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201" w:rsidRPr="000F6BE7" w:rsidRDefault="000F6BE7" w:rsidP="000F6BE7">
      <w:pPr>
        <w:pStyle w:val="BodyText2"/>
        <w:spacing w:line="276" w:lineRule="auto"/>
        <w:jc w:val="left"/>
        <w:rPr>
          <w:rFonts w:ascii="Times New Roman" w:hAnsi="Times New Roman"/>
          <w:b/>
          <w:sz w:val="24"/>
          <w:szCs w:val="24"/>
        </w:rPr>
      </w:pPr>
      <w:r w:rsidRPr="000F6BE7">
        <w:rPr>
          <w:rFonts w:ascii="Times New Roman" w:hAnsi="Times New Roman"/>
          <w:b/>
          <w:sz w:val="24"/>
          <w:szCs w:val="24"/>
        </w:rPr>
        <w:t>Pretrunīgs apelācijas instances tiesas nolēmums par uzkūdītāja nodomu</w:t>
      </w:r>
    </w:p>
    <w:p w:rsidR="000F6BE7" w:rsidRDefault="000F6BE7" w:rsidP="000F6BE7">
      <w:pPr>
        <w:pStyle w:val="BodyText2"/>
        <w:spacing w:line="276" w:lineRule="auto"/>
        <w:jc w:val="left"/>
        <w:rPr>
          <w:rFonts w:ascii="Times New Roman" w:hAnsi="Times New Roman"/>
          <w:sz w:val="24"/>
          <w:szCs w:val="24"/>
        </w:rPr>
      </w:pPr>
    </w:p>
    <w:p w:rsidR="000F6BE7" w:rsidRPr="0034124E" w:rsidRDefault="000F6BE7" w:rsidP="000F6BE7">
      <w:pPr>
        <w:jc w:val="both"/>
      </w:pPr>
      <w:r w:rsidRPr="0034124E">
        <w:t>Uzkūdītājam kā noziedzīga nodarījuma līdzdalībniekam</w:t>
      </w:r>
      <w:r>
        <w:t>,</w:t>
      </w:r>
      <w:r w:rsidRPr="0034124E">
        <w:t xml:space="preserve"> tāpat kā noziedzīga nodarījuma izdarītājam</w:t>
      </w:r>
      <w:r>
        <w:t>,</w:t>
      </w:r>
      <w:r w:rsidRPr="0034124E">
        <w:t xml:space="preserve"> ir jābūt nodomam izdarīt noziedzīgu nodarījumu. Uzkūdītāja nodoms ir vērsts uz noziedzīgā rezultāta sasniegšanu ar citas personas palīdzību. </w:t>
      </w:r>
    </w:p>
    <w:p w:rsidR="000F6BE7" w:rsidRDefault="000F6BE7" w:rsidP="000F6BE7">
      <w:pPr>
        <w:pStyle w:val="BodyText2"/>
        <w:spacing w:line="276" w:lineRule="auto"/>
        <w:jc w:val="both"/>
        <w:rPr>
          <w:rFonts w:ascii="Times New Roman" w:hAnsi="Times New Roman"/>
          <w:sz w:val="24"/>
          <w:szCs w:val="24"/>
        </w:rPr>
      </w:pPr>
    </w:p>
    <w:p w:rsidR="000F6BE7" w:rsidRPr="00A27746" w:rsidRDefault="000F6BE7" w:rsidP="000F6BE7">
      <w:pPr>
        <w:pStyle w:val="BodyText2"/>
        <w:spacing w:line="276" w:lineRule="auto"/>
        <w:jc w:val="both"/>
        <w:rPr>
          <w:rFonts w:ascii="Times New Roman" w:hAnsi="Times New Roman"/>
          <w:sz w:val="24"/>
          <w:szCs w:val="24"/>
        </w:rPr>
      </w:pPr>
      <w:r w:rsidRPr="0034124E">
        <w:rPr>
          <w:rFonts w:ascii="Times New Roman" w:hAnsi="Times New Roman"/>
          <w:sz w:val="24"/>
          <w:szCs w:val="24"/>
        </w:rPr>
        <w:t xml:space="preserve">Par pretrunīgu atzīstams apelācijas instances tiesas spriedums, kura aprakstošajā daļā sniegtajā par pierādītu atzītā noziedzīgā nodarījuma aprakstā iekļauti pretrunīgi atzinumi par </w:t>
      </w:r>
      <w:r>
        <w:rPr>
          <w:rFonts w:ascii="Times New Roman" w:hAnsi="Times New Roman"/>
          <w:sz w:val="24"/>
          <w:szCs w:val="24"/>
        </w:rPr>
        <w:t>uzkūdītāja</w:t>
      </w:r>
      <w:r w:rsidRPr="0034124E">
        <w:rPr>
          <w:rFonts w:ascii="Times New Roman" w:hAnsi="Times New Roman"/>
          <w:sz w:val="24"/>
          <w:szCs w:val="24"/>
        </w:rPr>
        <w:t xml:space="preserve"> nodomu.</w:t>
      </w:r>
    </w:p>
    <w:p w:rsidR="00E20201" w:rsidRPr="00A27746" w:rsidRDefault="00E20201" w:rsidP="000F6BE7">
      <w:pPr>
        <w:spacing w:line="276" w:lineRule="auto"/>
        <w:jc w:val="center"/>
      </w:pPr>
    </w:p>
    <w:p w:rsidR="000F6BE7" w:rsidRPr="000F6BE7" w:rsidRDefault="00E20201" w:rsidP="000F6BE7">
      <w:pPr>
        <w:spacing w:line="276" w:lineRule="auto"/>
        <w:jc w:val="center"/>
        <w:rPr>
          <w:b/>
        </w:rPr>
      </w:pPr>
      <w:r w:rsidRPr="000F6BE7">
        <w:rPr>
          <w:b/>
        </w:rPr>
        <w:t>Latvijas Republikas Augstākā</w:t>
      </w:r>
      <w:r w:rsidR="000F6BE7" w:rsidRPr="000F6BE7">
        <w:rPr>
          <w:b/>
        </w:rPr>
        <w:t>s</w:t>
      </w:r>
      <w:r w:rsidRPr="000F6BE7">
        <w:rPr>
          <w:b/>
        </w:rPr>
        <w:t xml:space="preserve"> tiesa</w:t>
      </w:r>
      <w:r w:rsidR="000F6BE7" w:rsidRPr="000F6BE7">
        <w:rPr>
          <w:b/>
        </w:rPr>
        <w:t>s</w:t>
      </w:r>
    </w:p>
    <w:p w:rsidR="000F6BE7" w:rsidRPr="000F6BE7" w:rsidRDefault="000F6BE7" w:rsidP="000F6BE7">
      <w:pPr>
        <w:spacing w:line="276" w:lineRule="auto"/>
        <w:jc w:val="center"/>
        <w:rPr>
          <w:b/>
        </w:rPr>
      </w:pPr>
      <w:r w:rsidRPr="000F6BE7">
        <w:rPr>
          <w:b/>
        </w:rPr>
        <w:t>Krimināllietu departamenta</w:t>
      </w:r>
    </w:p>
    <w:p w:rsidR="00E20201" w:rsidRPr="000F6BE7" w:rsidRDefault="000F6BE7" w:rsidP="000F6BE7">
      <w:pPr>
        <w:spacing w:line="276" w:lineRule="auto"/>
        <w:jc w:val="center"/>
        <w:rPr>
          <w:b/>
        </w:rPr>
      </w:pPr>
      <w:proofErr w:type="gramStart"/>
      <w:r w:rsidRPr="000F6BE7">
        <w:rPr>
          <w:b/>
        </w:rPr>
        <w:t>2018.gada</w:t>
      </w:r>
      <w:proofErr w:type="gramEnd"/>
      <w:r w:rsidRPr="000F6BE7">
        <w:rPr>
          <w:b/>
        </w:rPr>
        <w:t xml:space="preserve"> 19.jūlija</w:t>
      </w:r>
    </w:p>
    <w:p w:rsidR="000F6BE7" w:rsidRPr="000F6BE7" w:rsidRDefault="00E20201" w:rsidP="000F6BE7">
      <w:pPr>
        <w:spacing w:line="276" w:lineRule="auto"/>
        <w:jc w:val="center"/>
        <w:rPr>
          <w:b/>
        </w:rPr>
      </w:pPr>
      <w:r w:rsidRPr="000F6BE7">
        <w:rPr>
          <w:b/>
        </w:rPr>
        <w:t>LĒMUMS</w:t>
      </w:r>
      <w:r w:rsidR="000F6BE7" w:rsidRPr="000F6BE7">
        <w:rPr>
          <w:b/>
        </w:rPr>
        <w:t xml:space="preserve"> </w:t>
      </w:r>
    </w:p>
    <w:p w:rsidR="000F6BE7" w:rsidRDefault="000F6BE7" w:rsidP="000F6BE7">
      <w:pPr>
        <w:spacing w:line="276" w:lineRule="auto"/>
        <w:jc w:val="center"/>
        <w:rPr>
          <w:b/>
        </w:rPr>
      </w:pPr>
      <w:r w:rsidRPr="000F6BE7">
        <w:rPr>
          <w:b/>
        </w:rPr>
        <w:t>Lieta Nr. 11331060914, SKK</w:t>
      </w:r>
      <w:r w:rsidRPr="000F6BE7">
        <w:rPr>
          <w:b/>
        </w:rPr>
        <w:noBreakHyphen/>
        <w:t>362/2018</w:t>
      </w:r>
    </w:p>
    <w:p w:rsidR="00995482" w:rsidRPr="00995482" w:rsidRDefault="00995482" w:rsidP="000F6BE7">
      <w:pPr>
        <w:spacing w:line="276" w:lineRule="auto"/>
        <w:jc w:val="center"/>
        <w:rPr>
          <w:b/>
        </w:rPr>
      </w:pPr>
      <w:r w:rsidRPr="00995482">
        <w:rPr>
          <w:b/>
        </w:rPr>
        <w:t>ECLI:LV:AT:2018:0719.11331060914.6.L</w:t>
      </w:r>
    </w:p>
    <w:p w:rsidR="00E20201" w:rsidRPr="00A27746" w:rsidRDefault="00E20201" w:rsidP="00995482">
      <w:pPr>
        <w:spacing w:line="276" w:lineRule="auto"/>
        <w:rPr>
          <w:b/>
        </w:rPr>
      </w:pPr>
    </w:p>
    <w:p w:rsidR="00E20201" w:rsidRPr="00A27746" w:rsidRDefault="00E20201" w:rsidP="00E20201">
      <w:pPr>
        <w:spacing w:before="240" w:line="276" w:lineRule="auto"/>
        <w:jc w:val="both"/>
      </w:pPr>
      <w:r w:rsidRPr="00A27746">
        <w:t>Augstākā tiesa šādā sastāvā:</w:t>
      </w:r>
    </w:p>
    <w:p w:rsidR="00E20201" w:rsidRPr="00A27746" w:rsidRDefault="00E20201" w:rsidP="00E20201">
      <w:pPr>
        <w:spacing w:line="276" w:lineRule="auto"/>
        <w:ind w:firstLine="709"/>
        <w:jc w:val="both"/>
      </w:pPr>
      <w:r w:rsidRPr="00A27746">
        <w:t>tiesnese Anita Poļakova,</w:t>
      </w:r>
    </w:p>
    <w:p w:rsidR="00E20201" w:rsidRPr="00A27746" w:rsidRDefault="00F37E4D" w:rsidP="00E20201">
      <w:pPr>
        <w:spacing w:line="276" w:lineRule="auto"/>
        <w:ind w:firstLine="709"/>
        <w:jc w:val="both"/>
      </w:pPr>
      <w:r w:rsidRPr="00A27746">
        <w:t>tiesnese Aija Branta,</w:t>
      </w:r>
    </w:p>
    <w:p w:rsidR="00E20201" w:rsidRPr="00A27746" w:rsidRDefault="00D16F56" w:rsidP="00E20201">
      <w:pPr>
        <w:spacing w:line="276" w:lineRule="auto"/>
        <w:ind w:firstLine="709"/>
        <w:jc w:val="both"/>
      </w:pPr>
      <w:r w:rsidRPr="00A27746">
        <w:t>tiesnesis Artū</w:t>
      </w:r>
      <w:r w:rsidR="00F37E4D" w:rsidRPr="00A27746">
        <w:t>rs Freibergs</w:t>
      </w:r>
    </w:p>
    <w:p w:rsidR="00E20201" w:rsidRPr="00A27746" w:rsidRDefault="00E20201" w:rsidP="00E20201">
      <w:pPr>
        <w:spacing w:before="240" w:line="276" w:lineRule="auto"/>
        <w:jc w:val="both"/>
      </w:pPr>
      <w:r w:rsidRPr="00A27746">
        <w:t xml:space="preserve">izskatīja rakstveida procesā krimināllietu sakarā ar </w:t>
      </w:r>
      <w:r w:rsidR="00990F88" w:rsidRPr="00A27746">
        <w:t xml:space="preserve">apsūdzētā </w:t>
      </w:r>
      <w:r w:rsidR="000F6BE7">
        <w:t>[pers. A]</w:t>
      </w:r>
      <w:r w:rsidR="00990F88" w:rsidRPr="00A27746">
        <w:t xml:space="preserve"> aizstāves Veras </w:t>
      </w:r>
      <w:proofErr w:type="spellStart"/>
      <w:r w:rsidR="00990F88" w:rsidRPr="00A27746">
        <w:t>Lipskas</w:t>
      </w:r>
      <w:proofErr w:type="spellEnd"/>
      <w:r w:rsidR="004A333E">
        <w:t>,</w:t>
      </w:r>
      <w:r w:rsidR="00990F88" w:rsidRPr="00A27746">
        <w:t xml:space="preserve"> </w:t>
      </w:r>
      <w:r w:rsidR="00D57846" w:rsidRPr="00A27746">
        <w:t xml:space="preserve">apsūdzētās </w:t>
      </w:r>
      <w:r w:rsidR="000F6BE7">
        <w:t>[pers. B]</w:t>
      </w:r>
      <w:r w:rsidR="00D57846" w:rsidRPr="00A27746">
        <w:t xml:space="preserve"> </w:t>
      </w:r>
      <w:r w:rsidR="00E46BF9" w:rsidRPr="00A27746">
        <w:t>un viņas aizstāvju</w:t>
      </w:r>
      <w:r w:rsidR="00990F88" w:rsidRPr="00A27746">
        <w:t xml:space="preserve"> </w:t>
      </w:r>
      <w:r w:rsidR="00D57846" w:rsidRPr="00A27746">
        <w:t xml:space="preserve">Ilonas </w:t>
      </w:r>
      <w:proofErr w:type="spellStart"/>
      <w:r w:rsidR="00D57846" w:rsidRPr="00A27746">
        <w:t>Bulgakovas</w:t>
      </w:r>
      <w:proofErr w:type="spellEnd"/>
      <w:r w:rsidR="00D57846" w:rsidRPr="00A27746">
        <w:t xml:space="preserve"> </w:t>
      </w:r>
      <w:r w:rsidR="00990F88" w:rsidRPr="00A27746">
        <w:t xml:space="preserve">un Ilzes </w:t>
      </w:r>
      <w:proofErr w:type="spellStart"/>
      <w:r w:rsidR="00990F88" w:rsidRPr="00A27746">
        <w:t>Grolmusas</w:t>
      </w:r>
      <w:proofErr w:type="spellEnd"/>
      <w:r w:rsidR="00990F88" w:rsidRPr="00A27746">
        <w:t xml:space="preserve"> </w:t>
      </w:r>
      <w:r w:rsidR="00D57846" w:rsidRPr="00A27746">
        <w:t>kasācijas sūdzībām</w:t>
      </w:r>
      <w:r w:rsidRPr="00A27746">
        <w:t xml:space="preserve"> par </w:t>
      </w:r>
      <w:r w:rsidR="00990F88" w:rsidRPr="00A27746">
        <w:t>Latgales</w:t>
      </w:r>
      <w:r w:rsidRPr="00A27746">
        <w:t xml:space="preserve"> apgabaltiesas </w:t>
      </w:r>
      <w:proofErr w:type="gramStart"/>
      <w:r w:rsidRPr="00A27746">
        <w:t>2017.gada</w:t>
      </w:r>
      <w:proofErr w:type="gramEnd"/>
      <w:r w:rsidRPr="00A27746">
        <w:t xml:space="preserve"> </w:t>
      </w:r>
      <w:r w:rsidR="0078069E" w:rsidRPr="00A27746">
        <w:t>21.decembra</w:t>
      </w:r>
      <w:r w:rsidRPr="00A27746">
        <w:t xml:space="preserve"> spriedumu.</w:t>
      </w:r>
    </w:p>
    <w:p w:rsidR="00E20201" w:rsidRPr="00A27746" w:rsidRDefault="00E20201" w:rsidP="00E20201">
      <w:pPr>
        <w:autoSpaceDE w:val="0"/>
        <w:autoSpaceDN w:val="0"/>
        <w:adjustRightInd w:val="0"/>
        <w:spacing w:before="240" w:after="240" w:line="276" w:lineRule="auto"/>
        <w:jc w:val="center"/>
        <w:rPr>
          <w:b/>
          <w:bCs/>
        </w:rPr>
      </w:pPr>
      <w:r w:rsidRPr="00A27746">
        <w:rPr>
          <w:b/>
          <w:bCs/>
        </w:rPr>
        <w:t>Aprakstošā daļa</w:t>
      </w:r>
    </w:p>
    <w:p w:rsidR="00E20201" w:rsidRPr="00A27746" w:rsidRDefault="00E20201" w:rsidP="00E20201">
      <w:pPr>
        <w:spacing w:line="276" w:lineRule="auto"/>
        <w:ind w:firstLine="709"/>
        <w:jc w:val="both"/>
      </w:pPr>
      <w:r w:rsidRPr="00A27746">
        <w:t xml:space="preserve">[1] Ar </w:t>
      </w:r>
      <w:r w:rsidR="0078069E" w:rsidRPr="00A27746">
        <w:t>Rēzeknes</w:t>
      </w:r>
      <w:r w:rsidRPr="00A27746">
        <w:t xml:space="preserve"> tiesas </w:t>
      </w:r>
      <w:proofErr w:type="gramStart"/>
      <w:r w:rsidRPr="00A27746">
        <w:t>201</w:t>
      </w:r>
      <w:r w:rsidR="0078069E" w:rsidRPr="00A27746">
        <w:t>6</w:t>
      </w:r>
      <w:r w:rsidRPr="00A27746">
        <w:t>.gada</w:t>
      </w:r>
      <w:proofErr w:type="gramEnd"/>
      <w:r w:rsidRPr="00A27746">
        <w:t xml:space="preserve"> </w:t>
      </w:r>
      <w:r w:rsidR="0078069E" w:rsidRPr="00A27746">
        <w:t>3.marta</w:t>
      </w:r>
      <w:r w:rsidRPr="00A27746">
        <w:t xml:space="preserve"> spriedumu</w:t>
      </w:r>
    </w:p>
    <w:p w:rsidR="00E20201" w:rsidRPr="00A27746" w:rsidRDefault="00E20201" w:rsidP="00E20201">
      <w:pPr>
        <w:spacing w:line="276" w:lineRule="auto"/>
        <w:ind w:firstLine="709"/>
        <w:jc w:val="both"/>
        <w:rPr>
          <w:rFonts w:eastAsiaTheme="minorHAnsi"/>
        </w:rPr>
      </w:pPr>
      <w:r w:rsidRPr="00A27746">
        <w:rPr>
          <w:rFonts w:eastAsiaTheme="minorHAnsi"/>
        </w:rPr>
        <w:t>[1.1]</w:t>
      </w:r>
      <w:r w:rsidRPr="00A27746">
        <w:rPr>
          <w:rFonts w:eastAsiaTheme="minorHAnsi"/>
          <w:b/>
        </w:rPr>
        <w:t xml:space="preserve"> </w:t>
      </w:r>
      <w:r w:rsidR="000F6BE7">
        <w:rPr>
          <w:rFonts w:eastAsiaTheme="minorHAnsi"/>
          <w:b/>
        </w:rPr>
        <w:t>[Pers. A]</w:t>
      </w:r>
      <w:r w:rsidRPr="00A27746">
        <w:rPr>
          <w:rFonts w:eastAsiaTheme="minorHAnsi"/>
        </w:rPr>
        <w:t xml:space="preserve">, personas kods </w:t>
      </w:r>
      <w:r w:rsidR="000F6BE7">
        <w:rPr>
          <w:rFonts w:eastAsiaTheme="minorHAnsi"/>
        </w:rPr>
        <w:t>[..]</w:t>
      </w:r>
      <w:r w:rsidRPr="00A27746">
        <w:rPr>
          <w:rFonts w:eastAsiaTheme="minorHAnsi"/>
        </w:rPr>
        <w:t>,</w:t>
      </w:r>
    </w:p>
    <w:p w:rsidR="00AE4041" w:rsidRPr="00A27746" w:rsidRDefault="00E20201" w:rsidP="00E20201">
      <w:pPr>
        <w:spacing w:line="276" w:lineRule="auto"/>
        <w:ind w:firstLine="709"/>
        <w:jc w:val="both"/>
        <w:rPr>
          <w:rFonts w:eastAsiaTheme="minorHAnsi"/>
        </w:rPr>
      </w:pPr>
      <w:r w:rsidRPr="00A27746">
        <w:rPr>
          <w:rFonts w:eastAsiaTheme="minorHAnsi"/>
        </w:rPr>
        <w:t xml:space="preserve">atzīts par vainīgu Krimināllikuma </w:t>
      </w:r>
      <w:proofErr w:type="gramStart"/>
      <w:r w:rsidR="001E0C99" w:rsidRPr="00A27746">
        <w:rPr>
          <w:rFonts w:eastAsiaTheme="minorHAnsi"/>
        </w:rPr>
        <w:t>116.pantā</w:t>
      </w:r>
      <w:proofErr w:type="gramEnd"/>
      <w:r w:rsidR="001E0C99" w:rsidRPr="00A27746">
        <w:rPr>
          <w:rFonts w:eastAsiaTheme="minorHAnsi"/>
        </w:rPr>
        <w:t xml:space="preserve"> (likuma redakcijā līdz 2013.</w:t>
      </w:r>
      <w:r w:rsidR="007334BF" w:rsidRPr="00A27746">
        <w:rPr>
          <w:rFonts w:eastAsiaTheme="minorHAnsi"/>
        </w:rPr>
        <w:t>gada 31</w:t>
      </w:r>
      <w:r w:rsidR="001E0C99" w:rsidRPr="00A27746">
        <w:rPr>
          <w:rFonts w:eastAsiaTheme="minorHAnsi"/>
        </w:rPr>
        <w:t>.martam)</w:t>
      </w:r>
      <w:r w:rsidRPr="00A27746">
        <w:rPr>
          <w:rFonts w:eastAsiaTheme="minorHAnsi"/>
        </w:rPr>
        <w:t xml:space="preserve"> paredzētajā noziedzīgajā nodarījumā un sodīts</w:t>
      </w:r>
      <w:r w:rsidR="00AE4041" w:rsidRPr="00A27746">
        <w:rPr>
          <w:rFonts w:eastAsiaTheme="minorHAnsi"/>
        </w:rPr>
        <w:t xml:space="preserve"> </w:t>
      </w:r>
      <w:r w:rsidRPr="00A27746">
        <w:rPr>
          <w:rFonts w:eastAsiaTheme="minorHAnsi"/>
        </w:rPr>
        <w:t xml:space="preserve">ar brīvības atņemšanu uz </w:t>
      </w:r>
      <w:r w:rsidR="00AE4041" w:rsidRPr="00A27746">
        <w:rPr>
          <w:rFonts w:eastAsiaTheme="minorHAnsi"/>
        </w:rPr>
        <w:t>10 gadiem un ar policijas kontroli uz 2 gadiem;</w:t>
      </w:r>
    </w:p>
    <w:p w:rsidR="00E20201" w:rsidRPr="00A27746" w:rsidRDefault="00AE4041" w:rsidP="00E20201">
      <w:pPr>
        <w:spacing w:line="276" w:lineRule="auto"/>
        <w:ind w:firstLine="709"/>
        <w:jc w:val="both"/>
        <w:rPr>
          <w:rFonts w:eastAsiaTheme="minorHAnsi"/>
        </w:rPr>
      </w:pPr>
      <w:r w:rsidRPr="00A27746">
        <w:rPr>
          <w:rFonts w:eastAsiaTheme="minorHAnsi"/>
        </w:rPr>
        <w:t xml:space="preserve">atzīts par vainīgu Krimināllikuma </w:t>
      </w:r>
      <w:proofErr w:type="gramStart"/>
      <w:r w:rsidRPr="00A27746">
        <w:rPr>
          <w:rFonts w:eastAsiaTheme="minorHAnsi"/>
        </w:rPr>
        <w:t>118.panta</w:t>
      </w:r>
      <w:proofErr w:type="gramEnd"/>
      <w:r w:rsidRPr="00A27746">
        <w:rPr>
          <w:rFonts w:eastAsiaTheme="minorHAnsi"/>
        </w:rPr>
        <w:t xml:space="preserve"> 2.punktā paredzētajā noziedzīgajā nodarījumā un sodīts ar brīvības atņemšanu uz 18 gadiem un</w:t>
      </w:r>
      <w:r w:rsidR="004A333E">
        <w:rPr>
          <w:rFonts w:eastAsiaTheme="minorHAnsi"/>
        </w:rPr>
        <w:t xml:space="preserve"> ar policijas kontroli u</w:t>
      </w:r>
      <w:r w:rsidRPr="00A27746">
        <w:rPr>
          <w:rFonts w:eastAsiaTheme="minorHAnsi"/>
        </w:rPr>
        <w:t>z 3 gadiem</w:t>
      </w:r>
      <w:r w:rsidR="00E20201" w:rsidRPr="00A27746">
        <w:rPr>
          <w:rFonts w:eastAsiaTheme="minorHAnsi"/>
        </w:rPr>
        <w:t>.</w:t>
      </w:r>
    </w:p>
    <w:p w:rsidR="007334BF" w:rsidRPr="00A27746" w:rsidRDefault="007334BF" w:rsidP="00E20201">
      <w:pPr>
        <w:spacing w:line="276" w:lineRule="auto"/>
        <w:ind w:firstLine="709"/>
        <w:jc w:val="both"/>
        <w:rPr>
          <w:rFonts w:eastAsiaTheme="minorHAnsi"/>
        </w:rPr>
      </w:pPr>
      <w:r w:rsidRPr="00A27746">
        <w:rPr>
          <w:rFonts w:eastAsiaTheme="minorHAnsi"/>
        </w:rPr>
        <w:t xml:space="preserve">Saskaņā ar Krimināllikuma </w:t>
      </w:r>
      <w:proofErr w:type="gramStart"/>
      <w:r w:rsidRPr="00A27746">
        <w:rPr>
          <w:rFonts w:eastAsiaTheme="minorHAnsi"/>
        </w:rPr>
        <w:t>50.panta</w:t>
      </w:r>
      <w:proofErr w:type="gramEnd"/>
      <w:r w:rsidRPr="00A27746">
        <w:rPr>
          <w:rFonts w:eastAsiaTheme="minorHAnsi"/>
        </w:rPr>
        <w:t xml:space="preserve"> pirmo, trešo un ceturto daļu galīgais sods </w:t>
      </w:r>
      <w:r w:rsidR="000F6BE7">
        <w:rPr>
          <w:rFonts w:eastAsiaTheme="minorHAnsi"/>
        </w:rPr>
        <w:t>[pers. A]</w:t>
      </w:r>
      <w:r w:rsidRPr="00A27746">
        <w:rPr>
          <w:rFonts w:eastAsiaTheme="minorHAnsi"/>
        </w:rPr>
        <w:t xml:space="preserve"> noteikts brīvības atņemšana uz 25 gadiem un policijas kontrole uz 3 gadiem.</w:t>
      </w:r>
    </w:p>
    <w:p w:rsidR="007334BF" w:rsidRPr="00A27746" w:rsidRDefault="000F6BE7" w:rsidP="00E20201">
      <w:pPr>
        <w:spacing w:line="276" w:lineRule="auto"/>
        <w:ind w:firstLine="709"/>
        <w:jc w:val="both"/>
        <w:rPr>
          <w:rFonts w:eastAsiaTheme="minorHAnsi"/>
        </w:rPr>
      </w:pPr>
      <w:r>
        <w:rPr>
          <w:rFonts w:eastAsiaTheme="minorHAnsi"/>
        </w:rPr>
        <w:t>[Pers. A]</w:t>
      </w:r>
      <w:r w:rsidR="00FD618F" w:rsidRPr="00A27746">
        <w:rPr>
          <w:rFonts w:eastAsiaTheme="minorHAnsi"/>
        </w:rPr>
        <w:t xml:space="preserve"> noteiktā s</w:t>
      </w:r>
      <w:r w:rsidR="007334BF" w:rsidRPr="00A27746">
        <w:rPr>
          <w:rFonts w:eastAsiaTheme="minorHAnsi"/>
        </w:rPr>
        <w:t xml:space="preserve">oda </w:t>
      </w:r>
      <w:r w:rsidR="00CB1F95">
        <w:rPr>
          <w:rFonts w:eastAsiaTheme="minorHAnsi"/>
        </w:rPr>
        <w:t>laikā</w:t>
      </w:r>
      <w:r w:rsidR="007334BF" w:rsidRPr="00A27746">
        <w:rPr>
          <w:rFonts w:eastAsiaTheme="minorHAnsi"/>
        </w:rPr>
        <w:t xml:space="preserve"> ieskaitīts </w:t>
      </w:r>
      <w:r w:rsidR="00116481" w:rsidRPr="00A27746">
        <w:rPr>
          <w:rFonts w:eastAsiaTheme="minorHAnsi"/>
        </w:rPr>
        <w:t xml:space="preserve">ārvalstī un Latvijā </w:t>
      </w:r>
      <w:r w:rsidR="007334BF" w:rsidRPr="00A27746">
        <w:rPr>
          <w:rFonts w:eastAsiaTheme="minorHAnsi"/>
        </w:rPr>
        <w:t>apcietinājumā pavadītais laiks</w:t>
      </w:r>
      <w:r w:rsidR="00FD618F" w:rsidRPr="00A27746">
        <w:rPr>
          <w:rFonts w:eastAsiaTheme="minorHAnsi"/>
        </w:rPr>
        <w:t xml:space="preserve"> no </w:t>
      </w:r>
      <w:proofErr w:type="gramStart"/>
      <w:r w:rsidR="00FD618F" w:rsidRPr="00A27746">
        <w:rPr>
          <w:rFonts w:eastAsiaTheme="minorHAnsi"/>
        </w:rPr>
        <w:t>2014.gada</w:t>
      </w:r>
      <w:proofErr w:type="gramEnd"/>
      <w:r w:rsidR="00FD618F" w:rsidRPr="00A27746">
        <w:rPr>
          <w:rFonts w:eastAsiaTheme="minorHAnsi"/>
        </w:rPr>
        <w:t xml:space="preserve"> 20.oktobra līdz 2016.gada 2.martam.</w:t>
      </w:r>
    </w:p>
    <w:p w:rsidR="00FD618F" w:rsidRPr="00A27746" w:rsidRDefault="00FD618F" w:rsidP="00E20201">
      <w:pPr>
        <w:spacing w:line="276" w:lineRule="auto"/>
        <w:ind w:firstLine="709"/>
        <w:jc w:val="both"/>
        <w:rPr>
          <w:rFonts w:eastAsiaTheme="minorHAnsi"/>
        </w:rPr>
      </w:pPr>
      <w:r w:rsidRPr="00A27746">
        <w:rPr>
          <w:rFonts w:eastAsiaTheme="minorHAnsi"/>
        </w:rPr>
        <w:t xml:space="preserve">Brīvības atņemšanas </w:t>
      </w:r>
      <w:r w:rsidR="002D3194" w:rsidRPr="00A27746">
        <w:rPr>
          <w:rFonts w:eastAsiaTheme="minorHAnsi"/>
        </w:rPr>
        <w:t xml:space="preserve">soda </w:t>
      </w:r>
      <w:r w:rsidRPr="00A27746">
        <w:rPr>
          <w:rFonts w:eastAsiaTheme="minorHAnsi"/>
        </w:rPr>
        <w:t xml:space="preserve">izciešanas laiku </w:t>
      </w:r>
      <w:r w:rsidR="000F6BE7">
        <w:rPr>
          <w:rFonts w:eastAsiaTheme="minorHAnsi"/>
        </w:rPr>
        <w:t>[pers. A]</w:t>
      </w:r>
      <w:r w:rsidR="009258C2" w:rsidRPr="00A27746">
        <w:rPr>
          <w:rFonts w:eastAsiaTheme="minorHAnsi"/>
        </w:rPr>
        <w:t xml:space="preserve"> </w:t>
      </w:r>
      <w:r w:rsidR="002D3194" w:rsidRPr="00A27746">
        <w:rPr>
          <w:rFonts w:eastAsiaTheme="minorHAnsi"/>
        </w:rPr>
        <w:t>noteikts</w:t>
      </w:r>
      <w:r w:rsidRPr="00A27746">
        <w:rPr>
          <w:rFonts w:eastAsiaTheme="minorHAnsi"/>
        </w:rPr>
        <w:t xml:space="preserve"> skaitīt no </w:t>
      </w:r>
      <w:proofErr w:type="gramStart"/>
      <w:r w:rsidRPr="00A27746">
        <w:rPr>
          <w:rFonts w:eastAsiaTheme="minorHAnsi"/>
        </w:rPr>
        <w:t>2016.gada</w:t>
      </w:r>
      <w:proofErr w:type="gramEnd"/>
      <w:r w:rsidRPr="00A27746">
        <w:rPr>
          <w:rFonts w:eastAsiaTheme="minorHAnsi"/>
        </w:rPr>
        <w:t xml:space="preserve"> 3.marta.</w:t>
      </w:r>
    </w:p>
    <w:p w:rsidR="00FD618F" w:rsidRPr="00A27746" w:rsidRDefault="000F6BE7" w:rsidP="00E20201">
      <w:pPr>
        <w:spacing w:line="276" w:lineRule="auto"/>
        <w:ind w:firstLine="709"/>
        <w:jc w:val="both"/>
        <w:rPr>
          <w:rFonts w:eastAsiaTheme="minorHAnsi"/>
        </w:rPr>
      </w:pPr>
      <w:r>
        <w:rPr>
          <w:rFonts w:eastAsiaTheme="minorHAnsi"/>
        </w:rPr>
        <w:t>[Pers. A]</w:t>
      </w:r>
      <w:r w:rsidR="00FD618F" w:rsidRPr="00A27746">
        <w:rPr>
          <w:rFonts w:eastAsiaTheme="minorHAnsi"/>
        </w:rPr>
        <w:t xml:space="preserve"> piemērotais drošības līdzeklis – apcietinājums – atstāts negrozīts.</w:t>
      </w:r>
    </w:p>
    <w:p w:rsidR="0025021B" w:rsidRPr="00A27746" w:rsidRDefault="0025021B" w:rsidP="00E20201">
      <w:pPr>
        <w:spacing w:line="276" w:lineRule="auto"/>
        <w:ind w:firstLine="709"/>
        <w:jc w:val="both"/>
        <w:rPr>
          <w:rFonts w:eastAsiaTheme="minorHAnsi"/>
        </w:rPr>
      </w:pPr>
      <w:r w:rsidRPr="00A27746">
        <w:rPr>
          <w:rFonts w:eastAsiaTheme="minorHAnsi"/>
        </w:rPr>
        <w:t xml:space="preserve">No </w:t>
      </w:r>
      <w:proofErr w:type="gramStart"/>
      <w:r w:rsidR="000F6BE7">
        <w:rPr>
          <w:rFonts w:eastAsiaTheme="minorHAnsi"/>
        </w:rPr>
        <w:t>[</w:t>
      </w:r>
      <w:proofErr w:type="gramEnd"/>
      <w:r w:rsidR="000F6BE7">
        <w:rPr>
          <w:rFonts w:eastAsiaTheme="minorHAnsi"/>
        </w:rPr>
        <w:t>pers. A]</w:t>
      </w:r>
      <w:r w:rsidRPr="00A27746">
        <w:rPr>
          <w:rFonts w:eastAsiaTheme="minorHAnsi"/>
        </w:rPr>
        <w:t xml:space="preserve"> valsts labā piedzīta </w:t>
      </w:r>
      <w:r w:rsidR="000F6BE7">
        <w:rPr>
          <w:rFonts w:eastAsiaTheme="minorHAnsi"/>
        </w:rPr>
        <w:t>[pers. C]</w:t>
      </w:r>
      <w:r w:rsidRPr="00A27746">
        <w:rPr>
          <w:rFonts w:eastAsiaTheme="minorHAnsi"/>
        </w:rPr>
        <w:t xml:space="preserve"> un </w:t>
      </w:r>
      <w:r w:rsidR="000F6BE7">
        <w:rPr>
          <w:rFonts w:eastAsiaTheme="minorHAnsi"/>
        </w:rPr>
        <w:t>[pers. D]</w:t>
      </w:r>
      <w:r w:rsidRPr="00A27746">
        <w:rPr>
          <w:rFonts w:eastAsiaTheme="minorHAnsi"/>
        </w:rPr>
        <w:t xml:space="preserve"> izmaksātā valsts kompensācija cietušajiem</w:t>
      </w:r>
      <w:r w:rsidR="00DB6372" w:rsidRPr="00A27746">
        <w:rPr>
          <w:rFonts w:eastAsiaTheme="minorHAnsi"/>
        </w:rPr>
        <w:t xml:space="preserve"> 3200 </w:t>
      </w:r>
      <w:proofErr w:type="spellStart"/>
      <w:r w:rsidR="00DB6372" w:rsidRPr="00A27746">
        <w:rPr>
          <w:rFonts w:eastAsiaTheme="minorHAnsi"/>
          <w:i/>
        </w:rPr>
        <w:t>euro</w:t>
      </w:r>
      <w:proofErr w:type="spellEnd"/>
      <w:r w:rsidRPr="00A27746">
        <w:rPr>
          <w:rFonts w:eastAsiaTheme="minorHAnsi"/>
        </w:rPr>
        <w:t>.</w:t>
      </w:r>
    </w:p>
    <w:p w:rsidR="00DB6372" w:rsidRPr="00A27746" w:rsidRDefault="00DB6372" w:rsidP="00E20201">
      <w:pPr>
        <w:spacing w:line="276" w:lineRule="auto"/>
        <w:ind w:firstLine="709"/>
        <w:jc w:val="both"/>
        <w:rPr>
          <w:rFonts w:eastAsiaTheme="minorHAnsi"/>
        </w:rPr>
      </w:pPr>
      <w:r w:rsidRPr="00A27746">
        <w:rPr>
          <w:rFonts w:eastAsiaTheme="minorHAnsi"/>
        </w:rPr>
        <w:lastRenderedPageBreak/>
        <w:t xml:space="preserve">No </w:t>
      </w:r>
      <w:r w:rsidR="000F6BE7">
        <w:rPr>
          <w:rFonts w:eastAsiaTheme="minorHAnsi"/>
        </w:rPr>
        <w:t>[pers. A]</w:t>
      </w:r>
      <w:r w:rsidRPr="00A27746">
        <w:rPr>
          <w:rFonts w:eastAsiaTheme="minorHAnsi"/>
        </w:rPr>
        <w:t xml:space="preserve"> </w:t>
      </w:r>
      <w:r w:rsidR="000F6BE7">
        <w:rPr>
          <w:rFonts w:eastAsiaTheme="minorHAnsi"/>
        </w:rPr>
        <w:t>[pers. E]</w:t>
      </w:r>
      <w:r w:rsidRPr="00A27746">
        <w:rPr>
          <w:rFonts w:eastAsiaTheme="minorHAnsi"/>
        </w:rPr>
        <w:t xml:space="preserve"> </w:t>
      </w:r>
      <w:proofErr w:type="gramStart"/>
      <w:r w:rsidRPr="00A27746">
        <w:rPr>
          <w:rFonts w:eastAsiaTheme="minorHAnsi"/>
        </w:rPr>
        <w:t>labā piedzīta kompensācija</w:t>
      </w:r>
      <w:proofErr w:type="gramEnd"/>
      <w:r w:rsidRPr="00A27746">
        <w:rPr>
          <w:rFonts w:eastAsiaTheme="minorHAnsi"/>
        </w:rPr>
        <w:t xml:space="preserve"> par morālo kaitējumu 5000 </w:t>
      </w:r>
      <w:proofErr w:type="spellStart"/>
      <w:r w:rsidRPr="00A27746">
        <w:rPr>
          <w:rFonts w:eastAsiaTheme="minorHAnsi"/>
          <w:i/>
        </w:rPr>
        <w:t>euro</w:t>
      </w:r>
      <w:proofErr w:type="spellEnd"/>
      <w:r w:rsidRPr="00A27746">
        <w:rPr>
          <w:rFonts w:eastAsiaTheme="minorHAnsi"/>
        </w:rPr>
        <w:t>.</w:t>
      </w:r>
    </w:p>
    <w:p w:rsidR="00DB6372" w:rsidRPr="00A27746" w:rsidRDefault="00DB6372" w:rsidP="00E20201">
      <w:pPr>
        <w:spacing w:line="276" w:lineRule="auto"/>
        <w:ind w:firstLine="709"/>
        <w:jc w:val="both"/>
        <w:rPr>
          <w:rFonts w:eastAsiaTheme="minorHAnsi"/>
        </w:rPr>
      </w:pPr>
      <w:r w:rsidRPr="00A27746">
        <w:rPr>
          <w:rFonts w:eastAsiaTheme="minorHAnsi"/>
        </w:rPr>
        <w:t xml:space="preserve">No </w:t>
      </w:r>
      <w:r w:rsidR="000F6BE7">
        <w:rPr>
          <w:rFonts w:eastAsiaTheme="minorHAnsi"/>
        </w:rPr>
        <w:t>[pers. A]</w:t>
      </w:r>
      <w:r w:rsidRPr="00A27746">
        <w:rPr>
          <w:rFonts w:eastAsiaTheme="minorHAnsi"/>
        </w:rPr>
        <w:t xml:space="preserve"> </w:t>
      </w:r>
      <w:r w:rsidR="000F6BE7">
        <w:rPr>
          <w:rFonts w:eastAsiaTheme="minorHAnsi"/>
        </w:rPr>
        <w:t>[pers. D]</w:t>
      </w:r>
      <w:r w:rsidRPr="00A27746">
        <w:rPr>
          <w:rFonts w:eastAsiaTheme="minorHAnsi"/>
        </w:rPr>
        <w:t xml:space="preserve"> </w:t>
      </w:r>
      <w:proofErr w:type="gramStart"/>
      <w:r w:rsidRPr="00A27746">
        <w:rPr>
          <w:rFonts w:eastAsiaTheme="minorHAnsi"/>
        </w:rPr>
        <w:t>labā piedzīta kompensācija</w:t>
      </w:r>
      <w:proofErr w:type="gramEnd"/>
      <w:r w:rsidRPr="00A27746">
        <w:rPr>
          <w:rFonts w:eastAsiaTheme="minorHAnsi"/>
        </w:rPr>
        <w:t xml:space="preserve"> par mantisko zaudējumu 250 </w:t>
      </w:r>
      <w:proofErr w:type="spellStart"/>
      <w:r w:rsidRPr="00A27746">
        <w:rPr>
          <w:rFonts w:eastAsiaTheme="minorHAnsi"/>
          <w:i/>
        </w:rPr>
        <w:t>euro</w:t>
      </w:r>
      <w:proofErr w:type="spellEnd"/>
      <w:r w:rsidRPr="00A27746">
        <w:rPr>
          <w:rFonts w:eastAsiaTheme="minorHAnsi"/>
        </w:rPr>
        <w:t>.</w:t>
      </w:r>
    </w:p>
    <w:p w:rsidR="001A2D48" w:rsidRPr="00A27746" w:rsidRDefault="001A2D48" w:rsidP="00E20201">
      <w:pPr>
        <w:spacing w:line="276" w:lineRule="auto"/>
        <w:ind w:firstLine="709"/>
        <w:jc w:val="both"/>
        <w:rPr>
          <w:rFonts w:eastAsiaTheme="minorHAnsi"/>
        </w:rPr>
      </w:pPr>
      <w:r w:rsidRPr="00A27746">
        <w:rPr>
          <w:rFonts w:eastAsiaTheme="minorHAnsi"/>
        </w:rPr>
        <w:t xml:space="preserve">No </w:t>
      </w:r>
      <w:r w:rsidR="000F6BE7">
        <w:rPr>
          <w:rFonts w:eastAsiaTheme="minorHAnsi"/>
        </w:rPr>
        <w:t>[pers. A]</w:t>
      </w:r>
      <w:r w:rsidRPr="00A27746">
        <w:rPr>
          <w:rFonts w:eastAsiaTheme="minorHAnsi"/>
        </w:rPr>
        <w:t xml:space="preserve"> valsts labā piedzīti procesuālie izdevumi 177</w:t>
      </w:r>
      <w:r w:rsidR="00C3632E" w:rsidRPr="00A27746">
        <w:rPr>
          <w:rFonts w:eastAsiaTheme="minorHAnsi"/>
        </w:rPr>
        <w:t>0,92 </w:t>
      </w:r>
      <w:proofErr w:type="spellStart"/>
      <w:r w:rsidRPr="00A27746">
        <w:rPr>
          <w:rFonts w:eastAsiaTheme="minorHAnsi"/>
          <w:i/>
        </w:rPr>
        <w:t>euro</w:t>
      </w:r>
      <w:proofErr w:type="spellEnd"/>
      <w:r w:rsidRPr="00A27746">
        <w:rPr>
          <w:rFonts w:eastAsiaTheme="minorHAnsi"/>
        </w:rPr>
        <w:t xml:space="preserve"> par advok</w:t>
      </w:r>
      <w:r w:rsidR="00C3632E" w:rsidRPr="00A27746">
        <w:rPr>
          <w:rFonts w:eastAsiaTheme="minorHAnsi"/>
        </w:rPr>
        <w:t>āta A. </w:t>
      </w:r>
      <w:r w:rsidRPr="00A27746">
        <w:rPr>
          <w:rFonts w:eastAsiaTheme="minorHAnsi"/>
        </w:rPr>
        <w:t>Pujata sniegto juridisko palīdzību pirmstiesas kriminālprocesā un iztiesāšanā.</w:t>
      </w:r>
    </w:p>
    <w:p w:rsidR="001A2D48" w:rsidRPr="00A27746" w:rsidRDefault="001A2D48" w:rsidP="00E20201">
      <w:pPr>
        <w:spacing w:line="276" w:lineRule="auto"/>
        <w:ind w:firstLine="709"/>
        <w:jc w:val="both"/>
        <w:rPr>
          <w:rFonts w:eastAsiaTheme="minorHAnsi"/>
        </w:rPr>
      </w:pPr>
      <w:r w:rsidRPr="00A27746">
        <w:rPr>
          <w:rFonts w:eastAsiaTheme="minorHAnsi"/>
        </w:rPr>
        <w:t xml:space="preserve">No </w:t>
      </w:r>
      <w:r w:rsidR="000F6BE7">
        <w:rPr>
          <w:rFonts w:eastAsiaTheme="minorHAnsi"/>
        </w:rPr>
        <w:t>[pers. A]</w:t>
      </w:r>
      <w:r w:rsidRPr="00A27746">
        <w:rPr>
          <w:rFonts w:eastAsiaTheme="minorHAnsi"/>
        </w:rPr>
        <w:t xml:space="preserve"> valsts labā piedzīti procesu</w:t>
      </w:r>
      <w:r w:rsidR="007B3B24" w:rsidRPr="00A27746">
        <w:rPr>
          <w:rFonts w:eastAsiaTheme="minorHAnsi"/>
        </w:rPr>
        <w:t>ālie izdevumi 100 </w:t>
      </w:r>
      <w:proofErr w:type="spellStart"/>
      <w:r w:rsidRPr="00A27746">
        <w:rPr>
          <w:rFonts w:eastAsiaTheme="minorHAnsi"/>
          <w:i/>
        </w:rPr>
        <w:t>euro</w:t>
      </w:r>
      <w:proofErr w:type="spellEnd"/>
      <w:r w:rsidRPr="00A27746">
        <w:rPr>
          <w:rFonts w:eastAsiaTheme="minorHAnsi"/>
        </w:rPr>
        <w:t xml:space="preserve"> </w:t>
      </w:r>
      <w:r w:rsidR="004124D7" w:rsidRPr="00A27746">
        <w:rPr>
          <w:rFonts w:eastAsiaTheme="minorHAnsi"/>
        </w:rPr>
        <w:t>sakarā ar cietuš</w:t>
      </w:r>
      <w:r w:rsidR="007B3B24" w:rsidRPr="00A27746">
        <w:rPr>
          <w:rFonts w:eastAsiaTheme="minorHAnsi"/>
        </w:rPr>
        <w:t xml:space="preserve">ā </w:t>
      </w:r>
      <w:r w:rsidR="000F6BE7">
        <w:rPr>
          <w:rFonts w:eastAsiaTheme="minorHAnsi"/>
        </w:rPr>
        <w:t>[pers. E]</w:t>
      </w:r>
      <w:r w:rsidR="004124D7" w:rsidRPr="00A27746">
        <w:rPr>
          <w:rFonts w:eastAsiaTheme="minorHAnsi"/>
        </w:rPr>
        <w:t xml:space="preserve"> ierašanos uz tiesas sēdēm.</w:t>
      </w:r>
    </w:p>
    <w:p w:rsidR="00E20201" w:rsidRPr="00A27746" w:rsidRDefault="00E20201" w:rsidP="00E20201">
      <w:pPr>
        <w:spacing w:line="276" w:lineRule="auto"/>
        <w:ind w:firstLine="709"/>
        <w:jc w:val="both"/>
        <w:rPr>
          <w:bCs/>
        </w:rPr>
      </w:pPr>
      <w:r w:rsidRPr="00A27746">
        <w:rPr>
          <w:bCs/>
        </w:rPr>
        <w:t>[1.2]</w:t>
      </w:r>
      <w:r w:rsidRPr="00A27746">
        <w:rPr>
          <w:b/>
          <w:bCs/>
        </w:rPr>
        <w:t xml:space="preserve"> </w:t>
      </w:r>
      <w:r w:rsidR="000F6BE7">
        <w:rPr>
          <w:b/>
          <w:bCs/>
        </w:rPr>
        <w:t>[Pers. B]</w:t>
      </w:r>
      <w:r w:rsidRPr="00A27746">
        <w:t xml:space="preserve">, </w:t>
      </w:r>
      <w:bookmarkStart w:id="0" w:name="_GoBack"/>
      <w:r w:rsidRPr="00A27746">
        <w:t>personas k</w:t>
      </w:r>
      <w:bookmarkEnd w:id="0"/>
      <w:r w:rsidRPr="00A27746">
        <w:t xml:space="preserve">ods </w:t>
      </w:r>
      <w:r w:rsidR="000F6BE7">
        <w:rPr>
          <w:rFonts w:eastAsiaTheme="minorHAnsi"/>
        </w:rPr>
        <w:t>[..]</w:t>
      </w:r>
      <w:r w:rsidRPr="00A27746">
        <w:t>,</w:t>
      </w:r>
    </w:p>
    <w:p w:rsidR="007604C2" w:rsidRPr="00A27746" w:rsidRDefault="007604C2" w:rsidP="00E20201">
      <w:pPr>
        <w:spacing w:line="276" w:lineRule="auto"/>
        <w:ind w:firstLine="709"/>
        <w:jc w:val="both"/>
        <w:rPr>
          <w:rFonts w:eastAsiaTheme="minorHAnsi"/>
        </w:rPr>
      </w:pPr>
      <w:r w:rsidRPr="00A27746">
        <w:rPr>
          <w:rFonts w:eastAsiaTheme="minorHAnsi"/>
        </w:rPr>
        <w:t>atzīta</w:t>
      </w:r>
      <w:r w:rsidR="00E20201" w:rsidRPr="00A27746">
        <w:rPr>
          <w:rFonts w:eastAsiaTheme="minorHAnsi"/>
        </w:rPr>
        <w:t xml:space="preserve"> par </w:t>
      </w:r>
      <w:r w:rsidRPr="00A27746">
        <w:rPr>
          <w:rFonts w:eastAsiaTheme="minorHAnsi"/>
        </w:rPr>
        <w:t>ne</w:t>
      </w:r>
      <w:r w:rsidR="00E20201" w:rsidRPr="00A27746">
        <w:rPr>
          <w:rFonts w:eastAsiaTheme="minorHAnsi"/>
        </w:rPr>
        <w:t xml:space="preserve">vainīgu </w:t>
      </w:r>
      <w:r w:rsidRPr="00A27746">
        <w:rPr>
          <w:rFonts w:eastAsiaTheme="minorHAnsi"/>
        </w:rPr>
        <w:t xml:space="preserve">pret viņu celtajā apsūdzībā pēc </w:t>
      </w:r>
      <w:r w:rsidR="00E20201" w:rsidRPr="00A27746">
        <w:rPr>
          <w:rFonts w:eastAsiaTheme="minorHAnsi"/>
        </w:rPr>
        <w:t xml:space="preserve">Krimināllikuma </w:t>
      </w:r>
      <w:proofErr w:type="gramStart"/>
      <w:r w:rsidRPr="00A27746">
        <w:rPr>
          <w:rFonts w:eastAsiaTheme="minorHAnsi"/>
        </w:rPr>
        <w:t>20.panta</w:t>
      </w:r>
      <w:proofErr w:type="gramEnd"/>
      <w:r w:rsidRPr="00A27746">
        <w:rPr>
          <w:rFonts w:eastAsiaTheme="minorHAnsi"/>
        </w:rPr>
        <w:t xml:space="preserve"> trešās un ceturtās daļas un 117.panta 9.punkta un attaisnota;</w:t>
      </w:r>
    </w:p>
    <w:p w:rsidR="00E20201" w:rsidRPr="00A27746" w:rsidRDefault="007604C2" w:rsidP="00E20201">
      <w:pPr>
        <w:spacing w:line="276" w:lineRule="auto"/>
        <w:ind w:firstLine="709"/>
        <w:jc w:val="both"/>
        <w:rPr>
          <w:rFonts w:eastAsiaTheme="minorHAnsi"/>
        </w:rPr>
      </w:pPr>
      <w:r w:rsidRPr="00A27746">
        <w:rPr>
          <w:rFonts w:eastAsiaTheme="minorHAnsi"/>
        </w:rPr>
        <w:t xml:space="preserve">atzīta par nevainīgu pret viņu celtajā apsūdzībā pēc Krimināllikuma </w:t>
      </w:r>
      <w:proofErr w:type="gramStart"/>
      <w:r w:rsidRPr="00A27746">
        <w:rPr>
          <w:rFonts w:eastAsiaTheme="minorHAnsi"/>
        </w:rPr>
        <w:t>20.panta</w:t>
      </w:r>
      <w:proofErr w:type="gramEnd"/>
      <w:r w:rsidRPr="00A27746">
        <w:rPr>
          <w:rFonts w:eastAsiaTheme="minorHAnsi"/>
        </w:rPr>
        <w:t xml:space="preserve"> trešās daļas un 118.panta 2.punkta un attaisnota.</w:t>
      </w:r>
    </w:p>
    <w:p w:rsidR="003A0FF1" w:rsidRPr="00A27746" w:rsidRDefault="000F6BE7" w:rsidP="004124D7">
      <w:pPr>
        <w:spacing w:line="276" w:lineRule="auto"/>
        <w:ind w:firstLine="709"/>
        <w:jc w:val="both"/>
        <w:rPr>
          <w:rFonts w:eastAsiaTheme="minorHAnsi"/>
        </w:rPr>
      </w:pPr>
      <w:r>
        <w:rPr>
          <w:rFonts w:eastAsiaTheme="minorHAnsi"/>
        </w:rPr>
        <w:t>[Pers. B]</w:t>
      </w:r>
      <w:r w:rsidR="0025021B" w:rsidRPr="00A27746">
        <w:rPr>
          <w:rFonts w:eastAsiaTheme="minorHAnsi"/>
        </w:rPr>
        <w:t xml:space="preserve"> piemērotie drošības līdzekļi – nodošana policijas uzraudzībā un aizliegums izbraukt no valsts – atcelti.</w:t>
      </w:r>
    </w:p>
    <w:p w:rsidR="004124D7" w:rsidRPr="00A27746" w:rsidRDefault="000F6BE7" w:rsidP="004124D7">
      <w:pPr>
        <w:spacing w:line="276" w:lineRule="auto"/>
        <w:ind w:firstLine="709"/>
        <w:jc w:val="both"/>
        <w:rPr>
          <w:rFonts w:eastAsiaTheme="minorHAnsi"/>
        </w:rPr>
      </w:pPr>
      <w:r>
        <w:rPr>
          <w:rFonts w:eastAsiaTheme="minorHAnsi"/>
        </w:rPr>
        <w:t>[Pers. B]</w:t>
      </w:r>
      <w:r w:rsidR="004124D7" w:rsidRPr="00A27746">
        <w:rPr>
          <w:rFonts w:eastAsiaTheme="minorHAnsi"/>
        </w:rPr>
        <w:t xml:space="preserve"> atbrīvota no procesu</w:t>
      </w:r>
      <w:r w:rsidR="00C3632E" w:rsidRPr="00A27746">
        <w:rPr>
          <w:rFonts w:eastAsiaTheme="minorHAnsi"/>
        </w:rPr>
        <w:t>ālo izdevumu 1309,86 </w:t>
      </w:r>
      <w:proofErr w:type="spellStart"/>
      <w:r w:rsidR="004124D7" w:rsidRPr="00A27746">
        <w:rPr>
          <w:rFonts w:eastAsiaTheme="minorHAnsi"/>
          <w:i/>
        </w:rPr>
        <w:t>euro</w:t>
      </w:r>
      <w:proofErr w:type="spellEnd"/>
      <w:r w:rsidR="004124D7" w:rsidRPr="00A27746">
        <w:rPr>
          <w:rFonts w:eastAsiaTheme="minorHAnsi"/>
        </w:rPr>
        <w:t xml:space="preserve"> samaksas par advokātu J.</w:t>
      </w:r>
      <w:r w:rsidR="00C3632E" w:rsidRPr="00A27746">
        <w:rPr>
          <w:rFonts w:eastAsiaTheme="minorHAnsi"/>
        </w:rPr>
        <w:t> </w:t>
      </w:r>
      <w:r w:rsidR="004124D7" w:rsidRPr="00A27746">
        <w:rPr>
          <w:rFonts w:eastAsiaTheme="minorHAnsi"/>
        </w:rPr>
        <w:t>Vaivodes un I.</w:t>
      </w:r>
      <w:r w:rsidR="00C3632E" w:rsidRPr="00A27746">
        <w:rPr>
          <w:rFonts w:eastAsiaTheme="minorHAnsi"/>
        </w:rPr>
        <w:t> </w:t>
      </w:r>
      <w:proofErr w:type="spellStart"/>
      <w:r w:rsidR="004124D7" w:rsidRPr="00A27746">
        <w:rPr>
          <w:rFonts w:eastAsiaTheme="minorHAnsi"/>
        </w:rPr>
        <w:t>Grolmusas</w:t>
      </w:r>
      <w:proofErr w:type="spellEnd"/>
      <w:r w:rsidR="004124D7" w:rsidRPr="00A27746">
        <w:rPr>
          <w:rFonts w:eastAsiaTheme="minorHAnsi"/>
        </w:rPr>
        <w:t xml:space="preserve"> sniegto juridisko palīdzību pirmstiesas kriminālprocesā un iztiesāšanā</w:t>
      </w:r>
      <w:r w:rsidR="00C3632E" w:rsidRPr="00A27746">
        <w:rPr>
          <w:rFonts w:eastAsiaTheme="minorHAnsi"/>
        </w:rPr>
        <w:t>,</w:t>
      </w:r>
      <w:r w:rsidR="00DC5DC8" w:rsidRPr="00A27746">
        <w:rPr>
          <w:rFonts w:eastAsiaTheme="minorHAnsi"/>
        </w:rPr>
        <w:t xml:space="preserve"> procesuālie izdevumi segti no valsts līdzekļiem.</w:t>
      </w:r>
    </w:p>
    <w:p w:rsidR="00043E16" w:rsidRPr="00A27746" w:rsidRDefault="0026534F" w:rsidP="00663121">
      <w:pPr>
        <w:spacing w:before="240" w:line="276" w:lineRule="auto"/>
        <w:ind w:firstLine="709"/>
        <w:jc w:val="both"/>
      </w:pPr>
      <w:r w:rsidRPr="00A27746">
        <w:rPr>
          <w:rFonts w:eastAsiaTheme="minorHAnsi"/>
        </w:rPr>
        <w:t xml:space="preserve">[2] Ar Latgales apgabaltiesas </w:t>
      </w:r>
      <w:proofErr w:type="gramStart"/>
      <w:r w:rsidRPr="00A27746">
        <w:rPr>
          <w:rFonts w:eastAsiaTheme="minorHAnsi"/>
        </w:rPr>
        <w:t>2017.gada</w:t>
      </w:r>
      <w:proofErr w:type="gramEnd"/>
      <w:r w:rsidRPr="00A27746">
        <w:rPr>
          <w:rFonts w:eastAsiaTheme="minorHAnsi"/>
        </w:rPr>
        <w:t xml:space="preserve"> </w:t>
      </w:r>
      <w:r w:rsidR="006F67FB" w:rsidRPr="00A27746">
        <w:rPr>
          <w:rFonts w:eastAsiaTheme="minorHAnsi"/>
        </w:rPr>
        <w:t>21.decembra spriedumu,</w:t>
      </w:r>
      <w:r w:rsidR="006F67FB" w:rsidRPr="00A27746">
        <w:t xml:space="preserve"> iztiesājot krimināllietu apelācijas kārtībā sakarā ar apsūdzētā </w:t>
      </w:r>
      <w:r w:rsidR="000F6BE7">
        <w:t>[pers. A]</w:t>
      </w:r>
      <w:r w:rsidR="006F67FB" w:rsidRPr="00A27746">
        <w:t xml:space="preserve"> aizstāvja A. Pujata apelācijas sūdzību un Latgales tiesas apgabala prokuratūras prokurores I.</w:t>
      </w:r>
      <w:r w:rsidR="00ED1609" w:rsidRPr="00A27746">
        <w:t> </w:t>
      </w:r>
      <w:proofErr w:type="spellStart"/>
      <w:r w:rsidR="006F67FB" w:rsidRPr="00A27746">
        <w:t>Aleksejevas</w:t>
      </w:r>
      <w:proofErr w:type="spellEnd"/>
      <w:r w:rsidR="006F67FB" w:rsidRPr="00A27746">
        <w:t xml:space="preserve"> apelācijas protestu</w:t>
      </w:r>
      <w:r w:rsidR="00ED1609" w:rsidRPr="00A27746">
        <w:t xml:space="preserve">, Rēzeknes tiesas 2016.gada 3.marta spriedums </w:t>
      </w:r>
      <w:r w:rsidR="00081DB6" w:rsidRPr="00A27746">
        <w:t>atcelts daļā</w:t>
      </w:r>
      <w:r w:rsidR="00043E16" w:rsidRPr="00A27746">
        <w:t>:</w:t>
      </w:r>
    </w:p>
    <w:p w:rsidR="00043E16" w:rsidRPr="00A27746" w:rsidRDefault="00081DB6" w:rsidP="000E38F5">
      <w:pPr>
        <w:pStyle w:val="ListParagraph"/>
        <w:numPr>
          <w:ilvl w:val="0"/>
          <w:numId w:val="1"/>
        </w:numPr>
        <w:spacing w:line="276" w:lineRule="auto"/>
        <w:jc w:val="both"/>
      </w:pPr>
      <w:r w:rsidRPr="00A27746">
        <w:t xml:space="preserve">par </w:t>
      </w:r>
      <w:r w:rsidR="000F6BE7">
        <w:t>[pers.</w:t>
      </w:r>
      <w:r w:rsidR="00B65812">
        <w:t> </w:t>
      </w:r>
      <w:r w:rsidR="000F6BE7">
        <w:t>A]</w:t>
      </w:r>
      <w:r w:rsidRPr="00A27746">
        <w:t xml:space="preserve"> atzīšanu par vainīgu un sodīšanu pēc Krimi</w:t>
      </w:r>
      <w:r w:rsidR="00A35952" w:rsidRPr="00A27746">
        <w:t>n</w:t>
      </w:r>
      <w:r w:rsidRPr="00A27746">
        <w:t xml:space="preserve">āllikuma </w:t>
      </w:r>
      <w:proofErr w:type="gramStart"/>
      <w:r w:rsidRPr="00A27746">
        <w:t>116.panta</w:t>
      </w:r>
      <w:proofErr w:type="gramEnd"/>
      <w:r w:rsidRPr="00A27746">
        <w:t xml:space="preserve"> (likuma redakcijā l</w:t>
      </w:r>
      <w:r w:rsidR="00043E16" w:rsidRPr="00A27746">
        <w:t>īdz 2013.gada 31.martam);</w:t>
      </w:r>
    </w:p>
    <w:p w:rsidR="00043E16" w:rsidRPr="00A27746" w:rsidRDefault="00081DB6" w:rsidP="000E38F5">
      <w:pPr>
        <w:pStyle w:val="ListParagraph"/>
        <w:numPr>
          <w:ilvl w:val="0"/>
          <w:numId w:val="1"/>
        </w:numPr>
        <w:spacing w:line="276" w:lineRule="auto"/>
        <w:jc w:val="both"/>
      </w:pPr>
      <w:r w:rsidRPr="00A27746">
        <w:t xml:space="preserve">par </w:t>
      </w:r>
      <w:r w:rsidR="0082414F">
        <w:t>[pers. A]</w:t>
      </w:r>
      <w:r w:rsidRPr="00A27746">
        <w:t xml:space="preserve"> atzīšanu par vainīgu un sodīšanu pēc Krimin</w:t>
      </w:r>
      <w:r w:rsidR="00043E16" w:rsidRPr="00A27746">
        <w:t xml:space="preserve">āllikuma </w:t>
      </w:r>
      <w:proofErr w:type="gramStart"/>
      <w:r w:rsidR="00043E16" w:rsidRPr="00A27746">
        <w:t>118.panta</w:t>
      </w:r>
      <w:proofErr w:type="gramEnd"/>
      <w:r w:rsidR="00043E16" w:rsidRPr="00A27746">
        <w:t xml:space="preserve"> 2.punkta;</w:t>
      </w:r>
    </w:p>
    <w:p w:rsidR="00043E16" w:rsidRPr="00A27746" w:rsidRDefault="00081DB6" w:rsidP="000E38F5">
      <w:pPr>
        <w:pStyle w:val="ListParagraph"/>
        <w:numPr>
          <w:ilvl w:val="0"/>
          <w:numId w:val="1"/>
        </w:numPr>
        <w:spacing w:line="276" w:lineRule="auto"/>
        <w:jc w:val="both"/>
      </w:pPr>
      <w:r w:rsidRPr="00A27746">
        <w:t xml:space="preserve">par galīgā soda noteikšanu </w:t>
      </w:r>
      <w:r w:rsidR="0082414F">
        <w:t>[pers. A]</w:t>
      </w:r>
      <w:r w:rsidRPr="00A27746">
        <w:t xml:space="preserve"> pēc noziedzīgo nodarījumu kopības saskaņā ar Krimināllikuma </w:t>
      </w:r>
      <w:proofErr w:type="gramStart"/>
      <w:r w:rsidRPr="00A27746">
        <w:t>50.panta</w:t>
      </w:r>
      <w:proofErr w:type="gramEnd"/>
      <w:r w:rsidRPr="00A27746">
        <w:t xml:space="preserve"> pirmo, trešo un ceturto daļu</w:t>
      </w:r>
      <w:r w:rsidR="00043E16" w:rsidRPr="00A27746">
        <w:t>;</w:t>
      </w:r>
    </w:p>
    <w:p w:rsidR="00043E16" w:rsidRPr="00A27746" w:rsidRDefault="00081DB6" w:rsidP="000E38F5">
      <w:pPr>
        <w:pStyle w:val="ListParagraph"/>
        <w:numPr>
          <w:ilvl w:val="0"/>
          <w:numId w:val="1"/>
        </w:numPr>
        <w:spacing w:line="276" w:lineRule="auto"/>
        <w:jc w:val="both"/>
      </w:pPr>
      <w:r w:rsidRPr="00A27746">
        <w:t xml:space="preserve">par </w:t>
      </w:r>
      <w:r w:rsidR="0082414F">
        <w:t>[pers.</w:t>
      </w:r>
      <w:r w:rsidR="00072C12">
        <w:t> </w:t>
      </w:r>
      <w:r w:rsidR="0082414F">
        <w:t>B]</w:t>
      </w:r>
      <w:r w:rsidRPr="00A27746">
        <w:t xml:space="preserve"> atzīšanu par nevainīgu pret viņu celtajā apsūdzībā pēc Krimināllikuma </w:t>
      </w:r>
      <w:proofErr w:type="gramStart"/>
      <w:r w:rsidRPr="00A27746">
        <w:t>20.panta</w:t>
      </w:r>
      <w:proofErr w:type="gramEnd"/>
      <w:r w:rsidRPr="00A27746">
        <w:t xml:space="preserve"> trešās, ceturtās daļas un 117.panta 9.punkta un attaisno</w:t>
      </w:r>
      <w:r w:rsidR="00043E16" w:rsidRPr="00A27746">
        <w:t>šanu;</w:t>
      </w:r>
    </w:p>
    <w:p w:rsidR="00043E16" w:rsidRPr="00A27746" w:rsidRDefault="00081DB6" w:rsidP="000E38F5">
      <w:pPr>
        <w:pStyle w:val="ListParagraph"/>
        <w:numPr>
          <w:ilvl w:val="0"/>
          <w:numId w:val="1"/>
        </w:numPr>
        <w:spacing w:line="276" w:lineRule="auto"/>
        <w:jc w:val="both"/>
      </w:pPr>
      <w:r w:rsidRPr="00A27746">
        <w:t xml:space="preserve">par </w:t>
      </w:r>
      <w:r w:rsidR="0082414F">
        <w:t>[pers. B]</w:t>
      </w:r>
      <w:r w:rsidRPr="00A27746">
        <w:t xml:space="preserve"> atzī</w:t>
      </w:r>
      <w:r w:rsidR="00A35952" w:rsidRPr="00A27746">
        <w:t>šanu par neva</w:t>
      </w:r>
      <w:r w:rsidRPr="00A27746">
        <w:t xml:space="preserve">inīgu pret viņu celtajā apsūdzībā pēc Krimināllikuma </w:t>
      </w:r>
      <w:proofErr w:type="gramStart"/>
      <w:r w:rsidRPr="00A27746">
        <w:t>20.panta</w:t>
      </w:r>
      <w:proofErr w:type="gramEnd"/>
      <w:r w:rsidRPr="00A27746">
        <w:t xml:space="preserve"> tre</w:t>
      </w:r>
      <w:r w:rsidR="005E703B" w:rsidRPr="00A27746">
        <w:t>šās daļas</w:t>
      </w:r>
      <w:r w:rsidR="00A35952" w:rsidRPr="00A27746">
        <w:t xml:space="preserve"> </w:t>
      </w:r>
      <w:r w:rsidR="005E703B" w:rsidRPr="00A27746">
        <w:t>un 118.panta 2.punkta un attaisno</w:t>
      </w:r>
      <w:r w:rsidR="00043E16" w:rsidRPr="00A27746">
        <w:t>šanu;</w:t>
      </w:r>
    </w:p>
    <w:p w:rsidR="000E38F5" w:rsidRPr="00A27746" w:rsidRDefault="005E703B" w:rsidP="000E38F5">
      <w:pPr>
        <w:pStyle w:val="ListParagraph"/>
        <w:numPr>
          <w:ilvl w:val="0"/>
          <w:numId w:val="1"/>
        </w:numPr>
        <w:spacing w:line="276" w:lineRule="auto"/>
        <w:jc w:val="both"/>
      </w:pPr>
      <w:r w:rsidRPr="00A27746">
        <w:t>par cietu</w:t>
      </w:r>
      <w:r w:rsidR="00A35952" w:rsidRPr="00A27746">
        <w:t xml:space="preserve">šajiem </w:t>
      </w:r>
      <w:r w:rsidR="0082414F">
        <w:t>[pers. C]</w:t>
      </w:r>
      <w:r w:rsidR="00A35952" w:rsidRPr="00A27746">
        <w:t xml:space="preserve"> un </w:t>
      </w:r>
      <w:r w:rsidR="00B65812">
        <w:t>[</w:t>
      </w:r>
      <w:r w:rsidR="0082414F">
        <w:t>pers. D]</w:t>
      </w:r>
      <w:r w:rsidRPr="00A27746">
        <w:t xml:space="preserve"> izmaksātās valsts kompensācijas cietušajiem piedziņu no </w:t>
      </w:r>
      <w:r w:rsidR="0082414F">
        <w:t>[pers. A]</w:t>
      </w:r>
      <w:r w:rsidR="000E38F5" w:rsidRPr="00A27746">
        <w:t>;</w:t>
      </w:r>
    </w:p>
    <w:p w:rsidR="0026534F" w:rsidRPr="00A27746" w:rsidRDefault="00A35952" w:rsidP="000E38F5">
      <w:pPr>
        <w:pStyle w:val="ListParagraph"/>
        <w:numPr>
          <w:ilvl w:val="0"/>
          <w:numId w:val="1"/>
        </w:numPr>
        <w:spacing w:line="276" w:lineRule="auto"/>
        <w:jc w:val="both"/>
      </w:pPr>
      <w:r w:rsidRPr="00A27746">
        <w:t xml:space="preserve">par cietušās </w:t>
      </w:r>
      <w:r w:rsidR="0082414F">
        <w:t>[pers. D]</w:t>
      </w:r>
      <w:r w:rsidRPr="00A27746">
        <w:t xml:space="preserve"> kaitējuma kompensāciju.</w:t>
      </w:r>
    </w:p>
    <w:p w:rsidR="004844B7" w:rsidRPr="00A27746" w:rsidRDefault="0082414F" w:rsidP="004844B7">
      <w:pPr>
        <w:spacing w:line="276" w:lineRule="auto"/>
        <w:ind w:firstLine="709"/>
        <w:jc w:val="both"/>
        <w:rPr>
          <w:rFonts w:eastAsiaTheme="minorHAnsi"/>
        </w:rPr>
      </w:pPr>
      <w:r>
        <w:rPr>
          <w:rFonts w:eastAsiaTheme="minorHAnsi"/>
        </w:rPr>
        <w:t>[Pers. A]</w:t>
      </w:r>
      <w:r w:rsidR="004844B7" w:rsidRPr="00A27746">
        <w:rPr>
          <w:rFonts w:eastAsiaTheme="minorHAnsi"/>
        </w:rPr>
        <w:t xml:space="preserve"> atzīts par vainīgu Krimināllikuma </w:t>
      </w:r>
      <w:proofErr w:type="gramStart"/>
      <w:r w:rsidR="004844B7" w:rsidRPr="00A27746">
        <w:rPr>
          <w:rFonts w:eastAsiaTheme="minorHAnsi"/>
        </w:rPr>
        <w:t>116.pantā</w:t>
      </w:r>
      <w:proofErr w:type="gramEnd"/>
      <w:r w:rsidR="004844B7" w:rsidRPr="00A27746">
        <w:rPr>
          <w:rFonts w:eastAsiaTheme="minorHAnsi"/>
        </w:rPr>
        <w:t xml:space="preserve"> paredzētajā noziedzīgajā nodarījumā (likuma redakcijā līdz 2013.gada 31.martam) un sod</w:t>
      </w:r>
      <w:r w:rsidR="009258C2" w:rsidRPr="00A27746">
        <w:rPr>
          <w:rFonts w:eastAsiaTheme="minorHAnsi"/>
        </w:rPr>
        <w:t>īts ar brīvības atņemšanu uz 10 </w:t>
      </w:r>
      <w:r w:rsidR="004844B7" w:rsidRPr="00A27746">
        <w:rPr>
          <w:rFonts w:eastAsiaTheme="minorHAnsi"/>
        </w:rPr>
        <w:t>gadiem un ar policijas kontroli uz 2 gadiem.</w:t>
      </w:r>
    </w:p>
    <w:p w:rsidR="004844B7" w:rsidRPr="00A27746" w:rsidRDefault="0082414F" w:rsidP="004844B7">
      <w:pPr>
        <w:spacing w:line="276" w:lineRule="auto"/>
        <w:ind w:firstLine="709"/>
        <w:jc w:val="both"/>
        <w:rPr>
          <w:rFonts w:eastAsiaTheme="minorHAnsi"/>
        </w:rPr>
      </w:pPr>
      <w:r>
        <w:rPr>
          <w:rFonts w:eastAsiaTheme="minorHAnsi"/>
        </w:rPr>
        <w:t>[Pers. A]</w:t>
      </w:r>
      <w:r w:rsidR="004844B7" w:rsidRPr="00A27746">
        <w:rPr>
          <w:rFonts w:eastAsiaTheme="minorHAnsi"/>
        </w:rPr>
        <w:t xml:space="preserve"> atzīts par vainīgu Krimināllikuma </w:t>
      </w:r>
      <w:proofErr w:type="gramStart"/>
      <w:r w:rsidR="004844B7" w:rsidRPr="00A27746">
        <w:rPr>
          <w:rFonts w:eastAsiaTheme="minorHAnsi"/>
        </w:rPr>
        <w:t>118.panta</w:t>
      </w:r>
      <w:proofErr w:type="gramEnd"/>
      <w:r w:rsidR="004844B7" w:rsidRPr="00A27746">
        <w:rPr>
          <w:rFonts w:eastAsiaTheme="minorHAnsi"/>
        </w:rPr>
        <w:t xml:space="preserve"> 2.punktā paredzētajā noziedzīgajā nodarījumā un sodīts ar brīvības atņemšanu uz 18 gadiem un ar policijas kontroli uz 3 gadiem.</w:t>
      </w:r>
    </w:p>
    <w:p w:rsidR="004844B7" w:rsidRPr="00A27746" w:rsidRDefault="00D222BF" w:rsidP="004844B7">
      <w:pPr>
        <w:spacing w:line="276" w:lineRule="auto"/>
        <w:ind w:firstLine="709"/>
        <w:jc w:val="both"/>
        <w:rPr>
          <w:rFonts w:eastAsiaTheme="minorHAnsi"/>
        </w:rPr>
      </w:pPr>
      <w:r w:rsidRPr="00A27746">
        <w:rPr>
          <w:rFonts w:eastAsiaTheme="minorHAnsi"/>
        </w:rPr>
        <w:t xml:space="preserve">Saskaņā ar Krimināllikuma </w:t>
      </w:r>
      <w:proofErr w:type="gramStart"/>
      <w:r w:rsidRPr="00A27746">
        <w:rPr>
          <w:rFonts w:eastAsiaTheme="minorHAnsi"/>
        </w:rPr>
        <w:t>50.panta</w:t>
      </w:r>
      <w:proofErr w:type="gramEnd"/>
      <w:r w:rsidRPr="00A27746">
        <w:rPr>
          <w:rFonts w:eastAsiaTheme="minorHAnsi"/>
        </w:rPr>
        <w:t xml:space="preserve"> pirmo, trešo un ceturto daļu galīgais sods </w:t>
      </w:r>
      <w:r w:rsidR="0082414F">
        <w:rPr>
          <w:rFonts w:eastAsiaTheme="minorHAnsi"/>
        </w:rPr>
        <w:t>[pers. A]</w:t>
      </w:r>
      <w:r w:rsidRPr="00A27746">
        <w:rPr>
          <w:rFonts w:eastAsiaTheme="minorHAnsi"/>
        </w:rPr>
        <w:t xml:space="preserve"> noteikts brīvības atņemšana uz 25 gadiem un policijas kontrole uz 3 gadiem.</w:t>
      </w:r>
    </w:p>
    <w:p w:rsidR="00ED7C9A" w:rsidRPr="00A27746" w:rsidRDefault="0082414F" w:rsidP="00ED7C9A">
      <w:pPr>
        <w:spacing w:line="276" w:lineRule="auto"/>
        <w:ind w:firstLine="709"/>
        <w:jc w:val="both"/>
        <w:rPr>
          <w:rFonts w:eastAsiaTheme="minorHAnsi"/>
        </w:rPr>
      </w:pPr>
      <w:r>
        <w:rPr>
          <w:rFonts w:eastAsiaTheme="minorHAnsi"/>
        </w:rPr>
        <w:t>[Pers. A]</w:t>
      </w:r>
      <w:r w:rsidR="00ED7C9A" w:rsidRPr="00A27746">
        <w:rPr>
          <w:rFonts w:eastAsiaTheme="minorHAnsi"/>
        </w:rPr>
        <w:t xml:space="preserve"> noteiktā soda </w:t>
      </w:r>
      <w:r w:rsidR="00BA63E5">
        <w:rPr>
          <w:rFonts w:eastAsiaTheme="minorHAnsi"/>
        </w:rPr>
        <w:t>laikā</w:t>
      </w:r>
      <w:r w:rsidR="00ED7C9A" w:rsidRPr="00A27746">
        <w:rPr>
          <w:rFonts w:eastAsiaTheme="minorHAnsi"/>
        </w:rPr>
        <w:t xml:space="preserve"> ieskaitīts ārvalstī un Latvijā apcietinājumā pavadītais laiks no </w:t>
      </w:r>
      <w:proofErr w:type="gramStart"/>
      <w:r w:rsidR="00ED7C9A" w:rsidRPr="00A27746">
        <w:rPr>
          <w:rFonts w:eastAsiaTheme="minorHAnsi"/>
        </w:rPr>
        <w:t>2014.gada</w:t>
      </w:r>
      <w:proofErr w:type="gramEnd"/>
      <w:r w:rsidR="00ED7C9A" w:rsidRPr="00A27746">
        <w:rPr>
          <w:rFonts w:eastAsiaTheme="minorHAnsi"/>
        </w:rPr>
        <w:t xml:space="preserve"> 20.oktobra līdz 2017.gada 20.decembrim.</w:t>
      </w:r>
    </w:p>
    <w:p w:rsidR="00ED7C9A" w:rsidRPr="00A27746" w:rsidRDefault="00ED7C9A" w:rsidP="00ED7C9A">
      <w:pPr>
        <w:spacing w:line="276" w:lineRule="auto"/>
        <w:ind w:firstLine="709"/>
        <w:jc w:val="both"/>
        <w:rPr>
          <w:rFonts w:eastAsiaTheme="minorHAnsi"/>
        </w:rPr>
      </w:pPr>
      <w:r w:rsidRPr="00A27746">
        <w:rPr>
          <w:rFonts w:eastAsiaTheme="minorHAnsi"/>
        </w:rPr>
        <w:lastRenderedPageBreak/>
        <w:t xml:space="preserve">Brīvības atņemšanas soda izciešanas laiku </w:t>
      </w:r>
      <w:r w:rsidR="0082414F">
        <w:rPr>
          <w:rFonts w:eastAsiaTheme="minorHAnsi"/>
        </w:rPr>
        <w:t>[pers. A]</w:t>
      </w:r>
      <w:r w:rsidRPr="00A27746">
        <w:rPr>
          <w:rFonts w:eastAsiaTheme="minorHAnsi"/>
        </w:rPr>
        <w:t xml:space="preserve"> noteikts skaitīt no </w:t>
      </w:r>
      <w:proofErr w:type="gramStart"/>
      <w:r w:rsidRPr="00A27746">
        <w:rPr>
          <w:rFonts w:eastAsiaTheme="minorHAnsi"/>
        </w:rPr>
        <w:t>2017.gada</w:t>
      </w:r>
      <w:proofErr w:type="gramEnd"/>
      <w:r w:rsidRPr="00A27746">
        <w:rPr>
          <w:rFonts w:eastAsiaTheme="minorHAnsi"/>
        </w:rPr>
        <w:t xml:space="preserve"> 21.decembra.</w:t>
      </w:r>
    </w:p>
    <w:p w:rsidR="00D222BF" w:rsidRPr="00A27746" w:rsidRDefault="0082414F" w:rsidP="004844B7">
      <w:pPr>
        <w:spacing w:line="276" w:lineRule="auto"/>
        <w:ind w:firstLine="709"/>
        <w:jc w:val="both"/>
        <w:rPr>
          <w:rFonts w:eastAsiaTheme="minorHAnsi"/>
        </w:rPr>
      </w:pPr>
      <w:r>
        <w:rPr>
          <w:rFonts w:eastAsiaTheme="minorHAnsi"/>
        </w:rPr>
        <w:t>[Pers. A]</w:t>
      </w:r>
      <w:r w:rsidR="00D222BF" w:rsidRPr="00A27746">
        <w:rPr>
          <w:rFonts w:eastAsiaTheme="minorHAnsi"/>
        </w:rPr>
        <w:t xml:space="preserve"> piemērotais drošības līdzeklis – apcietinājums – atstāts negrozīts.</w:t>
      </w:r>
    </w:p>
    <w:p w:rsidR="00B17735" w:rsidRPr="00A27746" w:rsidRDefault="0082414F" w:rsidP="004844B7">
      <w:pPr>
        <w:spacing w:line="276" w:lineRule="auto"/>
        <w:ind w:firstLine="709"/>
        <w:jc w:val="both"/>
        <w:rPr>
          <w:rFonts w:eastAsiaTheme="minorHAnsi"/>
        </w:rPr>
      </w:pPr>
      <w:r>
        <w:rPr>
          <w:rFonts w:eastAsiaTheme="minorHAnsi"/>
        </w:rPr>
        <w:t>[Pers. B]</w:t>
      </w:r>
      <w:r w:rsidR="00B17735" w:rsidRPr="00A27746">
        <w:rPr>
          <w:rFonts w:eastAsiaTheme="minorHAnsi"/>
        </w:rPr>
        <w:t xml:space="preserve"> atzīta par vainīgu Krimināllikuma </w:t>
      </w:r>
      <w:proofErr w:type="gramStart"/>
      <w:r w:rsidR="00B17735" w:rsidRPr="00A27746">
        <w:rPr>
          <w:rFonts w:eastAsiaTheme="minorHAnsi"/>
        </w:rPr>
        <w:t>20.panta</w:t>
      </w:r>
      <w:proofErr w:type="gramEnd"/>
      <w:r w:rsidR="00B17735" w:rsidRPr="00A27746">
        <w:rPr>
          <w:rFonts w:eastAsiaTheme="minorHAnsi"/>
        </w:rPr>
        <w:t xml:space="preserve"> trešajā daļā un 118.panta 2.punktā paredzētajā noziedzīgajā nodarījumā un sodīta ar brīvības atņemšanu uz 16 gadiem un ar policijas kontroli uz 1 gadu.</w:t>
      </w:r>
    </w:p>
    <w:p w:rsidR="005B7393" w:rsidRPr="00A27746" w:rsidRDefault="0082414F" w:rsidP="004844B7">
      <w:pPr>
        <w:spacing w:line="276" w:lineRule="auto"/>
        <w:ind w:firstLine="709"/>
        <w:jc w:val="both"/>
        <w:rPr>
          <w:rFonts w:eastAsiaTheme="minorHAnsi"/>
        </w:rPr>
      </w:pPr>
      <w:r>
        <w:rPr>
          <w:rFonts w:eastAsiaTheme="minorHAnsi"/>
        </w:rPr>
        <w:t>[Pers. B]</w:t>
      </w:r>
      <w:r w:rsidR="00B17735" w:rsidRPr="00A27746">
        <w:rPr>
          <w:rFonts w:eastAsiaTheme="minorHAnsi"/>
        </w:rPr>
        <w:t xml:space="preserve"> atzīta par nevainīgu pret viņu celtajā apsūdzībā pēc Krimināllikuma </w:t>
      </w:r>
      <w:proofErr w:type="gramStart"/>
      <w:r w:rsidR="00B17735" w:rsidRPr="00A27746">
        <w:rPr>
          <w:rFonts w:eastAsiaTheme="minorHAnsi"/>
        </w:rPr>
        <w:t>20.panta</w:t>
      </w:r>
      <w:proofErr w:type="gramEnd"/>
      <w:r w:rsidR="00B17735" w:rsidRPr="00A27746">
        <w:rPr>
          <w:rFonts w:eastAsiaTheme="minorHAnsi"/>
        </w:rPr>
        <w:t xml:space="preserve"> trešās daļas un 117.panta 9.punkta un attaisnota.</w:t>
      </w:r>
    </w:p>
    <w:p w:rsidR="00B17735" w:rsidRPr="00A27746" w:rsidRDefault="0082414F" w:rsidP="004844B7">
      <w:pPr>
        <w:spacing w:line="276" w:lineRule="auto"/>
        <w:ind w:firstLine="709"/>
        <w:jc w:val="both"/>
        <w:rPr>
          <w:rFonts w:eastAsiaTheme="minorHAnsi"/>
        </w:rPr>
      </w:pPr>
      <w:r>
        <w:rPr>
          <w:rFonts w:eastAsiaTheme="minorHAnsi"/>
        </w:rPr>
        <w:t>[Pers. B]</w:t>
      </w:r>
      <w:r w:rsidR="00885724" w:rsidRPr="00A27746">
        <w:rPr>
          <w:rFonts w:eastAsiaTheme="minorHAnsi"/>
        </w:rPr>
        <w:t xml:space="preserve"> piemērots drošības līdzeklis – apcietinājums.</w:t>
      </w:r>
    </w:p>
    <w:p w:rsidR="00885724" w:rsidRPr="00A27746" w:rsidRDefault="00782EBD" w:rsidP="00DC1520">
      <w:pPr>
        <w:spacing w:line="276" w:lineRule="auto"/>
        <w:ind w:firstLine="709"/>
        <w:jc w:val="both"/>
        <w:rPr>
          <w:rFonts w:eastAsiaTheme="minorHAnsi"/>
        </w:rPr>
      </w:pPr>
      <w:r w:rsidRPr="00A27746">
        <w:rPr>
          <w:rFonts w:eastAsiaTheme="minorHAnsi"/>
        </w:rPr>
        <w:t xml:space="preserve">Brīvības atņemšanas soda izciešanas laiku </w:t>
      </w:r>
      <w:r w:rsidR="0082414F">
        <w:rPr>
          <w:rFonts w:eastAsiaTheme="minorHAnsi"/>
        </w:rPr>
        <w:t>[pers. B]</w:t>
      </w:r>
      <w:r w:rsidR="00885724" w:rsidRPr="00A27746">
        <w:rPr>
          <w:rFonts w:eastAsiaTheme="minorHAnsi"/>
        </w:rPr>
        <w:t xml:space="preserve"> noteikts skaitīt no </w:t>
      </w:r>
      <w:proofErr w:type="gramStart"/>
      <w:r w:rsidR="00885724" w:rsidRPr="00A27746">
        <w:rPr>
          <w:rFonts w:eastAsiaTheme="minorHAnsi"/>
        </w:rPr>
        <w:t>2017.gada</w:t>
      </w:r>
      <w:proofErr w:type="gramEnd"/>
      <w:r w:rsidR="00885724" w:rsidRPr="00A27746">
        <w:rPr>
          <w:rFonts w:eastAsiaTheme="minorHAnsi"/>
        </w:rPr>
        <w:t xml:space="preserve"> 21.decembra.</w:t>
      </w:r>
      <w:r w:rsidR="00DC1520" w:rsidRPr="00A27746">
        <w:rPr>
          <w:rFonts w:eastAsiaTheme="minorHAnsi"/>
        </w:rPr>
        <w:t xml:space="preserve"> N</w:t>
      </w:r>
      <w:r w:rsidR="00885724" w:rsidRPr="00A27746">
        <w:rPr>
          <w:rFonts w:eastAsiaTheme="minorHAnsi"/>
        </w:rPr>
        <w:t xml:space="preserve">oteiktā soda </w:t>
      </w:r>
      <w:r w:rsidR="00BA63E5">
        <w:rPr>
          <w:rFonts w:eastAsiaTheme="minorHAnsi"/>
        </w:rPr>
        <w:t>laikā</w:t>
      </w:r>
      <w:r w:rsidR="00885724" w:rsidRPr="00A27746">
        <w:rPr>
          <w:rFonts w:eastAsiaTheme="minorHAnsi"/>
        </w:rPr>
        <w:t xml:space="preserve"> ieskaitīt</w:t>
      </w:r>
      <w:r w:rsidR="00DC1520" w:rsidRPr="00A27746">
        <w:rPr>
          <w:rFonts w:eastAsiaTheme="minorHAnsi"/>
        </w:rPr>
        <w:t xml:space="preserve">s </w:t>
      </w:r>
      <w:r w:rsidR="00EE40B0">
        <w:rPr>
          <w:rFonts w:eastAsiaTheme="minorHAnsi"/>
        </w:rPr>
        <w:t>apcietinājumā pavadītais laiks</w:t>
      </w:r>
      <w:r w:rsidR="00885724" w:rsidRPr="00A27746">
        <w:rPr>
          <w:rFonts w:eastAsiaTheme="minorHAnsi"/>
        </w:rPr>
        <w:t xml:space="preserve"> no </w:t>
      </w:r>
      <w:proofErr w:type="gramStart"/>
      <w:r w:rsidR="00885724" w:rsidRPr="00A27746">
        <w:rPr>
          <w:rFonts w:eastAsiaTheme="minorHAnsi"/>
        </w:rPr>
        <w:t>2014.gada</w:t>
      </w:r>
      <w:proofErr w:type="gramEnd"/>
      <w:r w:rsidR="00885724" w:rsidRPr="00A27746">
        <w:rPr>
          <w:rFonts w:eastAsiaTheme="minorHAnsi"/>
        </w:rPr>
        <w:t xml:space="preserve"> 1.jūlija līdz 2014.gada 3.jūlijam un no 2015.gada 8.janvāra līdz 2015.gada 9.janvārim.</w:t>
      </w:r>
    </w:p>
    <w:p w:rsidR="00885724" w:rsidRPr="00A27746" w:rsidRDefault="00885724" w:rsidP="00DC1520">
      <w:pPr>
        <w:spacing w:line="276" w:lineRule="auto"/>
        <w:ind w:firstLine="709"/>
        <w:jc w:val="both"/>
        <w:rPr>
          <w:rFonts w:eastAsiaTheme="minorHAnsi"/>
        </w:rPr>
      </w:pPr>
      <w:r w:rsidRPr="00A27746">
        <w:rPr>
          <w:rFonts w:eastAsiaTheme="minorHAnsi"/>
        </w:rPr>
        <w:t xml:space="preserve">No </w:t>
      </w:r>
      <w:r w:rsidR="0082414F">
        <w:rPr>
          <w:rFonts w:eastAsiaTheme="minorHAnsi"/>
        </w:rPr>
        <w:t>[pers. A]</w:t>
      </w:r>
      <w:r w:rsidRPr="00A27746">
        <w:rPr>
          <w:rFonts w:eastAsiaTheme="minorHAnsi"/>
        </w:rPr>
        <w:t xml:space="preserve"> un </w:t>
      </w:r>
      <w:r w:rsidR="0082414F">
        <w:rPr>
          <w:rFonts w:eastAsiaTheme="minorHAnsi"/>
        </w:rPr>
        <w:t>[pers. B]</w:t>
      </w:r>
      <w:r w:rsidRPr="00A27746">
        <w:rPr>
          <w:rFonts w:eastAsiaTheme="minorHAnsi"/>
        </w:rPr>
        <w:t xml:space="preserve"> solidāri </w:t>
      </w:r>
      <w:r w:rsidR="005B65E6">
        <w:rPr>
          <w:rFonts w:eastAsiaTheme="minorHAnsi"/>
        </w:rPr>
        <w:t xml:space="preserve">valsts labā </w:t>
      </w:r>
      <w:r w:rsidR="005B65E6" w:rsidRPr="00A27746">
        <w:rPr>
          <w:rFonts w:eastAsiaTheme="minorHAnsi"/>
        </w:rPr>
        <w:t xml:space="preserve">piedzīta </w:t>
      </w:r>
      <w:r w:rsidR="0082414F">
        <w:rPr>
          <w:rFonts w:eastAsiaTheme="minorHAnsi"/>
        </w:rPr>
        <w:t>[pers. C]</w:t>
      </w:r>
      <w:r w:rsidRPr="00A27746">
        <w:rPr>
          <w:rFonts w:eastAsiaTheme="minorHAnsi"/>
        </w:rPr>
        <w:t xml:space="preserve"> un </w:t>
      </w:r>
      <w:r w:rsidR="0082414F">
        <w:rPr>
          <w:rFonts w:eastAsiaTheme="minorHAnsi"/>
        </w:rPr>
        <w:t>[pers. D]</w:t>
      </w:r>
      <w:r w:rsidRPr="00A27746">
        <w:rPr>
          <w:rFonts w:eastAsiaTheme="minorHAnsi"/>
        </w:rPr>
        <w:t xml:space="preserve"> izmaksātā valsts kompensācija cietušajiem 3200</w:t>
      </w:r>
      <w:r w:rsidR="00A2125E" w:rsidRPr="00A27746">
        <w:rPr>
          <w:rFonts w:eastAsiaTheme="minorHAnsi"/>
        </w:rPr>
        <w:t> </w:t>
      </w:r>
      <w:proofErr w:type="spellStart"/>
      <w:r w:rsidRPr="00A27746">
        <w:rPr>
          <w:rFonts w:eastAsiaTheme="minorHAnsi"/>
          <w:i/>
        </w:rPr>
        <w:t>euro</w:t>
      </w:r>
      <w:proofErr w:type="spellEnd"/>
      <w:r w:rsidR="00DC1520" w:rsidRPr="00A27746">
        <w:rPr>
          <w:rFonts w:eastAsiaTheme="minorHAnsi"/>
        </w:rPr>
        <w:t xml:space="preserve"> un </w:t>
      </w:r>
      <w:r w:rsidRPr="00A27746">
        <w:rPr>
          <w:rFonts w:eastAsiaTheme="minorHAnsi"/>
        </w:rPr>
        <w:t>cietuš</w:t>
      </w:r>
      <w:r w:rsidR="00A2125E" w:rsidRPr="00A27746">
        <w:rPr>
          <w:rFonts w:eastAsiaTheme="minorHAnsi"/>
        </w:rPr>
        <w:t xml:space="preserve">ās </w:t>
      </w:r>
      <w:r w:rsidR="006E21F2">
        <w:rPr>
          <w:rFonts w:eastAsiaTheme="minorHAnsi"/>
        </w:rPr>
        <w:t>[pers. D]</w:t>
      </w:r>
      <w:r w:rsidR="00DC1520" w:rsidRPr="00A27746">
        <w:rPr>
          <w:rFonts w:eastAsiaTheme="minorHAnsi"/>
        </w:rPr>
        <w:t xml:space="preserve"> labā –</w:t>
      </w:r>
      <w:r w:rsidR="00AF61BE" w:rsidRPr="00A27746">
        <w:rPr>
          <w:rFonts w:eastAsiaTheme="minorHAnsi"/>
        </w:rPr>
        <w:t xml:space="preserve"> kaitējuma kompensācija par mantisko zaud</w:t>
      </w:r>
      <w:r w:rsidR="00A2125E" w:rsidRPr="00A27746">
        <w:rPr>
          <w:rFonts w:eastAsiaTheme="minorHAnsi"/>
        </w:rPr>
        <w:t>ējumu 250 </w:t>
      </w:r>
      <w:proofErr w:type="spellStart"/>
      <w:r w:rsidR="00AF61BE" w:rsidRPr="00A27746">
        <w:rPr>
          <w:rFonts w:eastAsiaTheme="minorHAnsi"/>
          <w:i/>
        </w:rPr>
        <w:t>euro</w:t>
      </w:r>
      <w:proofErr w:type="spellEnd"/>
      <w:r w:rsidR="00AF61BE" w:rsidRPr="00A27746">
        <w:rPr>
          <w:rFonts w:eastAsiaTheme="minorHAnsi"/>
        </w:rPr>
        <w:t>.</w:t>
      </w:r>
    </w:p>
    <w:p w:rsidR="00AF61BE" w:rsidRPr="00A27746" w:rsidRDefault="00AF61BE" w:rsidP="004844B7">
      <w:pPr>
        <w:spacing w:line="276" w:lineRule="auto"/>
        <w:ind w:firstLine="709"/>
        <w:jc w:val="both"/>
        <w:rPr>
          <w:rFonts w:eastAsiaTheme="minorHAnsi"/>
        </w:rPr>
      </w:pPr>
      <w:r w:rsidRPr="00A27746">
        <w:rPr>
          <w:rFonts w:eastAsiaTheme="minorHAnsi"/>
        </w:rPr>
        <w:t xml:space="preserve">Pārējā daļā Rēzeknes tiesas </w:t>
      </w:r>
      <w:proofErr w:type="gramStart"/>
      <w:r w:rsidRPr="00A27746">
        <w:rPr>
          <w:rFonts w:eastAsiaTheme="minorHAnsi"/>
        </w:rPr>
        <w:t>2016.gada</w:t>
      </w:r>
      <w:proofErr w:type="gramEnd"/>
      <w:r w:rsidRPr="00A27746">
        <w:rPr>
          <w:rFonts w:eastAsiaTheme="minorHAnsi"/>
        </w:rPr>
        <w:t xml:space="preserve"> 3.marta spriedums atstāts negrozīts.</w:t>
      </w:r>
    </w:p>
    <w:p w:rsidR="005378D3" w:rsidRPr="00A27746" w:rsidRDefault="00AF61BE" w:rsidP="00DC1520">
      <w:pPr>
        <w:spacing w:line="276" w:lineRule="auto"/>
        <w:ind w:firstLine="709"/>
        <w:jc w:val="both"/>
        <w:rPr>
          <w:rFonts w:eastAsiaTheme="minorHAnsi"/>
        </w:rPr>
      </w:pPr>
      <w:r w:rsidRPr="00A27746">
        <w:rPr>
          <w:rFonts w:eastAsiaTheme="minorHAnsi"/>
        </w:rPr>
        <w:t xml:space="preserve">No </w:t>
      </w:r>
      <w:r w:rsidR="006E21F2">
        <w:rPr>
          <w:rFonts w:eastAsiaTheme="minorHAnsi"/>
        </w:rPr>
        <w:t>[pers. A]</w:t>
      </w:r>
      <w:r w:rsidRPr="00A27746">
        <w:rPr>
          <w:rFonts w:eastAsiaTheme="minorHAnsi"/>
        </w:rPr>
        <w:t xml:space="preserve"> valsts labā piedzīti procesuālie izdevumi</w:t>
      </w:r>
      <w:r w:rsidR="00F01C5E" w:rsidRPr="00A27746">
        <w:rPr>
          <w:rFonts w:eastAsiaTheme="minorHAnsi"/>
        </w:rPr>
        <w:t xml:space="preserve"> 850 </w:t>
      </w:r>
      <w:proofErr w:type="spellStart"/>
      <w:r w:rsidRPr="00A27746">
        <w:rPr>
          <w:rFonts w:eastAsiaTheme="minorHAnsi"/>
          <w:i/>
        </w:rPr>
        <w:t>euro</w:t>
      </w:r>
      <w:proofErr w:type="spellEnd"/>
      <w:r w:rsidRPr="00A27746">
        <w:rPr>
          <w:rFonts w:eastAsiaTheme="minorHAnsi"/>
        </w:rPr>
        <w:t>, kas tika izmantoti</w:t>
      </w:r>
      <w:r w:rsidR="00DC1520" w:rsidRPr="00A27746">
        <w:rPr>
          <w:rFonts w:eastAsiaTheme="minorHAnsi"/>
        </w:rPr>
        <w:t xml:space="preserve"> ekspertīzes izdarīšanai, un </w:t>
      </w:r>
      <w:r w:rsidR="00F01C5E" w:rsidRPr="00A27746">
        <w:rPr>
          <w:rFonts w:eastAsiaTheme="minorHAnsi"/>
        </w:rPr>
        <w:t>1918,25 </w:t>
      </w:r>
      <w:proofErr w:type="spellStart"/>
      <w:r w:rsidR="005378D3" w:rsidRPr="00A27746">
        <w:rPr>
          <w:rFonts w:eastAsiaTheme="minorHAnsi"/>
          <w:i/>
        </w:rPr>
        <w:t>euro</w:t>
      </w:r>
      <w:proofErr w:type="spellEnd"/>
      <w:r w:rsidR="005378D3" w:rsidRPr="00A27746">
        <w:rPr>
          <w:rFonts w:eastAsiaTheme="minorHAnsi"/>
        </w:rPr>
        <w:t xml:space="preserve"> par aizstāves sniegto juridisko palīdzību apelācijas instances tiesā.</w:t>
      </w:r>
    </w:p>
    <w:p w:rsidR="005378D3" w:rsidRPr="00A27746" w:rsidRDefault="005378D3" w:rsidP="004844B7">
      <w:pPr>
        <w:spacing w:line="276" w:lineRule="auto"/>
        <w:ind w:firstLine="709"/>
        <w:jc w:val="both"/>
        <w:rPr>
          <w:rFonts w:eastAsiaTheme="minorHAnsi"/>
        </w:rPr>
      </w:pPr>
      <w:r w:rsidRPr="00A27746">
        <w:rPr>
          <w:rFonts w:eastAsiaTheme="minorHAnsi"/>
        </w:rPr>
        <w:t xml:space="preserve">Procesuālos </w:t>
      </w:r>
      <w:r w:rsidR="00F01C5E" w:rsidRPr="00A27746">
        <w:rPr>
          <w:rFonts w:eastAsiaTheme="minorHAnsi"/>
        </w:rPr>
        <w:t>izdevumus 1585 </w:t>
      </w:r>
      <w:proofErr w:type="spellStart"/>
      <w:r w:rsidRPr="00A27746">
        <w:rPr>
          <w:rFonts w:eastAsiaTheme="minorHAnsi"/>
          <w:i/>
        </w:rPr>
        <w:t>euro</w:t>
      </w:r>
      <w:proofErr w:type="spellEnd"/>
      <w:r w:rsidRPr="00A27746">
        <w:rPr>
          <w:rFonts w:eastAsiaTheme="minorHAnsi"/>
        </w:rPr>
        <w:t xml:space="preserve"> – samaksa advokātei par juridiskās palīdzības sniegšanu apsūdzētajai </w:t>
      </w:r>
      <w:r w:rsidR="006E21F2">
        <w:rPr>
          <w:rFonts w:eastAsiaTheme="minorHAnsi"/>
        </w:rPr>
        <w:t>[pers. B]</w:t>
      </w:r>
      <w:r w:rsidRPr="00A27746">
        <w:rPr>
          <w:rFonts w:eastAsiaTheme="minorHAnsi"/>
        </w:rPr>
        <w:t xml:space="preserve"> apelācijas instances tiesā</w:t>
      </w:r>
      <w:r w:rsidR="00517D94" w:rsidRPr="00A27746">
        <w:rPr>
          <w:rFonts w:eastAsiaTheme="minorHAnsi"/>
        </w:rPr>
        <w:t xml:space="preserve"> – noteikts segt no valsts līdzekļiem.</w:t>
      </w:r>
    </w:p>
    <w:p w:rsidR="00517D94" w:rsidRPr="00A27746" w:rsidRDefault="00517D94" w:rsidP="0054753C">
      <w:pPr>
        <w:spacing w:before="240" w:line="276" w:lineRule="auto"/>
        <w:ind w:firstLine="709"/>
        <w:jc w:val="both"/>
        <w:rPr>
          <w:rFonts w:eastAsiaTheme="minorHAnsi"/>
        </w:rPr>
      </w:pPr>
      <w:r w:rsidRPr="00A27746">
        <w:rPr>
          <w:rFonts w:eastAsiaTheme="minorHAnsi"/>
        </w:rPr>
        <w:t xml:space="preserve">[3] Ar Latgales apgabaltiesas </w:t>
      </w:r>
      <w:proofErr w:type="gramStart"/>
      <w:r w:rsidRPr="00A27746">
        <w:rPr>
          <w:rFonts w:eastAsiaTheme="minorHAnsi"/>
        </w:rPr>
        <w:t>2017.gada</w:t>
      </w:r>
      <w:proofErr w:type="gramEnd"/>
      <w:r w:rsidRPr="00A27746">
        <w:rPr>
          <w:rFonts w:eastAsiaTheme="minorHAnsi"/>
        </w:rPr>
        <w:t xml:space="preserve"> 21.decembra spriedumu </w:t>
      </w:r>
      <w:r w:rsidR="006E21F2">
        <w:rPr>
          <w:rFonts w:eastAsiaTheme="minorHAnsi"/>
        </w:rPr>
        <w:t>[pers. A]</w:t>
      </w:r>
      <w:r w:rsidR="00833ABD" w:rsidRPr="00A27746">
        <w:rPr>
          <w:rFonts w:eastAsiaTheme="minorHAnsi"/>
        </w:rPr>
        <w:t xml:space="preserve"> atzīts par vainīgu un sodīts pēc Krimināllikuma 116.panta (likuma redakcijā līdz 2013.gada 31.martam) par citas personas tīšu prettiesisku nonāvēšanu </w:t>
      </w:r>
      <w:r w:rsidR="00AF68D7" w:rsidRPr="00A27746">
        <w:rPr>
          <w:rFonts w:eastAsiaTheme="minorHAnsi"/>
        </w:rPr>
        <w:t>(slepkavību).</w:t>
      </w:r>
    </w:p>
    <w:p w:rsidR="00E61818" w:rsidRPr="00A27746" w:rsidRDefault="0054753C" w:rsidP="00E61818">
      <w:pPr>
        <w:spacing w:line="276" w:lineRule="auto"/>
        <w:ind w:firstLine="709"/>
        <w:jc w:val="both"/>
        <w:rPr>
          <w:rFonts w:eastAsiaTheme="minorHAnsi"/>
        </w:rPr>
      </w:pPr>
      <w:r>
        <w:rPr>
          <w:rFonts w:eastAsiaTheme="minorHAnsi"/>
        </w:rPr>
        <w:t xml:space="preserve">Turklāt ar </w:t>
      </w:r>
      <w:r w:rsidRPr="00A27746">
        <w:rPr>
          <w:rFonts w:eastAsiaTheme="minorHAnsi"/>
        </w:rPr>
        <w:t xml:space="preserve">Latgales apgabaltiesas </w:t>
      </w:r>
      <w:proofErr w:type="gramStart"/>
      <w:r w:rsidRPr="00A27746">
        <w:rPr>
          <w:rFonts w:eastAsiaTheme="minorHAnsi"/>
        </w:rPr>
        <w:t>2017.gada</w:t>
      </w:r>
      <w:proofErr w:type="gramEnd"/>
      <w:r w:rsidRPr="00A27746">
        <w:rPr>
          <w:rFonts w:eastAsiaTheme="minorHAnsi"/>
        </w:rPr>
        <w:t xml:space="preserve"> 21.decembra spriedumu</w:t>
      </w:r>
      <w:r w:rsidR="00057B4F" w:rsidRPr="00A27746">
        <w:rPr>
          <w:rFonts w:eastAsiaTheme="minorHAnsi"/>
        </w:rPr>
        <w:t xml:space="preserve"> </w:t>
      </w:r>
      <w:r w:rsidR="006E21F2">
        <w:rPr>
          <w:rFonts w:eastAsiaTheme="minorHAnsi"/>
        </w:rPr>
        <w:t>[pers. B]</w:t>
      </w:r>
      <w:r w:rsidR="00B0465D" w:rsidRPr="00A27746">
        <w:rPr>
          <w:rFonts w:eastAsiaTheme="minorHAnsi"/>
        </w:rPr>
        <w:t xml:space="preserve"> atzīta par vainīgu un sodīta pēc Krimināllikuma 20.panta trešās daļas un 118.panta 2.punkta par </w:t>
      </w:r>
      <w:r w:rsidR="003F6750" w:rsidRPr="00A27746">
        <w:rPr>
          <w:rFonts w:eastAsiaTheme="minorHAnsi"/>
        </w:rPr>
        <w:t xml:space="preserve">to, ka viņa uzkūdīja </w:t>
      </w:r>
      <w:r w:rsidR="006E21F2">
        <w:rPr>
          <w:rFonts w:eastAsiaTheme="minorHAnsi"/>
        </w:rPr>
        <w:t>[pers. A]</w:t>
      </w:r>
      <w:r w:rsidR="003F6750" w:rsidRPr="00A27746">
        <w:rPr>
          <w:rFonts w:eastAsiaTheme="minorHAnsi"/>
        </w:rPr>
        <w:t xml:space="preserve"> izdarīt divu personu slepkavību, bet </w:t>
      </w:r>
      <w:r w:rsidR="006E21F2">
        <w:rPr>
          <w:rFonts w:eastAsiaTheme="minorHAnsi"/>
        </w:rPr>
        <w:t>[pers. A]</w:t>
      </w:r>
      <w:r w:rsidR="003F6750" w:rsidRPr="00A27746">
        <w:rPr>
          <w:rFonts w:eastAsiaTheme="minorHAnsi"/>
        </w:rPr>
        <w:t xml:space="preserve"> atzīts par vainīgu un sodīts pēc Krimināllikuma 118.panta 2.punkta par</w:t>
      </w:r>
      <w:r w:rsidR="00695322" w:rsidRPr="00A27746">
        <w:rPr>
          <w:rFonts w:eastAsiaTheme="minorHAnsi"/>
        </w:rPr>
        <w:t xml:space="preserve"> to, ka viņš pēc </w:t>
      </w:r>
      <w:r w:rsidR="006E21F2">
        <w:rPr>
          <w:rFonts w:eastAsiaTheme="minorHAnsi"/>
        </w:rPr>
        <w:t>[pers. B]</w:t>
      </w:r>
      <w:r w:rsidR="00695322" w:rsidRPr="00A27746">
        <w:rPr>
          <w:rFonts w:eastAsiaTheme="minorHAnsi"/>
        </w:rPr>
        <w:t xml:space="preserve"> uzkūdīšanas izdarīja</w:t>
      </w:r>
      <w:r w:rsidR="003F6750" w:rsidRPr="00A27746">
        <w:rPr>
          <w:rFonts w:eastAsiaTheme="minorHAnsi"/>
        </w:rPr>
        <w:t xml:space="preserve"> </w:t>
      </w:r>
      <w:r w:rsidR="009B5AD6" w:rsidRPr="00A27746">
        <w:rPr>
          <w:rFonts w:eastAsiaTheme="minorHAnsi"/>
        </w:rPr>
        <w:t>divu personu</w:t>
      </w:r>
      <w:r w:rsidR="00E61818" w:rsidRPr="00A27746">
        <w:rPr>
          <w:rFonts w:eastAsiaTheme="minorHAnsi"/>
        </w:rPr>
        <w:t xml:space="preserve"> slepkavību, apzinoties, ka šīs personas atradās bezpalīdzības stāvoklī.</w:t>
      </w:r>
    </w:p>
    <w:p w:rsidR="000C72BC" w:rsidRPr="00A27746" w:rsidRDefault="002B474B" w:rsidP="001F246A">
      <w:pPr>
        <w:spacing w:before="240" w:line="276" w:lineRule="auto"/>
        <w:ind w:firstLine="709"/>
        <w:jc w:val="both"/>
        <w:rPr>
          <w:rFonts w:eastAsiaTheme="minorHAnsi"/>
        </w:rPr>
      </w:pPr>
      <w:r w:rsidRPr="00A27746">
        <w:rPr>
          <w:rFonts w:eastAsiaTheme="minorHAnsi"/>
        </w:rPr>
        <w:t>[4</w:t>
      </w:r>
      <w:r w:rsidR="001F246A" w:rsidRPr="00A27746">
        <w:rPr>
          <w:rFonts w:eastAsiaTheme="minorHAnsi"/>
        </w:rPr>
        <w:t xml:space="preserve">] Par apelācijas instances tiesas spriedumu apsūdzētā </w:t>
      </w:r>
      <w:r w:rsidR="006E21F2">
        <w:rPr>
          <w:rFonts w:eastAsiaTheme="minorHAnsi"/>
        </w:rPr>
        <w:t>[pers. A]</w:t>
      </w:r>
      <w:r w:rsidR="001F246A" w:rsidRPr="00A27746">
        <w:rPr>
          <w:rFonts w:eastAsiaTheme="minorHAnsi"/>
        </w:rPr>
        <w:t xml:space="preserve"> aizstāve V</w:t>
      </w:r>
      <w:r w:rsidR="00CB50D9" w:rsidRPr="00A27746">
        <w:rPr>
          <w:rFonts w:eastAsiaTheme="minorHAnsi"/>
        </w:rPr>
        <w:t>. </w:t>
      </w:r>
      <w:r w:rsidR="001F246A" w:rsidRPr="00A27746">
        <w:rPr>
          <w:rFonts w:eastAsiaTheme="minorHAnsi"/>
        </w:rPr>
        <w:t xml:space="preserve">Lipska iesniegusi kasācijas sūdzību, lūdzot atcelt Latgales apgabaltiesas </w:t>
      </w:r>
      <w:proofErr w:type="gramStart"/>
      <w:r w:rsidR="001F246A" w:rsidRPr="00A27746">
        <w:rPr>
          <w:rFonts w:eastAsiaTheme="minorHAnsi"/>
        </w:rPr>
        <w:t>2017.gada</w:t>
      </w:r>
      <w:proofErr w:type="gramEnd"/>
      <w:r w:rsidR="001F246A" w:rsidRPr="00A27746">
        <w:rPr>
          <w:rFonts w:eastAsiaTheme="minorHAnsi"/>
        </w:rPr>
        <w:t xml:space="preserve"> 21.decembra spriedumu </w:t>
      </w:r>
      <w:r w:rsidR="003D393C" w:rsidRPr="00A27746">
        <w:rPr>
          <w:rFonts w:eastAsiaTheme="minorHAnsi"/>
        </w:rPr>
        <w:t>daļā par</w:t>
      </w:r>
      <w:r w:rsidR="00AE30DC" w:rsidRPr="00A27746">
        <w:rPr>
          <w:rFonts w:eastAsiaTheme="minorHAnsi"/>
        </w:rPr>
        <w:t xml:space="preserve"> </w:t>
      </w:r>
      <w:r w:rsidR="006E21F2">
        <w:rPr>
          <w:rFonts w:eastAsiaTheme="minorHAnsi"/>
        </w:rPr>
        <w:t>[pers. A]</w:t>
      </w:r>
      <w:r w:rsidR="003D393C" w:rsidRPr="00A27746">
        <w:rPr>
          <w:rFonts w:eastAsiaTheme="minorHAnsi"/>
        </w:rPr>
        <w:t xml:space="preserve"> atzīšanu par vainīgu un sodīšanu</w:t>
      </w:r>
      <w:r w:rsidR="00AE30DC" w:rsidRPr="00A27746">
        <w:rPr>
          <w:rFonts w:eastAsiaTheme="minorHAnsi"/>
        </w:rPr>
        <w:t xml:space="preserve"> pēc Krimināllikuma 116.panta un 118.panta 2.punkta</w:t>
      </w:r>
      <w:r w:rsidR="003D393C" w:rsidRPr="00A27746">
        <w:rPr>
          <w:rFonts w:eastAsiaTheme="minorHAnsi"/>
        </w:rPr>
        <w:t xml:space="preserve"> un atceltajā daļā</w:t>
      </w:r>
      <w:r w:rsidR="005C2527" w:rsidRPr="00A27746">
        <w:rPr>
          <w:rFonts w:eastAsiaTheme="minorHAnsi"/>
        </w:rPr>
        <w:t xml:space="preserve"> nosūtīt lietu jaunai izskatīšanai Latgales apgabaltiesā</w:t>
      </w:r>
      <w:r w:rsidR="001B42CB">
        <w:rPr>
          <w:rFonts w:eastAsiaTheme="minorHAnsi"/>
        </w:rPr>
        <w:t>.</w:t>
      </w:r>
    </w:p>
    <w:p w:rsidR="001F246A" w:rsidRPr="00A27746" w:rsidRDefault="001F246A" w:rsidP="001F246A">
      <w:pPr>
        <w:spacing w:line="276" w:lineRule="auto"/>
        <w:ind w:firstLine="709"/>
        <w:jc w:val="both"/>
      </w:pPr>
      <w:r w:rsidRPr="00A27746">
        <w:t xml:space="preserve">Kasācijas sūdzībā norādīto lūgumu </w:t>
      </w:r>
      <w:r w:rsidR="00CB50D9" w:rsidRPr="00A27746">
        <w:t>aizstāve V. Lipska pamatojusi</w:t>
      </w:r>
      <w:r w:rsidRPr="00A27746">
        <w:t xml:space="preserve"> ar tālāk izklāstītajiem argumentiem.</w:t>
      </w:r>
    </w:p>
    <w:p w:rsidR="00E22CF7" w:rsidRPr="00A27746" w:rsidRDefault="002B474B" w:rsidP="00E22CF7">
      <w:pPr>
        <w:spacing w:line="276" w:lineRule="auto"/>
        <w:ind w:firstLine="709"/>
        <w:jc w:val="both"/>
        <w:rPr>
          <w:rFonts w:eastAsiaTheme="minorHAnsi"/>
        </w:rPr>
      </w:pPr>
      <w:r w:rsidRPr="00A27746">
        <w:rPr>
          <w:rFonts w:eastAsiaTheme="minorHAnsi"/>
        </w:rPr>
        <w:t>[4</w:t>
      </w:r>
      <w:r w:rsidR="00E22CF7" w:rsidRPr="00A27746">
        <w:rPr>
          <w:rFonts w:eastAsiaTheme="minorHAnsi"/>
        </w:rPr>
        <w:t xml:space="preserve">.1] Apelācijas instances tiesa, taisot notiesājošu spriedumu, ir pieļāvusi Kriminālprocesa likuma būtiskus pārkāpumus šā likuma </w:t>
      </w:r>
      <w:proofErr w:type="gramStart"/>
      <w:r w:rsidR="00E22CF7" w:rsidRPr="00A27746">
        <w:rPr>
          <w:rFonts w:eastAsiaTheme="minorHAnsi"/>
        </w:rPr>
        <w:t>575.panta</w:t>
      </w:r>
      <w:proofErr w:type="gramEnd"/>
      <w:r w:rsidR="00E22CF7" w:rsidRPr="00A27746">
        <w:rPr>
          <w:rFonts w:eastAsiaTheme="minorHAnsi"/>
        </w:rPr>
        <w:t xml:space="preserve"> trešās daļas izpratnē, kā arī nepareizi piem</w:t>
      </w:r>
      <w:r w:rsidR="003A5DB7" w:rsidRPr="00A27746">
        <w:rPr>
          <w:rFonts w:eastAsiaTheme="minorHAnsi"/>
        </w:rPr>
        <w:t>ērojusi</w:t>
      </w:r>
      <w:r w:rsidR="00E22CF7" w:rsidRPr="00A27746">
        <w:rPr>
          <w:rFonts w:eastAsiaTheme="minorHAnsi"/>
        </w:rPr>
        <w:t xml:space="preserve"> Krimināllikuma Sevišķās daļas normas, kvalificējot noziedzīgo nodarījumu</w:t>
      </w:r>
      <w:r w:rsidR="003A5DB7" w:rsidRPr="00A27746">
        <w:rPr>
          <w:rFonts w:eastAsiaTheme="minorHAnsi"/>
        </w:rPr>
        <w:t>,</w:t>
      </w:r>
      <w:r w:rsidR="00E22CF7" w:rsidRPr="00A27746">
        <w:rPr>
          <w:rFonts w:eastAsiaTheme="minorHAnsi"/>
        </w:rPr>
        <w:t xml:space="preserve"> tādējādi pieļ</w:t>
      </w:r>
      <w:r w:rsidR="003A5DB7" w:rsidRPr="00A27746">
        <w:rPr>
          <w:rFonts w:eastAsiaTheme="minorHAnsi"/>
        </w:rPr>
        <w:t>āvusi</w:t>
      </w:r>
      <w:r w:rsidR="00E22CF7" w:rsidRPr="00A27746">
        <w:rPr>
          <w:rFonts w:eastAsiaTheme="minorHAnsi"/>
        </w:rPr>
        <w:t xml:space="preserve"> Kriminālprocesa likuma 574.panta 2.punktā norādīto Krimināllikuma pārkāpumu.</w:t>
      </w:r>
    </w:p>
    <w:p w:rsidR="00DB3886" w:rsidRPr="00A27746" w:rsidRDefault="002B474B" w:rsidP="005F5AEC">
      <w:pPr>
        <w:spacing w:line="276" w:lineRule="auto"/>
        <w:ind w:firstLine="709"/>
        <w:jc w:val="both"/>
        <w:rPr>
          <w:rFonts w:eastAsiaTheme="minorHAnsi"/>
        </w:rPr>
      </w:pPr>
      <w:r w:rsidRPr="00A27746">
        <w:rPr>
          <w:rFonts w:eastAsiaTheme="minorHAnsi"/>
        </w:rPr>
        <w:t>[4</w:t>
      </w:r>
      <w:r w:rsidR="00891CB5" w:rsidRPr="00A27746">
        <w:rPr>
          <w:rFonts w:eastAsiaTheme="minorHAnsi"/>
        </w:rPr>
        <w:t>.2</w:t>
      </w:r>
      <w:r w:rsidR="00115A01" w:rsidRPr="00A27746">
        <w:rPr>
          <w:rFonts w:eastAsiaTheme="minorHAnsi"/>
        </w:rPr>
        <w:t xml:space="preserve">] </w:t>
      </w:r>
      <w:r w:rsidR="003D393C" w:rsidRPr="00A27746">
        <w:rPr>
          <w:rFonts w:eastAsiaTheme="minorHAnsi"/>
        </w:rPr>
        <w:t>P</w:t>
      </w:r>
      <w:r w:rsidR="001D2B47" w:rsidRPr="00A27746">
        <w:rPr>
          <w:rFonts w:eastAsiaTheme="minorHAnsi"/>
        </w:rPr>
        <w:t xml:space="preserve">retēji Kriminālprocesa likuma </w:t>
      </w:r>
      <w:proofErr w:type="gramStart"/>
      <w:r w:rsidR="001D2B47" w:rsidRPr="00A27746">
        <w:rPr>
          <w:rFonts w:eastAsiaTheme="minorHAnsi"/>
        </w:rPr>
        <w:t>124.panta</w:t>
      </w:r>
      <w:proofErr w:type="gramEnd"/>
      <w:r w:rsidR="001D2B47" w:rsidRPr="00A27746">
        <w:rPr>
          <w:rFonts w:eastAsiaTheme="minorHAnsi"/>
        </w:rPr>
        <w:t xml:space="preserve"> piektās daļas prasībām </w:t>
      </w:r>
      <w:r w:rsidR="003D393C" w:rsidRPr="00A27746">
        <w:rPr>
          <w:rFonts w:eastAsiaTheme="minorHAnsi"/>
        </w:rPr>
        <w:t>apelācijas instances tiesas spriedumā</w:t>
      </w:r>
      <w:r w:rsidR="00537DAA" w:rsidRPr="00A27746">
        <w:rPr>
          <w:rFonts w:eastAsiaTheme="minorHAnsi"/>
        </w:rPr>
        <w:t xml:space="preserve"> nav norādīti </w:t>
      </w:r>
      <w:r w:rsidR="00747D3D" w:rsidRPr="00A27746">
        <w:rPr>
          <w:rFonts w:eastAsiaTheme="minorHAnsi"/>
        </w:rPr>
        <w:t>objekt</w:t>
      </w:r>
      <w:r w:rsidR="00BE1C12" w:rsidRPr="00A27746">
        <w:rPr>
          <w:rFonts w:eastAsiaTheme="minorHAnsi"/>
        </w:rPr>
        <w:t>īvi,</w:t>
      </w:r>
      <w:r w:rsidR="00747D3D" w:rsidRPr="00A27746">
        <w:rPr>
          <w:rFonts w:eastAsiaTheme="minorHAnsi"/>
        </w:rPr>
        <w:t xml:space="preserve"> </w:t>
      </w:r>
      <w:r w:rsidR="00BE1C12" w:rsidRPr="00A27746">
        <w:rPr>
          <w:rFonts w:eastAsiaTheme="minorHAnsi"/>
        </w:rPr>
        <w:t>pietiekami un neapšaubāmi pierādījumi</w:t>
      </w:r>
      <w:r w:rsidR="003D393C" w:rsidRPr="00A27746">
        <w:rPr>
          <w:rFonts w:eastAsiaTheme="minorHAnsi"/>
        </w:rPr>
        <w:t xml:space="preserve"> atzinumam par</w:t>
      </w:r>
      <w:r w:rsidR="00BE1C12" w:rsidRPr="00A27746">
        <w:rPr>
          <w:rFonts w:eastAsiaTheme="minorHAnsi"/>
        </w:rPr>
        <w:t xml:space="preserve"> </w:t>
      </w:r>
      <w:r w:rsidR="006E21F2">
        <w:rPr>
          <w:rFonts w:eastAsiaTheme="minorHAnsi"/>
        </w:rPr>
        <w:lastRenderedPageBreak/>
        <w:t>[pers. F]</w:t>
      </w:r>
      <w:r w:rsidR="00747D3D" w:rsidRPr="00A27746">
        <w:rPr>
          <w:rFonts w:eastAsiaTheme="minorHAnsi"/>
        </w:rPr>
        <w:t xml:space="preserve"> </w:t>
      </w:r>
      <w:r w:rsidR="00327488" w:rsidRPr="00A27746">
        <w:rPr>
          <w:rFonts w:eastAsiaTheme="minorHAnsi"/>
        </w:rPr>
        <w:t>nāves c</w:t>
      </w:r>
      <w:r w:rsidR="003D393C" w:rsidRPr="00A27746">
        <w:rPr>
          <w:rFonts w:eastAsiaTheme="minorHAnsi"/>
        </w:rPr>
        <w:t>ēloni</w:t>
      </w:r>
      <w:r w:rsidR="00327488" w:rsidRPr="00A27746">
        <w:rPr>
          <w:rFonts w:eastAsiaTheme="minorHAnsi"/>
        </w:rPr>
        <w:t>.</w:t>
      </w:r>
      <w:r w:rsidR="003A130F" w:rsidRPr="00A27746">
        <w:rPr>
          <w:rFonts w:eastAsiaTheme="minorHAnsi"/>
        </w:rPr>
        <w:t xml:space="preserve"> </w:t>
      </w:r>
      <w:r w:rsidR="005F5AEC" w:rsidRPr="00A27746">
        <w:rPr>
          <w:rFonts w:eastAsiaTheme="minorHAnsi"/>
        </w:rPr>
        <w:t xml:space="preserve">Secinājumi par </w:t>
      </w:r>
      <w:r w:rsidR="006E21F2">
        <w:rPr>
          <w:rFonts w:eastAsiaTheme="minorHAnsi"/>
        </w:rPr>
        <w:t>[pers. F]</w:t>
      </w:r>
      <w:r w:rsidR="005F5AEC" w:rsidRPr="00A27746">
        <w:rPr>
          <w:rFonts w:eastAsiaTheme="minorHAnsi"/>
        </w:rPr>
        <w:t xml:space="preserve"> nāves faktu un cēloni izdarīti</w:t>
      </w:r>
      <w:r w:rsidR="00B22D94">
        <w:rPr>
          <w:rFonts w:eastAsiaTheme="minorHAnsi"/>
        </w:rPr>
        <w:t>,</w:t>
      </w:r>
      <w:r w:rsidR="005F5AEC" w:rsidRPr="00A27746">
        <w:rPr>
          <w:rFonts w:eastAsiaTheme="minorHAnsi"/>
        </w:rPr>
        <w:t xml:space="preserve"> pamatojoties uz apsūdzētā </w:t>
      </w:r>
      <w:r w:rsidR="006E21F2">
        <w:rPr>
          <w:rFonts w:eastAsiaTheme="minorHAnsi"/>
        </w:rPr>
        <w:t>[pers. A]</w:t>
      </w:r>
      <w:r w:rsidR="005F5AEC" w:rsidRPr="00A27746">
        <w:rPr>
          <w:rFonts w:eastAsiaTheme="minorHAnsi"/>
        </w:rPr>
        <w:t xml:space="preserve"> sniegto liecību analīzi un atsaucoties uz Augstākās tiesas </w:t>
      </w:r>
      <w:proofErr w:type="gramStart"/>
      <w:r w:rsidR="005F5AEC" w:rsidRPr="00A27746">
        <w:rPr>
          <w:rFonts w:eastAsiaTheme="minorHAnsi"/>
        </w:rPr>
        <w:t>2015.gada</w:t>
      </w:r>
      <w:proofErr w:type="gramEnd"/>
      <w:r w:rsidR="005F5AEC" w:rsidRPr="00A27746">
        <w:rPr>
          <w:rFonts w:eastAsiaTheme="minorHAnsi"/>
        </w:rPr>
        <w:t xml:space="preserve"> 20.augusta lēmumu lietā Nr. SKK-279/2015, kurā atzīts, ka par pamatu apsūdzētā attaisnošanai vai atbrīvošanai no kriminālatbildības nevar būt apstāklis, ka pirmstiesas kriminālprocesa laikā līķis netika atrasts.</w:t>
      </w:r>
    </w:p>
    <w:p w:rsidR="003D393C" w:rsidRPr="00A27746" w:rsidRDefault="00AF7776" w:rsidP="003D393C">
      <w:pPr>
        <w:spacing w:line="276" w:lineRule="auto"/>
        <w:ind w:firstLine="709"/>
        <w:jc w:val="both"/>
        <w:rPr>
          <w:rFonts w:eastAsiaTheme="minorHAnsi"/>
        </w:rPr>
      </w:pPr>
      <w:r w:rsidRPr="00A27746">
        <w:rPr>
          <w:rFonts w:eastAsiaTheme="minorHAnsi"/>
        </w:rPr>
        <w:t>Ņemot vērā</w:t>
      </w:r>
      <w:r w:rsidR="00A56D2C" w:rsidRPr="00A27746">
        <w:rPr>
          <w:rFonts w:eastAsiaTheme="minorHAnsi"/>
        </w:rPr>
        <w:t xml:space="preserve">, ka </w:t>
      </w:r>
      <w:r w:rsidR="006E21F2">
        <w:rPr>
          <w:rFonts w:eastAsiaTheme="minorHAnsi"/>
        </w:rPr>
        <w:t>[pers. F]</w:t>
      </w:r>
      <w:r w:rsidR="00A56D2C" w:rsidRPr="00A27746">
        <w:rPr>
          <w:rFonts w:eastAsiaTheme="minorHAnsi"/>
        </w:rPr>
        <w:t xml:space="preserve"> līķis netika atrasts, </w:t>
      </w:r>
      <w:r w:rsidR="002C2F2A" w:rsidRPr="00A27746">
        <w:rPr>
          <w:rFonts w:eastAsiaTheme="minorHAnsi"/>
        </w:rPr>
        <w:t>nav iespējams</w:t>
      </w:r>
      <w:r w:rsidR="00742B97" w:rsidRPr="00A27746">
        <w:rPr>
          <w:rFonts w:eastAsiaTheme="minorHAnsi"/>
        </w:rPr>
        <w:t xml:space="preserve"> </w:t>
      </w:r>
      <w:r w:rsidR="0033056E" w:rsidRPr="00A27746">
        <w:rPr>
          <w:rFonts w:eastAsiaTheme="minorHAnsi"/>
        </w:rPr>
        <w:t>ārpus saprātīgām šaubām noteikt</w:t>
      </w:r>
      <w:r w:rsidR="00100314" w:rsidRPr="00A27746">
        <w:rPr>
          <w:rFonts w:eastAsiaTheme="minorHAnsi"/>
        </w:rPr>
        <w:t>, kāds bija</w:t>
      </w:r>
      <w:r w:rsidR="002C2F2A" w:rsidRPr="00A27746">
        <w:rPr>
          <w:rFonts w:eastAsiaTheme="minorHAnsi"/>
        </w:rPr>
        <w:t xml:space="preserve"> </w:t>
      </w:r>
      <w:r w:rsidR="003D393C" w:rsidRPr="00A27746">
        <w:rPr>
          <w:rFonts w:eastAsiaTheme="minorHAnsi"/>
        </w:rPr>
        <w:t>viņa</w:t>
      </w:r>
      <w:r w:rsidR="00A56D2C" w:rsidRPr="00A27746">
        <w:rPr>
          <w:rFonts w:eastAsiaTheme="minorHAnsi"/>
        </w:rPr>
        <w:t xml:space="preserve"> nāves </w:t>
      </w:r>
      <w:r w:rsidR="00100314" w:rsidRPr="00A27746">
        <w:rPr>
          <w:rFonts w:eastAsiaTheme="minorHAnsi"/>
        </w:rPr>
        <w:t>iemesls</w:t>
      </w:r>
      <w:r w:rsidR="00A56D2C" w:rsidRPr="00A27746">
        <w:rPr>
          <w:rFonts w:eastAsiaTheme="minorHAnsi"/>
        </w:rPr>
        <w:t xml:space="preserve"> –</w:t>
      </w:r>
      <w:r w:rsidR="00307D5C" w:rsidRPr="00A27746">
        <w:rPr>
          <w:rFonts w:eastAsiaTheme="minorHAnsi"/>
        </w:rPr>
        <w:t xml:space="preserve"> </w:t>
      </w:r>
      <w:r w:rsidR="00100314" w:rsidRPr="00A27746">
        <w:rPr>
          <w:rFonts w:eastAsiaTheme="minorHAnsi"/>
        </w:rPr>
        <w:t>sitiens</w:t>
      </w:r>
      <w:r w:rsidR="00683172" w:rsidRPr="00A27746">
        <w:rPr>
          <w:rFonts w:eastAsiaTheme="minorHAnsi"/>
        </w:rPr>
        <w:t xml:space="preserve"> ar āmuru pa galvu</w:t>
      </w:r>
      <w:r w:rsidR="0097334F" w:rsidRPr="00A27746">
        <w:rPr>
          <w:rFonts w:eastAsiaTheme="minorHAnsi"/>
        </w:rPr>
        <w:t xml:space="preserve">, </w:t>
      </w:r>
      <w:r w:rsidR="00100314" w:rsidRPr="00A27746">
        <w:rPr>
          <w:rFonts w:eastAsiaTheme="minorHAnsi"/>
        </w:rPr>
        <w:t xml:space="preserve">krišana un atsišanās </w:t>
      </w:r>
      <w:r w:rsidR="00683172" w:rsidRPr="00A27746">
        <w:rPr>
          <w:rFonts w:eastAsiaTheme="minorHAnsi"/>
        </w:rPr>
        <w:t xml:space="preserve">ar </w:t>
      </w:r>
      <w:r w:rsidR="003D393C" w:rsidRPr="00A27746">
        <w:rPr>
          <w:rFonts w:eastAsiaTheme="minorHAnsi"/>
        </w:rPr>
        <w:t>galvu pret betona</w:t>
      </w:r>
      <w:r w:rsidR="002C0934" w:rsidRPr="00A27746">
        <w:rPr>
          <w:rFonts w:eastAsiaTheme="minorHAnsi"/>
        </w:rPr>
        <w:t xml:space="preserve"> apmali,</w:t>
      </w:r>
      <w:r w:rsidR="00683172" w:rsidRPr="00A27746">
        <w:rPr>
          <w:rFonts w:eastAsiaTheme="minorHAnsi"/>
        </w:rPr>
        <w:t xml:space="preserve"> ķermeņa atdzi</w:t>
      </w:r>
      <w:r w:rsidR="002C0934" w:rsidRPr="00A27746">
        <w:rPr>
          <w:rFonts w:eastAsiaTheme="minorHAnsi"/>
        </w:rPr>
        <w:t xml:space="preserve">šana, </w:t>
      </w:r>
      <w:r w:rsidR="00683172" w:rsidRPr="00A27746">
        <w:rPr>
          <w:rFonts w:eastAsiaTheme="minorHAnsi"/>
        </w:rPr>
        <w:t>noslīk</w:t>
      </w:r>
      <w:r w:rsidR="002C0934" w:rsidRPr="00A27746">
        <w:rPr>
          <w:rFonts w:eastAsiaTheme="minorHAnsi"/>
        </w:rPr>
        <w:t>šana</w:t>
      </w:r>
      <w:r w:rsidR="001B6FFC" w:rsidRPr="00A27746">
        <w:rPr>
          <w:rFonts w:eastAsiaTheme="minorHAnsi"/>
        </w:rPr>
        <w:t xml:space="preserve"> vai</w:t>
      </w:r>
      <w:r w:rsidR="002C0934" w:rsidRPr="00A27746">
        <w:rPr>
          <w:rFonts w:eastAsiaTheme="minorHAnsi"/>
        </w:rPr>
        <w:t xml:space="preserve"> cits, nenoskaidrots iemesls</w:t>
      </w:r>
      <w:r w:rsidR="007F634C" w:rsidRPr="00A27746">
        <w:rPr>
          <w:rFonts w:eastAsiaTheme="minorHAnsi"/>
        </w:rPr>
        <w:t xml:space="preserve">. Lietas materiālos </w:t>
      </w:r>
      <w:r w:rsidR="004D7C01" w:rsidRPr="00A27746">
        <w:rPr>
          <w:rFonts w:eastAsiaTheme="minorHAnsi"/>
        </w:rPr>
        <w:t>nav</w:t>
      </w:r>
      <w:r w:rsidR="007F634C" w:rsidRPr="00A27746">
        <w:rPr>
          <w:rFonts w:eastAsiaTheme="minorHAnsi"/>
        </w:rPr>
        <w:t xml:space="preserve"> arī t</w:t>
      </w:r>
      <w:r w:rsidR="00423F50" w:rsidRPr="00A27746">
        <w:rPr>
          <w:rFonts w:eastAsiaTheme="minorHAnsi"/>
        </w:rPr>
        <w:t xml:space="preserve">iesu medicīnas eksperta atzinuma, </w:t>
      </w:r>
      <w:r w:rsidR="004D7C01" w:rsidRPr="00A27746">
        <w:rPr>
          <w:rFonts w:eastAsiaTheme="minorHAnsi"/>
        </w:rPr>
        <w:t xml:space="preserve">kas būtu izmantojams kā objektīvs pierādījums, nosakot </w:t>
      </w:r>
      <w:r w:rsidR="006E21F2">
        <w:rPr>
          <w:rFonts w:eastAsiaTheme="minorHAnsi"/>
        </w:rPr>
        <w:t>[pers. F]</w:t>
      </w:r>
      <w:r w:rsidR="00423F50" w:rsidRPr="00A27746">
        <w:rPr>
          <w:rFonts w:eastAsiaTheme="minorHAnsi"/>
        </w:rPr>
        <w:t xml:space="preserve"> n</w:t>
      </w:r>
      <w:r w:rsidR="007F634C" w:rsidRPr="00A27746">
        <w:rPr>
          <w:rFonts w:eastAsiaTheme="minorHAnsi"/>
        </w:rPr>
        <w:t>āves iemesl</w:t>
      </w:r>
      <w:r w:rsidR="004D7C01" w:rsidRPr="00A27746">
        <w:rPr>
          <w:rFonts w:eastAsiaTheme="minorHAnsi"/>
        </w:rPr>
        <w:t>u</w:t>
      </w:r>
      <w:r w:rsidR="00423F50" w:rsidRPr="00A27746">
        <w:rPr>
          <w:rFonts w:eastAsiaTheme="minorHAnsi"/>
        </w:rPr>
        <w:t>.</w:t>
      </w:r>
    </w:p>
    <w:p w:rsidR="00E1247E" w:rsidRPr="00B22D94" w:rsidRDefault="00546A06" w:rsidP="00E61818">
      <w:pPr>
        <w:spacing w:line="276" w:lineRule="auto"/>
        <w:ind w:firstLine="709"/>
        <w:jc w:val="both"/>
        <w:rPr>
          <w:rFonts w:eastAsiaTheme="minorHAnsi"/>
        </w:rPr>
      </w:pPr>
      <w:r w:rsidRPr="00A27746">
        <w:rPr>
          <w:rFonts w:eastAsiaTheme="minorHAnsi"/>
        </w:rPr>
        <w:t xml:space="preserve">Šādos apstākļos </w:t>
      </w:r>
      <w:r w:rsidR="008D5278" w:rsidRPr="00A27746">
        <w:rPr>
          <w:rFonts w:eastAsiaTheme="minorHAnsi"/>
        </w:rPr>
        <w:t>atbilstoši</w:t>
      </w:r>
      <w:r w:rsidRPr="00A27746">
        <w:rPr>
          <w:rFonts w:eastAsiaTheme="minorHAnsi"/>
        </w:rPr>
        <w:t xml:space="preserve"> Kriminālprocesa likuma </w:t>
      </w:r>
      <w:proofErr w:type="gramStart"/>
      <w:r w:rsidRPr="00A27746">
        <w:rPr>
          <w:rFonts w:eastAsiaTheme="minorHAnsi"/>
        </w:rPr>
        <w:t>19.panta</w:t>
      </w:r>
      <w:proofErr w:type="gramEnd"/>
      <w:r w:rsidRPr="00A27746">
        <w:rPr>
          <w:rFonts w:eastAsiaTheme="minorHAnsi"/>
        </w:rPr>
        <w:t xml:space="preserve"> treš</w:t>
      </w:r>
      <w:r w:rsidR="003D393C" w:rsidRPr="00A27746">
        <w:rPr>
          <w:rFonts w:eastAsiaTheme="minorHAnsi"/>
        </w:rPr>
        <w:t>ajā daļā noteiktajam</w:t>
      </w:r>
      <w:r w:rsidRPr="00A27746">
        <w:rPr>
          <w:rFonts w:eastAsiaTheme="minorHAnsi"/>
        </w:rPr>
        <w:t xml:space="preserve"> </w:t>
      </w:r>
      <w:r w:rsidR="00BB4425" w:rsidRPr="00A27746">
        <w:rPr>
          <w:rFonts w:eastAsiaTheme="minorHAnsi"/>
        </w:rPr>
        <w:t xml:space="preserve">visas saprātīgās šaubas par personas vainu, kuras nav iespējams novērst, jāvērtē par labu personai, kurai </w:t>
      </w:r>
      <w:r w:rsidR="00BB4425" w:rsidRPr="00B22D94">
        <w:rPr>
          <w:rFonts w:eastAsiaTheme="minorHAnsi"/>
        </w:rPr>
        <w:t>ir tiesības uz aizstāvību.</w:t>
      </w:r>
    </w:p>
    <w:p w:rsidR="00BB4425" w:rsidRPr="00B22D94" w:rsidRDefault="00891CB5" w:rsidP="00E61818">
      <w:pPr>
        <w:spacing w:line="276" w:lineRule="auto"/>
        <w:ind w:firstLine="709"/>
        <w:jc w:val="both"/>
        <w:rPr>
          <w:rFonts w:eastAsiaTheme="minorHAnsi"/>
        </w:rPr>
      </w:pPr>
      <w:r w:rsidRPr="00B22D94">
        <w:rPr>
          <w:rFonts w:eastAsiaTheme="minorHAnsi"/>
        </w:rPr>
        <w:t>[4.3</w:t>
      </w:r>
      <w:r w:rsidR="00871519" w:rsidRPr="00B22D94">
        <w:rPr>
          <w:rFonts w:eastAsiaTheme="minorHAnsi"/>
        </w:rPr>
        <w:t xml:space="preserve">] </w:t>
      </w:r>
      <w:r w:rsidR="00601600" w:rsidRPr="00B22D94">
        <w:rPr>
          <w:rFonts w:eastAsiaTheme="minorHAnsi"/>
        </w:rPr>
        <w:t>K</w:t>
      </w:r>
      <w:r w:rsidR="00BB4425" w:rsidRPr="00B22D94">
        <w:rPr>
          <w:rFonts w:eastAsiaTheme="minorHAnsi"/>
        </w:rPr>
        <w:t>ompleksās psiholoģis</w:t>
      </w:r>
      <w:r w:rsidR="002B474B" w:rsidRPr="00B22D94">
        <w:rPr>
          <w:rFonts w:eastAsiaTheme="minorHAnsi"/>
        </w:rPr>
        <w:t>kās un poligrāfa ekspertīzes</w:t>
      </w:r>
      <w:r w:rsidR="005F5AEC" w:rsidRPr="00B22D94">
        <w:rPr>
          <w:rFonts w:eastAsiaTheme="minorHAnsi"/>
        </w:rPr>
        <w:t xml:space="preserve"> atzinums</w:t>
      </w:r>
      <w:r w:rsidR="002B474B" w:rsidRPr="00B22D94">
        <w:rPr>
          <w:rFonts w:eastAsiaTheme="minorHAnsi"/>
        </w:rPr>
        <w:t xml:space="preserve"> nevar būt pamats secinājumam par </w:t>
      </w:r>
      <w:r w:rsidR="00BB4425" w:rsidRPr="00B22D94">
        <w:rPr>
          <w:rFonts w:eastAsiaTheme="minorHAnsi"/>
        </w:rPr>
        <w:t>apsūdzēt</w:t>
      </w:r>
      <w:r w:rsidR="002B474B" w:rsidRPr="00B22D94">
        <w:rPr>
          <w:rFonts w:eastAsiaTheme="minorHAnsi"/>
        </w:rPr>
        <w:t>ā</w:t>
      </w:r>
      <w:r w:rsidR="00BB4425" w:rsidRPr="00B22D94">
        <w:rPr>
          <w:rFonts w:eastAsiaTheme="minorHAnsi"/>
        </w:rPr>
        <w:t xml:space="preserve"> </w:t>
      </w:r>
      <w:r w:rsidR="006E21F2">
        <w:rPr>
          <w:rFonts w:eastAsiaTheme="minorHAnsi"/>
        </w:rPr>
        <w:t>[pers. A]</w:t>
      </w:r>
      <w:r w:rsidR="00BB4425" w:rsidRPr="00B22D94">
        <w:rPr>
          <w:rFonts w:eastAsiaTheme="minorHAnsi"/>
        </w:rPr>
        <w:t xml:space="preserve"> </w:t>
      </w:r>
      <w:r w:rsidR="002B474B" w:rsidRPr="00B22D94">
        <w:rPr>
          <w:rFonts w:eastAsiaTheme="minorHAnsi"/>
        </w:rPr>
        <w:t>nodomu</w:t>
      </w:r>
      <w:r w:rsidR="00BB4425" w:rsidRPr="00B22D94">
        <w:rPr>
          <w:rFonts w:eastAsiaTheme="minorHAnsi"/>
        </w:rPr>
        <w:t xml:space="preserve"> nogalin</w:t>
      </w:r>
      <w:r w:rsidR="006505F7" w:rsidRPr="00B22D94">
        <w:rPr>
          <w:rFonts w:eastAsiaTheme="minorHAnsi"/>
        </w:rPr>
        <w:t>āt</w:t>
      </w:r>
      <w:r w:rsidR="00BB4425" w:rsidRPr="00B22D94">
        <w:rPr>
          <w:rFonts w:eastAsiaTheme="minorHAnsi"/>
        </w:rPr>
        <w:t xml:space="preserve"> </w:t>
      </w:r>
      <w:r w:rsidR="006E21F2">
        <w:rPr>
          <w:rFonts w:eastAsiaTheme="minorHAnsi"/>
        </w:rPr>
        <w:t>[pers. F]</w:t>
      </w:r>
      <w:r w:rsidR="00BB4425" w:rsidRPr="00B22D94">
        <w:rPr>
          <w:rFonts w:eastAsiaTheme="minorHAnsi"/>
        </w:rPr>
        <w:t>.</w:t>
      </w:r>
    </w:p>
    <w:p w:rsidR="00BB4425" w:rsidRPr="00A27746" w:rsidRDefault="005B0EDE" w:rsidP="00FB63B9">
      <w:pPr>
        <w:spacing w:line="276" w:lineRule="auto"/>
        <w:ind w:firstLine="709"/>
        <w:jc w:val="both"/>
        <w:rPr>
          <w:rFonts w:eastAsiaTheme="minorHAnsi"/>
        </w:rPr>
      </w:pPr>
      <w:r w:rsidRPr="00B22D94">
        <w:rPr>
          <w:rFonts w:eastAsiaTheme="minorHAnsi"/>
        </w:rPr>
        <w:t xml:space="preserve">Izskatāmajā lietā ir izmantojama Augstākās tiesas </w:t>
      </w:r>
      <w:proofErr w:type="gramStart"/>
      <w:r w:rsidRPr="00B22D94">
        <w:rPr>
          <w:rFonts w:eastAsiaTheme="minorHAnsi"/>
        </w:rPr>
        <w:t>2015.gada</w:t>
      </w:r>
      <w:proofErr w:type="gramEnd"/>
      <w:r w:rsidRPr="00B22D94">
        <w:rPr>
          <w:rFonts w:eastAsiaTheme="minorHAnsi"/>
        </w:rPr>
        <w:t xml:space="preserve"> 2.jūlija lēmumā lietā</w:t>
      </w:r>
      <w:r w:rsidRPr="00A27746">
        <w:rPr>
          <w:rFonts w:eastAsiaTheme="minorHAnsi"/>
        </w:rPr>
        <w:t xml:space="preserve"> Nr. SKK</w:t>
      </w:r>
      <w:r w:rsidRPr="00A27746">
        <w:rPr>
          <w:rFonts w:eastAsiaTheme="minorHAnsi"/>
        </w:rPr>
        <w:noBreakHyphen/>
        <w:t>320/2015 paustā atziņa, ka lietas apstākļu juridiskai izšķiršanai nozīmīgus secinājumus nevar izdarīt</w:t>
      </w:r>
      <w:r w:rsidR="00A8385B">
        <w:rPr>
          <w:rFonts w:eastAsiaTheme="minorHAnsi"/>
        </w:rPr>
        <w:t>,</w:t>
      </w:r>
      <w:r w:rsidRPr="00A27746">
        <w:rPr>
          <w:rFonts w:eastAsiaTheme="minorHAnsi"/>
        </w:rPr>
        <w:t xml:space="preserve"> pamatojoties tikai uz poligrāfa pārbaudes rezultātiem, bet gan jāizvērtē visi lietas apstākļi to kopumā.</w:t>
      </w:r>
    </w:p>
    <w:p w:rsidR="00E1247E" w:rsidRPr="00A27746" w:rsidRDefault="00A14962" w:rsidP="00E61818">
      <w:pPr>
        <w:spacing w:line="276" w:lineRule="auto"/>
        <w:ind w:firstLine="709"/>
        <w:jc w:val="both"/>
        <w:rPr>
          <w:rFonts w:eastAsiaTheme="minorHAnsi"/>
        </w:rPr>
      </w:pPr>
      <w:r w:rsidRPr="00A27746">
        <w:rPr>
          <w:rFonts w:eastAsiaTheme="minorHAnsi"/>
        </w:rPr>
        <w:t>[4.4</w:t>
      </w:r>
      <w:r w:rsidR="00BB4425" w:rsidRPr="00A27746">
        <w:rPr>
          <w:rFonts w:eastAsiaTheme="minorHAnsi"/>
        </w:rPr>
        <w:t xml:space="preserve">] </w:t>
      </w:r>
      <w:r w:rsidR="00E1247E" w:rsidRPr="00A27746">
        <w:rPr>
          <w:rFonts w:eastAsiaTheme="minorHAnsi"/>
        </w:rPr>
        <w:t xml:space="preserve">Apelācijas instances tiesas secinājums, ka </w:t>
      </w:r>
      <w:r w:rsidR="006E21F2">
        <w:rPr>
          <w:rFonts w:eastAsiaTheme="minorHAnsi"/>
        </w:rPr>
        <w:t>[pers. A]</w:t>
      </w:r>
      <w:r w:rsidR="00877009" w:rsidRPr="00A27746">
        <w:rPr>
          <w:rFonts w:eastAsiaTheme="minorHAnsi"/>
        </w:rPr>
        <w:t xml:space="preserve"> noslepkavoja </w:t>
      </w:r>
      <w:r w:rsidR="006E21F2">
        <w:rPr>
          <w:rFonts w:eastAsiaTheme="minorHAnsi"/>
        </w:rPr>
        <w:t>[pers. F]</w:t>
      </w:r>
      <w:r w:rsidR="00877009" w:rsidRPr="00A27746">
        <w:rPr>
          <w:rFonts w:eastAsiaTheme="minorHAnsi"/>
        </w:rPr>
        <w:t xml:space="preserve"> ar tiešu nodomu, neatbilst Kri</w:t>
      </w:r>
      <w:r w:rsidR="00A473C6" w:rsidRPr="00A27746">
        <w:rPr>
          <w:rFonts w:eastAsiaTheme="minorHAnsi"/>
        </w:rPr>
        <w:t xml:space="preserve">mināllikuma </w:t>
      </w:r>
      <w:proofErr w:type="gramStart"/>
      <w:r w:rsidR="00A473C6" w:rsidRPr="00A27746">
        <w:rPr>
          <w:rFonts w:eastAsiaTheme="minorHAnsi"/>
        </w:rPr>
        <w:t>9.panta</w:t>
      </w:r>
      <w:proofErr w:type="gramEnd"/>
      <w:r w:rsidR="00A473C6" w:rsidRPr="00A27746">
        <w:rPr>
          <w:rFonts w:eastAsiaTheme="minorHAnsi"/>
        </w:rPr>
        <w:t xml:space="preserve"> otrajā daļā noteiktajam. L</w:t>
      </w:r>
      <w:r w:rsidR="004F06C2" w:rsidRPr="00A27746">
        <w:rPr>
          <w:rFonts w:eastAsiaTheme="minorHAnsi"/>
        </w:rPr>
        <w:t>ietas izskatīšanas laikā netika novērstas šaubas p</w:t>
      </w:r>
      <w:r w:rsidR="00A473C6" w:rsidRPr="00A27746">
        <w:rPr>
          <w:rFonts w:eastAsiaTheme="minorHAnsi"/>
        </w:rPr>
        <w:t xml:space="preserve">ar </w:t>
      </w:r>
      <w:r w:rsidR="006E21F2">
        <w:rPr>
          <w:rFonts w:eastAsiaTheme="minorHAnsi"/>
        </w:rPr>
        <w:t>[pers. F]</w:t>
      </w:r>
      <w:r w:rsidR="004F06C2" w:rsidRPr="00A27746">
        <w:rPr>
          <w:rFonts w:eastAsiaTheme="minorHAnsi"/>
        </w:rPr>
        <w:t xml:space="preserve"> nāves</w:t>
      </w:r>
      <w:r w:rsidR="00891CB5" w:rsidRPr="00A27746">
        <w:rPr>
          <w:rFonts w:eastAsiaTheme="minorHAnsi"/>
        </w:rPr>
        <w:t xml:space="preserve"> cēloni.</w:t>
      </w:r>
      <w:r w:rsidR="007E624B" w:rsidRPr="00A27746">
        <w:rPr>
          <w:rFonts w:eastAsiaTheme="minorHAnsi"/>
        </w:rPr>
        <w:t xml:space="preserve"> </w:t>
      </w:r>
      <w:r w:rsidR="00891CB5" w:rsidRPr="00A27746">
        <w:rPr>
          <w:rFonts w:eastAsiaTheme="minorHAnsi"/>
        </w:rPr>
        <w:t>P</w:t>
      </w:r>
      <w:r w:rsidR="004F06C2" w:rsidRPr="00A27746">
        <w:rPr>
          <w:rFonts w:eastAsiaTheme="minorHAnsi"/>
        </w:rPr>
        <w:t xml:space="preserve">ar </w:t>
      </w:r>
      <w:r w:rsidR="006E21F2">
        <w:rPr>
          <w:rFonts w:eastAsiaTheme="minorHAnsi"/>
        </w:rPr>
        <w:t>[pers. F]</w:t>
      </w:r>
      <w:r w:rsidR="004F06C2" w:rsidRPr="00A27746">
        <w:rPr>
          <w:rFonts w:eastAsiaTheme="minorHAnsi"/>
        </w:rPr>
        <w:t xml:space="preserve"> nāves iemeslu var</w:t>
      </w:r>
      <w:r w:rsidR="00470F4C" w:rsidRPr="00A27746">
        <w:rPr>
          <w:rFonts w:eastAsiaTheme="minorHAnsi"/>
        </w:rPr>
        <w:t>ēja</w:t>
      </w:r>
      <w:r w:rsidR="004F06C2" w:rsidRPr="00A27746">
        <w:rPr>
          <w:rFonts w:eastAsiaTheme="minorHAnsi"/>
        </w:rPr>
        <w:t xml:space="preserve"> būt</w:t>
      </w:r>
      <w:r w:rsidR="00891CB5" w:rsidRPr="00A27746">
        <w:rPr>
          <w:rFonts w:eastAsiaTheme="minorHAnsi"/>
        </w:rPr>
        <w:t xml:space="preserve"> arī</w:t>
      </w:r>
      <w:r w:rsidR="004F06C2" w:rsidRPr="00A27746">
        <w:rPr>
          <w:rFonts w:eastAsiaTheme="minorHAnsi"/>
        </w:rPr>
        <w:t xml:space="preserve"> </w:t>
      </w:r>
      <w:r w:rsidR="00470F4C" w:rsidRPr="00A27746">
        <w:rPr>
          <w:rFonts w:eastAsiaTheme="minorHAnsi"/>
        </w:rPr>
        <w:t xml:space="preserve">kāds no </w:t>
      </w:r>
      <w:r w:rsidR="007E624B" w:rsidRPr="00A27746">
        <w:rPr>
          <w:rFonts w:eastAsiaTheme="minorHAnsi"/>
        </w:rPr>
        <w:t xml:space="preserve">Krimināllikuma </w:t>
      </w:r>
      <w:proofErr w:type="gramStart"/>
      <w:r w:rsidR="007E624B" w:rsidRPr="00A27746">
        <w:rPr>
          <w:rFonts w:eastAsiaTheme="minorHAnsi"/>
        </w:rPr>
        <w:t>141.panta</w:t>
      </w:r>
      <w:proofErr w:type="gramEnd"/>
      <w:r w:rsidR="007E624B" w:rsidRPr="00A27746">
        <w:rPr>
          <w:rFonts w:eastAsiaTheme="minorHAnsi"/>
        </w:rPr>
        <w:t xml:space="preserve"> otr</w:t>
      </w:r>
      <w:r w:rsidR="008710AB" w:rsidRPr="00A27746">
        <w:rPr>
          <w:rFonts w:eastAsiaTheme="minorHAnsi"/>
        </w:rPr>
        <w:t>ās</w:t>
      </w:r>
      <w:r w:rsidR="007E624B" w:rsidRPr="00A27746">
        <w:rPr>
          <w:rFonts w:eastAsiaTheme="minorHAnsi"/>
        </w:rPr>
        <w:t xml:space="preserve"> da</w:t>
      </w:r>
      <w:r w:rsidR="00B94218" w:rsidRPr="00A27746">
        <w:rPr>
          <w:rFonts w:eastAsiaTheme="minorHAnsi"/>
        </w:rPr>
        <w:t>ļ</w:t>
      </w:r>
      <w:r w:rsidR="008710AB" w:rsidRPr="00A27746">
        <w:rPr>
          <w:rFonts w:eastAsiaTheme="minorHAnsi"/>
        </w:rPr>
        <w:t>as</w:t>
      </w:r>
      <w:r w:rsidR="00B94218" w:rsidRPr="00A27746">
        <w:rPr>
          <w:rFonts w:eastAsiaTheme="minorHAnsi"/>
        </w:rPr>
        <w:t xml:space="preserve"> vai</w:t>
      </w:r>
      <w:r w:rsidR="007E624B" w:rsidRPr="00A27746">
        <w:rPr>
          <w:rFonts w:eastAsiaTheme="minorHAnsi"/>
        </w:rPr>
        <w:t xml:space="preserve"> 125.panta treš</w:t>
      </w:r>
      <w:r w:rsidR="008710AB" w:rsidRPr="00A27746">
        <w:rPr>
          <w:rFonts w:eastAsiaTheme="minorHAnsi"/>
        </w:rPr>
        <w:t>ās</w:t>
      </w:r>
      <w:r w:rsidR="007E624B" w:rsidRPr="00A27746">
        <w:rPr>
          <w:rFonts w:eastAsiaTheme="minorHAnsi"/>
        </w:rPr>
        <w:t xml:space="preserve"> da</w:t>
      </w:r>
      <w:r w:rsidR="00B94218" w:rsidRPr="00A27746">
        <w:rPr>
          <w:rFonts w:eastAsiaTheme="minorHAnsi"/>
        </w:rPr>
        <w:t>ļ</w:t>
      </w:r>
      <w:r w:rsidR="008710AB" w:rsidRPr="00A27746">
        <w:rPr>
          <w:rFonts w:eastAsiaTheme="minorHAnsi"/>
        </w:rPr>
        <w:t>as dispozīcijā</w:t>
      </w:r>
      <w:r w:rsidR="007E624B" w:rsidRPr="00A27746">
        <w:rPr>
          <w:rFonts w:eastAsiaTheme="minorHAnsi"/>
        </w:rPr>
        <w:t xml:space="preserve"> </w:t>
      </w:r>
      <w:r w:rsidR="008710AB" w:rsidRPr="00A27746">
        <w:rPr>
          <w:rFonts w:eastAsiaTheme="minorHAnsi"/>
        </w:rPr>
        <w:t>norād</w:t>
      </w:r>
      <w:r w:rsidR="00470F4C" w:rsidRPr="00A27746">
        <w:rPr>
          <w:rFonts w:eastAsiaTheme="minorHAnsi"/>
        </w:rPr>
        <w:t>ītajiem</w:t>
      </w:r>
      <w:r w:rsidR="007E624B" w:rsidRPr="00A27746">
        <w:rPr>
          <w:rFonts w:eastAsiaTheme="minorHAnsi"/>
        </w:rPr>
        <w:t xml:space="preserve"> apstākļi</w:t>
      </w:r>
      <w:r w:rsidR="00470F4C" w:rsidRPr="00A27746">
        <w:rPr>
          <w:rFonts w:eastAsiaTheme="minorHAnsi"/>
        </w:rPr>
        <w:t>em</w:t>
      </w:r>
      <w:r w:rsidR="007E624B" w:rsidRPr="00A27746">
        <w:rPr>
          <w:rFonts w:eastAsiaTheme="minorHAnsi"/>
        </w:rPr>
        <w:t>.</w:t>
      </w:r>
    </w:p>
    <w:p w:rsidR="005B6459" w:rsidRPr="001756E0" w:rsidRDefault="005B6459" w:rsidP="00E61818">
      <w:pPr>
        <w:spacing w:line="276" w:lineRule="auto"/>
        <w:ind w:firstLine="709"/>
        <w:jc w:val="both"/>
        <w:rPr>
          <w:rFonts w:eastAsiaTheme="minorHAnsi"/>
        </w:rPr>
      </w:pPr>
      <w:r w:rsidRPr="00A27746">
        <w:rPr>
          <w:rFonts w:eastAsiaTheme="minorHAnsi"/>
        </w:rPr>
        <w:t xml:space="preserve">Apelācijas instances tiesa atzinusi, ka apsūdzētais </w:t>
      </w:r>
      <w:r w:rsidR="006E21F2">
        <w:rPr>
          <w:rFonts w:eastAsiaTheme="minorHAnsi"/>
        </w:rPr>
        <w:t>[pers. A]</w:t>
      </w:r>
      <w:r w:rsidRPr="00A27746">
        <w:rPr>
          <w:rFonts w:eastAsiaTheme="minorHAnsi"/>
        </w:rPr>
        <w:t xml:space="preserve"> izdarīja </w:t>
      </w:r>
      <w:r w:rsidR="006E21F2">
        <w:rPr>
          <w:rFonts w:eastAsiaTheme="minorHAnsi"/>
        </w:rPr>
        <w:t>[pers. F]</w:t>
      </w:r>
      <w:r w:rsidRPr="00A27746">
        <w:rPr>
          <w:rFonts w:eastAsiaTheme="minorHAnsi"/>
        </w:rPr>
        <w:t xml:space="preserve"> slepkavību </w:t>
      </w:r>
      <w:r w:rsidR="00350920" w:rsidRPr="00A27746">
        <w:rPr>
          <w:rFonts w:eastAsiaTheme="minorHAnsi"/>
        </w:rPr>
        <w:t xml:space="preserve">savstarpējā </w:t>
      </w:r>
      <w:r w:rsidRPr="00A27746">
        <w:rPr>
          <w:rFonts w:eastAsiaTheme="minorHAnsi"/>
        </w:rPr>
        <w:t>strīda laikā</w:t>
      </w:r>
      <w:r w:rsidR="00DB7CCA" w:rsidRPr="00A27746">
        <w:rPr>
          <w:rFonts w:eastAsiaTheme="minorHAnsi"/>
        </w:rPr>
        <w:t xml:space="preserve">, kas </w:t>
      </w:r>
      <w:r w:rsidR="009A5980" w:rsidRPr="00A27746">
        <w:rPr>
          <w:rFonts w:eastAsiaTheme="minorHAnsi"/>
        </w:rPr>
        <w:t>izveidojies,</w:t>
      </w:r>
      <w:r w:rsidRPr="00A27746">
        <w:rPr>
          <w:rFonts w:eastAsiaTheme="minorHAnsi"/>
        </w:rPr>
        <w:t xml:space="preserve"> </w:t>
      </w:r>
      <w:r w:rsidR="006E21F2">
        <w:rPr>
          <w:rFonts w:eastAsiaTheme="minorHAnsi"/>
        </w:rPr>
        <w:t>[pers. A]</w:t>
      </w:r>
      <w:r w:rsidR="009A5980" w:rsidRPr="00A27746">
        <w:rPr>
          <w:rFonts w:eastAsiaTheme="minorHAnsi"/>
        </w:rPr>
        <w:t xml:space="preserve"> izsakot</w:t>
      </w:r>
      <w:r w:rsidRPr="00A27746">
        <w:rPr>
          <w:rFonts w:eastAsiaTheme="minorHAnsi"/>
        </w:rPr>
        <w:t xml:space="preserve"> vēlēšanos turpināt kopdzīvi ar </w:t>
      </w:r>
      <w:r w:rsidR="006E21F2">
        <w:rPr>
          <w:rFonts w:eastAsiaTheme="minorHAnsi"/>
        </w:rPr>
        <w:t>[pers. B]</w:t>
      </w:r>
      <w:r w:rsidR="009A5980" w:rsidRPr="00A27746">
        <w:rPr>
          <w:rFonts w:eastAsiaTheme="minorHAnsi"/>
        </w:rPr>
        <w:t>.</w:t>
      </w:r>
      <w:r w:rsidRPr="00A27746">
        <w:rPr>
          <w:rFonts w:eastAsiaTheme="minorHAnsi"/>
        </w:rPr>
        <w:t xml:space="preserve"> </w:t>
      </w:r>
      <w:r w:rsidR="00E06037" w:rsidRPr="00A27746">
        <w:rPr>
          <w:rFonts w:eastAsiaTheme="minorHAnsi"/>
        </w:rPr>
        <w:t xml:space="preserve">Ņemot vērā, ka motīvs vienmēr rodas pirms nodoma, šāds tiesas atzinums </w:t>
      </w:r>
      <w:r w:rsidR="00E06037" w:rsidRPr="001756E0">
        <w:rPr>
          <w:rFonts w:eastAsiaTheme="minorHAnsi"/>
        </w:rPr>
        <w:t>norāda uz to</w:t>
      </w:r>
      <w:r w:rsidRPr="001756E0">
        <w:rPr>
          <w:rFonts w:eastAsiaTheme="minorHAnsi"/>
        </w:rPr>
        <w:t xml:space="preserve">, ka </w:t>
      </w:r>
      <w:r w:rsidR="00EE6339" w:rsidRPr="001756E0">
        <w:rPr>
          <w:rFonts w:eastAsiaTheme="minorHAnsi"/>
        </w:rPr>
        <w:t xml:space="preserve">pirms strīda </w:t>
      </w:r>
      <w:r w:rsidRPr="001756E0">
        <w:rPr>
          <w:rFonts w:eastAsiaTheme="minorHAnsi"/>
        </w:rPr>
        <w:t xml:space="preserve">apsūdzētajam </w:t>
      </w:r>
      <w:r w:rsidR="006E21F2">
        <w:rPr>
          <w:rFonts w:eastAsiaTheme="minorHAnsi"/>
        </w:rPr>
        <w:t>[pers. A]</w:t>
      </w:r>
      <w:r w:rsidRPr="001756E0">
        <w:rPr>
          <w:rFonts w:eastAsiaTheme="minorHAnsi"/>
        </w:rPr>
        <w:t xml:space="preserve"> nebija konkrēta un tieša nodoma ar savu darbību panākt </w:t>
      </w:r>
      <w:r w:rsidR="006E21F2">
        <w:rPr>
          <w:rFonts w:eastAsiaTheme="minorHAnsi"/>
        </w:rPr>
        <w:t>[pers. F]</w:t>
      </w:r>
      <w:r w:rsidRPr="001756E0">
        <w:rPr>
          <w:rFonts w:eastAsiaTheme="minorHAnsi"/>
        </w:rPr>
        <w:t xml:space="preserve"> nāves iestāšanos</w:t>
      </w:r>
      <w:r w:rsidR="00E06037" w:rsidRPr="001756E0">
        <w:rPr>
          <w:rFonts w:eastAsiaTheme="minorHAnsi"/>
        </w:rPr>
        <w:t>.</w:t>
      </w:r>
    </w:p>
    <w:p w:rsidR="00871519" w:rsidRPr="00A27746" w:rsidRDefault="00A14962" w:rsidP="00E61818">
      <w:pPr>
        <w:spacing w:line="276" w:lineRule="auto"/>
        <w:ind w:firstLine="709"/>
        <w:jc w:val="both"/>
        <w:rPr>
          <w:rFonts w:eastAsiaTheme="minorHAnsi"/>
        </w:rPr>
      </w:pPr>
      <w:r w:rsidRPr="001756E0">
        <w:rPr>
          <w:rFonts w:eastAsiaTheme="minorHAnsi"/>
        </w:rPr>
        <w:t>[4.5</w:t>
      </w:r>
      <w:r w:rsidR="00871519" w:rsidRPr="001756E0">
        <w:rPr>
          <w:rFonts w:eastAsiaTheme="minorHAnsi"/>
        </w:rPr>
        <w:t xml:space="preserve">] </w:t>
      </w:r>
      <w:r w:rsidR="00640EE4" w:rsidRPr="001756E0">
        <w:rPr>
          <w:rFonts w:eastAsiaTheme="minorHAnsi"/>
        </w:rPr>
        <w:t>Pretēji apelācijas instances ti</w:t>
      </w:r>
      <w:r w:rsidR="00E43422" w:rsidRPr="001756E0">
        <w:rPr>
          <w:rFonts w:eastAsiaTheme="minorHAnsi"/>
        </w:rPr>
        <w:t>esai</w:t>
      </w:r>
      <w:r w:rsidR="00640EE4" w:rsidRPr="001756E0">
        <w:rPr>
          <w:rFonts w:eastAsiaTheme="minorHAnsi"/>
        </w:rPr>
        <w:t xml:space="preserve">, kura </w:t>
      </w:r>
      <w:r w:rsidR="00891CB5" w:rsidRPr="001756E0">
        <w:rPr>
          <w:rFonts w:eastAsiaTheme="minorHAnsi"/>
        </w:rPr>
        <w:t>atzinusi,</w:t>
      </w:r>
      <w:r w:rsidR="00640EE4" w:rsidRPr="001756E0">
        <w:rPr>
          <w:rFonts w:eastAsiaTheme="minorHAnsi"/>
        </w:rPr>
        <w:t xml:space="preserve"> ka apsūdzētā </w:t>
      </w:r>
      <w:r w:rsidR="006E21F2">
        <w:rPr>
          <w:rFonts w:eastAsiaTheme="minorHAnsi"/>
        </w:rPr>
        <w:t>[pers. B]</w:t>
      </w:r>
      <w:r w:rsidR="00640EE4" w:rsidRPr="001756E0">
        <w:rPr>
          <w:rFonts w:eastAsiaTheme="minorHAnsi"/>
        </w:rPr>
        <w:t xml:space="preserve"> uzkūdījusi </w:t>
      </w:r>
      <w:r w:rsidR="006E21F2">
        <w:rPr>
          <w:rFonts w:eastAsiaTheme="minorHAnsi"/>
        </w:rPr>
        <w:t>[pers. A]</w:t>
      </w:r>
      <w:r w:rsidR="00640EE4" w:rsidRPr="001756E0">
        <w:rPr>
          <w:rFonts w:eastAsiaTheme="minorHAnsi"/>
        </w:rPr>
        <w:t xml:space="preserve"> izdarīt divu personu slepkavību, </w:t>
      </w:r>
      <w:r w:rsidR="00E43422" w:rsidRPr="001756E0">
        <w:rPr>
          <w:rFonts w:eastAsiaTheme="minorHAnsi"/>
        </w:rPr>
        <w:t>pirmās instances tiesa</w:t>
      </w:r>
      <w:r w:rsidR="00891CB5" w:rsidRPr="001756E0">
        <w:rPr>
          <w:rFonts w:eastAsiaTheme="minorHAnsi"/>
        </w:rPr>
        <w:t xml:space="preserve"> konstatējusi</w:t>
      </w:r>
      <w:r w:rsidR="0056588D" w:rsidRPr="001756E0">
        <w:rPr>
          <w:rFonts w:eastAsiaTheme="minorHAnsi"/>
        </w:rPr>
        <w:t xml:space="preserve">, ka </w:t>
      </w:r>
      <w:r w:rsidR="006E21F2">
        <w:rPr>
          <w:rFonts w:eastAsiaTheme="minorHAnsi"/>
        </w:rPr>
        <w:t>[pers. A]</w:t>
      </w:r>
      <w:r w:rsidR="0056588D" w:rsidRPr="001756E0">
        <w:rPr>
          <w:rFonts w:eastAsiaTheme="minorHAnsi"/>
        </w:rPr>
        <w:t xml:space="preserve"> tika maldināts par </w:t>
      </w:r>
      <w:r w:rsidR="006E21F2">
        <w:rPr>
          <w:rFonts w:eastAsiaTheme="minorHAnsi"/>
        </w:rPr>
        <w:t>[pers. G]</w:t>
      </w:r>
      <w:r w:rsidR="0056588D" w:rsidRPr="001756E0">
        <w:rPr>
          <w:rFonts w:eastAsiaTheme="minorHAnsi"/>
        </w:rPr>
        <w:t xml:space="preserve"> un </w:t>
      </w:r>
      <w:r w:rsidR="006E21F2">
        <w:rPr>
          <w:rFonts w:eastAsiaTheme="minorHAnsi"/>
        </w:rPr>
        <w:t>[pers. H]</w:t>
      </w:r>
      <w:r w:rsidR="0056588D" w:rsidRPr="001756E0">
        <w:rPr>
          <w:rFonts w:eastAsiaTheme="minorHAnsi"/>
        </w:rPr>
        <w:t xml:space="preserve"> rīcību pret </w:t>
      </w:r>
      <w:r w:rsidR="006E21F2">
        <w:rPr>
          <w:rFonts w:eastAsiaTheme="minorHAnsi"/>
        </w:rPr>
        <w:t>[pers. B]</w:t>
      </w:r>
      <w:r w:rsidR="00891CB5" w:rsidRPr="001756E0">
        <w:rPr>
          <w:rFonts w:eastAsiaTheme="minorHAnsi"/>
        </w:rPr>
        <w:t>. Pirmās instances tiesas atzinums</w:t>
      </w:r>
      <w:r w:rsidR="0056588D" w:rsidRPr="001756E0">
        <w:rPr>
          <w:rFonts w:eastAsiaTheme="minorHAnsi"/>
        </w:rPr>
        <w:t xml:space="preserve"> </w:t>
      </w:r>
      <w:r w:rsidR="00D85CC6" w:rsidRPr="001756E0">
        <w:rPr>
          <w:rFonts w:eastAsiaTheme="minorHAnsi"/>
        </w:rPr>
        <w:t>ir pamatots</w:t>
      </w:r>
      <w:r w:rsidR="00B50013" w:rsidRPr="001756E0">
        <w:rPr>
          <w:rFonts w:eastAsiaTheme="minorHAnsi"/>
        </w:rPr>
        <w:t xml:space="preserve"> ar lietā esošajiem un pārbaudītajiem pierādījumiem</w:t>
      </w:r>
      <w:r w:rsidR="002B5116" w:rsidRPr="001756E0">
        <w:rPr>
          <w:rFonts w:eastAsiaTheme="minorHAnsi"/>
        </w:rPr>
        <w:t>.</w:t>
      </w:r>
      <w:r w:rsidR="00E43422" w:rsidRPr="001756E0">
        <w:rPr>
          <w:rFonts w:eastAsiaTheme="minorHAnsi"/>
        </w:rPr>
        <w:t xml:space="preserve"> </w:t>
      </w:r>
      <w:r w:rsidR="00D85CC6" w:rsidRPr="001756E0">
        <w:rPr>
          <w:rFonts w:eastAsiaTheme="minorHAnsi"/>
        </w:rPr>
        <w:t>Ievērojot norādīto,</w:t>
      </w:r>
      <w:r w:rsidR="00E43422" w:rsidRPr="00A27746">
        <w:rPr>
          <w:rFonts w:eastAsiaTheme="minorHAnsi"/>
        </w:rPr>
        <w:t xml:space="preserve"> apelācijas instances tiesai bija jāatzīst </w:t>
      </w:r>
      <w:r w:rsidR="004621CA" w:rsidRPr="00A27746">
        <w:rPr>
          <w:rFonts w:eastAsiaTheme="minorHAnsi"/>
        </w:rPr>
        <w:t xml:space="preserve">maldināšana par </w:t>
      </w:r>
      <w:r w:rsidR="006E21F2">
        <w:rPr>
          <w:rFonts w:eastAsiaTheme="minorHAnsi"/>
        </w:rPr>
        <w:t>[pers. A]</w:t>
      </w:r>
      <w:r w:rsidR="004621CA" w:rsidRPr="00A27746">
        <w:rPr>
          <w:rFonts w:eastAsiaTheme="minorHAnsi"/>
        </w:rPr>
        <w:t xml:space="preserve"> atbildību mīkstinošu apstākli saskaņā ar Krimināllikuma 47.panta otro daļu un jāsamazina viņam </w:t>
      </w:r>
      <w:r w:rsidR="00D85CC6" w:rsidRPr="00A27746">
        <w:rPr>
          <w:rFonts w:eastAsiaTheme="minorHAnsi"/>
        </w:rPr>
        <w:t>piespriestais</w:t>
      </w:r>
      <w:r w:rsidR="004621CA" w:rsidRPr="00A27746">
        <w:rPr>
          <w:rFonts w:eastAsiaTheme="minorHAnsi"/>
        </w:rPr>
        <w:t xml:space="preserve"> sods.</w:t>
      </w:r>
      <w:r w:rsidR="00891CB5" w:rsidRPr="00A27746">
        <w:rPr>
          <w:rFonts w:eastAsiaTheme="minorHAnsi"/>
        </w:rPr>
        <w:t xml:space="preserve"> Nekonstatējot minēto atbildību mīkstinošo apstākli, apelācijas instances tiesa pieļāvusi Kriminālprocesa likuma 574.panta 1.punktā norādīto Krimināllikuma pārkāpumu.</w:t>
      </w:r>
    </w:p>
    <w:p w:rsidR="001D4057" w:rsidRPr="00A27746" w:rsidRDefault="00A14962" w:rsidP="001D4057">
      <w:pPr>
        <w:spacing w:before="240" w:line="276" w:lineRule="auto"/>
        <w:ind w:firstLine="709"/>
        <w:jc w:val="both"/>
        <w:rPr>
          <w:rFonts w:eastAsiaTheme="minorHAnsi"/>
        </w:rPr>
      </w:pPr>
      <w:r w:rsidRPr="00A27746">
        <w:rPr>
          <w:rFonts w:eastAsiaTheme="minorHAnsi"/>
        </w:rPr>
        <w:t>[5</w:t>
      </w:r>
      <w:r w:rsidR="001D4057" w:rsidRPr="00A27746">
        <w:rPr>
          <w:rFonts w:eastAsiaTheme="minorHAnsi"/>
        </w:rPr>
        <w:t xml:space="preserve">] Par apelācijas instances tiesas spriedumu apsūdzētās </w:t>
      </w:r>
      <w:r w:rsidR="006E21F2">
        <w:rPr>
          <w:rFonts w:eastAsiaTheme="minorHAnsi"/>
        </w:rPr>
        <w:t>[pers. B]</w:t>
      </w:r>
      <w:r w:rsidR="001D4057" w:rsidRPr="00A27746">
        <w:rPr>
          <w:rFonts w:eastAsiaTheme="minorHAnsi"/>
        </w:rPr>
        <w:t xml:space="preserve"> aizstāve I. Bulgakova iesniegusi kasācijas sūdzību, lūdzot atcelt Latgales apgabaltiesas </w:t>
      </w:r>
      <w:proofErr w:type="gramStart"/>
      <w:r w:rsidR="001D4057" w:rsidRPr="00A27746">
        <w:rPr>
          <w:rFonts w:eastAsiaTheme="minorHAnsi"/>
        </w:rPr>
        <w:t>2017.</w:t>
      </w:r>
      <w:r w:rsidR="003F1FE5" w:rsidRPr="00A27746">
        <w:rPr>
          <w:rFonts w:eastAsiaTheme="minorHAnsi"/>
        </w:rPr>
        <w:t>gada</w:t>
      </w:r>
      <w:proofErr w:type="gramEnd"/>
      <w:r w:rsidR="003F1FE5" w:rsidRPr="00A27746">
        <w:rPr>
          <w:rFonts w:eastAsiaTheme="minorHAnsi"/>
        </w:rPr>
        <w:t xml:space="preserve"> 21.decembra spriedumu daļā par</w:t>
      </w:r>
      <w:r w:rsidR="001D4057" w:rsidRPr="00A27746">
        <w:rPr>
          <w:rFonts w:eastAsiaTheme="minorHAnsi"/>
        </w:rPr>
        <w:t xml:space="preserve"> </w:t>
      </w:r>
      <w:r w:rsidR="006E21F2">
        <w:rPr>
          <w:rFonts w:eastAsiaTheme="minorHAnsi"/>
        </w:rPr>
        <w:t>[pers. B]</w:t>
      </w:r>
      <w:r w:rsidR="001D4057" w:rsidRPr="00A27746">
        <w:rPr>
          <w:rFonts w:eastAsiaTheme="minorHAnsi"/>
        </w:rPr>
        <w:t xml:space="preserve"> </w:t>
      </w:r>
      <w:r w:rsidR="003F1FE5" w:rsidRPr="00A27746">
        <w:rPr>
          <w:rFonts w:eastAsiaTheme="minorHAnsi"/>
        </w:rPr>
        <w:t>atzīšanu par vainīgu un sodīšanu</w:t>
      </w:r>
      <w:r w:rsidR="001D4057" w:rsidRPr="00A27746">
        <w:rPr>
          <w:rFonts w:eastAsiaTheme="minorHAnsi"/>
        </w:rPr>
        <w:t xml:space="preserve"> pēc Krimināllikuma </w:t>
      </w:r>
      <w:r w:rsidR="003F1FE5" w:rsidRPr="00A27746">
        <w:rPr>
          <w:rFonts w:eastAsiaTheme="minorHAnsi"/>
        </w:rPr>
        <w:t>20.panta trešās daļas un 118.panta 2.punkta</w:t>
      </w:r>
      <w:r w:rsidR="001D4057" w:rsidRPr="00A27746">
        <w:rPr>
          <w:rFonts w:eastAsiaTheme="minorHAnsi"/>
        </w:rPr>
        <w:t xml:space="preserve">, </w:t>
      </w:r>
      <w:r w:rsidR="003F1FE5" w:rsidRPr="00A27746">
        <w:rPr>
          <w:rFonts w:eastAsiaTheme="minorHAnsi"/>
        </w:rPr>
        <w:t xml:space="preserve">par drošības līdzekļa – apcietinājuma – piemērošanu </w:t>
      </w:r>
      <w:r w:rsidR="00B73C89" w:rsidRPr="00A27746">
        <w:rPr>
          <w:rFonts w:eastAsiaTheme="minorHAnsi"/>
        </w:rPr>
        <w:t xml:space="preserve">un </w:t>
      </w:r>
      <w:r w:rsidR="006E21F2">
        <w:rPr>
          <w:rFonts w:eastAsiaTheme="minorHAnsi"/>
        </w:rPr>
        <w:t>[pers. B]</w:t>
      </w:r>
      <w:r w:rsidR="006C07CB" w:rsidRPr="00A27746">
        <w:rPr>
          <w:rFonts w:eastAsiaTheme="minorHAnsi"/>
        </w:rPr>
        <w:t xml:space="preserve"> </w:t>
      </w:r>
      <w:r w:rsidR="00B73C89" w:rsidRPr="00A27746">
        <w:rPr>
          <w:rFonts w:eastAsiaTheme="minorHAnsi"/>
        </w:rPr>
        <w:lastRenderedPageBreak/>
        <w:t xml:space="preserve">apcietināšanu pēc apelācijas instances tiesas sprieduma pasludināšanas, kā arī daļā par kompensācijas piedziņu no </w:t>
      </w:r>
      <w:r w:rsidR="006E21F2">
        <w:rPr>
          <w:rFonts w:eastAsiaTheme="minorHAnsi"/>
        </w:rPr>
        <w:t>[pers. B]</w:t>
      </w:r>
      <w:r w:rsidR="0065244F">
        <w:rPr>
          <w:rFonts w:eastAsiaTheme="minorHAnsi"/>
        </w:rPr>
        <w:t>.</w:t>
      </w:r>
    </w:p>
    <w:p w:rsidR="005E782E" w:rsidRPr="00A27746" w:rsidRDefault="005E782E" w:rsidP="005E782E">
      <w:pPr>
        <w:spacing w:line="276" w:lineRule="auto"/>
        <w:ind w:firstLine="709"/>
        <w:jc w:val="both"/>
        <w:rPr>
          <w:rFonts w:eastAsiaTheme="minorHAnsi"/>
        </w:rPr>
      </w:pPr>
      <w:r w:rsidRPr="00A27746">
        <w:rPr>
          <w:rFonts w:eastAsiaTheme="minorHAnsi"/>
        </w:rPr>
        <w:t xml:space="preserve">Aizstāves </w:t>
      </w:r>
      <w:r w:rsidR="00F237B0" w:rsidRPr="00A27746">
        <w:rPr>
          <w:rFonts w:eastAsiaTheme="minorHAnsi"/>
        </w:rPr>
        <w:t>I. </w:t>
      </w:r>
      <w:proofErr w:type="spellStart"/>
      <w:r w:rsidR="00F237B0" w:rsidRPr="00A27746">
        <w:rPr>
          <w:rFonts w:eastAsiaTheme="minorHAnsi"/>
        </w:rPr>
        <w:t>Bulgakovas</w:t>
      </w:r>
      <w:proofErr w:type="spellEnd"/>
      <w:r w:rsidR="00F237B0" w:rsidRPr="00A27746">
        <w:rPr>
          <w:rFonts w:eastAsiaTheme="minorHAnsi"/>
        </w:rPr>
        <w:t xml:space="preserve"> </w:t>
      </w:r>
      <w:r w:rsidRPr="00A27746">
        <w:rPr>
          <w:rFonts w:eastAsiaTheme="minorHAnsi"/>
        </w:rPr>
        <w:t xml:space="preserve">ieskatā, apelācijas instances tiesa, taisot spriedumu, ir pieļāvusi Kriminālprocesa likuma </w:t>
      </w:r>
      <w:proofErr w:type="gramStart"/>
      <w:r w:rsidRPr="00A27746">
        <w:rPr>
          <w:rFonts w:eastAsiaTheme="minorHAnsi"/>
        </w:rPr>
        <w:t>511.panta</w:t>
      </w:r>
      <w:proofErr w:type="gramEnd"/>
      <w:r w:rsidRPr="00A27746">
        <w:rPr>
          <w:rFonts w:eastAsiaTheme="minorHAnsi"/>
        </w:rPr>
        <w:t xml:space="preserve"> otrās daļas, 512.panta pirmās un otrās daļas, 520.panta, 527.panta pirmās un otrās daļas, 564.panta ceturtās, septītās un astotās daļas, 455.panta pirmās, otrās un trešās daļas, 124.panta pirmās, otrās un piektās daļas, 127.panta pirmās daļas, 128.panta otrās un trešās daļas, 129.panta, 130.panta pirmās daļas, 130.panta otrās daļas 2., 3., 4.punkta pārkāpumus, kas atzīstami par Kriminālprocesa likuma būtiskiem pārkāpumiem šā likuma 575.panta otrās daļas 6.punkta un 575.panta trešās daļas izpratnē. </w:t>
      </w:r>
      <w:r w:rsidR="002843CA" w:rsidRPr="00A27746">
        <w:rPr>
          <w:rFonts w:eastAsiaTheme="minorHAnsi"/>
        </w:rPr>
        <w:t>Turklāt apelācijas instances tiesa pieļāvusi Kriminālprocesa likuma 574.panta 1. un 2.punktā paredzētos Krimināllikuma pārkāpumus.</w:t>
      </w:r>
    </w:p>
    <w:p w:rsidR="001D4057" w:rsidRPr="00A27746" w:rsidRDefault="001D4057" w:rsidP="001D4057">
      <w:pPr>
        <w:spacing w:line="276" w:lineRule="auto"/>
        <w:ind w:firstLine="709"/>
        <w:jc w:val="both"/>
      </w:pPr>
      <w:r w:rsidRPr="00A27746">
        <w:t xml:space="preserve">Kasācijas sūdzībā </w:t>
      </w:r>
      <w:r w:rsidR="002843CA" w:rsidRPr="00A27746">
        <w:t>pausto viedokli</w:t>
      </w:r>
      <w:r w:rsidRPr="00A27746">
        <w:t xml:space="preserve"> aizstāve </w:t>
      </w:r>
      <w:r w:rsidR="00317828" w:rsidRPr="00A27746">
        <w:t>I. Bulgakova</w:t>
      </w:r>
      <w:r w:rsidRPr="00A27746">
        <w:t xml:space="preserve"> pamatojusi ar tālāk izklāstītajiem argumentiem.</w:t>
      </w:r>
    </w:p>
    <w:p w:rsidR="00477807" w:rsidRPr="00A27746" w:rsidRDefault="00124AEB" w:rsidP="001D4057">
      <w:pPr>
        <w:spacing w:line="276" w:lineRule="auto"/>
        <w:ind w:firstLine="709"/>
        <w:jc w:val="both"/>
        <w:rPr>
          <w:rFonts w:eastAsiaTheme="minorHAnsi"/>
        </w:rPr>
      </w:pPr>
      <w:r w:rsidRPr="00A27746">
        <w:rPr>
          <w:rFonts w:eastAsiaTheme="minorHAnsi"/>
        </w:rPr>
        <w:t>[5</w:t>
      </w:r>
      <w:r w:rsidR="001D4057" w:rsidRPr="00A27746">
        <w:rPr>
          <w:rFonts w:eastAsiaTheme="minorHAnsi"/>
        </w:rPr>
        <w:t xml:space="preserve">.1] </w:t>
      </w:r>
      <w:r w:rsidR="00C238F0" w:rsidRPr="00A27746">
        <w:rPr>
          <w:rFonts w:eastAsiaTheme="minorHAnsi"/>
        </w:rPr>
        <w:t>Apelācijas instances tiesas spriedumā ietvertais pier</w:t>
      </w:r>
      <w:r w:rsidR="00044EA3" w:rsidRPr="00A27746">
        <w:rPr>
          <w:rFonts w:eastAsiaTheme="minorHAnsi"/>
        </w:rPr>
        <w:t>ādījumu izklāsts ir kompilatīvs un</w:t>
      </w:r>
      <w:r w:rsidRPr="00A27746">
        <w:rPr>
          <w:rFonts w:eastAsiaTheme="minorHAnsi"/>
        </w:rPr>
        <w:t xml:space="preserve"> nepilnīgs</w:t>
      </w:r>
      <w:r w:rsidR="00044EA3" w:rsidRPr="00A27746">
        <w:rPr>
          <w:rFonts w:eastAsiaTheme="minorHAnsi"/>
        </w:rPr>
        <w:t>. Tiesa izvērtējusi pierādījumus</w:t>
      </w:r>
      <w:r w:rsidR="00C238F0" w:rsidRPr="00A27746">
        <w:rPr>
          <w:rFonts w:eastAsiaTheme="minorHAnsi"/>
        </w:rPr>
        <w:t xml:space="preserve"> vienpusēji, nepamatoti </w:t>
      </w:r>
      <w:r w:rsidR="00044EA3" w:rsidRPr="00A27746">
        <w:rPr>
          <w:rFonts w:eastAsiaTheme="minorHAnsi"/>
        </w:rPr>
        <w:t>dodot</w:t>
      </w:r>
      <w:r w:rsidR="00C238F0" w:rsidRPr="00A27746">
        <w:rPr>
          <w:rFonts w:eastAsiaTheme="minorHAnsi"/>
        </w:rPr>
        <w:t xml:space="preserve"> priekšroku apsūdzības pierādījumiem, </w:t>
      </w:r>
      <w:r w:rsidR="009A4D5A" w:rsidRPr="00A27746">
        <w:rPr>
          <w:rFonts w:eastAsiaTheme="minorHAnsi"/>
        </w:rPr>
        <w:t>tādēļ tiesas secinājumi</w:t>
      </w:r>
      <w:r w:rsidR="00C238F0" w:rsidRPr="00A27746">
        <w:rPr>
          <w:rFonts w:eastAsiaTheme="minorHAnsi"/>
        </w:rPr>
        <w:t xml:space="preserve"> </w:t>
      </w:r>
      <w:r w:rsidR="009A4D5A" w:rsidRPr="00A27746">
        <w:rPr>
          <w:rFonts w:eastAsiaTheme="minorHAnsi"/>
        </w:rPr>
        <w:t>nav tiesiski un pamatoti</w:t>
      </w:r>
      <w:r w:rsidR="00477807" w:rsidRPr="00A27746">
        <w:rPr>
          <w:rFonts w:eastAsiaTheme="minorHAnsi"/>
        </w:rPr>
        <w:t xml:space="preserve">. </w:t>
      </w:r>
      <w:r w:rsidR="00856E68" w:rsidRPr="00A27746">
        <w:rPr>
          <w:rFonts w:eastAsiaTheme="minorHAnsi"/>
        </w:rPr>
        <w:t>Turklāt a</w:t>
      </w:r>
      <w:r w:rsidR="00477807" w:rsidRPr="00A27746">
        <w:rPr>
          <w:rFonts w:eastAsiaTheme="minorHAnsi"/>
        </w:rPr>
        <w:t>pelācijas instances tiesa</w:t>
      </w:r>
      <w:r w:rsidR="00856E68" w:rsidRPr="00A27746">
        <w:rPr>
          <w:rFonts w:eastAsiaTheme="minorHAnsi"/>
        </w:rPr>
        <w:t>s</w:t>
      </w:r>
      <w:r w:rsidR="00477807" w:rsidRPr="00A27746">
        <w:rPr>
          <w:rFonts w:eastAsiaTheme="minorHAnsi"/>
        </w:rPr>
        <w:t xml:space="preserve"> spriedumā </w:t>
      </w:r>
      <w:r w:rsidR="004C110D" w:rsidRPr="00A27746">
        <w:rPr>
          <w:rFonts w:eastAsiaTheme="minorHAnsi"/>
        </w:rPr>
        <w:t>netika</w:t>
      </w:r>
      <w:r w:rsidR="00477807" w:rsidRPr="00A27746">
        <w:rPr>
          <w:rFonts w:eastAsiaTheme="minorHAnsi"/>
        </w:rPr>
        <w:t xml:space="preserve"> </w:t>
      </w:r>
      <w:r w:rsidR="008C255A" w:rsidRPr="00A27746">
        <w:rPr>
          <w:rFonts w:eastAsiaTheme="minorHAnsi"/>
        </w:rPr>
        <w:t>sniegts pamatojums</w:t>
      </w:r>
      <w:r w:rsidR="00477807" w:rsidRPr="00A27746">
        <w:rPr>
          <w:rFonts w:eastAsiaTheme="minorHAnsi"/>
        </w:rPr>
        <w:t xml:space="preserve">, </w:t>
      </w:r>
      <w:r w:rsidR="00856E68" w:rsidRPr="00A27746">
        <w:rPr>
          <w:rFonts w:eastAsiaTheme="minorHAnsi"/>
        </w:rPr>
        <w:t>kādēļ tiesa</w:t>
      </w:r>
      <w:r w:rsidR="00477807" w:rsidRPr="00A27746">
        <w:rPr>
          <w:rFonts w:eastAsiaTheme="minorHAnsi"/>
        </w:rPr>
        <w:t xml:space="preserve"> </w:t>
      </w:r>
      <w:r w:rsidR="004C110D" w:rsidRPr="00A27746">
        <w:rPr>
          <w:rFonts w:eastAsiaTheme="minorHAnsi"/>
        </w:rPr>
        <w:t>noraidījusi</w:t>
      </w:r>
      <w:r w:rsidR="00477807" w:rsidRPr="00A27746">
        <w:rPr>
          <w:rFonts w:eastAsiaTheme="minorHAnsi"/>
        </w:rPr>
        <w:t xml:space="preserve"> pierādījumus, kas vērtējami par labu apsūdzētajai </w:t>
      </w:r>
      <w:r w:rsidR="006E21F2">
        <w:rPr>
          <w:rFonts w:eastAsiaTheme="minorHAnsi"/>
        </w:rPr>
        <w:t>[pers. B]</w:t>
      </w:r>
      <w:r w:rsidR="00477807" w:rsidRPr="00A27746">
        <w:rPr>
          <w:rFonts w:eastAsiaTheme="minorHAnsi"/>
        </w:rPr>
        <w:t>.</w:t>
      </w:r>
      <w:r w:rsidR="004C110D" w:rsidRPr="00A27746">
        <w:rPr>
          <w:rFonts w:eastAsiaTheme="minorHAnsi"/>
        </w:rPr>
        <w:t xml:space="preserve"> Tādējādi a</w:t>
      </w:r>
      <w:r w:rsidR="007B74A4" w:rsidRPr="00A27746">
        <w:rPr>
          <w:rFonts w:eastAsiaTheme="minorHAnsi"/>
        </w:rPr>
        <w:t xml:space="preserve">pelācijas instances tiesa nepamatoti atzina, ka </w:t>
      </w:r>
      <w:r w:rsidR="006E21F2">
        <w:rPr>
          <w:rFonts w:eastAsiaTheme="minorHAnsi"/>
        </w:rPr>
        <w:t>[pers. B]</w:t>
      </w:r>
      <w:r w:rsidR="007B74A4" w:rsidRPr="00A27746">
        <w:rPr>
          <w:rFonts w:eastAsiaTheme="minorHAnsi"/>
        </w:rPr>
        <w:t xml:space="preserve"> ir uzkūdījusi </w:t>
      </w:r>
      <w:r w:rsidR="006E21F2">
        <w:rPr>
          <w:rFonts w:eastAsiaTheme="minorHAnsi"/>
        </w:rPr>
        <w:t>[pers. A]</w:t>
      </w:r>
      <w:r w:rsidR="007B74A4" w:rsidRPr="00A27746">
        <w:rPr>
          <w:rFonts w:eastAsiaTheme="minorHAnsi"/>
        </w:rPr>
        <w:t xml:space="preserve"> izdarīt </w:t>
      </w:r>
      <w:r w:rsidR="006E21F2">
        <w:rPr>
          <w:rFonts w:eastAsiaTheme="minorHAnsi"/>
        </w:rPr>
        <w:t>[pers. H]</w:t>
      </w:r>
      <w:r w:rsidR="007B74A4" w:rsidRPr="00A27746">
        <w:rPr>
          <w:rFonts w:eastAsiaTheme="minorHAnsi"/>
        </w:rPr>
        <w:t xml:space="preserve"> un </w:t>
      </w:r>
      <w:r w:rsidR="006E21F2">
        <w:rPr>
          <w:rFonts w:eastAsiaTheme="minorHAnsi"/>
        </w:rPr>
        <w:t>[pers. G]</w:t>
      </w:r>
      <w:r w:rsidR="00371455">
        <w:rPr>
          <w:rFonts w:eastAsiaTheme="minorHAnsi"/>
        </w:rPr>
        <w:t xml:space="preserve"> slepkavību.</w:t>
      </w:r>
    </w:p>
    <w:p w:rsidR="00BE7EF6" w:rsidRPr="00A27746" w:rsidRDefault="000E1EBA" w:rsidP="001D4057">
      <w:pPr>
        <w:spacing w:line="276" w:lineRule="auto"/>
        <w:ind w:firstLine="709"/>
        <w:jc w:val="both"/>
        <w:rPr>
          <w:rFonts w:eastAsiaTheme="minorHAnsi"/>
        </w:rPr>
      </w:pPr>
      <w:r w:rsidRPr="00A27746">
        <w:rPr>
          <w:rFonts w:eastAsiaTheme="minorHAnsi"/>
        </w:rPr>
        <w:t>[5</w:t>
      </w:r>
      <w:r w:rsidR="0012741F" w:rsidRPr="00A27746">
        <w:rPr>
          <w:rFonts w:eastAsiaTheme="minorHAnsi"/>
        </w:rPr>
        <w:t xml:space="preserve">.2] </w:t>
      </w:r>
      <w:r w:rsidR="007974C6" w:rsidRPr="00A27746">
        <w:rPr>
          <w:rFonts w:eastAsiaTheme="minorHAnsi"/>
        </w:rPr>
        <w:t>Izskatāmajā lietā pastāv šauba</w:t>
      </w:r>
      <w:r w:rsidR="00E40455" w:rsidRPr="00A27746">
        <w:rPr>
          <w:rFonts w:eastAsiaTheme="minorHAnsi"/>
        </w:rPr>
        <w:t>s</w:t>
      </w:r>
      <w:r w:rsidR="007974C6" w:rsidRPr="00A27746">
        <w:rPr>
          <w:rFonts w:eastAsiaTheme="minorHAnsi"/>
        </w:rPr>
        <w:t>, vai</w:t>
      </w:r>
      <w:r w:rsidR="00CA592C" w:rsidRPr="00A27746">
        <w:rPr>
          <w:rFonts w:eastAsiaTheme="minorHAnsi"/>
        </w:rPr>
        <w:t xml:space="preserve"> </w:t>
      </w:r>
      <w:r w:rsidR="007974C6" w:rsidRPr="00A27746">
        <w:rPr>
          <w:rFonts w:eastAsiaTheme="minorHAnsi"/>
        </w:rPr>
        <w:t xml:space="preserve">apsūdzības </w:t>
      </w:r>
      <w:r w:rsidR="00CA592C" w:rsidRPr="00A27746">
        <w:rPr>
          <w:rFonts w:eastAsiaTheme="minorHAnsi"/>
        </w:rPr>
        <w:t>un tiesas</w:t>
      </w:r>
      <w:r w:rsidR="00493BE7" w:rsidRPr="00A27746">
        <w:rPr>
          <w:rFonts w:eastAsiaTheme="minorHAnsi"/>
        </w:rPr>
        <w:t xml:space="preserve"> </w:t>
      </w:r>
      <w:r w:rsidR="00124AEB" w:rsidRPr="00A27746">
        <w:rPr>
          <w:rFonts w:eastAsiaTheme="minorHAnsi"/>
        </w:rPr>
        <w:t>atzinumi</w:t>
      </w:r>
      <w:r w:rsidR="007974C6" w:rsidRPr="00A27746">
        <w:rPr>
          <w:rFonts w:eastAsiaTheme="minorHAnsi"/>
        </w:rPr>
        <w:t xml:space="preserve"> </w:t>
      </w:r>
      <w:r w:rsidR="00CA592C" w:rsidRPr="00A27746">
        <w:rPr>
          <w:rFonts w:eastAsiaTheme="minorHAnsi"/>
        </w:rPr>
        <w:t xml:space="preserve">par </w:t>
      </w:r>
      <w:r w:rsidR="006E21F2">
        <w:rPr>
          <w:rFonts w:eastAsiaTheme="minorHAnsi"/>
        </w:rPr>
        <w:t>[pers. B]</w:t>
      </w:r>
      <w:r w:rsidR="00E40455" w:rsidRPr="00A27746">
        <w:rPr>
          <w:rFonts w:eastAsiaTheme="minorHAnsi"/>
        </w:rPr>
        <w:t xml:space="preserve"> vainīgumu</w:t>
      </w:r>
      <w:r w:rsidR="00CA592C" w:rsidRPr="00A27746">
        <w:rPr>
          <w:rFonts w:eastAsiaTheme="minorHAnsi"/>
        </w:rPr>
        <w:t xml:space="preserve"> Krimināllikuma </w:t>
      </w:r>
      <w:proofErr w:type="gramStart"/>
      <w:r w:rsidR="00CA592C" w:rsidRPr="00A27746">
        <w:rPr>
          <w:rFonts w:eastAsiaTheme="minorHAnsi"/>
        </w:rPr>
        <w:t>20.panta</w:t>
      </w:r>
      <w:proofErr w:type="gramEnd"/>
      <w:r w:rsidR="00CA592C" w:rsidRPr="00A27746">
        <w:rPr>
          <w:rFonts w:eastAsiaTheme="minorHAnsi"/>
        </w:rPr>
        <w:t xml:space="preserve"> trešajā daļā un 118.panta 2.punktā paredzētā noziedzīgā nodarījuma izdarīšanā</w:t>
      </w:r>
      <w:r w:rsidR="00124AEB" w:rsidRPr="00A27746">
        <w:rPr>
          <w:rFonts w:eastAsiaTheme="minorHAnsi"/>
        </w:rPr>
        <w:t xml:space="preserve"> ir pamatoti</w:t>
      </w:r>
      <w:r w:rsidR="00CA592C" w:rsidRPr="00A27746">
        <w:rPr>
          <w:rFonts w:eastAsiaTheme="minorHAnsi"/>
        </w:rPr>
        <w:t>.</w:t>
      </w:r>
      <w:r w:rsidR="008E218B" w:rsidRPr="00A27746">
        <w:rPr>
          <w:rFonts w:eastAsiaTheme="minorHAnsi"/>
        </w:rPr>
        <w:t xml:space="preserve"> </w:t>
      </w:r>
      <w:r w:rsidR="000D22B1" w:rsidRPr="00A27746">
        <w:rPr>
          <w:rFonts w:eastAsiaTheme="minorHAnsi"/>
        </w:rPr>
        <w:t>Ievērojot</w:t>
      </w:r>
      <w:r w:rsidR="00BE7EF6" w:rsidRPr="00A27746">
        <w:rPr>
          <w:rFonts w:eastAsiaTheme="minorHAnsi"/>
        </w:rPr>
        <w:t xml:space="preserve"> Krimin</w:t>
      </w:r>
      <w:r w:rsidR="000D22B1" w:rsidRPr="00A27746">
        <w:rPr>
          <w:rFonts w:eastAsiaTheme="minorHAnsi"/>
        </w:rPr>
        <w:t xml:space="preserve">ālprocesa likuma </w:t>
      </w:r>
      <w:proofErr w:type="gramStart"/>
      <w:r w:rsidR="000D22B1" w:rsidRPr="00A27746">
        <w:rPr>
          <w:rFonts w:eastAsiaTheme="minorHAnsi"/>
        </w:rPr>
        <w:t>19.pantā</w:t>
      </w:r>
      <w:proofErr w:type="gramEnd"/>
      <w:r w:rsidR="000D22B1" w:rsidRPr="00A27746">
        <w:rPr>
          <w:rFonts w:eastAsiaTheme="minorHAnsi"/>
        </w:rPr>
        <w:t xml:space="preserve"> noteikto, kā arī atbilstoši</w:t>
      </w:r>
      <w:r w:rsidR="00BE7EF6" w:rsidRPr="00A27746">
        <w:rPr>
          <w:rFonts w:eastAsiaTheme="minorHAnsi"/>
        </w:rPr>
        <w:t xml:space="preserve"> Eiropas Parlamenta un Padomes 2016.gada 9.marta Direktīvas (ES) Nr. 2016/343 </w:t>
      </w:r>
      <w:r w:rsidR="00A3131C" w:rsidRPr="00A27746">
        <w:rPr>
          <w:rFonts w:eastAsiaTheme="minorHAnsi"/>
        </w:rPr>
        <w:t xml:space="preserve">Preambulas 22.punktam </w:t>
      </w:r>
      <w:r w:rsidR="000D22B1" w:rsidRPr="00A27746">
        <w:rPr>
          <w:rFonts w:eastAsiaTheme="minorHAnsi"/>
        </w:rPr>
        <w:t xml:space="preserve">un norādītās direktīvas 6.panta </w:t>
      </w:r>
      <w:r w:rsidR="000F3331" w:rsidRPr="00A27746">
        <w:rPr>
          <w:rFonts w:eastAsiaTheme="minorHAnsi"/>
        </w:rPr>
        <w:t>otrajai daļai</w:t>
      </w:r>
      <w:r w:rsidR="005178BA" w:rsidRPr="00A27746">
        <w:rPr>
          <w:rFonts w:eastAsiaTheme="minorHAnsi"/>
        </w:rPr>
        <w:t xml:space="preserve"> visas saprātīgās šaubas par apsūdzētā vainu, kuras nevar novērst, </w:t>
      </w:r>
      <w:r w:rsidR="008E218B" w:rsidRPr="00A27746">
        <w:rPr>
          <w:rFonts w:eastAsiaTheme="minorHAnsi"/>
        </w:rPr>
        <w:t xml:space="preserve">tostarp gadījumos, kad tiesa izvērtē to, vai persona būtu jāattaisno, </w:t>
      </w:r>
      <w:r w:rsidR="005178BA" w:rsidRPr="00A27746">
        <w:rPr>
          <w:rFonts w:eastAsiaTheme="minorHAnsi"/>
        </w:rPr>
        <w:t>jātulko par labu apsūdzētajam</w:t>
      </w:r>
      <w:r w:rsidR="00E305C3" w:rsidRPr="00A27746">
        <w:rPr>
          <w:rFonts w:eastAsiaTheme="minorHAnsi"/>
        </w:rPr>
        <w:t>, turklāt vainīguma pierādīšanas pienākums gulstas uz apsūdzību</w:t>
      </w:r>
      <w:r w:rsidR="008E218B" w:rsidRPr="00A27746">
        <w:rPr>
          <w:rFonts w:eastAsiaTheme="minorHAnsi"/>
        </w:rPr>
        <w:t>.</w:t>
      </w:r>
    </w:p>
    <w:p w:rsidR="007C23FB" w:rsidRPr="00A27746" w:rsidRDefault="000E1EBA" w:rsidP="00CF5E69">
      <w:pPr>
        <w:spacing w:line="276" w:lineRule="auto"/>
        <w:ind w:firstLine="709"/>
        <w:jc w:val="both"/>
        <w:rPr>
          <w:rFonts w:eastAsiaTheme="minorHAnsi"/>
        </w:rPr>
      </w:pPr>
      <w:r w:rsidRPr="00A27746">
        <w:rPr>
          <w:rFonts w:eastAsiaTheme="minorHAnsi"/>
        </w:rPr>
        <w:t>[5</w:t>
      </w:r>
      <w:r w:rsidR="00E9419D" w:rsidRPr="00A27746">
        <w:rPr>
          <w:rFonts w:eastAsiaTheme="minorHAnsi"/>
        </w:rPr>
        <w:t xml:space="preserve">.3] </w:t>
      </w:r>
      <w:r w:rsidR="001E57BB" w:rsidRPr="00A27746">
        <w:rPr>
          <w:rFonts w:eastAsiaTheme="minorHAnsi"/>
        </w:rPr>
        <w:t xml:space="preserve">Tiesas atzinums par personas atzīšanu par vainīgu vai attaisnošanu nevar būt </w:t>
      </w:r>
      <w:r w:rsidR="00F25473" w:rsidRPr="00A27746">
        <w:rPr>
          <w:rFonts w:eastAsiaTheme="minorHAnsi"/>
        </w:rPr>
        <w:t>izteikts pieņēmuma formā</w:t>
      </w:r>
      <w:r w:rsidR="001136D7" w:rsidRPr="00A27746">
        <w:rPr>
          <w:rFonts w:eastAsiaTheme="minorHAnsi"/>
        </w:rPr>
        <w:t>,</w:t>
      </w:r>
      <w:r w:rsidR="00F25473" w:rsidRPr="00A27746">
        <w:rPr>
          <w:rFonts w:eastAsiaTheme="minorHAnsi"/>
        </w:rPr>
        <w:t xml:space="preserve"> un tam </w:t>
      </w:r>
      <w:r w:rsidR="00071BBC">
        <w:rPr>
          <w:rFonts w:eastAsiaTheme="minorHAnsi"/>
        </w:rPr>
        <w:t xml:space="preserve">ir </w:t>
      </w:r>
      <w:r w:rsidR="00F25473" w:rsidRPr="00A27746">
        <w:rPr>
          <w:rFonts w:eastAsiaTheme="minorHAnsi"/>
        </w:rPr>
        <w:t>jābūt pamatotam ar pierād</w:t>
      </w:r>
      <w:r w:rsidR="00907A63" w:rsidRPr="00A27746">
        <w:rPr>
          <w:rFonts w:eastAsiaTheme="minorHAnsi"/>
        </w:rPr>
        <w:t>ījumiem, kas ir novērtēti atbilstoši</w:t>
      </w:r>
      <w:r w:rsidRPr="00A27746">
        <w:rPr>
          <w:rFonts w:eastAsiaTheme="minorHAnsi"/>
        </w:rPr>
        <w:t xml:space="preserve"> Kriminālprocesa likuma</w:t>
      </w:r>
      <w:r w:rsidR="00907A63" w:rsidRPr="00A27746">
        <w:rPr>
          <w:rFonts w:eastAsiaTheme="minorHAnsi"/>
        </w:rPr>
        <w:t xml:space="preserve"> </w:t>
      </w:r>
      <w:r w:rsidR="00F25473" w:rsidRPr="00A27746">
        <w:rPr>
          <w:rFonts w:eastAsiaTheme="minorHAnsi"/>
        </w:rPr>
        <w:t>prasībām.</w:t>
      </w:r>
    </w:p>
    <w:p w:rsidR="003E7EB4" w:rsidRPr="00A27746" w:rsidRDefault="005D5FD8" w:rsidP="001D4057">
      <w:pPr>
        <w:spacing w:line="276" w:lineRule="auto"/>
        <w:ind w:firstLine="709"/>
        <w:jc w:val="both"/>
        <w:rPr>
          <w:rFonts w:eastAsiaTheme="minorHAnsi"/>
        </w:rPr>
      </w:pPr>
      <w:r w:rsidRPr="00A27746">
        <w:rPr>
          <w:rFonts w:eastAsiaTheme="minorHAnsi"/>
        </w:rPr>
        <w:t>Apelācijas instances t</w:t>
      </w:r>
      <w:r w:rsidR="00124AEB" w:rsidRPr="00A27746">
        <w:rPr>
          <w:rFonts w:eastAsiaTheme="minorHAnsi"/>
        </w:rPr>
        <w:t>iesas sniegtais</w:t>
      </w:r>
      <w:r w:rsidR="00615001" w:rsidRPr="00A27746">
        <w:rPr>
          <w:rFonts w:eastAsiaTheme="minorHAnsi"/>
        </w:rPr>
        <w:t xml:space="preserve"> </w:t>
      </w:r>
      <w:proofErr w:type="gramStart"/>
      <w:r w:rsidR="00615001" w:rsidRPr="00A27746">
        <w:rPr>
          <w:rFonts w:eastAsiaTheme="minorHAnsi"/>
        </w:rPr>
        <w:t>2014.gada</w:t>
      </w:r>
      <w:proofErr w:type="gramEnd"/>
      <w:r w:rsidR="00615001" w:rsidRPr="00A27746">
        <w:rPr>
          <w:rFonts w:eastAsiaTheme="minorHAnsi"/>
        </w:rPr>
        <w:t xml:space="preserve"> 20.augustā un 8.oktobrī notikušo</w:t>
      </w:r>
      <w:r w:rsidR="00C14C48" w:rsidRPr="00A27746">
        <w:rPr>
          <w:rFonts w:eastAsiaTheme="minorHAnsi"/>
        </w:rPr>
        <w:t xml:space="preserve"> </w:t>
      </w:r>
      <w:r w:rsidR="006E21F2">
        <w:rPr>
          <w:rFonts w:eastAsiaTheme="minorHAnsi"/>
        </w:rPr>
        <w:t>[pers. B]</w:t>
      </w:r>
      <w:r w:rsidR="00124AEB" w:rsidRPr="00A27746">
        <w:rPr>
          <w:rFonts w:eastAsiaTheme="minorHAnsi"/>
        </w:rPr>
        <w:t xml:space="preserve"> un </w:t>
      </w:r>
      <w:r w:rsidR="006E21F2">
        <w:rPr>
          <w:rFonts w:eastAsiaTheme="minorHAnsi"/>
        </w:rPr>
        <w:t>[pers. A]</w:t>
      </w:r>
      <w:r w:rsidR="00124AEB" w:rsidRPr="00A27746">
        <w:rPr>
          <w:rFonts w:eastAsiaTheme="minorHAnsi"/>
        </w:rPr>
        <w:t xml:space="preserve"> </w:t>
      </w:r>
      <w:r w:rsidR="00C14C48" w:rsidRPr="00A27746">
        <w:rPr>
          <w:rFonts w:eastAsiaTheme="minorHAnsi"/>
        </w:rPr>
        <w:t>sarunu</w:t>
      </w:r>
      <w:r w:rsidR="00835773" w:rsidRPr="00A27746">
        <w:rPr>
          <w:rFonts w:eastAsiaTheme="minorHAnsi"/>
        </w:rPr>
        <w:t xml:space="preserve"> </w:t>
      </w:r>
      <w:r w:rsidR="00124AEB" w:rsidRPr="00A27746">
        <w:rPr>
          <w:rFonts w:eastAsiaTheme="minorHAnsi"/>
        </w:rPr>
        <w:t>izvērtējums ir pamatots ar pieņēmumiem</w:t>
      </w:r>
      <w:r w:rsidR="00E06B4B" w:rsidRPr="00A27746">
        <w:rPr>
          <w:rFonts w:eastAsiaTheme="minorHAnsi"/>
        </w:rPr>
        <w:t xml:space="preserve">. Tā </w:t>
      </w:r>
      <w:r w:rsidR="009122E8" w:rsidRPr="00A27746">
        <w:rPr>
          <w:rFonts w:eastAsiaTheme="minorHAnsi"/>
        </w:rPr>
        <w:t xml:space="preserve">tiesa nepamatoti uzskatījusi, ka </w:t>
      </w:r>
      <w:r w:rsidR="006E21F2">
        <w:rPr>
          <w:rFonts w:eastAsiaTheme="minorHAnsi"/>
        </w:rPr>
        <w:t>[pers. B]</w:t>
      </w:r>
      <w:r w:rsidR="009122E8" w:rsidRPr="00A27746">
        <w:rPr>
          <w:rFonts w:eastAsiaTheme="minorHAnsi"/>
        </w:rPr>
        <w:t xml:space="preserve"> </w:t>
      </w:r>
      <w:r w:rsidR="00E06B4B" w:rsidRPr="00A27746">
        <w:rPr>
          <w:rFonts w:eastAsiaTheme="minorHAnsi"/>
        </w:rPr>
        <w:t xml:space="preserve">frāze „pasakas uz nakti” </w:t>
      </w:r>
      <w:r w:rsidR="009122E8" w:rsidRPr="00A27746">
        <w:rPr>
          <w:rFonts w:eastAsiaTheme="minorHAnsi"/>
        </w:rPr>
        <w:t xml:space="preserve">nozīmēja to, ka </w:t>
      </w:r>
      <w:r w:rsidR="006E21F2">
        <w:rPr>
          <w:rFonts w:eastAsiaTheme="minorHAnsi"/>
        </w:rPr>
        <w:t>[pers. A]</w:t>
      </w:r>
      <w:r w:rsidR="009122E8" w:rsidRPr="00A27746">
        <w:rPr>
          <w:rFonts w:eastAsiaTheme="minorHAnsi"/>
        </w:rPr>
        <w:t xml:space="preserve"> n</w:t>
      </w:r>
      <w:r w:rsidR="00766869" w:rsidRPr="00A27746">
        <w:rPr>
          <w:rFonts w:eastAsiaTheme="minorHAnsi"/>
        </w:rPr>
        <w:t>aktī nogalinājis</w:t>
      </w:r>
      <w:r w:rsidR="009122E8" w:rsidRPr="00A27746">
        <w:rPr>
          <w:rFonts w:eastAsiaTheme="minorHAnsi"/>
        </w:rPr>
        <w:t xml:space="preserve"> </w:t>
      </w:r>
      <w:r w:rsidR="006E21F2">
        <w:rPr>
          <w:rFonts w:eastAsiaTheme="minorHAnsi"/>
        </w:rPr>
        <w:t>[pers. H]</w:t>
      </w:r>
      <w:r w:rsidR="009122E8" w:rsidRPr="00A27746">
        <w:rPr>
          <w:rFonts w:eastAsiaTheme="minorHAnsi"/>
        </w:rPr>
        <w:t xml:space="preserve"> un </w:t>
      </w:r>
      <w:r w:rsidR="006E21F2">
        <w:rPr>
          <w:rFonts w:eastAsiaTheme="minorHAnsi"/>
        </w:rPr>
        <w:t>[pers. G]</w:t>
      </w:r>
      <w:r w:rsidR="009122E8" w:rsidRPr="00A27746">
        <w:rPr>
          <w:rFonts w:eastAsiaTheme="minorHAnsi"/>
        </w:rPr>
        <w:t xml:space="preserve">. </w:t>
      </w:r>
      <w:r w:rsidR="00A155DC" w:rsidRPr="00A27746">
        <w:rPr>
          <w:rFonts w:eastAsiaTheme="minorHAnsi"/>
        </w:rPr>
        <w:t>S</w:t>
      </w:r>
      <w:r w:rsidR="009122E8" w:rsidRPr="00A27746">
        <w:rPr>
          <w:rFonts w:eastAsiaTheme="minorHAnsi"/>
        </w:rPr>
        <w:t>avukārt v</w:t>
      </w:r>
      <w:r w:rsidR="00A155DC" w:rsidRPr="00A27746">
        <w:rPr>
          <w:rFonts w:eastAsiaTheme="minorHAnsi"/>
        </w:rPr>
        <w:t>ārdus</w:t>
      </w:r>
      <w:r w:rsidR="009122E8" w:rsidRPr="00A27746">
        <w:rPr>
          <w:rFonts w:eastAsiaTheme="minorHAnsi"/>
        </w:rPr>
        <w:t xml:space="preserve"> „nu viss, bučiņa. Vēlreiz man uzrakstīsi”</w:t>
      </w:r>
      <w:r w:rsidR="00A155DC" w:rsidRPr="00A27746">
        <w:rPr>
          <w:rFonts w:eastAsiaTheme="minorHAnsi"/>
        </w:rPr>
        <w:t xml:space="preserve"> </w:t>
      </w:r>
      <w:r w:rsidR="00EE7D72" w:rsidRPr="00A27746">
        <w:rPr>
          <w:rFonts w:eastAsiaTheme="minorHAnsi"/>
        </w:rPr>
        <w:t xml:space="preserve">sarunas nobeigumā </w:t>
      </w:r>
      <w:r w:rsidR="00A155DC" w:rsidRPr="00A27746">
        <w:rPr>
          <w:rFonts w:eastAsiaTheme="minorHAnsi"/>
        </w:rPr>
        <w:t>tiesa nepamatoti iztulkojusi</w:t>
      </w:r>
      <w:proofErr w:type="gramStart"/>
      <w:r w:rsidR="00A155DC" w:rsidRPr="00A27746">
        <w:rPr>
          <w:rFonts w:eastAsiaTheme="minorHAnsi"/>
        </w:rPr>
        <w:t xml:space="preserve"> </w:t>
      </w:r>
      <w:r w:rsidR="005A2D39" w:rsidRPr="00A27746">
        <w:rPr>
          <w:rFonts w:eastAsiaTheme="minorHAnsi"/>
        </w:rPr>
        <w:t>kā norādi uz to</w:t>
      </w:r>
      <w:proofErr w:type="gramEnd"/>
      <w:r w:rsidR="005A2D39" w:rsidRPr="00A27746">
        <w:rPr>
          <w:rFonts w:eastAsiaTheme="minorHAnsi"/>
        </w:rPr>
        <w:t>, ka</w:t>
      </w:r>
      <w:r w:rsidR="00A155DC" w:rsidRPr="00A27746">
        <w:rPr>
          <w:rFonts w:eastAsiaTheme="minorHAnsi"/>
        </w:rPr>
        <w:t xml:space="preserve"> </w:t>
      </w:r>
      <w:r w:rsidR="006E21F2">
        <w:rPr>
          <w:rFonts w:eastAsiaTheme="minorHAnsi"/>
        </w:rPr>
        <w:t>[pers. A]</w:t>
      </w:r>
      <w:r w:rsidR="00EE7D72" w:rsidRPr="00A27746">
        <w:rPr>
          <w:rFonts w:eastAsiaTheme="minorHAnsi"/>
        </w:rPr>
        <w:t xml:space="preserve"> </w:t>
      </w:r>
      <w:r w:rsidR="005A2D39" w:rsidRPr="00A27746">
        <w:rPr>
          <w:rFonts w:eastAsiaTheme="minorHAnsi"/>
        </w:rPr>
        <w:t xml:space="preserve">ir ko teikt </w:t>
      </w:r>
      <w:r w:rsidR="00EE7D72" w:rsidRPr="00A27746">
        <w:rPr>
          <w:rFonts w:eastAsiaTheme="minorHAnsi"/>
        </w:rPr>
        <w:t xml:space="preserve">par </w:t>
      </w:r>
      <w:r w:rsidR="006E21F2">
        <w:rPr>
          <w:rFonts w:eastAsiaTheme="minorHAnsi"/>
        </w:rPr>
        <w:t>[pers. B]</w:t>
      </w:r>
      <w:r w:rsidR="00EE7D72" w:rsidRPr="00A27746">
        <w:rPr>
          <w:rFonts w:eastAsiaTheme="minorHAnsi"/>
        </w:rPr>
        <w:t xml:space="preserve"> patieso lomu </w:t>
      </w:r>
      <w:r w:rsidR="006E21F2">
        <w:rPr>
          <w:rFonts w:eastAsiaTheme="minorHAnsi"/>
        </w:rPr>
        <w:t>[pers. H]</w:t>
      </w:r>
      <w:r w:rsidR="00EE7D72" w:rsidRPr="00A27746">
        <w:rPr>
          <w:rFonts w:eastAsiaTheme="minorHAnsi"/>
        </w:rPr>
        <w:t xml:space="preserve"> un </w:t>
      </w:r>
      <w:r w:rsidR="006E21F2">
        <w:rPr>
          <w:rFonts w:eastAsiaTheme="minorHAnsi"/>
        </w:rPr>
        <w:t>[pers. G]</w:t>
      </w:r>
      <w:r w:rsidR="00EE7D72" w:rsidRPr="00A27746">
        <w:rPr>
          <w:rFonts w:eastAsiaTheme="minorHAnsi"/>
        </w:rPr>
        <w:t xml:space="preserve"> slepkavībā.</w:t>
      </w:r>
      <w:r w:rsidR="001E01BF" w:rsidRPr="00A27746">
        <w:rPr>
          <w:rFonts w:eastAsiaTheme="minorHAnsi"/>
        </w:rPr>
        <w:t xml:space="preserve"> </w:t>
      </w:r>
      <w:r w:rsidR="00D43A46" w:rsidRPr="00A27746">
        <w:rPr>
          <w:rFonts w:eastAsiaTheme="minorHAnsi"/>
        </w:rPr>
        <w:t xml:space="preserve">Tiesa nav </w:t>
      </w:r>
      <w:r w:rsidR="007616F9" w:rsidRPr="00A27746">
        <w:rPr>
          <w:rFonts w:eastAsiaTheme="minorHAnsi"/>
        </w:rPr>
        <w:t>norādījusi</w:t>
      </w:r>
      <w:r w:rsidR="00D43A46" w:rsidRPr="00A27746">
        <w:rPr>
          <w:rFonts w:eastAsiaTheme="minorHAnsi"/>
        </w:rPr>
        <w:t xml:space="preserve"> š</w:t>
      </w:r>
      <w:r w:rsidR="007616F9" w:rsidRPr="00A27746">
        <w:rPr>
          <w:rFonts w:eastAsiaTheme="minorHAnsi"/>
        </w:rPr>
        <w:t>o atzinumu</w:t>
      </w:r>
      <w:r w:rsidR="001E01BF" w:rsidRPr="00A27746">
        <w:rPr>
          <w:rFonts w:eastAsiaTheme="minorHAnsi"/>
        </w:rPr>
        <w:t xml:space="preserve"> juridisko pamatojumu</w:t>
      </w:r>
      <w:r w:rsidR="00D43A46" w:rsidRPr="00A27746">
        <w:rPr>
          <w:rFonts w:eastAsiaTheme="minorHAnsi"/>
        </w:rPr>
        <w:t xml:space="preserve"> un nav </w:t>
      </w:r>
      <w:r w:rsidR="001E01BF" w:rsidRPr="00A27746">
        <w:rPr>
          <w:rFonts w:eastAsiaTheme="minorHAnsi"/>
        </w:rPr>
        <w:t xml:space="preserve">analizējusi </w:t>
      </w:r>
      <w:r w:rsidR="006E21F2">
        <w:rPr>
          <w:rFonts w:eastAsiaTheme="minorHAnsi"/>
        </w:rPr>
        <w:t>[pers. B]</w:t>
      </w:r>
      <w:r w:rsidR="0086547F" w:rsidRPr="00A27746">
        <w:rPr>
          <w:rFonts w:eastAsiaTheme="minorHAnsi"/>
        </w:rPr>
        <w:t xml:space="preserve"> un </w:t>
      </w:r>
      <w:r w:rsidR="006E21F2">
        <w:rPr>
          <w:rFonts w:eastAsiaTheme="minorHAnsi"/>
        </w:rPr>
        <w:t>[pers. A]</w:t>
      </w:r>
      <w:r w:rsidR="0086547F" w:rsidRPr="00A27746">
        <w:rPr>
          <w:rFonts w:eastAsiaTheme="minorHAnsi"/>
        </w:rPr>
        <w:t xml:space="preserve"> </w:t>
      </w:r>
      <w:r w:rsidR="001E01BF" w:rsidRPr="00A27746">
        <w:rPr>
          <w:rFonts w:eastAsiaTheme="minorHAnsi"/>
        </w:rPr>
        <w:t>saraksti kopsakarā.</w:t>
      </w:r>
    </w:p>
    <w:p w:rsidR="001E01BF" w:rsidRPr="00A27746" w:rsidRDefault="000E1EBA" w:rsidP="001D4057">
      <w:pPr>
        <w:spacing w:line="276" w:lineRule="auto"/>
        <w:ind w:firstLine="709"/>
        <w:jc w:val="both"/>
        <w:rPr>
          <w:rFonts w:eastAsiaTheme="minorHAnsi"/>
        </w:rPr>
      </w:pPr>
      <w:r w:rsidRPr="00A27746">
        <w:rPr>
          <w:rFonts w:eastAsiaTheme="minorHAnsi"/>
        </w:rPr>
        <w:t>[5</w:t>
      </w:r>
      <w:r w:rsidR="00E9419D" w:rsidRPr="00A27746">
        <w:rPr>
          <w:rFonts w:eastAsiaTheme="minorHAnsi"/>
        </w:rPr>
        <w:t xml:space="preserve">.4] </w:t>
      </w:r>
      <w:r w:rsidR="00C9145A" w:rsidRPr="00A27746">
        <w:rPr>
          <w:rFonts w:eastAsiaTheme="minorHAnsi"/>
        </w:rPr>
        <w:t>T</w:t>
      </w:r>
      <w:r w:rsidR="00E17B1D" w:rsidRPr="00A27746">
        <w:rPr>
          <w:rFonts w:eastAsiaTheme="minorHAnsi"/>
        </w:rPr>
        <w:t xml:space="preserve">iesa </w:t>
      </w:r>
      <w:r w:rsidR="003D4CD9" w:rsidRPr="00A27746">
        <w:rPr>
          <w:rFonts w:eastAsiaTheme="minorHAnsi"/>
        </w:rPr>
        <w:t xml:space="preserve">nav ņēmusi vērā, ka </w:t>
      </w:r>
      <w:r w:rsidR="006E21F2">
        <w:rPr>
          <w:rFonts w:eastAsiaTheme="minorHAnsi"/>
        </w:rPr>
        <w:t>[pers. B]</w:t>
      </w:r>
      <w:r w:rsidR="00350FF4" w:rsidRPr="00A27746">
        <w:rPr>
          <w:rFonts w:eastAsiaTheme="minorHAnsi"/>
        </w:rPr>
        <w:t xml:space="preserve"> pati piekrita poligrāfa ekspertīzes veikšanai </w:t>
      </w:r>
      <w:proofErr w:type="gramStart"/>
      <w:r w:rsidR="003D4CD9" w:rsidRPr="00A27746">
        <w:rPr>
          <w:rFonts w:eastAsiaTheme="minorHAnsi"/>
        </w:rPr>
        <w:t>2014.gada</w:t>
      </w:r>
      <w:proofErr w:type="gramEnd"/>
      <w:r w:rsidR="003D4CD9" w:rsidRPr="00A27746">
        <w:rPr>
          <w:rFonts w:eastAsiaTheme="minorHAnsi"/>
        </w:rPr>
        <w:t xml:space="preserve"> 10.jūlijā – tas ir, nepilnu mēnesi pēc </w:t>
      </w:r>
      <w:r w:rsidR="006E21F2">
        <w:rPr>
          <w:rFonts w:eastAsiaTheme="minorHAnsi"/>
        </w:rPr>
        <w:t>[pers. H]</w:t>
      </w:r>
      <w:r w:rsidR="003D4CD9" w:rsidRPr="00A27746">
        <w:rPr>
          <w:rFonts w:eastAsiaTheme="minorHAnsi"/>
        </w:rPr>
        <w:t xml:space="preserve"> un </w:t>
      </w:r>
      <w:r w:rsidR="006E21F2">
        <w:rPr>
          <w:rFonts w:eastAsiaTheme="minorHAnsi"/>
        </w:rPr>
        <w:t>[pers. G]</w:t>
      </w:r>
      <w:r w:rsidR="00E17B1D" w:rsidRPr="00A27746">
        <w:rPr>
          <w:rFonts w:eastAsiaTheme="minorHAnsi"/>
        </w:rPr>
        <w:t xml:space="preserve"> slepkavības fakta konstatēšanas</w:t>
      </w:r>
      <w:r w:rsidR="00903891" w:rsidRPr="00A27746">
        <w:rPr>
          <w:rFonts w:eastAsiaTheme="minorHAnsi"/>
        </w:rPr>
        <w:t xml:space="preserve">. </w:t>
      </w:r>
      <w:r w:rsidR="003A597C" w:rsidRPr="00A27746">
        <w:rPr>
          <w:rFonts w:eastAsiaTheme="minorHAnsi"/>
        </w:rPr>
        <w:t xml:space="preserve">Lai gan </w:t>
      </w:r>
      <w:r w:rsidR="006E21F2">
        <w:rPr>
          <w:rFonts w:eastAsiaTheme="minorHAnsi"/>
        </w:rPr>
        <w:t>[pers. B]</w:t>
      </w:r>
      <w:r w:rsidR="00505AD4" w:rsidRPr="00A27746">
        <w:rPr>
          <w:rFonts w:eastAsiaTheme="minorHAnsi"/>
        </w:rPr>
        <w:t xml:space="preserve"> poligrāfa izpēte </w:t>
      </w:r>
      <w:proofErr w:type="gramStart"/>
      <w:r w:rsidR="00505AD4" w:rsidRPr="00A27746">
        <w:rPr>
          <w:rFonts w:eastAsiaTheme="minorHAnsi"/>
        </w:rPr>
        <w:t>2014.gada</w:t>
      </w:r>
      <w:proofErr w:type="gramEnd"/>
      <w:r w:rsidR="00505AD4" w:rsidRPr="00A27746">
        <w:rPr>
          <w:rFonts w:eastAsiaTheme="minorHAnsi"/>
        </w:rPr>
        <w:t xml:space="preserve"> 5.septembrī netika veikta </w:t>
      </w:r>
      <w:r w:rsidR="00903891" w:rsidRPr="00A27746">
        <w:rPr>
          <w:rFonts w:eastAsiaTheme="minorHAnsi"/>
        </w:rPr>
        <w:t xml:space="preserve">sakarā ar </w:t>
      </w:r>
      <w:r w:rsidR="00503E31" w:rsidRPr="00A27746">
        <w:rPr>
          <w:rFonts w:eastAsiaTheme="minorHAnsi"/>
        </w:rPr>
        <w:t>viņas</w:t>
      </w:r>
      <w:r w:rsidR="00903891" w:rsidRPr="00A27746">
        <w:rPr>
          <w:rFonts w:eastAsiaTheme="minorHAnsi"/>
        </w:rPr>
        <w:t xml:space="preserve"> veselības stāvokli</w:t>
      </w:r>
      <w:r w:rsidR="00C9145A" w:rsidRPr="00A27746">
        <w:rPr>
          <w:rFonts w:eastAsiaTheme="minorHAnsi"/>
        </w:rPr>
        <w:t xml:space="preserve">, </w:t>
      </w:r>
      <w:r w:rsidR="00503E31" w:rsidRPr="00A27746">
        <w:rPr>
          <w:rFonts w:eastAsiaTheme="minorHAnsi"/>
        </w:rPr>
        <w:t xml:space="preserve">procesa virzītājs pieņēma, ka </w:t>
      </w:r>
      <w:r w:rsidR="00522B87">
        <w:rPr>
          <w:rFonts w:eastAsiaTheme="minorHAnsi"/>
        </w:rPr>
        <w:t>[pers. B]</w:t>
      </w:r>
      <w:r w:rsidR="00503E31" w:rsidRPr="00A27746">
        <w:rPr>
          <w:rFonts w:eastAsiaTheme="minorHAnsi"/>
        </w:rPr>
        <w:t xml:space="preserve"> melo.</w:t>
      </w:r>
    </w:p>
    <w:p w:rsidR="00503E31" w:rsidRPr="00A27746" w:rsidRDefault="006B048E" w:rsidP="006B048E">
      <w:pPr>
        <w:spacing w:line="276" w:lineRule="auto"/>
        <w:ind w:firstLine="709"/>
        <w:jc w:val="both"/>
        <w:rPr>
          <w:rFonts w:eastAsiaTheme="minorHAnsi"/>
        </w:rPr>
      </w:pPr>
      <w:r w:rsidRPr="00A27746">
        <w:rPr>
          <w:rFonts w:eastAsiaTheme="minorHAnsi"/>
        </w:rPr>
        <w:lastRenderedPageBreak/>
        <w:t xml:space="preserve">Apelācijas instances tiesa </w:t>
      </w:r>
      <w:r w:rsidR="00041F05" w:rsidRPr="00A27746">
        <w:rPr>
          <w:rFonts w:eastAsiaTheme="minorHAnsi"/>
        </w:rPr>
        <w:t>uzskat</w:t>
      </w:r>
      <w:r w:rsidR="00C46CA2" w:rsidRPr="00A27746">
        <w:rPr>
          <w:rFonts w:eastAsiaTheme="minorHAnsi"/>
        </w:rPr>
        <w:t>ījusi</w:t>
      </w:r>
      <w:r w:rsidR="00CE3114" w:rsidRPr="00A27746">
        <w:rPr>
          <w:rFonts w:eastAsiaTheme="minorHAnsi"/>
        </w:rPr>
        <w:t xml:space="preserve">, ka </w:t>
      </w:r>
      <w:r w:rsidR="00522B87">
        <w:rPr>
          <w:rFonts w:eastAsiaTheme="minorHAnsi"/>
        </w:rPr>
        <w:t>[pers. B]</w:t>
      </w:r>
      <w:r w:rsidR="00C46CA2" w:rsidRPr="00A27746">
        <w:rPr>
          <w:rFonts w:eastAsiaTheme="minorHAnsi"/>
        </w:rPr>
        <w:t xml:space="preserve"> meloja</w:t>
      </w:r>
      <w:r w:rsidR="000E1EBA" w:rsidRPr="00A27746">
        <w:rPr>
          <w:rFonts w:eastAsiaTheme="minorHAnsi"/>
        </w:rPr>
        <w:t xml:space="preserve"> </w:t>
      </w:r>
      <w:r w:rsidR="00522B87">
        <w:rPr>
          <w:rFonts w:eastAsiaTheme="minorHAnsi"/>
        </w:rPr>
        <w:t>[pers. A]</w:t>
      </w:r>
      <w:r w:rsidR="00CE3114" w:rsidRPr="00A27746">
        <w:rPr>
          <w:rFonts w:eastAsiaTheme="minorHAnsi"/>
        </w:rPr>
        <w:t>,</w:t>
      </w:r>
      <w:r w:rsidR="00BE76CF" w:rsidRPr="00A27746">
        <w:rPr>
          <w:rFonts w:eastAsiaTheme="minorHAnsi"/>
        </w:rPr>
        <w:t xml:space="preserve"> un</w:t>
      </w:r>
      <w:r w:rsidRPr="00A27746">
        <w:rPr>
          <w:rFonts w:eastAsiaTheme="minorHAnsi"/>
        </w:rPr>
        <w:t>,</w:t>
      </w:r>
      <w:r w:rsidR="000E1EBA" w:rsidRPr="00A27746">
        <w:rPr>
          <w:rFonts w:eastAsiaTheme="minorHAnsi"/>
        </w:rPr>
        <w:t xml:space="preserve"> uzskatot</w:t>
      </w:r>
      <w:r w:rsidR="00BE76CF" w:rsidRPr="00A27746">
        <w:rPr>
          <w:rFonts w:eastAsiaTheme="minorHAnsi"/>
        </w:rPr>
        <w:t xml:space="preserve"> šos melus</w:t>
      </w:r>
      <w:r w:rsidR="00CE3114" w:rsidRPr="00A27746">
        <w:rPr>
          <w:rFonts w:eastAsiaTheme="minorHAnsi"/>
        </w:rPr>
        <w:t xml:space="preserve"> </w:t>
      </w:r>
      <w:r w:rsidR="000E1EBA" w:rsidRPr="00A27746">
        <w:rPr>
          <w:rFonts w:eastAsiaTheme="minorHAnsi"/>
        </w:rPr>
        <w:t>par</w:t>
      </w:r>
      <w:r w:rsidR="00BE76CF" w:rsidRPr="00A27746">
        <w:rPr>
          <w:rFonts w:eastAsiaTheme="minorHAnsi"/>
        </w:rPr>
        <w:t xml:space="preserve"> uzkūdīšanu </w:t>
      </w:r>
      <w:r w:rsidR="00CE3114" w:rsidRPr="00A27746">
        <w:rPr>
          <w:rFonts w:eastAsiaTheme="minorHAnsi"/>
        </w:rPr>
        <w:t xml:space="preserve">izdarīt divu personu slepkavību, </w:t>
      </w:r>
      <w:r w:rsidR="00041F05" w:rsidRPr="00A27746">
        <w:rPr>
          <w:rFonts w:eastAsiaTheme="minorHAnsi"/>
        </w:rPr>
        <w:t>a</w:t>
      </w:r>
      <w:r w:rsidR="00C46CA2" w:rsidRPr="00A27746">
        <w:rPr>
          <w:rFonts w:eastAsiaTheme="minorHAnsi"/>
        </w:rPr>
        <w:t>tzinusi</w:t>
      </w:r>
      <w:r w:rsidR="00152A14" w:rsidRPr="00A27746">
        <w:rPr>
          <w:rFonts w:eastAsiaTheme="minorHAnsi"/>
        </w:rPr>
        <w:t xml:space="preserve">, ka </w:t>
      </w:r>
      <w:r w:rsidR="00522B87">
        <w:rPr>
          <w:rFonts w:eastAsiaTheme="minorHAnsi"/>
        </w:rPr>
        <w:t>[pers. H]</w:t>
      </w:r>
      <w:r w:rsidR="00AF48CE" w:rsidRPr="00A27746">
        <w:rPr>
          <w:rFonts w:eastAsiaTheme="minorHAnsi"/>
        </w:rPr>
        <w:t xml:space="preserve"> un </w:t>
      </w:r>
      <w:r w:rsidR="00522B87">
        <w:rPr>
          <w:rFonts w:eastAsiaTheme="minorHAnsi"/>
        </w:rPr>
        <w:t>[pers. G]</w:t>
      </w:r>
      <w:r w:rsidR="00AF48CE" w:rsidRPr="00A27746">
        <w:rPr>
          <w:rFonts w:eastAsiaTheme="minorHAnsi"/>
        </w:rPr>
        <w:t xml:space="preserve"> nebija saistīti ar </w:t>
      </w:r>
      <w:r w:rsidR="00522B87">
        <w:rPr>
          <w:rFonts w:eastAsiaTheme="minorHAnsi"/>
        </w:rPr>
        <w:t>[pers. A]</w:t>
      </w:r>
      <w:r w:rsidR="00152A14" w:rsidRPr="00A27746">
        <w:rPr>
          <w:rFonts w:eastAsiaTheme="minorHAnsi"/>
        </w:rPr>
        <w:t xml:space="preserve"> automašīna</w:t>
      </w:r>
      <w:r w:rsidR="00AF48CE" w:rsidRPr="00A27746">
        <w:rPr>
          <w:rFonts w:eastAsiaTheme="minorHAnsi"/>
        </w:rPr>
        <w:t>s</w:t>
      </w:r>
      <w:r w:rsidR="00152A14" w:rsidRPr="00A27746">
        <w:rPr>
          <w:rFonts w:eastAsiaTheme="minorHAnsi"/>
        </w:rPr>
        <w:t xml:space="preserve"> pazu</w:t>
      </w:r>
      <w:r w:rsidR="00AF48CE" w:rsidRPr="00A27746">
        <w:rPr>
          <w:rFonts w:eastAsiaTheme="minorHAnsi"/>
        </w:rPr>
        <w:t>šanu</w:t>
      </w:r>
      <w:r w:rsidR="00152A14" w:rsidRPr="00A27746">
        <w:rPr>
          <w:rFonts w:eastAsiaTheme="minorHAnsi"/>
        </w:rPr>
        <w:t xml:space="preserve"> un </w:t>
      </w:r>
      <w:proofErr w:type="gramStart"/>
      <w:r w:rsidR="00522B87">
        <w:rPr>
          <w:rFonts w:eastAsiaTheme="minorHAnsi"/>
        </w:rPr>
        <w:t>[</w:t>
      </w:r>
      <w:proofErr w:type="gramEnd"/>
      <w:r w:rsidR="00522B87">
        <w:rPr>
          <w:rFonts w:eastAsiaTheme="minorHAnsi"/>
        </w:rPr>
        <w:t>pers. B]</w:t>
      </w:r>
      <w:r w:rsidR="00545375" w:rsidRPr="00A27746">
        <w:rPr>
          <w:rFonts w:eastAsiaTheme="minorHAnsi"/>
        </w:rPr>
        <w:t xml:space="preserve"> nodarītajiem</w:t>
      </w:r>
      <w:r w:rsidR="00152A14" w:rsidRPr="00A27746">
        <w:rPr>
          <w:rFonts w:eastAsiaTheme="minorHAnsi"/>
        </w:rPr>
        <w:t xml:space="preserve"> </w:t>
      </w:r>
      <w:r w:rsidR="00545375" w:rsidRPr="00A27746">
        <w:rPr>
          <w:rFonts w:eastAsiaTheme="minorHAnsi"/>
        </w:rPr>
        <w:t>miesas bojājumiem, kurus</w:t>
      </w:r>
      <w:r w:rsidR="00504770" w:rsidRPr="00A27746">
        <w:rPr>
          <w:rFonts w:eastAsiaTheme="minorHAnsi"/>
        </w:rPr>
        <w:t>, pēc tiesas domām,</w:t>
      </w:r>
      <w:r w:rsidR="00545375" w:rsidRPr="00A27746">
        <w:rPr>
          <w:rFonts w:eastAsiaTheme="minorHAnsi"/>
        </w:rPr>
        <w:t xml:space="preserve"> viņa guvusi citos apstākļos</w:t>
      </w:r>
      <w:r w:rsidR="00152A14" w:rsidRPr="00A27746">
        <w:rPr>
          <w:rFonts w:eastAsiaTheme="minorHAnsi"/>
        </w:rPr>
        <w:t>.</w:t>
      </w:r>
      <w:r w:rsidR="00FF3CDB" w:rsidRPr="00A27746">
        <w:rPr>
          <w:rFonts w:eastAsiaTheme="minorHAnsi"/>
        </w:rPr>
        <w:t xml:space="preserve"> </w:t>
      </w:r>
      <w:r w:rsidR="00075DBA" w:rsidRPr="00A27746">
        <w:rPr>
          <w:rFonts w:eastAsiaTheme="minorHAnsi"/>
        </w:rPr>
        <w:t>Š</w:t>
      </w:r>
      <w:r w:rsidR="002B31D9" w:rsidRPr="00A27746">
        <w:rPr>
          <w:rFonts w:eastAsiaTheme="minorHAnsi"/>
        </w:rPr>
        <w:t>āds</w:t>
      </w:r>
      <w:r w:rsidR="00FF3CDB" w:rsidRPr="00A27746">
        <w:rPr>
          <w:rFonts w:eastAsiaTheme="minorHAnsi"/>
        </w:rPr>
        <w:t xml:space="preserve"> ties</w:t>
      </w:r>
      <w:r w:rsidR="00E142C7" w:rsidRPr="00A27746">
        <w:rPr>
          <w:rFonts w:eastAsiaTheme="minorHAnsi"/>
        </w:rPr>
        <w:t>as viedoklis ir pretrunā ar citiem lietā esošajiem un pirmās instances tiesā pārbaudītajiem pierādījumiem</w:t>
      </w:r>
      <w:r w:rsidR="002B31D9" w:rsidRPr="00A27746">
        <w:rPr>
          <w:rFonts w:eastAsiaTheme="minorHAnsi"/>
        </w:rPr>
        <w:t xml:space="preserve"> un ir </w:t>
      </w:r>
      <w:r w:rsidR="0042073B" w:rsidRPr="00A27746">
        <w:rPr>
          <w:rFonts w:eastAsiaTheme="minorHAnsi"/>
        </w:rPr>
        <w:t xml:space="preserve">pamatots </w:t>
      </w:r>
      <w:r w:rsidR="00E142C7" w:rsidRPr="00A27746">
        <w:rPr>
          <w:rFonts w:eastAsiaTheme="minorHAnsi"/>
        </w:rPr>
        <w:t>ar pieņēmumiem</w:t>
      </w:r>
      <w:r w:rsidR="00041F05" w:rsidRPr="00A27746">
        <w:rPr>
          <w:rFonts w:eastAsiaTheme="minorHAnsi"/>
        </w:rPr>
        <w:t xml:space="preserve">. Tādējādi apelācijas instances tiesa pārkāpusi </w:t>
      </w:r>
      <w:r w:rsidR="00DC6BCC" w:rsidRPr="00A27746">
        <w:rPr>
          <w:rFonts w:eastAsiaTheme="minorHAnsi"/>
        </w:rPr>
        <w:t>Kriminālprocesa likuma 19.panta trešās daļas prasības, kā arī Kriminālprocesa likuma 511., 512.panta pirmo daļu un 128.panta otro daļu.</w:t>
      </w:r>
    </w:p>
    <w:p w:rsidR="00C174F9" w:rsidRPr="00A27746" w:rsidRDefault="000E1EBA" w:rsidP="001D4057">
      <w:pPr>
        <w:spacing w:line="276" w:lineRule="auto"/>
        <w:ind w:firstLine="709"/>
        <w:jc w:val="both"/>
        <w:rPr>
          <w:rFonts w:eastAsiaTheme="minorHAnsi"/>
        </w:rPr>
      </w:pPr>
      <w:r w:rsidRPr="00A27746">
        <w:rPr>
          <w:rFonts w:eastAsiaTheme="minorHAnsi"/>
        </w:rPr>
        <w:t>[5</w:t>
      </w:r>
      <w:r w:rsidR="00CA1CF9" w:rsidRPr="00A27746">
        <w:rPr>
          <w:rFonts w:eastAsiaTheme="minorHAnsi"/>
        </w:rPr>
        <w:t xml:space="preserve">.5] </w:t>
      </w:r>
      <w:r w:rsidR="0083044A">
        <w:rPr>
          <w:rFonts w:eastAsiaTheme="minorHAnsi"/>
        </w:rPr>
        <w:t>Apelācijas instances tiesa</w:t>
      </w:r>
      <w:r w:rsidRPr="00A27746">
        <w:rPr>
          <w:rFonts w:eastAsiaTheme="minorHAnsi"/>
        </w:rPr>
        <w:t xml:space="preserve"> pretēji pirmās instances tiesā konstatētajam,</w:t>
      </w:r>
      <w:r w:rsidR="006D160D" w:rsidRPr="00A27746">
        <w:rPr>
          <w:rFonts w:eastAsiaTheme="minorHAnsi"/>
        </w:rPr>
        <w:t xml:space="preserve"> atzīstot </w:t>
      </w:r>
      <w:r w:rsidR="00522B87">
        <w:rPr>
          <w:rFonts w:eastAsiaTheme="minorHAnsi"/>
        </w:rPr>
        <w:t>[pers. B]</w:t>
      </w:r>
      <w:r w:rsidR="006D160D" w:rsidRPr="00A27746">
        <w:rPr>
          <w:rFonts w:eastAsiaTheme="minorHAnsi"/>
        </w:rPr>
        <w:t xml:space="preserve"> par vainīgu Krimināllikuma </w:t>
      </w:r>
      <w:proofErr w:type="gramStart"/>
      <w:r w:rsidR="006D160D" w:rsidRPr="00A27746">
        <w:rPr>
          <w:rFonts w:eastAsiaTheme="minorHAnsi"/>
        </w:rPr>
        <w:t>20.panta</w:t>
      </w:r>
      <w:proofErr w:type="gramEnd"/>
      <w:r w:rsidR="006D160D" w:rsidRPr="00A27746">
        <w:rPr>
          <w:rFonts w:eastAsiaTheme="minorHAnsi"/>
        </w:rPr>
        <w:t xml:space="preserve"> trešajā daļā un 118.panta 2.punktā paredzētajā noziedzīgajā nodarījumā </w:t>
      </w:r>
      <w:r w:rsidR="00084BB8" w:rsidRPr="00A27746">
        <w:rPr>
          <w:rFonts w:eastAsiaTheme="minorHAnsi"/>
        </w:rPr>
        <w:t xml:space="preserve">tiesas sēdē nopratinājusi tikai vienu liecinieci – izmeklētāju </w:t>
      </w:r>
      <w:r w:rsidR="00522B87">
        <w:rPr>
          <w:rFonts w:eastAsiaTheme="minorHAnsi"/>
        </w:rPr>
        <w:t>[pers. I]</w:t>
      </w:r>
      <w:r w:rsidR="00F3090A" w:rsidRPr="00A27746">
        <w:rPr>
          <w:rFonts w:eastAsiaTheme="minorHAnsi"/>
        </w:rPr>
        <w:t xml:space="preserve"> –</w:t>
      </w:r>
      <w:r w:rsidR="00084BB8" w:rsidRPr="00A27746">
        <w:rPr>
          <w:rFonts w:eastAsiaTheme="minorHAnsi"/>
        </w:rPr>
        <w:t>, kura bijusi procesa virzītāja pirmstiesas kriminālprocesā.</w:t>
      </w:r>
    </w:p>
    <w:p w:rsidR="00611EA7" w:rsidRPr="00A27746" w:rsidRDefault="00921B54" w:rsidP="00BE7CC7">
      <w:pPr>
        <w:spacing w:line="276" w:lineRule="auto"/>
        <w:ind w:firstLine="709"/>
        <w:jc w:val="both"/>
        <w:rPr>
          <w:rFonts w:eastAsiaTheme="minorHAnsi"/>
        </w:rPr>
      </w:pPr>
      <w:r w:rsidRPr="00A27746">
        <w:rPr>
          <w:rFonts w:eastAsiaTheme="minorHAnsi"/>
        </w:rPr>
        <w:t>P</w:t>
      </w:r>
      <w:r w:rsidR="00824BF6" w:rsidRPr="00A27746">
        <w:rPr>
          <w:rFonts w:eastAsiaTheme="minorHAnsi"/>
        </w:rPr>
        <w:t xml:space="preserve">ievienojot lietas materiāliem liecinieces </w:t>
      </w:r>
      <w:r w:rsidR="00522B87">
        <w:rPr>
          <w:rFonts w:eastAsiaTheme="minorHAnsi"/>
        </w:rPr>
        <w:t>[pers. I]</w:t>
      </w:r>
      <w:r w:rsidRPr="00A27746">
        <w:rPr>
          <w:rFonts w:eastAsiaTheme="minorHAnsi"/>
        </w:rPr>
        <w:t xml:space="preserve"> </w:t>
      </w:r>
      <w:r w:rsidR="003B2E6B" w:rsidRPr="00A27746">
        <w:rPr>
          <w:rFonts w:eastAsiaTheme="minorHAnsi"/>
        </w:rPr>
        <w:t xml:space="preserve">tiesas sēdē </w:t>
      </w:r>
      <w:r w:rsidRPr="00A27746">
        <w:rPr>
          <w:rFonts w:eastAsiaTheme="minorHAnsi"/>
        </w:rPr>
        <w:t>iesniegtās</w:t>
      </w:r>
      <w:r w:rsidR="00824BF6" w:rsidRPr="00A27746">
        <w:rPr>
          <w:rFonts w:eastAsiaTheme="minorHAnsi"/>
        </w:rPr>
        <w:t xml:space="preserve"> dokumen</w:t>
      </w:r>
      <w:r w:rsidRPr="00A27746">
        <w:rPr>
          <w:rFonts w:eastAsiaTheme="minorHAnsi"/>
        </w:rPr>
        <w:t>tu</w:t>
      </w:r>
      <w:r w:rsidR="00BE7CC7" w:rsidRPr="00A27746">
        <w:rPr>
          <w:rFonts w:eastAsiaTheme="minorHAnsi"/>
        </w:rPr>
        <w:t xml:space="preserve"> </w:t>
      </w:r>
      <w:r w:rsidR="00824BF6" w:rsidRPr="00A27746">
        <w:rPr>
          <w:rFonts w:eastAsiaTheme="minorHAnsi"/>
        </w:rPr>
        <w:t xml:space="preserve">kopijas un analizējot tās spriedumā kopā ar citiem pierādījumiem, </w:t>
      </w:r>
      <w:r w:rsidR="00FB5273" w:rsidRPr="00A27746">
        <w:rPr>
          <w:rFonts w:eastAsiaTheme="minorHAnsi"/>
        </w:rPr>
        <w:t xml:space="preserve">apelācijas instances tiesa </w:t>
      </w:r>
      <w:r w:rsidR="00824BF6" w:rsidRPr="00A27746">
        <w:rPr>
          <w:rFonts w:eastAsiaTheme="minorHAnsi"/>
        </w:rPr>
        <w:t xml:space="preserve">nepamatoti paplašinājusi Kriminālprocesa likuma </w:t>
      </w:r>
      <w:proofErr w:type="gramStart"/>
      <w:r w:rsidR="00824BF6" w:rsidRPr="00A27746">
        <w:rPr>
          <w:rFonts w:eastAsiaTheme="minorHAnsi"/>
        </w:rPr>
        <w:t>110.pantā</w:t>
      </w:r>
      <w:proofErr w:type="gramEnd"/>
      <w:r w:rsidR="00824BF6" w:rsidRPr="00A27746">
        <w:rPr>
          <w:rFonts w:eastAsiaTheme="minorHAnsi"/>
        </w:rPr>
        <w:t xml:space="preserve"> reglamentēto</w:t>
      </w:r>
      <w:r w:rsidR="00BE7CC7" w:rsidRPr="00A27746">
        <w:rPr>
          <w:rFonts w:eastAsiaTheme="minorHAnsi"/>
        </w:rPr>
        <w:t xml:space="preserve"> liecinieka tiesību apjomu un ignorējusi</w:t>
      </w:r>
      <w:r w:rsidR="00900DA1" w:rsidRPr="00A27746">
        <w:rPr>
          <w:rFonts w:eastAsiaTheme="minorHAnsi"/>
        </w:rPr>
        <w:t xml:space="preserve"> to</w:t>
      </w:r>
      <w:r w:rsidR="005F54D2" w:rsidRPr="00A27746">
        <w:rPr>
          <w:rFonts w:eastAsiaTheme="minorHAnsi"/>
        </w:rPr>
        <w:t xml:space="preserve">, ka liecinieks neietilpst personu lokā, kuras atbilstoši </w:t>
      </w:r>
      <w:r w:rsidR="00D853E8" w:rsidRPr="00A27746">
        <w:rPr>
          <w:rFonts w:eastAsiaTheme="minorHAnsi"/>
        </w:rPr>
        <w:t>Kriminālprocesa likuma 455.panta pirm</w:t>
      </w:r>
      <w:r w:rsidR="005F54D2" w:rsidRPr="00A27746">
        <w:rPr>
          <w:rFonts w:eastAsiaTheme="minorHAnsi"/>
        </w:rPr>
        <w:t>ajai daļai</w:t>
      </w:r>
      <w:r w:rsidR="00D853E8" w:rsidRPr="00A27746">
        <w:rPr>
          <w:rFonts w:eastAsiaTheme="minorHAnsi"/>
        </w:rPr>
        <w:t xml:space="preserve"> var pieteikt lūgumus un iesniegt pierādījumus</w:t>
      </w:r>
      <w:r w:rsidR="00105669" w:rsidRPr="00A27746">
        <w:rPr>
          <w:rFonts w:eastAsiaTheme="minorHAnsi"/>
        </w:rPr>
        <w:t xml:space="preserve">. </w:t>
      </w:r>
      <w:r w:rsidR="00733AAA" w:rsidRPr="00A27746">
        <w:rPr>
          <w:rFonts w:eastAsiaTheme="minorHAnsi"/>
        </w:rPr>
        <w:t>T</w:t>
      </w:r>
      <w:r w:rsidR="00824BF6" w:rsidRPr="00A27746">
        <w:rPr>
          <w:rFonts w:eastAsiaTheme="minorHAnsi"/>
        </w:rPr>
        <w:t xml:space="preserve">ādējādi </w:t>
      </w:r>
      <w:r w:rsidR="00733AAA" w:rsidRPr="00A27746">
        <w:rPr>
          <w:rFonts w:eastAsiaTheme="minorHAnsi"/>
        </w:rPr>
        <w:t xml:space="preserve">apelācijas instances tiesa </w:t>
      </w:r>
      <w:r w:rsidR="000E1EBA" w:rsidRPr="00A27746">
        <w:rPr>
          <w:rFonts w:eastAsiaTheme="minorHAnsi"/>
        </w:rPr>
        <w:t>pārkāpusi</w:t>
      </w:r>
      <w:r w:rsidR="00824BF6" w:rsidRPr="00A27746">
        <w:rPr>
          <w:rFonts w:eastAsiaTheme="minorHAnsi"/>
        </w:rPr>
        <w:t xml:space="preserve"> Kriminā</w:t>
      </w:r>
      <w:r w:rsidR="000E1EBA" w:rsidRPr="00A27746">
        <w:rPr>
          <w:rFonts w:eastAsiaTheme="minorHAnsi"/>
        </w:rPr>
        <w:t>lprocesa likuma 126.panta otro daļu</w:t>
      </w:r>
      <w:r w:rsidR="00824BF6" w:rsidRPr="00A27746">
        <w:rPr>
          <w:rFonts w:eastAsiaTheme="minorHAnsi"/>
        </w:rPr>
        <w:t>, kā arī Kriminālprocesa likuma 130.panta otrā</w:t>
      </w:r>
      <w:r w:rsidR="000E1EBA" w:rsidRPr="00A27746">
        <w:rPr>
          <w:rFonts w:eastAsiaTheme="minorHAnsi"/>
        </w:rPr>
        <w:t>s daļas 2., 3. un 4.punktu</w:t>
      </w:r>
      <w:r w:rsidR="00824BF6" w:rsidRPr="00A27746">
        <w:rPr>
          <w:rFonts w:eastAsiaTheme="minorHAnsi"/>
        </w:rPr>
        <w:t>.</w:t>
      </w:r>
    </w:p>
    <w:p w:rsidR="00824BF6" w:rsidRPr="00A27746" w:rsidRDefault="00611EA7" w:rsidP="00BE7CC7">
      <w:pPr>
        <w:spacing w:line="276" w:lineRule="auto"/>
        <w:ind w:firstLine="709"/>
        <w:jc w:val="both"/>
        <w:rPr>
          <w:rFonts w:eastAsiaTheme="minorHAnsi"/>
        </w:rPr>
      </w:pPr>
      <w:r w:rsidRPr="00A27746">
        <w:rPr>
          <w:rFonts w:eastAsiaTheme="minorHAnsi"/>
        </w:rPr>
        <w:t xml:space="preserve">Turklāt, nopratinot liecinieci </w:t>
      </w:r>
      <w:proofErr w:type="gramStart"/>
      <w:r w:rsidR="00522B87">
        <w:rPr>
          <w:rFonts w:eastAsiaTheme="minorHAnsi"/>
        </w:rPr>
        <w:t>[</w:t>
      </w:r>
      <w:proofErr w:type="gramEnd"/>
      <w:r w:rsidR="00522B87">
        <w:rPr>
          <w:rFonts w:eastAsiaTheme="minorHAnsi"/>
        </w:rPr>
        <w:t>pers. I]</w:t>
      </w:r>
      <w:r w:rsidRPr="00A27746">
        <w:rPr>
          <w:rFonts w:eastAsiaTheme="minorHAnsi"/>
        </w:rPr>
        <w:t xml:space="preserve"> tiesas sēdē, pievienojot lietas materiāliem viņas iesniegtās dokumentu kopijas un analizējot tās spriedumā kā pierādījumus, tiesa ir pārkāpusi Kriminālprocesa likuma </w:t>
      </w:r>
      <w:proofErr w:type="gramStart"/>
      <w:r w:rsidRPr="00A27746">
        <w:rPr>
          <w:rFonts w:eastAsiaTheme="minorHAnsi"/>
        </w:rPr>
        <w:t>566.panta</w:t>
      </w:r>
      <w:proofErr w:type="gramEnd"/>
      <w:r w:rsidRPr="00A27746">
        <w:rPr>
          <w:rFonts w:eastAsiaTheme="minorHAnsi"/>
        </w:rPr>
        <w:t xml:space="preserve"> un 562.panta prasības.</w:t>
      </w:r>
    </w:p>
    <w:p w:rsidR="00285D72" w:rsidRPr="00A27746" w:rsidRDefault="000E40A1" w:rsidP="00611EA7">
      <w:pPr>
        <w:spacing w:line="276" w:lineRule="auto"/>
        <w:ind w:firstLine="709"/>
        <w:jc w:val="both"/>
        <w:rPr>
          <w:rFonts w:eastAsiaTheme="minorHAnsi"/>
        </w:rPr>
      </w:pPr>
      <w:r w:rsidRPr="00A27746">
        <w:rPr>
          <w:rFonts w:eastAsiaTheme="minorHAnsi"/>
        </w:rPr>
        <w:t>Gadījumā, ja</w:t>
      </w:r>
      <w:r w:rsidR="002B48F0" w:rsidRPr="00A27746">
        <w:rPr>
          <w:rFonts w:eastAsiaTheme="minorHAnsi"/>
        </w:rPr>
        <w:t xml:space="preserve"> apelācijas instances tiesai</w:t>
      </w:r>
      <w:r w:rsidRPr="00A27746">
        <w:rPr>
          <w:rFonts w:eastAsiaTheme="minorHAnsi"/>
        </w:rPr>
        <w:t xml:space="preserve"> bija radušās šaubas par </w:t>
      </w:r>
      <w:r w:rsidR="00522B87">
        <w:rPr>
          <w:rFonts w:eastAsiaTheme="minorHAnsi"/>
        </w:rPr>
        <w:t>[pers. B]</w:t>
      </w:r>
      <w:r w:rsidRPr="00A27746">
        <w:rPr>
          <w:rFonts w:eastAsiaTheme="minorHAnsi"/>
        </w:rPr>
        <w:t xml:space="preserve"> vainu, </w:t>
      </w:r>
      <w:r w:rsidR="002B48F0" w:rsidRPr="00A27746">
        <w:rPr>
          <w:rFonts w:eastAsiaTheme="minorHAnsi"/>
        </w:rPr>
        <w:t xml:space="preserve">lieta bija jānosūta </w:t>
      </w:r>
      <w:r w:rsidRPr="00A27746">
        <w:rPr>
          <w:rFonts w:eastAsiaTheme="minorHAnsi"/>
        </w:rPr>
        <w:t>atkārtotai izskatī</w:t>
      </w:r>
      <w:r w:rsidR="00433039" w:rsidRPr="00A27746">
        <w:rPr>
          <w:rFonts w:eastAsiaTheme="minorHAnsi"/>
        </w:rPr>
        <w:t>šanai pirmās instances tiesā.</w:t>
      </w:r>
      <w:r w:rsidRPr="00A27746">
        <w:rPr>
          <w:rFonts w:eastAsiaTheme="minorHAnsi"/>
        </w:rPr>
        <w:t xml:space="preserve"> </w:t>
      </w:r>
      <w:proofErr w:type="gramStart"/>
      <w:r w:rsidR="00433039" w:rsidRPr="00A27746">
        <w:rPr>
          <w:rFonts w:eastAsiaTheme="minorHAnsi"/>
        </w:rPr>
        <w:t>Taisot notiesājošu spriedumu apelācijas</w:t>
      </w:r>
      <w:proofErr w:type="gramEnd"/>
      <w:r w:rsidR="00433039" w:rsidRPr="00A27746">
        <w:rPr>
          <w:rFonts w:eastAsiaTheme="minorHAnsi"/>
        </w:rPr>
        <w:t xml:space="preserve"> instances tiesā, </w:t>
      </w:r>
      <w:r w:rsidR="00522B87">
        <w:rPr>
          <w:rFonts w:eastAsiaTheme="minorHAnsi"/>
        </w:rPr>
        <w:t>[pers. B]</w:t>
      </w:r>
      <w:r w:rsidRPr="00A27746">
        <w:rPr>
          <w:rFonts w:eastAsiaTheme="minorHAnsi"/>
        </w:rPr>
        <w:t xml:space="preserve"> stāvoklis ir būtiski pasliktinājies, </w:t>
      </w:r>
      <w:r w:rsidR="00433039" w:rsidRPr="00A27746">
        <w:rPr>
          <w:rFonts w:eastAsiaTheme="minorHAnsi"/>
        </w:rPr>
        <w:t xml:space="preserve">jo </w:t>
      </w:r>
      <w:r w:rsidRPr="00A27746">
        <w:rPr>
          <w:rFonts w:eastAsiaTheme="minorHAnsi"/>
        </w:rPr>
        <w:t xml:space="preserve">viņai tika liegtas </w:t>
      </w:r>
      <w:r w:rsidR="00925C9D" w:rsidRPr="00A27746">
        <w:rPr>
          <w:rFonts w:eastAsiaTheme="minorHAnsi"/>
        </w:rPr>
        <w:t>tiesības</w:t>
      </w:r>
      <w:r w:rsidRPr="00A27746">
        <w:rPr>
          <w:rFonts w:eastAsiaTheme="minorHAnsi"/>
        </w:rPr>
        <w:t xml:space="preserve"> pārsūdzēt </w:t>
      </w:r>
      <w:r w:rsidR="00925C9D" w:rsidRPr="00A27746">
        <w:rPr>
          <w:rFonts w:eastAsiaTheme="minorHAnsi"/>
        </w:rPr>
        <w:t>tiesas spriedumu faktisku iemeslu dēļ</w:t>
      </w:r>
      <w:r w:rsidRPr="00A27746">
        <w:rPr>
          <w:rFonts w:eastAsiaTheme="minorHAnsi"/>
        </w:rPr>
        <w:t xml:space="preserve">. Apelācijas instances tiesai vajadzēja pārbaudīt, vai pastāv Kriminālprocesa likuma </w:t>
      </w:r>
      <w:proofErr w:type="gramStart"/>
      <w:r w:rsidRPr="00A27746">
        <w:rPr>
          <w:rFonts w:eastAsiaTheme="minorHAnsi"/>
        </w:rPr>
        <w:t>566.pantā</w:t>
      </w:r>
      <w:proofErr w:type="gramEnd"/>
      <w:r w:rsidRPr="00A27746">
        <w:rPr>
          <w:rFonts w:eastAsiaTheme="minorHAnsi"/>
        </w:rPr>
        <w:t xml:space="preserve"> </w:t>
      </w:r>
      <w:r w:rsidR="00296DBF" w:rsidRPr="00A27746">
        <w:rPr>
          <w:rFonts w:eastAsiaTheme="minorHAnsi"/>
        </w:rPr>
        <w:t>paredzētais gadījums, kad lieta nosūtāma jaunai izskatīšanai pirmās instances tiesā</w:t>
      </w:r>
      <w:r w:rsidRPr="00A27746">
        <w:rPr>
          <w:rFonts w:eastAsiaTheme="minorHAnsi"/>
        </w:rPr>
        <w:t>.</w:t>
      </w:r>
    </w:p>
    <w:p w:rsidR="00EA4BA8" w:rsidRPr="00A27746" w:rsidRDefault="00611EA7" w:rsidP="00BE7CC7">
      <w:pPr>
        <w:spacing w:line="276" w:lineRule="auto"/>
        <w:ind w:firstLine="709"/>
        <w:jc w:val="both"/>
        <w:rPr>
          <w:rFonts w:eastAsiaTheme="minorHAnsi"/>
        </w:rPr>
      </w:pPr>
      <w:r w:rsidRPr="00A27746">
        <w:rPr>
          <w:rFonts w:eastAsiaTheme="minorHAnsi"/>
        </w:rPr>
        <w:t>[5</w:t>
      </w:r>
      <w:r w:rsidR="001B4C29" w:rsidRPr="00A27746">
        <w:rPr>
          <w:rFonts w:eastAsiaTheme="minorHAnsi"/>
        </w:rPr>
        <w:t xml:space="preserve">.6] </w:t>
      </w:r>
      <w:r w:rsidR="00D54889" w:rsidRPr="00A27746">
        <w:rPr>
          <w:rFonts w:eastAsiaTheme="minorHAnsi"/>
        </w:rPr>
        <w:t>A</w:t>
      </w:r>
      <w:r w:rsidR="00EA4BA8" w:rsidRPr="00A27746">
        <w:rPr>
          <w:rFonts w:eastAsiaTheme="minorHAnsi"/>
        </w:rPr>
        <w:t xml:space="preserve">pelācijas instances tiesa nav ņēmusi vērā, </w:t>
      </w:r>
      <w:r w:rsidR="00790ECF" w:rsidRPr="00A27746">
        <w:rPr>
          <w:rFonts w:eastAsiaTheme="minorHAnsi"/>
        </w:rPr>
        <w:t xml:space="preserve">ka </w:t>
      </w:r>
      <w:r w:rsidR="00934CC8" w:rsidRPr="00A27746">
        <w:rPr>
          <w:rFonts w:eastAsiaTheme="minorHAnsi"/>
        </w:rPr>
        <w:t xml:space="preserve">kriminālprocesā Nr. 11331060914 </w:t>
      </w:r>
      <w:r w:rsidR="00EA4BA8" w:rsidRPr="00A27746">
        <w:rPr>
          <w:rFonts w:eastAsiaTheme="minorHAnsi"/>
        </w:rPr>
        <w:t>prokurore I.</w:t>
      </w:r>
      <w:r w:rsidR="005B210A" w:rsidRPr="00A27746">
        <w:rPr>
          <w:rFonts w:eastAsiaTheme="minorHAnsi"/>
        </w:rPr>
        <w:t> </w:t>
      </w:r>
      <w:r w:rsidR="00EA4BA8" w:rsidRPr="00A27746">
        <w:rPr>
          <w:rFonts w:eastAsiaTheme="minorHAnsi"/>
        </w:rPr>
        <w:t xml:space="preserve">Aleksejeva pārkāpusi Kriminālprocesa likuma </w:t>
      </w:r>
      <w:proofErr w:type="gramStart"/>
      <w:r w:rsidR="00EA4BA8" w:rsidRPr="00A27746">
        <w:rPr>
          <w:rFonts w:eastAsiaTheme="minorHAnsi"/>
        </w:rPr>
        <w:t>403.panta</w:t>
      </w:r>
      <w:proofErr w:type="gramEnd"/>
      <w:r w:rsidR="00EA4BA8" w:rsidRPr="00A27746">
        <w:rPr>
          <w:rFonts w:eastAsiaTheme="minorHAnsi"/>
        </w:rPr>
        <w:t xml:space="preserve"> otrās daļas prasības, </w:t>
      </w:r>
      <w:r w:rsidR="00B04940" w:rsidRPr="00A27746">
        <w:rPr>
          <w:rFonts w:eastAsiaTheme="minorHAnsi"/>
        </w:rPr>
        <w:t xml:space="preserve">neuzrādot apsūdzību </w:t>
      </w:r>
      <w:r w:rsidR="00522B87">
        <w:rPr>
          <w:rFonts w:eastAsiaTheme="minorHAnsi"/>
        </w:rPr>
        <w:t>[pers. B]</w:t>
      </w:r>
      <w:r w:rsidR="00B04940" w:rsidRPr="00A27746">
        <w:rPr>
          <w:rFonts w:eastAsiaTheme="minorHAnsi"/>
        </w:rPr>
        <w:t xml:space="preserve"> </w:t>
      </w:r>
      <w:r w:rsidR="005B210A" w:rsidRPr="00A27746">
        <w:t>10 dienu laikā pēc krimināllietas materiālu saņemšanas no izmeklēšanas iestādes.</w:t>
      </w:r>
      <w:r w:rsidR="00790ECF" w:rsidRPr="00A27746">
        <w:t xml:space="preserve"> Turklāt prokurore I.</w:t>
      </w:r>
      <w:r w:rsidR="00B52787" w:rsidRPr="00A27746">
        <w:t> </w:t>
      </w:r>
      <w:r w:rsidR="00790ECF" w:rsidRPr="00A27746">
        <w:t xml:space="preserve">Aleksejeva pārkāpusi </w:t>
      </w:r>
      <w:r w:rsidR="00790ECF" w:rsidRPr="00A27746">
        <w:rPr>
          <w:rFonts w:eastAsiaTheme="minorHAnsi"/>
        </w:rPr>
        <w:t xml:space="preserve">Kriminālprocesa likuma </w:t>
      </w:r>
      <w:proofErr w:type="gramStart"/>
      <w:r w:rsidR="00790ECF" w:rsidRPr="00A27746">
        <w:rPr>
          <w:rFonts w:eastAsiaTheme="minorHAnsi"/>
        </w:rPr>
        <w:t>39.panta</w:t>
      </w:r>
      <w:proofErr w:type="gramEnd"/>
      <w:r w:rsidR="00790ECF" w:rsidRPr="00A27746">
        <w:rPr>
          <w:rFonts w:eastAsiaTheme="minorHAnsi"/>
        </w:rPr>
        <w:t xml:space="preserve"> treš</w:t>
      </w:r>
      <w:r w:rsidR="00934CC8" w:rsidRPr="00A27746">
        <w:rPr>
          <w:rFonts w:eastAsiaTheme="minorHAnsi"/>
        </w:rPr>
        <w:t>o daļu un</w:t>
      </w:r>
      <w:r w:rsidR="00790ECF" w:rsidRPr="00A27746">
        <w:rPr>
          <w:rFonts w:eastAsiaTheme="minorHAnsi"/>
        </w:rPr>
        <w:t xml:space="preserve"> </w:t>
      </w:r>
      <w:r w:rsidR="002F114A" w:rsidRPr="00A27746">
        <w:rPr>
          <w:rFonts w:eastAsiaTheme="minorHAnsi"/>
        </w:rPr>
        <w:t>26.</w:t>
      </w:r>
      <w:r w:rsidR="00934CC8" w:rsidRPr="00A27746">
        <w:rPr>
          <w:rFonts w:eastAsiaTheme="minorHAnsi"/>
        </w:rPr>
        <w:t>pantu</w:t>
      </w:r>
      <w:r w:rsidR="00B52787" w:rsidRPr="00A27746">
        <w:rPr>
          <w:rFonts w:eastAsiaTheme="minorHAnsi"/>
        </w:rPr>
        <w:t>,</w:t>
      </w:r>
      <w:r w:rsidR="00790ECF" w:rsidRPr="00A27746">
        <w:rPr>
          <w:rFonts w:eastAsiaTheme="minorHAnsi"/>
        </w:rPr>
        <w:t xml:space="preserve"> </w:t>
      </w:r>
      <w:r w:rsidR="00885E8E" w:rsidRPr="00A27746">
        <w:rPr>
          <w:rFonts w:eastAsiaTheme="minorHAnsi"/>
        </w:rPr>
        <w:t>jo nopratinājusi</w:t>
      </w:r>
      <w:r w:rsidR="00B52787" w:rsidRPr="00A27746">
        <w:rPr>
          <w:rFonts w:eastAsiaTheme="minorHAnsi"/>
        </w:rPr>
        <w:t xml:space="preserve"> vair</w:t>
      </w:r>
      <w:r w:rsidR="00885E8E" w:rsidRPr="00A27746">
        <w:rPr>
          <w:rFonts w:eastAsiaTheme="minorHAnsi"/>
        </w:rPr>
        <w:t>ākus lieciniekus un veikusi</w:t>
      </w:r>
      <w:r w:rsidR="00B52787" w:rsidRPr="00A27746">
        <w:rPr>
          <w:rFonts w:eastAsiaTheme="minorHAnsi"/>
        </w:rPr>
        <w:t xml:space="preserve"> kratīšanu</w:t>
      </w:r>
      <w:r w:rsidR="00885E8E" w:rsidRPr="00A27746">
        <w:rPr>
          <w:rFonts w:eastAsiaTheme="minorHAnsi"/>
        </w:rPr>
        <w:t>,</w:t>
      </w:r>
      <w:r w:rsidR="00534A5D">
        <w:rPr>
          <w:rFonts w:eastAsiaTheme="minorHAnsi"/>
        </w:rPr>
        <w:t xml:space="preserve"> amatā</w:t>
      </w:r>
      <w:r w:rsidR="00DB3C4F" w:rsidRPr="00A27746">
        <w:rPr>
          <w:rFonts w:eastAsiaTheme="minorHAnsi"/>
        </w:rPr>
        <w:t xml:space="preserve"> augstākam prokuroram nenodibinot izmeklēšanas grupu atbilstoši Kriminālprocesa likuma 395.panta prasībām vai pašam prokuroram nenododot atsevišķo uzdevumu atbilstoši Kriminālprocesa likuma 394.panta prasībām.</w:t>
      </w:r>
    </w:p>
    <w:p w:rsidR="006C49B1" w:rsidRPr="00A27746" w:rsidRDefault="004B3127" w:rsidP="004B3127">
      <w:pPr>
        <w:spacing w:line="276" w:lineRule="auto"/>
        <w:ind w:firstLine="709"/>
        <w:jc w:val="both"/>
        <w:rPr>
          <w:rFonts w:eastAsiaTheme="minorHAnsi"/>
        </w:rPr>
      </w:pPr>
      <w:r w:rsidRPr="00A27746">
        <w:rPr>
          <w:rFonts w:eastAsiaTheme="minorHAnsi"/>
        </w:rPr>
        <w:t>[5</w:t>
      </w:r>
      <w:r w:rsidR="001B4C29" w:rsidRPr="00A27746">
        <w:rPr>
          <w:rFonts w:eastAsiaTheme="minorHAnsi"/>
        </w:rPr>
        <w:t xml:space="preserve">.7] </w:t>
      </w:r>
      <w:r w:rsidRPr="00A27746">
        <w:rPr>
          <w:rFonts w:eastAsiaTheme="minorHAnsi"/>
        </w:rPr>
        <w:t>Izskatāmajā lietā ir</w:t>
      </w:r>
      <w:r w:rsidR="00E0522D" w:rsidRPr="00A27746">
        <w:rPr>
          <w:rFonts w:eastAsiaTheme="minorHAnsi"/>
        </w:rPr>
        <w:t xml:space="preserve"> pieļauts Kriminālprocesa likuma 60.</w:t>
      </w:r>
      <w:proofErr w:type="gramStart"/>
      <w:r w:rsidR="00E0522D" w:rsidRPr="00A27746">
        <w:rPr>
          <w:rFonts w:eastAsiaTheme="minorHAnsi"/>
          <w:vertAlign w:val="superscript"/>
        </w:rPr>
        <w:t>2</w:t>
      </w:r>
      <w:r w:rsidR="009B435B" w:rsidRPr="00A27746">
        <w:rPr>
          <w:rFonts w:eastAsiaTheme="minorHAnsi"/>
        </w:rPr>
        <w:t>panta</w:t>
      </w:r>
      <w:proofErr w:type="gramEnd"/>
      <w:r w:rsidR="009B435B" w:rsidRPr="00A27746">
        <w:rPr>
          <w:rFonts w:eastAsiaTheme="minorHAnsi"/>
        </w:rPr>
        <w:t xml:space="preserve"> pirmās daļas 4.punkta</w:t>
      </w:r>
      <w:r w:rsidR="00E0522D" w:rsidRPr="00A27746">
        <w:rPr>
          <w:rFonts w:eastAsiaTheme="minorHAnsi"/>
        </w:rPr>
        <w:t xml:space="preserve"> </w:t>
      </w:r>
      <w:r w:rsidR="004B0DA4" w:rsidRPr="00A27746">
        <w:rPr>
          <w:rFonts w:eastAsiaTheme="minorHAnsi"/>
        </w:rPr>
        <w:t>pārkāpums, jo pirms kratīšanas</w:t>
      </w:r>
      <w:r w:rsidR="00AF2B0A" w:rsidRPr="00A27746">
        <w:rPr>
          <w:rFonts w:eastAsiaTheme="minorHAnsi"/>
        </w:rPr>
        <w:t xml:space="preserve"> </w:t>
      </w:r>
      <w:r w:rsidR="007D11E3" w:rsidRPr="00A27746">
        <w:rPr>
          <w:rFonts w:eastAsiaTheme="minorHAnsi"/>
        </w:rPr>
        <w:t>2015.gada 5.februārī</w:t>
      </w:r>
      <w:r w:rsidR="004B0DA4" w:rsidRPr="00A27746">
        <w:rPr>
          <w:rFonts w:eastAsiaTheme="minorHAnsi"/>
        </w:rPr>
        <w:t xml:space="preserve"> </w:t>
      </w:r>
      <w:r w:rsidR="00522B87">
        <w:rPr>
          <w:rFonts w:eastAsiaTheme="minorHAnsi"/>
        </w:rPr>
        <w:t>[pers. B]</w:t>
      </w:r>
      <w:r w:rsidR="00F320EE" w:rsidRPr="00A27746">
        <w:rPr>
          <w:rFonts w:eastAsiaTheme="minorHAnsi"/>
        </w:rPr>
        <w:t xml:space="preserve"> </w:t>
      </w:r>
      <w:r w:rsidR="004B0DA4" w:rsidRPr="00A27746">
        <w:rPr>
          <w:rFonts w:eastAsiaTheme="minorHAnsi"/>
        </w:rPr>
        <w:t>neti</w:t>
      </w:r>
      <w:r w:rsidR="00F320EE" w:rsidRPr="00A27746">
        <w:rPr>
          <w:rFonts w:eastAsiaTheme="minorHAnsi"/>
        </w:rPr>
        <w:t>ka uzr</w:t>
      </w:r>
      <w:r w:rsidR="00D73940" w:rsidRPr="00A27746">
        <w:rPr>
          <w:rFonts w:eastAsiaTheme="minorHAnsi"/>
        </w:rPr>
        <w:t>ādīts lēmums par kratīšanas izdarīšanu un</w:t>
      </w:r>
      <w:r w:rsidR="004B0DA4" w:rsidRPr="00A27746">
        <w:rPr>
          <w:rFonts w:eastAsiaTheme="minorHAnsi"/>
        </w:rPr>
        <w:t xml:space="preserve"> netika nodrošināts aizstāvis, </w:t>
      </w:r>
      <w:r w:rsidR="00D73940" w:rsidRPr="00A27746">
        <w:rPr>
          <w:rFonts w:eastAsiaTheme="minorHAnsi"/>
        </w:rPr>
        <w:t>turklāt konkrēto procesuālo darbību</w:t>
      </w:r>
      <w:r w:rsidR="00D71677" w:rsidRPr="00A27746">
        <w:rPr>
          <w:rFonts w:eastAsiaTheme="minorHAnsi"/>
        </w:rPr>
        <w:t xml:space="preserve"> veikusi</w:t>
      </w:r>
      <w:r w:rsidR="004B0DA4" w:rsidRPr="00A27746">
        <w:rPr>
          <w:rFonts w:eastAsiaTheme="minorHAnsi"/>
        </w:rPr>
        <w:t xml:space="preserve"> </w:t>
      </w:r>
      <w:r w:rsidR="00D73940" w:rsidRPr="00A27746">
        <w:rPr>
          <w:rFonts w:eastAsiaTheme="minorHAnsi"/>
        </w:rPr>
        <w:t>prokurore, piedaloties</w:t>
      </w:r>
      <w:r w:rsidR="004B0DA4" w:rsidRPr="00A27746">
        <w:rPr>
          <w:rFonts w:eastAsiaTheme="minorHAnsi"/>
        </w:rPr>
        <w:t xml:space="preserve"> </w:t>
      </w:r>
      <w:r w:rsidR="00522B87">
        <w:rPr>
          <w:rFonts w:eastAsiaTheme="minorHAnsi"/>
        </w:rPr>
        <w:t>[pers. I]</w:t>
      </w:r>
      <w:r w:rsidR="004B0DA4" w:rsidRPr="00A27746">
        <w:rPr>
          <w:rFonts w:eastAsiaTheme="minorHAnsi"/>
        </w:rPr>
        <w:t xml:space="preserve">, kura bija procesa virzītāja </w:t>
      </w:r>
      <w:r w:rsidR="00504C9E" w:rsidRPr="00A27746">
        <w:rPr>
          <w:rFonts w:eastAsiaTheme="minorHAnsi"/>
        </w:rPr>
        <w:t xml:space="preserve">pirmstiesas izmeklēšanā </w:t>
      </w:r>
      <w:r w:rsidR="004B0DA4" w:rsidRPr="00A27746">
        <w:rPr>
          <w:rFonts w:eastAsiaTheme="minorHAnsi"/>
        </w:rPr>
        <w:t>līdz 2014.gada 9.novembrim.</w:t>
      </w:r>
      <w:r w:rsidR="00557434" w:rsidRPr="00A27746">
        <w:rPr>
          <w:rFonts w:eastAsiaTheme="minorHAnsi"/>
        </w:rPr>
        <w:t xml:space="preserve"> Norādītie pārkāpumi ir pierādīti ar lietas materiālos esošo Rēzeknes tiesas 2015.gada 18.decembra spriedumu administratīvā pārkāpuma lietā Nr. 126027615</w:t>
      </w:r>
      <w:r w:rsidR="007D11E3" w:rsidRPr="00A27746">
        <w:rPr>
          <w:rFonts w:eastAsiaTheme="minorHAnsi"/>
        </w:rPr>
        <w:t>, kurš stājies spēkā 2016.gada 23.janvārī.</w:t>
      </w:r>
      <w:r w:rsidR="00074666" w:rsidRPr="00A27746">
        <w:rPr>
          <w:rFonts w:eastAsiaTheme="minorHAnsi"/>
        </w:rPr>
        <w:t xml:space="preserve"> Lai arī </w:t>
      </w:r>
      <w:r w:rsidR="00522B87">
        <w:rPr>
          <w:rFonts w:eastAsiaTheme="minorHAnsi"/>
        </w:rPr>
        <w:t>[pers. B]</w:t>
      </w:r>
      <w:r w:rsidR="00074666" w:rsidRPr="00A27746">
        <w:rPr>
          <w:rFonts w:eastAsiaTheme="minorHAnsi"/>
        </w:rPr>
        <w:t xml:space="preserve"> tika attaisnota apsūdzībā pēc Krimināllikuma 117.panta </w:t>
      </w:r>
      <w:r w:rsidR="00074666" w:rsidRPr="00A27746">
        <w:rPr>
          <w:rFonts w:eastAsiaTheme="minorHAnsi"/>
        </w:rPr>
        <w:lastRenderedPageBreak/>
        <w:t>9.punkta, tiesai bija pilnvaras vērtēt</w:t>
      </w:r>
      <w:r w:rsidR="00D165B8" w:rsidRPr="00A27746">
        <w:rPr>
          <w:rFonts w:eastAsiaTheme="minorHAnsi"/>
        </w:rPr>
        <w:t xml:space="preserve"> kratīšanā pieļautos pārkāpumus un</w:t>
      </w:r>
      <w:r w:rsidR="00074666" w:rsidRPr="00A27746">
        <w:rPr>
          <w:rFonts w:eastAsiaTheme="minorHAnsi"/>
        </w:rPr>
        <w:t xml:space="preserve"> pieņemt blakus lēmumu </w:t>
      </w:r>
      <w:r w:rsidR="00D165B8" w:rsidRPr="00A27746">
        <w:rPr>
          <w:rFonts w:eastAsiaTheme="minorHAnsi"/>
        </w:rPr>
        <w:t xml:space="preserve">saskaņā ar </w:t>
      </w:r>
      <w:r w:rsidR="00074666" w:rsidRPr="00A27746">
        <w:rPr>
          <w:rFonts w:eastAsiaTheme="minorHAnsi"/>
        </w:rPr>
        <w:t>K</w:t>
      </w:r>
      <w:r w:rsidR="00D165B8" w:rsidRPr="00A27746">
        <w:rPr>
          <w:rFonts w:eastAsiaTheme="minorHAnsi"/>
        </w:rPr>
        <w:t>riminālprocesa likuma 533.pantu.</w:t>
      </w:r>
    </w:p>
    <w:p w:rsidR="007065B6" w:rsidRPr="00A27746" w:rsidRDefault="004B3127" w:rsidP="001D4057">
      <w:pPr>
        <w:spacing w:line="276" w:lineRule="auto"/>
        <w:ind w:firstLine="709"/>
        <w:jc w:val="both"/>
        <w:rPr>
          <w:rFonts w:eastAsiaTheme="minorHAnsi"/>
        </w:rPr>
      </w:pPr>
      <w:r w:rsidRPr="00A27746">
        <w:rPr>
          <w:rFonts w:eastAsiaTheme="minorHAnsi"/>
        </w:rPr>
        <w:t>[5.8</w:t>
      </w:r>
      <w:r w:rsidR="001B4C29" w:rsidRPr="00A27746">
        <w:rPr>
          <w:rFonts w:eastAsiaTheme="minorHAnsi"/>
        </w:rPr>
        <w:t xml:space="preserve">] </w:t>
      </w:r>
      <w:r w:rsidR="00CE3F7E" w:rsidRPr="00A27746">
        <w:rPr>
          <w:rFonts w:eastAsiaTheme="minorHAnsi"/>
        </w:rPr>
        <w:t>Apelācijas instances tiesa</w:t>
      </w:r>
      <w:r w:rsidR="0023643E" w:rsidRPr="00A27746">
        <w:rPr>
          <w:rFonts w:eastAsiaTheme="minorHAnsi"/>
        </w:rPr>
        <w:t xml:space="preserve"> </w:t>
      </w:r>
      <w:r w:rsidR="00FE47FF" w:rsidRPr="00A27746">
        <w:rPr>
          <w:rFonts w:eastAsiaTheme="minorHAnsi"/>
        </w:rPr>
        <w:t xml:space="preserve">nepilnīgi un </w:t>
      </w:r>
      <w:r w:rsidR="00C3688D" w:rsidRPr="00A27746">
        <w:rPr>
          <w:rFonts w:eastAsiaTheme="minorHAnsi"/>
        </w:rPr>
        <w:t>izvēles kārtībā</w:t>
      </w:r>
      <w:r w:rsidR="00FE47FF" w:rsidRPr="00A27746">
        <w:rPr>
          <w:rFonts w:eastAsiaTheme="minorHAnsi"/>
        </w:rPr>
        <w:t xml:space="preserve"> izmanto</w:t>
      </w:r>
      <w:r w:rsidR="00CE3F7E" w:rsidRPr="00A27746">
        <w:rPr>
          <w:rFonts w:eastAsiaTheme="minorHAnsi"/>
        </w:rPr>
        <w:t>jusi</w:t>
      </w:r>
      <w:r w:rsidR="00FE47FF" w:rsidRPr="00A27746">
        <w:rPr>
          <w:rFonts w:eastAsiaTheme="minorHAnsi"/>
        </w:rPr>
        <w:t xml:space="preserve"> </w:t>
      </w:r>
      <w:r w:rsidR="00DE0AEA" w:rsidRPr="00A27746">
        <w:rPr>
          <w:rFonts w:eastAsiaTheme="minorHAnsi"/>
        </w:rPr>
        <w:t>tiesīb</w:t>
      </w:r>
      <w:r w:rsidR="003F36D5" w:rsidRPr="00A27746">
        <w:rPr>
          <w:rFonts w:eastAsiaTheme="minorHAnsi"/>
        </w:rPr>
        <w:t>u teorijā</w:t>
      </w:r>
      <w:r w:rsidR="00FE47FF" w:rsidRPr="00A27746">
        <w:rPr>
          <w:rFonts w:eastAsiaTheme="minorHAnsi"/>
        </w:rPr>
        <w:t xml:space="preserve"> paustās atziņas</w:t>
      </w:r>
      <w:r w:rsidR="00DE0AEA" w:rsidRPr="00A27746">
        <w:rPr>
          <w:rFonts w:eastAsiaTheme="minorHAnsi"/>
        </w:rPr>
        <w:t xml:space="preserve"> par uzkūdīšanu</w:t>
      </w:r>
      <w:r w:rsidR="00FE47FF" w:rsidRPr="00A27746">
        <w:rPr>
          <w:rFonts w:eastAsiaTheme="minorHAnsi"/>
        </w:rPr>
        <w:t>.</w:t>
      </w:r>
      <w:r w:rsidR="00DD76A7" w:rsidRPr="00A27746">
        <w:rPr>
          <w:rFonts w:eastAsiaTheme="minorHAnsi"/>
        </w:rPr>
        <w:t xml:space="preserve"> Tiesa nav vērtējusi tiesīb</w:t>
      </w:r>
      <w:r w:rsidR="003F36D5" w:rsidRPr="00A27746">
        <w:rPr>
          <w:rFonts w:eastAsiaTheme="minorHAnsi"/>
        </w:rPr>
        <w:t xml:space="preserve">u </w:t>
      </w:r>
      <w:r w:rsidR="00DD76A7" w:rsidRPr="00A27746">
        <w:rPr>
          <w:rFonts w:eastAsiaTheme="minorHAnsi"/>
        </w:rPr>
        <w:t>zinātnieku viedokli, ka pamudināšana vispār uz noziedzīgu rīcību Krimināllikuma Vispārīgās daļas izpratnē nav kriminālā kārtā sodāma.</w:t>
      </w:r>
      <w:r w:rsidR="00776581" w:rsidRPr="00A27746">
        <w:rPr>
          <w:rFonts w:eastAsiaTheme="minorHAnsi"/>
        </w:rPr>
        <w:t xml:space="preserve"> Ignorējot norādīto atziņu un izmantojot citas tiesību doktrīnas atziņas izlases veidā</w:t>
      </w:r>
      <w:r w:rsidR="00CF6F0B" w:rsidRPr="00A27746">
        <w:rPr>
          <w:rFonts w:eastAsiaTheme="minorHAnsi"/>
        </w:rPr>
        <w:t xml:space="preserve">, norāda uz apelācijas instances tiesas sprieduma tendenciozu un apsūdzošu raksturu, kas pārkāpj </w:t>
      </w:r>
      <w:r w:rsidR="00522B87">
        <w:rPr>
          <w:rFonts w:eastAsiaTheme="minorHAnsi"/>
        </w:rPr>
        <w:t>[pers. B]</w:t>
      </w:r>
      <w:r w:rsidR="00CF6F0B" w:rsidRPr="00A27746">
        <w:rPr>
          <w:rFonts w:eastAsiaTheme="minorHAnsi"/>
        </w:rPr>
        <w:t xml:space="preserve"> tiesības uz lietas izskatīšanu taisnīgā, objektīvā un neatkarīgā tiesā.</w:t>
      </w:r>
    </w:p>
    <w:p w:rsidR="007B7799" w:rsidRPr="00A27746" w:rsidRDefault="00CD510F" w:rsidP="001D4057">
      <w:pPr>
        <w:spacing w:line="276" w:lineRule="auto"/>
        <w:ind w:firstLine="709"/>
        <w:jc w:val="both"/>
        <w:rPr>
          <w:rFonts w:eastAsiaTheme="minorHAnsi"/>
        </w:rPr>
      </w:pPr>
      <w:r w:rsidRPr="00A27746">
        <w:rPr>
          <w:rFonts w:eastAsiaTheme="minorHAnsi"/>
        </w:rPr>
        <w:t xml:space="preserve">Ņemot vērā, ka </w:t>
      </w:r>
      <w:r w:rsidR="00BC4391" w:rsidRPr="00A27746">
        <w:rPr>
          <w:rFonts w:eastAsiaTheme="minorHAnsi"/>
        </w:rPr>
        <w:t xml:space="preserve">netika pierādīts </w:t>
      </w:r>
      <w:r w:rsidR="00522B87">
        <w:rPr>
          <w:rFonts w:eastAsiaTheme="minorHAnsi"/>
        </w:rPr>
        <w:t>[pers. B]</w:t>
      </w:r>
      <w:r w:rsidR="007B7799" w:rsidRPr="00A27746">
        <w:rPr>
          <w:rFonts w:eastAsiaTheme="minorHAnsi"/>
        </w:rPr>
        <w:t xml:space="preserve"> nodoms uzkūdīt </w:t>
      </w:r>
      <w:r w:rsidR="00522B87">
        <w:rPr>
          <w:rFonts w:eastAsiaTheme="minorHAnsi"/>
        </w:rPr>
        <w:t>[pers. A]</w:t>
      </w:r>
      <w:r w:rsidR="007B7799" w:rsidRPr="00A27746">
        <w:rPr>
          <w:rFonts w:eastAsiaTheme="minorHAnsi"/>
        </w:rPr>
        <w:t xml:space="preserve"> izdarīt </w:t>
      </w:r>
      <w:r w:rsidR="00114C11">
        <w:rPr>
          <w:rFonts w:eastAsiaTheme="minorHAnsi"/>
        </w:rPr>
        <w:t>[pers. H]</w:t>
      </w:r>
      <w:r w:rsidR="007B7799" w:rsidRPr="00A27746">
        <w:rPr>
          <w:rFonts w:eastAsiaTheme="minorHAnsi"/>
        </w:rPr>
        <w:t xml:space="preserve"> un </w:t>
      </w:r>
      <w:r w:rsidR="00114C11">
        <w:rPr>
          <w:rFonts w:eastAsiaTheme="minorHAnsi"/>
        </w:rPr>
        <w:t>[pers. G]</w:t>
      </w:r>
      <w:r w:rsidR="007B7799" w:rsidRPr="00A27746">
        <w:rPr>
          <w:rFonts w:eastAsiaTheme="minorHAnsi"/>
        </w:rPr>
        <w:t xml:space="preserve"> slepkavību </w:t>
      </w:r>
      <w:r w:rsidR="00BC4391" w:rsidRPr="00A27746">
        <w:rPr>
          <w:rFonts w:eastAsiaTheme="minorHAnsi"/>
        </w:rPr>
        <w:t>un līdz ar to netika pierādīts noziedzīgā nodarījuma sastāvs</w:t>
      </w:r>
      <w:r w:rsidR="007B7799" w:rsidRPr="00A27746">
        <w:rPr>
          <w:rFonts w:eastAsiaTheme="minorHAnsi"/>
        </w:rPr>
        <w:t xml:space="preserve"> </w:t>
      </w:r>
      <w:r w:rsidR="00114C11">
        <w:rPr>
          <w:rFonts w:eastAsiaTheme="minorHAnsi"/>
        </w:rPr>
        <w:t>[pers. B]</w:t>
      </w:r>
      <w:r w:rsidR="00BC4391" w:rsidRPr="00A27746">
        <w:rPr>
          <w:rFonts w:eastAsiaTheme="minorHAnsi"/>
        </w:rPr>
        <w:t xml:space="preserve"> darbībās, </w:t>
      </w:r>
      <w:r w:rsidRPr="00A27746">
        <w:rPr>
          <w:rFonts w:eastAsiaTheme="minorHAnsi"/>
        </w:rPr>
        <w:t xml:space="preserve">apelācijas instances tiesa pieļāvusi Kriminālprocesa likuma </w:t>
      </w:r>
      <w:proofErr w:type="gramStart"/>
      <w:r w:rsidRPr="00A27746">
        <w:rPr>
          <w:rFonts w:eastAsiaTheme="minorHAnsi"/>
        </w:rPr>
        <w:t>574.panta</w:t>
      </w:r>
      <w:proofErr w:type="gramEnd"/>
      <w:r w:rsidRPr="00A27746">
        <w:rPr>
          <w:rFonts w:eastAsiaTheme="minorHAnsi"/>
        </w:rPr>
        <w:t xml:space="preserve"> 1.punktā norādīto Krimināllikuma pārkāpumu, kas izpaužas Krimināllikuma </w:t>
      </w:r>
      <w:r w:rsidR="003F3887" w:rsidRPr="00A27746">
        <w:rPr>
          <w:rFonts w:eastAsiaTheme="minorHAnsi"/>
        </w:rPr>
        <w:t>Vispārīgās daļas pantu nepareizā</w:t>
      </w:r>
      <w:r w:rsidRPr="00A27746">
        <w:rPr>
          <w:rFonts w:eastAsiaTheme="minorHAnsi"/>
        </w:rPr>
        <w:t xml:space="preserve"> pie</w:t>
      </w:r>
      <w:r w:rsidR="003F3887" w:rsidRPr="00A27746">
        <w:rPr>
          <w:rFonts w:eastAsiaTheme="minorHAnsi"/>
        </w:rPr>
        <w:t>mērošanā</w:t>
      </w:r>
      <w:r w:rsidRPr="00A27746">
        <w:rPr>
          <w:rFonts w:eastAsiaTheme="minorHAnsi"/>
        </w:rPr>
        <w:t xml:space="preserve">, kā arī Kriminālprocesa likuma 574.panta 2.punktā norādīto Krimināllikuma pārkāpumu, kas izpaužas Krimināllikuma </w:t>
      </w:r>
      <w:r w:rsidR="00127476" w:rsidRPr="00A27746">
        <w:rPr>
          <w:rFonts w:eastAsiaTheme="minorHAnsi"/>
        </w:rPr>
        <w:t>20.panta trešās daļas un 118.panta 2.punkta</w:t>
      </w:r>
      <w:r w:rsidRPr="00A27746">
        <w:rPr>
          <w:rFonts w:eastAsiaTheme="minorHAnsi"/>
        </w:rPr>
        <w:t xml:space="preserve"> nepareizā piemērošanā, kvalificējot noziedzīgu nodarījumu.</w:t>
      </w:r>
    </w:p>
    <w:p w:rsidR="00CD510F" w:rsidRPr="00F979A5" w:rsidRDefault="009308A8" w:rsidP="001D4057">
      <w:pPr>
        <w:spacing w:line="276" w:lineRule="auto"/>
        <w:ind w:firstLine="709"/>
        <w:jc w:val="both"/>
        <w:rPr>
          <w:rFonts w:eastAsiaTheme="minorHAnsi"/>
        </w:rPr>
      </w:pPr>
      <w:r w:rsidRPr="00A27746">
        <w:rPr>
          <w:rFonts w:eastAsiaTheme="minorHAnsi"/>
        </w:rPr>
        <w:t xml:space="preserve">Apelācijas instances tiesa </w:t>
      </w:r>
      <w:r w:rsidR="000A1833" w:rsidRPr="00A27746">
        <w:rPr>
          <w:rFonts w:eastAsiaTheme="minorHAnsi"/>
        </w:rPr>
        <w:t xml:space="preserve">nav vērtējusi </w:t>
      </w:r>
      <w:proofErr w:type="gramStart"/>
      <w:r w:rsidR="00114C11">
        <w:rPr>
          <w:rFonts w:eastAsiaTheme="minorHAnsi"/>
        </w:rPr>
        <w:t>[</w:t>
      </w:r>
      <w:proofErr w:type="gramEnd"/>
      <w:r w:rsidR="00114C11">
        <w:rPr>
          <w:rFonts w:eastAsiaTheme="minorHAnsi"/>
        </w:rPr>
        <w:t>pers. B]</w:t>
      </w:r>
      <w:r w:rsidR="000A1833" w:rsidRPr="00A27746">
        <w:rPr>
          <w:rFonts w:eastAsiaTheme="minorHAnsi"/>
        </w:rPr>
        <w:t xml:space="preserve"> celtās apsūdzības pamatotību, bet </w:t>
      </w:r>
      <w:r w:rsidR="008E27D1" w:rsidRPr="00A27746">
        <w:rPr>
          <w:rFonts w:eastAsiaTheme="minorHAnsi"/>
        </w:rPr>
        <w:t xml:space="preserve">izteikusi </w:t>
      </w:r>
      <w:r w:rsidRPr="00A27746">
        <w:rPr>
          <w:rFonts w:eastAsiaTheme="minorHAnsi"/>
        </w:rPr>
        <w:t xml:space="preserve">versiju </w:t>
      </w:r>
      <w:r w:rsidR="008E27D1" w:rsidRPr="00A27746">
        <w:rPr>
          <w:rFonts w:eastAsiaTheme="minorHAnsi"/>
        </w:rPr>
        <w:t xml:space="preserve">par </w:t>
      </w:r>
      <w:r w:rsidR="00437791" w:rsidRPr="00A27746">
        <w:rPr>
          <w:rFonts w:eastAsiaTheme="minorHAnsi"/>
        </w:rPr>
        <w:t>pagātnes notikumiem</w:t>
      </w:r>
      <w:r w:rsidRPr="00A27746">
        <w:rPr>
          <w:rFonts w:eastAsiaTheme="minorHAnsi"/>
        </w:rPr>
        <w:t xml:space="preserve"> un apsūdzētās </w:t>
      </w:r>
      <w:proofErr w:type="gramStart"/>
      <w:r w:rsidR="00114C11">
        <w:rPr>
          <w:rFonts w:eastAsiaTheme="minorHAnsi"/>
        </w:rPr>
        <w:t>[</w:t>
      </w:r>
      <w:proofErr w:type="gramEnd"/>
      <w:r w:rsidR="00114C11">
        <w:rPr>
          <w:rFonts w:eastAsiaTheme="minorHAnsi"/>
        </w:rPr>
        <w:t>pers. B]</w:t>
      </w:r>
      <w:r w:rsidRPr="00A27746">
        <w:rPr>
          <w:rFonts w:eastAsiaTheme="minorHAnsi"/>
        </w:rPr>
        <w:t xml:space="preserve"> lomu</w:t>
      </w:r>
      <w:r w:rsidR="008E27D1" w:rsidRPr="00A27746">
        <w:rPr>
          <w:rFonts w:eastAsiaTheme="minorHAnsi"/>
        </w:rPr>
        <w:t xml:space="preserve"> taj</w:t>
      </w:r>
      <w:r w:rsidR="00437791" w:rsidRPr="00A27746">
        <w:rPr>
          <w:rFonts w:eastAsiaTheme="minorHAnsi"/>
        </w:rPr>
        <w:t>os. S</w:t>
      </w:r>
      <w:r w:rsidR="00FE70F9" w:rsidRPr="00A27746">
        <w:rPr>
          <w:rFonts w:eastAsiaTheme="minorHAnsi"/>
        </w:rPr>
        <w:t xml:space="preserve">priedumā </w:t>
      </w:r>
      <w:r w:rsidR="000D331D" w:rsidRPr="00A27746">
        <w:rPr>
          <w:rFonts w:eastAsiaTheme="minorHAnsi"/>
        </w:rPr>
        <w:t xml:space="preserve">vairākkārt </w:t>
      </w:r>
      <w:r w:rsidR="00437791" w:rsidRPr="00A27746">
        <w:rPr>
          <w:rFonts w:eastAsiaTheme="minorHAnsi"/>
        </w:rPr>
        <w:t xml:space="preserve">tika </w:t>
      </w:r>
      <w:r w:rsidR="000D331D" w:rsidRPr="00A27746">
        <w:rPr>
          <w:rFonts w:eastAsiaTheme="minorHAnsi"/>
        </w:rPr>
        <w:t>uzsv</w:t>
      </w:r>
      <w:r w:rsidR="00437791" w:rsidRPr="00A27746">
        <w:rPr>
          <w:rFonts w:eastAsiaTheme="minorHAnsi"/>
        </w:rPr>
        <w:t>ērta</w:t>
      </w:r>
      <w:r w:rsidR="000D331D" w:rsidRPr="00A27746">
        <w:rPr>
          <w:rFonts w:eastAsiaTheme="minorHAnsi"/>
        </w:rPr>
        <w:t xml:space="preserve"> </w:t>
      </w:r>
      <w:r w:rsidR="00114C11">
        <w:rPr>
          <w:rFonts w:eastAsiaTheme="minorHAnsi"/>
        </w:rPr>
        <w:t>[pers. B]</w:t>
      </w:r>
      <w:r w:rsidR="000D331D" w:rsidRPr="00A27746">
        <w:rPr>
          <w:rFonts w:eastAsiaTheme="minorHAnsi"/>
        </w:rPr>
        <w:t xml:space="preserve"> lom</w:t>
      </w:r>
      <w:r w:rsidR="00437791" w:rsidRPr="00A27746">
        <w:rPr>
          <w:rFonts w:eastAsiaTheme="minorHAnsi"/>
        </w:rPr>
        <w:t>a</w:t>
      </w:r>
      <w:r w:rsidR="000D331D" w:rsidRPr="00A27746">
        <w:rPr>
          <w:rFonts w:eastAsiaTheme="minorHAnsi"/>
        </w:rPr>
        <w:t xml:space="preserve"> </w:t>
      </w:r>
      <w:r w:rsidR="00114C11">
        <w:rPr>
          <w:rFonts w:eastAsiaTheme="minorHAnsi"/>
        </w:rPr>
        <w:t>[pers. A]</w:t>
      </w:r>
      <w:r w:rsidR="000D331D" w:rsidRPr="00A27746">
        <w:rPr>
          <w:rFonts w:eastAsiaTheme="minorHAnsi"/>
        </w:rPr>
        <w:t xml:space="preserve"> pamudināšanā izdarīt divu personu slepkavību</w:t>
      </w:r>
      <w:r w:rsidR="00FE70F9" w:rsidRPr="00A27746">
        <w:rPr>
          <w:rFonts w:eastAsiaTheme="minorHAnsi"/>
        </w:rPr>
        <w:t>,</w:t>
      </w:r>
      <w:r w:rsidR="000D331D" w:rsidRPr="00A27746">
        <w:rPr>
          <w:rFonts w:eastAsiaTheme="minorHAnsi"/>
        </w:rPr>
        <w:t xml:space="preserve"> </w:t>
      </w:r>
      <w:r w:rsidR="0054611C" w:rsidRPr="00A27746">
        <w:rPr>
          <w:rFonts w:eastAsiaTheme="minorHAnsi"/>
        </w:rPr>
        <w:t xml:space="preserve">taču </w:t>
      </w:r>
      <w:r w:rsidR="001E2B64" w:rsidRPr="00A27746">
        <w:rPr>
          <w:rFonts w:eastAsiaTheme="minorHAnsi"/>
        </w:rPr>
        <w:t xml:space="preserve">pretēji Kriminālprocesa likuma </w:t>
      </w:r>
      <w:proofErr w:type="gramStart"/>
      <w:r w:rsidR="001E2B64" w:rsidRPr="00A27746">
        <w:rPr>
          <w:rFonts w:eastAsiaTheme="minorHAnsi"/>
        </w:rPr>
        <w:t>512.panta</w:t>
      </w:r>
      <w:proofErr w:type="gramEnd"/>
      <w:r w:rsidR="001E2B64" w:rsidRPr="00A27746">
        <w:rPr>
          <w:rFonts w:eastAsiaTheme="minorHAnsi"/>
        </w:rPr>
        <w:t xml:space="preserve"> prasībām </w:t>
      </w:r>
      <w:r w:rsidR="0054611C" w:rsidRPr="00A27746">
        <w:rPr>
          <w:rFonts w:eastAsiaTheme="minorHAnsi"/>
        </w:rPr>
        <w:t xml:space="preserve">apelācijas instances tiesa nav </w:t>
      </w:r>
      <w:r w:rsidR="0054611C" w:rsidRPr="00F979A5">
        <w:rPr>
          <w:rFonts w:eastAsiaTheme="minorHAnsi"/>
        </w:rPr>
        <w:t xml:space="preserve">pamatojusi </w:t>
      </w:r>
      <w:r w:rsidR="00FE70F9" w:rsidRPr="00F979A5">
        <w:rPr>
          <w:rFonts w:eastAsiaTheme="minorHAnsi"/>
        </w:rPr>
        <w:t>savu</w:t>
      </w:r>
      <w:r w:rsidR="000D331D" w:rsidRPr="00F979A5">
        <w:rPr>
          <w:rFonts w:eastAsiaTheme="minorHAnsi"/>
        </w:rPr>
        <w:t xml:space="preserve"> </w:t>
      </w:r>
      <w:r w:rsidR="0054611C" w:rsidRPr="00F979A5">
        <w:rPr>
          <w:rFonts w:eastAsiaTheme="minorHAnsi"/>
        </w:rPr>
        <w:t>atzinumu</w:t>
      </w:r>
      <w:r w:rsidR="00FE70F9" w:rsidRPr="00F979A5">
        <w:rPr>
          <w:rFonts w:eastAsiaTheme="minorHAnsi"/>
        </w:rPr>
        <w:t xml:space="preserve"> ar materiālo un procesuālo tiesību normām</w:t>
      </w:r>
      <w:r w:rsidR="00C67346" w:rsidRPr="00F979A5">
        <w:rPr>
          <w:rFonts w:eastAsiaTheme="minorHAnsi"/>
        </w:rPr>
        <w:t>.</w:t>
      </w:r>
    </w:p>
    <w:p w:rsidR="00B509E1" w:rsidRPr="00A27746" w:rsidRDefault="00152ECB" w:rsidP="008F6428">
      <w:pPr>
        <w:spacing w:line="276" w:lineRule="auto"/>
        <w:ind w:firstLine="709"/>
        <w:jc w:val="both"/>
        <w:rPr>
          <w:rFonts w:eastAsiaTheme="minorHAnsi"/>
        </w:rPr>
      </w:pPr>
      <w:r w:rsidRPr="00F979A5">
        <w:rPr>
          <w:rFonts w:eastAsiaTheme="minorHAnsi"/>
        </w:rPr>
        <w:t>[5</w:t>
      </w:r>
      <w:r w:rsidR="001B4C29" w:rsidRPr="00F979A5">
        <w:rPr>
          <w:rFonts w:eastAsiaTheme="minorHAnsi"/>
        </w:rPr>
        <w:t xml:space="preserve">.9] </w:t>
      </w:r>
      <w:r w:rsidR="00424BC9" w:rsidRPr="00F979A5">
        <w:rPr>
          <w:rFonts w:eastAsiaTheme="minorHAnsi"/>
        </w:rPr>
        <w:t xml:space="preserve">Tiesa nepamatoti </w:t>
      </w:r>
      <w:r w:rsidR="00B509E1" w:rsidRPr="00F979A5">
        <w:rPr>
          <w:rFonts w:eastAsiaTheme="minorHAnsi"/>
        </w:rPr>
        <w:t xml:space="preserve">uzlikusi par pienākumu </w:t>
      </w:r>
      <w:r w:rsidR="00114C11">
        <w:rPr>
          <w:rFonts w:eastAsiaTheme="minorHAnsi"/>
        </w:rPr>
        <w:t>[pers. B]</w:t>
      </w:r>
      <w:r w:rsidR="00B509E1" w:rsidRPr="00F979A5">
        <w:rPr>
          <w:rFonts w:eastAsiaTheme="minorHAnsi"/>
        </w:rPr>
        <w:t xml:space="preserve"> </w:t>
      </w:r>
      <w:r w:rsidR="00C626E4" w:rsidRPr="00F979A5">
        <w:rPr>
          <w:rFonts w:eastAsiaTheme="minorHAnsi"/>
        </w:rPr>
        <w:t xml:space="preserve">saskaņā ar Kriminālprocesa likuma </w:t>
      </w:r>
      <w:proofErr w:type="gramStart"/>
      <w:r w:rsidR="00C626E4" w:rsidRPr="00F979A5">
        <w:rPr>
          <w:rFonts w:eastAsiaTheme="minorHAnsi"/>
        </w:rPr>
        <w:t>368.panta</w:t>
      </w:r>
      <w:proofErr w:type="gramEnd"/>
      <w:r w:rsidR="00C626E4" w:rsidRPr="00F979A5">
        <w:rPr>
          <w:rFonts w:eastAsiaTheme="minorHAnsi"/>
        </w:rPr>
        <w:t xml:space="preserve"> pirmo daļu </w:t>
      </w:r>
      <w:r w:rsidR="008F6428" w:rsidRPr="00F979A5">
        <w:rPr>
          <w:rFonts w:eastAsiaTheme="minorHAnsi"/>
        </w:rPr>
        <w:t>apmaksāt</w:t>
      </w:r>
      <w:r w:rsidR="00B509E1" w:rsidRPr="00F979A5">
        <w:rPr>
          <w:rFonts w:eastAsiaTheme="minorHAnsi"/>
        </w:rPr>
        <w:t xml:space="preserve"> izdevumus, kas saistīti ar kompleksās psiholoģiskās poligrāfa ekspertīzes veikšanu</w:t>
      </w:r>
      <w:r w:rsidR="00296385" w:rsidRPr="00F979A5">
        <w:rPr>
          <w:rFonts w:eastAsiaTheme="minorHAnsi"/>
        </w:rPr>
        <w:t xml:space="preserve"> </w:t>
      </w:r>
      <w:r w:rsidR="00114C11">
        <w:rPr>
          <w:rFonts w:eastAsiaTheme="minorHAnsi"/>
        </w:rPr>
        <w:t>[pers. A]</w:t>
      </w:r>
      <w:r w:rsidR="008F6428" w:rsidRPr="00F979A5">
        <w:rPr>
          <w:rFonts w:eastAsiaTheme="minorHAnsi"/>
        </w:rPr>
        <w:t>, jo ekspertīzes veikšanu noteica procesa virzītājs un</w:t>
      </w:r>
      <w:r w:rsidR="008F6428" w:rsidRPr="00A27746">
        <w:rPr>
          <w:rFonts w:eastAsiaTheme="minorHAnsi"/>
        </w:rPr>
        <w:t xml:space="preserve"> ekspertīzes atzinums tika izmantots kā apsūdzības pierādījums tiesā </w:t>
      </w:r>
      <w:r w:rsidR="00296385" w:rsidRPr="00A27746">
        <w:rPr>
          <w:rFonts w:eastAsiaTheme="minorHAnsi"/>
        </w:rPr>
        <w:t>pret abiem apsūdzētajiem</w:t>
      </w:r>
      <w:r w:rsidR="00786080" w:rsidRPr="00A27746">
        <w:rPr>
          <w:rFonts w:eastAsiaTheme="minorHAnsi"/>
        </w:rPr>
        <w:t>.</w:t>
      </w:r>
    </w:p>
    <w:p w:rsidR="0076294E" w:rsidRPr="00A27746" w:rsidRDefault="00203005" w:rsidP="001D4057">
      <w:pPr>
        <w:spacing w:line="276" w:lineRule="auto"/>
        <w:ind w:firstLine="709"/>
        <w:jc w:val="both"/>
        <w:rPr>
          <w:rFonts w:eastAsiaTheme="minorHAnsi"/>
        </w:rPr>
      </w:pPr>
      <w:r w:rsidRPr="00A27746">
        <w:rPr>
          <w:rFonts w:eastAsiaTheme="minorHAnsi"/>
        </w:rPr>
        <w:t>[5.10</w:t>
      </w:r>
      <w:r w:rsidR="00C25EE6" w:rsidRPr="00A27746">
        <w:rPr>
          <w:rFonts w:eastAsiaTheme="minorHAnsi"/>
        </w:rPr>
        <w:t xml:space="preserve">] </w:t>
      </w:r>
      <w:r w:rsidR="0076294E" w:rsidRPr="00A27746">
        <w:rPr>
          <w:rFonts w:eastAsiaTheme="minorHAnsi"/>
        </w:rPr>
        <w:t xml:space="preserve">Apelācijas instances tiesa, atsaucoties uz Augstākās tiesas </w:t>
      </w:r>
      <w:r w:rsidR="002A2A76" w:rsidRPr="00A27746">
        <w:rPr>
          <w:rFonts w:eastAsiaTheme="minorHAnsi"/>
        </w:rPr>
        <w:t>lēmumu lietā Nr. SKK</w:t>
      </w:r>
      <w:r w:rsidR="002A2A76" w:rsidRPr="00A27746">
        <w:rPr>
          <w:rFonts w:eastAsiaTheme="minorHAnsi"/>
        </w:rPr>
        <w:noBreakHyphen/>
        <w:t>60/2017,</w:t>
      </w:r>
      <w:r w:rsidR="0076294E" w:rsidRPr="00A27746">
        <w:rPr>
          <w:rFonts w:eastAsiaTheme="minorHAnsi"/>
        </w:rPr>
        <w:t xml:space="preserve"> nepamatoti nav vērtējusi </w:t>
      </w:r>
      <w:r w:rsidR="00EE5B1A" w:rsidRPr="00A27746">
        <w:rPr>
          <w:rFonts w:eastAsiaTheme="minorHAnsi"/>
        </w:rPr>
        <w:t xml:space="preserve">kā attaisnojošu pierādījumu </w:t>
      </w:r>
      <w:r w:rsidR="00114C11">
        <w:rPr>
          <w:rFonts w:eastAsiaTheme="minorHAnsi"/>
        </w:rPr>
        <w:t>[pers. B]</w:t>
      </w:r>
      <w:r w:rsidR="0076294E" w:rsidRPr="00A27746">
        <w:rPr>
          <w:rFonts w:eastAsiaTheme="minorHAnsi"/>
        </w:rPr>
        <w:t xml:space="preserve"> sniegtās liecības, kuras viņa sniegusi liecinieces statusā</w:t>
      </w:r>
      <w:r w:rsidR="00A57DF1" w:rsidRPr="00A27746">
        <w:rPr>
          <w:rFonts w:eastAsiaTheme="minorHAnsi"/>
        </w:rPr>
        <w:t>, jo t</w:t>
      </w:r>
      <w:r w:rsidR="00C61412" w:rsidRPr="00A27746">
        <w:rPr>
          <w:rFonts w:eastAsiaTheme="minorHAnsi"/>
        </w:rPr>
        <w:t xml:space="preserve">iesa </w:t>
      </w:r>
      <w:r w:rsidR="00AE4083" w:rsidRPr="00A27746">
        <w:rPr>
          <w:rFonts w:eastAsiaTheme="minorHAnsi"/>
        </w:rPr>
        <w:t>nav atzinusi</w:t>
      </w:r>
      <w:r w:rsidR="00C61412" w:rsidRPr="00A27746">
        <w:rPr>
          <w:rFonts w:eastAsiaTheme="minorHAnsi"/>
        </w:rPr>
        <w:t xml:space="preserve">, ka </w:t>
      </w:r>
      <w:proofErr w:type="gramStart"/>
      <w:r w:rsidR="00C61412" w:rsidRPr="00A27746">
        <w:rPr>
          <w:rFonts w:eastAsiaTheme="minorHAnsi"/>
        </w:rPr>
        <w:t>2014.gada</w:t>
      </w:r>
      <w:proofErr w:type="gramEnd"/>
      <w:r w:rsidR="00C61412" w:rsidRPr="00A27746">
        <w:rPr>
          <w:rFonts w:eastAsiaTheme="minorHAnsi"/>
        </w:rPr>
        <w:t xml:space="preserve"> 14.jūlijā </w:t>
      </w:r>
      <w:r w:rsidR="00114C11">
        <w:rPr>
          <w:rFonts w:eastAsiaTheme="minorHAnsi"/>
        </w:rPr>
        <w:t>[pers.</w:t>
      </w:r>
      <w:r w:rsidR="00072C12">
        <w:rPr>
          <w:rFonts w:eastAsiaTheme="minorHAnsi"/>
        </w:rPr>
        <w:t> </w:t>
      </w:r>
      <w:r w:rsidR="00114C11">
        <w:rPr>
          <w:rFonts w:eastAsiaTheme="minorHAnsi"/>
        </w:rPr>
        <w:t>B]</w:t>
      </w:r>
      <w:r w:rsidR="00C61412" w:rsidRPr="00A27746">
        <w:rPr>
          <w:rFonts w:eastAsiaTheme="minorHAnsi"/>
        </w:rPr>
        <w:t xml:space="preserve"> nepamatoti pratināta kā lieciniece.</w:t>
      </w:r>
      <w:r w:rsidR="004E2691" w:rsidRPr="00A27746">
        <w:rPr>
          <w:rFonts w:eastAsiaTheme="minorHAnsi"/>
        </w:rPr>
        <w:t xml:space="preserve"> </w:t>
      </w:r>
      <w:r w:rsidR="009E2D45" w:rsidRPr="00A27746">
        <w:rPr>
          <w:rFonts w:eastAsiaTheme="minorHAnsi"/>
        </w:rPr>
        <w:t>T</w:t>
      </w:r>
      <w:r w:rsidR="004E2691" w:rsidRPr="00A27746">
        <w:rPr>
          <w:rFonts w:eastAsiaTheme="minorHAnsi"/>
        </w:rPr>
        <w:t xml:space="preserve">iesai bija </w:t>
      </w:r>
      <w:r w:rsidR="00D61E8F" w:rsidRPr="00A27746">
        <w:rPr>
          <w:rFonts w:eastAsiaTheme="minorHAnsi"/>
        </w:rPr>
        <w:t>jānoskaidro</w:t>
      </w:r>
      <w:r w:rsidR="004E2691" w:rsidRPr="00A27746">
        <w:rPr>
          <w:rFonts w:eastAsiaTheme="minorHAnsi"/>
        </w:rPr>
        <w:t xml:space="preserve">, vai </w:t>
      </w:r>
      <w:r w:rsidR="00114C11">
        <w:rPr>
          <w:rFonts w:eastAsiaTheme="minorHAnsi"/>
        </w:rPr>
        <w:t>[pers. B]</w:t>
      </w:r>
      <w:r w:rsidR="004E2691" w:rsidRPr="00A27746">
        <w:rPr>
          <w:rFonts w:eastAsiaTheme="minorHAnsi"/>
        </w:rPr>
        <w:t xml:space="preserve"> liecinieces statusā sniegtās liecības </w:t>
      </w:r>
      <w:r w:rsidR="00F53825" w:rsidRPr="00A27746">
        <w:rPr>
          <w:rFonts w:eastAsiaTheme="minorHAnsi"/>
        </w:rPr>
        <w:t>pierāda vai nepierāda</w:t>
      </w:r>
      <w:r w:rsidR="004E2691" w:rsidRPr="00A27746">
        <w:rPr>
          <w:rFonts w:eastAsiaTheme="minorHAnsi"/>
        </w:rPr>
        <w:t xml:space="preserve"> viņas nevainīgumu inkriminētajā noziedzīgajā nodarījumā. Ne</w:t>
      </w:r>
      <w:r w:rsidR="00AE4083" w:rsidRPr="00A27746">
        <w:rPr>
          <w:rFonts w:eastAsiaTheme="minorHAnsi"/>
        </w:rPr>
        <w:t>iz</w:t>
      </w:r>
      <w:r w:rsidR="004E2691" w:rsidRPr="00A27746">
        <w:rPr>
          <w:rFonts w:eastAsiaTheme="minorHAnsi"/>
        </w:rPr>
        <w:t xml:space="preserve">vērtējot </w:t>
      </w:r>
      <w:r w:rsidR="00114C11">
        <w:rPr>
          <w:rFonts w:eastAsiaTheme="minorHAnsi"/>
        </w:rPr>
        <w:t>[pers. B]</w:t>
      </w:r>
      <w:r w:rsidR="004E2691" w:rsidRPr="00A27746">
        <w:rPr>
          <w:rFonts w:eastAsiaTheme="minorHAnsi"/>
        </w:rPr>
        <w:t xml:space="preserve"> liecības, kuras </w:t>
      </w:r>
      <w:r w:rsidR="009E2D45" w:rsidRPr="00A27746">
        <w:rPr>
          <w:rFonts w:eastAsiaTheme="minorHAnsi"/>
        </w:rPr>
        <w:t>viņa sniegusi</w:t>
      </w:r>
      <w:r w:rsidR="004E2691" w:rsidRPr="00A27746">
        <w:rPr>
          <w:rFonts w:eastAsiaTheme="minorHAnsi"/>
        </w:rPr>
        <w:t xml:space="preserve"> liecinieces statusā, apelācijas instances tiesa pārkāpusi Kriminālprocesa likuma </w:t>
      </w:r>
      <w:r w:rsidR="00D61E8F" w:rsidRPr="00A27746">
        <w:rPr>
          <w:rFonts w:eastAsiaTheme="minorHAnsi"/>
        </w:rPr>
        <w:t>19. un 20.panta prasības.</w:t>
      </w:r>
    </w:p>
    <w:p w:rsidR="00561A26" w:rsidRPr="00A27746" w:rsidRDefault="00203005" w:rsidP="001D4057">
      <w:pPr>
        <w:spacing w:line="276" w:lineRule="auto"/>
        <w:ind w:firstLine="709"/>
        <w:jc w:val="both"/>
        <w:rPr>
          <w:rFonts w:eastAsiaTheme="minorHAnsi"/>
        </w:rPr>
      </w:pPr>
      <w:r w:rsidRPr="00A27746">
        <w:rPr>
          <w:rFonts w:eastAsiaTheme="minorHAnsi"/>
        </w:rPr>
        <w:t>[5</w:t>
      </w:r>
      <w:r w:rsidR="00C25EE6" w:rsidRPr="00A27746">
        <w:rPr>
          <w:rFonts w:eastAsiaTheme="minorHAnsi"/>
        </w:rPr>
        <w:t xml:space="preserve">.11] </w:t>
      </w:r>
      <w:r w:rsidR="00180297" w:rsidRPr="00A27746">
        <w:rPr>
          <w:rFonts w:eastAsiaTheme="minorHAnsi"/>
        </w:rPr>
        <w:t>T</w:t>
      </w:r>
      <w:r w:rsidR="00D3353B" w:rsidRPr="00A27746">
        <w:rPr>
          <w:rFonts w:eastAsiaTheme="minorHAnsi"/>
        </w:rPr>
        <w:t xml:space="preserve">aisot notiesājošu spriedumu, </w:t>
      </w:r>
      <w:r w:rsidR="00180297" w:rsidRPr="00A27746">
        <w:rPr>
          <w:rFonts w:eastAsiaTheme="minorHAnsi"/>
        </w:rPr>
        <w:t xml:space="preserve">apelācijas instances tiesa </w:t>
      </w:r>
      <w:r w:rsidR="00D3353B" w:rsidRPr="00A27746">
        <w:rPr>
          <w:rFonts w:eastAsiaTheme="minorHAnsi"/>
        </w:rPr>
        <w:t xml:space="preserve">nav pārbaudījusi </w:t>
      </w:r>
      <w:r w:rsidR="00253B62" w:rsidRPr="00A27746">
        <w:rPr>
          <w:rFonts w:eastAsiaTheme="minorHAnsi"/>
        </w:rPr>
        <w:t>visus lietā esošo</w:t>
      </w:r>
      <w:r w:rsidR="00D3353B" w:rsidRPr="00A27746">
        <w:rPr>
          <w:rFonts w:eastAsiaTheme="minorHAnsi"/>
        </w:rPr>
        <w:t xml:space="preserve">s rakstveida pierādījumus – piemēram, </w:t>
      </w:r>
      <w:r w:rsidR="00114C11">
        <w:rPr>
          <w:rFonts w:eastAsiaTheme="minorHAnsi"/>
        </w:rPr>
        <w:t>[pers. B]</w:t>
      </w:r>
      <w:r w:rsidR="00186302" w:rsidRPr="00A27746">
        <w:rPr>
          <w:rFonts w:eastAsiaTheme="minorHAnsi"/>
        </w:rPr>
        <w:t xml:space="preserve"> </w:t>
      </w:r>
      <w:r w:rsidR="00D3353B" w:rsidRPr="00A27746">
        <w:rPr>
          <w:rFonts w:eastAsiaTheme="minorHAnsi"/>
        </w:rPr>
        <w:t>fotoattēlu, kurā viņa redzama ar sasistu seju.</w:t>
      </w:r>
      <w:r w:rsidR="00186302" w:rsidRPr="00A27746">
        <w:rPr>
          <w:rFonts w:eastAsiaTheme="minorHAnsi"/>
        </w:rPr>
        <w:t xml:space="preserve"> </w:t>
      </w:r>
      <w:r w:rsidR="00253B62" w:rsidRPr="00A27746">
        <w:rPr>
          <w:rFonts w:eastAsiaTheme="minorHAnsi"/>
        </w:rPr>
        <w:t>T</w:t>
      </w:r>
      <w:r w:rsidR="00186302" w:rsidRPr="00A27746">
        <w:rPr>
          <w:rFonts w:eastAsiaTheme="minorHAnsi"/>
        </w:rPr>
        <w:t xml:space="preserve">iesa nav izvērtējusi </w:t>
      </w:r>
      <w:proofErr w:type="gramStart"/>
      <w:r w:rsidR="00114C11">
        <w:rPr>
          <w:rFonts w:eastAsiaTheme="minorHAnsi"/>
        </w:rPr>
        <w:t>[</w:t>
      </w:r>
      <w:proofErr w:type="gramEnd"/>
      <w:r w:rsidR="00114C11">
        <w:rPr>
          <w:rFonts w:eastAsiaTheme="minorHAnsi"/>
        </w:rPr>
        <w:t>pers. B]</w:t>
      </w:r>
      <w:r w:rsidR="00186302" w:rsidRPr="00A27746">
        <w:rPr>
          <w:rFonts w:eastAsiaTheme="minorHAnsi"/>
        </w:rPr>
        <w:t xml:space="preserve"> liecinieces statusā sniegtās liec</w:t>
      </w:r>
      <w:r w:rsidR="00D156D2" w:rsidRPr="00A27746">
        <w:rPr>
          <w:rFonts w:eastAsiaTheme="minorHAnsi"/>
        </w:rPr>
        <w:t>ības,</w:t>
      </w:r>
      <w:r w:rsidR="00186302" w:rsidRPr="00A27746">
        <w:rPr>
          <w:rFonts w:eastAsiaTheme="minorHAnsi"/>
        </w:rPr>
        <w:t xml:space="preserve"> </w:t>
      </w:r>
      <w:r w:rsidR="00114C11">
        <w:rPr>
          <w:rFonts w:eastAsiaTheme="minorHAnsi"/>
        </w:rPr>
        <w:t>[pers. B]</w:t>
      </w:r>
      <w:r w:rsidR="00186302" w:rsidRPr="00A27746">
        <w:rPr>
          <w:rFonts w:eastAsiaTheme="minorHAnsi"/>
        </w:rPr>
        <w:t xml:space="preserve"> fotoattēlu un ziņ</w:t>
      </w:r>
      <w:r w:rsidR="00D156D2" w:rsidRPr="00A27746">
        <w:rPr>
          <w:rFonts w:eastAsiaTheme="minorHAnsi"/>
        </w:rPr>
        <w:t>as</w:t>
      </w:r>
      <w:r w:rsidR="00186302" w:rsidRPr="00A27746">
        <w:rPr>
          <w:rFonts w:eastAsiaTheme="minorHAnsi"/>
        </w:rPr>
        <w:t xml:space="preserve"> par </w:t>
      </w:r>
      <w:r w:rsidR="00D156D2" w:rsidRPr="00A27746">
        <w:rPr>
          <w:rFonts w:eastAsiaTheme="minorHAnsi"/>
        </w:rPr>
        <w:t xml:space="preserve">attēla izveidošanu kopsakarā ar citiem pierādījumiem lietā. Norādītie apstākļi liecina par tiesas procesa apsūdzošu raksturu un </w:t>
      </w:r>
      <w:r w:rsidR="00F83B31" w:rsidRPr="00A27746">
        <w:rPr>
          <w:rFonts w:eastAsiaTheme="minorHAnsi"/>
        </w:rPr>
        <w:t>par to, ka pierādīšanā</w:t>
      </w:r>
      <w:r w:rsidR="00D156D2" w:rsidRPr="00A27746">
        <w:rPr>
          <w:rFonts w:eastAsiaTheme="minorHAnsi"/>
        </w:rPr>
        <w:t xml:space="preserve"> </w:t>
      </w:r>
      <w:r w:rsidR="00F83B31" w:rsidRPr="00A27746">
        <w:rPr>
          <w:rFonts w:eastAsiaTheme="minorHAnsi"/>
        </w:rPr>
        <w:t>izmantoti tikai apsūdzības pierādījumi</w:t>
      </w:r>
      <w:r w:rsidR="006844E6" w:rsidRPr="00A27746">
        <w:rPr>
          <w:rFonts w:eastAsiaTheme="minorHAnsi"/>
        </w:rPr>
        <w:t>.</w:t>
      </w:r>
    </w:p>
    <w:p w:rsidR="006844E6" w:rsidRPr="00A27746" w:rsidRDefault="00203005" w:rsidP="001D4057">
      <w:pPr>
        <w:spacing w:line="276" w:lineRule="auto"/>
        <w:ind w:firstLine="709"/>
        <w:jc w:val="both"/>
        <w:rPr>
          <w:rFonts w:eastAsiaTheme="minorHAnsi"/>
        </w:rPr>
      </w:pPr>
      <w:r w:rsidRPr="00A27746">
        <w:rPr>
          <w:rFonts w:eastAsiaTheme="minorHAnsi"/>
        </w:rPr>
        <w:t>[5</w:t>
      </w:r>
      <w:r w:rsidR="00B4683E" w:rsidRPr="00A27746">
        <w:rPr>
          <w:rFonts w:eastAsiaTheme="minorHAnsi"/>
        </w:rPr>
        <w:t xml:space="preserve">.12] </w:t>
      </w:r>
      <w:r w:rsidR="00114C11">
        <w:rPr>
          <w:rFonts w:eastAsiaTheme="minorHAnsi"/>
        </w:rPr>
        <w:t>[Pers. B]</w:t>
      </w:r>
      <w:r w:rsidR="003A552F" w:rsidRPr="00A27746">
        <w:rPr>
          <w:rFonts w:eastAsiaTheme="minorHAnsi"/>
        </w:rPr>
        <w:t xml:space="preserve"> psiholoģiskais stāvoklis ietekmēja viņas uzvedību </w:t>
      </w:r>
      <w:proofErr w:type="gramStart"/>
      <w:r w:rsidR="003A552F" w:rsidRPr="00A27746">
        <w:rPr>
          <w:rFonts w:eastAsiaTheme="minorHAnsi"/>
        </w:rPr>
        <w:t>2014.gada</w:t>
      </w:r>
      <w:proofErr w:type="gramEnd"/>
      <w:r w:rsidR="003A552F" w:rsidRPr="00A27746">
        <w:rPr>
          <w:rFonts w:eastAsiaTheme="minorHAnsi"/>
        </w:rPr>
        <w:t xml:space="preserve"> jūnijā</w:t>
      </w:r>
      <w:r w:rsidR="00554011" w:rsidRPr="00A27746">
        <w:rPr>
          <w:rFonts w:eastAsiaTheme="minorHAnsi"/>
        </w:rPr>
        <w:t xml:space="preserve"> un turpmāk sniegtās liecības, kuras tiesa nepamatoti uzskatījusi par melīgām.</w:t>
      </w:r>
      <w:r w:rsidR="00206401" w:rsidRPr="00A27746">
        <w:rPr>
          <w:rFonts w:eastAsiaTheme="minorHAnsi"/>
        </w:rPr>
        <w:t xml:space="preserve"> Tiesas sēdē </w:t>
      </w:r>
      <w:proofErr w:type="gramStart"/>
      <w:r w:rsidR="00206401" w:rsidRPr="00A27746">
        <w:rPr>
          <w:rFonts w:eastAsiaTheme="minorHAnsi"/>
        </w:rPr>
        <w:t>2017.gada</w:t>
      </w:r>
      <w:proofErr w:type="gramEnd"/>
      <w:r w:rsidR="00206401" w:rsidRPr="00A27746">
        <w:rPr>
          <w:rFonts w:eastAsiaTheme="minorHAnsi"/>
        </w:rPr>
        <w:t xml:space="preserve"> 19.septembrī </w:t>
      </w:r>
      <w:r w:rsidR="00114C11">
        <w:rPr>
          <w:rFonts w:eastAsiaTheme="minorHAnsi"/>
        </w:rPr>
        <w:t>[pers. B]</w:t>
      </w:r>
      <w:r w:rsidR="00206401" w:rsidRPr="00A27746">
        <w:rPr>
          <w:rFonts w:eastAsiaTheme="minorHAnsi"/>
        </w:rPr>
        <w:t xml:space="preserve"> aizstāve </w:t>
      </w:r>
      <w:r w:rsidR="00B347C6" w:rsidRPr="00A27746">
        <w:rPr>
          <w:rFonts w:eastAsiaTheme="minorHAnsi"/>
        </w:rPr>
        <w:t>pieteikusi</w:t>
      </w:r>
      <w:r w:rsidR="00206401" w:rsidRPr="00A27746">
        <w:rPr>
          <w:rFonts w:eastAsiaTheme="minorHAnsi"/>
        </w:rPr>
        <w:t xml:space="preserve"> lūgumu noteikt </w:t>
      </w:r>
      <w:r w:rsidR="00114C11">
        <w:rPr>
          <w:rFonts w:eastAsiaTheme="minorHAnsi"/>
        </w:rPr>
        <w:t>[pers. B]</w:t>
      </w:r>
      <w:r w:rsidR="00206401" w:rsidRPr="00A27746">
        <w:rPr>
          <w:rFonts w:eastAsiaTheme="minorHAnsi"/>
        </w:rPr>
        <w:t xml:space="preserve"> </w:t>
      </w:r>
      <w:r w:rsidR="00386609" w:rsidRPr="00A27746">
        <w:rPr>
          <w:rFonts w:eastAsiaTheme="minorHAnsi"/>
        </w:rPr>
        <w:t>ambulatoro tiesu psihiatrisko ekspertīzi</w:t>
      </w:r>
      <w:r w:rsidR="00CD6F94" w:rsidRPr="00A27746">
        <w:rPr>
          <w:rFonts w:eastAsiaTheme="minorHAnsi"/>
        </w:rPr>
        <w:t xml:space="preserve">, savu lūgumu pamatojot ar ziņām par </w:t>
      </w:r>
      <w:r w:rsidR="00114C11">
        <w:rPr>
          <w:rFonts w:eastAsiaTheme="minorHAnsi"/>
        </w:rPr>
        <w:t>[pers. B]</w:t>
      </w:r>
      <w:r w:rsidR="00CD6F94" w:rsidRPr="00A27746">
        <w:rPr>
          <w:rFonts w:eastAsiaTheme="minorHAnsi"/>
        </w:rPr>
        <w:t xml:space="preserve"> veselības stāvokli</w:t>
      </w:r>
      <w:r w:rsidR="00B347C6" w:rsidRPr="00A27746">
        <w:rPr>
          <w:rFonts w:eastAsiaTheme="minorHAnsi"/>
        </w:rPr>
        <w:t xml:space="preserve">, kā arī </w:t>
      </w:r>
      <w:r w:rsidR="00732E16" w:rsidRPr="00A27746">
        <w:rPr>
          <w:rFonts w:eastAsiaTheme="minorHAnsi"/>
        </w:rPr>
        <w:t xml:space="preserve">izprasīt ziņas par </w:t>
      </w:r>
      <w:proofErr w:type="gramStart"/>
      <w:r w:rsidR="00114C11">
        <w:rPr>
          <w:rFonts w:eastAsiaTheme="minorHAnsi"/>
        </w:rPr>
        <w:t>[</w:t>
      </w:r>
      <w:proofErr w:type="gramEnd"/>
      <w:r w:rsidR="00114C11">
        <w:rPr>
          <w:rFonts w:eastAsiaTheme="minorHAnsi"/>
        </w:rPr>
        <w:t>pers. B]</w:t>
      </w:r>
      <w:r w:rsidR="00732E16" w:rsidRPr="00A27746">
        <w:rPr>
          <w:rFonts w:eastAsiaTheme="minorHAnsi"/>
        </w:rPr>
        <w:t xml:space="preserve"> veselības stāvokli no </w:t>
      </w:r>
      <w:r w:rsidR="00ED4347" w:rsidRPr="00A27746">
        <w:rPr>
          <w:rFonts w:eastAsiaTheme="minorHAnsi"/>
        </w:rPr>
        <w:t xml:space="preserve">viņas </w:t>
      </w:r>
      <w:r w:rsidR="00732E16" w:rsidRPr="00A27746">
        <w:rPr>
          <w:rFonts w:eastAsiaTheme="minorHAnsi"/>
        </w:rPr>
        <w:t>ģimenes ārsta un psihi</w:t>
      </w:r>
      <w:r w:rsidR="00965DB0" w:rsidRPr="00A27746">
        <w:rPr>
          <w:rFonts w:eastAsiaTheme="minorHAnsi"/>
        </w:rPr>
        <w:t>a</w:t>
      </w:r>
      <w:r w:rsidR="00732E16" w:rsidRPr="00A27746">
        <w:rPr>
          <w:rFonts w:eastAsiaTheme="minorHAnsi"/>
        </w:rPr>
        <w:t>tra</w:t>
      </w:r>
      <w:r w:rsidR="00CD6F94" w:rsidRPr="00A27746">
        <w:rPr>
          <w:rFonts w:eastAsiaTheme="minorHAnsi"/>
        </w:rPr>
        <w:t>.</w:t>
      </w:r>
      <w:r w:rsidR="00570260" w:rsidRPr="00A27746">
        <w:rPr>
          <w:rFonts w:eastAsiaTheme="minorHAnsi"/>
        </w:rPr>
        <w:t xml:space="preserve"> Tomēr apelācijas instances tiesa nav ņēmusi vērā </w:t>
      </w:r>
      <w:r w:rsidR="00114C11">
        <w:rPr>
          <w:rFonts w:eastAsiaTheme="minorHAnsi"/>
        </w:rPr>
        <w:t>[pers. B]</w:t>
      </w:r>
      <w:r w:rsidR="00570260" w:rsidRPr="00A27746">
        <w:rPr>
          <w:rFonts w:eastAsiaTheme="minorHAnsi"/>
        </w:rPr>
        <w:t xml:space="preserve"> veselības stāvokli un nav izvērtējusi, vai pastāv pamats noteikt </w:t>
      </w:r>
      <w:r w:rsidR="00570260" w:rsidRPr="00A27746">
        <w:rPr>
          <w:rFonts w:eastAsiaTheme="minorHAnsi"/>
        </w:rPr>
        <w:lastRenderedPageBreak/>
        <w:t xml:space="preserve">obligāto ekspertīzi atbilstoši Kriminālprocesa likuma </w:t>
      </w:r>
      <w:proofErr w:type="gramStart"/>
      <w:r w:rsidR="00570260" w:rsidRPr="00A27746">
        <w:rPr>
          <w:rFonts w:eastAsiaTheme="minorHAnsi"/>
        </w:rPr>
        <w:t>195.panta</w:t>
      </w:r>
      <w:proofErr w:type="gramEnd"/>
      <w:r w:rsidR="00570260" w:rsidRPr="00A27746">
        <w:rPr>
          <w:rFonts w:eastAsiaTheme="minorHAnsi"/>
        </w:rPr>
        <w:t xml:space="preserve"> 5.punktam, kā arī veikt </w:t>
      </w:r>
      <w:r w:rsidR="00114C11">
        <w:rPr>
          <w:rFonts w:eastAsiaTheme="minorHAnsi"/>
        </w:rPr>
        <w:t>[pers. B]</w:t>
      </w:r>
      <w:r w:rsidR="00570260" w:rsidRPr="00A27746">
        <w:rPr>
          <w:rFonts w:eastAsiaTheme="minorHAnsi"/>
        </w:rPr>
        <w:t xml:space="preserve"> psiholoģisko izpēti.</w:t>
      </w:r>
    </w:p>
    <w:p w:rsidR="006B2ACB" w:rsidRPr="00F979A5" w:rsidRDefault="00203005" w:rsidP="004C0B11">
      <w:pPr>
        <w:spacing w:line="276" w:lineRule="auto"/>
        <w:ind w:firstLine="709"/>
        <w:jc w:val="both"/>
        <w:rPr>
          <w:rFonts w:eastAsiaTheme="minorHAnsi"/>
        </w:rPr>
      </w:pPr>
      <w:r w:rsidRPr="00F979A5">
        <w:rPr>
          <w:rFonts w:eastAsiaTheme="minorHAnsi"/>
        </w:rPr>
        <w:t>[5</w:t>
      </w:r>
      <w:r w:rsidR="00B4683E" w:rsidRPr="00F979A5">
        <w:rPr>
          <w:rFonts w:eastAsiaTheme="minorHAnsi"/>
        </w:rPr>
        <w:t xml:space="preserve">.13] </w:t>
      </w:r>
      <w:r w:rsidR="00963B36" w:rsidRPr="00F979A5">
        <w:rPr>
          <w:rFonts w:eastAsiaTheme="minorHAnsi"/>
        </w:rPr>
        <w:t>Apelācijas instances tiesa nav izvērtējusi, vai lietā ir pieļauts tiesību uz kriminālprocesa pabeigšanu sapr</w:t>
      </w:r>
      <w:r w:rsidR="004C0B11" w:rsidRPr="00F979A5">
        <w:rPr>
          <w:rFonts w:eastAsiaTheme="minorHAnsi"/>
        </w:rPr>
        <w:t>ātīgā termiņā</w:t>
      </w:r>
      <w:r w:rsidR="00963B36" w:rsidRPr="00F979A5">
        <w:rPr>
          <w:rFonts w:eastAsiaTheme="minorHAnsi"/>
        </w:rPr>
        <w:t xml:space="preserve"> pārkāpums</w:t>
      </w:r>
      <w:r w:rsidR="004C0B11" w:rsidRPr="00F979A5">
        <w:rPr>
          <w:rFonts w:eastAsiaTheme="minorHAnsi"/>
        </w:rPr>
        <w:t xml:space="preserve"> un vai pastāv pamats </w:t>
      </w:r>
      <w:r w:rsidR="009F3774" w:rsidRPr="00F979A5">
        <w:rPr>
          <w:rFonts w:eastAsiaTheme="minorHAnsi"/>
        </w:rPr>
        <w:t xml:space="preserve">piemērot kādu no Krimināllikumā </w:t>
      </w:r>
      <w:r w:rsidR="00104492" w:rsidRPr="00F979A5">
        <w:rPr>
          <w:rFonts w:eastAsiaTheme="minorHAnsi"/>
        </w:rPr>
        <w:t>paredzētajām iespējām gadījumā</w:t>
      </w:r>
      <w:r w:rsidR="009F3774" w:rsidRPr="00F979A5">
        <w:rPr>
          <w:rFonts w:eastAsiaTheme="minorHAnsi"/>
        </w:rPr>
        <w:t>, ja šāds pārkāpums ir pieļauts.</w:t>
      </w:r>
    </w:p>
    <w:p w:rsidR="0021021B" w:rsidRPr="00A27746" w:rsidRDefault="00203005" w:rsidP="001D4057">
      <w:pPr>
        <w:spacing w:line="276" w:lineRule="auto"/>
        <w:ind w:firstLine="709"/>
        <w:jc w:val="both"/>
        <w:rPr>
          <w:rFonts w:eastAsiaTheme="minorHAnsi"/>
        </w:rPr>
      </w:pPr>
      <w:r w:rsidRPr="00F979A5">
        <w:rPr>
          <w:rFonts w:eastAsiaTheme="minorHAnsi"/>
        </w:rPr>
        <w:t>[5</w:t>
      </w:r>
      <w:r w:rsidR="00B4683E" w:rsidRPr="00F979A5">
        <w:rPr>
          <w:rFonts w:eastAsiaTheme="minorHAnsi"/>
        </w:rPr>
        <w:t xml:space="preserve">.14] </w:t>
      </w:r>
      <w:r w:rsidR="00C118A8" w:rsidRPr="00F979A5">
        <w:rPr>
          <w:rFonts w:eastAsiaTheme="minorHAnsi"/>
        </w:rPr>
        <w:t xml:space="preserve">Apsūdzētā </w:t>
      </w:r>
      <w:r w:rsidR="00114C11">
        <w:rPr>
          <w:rFonts w:eastAsiaTheme="minorHAnsi"/>
        </w:rPr>
        <w:t>[pers. B]</w:t>
      </w:r>
      <w:r w:rsidR="00C118A8" w:rsidRPr="00F979A5">
        <w:rPr>
          <w:rFonts w:eastAsiaTheme="minorHAnsi"/>
        </w:rPr>
        <w:t xml:space="preserve"> vairākkārt l</w:t>
      </w:r>
      <w:r w:rsidR="00F1699A">
        <w:rPr>
          <w:rFonts w:eastAsiaTheme="minorHAnsi"/>
        </w:rPr>
        <w:t>ūgusi apelācijas instances tiesai</w:t>
      </w:r>
      <w:r w:rsidR="00C118A8" w:rsidRPr="00F979A5">
        <w:rPr>
          <w:rFonts w:eastAsiaTheme="minorHAnsi"/>
        </w:rPr>
        <w:t xml:space="preserve"> ļaut viņai iepazīties ar tiesas sēžu protokolie</w:t>
      </w:r>
      <w:r w:rsidR="00162895" w:rsidRPr="00F979A5">
        <w:rPr>
          <w:rFonts w:eastAsiaTheme="minorHAnsi"/>
        </w:rPr>
        <w:t>m, taču a</w:t>
      </w:r>
      <w:r w:rsidR="00FC2939" w:rsidRPr="00F979A5">
        <w:rPr>
          <w:rFonts w:eastAsiaTheme="minorHAnsi"/>
        </w:rPr>
        <w:t xml:space="preserve">pelācijas instances tiesa nav izsniegusi </w:t>
      </w:r>
      <w:r w:rsidR="00114C11">
        <w:rPr>
          <w:rFonts w:eastAsiaTheme="minorHAnsi"/>
        </w:rPr>
        <w:t>[pers. B]</w:t>
      </w:r>
      <w:r w:rsidR="00AE2C31" w:rsidRPr="00F979A5">
        <w:rPr>
          <w:rFonts w:eastAsiaTheme="minorHAnsi"/>
        </w:rPr>
        <w:t xml:space="preserve"> </w:t>
      </w:r>
      <w:proofErr w:type="gramStart"/>
      <w:r w:rsidR="00313F82" w:rsidRPr="00F979A5">
        <w:rPr>
          <w:rFonts w:eastAsiaTheme="minorHAnsi"/>
        </w:rPr>
        <w:t>2017.gada</w:t>
      </w:r>
      <w:proofErr w:type="gramEnd"/>
      <w:r w:rsidR="00313F82" w:rsidRPr="00F979A5">
        <w:rPr>
          <w:rFonts w:eastAsiaTheme="minorHAnsi"/>
        </w:rPr>
        <w:t xml:space="preserve"> 3.janvāra tiesas sēdes, kurā tika pratināta lieciniece </w:t>
      </w:r>
      <w:r w:rsidR="00114C11">
        <w:rPr>
          <w:rFonts w:eastAsiaTheme="minorHAnsi"/>
        </w:rPr>
        <w:t>[pers. I]</w:t>
      </w:r>
      <w:r w:rsidR="00313F82" w:rsidRPr="00F979A5">
        <w:rPr>
          <w:rFonts w:eastAsiaTheme="minorHAnsi"/>
        </w:rPr>
        <w:t>,</w:t>
      </w:r>
      <w:r w:rsidR="00F21C47" w:rsidRPr="00F979A5">
        <w:rPr>
          <w:rFonts w:eastAsiaTheme="minorHAnsi"/>
        </w:rPr>
        <w:t xml:space="preserve"> </w:t>
      </w:r>
      <w:r w:rsidR="009A48DC">
        <w:rPr>
          <w:rFonts w:eastAsiaTheme="minorHAnsi"/>
        </w:rPr>
        <w:t>skaņu ierakstu</w:t>
      </w:r>
      <w:r w:rsidR="00F21C47" w:rsidRPr="00F979A5">
        <w:rPr>
          <w:rFonts w:eastAsiaTheme="minorHAnsi"/>
        </w:rPr>
        <w:t>.</w:t>
      </w:r>
      <w:r w:rsidR="0012284F" w:rsidRPr="00F979A5">
        <w:rPr>
          <w:rFonts w:eastAsiaTheme="minorHAnsi"/>
        </w:rPr>
        <w:t xml:space="preserve"> </w:t>
      </w:r>
      <w:r w:rsidR="00280547" w:rsidRPr="00F979A5">
        <w:rPr>
          <w:rFonts w:eastAsiaTheme="minorHAnsi"/>
        </w:rPr>
        <w:t>L</w:t>
      </w:r>
      <w:r w:rsidR="0012284F" w:rsidRPr="00F979A5">
        <w:rPr>
          <w:rFonts w:eastAsiaTheme="minorHAnsi"/>
        </w:rPr>
        <w:t xml:space="preserve">iecinieces </w:t>
      </w:r>
      <w:r w:rsidR="00114C11">
        <w:rPr>
          <w:rFonts w:eastAsiaTheme="minorHAnsi"/>
        </w:rPr>
        <w:t>[pers. I]</w:t>
      </w:r>
      <w:r w:rsidR="0012284F" w:rsidRPr="00F979A5">
        <w:rPr>
          <w:rFonts w:eastAsiaTheme="minorHAnsi"/>
        </w:rPr>
        <w:t xml:space="preserve"> liecības ir būtiskas, jo </w:t>
      </w:r>
      <w:r w:rsidR="000F106A" w:rsidRPr="00F979A5">
        <w:rPr>
          <w:rFonts w:eastAsiaTheme="minorHAnsi"/>
        </w:rPr>
        <w:t>viņa</w:t>
      </w:r>
      <w:r w:rsidR="00B9413C" w:rsidRPr="00F979A5">
        <w:rPr>
          <w:rFonts w:eastAsiaTheme="minorHAnsi"/>
        </w:rPr>
        <w:t xml:space="preserve"> bija vienīgā lieciniece, kura tika pratināta</w:t>
      </w:r>
      <w:r w:rsidR="00B9413C" w:rsidRPr="00A27746">
        <w:rPr>
          <w:rFonts w:eastAsiaTheme="minorHAnsi"/>
        </w:rPr>
        <w:t xml:space="preserve"> apelācijas instances tiesā.</w:t>
      </w:r>
    </w:p>
    <w:p w:rsidR="00BB1655" w:rsidRPr="00A27746" w:rsidRDefault="00F50439" w:rsidP="001D4057">
      <w:pPr>
        <w:spacing w:line="276" w:lineRule="auto"/>
        <w:ind w:firstLine="709"/>
        <w:jc w:val="both"/>
        <w:rPr>
          <w:rFonts w:eastAsiaTheme="minorHAnsi"/>
        </w:rPr>
      </w:pPr>
      <w:r w:rsidRPr="00A27746">
        <w:rPr>
          <w:rFonts w:eastAsiaTheme="minorHAnsi"/>
        </w:rPr>
        <w:t>Apelācijas instances tiesa</w:t>
      </w:r>
      <w:r w:rsidR="00B575B4" w:rsidRPr="00A27746">
        <w:rPr>
          <w:rFonts w:eastAsiaTheme="minorHAnsi"/>
        </w:rPr>
        <w:t xml:space="preserve"> </w:t>
      </w:r>
      <w:proofErr w:type="gramStart"/>
      <w:r w:rsidR="00B575B4" w:rsidRPr="00A27746">
        <w:rPr>
          <w:rFonts w:eastAsiaTheme="minorHAnsi"/>
        </w:rPr>
        <w:t>2018.gada</w:t>
      </w:r>
      <w:proofErr w:type="gramEnd"/>
      <w:r w:rsidR="00B575B4" w:rsidRPr="00A27746">
        <w:rPr>
          <w:rFonts w:eastAsiaTheme="minorHAnsi"/>
        </w:rPr>
        <w:t xml:space="preserve"> 20.februārī snie</w:t>
      </w:r>
      <w:r w:rsidRPr="00A27746">
        <w:rPr>
          <w:rFonts w:eastAsiaTheme="minorHAnsi"/>
        </w:rPr>
        <w:t>gusi</w:t>
      </w:r>
      <w:r w:rsidR="00B575B4" w:rsidRPr="00A27746">
        <w:rPr>
          <w:rFonts w:eastAsiaTheme="minorHAnsi"/>
        </w:rPr>
        <w:t xml:space="preserve"> apsūdzētajai </w:t>
      </w:r>
      <w:r w:rsidR="00114C11">
        <w:rPr>
          <w:rFonts w:eastAsiaTheme="minorHAnsi"/>
        </w:rPr>
        <w:t>[pers. B]</w:t>
      </w:r>
      <w:r w:rsidRPr="00A27746">
        <w:rPr>
          <w:rFonts w:eastAsiaTheme="minorHAnsi"/>
        </w:rPr>
        <w:t xml:space="preserve"> atbildi uz viņas iesniegumiem un </w:t>
      </w:r>
      <w:r w:rsidR="00CA4F9F" w:rsidRPr="00A27746">
        <w:rPr>
          <w:rFonts w:eastAsiaTheme="minorHAnsi"/>
        </w:rPr>
        <w:t>paskaidrojusi</w:t>
      </w:r>
      <w:r w:rsidR="00B575B4" w:rsidRPr="00A27746">
        <w:rPr>
          <w:rFonts w:eastAsiaTheme="minorHAnsi"/>
        </w:rPr>
        <w:t>, ka apelāci</w:t>
      </w:r>
      <w:r w:rsidRPr="00A27746">
        <w:rPr>
          <w:rFonts w:eastAsiaTheme="minorHAnsi"/>
        </w:rPr>
        <w:t>jas instances tiesas sēžu gaita</w:t>
      </w:r>
      <w:r w:rsidR="006D40C2" w:rsidRPr="00A27746">
        <w:rPr>
          <w:rFonts w:eastAsiaTheme="minorHAnsi"/>
        </w:rPr>
        <w:t xml:space="preserve"> tika</w:t>
      </w:r>
      <w:r w:rsidR="00B575B4" w:rsidRPr="00A27746">
        <w:rPr>
          <w:rFonts w:eastAsiaTheme="minorHAnsi"/>
        </w:rPr>
        <w:t xml:space="preserve"> fiksē</w:t>
      </w:r>
      <w:r w:rsidR="006D40C2" w:rsidRPr="00A27746">
        <w:rPr>
          <w:rFonts w:eastAsiaTheme="minorHAnsi"/>
        </w:rPr>
        <w:t>ta, izmantojot</w:t>
      </w:r>
      <w:r w:rsidR="00B575B4" w:rsidRPr="00A27746">
        <w:rPr>
          <w:rFonts w:eastAsiaTheme="minorHAnsi"/>
        </w:rPr>
        <w:t xml:space="preserve"> skaņu ierakstu</w:t>
      </w:r>
      <w:r w:rsidR="006D40C2" w:rsidRPr="00A27746">
        <w:rPr>
          <w:rFonts w:eastAsiaTheme="minorHAnsi"/>
        </w:rPr>
        <w:t>s</w:t>
      </w:r>
      <w:r w:rsidR="00B575B4" w:rsidRPr="00A27746">
        <w:rPr>
          <w:rFonts w:eastAsiaTheme="minorHAnsi"/>
        </w:rPr>
        <w:t>, sākot ar 2017.gada 2</w:t>
      </w:r>
      <w:r w:rsidR="00F066FA" w:rsidRPr="00A27746">
        <w:rPr>
          <w:rFonts w:eastAsiaTheme="minorHAnsi"/>
        </w:rPr>
        <w:t>7.septembri</w:t>
      </w:r>
      <w:r w:rsidR="008F6700" w:rsidRPr="00A27746">
        <w:rPr>
          <w:rFonts w:eastAsiaTheme="minorHAnsi"/>
        </w:rPr>
        <w:t>, taču nav norādī</w:t>
      </w:r>
      <w:r w:rsidR="00FC0A2D" w:rsidRPr="00A27746">
        <w:rPr>
          <w:rFonts w:eastAsiaTheme="minorHAnsi"/>
        </w:rPr>
        <w:t>jusi</w:t>
      </w:r>
      <w:r w:rsidR="008F6700" w:rsidRPr="00A27746">
        <w:rPr>
          <w:rFonts w:eastAsiaTheme="minorHAnsi"/>
        </w:rPr>
        <w:t xml:space="preserve"> iemesl</w:t>
      </w:r>
      <w:r w:rsidR="00FC0A2D" w:rsidRPr="00A27746">
        <w:rPr>
          <w:rFonts w:eastAsiaTheme="minorHAnsi"/>
        </w:rPr>
        <w:t>us</w:t>
      </w:r>
      <w:r w:rsidR="00F066FA" w:rsidRPr="00A27746">
        <w:rPr>
          <w:rFonts w:eastAsiaTheme="minorHAnsi"/>
        </w:rPr>
        <w:t>, kādēļ tiesas sēžu gaitas</w:t>
      </w:r>
      <w:r w:rsidR="008F6700" w:rsidRPr="00A27746">
        <w:rPr>
          <w:rFonts w:eastAsiaTheme="minorHAnsi"/>
        </w:rPr>
        <w:t xml:space="preserve"> </w:t>
      </w:r>
      <w:r w:rsidR="00F066FA" w:rsidRPr="00A27746">
        <w:rPr>
          <w:rFonts w:eastAsiaTheme="minorHAnsi"/>
        </w:rPr>
        <w:t>skaņu ieraksti netika veikti</w:t>
      </w:r>
      <w:r w:rsidR="008F6700" w:rsidRPr="00A27746">
        <w:rPr>
          <w:rFonts w:eastAsiaTheme="minorHAnsi"/>
        </w:rPr>
        <w:t xml:space="preserve"> iepriekšējās astoņās tiesas sēdēs. Tādējādi </w:t>
      </w:r>
      <w:r w:rsidR="00203005" w:rsidRPr="00A27746">
        <w:rPr>
          <w:rFonts w:eastAsiaTheme="minorHAnsi"/>
        </w:rPr>
        <w:t>apelācijas instances tiesa,</w:t>
      </w:r>
      <w:r w:rsidR="008F6700" w:rsidRPr="00A27746">
        <w:rPr>
          <w:rFonts w:eastAsiaTheme="minorHAnsi"/>
        </w:rPr>
        <w:t xml:space="preserve"> </w:t>
      </w:r>
      <w:r w:rsidR="00C672B2" w:rsidRPr="00A27746">
        <w:rPr>
          <w:rFonts w:eastAsiaTheme="minorHAnsi"/>
        </w:rPr>
        <w:t>pārkāpusi</w:t>
      </w:r>
      <w:r w:rsidR="008F6700" w:rsidRPr="00A27746">
        <w:rPr>
          <w:rFonts w:eastAsiaTheme="minorHAnsi"/>
        </w:rPr>
        <w:t xml:space="preserve"> Kriminālprocesa likuma 483.panta pirmās, otrās daļas un 327.panta otrās daļas </w:t>
      </w:r>
      <w:r w:rsidR="00C672B2" w:rsidRPr="00A27746">
        <w:rPr>
          <w:rFonts w:eastAsiaTheme="minorHAnsi"/>
        </w:rPr>
        <w:t>prasības</w:t>
      </w:r>
      <w:r w:rsidR="008F6700" w:rsidRPr="00A27746">
        <w:rPr>
          <w:rFonts w:eastAsiaTheme="minorHAnsi"/>
        </w:rPr>
        <w:t>.</w:t>
      </w:r>
    </w:p>
    <w:p w:rsidR="0094637A" w:rsidRPr="009A48DC" w:rsidRDefault="00203005" w:rsidP="001A64DB">
      <w:pPr>
        <w:spacing w:line="276" w:lineRule="auto"/>
        <w:ind w:firstLine="709"/>
        <w:jc w:val="both"/>
        <w:rPr>
          <w:rFonts w:eastAsiaTheme="minorHAnsi"/>
        </w:rPr>
      </w:pPr>
      <w:r w:rsidRPr="009A48DC">
        <w:rPr>
          <w:rFonts w:eastAsiaTheme="minorHAnsi"/>
        </w:rPr>
        <w:t>[5</w:t>
      </w:r>
      <w:r w:rsidR="00C25EE6" w:rsidRPr="009A48DC">
        <w:rPr>
          <w:rFonts w:eastAsiaTheme="minorHAnsi"/>
        </w:rPr>
        <w:t>.</w:t>
      </w:r>
      <w:r w:rsidR="00B4683E" w:rsidRPr="009A48DC">
        <w:rPr>
          <w:rFonts w:eastAsiaTheme="minorHAnsi"/>
        </w:rPr>
        <w:t>15</w:t>
      </w:r>
      <w:r w:rsidR="0012741F" w:rsidRPr="009A48DC">
        <w:rPr>
          <w:rFonts w:eastAsiaTheme="minorHAnsi"/>
        </w:rPr>
        <w:t xml:space="preserve">] </w:t>
      </w:r>
      <w:r w:rsidR="0042184F" w:rsidRPr="009A48DC">
        <w:rPr>
          <w:rFonts w:eastAsiaTheme="minorHAnsi"/>
        </w:rPr>
        <w:t xml:space="preserve">Ņemot vērā, ka apelācijas instances tiesas pilna sprieduma pieejamība tika pārcelta, </w:t>
      </w:r>
      <w:r w:rsidR="00114C11">
        <w:rPr>
          <w:rFonts w:eastAsiaTheme="minorHAnsi"/>
        </w:rPr>
        <w:t>[pers. B]</w:t>
      </w:r>
      <w:r w:rsidR="0042184F" w:rsidRPr="009A48DC">
        <w:rPr>
          <w:rFonts w:eastAsiaTheme="minorHAnsi"/>
        </w:rPr>
        <w:t xml:space="preserve">, kurai pēc sprieduma pasludināšanas </w:t>
      </w:r>
      <w:proofErr w:type="gramStart"/>
      <w:r w:rsidR="0049722D" w:rsidRPr="009A48DC">
        <w:rPr>
          <w:rFonts w:eastAsiaTheme="minorHAnsi"/>
        </w:rPr>
        <w:t>2017.gada</w:t>
      </w:r>
      <w:proofErr w:type="gramEnd"/>
      <w:r w:rsidR="0049722D" w:rsidRPr="009A48DC">
        <w:rPr>
          <w:rFonts w:eastAsiaTheme="minorHAnsi"/>
        </w:rPr>
        <w:t xml:space="preserve"> 21.decembrī </w:t>
      </w:r>
      <w:r w:rsidR="00E774AC" w:rsidRPr="009A48DC">
        <w:rPr>
          <w:rFonts w:eastAsiaTheme="minorHAnsi"/>
        </w:rPr>
        <w:t>tika piemērots drošības līdzeklis – apcietinājums –,</w:t>
      </w:r>
      <w:r w:rsidR="0049722D" w:rsidRPr="009A48DC">
        <w:rPr>
          <w:rFonts w:eastAsiaTheme="minorHAnsi"/>
        </w:rPr>
        <w:t xml:space="preserve"> </w:t>
      </w:r>
      <w:r w:rsidR="0042184F" w:rsidRPr="009A48DC">
        <w:rPr>
          <w:rFonts w:eastAsiaTheme="minorHAnsi"/>
        </w:rPr>
        <w:t>bija liegta iespēja uzzināt pamatojumu apcietinājuma piemērošanai</w:t>
      </w:r>
      <w:r w:rsidR="0049722D" w:rsidRPr="009A48DC">
        <w:rPr>
          <w:rFonts w:eastAsiaTheme="minorHAnsi"/>
        </w:rPr>
        <w:t xml:space="preserve"> līdz 2018.gada 14.martam</w:t>
      </w:r>
      <w:r w:rsidR="0042184F" w:rsidRPr="009A48DC">
        <w:rPr>
          <w:rFonts w:eastAsiaTheme="minorHAnsi"/>
        </w:rPr>
        <w:t>.</w:t>
      </w:r>
      <w:r w:rsidR="001A64DB" w:rsidRPr="009A48DC">
        <w:rPr>
          <w:rFonts w:eastAsiaTheme="minorHAnsi"/>
        </w:rPr>
        <w:t xml:space="preserve"> A</w:t>
      </w:r>
      <w:r w:rsidR="00CE2141" w:rsidRPr="009A48DC">
        <w:rPr>
          <w:rFonts w:eastAsiaTheme="minorHAnsi"/>
        </w:rPr>
        <w:t xml:space="preserve">pelācijas instances tiesa nav izvērtējusi nevienu no Kriminālprocesa likuma </w:t>
      </w:r>
      <w:proofErr w:type="gramStart"/>
      <w:r w:rsidR="00CE2141" w:rsidRPr="009A48DC">
        <w:rPr>
          <w:rFonts w:eastAsiaTheme="minorHAnsi"/>
        </w:rPr>
        <w:t>241.panta</w:t>
      </w:r>
      <w:proofErr w:type="gramEnd"/>
      <w:r w:rsidR="00CE2141" w:rsidRPr="009A48DC">
        <w:rPr>
          <w:rFonts w:eastAsiaTheme="minorHAnsi"/>
        </w:rPr>
        <w:t xml:space="preserve"> otrajā daļā reglamentētajiem pamatiem </w:t>
      </w:r>
      <w:r w:rsidR="001A64DB" w:rsidRPr="009A48DC">
        <w:rPr>
          <w:rFonts w:eastAsiaTheme="minorHAnsi"/>
        </w:rPr>
        <w:t xml:space="preserve">apcietinājuma </w:t>
      </w:r>
      <w:r w:rsidR="00CE2141" w:rsidRPr="009A48DC">
        <w:rPr>
          <w:rFonts w:eastAsiaTheme="minorHAnsi"/>
        </w:rPr>
        <w:t>piemērošanai, norādot</w:t>
      </w:r>
      <w:r w:rsidR="001162DB" w:rsidRPr="009A48DC">
        <w:rPr>
          <w:rFonts w:eastAsiaTheme="minorHAnsi"/>
        </w:rPr>
        <w:t>, ka apcietinājums tiek piemērots nolūkā nodrošināt sprieduma izpildi.</w:t>
      </w:r>
      <w:r w:rsidR="00816804" w:rsidRPr="009A48DC">
        <w:rPr>
          <w:rFonts w:eastAsiaTheme="minorHAnsi"/>
        </w:rPr>
        <w:t xml:space="preserve"> Tādējādi apelācijas instances tiesa nav ievērojusi Kriminālprocesa likuma 241., 244., 272.-</w:t>
      </w:r>
      <w:proofErr w:type="gramStart"/>
      <w:r w:rsidR="00816804" w:rsidRPr="009A48DC">
        <w:rPr>
          <w:rFonts w:eastAsiaTheme="minorHAnsi"/>
        </w:rPr>
        <w:t>276.panta</w:t>
      </w:r>
      <w:proofErr w:type="gramEnd"/>
      <w:r w:rsidR="00816804" w:rsidRPr="009A48DC">
        <w:rPr>
          <w:rFonts w:eastAsiaTheme="minorHAnsi"/>
        </w:rPr>
        <w:t xml:space="preserve"> prasības.</w:t>
      </w:r>
    </w:p>
    <w:p w:rsidR="009534B5" w:rsidRPr="009A48DC" w:rsidRDefault="007E58AC" w:rsidP="00203005">
      <w:pPr>
        <w:spacing w:line="276" w:lineRule="auto"/>
        <w:ind w:firstLine="709"/>
        <w:jc w:val="both"/>
        <w:rPr>
          <w:rFonts w:eastAsiaTheme="minorHAnsi"/>
        </w:rPr>
      </w:pPr>
      <w:r w:rsidRPr="009A48DC">
        <w:rPr>
          <w:rFonts w:eastAsiaTheme="minorHAnsi"/>
        </w:rPr>
        <w:t xml:space="preserve">Turklāt tiesa nav sagatavojusi </w:t>
      </w:r>
      <w:r w:rsidR="0094637A" w:rsidRPr="009A48DC">
        <w:rPr>
          <w:rFonts w:eastAsiaTheme="minorHAnsi"/>
        </w:rPr>
        <w:t xml:space="preserve">pilnu lēmumu par apcietinājuma piemērošanu </w:t>
      </w:r>
      <w:r w:rsidR="00114C11">
        <w:rPr>
          <w:rFonts w:eastAsiaTheme="minorHAnsi"/>
        </w:rPr>
        <w:t>[pers. B]</w:t>
      </w:r>
      <w:r w:rsidR="0094637A" w:rsidRPr="009A48DC">
        <w:rPr>
          <w:rFonts w:eastAsiaTheme="minorHAnsi"/>
        </w:rPr>
        <w:t xml:space="preserve"> Kriminālprocesa likuma </w:t>
      </w:r>
      <w:proofErr w:type="gramStart"/>
      <w:r w:rsidR="0094637A" w:rsidRPr="009A48DC">
        <w:rPr>
          <w:rFonts w:eastAsiaTheme="minorHAnsi"/>
        </w:rPr>
        <w:t>274.panta</w:t>
      </w:r>
      <w:proofErr w:type="gramEnd"/>
      <w:r w:rsidR="0094637A" w:rsidRPr="009A48DC">
        <w:rPr>
          <w:rFonts w:eastAsiaTheme="minorHAnsi"/>
        </w:rPr>
        <w:t xml:space="preserve"> septītajā daļā paredzētajā termiņā – tas, ir, 24 stundu laikā no saīsinātā lēmuma pasludināšanas brīža</w:t>
      </w:r>
      <w:r w:rsidR="00D0381B" w:rsidRPr="009A48DC">
        <w:rPr>
          <w:rFonts w:eastAsiaTheme="minorHAnsi"/>
        </w:rPr>
        <w:t xml:space="preserve"> –, kā arī nav pārliecinājusies par to, ka lietā nepastāv </w:t>
      </w:r>
      <w:r w:rsidR="00FD5EE6" w:rsidRPr="009A48DC">
        <w:rPr>
          <w:rFonts w:eastAsiaTheme="minorHAnsi"/>
        </w:rPr>
        <w:t>Kriminālproce</w:t>
      </w:r>
      <w:r w:rsidR="00D0381B" w:rsidRPr="009A48DC">
        <w:rPr>
          <w:rFonts w:eastAsiaTheme="minorHAnsi"/>
        </w:rPr>
        <w:t>sa likuma 248.pantā norādītie apstākļi</w:t>
      </w:r>
      <w:r w:rsidR="00EE2FF4" w:rsidRPr="009A48DC">
        <w:rPr>
          <w:rFonts w:eastAsiaTheme="minorHAnsi"/>
        </w:rPr>
        <w:t>.</w:t>
      </w:r>
    </w:p>
    <w:p w:rsidR="00EA6274" w:rsidRPr="00F846A1" w:rsidRDefault="00AF73B3" w:rsidP="001D4057">
      <w:pPr>
        <w:spacing w:line="276" w:lineRule="auto"/>
        <w:ind w:firstLine="709"/>
        <w:jc w:val="both"/>
        <w:rPr>
          <w:rFonts w:eastAsiaTheme="minorHAnsi"/>
        </w:rPr>
      </w:pPr>
      <w:r w:rsidRPr="009A48DC">
        <w:rPr>
          <w:rFonts w:eastAsiaTheme="minorHAnsi"/>
        </w:rPr>
        <w:t>[5</w:t>
      </w:r>
      <w:r w:rsidR="00C25EE6" w:rsidRPr="009A48DC">
        <w:rPr>
          <w:rFonts w:eastAsiaTheme="minorHAnsi"/>
        </w:rPr>
        <w:t>.</w:t>
      </w:r>
      <w:r w:rsidR="00B4683E" w:rsidRPr="009A48DC">
        <w:rPr>
          <w:rFonts w:eastAsiaTheme="minorHAnsi"/>
        </w:rPr>
        <w:t>16</w:t>
      </w:r>
      <w:r w:rsidR="00CF5F65" w:rsidRPr="009A48DC">
        <w:rPr>
          <w:rFonts w:eastAsiaTheme="minorHAnsi"/>
        </w:rPr>
        <w:t xml:space="preserve">] </w:t>
      </w:r>
      <w:r w:rsidR="00203005" w:rsidRPr="009A48DC">
        <w:rPr>
          <w:rFonts w:eastAsiaTheme="minorHAnsi"/>
        </w:rPr>
        <w:t>P</w:t>
      </w:r>
      <w:r w:rsidR="000E1A57" w:rsidRPr="009A48DC">
        <w:rPr>
          <w:rFonts w:eastAsiaTheme="minorHAnsi"/>
        </w:rPr>
        <w:t xml:space="preserve">irmās instances tiesā </w:t>
      </w:r>
      <w:r w:rsidR="00114C11">
        <w:rPr>
          <w:rFonts w:eastAsiaTheme="minorHAnsi"/>
        </w:rPr>
        <w:t>[pers. B]</w:t>
      </w:r>
      <w:r w:rsidR="000E1A57" w:rsidRPr="009A48DC">
        <w:rPr>
          <w:rFonts w:eastAsiaTheme="minorHAnsi"/>
        </w:rPr>
        <w:t xml:space="preserve"> tika attaisnota pret viņu celtajā apsūdzībā, </w:t>
      </w:r>
      <w:r w:rsidR="000E1A57" w:rsidRPr="00F846A1">
        <w:rPr>
          <w:rFonts w:eastAsiaTheme="minorHAnsi"/>
        </w:rPr>
        <w:t xml:space="preserve">savukārt apelācijas instances tiesa taisījusi notiesājošu spriedumu, </w:t>
      </w:r>
      <w:r w:rsidR="00114C11">
        <w:rPr>
          <w:rFonts w:eastAsiaTheme="minorHAnsi"/>
        </w:rPr>
        <w:t>[pers. B]</w:t>
      </w:r>
      <w:r w:rsidR="00456817" w:rsidRPr="00F846A1">
        <w:rPr>
          <w:rFonts w:eastAsiaTheme="minorHAnsi"/>
        </w:rPr>
        <w:t xml:space="preserve"> tika liegta</w:t>
      </w:r>
      <w:r w:rsidR="000E1A57" w:rsidRPr="00F846A1">
        <w:rPr>
          <w:rFonts w:eastAsiaTheme="minorHAnsi"/>
        </w:rPr>
        <w:t xml:space="preserve"> </w:t>
      </w:r>
      <w:r w:rsidR="00456817" w:rsidRPr="00F846A1">
        <w:rPr>
          <w:rFonts w:eastAsiaTheme="minorHAnsi"/>
        </w:rPr>
        <w:t>iespēja</w:t>
      </w:r>
      <w:r w:rsidR="000E1A57" w:rsidRPr="00F846A1">
        <w:rPr>
          <w:rFonts w:eastAsiaTheme="minorHAnsi"/>
        </w:rPr>
        <w:t xml:space="preserve"> pārsūdzēt spriedumu pēc faktiskajiem </w:t>
      </w:r>
      <w:r w:rsidR="006B4729" w:rsidRPr="00F846A1">
        <w:rPr>
          <w:rFonts w:eastAsiaTheme="minorHAnsi"/>
        </w:rPr>
        <w:t>apstākļiem un</w:t>
      </w:r>
      <w:r w:rsidR="004D3E6F" w:rsidRPr="00F846A1">
        <w:rPr>
          <w:rFonts w:eastAsiaTheme="minorHAnsi"/>
        </w:rPr>
        <w:t xml:space="preserve"> apstrīdēt pierādījumus</w:t>
      </w:r>
      <w:r w:rsidR="001B05F7" w:rsidRPr="00F846A1">
        <w:rPr>
          <w:rFonts w:eastAsiaTheme="minorHAnsi"/>
        </w:rPr>
        <w:t>.</w:t>
      </w:r>
      <w:r w:rsidR="007F30D1" w:rsidRPr="00F846A1">
        <w:rPr>
          <w:rFonts w:eastAsiaTheme="minorHAnsi"/>
        </w:rPr>
        <w:t xml:space="preserve"> </w:t>
      </w:r>
      <w:r w:rsidR="001B05F7" w:rsidRPr="00F846A1">
        <w:rPr>
          <w:rFonts w:eastAsiaTheme="minorHAnsi"/>
        </w:rPr>
        <w:t>T</w:t>
      </w:r>
      <w:r w:rsidR="007F30D1" w:rsidRPr="00F846A1">
        <w:rPr>
          <w:rFonts w:eastAsiaTheme="minorHAnsi"/>
        </w:rPr>
        <w:t>ādējādi</w:t>
      </w:r>
      <w:r w:rsidR="004D3E6F" w:rsidRPr="00F846A1">
        <w:rPr>
          <w:rFonts w:eastAsiaTheme="minorHAnsi"/>
        </w:rPr>
        <w:t xml:space="preserve"> </w:t>
      </w:r>
      <w:r w:rsidR="00114C11">
        <w:rPr>
          <w:rFonts w:eastAsiaTheme="minorHAnsi"/>
        </w:rPr>
        <w:t>[pers. B]</w:t>
      </w:r>
      <w:r w:rsidR="001B05F7" w:rsidRPr="00F846A1">
        <w:rPr>
          <w:rFonts w:eastAsiaTheme="minorHAnsi"/>
        </w:rPr>
        <w:t xml:space="preserve"> tika liegtas</w:t>
      </w:r>
      <w:r w:rsidR="006B4729" w:rsidRPr="00F846A1">
        <w:rPr>
          <w:rFonts w:eastAsiaTheme="minorHAnsi"/>
        </w:rPr>
        <w:t xml:space="preserve"> </w:t>
      </w:r>
      <w:r w:rsidR="004D3E6F" w:rsidRPr="00F846A1">
        <w:rPr>
          <w:rFonts w:eastAsiaTheme="minorHAnsi"/>
        </w:rPr>
        <w:t>tiesības uz lietas objektīvu izskatīšanu, jo kas</w:t>
      </w:r>
      <w:r w:rsidR="00A320BC" w:rsidRPr="00F846A1">
        <w:rPr>
          <w:rFonts w:eastAsiaTheme="minorHAnsi"/>
        </w:rPr>
        <w:t>ācijas instances tiesa neizskata lietu pēc būtības.</w:t>
      </w:r>
    </w:p>
    <w:p w:rsidR="0090300B" w:rsidRPr="00A27746" w:rsidRDefault="00AF73B3" w:rsidP="001D4057">
      <w:pPr>
        <w:spacing w:line="276" w:lineRule="auto"/>
        <w:ind w:firstLine="709"/>
        <w:jc w:val="both"/>
        <w:rPr>
          <w:rFonts w:eastAsiaTheme="minorHAnsi"/>
        </w:rPr>
      </w:pPr>
      <w:r w:rsidRPr="00F846A1">
        <w:rPr>
          <w:rFonts w:eastAsiaTheme="minorHAnsi"/>
        </w:rPr>
        <w:t>[5</w:t>
      </w:r>
      <w:r w:rsidR="00C25EE6" w:rsidRPr="00F846A1">
        <w:rPr>
          <w:rFonts w:eastAsiaTheme="minorHAnsi"/>
        </w:rPr>
        <w:t>.</w:t>
      </w:r>
      <w:r w:rsidR="00B4683E" w:rsidRPr="00F846A1">
        <w:rPr>
          <w:rFonts w:eastAsiaTheme="minorHAnsi"/>
        </w:rPr>
        <w:t>17</w:t>
      </w:r>
      <w:r w:rsidR="00181965" w:rsidRPr="00F846A1">
        <w:rPr>
          <w:rFonts w:eastAsiaTheme="minorHAnsi"/>
        </w:rPr>
        <w:t>] Lai nodrošin</w:t>
      </w:r>
      <w:r w:rsidR="008577D2" w:rsidRPr="00F846A1">
        <w:rPr>
          <w:rFonts w:eastAsiaTheme="minorHAnsi"/>
        </w:rPr>
        <w:t xml:space="preserve">ātu tiesai iespēju uzklausīt </w:t>
      </w:r>
      <w:r w:rsidR="00114C11">
        <w:rPr>
          <w:rFonts w:eastAsiaTheme="minorHAnsi"/>
        </w:rPr>
        <w:t>[pers.</w:t>
      </w:r>
      <w:r w:rsidR="00072C12">
        <w:rPr>
          <w:rFonts w:eastAsiaTheme="minorHAnsi"/>
        </w:rPr>
        <w:t> </w:t>
      </w:r>
      <w:r w:rsidR="00114C11">
        <w:rPr>
          <w:rFonts w:eastAsiaTheme="minorHAnsi"/>
        </w:rPr>
        <w:t>B]</w:t>
      </w:r>
      <w:r w:rsidR="008577D2" w:rsidRPr="00F846A1">
        <w:rPr>
          <w:rFonts w:eastAsiaTheme="minorHAnsi"/>
        </w:rPr>
        <w:t xml:space="preserve"> un viņas aizstāvības viedokli, aizstāve I.</w:t>
      </w:r>
      <w:r w:rsidR="00833BD6" w:rsidRPr="00F846A1">
        <w:rPr>
          <w:rFonts w:eastAsiaTheme="minorHAnsi"/>
        </w:rPr>
        <w:t> </w:t>
      </w:r>
      <w:r w:rsidR="008577D2" w:rsidRPr="00F846A1">
        <w:rPr>
          <w:rFonts w:eastAsiaTheme="minorHAnsi"/>
        </w:rPr>
        <w:t>Bulgakova lūdz noteikt lietas izskatīšanu mutvārdu procesā.</w:t>
      </w:r>
    </w:p>
    <w:p w:rsidR="000B0D6F" w:rsidRPr="00A27746" w:rsidRDefault="002E131F" w:rsidP="000B0D6F">
      <w:pPr>
        <w:spacing w:before="240" w:line="276" w:lineRule="auto"/>
        <w:ind w:firstLine="709"/>
        <w:jc w:val="both"/>
        <w:rPr>
          <w:rFonts w:eastAsiaTheme="minorHAnsi"/>
        </w:rPr>
      </w:pPr>
      <w:r w:rsidRPr="00A27746">
        <w:rPr>
          <w:rFonts w:eastAsiaTheme="minorHAnsi"/>
        </w:rPr>
        <w:t>[6</w:t>
      </w:r>
      <w:r w:rsidR="000B0D6F" w:rsidRPr="00A27746">
        <w:rPr>
          <w:rFonts w:eastAsiaTheme="minorHAnsi"/>
        </w:rPr>
        <w:t xml:space="preserve">] Par apelācijas instances tiesas spriedumu apsūdzētās </w:t>
      </w:r>
      <w:r w:rsidR="00114C11">
        <w:rPr>
          <w:rFonts w:eastAsiaTheme="minorHAnsi"/>
        </w:rPr>
        <w:t>[pers. B]</w:t>
      </w:r>
      <w:r w:rsidR="000B0D6F" w:rsidRPr="00A27746">
        <w:rPr>
          <w:rFonts w:eastAsiaTheme="minorHAnsi"/>
        </w:rPr>
        <w:t xml:space="preserve"> aizstāve I.</w:t>
      </w:r>
      <w:r w:rsidR="00D9261A" w:rsidRPr="00A27746">
        <w:rPr>
          <w:rFonts w:eastAsiaTheme="minorHAnsi"/>
        </w:rPr>
        <w:t> </w:t>
      </w:r>
      <w:proofErr w:type="spellStart"/>
      <w:r w:rsidR="000B0D6F" w:rsidRPr="00A27746">
        <w:rPr>
          <w:rFonts w:eastAsiaTheme="minorHAnsi"/>
        </w:rPr>
        <w:t>Grolmusa</w:t>
      </w:r>
      <w:proofErr w:type="spellEnd"/>
      <w:r w:rsidR="000B0D6F" w:rsidRPr="00A27746">
        <w:rPr>
          <w:rFonts w:eastAsiaTheme="minorHAnsi"/>
        </w:rPr>
        <w:t xml:space="preserve"> iesniegusi kasācijas sūdzību, lūdzot atcelt Latgales apgabaltiesas </w:t>
      </w:r>
      <w:proofErr w:type="gramStart"/>
      <w:r w:rsidR="000B0D6F" w:rsidRPr="00A27746">
        <w:rPr>
          <w:rFonts w:eastAsiaTheme="minorHAnsi"/>
        </w:rPr>
        <w:t>2017.gada</w:t>
      </w:r>
      <w:proofErr w:type="gramEnd"/>
      <w:r w:rsidR="000B0D6F" w:rsidRPr="00A27746">
        <w:rPr>
          <w:rFonts w:eastAsiaTheme="minorHAnsi"/>
        </w:rPr>
        <w:t xml:space="preserve"> 21.decembra spriedumu daļā par </w:t>
      </w:r>
      <w:r w:rsidR="00114C11">
        <w:rPr>
          <w:rFonts w:eastAsiaTheme="minorHAnsi"/>
        </w:rPr>
        <w:t>[pers. B]</w:t>
      </w:r>
      <w:r w:rsidR="000B0D6F" w:rsidRPr="00A27746">
        <w:rPr>
          <w:rFonts w:eastAsiaTheme="minorHAnsi"/>
        </w:rPr>
        <w:t xml:space="preserve"> atzīšanu par vainīgu un sodīšanu pēc Krimināllikuma </w:t>
      </w:r>
      <w:proofErr w:type="gramStart"/>
      <w:r w:rsidR="000B0D6F" w:rsidRPr="00A27746">
        <w:rPr>
          <w:rFonts w:eastAsiaTheme="minorHAnsi"/>
        </w:rPr>
        <w:t>20.panta</w:t>
      </w:r>
      <w:proofErr w:type="gramEnd"/>
      <w:r w:rsidR="000B0D6F" w:rsidRPr="00A27746">
        <w:rPr>
          <w:rFonts w:eastAsiaTheme="minorHAnsi"/>
        </w:rPr>
        <w:t xml:space="preserve"> trešās daļas un 118.panta 2.punkta</w:t>
      </w:r>
      <w:r w:rsidR="0056410B" w:rsidRPr="00A27746">
        <w:rPr>
          <w:rFonts w:eastAsiaTheme="minorHAnsi"/>
        </w:rPr>
        <w:t xml:space="preserve"> un</w:t>
      </w:r>
      <w:r w:rsidR="000B0D6F" w:rsidRPr="00A27746">
        <w:rPr>
          <w:rFonts w:eastAsiaTheme="minorHAnsi"/>
        </w:rPr>
        <w:t xml:space="preserve"> par kompensācijas piedzi</w:t>
      </w:r>
      <w:r w:rsidR="0056410B" w:rsidRPr="00A27746">
        <w:rPr>
          <w:rFonts w:eastAsiaTheme="minorHAnsi"/>
        </w:rPr>
        <w:t xml:space="preserve">ņu no </w:t>
      </w:r>
      <w:r w:rsidR="00114C11">
        <w:rPr>
          <w:rFonts w:eastAsiaTheme="minorHAnsi"/>
        </w:rPr>
        <w:t>[pers.</w:t>
      </w:r>
      <w:r w:rsidR="00072C12">
        <w:rPr>
          <w:rFonts w:eastAsiaTheme="minorHAnsi"/>
        </w:rPr>
        <w:t> </w:t>
      </w:r>
      <w:r w:rsidR="00114C11">
        <w:rPr>
          <w:rFonts w:eastAsiaTheme="minorHAnsi"/>
        </w:rPr>
        <w:t>B]</w:t>
      </w:r>
      <w:r w:rsidR="0056410B" w:rsidRPr="00A27746">
        <w:rPr>
          <w:rFonts w:eastAsiaTheme="minorHAnsi"/>
        </w:rPr>
        <w:t xml:space="preserve">. </w:t>
      </w:r>
      <w:r w:rsidR="0051139F" w:rsidRPr="00A27746">
        <w:rPr>
          <w:rFonts w:eastAsiaTheme="minorHAnsi"/>
        </w:rPr>
        <w:t>Turklāt a</w:t>
      </w:r>
      <w:r w:rsidR="0056410B" w:rsidRPr="00A27746">
        <w:rPr>
          <w:rFonts w:eastAsiaTheme="minorHAnsi"/>
        </w:rPr>
        <w:t>izstāve I. </w:t>
      </w:r>
      <w:proofErr w:type="spellStart"/>
      <w:r w:rsidR="0056410B" w:rsidRPr="00A27746">
        <w:rPr>
          <w:rFonts w:eastAsiaTheme="minorHAnsi"/>
        </w:rPr>
        <w:t>Grolmusa</w:t>
      </w:r>
      <w:proofErr w:type="spellEnd"/>
      <w:r w:rsidR="000B0D6F" w:rsidRPr="00A27746">
        <w:rPr>
          <w:rFonts w:eastAsiaTheme="minorHAnsi"/>
        </w:rPr>
        <w:t xml:space="preserve"> lūdz atcelt</w:t>
      </w:r>
      <w:r w:rsidR="0051139F" w:rsidRPr="00A27746">
        <w:rPr>
          <w:rFonts w:eastAsiaTheme="minorHAnsi"/>
        </w:rPr>
        <w:t xml:space="preserve"> apelācijas instances tiesas lēmumu par atteikšanos noteikt ambulatoro tiesu psihiatrisko ekspertīzi </w:t>
      </w:r>
      <w:r w:rsidR="00114C11">
        <w:rPr>
          <w:rFonts w:eastAsiaTheme="minorHAnsi"/>
        </w:rPr>
        <w:t>[pers. B]</w:t>
      </w:r>
      <w:r w:rsidR="0051139F" w:rsidRPr="00A27746">
        <w:rPr>
          <w:rFonts w:eastAsiaTheme="minorHAnsi"/>
        </w:rPr>
        <w:t>, kā a</w:t>
      </w:r>
      <w:r w:rsidR="00AF73B3" w:rsidRPr="00A27746">
        <w:rPr>
          <w:rFonts w:eastAsiaTheme="minorHAnsi"/>
        </w:rPr>
        <w:t>rī</w:t>
      </w:r>
      <w:r w:rsidR="0051139F" w:rsidRPr="00A27746">
        <w:rPr>
          <w:rFonts w:eastAsiaTheme="minorHAnsi"/>
        </w:rPr>
        <w:t xml:space="preserve"> atcelt</w:t>
      </w:r>
      <w:r w:rsidR="000B0D6F" w:rsidRPr="00A27746">
        <w:rPr>
          <w:rFonts w:eastAsiaTheme="minorHAnsi"/>
        </w:rPr>
        <w:t xml:space="preserve"> </w:t>
      </w:r>
      <w:proofErr w:type="gramStart"/>
      <w:r w:rsidR="00114C11">
        <w:rPr>
          <w:rFonts w:eastAsiaTheme="minorHAnsi"/>
        </w:rPr>
        <w:t>[</w:t>
      </w:r>
      <w:proofErr w:type="gramEnd"/>
      <w:r w:rsidR="00114C11">
        <w:rPr>
          <w:rFonts w:eastAsiaTheme="minorHAnsi"/>
        </w:rPr>
        <w:t>pers. B]</w:t>
      </w:r>
      <w:r w:rsidR="000B0D6F" w:rsidRPr="00A27746">
        <w:rPr>
          <w:rFonts w:eastAsiaTheme="minorHAnsi"/>
        </w:rPr>
        <w:t xml:space="preserve"> </w:t>
      </w:r>
      <w:r w:rsidR="0051139F" w:rsidRPr="00A27746">
        <w:rPr>
          <w:rFonts w:eastAsiaTheme="minorHAnsi"/>
        </w:rPr>
        <w:t xml:space="preserve">piemēroto </w:t>
      </w:r>
      <w:r w:rsidR="000B0D6F" w:rsidRPr="00A27746">
        <w:rPr>
          <w:rFonts w:eastAsiaTheme="minorHAnsi"/>
        </w:rPr>
        <w:t>drošības līdzekli – apcietinā</w:t>
      </w:r>
      <w:r w:rsidR="0051139F" w:rsidRPr="00A27746">
        <w:rPr>
          <w:rFonts w:eastAsiaTheme="minorHAnsi"/>
        </w:rPr>
        <w:t>jumu. Atceltajās daļās aizstāve I.</w:t>
      </w:r>
      <w:r w:rsidR="0089774F" w:rsidRPr="00A27746">
        <w:rPr>
          <w:rFonts w:eastAsiaTheme="minorHAnsi"/>
        </w:rPr>
        <w:t> </w:t>
      </w:r>
      <w:proofErr w:type="spellStart"/>
      <w:r w:rsidR="0051139F" w:rsidRPr="00A27746">
        <w:rPr>
          <w:rFonts w:eastAsiaTheme="minorHAnsi"/>
        </w:rPr>
        <w:t>Grolmusa</w:t>
      </w:r>
      <w:proofErr w:type="spellEnd"/>
      <w:r w:rsidR="0051139F" w:rsidRPr="00A27746">
        <w:rPr>
          <w:rFonts w:eastAsiaTheme="minorHAnsi"/>
        </w:rPr>
        <w:t xml:space="preserve"> lūdz </w:t>
      </w:r>
      <w:r w:rsidR="000B0D6F" w:rsidRPr="00A27746">
        <w:rPr>
          <w:rFonts w:eastAsiaTheme="minorHAnsi"/>
        </w:rPr>
        <w:t>no</w:t>
      </w:r>
      <w:r w:rsidR="008B5073" w:rsidRPr="00A27746">
        <w:rPr>
          <w:rFonts w:eastAsiaTheme="minorHAnsi"/>
        </w:rPr>
        <w:t>sūtīt lietu jaunai izskatīšanai, savukārt pārējā daļā apelācijas instances tiesas spriedumu atstāt negrozītu.</w:t>
      </w:r>
    </w:p>
    <w:p w:rsidR="00597130" w:rsidRPr="00A27746" w:rsidRDefault="00597130" w:rsidP="005718A1">
      <w:pPr>
        <w:spacing w:line="276" w:lineRule="auto"/>
        <w:ind w:firstLine="709"/>
        <w:jc w:val="both"/>
        <w:rPr>
          <w:rFonts w:eastAsiaTheme="minorHAnsi"/>
        </w:rPr>
      </w:pPr>
      <w:r w:rsidRPr="00A27746">
        <w:rPr>
          <w:rFonts w:eastAsiaTheme="minorHAnsi"/>
        </w:rPr>
        <w:lastRenderedPageBreak/>
        <w:t>Kasācijas sūdzībā norādītos lūgumus aizstāve I. </w:t>
      </w:r>
      <w:proofErr w:type="spellStart"/>
      <w:r w:rsidRPr="00A27746">
        <w:rPr>
          <w:rFonts w:eastAsiaTheme="minorHAnsi"/>
        </w:rPr>
        <w:t>Grolmusa</w:t>
      </w:r>
      <w:proofErr w:type="spellEnd"/>
      <w:r w:rsidRPr="00A27746">
        <w:rPr>
          <w:rFonts w:eastAsiaTheme="minorHAnsi"/>
        </w:rPr>
        <w:t xml:space="preserve"> </w:t>
      </w:r>
      <w:r w:rsidR="00FF3DC1" w:rsidRPr="00A27746">
        <w:rPr>
          <w:rFonts w:eastAsiaTheme="minorHAnsi"/>
        </w:rPr>
        <w:t xml:space="preserve">ir </w:t>
      </w:r>
      <w:r w:rsidRPr="00A27746">
        <w:rPr>
          <w:rFonts w:eastAsiaTheme="minorHAnsi"/>
        </w:rPr>
        <w:t xml:space="preserve">pamatojusi ar </w:t>
      </w:r>
      <w:r w:rsidR="00FF3DC1" w:rsidRPr="00A27746">
        <w:rPr>
          <w:rFonts w:eastAsiaTheme="minorHAnsi"/>
        </w:rPr>
        <w:t xml:space="preserve">argumentiem, kas </w:t>
      </w:r>
      <w:r w:rsidR="0042700A" w:rsidRPr="00A27746">
        <w:rPr>
          <w:rFonts w:eastAsiaTheme="minorHAnsi"/>
        </w:rPr>
        <w:t>daļēji atkārto</w:t>
      </w:r>
      <w:r w:rsidR="00FF3DC1" w:rsidRPr="00A27746">
        <w:rPr>
          <w:rFonts w:eastAsiaTheme="minorHAnsi"/>
        </w:rPr>
        <w:t xml:space="preserve"> aizstāves I.</w:t>
      </w:r>
      <w:r w:rsidR="005718A1" w:rsidRPr="00A27746">
        <w:rPr>
          <w:rFonts w:eastAsiaTheme="minorHAnsi"/>
        </w:rPr>
        <w:t> </w:t>
      </w:r>
      <w:proofErr w:type="spellStart"/>
      <w:r w:rsidR="00FF3DC1" w:rsidRPr="00A27746">
        <w:rPr>
          <w:rFonts w:eastAsiaTheme="minorHAnsi"/>
        </w:rPr>
        <w:t>Bulgakovas</w:t>
      </w:r>
      <w:proofErr w:type="spellEnd"/>
      <w:r w:rsidR="00FF3DC1" w:rsidRPr="00A27746">
        <w:rPr>
          <w:rFonts w:eastAsiaTheme="minorHAnsi"/>
        </w:rPr>
        <w:t xml:space="preserve"> kasācijas sūdzībā norādīt</w:t>
      </w:r>
      <w:r w:rsidR="0042700A" w:rsidRPr="00A27746">
        <w:rPr>
          <w:rFonts w:eastAsiaTheme="minorHAnsi"/>
        </w:rPr>
        <w:t>os</w:t>
      </w:r>
      <w:r w:rsidR="00FF3DC1" w:rsidRPr="00A27746">
        <w:rPr>
          <w:rFonts w:eastAsiaTheme="minorHAnsi"/>
        </w:rPr>
        <w:t xml:space="preserve"> argument</w:t>
      </w:r>
      <w:r w:rsidR="0042700A" w:rsidRPr="00A27746">
        <w:rPr>
          <w:rFonts w:eastAsiaTheme="minorHAnsi"/>
        </w:rPr>
        <w:t>us</w:t>
      </w:r>
      <w:r w:rsidR="00FF3DC1" w:rsidRPr="00A27746">
        <w:rPr>
          <w:rFonts w:eastAsiaTheme="minorHAnsi"/>
        </w:rPr>
        <w:t xml:space="preserve">. </w:t>
      </w:r>
      <w:r w:rsidR="000437DA" w:rsidRPr="00A27746">
        <w:rPr>
          <w:rFonts w:eastAsiaTheme="minorHAnsi"/>
        </w:rPr>
        <w:t>Papildu</w:t>
      </w:r>
      <w:r w:rsidR="00B801E1" w:rsidRPr="00A27746">
        <w:rPr>
          <w:rFonts w:eastAsiaTheme="minorHAnsi"/>
        </w:rPr>
        <w:t>s</w:t>
      </w:r>
      <w:r w:rsidR="005718A1" w:rsidRPr="00A27746">
        <w:rPr>
          <w:rFonts w:eastAsiaTheme="minorHAnsi"/>
        </w:rPr>
        <w:t xml:space="preserve"> </w:t>
      </w:r>
      <w:r w:rsidR="000437DA" w:rsidRPr="00A27746">
        <w:rPr>
          <w:rFonts w:eastAsiaTheme="minorHAnsi"/>
        </w:rPr>
        <w:t xml:space="preserve">tam </w:t>
      </w:r>
      <w:r w:rsidR="005718A1" w:rsidRPr="00A27746">
        <w:rPr>
          <w:rFonts w:eastAsiaTheme="minorHAnsi"/>
        </w:rPr>
        <w:t>aizstāve I.</w:t>
      </w:r>
      <w:r w:rsidR="009534B5" w:rsidRPr="00A27746">
        <w:rPr>
          <w:rFonts w:eastAsiaTheme="minorHAnsi"/>
        </w:rPr>
        <w:t> </w:t>
      </w:r>
      <w:proofErr w:type="spellStart"/>
      <w:r w:rsidR="005718A1" w:rsidRPr="00A27746">
        <w:rPr>
          <w:rFonts w:eastAsiaTheme="minorHAnsi"/>
        </w:rPr>
        <w:t>Grolmusa</w:t>
      </w:r>
      <w:proofErr w:type="spellEnd"/>
      <w:r w:rsidR="005718A1" w:rsidRPr="00A27746">
        <w:rPr>
          <w:rFonts w:eastAsiaTheme="minorHAnsi"/>
        </w:rPr>
        <w:t xml:space="preserve"> </w:t>
      </w:r>
      <w:r w:rsidR="009534B5" w:rsidRPr="00A27746">
        <w:rPr>
          <w:rFonts w:eastAsiaTheme="minorHAnsi"/>
        </w:rPr>
        <w:t>izklāstījusi šādus argumentus.</w:t>
      </w:r>
    </w:p>
    <w:p w:rsidR="000E37B1" w:rsidRPr="00A27746" w:rsidRDefault="00AF73B3" w:rsidP="00961C0A">
      <w:pPr>
        <w:spacing w:line="276" w:lineRule="auto"/>
        <w:ind w:firstLine="709"/>
        <w:jc w:val="both"/>
        <w:rPr>
          <w:rFonts w:eastAsiaTheme="minorHAnsi"/>
        </w:rPr>
      </w:pPr>
      <w:r w:rsidRPr="00A27746">
        <w:rPr>
          <w:rFonts w:eastAsiaTheme="minorHAnsi"/>
        </w:rPr>
        <w:t xml:space="preserve"> </w:t>
      </w:r>
      <w:r w:rsidR="002E131F" w:rsidRPr="00A27746">
        <w:rPr>
          <w:rFonts w:eastAsiaTheme="minorHAnsi"/>
        </w:rPr>
        <w:t>[6</w:t>
      </w:r>
      <w:r w:rsidRPr="00A27746">
        <w:rPr>
          <w:rFonts w:eastAsiaTheme="minorHAnsi"/>
        </w:rPr>
        <w:t>.1</w:t>
      </w:r>
      <w:r w:rsidR="00F14CC8" w:rsidRPr="00A27746">
        <w:rPr>
          <w:rFonts w:eastAsiaTheme="minorHAnsi"/>
        </w:rPr>
        <w:t xml:space="preserve">] </w:t>
      </w:r>
      <w:r w:rsidR="003D0022" w:rsidRPr="00A27746">
        <w:rPr>
          <w:rFonts w:eastAsiaTheme="minorHAnsi"/>
        </w:rPr>
        <w:t>Atsaucoties uz Krimināllikuma normām</w:t>
      </w:r>
      <w:r w:rsidR="00B30A76" w:rsidRPr="00A27746">
        <w:rPr>
          <w:rFonts w:eastAsiaTheme="minorHAnsi"/>
        </w:rPr>
        <w:t xml:space="preserve"> un to tulkojumu un piemērošanu Krimināllikuma komentāros, </w:t>
      </w:r>
      <w:r w:rsidRPr="00A27746">
        <w:rPr>
          <w:rFonts w:eastAsiaTheme="minorHAnsi"/>
        </w:rPr>
        <w:t xml:space="preserve">aizstāve </w:t>
      </w:r>
      <w:r w:rsidR="003D0022" w:rsidRPr="00A27746">
        <w:rPr>
          <w:rFonts w:eastAsiaTheme="minorHAnsi"/>
        </w:rPr>
        <w:t>norāda</w:t>
      </w:r>
      <w:r w:rsidR="00B30A76" w:rsidRPr="00A27746">
        <w:rPr>
          <w:rFonts w:eastAsiaTheme="minorHAnsi"/>
        </w:rPr>
        <w:t xml:space="preserve">, ka noziedzīgā </w:t>
      </w:r>
      <w:r w:rsidR="000E37B1" w:rsidRPr="00A27746">
        <w:rPr>
          <w:rFonts w:eastAsiaTheme="minorHAnsi"/>
        </w:rPr>
        <w:t xml:space="preserve">nodarījuma uzkūdītājs ir noziedzīgā nodarījuma līdzdalībnieks, </w:t>
      </w:r>
      <w:proofErr w:type="gramStart"/>
      <w:r w:rsidR="000E37B1" w:rsidRPr="00A27746">
        <w:rPr>
          <w:rFonts w:eastAsiaTheme="minorHAnsi"/>
        </w:rPr>
        <w:t>kurš pamudina citu personu (izdarītāju) izdarīt konkrētu noziedzīgu nodarījumu un līdz ar pamudināšanu izdarīt konkrētu noziedzīgu nodarījumu viņa loma</w:t>
      </w:r>
      <w:proofErr w:type="gramEnd"/>
      <w:r w:rsidR="000E37B1" w:rsidRPr="00A27746">
        <w:rPr>
          <w:rFonts w:eastAsiaTheme="minorHAnsi"/>
        </w:rPr>
        <w:t xml:space="preserve"> izbeidzas, bet tālāk rīkojas izpildītājs, izdarot konkrētu noziedzīgu nodarījumu.</w:t>
      </w:r>
      <w:r w:rsidR="00961C0A" w:rsidRPr="00A27746">
        <w:rPr>
          <w:rFonts w:eastAsiaTheme="minorHAnsi"/>
        </w:rPr>
        <w:t xml:space="preserve"> </w:t>
      </w:r>
      <w:r w:rsidR="00F925D1" w:rsidRPr="00A27746">
        <w:rPr>
          <w:rFonts w:eastAsiaTheme="minorHAnsi"/>
        </w:rPr>
        <w:t>Savukārt izskatāmajā l</w:t>
      </w:r>
      <w:r w:rsidR="000E37B1" w:rsidRPr="00A27746">
        <w:rPr>
          <w:rFonts w:eastAsiaTheme="minorHAnsi"/>
        </w:rPr>
        <w:t xml:space="preserve">ietā nav iegūti pierādījumi </w:t>
      </w:r>
      <w:r w:rsidR="008C78DB" w:rsidRPr="00A27746">
        <w:rPr>
          <w:rFonts w:eastAsiaTheme="minorHAnsi"/>
        </w:rPr>
        <w:t xml:space="preserve">tam, ka </w:t>
      </w:r>
      <w:r w:rsidR="00114C11">
        <w:rPr>
          <w:rFonts w:eastAsiaTheme="minorHAnsi"/>
        </w:rPr>
        <w:t>[pers. B]</w:t>
      </w:r>
      <w:r w:rsidR="000E37B1" w:rsidRPr="00A27746">
        <w:rPr>
          <w:rFonts w:eastAsiaTheme="minorHAnsi"/>
        </w:rPr>
        <w:t xml:space="preserve"> </w:t>
      </w:r>
      <w:r w:rsidR="008C78DB" w:rsidRPr="00A27746">
        <w:rPr>
          <w:rFonts w:eastAsiaTheme="minorHAnsi"/>
        </w:rPr>
        <w:t xml:space="preserve">būtu pamudinājusi </w:t>
      </w:r>
      <w:r w:rsidR="00114C11">
        <w:rPr>
          <w:rFonts w:eastAsiaTheme="minorHAnsi"/>
        </w:rPr>
        <w:t>[pers. A]</w:t>
      </w:r>
      <w:r w:rsidR="008C78DB" w:rsidRPr="00A27746">
        <w:rPr>
          <w:rFonts w:eastAsiaTheme="minorHAnsi"/>
        </w:rPr>
        <w:t xml:space="preserve"> i</w:t>
      </w:r>
      <w:r w:rsidR="00961C0A" w:rsidRPr="00A27746">
        <w:rPr>
          <w:rFonts w:eastAsiaTheme="minorHAnsi"/>
        </w:rPr>
        <w:t>zdarīt divu cilvēku slepkavību.</w:t>
      </w:r>
    </w:p>
    <w:p w:rsidR="005B6BAE" w:rsidRPr="00A27746" w:rsidRDefault="00505B0B" w:rsidP="000B0D6F">
      <w:pPr>
        <w:spacing w:line="276" w:lineRule="auto"/>
        <w:ind w:firstLine="709"/>
        <w:jc w:val="both"/>
        <w:rPr>
          <w:rFonts w:eastAsiaTheme="minorHAnsi"/>
        </w:rPr>
      </w:pPr>
      <w:r w:rsidRPr="00A27746">
        <w:rPr>
          <w:rFonts w:eastAsiaTheme="minorHAnsi"/>
        </w:rPr>
        <w:t xml:space="preserve">Apelācijas instances tiesas spriedumā norādīti pretrunīgi pierādījumi </w:t>
      </w:r>
      <w:r w:rsidR="00797038" w:rsidRPr="00A27746">
        <w:rPr>
          <w:rFonts w:eastAsiaTheme="minorHAnsi"/>
        </w:rPr>
        <w:t xml:space="preserve">par </w:t>
      </w:r>
      <w:r w:rsidR="00114C11">
        <w:rPr>
          <w:rFonts w:eastAsiaTheme="minorHAnsi"/>
        </w:rPr>
        <w:t>[pers. B]</w:t>
      </w:r>
      <w:r w:rsidR="00797038" w:rsidRPr="00A27746">
        <w:rPr>
          <w:rFonts w:eastAsiaTheme="minorHAnsi"/>
        </w:rPr>
        <w:t xml:space="preserve"> konkrētām darbībām un konkrētu</w:t>
      </w:r>
      <w:r w:rsidRPr="00A27746">
        <w:rPr>
          <w:rFonts w:eastAsiaTheme="minorHAnsi"/>
        </w:rPr>
        <w:t xml:space="preserve"> laik</w:t>
      </w:r>
      <w:r w:rsidR="00797038" w:rsidRPr="00A27746">
        <w:rPr>
          <w:rFonts w:eastAsiaTheme="minorHAnsi"/>
        </w:rPr>
        <w:t>u</w:t>
      </w:r>
      <w:r w:rsidRPr="00A27746">
        <w:rPr>
          <w:rFonts w:eastAsiaTheme="minorHAnsi"/>
        </w:rPr>
        <w:t xml:space="preserve">, </w:t>
      </w:r>
      <w:r w:rsidR="00797038" w:rsidRPr="00A27746">
        <w:rPr>
          <w:rFonts w:eastAsiaTheme="minorHAnsi"/>
        </w:rPr>
        <w:t>pēc kura</w:t>
      </w:r>
      <w:r w:rsidRPr="00A27746">
        <w:rPr>
          <w:rFonts w:eastAsiaTheme="minorHAnsi"/>
        </w:rPr>
        <w:t xml:space="preserve"> </w:t>
      </w:r>
      <w:r w:rsidR="00114C11">
        <w:rPr>
          <w:rFonts w:eastAsiaTheme="minorHAnsi"/>
        </w:rPr>
        <w:t>[pers. A]</w:t>
      </w:r>
      <w:r w:rsidR="00C872A7" w:rsidRPr="00A27746">
        <w:rPr>
          <w:rFonts w:eastAsiaTheme="minorHAnsi"/>
        </w:rPr>
        <w:t xml:space="preserve"> radās n</w:t>
      </w:r>
      <w:r w:rsidR="00AF73B3" w:rsidRPr="00A27746">
        <w:rPr>
          <w:rFonts w:eastAsiaTheme="minorHAnsi"/>
        </w:rPr>
        <w:t>odoms nogalināt divas personas.</w:t>
      </w:r>
    </w:p>
    <w:p w:rsidR="00B97B3C" w:rsidRPr="00A27746" w:rsidRDefault="002E131F" w:rsidP="000B0D6F">
      <w:pPr>
        <w:spacing w:line="276" w:lineRule="auto"/>
        <w:ind w:firstLine="709"/>
        <w:jc w:val="both"/>
        <w:rPr>
          <w:rFonts w:eastAsiaTheme="minorHAnsi"/>
        </w:rPr>
      </w:pPr>
      <w:r w:rsidRPr="00A27746">
        <w:rPr>
          <w:rFonts w:eastAsiaTheme="minorHAnsi"/>
        </w:rPr>
        <w:t>[6</w:t>
      </w:r>
      <w:r w:rsidR="00AF73B3" w:rsidRPr="00A27746">
        <w:rPr>
          <w:rFonts w:eastAsiaTheme="minorHAnsi"/>
        </w:rPr>
        <w:t xml:space="preserve">.2] </w:t>
      </w:r>
      <w:r w:rsidR="00B503F8" w:rsidRPr="00A27746">
        <w:rPr>
          <w:rFonts w:eastAsiaTheme="minorHAnsi"/>
        </w:rPr>
        <w:t>V</w:t>
      </w:r>
      <w:r w:rsidR="00AF73B3" w:rsidRPr="00A27746">
        <w:rPr>
          <w:rFonts w:eastAsiaTheme="minorHAnsi"/>
        </w:rPr>
        <w:t>ērtējot</w:t>
      </w:r>
      <w:r w:rsidR="00945D21" w:rsidRPr="00A27746">
        <w:rPr>
          <w:rFonts w:eastAsiaTheme="minorHAnsi"/>
        </w:rPr>
        <w:t xml:space="preserve"> izdruku par </w:t>
      </w:r>
      <w:r w:rsidR="00114C11">
        <w:rPr>
          <w:rFonts w:eastAsiaTheme="minorHAnsi"/>
        </w:rPr>
        <w:t>[pers. B]</w:t>
      </w:r>
      <w:r w:rsidR="00945D21" w:rsidRPr="00A27746">
        <w:rPr>
          <w:rFonts w:eastAsiaTheme="minorHAnsi"/>
        </w:rPr>
        <w:t xml:space="preserve"> un </w:t>
      </w:r>
      <w:r w:rsidR="00114C11">
        <w:rPr>
          <w:rFonts w:eastAsiaTheme="minorHAnsi"/>
        </w:rPr>
        <w:t>[pers. A]</w:t>
      </w:r>
      <w:r w:rsidR="00945D21" w:rsidRPr="00A27746">
        <w:rPr>
          <w:rFonts w:eastAsiaTheme="minorHAnsi"/>
        </w:rPr>
        <w:t xml:space="preserve"> </w:t>
      </w:r>
      <w:proofErr w:type="gramStart"/>
      <w:r w:rsidR="00D85C71" w:rsidRPr="00A27746">
        <w:rPr>
          <w:rFonts w:eastAsiaTheme="minorHAnsi"/>
        </w:rPr>
        <w:t>2014.gada</w:t>
      </w:r>
      <w:proofErr w:type="gramEnd"/>
      <w:r w:rsidR="00D85C71" w:rsidRPr="00A27746">
        <w:rPr>
          <w:rFonts w:eastAsiaTheme="minorHAnsi"/>
        </w:rPr>
        <w:t xml:space="preserve"> 12.jūnijā plkst. 09.10</w:t>
      </w:r>
      <w:r w:rsidR="00D85C71">
        <w:rPr>
          <w:rFonts w:eastAsiaTheme="minorHAnsi"/>
        </w:rPr>
        <w:t xml:space="preserve"> notikušās </w:t>
      </w:r>
      <w:r w:rsidR="00945D21" w:rsidRPr="00A27746">
        <w:rPr>
          <w:rFonts w:eastAsiaTheme="minorHAnsi"/>
        </w:rPr>
        <w:t xml:space="preserve">sarunas </w:t>
      </w:r>
      <w:r w:rsidR="00AF73B3" w:rsidRPr="00A27746">
        <w:rPr>
          <w:rFonts w:eastAsiaTheme="minorHAnsi"/>
        </w:rPr>
        <w:t xml:space="preserve"> ilgumu</w:t>
      </w:r>
      <w:r w:rsidR="00582758" w:rsidRPr="00A27746">
        <w:rPr>
          <w:rFonts w:eastAsiaTheme="minorHAnsi"/>
        </w:rPr>
        <w:t xml:space="preserve">, </w:t>
      </w:r>
      <w:r w:rsidR="00B503F8" w:rsidRPr="00A27746">
        <w:rPr>
          <w:rFonts w:eastAsiaTheme="minorHAnsi"/>
        </w:rPr>
        <w:t>apelācijas instances tiesa izdarījusi secinājumu</w:t>
      </w:r>
      <w:r w:rsidR="00582758" w:rsidRPr="00A27746">
        <w:rPr>
          <w:rFonts w:eastAsiaTheme="minorHAnsi"/>
        </w:rPr>
        <w:t xml:space="preserve">, ka tieši šīs sarunas laikā </w:t>
      </w:r>
      <w:r w:rsidR="00114C11">
        <w:rPr>
          <w:rFonts w:eastAsiaTheme="minorHAnsi"/>
        </w:rPr>
        <w:t>[pers. B]</w:t>
      </w:r>
      <w:r w:rsidR="00582758" w:rsidRPr="00A27746">
        <w:rPr>
          <w:rFonts w:eastAsiaTheme="minorHAnsi"/>
        </w:rPr>
        <w:t xml:space="preserve"> pamudinājusi </w:t>
      </w:r>
      <w:r w:rsidR="00114C11">
        <w:rPr>
          <w:rFonts w:eastAsiaTheme="minorHAnsi"/>
        </w:rPr>
        <w:t>[pers. A]</w:t>
      </w:r>
      <w:r w:rsidR="00582758" w:rsidRPr="00A27746">
        <w:rPr>
          <w:rFonts w:eastAsiaTheme="minorHAnsi"/>
        </w:rPr>
        <w:t xml:space="preserve"> nogalināt divus cilvēkus.</w:t>
      </w:r>
      <w:r w:rsidR="00444E26" w:rsidRPr="00A27746">
        <w:rPr>
          <w:rFonts w:eastAsiaTheme="minorHAnsi"/>
        </w:rPr>
        <w:t xml:space="preserve"> </w:t>
      </w:r>
      <w:r w:rsidR="00AF73B3" w:rsidRPr="00A27746">
        <w:rPr>
          <w:rFonts w:eastAsiaTheme="minorHAnsi"/>
        </w:rPr>
        <w:t xml:space="preserve">Vienlaikus tiesa atzinusi, ka šīs sarunas saturs nav zināms, līdz ar to tiesa izdarījusi pieņēmumu par sarunas iespējamo saturu. Tādējādi apelācijas instances tiesa pārkāpusi Kriminālprocesa likuma </w:t>
      </w:r>
      <w:proofErr w:type="gramStart"/>
      <w:r w:rsidR="00AF73B3" w:rsidRPr="00A27746">
        <w:rPr>
          <w:rFonts w:eastAsiaTheme="minorHAnsi"/>
        </w:rPr>
        <w:t>129.pantu</w:t>
      </w:r>
      <w:proofErr w:type="gramEnd"/>
      <w:r w:rsidR="00AF73B3" w:rsidRPr="00A27746">
        <w:rPr>
          <w:rFonts w:eastAsiaTheme="minorHAnsi"/>
        </w:rPr>
        <w:t>.</w:t>
      </w:r>
    </w:p>
    <w:p w:rsidR="006070A0" w:rsidRPr="00A27746" w:rsidRDefault="00AF73B3" w:rsidP="003C3AA6">
      <w:pPr>
        <w:spacing w:line="276" w:lineRule="auto"/>
        <w:ind w:firstLine="709"/>
        <w:jc w:val="both"/>
        <w:rPr>
          <w:rFonts w:eastAsiaTheme="minorHAnsi"/>
        </w:rPr>
      </w:pPr>
      <w:r w:rsidRPr="00A27746">
        <w:rPr>
          <w:rFonts w:eastAsiaTheme="minorHAnsi"/>
        </w:rPr>
        <w:t>Turklāt a</w:t>
      </w:r>
      <w:r w:rsidR="000B55A1" w:rsidRPr="00A27746">
        <w:rPr>
          <w:rFonts w:eastAsiaTheme="minorHAnsi"/>
        </w:rPr>
        <w:t>pelā</w:t>
      </w:r>
      <w:r w:rsidRPr="00A27746">
        <w:rPr>
          <w:rFonts w:eastAsiaTheme="minorHAnsi"/>
        </w:rPr>
        <w:t>cijas instances tiesa konstatējusi no apsūdzības atšķirīgu</w:t>
      </w:r>
      <w:r w:rsidR="000B55A1" w:rsidRPr="00A27746">
        <w:rPr>
          <w:rFonts w:eastAsiaTheme="minorHAnsi"/>
        </w:rPr>
        <w:t xml:space="preserve">s apstākļus </w:t>
      </w:r>
      <w:r w:rsidR="005A2536" w:rsidRPr="00A27746">
        <w:rPr>
          <w:rFonts w:eastAsiaTheme="minorHAnsi"/>
        </w:rPr>
        <w:t>saistībā</w:t>
      </w:r>
      <w:r w:rsidR="000B55A1" w:rsidRPr="00A27746">
        <w:rPr>
          <w:rFonts w:eastAsiaTheme="minorHAnsi"/>
        </w:rPr>
        <w:t xml:space="preserve"> ar </w:t>
      </w:r>
      <w:proofErr w:type="gramStart"/>
      <w:r w:rsidR="000B55A1" w:rsidRPr="00A27746">
        <w:rPr>
          <w:rFonts w:eastAsiaTheme="minorHAnsi"/>
        </w:rPr>
        <w:t>2014.gada</w:t>
      </w:r>
      <w:proofErr w:type="gramEnd"/>
      <w:r w:rsidR="000B55A1" w:rsidRPr="00A27746">
        <w:rPr>
          <w:rFonts w:eastAsiaTheme="minorHAnsi"/>
        </w:rPr>
        <w:t xml:space="preserve"> 12.jūnija telefonsarunu starp </w:t>
      </w:r>
      <w:r w:rsidR="00114C11">
        <w:rPr>
          <w:rFonts w:eastAsiaTheme="minorHAnsi"/>
        </w:rPr>
        <w:t>[pers. B]</w:t>
      </w:r>
      <w:r w:rsidR="000B55A1" w:rsidRPr="00A27746">
        <w:rPr>
          <w:rFonts w:eastAsiaTheme="minorHAnsi"/>
        </w:rPr>
        <w:t xml:space="preserve"> un </w:t>
      </w:r>
      <w:r w:rsidR="00114C11">
        <w:rPr>
          <w:rFonts w:eastAsiaTheme="minorHAnsi"/>
        </w:rPr>
        <w:t>[pers. A]</w:t>
      </w:r>
      <w:r w:rsidR="000B55A1" w:rsidRPr="00A27746">
        <w:rPr>
          <w:rFonts w:eastAsiaTheme="minorHAnsi"/>
        </w:rPr>
        <w:t>.</w:t>
      </w:r>
      <w:r w:rsidR="00506B30" w:rsidRPr="00A27746">
        <w:rPr>
          <w:rFonts w:eastAsiaTheme="minorHAnsi"/>
        </w:rPr>
        <w:t xml:space="preserve"> S</w:t>
      </w:r>
      <w:r w:rsidR="005A2536" w:rsidRPr="00A27746">
        <w:rPr>
          <w:rFonts w:eastAsiaTheme="minorHAnsi"/>
        </w:rPr>
        <w:t>alīdzinot apelācijas i</w:t>
      </w:r>
      <w:r w:rsidR="00506B30" w:rsidRPr="00A27746">
        <w:rPr>
          <w:rFonts w:eastAsiaTheme="minorHAnsi"/>
        </w:rPr>
        <w:t xml:space="preserve">nstances tiesas spriedumu un lēmumu par </w:t>
      </w:r>
      <w:r w:rsidR="00114C11">
        <w:rPr>
          <w:rFonts w:eastAsiaTheme="minorHAnsi"/>
        </w:rPr>
        <w:t>[pers. B]</w:t>
      </w:r>
      <w:r w:rsidR="00506B30" w:rsidRPr="00A27746">
        <w:rPr>
          <w:rFonts w:eastAsiaTheme="minorHAnsi"/>
        </w:rPr>
        <w:t xml:space="preserve"> saukšanu pie kriminālatbildības, redzams, ka valsts apsūdzības uzturētājam un tiesai ir atšķirīgi viedokļi par norādītās telefonsarunas saturu, </w:t>
      </w:r>
      <w:r w:rsidR="00DC7206" w:rsidRPr="00A27746">
        <w:rPr>
          <w:rFonts w:eastAsiaTheme="minorHAnsi"/>
        </w:rPr>
        <w:t xml:space="preserve">taču abi viedokļi ir pamatoti ar pieņēmumiem. Savukārt </w:t>
      </w:r>
      <w:r w:rsidR="00381D5C" w:rsidRPr="00A27746">
        <w:rPr>
          <w:rFonts w:eastAsiaTheme="minorHAnsi"/>
        </w:rPr>
        <w:t>personas</w:t>
      </w:r>
      <w:r w:rsidR="00DC7206" w:rsidRPr="00A27746">
        <w:rPr>
          <w:rFonts w:eastAsiaTheme="minorHAnsi"/>
        </w:rPr>
        <w:t xml:space="preserve"> atz</w:t>
      </w:r>
      <w:r w:rsidR="00381D5C" w:rsidRPr="00A27746">
        <w:rPr>
          <w:rFonts w:eastAsiaTheme="minorHAnsi"/>
        </w:rPr>
        <w:t>īšana</w:t>
      </w:r>
      <w:r w:rsidR="00DC7206" w:rsidRPr="00A27746">
        <w:rPr>
          <w:rFonts w:eastAsiaTheme="minorHAnsi"/>
        </w:rPr>
        <w:t xml:space="preserve"> par vainīgu un sod</w:t>
      </w:r>
      <w:r w:rsidR="00381D5C" w:rsidRPr="00A27746">
        <w:rPr>
          <w:rFonts w:eastAsiaTheme="minorHAnsi"/>
        </w:rPr>
        <w:t>īšana</w:t>
      </w:r>
      <w:r w:rsidR="00DC7206" w:rsidRPr="00A27746">
        <w:rPr>
          <w:rFonts w:eastAsiaTheme="minorHAnsi"/>
        </w:rPr>
        <w:t xml:space="preserve">, pamatojoties uz pieņēmumiem un </w:t>
      </w:r>
      <w:r w:rsidR="008854A8" w:rsidRPr="00A27746">
        <w:rPr>
          <w:rFonts w:eastAsiaTheme="minorHAnsi"/>
        </w:rPr>
        <w:t>pretrunām</w:t>
      </w:r>
      <w:r w:rsidR="00381D5C" w:rsidRPr="00A27746">
        <w:rPr>
          <w:rFonts w:eastAsiaTheme="minorHAnsi"/>
        </w:rPr>
        <w:t xml:space="preserve">, kuras nav novērstas, nav pieļaujama, jo </w:t>
      </w:r>
      <w:r w:rsidR="008E68BD" w:rsidRPr="00A27746">
        <w:rPr>
          <w:rFonts w:eastAsiaTheme="minorHAnsi"/>
        </w:rPr>
        <w:t>šāda rīcība</w:t>
      </w:r>
      <w:r w:rsidR="00381D5C" w:rsidRPr="00A27746">
        <w:rPr>
          <w:rFonts w:eastAsiaTheme="minorHAnsi"/>
        </w:rPr>
        <w:t xml:space="preserve"> ir pretrunā ar Kriminālprocesa likuma </w:t>
      </w:r>
      <w:proofErr w:type="gramStart"/>
      <w:r w:rsidR="00381D5C" w:rsidRPr="00A27746">
        <w:rPr>
          <w:rFonts w:eastAsiaTheme="minorHAnsi"/>
        </w:rPr>
        <w:t>19.panta</w:t>
      </w:r>
      <w:proofErr w:type="gramEnd"/>
      <w:r w:rsidR="00381D5C" w:rsidRPr="00A27746">
        <w:rPr>
          <w:rFonts w:eastAsiaTheme="minorHAnsi"/>
        </w:rPr>
        <w:t xml:space="preserve"> pirmās un trešās daļas </w:t>
      </w:r>
      <w:r w:rsidR="008E68BD" w:rsidRPr="00A27746">
        <w:rPr>
          <w:rFonts w:eastAsiaTheme="minorHAnsi"/>
        </w:rPr>
        <w:t>prasībām.</w:t>
      </w:r>
    </w:p>
    <w:p w:rsidR="00FE43AF" w:rsidRPr="00A27746" w:rsidRDefault="00AF73B3" w:rsidP="003C3AA6">
      <w:pPr>
        <w:spacing w:line="276" w:lineRule="auto"/>
        <w:ind w:firstLine="709"/>
        <w:jc w:val="both"/>
        <w:rPr>
          <w:rFonts w:eastAsiaTheme="minorHAnsi"/>
        </w:rPr>
      </w:pPr>
      <w:r w:rsidRPr="00A27746">
        <w:rPr>
          <w:rFonts w:eastAsiaTheme="minorHAnsi"/>
        </w:rPr>
        <w:t>Tādējādi tiesa ir pārkāpusi</w:t>
      </w:r>
      <w:r w:rsidR="00580A7F" w:rsidRPr="00A27746">
        <w:rPr>
          <w:rFonts w:eastAsiaTheme="minorHAnsi"/>
        </w:rPr>
        <w:t xml:space="preserve"> Kriminālprocesa likuma </w:t>
      </w:r>
      <w:proofErr w:type="gramStart"/>
      <w:r w:rsidR="00580A7F" w:rsidRPr="00A27746">
        <w:rPr>
          <w:rFonts w:eastAsiaTheme="minorHAnsi"/>
        </w:rPr>
        <w:t>13</w:t>
      </w:r>
      <w:r w:rsidR="002E131F" w:rsidRPr="00A27746">
        <w:rPr>
          <w:rFonts w:eastAsiaTheme="minorHAnsi"/>
        </w:rPr>
        <w:t>0.panta</w:t>
      </w:r>
      <w:proofErr w:type="gramEnd"/>
      <w:r w:rsidR="002E131F" w:rsidRPr="00A27746">
        <w:rPr>
          <w:rFonts w:eastAsiaTheme="minorHAnsi"/>
        </w:rPr>
        <w:t xml:space="preserve"> pirmo daļu</w:t>
      </w:r>
      <w:r w:rsidR="00580A7F" w:rsidRPr="00A27746">
        <w:rPr>
          <w:rFonts w:eastAsiaTheme="minorHAnsi"/>
        </w:rPr>
        <w:t>.</w:t>
      </w:r>
    </w:p>
    <w:p w:rsidR="0087381E" w:rsidRPr="00A27746" w:rsidRDefault="002E131F" w:rsidP="002E131F">
      <w:pPr>
        <w:spacing w:line="276" w:lineRule="auto"/>
        <w:ind w:firstLine="709"/>
        <w:jc w:val="both"/>
        <w:rPr>
          <w:rFonts w:eastAsiaTheme="minorHAnsi"/>
        </w:rPr>
      </w:pPr>
      <w:r w:rsidRPr="00A27746">
        <w:rPr>
          <w:rFonts w:eastAsiaTheme="minorHAnsi"/>
        </w:rPr>
        <w:t>[6</w:t>
      </w:r>
      <w:r w:rsidR="00484A77" w:rsidRPr="00A27746">
        <w:rPr>
          <w:rFonts w:eastAsiaTheme="minorHAnsi"/>
        </w:rPr>
        <w:t xml:space="preserve">.3] </w:t>
      </w:r>
      <w:r w:rsidR="003335F6" w:rsidRPr="00A27746">
        <w:rPr>
          <w:rFonts w:eastAsiaTheme="minorHAnsi"/>
        </w:rPr>
        <w:t xml:space="preserve">Lai arī apsūdzībā norādīts, ka </w:t>
      </w:r>
      <w:r w:rsidR="00036144">
        <w:rPr>
          <w:rFonts w:eastAsiaTheme="minorHAnsi"/>
        </w:rPr>
        <w:t>[pers. B]</w:t>
      </w:r>
      <w:r w:rsidR="003335F6" w:rsidRPr="00A27746">
        <w:rPr>
          <w:rFonts w:eastAsiaTheme="minorHAnsi"/>
        </w:rPr>
        <w:t xml:space="preserve"> prettiesiskās darbības tika uzsāktas telefonsarunā ar </w:t>
      </w:r>
      <w:proofErr w:type="gramStart"/>
      <w:r w:rsidR="00036144">
        <w:rPr>
          <w:rFonts w:eastAsiaTheme="minorHAnsi"/>
        </w:rPr>
        <w:t>[</w:t>
      </w:r>
      <w:proofErr w:type="gramEnd"/>
      <w:r w:rsidR="00036144">
        <w:rPr>
          <w:rFonts w:eastAsiaTheme="minorHAnsi"/>
        </w:rPr>
        <w:t>pers. A]</w:t>
      </w:r>
      <w:r w:rsidR="006154A4" w:rsidRPr="00A27746">
        <w:rPr>
          <w:rFonts w:eastAsiaTheme="minorHAnsi"/>
        </w:rPr>
        <w:t xml:space="preserve"> </w:t>
      </w:r>
      <w:proofErr w:type="gramStart"/>
      <w:r w:rsidR="006154A4" w:rsidRPr="00A27746">
        <w:rPr>
          <w:rFonts w:eastAsiaTheme="minorHAnsi"/>
        </w:rPr>
        <w:t>2014.gada</w:t>
      </w:r>
      <w:proofErr w:type="gramEnd"/>
      <w:r w:rsidR="006154A4" w:rsidRPr="00A27746">
        <w:rPr>
          <w:rFonts w:eastAsiaTheme="minorHAnsi"/>
        </w:rPr>
        <w:t xml:space="preserve"> 12.jūnijā</w:t>
      </w:r>
      <w:r w:rsidR="003335F6" w:rsidRPr="00A27746">
        <w:rPr>
          <w:rFonts w:eastAsiaTheme="minorHAnsi"/>
        </w:rPr>
        <w:t xml:space="preserve"> plkst.</w:t>
      </w:r>
      <w:r w:rsidR="006154A4" w:rsidRPr="00A27746">
        <w:rPr>
          <w:rFonts w:eastAsiaTheme="minorHAnsi"/>
        </w:rPr>
        <w:t> </w:t>
      </w:r>
      <w:r w:rsidR="003335F6" w:rsidRPr="00A27746">
        <w:rPr>
          <w:rFonts w:eastAsiaTheme="minorHAnsi"/>
        </w:rPr>
        <w:t>09.10 un tika turpinātas visas nākamās dienas</w:t>
      </w:r>
      <w:r w:rsidR="00D84C7F" w:rsidRPr="00A27746">
        <w:rPr>
          <w:rFonts w:eastAsiaTheme="minorHAnsi"/>
        </w:rPr>
        <w:t xml:space="preserve">, tādējādi prezumējot, ka </w:t>
      </w:r>
      <w:r w:rsidR="00036144">
        <w:rPr>
          <w:rFonts w:eastAsiaTheme="minorHAnsi"/>
        </w:rPr>
        <w:t>[pers. B]</w:t>
      </w:r>
      <w:r w:rsidR="00D84C7F" w:rsidRPr="00A27746">
        <w:rPr>
          <w:rFonts w:eastAsiaTheme="minorHAnsi"/>
        </w:rPr>
        <w:t xml:space="preserve"> aktīvās darbības turpināj</w:t>
      </w:r>
      <w:r w:rsidR="005E585A" w:rsidRPr="00A27746">
        <w:rPr>
          <w:rFonts w:eastAsiaTheme="minorHAnsi"/>
        </w:rPr>
        <w:t xml:space="preserve">ās </w:t>
      </w:r>
      <w:r w:rsidR="00D84C7F" w:rsidRPr="00A27746">
        <w:rPr>
          <w:rFonts w:eastAsiaTheme="minorHAnsi"/>
        </w:rPr>
        <w:t xml:space="preserve">no </w:t>
      </w:r>
      <w:r w:rsidR="00B72B9E" w:rsidRPr="00A27746">
        <w:rPr>
          <w:rFonts w:eastAsiaTheme="minorHAnsi"/>
        </w:rPr>
        <w:t xml:space="preserve">2014.gada </w:t>
      </w:r>
      <w:r w:rsidR="00D84C7F" w:rsidRPr="00A27746">
        <w:rPr>
          <w:rFonts w:eastAsiaTheme="minorHAnsi"/>
        </w:rPr>
        <w:t>13. līdz 18.jūnijam</w:t>
      </w:r>
      <w:r w:rsidR="00B72B9E" w:rsidRPr="00A27746">
        <w:rPr>
          <w:rFonts w:eastAsiaTheme="minorHAnsi"/>
        </w:rPr>
        <w:t xml:space="preserve">, tomēr apsūdzībā nav norādīts, kādas konkrēti </w:t>
      </w:r>
      <w:r w:rsidR="00B26D42" w:rsidRPr="00A27746">
        <w:rPr>
          <w:rFonts w:eastAsiaTheme="minorHAnsi"/>
        </w:rPr>
        <w:t xml:space="preserve">darbības </w:t>
      </w:r>
      <w:r w:rsidR="00036144">
        <w:rPr>
          <w:rFonts w:eastAsiaTheme="minorHAnsi"/>
        </w:rPr>
        <w:t>[pers. B]</w:t>
      </w:r>
      <w:r w:rsidR="00B26D42" w:rsidRPr="00A27746">
        <w:rPr>
          <w:rFonts w:eastAsiaTheme="minorHAnsi"/>
        </w:rPr>
        <w:t xml:space="preserve"> veikusi</w:t>
      </w:r>
      <w:r w:rsidR="00B72B9E" w:rsidRPr="00A27746">
        <w:rPr>
          <w:rFonts w:eastAsiaTheme="minorHAnsi"/>
        </w:rPr>
        <w:t xml:space="preserve"> katrā no šīm visām nākamajām dienām </w:t>
      </w:r>
      <w:r w:rsidR="00B26D42" w:rsidRPr="00A27746">
        <w:rPr>
          <w:rFonts w:eastAsiaTheme="minorHAnsi"/>
        </w:rPr>
        <w:t xml:space="preserve">un kad tas noticis. Šī informācija ir </w:t>
      </w:r>
      <w:r w:rsidR="006154A4" w:rsidRPr="00A27746">
        <w:rPr>
          <w:rFonts w:eastAsiaTheme="minorHAnsi"/>
        </w:rPr>
        <w:t xml:space="preserve">papildus </w:t>
      </w:r>
      <w:r w:rsidR="00B26D42" w:rsidRPr="00A27746">
        <w:rPr>
          <w:rFonts w:eastAsiaTheme="minorHAnsi"/>
        </w:rPr>
        <w:t>jāmeklē krimināllietas materiālos.</w:t>
      </w:r>
      <w:r w:rsidRPr="00A27746">
        <w:rPr>
          <w:rFonts w:eastAsiaTheme="minorHAnsi"/>
        </w:rPr>
        <w:t xml:space="preserve"> </w:t>
      </w:r>
      <w:r w:rsidR="00596BDA" w:rsidRPr="00A27746">
        <w:rPr>
          <w:rFonts w:eastAsiaTheme="minorHAnsi"/>
        </w:rPr>
        <w:t>A</w:t>
      </w:r>
      <w:r w:rsidR="00CA6E0A" w:rsidRPr="00A27746">
        <w:rPr>
          <w:rFonts w:eastAsiaTheme="minorHAnsi"/>
        </w:rPr>
        <w:t>psūdzībā nav norādīts,</w:t>
      </w:r>
      <w:r w:rsidR="00896C48" w:rsidRPr="00A27746">
        <w:rPr>
          <w:rFonts w:eastAsiaTheme="minorHAnsi"/>
        </w:rPr>
        <w:t xml:space="preserve"> kad konkrēti </w:t>
      </w:r>
      <w:r w:rsidR="00036144">
        <w:rPr>
          <w:rFonts w:eastAsiaTheme="minorHAnsi"/>
        </w:rPr>
        <w:t>[pers. B]</w:t>
      </w:r>
      <w:r w:rsidR="00896C48" w:rsidRPr="00A27746">
        <w:rPr>
          <w:rFonts w:eastAsiaTheme="minorHAnsi"/>
        </w:rPr>
        <w:t xml:space="preserve"> uzsāka savas noziedzīgās darbības un līdz kuram laikam tās turpinājās, tāpat nav norādīts, kad un kādā veidā notikusi uzkūdīšana.</w:t>
      </w:r>
      <w:r w:rsidR="00FF2D94" w:rsidRPr="00A27746">
        <w:rPr>
          <w:rFonts w:eastAsiaTheme="minorHAnsi"/>
        </w:rPr>
        <w:t xml:space="preserve"> </w:t>
      </w:r>
      <w:r w:rsidR="00A60783" w:rsidRPr="00A27746">
        <w:rPr>
          <w:rFonts w:eastAsiaTheme="minorHAnsi"/>
        </w:rPr>
        <w:t>Tādējādi apelācijas instances tiesa pieļāvusi Kriminālprocesa likuma 405.panta, 20.panta pirmās daļas,</w:t>
      </w:r>
      <w:r w:rsidR="0087381E" w:rsidRPr="00A27746">
        <w:rPr>
          <w:rFonts w:eastAsiaTheme="minorHAnsi"/>
        </w:rPr>
        <w:t xml:space="preserve"> 23.panta, 48.panta pirmās daļas un </w:t>
      </w:r>
      <w:r w:rsidR="00A60783" w:rsidRPr="00A27746">
        <w:rPr>
          <w:rFonts w:eastAsiaTheme="minorHAnsi"/>
        </w:rPr>
        <w:t xml:space="preserve">527.panta </w:t>
      </w:r>
      <w:r w:rsidR="0087381E" w:rsidRPr="00A27746">
        <w:rPr>
          <w:rFonts w:eastAsiaTheme="minorHAnsi"/>
        </w:rPr>
        <w:t>pārkāpumus, kas atzīstami par Kriminālprocesa likuma būtiskiem pārkāpumiem šā likuma 575.panta trešās daļas izpratnē un noveduši pie nelikumīga nolēmuma.</w:t>
      </w:r>
    </w:p>
    <w:p w:rsidR="004F1244" w:rsidRPr="00A27746" w:rsidRDefault="002E131F" w:rsidP="0087381E">
      <w:pPr>
        <w:spacing w:line="276" w:lineRule="auto"/>
        <w:ind w:firstLine="709"/>
        <w:jc w:val="both"/>
        <w:rPr>
          <w:rFonts w:eastAsiaTheme="minorHAnsi"/>
        </w:rPr>
      </w:pPr>
      <w:r w:rsidRPr="00A27746">
        <w:rPr>
          <w:rFonts w:eastAsiaTheme="minorHAnsi"/>
        </w:rPr>
        <w:t xml:space="preserve"> [6</w:t>
      </w:r>
      <w:r w:rsidR="00484A77" w:rsidRPr="00A27746">
        <w:rPr>
          <w:rFonts w:eastAsiaTheme="minorHAnsi"/>
        </w:rPr>
        <w:t xml:space="preserve">.4] </w:t>
      </w:r>
      <w:r w:rsidR="00330D42" w:rsidRPr="00A27746">
        <w:rPr>
          <w:rFonts w:eastAsiaTheme="minorHAnsi"/>
        </w:rPr>
        <w:t>Apelācijas instances tiesa ir iz</w:t>
      </w:r>
      <w:r w:rsidRPr="00A27746">
        <w:rPr>
          <w:rFonts w:eastAsiaTheme="minorHAnsi"/>
        </w:rPr>
        <w:t xml:space="preserve">teikusi subjektīvo viedokli </w:t>
      </w:r>
      <w:r w:rsidR="00330D42" w:rsidRPr="00A27746">
        <w:rPr>
          <w:rFonts w:eastAsiaTheme="minorHAnsi"/>
        </w:rPr>
        <w:t xml:space="preserve">par pierādījumiem, kas iegūti no </w:t>
      </w:r>
      <w:r w:rsidR="00036144">
        <w:rPr>
          <w:rFonts w:eastAsiaTheme="minorHAnsi"/>
        </w:rPr>
        <w:t>[pers. B]</w:t>
      </w:r>
      <w:r w:rsidR="00330D42" w:rsidRPr="00A27746">
        <w:rPr>
          <w:rFonts w:eastAsiaTheme="minorHAnsi"/>
        </w:rPr>
        <w:t xml:space="preserve"> un </w:t>
      </w:r>
      <w:r w:rsidR="00036144">
        <w:rPr>
          <w:rFonts w:eastAsiaTheme="minorHAnsi"/>
        </w:rPr>
        <w:t>[pers. A]</w:t>
      </w:r>
      <w:r w:rsidR="00096625" w:rsidRPr="00A27746">
        <w:rPr>
          <w:rFonts w:eastAsiaTheme="minorHAnsi"/>
        </w:rPr>
        <w:t xml:space="preserve"> sazināšanā</w:t>
      </w:r>
      <w:r w:rsidR="00330D42" w:rsidRPr="00A27746">
        <w:rPr>
          <w:rFonts w:eastAsiaTheme="minorHAnsi"/>
        </w:rPr>
        <w:t xml:space="preserve">s ar datorprogrammu </w:t>
      </w:r>
      <w:proofErr w:type="spellStart"/>
      <w:r w:rsidR="00330D42" w:rsidRPr="00A27746">
        <w:rPr>
          <w:rFonts w:eastAsiaTheme="minorHAnsi"/>
          <w:i/>
        </w:rPr>
        <w:t>Skype</w:t>
      </w:r>
      <w:proofErr w:type="spellEnd"/>
      <w:r w:rsidR="007C6212" w:rsidRPr="00A27746">
        <w:rPr>
          <w:rFonts w:eastAsiaTheme="minorHAnsi"/>
        </w:rPr>
        <w:t>.</w:t>
      </w:r>
      <w:r w:rsidR="00905E18" w:rsidRPr="00A27746">
        <w:rPr>
          <w:rFonts w:eastAsiaTheme="minorHAnsi"/>
        </w:rPr>
        <w:t xml:space="preserve"> </w:t>
      </w:r>
      <w:r w:rsidR="007C6212" w:rsidRPr="00A27746">
        <w:rPr>
          <w:rFonts w:eastAsiaTheme="minorHAnsi"/>
        </w:rPr>
        <w:t>T</w:t>
      </w:r>
      <w:r w:rsidR="00905E18" w:rsidRPr="00A27746">
        <w:rPr>
          <w:rFonts w:eastAsiaTheme="minorHAnsi"/>
        </w:rPr>
        <w:t xml:space="preserve">ādējādi </w:t>
      </w:r>
      <w:r w:rsidR="00207F7C" w:rsidRPr="00A27746">
        <w:rPr>
          <w:rFonts w:eastAsiaTheme="minorHAnsi"/>
        </w:rPr>
        <w:t>tiesa</w:t>
      </w:r>
      <w:r w:rsidR="007C6212" w:rsidRPr="00A27746">
        <w:rPr>
          <w:rFonts w:eastAsiaTheme="minorHAnsi"/>
        </w:rPr>
        <w:t xml:space="preserve"> pārkāp</w:t>
      </w:r>
      <w:r w:rsidR="00207F7C" w:rsidRPr="00A27746">
        <w:rPr>
          <w:rFonts w:eastAsiaTheme="minorHAnsi"/>
        </w:rPr>
        <w:t>usi</w:t>
      </w:r>
      <w:r w:rsidR="00905E18" w:rsidRPr="00A27746">
        <w:rPr>
          <w:rFonts w:eastAsiaTheme="minorHAnsi"/>
        </w:rPr>
        <w:t xml:space="preserve"> Kriminālprocesa likuma </w:t>
      </w:r>
      <w:proofErr w:type="gramStart"/>
      <w:r w:rsidR="00905E18" w:rsidRPr="00A27746">
        <w:rPr>
          <w:rFonts w:eastAsiaTheme="minorHAnsi"/>
        </w:rPr>
        <w:t>512.panta</w:t>
      </w:r>
      <w:proofErr w:type="gramEnd"/>
      <w:r w:rsidR="00905E18" w:rsidRPr="00A27746">
        <w:rPr>
          <w:rFonts w:eastAsiaTheme="minorHAnsi"/>
        </w:rPr>
        <w:t xml:space="preserve"> prasības par sprieduma tiesiskumu un pamatotību</w:t>
      </w:r>
      <w:r w:rsidR="00CC70BA" w:rsidRPr="00A27746">
        <w:rPr>
          <w:rFonts w:eastAsiaTheme="minorHAnsi"/>
        </w:rPr>
        <w:t>.</w:t>
      </w:r>
    </w:p>
    <w:p w:rsidR="00E22525" w:rsidRPr="00A27746" w:rsidRDefault="00E22525" w:rsidP="0087381E">
      <w:pPr>
        <w:spacing w:line="276" w:lineRule="auto"/>
        <w:ind w:firstLine="709"/>
        <w:jc w:val="both"/>
        <w:rPr>
          <w:rFonts w:eastAsiaTheme="minorHAnsi"/>
        </w:rPr>
      </w:pPr>
      <w:r w:rsidRPr="00A27746">
        <w:rPr>
          <w:rFonts w:eastAsiaTheme="minorHAnsi"/>
        </w:rPr>
        <w:t xml:space="preserve">Tiesa nav analizējusi </w:t>
      </w:r>
      <w:r w:rsidR="00036144">
        <w:rPr>
          <w:rFonts w:eastAsiaTheme="minorHAnsi"/>
        </w:rPr>
        <w:t>[pers. B]</w:t>
      </w:r>
      <w:r w:rsidRPr="00A27746">
        <w:rPr>
          <w:rFonts w:eastAsiaTheme="minorHAnsi"/>
        </w:rPr>
        <w:t xml:space="preserve"> un </w:t>
      </w:r>
      <w:r w:rsidR="00036144">
        <w:rPr>
          <w:rFonts w:eastAsiaTheme="minorHAnsi"/>
        </w:rPr>
        <w:t>[pers. A]</w:t>
      </w:r>
      <w:r w:rsidR="002E131F" w:rsidRPr="00A27746">
        <w:rPr>
          <w:rFonts w:eastAsiaTheme="minorHAnsi"/>
        </w:rPr>
        <w:t xml:space="preserve"> saraksti kopsakarā un</w:t>
      </w:r>
      <w:r w:rsidRPr="00A27746">
        <w:rPr>
          <w:rFonts w:eastAsiaTheme="minorHAnsi"/>
        </w:rPr>
        <w:t xml:space="preserve"> nav ņēmusi vēr</w:t>
      </w:r>
      <w:r w:rsidR="00E47926" w:rsidRPr="00A27746">
        <w:rPr>
          <w:rFonts w:eastAsiaTheme="minorHAnsi"/>
        </w:rPr>
        <w:t>ā, kādos apstākļos šīs sarunas iegūtas – proti, šīs sarunas notikuš</w:t>
      </w:r>
      <w:r w:rsidR="00207F7C" w:rsidRPr="00A27746">
        <w:rPr>
          <w:rFonts w:eastAsiaTheme="minorHAnsi"/>
        </w:rPr>
        <w:t>a</w:t>
      </w:r>
      <w:r w:rsidR="00E47926" w:rsidRPr="00A27746">
        <w:rPr>
          <w:rFonts w:eastAsiaTheme="minorHAnsi"/>
        </w:rPr>
        <w:t xml:space="preserve">s laikā, kad </w:t>
      </w:r>
      <w:r w:rsidR="00036144">
        <w:rPr>
          <w:rFonts w:eastAsiaTheme="minorHAnsi"/>
        </w:rPr>
        <w:t>[pers. B]</w:t>
      </w:r>
      <w:r w:rsidR="00E47926" w:rsidRPr="00A27746">
        <w:rPr>
          <w:rFonts w:eastAsiaTheme="minorHAnsi"/>
        </w:rPr>
        <w:t xml:space="preserve"> sadarbojās ar procesa virzītājiem un mēģināja izprovocēt </w:t>
      </w:r>
      <w:r w:rsidR="00036144">
        <w:rPr>
          <w:rFonts w:eastAsiaTheme="minorHAnsi"/>
        </w:rPr>
        <w:t>[pers. A]</w:t>
      </w:r>
      <w:r w:rsidR="00E47926" w:rsidRPr="00A27746">
        <w:rPr>
          <w:rFonts w:eastAsiaTheme="minorHAnsi"/>
        </w:rPr>
        <w:t>, lai viņš atzītos slepkavību izdarīšanā.</w:t>
      </w:r>
      <w:r w:rsidR="00D361AD" w:rsidRPr="00A27746">
        <w:rPr>
          <w:rFonts w:eastAsiaTheme="minorHAnsi"/>
        </w:rPr>
        <w:t xml:space="preserve"> Turklāt par </w:t>
      </w:r>
      <w:r w:rsidR="00036144">
        <w:rPr>
          <w:rFonts w:eastAsiaTheme="minorHAnsi"/>
        </w:rPr>
        <w:lastRenderedPageBreak/>
        <w:t>[pers. B]</w:t>
      </w:r>
      <w:r w:rsidR="00D361AD" w:rsidRPr="00A27746">
        <w:rPr>
          <w:rFonts w:eastAsiaTheme="minorHAnsi"/>
        </w:rPr>
        <w:t xml:space="preserve"> vainīguma pierādījumiem nav pieļaujams izmantot </w:t>
      </w:r>
      <w:r w:rsidR="00036144">
        <w:rPr>
          <w:rFonts w:eastAsiaTheme="minorHAnsi"/>
        </w:rPr>
        <w:t>[pers. B]</w:t>
      </w:r>
      <w:r w:rsidR="00D361AD" w:rsidRPr="00A27746">
        <w:rPr>
          <w:rFonts w:eastAsiaTheme="minorHAnsi"/>
        </w:rPr>
        <w:t xml:space="preserve"> teikto pēc 2014.gada 18.jūnija, jo </w:t>
      </w:r>
      <w:r w:rsidR="00036144">
        <w:rPr>
          <w:rFonts w:eastAsiaTheme="minorHAnsi"/>
        </w:rPr>
        <w:t>[pers. B]</w:t>
      </w:r>
      <w:r w:rsidR="00D361AD" w:rsidRPr="00A27746">
        <w:rPr>
          <w:rFonts w:eastAsiaTheme="minorHAnsi"/>
        </w:rPr>
        <w:t xml:space="preserve"> </w:t>
      </w:r>
      <w:r w:rsidR="00D95D89" w:rsidRPr="00A27746">
        <w:rPr>
          <w:rFonts w:eastAsiaTheme="minorHAnsi"/>
        </w:rPr>
        <w:t>apsūdzība uzrādīta par uzkūdīšanu izdarīt slepkavības</w:t>
      </w:r>
      <w:r w:rsidR="00D26A16" w:rsidRPr="00A27746">
        <w:rPr>
          <w:rFonts w:eastAsiaTheme="minorHAnsi"/>
        </w:rPr>
        <w:t xml:space="preserve"> laika posmā</w:t>
      </w:r>
      <w:r w:rsidR="00D95D89" w:rsidRPr="00A27746">
        <w:rPr>
          <w:rFonts w:eastAsiaTheme="minorHAnsi"/>
        </w:rPr>
        <w:t xml:space="preserve"> līdz 201</w:t>
      </w:r>
      <w:r w:rsidR="00573197" w:rsidRPr="00A27746">
        <w:rPr>
          <w:rFonts w:eastAsiaTheme="minorHAnsi"/>
        </w:rPr>
        <w:t>4</w:t>
      </w:r>
      <w:r w:rsidR="00D95D89" w:rsidRPr="00A27746">
        <w:rPr>
          <w:rFonts w:eastAsiaTheme="minorHAnsi"/>
        </w:rPr>
        <w:t>.gada 18.jūnijam.</w:t>
      </w:r>
    </w:p>
    <w:p w:rsidR="00CE35C5" w:rsidRPr="00A27746" w:rsidRDefault="00C872EC" w:rsidP="002E131F">
      <w:pPr>
        <w:spacing w:line="276" w:lineRule="auto"/>
        <w:ind w:firstLine="709"/>
        <w:jc w:val="both"/>
        <w:rPr>
          <w:rFonts w:eastAsiaTheme="minorHAnsi"/>
        </w:rPr>
      </w:pPr>
      <w:r w:rsidRPr="00A27746">
        <w:rPr>
          <w:rFonts w:eastAsiaTheme="minorHAnsi"/>
        </w:rPr>
        <w:t xml:space="preserve">Apelācijas instances tiesa pārkāpusi Kriminālprocesa likuma </w:t>
      </w:r>
      <w:proofErr w:type="gramStart"/>
      <w:r w:rsidRPr="00A27746">
        <w:rPr>
          <w:rFonts w:eastAsiaTheme="minorHAnsi"/>
        </w:rPr>
        <w:t>229.panta</w:t>
      </w:r>
      <w:proofErr w:type="gramEnd"/>
      <w:r w:rsidRPr="00A27746">
        <w:rPr>
          <w:rFonts w:eastAsiaTheme="minorHAnsi"/>
        </w:rPr>
        <w:t xml:space="preserve"> otrās daļas, 130.panta pirmās daļas, otrās daļas 3. un 4.punkta prasības, v</w:t>
      </w:r>
      <w:r w:rsidR="00D95D89" w:rsidRPr="00A27746">
        <w:rPr>
          <w:rFonts w:eastAsiaTheme="minorHAnsi"/>
        </w:rPr>
        <w:t xml:space="preserve">ērtējot pierādījumus par telefonsarunām starp </w:t>
      </w:r>
      <w:r w:rsidR="00036144">
        <w:rPr>
          <w:rFonts w:eastAsiaTheme="minorHAnsi"/>
        </w:rPr>
        <w:t>[pers. B]</w:t>
      </w:r>
      <w:r w:rsidR="00D95D89" w:rsidRPr="00A27746">
        <w:rPr>
          <w:rFonts w:eastAsiaTheme="minorHAnsi"/>
        </w:rPr>
        <w:t xml:space="preserve"> un </w:t>
      </w:r>
      <w:r w:rsidR="00036144">
        <w:rPr>
          <w:rFonts w:eastAsiaTheme="minorHAnsi"/>
        </w:rPr>
        <w:t>[pers. A]</w:t>
      </w:r>
      <w:r w:rsidR="00D95D89" w:rsidRPr="00A27746">
        <w:rPr>
          <w:rFonts w:eastAsiaTheme="minorHAnsi"/>
        </w:rPr>
        <w:t xml:space="preserve">, kā arī sarunas datorprogrammā </w:t>
      </w:r>
      <w:proofErr w:type="spellStart"/>
      <w:r w:rsidR="00D95D89" w:rsidRPr="00A27746">
        <w:rPr>
          <w:rFonts w:eastAsiaTheme="minorHAnsi"/>
          <w:i/>
        </w:rPr>
        <w:t>Skype</w:t>
      </w:r>
      <w:proofErr w:type="spellEnd"/>
      <w:r w:rsidR="00D95D89" w:rsidRPr="00A27746">
        <w:rPr>
          <w:rFonts w:eastAsiaTheme="minorHAnsi"/>
        </w:rPr>
        <w:t xml:space="preserve"> starp </w:t>
      </w:r>
      <w:r w:rsidR="00036144">
        <w:rPr>
          <w:rFonts w:eastAsiaTheme="minorHAnsi"/>
        </w:rPr>
        <w:t>[pers. B]</w:t>
      </w:r>
      <w:r w:rsidR="00D95D89" w:rsidRPr="00A27746">
        <w:rPr>
          <w:rFonts w:eastAsiaTheme="minorHAnsi"/>
        </w:rPr>
        <w:t xml:space="preserve"> un </w:t>
      </w:r>
      <w:r w:rsidR="00036144">
        <w:rPr>
          <w:rFonts w:eastAsiaTheme="minorHAnsi"/>
        </w:rPr>
        <w:t>[pers. A]</w:t>
      </w:r>
      <w:r w:rsidR="00403534" w:rsidRPr="00A27746">
        <w:rPr>
          <w:rFonts w:eastAsiaTheme="minorHAnsi"/>
        </w:rPr>
        <w:t xml:space="preserve"> laikā no 2014.gada 11. līdz 18.jūnijam</w:t>
      </w:r>
      <w:r w:rsidRPr="00A27746">
        <w:rPr>
          <w:rFonts w:eastAsiaTheme="minorHAnsi"/>
        </w:rPr>
        <w:t>, jo n</w:t>
      </w:r>
      <w:r w:rsidR="00704E12" w:rsidRPr="00A27746">
        <w:rPr>
          <w:rFonts w:eastAsiaTheme="minorHAnsi"/>
        </w:rPr>
        <w:t xml:space="preserve">orādītajā laika posmā atļaujas par telefonsarunu vai datorprogrammas noklausīšanos netika saņemtas. Šo sarunu saturs tika iegūts 2014.gada 12.augustā, </w:t>
      </w:r>
      <w:r w:rsidR="00036144">
        <w:rPr>
          <w:rFonts w:eastAsiaTheme="minorHAnsi"/>
        </w:rPr>
        <w:t>[pers. B]</w:t>
      </w:r>
      <w:r w:rsidR="00704E12" w:rsidRPr="00A27746">
        <w:rPr>
          <w:rFonts w:eastAsiaTheme="minorHAnsi"/>
        </w:rPr>
        <w:t xml:space="preserve"> labprātīgi izsniedzot CD-R disku un apskatot attiecīgus datu nesējus</w:t>
      </w:r>
      <w:r w:rsidR="00B95964">
        <w:rPr>
          <w:rFonts w:eastAsiaTheme="minorHAnsi"/>
        </w:rPr>
        <w:t>.</w:t>
      </w:r>
    </w:p>
    <w:p w:rsidR="00CE35C5" w:rsidRPr="00A27746" w:rsidRDefault="00E005BD" w:rsidP="0087381E">
      <w:pPr>
        <w:spacing w:line="276" w:lineRule="auto"/>
        <w:ind w:firstLine="709"/>
        <w:jc w:val="both"/>
        <w:rPr>
          <w:rFonts w:eastAsiaTheme="minorHAnsi"/>
        </w:rPr>
      </w:pPr>
      <w:r w:rsidRPr="00A27746">
        <w:rPr>
          <w:rFonts w:eastAsiaTheme="minorHAnsi"/>
        </w:rPr>
        <w:t xml:space="preserve">[6.5] </w:t>
      </w:r>
      <w:r w:rsidR="00214C3C" w:rsidRPr="00A27746">
        <w:rPr>
          <w:rFonts w:eastAsiaTheme="minorHAnsi"/>
        </w:rPr>
        <w:t>Tiesas atzinums</w:t>
      </w:r>
      <w:r w:rsidR="001C5DBA" w:rsidRPr="00A27746">
        <w:rPr>
          <w:rFonts w:eastAsiaTheme="minorHAnsi"/>
        </w:rPr>
        <w:t xml:space="preserve">, ka </w:t>
      </w:r>
      <w:r w:rsidR="00036144">
        <w:rPr>
          <w:rFonts w:eastAsiaTheme="minorHAnsi"/>
        </w:rPr>
        <w:t>[pers. B]</w:t>
      </w:r>
      <w:r w:rsidRPr="00A27746">
        <w:rPr>
          <w:rFonts w:eastAsiaTheme="minorHAnsi"/>
        </w:rPr>
        <w:t xml:space="preserve"> </w:t>
      </w:r>
      <w:r w:rsidR="001C5DBA" w:rsidRPr="00A27746">
        <w:rPr>
          <w:rFonts w:eastAsiaTheme="minorHAnsi"/>
        </w:rPr>
        <w:t xml:space="preserve">ar vārdiem vai demonstrējot </w:t>
      </w:r>
      <w:r w:rsidR="00036144">
        <w:rPr>
          <w:rFonts w:eastAsiaTheme="minorHAnsi"/>
        </w:rPr>
        <w:t>[pers. A]</w:t>
      </w:r>
      <w:r w:rsidR="001C5DBA" w:rsidRPr="00A27746">
        <w:rPr>
          <w:rFonts w:eastAsiaTheme="minorHAnsi"/>
        </w:rPr>
        <w:t xml:space="preserve"> savu sasisto seju </w:t>
      </w:r>
      <w:r w:rsidR="00F90D93" w:rsidRPr="00A27746">
        <w:rPr>
          <w:rFonts w:eastAsiaTheme="minorHAnsi"/>
        </w:rPr>
        <w:t>dator</w:t>
      </w:r>
      <w:r w:rsidR="001C5DBA" w:rsidRPr="00A27746">
        <w:rPr>
          <w:rFonts w:eastAsiaTheme="minorHAnsi"/>
        </w:rPr>
        <w:t xml:space="preserve">programmā </w:t>
      </w:r>
      <w:proofErr w:type="spellStart"/>
      <w:proofErr w:type="gramStart"/>
      <w:r w:rsidR="001C5DBA" w:rsidRPr="00A27746">
        <w:rPr>
          <w:rFonts w:eastAsiaTheme="minorHAnsi"/>
          <w:i/>
        </w:rPr>
        <w:t>Skype</w:t>
      </w:r>
      <w:proofErr w:type="spellEnd"/>
      <w:r w:rsidRPr="00A27746">
        <w:rPr>
          <w:rFonts w:eastAsiaTheme="minorHAnsi"/>
          <w:i/>
        </w:rPr>
        <w:t>,</w:t>
      </w:r>
      <w:proofErr w:type="gramEnd"/>
      <w:r w:rsidRPr="00A27746">
        <w:rPr>
          <w:rFonts w:eastAsiaTheme="minorHAnsi"/>
        </w:rPr>
        <w:t xml:space="preserve"> ir pamudinājusi </w:t>
      </w:r>
      <w:r w:rsidR="00036144">
        <w:rPr>
          <w:rFonts w:eastAsiaTheme="minorHAnsi"/>
        </w:rPr>
        <w:t>[pers. A]</w:t>
      </w:r>
      <w:r w:rsidRPr="00A27746">
        <w:rPr>
          <w:rFonts w:eastAsiaTheme="minorHAnsi"/>
        </w:rPr>
        <w:t xml:space="preserve"> izdarīt divu personu slepkavību</w:t>
      </w:r>
      <w:r w:rsidR="001C5DBA" w:rsidRPr="00A27746">
        <w:rPr>
          <w:rFonts w:eastAsiaTheme="minorHAnsi"/>
        </w:rPr>
        <w:t xml:space="preserve">, </w:t>
      </w:r>
      <w:r w:rsidRPr="00A27746">
        <w:rPr>
          <w:rFonts w:eastAsiaTheme="minorHAnsi"/>
        </w:rPr>
        <w:t>nav</w:t>
      </w:r>
      <w:r w:rsidR="00214C3C" w:rsidRPr="00A27746">
        <w:rPr>
          <w:rFonts w:eastAsiaTheme="minorHAnsi"/>
        </w:rPr>
        <w:t xml:space="preserve"> pamatots</w:t>
      </w:r>
      <w:r w:rsidR="00F90D7A" w:rsidRPr="00A27746">
        <w:rPr>
          <w:rFonts w:eastAsiaTheme="minorHAnsi"/>
        </w:rPr>
        <w:t xml:space="preserve"> ar lietā esošajiem pierādījumiem.</w:t>
      </w:r>
    </w:p>
    <w:p w:rsidR="00871203" w:rsidRPr="00A27746" w:rsidRDefault="00214C3C" w:rsidP="0087381E">
      <w:pPr>
        <w:spacing w:line="276" w:lineRule="auto"/>
        <w:ind w:firstLine="709"/>
        <w:jc w:val="both"/>
        <w:rPr>
          <w:rFonts w:eastAsiaTheme="minorHAnsi"/>
        </w:rPr>
      </w:pPr>
      <w:r w:rsidRPr="00A27746">
        <w:rPr>
          <w:rFonts w:eastAsiaTheme="minorHAnsi"/>
        </w:rPr>
        <w:t>[6.6</w:t>
      </w:r>
      <w:r w:rsidR="00027552" w:rsidRPr="00A27746">
        <w:rPr>
          <w:rFonts w:eastAsiaTheme="minorHAnsi"/>
        </w:rPr>
        <w:t xml:space="preserve">] </w:t>
      </w:r>
      <w:r w:rsidR="00871203" w:rsidRPr="00A27746">
        <w:rPr>
          <w:rFonts w:eastAsiaTheme="minorHAnsi"/>
        </w:rPr>
        <w:t xml:space="preserve">Apelācijas instances tiesa pārkāpusi Kriminālprocesa likuma </w:t>
      </w:r>
      <w:proofErr w:type="gramStart"/>
      <w:r w:rsidR="00871203" w:rsidRPr="00A27746">
        <w:rPr>
          <w:rFonts w:eastAsiaTheme="minorHAnsi"/>
        </w:rPr>
        <w:t>195.panta</w:t>
      </w:r>
      <w:proofErr w:type="gramEnd"/>
      <w:r w:rsidR="00871203" w:rsidRPr="00A27746">
        <w:rPr>
          <w:rFonts w:eastAsiaTheme="minorHAnsi"/>
        </w:rPr>
        <w:t xml:space="preserve"> prasības, </w:t>
      </w:r>
      <w:r w:rsidR="006A3384" w:rsidRPr="00A27746">
        <w:rPr>
          <w:rFonts w:eastAsiaTheme="minorHAnsi"/>
        </w:rPr>
        <w:t xml:space="preserve">jo nav noteikusi obligāto tiesu psihiatrisko ekspertīzi un nav noskaidrojusi, vai </w:t>
      </w:r>
      <w:r w:rsidR="00036144">
        <w:rPr>
          <w:rFonts w:eastAsiaTheme="minorHAnsi"/>
        </w:rPr>
        <w:t>[pers. B]</w:t>
      </w:r>
      <w:r w:rsidR="006A3384" w:rsidRPr="00A27746">
        <w:rPr>
          <w:rFonts w:eastAsiaTheme="minorHAnsi"/>
        </w:rPr>
        <w:t xml:space="preserve"> ir pieskaitāma, daļēji pieskaitāma vai nepieskaitāma</w:t>
      </w:r>
      <w:r w:rsidR="00A1414C" w:rsidRPr="00A27746">
        <w:rPr>
          <w:rFonts w:eastAsiaTheme="minorHAnsi"/>
        </w:rPr>
        <w:t>. Tād</w:t>
      </w:r>
      <w:r w:rsidRPr="00A27746">
        <w:rPr>
          <w:rFonts w:eastAsiaTheme="minorHAnsi"/>
        </w:rPr>
        <w:t>ējādi</w:t>
      </w:r>
      <w:r w:rsidR="00A1414C" w:rsidRPr="00A27746">
        <w:rPr>
          <w:rFonts w:eastAsiaTheme="minorHAnsi"/>
        </w:rPr>
        <w:t xml:space="preserve"> </w:t>
      </w:r>
      <w:r w:rsidR="00060CFF">
        <w:rPr>
          <w:rFonts w:eastAsiaTheme="minorHAnsi"/>
        </w:rPr>
        <w:t xml:space="preserve">tiesa </w:t>
      </w:r>
      <w:r w:rsidR="00A1414C" w:rsidRPr="00A27746">
        <w:rPr>
          <w:rFonts w:eastAsiaTheme="minorHAnsi"/>
        </w:rPr>
        <w:t xml:space="preserve">liegusi </w:t>
      </w:r>
      <w:proofErr w:type="gramStart"/>
      <w:r w:rsidR="00036144">
        <w:rPr>
          <w:rFonts w:eastAsiaTheme="minorHAnsi"/>
        </w:rPr>
        <w:t>[</w:t>
      </w:r>
      <w:proofErr w:type="gramEnd"/>
      <w:r w:rsidR="00036144">
        <w:rPr>
          <w:rFonts w:eastAsiaTheme="minorHAnsi"/>
        </w:rPr>
        <w:t>pers. B]</w:t>
      </w:r>
      <w:r w:rsidR="00A1414C" w:rsidRPr="00A27746">
        <w:rPr>
          <w:rFonts w:eastAsiaTheme="minorHAnsi"/>
        </w:rPr>
        <w:t xml:space="preserve"> tiesības uz taisnīgu un objektīvu tiesu un </w:t>
      </w:r>
      <w:r w:rsidRPr="00A27746">
        <w:rPr>
          <w:rFonts w:eastAsiaTheme="minorHAnsi"/>
        </w:rPr>
        <w:t>nav ievērojusi viņas</w:t>
      </w:r>
      <w:r w:rsidR="00515872" w:rsidRPr="00A27746">
        <w:rPr>
          <w:rFonts w:eastAsiaTheme="minorHAnsi"/>
        </w:rPr>
        <w:t xml:space="preserve"> tiesības uz aizstāvību.</w:t>
      </w:r>
    </w:p>
    <w:p w:rsidR="003D011A" w:rsidRPr="00A27746" w:rsidRDefault="00214C3C" w:rsidP="0087381E">
      <w:pPr>
        <w:spacing w:line="276" w:lineRule="auto"/>
        <w:ind w:firstLine="709"/>
        <w:jc w:val="both"/>
        <w:rPr>
          <w:rFonts w:eastAsiaTheme="minorHAnsi"/>
        </w:rPr>
      </w:pPr>
      <w:r w:rsidRPr="00A27746">
        <w:rPr>
          <w:rFonts w:eastAsiaTheme="minorHAnsi"/>
        </w:rPr>
        <w:t>[6.7</w:t>
      </w:r>
      <w:r w:rsidR="00D122E6" w:rsidRPr="00A27746">
        <w:rPr>
          <w:rFonts w:eastAsiaTheme="minorHAnsi"/>
        </w:rPr>
        <w:t xml:space="preserve">] </w:t>
      </w:r>
      <w:r w:rsidR="00095574" w:rsidRPr="00A27746">
        <w:rPr>
          <w:rFonts w:eastAsiaTheme="minorHAnsi"/>
        </w:rPr>
        <w:t>Apelācijas instances tiesa nav pamatojusi apgalvojumu</w:t>
      </w:r>
      <w:r w:rsidR="003D011A" w:rsidRPr="00A27746">
        <w:rPr>
          <w:rFonts w:eastAsiaTheme="minorHAnsi"/>
        </w:rPr>
        <w:t xml:space="preserve">, ka </w:t>
      </w:r>
      <w:r w:rsidR="00036144">
        <w:rPr>
          <w:rFonts w:eastAsiaTheme="minorHAnsi"/>
        </w:rPr>
        <w:t>[pers. B]</w:t>
      </w:r>
      <w:r w:rsidR="003D011A" w:rsidRPr="00A27746">
        <w:rPr>
          <w:rFonts w:eastAsiaTheme="minorHAnsi"/>
        </w:rPr>
        <w:t xml:space="preserve"> varētu izvairīties no sprieduma izpildes. Tādējādi apelācijas instances tiesa pieļāvusi Kriminālprocesa likuma </w:t>
      </w:r>
      <w:proofErr w:type="gramStart"/>
      <w:r w:rsidR="003D011A" w:rsidRPr="00A27746">
        <w:rPr>
          <w:rFonts w:eastAsiaTheme="minorHAnsi"/>
        </w:rPr>
        <w:t>1.panta</w:t>
      </w:r>
      <w:proofErr w:type="gramEnd"/>
      <w:r w:rsidR="003D011A" w:rsidRPr="00A27746">
        <w:rPr>
          <w:rFonts w:eastAsiaTheme="minorHAnsi"/>
        </w:rPr>
        <w:t xml:space="preserve"> pārkāpumu, jo neattaisnoti iejaukusies </w:t>
      </w:r>
      <w:r w:rsidR="00036144">
        <w:rPr>
          <w:rFonts w:eastAsiaTheme="minorHAnsi"/>
        </w:rPr>
        <w:t>[pers. B]</w:t>
      </w:r>
      <w:r w:rsidR="003D011A" w:rsidRPr="00A27746">
        <w:rPr>
          <w:rFonts w:eastAsiaTheme="minorHAnsi"/>
        </w:rPr>
        <w:t xml:space="preserve"> dzīvē un radījusi viņai nelabvēlīgas sekas.</w:t>
      </w:r>
      <w:r w:rsidR="000E3409" w:rsidRPr="00A27746">
        <w:rPr>
          <w:rFonts w:eastAsiaTheme="minorHAnsi"/>
        </w:rPr>
        <w:t xml:space="preserve"> Šīs nelabvēlīgas sekas izpaudušās tādējādi, ka pēc </w:t>
      </w:r>
      <w:proofErr w:type="gramStart"/>
      <w:r w:rsidR="00036144">
        <w:rPr>
          <w:rFonts w:eastAsiaTheme="minorHAnsi"/>
        </w:rPr>
        <w:t>[</w:t>
      </w:r>
      <w:proofErr w:type="gramEnd"/>
      <w:r w:rsidR="00036144">
        <w:rPr>
          <w:rFonts w:eastAsiaTheme="minorHAnsi"/>
        </w:rPr>
        <w:t>pers. B]</w:t>
      </w:r>
      <w:r w:rsidR="000E3409" w:rsidRPr="00A27746">
        <w:rPr>
          <w:rFonts w:eastAsiaTheme="minorHAnsi"/>
        </w:rPr>
        <w:t xml:space="preserve"> apcietināšanas </w:t>
      </w:r>
      <w:proofErr w:type="gramStart"/>
      <w:r w:rsidR="000E3409" w:rsidRPr="00A27746">
        <w:rPr>
          <w:rFonts w:eastAsiaTheme="minorHAnsi"/>
        </w:rPr>
        <w:t>2017.gada</w:t>
      </w:r>
      <w:proofErr w:type="gramEnd"/>
      <w:r w:rsidR="000E3409" w:rsidRPr="00A27746">
        <w:rPr>
          <w:rFonts w:eastAsiaTheme="minorHAnsi"/>
        </w:rPr>
        <w:t xml:space="preserve"> 21.decembr</w:t>
      </w:r>
      <w:r w:rsidR="00580D96" w:rsidRPr="00A27746">
        <w:rPr>
          <w:rFonts w:eastAsiaTheme="minorHAnsi"/>
        </w:rPr>
        <w:t xml:space="preserve">ī, </w:t>
      </w:r>
      <w:r w:rsidR="008F3CD1">
        <w:rPr>
          <w:rFonts w:eastAsiaTheme="minorHAnsi"/>
        </w:rPr>
        <w:t>kad kļuva zināms</w:t>
      </w:r>
      <w:r w:rsidR="00580D96" w:rsidRPr="00A27746">
        <w:rPr>
          <w:rFonts w:eastAsiaTheme="minorHAnsi"/>
        </w:rPr>
        <w:t xml:space="preserve">, ka </w:t>
      </w:r>
      <w:r w:rsidR="00036144">
        <w:rPr>
          <w:rFonts w:eastAsiaTheme="minorHAnsi"/>
        </w:rPr>
        <w:t>[pers. B]</w:t>
      </w:r>
      <w:r w:rsidR="00580D96" w:rsidRPr="00A27746">
        <w:rPr>
          <w:rFonts w:eastAsiaTheme="minorHAnsi"/>
        </w:rPr>
        <w:t xml:space="preserve"> neatgriezīsies, no viņas mājas tika izzagtas visas mantas. Par zādzības faktu </w:t>
      </w:r>
      <w:r w:rsidR="00095574" w:rsidRPr="00A27746">
        <w:rPr>
          <w:rFonts w:eastAsiaTheme="minorHAnsi"/>
        </w:rPr>
        <w:t>tika</w:t>
      </w:r>
      <w:r w:rsidR="00580D96" w:rsidRPr="00A27746">
        <w:rPr>
          <w:rFonts w:eastAsiaTheme="minorHAnsi"/>
        </w:rPr>
        <w:t xml:space="preserve"> uzsākts kriminālprocess.</w:t>
      </w:r>
      <w:r w:rsidR="002318D3" w:rsidRPr="00A27746">
        <w:rPr>
          <w:rFonts w:eastAsiaTheme="minorHAnsi"/>
        </w:rPr>
        <w:t xml:space="preserve"> Turklāt </w:t>
      </w:r>
      <w:r w:rsidR="008F3CD1" w:rsidRPr="00A27746">
        <w:rPr>
          <w:rFonts w:eastAsiaTheme="minorHAnsi"/>
        </w:rPr>
        <w:t xml:space="preserve">pie mājas </w:t>
      </w:r>
      <w:r w:rsidR="002318D3" w:rsidRPr="00A27746">
        <w:rPr>
          <w:rFonts w:eastAsiaTheme="minorHAnsi"/>
        </w:rPr>
        <w:t xml:space="preserve">bez uzraudzības palika </w:t>
      </w:r>
      <w:r w:rsidR="008F3CD1" w:rsidRPr="00A27746">
        <w:rPr>
          <w:rFonts w:eastAsiaTheme="minorHAnsi"/>
        </w:rPr>
        <w:t xml:space="preserve">piesiets </w:t>
      </w:r>
      <w:r w:rsidR="002318D3" w:rsidRPr="00A27746">
        <w:rPr>
          <w:rFonts w:eastAsiaTheme="minorHAnsi"/>
        </w:rPr>
        <w:t xml:space="preserve">suns, par </w:t>
      </w:r>
      <w:r w:rsidR="00071654" w:rsidRPr="00A27746">
        <w:rPr>
          <w:rFonts w:eastAsiaTheme="minorHAnsi"/>
        </w:rPr>
        <w:t>kura</w:t>
      </w:r>
      <w:r w:rsidR="002318D3" w:rsidRPr="00A27746">
        <w:rPr>
          <w:rFonts w:eastAsiaTheme="minorHAnsi"/>
        </w:rPr>
        <w:t xml:space="preserve"> likteni apsūdzētajai </w:t>
      </w:r>
      <w:r w:rsidR="00036144">
        <w:rPr>
          <w:rFonts w:eastAsiaTheme="minorHAnsi"/>
        </w:rPr>
        <w:t>[pers. B]</w:t>
      </w:r>
      <w:r w:rsidR="00086BA0" w:rsidRPr="00A27746">
        <w:rPr>
          <w:rFonts w:eastAsiaTheme="minorHAnsi"/>
        </w:rPr>
        <w:t xml:space="preserve"> </w:t>
      </w:r>
      <w:r w:rsidR="002318D3" w:rsidRPr="00A27746">
        <w:rPr>
          <w:rFonts w:eastAsiaTheme="minorHAnsi"/>
        </w:rPr>
        <w:t>ilgu laiku nekas nebija zināms.</w:t>
      </w:r>
      <w:r w:rsidR="000C2424" w:rsidRPr="00A27746">
        <w:rPr>
          <w:rFonts w:eastAsiaTheme="minorHAnsi"/>
        </w:rPr>
        <w:t xml:space="preserve"> Neievērojot Kriminālprocesa likuma 534. un 248.panta prasības, apelācijas instances tiesa pārkāpusi Kriminālprocesa likuma 15. un 1.pantu</w:t>
      </w:r>
      <w:r w:rsidRPr="00A27746">
        <w:rPr>
          <w:rFonts w:eastAsiaTheme="minorHAnsi"/>
        </w:rPr>
        <w:t>.</w:t>
      </w:r>
    </w:p>
    <w:p w:rsidR="00344219" w:rsidRPr="00A27746" w:rsidRDefault="00214C3C" w:rsidP="00344219">
      <w:pPr>
        <w:spacing w:line="276" w:lineRule="auto"/>
        <w:ind w:firstLine="709"/>
        <w:jc w:val="both"/>
        <w:rPr>
          <w:rFonts w:eastAsiaTheme="minorHAnsi"/>
        </w:rPr>
      </w:pPr>
      <w:r w:rsidRPr="00A27746">
        <w:rPr>
          <w:rFonts w:eastAsiaTheme="minorHAnsi"/>
        </w:rPr>
        <w:t>[6.8</w:t>
      </w:r>
      <w:r w:rsidR="00D122E6" w:rsidRPr="00A27746">
        <w:rPr>
          <w:rFonts w:eastAsiaTheme="minorHAnsi"/>
        </w:rPr>
        <w:t xml:space="preserve">] </w:t>
      </w:r>
      <w:r w:rsidR="00CE2D1D" w:rsidRPr="00A27746">
        <w:rPr>
          <w:rFonts w:eastAsiaTheme="minorHAnsi"/>
        </w:rPr>
        <w:t xml:space="preserve">Apelācijas instances tiesa pārkāpusi Krimināllikuma </w:t>
      </w:r>
      <w:proofErr w:type="gramStart"/>
      <w:r w:rsidR="00CE2D1D" w:rsidRPr="00A27746">
        <w:rPr>
          <w:rFonts w:eastAsiaTheme="minorHAnsi"/>
        </w:rPr>
        <w:t>46.panta</w:t>
      </w:r>
      <w:proofErr w:type="gramEnd"/>
      <w:r w:rsidR="00CE2D1D" w:rsidRPr="00A27746">
        <w:rPr>
          <w:rFonts w:eastAsiaTheme="minorHAnsi"/>
        </w:rPr>
        <w:t xml:space="preserve"> pirmo, otro, trešo daļu un </w:t>
      </w:r>
      <w:r w:rsidR="00E44B1A" w:rsidRPr="00A27746">
        <w:rPr>
          <w:rFonts w:eastAsiaTheme="minorHAnsi"/>
        </w:rPr>
        <w:t>49.</w:t>
      </w:r>
      <w:r w:rsidR="00E44B1A" w:rsidRPr="00A27746">
        <w:rPr>
          <w:rFonts w:eastAsiaTheme="minorHAnsi"/>
          <w:vertAlign w:val="superscript"/>
        </w:rPr>
        <w:t>1</w:t>
      </w:r>
      <w:r w:rsidR="00344219" w:rsidRPr="00A27746">
        <w:rPr>
          <w:rFonts w:eastAsiaTheme="minorHAnsi"/>
        </w:rPr>
        <w:t xml:space="preserve">pantu, nosakot sodu </w:t>
      </w:r>
      <w:r w:rsidR="00036144">
        <w:rPr>
          <w:rFonts w:eastAsiaTheme="minorHAnsi"/>
        </w:rPr>
        <w:t>[pers. B]</w:t>
      </w:r>
      <w:r w:rsidRPr="00A27746">
        <w:rPr>
          <w:rFonts w:eastAsiaTheme="minorHAnsi"/>
        </w:rPr>
        <w:t>.</w:t>
      </w:r>
    </w:p>
    <w:p w:rsidR="00E44B1A" w:rsidRPr="00A27746" w:rsidRDefault="00214C3C" w:rsidP="0087381E">
      <w:pPr>
        <w:spacing w:line="276" w:lineRule="auto"/>
        <w:ind w:firstLine="709"/>
        <w:jc w:val="both"/>
        <w:rPr>
          <w:rFonts w:eastAsiaTheme="minorHAnsi"/>
        </w:rPr>
      </w:pPr>
      <w:r w:rsidRPr="00A27746">
        <w:rPr>
          <w:rFonts w:eastAsiaTheme="minorHAnsi"/>
        </w:rPr>
        <w:t>T</w:t>
      </w:r>
      <w:r w:rsidR="00940434" w:rsidRPr="00A27746">
        <w:rPr>
          <w:rFonts w:eastAsiaTheme="minorHAnsi"/>
        </w:rPr>
        <w:t>iesa nepamatoti nav konstatējusi</w:t>
      </w:r>
      <w:r w:rsidR="00E44B1A" w:rsidRPr="00A27746">
        <w:rPr>
          <w:rFonts w:eastAsiaTheme="minorHAnsi"/>
        </w:rPr>
        <w:t xml:space="preserve"> </w:t>
      </w:r>
      <w:r w:rsidR="00036144">
        <w:rPr>
          <w:rFonts w:eastAsiaTheme="minorHAnsi"/>
        </w:rPr>
        <w:t>[pers. B]</w:t>
      </w:r>
      <w:r w:rsidR="00E44B1A" w:rsidRPr="00A27746">
        <w:rPr>
          <w:rFonts w:eastAsiaTheme="minorHAnsi"/>
        </w:rPr>
        <w:t xml:space="preserve"> Krimināllikuma </w:t>
      </w:r>
      <w:proofErr w:type="gramStart"/>
      <w:r w:rsidR="00E44B1A" w:rsidRPr="00A27746">
        <w:rPr>
          <w:rFonts w:eastAsiaTheme="minorHAnsi"/>
        </w:rPr>
        <w:t>47.panta</w:t>
      </w:r>
      <w:proofErr w:type="gramEnd"/>
      <w:r w:rsidR="00E44B1A" w:rsidRPr="00A27746">
        <w:rPr>
          <w:rFonts w:eastAsiaTheme="minorHAnsi"/>
        </w:rPr>
        <w:t xml:space="preserve"> pirmās daļas 2. un 4.punktā paredzētos atbildību mīkstinošus apstākļus –</w:t>
      </w:r>
      <w:r w:rsidR="00C97E12" w:rsidRPr="00A27746">
        <w:rPr>
          <w:rFonts w:eastAsiaTheme="minorHAnsi"/>
        </w:rPr>
        <w:t xml:space="preserve"> to, ka </w:t>
      </w:r>
      <w:r w:rsidR="00036144">
        <w:rPr>
          <w:rFonts w:eastAsiaTheme="minorHAnsi"/>
        </w:rPr>
        <w:t>[pers. B]</w:t>
      </w:r>
      <w:r w:rsidR="00940434" w:rsidRPr="00A27746">
        <w:rPr>
          <w:rFonts w:eastAsiaTheme="minorHAnsi"/>
        </w:rPr>
        <w:t xml:space="preserve"> aktīvi veicinājusi</w:t>
      </w:r>
      <w:r w:rsidR="00C97E12" w:rsidRPr="00A27746">
        <w:rPr>
          <w:rFonts w:eastAsiaTheme="minorHAnsi"/>
        </w:rPr>
        <w:t xml:space="preserve"> noziedzīgā nodarījuma atklāšanu un i</w:t>
      </w:r>
      <w:r w:rsidR="00940434" w:rsidRPr="00A27746">
        <w:rPr>
          <w:rFonts w:eastAsiaTheme="minorHAnsi"/>
        </w:rPr>
        <w:t>zmeklēšanu, sekmējusi</w:t>
      </w:r>
      <w:r w:rsidR="00C97E12" w:rsidRPr="00A27746">
        <w:rPr>
          <w:rFonts w:eastAsiaTheme="minorHAnsi"/>
        </w:rPr>
        <w:t xml:space="preserve"> </w:t>
      </w:r>
      <w:r w:rsidR="00036144">
        <w:rPr>
          <w:rFonts w:eastAsiaTheme="minorHAnsi"/>
        </w:rPr>
        <w:t>[pers. A]</w:t>
      </w:r>
      <w:r w:rsidR="00C97E12" w:rsidRPr="00A27746">
        <w:rPr>
          <w:rFonts w:eastAsiaTheme="minorHAnsi"/>
        </w:rPr>
        <w:t xml:space="preserve"> izdarīto noziegumu atklāšanu, sadarboj</w:t>
      </w:r>
      <w:r w:rsidR="00940434" w:rsidRPr="00A27746">
        <w:rPr>
          <w:rFonts w:eastAsiaTheme="minorHAnsi"/>
        </w:rPr>
        <w:t>usies</w:t>
      </w:r>
      <w:r w:rsidR="00C97E12" w:rsidRPr="00A27746">
        <w:rPr>
          <w:rFonts w:eastAsiaTheme="minorHAnsi"/>
        </w:rPr>
        <w:t xml:space="preserve"> ar procesa virzītājiem, izaicinot </w:t>
      </w:r>
      <w:r w:rsidR="00036144">
        <w:rPr>
          <w:rFonts w:eastAsiaTheme="minorHAnsi"/>
        </w:rPr>
        <w:t>[pers. A]</w:t>
      </w:r>
      <w:r w:rsidR="00C97E12" w:rsidRPr="00A27746">
        <w:rPr>
          <w:rFonts w:eastAsiaTheme="minorHAnsi"/>
        </w:rPr>
        <w:t xml:space="preserve"> uz sarunām </w:t>
      </w:r>
      <w:r w:rsidR="00F1388C" w:rsidRPr="00A27746">
        <w:rPr>
          <w:rFonts w:eastAsiaTheme="minorHAnsi"/>
        </w:rPr>
        <w:t>dator</w:t>
      </w:r>
      <w:r w:rsidR="0045038A" w:rsidRPr="00A27746">
        <w:rPr>
          <w:rFonts w:eastAsiaTheme="minorHAnsi"/>
        </w:rPr>
        <w:t>programmā</w:t>
      </w:r>
      <w:r w:rsidR="0045038A" w:rsidRPr="00A27746">
        <w:rPr>
          <w:rFonts w:eastAsiaTheme="minorHAnsi"/>
          <w:i/>
        </w:rPr>
        <w:t xml:space="preserve"> </w:t>
      </w:r>
      <w:proofErr w:type="spellStart"/>
      <w:r w:rsidR="00C97E12" w:rsidRPr="00A27746">
        <w:rPr>
          <w:rFonts w:eastAsiaTheme="minorHAnsi"/>
          <w:i/>
        </w:rPr>
        <w:t>Skype</w:t>
      </w:r>
      <w:proofErr w:type="spellEnd"/>
      <w:r w:rsidR="00C97E12" w:rsidRPr="00A27746">
        <w:rPr>
          <w:rFonts w:eastAsiaTheme="minorHAnsi"/>
        </w:rPr>
        <w:t xml:space="preserve">, kā arī sniedzot liecības par </w:t>
      </w:r>
      <w:r w:rsidR="00036144">
        <w:rPr>
          <w:rFonts w:eastAsiaTheme="minorHAnsi"/>
        </w:rPr>
        <w:t>[pers. A]</w:t>
      </w:r>
      <w:r w:rsidRPr="00A27746">
        <w:rPr>
          <w:rFonts w:eastAsiaTheme="minorHAnsi"/>
        </w:rPr>
        <w:t xml:space="preserve"> noziegumiem.</w:t>
      </w:r>
    </w:p>
    <w:p w:rsidR="00E37581" w:rsidRPr="00A27746" w:rsidRDefault="00214C3C" w:rsidP="0087381E">
      <w:pPr>
        <w:spacing w:line="276" w:lineRule="auto"/>
        <w:ind w:firstLine="709"/>
        <w:jc w:val="both"/>
        <w:rPr>
          <w:rFonts w:eastAsiaTheme="minorHAnsi"/>
        </w:rPr>
      </w:pPr>
      <w:r w:rsidRPr="00A27746">
        <w:rPr>
          <w:rFonts w:eastAsiaTheme="minorHAnsi"/>
        </w:rPr>
        <w:t>[6</w:t>
      </w:r>
      <w:r w:rsidR="00D122E6" w:rsidRPr="00A27746">
        <w:rPr>
          <w:rFonts w:eastAsiaTheme="minorHAnsi"/>
        </w:rPr>
        <w:t xml:space="preserve">.9] </w:t>
      </w:r>
      <w:r w:rsidR="00FB3B9B" w:rsidRPr="00A27746">
        <w:rPr>
          <w:rFonts w:eastAsiaTheme="minorHAnsi"/>
        </w:rPr>
        <w:t xml:space="preserve">Kriminālprocesā netika ievērotas </w:t>
      </w:r>
      <w:r w:rsidR="00036144">
        <w:rPr>
          <w:rFonts w:eastAsiaTheme="minorHAnsi"/>
        </w:rPr>
        <w:t>[pers. B]</w:t>
      </w:r>
      <w:r w:rsidR="00FB3B9B" w:rsidRPr="00A27746">
        <w:rPr>
          <w:rFonts w:eastAsiaTheme="minorHAnsi"/>
        </w:rPr>
        <w:t xml:space="preserve"> tiesības uz kriminālprocesa pabeigšanu saprātīgos termiņos, </w:t>
      </w:r>
      <w:r w:rsidR="00ED4563" w:rsidRPr="00A27746">
        <w:rPr>
          <w:rFonts w:eastAsiaTheme="minorHAnsi"/>
        </w:rPr>
        <w:t xml:space="preserve">savukārt apelācijas instances tiesa nav izvērtējusi, vai pastāv pamats piemērot kādu no </w:t>
      </w:r>
      <w:r w:rsidR="00FB3B9B" w:rsidRPr="00A27746">
        <w:rPr>
          <w:rFonts w:eastAsiaTheme="minorHAnsi"/>
        </w:rPr>
        <w:t>Krimināllikuma 49.</w:t>
      </w:r>
      <w:proofErr w:type="gramStart"/>
      <w:r w:rsidR="00FB3B9B" w:rsidRPr="00A27746">
        <w:rPr>
          <w:rFonts w:eastAsiaTheme="minorHAnsi"/>
          <w:vertAlign w:val="superscript"/>
        </w:rPr>
        <w:t>1</w:t>
      </w:r>
      <w:r w:rsidR="00FB3B9B" w:rsidRPr="00A27746">
        <w:rPr>
          <w:rFonts w:eastAsiaTheme="minorHAnsi"/>
        </w:rPr>
        <w:t>panta</w:t>
      </w:r>
      <w:proofErr w:type="gramEnd"/>
      <w:r w:rsidR="00FB3B9B" w:rsidRPr="00A27746">
        <w:rPr>
          <w:rFonts w:eastAsiaTheme="minorHAnsi"/>
        </w:rPr>
        <w:t xml:space="preserve"> pirm</w:t>
      </w:r>
      <w:r w:rsidR="00ED4563" w:rsidRPr="00A27746">
        <w:rPr>
          <w:rFonts w:eastAsiaTheme="minorHAnsi"/>
        </w:rPr>
        <w:t>ajā</w:t>
      </w:r>
      <w:r w:rsidR="00FB3B9B" w:rsidRPr="00A27746">
        <w:rPr>
          <w:rFonts w:eastAsiaTheme="minorHAnsi"/>
        </w:rPr>
        <w:t xml:space="preserve"> da</w:t>
      </w:r>
      <w:r w:rsidR="00ED4563" w:rsidRPr="00A27746">
        <w:rPr>
          <w:rFonts w:eastAsiaTheme="minorHAnsi"/>
        </w:rPr>
        <w:t>ļā paredz</w:t>
      </w:r>
      <w:r w:rsidR="00DD6ABF" w:rsidRPr="00A27746">
        <w:rPr>
          <w:rFonts w:eastAsiaTheme="minorHAnsi"/>
        </w:rPr>
        <w:t>ētajā</w:t>
      </w:r>
      <w:r w:rsidR="00ED4563" w:rsidRPr="00A27746">
        <w:rPr>
          <w:rFonts w:eastAsiaTheme="minorHAnsi"/>
        </w:rPr>
        <w:t xml:space="preserve">m </w:t>
      </w:r>
      <w:r w:rsidR="00DD6ABF" w:rsidRPr="00A27746">
        <w:rPr>
          <w:rFonts w:eastAsiaTheme="minorHAnsi"/>
        </w:rPr>
        <w:t>iespējām.</w:t>
      </w:r>
    </w:p>
    <w:p w:rsidR="00175180" w:rsidRPr="00A27746" w:rsidRDefault="00214C3C" w:rsidP="00175180">
      <w:pPr>
        <w:spacing w:before="240" w:line="276" w:lineRule="auto"/>
        <w:ind w:firstLine="709"/>
        <w:jc w:val="both"/>
        <w:rPr>
          <w:rFonts w:eastAsiaTheme="minorHAnsi"/>
        </w:rPr>
      </w:pPr>
      <w:r w:rsidRPr="00A27746">
        <w:rPr>
          <w:rFonts w:eastAsiaTheme="minorHAnsi"/>
        </w:rPr>
        <w:t>[7</w:t>
      </w:r>
      <w:r w:rsidR="00175180" w:rsidRPr="00A27746">
        <w:rPr>
          <w:rFonts w:eastAsiaTheme="minorHAnsi"/>
        </w:rPr>
        <w:t xml:space="preserve">] Par apelācijas instances tiesas spriedumu apsūdzētā </w:t>
      </w:r>
      <w:r w:rsidR="00036144">
        <w:rPr>
          <w:rFonts w:eastAsiaTheme="minorHAnsi"/>
        </w:rPr>
        <w:t>[pers.</w:t>
      </w:r>
      <w:r w:rsidR="00072C12">
        <w:rPr>
          <w:rFonts w:eastAsiaTheme="minorHAnsi"/>
        </w:rPr>
        <w:t> </w:t>
      </w:r>
      <w:r w:rsidR="00036144">
        <w:rPr>
          <w:rFonts w:eastAsiaTheme="minorHAnsi"/>
        </w:rPr>
        <w:t>B]</w:t>
      </w:r>
      <w:r w:rsidR="00175180" w:rsidRPr="00A27746">
        <w:rPr>
          <w:rFonts w:eastAsiaTheme="minorHAnsi"/>
        </w:rPr>
        <w:t xml:space="preserve"> iesniegusi kasācijas sūdzību</w:t>
      </w:r>
      <w:r w:rsidR="00997F9F" w:rsidRPr="00A27746">
        <w:rPr>
          <w:rFonts w:eastAsiaTheme="minorHAnsi"/>
        </w:rPr>
        <w:t xml:space="preserve"> ar papildinājumiem</w:t>
      </w:r>
      <w:r w:rsidR="00175180" w:rsidRPr="00A27746">
        <w:rPr>
          <w:rFonts w:eastAsiaTheme="minorHAnsi"/>
        </w:rPr>
        <w:t xml:space="preserve">, lūdzot atcelt Latgales apgabaltiesas </w:t>
      </w:r>
      <w:proofErr w:type="gramStart"/>
      <w:r w:rsidR="00175180" w:rsidRPr="00A27746">
        <w:rPr>
          <w:rFonts w:eastAsiaTheme="minorHAnsi"/>
        </w:rPr>
        <w:t>2017.gada</w:t>
      </w:r>
      <w:proofErr w:type="gramEnd"/>
      <w:r w:rsidR="00175180" w:rsidRPr="00A27746">
        <w:rPr>
          <w:rFonts w:eastAsiaTheme="minorHAnsi"/>
        </w:rPr>
        <w:t xml:space="preserve"> 21.decembra spriedumu daļā par </w:t>
      </w:r>
      <w:r w:rsidR="00A10126" w:rsidRPr="00A27746">
        <w:rPr>
          <w:rFonts w:eastAsiaTheme="minorHAnsi"/>
        </w:rPr>
        <w:t>viņas</w:t>
      </w:r>
      <w:r w:rsidR="00175180" w:rsidRPr="00A27746">
        <w:rPr>
          <w:rFonts w:eastAsiaTheme="minorHAnsi"/>
        </w:rPr>
        <w:t xml:space="preserve"> atzīšanu par vainīgu un sodīšanu pēc Krimināllikuma 20.panta trešās daļas un 118.panta 2.punkta</w:t>
      </w:r>
      <w:r w:rsidR="00372D08" w:rsidRPr="00A27746">
        <w:rPr>
          <w:rFonts w:eastAsiaTheme="minorHAnsi"/>
        </w:rPr>
        <w:t>, par drošības līdzekļa – apcietinājuma – piemērošanu</w:t>
      </w:r>
      <w:r w:rsidR="00175180" w:rsidRPr="00A27746">
        <w:rPr>
          <w:rFonts w:eastAsiaTheme="minorHAnsi"/>
        </w:rPr>
        <w:t xml:space="preserve"> un par kompensācijas piedzi</w:t>
      </w:r>
      <w:r w:rsidR="00A10126" w:rsidRPr="00A27746">
        <w:rPr>
          <w:rFonts w:eastAsiaTheme="minorHAnsi"/>
        </w:rPr>
        <w:t>ņu</w:t>
      </w:r>
      <w:r w:rsidR="008F15D8" w:rsidRPr="00A27746">
        <w:rPr>
          <w:rFonts w:eastAsiaTheme="minorHAnsi"/>
        </w:rPr>
        <w:t>, un atceltajās daļās lietu nosūtīt jaunai izskatīšanai.</w:t>
      </w:r>
      <w:r w:rsidR="00216691" w:rsidRPr="00A27746">
        <w:rPr>
          <w:rFonts w:eastAsiaTheme="minorHAnsi"/>
        </w:rPr>
        <w:t xml:space="preserve"> </w:t>
      </w:r>
      <w:r w:rsidR="00AD3BC8" w:rsidRPr="00A27746">
        <w:rPr>
          <w:rFonts w:eastAsiaTheme="minorHAnsi"/>
        </w:rPr>
        <w:t>Turklāt a</w:t>
      </w:r>
      <w:r w:rsidR="00524412" w:rsidRPr="00A27746">
        <w:rPr>
          <w:rFonts w:eastAsiaTheme="minorHAnsi"/>
        </w:rPr>
        <w:t xml:space="preserve">psūdzētā </w:t>
      </w:r>
      <w:r w:rsidR="00036144">
        <w:rPr>
          <w:rFonts w:eastAsiaTheme="minorHAnsi"/>
        </w:rPr>
        <w:t>[pers. B]</w:t>
      </w:r>
      <w:r w:rsidR="00216691" w:rsidRPr="00A27746">
        <w:rPr>
          <w:rFonts w:eastAsiaTheme="minorHAnsi"/>
        </w:rPr>
        <w:t xml:space="preserve"> lūdz atcelt viņai piemēroto dro</w:t>
      </w:r>
      <w:r w:rsidR="002274CC">
        <w:rPr>
          <w:rFonts w:eastAsiaTheme="minorHAnsi"/>
        </w:rPr>
        <w:t>šības līdzekli – apcietinājumu.</w:t>
      </w:r>
    </w:p>
    <w:p w:rsidR="007B6230" w:rsidRPr="00845398" w:rsidRDefault="00CA6A2A" w:rsidP="007B6230">
      <w:pPr>
        <w:spacing w:line="276" w:lineRule="auto"/>
        <w:ind w:firstLine="709"/>
        <w:jc w:val="both"/>
      </w:pPr>
      <w:r w:rsidRPr="00A27746">
        <w:rPr>
          <w:rFonts w:eastAsiaTheme="minorHAnsi"/>
        </w:rPr>
        <w:lastRenderedPageBreak/>
        <w:t xml:space="preserve">Kasācijas sūdzībā norādītos lūgumus apsūdzētā </w:t>
      </w:r>
      <w:r w:rsidR="00036144">
        <w:rPr>
          <w:rFonts w:eastAsiaTheme="minorHAnsi"/>
        </w:rPr>
        <w:t>[pers.</w:t>
      </w:r>
      <w:r w:rsidR="00072C12">
        <w:rPr>
          <w:rFonts w:eastAsiaTheme="minorHAnsi"/>
        </w:rPr>
        <w:t> </w:t>
      </w:r>
      <w:r w:rsidR="00036144">
        <w:rPr>
          <w:rFonts w:eastAsiaTheme="minorHAnsi"/>
        </w:rPr>
        <w:t>B]</w:t>
      </w:r>
      <w:r w:rsidRPr="00A27746">
        <w:rPr>
          <w:rFonts w:eastAsiaTheme="minorHAnsi"/>
        </w:rPr>
        <w:t xml:space="preserve"> ir pamatojusi ar argumentiem, kas daļēji atkārto viņas aizstāvju I. </w:t>
      </w:r>
      <w:proofErr w:type="spellStart"/>
      <w:r w:rsidRPr="00A27746">
        <w:rPr>
          <w:rFonts w:eastAsiaTheme="minorHAnsi"/>
        </w:rPr>
        <w:t>Bulgakovas</w:t>
      </w:r>
      <w:proofErr w:type="spellEnd"/>
      <w:r w:rsidRPr="00A27746">
        <w:rPr>
          <w:rFonts w:eastAsiaTheme="minorHAnsi"/>
        </w:rPr>
        <w:t xml:space="preserve"> un I. </w:t>
      </w:r>
      <w:proofErr w:type="spellStart"/>
      <w:r w:rsidRPr="00A27746">
        <w:rPr>
          <w:rFonts w:eastAsiaTheme="minorHAnsi"/>
        </w:rPr>
        <w:t>Grolmusas</w:t>
      </w:r>
      <w:proofErr w:type="spellEnd"/>
      <w:r w:rsidRPr="00A27746">
        <w:rPr>
          <w:rFonts w:eastAsiaTheme="minorHAnsi"/>
        </w:rPr>
        <w:t xml:space="preserve"> kasācijas sūdzībās norādītos argumentus. </w:t>
      </w:r>
      <w:r w:rsidR="009A0FF0" w:rsidRPr="00A27746">
        <w:rPr>
          <w:rFonts w:eastAsiaTheme="minorHAnsi"/>
        </w:rPr>
        <w:t xml:space="preserve">Turklāt </w:t>
      </w:r>
      <w:r w:rsidR="009A0FF0" w:rsidRPr="00A27746">
        <w:t xml:space="preserve">apsūdzētā </w:t>
      </w:r>
      <w:r w:rsidR="00036144">
        <w:t>[pers. B]</w:t>
      </w:r>
      <w:r w:rsidR="009A0FF0" w:rsidRPr="00A27746">
        <w:t xml:space="preserve"> k</w:t>
      </w:r>
      <w:r w:rsidR="007B6230" w:rsidRPr="00A27746">
        <w:t xml:space="preserve">asācijas sūdzībā paustos lūgumus pamatojusi ar </w:t>
      </w:r>
      <w:r w:rsidR="00704F0C" w:rsidRPr="00A27746">
        <w:t xml:space="preserve">atsauci uz Latvijas Republikas Satversmes </w:t>
      </w:r>
      <w:proofErr w:type="gramStart"/>
      <w:r w:rsidR="00704F0C" w:rsidRPr="00A27746">
        <w:t>92.pantu</w:t>
      </w:r>
      <w:proofErr w:type="gramEnd"/>
      <w:r w:rsidR="00704F0C" w:rsidRPr="00A27746">
        <w:t xml:space="preserve">, Eiropas Cilvēka tiesību un pamatbrīvību </w:t>
      </w:r>
      <w:r w:rsidR="00845398">
        <w:t xml:space="preserve">aizsardzības </w:t>
      </w:r>
      <w:r w:rsidR="00704F0C" w:rsidRPr="00A27746">
        <w:t xml:space="preserve">konvencijas 6.pantu, Kriminālprocesa likuma 12., 14., 15., 19., 20.pantu, 21.panta </w:t>
      </w:r>
      <w:r w:rsidR="00704F0C" w:rsidRPr="00845398">
        <w:t xml:space="preserve">otrās daļas 2., 3.punktu, 241., 244.pantu, 249.panta pirmo daļu, </w:t>
      </w:r>
      <w:r w:rsidR="00F5048B" w:rsidRPr="00845398">
        <w:t xml:space="preserve">319., 405., 511., 512.pantu, 564.panta ceturto daļu, 574.panta 2.punktu, 575.panta trešo daļu un ar </w:t>
      </w:r>
      <w:r w:rsidR="007B6230" w:rsidRPr="00845398">
        <w:t>tālāk izklāstītajiem argumentiem.</w:t>
      </w:r>
    </w:p>
    <w:p w:rsidR="00212562" w:rsidRPr="00845398" w:rsidRDefault="00214C3C" w:rsidP="007B6230">
      <w:pPr>
        <w:spacing w:line="276" w:lineRule="auto"/>
        <w:ind w:firstLine="709"/>
        <w:jc w:val="both"/>
      </w:pPr>
      <w:r w:rsidRPr="00845398">
        <w:t>[7.1</w:t>
      </w:r>
      <w:r w:rsidR="007B6230" w:rsidRPr="00845398">
        <w:t xml:space="preserve">] </w:t>
      </w:r>
      <w:r w:rsidRPr="00845398">
        <w:t>Liecinieki, kuri</w:t>
      </w:r>
      <w:r w:rsidR="00F50B3E" w:rsidRPr="00845398">
        <w:t xml:space="preserve"> </w:t>
      </w:r>
      <w:r w:rsidR="004A6534" w:rsidRPr="00845398">
        <w:t xml:space="preserve">teikuši </w:t>
      </w:r>
      <w:r w:rsidR="00036144">
        <w:t>[pers. A]</w:t>
      </w:r>
      <w:r w:rsidR="001104F5" w:rsidRPr="00845398">
        <w:t>, ka viņa braukājusi ar automašīnu</w:t>
      </w:r>
      <w:r w:rsidR="004A6534" w:rsidRPr="00845398">
        <w:t xml:space="preserve"> </w:t>
      </w:r>
      <w:r w:rsidR="00036144">
        <w:t>[pers. H]</w:t>
      </w:r>
      <w:r w:rsidR="004A6534" w:rsidRPr="00845398">
        <w:t xml:space="preserve"> un </w:t>
      </w:r>
      <w:r w:rsidR="00036144">
        <w:t>[pers. G]</w:t>
      </w:r>
      <w:r w:rsidR="001104F5" w:rsidRPr="00845398">
        <w:t xml:space="preserve"> kompānijā</w:t>
      </w:r>
      <w:r w:rsidRPr="00845398">
        <w:t>, ir uzkūdītāji un maldinātāji, kas snieguši nepatiesas liecības.</w:t>
      </w:r>
    </w:p>
    <w:p w:rsidR="009E5B9E" w:rsidRPr="00A27746" w:rsidRDefault="00214C3C" w:rsidP="00E649D1">
      <w:pPr>
        <w:spacing w:line="276" w:lineRule="auto"/>
        <w:ind w:firstLine="709"/>
        <w:jc w:val="both"/>
      </w:pPr>
      <w:r w:rsidRPr="00845398">
        <w:t>[7</w:t>
      </w:r>
      <w:r w:rsidR="00BF4F74" w:rsidRPr="00845398">
        <w:t>.2</w:t>
      </w:r>
      <w:r w:rsidR="00B401FC" w:rsidRPr="00845398">
        <w:t xml:space="preserve">] </w:t>
      </w:r>
      <w:r w:rsidR="00E3377B" w:rsidRPr="00845398">
        <w:t>L</w:t>
      </w:r>
      <w:r w:rsidR="007A08FC" w:rsidRPr="00845398">
        <w:t>ietā netika nopratināti ātrās neatliekamās medicīniskās palīdzības darbinieki, kurus</w:t>
      </w:r>
      <w:r w:rsidR="007A08FC" w:rsidRPr="00A27746">
        <w:t xml:space="preserve"> </w:t>
      </w:r>
      <w:r w:rsidR="00036144">
        <w:t>[pers. B]</w:t>
      </w:r>
      <w:r w:rsidR="007A08FC" w:rsidRPr="00A27746">
        <w:t xml:space="preserve"> izsaukusi kopā ar policijas darbin</w:t>
      </w:r>
      <w:r w:rsidRPr="00A27746">
        <w:t>iekiem pēc tam, kad viņa pagalmā atguva samaņu</w:t>
      </w:r>
      <w:r w:rsidR="00FA21B0" w:rsidRPr="00A27746">
        <w:t xml:space="preserve"> pēc pret viņu pielietotās vardarbības un automašīnas nolaupīšanas</w:t>
      </w:r>
      <w:r w:rsidR="007A08FC" w:rsidRPr="00A27746">
        <w:t>.</w:t>
      </w:r>
    </w:p>
    <w:p w:rsidR="00FA21B0" w:rsidRPr="00A27746" w:rsidRDefault="000618BE" w:rsidP="003B23A3">
      <w:pPr>
        <w:spacing w:line="276" w:lineRule="auto"/>
        <w:ind w:firstLine="709"/>
        <w:jc w:val="both"/>
      </w:pPr>
      <w:r w:rsidRPr="00A27746">
        <w:t>Apelācijas instances t</w:t>
      </w:r>
      <w:r w:rsidR="003370D7" w:rsidRPr="00A27746">
        <w:t xml:space="preserve">iesa nav ņēmusi vērā </w:t>
      </w:r>
      <w:r w:rsidR="00A538D3" w:rsidRPr="00A27746">
        <w:t xml:space="preserve">liecinieku </w:t>
      </w:r>
      <w:r w:rsidR="00036144">
        <w:t>[pers. J]</w:t>
      </w:r>
      <w:r w:rsidR="00A538D3" w:rsidRPr="00A27746">
        <w:t xml:space="preserve"> un </w:t>
      </w:r>
      <w:r w:rsidR="00036144">
        <w:t>[pers. K]</w:t>
      </w:r>
      <w:r w:rsidR="00FA21B0" w:rsidRPr="00A27746">
        <w:t xml:space="preserve"> liecības, kuri</w:t>
      </w:r>
      <w:r w:rsidR="00A538D3" w:rsidRPr="00A27746">
        <w:t xml:space="preserve"> redzējuši </w:t>
      </w:r>
      <w:r w:rsidR="00036144">
        <w:t>[pers. B]</w:t>
      </w:r>
      <w:r w:rsidR="00A538D3" w:rsidRPr="00A27746">
        <w:t xml:space="preserve"> pagalmā ar miesas bojājumiem uz sejas</w:t>
      </w:r>
      <w:r w:rsidR="00FA21B0" w:rsidRPr="00A27746">
        <w:t>.</w:t>
      </w:r>
    </w:p>
    <w:p w:rsidR="00701EC0" w:rsidRPr="00A27746" w:rsidRDefault="00FA21B0" w:rsidP="003B23A3">
      <w:pPr>
        <w:spacing w:line="276" w:lineRule="auto"/>
        <w:ind w:firstLine="709"/>
        <w:jc w:val="both"/>
      </w:pPr>
      <w:r w:rsidRPr="00A27746">
        <w:t>Turklāt l</w:t>
      </w:r>
      <w:r w:rsidR="00A538D3" w:rsidRPr="00A27746">
        <w:t>ietā nav gūti pierādījumi ta</w:t>
      </w:r>
      <w:r w:rsidRPr="00A27746">
        <w:t xml:space="preserve">m, ka </w:t>
      </w:r>
      <w:proofErr w:type="gramStart"/>
      <w:r w:rsidR="00036144">
        <w:t>[</w:t>
      </w:r>
      <w:proofErr w:type="gramEnd"/>
      <w:r w:rsidR="00036144">
        <w:t>pers. B]</w:t>
      </w:r>
      <w:r w:rsidRPr="00A27746">
        <w:t xml:space="preserve"> pametusi automašīnu</w:t>
      </w:r>
      <w:r w:rsidR="00A538D3" w:rsidRPr="00A27746">
        <w:t xml:space="preserve"> kopā ar </w:t>
      </w:r>
      <w:r w:rsidR="00036144">
        <w:t>[pers. G]</w:t>
      </w:r>
      <w:r w:rsidR="00A538D3" w:rsidRPr="00A27746">
        <w:t xml:space="preserve"> un </w:t>
      </w:r>
      <w:r w:rsidR="00036144">
        <w:t>[pers. H]</w:t>
      </w:r>
      <w:r w:rsidRPr="00A27746">
        <w:t>.</w:t>
      </w:r>
    </w:p>
    <w:p w:rsidR="00375F4B" w:rsidRPr="00A27746" w:rsidRDefault="00F7704E" w:rsidP="00E3377B">
      <w:pPr>
        <w:spacing w:line="276" w:lineRule="auto"/>
        <w:ind w:firstLine="709"/>
        <w:jc w:val="both"/>
      </w:pPr>
      <w:r w:rsidRPr="00A27746">
        <w:t>[7</w:t>
      </w:r>
      <w:r w:rsidR="00BF4F74" w:rsidRPr="00A27746">
        <w:t>.3</w:t>
      </w:r>
      <w:r w:rsidR="00375F4B" w:rsidRPr="00A27746">
        <w:t xml:space="preserve">] Lietā nav pierādīts, ka </w:t>
      </w:r>
      <w:r w:rsidR="00036144">
        <w:t>[pers. A]</w:t>
      </w:r>
      <w:r w:rsidR="00375F4B" w:rsidRPr="00A27746">
        <w:t xml:space="preserve"> bija dators pirms viņa ierašanās </w:t>
      </w:r>
      <w:r w:rsidR="00036144">
        <w:t>[ciemā]</w:t>
      </w:r>
      <w:r w:rsidR="00375F4B" w:rsidRPr="00A27746">
        <w:t xml:space="preserve"> </w:t>
      </w:r>
      <w:proofErr w:type="gramStart"/>
      <w:r w:rsidR="00375F4B" w:rsidRPr="00A27746">
        <w:t>2014.gada</w:t>
      </w:r>
      <w:proofErr w:type="gramEnd"/>
      <w:r w:rsidR="00375F4B" w:rsidRPr="00A27746">
        <w:t xml:space="preserve"> 17.jūnijā</w:t>
      </w:r>
      <w:r w:rsidR="00762A82" w:rsidRPr="00A27746">
        <w:t>.</w:t>
      </w:r>
      <w:r w:rsidR="00375F4B" w:rsidRPr="00A27746">
        <w:t xml:space="preserve"> </w:t>
      </w:r>
      <w:r w:rsidR="00945738">
        <w:t>[pers. B]</w:t>
      </w:r>
      <w:r w:rsidR="00375F4B" w:rsidRPr="00A27746">
        <w:t xml:space="preserve"> a</w:t>
      </w:r>
      <w:r w:rsidR="00762A82" w:rsidRPr="00A27746">
        <w:t>r viņu komunicējusi telefoniski, un</w:t>
      </w:r>
      <w:r w:rsidR="00375F4B" w:rsidRPr="00A27746">
        <w:t xml:space="preserve"> </w:t>
      </w:r>
      <w:r w:rsidR="00945738">
        <w:t>[pers. A]</w:t>
      </w:r>
      <w:r w:rsidR="00375F4B" w:rsidRPr="00A27746">
        <w:t xml:space="preserve"> telefonā nebija pieejas internetam, bet Francijā izņemto portatīvo datoru </w:t>
      </w:r>
      <w:r w:rsidR="00945738">
        <w:t>[pers. A]</w:t>
      </w:r>
      <w:r w:rsidR="00375F4B" w:rsidRPr="00A27746">
        <w:t xml:space="preserve"> iegādājies </w:t>
      </w:r>
      <w:proofErr w:type="gramStart"/>
      <w:r w:rsidR="00375F4B" w:rsidRPr="00A27746">
        <w:t>2014.gada</w:t>
      </w:r>
      <w:proofErr w:type="gramEnd"/>
      <w:r w:rsidR="00375F4B" w:rsidRPr="00A27746">
        <w:t xml:space="preserve"> augustā. Lietas materiālos nav pierādījumu tam, ka </w:t>
      </w:r>
      <w:r w:rsidR="00945738">
        <w:t>[pers. B]</w:t>
      </w:r>
      <w:r w:rsidR="00375F4B" w:rsidRPr="00A27746">
        <w:t xml:space="preserve"> komunicējusi ar </w:t>
      </w:r>
      <w:r w:rsidR="00945738">
        <w:t>[pers. A]</w:t>
      </w:r>
      <w:r w:rsidR="00375F4B" w:rsidRPr="00A27746">
        <w:t xml:space="preserve"> </w:t>
      </w:r>
      <w:proofErr w:type="gramStart"/>
      <w:r w:rsidR="00375F4B" w:rsidRPr="00A27746">
        <w:t>2014.gada</w:t>
      </w:r>
      <w:proofErr w:type="gramEnd"/>
      <w:r w:rsidR="00375F4B" w:rsidRPr="00A27746">
        <w:t xml:space="preserve"> jūnijā, jūlijā, izmantojot datorprogrammu </w:t>
      </w:r>
      <w:proofErr w:type="spellStart"/>
      <w:r w:rsidR="00375F4B" w:rsidRPr="00A27746">
        <w:rPr>
          <w:i/>
        </w:rPr>
        <w:t>Skype</w:t>
      </w:r>
      <w:proofErr w:type="spellEnd"/>
      <w:r w:rsidR="00375F4B" w:rsidRPr="00A27746">
        <w:t xml:space="preserve">. </w:t>
      </w:r>
      <w:r w:rsidR="004A50E2" w:rsidRPr="00A27746">
        <w:t>Turklāt a</w:t>
      </w:r>
      <w:r w:rsidR="00375F4B" w:rsidRPr="00A27746">
        <w:t xml:space="preserve">pelācijas instances tiesa nav ņēmusi vērā datumu, kad tika uzņemta </w:t>
      </w:r>
      <w:r w:rsidR="004A50E2" w:rsidRPr="00A27746">
        <w:t xml:space="preserve">lietā esošā </w:t>
      </w:r>
      <w:r w:rsidR="00375F4B" w:rsidRPr="00A27746">
        <w:t xml:space="preserve">fotogrāfija, kurā </w:t>
      </w:r>
      <w:proofErr w:type="gramStart"/>
      <w:r w:rsidR="00945738">
        <w:t>[</w:t>
      </w:r>
      <w:proofErr w:type="gramEnd"/>
      <w:r w:rsidR="00945738">
        <w:t>pers. B]</w:t>
      </w:r>
      <w:r w:rsidR="00375F4B" w:rsidRPr="00A27746">
        <w:t xml:space="preserve"> redzama ar sasistu seju.</w:t>
      </w:r>
    </w:p>
    <w:p w:rsidR="00AD0A5D" w:rsidRPr="00A27746" w:rsidRDefault="00F7704E" w:rsidP="00375F4B">
      <w:pPr>
        <w:spacing w:line="276" w:lineRule="auto"/>
        <w:ind w:firstLine="709"/>
        <w:jc w:val="both"/>
      </w:pPr>
      <w:r w:rsidRPr="00A27746">
        <w:t>[7</w:t>
      </w:r>
      <w:r w:rsidR="00BF4F74" w:rsidRPr="00A27746">
        <w:t>.4</w:t>
      </w:r>
      <w:r w:rsidR="00AD0A5D" w:rsidRPr="00A27746">
        <w:t xml:space="preserve">] </w:t>
      </w:r>
      <w:r w:rsidR="00E81ABC" w:rsidRPr="00A27746">
        <w:t>Apelācijas instances tiesa nepamatoti norād</w:t>
      </w:r>
      <w:r w:rsidR="00B057CD" w:rsidRPr="00A27746">
        <w:t>ījusi</w:t>
      </w:r>
      <w:r w:rsidR="00B5785C" w:rsidRPr="00A27746">
        <w:t xml:space="preserve"> spriedumā</w:t>
      </w:r>
      <w:r w:rsidR="00E81ABC" w:rsidRPr="00A27746">
        <w:t>, ka CD</w:t>
      </w:r>
      <w:r w:rsidR="00E81ABC" w:rsidRPr="00A27746">
        <w:noBreakHyphen/>
        <w:t xml:space="preserve">R </w:t>
      </w:r>
      <w:r w:rsidR="00B057CD" w:rsidRPr="00A27746">
        <w:t>diskus izdevis</w:t>
      </w:r>
      <w:r w:rsidR="00E81ABC" w:rsidRPr="00A27746">
        <w:t xml:space="preserve"> </w:t>
      </w:r>
      <w:r w:rsidR="00945738">
        <w:t>[pers. L]</w:t>
      </w:r>
      <w:r w:rsidR="00E81ABC" w:rsidRPr="00A27746">
        <w:t xml:space="preserve">, jo atbilstoši </w:t>
      </w:r>
      <w:r w:rsidR="007D28DB" w:rsidRPr="00A27746">
        <w:t>lieciniece</w:t>
      </w:r>
      <w:r w:rsidR="00E81ABC" w:rsidRPr="00A27746">
        <w:t>s</w:t>
      </w:r>
      <w:r w:rsidR="007D28DB" w:rsidRPr="00A27746">
        <w:t xml:space="preserve"> </w:t>
      </w:r>
      <w:r w:rsidR="00945738">
        <w:t>[pers. I]</w:t>
      </w:r>
      <w:r w:rsidR="007D28DB" w:rsidRPr="00A27746">
        <w:t xml:space="preserve"> </w:t>
      </w:r>
      <w:r w:rsidR="00E81ABC" w:rsidRPr="00A27746">
        <w:t xml:space="preserve">liecībām </w:t>
      </w:r>
      <w:r w:rsidR="00F62AF7" w:rsidRPr="00A27746">
        <w:t>CD</w:t>
      </w:r>
      <w:r w:rsidR="00F62AF7" w:rsidRPr="00A27746">
        <w:noBreakHyphen/>
        <w:t xml:space="preserve">R diskus </w:t>
      </w:r>
      <w:r w:rsidR="00B057CD" w:rsidRPr="00A27746">
        <w:t>labprātīgi izdevusi</w:t>
      </w:r>
      <w:r w:rsidR="00F62AF7" w:rsidRPr="00A27746">
        <w:t xml:space="preserve"> </w:t>
      </w:r>
      <w:r w:rsidR="00945738">
        <w:t>[pers. B]</w:t>
      </w:r>
      <w:r w:rsidR="00E81ABC" w:rsidRPr="00A27746">
        <w:t>.</w:t>
      </w:r>
    </w:p>
    <w:p w:rsidR="00CB373D" w:rsidRPr="00A27746" w:rsidRDefault="00920BBD" w:rsidP="006C4D55">
      <w:pPr>
        <w:spacing w:line="276" w:lineRule="auto"/>
        <w:ind w:firstLine="709"/>
        <w:jc w:val="both"/>
      </w:pPr>
      <w:r w:rsidRPr="00A27746">
        <w:t>[7</w:t>
      </w:r>
      <w:r w:rsidR="00BF4F74" w:rsidRPr="00A27746">
        <w:t>.5</w:t>
      </w:r>
      <w:r w:rsidR="007D599B" w:rsidRPr="00A27746">
        <w:t xml:space="preserve">] </w:t>
      </w:r>
      <w:r w:rsidR="00ED08EA" w:rsidRPr="00A27746">
        <w:t xml:space="preserve">Pēc atbrīvošanās no īslaicīgās aizturēšanas vietas </w:t>
      </w:r>
      <w:proofErr w:type="gramStart"/>
      <w:r w:rsidR="00ED08EA" w:rsidRPr="00A27746">
        <w:t>2014.gada</w:t>
      </w:r>
      <w:proofErr w:type="gramEnd"/>
      <w:r w:rsidR="00ED08EA" w:rsidRPr="00A27746">
        <w:t xml:space="preserve"> 7.oktobrī </w:t>
      </w:r>
      <w:r w:rsidR="00945738">
        <w:t>[pers. B]</w:t>
      </w:r>
      <w:r w:rsidR="00ED08EA" w:rsidRPr="00A27746">
        <w:t xml:space="preserve"> piekritusi sadarboties ar izmeklēšanu, jo </w:t>
      </w:r>
      <w:r w:rsidR="00473B9F" w:rsidRPr="00A27746">
        <w:t xml:space="preserve">viņai tika norādīts, ka pretējā gadījumā </w:t>
      </w:r>
      <w:r w:rsidR="000A168A" w:rsidRPr="00A27746">
        <w:t>viņa uz diviem mēnešiem ti</w:t>
      </w:r>
      <w:r w:rsidR="00243742" w:rsidRPr="00A27746">
        <w:t>k</w:t>
      </w:r>
      <w:r w:rsidR="000A168A" w:rsidRPr="00A27746">
        <w:t>s</w:t>
      </w:r>
      <w:r w:rsidR="00243742" w:rsidRPr="00A27746">
        <w:t xml:space="preserve"> ievietota cietumā. </w:t>
      </w:r>
      <w:r w:rsidR="0036009F" w:rsidRPr="00A27746">
        <w:t>I</w:t>
      </w:r>
      <w:r w:rsidR="00011BAA" w:rsidRPr="00A27746">
        <w:t>z</w:t>
      </w:r>
      <w:r w:rsidR="0036009F" w:rsidRPr="00A27746">
        <w:t>d</w:t>
      </w:r>
      <w:r w:rsidR="00011BAA" w:rsidRPr="00A27746">
        <w:t>ar</w:t>
      </w:r>
      <w:r w:rsidR="0036009F" w:rsidRPr="00A27746">
        <w:t>ītā spiediena</w:t>
      </w:r>
      <w:r w:rsidR="00473B9F" w:rsidRPr="00A27746">
        <w:t xml:space="preserve"> rezultātā </w:t>
      </w:r>
      <w:r w:rsidR="00945738">
        <w:t>[pers. B]</w:t>
      </w:r>
      <w:r w:rsidR="00473B9F" w:rsidRPr="00A27746">
        <w:t xml:space="preserve"> parakstījusi </w:t>
      </w:r>
      <w:r w:rsidR="00904CE4" w:rsidRPr="00A27746">
        <w:t xml:space="preserve">dokumentu par sadarbību ar </w:t>
      </w:r>
      <w:r w:rsidR="0036009F" w:rsidRPr="00A27746">
        <w:t xml:space="preserve">izmeklētāju </w:t>
      </w:r>
      <w:r w:rsidR="00945738">
        <w:t>[pers. I]</w:t>
      </w:r>
      <w:r w:rsidR="00904CE4" w:rsidRPr="00A27746">
        <w:t>.</w:t>
      </w:r>
      <w:r w:rsidR="000A168A" w:rsidRPr="00A27746">
        <w:t xml:space="preserve"> Lai gan </w:t>
      </w:r>
      <w:proofErr w:type="gramStart"/>
      <w:r w:rsidR="00945738">
        <w:t>[</w:t>
      </w:r>
      <w:proofErr w:type="gramEnd"/>
      <w:r w:rsidR="00945738">
        <w:t>pers. B]</w:t>
      </w:r>
      <w:r w:rsidR="001A3268" w:rsidRPr="00A27746">
        <w:t xml:space="preserve"> sekojusi policijas norādēm</w:t>
      </w:r>
      <w:r w:rsidR="00392A49" w:rsidRPr="00A27746">
        <w:t>, sarunājoties</w:t>
      </w:r>
      <w:r w:rsidR="001A3268" w:rsidRPr="00A27746">
        <w:t xml:space="preserve"> ar </w:t>
      </w:r>
      <w:r w:rsidR="00945738">
        <w:t>[pers. A]</w:t>
      </w:r>
      <w:r w:rsidR="001A3268" w:rsidRPr="00A27746">
        <w:t xml:space="preserve"> datorprogrammā </w:t>
      </w:r>
      <w:proofErr w:type="spellStart"/>
      <w:r w:rsidR="001A3268" w:rsidRPr="00A27746">
        <w:rPr>
          <w:i/>
        </w:rPr>
        <w:t>Skype</w:t>
      </w:r>
      <w:proofErr w:type="spellEnd"/>
      <w:r w:rsidR="00392A49" w:rsidRPr="00A27746">
        <w:t xml:space="preserve">, šo sarunu laikā iegūtās ziņas faktiski izmantotas </w:t>
      </w:r>
      <w:r w:rsidR="00945738">
        <w:t>[pers. B]</w:t>
      </w:r>
      <w:r w:rsidR="00392A49" w:rsidRPr="00A27746">
        <w:t xml:space="preserve"> par sliktu.</w:t>
      </w:r>
      <w:r w:rsidR="00042048" w:rsidRPr="00A27746">
        <w:t xml:space="preserve"> </w:t>
      </w:r>
      <w:proofErr w:type="gramStart"/>
      <w:r w:rsidR="008E1B82" w:rsidRPr="00A27746">
        <w:t>2014.gada</w:t>
      </w:r>
      <w:proofErr w:type="gramEnd"/>
      <w:r w:rsidR="008E1B82" w:rsidRPr="00A27746">
        <w:t xml:space="preserve"> oktobrī notikusī </w:t>
      </w:r>
      <w:r w:rsidR="00042048" w:rsidRPr="00A27746">
        <w:t>s</w:t>
      </w:r>
      <w:r w:rsidR="00A81A00" w:rsidRPr="00A27746">
        <w:t xml:space="preserve">aruna starp </w:t>
      </w:r>
      <w:r w:rsidR="00945738">
        <w:t>[pers. B]</w:t>
      </w:r>
      <w:r w:rsidR="00A81A00" w:rsidRPr="00A27746">
        <w:t xml:space="preserve"> un </w:t>
      </w:r>
      <w:r w:rsidR="00945738">
        <w:t>[pers. A]</w:t>
      </w:r>
      <w:r w:rsidR="00A81A00" w:rsidRPr="00A27746">
        <w:t xml:space="preserve"> </w:t>
      </w:r>
      <w:r w:rsidRPr="00A27746">
        <w:t xml:space="preserve">apelācijas instances tiesas spriedumā </w:t>
      </w:r>
      <w:r w:rsidR="00A81A00" w:rsidRPr="00A27746">
        <w:t xml:space="preserve">atreferēta </w:t>
      </w:r>
      <w:r w:rsidR="00975EC8" w:rsidRPr="00A27746">
        <w:t>nepilnīgi, t</w:t>
      </w:r>
      <w:r w:rsidR="00FA445D" w:rsidRPr="00A27746">
        <w:t>ā</w:t>
      </w:r>
      <w:r w:rsidR="00A81A00" w:rsidRPr="00A27746">
        <w:t>, lai to izmantot</w:t>
      </w:r>
      <w:r w:rsidR="0041295D" w:rsidRPr="00A27746">
        <w:t>u</w:t>
      </w:r>
      <w:r w:rsidR="00A81A00" w:rsidRPr="00A27746">
        <w:t xml:space="preserve"> pret </w:t>
      </w:r>
      <w:r w:rsidR="00945738">
        <w:t>[pers. B]</w:t>
      </w:r>
      <w:r w:rsidR="00A81A00" w:rsidRPr="00A27746">
        <w:t>.</w:t>
      </w:r>
      <w:r w:rsidR="006C4D55" w:rsidRPr="00A27746">
        <w:t xml:space="preserve"> </w:t>
      </w:r>
      <w:r w:rsidR="008E1B82" w:rsidRPr="00A27746">
        <w:t>Tādējādi a</w:t>
      </w:r>
      <w:r w:rsidR="00FA445D" w:rsidRPr="00A27746">
        <w:t>pelācijas instances tiesa</w:t>
      </w:r>
      <w:r w:rsidR="00D924B9" w:rsidRPr="00A27746">
        <w:t xml:space="preserve"> pārkāpusi kriminālprocesa pamatprincipu – tiesības uz lietas izskatīšanu taisnīgā un neatkarīgā tiesā</w:t>
      </w:r>
      <w:r w:rsidR="006C4D55" w:rsidRPr="00A27746">
        <w:t>.</w:t>
      </w:r>
    </w:p>
    <w:p w:rsidR="00191D1C" w:rsidRPr="00A27746" w:rsidRDefault="007826D1" w:rsidP="00191D1C">
      <w:pPr>
        <w:spacing w:line="276" w:lineRule="auto"/>
        <w:ind w:firstLine="709"/>
        <w:jc w:val="both"/>
      </w:pPr>
      <w:r w:rsidRPr="00A27746">
        <w:t>Turklāt p</w:t>
      </w:r>
      <w:r w:rsidR="00191D1C" w:rsidRPr="00A27746">
        <w:t xml:space="preserve">retēji apelācijas instances tiesas tiesneša </w:t>
      </w:r>
      <w:proofErr w:type="gramStart"/>
      <w:r w:rsidR="00191D1C" w:rsidRPr="00A27746">
        <w:t>2018.gada</w:t>
      </w:r>
      <w:proofErr w:type="gramEnd"/>
      <w:r w:rsidR="00191D1C" w:rsidRPr="00A27746">
        <w:t xml:space="preserve"> 19.marta atbildē norādītajam 2015.gada 18.decembra nolēmums administratīvā pārkāpuma lietā Nr. 126027615</w:t>
      </w:r>
      <w:r w:rsidR="00E77050" w:rsidRPr="00A27746">
        <w:t xml:space="preserve">, kurā konstatēts, ka </w:t>
      </w:r>
      <w:r w:rsidR="00945738">
        <w:t>[pers. B]</w:t>
      </w:r>
      <w:r w:rsidR="00E77050" w:rsidRPr="00A27746">
        <w:t xml:space="preserve"> īpašumā veiktā kratī</w:t>
      </w:r>
      <w:r w:rsidR="00D27951" w:rsidRPr="00A27746">
        <w:t>šana</w:t>
      </w:r>
      <w:r w:rsidR="00191D1C" w:rsidRPr="00A27746">
        <w:t xml:space="preserve"> </w:t>
      </w:r>
      <w:r w:rsidR="00E77050" w:rsidRPr="00A27746">
        <w:t xml:space="preserve">bijusi nesankcionēta, </w:t>
      </w:r>
      <w:r w:rsidR="00191D1C" w:rsidRPr="00A27746">
        <w:t>tika pievienots lietas materiāliem pirmās instances tiesā.</w:t>
      </w:r>
    </w:p>
    <w:p w:rsidR="000C1F29" w:rsidRPr="00A27746" w:rsidRDefault="00920BBD" w:rsidP="000C1F29">
      <w:pPr>
        <w:spacing w:line="276" w:lineRule="auto"/>
        <w:ind w:firstLine="709"/>
        <w:jc w:val="both"/>
      </w:pPr>
      <w:r w:rsidRPr="00A27746">
        <w:t>[7</w:t>
      </w:r>
      <w:r w:rsidR="00BF4F74" w:rsidRPr="00A27746">
        <w:t>.6</w:t>
      </w:r>
      <w:r w:rsidR="000C1F29" w:rsidRPr="00A27746">
        <w:t xml:space="preserve">] Pirmstiesas izmeklēšanā un tiesas izmeklēšanā </w:t>
      </w:r>
      <w:r w:rsidR="00945738">
        <w:t>[pers. B]</w:t>
      </w:r>
      <w:r w:rsidR="000C1F29" w:rsidRPr="00A27746">
        <w:t xml:space="preserve"> netika uzdots jautājums, kas bija domāts ar frāzi „pasakas uz nakti” viņas un </w:t>
      </w:r>
      <w:r w:rsidR="00945738">
        <w:t>[pers. A]</w:t>
      </w:r>
      <w:r w:rsidR="000C1F29" w:rsidRPr="00A27746">
        <w:t xml:space="preserve"> sarunās </w:t>
      </w:r>
      <w:proofErr w:type="gramStart"/>
      <w:r w:rsidR="000C1F29" w:rsidRPr="00A27746">
        <w:t>2014.gada</w:t>
      </w:r>
      <w:proofErr w:type="gramEnd"/>
      <w:r w:rsidR="000C1F29" w:rsidRPr="00A27746">
        <w:t xml:space="preserve"> 20.augustā un 8.oktobrī. </w:t>
      </w:r>
      <w:r w:rsidR="00945738">
        <w:t>[pers. B]</w:t>
      </w:r>
      <w:r w:rsidR="000C1F29" w:rsidRPr="00A27746">
        <w:t xml:space="preserve"> uzsver, ka šī bija humoristiska rakstura frāze par aizdomām uz flirtu, sānsoli, jo </w:t>
      </w:r>
      <w:proofErr w:type="gramStart"/>
      <w:r w:rsidR="00945738">
        <w:t>[</w:t>
      </w:r>
      <w:proofErr w:type="gramEnd"/>
      <w:r w:rsidR="00945738">
        <w:t>pers. B]</w:t>
      </w:r>
      <w:r w:rsidR="000C1F29" w:rsidRPr="00A27746">
        <w:t xml:space="preserve"> un </w:t>
      </w:r>
      <w:r w:rsidR="00945738">
        <w:t>[pers. A]</w:t>
      </w:r>
      <w:r w:rsidR="000C1F29" w:rsidRPr="00A27746">
        <w:t xml:space="preserve"> brīžiem bijuši greizsirdīgi.</w:t>
      </w:r>
    </w:p>
    <w:p w:rsidR="00C25D02" w:rsidRPr="006B0441" w:rsidRDefault="00920BBD" w:rsidP="00572F34">
      <w:pPr>
        <w:spacing w:line="276" w:lineRule="auto"/>
        <w:ind w:firstLine="709"/>
        <w:jc w:val="both"/>
      </w:pPr>
      <w:r w:rsidRPr="00A27746">
        <w:lastRenderedPageBreak/>
        <w:t>[7</w:t>
      </w:r>
      <w:r w:rsidR="00BF4F74" w:rsidRPr="00A27746">
        <w:t>.7</w:t>
      </w:r>
      <w:r w:rsidR="00B50AAB" w:rsidRPr="00A27746">
        <w:t xml:space="preserve">] </w:t>
      </w:r>
      <w:r w:rsidR="00E16AAC" w:rsidRPr="00A27746">
        <w:t xml:space="preserve">Apelācijas instances tiesa </w:t>
      </w:r>
      <w:r w:rsidR="00572F34" w:rsidRPr="00A27746">
        <w:t xml:space="preserve">pārkāpusi Kriminālprocesa likuma </w:t>
      </w:r>
      <w:proofErr w:type="gramStart"/>
      <w:r w:rsidR="00572F34" w:rsidRPr="00A27746">
        <w:t>19.panta</w:t>
      </w:r>
      <w:proofErr w:type="gramEnd"/>
      <w:r w:rsidR="00572F34" w:rsidRPr="00A27746">
        <w:t xml:space="preserve"> trešās daļas un </w:t>
      </w:r>
      <w:r w:rsidR="00572F34" w:rsidRPr="006B0441">
        <w:t>512.panta pirmās daļas prasības, jo notiesājošo spriedumu pamatojusi ar</w:t>
      </w:r>
      <w:r w:rsidR="00E16AAC" w:rsidRPr="006B0441">
        <w:t xml:space="preserve"> pieņēmumu, ka </w:t>
      </w:r>
      <w:r w:rsidR="00945738">
        <w:t>[pers. B]</w:t>
      </w:r>
      <w:r w:rsidR="00E16AAC" w:rsidRPr="006B0441">
        <w:t xml:space="preserve"> vajadzēja zināt </w:t>
      </w:r>
      <w:r w:rsidR="00945738">
        <w:t>[pers. A]</w:t>
      </w:r>
      <w:r w:rsidR="00E16AAC" w:rsidRPr="006B0441">
        <w:t xml:space="preserve"> psiholoģiskās īpatnības</w:t>
      </w:r>
      <w:r w:rsidRPr="006B0441">
        <w:t>.</w:t>
      </w:r>
    </w:p>
    <w:p w:rsidR="00175180" w:rsidRPr="00A27746" w:rsidRDefault="00920BBD" w:rsidP="007B6230">
      <w:pPr>
        <w:spacing w:line="276" w:lineRule="auto"/>
        <w:ind w:firstLine="709"/>
        <w:jc w:val="both"/>
        <w:rPr>
          <w:rFonts w:eastAsiaTheme="minorHAnsi"/>
        </w:rPr>
      </w:pPr>
      <w:r w:rsidRPr="006B0441">
        <w:rPr>
          <w:rFonts w:eastAsiaTheme="minorHAnsi"/>
        </w:rPr>
        <w:t>[7.8]</w:t>
      </w:r>
      <w:r w:rsidR="00372D08" w:rsidRPr="006B0441">
        <w:rPr>
          <w:rFonts w:eastAsiaTheme="minorHAnsi"/>
        </w:rPr>
        <w:t xml:space="preserve"> Papildus iepriekš norādītajam apsūdzētā </w:t>
      </w:r>
      <w:r w:rsidR="00945738">
        <w:rPr>
          <w:rFonts w:eastAsiaTheme="minorHAnsi"/>
        </w:rPr>
        <w:t>[pers. B]</w:t>
      </w:r>
      <w:r w:rsidR="00372D08" w:rsidRPr="006B0441">
        <w:rPr>
          <w:rFonts w:eastAsiaTheme="minorHAnsi"/>
        </w:rPr>
        <w:t xml:space="preserve"> lūdz noteikt liet</w:t>
      </w:r>
      <w:r w:rsidR="00216691" w:rsidRPr="006B0441">
        <w:rPr>
          <w:rFonts w:eastAsiaTheme="minorHAnsi"/>
        </w:rPr>
        <w:t>as izskatīšanu mutvārdu procesā un aizstāvības nodrošināšanai aicināt zvērinātas advokātes I.</w:t>
      </w:r>
      <w:r w:rsidR="00BD249E" w:rsidRPr="006B0441">
        <w:rPr>
          <w:rFonts w:eastAsiaTheme="minorHAnsi"/>
        </w:rPr>
        <w:t> </w:t>
      </w:r>
      <w:r w:rsidR="00216691" w:rsidRPr="006B0441">
        <w:rPr>
          <w:rFonts w:eastAsiaTheme="minorHAnsi"/>
        </w:rPr>
        <w:t>Bulgakovu un I.</w:t>
      </w:r>
      <w:r w:rsidR="00F32F70" w:rsidRPr="006B0441">
        <w:rPr>
          <w:rFonts w:eastAsiaTheme="minorHAnsi"/>
        </w:rPr>
        <w:t> </w:t>
      </w:r>
      <w:proofErr w:type="spellStart"/>
      <w:r w:rsidR="00216691" w:rsidRPr="006B0441">
        <w:rPr>
          <w:rFonts w:eastAsiaTheme="minorHAnsi"/>
        </w:rPr>
        <w:t>Grolmusu</w:t>
      </w:r>
      <w:proofErr w:type="spellEnd"/>
      <w:r w:rsidR="00216691" w:rsidRPr="006B0441">
        <w:rPr>
          <w:rFonts w:eastAsiaTheme="minorHAnsi"/>
        </w:rPr>
        <w:t>.</w:t>
      </w:r>
    </w:p>
    <w:p w:rsidR="00075575" w:rsidRPr="00A43D56" w:rsidRDefault="00075575" w:rsidP="00075575">
      <w:pPr>
        <w:spacing w:before="240" w:after="240" w:line="276" w:lineRule="auto"/>
        <w:jc w:val="center"/>
        <w:rPr>
          <w:b/>
        </w:rPr>
      </w:pPr>
      <w:r w:rsidRPr="00A43D56">
        <w:rPr>
          <w:b/>
        </w:rPr>
        <w:t>Motīvu daļa</w:t>
      </w:r>
    </w:p>
    <w:p w:rsidR="00B5384B" w:rsidRPr="00A43D56" w:rsidRDefault="00920BBD" w:rsidP="00B5384B">
      <w:pPr>
        <w:spacing w:line="276" w:lineRule="auto"/>
        <w:ind w:firstLine="709"/>
        <w:jc w:val="both"/>
      </w:pPr>
      <w:r w:rsidRPr="00A43D56">
        <w:t>[8</w:t>
      </w:r>
      <w:r w:rsidR="00B5384B" w:rsidRPr="00A43D56">
        <w:t>] Augstākā tiesa atzīst, ka a</w:t>
      </w:r>
      <w:r w:rsidR="00DB7163" w:rsidRPr="00A43D56">
        <w:t xml:space="preserve">psūdzētās </w:t>
      </w:r>
      <w:r w:rsidR="00945738">
        <w:t>[pers. B]</w:t>
      </w:r>
      <w:r w:rsidR="0028715B" w:rsidRPr="00A43D56">
        <w:t xml:space="preserve"> un viņas</w:t>
      </w:r>
      <w:r w:rsidR="00DB7163" w:rsidRPr="00A43D56">
        <w:t xml:space="preserve"> aizstāvju</w:t>
      </w:r>
      <w:r w:rsidR="00B5384B" w:rsidRPr="00A43D56">
        <w:t xml:space="preserve"> I. </w:t>
      </w:r>
      <w:proofErr w:type="spellStart"/>
      <w:r w:rsidR="00B5384B" w:rsidRPr="00A43D56">
        <w:t>Bulgakovas</w:t>
      </w:r>
      <w:proofErr w:type="spellEnd"/>
      <w:r w:rsidR="00B5384B" w:rsidRPr="00A43D56">
        <w:t xml:space="preserve"> </w:t>
      </w:r>
      <w:r w:rsidR="00DB7163" w:rsidRPr="00A43D56">
        <w:t>un I.</w:t>
      </w:r>
      <w:r w:rsidR="00171C85" w:rsidRPr="00A43D56">
        <w:t> </w:t>
      </w:r>
      <w:proofErr w:type="spellStart"/>
      <w:r w:rsidR="00DB7163" w:rsidRPr="00A43D56">
        <w:t>Grolmusas</w:t>
      </w:r>
      <w:proofErr w:type="spellEnd"/>
      <w:r w:rsidR="00DB7163" w:rsidRPr="00A43D56">
        <w:t xml:space="preserve"> </w:t>
      </w:r>
      <w:r w:rsidR="00B5384B" w:rsidRPr="00A43D56">
        <w:t>lūgums par lietas izskatīšanu mutvārdu procesā ir noraidāms.</w:t>
      </w:r>
    </w:p>
    <w:p w:rsidR="00B5384B" w:rsidRPr="00A27746" w:rsidRDefault="00B5384B" w:rsidP="00B5384B">
      <w:pPr>
        <w:spacing w:line="276" w:lineRule="auto"/>
        <w:ind w:firstLine="709"/>
        <w:jc w:val="both"/>
      </w:pPr>
      <w:r w:rsidRPr="00A43D56">
        <w:t xml:space="preserve">Saskaņā ar Kriminālprocesa likuma </w:t>
      </w:r>
      <w:proofErr w:type="gramStart"/>
      <w:r w:rsidRPr="00A43D56">
        <w:t>583.panta</w:t>
      </w:r>
      <w:proofErr w:type="gramEnd"/>
      <w:r w:rsidRPr="00A43D56">
        <w:t xml:space="preserve"> pirmo daļu tiesnesis, kuram uzdots referēt, nosaka</w:t>
      </w:r>
      <w:r w:rsidRPr="00A27746">
        <w:t xml:space="preserve">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w:t>
      </w:r>
    </w:p>
    <w:p w:rsidR="00B5384B" w:rsidRPr="00137647" w:rsidRDefault="00B5384B" w:rsidP="00B5384B">
      <w:pPr>
        <w:spacing w:line="276" w:lineRule="auto"/>
        <w:ind w:firstLine="709"/>
        <w:jc w:val="both"/>
      </w:pPr>
      <w:r w:rsidRPr="00A27746">
        <w:t xml:space="preserve">Augstākā tiesa atzīst, ka lieta izskatāma rakstveida procesā, jo lēmumu iespējams pieņemt </w:t>
      </w:r>
      <w:r w:rsidRPr="00137647">
        <w:t>pēc lietā esošajiem materiāliem. Papildu paskaidrojumi no personām, kurām ir tiesības piedalīties procesā, nav nepieciešami un konkrētajai lietai nav īpašas nozīmes likuma normu interpretēšanā.</w:t>
      </w:r>
    </w:p>
    <w:p w:rsidR="004D4839" w:rsidRPr="00A27746" w:rsidRDefault="00075575" w:rsidP="004D4839">
      <w:pPr>
        <w:spacing w:before="240" w:line="276" w:lineRule="auto"/>
        <w:ind w:firstLine="709"/>
        <w:jc w:val="both"/>
        <w:rPr>
          <w:rFonts w:eastAsiaTheme="minorHAnsi"/>
          <w:highlight w:val="magenta"/>
        </w:rPr>
      </w:pPr>
      <w:r w:rsidRPr="00137647">
        <w:t>[</w:t>
      </w:r>
      <w:r w:rsidR="00920BBD" w:rsidRPr="00137647">
        <w:t>9</w:t>
      </w:r>
      <w:r w:rsidRPr="00137647">
        <w:t>]</w:t>
      </w:r>
      <w:r w:rsidR="004C1504" w:rsidRPr="00137647">
        <w:t xml:space="preserve"> Augstākā tiesa atzīst, ka Latgales apgabaltiesas </w:t>
      </w:r>
      <w:proofErr w:type="gramStart"/>
      <w:r w:rsidR="004C1504" w:rsidRPr="00137647">
        <w:t>2017.gada</w:t>
      </w:r>
      <w:proofErr w:type="gramEnd"/>
      <w:r w:rsidR="004C1504" w:rsidRPr="00137647">
        <w:t xml:space="preserve"> 21.decembra spriedums atceļams daļā par </w:t>
      </w:r>
      <w:r w:rsidR="00945738">
        <w:t>[pers. A]</w:t>
      </w:r>
      <w:r w:rsidR="004C1504" w:rsidRPr="00137647">
        <w:t xml:space="preserve"> atzīšanu par vainīgu un sodīšanu pēc Krimināllikuma 118.panta 2.punkta, </w:t>
      </w:r>
      <w:r w:rsidR="002D466E" w:rsidRPr="00137647">
        <w:t xml:space="preserve">par </w:t>
      </w:r>
      <w:r w:rsidR="00945738">
        <w:rPr>
          <w:rFonts w:eastAsiaTheme="minorHAnsi"/>
        </w:rPr>
        <w:t>[pers. A]</w:t>
      </w:r>
      <w:r w:rsidR="002D466E" w:rsidRPr="00137647">
        <w:rPr>
          <w:rFonts w:eastAsiaTheme="minorHAnsi"/>
        </w:rPr>
        <w:t xml:space="preserve"> noteikto galīgo sodu saskaņā ar Krimināllikuma 50.panta pirmo, trešo un ceturto daļu, </w:t>
      </w:r>
      <w:r w:rsidR="004C1504" w:rsidRPr="00137647">
        <w:t xml:space="preserve">par </w:t>
      </w:r>
      <w:r w:rsidR="00945738">
        <w:t>[pers. B]</w:t>
      </w:r>
      <w:r w:rsidR="004C1504" w:rsidRPr="00137647">
        <w:t xml:space="preserve"> atzīšanu par vainīgu un sodīšanu pēc Krimināllikuma 20.panta trešās daļas un 118.panta 2.punkta, par </w:t>
      </w:r>
      <w:r w:rsidR="00945738">
        <w:t>[pers. C]</w:t>
      </w:r>
      <w:r w:rsidR="00717882" w:rsidRPr="00137647">
        <w:t xml:space="preserve"> un </w:t>
      </w:r>
      <w:r w:rsidR="00945738">
        <w:t>[pers. D]</w:t>
      </w:r>
      <w:r w:rsidR="004C1504" w:rsidRPr="00137647">
        <w:t xml:space="preserve"> izmaksātās valsts</w:t>
      </w:r>
      <w:r w:rsidR="00717882" w:rsidRPr="00A27746">
        <w:t xml:space="preserve"> kompensācijas cietušajiem 3200 </w:t>
      </w:r>
      <w:proofErr w:type="spellStart"/>
      <w:r w:rsidR="004C1504" w:rsidRPr="00A27746">
        <w:rPr>
          <w:i/>
        </w:rPr>
        <w:t>euro</w:t>
      </w:r>
      <w:proofErr w:type="spellEnd"/>
      <w:r w:rsidR="004C1504" w:rsidRPr="00A27746">
        <w:t xml:space="preserve"> solidāru piedziņu no </w:t>
      </w:r>
      <w:r w:rsidR="00945738">
        <w:t>[pers. A]</w:t>
      </w:r>
      <w:r w:rsidR="004C1504" w:rsidRPr="00A27746">
        <w:t xml:space="preserve"> un </w:t>
      </w:r>
      <w:r w:rsidR="00945738">
        <w:t>[pers. B]</w:t>
      </w:r>
      <w:r w:rsidR="00DD073F" w:rsidRPr="00A27746">
        <w:t xml:space="preserve"> valsts labā,</w:t>
      </w:r>
      <w:r w:rsidR="004C1504" w:rsidRPr="00A27746">
        <w:t xml:space="preserve"> par mant</w:t>
      </w:r>
      <w:r w:rsidR="00717882" w:rsidRPr="00A27746">
        <w:t>iskā zaudējuma 250 </w:t>
      </w:r>
      <w:proofErr w:type="spellStart"/>
      <w:r w:rsidR="004C1504" w:rsidRPr="00A27746">
        <w:rPr>
          <w:i/>
        </w:rPr>
        <w:t>euro</w:t>
      </w:r>
      <w:proofErr w:type="spellEnd"/>
      <w:r w:rsidR="004C1504" w:rsidRPr="00A27746">
        <w:t xml:space="preserve"> solidāru piedziņu no </w:t>
      </w:r>
      <w:r w:rsidR="00945738">
        <w:t>[pers. A]</w:t>
      </w:r>
      <w:r w:rsidR="004C1504" w:rsidRPr="00A27746">
        <w:t xml:space="preserve"> un </w:t>
      </w:r>
      <w:r w:rsidR="00945738">
        <w:t>[pers. B]</w:t>
      </w:r>
      <w:r w:rsidR="004C1504" w:rsidRPr="00A27746">
        <w:t xml:space="preserve"> </w:t>
      </w:r>
      <w:r w:rsidR="00945738">
        <w:t>[pers. D]</w:t>
      </w:r>
      <w:r w:rsidR="004C1504" w:rsidRPr="00A27746">
        <w:t xml:space="preserve"> labā</w:t>
      </w:r>
      <w:r w:rsidR="00DD073F" w:rsidRPr="00A27746">
        <w:t xml:space="preserve"> un par </w:t>
      </w:r>
      <w:r w:rsidR="00DD073F" w:rsidRPr="00A27746">
        <w:rPr>
          <w:rFonts w:eastAsiaTheme="minorHAnsi"/>
        </w:rPr>
        <w:t>procesuālo izdevumu 850 </w:t>
      </w:r>
      <w:proofErr w:type="spellStart"/>
      <w:r w:rsidR="00DD073F" w:rsidRPr="00A27746">
        <w:rPr>
          <w:rFonts w:eastAsiaTheme="minorHAnsi"/>
          <w:i/>
        </w:rPr>
        <w:t>euro</w:t>
      </w:r>
      <w:proofErr w:type="spellEnd"/>
      <w:r w:rsidR="00DD073F" w:rsidRPr="00A27746">
        <w:rPr>
          <w:rFonts w:eastAsiaTheme="minorHAnsi"/>
        </w:rPr>
        <w:t xml:space="preserve">, kas izmantoti ekspertīzes izdarīšanai, piedziņu no </w:t>
      </w:r>
      <w:r w:rsidR="00945738">
        <w:rPr>
          <w:rFonts w:eastAsiaTheme="minorHAnsi"/>
        </w:rPr>
        <w:t>[pers. A]</w:t>
      </w:r>
      <w:r w:rsidR="00DD073F" w:rsidRPr="00A27746">
        <w:rPr>
          <w:rFonts w:eastAsiaTheme="minorHAnsi"/>
        </w:rPr>
        <w:t xml:space="preserve"> valsts labā</w:t>
      </w:r>
      <w:r w:rsidR="004C1504" w:rsidRPr="00A27746">
        <w:t xml:space="preserve">. Atceltajās daļās </w:t>
      </w:r>
      <w:r w:rsidR="00E32FB4" w:rsidRPr="00A27746">
        <w:t>lieta nosūtāma</w:t>
      </w:r>
      <w:r w:rsidR="004C1504" w:rsidRPr="00A27746">
        <w:t xml:space="preserve"> jaunai izskatīšanai Latgales apgabaltiesā.</w:t>
      </w:r>
      <w:r w:rsidR="00E32FB4" w:rsidRPr="00A27746">
        <w:t xml:space="preserve"> </w:t>
      </w:r>
      <w:r w:rsidR="004C1504" w:rsidRPr="00A27746">
        <w:t>Pārējā daļā Latgales apgabaltiesas</w:t>
      </w:r>
      <w:r w:rsidR="00E32FB4" w:rsidRPr="00A27746">
        <w:t xml:space="preserve"> 2017.gada 21.decembra spriedums atstājams</w:t>
      </w:r>
      <w:r w:rsidR="004C1504" w:rsidRPr="00A27746">
        <w:t xml:space="preserve"> negrozīt</w:t>
      </w:r>
      <w:r w:rsidR="00E32FB4" w:rsidRPr="00A27746">
        <w:t>s</w:t>
      </w:r>
      <w:r w:rsidR="004C1504" w:rsidRPr="00A27746">
        <w:t>.</w:t>
      </w:r>
    </w:p>
    <w:p w:rsidR="004D4839" w:rsidRPr="00A27746" w:rsidRDefault="00624959" w:rsidP="00624959">
      <w:pPr>
        <w:spacing w:line="276" w:lineRule="auto"/>
        <w:ind w:firstLine="709"/>
        <w:jc w:val="both"/>
        <w:rPr>
          <w:rFonts w:eastAsiaTheme="minorHAnsi"/>
        </w:rPr>
      </w:pPr>
      <w:r>
        <w:rPr>
          <w:rFonts w:eastAsiaTheme="minorHAnsi"/>
        </w:rPr>
        <w:t>[9.1</w:t>
      </w:r>
      <w:r w:rsidR="004D4839" w:rsidRPr="00A27746">
        <w:rPr>
          <w:rFonts w:eastAsiaTheme="minorHAnsi"/>
        </w:rPr>
        <w:t xml:space="preserve">] Kriminālprocesa likuma </w:t>
      </w:r>
      <w:proofErr w:type="gramStart"/>
      <w:r w:rsidR="004D4839" w:rsidRPr="00A27746">
        <w:rPr>
          <w:rFonts w:eastAsiaTheme="minorHAnsi"/>
        </w:rPr>
        <w:t>584.panta</w:t>
      </w:r>
      <w:proofErr w:type="gramEnd"/>
      <w:r w:rsidR="004D4839" w:rsidRPr="00A27746">
        <w:rPr>
          <w:rFonts w:eastAsiaTheme="minorHAnsi"/>
        </w:rPr>
        <w:t xml:space="preserve"> pirmā daļa noteic, ka tiesas nolēmumu tiesiskuma pārbaude notiek kasācijas sūdzībā vai protestā izteikto prasību apjomā un ietvaros. Atbilstoši norādītā panta otrajai daļai kasācijas instances tiesa drīkst pārsniegt kasācijas sūdzībā vai protestā izteikto prasību apjomu un ietvarus gadījumos, kad tā konstatē šā likuma 574. un </w:t>
      </w:r>
      <w:proofErr w:type="gramStart"/>
      <w:r w:rsidR="004D4839" w:rsidRPr="00A27746">
        <w:rPr>
          <w:rFonts w:eastAsiaTheme="minorHAnsi"/>
        </w:rPr>
        <w:t>575.pantā</w:t>
      </w:r>
      <w:proofErr w:type="gramEnd"/>
      <w:r w:rsidR="004D4839" w:rsidRPr="00A27746">
        <w:rPr>
          <w:rFonts w:eastAsiaTheme="minorHAnsi"/>
        </w:rPr>
        <w:t xml:space="preserve"> norādītos pārkāpumus un tie nav norādīti sūdzībā vai protestā.</w:t>
      </w:r>
    </w:p>
    <w:p w:rsidR="00305E30" w:rsidRPr="00A27746" w:rsidRDefault="004D4839" w:rsidP="00305E30">
      <w:pPr>
        <w:spacing w:line="276" w:lineRule="auto"/>
        <w:ind w:firstLine="709"/>
        <w:jc w:val="both"/>
        <w:rPr>
          <w:rFonts w:eastAsiaTheme="minorHAnsi"/>
        </w:rPr>
      </w:pPr>
      <w:r w:rsidRPr="00A27746">
        <w:rPr>
          <w:rFonts w:eastAsiaTheme="minorHAnsi"/>
        </w:rPr>
        <w:t xml:space="preserve">Augstākā tiesa konstatē tādus pārkāpumus, uz kuriem nebija norādīts nevienā no </w:t>
      </w:r>
      <w:r w:rsidR="00305E30" w:rsidRPr="00A27746">
        <w:rPr>
          <w:rFonts w:eastAsiaTheme="minorHAnsi"/>
        </w:rPr>
        <w:t>iesniegtajām kasācijas sūdzībām.</w:t>
      </w:r>
    </w:p>
    <w:p w:rsidR="003C46D5" w:rsidRPr="00A27746" w:rsidRDefault="004D4839" w:rsidP="00305E30">
      <w:pPr>
        <w:spacing w:line="276" w:lineRule="auto"/>
        <w:ind w:firstLine="709"/>
        <w:jc w:val="both"/>
        <w:rPr>
          <w:rFonts w:eastAsiaTheme="minorHAnsi"/>
        </w:rPr>
      </w:pPr>
      <w:r w:rsidRPr="00A27746">
        <w:rPr>
          <w:rFonts w:eastAsiaTheme="minorHAnsi"/>
        </w:rPr>
        <w:t>[</w:t>
      </w:r>
      <w:r w:rsidR="00624959">
        <w:rPr>
          <w:rFonts w:eastAsiaTheme="minorHAnsi"/>
        </w:rPr>
        <w:t>9.2</w:t>
      </w:r>
      <w:r w:rsidRPr="00A27746">
        <w:rPr>
          <w:rFonts w:eastAsiaTheme="minorHAnsi"/>
        </w:rPr>
        <w:t xml:space="preserve">] </w:t>
      </w:r>
      <w:r w:rsidR="00AB6A83" w:rsidRPr="00A27746">
        <w:rPr>
          <w:rFonts w:eastAsiaTheme="minorHAnsi"/>
        </w:rPr>
        <w:t xml:space="preserve">Kriminālprocesa likuma </w:t>
      </w:r>
      <w:proofErr w:type="gramStart"/>
      <w:r w:rsidR="00AB6A83" w:rsidRPr="00A27746">
        <w:rPr>
          <w:rFonts w:eastAsiaTheme="minorHAnsi"/>
        </w:rPr>
        <w:t>511.panta</w:t>
      </w:r>
      <w:proofErr w:type="gramEnd"/>
      <w:r w:rsidR="00AB6A83" w:rsidRPr="00A27746">
        <w:rPr>
          <w:rFonts w:eastAsiaTheme="minorHAnsi"/>
        </w:rPr>
        <w:t xml:space="preserve"> otrā daļa noteic, ka spriedumam jābūt tiesiskam un pamatotam. Savukārt atbilstoši Kriminālprocesa likuma </w:t>
      </w:r>
      <w:proofErr w:type="gramStart"/>
      <w:r w:rsidR="00AB6A83" w:rsidRPr="00A27746">
        <w:rPr>
          <w:rFonts w:eastAsiaTheme="minorHAnsi"/>
        </w:rPr>
        <w:t>512.panta</w:t>
      </w:r>
      <w:proofErr w:type="gramEnd"/>
      <w:r w:rsidR="00AB6A83" w:rsidRPr="00A27746">
        <w:rPr>
          <w:rFonts w:eastAsiaTheme="minorHAnsi"/>
        </w:rPr>
        <w:t xml:space="preserve"> pirmajā daļā noteiktajam tiesa, taisot spriedumu, pamatojas uz materiāl</w:t>
      </w:r>
      <w:r w:rsidR="00850FA6">
        <w:rPr>
          <w:rFonts w:eastAsiaTheme="minorHAnsi"/>
        </w:rPr>
        <w:t>o un procesuālo tiesību normām.</w:t>
      </w:r>
    </w:p>
    <w:p w:rsidR="006B7394" w:rsidRPr="00A27746" w:rsidRDefault="00AB6A83" w:rsidP="006B7394">
      <w:pPr>
        <w:spacing w:line="276" w:lineRule="auto"/>
        <w:ind w:firstLine="709"/>
        <w:jc w:val="both"/>
        <w:rPr>
          <w:rFonts w:eastAsiaTheme="minorHAnsi"/>
        </w:rPr>
      </w:pPr>
      <w:r w:rsidRPr="00A27746">
        <w:rPr>
          <w:rFonts w:eastAsiaTheme="minorHAnsi"/>
        </w:rPr>
        <w:t>Augstākā tiesa atzīs</w:t>
      </w:r>
      <w:r w:rsidR="00243CAD">
        <w:rPr>
          <w:rFonts w:eastAsiaTheme="minorHAnsi"/>
        </w:rPr>
        <w:t>t</w:t>
      </w:r>
      <w:r w:rsidRPr="00A27746">
        <w:rPr>
          <w:rFonts w:eastAsiaTheme="minorHAnsi"/>
        </w:rPr>
        <w:t xml:space="preserve">, ka apelācijas instances tiesa minētās tiesību normas nav ievērojusi un ir pieļāvusi Kriminālprocesa likuma </w:t>
      </w:r>
      <w:proofErr w:type="gramStart"/>
      <w:r w:rsidRPr="00A27746">
        <w:rPr>
          <w:rFonts w:eastAsiaTheme="minorHAnsi"/>
        </w:rPr>
        <w:t>574.panta</w:t>
      </w:r>
      <w:proofErr w:type="gramEnd"/>
      <w:r w:rsidR="00305E30" w:rsidRPr="00A27746">
        <w:rPr>
          <w:rFonts w:eastAsiaTheme="minorHAnsi"/>
        </w:rPr>
        <w:t xml:space="preserve"> 1.</w:t>
      </w:r>
      <w:r w:rsidR="0010405D">
        <w:rPr>
          <w:rFonts w:eastAsiaTheme="minorHAnsi"/>
        </w:rPr>
        <w:t xml:space="preserve"> </w:t>
      </w:r>
      <w:r w:rsidR="00305E30" w:rsidRPr="00A27746">
        <w:rPr>
          <w:rFonts w:eastAsiaTheme="minorHAnsi"/>
        </w:rPr>
        <w:t>un</w:t>
      </w:r>
      <w:r w:rsidRPr="00A27746">
        <w:rPr>
          <w:rFonts w:eastAsiaTheme="minorHAnsi"/>
        </w:rPr>
        <w:t xml:space="preserve"> 2.punktā norādīto</w:t>
      </w:r>
      <w:r w:rsidR="00305E30" w:rsidRPr="00A27746">
        <w:rPr>
          <w:rFonts w:eastAsiaTheme="minorHAnsi"/>
        </w:rPr>
        <w:t>s</w:t>
      </w:r>
      <w:r w:rsidRPr="00A27746">
        <w:rPr>
          <w:rFonts w:eastAsiaTheme="minorHAnsi"/>
        </w:rPr>
        <w:t xml:space="preserve"> Krimināllikuma </w:t>
      </w:r>
      <w:r w:rsidRPr="00A27746">
        <w:rPr>
          <w:rFonts w:eastAsiaTheme="minorHAnsi"/>
        </w:rPr>
        <w:lastRenderedPageBreak/>
        <w:t>pārkāpumu</w:t>
      </w:r>
      <w:r w:rsidR="00305E30" w:rsidRPr="00A27746">
        <w:rPr>
          <w:rFonts w:eastAsiaTheme="minorHAnsi"/>
        </w:rPr>
        <w:t>s</w:t>
      </w:r>
      <w:r w:rsidRPr="00A27746">
        <w:rPr>
          <w:rFonts w:eastAsiaTheme="minorHAnsi"/>
        </w:rPr>
        <w:t>, proti,</w:t>
      </w:r>
      <w:r w:rsidR="00305E30" w:rsidRPr="00A27746">
        <w:rPr>
          <w:rFonts w:eastAsiaTheme="minorHAnsi"/>
        </w:rPr>
        <w:t xml:space="preserve"> nepareizi piemērojusi Krimināllikuma Vispārīgās daļas pantu un</w:t>
      </w:r>
      <w:r w:rsidRPr="00A27746">
        <w:rPr>
          <w:rFonts w:eastAsiaTheme="minorHAnsi"/>
        </w:rPr>
        <w:t xml:space="preserve"> nepareizi piemērojusi Krimināllikuma pantu, daļu un punktu, kvalificējot </w:t>
      </w:r>
      <w:r w:rsidR="00945738">
        <w:rPr>
          <w:rFonts w:eastAsiaTheme="minorHAnsi"/>
        </w:rPr>
        <w:t>[pers. B]</w:t>
      </w:r>
      <w:r w:rsidRPr="00A27746">
        <w:rPr>
          <w:rFonts w:eastAsiaTheme="minorHAnsi"/>
        </w:rPr>
        <w:t xml:space="preserve"> nodarījumu pēc Krimināllikuma 20.panta trešās daļas un </w:t>
      </w:r>
      <w:r w:rsidR="00243CAD">
        <w:rPr>
          <w:rFonts w:eastAsiaTheme="minorHAnsi"/>
        </w:rPr>
        <w:t>118.panta 2.punkta</w:t>
      </w:r>
      <w:r w:rsidR="00A37A29" w:rsidRPr="00A27746">
        <w:rPr>
          <w:rFonts w:eastAsiaTheme="minorHAnsi"/>
        </w:rPr>
        <w:t>.</w:t>
      </w:r>
    </w:p>
    <w:p w:rsidR="006B7394" w:rsidRPr="00A27746" w:rsidRDefault="00A37A29" w:rsidP="006B7394">
      <w:pPr>
        <w:spacing w:line="276" w:lineRule="auto"/>
        <w:ind w:firstLine="709"/>
        <w:jc w:val="both"/>
        <w:rPr>
          <w:rFonts w:eastAsiaTheme="minorHAnsi"/>
        </w:rPr>
      </w:pPr>
      <w:r w:rsidRPr="00A27746">
        <w:rPr>
          <w:rFonts w:eastAsiaTheme="minorHAnsi"/>
        </w:rPr>
        <w:t>[</w:t>
      </w:r>
      <w:r w:rsidR="00DF67DE">
        <w:rPr>
          <w:rFonts w:eastAsiaTheme="minorHAnsi"/>
        </w:rPr>
        <w:t>9.3</w:t>
      </w:r>
      <w:r w:rsidRPr="00A27746">
        <w:rPr>
          <w:rFonts w:eastAsiaTheme="minorHAnsi"/>
        </w:rPr>
        <w:t xml:space="preserve">] </w:t>
      </w:r>
      <w:r w:rsidR="00AB6A83" w:rsidRPr="00A27746">
        <w:rPr>
          <w:rFonts w:eastAsiaTheme="minorHAnsi"/>
        </w:rPr>
        <w:t>Augstākā tiesa jau ir paudusi atziņu, ka</w:t>
      </w:r>
      <w:r w:rsidR="006B7394" w:rsidRPr="00A27746">
        <w:rPr>
          <w:rFonts w:ascii="TimesNewRomanPSMT" w:eastAsiaTheme="minorHAnsi" w:hAnsi="TimesNewRomanPSMT" w:cs="TimesNewRomanPSMT"/>
        </w:rPr>
        <w:t xml:space="preserve"> noziedzīga nodarījuma sastāvs ir noziedzīga nodarījuma kvalifikācijas pamats. Lai pareizi kvalificētu noziedzīgu nodarījumu, ir jākonstatē pilnīga atbilstība starp noziedzīgā nodarījuma faktiskajām pazīmēm un Krimināllikuma normā paredzētā konkrētā noziedzīgā nodarījuma sastāva pazīmēm. Tikai tajā gadījumā, kad noziedzīgā nodarījuma faktiskās pazīmes sakrīt ar konkrētā noziedzīgā nodarījuma sastāva pazīmēm, kas paredzētas Krimināllikumā, ir pamats atzīt, ka ir izdarīts noziedzīgs nodarījums un ir iespējams to pareizi kvalificēt. Noziedzīgā nodarījuma faktiskās pazīmes tiek atspoguļotas apsūdzībā un tiesas par pierādītu atzītā noziedzīgā nodarījuma aprakstā</w:t>
      </w:r>
      <w:r w:rsidR="0000048E" w:rsidRPr="00A27746">
        <w:rPr>
          <w:rFonts w:ascii="TimesNewRomanPSMT" w:eastAsiaTheme="minorHAnsi" w:hAnsi="TimesNewRomanPSMT" w:cs="TimesNewRomanPSMT"/>
        </w:rPr>
        <w:t xml:space="preserve"> </w:t>
      </w:r>
      <w:r w:rsidR="0000048E" w:rsidRPr="00A27746">
        <w:rPr>
          <w:rFonts w:ascii="TimesNewRomanPSMT" w:eastAsiaTheme="minorHAnsi" w:hAnsi="TimesNewRomanPSMT" w:cs="TimesNewRomanPSMT"/>
          <w:i/>
        </w:rPr>
        <w:t>(</w:t>
      </w:r>
      <w:r w:rsidR="00AE70C8" w:rsidRPr="00A27746">
        <w:rPr>
          <w:rFonts w:ascii="TimesNewRomanPSMT" w:eastAsiaTheme="minorHAnsi" w:hAnsi="TimesNewRomanPSMT" w:cs="TimesNewRomanPSMT"/>
          <w:i/>
        </w:rPr>
        <w:t xml:space="preserve">sk. </w:t>
      </w:r>
      <w:r w:rsidR="0000048E" w:rsidRPr="00A27746">
        <w:rPr>
          <w:rFonts w:ascii="TimesNewRomanPSMT" w:eastAsiaTheme="minorHAnsi" w:hAnsi="TimesNewRomanPSMT" w:cs="TimesNewRomanPSMT"/>
          <w:i/>
        </w:rPr>
        <w:t xml:space="preserve">Augstākās tiesas </w:t>
      </w:r>
      <w:proofErr w:type="gramStart"/>
      <w:r w:rsidR="0000048E" w:rsidRPr="00A27746">
        <w:rPr>
          <w:rFonts w:ascii="TimesNewRomanPSMT" w:eastAsiaTheme="minorHAnsi" w:hAnsi="TimesNewRomanPSMT" w:cs="TimesNewRomanPSMT"/>
          <w:i/>
        </w:rPr>
        <w:t>2016.gada</w:t>
      </w:r>
      <w:proofErr w:type="gramEnd"/>
      <w:r w:rsidR="0000048E" w:rsidRPr="00A27746">
        <w:rPr>
          <w:rFonts w:ascii="TimesNewRomanPSMT" w:eastAsiaTheme="minorHAnsi" w:hAnsi="TimesNewRomanPSMT" w:cs="TimesNewRomanPSMT"/>
          <w:i/>
        </w:rPr>
        <w:t xml:space="preserve"> 9.decembra lēmum</w:t>
      </w:r>
      <w:r w:rsidR="00F340C1">
        <w:rPr>
          <w:rFonts w:ascii="TimesNewRomanPSMT" w:eastAsiaTheme="minorHAnsi" w:hAnsi="TimesNewRomanPSMT" w:cs="TimesNewRomanPSMT"/>
          <w:i/>
        </w:rPr>
        <w:t>u</w:t>
      </w:r>
      <w:r w:rsidR="0000048E" w:rsidRPr="00A27746">
        <w:rPr>
          <w:rFonts w:ascii="TimesNewRomanPSMT" w:eastAsiaTheme="minorHAnsi" w:hAnsi="TimesNewRomanPSMT" w:cs="TimesNewRomanPSMT"/>
          <w:i/>
        </w:rPr>
        <w:t xml:space="preserve"> lietā Nr. SKK-504/2016</w:t>
      </w:r>
      <w:r w:rsidR="00AE70C8" w:rsidRPr="00A27746">
        <w:rPr>
          <w:rFonts w:ascii="TimesNewRomanPSMT" w:eastAsiaTheme="minorHAnsi" w:hAnsi="TimesNewRomanPSMT" w:cs="TimesNewRomanPSMT"/>
          <w:i/>
        </w:rPr>
        <w:t xml:space="preserve"> (</w:t>
      </w:r>
      <w:r w:rsidR="00B503BF" w:rsidRPr="00A27746">
        <w:rPr>
          <w:rFonts w:ascii="TimesNewRomanPSMT" w:eastAsiaTheme="minorHAnsi" w:hAnsi="TimesNewRomanPSMT" w:cs="TimesNewRomanPSMT"/>
          <w:i/>
        </w:rPr>
        <w:t>11517028108</w:t>
      </w:r>
      <w:r w:rsidR="0000048E" w:rsidRPr="00A27746">
        <w:rPr>
          <w:rFonts w:ascii="TimesNewRomanPSMT" w:eastAsiaTheme="minorHAnsi" w:hAnsi="TimesNewRomanPSMT" w:cs="TimesNewRomanPSMT"/>
          <w:i/>
        </w:rPr>
        <w:t>)</w:t>
      </w:r>
      <w:r w:rsidR="00F340C1">
        <w:rPr>
          <w:rFonts w:ascii="TimesNewRomanPSMT" w:eastAsiaTheme="minorHAnsi" w:hAnsi="TimesNewRomanPSMT" w:cs="TimesNewRomanPSMT"/>
        </w:rPr>
        <w:t>)</w:t>
      </w:r>
      <w:r w:rsidR="006B7394" w:rsidRPr="00A27746">
        <w:rPr>
          <w:rFonts w:ascii="TimesNewRomanPSMT" w:eastAsiaTheme="minorHAnsi" w:hAnsi="TimesNewRomanPSMT" w:cs="TimesNewRomanPSMT"/>
        </w:rPr>
        <w:t>.</w:t>
      </w:r>
    </w:p>
    <w:p w:rsidR="00B503BF" w:rsidRPr="00A27746" w:rsidRDefault="0000048E" w:rsidP="009A62E3">
      <w:pPr>
        <w:spacing w:line="276" w:lineRule="auto"/>
        <w:ind w:firstLine="709"/>
        <w:jc w:val="both"/>
        <w:rPr>
          <w:rFonts w:eastAsiaTheme="minorHAnsi"/>
        </w:rPr>
      </w:pPr>
      <w:r w:rsidRPr="00A27746">
        <w:rPr>
          <w:rFonts w:eastAsiaTheme="minorHAnsi"/>
        </w:rPr>
        <w:t>[</w:t>
      </w:r>
      <w:r w:rsidR="00C13326">
        <w:rPr>
          <w:rFonts w:eastAsiaTheme="minorHAnsi"/>
        </w:rPr>
        <w:t>9.4</w:t>
      </w:r>
      <w:r w:rsidRPr="00A27746">
        <w:rPr>
          <w:rFonts w:eastAsiaTheme="minorHAnsi"/>
        </w:rPr>
        <w:t xml:space="preserve">] </w:t>
      </w:r>
      <w:r w:rsidR="004A0965" w:rsidRPr="00A27746">
        <w:rPr>
          <w:rFonts w:eastAsiaTheme="minorHAnsi"/>
        </w:rPr>
        <w:t xml:space="preserve">Augstākā tiesa piekrīt tiesību doktrīnā paustajam viedoklim, ka līdzdalībnieki kopā ar noziedzīga nodarījuma izdarītāju realizē vienotu mērķi – noziedzīgā rezultāta sasniegšanu. Uzkūdītāja loma </w:t>
      </w:r>
      <w:r w:rsidR="00AE70C8" w:rsidRPr="00A27746">
        <w:rPr>
          <w:rFonts w:eastAsiaTheme="minorHAnsi"/>
        </w:rPr>
        <w:t xml:space="preserve">izpaužas tādējādi, ka viņam rodas doma par nodarījuma izdarīšanu, bet noziedzīgā nodoma realizēšanai viņš izvēlas citu personu, un ar tās palīdzību tiek izdarīts noziedzīgs nodarījums </w:t>
      </w:r>
      <w:proofErr w:type="gramStart"/>
      <w:r w:rsidR="00AE70C8" w:rsidRPr="00A27746">
        <w:rPr>
          <w:rFonts w:eastAsiaTheme="minorHAnsi"/>
          <w:i/>
        </w:rPr>
        <w:t>(</w:t>
      </w:r>
      <w:proofErr w:type="gramEnd"/>
      <w:r w:rsidR="00AE70C8" w:rsidRPr="00A27746">
        <w:rPr>
          <w:rFonts w:eastAsiaTheme="minorHAnsi"/>
          <w:i/>
        </w:rPr>
        <w:t xml:space="preserve">sk. </w:t>
      </w:r>
      <w:r w:rsidR="00C13326" w:rsidRPr="00A27746">
        <w:rPr>
          <w:rFonts w:eastAsiaTheme="minorHAnsi"/>
          <w:i/>
        </w:rPr>
        <w:t>Krastiņš</w:t>
      </w:r>
      <w:r w:rsidR="00C13326">
        <w:rPr>
          <w:rFonts w:eastAsiaTheme="minorHAnsi"/>
          <w:i/>
        </w:rPr>
        <w:t xml:space="preserve"> U., </w:t>
      </w:r>
      <w:proofErr w:type="spellStart"/>
      <w:r w:rsidR="00C13326">
        <w:rPr>
          <w:rFonts w:eastAsiaTheme="minorHAnsi"/>
          <w:i/>
        </w:rPr>
        <w:t>Liholaja</w:t>
      </w:r>
      <w:proofErr w:type="spellEnd"/>
      <w:r w:rsidR="00C13326">
        <w:rPr>
          <w:rFonts w:eastAsiaTheme="minorHAnsi"/>
          <w:i/>
        </w:rPr>
        <w:t xml:space="preserve"> V. </w:t>
      </w:r>
      <w:r w:rsidR="00AE70C8" w:rsidRPr="00A27746">
        <w:rPr>
          <w:rFonts w:eastAsiaTheme="minorHAnsi"/>
          <w:i/>
        </w:rPr>
        <w:t>Krimināllikuma komentāri. Pirmā daļa (I-VIII</w:t>
      </w:r>
      <w:r w:rsidR="00AE70C8" w:rsidRPr="00A27746">
        <w:rPr>
          <w:rFonts w:eastAsiaTheme="minorHAnsi"/>
          <w:i/>
          <w:vertAlign w:val="superscript"/>
        </w:rPr>
        <w:t>1</w:t>
      </w:r>
      <w:r w:rsidR="00AE70C8" w:rsidRPr="00A27746">
        <w:rPr>
          <w:rFonts w:eastAsiaTheme="minorHAnsi"/>
          <w:i/>
        </w:rPr>
        <w:t xml:space="preserve"> nodaļa). </w:t>
      </w:r>
      <w:r w:rsidR="00E13FD4">
        <w:rPr>
          <w:rFonts w:eastAsiaTheme="minorHAnsi"/>
          <w:i/>
        </w:rPr>
        <w:t>Rīga: Tiesu namu aģentūra, 2015,</w:t>
      </w:r>
      <w:r w:rsidR="00AE70C8" w:rsidRPr="00A27746">
        <w:rPr>
          <w:rFonts w:eastAsiaTheme="minorHAnsi"/>
          <w:i/>
        </w:rPr>
        <w:t xml:space="preserve"> 106., 107.lpp.)</w:t>
      </w:r>
      <w:r w:rsidR="00AE70C8" w:rsidRPr="00A27746">
        <w:rPr>
          <w:rFonts w:eastAsiaTheme="minorHAnsi"/>
        </w:rPr>
        <w:t>.</w:t>
      </w:r>
    </w:p>
    <w:p w:rsidR="009A62E3" w:rsidRPr="00A27746" w:rsidRDefault="009A62E3" w:rsidP="009A62E3">
      <w:pPr>
        <w:spacing w:line="276" w:lineRule="auto"/>
        <w:ind w:firstLine="709"/>
        <w:jc w:val="both"/>
        <w:rPr>
          <w:rFonts w:eastAsiaTheme="minorHAnsi"/>
        </w:rPr>
      </w:pPr>
      <w:r w:rsidRPr="00A27746">
        <w:rPr>
          <w:rFonts w:eastAsiaTheme="minorHAnsi"/>
        </w:rPr>
        <w:t xml:space="preserve">Apelācijas instances tiesa atzinusi, ka apsūdzētā </w:t>
      </w:r>
      <w:r w:rsidR="00945738">
        <w:rPr>
          <w:rFonts w:eastAsiaTheme="minorHAnsi"/>
        </w:rPr>
        <w:t>[pers. B]</w:t>
      </w:r>
      <w:r w:rsidRPr="00A27746">
        <w:rPr>
          <w:rFonts w:eastAsiaTheme="minorHAnsi"/>
        </w:rPr>
        <w:t xml:space="preserve"> uzkūdīja </w:t>
      </w:r>
      <w:proofErr w:type="gramStart"/>
      <w:r w:rsidR="00945738">
        <w:rPr>
          <w:rFonts w:eastAsiaTheme="minorHAnsi"/>
        </w:rPr>
        <w:t>[</w:t>
      </w:r>
      <w:proofErr w:type="gramEnd"/>
      <w:r w:rsidR="00945738">
        <w:rPr>
          <w:rFonts w:eastAsiaTheme="minorHAnsi"/>
        </w:rPr>
        <w:t>pers. A]</w:t>
      </w:r>
      <w:r w:rsidRPr="00A27746">
        <w:rPr>
          <w:rFonts w:eastAsiaTheme="minorHAnsi"/>
        </w:rPr>
        <w:t xml:space="preserve"> i</w:t>
      </w:r>
      <w:r w:rsidR="00581BC3">
        <w:rPr>
          <w:rFonts w:eastAsiaTheme="minorHAnsi"/>
        </w:rPr>
        <w:t>zdarīt divu personu slepkavību.</w:t>
      </w:r>
    </w:p>
    <w:p w:rsidR="009A62E3" w:rsidRPr="00A27746" w:rsidRDefault="009A62E3" w:rsidP="009A62E3">
      <w:pPr>
        <w:spacing w:line="276" w:lineRule="auto"/>
        <w:ind w:firstLine="709"/>
        <w:jc w:val="both"/>
        <w:rPr>
          <w:rFonts w:eastAsiaTheme="minorHAnsi"/>
        </w:rPr>
      </w:pPr>
      <w:r w:rsidRPr="00A27746">
        <w:rPr>
          <w:rFonts w:eastAsiaTheme="minorHAnsi"/>
        </w:rPr>
        <w:t>No objektīvās puses slepkavība ir prettiesiska citas personas nonāvēšana.</w:t>
      </w:r>
    </w:p>
    <w:p w:rsidR="009A62E3" w:rsidRPr="00A27746" w:rsidRDefault="009A62E3" w:rsidP="00B503BF">
      <w:pPr>
        <w:spacing w:line="276" w:lineRule="auto"/>
        <w:ind w:firstLine="709"/>
        <w:jc w:val="both"/>
        <w:rPr>
          <w:rFonts w:eastAsiaTheme="minorHAnsi"/>
        </w:rPr>
      </w:pPr>
      <w:r w:rsidRPr="00A27746">
        <w:rPr>
          <w:rFonts w:eastAsiaTheme="minorHAnsi"/>
        </w:rPr>
        <w:t>Augstākā tiesa jau ir paudusi atziņu, ka uzkūdītāja kā noziedzīga nodarījuma līdzdalībnieka nodoms ir vērsts uz noziedzīga rezultāta sasniegšanu ar citas personas palīdzību, savukārt noziedzīga nodarījuma izdarītāja nodoms vērsts tieši uz noziedzīgā nodarījuma izdarīšanu. Līdz ar to nodomam izdarīt noziedzīgu nodarījumu jābūt gan uzkūdītājam, gan izdarītājam (</w:t>
      </w:r>
      <w:r w:rsidRPr="00A27746">
        <w:rPr>
          <w:rFonts w:eastAsiaTheme="minorHAnsi"/>
          <w:i/>
        </w:rPr>
        <w:t xml:space="preserve">sk. Augstākās tiesas </w:t>
      </w:r>
      <w:r w:rsidR="007659B4">
        <w:rPr>
          <w:rFonts w:eastAsiaTheme="minorHAnsi"/>
          <w:i/>
        </w:rPr>
        <w:t xml:space="preserve">Senāta </w:t>
      </w:r>
      <w:proofErr w:type="gramStart"/>
      <w:r w:rsidR="007659B4">
        <w:rPr>
          <w:rFonts w:eastAsiaTheme="minorHAnsi"/>
          <w:i/>
        </w:rPr>
        <w:t>2006.gada</w:t>
      </w:r>
      <w:proofErr w:type="gramEnd"/>
      <w:r w:rsidR="007659B4">
        <w:rPr>
          <w:rFonts w:eastAsiaTheme="minorHAnsi"/>
          <w:i/>
        </w:rPr>
        <w:t xml:space="preserve"> 16.novembra lēmumu</w:t>
      </w:r>
      <w:r w:rsidR="007B334D">
        <w:rPr>
          <w:rFonts w:eastAsiaTheme="minorHAnsi"/>
          <w:i/>
        </w:rPr>
        <w:t xml:space="preserve"> lietā Nr. </w:t>
      </w:r>
      <w:r w:rsidR="007659B4">
        <w:rPr>
          <w:rFonts w:eastAsiaTheme="minorHAnsi"/>
          <w:i/>
        </w:rPr>
        <w:t>SKK-J-</w:t>
      </w:r>
      <w:r w:rsidRPr="00A27746">
        <w:rPr>
          <w:rFonts w:eastAsiaTheme="minorHAnsi"/>
          <w:i/>
        </w:rPr>
        <w:t>680/2006</w:t>
      </w:r>
      <w:r w:rsidR="007659B4">
        <w:rPr>
          <w:rFonts w:eastAsiaTheme="minorHAnsi"/>
          <w:i/>
        </w:rPr>
        <w:t xml:space="preserve"> (01320032602</w:t>
      </w:r>
      <w:r w:rsidR="007B334D">
        <w:rPr>
          <w:rFonts w:eastAsiaTheme="minorHAnsi"/>
          <w:i/>
        </w:rPr>
        <w:t>, 02320002803)</w:t>
      </w:r>
      <w:r w:rsidRPr="00A27746">
        <w:rPr>
          <w:rFonts w:eastAsiaTheme="minorHAnsi"/>
        </w:rPr>
        <w:t>).</w:t>
      </w:r>
    </w:p>
    <w:p w:rsidR="00D82B24" w:rsidRPr="00A27746" w:rsidRDefault="00D82B24" w:rsidP="00B503BF">
      <w:pPr>
        <w:spacing w:line="276" w:lineRule="auto"/>
        <w:ind w:firstLine="709"/>
        <w:jc w:val="both"/>
        <w:rPr>
          <w:rFonts w:eastAsiaTheme="minorHAnsi"/>
        </w:rPr>
      </w:pPr>
      <w:r w:rsidRPr="00A27746">
        <w:rPr>
          <w:rFonts w:eastAsiaTheme="minorHAnsi"/>
        </w:rPr>
        <w:t xml:space="preserve">Augstākā tiesa konstatē, ka apelācijas instances tiesas sprieduma aprakstošajā daļā iekļauti pretrunīgi atzinumi par </w:t>
      </w:r>
      <w:r w:rsidR="00945738">
        <w:rPr>
          <w:rFonts w:eastAsiaTheme="minorHAnsi"/>
        </w:rPr>
        <w:t>[pers. B]</w:t>
      </w:r>
      <w:r w:rsidR="0018510F" w:rsidRPr="00A27746">
        <w:rPr>
          <w:rFonts w:eastAsiaTheme="minorHAnsi"/>
        </w:rPr>
        <w:t xml:space="preserve"> nodomu</w:t>
      </w:r>
      <w:r w:rsidR="00FE0D5F" w:rsidRPr="00A27746">
        <w:rPr>
          <w:rFonts w:eastAsiaTheme="minorHAnsi"/>
        </w:rPr>
        <w:t xml:space="preserve">, stāstot </w:t>
      </w:r>
      <w:r w:rsidR="00945738">
        <w:rPr>
          <w:rFonts w:eastAsiaTheme="minorHAnsi"/>
        </w:rPr>
        <w:t>[pers. A]</w:t>
      </w:r>
      <w:r w:rsidR="00FE0D5F" w:rsidRPr="00A27746">
        <w:rPr>
          <w:rFonts w:eastAsiaTheme="minorHAnsi"/>
        </w:rPr>
        <w:t xml:space="preserve"> par </w:t>
      </w:r>
      <w:proofErr w:type="gramStart"/>
      <w:r w:rsidR="00945738">
        <w:rPr>
          <w:rFonts w:eastAsiaTheme="minorHAnsi"/>
        </w:rPr>
        <w:t>[</w:t>
      </w:r>
      <w:proofErr w:type="gramEnd"/>
      <w:r w:rsidR="00945738">
        <w:rPr>
          <w:rFonts w:eastAsiaTheme="minorHAnsi"/>
        </w:rPr>
        <w:t>pers. H]</w:t>
      </w:r>
      <w:r w:rsidR="00FE0D5F" w:rsidRPr="00A27746">
        <w:rPr>
          <w:rFonts w:eastAsiaTheme="minorHAnsi"/>
        </w:rPr>
        <w:t xml:space="preserve"> un </w:t>
      </w:r>
      <w:proofErr w:type="gramStart"/>
      <w:r w:rsidR="00945738">
        <w:rPr>
          <w:rFonts w:eastAsiaTheme="minorHAnsi"/>
        </w:rPr>
        <w:t>[</w:t>
      </w:r>
      <w:proofErr w:type="gramEnd"/>
      <w:r w:rsidR="00945738">
        <w:rPr>
          <w:rFonts w:eastAsiaTheme="minorHAnsi"/>
        </w:rPr>
        <w:t>pers. G]</w:t>
      </w:r>
      <w:r w:rsidR="00FE0D5F" w:rsidRPr="00A27746">
        <w:rPr>
          <w:rFonts w:eastAsiaTheme="minorHAnsi"/>
        </w:rPr>
        <w:t xml:space="preserve"> darbībām un sarunas laikā demonstrējot savu seju.</w:t>
      </w:r>
    </w:p>
    <w:p w:rsidR="00FE0D5F" w:rsidRPr="00A27746" w:rsidRDefault="00FE0D5F" w:rsidP="00B503BF">
      <w:pPr>
        <w:spacing w:line="276" w:lineRule="auto"/>
        <w:ind w:firstLine="709"/>
        <w:jc w:val="both"/>
        <w:rPr>
          <w:rFonts w:eastAsiaTheme="minorHAnsi"/>
        </w:rPr>
      </w:pPr>
      <w:r w:rsidRPr="00A27746">
        <w:rPr>
          <w:rFonts w:eastAsiaTheme="minorHAnsi"/>
        </w:rPr>
        <w:t>A</w:t>
      </w:r>
      <w:r w:rsidR="006841BD" w:rsidRPr="00A27746">
        <w:rPr>
          <w:rFonts w:eastAsiaTheme="minorHAnsi"/>
        </w:rPr>
        <w:t xml:space="preserve">pelācijas instances tiesas sprieduma aprakstošajā daļā, sniedzot par pierādītu atzītā noziedzīgā nodarījuma aprakstu, atzīts, ka </w:t>
      </w:r>
      <w:r w:rsidR="00945738">
        <w:rPr>
          <w:rFonts w:eastAsiaTheme="minorHAnsi"/>
        </w:rPr>
        <w:t>[pers. B]</w:t>
      </w:r>
      <w:r w:rsidR="006841BD" w:rsidRPr="00A27746">
        <w:rPr>
          <w:rFonts w:eastAsiaTheme="minorHAnsi"/>
        </w:rPr>
        <w:t xml:space="preserve"> piezvanīja </w:t>
      </w:r>
      <w:r w:rsidR="00945738">
        <w:rPr>
          <w:rFonts w:eastAsiaTheme="minorHAnsi"/>
        </w:rPr>
        <w:t>[pers. A]</w:t>
      </w:r>
      <w:r w:rsidR="006841BD" w:rsidRPr="00A27746">
        <w:rPr>
          <w:rFonts w:eastAsiaTheme="minorHAnsi"/>
        </w:rPr>
        <w:t xml:space="preserve"> un tīšām apmeloja </w:t>
      </w:r>
      <w:proofErr w:type="gramStart"/>
      <w:r w:rsidR="00945738">
        <w:rPr>
          <w:rFonts w:eastAsiaTheme="minorHAnsi"/>
        </w:rPr>
        <w:t>[</w:t>
      </w:r>
      <w:proofErr w:type="gramEnd"/>
      <w:r w:rsidR="00945738">
        <w:rPr>
          <w:rFonts w:eastAsiaTheme="minorHAnsi"/>
        </w:rPr>
        <w:t>pers. H]</w:t>
      </w:r>
      <w:r w:rsidR="006841BD" w:rsidRPr="00A27746">
        <w:rPr>
          <w:rFonts w:eastAsiaTheme="minorHAnsi"/>
        </w:rPr>
        <w:t xml:space="preserve"> un </w:t>
      </w:r>
      <w:r w:rsidR="00945738">
        <w:rPr>
          <w:rFonts w:eastAsiaTheme="minorHAnsi"/>
        </w:rPr>
        <w:t>[pers. G]</w:t>
      </w:r>
      <w:r w:rsidR="006841BD" w:rsidRPr="00A27746">
        <w:rPr>
          <w:rFonts w:eastAsiaTheme="minorHAnsi"/>
        </w:rPr>
        <w:t xml:space="preserve">, stāstot par viņu it kā veiktajām pret </w:t>
      </w:r>
      <w:r w:rsidR="00945738">
        <w:rPr>
          <w:rFonts w:eastAsiaTheme="minorHAnsi"/>
        </w:rPr>
        <w:t>[pers. B]</w:t>
      </w:r>
      <w:r w:rsidR="007B334D">
        <w:rPr>
          <w:rFonts w:eastAsiaTheme="minorHAnsi"/>
        </w:rPr>
        <w:t xml:space="preserve"> vērstajām darbībām, „</w:t>
      </w:r>
      <w:r w:rsidR="006841BD" w:rsidRPr="00A27746">
        <w:rPr>
          <w:rFonts w:eastAsiaTheme="minorHAnsi"/>
        </w:rPr>
        <w:t>lai izvairītos no pretenzijām par viņas uzvedību”.</w:t>
      </w:r>
    </w:p>
    <w:p w:rsidR="00F51017" w:rsidRPr="00A27746" w:rsidRDefault="00FE0D5F" w:rsidP="00514FAA">
      <w:pPr>
        <w:spacing w:line="276" w:lineRule="auto"/>
        <w:ind w:firstLine="709"/>
        <w:jc w:val="both"/>
        <w:rPr>
          <w:rFonts w:eastAsiaTheme="minorHAnsi"/>
        </w:rPr>
      </w:pPr>
      <w:r w:rsidRPr="00A27746">
        <w:rPr>
          <w:rFonts w:eastAsiaTheme="minorHAnsi"/>
        </w:rPr>
        <w:t>Sprieduma aprakstošās daļas turpinājumā norād</w:t>
      </w:r>
      <w:r w:rsidR="0018510F" w:rsidRPr="00A27746">
        <w:rPr>
          <w:rFonts w:eastAsiaTheme="minorHAnsi"/>
        </w:rPr>
        <w:t>īts, ka</w:t>
      </w:r>
      <w:r w:rsidRPr="00A27746">
        <w:rPr>
          <w:rFonts w:eastAsiaTheme="minorHAnsi"/>
        </w:rPr>
        <w:t xml:space="preserve"> </w:t>
      </w:r>
      <w:r w:rsidR="00945738">
        <w:rPr>
          <w:rFonts w:eastAsiaTheme="minorHAnsi"/>
        </w:rPr>
        <w:t>[pers. B]</w:t>
      </w:r>
      <w:r w:rsidRPr="00A27746">
        <w:rPr>
          <w:rFonts w:eastAsiaTheme="minorHAnsi"/>
        </w:rPr>
        <w:t xml:space="preserve"> datorprogrammā</w:t>
      </w:r>
      <w:r w:rsidR="00DF2EB1">
        <w:rPr>
          <w:rFonts w:eastAsiaTheme="minorHAnsi"/>
        </w:rPr>
        <w:t xml:space="preserve"> </w:t>
      </w:r>
      <w:proofErr w:type="spellStart"/>
      <w:r w:rsidR="00055295" w:rsidRPr="00DF2EB1">
        <w:rPr>
          <w:rFonts w:eastAsiaTheme="minorHAnsi"/>
          <w:i/>
        </w:rPr>
        <w:t>Skype</w:t>
      </w:r>
      <w:proofErr w:type="spellEnd"/>
      <w:r w:rsidR="00055295" w:rsidRPr="00A27746">
        <w:rPr>
          <w:rFonts w:eastAsiaTheme="minorHAnsi"/>
        </w:rPr>
        <w:t xml:space="preserve"> demonstrēja </w:t>
      </w:r>
      <w:r w:rsidR="00945738">
        <w:rPr>
          <w:rFonts w:eastAsiaTheme="minorHAnsi"/>
        </w:rPr>
        <w:t>[pers. A]</w:t>
      </w:r>
      <w:r w:rsidR="00055295" w:rsidRPr="00A27746">
        <w:rPr>
          <w:rFonts w:eastAsiaTheme="minorHAnsi"/>
        </w:rPr>
        <w:t xml:space="preserve"> savu seju, tīši izmantojot </w:t>
      </w:r>
      <w:r w:rsidR="00945738">
        <w:rPr>
          <w:rFonts w:eastAsiaTheme="minorHAnsi"/>
        </w:rPr>
        <w:t>[pers. A]</w:t>
      </w:r>
      <w:r w:rsidR="00055295" w:rsidRPr="00A27746">
        <w:rPr>
          <w:rFonts w:eastAsiaTheme="minorHAnsi"/>
        </w:rPr>
        <w:t xml:space="preserve"> piemīto</w:t>
      </w:r>
      <w:r w:rsidR="00DF2EB1">
        <w:rPr>
          <w:rFonts w:eastAsiaTheme="minorHAnsi"/>
        </w:rPr>
        <w:t>šo greizsirdību, mudināja viņu „</w:t>
      </w:r>
      <w:r w:rsidR="00055295" w:rsidRPr="00A27746">
        <w:rPr>
          <w:rFonts w:eastAsiaTheme="minorHAnsi"/>
        </w:rPr>
        <w:t xml:space="preserve">nogalināt </w:t>
      </w:r>
      <w:r w:rsidR="00945738">
        <w:rPr>
          <w:rFonts w:eastAsiaTheme="minorHAnsi"/>
        </w:rPr>
        <w:t>[pers. H]</w:t>
      </w:r>
      <w:r w:rsidR="00055295" w:rsidRPr="00A27746">
        <w:rPr>
          <w:rFonts w:eastAsiaTheme="minorHAnsi"/>
        </w:rPr>
        <w:t xml:space="preserve"> un </w:t>
      </w:r>
      <w:r w:rsidR="00945738">
        <w:rPr>
          <w:rFonts w:eastAsiaTheme="minorHAnsi"/>
        </w:rPr>
        <w:t>[pers. </w:t>
      </w:r>
      <w:r w:rsidR="00726F9D">
        <w:rPr>
          <w:rFonts w:eastAsiaTheme="minorHAnsi"/>
        </w:rPr>
        <w:t>G</w:t>
      </w:r>
      <w:r w:rsidR="00945738">
        <w:rPr>
          <w:rFonts w:eastAsiaTheme="minorHAnsi"/>
        </w:rPr>
        <w:t>]</w:t>
      </w:r>
      <w:r w:rsidR="00055295" w:rsidRPr="00A27746">
        <w:rPr>
          <w:rFonts w:eastAsiaTheme="minorHAnsi"/>
        </w:rPr>
        <w:t>”.</w:t>
      </w:r>
    </w:p>
    <w:p w:rsidR="003C46D5" w:rsidRPr="00A27746" w:rsidRDefault="003C46D5" w:rsidP="00B503BF">
      <w:pPr>
        <w:spacing w:line="276" w:lineRule="auto"/>
        <w:ind w:firstLine="709"/>
        <w:jc w:val="both"/>
        <w:rPr>
          <w:rFonts w:eastAsiaTheme="minorHAnsi"/>
        </w:rPr>
      </w:pPr>
      <w:r w:rsidRPr="00A27746">
        <w:rPr>
          <w:rFonts w:eastAsiaTheme="minorHAnsi"/>
        </w:rPr>
        <w:t xml:space="preserve">Turklāt apelācijas instances tiesa konstatējusi, ka pēc sarunām ar </w:t>
      </w:r>
      <w:r w:rsidR="00945738">
        <w:rPr>
          <w:rFonts w:eastAsiaTheme="minorHAnsi"/>
        </w:rPr>
        <w:t>[pers. B]</w:t>
      </w:r>
      <w:r w:rsidRPr="00A27746">
        <w:rPr>
          <w:rFonts w:eastAsiaTheme="minorHAnsi"/>
        </w:rPr>
        <w:t>, bet</w:t>
      </w:r>
      <w:r w:rsidR="00DF2EB1">
        <w:rPr>
          <w:rFonts w:eastAsiaTheme="minorHAnsi"/>
        </w:rPr>
        <w:t xml:space="preserve"> pirms slepkavības izdarīšanas „</w:t>
      </w:r>
      <w:r w:rsidR="00945738">
        <w:rPr>
          <w:rFonts w:eastAsiaTheme="minorHAnsi"/>
        </w:rPr>
        <w:t>[pers. A]</w:t>
      </w:r>
      <w:r w:rsidRPr="00A27746">
        <w:rPr>
          <w:rFonts w:eastAsiaTheme="minorHAnsi"/>
        </w:rPr>
        <w:t xml:space="preserve"> no telefonsarunām ar </w:t>
      </w:r>
      <w:r w:rsidR="0034436B">
        <w:rPr>
          <w:rFonts w:eastAsiaTheme="minorHAnsi"/>
        </w:rPr>
        <w:t>[ciema]</w:t>
      </w:r>
      <w:r w:rsidRPr="00A27746">
        <w:rPr>
          <w:rFonts w:eastAsiaTheme="minorHAnsi"/>
        </w:rPr>
        <w:t xml:space="preserve"> iedzīvotājiem un radiniekiem jau bija informēts, ka pašas </w:t>
      </w:r>
      <w:proofErr w:type="gramStart"/>
      <w:r w:rsidR="00945738">
        <w:rPr>
          <w:rFonts w:eastAsiaTheme="minorHAnsi"/>
        </w:rPr>
        <w:t>[</w:t>
      </w:r>
      <w:proofErr w:type="gramEnd"/>
      <w:r w:rsidR="00945738">
        <w:rPr>
          <w:rFonts w:eastAsiaTheme="minorHAnsi"/>
        </w:rPr>
        <w:t>pers. B]</w:t>
      </w:r>
      <w:r w:rsidRPr="00A27746">
        <w:rPr>
          <w:rFonts w:eastAsiaTheme="minorHAnsi"/>
        </w:rPr>
        <w:t xml:space="preserve"> uzvedības rezultātā radīts viss notiekošais. Viņam bija aizdomas, ka </w:t>
      </w:r>
      <w:r w:rsidR="00945738">
        <w:rPr>
          <w:rFonts w:eastAsiaTheme="minorHAnsi"/>
        </w:rPr>
        <w:t>[pers. B]</w:t>
      </w:r>
      <w:r w:rsidRPr="00A27746">
        <w:rPr>
          <w:rFonts w:eastAsiaTheme="minorHAnsi"/>
        </w:rPr>
        <w:t xml:space="preserve"> varēja stāties ar šiem vīriešiem dzimumattiecībās. Greizsirdības un atriebības motīvu vadīts, </w:t>
      </w:r>
      <w:r w:rsidR="00945738">
        <w:rPr>
          <w:rFonts w:eastAsiaTheme="minorHAnsi"/>
        </w:rPr>
        <w:t>[pers. A]</w:t>
      </w:r>
      <w:r w:rsidRPr="00A27746">
        <w:rPr>
          <w:rFonts w:eastAsiaTheme="minorHAnsi"/>
        </w:rPr>
        <w:t xml:space="preserve"> atlidoja no Francijas, lai izdarītu </w:t>
      </w:r>
      <w:r w:rsidR="00945738">
        <w:rPr>
          <w:rFonts w:eastAsiaTheme="minorHAnsi"/>
        </w:rPr>
        <w:t>[pers. H]</w:t>
      </w:r>
      <w:r w:rsidRPr="00A27746">
        <w:rPr>
          <w:rFonts w:eastAsiaTheme="minorHAnsi"/>
        </w:rPr>
        <w:t xml:space="preserve"> un </w:t>
      </w:r>
      <w:r w:rsidR="00176EB2">
        <w:rPr>
          <w:rFonts w:eastAsiaTheme="minorHAnsi"/>
        </w:rPr>
        <w:t>[pers. G]</w:t>
      </w:r>
      <w:r w:rsidRPr="00A27746">
        <w:rPr>
          <w:rFonts w:eastAsiaTheme="minorHAnsi"/>
        </w:rPr>
        <w:t xml:space="preserve"> slepkavību”.</w:t>
      </w:r>
    </w:p>
    <w:p w:rsidR="00AD11F7" w:rsidRPr="00A27746" w:rsidRDefault="003C46D5" w:rsidP="00AD11F7">
      <w:pPr>
        <w:spacing w:line="276" w:lineRule="auto"/>
        <w:ind w:firstLine="709"/>
        <w:jc w:val="both"/>
        <w:rPr>
          <w:rFonts w:eastAsiaTheme="minorHAnsi"/>
        </w:rPr>
      </w:pPr>
      <w:r w:rsidRPr="00A27746">
        <w:rPr>
          <w:rFonts w:eastAsiaTheme="minorHAnsi"/>
        </w:rPr>
        <w:lastRenderedPageBreak/>
        <w:t xml:space="preserve">Tādējādi apelācijas instances tiesa atzinusi, ka </w:t>
      </w:r>
      <w:r w:rsidR="00176EB2">
        <w:rPr>
          <w:rFonts w:eastAsiaTheme="minorHAnsi"/>
        </w:rPr>
        <w:t>[pers. A]</w:t>
      </w:r>
      <w:r w:rsidR="009A62E3" w:rsidRPr="00A27746">
        <w:rPr>
          <w:rFonts w:eastAsiaTheme="minorHAnsi"/>
        </w:rPr>
        <w:t xml:space="preserve"> slepkavību izdarīja citu, ar </w:t>
      </w:r>
      <w:r w:rsidR="00176EB2">
        <w:rPr>
          <w:rFonts w:eastAsiaTheme="minorHAnsi"/>
        </w:rPr>
        <w:t>[pers. B]</w:t>
      </w:r>
      <w:r w:rsidR="009A62E3" w:rsidRPr="00A27746">
        <w:rPr>
          <w:rFonts w:eastAsiaTheme="minorHAnsi"/>
        </w:rPr>
        <w:t xml:space="preserve"> sniegtajam ziņām nesaistītu iemeslu dēļ, jo bija informēts, ka </w:t>
      </w:r>
      <w:proofErr w:type="gramStart"/>
      <w:r w:rsidR="00176EB2">
        <w:rPr>
          <w:rFonts w:eastAsiaTheme="minorHAnsi"/>
        </w:rPr>
        <w:t>[</w:t>
      </w:r>
      <w:proofErr w:type="gramEnd"/>
      <w:r w:rsidR="00176EB2">
        <w:rPr>
          <w:rFonts w:eastAsiaTheme="minorHAnsi"/>
        </w:rPr>
        <w:t>pers. B]</w:t>
      </w:r>
      <w:r w:rsidR="009A62E3" w:rsidRPr="00A27746">
        <w:rPr>
          <w:rFonts w:eastAsiaTheme="minorHAnsi"/>
        </w:rPr>
        <w:t xml:space="preserve"> sniegusi nepatiesas ziņas par </w:t>
      </w:r>
      <w:r w:rsidR="00176EB2">
        <w:rPr>
          <w:rFonts w:eastAsiaTheme="minorHAnsi"/>
        </w:rPr>
        <w:t>[pers. H]</w:t>
      </w:r>
      <w:r w:rsidR="009A62E3" w:rsidRPr="00A27746">
        <w:rPr>
          <w:rFonts w:eastAsiaTheme="minorHAnsi"/>
        </w:rPr>
        <w:t xml:space="preserve"> un </w:t>
      </w:r>
      <w:r w:rsidR="00176EB2">
        <w:rPr>
          <w:rFonts w:eastAsiaTheme="minorHAnsi"/>
        </w:rPr>
        <w:t>[pers. G]</w:t>
      </w:r>
      <w:r w:rsidR="009A62E3" w:rsidRPr="00A27746">
        <w:rPr>
          <w:rFonts w:eastAsiaTheme="minorHAnsi"/>
        </w:rPr>
        <w:t xml:space="preserve"> darbībām.</w:t>
      </w:r>
    </w:p>
    <w:p w:rsidR="00AD11F7" w:rsidRPr="00A27746" w:rsidRDefault="003C46D5" w:rsidP="00AD11F7">
      <w:pPr>
        <w:spacing w:line="276" w:lineRule="auto"/>
        <w:ind w:firstLine="709"/>
        <w:jc w:val="both"/>
        <w:rPr>
          <w:rFonts w:ascii="TimesNewRomanPSMT" w:eastAsiaTheme="minorHAnsi" w:hAnsi="TimesNewRomanPSMT" w:cs="TimesNewRomanPSMT"/>
        </w:rPr>
      </w:pPr>
      <w:r w:rsidRPr="00A27746">
        <w:rPr>
          <w:rFonts w:ascii="TimesNewRomanPSMT" w:eastAsiaTheme="minorHAnsi" w:hAnsi="TimesNewRomanPSMT" w:cs="TimesNewRomanPSMT"/>
        </w:rPr>
        <w:t>Pretrunīgs tiesas spriedums nav atzīstams par atbilstošu Kriminālprocesa likuma 511.,</w:t>
      </w:r>
      <w:r w:rsidRPr="00A27746">
        <w:rPr>
          <w:rFonts w:eastAsiaTheme="minorHAnsi"/>
        </w:rPr>
        <w:t xml:space="preserve"> </w:t>
      </w:r>
      <w:proofErr w:type="gramStart"/>
      <w:r w:rsidRPr="00A27746">
        <w:rPr>
          <w:rFonts w:ascii="TimesNewRomanPSMT" w:eastAsiaTheme="minorHAnsi" w:hAnsi="TimesNewRomanPSMT" w:cs="TimesNewRomanPSMT"/>
        </w:rPr>
        <w:t>512.panta</w:t>
      </w:r>
      <w:proofErr w:type="gramEnd"/>
      <w:r w:rsidRPr="00A27746">
        <w:rPr>
          <w:rFonts w:ascii="TimesNewRomanPSMT" w:eastAsiaTheme="minorHAnsi" w:hAnsi="TimesNewRomanPSMT" w:cs="TimesNewRomanPSMT"/>
        </w:rPr>
        <w:t xml:space="preserve"> prasībām.</w:t>
      </w:r>
    </w:p>
    <w:p w:rsidR="006B7394" w:rsidRPr="00A27746" w:rsidRDefault="00305E30" w:rsidP="00AD11F7">
      <w:pPr>
        <w:spacing w:line="276" w:lineRule="auto"/>
        <w:ind w:firstLine="709"/>
        <w:jc w:val="both"/>
        <w:rPr>
          <w:rFonts w:ascii="TimesNewRomanPSMT" w:eastAsiaTheme="minorHAnsi" w:hAnsi="TimesNewRomanPSMT" w:cs="TimesNewRomanPSMT"/>
        </w:rPr>
      </w:pPr>
      <w:r w:rsidRPr="00A27746">
        <w:rPr>
          <w:rFonts w:ascii="TimesNewRomanPSMT" w:eastAsiaTheme="minorHAnsi" w:hAnsi="TimesNewRomanPSMT" w:cs="TimesNewRomanPSMT"/>
        </w:rPr>
        <w:t>[</w:t>
      </w:r>
      <w:r w:rsidR="00585F35">
        <w:rPr>
          <w:rFonts w:ascii="TimesNewRomanPSMT" w:eastAsiaTheme="minorHAnsi" w:hAnsi="TimesNewRomanPSMT" w:cs="TimesNewRomanPSMT"/>
        </w:rPr>
        <w:t>9.5</w:t>
      </w:r>
      <w:r w:rsidR="00AD11F7" w:rsidRPr="00A27746">
        <w:rPr>
          <w:rFonts w:ascii="TimesNewRomanPSMT" w:eastAsiaTheme="minorHAnsi" w:hAnsi="TimesNewRomanPSMT" w:cs="TimesNewRomanPSMT"/>
        </w:rPr>
        <w:t xml:space="preserve">] </w:t>
      </w:r>
      <w:r w:rsidR="006B7394" w:rsidRPr="00A27746">
        <w:rPr>
          <w:rFonts w:ascii="TimesNewRomanPSMT" w:eastAsiaTheme="minorHAnsi" w:hAnsi="TimesNewRomanPSMT" w:cs="TimesNewRomanPSMT"/>
        </w:rPr>
        <w:t>Kriminālprocesa li</w:t>
      </w:r>
      <w:r w:rsidR="00AD11F7" w:rsidRPr="00A27746">
        <w:rPr>
          <w:rFonts w:ascii="TimesNewRomanPSMT" w:eastAsiaTheme="minorHAnsi" w:hAnsi="TimesNewRomanPSMT" w:cs="TimesNewRomanPSMT"/>
        </w:rPr>
        <w:t xml:space="preserve">kuma </w:t>
      </w:r>
      <w:proofErr w:type="gramStart"/>
      <w:r w:rsidR="00AD11F7" w:rsidRPr="00A27746">
        <w:rPr>
          <w:rFonts w:ascii="TimesNewRomanPSMT" w:eastAsiaTheme="minorHAnsi" w:hAnsi="TimesNewRomanPSMT" w:cs="TimesNewRomanPSMT"/>
        </w:rPr>
        <w:t>512.panta</w:t>
      </w:r>
      <w:proofErr w:type="gramEnd"/>
      <w:r w:rsidR="00AD11F7" w:rsidRPr="00A27746">
        <w:rPr>
          <w:rFonts w:ascii="TimesNewRomanPSMT" w:eastAsiaTheme="minorHAnsi" w:hAnsi="TimesNewRomanPSMT" w:cs="TimesNewRomanPSMT"/>
        </w:rPr>
        <w:t xml:space="preserve"> otrā daļa noteic</w:t>
      </w:r>
      <w:r w:rsidR="006B7394" w:rsidRPr="00A27746">
        <w:rPr>
          <w:rFonts w:ascii="TimesNewRomanPSMT" w:eastAsiaTheme="minorHAnsi" w:hAnsi="TimesNewRomanPSMT" w:cs="TimesNewRomanPSMT"/>
        </w:rPr>
        <w:t>, ka tiesa spriedumu</w:t>
      </w:r>
      <w:r w:rsidR="00AD11F7" w:rsidRPr="00A27746">
        <w:rPr>
          <w:rFonts w:ascii="TimesNewRomanPSMT" w:eastAsiaTheme="minorHAnsi" w:hAnsi="TimesNewRomanPSMT" w:cs="TimesNewRomanPSMT"/>
        </w:rPr>
        <w:t xml:space="preserve"> </w:t>
      </w:r>
      <w:r w:rsidR="006B7394" w:rsidRPr="00A27746">
        <w:rPr>
          <w:rFonts w:ascii="TimesNewRomanPSMT" w:eastAsiaTheme="minorHAnsi" w:hAnsi="TimesNewRomanPSMT" w:cs="TimesNewRomanPSMT"/>
        </w:rPr>
        <w:t>pamato ar pierādījumiem, kuri pārbaudīti tiesas sēdē,</w:t>
      </w:r>
      <w:r w:rsidR="00AD11F7" w:rsidRPr="00A27746">
        <w:rPr>
          <w:rFonts w:ascii="TimesNewRomanPSMT" w:eastAsiaTheme="minorHAnsi" w:hAnsi="TimesNewRomanPSMT" w:cs="TimesNewRomanPSMT"/>
        </w:rPr>
        <w:t xml:space="preserve"> un rakstveida pierādījumiem un dokumentiem, kuri </w:t>
      </w:r>
      <w:r w:rsidR="006B7394" w:rsidRPr="00A27746">
        <w:rPr>
          <w:rFonts w:ascii="TimesNewRomanPSMT" w:eastAsiaTheme="minorHAnsi" w:hAnsi="TimesNewRomanPSMT" w:cs="TimesNewRomanPSMT"/>
        </w:rPr>
        <w:t>norādīti lēmumā par krimināllietas nodošanu ties</w:t>
      </w:r>
      <w:r w:rsidR="00AD11F7" w:rsidRPr="00A27746">
        <w:rPr>
          <w:rFonts w:ascii="TimesNewRomanPSMT" w:eastAsiaTheme="minorHAnsi" w:hAnsi="TimesNewRomanPSMT" w:cs="TimesNewRomanPSMT"/>
        </w:rPr>
        <w:t xml:space="preserve">ai, vai ar pierādījumiem, kurus </w:t>
      </w:r>
      <w:r w:rsidR="006B7394" w:rsidRPr="00A27746">
        <w:rPr>
          <w:rFonts w:ascii="TimesNewRomanPSMT" w:eastAsiaTheme="minorHAnsi" w:hAnsi="TimesNewRomanPSMT" w:cs="TimesNewRomanPSMT"/>
        </w:rPr>
        <w:t>saskaņā ar šā likuma 125.panta noteikumiem nav nepieciešams pārb</w:t>
      </w:r>
      <w:r w:rsidR="00AD11F7" w:rsidRPr="00A27746">
        <w:rPr>
          <w:rFonts w:ascii="TimesNewRomanPSMT" w:eastAsiaTheme="minorHAnsi" w:hAnsi="TimesNewRomanPSMT" w:cs="TimesNewRomanPSMT"/>
        </w:rPr>
        <w:t xml:space="preserve">audīt. Minētais attiecināms arī </w:t>
      </w:r>
      <w:r w:rsidR="006B7394" w:rsidRPr="00A27746">
        <w:rPr>
          <w:rFonts w:ascii="TimesNewRomanPSMT" w:eastAsiaTheme="minorHAnsi" w:hAnsi="TimesNewRomanPSMT" w:cs="TimesNewRomanPSMT"/>
        </w:rPr>
        <w:t>uz apelācijas instances tiesas nolēmumu.</w:t>
      </w:r>
    </w:p>
    <w:p w:rsidR="00AD11F7" w:rsidRPr="00A27746" w:rsidRDefault="00AD11F7" w:rsidP="00AD11F7">
      <w:pPr>
        <w:spacing w:line="276" w:lineRule="auto"/>
        <w:ind w:firstLine="709"/>
        <w:jc w:val="both"/>
        <w:rPr>
          <w:rFonts w:ascii="TimesNewRomanPSMT" w:eastAsiaTheme="minorHAnsi" w:hAnsi="TimesNewRomanPSMT" w:cs="TimesNewRomanPSMT"/>
        </w:rPr>
      </w:pPr>
      <w:r w:rsidRPr="00A27746">
        <w:rPr>
          <w:rFonts w:ascii="TimesNewRomanPSMT" w:eastAsiaTheme="minorHAnsi" w:hAnsi="TimesNewRomanPSMT" w:cs="TimesNewRomanPSMT"/>
        </w:rPr>
        <w:t>Augstākā tiesa atzīst, ka apelācijas instances tiesa minēto tiesību</w:t>
      </w:r>
      <w:r w:rsidR="00D5383E">
        <w:rPr>
          <w:rFonts w:ascii="TimesNewRomanPSMT" w:eastAsiaTheme="minorHAnsi" w:hAnsi="TimesNewRomanPSMT" w:cs="TimesNewRomanPSMT"/>
        </w:rPr>
        <w:t xml:space="preserve"> normu</w:t>
      </w:r>
      <w:r w:rsidRPr="00A27746">
        <w:rPr>
          <w:rFonts w:ascii="TimesNewRomanPSMT" w:eastAsiaTheme="minorHAnsi" w:hAnsi="TimesNewRomanPSMT" w:cs="TimesNewRomanPSMT"/>
        </w:rPr>
        <w:t xml:space="preserve"> nav ievērojusi, jo atzinumu par </w:t>
      </w:r>
      <w:r w:rsidR="00176EB2">
        <w:rPr>
          <w:rFonts w:ascii="TimesNewRomanPSMT" w:eastAsiaTheme="minorHAnsi" w:hAnsi="TimesNewRomanPSMT" w:cs="TimesNewRomanPSMT"/>
        </w:rPr>
        <w:t>[pers. B]</w:t>
      </w:r>
      <w:r w:rsidRPr="00A27746">
        <w:rPr>
          <w:rFonts w:ascii="TimesNewRomanPSMT" w:eastAsiaTheme="minorHAnsi" w:hAnsi="TimesNewRomanPSMT" w:cs="TimesNewRomanPSMT"/>
        </w:rPr>
        <w:t xml:space="preserve"> vainīgumu viņai inkriminētajā noziedzīgajā nodarījumā pamatojusi arī ar pieņēmumiem.</w:t>
      </w:r>
    </w:p>
    <w:p w:rsidR="00305E30" w:rsidRPr="00A27746" w:rsidRDefault="00F22F75" w:rsidP="00305E30">
      <w:pPr>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Vērtējot SIA „</w:t>
      </w:r>
      <w:r w:rsidR="0068410B">
        <w:rPr>
          <w:rFonts w:ascii="TimesNewRomanPSMT" w:eastAsiaTheme="minorHAnsi" w:hAnsi="TimesNewRomanPSMT" w:cs="TimesNewRomanPSMT"/>
        </w:rPr>
        <w:t>Latvijas M</w:t>
      </w:r>
      <w:r w:rsidR="00AD11F7" w:rsidRPr="00A27746">
        <w:rPr>
          <w:rFonts w:ascii="TimesNewRomanPSMT" w:eastAsiaTheme="minorHAnsi" w:hAnsi="TimesNewRomanPSMT" w:cs="TimesNewRomanPSMT"/>
        </w:rPr>
        <w:t xml:space="preserve">obilais </w:t>
      </w:r>
      <w:r w:rsidR="0068410B">
        <w:rPr>
          <w:rFonts w:ascii="TimesNewRomanPSMT" w:eastAsiaTheme="minorHAnsi" w:hAnsi="TimesNewRomanPSMT" w:cs="TimesNewRomanPSMT"/>
        </w:rPr>
        <w:t>T</w:t>
      </w:r>
      <w:r w:rsidR="00AD11F7" w:rsidRPr="00A27746">
        <w:rPr>
          <w:rFonts w:ascii="TimesNewRomanPSMT" w:eastAsiaTheme="minorHAnsi" w:hAnsi="TimesNewRomanPSMT" w:cs="TimesNewRomanPSMT"/>
        </w:rPr>
        <w:t xml:space="preserve">elefons” sniegto informāciju par </w:t>
      </w:r>
      <w:r w:rsidR="00176EB2">
        <w:rPr>
          <w:rFonts w:ascii="TimesNewRomanPSMT" w:eastAsiaTheme="minorHAnsi" w:hAnsi="TimesNewRomanPSMT" w:cs="TimesNewRomanPSMT"/>
        </w:rPr>
        <w:t>[pers. A]</w:t>
      </w:r>
      <w:r w:rsidR="00AD11F7" w:rsidRPr="00A27746">
        <w:rPr>
          <w:rFonts w:ascii="TimesNewRomanPSMT" w:eastAsiaTheme="minorHAnsi" w:hAnsi="TimesNewRomanPSMT" w:cs="TimesNewRomanPSMT"/>
        </w:rPr>
        <w:t xml:space="preserve"> lietošanā esošā telefona numura ienākošiem un izejošiem zvaniem, attiecībā uz savienojumu </w:t>
      </w:r>
      <w:proofErr w:type="gramStart"/>
      <w:r w:rsidR="00AD11F7" w:rsidRPr="00A27746">
        <w:rPr>
          <w:rFonts w:ascii="TimesNewRomanPSMT" w:eastAsiaTheme="minorHAnsi" w:hAnsi="TimesNewRomanPSMT" w:cs="TimesNewRomanPSMT"/>
        </w:rPr>
        <w:t>2014.gada</w:t>
      </w:r>
      <w:proofErr w:type="gramEnd"/>
      <w:r w:rsidR="00AD11F7" w:rsidRPr="00A27746">
        <w:rPr>
          <w:rFonts w:ascii="TimesNewRomanPSMT" w:eastAsiaTheme="minorHAnsi" w:hAnsi="TimesNewRomanPSMT" w:cs="TimesNewRomanPSMT"/>
        </w:rPr>
        <w:t xml:space="preserve"> 12.jūnijā plkst.09.10, apelācijas instances tiesa izdarījusi secinājumu, ka </w:t>
      </w:r>
      <w:r w:rsidR="0068410B">
        <w:rPr>
          <w:rFonts w:ascii="TimesNewRomanPSMT" w:eastAsiaTheme="minorHAnsi" w:hAnsi="TimesNewRomanPSMT" w:cs="TimesNewRomanPSMT"/>
        </w:rPr>
        <w:t>„</w:t>
      </w:r>
      <w:r w:rsidR="00AD11F7" w:rsidRPr="00A27746">
        <w:rPr>
          <w:rFonts w:ascii="TimesNewRomanPSMT" w:eastAsiaTheme="minorHAnsi" w:hAnsi="TimesNewRomanPSMT" w:cs="TimesNewRomanPSMT"/>
        </w:rPr>
        <w:t>lietā nav ziņu par šīs sarunas saturu, bet nav izslēgta varbūtība, ka pie</w:t>
      </w:r>
      <w:r w:rsidR="00B7722A">
        <w:rPr>
          <w:rFonts w:ascii="TimesNewRomanPSMT" w:eastAsiaTheme="minorHAnsi" w:hAnsi="TimesNewRomanPSMT" w:cs="TimesNewRomanPSMT"/>
        </w:rPr>
        <w:t>tiekoši ilgstošās sarunas gaitā</w:t>
      </w:r>
      <w:r w:rsidR="00AD11F7" w:rsidRPr="00A27746">
        <w:rPr>
          <w:rFonts w:ascii="TimesNewRomanPSMT" w:eastAsiaTheme="minorHAnsi" w:hAnsi="TimesNewRomanPSMT" w:cs="TimesNewRomanPSMT"/>
        </w:rPr>
        <w:t xml:space="preserve"> </w:t>
      </w:r>
      <w:r w:rsidR="00176EB2">
        <w:rPr>
          <w:rFonts w:ascii="TimesNewRomanPSMT" w:eastAsiaTheme="minorHAnsi" w:hAnsi="TimesNewRomanPSMT" w:cs="TimesNewRomanPSMT"/>
        </w:rPr>
        <w:t>[pers. B]</w:t>
      </w:r>
      <w:r w:rsidR="00AD11F7" w:rsidRPr="00A27746">
        <w:rPr>
          <w:rFonts w:ascii="TimesNewRomanPSMT" w:eastAsiaTheme="minorHAnsi" w:hAnsi="TimesNewRomanPSMT" w:cs="TimesNewRomanPSMT"/>
        </w:rPr>
        <w:t xml:space="preserve"> maldināja </w:t>
      </w:r>
      <w:r w:rsidR="00176EB2">
        <w:rPr>
          <w:rFonts w:ascii="TimesNewRomanPSMT" w:eastAsiaTheme="minorHAnsi" w:hAnsi="TimesNewRomanPSMT" w:cs="TimesNewRomanPSMT"/>
        </w:rPr>
        <w:t>[pers. A]</w:t>
      </w:r>
      <w:r w:rsidR="00AD11F7" w:rsidRPr="00A27746">
        <w:rPr>
          <w:rFonts w:ascii="TimesNewRomanPSMT" w:eastAsiaTheme="minorHAnsi" w:hAnsi="TimesNewRomanPSMT" w:cs="TimesNewRomanPSMT"/>
        </w:rPr>
        <w:t xml:space="preserve"> par patiesiem apstākļiem”</w:t>
      </w:r>
      <w:r w:rsidR="00AD7305" w:rsidRPr="00A27746">
        <w:rPr>
          <w:rFonts w:ascii="TimesNewRomanPSMT" w:eastAsiaTheme="minorHAnsi" w:hAnsi="TimesNewRomanPSMT" w:cs="TimesNewRomanPSMT"/>
        </w:rPr>
        <w:t xml:space="preserve">. </w:t>
      </w:r>
      <w:r w:rsidR="00A06A14">
        <w:rPr>
          <w:rFonts w:ascii="TimesNewRomanPSMT" w:eastAsiaTheme="minorHAnsi" w:hAnsi="TimesNewRomanPSMT" w:cs="TimesNewRomanPSMT"/>
        </w:rPr>
        <w:t>A</w:t>
      </w:r>
      <w:r w:rsidR="00AD7305" w:rsidRPr="00A27746">
        <w:rPr>
          <w:rFonts w:ascii="TimesNewRomanPSMT" w:eastAsiaTheme="minorHAnsi" w:hAnsi="TimesNewRomanPSMT" w:cs="TimesNewRomanPSMT"/>
        </w:rPr>
        <w:t xml:space="preserve">pelācijas instances tiesa ir norādījusi </w:t>
      </w:r>
      <w:r w:rsidR="00A06A14" w:rsidRPr="00A27746">
        <w:rPr>
          <w:rFonts w:ascii="TimesNewRomanPSMT" w:eastAsiaTheme="minorHAnsi" w:hAnsi="TimesNewRomanPSMT" w:cs="TimesNewRomanPSMT"/>
        </w:rPr>
        <w:t>2014.g</w:t>
      </w:r>
      <w:r w:rsidR="00A06A14">
        <w:rPr>
          <w:rFonts w:ascii="TimesNewRomanPSMT" w:eastAsiaTheme="minorHAnsi" w:hAnsi="TimesNewRomanPSMT" w:cs="TimesNewRomanPSMT"/>
        </w:rPr>
        <w:t>ada 12.jūnijā plkst.</w:t>
      </w:r>
      <w:r w:rsidR="00A06A14" w:rsidRPr="00A27746">
        <w:rPr>
          <w:rFonts w:ascii="TimesNewRomanPSMT" w:eastAsiaTheme="minorHAnsi" w:hAnsi="TimesNewRomanPSMT" w:cs="TimesNewRomanPSMT"/>
        </w:rPr>
        <w:t xml:space="preserve">09.10 notikušo sarunu starp </w:t>
      </w:r>
      <w:r w:rsidR="00176EB2">
        <w:rPr>
          <w:rFonts w:ascii="TimesNewRomanPSMT" w:eastAsiaTheme="minorHAnsi" w:hAnsi="TimesNewRomanPSMT" w:cs="TimesNewRomanPSMT"/>
        </w:rPr>
        <w:t>[pers. </w:t>
      </w:r>
      <w:r w:rsidR="00176EB2">
        <w:rPr>
          <w:rFonts w:eastAsiaTheme="minorHAnsi"/>
        </w:rPr>
        <w:t>A]</w:t>
      </w:r>
      <w:r w:rsidR="00A06A14" w:rsidRPr="00A27746">
        <w:rPr>
          <w:rFonts w:ascii="TimesNewRomanPSMT" w:eastAsiaTheme="minorHAnsi" w:hAnsi="TimesNewRomanPSMT" w:cs="TimesNewRomanPSMT"/>
        </w:rPr>
        <w:t xml:space="preserve"> un </w:t>
      </w:r>
      <w:r w:rsidR="00176EB2">
        <w:rPr>
          <w:rFonts w:ascii="TimesNewRomanPSMT" w:eastAsiaTheme="minorHAnsi" w:hAnsi="TimesNewRomanPSMT" w:cs="TimesNewRomanPSMT"/>
        </w:rPr>
        <w:t>[pers. </w:t>
      </w:r>
      <w:r w:rsidR="00176EB2">
        <w:rPr>
          <w:rFonts w:eastAsiaTheme="minorHAnsi"/>
        </w:rPr>
        <w:t>B]</w:t>
      </w:r>
      <w:r w:rsidR="00A06A14" w:rsidRPr="00A27746">
        <w:rPr>
          <w:rFonts w:ascii="TimesNewRomanPSMT" w:eastAsiaTheme="minorHAnsi" w:hAnsi="TimesNewRomanPSMT" w:cs="TimesNewRomanPSMT"/>
        </w:rPr>
        <w:t xml:space="preserve"> </w:t>
      </w:r>
      <w:r w:rsidR="00AD7305" w:rsidRPr="00A27746">
        <w:rPr>
          <w:rFonts w:ascii="TimesNewRomanPSMT" w:eastAsiaTheme="minorHAnsi" w:hAnsi="TimesNewRomanPSMT" w:cs="TimesNewRomanPSMT"/>
        </w:rPr>
        <w:t>kā vienu no pierādījumiem</w:t>
      </w:r>
      <w:r w:rsidR="00A06A14">
        <w:rPr>
          <w:rFonts w:ascii="TimesNewRomanPSMT" w:eastAsiaTheme="minorHAnsi" w:hAnsi="TimesNewRomanPSMT" w:cs="TimesNewRomanPSMT"/>
        </w:rPr>
        <w:t>,</w:t>
      </w:r>
      <w:r w:rsidR="00AD7305" w:rsidRPr="00A27746">
        <w:rPr>
          <w:rFonts w:ascii="TimesNewRomanPSMT" w:eastAsiaTheme="minorHAnsi" w:hAnsi="TimesNewRomanPSMT" w:cs="TimesNewRomanPSMT"/>
        </w:rPr>
        <w:t xml:space="preserve"> ar kuru tiesa pamato atzinumu, ka </w:t>
      </w:r>
      <w:r w:rsidR="00176EB2">
        <w:rPr>
          <w:rFonts w:ascii="TimesNewRomanPSMT" w:eastAsiaTheme="minorHAnsi" w:hAnsi="TimesNewRomanPSMT" w:cs="TimesNewRomanPSMT"/>
        </w:rPr>
        <w:t>[pers. B]</w:t>
      </w:r>
      <w:r w:rsidR="00AD7305" w:rsidRPr="00A27746">
        <w:rPr>
          <w:rFonts w:ascii="TimesNewRomanPSMT" w:eastAsiaTheme="minorHAnsi" w:hAnsi="TimesNewRomanPSMT" w:cs="TimesNewRomanPSMT"/>
        </w:rPr>
        <w:t xml:space="preserve"> ir sniegusi </w:t>
      </w:r>
      <w:r w:rsidR="00176EB2">
        <w:rPr>
          <w:rFonts w:ascii="TimesNewRomanPSMT" w:eastAsiaTheme="minorHAnsi" w:hAnsi="TimesNewRomanPSMT" w:cs="TimesNewRomanPSMT"/>
        </w:rPr>
        <w:t>[pers. A]</w:t>
      </w:r>
      <w:r w:rsidR="00AD7305" w:rsidRPr="00A27746">
        <w:rPr>
          <w:rFonts w:ascii="TimesNewRomanPSMT" w:eastAsiaTheme="minorHAnsi" w:hAnsi="TimesNewRomanPSMT" w:cs="TimesNewRomanPSMT"/>
        </w:rPr>
        <w:t xml:space="preserve"> nepatiesas ziņas par </w:t>
      </w:r>
      <w:r w:rsidR="00176EB2">
        <w:rPr>
          <w:rFonts w:ascii="TimesNewRomanPSMT" w:eastAsiaTheme="minorHAnsi" w:hAnsi="TimesNewRomanPSMT" w:cs="TimesNewRomanPSMT"/>
        </w:rPr>
        <w:t>[pers. </w:t>
      </w:r>
      <w:r w:rsidR="00176EB2">
        <w:rPr>
          <w:rFonts w:eastAsiaTheme="minorHAnsi"/>
        </w:rPr>
        <w:t>H]</w:t>
      </w:r>
      <w:r w:rsidR="00AD7305" w:rsidRPr="00A27746">
        <w:rPr>
          <w:rFonts w:ascii="TimesNewRomanPSMT" w:eastAsiaTheme="minorHAnsi" w:hAnsi="TimesNewRomanPSMT" w:cs="TimesNewRomanPSMT"/>
        </w:rPr>
        <w:t xml:space="preserve"> un </w:t>
      </w:r>
      <w:r w:rsidR="00176EB2">
        <w:rPr>
          <w:rFonts w:ascii="TimesNewRomanPSMT" w:eastAsiaTheme="minorHAnsi" w:hAnsi="TimesNewRomanPSMT" w:cs="TimesNewRomanPSMT"/>
        </w:rPr>
        <w:t>[pers. </w:t>
      </w:r>
      <w:r w:rsidR="00176EB2">
        <w:rPr>
          <w:rFonts w:eastAsiaTheme="minorHAnsi"/>
        </w:rPr>
        <w:t>G]</w:t>
      </w:r>
      <w:r w:rsidR="00AD7305" w:rsidRPr="00A27746">
        <w:rPr>
          <w:rFonts w:ascii="TimesNewRomanPSMT" w:eastAsiaTheme="minorHAnsi" w:hAnsi="TimesNewRomanPSMT" w:cs="TimesNewRomanPSMT"/>
        </w:rPr>
        <w:t xml:space="preserve"> pret viņu vērstajām darbībām, lai mudinātu </w:t>
      </w:r>
      <w:r w:rsidR="00176EB2">
        <w:rPr>
          <w:rFonts w:ascii="TimesNewRomanPSMT" w:eastAsiaTheme="minorHAnsi" w:hAnsi="TimesNewRomanPSMT" w:cs="TimesNewRomanPSMT"/>
        </w:rPr>
        <w:t>[pers. A]</w:t>
      </w:r>
      <w:r w:rsidR="00AD7305" w:rsidRPr="00A27746">
        <w:rPr>
          <w:rFonts w:ascii="TimesNewRomanPSMT" w:eastAsiaTheme="minorHAnsi" w:hAnsi="TimesNewRomanPSMT" w:cs="TimesNewRomanPSMT"/>
        </w:rPr>
        <w:t xml:space="preserve"> izdarīt slepkav</w:t>
      </w:r>
      <w:r w:rsidR="00305E30" w:rsidRPr="00A27746">
        <w:rPr>
          <w:rFonts w:ascii="TimesNewRomanPSMT" w:eastAsiaTheme="minorHAnsi" w:hAnsi="TimesNewRomanPSMT" w:cs="TimesNewRomanPSMT"/>
        </w:rPr>
        <w:t>ību.</w:t>
      </w:r>
    </w:p>
    <w:p w:rsidR="00A37A29" w:rsidRPr="00A27746" w:rsidRDefault="00585F35" w:rsidP="00943B26">
      <w:pPr>
        <w:spacing w:line="276" w:lineRule="auto"/>
        <w:ind w:firstLine="709"/>
        <w:jc w:val="both"/>
        <w:rPr>
          <w:rFonts w:ascii="TimesNewRomanPSMT" w:eastAsiaTheme="minorHAnsi" w:hAnsi="TimesNewRomanPSMT" w:cs="TimesNewRomanPSMT"/>
        </w:rPr>
      </w:pPr>
      <w:r>
        <w:rPr>
          <w:rFonts w:eastAsiaTheme="minorHAnsi"/>
        </w:rPr>
        <w:t>[9.6</w:t>
      </w:r>
      <w:r w:rsidR="00305E30" w:rsidRPr="00A27746">
        <w:rPr>
          <w:rFonts w:eastAsiaTheme="minorHAnsi"/>
        </w:rPr>
        <w:t xml:space="preserve">] </w:t>
      </w:r>
      <w:r w:rsidR="00305E30" w:rsidRPr="00A27746">
        <w:rPr>
          <w:rFonts w:ascii="TimesNewRomanPSMT" w:eastAsiaTheme="minorHAnsi" w:hAnsi="TimesNewRomanPSMT" w:cs="TimesNewRomanPSMT"/>
        </w:rPr>
        <w:t xml:space="preserve">Augstākā tiesa atzīst, ka apelācijas instances tiesa, izskatot lietu, pieļāvusi Kriminālprocesa likuma </w:t>
      </w:r>
      <w:proofErr w:type="gramStart"/>
      <w:r w:rsidR="00305E30" w:rsidRPr="00A27746">
        <w:rPr>
          <w:rFonts w:ascii="TimesNewRomanPSMT" w:eastAsiaTheme="minorHAnsi" w:hAnsi="TimesNewRomanPSMT" w:cs="TimesNewRomanPSMT"/>
        </w:rPr>
        <w:t>574.panta</w:t>
      </w:r>
      <w:proofErr w:type="gramEnd"/>
      <w:r w:rsidR="00305E30" w:rsidRPr="00A27746">
        <w:rPr>
          <w:rFonts w:ascii="TimesNewRomanPSMT" w:eastAsiaTheme="minorHAnsi" w:hAnsi="TimesNewRomanPSMT" w:cs="TimesNewRomanPSMT"/>
        </w:rPr>
        <w:t xml:space="preserve"> 1.</w:t>
      </w:r>
      <w:r w:rsidR="00363595">
        <w:rPr>
          <w:rFonts w:ascii="TimesNewRomanPSMT" w:eastAsiaTheme="minorHAnsi" w:hAnsi="TimesNewRomanPSMT" w:cs="TimesNewRomanPSMT"/>
        </w:rPr>
        <w:t xml:space="preserve"> un</w:t>
      </w:r>
      <w:r w:rsidR="00305E30" w:rsidRPr="00A27746">
        <w:rPr>
          <w:rFonts w:ascii="TimesNewRomanPSMT" w:eastAsiaTheme="minorHAnsi" w:hAnsi="TimesNewRomanPSMT" w:cs="TimesNewRomanPSMT"/>
        </w:rPr>
        <w:t xml:space="preserve"> 2.punktā norādīto Krimināllikuma pārkāpumu, kā arī pieļāvusi Kriminālprocesa likuma 511.panta otrās daļas un 512.panta pārkāpumu, kas atzīstams par Kriminālprocesa likuma būtisku pārkāpumu šā likuma 575.panta trešās daļas izpratnē. Norādītie pārkāpumi ir pamats apelācijas instances tiesas sprieduma atcelšanai daļā par</w:t>
      </w:r>
      <w:r w:rsidR="00943B26" w:rsidRPr="00A27746">
        <w:t xml:space="preserve"> </w:t>
      </w:r>
      <w:r w:rsidR="00176EB2">
        <w:t>[pers. B]</w:t>
      </w:r>
      <w:r w:rsidR="00943B26" w:rsidRPr="00A27746">
        <w:t xml:space="preserve"> atzīšanu par vainīgu un sodīšanu pēc Krimināllikuma 20.panta trešās daļas un 118.panta 2.punkta</w:t>
      </w:r>
      <w:r w:rsidR="00305E30" w:rsidRPr="00A27746">
        <w:rPr>
          <w:rFonts w:ascii="TimesNewRomanPSMT" w:eastAsiaTheme="minorHAnsi" w:hAnsi="TimesNewRomanPSMT" w:cs="TimesNewRomanPSMT"/>
        </w:rPr>
        <w:t>.</w:t>
      </w:r>
    </w:p>
    <w:p w:rsidR="00943B26" w:rsidRPr="00A27746" w:rsidRDefault="00943B26" w:rsidP="00943B26">
      <w:pPr>
        <w:spacing w:line="276" w:lineRule="auto"/>
        <w:ind w:firstLine="709"/>
        <w:jc w:val="both"/>
        <w:rPr>
          <w:rFonts w:ascii="TimesNewRomanPSMT" w:eastAsiaTheme="minorHAnsi" w:hAnsi="TimesNewRomanPSMT" w:cs="TimesNewRomanPSMT"/>
        </w:rPr>
      </w:pPr>
      <w:r w:rsidRPr="00A27746">
        <w:rPr>
          <w:rFonts w:ascii="TimesNewRomanPSMT" w:eastAsiaTheme="minorHAnsi" w:hAnsi="TimesNewRomanPSMT" w:cs="TimesNewRomanPSMT"/>
        </w:rPr>
        <w:t xml:space="preserve">Ievērojot, ka </w:t>
      </w:r>
      <w:r w:rsidR="00176EB2">
        <w:rPr>
          <w:rFonts w:ascii="TimesNewRomanPSMT" w:eastAsiaTheme="minorHAnsi" w:hAnsi="TimesNewRomanPSMT" w:cs="TimesNewRomanPSMT"/>
        </w:rPr>
        <w:t>[pers. </w:t>
      </w:r>
      <w:r w:rsidR="00176EB2">
        <w:rPr>
          <w:rFonts w:eastAsiaTheme="minorHAnsi"/>
        </w:rPr>
        <w:t>H]</w:t>
      </w:r>
      <w:r w:rsidRPr="00A27746">
        <w:rPr>
          <w:rFonts w:ascii="TimesNewRomanPSMT" w:eastAsiaTheme="minorHAnsi" w:hAnsi="TimesNewRomanPSMT" w:cs="TimesNewRomanPSMT"/>
        </w:rPr>
        <w:t xml:space="preserve"> un </w:t>
      </w:r>
      <w:proofErr w:type="gramStart"/>
      <w:r w:rsidR="00176EB2">
        <w:rPr>
          <w:rFonts w:ascii="TimesNewRomanPSMT" w:eastAsiaTheme="minorHAnsi" w:hAnsi="TimesNewRomanPSMT" w:cs="TimesNewRomanPSMT"/>
        </w:rPr>
        <w:t>[</w:t>
      </w:r>
      <w:proofErr w:type="gramEnd"/>
      <w:r w:rsidR="00176EB2">
        <w:rPr>
          <w:rFonts w:ascii="TimesNewRomanPSMT" w:eastAsiaTheme="minorHAnsi" w:hAnsi="TimesNewRomanPSMT" w:cs="TimesNewRomanPSMT"/>
        </w:rPr>
        <w:t>pers. G]</w:t>
      </w:r>
      <w:r w:rsidRPr="00A27746">
        <w:rPr>
          <w:rFonts w:ascii="TimesNewRomanPSMT" w:eastAsiaTheme="minorHAnsi" w:hAnsi="TimesNewRomanPSMT" w:cs="TimesNewRomanPSMT"/>
        </w:rPr>
        <w:t xml:space="preserve"> slepkavība sevišķi pastiprinošos apstākļos </w:t>
      </w:r>
      <w:r w:rsidR="00176EB2">
        <w:rPr>
          <w:rFonts w:ascii="TimesNewRomanPSMT" w:eastAsiaTheme="minorHAnsi" w:hAnsi="TimesNewRomanPSMT" w:cs="TimesNewRomanPSMT"/>
        </w:rPr>
        <w:t>[pers. </w:t>
      </w:r>
      <w:r w:rsidR="00176EB2">
        <w:rPr>
          <w:rFonts w:eastAsiaTheme="minorHAnsi"/>
        </w:rPr>
        <w:t>B]</w:t>
      </w:r>
      <w:r w:rsidRPr="00A27746">
        <w:rPr>
          <w:rFonts w:ascii="TimesNewRomanPSMT" w:eastAsiaTheme="minorHAnsi" w:hAnsi="TimesNewRomanPSMT" w:cs="TimesNewRomanPSMT"/>
        </w:rPr>
        <w:t xml:space="preserve"> un </w:t>
      </w:r>
      <w:proofErr w:type="gramStart"/>
      <w:r w:rsidR="00176EB2">
        <w:rPr>
          <w:rFonts w:ascii="TimesNewRomanPSMT" w:eastAsiaTheme="minorHAnsi" w:hAnsi="TimesNewRomanPSMT" w:cs="TimesNewRomanPSMT"/>
        </w:rPr>
        <w:t>[</w:t>
      </w:r>
      <w:proofErr w:type="gramEnd"/>
      <w:r w:rsidR="00176EB2">
        <w:rPr>
          <w:rFonts w:ascii="TimesNewRomanPSMT" w:eastAsiaTheme="minorHAnsi" w:hAnsi="TimesNewRomanPSMT" w:cs="TimesNewRomanPSMT"/>
        </w:rPr>
        <w:t>pers. A]</w:t>
      </w:r>
      <w:r w:rsidRPr="00A27746">
        <w:rPr>
          <w:rFonts w:ascii="TimesNewRomanPSMT" w:eastAsiaTheme="minorHAnsi" w:hAnsi="TimesNewRomanPSMT" w:cs="TimesNewRomanPSMT"/>
        </w:rPr>
        <w:t xml:space="preserve"> inkriminēta</w:t>
      </w:r>
      <w:proofErr w:type="gramStart"/>
      <w:r w:rsidRPr="00A27746">
        <w:rPr>
          <w:rFonts w:ascii="TimesNewRomanPSMT" w:eastAsiaTheme="minorHAnsi" w:hAnsi="TimesNewRomanPSMT" w:cs="TimesNewRomanPSMT"/>
        </w:rPr>
        <w:t xml:space="preserve"> kā izdarīta līdzdalībā un apelācijas instances tiesas spriedumā dots viens inkriminētā noziedzīgā nodarījuma apraksts, apelācijas instances tiesas spriedums šajā daļā ir atceļams arī attiecībā</w:t>
      </w:r>
      <w:proofErr w:type="gramEnd"/>
      <w:r w:rsidRPr="00A27746">
        <w:rPr>
          <w:rFonts w:ascii="TimesNewRomanPSMT" w:eastAsiaTheme="minorHAnsi" w:hAnsi="TimesNewRomanPSMT" w:cs="TimesNewRomanPSMT"/>
        </w:rPr>
        <w:t xml:space="preserve"> uz </w:t>
      </w:r>
      <w:r w:rsidR="00176EB2">
        <w:rPr>
          <w:rFonts w:ascii="TimesNewRomanPSMT" w:eastAsiaTheme="minorHAnsi" w:hAnsi="TimesNewRomanPSMT" w:cs="TimesNewRomanPSMT"/>
        </w:rPr>
        <w:t>[pers. A]</w:t>
      </w:r>
      <w:r w:rsidRPr="00A27746">
        <w:rPr>
          <w:rFonts w:ascii="TimesNewRomanPSMT" w:eastAsiaTheme="minorHAnsi" w:hAnsi="TimesNewRomanPSMT" w:cs="TimesNewRomanPSMT"/>
        </w:rPr>
        <w:t>.</w:t>
      </w:r>
    </w:p>
    <w:p w:rsidR="00A000A6" w:rsidRPr="003E02CF" w:rsidRDefault="00943B26" w:rsidP="00943B26">
      <w:pPr>
        <w:spacing w:line="276" w:lineRule="auto"/>
        <w:ind w:firstLine="709"/>
        <w:jc w:val="both"/>
        <w:rPr>
          <w:rFonts w:ascii="TimesNewRomanPSMT" w:eastAsiaTheme="minorHAnsi" w:hAnsi="TimesNewRomanPSMT" w:cs="TimesNewRomanPSMT"/>
        </w:rPr>
      </w:pPr>
      <w:r w:rsidRPr="00A27746">
        <w:rPr>
          <w:rFonts w:ascii="TimesNewRomanPSMT" w:eastAsiaTheme="minorHAnsi" w:hAnsi="TimesNewRomanPSMT" w:cs="TimesNewRomanPSMT"/>
        </w:rPr>
        <w:t xml:space="preserve">Turklāt Augstākā tiesa norāda, ka apelācijas instances tiesai, iztiesājot krimināllietu </w:t>
      </w:r>
      <w:r w:rsidRPr="003E02CF">
        <w:rPr>
          <w:rFonts w:ascii="TimesNewRomanPSMT" w:eastAsiaTheme="minorHAnsi" w:hAnsi="TimesNewRomanPSMT" w:cs="TimesNewRomanPSMT"/>
        </w:rPr>
        <w:t xml:space="preserve">atceltajā daļā no jauna, ir jāņem vērā, ka apelācijas protests daļā par </w:t>
      </w:r>
      <w:r w:rsidR="00176EB2">
        <w:rPr>
          <w:rFonts w:ascii="TimesNewRomanPSMT" w:eastAsiaTheme="minorHAnsi" w:hAnsi="TimesNewRomanPSMT" w:cs="TimesNewRomanPSMT"/>
        </w:rPr>
        <w:t>[pers. </w:t>
      </w:r>
      <w:r w:rsidR="00176EB2">
        <w:rPr>
          <w:rFonts w:eastAsiaTheme="minorHAnsi"/>
        </w:rPr>
        <w:t>A]</w:t>
      </w:r>
      <w:r w:rsidRPr="003E02CF">
        <w:rPr>
          <w:rFonts w:ascii="TimesNewRomanPSMT" w:eastAsiaTheme="minorHAnsi" w:hAnsi="TimesNewRomanPSMT" w:cs="TimesNewRomanPSMT"/>
        </w:rPr>
        <w:t xml:space="preserve"> notiesāšanu pēc Krimin</w:t>
      </w:r>
      <w:r w:rsidR="00A000A6" w:rsidRPr="003E02CF">
        <w:rPr>
          <w:rFonts w:ascii="TimesNewRomanPSMT" w:eastAsiaTheme="minorHAnsi" w:hAnsi="TimesNewRomanPSMT" w:cs="TimesNewRomanPSMT"/>
        </w:rPr>
        <w:t xml:space="preserve">āllikuma </w:t>
      </w:r>
      <w:proofErr w:type="gramStart"/>
      <w:r w:rsidR="00A000A6" w:rsidRPr="003E02CF">
        <w:rPr>
          <w:rFonts w:ascii="TimesNewRomanPSMT" w:eastAsiaTheme="minorHAnsi" w:hAnsi="TimesNewRomanPSMT" w:cs="TimesNewRomanPSMT"/>
        </w:rPr>
        <w:t>118.panta</w:t>
      </w:r>
      <w:proofErr w:type="gramEnd"/>
      <w:r w:rsidR="00A000A6" w:rsidRPr="003E02CF">
        <w:rPr>
          <w:rFonts w:ascii="TimesNewRomanPSMT" w:eastAsiaTheme="minorHAnsi" w:hAnsi="TimesNewRomanPSMT" w:cs="TimesNewRomanPSMT"/>
        </w:rPr>
        <w:t xml:space="preserve"> 2.punkta netika iesniegts.</w:t>
      </w:r>
    </w:p>
    <w:p w:rsidR="00D06137" w:rsidRPr="003E02CF" w:rsidRDefault="00D06137" w:rsidP="00D06137">
      <w:pPr>
        <w:spacing w:line="276" w:lineRule="auto"/>
        <w:ind w:firstLine="709"/>
        <w:jc w:val="both"/>
        <w:rPr>
          <w:rFonts w:eastAsiaTheme="minorHAnsi"/>
        </w:rPr>
      </w:pPr>
      <w:r w:rsidRPr="003E02CF">
        <w:rPr>
          <w:rFonts w:eastAsiaTheme="minorHAnsi"/>
        </w:rPr>
        <w:t>[</w:t>
      </w:r>
      <w:r w:rsidR="003E02CF" w:rsidRPr="003E02CF">
        <w:rPr>
          <w:rFonts w:eastAsiaTheme="minorHAnsi"/>
        </w:rPr>
        <w:t>9.7</w:t>
      </w:r>
      <w:r w:rsidRPr="003E02CF">
        <w:rPr>
          <w:rFonts w:eastAsiaTheme="minorHAnsi"/>
        </w:rPr>
        <w:t xml:space="preserve">] Ņemot vērā, ka ar apelācijas instances tiesas spriedumu </w:t>
      </w:r>
      <w:r w:rsidR="00176EB2">
        <w:rPr>
          <w:rFonts w:eastAsiaTheme="minorHAnsi"/>
        </w:rPr>
        <w:t>[pers. A]</w:t>
      </w:r>
      <w:r w:rsidRPr="003E02CF">
        <w:rPr>
          <w:rFonts w:eastAsiaTheme="minorHAnsi"/>
        </w:rPr>
        <w:t xml:space="preserve"> tika noteikts arī galīgais sods pēc noziedzīgo nodarījumu kopības, Latgales apgabaltiesas </w:t>
      </w:r>
      <w:proofErr w:type="gramStart"/>
      <w:r w:rsidRPr="003E02CF">
        <w:rPr>
          <w:rFonts w:eastAsiaTheme="minorHAnsi"/>
        </w:rPr>
        <w:t>2017.gada</w:t>
      </w:r>
      <w:proofErr w:type="gramEnd"/>
      <w:r w:rsidRPr="003E02CF">
        <w:rPr>
          <w:rFonts w:eastAsiaTheme="minorHAnsi"/>
        </w:rPr>
        <w:t xml:space="preserve"> 21.decembra spriedums ir atceļams arī daļā par </w:t>
      </w:r>
      <w:r w:rsidR="00176EB2">
        <w:rPr>
          <w:rFonts w:eastAsiaTheme="minorHAnsi"/>
        </w:rPr>
        <w:t>[pers. </w:t>
      </w:r>
      <w:r w:rsidR="00C131A4">
        <w:rPr>
          <w:rFonts w:eastAsiaTheme="minorHAnsi"/>
        </w:rPr>
        <w:t>A]</w:t>
      </w:r>
      <w:r w:rsidRPr="003E02CF">
        <w:rPr>
          <w:rFonts w:eastAsiaTheme="minorHAnsi"/>
        </w:rPr>
        <w:t xml:space="preserve"> noteikto galīgo sodu saskaņā ar Krimināllikuma 50.panta pirmo, trešo un ceturto daļu.</w:t>
      </w:r>
    </w:p>
    <w:p w:rsidR="00D06137" w:rsidRPr="00BB1D54" w:rsidRDefault="00D06137" w:rsidP="00D06137">
      <w:pPr>
        <w:spacing w:line="276" w:lineRule="auto"/>
        <w:ind w:firstLine="709"/>
        <w:jc w:val="both"/>
      </w:pPr>
      <w:r w:rsidRPr="003E02CF">
        <w:rPr>
          <w:rFonts w:eastAsiaTheme="minorHAnsi"/>
        </w:rPr>
        <w:t>[</w:t>
      </w:r>
      <w:r w:rsidR="003E02CF" w:rsidRPr="003E02CF">
        <w:rPr>
          <w:rFonts w:eastAsiaTheme="minorHAnsi"/>
        </w:rPr>
        <w:t>9.8</w:t>
      </w:r>
      <w:r w:rsidRPr="003E02CF">
        <w:rPr>
          <w:rFonts w:eastAsiaTheme="minorHAnsi"/>
        </w:rPr>
        <w:t xml:space="preserve">] Šādos tiesiskajos apstākļos, kad apelācijas instances tiesai jāizskata lieta no jauna daļā par </w:t>
      </w:r>
      <w:r w:rsidR="00C131A4">
        <w:rPr>
          <w:rFonts w:eastAsiaTheme="minorHAnsi"/>
        </w:rPr>
        <w:t>[pers. A]</w:t>
      </w:r>
      <w:r w:rsidRPr="003E02CF">
        <w:rPr>
          <w:rFonts w:eastAsiaTheme="minorHAnsi"/>
        </w:rPr>
        <w:t xml:space="preserve"> celto apsūdzību pēc Krimināllikuma </w:t>
      </w:r>
      <w:proofErr w:type="gramStart"/>
      <w:r w:rsidRPr="003E02CF">
        <w:rPr>
          <w:rFonts w:eastAsiaTheme="minorHAnsi"/>
        </w:rPr>
        <w:t>118.panta</w:t>
      </w:r>
      <w:proofErr w:type="gramEnd"/>
      <w:r w:rsidRPr="003E02CF">
        <w:rPr>
          <w:rFonts w:eastAsiaTheme="minorHAnsi"/>
        </w:rPr>
        <w:t xml:space="preserve"> 2.punkta un </w:t>
      </w:r>
      <w:r w:rsidR="00C131A4">
        <w:rPr>
          <w:rFonts w:eastAsiaTheme="minorHAnsi"/>
        </w:rPr>
        <w:t>[pers. B]</w:t>
      </w:r>
      <w:r w:rsidRPr="003E02CF">
        <w:rPr>
          <w:rFonts w:eastAsiaTheme="minorHAnsi"/>
        </w:rPr>
        <w:t xml:space="preserve"> celto apsūdzību pēc Krimināllikuma </w:t>
      </w:r>
      <w:proofErr w:type="gramStart"/>
      <w:r w:rsidRPr="003E02CF">
        <w:rPr>
          <w:rFonts w:eastAsiaTheme="minorHAnsi"/>
        </w:rPr>
        <w:t>20.panta</w:t>
      </w:r>
      <w:proofErr w:type="gramEnd"/>
      <w:r w:rsidRPr="003E02CF">
        <w:rPr>
          <w:rFonts w:eastAsiaTheme="minorHAnsi"/>
        </w:rPr>
        <w:t xml:space="preserve"> trešās daļas un 118.panta 2.punkta, apelācijas instances</w:t>
      </w:r>
      <w:r w:rsidRPr="00A27746">
        <w:rPr>
          <w:rFonts w:eastAsiaTheme="minorHAnsi"/>
        </w:rPr>
        <w:t xml:space="preserve"> tiesas spriedums ir atceļams arī daļā par cietušajiem </w:t>
      </w:r>
      <w:r w:rsidR="00C131A4">
        <w:t>[pers. C]</w:t>
      </w:r>
      <w:r w:rsidRPr="00A27746">
        <w:t xml:space="preserve"> un </w:t>
      </w:r>
      <w:r w:rsidR="00C131A4">
        <w:t>[pers. D]</w:t>
      </w:r>
      <w:r w:rsidRPr="00A27746">
        <w:t xml:space="preserve"> izmaksātās valsts </w:t>
      </w:r>
      <w:r w:rsidRPr="00A27746">
        <w:lastRenderedPageBreak/>
        <w:t>kompensācijas cietušajiem 3200 </w:t>
      </w:r>
      <w:proofErr w:type="spellStart"/>
      <w:r w:rsidRPr="00A27746">
        <w:rPr>
          <w:i/>
        </w:rPr>
        <w:t>euro</w:t>
      </w:r>
      <w:proofErr w:type="spellEnd"/>
      <w:r w:rsidRPr="00A27746">
        <w:t xml:space="preserve"> solidāru piedziņu no </w:t>
      </w:r>
      <w:r w:rsidR="00C131A4">
        <w:t>[pers. A]</w:t>
      </w:r>
      <w:r w:rsidRPr="00A27746">
        <w:t xml:space="preserve"> un </w:t>
      </w:r>
      <w:r w:rsidR="00C131A4">
        <w:t>[pers. B]</w:t>
      </w:r>
      <w:r w:rsidRPr="00A27746">
        <w:t xml:space="preserve"> valsts labā </w:t>
      </w:r>
      <w:r w:rsidRPr="00BB1D54">
        <w:t>un daļā par mantiskā zaudējuma 250 </w:t>
      </w:r>
      <w:proofErr w:type="spellStart"/>
      <w:r w:rsidRPr="00BB1D54">
        <w:rPr>
          <w:i/>
        </w:rPr>
        <w:t>euro</w:t>
      </w:r>
      <w:proofErr w:type="spellEnd"/>
      <w:r w:rsidRPr="00BB1D54">
        <w:t xml:space="preserve"> solidāru piedziņu no </w:t>
      </w:r>
      <w:r w:rsidR="00C131A4">
        <w:t>[pers. A]</w:t>
      </w:r>
      <w:r w:rsidRPr="00BB1D54">
        <w:t xml:space="preserve"> un </w:t>
      </w:r>
      <w:r w:rsidR="00C131A4">
        <w:t>[pers. B]</w:t>
      </w:r>
      <w:r w:rsidRPr="00BB1D54">
        <w:t xml:space="preserve"> cietušās </w:t>
      </w:r>
      <w:r w:rsidR="00C131A4">
        <w:t>[pers. D]</w:t>
      </w:r>
      <w:r w:rsidRPr="00BB1D54">
        <w:t xml:space="preserve"> labā.</w:t>
      </w:r>
    </w:p>
    <w:p w:rsidR="00943B26" w:rsidRPr="00BB1D54" w:rsidRDefault="00BB1D54" w:rsidP="00D06137">
      <w:pPr>
        <w:spacing w:line="276" w:lineRule="auto"/>
        <w:ind w:firstLine="709"/>
        <w:jc w:val="both"/>
        <w:rPr>
          <w:rFonts w:eastAsiaTheme="minorHAnsi"/>
        </w:rPr>
      </w:pPr>
      <w:r w:rsidRPr="00BB1D54">
        <w:t>[9.9</w:t>
      </w:r>
      <w:r w:rsidR="00D06137" w:rsidRPr="00BB1D54">
        <w:t xml:space="preserve">] Atceļot apelācijas instances tiesas spriedumu daļā par </w:t>
      </w:r>
      <w:r w:rsidR="00C131A4">
        <w:rPr>
          <w:rFonts w:eastAsiaTheme="minorHAnsi"/>
        </w:rPr>
        <w:t>[pers. A]</w:t>
      </w:r>
      <w:r w:rsidR="00D06137" w:rsidRPr="00BB1D54">
        <w:rPr>
          <w:rFonts w:eastAsiaTheme="minorHAnsi"/>
        </w:rPr>
        <w:t xml:space="preserve"> celto apsūdzību pēc Krimināllikuma </w:t>
      </w:r>
      <w:proofErr w:type="gramStart"/>
      <w:r w:rsidR="00D06137" w:rsidRPr="00BB1D54">
        <w:rPr>
          <w:rFonts w:eastAsiaTheme="minorHAnsi"/>
        </w:rPr>
        <w:t>118.panta</w:t>
      </w:r>
      <w:proofErr w:type="gramEnd"/>
      <w:r w:rsidR="00D06137" w:rsidRPr="00BB1D54">
        <w:rPr>
          <w:rFonts w:eastAsiaTheme="minorHAnsi"/>
        </w:rPr>
        <w:t xml:space="preserve"> 2.punkta un </w:t>
      </w:r>
      <w:r w:rsidR="00C131A4">
        <w:rPr>
          <w:rFonts w:eastAsiaTheme="minorHAnsi"/>
        </w:rPr>
        <w:t>[pers. B]</w:t>
      </w:r>
      <w:r w:rsidR="00D06137" w:rsidRPr="00BB1D54">
        <w:rPr>
          <w:rFonts w:eastAsiaTheme="minorHAnsi"/>
        </w:rPr>
        <w:t xml:space="preserve"> celto apsūdzību pēc Krimināllikuma 20.panta trešās daļas un 118.panta 2.punkta,</w:t>
      </w:r>
      <w:r w:rsidR="00D06137" w:rsidRPr="00BB1D54">
        <w:t xml:space="preserve"> </w:t>
      </w:r>
      <w:r w:rsidR="00D06137" w:rsidRPr="00BB1D54">
        <w:rPr>
          <w:rFonts w:eastAsiaTheme="minorHAnsi"/>
        </w:rPr>
        <w:t>apelācijas instances tiesas spriedums ir atceļams arī daļā par procesuālo izdevumu 850 </w:t>
      </w:r>
      <w:proofErr w:type="spellStart"/>
      <w:r w:rsidR="00D06137" w:rsidRPr="00BB1D54">
        <w:rPr>
          <w:rFonts w:eastAsiaTheme="minorHAnsi"/>
          <w:i/>
        </w:rPr>
        <w:t>euro</w:t>
      </w:r>
      <w:proofErr w:type="spellEnd"/>
      <w:r w:rsidR="00D06137" w:rsidRPr="00BB1D54">
        <w:rPr>
          <w:rFonts w:eastAsiaTheme="minorHAnsi"/>
        </w:rPr>
        <w:t xml:space="preserve">, kas tika izmantoti ekspertīzes izdarīšanai, piedziņu no </w:t>
      </w:r>
      <w:r w:rsidR="00C131A4">
        <w:rPr>
          <w:rFonts w:eastAsiaTheme="minorHAnsi"/>
        </w:rPr>
        <w:t>[pers. A]</w:t>
      </w:r>
      <w:r w:rsidR="00D06137" w:rsidRPr="00BB1D54">
        <w:rPr>
          <w:rFonts w:eastAsiaTheme="minorHAnsi"/>
        </w:rPr>
        <w:t xml:space="preserve"> valsts labā, jo procesuālo izdevumu piedziņa ir tieši atkarīga no tā, vai persona tiek notiesāta vai attaisnota.</w:t>
      </w:r>
    </w:p>
    <w:p w:rsidR="00D06137" w:rsidRPr="00A27746" w:rsidRDefault="00BB1D54" w:rsidP="00D06137">
      <w:pPr>
        <w:spacing w:line="276" w:lineRule="auto"/>
        <w:ind w:firstLine="709"/>
        <w:jc w:val="both"/>
        <w:rPr>
          <w:rFonts w:eastAsiaTheme="minorHAnsi"/>
        </w:rPr>
      </w:pPr>
      <w:r w:rsidRPr="00BB1D54">
        <w:rPr>
          <w:rFonts w:eastAsiaTheme="minorHAnsi"/>
        </w:rPr>
        <w:t>[9.10</w:t>
      </w:r>
      <w:r w:rsidR="00D06137" w:rsidRPr="00BB1D54">
        <w:rPr>
          <w:rFonts w:eastAsiaTheme="minorHAnsi"/>
        </w:rPr>
        <w:t xml:space="preserve">] Apsūdzētās </w:t>
      </w:r>
      <w:r w:rsidR="00C131A4">
        <w:rPr>
          <w:rFonts w:eastAsiaTheme="minorHAnsi"/>
        </w:rPr>
        <w:t>[pers. B]</w:t>
      </w:r>
      <w:r w:rsidR="00D06137" w:rsidRPr="00BB1D54">
        <w:rPr>
          <w:rFonts w:eastAsiaTheme="minorHAnsi"/>
        </w:rPr>
        <w:t xml:space="preserve"> aizstāves I. </w:t>
      </w:r>
      <w:proofErr w:type="spellStart"/>
      <w:r w:rsidR="00D06137" w:rsidRPr="00BB1D54">
        <w:rPr>
          <w:rFonts w:eastAsiaTheme="minorHAnsi"/>
        </w:rPr>
        <w:t>Bulgakovas</w:t>
      </w:r>
      <w:proofErr w:type="spellEnd"/>
      <w:r w:rsidR="00D06137" w:rsidRPr="00BB1D54">
        <w:rPr>
          <w:rFonts w:eastAsiaTheme="minorHAnsi"/>
        </w:rPr>
        <w:t xml:space="preserve"> viedoklis, ka apelācijas instances tiesa, atceļot pirmās instances tiesas spriedumu daļā par </w:t>
      </w:r>
      <w:r w:rsidR="00C131A4">
        <w:rPr>
          <w:rFonts w:eastAsiaTheme="minorHAnsi"/>
        </w:rPr>
        <w:t>[pers. B]</w:t>
      </w:r>
      <w:r w:rsidR="00D06137" w:rsidRPr="00BB1D54">
        <w:rPr>
          <w:rFonts w:eastAsiaTheme="minorHAnsi"/>
        </w:rPr>
        <w:t xml:space="preserve"> atzīšanu par nevainīgu pret viņu celtajā apsūdzībā pēc Krimināllikuma </w:t>
      </w:r>
      <w:proofErr w:type="gramStart"/>
      <w:r w:rsidR="00D06137" w:rsidRPr="00BB1D54">
        <w:rPr>
          <w:rFonts w:eastAsiaTheme="minorHAnsi"/>
        </w:rPr>
        <w:t>20.panta</w:t>
      </w:r>
      <w:proofErr w:type="gramEnd"/>
      <w:r w:rsidR="00D06137" w:rsidRPr="00BB1D54">
        <w:rPr>
          <w:rFonts w:eastAsiaTheme="minorHAnsi"/>
        </w:rPr>
        <w:t xml:space="preserve"> trešās daļas un 118.panta 2.punkta un</w:t>
      </w:r>
      <w:r w:rsidR="00D06137" w:rsidRPr="00A27746">
        <w:rPr>
          <w:rFonts w:eastAsiaTheme="minorHAnsi"/>
        </w:rPr>
        <w:t xml:space="preserve"> attaisnošanu un šajā daļā taisot notiesājošu spriedumu, ir pārkāpusi </w:t>
      </w:r>
      <w:r w:rsidR="00C131A4">
        <w:rPr>
          <w:rFonts w:eastAsiaTheme="minorHAnsi"/>
        </w:rPr>
        <w:t>[pers. B]</w:t>
      </w:r>
      <w:r w:rsidR="00D06137" w:rsidRPr="00A27746">
        <w:rPr>
          <w:rFonts w:eastAsiaTheme="minorHAnsi"/>
        </w:rPr>
        <w:t xml:space="preserve"> tiesības uz</w:t>
      </w:r>
      <w:r w:rsidR="00434342">
        <w:rPr>
          <w:rFonts w:eastAsiaTheme="minorHAnsi"/>
        </w:rPr>
        <w:t xml:space="preserve"> lietas izskatīšanu tiesā, nav </w:t>
      </w:r>
      <w:r w:rsidR="00D06137" w:rsidRPr="00A27746">
        <w:rPr>
          <w:rFonts w:eastAsiaTheme="minorHAnsi"/>
        </w:rPr>
        <w:t>pamatots.</w:t>
      </w:r>
    </w:p>
    <w:p w:rsidR="00D06137" w:rsidRPr="00A27746" w:rsidRDefault="00D06137" w:rsidP="00D06137">
      <w:pPr>
        <w:spacing w:line="276" w:lineRule="auto"/>
        <w:ind w:firstLine="709"/>
        <w:jc w:val="both"/>
        <w:rPr>
          <w:rFonts w:eastAsiaTheme="minorHAnsi"/>
        </w:rPr>
      </w:pPr>
      <w:r w:rsidRPr="00A27746">
        <w:rPr>
          <w:rFonts w:eastAsiaTheme="minorHAnsi"/>
        </w:rPr>
        <w:t xml:space="preserve">Augstākā tiesa vairākkārt norādījusi, ka apelācijas instances tiesas kompetenci krimināllietas nosūtīšanai jaunai izskatīšanai pirmās instances tiesā noteic Kriminālprocesa likuma </w:t>
      </w:r>
      <w:proofErr w:type="gramStart"/>
      <w:r w:rsidRPr="00A27746">
        <w:rPr>
          <w:rFonts w:eastAsiaTheme="minorHAnsi"/>
        </w:rPr>
        <w:t>566.pants</w:t>
      </w:r>
      <w:proofErr w:type="gramEnd"/>
      <w:r w:rsidRPr="00A27746">
        <w:rPr>
          <w:rFonts w:eastAsiaTheme="minorHAnsi"/>
        </w:rPr>
        <w:t>. Minētais Kriminālprocesa likuma pants noteic, ka gadījumā, ja apelācijas instances tiesa, izskatot lietu, konstatē šā likuma pārkāpumu, kas katrā ziņā izraisa sprieduma atcelšanu vai kādu citu būtisku šā likuma pārkāpumu, kuru tā pati nevar novērst, nepārkāpjot apsūdzētā tiesības uz aizstāvību, tā pieņem lēmumu par pirmās instances tiesas sprieduma atcelšanu pilnībā vai kādā tā daļā un lietas nosūtīšanu jaunai izskatīšanai pirmās instances tiesā.</w:t>
      </w:r>
    </w:p>
    <w:p w:rsidR="00D06137" w:rsidRPr="00A27746" w:rsidRDefault="00D06137" w:rsidP="00D06137">
      <w:pPr>
        <w:spacing w:line="276" w:lineRule="auto"/>
        <w:ind w:firstLine="709"/>
        <w:jc w:val="both"/>
        <w:rPr>
          <w:rFonts w:eastAsiaTheme="minorHAnsi"/>
        </w:rPr>
      </w:pPr>
      <w:r w:rsidRPr="00A27746">
        <w:rPr>
          <w:rFonts w:eastAsiaTheme="minorHAnsi"/>
        </w:rPr>
        <w:t xml:space="preserve">Kriminālprocesa likuma </w:t>
      </w:r>
      <w:proofErr w:type="gramStart"/>
      <w:r w:rsidRPr="00A27746">
        <w:rPr>
          <w:rFonts w:eastAsiaTheme="minorHAnsi"/>
        </w:rPr>
        <w:t>566.pants</w:t>
      </w:r>
      <w:proofErr w:type="gramEnd"/>
      <w:r w:rsidRPr="00A27746">
        <w:rPr>
          <w:rFonts w:eastAsiaTheme="minorHAnsi"/>
        </w:rPr>
        <w:t xml:space="preserve"> paredz divus tiesiskus pamatus, kad apelācijas instances tiesai lieta jānosūta jaunai skatīšanai pirmās instances tiesā:</w:t>
      </w:r>
    </w:p>
    <w:p w:rsidR="00D06137" w:rsidRPr="00A27746" w:rsidRDefault="00D06137" w:rsidP="00D06137">
      <w:pPr>
        <w:pStyle w:val="ListParagraph"/>
        <w:numPr>
          <w:ilvl w:val="0"/>
          <w:numId w:val="2"/>
        </w:numPr>
        <w:spacing w:line="276" w:lineRule="auto"/>
        <w:jc w:val="both"/>
        <w:rPr>
          <w:rFonts w:eastAsiaTheme="minorHAnsi"/>
        </w:rPr>
      </w:pPr>
      <w:r w:rsidRPr="00A27746">
        <w:rPr>
          <w:rFonts w:eastAsiaTheme="minorHAnsi"/>
        </w:rPr>
        <w:t>kad tā konstatē Kriminālprocesa likuma pārkāpumu, kas katrā ziņā izraisa sprieduma atcelšanu;</w:t>
      </w:r>
    </w:p>
    <w:p w:rsidR="00D06137" w:rsidRPr="00A27746" w:rsidRDefault="00D06137" w:rsidP="00D06137">
      <w:pPr>
        <w:pStyle w:val="ListParagraph"/>
        <w:numPr>
          <w:ilvl w:val="0"/>
          <w:numId w:val="2"/>
        </w:numPr>
        <w:spacing w:line="276" w:lineRule="auto"/>
        <w:jc w:val="both"/>
        <w:rPr>
          <w:rFonts w:eastAsiaTheme="minorHAnsi"/>
        </w:rPr>
      </w:pPr>
      <w:r w:rsidRPr="00A27746">
        <w:rPr>
          <w:rFonts w:eastAsiaTheme="minorHAnsi"/>
        </w:rPr>
        <w:t>kad tā konstatē kādu citu būtisku šā likuma pārkāpumu, kuru tā pati nevar novērst, nepārkāpjot apsūdzētā tiesības uz aizstāvību.</w:t>
      </w:r>
    </w:p>
    <w:p w:rsidR="00D06137" w:rsidRPr="00A27746" w:rsidRDefault="00D06137" w:rsidP="00D06137">
      <w:pPr>
        <w:spacing w:line="276" w:lineRule="auto"/>
        <w:ind w:firstLine="709"/>
        <w:jc w:val="both"/>
        <w:rPr>
          <w:rFonts w:eastAsiaTheme="minorHAnsi"/>
        </w:rPr>
      </w:pPr>
      <w:r w:rsidRPr="00A27746">
        <w:rPr>
          <w:rFonts w:eastAsiaTheme="minorHAnsi"/>
        </w:rPr>
        <w:t xml:space="preserve">Kriminālprocesa likuma pārkāpumi, kas katrā ziņā izraisa sprieduma atcelšanu, minēti Kriminālprocesa likuma </w:t>
      </w:r>
      <w:proofErr w:type="gramStart"/>
      <w:r w:rsidRPr="00A27746">
        <w:rPr>
          <w:rFonts w:eastAsiaTheme="minorHAnsi"/>
        </w:rPr>
        <w:t>575.panta</w:t>
      </w:r>
      <w:proofErr w:type="gramEnd"/>
      <w:r w:rsidRPr="00A27746">
        <w:rPr>
          <w:rFonts w:eastAsiaTheme="minorHAnsi"/>
        </w:rPr>
        <w:t xml:space="preserve"> pirmajā daļā. Kriminālprocesa likuma </w:t>
      </w:r>
      <w:proofErr w:type="gramStart"/>
      <w:r w:rsidRPr="00A27746">
        <w:rPr>
          <w:rFonts w:eastAsiaTheme="minorHAnsi"/>
        </w:rPr>
        <w:t>566.pantā</w:t>
      </w:r>
      <w:proofErr w:type="gramEnd"/>
      <w:r w:rsidRPr="00A27746">
        <w:rPr>
          <w:rFonts w:eastAsiaTheme="minorHAnsi"/>
        </w:rPr>
        <w:t xml:space="preserve"> paredzēto otro gadījumu, kad lieta nosūtāma jaunai izskatīšanai pirmās instances tiesā, likums tieši nepaskaidro, taču jābūt konstatētam Kriminālprocesa likuma būtiskam pārkāpumam, kuru nav iespējams novērst apelācijas instances tiesā, nepārkāpjot apsūdzētā tiesības uz aizstāvību (</w:t>
      </w:r>
      <w:r w:rsidRPr="00A27746">
        <w:rPr>
          <w:rFonts w:eastAsiaTheme="minorHAnsi"/>
          <w:i/>
        </w:rPr>
        <w:t>sk. Augstākās tiesas 2015.gada 29.decembra lēmumu lietā Nr. SKK</w:t>
      </w:r>
      <w:r w:rsidRPr="00A27746">
        <w:rPr>
          <w:rFonts w:eastAsiaTheme="minorHAnsi"/>
          <w:i/>
        </w:rPr>
        <w:noBreakHyphen/>
        <w:t>513/2015 (11370043512), Augstākās tiesas 2015.gada 13.marta lēmumu lietā Nr. SKK-43/2015 (11094013314), Augstākās tiesas 2014.gada 13.marta lēmumu lietā Nr. SKK</w:t>
      </w:r>
      <w:r w:rsidRPr="00A27746">
        <w:rPr>
          <w:rFonts w:eastAsiaTheme="minorHAnsi"/>
          <w:i/>
        </w:rPr>
        <w:noBreakHyphen/>
        <w:t>123/2014 (11270013612)</w:t>
      </w:r>
      <w:r w:rsidRPr="00A27746">
        <w:rPr>
          <w:rFonts w:eastAsiaTheme="minorHAnsi"/>
        </w:rPr>
        <w:t>).</w:t>
      </w:r>
    </w:p>
    <w:p w:rsidR="00D06137" w:rsidRPr="00A27746" w:rsidRDefault="00D06137" w:rsidP="00D06137">
      <w:pPr>
        <w:spacing w:line="276" w:lineRule="auto"/>
        <w:ind w:firstLine="709"/>
        <w:jc w:val="both"/>
        <w:rPr>
          <w:rFonts w:eastAsiaTheme="minorHAnsi"/>
        </w:rPr>
      </w:pPr>
      <w:r w:rsidRPr="00A27746">
        <w:rPr>
          <w:rFonts w:eastAsiaTheme="minorHAnsi"/>
        </w:rPr>
        <w:t xml:space="preserve">Personas tiesības uz taisnīgu tiesu noteiktas arī Latvijas Republikas Satversmes </w:t>
      </w:r>
      <w:proofErr w:type="gramStart"/>
      <w:r w:rsidRPr="00A27746">
        <w:rPr>
          <w:rFonts w:eastAsiaTheme="minorHAnsi"/>
        </w:rPr>
        <w:t>92.pantā</w:t>
      </w:r>
      <w:proofErr w:type="gramEnd"/>
      <w:r w:rsidRPr="00A27746">
        <w:rPr>
          <w:rFonts w:eastAsiaTheme="minorHAnsi"/>
        </w:rPr>
        <w:t>.</w:t>
      </w:r>
    </w:p>
    <w:p w:rsidR="00D06137" w:rsidRPr="00A27746" w:rsidRDefault="00D06137" w:rsidP="00D06137">
      <w:pPr>
        <w:spacing w:line="276" w:lineRule="auto"/>
        <w:ind w:firstLine="709"/>
        <w:jc w:val="both"/>
        <w:rPr>
          <w:rFonts w:eastAsiaTheme="minorHAnsi"/>
        </w:rPr>
      </w:pPr>
      <w:r w:rsidRPr="00A27746">
        <w:rPr>
          <w:rFonts w:eastAsiaTheme="minorHAnsi"/>
        </w:rPr>
        <w:t>Augstākā tiesa piekr</w:t>
      </w:r>
      <w:r w:rsidR="00434342">
        <w:rPr>
          <w:rFonts w:eastAsiaTheme="minorHAnsi"/>
        </w:rPr>
        <w:t>īt tiesību doktrīnā paustajai</w:t>
      </w:r>
      <w:r w:rsidRPr="00A27746">
        <w:rPr>
          <w:rFonts w:eastAsiaTheme="minorHAnsi"/>
        </w:rPr>
        <w:t xml:space="preserve"> atziņai, ka viens no tiesību uz taisnīgu tiesu elementiem ir tiesības uz tiesas nolēmuma pārsūdzību </w:t>
      </w:r>
      <w:proofErr w:type="gramStart"/>
      <w:r w:rsidRPr="00A27746">
        <w:rPr>
          <w:rFonts w:eastAsiaTheme="minorHAnsi"/>
        </w:rPr>
        <w:t>(</w:t>
      </w:r>
      <w:proofErr w:type="gramEnd"/>
      <w:r w:rsidRPr="00A27746">
        <w:rPr>
          <w:rFonts w:eastAsiaTheme="minorHAnsi"/>
          <w:i/>
        </w:rPr>
        <w:t>sk. Čepāne I. Tiesības uz taisnīgu tiesu kā personas pamattiesības. Jurista Vārds, 27.09.2005., Nr. 36 (391), 1.-3.lpp.</w:t>
      </w:r>
      <w:r w:rsidRPr="00A27746">
        <w:rPr>
          <w:rFonts w:eastAsiaTheme="minorHAnsi"/>
        </w:rPr>
        <w:t>).</w:t>
      </w:r>
    </w:p>
    <w:p w:rsidR="00D06137" w:rsidRPr="00A27746" w:rsidRDefault="00D06137" w:rsidP="00D06137">
      <w:pPr>
        <w:spacing w:line="276" w:lineRule="auto"/>
        <w:ind w:firstLine="709"/>
        <w:jc w:val="both"/>
        <w:rPr>
          <w:rFonts w:eastAsiaTheme="minorHAnsi"/>
        </w:rPr>
      </w:pPr>
      <w:r w:rsidRPr="00A27746">
        <w:rPr>
          <w:rFonts w:eastAsiaTheme="minorHAnsi"/>
        </w:rPr>
        <w:t xml:space="preserve">Eiropas Cilvēktiesību un pamatbrīvību aizsardzības konvencijas Septītā protokola </w:t>
      </w:r>
      <w:proofErr w:type="gramStart"/>
      <w:r w:rsidRPr="00A27746">
        <w:rPr>
          <w:rFonts w:eastAsiaTheme="minorHAnsi"/>
        </w:rPr>
        <w:t>2.panta</w:t>
      </w:r>
      <w:proofErr w:type="gramEnd"/>
      <w:r w:rsidRPr="00A27746">
        <w:rPr>
          <w:rFonts w:eastAsiaTheme="minorHAnsi"/>
        </w:rPr>
        <w:t xml:space="preserve"> pirmā daļa noteic, ka ikvienam, kuru tiesa ir atzinusi par vainīgu noziegumā, ir tiesības uz vainas pierādījuma vai soda apmēra pārskatīšanu augstākā instancē. Šo tiesību izmantošanu, ieskaitot </w:t>
      </w:r>
      <w:r w:rsidRPr="00A27746">
        <w:rPr>
          <w:rFonts w:eastAsiaTheme="minorHAnsi"/>
        </w:rPr>
        <w:lastRenderedPageBreak/>
        <w:t xml:space="preserve">pamatu, nosaka likums. Savukārt norādītā panta otrā daļa noteic, ka izņēmumi šo tiesību īstenošanā ir pieļaujami attiecībā uz viegla rakstura pārkāpumiem, kas noteikti likumā, vai attiecībā uz gadījumiem, </w:t>
      </w:r>
      <w:proofErr w:type="gramStart"/>
      <w:r w:rsidRPr="00A27746">
        <w:rPr>
          <w:rFonts w:eastAsiaTheme="minorHAnsi"/>
        </w:rPr>
        <w:t>kad attiecīgo personu pirmajā instancē ir notiesājusi augstākā tiesas instance vai šī persona</w:t>
      </w:r>
      <w:proofErr w:type="gramEnd"/>
      <w:r w:rsidRPr="00A27746">
        <w:rPr>
          <w:rFonts w:eastAsiaTheme="minorHAnsi"/>
        </w:rPr>
        <w:t xml:space="preserve"> ir notiesāta pēc attaisnojoša sprieduma pārsūdzēšanas.</w:t>
      </w:r>
    </w:p>
    <w:p w:rsidR="00D06137" w:rsidRPr="00A27746" w:rsidRDefault="00D06137" w:rsidP="00D06137">
      <w:pPr>
        <w:spacing w:line="276" w:lineRule="auto"/>
        <w:ind w:firstLine="709"/>
        <w:jc w:val="both"/>
        <w:rPr>
          <w:rFonts w:eastAsiaTheme="minorHAnsi"/>
        </w:rPr>
      </w:pPr>
      <w:r w:rsidRPr="00A27746">
        <w:rPr>
          <w:rFonts w:eastAsiaTheme="minorHAnsi"/>
        </w:rPr>
        <w:t xml:space="preserve">Ņemot vērā, ka Latvijas Republikas Satversmes </w:t>
      </w:r>
      <w:proofErr w:type="gramStart"/>
      <w:r w:rsidRPr="00A27746">
        <w:rPr>
          <w:rFonts w:eastAsiaTheme="minorHAnsi"/>
        </w:rPr>
        <w:t>92.pantā</w:t>
      </w:r>
      <w:proofErr w:type="gramEnd"/>
      <w:r w:rsidRPr="00A27746">
        <w:rPr>
          <w:rFonts w:eastAsiaTheme="minorHAnsi"/>
        </w:rPr>
        <w:t xml:space="preserve"> garantēto tiesību uz taisnīgu tiesu saturs noskaidrojams, vadoties pēc principa, ka tas paredz </w:t>
      </w:r>
      <w:r w:rsidR="003C396F">
        <w:rPr>
          <w:rFonts w:eastAsiaTheme="minorHAnsi"/>
        </w:rPr>
        <w:t xml:space="preserve">vismaz </w:t>
      </w:r>
      <w:r w:rsidRPr="00A27746">
        <w:rPr>
          <w:rFonts w:eastAsiaTheme="minorHAnsi"/>
        </w:rPr>
        <w:t>tādas pašas garantijas kā Eiropas Cilvēktiesību un pamatbrīvību aizsardzības konvencija un Starptautiskais pakts par pilsoniskajām un politiskajām tiesībām, secināms, ka Latvijas Republikas Satversme prasa, lai krimināltiesiskā rakstura lietās valsts būtu nodrošinājusi pārsūdzības iespējas tādā tiesā, kas ir kompetenta izvērtēt jautājumu pēc būtības – proti, vērtēt gan faktus, gan tiesību jautājumus (</w:t>
      </w:r>
      <w:r w:rsidRPr="00A27746">
        <w:rPr>
          <w:rFonts w:eastAsiaTheme="minorHAnsi"/>
          <w:i/>
        </w:rPr>
        <w:t xml:space="preserve">sk. </w:t>
      </w:r>
      <w:r w:rsidR="005C1645" w:rsidRPr="00A27746">
        <w:rPr>
          <w:rFonts w:eastAsiaTheme="minorHAnsi"/>
          <w:i/>
        </w:rPr>
        <w:t>Autoru kolektīvs. Z</w:t>
      </w:r>
      <w:r w:rsidR="009D7FBE">
        <w:rPr>
          <w:rFonts w:eastAsiaTheme="minorHAnsi"/>
          <w:i/>
        </w:rPr>
        <w:t xml:space="preserve">inātniskais vadītājs Balodis R. </w:t>
      </w:r>
      <w:r w:rsidRPr="00A27746">
        <w:rPr>
          <w:rFonts w:eastAsiaTheme="minorHAnsi"/>
          <w:i/>
        </w:rPr>
        <w:t>Latvijas Republikas Satversmes komentāri. VIII nodaļa. Cilvēka pamattiesības. Rīga: Latvijas Vēstnesis, 2011, 134.lpp.</w:t>
      </w:r>
      <w:r w:rsidRPr="00A27746">
        <w:rPr>
          <w:rFonts w:eastAsiaTheme="minorHAnsi"/>
        </w:rPr>
        <w:t>).</w:t>
      </w:r>
    </w:p>
    <w:p w:rsidR="00D06137" w:rsidRPr="00A27746" w:rsidRDefault="00D06137" w:rsidP="00D06137">
      <w:pPr>
        <w:spacing w:line="276" w:lineRule="auto"/>
        <w:ind w:firstLine="709"/>
        <w:jc w:val="both"/>
        <w:rPr>
          <w:rFonts w:eastAsiaTheme="minorHAnsi"/>
        </w:rPr>
      </w:pPr>
      <w:r w:rsidRPr="00A27746">
        <w:rPr>
          <w:rFonts w:eastAsiaTheme="minorHAnsi"/>
        </w:rPr>
        <w:t xml:space="preserve">Izskatāmajā krimināllietā apsūdzētā </w:t>
      </w:r>
      <w:proofErr w:type="gramStart"/>
      <w:r w:rsidR="00C131A4">
        <w:rPr>
          <w:rFonts w:eastAsiaTheme="minorHAnsi"/>
        </w:rPr>
        <w:t>[</w:t>
      </w:r>
      <w:proofErr w:type="gramEnd"/>
      <w:r w:rsidR="00C131A4">
        <w:rPr>
          <w:rFonts w:eastAsiaTheme="minorHAnsi"/>
        </w:rPr>
        <w:t>pers. B]</w:t>
      </w:r>
      <w:r w:rsidRPr="00A27746">
        <w:rPr>
          <w:rFonts w:eastAsiaTheme="minorHAnsi"/>
        </w:rPr>
        <w:t xml:space="preserve"> </w:t>
      </w:r>
      <w:r w:rsidR="002631E9" w:rsidRPr="00A27746">
        <w:rPr>
          <w:rFonts w:eastAsiaTheme="minorHAnsi"/>
        </w:rPr>
        <w:t>tika notiesāta</w:t>
      </w:r>
      <w:r w:rsidRPr="00A27746">
        <w:rPr>
          <w:rFonts w:eastAsiaTheme="minorHAnsi"/>
        </w:rPr>
        <w:t xml:space="preserve"> pēc attaisnojoša sprieduma pārsūdzēšanas – tātad ir konstatējams Eiropas Cilvēktiesību un pamatbrīvību aizsardzības konvencijas Septītā protokola </w:t>
      </w:r>
      <w:proofErr w:type="gramStart"/>
      <w:r w:rsidRPr="00A27746">
        <w:rPr>
          <w:rFonts w:eastAsiaTheme="minorHAnsi"/>
        </w:rPr>
        <w:t>2.panta</w:t>
      </w:r>
      <w:proofErr w:type="gramEnd"/>
      <w:r w:rsidRPr="00A27746">
        <w:rPr>
          <w:rFonts w:eastAsiaTheme="minorHAnsi"/>
        </w:rPr>
        <w:t xml:space="preserve"> otrajā daļā paredzētais izņēmuma gadījums.</w:t>
      </w:r>
    </w:p>
    <w:p w:rsidR="00D06137" w:rsidRPr="00260F33" w:rsidRDefault="00D06137" w:rsidP="00D06137">
      <w:pPr>
        <w:spacing w:line="276" w:lineRule="auto"/>
        <w:ind w:firstLine="709"/>
        <w:jc w:val="both"/>
        <w:rPr>
          <w:rFonts w:eastAsiaTheme="minorHAnsi"/>
        </w:rPr>
      </w:pPr>
      <w:r w:rsidRPr="00A27746">
        <w:rPr>
          <w:rFonts w:eastAsiaTheme="minorHAnsi"/>
        </w:rPr>
        <w:t xml:space="preserve">Tādējādi Augstākā tiesa atzīst, ka apsūdzētās </w:t>
      </w:r>
      <w:proofErr w:type="gramStart"/>
      <w:r w:rsidR="00C131A4">
        <w:rPr>
          <w:rFonts w:eastAsiaTheme="minorHAnsi"/>
        </w:rPr>
        <w:t>[</w:t>
      </w:r>
      <w:proofErr w:type="gramEnd"/>
      <w:r w:rsidR="00C131A4">
        <w:rPr>
          <w:rFonts w:eastAsiaTheme="minorHAnsi"/>
        </w:rPr>
        <w:t>pers. B]</w:t>
      </w:r>
      <w:r w:rsidRPr="00A27746">
        <w:rPr>
          <w:rFonts w:eastAsiaTheme="minorHAnsi"/>
        </w:rPr>
        <w:t xml:space="preserve"> tiesības pārsūdzēt tiesas nolēmumu faktisku iemeslu dēļ ir ievērotas, un lietā nav konstatējams Kriminālprocesa likuma </w:t>
      </w:r>
      <w:proofErr w:type="gramStart"/>
      <w:r w:rsidRPr="00A27746">
        <w:rPr>
          <w:rFonts w:eastAsiaTheme="minorHAnsi"/>
        </w:rPr>
        <w:t>15.</w:t>
      </w:r>
      <w:r w:rsidRPr="00260F33">
        <w:rPr>
          <w:rFonts w:eastAsiaTheme="minorHAnsi"/>
        </w:rPr>
        <w:t>pantā</w:t>
      </w:r>
      <w:proofErr w:type="gramEnd"/>
      <w:r w:rsidRPr="00260F33">
        <w:rPr>
          <w:rFonts w:eastAsiaTheme="minorHAnsi"/>
        </w:rPr>
        <w:t xml:space="preserve"> un Latvijas Republikas Satversmes 92.pantā noteikto apsūdzētā tiesību uz lietas izskatīšanu taisnīgā tiesā pārkāpums.</w:t>
      </w:r>
    </w:p>
    <w:p w:rsidR="002631E9" w:rsidRPr="00260F33" w:rsidRDefault="00050EE0" w:rsidP="002631E9">
      <w:pPr>
        <w:spacing w:line="276" w:lineRule="auto"/>
        <w:ind w:firstLine="709"/>
        <w:jc w:val="both"/>
        <w:rPr>
          <w:rFonts w:eastAsiaTheme="minorHAnsi"/>
        </w:rPr>
      </w:pPr>
      <w:r w:rsidRPr="00260F33">
        <w:rPr>
          <w:rFonts w:eastAsiaTheme="minorHAnsi"/>
        </w:rPr>
        <w:t>[</w:t>
      </w:r>
      <w:r w:rsidR="00260F33" w:rsidRPr="00260F33">
        <w:rPr>
          <w:rFonts w:eastAsiaTheme="minorHAnsi"/>
        </w:rPr>
        <w:t>9.11</w:t>
      </w:r>
      <w:r w:rsidR="002631E9" w:rsidRPr="00260F33">
        <w:rPr>
          <w:rFonts w:eastAsiaTheme="minorHAnsi"/>
        </w:rPr>
        <w:t xml:space="preserve">] Apsūdzētās </w:t>
      </w:r>
      <w:r w:rsidR="00C131A4">
        <w:rPr>
          <w:rFonts w:eastAsiaTheme="minorHAnsi"/>
        </w:rPr>
        <w:t>[pers. B]</w:t>
      </w:r>
      <w:r w:rsidR="002631E9" w:rsidRPr="00260F33">
        <w:rPr>
          <w:rFonts w:eastAsiaTheme="minorHAnsi"/>
        </w:rPr>
        <w:t xml:space="preserve"> aizstāves I. </w:t>
      </w:r>
      <w:proofErr w:type="spellStart"/>
      <w:r w:rsidR="002631E9" w:rsidRPr="00260F33">
        <w:rPr>
          <w:rFonts w:eastAsiaTheme="minorHAnsi"/>
        </w:rPr>
        <w:t>Bulgakovas</w:t>
      </w:r>
      <w:proofErr w:type="spellEnd"/>
      <w:r w:rsidR="002631E9" w:rsidRPr="00260F33">
        <w:rPr>
          <w:rFonts w:eastAsiaTheme="minorHAnsi"/>
        </w:rPr>
        <w:t xml:space="preserve"> norāde uz apelācijas instances tiesas iespējami pieļautajiem Kriminālprocesa likuma </w:t>
      </w:r>
      <w:proofErr w:type="gramStart"/>
      <w:r w:rsidR="002631E9" w:rsidRPr="00260F33">
        <w:rPr>
          <w:rFonts w:eastAsiaTheme="minorHAnsi"/>
        </w:rPr>
        <w:t>483.panta</w:t>
      </w:r>
      <w:proofErr w:type="gramEnd"/>
      <w:r w:rsidR="002631E9" w:rsidRPr="00260F33">
        <w:rPr>
          <w:rFonts w:eastAsiaTheme="minorHAnsi"/>
        </w:rPr>
        <w:t xml:space="preserve"> pirmās, otrās daļas un 327.panta otrās daļas pārkāpumiem nav pamatota.</w:t>
      </w:r>
    </w:p>
    <w:p w:rsidR="002631E9" w:rsidRPr="00A27746" w:rsidRDefault="002631E9" w:rsidP="002631E9">
      <w:pPr>
        <w:spacing w:line="276" w:lineRule="auto"/>
        <w:ind w:firstLine="709"/>
        <w:jc w:val="both"/>
        <w:rPr>
          <w:rFonts w:eastAsiaTheme="minorHAnsi"/>
        </w:rPr>
      </w:pPr>
      <w:r w:rsidRPr="00260F33">
        <w:rPr>
          <w:rFonts w:eastAsiaTheme="minorHAnsi"/>
        </w:rPr>
        <w:t xml:space="preserve">Kriminālprocesa likuma </w:t>
      </w:r>
      <w:proofErr w:type="gramStart"/>
      <w:r w:rsidRPr="00260F33">
        <w:rPr>
          <w:rFonts w:eastAsiaTheme="minorHAnsi"/>
        </w:rPr>
        <w:t>483.panta</w:t>
      </w:r>
      <w:proofErr w:type="gramEnd"/>
      <w:r w:rsidRPr="00260F33">
        <w:rPr>
          <w:rFonts w:eastAsiaTheme="minorHAnsi"/>
        </w:rPr>
        <w:t xml:space="preserve"> pirmā daļa noteic, ka iztiesāšanas laikā tiesas sēdes gaitu pilnā apjomā</w:t>
      </w:r>
      <w:r w:rsidRPr="00A27746">
        <w:rPr>
          <w:rFonts w:eastAsiaTheme="minorHAnsi"/>
        </w:rPr>
        <w:t xml:space="preserve"> fiksē, izmantojot skaņu vai attēlu ierakstus vai citus tehniskos līdzekļus, un par to izdara atzīmi tiesas sēdes protokolā.</w:t>
      </w:r>
    </w:p>
    <w:p w:rsidR="002631E9" w:rsidRPr="00A27746" w:rsidRDefault="002631E9" w:rsidP="002631E9">
      <w:pPr>
        <w:spacing w:line="276" w:lineRule="auto"/>
        <w:ind w:firstLine="709"/>
        <w:jc w:val="both"/>
        <w:rPr>
          <w:rFonts w:eastAsiaTheme="minorHAnsi"/>
        </w:rPr>
      </w:pPr>
      <w:r w:rsidRPr="00A27746">
        <w:rPr>
          <w:rFonts w:eastAsiaTheme="minorHAnsi"/>
        </w:rPr>
        <w:t xml:space="preserve">Tiesas sēdes gaitas fiksēšana tiesas sēdes protokolā ir reglamentēta Kriminālprocesa likuma </w:t>
      </w:r>
      <w:proofErr w:type="gramStart"/>
      <w:r w:rsidRPr="00A27746">
        <w:rPr>
          <w:rFonts w:eastAsiaTheme="minorHAnsi"/>
        </w:rPr>
        <w:t>484.pantā</w:t>
      </w:r>
      <w:proofErr w:type="gramEnd"/>
      <w:r w:rsidRPr="00A27746">
        <w:rPr>
          <w:rFonts w:eastAsiaTheme="minorHAnsi"/>
        </w:rPr>
        <w:t>. Tostarp šā panta ceturtā daļa paredz, ka gadījumā, ja tiesas sēdes gaita netiek fiksēta, izmantojot skaņu un attēlu ierakstus vai citus tehniskos līdzekļus, tiesas sēdes protokolā ieraksta arī apsūdzētā, cietušā, liecinieka, ekspertu, kriminālprocesā aizskartā mantas īpašnieka, kura mantai uzlikts arests, liecības un citu procesā iesaistīto personu paskaidrojumus, tiesas debašu runas, replikas, apsūdzētā pēdējo vārdu.</w:t>
      </w:r>
    </w:p>
    <w:p w:rsidR="002631E9" w:rsidRPr="00A27746" w:rsidRDefault="002631E9" w:rsidP="002631E9">
      <w:pPr>
        <w:spacing w:line="276" w:lineRule="auto"/>
        <w:ind w:firstLine="709"/>
        <w:jc w:val="both"/>
        <w:rPr>
          <w:rFonts w:eastAsiaTheme="minorHAnsi"/>
        </w:rPr>
      </w:pPr>
      <w:r w:rsidRPr="00A27746">
        <w:rPr>
          <w:rFonts w:eastAsiaTheme="minorHAnsi"/>
        </w:rPr>
        <w:t xml:space="preserve">No krimināllietas materiāliem redzams, ka Latgales apgabaltiesas </w:t>
      </w:r>
      <w:proofErr w:type="gramStart"/>
      <w:r w:rsidRPr="00A27746">
        <w:rPr>
          <w:rFonts w:eastAsiaTheme="minorHAnsi"/>
        </w:rPr>
        <w:t>2016.gada</w:t>
      </w:r>
      <w:proofErr w:type="gramEnd"/>
      <w:r w:rsidRPr="00A27746">
        <w:rPr>
          <w:rFonts w:eastAsiaTheme="minorHAnsi"/>
        </w:rPr>
        <w:t xml:space="preserve"> 22.septembra, 17.novembra, 28.novembra, 1.decembra, 2017.gada 3.janvāra, 13.marta, 31.marta un 19.septembra tiesas sēdes (</w:t>
      </w:r>
      <w:r w:rsidRPr="00A27746">
        <w:rPr>
          <w:rFonts w:eastAsiaTheme="minorHAnsi"/>
          <w:i/>
        </w:rPr>
        <w:t>6.sējuma 190.-194.lapa, 7.sējuma 4.-6., 17.-22., 34.-37., 88.-9</w:t>
      </w:r>
      <w:r w:rsidR="00260F33">
        <w:rPr>
          <w:rFonts w:eastAsiaTheme="minorHAnsi"/>
          <w:i/>
        </w:rPr>
        <w:t>0</w:t>
      </w:r>
      <w:r w:rsidRPr="00A27746">
        <w:rPr>
          <w:rFonts w:eastAsiaTheme="minorHAnsi"/>
          <w:i/>
        </w:rPr>
        <w:t>., 102.-103., 125.lapa</w:t>
      </w:r>
      <w:r w:rsidRPr="00A27746">
        <w:rPr>
          <w:rFonts w:eastAsiaTheme="minorHAnsi"/>
        </w:rPr>
        <w:t>) gaita fiksēta, ievērojot Kriminālprocesa likuma 484.panta prasības.</w:t>
      </w:r>
    </w:p>
    <w:p w:rsidR="002631E9" w:rsidRPr="00A27746" w:rsidRDefault="002631E9" w:rsidP="002631E9">
      <w:pPr>
        <w:spacing w:line="276" w:lineRule="auto"/>
        <w:ind w:firstLine="709"/>
        <w:jc w:val="both"/>
        <w:rPr>
          <w:rFonts w:eastAsiaTheme="minorHAnsi"/>
        </w:rPr>
      </w:pPr>
      <w:r w:rsidRPr="00A27746">
        <w:rPr>
          <w:rFonts w:eastAsiaTheme="minorHAnsi"/>
        </w:rPr>
        <w:t xml:space="preserve">Turklāt no krimināllietas materiāliem redzams, ka apelācijas instances tiesas </w:t>
      </w:r>
      <w:proofErr w:type="gramStart"/>
      <w:r w:rsidRPr="00A27746">
        <w:rPr>
          <w:rFonts w:eastAsiaTheme="minorHAnsi"/>
        </w:rPr>
        <w:t>2017.gada</w:t>
      </w:r>
      <w:proofErr w:type="gramEnd"/>
      <w:r w:rsidRPr="00A27746">
        <w:rPr>
          <w:rFonts w:eastAsiaTheme="minorHAnsi"/>
        </w:rPr>
        <w:t xml:space="preserve"> 27.septembra, 9.novembra, 24.novembra, 20.decembra un 21.decembra tiesas sēdes (</w:t>
      </w:r>
      <w:r w:rsidRPr="00A27746">
        <w:rPr>
          <w:rFonts w:eastAsiaTheme="minorHAnsi"/>
          <w:i/>
        </w:rPr>
        <w:t>7.sējuma 142.-144., 186.-187.lapa, 8.sējuma 33., 38.-40.lapa</w:t>
      </w:r>
      <w:r w:rsidRPr="00A27746">
        <w:rPr>
          <w:rFonts w:eastAsiaTheme="minorHAnsi"/>
        </w:rPr>
        <w:t>) gaita fiksēta, ievērojot Kriminālprocesa likuma 483.panta pirmās daļas nosacījumus. Šajos tiesas sēžu protokolos veikta atzīme, ka tiesas sēdes gaita fiksēta ar tehniskajiem līdzekļiem. Piezīmes par tiesas sēdes protokoliem Kriminālprocesa likumā noteiktajā kārtībā nav iesniegtas.</w:t>
      </w:r>
    </w:p>
    <w:p w:rsidR="002631E9" w:rsidRPr="00193972" w:rsidRDefault="002631E9" w:rsidP="002631E9">
      <w:pPr>
        <w:spacing w:line="276" w:lineRule="auto"/>
        <w:ind w:firstLine="709"/>
        <w:jc w:val="both"/>
        <w:rPr>
          <w:rFonts w:eastAsiaTheme="minorHAnsi"/>
        </w:rPr>
      </w:pPr>
      <w:r w:rsidRPr="00A27746">
        <w:rPr>
          <w:rFonts w:eastAsiaTheme="minorHAnsi"/>
        </w:rPr>
        <w:lastRenderedPageBreak/>
        <w:t xml:space="preserve">Ņemot vērā, ka Latgales apgabaltiesas </w:t>
      </w:r>
      <w:proofErr w:type="gramStart"/>
      <w:r w:rsidRPr="00A27746">
        <w:rPr>
          <w:rFonts w:eastAsiaTheme="minorHAnsi"/>
        </w:rPr>
        <w:t>2017.gada</w:t>
      </w:r>
      <w:proofErr w:type="gramEnd"/>
      <w:r w:rsidRPr="00A27746">
        <w:rPr>
          <w:rFonts w:eastAsiaTheme="minorHAnsi"/>
        </w:rPr>
        <w:t xml:space="preserve"> 3.janvāra tiesas sēdes, kurā tika pratināta lieciniece </w:t>
      </w:r>
      <w:r w:rsidR="00C131A4">
        <w:rPr>
          <w:rFonts w:eastAsiaTheme="minorHAnsi"/>
        </w:rPr>
        <w:t>[pers. I]</w:t>
      </w:r>
      <w:r w:rsidRPr="00A27746">
        <w:rPr>
          <w:rFonts w:eastAsiaTheme="minorHAnsi"/>
        </w:rPr>
        <w:t xml:space="preserve">, gaita netika fiksēta ar tehniskiem līdzekļiem (konkrēti – izmantojot skaņu ierakstus), Augstākā tiesa atzīst, ka apelācijas instances tiesas tiesnesis, sniedzot 2018.gada 20.februāra atbildi uz apsūdzētās </w:t>
      </w:r>
      <w:r w:rsidR="00C131A4">
        <w:rPr>
          <w:rFonts w:eastAsiaTheme="minorHAnsi"/>
        </w:rPr>
        <w:t>[pers. B]</w:t>
      </w:r>
      <w:r w:rsidRPr="00A27746">
        <w:rPr>
          <w:rFonts w:eastAsiaTheme="minorHAnsi"/>
        </w:rPr>
        <w:t xml:space="preserve"> iesniegumiem, pamatoti norādījis, ka krimināllietā ir pieejami tiesas sēžu gaitas skaņu ieraksti sākot ar apelācijas instances tiesas 2017.gada 27.septembra tiesas sēdi, un nosūtījis </w:t>
      </w:r>
      <w:r w:rsidR="00C131A4">
        <w:rPr>
          <w:rFonts w:eastAsiaTheme="minorHAnsi"/>
        </w:rPr>
        <w:t>[pers. B]</w:t>
      </w:r>
      <w:r w:rsidRPr="00A27746">
        <w:rPr>
          <w:rFonts w:eastAsiaTheme="minorHAnsi"/>
        </w:rPr>
        <w:t xml:space="preserve"> visus skaņu ierakstus, kuros fiksēta apelācijas instances tiesas 2017.gada 27.septembra, 9.novembra, 24.novembra, 20.decembra un 21.decembra tiesas sēžu gaita. Norādītos audioierakstus apsūdzētā </w:t>
      </w:r>
      <w:r w:rsidR="00C131A4">
        <w:rPr>
          <w:rFonts w:eastAsiaTheme="minorHAnsi"/>
        </w:rPr>
        <w:t>[pers. B]</w:t>
      </w:r>
      <w:r w:rsidRPr="00A27746">
        <w:rPr>
          <w:rFonts w:eastAsiaTheme="minorHAnsi"/>
        </w:rPr>
        <w:t xml:space="preserve"> saņēmusi 2018.gada 23.februārī (</w:t>
      </w:r>
      <w:r w:rsidRPr="00A27746">
        <w:rPr>
          <w:rFonts w:eastAsiaTheme="minorHAnsi"/>
          <w:i/>
        </w:rPr>
        <w:t>8.sējuma 177.lapa</w:t>
      </w:r>
      <w:r w:rsidRPr="00A27746">
        <w:rPr>
          <w:rFonts w:eastAsiaTheme="minorHAnsi"/>
        </w:rPr>
        <w:t xml:space="preserve">). Savukārt lūgumu nodrošināt iespēju iepazīties ar apelācijas instances tiesas </w:t>
      </w:r>
      <w:r w:rsidRPr="00193972">
        <w:rPr>
          <w:rFonts w:eastAsiaTheme="minorHAnsi"/>
        </w:rPr>
        <w:t xml:space="preserve">2017.gada 3.janvāra tiesas sēdes protokolu vai izsniegt norādītā tiesas sēdes protokola kopiju apsūdzētā </w:t>
      </w:r>
      <w:r w:rsidR="00C131A4">
        <w:rPr>
          <w:rFonts w:eastAsiaTheme="minorHAnsi"/>
        </w:rPr>
        <w:t>[pers. B]</w:t>
      </w:r>
      <w:r w:rsidRPr="00193972">
        <w:rPr>
          <w:rFonts w:eastAsiaTheme="minorHAnsi"/>
        </w:rPr>
        <w:t xml:space="preserve"> nebija pieteikusi.</w:t>
      </w:r>
    </w:p>
    <w:p w:rsidR="002631E9" w:rsidRPr="00A27746" w:rsidRDefault="00050EE0" w:rsidP="002631E9">
      <w:pPr>
        <w:spacing w:line="276" w:lineRule="auto"/>
        <w:ind w:firstLine="709"/>
        <w:jc w:val="both"/>
        <w:rPr>
          <w:rFonts w:eastAsiaTheme="minorHAnsi"/>
        </w:rPr>
      </w:pPr>
      <w:r w:rsidRPr="00193972">
        <w:rPr>
          <w:rFonts w:eastAsiaTheme="minorHAnsi"/>
        </w:rPr>
        <w:t>[</w:t>
      </w:r>
      <w:r w:rsidR="00193972" w:rsidRPr="00193972">
        <w:rPr>
          <w:rFonts w:eastAsiaTheme="minorHAnsi"/>
        </w:rPr>
        <w:t>9.12</w:t>
      </w:r>
      <w:r w:rsidR="002631E9" w:rsidRPr="00193972">
        <w:rPr>
          <w:rFonts w:eastAsiaTheme="minorHAnsi"/>
        </w:rPr>
        <w:t xml:space="preserve">] Augstākā tiesa atzīst, ka aizstāve I. Bulgakova nepamatoti norādījusi uz Kriminālprocesa likuma </w:t>
      </w:r>
      <w:proofErr w:type="gramStart"/>
      <w:r w:rsidR="002631E9" w:rsidRPr="00193972">
        <w:rPr>
          <w:rFonts w:eastAsiaTheme="minorHAnsi"/>
        </w:rPr>
        <w:t>327.panta</w:t>
      </w:r>
      <w:proofErr w:type="gramEnd"/>
      <w:r w:rsidR="002631E9" w:rsidRPr="00193972">
        <w:rPr>
          <w:rFonts w:eastAsiaTheme="minorHAnsi"/>
        </w:rPr>
        <w:t xml:space="preserve"> otrās daļas iespējamo pārkāpumu izskatāmajā krimināllietā, jo</w:t>
      </w:r>
      <w:r w:rsidR="002631E9" w:rsidRPr="00A27746">
        <w:rPr>
          <w:rFonts w:eastAsiaTheme="minorHAnsi"/>
        </w:rPr>
        <w:t xml:space="preserve"> Kriminālprocesa likuma 327.pantā ir reglamentēta personas iepazīstināšana ar procesuālās darbības protokolu. Savukārt personas tiesības iepazīties ar tiesas sēdes protokolu un, ja nepieciešams, saņemt protokola kopiju, ir noteiktas Kriminālprocesa likuma </w:t>
      </w:r>
      <w:proofErr w:type="gramStart"/>
      <w:r w:rsidR="002631E9" w:rsidRPr="00A27746">
        <w:rPr>
          <w:rFonts w:eastAsiaTheme="minorHAnsi"/>
        </w:rPr>
        <w:t>484.panta</w:t>
      </w:r>
      <w:proofErr w:type="gramEnd"/>
      <w:r w:rsidR="002631E9" w:rsidRPr="00A27746">
        <w:rPr>
          <w:rFonts w:eastAsiaTheme="minorHAnsi"/>
        </w:rPr>
        <w:t xml:space="preserve"> astotajā daļā.</w:t>
      </w:r>
    </w:p>
    <w:p w:rsidR="002631E9" w:rsidRPr="00A27746" w:rsidRDefault="00050EE0" w:rsidP="002631E9">
      <w:pPr>
        <w:spacing w:line="276" w:lineRule="auto"/>
        <w:ind w:firstLine="709"/>
        <w:jc w:val="both"/>
        <w:rPr>
          <w:rFonts w:eastAsiaTheme="minorHAnsi"/>
        </w:rPr>
      </w:pPr>
      <w:r w:rsidRPr="00050BB3">
        <w:rPr>
          <w:rFonts w:eastAsiaTheme="minorHAnsi"/>
        </w:rPr>
        <w:t>[</w:t>
      </w:r>
      <w:r w:rsidR="00D76C8E" w:rsidRPr="00050BB3">
        <w:rPr>
          <w:rFonts w:eastAsiaTheme="minorHAnsi"/>
        </w:rPr>
        <w:t>9.13</w:t>
      </w:r>
      <w:r w:rsidR="002631E9" w:rsidRPr="00050BB3">
        <w:rPr>
          <w:rFonts w:eastAsiaTheme="minorHAnsi"/>
        </w:rPr>
        <w:t xml:space="preserve">] Apsūdzētās </w:t>
      </w:r>
      <w:r w:rsidR="00C131A4">
        <w:rPr>
          <w:rFonts w:eastAsiaTheme="minorHAnsi"/>
        </w:rPr>
        <w:t>[pers. B]</w:t>
      </w:r>
      <w:r w:rsidR="002631E9" w:rsidRPr="00050BB3">
        <w:rPr>
          <w:rFonts w:eastAsiaTheme="minorHAnsi"/>
        </w:rPr>
        <w:t xml:space="preserve"> aizstāves I. </w:t>
      </w:r>
      <w:proofErr w:type="spellStart"/>
      <w:r w:rsidR="002631E9" w:rsidRPr="00050BB3">
        <w:rPr>
          <w:rFonts w:eastAsiaTheme="minorHAnsi"/>
        </w:rPr>
        <w:t>Bulgakovas</w:t>
      </w:r>
      <w:proofErr w:type="spellEnd"/>
      <w:r w:rsidR="002631E9" w:rsidRPr="00050BB3">
        <w:rPr>
          <w:rFonts w:eastAsiaTheme="minorHAnsi"/>
        </w:rPr>
        <w:t xml:space="preserve"> kasācijas sūdzībā ietvertā norāde, ka no </w:t>
      </w:r>
      <w:proofErr w:type="gramStart"/>
      <w:r w:rsidR="00C131A4">
        <w:rPr>
          <w:rFonts w:eastAsiaTheme="minorHAnsi"/>
        </w:rPr>
        <w:t>[</w:t>
      </w:r>
      <w:proofErr w:type="gramEnd"/>
      <w:r w:rsidR="00C131A4">
        <w:rPr>
          <w:rFonts w:eastAsiaTheme="minorHAnsi"/>
        </w:rPr>
        <w:t>pers. B]</w:t>
      </w:r>
      <w:r w:rsidR="002631E9" w:rsidRPr="00050BB3">
        <w:rPr>
          <w:rFonts w:eastAsiaTheme="minorHAnsi"/>
        </w:rPr>
        <w:t xml:space="preserve"> nepamatoti piedzīti procesuālie izdevumi, kuri tika izmantoti kompleksās psiholoģiskās poligr</w:t>
      </w:r>
      <w:r w:rsidR="00050BB3">
        <w:rPr>
          <w:rFonts w:eastAsiaTheme="minorHAnsi"/>
        </w:rPr>
        <w:t xml:space="preserve">āfa ekspertīzes veikšanai, nav </w:t>
      </w:r>
      <w:r w:rsidR="002631E9" w:rsidRPr="00050BB3">
        <w:rPr>
          <w:rFonts w:eastAsiaTheme="minorHAnsi"/>
        </w:rPr>
        <w:t>pamatota.</w:t>
      </w:r>
    </w:p>
    <w:p w:rsidR="002631E9" w:rsidRPr="0033706A" w:rsidRDefault="002631E9" w:rsidP="002631E9">
      <w:pPr>
        <w:spacing w:line="276" w:lineRule="auto"/>
        <w:ind w:firstLine="709"/>
        <w:jc w:val="both"/>
        <w:rPr>
          <w:rFonts w:eastAsiaTheme="minorHAnsi"/>
        </w:rPr>
      </w:pPr>
      <w:r w:rsidRPr="0033706A">
        <w:rPr>
          <w:rFonts w:eastAsiaTheme="minorHAnsi"/>
        </w:rPr>
        <w:t>Kā redzams no apelācijas instances tiesas sprieduma, procesuālie izdevumi 850 </w:t>
      </w:r>
      <w:proofErr w:type="spellStart"/>
      <w:r w:rsidRPr="0033706A">
        <w:rPr>
          <w:rFonts w:eastAsiaTheme="minorHAnsi"/>
          <w:i/>
        </w:rPr>
        <w:t>euro</w:t>
      </w:r>
      <w:proofErr w:type="spellEnd"/>
      <w:r w:rsidRPr="0033706A">
        <w:rPr>
          <w:rFonts w:eastAsiaTheme="minorHAnsi"/>
        </w:rPr>
        <w:t xml:space="preserve">, kuri izmantoti kompleksās psiholoģiskās poligrāfa ekspertīzes veikšanai, tika piedzīti tikai no apsūdzētā </w:t>
      </w:r>
      <w:r w:rsidR="00C131A4">
        <w:rPr>
          <w:rFonts w:eastAsiaTheme="minorHAnsi"/>
        </w:rPr>
        <w:t>[pers. A]</w:t>
      </w:r>
      <w:r w:rsidRPr="0033706A">
        <w:rPr>
          <w:rFonts w:eastAsiaTheme="minorHAnsi"/>
        </w:rPr>
        <w:t>.</w:t>
      </w:r>
    </w:p>
    <w:p w:rsidR="002631E9" w:rsidRPr="00A27746" w:rsidRDefault="0033706A" w:rsidP="002631E9">
      <w:pPr>
        <w:spacing w:line="276" w:lineRule="auto"/>
        <w:ind w:firstLine="709"/>
        <w:jc w:val="both"/>
        <w:rPr>
          <w:rFonts w:eastAsiaTheme="minorHAnsi"/>
        </w:rPr>
      </w:pPr>
      <w:r w:rsidRPr="0033706A">
        <w:rPr>
          <w:rFonts w:eastAsiaTheme="minorHAnsi"/>
        </w:rPr>
        <w:t>[9.14</w:t>
      </w:r>
      <w:r w:rsidR="002631E9" w:rsidRPr="0033706A">
        <w:rPr>
          <w:rFonts w:eastAsiaTheme="minorHAnsi"/>
        </w:rPr>
        <w:t xml:space="preserve">] Šajā lēmumā jau tika atzīts, ka apelācijas instances tiesas spriedums ir atceļams daļā par </w:t>
      </w:r>
      <w:r w:rsidR="00C131A4">
        <w:rPr>
          <w:rFonts w:eastAsiaTheme="minorHAnsi"/>
        </w:rPr>
        <w:t>[pers. A]</w:t>
      </w:r>
      <w:r w:rsidR="002631E9" w:rsidRPr="0033706A">
        <w:rPr>
          <w:rFonts w:eastAsiaTheme="minorHAnsi"/>
        </w:rPr>
        <w:t xml:space="preserve"> atzīšanu par vainīgu un sodīšanu pēc Krimināllikuma </w:t>
      </w:r>
      <w:proofErr w:type="gramStart"/>
      <w:r w:rsidR="002631E9" w:rsidRPr="0033706A">
        <w:rPr>
          <w:rFonts w:eastAsiaTheme="minorHAnsi"/>
        </w:rPr>
        <w:t>118.panta</w:t>
      </w:r>
      <w:proofErr w:type="gramEnd"/>
      <w:r w:rsidR="002631E9" w:rsidRPr="0033706A">
        <w:rPr>
          <w:rFonts w:eastAsiaTheme="minorHAnsi"/>
        </w:rPr>
        <w:t xml:space="preserve"> 2.punkta un </w:t>
      </w:r>
      <w:r w:rsidR="00C131A4">
        <w:rPr>
          <w:rFonts w:eastAsiaTheme="minorHAnsi"/>
        </w:rPr>
        <w:t>[pers. B]</w:t>
      </w:r>
      <w:r w:rsidR="002631E9" w:rsidRPr="0033706A">
        <w:rPr>
          <w:rFonts w:eastAsiaTheme="minorHAnsi"/>
        </w:rPr>
        <w:t xml:space="preserve"> atzīšanu par vainīgu un sodīšanu pēc Krimināllikuma 20.panta trešās daļas un 118.panta 2.punkta.</w:t>
      </w:r>
    </w:p>
    <w:p w:rsidR="00D06137" w:rsidRPr="00A27746" w:rsidRDefault="002631E9" w:rsidP="00CB7B34">
      <w:pPr>
        <w:spacing w:line="276" w:lineRule="auto"/>
        <w:ind w:firstLine="709"/>
        <w:jc w:val="both"/>
        <w:rPr>
          <w:rFonts w:eastAsiaTheme="minorHAnsi"/>
        </w:rPr>
      </w:pPr>
      <w:r w:rsidRPr="00A27746">
        <w:rPr>
          <w:rFonts w:eastAsiaTheme="minorHAnsi"/>
        </w:rPr>
        <w:t xml:space="preserve">Ņemot vērā, ka lieta atceltajās daļās apelācijas instances tiesā izskatāma no jauna atbilstoši Kriminālprocesa likuma 53.nodaļas prasībām, pārējie apsūdzētā </w:t>
      </w:r>
      <w:r w:rsidR="00C131A4">
        <w:rPr>
          <w:rFonts w:eastAsiaTheme="minorHAnsi"/>
        </w:rPr>
        <w:t>[pers. A]</w:t>
      </w:r>
      <w:r w:rsidRPr="00A27746">
        <w:rPr>
          <w:rFonts w:eastAsiaTheme="minorHAnsi"/>
        </w:rPr>
        <w:t xml:space="preserve"> aizstāves V. </w:t>
      </w:r>
      <w:proofErr w:type="spellStart"/>
      <w:r w:rsidRPr="00A27746">
        <w:rPr>
          <w:rFonts w:eastAsiaTheme="minorHAnsi"/>
        </w:rPr>
        <w:t>Lipskas</w:t>
      </w:r>
      <w:proofErr w:type="spellEnd"/>
      <w:r w:rsidRPr="00A27746">
        <w:rPr>
          <w:rFonts w:eastAsiaTheme="minorHAnsi"/>
        </w:rPr>
        <w:t xml:space="preserve">, apsūdzētās </w:t>
      </w:r>
      <w:proofErr w:type="gramStart"/>
      <w:r w:rsidR="00C131A4">
        <w:rPr>
          <w:rFonts w:eastAsiaTheme="minorHAnsi"/>
        </w:rPr>
        <w:t>[</w:t>
      </w:r>
      <w:proofErr w:type="gramEnd"/>
      <w:r w:rsidR="00C131A4">
        <w:rPr>
          <w:rFonts w:eastAsiaTheme="minorHAnsi"/>
        </w:rPr>
        <w:t>pers. B]</w:t>
      </w:r>
      <w:r w:rsidRPr="00A27746">
        <w:rPr>
          <w:rFonts w:eastAsiaTheme="minorHAnsi"/>
        </w:rPr>
        <w:t xml:space="preserve"> un viņas aizstāvju I. </w:t>
      </w:r>
      <w:proofErr w:type="spellStart"/>
      <w:r w:rsidRPr="00A27746">
        <w:rPr>
          <w:rFonts w:eastAsiaTheme="minorHAnsi"/>
        </w:rPr>
        <w:t>Bulgakovas</w:t>
      </w:r>
      <w:proofErr w:type="spellEnd"/>
      <w:r w:rsidRPr="00A27746">
        <w:rPr>
          <w:rFonts w:eastAsiaTheme="minorHAnsi"/>
        </w:rPr>
        <w:t xml:space="preserve"> un I. </w:t>
      </w:r>
      <w:proofErr w:type="spellStart"/>
      <w:r w:rsidRPr="00A27746">
        <w:rPr>
          <w:rFonts w:eastAsiaTheme="minorHAnsi"/>
        </w:rPr>
        <w:t>Grolmusas</w:t>
      </w:r>
      <w:proofErr w:type="spellEnd"/>
      <w:r w:rsidRPr="00A27746">
        <w:rPr>
          <w:rFonts w:eastAsiaTheme="minorHAnsi"/>
        </w:rPr>
        <w:t xml:space="preserve"> kasācijas sūdzībās norādītie argumenti</w:t>
      </w:r>
      <w:r w:rsidR="00AE6473" w:rsidRPr="00AE6473">
        <w:rPr>
          <w:rFonts w:eastAsiaTheme="minorHAnsi"/>
        </w:rPr>
        <w:t xml:space="preserve"> </w:t>
      </w:r>
      <w:r w:rsidR="00AE6473">
        <w:rPr>
          <w:rFonts w:eastAsiaTheme="minorHAnsi"/>
        </w:rPr>
        <w:t>netiek izvērtēti</w:t>
      </w:r>
      <w:r w:rsidRPr="00A27746">
        <w:rPr>
          <w:rFonts w:eastAsiaTheme="minorHAnsi"/>
        </w:rPr>
        <w:t xml:space="preserve">, </w:t>
      </w:r>
      <w:r w:rsidR="00AE6473">
        <w:rPr>
          <w:rFonts w:eastAsiaTheme="minorHAnsi"/>
        </w:rPr>
        <w:t>jo tie ir</w:t>
      </w:r>
      <w:r w:rsidRPr="00A27746">
        <w:rPr>
          <w:rFonts w:eastAsiaTheme="minorHAnsi"/>
        </w:rPr>
        <w:t xml:space="preserve"> saistīti ar noziedzīgu nodarījumu faktisko apstākļu konsta</w:t>
      </w:r>
      <w:r w:rsidR="00AE6473">
        <w:rPr>
          <w:rFonts w:eastAsiaTheme="minorHAnsi"/>
        </w:rPr>
        <w:t>tēšanu un pierādījumu vērtēšanu</w:t>
      </w:r>
      <w:r w:rsidRPr="00A27746">
        <w:rPr>
          <w:rFonts w:eastAsiaTheme="minorHAnsi"/>
        </w:rPr>
        <w:t>.</w:t>
      </w:r>
    </w:p>
    <w:p w:rsidR="00633859" w:rsidRPr="00A27746" w:rsidRDefault="008F4FB0" w:rsidP="00633859">
      <w:pPr>
        <w:spacing w:line="276" w:lineRule="auto"/>
        <w:ind w:firstLine="709"/>
        <w:jc w:val="both"/>
        <w:rPr>
          <w:rFonts w:eastAsiaTheme="minorHAnsi"/>
        </w:rPr>
      </w:pPr>
      <w:r w:rsidRPr="008F4FB0">
        <w:rPr>
          <w:rFonts w:eastAsiaTheme="minorHAnsi"/>
        </w:rPr>
        <w:t>[9.15</w:t>
      </w:r>
      <w:r w:rsidR="00993898" w:rsidRPr="008F4FB0">
        <w:rPr>
          <w:rFonts w:eastAsiaTheme="minorHAnsi"/>
        </w:rPr>
        <w:t>]</w:t>
      </w:r>
      <w:r w:rsidR="000E36A9" w:rsidRPr="008F4FB0">
        <w:rPr>
          <w:rFonts w:eastAsiaTheme="minorHAnsi"/>
        </w:rPr>
        <w:t xml:space="preserve"> </w:t>
      </w:r>
      <w:r w:rsidR="00E90777" w:rsidRPr="008F4FB0">
        <w:rPr>
          <w:rFonts w:eastAsiaTheme="minorHAnsi"/>
        </w:rPr>
        <w:t>Augstākā tiesa atzīst</w:t>
      </w:r>
      <w:r w:rsidR="00633859" w:rsidRPr="008F4FB0">
        <w:rPr>
          <w:rFonts w:eastAsiaTheme="minorHAnsi"/>
        </w:rPr>
        <w:t xml:space="preserve">, ka apelācijas instances tiesa, iztiesājot krimināllietu, daļā par </w:t>
      </w:r>
      <w:r w:rsidR="00C131A4">
        <w:rPr>
          <w:rFonts w:eastAsiaTheme="minorHAnsi"/>
        </w:rPr>
        <w:t>[pers. A]</w:t>
      </w:r>
      <w:r w:rsidR="00633859" w:rsidRPr="008F4FB0">
        <w:rPr>
          <w:rFonts w:eastAsiaTheme="minorHAnsi"/>
        </w:rPr>
        <w:t xml:space="preserve"> atzīšanu par vainīgu Krimināllikuma </w:t>
      </w:r>
      <w:proofErr w:type="gramStart"/>
      <w:r w:rsidR="00633859" w:rsidRPr="008F4FB0">
        <w:rPr>
          <w:rFonts w:eastAsiaTheme="minorHAnsi"/>
        </w:rPr>
        <w:t>116.pantā</w:t>
      </w:r>
      <w:proofErr w:type="gramEnd"/>
      <w:r w:rsidR="00633859" w:rsidRPr="008F4FB0">
        <w:rPr>
          <w:rFonts w:eastAsiaTheme="minorHAnsi"/>
        </w:rPr>
        <w:t xml:space="preserve"> (likuma redakcijā līdz 2013.gada</w:t>
      </w:r>
      <w:r w:rsidR="00633859" w:rsidRPr="00A27746">
        <w:rPr>
          <w:rFonts w:eastAsiaTheme="minorHAnsi"/>
        </w:rPr>
        <w:t xml:space="preserve"> 31.martam) paredzētajā noziedzīgajā nodarījumā nav pieļāvusi Krimināllikuma pārkāpumus vai Kriminālprocesa likuma būtiskus p</w:t>
      </w:r>
      <w:r w:rsidR="00CB280B" w:rsidRPr="00A27746">
        <w:rPr>
          <w:rFonts w:eastAsiaTheme="minorHAnsi"/>
        </w:rPr>
        <w:t>ārkāpumus. Arī apsūdzētā</w:t>
      </w:r>
      <w:r w:rsidR="00633859" w:rsidRPr="00A27746">
        <w:rPr>
          <w:rFonts w:eastAsiaTheme="minorHAnsi"/>
        </w:rPr>
        <w:t xml:space="preserve"> </w:t>
      </w:r>
      <w:r w:rsidR="00C131A4">
        <w:rPr>
          <w:rFonts w:eastAsiaTheme="minorHAnsi"/>
        </w:rPr>
        <w:t>[pers. A]</w:t>
      </w:r>
      <w:r w:rsidR="00633859" w:rsidRPr="00A27746">
        <w:rPr>
          <w:rFonts w:eastAsiaTheme="minorHAnsi"/>
        </w:rPr>
        <w:t xml:space="preserve"> aizstāves </w:t>
      </w:r>
      <w:r w:rsidR="00CB280B" w:rsidRPr="00A27746">
        <w:rPr>
          <w:rFonts w:eastAsiaTheme="minorHAnsi"/>
        </w:rPr>
        <w:t>V. </w:t>
      </w:r>
      <w:proofErr w:type="spellStart"/>
      <w:r w:rsidR="00CB280B" w:rsidRPr="00A27746">
        <w:rPr>
          <w:rFonts w:eastAsiaTheme="minorHAnsi"/>
        </w:rPr>
        <w:t>Lipskas</w:t>
      </w:r>
      <w:proofErr w:type="spellEnd"/>
      <w:r w:rsidR="00CB280B" w:rsidRPr="00A27746">
        <w:rPr>
          <w:rFonts w:eastAsiaTheme="minorHAnsi"/>
        </w:rPr>
        <w:t xml:space="preserve"> </w:t>
      </w:r>
      <w:r w:rsidR="00633859" w:rsidRPr="00A27746">
        <w:rPr>
          <w:rFonts w:eastAsiaTheme="minorHAnsi"/>
        </w:rPr>
        <w:t>kasācijas sūdzībā nav izklāstīti tādi argumenti, kas varētu būt par pamatu apelācijas instances tiesas nolēmuma atcelšanai</w:t>
      </w:r>
      <w:r w:rsidR="00CB280B" w:rsidRPr="00A27746">
        <w:rPr>
          <w:rFonts w:eastAsiaTheme="minorHAnsi"/>
        </w:rPr>
        <w:t xml:space="preserve"> šajā daļā</w:t>
      </w:r>
      <w:r w:rsidR="00633859" w:rsidRPr="00A27746">
        <w:rPr>
          <w:rFonts w:eastAsiaTheme="minorHAnsi"/>
        </w:rPr>
        <w:t>.</w:t>
      </w:r>
    </w:p>
    <w:p w:rsidR="00633859" w:rsidRPr="00A27746" w:rsidRDefault="00CB280B" w:rsidP="00633859">
      <w:pPr>
        <w:spacing w:line="276" w:lineRule="auto"/>
        <w:ind w:firstLine="709"/>
        <w:jc w:val="both"/>
        <w:rPr>
          <w:rFonts w:eastAsiaTheme="minorHAnsi"/>
        </w:rPr>
      </w:pPr>
      <w:r w:rsidRPr="00A27746">
        <w:rPr>
          <w:rFonts w:eastAsiaTheme="minorHAnsi"/>
        </w:rPr>
        <w:t>Apelācijas</w:t>
      </w:r>
      <w:r w:rsidR="00633859" w:rsidRPr="00A27746">
        <w:rPr>
          <w:rFonts w:eastAsiaTheme="minorHAnsi"/>
        </w:rPr>
        <w:t xml:space="preserve"> instances tiesa, atsaucoties uz konkrētiem lietā iegūtiem un tiesas sēdē pārbaudītiem pierādīju</w:t>
      </w:r>
      <w:r w:rsidRPr="00A27746">
        <w:rPr>
          <w:rFonts w:eastAsiaTheme="minorHAnsi"/>
        </w:rPr>
        <w:t>miem, ir konstatējusi apsūdzētā</w:t>
      </w:r>
      <w:r w:rsidR="00633859" w:rsidRPr="00A27746">
        <w:rPr>
          <w:rFonts w:eastAsiaTheme="minorHAnsi"/>
        </w:rPr>
        <w:t xml:space="preserve"> </w:t>
      </w:r>
      <w:r w:rsidR="00C131A4">
        <w:rPr>
          <w:rFonts w:eastAsiaTheme="minorHAnsi"/>
        </w:rPr>
        <w:t>[pers. A]</w:t>
      </w:r>
      <w:r w:rsidR="00633859" w:rsidRPr="00A27746">
        <w:rPr>
          <w:rFonts w:eastAsiaTheme="minorHAnsi"/>
        </w:rPr>
        <w:t xml:space="preserve"> darbībās visas nepieciešamās un obligātās Krimināllikuma </w:t>
      </w:r>
      <w:proofErr w:type="gramStart"/>
      <w:r w:rsidRPr="00A27746">
        <w:rPr>
          <w:rFonts w:eastAsiaTheme="minorHAnsi"/>
        </w:rPr>
        <w:t>116.pantā</w:t>
      </w:r>
      <w:proofErr w:type="gramEnd"/>
      <w:r w:rsidRPr="00A27746">
        <w:rPr>
          <w:rFonts w:eastAsiaTheme="minorHAnsi"/>
        </w:rPr>
        <w:t xml:space="preserve"> (likuma redakcijā līdz 2013.gada 31.martam) paredzētā noziedzīgā nodarījuma</w:t>
      </w:r>
      <w:r w:rsidR="00633859" w:rsidRPr="00A27746">
        <w:rPr>
          <w:rFonts w:eastAsiaTheme="minorHAnsi"/>
        </w:rPr>
        <w:t xml:space="preserve"> sastāva pazīmes.</w:t>
      </w:r>
    </w:p>
    <w:p w:rsidR="007C0B90" w:rsidRPr="00A27746" w:rsidRDefault="00633859" w:rsidP="00633859">
      <w:pPr>
        <w:spacing w:line="276" w:lineRule="auto"/>
        <w:ind w:firstLine="709"/>
        <w:jc w:val="both"/>
        <w:rPr>
          <w:rFonts w:eastAsiaTheme="minorHAnsi"/>
        </w:rPr>
      </w:pPr>
      <w:r w:rsidRPr="00A27746">
        <w:rPr>
          <w:rFonts w:eastAsiaTheme="minorHAnsi"/>
        </w:rPr>
        <w:lastRenderedPageBreak/>
        <w:t xml:space="preserve">Pamatojoties uz lietā iegūtajiem, pārbaudītajiem un novērtētajiem pierādījumiem, </w:t>
      </w:r>
      <w:r w:rsidR="002441F8" w:rsidRPr="00A27746">
        <w:rPr>
          <w:rFonts w:eastAsiaTheme="minorHAnsi"/>
        </w:rPr>
        <w:t>apelācijas</w:t>
      </w:r>
      <w:r w:rsidRPr="00A27746">
        <w:rPr>
          <w:rFonts w:eastAsiaTheme="minorHAnsi"/>
        </w:rPr>
        <w:t xml:space="preserve"> instanc</w:t>
      </w:r>
      <w:r w:rsidR="002441F8" w:rsidRPr="00A27746">
        <w:rPr>
          <w:rFonts w:eastAsiaTheme="minorHAnsi"/>
        </w:rPr>
        <w:t>es tiesa atzinusi, ka apsūdzētā</w:t>
      </w:r>
      <w:r w:rsidRPr="00A27746">
        <w:rPr>
          <w:rFonts w:eastAsiaTheme="minorHAnsi"/>
        </w:rPr>
        <w:t xml:space="preserve"> </w:t>
      </w:r>
      <w:r w:rsidR="00C131A4">
        <w:rPr>
          <w:rFonts w:eastAsiaTheme="minorHAnsi"/>
        </w:rPr>
        <w:t>[pers. A]</w:t>
      </w:r>
      <w:r w:rsidR="002441F8" w:rsidRPr="00A27746">
        <w:rPr>
          <w:rFonts w:eastAsiaTheme="minorHAnsi"/>
        </w:rPr>
        <w:t xml:space="preserve"> vainīgums minētajā noziedzīgajā nodarījumā</w:t>
      </w:r>
      <w:r w:rsidRPr="00A27746">
        <w:rPr>
          <w:rFonts w:eastAsiaTheme="minorHAnsi"/>
        </w:rPr>
        <w:t xml:space="preserve"> pierādīts ārpus saprātīgām šaubām.</w:t>
      </w:r>
    </w:p>
    <w:p w:rsidR="00633859" w:rsidRPr="00A27746" w:rsidRDefault="005D6923" w:rsidP="00E61818">
      <w:pPr>
        <w:spacing w:line="276" w:lineRule="auto"/>
        <w:ind w:firstLine="709"/>
        <w:jc w:val="both"/>
        <w:rPr>
          <w:rFonts w:eastAsiaTheme="minorHAnsi"/>
        </w:rPr>
      </w:pPr>
      <w:r w:rsidRPr="00A27746">
        <w:rPr>
          <w:rFonts w:eastAsiaTheme="minorHAnsi"/>
        </w:rPr>
        <w:t>No apelācijas instances tiesas sprieduma satura redzams, ka tiesa ir pārbaudījusi un vērtējusi pirmās instances tiesas spriedumā minētos pierādījumus, tostar</w:t>
      </w:r>
      <w:r w:rsidR="00257656">
        <w:rPr>
          <w:rFonts w:eastAsiaTheme="minorHAnsi"/>
        </w:rPr>
        <w:t>p saistībā ar apelācijas sūdzības</w:t>
      </w:r>
      <w:r w:rsidRPr="00A27746">
        <w:rPr>
          <w:rFonts w:eastAsiaTheme="minorHAnsi"/>
        </w:rPr>
        <w:t xml:space="preserve"> </w:t>
      </w:r>
      <w:r w:rsidR="00046228" w:rsidRPr="00A27746">
        <w:rPr>
          <w:rFonts w:eastAsiaTheme="minorHAnsi"/>
        </w:rPr>
        <w:t xml:space="preserve">un apelācijas protesta </w:t>
      </w:r>
      <w:r w:rsidRPr="00A27746">
        <w:rPr>
          <w:rFonts w:eastAsiaTheme="minorHAnsi"/>
        </w:rPr>
        <w:t>motīviem.</w:t>
      </w:r>
    </w:p>
    <w:p w:rsidR="00E90777" w:rsidRPr="00A27746" w:rsidRDefault="00E90777" w:rsidP="00E61818">
      <w:pPr>
        <w:spacing w:line="276" w:lineRule="auto"/>
        <w:ind w:firstLine="709"/>
        <w:jc w:val="both"/>
        <w:rPr>
          <w:rFonts w:eastAsiaTheme="minorHAnsi"/>
        </w:rPr>
      </w:pPr>
      <w:r w:rsidRPr="00A27746">
        <w:rPr>
          <w:rFonts w:eastAsiaTheme="minorHAnsi"/>
        </w:rPr>
        <w:t xml:space="preserve">Pretēji </w:t>
      </w:r>
      <w:r w:rsidR="008F4FB0">
        <w:rPr>
          <w:rFonts w:eastAsiaTheme="minorHAnsi"/>
        </w:rPr>
        <w:t xml:space="preserve">apsūdzētā </w:t>
      </w:r>
      <w:r w:rsidR="00C131A4">
        <w:rPr>
          <w:rFonts w:eastAsiaTheme="minorHAnsi"/>
        </w:rPr>
        <w:t>[pers. A]</w:t>
      </w:r>
      <w:r w:rsidR="008F4FB0">
        <w:rPr>
          <w:rFonts w:eastAsiaTheme="minorHAnsi"/>
        </w:rPr>
        <w:t xml:space="preserve"> aizstāves V. </w:t>
      </w:r>
      <w:proofErr w:type="spellStart"/>
      <w:r w:rsidR="008F4FB0">
        <w:rPr>
          <w:rFonts w:eastAsiaTheme="minorHAnsi"/>
        </w:rPr>
        <w:t>Lipskas</w:t>
      </w:r>
      <w:proofErr w:type="spellEnd"/>
      <w:r w:rsidR="008F4FB0">
        <w:rPr>
          <w:rFonts w:eastAsiaTheme="minorHAnsi"/>
        </w:rPr>
        <w:t xml:space="preserve"> </w:t>
      </w:r>
      <w:r w:rsidRPr="00A27746">
        <w:rPr>
          <w:rFonts w:eastAsiaTheme="minorHAnsi"/>
        </w:rPr>
        <w:t xml:space="preserve">kasācijas sūdzībā norādītajam apelācijas instances tiesa atzinumu par </w:t>
      </w:r>
      <w:r w:rsidR="00C131A4">
        <w:rPr>
          <w:rFonts w:eastAsiaTheme="minorHAnsi"/>
        </w:rPr>
        <w:t>[pers. A]</w:t>
      </w:r>
      <w:r w:rsidRPr="00A27746">
        <w:rPr>
          <w:rFonts w:eastAsiaTheme="minorHAnsi"/>
        </w:rPr>
        <w:t xml:space="preserve"> vainīgumu Krimināllikuma </w:t>
      </w:r>
      <w:proofErr w:type="gramStart"/>
      <w:r w:rsidRPr="00A27746">
        <w:rPr>
          <w:rFonts w:eastAsiaTheme="minorHAnsi"/>
        </w:rPr>
        <w:t>116.pantā</w:t>
      </w:r>
      <w:proofErr w:type="gramEnd"/>
      <w:r w:rsidRPr="00A27746">
        <w:rPr>
          <w:rFonts w:eastAsiaTheme="minorHAnsi"/>
        </w:rPr>
        <w:t xml:space="preserve"> paredzētā noziedzīgā nodarījum</w:t>
      </w:r>
      <w:r w:rsidR="00CA309A" w:rsidRPr="00A27746">
        <w:rPr>
          <w:rFonts w:eastAsiaTheme="minorHAnsi"/>
        </w:rPr>
        <w:t xml:space="preserve">ā ir pamatojusi ne tikai ar poligrāfa ekspertīzes atzinumu, bet arī </w:t>
      </w:r>
      <w:r w:rsidR="00FD5C85">
        <w:rPr>
          <w:rFonts w:eastAsiaTheme="minorHAnsi"/>
        </w:rPr>
        <w:t xml:space="preserve">ar </w:t>
      </w:r>
      <w:r w:rsidR="00CA309A" w:rsidRPr="00A27746">
        <w:rPr>
          <w:rFonts w:eastAsiaTheme="minorHAnsi"/>
        </w:rPr>
        <w:t>citiem pierādījumiem, vērtējot visus pierādījumus atbilstoši Kriminālprocesa likuma 128.pantā noteiktajam – kopumā un savstarpējā sakarībā.</w:t>
      </w:r>
    </w:p>
    <w:p w:rsidR="006F29E5" w:rsidRPr="00A27746" w:rsidRDefault="006F29E5" w:rsidP="00E61818">
      <w:pPr>
        <w:spacing w:line="276" w:lineRule="auto"/>
        <w:ind w:firstLine="709"/>
        <w:jc w:val="both"/>
        <w:rPr>
          <w:rFonts w:eastAsiaTheme="minorHAnsi"/>
        </w:rPr>
      </w:pPr>
      <w:r w:rsidRPr="00A27746">
        <w:rPr>
          <w:rFonts w:eastAsiaTheme="minorHAnsi"/>
        </w:rPr>
        <w:t xml:space="preserve">Izvērtējot pierādījumus, apelācijas instances tiesa atzinusi, ka </w:t>
      </w:r>
      <w:proofErr w:type="gramStart"/>
      <w:r w:rsidR="00C131A4">
        <w:rPr>
          <w:rFonts w:eastAsiaTheme="minorHAnsi"/>
        </w:rPr>
        <w:t>[</w:t>
      </w:r>
      <w:proofErr w:type="gramEnd"/>
      <w:r w:rsidR="00C131A4">
        <w:rPr>
          <w:rFonts w:eastAsiaTheme="minorHAnsi"/>
        </w:rPr>
        <w:t xml:space="preserve">pers. </w:t>
      </w:r>
      <w:r w:rsidR="00AC58EC">
        <w:rPr>
          <w:rFonts w:eastAsiaTheme="minorHAnsi"/>
        </w:rPr>
        <w:t>F</w:t>
      </w:r>
      <w:r w:rsidR="00C131A4">
        <w:rPr>
          <w:rFonts w:eastAsiaTheme="minorHAnsi"/>
        </w:rPr>
        <w:t>]</w:t>
      </w:r>
      <w:r w:rsidRPr="00A27746">
        <w:rPr>
          <w:rFonts w:eastAsiaTheme="minorHAnsi"/>
        </w:rPr>
        <w:t xml:space="preserve"> nāve iestājusies par pierādītām atzīto </w:t>
      </w:r>
      <w:r w:rsidR="00C131A4">
        <w:rPr>
          <w:rFonts w:eastAsiaTheme="minorHAnsi"/>
        </w:rPr>
        <w:t>[pers. A]</w:t>
      </w:r>
      <w:r w:rsidRPr="00A27746">
        <w:rPr>
          <w:rFonts w:eastAsiaTheme="minorHAnsi"/>
        </w:rPr>
        <w:t xml:space="preserve"> darbību rezult</w:t>
      </w:r>
      <w:r w:rsidR="00FA19CE">
        <w:rPr>
          <w:rFonts w:eastAsiaTheme="minorHAnsi"/>
        </w:rPr>
        <w:t>ātā.</w:t>
      </w:r>
    </w:p>
    <w:p w:rsidR="006F29E5" w:rsidRPr="00082FEC" w:rsidRDefault="004C47BD" w:rsidP="00E61818">
      <w:pPr>
        <w:spacing w:line="276" w:lineRule="auto"/>
        <w:ind w:firstLine="709"/>
        <w:jc w:val="both"/>
        <w:rPr>
          <w:rFonts w:eastAsiaTheme="minorHAnsi"/>
        </w:rPr>
      </w:pPr>
      <w:r>
        <w:rPr>
          <w:rFonts w:eastAsiaTheme="minorHAnsi"/>
        </w:rPr>
        <w:t xml:space="preserve">Apsūdzētā </w:t>
      </w:r>
      <w:r w:rsidR="00C131A4">
        <w:rPr>
          <w:rFonts w:eastAsiaTheme="minorHAnsi"/>
        </w:rPr>
        <w:t>[pers. A]</w:t>
      </w:r>
      <w:r>
        <w:rPr>
          <w:rFonts w:eastAsiaTheme="minorHAnsi"/>
        </w:rPr>
        <w:t xml:space="preserve"> aizstāves V. </w:t>
      </w:r>
      <w:proofErr w:type="spellStart"/>
      <w:r>
        <w:rPr>
          <w:rFonts w:eastAsiaTheme="minorHAnsi"/>
        </w:rPr>
        <w:t>Lipskas</w:t>
      </w:r>
      <w:proofErr w:type="spellEnd"/>
      <w:r w:rsidR="006F29E5" w:rsidRPr="00A27746">
        <w:rPr>
          <w:rFonts w:eastAsiaTheme="minorHAnsi"/>
        </w:rPr>
        <w:t xml:space="preserve"> viedoklis par iespējamiem citiem </w:t>
      </w:r>
      <w:r w:rsidR="00C131A4">
        <w:rPr>
          <w:rFonts w:eastAsiaTheme="minorHAnsi"/>
        </w:rPr>
        <w:t>[pers. </w:t>
      </w:r>
      <w:r w:rsidR="00AC58EC">
        <w:rPr>
          <w:rFonts w:eastAsiaTheme="minorHAnsi"/>
        </w:rPr>
        <w:t>F</w:t>
      </w:r>
      <w:r w:rsidR="00C131A4">
        <w:rPr>
          <w:rFonts w:eastAsiaTheme="minorHAnsi"/>
        </w:rPr>
        <w:t>]</w:t>
      </w:r>
      <w:r w:rsidR="006F29E5" w:rsidRPr="00A27746">
        <w:rPr>
          <w:rFonts w:eastAsiaTheme="minorHAnsi"/>
        </w:rPr>
        <w:t xml:space="preserve"> </w:t>
      </w:r>
      <w:r w:rsidR="006F29E5" w:rsidRPr="00082FEC">
        <w:rPr>
          <w:rFonts w:eastAsiaTheme="minorHAnsi"/>
        </w:rPr>
        <w:t xml:space="preserve">nāves cēloņiem ir pamatots ar pierādījumu vērtējumu, kas </w:t>
      </w:r>
      <w:r w:rsidR="000E08BC" w:rsidRPr="00082FEC">
        <w:rPr>
          <w:rFonts w:eastAsiaTheme="minorHAnsi"/>
        </w:rPr>
        <w:t xml:space="preserve">ir atšķirīgs no tiesas sniegtā vērtējuma, taču tas </w:t>
      </w:r>
      <w:r w:rsidR="006F29E5" w:rsidRPr="00082FEC">
        <w:rPr>
          <w:rFonts w:eastAsiaTheme="minorHAnsi"/>
        </w:rPr>
        <w:t>nevar būt par pamatu nolēmuma atcelšanai šajā daļā.</w:t>
      </w:r>
    </w:p>
    <w:p w:rsidR="006F29E5" w:rsidRPr="00082FEC" w:rsidRDefault="006F29E5" w:rsidP="00E61818">
      <w:pPr>
        <w:spacing w:line="276" w:lineRule="auto"/>
        <w:ind w:firstLine="709"/>
        <w:jc w:val="both"/>
        <w:rPr>
          <w:rFonts w:eastAsiaTheme="minorHAnsi"/>
        </w:rPr>
      </w:pPr>
      <w:r w:rsidRPr="00082FEC">
        <w:rPr>
          <w:rFonts w:eastAsiaTheme="minorHAnsi"/>
        </w:rPr>
        <w:t xml:space="preserve">Savukārt kasācijas instances tiesa atbilstoši Kriminālprocesa likuma </w:t>
      </w:r>
      <w:proofErr w:type="gramStart"/>
      <w:r w:rsidRPr="00082FEC">
        <w:rPr>
          <w:rFonts w:eastAsiaTheme="minorHAnsi"/>
        </w:rPr>
        <w:t>569</w:t>
      </w:r>
      <w:r w:rsidR="000E08BC" w:rsidRPr="00082FEC">
        <w:rPr>
          <w:rFonts w:eastAsiaTheme="minorHAnsi"/>
        </w:rPr>
        <w:t>.panta</w:t>
      </w:r>
      <w:proofErr w:type="gramEnd"/>
      <w:r w:rsidR="000E08BC" w:rsidRPr="00082FEC">
        <w:rPr>
          <w:rFonts w:eastAsiaTheme="minorHAnsi"/>
        </w:rPr>
        <w:t xml:space="preserve"> trešajā daļā noteiktajam</w:t>
      </w:r>
      <w:r w:rsidRPr="00082FEC">
        <w:rPr>
          <w:rFonts w:eastAsiaTheme="minorHAnsi"/>
        </w:rPr>
        <w:t xml:space="preserve"> pierādījumus lietā no jauna neizvērtē.</w:t>
      </w:r>
    </w:p>
    <w:p w:rsidR="00085275" w:rsidRPr="00A27746" w:rsidRDefault="00050EE0" w:rsidP="00085275">
      <w:pPr>
        <w:spacing w:line="276" w:lineRule="auto"/>
        <w:ind w:firstLine="709"/>
        <w:jc w:val="both"/>
        <w:rPr>
          <w:rFonts w:eastAsiaTheme="minorHAnsi"/>
        </w:rPr>
      </w:pPr>
      <w:r w:rsidRPr="00082FEC">
        <w:rPr>
          <w:rFonts w:eastAsiaTheme="minorHAnsi"/>
        </w:rPr>
        <w:t>[</w:t>
      </w:r>
      <w:r w:rsidR="00082FEC" w:rsidRPr="00082FEC">
        <w:rPr>
          <w:rFonts w:eastAsiaTheme="minorHAnsi"/>
        </w:rPr>
        <w:t>9.16</w:t>
      </w:r>
      <w:r w:rsidR="005D6923" w:rsidRPr="00082FEC">
        <w:rPr>
          <w:rFonts w:eastAsiaTheme="minorHAnsi"/>
        </w:rPr>
        <w:t>]</w:t>
      </w:r>
      <w:r w:rsidR="006766AA" w:rsidRPr="00082FEC">
        <w:rPr>
          <w:rFonts w:eastAsiaTheme="minorHAnsi"/>
        </w:rPr>
        <w:t xml:space="preserve"> </w:t>
      </w:r>
      <w:r w:rsidR="00085275" w:rsidRPr="00082FEC">
        <w:rPr>
          <w:rFonts w:eastAsiaTheme="minorHAnsi"/>
        </w:rPr>
        <w:t xml:space="preserve">Apelācijas instances tiesa, lemjot par apsūdzētajam </w:t>
      </w:r>
      <w:r w:rsidR="00C131A4">
        <w:rPr>
          <w:rFonts w:eastAsiaTheme="minorHAnsi"/>
        </w:rPr>
        <w:t>[pers. A]</w:t>
      </w:r>
      <w:r w:rsidR="00085275" w:rsidRPr="00082FEC">
        <w:rPr>
          <w:rFonts w:eastAsiaTheme="minorHAnsi"/>
        </w:rPr>
        <w:t xml:space="preserve"> nosakāmo sodu pēc Krimināllikuma </w:t>
      </w:r>
      <w:proofErr w:type="gramStart"/>
      <w:r w:rsidR="00085275" w:rsidRPr="00082FEC">
        <w:rPr>
          <w:rFonts w:eastAsiaTheme="minorHAnsi"/>
        </w:rPr>
        <w:t>116.panta</w:t>
      </w:r>
      <w:proofErr w:type="gramEnd"/>
      <w:r w:rsidR="00085275" w:rsidRPr="00082FEC">
        <w:rPr>
          <w:rFonts w:eastAsiaTheme="minorHAnsi"/>
        </w:rPr>
        <w:t xml:space="preserve">, atbilstoši Krimināllikuma 46.panta otrajā daļā noteiktajam ir izvērtējusi viņa izdarītā noziedzīgā nodarījuma raksturu un radīto kaitējumu, kā arī </w:t>
      </w:r>
      <w:r w:rsidR="00C131A4">
        <w:rPr>
          <w:rFonts w:eastAsiaTheme="minorHAnsi"/>
        </w:rPr>
        <w:t>[pers. A]</w:t>
      </w:r>
      <w:r w:rsidR="00085275" w:rsidRPr="00082FEC">
        <w:rPr>
          <w:rFonts w:eastAsiaTheme="minorHAnsi"/>
        </w:rPr>
        <w:t xml:space="preserve"> personību. Izdarītos atzinumus apelācijas instances tiesa ir pamatojusi ar lietā iegūtajām ziņām par šiem</w:t>
      </w:r>
      <w:r w:rsidR="00085275" w:rsidRPr="00A27746">
        <w:rPr>
          <w:rFonts w:eastAsiaTheme="minorHAnsi"/>
        </w:rPr>
        <w:t xml:space="preserve"> apstākļiem, atzinusi, ka lietā nav konstatēti apsūdzētā atbildību mīkstinoši un pastiprinoši apstākļi</w:t>
      </w:r>
      <w:r w:rsidR="002B32D0" w:rsidRPr="00A27746">
        <w:rPr>
          <w:rFonts w:eastAsiaTheme="minorHAnsi"/>
        </w:rPr>
        <w:t xml:space="preserve"> par Krimināllikuma </w:t>
      </w:r>
      <w:proofErr w:type="gramStart"/>
      <w:r w:rsidR="002B32D0" w:rsidRPr="00A27746">
        <w:rPr>
          <w:rFonts w:eastAsiaTheme="minorHAnsi"/>
        </w:rPr>
        <w:t>116.pantā</w:t>
      </w:r>
      <w:proofErr w:type="gramEnd"/>
      <w:r w:rsidR="002B32D0" w:rsidRPr="00A27746">
        <w:rPr>
          <w:rFonts w:eastAsiaTheme="minorHAnsi"/>
        </w:rPr>
        <w:t xml:space="preserve"> paredzēto noziedzīgo nodarījumu</w:t>
      </w:r>
      <w:r w:rsidR="00085275" w:rsidRPr="00A27746">
        <w:rPr>
          <w:rFonts w:eastAsiaTheme="minorHAnsi"/>
        </w:rPr>
        <w:t xml:space="preserve">, un ņēmusi vērā Krimināllikuma 35.pantā noteikto soda mērķi. Tādējādi apelācijas instances tiesas atzinums par apsūdzētajam </w:t>
      </w:r>
      <w:r w:rsidR="00C131A4">
        <w:rPr>
          <w:rFonts w:eastAsiaTheme="minorHAnsi"/>
        </w:rPr>
        <w:t>[pers. A]</w:t>
      </w:r>
      <w:r w:rsidR="00085275" w:rsidRPr="00A27746">
        <w:rPr>
          <w:rFonts w:eastAsiaTheme="minorHAnsi"/>
        </w:rPr>
        <w:t xml:space="preserve"> nosakāmo sodu </w:t>
      </w:r>
      <w:r w:rsidR="003E4628" w:rsidRPr="00A27746">
        <w:rPr>
          <w:rFonts w:eastAsiaTheme="minorHAnsi"/>
        </w:rPr>
        <w:t>pēc</w:t>
      </w:r>
      <w:r w:rsidR="002B32D0" w:rsidRPr="00A27746">
        <w:rPr>
          <w:rFonts w:eastAsiaTheme="minorHAnsi"/>
        </w:rPr>
        <w:t xml:space="preserve"> Krimināllikuma </w:t>
      </w:r>
      <w:proofErr w:type="gramStart"/>
      <w:r w:rsidR="002B32D0" w:rsidRPr="00A27746">
        <w:rPr>
          <w:rFonts w:eastAsiaTheme="minorHAnsi"/>
        </w:rPr>
        <w:t>116.pant</w:t>
      </w:r>
      <w:r w:rsidR="003E4628" w:rsidRPr="00A27746">
        <w:rPr>
          <w:rFonts w:eastAsiaTheme="minorHAnsi"/>
        </w:rPr>
        <w:t>a</w:t>
      </w:r>
      <w:proofErr w:type="gramEnd"/>
      <w:r w:rsidR="002B32D0" w:rsidRPr="00A27746">
        <w:rPr>
          <w:rFonts w:eastAsiaTheme="minorHAnsi"/>
        </w:rPr>
        <w:t xml:space="preserve"> </w:t>
      </w:r>
      <w:r w:rsidR="00085275" w:rsidRPr="00A27746">
        <w:rPr>
          <w:rFonts w:eastAsiaTheme="minorHAnsi"/>
        </w:rPr>
        <w:t>ir pamatots ar atzinumiem, kas izdarīti, izvērtējot Krimināllikuma 35. un 46.pantā norādītos apstākļus.</w:t>
      </w:r>
    </w:p>
    <w:p w:rsidR="00085275" w:rsidRPr="000C0BF9" w:rsidRDefault="00085275" w:rsidP="00085275">
      <w:pPr>
        <w:spacing w:line="276" w:lineRule="auto"/>
        <w:ind w:firstLine="709"/>
        <w:jc w:val="both"/>
        <w:rPr>
          <w:rFonts w:eastAsiaTheme="minorHAnsi"/>
        </w:rPr>
      </w:pPr>
      <w:r w:rsidRPr="00A27746">
        <w:rPr>
          <w:rFonts w:eastAsiaTheme="minorHAnsi"/>
        </w:rPr>
        <w:t>Tādējādi Augstākā tiesa atzīst, ka</w:t>
      </w:r>
      <w:r w:rsidR="00883DA4" w:rsidRPr="00883DA4">
        <w:rPr>
          <w:rFonts w:eastAsiaTheme="minorHAnsi"/>
        </w:rPr>
        <w:t xml:space="preserve"> </w:t>
      </w:r>
      <w:r w:rsidR="00883DA4" w:rsidRPr="00A27746">
        <w:rPr>
          <w:rFonts w:eastAsiaTheme="minorHAnsi"/>
        </w:rPr>
        <w:t>apelācijas instances tiesa</w:t>
      </w:r>
      <w:r w:rsidRPr="00A27746">
        <w:rPr>
          <w:rFonts w:eastAsiaTheme="minorHAnsi"/>
        </w:rPr>
        <w:t xml:space="preserve">, lemjot par apsūdzētajam nosakāmo sodu, nav pieļāvusi Krimināllikuma pārkāpumus un Kriminālprocesa likuma būtiskus pārkāpumus, kas būtu par pamatu apelācijas instances tiesas </w:t>
      </w:r>
      <w:r w:rsidR="000C0BF9">
        <w:rPr>
          <w:rFonts w:eastAsiaTheme="minorHAnsi"/>
        </w:rPr>
        <w:t>sprieduma</w:t>
      </w:r>
      <w:r w:rsidRPr="00A27746">
        <w:rPr>
          <w:rFonts w:eastAsiaTheme="minorHAnsi"/>
        </w:rPr>
        <w:t xml:space="preserve"> atcelšanai vai grozīšanai </w:t>
      </w:r>
      <w:r w:rsidRPr="000C0BF9">
        <w:rPr>
          <w:rFonts w:eastAsiaTheme="minorHAnsi"/>
        </w:rPr>
        <w:t xml:space="preserve">daļā par apsūdzētajam </w:t>
      </w:r>
      <w:r w:rsidR="00C131A4">
        <w:rPr>
          <w:rFonts w:eastAsiaTheme="minorHAnsi"/>
        </w:rPr>
        <w:t>[pers. A]</w:t>
      </w:r>
      <w:r w:rsidRPr="000C0BF9">
        <w:rPr>
          <w:rFonts w:eastAsiaTheme="minorHAnsi"/>
        </w:rPr>
        <w:t xml:space="preserve"> noteikto sodu</w:t>
      </w:r>
      <w:r w:rsidR="008903E1" w:rsidRPr="000C0BF9">
        <w:rPr>
          <w:rFonts w:eastAsiaTheme="minorHAnsi"/>
        </w:rPr>
        <w:t xml:space="preserve"> pēc Krimināllikuma </w:t>
      </w:r>
      <w:proofErr w:type="gramStart"/>
      <w:r w:rsidR="008903E1" w:rsidRPr="000C0BF9">
        <w:rPr>
          <w:rFonts w:eastAsiaTheme="minorHAnsi"/>
        </w:rPr>
        <w:t>116.panta</w:t>
      </w:r>
      <w:proofErr w:type="gramEnd"/>
      <w:r w:rsidRPr="000C0BF9">
        <w:rPr>
          <w:rFonts w:eastAsiaTheme="minorHAnsi"/>
        </w:rPr>
        <w:t>.</w:t>
      </w:r>
    </w:p>
    <w:p w:rsidR="009D2C08" w:rsidRPr="00A27746" w:rsidRDefault="00050EE0" w:rsidP="00761FAF">
      <w:pPr>
        <w:spacing w:before="240" w:line="276" w:lineRule="auto"/>
        <w:ind w:firstLine="709"/>
        <w:jc w:val="both"/>
        <w:rPr>
          <w:rFonts w:eastAsiaTheme="minorHAnsi"/>
        </w:rPr>
      </w:pPr>
      <w:r w:rsidRPr="000C0BF9">
        <w:rPr>
          <w:rFonts w:eastAsiaTheme="minorHAnsi"/>
        </w:rPr>
        <w:t>[</w:t>
      </w:r>
      <w:r w:rsidR="000C0BF9" w:rsidRPr="000C0BF9">
        <w:rPr>
          <w:rFonts w:eastAsiaTheme="minorHAnsi"/>
        </w:rPr>
        <w:t>10</w:t>
      </w:r>
      <w:r w:rsidR="003A1384" w:rsidRPr="000C0BF9">
        <w:rPr>
          <w:rFonts w:eastAsiaTheme="minorHAnsi"/>
        </w:rPr>
        <w:t xml:space="preserve">] </w:t>
      </w:r>
      <w:r w:rsidR="009D2C08" w:rsidRPr="000C0BF9">
        <w:rPr>
          <w:rFonts w:eastAsiaTheme="minorHAnsi"/>
        </w:rPr>
        <w:t xml:space="preserve">Ar </w:t>
      </w:r>
      <w:r w:rsidR="00E75736" w:rsidRPr="000C0BF9">
        <w:rPr>
          <w:rFonts w:eastAsiaTheme="minorHAnsi"/>
        </w:rPr>
        <w:t>apelācijas</w:t>
      </w:r>
      <w:r w:rsidR="009D2C08" w:rsidRPr="000C0BF9">
        <w:rPr>
          <w:rFonts w:eastAsiaTheme="minorHAnsi"/>
        </w:rPr>
        <w:t xml:space="preserve"> instances tiesas spriedumu apsūdzētajam </w:t>
      </w:r>
      <w:r w:rsidR="00C131A4">
        <w:rPr>
          <w:rFonts w:eastAsiaTheme="minorHAnsi"/>
        </w:rPr>
        <w:t>[pers. A]</w:t>
      </w:r>
      <w:r w:rsidR="009D2C08" w:rsidRPr="000C0BF9">
        <w:rPr>
          <w:rFonts w:eastAsiaTheme="minorHAnsi"/>
        </w:rPr>
        <w:t xml:space="preserve"> piespriests brīvības atņemšanas sods par divu </w:t>
      </w:r>
      <w:r w:rsidR="005A2763" w:rsidRPr="000C0BF9">
        <w:rPr>
          <w:rFonts w:eastAsiaTheme="minorHAnsi"/>
        </w:rPr>
        <w:t>sevišķi</w:t>
      </w:r>
      <w:r w:rsidR="009D2C08" w:rsidRPr="000C0BF9">
        <w:rPr>
          <w:rFonts w:eastAsiaTheme="minorHAnsi"/>
        </w:rPr>
        <w:t xml:space="preserve"> smagu noziegumu (Krimināllikuma </w:t>
      </w:r>
      <w:proofErr w:type="gramStart"/>
      <w:r w:rsidR="005A2763" w:rsidRPr="000C0BF9">
        <w:rPr>
          <w:rFonts w:eastAsiaTheme="minorHAnsi"/>
        </w:rPr>
        <w:t>116.pants</w:t>
      </w:r>
      <w:proofErr w:type="gramEnd"/>
      <w:r w:rsidR="005A2763" w:rsidRPr="000C0BF9">
        <w:rPr>
          <w:rFonts w:eastAsiaTheme="minorHAnsi"/>
        </w:rPr>
        <w:t xml:space="preserve"> un 118.panta 2.punkts</w:t>
      </w:r>
      <w:r w:rsidR="00D8466F" w:rsidRPr="000C0BF9">
        <w:rPr>
          <w:rFonts w:eastAsiaTheme="minorHAnsi"/>
        </w:rPr>
        <w:t xml:space="preserve">) </w:t>
      </w:r>
      <w:r w:rsidR="009201B1" w:rsidRPr="000C0BF9">
        <w:rPr>
          <w:rFonts w:eastAsiaTheme="minorHAnsi"/>
        </w:rPr>
        <w:t>izdarīšanu</w:t>
      </w:r>
      <w:r w:rsidR="00E75736" w:rsidRPr="000C0BF9">
        <w:rPr>
          <w:rFonts w:eastAsiaTheme="minorHAnsi"/>
        </w:rPr>
        <w:t xml:space="preserve">. </w:t>
      </w:r>
      <w:r w:rsidR="00C131A4">
        <w:rPr>
          <w:rFonts w:eastAsiaTheme="minorHAnsi"/>
        </w:rPr>
        <w:t>[pers. A]</w:t>
      </w:r>
      <w:r w:rsidR="00D8466F" w:rsidRPr="000C0BF9">
        <w:rPr>
          <w:rFonts w:eastAsiaTheme="minorHAnsi"/>
        </w:rPr>
        <w:t xml:space="preserve"> piemērotais drošības līdzeklis – apcietinājums – atstāts negrozīts.</w:t>
      </w:r>
    </w:p>
    <w:p w:rsidR="009201B1" w:rsidRPr="00A27746" w:rsidRDefault="009D2C08" w:rsidP="009D2C08">
      <w:pPr>
        <w:spacing w:line="276" w:lineRule="auto"/>
        <w:ind w:firstLine="709"/>
        <w:jc w:val="both"/>
        <w:rPr>
          <w:rFonts w:eastAsiaTheme="minorHAnsi"/>
        </w:rPr>
      </w:pPr>
      <w:r w:rsidRPr="00A27746">
        <w:rPr>
          <w:rFonts w:eastAsiaTheme="minorHAnsi"/>
        </w:rPr>
        <w:t xml:space="preserve">Atbilstoši Kriminālprocesa </w:t>
      </w:r>
      <w:proofErr w:type="gramStart"/>
      <w:r w:rsidRPr="00A27746">
        <w:rPr>
          <w:rFonts w:eastAsiaTheme="minorHAnsi"/>
        </w:rPr>
        <w:t>272.panta</w:t>
      </w:r>
      <w:proofErr w:type="gramEnd"/>
      <w:r w:rsidRPr="00A27746">
        <w:rPr>
          <w:rFonts w:eastAsiaTheme="minorHAnsi"/>
        </w:rPr>
        <w:t xml:space="preserve"> ceturtajai daļai pamats apcietinājumam var būt tiesas spriedums par smaga vai sevišķi smaga nozieguma izdarīšanu, par kuru piespr</w:t>
      </w:r>
      <w:r w:rsidR="00304841">
        <w:rPr>
          <w:rFonts w:eastAsiaTheme="minorHAnsi"/>
        </w:rPr>
        <w:t>iests brīvības atņemšanas sods.</w:t>
      </w:r>
    </w:p>
    <w:p w:rsidR="00B77D97" w:rsidRPr="000C0BF9" w:rsidRDefault="00F2655E" w:rsidP="009D2C08">
      <w:pPr>
        <w:spacing w:line="276" w:lineRule="auto"/>
        <w:ind w:firstLine="709"/>
        <w:jc w:val="both"/>
        <w:rPr>
          <w:rFonts w:eastAsiaTheme="minorHAnsi"/>
        </w:rPr>
      </w:pPr>
      <w:r w:rsidRPr="000C0BF9">
        <w:rPr>
          <w:rFonts w:eastAsiaTheme="minorHAnsi"/>
        </w:rPr>
        <w:t>Ņemot vērā, ka a</w:t>
      </w:r>
      <w:r w:rsidR="009D2C08" w:rsidRPr="000C0BF9">
        <w:rPr>
          <w:rFonts w:eastAsiaTheme="minorHAnsi"/>
        </w:rPr>
        <w:t xml:space="preserve">pelācijas instances tiesas spriedums daļā par apsūdzētā </w:t>
      </w:r>
      <w:r w:rsidR="00C131A4">
        <w:rPr>
          <w:rFonts w:eastAsiaTheme="minorHAnsi"/>
        </w:rPr>
        <w:t>[pers. A]</w:t>
      </w:r>
      <w:r w:rsidR="009D2C08" w:rsidRPr="000C0BF9">
        <w:rPr>
          <w:rFonts w:eastAsiaTheme="minorHAnsi"/>
        </w:rPr>
        <w:t xml:space="preserve"> atzīšanu par vainīgu un sodīšanu </w:t>
      </w:r>
      <w:r w:rsidRPr="000C0BF9">
        <w:rPr>
          <w:rFonts w:eastAsiaTheme="minorHAnsi"/>
        </w:rPr>
        <w:t xml:space="preserve">pēc Krimināllikuma </w:t>
      </w:r>
      <w:proofErr w:type="gramStart"/>
      <w:r w:rsidRPr="000C0BF9">
        <w:rPr>
          <w:rFonts w:eastAsiaTheme="minorHAnsi"/>
        </w:rPr>
        <w:t>116.panta</w:t>
      </w:r>
      <w:proofErr w:type="gramEnd"/>
      <w:r w:rsidRPr="000C0BF9">
        <w:rPr>
          <w:rFonts w:eastAsiaTheme="minorHAnsi"/>
        </w:rPr>
        <w:t xml:space="preserve"> </w:t>
      </w:r>
      <w:r w:rsidR="009D2C08" w:rsidRPr="000C0BF9">
        <w:rPr>
          <w:rFonts w:eastAsiaTheme="minorHAnsi"/>
        </w:rPr>
        <w:t>tiek atstāts negrozīts</w:t>
      </w:r>
      <w:r w:rsidRPr="000C0BF9">
        <w:rPr>
          <w:rFonts w:eastAsiaTheme="minorHAnsi"/>
        </w:rPr>
        <w:t xml:space="preserve">, </w:t>
      </w:r>
      <w:r w:rsidR="009D2C08" w:rsidRPr="000C0BF9">
        <w:rPr>
          <w:rFonts w:eastAsiaTheme="minorHAnsi"/>
        </w:rPr>
        <w:t xml:space="preserve">Augstākā tiesa atzīst, ka apsūdzētajam </w:t>
      </w:r>
      <w:r w:rsidR="00C131A4">
        <w:rPr>
          <w:rFonts w:eastAsiaTheme="minorHAnsi"/>
        </w:rPr>
        <w:t>[pers. A]</w:t>
      </w:r>
      <w:r w:rsidR="009D2C08" w:rsidRPr="000C0BF9">
        <w:rPr>
          <w:rFonts w:eastAsiaTheme="minorHAnsi"/>
        </w:rPr>
        <w:t xml:space="preserve"> </w:t>
      </w:r>
      <w:r w:rsidR="009204A1" w:rsidRPr="000C0BF9">
        <w:rPr>
          <w:rFonts w:eastAsiaTheme="minorHAnsi"/>
        </w:rPr>
        <w:t xml:space="preserve">turpināma drošības līdzekļa </w:t>
      </w:r>
      <w:r w:rsidR="009D2C08" w:rsidRPr="000C0BF9">
        <w:rPr>
          <w:rFonts w:eastAsiaTheme="minorHAnsi"/>
        </w:rPr>
        <w:t>– apcietinājum</w:t>
      </w:r>
      <w:r w:rsidR="009204A1" w:rsidRPr="000C0BF9">
        <w:rPr>
          <w:rFonts w:eastAsiaTheme="minorHAnsi"/>
        </w:rPr>
        <w:t>a</w:t>
      </w:r>
      <w:r w:rsidR="009D2C08" w:rsidRPr="000C0BF9">
        <w:rPr>
          <w:rFonts w:eastAsiaTheme="minorHAnsi"/>
        </w:rPr>
        <w:t xml:space="preserve"> – </w:t>
      </w:r>
      <w:r w:rsidR="009204A1" w:rsidRPr="000C0BF9">
        <w:rPr>
          <w:rFonts w:eastAsiaTheme="minorHAnsi"/>
        </w:rPr>
        <w:t>piemērošana</w:t>
      </w:r>
      <w:r w:rsidR="009D2C08" w:rsidRPr="000C0BF9">
        <w:rPr>
          <w:rFonts w:eastAsiaTheme="minorHAnsi"/>
        </w:rPr>
        <w:t>.</w:t>
      </w:r>
    </w:p>
    <w:p w:rsidR="0065488C" w:rsidRPr="00A27746" w:rsidRDefault="000C0BF9" w:rsidP="00152366">
      <w:pPr>
        <w:spacing w:before="240" w:line="276" w:lineRule="auto"/>
        <w:ind w:firstLine="709"/>
        <w:jc w:val="both"/>
        <w:rPr>
          <w:rFonts w:eastAsiaTheme="minorHAnsi"/>
        </w:rPr>
      </w:pPr>
      <w:r w:rsidRPr="000C0BF9">
        <w:rPr>
          <w:rFonts w:eastAsiaTheme="minorHAnsi"/>
        </w:rPr>
        <w:lastRenderedPageBreak/>
        <w:t>[11</w:t>
      </w:r>
      <w:r w:rsidR="0065488C" w:rsidRPr="000C0BF9">
        <w:rPr>
          <w:rFonts w:eastAsiaTheme="minorHAnsi"/>
        </w:rPr>
        <w:t xml:space="preserve">] Apsūdzētā </w:t>
      </w:r>
      <w:r w:rsidR="00C131A4">
        <w:rPr>
          <w:rFonts w:eastAsiaTheme="minorHAnsi"/>
        </w:rPr>
        <w:t>[pers. B]</w:t>
      </w:r>
      <w:r w:rsidR="0065488C" w:rsidRPr="000C0BF9">
        <w:rPr>
          <w:rFonts w:eastAsiaTheme="minorHAnsi"/>
        </w:rPr>
        <w:t xml:space="preserve"> ar apelācijas instances tiesas spriedumu sodīta ar brīvības atņemšanas sodu par viena sevišķi smaga nozieguma (Krimināllikuma </w:t>
      </w:r>
      <w:proofErr w:type="gramStart"/>
      <w:r w:rsidR="0065488C" w:rsidRPr="000C0BF9">
        <w:rPr>
          <w:rFonts w:eastAsiaTheme="minorHAnsi"/>
        </w:rPr>
        <w:t>20.panta</w:t>
      </w:r>
      <w:proofErr w:type="gramEnd"/>
      <w:r w:rsidR="0065488C" w:rsidRPr="000C0BF9">
        <w:rPr>
          <w:rFonts w:eastAsiaTheme="minorHAnsi"/>
        </w:rPr>
        <w:t xml:space="preserve"> trešā daļa un 118.panta 2.punkts) izdarīšanu un, lai nodrošinātu sprieduma izpildi, </w:t>
      </w:r>
      <w:r w:rsidR="00C131A4">
        <w:rPr>
          <w:rFonts w:eastAsiaTheme="minorHAnsi"/>
        </w:rPr>
        <w:t>[pers. B]</w:t>
      </w:r>
      <w:r w:rsidR="0065488C" w:rsidRPr="000C0BF9">
        <w:rPr>
          <w:rFonts w:eastAsiaTheme="minorHAnsi"/>
        </w:rPr>
        <w:t xml:space="preserve"> piemērots drošības līdzeklis – apcietinājums.</w:t>
      </w:r>
    </w:p>
    <w:p w:rsidR="0065488C" w:rsidRPr="00A27746" w:rsidRDefault="00804AF1" w:rsidP="009D2C08">
      <w:pPr>
        <w:spacing w:line="276" w:lineRule="auto"/>
        <w:ind w:firstLine="709"/>
        <w:jc w:val="both"/>
        <w:rPr>
          <w:rFonts w:eastAsiaTheme="minorHAnsi"/>
        </w:rPr>
      </w:pPr>
      <w:r w:rsidRPr="00A27746">
        <w:rPr>
          <w:rFonts w:eastAsiaTheme="minorHAnsi"/>
        </w:rPr>
        <w:t>Ievērojot to</w:t>
      </w:r>
      <w:r w:rsidR="0065488C" w:rsidRPr="00A27746">
        <w:rPr>
          <w:rFonts w:eastAsiaTheme="minorHAnsi"/>
        </w:rPr>
        <w:t xml:space="preserve">, ka apelācijas instances tiesas spriedums daļā par </w:t>
      </w:r>
      <w:proofErr w:type="gramStart"/>
      <w:r w:rsidR="00C131A4">
        <w:rPr>
          <w:rFonts w:eastAsiaTheme="minorHAnsi"/>
        </w:rPr>
        <w:t>[</w:t>
      </w:r>
      <w:proofErr w:type="gramEnd"/>
      <w:r w:rsidR="00C131A4">
        <w:rPr>
          <w:rFonts w:eastAsiaTheme="minorHAnsi"/>
        </w:rPr>
        <w:t>pers. B]</w:t>
      </w:r>
      <w:r w:rsidR="00326932" w:rsidRPr="00A27746">
        <w:rPr>
          <w:rFonts w:eastAsiaTheme="minorHAnsi"/>
        </w:rPr>
        <w:t xml:space="preserve"> atzīšanu par vainīgu un sodīšanu pēc Krimināllikuma </w:t>
      </w:r>
      <w:proofErr w:type="gramStart"/>
      <w:r w:rsidR="00326932" w:rsidRPr="00A27746">
        <w:rPr>
          <w:rFonts w:eastAsiaTheme="minorHAnsi"/>
        </w:rPr>
        <w:t>20.panta</w:t>
      </w:r>
      <w:proofErr w:type="gramEnd"/>
      <w:r w:rsidR="00326932" w:rsidRPr="00A27746">
        <w:rPr>
          <w:rFonts w:eastAsiaTheme="minorHAnsi"/>
        </w:rPr>
        <w:t xml:space="preserve"> trešās daļas un 118.panta 2.punkta tiek atcelts, </w:t>
      </w:r>
      <w:r w:rsidR="004B6842" w:rsidRPr="00A27746">
        <w:rPr>
          <w:rFonts w:eastAsiaTheme="minorHAnsi"/>
        </w:rPr>
        <w:t xml:space="preserve">Augstākā tiesa atzīst, ka </w:t>
      </w:r>
      <w:r w:rsidR="00C131A4">
        <w:rPr>
          <w:rFonts w:eastAsiaTheme="minorHAnsi"/>
        </w:rPr>
        <w:t>[pers. B]</w:t>
      </w:r>
      <w:r w:rsidR="004B6842" w:rsidRPr="00A27746">
        <w:rPr>
          <w:rFonts w:eastAsiaTheme="minorHAnsi"/>
        </w:rPr>
        <w:t xml:space="preserve"> piemērotais drošības līdzeklis – apcietinājums – ir </w:t>
      </w:r>
      <w:r w:rsidR="001505C7" w:rsidRPr="00A27746">
        <w:rPr>
          <w:rFonts w:eastAsiaTheme="minorHAnsi"/>
        </w:rPr>
        <w:t>atceļams.</w:t>
      </w:r>
    </w:p>
    <w:p w:rsidR="00F3551F" w:rsidRPr="000C0BF9" w:rsidRDefault="001505C7" w:rsidP="009D2C08">
      <w:pPr>
        <w:spacing w:line="276" w:lineRule="auto"/>
        <w:ind w:firstLine="709"/>
        <w:jc w:val="both"/>
        <w:rPr>
          <w:rFonts w:eastAsiaTheme="minorHAnsi"/>
        </w:rPr>
      </w:pPr>
      <w:r w:rsidRPr="00A27746">
        <w:rPr>
          <w:rFonts w:eastAsiaTheme="minorHAnsi"/>
        </w:rPr>
        <w:t>Vienlaikus Augstākā tiesa ņem</w:t>
      </w:r>
      <w:r w:rsidR="00804AF1" w:rsidRPr="00A27746">
        <w:rPr>
          <w:rFonts w:eastAsiaTheme="minorHAnsi"/>
        </w:rPr>
        <w:t xml:space="preserve"> vērā</w:t>
      </w:r>
      <w:r w:rsidR="00F3551F" w:rsidRPr="00A27746">
        <w:rPr>
          <w:rFonts w:eastAsiaTheme="minorHAnsi"/>
        </w:rPr>
        <w:t xml:space="preserve">, ka </w:t>
      </w:r>
      <w:r w:rsidR="00804AF1" w:rsidRPr="00A27746">
        <w:rPr>
          <w:rFonts w:eastAsiaTheme="minorHAnsi"/>
        </w:rPr>
        <w:t xml:space="preserve">apelācijas instances tiesai </w:t>
      </w:r>
      <w:r w:rsidR="00075AE8" w:rsidRPr="00A27746">
        <w:rPr>
          <w:rFonts w:eastAsiaTheme="minorHAnsi"/>
        </w:rPr>
        <w:t xml:space="preserve">jāizskata lieta no jauna </w:t>
      </w:r>
      <w:r w:rsidR="00075AE8" w:rsidRPr="000C0BF9">
        <w:rPr>
          <w:rFonts w:eastAsiaTheme="minorHAnsi"/>
        </w:rPr>
        <w:t xml:space="preserve">daļā par </w:t>
      </w:r>
      <w:r w:rsidR="00C131A4">
        <w:rPr>
          <w:rFonts w:eastAsiaTheme="minorHAnsi"/>
        </w:rPr>
        <w:t>[pers. B]</w:t>
      </w:r>
      <w:r w:rsidR="00075AE8" w:rsidRPr="000C0BF9">
        <w:rPr>
          <w:rFonts w:eastAsiaTheme="minorHAnsi"/>
        </w:rPr>
        <w:t xml:space="preserve"> celto apsūdzību pēc Krimināllikuma </w:t>
      </w:r>
      <w:proofErr w:type="gramStart"/>
      <w:r w:rsidR="00075AE8" w:rsidRPr="000C0BF9">
        <w:rPr>
          <w:rFonts w:eastAsiaTheme="minorHAnsi"/>
        </w:rPr>
        <w:t>20.panta</w:t>
      </w:r>
      <w:proofErr w:type="gramEnd"/>
      <w:r w:rsidR="00075AE8" w:rsidRPr="000C0BF9">
        <w:rPr>
          <w:rFonts w:eastAsiaTheme="minorHAnsi"/>
        </w:rPr>
        <w:t xml:space="preserve"> trešās daļas un 118.panta 2.punkta</w:t>
      </w:r>
      <w:r w:rsidR="00F3551F" w:rsidRPr="000C0BF9">
        <w:rPr>
          <w:rFonts w:eastAsiaTheme="minorHAnsi"/>
        </w:rPr>
        <w:t xml:space="preserve"> </w:t>
      </w:r>
      <w:r w:rsidR="00075AE8" w:rsidRPr="000C0BF9">
        <w:rPr>
          <w:rFonts w:eastAsiaTheme="minorHAnsi"/>
        </w:rPr>
        <w:t xml:space="preserve">– tas ir, </w:t>
      </w:r>
      <w:r w:rsidR="00F3551F" w:rsidRPr="000C0BF9">
        <w:rPr>
          <w:rFonts w:eastAsiaTheme="minorHAnsi"/>
        </w:rPr>
        <w:t>par sevišķi smaga nozieguma izdarīšanu</w:t>
      </w:r>
      <w:r w:rsidR="002C6495" w:rsidRPr="000C0BF9">
        <w:rPr>
          <w:rFonts w:eastAsiaTheme="minorHAnsi"/>
        </w:rPr>
        <w:t>.</w:t>
      </w:r>
    </w:p>
    <w:p w:rsidR="009C7C6D" w:rsidRPr="000C0BF9" w:rsidRDefault="000C0BF9" w:rsidP="009C7C6D">
      <w:pPr>
        <w:spacing w:line="276" w:lineRule="auto"/>
        <w:ind w:firstLine="709"/>
        <w:jc w:val="both"/>
      </w:pPr>
      <w:r w:rsidRPr="000C0BF9">
        <w:t>[11</w:t>
      </w:r>
      <w:r w:rsidR="00050EE0" w:rsidRPr="000C0BF9">
        <w:t>.1</w:t>
      </w:r>
      <w:r w:rsidR="00B15AF0" w:rsidRPr="000C0BF9">
        <w:t xml:space="preserve">] </w:t>
      </w:r>
      <w:r w:rsidR="009C7C6D" w:rsidRPr="000C0BF9">
        <w:t xml:space="preserve">Izskatāmajā krimināllietā konstatēts, ka </w:t>
      </w:r>
      <w:r w:rsidR="00C131A4">
        <w:t>[pers. B]</w:t>
      </w:r>
      <w:r w:rsidR="009C7C6D" w:rsidRPr="000C0BF9">
        <w:t xml:space="preserve"> apelācijas instances tiesā </w:t>
      </w:r>
      <w:r w:rsidR="00E13787" w:rsidRPr="000C0BF9">
        <w:t>nepildīja savu procesuālo pienākumu nekavēt un netraucēt kriminālprocesa norisi</w:t>
      </w:r>
      <w:r w:rsidR="00AA2380" w:rsidRPr="000C0BF9">
        <w:t xml:space="preserve">, kā arī traucēja procesuālās darbības veikšanu, kā </w:t>
      </w:r>
      <w:r w:rsidR="00022E9F" w:rsidRPr="000C0BF9">
        <w:t xml:space="preserve">rezultātā tika atlikta apelācijas instances tiesas sēde </w:t>
      </w:r>
      <w:proofErr w:type="gramStart"/>
      <w:r w:rsidR="00022E9F" w:rsidRPr="000C0BF9">
        <w:t>2017.gada</w:t>
      </w:r>
      <w:proofErr w:type="gramEnd"/>
      <w:r w:rsidR="00022E9F" w:rsidRPr="00A27746">
        <w:t xml:space="preserve"> </w:t>
      </w:r>
      <w:r w:rsidR="00D4198A" w:rsidRPr="00A27746">
        <w:t>31.martā</w:t>
      </w:r>
      <w:r w:rsidR="00AA2380" w:rsidRPr="00A27746">
        <w:t>.</w:t>
      </w:r>
      <w:r w:rsidR="002D3276" w:rsidRPr="00A27746">
        <w:t xml:space="preserve"> Ievērojot norādīto</w:t>
      </w:r>
      <w:r w:rsidR="00321BA6" w:rsidRPr="00A27746">
        <w:t xml:space="preserve"> un </w:t>
      </w:r>
      <w:r w:rsidR="007334AB" w:rsidRPr="00A27746">
        <w:t>pamatojoties uz</w:t>
      </w:r>
      <w:r w:rsidR="00321BA6" w:rsidRPr="00A27746">
        <w:t xml:space="preserve"> Kriminālprocesa likuma </w:t>
      </w:r>
      <w:proofErr w:type="gramStart"/>
      <w:r w:rsidR="00321BA6" w:rsidRPr="00A27746">
        <w:t>288.pantu</w:t>
      </w:r>
      <w:proofErr w:type="gramEnd"/>
      <w:r w:rsidR="00321BA6" w:rsidRPr="00A27746">
        <w:t>, 289.panta pirmās daļas 1., 2.punktu, 292.pantu, 293.panta trešo un ceturto daļu</w:t>
      </w:r>
      <w:r w:rsidR="002D3276" w:rsidRPr="00A27746">
        <w:t xml:space="preserve">, apelācijas instances tiesa </w:t>
      </w:r>
      <w:r w:rsidR="002D3276" w:rsidRPr="000C0BF9">
        <w:t xml:space="preserve">uzlikusi </w:t>
      </w:r>
      <w:r w:rsidR="00C131A4">
        <w:t>[pers. B]</w:t>
      </w:r>
      <w:r w:rsidR="009C7C6D" w:rsidRPr="000C0BF9">
        <w:t xml:space="preserve"> </w:t>
      </w:r>
      <w:r w:rsidR="002D3276" w:rsidRPr="000C0BF9">
        <w:t>piespiedu naudu</w:t>
      </w:r>
      <w:r w:rsidR="009C7C6D" w:rsidRPr="000C0BF9">
        <w:t xml:space="preserve"> (</w:t>
      </w:r>
      <w:r w:rsidR="00DA52B5" w:rsidRPr="000C0BF9">
        <w:rPr>
          <w:i/>
        </w:rPr>
        <w:t xml:space="preserve">7.sējuma </w:t>
      </w:r>
      <w:r w:rsidR="003B7E46" w:rsidRPr="000C0BF9">
        <w:rPr>
          <w:i/>
        </w:rPr>
        <w:t xml:space="preserve">160.-161.lapa, </w:t>
      </w:r>
      <w:r w:rsidR="00DA52B5" w:rsidRPr="000C0BF9">
        <w:rPr>
          <w:i/>
        </w:rPr>
        <w:t>189.lapa</w:t>
      </w:r>
      <w:r w:rsidR="00DA52B5" w:rsidRPr="000C0BF9">
        <w:t>)</w:t>
      </w:r>
      <w:r w:rsidR="009C7C6D" w:rsidRPr="000C0BF9">
        <w:rPr>
          <w:rFonts w:ascii="TimesNewRomanPSMT" w:hAnsi="TimesNewRomanPSMT" w:cs="TimesNewRomanPSMT"/>
        </w:rPr>
        <w:t>.</w:t>
      </w:r>
    </w:p>
    <w:p w:rsidR="009C7C6D" w:rsidRPr="000C0BF9" w:rsidRDefault="009C7C6D" w:rsidP="009C7C6D">
      <w:pPr>
        <w:spacing w:line="276" w:lineRule="auto"/>
        <w:ind w:firstLine="709"/>
        <w:jc w:val="both"/>
      </w:pPr>
      <w:r w:rsidRPr="000C0BF9">
        <w:t xml:space="preserve">Augstākā tiesa atzīst, ka </w:t>
      </w:r>
      <w:r w:rsidR="00A846E9">
        <w:t xml:space="preserve">tādējādi pastāv pamats uzskatīt, ka </w:t>
      </w:r>
      <w:r w:rsidRPr="000C0BF9">
        <w:t>apsūdzēt</w:t>
      </w:r>
      <w:r w:rsidR="00B15AF0" w:rsidRPr="000C0BF9">
        <w:t xml:space="preserve">ā </w:t>
      </w:r>
      <w:proofErr w:type="gramStart"/>
      <w:r w:rsidR="00C131A4">
        <w:t>[</w:t>
      </w:r>
      <w:proofErr w:type="gramEnd"/>
      <w:r w:rsidR="00C131A4">
        <w:t>pers. B]</w:t>
      </w:r>
      <w:r w:rsidRPr="000C0BF9">
        <w:t xml:space="preserve"> var izvairīties no tiesas arī nākotnē, tādēļ</w:t>
      </w:r>
      <w:r w:rsidR="00ED2887" w:rsidRPr="000C0BF9">
        <w:t xml:space="preserve"> viņai</w:t>
      </w:r>
      <w:r w:rsidRPr="000C0BF9">
        <w:t xml:space="preserve"> ir piemērojams drošības līdzeklis.</w:t>
      </w:r>
    </w:p>
    <w:p w:rsidR="002C6495" w:rsidRPr="000C0BF9" w:rsidRDefault="00ED2887" w:rsidP="009D2C08">
      <w:pPr>
        <w:spacing w:line="276" w:lineRule="auto"/>
        <w:ind w:firstLine="709"/>
        <w:jc w:val="both"/>
        <w:rPr>
          <w:rFonts w:eastAsiaTheme="minorHAnsi"/>
        </w:rPr>
      </w:pPr>
      <w:r w:rsidRPr="000C0BF9">
        <w:rPr>
          <w:rFonts w:eastAsiaTheme="minorHAnsi"/>
        </w:rPr>
        <w:t>[</w:t>
      </w:r>
      <w:r w:rsidR="000C0BF9" w:rsidRPr="000C0BF9">
        <w:rPr>
          <w:rFonts w:eastAsiaTheme="minorHAnsi"/>
        </w:rPr>
        <w:t>11</w:t>
      </w:r>
      <w:r w:rsidR="00C30D11" w:rsidRPr="000C0BF9">
        <w:rPr>
          <w:rFonts w:eastAsiaTheme="minorHAnsi"/>
        </w:rPr>
        <w:t>.</w:t>
      </w:r>
      <w:r w:rsidRPr="000C0BF9">
        <w:rPr>
          <w:rFonts w:eastAsiaTheme="minorHAnsi"/>
        </w:rPr>
        <w:t xml:space="preserve">2] </w:t>
      </w:r>
      <w:r w:rsidR="002C6495" w:rsidRPr="000C0BF9">
        <w:rPr>
          <w:rFonts w:eastAsiaTheme="minorHAnsi"/>
        </w:rPr>
        <w:t>Augstākā tiesa atzīst, ka, lai veicinātu krimināltiesisko attiecību taisnīgu</w:t>
      </w:r>
      <w:r w:rsidR="002C6495" w:rsidRPr="00A27746">
        <w:rPr>
          <w:rFonts w:eastAsiaTheme="minorHAnsi"/>
        </w:rPr>
        <w:t xml:space="preserve"> noregulējumu kriminālproces</w:t>
      </w:r>
      <w:r w:rsidR="00EF4D0F" w:rsidRPr="00A27746">
        <w:rPr>
          <w:rFonts w:eastAsiaTheme="minorHAnsi"/>
        </w:rPr>
        <w:t>ā,</w:t>
      </w:r>
      <w:r w:rsidR="002C6495" w:rsidRPr="00A27746">
        <w:rPr>
          <w:rFonts w:eastAsiaTheme="minorHAnsi"/>
        </w:rPr>
        <w:t xml:space="preserve"> nepieļautu neattaisnotu iejauk</w:t>
      </w:r>
      <w:r w:rsidR="00EF4D0F" w:rsidRPr="00A27746">
        <w:rPr>
          <w:rFonts w:eastAsiaTheme="minorHAnsi"/>
        </w:rPr>
        <w:t>šanos personu</w:t>
      </w:r>
      <w:r w:rsidR="002C6495" w:rsidRPr="00A27746">
        <w:rPr>
          <w:rFonts w:eastAsiaTheme="minorHAnsi"/>
        </w:rPr>
        <w:t xml:space="preserve"> dzīv</w:t>
      </w:r>
      <w:r w:rsidR="00EF4D0F" w:rsidRPr="00A27746">
        <w:rPr>
          <w:rFonts w:eastAsiaTheme="minorHAnsi"/>
        </w:rPr>
        <w:t>ē un</w:t>
      </w:r>
      <w:r w:rsidR="009B6E5A" w:rsidRPr="00A27746">
        <w:rPr>
          <w:rFonts w:eastAsiaTheme="minorHAnsi"/>
        </w:rPr>
        <w:t xml:space="preserve"> </w:t>
      </w:r>
      <w:r w:rsidR="00EF4D0F" w:rsidRPr="00A27746">
        <w:rPr>
          <w:rFonts w:eastAsiaTheme="minorHAnsi"/>
        </w:rPr>
        <w:t xml:space="preserve">vienlaikus </w:t>
      </w:r>
      <w:r w:rsidR="00EF4D0F" w:rsidRPr="000C0BF9">
        <w:rPr>
          <w:rFonts w:eastAsiaTheme="minorHAnsi"/>
        </w:rPr>
        <w:t>nodrošin</w:t>
      </w:r>
      <w:r w:rsidR="00241095" w:rsidRPr="000C0BF9">
        <w:rPr>
          <w:rFonts w:eastAsiaTheme="minorHAnsi"/>
        </w:rPr>
        <w:t xml:space="preserve">ātu </w:t>
      </w:r>
      <w:r w:rsidR="00C131A4">
        <w:rPr>
          <w:rFonts w:eastAsiaTheme="minorHAnsi"/>
        </w:rPr>
        <w:t>[pers. B]</w:t>
      </w:r>
      <w:r w:rsidR="00241095" w:rsidRPr="000C0BF9">
        <w:rPr>
          <w:rFonts w:eastAsiaTheme="minorHAnsi"/>
        </w:rPr>
        <w:t xml:space="preserve"> noteikto </w:t>
      </w:r>
      <w:r w:rsidR="00EF4D0F" w:rsidRPr="000C0BF9">
        <w:rPr>
          <w:rFonts w:eastAsiaTheme="minorHAnsi"/>
        </w:rPr>
        <w:t>procesu</w:t>
      </w:r>
      <w:r w:rsidR="00241095" w:rsidRPr="000C0BF9">
        <w:rPr>
          <w:rFonts w:eastAsiaTheme="minorHAnsi"/>
        </w:rPr>
        <w:t>ālo</w:t>
      </w:r>
      <w:r w:rsidR="00EF4D0F" w:rsidRPr="000C0BF9">
        <w:rPr>
          <w:rFonts w:eastAsiaTheme="minorHAnsi"/>
        </w:rPr>
        <w:t xml:space="preserve"> pien</w:t>
      </w:r>
      <w:r w:rsidR="00241095" w:rsidRPr="000C0BF9">
        <w:rPr>
          <w:rFonts w:eastAsiaTheme="minorHAnsi"/>
        </w:rPr>
        <w:t>ākumu izpildi</w:t>
      </w:r>
      <w:r w:rsidR="00EF4D0F" w:rsidRPr="000C0BF9">
        <w:rPr>
          <w:rFonts w:eastAsiaTheme="minorHAnsi"/>
        </w:rPr>
        <w:t xml:space="preserve">, </w:t>
      </w:r>
      <w:proofErr w:type="gramStart"/>
      <w:r w:rsidR="00C131A4">
        <w:rPr>
          <w:rFonts w:eastAsiaTheme="minorHAnsi"/>
        </w:rPr>
        <w:t>[</w:t>
      </w:r>
      <w:proofErr w:type="gramEnd"/>
      <w:r w:rsidR="00C131A4">
        <w:rPr>
          <w:rFonts w:eastAsiaTheme="minorHAnsi"/>
        </w:rPr>
        <w:t>pers. B]</w:t>
      </w:r>
      <w:r w:rsidR="000303B0" w:rsidRPr="000C0BF9">
        <w:rPr>
          <w:rFonts w:eastAsiaTheme="minorHAnsi"/>
        </w:rPr>
        <w:t xml:space="preserve"> ir jāpiemēro drošības līdzekļi, kas nav saistīti ar brīvības atņemšanu.</w:t>
      </w:r>
    </w:p>
    <w:p w:rsidR="00A00592" w:rsidRPr="00A27746" w:rsidRDefault="000C0BF9" w:rsidP="009D2C08">
      <w:pPr>
        <w:spacing w:line="276" w:lineRule="auto"/>
        <w:ind w:firstLine="709"/>
        <w:jc w:val="both"/>
        <w:rPr>
          <w:rFonts w:eastAsiaTheme="minorHAnsi"/>
        </w:rPr>
      </w:pPr>
      <w:r w:rsidRPr="000C0BF9">
        <w:rPr>
          <w:rFonts w:eastAsiaTheme="minorHAnsi"/>
        </w:rPr>
        <w:t>[11</w:t>
      </w:r>
      <w:r w:rsidR="00C30D11" w:rsidRPr="000C0BF9">
        <w:rPr>
          <w:rFonts w:eastAsiaTheme="minorHAnsi"/>
        </w:rPr>
        <w:t>.</w:t>
      </w:r>
      <w:r w:rsidR="0091224C" w:rsidRPr="000C0BF9">
        <w:rPr>
          <w:rFonts w:eastAsiaTheme="minorHAnsi"/>
        </w:rPr>
        <w:t xml:space="preserve">3] </w:t>
      </w:r>
      <w:r w:rsidR="00A00592" w:rsidRPr="000C0BF9">
        <w:rPr>
          <w:rFonts w:eastAsiaTheme="minorHAnsi"/>
        </w:rPr>
        <w:t xml:space="preserve">Kriminālprocesa likuma </w:t>
      </w:r>
      <w:proofErr w:type="gramStart"/>
      <w:r w:rsidR="00073403" w:rsidRPr="000C0BF9">
        <w:rPr>
          <w:rFonts w:eastAsiaTheme="minorHAnsi"/>
        </w:rPr>
        <w:t>244.panta</w:t>
      </w:r>
      <w:proofErr w:type="gramEnd"/>
      <w:r w:rsidR="00073403" w:rsidRPr="000C0BF9">
        <w:rPr>
          <w:rFonts w:eastAsiaTheme="minorHAnsi"/>
        </w:rPr>
        <w:t xml:space="preserve"> </w:t>
      </w:r>
      <w:r w:rsidR="00A00592" w:rsidRPr="000C0BF9">
        <w:rPr>
          <w:rFonts w:eastAsiaTheme="minorHAnsi"/>
        </w:rPr>
        <w:t>pirm</w:t>
      </w:r>
      <w:r w:rsidR="00073403" w:rsidRPr="000C0BF9">
        <w:rPr>
          <w:rFonts w:eastAsiaTheme="minorHAnsi"/>
        </w:rPr>
        <w:t>ā</w:t>
      </w:r>
      <w:r w:rsidR="00A00592" w:rsidRPr="000C0BF9">
        <w:rPr>
          <w:rFonts w:eastAsiaTheme="minorHAnsi"/>
        </w:rPr>
        <w:t xml:space="preserve"> da</w:t>
      </w:r>
      <w:r w:rsidR="00A846E9">
        <w:rPr>
          <w:rFonts w:eastAsiaTheme="minorHAnsi"/>
        </w:rPr>
        <w:t>ļa</w:t>
      </w:r>
      <w:r w:rsidR="00073403" w:rsidRPr="000C0BF9">
        <w:rPr>
          <w:rFonts w:eastAsiaTheme="minorHAnsi"/>
        </w:rPr>
        <w:t xml:space="preserve"> noteic, ka</w:t>
      </w:r>
      <w:r w:rsidR="00A00592" w:rsidRPr="000C0BF9">
        <w:rPr>
          <w:rFonts w:eastAsiaTheme="minorHAnsi"/>
        </w:rPr>
        <w:t xml:space="preserve"> </w:t>
      </w:r>
      <w:r w:rsidR="00073403" w:rsidRPr="000C0BF9">
        <w:rPr>
          <w:rFonts w:eastAsiaTheme="minorHAnsi"/>
        </w:rPr>
        <w:t>p</w:t>
      </w:r>
      <w:r w:rsidR="00A00592" w:rsidRPr="000C0BF9">
        <w:rPr>
          <w:rFonts w:eastAsiaTheme="minorHAnsi"/>
        </w:rPr>
        <w:t>rocesa virzītājs izvēlas tādu procesuālo piespiedu līdzekli, kas pēc iespējas mazāk aizskar personas pamattiesības un ir samērīgs.</w:t>
      </w:r>
      <w:r w:rsidR="00073403" w:rsidRPr="000C0BF9">
        <w:rPr>
          <w:rFonts w:eastAsiaTheme="minorHAnsi"/>
        </w:rPr>
        <w:t xml:space="preserve"> </w:t>
      </w:r>
      <w:r w:rsidR="00A00592" w:rsidRPr="000C0BF9">
        <w:rPr>
          <w:rFonts w:eastAsiaTheme="minorHAnsi"/>
        </w:rPr>
        <w:t xml:space="preserve">Savukārt </w:t>
      </w:r>
      <w:r w:rsidR="00073403" w:rsidRPr="000C0BF9">
        <w:rPr>
          <w:rFonts w:eastAsiaTheme="minorHAnsi"/>
        </w:rPr>
        <w:t xml:space="preserve">atbilstoši </w:t>
      </w:r>
      <w:r w:rsidR="00A00592" w:rsidRPr="000C0BF9">
        <w:rPr>
          <w:rFonts w:eastAsiaTheme="minorHAnsi"/>
        </w:rPr>
        <w:t>norādītā panta otr</w:t>
      </w:r>
      <w:r w:rsidR="00C43CCC" w:rsidRPr="000C0BF9">
        <w:rPr>
          <w:rFonts w:eastAsiaTheme="minorHAnsi"/>
        </w:rPr>
        <w:t>ajā daļā</w:t>
      </w:r>
      <w:r w:rsidR="00A00592" w:rsidRPr="000C0BF9">
        <w:rPr>
          <w:rFonts w:eastAsiaTheme="minorHAnsi"/>
        </w:rPr>
        <w:t xml:space="preserve"> </w:t>
      </w:r>
      <w:r w:rsidR="00C43CCC" w:rsidRPr="000C0BF9">
        <w:rPr>
          <w:rFonts w:eastAsiaTheme="minorHAnsi"/>
        </w:rPr>
        <w:t>noteiktajam</w:t>
      </w:r>
      <w:r w:rsidR="00A00592" w:rsidRPr="000C0BF9">
        <w:rPr>
          <w:rFonts w:eastAsiaTheme="minorHAnsi"/>
        </w:rPr>
        <w:t>, izvēloties drošības līdzekli, procesa</w:t>
      </w:r>
      <w:r w:rsidR="00A00592" w:rsidRPr="00A27746">
        <w:rPr>
          <w:rFonts w:eastAsiaTheme="minorHAnsi"/>
        </w:rPr>
        <w:t xml:space="preserve"> virzītājs ņem vērā noziedzīga nodarījuma raksturu un kaitīgumu, apsūdzētā personību, viņa ģimenes stāvokli, veselību un citus apstākļus.</w:t>
      </w:r>
    </w:p>
    <w:p w:rsidR="004569CB" w:rsidRPr="00A27746" w:rsidRDefault="004569CB" w:rsidP="009D2C08">
      <w:pPr>
        <w:spacing w:line="276" w:lineRule="auto"/>
        <w:ind w:firstLine="709"/>
        <w:jc w:val="both"/>
        <w:rPr>
          <w:rFonts w:eastAsiaTheme="minorHAnsi"/>
        </w:rPr>
      </w:pPr>
      <w:r w:rsidRPr="00A27746">
        <w:rPr>
          <w:rFonts w:eastAsiaTheme="minorHAnsi"/>
        </w:rPr>
        <w:t xml:space="preserve">Saskaņā ar Krimināllikuma </w:t>
      </w:r>
      <w:proofErr w:type="gramStart"/>
      <w:r w:rsidRPr="00A27746">
        <w:rPr>
          <w:rFonts w:eastAsiaTheme="minorHAnsi"/>
        </w:rPr>
        <w:t>242.panta</w:t>
      </w:r>
      <w:proofErr w:type="gramEnd"/>
      <w:r w:rsidRPr="00A27746">
        <w:rPr>
          <w:rFonts w:eastAsiaTheme="minorHAnsi"/>
        </w:rPr>
        <w:t xml:space="preserve"> otro daļu arī drošības līdzekļi ir procesuālie piespiedu līdzekļi.</w:t>
      </w:r>
    </w:p>
    <w:p w:rsidR="004569CB" w:rsidRPr="00A27746" w:rsidRDefault="004569CB" w:rsidP="00B91C51">
      <w:pPr>
        <w:spacing w:line="276" w:lineRule="auto"/>
        <w:ind w:firstLine="709"/>
        <w:jc w:val="both"/>
        <w:rPr>
          <w:rFonts w:eastAsiaTheme="minorHAnsi"/>
        </w:rPr>
      </w:pPr>
      <w:r w:rsidRPr="00A27746">
        <w:rPr>
          <w:rFonts w:eastAsiaTheme="minorHAnsi"/>
        </w:rPr>
        <w:t xml:space="preserve">Augstākā tiesa atzīst, ka </w:t>
      </w:r>
      <w:proofErr w:type="gramStart"/>
      <w:r w:rsidR="00C131A4">
        <w:rPr>
          <w:rFonts w:eastAsiaTheme="minorHAnsi"/>
        </w:rPr>
        <w:t>[</w:t>
      </w:r>
      <w:proofErr w:type="gramEnd"/>
      <w:r w:rsidR="00C131A4">
        <w:rPr>
          <w:rFonts w:eastAsiaTheme="minorHAnsi"/>
        </w:rPr>
        <w:t>pers. B]</w:t>
      </w:r>
      <w:r w:rsidRPr="00A27746">
        <w:rPr>
          <w:rFonts w:eastAsiaTheme="minorHAnsi"/>
        </w:rPr>
        <w:t xml:space="preserve"> ir </w:t>
      </w:r>
      <w:r w:rsidR="00C5125C" w:rsidRPr="00A27746">
        <w:rPr>
          <w:rFonts w:eastAsiaTheme="minorHAnsi"/>
        </w:rPr>
        <w:t>jāpiemēro drošības līdzekļi</w:t>
      </w:r>
      <w:r w:rsidR="00B91C51" w:rsidRPr="00A27746">
        <w:rPr>
          <w:rFonts w:eastAsiaTheme="minorHAnsi"/>
        </w:rPr>
        <w:t xml:space="preserve"> – dzīvesvietas maiņas paziņošana un</w:t>
      </w:r>
      <w:r w:rsidRPr="00A27746">
        <w:rPr>
          <w:rFonts w:eastAsiaTheme="minorHAnsi"/>
        </w:rPr>
        <w:t xml:space="preserve"> aizliegums izbraukt no valsts.</w:t>
      </w:r>
    </w:p>
    <w:p w:rsidR="00787B3E" w:rsidRPr="00A27746" w:rsidRDefault="004569CB" w:rsidP="009D2C08">
      <w:pPr>
        <w:spacing w:line="276" w:lineRule="auto"/>
        <w:ind w:firstLine="709"/>
        <w:jc w:val="both"/>
      </w:pPr>
      <w:r w:rsidRPr="00A27746">
        <w:rPr>
          <w:rFonts w:eastAsiaTheme="minorHAnsi"/>
        </w:rPr>
        <w:t>Augstākā</w:t>
      </w:r>
      <w:r w:rsidR="0091224C" w:rsidRPr="00A27746">
        <w:rPr>
          <w:rFonts w:eastAsiaTheme="minorHAnsi"/>
        </w:rPr>
        <w:t>s</w:t>
      </w:r>
      <w:r w:rsidRPr="00A27746">
        <w:rPr>
          <w:rFonts w:eastAsiaTheme="minorHAnsi"/>
        </w:rPr>
        <w:t xml:space="preserve"> tiesa</w:t>
      </w:r>
      <w:r w:rsidR="0091224C" w:rsidRPr="00A27746">
        <w:rPr>
          <w:rFonts w:eastAsiaTheme="minorHAnsi"/>
        </w:rPr>
        <w:t>s</w:t>
      </w:r>
      <w:r w:rsidRPr="00A27746">
        <w:rPr>
          <w:rFonts w:eastAsiaTheme="minorHAnsi"/>
        </w:rPr>
        <w:t xml:space="preserve"> </w:t>
      </w:r>
      <w:r w:rsidR="0091224C" w:rsidRPr="00A27746">
        <w:rPr>
          <w:rFonts w:eastAsiaTheme="minorHAnsi"/>
        </w:rPr>
        <w:t>ieskatā</w:t>
      </w:r>
      <w:r w:rsidRPr="00A27746">
        <w:rPr>
          <w:rFonts w:eastAsiaTheme="minorHAnsi"/>
        </w:rPr>
        <w:t xml:space="preserve">, </w:t>
      </w:r>
      <w:r w:rsidR="000A6D28" w:rsidRPr="00A27746">
        <w:rPr>
          <w:rFonts w:eastAsiaTheme="minorHAnsi"/>
        </w:rPr>
        <w:t>šie</w:t>
      </w:r>
      <w:r w:rsidRPr="00A27746">
        <w:rPr>
          <w:rFonts w:eastAsiaTheme="minorHAnsi"/>
        </w:rPr>
        <w:t xml:space="preserve"> </w:t>
      </w:r>
      <w:r w:rsidR="00907EA0" w:rsidRPr="00A27746">
        <w:rPr>
          <w:rFonts w:eastAsiaTheme="minorHAnsi"/>
        </w:rPr>
        <w:t>drošības līdzekļi ierobežo</w:t>
      </w:r>
      <w:r w:rsidR="00545A6D" w:rsidRPr="00A27746">
        <w:rPr>
          <w:rFonts w:eastAsiaTheme="minorHAnsi"/>
        </w:rPr>
        <w:t>s</w:t>
      </w:r>
      <w:r w:rsidR="00907EA0" w:rsidRPr="00A27746">
        <w:rPr>
          <w:rFonts w:eastAsiaTheme="minorHAnsi"/>
        </w:rPr>
        <w:t xml:space="preserve"> </w:t>
      </w:r>
      <w:r w:rsidR="00C131A4">
        <w:rPr>
          <w:rFonts w:eastAsiaTheme="minorHAnsi"/>
        </w:rPr>
        <w:t>[pers. B]</w:t>
      </w:r>
      <w:r w:rsidR="00907EA0" w:rsidRPr="00A27746">
        <w:rPr>
          <w:rFonts w:eastAsiaTheme="minorHAnsi"/>
        </w:rPr>
        <w:t xml:space="preserve"> pamattiesības pēc iespējas mazāk</w:t>
      </w:r>
      <w:r w:rsidR="00545A6D" w:rsidRPr="00A27746">
        <w:rPr>
          <w:rFonts w:eastAsiaTheme="minorHAnsi"/>
        </w:rPr>
        <w:t xml:space="preserve">, taču vienlaikus sekmēs </w:t>
      </w:r>
      <w:r w:rsidR="00545A6D" w:rsidRPr="00A27746">
        <w:t>krimināltiesisko attiecību taisnīgu noregulējumu bez ne</w:t>
      </w:r>
      <w:r w:rsidR="002C6495" w:rsidRPr="00A27746">
        <w:t xml:space="preserve">attaisnotas iejaukšanās </w:t>
      </w:r>
      <w:r w:rsidR="00787B3E" w:rsidRPr="00A27746">
        <w:t xml:space="preserve">apsūdzētās </w:t>
      </w:r>
      <w:proofErr w:type="gramStart"/>
      <w:r w:rsidR="00C131A4">
        <w:t>[</w:t>
      </w:r>
      <w:proofErr w:type="gramEnd"/>
      <w:r w:rsidR="00C131A4">
        <w:t>pers. B]</w:t>
      </w:r>
      <w:r w:rsidR="00787B3E" w:rsidRPr="00A27746">
        <w:t xml:space="preserve"> un citu procesā iesaistīto personu</w:t>
      </w:r>
      <w:r w:rsidR="00545A6D" w:rsidRPr="00A27746">
        <w:t xml:space="preserve"> dzīvē</w:t>
      </w:r>
      <w:r w:rsidR="00F20233">
        <w:t>.</w:t>
      </w:r>
    </w:p>
    <w:p w:rsidR="004569CB" w:rsidRPr="00A27746" w:rsidRDefault="00B91C51" w:rsidP="009D2C08">
      <w:pPr>
        <w:spacing w:line="276" w:lineRule="auto"/>
        <w:ind w:firstLine="709"/>
        <w:jc w:val="both"/>
        <w:rPr>
          <w:rFonts w:eastAsiaTheme="minorHAnsi"/>
        </w:rPr>
      </w:pPr>
      <w:r w:rsidRPr="00A27746">
        <w:t>Norādītie d</w:t>
      </w:r>
      <w:r w:rsidR="008D4FB2" w:rsidRPr="00A27746">
        <w:t xml:space="preserve">rošības līdzekļi </w:t>
      </w:r>
      <w:r w:rsidR="00907EA0" w:rsidRPr="00A27746">
        <w:rPr>
          <w:rFonts w:eastAsiaTheme="minorHAnsi"/>
        </w:rPr>
        <w:t xml:space="preserve">ir samērīgi </w:t>
      </w:r>
      <w:proofErr w:type="gramStart"/>
      <w:r w:rsidR="00C131A4">
        <w:rPr>
          <w:rFonts w:eastAsiaTheme="minorHAnsi"/>
        </w:rPr>
        <w:t>[</w:t>
      </w:r>
      <w:proofErr w:type="gramEnd"/>
      <w:r w:rsidR="00C131A4">
        <w:rPr>
          <w:rFonts w:eastAsiaTheme="minorHAnsi"/>
        </w:rPr>
        <w:t>pers. B]</w:t>
      </w:r>
      <w:r w:rsidR="00907EA0" w:rsidRPr="00A27746">
        <w:rPr>
          <w:rFonts w:eastAsiaTheme="minorHAnsi"/>
        </w:rPr>
        <w:t xml:space="preserve"> inkriminētā noziedzīgā nodarījuma </w:t>
      </w:r>
      <w:r w:rsidR="00FF421E" w:rsidRPr="00A27746">
        <w:rPr>
          <w:rFonts w:eastAsiaTheme="minorHAnsi"/>
        </w:rPr>
        <w:t>raksturam un</w:t>
      </w:r>
      <w:r w:rsidR="00907EA0" w:rsidRPr="00A27746">
        <w:rPr>
          <w:rFonts w:eastAsiaTheme="minorHAnsi"/>
        </w:rPr>
        <w:t xml:space="preserve"> kaitīgumam. </w:t>
      </w:r>
      <w:r w:rsidR="00FF421E" w:rsidRPr="00A27746">
        <w:rPr>
          <w:rFonts w:eastAsiaTheme="minorHAnsi"/>
        </w:rPr>
        <w:t xml:space="preserve">Augstākā tiesa, </w:t>
      </w:r>
      <w:r w:rsidR="00787B3E" w:rsidRPr="00A27746">
        <w:rPr>
          <w:rFonts w:eastAsiaTheme="minorHAnsi"/>
        </w:rPr>
        <w:t>izvēloties</w:t>
      </w:r>
      <w:r w:rsidR="00FF421E" w:rsidRPr="00A27746">
        <w:rPr>
          <w:rFonts w:eastAsiaTheme="minorHAnsi"/>
        </w:rPr>
        <w:t xml:space="preserve"> </w:t>
      </w:r>
      <w:r w:rsidR="00C131A4">
        <w:rPr>
          <w:rFonts w:eastAsiaTheme="minorHAnsi"/>
        </w:rPr>
        <w:t>[pers. B]</w:t>
      </w:r>
      <w:r w:rsidR="00FF421E" w:rsidRPr="00A27746">
        <w:rPr>
          <w:rFonts w:eastAsiaTheme="minorHAnsi"/>
        </w:rPr>
        <w:t xml:space="preserve"> tieši šos drošības līdzekļus, </w:t>
      </w:r>
      <w:r w:rsidR="00843AB6" w:rsidRPr="00A27746">
        <w:rPr>
          <w:rFonts w:eastAsiaTheme="minorHAnsi"/>
        </w:rPr>
        <w:t xml:space="preserve">ņem vērā lietas materiālos esošās ziņas par </w:t>
      </w:r>
      <w:proofErr w:type="gramStart"/>
      <w:r w:rsidR="00C131A4">
        <w:rPr>
          <w:rFonts w:eastAsiaTheme="minorHAnsi"/>
        </w:rPr>
        <w:t>[</w:t>
      </w:r>
      <w:proofErr w:type="gramEnd"/>
      <w:r w:rsidR="00C131A4">
        <w:rPr>
          <w:rFonts w:eastAsiaTheme="minorHAnsi"/>
        </w:rPr>
        <w:t>pers. B]</w:t>
      </w:r>
      <w:r w:rsidR="00843AB6" w:rsidRPr="00A27746">
        <w:rPr>
          <w:rFonts w:eastAsiaTheme="minorHAnsi"/>
        </w:rPr>
        <w:t xml:space="preserve"> ģimenes stāvokli, veselību, kā arī </w:t>
      </w:r>
      <w:r w:rsidR="00C131A4">
        <w:rPr>
          <w:rFonts w:eastAsiaTheme="minorHAnsi"/>
        </w:rPr>
        <w:t>[pers</w:t>
      </w:r>
      <w:r w:rsidR="00072C12">
        <w:rPr>
          <w:rFonts w:eastAsiaTheme="minorHAnsi"/>
        </w:rPr>
        <w:t>. </w:t>
      </w:r>
      <w:r w:rsidR="00C131A4">
        <w:rPr>
          <w:rFonts w:eastAsiaTheme="minorHAnsi"/>
        </w:rPr>
        <w:t>B]</w:t>
      </w:r>
      <w:r w:rsidR="00843AB6" w:rsidRPr="00A27746">
        <w:rPr>
          <w:rFonts w:eastAsiaTheme="minorHAnsi"/>
        </w:rPr>
        <w:t xml:space="preserve"> personību raksturojošās ziņas.</w:t>
      </w:r>
      <w:r w:rsidR="00DE27FC" w:rsidRPr="00A27746">
        <w:rPr>
          <w:rFonts w:eastAsiaTheme="minorHAnsi"/>
        </w:rPr>
        <w:t xml:space="preserve"> Citus apstākļus, kuri būtu ņemami vērā, izvēloties </w:t>
      </w:r>
      <w:r w:rsidR="00C131A4">
        <w:rPr>
          <w:rFonts w:eastAsiaTheme="minorHAnsi"/>
        </w:rPr>
        <w:t>[pers. B]</w:t>
      </w:r>
      <w:r w:rsidR="00DE27FC" w:rsidRPr="00A27746">
        <w:rPr>
          <w:rFonts w:eastAsiaTheme="minorHAnsi"/>
        </w:rPr>
        <w:t xml:space="preserve"> drošības līdzekļus, Augstākā tiesa nekonstatē.</w:t>
      </w:r>
    </w:p>
    <w:p w:rsidR="00075575" w:rsidRPr="00A27746" w:rsidRDefault="00075575" w:rsidP="00075575">
      <w:pPr>
        <w:spacing w:before="240" w:after="240" w:line="276" w:lineRule="auto"/>
        <w:jc w:val="center"/>
        <w:rPr>
          <w:b/>
        </w:rPr>
      </w:pPr>
      <w:r w:rsidRPr="00A27746">
        <w:rPr>
          <w:rStyle w:val="sb8d990e2"/>
          <w:b/>
        </w:rPr>
        <w:t>Rezolutīvā daļa</w:t>
      </w:r>
    </w:p>
    <w:p w:rsidR="00075575" w:rsidRPr="00A27746" w:rsidRDefault="00075575" w:rsidP="00075575">
      <w:pPr>
        <w:spacing w:line="276" w:lineRule="auto"/>
        <w:ind w:firstLine="709"/>
        <w:jc w:val="both"/>
        <w:rPr>
          <w:bCs/>
        </w:rPr>
      </w:pPr>
      <w:r w:rsidRPr="00A27746">
        <w:t>P</w:t>
      </w:r>
      <w:r w:rsidRPr="00A27746">
        <w:rPr>
          <w:bCs/>
        </w:rPr>
        <w:t xml:space="preserve">amatojoties uz Kriminālprocesa likuma 585. un </w:t>
      </w:r>
      <w:proofErr w:type="gramStart"/>
      <w:r w:rsidRPr="00A27746">
        <w:rPr>
          <w:bCs/>
        </w:rPr>
        <w:t>587.pantu</w:t>
      </w:r>
      <w:proofErr w:type="gramEnd"/>
      <w:r w:rsidRPr="00A27746">
        <w:rPr>
          <w:bCs/>
        </w:rPr>
        <w:t>, Augstākā tiesa</w:t>
      </w:r>
    </w:p>
    <w:p w:rsidR="00075575" w:rsidRPr="00A27746" w:rsidRDefault="00075575" w:rsidP="00075575">
      <w:pPr>
        <w:spacing w:before="240" w:after="240" w:line="276" w:lineRule="auto"/>
        <w:jc w:val="center"/>
        <w:rPr>
          <w:rFonts w:ascii="Times New Roman Bold" w:hAnsi="Times New Roman Bold"/>
          <w:b/>
        </w:rPr>
      </w:pPr>
      <w:r w:rsidRPr="00A27746">
        <w:rPr>
          <w:rFonts w:ascii="Times New Roman Bold" w:hAnsi="Times New Roman Bold"/>
          <w:b/>
        </w:rPr>
        <w:lastRenderedPageBreak/>
        <w:t>nolēma:</w:t>
      </w:r>
    </w:p>
    <w:p w:rsidR="00475F49" w:rsidRPr="00A27746" w:rsidRDefault="006D5DC6" w:rsidP="00475F49">
      <w:pPr>
        <w:spacing w:line="276" w:lineRule="auto"/>
        <w:ind w:firstLine="709"/>
        <w:jc w:val="both"/>
      </w:pPr>
      <w:r w:rsidRPr="00A27746">
        <w:t>atcelt</w:t>
      </w:r>
      <w:r w:rsidR="00075575" w:rsidRPr="00A27746">
        <w:t xml:space="preserve"> </w:t>
      </w:r>
      <w:r w:rsidRPr="00A27746">
        <w:t>Latgales</w:t>
      </w:r>
      <w:r w:rsidR="00075575" w:rsidRPr="00A27746">
        <w:t xml:space="preserve"> apgabaltiesas </w:t>
      </w:r>
      <w:proofErr w:type="gramStart"/>
      <w:r w:rsidR="00075575" w:rsidRPr="00A27746">
        <w:t>2017.gada</w:t>
      </w:r>
      <w:proofErr w:type="gramEnd"/>
      <w:r w:rsidR="00075575" w:rsidRPr="00A27746">
        <w:t xml:space="preserve"> </w:t>
      </w:r>
      <w:r w:rsidRPr="00A27746">
        <w:t>21.decembra</w:t>
      </w:r>
      <w:r w:rsidR="00075575" w:rsidRPr="00A27746">
        <w:t xml:space="preserve"> spriedumu</w:t>
      </w:r>
      <w:r w:rsidRPr="00A27746">
        <w:t xml:space="preserve"> </w:t>
      </w:r>
      <w:r w:rsidR="002D7000" w:rsidRPr="00A27746">
        <w:t>daļ</w:t>
      </w:r>
      <w:r w:rsidR="00475F49" w:rsidRPr="00A27746">
        <w:t xml:space="preserve">ā par </w:t>
      </w:r>
      <w:r w:rsidR="00C131A4">
        <w:t>[pers. A]</w:t>
      </w:r>
      <w:r w:rsidR="002D7000" w:rsidRPr="00A27746">
        <w:t xml:space="preserve"> atzīšanu par vainīgu un sodīšanu pēc Krimināllikuma 118.panta 2.</w:t>
      </w:r>
      <w:r w:rsidR="00475F49" w:rsidRPr="00A27746">
        <w:t xml:space="preserve">punkta, </w:t>
      </w:r>
      <w:r w:rsidR="00F81E82" w:rsidRPr="00A27746">
        <w:rPr>
          <w:rFonts w:eastAsiaTheme="minorHAnsi"/>
        </w:rPr>
        <w:t xml:space="preserve">par </w:t>
      </w:r>
      <w:r w:rsidR="00C131A4">
        <w:rPr>
          <w:rFonts w:eastAsiaTheme="minorHAnsi"/>
        </w:rPr>
        <w:t>[pers. A]</w:t>
      </w:r>
      <w:r w:rsidR="00F81E82" w:rsidRPr="00A27746">
        <w:rPr>
          <w:rFonts w:eastAsiaTheme="minorHAnsi"/>
        </w:rPr>
        <w:t xml:space="preserve"> noteikto galīgo sodu saskaņā ar Krimināllikuma 50.panta pirmo, trešo un ceturto daļu,</w:t>
      </w:r>
      <w:r w:rsidR="00F81E82" w:rsidRPr="00A27746">
        <w:t xml:space="preserve"> </w:t>
      </w:r>
      <w:r w:rsidR="00475F49" w:rsidRPr="00A27746">
        <w:t xml:space="preserve">par </w:t>
      </w:r>
      <w:r w:rsidR="00C131A4">
        <w:t>[pers. B]</w:t>
      </w:r>
      <w:r w:rsidR="002D7000" w:rsidRPr="00A27746">
        <w:t xml:space="preserve"> atzīšanu par vainīgu un sodīšanu pēc Krimināllikuma 20.panta </w:t>
      </w:r>
      <w:r w:rsidR="00514705" w:rsidRPr="00A27746">
        <w:t xml:space="preserve">trešās daļas un 118.panta 2.punkta, par </w:t>
      </w:r>
      <w:r w:rsidR="00D8594D">
        <w:t>[pers. C]</w:t>
      </w:r>
      <w:r w:rsidR="007E2BDC" w:rsidRPr="00A27746">
        <w:t xml:space="preserve"> un </w:t>
      </w:r>
      <w:r w:rsidR="00D8594D">
        <w:t>[pers. D]</w:t>
      </w:r>
      <w:r w:rsidR="007E2BDC" w:rsidRPr="00A27746">
        <w:t xml:space="preserve"> izmaksātās valsts kompensācijas cietu</w:t>
      </w:r>
      <w:r w:rsidR="00475F49" w:rsidRPr="00A27746">
        <w:t>šajiem 3200 </w:t>
      </w:r>
      <w:proofErr w:type="spellStart"/>
      <w:r w:rsidR="007E2BDC" w:rsidRPr="00A27746">
        <w:rPr>
          <w:i/>
        </w:rPr>
        <w:t>euro</w:t>
      </w:r>
      <w:proofErr w:type="spellEnd"/>
      <w:r w:rsidR="007E2BDC" w:rsidRPr="00A27746">
        <w:t xml:space="preserve"> </w:t>
      </w:r>
      <w:r w:rsidR="006C799F" w:rsidRPr="00A27746">
        <w:t xml:space="preserve">solidāru </w:t>
      </w:r>
      <w:r w:rsidR="007E2BDC" w:rsidRPr="00A27746">
        <w:t xml:space="preserve">piedziņu no </w:t>
      </w:r>
      <w:r w:rsidR="00D8594D">
        <w:t>[pers. A]</w:t>
      </w:r>
      <w:r w:rsidR="007E2BDC" w:rsidRPr="00A27746">
        <w:t xml:space="preserve"> un </w:t>
      </w:r>
      <w:r w:rsidR="00D8594D">
        <w:t>[pers. B]</w:t>
      </w:r>
      <w:r w:rsidR="007E2BDC" w:rsidRPr="00A27746">
        <w:t xml:space="preserve"> valsts labā</w:t>
      </w:r>
      <w:r w:rsidR="009B67F1" w:rsidRPr="00A27746">
        <w:t>,</w:t>
      </w:r>
      <w:r w:rsidR="007E2BDC" w:rsidRPr="00A27746">
        <w:t xml:space="preserve"> </w:t>
      </w:r>
      <w:r w:rsidR="006C799F" w:rsidRPr="00A27746">
        <w:t xml:space="preserve">par </w:t>
      </w:r>
      <w:r w:rsidR="00F44848" w:rsidRPr="00A27746">
        <w:t>mantiskā zaud</w:t>
      </w:r>
      <w:r w:rsidR="00475F49" w:rsidRPr="00A27746">
        <w:t>ējuma 250 </w:t>
      </w:r>
      <w:proofErr w:type="spellStart"/>
      <w:r w:rsidR="00F44848" w:rsidRPr="00A27746">
        <w:rPr>
          <w:i/>
        </w:rPr>
        <w:t>euro</w:t>
      </w:r>
      <w:proofErr w:type="spellEnd"/>
      <w:r w:rsidR="00F44848" w:rsidRPr="00A27746">
        <w:t xml:space="preserve"> solidāru piedziņu no </w:t>
      </w:r>
      <w:r w:rsidR="00D8594D">
        <w:t>[pers. A]</w:t>
      </w:r>
      <w:r w:rsidR="00F44848" w:rsidRPr="00A27746">
        <w:t xml:space="preserve"> un </w:t>
      </w:r>
      <w:r w:rsidR="00D8594D">
        <w:t>[pers. B]</w:t>
      </w:r>
      <w:r w:rsidR="00F44848" w:rsidRPr="00A27746">
        <w:t xml:space="preserve"> </w:t>
      </w:r>
      <w:r w:rsidR="00D8594D">
        <w:t>[pers. D]</w:t>
      </w:r>
      <w:r w:rsidR="00F44848" w:rsidRPr="00A27746">
        <w:t xml:space="preserve"> labā</w:t>
      </w:r>
      <w:r w:rsidR="009B67F1" w:rsidRPr="00A27746">
        <w:t xml:space="preserve"> un par </w:t>
      </w:r>
      <w:r w:rsidR="009B67F1" w:rsidRPr="00A27746">
        <w:rPr>
          <w:rFonts w:eastAsiaTheme="minorHAnsi"/>
        </w:rPr>
        <w:t>procesuālo izdevumu 850 </w:t>
      </w:r>
      <w:proofErr w:type="spellStart"/>
      <w:r w:rsidR="009B67F1" w:rsidRPr="00A27746">
        <w:rPr>
          <w:rFonts w:eastAsiaTheme="minorHAnsi"/>
          <w:i/>
        </w:rPr>
        <w:t>euro</w:t>
      </w:r>
      <w:proofErr w:type="spellEnd"/>
      <w:r w:rsidR="009B67F1" w:rsidRPr="00A27746">
        <w:rPr>
          <w:rFonts w:eastAsiaTheme="minorHAnsi"/>
        </w:rPr>
        <w:t xml:space="preserve">, kas izmantoti ekspertīzes izdarīšanai, piedziņu no </w:t>
      </w:r>
      <w:r w:rsidR="00D8594D">
        <w:rPr>
          <w:rFonts w:eastAsiaTheme="minorHAnsi"/>
        </w:rPr>
        <w:t>[pers. A]</w:t>
      </w:r>
      <w:r w:rsidR="009B67F1" w:rsidRPr="00A27746">
        <w:rPr>
          <w:rFonts w:eastAsiaTheme="minorHAnsi"/>
        </w:rPr>
        <w:t xml:space="preserve"> valsts labā</w:t>
      </w:r>
      <w:r w:rsidR="009B67F1" w:rsidRPr="00A27746">
        <w:t>.</w:t>
      </w:r>
    </w:p>
    <w:p w:rsidR="00075575" w:rsidRPr="00A27746" w:rsidRDefault="00475F49" w:rsidP="00475F49">
      <w:pPr>
        <w:spacing w:line="276" w:lineRule="auto"/>
        <w:ind w:firstLine="709"/>
        <w:jc w:val="both"/>
      </w:pPr>
      <w:r w:rsidRPr="00A27746">
        <w:t xml:space="preserve">Atceltajās daļās </w:t>
      </w:r>
      <w:r w:rsidR="006D5DC6" w:rsidRPr="00A27746">
        <w:t>nosūtīt lietu jaunai izskatīšanai Latgales apgabaltiesā</w:t>
      </w:r>
      <w:r w:rsidR="00075575" w:rsidRPr="00A27746">
        <w:t>.</w:t>
      </w:r>
    </w:p>
    <w:p w:rsidR="009204A1" w:rsidRPr="00A27746" w:rsidRDefault="009204A1" w:rsidP="009204A1">
      <w:pPr>
        <w:spacing w:line="276" w:lineRule="auto"/>
        <w:ind w:firstLine="709"/>
        <w:jc w:val="both"/>
        <w:rPr>
          <w:rFonts w:eastAsia="Calibri"/>
        </w:rPr>
      </w:pPr>
      <w:r w:rsidRPr="00A27746">
        <w:rPr>
          <w:rFonts w:eastAsia="Calibri"/>
        </w:rPr>
        <w:t xml:space="preserve">Pārējā daļā Latgales apgabaltiesas </w:t>
      </w:r>
      <w:proofErr w:type="gramStart"/>
      <w:r w:rsidRPr="00A27746">
        <w:rPr>
          <w:rFonts w:eastAsia="Calibri"/>
        </w:rPr>
        <w:t>2017.gada</w:t>
      </w:r>
      <w:proofErr w:type="gramEnd"/>
      <w:r w:rsidRPr="00A27746">
        <w:rPr>
          <w:rFonts w:eastAsia="Calibri"/>
        </w:rPr>
        <w:t xml:space="preserve"> 21.decembra spriedumu atstāt negrozītu.</w:t>
      </w:r>
    </w:p>
    <w:p w:rsidR="006D5DC6" w:rsidRPr="00A27746" w:rsidRDefault="006D5DC6" w:rsidP="00075575">
      <w:pPr>
        <w:spacing w:line="276" w:lineRule="auto"/>
        <w:ind w:firstLine="709"/>
        <w:jc w:val="both"/>
      </w:pPr>
      <w:r w:rsidRPr="00A27746">
        <w:t xml:space="preserve">Apsūdzētajam </w:t>
      </w:r>
      <w:proofErr w:type="gramStart"/>
      <w:r w:rsidR="00D8594D">
        <w:t>[</w:t>
      </w:r>
      <w:proofErr w:type="gramEnd"/>
      <w:r w:rsidR="00D8594D">
        <w:t>pers. A]</w:t>
      </w:r>
      <w:r w:rsidRPr="00A27746">
        <w:t xml:space="preserve"> turpināt piemērot drošības līdzekli – apcietinājumu.</w:t>
      </w:r>
    </w:p>
    <w:p w:rsidR="001A3DCD" w:rsidRPr="00A27746" w:rsidRDefault="006D5DC6" w:rsidP="00C5125C">
      <w:pPr>
        <w:spacing w:line="276" w:lineRule="auto"/>
        <w:ind w:firstLine="709"/>
        <w:jc w:val="both"/>
      </w:pPr>
      <w:r w:rsidRPr="00A27746">
        <w:t xml:space="preserve">Apsūdzētajai </w:t>
      </w:r>
      <w:r w:rsidR="00D8594D">
        <w:t>[pers. B]</w:t>
      </w:r>
      <w:r w:rsidRPr="00A27746">
        <w:t xml:space="preserve"> piemēroto drošības līdzekli – apcietinājumu – </w:t>
      </w:r>
      <w:r w:rsidR="00C5125C" w:rsidRPr="00A27746">
        <w:t>grozīt uz drošības līdzekļiem</w:t>
      </w:r>
      <w:r w:rsidR="001A3DCD" w:rsidRPr="00A27746">
        <w:t xml:space="preserve"> – dzīvesvietas maiņas paziņošana</w:t>
      </w:r>
      <w:r w:rsidR="006E4762" w:rsidRPr="00A27746">
        <w:t xml:space="preserve"> un aizliegums izbraukt no valsts</w:t>
      </w:r>
      <w:r w:rsidR="00C5125C" w:rsidRPr="00A27746">
        <w:t xml:space="preserve">. </w:t>
      </w:r>
      <w:r w:rsidR="001A3DCD" w:rsidRPr="00A27746">
        <w:rPr>
          <w:rFonts w:ascii="TimesNewRomanPSMT" w:hAnsi="TimesNewRomanPSMT" w:cs="TimesNewRomanPSMT"/>
        </w:rPr>
        <w:t xml:space="preserve">Atbrīvot no apcietinājuma apsūdzēto </w:t>
      </w:r>
      <w:r w:rsidR="00D8594D">
        <w:rPr>
          <w:rFonts w:ascii="TimesNewRomanPSMT" w:hAnsi="TimesNewRomanPSMT" w:cs="TimesNewRomanPSMT"/>
        </w:rPr>
        <w:t>[pers. </w:t>
      </w:r>
      <w:r w:rsidR="00D8594D">
        <w:t>B]</w:t>
      </w:r>
      <w:r w:rsidR="001A3DCD" w:rsidRPr="00A27746">
        <w:rPr>
          <w:rFonts w:ascii="TimesNewRomanPSMT" w:hAnsi="TimesNewRomanPSMT" w:cs="TimesNewRomanPSMT"/>
        </w:rPr>
        <w:t>.</w:t>
      </w:r>
    </w:p>
    <w:p w:rsidR="00075575" w:rsidRPr="00A27746" w:rsidRDefault="00075575" w:rsidP="00075575">
      <w:pPr>
        <w:spacing w:line="276" w:lineRule="auto"/>
        <w:ind w:firstLine="709"/>
        <w:jc w:val="both"/>
      </w:pPr>
      <w:r w:rsidRPr="00A27746">
        <w:t>Lēmums nav pārsūdzams.</w:t>
      </w:r>
    </w:p>
    <w:sectPr w:rsidR="00075575" w:rsidRPr="00A27746" w:rsidSect="00851BED">
      <w:footerReference w:type="default" r:id="rId8"/>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293" w:rsidRDefault="00A22293" w:rsidP="00E20201">
      <w:r>
        <w:separator/>
      </w:r>
    </w:p>
  </w:endnote>
  <w:endnote w:type="continuationSeparator" w:id="0">
    <w:p w:rsidR="00A22293" w:rsidRDefault="00A22293" w:rsidP="00E2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0891"/>
      <w:docPartObj>
        <w:docPartGallery w:val="Page Numbers (Bottom of Page)"/>
        <w:docPartUnique/>
      </w:docPartObj>
    </w:sdtPr>
    <w:sdtEndPr/>
    <w:sdtContent>
      <w:p w:rsidR="00036144" w:rsidRDefault="00036144" w:rsidP="00E2020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293" w:rsidRDefault="00A22293" w:rsidP="00E20201">
      <w:r>
        <w:separator/>
      </w:r>
    </w:p>
  </w:footnote>
  <w:footnote w:type="continuationSeparator" w:id="0">
    <w:p w:rsidR="00A22293" w:rsidRDefault="00A22293" w:rsidP="00E20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2781"/>
    <w:multiLevelType w:val="hybridMultilevel"/>
    <w:tmpl w:val="81426574"/>
    <w:lvl w:ilvl="0" w:tplc="96B8A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4073C"/>
    <w:multiLevelType w:val="hybridMultilevel"/>
    <w:tmpl w:val="8E608930"/>
    <w:lvl w:ilvl="0" w:tplc="96B8A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E6"/>
    <w:rsid w:val="0000048E"/>
    <w:rsid w:val="0000657E"/>
    <w:rsid w:val="0000693D"/>
    <w:rsid w:val="00011BAA"/>
    <w:rsid w:val="000145F3"/>
    <w:rsid w:val="0001540A"/>
    <w:rsid w:val="0001666E"/>
    <w:rsid w:val="0001793E"/>
    <w:rsid w:val="00021BB6"/>
    <w:rsid w:val="00022794"/>
    <w:rsid w:val="00022E9F"/>
    <w:rsid w:val="00023CA3"/>
    <w:rsid w:val="00025913"/>
    <w:rsid w:val="0002620E"/>
    <w:rsid w:val="00026AB8"/>
    <w:rsid w:val="000271F4"/>
    <w:rsid w:val="0002735A"/>
    <w:rsid w:val="00027552"/>
    <w:rsid w:val="00027E3D"/>
    <w:rsid w:val="000303B0"/>
    <w:rsid w:val="00032E23"/>
    <w:rsid w:val="00032EDC"/>
    <w:rsid w:val="00036144"/>
    <w:rsid w:val="00041F05"/>
    <w:rsid w:val="00042048"/>
    <w:rsid w:val="000437DA"/>
    <w:rsid w:val="00043E16"/>
    <w:rsid w:val="00044447"/>
    <w:rsid w:val="00044EA3"/>
    <w:rsid w:val="00045834"/>
    <w:rsid w:val="00046228"/>
    <w:rsid w:val="000471F8"/>
    <w:rsid w:val="00050BB3"/>
    <w:rsid w:val="00050EE0"/>
    <w:rsid w:val="0005281F"/>
    <w:rsid w:val="000529C4"/>
    <w:rsid w:val="00055295"/>
    <w:rsid w:val="00056F0C"/>
    <w:rsid w:val="00057B4F"/>
    <w:rsid w:val="000603FA"/>
    <w:rsid w:val="00060CFF"/>
    <w:rsid w:val="000618BE"/>
    <w:rsid w:val="00062739"/>
    <w:rsid w:val="00066579"/>
    <w:rsid w:val="00071256"/>
    <w:rsid w:val="00071369"/>
    <w:rsid w:val="00071654"/>
    <w:rsid w:val="00071BBC"/>
    <w:rsid w:val="00072C12"/>
    <w:rsid w:val="00073403"/>
    <w:rsid w:val="00074666"/>
    <w:rsid w:val="00075575"/>
    <w:rsid w:val="00075AE8"/>
    <w:rsid w:val="00075DBA"/>
    <w:rsid w:val="00077040"/>
    <w:rsid w:val="00077333"/>
    <w:rsid w:val="00077CDB"/>
    <w:rsid w:val="00080DD1"/>
    <w:rsid w:val="00081C21"/>
    <w:rsid w:val="00081DB6"/>
    <w:rsid w:val="0008254A"/>
    <w:rsid w:val="00082FEC"/>
    <w:rsid w:val="000840A7"/>
    <w:rsid w:val="00084BB8"/>
    <w:rsid w:val="00085275"/>
    <w:rsid w:val="000867F6"/>
    <w:rsid w:val="00086BA0"/>
    <w:rsid w:val="0009312A"/>
    <w:rsid w:val="00095574"/>
    <w:rsid w:val="00096625"/>
    <w:rsid w:val="000A168A"/>
    <w:rsid w:val="000A1833"/>
    <w:rsid w:val="000A47CD"/>
    <w:rsid w:val="000A6D28"/>
    <w:rsid w:val="000B0D6F"/>
    <w:rsid w:val="000B103F"/>
    <w:rsid w:val="000B227E"/>
    <w:rsid w:val="000B47FD"/>
    <w:rsid w:val="000B55A1"/>
    <w:rsid w:val="000B6300"/>
    <w:rsid w:val="000B7775"/>
    <w:rsid w:val="000C0BF9"/>
    <w:rsid w:val="000C198F"/>
    <w:rsid w:val="000C1F29"/>
    <w:rsid w:val="000C2424"/>
    <w:rsid w:val="000C72BC"/>
    <w:rsid w:val="000D1AF8"/>
    <w:rsid w:val="000D22B1"/>
    <w:rsid w:val="000D2E2E"/>
    <w:rsid w:val="000D331D"/>
    <w:rsid w:val="000D3889"/>
    <w:rsid w:val="000D455C"/>
    <w:rsid w:val="000D5DD1"/>
    <w:rsid w:val="000D6813"/>
    <w:rsid w:val="000D6855"/>
    <w:rsid w:val="000D706B"/>
    <w:rsid w:val="000E029D"/>
    <w:rsid w:val="000E08BC"/>
    <w:rsid w:val="000E1234"/>
    <w:rsid w:val="000E1A57"/>
    <w:rsid w:val="000E1EBA"/>
    <w:rsid w:val="000E3409"/>
    <w:rsid w:val="000E36A9"/>
    <w:rsid w:val="000E370F"/>
    <w:rsid w:val="000E37B1"/>
    <w:rsid w:val="000E38F5"/>
    <w:rsid w:val="000E3E33"/>
    <w:rsid w:val="000E40A1"/>
    <w:rsid w:val="000E4545"/>
    <w:rsid w:val="000F106A"/>
    <w:rsid w:val="000F3331"/>
    <w:rsid w:val="000F438F"/>
    <w:rsid w:val="000F6BE7"/>
    <w:rsid w:val="00100314"/>
    <w:rsid w:val="00101927"/>
    <w:rsid w:val="0010405D"/>
    <w:rsid w:val="001043BE"/>
    <w:rsid w:val="00104492"/>
    <w:rsid w:val="00105375"/>
    <w:rsid w:val="00105669"/>
    <w:rsid w:val="001104F5"/>
    <w:rsid w:val="00111F9E"/>
    <w:rsid w:val="001130FE"/>
    <w:rsid w:val="00113352"/>
    <w:rsid w:val="00113354"/>
    <w:rsid w:val="001136D7"/>
    <w:rsid w:val="00114A2A"/>
    <w:rsid w:val="00114C11"/>
    <w:rsid w:val="001155AA"/>
    <w:rsid w:val="00115A01"/>
    <w:rsid w:val="001162DB"/>
    <w:rsid w:val="00116481"/>
    <w:rsid w:val="0012284F"/>
    <w:rsid w:val="00124AEB"/>
    <w:rsid w:val="00125CB5"/>
    <w:rsid w:val="0012741F"/>
    <w:rsid w:val="00127476"/>
    <w:rsid w:val="00130066"/>
    <w:rsid w:val="001313BF"/>
    <w:rsid w:val="00134660"/>
    <w:rsid w:val="00137647"/>
    <w:rsid w:val="00141AC1"/>
    <w:rsid w:val="00143D1A"/>
    <w:rsid w:val="00144B18"/>
    <w:rsid w:val="00150036"/>
    <w:rsid w:val="001505C7"/>
    <w:rsid w:val="00152366"/>
    <w:rsid w:val="00152A14"/>
    <w:rsid w:val="00152ECB"/>
    <w:rsid w:val="00153B1A"/>
    <w:rsid w:val="001576DC"/>
    <w:rsid w:val="00160438"/>
    <w:rsid w:val="00161094"/>
    <w:rsid w:val="00162895"/>
    <w:rsid w:val="001630E0"/>
    <w:rsid w:val="00165B87"/>
    <w:rsid w:val="001662C3"/>
    <w:rsid w:val="001708EB"/>
    <w:rsid w:val="00170B7A"/>
    <w:rsid w:val="00171C85"/>
    <w:rsid w:val="00175180"/>
    <w:rsid w:val="001756E0"/>
    <w:rsid w:val="001766E8"/>
    <w:rsid w:val="00176EB2"/>
    <w:rsid w:val="001773D6"/>
    <w:rsid w:val="00180297"/>
    <w:rsid w:val="00181965"/>
    <w:rsid w:val="00181B6E"/>
    <w:rsid w:val="0018510F"/>
    <w:rsid w:val="0018561B"/>
    <w:rsid w:val="00185DD7"/>
    <w:rsid w:val="00186302"/>
    <w:rsid w:val="00191D1C"/>
    <w:rsid w:val="00192BC1"/>
    <w:rsid w:val="00192C20"/>
    <w:rsid w:val="00192D9C"/>
    <w:rsid w:val="001933DC"/>
    <w:rsid w:val="00193972"/>
    <w:rsid w:val="001A0613"/>
    <w:rsid w:val="001A107F"/>
    <w:rsid w:val="001A2D48"/>
    <w:rsid w:val="001A3268"/>
    <w:rsid w:val="001A3668"/>
    <w:rsid w:val="001A3DCD"/>
    <w:rsid w:val="001A4C7F"/>
    <w:rsid w:val="001A64DB"/>
    <w:rsid w:val="001A6CA5"/>
    <w:rsid w:val="001A785A"/>
    <w:rsid w:val="001B009F"/>
    <w:rsid w:val="001B05F7"/>
    <w:rsid w:val="001B3780"/>
    <w:rsid w:val="001B42CB"/>
    <w:rsid w:val="001B4C29"/>
    <w:rsid w:val="001B6FFC"/>
    <w:rsid w:val="001C3CB8"/>
    <w:rsid w:val="001C5DBA"/>
    <w:rsid w:val="001C7986"/>
    <w:rsid w:val="001D0584"/>
    <w:rsid w:val="001D2B47"/>
    <w:rsid w:val="001D4057"/>
    <w:rsid w:val="001E007E"/>
    <w:rsid w:val="001E01BF"/>
    <w:rsid w:val="001E0C99"/>
    <w:rsid w:val="001E2B64"/>
    <w:rsid w:val="001E2EA8"/>
    <w:rsid w:val="001E315C"/>
    <w:rsid w:val="001E57BB"/>
    <w:rsid w:val="001E67BF"/>
    <w:rsid w:val="001E6EE1"/>
    <w:rsid w:val="001E7052"/>
    <w:rsid w:val="001F142C"/>
    <w:rsid w:val="001F1576"/>
    <w:rsid w:val="001F246A"/>
    <w:rsid w:val="001F5FD7"/>
    <w:rsid w:val="00201471"/>
    <w:rsid w:val="0020278C"/>
    <w:rsid w:val="00203005"/>
    <w:rsid w:val="00206401"/>
    <w:rsid w:val="00206B06"/>
    <w:rsid w:val="00207F7C"/>
    <w:rsid w:val="0021021B"/>
    <w:rsid w:val="00210FBB"/>
    <w:rsid w:val="00211DD5"/>
    <w:rsid w:val="00212562"/>
    <w:rsid w:val="00214C3C"/>
    <w:rsid w:val="0021575B"/>
    <w:rsid w:val="00216691"/>
    <w:rsid w:val="00217FB0"/>
    <w:rsid w:val="00225A4B"/>
    <w:rsid w:val="002274CC"/>
    <w:rsid w:val="0023037D"/>
    <w:rsid w:val="00230FD2"/>
    <w:rsid w:val="002318D3"/>
    <w:rsid w:val="00235E20"/>
    <w:rsid w:val="00235F2F"/>
    <w:rsid w:val="0023643E"/>
    <w:rsid w:val="00236501"/>
    <w:rsid w:val="002365BD"/>
    <w:rsid w:val="00237086"/>
    <w:rsid w:val="00237E9B"/>
    <w:rsid w:val="00241095"/>
    <w:rsid w:val="00242DD5"/>
    <w:rsid w:val="00243742"/>
    <w:rsid w:val="00243CAD"/>
    <w:rsid w:val="002441F8"/>
    <w:rsid w:val="0025021B"/>
    <w:rsid w:val="0025054B"/>
    <w:rsid w:val="00251056"/>
    <w:rsid w:val="00252D77"/>
    <w:rsid w:val="00253B62"/>
    <w:rsid w:val="00254816"/>
    <w:rsid w:val="00257656"/>
    <w:rsid w:val="0026044C"/>
    <w:rsid w:val="00260F33"/>
    <w:rsid w:val="002631E9"/>
    <w:rsid w:val="0026431B"/>
    <w:rsid w:val="0026534F"/>
    <w:rsid w:val="00266E06"/>
    <w:rsid w:val="00277CA9"/>
    <w:rsid w:val="00277CBA"/>
    <w:rsid w:val="00280547"/>
    <w:rsid w:val="002819A0"/>
    <w:rsid w:val="00282740"/>
    <w:rsid w:val="00282950"/>
    <w:rsid w:val="00282A62"/>
    <w:rsid w:val="00282BD3"/>
    <w:rsid w:val="002843CA"/>
    <w:rsid w:val="00285D72"/>
    <w:rsid w:val="00286287"/>
    <w:rsid w:val="0028715B"/>
    <w:rsid w:val="00291E0C"/>
    <w:rsid w:val="00292827"/>
    <w:rsid w:val="0029305E"/>
    <w:rsid w:val="0029532F"/>
    <w:rsid w:val="00296385"/>
    <w:rsid w:val="00296DBF"/>
    <w:rsid w:val="002A1E74"/>
    <w:rsid w:val="002A2A76"/>
    <w:rsid w:val="002A2FD3"/>
    <w:rsid w:val="002A5FF4"/>
    <w:rsid w:val="002A7014"/>
    <w:rsid w:val="002B0ED0"/>
    <w:rsid w:val="002B31D9"/>
    <w:rsid w:val="002B32D0"/>
    <w:rsid w:val="002B474B"/>
    <w:rsid w:val="002B48F0"/>
    <w:rsid w:val="002B5116"/>
    <w:rsid w:val="002B6272"/>
    <w:rsid w:val="002B7C36"/>
    <w:rsid w:val="002C0934"/>
    <w:rsid w:val="002C093F"/>
    <w:rsid w:val="002C15B0"/>
    <w:rsid w:val="002C2F2A"/>
    <w:rsid w:val="002C46D9"/>
    <w:rsid w:val="002C6495"/>
    <w:rsid w:val="002C71DB"/>
    <w:rsid w:val="002D0E51"/>
    <w:rsid w:val="002D3194"/>
    <w:rsid w:val="002D3276"/>
    <w:rsid w:val="002D4667"/>
    <w:rsid w:val="002D466E"/>
    <w:rsid w:val="002D55F0"/>
    <w:rsid w:val="002D7000"/>
    <w:rsid w:val="002E131F"/>
    <w:rsid w:val="002E2A8F"/>
    <w:rsid w:val="002E73A6"/>
    <w:rsid w:val="002E74BA"/>
    <w:rsid w:val="002F0D48"/>
    <w:rsid w:val="002F114A"/>
    <w:rsid w:val="002F3B48"/>
    <w:rsid w:val="002F54AE"/>
    <w:rsid w:val="002F5737"/>
    <w:rsid w:val="002F640E"/>
    <w:rsid w:val="002F7A43"/>
    <w:rsid w:val="00302122"/>
    <w:rsid w:val="00304841"/>
    <w:rsid w:val="00305E30"/>
    <w:rsid w:val="00306ED8"/>
    <w:rsid w:val="00307D5C"/>
    <w:rsid w:val="003116F7"/>
    <w:rsid w:val="00313187"/>
    <w:rsid w:val="00313F82"/>
    <w:rsid w:val="00315974"/>
    <w:rsid w:val="00317316"/>
    <w:rsid w:val="00317828"/>
    <w:rsid w:val="0032070E"/>
    <w:rsid w:val="00320904"/>
    <w:rsid w:val="00321BA6"/>
    <w:rsid w:val="00324BDF"/>
    <w:rsid w:val="00326932"/>
    <w:rsid w:val="00327488"/>
    <w:rsid w:val="00327526"/>
    <w:rsid w:val="0033056E"/>
    <w:rsid w:val="00330D42"/>
    <w:rsid w:val="00330EAC"/>
    <w:rsid w:val="003312FF"/>
    <w:rsid w:val="00332B26"/>
    <w:rsid w:val="003335F6"/>
    <w:rsid w:val="0033378C"/>
    <w:rsid w:val="00333C67"/>
    <w:rsid w:val="00334D09"/>
    <w:rsid w:val="0033706A"/>
    <w:rsid w:val="003370D7"/>
    <w:rsid w:val="003437BA"/>
    <w:rsid w:val="00344219"/>
    <w:rsid w:val="0034436B"/>
    <w:rsid w:val="00350920"/>
    <w:rsid w:val="00350FF4"/>
    <w:rsid w:val="00352A20"/>
    <w:rsid w:val="003533D2"/>
    <w:rsid w:val="00354C0E"/>
    <w:rsid w:val="00355488"/>
    <w:rsid w:val="00356D74"/>
    <w:rsid w:val="00357950"/>
    <w:rsid w:val="0036009F"/>
    <w:rsid w:val="00363595"/>
    <w:rsid w:val="00363A6B"/>
    <w:rsid w:val="00365A92"/>
    <w:rsid w:val="00366B7E"/>
    <w:rsid w:val="00371455"/>
    <w:rsid w:val="00372D08"/>
    <w:rsid w:val="00372F06"/>
    <w:rsid w:val="00375F4B"/>
    <w:rsid w:val="00381D5C"/>
    <w:rsid w:val="00386609"/>
    <w:rsid w:val="003879D6"/>
    <w:rsid w:val="003902EA"/>
    <w:rsid w:val="0039158C"/>
    <w:rsid w:val="00391B7D"/>
    <w:rsid w:val="00392A49"/>
    <w:rsid w:val="00394246"/>
    <w:rsid w:val="00395C8B"/>
    <w:rsid w:val="00396C63"/>
    <w:rsid w:val="003A0FF1"/>
    <w:rsid w:val="003A130F"/>
    <w:rsid w:val="003A1384"/>
    <w:rsid w:val="003A3548"/>
    <w:rsid w:val="003A552F"/>
    <w:rsid w:val="003A597C"/>
    <w:rsid w:val="003A5DB7"/>
    <w:rsid w:val="003A6DB0"/>
    <w:rsid w:val="003B0B5A"/>
    <w:rsid w:val="003B23A3"/>
    <w:rsid w:val="003B2E6B"/>
    <w:rsid w:val="003B40DB"/>
    <w:rsid w:val="003B5426"/>
    <w:rsid w:val="003B6CB0"/>
    <w:rsid w:val="003B7E46"/>
    <w:rsid w:val="003C1363"/>
    <w:rsid w:val="003C396F"/>
    <w:rsid w:val="003C3AA6"/>
    <w:rsid w:val="003C46D5"/>
    <w:rsid w:val="003C642A"/>
    <w:rsid w:val="003C7C99"/>
    <w:rsid w:val="003D0022"/>
    <w:rsid w:val="003D011A"/>
    <w:rsid w:val="003D1B26"/>
    <w:rsid w:val="003D393C"/>
    <w:rsid w:val="003D4545"/>
    <w:rsid w:val="003D4CD9"/>
    <w:rsid w:val="003D596E"/>
    <w:rsid w:val="003D5D7F"/>
    <w:rsid w:val="003D66B7"/>
    <w:rsid w:val="003E02CF"/>
    <w:rsid w:val="003E0FBA"/>
    <w:rsid w:val="003E2F24"/>
    <w:rsid w:val="003E3759"/>
    <w:rsid w:val="003E4628"/>
    <w:rsid w:val="003E7B73"/>
    <w:rsid w:val="003E7BB7"/>
    <w:rsid w:val="003E7EB4"/>
    <w:rsid w:val="003F1FE5"/>
    <w:rsid w:val="003F36D5"/>
    <w:rsid w:val="003F3887"/>
    <w:rsid w:val="003F58F1"/>
    <w:rsid w:val="003F6750"/>
    <w:rsid w:val="003F69B1"/>
    <w:rsid w:val="00400692"/>
    <w:rsid w:val="00401F60"/>
    <w:rsid w:val="00402F75"/>
    <w:rsid w:val="00403534"/>
    <w:rsid w:val="00404216"/>
    <w:rsid w:val="004100F6"/>
    <w:rsid w:val="00411C8A"/>
    <w:rsid w:val="004124D7"/>
    <w:rsid w:val="0041295D"/>
    <w:rsid w:val="0041766C"/>
    <w:rsid w:val="0042073B"/>
    <w:rsid w:val="0042184F"/>
    <w:rsid w:val="00421BAC"/>
    <w:rsid w:val="00423A8F"/>
    <w:rsid w:val="00423F50"/>
    <w:rsid w:val="004243BC"/>
    <w:rsid w:val="00424BC9"/>
    <w:rsid w:val="0042700A"/>
    <w:rsid w:val="00430173"/>
    <w:rsid w:val="0043089F"/>
    <w:rsid w:val="00433039"/>
    <w:rsid w:val="00434342"/>
    <w:rsid w:val="0043517B"/>
    <w:rsid w:val="00437791"/>
    <w:rsid w:val="00437BF2"/>
    <w:rsid w:val="00441479"/>
    <w:rsid w:val="00443092"/>
    <w:rsid w:val="004447F8"/>
    <w:rsid w:val="00444E26"/>
    <w:rsid w:val="0045038A"/>
    <w:rsid w:val="00451127"/>
    <w:rsid w:val="00451957"/>
    <w:rsid w:val="004558AD"/>
    <w:rsid w:val="00455D31"/>
    <w:rsid w:val="00456817"/>
    <w:rsid w:val="004569CB"/>
    <w:rsid w:val="00456DEB"/>
    <w:rsid w:val="004613D0"/>
    <w:rsid w:val="004621CA"/>
    <w:rsid w:val="00466A76"/>
    <w:rsid w:val="00470F4C"/>
    <w:rsid w:val="00473528"/>
    <w:rsid w:val="00473B9F"/>
    <w:rsid w:val="00473FE1"/>
    <w:rsid w:val="00474102"/>
    <w:rsid w:val="00475D83"/>
    <w:rsid w:val="00475F49"/>
    <w:rsid w:val="0047657A"/>
    <w:rsid w:val="004772B4"/>
    <w:rsid w:val="00477807"/>
    <w:rsid w:val="0048043C"/>
    <w:rsid w:val="00481E9D"/>
    <w:rsid w:val="004844B7"/>
    <w:rsid w:val="00484A77"/>
    <w:rsid w:val="00493BE7"/>
    <w:rsid w:val="00493EA0"/>
    <w:rsid w:val="00495B73"/>
    <w:rsid w:val="0049722D"/>
    <w:rsid w:val="004A0965"/>
    <w:rsid w:val="004A333E"/>
    <w:rsid w:val="004A41D9"/>
    <w:rsid w:val="004A50E2"/>
    <w:rsid w:val="004A6534"/>
    <w:rsid w:val="004B0DA4"/>
    <w:rsid w:val="004B2912"/>
    <w:rsid w:val="004B3127"/>
    <w:rsid w:val="004B3F91"/>
    <w:rsid w:val="004B5E80"/>
    <w:rsid w:val="004B6630"/>
    <w:rsid w:val="004B6673"/>
    <w:rsid w:val="004B6842"/>
    <w:rsid w:val="004C038D"/>
    <w:rsid w:val="004C0B11"/>
    <w:rsid w:val="004C110D"/>
    <w:rsid w:val="004C1504"/>
    <w:rsid w:val="004C47BD"/>
    <w:rsid w:val="004D32F7"/>
    <w:rsid w:val="004D3E6F"/>
    <w:rsid w:val="004D4839"/>
    <w:rsid w:val="004D5932"/>
    <w:rsid w:val="004D7C01"/>
    <w:rsid w:val="004E02EE"/>
    <w:rsid w:val="004E2691"/>
    <w:rsid w:val="004E37D1"/>
    <w:rsid w:val="004E4B01"/>
    <w:rsid w:val="004E4E15"/>
    <w:rsid w:val="004E571C"/>
    <w:rsid w:val="004E6E27"/>
    <w:rsid w:val="004E7C09"/>
    <w:rsid w:val="004F06C2"/>
    <w:rsid w:val="004F0922"/>
    <w:rsid w:val="004F1244"/>
    <w:rsid w:val="004F21E1"/>
    <w:rsid w:val="004F3D34"/>
    <w:rsid w:val="004F5E5A"/>
    <w:rsid w:val="004F748B"/>
    <w:rsid w:val="004F75EF"/>
    <w:rsid w:val="005004F4"/>
    <w:rsid w:val="005011BD"/>
    <w:rsid w:val="005019FE"/>
    <w:rsid w:val="00503555"/>
    <w:rsid w:val="00503CB9"/>
    <w:rsid w:val="00503E31"/>
    <w:rsid w:val="00504770"/>
    <w:rsid w:val="00504C9E"/>
    <w:rsid w:val="00505A4E"/>
    <w:rsid w:val="00505AD4"/>
    <w:rsid w:val="00505B0B"/>
    <w:rsid w:val="00506B30"/>
    <w:rsid w:val="0051009F"/>
    <w:rsid w:val="0051139F"/>
    <w:rsid w:val="0051262B"/>
    <w:rsid w:val="00514705"/>
    <w:rsid w:val="00514FAA"/>
    <w:rsid w:val="00515872"/>
    <w:rsid w:val="00516910"/>
    <w:rsid w:val="005178BA"/>
    <w:rsid w:val="00517D94"/>
    <w:rsid w:val="00520528"/>
    <w:rsid w:val="00522006"/>
    <w:rsid w:val="00522B87"/>
    <w:rsid w:val="00524412"/>
    <w:rsid w:val="00526A68"/>
    <w:rsid w:val="005303D5"/>
    <w:rsid w:val="00531620"/>
    <w:rsid w:val="00533936"/>
    <w:rsid w:val="00534A5D"/>
    <w:rsid w:val="00536C23"/>
    <w:rsid w:val="005378D3"/>
    <w:rsid w:val="00537DAA"/>
    <w:rsid w:val="0054146E"/>
    <w:rsid w:val="00545375"/>
    <w:rsid w:val="00545A6D"/>
    <w:rsid w:val="0054611C"/>
    <w:rsid w:val="00546A06"/>
    <w:rsid w:val="0054753C"/>
    <w:rsid w:val="00550947"/>
    <w:rsid w:val="0055245A"/>
    <w:rsid w:val="00554011"/>
    <w:rsid w:val="00557353"/>
    <w:rsid w:val="00557434"/>
    <w:rsid w:val="00557A21"/>
    <w:rsid w:val="00561A26"/>
    <w:rsid w:val="00563017"/>
    <w:rsid w:val="0056410B"/>
    <w:rsid w:val="0056588D"/>
    <w:rsid w:val="00567042"/>
    <w:rsid w:val="00570260"/>
    <w:rsid w:val="00570B76"/>
    <w:rsid w:val="005718A1"/>
    <w:rsid w:val="00572F34"/>
    <w:rsid w:val="00573197"/>
    <w:rsid w:val="00574886"/>
    <w:rsid w:val="00574DFC"/>
    <w:rsid w:val="005759FF"/>
    <w:rsid w:val="00576FFD"/>
    <w:rsid w:val="0058064F"/>
    <w:rsid w:val="00580A7F"/>
    <w:rsid w:val="00580D96"/>
    <w:rsid w:val="00581BC3"/>
    <w:rsid w:val="00582758"/>
    <w:rsid w:val="005859A4"/>
    <w:rsid w:val="00585F35"/>
    <w:rsid w:val="005964BD"/>
    <w:rsid w:val="00596BDA"/>
    <w:rsid w:val="00597130"/>
    <w:rsid w:val="005A2536"/>
    <w:rsid w:val="005A2763"/>
    <w:rsid w:val="005A2D39"/>
    <w:rsid w:val="005A378C"/>
    <w:rsid w:val="005A4D7E"/>
    <w:rsid w:val="005A582E"/>
    <w:rsid w:val="005B0517"/>
    <w:rsid w:val="005B0EDE"/>
    <w:rsid w:val="005B210A"/>
    <w:rsid w:val="005B31D1"/>
    <w:rsid w:val="005B32A1"/>
    <w:rsid w:val="005B32F8"/>
    <w:rsid w:val="005B40CD"/>
    <w:rsid w:val="005B5A38"/>
    <w:rsid w:val="005B6459"/>
    <w:rsid w:val="005B65E6"/>
    <w:rsid w:val="005B6BAE"/>
    <w:rsid w:val="005B6D86"/>
    <w:rsid w:val="005B70E2"/>
    <w:rsid w:val="005B7393"/>
    <w:rsid w:val="005C100B"/>
    <w:rsid w:val="005C106B"/>
    <w:rsid w:val="005C1645"/>
    <w:rsid w:val="005C1AE0"/>
    <w:rsid w:val="005C2527"/>
    <w:rsid w:val="005C3D6E"/>
    <w:rsid w:val="005C4835"/>
    <w:rsid w:val="005C5854"/>
    <w:rsid w:val="005C5988"/>
    <w:rsid w:val="005C6E35"/>
    <w:rsid w:val="005D0728"/>
    <w:rsid w:val="005D287F"/>
    <w:rsid w:val="005D33B2"/>
    <w:rsid w:val="005D4EF5"/>
    <w:rsid w:val="005D4F04"/>
    <w:rsid w:val="005D5FD8"/>
    <w:rsid w:val="005D6923"/>
    <w:rsid w:val="005E0B00"/>
    <w:rsid w:val="005E2968"/>
    <w:rsid w:val="005E2FB6"/>
    <w:rsid w:val="005E585A"/>
    <w:rsid w:val="005E6212"/>
    <w:rsid w:val="005E6BF7"/>
    <w:rsid w:val="005E703B"/>
    <w:rsid w:val="005E782E"/>
    <w:rsid w:val="005E7F58"/>
    <w:rsid w:val="005F4DBA"/>
    <w:rsid w:val="005F54D2"/>
    <w:rsid w:val="005F5660"/>
    <w:rsid w:val="005F5999"/>
    <w:rsid w:val="005F5AEC"/>
    <w:rsid w:val="005F5F84"/>
    <w:rsid w:val="005F749A"/>
    <w:rsid w:val="00601600"/>
    <w:rsid w:val="00604208"/>
    <w:rsid w:val="006064AA"/>
    <w:rsid w:val="006070A0"/>
    <w:rsid w:val="006104DD"/>
    <w:rsid w:val="00611EA7"/>
    <w:rsid w:val="00615001"/>
    <w:rsid w:val="006154A4"/>
    <w:rsid w:val="00616702"/>
    <w:rsid w:val="00616EA1"/>
    <w:rsid w:val="00617B6F"/>
    <w:rsid w:val="00620883"/>
    <w:rsid w:val="00623605"/>
    <w:rsid w:val="00624337"/>
    <w:rsid w:val="00624959"/>
    <w:rsid w:val="00626AA8"/>
    <w:rsid w:val="006270D5"/>
    <w:rsid w:val="006300BB"/>
    <w:rsid w:val="0063346B"/>
    <w:rsid w:val="00633859"/>
    <w:rsid w:val="0063439B"/>
    <w:rsid w:val="00635A8E"/>
    <w:rsid w:val="00640EE4"/>
    <w:rsid w:val="0064346C"/>
    <w:rsid w:val="00643760"/>
    <w:rsid w:val="006453AE"/>
    <w:rsid w:val="006505F7"/>
    <w:rsid w:val="00650C39"/>
    <w:rsid w:val="0065244F"/>
    <w:rsid w:val="00652ADB"/>
    <w:rsid w:val="006546BF"/>
    <w:rsid w:val="0065488C"/>
    <w:rsid w:val="00654CD9"/>
    <w:rsid w:val="006560FB"/>
    <w:rsid w:val="006610FE"/>
    <w:rsid w:val="0066140D"/>
    <w:rsid w:val="00663121"/>
    <w:rsid w:val="00666044"/>
    <w:rsid w:val="00670CB1"/>
    <w:rsid w:val="006710AA"/>
    <w:rsid w:val="006713BA"/>
    <w:rsid w:val="00672732"/>
    <w:rsid w:val="006766AA"/>
    <w:rsid w:val="00676BFA"/>
    <w:rsid w:val="006823E1"/>
    <w:rsid w:val="00682AF4"/>
    <w:rsid w:val="00683172"/>
    <w:rsid w:val="006839E0"/>
    <w:rsid w:val="0068410B"/>
    <w:rsid w:val="006841BD"/>
    <w:rsid w:val="006844E6"/>
    <w:rsid w:val="0068471F"/>
    <w:rsid w:val="006902FC"/>
    <w:rsid w:val="006916A1"/>
    <w:rsid w:val="00693391"/>
    <w:rsid w:val="00694F53"/>
    <w:rsid w:val="00695171"/>
    <w:rsid w:val="00695322"/>
    <w:rsid w:val="00697291"/>
    <w:rsid w:val="006A17AE"/>
    <w:rsid w:val="006A3384"/>
    <w:rsid w:val="006A35DE"/>
    <w:rsid w:val="006A400D"/>
    <w:rsid w:val="006A7F45"/>
    <w:rsid w:val="006B0047"/>
    <w:rsid w:val="006B0441"/>
    <w:rsid w:val="006B048E"/>
    <w:rsid w:val="006B0674"/>
    <w:rsid w:val="006B0B2E"/>
    <w:rsid w:val="006B2ACB"/>
    <w:rsid w:val="006B383B"/>
    <w:rsid w:val="006B4382"/>
    <w:rsid w:val="006B4443"/>
    <w:rsid w:val="006B4729"/>
    <w:rsid w:val="006B674E"/>
    <w:rsid w:val="006B7394"/>
    <w:rsid w:val="006B75C8"/>
    <w:rsid w:val="006B7DE0"/>
    <w:rsid w:val="006C07CB"/>
    <w:rsid w:val="006C49B1"/>
    <w:rsid w:val="006C4D55"/>
    <w:rsid w:val="006C799F"/>
    <w:rsid w:val="006D160D"/>
    <w:rsid w:val="006D40C2"/>
    <w:rsid w:val="006D5B82"/>
    <w:rsid w:val="006D5DC6"/>
    <w:rsid w:val="006D7223"/>
    <w:rsid w:val="006E048B"/>
    <w:rsid w:val="006E1369"/>
    <w:rsid w:val="006E1C0B"/>
    <w:rsid w:val="006E21F2"/>
    <w:rsid w:val="006E3A81"/>
    <w:rsid w:val="006E4349"/>
    <w:rsid w:val="006E4762"/>
    <w:rsid w:val="006F29E5"/>
    <w:rsid w:val="006F4731"/>
    <w:rsid w:val="006F4942"/>
    <w:rsid w:val="006F67FB"/>
    <w:rsid w:val="006F7071"/>
    <w:rsid w:val="007000A2"/>
    <w:rsid w:val="00700E6E"/>
    <w:rsid w:val="00701EC0"/>
    <w:rsid w:val="00702949"/>
    <w:rsid w:val="00704E12"/>
    <w:rsid w:val="00704F0C"/>
    <w:rsid w:val="007065B6"/>
    <w:rsid w:val="007113C7"/>
    <w:rsid w:val="007149FB"/>
    <w:rsid w:val="00715BC0"/>
    <w:rsid w:val="00717229"/>
    <w:rsid w:val="00717882"/>
    <w:rsid w:val="007178B8"/>
    <w:rsid w:val="007265E1"/>
    <w:rsid w:val="00726F9D"/>
    <w:rsid w:val="00727722"/>
    <w:rsid w:val="0072794E"/>
    <w:rsid w:val="00727D57"/>
    <w:rsid w:val="00731AED"/>
    <w:rsid w:val="00732E16"/>
    <w:rsid w:val="007334AB"/>
    <w:rsid w:val="007334BF"/>
    <w:rsid w:val="00733894"/>
    <w:rsid w:val="00733AAA"/>
    <w:rsid w:val="0073607E"/>
    <w:rsid w:val="007362A8"/>
    <w:rsid w:val="00736523"/>
    <w:rsid w:val="00741C2A"/>
    <w:rsid w:val="00742196"/>
    <w:rsid w:val="00742B97"/>
    <w:rsid w:val="007444FA"/>
    <w:rsid w:val="0074541A"/>
    <w:rsid w:val="00745A8D"/>
    <w:rsid w:val="0074632A"/>
    <w:rsid w:val="00746E7B"/>
    <w:rsid w:val="00747B90"/>
    <w:rsid w:val="00747D3D"/>
    <w:rsid w:val="00751508"/>
    <w:rsid w:val="00753A5C"/>
    <w:rsid w:val="00754474"/>
    <w:rsid w:val="0075630D"/>
    <w:rsid w:val="007568C0"/>
    <w:rsid w:val="007604C2"/>
    <w:rsid w:val="007616F9"/>
    <w:rsid w:val="00761FAF"/>
    <w:rsid w:val="00762744"/>
    <w:rsid w:val="0076294E"/>
    <w:rsid w:val="00762A4A"/>
    <w:rsid w:val="00762A82"/>
    <w:rsid w:val="007650F4"/>
    <w:rsid w:val="007652C1"/>
    <w:rsid w:val="007659B4"/>
    <w:rsid w:val="007663C9"/>
    <w:rsid w:val="00766869"/>
    <w:rsid w:val="00770489"/>
    <w:rsid w:val="00772E29"/>
    <w:rsid w:val="00776581"/>
    <w:rsid w:val="0077717C"/>
    <w:rsid w:val="0078069E"/>
    <w:rsid w:val="00781957"/>
    <w:rsid w:val="007826D1"/>
    <w:rsid w:val="00782B0D"/>
    <w:rsid w:val="00782EBD"/>
    <w:rsid w:val="0078331B"/>
    <w:rsid w:val="00786080"/>
    <w:rsid w:val="007877D7"/>
    <w:rsid w:val="00787B3E"/>
    <w:rsid w:val="007901C5"/>
    <w:rsid w:val="00790ECF"/>
    <w:rsid w:val="0079280C"/>
    <w:rsid w:val="00793788"/>
    <w:rsid w:val="00796679"/>
    <w:rsid w:val="00797038"/>
    <w:rsid w:val="007974C6"/>
    <w:rsid w:val="007A061C"/>
    <w:rsid w:val="007A08FC"/>
    <w:rsid w:val="007A24EB"/>
    <w:rsid w:val="007A34BB"/>
    <w:rsid w:val="007A3CE2"/>
    <w:rsid w:val="007A671C"/>
    <w:rsid w:val="007B0681"/>
    <w:rsid w:val="007B2B00"/>
    <w:rsid w:val="007B2B0F"/>
    <w:rsid w:val="007B334D"/>
    <w:rsid w:val="007B3B24"/>
    <w:rsid w:val="007B436E"/>
    <w:rsid w:val="007B47CB"/>
    <w:rsid w:val="007B6230"/>
    <w:rsid w:val="007B74A4"/>
    <w:rsid w:val="007B7799"/>
    <w:rsid w:val="007C08F5"/>
    <w:rsid w:val="007C09FD"/>
    <w:rsid w:val="007C0B90"/>
    <w:rsid w:val="007C23FB"/>
    <w:rsid w:val="007C6212"/>
    <w:rsid w:val="007D087B"/>
    <w:rsid w:val="007D11E3"/>
    <w:rsid w:val="007D19B0"/>
    <w:rsid w:val="007D28DB"/>
    <w:rsid w:val="007D4811"/>
    <w:rsid w:val="007D5172"/>
    <w:rsid w:val="007D543D"/>
    <w:rsid w:val="007D599B"/>
    <w:rsid w:val="007E114A"/>
    <w:rsid w:val="007E2BDC"/>
    <w:rsid w:val="007E58AC"/>
    <w:rsid w:val="007E624B"/>
    <w:rsid w:val="007E6C87"/>
    <w:rsid w:val="007F02EE"/>
    <w:rsid w:val="007F134F"/>
    <w:rsid w:val="007F1A51"/>
    <w:rsid w:val="007F30D1"/>
    <w:rsid w:val="007F634C"/>
    <w:rsid w:val="00800971"/>
    <w:rsid w:val="00802B81"/>
    <w:rsid w:val="00803694"/>
    <w:rsid w:val="00804AF1"/>
    <w:rsid w:val="0080510D"/>
    <w:rsid w:val="008079E3"/>
    <w:rsid w:val="00813073"/>
    <w:rsid w:val="00813F0D"/>
    <w:rsid w:val="00815FC5"/>
    <w:rsid w:val="00816804"/>
    <w:rsid w:val="00816B84"/>
    <w:rsid w:val="008177D9"/>
    <w:rsid w:val="0082414F"/>
    <w:rsid w:val="00824BF6"/>
    <w:rsid w:val="00825F79"/>
    <w:rsid w:val="00827477"/>
    <w:rsid w:val="00827B82"/>
    <w:rsid w:val="0083044A"/>
    <w:rsid w:val="00830B39"/>
    <w:rsid w:val="00831AE5"/>
    <w:rsid w:val="00832AF4"/>
    <w:rsid w:val="00833ABD"/>
    <w:rsid w:val="00833BD6"/>
    <w:rsid w:val="00835773"/>
    <w:rsid w:val="0084101E"/>
    <w:rsid w:val="0084124D"/>
    <w:rsid w:val="00843AB6"/>
    <w:rsid w:val="00843DF7"/>
    <w:rsid w:val="008447A5"/>
    <w:rsid w:val="00844E92"/>
    <w:rsid w:val="00845398"/>
    <w:rsid w:val="00850FA6"/>
    <w:rsid w:val="00851BED"/>
    <w:rsid w:val="008563A0"/>
    <w:rsid w:val="00856E68"/>
    <w:rsid w:val="008577D2"/>
    <w:rsid w:val="0086082B"/>
    <w:rsid w:val="00860955"/>
    <w:rsid w:val="00860E23"/>
    <w:rsid w:val="0086547F"/>
    <w:rsid w:val="008710AB"/>
    <w:rsid w:val="00871203"/>
    <w:rsid w:val="00871519"/>
    <w:rsid w:val="00872480"/>
    <w:rsid w:val="0087259E"/>
    <w:rsid w:val="0087381E"/>
    <w:rsid w:val="00876BE7"/>
    <w:rsid w:val="00877009"/>
    <w:rsid w:val="008821FE"/>
    <w:rsid w:val="00883DA4"/>
    <w:rsid w:val="008854A8"/>
    <w:rsid w:val="00885724"/>
    <w:rsid w:val="00885E8E"/>
    <w:rsid w:val="008878A7"/>
    <w:rsid w:val="00887B29"/>
    <w:rsid w:val="00887E57"/>
    <w:rsid w:val="008903E1"/>
    <w:rsid w:val="00891AF4"/>
    <w:rsid w:val="00891CB5"/>
    <w:rsid w:val="00891DBA"/>
    <w:rsid w:val="0089233E"/>
    <w:rsid w:val="008938BB"/>
    <w:rsid w:val="0089449A"/>
    <w:rsid w:val="00895864"/>
    <w:rsid w:val="00896C48"/>
    <w:rsid w:val="00897223"/>
    <w:rsid w:val="0089774F"/>
    <w:rsid w:val="008A1EC5"/>
    <w:rsid w:val="008A2366"/>
    <w:rsid w:val="008A61FE"/>
    <w:rsid w:val="008A64A4"/>
    <w:rsid w:val="008A71BB"/>
    <w:rsid w:val="008A7AAB"/>
    <w:rsid w:val="008B0F61"/>
    <w:rsid w:val="008B1E58"/>
    <w:rsid w:val="008B28A3"/>
    <w:rsid w:val="008B5073"/>
    <w:rsid w:val="008B6089"/>
    <w:rsid w:val="008B6836"/>
    <w:rsid w:val="008B7712"/>
    <w:rsid w:val="008C1AB5"/>
    <w:rsid w:val="008C2039"/>
    <w:rsid w:val="008C255A"/>
    <w:rsid w:val="008C78DB"/>
    <w:rsid w:val="008D1E6A"/>
    <w:rsid w:val="008D2E82"/>
    <w:rsid w:val="008D4FB2"/>
    <w:rsid w:val="008D5278"/>
    <w:rsid w:val="008E0588"/>
    <w:rsid w:val="008E1B82"/>
    <w:rsid w:val="008E1BDE"/>
    <w:rsid w:val="008E218B"/>
    <w:rsid w:val="008E27D1"/>
    <w:rsid w:val="008E57FD"/>
    <w:rsid w:val="008E5CC8"/>
    <w:rsid w:val="008E68BD"/>
    <w:rsid w:val="008F11E8"/>
    <w:rsid w:val="008F1212"/>
    <w:rsid w:val="008F15D8"/>
    <w:rsid w:val="008F1711"/>
    <w:rsid w:val="008F3CD1"/>
    <w:rsid w:val="008F4FB0"/>
    <w:rsid w:val="008F5F9A"/>
    <w:rsid w:val="008F6428"/>
    <w:rsid w:val="008F6628"/>
    <w:rsid w:val="008F6700"/>
    <w:rsid w:val="00900DA1"/>
    <w:rsid w:val="0090272C"/>
    <w:rsid w:val="00902AA2"/>
    <w:rsid w:val="0090300B"/>
    <w:rsid w:val="00903891"/>
    <w:rsid w:val="00904CE4"/>
    <w:rsid w:val="00905E18"/>
    <w:rsid w:val="00907A63"/>
    <w:rsid w:val="00907EA0"/>
    <w:rsid w:val="0091224C"/>
    <w:rsid w:val="009122E8"/>
    <w:rsid w:val="009136BD"/>
    <w:rsid w:val="0091691A"/>
    <w:rsid w:val="0091796A"/>
    <w:rsid w:val="009201B1"/>
    <w:rsid w:val="009204A1"/>
    <w:rsid w:val="00920BBD"/>
    <w:rsid w:val="00921B54"/>
    <w:rsid w:val="00921DF4"/>
    <w:rsid w:val="009258C2"/>
    <w:rsid w:val="00925C9D"/>
    <w:rsid w:val="00926182"/>
    <w:rsid w:val="00926AE3"/>
    <w:rsid w:val="009308A8"/>
    <w:rsid w:val="0093361B"/>
    <w:rsid w:val="00934CC8"/>
    <w:rsid w:val="00937715"/>
    <w:rsid w:val="009379C7"/>
    <w:rsid w:val="00940434"/>
    <w:rsid w:val="00942462"/>
    <w:rsid w:val="00943B26"/>
    <w:rsid w:val="00944A3F"/>
    <w:rsid w:val="00944C60"/>
    <w:rsid w:val="00944FE0"/>
    <w:rsid w:val="00945738"/>
    <w:rsid w:val="00945D21"/>
    <w:rsid w:val="0094637A"/>
    <w:rsid w:val="00946F70"/>
    <w:rsid w:val="009519C0"/>
    <w:rsid w:val="009534B5"/>
    <w:rsid w:val="0095544C"/>
    <w:rsid w:val="00956DC3"/>
    <w:rsid w:val="00961C0A"/>
    <w:rsid w:val="00963B36"/>
    <w:rsid w:val="0096447B"/>
    <w:rsid w:val="00965DB0"/>
    <w:rsid w:val="0096688E"/>
    <w:rsid w:val="00967118"/>
    <w:rsid w:val="0097334F"/>
    <w:rsid w:val="009745A5"/>
    <w:rsid w:val="00974DAB"/>
    <w:rsid w:val="00975EC8"/>
    <w:rsid w:val="0097663F"/>
    <w:rsid w:val="009773C2"/>
    <w:rsid w:val="00980FD8"/>
    <w:rsid w:val="009834EE"/>
    <w:rsid w:val="00983764"/>
    <w:rsid w:val="0098400B"/>
    <w:rsid w:val="0098560D"/>
    <w:rsid w:val="00985BF3"/>
    <w:rsid w:val="00986D60"/>
    <w:rsid w:val="00990F88"/>
    <w:rsid w:val="00993898"/>
    <w:rsid w:val="00994BDF"/>
    <w:rsid w:val="00995482"/>
    <w:rsid w:val="00996F7E"/>
    <w:rsid w:val="00997F9F"/>
    <w:rsid w:val="009A08E5"/>
    <w:rsid w:val="009A0A7C"/>
    <w:rsid w:val="009A0FF0"/>
    <w:rsid w:val="009A3A6F"/>
    <w:rsid w:val="009A42AE"/>
    <w:rsid w:val="009A48DC"/>
    <w:rsid w:val="009A4D5A"/>
    <w:rsid w:val="009A5980"/>
    <w:rsid w:val="009A623F"/>
    <w:rsid w:val="009A62E3"/>
    <w:rsid w:val="009A6EE7"/>
    <w:rsid w:val="009B0AD0"/>
    <w:rsid w:val="009B100D"/>
    <w:rsid w:val="009B13F8"/>
    <w:rsid w:val="009B41C5"/>
    <w:rsid w:val="009B435B"/>
    <w:rsid w:val="009B57C4"/>
    <w:rsid w:val="009B5AD6"/>
    <w:rsid w:val="009B5E5A"/>
    <w:rsid w:val="009B67F1"/>
    <w:rsid w:val="009B6E5A"/>
    <w:rsid w:val="009C19AA"/>
    <w:rsid w:val="009C55CE"/>
    <w:rsid w:val="009C7C6D"/>
    <w:rsid w:val="009D0FB0"/>
    <w:rsid w:val="009D1326"/>
    <w:rsid w:val="009D1AC8"/>
    <w:rsid w:val="009D2C08"/>
    <w:rsid w:val="009D33E1"/>
    <w:rsid w:val="009D349B"/>
    <w:rsid w:val="009D42B5"/>
    <w:rsid w:val="009D5642"/>
    <w:rsid w:val="009D570E"/>
    <w:rsid w:val="009D57B9"/>
    <w:rsid w:val="009D7FBE"/>
    <w:rsid w:val="009E2211"/>
    <w:rsid w:val="009E2336"/>
    <w:rsid w:val="009E2D45"/>
    <w:rsid w:val="009E364C"/>
    <w:rsid w:val="009E5B9E"/>
    <w:rsid w:val="009E7F35"/>
    <w:rsid w:val="009F1DC2"/>
    <w:rsid w:val="009F1F79"/>
    <w:rsid w:val="009F3774"/>
    <w:rsid w:val="009F41E6"/>
    <w:rsid w:val="009F5AB9"/>
    <w:rsid w:val="009F7A42"/>
    <w:rsid w:val="00A000A6"/>
    <w:rsid w:val="00A003C9"/>
    <w:rsid w:val="00A00592"/>
    <w:rsid w:val="00A05A87"/>
    <w:rsid w:val="00A065A9"/>
    <w:rsid w:val="00A06A14"/>
    <w:rsid w:val="00A0722C"/>
    <w:rsid w:val="00A10126"/>
    <w:rsid w:val="00A106A4"/>
    <w:rsid w:val="00A114C9"/>
    <w:rsid w:val="00A1414C"/>
    <w:rsid w:val="00A14962"/>
    <w:rsid w:val="00A155DC"/>
    <w:rsid w:val="00A2058C"/>
    <w:rsid w:val="00A2125E"/>
    <w:rsid w:val="00A22293"/>
    <w:rsid w:val="00A243C6"/>
    <w:rsid w:val="00A26071"/>
    <w:rsid w:val="00A26CE8"/>
    <w:rsid w:val="00A27746"/>
    <w:rsid w:val="00A3131C"/>
    <w:rsid w:val="00A320BC"/>
    <w:rsid w:val="00A3267B"/>
    <w:rsid w:val="00A34661"/>
    <w:rsid w:val="00A34E10"/>
    <w:rsid w:val="00A35952"/>
    <w:rsid w:val="00A363AA"/>
    <w:rsid w:val="00A36621"/>
    <w:rsid w:val="00A37A29"/>
    <w:rsid w:val="00A41177"/>
    <w:rsid w:val="00A43D56"/>
    <w:rsid w:val="00A44530"/>
    <w:rsid w:val="00A44671"/>
    <w:rsid w:val="00A45207"/>
    <w:rsid w:val="00A4715E"/>
    <w:rsid w:val="00A473C6"/>
    <w:rsid w:val="00A50D9C"/>
    <w:rsid w:val="00A51964"/>
    <w:rsid w:val="00A52B5B"/>
    <w:rsid w:val="00A53349"/>
    <w:rsid w:val="00A538D3"/>
    <w:rsid w:val="00A563F4"/>
    <w:rsid w:val="00A56D2C"/>
    <w:rsid w:val="00A56D4E"/>
    <w:rsid w:val="00A57DF1"/>
    <w:rsid w:val="00A60085"/>
    <w:rsid w:val="00A60406"/>
    <w:rsid w:val="00A60783"/>
    <w:rsid w:val="00A61244"/>
    <w:rsid w:val="00A64D84"/>
    <w:rsid w:val="00A65F8E"/>
    <w:rsid w:val="00A66021"/>
    <w:rsid w:val="00A668C1"/>
    <w:rsid w:val="00A702DA"/>
    <w:rsid w:val="00A71412"/>
    <w:rsid w:val="00A72D71"/>
    <w:rsid w:val="00A732D2"/>
    <w:rsid w:val="00A759D1"/>
    <w:rsid w:val="00A76DC2"/>
    <w:rsid w:val="00A80581"/>
    <w:rsid w:val="00A81A00"/>
    <w:rsid w:val="00A82B96"/>
    <w:rsid w:val="00A8385B"/>
    <w:rsid w:val="00A846E9"/>
    <w:rsid w:val="00A87BF0"/>
    <w:rsid w:val="00A934DC"/>
    <w:rsid w:val="00A94F50"/>
    <w:rsid w:val="00A970AE"/>
    <w:rsid w:val="00AA167D"/>
    <w:rsid w:val="00AA2380"/>
    <w:rsid w:val="00AA767C"/>
    <w:rsid w:val="00AB07A1"/>
    <w:rsid w:val="00AB12B6"/>
    <w:rsid w:val="00AB1641"/>
    <w:rsid w:val="00AB1AE7"/>
    <w:rsid w:val="00AB232D"/>
    <w:rsid w:val="00AB2418"/>
    <w:rsid w:val="00AB2664"/>
    <w:rsid w:val="00AB27C0"/>
    <w:rsid w:val="00AB6A83"/>
    <w:rsid w:val="00AB6CA9"/>
    <w:rsid w:val="00AC0AA8"/>
    <w:rsid w:val="00AC24D0"/>
    <w:rsid w:val="00AC3C6A"/>
    <w:rsid w:val="00AC58EC"/>
    <w:rsid w:val="00AD0A5D"/>
    <w:rsid w:val="00AD0EBD"/>
    <w:rsid w:val="00AD11F7"/>
    <w:rsid w:val="00AD18DD"/>
    <w:rsid w:val="00AD2646"/>
    <w:rsid w:val="00AD3BC8"/>
    <w:rsid w:val="00AD621D"/>
    <w:rsid w:val="00AD7305"/>
    <w:rsid w:val="00AD77B1"/>
    <w:rsid w:val="00AE05DC"/>
    <w:rsid w:val="00AE0D99"/>
    <w:rsid w:val="00AE0FB9"/>
    <w:rsid w:val="00AE2C31"/>
    <w:rsid w:val="00AE30DC"/>
    <w:rsid w:val="00AE3C2F"/>
    <w:rsid w:val="00AE4041"/>
    <w:rsid w:val="00AE4083"/>
    <w:rsid w:val="00AE4750"/>
    <w:rsid w:val="00AE5DE1"/>
    <w:rsid w:val="00AE6473"/>
    <w:rsid w:val="00AE70C8"/>
    <w:rsid w:val="00AF02B1"/>
    <w:rsid w:val="00AF2069"/>
    <w:rsid w:val="00AF2B0A"/>
    <w:rsid w:val="00AF48CE"/>
    <w:rsid w:val="00AF5586"/>
    <w:rsid w:val="00AF61BE"/>
    <w:rsid w:val="00AF68D7"/>
    <w:rsid w:val="00AF71E3"/>
    <w:rsid w:val="00AF73B3"/>
    <w:rsid w:val="00AF7776"/>
    <w:rsid w:val="00AF77BB"/>
    <w:rsid w:val="00B002BC"/>
    <w:rsid w:val="00B009BE"/>
    <w:rsid w:val="00B00AAF"/>
    <w:rsid w:val="00B02176"/>
    <w:rsid w:val="00B02F89"/>
    <w:rsid w:val="00B03EDA"/>
    <w:rsid w:val="00B0401E"/>
    <w:rsid w:val="00B0422B"/>
    <w:rsid w:val="00B0465D"/>
    <w:rsid w:val="00B04940"/>
    <w:rsid w:val="00B04BDC"/>
    <w:rsid w:val="00B057CD"/>
    <w:rsid w:val="00B05D0F"/>
    <w:rsid w:val="00B063E6"/>
    <w:rsid w:val="00B071E7"/>
    <w:rsid w:val="00B12FB8"/>
    <w:rsid w:val="00B148AF"/>
    <w:rsid w:val="00B15AF0"/>
    <w:rsid w:val="00B16E10"/>
    <w:rsid w:val="00B17735"/>
    <w:rsid w:val="00B178D9"/>
    <w:rsid w:val="00B17FD9"/>
    <w:rsid w:val="00B212F1"/>
    <w:rsid w:val="00B22D94"/>
    <w:rsid w:val="00B26D42"/>
    <w:rsid w:val="00B273D1"/>
    <w:rsid w:val="00B30006"/>
    <w:rsid w:val="00B30A76"/>
    <w:rsid w:val="00B30DF2"/>
    <w:rsid w:val="00B32FDC"/>
    <w:rsid w:val="00B33C0B"/>
    <w:rsid w:val="00B34409"/>
    <w:rsid w:val="00B34502"/>
    <w:rsid w:val="00B347C6"/>
    <w:rsid w:val="00B359D2"/>
    <w:rsid w:val="00B36977"/>
    <w:rsid w:val="00B401FC"/>
    <w:rsid w:val="00B41562"/>
    <w:rsid w:val="00B4168A"/>
    <w:rsid w:val="00B426DF"/>
    <w:rsid w:val="00B43CD9"/>
    <w:rsid w:val="00B4683E"/>
    <w:rsid w:val="00B50013"/>
    <w:rsid w:val="00B500AC"/>
    <w:rsid w:val="00B503BF"/>
    <w:rsid w:val="00B503F8"/>
    <w:rsid w:val="00B509AA"/>
    <w:rsid w:val="00B509E1"/>
    <w:rsid w:val="00B50AAB"/>
    <w:rsid w:val="00B50AC1"/>
    <w:rsid w:val="00B51809"/>
    <w:rsid w:val="00B5230A"/>
    <w:rsid w:val="00B52787"/>
    <w:rsid w:val="00B5384B"/>
    <w:rsid w:val="00B5480B"/>
    <w:rsid w:val="00B575B4"/>
    <w:rsid w:val="00B5785C"/>
    <w:rsid w:val="00B579CB"/>
    <w:rsid w:val="00B65812"/>
    <w:rsid w:val="00B65A14"/>
    <w:rsid w:val="00B65CFF"/>
    <w:rsid w:val="00B6689A"/>
    <w:rsid w:val="00B6771E"/>
    <w:rsid w:val="00B72B9E"/>
    <w:rsid w:val="00B73C89"/>
    <w:rsid w:val="00B73FF0"/>
    <w:rsid w:val="00B75BE6"/>
    <w:rsid w:val="00B7722A"/>
    <w:rsid w:val="00B77277"/>
    <w:rsid w:val="00B77D97"/>
    <w:rsid w:val="00B801E1"/>
    <w:rsid w:val="00B80796"/>
    <w:rsid w:val="00B80FD9"/>
    <w:rsid w:val="00B82023"/>
    <w:rsid w:val="00B83C0A"/>
    <w:rsid w:val="00B90DFF"/>
    <w:rsid w:val="00B918A7"/>
    <w:rsid w:val="00B91C51"/>
    <w:rsid w:val="00B9326D"/>
    <w:rsid w:val="00B936E4"/>
    <w:rsid w:val="00B9413C"/>
    <w:rsid w:val="00B94218"/>
    <w:rsid w:val="00B94482"/>
    <w:rsid w:val="00B94DF5"/>
    <w:rsid w:val="00B95964"/>
    <w:rsid w:val="00B97B3C"/>
    <w:rsid w:val="00B97D8D"/>
    <w:rsid w:val="00BA06B3"/>
    <w:rsid w:val="00BA1878"/>
    <w:rsid w:val="00BA293F"/>
    <w:rsid w:val="00BA63E5"/>
    <w:rsid w:val="00BA75FC"/>
    <w:rsid w:val="00BB0856"/>
    <w:rsid w:val="00BB0E03"/>
    <w:rsid w:val="00BB1655"/>
    <w:rsid w:val="00BB1D54"/>
    <w:rsid w:val="00BB3B4B"/>
    <w:rsid w:val="00BB4425"/>
    <w:rsid w:val="00BB79B4"/>
    <w:rsid w:val="00BB7A60"/>
    <w:rsid w:val="00BC18BB"/>
    <w:rsid w:val="00BC2293"/>
    <w:rsid w:val="00BC366A"/>
    <w:rsid w:val="00BC4208"/>
    <w:rsid w:val="00BC4391"/>
    <w:rsid w:val="00BC4C64"/>
    <w:rsid w:val="00BC675E"/>
    <w:rsid w:val="00BC6D91"/>
    <w:rsid w:val="00BD249E"/>
    <w:rsid w:val="00BD6CE1"/>
    <w:rsid w:val="00BD796B"/>
    <w:rsid w:val="00BE11C0"/>
    <w:rsid w:val="00BE1798"/>
    <w:rsid w:val="00BE1C12"/>
    <w:rsid w:val="00BE28A5"/>
    <w:rsid w:val="00BE341B"/>
    <w:rsid w:val="00BE3D84"/>
    <w:rsid w:val="00BE44B1"/>
    <w:rsid w:val="00BE69E9"/>
    <w:rsid w:val="00BE76CF"/>
    <w:rsid w:val="00BE7C4A"/>
    <w:rsid w:val="00BE7CC7"/>
    <w:rsid w:val="00BE7EF6"/>
    <w:rsid w:val="00BF0C25"/>
    <w:rsid w:val="00BF1976"/>
    <w:rsid w:val="00BF2703"/>
    <w:rsid w:val="00BF4F74"/>
    <w:rsid w:val="00BF5E42"/>
    <w:rsid w:val="00BF6BC0"/>
    <w:rsid w:val="00BF7362"/>
    <w:rsid w:val="00BF77F7"/>
    <w:rsid w:val="00BF78D6"/>
    <w:rsid w:val="00C013E5"/>
    <w:rsid w:val="00C0268D"/>
    <w:rsid w:val="00C035C6"/>
    <w:rsid w:val="00C06F94"/>
    <w:rsid w:val="00C07AB3"/>
    <w:rsid w:val="00C07D3E"/>
    <w:rsid w:val="00C118A8"/>
    <w:rsid w:val="00C12D74"/>
    <w:rsid w:val="00C131A4"/>
    <w:rsid w:val="00C13326"/>
    <w:rsid w:val="00C1484D"/>
    <w:rsid w:val="00C14C48"/>
    <w:rsid w:val="00C174F9"/>
    <w:rsid w:val="00C23836"/>
    <w:rsid w:val="00C238F0"/>
    <w:rsid w:val="00C25D02"/>
    <w:rsid w:val="00C25EE6"/>
    <w:rsid w:val="00C2609D"/>
    <w:rsid w:val="00C30D11"/>
    <w:rsid w:val="00C321FB"/>
    <w:rsid w:val="00C35FF3"/>
    <w:rsid w:val="00C3632E"/>
    <w:rsid w:val="00C3688D"/>
    <w:rsid w:val="00C376B5"/>
    <w:rsid w:val="00C403A0"/>
    <w:rsid w:val="00C404D4"/>
    <w:rsid w:val="00C424B2"/>
    <w:rsid w:val="00C43CCC"/>
    <w:rsid w:val="00C447C8"/>
    <w:rsid w:val="00C46CA2"/>
    <w:rsid w:val="00C475E3"/>
    <w:rsid w:val="00C5125C"/>
    <w:rsid w:val="00C54E4D"/>
    <w:rsid w:val="00C55257"/>
    <w:rsid w:val="00C55601"/>
    <w:rsid w:val="00C55E1C"/>
    <w:rsid w:val="00C61412"/>
    <w:rsid w:val="00C61881"/>
    <w:rsid w:val="00C61E01"/>
    <w:rsid w:val="00C626E4"/>
    <w:rsid w:val="00C646BF"/>
    <w:rsid w:val="00C650E4"/>
    <w:rsid w:val="00C6521B"/>
    <w:rsid w:val="00C672B2"/>
    <w:rsid w:val="00C67346"/>
    <w:rsid w:val="00C67D7F"/>
    <w:rsid w:val="00C67F0A"/>
    <w:rsid w:val="00C70AD0"/>
    <w:rsid w:val="00C71CCC"/>
    <w:rsid w:val="00C726EF"/>
    <w:rsid w:val="00C73D6D"/>
    <w:rsid w:val="00C76DB2"/>
    <w:rsid w:val="00C81106"/>
    <w:rsid w:val="00C828A5"/>
    <w:rsid w:val="00C82AD1"/>
    <w:rsid w:val="00C8433E"/>
    <w:rsid w:val="00C86A88"/>
    <w:rsid w:val="00C872A7"/>
    <w:rsid w:val="00C872EC"/>
    <w:rsid w:val="00C90214"/>
    <w:rsid w:val="00C9145A"/>
    <w:rsid w:val="00C91E9D"/>
    <w:rsid w:val="00C92A75"/>
    <w:rsid w:val="00C93B54"/>
    <w:rsid w:val="00C93BFC"/>
    <w:rsid w:val="00C9518F"/>
    <w:rsid w:val="00C95FEA"/>
    <w:rsid w:val="00C969F6"/>
    <w:rsid w:val="00C97E12"/>
    <w:rsid w:val="00CA1CF9"/>
    <w:rsid w:val="00CA22A3"/>
    <w:rsid w:val="00CA2967"/>
    <w:rsid w:val="00CA309A"/>
    <w:rsid w:val="00CA4F9F"/>
    <w:rsid w:val="00CA592C"/>
    <w:rsid w:val="00CA6A2A"/>
    <w:rsid w:val="00CA6E0A"/>
    <w:rsid w:val="00CA70C4"/>
    <w:rsid w:val="00CB1F95"/>
    <w:rsid w:val="00CB280B"/>
    <w:rsid w:val="00CB2FAC"/>
    <w:rsid w:val="00CB373D"/>
    <w:rsid w:val="00CB50D9"/>
    <w:rsid w:val="00CB552E"/>
    <w:rsid w:val="00CB6C73"/>
    <w:rsid w:val="00CB7B34"/>
    <w:rsid w:val="00CC1BA7"/>
    <w:rsid w:val="00CC3229"/>
    <w:rsid w:val="00CC51F0"/>
    <w:rsid w:val="00CC70BA"/>
    <w:rsid w:val="00CD2477"/>
    <w:rsid w:val="00CD510F"/>
    <w:rsid w:val="00CD6050"/>
    <w:rsid w:val="00CD6800"/>
    <w:rsid w:val="00CD6979"/>
    <w:rsid w:val="00CD6F94"/>
    <w:rsid w:val="00CD7902"/>
    <w:rsid w:val="00CE058C"/>
    <w:rsid w:val="00CE2141"/>
    <w:rsid w:val="00CE2D1D"/>
    <w:rsid w:val="00CE3114"/>
    <w:rsid w:val="00CE35C5"/>
    <w:rsid w:val="00CE3F7E"/>
    <w:rsid w:val="00CE6D48"/>
    <w:rsid w:val="00CF0943"/>
    <w:rsid w:val="00CF4BBB"/>
    <w:rsid w:val="00CF5E69"/>
    <w:rsid w:val="00CF5F65"/>
    <w:rsid w:val="00CF6483"/>
    <w:rsid w:val="00CF6DA6"/>
    <w:rsid w:val="00CF6F0B"/>
    <w:rsid w:val="00D00A22"/>
    <w:rsid w:val="00D0381B"/>
    <w:rsid w:val="00D06137"/>
    <w:rsid w:val="00D1007E"/>
    <w:rsid w:val="00D100E8"/>
    <w:rsid w:val="00D120D8"/>
    <w:rsid w:val="00D122E6"/>
    <w:rsid w:val="00D156D2"/>
    <w:rsid w:val="00D165B8"/>
    <w:rsid w:val="00D16658"/>
    <w:rsid w:val="00D16F56"/>
    <w:rsid w:val="00D17D5C"/>
    <w:rsid w:val="00D20BB7"/>
    <w:rsid w:val="00D2120D"/>
    <w:rsid w:val="00D21ABD"/>
    <w:rsid w:val="00D222BF"/>
    <w:rsid w:val="00D224E7"/>
    <w:rsid w:val="00D246B2"/>
    <w:rsid w:val="00D24940"/>
    <w:rsid w:val="00D26A16"/>
    <w:rsid w:val="00D2709B"/>
    <w:rsid w:val="00D27951"/>
    <w:rsid w:val="00D30442"/>
    <w:rsid w:val="00D30D06"/>
    <w:rsid w:val="00D31958"/>
    <w:rsid w:val="00D319BE"/>
    <w:rsid w:val="00D31F22"/>
    <w:rsid w:val="00D3273C"/>
    <w:rsid w:val="00D3353B"/>
    <w:rsid w:val="00D34965"/>
    <w:rsid w:val="00D361AD"/>
    <w:rsid w:val="00D40EB1"/>
    <w:rsid w:val="00D4198A"/>
    <w:rsid w:val="00D43A46"/>
    <w:rsid w:val="00D44D64"/>
    <w:rsid w:val="00D452FE"/>
    <w:rsid w:val="00D465EA"/>
    <w:rsid w:val="00D47636"/>
    <w:rsid w:val="00D51EFE"/>
    <w:rsid w:val="00D5383E"/>
    <w:rsid w:val="00D54889"/>
    <w:rsid w:val="00D54D0F"/>
    <w:rsid w:val="00D54D79"/>
    <w:rsid w:val="00D57846"/>
    <w:rsid w:val="00D60E24"/>
    <w:rsid w:val="00D61CB0"/>
    <w:rsid w:val="00D61E8F"/>
    <w:rsid w:val="00D6600F"/>
    <w:rsid w:val="00D71677"/>
    <w:rsid w:val="00D71B95"/>
    <w:rsid w:val="00D72211"/>
    <w:rsid w:val="00D73940"/>
    <w:rsid w:val="00D752AD"/>
    <w:rsid w:val="00D75EC2"/>
    <w:rsid w:val="00D76C8E"/>
    <w:rsid w:val="00D82B24"/>
    <w:rsid w:val="00D837B9"/>
    <w:rsid w:val="00D83CB6"/>
    <w:rsid w:val="00D8466F"/>
    <w:rsid w:val="00D84C7F"/>
    <w:rsid w:val="00D8521B"/>
    <w:rsid w:val="00D853E8"/>
    <w:rsid w:val="00D8594D"/>
    <w:rsid w:val="00D85C71"/>
    <w:rsid w:val="00D85CC6"/>
    <w:rsid w:val="00D86B7A"/>
    <w:rsid w:val="00D87CEA"/>
    <w:rsid w:val="00D9174D"/>
    <w:rsid w:val="00D91773"/>
    <w:rsid w:val="00D924B9"/>
    <w:rsid w:val="00D9261A"/>
    <w:rsid w:val="00D9278B"/>
    <w:rsid w:val="00D93DAB"/>
    <w:rsid w:val="00D95D89"/>
    <w:rsid w:val="00D9741B"/>
    <w:rsid w:val="00D97529"/>
    <w:rsid w:val="00DA1050"/>
    <w:rsid w:val="00DA1D09"/>
    <w:rsid w:val="00DA268E"/>
    <w:rsid w:val="00DA52B5"/>
    <w:rsid w:val="00DB0E78"/>
    <w:rsid w:val="00DB3886"/>
    <w:rsid w:val="00DB3C4F"/>
    <w:rsid w:val="00DB44CA"/>
    <w:rsid w:val="00DB4664"/>
    <w:rsid w:val="00DB626D"/>
    <w:rsid w:val="00DB6372"/>
    <w:rsid w:val="00DB6F62"/>
    <w:rsid w:val="00DB705B"/>
    <w:rsid w:val="00DB7163"/>
    <w:rsid w:val="00DB7CCA"/>
    <w:rsid w:val="00DC1520"/>
    <w:rsid w:val="00DC23F0"/>
    <w:rsid w:val="00DC414D"/>
    <w:rsid w:val="00DC5DC8"/>
    <w:rsid w:val="00DC6BCC"/>
    <w:rsid w:val="00DC7206"/>
    <w:rsid w:val="00DD073F"/>
    <w:rsid w:val="00DD138C"/>
    <w:rsid w:val="00DD187C"/>
    <w:rsid w:val="00DD1E77"/>
    <w:rsid w:val="00DD3EE9"/>
    <w:rsid w:val="00DD48B5"/>
    <w:rsid w:val="00DD6ABF"/>
    <w:rsid w:val="00DD75F3"/>
    <w:rsid w:val="00DD76A7"/>
    <w:rsid w:val="00DE0145"/>
    <w:rsid w:val="00DE0AEA"/>
    <w:rsid w:val="00DE27FC"/>
    <w:rsid w:val="00DE2F6F"/>
    <w:rsid w:val="00DE4DB5"/>
    <w:rsid w:val="00DE6454"/>
    <w:rsid w:val="00DE6A76"/>
    <w:rsid w:val="00DE7E3A"/>
    <w:rsid w:val="00DE7EA2"/>
    <w:rsid w:val="00DF0E8A"/>
    <w:rsid w:val="00DF1143"/>
    <w:rsid w:val="00DF2EB1"/>
    <w:rsid w:val="00DF30F2"/>
    <w:rsid w:val="00DF5936"/>
    <w:rsid w:val="00DF67DE"/>
    <w:rsid w:val="00DF7DCC"/>
    <w:rsid w:val="00E005BD"/>
    <w:rsid w:val="00E013C7"/>
    <w:rsid w:val="00E0149B"/>
    <w:rsid w:val="00E03404"/>
    <w:rsid w:val="00E040D9"/>
    <w:rsid w:val="00E0522D"/>
    <w:rsid w:val="00E052D4"/>
    <w:rsid w:val="00E06037"/>
    <w:rsid w:val="00E06070"/>
    <w:rsid w:val="00E06B4B"/>
    <w:rsid w:val="00E1247E"/>
    <w:rsid w:val="00E13787"/>
    <w:rsid w:val="00E13C6C"/>
    <w:rsid w:val="00E13CCE"/>
    <w:rsid w:val="00E13FD4"/>
    <w:rsid w:val="00E142C7"/>
    <w:rsid w:val="00E14D21"/>
    <w:rsid w:val="00E16AAC"/>
    <w:rsid w:val="00E17B1D"/>
    <w:rsid w:val="00E20201"/>
    <w:rsid w:val="00E20D8F"/>
    <w:rsid w:val="00E22525"/>
    <w:rsid w:val="00E22CF7"/>
    <w:rsid w:val="00E305C3"/>
    <w:rsid w:val="00E30994"/>
    <w:rsid w:val="00E31D8F"/>
    <w:rsid w:val="00E31DFC"/>
    <w:rsid w:val="00E32FB4"/>
    <w:rsid w:val="00E3377B"/>
    <w:rsid w:val="00E33815"/>
    <w:rsid w:val="00E368D1"/>
    <w:rsid w:val="00E37581"/>
    <w:rsid w:val="00E377B7"/>
    <w:rsid w:val="00E40026"/>
    <w:rsid w:val="00E40455"/>
    <w:rsid w:val="00E43422"/>
    <w:rsid w:val="00E43AAE"/>
    <w:rsid w:val="00E44B1A"/>
    <w:rsid w:val="00E45002"/>
    <w:rsid w:val="00E45AD9"/>
    <w:rsid w:val="00E45C2D"/>
    <w:rsid w:val="00E46BF9"/>
    <w:rsid w:val="00E47926"/>
    <w:rsid w:val="00E47B44"/>
    <w:rsid w:val="00E50701"/>
    <w:rsid w:val="00E52A0E"/>
    <w:rsid w:val="00E53C81"/>
    <w:rsid w:val="00E5522B"/>
    <w:rsid w:val="00E57AE4"/>
    <w:rsid w:val="00E61818"/>
    <w:rsid w:val="00E62239"/>
    <w:rsid w:val="00E6452B"/>
    <w:rsid w:val="00E649D1"/>
    <w:rsid w:val="00E717CF"/>
    <w:rsid w:val="00E72AF1"/>
    <w:rsid w:val="00E72EF8"/>
    <w:rsid w:val="00E735CD"/>
    <w:rsid w:val="00E7452B"/>
    <w:rsid w:val="00E753B1"/>
    <w:rsid w:val="00E75736"/>
    <w:rsid w:val="00E75AA4"/>
    <w:rsid w:val="00E7601C"/>
    <w:rsid w:val="00E76901"/>
    <w:rsid w:val="00E76A8D"/>
    <w:rsid w:val="00E76AE5"/>
    <w:rsid w:val="00E77050"/>
    <w:rsid w:val="00E774AC"/>
    <w:rsid w:val="00E81463"/>
    <w:rsid w:val="00E81ABC"/>
    <w:rsid w:val="00E87636"/>
    <w:rsid w:val="00E90777"/>
    <w:rsid w:val="00E90E17"/>
    <w:rsid w:val="00E90F9E"/>
    <w:rsid w:val="00E911CE"/>
    <w:rsid w:val="00E9419D"/>
    <w:rsid w:val="00E95055"/>
    <w:rsid w:val="00E956E9"/>
    <w:rsid w:val="00E96EE3"/>
    <w:rsid w:val="00EA4193"/>
    <w:rsid w:val="00EA4BA8"/>
    <w:rsid w:val="00EA5C8C"/>
    <w:rsid w:val="00EA6274"/>
    <w:rsid w:val="00EB093A"/>
    <w:rsid w:val="00EB0B55"/>
    <w:rsid w:val="00EB1C9A"/>
    <w:rsid w:val="00EB3CA3"/>
    <w:rsid w:val="00EB4E22"/>
    <w:rsid w:val="00EB6092"/>
    <w:rsid w:val="00EB6550"/>
    <w:rsid w:val="00EB6598"/>
    <w:rsid w:val="00EB7A59"/>
    <w:rsid w:val="00EC270F"/>
    <w:rsid w:val="00EC30AD"/>
    <w:rsid w:val="00EC3D46"/>
    <w:rsid w:val="00EC7E86"/>
    <w:rsid w:val="00ED0078"/>
    <w:rsid w:val="00ED08EA"/>
    <w:rsid w:val="00ED1609"/>
    <w:rsid w:val="00ED2887"/>
    <w:rsid w:val="00ED4347"/>
    <w:rsid w:val="00ED4563"/>
    <w:rsid w:val="00ED5058"/>
    <w:rsid w:val="00ED5170"/>
    <w:rsid w:val="00ED7C9A"/>
    <w:rsid w:val="00EE2FF4"/>
    <w:rsid w:val="00EE40B0"/>
    <w:rsid w:val="00EE5B1A"/>
    <w:rsid w:val="00EE6339"/>
    <w:rsid w:val="00EE72D7"/>
    <w:rsid w:val="00EE7418"/>
    <w:rsid w:val="00EE7D72"/>
    <w:rsid w:val="00EF30FC"/>
    <w:rsid w:val="00EF417D"/>
    <w:rsid w:val="00EF4D0F"/>
    <w:rsid w:val="00EF778B"/>
    <w:rsid w:val="00F0031D"/>
    <w:rsid w:val="00F00422"/>
    <w:rsid w:val="00F00BDD"/>
    <w:rsid w:val="00F01C5E"/>
    <w:rsid w:val="00F04EDD"/>
    <w:rsid w:val="00F05E32"/>
    <w:rsid w:val="00F066FA"/>
    <w:rsid w:val="00F078A4"/>
    <w:rsid w:val="00F1334B"/>
    <w:rsid w:val="00F1388C"/>
    <w:rsid w:val="00F14CC8"/>
    <w:rsid w:val="00F1699A"/>
    <w:rsid w:val="00F174A4"/>
    <w:rsid w:val="00F17C83"/>
    <w:rsid w:val="00F20233"/>
    <w:rsid w:val="00F21C47"/>
    <w:rsid w:val="00F22F75"/>
    <w:rsid w:val="00F237B0"/>
    <w:rsid w:val="00F24DE9"/>
    <w:rsid w:val="00F25473"/>
    <w:rsid w:val="00F254C3"/>
    <w:rsid w:val="00F2655E"/>
    <w:rsid w:val="00F266D3"/>
    <w:rsid w:val="00F27AF7"/>
    <w:rsid w:val="00F3090A"/>
    <w:rsid w:val="00F31447"/>
    <w:rsid w:val="00F320EE"/>
    <w:rsid w:val="00F32F70"/>
    <w:rsid w:val="00F340C1"/>
    <w:rsid w:val="00F34D83"/>
    <w:rsid w:val="00F3551F"/>
    <w:rsid w:val="00F35EE4"/>
    <w:rsid w:val="00F37E4D"/>
    <w:rsid w:val="00F416B7"/>
    <w:rsid w:val="00F437F3"/>
    <w:rsid w:val="00F44848"/>
    <w:rsid w:val="00F471E1"/>
    <w:rsid w:val="00F50439"/>
    <w:rsid w:val="00F5048B"/>
    <w:rsid w:val="00F50B3E"/>
    <w:rsid w:val="00F51017"/>
    <w:rsid w:val="00F53825"/>
    <w:rsid w:val="00F53AE9"/>
    <w:rsid w:val="00F60F63"/>
    <w:rsid w:val="00F62AF7"/>
    <w:rsid w:val="00F65B40"/>
    <w:rsid w:val="00F67373"/>
    <w:rsid w:val="00F743A3"/>
    <w:rsid w:val="00F74AE4"/>
    <w:rsid w:val="00F7704E"/>
    <w:rsid w:val="00F776AA"/>
    <w:rsid w:val="00F77AB4"/>
    <w:rsid w:val="00F81E82"/>
    <w:rsid w:val="00F83464"/>
    <w:rsid w:val="00F83B31"/>
    <w:rsid w:val="00F846A1"/>
    <w:rsid w:val="00F850E7"/>
    <w:rsid w:val="00F870E9"/>
    <w:rsid w:val="00F87B03"/>
    <w:rsid w:val="00F90CB2"/>
    <w:rsid w:val="00F90D7A"/>
    <w:rsid w:val="00F90D93"/>
    <w:rsid w:val="00F90F47"/>
    <w:rsid w:val="00F92163"/>
    <w:rsid w:val="00F925D1"/>
    <w:rsid w:val="00F94BE4"/>
    <w:rsid w:val="00F979A5"/>
    <w:rsid w:val="00FA04DF"/>
    <w:rsid w:val="00FA1085"/>
    <w:rsid w:val="00FA19CE"/>
    <w:rsid w:val="00FA1AE5"/>
    <w:rsid w:val="00FA21B0"/>
    <w:rsid w:val="00FA445D"/>
    <w:rsid w:val="00FA6145"/>
    <w:rsid w:val="00FA69BD"/>
    <w:rsid w:val="00FB0F50"/>
    <w:rsid w:val="00FB2470"/>
    <w:rsid w:val="00FB3B9B"/>
    <w:rsid w:val="00FB459E"/>
    <w:rsid w:val="00FB4C3C"/>
    <w:rsid w:val="00FB5273"/>
    <w:rsid w:val="00FB63B9"/>
    <w:rsid w:val="00FB7266"/>
    <w:rsid w:val="00FC0A2D"/>
    <w:rsid w:val="00FC24BE"/>
    <w:rsid w:val="00FC2939"/>
    <w:rsid w:val="00FC436D"/>
    <w:rsid w:val="00FC70B7"/>
    <w:rsid w:val="00FC70E5"/>
    <w:rsid w:val="00FD32A3"/>
    <w:rsid w:val="00FD3868"/>
    <w:rsid w:val="00FD45D5"/>
    <w:rsid w:val="00FD5C85"/>
    <w:rsid w:val="00FD5EE6"/>
    <w:rsid w:val="00FD618F"/>
    <w:rsid w:val="00FE0183"/>
    <w:rsid w:val="00FE01F9"/>
    <w:rsid w:val="00FE0D5F"/>
    <w:rsid w:val="00FE3007"/>
    <w:rsid w:val="00FE3654"/>
    <w:rsid w:val="00FE4098"/>
    <w:rsid w:val="00FE43AF"/>
    <w:rsid w:val="00FE47FF"/>
    <w:rsid w:val="00FE6F08"/>
    <w:rsid w:val="00FE70F9"/>
    <w:rsid w:val="00FE719B"/>
    <w:rsid w:val="00FF0685"/>
    <w:rsid w:val="00FF2D94"/>
    <w:rsid w:val="00FF3CDB"/>
    <w:rsid w:val="00FF3DC1"/>
    <w:rsid w:val="00FF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B248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201"/>
    <w:pPr>
      <w:spacing w:after="0" w:line="240" w:lineRule="auto"/>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20201"/>
    <w:pPr>
      <w:jc w:val="right"/>
    </w:pPr>
    <w:rPr>
      <w:rFonts w:ascii="Garamond" w:hAnsi="Garamond"/>
      <w:sz w:val="28"/>
      <w:szCs w:val="28"/>
    </w:rPr>
  </w:style>
  <w:style w:type="character" w:customStyle="1" w:styleId="BodyText2Char">
    <w:name w:val="Body Text 2 Char"/>
    <w:basedOn w:val="DefaultParagraphFont"/>
    <w:link w:val="BodyText2"/>
    <w:rsid w:val="00E20201"/>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E20201"/>
    <w:pPr>
      <w:tabs>
        <w:tab w:val="center" w:pos="4320"/>
        <w:tab w:val="right" w:pos="8640"/>
      </w:tabs>
    </w:pPr>
  </w:style>
  <w:style w:type="character" w:customStyle="1" w:styleId="HeaderChar">
    <w:name w:val="Header Char"/>
    <w:basedOn w:val="DefaultParagraphFont"/>
    <w:link w:val="Header"/>
    <w:uiPriority w:val="99"/>
    <w:rsid w:val="00E20201"/>
    <w:rPr>
      <w:rFonts w:ascii="Times New Roman" w:eastAsia="Times New Roman" w:hAnsi="Times New Roman" w:cs="Times New Roman"/>
      <w:sz w:val="24"/>
      <w:szCs w:val="24"/>
      <w:lang w:val="lv-LV"/>
    </w:rPr>
  </w:style>
  <w:style w:type="paragraph" w:styleId="Footer">
    <w:name w:val="footer"/>
    <w:basedOn w:val="Normal"/>
    <w:link w:val="FooterChar"/>
    <w:unhideWhenUsed/>
    <w:rsid w:val="00E20201"/>
    <w:pPr>
      <w:tabs>
        <w:tab w:val="center" w:pos="4320"/>
        <w:tab w:val="right" w:pos="8640"/>
      </w:tabs>
    </w:pPr>
  </w:style>
  <w:style w:type="character" w:customStyle="1" w:styleId="FooterChar">
    <w:name w:val="Footer Char"/>
    <w:basedOn w:val="DefaultParagraphFont"/>
    <w:link w:val="Footer"/>
    <w:rsid w:val="00E20201"/>
    <w:rPr>
      <w:rFonts w:ascii="Times New Roman" w:eastAsia="Times New Roman" w:hAnsi="Times New Roman" w:cs="Times New Roman"/>
      <w:sz w:val="24"/>
      <w:szCs w:val="24"/>
      <w:lang w:val="lv-LV"/>
    </w:rPr>
  </w:style>
  <w:style w:type="character" w:styleId="PageNumber">
    <w:name w:val="page number"/>
    <w:basedOn w:val="DefaultParagraphFont"/>
    <w:rsid w:val="00E20201"/>
  </w:style>
  <w:style w:type="paragraph" w:styleId="ListParagraph">
    <w:name w:val="List Paragraph"/>
    <w:basedOn w:val="Normal"/>
    <w:uiPriority w:val="34"/>
    <w:qFormat/>
    <w:rsid w:val="000E38F5"/>
    <w:pPr>
      <w:ind w:left="720"/>
      <w:contextualSpacing/>
    </w:pPr>
  </w:style>
  <w:style w:type="character" w:customStyle="1" w:styleId="sb8d990e2">
    <w:name w:val="sb8d990e2"/>
    <w:rsid w:val="00075575"/>
  </w:style>
  <w:style w:type="paragraph" w:styleId="BalloonText">
    <w:name w:val="Balloon Text"/>
    <w:basedOn w:val="Normal"/>
    <w:link w:val="BalloonTextChar"/>
    <w:uiPriority w:val="99"/>
    <w:semiHidden/>
    <w:unhideWhenUsed/>
    <w:rsid w:val="00E90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777"/>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337A5-9042-403E-BEE6-30C52699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41307</Words>
  <Characters>23546</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2018-09-25T15:47:00Z</dcterms:created>
  <dcterms:modified xsi:type="dcterms:W3CDTF">2018-09-25T15:47:00Z</dcterms:modified>
</cp:coreProperties>
</file>