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E16" w:rsidRDefault="00D34F0E" w:rsidP="00D34F0E">
      <w:pPr>
        <w:spacing w:line="276" w:lineRule="auto"/>
        <w:jc w:val="both"/>
        <w:rPr>
          <w:b/>
        </w:rPr>
      </w:pPr>
      <w:r>
        <w:rPr>
          <w:b/>
        </w:rPr>
        <w:t>Nepamatoti lēta piedāvājuma izvērtēšana</w:t>
      </w:r>
    </w:p>
    <w:p w:rsidR="00D34F0E" w:rsidRDefault="00D34F0E" w:rsidP="00D34F0E">
      <w:pPr>
        <w:spacing w:line="276" w:lineRule="auto"/>
        <w:jc w:val="both"/>
      </w:pPr>
    </w:p>
    <w:p w:rsidR="00D34F0E" w:rsidRDefault="00D34F0E" w:rsidP="00D34F0E">
      <w:pPr>
        <w:spacing w:line="276" w:lineRule="auto"/>
        <w:jc w:val="both"/>
        <w:rPr>
          <w:b/>
        </w:rPr>
      </w:pPr>
      <w:r>
        <w:rPr>
          <w:b/>
        </w:rPr>
        <w:t>Piedāvājuma precizēšanas nošķiršana no piedāvājuma grozījumiem</w:t>
      </w:r>
    </w:p>
    <w:p w:rsidR="00D34F0E" w:rsidRDefault="00D34F0E" w:rsidP="00D34F0E">
      <w:pPr>
        <w:spacing w:line="276" w:lineRule="auto"/>
        <w:jc w:val="both"/>
      </w:pPr>
      <w:r>
        <w:t>Piedāvājuma precizēšanas jēga ir atklāt pretendenta jau piedāvājuma iesniegšanas laikā pastāvējušo ieceri attiecībā uz piedāvājumu, kas sākotnēji nav formulēta pietiekami konkrēti vai skaidri, taču jauna satura piešķiršana kādam piedāvājuma formulējumam (pat ja šis saturs sākotnējam nekonkrētajam formulējumam atbilst) uzskatāma par piedāvājuma grozījumiem.</w:t>
      </w:r>
    </w:p>
    <w:p w:rsidR="00D34F0E" w:rsidRPr="00AA7652" w:rsidRDefault="00D34F0E" w:rsidP="00B61E16">
      <w:pPr>
        <w:spacing w:line="276" w:lineRule="auto"/>
        <w:jc w:val="right"/>
      </w:pPr>
    </w:p>
    <w:p w:rsidR="00B61E16" w:rsidRDefault="00B61E16" w:rsidP="00B61E16">
      <w:pPr>
        <w:spacing w:line="276" w:lineRule="auto"/>
        <w:jc w:val="center"/>
        <w:rPr>
          <w:b/>
        </w:rPr>
      </w:pPr>
      <w:r w:rsidRPr="001E3A09">
        <w:rPr>
          <w:b/>
        </w:rPr>
        <w:t>Latvijas Republikas Augstākā</w:t>
      </w:r>
      <w:r w:rsidR="00D34F0E">
        <w:rPr>
          <w:b/>
        </w:rPr>
        <w:t>s</w:t>
      </w:r>
      <w:r w:rsidRPr="001E3A09">
        <w:rPr>
          <w:b/>
        </w:rPr>
        <w:t xml:space="preserve"> tiesa</w:t>
      </w:r>
      <w:r w:rsidR="00D34F0E">
        <w:rPr>
          <w:b/>
        </w:rPr>
        <w:t>s</w:t>
      </w:r>
    </w:p>
    <w:p w:rsidR="00D34F0E" w:rsidRDefault="00D34F0E" w:rsidP="00B61E16">
      <w:pPr>
        <w:spacing w:line="276" w:lineRule="auto"/>
        <w:jc w:val="center"/>
        <w:rPr>
          <w:b/>
        </w:rPr>
      </w:pPr>
      <w:r>
        <w:rPr>
          <w:b/>
        </w:rPr>
        <w:t>Administratīvo lietu departamenta</w:t>
      </w:r>
    </w:p>
    <w:p w:rsidR="00D34F0E" w:rsidRPr="006F5D3B" w:rsidRDefault="00D34F0E" w:rsidP="00B61E16">
      <w:pPr>
        <w:spacing w:line="276" w:lineRule="auto"/>
        <w:jc w:val="center"/>
        <w:rPr>
          <w:b/>
        </w:rPr>
      </w:pPr>
      <w:proofErr w:type="gramStart"/>
      <w:r>
        <w:rPr>
          <w:b/>
        </w:rPr>
        <w:t>2018.gada</w:t>
      </w:r>
      <w:proofErr w:type="gramEnd"/>
      <w:r>
        <w:rPr>
          <w:b/>
        </w:rPr>
        <w:t xml:space="preserve"> 31.oktobra</w:t>
      </w:r>
    </w:p>
    <w:p w:rsidR="00B61E16" w:rsidRDefault="00B61E16" w:rsidP="00B61E16">
      <w:pPr>
        <w:spacing w:line="276" w:lineRule="auto"/>
        <w:jc w:val="center"/>
        <w:rPr>
          <w:b/>
        </w:rPr>
      </w:pPr>
      <w:r>
        <w:rPr>
          <w:b/>
        </w:rPr>
        <w:t>SPRIEDUMS</w:t>
      </w:r>
    </w:p>
    <w:p w:rsidR="00D34F0E" w:rsidRDefault="00D34F0E" w:rsidP="00B61E16">
      <w:pPr>
        <w:spacing w:line="276" w:lineRule="auto"/>
        <w:jc w:val="center"/>
        <w:rPr>
          <w:b/>
        </w:rPr>
      </w:pPr>
      <w:r>
        <w:rPr>
          <w:b/>
        </w:rPr>
        <w:t>Lieta Nr. A420180417, SKA-1006/2018</w:t>
      </w:r>
    </w:p>
    <w:p w:rsidR="00D34F0E" w:rsidRPr="00D34F0E" w:rsidRDefault="00D34F0E" w:rsidP="00B61E16">
      <w:pPr>
        <w:spacing w:line="276" w:lineRule="auto"/>
        <w:jc w:val="center"/>
        <w:rPr>
          <w:b/>
          <w:u w:val="single"/>
        </w:rPr>
      </w:pPr>
      <w:r w:rsidRPr="00D34F0E">
        <w:rPr>
          <w:u w:val="single"/>
        </w:rPr>
        <w:t>ECLI:LV:AT:2018:1031.A420180417.4.S</w:t>
      </w:r>
    </w:p>
    <w:p w:rsidR="00B61E16" w:rsidRDefault="00B61E16" w:rsidP="00B61E16">
      <w:pPr>
        <w:spacing w:line="276" w:lineRule="auto"/>
        <w:jc w:val="center"/>
      </w:pPr>
    </w:p>
    <w:p w:rsidR="00B61E16" w:rsidRDefault="00B61E16" w:rsidP="00B61E16">
      <w:pPr>
        <w:spacing w:line="276" w:lineRule="auto"/>
        <w:ind w:firstLine="567"/>
        <w:jc w:val="both"/>
      </w:pPr>
      <w:r>
        <w:t xml:space="preserve">Augstākā tiesa šādā sastāvā: </w:t>
      </w:r>
    </w:p>
    <w:p w:rsidR="00B61E16" w:rsidRDefault="00B61E16" w:rsidP="00B61E16">
      <w:pPr>
        <w:tabs>
          <w:tab w:val="left" w:pos="540"/>
          <w:tab w:val="left" w:pos="3240"/>
        </w:tabs>
        <w:spacing w:line="276" w:lineRule="auto"/>
        <w:ind w:firstLine="1134"/>
        <w:jc w:val="both"/>
      </w:pPr>
      <w:r>
        <w:t>tiesnese Rudīte Vīduša,</w:t>
      </w:r>
    </w:p>
    <w:p w:rsidR="00B61E16" w:rsidRDefault="00B61E16" w:rsidP="00B61E16">
      <w:pPr>
        <w:tabs>
          <w:tab w:val="left" w:pos="540"/>
          <w:tab w:val="left" w:pos="3240"/>
        </w:tabs>
        <w:spacing w:line="276" w:lineRule="auto"/>
        <w:ind w:firstLine="1134"/>
        <w:jc w:val="both"/>
      </w:pPr>
      <w:r>
        <w:t>tiesnese Līvija Slica,</w:t>
      </w:r>
    </w:p>
    <w:p w:rsidR="00B61E16" w:rsidRDefault="00B61E16" w:rsidP="00B61E16">
      <w:pPr>
        <w:tabs>
          <w:tab w:val="left" w:pos="540"/>
          <w:tab w:val="left" w:pos="3240"/>
        </w:tabs>
        <w:spacing w:line="276" w:lineRule="auto"/>
        <w:ind w:firstLine="1134"/>
        <w:jc w:val="both"/>
      </w:pPr>
      <w:r>
        <w:t xml:space="preserve">tiesnese </w:t>
      </w:r>
      <w:r w:rsidR="006716D0">
        <w:t>Ieva Višķere</w:t>
      </w:r>
    </w:p>
    <w:p w:rsidR="00B61E16" w:rsidRPr="00671BD1" w:rsidRDefault="00B61E16" w:rsidP="00B61E16">
      <w:pPr>
        <w:tabs>
          <w:tab w:val="left" w:pos="540"/>
          <w:tab w:val="left" w:pos="3240"/>
        </w:tabs>
        <w:spacing w:line="276" w:lineRule="auto"/>
        <w:ind w:firstLine="1134"/>
        <w:jc w:val="both"/>
      </w:pPr>
    </w:p>
    <w:p w:rsidR="006716D0" w:rsidRDefault="00B61E16" w:rsidP="00B61E16">
      <w:pPr>
        <w:spacing w:line="276" w:lineRule="auto"/>
        <w:ind w:firstLine="567"/>
        <w:jc w:val="both"/>
      </w:pPr>
      <w:r>
        <w:t>rakstveida procesā izskatīja</w:t>
      </w:r>
      <w:r w:rsidRPr="00523010">
        <w:t xml:space="preserve"> </w:t>
      </w:r>
      <w:r>
        <w:t xml:space="preserve">administratīvo lietu, kas ierosināta, pamatojoties uz </w:t>
      </w:r>
      <w:r w:rsidR="006716D0">
        <w:t>personu apvienības</w:t>
      </w:r>
      <w:r w:rsidR="00F2458F">
        <w:t>, ko veido SIA „</w:t>
      </w:r>
      <w:proofErr w:type="spellStart"/>
      <w:r w:rsidR="00F2458F">
        <w:t>Eco</w:t>
      </w:r>
      <w:proofErr w:type="spellEnd"/>
      <w:r w:rsidR="00F2458F">
        <w:t xml:space="preserve"> </w:t>
      </w:r>
      <w:proofErr w:type="spellStart"/>
      <w:r w:rsidR="00F2458F">
        <w:t>Baltia</w:t>
      </w:r>
      <w:proofErr w:type="spellEnd"/>
      <w:r w:rsidR="00F2458F">
        <w:t xml:space="preserve"> vide” un UAB</w:t>
      </w:r>
      <w:r w:rsidR="006716D0">
        <w:t xml:space="preserve"> „</w:t>
      </w:r>
      <w:proofErr w:type="spellStart"/>
      <w:r w:rsidR="006716D0">
        <w:t>Ekonovus</w:t>
      </w:r>
      <w:proofErr w:type="spellEnd"/>
      <w:r w:rsidR="006716D0">
        <w:t>”</w:t>
      </w:r>
      <w:r w:rsidR="00F2458F">
        <w:t>,</w:t>
      </w:r>
      <w:r w:rsidR="006716D0">
        <w:t xml:space="preserve"> pieteikumu par Iepirkumu uzraudzības biroja </w:t>
      </w:r>
      <w:proofErr w:type="gramStart"/>
      <w:r w:rsidR="006716D0">
        <w:t>2017.gada</w:t>
      </w:r>
      <w:proofErr w:type="gramEnd"/>
      <w:r w:rsidR="006716D0">
        <w:t xml:space="preserve"> 8.marta lēmuma Nr. 4-1.2/17-48/2 atzīšanu par prettiesisku, sakarā ar personu apvienības kasācijas sūdzību par Administratīvās rajona tiesas 2017.gada 22.decembra spriedumu.</w:t>
      </w:r>
    </w:p>
    <w:p w:rsidR="00B61E16" w:rsidRDefault="00B61E16" w:rsidP="00B61E16">
      <w:pPr>
        <w:spacing w:line="276" w:lineRule="auto"/>
      </w:pPr>
    </w:p>
    <w:p w:rsidR="00B61E16" w:rsidRPr="00B07A5A" w:rsidRDefault="00B61E16" w:rsidP="00B61E16">
      <w:pPr>
        <w:spacing w:line="276" w:lineRule="auto"/>
        <w:jc w:val="center"/>
        <w:rPr>
          <w:b/>
        </w:rPr>
      </w:pPr>
      <w:r w:rsidRPr="00B07A5A">
        <w:rPr>
          <w:b/>
        </w:rPr>
        <w:t>Aprakstošā daļa</w:t>
      </w:r>
    </w:p>
    <w:p w:rsidR="00B61E16" w:rsidRPr="00B07A5A" w:rsidRDefault="00B61E16" w:rsidP="00B61E16">
      <w:pPr>
        <w:spacing w:line="276" w:lineRule="auto"/>
        <w:jc w:val="center"/>
        <w:rPr>
          <w:b/>
        </w:rPr>
      </w:pPr>
    </w:p>
    <w:p w:rsidR="00B61E16" w:rsidRDefault="00B61E16" w:rsidP="006716D0">
      <w:pPr>
        <w:spacing w:line="276" w:lineRule="auto"/>
        <w:ind w:firstLine="567"/>
        <w:jc w:val="both"/>
        <w:rPr>
          <w:rFonts w:eastAsiaTheme="minorEastAsia"/>
        </w:rPr>
      </w:pPr>
      <w:r w:rsidRPr="006462B9">
        <w:rPr>
          <w:rFonts w:eastAsiaTheme="minorEastAsia"/>
        </w:rPr>
        <w:t xml:space="preserve">[1] </w:t>
      </w:r>
      <w:r w:rsidR="005C4FF5">
        <w:rPr>
          <w:rFonts w:eastAsiaTheme="minorEastAsia"/>
        </w:rPr>
        <w:t xml:space="preserve">Jūrmalas pilsētas dome </w:t>
      </w:r>
      <w:r w:rsidR="00A50D5C">
        <w:rPr>
          <w:rFonts w:eastAsiaTheme="minorEastAsia"/>
        </w:rPr>
        <w:t xml:space="preserve">(turpmāk – pasūtītāja) </w:t>
      </w:r>
      <w:r w:rsidR="005C4FF5">
        <w:rPr>
          <w:rFonts w:eastAsiaTheme="minorEastAsia"/>
        </w:rPr>
        <w:t>rīkoja atklātu konkursu „Sadzīves atkritumu a</w:t>
      </w:r>
      <w:r w:rsidR="00A50D5C">
        <w:rPr>
          <w:rFonts w:eastAsiaTheme="minorEastAsia"/>
        </w:rPr>
        <w:t>psaimniekošana Jūrmalas pilsētā”</w:t>
      </w:r>
      <w:r w:rsidR="005C4FF5">
        <w:rPr>
          <w:rFonts w:eastAsiaTheme="minorEastAsia"/>
        </w:rPr>
        <w:t xml:space="preserve">. Par </w:t>
      </w:r>
      <w:r w:rsidR="00F2458F">
        <w:rPr>
          <w:rFonts w:eastAsiaTheme="minorEastAsia"/>
        </w:rPr>
        <w:t>iepirkuma uzvarētāju atzīta SIA „</w:t>
      </w:r>
      <w:proofErr w:type="spellStart"/>
      <w:r w:rsidR="00F2458F">
        <w:rPr>
          <w:rFonts w:eastAsiaTheme="minorEastAsia"/>
        </w:rPr>
        <w:t>Clean</w:t>
      </w:r>
      <w:proofErr w:type="spellEnd"/>
      <w:r w:rsidR="00F2458F">
        <w:rPr>
          <w:rFonts w:eastAsiaTheme="minorEastAsia"/>
        </w:rPr>
        <w:t> </w:t>
      </w:r>
      <w:r w:rsidR="005C4FF5">
        <w:rPr>
          <w:rFonts w:eastAsiaTheme="minorEastAsia"/>
        </w:rPr>
        <w:t>R”. Personu apvienība, ko vei</w:t>
      </w:r>
      <w:r w:rsidR="00F2458F">
        <w:rPr>
          <w:rFonts w:eastAsiaTheme="minorEastAsia"/>
        </w:rPr>
        <w:t>do SIA „</w:t>
      </w:r>
      <w:proofErr w:type="spellStart"/>
      <w:r w:rsidR="00F2458F">
        <w:rPr>
          <w:rFonts w:eastAsiaTheme="minorEastAsia"/>
        </w:rPr>
        <w:t>Eco</w:t>
      </w:r>
      <w:proofErr w:type="spellEnd"/>
      <w:r w:rsidR="00F2458F">
        <w:rPr>
          <w:rFonts w:eastAsiaTheme="minorEastAsia"/>
        </w:rPr>
        <w:t xml:space="preserve"> </w:t>
      </w:r>
      <w:proofErr w:type="spellStart"/>
      <w:r w:rsidR="00AB00BB">
        <w:rPr>
          <w:rFonts w:eastAsiaTheme="minorEastAsia"/>
        </w:rPr>
        <w:t>Baltia</w:t>
      </w:r>
      <w:proofErr w:type="spellEnd"/>
      <w:r w:rsidR="00AB00BB">
        <w:rPr>
          <w:rFonts w:eastAsiaTheme="minorEastAsia"/>
        </w:rPr>
        <w:t xml:space="preserve"> vide” un UAB</w:t>
      </w:r>
      <w:r w:rsidR="00FA42E2">
        <w:rPr>
          <w:rFonts w:eastAsiaTheme="minorEastAsia"/>
        </w:rPr>
        <w:t> </w:t>
      </w:r>
      <w:r w:rsidR="001236AF">
        <w:rPr>
          <w:rFonts w:eastAsiaTheme="minorEastAsia"/>
        </w:rPr>
        <w:t>„</w:t>
      </w:r>
      <w:proofErr w:type="spellStart"/>
      <w:r w:rsidR="001236AF">
        <w:rPr>
          <w:rFonts w:eastAsiaTheme="minorEastAsia"/>
        </w:rPr>
        <w:t>Ekonovus</w:t>
      </w:r>
      <w:proofErr w:type="spellEnd"/>
      <w:r w:rsidR="001236AF">
        <w:rPr>
          <w:rFonts w:eastAsiaTheme="minorEastAsia"/>
        </w:rPr>
        <w:t>” un kas</w:t>
      </w:r>
      <w:r w:rsidR="005C4FF5">
        <w:rPr>
          <w:rFonts w:eastAsiaTheme="minorEastAsia"/>
        </w:rPr>
        <w:t xml:space="preserve"> arī piedalījās iepirkumā</w:t>
      </w:r>
      <w:r w:rsidR="00FA42E2">
        <w:rPr>
          <w:rFonts w:eastAsiaTheme="minorEastAsia"/>
        </w:rPr>
        <w:t xml:space="preserve"> (turpmāk – pieteicēja)</w:t>
      </w:r>
      <w:r w:rsidR="005C4FF5">
        <w:rPr>
          <w:rFonts w:eastAsiaTheme="minorEastAsia"/>
        </w:rPr>
        <w:t>, konkursa rezultātus apstrīdēja Iepirkumu uzraudzības birojā</w:t>
      </w:r>
      <w:r w:rsidR="00A50D5C">
        <w:rPr>
          <w:rFonts w:eastAsiaTheme="minorEastAsia"/>
        </w:rPr>
        <w:t xml:space="preserve"> (turpmāk – birojs)</w:t>
      </w:r>
      <w:r w:rsidR="005C4FF5">
        <w:rPr>
          <w:rFonts w:eastAsiaTheme="minorEastAsia"/>
        </w:rPr>
        <w:t xml:space="preserve">. Birojs ar </w:t>
      </w:r>
      <w:proofErr w:type="gramStart"/>
      <w:r w:rsidR="005C4FF5">
        <w:rPr>
          <w:rFonts w:eastAsiaTheme="minorEastAsia"/>
        </w:rPr>
        <w:t>2017.gada</w:t>
      </w:r>
      <w:proofErr w:type="gramEnd"/>
      <w:r w:rsidR="005C4FF5">
        <w:rPr>
          <w:rFonts w:eastAsiaTheme="minorEastAsia"/>
        </w:rPr>
        <w:t xml:space="preserve"> 8.marta lēmumu Nr. 4-1.2/17-48/2 sūdzību noraidīja un atļāva pasūtītājai slēgt līgumu ar noteikto uzvarētāju.</w:t>
      </w:r>
    </w:p>
    <w:p w:rsidR="005C4FF5" w:rsidRDefault="005C4FF5" w:rsidP="006716D0">
      <w:pPr>
        <w:spacing w:line="276" w:lineRule="auto"/>
        <w:ind w:firstLine="567"/>
        <w:jc w:val="both"/>
        <w:rPr>
          <w:rFonts w:eastAsiaTheme="minorEastAsia"/>
        </w:rPr>
      </w:pPr>
    </w:p>
    <w:p w:rsidR="005C4FF5" w:rsidRDefault="00FA42E2" w:rsidP="00DD058C">
      <w:pPr>
        <w:spacing w:line="276" w:lineRule="auto"/>
        <w:ind w:firstLine="567"/>
        <w:jc w:val="both"/>
        <w:rPr>
          <w:rFonts w:eastAsiaTheme="minorEastAsia"/>
        </w:rPr>
      </w:pPr>
      <w:r>
        <w:rPr>
          <w:rFonts w:eastAsiaTheme="minorEastAsia"/>
        </w:rPr>
        <w:t>[2] Pieteicēja vērsās</w:t>
      </w:r>
      <w:r w:rsidR="005C4FF5">
        <w:rPr>
          <w:rFonts w:eastAsiaTheme="minorEastAsia"/>
        </w:rPr>
        <w:t xml:space="preserve"> administratīvajā tiesā </w:t>
      </w:r>
      <w:r>
        <w:rPr>
          <w:rFonts w:eastAsiaTheme="minorEastAsia"/>
        </w:rPr>
        <w:t xml:space="preserve">ar </w:t>
      </w:r>
      <w:r w:rsidR="005C4FF5">
        <w:rPr>
          <w:rFonts w:eastAsiaTheme="minorEastAsia"/>
        </w:rPr>
        <w:t>pieteikumu par biroja lēmuma atzīšanu par prettiesisku. Pieteicējas ieskatā, pasūtītāja</w:t>
      </w:r>
      <w:r w:rsidR="00477C9B">
        <w:rPr>
          <w:rFonts w:eastAsiaTheme="minorEastAsia"/>
        </w:rPr>
        <w:t>, akceptējot SIA „</w:t>
      </w:r>
      <w:proofErr w:type="spellStart"/>
      <w:r w:rsidR="00477C9B">
        <w:rPr>
          <w:rFonts w:eastAsiaTheme="minorEastAsia"/>
        </w:rPr>
        <w:t>C</w:t>
      </w:r>
      <w:r w:rsidR="00F2458F">
        <w:rPr>
          <w:rFonts w:eastAsiaTheme="minorEastAsia"/>
        </w:rPr>
        <w:t>l</w:t>
      </w:r>
      <w:r w:rsidR="00477C9B">
        <w:rPr>
          <w:rFonts w:eastAsiaTheme="minorEastAsia"/>
        </w:rPr>
        <w:t>e</w:t>
      </w:r>
      <w:r w:rsidR="00F2458F">
        <w:rPr>
          <w:rFonts w:eastAsiaTheme="minorEastAsia"/>
        </w:rPr>
        <w:t>an</w:t>
      </w:r>
      <w:proofErr w:type="spellEnd"/>
      <w:r w:rsidR="00F2458F">
        <w:rPr>
          <w:rFonts w:eastAsiaTheme="minorEastAsia"/>
        </w:rPr>
        <w:t> </w:t>
      </w:r>
      <w:r>
        <w:rPr>
          <w:rFonts w:eastAsiaTheme="minorEastAsia"/>
        </w:rPr>
        <w:t xml:space="preserve">R” </w:t>
      </w:r>
      <w:r w:rsidR="00AB00BB">
        <w:rPr>
          <w:rFonts w:eastAsiaTheme="minorEastAsia"/>
        </w:rPr>
        <w:t>papildu</w:t>
      </w:r>
      <w:r w:rsidR="00477C9B">
        <w:rPr>
          <w:rFonts w:eastAsiaTheme="minorEastAsia"/>
        </w:rPr>
        <w:t>s</w:t>
      </w:r>
      <w:r w:rsidR="00B27F8C">
        <w:rPr>
          <w:rFonts w:eastAsiaTheme="minorEastAsia"/>
        </w:rPr>
        <w:t xml:space="preserve"> </w:t>
      </w:r>
      <w:r>
        <w:rPr>
          <w:rFonts w:eastAsiaTheme="minorEastAsia"/>
        </w:rPr>
        <w:t xml:space="preserve">iesniegtos </w:t>
      </w:r>
      <w:r w:rsidR="00D03ADA">
        <w:rPr>
          <w:rFonts w:eastAsiaTheme="minorEastAsia"/>
        </w:rPr>
        <w:t>pierādījumus</w:t>
      </w:r>
      <w:r>
        <w:rPr>
          <w:rFonts w:eastAsiaTheme="minorEastAsia"/>
        </w:rPr>
        <w:t xml:space="preserve"> par </w:t>
      </w:r>
      <w:r w:rsidR="00A50D5C">
        <w:rPr>
          <w:rFonts w:eastAsiaTheme="minorEastAsia"/>
        </w:rPr>
        <w:t>balstīšanos uz citas personas</w:t>
      </w:r>
      <w:r w:rsidR="00B27F8C">
        <w:rPr>
          <w:rFonts w:eastAsiaTheme="minorEastAsia"/>
        </w:rPr>
        <w:t xml:space="preserve"> </w:t>
      </w:r>
      <w:r w:rsidR="00A50D5C">
        <w:rPr>
          <w:rFonts w:eastAsiaTheme="minorEastAsia"/>
        </w:rPr>
        <w:t>iespējām pieredzes prasību izpildīšanai</w:t>
      </w:r>
      <w:r w:rsidR="00B27F8C">
        <w:rPr>
          <w:rFonts w:eastAsiaTheme="minorEastAsia"/>
        </w:rPr>
        <w:t xml:space="preserve">, </w:t>
      </w:r>
      <w:r>
        <w:rPr>
          <w:rFonts w:eastAsiaTheme="minorEastAsia"/>
        </w:rPr>
        <w:t xml:space="preserve">pieļāvusi, ka piedāvājums </w:t>
      </w:r>
      <w:r w:rsidR="00B27F8C">
        <w:rPr>
          <w:rFonts w:eastAsiaTheme="minorEastAsia"/>
        </w:rPr>
        <w:t xml:space="preserve">faktiski </w:t>
      </w:r>
      <w:r>
        <w:rPr>
          <w:rFonts w:eastAsiaTheme="minorEastAsia"/>
        </w:rPr>
        <w:t xml:space="preserve">tiek grozīts. </w:t>
      </w:r>
      <w:r w:rsidR="005C4FF5">
        <w:rPr>
          <w:rFonts w:eastAsiaTheme="minorEastAsia"/>
        </w:rPr>
        <w:t xml:space="preserve">Turklāt, kā norāda pieteicēja, </w:t>
      </w:r>
      <w:r w:rsidR="00D03ADA">
        <w:rPr>
          <w:rFonts w:eastAsiaTheme="minorEastAsia"/>
        </w:rPr>
        <w:t xml:space="preserve">arī </w:t>
      </w:r>
      <w:r w:rsidR="005C4FF5">
        <w:rPr>
          <w:rFonts w:eastAsiaTheme="minorEastAsia"/>
        </w:rPr>
        <w:t xml:space="preserve">papildus </w:t>
      </w:r>
      <w:r w:rsidR="00B27F8C">
        <w:rPr>
          <w:rFonts w:eastAsiaTheme="minorEastAsia"/>
        </w:rPr>
        <w:t>ie</w:t>
      </w:r>
      <w:r w:rsidR="005C4FF5">
        <w:rPr>
          <w:rFonts w:eastAsiaTheme="minorEastAsia"/>
        </w:rPr>
        <w:t xml:space="preserve">sniegtā informācija nepierāda, ka </w:t>
      </w:r>
      <w:r w:rsidR="00A50D5C">
        <w:rPr>
          <w:rFonts w:eastAsiaTheme="minorEastAsia"/>
        </w:rPr>
        <w:t>attiecīgās personas</w:t>
      </w:r>
      <w:r w:rsidR="00B27F8C">
        <w:rPr>
          <w:rFonts w:eastAsiaTheme="minorEastAsia"/>
        </w:rPr>
        <w:t xml:space="preserve"> </w:t>
      </w:r>
      <w:r w:rsidR="005C4FF5">
        <w:rPr>
          <w:rFonts w:eastAsiaTheme="minorEastAsia"/>
        </w:rPr>
        <w:t>pieredze būs noderīga līguma izpildē</w:t>
      </w:r>
      <w:r w:rsidR="00B27F8C">
        <w:rPr>
          <w:rFonts w:eastAsiaTheme="minorEastAsia"/>
        </w:rPr>
        <w:t>, kas ir priekšno</w:t>
      </w:r>
      <w:r w:rsidR="00477C9B">
        <w:rPr>
          <w:rFonts w:eastAsiaTheme="minorEastAsia"/>
        </w:rPr>
        <w:t>teik</w:t>
      </w:r>
      <w:r w:rsidR="00B27F8C">
        <w:rPr>
          <w:rFonts w:eastAsiaTheme="minorEastAsia"/>
        </w:rPr>
        <w:t>ums, lai pretendents varētu atsaukties uz citas personas iespējām</w:t>
      </w:r>
      <w:r w:rsidR="005C4FF5">
        <w:rPr>
          <w:rFonts w:eastAsiaTheme="minorEastAsia"/>
        </w:rPr>
        <w:t xml:space="preserve">. </w:t>
      </w:r>
      <w:r w:rsidR="00B27F8C">
        <w:rPr>
          <w:rFonts w:eastAsiaTheme="minorEastAsia"/>
        </w:rPr>
        <w:t xml:space="preserve">Pieteicēja arī </w:t>
      </w:r>
      <w:r w:rsidR="00A50D5C">
        <w:rPr>
          <w:rFonts w:eastAsiaTheme="minorEastAsia"/>
        </w:rPr>
        <w:t>norādīja</w:t>
      </w:r>
      <w:r w:rsidR="005C4FF5">
        <w:rPr>
          <w:rFonts w:eastAsiaTheme="minorEastAsia"/>
        </w:rPr>
        <w:t xml:space="preserve">, ka </w:t>
      </w:r>
      <w:r w:rsidR="00E51628">
        <w:rPr>
          <w:rFonts w:eastAsiaTheme="minorEastAsia"/>
        </w:rPr>
        <w:t>uzvarētājas</w:t>
      </w:r>
      <w:r w:rsidR="00B27F8C">
        <w:rPr>
          <w:rFonts w:eastAsiaTheme="minorEastAsia"/>
        </w:rPr>
        <w:t xml:space="preserve"> </w:t>
      </w:r>
      <w:r w:rsidR="001236AF">
        <w:rPr>
          <w:rFonts w:eastAsiaTheme="minorEastAsia"/>
        </w:rPr>
        <w:t>piedāvājums ir nepamatoti lēts</w:t>
      </w:r>
      <w:r w:rsidR="00AB00BB">
        <w:rPr>
          <w:rFonts w:eastAsiaTheme="minorEastAsia"/>
        </w:rPr>
        <w:t>.</w:t>
      </w:r>
    </w:p>
    <w:p w:rsidR="00DD058C" w:rsidRDefault="00DD058C" w:rsidP="006716D0">
      <w:pPr>
        <w:spacing w:line="276" w:lineRule="auto"/>
        <w:ind w:firstLine="567"/>
        <w:jc w:val="both"/>
        <w:rPr>
          <w:rFonts w:eastAsiaTheme="minorEastAsia"/>
        </w:rPr>
      </w:pPr>
    </w:p>
    <w:p w:rsidR="005C4FF5" w:rsidRDefault="005C4FF5" w:rsidP="006716D0">
      <w:pPr>
        <w:spacing w:line="276" w:lineRule="auto"/>
        <w:ind w:firstLine="567"/>
        <w:jc w:val="both"/>
        <w:rPr>
          <w:rFonts w:eastAsiaTheme="minorEastAsia"/>
        </w:rPr>
      </w:pPr>
      <w:r>
        <w:rPr>
          <w:rFonts w:eastAsiaTheme="minorEastAsia"/>
        </w:rPr>
        <w:t xml:space="preserve">[3] Administratīvā rajona tiesa ar </w:t>
      </w:r>
      <w:proofErr w:type="gramStart"/>
      <w:r>
        <w:rPr>
          <w:rFonts w:eastAsiaTheme="minorEastAsia"/>
        </w:rPr>
        <w:t>2017.gada</w:t>
      </w:r>
      <w:proofErr w:type="gramEnd"/>
      <w:r>
        <w:rPr>
          <w:rFonts w:eastAsiaTheme="minorEastAsia"/>
        </w:rPr>
        <w:t xml:space="preserve"> 22.decembra spriedumu pieteikumu noraidīja. Spriedumā norādīti turpmāk minētie apsvērumi.</w:t>
      </w:r>
    </w:p>
    <w:p w:rsidR="001236AF" w:rsidRDefault="005C4FF5" w:rsidP="001236AF">
      <w:pPr>
        <w:spacing w:line="276" w:lineRule="auto"/>
        <w:ind w:firstLine="567"/>
        <w:jc w:val="both"/>
        <w:rPr>
          <w:rFonts w:eastAsiaTheme="minorEastAsia"/>
        </w:rPr>
      </w:pPr>
      <w:r>
        <w:rPr>
          <w:rFonts w:eastAsiaTheme="minorEastAsia"/>
        </w:rPr>
        <w:lastRenderedPageBreak/>
        <w:t xml:space="preserve">[3.1] </w:t>
      </w:r>
      <w:r w:rsidR="00BA050A">
        <w:rPr>
          <w:rFonts w:eastAsiaTheme="minorEastAsia"/>
        </w:rPr>
        <w:t xml:space="preserve">Saskaņā ar nolikuma 3.2.1.3.apakšpunktu pretendentam ir jāiesniedz apliecinājums, ka iepriekšējo trīs gadu laikā (2013., 2014. un </w:t>
      </w:r>
      <w:proofErr w:type="gramStart"/>
      <w:r w:rsidR="00BA050A">
        <w:rPr>
          <w:rFonts w:eastAsiaTheme="minorEastAsia"/>
        </w:rPr>
        <w:t>2015.gadā</w:t>
      </w:r>
      <w:proofErr w:type="gramEnd"/>
      <w:r w:rsidR="00BA050A">
        <w:rPr>
          <w:rFonts w:eastAsiaTheme="minorEastAsia"/>
        </w:rPr>
        <w:t xml:space="preserve">) tas ir guvis pieredzi vismaz viena šķiroto atkritumu savākšanas laukuma izveidē un apsaimniekošanā, pakalpojumi sniegti nepārtraukti vismaz vienu gadu, un attiecīgā pašvaldība, kuras teritorijā </w:t>
      </w:r>
      <w:r w:rsidR="001236AF">
        <w:rPr>
          <w:rFonts w:eastAsiaTheme="minorEastAsia"/>
        </w:rPr>
        <w:t>laukums atrodas, par pakalpojumu</w:t>
      </w:r>
      <w:r w:rsidR="00BA050A">
        <w:rPr>
          <w:rFonts w:eastAsiaTheme="minorEastAsia"/>
        </w:rPr>
        <w:t xml:space="preserve"> izpildi ir sniegusi pozitīvu atsauksmi.</w:t>
      </w:r>
      <w:r w:rsidR="001236AF">
        <w:rPr>
          <w:rFonts w:eastAsiaTheme="minorEastAsia"/>
        </w:rPr>
        <w:t xml:space="preserve"> </w:t>
      </w:r>
    </w:p>
    <w:p w:rsidR="00BA050A" w:rsidRDefault="001236AF" w:rsidP="00F2458F">
      <w:pPr>
        <w:spacing w:line="276" w:lineRule="auto"/>
        <w:ind w:firstLine="567"/>
        <w:jc w:val="both"/>
        <w:rPr>
          <w:rFonts w:eastAsiaTheme="minorEastAsia"/>
        </w:rPr>
      </w:pPr>
      <w:r>
        <w:rPr>
          <w:rFonts w:eastAsiaTheme="minorEastAsia"/>
        </w:rPr>
        <w:t xml:space="preserve">Lai izpildītu šo prasību, </w:t>
      </w:r>
      <w:r w:rsidR="00F2458F">
        <w:rPr>
          <w:rFonts w:eastAsiaTheme="minorEastAsia"/>
        </w:rPr>
        <w:t>SIA „</w:t>
      </w:r>
      <w:proofErr w:type="spellStart"/>
      <w:r w:rsidR="00F2458F">
        <w:rPr>
          <w:rFonts w:eastAsiaTheme="minorEastAsia"/>
        </w:rPr>
        <w:t>Clean</w:t>
      </w:r>
      <w:proofErr w:type="spellEnd"/>
      <w:r w:rsidR="00F2458F">
        <w:rPr>
          <w:rFonts w:eastAsiaTheme="minorEastAsia"/>
        </w:rPr>
        <w:t> </w:t>
      </w:r>
      <w:r w:rsidR="00B27F8C">
        <w:rPr>
          <w:rFonts w:eastAsiaTheme="minorEastAsia"/>
        </w:rPr>
        <w:t>R</w:t>
      </w:r>
      <w:r>
        <w:rPr>
          <w:rFonts w:eastAsiaTheme="minorEastAsia"/>
        </w:rPr>
        <w:t>”</w:t>
      </w:r>
      <w:r w:rsidR="00B27F8C">
        <w:rPr>
          <w:rFonts w:eastAsiaTheme="minorEastAsia"/>
        </w:rPr>
        <w:t xml:space="preserve"> balstījās uz </w:t>
      </w:r>
      <w:r>
        <w:rPr>
          <w:rFonts w:eastAsiaTheme="minorEastAsia"/>
        </w:rPr>
        <w:t xml:space="preserve">citas personas – </w:t>
      </w:r>
      <w:r w:rsidR="00B27F8C">
        <w:rPr>
          <w:rFonts w:eastAsiaTheme="minorEastAsia"/>
        </w:rPr>
        <w:t xml:space="preserve">SIA „ZAAO” </w:t>
      </w:r>
      <w:r w:rsidR="0040763F">
        <w:rPr>
          <w:rFonts w:eastAsiaTheme="minorEastAsia"/>
        </w:rPr>
        <w:t>– iespējām</w:t>
      </w:r>
      <w:r w:rsidR="00DD058C">
        <w:rPr>
          <w:rFonts w:eastAsiaTheme="minorEastAsia"/>
        </w:rPr>
        <w:t xml:space="preserve"> (pieredzi)</w:t>
      </w:r>
      <w:r w:rsidR="00B27F8C">
        <w:rPr>
          <w:rFonts w:eastAsiaTheme="minorEastAsia"/>
        </w:rPr>
        <w:t xml:space="preserve">. </w:t>
      </w:r>
      <w:r w:rsidR="00614E38">
        <w:rPr>
          <w:rFonts w:eastAsiaTheme="minorEastAsia"/>
        </w:rPr>
        <w:t>P</w:t>
      </w:r>
      <w:r w:rsidR="00B27F8C">
        <w:rPr>
          <w:rFonts w:eastAsiaTheme="minorEastAsia"/>
        </w:rPr>
        <w:t>iedāvājumam bija</w:t>
      </w:r>
      <w:r w:rsidR="00F2458F">
        <w:rPr>
          <w:rFonts w:eastAsiaTheme="minorEastAsia"/>
        </w:rPr>
        <w:t xml:space="preserve"> pievienots SIA </w:t>
      </w:r>
      <w:r w:rsidR="00BA050A">
        <w:rPr>
          <w:rFonts w:eastAsiaTheme="minorEastAsia"/>
        </w:rPr>
        <w:t xml:space="preserve">„ZAAO” </w:t>
      </w:r>
      <w:proofErr w:type="gramStart"/>
      <w:r w:rsidR="00BA050A">
        <w:rPr>
          <w:rFonts w:eastAsiaTheme="minorEastAsia"/>
        </w:rPr>
        <w:t>2016.gada</w:t>
      </w:r>
      <w:proofErr w:type="gramEnd"/>
      <w:r w:rsidR="00BA050A">
        <w:rPr>
          <w:rFonts w:eastAsiaTheme="minorEastAsia"/>
        </w:rPr>
        <w:t xml:space="preserve"> 2.septembra apliecinājums, ka iepriekšējo trīs gadu laikā </w:t>
      </w:r>
      <w:r w:rsidR="00614E38">
        <w:rPr>
          <w:rFonts w:eastAsiaTheme="minorEastAsia"/>
        </w:rPr>
        <w:t>tā</w:t>
      </w:r>
      <w:r w:rsidR="00BA050A">
        <w:rPr>
          <w:rFonts w:eastAsiaTheme="minorEastAsia"/>
        </w:rPr>
        <w:t xml:space="preserve"> ir guvusi pieredzi vismaz viena šķiroto atkri</w:t>
      </w:r>
      <w:r w:rsidR="00F2458F">
        <w:rPr>
          <w:rFonts w:eastAsiaTheme="minorEastAsia"/>
        </w:rPr>
        <w:t>tumu savākšanas laukuma izveidē</w:t>
      </w:r>
      <w:r w:rsidR="00BA050A">
        <w:rPr>
          <w:rFonts w:eastAsiaTheme="minorEastAsia"/>
        </w:rPr>
        <w:t xml:space="preserve">. </w:t>
      </w:r>
      <w:r w:rsidR="00F2458F">
        <w:rPr>
          <w:rFonts w:eastAsiaTheme="minorEastAsia"/>
        </w:rPr>
        <w:t>SIA </w:t>
      </w:r>
      <w:r w:rsidR="00B27F8C">
        <w:rPr>
          <w:rFonts w:eastAsiaTheme="minorEastAsia"/>
        </w:rPr>
        <w:t>„ZAAO” apliecinājusi</w:t>
      </w:r>
      <w:r w:rsidR="00F2458F">
        <w:rPr>
          <w:rFonts w:eastAsiaTheme="minorEastAsia"/>
        </w:rPr>
        <w:t>, ka nodrošinās SIA „</w:t>
      </w:r>
      <w:proofErr w:type="spellStart"/>
      <w:r w:rsidR="00F2458F">
        <w:rPr>
          <w:rFonts w:eastAsiaTheme="minorEastAsia"/>
        </w:rPr>
        <w:t>Clean</w:t>
      </w:r>
      <w:proofErr w:type="spellEnd"/>
      <w:r w:rsidR="00F2458F">
        <w:rPr>
          <w:rFonts w:eastAsiaTheme="minorEastAsia"/>
        </w:rPr>
        <w:t> </w:t>
      </w:r>
      <w:r w:rsidR="00BA050A">
        <w:rPr>
          <w:rFonts w:eastAsiaTheme="minorEastAsia"/>
        </w:rPr>
        <w:t>R” nepieciešamo atbalstu, lai līguma slēgšanas ti</w:t>
      </w:r>
      <w:r w:rsidR="00F2458F">
        <w:rPr>
          <w:rFonts w:eastAsiaTheme="minorEastAsia"/>
        </w:rPr>
        <w:t>esību piešķiršanas gadījumā SIA „</w:t>
      </w:r>
      <w:proofErr w:type="spellStart"/>
      <w:r w:rsidR="00F2458F">
        <w:rPr>
          <w:rFonts w:eastAsiaTheme="minorEastAsia"/>
        </w:rPr>
        <w:t>Clean</w:t>
      </w:r>
      <w:proofErr w:type="spellEnd"/>
      <w:r w:rsidR="00F2458F">
        <w:rPr>
          <w:rFonts w:eastAsiaTheme="minorEastAsia"/>
        </w:rPr>
        <w:t> </w:t>
      </w:r>
      <w:r w:rsidR="00BA050A">
        <w:rPr>
          <w:rFonts w:eastAsiaTheme="minorEastAsia"/>
        </w:rPr>
        <w:t>R” izveidotu šķiro</w:t>
      </w:r>
      <w:r w:rsidR="00614E38">
        <w:rPr>
          <w:rFonts w:eastAsiaTheme="minorEastAsia"/>
        </w:rPr>
        <w:t>to atkritumu savākšanas laukumu</w:t>
      </w:r>
      <w:r w:rsidR="00BA050A">
        <w:rPr>
          <w:rFonts w:eastAsiaTheme="minorEastAsia"/>
        </w:rPr>
        <w:t xml:space="preserve">. </w:t>
      </w:r>
      <w:r w:rsidR="00F2458F">
        <w:rPr>
          <w:rFonts w:eastAsiaTheme="minorEastAsia"/>
        </w:rPr>
        <w:t>SIA „</w:t>
      </w:r>
      <w:proofErr w:type="spellStart"/>
      <w:r w:rsidR="00F2458F">
        <w:rPr>
          <w:rFonts w:eastAsiaTheme="minorEastAsia"/>
        </w:rPr>
        <w:t>Clean</w:t>
      </w:r>
      <w:proofErr w:type="spellEnd"/>
      <w:r w:rsidR="00F2458F">
        <w:rPr>
          <w:rFonts w:eastAsiaTheme="minorEastAsia"/>
        </w:rPr>
        <w:t> R”</w:t>
      </w:r>
      <w:r w:rsidR="00E51628">
        <w:rPr>
          <w:rFonts w:eastAsiaTheme="minorEastAsia"/>
        </w:rPr>
        <w:t xml:space="preserve"> </w:t>
      </w:r>
      <w:r w:rsidR="00BA050A">
        <w:rPr>
          <w:rFonts w:eastAsiaTheme="minorEastAsia"/>
        </w:rPr>
        <w:t xml:space="preserve">tehniskajā </w:t>
      </w:r>
      <w:r w:rsidR="00F2458F">
        <w:rPr>
          <w:rFonts w:eastAsiaTheme="minorEastAsia"/>
        </w:rPr>
        <w:t>piedāvājumā ir norādīts, ka SIA </w:t>
      </w:r>
      <w:r w:rsidR="00BA050A">
        <w:rPr>
          <w:rFonts w:eastAsiaTheme="minorEastAsia"/>
        </w:rPr>
        <w:t xml:space="preserve">„ZAAO” tiks pieaicināta kā speciālists ar atbilstošu pieredzi </w:t>
      </w:r>
      <w:r w:rsidR="00A50D5C">
        <w:rPr>
          <w:rFonts w:eastAsiaTheme="minorEastAsia"/>
        </w:rPr>
        <w:t xml:space="preserve">šāda </w:t>
      </w:r>
      <w:r w:rsidR="00BA050A">
        <w:rPr>
          <w:rFonts w:eastAsiaTheme="minorEastAsia"/>
        </w:rPr>
        <w:t>laukuma izveides nodrošināšanai.</w:t>
      </w:r>
    </w:p>
    <w:p w:rsidR="00614E38" w:rsidRDefault="00F2458F" w:rsidP="00F2458F">
      <w:pPr>
        <w:spacing w:line="276" w:lineRule="auto"/>
        <w:ind w:firstLine="567"/>
        <w:jc w:val="both"/>
        <w:rPr>
          <w:rFonts w:eastAsiaTheme="minorEastAsia"/>
        </w:rPr>
      </w:pPr>
      <w:r>
        <w:rPr>
          <w:rFonts w:eastAsiaTheme="minorEastAsia"/>
        </w:rPr>
        <w:t>Dokumentos lietotā n</w:t>
      </w:r>
      <w:r w:rsidR="00B27F8C">
        <w:rPr>
          <w:rFonts w:eastAsiaTheme="minorEastAsia"/>
        </w:rPr>
        <w:t xml:space="preserve">orāde </w:t>
      </w:r>
      <w:r w:rsidR="00BA050A">
        <w:rPr>
          <w:rFonts w:eastAsiaTheme="minorEastAsia"/>
        </w:rPr>
        <w:t>„nepieciešamais atbalsts” nenodrošina tādu pieredzes izmantošanas veida un apjoma detalizācijas pakāpi, lai balstīšanās uz minētā komersanta iespējām apliecinātu pretendenta kvalifikācijas atbilstību nolikuma 3.2.1.3.apakšpunktam un tiktu izvērtēta pēc būtības. Arī izpratne par k</w:t>
      </w:r>
      <w:r w:rsidR="00614E38">
        <w:rPr>
          <w:rFonts w:eastAsiaTheme="minorEastAsia"/>
        </w:rPr>
        <w:t>onsultācijām var būt dažāda. A</w:t>
      </w:r>
      <w:r w:rsidR="00BA050A">
        <w:rPr>
          <w:rFonts w:eastAsiaTheme="minorEastAsia"/>
        </w:rPr>
        <w:t>pakšuzņēmēja dalība, ko veido vienīgi konsultāciju un izglītošanas darbības, varētu tikt uzskatīta par nepietiekamu, lai nodrošinātu, ka pretendenta rīcībā patiešām tiek nodoti apakšuzņēmēja resursi līguma izpildei.</w:t>
      </w:r>
      <w:r w:rsidR="00614E38">
        <w:rPr>
          <w:rFonts w:eastAsiaTheme="minorEastAsia"/>
        </w:rPr>
        <w:t xml:space="preserve"> Līdz ar to</w:t>
      </w:r>
      <w:r w:rsidR="00AF7135">
        <w:rPr>
          <w:rFonts w:eastAsiaTheme="minorEastAsia"/>
        </w:rPr>
        <w:t xml:space="preserve"> pasūtītāja pamatoti </w:t>
      </w:r>
      <w:r w:rsidR="00614E38">
        <w:rPr>
          <w:rFonts w:eastAsiaTheme="minorEastAsia"/>
        </w:rPr>
        <w:t xml:space="preserve">un atbilstoši Publisko iepirkumu likuma </w:t>
      </w:r>
      <w:proofErr w:type="gramStart"/>
      <w:r w:rsidR="00614E38">
        <w:rPr>
          <w:rFonts w:eastAsiaTheme="minorEastAsia"/>
        </w:rPr>
        <w:t>45.panta</w:t>
      </w:r>
      <w:proofErr w:type="gramEnd"/>
      <w:r w:rsidR="00614E38">
        <w:rPr>
          <w:rFonts w:eastAsiaTheme="minorEastAsia"/>
        </w:rPr>
        <w:t xml:space="preserve"> pirmajai daļai </w:t>
      </w:r>
      <w:r>
        <w:rPr>
          <w:rFonts w:eastAsiaTheme="minorEastAsia"/>
        </w:rPr>
        <w:t>lūdza</w:t>
      </w:r>
      <w:r w:rsidR="00AF7135">
        <w:rPr>
          <w:rFonts w:eastAsiaTheme="minorEastAsia"/>
        </w:rPr>
        <w:t xml:space="preserve"> </w:t>
      </w:r>
      <w:r>
        <w:rPr>
          <w:rFonts w:eastAsiaTheme="minorEastAsia"/>
        </w:rPr>
        <w:t>SIA „</w:t>
      </w:r>
      <w:proofErr w:type="spellStart"/>
      <w:r>
        <w:rPr>
          <w:rFonts w:eastAsiaTheme="minorEastAsia"/>
        </w:rPr>
        <w:t>Clean</w:t>
      </w:r>
      <w:proofErr w:type="spellEnd"/>
      <w:r>
        <w:rPr>
          <w:rFonts w:eastAsiaTheme="minorEastAsia"/>
        </w:rPr>
        <w:t xml:space="preserve"> R” </w:t>
      </w:r>
      <w:r w:rsidR="00AF7135">
        <w:rPr>
          <w:rFonts w:eastAsiaTheme="minorEastAsia"/>
        </w:rPr>
        <w:t xml:space="preserve">sniegt skaidrojumu par </w:t>
      </w:r>
      <w:r w:rsidR="00614E38">
        <w:rPr>
          <w:rFonts w:eastAsiaTheme="minorEastAsia"/>
        </w:rPr>
        <w:t xml:space="preserve">to, kādā </w:t>
      </w:r>
      <w:r>
        <w:rPr>
          <w:rFonts w:eastAsiaTheme="minorEastAsia"/>
        </w:rPr>
        <w:t>veidā un apjomā paredzēta SIA </w:t>
      </w:r>
      <w:r w:rsidR="00AF7135">
        <w:rPr>
          <w:rFonts w:eastAsiaTheme="minorEastAsia"/>
        </w:rPr>
        <w:t>„ZAAO” piered</w:t>
      </w:r>
      <w:r w:rsidR="001236AF">
        <w:rPr>
          <w:rFonts w:eastAsiaTheme="minorEastAsia"/>
        </w:rPr>
        <w:t>zes izmantošana</w:t>
      </w:r>
      <w:r w:rsidR="00614E38">
        <w:rPr>
          <w:rFonts w:eastAsiaTheme="minorEastAsia"/>
        </w:rPr>
        <w:t xml:space="preserve"> </w:t>
      </w:r>
      <w:r w:rsidR="001236AF">
        <w:rPr>
          <w:rFonts w:eastAsiaTheme="minorEastAsia"/>
        </w:rPr>
        <w:t xml:space="preserve">iepirkuma </w:t>
      </w:r>
      <w:r w:rsidR="00614E38">
        <w:rPr>
          <w:rFonts w:eastAsiaTheme="minorEastAsia"/>
        </w:rPr>
        <w:t>līguma izpildē</w:t>
      </w:r>
      <w:r w:rsidR="00AF7135">
        <w:rPr>
          <w:rFonts w:eastAsiaTheme="minorEastAsia"/>
        </w:rPr>
        <w:t>.</w:t>
      </w:r>
    </w:p>
    <w:p w:rsidR="001236AF" w:rsidRDefault="00AB00BB" w:rsidP="00614E38">
      <w:pPr>
        <w:spacing w:line="276" w:lineRule="auto"/>
        <w:ind w:firstLine="567"/>
        <w:jc w:val="both"/>
        <w:rPr>
          <w:rFonts w:eastAsiaTheme="minorEastAsia"/>
        </w:rPr>
      </w:pPr>
      <w:r>
        <w:rPr>
          <w:rFonts w:eastAsiaTheme="minorEastAsia"/>
        </w:rPr>
        <w:t>N</w:t>
      </w:r>
      <w:r w:rsidR="00614E38">
        <w:rPr>
          <w:rFonts w:eastAsiaTheme="minorEastAsia"/>
        </w:rPr>
        <w:t xml:space="preserve">o </w:t>
      </w:r>
      <w:r w:rsidR="00F2458F">
        <w:rPr>
          <w:rFonts w:eastAsiaTheme="minorEastAsia"/>
        </w:rPr>
        <w:t>SIA „</w:t>
      </w:r>
      <w:proofErr w:type="spellStart"/>
      <w:r w:rsidR="00F2458F">
        <w:rPr>
          <w:rFonts w:eastAsiaTheme="minorEastAsia"/>
        </w:rPr>
        <w:t>Clean</w:t>
      </w:r>
      <w:proofErr w:type="spellEnd"/>
      <w:r w:rsidR="00F2458F">
        <w:rPr>
          <w:rFonts w:eastAsiaTheme="minorEastAsia"/>
        </w:rPr>
        <w:t> R” un SIA </w:t>
      </w:r>
      <w:r w:rsidR="001236AF">
        <w:rPr>
          <w:rFonts w:eastAsiaTheme="minorEastAsia"/>
        </w:rPr>
        <w:t xml:space="preserve">„ZAAO” </w:t>
      </w:r>
      <w:proofErr w:type="gramStart"/>
      <w:r w:rsidR="001236AF">
        <w:rPr>
          <w:rFonts w:eastAsiaTheme="minorEastAsia"/>
        </w:rPr>
        <w:t>2017.gada</w:t>
      </w:r>
      <w:proofErr w:type="gramEnd"/>
      <w:r w:rsidR="001236AF">
        <w:rPr>
          <w:rFonts w:eastAsiaTheme="minorEastAsia"/>
        </w:rPr>
        <w:t xml:space="preserve"> 6.janvāra vēstulēm pasūtītājai</w:t>
      </w:r>
      <w:r w:rsidR="00614E38">
        <w:rPr>
          <w:rFonts w:eastAsiaTheme="minorEastAsia"/>
        </w:rPr>
        <w:t xml:space="preserve"> un no nodomu protokola, kas noslēgts starp </w:t>
      </w:r>
      <w:r>
        <w:rPr>
          <w:rFonts w:eastAsiaTheme="minorEastAsia"/>
        </w:rPr>
        <w:t>minētajām personām</w:t>
      </w:r>
      <w:r w:rsidR="00614E38">
        <w:rPr>
          <w:rFonts w:eastAsiaTheme="minorEastAsia"/>
        </w:rPr>
        <w:t xml:space="preserve">, izriet, ka </w:t>
      </w:r>
      <w:r w:rsidR="00F2458F">
        <w:rPr>
          <w:rFonts w:eastAsiaTheme="minorEastAsia"/>
        </w:rPr>
        <w:t>SIA „</w:t>
      </w:r>
      <w:proofErr w:type="spellStart"/>
      <w:r w:rsidR="00F2458F">
        <w:rPr>
          <w:rFonts w:eastAsiaTheme="minorEastAsia"/>
        </w:rPr>
        <w:t>Clean</w:t>
      </w:r>
      <w:proofErr w:type="spellEnd"/>
      <w:r w:rsidR="00F2458F">
        <w:rPr>
          <w:rFonts w:eastAsiaTheme="minorEastAsia"/>
        </w:rPr>
        <w:t xml:space="preserve"> R” </w:t>
      </w:r>
      <w:r w:rsidR="00614E38">
        <w:rPr>
          <w:rFonts w:eastAsiaTheme="minorEastAsia"/>
        </w:rPr>
        <w:t xml:space="preserve">uzvaras gadījumā SIA „ZAAO” </w:t>
      </w:r>
      <w:r w:rsidR="001236AF">
        <w:rPr>
          <w:rFonts w:eastAsiaTheme="minorEastAsia"/>
        </w:rPr>
        <w:t xml:space="preserve">ar to </w:t>
      </w:r>
      <w:r w:rsidR="00614E38">
        <w:rPr>
          <w:rFonts w:eastAsiaTheme="minorEastAsia"/>
        </w:rPr>
        <w:t>noslēgs sadar</w:t>
      </w:r>
      <w:r w:rsidR="00DD058C">
        <w:rPr>
          <w:rFonts w:eastAsiaTheme="minorEastAsia"/>
        </w:rPr>
        <w:t>bības līgumu, kura ietv</w:t>
      </w:r>
      <w:r w:rsidR="00F2458F">
        <w:rPr>
          <w:rFonts w:eastAsiaTheme="minorEastAsia"/>
        </w:rPr>
        <w:t xml:space="preserve">aros </w:t>
      </w:r>
      <w:r w:rsidR="00614E38">
        <w:rPr>
          <w:rFonts w:eastAsiaTheme="minorEastAsia"/>
        </w:rPr>
        <w:t>nodrošinās projekta vadību, uzraudzību un kontroli, kā arī veiks citas nepiecieša</w:t>
      </w:r>
      <w:r w:rsidR="00F2458F">
        <w:rPr>
          <w:rFonts w:eastAsiaTheme="minorEastAsia"/>
        </w:rPr>
        <w:t>mās darbības, lai garantētu SIA „</w:t>
      </w:r>
      <w:proofErr w:type="spellStart"/>
      <w:r w:rsidR="00F2458F">
        <w:rPr>
          <w:rFonts w:eastAsiaTheme="minorEastAsia"/>
        </w:rPr>
        <w:t>Clean</w:t>
      </w:r>
      <w:proofErr w:type="spellEnd"/>
      <w:r w:rsidR="00F2458F">
        <w:rPr>
          <w:rFonts w:eastAsiaTheme="minorEastAsia"/>
        </w:rPr>
        <w:t> </w:t>
      </w:r>
      <w:r w:rsidR="00614E38">
        <w:rPr>
          <w:rFonts w:eastAsiaTheme="minorEastAsia"/>
        </w:rPr>
        <w:t xml:space="preserve">R” uzņemto saistību izpildi </w:t>
      </w:r>
      <w:r w:rsidR="001236AF">
        <w:rPr>
          <w:rFonts w:eastAsiaTheme="minorEastAsia"/>
        </w:rPr>
        <w:t xml:space="preserve">atkritumu </w:t>
      </w:r>
      <w:r w:rsidR="00671EFB">
        <w:rPr>
          <w:rFonts w:eastAsiaTheme="minorEastAsia"/>
        </w:rPr>
        <w:t xml:space="preserve">savākšanas </w:t>
      </w:r>
      <w:r w:rsidR="00614E38">
        <w:rPr>
          <w:rFonts w:eastAsiaTheme="minorEastAsia"/>
        </w:rPr>
        <w:t xml:space="preserve">laukuma izveidošanai atbilstoši normatīvo aktu prasībām, tai skaitā (bet ne tikai) veiks laukuma vietas izvēles izvērtēšanu, iesaistīsies atļaujas saņemšanas procesā, kā arī </w:t>
      </w:r>
      <w:r w:rsidR="001236AF">
        <w:rPr>
          <w:rFonts w:eastAsiaTheme="minorEastAsia"/>
        </w:rPr>
        <w:t xml:space="preserve">nepieciešamības gadījumā veiks </w:t>
      </w:r>
      <w:r w:rsidR="00614E38">
        <w:rPr>
          <w:rFonts w:eastAsiaTheme="minorEastAsia"/>
        </w:rPr>
        <w:t>jebkuras citas darbības</w:t>
      </w:r>
      <w:r w:rsidR="001236AF" w:rsidRPr="001236AF">
        <w:rPr>
          <w:rFonts w:eastAsiaTheme="minorEastAsia"/>
        </w:rPr>
        <w:t xml:space="preserve"> </w:t>
      </w:r>
      <w:r w:rsidR="001236AF">
        <w:rPr>
          <w:rFonts w:eastAsiaTheme="minorEastAsia"/>
        </w:rPr>
        <w:t>laukuma izveidei.</w:t>
      </w:r>
    </w:p>
    <w:p w:rsidR="00AB00BB" w:rsidRDefault="002F5888" w:rsidP="00614E38">
      <w:pPr>
        <w:spacing w:line="276" w:lineRule="auto"/>
        <w:ind w:firstLine="567"/>
        <w:jc w:val="both"/>
        <w:rPr>
          <w:rFonts w:eastAsiaTheme="minorEastAsia"/>
        </w:rPr>
      </w:pPr>
      <w:r>
        <w:rPr>
          <w:rFonts w:eastAsiaTheme="minorEastAsia"/>
        </w:rPr>
        <w:t>Minētie dokumen</w:t>
      </w:r>
      <w:r w:rsidR="00F2458F">
        <w:rPr>
          <w:rFonts w:eastAsiaTheme="minorEastAsia"/>
        </w:rPr>
        <w:t>ti ir vērsti uz SIA </w:t>
      </w:r>
      <w:r>
        <w:rPr>
          <w:rFonts w:eastAsiaTheme="minorEastAsia"/>
        </w:rPr>
        <w:t xml:space="preserve">„ZAAO” </w:t>
      </w:r>
      <w:proofErr w:type="gramStart"/>
      <w:r>
        <w:rPr>
          <w:rFonts w:eastAsiaTheme="minorEastAsia"/>
        </w:rPr>
        <w:t>2016.gada</w:t>
      </w:r>
      <w:proofErr w:type="gramEnd"/>
      <w:r>
        <w:rPr>
          <w:rFonts w:eastAsiaTheme="minorEastAsia"/>
        </w:rPr>
        <w:t xml:space="preserve"> 2.septembra apliecinājuma i</w:t>
      </w:r>
      <w:r w:rsidR="00AB00BB">
        <w:rPr>
          <w:rFonts w:eastAsiaTheme="minorEastAsia"/>
        </w:rPr>
        <w:t>zskaidrošanu. Tādējādi, sniedzot papildu informāciju, uzvarētājas piedāvājums netika grozīts attiecībā uz sadarbības formu ar SIA „ZAAO”.</w:t>
      </w:r>
    </w:p>
    <w:p w:rsidR="00675BF5" w:rsidRDefault="006860C9" w:rsidP="00B72A87">
      <w:pPr>
        <w:spacing w:line="276" w:lineRule="auto"/>
        <w:ind w:firstLine="567"/>
        <w:jc w:val="both"/>
        <w:rPr>
          <w:rFonts w:eastAsiaTheme="minorEastAsia"/>
        </w:rPr>
      </w:pPr>
      <w:r>
        <w:rPr>
          <w:rFonts w:eastAsiaTheme="minorEastAsia"/>
        </w:rPr>
        <w:t>[</w:t>
      </w:r>
      <w:r w:rsidR="00614E38">
        <w:rPr>
          <w:rFonts w:eastAsiaTheme="minorEastAsia"/>
        </w:rPr>
        <w:t>3.2</w:t>
      </w:r>
      <w:r>
        <w:rPr>
          <w:rFonts w:eastAsiaTheme="minorEastAsia"/>
        </w:rPr>
        <w:t xml:space="preserve">] </w:t>
      </w:r>
      <w:r w:rsidR="00F2458F">
        <w:rPr>
          <w:rFonts w:eastAsiaTheme="minorEastAsia"/>
        </w:rPr>
        <w:t>SIA „</w:t>
      </w:r>
      <w:proofErr w:type="spellStart"/>
      <w:r w:rsidR="00F2458F">
        <w:rPr>
          <w:rFonts w:eastAsiaTheme="minorEastAsia"/>
        </w:rPr>
        <w:t>Clean</w:t>
      </w:r>
      <w:proofErr w:type="spellEnd"/>
      <w:r w:rsidR="00F2458F">
        <w:rPr>
          <w:rFonts w:eastAsiaTheme="minorEastAsia"/>
        </w:rPr>
        <w:t> R”</w:t>
      </w:r>
      <w:r w:rsidR="00B72A87">
        <w:rPr>
          <w:rFonts w:eastAsiaTheme="minorEastAsia"/>
        </w:rPr>
        <w:t xml:space="preserve"> </w:t>
      </w:r>
      <w:r w:rsidR="005C65CE">
        <w:rPr>
          <w:rFonts w:eastAsiaTheme="minorEastAsia"/>
        </w:rPr>
        <w:t xml:space="preserve">atbilstoši Publisko iepirkumu likuma </w:t>
      </w:r>
      <w:proofErr w:type="gramStart"/>
      <w:r w:rsidR="005C65CE">
        <w:rPr>
          <w:rFonts w:eastAsiaTheme="minorEastAsia"/>
        </w:rPr>
        <w:t>42.panta</w:t>
      </w:r>
      <w:proofErr w:type="gramEnd"/>
      <w:r w:rsidR="005C65CE">
        <w:rPr>
          <w:rFonts w:eastAsiaTheme="minorEastAsia"/>
        </w:rPr>
        <w:t xml:space="preserve"> trešajai daļai ir pierādījusi pasūtītājai, ka tai būs pieejami </w:t>
      </w:r>
      <w:r w:rsidR="00F2458F">
        <w:rPr>
          <w:rFonts w:eastAsiaTheme="minorEastAsia"/>
        </w:rPr>
        <w:t>SIA </w:t>
      </w:r>
      <w:r w:rsidR="0017248C">
        <w:rPr>
          <w:rFonts w:eastAsiaTheme="minorEastAsia"/>
        </w:rPr>
        <w:t xml:space="preserve">„ZAAO” </w:t>
      </w:r>
      <w:r w:rsidR="005C65CE">
        <w:rPr>
          <w:rFonts w:eastAsiaTheme="minorEastAsia"/>
        </w:rPr>
        <w:t xml:space="preserve">resursi (pieredze), kas nepieciešami, lai izvēlētos atbilstošu vietu šķiroto atkritumu savākšanas laukumam un atļaujas laukuma turpmākai apsaimniekošanai saņemšanai. </w:t>
      </w:r>
      <w:r w:rsidR="00B72A87">
        <w:rPr>
          <w:rFonts w:eastAsiaTheme="minorEastAsia"/>
        </w:rPr>
        <w:t>SIA </w:t>
      </w:r>
      <w:r w:rsidR="00675BF5">
        <w:rPr>
          <w:rFonts w:eastAsiaTheme="minorEastAsia"/>
        </w:rPr>
        <w:t>„ZAAO” sākotnējais apliecinājums ir</w:t>
      </w:r>
      <w:r w:rsidR="00B72A87">
        <w:rPr>
          <w:rFonts w:eastAsiaTheme="minorEastAsia"/>
        </w:rPr>
        <w:t xml:space="preserve"> izskaidrots tādējādi, ka šīs personas</w:t>
      </w:r>
      <w:r w:rsidR="00675BF5">
        <w:rPr>
          <w:rFonts w:eastAsiaTheme="minorEastAsia"/>
        </w:rPr>
        <w:t xml:space="preserve"> nodrošinātais atbalsts laukuma izveidē būs projekta vadība, uzraudzība un kontrole (un citas nepiecieša</w:t>
      </w:r>
      <w:r w:rsidR="00671EFB">
        <w:rPr>
          <w:rFonts w:eastAsiaTheme="minorEastAsia"/>
        </w:rPr>
        <w:t>mās darbības, lai garantētu SIA „</w:t>
      </w:r>
      <w:proofErr w:type="spellStart"/>
      <w:r w:rsidR="00675BF5">
        <w:rPr>
          <w:rFonts w:eastAsiaTheme="minorEastAsia"/>
        </w:rPr>
        <w:t>Clean</w:t>
      </w:r>
      <w:proofErr w:type="spellEnd"/>
      <w:r w:rsidR="00675BF5">
        <w:rPr>
          <w:rFonts w:eastAsiaTheme="minorEastAsia"/>
        </w:rPr>
        <w:t xml:space="preserve"> R</w:t>
      </w:r>
      <w:r w:rsidR="00671EFB">
        <w:rPr>
          <w:rFonts w:eastAsiaTheme="minorEastAsia"/>
        </w:rPr>
        <w:t>”</w:t>
      </w:r>
      <w:r w:rsidR="00675BF5">
        <w:rPr>
          <w:rFonts w:eastAsiaTheme="minorEastAsia"/>
        </w:rPr>
        <w:t xml:space="preserve"> uzņemto saistību izpildi laukuma izveides kontekstā atbilstoši normatīvo aktu </w:t>
      </w:r>
      <w:r w:rsidR="00B72A87">
        <w:rPr>
          <w:rFonts w:eastAsiaTheme="minorEastAsia"/>
        </w:rPr>
        <w:t>prasībām), kā ietvaros SIA „</w:t>
      </w:r>
      <w:r w:rsidR="00D87D1F">
        <w:rPr>
          <w:rFonts w:eastAsiaTheme="minorEastAsia"/>
        </w:rPr>
        <w:t>ZAAO</w:t>
      </w:r>
      <w:r w:rsidR="00B72A87">
        <w:rPr>
          <w:rFonts w:eastAsiaTheme="minorEastAsia"/>
        </w:rPr>
        <w:t>”</w:t>
      </w:r>
      <w:r w:rsidR="00D87D1F">
        <w:rPr>
          <w:rFonts w:eastAsiaTheme="minorEastAsia"/>
        </w:rPr>
        <w:t xml:space="preserve"> veiks laukuma vietas izvēle</w:t>
      </w:r>
      <w:r w:rsidR="00675BF5">
        <w:rPr>
          <w:rFonts w:eastAsiaTheme="minorEastAsia"/>
        </w:rPr>
        <w:t xml:space="preserve">s izvērtēšanu un iesaistīsies iesnieguma atļaujas saņemšanai sagatavošanas procesā (un veiks jebkādas citas darbības, ja tādas būs nepieciešamas laukuma izveidei). </w:t>
      </w:r>
      <w:r w:rsidR="00B72A87">
        <w:rPr>
          <w:rFonts w:eastAsiaTheme="minorEastAsia"/>
        </w:rPr>
        <w:t>SIA „</w:t>
      </w:r>
      <w:proofErr w:type="spellStart"/>
      <w:r w:rsidR="00B72A87">
        <w:rPr>
          <w:rFonts w:eastAsiaTheme="minorEastAsia"/>
        </w:rPr>
        <w:t>Clean</w:t>
      </w:r>
      <w:proofErr w:type="spellEnd"/>
      <w:r w:rsidR="00B72A87">
        <w:rPr>
          <w:rFonts w:eastAsiaTheme="minorEastAsia"/>
        </w:rPr>
        <w:t> R”</w:t>
      </w:r>
      <w:r w:rsidR="00675BF5">
        <w:rPr>
          <w:rFonts w:eastAsiaTheme="minorEastAsia"/>
        </w:rPr>
        <w:t xml:space="preserve"> nav paredzējusi veikt būvdarbus, lai </w:t>
      </w:r>
      <w:r w:rsidR="00D87D1F">
        <w:rPr>
          <w:rFonts w:eastAsiaTheme="minorEastAsia"/>
        </w:rPr>
        <w:t xml:space="preserve">šķiroto atkritumu savākšanas </w:t>
      </w:r>
      <w:r w:rsidR="00675BF5">
        <w:rPr>
          <w:rFonts w:eastAsiaTheme="minorEastAsia"/>
        </w:rPr>
        <w:t>laukumu padarītu atbilstoš</w:t>
      </w:r>
      <w:r w:rsidR="00671EFB">
        <w:rPr>
          <w:rFonts w:eastAsiaTheme="minorEastAsia"/>
        </w:rPr>
        <w:t>u Ministru kabineta 2016.gada 13</w:t>
      </w:r>
      <w:r w:rsidR="00675BF5">
        <w:rPr>
          <w:rFonts w:eastAsiaTheme="minorEastAsia"/>
        </w:rPr>
        <w:t xml:space="preserve">.decembra noteikumiem </w:t>
      </w:r>
      <w:r w:rsidR="00671EFB">
        <w:rPr>
          <w:rFonts w:eastAsiaTheme="minorEastAsia"/>
        </w:rPr>
        <w:t xml:space="preserve">Nr. 788 </w:t>
      </w:r>
      <w:r w:rsidR="00675BF5">
        <w:rPr>
          <w:rFonts w:eastAsiaTheme="minorEastAsia"/>
        </w:rPr>
        <w:t>„Noteikumi par atkritumu savākšanas un šķirošanas vietām”, bet</w:t>
      </w:r>
      <w:r w:rsidR="00671EFB">
        <w:rPr>
          <w:rFonts w:eastAsiaTheme="minorEastAsia"/>
        </w:rPr>
        <w:t>, izmantojot</w:t>
      </w:r>
      <w:r w:rsidR="00675BF5">
        <w:rPr>
          <w:rFonts w:eastAsiaTheme="minorEastAsia"/>
        </w:rPr>
        <w:t xml:space="preserve"> </w:t>
      </w:r>
      <w:r w:rsidR="00B72A87">
        <w:rPr>
          <w:rFonts w:eastAsiaTheme="minorEastAsia"/>
        </w:rPr>
        <w:t>SIA </w:t>
      </w:r>
      <w:r w:rsidR="00675BF5">
        <w:rPr>
          <w:rFonts w:eastAsiaTheme="minorEastAsia"/>
        </w:rPr>
        <w:t>„ZAAO” zināša</w:t>
      </w:r>
      <w:r w:rsidR="00671EFB">
        <w:rPr>
          <w:rFonts w:eastAsiaTheme="minorEastAsia"/>
        </w:rPr>
        <w:t>na</w:t>
      </w:r>
      <w:r w:rsidR="00266D3E">
        <w:rPr>
          <w:rFonts w:eastAsiaTheme="minorEastAsia"/>
        </w:rPr>
        <w:t>s</w:t>
      </w:r>
      <w:r w:rsidR="00671EFB">
        <w:rPr>
          <w:rFonts w:eastAsiaTheme="minorEastAsia"/>
        </w:rPr>
        <w:t xml:space="preserve">, tiks izvēlēta prasībām </w:t>
      </w:r>
      <w:r w:rsidR="00671EFB">
        <w:rPr>
          <w:rFonts w:eastAsiaTheme="minorEastAsia"/>
        </w:rPr>
        <w:lastRenderedPageBreak/>
        <w:t>jau atbilstoša vieta</w:t>
      </w:r>
      <w:r w:rsidR="00675BF5">
        <w:rPr>
          <w:rFonts w:eastAsiaTheme="minorEastAsia"/>
        </w:rPr>
        <w:t xml:space="preserve"> </w:t>
      </w:r>
      <w:r w:rsidR="00D87D1F">
        <w:rPr>
          <w:rFonts w:eastAsiaTheme="minorEastAsia"/>
        </w:rPr>
        <w:t>šādam laukumam. Arī t</w:t>
      </w:r>
      <w:r w:rsidR="00675BF5">
        <w:rPr>
          <w:rFonts w:eastAsiaTheme="minorEastAsia"/>
        </w:rPr>
        <w:t>ādā veidā ir iespējams izpildīt attiecīgo līguma daļu. No li</w:t>
      </w:r>
      <w:r w:rsidR="00B72A87">
        <w:rPr>
          <w:rFonts w:eastAsiaTheme="minorEastAsia"/>
        </w:rPr>
        <w:t>etas materiāliem izriet, ka SIA </w:t>
      </w:r>
      <w:r w:rsidR="00675BF5">
        <w:rPr>
          <w:rFonts w:eastAsiaTheme="minorEastAsia"/>
        </w:rPr>
        <w:t>„ZAAO” nodoto darbu daļa nesasniegs piecus procentus.</w:t>
      </w:r>
    </w:p>
    <w:p w:rsidR="00BB1989" w:rsidRDefault="00B72A87" w:rsidP="00B72A87">
      <w:pPr>
        <w:spacing w:line="276" w:lineRule="auto"/>
        <w:ind w:firstLine="567"/>
        <w:jc w:val="both"/>
        <w:rPr>
          <w:rFonts w:eastAsiaTheme="minorEastAsia"/>
        </w:rPr>
      </w:pPr>
      <w:r>
        <w:rPr>
          <w:rFonts w:eastAsiaTheme="minorEastAsia"/>
        </w:rPr>
        <w:t>Tādējādi SIA „</w:t>
      </w:r>
      <w:proofErr w:type="spellStart"/>
      <w:r w:rsidR="00534CB0">
        <w:rPr>
          <w:rFonts w:eastAsiaTheme="minorEastAsia"/>
        </w:rPr>
        <w:t>Clean</w:t>
      </w:r>
      <w:proofErr w:type="spellEnd"/>
      <w:r w:rsidR="00534CB0">
        <w:rPr>
          <w:rFonts w:eastAsiaTheme="minorEastAsia"/>
        </w:rPr>
        <w:t xml:space="preserve"> R</w:t>
      </w:r>
      <w:r>
        <w:rPr>
          <w:rFonts w:eastAsiaTheme="minorEastAsia"/>
        </w:rPr>
        <w:t>” ir pierādījusi, ka tai būs pieejami SIA „</w:t>
      </w:r>
      <w:r w:rsidR="00534CB0">
        <w:rPr>
          <w:rFonts w:eastAsiaTheme="minorEastAsia"/>
        </w:rPr>
        <w:t>ZAAO</w:t>
      </w:r>
      <w:r>
        <w:rPr>
          <w:rFonts w:eastAsiaTheme="minorEastAsia"/>
        </w:rPr>
        <w:t>” resursi</w:t>
      </w:r>
      <w:r w:rsidR="00534CB0">
        <w:rPr>
          <w:rFonts w:eastAsiaTheme="minorEastAsia"/>
        </w:rPr>
        <w:t>, kuri nepieciešami, lai izvēlētos atbilstošu vietu šķiroto atkritumu savākšanas laukumam un atļaujas saņemšanai turpmākai laukuma apsaimniek</w:t>
      </w:r>
      <w:r>
        <w:rPr>
          <w:rFonts w:eastAsiaTheme="minorEastAsia"/>
        </w:rPr>
        <w:t>ošanai.</w:t>
      </w:r>
    </w:p>
    <w:p w:rsidR="00FF013C" w:rsidRDefault="00233DEA" w:rsidP="00671EFB">
      <w:pPr>
        <w:spacing w:line="276" w:lineRule="auto"/>
        <w:ind w:firstLine="567"/>
        <w:jc w:val="both"/>
        <w:rPr>
          <w:rFonts w:eastAsiaTheme="minorEastAsia"/>
        </w:rPr>
      </w:pPr>
      <w:r>
        <w:rPr>
          <w:rFonts w:eastAsiaTheme="minorEastAsia"/>
        </w:rPr>
        <w:t>[</w:t>
      </w:r>
      <w:r w:rsidR="00EA2942">
        <w:rPr>
          <w:rFonts w:eastAsiaTheme="minorEastAsia"/>
        </w:rPr>
        <w:t>3.3</w:t>
      </w:r>
      <w:r>
        <w:rPr>
          <w:rFonts w:eastAsiaTheme="minorEastAsia"/>
        </w:rPr>
        <w:t xml:space="preserve">] </w:t>
      </w:r>
      <w:r w:rsidR="00671EFB">
        <w:rPr>
          <w:rFonts w:eastAsiaTheme="minorEastAsia"/>
        </w:rPr>
        <w:t>Pieteicēja apšauba</w:t>
      </w:r>
      <w:r>
        <w:rPr>
          <w:rFonts w:eastAsiaTheme="minorEastAsia"/>
        </w:rPr>
        <w:t xml:space="preserve"> </w:t>
      </w:r>
      <w:r w:rsidR="00B72A87">
        <w:rPr>
          <w:rFonts w:eastAsiaTheme="minorEastAsia"/>
        </w:rPr>
        <w:t>SIA „</w:t>
      </w:r>
      <w:proofErr w:type="spellStart"/>
      <w:r w:rsidR="00B72A87">
        <w:rPr>
          <w:rFonts w:eastAsiaTheme="minorEastAsia"/>
        </w:rPr>
        <w:t>Clean</w:t>
      </w:r>
      <w:proofErr w:type="spellEnd"/>
      <w:r w:rsidR="00B72A87">
        <w:rPr>
          <w:rFonts w:eastAsiaTheme="minorEastAsia"/>
        </w:rPr>
        <w:t> </w:t>
      </w:r>
      <w:r w:rsidR="005C65CE">
        <w:rPr>
          <w:rFonts w:eastAsiaTheme="minorEastAsia"/>
        </w:rPr>
        <w:t xml:space="preserve">R” piedāvāto daļēji zemē iegremdējamo konteineru </w:t>
      </w:r>
      <w:r>
        <w:rPr>
          <w:rFonts w:eastAsiaTheme="minorEastAsia"/>
        </w:rPr>
        <w:t>atbilstību nolikuma 1.</w:t>
      </w:r>
      <w:r w:rsidR="00671EFB">
        <w:rPr>
          <w:rFonts w:eastAsiaTheme="minorEastAsia"/>
        </w:rPr>
        <w:t>1.</w:t>
      </w:r>
      <w:r>
        <w:rPr>
          <w:rFonts w:eastAsiaTheme="minorEastAsia"/>
        </w:rPr>
        <w:t>pielikuma 2.2.apakšpunkta</w:t>
      </w:r>
      <w:r w:rsidR="005C65CE">
        <w:rPr>
          <w:rFonts w:eastAsiaTheme="minorEastAsia"/>
        </w:rPr>
        <w:t>m</w:t>
      </w:r>
      <w:r w:rsidR="00671EFB">
        <w:rPr>
          <w:rFonts w:eastAsiaTheme="minorEastAsia"/>
        </w:rPr>
        <w:t xml:space="preserve">. Minētajā apakšpunktā </w:t>
      </w:r>
      <w:r>
        <w:rPr>
          <w:rFonts w:eastAsiaTheme="minorEastAsia"/>
        </w:rPr>
        <w:t xml:space="preserve">ir noteiktas detalizētas </w:t>
      </w:r>
      <w:r w:rsidR="005C65CE">
        <w:rPr>
          <w:rFonts w:eastAsiaTheme="minorEastAsia"/>
        </w:rPr>
        <w:t xml:space="preserve">prasības </w:t>
      </w:r>
      <w:r>
        <w:rPr>
          <w:rFonts w:eastAsiaTheme="minorEastAsia"/>
        </w:rPr>
        <w:t>sadzīves atkritumu konteiner</w:t>
      </w:r>
      <w:r w:rsidR="00671EFB">
        <w:rPr>
          <w:rFonts w:eastAsiaTheme="minorEastAsia"/>
        </w:rPr>
        <w:t>u, kuri</w:t>
      </w:r>
      <w:r>
        <w:rPr>
          <w:rFonts w:eastAsiaTheme="minorEastAsia"/>
        </w:rPr>
        <w:t xml:space="preserve"> </w:t>
      </w:r>
      <w:r w:rsidR="00671EFB">
        <w:rPr>
          <w:rFonts w:eastAsiaTheme="minorEastAsia"/>
        </w:rPr>
        <w:t>daļēji iegremdēti</w:t>
      </w:r>
      <w:r w:rsidR="005C65CE">
        <w:rPr>
          <w:rFonts w:eastAsiaTheme="minorEastAsia"/>
        </w:rPr>
        <w:t xml:space="preserve"> zemē, izmēriem</w:t>
      </w:r>
      <w:r>
        <w:rPr>
          <w:rFonts w:eastAsiaTheme="minorEastAsia"/>
        </w:rPr>
        <w:t xml:space="preserve">. </w:t>
      </w:r>
      <w:r w:rsidR="00671EFB">
        <w:rPr>
          <w:rFonts w:eastAsiaTheme="minorEastAsia"/>
        </w:rPr>
        <w:t>Uzvarētājas</w:t>
      </w:r>
      <w:r w:rsidR="002C26E0">
        <w:rPr>
          <w:rFonts w:eastAsiaTheme="minorEastAsia"/>
        </w:rPr>
        <w:t xml:space="preserve"> piedāvājums šīm prasībām atbilst</w:t>
      </w:r>
      <w:r w:rsidR="001C2AE0">
        <w:rPr>
          <w:rFonts w:eastAsiaTheme="minorEastAsia"/>
        </w:rPr>
        <w:t>.</w:t>
      </w:r>
      <w:r>
        <w:rPr>
          <w:rFonts w:eastAsiaTheme="minorEastAsia"/>
        </w:rPr>
        <w:t xml:space="preserve"> </w:t>
      </w:r>
      <w:r w:rsidR="00FF013C">
        <w:rPr>
          <w:rFonts w:eastAsiaTheme="minorEastAsia"/>
        </w:rPr>
        <w:t xml:space="preserve">Lietā </w:t>
      </w:r>
      <w:r w:rsidR="001C2AE0">
        <w:rPr>
          <w:rFonts w:eastAsiaTheme="minorEastAsia"/>
        </w:rPr>
        <w:t xml:space="preserve">ir </w:t>
      </w:r>
      <w:r w:rsidR="00FF013C">
        <w:rPr>
          <w:rFonts w:eastAsiaTheme="minorEastAsia"/>
        </w:rPr>
        <w:t xml:space="preserve">iesniegts starp </w:t>
      </w:r>
      <w:r w:rsidR="00B72A87">
        <w:rPr>
          <w:rFonts w:eastAsiaTheme="minorEastAsia"/>
        </w:rPr>
        <w:t>SIA </w:t>
      </w:r>
      <w:r w:rsidR="002C26E0">
        <w:rPr>
          <w:rFonts w:eastAsiaTheme="minorEastAsia"/>
        </w:rPr>
        <w:t>„</w:t>
      </w:r>
      <w:proofErr w:type="spellStart"/>
      <w:r w:rsidR="00B72A87">
        <w:rPr>
          <w:rFonts w:eastAsiaTheme="minorEastAsia"/>
        </w:rPr>
        <w:t>Clean</w:t>
      </w:r>
      <w:proofErr w:type="spellEnd"/>
      <w:r w:rsidR="00B72A87">
        <w:rPr>
          <w:rFonts w:eastAsiaTheme="minorEastAsia"/>
        </w:rPr>
        <w:t> </w:t>
      </w:r>
      <w:r w:rsidR="00FF013C">
        <w:rPr>
          <w:rFonts w:eastAsiaTheme="minorEastAsia"/>
        </w:rPr>
        <w:t>R</w:t>
      </w:r>
      <w:r w:rsidR="002C26E0">
        <w:rPr>
          <w:rFonts w:eastAsiaTheme="minorEastAsia"/>
        </w:rPr>
        <w:t>”</w:t>
      </w:r>
      <w:r w:rsidR="00B72A87">
        <w:rPr>
          <w:rFonts w:eastAsiaTheme="minorEastAsia"/>
        </w:rPr>
        <w:t xml:space="preserve"> un SIA </w:t>
      </w:r>
      <w:r w:rsidR="002C26E0">
        <w:rPr>
          <w:rFonts w:eastAsiaTheme="minorEastAsia"/>
        </w:rPr>
        <w:t>„</w:t>
      </w:r>
      <w:proofErr w:type="spellStart"/>
      <w:r w:rsidR="00B72A87">
        <w:rPr>
          <w:rFonts w:eastAsiaTheme="minorEastAsia"/>
        </w:rPr>
        <w:t>Virte</w:t>
      </w:r>
      <w:proofErr w:type="spellEnd"/>
      <w:r w:rsidR="00B72A87">
        <w:rPr>
          <w:rFonts w:eastAsiaTheme="minorEastAsia"/>
        </w:rPr>
        <w:t> </w:t>
      </w:r>
      <w:r w:rsidR="00FF013C">
        <w:rPr>
          <w:rFonts w:eastAsiaTheme="minorEastAsia"/>
        </w:rPr>
        <w:t>Tehnoloģijas</w:t>
      </w:r>
      <w:r w:rsidR="002C26E0">
        <w:rPr>
          <w:rFonts w:eastAsiaTheme="minorEastAsia"/>
        </w:rPr>
        <w:t>” noslēgts nodomu protokols par sadarbību,</w:t>
      </w:r>
      <w:r w:rsidR="00FF013C">
        <w:rPr>
          <w:rFonts w:eastAsiaTheme="minorEastAsia"/>
        </w:rPr>
        <w:t xml:space="preserve"> saskaņā ar kuru </w:t>
      </w:r>
      <w:r w:rsidR="00B72A87">
        <w:rPr>
          <w:rFonts w:eastAsiaTheme="minorEastAsia"/>
        </w:rPr>
        <w:t>SIA „</w:t>
      </w:r>
      <w:proofErr w:type="spellStart"/>
      <w:r w:rsidR="00B72A87">
        <w:rPr>
          <w:rFonts w:eastAsiaTheme="minorEastAsia"/>
        </w:rPr>
        <w:t>Clean</w:t>
      </w:r>
      <w:proofErr w:type="spellEnd"/>
      <w:r w:rsidR="00B72A87">
        <w:rPr>
          <w:rFonts w:eastAsiaTheme="minorEastAsia"/>
        </w:rPr>
        <w:t> R” uzvaras gadījumā SIA </w:t>
      </w:r>
      <w:r w:rsidR="009B34EF">
        <w:rPr>
          <w:rFonts w:eastAsiaTheme="minorEastAsia"/>
        </w:rPr>
        <w:t>„</w:t>
      </w:r>
      <w:proofErr w:type="spellStart"/>
      <w:r w:rsidR="00FF013C">
        <w:rPr>
          <w:rFonts w:eastAsiaTheme="minorEastAsia"/>
        </w:rPr>
        <w:t>Virte</w:t>
      </w:r>
      <w:proofErr w:type="spellEnd"/>
      <w:r w:rsidR="00FF013C">
        <w:rPr>
          <w:rFonts w:eastAsiaTheme="minorEastAsia"/>
        </w:rPr>
        <w:t xml:space="preserve"> Tehnoloģijas</w:t>
      </w:r>
      <w:r w:rsidR="009B34EF">
        <w:rPr>
          <w:rFonts w:eastAsiaTheme="minorEastAsia"/>
        </w:rPr>
        <w:t>”</w:t>
      </w:r>
      <w:r w:rsidR="00FF013C">
        <w:rPr>
          <w:rFonts w:eastAsiaTheme="minorEastAsia"/>
        </w:rPr>
        <w:t xml:space="preserve"> ražos un (vai) piegādās konteinerus, kas atbilst nolikuma prasībām. </w:t>
      </w:r>
      <w:r w:rsidR="00B72A87">
        <w:rPr>
          <w:rFonts w:eastAsiaTheme="minorEastAsia"/>
        </w:rPr>
        <w:t>A</w:t>
      </w:r>
      <w:r w:rsidR="00FF013C">
        <w:rPr>
          <w:rFonts w:eastAsiaTheme="minorEastAsia"/>
        </w:rPr>
        <w:t xml:space="preserve">ttiecībā uz pieteicējas </w:t>
      </w:r>
      <w:r w:rsidR="00EB51FB">
        <w:rPr>
          <w:rFonts w:eastAsiaTheme="minorEastAsia"/>
        </w:rPr>
        <w:t>norādi, ka piedāvājumā iekļauti</w:t>
      </w:r>
      <w:r w:rsidR="00FF013C">
        <w:rPr>
          <w:rFonts w:eastAsiaTheme="minorEastAsia"/>
        </w:rPr>
        <w:t xml:space="preserve"> </w:t>
      </w:r>
      <w:proofErr w:type="spellStart"/>
      <w:r w:rsidR="00EB51FB" w:rsidRPr="001C2AE0">
        <w:rPr>
          <w:rFonts w:eastAsiaTheme="minorEastAsia"/>
          <w:i/>
        </w:rPr>
        <w:t>Molok</w:t>
      </w:r>
      <w:proofErr w:type="spellEnd"/>
      <w:r w:rsidR="00EB51FB">
        <w:rPr>
          <w:rFonts w:eastAsiaTheme="minorEastAsia"/>
        </w:rPr>
        <w:t xml:space="preserve"> ražoto konteineru </w:t>
      </w:r>
      <w:r w:rsidR="00FF013C">
        <w:rPr>
          <w:rFonts w:eastAsiaTheme="minorEastAsia"/>
        </w:rPr>
        <w:t xml:space="preserve">attēli, </w:t>
      </w:r>
      <w:r w:rsidR="00EB51FB">
        <w:rPr>
          <w:rFonts w:eastAsiaTheme="minorEastAsia"/>
        </w:rPr>
        <w:t>norādāms, ka</w:t>
      </w:r>
      <w:r w:rsidR="00FF013C">
        <w:rPr>
          <w:rFonts w:eastAsiaTheme="minorEastAsia"/>
        </w:rPr>
        <w:t xml:space="preserve"> nolikumā nebija prasīts </w:t>
      </w:r>
      <w:r w:rsidR="001C2AE0">
        <w:rPr>
          <w:rFonts w:eastAsiaTheme="minorEastAsia"/>
        </w:rPr>
        <w:t>minēt konteineru ražotāju. A</w:t>
      </w:r>
      <w:r w:rsidR="00FF013C">
        <w:rPr>
          <w:rFonts w:eastAsiaTheme="minorEastAsia"/>
        </w:rPr>
        <w:t>ttiecīgie fotoattēli un skices apliecina nevis ražotāju, bet to, ka konteineri atbilst tehniskajām specifikācijām.</w:t>
      </w:r>
    </w:p>
    <w:p w:rsidR="00FF013C" w:rsidRDefault="00FF013C" w:rsidP="00BA050A">
      <w:pPr>
        <w:spacing w:line="276" w:lineRule="auto"/>
        <w:ind w:firstLine="567"/>
        <w:jc w:val="both"/>
        <w:rPr>
          <w:rFonts w:eastAsiaTheme="minorEastAsia"/>
        </w:rPr>
      </w:pPr>
      <w:r>
        <w:rPr>
          <w:rFonts w:eastAsiaTheme="minorEastAsia"/>
        </w:rPr>
        <w:t>[</w:t>
      </w:r>
      <w:r w:rsidR="008C6980">
        <w:rPr>
          <w:rFonts w:eastAsiaTheme="minorEastAsia"/>
        </w:rPr>
        <w:t>3.4</w:t>
      </w:r>
      <w:r>
        <w:rPr>
          <w:rFonts w:eastAsiaTheme="minorEastAsia"/>
        </w:rPr>
        <w:t xml:space="preserve">] Pieteicēja </w:t>
      </w:r>
      <w:r w:rsidR="008C6980">
        <w:rPr>
          <w:rFonts w:eastAsiaTheme="minorEastAsia"/>
        </w:rPr>
        <w:t>uzskata</w:t>
      </w:r>
      <w:r>
        <w:rPr>
          <w:rFonts w:eastAsiaTheme="minorEastAsia"/>
        </w:rPr>
        <w:t xml:space="preserve">, ka uzvarētājas piedāvājums ir nepamatoti lēts, jo </w:t>
      </w:r>
      <w:r w:rsidR="00B72A87">
        <w:rPr>
          <w:rFonts w:eastAsiaTheme="minorEastAsia"/>
        </w:rPr>
        <w:t xml:space="preserve">daļēji zemē iegremdējamo </w:t>
      </w:r>
      <w:r>
        <w:rPr>
          <w:rFonts w:eastAsiaTheme="minorEastAsia"/>
        </w:rPr>
        <w:t>konteineru cena</w:t>
      </w:r>
      <w:r w:rsidR="00671EFB">
        <w:rPr>
          <w:rFonts w:eastAsiaTheme="minorEastAsia"/>
        </w:rPr>
        <w:t xml:space="preserve"> norādīta </w:t>
      </w:r>
      <w:r>
        <w:rPr>
          <w:rFonts w:eastAsiaTheme="minorEastAsia"/>
        </w:rPr>
        <w:t xml:space="preserve">pārāk zema. </w:t>
      </w:r>
    </w:p>
    <w:p w:rsidR="00B72A87" w:rsidRDefault="00B72A87" w:rsidP="00BA050A">
      <w:pPr>
        <w:spacing w:line="276" w:lineRule="auto"/>
        <w:ind w:firstLine="567"/>
        <w:jc w:val="both"/>
        <w:rPr>
          <w:rFonts w:eastAsiaTheme="minorEastAsia"/>
        </w:rPr>
      </w:pPr>
      <w:r>
        <w:rPr>
          <w:rFonts w:eastAsiaTheme="minorEastAsia"/>
        </w:rPr>
        <w:t>SIA „</w:t>
      </w:r>
      <w:proofErr w:type="spellStart"/>
      <w:r>
        <w:rPr>
          <w:rFonts w:eastAsiaTheme="minorEastAsia"/>
        </w:rPr>
        <w:t>Clean</w:t>
      </w:r>
      <w:proofErr w:type="spellEnd"/>
      <w:r>
        <w:rPr>
          <w:rFonts w:eastAsiaTheme="minorEastAsia"/>
        </w:rPr>
        <w:t xml:space="preserve"> R”, atbildot uz pasūtītājas aicinājumu skaidrot cenas, norādīja konteineru cenas un uzstādīšanas izmaksas, kā arī iesniedza ar SIA „</w:t>
      </w:r>
      <w:proofErr w:type="spellStart"/>
      <w:r>
        <w:rPr>
          <w:rFonts w:eastAsiaTheme="minorEastAsia"/>
        </w:rPr>
        <w:t>Virte</w:t>
      </w:r>
      <w:proofErr w:type="spellEnd"/>
      <w:r>
        <w:rPr>
          <w:rFonts w:eastAsiaTheme="minorEastAsia"/>
        </w:rPr>
        <w:t xml:space="preserve"> Tehnoloģijas” noslēgtu nodomu protokolu par sadarbību. No iesniegtajiem dokumentiem izriet, ka SIA „</w:t>
      </w:r>
      <w:proofErr w:type="spellStart"/>
      <w:r>
        <w:rPr>
          <w:rFonts w:eastAsiaTheme="minorEastAsia"/>
        </w:rPr>
        <w:t>Virte</w:t>
      </w:r>
      <w:proofErr w:type="spellEnd"/>
      <w:r>
        <w:rPr>
          <w:rFonts w:eastAsiaTheme="minorEastAsia"/>
        </w:rPr>
        <w:t xml:space="preserve"> Tehnoloģijas” ir gatava piegādāt un uzstādīt attiecīgos konteinerus par tādām cenām, kādas norādītas piedāvājumā. Līdz ar to pasūtītājas šaubas ir kliedētas un nav tiesiska pamata piedāvāto konteineru cenu atzīt par nepamatoti zemu.</w:t>
      </w:r>
    </w:p>
    <w:p w:rsidR="00875D61" w:rsidRDefault="00030452" w:rsidP="00BA050A">
      <w:pPr>
        <w:spacing w:line="276" w:lineRule="auto"/>
        <w:ind w:firstLine="567"/>
        <w:jc w:val="both"/>
        <w:rPr>
          <w:rFonts w:eastAsiaTheme="minorEastAsia"/>
        </w:rPr>
      </w:pPr>
      <w:r>
        <w:rPr>
          <w:rFonts w:eastAsiaTheme="minorEastAsia"/>
        </w:rPr>
        <w:t>[</w:t>
      </w:r>
      <w:r w:rsidR="008C6980">
        <w:rPr>
          <w:rFonts w:eastAsiaTheme="minorEastAsia"/>
        </w:rPr>
        <w:t>3.5</w:t>
      </w:r>
      <w:r>
        <w:rPr>
          <w:rFonts w:eastAsiaTheme="minorEastAsia"/>
        </w:rPr>
        <w:t xml:space="preserve">] Pieteicēja </w:t>
      </w:r>
      <w:r w:rsidR="00B72A87">
        <w:rPr>
          <w:rFonts w:eastAsiaTheme="minorEastAsia"/>
        </w:rPr>
        <w:t xml:space="preserve">arī </w:t>
      </w:r>
      <w:r>
        <w:rPr>
          <w:rFonts w:eastAsiaTheme="minorEastAsia"/>
        </w:rPr>
        <w:t xml:space="preserve">norādīja, ka </w:t>
      </w:r>
      <w:r w:rsidR="00875D61">
        <w:rPr>
          <w:rFonts w:eastAsiaTheme="minorEastAsia"/>
        </w:rPr>
        <w:t>uzvarētājas piedāvātā vidējā līgumcen</w:t>
      </w:r>
      <w:r w:rsidR="00C920D7">
        <w:rPr>
          <w:rFonts w:eastAsiaTheme="minorEastAsia"/>
        </w:rPr>
        <w:t>a par atkritumu apsaimniekošanu</w:t>
      </w:r>
      <w:r w:rsidR="00875D61">
        <w:rPr>
          <w:rFonts w:eastAsiaTheme="minorEastAsia"/>
        </w:rPr>
        <w:t xml:space="preserve"> ir nepamatoti zema.</w:t>
      </w:r>
    </w:p>
    <w:p w:rsidR="00D03ADA" w:rsidRDefault="00030452" w:rsidP="00D03ADA">
      <w:pPr>
        <w:spacing w:line="276" w:lineRule="auto"/>
        <w:ind w:firstLine="567"/>
        <w:jc w:val="both"/>
        <w:rPr>
          <w:rFonts w:eastAsiaTheme="minorEastAsia"/>
        </w:rPr>
      </w:pPr>
      <w:r>
        <w:rPr>
          <w:rFonts w:eastAsiaTheme="minorEastAsia"/>
        </w:rPr>
        <w:t xml:space="preserve">Saskaņā ar </w:t>
      </w:r>
      <w:r w:rsidR="00B72A87">
        <w:rPr>
          <w:rFonts w:eastAsiaTheme="minorEastAsia"/>
        </w:rPr>
        <w:t>SIA „</w:t>
      </w:r>
      <w:proofErr w:type="spellStart"/>
      <w:r w:rsidR="00B72A87">
        <w:rPr>
          <w:rFonts w:eastAsiaTheme="minorEastAsia"/>
        </w:rPr>
        <w:t>Clean</w:t>
      </w:r>
      <w:proofErr w:type="spellEnd"/>
      <w:r w:rsidR="00B72A87">
        <w:rPr>
          <w:rFonts w:eastAsiaTheme="minorEastAsia"/>
        </w:rPr>
        <w:t> R”</w:t>
      </w:r>
      <w:r>
        <w:rPr>
          <w:rFonts w:eastAsiaTheme="minorEastAsia"/>
        </w:rPr>
        <w:t xml:space="preserve"> piedāvājumu </w:t>
      </w:r>
      <w:r w:rsidR="00C920D7">
        <w:rPr>
          <w:rFonts w:eastAsiaTheme="minorEastAsia"/>
        </w:rPr>
        <w:t>cena par viena</w:t>
      </w:r>
      <w:r>
        <w:rPr>
          <w:rFonts w:eastAsiaTheme="minorEastAsia"/>
        </w:rPr>
        <w:t xml:space="preserve"> kubikm</w:t>
      </w:r>
      <w:r w:rsidR="006F30CF">
        <w:rPr>
          <w:rFonts w:eastAsiaTheme="minorEastAsia"/>
        </w:rPr>
        <w:t>etra atkritumu apsaimniekošanu</w:t>
      </w:r>
      <w:r w:rsidR="00B72A87">
        <w:rPr>
          <w:rFonts w:eastAsiaTheme="minorEastAsia"/>
        </w:rPr>
        <w:t>, sākot</w:t>
      </w:r>
      <w:r w:rsidR="006F30CF">
        <w:rPr>
          <w:rFonts w:eastAsiaTheme="minorEastAsia"/>
        </w:rPr>
        <w:t xml:space="preserve"> no </w:t>
      </w:r>
      <w:proofErr w:type="gramStart"/>
      <w:r w:rsidR="006F30CF">
        <w:rPr>
          <w:rFonts w:eastAsiaTheme="minorEastAsia"/>
        </w:rPr>
        <w:t>2018.gada</w:t>
      </w:r>
      <w:proofErr w:type="gramEnd"/>
      <w:r w:rsidR="00D03ADA">
        <w:rPr>
          <w:rFonts w:eastAsiaTheme="minorEastAsia"/>
        </w:rPr>
        <w:t>,</w:t>
      </w:r>
      <w:r w:rsidR="006F30CF">
        <w:rPr>
          <w:rFonts w:eastAsiaTheme="minorEastAsia"/>
        </w:rPr>
        <w:t xml:space="preserve"> </w:t>
      </w:r>
      <w:r w:rsidR="00D03ADA">
        <w:rPr>
          <w:rFonts w:eastAsiaTheme="minorEastAsia"/>
        </w:rPr>
        <w:t xml:space="preserve">katru gadu </w:t>
      </w:r>
      <w:r>
        <w:rPr>
          <w:rFonts w:eastAsiaTheme="minorEastAsia"/>
        </w:rPr>
        <w:t>samazinās</w:t>
      </w:r>
      <w:r w:rsidR="00BE3BDE">
        <w:rPr>
          <w:rFonts w:eastAsiaTheme="minorEastAsia"/>
        </w:rPr>
        <w:t xml:space="preserve"> (2016.gadā – 7,24</w:t>
      </w:r>
      <w:r w:rsidR="00875D61">
        <w:rPr>
          <w:rFonts w:eastAsiaTheme="minorEastAsia"/>
        </w:rPr>
        <w:t xml:space="preserve"> </w:t>
      </w:r>
      <w:proofErr w:type="spellStart"/>
      <w:r w:rsidR="00875D61" w:rsidRPr="006F30CF">
        <w:rPr>
          <w:rFonts w:eastAsiaTheme="minorEastAsia"/>
          <w:i/>
        </w:rPr>
        <w:t>euro</w:t>
      </w:r>
      <w:proofErr w:type="spellEnd"/>
      <w:r w:rsidR="00BE3BDE">
        <w:rPr>
          <w:rFonts w:eastAsiaTheme="minorEastAsia"/>
        </w:rPr>
        <w:t>, 2017.gadā 7,37</w:t>
      </w:r>
      <w:r w:rsidR="00875D61">
        <w:rPr>
          <w:rFonts w:eastAsiaTheme="minorEastAsia"/>
        </w:rPr>
        <w:t xml:space="preserve"> </w:t>
      </w:r>
      <w:proofErr w:type="spellStart"/>
      <w:r w:rsidR="00875D61" w:rsidRPr="006F30CF">
        <w:rPr>
          <w:rFonts w:eastAsiaTheme="minorEastAsia"/>
          <w:i/>
        </w:rPr>
        <w:t>euro</w:t>
      </w:r>
      <w:proofErr w:type="spellEnd"/>
      <w:r w:rsidR="00BE3BDE">
        <w:rPr>
          <w:rFonts w:eastAsiaTheme="minorEastAsia"/>
        </w:rPr>
        <w:t>, 2018.gadā – 6,69</w:t>
      </w:r>
      <w:r w:rsidR="00875D61">
        <w:rPr>
          <w:rFonts w:eastAsiaTheme="minorEastAsia"/>
        </w:rPr>
        <w:t xml:space="preserve"> </w:t>
      </w:r>
      <w:proofErr w:type="spellStart"/>
      <w:r w:rsidR="00875D61" w:rsidRPr="006F30CF">
        <w:rPr>
          <w:rFonts w:eastAsiaTheme="minorEastAsia"/>
          <w:i/>
        </w:rPr>
        <w:t>euro</w:t>
      </w:r>
      <w:proofErr w:type="spellEnd"/>
      <w:r w:rsidR="00BE3BDE">
        <w:rPr>
          <w:rFonts w:eastAsiaTheme="minorEastAsia"/>
        </w:rPr>
        <w:t xml:space="preserve">, 2019.gadā – 6,03 </w:t>
      </w:r>
      <w:proofErr w:type="spellStart"/>
      <w:r w:rsidR="00BE3BDE" w:rsidRPr="006F30CF">
        <w:rPr>
          <w:rFonts w:eastAsiaTheme="minorEastAsia"/>
          <w:i/>
        </w:rPr>
        <w:t>euro</w:t>
      </w:r>
      <w:proofErr w:type="spellEnd"/>
      <w:r w:rsidR="00BE3BDE">
        <w:rPr>
          <w:rFonts w:eastAsiaTheme="minorEastAsia"/>
        </w:rPr>
        <w:t xml:space="preserve">, 2020.gadā – 5,36 </w:t>
      </w:r>
      <w:proofErr w:type="spellStart"/>
      <w:r w:rsidR="00BE3BDE" w:rsidRPr="006F30CF">
        <w:rPr>
          <w:rFonts w:eastAsiaTheme="minorEastAsia"/>
          <w:i/>
        </w:rPr>
        <w:t>euro</w:t>
      </w:r>
      <w:proofErr w:type="spellEnd"/>
      <w:r w:rsidR="00BE3BDE">
        <w:rPr>
          <w:rFonts w:eastAsiaTheme="minorEastAsia"/>
        </w:rPr>
        <w:t xml:space="preserve">, 2021.gadā – 4,69 </w:t>
      </w:r>
      <w:proofErr w:type="spellStart"/>
      <w:r w:rsidR="00BE3BDE" w:rsidRPr="006F30CF">
        <w:rPr>
          <w:rFonts w:eastAsiaTheme="minorEastAsia"/>
          <w:i/>
        </w:rPr>
        <w:t>euro</w:t>
      </w:r>
      <w:proofErr w:type="spellEnd"/>
      <w:r w:rsidR="00BE3BDE">
        <w:rPr>
          <w:rFonts w:eastAsiaTheme="minorEastAsia"/>
        </w:rPr>
        <w:t xml:space="preserve">, 2022.gadā – 4,02 </w:t>
      </w:r>
      <w:proofErr w:type="spellStart"/>
      <w:r w:rsidR="00BE3BDE" w:rsidRPr="006F30CF">
        <w:rPr>
          <w:rFonts w:eastAsiaTheme="minorEastAsia"/>
          <w:i/>
        </w:rPr>
        <w:t>euro</w:t>
      </w:r>
      <w:proofErr w:type="spellEnd"/>
      <w:r w:rsidR="00BE3BDE">
        <w:rPr>
          <w:rFonts w:eastAsiaTheme="minorEastAsia"/>
        </w:rPr>
        <w:t xml:space="preserve">, 2023.gadā – 4 </w:t>
      </w:r>
      <w:proofErr w:type="spellStart"/>
      <w:r w:rsidR="00BE3BDE" w:rsidRPr="006F30CF">
        <w:rPr>
          <w:rFonts w:eastAsiaTheme="minorEastAsia"/>
          <w:i/>
        </w:rPr>
        <w:t>euro</w:t>
      </w:r>
      <w:proofErr w:type="spellEnd"/>
      <w:r w:rsidR="00BE3BDE">
        <w:rPr>
          <w:rFonts w:eastAsiaTheme="minorEastAsia"/>
        </w:rPr>
        <w:t>), savukārt cena par vienu</w:t>
      </w:r>
      <w:r w:rsidR="00875D61">
        <w:rPr>
          <w:rFonts w:eastAsiaTheme="minorEastAsia"/>
        </w:rPr>
        <w:t xml:space="preserve"> tonnu katru gadu ir nemainīga – 73,70 </w:t>
      </w:r>
      <w:proofErr w:type="spellStart"/>
      <w:r w:rsidR="00875D61" w:rsidRPr="006F30CF">
        <w:rPr>
          <w:rFonts w:eastAsiaTheme="minorEastAsia"/>
          <w:i/>
        </w:rPr>
        <w:t>euro</w:t>
      </w:r>
      <w:proofErr w:type="spellEnd"/>
      <w:r w:rsidR="00BE3BDE">
        <w:rPr>
          <w:rFonts w:eastAsiaTheme="minorEastAsia"/>
        </w:rPr>
        <w:t xml:space="preserve">. </w:t>
      </w:r>
      <w:r w:rsidR="00875D61">
        <w:rPr>
          <w:rFonts w:eastAsiaTheme="minorEastAsia"/>
        </w:rPr>
        <w:t>SIA „</w:t>
      </w:r>
      <w:proofErr w:type="spellStart"/>
      <w:r w:rsidR="00875D61">
        <w:rPr>
          <w:rFonts w:eastAsiaTheme="minorEastAsia"/>
        </w:rPr>
        <w:t>Clean</w:t>
      </w:r>
      <w:proofErr w:type="spellEnd"/>
      <w:r w:rsidR="00875D61">
        <w:rPr>
          <w:rFonts w:eastAsiaTheme="minorEastAsia"/>
        </w:rPr>
        <w:t xml:space="preserve"> R” piedāvātā vidējā cena par vienu kubikmetru ir </w:t>
      </w:r>
      <w:r w:rsidR="00B11521">
        <w:rPr>
          <w:rFonts w:eastAsiaTheme="minorEastAsia"/>
        </w:rPr>
        <w:t xml:space="preserve">5,68 </w:t>
      </w:r>
      <w:proofErr w:type="spellStart"/>
      <w:r w:rsidR="00B11521" w:rsidRPr="00963B8A">
        <w:rPr>
          <w:rFonts w:eastAsiaTheme="minorEastAsia"/>
          <w:i/>
        </w:rPr>
        <w:t>euro</w:t>
      </w:r>
      <w:proofErr w:type="spellEnd"/>
      <w:r w:rsidR="00B11521">
        <w:rPr>
          <w:rFonts w:eastAsiaTheme="minorEastAsia"/>
        </w:rPr>
        <w:t>. N</w:t>
      </w:r>
      <w:r w:rsidR="00875D61">
        <w:rPr>
          <w:rFonts w:eastAsiaTheme="minorEastAsia"/>
        </w:rPr>
        <w:t xml:space="preserve">ākamā zemākā piedāvātā cena ir 6,25 </w:t>
      </w:r>
      <w:proofErr w:type="spellStart"/>
      <w:r w:rsidR="00875D61" w:rsidRPr="00963B8A">
        <w:rPr>
          <w:rFonts w:eastAsiaTheme="minorEastAsia"/>
          <w:i/>
        </w:rPr>
        <w:t>euro</w:t>
      </w:r>
      <w:proofErr w:type="spellEnd"/>
      <w:r w:rsidR="00875D61">
        <w:rPr>
          <w:rFonts w:eastAsiaTheme="minorEastAsia"/>
        </w:rPr>
        <w:t xml:space="preserve"> par kubikmetru</w:t>
      </w:r>
      <w:r w:rsidR="00B11521">
        <w:rPr>
          <w:rFonts w:eastAsiaTheme="minorEastAsia"/>
        </w:rPr>
        <w:t xml:space="preserve">, un 73,70 </w:t>
      </w:r>
      <w:proofErr w:type="spellStart"/>
      <w:r w:rsidR="00B11521" w:rsidRPr="00963B8A">
        <w:rPr>
          <w:rFonts w:eastAsiaTheme="minorEastAsia"/>
          <w:i/>
        </w:rPr>
        <w:t>euro</w:t>
      </w:r>
      <w:proofErr w:type="spellEnd"/>
      <w:r w:rsidR="00B11521">
        <w:rPr>
          <w:rFonts w:eastAsiaTheme="minorEastAsia"/>
        </w:rPr>
        <w:t xml:space="preserve"> par tonnu ir otra zemākā cena.</w:t>
      </w:r>
      <w:r w:rsidR="00D03ADA">
        <w:rPr>
          <w:rFonts w:eastAsiaTheme="minorEastAsia"/>
        </w:rPr>
        <w:t xml:space="preserve"> </w:t>
      </w:r>
    </w:p>
    <w:p w:rsidR="00BE3BDE" w:rsidRDefault="0020531B" w:rsidP="00D03ADA">
      <w:pPr>
        <w:spacing w:line="276" w:lineRule="auto"/>
        <w:ind w:firstLine="567"/>
        <w:jc w:val="both"/>
        <w:rPr>
          <w:rFonts w:eastAsiaTheme="minorEastAsia"/>
        </w:rPr>
      </w:pPr>
      <w:r>
        <w:rPr>
          <w:rFonts w:eastAsiaTheme="minorEastAsia"/>
        </w:rPr>
        <w:t>Uzvarētājas piedāvātā cena par vienas tonnas atkritumu apsaimniekošanu neliecina par nepamatoti lētu piedāvājumu, jo tā nav zemākā cena šajā konkursā.</w:t>
      </w:r>
      <w:r w:rsidR="00D33AE4">
        <w:rPr>
          <w:rFonts w:eastAsiaTheme="minorEastAsia"/>
        </w:rPr>
        <w:t xml:space="preserve"> </w:t>
      </w:r>
      <w:r w:rsidR="00BE3BDE">
        <w:rPr>
          <w:rFonts w:eastAsiaTheme="minorEastAsia"/>
        </w:rPr>
        <w:t xml:space="preserve">Savukārt viena kubikmetra vidējās cenas atšķirība no nākamās zemākās cenas nav uzskatāma par būtisku un attiecīgi neliecina par nepamatoti zemu cenu. </w:t>
      </w:r>
    </w:p>
    <w:p w:rsidR="00BE3BDE" w:rsidRDefault="002065F5" w:rsidP="00BA050A">
      <w:pPr>
        <w:spacing w:line="276" w:lineRule="auto"/>
        <w:ind w:firstLine="567"/>
        <w:jc w:val="both"/>
        <w:rPr>
          <w:rFonts w:eastAsiaTheme="minorEastAsia"/>
        </w:rPr>
      </w:pPr>
      <w:r>
        <w:rPr>
          <w:rFonts w:eastAsiaTheme="minorEastAsia"/>
        </w:rPr>
        <w:t>N</w:t>
      </w:r>
      <w:r w:rsidR="00BE3BDE">
        <w:rPr>
          <w:rFonts w:eastAsiaTheme="minorEastAsia"/>
        </w:rPr>
        <w:t>o līguma projekta izriet, ka</w:t>
      </w:r>
      <w:r w:rsidR="0062446D">
        <w:rPr>
          <w:rFonts w:eastAsiaTheme="minorEastAsia"/>
        </w:rPr>
        <w:t>,</w:t>
      </w:r>
      <w:r w:rsidR="00BE3BDE">
        <w:rPr>
          <w:rFonts w:eastAsiaTheme="minorEastAsia"/>
        </w:rPr>
        <w:t xml:space="preserve"> sākot ar otro līguma izpildes gadu, pakalpojuma maksa tiks </w:t>
      </w:r>
      <w:r w:rsidR="006D6931">
        <w:rPr>
          <w:rFonts w:eastAsiaTheme="minorEastAsia"/>
        </w:rPr>
        <w:t xml:space="preserve">noteikta pēc atkritumu svara, tādēļ </w:t>
      </w:r>
      <w:r w:rsidR="00BE3BDE">
        <w:rPr>
          <w:rFonts w:eastAsiaTheme="minorEastAsia"/>
        </w:rPr>
        <w:t>atkritumu uzskaite jāveic tonnās, izņemot gadījumus, kad tas tehniski nav iespējams, un tad uzskaite jāveic kubikmetros. Ja uzskaite kubikmetros tiks veikta ilgāk nekā 30 dienas nepārtrauktā periodā vai arī 45 dienas visā līguma darbības laikā, pasūtītājai ir tiesības vienpusēji atkāpties no līguma. Tā</w:t>
      </w:r>
      <w:r w:rsidR="006D6931">
        <w:rPr>
          <w:rFonts w:eastAsiaTheme="minorEastAsia"/>
        </w:rPr>
        <w:t>tad uzvarētāja, piedāvājot atkritumu apsaimniekošanas cenu</w:t>
      </w:r>
      <w:r w:rsidR="00BE3BDE">
        <w:rPr>
          <w:rFonts w:eastAsiaTheme="minorEastAsia"/>
        </w:rPr>
        <w:t xml:space="preserve"> par kubikmetru, uzņemas risku par tādu gadījumu iestāšanos, kad atkritumu uzskaite tonnās tehniski nebūs iespējama un kad uzskaiti nāksies veikt kubikmetros, saņemot attiecīgu samaksu. Šādu piedāvājuma sagatavošanu likums neaizliedz.</w:t>
      </w:r>
    </w:p>
    <w:p w:rsidR="00BE3BDE" w:rsidRDefault="00B72A87" w:rsidP="00BA050A">
      <w:pPr>
        <w:spacing w:line="276" w:lineRule="auto"/>
        <w:ind w:firstLine="567"/>
        <w:jc w:val="both"/>
        <w:rPr>
          <w:rFonts w:eastAsiaTheme="minorEastAsia"/>
        </w:rPr>
      </w:pPr>
      <w:r>
        <w:rPr>
          <w:rFonts w:eastAsiaTheme="minorEastAsia"/>
        </w:rPr>
        <w:t>Turklāt b</w:t>
      </w:r>
      <w:r w:rsidR="00BE3BDE">
        <w:rPr>
          <w:rFonts w:eastAsiaTheme="minorEastAsia"/>
        </w:rPr>
        <w:t xml:space="preserve">ūtiskākais cenas par kubikmetru samazinājums </w:t>
      </w:r>
      <w:r w:rsidR="00941E6E">
        <w:rPr>
          <w:rFonts w:eastAsiaTheme="minorEastAsia"/>
        </w:rPr>
        <w:t>paredzēts</w:t>
      </w:r>
      <w:r w:rsidR="00BE3BDE">
        <w:rPr>
          <w:rFonts w:eastAsiaTheme="minorEastAsia"/>
        </w:rPr>
        <w:t xml:space="preserve"> no </w:t>
      </w:r>
      <w:proofErr w:type="gramStart"/>
      <w:r w:rsidR="00BE3BDE">
        <w:rPr>
          <w:rFonts w:eastAsiaTheme="minorEastAsia"/>
        </w:rPr>
        <w:t>2021.gada</w:t>
      </w:r>
      <w:proofErr w:type="gramEnd"/>
      <w:r w:rsidR="00BE3BDE">
        <w:rPr>
          <w:rFonts w:eastAsiaTheme="minorEastAsia"/>
        </w:rPr>
        <w:t xml:space="preserve">. Atbilstoši līguma projekta 4.1.19.apakšpunktam izpildītājs līdz </w:t>
      </w:r>
      <w:proofErr w:type="gramStart"/>
      <w:r w:rsidR="00BE3BDE">
        <w:rPr>
          <w:rFonts w:eastAsiaTheme="minorEastAsia"/>
        </w:rPr>
        <w:t>2020.gadam</w:t>
      </w:r>
      <w:proofErr w:type="gramEnd"/>
      <w:r w:rsidR="00BE3BDE">
        <w:rPr>
          <w:rFonts w:eastAsiaTheme="minorEastAsia"/>
        </w:rPr>
        <w:t xml:space="preserve"> nodrošina atkritumu </w:t>
      </w:r>
      <w:r w:rsidR="00BE3BDE">
        <w:rPr>
          <w:rFonts w:eastAsiaTheme="minorEastAsia"/>
        </w:rPr>
        <w:lastRenderedPageBreak/>
        <w:t>sagatavošanu atkārtotai izmantošanai, to pārstrādi vai materiālu reģenerāciju (izņemot enerģijas reģenerāciju un atkritumu pārstrādi materiālos, kurus paredzēts izmantot kā degvielu) 50 procentu apjomā (pēc svara) no kalendārā gadā radīto sadzīves atkritumu daudzuma Jūrmalas pilsētas teritorijā. No minētā izriet, ka izpildītājam nav pienākuma pēc 2020.gada nodrošināt atkritumu sagatavošanu atkārtotai izmantošanai, to pārstrādi vai reģenerāciju 50 procentu apjomā. Attiec</w:t>
      </w:r>
      <w:r w:rsidR="002C4DB7">
        <w:rPr>
          <w:rFonts w:eastAsiaTheme="minorEastAsia"/>
        </w:rPr>
        <w:t>īgi no 2021.gada</w:t>
      </w:r>
      <w:r w:rsidR="00BE3BDE">
        <w:rPr>
          <w:rFonts w:eastAsiaTheme="minorEastAsia"/>
        </w:rPr>
        <w:t xml:space="preserve"> izmaksas, kas rodas no minētajām ar atkritumu pārstrādi saistītajām darbībām, samazinās. Minētais aspekts loģiski izskaidro piedāvātās cenas par</w:t>
      </w:r>
      <w:r w:rsidR="002C4DB7">
        <w:rPr>
          <w:rFonts w:eastAsiaTheme="minorEastAsia"/>
        </w:rPr>
        <w:t xml:space="preserve"> vienu kubikmetru samazinājumu no 2021.gada</w:t>
      </w:r>
      <w:r w:rsidR="00BE3BDE">
        <w:rPr>
          <w:rFonts w:eastAsiaTheme="minorEastAsia"/>
        </w:rPr>
        <w:t>, un tiesa nekonstatē acīmredzamas kļūdas piedāvājuma vērtējumā.</w:t>
      </w:r>
    </w:p>
    <w:p w:rsidR="00614C84" w:rsidRDefault="00614C84" w:rsidP="00C920D7">
      <w:pPr>
        <w:spacing w:line="276" w:lineRule="auto"/>
        <w:ind w:firstLine="567"/>
        <w:jc w:val="both"/>
        <w:rPr>
          <w:rFonts w:eastAsiaTheme="minorEastAsia"/>
        </w:rPr>
      </w:pPr>
      <w:r>
        <w:rPr>
          <w:rFonts w:eastAsiaTheme="minorEastAsia"/>
        </w:rPr>
        <w:t xml:space="preserve">Pieteicēja </w:t>
      </w:r>
      <w:r w:rsidR="0062446D">
        <w:rPr>
          <w:rFonts w:eastAsiaTheme="minorEastAsia"/>
        </w:rPr>
        <w:t xml:space="preserve">nepamatoti </w:t>
      </w:r>
      <w:r>
        <w:rPr>
          <w:rFonts w:eastAsiaTheme="minorEastAsia"/>
        </w:rPr>
        <w:t xml:space="preserve">uzskata, ka </w:t>
      </w:r>
      <w:r w:rsidR="00C920D7">
        <w:rPr>
          <w:rFonts w:eastAsiaTheme="minorEastAsia"/>
        </w:rPr>
        <w:t xml:space="preserve">uzvarētājas </w:t>
      </w:r>
      <w:r>
        <w:rPr>
          <w:rFonts w:eastAsiaTheme="minorEastAsia"/>
        </w:rPr>
        <w:t>piedāvājumā nav iekļautas ar tehnisko specifikāciju 3.2.7. un 3.2.8.apakšpunkta izpildi saistītās izmaksas.</w:t>
      </w:r>
      <w:r w:rsidR="0062446D" w:rsidRPr="0062446D">
        <w:rPr>
          <w:rFonts w:eastAsiaTheme="minorEastAsia"/>
        </w:rPr>
        <w:t xml:space="preserve"> </w:t>
      </w:r>
      <w:r w:rsidR="0062446D">
        <w:rPr>
          <w:rFonts w:eastAsiaTheme="minorEastAsia"/>
        </w:rPr>
        <w:t xml:space="preserve">Nolikumam ir pievienota izvērsta finanšu piedāvājuma veidne, kuru uzvarētāja bija iesniegusi. </w:t>
      </w:r>
      <w:r w:rsidR="009800F2">
        <w:rPr>
          <w:rFonts w:eastAsiaTheme="minorEastAsia"/>
        </w:rPr>
        <w:t>Minētajām</w:t>
      </w:r>
      <w:r>
        <w:rPr>
          <w:rFonts w:eastAsiaTheme="minorEastAsia"/>
        </w:rPr>
        <w:t xml:space="preserve"> izmaksām </w:t>
      </w:r>
      <w:r w:rsidR="00B72A87">
        <w:rPr>
          <w:rFonts w:eastAsiaTheme="minorEastAsia"/>
        </w:rPr>
        <w:t xml:space="preserve">šajā veidnē </w:t>
      </w:r>
      <w:r>
        <w:rPr>
          <w:rFonts w:eastAsiaTheme="minorEastAsia"/>
        </w:rPr>
        <w:t xml:space="preserve">nebija jābūt papildus atšifrētām. </w:t>
      </w:r>
      <w:r w:rsidR="00C920D7">
        <w:rPr>
          <w:rFonts w:eastAsiaTheme="minorEastAsia"/>
        </w:rPr>
        <w:t xml:space="preserve">Izmaksas par sadzīves atkritumu tvertņu novietošanas vietas sakopšanu pēc tvertņu iztukšošanas attiecīgajā finanšu piedāvājuma sadaļā bija jānorāda tikai tad, ja pretendentam tādas faktiski rastos. </w:t>
      </w:r>
      <w:r w:rsidR="00B72A87">
        <w:rPr>
          <w:rFonts w:eastAsiaTheme="minorEastAsia"/>
        </w:rPr>
        <w:t>U</w:t>
      </w:r>
      <w:r>
        <w:rPr>
          <w:rFonts w:eastAsiaTheme="minorEastAsia"/>
        </w:rPr>
        <w:t xml:space="preserve">zvarētājai šādas </w:t>
      </w:r>
      <w:r w:rsidR="00D03ADA">
        <w:rPr>
          <w:rFonts w:eastAsiaTheme="minorEastAsia"/>
        </w:rPr>
        <w:t xml:space="preserve">papildu </w:t>
      </w:r>
      <w:r>
        <w:rPr>
          <w:rFonts w:eastAsiaTheme="minorEastAsia"/>
        </w:rPr>
        <w:t>izmaksas nerodas, ko tā apstiprināja paskaidrojumos</w:t>
      </w:r>
      <w:r w:rsidR="00B72A87">
        <w:rPr>
          <w:rFonts w:eastAsiaTheme="minorEastAsia"/>
        </w:rPr>
        <w:t xml:space="preserve">. </w:t>
      </w:r>
      <w:r w:rsidR="00D03ADA">
        <w:rPr>
          <w:rFonts w:eastAsiaTheme="minorEastAsia"/>
        </w:rPr>
        <w:t xml:space="preserve">Tādēļ attiecīgajā sadaļā izmaksas norādītas 0 </w:t>
      </w:r>
      <w:proofErr w:type="spellStart"/>
      <w:r w:rsidR="00D03ADA" w:rsidRPr="00D03ADA">
        <w:rPr>
          <w:rFonts w:eastAsiaTheme="minorEastAsia"/>
          <w:i/>
        </w:rPr>
        <w:t>euro</w:t>
      </w:r>
      <w:proofErr w:type="spellEnd"/>
      <w:r w:rsidR="00D03ADA">
        <w:rPr>
          <w:rFonts w:eastAsiaTheme="minorEastAsia"/>
        </w:rPr>
        <w:t>.</w:t>
      </w:r>
    </w:p>
    <w:p w:rsidR="00614C84" w:rsidRDefault="00614C84" w:rsidP="00BA050A">
      <w:pPr>
        <w:spacing w:line="276" w:lineRule="auto"/>
        <w:ind w:firstLine="567"/>
        <w:jc w:val="both"/>
        <w:rPr>
          <w:rFonts w:eastAsiaTheme="minorEastAsia"/>
        </w:rPr>
      </w:pPr>
      <w:r>
        <w:rPr>
          <w:rFonts w:eastAsiaTheme="minorEastAsia"/>
        </w:rPr>
        <w:t>Uzvarētājas norādītie izdevumi, kas saistīti ar sabiedrības izglītošanu atkritumu apsaimniekošanas jomā, norādīti proporcionāli par tonnu un par kubikmetru. Nolikums nenosaka šādu pakalpojumu apjomu. No pieteicējas sniegtās informācijas neizriet, kāpēc šo izdevumu apjoms nevarētu būt tāds, kādu to norādījusi uzvarētāja.</w:t>
      </w:r>
    </w:p>
    <w:p w:rsidR="00614C84" w:rsidRDefault="00614C84" w:rsidP="00BA050A">
      <w:pPr>
        <w:spacing w:line="276" w:lineRule="auto"/>
        <w:ind w:firstLine="567"/>
        <w:jc w:val="both"/>
        <w:rPr>
          <w:rFonts w:eastAsiaTheme="minorEastAsia"/>
        </w:rPr>
      </w:pPr>
      <w:r>
        <w:rPr>
          <w:rFonts w:eastAsiaTheme="minorEastAsia"/>
        </w:rPr>
        <w:t xml:space="preserve">Attiecībā uz pieteicējas norādi par izmaksām par sadzīves atkritumu apglabāšanu un dabas resursu nodokli no pārsūdzētā lēmuma izriet, ka uzvarētāja ir norādījusi lielākas attiecīgās izmaksas, nekā tās norādītas </w:t>
      </w:r>
      <w:r w:rsidR="00DE2B13">
        <w:rPr>
          <w:rFonts w:eastAsiaTheme="minorEastAsia"/>
        </w:rPr>
        <w:t>pieteicējas piedāvājumā.</w:t>
      </w:r>
    </w:p>
    <w:p w:rsidR="00C920D7" w:rsidRDefault="00C920D7" w:rsidP="00BA050A">
      <w:pPr>
        <w:spacing w:line="276" w:lineRule="auto"/>
        <w:ind w:firstLine="567"/>
        <w:jc w:val="both"/>
        <w:rPr>
          <w:rFonts w:eastAsiaTheme="minorEastAsia"/>
        </w:rPr>
      </w:pPr>
      <w:r>
        <w:rPr>
          <w:rFonts w:eastAsiaTheme="minorEastAsia"/>
        </w:rPr>
        <w:t>Ievērojot minēto, pasūtītājai pamatoti neradās šaubas par uzvarētājas piedāvātās cenas pamatotību un tā pamatoti nelūdza pretendentam sniegt cenas skaidrojumu.</w:t>
      </w:r>
    </w:p>
    <w:p w:rsidR="004F7507" w:rsidRDefault="004F7507" w:rsidP="00BA050A">
      <w:pPr>
        <w:spacing w:line="276" w:lineRule="auto"/>
        <w:ind w:firstLine="567"/>
        <w:jc w:val="both"/>
        <w:rPr>
          <w:rFonts w:eastAsiaTheme="minorEastAsia"/>
        </w:rPr>
      </w:pPr>
    </w:p>
    <w:p w:rsidR="004F7507" w:rsidRDefault="004F7507" w:rsidP="00BA050A">
      <w:pPr>
        <w:spacing w:line="276" w:lineRule="auto"/>
        <w:ind w:firstLine="567"/>
        <w:jc w:val="both"/>
        <w:rPr>
          <w:rFonts w:eastAsiaTheme="minorEastAsia"/>
        </w:rPr>
      </w:pPr>
      <w:r>
        <w:rPr>
          <w:rFonts w:eastAsiaTheme="minorEastAsia"/>
        </w:rPr>
        <w:t>[</w:t>
      </w:r>
      <w:r w:rsidR="005401C9">
        <w:rPr>
          <w:rFonts w:eastAsiaTheme="minorEastAsia"/>
        </w:rPr>
        <w:t>4</w:t>
      </w:r>
      <w:r>
        <w:rPr>
          <w:rFonts w:eastAsiaTheme="minorEastAsia"/>
        </w:rPr>
        <w:t>] Pieteicēja par tiesas spriedumu iesniedza kasācijas sūdzību, norādot turpmāk minētos argumentus.</w:t>
      </w:r>
    </w:p>
    <w:p w:rsidR="007527B0" w:rsidRDefault="005A387C" w:rsidP="00C920D7">
      <w:pPr>
        <w:spacing w:line="276" w:lineRule="auto"/>
        <w:ind w:firstLine="567"/>
        <w:jc w:val="both"/>
        <w:rPr>
          <w:rFonts w:eastAsiaTheme="minorEastAsia"/>
        </w:rPr>
      </w:pPr>
      <w:r>
        <w:rPr>
          <w:rFonts w:eastAsiaTheme="minorEastAsia"/>
        </w:rPr>
        <w:t>[</w:t>
      </w:r>
      <w:r w:rsidR="008C39E6">
        <w:rPr>
          <w:rFonts w:eastAsiaTheme="minorEastAsia"/>
        </w:rPr>
        <w:t>4.1</w:t>
      </w:r>
      <w:r>
        <w:rPr>
          <w:rFonts w:eastAsiaTheme="minorEastAsia"/>
        </w:rPr>
        <w:t xml:space="preserve">] </w:t>
      </w:r>
      <w:r w:rsidR="00C920D7">
        <w:rPr>
          <w:rFonts w:eastAsiaTheme="minorEastAsia"/>
        </w:rPr>
        <w:t xml:space="preserve">Uzvarētāja, sniedzot papildu informāciju par sadarbību ar SIA „ZAAO”, faktiski ir grozījusi piedāvājumu. </w:t>
      </w:r>
      <w:r w:rsidR="007527B0">
        <w:rPr>
          <w:rFonts w:eastAsiaTheme="minorEastAsia"/>
        </w:rPr>
        <w:t>No sākotnēji iesniegtajiem dokumentiem varēja secināt, ka</w:t>
      </w:r>
      <w:r w:rsidR="00B72A87">
        <w:rPr>
          <w:rFonts w:eastAsiaTheme="minorEastAsia"/>
        </w:rPr>
        <w:t xml:space="preserve"> SIA </w:t>
      </w:r>
      <w:r w:rsidR="00934CB9">
        <w:rPr>
          <w:rFonts w:eastAsiaTheme="minorEastAsia"/>
        </w:rPr>
        <w:t>„</w:t>
      </w:r>
      <w:r w:rsidR="007527B0">
        <w:rPr>
          <w:rFonts w:eastAsiaTheme="minorEastAsia"/>
        </w:rPr>
        <w:t>ZAAO</w:t>
      </w:r>
      <w:r w:rsidR="00934CB9">
        <w:rPr>
          <w:rFonts w:eastAsiaTheme="minorEastAsia"/>
        </w:rPr>
        <w:t>”</w:t>
      </w:r>
      <w:r w:rsidR="007527B0">
        <w:rPr>
          <w:rFonts w:eastAsiaTheme="minorEastAsia"/>
        </w:rPr>
        <w:t xml:space="preserve"> iesaiste iepirkuma līguma izpildē aprobežosies ar atbalsta nodrošināšanu, nevis ka tā veiks kādas konkrētas darbības. </w:t>
      </w:r>
    </w:p>
    <w:p w:rsidR="00023AD8" w:rsidRDefault="00D72553" w:rsidP="007A29AA">
      <w:pPr>
        <w:spacing w:line="276" w:lineRule="auto"/>
        <w:ind w:firstLine="567"/>
        <w:jc w:val="both"/>
        <w:rPr>
          <w:rFonts w:eastAsiaTheme="minorEastAsia"/>
        </w:rPr>
      </w:pPr>
      <w:r>
        <w:rPr>
          <w:rFonts w:eastAsiaTheme="minorEastAsia"/>
        </w:rPr>
        <w:t>[</w:t>
      </w:r>
      <w:r w:rsidR="00B93B68">
        <w:rPr>
          <w:rFonts w:eastAsiaTheme="minorEastAsia"/>
        </w:rPr>
        <w:t>4.2</w:t>
      </w:r>
      <w:r>
        <w:rPr>
          <w:rFonts w:eastAsiaTheme="minorEastAsia"/>
        </w:rPr>
        <w:t xml:space="preserve">] </w:t>
      </w:r>
      <w:r w:rsidR="00B72A87">
        <w:rPr>
          <w:rFonts w:eastAsiaTheme="minorEastAsia"/>
        </w:rPr>
        <w:t>A</w:t>
      </w:r>
      <w:r w:rsidR="00023AD8">
        <w:rPr>
          <w:rFonts w:eastAsiaTheme="minorEastAsia"/>
        </w:rPr>
        <w:t>rī no vēlāk iesniegt</w:t>
      </w:r>
      <w:r w:rsidR="00B72A87">
        <w:rPr>
          <w:rFonts w:eastAsiaTheme="minorEastAsia"/>
        </w:rPr>
        <w:t>ajiem dokumentiem izrietošā SIA </w:t>
      </w:r>
      <w:r w:rsidR="00023AD8">
        <w:rPr>
          <w:rFonts w:eastAsiaTheme="minorEastAsia"/>
        </w:rPr>
        <w:t>„ZAAO” iesaiste līguma izpildē nav pietiekama</w:t>
      </w:r>
      <w:r>
        <w:rPr>
          <w:rFonts w:eastAsiaTheme="minorEastAsia"/>
        </w:rPr>
        <w:t xml:space="preserve">, lai </w:t>
      </w:r>
      <w:r w:rsidR="00B72A87">
        <w:rPr>
          <w:rFonts w:eastAsiaTheme="minorEastAsia"/>
        </w:rPr>
        <w:t>SIA </w:t>
      </w:r>
      <w:r w:rsidR="00023AD8">
        <w:rPr>
          <w:rFonts w:eastAsiaTheme="minorEastAsia"/>
        </w:rPr>
        <w:t>„</w:t>
      </w:r>
      <w:proofErr w:type="spellStart"/>
      <w:r w:rsidR="00B72A87">
        <w:rPr>
          <w:rFonts w:eastAsiaTheme="minorEastAsia"/>
        </w:rPr>
        <w:t>Clean</w:t>
      </w:r>
      <w:proofErr w:type="spellEnd"/>
      <w:r w:rsidR="00B72A87">
        <w:rPr>
          <w:rFonts w:eastAsiaTheme="minorEastAsia"/>
        </w:rPr>
        <w:t> </w:t>
      </w:r>
      <w:r>
        <w:rPr>
          <w:rFonts w:eastAsiaTheme="minorEastAsia"/>
        </w:rPr>
        <w:t>R</w:t>
      </w:r>
      <w:r w:rsidR="00023AD8">
        <w:rPr>
          <w:rFonts w:eastAsiaTheme="minorEastAsia"/>
        </w:rPr>
        <w:t>”</w:t>
      </w:r>
      <w:r>
        <w:rPr>
          <w:rFonts w:eastAsiaTheme="minorEastAsia"/>
        </w:rPr>
        <w:t xml:space="preserve"> varētu balstīties uz</w:t>
      </w:r>
      <w:r w:rsidR="00023AD8" w:rsidRPr="00023AD8">
        <w:rPr>
          <w:rFonts w:eastAsiaTheme="minorEastAsia"/>
        </w:rPr>
        <w:t xml:space="preserve"> </w:t>
      </w:r>
      <w:r w:rsidR="00B72A87">
        <w:rPr>
          <w:rFonts w:eastAsiaTheme="minorEastAsia"/>
        </w:rPr>
        <w:t>minētās personas</w:t>
      </w:r>
      <w:r>
        <w:rPr>
          <w:rFonts w:eastAsiaTheme="minorEastAsia"/>
        </w:rPr>
        <w:t xml:space="preserve"> pieredzi. </w:t>
      </w:r>
      <w:r w:rsidR="00023AD8">
        <w:rPr>
          <w:rFonts w:eastAsiaTheme="minorEastAsia"/>
        </w:rPr>
        <w:t>Lai notiktu zināšan</w:t>
      </w:r>
      <w:r w:rsidR="004C752A">
        <w:rPr>
          <w:rFonts w:eastAsiaTheme="minorEastAsia"/>
        </w:rPr>
        <w:t>u pāreja, SIA </w:t>
      </w:r>
      <w:r w:rsidR="00023AD8">
        <w:rPr>
          <w:rFonts w:eastAsiaTheme="minorEastAsia"/>
        </w:rPr>
        <w:t>„ZAAO” būtu jāiesaista līguma izpildē vairāki speciālisti – juristi, teritorijas plānot</w:t>
      </w:r>
      <w:r w:rsidR="004C752A">
        <w:rPr>
          <w:rFonts w:eastAsiaTheme="minorEastAsia"/>
        </w:rPr>
        <w:t>āji, projektētāji, celtnieki u.c</w:t>
      </w:r>
      <w:r w:rsidR="00023AD8">
        <w:rPr>
          <w:rFonts w:eastAsiaTheme="minorEastAsia"/>
        </w:rPr>
        <w:t>. Zināšanu pāreja nevar notikt ar vispār</w:t>
      </w:r>
      <w:r w:rsidR="00C920D7">
        <w:rPr>
          <w:rFonts w:eastAsiaTheme="minorEastAsia"/>
        </w:rPr>
        <w:t>īgām un virspusējām konsultācijām</w:t>
      </w:r>
      <w:r w:rsidR="00023AD8">
        <w:rPr>
          <w:rFonts w:eastAsiaTheme="minorEastAsia"/>
        </w:rPr>
        <w:t xml:space="preserve">, bet gan </w:t>
      </w:r>
      <w:r w:rsidR="00C920D7">
        <w:rPr>
          <w:rFonts w:eastAsiaTheme="minorEastAsia"/>
        </w:rPr>
        <w:t xml:space="preserve">var notikt </w:t>
      </w:r>
      <w:r w:rsidR="00023AD8">
        <w:rPr>
          <w:rFonts w:eastAsiaTheme="minorEastAsia"/>
        </w:rPr>
        <w:t xml:space="preserve">ar tiešu un konkrētu piedalīšanos darbu izpildē. Vadot laukuma izveidi, nevar tikt nodotas zināšanas par to, kur un kā atrast </w:t>
      </w:r>
      <w:r w:rsidR="007A29AA">
        <w:rPr>
          <w:rFonts w:eastAsiaTheme="minorEastAsia"/>
        </w:rPr>
        <w:t xml:space="preserve">laukumam </w:t>
      </w:r>
      <w:r w:rsidR="00023AD8">
        <w:rPr>
          <w:rFonts w:eastAsiaTheme="minorEastAsia"/>
        </w:rPr>
        <w:t>atbilsto</w:t>
      </w:r>
      <w:r w:rsidR="00A32C47">
        <w:rPr>
          <w:rFonts w:eastAsiaTheme="minorEastAsia"/>
        </w:rPr>
        <w:t>šu vietu;</w:t>
      </w:r>
      <w:r w:rsidR="00023AD8">
        <w:rPr>
          <w:rFonts w:eastAsiaTheme="minorEastAsia"/>
        </w:rPr>
        <w:t xml:space="preserve"> to var tikai persona, kurai </w:t>
      </w:r>
      <w:r w:rsidR="00443D7C">
        <w:rPr>
          <w:rFonts w:eastAsiaTheme="minorEastAsia"/>
        </w:rPr>
        <w:t xml:space="preserve">pašai </w:t>
      </w:r>
      <w:r w:rsidR="00023AD8">
        <w:rPr>
          <w:rFonts w:eastAsiaTheme="minorEastAsia"/>
        </w:rPr>
        <w:t>ir atbilstoša pieredze.</w:t>
      </w:r>
    </w:p>
    <w:p w:rsidR="00783C55" w:rsidRDefault="00783C55" w:rsidP="0030769C">
      <w:pPr>
        <w:spacing w:line="276" w:lineRule="auto"/>
        <w:ind w:firstLine="567"/>
        <w:jc w:val="both"/>
        <w:rPr>
          <w:rFonts w:eastAsiaTheme="minorEastAsia"/>
        </w:rPr>
      </w:pPr>
      <w:r>
        <w:rPr>
          <w:rFonts w:eastAsiaTheme="minorEastAsia"/>
        </w:rPr>
        <w:t>[</w:t>
      </w:r>
      <w:r w:rsidR="000B4866">
        <w:rPr>
          <w:rFonts w:eastAsiaTheme="minorEastAsia"/>
        </w:rPr>
        <w:t>4.3</w:t>
      </w:r>
      <w:r>
        <w:rPr>
          <w:rFonts w:eastAsiaTheme="minorEastAsia"/>
        </w:rPr>
        <w:t xml:space="preserve">] </w:t>
      </w:r>
      <w:r w:rsidR="004C752A">
        <w:rPr>
          <w:rFonts w:eastAsiaTheme="minorEastAsia"/>
        </w:rPr>
        <w:t>Tiesa, vērtējot SIA „</w:t>
      </w:r>
      <w:r w:rsidR="00527DC6">
        <w:rPr>
          <w:rFonts w:eastAsiaTheme="minorEastAsia"/>
        </w:rPr>
        <w:t>ZAAO</w:t>
      </w:r>
      <w:r w:rsidR="004C752A">
        <w:rPr>
          <w:rFonts w:eastAsiaTheme="minorEastAsia"/>
        </w:rPr>
        <w:t>”</w:t>
      </w:r>
      <w:r w:rsidR="00527DC6">
        <w:rPr>
          <w:rFonts w:eastAsiaTheme="minorEastAsia"/>
        </w:rPr>
        <w:t xml:space="preserve"> tiesības iesaistīties iepirkumā kā </w:t>
      </w:r>
      <w:proofErr w:type="spellStart"/>
      <w:r w:rsidR="00527DC6">
        <w:rPr>
          <w:rFonts w:eastAsiaTheme="minorEastAsia"/>
        </w:rPr>
        <w:t>apakšuzņēmējai</w:t>
      </w:r>
      <w:proofErr w:type="spellEnd"/>
      <w:r w:rsidR="00527DC6">
        <w:rPr>
          <w:rFonts w:eastAsiaTheme="minorEastAsia"/>
        </w:rPr>
        <w:t xml:space="preserve">, balstījusies tikai uz Publisko iepirkumu likumu, bet nav vērtējusi </w:t>
      </w:r>
      <w:r w:rsidR="00C920D7">
        <w:rPr>
          <w:rFonts w:eastAsiaTheme="minorEastAsia"/>
        </w:rPr>
        <w:t>minētās pašvaldību dibinātās kapitālsabiedrības</w:t>
      </w:r>
      <w:r w:rsidR="00527DC6">
        <w:rPr>
          <w:rFonts w:eastAsiaTheme="minorEastAsia"/>
        </w:rPr>
        <w:t xml:space="preserve"> iesaistes atbilstību Valsts pārvaldes iekārtas likumam. </w:t>
      </w:r>
    </w:p>
    <w:p w:rsidR="00903D4B" w:rsidRDefault="00903D4B" w:rsidP="004C752A">
      <w:pPr>
        <w:spacing w:line="276" w:lineRule="auto"/>
        <w:ind w:firstLine="567"/>
        <w:jc w:val="both"/>
        <w:rPr>
          <w:rFonts w:eastAsiaTheme="minorEastAsia"/>
        </w:rPr>
      </w:pPr>
      <w:r>
        <w:rPr>
          <w:rFonts w:eastAsiaTheme="minorEastAsia"/>
        </w:rPr>
        <w:t>[</w:t>
      </w:r>
      <w:r w:rsidR="0030769C">
        <w:rPr>
          <w:rFonts w:eastAsiaTheme="minorEastAsia"/>
        </w:rPr>
        <w:t>4.4</w:t>
      </w:r>
      <w:r w:rsidR="0092363F">
        <w:rPr>
          <w:rFonts w:eastAsiaTheme="minorEastAsia"/>
        </w:rPr>
        <w:t>]</w:t>
      </w:r>
      <w:r w:rsidR="0092363F" w:rsidRPr="0092363F">
        <w:rPr>
          <w:rFonts w:eastAsiaTheme="minorEastAsia"/>
        </w:rPr>
        <w:t xml:space="preserve"> </w:t>
      </w:r>
      <w:r w:rsidR="0092363F">
        <w:rPr>
          <w:rFonts w:eastAsiaTheme="minorEastAsia"/>
        </w:rPr>
        <w:t>Tiesa uzvarētājas piedāvāto konteineru atbilstīb</w:t>
      </w:r>
      <w:r w:rsidR="001904AC">
        <w:rPr>
          <w:rFonts w:eastAsiaTheme="minorEastAsia"/>
        </w:rPr>
        <w:t>u nolikumam novērtējusi formāli</w:t>
      </w:r>
      <w:r w:rsidR="0092363F">
        <w:rPr>
          <w:rFonts w:eastAsiaTheme="minorEastAsia"/>
        </w:rPr>
        <w:t>.</w:t>
      </w:r>
      <w:r w:rsidR="0030769C">
        <w:rPr>
          <w:rFonts w:eastAsiaTheme="minorEastAsia"/>
        </w:rPr>
        <w:t xml:space="preserve"> </w:t>
      </w:r>
      <w:r w:rsidR="004C752A">
        <w:rPr>
          <w:rFonts w:eastAsiaTheme="minorEastAsia"/>
        </w:rPr>
        <w:t xml:space="preserve">No uzvarētājas piedāvājumā iekļauto konteineru attēliem var secināt, ka tiek piedāvāti </w:t>
      </w:r>
      <w:proofErr w:type="spellStart"/>
      <w:r w:rsidR="004C752A" w:rsidRPr="004C752A">
        <w:rPr>
          <w:rFonts w:eastAsiaTheme="minorEastAsia"/>
          <w:i/>
        </w:rPr>
        <w:t>Molok</w:t>
      </w:r>
      <w:proofErr w:type="spellEnd"/>
      <w:r w:rsidR="004C752A">
        <w:rPr>
          <w:rFonts w:eastAsiaTheme="minorEastAsia"/>
        </w:rPr>
        <w:t xml:space="preserve"> ražoti konteineri. </w:t>
      </w:r>
      <w:r w:rsidR="0092363F">
        <w:rPr>
          <w:rFonts w:eastAsiaTheme="minorEastAsia"/>
        </w:rPr>
        <w:t>Nav pieļaujams, ka pretendents piedāvāju</w:t>
      </w:r>
      <w:r w:rsidR="00C920D7">
        <w:rPr>
          <w:rFonts w:eastAsiaTheme="minorEastAsia"/>
        </w:rPr>
        <w:t>mam formāli pievieno skici, kura</w:t>
      </w:r>
      <w:r w:rsidR="0092363F">
        <w:rPr>
          <w:rFonts w:eastAsiaTheme="minorEastAsia"/>
        </w:rPr>
        <w:t xml:space="preserve"> it kā atbilst nolikumam, bet tajā pašā laikā pievieno fotoattēlu no konteineru ražotāja, kura konteineri neatbilst tehniskajām prasībām.</w:t>
      </w:r>
      <w:r w:rsidR="00993A4C">
        <w:rPr>
          <w:rFonts w:eastAsiaTheme="minorEastAsia"/>
        </w:rPr>
        <w:t xml:space="preserve"> </w:t>
      </w:r>
    </w:p>
    <w:p w:rsidR="0084643D" w:rsidRDefault="00903D4B" w:rsidP="00BA050A">
      <w:pPr>
        <w:spacing w:line="276" w:lineRule="auto"/>
        <w:ind w:firstLine="567"/>
        <w:jc w:val="both"/>
        <w:rPr>
          <w:rFonts w:eastAsiaTheme="minorEastAsia"/>
        </w:rPr>
      </w:pPr>
      <w:r>
        <w:rPr>
          <w:rFonts w:eastAsiaTheme="minorEastAsia"/>
        </w:rPr>
        <w:lastRenderedPageBreak/>
        <w:t>[</w:t>
      </w:r>
      <w:r w:rsidR="00993A4C">
        <w:rPr>
          <w:rFonts w:eastAsiaTheme="minorEastAsia"/>
        </w:rPr>
        <w:t>4.5</w:t>
      </w:r>
      <w:r>
        <w:rPr>
          <w:rFonts w:eastAsiaTheme="minorEastAsia"/>
        </w:rPr>
        <w:t xml:space="preserve">] </w:t>
      </w:r>
      <w:r w:rsidR="004C752A">
        <w:rPr>
          <w:rFonts w:eastAsiaTheme="minorEastAsia"/>
        </w:rPr>
        <w:t xml:space="preserve">No </w:t>
      </w:r>
      <w:r w:rsidR="00C920D7">
        <w:rPr>
          <w:rFonts w:eastAsiaTheme="minorEastAsia"/>
        </w:rPr>
        <w:t>uzvarētājas</w:t>
      </w:r>
      <w:r w:rsidR="00A71C44">
        <w:rPr>
          <w:rFonts w:eastAsiaTheme="minorEastAsia"/>
        </w:rPr>
        <w:t xml:space="preserve"> piedāvājuma izrietēja, ka tā piedāvā </w:t>
      </w:r>
      <w:proofErr w:type="spellStart"/>
      <w:r w:rsidR="00A71C44" w:rsidRPr="00A71C44">
        <w:rPr>
          <w:rFonts w:eastAsiaTheme="minorEastAsia"/>
          <w:i/>
        </w:rPr>
        <w:t>Molok</w:t>
      </w:r>
      <w:proofErr w:type="spellEnd"/>
      <w:r w:rsidR="0084643D">
        <w:rPr>
          <w:rFonts w:eastAsiaTheme="minorEastAsia"/>
        </w:rPr>
        <w:t xml:space="preserve"> konteinerus</w:t>
      </w:r>
      <w:r w:rsidR="00A71C44">
        <w:rPr>
          <w:rFonts w:eastAsiaTheme="minorEastAsia"/>
        </w:rPr>
        <w:t xml:space="preserve">. </w:t>
      </w:r>
      <w:r w:rsidR="00C920D7">
        <w:rPr>
          <w:rFonts w:eastAsiaTheme="minorEastAsia"/>
        </w:rPr>
        <w:t>Tātad arī p</w:t>
      </w:r>
      <w:r w:rsidR="0084643D">
        <w:rPr>
          <w:rFonts w:eastAsiaTheme="minorEastAsia"/>
        </w:rPr>
        <w:t>ierādījumi par cenu bija iesniedzami tieši par šiem konteineriem, nevis par jebkādiem.</w:t>
      </w:r>
    </w:p>
    <w:p w:rsidR="00CF5DE8" w:rsidRDefault="0084643D" w:rsidP="00C920D7">
      <w:pPr>
        <w:spacing w:line="276" w:lineRule="auto"/>
        <w:ind w:firstLine="567"/>
        <w:jc w:val="both"/>
        <w:rPr>
          <w:rFonts w:eastAsiaTheme="minorEastAsia"/>
        </w:rPr>
      </w:pPr>
      <w:r>
        <w:rPr>
          <w:rFonts w:eastAsiaTheme="minorEastAsia"/>
        </w:rPr>
        <w:t xml:space="preserve">[4.6] </w:t>
      </w:r>
      <w:r w:rsidR="00C920D7">
        <w:rPr>
          <w:rFonts w:eastAsiaTheme="minorEastAsia"/>
        </w:rPr>
        <w:t xml:space="preserve">Uzvarētājas piedāvātā atkritumu apsaimniekošanas cena par vienu kubikmetru </w:t>
      </w:r>
      <w:r w:rsidR="00B91B00">
        <w:rPr>
          <w:rFonts w:eastAsiaTheme="minorEastAsia"/>
        </w:rPr>
        <w:t>ir nepamatoti zema,</w:t>
      </w:r>
      <w:r w:rsidR="00C920D7">
        <w:rPr>
          <w:rFonts w:eastAsiaTheme="minorEastAsia"/>
        </w:rPr>
        <w:t xml:space="preserve"> un par to</w:t>
      </w:r>
      <w:r w:rsidR="00B91B00">
        <w:rPr>
          <w:rFonts w:eastAsiaTheme="minorEastAsia"/>
        </w:rPr>
        <w:t xml:space="preserve"> liecina</w:t>
      </w:r>
      <w:r w:rsidR="00CF5DE8">
        <w:rPr>
          <w:rFonts w:eastAsiaTheme="minorEastAsia"/>
        </w:rPr>
        <w:t xml:space="preserve"> turpmāk minētie apstākļi.</w:t>
      </w:r>
    </w:p>
    <w:p w:rsidR="00C920D7" w:rsidRDefault="00CF5DE8" w:rsidP="00177EF9">
      <w:pPr>
        <w:spacing w:line="276" w:lineRule="auto"/>
        <w:ind w:firstLine="567"/>
        <w:jc w:val="both"/>
        <w:rPr>
          <w:rFonts w:eastAsiaTheme="minorEastAsia"/>
        </w:rPr>
      </w:pPr>
      <w:r>
        <w:rPr>
          <w:rFonts w:eastAsiaTheme="minorEastAsia"/>
        </w:rPr>
        <w:t>S</w:t>
      </w:r>
      <w:r w:rsidR="00177EF9">
        <w:rPr>
          <w:rFonts w:eastAsiaTheme="minorEastAsia"/>
        </w:rPr>
        <w:t xml:space="preserve">ākot no </w:t>
      </w:r>
      <w:r w:rsidR="00C920D7">
        <w:rPr>
          <w:rFonts w:eastAsiaTheme="minorEastAsia"/>
        </w:rPr>
        <w:t xml:space="preserve">iepirkuma </w:t>
      </w:r>
      <w:r w:rsidR="00177EF9">
        <w:rPr>
          <w:rFonts w:eastAsiaTheme="minorEastAsia"/>
        </w:rPr>
        <w:t xml:space="preserve">līguma darbības trešā gada, būtiski samazināta cena </w:t>
      </w:r>
      <w:r w:rsidR="00C920D7">
        <w:rPr>
          <w:rFonts w:eastAsiaTheme="minorEastAsia"/>
        </w:rPr>
        <w:t>par viena kubikm</w:t>
      </w:r>
      <w:r w:rsidR="00D03ADA">
        <w:rPr>
          <w:rFonts w:eastAsiaTheme="minorEastAsia"/>
        </w:rPr>
        <w:t>etra atkritumu apsaimniekošanu (</w:t>
      </w:r>
      <w:r w:rsidR="00177EF9">
        <w:rPr>
          <w:rFonts w:eastAsiaTheme="minorEastAsia"/>
        </w:rPr>
        <w:t xml:space="preserve">nemainoties cenai par </w:t>
      </w:r>
      <w:r w:rsidR="00D03ADA">
        <w:rPr>
          <w:rFonts w:eastAsiaTheme="minorEastAsia"/>
        </w:rPr>
        <w:t>tonnu)</w:t>
      </w:r>
      <w:r w:rsidR="00177EF9">
        <w:rPr>
          <w:rFonts w:eastAsiaTheme="minorEastAsia"/>
        </w:rPr>
        <w:t xml:space="preserve">. </w:t>
      </w:r>
      <w:r w:rsidR="00C920D7">
        <w:rPr>
          <w:rFonts w:eastAsiaTheme="minorEastAsia"/>
        </w:rPr>
        <w:t>Šādu samazinājumu varētu panākt, ja samazinātos atkritumu blīvums, taču tādā gadījumā tas būtu pamatojams un balstāms aprēķinos, atspoguļojot tos piedāvājumā, kā arī tas ietekmētu izmaksas par darbaspēku un transportu.</w:t>
      </w:r>
    </w:p>
    <w:p w:rsidR="00CF5DE8" w:rsidRDefault="00CF5DE8" w:rsidP="00CF5DE8">
      <w:pPr>
        <w:spacing w:line="276" w:lineRule="auto"/>
        <w:ind w:firstLine="567"/>
        <w:jc w:val="both"/>
        <w:rPr>
          <w:rFonts w:eastAsiaTheme="minorEastAsia"/>
        </w:rPr>
      </w:pPr>
      <w:r>
        <w:rPr>
          <w:rFonts w:eastAsiaTheme="minorEastAsia"/>
        </w:rPr>
        <w:t>U</w:t>
      </w:r>
      <w:r w:rsidR="00B91B00" w:rsidRPr="00177EF9">
        <w:rPr>
          <w:rFonts w:eastAsiaTheme="minorEastAsia"/>
        </w:rPr>
        <w:t xml:space="preserve">zvarētājas </w:t>
      </w:r>
      <w:r w:rsidR="00777893">
        <w:rPr>
          <w:rFonts w:eastAsiaTheme="minorEastAsia"/>
        </w:rPr>
        <w:t>piedāvājumā</w:t>
      </w:r>
      <w:r w:rsidR="00337B65" w:rsidRPr="00177EF9">
        <w:rPr>
          <w:rFonts w:eastAsiaTheme="minorEastAsia"/>
        </w:rPr>
        <w:t xml:space="preserve"> nav papildus atšifrētas izmaksas, kas saistītas ar tehniskās specifikācijas 3.2.</w:t>
      </w:r>
      <w:r>
        <w:rPr>
          <w:rFonts w:eastAsiaTheme="minorEastAsia"/>
        </w:rPr>
        <w:t>7. un 3.2.8.apakšpunkta izpildi.</w:t>
      </w:r>
    </w:p>
    <w:p w:rsidR="00B9237D" w:rsidRDefault="00C920D7" w:rsidP="00CF5DE8">
      <w:pPr>
        <w:spacing w:line="276" w:lineRule="auto"/>
        <w:ind w:firstLine="567"/>
        <w:jc w:val="both"/>
        <w:rPr>
          <w:rFonts w:eastAsiaTheme="minorEastAsia"/>
        </w:rPr>
      </w:pPr>
      <w:r>
        <w:rPr>
          <w:rFonts w:eastAsiaTheme="minorEastAsia"/>
        </w:rPr>
        <w:t xml:space="preserve">Finanšu piedāvājumā izmaksas par atkritumu tvertņu atrašanās vietu sakopšanu </w:t>
      </w:r>
      <w:r w:rsidR="00CF5DE8" w:rsidRPr="00CF5DE8">
        <w:rPr>
          <w:rFonts w:eastAsiaTheme="minorEastAsia"/>
        </w:rPr>
        <w:t xml:space="preserve">norādītas 0 </w:t>
      </w:r>
      <w:proofErr w:type="spellStart"/>
      <w:r w:rsidR="00CF5DE8" w:rsidRPr="00CF5DE8">
        <w:rPr>
          <w:rFonts w:eastAsiaTheme="minorEastAsia"/>
          <w:i/>
        </w:rPr>
        <w:t>euro</w:t>
      </w:r>
      <w:proofErr w:type="spellEnd"/>
      <w:r w:rsidR="00CF5DE8" w:rsidRPr="00CF5DE8">
        <w:rPr>
          <w:rFonts w:eastAsiaTheme="minorEastAsia"/>
        </w:rPr>
        <w:t xml:space="preserve">. Ja pasūtītāja finanšu piedāvājuma formā bija </w:t>
      </w:r>
      <w:r w:rsidR="004C752A">
        <w:rPr>
          <w:rFonts w:eastAsiaTheme="minorEastAsia"/>
        </w:rPr>
        <w:t>paredzējusi šādu izdevumu</w:t>
      </w:r>
      <w:r w:rsidR="00CF5DE8" w:rsidRPr="00CF5DE8">
        <w:rPr>
          <w:rFonts w:eastAsiaTheme="minorEastAsia"/>
        </w:rPr>
        <w:t xml:space="preserve"> </w:t>
      </w:r>
      <w:r w:rsidR="004C752A">
        <w:rPr>
          <w:rFonts w:eastAsiaTheme="minorEastAsia"/>
        </w:rPr>
        <w:t>pozīciju</w:t>
      </w:r>
      <w:r w:rsidR="00CF5DE8" w:rsidRPr="00CF5DE8">
        <w:rPr>
          <w:rFonts w:eastAsiaTheme="minorEastAsia"/>
        </w:rPr>
        <w:t xml:space="preserve">, </w:t>
      </w:r>
      <w:r w:rsidR="00B9237D">
        <w:rPr>
          <w:rFonts w:eastAsiaTheme="minorEastAsia"/>
        </w:rPr>
        <w:t>tad pasūtītāja ir uzskatījusi, ka šādas izmaksas pretendentiem radīsies, un attiecīgi, ja tās nav norādītas, tam bija jārada pasūtītājai šaubas par cenas pamatotību.</w:t>
      </w:r>
    </w:p>
    <w:p w:rsidR="004C752A" w:rsidRDefault="00CF5DE8" w:rsidP="00EE2DF3">
      <w:pPr>
        <w:spacing w:line="276" w:lineRule="auto"/>
        <w:ind w:firstLine="567"/>
        <w:jc w:val="both"/>
        <w:rPr>
          <w:rFonts w:eastAsiaTheme="minorEastAsia"/>
        </w:rPr>
      </w:pPr>
      <w:r w:rsidRPr="00CF5DE8">
        <w:rPr>
          <w:rFonts w:eastAsiaTheme="minorEastAsia"/>
        </w:rPr>
        <w:t xml:space="preserve">Iespējams, uzvarētājas piedāvājumā iekļautas nepamatoti mazas izmaksas, kas saistītas ar izdevumiem par sabiedrības izglītošanu </w:t>
      </w:r>
      <w:r w:rsidR="00C920D7">
        <w:rPr>
          <w:rFonts w:eastAsiaTheme="minorEastAsia"/>
        </w:rPr>
        <w:t>atkritumu apsaimniekošanas jomā</w:t>
      </w:r>
      <w:r w:rsidRPr="00CF5DE8">
        <w:rPr>
          <w:rFonts w:eastAsiaTheme="minorEastAsia"/>
        </w:rPr>
        <w:t xml:space="preserve">. No tā, ka strauji samazinās pretendenta </w:t>
      </w:r>
      <w:r>
        <w:rPr>
          <w:rFonts w:eastAsiaTheme="minorEastAsia"/>
        </w:rPr>
        <w:t xml:space="preserve">piedāvātā </w:t>
      </w:r>
      <w:r w:rsidRPr="00CF5DE8">
        <w:rPr>
          <w:rFonts w:eastAsiaTheme="minorEastAsia"/>
        </w:rPr>
        <w:t xml:space="preserve">cena par kubikmetru, var secināt, ka piedāvājums tiek balstīts uz strauju šķirošanas aktivitātes palielināšanos, jo </w:t>
      </w:r>
      <w:r w:rsidR="00777893">
        <w:rPr>
          <w:rFonts w:eastAsiaTheme="minorEastAsia"/>
        </w:rPr>
        <w:t>samazinās</w:t>
      </w:r>
      <w:r w:rsidRPr="00CF5DE8">
        <w:rPr>
          <w:rFonts w:eastAsiaTheme="minorEastAsia"/>
        </w:rPr>
        <w:t xml:space="preserve"> atkritumu tilpumsvars. Šādu strauju samazinājumu var sasniegt tikai ar ļoti aktīvu un nepārtrauktu izglītošanas kampaņu, kas ik gadu maksā vismaz 10 līdz 15 tūkstošus </w:t>
      </w:r>
      <w:proofErr w:type="spellStart"/>
      <w:r w:rsidRPr="00CF5DE8">
        <w:rPr>
          <w:rFonts w:eastAsiaTheme="minorEastAsia"/>
          <w:i/>
        </w:rPr>
        <w:t>euro</w:t>
      </w:r>
      <w:proofErr w:type="spellEnd"/>
      <w:r>
        <w:rPr>
          <w:rFonts w:eastAsiaTheme="minorEastAsia"/>
        </w:rPr>
        <w:t xml:space="preserve"> (</w:t>
      </w:r>
      <w:r w:rsidRPr="00CF5DE8">
        <w:rPr>
          <w:rFonts w:eastAsiaTheme="minorEastAsia"/>
        </w:rPr>
        <w:t xml:space="preserve">0,05 – 0,07 </w:t>
      </w:r>
      <w:proofErr w:type="spellStart"/>
      <w:r w:rsidRPr="00CF5DE8">
        <w:rPr>
          <w:rFonts w:eastAsiaTheme="minorEastAsia"/>
          <w:i/>
        </w:rPr>
        <w:t>euro</w:t>
      </w:r>
      <w:proofErr w:type="spellEnd"/>
      <w:r w:rsidRPr="00CF5DE8">
        <w:rPr>
          <w:rFonts w:eastAsiaTheme="minorEastAsia"/>
        </w:rPr>
        <w:t xml:space="preserve"> par kubikmetru vai 0,5 – 0,7 </w:t>
      </w:r>
      <w:proofErr w:type="spellStart"/>
      <w:r w:rsidRPr="00CF5DE8">
        <w:rPr>
          <w:rFonts w:eastAsiaTheme="minorEastAsia"/>
          <w:i/>
        </w:rPr>
        <w:t>euro</w:t>
      </w:r>
      <w:proofErr w:type="spellEnd"/>
      <w:r w:rsidR="004C752A">
        <w:rPr>
          <w:rFonts w:eastAsiaTheme="minorEastAsia"/>
        </w:rPr>
        <w:t xml:space="preserve"> par tonnu).</w:t>
      </w:r>
    </w:p>
    <w:p w:rsidR="00777893" w:rsidRDefault="00EE2DF3" w:rsidP="004C752A">
      <w:pPr>
        <w:spacing w:line="276" w:lineRule="auto"/>
        <w:ind w:firstLine="567"/>
        <w:jc w:val="both"/>
        <w:rPr>
          <w:rFonts w:eastAsiaTheme="minorEastAsia"/>
        </w:rPr>
      </w:pPr>
      <w:r>
        <w:rPr>
          <w:rFonts w:eastAsiaTheme="minorEastAsia"/>
        </w:rPr>
        <w:t>A</w:t>
      </w:r>
      <w:r w:rsidR="00337B65" w:rsidRPr="00EE2DF3">
        <w:rPr>
          <w:rFonts w:eastAsiaTheme="minorEastAsia"/>
        </w:rPr>
        <w:t xml:space="preserve">tkritumi jānogādā uz Slokas </w:t>
      </w:r>
      <w:r w:rsidR="00C920D7">
        <w:rPr>
          <w:rFonts w:eastAsiaTheme="minorEastAsia"/>
        </w:rPr>
        <w:t xml:space="preserve">atkritumu </w:t>
      </w:r>
      <w:r w:rsidR="00337B65" w:rsidRPr="00EE2DF3">
        <w:rPr>
          <w:rFonts w:eastAsiaTheme="minorEastAsia"/>
        </w:rPr>
        <w:t>pārk</w:t>
      </w:r>
      <w:r w:rsidR="00C920D7">
        <w:rPr>
          <w:rFonts w:eastAsiaTheme="minorEastAsia"/>
        </w:rPr>
        <w:t xml:space="preserve">raušanas un </w:t>
      </w:r>
      <w:r w:rsidR="00242CC4" w:rsidRPr="00EE2DF3">
        <w:rPr>
          <w:rFonts w:eastAsiaTheme="minorEastAsia"/>
        </w:rPr>
        <w:t xml:space="preserve">šķirošanas staciju, kur sadzīves atkritumu apglabāšanas tarifs ir 28,44 </w:t>
      </w:r>
      <w:proofErr w:type="spellStart"/>
      <w:r w:rsidR="00242CC4" w:rsidRPr="00EE2DF3">
        <w:rPr>
          <w:rFonts w:eastAsiaTheme="minorEastAsia"/>
          <w:i/>
        </w:rPr>
        <w:t>euro</w:t>
      </w:r>
      <w:proofErr w:type="spellEnd"/>
      <w:r w:rsidR="00242CC4" w:rsidRPr="00EE2DF3">
        <w:rPr>
          <w:rFonts w:eastAsiaTheme="minorEastAsia"/>
        </w:rPr>
        <w:t xml:space="preserve"> par tonnu, bet dabas resursu nodoklis – 12 </w:t>
      </w:r>
      <w:proofErr w:type="spellStart"/>
      <w:r w:rsidR="00242CC4" w:rsidRPr="00EE2DF3">
        <w:rPr>
          <w:rFonts w:eastAsiaTheme="minorEastAsia"/>
          <w:i/>
        </w:rPr>
        <w:t>euro</w:t>
      </w:r>
      <w:proofErr w:type="spellEnd"/>
      <w:r w:rsidR="00242CC4" w:rsidRPr="00EE2DF3">
        <w:rPr>
          <w:rFonts w:eastAsiaTheme="minorEastAsia"/>
        </w:rPr>
        <w:t xml:space="preserve"> par tonnu. Ja uzvarētāja ir norādījusi atšķirīgas cenas, </w:t>
      </w:r>
      <w:r>
        <w:rPr>
          <w:rFonts w:eastAsiaTheme="minorEastAsia"/>
        </w:rPr>
        <w:t>tad tam vajadzēja radīt papildu</w:t>
      </w:r>
      <w:r w:rsidR="00242CC4" w:rsidRPr="00EE2DF3">
        <w:rPr>
          <w:rFonts w:eastAsiaTheme="minorEastAsia"/>
        </w:rPr>
        <w:t xml:space="preserve"> jautājumus par šīm izmaksām.</w:t>
      </w:r>
    </w:p>
    <w:p w:rsidR="00C920D7" w:rsidRDefault="00C920D7" w:rsidP="00EE2DF3">
      <w:pPr>
        <w:spacing w:line="276" w:lineRule="auto"/>
        <w:ind w:firstLine="567"/>
        <w:jc w:val="both"/>
        <w:rPr>
          <w:rFonts w:eastAsiaTheme="minorEastAsia"/>
        </w:rPr>
      </w:pPr>
    </w:p>
    <w:p w:rsidR="00777893" w:rsidRDefault="00777893" w:rsidP="00EE2DF3">
      <w:pPr>
        <w:spacing w:line="276" w:lineRule="auto"/>
        <w:ind w:firstLine="567"/>
        <w:jc w:val="both"/>
        <w:rPr>
          <w:rFonts w:eastAsiaTheme="minorEastAsia"/>
        </w:rPr>
      </w:pPr>
      <w:r>
        <w:rPr>
          <w:rFonts w:eastAsiaTheme="minorEastAsia"/>
        </w:rPr>
        <w:t xml:space="preserve">[5] Jūrmalas pilsētas dome paskaidrojumos kasācijas sūdzību neatzīst un norāda, ka </w:t>
      </w:r>
      <w:r w:rsidR="00DD058C">
        <w:rPr>
          <w:rFonts w:eastAsiaTheme="minorEastAsia"/>
        </w:rPr>
        <w:t>kasācijas sūdzība</w:t>
      </w:r>
      <w:r>
        <w:rPr>
          <w:rFonts w:eastAsiaTheme="minorEastAsia"/>
        </w:rPr>
        <w:t xml:space="preserve"> vērsta uz lietas izskatīšanu pēc būt</w:t>
      </w:r>
      <w:r w:rsidR="004C752A">
        <w:rPr>
          <w:rFonts w:eastAsiaTheme="minorEastAsia"/>
        </w:rPr>
        <w:t>ības. Papildus norādīts, ka SIA „</w:t>
      </w:r>
      <w:proofErr w:type="spellStart"/>
      <w:r w:rsidR="004C752A">
        <w:rPr>
          <w:rFonts w:eastAsiaTheme="minorEastAsia"/>
        </w:rPr>
        <w:t>Clean</w:t>
      </w:r>
      <w:proofErr w:type="spellEnd"/>
      <w:r w:rsidR="004C752A">
        <w:rPr>
          <w:rFonts w:eastAsiaTheme="minorEastAsia"/>
        </w:rPr>
        <w:t> </w:t>
      </w:r>
      <w:r>
        <w:rPr>
          <w:rFonts w:eastAsiaTheme="minorEastAsia"/>
        </w:rPr>
        <w:t>R” par piedāvātajām ce</w:t>
      </w:r>
      <w:r w:rsidR="00D03ADA">
        <w:rPr>
          <w:rFonts w:eastAsiaTheme="minorEastAsia"/>
        </w:rPr>
        <w:t xml:space="preserve">nām kvalitatīvi pilda </w:t>
      </w:r>
      <w:r>
        <w:rPr>
          <w:rFonts w:eastAsiaTheme="minorEastAsia"/>
        </w:rPr>
        <w:t xml:space="preserve">līgumu, tādējādi nevar uzskatīt, ka </w:t>
      </w:r>
      <w:r w:rsidR="00B9237D">
        <w:rPr>
          <w:rFonts w:eastAsiaTheme="minorEastAsia"/>
        </w:rPr>
        <w:t>piedāvājums bijis nepamatoti lēts.</w:t>
      </w:r>
    </w:p>
    <w:p w:rsidR="00777893" w:rsidRDefault="00777893" w:rsidP="00EE2DF3">
      <w:pPr>
        <w:spacing w:line="276" w:lineRule="auto"/>
        <w:ind w:firstLine="567"/>
        <w:jc w:val="both"/>
        <w:rPr>
          <w:rFonts w:eastAsiaTheme="minorEastAsia"/>
        </w:rPr>
      </w:pPr>
    </w:p>
    <w:p w:rsidR="00777893" w:rsidRDefault="00777893" w:rsidP="00EE2DF3">
      <w:pPr>
        <w:spacing w:line="276" w:lineRule="auto"/>
        <w:ind w:firstLine="567"/>
        <w:jc w:val="both"/>
        <w:rPr>
          <w:rFonts w:eastAsiaTheme="minorEastAsia"/>
        </w:rPr>
      </w:pPr>
      <w:r>
        <w:rPr>
          <w:rFonts w:eastAsiaTheme="minorEastAsia"/>
        </w:rPr>
        <w:t xml:space="preserve">[6] </w:t>
      </w:r>
      <w:r w:rsidR="00DE3D44">
        <w:rPr>
          <w:rFonts w:eastAsiaTheme="minorEastAsia"/>
        </w:rPr>
        <w:t>B</w:t>
      </w:r>
      <w:r>
        <w:rPr>
          <w:rFonts w:eastAsiaTheme="minorEastAsia"/>
        </w:rPr>
        <w:t>irojs paskaidrojumos kasācijas sūdzību neatzīst un norāda turpmāk minētos apsvērumus.</w:t>
      </w:r>
    </w:p>
    <w:p w:rsidR="00777893" w:rsidRDefault="00777893" w:rsidP="00777893">
      <w:pPr>
        <w:spacing w:line="276" w:lineRule="auto"/>
        <w:ind w:firstLine="567"/>
        <w:jc w:val="both"/>
        <w:rPr>
          <w:rFonts w:eastAsiaTheme="minorEastAsia"/>
        </w:rPr>
      </w:pPr>
      <w:r>
        <w:rPr>
          <w:rFonts w:eastAsiaTheme="minorEastAsia"/>
        </w:rPr>
        <w:t>[</w:t>
      </w:r>
      <w:r w:rsidR="004F74D1">
        <w:rPr>
          <w:rFonts w:eastAsiaTheme="minorEastAsia"/>
        </w:rPr>
        <w:t>6.1</w:t>
      </w:r>
      <w:r>
        <w:rPr>
          <w:rFonts w:eastAsiaTheme="minorEastAsia"/>
        </w:rPr>
        <w:t xml:space="preserve">] Ja pasūtītāja nebūtu pieprasījusi </w:t>
      </w:r>
      <w:r w:rsidR="00B9237D">
        <w:rPr>
          <w:rFonts w:eastAsiaTheme="minorEastAsia"/>
        </w:rPr>
        <w:t>SIA „</w:t>
      </w:r>
      <w:proofErr w:type="spellStart"/>
      <w:r w:rsidR="00B9237D">
        <w:rPr>
          <w:rFonts w:eastAsiaTheme="minorEastAsia"/>
        </w:rPr>
        <w:t>Clean</w:t>
      </w:r>
      <w:proofErr w:type="spellEnd"/>
      <w:r w:rsidR="00B9237D">
        <w:rPr>
          <w:rFonts w:eastAsiaTheme="minorEastAsia"/>
        </w:rPr>
        <w:t xml:space="preserve"> R” </w:t>
      </w:r>
      <w:r>
        <w:rPr>
          <w:rFonts w:eastAsiaTheme="minorEastAsia"/>
        </w:rPr>
        <w:t>papildu in</w:t>
      </w:r>
      <w:r w:rsidR="004C752A">
        <w:rPr>
          <w:rFonts w:eastAsiaTheme="minorEastAsia"/>
        </w:rPr>
        <w:t>formāciju par sadarbību ar SIA „</w:t>
      </w:r>
      <w:r>
        <w:rPr>
          <w:rFonts w:eastAsiaTheme="minorEastAsia"/>
        </w:rPr>
        <w:t>ZAAO</w:t>
      </w:r>
      <w:r w:rsidR="004C752A">
        <w:rPr>
          <w:rFonts w:eastAsiaTheme="minorEastAsia"/>
        </w:rPr>
        <w:t>”</w:t>
      </w:r>
      <w:r>
        <w:rPr>
          <w:rFonts w:eastAsiaTheme="minorEastAsia"/>
        </w:rPr>
        <w:t xml:space="preserve">, tad </w:t>
      </w:r>
      <w:r w:rsidR="00B9237D">
        <w:rPr>
          <w:rFonts w:eastAsiaTheme="minorEastAsia"/>
        </w:rPr>
        <w:t>p</w:t>
      </w:r>
      <w:r>
        <w:rPr>
          <w:rFonts w:eastAsiaTheme="minorEastAsia"/>
        </w:rPr>
        <w:t xml:space="preserve">iedāvājums tiktu noraidīts vienīgi uz neskaidrību pamata, </w:t>
      </w:r>
      <w:r w:rsidR="00D03ADA">
        <w:rPr>
          <w:rFonts w:eastAsiaTheme="minorEastAsia"/>
        </w:rPr>
        <w:t>bet t</w:t>
      </w:r>
      <w:r>
        <w:rPr>
          <w:rFonts w:eastAsiaTheme="minorEastAsia"/>
        </w:rPr>
        <w:t>as neatbilst Pu</w:t>
      </w:r>
      <w:r w:rsidR="004F74D1">
        <w:rPr>
          <w:rFonts w:eastAsiaTheme="minorEastAsia"/>
        </w:rPr>
        <w:t xml:space="preserve">blisko iepirkumu likuma </w:t>
      </w:r>
      <w:proofErr w:type="gramStart"/>
      <w:r>
        <w:rPr>
          <w:rFonts w:eastAsiaTheme="minorEastAsia"/>
        </w:rPr>
        <w:t>45.panta</w:t>
      </w:r>
      <w:proofErr w:type="gramEnd"/>
      <w:r>
        <w:rPr>
          <w:rFonts w:eastAsiaTheme="minorEastAsia"/>
        </w:rPr>
        <w:t xml:space="preserve"> </w:t>
      </w:r>
      <w:r w:rsidR="00B9237D">
        <w:rPr>
          <w:rFonts w:eastAsiaTheme="minorEastAsia"/>
        </w:rPr>
        <w:t>pirmajai daļai.</w:t>
      </w:r>
      <w:r>
        <w:rPr>
          <w:rFonts w:eastAsiaTheme="minorEastAsia"/>
        </w:rPr>
        <w:t xml:space="preserve"> </w:t>
      </w:r>
    </w:p>
    <w:p w:rsidR="00B9237D" w:rsidRDefault="004F74D1" w:rsidP="004C752A">
      <w:pPr>
        <w:spacing w:line="276" w:lineRule="auto"/>
        <w:ind w:firstLine="567"/>
        <w:jc w:val="both"/>
        <w:rPr>
          <w:rFonts w:eastAsiaTheme="minorEastAsia"/>
        </w:rPr>
      </w:pPr>
      <w:r>
        <w:rPr>
          <w:rFonts w:eastAsiaTheme="minorEastAsia"/>
        </w:rPr>
        <w:t>[</w:t>
      </w:r>
      <w:r w:rsidR="00E51628">
        <w:rPr>
          <w:rFonts w:eastAsiaTheme="minorEastAsia"/>
        </w:rPr>
        <w:t>6.2</w:t>
      </w:r>
      <w:r>
        <w:rPr>
          <w:rFonts w:eastAsiaTheme="minorEastAsia"/>
        </w:rPr>
        <w:t xml:space="preserve">] </w:t>
      </w:r>
      <w:r w:rsidR="00795B19">
        <w:rPr>
          <w:rFonts w:eastAsiaTheme="minorEastAsia"/>
        </w:rPr>
        <w:t>P</w:t>
      </w:r>
      <w:r w:rsidR="004C752A">
        <w:rPr>
          <w:rFonts w:eastAsiaTheme="minorEastAsia"/>
        </w:rPr>
        <w:t>ieteicēja neapstrīd SIA „</w:t>
      </w:r>
      <w:r>
        <w:rPr>
          <w:rFonts w:eastAsiaTheme="minorEastAsia"/>
        </w:rPr>
        <w:t>ZAAO</w:t>
      </w:r>
      <w:r w:rsidR="004C752A">
        <w:rPr>
          <w:rFonts w:eastAsiaTheme="minorEastAsia"/>
        </w:rPr>
        <w:t>”</w:t>
      </w:r>
      <w:r>
        <w:rPr>
          <w:rFonts w:eastAsiaTheme="minorEastAsia"/>
        </w:rPr>
        <w:t xml:space="preserve"> pieredzi</w:t>
      </w:r>
      <w:r w:rsidR="00795B19">
        <w:rPr>
          <w:rFonts w:eastAsiaTheme="minorEastAsia"/>
        </w:rPr>
        <w:t xml:space="preserve">, kas nepieciešama </w:t>
      </w:r>
      <w:r w:rsidR="00E51628">
        <w:rPr>
          <w:rFonts w:eastAsiaTheme="minorEastAsia"/>
        </w:rPr>
        <w:t xml:space="preserve">šķiroto atkritumu savākšanas </w:t>
      </w:r>
      <w:r w:rsidR="00795B19">
        <w:rPr>
          <w:rFonts w:eastAsiaTheme="minorEastAsia"/>
        </w:rPr>
        <w:t>laukuma vietas atrašanai</w:t>
      </w:r>
      <w:r>
        <w:rPr>
          <w:rFonts w:eastAsiaTheme="minorEastAsia"/>
        </w:rPr>
        <w:t>.</w:t>
      </w:r>
      <w:r w:rsidR="004C752A">
        <w:rPr>
          <w:rFonts w:eastAsiaTheme="minorEastAsia"/>
        </w:rPr>
        <w:t xml:space="preserve"> Savukārt a</w:t>
      </w:r>
      <w:r>
        <w:rPr>
          <w:rFonts w:eastAsiaTheme="minorEastAsia"/>
        </w:rPr>
        <w:t>ttiecībā uz argument</w:t>
      </w:r>
      <w:r w:rsidR="00B9237D">
        <w:rPr>
          <w:rFonts w:eastAsiaTheme="minorEastAsia"/>
        </w:rPr>
        <w:t>u</w:t>
      </w:r>
      <w:r w:rsidR="004C752A">
        <w:rPr>
          <w:rFonts w:eastAsiaTheme="minorEastAsia"/>
        </w:rPr>
        <w:t xml:space="preserve"> par SIA „</w:t>
      </w:r>
      <w:r>
        <w:rPr>
          <w:rFonts w:eastAsiaTheme="minorEastAsia"/>
        </w:rPr>
        <w:t>ZAAO</w:t>
      </w:r>
      <w:r w:rsidR="004C752A">
        <w:rPr>
          <w:rFonts w:eastAsiaTheme="minorEastAsia"/>
        </w:rPr>
        <w:t>”</w:t>
      </w:r>
      <w:r>
        <w:rPr>
          <w:rFonts w:eastAsiaTheme="minorEastAsia"/>
        </w:rPr>
        <w:t xml:space="preserve"> </w:t>
      </w:r>
      <w:r w:rsidR="00B9237D">
        <w:rPr>
          <w:rFonts w:eastAsiaTheme="minorEastAsia"/>
        </w:rPr>
        <w:t>tiesībām iesaistīties atkritumu apsaimniekošanā jāņem vērā, ka tai paredzēts iesaistīties atkritumu savākšanas laukuma izveidē, nevis atkritumu apsaimniekošanā.</w:t>
      </w:r>
    </w:p>
    <w:p w:rsidR="00266D3E" w:rsidRDefault="004F74D1" w:rsidP="00A90DC8">
      <w:pPr>
        <w:spacing w:line="276" w:lineRule="auto"/>
        <w:ind w:firstLine="567"/>
        <w:jc w:val="both"/>
        <w:rPr>
          <w:rFonts w:eastAsiaTheme="minorEastAsia"/>
        </w:rPr>
      </w:pPr>
      <w:r>
        <w:rPr>
          <w:rFonts w:eastAsiaTheme="minorEastAsia"/>
        </w:rPr>
        <w:t>[</w:t>
      </w:r>
      <w:r w:rsidR="0074383D">
        <w:rPr>
          <w:rFonts w:eastAsiaTheme="minorEastAsia"/>
        </w:rPr>
        <w:t>6.3</w:t>
      </w:r>
      <w:r>
        <w:rPr>
          <w:rFonts w:eastAsiaTheme="minorEastAsia"/>
        </w:rPr>
        <w:t xml:space="preserve">] </w:t>
      </w:r>
      <w:r w:rsidR="00D03ADA">
        <w:rPr>
          <w:rFonts w:eastAsiaTheme="minorEastAsia"/>
        </w:rPr>
        <w:t>U</w:t>
      </w:r>
      <w:r w:rsidR="004C752A">
        <w:rPr>
          <w:rFonts w:eastAsiaTheme="minorEastAsia"/>
        </w:rPr>
        <w:t>zvarētāja piedāvāja SIA </w:t>
      </w:r>
      <w:r w:rsidR="00D03ADA">
        <w:rPr>
          <w:rFonts w:eastAsiaTheme="minorEastAsia"/>
        </w:rPr>
        <w:t>„</w:t>
      </w:r>
      <w:proofErr w:type="spellStart"/>
      <w:r w:rsidR="00D03ADA">
        <w:rPr>
          <w:rFonts w:eastAsiaTheme="minorEastAsia"/>
        </w:rPr>
        <w:t>Virte</w:t>
      </w:r>
      <w:proofErr w:type="spellEnd"/>
      <w:r w:rsidR="00D03ADA">
        <w:rPr>
          <w:rFonts w:eastAsiaTheme="minorEastAsia"/>
        </w:rPr>
        <w:t xml:space="preserve"> Tehnoloģijas” ražotu</w:t>
      </w:r>
      <w:r>
        <w:rPr>
          <w:rFonts w:eastAsiaTheme="minorEastAsia"/>
        </w:rPr>
        <w:t xml:space="preserve">s konteinerus, nevis </w:t>
      </w:r>
      <w:proofErr w:type="spellStart"/>
      <w:r w:rsidRPr="00795B19">
        <w:rPr>
          <w:rFonts w:eastAsiaTheme="minorEastAsia"/>
          <w:i/>
        </w:rPr>
        <w:t>Molok</w:t>
      </w:r>
      <w:proofErr w:type="spellEnd"/>
      <w:r w:rsidR="00D03ADA">
        <w:rPr>
          <w:rFonts w:eastAsiaTheme="minorEastAsia"/>
        </w:rPr>
        <w:t xml:space="preserve"> ražotus konteinerus. T</w:t>
      </w:r>
      <w:r>
        <w:rPr>
          <w:rFonts w:eastAsiaTheme="minorEastAsia"/>
        </w:rPr>
        <w:t>iesa ir pārliecinājusies par konteineru atbilstību tehniskajām specifikācijām un par konteineru cenām.</w:t>
      </w:r>
    </w:p>
    <w:p w:rsidR="00A90DC8" w:rsidRDefault="00A90DC8" w:rsidP="00A90DC8">
      <w:pPr>
        <w:spacing w:line="276" w:lineRule="auto"/>
        <w:ind w:firstLine="567"/>
        <w:jc w:val="both"/>
        <w:rPr>
          <w:rFonts w:eastAsiaTheme="minorEastAsia"/>
        </w:rPr>
      </w:pPr>
    </w:p>
    <w:p w:rsidR="00A90DC8" w:rsidRDefault="00A90DC8" w:rsidP="00A90DC8">
      <w:pPr>
        <w:spacing w:line="276" w:lineRule="auto"/>
        <w:ind w:firstLine="567"/>
        <w:jc w:val="both"/>
        <w:rPr>
          <w:rFonts w:eastAsiaTheme="minorEastAsia"/>
        </w:rPr>
      </w:pPr>
    </w:p>
    <w:p w:rsidR="00A90DC8" w:rsidRDefault="00A90DC8" w:rsidP="00A90DC8">
      <w:pPr>
        <w:spacing w:line="276" w:lineRule="auto"/>
        <w:ind w:firstLine="567"/>
        <w:jc w:val="both"/>
        <w:rPr>
          <w:rFonts w:eastAsiaTheme="minorEastAsia"/>
        </w:rPr>
      </w:pPr>
    </w:p>
    <w:p w:rsidR="00A90DC8" w:rsidRPr="00A90DC8" w:rsidRDefault="00A90DC8" w:rsidP="00A90DC8">
      <w:pPr>
        <w:spacing w:line="276" w:lineRule="auto"/>
        <w:ind w:firstLine="567"/>
        <w:jc w:val="both"/>
        <w:rPr>
          <w:rFonts w:eastAsiaTheme="minorEastAsia"/>
        </w:rPr>
      </w:pPr>
    </w:p>
    <w:p w:rsidR="00B61E16" w:rsidRPr="00E530D2" w:rsidRDefault="00B61E16" w:rsidP="00B61E16">
      <w:pPr>
        <w:spacing w:line="276" w:lineRule="auto"/>
        <w:jc w:val="center"/>
        <w:rPr>
          <w:b/>
        </w:rPr>
      </w:pPr>
      <w:r>
        <w:rPr>
          <w:b/>
        </w:rPr>
        <w:t>Motīvu</w:t>
      </w:r>
      <w:r w:rsidRPr="000179A3">
        <w:rPr>
          <w:b/>
        </w:rPr>
        <w:t xml:space="preserve"> daļa</w:t>
      </w:r>
    </w:p>
    <w:p w:rsidR="00970388" w:rsidRDefault="00970388" w:rsidP="00DD058C">
      <w:pPr>
        <w:spacing w:line="276" w:lineRule="auto"/>
        <w:jc w:val="both"/>
        <w:rPr>
          <w:rFonts w:eastAsiaTheme="minorEastAsia"/>
        </w:rPr>
      </w:pPr>
    </w:p>
    <w:p w:rsidR="00412092" w:rsidRDefault="00412092" w:rsidP="00412092">
      <w:pPr>
        <w:spacing w:line="276" w:lineRule="auto"/>
        <w:ind w:firstLine="567"/>
        <w:jc w:val="center"/>
        <w:rPr>
          <w:rFonts w:eastAsiaTheme="minorEastAsia"/>
        </w:rPr>
      </w:pPr>
      <w:r>
        <w:rPr>
          <w:rFonts w:eastAsiaTheme="minorEastAsia"/>
        </w:rPr>
        <w:t>I</w:t>
      </w:r>
    </w:p>
    <w:p w:rsidR="00412092" w:rsidRPr="00412092" w:rsidRDefault="00412092" w:rsidP="00412092">
      <w:pPr>
        <w:spacing w:line="276" w:lineRule="auto"/>
        <w:ind w:firstLine="567"/>
        <w:jc w:val="center"/>
        <w:rPr>
          <w:rFonts w:eastAsiaTheme="minorEastAsia"/>
          <w:i/>
        </w:rPr>
      </w:pPr>
      <w:r w:rsidRPr="00412092">
        <w:rPr>
          <w:rFonts w:eastAsiaTheme="minorEastAsia"/>
          <w:i/>
        </w:rPr>
        <w:t xml:space="preserve">Par piedāvājuma precizēšanu un balstīšanos uz citas personas pieredzi </w:t>
      </w:r>
    </w:p>
    <w:p w:rsidR="00412092" w:rsidRDefault="00412092" w:rsidP="0032793A">
      <w:pPr>
        <w:spacing w:line="276" w:lineRule="auto"/>
        <w:ind w:firstLine="567"/>
        <w:jc w:val="both"/>
        <w:rPr>
          <w:rFonts w:eastAsiaTheme="minorEastAsia"/>
        </w:rPr>
      </w:pPr>
    </w:p>
    <w:p w:rsidR="00F637EC" w:rsidRDefault="003A65A3" w:rsidP="00E51628">
      <w:pPr>
        <w:spacing w:line="276" w:lineRule="auto"/>
        <w:ind w:firstLine="567"/>
        <w:jc w:val="both"/>
        <w:rPr>
          <w:rFonts w:eastAsiaTheme="minorEastAsia"/>
        </w:rPr>
      </w:pPr>
      <w:r>
        <w:rPr>
          <w:rFonts w:eastAsiaTheme="minorEastAsia"/>
        </w:rPr>
        <w:t>[7</w:t>
      </w:r>
      <w:r w:rsidR="00321B42">
        <w:rPr>
          <w:rFonts w:eastAsiaTheme="minorEastAsia"/>
        </w:rPr>
        <w:t xml:space="preserve">] </w:t>
      </w:r>
      <w:r w:rsidR="00F637EC">
        <w:rPr>
          <w:rFonts w:eastAsiaTheme="minorEastAsia"/>
        </w:rPr>
        <w:t>Lietā ir strīds par to, vai</w:t>
      </w:r>
      <w:r w:rsidR="00477C9B">
        <w:rPr>
          <w:rFonts w:eastAsiaTheme="minorEastAsia"/>
        </w:rPr>
        <w:t>,</w:t>
      </w:r>
      <w:r w:rsidR="00F637EC">
        <w:rPr>
          <w:rFonts w:eastAsiaTheme="minorEastAsia"/>
        </w:rPr>
        <w:t xml:space="preserve"> pasūtītāja</w:t>
      </w:r>
      <w:r w:rsidR="00E51628">
        <w:rPr>
          <w:rFonts w:eastAsiaTheme="minorEastAsia"/>
        </w:rPr>
        <w:t>i</w:t>
      </w:r>
      <w:r w:rsidR="00F637EC">
        <w:rPr>
          <w:rFonts w:eastAsiaTheme="minorEastAsia"/>
        </w:rPr>
        <w:t xml:space="preserve"> pieņemot uzvarētājas iesniegtos pierādījumus par to, ka tās rīcībā līguma izpild</w:t>
      </w:r>
      <w:r w:rsidR="00E51628">
        <w:rPr>
          <w:rFonts w:eastAsiaTheme="minorEastAsia"/>
        </w:rPr>
        <w:t>es laikā būs citas personas SIA </w:t>
      </w:r>
      <w:r w:rsidR="00F637EC">
        <w:rPr>
          <w:rFonts w:eastAsiaTheme="minorEastAsia"/>
        </w:rPr>
        <w:t>„ZAAO” re</w:t>
      </w:r>
      <w:r w:rsidR="00E51628">
        <w:rPr>
          <w:rFonts w:eastAsiaTheme="minorEastAsia"/>
        </w:rPr>
        <w:t>sursi (pieredze), ir akceptēti piedāvājuma grozījumi</w:t>
      </w:r>
      <w:r w:rsidR="00F637EC">
        <w:rPr>
          <w:rFonts w:eastAsiaTheme="minorEastAsia"/>
        </w:rPr>
        <w:t xml:space="preserve">. </w:t>
      </w:r>
    </w:p>
    <w:p w:rsidR="00D12A6A" w:rsidRDefault="00D12A6A" w:rsidP="00E51628">
      <w:pPr>
        <w:spacing w:line="276" w:lineRule="auto"/>
        <w:ind w:firstLine="567"/>
        <w:jc w:val="both"/>
        <w:rPr>
          <w:rFonts w:eastAsiaTheme="minorEastAsia"/>
        </w:rPr>
      </w:pPr>
    </w:p>
    <w:p w:rsidR="00F637EC" w:rsidRDefault="00F637EC" w:rsidP="00E51628">
      <w:pPr>
        <w:spacing w:line="276" w:lineRule="auto"/>
        <w:ind w:firstLine="567"/>
        <w:jc w:val="both"/>
        <w:rPr>
          <w:rFonts w:eastAsiaTheme="minorEastAsia"/>
        </w:rPr>
      </w:pPr>
      <w:r>
        <w:rPr>
          <w:rFonts w:eastAsiaTheme="minorEastAsia"/>
        </w:rPr>
        <w:t xml:space="preserve">[8] Publisko iepirkumu likuma </w:t>
      </w:r>
      <w:proofErr w:type="gramStart"/>
      <w:r>
        <w:rPr>
          <w:rFonts w:eastAsiaTheme="minorEastAsia"/>
        </w:rPr>
        <w:t>42.panta</w:t>
      </w:r>
      <w:proofErr w:type="gramEnd"/>
      <w:r>
        <w:rPr>
          <w:rFonts w:eastAsiaTheme="minorEastAsia"/>
        </w:rPr>
        <w:t xml:space="preserve"> pirmajā daļā noteikts, kādā veidā piegādātājs var apliecināt savas </w:t>
      </w:r>
      <w:r w:rsidR="00D03ADA">
        <w:rPr>
          <w:rFonts w:eastAsiaTheme="minorEastAsia"/>
        </w:rPr>
        <w:t>tehniskās un profesionālās spēja</w:t>
      </w:r>
      <w:r>
        <w:rPr>
          <w:rFonts w:eastAsiaTheme="minorEastAsia"/>
        </w:rPr>
        <w:t>s, un viens no tiem ir informācijas iesniegšana par iepriekš veiktām būtiskākajām piegādēm vai sniegtajiem pakalpojumiem (pirmās daļas 2.punkts).</w:t>
      </w:r>
      <w:r w:rsidR="009E7FB7">
        <w:rPr>
          <w:rFonts w:eastAsiaTheme="minorEastAsia"/>
        </w:rPr>
        <w:t xml:space="preserve"> M</w:t>
      </w:r>
      <w:r>
        <w:rPr>
          <w:rFonts w:eastAsiaTheme="minorEastAsia"/>
        </w:rPr>
        <w:t>inētā panta trešā daļa noteic, ka p</w:t>
      </w:r>
      <w:r w:rsidRPr="00F637EC">
        <w:rPr>
          <w:rFonts w:eastAsiaTheme="minorEastAsia"/>
        </w:rPr>
        <w:t>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šo uzņēmēju apliecinājumu vai vienošanos par nepieciešamo resursu nodošanu piegādātāja rīcībā.</w:t>
      </w:r>
    </w:p>
    <w:p w:rsidR="003A65A3" w:rsidRDefault="00A60227" w:rsidP="00E51628">
      <w:pPr>
        <w:spacing w:line="276" w:lineRule="auto"/>
        <w:ind w:firstLine="567"/>
        <w:jc w:val="both"/>
        <w:rPr>
          <w:rFonts w:eastAsiaTheme="minorEastAsia"/>
        </w:rPr>
      </w:pPr>
      <w:r>
        <w:rPr>
          <w:rFonts w:eastAsiaTheme="minorEastAsia"/>
        </w:rPr>
        <w:t xml:space="preserve">Augstākā tiesa jau iepriekš </w:t>
      </w:r>
      <w:r w:rsidR="009E7FB7">
        <w:rPr>
          <w:rFonts w:eastAsiaTheme="minorEastAsia"/>
        </w:rPr>
        <w:t>apskatījusi</w:t>
      </w:r>
      <w:r>
        <w:rPr>
          <w:rFonts w:eastAsiaTheme="minorEastAsia"/>
        </w:rPr>
        <w:t xml:space="preserve">, kā vērtējama balstīšanās uz </w:t>
      </w:r>
      <w:r w:rsidR="00D03ADA">
        <w:rPr>
          <w:rFonts w:eastAsiaTheme="minorEastAsia"/>
        </w:rPr>
        <w:t>tādiem citas personas resursiem</w:t>
      </w:r>
      <w:r>
        <w:rPr>
          <w:rFonts w:eastAsiaTheme="minorEastAsia"/>
        </w:rPr>
        <w:t xml:space="preserve"> kā pieredze. Proti,</w:t>
      </w:r>
      <w:r w:rsidRPr="00772164">
        <w:rPr>
          <w:rFonts w:eastAsiaTheme="minorEastAsia"/>
        </w:rPr>
        <w:t xml:space="preserve"> ņemot vērā pasūtītāja mērķi, izvirzot konkrētas prasības pretendenta pieredzei (kvalitatīva līguma izpilde), pieredzes kā resursa specifiku (nemateriāls un personisks) un to, ka pierādījumiem jāapstiprina reāla resursu izmantošanas iespēja, pieredzes nodošana ir pierādīta tikai tad, ja pierādījumi apstiprina pieredzējušās personas vai tās attiecīgo resursu paredzamo iesaisti līguma izpildē</w:t>
      </w:r>
      <w:r w:rsidR="00E51628">
        <w:rPr>
          <w:rFonts w:eastAsiaTheme="minorEastAsia"/>
        </w:rPr>
        <w:t xml:space="preserve"> </w:t>
      </w:r>
      <w:proofErr w:type="gramStart"/>
      <w:r w:rsidR="00E51628">
        <w:rPr>
          <w:rFonts w:eastAsiaTheme="minorEastAsia"/>
        </w:rPr>
        <w:t>(</w:t>
      </w:r>
      <w:bookmarkStart w:id="0" w:name="_Hlk529451051"/>
      <w:proofErr w:type="gramEnd"/>
      <w:r w:rsidR="0016423F" w:rsidRPr="00E51628">
        <w:rPr>
          <w:rFonts w:eastAsiaTheme="minorEastAsia"/>
          <w:i/>
        </w:rPr>
        <w:t>Augstākās tiesas 2016.gada 21.jūnija sprieduma lietā Nr. SKA-189/2016 (A420310414)</w:t>
      </w:r>
      <w:r w:rsidRPr="00E51628">
        <w:rPr>
          <w:rFonts w:eastAsiaTheme="minorEastAsia"/>
          <w:i/>
        </w:rPr>
        <w:t xml:space="preserve"> </w:t>
      </w:r>
      <w:bookmarkEnd w:id="0"/>
      <w:r w:rsidR="00E51628" w:rsidRPr="00E51628">
        <w:rPr>
          <w:rFonts w:eastAsiaTheme="minorEastAsia"/>
          <w:i/>
        </w:rPr>
        <w:t>17.punkts</w:t>
      </w:r>
      <w:r w:rsidRPr="00772164">
        <w:rPr>
          <w:rFonts w:eastAsiaTheme="minorEastAsia"/>
        </w:rPr>
        <w:t>).</w:t>
      </w:r>
      <w:r>
        <w:rPr>
          <w:rFonts w:eastAsiaTheme="minorEastAsia"/>
        </w:rPr>
        <w:t xml:space="preserve"> </w:t>
      </w:r>
    </w:p>
    <w:p w:rsidR="009E7FB7" w:rsidRDefault="009E7FB7" w:rsidP="00E51628">
      <w:pPr>
        <w:spacing w:line="276" w:lineRule="auto"/>
        <w:ind w:firstLine="567"/>
        <w:jc w:val="both"/>
        <w:rPr>
          <w:rFonts w:eastAsiaTheme="minorEastAsia"/>
        </w:rPr>
      </w:pPr>
    </w:p>
    <w:p w:rsidR="0074704F" w:rsidRDefault="009E7FB7" w:rsidP="0074704F">
      <w:pPr>
        <w:spacing w:line="276" w:lineRule="auto"/>
        <w:ind w:firstLine="567"/>
        <w:jc w:val="both"/>
        <w:rPr>
          <w:rFonts w:eastAsiaTheme="minorEastAsia"/>
        </w:rPr>
      </w:pPr>
      <w:r>
        <w:rPr>
          <w:rFonts w:eastAsiaTheme="minorEastAsia"/>
        </w:rPr>
        <w:t>[</w:t>
      </w:r>
      <w:r w:rsidR="00D12A6A">
        <w:rPr>
          <w:rFonts w:eastAsiaTheme="minorEastAsia"/>
        </w:rPr>
        <w:t>9</w:t>
      </w:r>
      <w:r>
        <w:rPr>
          <w:rFonts w:eastAsiaTheme="minorEastAsia"/>
        </w:rPr>
        <w:t xml:space="preserve">] </w:t>
      </w:r>
      <w:r w:rsidR="00E51628">
        <w:rPr>
          <w:rFonts w:eastAsiaTheme="minorEastAsia"/>
        </w:rPr>
        <w:t>S</w:t>
      </w:r>
      <w:r>
        <w:rPr>
          <w:rFonts w:eastAsiaTheme="minorEastAsia"/>
        </w:rPr>
        <w:t>ākotnēji iesniegt</w:t>
      </w:r>
      <w:r w:rsidR="00E51628">
        <w:rPr>
          <w:rFonts w:eastAsiaTheme="minorEastAsia"/>
        </w:rPr>
        <w:t>ajos apliecinājumos SIA </w:t>
      </w:r>
      <w:r>
        <w:rPr>
          <w:rFonts w:eastAsiaTheme="minorEastAsia"/>
        </w:rPr>
        <w:t>„ZAAO” norādīja, k</w:t>
      </w:r>
      <w:r w:rsidR="00E51628">
        <w:rPr>
          <w:rFonts w:eastAsiaTheme="minorEastAsia"/>
        </w:rPr>
        <w:t>a „apliecina, ka nodrošinās SIA „</w:t>
      </w:r>
      <w:proofErr w:type="spellStart"/>
      <w:r>
        <w:rPr>
          <w:rFonts w:eastAsiaTheme="minorEastAsia"/>
        </w:rPr>
        <w:t>Clean</w:t>
      </w:r>
      <w:proofErr w:type="spellEnd"/>
      <w:r>
        <w:rPr>
          <w:rFonts w:eastAsiaTheme="minorEastAsia"/>
        </w:rPr>
        <w:t xml:space="preserve"> R</w:t>
      </w:r>
      <w:r w:rsidR="00E51628">
        <w:rPr>
          <w:rFonts w:eastAsiaTheme="minorEastAsia"/>
        </w:rPr>
        <w:t>”</w:t>
      </w:r>
      <w:r>
        <w:rPr>
          <w:rFonts w:eastAsiaTheme="minorEastAsia"/>
        </w:rPr>
        <w:t xml:space="preserve"> nepieciešamo atbalstu, lai līguma slēgšanas ti</w:t>
      </w:r>
      <w:r w:rsidR="00E51628">
        <w:rPr>
          <w:rFonts w:eastAsiaTheme="minorEastAsia"/>
        </w:rPr>
        <w:t>esību piešķiršanas gadījumā SIA „</w:t>
      </w:r>
      <w:proofErr w:type="spellStart"/>
      <w:r>
        <w:rPr>
          <w:rFonts w:eastAsiaTheme="minorEastAsia"/>
        </w:rPr>
        <w:t>Clean</w:t>
      </w:r>
      <w:proofErr w:type="spellEnd"/>
      <w:r>
        <w:rPr>
          <w:rFonts w:eastAsiaTheme="minorEastAsia"/>
        </w:rPr>
        <w:t xml:space="preserve"> R</w:t>
      </w:r>
      <w:r w:rsidR="00E51628">
        <w:rPr>
          <w:rFonts w:eastAsiaTheme="minorEastAsia"/>
        </w:rPr>
        <w:t>”</w:t>
      </w:r>
      <w:r>
        <w:rPr>
          <w:rFonts w:eastAsiaTheme="minorEastAsia"/>
        </w:rPr>
        <w:t xml:space="preserve"> izveidotu šķiroto atkritumu savākšanas laukumu”. Var piekrist pirmās instances tiesai, ka </w:t>
      </w:r>
      <w:r w:rsidR="0074704F">
        <w:rPr>
          <w:rFonts w:eastAsiaTheme="minorEastAsia"/>
        </w:rPr>
        <w:t>šāda norāde</w:t>
      </w:r>
      <w:r>
        <w:rPr>
          <w:rFonts w:eastAsiaTheme="minorEastAsia"/>
        </w:rPr>
        <w:t xml:space="preserve"> ir pārlieku </w:t>
      </w:r>
      <w:r w:rsidR="0074704F">
        <w:rPr>
          <w:rFonts w:eastAsiaTheme="minorEastAsia"/>
        </w:rPr>
        <w:t>nekonkrēta</w:t>
      </w:r>
      <w:r>
        <w:rPr>
          <w:rFonts w:eastAsiaTheme="minorEastAsia"/>
        </w:rPr>
        <w:t xml:space="preserve">, lai no tās varētu secināt, </w:t>
      </w:r>
      <w:r w:rsidR="0074704F">
        <w:rPr>
          <w:rFonts w:eastAsiaTheme="minorEastAsia"/>
        </w:rPr>
        <w:t>vai minētā persona iesaistīsies iepirkuma līguma izpildē un ka tādējādi tās pieredze faktiski būs pieejama pretendentam, kas atsaucies uz šīs personas iespējām.</w:t>
      </w:r>
    </w:p>
    <w:p w:rsidR="00C14F34" w:rsidRDefault="00C14F34" w:rsidP="009E7FB7">
      <w:pPr>
        <w:spacing w:line="276" w:lineRule="auto"/>
        <w:ind w:firstLine="567"/>
        <w:jc w:val="both"/>
        <w:rPr>
          <w:rFonts w:eastAsiaTheme="minorEastAsia"/>
        </w:rPr>
      </w:pPr>
    </w:p>
    <w:p w:rsidR="009E7FB7" w:rsidRDefault="00C14F34" w:rsidP="009E7FB7">
      <w:pPr>
        <w:spacing w:line="276" w:lineRule="auto"/>
        <w:ind w:firstLine="567"/>
        <w:jc w:val="both"/>
        <w:rPr>
          <w:rFonts w:eastAsiaTheme="minorEastAsia"/>
        </w:rPr>
      </w:pPr>
      <w:r>
        <w:rPr>
          <w:rFonts w:eastAsiaTheme="minorEastAsia"/>
        </w:rPr>
        <w:t xml:space="preserve">[10] </w:t>
      </w:r>
      <w:r w:rsidR="009E7FB7">
        <w:rPr>
          <w:rFonts w:eastAsiaTheme="minorEastAsia"/>
        </w:rPr>
        <w:t xml:space="preserve">Saskaņā ar Publisko iepirkumu likuma </w:t>
      </w:r>
      <w:proofErr w:type="gramStart"/>
      <w:r w:rsidR="009E7FB7">
        <w:rPr>
          <w:rFonts w:eastAsiaTheme="minorEastAsia"/>
        </w:rPr>
        <w:t>45.panta</w:t>
      </w:r>
      <w:proofErr w:type="gramEnd"/>
      <w:r w:rsidR="009E7FB7">
        <w:rPr>
          <w:rFonts w:eastAsiaTheme="minorEastAsia"/>
        </w:rPr>
        <w:t xml:space="preserve"> pirmo daļu, j</w:t>
      </w:r>
      <w:r w:rsidR="009E7FB7" w:rsidRPr="008B16F0">
        <w:rPr>
          <w:rFonts w:eastAsiaTheme="minorEastAsia"/>
        </w:rPr>
        <w:t>a pasūtītājs konstatē, ka atbilstoši šā likuma </w:t>
      </w:r>
      <w:hyperlink r:id="rId7" w:anchor="p39.1" w:history="1">
        <w:r w:rsidR="009E7FB7" w:rsidRPr="008B16F0">
          <w:rPr>
            <w:rFonts w:eastAsiaTheme="minorEastAsia"/>
          </w:rPr>
          <w:t>39.</w:t>
        </w:r>
        <w:r w:rsidR="009E7FB7" w:rsidRPr="00C575FA">
          <w:rPr>
            <w:rFonts w:eastAsiaTheme="minorEastAsia"/>
            <w:vertAlign w:val="superscript"/>
          </w:rPr>
          <w:t>1</w:t>
        </w:r>
      </w:hyperlink>
      <w:r w:rsidR="009E7FB7" w:rsidRPr="008B16F0">
        <w:rPr>
          <w:rFonts w:eastAsiaTheme="minorEastAsia"/>
        </w:rPr>
        <w:t>, </w:t>
      </w:r>
      <w:hyperlink r:id="rId8" w:anchor="p40" w:history="1">
        <w:r w:rsidR="009E7FB7" w:rsidRPr="008B16F0">
          <w:rPr>
            <w:rFonts w:eastAsiaTheme="minorEastAsia"/>
          </w:rPr>
          <w:t>40.</w:t>
        </w:r>
      </w:hyperlink>
      <w:r w:rsidR="009E7FB7" w:rsidRPr="008B16F0">
        <w:rPr>
          <w:rFonts w:eastAsiaTheme="minorEastAsia"/>
        </w:rPr>
        <w:t>, </w:t>
      </w:r>
      <w:hyperlink r:id="rId9" w:anchor="p41" w:history="1">
        <w:r w:rsidR="009E7FB7" w:rsidRPr="008B16F0">
          <w:rPr>
            <w:rFonts w:eastAsiaTheme="minorEastAsia"/>
          </w:rPr>
          <w:t>41.</w:t>
        </w:r>
      </w:hyperlink>
      <w:r w:rsidR="009E7FB7" w:rsidRPr="008B16F0">
        <w:rPr>
          <w:rFonts w:eastAsiaTheme="minorEastAsia"/>
        </w:rPr>
        <w:t>, </w:t>
      </w:r>
      <w:hyperlink r:id="rId10" w:anchor="p42" w:history="1">
        <w:r w:rsidR="009E7FB7" w:rsidRPr="008B16F0">
          <w:rPr>
            <w:rFonts w:eastAsiaTheme="minorEastAsia"/>
          </w:rPr>
          <w:t>42.</w:t>
        </w:r>
      </w:hyperlink>
      <w:r w:rsidR="009E7FB7" w:rsidRPr="008B16F0">
        <w:rPr>
          <w:rFonts w:eastAsiaTheme="minorEastAsia"/>
        </w:rPr>
        <w:t>, </w:t>
      </w:r>
      <w:hyperlink r:id="rId11" w:anchor="p43" w:history="1">
        <w:r w:rsidR="009E7FB7" w:rsidRPr="008B16F0">
          <w:rPr>
            <w:rFonts w:eastAsiaTheme="minorEastAsia"/>
          </w:rPr>
          <w:t>43. </w:t>
        </w:r>
      </w:hyperlink>
      <w:r w:rsidR="009E7FB7" w:rsidRPr="008B16F0">
        <w:rPr>
          <w:rFonts w:eastAsiaTheme="minorEastAsia"/>
        </w:rPr>
        <w:t>un </w:t>
      </w:r>
      <w:hyperlink r:id="rId12" w:anchor="p44" w:history="1">
        <w:r w:rsidR="009E7FB7" w:rsidRPr="008B16F0">
          <w:rPr>
            <w:rFonts w:eastAsiaTheme="minorEastAsia"/>
          </w:rPr>
          <w:t>44.panta</w:t>
        </w:r>
      </w:hyperlink>
      <w:r w:rsidR="009E7FB7" w:rsidRPr="008B16F0">
        <w:rPr>
          <w:rFonts w:eastAsiaTheme="minorEastAsia"/>
        </w:rPr>
        <w:t> noteikumiem iesniegtajos dokumentos ietvertā informācija ir neskaidra vai nepilnīga, tas pieprasa, lai piegādātājs vai kompetenta institūcija izskaidro vai papildina šajos dokumentos ietverto informāciju. Pasūtītājs termiņu nepieciešamās informācijas iesniegšanai nosaka samērīgi ar laiku, kas nepieciešams šādas informācijas sagatavošanai un iesniegšanai.</w:t>
      </w:r>
    </w:p>
    <w:p w:rsidR="009E7FB7" w:rsidRDefault="009E7FB7" w:rsidP="00E51628">
      <w:pPr>
        <w:spacing w:line="276" w:lineRule="auto"/>
        <w:ind w:firstLine="567"/>
        <w:jc w:val="both"/>
        <w:rPr>
          <w:rFonts w:eastAsiaTheme="minorEastAsia"/>
        </w:rPr>
      </w:pPr>
      <w:r>
        <w:rPr>
          <w:rFonts w:eastAsiaTheme="minorEastAsia"/>
        </w:rPr>
        <w:t xml:space="preserve">Eiropas Savienības Tiesa ir atzinusi, ka </w:t>
      </w:r>
      <w:r w:rsidRPr="00F469BA">
        <w:rPr>
          <w:rFonts w:eastAsiaTheme="minorEastAsia"/>
        </w:rPr>
        <w:t>vienlīdzīgas attieksmes un dis</w:t>
      </w:r>
      <w:r>
        <w:rPr>
          <w:rFonts w:eastAsiaTheme="minorEastAsia"/>
        </w:rPr>
        <w:t>kriminācijas aizlieguma princips</w:t>
      </w:r>
      <w:r w:rsidRPr="00F469BA">
        <w:rPr>
          <w:rFonts w:eastAsiaTheme="minorEastAsia"/>
        </w:rPr>
        <w:t xml:space="preserve">, kā arī pienākums nodrošināt pārskatāmību nepieļauj nekādas sarunas starp līgumslēdzēju iestādi un kādu no pretendentiem publiskā iepirkuma līguma slēgšanas tiesību piešķiršanas procedūras laikā, kas nozīmē, ka principā piedāvājums pēc tā iesniegšanas vairs nevar tikt grozīts ne pēc līgumslēdzējas iestādes, ne pēc pretendenta ierosmes. No tā izriet, ka līgumslēdzēja iestāde, ja tā piedāvājumu uzskata par neprecīzu vai neatbilstošu specifikācijās </w:t>
      </w:r>
      <w:r w:rsidRPr="00F469BA">
        <w:rPr>
          <w:rFonts w:eastAsiaTheme="minorEastAsia"/>
        </w:rPr>
        <w:lastRenderedPageBreak/>
        <w:t>ietvertajām tehniskajām specifikācijām, nevar prasīt paskaidroj</w:t>
      </w:r>
      <w:r w:rsidR="00E51628">
        <w:rPr>
          <w:rFonts w:eastAsiaTheme="minorEastAsia"/>
        </w:rPr>
        <w:t>umus no pretendenta (</w:t>
      </w:r>
      <w:bookmarkStart w:id="1" w:name="_Hlk529451062"/>
      <w:r w:rsidR="009E6F46">
        <w:rPr>
          <w:rFonts w:eastAsiaTheme="minorEastAsia"/>
          <w:i/>
        </w:rPr>
        <w:t>Eiropas Savienības Tiesas 2016.gada 7.</w:t>
      </w:r>
      <w:r w:rsidR="00E51628" w:rsidRPr="00E51628">
        <w:rPr>
          <w:rFonts w:eastAsiaTheme="minorEastAsia"/>
          <w:i/>
        </w:rPr>
        <w:t xml:space="preserve">aprīļa sprieduma lietā </w:t>
      </w:r>
      <w:proofErr w:type="spellStart"/>
      <w:r w:rsidRPr="00E51628">
        <w:rPr>
          <w:rFonts w:eastAsiaTheme="minorEastAsia"/>
          <w:i/>
        </w:rPr>
        <w:t>Partner</w:t>
      </w:r>
      <w:proofErr w:type="spellEnd"/>
      <w:r w:rsidRPr="00E51628">
        <w:rPr>
          <w:rFonts w:eastAsiaTheme="minorEastAsia"/>
          <w:i/>
        </w:rPr>
        <w:t xml:space="preserve"> </w:t>
      </w:r>
      <w:proofErr w:type="spellStart"/>
      <w:r w:rsidRPr="00E51628">
        <w:rPr>
          <w:rFonts w:eastAsiaTheme="minorEastAsia"/>
          <w:i/>
        </w:rPr>
        <w:t>Apelski</w:t>
      </w:r>
      <w:proofErr w:type="spellEnd"/>
      <w:r w:rsidRPr="00E51628">
        <w:rPr>
          <w:rFonts w:eastAsiaTheme="minorEastAsia"/>
          <w:i/>
        </w:rPr>
        <w:t xml:space="preserve"> </w:t>
      </w:r>
      <w:proofErr w:type="spellStart"/>
      <w:r w:rsidRPr="00E51628">
        <w:rPr>
          <w:rFonts w:eastAsiaTheme="minorEastAsia"/>
          <w:i/>
        </w:rPr>
        <w:t>Dariusz</w:t>
      </w:r>
      <w:proofErr w:type="spellEnd"/>
      <w:r w:rsidRPr="00E51628">
        <w:rPr>
          <w:rFonts w:eastAsiaTheme="minorEastAsia"/>
          <w:i/>
        </w:rPr>
        <w:t>, C</w:t>
      </w:r>
      <w:r w:rsidRPr="00E51628">
        <w:rPr>
          <w:rFonts w:eastAsiaTheme="minorEastAsia"/>
          <w:i/>
        </w:rPr>
        <w:noBreakHyphen/>
        <w:t xml:space="preserve">324/14, EU:C:2016:214, </w:t>
      </w:r>
      <w:bookmarkEnd w:id="1"/>
      <w:r w:rsidRPr="00E51628">
        <w:rPr>
          <w:rFonts w:eastAsiaTheme="minorEastAsia"/>
          <w:i/>
        </w:rPr>
        <w:t>62. punkts un tajā minētā judikatūra</w:t>
      </w:r>
      <w:r w:rsidRPr="00F469BA">
        <w:rPr>
          <w:rFonts w:eastAsiaTheme="minorEastAsia"/>
        </w:rPr>
        <w:t>).</w:t>
      </w:r>
    </w:p>
    <w:p w:rsidR="009E7FB7" w:rsidRDefault="00E51628" w:rsidP="009E7FB7">
      <w:pPr>
        <w:spacing w:line="276" w:lineRule="auto"/>
        <w:ind w:firstLine="567"/>
        <w:jc w:val="both"/>
        <w:rPr>
          <w:rFonts w:eastAsiaTheme="minorEastAsia"/>
        </w:rPr>
      </w:pPr>
      <w:r>
        <w:rPr>
          <w:rFonts w:eastAsiaTheme="minorEastAsia"/>
        </w:rPr>
        <w:t xml:space="preserve">Taču </w:t>
      </w:r>
      <w:r w:rsidR="009E7FB7" w:rsidRPr="00F469BA">
        <w:rPr>
          <w:rFonts w:eastAsiaTheme="minorEastAsia"/>
        </w:rPr>
        <w:t>ar piedāvājumu saistītie dati vietām var tikt laboti</w:t>
      </w:r>
      <w:proofErr w:type="gramStart"/>
      <w:r w:rsidR="009E7FB7" w:rsidRPr="00F469BA">
        <w:rPr>
          <w:rFonts w:eastAsiaTheme="minorEastAsia"/>
        </w:rPr>
        <w:t xml:space="preserve"> vai papildināti</w:t>
      </w:r>
      <w:proofErr w:type="gramEnd"/>
      <w:r w:rsidR="009E7FB7" w:rsidRPr="00F469BA">
        <w:rPr>
          <w:rFonts w:eastAsiaTheme="minorEastAsia"/>
        </w:rPr>
        <w:t>, cita starpā tāpēc, ka tie vienkārši acīmredzami ir jāprecizē, vai lai novērstu acīmredzamas p</w:t>
      </w:r>
      <w:r>
        <w:rPr>
          <w:rFonts w:eastAsiaTheme="minorEastAsia"/>
        </w:rPr>
        <w:t>ārrakstīšanās kļūdas</w:t>
      </w:r>
      <w:r w:rsidR="00B9237D">
        <w:rPr>
          <w:rFonts w:eastAsiaTheme="minorEastAsia"/>
        </w:rPr>
        <w:t xml:space="preserve">. </w:t>
      </w:r>
      <w:r>
        <w:rPr>
          <w:rFonts w:eastAsiaTheme="minorEastAsia"/>
        </w:rPr>
        <w:t xml:space="preserve"> </w:t>
      </w:r>
      <w:r w:rsidR="00B9237D" w:rsidRPr="00F469BA">
        <w:rPr>
          <w:rFonts w:eastAsiaTheme="minorEastAsia"/>
        </w:rPr>
        <w:t>Šim nolūkam līgumslēdzējai iestādei ir jānodrošina, lai piedāvājuma precizēšanas lūgums neizraisītu, ka attiecīgais pretendents faktiski iesni</w:t>
      </w:r>
      <w:r w:rsidR="00B9237D">
        <w:rPr>
          <w:rFonts w:eastAsiaTheme="minorEastAsia"/>
        </w:rPr>
        <w:t xml:space="preserve">edz jaunu piedāvājumu </w:t>
      </w:r>
      <w:r>
        <w:rPr>
          <w:rFonts w:eastAsiaTheme="minorEastAsia"/>
        </w:rPr>
        <w:t>(</w:t>
      </w:r>
      <w:r w:rsidRPr="00E51628">
        <w:rPr>
          <w:rFonts w:eastAsiaTheme="minorEastAsia"/>
          <w:i/>
        </w:rPr>
        <w:t>minētā sprieduma</w:t>
      </w:r>
      <w:r w:rsidR="009E7FB7" w:rsidRPr="00E51628">
        <w:rPr>
          <w:rFonts w:eastAsiaTheme="minorEastAsia"/>
          <w:i/>
        </w:rPr>
        <w:t xml:space="preserve"> 63.</w:t>
      </w:r>
      <w:r w:rsidR="00B9237D">
        <w:rPr>
          <w:rFonts w:eastAsiaTheme="minorEastAsia"/>
          <w:i/>
        </w:rPr>
        <w:t xml:space="preserve"> un 64.</w:t>
      </w:r>
      <w:r w:rsidR="009E7FB7" w:rsidRPr="00E51628">
        <w:rPr>
          <w:rFonts w:eastAsiaTheme="minorEastAsia"/>
          <w:i/>
        </w:rPr>
        <w:t>punkts un tajā minētā judikatūra</w:t>
      </w:r>
      <w:r w:rsidR="009E7FB7" w:rsidRPr="00F469BA">
        <w:rPr>
          <w:rFonts w:eastAsiaTheme="minorEastAsia"/>
        </w:rPr>
        <w:t>).</w:t>
      </w:r>
    </w:p>
    <w:p w:rsidR="002277BB" w:rsidRDefault="00C4535B" w:rsidP="00C4535B">
      <w:pPr>
        <w:spacing w:line="276" w:lineRule="auto"/>
        <w:ind w:firstLine="567"/>
        <w:jc w:val="both"/>
        <w:rPr>
          <w:rFonts w:eastAsiaTheme="minorEastAsia"/>
        </w:rPr>
      </w:pPr>
      <w:r>
        <w:rPr>
          <w:rFonts w:eastAsiaTheme="minorEastAsia"/>
        </w:rPr>
        <w:t xml:space="preserve">Tātad neprecīzas informācijas precizēšana </w:t>
      </w:r>
      <w:r w:rsidR="009E6F46">
        <w:rPr>
          <w:rFonts w:eastAsiaTheme="minorEastAsia"/>
        </w:rPr>
        <w:t xml:space="preserve">nepieciešamības gadījumā </w:t>
      </w:r>
      <w:r>
        <w:rPr>
          <w:rFonts w:eastAsiaTheme="minorEastAsia"/>
        </w:rPr>
        <w:t xml:space="preserve">ir </w:t>
      </w:r>
      <w:r w:rsidR="009E6F46">
        <w:rPr>
          <w:rFonts w:eastAsiaTheme="minorEastAsia"/>
        </w:rPr>
        <w:t>akceptējama</w:t>
      </w:r>
      <w:r>
        <w:rPr>
          <w:rFonts w:eastAsiaTheme="minorEastAsia"/>
        </w:rPr>
        <w:t xml:space="preserve">, </w:t>
      </w:r>
      <w:r w:rsidR="008A3D67">
        <w:rPr>
          <w:rFonts w:eastAsiaTheme="minorEastAsia"/>
        </w:rPr>
        <w:t>j</w:t>
      </w:r>
      <w:r w:rsidR="002277BB">
        <w:rPr>
          <w:rFonts w:eastAsiaTheme="minorEastAsia"/>
        </w:rPr>
        <w:t>a</w:t>
      </w:r>
      <w:r w:rsidR="008A3D67">
        <w:rPr>
          <w:rFonts w:eastAsiaTheme="minorEastAsia"/>
        </w:rPr>
        <w:t xml:space="preserve"> tā nenoved pie piedāvājuma grozīšanas. </w:t>
      </w:r>
    </w:p>
    <w:p w:rsidR="002277BB" w:rsidRDefault="002277BB" w:rsidP="00C4535B">
      <w:pPr>
        <w:spacing w:line="276" w:lineRule="auto"/>
        <w:ind w:firstLine="567"/>
        <w:jc w:val="both"/>
        <w:rPr>
          <w:rFonts w:eastAsiaTheme="minorEastAsia"/>
        </w:rPr>
      </w:pPr>
    </w:p>
    <w:p w:rsidR="002277BB" w:rsidRDefault="002277BB" w:rsidP="002277BB">
      <w:pPr>
        <w:spacing w:line="276" w:lineRule="auto"/>
        <w:ind w:firstLine="567"/>
        <w:jc w:val="both"/>
        <w:rPr>
          <w:rFonts w:eastAsiaTheme="minorEastAsia"/>
        </w:rPr>
      </w:pPr>
      <w:r>
        <w:rPr>
          <w:rFonts w:eastAsiaTheme="minorEastAsia"/>
        </w:rPr>
        <w:t>[</w:t>
      </w:r>
      <w:r w:rsidR="00C575FA">
        <w:rPr>
          <w:rFonts w:eastAsiaTheme="minorEastAsia"/>
        </w:rPr>
        <w:t>11</w:t>
      </w:r>
      <w:r>
        <w:rPr>
          <w:rFonts w:eastAsiaTheme="minorEastAsia"/>
        </w:rPr>
        <w:t xml:space="preserve">] Nevar piekrist pieteicējai, ka uzvarētāja grozījusi piedāvājumu </w:t>
      </w:r>
      <w:r w:rsidR="002605B6">
        <w:rPr>
          <w:rFonts w:eastAsiaTheme="minorEastAsia"/>
        </w:rPr>
        <w:t>tādējādi</w:t>
      </w:r>
      <w:r>
        <w:rPr>
          <w:rFonts w:eastAsiaTheme="minorEastAsia"/>
        </w:rPr>
        <w:t>, ka sākotnēji piedāvājumā nebija norādīts konkrēts sadarbības saturs</w:t>
      </w:r>
      <w:r w:rsidR="00C575FA">
        <w:rPr>
          <w:rFonts w:eastAsiaTheme="minorEastAsia"/>
        </w:rPr>
        <w:t>, bet vēlāk norādīts jau uz konkrētiem darbiem</w:t>
      </w:r>
      <w:r w:rsidR="002605B6">
        <w:rPr>
          <w:rFonts w:eastAsiaTheme="minorEastAsia"/>
        </w:rPr>
        <w:t>, kuri tiks uzticēti SIA „ZAAO”</w:t>
      </w:r>
      <w:r>
        <w:rPr>
          <w:rFonts w:eastAsiaTheme="minorEastAsia"/>
        </w:rPr>
        <w:t xml:space="preserve">. Tieši tā arī ir piedāvājuma precizēšanas jēga – konkretizēt kādu piedāvājuma aspektu. Turklāt jāņem vērā, ka arī nolikums šajā ziņā nenoteica iesniedzamo pierādījumu detalizācijas pakāpi. Nolikumā noteikts: ja pretendents savu spēju apliecināšanai balstās uz citu uzņēmēju iespējām šī iepirkuma līguma izpildē, neatkarīgi no to savstarpējo attiecību rakstura, tad abi (visi) dalībnieki iesniedz apliecinājumus, adresētus Jūrmalas pilsētas domei, par uzņēmēju atbildību šī iepirkuma līguma izpildē, kas līguma slēgšanas tiesību piešķiršanas gadījumā tiek pievienoti iepirkuma līgumam (3.3.apakšpunkts). </w:t>
      </w:r>
    </w:p>
    <w:p w:rsidR="00C575FA" w:rsidRDefault="00C575FA" w:rsidP="00C4535B">
      <w:pPr>
        <w:spacing w:line="276" w:lineRule="auto"/>
        <w:ind w:firstLine="567"/>
        <w:jc w:val="both"/>
        <w:rPr>
          <w:rFonts w:eastAsiaTheme="minorEastAsia"/>
        </w:rPr>
      </w:pPr>
      <w:r>
        <w:rPr>
          <w:rFonts w:eastAsiaTheme="minorEastAsia"/>
        </w:rPr>
        <w:t xml:space="preserve">Vienlaikus </w:t>
      </w:r>
      <w:r w:rsidR="009E6F46">
        <w:rPr>
          <w:rFonts w:eastAsiaTheme="minorEastAsia"/>
        </w:rPr>
        <w:t xml:space="preserve">no lietas materiāliem izriet, ka </w:t>
      </w:r>
      <w:r>
        <w:rPr>
          <w:rFonts w:eastAsiaTheme="minorEastAsia"/>
        </w:rPr>
        <w:t>par uzvarētāju atzītais pretendents laika gaitā, iespējams, sniedzis atšķirīgu skaidrojumu par piedāvājuma saturu, kas savukārt var norādīt uz to, ka piedāvājums patiešām ir g</w:t>
      </w:r>
      <w:r w:rsidR="009E6F46">
        <w:rPr>
          <w:rFonts w:eastAsiaTheme="minorEastAsia"/>
        </w:rPr>
        <w:t>rozīts, nevis vienīgi precizēts.</w:t>
      </w:r>
    </w:p>
    <w:p w:rsidR="002605B6" w:rsidRDefault="00C4535B" w:rsidP="002605B6">
      <w:pPr>
        <w:spacing w:line="276" w:lineRule="auto"/>
        <w:ind w:firstLine="567"/>
        <w:jc w:val="both"/>
        <w:rPr>
          <w:rFonts w:eastAsiaTheme="minorEastAsia"/>
        </w:rPr>
      </w:pPr>
      <w:r>
        <w:rPr>
          <w:rFonts w:eastAsiaTheme="minorEastAsia"/>
        </w:rPr>
        <w:t xml:space="preserve">Kā izriet no </w:t>
      </w:r>
      <w:r w:rsidR="00E51628">
        <w:rPr>
          <w:rFonts w:eastAsiaTheme="minorEastAsia"/>
        </w:rPr>
        <w:t xml:space="preserve">Iepirkumu uzraudzības </w:t>
      </w:r>
      <w:r>
        <w:rPr>
          <w:rFonts w:eastAsiaTheme="minorEastAsia"/>
        </w:rPr>
        <w:t xml:space="preserve">biroja </w:t>
      </w:r>
      <w:proofErr w:type="gramStart"/>
      <w:r>
        <w:rPr>
          <w:rFonts w:eastAsiaTheme="minorEastAsia"/>
        </w:rPr>
        <w:t>20</w:t>
      </w:r>
      <w:r w:rsidR="009E6F46">
        <w:rPr>
          <w:rFonts w:eastAsiaTheme="minorEastAsia"/>
        </w:rPr>
        <w:t>16.gada</w:t>
      </w:r>
      <w:proofErr w:type="gramEnd"/>
      <w:r w:rsidR="009E6F46">
        <w:rPr>
          <w:rFonts w:eastAsiaTheme="minorEastAsia"/>
        </w:rPr>
        <w:t xml:space="preserve"> 12</w:t>
      </w:r>
      <w:r w:rsidR="00E51628">
        <w:rPr>
          <w:rFonts w:eastAsiaTheme="minorEastAsia"/>
        </w:rPr>
        <w:t>.decembra lēmuma</w:t>
      </w:r>
      <w:r w:rsidR="009E6F46">
        <w:rPr>
          <w:rFonts w:eastAsiaTheme="minorEastAsia"/>
        </w:rPr>
        <w:t xml:space="preserve"> Nr. 4</w:t>
      </w:r>
      <w:r w:rsidR="009E6F46">
        <w:rPr>
          <w:rFonts w:eastAsiaTheme="minorEastAsia"/>
        </w:rPr>
        <w:noBreakHyphen/>
        <w:t>1.2/16</w:t>
      </w:r>
      <w:r w:rsidR="009E6F46">
        <w:rPr>
          <w:rFonts w:eastAsiaTheme="minorEastAsia"/>
        </w:rPr>
        <w:noBreakHyphen/>
        <w:t>331/2</w:t>
      </w:r>
      <w:r w:rsidR="002605B6">
        <w:rPr>
          <w:rFonts w:eastAsiaTheme="minorEastAsia"/>
        </w:rPr>
        <w:t xml:space="preserve">, </w:t>
      </w:r>
      <w:r w:rsidR="009E6F46">
        <w:rPr>
          <w:rFonts w:eastAsiaTheme="minorEastAsia"/>
        </w:rPr>
        <w:t>ar kuru izskatīta pieteicējas pirmā sūdzība par šī iepirkuma rezultātiem</w:t>
      </w:r>
      <w:r w:rsidR="00E51628">
        <w:rPr>
          <w:rFonts w:eastAsiaTheme="minorEastAsia"/>
        </w:rPr>
        <w:t>, SIA „</w:t>
      </w:r>
      <w:proofErr w:type="spellStart"/>
      <w:r w:rsidR="00E51628">
        <w:rPr>
          <w:rFonts w:eastAsiaTheme="minorEastAsia"/>
        </w:rPr>
        <w:t>Clean</w:t>
      </w:r>
      <w:proofErr w:type="spellEnd"/>
      <w:r w:rsidR="00E51628">
        <w:rPr>
          <w:rFonts w:eastAsiaTheme="minorEastAsia"/>
        </w:rPr>
        <w:t> </w:t>
      </w:r>
      <w:r>
        <w:rPr>
          <w:rFonts w:eastAsiaTheme="minorEastAsia"/>
        </w:rPr>
        <w:t xml:space="preserve">R” pārstāve </w:t>
      </w:r>
      <w:r w:rsidR="00E51628">
        <w:rPr>
          <w:rFonts w:eastAsiaTheme="minorEastAsia"/>
        </w:rPr>
        <w:t>birojā paskaidrojusi, ka SIA </w:t>
      </w:r>
      <w:r>
        <w:rPr>
          <w:rFonts w:eastAsiaTheme="minorEastAsia"/>
        </w:rPr>
        <w:t>„ZAAO” atbalsta nodrošināšana izpaustos kā konsultāciju sniegšana</w:t>
      </w:r>
      <w:r w:rsidR="00572009">
        <w:rPr>
          <w:rFonts w:eastAsiaTheme="minorEastAsia"/>
        </w:rPr>
        <w:t xml:space="preserve"> (</w:t>
      </w:r>
      <w:r w:rsidR="00572009" w:rsidRPr="00572009">
        <w:rPr>
          <w:rFonts w:eastAsiaTheme="minorEastAsia"/>
          <w:i/>
        </w:rPr>
        <w:t>lietas 1.sēj. 46.lapa, lēmuma 16.lpp.</w:t>
      </w:r>
      <w:r w:rsidR="00572009">
        <w:rPr>
          <w:rFonts w:eastAsiaTheme="minorEastAsia"/>
        </w:rPr>
        <w:t>)</w:t>
      </w:r>
      <w:r>
        <w:rPr>
          <w:rFonts w:eastAsiaTheme="minorEastAsia"/>
        </w:rPr>
        <w:t>. Minētajā biroja lēmumā atzīts, ka pieredze nevar tikt nodota konsultāciju veidā un tādējādi uzvarētāja nav pierādījusi, ka tās pieredze būs lietderīga iepirkuma līguma izpildē</w:t>
      </w:r>
      <w:r w:rsidR="002605B6">
        <w:rPr>
          <w:rFonts w:eastAsiaTheme="minorEastAsia"/>
        </w:rPr>
        <w:t xml:space="preserve">. </w:t>
      </w:r>
    </w:p>
    <w:p w:rsidR="0074704F" w:rsidRDefault="002605B6" w:rsidP="002605B6">
      <w:pPr>
        <w:spacing w:line="276" w:lineRule="auto"/>
        <w:ind w:firstLine="567"/>
        <w:jc w:val="both"/>
        <w:rPr>
          <w:rFonts w:eastAsiaTheme="minorEastAsia"/>
        </w:rPr>
      </w:pPr>
      <w:r>
        <w:rPr>
          <w:rFonts w:eastAsiaTheme="minorEastAsia"/>
        </w:rPr>
        <w:t xml:space="preserve">Ņemot vērā biroja </w:t>
      </w:r>
      <w:proofErr w:type="gramStart"/>
      <w:r>
        <w:rPr>
          <w:rFonts w:eastAsiaTheme="minorEastAsia"/>
        </w:rPr>
        <w:t>2016.gada</w:t>
      </w:r>
      <w:proofErr w:type="gramEnd"/>
      <w:r>
        <w:rPr>
          <w:rFonts w:eastAsiaTheme="minorEastAsia"/>
        </w:rPr>
        <w:t xml:space="preserve"> 12.decembra lēmumā secināto, pasūtītāja aicināja</w:t>
      </w:r>
      <w:r w:rsidR="00C4535B">
        <w:rPr>
          <w:rFonts w:eastAsiaTheme="minorEastAsia"/>
        </w:rPr>
        <w:t xml:space="preserve"> </w:t>
      </w:r>
      <w:r>
        <w:rPr>
          <w:rFonts w:eastAsiaTheme="minorEastAsia"/>
        </w:rPr>
        <w:t>SIA „</w:t>
      </w:r>
      <w:proofErr w:type="spellStart"/>
      <w:r>
        <w:rPr>
          <w:rFonts w:eastAsiaTheme="minorEastAsia"/>
        </w:rPr>
        <w:t>Clean</w:t>
      </w:r>
      <w:proofErr w:type="spellEnd"/>
      <w:r>
        <w:rPr>
          <w:rFonts w:eastAsiaTheme="minorEastAsia"/>
        </w:rPr>
        <w:t> R”</w:t>
      </w:r>
      <w:r w:rsidR="00C4535B">
        <w:rPr>
          <w:rFonts w:eastAsiaTheme="minorEastAsia"/>
        </w:rPr>
        <w:t xml:space="preserve"> </w:t>
      </w:r>
      <w:r>
        <w:rPr>
          <w:rFonts w:eastAsiaTheme="minorEastAsia"/>
        </w:rPr>
        <w:t>sniegt skaidrojumu par to, kādā veidā un apjomā paredzēt</w:t>
      </w:r>
      <w:r w:rsidR="00220042">
        <w:rPr>
          <w:rFonts w:eastAsiaTheme="minorEastAsia"/>
        </w:rPr>
        <w:t>s</w:t>
      </w:r>
      <w:r>
        <w:rPr>
          <w:rFonts w:eastAsiaTheme="minorEastAsia"/>
        </w:rPr>
        <w:t xml:space="preserve"> SIA „ZAAO” pieredz</w:t>
      </w:r>
      <w:r w:rsidR="00220042">
        <w:rPr>
          <w:rFonts w:eastAsiaTheme="minorEastAsia"/>
        </w:rPr>
        <w:t>i</w:t>
      </w:r>
      <w:r>
        <w:rPr>
          <w:rFonts w:eastAsiaTheme="minorEastAsia"/>
        </w:rPr>
        <w:t xml:space="preserve"> izmantot iepirkuma līguma izpildē</w:t>
      </w:r>
      <w:r w:rsidR="00572009">
        <w:rPr>
          <w:rFonts w:eastAsiaTheme="minorEastAsia"/>
        </w:rPr>
        <w:t xml:space="preserve"> (</w:t>
      </w:r>
      <w:r w:rsidR="00572009" w:rsidRPr="00572009">
        <w:rPr>
          <w:rFonts w:eastAsiaTheme="minorEastAsia"/>
          <w:i/>
        </w:rPr>
        <w:t>lietas 1.sēj. 175.lapa</w:t>
      </w:r>
      <w:r w:rsidR="00572009">
        <w:rPr>
          <w:rFonts w:eastAsiaTheme="minorEastAsia"/>
        </w:rPr>
        <w:t>)</w:t>
      </w:r>
      <w:r>
        <w:rPr>
          <w:rFonts w:eastAsiaTheme="minorEastAsia"/>
        </w:rPr>
        <w:t xml:space="preserve">. </w:t>
      </w:r>
      <w:r w:rsidR="00E51628">
        <w:rPr>
          <w:rFonts w:eastAsiaTheme="minorEastAsia"/>
        </w:rPr>
        <w:t>SIA „</w:t>
      </w:r>
      <w:proofErr w:type="spellStart"/>
      <w:r w:rsidR="00E51628">
        <w:rPr>
          <w:rFonts w:eastAsiaTheme="minorEastAsia"/>
        </w:rPr>
        <w:t>Clean</w:t>
      </w:r>
      <w:proofErr w:type="spellEnd"/>
      <w:r w:rsidR="00E51628">
        <w:rPr>
          <w:rFonts w:eastAsiaTheme="minorEastAsia"/>
        </w:rPr>
        <w:t> </w:t>
      </w:r>
      <w:r w:rsidR="00C4535B">
        <w:rPr>
          <w:rFonts w:eastAsiaTheme="minorEastAsia"/>
        </w:rPr>
        <w:t xml:space="preserve">R” iesniedza </w:t>
      </w:r>
      <w:r>
        <w:rPr>
          <w:rFonts w:eastAsiaTheme="minorEastAsia"/>
        </w:rPr>
        <w:t xml:space="preserve">skaidrojumu un </w:t>
      </w:r>
      <w:r w:rsidR="00C4535B">
        <w:rPr>
          <w:rFonts w:eastAsiaTheme="minorEastAsia"/>
        </w:rPr>
        <w:t>dokumentus, no kur</w:t>
      </w:r>
      <w:r w:rsidR="00E51628">
        <w:rPr>
          <w:rFonts w:eastAsiaTheme="minorEastAsia"/>
        </w:rPr>
        <w:t>iem izriet, ka sadarbība ar SIA </w:t>
      </w:r>
      <w:r w:rsidR="00C4535B">
        <w:rPr>
          <w:rFonts w:eastAsiaTheme="minorEastAsia"/>
        </w:rPr>
        <w:t>„ZAA</w:t>
      </w:r>
      <w:r w:rsidR="00E51628">
        <w:rPr>
          <w:rFonts w:eastAsiaTheme="minorEastAsia"/>
        </w:rPr>
        <w:t>O” izpaudīsies tādējādi, ka SIA </w:t>
      </w:r>
      <w:r w:rsidR="00C4535B">
        <w:rPr>
          <w:rFonts w:eastAsiaTheme="minorEastAsia"/>
        </w:rPr>
        <w:t xml:space="preserve">„ZAAO” vadīs, uzraudzīs un kontrolēs </w:t>
      </w:r>
      <w:r w:rsidR="00C575FA">
        <w:rPr>
          <w:rFonts w:eastAsiaTheme="minorEastAsia"/>
        </w:rPr>
        <w:t xml:space="preserve">atkritumu savākšanas </w:t>
      </w:r>
      <w:r w:rsidR="00C4535B">
        <w:rPr>
          <w:rFonts w:eastAsiaTheme="minorEastAsia"/>
        </w:rPr>
        <w:t>laukuma izveidi, kā arī nodrošinās citu nepieciešamo atbalstu</w:t>
      </w:r>
      <w:r w:rsidR="00572009">
        <w:rPr>
          <w:rFonts w:eastAsiaTheme="minorEastAsia"/>
        </w:rPr>
        <w:t xml:space="preserve"> (</w:t>
      </w:r>
      <w:r w:rsidR="00572009" w:rsidRPr="00572009">
        <w:rPr>
          <w:rFonts w:eastAsiaTheme="minorEastAsia"/>
          <w:i/>
        </w:rPr>
        <w:t>lietas 1.sēj. 178., 179.lapa</w:t>
      </w:r>
      <w:r w:rsidR="00572009">
        <w:rPr>
          <w:rFonts w:eastAsiaTheme="minorEastAsia"/>
        </w:rPr>
        <w:t>)</w:t>
      </w:r>
      <w:r w:rsidR="00C4535B">
        <w:rPr>
          <w:rFonts w:eastAsiaTheme="minorEastAsia"/>
        </w:rPr>
        <w:t xml:space="preserve">. </w:t>
      </w:r>
    </w:p>
    <w:p w:rsidR="0074704F" w:rsidRDefault="0074704F" w:rsidP="0074704F">
      <w:pPr>
        <w:spacing w:line="276" w:lineRule="auto"/>
        <w:ind w:firstLine="567"/>
        <w:jc w:val="both"/>
        <w:rPr>
          <w:rFonts w:eastAsiaTheme="minorEastAsia"/>
        </w:rPr>
      </w:pPr>
      <w:r>
        <w:rPr>
          <w:rFonts w:eastAsiaTheme="minorEastAsia"/>
        </w:rPr>
        <w:t>Tādējādi var secināt, ka p</w:t>
      </w:r>
      <w:r w:rsidR="00C4535B">
        <w:rPr>
          <w:rFonts w:eastAsiaTheme="minorEastAsia"/>
        </w:rPr>
        <w:t xml:space="preserve">retendenta sākotnējais skaidrojums </w:t>
      </w:r>
      <w:r>
        <w:rPr>
          <w:rFonts w:eastAsiaTheme="minorEastAsia"/>
        </w:rPr>
        <w:t>(sniegts birojā) un vēlāk sniegtais</w:t>
      </w:r>
      <w:r w:rsidR="00C4535B">
        <w:rPr>
          <w:rFonts w:eastAsiaTheme="minorEastAsia"/>
        </w:rPr>
        <w:t xml:space="preserve"> </w:t>
      </w:r>
      <w:r>
        <w:rPr>
          <w:rFonts w:eastAsiaTheme="minorEastAsia"/>
        </w:rPr>
        <w:t>skaidrojums</w:t>
      </w:r>
      <w:r w:rsidR="00C4535B">
        <w:rPr>
          <w:rFonts w:eastAsiaTheme="minorEastAsia"/>
        </w:rPr>
        <w:t xml:space="preserve"> par to, </w:t>
      </w:r>
      <w:r w:rsidR="00E51628">
        <w:rPr>
          <w:rFonts w:eastAsiaTheme="minorEastAsia"/>
        </w:rPr>
        <w:t>kā tieši izpaustos SIA „</w:t>
      </w:r>
      <w:r w:rsidR="00C4535B">
        <w:rPr>
          <w:rFonts w:eastAsiaTheme="minorEastAsia"/>
        </w:rPr>
        <w:t>ZAAO</w:t>
      </w:r>
      <w:r w:rsidR="00E51628">
        <w:rPr>
          <w:rFonts w:eastAsiaTheme="minorEastAsia"/>
        </w:rPr>
        <w:t>”</w:t>
      </w:r>
      <w:r w:rsidR="00C4535B">
        <w:rPr>
          <w:rFonts w:eastAsiaTheme="minorEastAsia"/>
        </w:rPr>
        <w:t xml:space="preserve"> at</w:t>
      </w:r>
      <w:r w:rsidR="00E51628">
        <w:rPr>
          <w:rFonts w:eastAsiaTheme="minorEastAsia"/>
        </w:rPr>
        <w:t>b</w:t>
      </w:r>
      <w:r>
        <w:rPr>
          <w:rFonts w:eastAsiaTheme="minorEastAsia"/>
        </w:rPr>
        <w:t xml:space="preserve">alsts līguma izpildē, atšķiras – </w:t>
      </w:r>
      <w:r w:rsidR="00C4535B">
        <w:rPr>
          <w:rFonts w:eastAsiaTheme="minorEastAsia"/>
        </w:rPr>
        <w:t xml:space="preserve">darbu vadīšana nav tas </w:t>
      </w:r>
      <w:r>
        <w:rPr>
          <w:rFonts w:eastAsiaTheme="minorEastAsia"/>
        </w:rPr>
        <w:t>pats, kas konsultāciju sniegšana</w:t>
      </w:r>
      <w:r w:rsidR="00C4535B">
        <w:rPr>
          <w:rFonts w:eastAsiaTheme="minorEastAsia"/>
        </w:rPr>
        <w:t xml:space="preserve">. </w:t>
      </w:r>
    </w:p>
    <w:p w:rsidR="0074704F" w:rsidRDefault="0074704F" w:rsidP="0074704F">
      <w:pPr>
        <w:spacing w:line="276" w:lineRule="auto"/>
        <w:ind w:firstLine="567"/>
        <w:jc w:val="both"/>
        <w:rPr>
          <w:rFonts w:eastAsiaTheme="minorEastAsia"/>
        </w:rPr>
      </w:pPr>
      <w:r>
        <w:rPr>
          <w:rFonts w:eastAsiaTheme="minorEastAsia"/>
        </w:rPr>
        <w:t>Piedāvājuma precizēšanas jēga ir atklāt pretendenta jau piedāvājuma iesniegšanas laikā pastāvējušo ieceri attiecībā uz piedāvājumu, kas sākotnēji nav formulēta pietiekami konkrēti vai skaidri, taču jauna satura piešķiršana kādam piedāvājuma formulējumam (pat ja šis saturs sākotnējam nekonkrētajam formulējumam atbilst) uzskatāma par piedāvājuma grozījumiem.</w:t>
      </w:r>
    </w:p>
    <w:p w:rsidR="00D12A6A" w:rsidRDefault="00C4535B" w:rsidP="0074704F">
      <w:pPr>
        <w:spacing w:line="276" w:lineRule="auto"/>
        <w:ind w:firstLine="567"/>
        <w:jc w:val="both"/>
        <w:rPr>
          <w:rFonts w:eastAsiaTheme="minorEastAsia"/>
        </w:rPr>
      </w:pPr>
      <w:r>
        <w:rPr>
          <w:rFonts w:eastAsiaTheme="minorEastAsia"/>
        </w:rPr>
        <w:t>Pirmās instances tiesas spriedumā ir atzīmēts, ka izpratne par konsultācijām var būt dažāda un ka apakšuzņēmēja dalība, ko veido vienīgi konsultāciju un izglītošanas darbības</w:t>
      </w:r>
      <w:r w:rsidR="00F64FD0">
        <w:rPr>
          <w:rFonts w:eastAsiaTheme="minorEastAsia"/>
        </w:rPr>
        <w:t>,</w:t>
      </w:r>
      <w:r>
        <w:rPr>
          <w:rFonts w:eastAsiaTheme="minorEastAsia"/>
        </w:rPr>
        <w:t xml:space="preserve"> varētu tikt uzskatīta par nepietiekamu, lai nodrošinātu, ka pretendenta rīcībā patiešām tiek nodoti apakšuzņēmēja resursi līguma izpildei</w:t>
      </w:r>
      <w:r w:rsidR="0074704F">
        <w:rPr>
          <w:rFonts w:eastAsiaTheme="minorEastAsia"/>
        </w:rPr>
        <w:t xml:space="preserve">. </w:t>
      </w:r>
      <w:r>
        <w:rPr>
          <w:rFonts w:eastAsiaTheme="minorEastAsia"/>
        </w:rPr>
        <w:t>Tātad spr</w:t>
      </w:r>
      <w:r w:rsidR="00E51628">
        <w:rPr>
          <w:rFonts w:eastAsiaTheme="minorEastAsia"/>
        </w:rPr>
        <w:t xml:space="preserve">iedumā ir </w:t>
      </w:r>
      <w:r w:rsidR="0074704F">
        <w:rPr>
          <w:rFonts w:eastAsiaTheme="minorEastAsia"/>
        </w:rPr>
        <w:t>konstatēts</w:t>
      </w:r>
      <w:r w:rsidR="00E51628">
        <w:rPr>
          <w:rFonts w:eastAsiaTheme="minorEastAsia"/>
        </w:rPr>
        <w:t xml:space="preserve"> pretendenta sākotnējais </w:t>
      </w:r>
      <w:r w:rsidR="00E51628">
        <w:rPr>
          <w:rFonts w:eastAsiaTheme="minorEastAsia"/>
        </w:rPr>
        <w:lastRenderedPageBreak/>
        <w:t>skaidrojums</w:t>
      </w:r>
      <w:r>
        <w:rPr>
          <w:rFonts w:eastAsiaTheme="minorEastAsia"/>
        </w:rPr>
        <w:t xml:space="preserve"> par sadarbības veidu (konsultācijām), taču </w:t>
      </w:r>
      <w:r w:rsidR="00D12A6A">
        <w:rPr>
          <w:rFonts w:eastAsiaTheme="minorEastAsia"/>
        </w:rPr>
        <w:t xml:space="preserve">tiesa nav ņēmusi vērā </w:t>
      </w:r>
      <w:r w:rsidR="00E51628">
        <w:rPr>
          <w:rFonts w:eastAsiaTheme="minorEastAsia"/>
        </w:rPr>
        <w:t>šī skaidrojuma atšķirību no vēlāk sniegtā skaidrojuma</w:t>
      </w:r>
      <w:r w:rsidR="00D12A6A">
        <w:rPr>
          <w:rFonts w:eastAsiaTheme="minorEastAsia"/>
        </w:rPr>
        <w:t>, lai gan pašam pretendentam sadarbības saturam būtu jābūt skaidram jau pi</w:t>
      </w:r>
      <w:r w:rsidR="00E51628">
        <w:rPr>
          <w:rFonts w:eastAsiaTheme="minorEastAsia"/>
        </w:rPr>
        <w:t>edāvājuma iesniegšanas laikā, un atšķirīgu skaidrojumu</w:t>
      </w:r>
      <w:r w:rsidR="00D12A6A">
        <w:rPr>
          <w:rFonts w:eastAsiaTheme="minorEastAsia"/>
        </w:rPr>
        <w:t xml:space="preserve"> sniegšana var lie</w:t>
      </w:r>
      <w:r w:rsidR="00E51628">
        <w:rPr>
          <w:rFonts w:eastAsiaTheme="minorEastAsia"/>
        </w:rPr>
        <w:t>cināt par piedāvājuma grozīšanu.</w:t>
      </w:r>
    </w:p>
    <w:p w:rsidR="00C575FA" w:rsidRDefault="00C575FA" w:rsidP="00C575FA">
      <w:pPr>
        <w:spacing w:line="276" w:lineRule="auto"/>
        <w:ind w:firstLine="567"/>
        <w:jc w:val="both"/>
        <w:rPr>
          <w:rFonts w:eastAsiaTheme="minorEastAsia"/>
        </w:rPr>
      </w:pPr>
    </w:p>
    <w:p w:rsidR="009E7FB7" w:rsidRDefault="00D12A6A" w:rsidP="009E7FB7">
      <w:pPr>
        <w:spacing w:line="276" w:lineRule="auto"/>
        <w:ind w:firstLine="567"/>
        <w:jc w:val="both"/>
        <w:rPr>
          <w:rFonts w:eastAsiaTheme="minorEastAsia"/>
        </w:rPr>
      </w:pPr>
      <w:r>
        <w:rPr>
          <w:rFonts w:eastAsiaTheme="minorEastAsia"/>
        </w:rPr>
        <w:t>[12</w:t>
      </w:r>
      <w:r w:rsidR="009E7FB7">
        <w:rPr>
          <w:rFonts w:eastAsiaTheme="minorEastAsia"/>
        </w:rPr>
        <w:t>] Pieteicēja kasācijas sūdzībā argumentē, ka arī no vēlāk iesniegt</w:t>
      </w:r>
      <w:r w:rsidR="00C14F34">
        <w:rPr>
          <w:rFonts w:eastAsiaTheme="minorEastAsia"/>
        </w:rPr>
        <w:t>ajiem dokumentiem izrietošā SIA </w:t>
      </w:r>
      <w:r w:rsidR="009E7FB7">
        <w:rPr>
          <w:rFonts w:eastAsiaTheme="minorEastAsia"/>
        </w:rPr>
        <w:t>„ZAAO” iesaiste līguma izpildē, kas paredz darbu vadīšanu, uzraudzību un ko</w:t>
      </w:r>
      <w:r w:rsidR="00C14F34">
        <w:rPr>
          <w:rFonts w:eastAsiaTheme="minorEastAsia"/>
        </w:rPr>
        <w:t>ntroli, nav pietiekama, lai SIA „</w:t>
      </w:r>
      <w:proofErr w:type="spellStart"/>
      <w:r w:rsidR="00C14F34">
        <w:rPr>
          <w:rFonts w:eastAsiaTheme="minorEastAsia"/>
        </w:rPr>
        <w:t>Clean</w:t>
      </w:r>
      <w:proofErr w:type="spellEnd"/>
      <w:r w:rsidR="00C14F34">
        <w:rPr>
          <w:rFonts w:eastAsiaTheme="minorEastAsia"/>
        </w:rPr>
        <w:t> </w:t>
      </w:r>
      <w:r w:rsidR="009E7FB7">
        <w:rPr>
          <w:rFonts w:eastAsiaTheme="minorEastAsia"/>
        </w:rPr>
        <w:t>R” varētu vērā ņemami balstīties uz</w:t>
      </w:r>
      <w:r w:rsidR="009E7FB7" w:rsidRPr="00023AD8">
        <w:rPr>
          <w:rFonts w:eastAsiaTheme="minorEastAsia"/>
        </w:rPr>
        <w:t xml:space="preserve"> </w:t>
      </w:r>
      <w:r w:rsidR="00266D3E">
        <w:rPr>
          <w:rFonts w:eastAsiaTheme="minorEastAsia"/>
        </w:rPr>
        <w:t>tās</w:t>
      </w:r>
      <w:r w:rsidR="009E7FB7">
        <w:rPr>
          <w:rFonts w:eastAsiaTheme="minorEastAsia"/>
        </w:rPr>
        <w:t xml:space="preserve"> pieredzi. </w:t>
      </w:r>
      <w:proofErr w:type="gramStart"/>
      <w:r w:rsidR="009E7FB7">
        <w:rPr>
          <w:rFonts w:eastAsiaTheme="minorEastAsia"/>
        </w:rPr>
        <w:t>Pieteicējas ieskatā,</w:t>
      </w:r>
      <w:proofErr w:type="gramEnd"/>
      <w:r w:rsidR="009E7FB7">
        <w:rPr>
          <w:rFonts w:eastAsiaTheme="minorEastAsia"/>
        </w:rPr>
        <w:t xml:space="preserve"> konkrēto laukumu var izveidot vai laukumam piemērotu vietu var sameklēt tikai persona, kurai pašai ir atbilstošā pieredze, iesaistot darbu veikšanā savus speciālistus. </w:t>
      </w:r>
    </w:p>
    <w:p w:rsidR="009E7FB7" w:rsidRDefault="009E7FB7" w:rsidP="009E7FB7">
      <w:pPr>
        <w:spacing w:line="276" w:lineRule="auto"/>
        <w:ind w:firstLine="567"/>
        <w:jc w:val="both"/>
        <w:rPr>
          <w:rFonts w:eastAsiaTheme="minorEastAsia"/>
        </w:rPr>
      </w:pPr>
      <w:r>
        <w:rPr>
          <w:rFonts w:eastAsiaTheme="minorEastAsia"/>
        </w:rPr>
        <w:t xml:space="preserve">Darbu vadīšana principā var tikt uzskatīta par iesaistīšanos līguma izpildē. </w:t>
      </w:r>
      <w:r w:rsidR="00C14F34">
        <w:rPr>
          <w:rFonts w:eastAsiaTheme="minorEastAsia"/>
        </w:rPr>
        <w:t xml:space="preserve">Savukārt </w:t>
      </w:r>
      <w:r>
        <w:rPr>
          <w:rFonts w:eastAsiaTheme="minorEastAsia"/>
        </w:rPr>
        <w:t xml:space="preserve">tas, vai iesaiste konkrētajā gadījumā, ņemot vērā darbu specifiku, ir pietiekama, lai varētu atzīt, ka darbu vadītāja pieredze patiešām var nodrošināt kvalitatīvu darbu izpildi (kas ir nolikuma prasības attiecībā uz pieredzi jēga), ir jautājums, kas jāizvērtē tiesai, izskatot lietu pēc būtības. Kasācijas instances tiesas kompetencē </w:t>
      </w:r>
      <w:r w:rsidR="00266D3E">
        <w:rPr>
          <w:rFonts w:eastAsiaTheme="minorEastAsia"/>
        </w:rPr>
        <w:t>nav</w:t>
      </w:r>
      <w:r>
        <w:rPr>
          <w:rFonts w:eastAsiaTheme="minorEastAsia"/>
        </w:rPr>
        <w:t xml:space="preserve"> pierādījumu un lietas faktisko apstākļu novērtēšana.</w:t>
      </w:r>
    </w:p>
    <w:p w:rsidR="001E0629" w:rsidRDefault="001E0629" w:rsidP="005945E6">
      <w:pPr>
        <w:spacing w:line="276" w:lineRule="auto"/>
        <w:jc w:val="both"/>
        <w:rPr>
          <w:rFonts w:eastAsiaTheme="minorEastAsia"/>
        </w:rPr>
      </w:pPr>
    </w:p>
    <w:p w:rsidR="009B5E65" w:rsidRDefault="00C14F34" w:rsidP="006E0A9B">
      <w:pPr>
        <w:spacing w:line="276" w:lineRule="auto"/>
        <w:ind w:firstLine="567"/>
        <w:jc w:val="both"/>
        <w:rPr>
          <w:rFonts w:eastAsiaTheme="minorEastAsia"/>
        </w:rPr>
      </w:pPr>
      <w:r>
        <w:rPr>
          <w:rFonts w:eastAsiaTheme="minorEastAsia"/>
        </w:rPr>
        <w:t>[13</w:t>
      </w:r>
      <w:r w:rsidR="006E0A9B">
        <w:rPr>
          <w:rFonts w:eastAsiaTheme="minorEastAsia"/>
        </w:rPr>
        <w:t xml:space="preserve">] </w:t>
      </w:r>
      <w:r w:rsidR="005945E6">
        <w:rPr>
          <w:rFonts w:eastAsiaTheme="minorEastAsia"/>
        </w:rPr>
        <w:t>Pieteicēja kas</w:t>
      </w:r>
      <w:r w:rsidR="0030675E">
        <w:rPr>
          <w:rFonts w:eastAsiaTheme="minorEastAsia"/>
        </w:rPr>
        <w:t xml:space="preserve">ācijas sūdzībā pārmet </w:t>
      </w:r>
      <w:r w:rsidR="00527DC6">
        <w:rPr>
          <w:rFonts w:eastAsiaTheme="minorEastAsia"/>
        </w:rPr>
        <w:t xml:space="preserve">pirmās instances </w:t>
      </w:r>
      <w:r>
        <w:rPr>
          <w:rFonts w:eastAsiaTheme="minorEastAsia"/>
        </w:rPr>
        <w:t>tiesai, ka tā, vērtējot SIA </w:t>
      </w:r>
      <w:r w:rsidR="00936E51">
        <w:rPr>
          <w:rFonts w:eastAsiaTheme="minorEastAsia"/>
        </w:rPr>
        <w:t>„</w:t>
      </w:r>
      <w:r w:rsidR="0030675E">
        <w:rPr>
          <w:rFonts w:eastAsiaTheme="minorEastAsia"/>
        </w:rPr>
        <w:t>ZAAO</w:t>
      </w:r>
      <w:r w:rsidR="00936E51">
        <w:rPr>
          <w:rFonts w:eastAsiaTheme="minorEastAsia"/>
        </w:rPr>
        <w:t>”</w:t>
      </w:r>
      <w:r w:rsidR="0030675E">
        <w:rPr>
          <w:rFonts w:eastAsiaTheme="minorEastAsia"/>
        </w:rPr>
        <w:t xml:space="preserve"> tiesības </w:t>
      </w:r>
      <w:r w:rsidR="00527DC6">
        <w:rPr>
          <w:rFonts w:eastAsiaTheme="minorEastAsia"/>
        </w:rPr>
        <w:t xml:space="preserve">iesaistīties iepirkumā kā </w:t>
      </w:r>
      <w:proofErr w:type="spellStart"/>
      <w:r w:rsidR="00527DC6">
        <w:rPr>
          <w:rFonts w:eastAsiaTheme="minorEastAsia"/>
        </w:rPr>
        <w:t>apakšuzņēmējai</w:t>
      </w:r>
      <w:proofErr w:type="spellEnd"/>
      <w:r w:rsidR="00527DC6">
        <w:rPr>
          <w:rFonts w:eastAsiaTheme="minorEastAsia"/>
        </w:rPr>
        <w:t xml:space="preserve">, </w:t>
      </w:r>
      <w:r w:rsidR="0030675E">
        <w:rPr>
          <w:rFonts w:eastAsiaTheme="minorEastAsia"/>
        </w:rPr>
        <w:t>balstījusies tikai uz Publisko iepirkumu likumu</w:t>
      </w:r>
      <w:r w:rsidR="00527DC6">
        <w:rPr>
          <w:rFonts w:eastAsiaTheme="minorEastAsia"/>
        </w:rPr>
        <w:t>, bet</w:t>
      </w:r>
      <w:r w:rsidR="0030675E">
        <w:rPr>
          <w:rFonts w:eastAsiaTheme="minorEastAsia"/>
        </w:rPr>
        <w:t xml:space="preserve"> nav vērtējusi </w:t>
      </w:r>
      <w:r w:rsidR="00936E51">
        <w:rPr>
          <w:rFonts w:eastAsiaTheme="minorEastAsia"/>
        </w:rPr>
        <w:t xml:space="preserve">tās no </w:t>
      </w:r>
      <w:r w:rsidR="0030675E">
        <w:rPr>
          <w:rFonts w:eastAsiaTheme="minorEastAsia"/>
        </w:rPr>
        <w:t>V</w:t>
      </w:r>
      <w:r w:rsidR="00936E51">
        <w:rPr>
          <w:rFonts w:eastAsiaTheme="minorEastAsia"/>
        </w:rPr>
        <w:t>alsts pārvaldes iekārtas likuma viedokļa</w:t>
      </w:r>
      <w:r w:rsidR="0030675E">
        <w:rPr>
          <w:rFonts w:eastAsiaTheme="minorEastAsia"/>
        </w:rPr>
        <w:t xml:space="preserve">. Tajā pašā laikā </w:t>
      </w:r>
      <w:r w:rsidR="006E0A9B">
        <w:rPr>
          <w:rFonts w:eastAsiaTheme="minorEastAsia"/>
        </w:rPr>
        <w:t>kasācijas sūdzībā nav norādītas</w:t>
      </w:r>
      <w:r w:rsidR="0030675E">
        <w:rPr>
          <w:rFonts w:eastAsiaTheme="minorEastAsia"/>
        </w:rPr>
        <w:t xml:space="preserve"> konkrētas tiesību normas, kuras</w:t>
      </w:r>
      <w:r w:rsidR="006E0A9B">
        <w:rPr>
          <w:rFonts w:eastAsiaTheme="minorEastAsia"/>
        </w:rPr>
        <w:t>, pieteicējas ieskatā,</w:t>
      </w:r>
      <w:r w:rsidR="0030675E">
        <w:rPr>
          <w:rFonts w:eastAsiaTheme="minorEastAsia"/>
        </w:rPr>
        <w:t xml:space="preserve"> tiesai </w:t>
      </w:r>
      <w:r w:rsidR="003D615B">
        <w:rPr>
          <w:rFonts w:eastAsiaTheme="minorEastAsia"/>
        </w:rPr>
        <w:t xml:space="preserve">šajā ziņā </w:t>
      </w:r>
      <w:r w:rsidR="0030675E">
        <w:rPr>
          <w:rFonts w:eastAsiaTheme="minorEastAsia"/>
        </w:rPr>
        <w:t>bija jāpiem</w:t>
      </w:r>
      <w:r w:rsidR="00527DC6">
        <w:rPr>
          <w:rFonts w:eastAsiaTheme="minorEastAsia"/>
        </w:rPr>
        <w:t xml:space="preserve">ēro un kuras tiesa nav piemērojusi. </w:t>
      </w:r>
      <w:r w:rsidR="00E57828" w:rsidRPr="00C94D6E">
        <w:rPr>
          <w:rFonts w:eastAsiaTheme="minorEastAsia"/>
        </w:rPr>
        <w:t xml:space="preserve">Augstākā tiesa </w:t>
      </w:r>
      <w:r w:rsidR="003D615B" w:rsidRPr="00C94D6E">
        <w:rPr>
          <w:rFonts w:eastAsiaTheme="minorEastAsia"/>
        </w:rPr>
        <w:t xml:space="preserve">arī </w:t>
      </w:r>
      <w:r w:rsidR="00E57828" w:rsidRPr="00C94D6E">
        <w:rPr>
          <w:rFonts w:eastAsiaTheme="minorEastAsia"/>
        </w:rPr>
        <w:t xml:space="preserve">nesaskata tiesību normu, kura </w:t>
      </w:r>
      <w:r w:rsidR="00FF30F0">
        <w:rPr>
          <w:rFonts w:eastAsiaTheme="minorEastAsia"/>
        </w:rPr>
        <w:t xml:space="preserve">pilnībā </w:t>
      </w:r>
      <w:r w:rsidR="00936E51" w:rsidRPr="00C94D6E">
        <w:rPr>
          <w:rFonts w:eastAsiaTheme="minorEastAsia"/>
        </w:rPr>
        <w:t>l</w:t>
      </w:r>
      <w:r w:rsidRPr="00C94D6E">
        <w:rPr>
          <w:rFonts w:eastAsiaTheme="minorEastAsia"/>
        </w:rPr>
        <w:t>iegtu pašvaldību dibinātajai SI</w:t>
      </w:r>
      <w:r w:rsidR="00C575FA" w:rsidRPr="00C94D6E">
        <w:rPr>
          <w:rFonts w:eastAsiaTheme="minorEastAsia"/>
        </w:rPr>
        <w:t>A</w:t>
      </w:r>
      <w:r w:rsidRPr="00C94D6E">
        <w:rPr>
          <w:rFonts w:eastAsiaTheme="minorEastAsia"/>
        </w:rPr>
        <w:t> </w:t>
      </w:r>
      <w:r w:rsidR="00936E51" w:rsidRPr="00C94D6E">
        <w:rPr>
          <w:rFonts w:eastAsiaTheme="minorEastAsia"/>
        </w:rPr>
        <w:t> „</w:t>
      </w:r>
      <w:r w:rsidR="00E57828" w:rsidRPr="00C94D6E">
        <w:rPr>
          <w:rFonts w:eastAsiaTheme="minorEastAsia"/>
        </w:rPr>
        <w:t>ZAAO</w:t>
      </w:r>
      <w:r w:rsidR="00936E51" w:rsidRPr="00C94D6E">
        <w:rPr>
          <w:rFonts w:eastAsiaTheme="minorEastAsia"/>
        </w:rPr>
        <w:t>”</w:t>
      </w:r>
      <w:r w:rsidR="00E57828" w:rsidRPr="00C94D6E">
        <w:rPr>
          <w:rFonts w:eastAsiaTheme="minorEastAsia"/>
        </w:rPr>
        <w:t xml:space="preserve"> piedalīties </w:t>
      </w:r>
      <w:r w:rsidR="00936E51" w:rsidRPr="00C94D6E">
        <w:rPr>
          <w:rFonts w:eastAsiaTheme="minorEastAsia"/>
        </w:rPr>
        <w:t xml:space="preserve">citas pašvaldības rīkotā </w:t>
      </w:r>
      <w:r w:rsidR="009B0C93" w:rsidRPr="00C94D6E">
        <w:rPr>
          <w:rFonts w:eastAsiaTheme="minorEastAsia"/>
        </w:rPr>
        <w:t>iepirkumā apakšuzņēmēja statusā.</w:t>
      </w:r>
      <w:r w:rsidR="009E763B">
        <w:rPr>
          <w:rFonts w:eastAsiaTheme="minorEastAsia"/>
        </w:rPr>
        <w:t xml:space="preserve"> Jautājums, vai kāda pašvaldība savukārt nepamatoti uzticējusi atkritumu apsaimniekošanu SIA „ZAAO” bez iepirkuma procedūras (Publisko iepirkumu likuma </w:t>
      </w:r>
      <w:proofErr w:type="gramStart"/>
      <w:r w:rsidR="009E763B">
        <w:rPr>
          <w:rFonts w:eastAsiaTheme="minorEastAsia"/>
        </w:rPr>
        <w:t>3.panta</w:t>
      </w:r>
      <w:proofErr w:type="gramEnd"/>
      <w:r w:rsidR="009E763B">
        <w:rPr>
          <w:rFonts w:eastAsiaTheme="minorEastAsia"/>
        </w:rPr>
        <w:t xml:space="preserve"> pirmās daļas 7.punkts), būtu vērtējams, ja tiesā būtu iesniegts pieteikums par attiecīga līguma noslēgšanu bez iepirkuma procedūras.</w:t>
      </w:r>
    </w:p>
    <w:p w:rsidR="009B5E65" w:rsidRDefault="009B5E65" w:rsidP="006E0A9B">
      <w:pPr>
        <w:spacing w:line="276" w:lineRule="auto"/>
        <w:ind w:firstLine="567"/>
        <w:jc w:val="both"/>
        <w:rPr>
          <w:rFonts w:eastAsiaTheme="minorEastAsia"/>
        </w:rPr>
      </w:pPr>
    </w:p>
    <w:p w:rsidR="00D12A6A" w:rsidRPr="00D12A6A" w:rsidRDefault="00D12A6A" w:rsidP="00D12A6A">
      <w:pPr>
        <w:spacing w:line="276" w:lineRule="auto"/>
        <w:ind w:firstLine="567"/>
        <w:jc w:val="center"/>
        <w:rPr>
          <w:rFonts w:eastAsiaTheme="minorEastAsia"/>
          <w:b/>
        </w:rPr>
      </w:pPr>
      <w:r w:rsidRPr="00D12A6A">
        <w:rPr>
          <w:rFonts w:eastAsiaTheme="minorEastAsia"/>
          <w:b/>
        </w:rPr>
        <w:t>II</w:t>
      </w:r>
    </w:p>
    <w:p w:rsidR="00D12A6A" w:rsidRPr="00D12A6A" w:rsidRDefault="00D12A6A" w:rsidP="00D12A6A">
      <w:pPr>
        <w:spacing w:line="276" w:lineRule="auto"/>
        <w:ind w:firstLine="567"/>
        <w:jc w:val="center"/>
        <w:rPr>
          <w:rFonts w:eastAsiaTheme="minorEastAsia"/>
          <w:i/>
        </w:rPr>
      </w:pPr>
      <w:r w:rsidRPr="00D12A6A">
        <w:rPr>
          <w:rFonts w:eastAsiaTheme="minorEastAsia"/>
          <w:i/>
        </w:rPr>
        <w:t>Piedāvājuma atbilstība nolikumam</w:t>
      </w:r>
    </w:p>
    <w:p w:rsidR="00D12A6A" w:rsidRDefault="00D12A6A" w:rsidP="00797759">
      <w:pPr>
        <w:spacing w:line="276" w:lineRule="auto"/>
        <w:ind w:firstLine="567"/>
        <w:jc w:val="both"/>
        <w:rPr>
          <w:rFonts w:eastAsiaTheme="minorEastAsia"/>
        </w:rPr>
      </w:pPr>
    </w:p>
    <w:p w:rsidR="00D17ADC" w:rsidRDefault="00C14F34" w:rsidP="00797759">
      <w:pPr>
        <w:spacing w:line="276" w:lineRule="auto"/>
        <w:ind w:firstLine="567"/>
        <w:jc w:val="both"/>
        <w:rPr>
          <w:rFonts w:eastAsiaTheme="minorEastAsia"/>
        </w:rPr>
      </w:pPr>
      <w:r>
        <w:rPr>
          <w:rFonts w:eastAsiaTheme="minorEastAsia"/>
        </w:rPr>
        <w:t>[14</w:t>
      </w:r>
      <w:r w:rsidR="009B5E65">
        <w:rPr>
          <w:rFonts w:eastAsiaTheme="minorEastAsia"/>
        </w:rPr>
        <w:t xml:space="preserve">] </w:t>
      </w:r>
      <w:r w:rsidR="00797759">
        <w:rPr>
          <w:rFonts w:eastAsiaTheme="minorEastAsia"/>
        </w:rPr>
        <w:t>Pieteicēja kasācijas sūdzībā apšauba tiesas secinājumu, ka uzvarētājas piedāvājumā norādītie daļēji zemē iegremdējamie konteineri atbilst tehniskajām specifikācijām</w:t>
      </w:r>
      <w:r w:rsidR="00D17ADC">
        <w:rPr>
          <w:rFonts w:eastAsiaTheme="minorEastAsia"/>
        </w:rPr>
        <w:t>.</w:t>
      </w:r>
      <w:r w:rsidR="00D17ADC" w:rsidRPr="00D17ADC">
        <w:rPr>
          <w:rFonts w:eastAsiaTheme="minorEastAsia"/>
        </w:rPr>
        <w:t xml:space="preserve"> </w:t>
      </w:r>
      <w:r w:rsidR="00D17ADC">
        <w:rPr>
          <w:rFonts w:eastAsiaTheme="minorEastAsia"/>
        </w:rPr>
        <w:t xml:space="preserve">Pieteicējas </w:t>
      </w:r>
      <w:r w:rsidR="00024109">
        <w:rPr>
          <w:rFonts w:eastAsiaTheme="minorEastAsia"/>
        </w:rPr>
        <w:t>argumenti pamatoti ar to</w:t>
      </w:r>
      <w:r w:rsidR="00D17ADC">
        <w:rPr>
          <w:rFonts w:eastAsiaTheme="minorEastAsia"/>
        </w:rPr>
        <w:t>, ka uzvarētājas piedāvājumam</w:t>
      </w:r>
      <w:r w:rsidR="00024109">
        <w:rPr>
          <w:rFonts w:eastAsiaTheme="minorEastAsia"/>
        </w:rPr>
        <w:t xml:space="preserve"> </w:t>
      </w:r>
      <w:r w:rsidR="00D17ADC">
        <w:rPr>
          <w:rFonts w:eastAsiaTheme="minorEastAsia"/>
        </w:rPr>
        <w:t>pievienotie konteineru fotoattēli</w:t>
      </w:r>
      <w:r w:rsidR="00024109">
        <w:rPr>
          <w:rFonts w:eastAsiaTheme="minorEastAsia"/>
        </w:rPr>
        <w:t>,</w:t>
      </w:r>
      <w:r w:rsidR="00D17ADC">
        <w:rPr>
          <w:rFonts w:eastAsiaTheme="minorEastAsia"/>
        </w:rPr>
        <w:t xml:space="preserve"> </w:t>
      </w:r>
      <w:r w:rsidR="00024109">
        <w:rPr>
          <w:rFonts w:eastAsiaTheme="minorEastAsia"/>
        </w:rPr>
        <w:t xml:space="preserve">pieteicējas ieskatā, </w:t>
      </w:r>
      <w:r w:rsidR="00D17ADC">
        <w:rPr>
          <w:rFonts w:eastAsiaTheme="minorEastAsia"/>
        </w:rPr>
        <w:t>atspoguļo cita ražotāja izgatavotus konteinerus, nevis tā ražotāja izgatavotus konteinerus, k</w:t>
      </w:r>
      <w:r w:rsidR="00024109">
        <w:rPr>
          <w:rFonts w:eastAsiaTheme="minorEastAsia"/>
        </w:rPr>
        <w:t>uri</w:t>
      </w:r>
      <w:r w:rsidR="00D17ADC">
        <w:rPr>
          <w:rFonts w:eastAsiaTheme="minorEastAsia"/>
        </w:rPr>
        <w:t xml:space="preserve"> aprakstīti piedāvājumā.</w:t>
      </w:r>
    </w:p>
    <w:p w:rsidR="009A4D83" w:rsidRDefault="0007439B" w:rsidP="009B0C93">
      <w:pPr>
        <w:spacing w:line="276" w:lineRule="auto"/>
        <w:ind w:firstLine="567"/>
        <w:jc w:val="both"/>
        <w:rPr>
          <w:rFonts w:eastAsiaTheme="minorEastAsia"/>
        </w:rPr>
      </w:pPr>
      <w:r>
        <w:rPr>
          <w:rFonts w:eastAsiaTheme="minorEastAsia"/>
        </w:rPr>
        <w:t xml:space="preserve">Atbilstoši nolikuma 3.pielikumam pretendentiem tehniskajā piedāvājumā jāsniedz konteineru apraksts, pievienojot </w:t>
      </w:r>
      <w:r w:rsidR="00723294">
        <w:rPr>
          <w:rFonts w:eastAsiaTheme="minorEastAsia"/>
        </w:rPr>
        <w:t>foto un skici</w:t>
      </w:r>
      <w:r>
        <w:rPr>
          <w:rFonts w:eastAsiaTheme="minorEastAsia"/>
        </w:rPr>
        <w:t xml:space="preserve">. </w:t>
      </w:r>
      <w:r w:rsidR="009A4D83">
        <w:rPr>
          <w:rFonts w:eastAsiaTheme="minorEastAsia"/>
        </w:rPr>
        <w:t xml:space="preserve">Šīs prasības jēga ir pārliecināt pasūtītāju, ka pretendents ir izpratis nolikuma prasības attiecībā uz izmantojamajiem konteineriem un spēs uzstādīt tām atbilstošus konteinerus. Fotoattēlu un skiču jēga ir ilustrēt konteineru atbilstību nolikumam, nevis pierādīt, ka konteinerus izgatavos konkrēts ražotājs (ko turklāt nolikumā nemaz nav prasīts norādīt). Tādēļ apstāklis, ka kāds pretendents, iespējams, piedāvājumam pievienojis cita ražotāja izgatavotu konteineru attēlus, nevis tieši tā ražotāja izgatavotu konteineru attēlus, uz kuru tas piedāvājumā norāda kā sadarbības partneri konteineru ražošanā un piegādē, pats par sevi vēl nenozīmē, ka noteikti tiks uzstādīti cita ražotāja izgatavoti konteineri vai ka tie neatbildīs tehniskajai specifikācijai. Turklāt pieteicēja arī konkrēti nenorāda, kādām tieši tehniskās specifikācijas prasībām konteineri neatbilst. </w:t>
      </w:r>
    </w:p>
    <w:p w:rsidR="00075246" w:rsidRDefault="00075246" w:rsidP="00F22F73">
      <w:pPr>
        <w:spacing w:line="276" w:lineRule="auto"/>
        <w:jc w:val="both"/>
        <w:rPr>
          <w:rFonts w:eastAsiaTheme="minorEastAsia"/>
        </w:rPr>
      </w:pPr>
    </w:p>
    <w:p w:rsidR="009A4D83" w:rsidRPr="009A4D83" w:rsidRDefault="009A4D83" w:rsidP="009A4D83">
      <w:pPr>
        <w:spacing w:line="276" w:lineRule="auto"/>
        <w:ind w:firstLine="567"/>
        <w:jc w:val="center"/>
        <w:rPr>
          <w:rFonts w:eastAsiaTheme="minorEastAsia"/>
          <w:b/>
        </w:rPr>
      </w:pPr>
      <w:r w:rsidRPr="009A4D83">
        <w:rPr>
          <w:rFonts w:eastAsiaTheme="minorEastAsia"/>
          <w:b/>
        </w:rPr>
        <w:t>III</w:t>
      </w:r>
    </w:p>
    <w:p w:rsidR="009A4D83" w:rsidRPr="009A4D83" w:rsidRDefault="009A4D83" w:rsidP="009A4D83">
      <w:pPr>
        <w:spacing w:line="276" w:lineRule="auto"/>
        <w:ind w:firstLine="567"/>
        <w:jc w:val="center"/>
        <w:rPr>
          <w:rFonts w:eastAsiaTheme="minorEastAsia"/>
          <w:i/>
        </w:rPr>
      </w:pPr>
      <w:r w:rsidRPr="009A4D83">
        <w:rPr>
          <w:rFonts w:eastAsiaTheme="minorEastAsia"/>
          <w:i/>
        </w:rPr>
        <w:t>Piedāvājuma cena</w:t>
      </w:r>
    </w:p>
    <w:p w:rsidR="009A4D83" w:rsidRDefault="009A4D83" w:rsidP="00C575FA">
      <w:pPr>
        <w:spacing w:line="276" w:lineRule="auto"/>
        <w:jc w:val="both"/>
        <w:rPr>
          <w:rFonts w:eastAsiaTheme="minorEastAsia"/>
        </w:rPr>
      </w:pPr>
    </w:p>
    <w:p w:rsidR="007059AE" w:rsidRDefault="00C14F34" w:rsidP="00E3464C">
      <w:pPr>
        <w:spacing w:line="276" w:lineRule="auto"/>
        <w:ind w:firstLine="567"/>
        <w:jc w:val="both"/>
        <w:rPr>
          <w:rFonts w:eastAsiaTheme="minorEastAsia"/>
        </w:rPr>
      </w:pPr>
      <w:r>
        <w:rPr>
          <w:rFonts w:eastAsiaTheme="minorEastAsia"/>
        </w:rPr>
        <w:t>[15</w:t>
      </w:r>
      <w:r w:rsidR="00723294">
        <w:rPr>
          <w:rFonts w:eastAsiaTheme="minorEastAsia"/>
        </w:rPr>
        <w:t xml:space="preserve">] </w:t>
      </w:r>
      <w:r w:rsidR="00075246">
        <w:rPr>
          <w:rFonts w:eastAsiaTheme="minorEastAsia"/>
        </w:rPr>
        <w:t xml:space="preserve">Lietā ir strīds arī par to, vai pasūtītāja </w:t>
      </w:r>
      <w:r w:rsidR="007059AE">
        <w:rPr>
          <w:rFonts w:eastAsiaTheme="minorEastAsia"/>
        </w:rPr>
        <w:t>ir pienācīgi novērtējusi uzvarētājas piedāvātās līgumcenas pamatotību. Pieteicēja uzvarētājas piedāvāto cenu uzskata par nepamatoti zemu.</w:t>
      </w:r>
    </w:p>
    <w:p w:rsidR="007059AE" w:rsidRDefault="007059AE" w:rsidP="00075246">
      <w:pPr>
        <w:spacing w:line="276" w:lineRule="auto"/>
        <w:ind w:firstLine="567"/>
        <w:jc w:val="both"/>
        <w:rPr>
          <w:rFonts w:eastAsiaTheme="minorEastAsia"/>
        </w:rPr>
      </w:pPr>
    </w:p>
    <w:p w:rsidR="007059AE" w:rsidRDefault="00C14F34" w:rsidP="007059AE">
      <w:pPr>
        <w:spacing w:line="276" w:lineRule="auto"/>
        <w:ind w:firstLine="567"/>
        <w:jc w:val="both"/>
        <w:rPr>
          <w:rFonts w:eastAsia="Calibri"/>
          <w:szCs w:val="22"/>
          <w:lang w:eastAsia="en-US"/>
        </w:rPr>
      </w:pPr>
      <w:r>
        <w:rPr>
          <w:rFonts w:eastAsiaTheme="minorEastAsia"/>
        </w:rPr>
        <w:t>[16</w:t>
      </w:r>
      <w:r w:rsidR="007059AE">
        <w:rPr>
          <w:rFonts w:eastAsiaTheme="minorEastAsia"/>
        </w:rPr>
        <w:t xml:space="preserve">] </w:t>
      </w:r>
      <w:r w:rsidR="007059AE" w:rsidRPr="00075246">
        <w:rPr>
          <w:rFonts w:eastAsia="Calibri"/>
          <w:szCs w:val="22"/>
          <w:lang w:eastAsia="en-US"/>
        </w:rPr>
        <w:t xml:space="preserve">Publisko iepirkumu likuma </w:t>
      </w:r>
      <w:proofErr w:type="gramStart"/>
      <w:r w:rsidR="007059AE" w:rsidRPr="00075246">
        <w:rPr>
          <w:rFonts w:eastAsia="Calibri"/>
          <w:szCs w:val="22"/>
          <w:lang w:eastAsia="en-US"/>
        </w:rPr>
        <w:t>48.pantā</w:t>
      </w:r>
      <w:proofErr w:type="gramEnd"/>
      <w:r w:rsidR="007059AE" w:rsidRPr="00075246">
        <w:rPr>
          <w:rFonts w:eastAsia="Calibri"/>
          <w:szCs w:val="22"/>
          <w:lang w:eastAsia="en-US"/>
        </w:rPr>
        <w:t xml:space="preserve"> noteikts, ka pasūtītājam pirms nepamatoti lēta piedāvājuma iespējamās noraidīšanas rakstveidā jāpieprasa </w:t>
      </w:r>
      <w:r>
        <w:rPr>
          <w:rFonts w:eastAsia="Calibri"/>
          <w:szCs w:val="22"/>
          <w:lang w:eastAsia="en-US"/>
        </w:rPr>
        <w:t xml:space="preserve">pretendentam </w:t>
      </w:r>
      <w:r w:rsidR="007059AE" w:rsidRPr="00075246">
        <w:rPr>
          <w:rFonts w:eastAsia="Calibri"/>
          <w:szCs w:val="22"/>
          <w:lang w:eastAsia="en-US"/>
        </w:rPr>
        <w:t>detalizēts paskaidrojums par būtiskajiem piedāvājuma nosacījumiem (48.panta pirmā daļa). Normā noteikts, uz kādiem aspektiem jo īpaši šis skaidrojums var attiekties</w:t>
      </w:r>
      <w:r w:rsidR="007059AE">
        <w:rPr>
          <w:rFonts w:eastAsia="Calibri"/>
          <w:szCs w:val="22"/>
          <w:lang w:eastAsia="en-US"/>
        </w:rPr>
        <w:t>,</w:t>
      </w:r>
      <w:r w:rsidR="007059AE" w:rsidRPr="00075246">
        <w:rPr>
          <w:rFonts w:eastAsia="Calibri"/>
          <w:szCs w:val="22"/>
          <w:lang w:eastAsia="en-US"/>
        </w:rPr>
        <w:t xml:space="preserve"> </w:t>
      </w:r>
      <w:r w:rsidR="007059AE">
        <w:rPr>
          <w:rFonts w:eastAsia="Calibri"/>
          <w:szCs w:val="22"/>
          <w:lang w:eastAsia="en-US"/>
        </w:rPr>
        <w:t xml:space="preserve">un norādīts, ka pasūtītājam, </w:t>
      </w:r>
      <w:r w:rsidR="007059AE" w:rsidRPr="00075246">
        <w:rPr>
          <w:rFonts w:eastAsia="Calibri"/>
          <w:szCs w:val="22"/>
          <w:lang w:eastAsia="en-US"/>
        </w:rPr>
        <w:t>konsultējoties ar pretendentu, šie faktori ir jāizvērtē</w:t>
      </w:r>
      <w:r w:rsidR="007059AE">
        <w:rPr>
          <w:rFonts w:eastAsia="Calibri"/>
          <w:szCs w:val="22"/>
          <w:lang w:eastAsia="en-US"/>
        </w:rPr>
        <w:t xml:space="preserve"> (</w:t>
      </w:r>
      <w:proofErr w:type="gramStart"/>
      <w:r w:rsidR="007059AE">
        <w:rPr>
          <w:rFonts w:eastAsia="Calibri"/>
          <w:szCs w:val="22"/>
          <w:lang w:eastAsia="en-US"/>
        </w:rPr>
        <w:t>48.panta</w:t>
      </w:r>
      <w:proofErr w:type="gramEnd"/>
      <w:r w:rsidR="007059AE">
        <w:rPr>
          <w:rFonts w:eastAsia="Calibri"/>
          <w:szCs w:val="22"/>
          <w:lang w:eastAsia="en-US"/>
        </w:rPr>
        <w:t xml:space="preserve"> otrā un trešā daļa). Savukārt minētā panta </w:t>
      </w:r>
      <w:r w:rsidR="007059AE" w:rsidRPr="00075246">
        <w:rPr>
          <w:rFonts w:eastAsia="Calibri"/>
          <w:szCs w:val="22"/>
          <w:lang w:eastAsia="en-US"/>
        </w:rPr>
        <w:t>1.</w:t>
      </w:r>
      <w:r w:rsidR="007059AE" w:rsidRPr="00075246">
        <w:rPr>
          <w:rFonts w:eastAsia="Calibri"/>
          <w:szCs w:val="22"/>
          <w:vertAlign w:val="superscript"/>
          <w:lang w:eastAsia="en-US"/>
        </w:rPr>
        <w:t>1</w:t>
      </w:r>
      <w:r w:rsidR="007059AE" w:rsidRPr="00075246">
        <w:rPr>
          <w:rFonts w:eastAsia="Calibri"/>
          <w:szCs w:val="22"/>
          <w:lang w:eastAsia="en-US"/>
        </w:rPr>
        <w:t xml:space="preserve">daļa noteic konkrētus gadījumus, kad pasūtītājam ir pienākums izvērtēt, vai </w:t>
      </w:r>
      <w:r w:rsidR="007059AE">
        <w:rPr>
          <w:rFonts w:eastAsia="Calibri"/>
          <w:szCs w:val="22"/>
          <w:lang w:eastAsia="en-US"/>
        </w:rPr>
        <w:t>piedāvājums nav nepamatoti lēts.</w:t>
      </w:r>
    </w:p>
    <w:p w:rsidR="00255B29" w:rsidRDefault="00255B29" w:rsidP="007059AE">
      <w:pPr>
        <w:spacing w:line="276" w:lineRule="auto"/>
        <w:ind w:firstLine="567"/>
        <w:jc w:val="both"/>
        <w:rPr>
          <w:rFonts w:eastAsia="Calibri"/>
          <w:szCs w:val="22"/>
          <w:lang w:eastAsia="en-US"/>
        </w:rPr>
      </w:pPr>
      <w:r>
        <w:rPr>
          <w:rFonts w:eastAsia="Calibri"/>
          <w:szCs w:val="22"/>
          <w:lang w:eastAsia="en-US"/>
        </w:rPr>
        <w:t>Augstākā tiesa šo normu kontekstā ir sniegusi turpmāk minētās atziņas.</w:t>
      </w:r>
    </w:p>
    <w:p w:rsidR="00255B29" w:rsidRDefault="008136DE" w:rsidP="00255B29">
      <w:pPr>
        <w:spacing w:line="276" w:lineRule="auto"/>
        <w:ind w:firstLine="567"/>
        <w:jc w:val="both"/>
        <w:rPr>
          <w:rFonts w:eastAsia="Calibri"/>
          <w:szCs w:val="22"/>
          <w:lang w:eastAsia="en-US"/>
        </w:rPr>
      </w:pPr>
      <w:r w:rsidRPr="00075246">
        <w:rPr>
          <w:rFonts w:eastAsia="Calibri"/>
          <w:szCs w:val="22"/>
          <w:lang w:eastAsia="en-US"/>
        </w:rPr>
        <w:t>Publiskā iepirkuma procedūras mērķis ir, no vienas puses, aizsargāt pretendentu tiesības uz brīvu konkurenci un vienlīdzīgu un taisnīgu attieksmi pret tiem, no otras puses – pasūtītāja intereses iegūt izdevīgāko, tostarp lētāko, piedāvājumu, vienlaikus gādājot par līdzekļu efektīvu izmantošanu. Valsts un pašvaldības līdzekļu efektīva izmantošana, maksimāli samazinot pasūtītāja risku, neietver vienīgi formālu lētākā piedāvājuma izvēli, bet arī droša un nopietna piedāvājuma izvēli</w:t>
      </w:r>
      <w:r>
        <w:rPr>
          <w:rFonts w:eastAsia="Calibri"/>
          <w:szCs w:val="22"/>
          <w:lang w:eastAsia="en-US"/>
        </w:rPr>
        <w:t xml:space="preserve"> (</w:t>
      </w:r>
      <w:bookmarkStart w:id="2" w:name="_Hlk529451075"/>
      <w:r w:rsidRPr="008136DE">
        <w:rPr>
          <w:i/>
        </w:rPr>
        <w:t xml:space="preserve">Augstākās tiesas </w:t>
      </w:r>
      <w:proofErr w:type="gramStart"/>
      <w:r w:rsidRPr="008136DE">
        <w:rPr>
          <w:i/>
        </w:rPr>
        <w:t>2014.gada</w:t>
      </w:r>
      <w:proofErr w:type="gramEnd"/>
      <w:r w:rsidRPr="008136DE">
        <w:rPr>
          <w:i/>
        </w:rPr>
        <w:t xml:space="preserve"> 15.aprīļa sprieduma lietā Nr. SKA</w:t>
      </w:r>
      <w:r w:rsidRPr="008136DE">
        <w:rPr>
          <w:i/>
        </w:rPr>
        <w:noBreakHyphen/>
        <w:t xml:space="preserve">24/2014 (A420472212) </w:t>
      </w:r>
      <w:bookmarkEnd w:id="2"/>
      <w:r w:rsidRPr="008136DE">
        <w:rPr>
          <w:i/>
        </w:rPr>
        <w:t>6.punkts</w:t>
      </w:r>
      <w:r>
        <w:t>)</w:t>
      </w:r>
      <w:r w:rsidRPr="00075246">
        <w:rPr>
          <w:rFonts w:eastAsia="Calibri"/>
          <w:szCs w:val="22"/>
          <w:lang w:eastAsia="en-US"/>
        </w:rPr>
        <w:t>.</w:t>
      </w:r>
    </w:p>
    <w:p w:rsidR="00255B29" w:rsidRPr="00255B29" w:rsidRDefault="00255B29" w:rsidP="00255B29">
      <w:pPr>
        <w:spacing w:line="276" w:lineRule="auto"/>
        <w:ind w:firstLine="567"/>
        <w:jc w:val="both"/>
        <w:rPr>
          <w:rFonts w:eastAsia="Calibri"/>
          <w:szCs w:val="22"/>
          <w:lang w:eastAsia="en-US"/>
        </w:rPr>
      </w:pPr>
      <w:r>
        <w:rPr>
          <w:rFonts w:eastAsia="Calibri"/>
          <w:szCs w:val="22"/>
          <w:lang w:eastAsia="en-US"/>
        </w:rPr>
        <w:t>Pasūtītāja p</w:t>
      </w:r>
      <w:r w:rsidRPr="00075246">
        <w:rPr>
          <w:rFonts w:eastAsia="Calibri"/>
          <w:szCs w:val="22"/>
          <w:lang w:eastAsia="en-US"/>
        </w:rPr>
        <w:t xml:space="preserve">ienākums pārbaudīt piedāvājuma nopietnību rodas, ja pastāv iepriekšējas šaubas par tā uzticamību, un </w:t>
      </w:r>
      <w:r w:rsidR="00C14F34">
        <w:rPr>
          <w:rFonts w:eastAsia="Calibri"/>
          <w:szCs w:val="22"/>
          <w:lang w:eastAsia="en-US"/>
        </w:rPr>
        <w:t xml:space="preserve">Publisko iepirkumu likuma </w:t>
      </w:r>
      <w:proofErr w:type="gramStart"/>
      <w:r w:rsidRPr="00075246">
        <w:rPr>
          <w:rFonts w:eastAsia="Calibri"/>
          <w:szCs w:val="22"/>
          <w:lang w:eastAsia="en-US"/>
        </w:rPr>
        <w:t>48.panta</w:t>
      </w:r>
      <w:proofErr w:type="gramEnd"/>
      <w:r w:rsidRPr="00075246">
        <w:rPr>
          <w:rFonts w:eastAsia="Calibri"/>
          <w:szCs w:val="22"/>
          <w:lang w:eastAsia="en-US"/>
        </w:rPr>
        <w:t xml:space="preserve"> galvenais mērķis ir ļaut pretendentam, kam draud izslēgšana cenas dēļ, izmantot šo procedūru, dodot iespēju pamatot sava piedāvājuma līmeni. Līdz ar to gadījumā, ja pasūtītājam piedāvājums nešķiet nepamatoti lēts, </w:t>
      </w:r>
      <w:proofErr w:type="gramStart"/>
      <w:r w:rsidRPr="00075246">
        <w:rPr>
          <w:rFonts w:eastAsia="Calibri"/>
          <w:szCs w:val="22"/>
          <w:lang w:eastAsia="en-US"/>
        </w:rPr>
        <w:t>48.panta</w:t>
      </w:r>
      <w:proofErr w:type="gramEnd"/>
      <w:r w:rsidRPr="00075246">
        <w:rPr>
          <w:rFonts w:eastAsia="Calibri"/>
          <w:szCs w:val="22"/>
          <w:lang w:eastAsia="en-US"/>
        </w:rPr>
        <w:t xml:space="preserve"> noteikumi nav piemērojami</w:t>
      </w:r>
      <w:r>
        <w:rPr>
          <w:rFonts w:eastAsia="Calibri"/>
          <w:szCs w:val="22"/>
          <w:lang w:eastAsia="en-US"/>
        </w:rPr>
        <w:t xml:space="preserve"> (</w:t>
      </w:r>
      <w:bookmarkStart w:id="3" w:name="_Hlk529451085"/>
      <w:r w:rsidRPr="001F405C">
        <w:rPr>
          <w:i/>
        </w:rPr>
        <w:t>Augstākās tiesas 2014.gada 15.aprīļa sprieduma lietā Nr. S</w:t>
      </w:r>
      <w:r w:rsidR="001F405C" w:rsidRPr="001F405C">
        <w:rPr>
          <w:i/>
        </w:rPr>
        <w:t>KA-24/2014 (A420472212) 8.punkts</w:t>
      </w:r>
      <w:r w:rsidRPr="001F405C">
        <w:rPr>
          <w:i/>
        </w:rPr>
        <w:t>, 2014.gada 23</w:t>
      </w:r>
      <w:r w:rsidR="001F405C" w:rsidRPr="001F405C">
        <w:rPr>
          <w:i/>
        </w:rPr>
        <w:t>.aprīļa sprieduma lietā Nr. SKA</w:t>
      </w:r>
      <w:r w:rsidR="001F405C" w:rsidRPr="001F405C">
        <w:rPr>
          <w:i/>
        </w:rPr>
        <w:noBreakHyphen/>
      </w:r>
      <w:r w:rsidRPr="001F405C">
        <w:rPr>
          <w:i/>
        </w:rPr>
        <w:t xml:space="preserve">78/2014 (A420577611) </w:t>
      </w:r>
      <w:bookmarkEnd w:id="3"/>
      <w:r w:rsidRPr="001F405C">
        <w:rPr>
          <w:i/>
        </w:rPr>
        <w:t>6.punk</w:t>
      </w:r>
      <w:r w:rsidR="001F405C" w:rsidRPr="001F405C">
        <w:rPr>
          <w:i/>
        </w:rPr>
        <w:t>ts</w:t>
      </w:r>
      <w:r>
        <w:t>).</w:t>
      </w:r>
    </w:p>
    <w:p w:rsidR="001A5FB6" w:rsidRDefault="00255B29" w:rsidP="001A5FB6">
      <w:pPr>
        <w:autoSpaceDE w:val="0"/>
        <w:autoSpaceDN w:val="0"/>
        <w:adjustRightInd w:val="0"/>
        <w:spacing w:line="276" w:lineRule="auto"/>
        <w:ind w:firstLine="567"/>
        <w:jc w:val="both"/>
      </w:pPr>
      <w:r>
        <w:t xml:space="preserve">Ja pasūtītājam šaubas par cenu nav radušās, tiesa nevar </w:t>
      </w:r>
      <w:r w:rsidRPr="006B6661">
        <w:t>iejaukties pasūtīt</w:t>
      </w:r>
      <w:r w:rsidR="009B0C93">
        <w:t>āja novērtējuma brīvībā, bet tai</w:t>
      </w:r>
      <w:r w:rsidRPr="006B6661">
        <w:t xml:space="preserve"> ir jāpārbauda vienīgi tas, vai pasūtītāja rīcība, neveicot cenas pamatojuma pārbaudi, nav acīmredzami kļūdaina. Proti, vai pasūtītājs nav pieļāvis kļūdas novērtējuma brīvības izmantošanā. Tādēļ vispārīgi nav izslēdzams, ka šādas kontroles ietvaros tiesa var atzīt pasūtītāja kļūdu, tam nesaskatot pamatu cenas pārbaudes nepieciešamībai, bet attiecīgo pretendentu atzīstot par uzvarētāju. Tomēr tiesai principā nav jāveic tik detalizēta attiecīgā pretendenta cenas pārbaude, kāda tā varētu būt Publisko iepirkumu likuma </w:t>
      </w:r>
      <w:proofErr w:type="gramStart"/>
      <w:r w:rsidRPr="006B6661">
        <w:t>48.panta</w:t>
      </w:r>
      <w:proofErr w:type="gramEnd"/>
      <w:r w:rsidRPr="006B6661">
        <w:t xml:space="preserve"> piemērošanas gadījumā.</w:t>
      </w:r>
      <w:r w:rsidRPr="0007693E">
        <w:t xml:space="preserve"> </w:t>
      </w:r>
      <w:r>
        <w:t xml:space="preserve">Secinājums, ka pasūtītājam noteikti vajadzēja rasties šaubām par piedāvājuma cenu, balstāms uz objektīviem faktiem un no tiem izrietošiem racionāliem apsvērumiem, ka </w:t>
      </w:r>
      <w:r w:rsidRPr="00612F87">
        <w:t>par piedāvāto cenu nav iespējams izpildīt</w:t>
      </w:r>
      <w:r w:rsidRPr="00DC1EBE">
        <w:rPr>
          <w:i/>
        </w:rPr>
        <w:t xml:space="preserve"> </w:t>
      </w:r>
      <w:r w:rsidRPr="00441546">
        <w:t>līgumu</w:t>
      </w:r>
      <w:r w:rsidR="001F405C">
        <w:t xml:space="preserve"> (sk. </w:t>
      </w:r>
      <w:bookmarkStart w:id="4" w:name="_Hlk529451106"/>
      <w:r w:rsidRPr="001F405C">
        <w:rPr>
          <w:i/>
        </w:rPr>
        <w:t xml:space="preserve">Augstākās tiesas </w:t>
      </w:r>
      <w:proofErr w:type="gramStart"/>
      <w:r w:rsidRPr="001F405C">
        <w:rPr>
          <w:i/>
        </w:rPr>
        <w:t>2014.gada</w:t>
      </w:r>
      <w:proofErr w:type="gramEnd"/>
      <w:r w:rsidRPr="001F405C">
        <w:rPr>
          <w:i/>
        </w:rPr>
        <w:t xml:space="preserve"> 16.aprīļa sprieduma lietā Nr. SKA-179/2014 (A420652611) 8.punktu</w:t>
      </w:r>
      <w:bookmarkEnd w:id="4"/>
      <w:r w:rsidRPr="001F405C">
        <w:rPr>
          <w:i/>
        </w:rPr>
        <w:t>, 2014.gada 15.aprīļa sprieduma lietā Nr. SKA-24/2014 (A420472212) 8.punktu</w:t>
      </w:r>
      <w:r>
        <w:t>)</w:t>
      </w:r>
      <w:r w:rsidRPr="00441546">
        <w:t>.</w:t>
      </w:r>
    </w:p>
    <w:p w:rsidR="0074383D" w:rsidRPr="001A5FB6" w:rsidRDefault="0074383D" w:rsidP="001A5FB6">
      <w:pPr>
        <w:autoSpaceDE w:val="0"/>
        <w:autoSpaceDN w:val="0"/>
        <w:adjustRightInd w:val="0"/>
        <w:spacing w:line="276" w:lineRule="auto"/>
        <w:ind w:firstLine="567"/>
        <w:jc w:val="both"/>
      </w:pPr>
      <w:r>
        <w:rPr>
          <w:rFonts w:eastAsiaTheme="minorEastAsia"/>
        </w:rPr>
        <w:t>T</w:t>
      </w:r>
      <w:r w:rsidRPr="00D44348">
        <w:rPr>
          <w:rFonts w:eastAsiaTheme="minorEastAsia"/>
        </w:rPr>
        <w:t xml:space="preserve">ieši pasūtītājs vislabāk var novērtēt visus apstākļus, kas liek izšķirties par kāda piedāvājuma pieņemšanu vai noraidīšanu sakarā ar pārāk lielu risku. Pasūtītāja lēmumu var ietekmēt tas, kādas ir sabiedrības intereses (cik liela nepieciešamība saņemt konkrētos pakalpojumus vai preces, cik ātri to vajag, cik būtiska ir nepieciešamība ietaupīt pēc iespējas vairāk līdzekļu iepretim pakalpojumu vai preču kvalitātei), tas, kādus tieši riskus uzrāda </w:t>
      </w:r>
      <w:r w:rsidRPr="00D44348">
        <w:rPr>
          <w:rFonts w:eastAsiaTheme="minorEastAsia"/>
        </w:rPr>
        <w:lastRenderedPageBreak/>
        <w:t>piedāvājums, tieši kādas sekas varētu rasties no iespējamas daļējas vai pilnīgas saistību nepildīšanas vai nekvalitatīvas izpildes</w:t>
      </w:r>
      <w:r>
        <w:rPr>
          <w:rFonts w:eastAsiaTheme="minorEastAsia"/>
        </w:rPr>
        <w:t>. Šo apstākļu izvērtēšanā tiesa pasūtītāju nevar pilnībā aizvietot (</w:t>
      </w:r>
      <w:bookmarkStart w:id="5" w:name="_Hlk529451114"/>
      <w:bookmarkStart w:id="6" w:name="_GoBack"/>
      <w:r w:rsidRPr="0074383D">
        <w:rPr>
          <w:rFonts w:eastAsiaTheme="minorEastAsia"/>
          <w:i/>
        </w:rPr>
        <w:t>Augstākās tiesas 2017.gada 30.novembra sprieduma lietā Nr. SKA-765/2017</w:t>
      </w:r>
      <w:r w:rsidR="001F405C">
        <w:rPr>
          <w:rFonts w:eastAsiaTheme="minorEastAsia"/>
          <w:i/>
        </w:rPr>
        <w:t xml:space="preserve"> </w:t>
      </w:r>
      <w:r w:rsidR="001F405C" w:rsidRPr="0074383D">
        <w:rPr>
          <w:rFonts w:eastAsiaTheme="minorEastAsia"/>
          <w:i/>
        </w:rPr>
        <w:t>(A420157915)</w:t>
      </w:r>
      <w:r w:rsidR="001F405C">
        <w:rPr>
          <w:rFonts w:eastAsiaTheme="minorEastAsia"/>
          <w:i/>
        </w:rPr>
        <w:t xml:space="preserve">, </w:t>
      </w:r>
      <w:bookmarkEnd w:id="5"/>
      <w:bookmarkEnd w:id="6"/>
      <w:r w:rsidR="001F405C" w:rsidRPr="001F405C">
        <w:rPr>
          <w:rFonts w:eastAsiaTheme="minorEastAsia"/>
          <w:i/>
        </w:rPr>
        <w:t>ECLI:LV:AT:2017:1130.A420157915.2.S</w:t>
      </w:r>
      <w:r w:rsidR="001F405C">
        <w:rPr>
          <w:rFonts w:eastAsiaTheme="minorEastAsia"/>
          <w:i/>
        </w:rPr>
        <w:t>,</w:t>
      </w:r>
      <w:r w:rsidRPr="0074383D">
        <w:rPr>
          <w:rFonts w:eastAsiaTheme="minorEastAsia"/>
          <w:i/>
        </w:rPr>
        <w:t xml:space="preserve">  10.punkts</w:t>
      </w:r>
      <w:r>
        <w:rPr>
          <w:rFonts w:eastAsiaTheme="minorEastAsia"/>
        </w:rPr>
        <w:t>).</w:t>
      </w:r>
    </w:p>
    <w:p w:rsidR="00075246" w:rsidRDefault="00075246" w:rsidP="00546EEE">
      <w:pPr>
        <w:autoSpaceDE w:val="0"/>
        <w:autoSpaceDN w:val="0"/>
        <w:adjustRightInd w:val="0"/>
        <w:spacing w:line="276" w:lineRule="auto"/>
        <w:jc w:val="both"/>
      </w:pPr>
    </w:p>
    <w:p w:rsidR="00546EEE" w:rsidRDefault="00E3464C" w:rsidP="00E3464C">
      <w:pPr>
        <w:spacing w:line="276" w:lineRule="auto"/>
        <w:ind w:firstLine="567"/>
        <w:jc w:val="both"/>
        <w:rPr>
          <w:rFonts w:eastAsiaTheme="minorEastAsia"/>
        </w:rPr>
      </w:pPr>
      <w:r>
        <w:rPr>
          <w:rFonts w:eastAsiaTheme="minorEastAsia"/>
        </w:rPr>
        <w:t>[</w:t>
      </w:r>
      <w:r w:rsidR="0074383D">
        <w:rPr>
          <w:rFonts w:eastAsiaTheme="minorEastAsia"/>
        </w:rPr>
        <w:t>17</w:t>
      </w:r>
      <w:r>
        <w:rPr>
          <w:rFonts w:eastAsiaTheme="minorEastAsia"/>
        </w:rPr>
        <w:t xml:space="preserve">] </w:t>
      </w:r>
      <w:r w:rsidR="001567E4">
        <w:rPr>
          <w:rFonts w:eastAsiaTheme="minorEastAsia"/>
        </w:rPr>
        <w:t xml:space="preserve">Pieteicējas </w:t>
      </w:r>
      <w:r w:rsidR="001A5FB6">
        <w:rPr>
          <w:rFonts w:eastAsiaTheme="minorEastAsia"/>
        </w:rPr>
        <w:t>kasācijas sūdzībā norāda, ka</w:t>
      </w:r>
      <w:r w:rsidR="001567E4">
        <w:rPr>
          <w:rFonts w:eastAsiaTheme="minorEastAsia"/>
        </w:rPr>
        <w:t xml:space="preserve"> par nepamatoti zemu cenu</w:t>
      </w:r>
      <w:r w:rsidR="006D4247">
        <w:rPr>
          <w:rFonts w:eastAsiaTheme="minorEastAsia"/>
        </w:rPr>
        <w:t xml:space="preserve"> </w:t>
      </w:r>
      <w:r w:rsidR="001567E4">
        <w:rPr>
          <w:rFonts w:eastAsiaTheme="minorEastAsia"/>
        </w:rPr>
        <w:t>liecina šādi apstākļi:</w:t>
      </w:r>
    </w:p>
    <w:p w:rsidR="001567E4" w:rsidRDefault="001A5FB6" w:rsidP="001567E4">
      <w:pPr>
        <w:pStyle w:val="ListParagraph"/>
        <w:numPr>
          <w:ilvl w:val="0"/>
          <w:numId w:val="2"/>
        </w:numPr>
        <w:spacing w:line="276" w:lineRule="auto"/>
        <w:jc w:val="both"/>
        <w:rPr>
          <w:rFonts w:eastAsiaTheme="minorEastAsia"/>
        </w:rPr>
      </w:pPr>
      <w:r>
        <w:rPr>
          <w:rFonts w:eastAsiaTheme="minorEastAsia"/>
        </w:rPr>
        <w:t xml:space="preserve">uzvarējušā </w:t>
      </w:r>
      <w:r w:rsidR="001567E4">
        <w:rPr>
          <w:rFonts w:eastAsiaTheme="minorEastAsia"/>
        </w:rPr>
        <w:t>pretendenta piedāvātā atkritumu apsaimniekošanas cena par vienu kubikmetru līguma darbības laikā ar katru gadu paredzēta arvien zemāka, kamēr cena par vienas tonnas atkritumu apsaimniekošanu paredzēta nemainīga;</w:t>
      </w:r>
    </w:p>
    <w:p w:rsidR="001567E4" w:rsidRDefault="001567E4" w:rsidP="001567E4">
      <w:pPr>
        <w:pStyle w:val="ListParagraph"/>
        <w:numPr>
          <w:ilvl w:val="0"/>
          <w:numId w:val="2"/>
        </w:numPr>
        <w:spacing w:line="276" w:lineRule="auto"/>
        <w:jc w:val="both"/>
        <w:rPr>
          <w:rFonts w:eastAsiaTheme="minorEastAsia"/>
        </w:rPr>
      </w:pPr>
      <w:r>
        <w:rPr>
          <w:rFonts w:eastAsiaTheme="minorEastAsia"/>
        </w:rPr>
        <w:t xml:space="preserve">piedāvājumā atsevišķi nav norādītas izmaksas, kas saistītas </w:t>
      </w:r>
      <w:r w:rsidRPr="00177EF9">
        <w:rPr>
          <w:rFonts w:eastAsiaTheme="minorEastAsia"/>
        </w:rPr>
        <w:t>ar tehniskās specifikācijas 3.2.</w:t>
      </w:r>
      <w:r>
        <w:rPr>
          <w:rFonts w:eastAsiaTheme="minorEastAsia"/>
        </w:rPr>
        <w:t>7. un 3.2.8.apakšpunkta izpildi (paredz pre</w:t>
      </w:r>
      <w:r w:rsidR="001A5FB6">
        <w:rPr>
          <w:rFonts w:eastAsiaTheme="minorEastAsia"/>
        </w:rPr>
        <w:t>tendenta pienākumu iztukšot SIA </w:t>
      </w:r>
      <w:r>
        <w:rPr>
          <w:rFonts w:eastAsiaTheme="minorEastAsia"/>
        </w:rPr>
        <w:t>„AAS Piejūra” dalīto sadzīves atkritumu konteinerus un nog</w:t>
      </w:r>
      <w:r w:rsidR="001A5FB6">
        <w:rPr>
          <w:rFonts w:eastAsiaTheme="minorEastAsia"/>
        </w:rPr>
        <w:t xml:space="preserve">ādāt tos uz Slokas atkritumu pārkraušanas un </w:t>
      </w:r>
      <w:r>
        <w:rPr>
          <w:rFonts w:eastAsiaTheme="minorEastAsia"/>
        </w:rPr>
        <w:t>šķirošanas staciju, kā arī nodrošināt regulāru teritorijas sakopšanu ap minētajiem konteineriem);</w:t>
      </w:r>
    </w:p>
    <w:p w:rsidR="001567E4" w:rsidRDefault="001567E4" w:rsidP="001567E4">
      <w:pPr>
        <w:pStyle w:val="ListParagraph"/>
        <w:numPr>
          <w:ilvl w:val="0"/>
          <w:numId w:val="2"/>
        </w:numPr>
        <w:spacing w:line="276" w:lineRule="auto"/>
        <w:jc w:val="both"/>
        <w:rPr>
          <w:rFonts w:eastAsiaTheme="minorEastAsia"/>
        </w:rPr>
      </w:pPr>
      <w:r>
        <w:rPr>
          <w:rFonts w:eastAsiaTheme="minorEastAsia"/>
        </w:rPr>
        <w:t>piedāvājumā, iespējams, iekļautas nepamatoti zemas izmaksas par sabiedrības izglītošanu atkritumu apsaimniekošanas jomā; ņemot vērā atkritumu šķirošanas apjomu, sabiedrības izglītošanas pasākumos būtu jāiegulda vairāk resursu;</w:t>
      </w:r>
    </w:p>
    <w:p w:rsidR="001567E4" w:rsidRDefault="001567E4" w:rsidP="001567E4">
      <w:pPr>
        <w:pStyle w:val="ListParagraph"/>
        <w:numPr>
          <w:ilvl w:val="0"/>
          <w:numId w:val="2"/>
        </w:numPr>
        <w:spacing w:line="276" w:lineRule="auto"/>
        <w:jc w:val="both"/>
        <w:rPr>
          <w:rFonts w:eastAsiaTheme="minorEastAsia"/>
        </w:rPr>
      </w:pPr>
      <w:r>
        <w:rPr>
          <w:rFonts w:eastAsiaTheme="minorEastAsia"/>
        </w:rPr>
        <w:t xml:space="preserve">finanšu piedāvājuma pozīcijā „Sadzīves atkritumu tvertņu novietošanas vietas sakopšana pēc tvertņu iztukšošanas” izmaksas norādītas 0 </w:t>
      </w:r>
      <w:proofErr w:type="spellStart"/>
      <w:r w:rsidRPr="00315F24">
        <w:rPr>
          <w:rFonts w:eastAsiaTheme="minorEastAsia"/>
          <w:i/>
        </w:rPr>
        <w:t>euro</w:t>
      </w:r>
      <w:proofErr w:type="spellEnd"/>
      <w:r w:rsidR="004E09B2">
        <w:rPr>
          <w:rFonts w:eastAsiaTheme="minorEastAsia"/>
        </w:rPr>
        <w:t>;</w:t>
      </w:r>
    </w:p>
    <w:p w:rsidR="009B0C93" w:rsidRDefault="009B0C93" w:rsidP="001567E4">
      <w:pPr>
        <w:pStyle w:val="ListParagraph"/>
        <w:numPr>
          <w:ilvl w:val="0"/>
          <w:numId w:val="2"/>
        </w:numPr>
        <w:spacing w:line="276" w:lineRule="auto"/>
        <w:jc w:val="both"/>
        <w:rPr>
          <w:rFonts w:eastAsiaTheme="minorEastAsia"/>
        </w:rPr>
      </w:pPr>
      <w:r>
        <w:rPr>
          <w:rFonts w:eastAsiaTheme="minorEastAsia"/>
        </w:rPr>
        <w:t xml:space="preserve">piedāvājumā dabas resursu nodoklis un tarifs par atkritumu apglabāšanu norādīts mazāk nekā attiecīgi </w:t>
      </w:r>
      <w:r w:rsidRPr="00EE2DF3">
        <w:rPr>
          <w:rFonts w:eastAsiaTheme="minorEastAsia"/>
        </w:rPr>
        <w:t xml:space="preserve">12 </w:t>
      </w:r>
      <w:proofErr w:type="spellStart"/>
      <w:r w:rsidRPr="00EE2DF3">
        <w:rPr>
          <w:rFonts w:eastAsiaTheme="minorEastAsia"/>
          <w:i/>
        </w:rPr>
        <w:t>euro</w:t>
      </w:r>
      <w:proofErr w:type="spellEnd"/>
      <w:r w:rsidRPr="00EE2DF3">
        <w:rPr>
          <w:rFonts w:eastAsiaTheme="minorEastAsia"/>
        </w:rPr>
        <w:t xml:space="preserve"> </w:t>
      </w:r>
      <w:r>
        <w:rPr>
          <w:rFonts w:eastAsiaTheme="minorEastAsia"/>
        </w:rPr>
        <w:t xml:space="preserve">un </w:t>
      </w:r>
      <w:r w:rsidRPr="00EE2DF3">
        <w:rPr>
          <w:rFonts w:eastAsiaTheme="minorEastAsia"/>
        </w:rPr>
        <w:t xml:space="preserve">28,44 </w:t>
      </w:r>
      <w:proofErr w:type="spellStart"/>
      <w:r w:rsidRPr="00EE2DF3">
        <w:rPr>
          <w:rFonts w:eastAsiaTheme="minorEastAsia"/>
          <w:i/>
        </w:rPr>
        <w:t>euro</w:t>
      </w:r>
      <w:proofErr w:type="spellEnd"/>
      <w:r w:rsidRPr="00EE2DF3">
        <w:rPr>
          <w:rFonts w:eastAsiaTheme="minorEastAsia"/>
        </w:rPr>
        <w:t xml:space="preserve"> par tonnu</w:t>
      </w:r>
      <w:r>
        <w:rPr>
          <w:rFonts w:eastAsiaTheme="minorEastAsia"/>
        </w:rPr>
        <w:t>.</w:t>
      </w:r>
      <w:r w:rsidRPr="00EE2DF3">
        <w:rPr>
          <w:rFonts w:eastAsiaTheme="minorEastAsia"/>
        </w:rPr>
        <w:t xml:space="preserve"> </w:t>
      </w:r>
    </w:p>
    <w:p w:rsidR="009B0C93" w:rsidRPr="009B0C93" w:rsidRDefault="009B0C93" w:rsidP="009B0C93">
      <w:pPr>
        <w:spacing w:line="276" w:lineRule="auto"/>
        <w:jc w:val="both"/>
        <w:rPr>
          <w:rFonts w:eastAsiaTheme="minorEastAsia"/>
        </w:rPr>
      </w:pPr>
    </w:p>
    <w:p w:rsidR="001A5FB6" w:rsidRDefault="009B0C93" w:rsidP="006B08C1">
      <w:pPr>
        <w:spacing w:line="276" w:lineRule="auto"/>
        <w:ind w:firstLine="567"/>
        <w:jc w:val="both"/>
        <w:rPr>
          <w:rFonts w:eastAsiaTheme="minorEastAsia"/>
        </w:rPr>
      </w:pPr>
      <w:r>
        <w:rPr>
          <w:rFonts w:eastAsiaTheme="minorEastAsia"/>
        </w:rPr>
        <w:t xml:space="preserve">[18] </w:t>
      </w:r>
      <w:r w:rsidR="006D4247">
        <w:rPr>
          <w:rFonts w:eastAsiaTheme="minorEastAsia"/>
        </w:rPr>
        <w:t>J</w:t>
      </w:r>
      <w:r w:rsidR="00546EEE">
        <w:rPr>
          <w:rFonts w:eastAsiaTheme="minorEastAsia"/>
        </w:rPr>
        <w:t>āuzsver, ka pasūtītājai par uzvarētājas piedāvāto</w:t>
      </w:r>
      <w:r w:rsidR="001567E4">
        <w:rPr>
          <w:rFonts w:eastAsiaTheme="minorEastAsia"/>
        </w:rPr>
        <w:t xml:space="preserve"> atkritumu apsaimniekošanas cenu, kas noteikta par kubikmetriem un tonnām, </w:t>
      </w:r>
      <w:r w:rsidR="00546EEE">
        <w:rPr>
          <w:rFonts w:eastAsiaTheme="minorEastAsia"/>
        </w:rPr>
        <w:t xml:space="preserve">piedāvājumu novērtēšanas procesā </w:t>
      </w:r>
      <w:r w:rsidR="001567E4">
        <w:rPr>
          <w:rFonts w:eastAsiaTheme="minorEastAsia"/>
        </w:rPr>
        <w:t xml:space="preserve">šaubas neradās. </w:t>
      </w:r>
      <w:r w:rsidR="00D44348">
        <w:rPr>
          <w:rFonts w:eastAsiaTheme="minorEastAsia"/>
        </w:rPr>
        <w:t>Pirmās instances t</w:t>
      </w:r>
      <w:r w:rsidR="00613D30">
        <w:rPr>
          <w:rFonts w:eastAsiaTheme="minorEastAsia"/>
        </w:rPr>
        <w:t xml:space="preserve">iesas spriedumā ir izvērtēti visi apstākļi, kas, pieteicējas ieskatā, liecina par to, ka uzvarētājas piedāvājums ir šķietami nepamatoti lēts. Tiesa nav </w:t>
      </w:r>
      <w:r>
        <w:rPr>
          <w:rFonts w:eastAsiaTheme="minorEastAsia"/>
        </w:rPr>
        <w:t>uzskatījusi</w:t>
      </w:r>
      <w:r w:rsidR="00613D30">
        <w:rPr>
          <w:rFonts w:eastAsiaTheme="minorEastAsia"/>
        </w:rPr>
        <w:t>, ka šiem apstākļiem acīmredzami bija jārada pasūtītājai šaubas, ka par pretendenta kopējo piedāvāto līgumcenu iepirkuma līgumu nevarēs izpild</w:t>
      </w:r>
      <w:r w:rsidR="0074383D">
        <w:rPr>
          <w:rFonts w:eastAsiaTheme="minorEastAsia"/>
        </w:rPr>
        <w:t>īt</w:t>
      </w:r>
      <w:r w:rsidR="006D4247">
        <w:rPr>
          <w:rFonts w:eastAsiaTheme="minorEastAsia"/>
        </w:rPr>
        <w:t xml:space="preserve">. </w:t>
      </w:r>
      <w:r w:rsidR="00613D30">
        <w:rPr>
          <w:rFonts w:eastAsiaTheme="minorEastAsia"/>
        </w:rPr>
        <w:t xml:space="preserve">Kasācijas sūdzības argumenti vērsti uz </w:t>
      </w:r>
      <w:r w:rsidR="00D44348">
        <w:rPr>
          <w:rFonts w:eastAsiaTheme="minorEastAsia"/>
        </w:rPr>
        <w:t xml:space="preserve">šī secinājuma pārskatīšanu pēc būtības, </w:t>
      </w:r>
      <w:r w:rsidR="006E1324">
        <w:rPr>
          <w:rFonts w:eastAsiaTheme="minorEastAsia"/>
        </w:rPr>
        <w:t>kas neietilpst</w:t>
      </w:r>
      <w:r w:rsidR="00D44348">
        <w:rPr>
          <w:rFonts w:eastAsiaTheme="minorEastAsia"/>
        </w:rPr>
        <w:t xml:space="preserve"> </w:t>
      </w:r>
      <w:r w:rsidR="00613D30">
        <w:rPr>
          <w:rFonts w:eastAsiaTheme="minorEastAsia"/>
        </w:rPr>
        <w:t>kasācijas instances tiesas kompetencē.</w:t>
      </w:r>
      <w:r w:rsidR="00BB1706">
        <w:rPr>
          <w:rFonts w:eastAsiaTheme="minorEastAsia"/>
        </w:rPr>
        <w:t xml:space="preserve"> Savukārt procesuālas kļūdas pirmās instances tiesas vērtējumā nav saskatāmas.</w:t>
      </w:r>
    </w:p>
    <w:p w:rsidR="00261D07" w:rsidRDefault="006D4247" w:rsidP="00261D07">
      <w:pPr>
        <w:spacing w:line="276" w:lineRule="auto"/>
        <w:ind w:firstLine="567"/>
        <w:jc w:val="both"/>
        <w:rPr>
          <w:rFonts w:eastAsiaTheme="minorEastAsia"/>
        </w:rPr>
      </w:pPr>
      <w:r>
        <w:rPr>
          <w:rFonts w:eastAsiaTheme="minorEastAsia"/>
        </w:rPr>
        <w:t xml:space="preserve">Pieteicēja lietā galvenokārt iebilst pret uzvarētājas </w:t>
      </w:r>
      <w:r w:rsidR="00261D07">
        <w:rPr>
          <w:rFonts w:eastAsiaTheme="minorEastAsia"/>
        </w:rPr>
        <w:t xml:space="preserve">piedāvātās </w:t>
      </w:r>
      <w:r>
        <w:rPr>
          <w:rFonts w:eastAsiaTheme="minorEastAsia"/>
        </w:rPr>
        <w:t xml:space="preserve">cenas samazinājumu par viena kubikmetra atkritumu apsaimniekošanu, </w:t>
      </w:r>
      <w:r w:rsidR="00F72B5C">
        <w:rPr>
          <w:rFonts w:eastAsiaTheme="minorEastAsia"/>
        </w:rPr>
        <w:t xml:space="preserve">nevis </w:t>
      </w:r>
      <w:r w:rsidR="00261D07">
        <w:rPr>
          <w:rFonts w:eastAsiaTheme="minorEastAsia"/>
        </w:rPr>
        <w:t xml:space="preserve">iebilst pret </w:t>
      </w:r>
      <w:r w:rsidR="00F72B5C">
        <w:rPr>
          <w:rFonts w:eastAsiaTheme="minorEastAsia"/>
        </w:rPr>
        <w:t>cenu, kas noteikta par tonnām</w:t>
      </w:r>
      <w:r w:rsidR="00261D07">
        <w:rPr>
          <w:rFonts w:eastAsiaTheme="minorEastAsia"/>
        </w:rPr>
        <w:t xml:space="preserve"> (</w:t>
      </w:r>
      <w:r w:rsidR="00BE5EAA">
        <w:rPr>
          <w:rFonts w:eastAsiaTheme="minorEastAsia"/>
        </w:rPr>
        <w:t xml:space="preserve">kas </w:t>
      </w:r>
      <w:r w:rsidR="00261D07">
        <w:rPr>
          <w:rFonts w:eastAsiaTheme="minorEastAsia"/>
        </w:rPr>
        <w:t xml:space="preserve">visā līguma darbības laikā </w:t>
      </w:r>
      <w:r w:rsidR="00E658BD">
        <w:rPr>
          <w:rFonts w:eastAsiaTheme="minorEastAsia"/>
        </w:rPr>
        <w:t xml:space="preserve">paredzēta </w:t>
      </w:r>
      <w:r w:rsidR="00261D07">
        <w:rPr>
          <w:rFonts w:eastAsiaTheme="minorEastAsia"/>
        </w:rPr>
        <w:t>vienāda)</w:t>
      </w:r>
      <w:r w:rsidR="00F72B5C">
        <w:rPr>
          <w:rFonts w:eastAsiaTheme="minorEastAsia"/>
        </w:rPr>
        <w:t xml:space="preserve">. </w:t>
      </w:r>
      <w:r w:rsidR="00E658BD">
        <w:rPr>
          <w:rFonts w:eastAsiaTheme="minorEastAsia"/>
        </w:rPr>
        <w:t>S</w:t>
      </w:r>
      <w:r>
        <w:rPr>
          <w:rFonts w:eastAsiaTheme="minorEastAsia"/>
        </w:rPr>
        <w:t xml:space="preserve">askaņā ar iepirkuma līguma projektu </w:t>
      </w:r>
      <w:r w:rsidR="006B08C1">
        <w:rPr>
          <w:rFonts w:eastAsiaTheme="minorEastAsia"/>
        </w:rPr>
        <w:t xml:space="preserve">maksu par atkritumu apsaimniekošanu kubikmetros </w:t>
      </w:r>
      <w:r w:rsidR="00F72B5C">
        <w:rPr>
          <w:rFonts w:eastAsiaTheme="minorEastAsia"/>
        </w:rPr>
        <w:t xml:space="preserve">paredzēts noteikt tikai pirmajā līguma darbības gadā, bet, sākot no otrā līguma darbības gada, pakalpojumu sniedzējam jānodrošina atkritumu </w:t>
      </w:r>
      <w:r w:rsidR="006B08C1">
        <w:rPr>
          <w:rFonts w:eastAsiaTheme="minorEastAsia"/>
        </w:rPr>
        <w:t xml:space="preserve">masas noteikšana un </w:t>
      </w:r>
      <w:r w:rsidR="00F72B5C">
        <w:rPr>
          <w:rFonts w:eastAsiaTheme="minorEastAsia"/>
        </w:rPr>
        <w:t>ma</w:t>
      </w:r>
      <w:r w:rsidR="006B08C1">
        <w:rPr>
          <w:rFonts w:eastAsiaTheme="minorEastAsia"/>
        </w:rPr>
        <w:t>k</w:t>
      </w:r>
      <w:r w:rsidR="006F3E3C">
        <w:rPr>
          <w:rFonts w:eastAsiaTheme="minorEastAsia"/>
        </w:rPr>
        <w:t>sa</w:t>
      </w:r>
      <w:r w:rsidR="00F72B5C">
        <w:rPr>
          <w:rFonts w:eastAsiaTheme="minorEastAsia"/>
        </w:rPr>
        <w:t xml:space="preserve"> </w:t>
      </w:r>
      <w:r w:rsidR="006B08C1">
        <w:rPr>
          <w:rFonts w:eastAsiaTheme="minorEastAsia"/>
        </w:rPr>
        <w:t>jāaprēķina</w:t>
      </w:r>
      <w:r w:rsidR="00F72B5C">
        <w:rPr>
          <w:rFonts w:eastAsiaTheme="minorEastAsia"/>
        </w:rPr>
        <w:t xml:space="preserve"> pēc faktiski savāktā atkritumu svara</w:t>
      </w:r>
      <w:r w:rsidR="003539B4">
        <w:rPr>
          <w:rFonts w:eastAsiaTheme="minorEastAsia"/>
        </w:rPr>
        <w:t xml:space="preserve">. Tikai tad, ja tehnisku iemeslu dēļ izpildītājs nevar veikt atkritumu uzskaiti tonnās, to apjoms tiek uzskaitīts un samaksa pieprasīta kubikmetros </w:t>
      </w:r>
      <w:r w:rsidR="00F72B5C">
        <w:rPr>
          <w:rFonts w:eastAsiaTheme="minorEastAsia"/>
        </w:rPr>
        <w:t>(</w:t>
      </w:r>
      <w:r w:rsidR="003539B4">
        <w:rPr>
          <w:rFonts w:eastAsiaTheme="minorEastAsia"/>
        </w:rPr>
        <w:t xml:space="preserve">līguma projekta </w:t>
      </w:r>
      <w:r w:rsidR="00261D07">
        <w:rPr>
          <w:rFonts w:eastAsiaTheme="minorEastAsia"/>
        </w:rPr>
        <w:t>4.1.10.</w:t>
      </w:r>
      <w:r w:rsidR="003539B4">
        <w:rPr>
          <w:rFonts w:eastAsiaTheme="minorEastAsia"/>
        </w:rPr>
        <w:t>–4.1.12.apakšpunkts)</w:t>
      </w:r>
      <w:r w:rsidR="00F72B5C">
        <w:rPr>
          <w:rFonts w:eastAsiaTheme="minorEastAsia"/>
        </w:rPr>
        <w:t>. Attiec</w:t>
      </w:r>
      <w:r w:rsidR="006B08C1">
        <w:rPr>
          <w:rFonts w:eastAsiaTheme="minorEastAsia"/>
        </w:rPr>
        <w:t xml:space="preserve">īgi, </w:t>
      </w:r>
      <w:r w:rsidR="00F72B5C">
        <w:rPr>
          <w:rFonts w:eastAsiaTheme="minorEastAsia"/>
        </w:rPr>
        <w:t xml:space="preserve">ja pakalpojumu sniedzējs nevar nodrošināt atkritumu masas uzskaiti tonnās </w:t>
      </w:r>
      <w:proofErr w:type="gramStart"/>
      <w:r w:rsidR="00F72B5C">
        <w:rPr>
          <w:rFonts w:eastAsiaTheme="minorEastAsia"/>
        </w:rPr>
        <w:t>ilgāk kā</w:t>
      </w:r>
      <w:proofErr w:type="gramEnd"/>
      <w:r w:rsidR="00F72B5C">
        <w:rPr>
          <w:rFonts w:eastAsiaTheme="minorEastAsia"/>
        </w:rPr>
        <w:t xml:space="preserve"> 30 dienas nepārtrauktā periodā vai</w:t>
      </w:r>
      <w:r w:rsidR="006B08C1">
        <w:rPr>
          <w:rFonts w:eastAsiaTheme="minorEastAsia"/>
        </w:rPr>
        <w:t xml:space="preserve"> 45 dienas visā</w:t>
      </w:r>
      <w:r w:rsidR="00F72B5C">
        <w:rPr>
          <w:rFonts w:eastAsiaTheme="minorEastAsia"/>
        </w:rPr>
        <w:t xml:space="preserve"> līguma darbības laikā, pasūtītājs var vienpusēji izbeigt līgumu (</w:t>
      </w:r>
      <w:r w:rsidR="003539B4">
        <w:rPr>
          <w:rFonts w:eastAsiaTheme="minorEastAsia"/>
        </w:rPr>
        <w:t xml:space="preserve">līguma projekta </w:t>
      </w:r>
      <w:r w:rsidR="00F72B5C">
        <w:rPr>
          <w:rFonts w:eastAsiaTheme="minorEastAsia"/>
        </w:rPr>
        <w:t>5.11.4.apakšpunkts).</w:t>
      </w:r>
      <w:r w:rsidR="00261D07">
        <w:rPr>
          <w:rFonts w:eastAsiaTheme="minorEastAsia"/>
        </w:rPr>
        <w:t xml:space="preserve"> </w:t>
      </w:r>
    </w:p>
    <w:p w:rsidR="00DA283C" w:rsidRDefault="00BE5EAA" w:rsidP="00E658BD">
      <w:pPr>
        <w:spacing w:line="276" w:lineRule="auto"/>
        <w:ind w:firstLine="567"/>
        <w:jc w:val="both"/>
        <w:rPr>
          <w:rFonts w:eastAsiaTheme="minorEastAsia"/>
        </w:rPr>
      </w:pPr>
      <w:r>
        <w:rPr>
          <w:rFonts w:eastAsiaTheme="minorEastAsia"/>
        </w:rPr>
        <w:t>Ņemot vērā šos līguma nosacījumus, ir acīmredzams, ka pasūtītāja risks, kas varētu būt saistīts ar tāda piedāvājuma</w:t>
      </w:r>
      <w:r w:rsidR="00C94D6E">
        <w:rPr>
          <w:rFonts w:eastAsiaTheme="minorEastAsia"/>
        </w:rPr>
        <w:t xml:space="preserve"> akceptēšanu, kurā noteikta zemāka</w:t>
      </w:r>
      <w:r>
        <w:rPr>
          <w:rFonts w:eastAsiaTheme="minorEastAsia"/>
        </w:rPr>
        <w:t xml:space="preserve"> cena tieši par viena kubikmetra atkritumu apsaimniekošanu, ir salīdzino</w:t>
      </w:r>
      <w:r w:rsidR="00E658BD">
        <w:rPr>
          <w:rFonts w:eastAsiaTheme="minorEastAsia"/>
        </w:rPr>
        <w:t>ši neliels</w:t>
      </w:r>
      <w:r w:rsidR="00A3631B">
        <w:rPr>
          <w:rFonts w:eastAsiaTheme="minorEastAsia"/>
        </w:rPr>
        <w:t>, ja vien cena par tonnu noteikta adekvāti</w:t>
      </w:r>
      <w:r w:rsidR="00DA283C">
        <w:rPr>
          <w:rFonts w:eastAsiaTheme="minorEastAsia"/>
        </w:rPr>
        <w:t xml:space="preserve">. Tādējādi, pat ja piedāvātajā cenā par kubikmetru patiešām nebūtu iekļautas kādas izmaksas, </w:t>
      </w:r>
      <w:r w:rsidR="00DA283C">
        <w:rPr>
          <w:rFonts w:eastAsiaTheme="minorEastAsia"/>
        </w:rPr>
        <w:lastRenderedPageBreak/>
        <w:t>pasūtītājs varētu izlemt uzņemties risku</w:t>
      </w:r>
      <w:r w:rsidR="00A3631B">
        <w:rPr>
          <w:rFonts w:eastAsiaTheme="minorEastAsia"/>
        </w:rPr>
        <w:t>, kas ar to saistīts,</w:t>
      </w:r>
      <w:r w:rsidR="00DA283C">
        <w:rPr>
          <w:rFonts w:eastAsiaTheme="minorEastAsia"/>
        </w:rPr>
        <w:t xml:space="preserve"> un nelūgt pretendentam skaidrot piedāvāto cenu par kubikmetru.</w:t>
      </w:r>
    </w:p>
    <w:p w:rsidR="00DA283C" w:rsidRDefault="00DA283C" w:rsidP="0074383D">
      <w:pPr>
        <w:spacing w:line="276" w:lineRule="auto"/>
        <w:ind w:firstLine="567"/>
        <w:jc w:val="both"/>
        <w:rPr>
          <w:rFonts w:eastAsiaTheme="minorEastAsia"/>
        </w:rPr>
      </w:pPr>
    </w:p>
    <w:p w:rsidR="0074383D" w:rsidRDefault="00A3631B" w:rsidP="0074383D">
      <w:pPr>
        <w:spacing w:line="276" w:lineRule="auto"/>
        <w:ind w:firstLine="567"/>
        <w:jc w:val="both"/>
        <w:rPr>
          <w:rFonts w:eastAsiaTheme="minorEastAsia"/>
        </w:rPr>
      </w:pPr>
      <w:r>
        <w:rPr>
          <w:rFonts w:eastAsiaTheme="minorEastAsia"/>
        </w:rPr>
        <w:t>[19</w:t>
      </w:r>
      <w:r w:rsidR="0074383D">
        <w:rPr>
          <w:rFonts w:eastAsiaTheme="minorEastAsia"/>
        </w:rPr>
        <w:t>] Pasūtītājai bija radušās šaubas par uzvarētājas piedāvājumā norādīto daļēji zemē iegremdēto konteineru cenām, un pasūtītāja šajā ziņā bija lūgusi pretendentam skaidrojumu un to vērtējusi, kā rezultātā cena atzīta par pamatotu. Ņemot vērā pretendenta sniegto cenas skaidrojumu un iesniegtos pierādījumus, tiesa šajā pasūtītāja</w:t>
      </w:r>
      <w:r>
        <w:rPr>
          <w:rFonts w:eastAsiaTheme="minorEastAsia"/>
        </w:rPr>
        <w:t>s</w:t>
      </w:r>
      <w:r w:rsidR="0074383D">
        <w:rPr>
          <w:rFonts w:eastAsiaTheme="minorEastAsia"/>
        </w:rPr>
        <w:t xml:space="preserve"> vērtējumā kļūdas nav saskatījusi.</w:t>
      </w:r>
    </w:p>
    <w:p w:rsidR="0074383D" w:rsidRDefault="0074383D" w:rsidP="0074383D">
      <w:pPr>
        <w:spacing w:line="276" w:lineRule="auto"/>
        <w:ind w:firstLine="567"/>
        <w:jc w:val="both"/>
        <w:rPr>
          <w:rFonts w:eastAsiaTheme="minorEastAsia"/>
        </w:rPr>
      </w:pPr>
      <w:r>
        <w:rPr>
          <w:rFonts w:eastAsiaTheme="minorEastAsia"/>
        </w:rPr>
        <w:t xml:space="preserve">Kasācijas sūdzībā norādīts, ka lietā nav pienācīgi novērtētas uzvarētājas piedāvātās konteineru cenas, ņemot vērā, ka uzvarētāja paredzējusi izmantot </w:t>
      </w:r>
      <w:proofErr w:type="spellStart"/>
      <w:r w:rsidRPr="001764F2">
        <w:rPr>
          <w:rFonts w:eastAsiaTheme="minorEastAsia"/>
          <w:i/>
        </w:rPr>
        <w:t>Molok</w:t>
      </w:r>
      <w:proofErr w:type="spellEnd"/>
      <w:r>
        <w:rPr>
          <w:rFonts w:eastAsiaTheme="minorEastAsia"/>
        </w:rPr>
        <w:t xml:space="preserve"> ražotos konteinerus, taču pasūtītājas un tiesas vērtētais apliecinājums par cenu iesniegts no cita ražotāja – SIA „</w:t>
      </w:r>
      <w:proofErr w:type="spellStart"/>
      <w:r>
        <w:rPr>
          <w:rFonts w:eastAsiaTheme="minorEastAsia"/>
        </w:rPr>
        <w:t>Virte</w:t>
      </w:r>
      <w:proofErr w:type="spellEnd"/>
      <w:r>
        <w:rPr>
          <w:rFonts w:eastAsiaTheme="minorEastAsia"/>
        </w:rPr>
        <w:t xml:space="preserve"> Tehnoloģijas”. </w:t>
      </w:r>
    </w:p>
    <w:p w:rsidR="00D44348" w:rsidRDefault="001A5FB6" w:rsidP="00DC76CD">
      <w:pPr>
        <w:spacing w:line="276" w:lineRule="auto"/>
        <w:ind w:firstLine="567"/>
        <w:jc w:val="both"/>
        <w:rPr>
          <w:rFonts w:eastAsiaTheme="minorEastAsia"/>
        </w:rPr>
      </w:pPr>
      <w:r>
        <w:rPr>
          <w:rFonts w:eastAsiaTheme="minorEastAsia"/>
        </w:rPr>
        <w:t>T</w:t>
      </w:r>
      <w:r w:rsidR="0074383D">
        <w:rPr>
          <w:rFonts w:eastAsiaTheme="minorEastAsia"/>
        </w:rPr>
        <w:t>iesas spriedumā konteineru cenu skaidrojums pamatoti nav vērtēts</w:t>
      </w:r>
      <w:r w:rsidRPr="001A5FB6">
        <w:rPr>
          <w:rFonts w:eastAsiaTheme="minorEastAsia"/>
        </w:rPr>
        <w:t xml:space="preserve"> </w:t>
      </w:r>
      <w:r>
        <w:rPr>
          <w:rFonts w:eastAsiaTheme="minorEastAsia"/>
        </w:rPr>
        <w:t>no šāda aspekta</w:t>
      </w:r>
      <w:r w:rsidR="0074383D">
        <w:rPr>
          <w:rFonts w:eastAsiaTheme="minorEastAsia"/>
        </w:rPr>
        <w:t xml:space="preserve">. Pieteicējas apgalvojums, ka uzvarētāja izmantos </w:t>
      </w:r>
      <w:proofErr w:type="spellStart"/>
      <w:r w:rsidR="0074383D" w:rsidRPr="00061404">
        <w:rPr>
          <w:rFonts w:eastAsiaTheme="minorEastAsia"/>
          <w:i/>
        </w:rPr>
        <w:t>Molok</w:t>
      </w:r>
      <w:proofErr w:type="spellEnd"/>
      <w:r w:rsidR="0074383D">
        <w:rPr>
          <w:rFonts w:eastAsiaTheme="minorEastAsia"/>
        </w:rPr>
        <w:t xml:space="preserve"> ražotos konteinerus (un tātad arī cena bija jānoskaidro tieši no šī ražotāja), ir pamatots ar piedāvājumam pievienotajiem fotoattēliem, kuros, kā apgalvo pieteicēja, redzami </w:t>
      </w:r>
      <w:proofErr w:type="spellStart"/>
      <w:r w:rsidR="0074383D" w:rsidRPr="00E75D00">
        <w:rPr>
          <w:rFonts w:eastAsiaTheme="minorEastAsia"/>
          <w:i/>
        </w:rPr>
        <w:t>Molok</w:t>
      </w:r>
      <w:proofErr w:type="spellEnd"/>
      <w:r w:rsidR="0074383D">
        <w:rPr>
          <w:rFonts w:eastAsiaTheme="minorEastAsia"/>
        </w:rPr>
        <w:t xml:space="preserve"> izgatavoti konteineri. Šajā sakarā atkārtoti jāuzsver, ka fotoattēliem ir vienīgi ilustratīva nozīme, un no tiem nav pamata izdarīt secinājumus par to, </w:t>
      </w:r>
      <w:r w:rsidR="009E763B">
        <w:rPr>
          <w:rFonts w:eastAsiaTheme="minorEastAsia"/>
        </w:rPr>
        <w:t>kura</w:t>
      </w:r>
      <w:r w:rsidR="0074383D">
        <w:rPr>
          <w:rFonts w:eastAsiaTheme="minorEastAsia"/>
        </w:rPr>
        <w:t xml:space="preserve"> ražotāja izgatavotus konteinerus pretendents izmantos līguma izpildē. Minētie fotoattēli nav aplūkojami atrauti no pretendenta piedāvājumā sniegtās informācijas par sadarbības partneriem, ko savukārt tiesa ir ņēmusi vērā.</w:t>
      </w:r>
    </w:p>
    <w:p w:rsidR="00A3631B" w:rsidRDefault="00A3631B" w:rsidP="00D44348">
      <w:pPr>
        <w:spacing w:line="276" w:lineRule="auto"/>
        <w:ind w:firstLine="567"/>
        <w:jc w:val="both"/>
        <w:rPr>
          <w:rFonts w:eastAsiaTheme="minorEastAsia"/>
        </w:rPr>
      </w:pPr>
    </w:p>
    <w:p w:rsidR="0074383D" w:rsidRDefault="00D44348" w:rsidP="00D44348">
      <w:pPr>
        <w:spacing w:line="276" w:lineRule="auto"/>
        <w:ind w:firstLine="567"/>
        <w:jc w:val="both"/>
        <w:rPr>
          <w:rFonts w:eastAsiaTheme="minorEastAsia"/>
        </w:rPr>
      </w:pPr>
      <w:r>
        <w:rPr>
          <w:rFonts w:eastAsiaTheme="minorEastAsia"/>
        </w:rPr>
        <w:t>[</w:t>
      </w:r>
      <w:r w:rsidR="00A3631B">
        <w:rPr>
          <w:rFonts w:eastAsiaTheme="minorEastAsia"/>
        </w:rPr>
        <w:t>20</w:t>
      </w:r>
      <w:r>
        <w:rPr>
          <w:rFonts w:eastAsiaTheme="minorEastAsia"/>
        </w:rPr>
        <w:t xml:space="preserve">] Apkopojot minēto, pirmās instances tiesas spriedums ir atceļams un lieta nosūtāma </w:t>
      </w:r>
      <w:r w:rsidR="0074383D">
        <w:rPr>
          <w:rFonts w:eastAsiaTheme="minorEastAsia"/>
        </w:rPr>
        <w:t xml:space="preserve">pirmās instances tiesai </w:t>
      </w:r>
      <w:r>
        <w:rPr>
          <w:rFonts w:eastAsiaTheme="minorEastAsia"/>
        </w:rPr>
        <w:t xml:space="preserve">jaunai izskatīšanai, jo tiesa nav ņēmusi vērā </w:t>
      </w:r>
      <w:r w:rsidR="00D037D6">
        <w:rPr>
          <w:rFonts w:eastAsiaTheme="minorEastAsia"/>
        </w:rPr>
        <w:t xml:space="preserve">atšķirības </w:t>
      </w:r>
      <w:r w:rsidR="0074383D">
        <w:rPr>
          <w:rFonts w:eastAsiaTheme="minorEastAsia"/>
        </w:rPr>
        <w:t xml:space="preserve">uzvarējušā </w:t>
      </w:r>
      <w:r w:rsidR="00D037D6">
        <w:rPr>
          <w:rFonts w:eastAsiaTheme="minorEastAsia"/>
        </w:rPr>
        <w:t>pretendenta sākotn</w:t>
      </w:r>
      <w:r w:rsidR="0074383D">
        <w:rPr>
          <w:rFonts w:eastAsiaTheme="minorEastAsia"/>
        </w:rPr>
        <w:t>ējā</w:t>
      </w:r>
      <w:r w:rsidR="00D037D6">
        <w:rPr>
          <w:rFonts w:eastAsiaTheme="minorEastAsia"/>
        </w:rPr>
        <w:t xml:space="preserve"> un vēlāk sniegtajā skaidrojumā par to, kā izpaud</w:t>
      </w:r>
      <w:r w:rsidR="0074383D">
        <w:rPr>
          <w:rFonts w:eastAsiaTheme="minorEastAsia"/>
        </w:rPr>
        <w:t xml:space="preserve">īsies </w:t>
      </w:r>
      <w:r w:rsidR="00D037D6">
        <w:rPr>
          <w:rFonts w:eastAsiaTheme="minorEastAsia"/>
        </w:rPr>
        <w:t>sadarbība ar personu, uz kuras iespējām pretendents balst</w:t>
      </w:r>
      <w:r w:rsidR="0074383D">
        <w:rPr>
          <w:rFonts w:eastAsiaTheme="minorEastAsia"/>
        </w:rPr>
        <w:t>ījies</w:t>
      </w:r>
      <w:r w:rsidR="00D037D6">
        <w:rPr>
          <w:rFonts w:eastAsiaTheme="minorEastAsia"/>
        </w:rPr>
        <w:t xml:space="preserve">. </w:t>
      </w:r>
    </w:p>
    <w:p w:rsidR="00D44348" w:rsidRDefault="00D037D6" w:rsidP="00D44348">
      <w:pPr>
        <w:spacing w:line="276" w:lineRule="auto"/>
        <w:ind w:firstLine="567"/>
        <w:jc w:val="both"/>
        <w:rPr>
          <w:rFonts w:eastAsiaTheme="minorEastAsia"/>
        </w:rPr>
      </w:pPr>
      <w:r>
        <w:rPr>
          <w:rFonts w:eastAsiaTheme="minorEastAsia"/>
        </w:rPr>
        <w:t xml:space="preserve">Kasācijas sūdzības iesniedzēja iebildumi pret tiesas vērtējumu </w:t>
      </w:r>
      <w:r w:rsidR="004153D6">
        <w:rPr>
          <w:rFonts w:eastAsiaTheme="minorEastAsia"/>
        </w:rPr>
        <w:t xml:space="preserve">par </w:t>
      </w:r>
      <w:r>
        <w:rPr>
          <w:rFonts w:eastAsiaTheme="minorEastAsia"/>
        </w:rPr>
        <w:t>pārējiem iepirkuma procedūras strīdus aspektiem nav pamatoti.</w:t>
      </w:r>
    </w:p>
    <w:p w:rsidR="00FC0C86" w:rsidRDefault="00D44348" w:rsidP="00D44348">
      <w:pPr>
        <w:spacing w:line="276" w:lineRule="auto"/>
        <w:ind w:firstLine="567"/>
        <w:jc w:val="both"/>
        <w:rPr>
          <w:rFonts w:eastAsiaTheme="minorEastAsia"/>
        </w:rPr>
      </w:pPr>
      <w:r>
        <w:rPr>
          <w:rFonts w:eastAsiaTheme="minorEastAsia"/>
        </w:rPr>
        <w:t xml:space="preserve"> </w:t>
      </w:r>
    </w:p>
    <w:p w:rsidR="00B61E16" w:rsidRPr="007F76C8" w:rsidRDefault="00B61E16" w:rsidP="00B61E16">
      <w:pPr>
        <w:spacing w:line="276" w:lineRule="auto"/>
        <w:jc w:val="center"/>
        <w:rPr>
          <w:b/>
        </w:rPr>
      </w:pPr>
      <w:r w:rsidRPr="007F76C8">
        <w:rPr>
          <w:b/>
        </w:rPr>
        <w:t>Rezolutīvā daļa</w:t>
      </w:r>
    </w:p>
    <w:p w:rsidR="00B61E16" w:rsidRPr="007F76C8" w:rsidRDefault="00B61E16" w:rsidP="00B61E16">
      <w:pPr>
        <w:spacing w:line="276" w:lineRule="auto"/>
        <w:ind w:firstLine="720"/>
        <w:jc w:val="both"/>
        <w:rPr>
          <w:b/>
        </w:rPr>
      </w:pPr>
    </w:p>
    <w:p w:rsidR="00B61E16" w:rsidRDefault="00B61E16" w:rsidP="00B61E16">
      <w:pPr>
        <w:spacing w:line="276" w:lineRule="auto"/>
        <w:ind w:firstLine="567"/>
        <w:jc w:val="both"/>
        <w:rPr>
          <w:rFonts w:eastAsiaTheme="minorEastAsia"/>
          <w:lang w:eastAsia="en-US"/>
        </w:rPr>
      </w:pPr>
      <w:r w:rsidRPr="006462B9">
        <w:rPr>
          <w:rFonts w:eastAsiaTheme="minorEastAsia"/>
          <w:lang w:eastAsia="en-US"/>
        </w:rPr>
        <w:t xml:space="preserve">Pamatojoties uz Administratīvā procesa likuma </w:t>
      </w:r>
      <w:r>
        <w:rPr>
          <w:rFonts w:eastAsiaTheme="minorEastAsia"/>
          <w:lang w:eastAsia="en-US"/>
        </w:rPr>
        <w:t>129.</w:t>
      </w:r>
      <w:r w:rsidRPr="0032327F">
        <w:rPr>
          <w:rFonts w:eastAsiaTheme="minorEastAsia"/>
          <w:vertAlign w:val="superscript"/>
          <w:lang w:eastAsia="en-US"/>
        </w:rPr>
        <w:t>1</w:t>
      </w:r>
      <w:r>
        <w:rPr>
          <w:rFonts w:eastAsiaTheme="minorEastAsia"/>
          <w:lang w:eastAsia="en-US"/>
        </w:rPr>
        <w:t>panta pirmās daļas 1.punktu, 348.panta pirmās daļas 2</w:t>
      </w:r>
      <w:r w:rsidRPr="006462B9">
        <w:rPr>
          <w:rFonts w:eastAsiaTheme="minorEastAsia"/>
          <w:lang w:eastAsia="en-US"/>
        </w:rPr>
        <w:t>.punktu un 351.pantu, Augstākā tiesa</w:t>
      </w:r>
    </w:p>
    <w:p w:rsidR="00B61E16" w:rsidRDefault="00B61E16" w:rsidP="00B61E16">
      <w:pPr>
        <w:tabs>
          <w:tab w:val="left" w:pos="2700"/>
          <w:tab w:val="left" w:pos="6660"/>
        </w:tabs>
        <w:spacing w:line="276" w:lineRule="auto"/>
        <w:rPr>
          <w:b/>
        </w:rPr>
      </w:pPr>
      <w:bookmarkStart w:id="7" w:name="Dropdown14"/>
    </w:p>
    <w:p w:rsidR="00B61E16" w:rsidRPr="007F76C8" w:rsidRDefault="00B61E16" w:rsidP="00B61E16">
      <w:pPr>
        <w:tabs>
          <w:tab w:val="left" w:pos="2700"/>
          <w:tab w:val="left" w:pos="6660"/>
        </w:tabs>
        <w:spacing w:line="276" w:lineRule="auto"/>
        <w:jc w:val="center"/>
        <w:rPr>
          <w:b/>
        </w:rPr>
      </w:pPr>
      <w:r>
        <w:rPr>
          <w:b/>
        </w:rPr>
        <w:t>nosprieda</w:t>
      </w:r>
      <w:bookmarkEnd w:id="7"/>
      <w:r>
        <w:rPr>
          <w:b/>
        </w:rPr>
        <w:t>:</w:t>
      </w:r>
    </w:p>
    <w:p w:rsidR="00B61E16" w:rsidRPr="007F76C8" w:rsidRDefault="00B61E16" w:rsidP="00B61E16">
      <w:pPr>
        <w:tabs>
          <w:tab w:val="left" w:pos="2700"/>
          <w:tab w:val="left" w:pos="6660"/>
        </w:tabs>
        <w:spacing w:line="276" w:lineRule="auto"/>
        <w:jc w:val="center"/>
        <w:rPr>
          <w:b/>
          <w:bCs/>
          <w:spacing w:val="70"/>
        </w:rPr>
      </w:pPr>
    </w:p>
    <w:p w:rsidR="00D037D6" w:rsidRDefault="00B61E16" w:rsidP="00B61E16">
      <w:pPr>
        <w:spacing w:line="276" w:lineRule="auto"/>
        <w:ind w:firstLine="567"/>
        <w:jc w:val="both"/>
        <w:rPr>
          <w:rFonts w:eastAsiaTheme="minorEastAsia"/>
          <w:lang w:eastAsia="en-US"/>
        </w:rPr>
      </w:pPr>
      <w:r>
        <w:rPr>
          <w:rFonts w:eastAsiaTheme="minorEastAsia"/>
          <w:lang w:eastAsia="en-US"/>
        </w:rPr>
        <w:t xml:space="preserve">atcelt Administratīvās rajona tiesas </w:t>
      </w:r>
      <w:proofErr w:type="gramStart"/>
      <w:r w:rsidR="00D037D6">
        <w:rPr>
          <w:rFonts w:eastAsiaTheme="minorEastAsia"/>
          <w:lang w:eastAsia="en-US"/>
        </w:rPr>
        <w:t>2017.gada</w:t>
      </w:r>
      <w:proofErr w:type="gramEnd"/>
      <w:r w:rsidR="00D037D6">
        <w:rPr>
          <w:rFonts w:eastAsiaTheme="minorEastAsia"/>
          <w:lang w:eastAsia="en-US"/>
        </w:rPr>
        <w:t xml:space="preserve"> 22.decembra spriedumu un nosūtīt lietu Administratīvajai rajona tiesai jaunai izskatīšanai;</w:t>
      </w:r>
    </w:p>
    <w:p w:rsidR="00B61E16" w:rsidRPr="00612753" w:rsidRDefault="00B61E16" w:rsidP="00D037D6">
      <w:pPr>
        <w:spacing w:line="276" w:lineRule="auto"/>
        <w:ind w:firstLine="567"/>
        <w:jc w:val="both"/>
        <w:rPr>
          <w:rFonts w:eastAsiaTheme="minorEastAsia"/>
          <w:lang w:eastAsia="en-US"/>
        </w:rPr>
      </w:pPr>
      <w:r>
        <w:rPr>
          <w:rFonts w:eastAsiaTheme="minorEastAsia"/>
          <w:lang w:eastAsia="en-US"/>
        </w:rPr>
        <w:t>atmaksāt SIA „</w:t>
      </w:r>
      <w:proofErr w:type="spellStart"/>
      <w:r w:rsidR="00D037D6">
        <w:rPr>
          <w:rFonts w:eastAsiaTheme="minorEastAsia"/>
          <w:lang w:eastAsia="en-US"/>
        </w:rPr>
        <w:t>Eco</w:t>
      </w:r>
      <w:proofErr w:type="spellEnd"/>
      <w:r w:rsidR="00D037D6">
        <w:rPr>
          <w:rFonts w:eastAsiaTheme="minorEastAsia"/>
          <w:lang w:eastAsia="en-US"/>
        </w:rPr>
        <w:t xml:space="preserve"> </w:t>
      </w:r>
      <w:proofErr w:type="spellStart"/>
      <w:r w:rsidR="00D037D6">
        <w:rPr>
          <w:rFonts w:eastAsiaTheme="minorEastAsia"/>
          <w:lang w:eastAsia="en-US"/>
        </w:rPr>
        <w:t>Baltia</w:t>
      </w:r>
      <w:proofErr w:type="spellEnd"/>
      <w:r w:rsidR="00D037D6">
        <w:rPr>
          <w:rFonts w:eastAsiaTheme="minorEastAsia"/>
          <w:lang w:eastAsia="en-US"/>
        </w:rPr>
        <w:t xml:space="preserve"> Vide” </w:t>
      </w:r>
      <w:r>
        <w:rPr>
          <w:rFonts w:eastAsiaTheme="minorEastAsia"/>
          <w:lang w:eastAsia="en-US"/>
        </w:rPr>
        <w:t xml:space="preserve">drošības naudu 70 </w:t>
      </w:r>
      <w:proofErr w:type="spellStart"/>
      <w:r w:rsidRPr="0032327F">
        <w:rPr>
          <w:rFonts w:eastAsiaTheme="minorEastAsia"/>
          <w:i/>
          <w:lang w:eastAsia="en-US"/>
        </w:rPr>
        <w:t>euro</w:t>
      </w:r>
      <w:proofErr w:type="spellEnd"/>
      <w:r>
        <w:rPr>
          <w:rFonts w:eastAsiaTheme="minorEastAsia"/>
          <w:lang w:eastAsia="en-US"/>
        </w:rPr>
        <w:t>.</w:t>
      </w:r>
    </w:p>
    <w:p w:rsidR="0077483C" w:rsidRPr="00D34F0E" w:rsidRDefault="00B61E16" w:rsidP="00D34F0E">
      <w:pPr>
        <w:spacing w:line="276" w:lineRule="auto"/>
        <w:ind w:firstLine="567"/>
        <w:jc w:val="both"/>
        <w:rPr>
          <w:rFonts w:eastAsiaTheme="minorEastAsia"/>
          <w:lang w:eastAsia="en-US"/>
        </w:rPr>
      </w:pPr>
      <w:r w:rsidRPr="006462B9">
        <w:rPr>
          <w:rFonts w:eastAsiaTheme="minorEastAsia"/>
          <w:lang w:eastAsia="en-US"/>
        </w:rPr>
        <w:t xml:space="preserve">Spriedums </w:t>
      </w:r>
      <w:r w:rsidRPr="006462B9">
        <w:rPr>
          <w:rFonts w:eastAsiaTheme="minorEastAsia"/>
          <w:bCs/>
          <w:lang w:eastAsia="en-US"/>
        </w:rPr>
        <w:t>nav pārsūdzams.</w:t>
      </w:r>
    </w:p>
    <w:sectPr w:rsidR="0077483C" w:rsidRPr="00D34F0E" w:rsidSect="0077483C">
      <w:footerReference w:type="even" r:id="rId13"/>
      <w:footerReference w:type="default" r:id="rId14"/>
      <w:pgSz w:w="11906" w:h="16838"/>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804" w:rsidRDefault="00B37804">
      <w:r>
        <w:separator/>
      </w:r>
    </w:p>
  </w:endnote>
  <w:endnote w:type="continuationSeparator" w:id="0">
    <w:p w:rsidR="00B37804" w:rsidRDefault="00B3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0D7" w:rsidRDefault="00C920D7" w:rsidP="006860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20D7" w:rsidRDefault="00C92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0D7" w:rsidRDefault="00C920D7" w:rsidP="006860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DC8">
      <w:rPr>
        <w:rStyle w:val="PageNumber"/>
        <w:noProof/>
      </w:rPr>
      <w:t>11</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A90DC8">
      <w:rPr>
        <w:rStyle w:val="PageNumber"/>
        <w:noProof/>
      </w:rPr>
      <w:t>11</w:t>
    </w:r>
    <w:r w:rsidRPr="00AB25C7">
      <w:rPr>
        <w:rStyle w:val="PageNumber"/>
      </w:rPr>
      <w:fldChar w:fldCharType="end"/>
    </w:r>
  </w:p>
  <w:p w:rsidR="00C920D7" w:rsidRDefault="00C92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804" w:rsidRDefault="00B37804">
      <w:r>
        <w:separator/>
      </w:r>
    </w:p>
  </w:footnote>
  <w:footnote w:type="continuationSeparator" w:id="0">
    <w:p w:rsidR="00B37804" w:rsidRDefault="00B37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111"/>
    <w:multiLevelType w:val="hybridMultilevel"/>
    <w:tmpl w:val="44E21334"/>
    <w:lvl w:ilvl="0" w:tplc="2F3EA8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2587650"/>
    <w:multiLevelType w:val="hybridMultilevel"/>
    <w:tmpl w:val="C5E6BA1A"/>
    <w:lvl w:ilvl="0" w:tplc="B1B8818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23"/>
    <w:rsid w:val="0001266E"/>
    <w:rsid w:val="0002142F"/>
    <w:rsid w:val="00023AD8"/>
    <w:rsid w:val="00024109"/>
    <w:rsid w:val="000263E7"/>
    <w:rsid w:val="00030452"/>
    <w:rsid w:val="00045A1C"/>
    <w:rsid w:val="00053F00"/>
    <w:rsid w:val="00055157"/>
    <w:rsid w:val="0006052D"/>
    <w:rsid w:val="00061404"/>
    <w:rsid w:val="0006179A"/>
    <w:rsid w:val="000625D0"/>
    <w:rsid w:val="00064CEB"/>
    <w:rsid w:val="00066C6C"/>
    <w:rsid w:val="00067B55"/>
    <w:rsid w:val="0007439B"/>
    <w:rsid w:val="00075246"/>
    <w:rsid w:val="000A14DA"/>
    <w:rsid w:val="000B4866"/>
    <w:rsid w:val="000B5362"/>
    <w:rsid w:val="000C7DD5"/>
    <w:rsid w:val="000E51B8"/>
    <w:rsid w:val="00100DBA"/>
    <w:rsid w:val="00103C8C"/>
    <w:rsid w:val="0011321F"/>
    <w:rsid w:val="00113F42"/>
    <w:rsid w:val="001175B0"/>
    <w:rsid w:val="001236AF"/>
    <w:rsid w:val="00134439"/>
    <w:rsid w:val="001540E6"/>
    <w:rsid w:val="001567E4"/>
    <w:rsid w:val="0016355C"/>
    <w:rsid w:val="00164019"/>
    <w:rsid w:val="0016423F"/>
    <w:rsid w:val="0017248C"/>
    <w:rsid w:val="001764F2"/>
    <w:rsid w:val="00177EF9"/>
    <w:rsid w:val="001861F3"/>
    <w:rsid w:val="001904AC"/>
    <w:rsid w:val="001958B5"/>
    <w:rsid w:val="001A5FB6"/>
    <w:rsid w:val="001B6DA7"/>
    <w:rsid w:val="001C1633"/>
    <w:rsid w:val="001C2AE0"/>
    <w:rsid w:val="001D5A71"/>
    <w:rsid w:val="001D6C44"/>
    <w:rsid w:val="001E0629"/>
    <w:rsid w:val="001F1308"/>
    <w:rsid w:val="001F405C"/>
    <w:rsid w:val="0020531B"/>
    <w:rsid w:val="002065F5"/>
    <w:rsid w:val="0020798C"/>
    <w:rsid w:val="00214BEA"/>
    <w:rsid w:val="00220042"/>
    <w:rsid w:val="002277BB"/>
    <w:rsid w:val="00233DEA"/>
    <w:rsid w:val="00233E81"/>
    <w:rsid w:val="00242CC4"/>
    <w:rsid w:val="00255B29"/>
    <w:rsid w:val="002605B6"/>
    <w:rsid w:val="002615C4"/>
    <w:rsid w:val="00261D07"/>
    <w:rsid w:val="00266B4A"/>
    <w:rsid w:val="00266D3E"/>
    <w:rsid w:val="002A4B1C"/>
    <w:rsid w:val="002A558C"/>
    <w:rsid w:val="002B7DF9"/>
    <w:rsid w:val="002C26E0"/>
    <w:rsid w:val="002C4DB7"/>
    <w:rsid w:val="002C661E"/>
    <w:rsid w:val="002E1597"/>
    <w:rsid w:val="002F5888"/>
    <w:rsid w:val="0030338D"/>
    <w:rsid w:val="0030675E"/>
    <w:rsid w:val="0030769C"/>
    <w:rsid w:val="00315F24"/>
    <w:rsid w:val="00321653"/>
    <w:rsid w:val="00321B42"/>
    <w:rsid w:val="0032432B"/>
    <w:rsid w:val="0032793A"/>
    <w:rsid w:val="00333C37"/>
    <w:rsid w:val="003355C1"/>
    <w:rsid w:val="00337B65"/>
    <w:rsid w:val="003539B4"/>
    <w:rsid w:val="00361F50"/>
    <w:rsid w:val="003649BC"/>
    <w:rsid w:val="00376AD9"/>
    <w:rsid w:val="00377463"/>
    <w:rsid w:val="00377F0F"/>
    <w:rsid w:val="0038664D"/>
    <w:rsid w:val="00386A3A"/>
    <w:rsid w:val="0039729F"/>
    <w:rsid w:val="003A65A3"/>
    <w:rsid w:val="003B46D6"/>
    <w:rsid w:val="003D615B"/>
    <w:rsid w:val="003F07DC"/>
    <w:rsid w:val="004053B8"/>
    <w:rsid w:val="0040763F"/>
    <w:rsid w:val="00412092"/>
    <w:rsid w:val="004153D6"/>
    <w:rsid w:val="00443D7C"/>
    <w:rsid w:val="0045489D"/>
    <w:rsid w:val="004571F6"/>
    <w:rsid w:val="00477C9B"/>
    <w:rsid w:val="004A7B37"/>
    <w:rsid w:val="004B6099"/>
    <w:rsid w:val="004C17C8"/>
    <w:rsid w:val="004C5650"/>
    <w:rsid w:val="004C752A"/>
    <w:rsid w:val="004D3107"/>
    <w:rsid w:val="004D7458"/>
    <w:rsid w:val="004E09B2"/>
    <w:rsid w:val="004F28D5"/>
    <w:rsid w:val="004F74D1"/>
    <w:rsid w:val="004F7507"/>
    <w:rsid w:val="004F7784"/>
    <w:rsid w:val="005002B0"/>
    <w:rsid w:val="00523D98"/>
    <w:rsid w:val="00527DC6"/>
    <w:rsid w:val="00534CB0"/>
    <w:rsid w:val="005401C9"/>
    <w:rsid w:val="0054201C"/>
    <w:rsid w:val="00546EEE"/>
    <w:rsid w:val="00547B92"/>
    <w:rsid w:val="00570C6C"/>
    <w:rsid w:val="00572009"/>
    <w:rsid w:val="00577F57"/>
    <w:rsid w:val="00583B51"/>
    <w:rsid w:val="00584D46"/>
    <w:rsid w:val="00585F5F"/>
    <w:rsid w:val="005863A6"/>
    <w:rsid w:val="005945E6"/>
    <w:rsid w:val="005A2387"/>
    <w:rsid w:val="005A387C"/>
    <w:rsid w:val="005A67E2"/>
    <w:rsid w:val="005C4FF5"/>
    <w:rsid w:val="005C5564"/>
    <w:rsid w:val="005C65CE"/>
    <w:rsid w:val="005E073D"/>
    <w:rsid w:val="005E0A5C"/>
    <w:rsid w:val="005F6B6C"/>
    <w:rsid w:val="00612BA7"/>
    <w:rsid w:val="00613D30"/>
    <w:rsid w:val="00614C84"/>
    <w:rsid w:val="00614E38"/>
    <w:rsid w:val="0062446D"/>
    <w:rsid w:val="006278AD"/>
    <w:rsid w:val="00633124"/>
    <w:rsid w:val="00634EE1"/>
    <w:rsid w:val="00650055"/>
    <w:rsid w:val="006523B4"/>
    <w:rsid w:val="006551A4"/>
    <w:rsid w:val="006566A8"/>
    <w:rsid w:val="00656E62"/>
    <w:rsid w:val="00663E4D"/>
    <w:rsid w:val="006716D0"/>
    <w:rsid w:val="00671EFB"/>
    <w:rsid w:val="0067414A"/>
    <w:rsid w:val="00675BF5"/>
    <w:rsid w:val="006860C9"/>
    <w:rsid w:val="0069649E"/>
    <w:rsid w:val="006A3125"/>
    <w:rsid w:val="006B08C1"/>
    <w:rsid w:val="006B3AE5"/>
    <w:rsid w:val="006C1A70"/>
    <w:rsid w:val="006C4505"/>
    <w:rsid w:val="006D4247"/>
    <w:rsid w:val="006D6931"/>
    <w:rsid w:val="006E0A9B"/>
    <w:rsid w:val="006E1324"/>
    <w:rsid w:val="006F30CF"/>
    <w:rsid w:val="006F3E3C"/>
    <w:rsid w:val="0070411D"/>
    <w:rsid w:val="007050F1"/>
    <w:rsid w:val="007059AE"/>
    <w:rsid w:val="00705FBF"/>
    <w:rsid w:val="00723294"/>
    <w:rsid w:val="007273F4"/>
    <w:rsid w:val="00732320"/>
    <w:rsid w:val="007411A2"/>
    <w:rsid w:val="00742734"/>
    <w:rsid w:val="0074383D"/>
    <w:rsid w:val="0074704F"/>
    <w:rsid w:val="007527B0"/>
    <w:rsid w:val="0077483C"/>
    <w:rsid w:val="00777893"/>
    <w:rsid w:val="00781068"/>
    <w:rsid w:val="00783C55"/>
    <w:rsid w:val="00793A43"/>
    <w:rsid w:val="00795B19"/>
    <w:rsid w:val="00797759"/>
    <w:rsid w:val="00797B4D"/>
    <w:rsid w:val="007A29AA"/>
    <w:rsid w:val="007B03FA"/>
    <w:rsid w:val="007C5063"/>
    <w:rsid w:val="007F570C"/>
    <w:rsid w:val="007F7231"/>
    <w:rsid w:val="00802A96"/>
    <w:rsid w:val="008136DE"/>
    <w:rsid w:val="0084229E"/>
    <w:rsid w:val="0084643D"/>
    <w:rsid w:val="008569A5"/>
    <w:rsid w:val="00875D61"/>
    <w:rsid w:val="008768FF"/>
    <w:rsid w:val="0088514D"/>
    <w:rsid w:val="008863A1"/>
    <w:rsid w:val="00891797"/>
    <w:rsid w:val="008A3D67"/>
    <w:rsid w:val="008A518F"/>
    <w:rsid w:val="008A63EA"/>
    <w:rsid w:val="008B16F0"/>
    <w:rsid w:val="008C2C4C"/>
    <w:rsid w:val="008C39E6"/>
    <w:rsid w:val="008C6980"/>
    <w:rsid w:val="008E436B"/>
    <w:rsid w:val="008E5762"/>
    <w:rsid w:val="009016BE"/>
    <w:rsid w:val="00903D4B"/>
    <w:rsid w:val="00905CD9"/>
    <w:rsid w:val="009126D9"/>
    <w:rsid w:val="009229C5"/>
    <w:rsid w:val="0092363F"/>
    <w:rsid w:val="009241C8"/>
    <w:rsid w:val="00934CB9"/>
    <w:rsid w:val="00936E51"/>
    <w:rsid w:val="00940D92"/>
    <w:rsid w:val="00941E6E"/>
    <w:rsid w:val="00946826"/>
    <w:rsid w:val="00963B8A"/>
    <w:rsid w:val="00970388"/>
    <w:rsid w:val="009800F2"/>
    <w:rsid w:val="0098025C"/>
    <w:rsid w:val="00987099"/>
    <w:rsid w:val="00993A4C"/>
    <w:rsid w:val="00997C11"/>
    <w:rsid w:val="009A4D83"/>
    <w:rsid w:val="009A4FF4"/>
    <w:rsid w:val="009B0C93"/>
    <w:rsid w:val="009B34EF"/>
    <w:rsid w:val="009B5E65"/>
    <w:rsid w:val="009C18E6"/>
    <w:rsid w:val="009C5CFB"/>
    <w:rsid w:val="009C6FA2"/>
    <w:rsid w:val="009E6F46"/>
    <w:rsid w:val="009E763B"/>
    <w:rsid w:val="009E7FB7"/>
    <w:rsid w:val="009F0335"/>
    <w:rsid w:val="009F5FDA"/>
    <w:rsid w:val="009F74C6"/>
    <w:rsid w:val="00A219D3"/>
    <w:rsid w:val="00A2775E"/>
    <w:rsid w:val="00A32C47"/>
    <w:rsid w:val="00A332EE"/>
    <w:rsid w:val="00A3631B"/>
    <w:rsid w:val="00A435D4"/>
    <w:rsid w:val="00A44D15"/>
    <w:rsid w:val="00A50D5C"/>
    <w:rsid w:val="00A57A47"/>
    <w:rsid w:val="00A60227"/>
    <w:rsid w:val="00A71C44"/>
    <w:rsid w:val="00A73D2A"/>
    <w:rsid w:val="00A90DC8"/>
    <w:rsid w:val="00A948AE"/>
    <w:rsid w:val="00AB00BB"/>
    <w:rsid w:val="00AB5278"/>
    <w:rsid w:val="00AC0A7B"/>
    <w:rsid w:val="00AC717C"/>
    <w:rsid w:val="00AD4564"/>
    <w:rsid w:val="00AF5CEB"/>
    <w:rsid w:val="00AF70F8"/>
    <w:rsid w:val="00AF7135"/>
    <w:rsid w:val="00AF7B7B"/>
    <w:rsid w:val="00B027A0"/>
    <w:rsid w:val="00B02AB1"/>
    <w:rsid w:val="00B11521"/>
    <w:rsid w:val="00B21F0A"/>
    <w:rsid w:val="00B2388F"/>
    <w:rsid w:val="00B27F8C"/>
    <w:rsid w:val="00B31137"/>
    <w:rsid w:val="00B37804"/>
    <w:rsid w:val="00B46915"/>
    <w:rsid w:val="00B52136"/>
    <w:rsid w:val="00B531C7"/>
    <w:rsid w:val="00B61E16"/>
    <w:rsid w:val="00B63E8C"/>
    <w:rsid w:val="00B674D4"/>
    <w:rsid w:val="00B70CA1"/>
    <w:rsid w:val="00B72A87"/>
    <w:rsid w:val="00B77157"/>
    <w:rsid w:val="00B830CF"/>
    <w:rsid w:val="00B91B00"/>
    <w:rsid w:val="00B9237D"/>
    <w:rsid w:val="00B93B68"/>
    <w:rsid w:val="00BA050A"/>
    <w:rsid w:val="00BA57B8"/>
    <w:rsid w:val="00BB1706"/>
    <w:rsid w:val="00BB1989"/>
    <w:rsid w:val="00BB4E92"/>
    <w:rsid w:val="00BE3BDE"/>
    <w:rsid w:val="00BE5EAA"/>
    <w:rsid w:val="00BE6079"/>
    <w:rsid w:val="00BF7905"/>
    <w:rsid w:val="00C1076E"/>
    <w:rsid w:val="00C14F34"/>
    <w:rsid w:val="00C4535B"/>
    <w:rsid w:val="00C50342"/>
    <w:rsid w:val="00C575FA"/>
    <w:rsid w:val="00C655C0"/>
    <w:rsid w:val="00C67EC3"/>
    <w:rsid w:val="00C920D7"/>
    <w:rsid w:val="00C94D6E"/>
    <w:rsid w:val="00CA438F"/>
    <w:rsid w:val="00CA4941"/>
    <w:rsid w:val="00CE19C4"/>
    <w:rsid w:val="00CF5DE8"/>
    <w:rsid w:val="00D037D6"/>
    <w:rsid w:val="00D03ADA"/>
    <w:rsid w:val="00D0622B"/>
    <w:rsid w:val="00D07E2F"/>
    <w:rsid w:val="00D123C1"/>
    <w:rsid w:val="00D12A6A"/>
    <w:rsid w:val="00D17ADC"/>
    <w:rsid w:val="00D17E0F"/>
    <w:rsid w:val="00D301ED"/>
    <w:rsid w:val="00D33AE4"/>
    <w:rsid w:val="00D34F0E"/>
    <w:rsid w:val="00D44348"/>
    <w:rsid w:val="00D50FF2"/>
    <w:rsid w:val="00D54367"/>
    <w:rsid w:val="00D72553"/>
    <w:rsid w:val="00D87D1F"/>
    <w:rsid w:val="00DA283C"/>
    <w:rsid w:val="00DA49E5"/>
    <w:rsid w:val="00DA7CA3"/>
    <w:rsid w:val="00DB1090"/>
    <w:rsid w:val="00DB513A"/>
    <w:rsid w:val="00DB7CBE"/>
    <w:rsid w:val="00DC1459"/>
    <w:rsid w:val="00DC29BE"/>
    <w:rsid w:val="00DC3C3E"/>
    <w:rsid w:val="00DC76CD"/>
    <w:rsid w:val="00DD058C"/>
    <w:rsid w:val="00DD0A94"/>
    <w:rsid w:val="00DD1518"/>
    <w:rsid w:val="00DD566D"/>
    <w:rsid w:val="00DE2B13"/>
    <w:rsid w:val="00DE3356"/>
    <w:rsid w:val="00DE3D44"/>
    <w:rsid w:val="00DF1A8C"/>
    <w:rsid w:val="00DF2E9A"/>
    <w:rsid w:val="00E0693A"/>
    <w:rsid w:val="00E0747A"/>
    <w:rsid w:val="00E24F98"/>
    <w:rsid w:val="00E2797D"/>
    <w:rsid w:val="00E31DB0"/>
    <w:rsid w:val="00E3314D"/>
    <w:rsid w:val="00E3464C"/>
    <w:rsid w:val="00E51628"/>
    <w:rsid w:val="00E57828"/>
    <w:rsid w:val="00E658BD"/>
    <w:rsid w:val="00E75D00"/>
    <w:rsid w:val="00E850BE"/>
    <w:rsid w:val="00E90EFC"/>
    <w:rsid w:val="00E91BE3"/>
    <w:rsid w:val="00EA2942"/>
    <w:rsid w:val="00EA7EA2"/>
    <w:rsid w:val="00EB51FB"/>
    <w:rsid w:val="00EC4A07"/>
    <w:rsid w:val="00EC656C"/>
    <w:rsid w:val="00EE2DF3"/>
    <w:rsid w:val="00EE3EA0"/>
    <w:rsid w:val="00EF201F"/>
    <w:rsid w:val="00EF3847"/>
    <w:rsid w:val="00EF385A"/>
    <w:rsid w:val="00F22F73"/>
    <w:rsid w:val="00F2458F"/>
    <w:rsid w:val="00F40F23"/>
    <w:rsid w:val="00F469BA"/>
    <w:rsid w:val="00F637EC"/>
    <w:rsid w:val="00F64FD0"/>
    <w:rsid w:val="00F72B5C"/>
    <w:rsid w:val="00F8146D"/>
    <w:rsid w:val="00F8218D"/>
    <w:rsid w:val="00FA42E2"/>
    <w:rsid w:val="00FC0C86"/>
    <w:rsid w:val="00FC3DD4"/>
    <w:rsid w:val="00FD10FC"/>
    <w:rsid w:val="00FD4336"/>
    <w:rsid w:val="00FE46F5"/>
    <w:rsid w:val="00FF013C"/>
    <w:rsid w:val="00FF30F0"/>
    <w:rsid w:val="00FF7390"/>
    <w:rsid w:val="00FF79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6B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E16"/>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1E16"/>
    <w:pPr>
      <w:tabs>
        <w:tab w:val="center" w:pos="4153"/>
        <w:tab w:val="right" w:pos="8306"/>
      </w:tabs>
    </w:pPr>
  </w:style>
  <w:style w:type="character" w:customStyle="1" w:styleId="FooterChar">
    <w:name w:val="Footer Char"/>
    <w:basedOn w:val="DefaultParagraphFont"/>
    <w:link w:val="Footer"/>
    <w:rsid w:val="00B61E16"/>
    <w:rPr>
      <w:rFonts w:eastAsia="Times New Roman" w:cs="Times New Roman"/>
      <w:szCs w:val="24"/>
      <w:lang w:eastAsia="lv-LV"/>
    </w:rPr>
  </w:style>
  <w:style w:type="character" w:styleId="PageNumber">
    <w:name w:val="page number"/>
    <w:basedOn w:val="DefaultParagraphFont"/>
    <w:rsid w:val="00B61E16"/>
  </w:style>
  <w:style w:type="paragraph" w:styleId="ListParagraph">
    <w:name w:val="List Paragraph"/>
    <w:basedOn w:val="Normal"/>
    <w:uiPriority w:val="34"/>
    <w:qFormat/>
    <w:rsid w:val="00B91B00"/>
    <w:pPr>
      <w:ind w:left="720"/>
      <w:contextualSpacing/>
    </w:pPr>
  </w:style>
  <w:style w:type="paragraph" w:styleId="BalloonText">
    <w:name w:val="Balloon Text"/>
    <w:basedOn w:val="Normal"/>
    <w:link w:val="BalloonTextChar"/>
    <w:uiPriority w:val="99"/>
    <w:semiHidden/>
    <w:unhideWhenUsed/>
    <w:rsid w:val="00100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DBA"/>
    <w:rPr>
      <w:rFonts w:ascii="Segoe UI" w:eastAsia="Times New Roman" w:hAnsi="Segoe UI" w:cs="Segoe UI"/>
      <w:sz w:val="18"/>
      <w:szCs w:val="18"/>
      <w:lang w:eastAsia="lv-LV"/>
    </w:rPr>
  </w:style>
  <w:style w:type="paragraph" w:customStyle="1" w:styleId="tv213">
    <w:name w:val="tv213"/>
    <w:basedOn w:val="Normal"/>
    <w:rsid w:val="00B52136"/>
    <w:pPr>
      <w:spacing w:before="100" w:beforeAutospacing="1" w:after="100" w:afterAutospacing="1"/>
    </w:pPr>
  </w:style>
  <w:style w:type="paragraph" w:customStyle="1" w:styleId="c01pointnumerotealtn">
    <w:name w:val="c01pointnumerotealtn"/>
    <w:basedOn w:val="Normal"/>
    <w:rsid w:val="00045A1C"/>
    <w:pPr>
      <w:spacing w:before="100" w:beforeAutospacing="1" w:after="100" w:afterAutospacing="1"/>
    </w:pPr>
  </w:style>
  <w:style w:type="character" w:styleId="Hyperlink">
    <w:name w:val="Hyperlink"/>
    <w:basedOn w:val="DefaultParagraphFont"/>
    <w:uiPriority w:val="99"/>
    <w:semiHidden/>
    <w:unhideWhenUsed/>
    <w:rsid w:val="008B16F0"/>
    <w:rPr>
      <w:color w:val="0000FF"/>
      <w:u w:val="single"/>
    </w:rPr>
  </w:style>
  <w:style w:type="paragraph" w:styleId="FootnoteText">
    <w:name w:val="footnote text"/>
    <w:basedOn w:val="Normal"/>
    <w:link w:val="FootnoteTextChar"/>
    <w:unhideWhenUsed/>
    <w:rsid w:val="00075246"/>
    <w:rPr>
      <w:rFonts w:eastAsia="Calibri"/>
      <w:sz w:val="20"/>
      <w:szCs w:val="20"/>
      <w:lang w:eastAsia="en-US"/>
    </w:rPr>
  </w:style>
  <w:style w:type="character" w:customStyle="1" w:styleId="FootnoteTextChar">
    <w:name w:val="Footnote Text Char"/>
    <w:basedOn w:val="DefaultParagraphFont"/>
    <w:link w:val="FootnoteText"/>
    <w:rsid w:val="00075246"/>
    <w:rPr>
      <w:rFonts w:eastAsia="Calibri" w:cs="Times New Roman"/>
      <w:sz w:val="20"/>
      <w:szCs w:val="20"/>
    </w:rPr>
  </w:style>
  <w:style w:type="character" w:styleId="FootnoteReference">
    <w:name w:val="footnote reference"/>
    <w:uiPriority w:val="99"/>
    <w:semiHidden/>
    <w:unhideWhenUsed/>
    <w:rsid w:val="00075246"/>
    <w:rPr>
      <w:vertAlign w:val="superscript"/>
    </w:rPr>
  </w:style>
  <w:style w:type="paragraph" w:styleId="Header">
    <w:name w:val="header"/>
    <w:basedOn w:val="Normal"/>
    <w:link w:val="HeaderChar"/>
    <w:uiPriority w:val="99"/>
    <w:unhideWhenUsed/>
    <w:rsid w:val="00477C9B"/>
    <w:pPr>
      <w:tabs>
        <w:tab w:val="center" w:pos="4153"/>
        <w:tab w:val="right" w:pos="8306"/>
      </w:tabs>
    </w:pPr>
  </w:style>
  <w:style w:type="character" w:customStyle="1" w:styleId="HeaderChar">
    <w:name w:val="Header Char"/>
    <w:basedOn w:val="DefaultParagraphFont"/>
    <w:link w:val="Header"/>
    <w:uiPriority w:val="99"/>
    <w:rsid w:val="00477C9B"/>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53439">
      <w:bodyDiv w:val="1"/>
      <w:marLeft w:val="0"/>
      <w:marRight w:val="0"/>
      <w:marTop w:val="0"/>
      <w:marBottom w:val="0"/>
      <w:divBdr>
        <w:top w:val="none" w:sz="0" w:space="0" w:color="auto"/>
        <w:left w:val="none" w:sz="0" w:space="0" w:color="auto"/>
        <w:bottom w:val="none" w:sz="0" w:space="0" w:color="auto"/>
        <w:right w:val="none" w:sz="0" w:space="0" w:color="auto"/>
      </w:divBdr>
    </w:div>
    <w:div w:id="1111516532">
      <w:bodyDiv w:val="1"/>
      <w:marLeft w:val="0"/>
      <w:marRight w:val="0"/>
      <w:marTop w:val="0"/>
      <w:marBottom w:val="0"/>
      <w:divBdr>
        <w:top w:val="none" w:sz="0" w:space="0" w:color="auto"/>
        <w:left w:val="none" w:sz="0" w:space="0" w:color="auto"/>
        <w:bottom w:val="none" w:sz="0" w:space="0" w:color="auto"/>
        <w:right w:val="none" w:sz="0" w:space="0" w:color="auto"/>
      </w:divBdr>
    </w:div>
    <w:div w:id="1437554402">
      <w:bodyDiv w:val="1"/>
      <w:marLeft w:val="0"/>
      <w:marRight w:val="0"/>
      <w:marTop w:val="0"/>
      <w:marBottom w:val="0"/>
      <w:divBdr>
        <w:top w:val="none" w:sz="0" w:space="0" w:color="auto"/>
        <w:left w:val="none" w:sz="0" w:space="0" w:color="auto"/>
        <w:bottom w:val="none" w:sz="0" w:space="0" w:color="auto"/>
        <w:right w:val="none" w:sz="0" w:space="0" w:color="auto"/>
      </w:divBdr>
    </w:div>
    <w:div w:id="151954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3353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133536" TargetMode="External"/><Relationship Id="rId12" Type="http://schemas.openxmlformats.org/officeDocument/2006/relationships/hyperlink" Target="https://likumi.lv/ta/id/1335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3353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33536" TargetMode="External"/><Relationship Id="rId4" Type="http://schemas.openxmlformats.org/officeDocument/2006/relationships/webSettings" Target="webSettings.xml"/><Relationship Id="rId9" Type="http://schemas.openxmlformats.org/officeDocument/2006/relationships/hyperlink" Target="https://likumi.lv/ta/id/13353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23744</Words>
  <Characters>13535</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2018-11-08T12:09:00Z</dcterms:created>
  <dcterms:modified xsi:type="dcterms:W3CDTF">2018-11-08T12:36:00Z</dcterms:modified>
</cp:coreProperties>
</file>