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3B4" w:rsidRPr="00CD322A" w:rsidRDefault="006223B4" w:rsidP="0061100E">
      <w:pPr>
        <w:spacing w:after="0" w:line="276" w:lineRule="auto"/>
        <w:jc w:val="both"/>
        <w:rPr>
          <w:rFonts w:cs="Times New Roman"/>
          <w:szCs w:val="24"/>
        </w:rPr>
      </w:pPr>
      <w:bookmarkStart w:id="0" w:name="_GoBack"/>
      <w:bookmarkEnd w:id="0"/>
      <w:r w:rsidRPr="00CD322A">
        <w:rPr>
          <w:rFonts w:cs="Times New Roman"/>
          <w:b/>
          <w:bCs/>
          <w:szCs w:val="24"/>
        </w:rPr>
        <w:t>Bērna uzturlīdzekļu apmēra noteikšana</w:t>
      </w:r>
    </w:p>
    <w:p w:rsidR="00C80D19" w:rsidRPr="00CD322A" w:rsidRDefault="00C80D19" w:rsidP="00C80D19">
      <w:pPr>
        <w:spacing w:after="0" w:line="276" w:lineRule="auto"/>
        <w:jc w:val="center"/>
        <w:rPr>
          <w:rFonts w:eastAsia="Times New Roman" w:cs="Times New Roman"/>
          <w:color w:val="000000"/>
          <w:szCs w:val="24"/>
          <w:lang w:eastAsia="lv-LV"/>
        </w:rPr>
      </w:pPr>
    </w:p>
    <w:p w:rsidR="00B56504" w:rsidRPr="00CD322A" w:rsidRDefault="00B56504" w:rsidP="00C80D19">
      <w:pPr>
        <w:spacing w:after="0" w:line="276" w:lineRule="auto"/>
        <w:jc w:val="center"/>
        <w:rPr>
          <w:rFonts w:eastAsia="Times New Roman" w:cs="Times New Roman"/>
          <w:b/>
          <w:bCs/>
          <w:color w:val="000000"/>
          <w:szCs w:val="24"/>
          <w:lang w:eastAsia="lv-LV"/>
        </w:rPr>
      </w:pPr>
      <w:r w:rsidRPr="00CD322A">
        <w:rPr>
          <w:rFonts w:eastAsia="Times New Roman" w:cs="Times New Roman"/>
          <w:b/>
          <w:bCs/>
          <w:color w:val="000000"/>
          <w:szCs w:val="24"/>
          <w:lang w:eastAsia="lv-LV"/>
        </w:rPr>
        <w:t>Latvijas Republikas Senāt</w:t>
      </w:r>
      <w:r w:rsidR="0061100E" w:rsidRPr="00CD322A">
        <w:rPr>
          <w:rFonts w:eastAsia="Times New Roman" w:cs="Times New Roman"/>
          <w:b/>
          <w:bCs/>
          <w:color w:val="000000"/>
          <w:szCs w:val="24"/>
          <w:lang w:eastAsia="lv-LV"/>
        </w:rPr>
        <w:t>a</w:t>
      </w:r>
    </w:p>
    <w:p w:rsidR="0061100E" w:rsidRPr="00CD322A" w:rsidRDefault="0061100E" w:rsidP="0061100E">
      <w:pPr>
        <w:spacing w:after="0" w:line="276" w:lineRule="auto"/>
        <w:jc w:val="center"/>
        <w:rPr>
          <w:rFonts w:eastAsia="Times New Roman" w:cs="Times New Roman"/>
          <w:b/>
          <w:bCs/>
          <w:color w:val="000000"/>
          <w:szCs w:val="24"/>
          <w:lang w:eastAsia="lv-LV"/>
        </w:rPr>
      </w:pPr>
      <w:r w:rsidRPr="00CD322A">
        <w:rPr>
          <w:rFonts w:eastAsia="Times New Roman" w:cs="Times New Roman"/>
          <w:b/>
          <w:bCs/>
          <w:color w:val="000000"/>
          <w:szCs w:val="24"/>
          <w:lang w:eastAsia="lv-LV"/>
        </w:rPr>
        <w:t>Civillietu departamenta</w:t>
      </w:r>
    </w:p>
    <w:p w:rsidR="0061100E" w:rsidRPr="00CD322A" w:rsidRDefault="0061100E" w:rsidP="0061100E">
      <w:pPr>
        <w:spacing w:after="0" w:line="276" w:lineRule="auto"/>
        <w:jc w:val="center"/>
        <w:rPr>
          <w:rFonts w:eastAsia="Times New Roman" w:cs="Times New Roman"/>
          <w:b/>
          <w:color w:val="000000"/>
          <w:szCs w:val="24"/>
          <w:lang w:eastAsia="lv-LV"/>
        </w:rPr>
      </w:pPr>
      <w:proofErr w:type="gramStart"/>
      <w:r w:rsidRPr="00CD322A">
        <w:rPr>
          <w:rFonts w:eastAsia="Times New Roman" w:cs="Times New Roman"/>
          <w:b/>
          <w:color w:val="000000"/>
          <w:szCs w:val="24"/>
          <w:lang w:eastAsia="lv-LV"/>
        </w:rPr>
        <w:t>2019.gada</w:t>
      </w:r>
      <w:proofErr w:type="gramEnd"/>
      <w:r w:rsidRPr="00CD322A">
        <w:rPr>
          <w:rFonts w:eastAsia="Times New Roman" w:cs="Times New Roman"/>
          <w:b/>
          <w:color w:val="000000"/>
          <w:szCs w:val="24"/>
          <w:lang w:eastAsia="lv-LV"/>
        </w:rPr>
        <w:t xml:space="preserve"> 21.februāra</w:t>
      </w:r>
    </w:p>
    <w:p w:rsidR="00B56504" w:rsidRPr="00CD322A" w:rsidRDefault="00B56504" w:rsidP="0061100E">
      <w:pPr>
        <w:spacing w:after="0" w:line="276" w:lineRule="auto"/>
        <w:jc w:val="center"/>
        <w:rPr>
          <w:rFonts w:eastAsia="Times New Roman" w:cs="Times New Roman"/>
          <w:b/>
          <w:bCs/>
          <w:color w:val="000000"/>
          <w:szCs w:val="24"/>
          <w:lang w:eastAsia="lv-LV"/>
        </w:rPr>
      </w:pPr>
      <w:r w:rsidRPr="00CD322A">
        <w:rPr>
          <w:rFonts w:eastAsia="Times New Roman" w:cs="Times New Roman"/>
          <w:b/>
          <w:bCs/>
          <w:color w:val="000000"/>
          <w:szCs w:val="24"/>
          <w:lang w:eastAsia="lv-LV"/>
        </w:rPr>
        <w:t>SPRIEDUMS</w:t>
      </w:r>
    </w:p>
    <w:p w:rsidR="0061100E" w:rsidRPr="00CD322A" w:rsidRDefault="0061100E" w:rsidP="0061100E">
      <w:pPr>
        <w:spacing w:after="0" w:line="276" w:lineRule="auto"/>
        <w:jc w:val="center"/>
        <w:rPr>
          <w:rFonts w:eastAsia="Times New Roman" w:cs="Times New Roman"/>
          <w:b/>
          <w:color w:val="000000"/>
          <w:szCs w:val="24"/>
          <w:lang w:eastAsia="lv-LV"/>
        </w:rPr>
      </w:pPr>
      <w:r w:rsidRPr="00CD322A">
        <w:rPr>
          <w:rFonts w:eastAsia="Times New Roman" w:cs="Times New Roman"/>
          <w:b/>
          <w:color w:val="000000"/>
          <w:szCs w:val="24"/>
          <w:lang w:eastAsia="lv-LV"/>
        </w:rPr>
        <w:t>Lieta Nr. C30620116, SKC-457/2019</w:t>
      </w:r>
    </w:p>
    <w:p w:rsidR="0061100E" w:rsidRPr="00CD322A" w:rsidRDefault="00DD02CD" w:rsidP="0061100E">
      <w:pPr>
        <w:spacing w:after="0" w:line="276" w:lineRule="auto"/>
        <w:jc w:val="center"/>
        <w:rPr>
          <w:rFonts w:eastAsia="Times New Roman" w:cs="Times New Roman"/>
          <w:color w:val="000000"/>
          <w:szCs w:val="24"/>
          <w:lang w:eastAsia="lv-LV"/>
        </w:rPr>
      </w:pPr>
      <w:hyperlink r:id="rId6" w:tgtFrame="_blank" w:history="1">
        <w:r w:rsidR="0061100E" w:rsidRPr="00CD322A">
          <w:rPr>
            <w:rFonts w:eastAsia="Times New Roman" w:cs="Times New Roman"/>
            <w:color w:val="0000FF"/>
            <w:szCs w:val="24"/>
            <w:u w:val="single"/>
            <w:lang w:eastAsia="lv-LV"/>
          </w:rPr>
          <w:t>ECLI:LV:AT:2019:0221.C30620116.13.S</w:t>
        </w:r>
      </w:hyperlink>
    </w:p>
    <w:p w:rsidR="0061100E" w:rsidRPr="00CD322A" w:rsidRDefault="0061100E" w:rsidP="0061100E">
      <w:pPr>
        <w:spacing w:after="0" w:line="276" w:lineRule="auto"/>
        <w:jc w:val="center"/>
        <w:rPr>
          <w:rFonts w:eastAsia="Times New Roman" w:cs="Times New Roman"/>
          <w:color w:val="000000"/>
          <w:szCs w:val="24"/>
          <w:lang w:eastAsia="lv-LV"/>
        </w:rPr>
      </w:pP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Senāts šādā sastāvā:</w:t>
      </w:r>
    </w:p>
    <w:p w:rsidR="00B56504" w:rsidRPr="00CD322A" w:rsidRDefault="00B56504" w:rsidP="0061100E">
      <w:pPr>
        <w:spacing w:after="0" w:line="276" w:lineRule="auto"/>
        <w:ind w:firstLine="1560"/>
        <w:jc w:val="both"/>
        <w:rPr>
          <w:rFonts w:eastAsia="Times New Roman" w:cs="Times New Roman"/>
          <w:color w:val="000000"/>
          <w:szCs w:val="24"/>
          <w:lang w:eastAsia="lv-LV"/>
        </w:rPr>
      </w:pPr>
      <w:r w:rsidRPr="00CD322A">
        <w:rPr>
          <w:rFonts w:eastAsia="Times New Roman" w:cs="Times New Roman"/>
          <w:color w:val="000000"/>
          <w:szCs w:val="24"/>
          <w:lang w:eastAsia="lv-LV"/>
        </w:rPr>
        <w:t>senatore referente Marika Senkāne,</w:t>
      </w:r>
    </w:p>
    <w:p w:rsidR="00B56504" w:rsidRPr="00CD322A" w:rsidRDefault="00B56504" w:rsidP="0061100E">
      <w:pPr>
        <w:spacing w:after="0" w:line="276" w:lineRule="auto"/>
        <w:ind w:firstLine="1560"/>
        <w:jc w:val="both"/>
        <w:rPr>
          <w:rFonts w:eastAsia="Times New Roman" w:cs="Times New Roman"/>
          <w:color w:val="000000"/>
          <w:szCs w:val="24"/>
          <w:lang w:eastAsia="lv-LV"/>
        </w:rPr>
      </w:pPr>
      <w:r w:rsidRPr="00CD322A">
        <w:rPr>
          <w:rFonts w:eastAsia="Times New Roman" w:cs="Times New Roman"/>
          <w:color w:val="000000"/>
          <w:szCs w:val="24"/>
          <w:lang w:eastAsia="lv-LV"/>
        </w:rPr>
        <w:t>senators Valerijans Jonikāns,</w:t>
      </w:r>
    </w:p>
    <w:p w:rsidR="00B56504" w:rsidRPr="00CD322A" w:rsidRDefault="00B56504" w:rsidP="0061100E">
      <w:pPr>
        <w:spacing w:after="0" w:line="276" w:lineRule="auto"/>
        <w:ind w:firstLine="1560"/>
        <w:jc w:val="both"/>
        <w:rPr>
          <w:rFonts w:eastAsia="Times New Roman" w:cs="Times New Roman"/>
          <w:color w:val="000000"/>
          <w:szCs w:val="24"/>
          <w:lang w:eastAsia="lv-LV"/>
        </w:rPr>
      </w:pPr>
      <w:r w:rsidRPr="00CD322A">
        <w:rPr>
          <w:rFonts w:eastAsia="Times New Roman" w:cs="Times New Roman"/>
          <w:color w:val="000000"/>
          <w:szCs w:val="24"/>
          <w:lang w:eastAsia="lv-LV"/>
        </w:rPr>
        <w:t>senatore Ļubova Kušnire</w:t>
      </w:r>
    </w:p>
    <w:p w:rsidR="0061100E" w:rsidRPr="00CD322A" w:rsidRDefault="0061100E" w:rsidP="0061100E">
      <w:pPr>
        <w:spacing w:after="0" w:line="276" w:lineRule="auto"/>
        <w:ind w:firstLine="567"/>
        <w:jc w:val="both"/>
        <w:rPr>
          <w:rFonts w:eastAsia="Times New Roman" w:cs="Times New Roman"/>
          <w:color w:val="000000"/>
          <w:szCs w:val="24"/>
          <w:lang w:eastAsia="lv-LV"/>
        </w:rPr>
      </w:pP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rakstveida procesā izskatīja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kasācijas sūdzību par Rīgas apgabaltiesas Civillietu tiesas kolēģijas </w:t>
      </w:r>
      <w:proofErr w:type="gramStart"/>
      <w:r w:rsidRPr="00CD322A">
        <w:rPr>
          <w:rFonts w:eastAsia="Times New Roman" w:cs="Times New Roman"/>
          <w:color w:val="000000"/>
          <w:szCs w:val="24"/>
          <w:lang w:eastAsia="lv-LV"/>
        </w:rPr>
        <w:t>2018.gada</w:t>
      </w:r>
      <w:proofErr w:type="gramEnd"/>
      <w:r w:rsidRPr="00CD322A">
        <w:rPr>
          <w:rFonts w:eastAsia="Times New Roman" w:cs="Times New Roman"/>
          <w:color w:val="000000"/>
          <w:szCs w:val="24"/>
          <w:lang w:eastAsia="lv-LV"/>
        </w:rPr>
        <w:t xml:space="preserve"> 17.augusta spriedumu civillietā </w:t>
      </w:r>
      <w:r w:rsidR="0061100E" w:rsidRPr="00CD322A">
        <w:rPr>
          <w:rFonts w:eastAsia="Times New Roman" w:cs="Times New Roman"/>
          <w:color w:val="000000"/>
          <w:szCs w:val="24"/>
          <w:lang w:eastAsia="lv-LV"/>
        </w:rPr>
        <w:t>[pers. A]</w:t>
      </w:r>
      <w:r w:rsidRPr="00CD322A">
        <w:rPr>
          <w:rFonts w:eastAsia="Times New Roman" w:cs="Times New Roman"/>
          <w:color w:val="000000"/>
          <w:szCs w:val="24"/>
          <w:lang w:eastAsia="lv-LV"/>
        </w:rPr>
        <w:t xml:space="preserve"> prasībā pret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par uzturlīdzekļu apmēra palielināšanu un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pretprasībā par uzturlīdzekļu apmēra samazināšanu.</w:t>
      </w:r>
    </w:p>
    <w:p w:rsidR="00B56504" w:rsidRPr="00CD322A" w:rsidRDefault="00B56504" w:rsidP="0061100E">
      <w:pPr>
        <w:spacing w:after="0" w:line="276" w:lineRule="auto"/>
        <w:jc w:val="both"/>
        <w:rPr>
          <w:rFonts w:eastAsia="Times New Roman" w:cs="Times New Roman"/>
          <w:color w:val="000000"/>
          <w:szCs w:val="24"/>
          <w:lang w:eastAsia="lv-LV"/>
        </w:rPr>
      </w:pPr>
    </w:p>
    <w:p w:rsidR="00B56504" w:rsidRPr="00CD322A" w:rsidRDefault="00B56504" w:rsidP="0061100E">
      <w:pPr>
        <w:spacing w:after="0" w:line="276" w:lineRule="auto"/>
        <w:jc w:val="center"/>
        <w:outlineLvl w:val="1"/>
        <w:rPr>
          <w:rFonts w:eastAsia="Times New Roman" w:cs="Times New Roman"/>
          <w:b/>
          <w:bCs/>
          <w:color w:val="000000"/>
          <w:szCs w:val="24"/>
          <w:lang w:eastAsia="lv-LV"/>
        </w:rPr>
      </w:pPr>
      <w:r w:rsidRPr="00CD322A">
        <w:rPr>
          <w:rFonts w:eastAsia="Times New Roman" w:cs="Times New Roman"/>
          <w:b/>
          <w:bCs/>
          <w:color w:val="000000"/>
          <w:szCs w:val="24"/>
          <w:lang w:eastAsia="lv-LV"/>
        </w:rPr>
        <w:t>Aprakstošā daļa</w:t>
      </w:r>
    </w:p>
    <w:p w:rsidR="00B56504" w:rsidRPr="00CD322A" w:rsidRDefault="00B56504" w:rsidP="0061100E">
      <w:pPr>
        <w:spacing w:after="0" w:line="276" w:lineRule="auto"/>
        <w:ind w:firstLine="567"/>
        <w:jc w:val="both"/>
        <w:rPr>
          <w:rFonts w:eastAsia="Times New Roman" w:cs="Times New Roman"/>
          <w:color w:val="000000"/>
          <w:szCs w:val="24"/>
          <w:lang w:eastAsia="lv-LV"/>
        </w:rPr>
      </w:pP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[1]</w:t>
      </w:r>
      <w:r w:rsidR="0061100E" w:rsidRPr="00CD322A">
        <w:rPr>
          <w:rFonts w:eastAsia="Times New Roman" w:cs="Times New Roman"/>
          <w:color w:val="000000"/>
          <w:szCs w:val="24"/>
          <w:lang w:eastAsia="lv-LV"/>
        </w:rPr>
        <w:t xml:space="preserve"> [</w:t>
      </w:r>
      <w:r w:rsidR="006855E0">
        <w:rPr>
          <w:rFonts w:eastAsia="Times New Roman" w:cs="Times New Roman"/>
          <w:color w:val="000000"/>
          <w:szCs w:val="24"/>
          <w:lang w:eastAsia="lv-LV"/>
        </w:rPr>
        <w:t>P</w:t>
      </w:r>
      <w:r w:rsidR="0061100E" w:rsidRPr="00CD322A">
        <w:rPr>
          <w:rFonts w:eastAsia="Times New Roman" w:cs="Times New Roman"/>
          <w:color w:val="000000"/>
          <w:szCs w:val="24"/>
          <w:lang w:eastAsia="lv-LV"/>
        </w:rPr>
        <w:t>ers. A]</w:t>
      </w:r>
      <w:r w:rsidRPr="00CD322A">
        <w:rPr>
          <w:rFonts w:eastAsia="Times New Roman" w:cs="Times New Roman"/>
          <w:color w:val="000000"/>
          <w:szCs w:val="24"/>
          <w:lang w:eastAsia="lv-LV"/>
        </w:rPr>
        <w:t xml:space="preserve"> </w:t>
      </w:r>
      <w:proofErr w:type="gramStart"/>
      <w:r w:rsidRPr="00CD322A">
        <w:rPr>
          <w:rFonts w:eastAsia="Times New Roman" w:cs="Times New Roman"/>
          <w:color w:val="000000"/>
          <w:szCs w:val="24"/>
          <w:lang w:eastAsia="lv-LV"/>
        </w:rPr>
        <w:t>2016.gada</w:t>
      </w:r>
      <w:proofErr w:type="gramEnd"/>
      <w:r w:rsidRPr="00CD322A">
        <w:rPr>
          <w:rFonts w:eastAsia="Times New Roman" w:cs="Times New Roman"/>
          <w:color w:val="000000"/>
          <w:szCs w:val="24"/>
          <w:lang w:eastAsia="lv-LV"/>
        </w:rPr>
        <w:t xml:space="preserve"> 11.maijā cēla tiesā prasību pret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par uzturlīdzekļu apmēra palielināšanu,</w:t>
      </w:r>
      <w:r w:rsidR="0061100E"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kurā, pamatojoties uz Civillikuma 177., 178., 179. pantu, lūdza</w:t>
      </w:r>
      <w:r w:rsidR="0061100E"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 xml:space="preserve">palielināt tiesas noteikto uzturlīdzekļu apmēru nepilngadīgo bērnu </w:t>
      </w:r>
      <w:r w:rsidR="0061100E" w:rsidRPr="00CD322A">
        <w:rPr>
          <w:rFonts w:eastAsia="Times New Roman" w:cs="Times New Roman"/>
          <w:color w:val="000000"/>
          <w:szCs w:val="24"/>
          <w:lang w:eastAsia="lv-LV"/>
        </w:rPr>
        <w:t>[pers. C]</w:t>
      </w:r>
      <w:r w:rsidRPr="00CD322A">
        <w:rPr>
          <w:rFonts w:eastAsia="Times New Roman" w:cs="Times New Roman"/>
          <w:color w:val="000000"/>
          <w:szCs w:val="24"/>
          <w:lang w:eastAsia="lv-LV"/>
        </w:rPr>
        <w:t xml:space="preserve"> un </w:t>
      </w:r>
      <w:r w:rsidR="0061100E" w:rsidRPr="00CD322A">
        <w:rPr>
          <w:rFonts w:eastAsia="Times New Roman" w:cs="Times New Roman"/>
          <w:color w:val="000000"/>
          <w:szCs w:val="24"/>
          <w:lang w:eastAsia="lv-LV"/>
        </w:rPr>
        <w:t>[pers. D]</w:t>
      </w:r>
      <w:r w:rsidRPr="00CD322A">
        <w:rPr>
          <w:rFonts w:eastAsia="Times New Roman" w:cs="Times New Roman"/>
          <w:color w:val="000000"/>
          <w:szCs w:val="24"/>
          <w:lang w:eastAsia="lv-LV"/>
        </w:rPr>
        <w:t xml:space="preserve"> uzturam līdz 250</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katram bērnam.</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Prasībā norādīts, ka ar Latgales apgabaltiesas Civillietu tiesas kolēģijas </w:t>
      </w:r>
      <w:proofErr w:type="gramStart"/>
      <w:r w:rsidRPr="00CD322A">
        <w:rPr>
          <w:rFonts w:eastAsia="Times New Roman" w:cs="Times New Roman"/>
          <w:color w:val="000000"/>
          <w:szCs w:val="24"/>
          <w:lang w:eastAsia="lv-LV"/>
        </w:rPr>
        <w:t>2014.gada</w:t>
      </w:r>
      <w:proofErr w:type="gramEnd"/>
      <w:r w:rsidRPr="00CD322A">
        <w:rPr>
          <w:rFonts w:eastAsia="Times New Roman" w:cs="Times New Roman"/>
          <w:color w:val="000000"/>
          <w:szCs w:val="24"/>
          <w:lang w:eastAsia="lv-LV"/>
        </w:rPr>
        <w:t xml:space="preserve"> </w:t>
      </w:r>
      <w:r w:rsidR="00C80D19" w:rsidRPr="00CD322A">
        <w:rPr>
          <w:rFonts w:eastAsia="Times New Roman" w:cs="Times New Roman"/>
          <w:color w:val="000000"/>
          <w:szCs w:val="24"/>
          <w:lang w:eastAsia="lv-LV"/>
        </w:rPr>
        <w:t>[..]</w:t>
      </w:r>
      <w:r w:rsidRPr="00CD322A">
        <w:rPr>
          <w:rFonts w:eastAsia="Times New Roman" w:cs="Times New Roman"/>
          <w:color w:val="000000"/>
          <w:szCs w:val="24"/>
          <w:lang w:eastAsia="lv-LV"/>
        </w:rPr>
        <w:t xml:space="preserve"> spriedumu civillietā Nr. </w:t>
      </w:r>
      <w:r w:rsidR="00C80D19" w:rsidRPr="00CD322A">
        <w:rPr>
          <w:rFonts w:eastAsia="Times New Roman" w:cs="Times New Roman"/>
          <w:color w:val="000000"/>
          <w:szCs w:val="24"/>
          <w:lang w:eastAsia="lv-LV"/>
        </w:rPr>
        <w:t>[..]</w:t>
      </w:r>
      <w:r w:rsidRPr="00CD322A">
        <w:rPr>
          <w:rFonts w:eastAsia="Times New Roman" w:cs="Times New Roman"/>
          <w:color w:val="000000"/>
          <w:szCs w:val="24"/>
          <w:lang w:eastAsia="lv-LV"/>
        </w:rPr>
        <w:t xml:space="preserve"> no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w:t>
      </w:r>
      <w:r w:rsidR="0061100E" w:rsidRPr="00CD322A">
        <w:rPr>
          <w:rFonts w:eastAsia="Times New Roman" w:cs="Times New Roman"/>
          <w:color w:val="000000"/>
          <w:szCs w:val="24"/>
          <w:lang w:eastAsia="lv-LV"/>
        </w:rPr>
        <w:t>[pers. A]</w:t>
      </w:r>
      <w:r w:rsidRPr="00CD322A">
        <w:rPr>
          <w:rFonts w:eastAsia="Times New Roman" w:cs="Times New Roman"/>
          <w:color w:val="000000"/>
          <w:szCs w:val="24"/>
          <w:lang w:eastAsia="lv-LV"/>
        </w:rPr>
        <w:t xml:space="preserve"> labā piedzīti uzturlīdzekļi bērnu uzturam 170</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mēnesī katram, sākot ar 2013.gada 25.decembri līdz bērnu pilngadībai.</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Pēc minētā sprieduma pieņemšanas prasītāja ar bērniem ir mainījusi dzīvesvietu, tāpēc ir palielinājušās izmaksas par dzīvokļa īri un komunālajiem pakalpojumiem, kā arī ir mainījušās bērnu vajadzības un intereses, jo bērni ir uzsākuši mācības skolā, apmeklē mākslas un sporta nodarbības.</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No </w:t>
      </w:r>
      <w:r w:rsidR="00C80D19"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 xml:space="preserve">deklarācijas par </w:t>
      </w:r>
      <w:proofErr w:type="gramStart"/>
      <w:r w:rsidRPr="00CD322A">
        <w:rPr>
          <w:rFonts w:eastAsia="Times New Roman" w:cs="Times New Roman"/>
          <w:color w:val="000000"/>
          <w:szCs w:val="24"/>
          <w:lang w:eastAsia="lv-LV"/>
        </w:rPr>
        <w:t>2015.gadu</w:t>
      </w:r>
      <w:proofErr w:type="gramEnd"/>
      <w:r w:rsidRPr="00CD322A">
        <w:rPr>
          <w:rFonts w:eastAsia="Times New Roman" w:cs="Times New Roman"/>
          <w:color w:val="000000"/>
          <w:szCs w:val="24"/>
          <w:lang w:eastAsia="lv-LV"/>
        </w:rPr>
        <w:t xml:space="preserve"> redzams, ka atbildētāja gūto ienākumu apmērs salīdzinājumā ar prasītājas ienākumiem ir palielinājies. </w:t>
      </w:r>
      <w:r w:rsidR="0061100E" w:rsidRPr="00CD322A">
        <w:rPr>
          <w:rFonts w:eastAsia="Times New Roman" w:cs="Times New Roman"/>
          <w:color w:val="000000"/>
          <w:szCs w:val="24"/>
          <w:lang w:eastAsia="lv-LV"/>
        </w:rPr>
        <w:t>[pers. A]</w:t>
      </w:r>
      <w:r w:rsidRPr="00CD322A">
        <w:rPr>
          <w:rFonts w:eastAsia="Times New Roman" w:cs="Times New Roman"/>
          <w:color w:val="000000"/>
          <w:szCs w:val="24"/>
          <w:lang w:eastAsia="lv-LV"/>
        </w:rPr>
        <w:t xml:space="preserve"> ienākumi </w:t>
      </w:r>
      <w:proofErr w:type="gramStart"/>
      <w:r w:rsidRPr="00CD322A">
        <w:rPr>
          <w:rFonts w:eastAsia="Times New Roman" w:cs="Times New Roman"/>
          <w:color w:val="000000"/>
          <w:szCs w:val="24"/>
          <w:lang w:eastAsia="lv-LV"/>
        </w:rPr>
        <w:t>2015.gadā</w:t>
      </w:r>
      <w:proofErr w:type="gramEnd"/>
      <w:r w:rsidRPr="00CD322A">
        <w:rPr>
          <w:rFonts w:eastAsia="Times New Roman" w:cs="Times New Roman"/>
          <w:color w:val="000000"/>
          <w:szCs w:val="24"/>
          <w:lang w:eastAsia="lv-LV"/>
        </w:rPr>
        <w:t xml:space="preserve"> bija 9963,37 EUR, bet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ienākumi – 35 738,16 EUR.</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Uzturlīdzekļu aprēķinā 415,78</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katram bērnam prasītāja iekļāvusi šādas izmaksas: dzīvokļa īre 67,50 EUR; komunālie pakalpojumi 29,95 EUR; zivju eļļa un vitamīni 50</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apģērbs un apavi 50 EUR; izklaide, atpūta un tūrisms 58,</w:t>
      </w:r>
      <w:r w:rsidRPr="00CD322A">
        <w:t>33</w:t>
      </w:r>
      <w:r w:rsidR="00C80D19" w:rsidRPr="00CD322A">
        <w:t> </w:t>
      </w:r>
      <w:r w:rsidRPr="00CD322A">
        <w:t>EUR</w:t>
      </w:r>
      <w:r w:rsidRPr="00CD322A">
        <w:rPr>
          <w:rFonts w:eastAsia="Times New Roman" w:cs="Times New Roman"/>
          <w:color w:val="000000"/>
          <w:szCs w:val="24"/>
          <w:lang w:eastAsia="lv-LV"/>
        </w:rPr>
        <w:t>; mācības 60</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baseina nodarbības 60 EUR; sporta nodarbības 40</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w:t>
      </w:r>
    </w:p>
    <w:p w:rsidR="00B56504" w:rsidRPr="00CD322A" w:rsidRDefault="00B56504" w:rsidP="0061100E">
      <w:pPr>
        <w:spacing w:after="0" w:line="276" w:lineRule="auto"/>
        <w:ind w:firstLine="567"/>
        <w:jc w:val="both"/>
        <w:rPr>
          <w:rFonts w:eastAsia="Times New Roman" w:cs="Times New Roman"/>
          <w:color w:val="000000"/>
          <w:szCs w:val="24"/>
          <w:lang w:eastAsia="lv-LV"/>
        </w:rPr>
      </w:pP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[2] </w:t>
      </w:r>
      <w:r w:rsidR="0061100E" w:rsidRPr="00CD322A">
        <w:rPr>
          <w:rFonts w:eastAsia="Times New Roman" w:cs="Times New Roman"/>
          <w:color w:val="000000"/>
          <w:szCs w:val="24"/>
          <w:lang w:eastAsia="lv-LV"/>
        </w:rPr>
        <w:t>[</w:t>
      </w:r>
      <w:r w:rsidR="00824E45" w:rsidRPr="00CD322A">
        <w:rPr>
          <w:rFonts w:eastAsia="Times New Roman" w:cs="Times New Roman"/>
          <w:color w:val="000000"/>
          <w:szCs w:val="24"/>
          <w:lang w:eastAsia="lv-LV"/>
        </w:rPr>
        <w:t>P</w:t>
      </w:r>
      <w:r w:rsidR="0061100E" w:rsidRPr="00CD322A">
        <w:rPr>
          <w:rFonts w:eastAsia="Times New Roman" w:cs="Times New Roman"/>
          <w:color w:val="000000"/>
          <w:szCs w:val="24"/>
          <w:lang w:eastAsia="lv-LV"/>
        </w:rPr>
        <w:t>ers. B]</w:t>
      </w:r>
      <w:r w:rsidRPr="00CD322A">
        <w:rPr>
          <w:rFonts w:eastAsia="Times New Roman" w:cs="Times New Roman"/>
          <w:color w:val="000000"/>
          <w:szCs w:val="24"/>
          <w:lang w:eastAsia="lv-LV"/>
        </w:rPr>
        <w:t xml:space="preserve"> </w:t>
      </w:r>
      <w:proofErr w:type="gramStart"/>
      <w:r w:rsidRPr="00CD322A">
        <w:rPr>
          <w:rFonts w:eastAsia="Times New Roman" w:cs="Times New Roman"/>
          <w:color w:val="000000"/>
          <w:szCs w:val="24"/>
          <w:lang w:eastAsia="lv-LV"/>
        </w:rPr>
        <w:t>2016.gada</w:t>
      </w:r>
      <w:proofErr w:type="gramEnd"/>
      <w:r w:rsidRPr="00CD322A">
        <w:rPr>
          <w:rFonts w:eastAsia="Times New Roman" w:cs="Times New Roman"/>
          <w:color w:val="000000"/>
          <w:szCs w:val="24"/>
          <w:lang w:eastAsia="lv-LV"/>
        </w:rPr>
        <w:t xml:space="preserve"> 26.augustā cēla tiesā pretprasību par uzturlīdzekļu apmēra samazināšanu, kurā, pamatojoties uz 177., 178.</w:t>
      </w:r>
      <w:r w:rsidRPr="00CD322A">
        <w:rPr>
          <w:rFonts w:eastAsia="Times New Roman" w:cs="Times New Roman"/>
          <w:color w:val="000000"/>
          <w:szCs w:val="24"/>
          <w:vertAlign w:val="superscript"/>
          <w:lang w:eastAsia="lv-LV"/>
        </w:rPr>
        <w:t>1</w:t>
      </w:r>
      <w:r w:rsidRPr="00CD322A">
        <w:rPr>
          <w:rFonts w:eastAsia="Times New Roman" w:cs="Times New Roman"/>
          <w:color w:val="000000"/>
          <w:szCs w:val="24"/>
          <w:lang w:eastAsia="lv-LV"/>
        </w:rPr>
        <w:t>, 179., 181., 182.pantu, Bērnu tiesību aizsardzības likuma 6. pantu, lūdza samazināt uzturlīdzekļu apmēru katram bērnam līdz 120 EUR mēnesī.</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Pretprasībā norādīts, ka pēc</w:t>
      </w:r>
      <w:r w:rsidR="00C80D19"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 xml:space="preserve">Latgales apgabaltiesas Civillietu tiesas kolēģijas </w:t>
      </w:r>
      <w:proofErr w:type="gramStart"/>
      <w:r w:rsidRPr="00CD322A">
        <w:rPr>
          <w:rFonts w:eastAsia="Times New Roman" w:cs="Times New Roman"/>
          <w:color w:val="000000"/>
          <w:szCs w:val="24"/>
          <w:lang w:eastAsia="lv-LV"/>
        </w:rPr>
        <w:t>2014.gada</w:t>
      </w:r>
      <w:proofErr w:type="gramEnd"/>
      <w:r w:rsidRPr="00CD322A">
        <w:rPr>
          <w:rFonts w:eastAsia="Times New Roman" w:cs="Times New Roman"/>
          <w:color w:val="000000"/>
          <w:szCs w:val="24"/>
          <w:lang w:eastAsia="lv-LV"/>
        </w:rPr>
        <w:t xml:space="preserve"> </w:t>
      </w:r>
      <w:r w:rsidR="00C80D19" w:rsidRPr="00CD322A">
        <w:rPr>
          <w:rFonts w:eastAsia="Times New Roman" w:cs="Times New Roman"/>
          <w:color w:val="000000"/>
          <w:szCs w:val="24"/>
          <w:lang w:eastAsia="lv-LV"/>
        </w:rPr>
        <w:t>[..]</w:t>
      </w:r>
      <w:r w:rsidRPr="00CD322A">
        <w:rPr>
          <w:rFonts w:eastAsia="Times New Roman" w:cs="Times New Roman"/>
          <w:color w:val="000000"/>
          <w:szCs w:val="24"/>
          <w:lang w:eastAsia="lv-LV"/>
        </w:rPr>
        <w:t xml:space="preserve"> spriedum</w:t>
      </w:r>
      <w:r w:rsidR="00C80D19" w:rsidRPr="00CD322A">
        <w:rPr>
          <w:rFonts w:eastAsia="Times New Roman" w:cs="Times New Roman"/>
          <w:color w:val="000000"/>
          <w:szCs w:val="24"/>
          <w:lang w:eastAsia="lv-LV"/>
        </w:rPr>
        <w:t>a</w:t>
      </w:r>
      <w:r w:rsidRPr="00CD322A">
        <w:rPr>
          <w:rFonts w:eastAsia="Times New Roman" w:cs="Times New Roman"/>
          <w:color w:val="000000"/>
          <w:szCs w:val="24"/>
          <w:lang w:eastAsia="lv-LV"/>
        </w:rPr>
        <w:t xml:space="preserve"> civillietā Nr. </w:t>
      </w:r>
      <w:r w:rsidR="00C80D19"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 xml:space="preserve">atbildētāja mantiskais stāvoklis ir pasliktinājies. Prasības </w:t>
      </w:r>
      <w:r w:rsidRPr="00CD322A">
        <w:rPr>
          <w:rFonts w:eastAsia="Times New Roman" w:cs="Times New Roman"/>
          <w:color w:val="000000"/>
          <w:szCs w:val="24"/>
          <w:lang w:eastAsia="lv-LV"/>
        </w:rPr>
        <w:lastRenderedPageBreak/>
        <w:t xml:space="preserve">pieteikumā norādītais atbildētāja ienākumu apmērs neatbilst patiesībai. Atbildētāja ienākumi </w:t>
      </w:r>
      <w:proofErr w:type="gramStart"/>
      <w:r w:rsidRPr="00CD322A">
        <w:rPr>
          <w:rFonts w:eastAsia="Times New Roman" w:cs="Times New Roman"/>
          <w:color w:val="000000"/>
          <w:szCs w:val="24"/>
          <w:lang w:eastAsia="lv-LV"/>
        </w:rPr>
        <w:t>2016.gada</w:t>
      </w:r>
      <w:proofErr w:type="gramEnd"/>
      <w:r w:rsidRPr="00CD322A">
        <w:rPr>
          <w:rFonts w:eastAsia="Times New Roman" w:cs="Times New Roman"/>
          <w:color w:val="000000"/>
          <w:szCs w:val="24"/>
          <w:lang w:eastAsia="lv-LV"/>
        </w:rPr>
        <w:t xml:space="preserve"> pirmajos sešos mēnešos bija vidēji 1321,65</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 xml:space="preserve">EUR mēnesī, savukārt atbilstoši </w:t>
      </w:r>
      <w:r w:rsidR="00824E45"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 xml:space="preserve">2016.gada </w:t>
      </w:r>
      <w:r w:rsidR="00824E45" w:rsidRPr="00CD322A">
        <w:rPr>
          <w:rFonts w:eastAsia="Times New Roman" w:cs="Times New Roman"/>
          <w:color w:val="000000"/>
          <w:szCs w:val="24"/>
          <w:lang w:eastAsia="lv-LV"/>
        </w:rPr>
        <w:t>[..]</w:t>
      </w:r>
      <w:r w:rsidRPr="00CD322A">
        <w:rPr>
          <w:rFonts w:eastAsia="Times New Roman" w:cs="Times New Roman"/>
          <w:color w:val="000000"/>
          <w:szCs w:val="24"/>
          <w:lang w:eastAsia="lv-LV"/>
        </w:rPr>
        <w:t xml:space="preserve"> rīkojumam Nr. </w:t>
      </w:r>
      <w:r w:rsidR="00824E45" w:rsidRPr="00CD322A">
        <w:rPr>
          <w:rFonts w:eastAsia="Times New Roman" w:cs="Times New Roman"/>
          <w:color w:val="000000"/>
          <w:szCs w:val="24"/>
          <w:lang w:eastAsia="lv-LV"/>
        </w:rPr>
        <w:t>[..]</w:t>
      </w:r>
      <w:r w:rsidRPr="00CD322A">
        <w:rPr>
          <w:rFonts w:eastAsia="Times New Roman" w:cs="Times New Roman"/>
          <w:color w:val="000000"/>
          <w:szCs w:val="24"/>
          <w:lang w:eastAsia="lv-LV"/>
        </w:rPr>
        <w:t xml:space="preserve"> „Par </w:t>
      </w:r>
      <w:r w:rsidR="00824E45"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eksperta norīkošanu” darba alga samazināsies un būs 977,23</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mēnesī.</w:t>
      </w:r>
    </w:p>
    <w:p w:rsidR="00B56504" w:rsidRPr="00CD322A" w:rsidRDefault="00B56504" w:rsidP="0061100E">
      <w:pPr>
        <w:spacing w:after="0" w:line="276" w:lineRule="auto"/>
        <w:ind w:firstLine="567"/>
        <w:jc w:val="both"/>
        <w:rPr>
          <w:rFonts w:eastAsia="Times New Roman" w:cs="Times New Roman"/>
          <w:color w:val="000000"/>
          <w:szCs w:val="24"/>
          <w:lang w:eastAsia="lv-LV"/>
        </w:rPr>
      </w:pPr>
      <w:proofErr w:type="gramStart"/>
      <w:r w:rsidRPr="00CD322A">
        <w:rPr>
          <w:rFonts w:eastAsia="Times New Roman" w:cs="Times New Roman"/>
          <w:color w:val="000000"/>
          <w:szCs w:val="24"/>
          <w:lang w:eastAsia="lv-LV"/>
        </w:rPr>
        <w:t>Atbildētāja ieskatā,</w:t>
      </w:r>
      <w:proofErr w:type="gramEnd"/>
      <w:r w:rsidRPr="00CD322A">
        <w:rPr>
          <w:rFonts w:eastAsia="Times New Roman" w:cs="Times New Roman"/>
          <w:color w:val="000000"/>
          <w:szCs w:val="24"/>
          <w:lang w:eastAsia="lv-LV"/>
        </w:rPr>
        <w:t xml:space="preserve"> prasītājas norādītais uzturlīdzekļu apmērs ir pārspīlēts un neatbilst faktiskajiem apstākļiem. Turklāt prasības pieteikumā norādītais izdevumu pieaugums jākompensē abiem vecākiem.</w:t>
      </w:r>
    </w:p>
    <w:p w:rsidR="00B56504" w:rsidRPr="00CD322A" w:rsidRDefault="00B56504" w:rsidP="0061100E">
      <w:pPr>
        <w:spacing w:after="0" w:line="276" w:lineRule="auto"/>
        <w:ind w:firstLine="567"/>
        <w:jc w:val="both"/>
        <w:rPr>
          <w:rFonts w:eastAsia="Times New Roman" w:cs="Times New Roman"/>
          <w:color w:val="000000"/>
          <w:szCs w:val="24"/>
          <w:lang w:eastAsia="lv-LV"/>
        </w:rPr>
      </w:pP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[3] Ar Rīgas pilsētas Vidzemes priekšpilsētas tiesas 2017. gada 15. decembra spriedumu prasība apmierināta daļēji, bet pretprasība noraidīta pilnīgi. No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w:t>
      </w:r>
      <w:r w:rsidR="0061100E" w:rsidRPr="00CD322A">
        <w:rPr>
          <w:rFonts w:eastAsia="Times New Roman" w:cs="Times New Roman"/>
          <w:color w:val="000000"/>
          <w:szCs w:val="24"/>
          <w:lang w:eastAsia="lv-LV"/>
        </w:rPr>
        <w:t>[pers. A]</w:t>
      </w:r>
      <w:r w:rsidRPr="00CD322A">
        <w:rPr>
          <w:rFonts w:eastAsia="Times New Roman" w:cs="Times New Roman"/>
          <w:color w:val="000000"/>
          <w:szCs w:val="24"/>
          <w:lang w:eastAsia="lv-LV"/>
        </w:rPr>
        <w:t xml:space="preserve"> labā piedzīti uzturlīdzekļi dēla </w:t>
      </w:r>
      <w:r w:rsidR="0061100E" w:rsidRPr="00CD322A">
        <w:rPr>
          <w:rFonts w:eastAsia="Times New Roman" w:cs="Times New Roman"/>
          <w:color w:val="000000"/>
          <w:szCs w:val="24"/>
          <w:lang w:eastAsia="lv-LV"/>
        </w:rPr>
        <w:t>[pers. C]</w:t>
      </w:r>
      <w:r w:rsidRPr="00CD322A">
        <w:rPr>
          <w:rFonts w:eastAsia="Times New Roman" w:cs="Times New Roman"/>
          <w:color w:val="000000"/>
          <w:szCs w:val="24"/>
          <w:lang w:eastAsia="lv-LV"/>
        </w:rPr>
        <w:t xml:space="preserve"> un meitas </w:t>
      </w:r>
      <w:r w:rsidR="0061100E" w:rsidRPr="00CD322A">
        <w:rPr>
          <w:rFonts w:eastAsia="Times New Roman" w:cs="Times New Roman"/>
          <w:color w:val="000000"/>
          <w:szCs w:val="24"/>
          <w:lang w:eastAsia="lv-LV"/>
        </w:rPr>
        <w:t>[pers. D]</w:t>
      </w:r>
      <w:r w:rsidRPr="00CD322A">
        <w:rPr>
          <w:rFonts w:eastAsia="Times New Roman" w:cs="Times New Roman"/>
          <w:color w:val="000000"/>
          <w:szCs w:val="24"/>
          <w:lang w:eastAsia="lv-LV"/>
        </w:rPr>
        <w:t xml:space="preserve"> uzturam, sākot no prasības celšanas dienas - 2016.gada 11.maija - līdz bērnu pilngadības sasniegšanai, 200 EUR mēnesī katram, bet ne mazāk kā 30 % apmērā no Ministru kabineta noteiktās minimālās mēneša darba algas.</w:t>
      </w:r>
    </w:p>
    <w:p w:rsidR="00B56504" w:rsidRPr="00CD322A" w:rsidRDefault="00B56504" w:rsidP="0061100E">
      <w:pPr>
        <w:spacing w:after="0" w:line="276" w:lineRule="auto"/>
        <w:ind w:firstLine="567"/>
        <w:jc w:val="both"/>
        <w:rPr>
          <w:rFonts w:eastAsia="Times New Roman" w:cs="Times New Roman"/>
          <w:color w:val="000000"/>
          <w:szCs w:val="24"/>
          <w:lang w:eastAsia="lv-LV"/>
        </w:rPr>
      </w:pP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[4] Izskatījusi lietu sakarā ar </w:t>
      </w:r>
      <w:r w:rsidR="0061100E" w:rsidRPr="00CD322A">
        <w:rPr>
          <w:rFonts w:eastAsia="Times New Roman" w:cs="Times New Roman"/>
          <w:color w:val="000000"/>
          <w:szCs w:val="24"/>
          <w:lang w:eastAsia="lv-LV"/>
        </w:rPr>
        <w:t>[pers. A]</w:t>
      </w:r>
      <w:r w:rsidRPr="00CD322A">
        <w:rPr>
          <w:rFonts w:eastAsia="Times New Roman" w:cs="Times New Roman"/>
          <w:color w:val="000000"/>
          <w:szCs w:val="24"/>
          <w:lang w:eastAsia="lv-LV"/>
        </w:rPr>
        <w:t xml:space="preserve"> un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iesniegtajām apelācijas sūdzībām, Rīgas apgabaltiesas Civillietu tiesas kolēģija </w:t>
      </w:r>
      <w:proofErr w:type="gramStart"/>
      <w:r w:rsidRPr="00CD322A">
        <w:rPr>
          <w:rFonts w:eastAsia="Times New Roman" w:cs="Times New Roman"/>
          <w:color w:val="000000"/>
          <w:szCs w:val="24"/>
          <w:lang w:eastAsia="lv-LV"/>
        </w:rPr>
        <w:t>2018.gada</w:t>
      </w:r>
      <w:proofErr w:type="gramEnd"/>
      <w:r w:rsidRPr="00CD322A">
        <w:rPr>
          <w:rFonts w:eastAsia="Times New Roman" w:cs="Times New Roman"/>
          <w:color w:val="000000"/>
          <w:szCs w:val="24"/>
          <w:lang w:eastAsia="lv-LV"/>
        </w:rPr>
        <w:t xml:space="preserve"> 17.augustā nospriedusi prasību apmierināt, bet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pretprasību noraidīt pilnīgi.</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No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w:t>
      </w:r>
      <w:r w:rsidR="0061100E" w:rsidRPr="00CD322A">
        <w:rPr>
          <w:rFonts w:eastAsia="Times New Roman" w:cs="Times New Roman"/>
          <w:color w:val="000000"/>
          <w:szCs w:val="24"/>
          <w:lang w:eastAsia="lv-LV"/>
        </w:rPr>
        <w:t>[pers. A]</w:t>
      </w:r>
      <w:r w:rsidRPr="00CD322A">
        <w:rPr>
          <w:rFonts w:eastAsia="Times New Roman" w:cs="Times New Roman"/>
          <w:color w:val="000000"/>
          <w:szCs w:val="24"/>
          <w:lang w:eastAsia="lv-LV"/>
        </w:rPr>
        <w:t xml:space="preserve"> labā piedzīti uzturlīdzekļi bērnu </w:t>
      </w:r>
      <w:r w:rsidR="0061100E" w:rsidRPr="00CD322A">
        <w:rPr>
          <w:rFonts w:eastAsia="Times New Roman" w:cs="Times New Roman"/>
          <w:color w:val="000000"/>
          <w:szCs w:val="24"/>
          <w:lang w:eastAsia="lv-LV"/>
        </w:rPr>
        <w:t>[pers. C]</w:t>
      </w:r>
      <w:r w:rsidRPr="00CD322A">
        <w:rPr>
          <w:rFonts w:eastAsia="Times New Roman" w:cs="Times New Roman"/>
          <w:color w:val="000000"/>
          <w:szCs w:val="24"/>
          <w:lang w:eastAsia="lv-LV"/>
        </w:rPr>
        <w:t xml:space="preserve"> un </w:t>
      </w:r>
      <w:r w:rsidR="0061100E" w:rsidRPr="00CD322A">
        <w:rPr>
          <w:rFonts w:eastAsia="Times New Roman" w:cs="Times New Roman"/>
          <w:color w:val="000000"/>
          <w:szCs w:val="24"/>
          <w:lang w:eastAsia="lv-LV"/>
        </w:rPr>
        <w:t>[pers. D]</w:t>
      </w:r>
      <w:r w:rsidRPr="00CD322A">
        <w:rPr>
          <w:rFonts w:eastAsia="Times New Roman" w:cs="Times New Roman"/>
          <w:color w:val="000000"/>
          <w:szCs w:val="24"/>
          <w:lang w:eastAsia="lv-LV"/>
        </w:rPr>
        <w:t xml:space="preserve"> uzturam 250</w:t>
      </w:r>
      <w:r w:rsidR="00824E45" w:rsidRPr="00CD322A">
        <w:rPr>
          <w:rFonts w:eastAsia="Times New Roman" w:cs="Times New Roman"/>
          <w:color w:val="000000"/>
          <w:szCs w:val="24"/>
          <w:lang w:eastAsia="lv-LV"/>
        </w:rPr>
        <w:t> </w:t>
      </w:r>
      <w:r w:rsidRPr="00CD322A">
        <w:rPr>
          <w:rFonts w:eastAsia="Times New Roman" w:cs="Times New Roman"/>
          <w:color w:val="000000"/>
          <w:szCs w:val="24"/>
          <w:lang w:eastAsia="lv-LV"/>
        </w:rPr>
        <w:t xml:space="preserve">EUR mēnesī katram, bet ne mazāk kā 30 % apmērā no Ministru kabineta noteiktās minimālās mēneša darba algas, sākot no </w:t>
      </w:r>
      <w:proofErr w:type="gramStart"/>
      <w:r w:rsidRPr="00CD322A">
        <w:rPr>
          <w:rFonts w:eastAsia="Times New Roman" w:cs="Times New Roman"/>
          <w:color w:val="000000"/>
          <w:szCs w:val="24"/>
          <w:lang w:eastAsia="lv-LV"/>
        </w:rPr>
        <w:t>2016.gada</w:t>
      </w:r>
      <w:proofErr w:type="gramEnd"/>
      <w:r w:rsidRPr="00CD322A">
        <w:rPr>
          <w:rFonts w:eastAsia="Times New Roman" w:cs="Times New Roman"/>
          <w:color w:val="000000"/>
          <w:szCs w:val="24"/>
          <w:lang w:eastAsia="lv-LV"/>
        </w:rPr>
        <w:t xml:space="preserve"> 11.maija līdz bērnu pilngadības sasniegšanai.</w:t>
      </w:r>
    </w:p>
    <w:p w:rsidR="00B56504" w:rsidRPr="00CD322A" w:rsidRDefault="00B56504" w:rsidP="0061100E">
      <w:pPr>
        <w:spacing w:after="0" w:line="276" w:lineRule="auto"/>
        <w:ind w:firstLine="567"/>
        <w:jc w:val="both"/>
        <w:rPr>
          <w:rFonts w:eastAsia="Times New Roman" w:cs="Times New Roman"/>
          <w:color w:val="000000"/>
          <w:szCs w:val="24"/>
          <w:lang w:eastAsia="lv-LV"/>
        </w:rPr>
      </w:pP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[5] Par apelācijas instances tiesas spriedumu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iesniedzis kasācijas sūdzību. Ar Civillietu departamenta tiesnešu kolēģijas rīcības sēdes </w:t>
      </w:r>
      <w:proofErr w:type="gramStart"/>
      <w:r w:rsidRPr="00CD322A">
        <w:rPr>
          <w:rFonts w:eastAsia="Times New Roman" w:cs="Times New Roman"/>
          <w:color w:val="000000"/>
          <w:szCs w:val="24"/>
          <w:lang w:eastAsia="lv-LV"/>
        </w:rPr>
        <w:t>2018.gada</w:t>
      </w:r>
      <w:proofErr w:type="gramEnd"/>
      <w:r w:rsidRPr="00CD322A">
        <w:rPr>
          <w:rFonts w:eastAsia="Times New Roman" w:cs="Times New Roman"/>
          <w:color w:val="000000"/>
          <w:szCs w:val="24"/>
          <w:lang w:eastAsia="lv-LV"/>
        </w:rPr>
        <w:t xml:space="preserve"> 22.oktobra lēmumu kasācijas tiesvedība ierosināta daļā, ar kuru prasība apmierināta, bet atteikts ierosināt daļā, ar kuru noraidīta pretprasība.</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Spriedums daļā, kurā ierosināta kasācijas tiesvedība, pamatots ar šādiem motīviem.</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[5.1] Uzturlīdzekļu apmēru ietekmē vecāku mantiskais stāvoklis</w:t>
      </w:r>
      <w:proofErr w:type="gramStart"/>
      <w:r w:rsidRPr="00CD322A">
        <w:rPr>
          <w:rFonts w:eastAsia="Times New Roman" w:cs="Times New Roman"/>
          <w:color w:val="000000"/>
          <w:szCs w:val="24"/>
          <w:lang w:eastAsia="lv-LV"/>
        </w:rPr>
        <w:t xml:space="preserve"> un</w:t>
      </w:r>
      <w:proofErr w:type="gramEnd"/>
      <w:r w:rsidRPr="00CD322A">
        <w:rPr>
          <w:rFonts w:eastAsia="Times New Roman" w:cs="Times New Roman"/>
          <w:color w:val="000000"/>
          <w:szCs w:val="24"/>
          <w:lang w:eastAsia="lv-LV"/>
        </w:rPr>
        <w:t xml:space="preserve"> spēja sniegt uzturu, bērna vajadzības viņa pilnvērtīgai fiziskai un garīgai attīstībai.</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Tulkojot Civillikuma </w:t>
      </w:r>
      <w:proofErr w:type="gramStart"/>
      <w:r w:rsidRPr="00CD322A">
        <w:rPr>
          <w:rFonts w:eastAsia="Times New Roman" w:cs="Times New Roman"/>
          <w:color w:val="000000"/>
          <w:szCs w:val="24"/>
          <w:lang w:eastAsia="lv-LV"/>
        </w:rPr>
        <w:t>179.panta</w:t>
      </w:r>
      <w:proofErr w:type="gramEnd"/>
      <w:r w:rsidRPr="00CD322A">
        <w:rPr>
          <w:rFonts w:eastAsia="Times New Roman" w:cs="Times New Roman"/>
          <w:color w:val="000000"/>
          <w:szCs w:val="24"/>
          <w:lang w:eastAsia="lv-LV"/>
        </w:rPr>
        <w:t xml:space="preserve"> pirmo daļu un 177.panta ceturto daļu kopsakarā ar Bērnu tiesību aizsardzības likuma 10.panta pirmo daļu, secināms, ka vecāku pienākums uzturēt bērnu neaprobežojas ar Ministru kabineta noteikto minimālo uzturlīdzekļu vai konkrētam bērnam minimāli nepieciešamo uzturlīdzekļu nodrošināšanu, bet vecākiem, ja to atļauj viņu finansiālās iespējas, ir pienākums nodrošināt bērnam tādus dzīves apstākļus, kādos bērns var iespējami pilnvērtīgāk dzīvot un attīstīties.</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[5.2] Tiesu praksē vairākkārt atzīts, ka, bērnam pieaugot, vienas viņa vajadzības nomaina citas un naudas izteiksmē bērna uzturēšanas izmaksas palielinās.</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[5.3] Vērtējot pušu iesniegtos pierādījumus dažādās uzturlīdzekļus veidojošu izdevumu pozīcijās, pirmās instances tiesa bija nonākusi pie secinājuma, ka izdevumi par dzīvokļa īri un komunālajiem pakalpojumiem veido 73,55</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katram bērnam mēnesī, vitamīniem un medikamentiem – 20</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apģērbam un apaviem – 30</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izklaidei un atpūtai – 30</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mācību procesa nodrošināšanai – 30</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baseina apmeklējumam – 17,07</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sporta nodarbībām – 40</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pārtikai – 150</w:t>
      </w:r>
      <w:r w:rsidR="00C80D19" w:rsidRPr="00CD322A">
        <w:rPr>
          <w:rFonts w:eastAsia="Times New Roman" w:cs="Times New Roman"/>
          <w:color w:val="000000"/>
          <w:szCs w:val="24"/>
          <w:lang w:eastAsia="lv-LV"/>
        </w:rPr>
        <w:t> </w:t>
      </w:r>
      <w:r w:rsidRPr="00CD322A">
        <w:rPr>
          <w:rFonts w:eastAsia="Times New Roman" w:cs="Times New Roman"/>
          <w:color w:val="000000"/>
          <w:szCs w:val="24"/>
          <w:lang w:eastAsia="lv-LV"/>
        </w:rPr>
        <w:t>EUR (73,55+20+30+30+30+17,07+40+150=390,62).</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[5.4] </w:t>
      </w:r>
      <w:proofErr w:type="gramStart"/>
      <w:r w:rsidRPr="00CD322A">
        <w:rPr>
          <w:rFonts w:eastAsia="Times New Roman" w:cs="Times New Roman"/>
          <w:color w:val="000000"/>
          <w:szCs w:val="24"/>
          <w:lang w:eastAsia="lv-LV"/>
        </w:rPr>
        <w:t>Lai gan par visām prasītājas norādītajām uzturlīdzekļos iekļautajām izdevumu pozīcijām nav iesniegti pierādījumi, savukārt pievienotie</w:t>
      </w:r>
      <w:proofErr w:type="gramEnd"/>
      <w:r w:rsidRPr="00CD322A">
        <w:rPr>
          <w:rFonts w:eastAsia="Times New Roman" w:cs="Times New Roman"/>
          <w:color w:val="000000"/>
          <w:szCs w:val="24"/>
          <w:lang w:eastAsia="lv-LV"/>
        </w:rPr>
        <w:t xml:space="preserve"> pierādījumi nav personalizēti, pārbaudāmajā spriedumā tiesa atbilstoši Civilprocesa likuma 432. panta piektajai daļai </w:t>
      </w:r>
      <w:r w:rsidRPr="00CD322A">
        <w:rPr>
          <w:rFonts w:eastAsia="Times New Roman" w:cs="Times New Roman"/>
          <w:color w:val="000000"/>
          <w:szCs w:val="24"/>
          <w:lang w:eastAsia="lv-LV"/>
        </w:rPr>
        <w:lastRenderedPageBreak/>
        <w:t>minētajam vērtējumam un uz to balstītajiem secinājumiem pievienojusies, atzīstot, ka 390,62 EUR ir taisnīga un samērīga summa viena bērna uzturam mēnesī.</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Augstākās tiesas </w:t>
      </w:r>
      <w:proofErr w:type="gramStart"/>
      <w:r w:rsidRPr="00CD322A">
        <w:rPr>
          <w:rFonts w:eastAsia="Times New Roman" w:cs="Times New Roman"/>
          <w:color w:val="000000"/>
          <w:szCs w:val="24"/>
          <w:lang w:eastAsia="lv-LV"/>
        </w:rPr>
        <w:t>2011.gada</w:t>
      </w:r>
      <w:proofErr w:type="gramEnd"/>
      <w:r w:rsidRPr="00CD322A">
        <w:rPr>
          <w:rFonts w:eastAsia="Times New Roman" w:cs="Times New Roman"/>
          <w:color w:val="000000"/>
          <w:szCs w:val="24"/>
          <w:lang w:eastAsia="lv-LV"/>
        </w:rPr>
        <w:t xml:space="preserve"> 18.maija spriedumā lietā Nr. SKC-863/2011 (</w:t>
      </w:r>
      <w:r w:rsidRPr="00CD322A">
        <w:rPr>
          <w:rFonts w:eastAsia="Times New Roman" w:cs="Times New Roman"/>
          <w:color w:val="2B2B2B"/>
          <w:szCs w:val="24"/>
          <w:shd w:val="clear" w:color="auto" w:fill="FFFFFF"/>
          <w:lang w:eastAsia="lv-LV"/>
        </w:rPr>
        <w:t>C33291008)</w:t>
      </w:r>
      <w:r w:rsidR="00824E45"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norādīts, ka tiesa var atbrīvot lietas dalībnieku no pierādījumu iesniegšanas, ja atzīst par vispārzināmu, ka bērnam uzturēšanas izdevumos iekļaujami izdevumi par ēdienu, apģērbu, mājokli, higiēnas piederumiem, u.t.t., un ka tiesa var noteikt bērnam nepieciešamo uzturlīdzekļu apmēru pēc sava taisnīga ieskata.</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[5.5] Vērtējot pušu mantisko stāvokli, tiesa atzinusi, ka pēc Latgales apgabaltiesas Civillietu tiesas kolēģijas </w:t>
      </w:r>
      <w:proofErr w:type="gramStart"/>
      <w:r w:rsidRPr="00CD322A">
        <w:rPr>
          <w:rFonts w:eastAsia="Times New Roman" w:cs="Times New Roman"/>
          <w:color w:val="000000"/>
          <w:szCs w:val="24"/>
          <w:lang w:eastAsia="lv-LV"/>
        </w:rPr>
        <w:t>2014.gada</w:t>
      </w:r>
      <w:proofErr w:type="gramEnd"/>
      <w:r w:rsidRPr="00CD322A">
        <w:rPr>
          <w:rFonts w:eastAsia="Times New Roman" w:cs="Times New Roman"/>
          <w:color w:val="000000"/>
          <w:szCs w:val="24"/>
          <w:lang w:eastAsia="lv-LV"/>
        </w:rPr>
        <w:t xml:space="preserve"> </w:t>
      </w:r>
      <w:r w:rsidR="00824E45"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 xml:space="preserve">sprieduma taisīšanas </w:t>
      </w:r>
      <w:r w:rsidR="0061100E" w:rsidRPr="00CD322A">
        <w:rPr>
          <w:rFonts w:eastAsia="Times New Roman" w:cs="Times New Roman"/>
          <w:color w:val="000000"/>
          <w:szCs w:val="24"/>
          <w:lang w:eastAsia="lv-LV"/>
        </w:rPr>
        <w:t>[pers. A]</w:t>
      </w:r>
      <w:r w:rsidRPr="00CD322A">
        <w:rPr>
          <w:rFonts w:eastAsia="Times New Roman" w:cs="Times New Roman"/>
          <w:color w:val="000000"/>
          <w:szCs w:val="24"/>
          <w:lang w:eastAsia="lv-LV"/>
        </w:rPr>
        <w:t xml:space="preserve"> ir palielinājušies izdevumi, jo viņai piedzimis vēl viens bērns.</w:t>
      </w:r>
    </w:p>
    <w:p w:rsidR="00B56504" w:rsidRPr="00CD322A" w:rsidRDefault="0061100E"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w:t>
      </w:r>
      <w:r w:rsidR="00824E45" w:rsidRPr="00CD322A">
        <w:rPr>
          <w:rFonts w:eastAsia="Times New Roman" w:cs="Times New Roman"/>
          <w:color w:val="000000"/>
          <w:szCs w:val="24"/>
          <w:lang w:eastAsia="lv-LV"/>
        </w:rPr>
        <w:t>P</w:t>
      </w:r>
      <w:r w:rsidRPr="00CD322A">
        <w:rPr>
          <w:rFonts w:eastAsia="Times New Roman" w:cs="Times New Roman"/>
          <w:color w:val="000000"/>
          <w:szCs w:val="24"/>
          <w:lang w:eastAsia="lv-LV"/>
        </w:rPr>
        <w:t>ers. B]</w:t>
      </w:r>
      <w:r w:rsidR="00B56504" w:rsidRPr="00CD322A">
        <w:rPr>
          <w:rFonts w:eastAsia="Times New Roman" w:cs="Times New Roman"/>
          <w:color w:val="000000"/>
          <w:szCs w:val="24"/>
          <w:lang w:eastAsia="lv-LV"/>
        </w:rPr>
        <w:t xml:space="preserve"> ienākumi </w:t>
      </w:r>
      <w:proofErr w:type="gramStart"/>
      <w:r w:rsidR="00B56504" w:rsidRPr="00CD322A">
        <w:rPr>
          <w:rFonts w:eastAsia="Times New Roman" w:cs="Times New Roman"/>
          <w:color w:val="000000"/>
          <w:szCs w:val="24"/>
          <w:lang w:eastAsia="lv-LV"/>
        </w:rPr>
        <w:t>2015.gadā</w:t>
      </w:r>
      <w:proofErr w:type="gramEnd"/>
      <w:r w:rsidR="00B56504" w:rsidRPr="00CD322A">
        <w:rPr>
          <w:rFonts w:eastAsia="Times New Roman" w:cs="Times New Roman"/>
          <w:color w:val="000000"/>
          <w:szCs w:val="24"/>
          <w:lang w:eastAsia="lv-LV"/>
        </w:rPr>
        <w:t xml:space="preserve"> bija 35 738,16 EUR (vidēji 2978,18</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EUR mēnesī), naudas uzkrājumi – 2098,70 EUR un parādsaistības – 16 355,65 EUR. Atbildētāja ienākumi 2016. gadā bija 62 012,76 EUR (vidēji 5167,73</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EUR mēnesī), naudas uzkrājumi – 3489,64</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 xml:space="preserve">EUR un parādsaistības </w:t>
      </w:r>
      <w:r w:rsidR="00824E45" w:rsidRPr="00CD322A">
        <w:rPr>
          <w:rFonts w:eastAsia="Times New Roman" w:cs="Times New Roman"/>
          <w:color w:val="000000"/>
          <w:szCs w:val="24"/>
          <w:lang w:eastAsia="lv-LV"/>
        </w:rPr>
        <w:t>–</w:t>
      </w:r>
      <w:r w:rsidR="00B56504" w:rsidRPr="00CD322A">
        <w:rPr>
          <w:rFonts w:eastAsia="Times New Roman" w:cs="Times New Roman"/>
          <w:color w:val="000000"/>
          <w:szCs w:val="24"/>
          <w:lang w:eastAsia="lv-LV"/>
        </w:rPr>
        <w:t xml:space="preserve"> 13</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 xml:space="preserve">194,12 EUR. Savukārt </w:t>
      </w:r>
      <w:proofErr w:type="gramStart"/>
      <w:r w:rsidR="00B56504" w:rsidRPr="00CD322A">
        <w:rPr>
          <w:rFonts w:eastAsia="Times New Roman" w:cs="Times New Roman"/>
          <w:color w:val="000000"/>
          <w:szCs w:val="24"/>
          <w:lang w:eastAsia="lv-LV"/>
        </w:rPr>
        <w:t>2017.gadā</w:t>
      </w:r>
      <w:proofErr w:type="gramEnd"/>
      <w:r w:rsidR="00B56504"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[pers. B]</w:t>
      </w:r>
      <w:r w:rsidR="00B56504" w:rsidRPr="00CD322A">
        <w:rPr>
          <w:rFonts w:eastAsia="Times New Roman" w:cs="Times New Roman"/>
          <w:color w:val="000000"/>
          <w:szCs w:val="24"/>
          <w:lang w:eastAsia="lv-LV"/>
        </w:rPr>
        <w:t xml:space="preserve"> ienākumi bija 90 150,01</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EUR (vidēji 7512,50</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EUR mēnesī), uzkrājumi - 4763,78</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EUR un parādsaistības - 9511,58</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 xml:space="preserve">EUR. Atbildētājam pieder zeme </w:t>
      </w:r>
      <w:r w:rsidR="00824E45" w:rsidRPr="00CD322A">
        <w:rPr>
          <w:rFonts w:eastAsia="Times New Roman" w:cs="Times New Roman"/>
          <w:color w:val="000000"/>
          <w:szCs w:val="24"/>
          <w:lang w:eastAsia="lv-LV"/>
        </w:rPr>
        <w:t xml:space="preserve">[..] </w:t>
      </w:r>
      <w:r w:rsidR="00B56504" w:rsidRPr="00CD322A">
        <w:rPr>
          <w:rFonts w:eastAsia="Times New Roman" w:cs="Times New Roman"/>
          <w:color w:val="000000"/>
          <w:szCs w:val="24"/>
          <w:lang w:eastAsia="lv-LV"/>
        </w:rPr>
        <w:t>pagastā un viens transportlīdzeklis. Bērnu nākotnei tiek veidoti naudas uzkrājumi.</w:t>
      </w:r>
    </w:p>
    <w:p w:rsidR="00B56504" w:rsidRPr="00CD322A" w:rsidRDefault="0061100E"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w:t>
      </w:r>
      <w:r w:rsidR="00824E45" w:rsidRPr="00CD322A">
        <w:rPr>
          <w:rFonts w:eastAsia="Times New Roman" w:cs="Times New Roman"/>
          <w:color w:val="000000"/>
          <w:szCs w:val="24"/>
          <w:lang w:eastAsia="lv-LV"/>
        </w:rPr>
        <w:t>P</w:t>
      </w:r>
      <w:r w:rsidRPr="00CD322A">
        <w:rPr>
          <w:rFonts w:eastAsia="Times New Roman" w:cs="Times New Roman"/>
          <w:color w:val="000000"/>
          <w:szCs w:val="24"/>
          <w:lang w:eastAsia="lv-LV"/>
        </w:rPr>
        <w:t>ers. A]</w:t>
      </w:r>
      <w:r w:rsidR="00B56504" w:rsidRPr="00CD322A">
        <w:rPr>
          <w:rFonts w:eastAsia="Times New Roman" w:cs="Times New Roman"/>
          <w:color w:val="000000"/>
          <w:szCs w:val="24"/>
          <w:lang w:eastAsia="lv-LV"/>
        </w:rPr>
        <w:t xml:space="preserve"> ienākumi </w:t>
      </w:r>
      <w:proofErr w:type="gramStart"/>
      <w:r w:rsidR="00B56504" w:rsidRPr="00CD322A">
        <w:rPr>
          <w:rFonts w:eastAsia="Times New Roman" w:cs="Times New Roman"/>
          <w:color w:val="000000"/>
          <w:szCs w:val="24"/>
          <w:lang w:eastAsia="lv-LV"/>
        </w:rPr>
        <w:t>2015.gadā</w:t>
      </w:r>
      <w:proofErr w:type="gramEnd"/>
      <w:r w:rsidR="00B56504" w:rsidRPr="00CD322A">
        <w:rPr>
          <w:rFonts w:eastAsia="Times New Roman" w:cs="Times New Roman"/>
          <w:color w:val="000000"/>
          <w:szCs w:val="24"/>
          <w:lang w:eastAsia="lv-LV"/>
        </w:rPr>
        <w:t xml:space="preserve"> bija 14</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403,37</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EUR (vidēji 1200,28 EUR mēnesī), bet 2016.gadā - 7711,69</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 xml:space="preserve">EUR (vidēji 642,64 EUR mēnesī), neieskaitot no atbildētāja bērnu uzturam saņemtos līdzekļus. Prasītājas ienākumi </w:t>
      </w:r>
      <w:proofErr w:type="gramStart"/>
      <w:r w:rsidR="00B56504" w:rsidRPr="00CD322A">
        <w:rPr>
          <w:rFonts w:eastAsia="Times New Roman" w:cs="Times New Roman"/>
          <w:color w:val="000000"/>
          <w:szCs w:val="24"/>
          <w:lang w:eastAsia="lv-LV"/>
        </w:rPr>
        <w:t>2017.gadā</w:t>
      </w:r>
      <w:proofErr w:type="gramEnd"/>
      <w:r w:rsidR="00B56504" w:rsidRPr="00CD322A">
        <w:rPr>
          <w:rFonts w:eastAsia="Times New Roman" w:cs="Times New Roman"/>
          <w:color w:val="000000"/>
          <w:szCs w:val="24"/>
          <w:lang w:eastAsia="lv-LV"/>
        </w:rPr>
        <w:t>, atrodoties bērna kopšanas atvaļinājumā, bija 11 158,72 EUR (vidēji 929,89</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 xml:space="preserve">EUR mēnesī). No Valsts sociālās apdrošināšanas aģentūras </w:t>
      </w:r>
      <w:proofErr w:type="gramStart"/>
      <w:r w:rsidR="00B56504" w:rsidRPr="00CD322A">
        <w:rPr>
          <w:rFonts w:eastAsia="Times New Roman" w:cs="Times New Roman"/>
          <w:color w:val="000000"/>
          <w:szCs w:val="24"/>
          <w:lang w:eastAsia="lv-LV"/>
        </w:rPr>
        <w:t>2018.gada</w:t>
      </w:r>
      <w:proofErr w:type="gramEnd"/>
      <w:r w:rsidR="00B56504" w:rsidRPr="00CD322A">
        <w:rPr>
          <w:rFonts w:eastAsia="Times New Roman" w:cs="Times New Roman"/>
          <w:color w:val="000000"/>
          <w:szCs w:val="24"/>
          <w:lang w:eastAsia="lv-LV"/>
        </w:rPr>
        <w:t xml:space="preserve"> </w:t>
      </w:r>
      <w:r w:rsidR="00824E45" w:rsidRPr="00CD322A">
        <w:rPr>
          <w:rFonts w:eastAsia="Times New Roman" w:cs="Times New Roman"/>
          <w:color w:val="000000"/>
          <w:szCs w:val="24"/>
          <w:lang w:eastAsia="lv-LV"/>
        </w:rPr>
        <w:t xml:space="preserve">[..] </w:t>
      </w:r>
      <w:r w:rsidR="00B56504" w:rsidRPr="00CD322A">
        <w:rPr>
          <w:rFonts w:eastAsia="Times New Roman" w:cs="Times New Roman"/>
          <w:color w:val="000000"/>
          <w:szCs w:val="24"/>
          <w:lang w:eastAsia="lv-LV"/>
        </w:rPr>
        <w:t xml:space="preserve">jūnija un </w:t>
      </w:r>
      <w:r w:rsidR="00824E45" w:rsidRPr="00CD322A">
        <w:rPr>
          <w:rFonts w:eastAsia="Times New Roman" w:cs="Times New Roman"/>
          <w:color w:val="000000"/>
          <w:szCs w:val="24"/>
          <w:lang w:eastAsia="lv-LV"/>
        </w:rPr>
        <w:t xml:space="preserve">[..] </w:t>
      </w:r>
      <w:r w:rsidR="00B56504" w:rsidRPr="00CD322A">
        <w:rPr>
          <w:rFonts w:eastAsia="Times New Roman" w:cs="Times New Roman"/>
          <w:color w:val="000000"/>
          <w:szCs w:val="24"/>
          <w:lang w:eastAsia="lv-LV"/>
        </w:rPr>
        <w:t>jūlija izziņām izriet, ka prasītāja laikā no 2018.gada 23.februāra līdz 24.aprīlim saņēmusi darba samaksu 1941,41</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EUR, tātad vidēji 970,71 EUR mēnesī, bet par laiku no 2018.gada 25.aprīļa līdz 18.jūnijam – slimības pabalstu 601,56</w:t>
      </w:r>
      <w:r w:rsidR="00824E45" w:rsidRPr="00CD322A">
        <w:rPr>
          <w:rFonts w:eastAsia="Times New Roman" w:cs="Times New Roman"/>
          <w:color w:val="000000"/>
          <w:szCs w:val="24"/>
          <w:lang w:eastAsia="lv-LV"/>
        </w:rPr>
        <w:t> </w:t>
      </w:r>
      <w:r w:rsidR="00B56504" w:rsidRPr="00CD322A">
        <w:rPr>
          <w:rFonts w:eastAsia="Times New Roman" w:cs="Times New Roman"/>
          <w:color w:val="000000"/>
          <w:szCs w:val="24"/>
          <w:lang w:eastAsia="lv-LV"/>
        </w:rPr>
        <w:t>EUR. Prasītājai pieder četri transportlīdzekļi.</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Tātad 2017. gadā salīdzinājumā ar 2015.-</w:t>
      </w:r>
      <w:proofErr w:type="gramStart"/>
      <w:r w:rsidRPr="00CD322A">
        <w:rPr>
          <w:rFonts w:eastAsia="Times New Roman" w:cs="Times New Roman"/>
          <w:color w:val="000000"/>
          <w:szCs w:val="24"/>
          <w:lang w:eastAsia="lv-LV"/>
        </w:rPr>
        <w:t>2016.gadu</w:t>
      </w:r>
      <w:proofErr w:type="gramEnd"/>
      <w:r w:rsidRPr="00CD322A">
        <w:rPr>
          <w:rFonts w:eastAsia="Times New Roman" w:cs="Times New Roman"/>
          <w:color w:val="000000"/>
          <w:szCs w:val="24"/>
          <w:lang w:eastAsia="lv-LV"/>
        </w:rPr>
        <w:t xml:space="preserve">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ienākumi ir palielinājušies, bet </w:t>
      </w:r>
      <w:r w:rsidR="0061100E" w:rsidRPr="00CD322A">
        <w:rPr>
          <w:rFonts w:eastAsia="Times New Roman" w:cs="Times New Roman"/>
          <w:color w:val="000000"/>
          <w:szCs w:val="24"/>
          <w:lang w:eastAsia="lv-LV"/>
        </w:rPr>
        <w:t>[pers. A]</w:t>
      </w:r>
      <w:r w:rsidRPr="00CD322A">
        <w:rPr>
          <w:rFonts w:eastAsia="Times New Roman" w:cs="Times New Roman"/>
          <w:color w:val="000000"/>
          <w:szCs w:val="24"/>
          <w:lang w:eastAsia="lv-LV"/>
        </w:rPr>
        <w:t xml:space="preserve"> ienākumi vidēji palikuši iepriekšējā līmenī, bet darba nespējas laikā pat samazinājušies. Atbildētāja ienākumi ir aptuveni piecas reizes lielāki nekā prasītājai.</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Lietā nav ziņu, ka pastāvētu kādi apstākļi, kas ierobežotu atbildētāja spēju arī turpmāk gūt ienākumus pašreizējā apmērā, turpretim prasītājai ir ierobežota iespēja strādāt un pelnīt vairāk, jo viņas ikdienas aizgādībā šobrīd ir trīs nepilngadīgi bērni.</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[5.6] Ņemot vērā vecāku mantisko stāvokli, prasītājas ieguldījumu bērnu ikdienas aprūpē un lietā noskaidroto, ka </w:t>
      </w:r>
      <w:r w:rsidR="0061100E" w:rsidRPr="00CD322A">
        <w:rPr>
          <w:rFonts w:eastAsia="Times New Roman" w:cs="Times New Roman"/>
          <w:color w:val="000000"/>
          <w:szCs w:val="24"/>
          <w:lang w:eastAsia="lv-LV"/>
        </w:rPr>
        <w:t>[pers. C]</w:t>
      </w:r>
      <w:r w:rsidRPr="00CD322A">
        <w:rPr>
          <w:rFonts w:eastAsia="Times New Roman" w:cs="Times New Roman"/>
          <w:color w:val="000000"/>
          <w:szCs w:val="24"/>
          <w:lang w:eastAsia="lv-LV"/>
        </w:rPr>
        <w:t xml:space="preserve"> un </w:t>
      </w:r>
      <w:r w:rsidR="0061100E" w:rsidRPr="00CD322A">
        <w:rPr>
          <w:rFonts w:eastAsia="Times New Roman" w:cs="Times New Roman"/>
          <w:color w:val="000000"/>
          <w:szCs w:val="24"/>
          <w:lang w:eastAsia="lv-LV"/>
        </w:rPr>
        <w:t>[pers. D]</w:t>
      </w:r>
      <w:r w:rsidRPr="00CD322A">
        <w:rPr>
          <w:rFonts w:eastAsia="Times New Roman" w:cs="Times New Roman"/>
          <w:color w:val="000000"/>
          <w:szCs w:val="24"/>
          <w:lang w:eastAsia="lv-LV"/>
        </w:rPr>
        <w:t xml:space="preserve"> uzturam ik mēnesi nepieciešami līdzekļi vidēji ir 390,62</w:t>
      </w:r>
      <w:r w:rsidR="00824E45" w:rsidRPr="00CD322A">
        <w:rPr>
          <w:rFonts w:eastAsia="Times New Roman" w:cs="Times New Roman"/>
          <w:color w:val="000000"/>
          <w:szCs w:val="24"/>
          <w:lang w:eastAsia="lv-LV"/>
        </w:rPr>
        <w:t> </w:t>
      </w:r>
      <w:r w:rsidRPr="00CD322A">
        <w:rPr>
          <w:rFonts w:eastAsia="Times New Roman" w:cs="Times New Roman"/>
          <w:color w:val="000000"/>
          <w:szCs w:val="24"/>
          <w:lang w:eastAsia="lv-LV"/>
        </w:rPr>
        <w:t>EUR katram, taisnīgi un samērīgi atbildētāja apmaksājamo daļu noteikt 250</w:t>
      </w:r>
      <w:r w:rsidR="00824E45" w:rsidRPr="00CD322A">
        <w:rPr>
          <w:rFonts w:eastAsia="Times New Roman" w:cs="Times New Roman"/>
          <w:color w:val="000000"/>
          <w:szCs w:val="24"/>
          <w:lang w:eastAsia="lv-LV"/>
        </w:rPr>
        <w:t> </w:t>
      </w:r>
      <w:r w:rsidRPr="00CD322A">
        <w:rPr>
          <w:rFonts w:eastAsia="Times New Roman" w:cs="Times New Roman"/>
          <w:color w:val="000000"/>
          <w:szCs w:val="24"/>
          <w:lang w:eastAsia="lv-LV"/>
        </w:rPr>
        <w:t>EUR apmērā.</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[5.7] Strīda izšķiršanā nav nozīmes faktam, ka atbildētājs veido uzkrājumus bērnu nākotnei. Šo naudu bērni saņems pēc pilngadības sasniegšanas, savukārt uzturlīdzekļi ir nepieciešami bērnu ikdienas uzturam un attīstībai.  </w:t>
      </w:r>
    </w:p>
    <w:p w:rsidR="00B56504" w:rsidRPr="00CD322A" w:rsidRDefault="00B56504" w:rsidP="0061100E">
      <w:pPr>
        <w:spacing w:after="0" w:line="276" w:lineRule="auto"/>
        <w:ind w:firstLine="567"/>
        <w:jc w:val="both"/>
        <w:rPr>
          <w:rFonts w:eastAsia="Times New Roman" w:cs="Times New Roman"/>
          <w:color w:val="000000"/>
          <w:szCs w:val="24"/>
          <w:lang w:eastAsia="lv-LV"/>
        </w:rPr>
      </w:pP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[6] Par apelācijas instances tiesas spriedumu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iesniedzis kasācijas sūdzību, kurā, atsaucoties uz materiālo tiesību normu nepareizu iztulkošanu, kā arī procesuālo tiesību normu pārkāpumiem, </w:t>
      </w:r>
      <w:proofErr w:type="gramStart"/>
      <w:r w:rsidRPr="00CD322A">
        <w:rPr>
          <w:rFonts w:eastAsia="Times New Roman" w:cs="Times New Roman"/>
          <w:color w:val="000000"/>
          <w:szCs w:val="24"/>
          <w:lang w:eastAsia="lv-LV"/>
        </w:rPr>
        <w:t>lūdzis spriedumu atcelt</w:t>
      </w:r>
      <w:proofErr w:type="gramEnd"/>
      <w:r w:rsidRPr="00CD322A">
        <w:rPr>
          <w:rFonts w:eastAsia="Times New Roman" w:cs="Times New Roman"/>
          <w:color w:val="000000"/>
          <w:szCs w:val="24"/>
          <w:lang w:eastAsia="lv-LV"/>
        </w:rPr>
        <w:t xml:space="preserve"> un lietu nodot jaunai izskatīšanai.</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Kasācijas sūdzība pamatota ar šādiem argumentiem.</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[6.1] Civillikuma </w:t>
      </w:r>
      <w:proofErr w:type="gramStart"/>
      <w:r w:rsidRPr="00CD322A">
        <w:rPr>
          <w:rFonts w:eastAsia="Times New Roman" w:cs="Times New Roman"/>
          <w:color w:val="000000"/>
          <w:szCs w:val="24"/>
          <w:lang w:eastAsia="lv-LV"/>
        </w:rPr>
        <w:t>177.pants</w:t>
      </w:r>
      <w:proofErr w:type="gramEnd"/>
      <w:r w:rsidRPr="00CD322A">
        <w:rPr>
          <w:rFonts w:eastAsia="Times New Roman" w:cs="Times New Roman"/>
          <w:color w:val="000000"/>
          <w:szCs w:val="24"/>
          <w:lang w:eastAsia="lv-LV"/>
        </w:rPr>
        <w:t xml:space="preserve"> uzliek pienākumu abiem vecākiem rūpēties par saviem bērniem, savukārt 179.panta pirmā, otrā un piektā daļa nosaka vecāku pienākumu samērā ar </w:t>
      </w:r>
      <w:r w:rsidRPr="00CD322A">
        <w:rPr>
          <w:rFonts w:eastAsia="Times New Roman" w:cs="Times New Roman"/>
          <w:color w:val="000000"/>
          <w:szCs w:val="24"/>
          <w:lang w:eastAsia="lv-LV"/>
        </w:rPr>
        <w:lastRenderedPageBreak/>
        <w:t>viņu spējām un mantas stāvokli uzturēt bērnu. Piemērojot minētās materiālo tiesību normas, jāvērtē ne tikai vecāku materiālais stāvoklis, bet arī katra vecāka spēja rūpēties par bērniem.</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Tiesa ir palielinājusi uzturlīdzekļus par 80 EUR mēnesī, kas atbilst 47% no jau maksātājiem uzturlīdzekļiem, taču atbildētāja ienākumi un bērnu vajadzības kopš </w:t>
      </w:r>
      <w:proofErr w:type="gramStart"/>
      <w:r w:rsidRPr="00CD322A">
        <w:rPr>
          <w:rFonts w:eastAsia="Times New Roman" w:cs="Times New Roman"/>
          <w:color w:val="000000"/>
          <w:szCs w:val="24"/>
          <w:lang w:eastAsia="lv-LV"/>
        </w:rPr>
        <w:t>2014.gada</w:t>
      </w:r>
      <w:proofErr w:type="gramEnd"/>
      <w:r w:rsidRPr="00CD322A">
        <w:rPr>
          <w:rFonts w:eastAsia="Times New Roman" w:cs="Times New Roman"/>
          <w:color w:val="000000"/>
          <w:szCs w:val="24"/>
          <w:lang w:eastAsia="lv-LV"/>
        </w:rPr>
        <w:t xml:space="preserve"> nav palielinājušies par 47 % mēnesī.</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[6.2] Ar </w:t>
      </w:r>
      <w:r w:rsidR="00824E45" w:rsidRPr="00CD322A">
        <w:rPr>
          <w:rFonts w:eastAsia="Times New Roman" w:cs="Times New Roman"/>
          <w:color w:val="000000"/>
          <w:szCs w:val="24"/>
          <w:lang w:eastAsia="lv-LV"/>
        </w:rPr>
        <w:t xml:space="preserve">[..] </w:t>
      </w:r>
      <w:proofErr w:type="gramStart"/>
      <w:r w:rsidRPr="00CD322A">
        <w:rPr>
          <w:rFonts w:eastAsia="Times New Roman" w:cs="Times New Roman"/>
          <w:color w:val="000000"/>
          <w:szCs w:val="24"/>
          <w:lang w:eastAsia="lv-LV"/>
        </w:rPr>
        <w:t>2016.gada</w:t>
      </w:r>
      <w:proofErr w:type="gramEnd"/>
      <w:r w:rsidRPr="00CD322A">
        <w:rPr>
          <w:rFonts w:eastAsia="Times New Roman" w:cs="Times New Roman"/>
          <w:color w:val="000000"/>
          <w:szCs w:val="24"/>
          <w:lang w:eastAsia="lv-LV"/>
        </w:rPr>
        <w:t xml:space="preserve"> </w:t>
      </w:r>
      <w:r w:rsidR="00824E45" w:rsidRPr="00CD322A">
        <w:rPr>
          <w:rFonts w:eastAsia="Times New Roman" w:cs="Times New Roman"/>
          <w:color w:val="000000"/>
          <w:szCs w:val="24"/>
          <w:lang w:eastAsia="lv-LV"/>
        </w:rPr>
        <w:t>[..]</w:t>
      </w:r>
      <w:r w:rsidRPr="00CD322A">
        <w:rPr>
          <w:rFonts w:eastAsia="Times New Roman" w:cs="Times New Roman"/>
          <w:color w:val="000000"/>
          <w:szCs w:val="24"/>
          <w:lang w:eastAsia="lv-LV"/>
        </w:rPr>
        <w:t xml:space="preserve"> rīkojumu Nr. </w:t>
      </w:r>
      <w:r w:rsidR="00824E45" w:rsidRPr="00CD322A">
        <w:rPr>
          <w:rFonts w:eastAsia="Times New Roman" w:cs="Times New Roman"/>
          <w:color w:val="000000"/>
          <w:szCs w:val="24"/>
          <w:lang w:eastAsia="lv-LV"/>
        </w:rPr>
        <w:t>[..]</w:t>
      </w:r>
      <w:r w:rsidRPr="00CD322A">
        <w:rPr>
          <w:rFonts w:eastAsia="Times New Roman" w:cs="Times New Roman"/>
          <w:color w:val="000000"/>
          <w:szCs w:val="24"/>
          <w:lang w:eastAsia="lv-LV"/>
        </w:rPr>
        <w:t xml:space="preserve"> par </w:t>
      </w:r>
      <w:r w:rsidR="00824E45" w:rsidRPr="00CD322A">
        <w:rPr>
          <w:rFonts w:eastAsia="Times New Roman" w:cs="Times New Roman"/>
          <w:color w:val="000000"/>
          <w:szCs w:val="24"/>
          <w:lang w:eastAsia="lv-LV"/>
        </w:rPr>
        <w:t>[..]</w:t>
      </w:r>
      <w:r w:rsidRPr="00CD322A">
        <w:rPr>
          <w:rFonts w:eastAsia="Times New Roman" w:cs="Times New Roman"/>
          <w:color w:val="000000"/>
          <w:szCs w:val="24"/>
          <w:lang w:eastAsia="lv-LV"/>
        </w:rPr>
        <w:t xml:space="preserve"> eksperta norīkošanu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norīkots darbā </w:t>
      </w:r>
      <w:r w:rsidR="003D5753"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 xml:space="preserve">no </w:t>
      </w:r>
      <w:proofErr w:type="gramStart"/>
      <w:r w:rsidRPr="00CD322A">
        <w:rPr>
          <w:rFonts w:eastAsia="Times New Roman" w:cs="Times New Roman"/>
          <w:color w:val="000000"/>
          <w:szCs w:val="24"/>
          <w:lang w:eastAsia="lv-LV"/>
        </w:rPr>
        <w:t>2016.gada</w:t>
      </w:r>
      <w:proofErr w:type="gramEnd"/>
      <w:r w:rsidRPr="00CD322A">
        <w:rPr>
          <w:rFonts w:eastAsia="Times New Roman" w:cs="Times New Roman"/>
          <w:color w:val="000000"/>
          <w:szCs w:val="24"/>
          <w:lang w:eastAsia="lv-LV"/>
        </w:rPr>
        <w:t xml:space="preserve"> 16.maija līdz 2018.gada 15.maijam.</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Saskaņā ar </w:t>
      </w:r>
      <w:r w:rsidR="003D5753" w:rsidRPr="00CD322A">
        <w:rPr>
          <w:rFonts w:eastAsia="Times New Roman" w:cs="Times New Roman"/>
          <w:color w:val="000000"/>
          <w:szCs w:val="24"/>
          <w:lang w:eastAsia="lv-LV"/>
        </w:rPr>
        <w:t>[..]</w:t>
      </w:r>
      <w:r w:rsidRPr="00CD322A">
        <w:rPr>
          <w:rFonts w:eastAsia="Times New Roman" w:cs="Times New Roman"/>
          <w:color w:val="000000"/>
          <w:szCs w:val="24"/>
          <w:lang w:eastAsia="lv-LV"/>
        </w:rPr>
        <w:t xml:space="preserve"> aģentūras </w:t>
      </w:r>
      <w:r w:rsidR="003D5753" w:rsidRPr="00CD322A">
        <w:rPr>
          <w:rFonts w:eastAsia="Times New Roman" w:cs="Times New Roman"/>
          <w:color w:val="000000"/>
          <w:szCs w:val="24"/>
          <w:lang w:eastAsia="lv-LV"/>
        </w:rPr>
        <w:t xml:space="preserve">[..] </w:t>
      </w:r>
      <w:proofErr w:type="gramStart"/>
      <w:r w:rsidRPr="00CD322A">
        <w:rPr>
          <w:rFonts w:eastAsia="Times New Roman" w:cs="Times New Roman"/>
          <w:color w:val="000000"/>
          <w:szCs w:val="24"/>
          <w:lang w:eastAsia="lv-LV"/>
        </w:rPr>
        <w:t>2009.gada</w:t>
      </w:r>
      <w:proofErr w:type="gramEnd"/>
      <w:r w:rsidRPr="00CD322A">
        <w:rPr>
          <w:rFonts w:eastAsia="Times New Roman" w:cs="Times New Roman"/>
          <w:color w:val="000000"/>
          <w:szCs w:val="24"/>
          <w:lang w:eastAsia="lv-LV"/>
        </w:rPr>
        <w:t xml:space="preserve"> </w:t>
      </w:r>
      <w:r w:rsidR="003D5753"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jūnija lēmumu Nr.</w:t>
      </w:r>
      <w:r w:rsidR="003D5753" w:rsidRPr="00CD322A">
        <w:rPr>
          <w:rFonts w:eastAsia="Times New Roman" w:cs="Times New Roman"/>
          <w:color w:val="000000"/>
          <w:szCs w:val="24"/>
          <w:lang w:eastAsia="lv-LV"/>
        </w:rPr>
        <w:t> [..]</w:t>
      </w:r>
      <w:r w:rsidRPr="00CD322A">
        <w:rPr>
          <w:rFonts w:eastAsia="Times New Roman" w:cs="Times New Roman"/>
          <w:color w:val="000000"/>
          <w:szCs w:val="24"/>
          <w:lang w:eastAsia="lv-LV"/>
        </w:rPr>
        <w:t xml:space="preserve"> atbildētājam tiek maksāti uzturēšanās izdevumi un dienas nauda, kas </w:t>
      </w:r>
      <w:proofErr w:type="gramStart"/>
      <w:r w:rsidRPr="00CD322A">
        <w:rPr>
          <w:rFonts w:eastAsia="Times New Roman" w:cs="Times New Roman"/>
          <w:color w:val="000000"/>
          <w:szCs w:val="24"/>
          <w:lang w:eastAsia="lv-LV"/>
        </w:rPr>
        <w:t>nepieciešama ikdienas uzturēšanās</w:t>
      </w:r>
      <w:proofErr w:type="gramEnd"/>
      <w:r w:rsidRPr="00CD322A">
        <w:rPr>
          <w:rFonts w:eastAsia="Times New Roman" w:cs="Times New Roman"/>
          <w:color w:val="000000"/>
          <w:szCs w:val="24"/>
          <w:lang w:eastAsia="lv-LV"/>
        </w:rPr>
        <w:t xml:space="preserve"> izdevumu segšanai, pildot darba pienākumus. Šos naudas līdzekļus nevar ieskaitīt atbildētāja regulārajos ienākumos un pieskaitīt darba algai.</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Atbildētāja ienākumi kopš </w:t>
      </w:r>
      <w:proofErr w:type="gramStart"/>
      <w:r w:rsidRPr="00CD322A">
        <w:rPr>
          <w:rFonts w:eastAsia="Times New Roman" w:cs="Times New Roman"/>
          <w:color w:val="000000"/>
          <w:szCs w:val="24"/>
          <w:lang w:eastAsia="lv-LV"/>
        </w:rPr>
        <w:t>2014.gada</w:t>
      </w:r>
      <w:proofErr w:type="gramEnd"/>
      <w:r w:rsidRPr="00CD322A">
        <w:rPr>
          <w:rFonts w:eastAsia="Times New Roman" w:cs="Times New Roman"/>
          <w:color w:val="000000"/>
          <w:szCs w:val="24"/>
          <w:lang w:eastAsia="lv-LV"/>
        </w:rPr>
        <w:t xml:space="preserve">, kad tiesa noteica uzturlīdzekļu maksājumu 170 EUR mēnesī, nav mainījušies. Viņa alga </w:t>
      </w:r>
      <w:proofErr w:type="gramStart"/>
      <w:r w:rsidRPr="00CD322A">
        <w:rPr>
          <w:rFonts w:eastAsia="Times New Roman" w:cs="Times New Roman"/>
          <w:color w:val="000000"/>
          <w:szCs w:val="24"/>
          <w:lang w:eastAsia="lv-LV"/>
        </w:rPr>
        <w:t>2016.gadā</w:t>
      </w:r>
      <w:proofErr w:type="gramEnd"/>
      <w:r w:rsidRPr="00CD322A">
        <w:rPr>
          <w:rFonts w:eastAsia="Times New Roman" w:cs="Times New Roman"/>
          <w:color w:val="000000"/>
          <w:szCs w:val="24"/>
          <w:lang w:eastAsia="lv-LV"/>
        </w:rPr>
        <w:t xml:space="preserve"> bija 1661,33 EUR mēnesī, bet 2017.gadā – 1437,14 EUR mēnesī. Spriedumā norādītais, ka atbildētāja ienākumi </w:t>
      </w:r>
      <w:proofErr w:type="gramStart"/>
      <w:r w:rsidRPr="00CD322A">
        <w:rPr>
          <w:rFonts w:eastAsia="Times New Roman" w:cs="Times New Roman"/>
          <w:color w:val="000000"/>
          <w:szCs w:val="24"/>
          <w:lang w:eastAsia="lv-LV"/>
        </w:rPr>
        <w:t>2017.gadā</w:t>
      </w:r>
      <w:proofErr w:type="gramEnd"/>
      <w:r w:rsidRPr="00CD322A">
        <w:rPr>
          <w:rFonts w:eastAsia="Times New Roman" w:cs="Times New Roman"/>
          <w:color w:val="000000"/>
          <w:szCs w:val="24"/>
          <w:lang w:eastAsia="lv-LV"/>
        </w:rPr>
        <w:t xml:space="preserve"> bija vidēji 7512,50 EUR mēnesī, ir kļūda, jo darba algai ir pieskaitīta komandējuma nauda.</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[6.3] Tiesa nepareizi novērtējusi prasītājas ienākumus ilgtermiņā, jo ir ņēmusi vērā īslaicīgu darbnespējas lapu un bērna kopšanas atvaļinājumu, bet atstājusi bez ievērības faktu, ka viņas īpašumā ir četras automašīnas. Nav vērtētas prasītājas spējas ieņemt augstāku amatu ar lielāku atalgojumu.</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[6.4] Prasītāja nav pierādījusi prasības pamatotību, un arī spriedums ir pamatots ar dzīvē gūtiem novērojumiem, nevis ar konkrētiem pierādījumiem. Prasītāja nav pamatojusi, kādiem tieši mērķiem ir nepieciešams palielināt uzturlīdzekļu apmēru. </w:t>
      </w:r>
      <w:r w:rsidR="0061100E" w:rsidRPr="00CD322A">
        <w:rPr>
          <w:rFonts w:eastAsia="Times New Roman" w:cs="Times New Roman"/>
          <w:color w:val="000000"/>
          <w:szCs w:val="24"/>
          <w:lang w:eastAsia="lv-LV"/>
        </w:rPr>
        <w:t>[</w:t>
      </w:r>
      <w:r w:rsidR="003D5753" w:rsidRPr="00CD322A">
        <w:rPr>
          <w:rFonts w:eastAsia="Times New Roman" w:cs="Times New Roman"/>
          <w:color w:val="000000"/>
          <w:szCs w:val="24"/>
          <w:lang w:eastAsia="lv-LV"/>
        </w:rPr>
        <w:t>P</w:t>
      </w:r>
      <w:r w:rsidR="0061100E" w:rsidRPr="00CD322A">
        <w:rPr>
          <w:rFonts w:eastAsia="Times New Roman" w:cs="Times New Roman"/>
          <w:color w:val="000000"/>
          <w:szCs w:val="24"/>
          <w:lang w:eastAsia="lv-LV"/>
        </w:rPr>
        <w:t>ers. A]</w:t>
      </w:r>
      <w:r w:rsidRPr="00CD322A">
        <w:rPr>
          <w:rFonts w:eastAsia="Times New Roman" w:cs="Times New Roman"/>
          <w:color w:val="000000"/>
          <w:szCs w:val="24"/>
          <w:lang w:eastAsia="lv-LV"/>
        </w:rPr>
        <w:t xml:space="preserve"> nav iesniegusi nevienu pierādījumu, kas apstiprinātu oficiālus maksājumus par bērnu nodarbībām peldbaseinā vai citām regulārām aktivitātēm. Tiesa ir uzskatījusi par pietiekamu pierādījumu baseina izcenojuma lapu un līgumu par dalību karatē pulciņā, bet neviens maksājuma uzdevums nav iesniegts. Vērtējot kā pietiekamus pierādījumus prasītājas pārstāvja paskaidrojumus, ka par bērnu pulciņiem tiek maksāts „skaidrā naudā”, tiesa pārkāpusi Civilprocesa likumā noteikto pierādījumu vērtēšanas kārtību, nav ievērojusi sacīkstes un taisnīguma principus.</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[6.5] Papildus ikmēneša uzturlīdzekļiem atbildētājs bankā iemaksā 50</w:t>
      </w:r>
      <w:r w:rsidR="003D5753" w:rsidRPr="00CD322A">
        <w:rPr>
          <w:rFonts w:eastAsia="Times New Roman" w:cs="Times New Roman"/>
          <w:color w:val="000000"/>
          <w:szCs w:val="24"/>
          <w:lang w:eastAsia="lv-LV"/>
        </w:rPr>
        <w:t> </w:t>
      </w:r>
      <w:r w:rsidRPr="00CD322A">
        <w:rPr>
          <w:rFonts w:eastAsia="Times New Roman" w:cs="Times New Roman"/>
          <w:color w:val="000000"/>
          <w:szCs w:val="24"/>
          <w:lang w:eastAsia="lv-LV"/>
        </w:rPr>
        <w:t>EUR katram bērnam kā uzkrājumu nākotnei. Šis maksājumus paredzēts līdz bērna pilngadībai, kad uzkrāto summu varēs saņemt. Praktiski jau tagad atbildētājs katram bērnam mēnesī maksā 220 EUR.</w:t>
      </w:r>
    </w:p>
    <w:p w:rsidR="00B56504" w:rsidRPr="00CD322A" w:rsidRDefault="00B56504" w:rsidP="0061100E">
      <w:pPr>
        <w:spacing w:after="0" w:line="276" w:lineRule="auto"/>
        <w:ind w:right="-514"/>
        <w:jc w:val="both"/>
        <w:rPr>
          <w:rFonts w:eastAsia="Times New Roman" w:cs="Times New Roman"/>
          <w:b/>
          <w:bCs/>
          <w:color w:val="000000"/>
          <w:szCs w:val="24"/>
          <w:lang w:eastAsia="lv-LV"/>
        </w:rPr>
      </w:pPr>
    </w:p>
    <w:p w:rsidR="00B56504" w:rsidRPr="00CD322A" w:rsidRDefault="00B56504" w:rsidP="0061100E">
      <w:pPr>
        <w:spacing w:after="0" w:line="276" w:lineRule="auto"/>
        <w:ind w:right="-514"/>
        <w:jc w:val="center"/>
        <w:rPr>
          <w:rFonts w:eastAsia="Times New Roman" w:cs="Times New Roman"/>
          <w:color w:val="000000"/>
          <w:szCs w:val="24"/>
          <w:lang w:eastAsia="lv-LV"/>
        </w:rPr>
      </w:pPr>
      <w:r w:rsidRPr="00CD322A">
        <w:rPr>
          <w:rFonts w:eastAsia="Times New Roman" w:cs="Times New Roman"/>
          <w:b/>
          <w:bCs/>
          <w:color w:val="000000"/>
          <w:szCs w:val="24"/>
          <w:lang w:eastAsia="lv-LV"/>
        </w:rPr>
        <w:t>Motīvu daļa</w:t>
      </w:r>
    </w:p>
    <w:p w:rsidR="00B56504" w:rsidRPr="00CD322A" w:rsidRDefault="00B56504" w:rsidP="0061100E">
      <w:pPr>
        <w:spacing w:after="0" w:line="276" w:lineRule="auto"/>
        <w:ind w:right="-1" w:firstLine="567"/>
        <w:jc w:val="both"/>
        <w:rPr>
          <w:rFonts w:eastAsia="Times New Roman" w:cs="Times New Roman"/>
          <w:color w:val="000000"/>
          <w:szCs w:val="24"/>
          <w:lang w:eastAsia="lv-LV"/>
        </w:rPr>
      </w:pP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[6] Pārbaudījis lietā esošā sprieduma likumību attiecībā uz argumentiem, kas minēti kasācijas sūdzībā, kā tas noteikts Civilprocesa likuma 473. panta pirmajā daļā, Senāts atzīst, ka Rīgas apgabaltiesas Civillietu tiesas kolēģijas </w:t>
      </w:r>
      <w:proofErr w:type="gramStart"/>
      <w:r w:rsidRPr="00CD322A">
        <w:rPr>
          <w:rFonts w:eastAsia="Times New Roman" w:cs="Times New Roman"/>
          <w:color w:val="000000"/>
          <w:szCs w:val="24"/>
          <w:lang w:eastAsia="lv-LV"/>
        </w:rPr>
        <w:t>2018.gada</w:t>
      </w:r>
      <w:proofErr w:type="gramEnd"/>
      <w:r w:rsidRPr="00CD322A">
        <w:rPr>
          <w:rFonts w:eastAsia="Times New Roman" w:cs="Times New Roman"/>
          <w:color w:val="000000"/>
          <w:szCs w:val="24"/>
          <w:lang w:eastAsia="lv-LV"/>
        </w:rPr>
        <w:t xml:space="preserve"> 17.augusta spriedums ir atstājams negrozīts.</w:t>
      </w:r>
    </w:p>
    <w:p w:rsidR="00B56504" w:rsidRPr="00CD322A" w:rsidRDefault="00B56504" w:rsidP="0061100E">
      <w:pPr>
        <w:spacing w:after="0" w:line="276" w:lineRule="auto"/>
        <w:ind w:firstLine="567"/>
        <w:jc w:val="both"/>
        <w:rPr>
          <w:rFonts w:eastAsia="Times New Roman" w:cs="Times New Roman"/>
          <w:color w:val="000000"/>
          <w:szCs w:val="24"/>
          <w:lang w:eastAsia="lv-LV"/>
        </w:rPr>
      </w:pP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[7] Judikatūrā vairākkārt izteikta atziņa, ka uzturlīdzekļu sniegšanas pienākums primāri saistīts ar vecāku mantas stāvokli un šim stāvoklim atbilstošu bērnu nodrošinājumu, lai, nosakot uzturlīdzekļu apmēru, maksimāli tiktu nodrošinātas bērnu intereses (</w:t>
      </w:r>
      <w:r w:rsidRPr="00CD322A">
        <w:rPr>
          <w:rFonts w:eastAsia="Times New Roman" w:cs="Times New Roman"/>
          <w:i/>
          <w:iCs/>
          <w:color w:val="000000"/>
          <w:szCs w:val="24"/>
          <w:lang w:eastAsia="lv-LV"/>
        </w:rPr>
        <w:t xml:space="preserve">sal. Augstākās tiesas Senāta </w:t>
      </w:r>
      <w:proofErr w:type="gramStart"/>
      <w:r w:rsidRPr="00CD322A">
        <w:rPr>
          <w:rFonts w:eastAsia="Times New Roman" w:cs="Times New Roman"/>
          <w:i/>
          <w:iCs/>
          <w:color w:val="000000"/>
          <w:szCs w:val="24"/>
          <w:lang w:eastAsia="lv-LV"/>
        </w:rPr>
        <w:t>2011.gada</w:t>
      </w:r>
      <w:proofErr w:type="gramEnd"/>
      <w:r w:rsidRPr="00CD322A">
        <w:rPr>
          <w:rFonts w:eastAsia="Times New Roman" w:cs="Times New Roman"/>
          <w:i/>
          <w:iCs/>
          <w:color w:val="000000"/>
          <w:szCs w:val="24"/>
          <w:lang w:eastAsia="lv-LV"/>
        </w:rPr>
        <w:t xml:space="preserve"> 18.maija sprieduma lietā Nr.</w:t>
      </w:r>
      <w:r w:rsidR="003D5753" w:rsidRPr="00CD322A">
        <w:rPr>
          <w:rFonts w:eastAsia="Times New Roman" w:cs="Times New Roman"/>
          <w:i/>
          <w:iCs/>
          <w:color w:val="000000"/>
          <w:szCs w:val="24"/>
          <w:lang w:eastAsia="lv-LV"/>
        </w:rPr>
        <w:t> </w:t>
      </w:r>
      <w:r w:rsidRPr="00CD322A">
        <w:rPr>
          <w:rFonts w:eastAsia="Times New Roman" w:cs="Times New Roman"/>
          <w:i/>
          <w:iCs/>
          <w:color w:val="000000"/>
          <w:szCs w:val="24"/>
          <w:lang w:eastAsia="lv-LV"/>
        </w:rPr>
        <w:t>SKC-863/2011 (C33291008) 11.punktu, 2012.gada 25 oktobra sprieduma lietā Nr.</w:t>
      </w:r>
      <w:r w:rsidR="003D5753" w:rsidRPr="00CD322A">
        <w:rPr>
          <w:rFonts w:eastAsia="Times New Roman" w:cs="Times New Roman"/>
          <w:i/>
          <w:iCs/>
          <w:color w:val="000000"/>
          <w:szCs w:val="24"/>
          <w:lang w:eastAsia="lv-LV"/>
        </w:rPr>
        <w:t> </w:t>
      </w:r>
      <w:r w:rsidRPr="00CD322A">
        <w:rPr>
          <w:rFonts w:eastAsia="Times New Roman" w:cs="Times New Roman"/>
          <w:i/>
          <w:iCs/>
          <w:color w:val="000000"/>
          <w:szCs w:val="24"/>
          <w:lang w:eastAsia="lv-LV"/>
        </w:rPr>
        <w:t>SKC-1391/2012 (C30337707) 10.punktu</w:t>
      </w:r>
      <w:r w:rsidRPr="00CD322A">
        <w:rPr>
          <w:rFonts w:eastAsia="Times New Roman" w:cs="Times New Roman"/>
          <w:color w:val="000000"/>
          <w:szCs w:val="24"/>
          <w:lang w:eastAsia="lv-LV"/>
        </w:rPr>
        <w:t>).</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Pārbaudāmajā spriedumā tiesa atbilstoši Civilprocesa likuma 432. panta piektajai daļai pievienojusies pirmās instances tiesas argumentiem attiecībā uz uzturlīdzekļu apmērā </w:t>
      </w:r>
      <w:r w:rsidRPr="00CD322A">
        <w:rPr>
          <w:rFonts w:eastAsia="Times New Roman" w:cs="Times New Roman"/>
          <w:color w:val="000000"/>
          <w:szCs w:val="24"/>
          <w:lang w:eastAsia="lv-LV"/>
        </w:rPr>
        <w:lastRenderedPageBreak/>
        <w:t xml:space="preserve">ieskaitāmajām izmaksu pozīcijām, pamatoti secinot, ka vecāku mantas stāvoklis ir samērojams ar </w:t>
      </w:r>
      <w:r w:rsidR="0061100E" w:rsidRPr="00CD322A">
        <w:rPr>
          <w:rFonts w:eastAsia="Times New Roman" w:cs="Times New Roman"/>
          <w:color w:val="000000"/>
          <w:szCs w:val="24"/>
          <w:lang w:eastAsia="lv-LV"/>
        </w:rPr>
        <w:t>[pers. C]</w:t>
      </w:r>
      <w:r w:rsidRPr="00CD322A">
        <w:rPr>
          <w:rFonts w:eastAsia="Times New Roman" w:cs="Times New Roman"/>
          <w:color w:val="000000"/>
          <w:szCs w:val="24"/>
          <w:lang w:eastAsia="lv-LV"/>
        </w:rPr>
        <w:t xml:space="preserve"> un </w:t>
      </w:r>
      <w:r w:rsidR="0061100E" w:rsidRPr="00CD322A">
        <w:rPr>
          <w:rFonts w:eastAsia="Times New Roman" w:cs="Times New Roman"/>
          <w:color w:val="000000"/>
          <w:szCs w:val="24"/>
          <w:lang w:eastAsia="lv-LV"/>
        </w:rPr>
        <w:t>[pers. D]</w:t>
      </w:r>
      <w:r w:rsidRPr="00CD322A">
        <w:rPr>
          <w:rFonts w:eastAsia="Times New Roman" w:cs="Times New Roman"/>
          <w:color w:val="000000"/>
          <w:szCs w:val="24"/>
          <w:lang w:eastAsia="lv-LV"/>
        </w:rPr>
        <w:t xml:space="preserve"> uzturēšanai nepieciešamo līdzekļu apmēru katram 390,62</w:t>
      </w:r>
      <w:r w:rsidR="003D5753" w:rsidRPr="00CD322A">
        <w:rPr>
          <w:rFonts w:eastAsia="Times New Roman" w:cs="Times New Roman"/>
          <w:color w:val="000000"/>
          <w:szCs w:val="24"/>
          <w:lang w:eastAsia="lv-LV"/>
        </w:rPr>
        <w:t> </w:t>
      </w:r>
      <w:r w:rsidRPr="00CD322A">
        <w:rPr>
          <w:rFonts w:eastAsia="Times New Roman" w:cs="Times New Roman"/>
          <w:color w:val="000000"/>
          <w:szCs w:val="24"/>
          <w:lang w:eastAsia="lv-LV"/>
        </w:rPr>
        <w:t>EUR mēnesī, bet atbildētāja proporcionālā daļa šīs summas sadalījumā nosakāma 250</w:t>
      </w:r>
      <w:r w:rsidR="003D5753" w:rsidRPr="00CD322A">
        <w:rPr>
          <w:rFonts w:eastAsia="Times New Roman" w:cs="Times New Roman"/>
          <w:color w:val="000000"/>
          <w:szCs w:val="24"/>
          <w:lang w:eastAsia="lv-LV"/>
        </w:rPr>
        <w:t> </w:t>
      </w:r>
      <w:r w:rsidRPr="00CD322A">
        <w:rPr>
          <w:rFonts w:eastAsia="Times New Roman" w:cs="Times New Roman"/>
          <w:color w:val="000000"/>
          <w:szCs w:val="24"/>
          <w:lang w:eastAsia="lv-LV"/>
        </w:rPr>
        <w:t>EUR mēnesī.</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[7.1] </w:t>
      </w:r>
      <w:proofErr w:type="gramStart"/>
      <w:r w:rsidRPr="00CD322A">
        <w:rPr>
          <w:rFonts w:eastAsia="Times New Roman" w:cs="Times New Roman"/>
          <w:color w:val="000000"/>
          <w:szCs w:val="24"/>
          <w:lang w:eastAsia="lv-LV"/>
        </w:rPr>
        <w:t>Pretēji kasācijas sūdzībā norādītajam,</w:t>
      </w:r>
      <w:proofErr w:type="gramEnd"/>
      <w:r w:rsidRPr="00CD322A">
        <w:rPr>
          <w:rFonts w:eastAsia="Times New Roman" w:cs="Times New Roman"/>
          <w:color w:val="000000"/>
          <w:szCs w:val="24"/>
          <w:lang w:eastAsia="lv-LV"/>
        </w:rPr>
        <w:t xml:space="preserve"> apelācijas instances tiesa atbilstoši Civilprocesa likuma 97. panta pirmās daļas prasībām savus secinājumus pamatojusi ar likumā noteiktā kārtībā pārbaudītiem pierādījumiem, vadoties no tiesiskās apziņas, kas balstīta uz loģikas likumiem un dzīvē gūtiem novērojumiem.</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Šajā sakarā Senāts uzskata par iespējamu atgādināt, ka konkrētā strīda apstākļu nodibināšana, tāpat kā pierādījumu izvērtēšana no jauna atbilstoši Civilprocesa likuma 450. panta trešās daļas un 452. panta otrās daļas noteikumiem neietilpst kasācijas instances tiesas kompetencē. Respektīvi, nevar būt par iemeslu sprieduma atcelšanai kasācijas sūdzībā norādītie argumenti, kas atspoguļo tās iesniedzēja subjektīvu redzējumu par apelācijas instances tiesas veiktu pierādījumu vērtējumu.</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[7.2] Civilprocesa likuma </w:t>
      </w:r>
      <w:proofErr w:type="gramStart"/>
      <w:r w:rsidRPr="00CD322A">
        <w:rPr>
          <w:rFonts w:eastAsia="Times New Roman" w:cs="Times New Roman"/>
          <w:color w:val="000000"/>
          <w:szCs w:val="24"/>
          <w:lang w:eastAsia="lv-LV"/>
        </w:rPr>
        <w:t>96.panta</w:t>
      </w:r>
      <w:proofErr w:type="gramEnd"/>
      <w:r w:rsidRPr="00CD322A">
        <w:rPr>
          <w:rFonts w:eastAsia="Times New Roman" w:cs="Times New Roman"/>
          <w:color w:val="000000"/>
          <w:szCs w:val="24"/>
          <w:lang w:eastAsia="lv-LV"/>
        </w:rPr>
        <w:t xml:space="preserve"> pirmā daļa noteic, ka, ja tiesa atzīst kādu faktu par vispārzināmu, tas nav jāpierāda. Pie šādiem faktiem pieder vēstures notikumi, dabas notikumi, kā arī vispārzināmas, uz pieredzi pamatotas patiesības. Jautājumu par to, vai fakts uzskatāms par vispārzināmu, izšķir tiesa. Tādējādi tiesa var atbrīvot lietas dalībniekus no pierādījumu iesniegšanas, ja tiesa atzīst par vispārzināmu, ka bērna uzturēšanas izdevumos iekļaujami izdevu mi par ēdienu, apģērbu, mājokli, higiēnas piederumiem utt. Tā kā šīm empīriskām patiesībām (uz pieredzi pamatotām patiesībām) nav faktisku apstākļu nozīmes, bet tās ir tikai secinājumi un loģiski slēdzieni no zināmiem faktiem, tad tās pusēm nav jāpierāda, bet pati tiesa izlieto empīriskās patiesības kā loģiska slēdziena locekļus </w:t>
      </w:r>
      <w:proofErr w:type="gramStart"/>
      <w:r w:rsidRPr="00CD322A">
        <w:rPr>
          <w:rFonts w:eastAsia="Times New Roman" w:cs="Times New Roman"/>
          <w:color w:val="000000"/>
          <w:szCs w:val="24"/>
          <w:lang w:eastAsia="lv-LV"/>
        </w:rPr>
        <w:t>(</w:t>
      </w:r>
      <w:proofErr w:type="gramEnd"/>
      <w:r w:rsidRPr="00CD322A">
        <w:rPr>
          <w:rFonts w:eastAsia="Times New Roman" w:cs="Times New Roman"/>
          <w:i/>
          <w:iCs/>
          <w:color w:val="000000"/>
          <w:szCs w:val="24"/>
          <w:lang w:eastAsia="lv-LV"/>
        </w:rPr>
        <w:t>sal. Bukovskis V. Civilprocesa mācības grāmata. Rīga: Autora izdevums, 1933., 333.-336.lpp.</w:t>
      </w:r>
      <w:r w:rsidRPr="00CD322A">
        <w:rPr>
          <w:rFonts w:eastAsia="Times New Roman" w:cs="Times New Roman"/>
          <w:color w:val="000000"/>
          <w:szCs w:val="24"/>
          <w:lang w:eastAsia="lv-LV"/>
        </w:rPr>
        <w:t>).</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Turklāt Senāts atzīst, ka prasībās par uzturlīdzekļu piedziņu bieži var būt neiespējami precīzi, balstoties uz lietā esošiem pierādījumiem, noteikt konstantu piedzenamo uzturlīdzekļu apmēru, jo bērna uztura izdevumus ietekmē dažādi, ne vienmēr prognozējami un no prasītāja atkarīgi apstākļi. Līdz ar to attiecīgās mainīgās pozīcijās tiesai šo izdevumu apmērs ir jānosaka pēc sava taisnīga ieskata, kas pamatots uz visu apstākļu izvērtēšanu, ko konkrētajā gadījumā tiesa arī izdarījusi.</w:t>
      </w:r>
    </w:p>
    <w:p w:rsidR="00B56504" w:rsidRPr="00CD322A" w:rsidRDefault="00B56504" w:rsidP="0061100E">
      <w:pPr>
        <w:spacing w:after="0" w:line="276" w:lineRule="auto"/>
        <w:ind w:firstLine="567"/>
        <w:jc w:val="both"/>
        <w:rPr>
          <w:rFonts w:eastAsia="Times New Roman" w:cs="Times New Roman"/>
          <w:color w:val="000000"/>
          <w:szCs w:val="24"/>
          <w:lang w:eastAsia="lv-LV"/>
        </w:rPr>
      </w:pP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[8] Nevar piekrist kasācijas sūdzībā norādītajam argumentam, ka atbildētāja ienākumi kopš </w:t>
      </w:r>
      <w:proofErr w:type="gramStart"/>
      <w:r w:rsidRPr="00CD322A">
        <w:rPr>
          <w:rFonts w:eastAsia="Times New Roman" w:cs="Times New Roman"/>
          <w:color w:val="000000"/>
          <w:szCs w:val="24"/>
          <w:lang w:eastAsia="lv-LV"/>
        </w:rPr>
        <w:t>2014.gada</w:t>
      </w:r>
      <w:proofErr w:type="gramEnd"/>
      <w:r w:rsidRPr="00CD322A">
        <w:rPr>
          <w:rFonts w:eastAsia="Times New Roman" w:cs="Times New Roman"/>
          <w:color w:val="000000"/>
          <w:szCs w:val="24"/>
          <w:lang w:eastAsia="lv-LV"/>
        </w:rPr>
        <w:t xml:space="preserve">, kad tiesa noteica uzturlīdzekļu maksājumu 170 EUR mēnesī, nav mainījušies, bet kopš norīkošanas darbā </w:t>
      </w:r>
      <w:r w:rsidR="003D5753"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aģentūrā ir pat samazinājušies. Norādītais ir pretrunā lietā esošajiem pierādījumiem.</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[8.1] Kā jau iepriekš norādīts, viens no kritērijiem uzturlīdzekļu apmēra noteikšanai ir vecāku mantas stāvoklis, kuru primāri nosaka attiecīgā laika posmā gūtie personas ienākumi.</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Lietas materiālos atrodas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Valsts Ieņēmumu dienestam iesniegtā </w:t>
      </w:r>
      <w:r w:rsidR="003D5753" w:rsidRPr="00CD322A">
        <w:rPr>
          <w:rFonts w:eastAsia="Times New Roman" w:cs="Times New Roman"/>
          <w:color w:val="000000"/>
          <w:szCs w:val="24"/>
          <w:lang w:eastAsia="lv-LV"/>
        </w:rPr>
        <w:t>[..]</w:t>
      </w:r>
      <w:r w:rsidRPr="00CD322A">
        <w:rPr>
          <w:rFonts w:eastAsia="Times New Roman" w:cs="Times New Roman"/>
          <w:color w:val="000000"/>
          <w:szCs w:val="24"/>
          <w:lang w:eastAsia="lv-LV"/>
        </w:rPr>
        <w:t xml:space="preserve"> deklarācija par </w:t>
      </w:r>
      <w:proofErr w:type="gramStart"/>
      <w:r w:rsidRPr="00CD322A">
        <w:rPr>
          <w:rFonts w:eastAsia="Times New Roman" w:cs="Times New Roman"/>
          <w:color w:val="000000"/>
          <w:szCs w:val="24"/>
          <w:lang w:eastAsia="lv-LV"/>
        </w:rPr>
        <w:t>2017.gadu</w:t>
      </w:r>
      <w:proofErr w:type="gramEnd"/>
      <w:r w:rsidRPr="00CD322A">
        <w:rPr>
          <w:rFonts w:eastAsia="Times New Roman" w:cs="Times New Roman"/>
          <w:color w:val="000000"/>
          <w:szCs w:val="24"/>
          <w:lang w:eastAsia="lv-LV"/>
        </w:rPr>
        <w:t>, kuru aizpildot, atbildētājs kā savus ienākumus papildus darba algai 24</w:t>
      </w:r>
      <w:r w:rsidR="003D5753" w:rsidRPr="00CD322A">
        <w:rPr>
          <w:rFonts w:eastAsia="Times New Roman" w:cs="Times New Roman"/>
          <w:color w:val="000000"/>
          <w:szCs w:val="24"/>
          <w:lang w:eastAsia="lv-LV"/>
        </w:rPr>
        <w:t> </w:t>
      </w:r>
      <w:r w:rsidRPr="00CD322A">
        <w:rPr>
          <w:rFonts w:eastAsia="Times New Roman" w:cs="Times New Roman"/>
          <w:color w:val="000000"/>
          <w:szCs w:val="24"/>
          <w:lang w:eastAsia="lv-LV"/>
        </w:rPr>
        <w:t>688</w:t>
      </w:r>
      <w:r w:rsidR="003D5753" w:rsidRPr="00CD322A">
        <w:rPr>
          <w:rFonts w:eastAsia="Times New Roman" w:cs="Times New Roman"/>
          <w:color w:val="000000"/>
          <w:szCs w:val="24"/>
          <w:lang w:eastAsia="lv-LV"/>
        </w:rPr>
        <w:t> </w:t>
      </w:r>
      <w:r w:rsidRPr="00CD322A">
        <w:rPr>
          <w:rFonts w:eastAsia="Times New Roman" w:cs="Times New Roman"/>
          <w:color w:val="000000"/>
          <w:szCs w:val="24"/>
          <w:lang w:eastAsia="lv-LV"/>
        </w:rPr>
        <w:t xml:space="preserve">EUR norādījis arī </w:t>
      </w:r>
      <w:r w:rsidR="003D5753"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 xml:space="preserve"> aģentūrā saņemto dienas naudu 65 462,01</w:t>
      </w:r>
      <w:r w:rsidR="003D5753" w:rsidRPr="00CD322A">
        <w:rPr>
          <w:rFonts w:eastAsia="Times New Roman" w:cs="Times New Roman"/>
          <w:color w:val="000000"/>
          <w:szCs w:val="24"/>
          <w:lang w:eastAsia="lv-LV"/>
        </w:rPr>
        <w:t> </w:t>
      </w:r>
      <w:r w:rsidRPr="00CD322A">
        <w:rPr>
          <w:rFonts w:eastAsia="Times New Roman" w:cs="Times New Roman"/>
          <w:color w:val="000000"/>
          <w:szCs w:val="24"/>
          <w:lang w:eastAsia="lv-LV"/>
        </w:rPr>
        <w:t>EUR (</w:t>
      </w:r>
      <w:r w:rsidRPr="00CD322A">
        <w:rPr>
          <w:rFonts w:eastAsia="Times New Roman" w:cs="Times New Roman"/>
          <w:i/>
          <w:iCs/>
          <w:color w:val="000000"/>
          <w:szCs w:val="24"/>
          <w:lang w:eastAsia="lv-LV"/>
        </w:rPr>
        <w:t>skat. lietas 2. sēj., 180.-181. lpp.</w:t>
      </w:r>
      <w:r w:rsidRPr="00CD322A">
        <w:rPr>
          <w:rFonts w:eastAsia="Times New Roman" w:cs="Times New Roman"/>
          <w:color w:val="000000"/>
          <w:szCs w:val="24"/>
          <w:lang w:eastAsia="lv-LV"/>
        </w:rPr>
        <w:t>).</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Neapšaubāmi, norādītās dienas naudas tērēšanu nosaka </w:t>
      </w:r>
      <w:r w:rsidR="003D5753"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 xml:space="preserve">eksperta </w:t>
      </w:r>
      <w:r w:rsidR="003D5753" w:rsidRPr="00CD322A">
        <w:rPr>
          <w:rFonts w:eastAsia="Times New Roman" w:cs="Times New Roman"/>
          <w:color w:val="000000"/>
          <w:szCs w:val="24"/>
          <w:lang w:eastAsia="lv-LV"/>
        </w:rPr>
        <w:t>[..]</w:t>
      </w:r>
      <w:r w:rsidRPr="00CD322A">
        <w:rPr>
          <w:rFonts w:eastAsia="Times New Roman" w:cs="Times New Roman"/>
          <w:color w:val="000000"/>
          <w:szCs w:val="24"/>
          <w:lang w:eastAsia="lv-LV"/>
        </w:rPr>
        <w:t xml:space="preserve"> specifika, t. sk., pārvietošanās nepieciešamība </w:t>
      </w:r>
      <w:r w:rsidR="003D5753" w:rsidRPr="00CD322A">
        <w:rPr>
          <w:rFonts w:eastAsia="Times New Roman" w:cs="Times New Roman"/>
          <w:color w:val="000000"/>
          <w:szCs w:val="24"/>
          <w:lang w:eastAsia="lv-LV"/>
        </w:rPr>
        <w:t xml:space="preserve">[..] </w:t>
      </w:r>
      <w:r w:rsidRPr="00CD322A">
        <w:rPr>
          <w:rFonts w:eastAsia="Times New Roman" w:cs="Times New Roman"/>
          <w:color w:val="000000"/>
          <w:szCs w:val="24"/>
          <w:lang w:eastAsia="lv-LV"/>
        </w:rPr>
        <w:t>un izdevumi sakarā ar dzīvesvietas īri ārpus Latvijas, tomēr lietas materiālos apkopotie pierādījumi nekādi neapstiprina kasācijas sūdzībā norādīto, ka dalība starptautiskā misijā, gūstot tik ievērojamus papildu līdzekļus, atbildētāja ikmēneša ienākumus nevis palielina, bet samazina.</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lastRenderedPageBreak/>
        <w:t>Apstākļos, kad atbildētājam tiek saglabāta darba alga Latvijā, jebkuri papildu līdzekļi ikdienas uzturam – jo īpaši Eiropas Savienības dalībvalstīs – uzlabo kopējo ienākumu apmēru, turklāt lielā mērā tieši no atbildētāja ir atkarīgs, cik taupīgi un kam tie tiks tērēti.</w:t>
      </w: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[8.2] Vienlaikus jāņem vērā, ka personas mantiskais stāvoklis nav konstants lielums un tas ir atkarīgs no attiecīgā laika posma ienākumiem. Tādēļ, papildus ienākumiem izbeidzoties vai mainoties citiem apstākļiem, kuri ietekmē personas mantisko stāvokli, uzturlīdzekļu apmērs pēc viņas iniciatīvas var tikt pārskatīts.</w:t>
      </w:r>
    </w:p>
    <w:p w:rsidR="00B56504" w:rsidRPr="00CD322A" w:rsidRDefault="00B56504" w:rsidP="0061100E">
      <w:pPr>
        <w:spacing w:after="0" w:line="276" w:lineRule="auto"/>
        <w:ind w:firstLine="567"/>
        <w:jc w:val="both"/>
        <w:rPr>
          <w:rFonts w:eastAsia="Times New Roman" w:cs="Times New Roman"/>
          <w:color w:val="000000"/>
          <w:szCs w:val="24"/>
          <w:lang w:eastAsia="lv-LV"/>
        </w:rPr>
      </w:pPr>
    </w:p>
    <w:p w:rsidR="00B56504" w:rsidRPr="00CD322A" w:rsidRDefault="00B56504" w:rsidP="0061100E">
      <w:pPr>
        <w:spacing w:after="0" w:line="276" w:lineRule="auto"/>
        <w:ind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[9] Minēto argumentu dēļ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kasācijas sūdzības apmierināšanai nav pamata.</w:t>
      </w:r>
    </w:p>
    <w:p w:rsidR="00B56504" w:rsidRPr="00CD322A" w:rsidRDefault="00B56504" w:rsidP="0061100E">
      <w:pPr>
        <w:spacing w:after="0" w:line="276" w:lineRule="auto"/>
        <w:ind w:firstLine="567"/>
        <w:jc w:val="both"/>
        <w:rPr>
          <w:rFonts w:eastAsia="Times New Roman" w:cs="Times New Roman"/>
          <w:color w:val="000000"/>
          <w:szCs w:val="24"/>
          <w:lang w:eastAsia="lv-LV"/>
        </w:rPr>
      </w:pPr>
    </w:p>
    <w:p w:rsidR="00B56504" w:rsidRPr="00CD322A" w:rsidRDefault="00B56504" w:rsidP="0061100E">
      <w:pPr>
        <w:spacing w:after="0" w:line="276" w:lineRule="auto"/>
        <w:jc w:val="center"/>
        <w:rPr>
          <w:rFonts w:eastAsia="Times New Roman" w:cs="Times New Roman"/>
          <w:color w:val="000000"/>
          <w:szCs w:val="24"/>
          <w:lang w:eastAsia="lv-LV"/>
        </w:rPr>
      </w:pPr>
      <w:r w:rsidRPr="00CD322A">
        <w:rPr>
          <w:rFonts w:eastAsia="Times New Roman" w:cs="Times New Roman"/>
          <w:b/>
          <w:bCs/>
          <w:color w:val="000000"/>
          <w:szCs w:val="24"/>
          <w:lang w:eastAsia="lv-LV"/>
        </w:rPr>
        <w:t>Rezolutīvā daļa</w:t>
      </w:r>
    </w:p>
    <w:p w:rsidR="00B56504" w:rsidRPr="00CD322A" w:rsidRDefault="00B56504" w:rsidP="0061100E">
      <w:pPr>
        <w:spacing w:after="0" w:line="276" w:lineRule="auto"/>
        <w:ind w:firstLine="567"/>
        <w:jc w:val="both"/>
        <w:rPr>
          <w:rFonts w:eastAsia="Times New Roman" w:cs="Times New Roman"/>
          <w:color w:val="000000"/>
          <w:szCs w:val="24"/>
          <w:lang w:eastAsia="lv-LV"/>
        </w:rPr>
      </w:pPr>
    </w:p>
    <w:p w:rsidR="00B56504" w:rsidRPr="00CD322A" w:rsidRDefault="00B56504" w:rsidP="0061100E">
      <w:pPr>
        <w:spacing w:after="0" w:line="276" w:lineRule="auto"/>
        <w:ind w:right="-1"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Pamatojoties uz Civilprocesa likuma 474. panta 1. punktu, Senāts</w:t>
      </w:r>
    </w:p>
    <w:p w:rsidR="00B56504" w:rsidRPr="00CD322A" w:rsidRDefault="00B56504" w:rsidP="0061100E">
      <w:pPr>
        <w:spacing w:after="0" w:line="276" w:lineRule="auto"/>
        <w:ind w:right="-1" w:firstLine="567"/>
        <w:jc w:val="both"/>
        <w:rPr>
          <w:rFonts w:eastAsia="Times New Roman" w:cs="Times New Roman"/>
          <w:color w:val="000000"/>
          <w:szCs w:val="24"/>
          <w:lang w:eastAsia="lv-LV"/>
        </w:rPr>
      </w:pPr>
    </w:p>
    <w:p w:rsidR="00B56504" w:rsidRPr="00CD322A" w:rsidRDefault="00B56504" w:rsidP="0061100E">
      <w:pPr>
        <w:spacing w:after="0" w:line="276" w:lineRule="auto"/>
        <w:ind w:right="-1"/>
        <w:jc w:val="center"/>
        <w:rPr>
          <w:rFonts w:eastAsia="Times New Roman" w:cs="Times New Roman"/>
          <w:color w:val="000000"/>
          <w:szCs w:val="24"/>
          <w:lang w:eastAsia="lv-LV"/>
        </w:rPr>
      </w:pPr>
      <w:r w:rsidRPr="00CD322A">
        <w:rPr>
          <w:rFonts w:eastAsia="Times New Roman" w:cs="Times New Roman"/>
          <w:b/>
          <w:bCs/>
          <w:color w:val="000000"/>
          <w:szCs w:val="24"/>
          <w:lang w:eastAsia="lv-LV"/>
        </w:rPr>
        <w:t>nosprieda</w:t>
      </w:r>
    </w:p>
    <w:p w:rsidR="00B56504" w:rsidRPr="00CD322A" w:rsidRDefault="00B56504" w:rsidP="0061100E">
      <w:pPr>
        <w:spacing w:after="0" w:line="276" w:lineRule="auto"/>
        <w:ind w:right="-1" w:firstLine="567"/>
        <w:jc w:val="center"/>
        <w:rPr>
          <w:rFonts w:eastAsia="Times New Roman" w:cs="Times New Roman"/>
          <w:color w:val="000000"/>
          <w:szCs w:val="24"/>
          <w:lang w:eastAsia="lv-LV"/>
        </w:rPr>
      </w:pPr>
      <w:r w:rsidRPr="00CD322A">
        <w:rPr>
          <w:rFonts w:eastAsia="Times New Roman" w:cs="Times New Roman"/>
          <w:b/>
          <w:bCs/>
          <w:color w:val="000000"/>
          <w:szCs w:val="24"/>
          <w:lang w:eastAsia="lv-LV"/>
        </w:rPr>
        <w:t> </w:t>
      </w:r>
    </w:p>
    <w:p w:rsidR="00B56504" w:rsidRPr="00CD322A" w:rsidRDefault="00B56504" w:rsidP="0061100E">
      <w:pPr>
        <w:spacing w:after="0" w:line="276" w:lineRule="auto"/>
        <w:ind w:right="-1"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 xml:space="preserve">Rīgas apgabaltiesas Civillietu tiesas kolēģijas </w:t>
      </w:r>
      <w:proofErr w:type="gramStart"/>
      <w:r w:rsidRPr="00CD322A">
        <w:rPr>
          <w:rFonts w:eastAsia="Times New Roman" w:cs="Times New Roman"/>
          <w:color w:val="000000"/>
          <w:szCs w:val="24"/>
          <w:lang w:eastAsia="lv-LV"/>
        </w:rPr>
        <w:t>2018.gada</w:t>
      </w:r>
      <w:proofErr w:type="gramEnd"/>
      <w:r w:rsidRPr="00CD322A">
        <w:rPr>
          <w:rFonts w:eastAsia="Times New Roman" w:cs="Times New Roman"/>
          <w:color w:val="000000"/>
          <w:szCs w:val="24"/>
          <w:lang w:eastAsia="lv-LV"/>
        </w:rPr>
        <w:t xml:space="preserve"> 17.augusta spriedumu atstāt negrozītu, bet </w:t>
      </w:r>
      <w:r w:rsidR="0061100E" w:rsidRPr="00CD322A">
        <w:rPr>
          <w:rFonts w:eastAsia="Times New Roman" w:cs="Times New Roman"/>
          <w:color w:val="000000"/>
          <w:szCs w:val="24"/>
          <w:lang w:eastAsia="lv-LV"/>
        </w:rPr>
        <w:t>[pers. B]</w:t>
      </w:r>
      <w:r w:rsidRPr="00CD322A">
        <w:rPr>
          <w:rFonts w:eastAsia="Times New Roman" w:cs="Times New Roman"/>
          <w:color w:val="000000"/>
          <w:szCs w:val="24"/>
          <w:lang w:eastAsia="lv-LV"/>
        </w:rPr>
        <w:t xml:space="preserve"> kasācijas sūdzību noraidīt.</w:t>
      </w:r>
    </w:p>
    <w:p w:rsidR="00E750B9" w:rsidRPr="00E750B9" w:rsidRDefault="00B56504" w:rsidP="0061100E">
      <w:pPr>
        <w:spacing w:after="0" w:line="276" w:lineRule="auto"/>
        <w:ind w:right="-1" w:firstLine="567"/>
        <w:jc w:val="both"/>
        <w:rPr>
          <w:rFonts w:eastAsia="Times New Roman" w:cs="Times New Roman"/>
          <w:color w:val="000000"/>
          <w:szCs w:val="24"/>
          <w:lang w:eastAsia="lv-LV"/>
        </w:rPr>
      </w:pPr>
      <w:r w:rsidRPr="00CD322A">
        <w:rPr>
          <w:rFonts w:eastAsia="Times New Roman" w:cs="Times New Roman"/>
          <w:color w:val="000000"/>
          <w:szCs w:val="24"/>
          <w:lang w:eastAsia="lv-LV"/>
        </w:rPr>
        <w:t>Spriedums nav pārsūdzams.</w:t>
      </w:r>
    </w:p>
    <w:sectPr w:rsidR="00E750B9" w:rsidRPr="00E750B9" w:rsidSect="0061100E">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2CD" w:rsidRDefault="00DD02CD" w:rsidP="002E1231">
      <w:pPr>
        <w:spacing w:after="0" w:line="240" w:lineRule="auto"/>
      </w:pPr>
      <w:r>
        <w:separator/>
      </w:r>
    </w:p>
  </w:endnote>
  <w:endnote w:type="continuationSeparator" w:id="0">
    <w:p w:rsidR="00DD02CD" w:rsidRDefault="00DD02CD" w:rsidP="002E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BB8" w:rsidRDefault="00D32BB8" w:rsidP="00D32BB8">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2CD" w:rsidRDefault="00DD02CD" w:rsidP="002E1231">
      <w:pPr>
        <w:spacing w:after="0" w:line="240" w:lineRule="auto"/>
      </w:pPr>
      <w:r>
        <w:separator/>
      </w:r>
    </w:p>
  </w:footnote>
  <w:footnote w:type="continuationSeparator" w:id="0">
    <w:p w:rsidR="00DD02CD" w:rsidRDefault="00DD02CD" w:rsidP="002E12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04"/>
    <w:rsid w:val="00021F1F"/>
    <w:rsid w:val="001F5FAC"/>
    <w:rsid w:val="002E1231"/>
    <w:rsid w:val="003D5753"/>
    <w:rsid w:val="0061100E"/>
    <w:rsid w:val="006223B4"/>
    <w:rsid w:val="006855E0"/>
    <w:rsid w:val="00824E45"/>
    <w:rsid w:val="00826348"/>
    <w:rsid w:val="0086716C"/>
    <w:rsid w:val="00902243"/>
    <w:rsid w:val="00B56504"/>
    <w:rsid w:val="00C80D19"/>
    <w:rsid w:val="00C82E61"/>
    <w:rsid w:val="00CD322A"/>
    <w:rsid w:val="00D32BB8"/>
    <w:rsid w:val="00DD02CD"/>
    <w:rsid w:val="00E750B9"/>
    <w:rsid w:val="00EA0E1E"/>
    <w:rsid w:val="00F11B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16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56504"/>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6504"/>
    <w:rPr>
      <w:rFonts w:eastAsia="Times New Roman" w:cs="Times New Roman"/>
      <w:b/>
      <w:bCs/>
      <w:sz w:val="36"/>
      <w:szCs w:val="36"/>
      <w:lang w:eastAsia="lv-LV"/>
    </w:rPr>
  </w:style>
  <w:style w:type="character" w:styleId="Hyperlink">
    <w:name w:val="Hyperlink"/>
    <w:basedOn w:val="DefaultParagraphFont"/>
    <w:uiPriority w:val="99"/>
    <w:semiHidden/>
    <w:unhideWhenUsed/>
    <w:rsid w:val="00B56504"/>
    <w:rPr>
      <w:color w:val="0000FF"/>
      <w:u w:val="single"/>
    </w:rPr>
  </w:style>
  <w:style w:type="character" w:styleId="Strong">
    <w:name w:val="Strong"/>
    <w:basedOn w:val="DefaultParagraphFont"/>
    <w:uiPriority w:val="22"/>
    <w:qFormat/>
    <w:rsid w:val="00B56504"/>
    <w:rPr>
      <w:b/>
      <w:bCs/>
    </w:rPr>
  </w:style>
  <w:style w:type="paragraph" w:styleId="BodyText2">
    <w:name w:val="Body Text 2"/>
    <w:basedOn w:val="Normal"/>
    <w:link w:val="BodyText2Char"/>
    <w:uiPriority w:val="99"/>
    <w:semiHidden/>
    <w:unhideWhenUsed/>
    <w:rsid w:val="00B56504"/>
    <w:pPr>
      <w:spacing w:before="100" w:beforeAutospacing="1" w:after="100" w:afterAutospacing="1" w:line="240" w:lineRule="auto"/>
    </w:pPr>
    <w:rPr>
      <w:rFonts w:eastAsia="Times New Roman" w:cs="Times New Roman"/>
      <w:szCs w:val="24"/>
      <w:lang w:eastAsia="lv-LV"/>
    </w:rPr>
  </w:style>
  <w:style w:type="character" w:customStyle="1" w:styleId="BodyText2Char">
    <w:name w:val="Body Text 2 Char"/>
    <w:basedOn w:val="DefaultParagraphFont"/>
    <w:link w:val="BodyText2"/>
    <w:uiPriority w:val="99"/>
    <w:semiHidden/>
    <w:rsid w:val="00B56504"/>
    <w:rPr>
      <w:rFonts w:eastAsia="Times New Roman" w:cs="Times New Roman"/>
      <w:szCs w:val="24"/>
      <w:lang w:eastAsia="lv-LV"/>
    </w:rPr>
  </w:style>
  <w:style w:type="character" w:styleId="Emphasis">
    <w:name w:val="Emphasis"/>
    <w:basedOn w:val="DefaultParagraphFont"/>
    <w:uiPriority w:val="20"/>
    <w:qFormat/>
    <w:rsid w:val="00B56504"/>
    <w:rPr>
      <w:i/>
      <w:iCs/>
    </w:rPr>
  </w:style>
  <w:style w:type="character" w:styleId="SubtleEmphasis">
    <w:name w:val="Subtle Emphasis"/>
    <w:basedOn w:val="DefaultParagraphFont"/>
    <w:uiPriority w:val="19"/>
    <w:qFormat/>
    <w:rsid w:val="00B56504"/>
  </w:style>
  <w:style w:type="paragraph" w:styleId="Header">
    <w:name w:val="header"/>
    <w:basedOn w:val="Normal"/>
    <w:link w:val="HeaderChar"/>
    <w:uiPriority w:val="99"/>
    <w:unhideWhenUsed/>
    <w:rsid w:val="002E12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E1231"/>
  </w:style>
  <w:style w:type="paragraph" w:styleId="Footer">
    <w:name w:val="footer"/>
    <w:basedOn w:val="Normal"/>
    <w:link w:val="FooterChar"/>
    <w:uiPriority w:val="99"/>
    <w:unhideWhenUsed/>
    <w:rsid w:val="002E12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453262">
      <w:bodyDiv w:val="1"/>
      <w:marLeft w:val="0"/>
      <w:marRight w:val="0"/>
      <w:marTop w:val="0"/>
      <w:marBottom w:val="0"/>
      <w:divBdr>
        <w:top w:val="none" w:sz="0" w:space="0" w:color="auto"/>
        <w:left w:val="none" w:sz="0" w:space="0" w:color="auto"/>
        <w:bottom w:val="none" w:sz="0" w:space="0" w:color="auto"/>
        <w:right w:val="none" w:sz="0" w:space="0" w:color="auto"/>
      </w:divBdr>
    </w:div>
    <w:div w:id="982537206">
      <w:bodyDiv w:val="1"/>
      <w:marLeft w:val="0"/>
      <w:marRight w:val="0"/>
      <w:marTop w:val="0"/>
      <w:marBottom w:val="0"/>
      <w:divBdr>
        <w:top w:val="none" w:sz="0" w:space="0" w:color="auto"/>
        <w:left w:val="none" w:sz="0" w:space="0" w:color="auto"/>
        <w:bottom w:val="none" w:sz="0" w:space="0" w:color="auto"/>
        <w:right w:val="none" w:sz="0" w:space="0" w:color="auto"/>
      </w:divBdr>
    </w:div>
    <w:div w:id="18346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221.C30620116.13.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11116</Words>
  <Characters>6337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2019-03-06T14:57:00Z</dcterms:created>
  <dcterms:modified xsi:type="dcterms:W3CDTF">2019-03-07T07:03:00Z</dcterms:modified>
</cp:coreProperties>
</file>