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7DD" w:rsidRDefault="007007DD" w:rsidP="007007DD">
      <w:pPr>
        <w:spacing w:line="276" w:lineRule="auto"/>
        <w:jc w:val="both"/>
        <w:rPr>
          <w:b/>
        </w:rPr>
      </w:pPr>
      <w:r>
        <w:rPr>
          <w:b/>
        </w:rPr>
        <w:t>Informācijas pieprasītāja pienākums precizēt informācijas pieprasījumu</w:t>
      </w:r>
    </w:p>
    <w:p w:rsidR="007007DD" w:rsidRDefault="007007DD" w:rsidP="007007DD">
      <w:pPr>
        <w:spacing w:line="276" w:lineRule="auto"/>
        <w:jc w:val="both"/>
      </w:pPr>
      <w:r>
        <w:t xml:space="preserve">No Informācijas atklātības likuma </w:t>
      </w:r>
      <w:proofErr w:type="gramStart"/>
      <w:r>
        <w:t>11.panta</w:t>
      </w:r>
      <w:proofErr w:type="gramEnd"/>
      <w:r>
        <w:t xml:space="preserve"> trešās daļas izriet, ka informācijas pieprasītājam ir ne tikai tiesības pieprasīt informāciju, bet arī noteikts pienākums sadarboties ar iestādi un iespēju robežās precizēt pieprasījumu. Šāds pienākums ir attaisnojams, jo var nodrošināt, kā pieprasītās informācijas ātrāku identifikāciju un saņemšanu, tā arī iestādes resursu pārmērīgu nenoslogošanu. </w:t>
      </w:r>
    </w:p>
    <w:p w:rsidR="007007DD" w:rsidRDefault="007007DD" w:rsidP="007007DD">
      <w:pPr>
        <w:spacing w:line="276" w:lineRule="auto"/>
        <w:jc w:val="both"/>
      </w:pPr>
    </w:p>
    <w:p w:rsidR="007007DD" w:rsidRPr="002509ED" w:rsidRDefault="007007DD" w:rsidP="007007DD">
      <w:pPr>
        <w:spacing w:line="276" w:lineRule="auto"/>
        <w:jc w:val="both"/>
        <w:rPr>
          <w:b/>
        </w:rPr>
      </w:pPr>
      <w:r>
        <w:rPr>
          <w:b/>
        </w:rPr>
        <w:t>Iestādes pienākums izsniegt personai pieprasīto informāciju</w:t>
      </w:r>
    </w:p>
    <w:p w:rsidR="007007DD" w:rsidRPr="00730611" w:rsidRDefault="007007DD" w:rsidP="007007DD">
      <w:pPr>
        <w:spacing w:line="276" w:lineRule="auto"/>
        <w:jc w:val="both"/>
      </w:pPr>
      <w:r>
        <w:t xml:space="preserve">1. Tas vien, ka personai ir iespēja iegūt informāciju Uzņēmumu reģistrā, neatbrīvo iestādi kā kapitāldaļu turētāju, no pienākuma to izsniegt. Saskaņā ar Informācijas atklātības likuma </w:t>
      </w:r>
      <w:proofErr w:type="gramStart"/>
      <w:r>
        <w:t>12.panta</w:t>
      </w:r>
      <w:proofErr w:type="gramEnd"/>
      <w:r>
        <w:t xml:space="preserve"> trešo daļu iestāde var atteikties izsniegt pieprasīto informāciju, ja attiecīgā informācija ir pieejama internetā bez maksas. </w:t>
      </w:r>
    </w:p>
    <w:p w:rsidR="007007DD" w:rsidRDefault="007007DD" w:rsidP="007007DD">
      <w:pPr>
        <w:spacing w:line="276" w:lineRule="auto"/>
        <w:jc w:val="both"/>
      </w:pPr>
      <w:r>
        <w:t>2. Saskaņā ar Informācijas atklātības likuma 11.</w:t>
      </w:r>
      <w:proofErr w:type="gramStart"/>
      <w:r w:rsidRPr="002509ED">
        <w:rPr>
          <w:vertAlign w:val="superscript"/>
        </w:rPr>
        <w:t>2</w:t>
      </w:r>
      <w:r>
        <w:t>panta</w:t>
      </w:r>
      <w:proofErr w:type="gramEnd"/>
      <w:r>
        <w:t xml:space="preserve"> otro daļu pieprasīto informāciju izsniedz, pēc iespējas ievērojot pieprasītāja norādīto informācijas saņemšanas veidu. Ja persona nav lūgusi pieprasīto informāciju iesniegt tiesai, tad pieprasītās informācijas iesniegšana tiesā, neizsniedzot tos personai, nav uzskatāma par pieprasītās informācijas izsniegšanu atbilstoši likuma prasībām. </w:t>
      </w:r>
    </w:p>
    <w:p w:rsidR="007007DD" w:rsidRDefault="007007DD" w:rsidP="007007DD">
      <w:pPr>
        <w:spacing w:line="276" w:lineRule="auto"/>
        <w:jc w:val="right"/>
      </w:pPr>
    </w:p>
    <w:p w:rsidR="001C151C" w:rsidRDefault="001C151C" w:rsidP="00810F3E">
      <w:pPr>
        <w:spacing w:line="276" w:lineRule="auto"/>
        <w:jc w:val="center"/>
        <w:rPr>
          <w:b/>
        </w:rPr>
      </w:pPr>
      <w:r w:rsidRPr="007007DD">
        <w:rPr>
          <w:b/>
        </w:rPr>
        <w:t>Latvijas Republikas Senā</w:t>
      </w:r>
      <w:r w:rsidR="007007DD">
        <w:rPr>
          <w:b/>
        </w:rPr>
        <w:t>ta</w:t>
      </w:r>
    </w:p>
    <w:p w:rsidR="007007DD" w:rsidRDefault="007007DD" w:rsidP="00810F3E">
      <w:pPr>
        <w:spacing w:line="276" w:lineRule="auto"/>
        <w:jc w:val="center"/>
        <w:rPr>
          <w:b/>
        </w:rPr>
      </w:pPr>
      <w:r>
        <w:rPr>
          <w:b/>
        </w:rPr>
        <w:t>Administratīvo lietu departamenta</w:t>
      </w:r>
    </w:p>
    <w:p w:rsidR="007007DD" w:rsidRPr="007007DD" w:rsidRDefault="007007DD" w:rsidP="00810F3E">
      <w:pPr>
        <w:spacing w:line="276" w:lineRule="auto"/>
        <w:jc w:val="center"/>
        <w:rPr>
          <w:b/>
        </w:rPr>
      </w:pPr>
      <w:proofErr w:type="gramStart"/>
      <w:r>
        <w:rPr>
          <w:b/>
        </w:rPr>
        <w:t>2019.gada</w:t>
      </w:r>
      <w:proofErr w:type="gramEnd"/>
      <w:r>
        <w:rPr>
          <w:b/>
        </w:rPr>
        <w:t xml:space="preserve"> 26.februāra</w:t>
      </w:r>
    </w:p>
    <w:p w:rsidR="001C151C" w:rsidRDefault="001C151C" w:rsidP="00810F3E">
      <w:pPr>
        <w:spacing w:line="276" w:lineRule="auto"/>
        <w:jc w:val="center"/>
        <w:rPr>
          <w:b/>
        </w:rPr>
      </w:pPr>
      <w:r w:rsidRPr="007007DD">
        <w:rPr>
          <w:b/>
        </w:rPr>
        <w:t>SPRIEDUMS</w:t>
      </w:r>
    </w:p>
    <w:p w:rsidR="007007DD" w:rsidRDefault="007007DD" w:rsidP="00810F3E">
      <w:pPr>
        <w:spacing w:line="276" w:lineRule="auto"/>
        <w:jc w:val="center"/>
        <w:rPr>
          <w:b/>
        </w:rPr>
      </w:pPr>
      <w:r>
        <w:rPr>
          <w:b/>
        </w:rPr>
        <w:t>Lieta Nr. A420227714, SKA-40/2019</w:t>
      </w:r>
    </w:p>
    <w:p w:rsidR="007007DD" w:rsidRPr="007007DD" w:rsidRDefault="007007DD" w:rsidP="00810F3E">
      <w:pPr>
        <w:spacing w:line="276" w:lineRule="auto"/>
        <w:jc w:val="center"/>
        <w:rPr>
          <w:b/>
          <w:u w:val="single"/>
        </w:rPr>
      </w:pPr>
      <w:hyperlink r:id="rId8" w:history="1">
        <w:r w:rsidRPr="007007DD">
          <w:rPr>
            <w:rStyle w:val="Hyperlink"/>
          </w:rPr>
          <w:t>ECLI:LV:AT:2019:0226.A420227714.4.S</w:t>
        </w:r>
      </w:hyperlink>
    </w:p>
    <w:p w:rsidR="002C4177" w:rsidRPr="00FA0A83" w:rsidRDefault="002C4177" w:rsidP="00EA4A7F">
      <w:pPr>
        <w:spacing w:line="276" w:lineRule="auto"/>
        <w:ind w:firstLine="709"/>
        <w:jc w:val="center"/>
      </w:pPr>
    </w:p>
    <w:p w:rsidR="002C4177" w:rsidRPr="00FA0A83" w:rsidRDefault="002C4177" w:rsidP="00EA4A7F">
      <w:pPr>
        <w:spacing w:line="276" w:lineRule="auto"/>
        <w:ind w:firstLine="709"/>
        <w:jc w:val="both"/>
      </w:pPr>
      <w:r w:rsidRPr="00FA0A83">
        <w:t>Tiesa šādā sastāvā: senator</w:t>
      </w:r>
      <w:r w:rsidR="004A708D" w:rsidRPr="00FA0A83">
        <w:t>i</w:t>
      </w:r>
      <w:r w:rsidRPr="00FA0A83">
        <w:t xml:space="preserve"> Andris Guļāns, Vēsma Kakste, Anita Kovaļevska</w:t>
      </w:r>
    </w:p>
    <w:p w:rsidR="002C4177" w:rsidRPr="00FA0A83" w:rsidRDefault="002C4177" w:rsidP="00EA4A7F">
      <w:pPr>
        <w:spacing w:line="276" w:lineRule="auto"/>
        <w:ind w:firstLine="709"/>
        <w:jc w:val="both"/>
      </w:pPr>
    </w:p>
    <w:p w:rsidR="004F1AE1" w:rsidRPr="00FA0A83" w:rsidRDefault="004F1AE1" w:rsidP="004A708D">
      <w:pPr>
        <w:spacing w:line="276" w:lineRule="auto"/>
        <w:ind w:firstLine="709"/>
        <w:jc w:val="both"/>
      </w:pPr>
      <w:r w:rsidRPr="00FA0A83">
        <w:t xml:space="preserve">piedaloties pieteicējam </w:t>
      </w:r>
      <w:proofErr w:type="gramStart"/>
      <w:r w:rsidR="007007DD">
        <w:t>[</w:t>
      </w:r>
      <w:proofErr w:type="gramEnd"/>
      <w:r w:rsidR="007007DD">
        <w:t>pers. A]</w:t>
      </w:r>
      <w:r w:rsidRPr="00FA0A83">
        <w:t>,</w:t>
      </w:r>
    </w:p>
    <w:p w:rsidR="004F1AE1" w:rsidRPr="00FA0A83" w:rsidRDefault="004F1AE1" w:rsidP="004F1AE1">
      <w:pPr>
        <w:spacing w:line="276" w:lineRule="auto"/>
        <w:ind w:firstLine="709"/>
        <w:jc w:val="both"/>
      </w:pPr>
      <w:r w:rsidRPr="00FA0A83">
        <w:t xml:space="preserve">atbildētājas Latvijas Republikas pusē pieaicināto iestāžu Rīgas pašvaldības SIA „Rīgas satiksme” un Rīgas domes pārstāvim </w:t>
      </w:r>
      <w:proofErr w:type="gramStart"/>
      <w:r w:rsidR="007007DD">
        <w:t>[</w:t>
      </w:r>
      <w:proofErr w:type="gramEnd"/>
      <w:r w:rsidR="007007DD">
        <w:t>pers. B]</w:t>
      </w:r>
      <w:bookmarkStart w:id="0" w:name="_GoBack"/>
      <w:bookmarkEnd w:id="0"/>
      <w:r w:rsidRPr="00FA0A83">
        <w:t>,</w:t>
      </w:r>
    </w:p>
    <w:p w:rsidR="004F1AE1" w:rsidRPr="00FA0A83" w:rsidRDefault="004F1AE1" w:rsidP="004F1AE1">
      <w:pPr>
        <w:spacing w:line="276" w:lineRule="auto"/>
        <w:ind w:firstLine="709"/>
        <w:jc w:val="both"/>
      </w:pPr>
    </w:p>
    <w:p w:rsidR="006F6F2E" w:rsidRPr="00FA0A83" w:rsidRDefault="004F1AE1" w:rsidP="00EA4A7F">
      <w:pPr>
        <w:spacing w:line="276" w:lineRule="auto"/>
        <w:ind w:firstLine="709"/>
        <w:jc w:val="both"/>
      </w:pPr>
      <w:r w:rsidRPr="00FA0A83">
        <w:t xml:space="preserve">atklātā tiesas sēdē </w:t>
      </w:r>
      <w:r w:rsidR="001C151C" w:rsidRPr="00FA0A83">
        <w:t xml:space="preserve">izskatīja administratīvo lietu, kas ierosināta, pamatojoties uz </w:t>
      </w:r>
      <w:r w:rsidR="007007DD">
        <w:t>[pers. A]</w:t>
      </w:r>
      <w:r w:rsidR="001C151C" w:rsidRPr="00FA0A83">
        <w:t xml:space="preserve"> pieteikumu par pienākuma uzlikšanu Rīgas pašvaldības SIA</w:t>
      </w:r>
      <w:r w:rsidRPr="00FA0A83">
        <w:t xml:space="preserve"> </w:t>
      </w:r>
      <w:r w:rsidR="008114A8" w:rsidRPr="00FA0A83">
        <w:t>„</w:t>
      </w:r>
      <w:r w:rsidR="001C151C" w:rsidRPr="00FA0A83">
        <w:t>Rīgas satiksme” sniegt</w:t>
      </w:r>
      <w:r w:rsidR="00F07B02" w:rsidRPr="00FA0A83">
        <w:t xml:space="preserve"> </w:t>
      </w:r>
      <w:proofErr w:type="gramStart"/>
      <w:r w:rsidR="007007DD">
        <w:t>[</w:t>
      </w:r>
      <w:proofErr w:type="gramEnd"/>
      <w:r w:rsidR="007007DD">
        <w:t>pers. A]</w:t>
      </w:r>
      <w:r w:rsidR="00F07B02" w:rsidRPr="00FA0A83">
        <w:t xml:space="preserve"> </w:t>
      </w:r>
      <w:proofErr w:type="gramStart"/>
      <w:r w:rsidR="00F07B02" w:rsidRPr="00FA0A83">
        <w:t>2013.gada</w:t>
      </w:r>
      <w:proofErr w:type="gramEnd"/>
      <w:r w:rsidR="00F07B02" w:rsidRPr="00FA0A83">
        <w:t xml:space="preserve"> 16.oktobra iesniegumā pieprasīto informāciju, </w:t>
      </w:r>
      <w:r w:rsidR="001C151C" w:rsidRPr="00FA0A83">
        <w:t xml:space="preserve">sakarā ar </w:t>
      </w:r>
      <w:r w:rsidR="007007DD">
        <w:t>[pers. A]</w:t>
      </w:r>
      <w:r w:rsidR="001C151C" w:rsidRPr="00FA0A83">
        <w:t xml:space="preserve"> kasācijas sūdzību par Administratīvās </w:t>
      </w:r>
      <w:r w:rsidR="00F07B02" w:rsidRPr="00FA0A83">
        <w:t xml:space="preserve">rajona </w:t>
      </w:r>
      <w:r w:rsidR="001C151C" w:rsidRPr="00FA0A83">
        <w:t xml:space="preserve">tiesas </w:t>
      </w:r>
      <w:proofErr w:type="gramStart"/>
      <w:r w:rsidR="001C151C" w:rsidRPr="00FA0A83">
        <w:t>201</w:t>
      </w:r>
      <w:r w:rsidR="00F07B02" w:rsidRPr="00FA0A83">
        <w:t>6</w:t>
      </w:r>
      <w:r w:rsidR="001C151C" w:rsidRPr="00FA0A83">
        <w:t>.gada</w:t>
      </w:r>
      <w:proofErr w:type="gramEnd"/>
      <w:r w:rsidR="001C151C" w:rsidRPr="00FA0A83">
        <w:t xml:space="preserve"> </w:t>
      </w:r>
      <w:r w:rsidR="00F07B02" w:rsidRPr="00FA0A83">
        <w:t>12.septembra</w:t>
      </w:r>
      <w:r w:rsidR="001C151C" w:rsidRPr="00FA0A83">
        <w:t xml:space="preserve"> spriedumu.</w:t>
      </w:r>
    </w:p>
    <w:p w:rsidR="004F1AE1" w:rsidRPr="00FA0A83" w:rsidRDefault="004F1AE1" w:rsidP="00EA4A7F">
      <w:pPr>
        <w:spacing w:line="276" w:lineRule="auto"/>
        <w:jc w:val="center"/>
        <w:rPr>
          <w:b/>
        </w:rPr>
      </w:pPr>
    </w:p>
    <w:p w:rsidR="006F6F2E" w:rsidRPr="00FA0A83" w:rsidRDefault="006F6F2E" w:rsidP="00EA4A7F">
      <w:pPr>
        <w:spacing w:line="276" w:lineRule="auto"/>
        <w:jc w:val="center"/>
        <w:rPr>
          <w:b/>
        </w:rPr>
      </w:pPr>
      <w:r w:rsidRPr="00FA0A83">
        <w:rPr>
          <w:b/>
        </w:rPr>
        <w:t>Aprakstošā daļa</w:t>
      </w:r>
    </w:p>
    <w:p w:rsidR="006F6F2E" w:rsidRPr="00FA0A83" w:rsidRDefault="006F6F2E" w:rsidP="00EA4A7F">
      <w:pPr>
        <w:spacing w:line="276" w:lineRule="auto"/>
        <w:ind w:firstLine="709"/>
        <w:jc w:val="both"/>
      </w:pPr>
    </w:p>
    <w:p w:rsidR="006F6F2E" w:rsidRPr="00FA0A83" w:rsidRDefault="006F6F2E" w:rsidP="00EA4A7F">
      <w:pPr>
        <w:shd w:val="clear" w:color="auto" w:fill="FFFFFF"/>
        <w:spacing w:line="276" w:lineRule="auto"/>
        <w:ind w:firstLine="709"/>
        <w:jc w:val="both"/>
      </w:pPr>
      <w:r w:rsidRPr="00FA0A83">
        <w:t xml:space="preserve">[1] Pieteicējs </w:t>
      </w:r>
      <w:r w:rsidR="007007DD">
        <w:t>[pers. A]</w:t>
      </w:r>
      <w:r w:rsidRPr="00FA0A83">
        <w:t xml:space="preserve"> vērsās Rīgas pašvaldības SIA „Rīgas satiksme” (turpmāk – SIA „Rīgas satiksme”) ar iesniegumu, lūdzot izsniegt: 1) lēmumu par tarifu, kāds būs spēkā no </w:t>
      </w:r>
      <w:proofErr w:type="gramStart"/>
      <w:r w:rsidRPr="00FA0A83">
        <w:t>2014.gada</w:t>
      </w:r>
      <w:proofErr w:type="gramEnd"/>
      <w:r w:rsidRPr="00FA0A83">
        <w:t xml:space="preserve"> 1.janvāra; 2) dokumentus, kas ietver minētā lēmuma tehnisko un ekonomisko pamatojumu; 3) 2005.gada deleģēšanas līgum</w:t>
      </w:r>
      <w:r w:rsidR="003D555B" w:rsidRPr="00FA0A83">
        <w:t>u</w:t>
      </w:r>
      <w:r w:rsidRPr="00FA0A83">
        <w:t xml:space="preserve"> par sabiedriskā transporta, autotransporta un stāvvietu pakalpojumu sniegšanu Rīgas pilsētā; 4) SIA „Rīgas satiksme” statūtus un visu</w:t>
      </w:r>
      <w:r w:rsidR="003D555B" w:rsidRPr="00FA0A83">
        <w:t>s</w:t>
      </w:r>
      <w:r w:rsidRPr="00FA0A83">
        <w:t xml:space="preserve"> 2013.gada dalībnieku sapulču dokumentu</w:t>
      </w:r>
      <w:r w:rsidR="003D555B" w:rsidRPr="00FA0A83">
        <w:t>s</w:t>
      </w:r>
      <w:r w:rsidRPr="00FA0A83">
        <w:t xml:space="preserve">; 5) 2013.gada 7.oktobra Rīgas pilsētas pasažieru </w:t>
      </w:r>
      <w:r w:rsidRPr="00FA0A83">
        <w:lastRenderedPageBreak/>
        <w:t xml:space="preserve">komercpārvadājumu licencēšanas komisijas lēmumu </w:t>
      </w:r>
      <w:r w:rsidR="006A7B7F" w:rsidRPr="00FA0A83">
        <w:t xml:space="preserve">par </w:t>
      </w:r>
      <w:r w:rsidRPr="00FA0A83">
        <w:t>protokola Nr.</w:t>
      </w:r>
      <w:r w:rsidR="006A7B7F" w:rsidRPr="00FA0A83">
        <w:t> </w:t>
      </w:r>
      <w:r w:rsidRPr="00FA0A83">
        <w:t xml:space="preserve">15 </w:t>
      </w:r>
      <w:r w:rsidR="006A7B7F" w:rsidRPr="00FA0A83">
        <w:t>darba kārtības jautājumu Nr. </w:t>
      </w:r>
      <w:r w:rsidRPr="00FA0A83">
        <w:t>1.1. Pieteicējs norādījis, ka</w:t>
      </w:r>
      <w:r w:rsidR="003D555B" w:rsidRPr="00FA0A83">
        <w:t xml:space="preserve"> šī</w:t>
      </w:r>
      <w:r w:rsidRPr="00FA0A83">
        <w:t xml:space="preserve"> informācija ir nepieciešama, lai</w:t>
      </w:r>
      <w:r w:rsidR="003D555B" w:rsidRPr="00FA0A83">
        <w:t xml:space="preserve"> </w:t>
      </w:r>
      <w:r w:rsidRPr="00FA0A83">
        <w:t>savlaicīgi izpētītu noteiktā braukšanas tarifa atbilstību tiesību sistēmai un ekonomiskajam pamatojumam</w:t>
      </w:r>
      <w:r w:rsidR="003D555B" w:rsidRPr="00FA0A83">
        <w:t xml:space="preserve"> pirms stājas spēkā Rīgas domes 2013.gada 7.oktobra saistošie noteikumi Nr. 58 „Grozījumi Rīgas domes 2010.gada 24.augusta saistošajos noteikumos Nr. 89 „Par braukšanas maksas atvieglojumiem Rīgas pilsētas sabiedriskā transporta maršrutu tīklā””</w:t>
      </w:r>
      <w:r w:rsidRPr="00FA0A83">
        <w:t xml:space="preserve">. Pieteicējs ar minēto iesniegumu </w:t>
      </w:r>
      <w:r w:rsidR="003D555B" w:rsidRPr="00FA0A83">
        <w:t xml:space="preserve">bija </w:t>
      </w:r>
      <w:r w:rsidRPr="00FA0A83">
        <w:t>vērsies SIA „Rīgas satiksme” kā pie iestādes.</w:t>
      </w:r>
    </w:p>
    <w:p w:rsidR="002C4177" w:rsidRPr="00FA0A83" w:rsidRDefault="006A7B7F" w:rsidP="00EA4A7F">
      <w:pPr>
        <w:shd w:val="clear" w:color="auto" w:fill="FFFFFF"/>
        <w:spacing w:line="276" w:lineRule="auto"/>
        <w:ind w:firstLine="709"/>
        <w:jc w:val="both"/>
      </w:pPr>
      <w:proofErr w:type="gramStart"/>
      <w:r w:rsidRPr="00FA0A83">
        <w:t>2013.gada</w:t>
      </w:r>
      <w:proofErr w:type="gramEnd"/>
      <w:r w:rsidRPr="00FA0A83">
        <w:t xml:space="preserve"> 13.novembrī </w:t>
      </w:r>
      <w:r w:rsidR="006F6F2E" w:rsidRPr="00FA0A83">
        <w:t xml:space="preserve">SIA „Rīgas satiksme” sniedza atbildi, norādot, ka </w:t>
      </w:r>
      <w:r w:rsidRPr="00FA0A83">
        <w:t xml:space="preserve">tā </w:t>
      </w:r>
      <w:r w:rsidR="006F6F2E" w:rsidRPr="00FA0A83">
        <w:t xml:space="preserve">nav iestāde. Vienlaikus pieteicējs vēstulē </w:t>
      </w:r>
      <w:r w:rsidR="003D555B" w:rsidRPr="00FA0A83">
        <w:t xml:space="preserve">tika </w:t>
      </w:r>
      <w:r w:rsidR="006F6F2E" w:rsidRPr="00FA0A83">
        <w:t xml:space="preserve">informēts par to, kāda normatīvā akta kārtībā </w:t>
      </w:r>
      <w:r w:rsidRPr="00FA0A83">
        <w:t>un kā</w:t>
      </w:r>
      <w:r w:rsidR="003D555B" w:rsidRPr="00FA0A83">
        <w:t>dā veidā</w:t>
      </w:r>
      <w:r w:rsidRPr="00FA0A83">
        <w:t xml:space="preserve"> </w:t>
      </w:r>
      <w:r w:rsidR="006F6F2E" w:rsidRPr="00FA0A83">
        <w:t>sabiedriskā transporta tarifs tiek aprēķināts, kāda ir izmaksu procentuālā struktūra. Attiecībā par dokumentiem, kas ietver lēmuma par tarif</w:t>
      </w:r>
      <w:r w:rsidR="00082B36" w:rsidRPr="00FA0A83">
        <w:t>a</w:t>
      </w:r>
      <w:r w:rsidR="006F6F2E" w:rsidRPr="00FA0A83">
        <w:t xml:space="preserve"> tehnisko un ekonomisko pamatojumu, norādīts, ka šī informācija ir uzņēmuma komercnoslēpums, taču ar publiski pieejamo informāciju var iepazītie</w:t>
      </w:r>
      <w:r w:rsidR="00A95517" w:rsidRPr="00FA0A83">
        <w:t>s uzņēmuma mājaslapā internetā.</w:t>
      </w:r>
    </w:p>
    <w:p w:rsidR="006F6F2E" w:rsidRPr="00FA0A83" w:rsidRDefault="006F6F2E" w:rsidP="00EA4A7F">
      <w:pPr>
        <w:shd w:val="clear" w:color="auto" w:fill="FFFFFF"/>
        <w:spacing w:line="276" w:lineRule="auto"/>
        <w:ind w:firstLine="709"/>
        <w:jc w:val="both"/>
      </w:pPr>
      <w:r w:rsidRPr="00FA0A83">
        <w:t>Pieteicējs SIA „Rīgas satiksme” atbildi apstrīdēja Rīgas domē.</w:t>
      </w:r>
    </w:p>
    <w:p w:rsidR="006F6F2E" w:rsidRPr="00FA0A83" w:rsidRDefault="006F6F2E" w:rsidP="00EA4A7F">
      <w:pPr>
        <w:shd w:val="clear" w:color="auto" w:fill="FFFFFF"/>
        <w:spacing w:line="276" w:lineRule="auto"/>
        <w:ind w:firstLine="709"/>
        <w:jc w:val="both"/>
      </w:pPr>
      <w:r w:rsidRPr="00FA0A83">
        <w:t xml:space="preserve">Rīgas dome norādīja, ka sabiedriskā transporta pakalpojuma sniedzējs, nosakot tarifus, darbojas privāto tiesību jomā. SIA „Rīgas satiksme” nav iestāde Informācijas atklātības likuma izpratnē, </w:t>
      </w:r>
      <w:r w:rsidR="006A7B7F" w:rsidRPr="00FA0A83">
        <w:t>t</w:t>
      </w:r>
      <w:r w:rsidRPr="00FA0A83">
        <w:t>ādēļ uz to minētais likums neattiecas.</w:t>
      </w:r>
    </w:p>
    <w:p w:rsidR="006F6F2E" w:rsidRPr="00FA0A83" w:rsidRDefault="006F6F2E" w:rsidP="00EA4A7F">
      <w:pPr>
        <w:shd w:val="clear" w:color="auto" w:fill="FFFFFF"/>
        <w:spacing w:line="276" w:lineRule="auto"/>
        <w:ind w:firstLine="709"/>
        <w:jc w:val="both"/>
      </w:pPr>
      <w:proofErr w:type="gramStart"/>
      <w:r w:rsidRPr="00FA0A83">
        <w:t>2013.gada</w:t>
      </w:r>
      <w:proofErr w:type="gramEnd"/>
      <w:r w:rsidRPr="00FA0A83">
        <w:t xml:space="preserve"> 26.novembrī Rīgas domes Satiksmes departaments </w:t>
      </w:r>
      <w:r w:rsidR="006A7B7F" w:rsidRPr="00FA0A83">
        <w:t xml:space="preserve">nosūtīja </w:t>
      </w:r>
      <w:r w:rsidRPr="00FA0A83">
        <w:t>pieteicējam Rīgas domes pasažieru komercpārvadājumu licencēšanas komisijas 2013.gada 7.oktobra lēmumu, ar kuru saskaņots SIA „Rīgas satiksme” noteiktais viena brauciena tarifs.</w:t>
      </w:r>
    </w:p>
    <w:p w:rsidR="006A7B7F" w:rsidRPr="00FA0A83" w:rsidRDefault="006A7B7F" w:rsidP="00EA4A7F">
      <w:pPr>
        <w:spacing w:line="276" w:lineRule="auto"/>
        <w:ind w:firstLine="709"/>
        <w:jc w:val="both"/>
      </w:pPr>
    </w:p>
    <w:p w:rsidR="006F6F2E" w:rsidRPr="00FA0A83" w:rsidRDefault="006F6F2E" w:rsidP="00EA4A7F">
      <w:pPr>
        <w:spacing w:line="276" w:lineRule="auto"/>
        <w:ind w:firstLine="709"/>
        <w:jc w:val="both"/>
      </w:pPr>
      <w:r w:rsidRPr="00FA0A83">
        <w:t xml:space="preserve">[2] Pieteicējs vērsās </w:t>
      </w:r>
      <w:r w:rsidR="005914CD" w:rsidRPr="00FA0A83">
        <w:t xml:space="preserve">administratīvajā </w:t>
      </w:r>
      <w:r w:rsidRPr="00FA0A83">
        <w:t xml:space="preserve">tiesā ar pieteikumu, </w:t>
      </w:r>
      <w:proofErr w:type="gramStart"/>
      <w:r w:rsidRPr="00FA0A83">
        <w:t>lūdzot atzīt par prettiesisku informācijas nesniegšanu vai novēlotu informācijas sniegšanu</w:t>
      </w:r>
      <w:proofErr w:type="gramEnd"/>
      <w:r w:rsidRPr="00FA0A83">
        <w:t xml:space="preserve"> un uzlikt pienākumu izsniegt pieprasīto informāciju.</w:t>
      </w:r>
      <w:r w:rsidR="006A7B7F" w:rsidRPr="00FA0A83">
        <w:t xml:space="preserve"> </w:t>
      </w:r>
    </w:p>
    <w:p w:rsidR="004F1AE1" w:rsidRPr="00FA0A83" w:rsidRDefault="004F1AE1" w:rsidP="00EA4A7F">
      <w:pPr>
        <w:spacing w:line="276" w:lineRule="auto"/>
        <w:ind w:firstLine="709"/>
        <w:jc w:val="both"/>
      </w:pPr>
    </w:p>
    <w:p w:rsidR="000B199E" w:rsidRPr="00FA0A83" w:rsidRDefault="006F6F2E" w:rsidP="00EA4A7F">
      <w:pPr>
        <w:spacing w:line="276" w:lineRule="auto"/>
        <w:ind w:firstLine="709"/>
        <w:jc w:val="both"/>
      </w:pPr>
      <w:r w:rsidRPr="00FA0A83">
        <w:t>[3] </w:t>
      </w:r>
      <w:r w:rsidR="000B199E" w:rsidRPr="00FA0A83">
        <w:t xml:space="preserve">Ar Administratīvās rajona tiesas </w:t>
      </w:r>
      <w:proofErr w:type="gramStart"/>
      <w:r w:rsidR="000B199E" w:rsidRPr="00FA0A83">
        <w:t>2014.gada</w:t>
      </w:r>
      <w:proofErr w:type="gramEnd"/>
      <w:r w:rsidR="000B199E" w:rsidRPr="00FA0A83">
        <w:t xml:space="preserve"> 29.augusta spriedumu pieteikums daļēji apmierināts. Tiesa atzina par prettiesisku SIA „Rīgas satiksme” faktisko rīcību, atsakot </w:t>
      </w:r>
      <w:r w:rsidR="006A7B7F" w:rsidRPr="00FA0A83">
        <w:t>pieteicējam</w:t>
      </w:r>
      <w:r w:rsidR="000B199E" w:rsidRPr="00FA0A83">
        <w:t xml:space="preserve"> izsniegt </w:t>
      </w:r>
      <w:proofErr w:type="gramStart"/>
      <w:r w:rsidR="000B199E" w:rsidRPr="00FA0A83">
        <w:t>2005.gada</w:t>
      </w:r>
      <w:proofErr w:type="gramEnd"/>
      <w:r w:rsidR="000B199E" w:rsidRPr="00FA0A83">
        <w:t xml:space="preserve"> deleģēšanas līgumu, kas noslēgts starp Rīgas domi un SIA</w:t>
      </w:r>
      <w:r w:rsidR="006A7B7F" w:rsidRPr="00FA0A83">
        <w:t> </w:t>
      </w:r>
      <w:r w:rsidR="000B199E" w:rsidRPr="00FA0A83">
        <w:t>„Rīgas satiksme”; pārējā daļā pieteikums noraidīts.</w:t>
      </w:r>
    </w:p>
    <w:p w:rsidR="000B199E" w:rsidRPr="00FA0A83" w:rsidRDefault="000B199E" w:rsidP="00EA4A7F">
      <w:pPr>
        <w:spacing w:line="276" w:lineRule="auto"/>
        <w:ind w:firstLine="709"/>
        <w:jc w:val="both"/>
      </w:pPr>
      <w:r w:rsidRPr="00FA0A83">
        <w:t xml:space="preserve">Par rajona tiesas spriedumu daļā, ar kuru noraidīts pieteikums daļā par dokumentu, kas ietver SIA „Rīgas satiksme” noteiktā tarifa tehnisko un ekonomisko pamatojumu, izsniegšanu, par SIA „Rīgas satiksme” statūtu un </w:t>
      </w:r>
      <w:proofErr w:type="gramStart"/>
      <w:r w:rsidRPr="00FA0A83">
        <w:t>2013.gada</w:t>
      </w:r>
      <w:proofErr w:type="gramEnd"/>
      <w:r w:rsidRPr="00FA0A83">
        <w:t xml:space="preserve"> dalībnieku sapulču dokumentu izsniegšanu, kā arī daļā, </w:t>
      </w:r>
      <w:r w:rsidR="006A7B7F" w:rsidRPr="00FA0A83">
        <w:t xml:space="preserve">ar kuru atteikts </w:t>
      </w:r>
      <w:r w:rsidRPr="00FA0A83">
        <w:t xml:space="preserve">izsniegt 2005.gada deleģēšanas līgumu, pieteicējs </w:t>
      </w:r>
      <w:r w:rsidR="006A7B7F" w:rsidRPr="00FA0A83">
        <w:t xml:space="preserve">iesniedza </w:t>
      </w:r>
      <w:r w:rsidRPr="00FA0A83">
        <w:t>kasācijas sūdzību.</w:t>
      </w:r>
    </w:p>
    <w:p w:rsidR="000B199E" w:rsidRPr="00FA0A83" w:rsidRDefault="000B199E" w:rsidP="00EA4A7F">
      <w:pPr>
        <w:spacing w:line="276" w:lineRule="auto"/>
        <w:ind w:firstLine="709"/>
        <w:jc w:val="both"/>
      </w:pPr>
      <w:r w:rsidRPr="00FA0A83">
        <w:t xml:space="preserve">Ar </w:t>
      </w:r>
      <w:r w:rsidR="006A7B7F" w:rsidRPr="00FA0A83">
        <w:t>Senāta</w:t>
      </w:r>
      <w:r w:rsidRPr="00FA0A83">
        <w:t xml:space="preserve"> </w:t>
      </w:r>
      <w:proofErr w:type="gramStart"/>
      <w:r w:rsidRPr="00FA0A83">
        <w:t>2016.gada</w:t>
      </w:r>
      <w:proofErr w:type="gramEnd"/>
      <w:r w:rsidRPr="00FA0A83">
        <w:t xml:space="preserve"> 24.marta spriedumu lietā Nr.</w:t>
      </w:r>
      <w:r w:rsidR="006A7B7F" w:rsidRPr="00FA0A83">
        <w:t> </w:t>
      </w:r>
      <w:r w:rsidRPr="00FA0A83">
        <w:t xml:space="preserve">SKA-49/2016 Administratīvās rajona tiesas spriedums </w:t>
      </w:r>
      <w:r w:rsidR="003D555B" w:rsidRPr="00FA0A83">
        <w:t xml:space="preserve">atcelts </w:t>
      </w:r>
      <w:r w:rsidRPr="00FA0A83">
        <w:t>daļā, ar kuru noraidīts pieteikums daļā par dokumentu, kas ietver SIA „Rīgas satiksme” noteiktā tarifa tehnisko un ekonomisko pamatojumu, izsniegšanu, par SIA „Rīgas satiksme” statūtu un 2013.gada dalībnieku sapulču dokumentu izsniegšanu, kā arī daļā, ar kuru par prettiesisku atzīta SIA „Rīgas satiksme” faktiskā rīcība, atsakot izsniegt 2005.gada deleģēšanas līgumu, un lieta šajā daļā nosūtīta jaunai izskatīšanai Administratīvajai rajona tiesai.</w:t>
      </w:r>
    </w:p>
    <w:p w:rsidR="004F1AE1" w:rsidRPr="00FA0A83" w:rsidRDefault="004F1AE1" w:rsidP="00EA4A7F">
      <w:pPr>
        <w:spacing w:line="276" w:lineRule="auto"/>
        <w:ind w:firstLine="709"/>
        <w:jc w:val="both"/>
      </w:pPr>
    </w:p>
    <w:p w:rsidR="00B637DD" w:rsidRPr="00FA0A83" w:rsidRDefault="003E3C00" w:rsidP="00EA4A7F">
      <w:pPr>
        <w:spacing w:line="276" w:lineRule="auto"/>
        <w:ind w:firstLine="709"/>
        <w:jc w:val="both"/>
      </w:pPr>
      <w:r w:rsidRPr="00FA0A83">
        <w:t>[</w:t>
      </w:r>
      <w:r w:rsidR="000B199E" w:rsidRPr="00FA0A83">
        <w:t>4</w:t>
      </w:r>
      <w:r w:rsidRPr="00FA0A83">
        <w:t>] Izskatot lietu no jauna</w:t>
      </w:r>
      <w:r w:rsidR="003D555B" w:rsidRPr="00FA0A83">
        <w:t>,</w:t>
      </w:r>
      <w:r w:rsidRPr="00FA0A83">
        <w:t xml:space="preserve"> Administratīvā rajona tiesa ar </w:t>
      </w:r>
      <w:proofErr w:type="gramStart"/>
      <w:r w:rsidRPr="00FA0A83">
        <w:t>2016.gada</w:t>
      </w:r>
      <w:proofErr w:type="gramEnd"/>
      <w:r w:rsidRPr="00FA0A83">
        <w:t xml:space="preserve"> 12.septembra spriedumu</w:t>
      </w:r>
      <w:r w:rsidR="00B637DD" w:rsidRPr="00FA0A83">
        <w:t xml:space="preserve"> atzina, ka pieteikums ir daļēji pamatots un apmierināms</w:t>
      </w:r>
      <w:r w:rsidRPr="00FA0A83">
        <w:t>.</w:t>
      </w:r>
    </w:p>
    <w:p w:rsidR="00DA6F64" w:rsidRPr="00FA0A83" w:rsidRDefault="00B637DD" w:rsidP="00EA4A7F">
      <w:pPr>
        <w:spacing w:line="276" w:lineRule="auto"/>
        <w:ind w:firstLine="709"/>
        <w:jc w:val="both"/>
      </w:pPr>
      <w:r w:rsidRPr="00FA0A83">
        <w:lastRenderedPageBreak/>
        <w:t>[</w:t>
      </w:r>
      <w:r w:rsidR="00E552A1" w:rsidRPr="00FA0A83">
        <w:t>4.1</w:t>
      </w:r>
      <w:r w:rsidRPr="00FA0A83">
        <w:t xml:space="preserve">] </w:t>
      </w:r>
      <w:r w:rsidR="00DB1356" w:rsidRPr="00FA0A83">
        <w:t>T</w:t>
      </w:r>
      <w:r w:rsidR="00DA6F64" w:rsidRPr="00FA0A83">
        <w:t>iesa konstatē</w:t>
      </w:r>
      <w:r w:rsidR="00E552A1" w:rsidRPr="00FA0A83">
        <w:t>ja</w:t>
      </w:r>
      <w:r w:rsidR="00DA6F64" w:rsidRPr="00FA0A83">
        <w:t>, ka attiecībā uz pieteicēja lūgumu izsniegt</w:t>
      </w:r>
      <w:r w:rsidR="00DB1356" w:rsidRPr="00FA0A83">
        <w:t xml:space="preserve"> </w:t>
      </w:r>
      <w:r w:rsidR="00DA6F64" w:rsidRPr="00FA0A83">
        <w:t>dokumentus, kas ietver tarifa tehnisko un ekonomisko pamatojumu, Rīgas dome norādījusi, ka</w:t>
      </w:r>
      <w:r w:rsidR="00DB1356" w:rsidRPr="00FA0A83">
        <w:t xml:space="preserve"> </w:t>
      </w:r>
      <w:r w:rsidR="00DA6F64" w:rsidRPr="00FA0A83">
        <w:t xml:space="preserve">saskaņā ar Sabiedriskā transporta pakalpojumu likuma </w:t>
      </w:r>
      <w:proofErr w:type="gramStart"/>
      <w:r w:rsidR="00DA6F64" w:rsidRPr="00FA0A83">
        <w:t>16.panta</w:t>
      </w:r>
      <w:proofErr w:type="gramEnd"/>
      <w:r w:rsidR="00DA6F64" w:rsidRPr="00FA0A83">
        <w:t xml:space="preserve"> pirmo daļu sabiedriskā transporta</w:t>
      </w:r>
      <w:r w:rsidR="00DB1356" w:rsidRPr="00FA0A83">
        <w:t xml:space="preserve"> </w:t>
      </w:r>
      <w:r w:rsidR="00DA6F64" w:rsidRPr="00FA0A83">
        <w:t>pakalpojumu sniedzējs ir administratīvi un ekonomiski neatkarīgs, nosakot pakalpojuma tarifu.</w:t>
      </w:r>
      <w:r w:rsidR="00DB1356" w:rsidRPr="00FA0A83">
        <w:t xml:space="preserve"> </w:t>
      </w:r>
      <w:r w:rsidR="00DA6F64" w:rsidRPr="00FA0A83">
        <w:t>SIA „Rīgas satiksme” nepieņem lēmumu par tarifu, bet saskaņā ar</w:t>
      </w:r>
      <w:r w:rsidR="00DB1356" w:rsidRPr="00FA0A83">
        <w:t xml:space="preserve"> </w:t>
      </w:r>
      <w:r w:rsidR="00DA6F64" w:rsidRPr="00FA0A83">
        <w:t>noteikumu Nr.</w:t>
      </w:r>
      <w:r w:rsidR="00E552A1" w:rsidRPr="00FA0A83">
        <w:t> </w:t>
      </w:r>
      <w:r w:rsidR="00DA6F64" w:rsidRPr="00FA0A83">
        <w:t>341 95.punktu noteica viena pasažiera pārvadāšanas pašizmaksu. Savukārt viena</w:t>
      </w:r>
      <w:r w:rsidR="00DB1356" w:rsidRPr="00FA0A83">
        <w:t xml:space="preserve"> </w:t>
      </w:r>
      <w:r w:rsidR="00DA6F64" w:rsidRPr="00FA0A83">
        <w:t>pasažiera pārvadāšanas pašizmaksas aprēķinu SIA „Rīgas satiksme” iesniedza izvērtēšanai Rīgas</w:t>
      </w:r>
      <w:r w:rsidR="00DB1356" w:rsidRPr="00FA0A83">
        <w:t xml:space="preserve"> </w:t>
      </w:r>
      <w:r w:rsidR="00DA6F64" w:rsidRPr="00FA0A83">
        <w:t>domes Komercpārvadājumu licencēšanas komisijā atbilstoši noteikumu Nr.</w:t>
      </w:r>
      <w:r w:rsidR="00E552A1" w:rsidRPr="00FA0A83">
        <w:t> </w:t>
      </w:r>
      <w:r w:rsidR="00DA6F64" w:rsidRPr="00FA0A83">
        <w:t>341 82. un 83.punkta</w:t>
      </w:r>
      <w:r w:rsidR="00DB1356" w:rsidRPr="00FA0A83">
        <w:t xml:space="preserve"> </w:t>
      </w:r>
      <w:r w:rsidR="00DA6F64" w:rsidRPr="00FA0A83">
        <w:t>prasībām. Par iesniegto dokumentu izvērtēšanu pieteicējam izsniegts Rīgas domes Pasažieru</w:t>
      </w:r>
      <w:r w:rsidR="00DB1356" w:rsidRPr="00FA0A83">
        <w:t xml:space="preserve"> </w:t>
      </w:r>
      <w:r w:rsidR="00DA6F64" w:rsidRPr="00FA0A83">
        <w:t xml:space="preserve">komercpārvadājumu licencēšanas komisijas </w:t>
      </w:r>
      <w:proofErr w:type="gramStart"/>
      <w:r w:rsidR="00DA6F64" w:rsidRPr="00FA0A83">
        <w:t>2013.gada</w:t>
      </w:r>
      <w:proofErr w:type="gramEnd"/>
      <w:r w:rsidR="00DA6F64" w:rsidRPr="00FA0A83">
        <w:t xml:space="preserve"> 7.oktobra sēdes protokols Nr.</w:t>
      </w:r>
      <w:r w:rsidR="00E552A1" w:rsidRPr="00FA0A83">
        <w:t> </w:t>
      </w:r>
      <w:r w:rsidR="00DA6F64" w:rsidRPr="00FA0A83">
        <w:t>15</w:t>
      </w:r>
      <w:r w:rsidR="00DB1356" w:rsidRPr="00FA0A83">
        <w:t xml:space="preserve">. </w:t>
      </w:r>
      <w:r w:rsidR="00DA6F64" w:rsidRPr="00FA0A83">
        <w:t>2013.gada 13.novembrī SIA „Rīgas satiksme” un 2013.gada 28.novembrī Rīgas dome</w:t>
      </w:r>
      <w:r w:rsidR="00DB1356" w:rsidRPr="00FA0A83">
        <w:t xml:space="preserve"> </w:t>
      </w:r>
      <w:r w:rsidR="00DA6F64" w:rsidRPr="00FA0A83">
        <w:t>pieteicēju informējusi, ka sabiedriskā transporta tarifi tiek noteikti noteikumu Nr.</w:t>
      </w:r>
      <w:r w:rsidR="00E552A1" w:rsidRPr="00FA0A83">
        <w:t> </w:t>
      </w:r>
      <w:r w:rsidR="00DA6F64" w:rsidRPr="00FA0A83">
        <w:t>341 noteiktajā</w:t>
      </w:r>
      <w:r w:rsidR="00DB1356" w:rsidRPr="00FA0A83">
        <w:t xml:space="preserve"> </w:t>
      </w:r>
      <w:r w:rsidR="00DA6F64" w:rsidRPr="00FA0A83">
        <w:t>kārtībā. Saskaņā ar šo noteikumu 95.punktu pilsētas nozīmes maršrutos nosaka viena pasažiera</w:t>
      </w:r>
      <w:r w:rsidR="00DB1356" w:rsidRPr="00FA0A83">
        <w:t xml:space="preserve"> </w:t>
      </w:r>
      <w:r w:rsidR="00DA6F64" w:rsidRPr="00FA0A83">
        <w:t>pārvadāšanas pašizmaksu. To aprēķina, prognozētās kopējās izmaksas (latos) attiecīgajā maršruta</w:t>
      </w:r>
      <w:r w:rsidR="00DB1356" w:rsidRPr="00FA0A83">
        <w:t xml:space="preserve"> </w:t>
      </w:r>
      <w:r w:rsidR="00DA6F64" w:rsidRPr="00FA0A83">
        <w:t>tīklā dalot ar pārvadāto pasažieru skaitu, t.i.,</w:t>
      </w:r>
      <w:r w:rsidR="00DB1356" w:rsidRPr="00FA0A83">
        <w:t xml:space="preserve"> </w:t>
      </w:r>
      <w:r w:rsidR="00DA6F64" w:rsidRPr="00FA0A83">
        <w:t xml:space="preserve">150 749 507 / 140 521 123 = 1,0728 </w:t>
      </w:r>
      <w:proofErr w:type="spellStart"/>
      <w:r w:rsidR="00E552A1" w:rsidRPr="00FA0A83">
        <w:rPr>
          <w:i/>
        </w:rPr>
        <w:t>euro</w:t>
      </w:r>
      <w:proofErr w:type="spellEnd"/>
      <w:r w:rsidR="00DA6F64" w:rsidRPr="00FA0A83">
        <w:t>.</w:t>
      </w:r>
      <w:r w:rsidR="00DB1356" w:rsidRPr="00FA0A83">
        <w:t xml:space="preserve"> </w:t>
      </w:r>
      <w:r w:rsidR="00DA6F64" w:rsidRPr="00FA0A83">
        <w:t>Saskaņā ar spēkā esošajiem normatīvajiem aktiem, piemērojot tarifu gala patērētājam, tiek</w:t>
      </w:r>
      <w:r w:rsidR="00DB1356" w:rsidRPr="00FA0A83">
        <w:t xml:space="preserve"> </w:t>
      </w:r>
      <w:r w:rsidR="00DA6F64" w:rsidRPr="00FA0A83">
        <w:t>piemērots pievienotās vērtības nodoklis 12</w:t>
      </w:r>
      <w:r w:rsidR="008114A8" w:rsidRPr="00FA0A83">
        <w:t>%</w:t>
      </w:r>
      <w:r w:rsidR="00DA6F64" w:rsidRPr="00FA0A83">
        <w:t>, kā rezultātā viena pasažiera pārvadāšanas</w:t>
      </w:r>
      <w:r w:rsidR="00DB1356" w:rsidRPr="00FA0A83">
        <w:t xml:space="preserve"> </w:t>
      </w:r>
      <w:r w:rsidR="00DA6F64" w:rsidRPr="00FA0A83">
        <w:t xml:space="preserve">maksu Rīgas pilsētā ir paredzēts noteikt 1,20 </w:t>
      </w:r>
      <w:proofErr w:type="spellStart"/>
      <w:r w:rsidR="00E552A1" w:rsidRPr="00FA0A83">
        <w:rPr>
          <w:i/>
        </w:rPr>
        <w:t>euro</w:t>
      </w:r>
      <w:proofErr w:type="spellEnd"/>
      <w:r w:rsidR="00DA6F64" w:rsidRPr="00FA0A83">
        <w:t>.</w:t>
      </w:r>
      <w:r w:rsidR="00DB1356" w:rsidRPr="00FA0A83">
        <w:t xml:space="preserve"> </w:t>
      </w:r>
      <w:r w:rsidR="00DA6F64" w:rsidRPr="00FA0A83">
        <w:t>Plānotās kopējās izmaksas 2014.gadā par izmaksu struktūru sabiedriskā transporta</w:t>
      </w:r>
      <w:r w:rsidR="00DB1356" w:rsidRPr="00FA0A83">
        <w:t xml:space="preserve"> </w:t>
      </w:r>
      <w:r w:rsidR="00DA6F64" w:rsidRPr="00FA0A83">
        <w:t xml:space="preserve">pakalpojumiem </w:t>
      </w:r>
      <w:r w:rsidR="003D555B" w:rsidRPr="00FA0A83">
        <w:t>ir</w:t>
      </w:r>
      <w:r w:rsidR="00DA6F64" w:rsidRPr="00FA0A83">
        <w:t xml:space="preserve"> šādas:</w:t>
      </w:r>
      <w:r w:rsidR="00E552A1" w:rsidRPr="00FA0A83">
        <w:t xml:space="preserve"> (a)</w:t>
      </w:r>
      <w:r w:rsidR="00584A7B" w:rsidRPr="00FA0A83">
        <w:t> </w:t>
      </w:r>
      <w:r w:rsidR="00DA6F64" w:rsidRPr="00FA0A83">
        <w:t>materiālu un energoresursu izmaksas kopā 23%;</w:t>
      </w:r>
      <w:r w:rsidR="00E552A1" w:rsidRPr="00FA0A83">
        <w:t xml:space="preserve"> (b) </w:t>
      </w:r>
      <w:r w:rsidR="00DA6F64" w:rsidRPr="00FA0A83">
        <w:t>personāla izmaksas kopā 35%;</w:t>
      </w:r>
      <w:r w:rsidR="00E552A1" w:rsidRPr="00FA0A83">
        <w:t xml:space="preserve"> (c) </w:t>
      </w:r>
      <w:r w:rsidR="00DA6F64" w:rsidRPr="00FA0A83">
        <w:t>pārējās sabiedriskā transporta pakalpojumu sniegšanas izmaksas kopā 19%</w:t>
      </w:r>
      <w:r w:rsidR="00E552A1" w:rsidRPr="00FA0A83">
        <w:t xml:space="preserve"> </w:t>
      </w:r>
      <w:r w:rsidR="00DA6F64" w:rsidRPr="00FA0A83">
        <w:t>(iekārtu uzturēšana un remonts, apdrošināšana, elektroniskās norēķinu sistēmas uzturēšana, IT</w:t>
      </w:r>
      <w:r w:rsidR="00DB1356" w:rsidRPr="00FA0A83">
        <w:t xml:space="preserve"> </w:t>
      </w:r>
      <w:r w:rsidR="00DA6F64" w:rsidRPr="00FA0A83">
        <w:t>pakalpojumi, transporta izdevumi (nodevas), nekustamā īpašuma nodoklis, darbinieku apmācība,</w:t>
      </w:r>
      <w:r w:rsidR="00DB1356" w:rsidRPr="00FA0A83">
        <w:t xml:space="preserve"> </w:t>
      </w:r>
      <w:r w:rsidR="00DA6F64" w:rsidRPr="00FA0A83">
        <w:t>darba aizsardzība, sakari u.c.);</w:t>
      </w:r>
      <w:r w:rsidR="00E552A1" w:rsidRPr="00FA0A83">
        <w:t xml:space="preserve"> (d) l</w:t>
      </w:r>
      <w:r w:rsidR="00DA6F64" w:rsidRPr="00FA0A83">
        <w:t>īdzekļu vērtību norakstīšana kopā 21% (amortizācija un procentu maksājumi</w:t>
      </w:r>
      <w:r w:rsidR="00E552A1" w:rsidRPr="00FA0A83">
        <w:t xml:space="preserve"> </w:t>
      </w:r>
      <w:r w:rsidR="00DA6F64" w:rsidRPr="00FA0A83">
        <w:t>par aizdevumiem)</w:t>
      </w:r>
      <w:r w:rsidR="00DB1356" w:rsidRPr="00FA0A83">
        <w:t>;</w:t>
      </w:r>
      <w:r w:rsidR="00E552A1" w:rsidRPr="00FA0A83">
        <w:t xml:space="preserve"> (e) </w:t>
      </w:r>
      <w:r w:rsidR="00DA6F64" w:rsidRPr="00FA0A83">
        <w:t>administrācijas izmaksas 2%.</w:t>
      </w:r>
    </w:p>
    <w:p w:rsidR="00DB1356" w:rsidRPr="00FA0A83" w:rsidRDefault="00DA6F64" w:rsidP="00EA4A7F">
      <w:pPr>
        <w:spacing w:line="276" w:lineRule="auto"/>
        <w:ind w:firstLine="709"/>
        <w:jc w:val="both"/>
      </w:pPr>
      <w:r w:rsidRPr="00FA0A83">
        <w:t>Tātad informācija par sabiedrisko pārvadājumu pakalpojumu tarifa tehnisko un ekonomisko</w:t>
      </w:r>
      <w:r w:rsidR="00DB1356" w:rsidRPr="00FA0A83">
        <w:t xml:space="preserve"> </w:t>
      </w:r>
      <w:r w:rsidRPr="00FA0A83">
        <w:t>pamatojumu pieteicējam ir sniegta.</w:t>
      </w:r>
    </w:p>
    <w:p w:rsidR="00DB1356" w:rsidRPr="00FA0A83" w:rsidRDefault="00DB1356" w:rsidP="00EA4A7F">
      <w:pPr>
        <w:spacing w:line="276" w:lineRule="auto"/>
        <w:ind w:firstLine="709"/>
        <w:jc w:val="both"/>
      </w:pPr>
      <w:r w:rsidRPr="00FA0A83">
        <w:t>[</w:t>
      </w:r>
      <w:r w:rsidR="00E552A1" w:rsidRPr="00FA0A83">
        <w:t>4.2</w:t>
      </w:r>
      <w:r w:rsidRPr="00FA0A83">
        <w:t>]</w:t>
      </w:r>
      <w:r w:rsidR="005D6B87" w:rsidRPr="00FA0A83">
        <w:t xml:space="preserve"> Tiesa </w:t>
      </w:r>
      <w:r w:rsidR="003D555B" w:rsidRPr="00FA0A83">
        <w:t>atzina</w:t>
      </w:r>
      <w:r w:rsidR="00E552A1" w:rsidRPr="00FA0A83">
        <w:t xml:space="preserve"> par pamatotu </w:t>
      </w:r>
      <w:r w:rsidR="005D6B87" w:rsidRPr="00FA0A83">
        <w:t xml:space="preserve">atteikumu </w:t>
      </w:r>
      <w:r w:rsidR="00E552A1" w:rsidRPr="00FA0A83">
        <w:t xml:space="preserve">izsniegt SIA „Rīgas satiksme” statūtus un </w:t>
      </w:r>
      <w:proofErr w:type="gramStart"/>
      <w:r w:rsidR="00E552A1" w:rsidRPr="00FA0A83">
        <w:t>2013.gada</w:t>
      </w:r>
      <w:proofErr w:type="gramEnd"/>
      <w:r w:rsidR="00E552A1" w:rsidRPr="00FA0A83">
        <w:t xml:space="preserve"> dalībnieku sapulču dokumentu</w:t>
      </w:r>
      <w:r w:rsidR="005914CD" w:rsidRPr="00FA0A83">
        <w:t>s</w:t>
      </w:r>
      <w:r w:rsidR="005D6B87" w:rsidRPr="00FA0A83">
        <w:t xml:space="preserve">. Saskaņā ar Komerclikuma </w:t>
      </w:r>
      <w:proofErr w:type="gramStart"/>
      <w:r w:rsidR="005D6B87" w:rsidRPr="00FA0A83">
        <w:t>7.panta</w:t>
      </w:r>
      <w:proofErr w:type="gramEnd"/>
      <w:r w:rsidR="005D6B87" w:rsidRPr="00FA0A83">
        <w:t xml:space="preserve"> pirmo daļu ikvienam ir tiesības iepazīties ar komercreģistra ierakstiem un komercreģistra iestādei iesniegtajiem dokumentiem. Tādējādi, ja pieteicējs vēlējās iepazīties ar SIA „Rīgas satiksme” statūtiem un </w:t>
      </w:r>
      <w:proofErr w:type="gramStart"/>
      <w:r w:rsidR="005D6B87" w:rsidRPr="00FA0A83">
        <w:t>2013.gada</w:t>
      </w:r>
      <w:proofErr w:type="gramEnd"/>
      <w:r w:rsidR="005D6B87" w:rsidRPr="00FA0A83">
        <w:t xml:space="preserve"> dalībnieku sapulču dokumentiem, viņam bija tiesības vērsties Latvijas Republikas Uzņēmumu reģistrā. Savukārt, ja pieteicēja interese bija iepazīties ar tādiem dokumentiem, kas nav pieejami Uzņēmumu reģistrā, pieprasot informāciju, bija jāpamato tās nozīmīgums.</w:t>
      </w:r>
      <w:r w:rsidR="00E552A1" w:rsidRPr="00FA0A83">
        <w:t xml:space="preserve"> </w:t>
      </w:r>
      <w:r w:rsidR="005D6B87" w:rsidRPr="00FA0A83">
        <w:t>Pieteicējs ir lūdzis informāciju, lai laikus izpētītu noteiktā braukšanas tarifa atbilstību tiesību sistēmai un ekonomiskajam pamatojumam. No lietas materiāliem tiesa nekonstatē</w:t>
      </w:r>
      <w:r w:rsidR="00E552A1" w:rsidRPr="00FA0A83">
        <w:t>ja</w:t>
      </w:r>
      <w:r w:rsidR="005D6B87" w:rsidRPr="00FA0A83">
        <w:t>, ka pieteicējs būtu minējis, kā šādi komercreģistrā nereģistrēti lēmumi (ja tādi vispār ir) būtu noderīgi izpētei.</w:t>
      </w:r>
    </w:p>
    <w:p w:rsidR="0077358D" w:rsidRPr="00FA0A83" w:rsidRDefault="005D6B87" w:rsidP="00EA4A7F">
      <w:pPr>
        <w:spacing w:line="276" w:lineRule="auto"/>
        <w:ind w:firstLine="709"/>
        <w:jc w:val="both"/>
      </w:pPr>
      <w:r w:rsidRPr="00FA0A83">
        <w:t>[</w:t>
      </w:r>
      <w:r w:rsidR="00E552A1" w:rsidRPr="00FA0A83">
        <w:t>4.3</w:t>
      </w:r>
      <w:r w:rsidRPr="00FA0A83">
        <w:t>] Tiesa konstatē</w:t>
      </w:r>
      <w:r w:rsidR="003D555B" w:rsidRPr="00FA0A83">
        <w:t>ja</w:t>
      </w:r>
      <w:r w:rsidRPr="00FA0A83">
        <w:t xml:space="preserve">, ka </w:t>
      </w:r>
      <w:proofErr w:type="gramStart"/>
      <w:r w:rsidR="003D555B" w:rsidRPr="00FA0A83">
        <w:t>2005.gada</w:t>
      </w:r>
      <w:proofErr w:type="gramEnd"/>
      <w:r w:rsidR="003D555B" w:rsidRPr="00FA0A83">
        <w:t xml:space="preserve"> deleģēšanas līgums, kas noslēgts starp Rīgas domi un SIA „Rīgas satiksme”, </w:t>
      </w:r>
      <w:r w:rsidRPr="00FA0A83">
        <w:t>ar pielikumiem ir pievienots Rīgas domes rakstveida paskaidrojumiem tiesai</w:t>
      </w:r>
      <w:r w:rsidR="00700B31" w:rsidRPr="00FA0A83">
        <w:t xml:space="preserve">; savukārt </w:t>
      </w:r>
      <w:r w:rsidRPr="00FA0A83">
        <w:t>pieteicējam</w:t>
      </w:r>
      <w:r w:rsidR="00700B31" w:rsidRPr="00FA0A83">
        <w:t xml:space="preserve"> ir</w:t>
      </w:r>
      <w:r w:rsidRPr="00FA0A83">
        <w:t xml:space="preserve"> norādīts, kur un kad viņš var iepazīties ar lietas materiāliem. Tādējādi secināms, ka pieteicēja lūgums ir izpildīts un prasītais dokuments viņam ir izsniegts. Līdz ar to tiesa vairs nevar lemt par labvēlīga administratīvā akta izdošanu daļā par </w:t>
      </w:r>
      <w:r w:rsidRPr="00FA0A83">
        <w:lastRenderedPageBreak/>
        <w:t xml:space="preserve">pienākuma uzlikšanu Rīgas domei izsniegt pieteicējam </w:t>
      </w:r>
      <w:proofErr w:type="gramStart"/>
      <w:r w:rsidRPr="00FA0A83">
        <w:t>2005.gada</w:t>
      </w:r>
      <w:proofErr w:type="gramEnd"/>
      <w:r w:rsidRPr="00FA0A83">
        <w:t xml:space="preserve"> deleģēšanas līgumu, bet var lemt par Rīgas domes faktiskās rīcības tiesiskumu, atsakot izsniegt prasīto dokumentu.</w:t>
      </w:r>
    </w:p>
    <w:p w:rsidR="005D6B87" w:rsidRPr="00FA0A83" w:rsidRDefault="005D6B87" w:rsidP="00EA4A7F">
      <w:pPr>
        <w:spacing w:line="276" w:lineRule="auto"/>
        <w:ind w:firstLine="709"/>
        <w:jc w:val="both"/>
      </w:pPr>
      <w:r w:rsidRPr="00FA0A83">
        <w:t xml:space="preserve">Rīgas dome atteikusi pieteicējam izsniegt </w:t>
      </w:r>
      <w:proofErr w:type="gramStart"/>
      <w:r w:rsidRPr="00FA0A83">
        <w:t>2005.gada</w:t>
      </w:r>
      <w:proofErr w:type="gramEnd"/>
      <w:r w:rsidRPr="00FA0A83">
        <w:t xml:space="preserve"> deleģēšanas līgumu, norādot, ka saskaņā ar Sabiedriskā transporta pakalpojumu likuma pārejas noteikumu 9.punktu līdz 2007.gada 31.decembrim pašvaldību un pārvadātāju noslēgtie līgum</w:t>
      </w:r>
      <w:r w:rsidR="00700B31" w:rsidRPr="00FA0A83">
        <w:t>i</w:t>
      </w:r>
      <w:r w:rsidRPr="00FA0A83">
        <w:t xml:space="preserve"> par sabiedriskā transporta pakalpojumu sniegšanu ir spēkā ne ilgāk kā līdz 2011.gada 31.decembrim.</w:t>
      </w:r>
      <w:r w:rsidR="0077358D" w:rsidRPr="00FA0A83">
        <w:t xml:space="preserve"> </w:t>
      </w:r>
      <w:r w:rsidRPr="00FA0A83">
        <w:t>Lai arī iestādes viedoklis par attiecīgā līguma nozīmi ir pamatots, tomēr minētais apstāklis</w:t>
      </w:r>
      <w:r w:rsidR="0077358D" w:rsidRPr="00FA0A83">
        <w:t xml:space="preserve"> </w:t>
      </w:r>
      <w:r w:rsidRPr="00FA0A83">
        <w:t>nav tiesisks pamats, lai atteiktu izsniegt prasīto dokumentu. No lietas materiāliem izriet, ka minētais</w:t>
      </w:r>
      <w:r w:rsidR="0077358D" w:rsidRPr="00FA0A83">
        <w:t xml:space="preserve"> </w:t>
      </w:r>
      <w:r w:rsidRPr="00FA0A83">
        <w:t>dokuments bija Rīgas domes rīcībā, kā arī tam nebija noteikts informācijas pieejamības</w:t>
      </w:r>
      <w:r w:rsidR="0077358D" w:rsidRPr="00FA0A83">
        <w:t xml:space="preserve"> </w:t>
      </w:r>
      <w:r w:rsidRPr="00FA0A83">
        <w:t>ierobežojums. Tādējādi pieteicējam saskaņā ar Informācijas atklātības likuma 2.panta pirmo un</w:t>
      </w:r>
      <w:r w:rsidR="0077358D" w:rsidRPr="00FA0A83">
        <w:t xml:space="preserve"> </w:t>
      </w:r>
      <w:r w:rsidRPr="00FA0A83">
        <w:t>trešo daļu bija tiesības saņemt prasīto dokumentu</w:t>
      </w:r>
      <w:r w:rsidR="00E552A1" w:rsidRPr="00FA0A83">
        <w:t>,</w:t>
      </w:r>
      <w:r w:rsidRPr="00FA0A83">
        <w:t xml:space="preserve"> un Rīgas domei bija pienākums to sniegt. Līdz ar</w:t>
      </w:r>
      <w:r w:rsidR="0077358D" w:rsidRPr="00FA0A83">
        <w:t xml:space="preserve"> </w:t>
      </w:r>
      <w:r w:rsidRPr="00FA0A83">
        <w:t>to tiesa Rīgas domes faktisko rīcību, atsakot pieteicējam izsniegt 2005.gada deleģēšanas līgumu,</w:t>
      </w:r>
      <w:r w:rsidR="0077358D" w:rsidRPr="00FA0A83">
        <w:t xml:space="preserve"> </w:t>
      </w:r>
      <w:r w:rsidRPr="00FA0A83">
        <w:t>atz</w:t>
      </w:r>
      <w:r w:rsidR="00E552A1" w:rsidRPr="00FA0A83">
        <w:t>ina</w:t>
      </w:r>
      <w:r w:rsidRPr="00FA0A83">
        <w:t xml:space="preserve"> par prettiesisku.</w:t>
      </w:r>
    </w:p>
    <w:p w:rsidR="004F1AE1" w:rsidRPr="00FA0A83" w:rsidRDefault="004F1AE1" w:rsidP="00EA4A7F">
      <w:pPr>
        <w:spacing w:line="276" w:lineRule="auto"/>
        <w:ind w:firstLine="709"/>
        <w:jc w:val="both"/>
      </w:pPr>
    </w:p>
    <w:p w:rsidR="0077358D" w:rsidRPr="00FA0A83" w:rsidRDefault="0077358D" w:rsidP="00EA4A7F">
      <w:pPr>
        <w:spacing w:line="276" w:lineRule="auto"/>
        <w:ind w:firstLine="709"/>
        <w:jc w:val="both"/>
      </w:pPr>
      <w:r w:rsidRPr="00FA0A83">
        <w:t>[</w:t>
      </w:r>
      <w:r w:rsidR="00B77734" w:rsidRPr="00FA0A83">
        <w:t>5</w:t>
      </w:r>
      <w:r w:rsidRPr="00FA0A83">
        <w:t xml:space="preserve">] </w:t>
      </w:r>
      <w:r w:rsidR="00700B31" w:rsidRPr="00FA0A83">
        <w:t>P</w:t>
      </w:r>
      <w:r w:rsidR="007F4425" w:rsidRPr="00FA0A83">
        <w:t xml:space="preserve">ar </w:t>
      </w:r>
      <w:r w:rsidR="00B77734" w:rsidRPr="00FA0A83">
        <w:t>Administratīvā</w:t>
      </w:r>
      <w:r w:rsidR="00B477BC" w:rsidRPr="00FA0A83">
        <w:t>s</w:t>
      </w:r>
      <w:r w:rsidR="00B77734" w:rsidRPr="00FA0A83">
        <w:t xml:space="preserve"> rajona tiesas </w:t>
      </w:r>
      <w:proofErr w:type="gramStart"/>
      <w:r w:rsidR="00B77734" w:rsidRPr="00FA0A83">
        <w:t>2016.gada</w:t>
      </w:r>
      <w:proofErr w:type="gramEnd"/>
      <w:r w:rsidR="00B77734" w:rsidRPr="00FA0A83">
        <w:t xml:space="preserve"> 12.septembra </w:t>
      </w:r>
      <w:r w:rsidR="007F4425" w:rsidRPr="00FA0A83">
        <w:t>spriedumu</w:t>
      </w:r>
      <w:r w:rsidR="00700B31" w:rsidRPr="00FA0A83">
        <w:t xml:space="preserve"> pieteicējs iesniedza kasācijas sūdzību</w:t>
      </w:r>
      <w:r w:rsidR="007F4425" w:rsidRPr="00FA0A83">
        <w:t>. Kasācijas sūdzība pamatota ar turpmāk norādītajiem argumentiem.</w:t>
      </w:r>
    </w:p>
    <w:p w:rsidR="007F4425" w:rsidRPr="00FA0A83" w:rsidRDefault="007F4425" w:rsidP="00EA4A7F">
      <w:pPr>
        <w:spacing w:line="276" w:lineRule="auto"/>
        <w:ind w:firstLine="709"/>
        <w:jc w:val="both"/>
      </w:pPr>
      <w:r w:rsidRPr="00FA0A83">
        <w:t>[</w:t>
      </w:r>
      <w:r w:rsidR="00B77734" w:rsidRPr="00FA0A83">
        <w:t>5</w:t>
      </w:r>
      <w:r w:rsidRPr="00FA0A83">
        <w:t xml:space="preserve">.1] </w:t>
      </w:r>
      <w:proofErr w:type="gramStart"/>
      <w:r w:rsidRPr="00FA0A83">
        <w:t>Nav pamatots tiesas</w:t>
      </w:r>
      <w:proofErr w:type="gramEnd"/>
      <w:r w:rsidRPr="00FA0A83">
        <w:t xml:space="preserve"> viedoklis, ka pieteicējam ir sniegts tarifa tehniskais un ekonomiskais pamatojums. Konkrētajā gadījumā pieteicējs ir saņēmis tikai informāciju par atsevišķu izdevumu procentuālo sadalījumu, kas liedz iespēju pārliecināties par tā pareizību, to veidojošiem elementiem un konkrētiem izdevumiem.</w:t>
      </w:r>
    </w:p>
    <w:p w:rsidR="007F4425" w:rsidRPr="00FA0A83" w:rsidRDefault="007F4425" w:rsidP="00EA4A7F">
      <w:pPr>
        <w:spacing w:line="276" w:lineRule="auto"/>
        <w:ind w:firstLine="709"/>
        <w:jc w:val="both"/>
      </w:pPr>
      <w:r w:rsidRPr="00FA0A83">
        <w:t>[</w:t>
      </w:r>
      <w:r w:rsidR="00B77734" w:rsidRPr="00FA0A83">
        <w:t>5</w:t>
      </w:r>
      <w:r w:rsidRPr="00FA0A83">
        <w:t>.2] Pieteicējs informācijas pieprasījumu ir pamatojis ar vēlmi veikt pētījumu par tarifa atbilstību sistēmai un ekonomiskajam pamatojumam.</w:t>
      </w:r>
      <w:r w:rsidR="0084028B" w:rsidRPr="00FA0A83">
        <w:t xml:space="preserve"> Pieprasītie komersanta statūti un </w:t>
      </w:r>
      <w:proofErr w:type="gramStart"/>
      <w:r w:rsidR="0084028B" w:rsidRPr="00FA0A83">
        <w:t>2013.gada</w:t>
      </w:r>
      <w:proofErr w:type="gramEnd"/>
      <w:r w:rsidR="0084028B" w:rsidRPr="00FA0A83">
        <w:t xml:space="preserve"> dalībnieku sapulču </w:t>
      </w:r>
      <w:r w:rsidR="008D0506" w:rsidRPr="00FA0A83">
        <w:t>dokumenti (</w:t>
      </w:r>
      <w:r w:rsidR="0084028B" w:rsidRPr="00FA0A83">
        <w:t>protokoli</w:t>
      </w:r>
      <w:r w:rsidR="008D0506" w:rsidRPr="00FA0A83">
        <w:t>)</w:t>
      </w:r>
      <w:r w:rsidR="0084028B" w:rsidRPr="00FA0A83">
        <w:t xml:space="preserve"> ir vispārpieejama informācija, kuras saņemšanai nav vajadzīgs īpašs pamatojums.</w:t>
      </w:r>
    </w:p>
    <w:p w:rsidR="0084028B" w:rsidRPr="00FA0A83" w:rsidRDefault="0084028B" w:rsidP="00EA4A7F">
      <w:pPr>
        <w:spacing w:line="276" w:lineRule="auto"/>
        <w:ind w:firstLine="709"/>
        <w:jc w:val="both"/>
      </w:pPr>
      <w:r w:rsidRPr="00FA0A83">
        <w:t>[</w:t>
      </w:r>
      <w:r w:rsidR="00B77734" w:rsidRPr="00FA0A83">
        <w:t>5</w:t>
      </w:r>
      <w:r w:rsidRPr="00FA0A83">
        <w:t xml:space="preserve">.3] Deleģēšanas līgums, kas iesniegts tiesā, satur tikai līguma pamattekstu. Līgumam nav pievienoti līguma pielikumi, ne arī veiktie grozījumi, kas ir jebkura līguma neatņemama sastāvdaļa. Līdz ar to nevar uzskatīt, ka </w:t>
      </w:r>
      <w:r w:rsidR="00B77734" w:rsidRPr="00FA0A83">
        <w:t xml:space="preserve">Rīgas dome ir izsniegusi </w:t>
      </w:r>
      <w:r w:rsidR="00A95517" w:rsidRPr="00FA0A83">
        <w:t>deleģēšanas līgumu.</w:t>
      </w:r>
    </w:p>
    <w:p w:rsidR="00DB1356" w:rsidRPr="00FA0A83" w:rsidRDefault="00DB1356" w:rsidP="00EA4A7F">
      <w:pPr>
        <w:spacing w:line="276" w:lineRule="auto"/>
        <w:ind w:firstLine="709"/>
        <w:jc w:val="both"/>
      </w:pPr>
    </w:p>
    <w:p w:rsidR="006F6F2E" w:rsidRPr="00FA0A83" w:rsidRDefault="006F6F2E" w:rsidP="00810F3E">
      <w:pPr>
        <w:spacing w:line="276" w:lineRule="auto"/>
        <w:jc w:val="center"/>
        <w:rPr>
          <w:b/>
        </w:rPr>
      </w:pPr>
      <w:r w:rsidRPr="00FA0A83">
        <w:rPr>
          <w:b/>
        </w:rPr>
        <w:t>Motīvu daļa</w:t>
      </w:r>
    </w:p>
    <w:p w:rsidR="006F6F2E" w:rsidRPr="00FA0A83" w:rsidRDefault="006F6F2E" w:rsidP="00EA4A7F">
      <w:pPr>
        <w:spacing w:line="276" w:lineRule="auto"/>
        <w:ind w:firstLine="709"/>
        <w:jc w:val="both"/>
      </w:pPr>
    </w:p>
    <w:p w:rsidR="0063294B" w:rsidRPr="00FA0A83" w:rsidRDefault="00DD53A2" w:rsidP="00EA4A7F">
      <w:pPr>
        <w:spacing w:line="276" w:lineRule="auto"/>
        <w:ind w:firstLine="709"/>
        <w:jc w:val="both"/>
      </w:pPr>
      <w:r w:rsidRPr="00FA0A83">
        <w:t>[</w:t>
      </w:r>
      <w:r w:rsidR="00B77734" w:rsidRPr="00FA0A83">
        <w:t>6</w:t>
      </w:r>
      <w:r w:rsidRPr="00FA0A83">
        <w:t xml:space="preserve">] </w:t>
      </w:r>
      <w:r w:rsidR="0063294B" w:rsidRPr="00FA0A83">
        <w:t xml:space="preserve">Tiesības saņemt informāciju ir garantētas Latvijas Republikas Satversmes </w:t>
      </w:r>
      <w:proofErr w:type="gramStart"/>
      <w:r w:rsidR="0063294B" w:rsidRPr="00FA0A83">
        <w:t>100.pantā</w:t>
      </w:r>
      <w:proofErr w:type="gramEnd"/>
      <w:r w:rsidR="0063294B" w:rsidRPr="00FA0A83">
        <w:t xml:space="preserve"> kā tiesību uz vārda brīvību sastāvdaļa un ir viens no demokrātiskas sabiedrības pamatiem. Šīs tiesības detalizētāk reglamentētas Informācijas atklātības likumā, kas nosaka vienotu kārtību, kādā privātpersona ir tiesīga iegūt informāciju iestādē un to izmantot. Jebkurš sabiedrības loceklis var vērsties iestādē ar informācijas pieprasījumu, un parasti šādi pieprasījumi ir saistīti ar iestādes darbību. Kā atzinis Senāts, Informācijas atklātības likums attiecas uz gadījumiem, kad persona, īstenojot savas tiesības uz informāciju, vēršas iestādē nolūkā iegūt kādus datus, no kuriem tiek kaut kas uzzināts (</w:t>
      </w:r>
      <w:r w:rsidR="00700B31" w:rsidRPr="00FA0A83">
        <w:t xml:space="preserve">sal. </w:t>
      </w:r>
      <w:r w:rsidR="00B77734" w:rsidRPr="00FA0A83">
        <w:rPr>
          <w:i/>
        </w:rPr>
        <w:t xml:space="preserve">Senāta </w:t>
      </w:r>
      <w:proofErr w:type="gramStart"/>
      <w:r w:rsidR="0063294B" w:rsidRPr="00FA0A83">
        <w:rPr>
          <w:i/>
        </w:rPr>
        <w:t>2011.gada</w:t>
      </w:r>
      <w:proofErr w:type="gramEnd"/>
      <w:r w:rsidR="0063294B" w:rsidRPr="00FA0A83">
        <w:rPr>
          <w:i/>
        </w:rPr>
        <w:t xml:space="preserve"> 22.februāra lēmuma lietā Nr.</w:t>
      </w:r>
      <w:r w:rsidR="00B77734" w:rsidRPr="00FA0A83">
        <w:rPr>
          <w:i/>
        </w:rPr>
        <w:t> </w:t>
      </w:r>
      <w:r w:rsidR="0063294B" w:rsidRPr="00FA0A83">
        <w:rPr>
          <w:i/>
        </w:rPr>
        <w:t xml:space="preserve">SKA-203/2011 </w:t>
      </w:r>
      <w:r w:rsidR="00B77734" w:rsidRPr="00FA0A83">
        <w:rPr>
          <w:i/>
        </w:rPr>
        <w:t>(A8094810)</w:t>
      </w:r>
      <w:r w:rsidR="00B77734" w:rsidRPr="00FA0A83">
        <w:t xml:space="preserve"> </w:t>
      </w:r>
      <w:r w:rsidR="0063294B" w:rsidRPr="00FA0A83">
        <w:rPr>
          <w:i/>
        </w:rPr>
        <w:t>6.punkt</w:t>
      </w:r>
      <w:r w:rsidR="00B77734" w:rsidRPr="00FA0A83">
        <w:rPr>
          <w:i/>
        </w:rPr>
        <w:t>s</w:t>
      </w:r>
      <w:r w:rsidR="0063294B" w:rsidRPr="00FA0A83">
        <w:t>).</w:t>
      </w:r>
    </w:p>
    <w:p w:rsidR="00584A7B" w:rsidRPr="00FA0A83" w:rsidRDefault="0063294B" w:rsidP="00EA4A7F">
      <w:pPr>
        <w:spacing w:line="276" w:lineRule="auto"/>
        <w:ind w:firstLine="709"/>
        <w:jc w:val="both"/>
      </w:pPr>
      <w:r w:rsidRPr="00FA0A83">
        <w:t>Senāts, p</w:t>
      </w:r>
      <w:r w:rsidR="000B42B1" w:rsidRPr="00FA0A83">
        <w:t>ārbaudot kasācijas sūdzības argumentus,</w:t>
      </w:r>
      <w:r w:rsidR="00994538" w:rsidRPr="00FA0A83">
        <w:t xml:space="preserve"> </w:t>
      </w:r>
      <w:r w:rsidR="00D77DAF" w:rsidRPr="00FA0A83">
        <w:t>secina, ka</w:t>
      </w:r>
      <w:r w:rsidR="00E965F3" w:rsidRPr="00FA0A83">
        <w:t xml:space="preserve"> </w:t>
      </w:r>
      <w:r w:rsidR="00AC2FE2" w:rsidRPr="00FA0A83">
        <w:t xml:space="preserve">pieteicējs </w:t>
      </w:r>
      <w:r w:rsidR="00314A9B" w:rsidRPr="00FA0A83">
        <w:t>kopumā</w:t>
      </w:r>
      <w:r w:rsidR="00AC2FE2" w:rsidRPr="00FA0A83">
        <w:t xml:space="preserve"> nav apmierināts</w:t>
      </w:r>
      <w:r w:rsidR="00E27A20" w:rsidRPr="00FA0A83">
        <w:t xml:space="preserve"> ar Rīgas domes sniegto informāciju, tomēr </w:t>
      </w:r>
      <w:r w:rsidR="00E965F3" w:rsidRPr="00FA0A83">
        <w:t xml:space="preserve">no kasācijas sūdzības nav </w:t>
      </w:r>
      <w:r w:rsidRPr="00FA0A83">
        <w:t>skaidr</w:t>
      </w:r>
      <w:r w:rsidR="00E965F3" w:rsidRPr="00FA0A83">
        <w:t xml:space="preserve">s, kādu </w:t>
      </w:r>
      <w:r w:rsidR="00E27A20" w:rsidRPr="00FA0A83">
        <w:t>tieši</w:t>
      </w:r>
      <w:r w:rsidR="00E965F3" w:rsidRPr="00FA0A83">
        <w:t xml:space="preserve"> informāciju viņš ir vēlējies saņemt </w:t>
      </w:r>
      <w:r w:rsidR="0017131A" w:rsidRPr="00FA0A83">
        <w:t>par tarifa tehnisko un ekonomisko pamatojumu</w:t>
      </w:r>
      <w:r w:rsidR="00700B31" w:rsidRPr="00FA0A83">
        <w:t>,</w:t>
      </w:r>
      <w:r w:rsidR="00E965F3" w:rsidRPr="00FA0A83">
        <w:t xml:space="preserve"> un k</w:t>
      </w:r>
      <w:r w:rsidR="00566749" w:rsidRPr="00FA0A83">
        <w:t>āda</w:t>
      </w:r>
      <w:r w:rsidR="00E965F3" w:rsidRPr="00FA0A83">
        <w:t xml:space="preserve"> nav izsniegta.</w:t>
      </w:r>
      <w:r w:rsidRPr="00FA0A83">
        <w:t xml:space="preserve"> Kasācijas </w:t>
      </w:r>
      <w:r w:rsidR="00B77734" w:rsidRPr="00FA0A83">
        <w:t xml:space="preserve">instances </w:t>
      </w:r>
      <w:r w:rsidRPr="00FA0A83">
        <w:t>tiesas sēdē pieteicējs</w:t>
      </w:r>
      <w:r w:rsidR="00AC2FE2" w:rsidRPr="00FA0A83">
        <w:t xml:space="preserve"> papildus paskaidroja, ka Rīgas domes rīcībā jābūt informācijai, kā tiek aprēķināts tarifs</w:t>
      </w:r>
      <w:r w:rsidR="00700B31" w:rsidRPr="00FA0A83">
        <w:t>,</w:t>
      </w:r>
      <w:r w:rsidR="00AC2FE2" w:rsidRPr="00FA0A83">
        <w:t xml:space="preserve"> un Rīgas dome </w:t>
      </w:r>
      <w:r w:rsidR="00314A9B" w:rsidRPr="00FA0A83">
        <w:t>ap</w:t>
      </w:r>
      <w:r w:rsidR="00AC2FE2" w:rsidRPr="00FA0A83">
        <w:t>zin</w:t>
      </w:r>
      <w:r w:rsidR="00314A9B" w:rsidRPr="00FA0A83">
        <w:t>ās</w:t>
      </w:r>
      <w:r w:rsidR="00AC2FE2" w:rsidRPr="00FA0A83">
        <w:t xml:space="preserve">, kādu tieši informāciju </w:t>
      </w:r>
      <w:r w:rsidR="00AC2FE2" w:rsidRPr="00FA0A83">
        <w:lastRenderedPageBreak/>
        <w:t>viņš vēlas saņemt.</w:t>
      </w:r>
      <w:r w:rsidR="00E27A20" w:rsidRPr="00FA0A83">
        <w:t xml:space="preserve"> </w:t>
      </w:r>
      <w:r w:rsidR="00B77734" w:rsidRPr="00FA0A83">
        <w:t xml:space="preserve">Tomēr </w:t>
      </w:r>
      <w:r w:rsidR="00082B36" w:rsidRPr="00FA0A83">
        <w:t xml:space="preserve">Senāts </w:t>
      </w:r>
      <w:r w:rsidR="00B77734" w:rsidRPr="00FA0A83">
        <w:t>š</w:t>
      </w:r>
      <w:r w:rsidR="00E27A20" w:rsidRPr="00FA0A83">
        <w:t>ādus kasatora argumentus atzīst par pārāk vispār</w:t>
      </w:r>
      <w:r w:rsidR="00B77734" w:rsidRPr="00FA0A83">
        <w:t>īg</w:t>
      </w:r>
      <w:r w:rsidR="00E27A20" w:rsidRPr="00FA0A83">
        <w:t xml:space="preserve">iem, kurus </w:t>
      </w:r>
      <w:r w:rsidR="00700B31" w:rsidRPr="00FA0A83">
        <w:t xml:space="preserve">nav </w:t>
      </w:r>
      <w:r w:rsidR="00E27A20" w:rsidRPr="00FA0A83">
        <w:t>iespējam</w:t>
      </w:r>
      <w:r w:rsidR="00700B31" w:rsidRPr="00FA0A83">
        <w:t>s</w:t>
      </w:r>
      <w:r w:rsidR="00E27A20" w:rsidRPr="00FA0A83">
        <w:t xml:space="preserve"> pārbaudīt.</w:t>
      </w:r>
    </w:p>
    <w:p w:rsidR="005D6981" w:rsidRPr="00FA0A83" w:rsidRDefault="005D6981" w:rsidP="00EA4A7F">
      <w:pPr>
        <w:spacing w:line="276" w:lineRule="auto"/>
        <w:ind w:firstLine="709"/>
        <w:jc w:val="both"/>
      </w:pPr>
      <w:r w:rsidRPr="00FA0A83">
        <w:t xml:space="preserve">Saskaņā ar Informācijas atklātības likuma </w:t>
      </w:r>
      <w:proofErr w:type="gramStart"/>
      <w:r w:rsidRPr="00FA0A83">
        <w:t>11.panta</w:t>
      </w:r>
      <w:proofErr w:type="gramEnd"/>
      <w:r w:rsidRPr="00FA0A83">
        <w:t xml:space="preserve"> trešo daļu informācijas pieprasījums formulējams iespējami precīzi.</w:t>
      </w:r>
    </w:p>
    <w:p w:rsidR="0057101E" w:rsidRPr="00FA0A83" w:rsidRDefault="0057101E" w:rsidP="00EA4A7F">
      <w:pPr>
        <w:spacing w:line="276" w:lineRule="auto"/>
        <w:ind w:firstLine="709"/>
        <w:jc w:val="both"/>
      </w:pPr>
      <w:r w:rsidRPr="00FA0A83">
        <w:t xml:space="preserve">No minētās tiesību normas redzams, ka informācijas pieprasītājam ir </w:t>
      </w:r>
      <w:r w:rsidR="00F4259B" w:rsidRPr="00FA0A83">
        <w:t xml:space="preserve">ne tikai tiesības pieprasīt informāciju, bet arī noteikts </w:t>
      </w:r>
      <w:r w:rsidRPr="00FA0A83">
        <w:t>pienākums</w:t>
      </w:r>
      <w:r w:rsidR="00F4259B" w:rsidRPr="00FA0A83">
        <w:t xml:space="preserve"> sadarboties ar iestādi un</w:t>
      </w:r>
      <w:r w:rsidRPr="00FA0A83">
        <w:t xml:space="preserve"> iespēju robežās precizēt pie</w:t>
      </w:r>
      <w:r w:rsidR="00F4259B" w:rsidRPr="00FA0A83">
        <w:t>prasījum</w:t>
      </w:r>
      <w:r w:rsidRPr="00FA0A83">
        <w:t>u</w:t>
      </w:r>
      <w:r w:rsidR="00566749" w:rsidRPr="00FA0A83">
        <w:t xml:space="preserve">. </w:t>
      </w:r>
      <w:r w:rsidR="00F4259B" w:rsidRPr="00FA0A83">
        <w:t xml:space="preserve">Šāds pienākums </w:t>
      </w:r>
      <w:r w:rsidR="00BD3C9F" w:rsidRPr="00FA0A83">
        <w:t xml:space="preserve">ir attaisnojams, jo </w:t>
      </w:r>
      <w:r w:rsidR="00F4259B" w:rsidRPr="00FA0A83">
        <w:t>var nodrošināt, kā pieprasītās informācijas ātrāku identifikāciju un saņemšanu</w:t>
      </w:r>
      <w:r w:rsidR="00566749" w:rsidRPr="00FA0A83">
        <w:t>,</w:t>
      </w:r>
      <w:r w:rsidR="00F4259B" w:rsidRPr="00FA0A83">
        <w:t xml:space="preserve"> tā arī </w:t>
      </w:r>
      <w:r w:rsidR="00EC79CB" w:rsidRPr="00FA0A83">
        <w:t>iestādes resursu</w:t>
      </w:r>
      <w:r w:rsidR="00B77734" w:rsidRPr="00FA0A83">
        <w:t xml:space="preserve"> </w:t>
      </w:r>
      <w:r w:rsidR="00351DE9" w:rsidRPr="00FA0A83">
        <w:t>pārmērīg</w:t>
      </w:r>
      <w:r w:rsidR="00EC79CB" w:rsidRPr="00FA0A83">
        <w:t>u</w:t>
      </w:r>
      <w:r w:rsidR="00351DE9" w:rsidRPr="00FA0A83">
        <w:t xml:space="preserve"> nenoslogo</w:t>
      </w:r>
      <w:r w:rsidR="00EC79CB" w:rsidRPr="00FA0A83">
        <w:t>šanu</w:t>
      </w:r>
      <w:r w:rsidR="00351DE9" w:rsidRPr="00FA0A83">
        <w:t>.</w:t>
      </w:r>
    </w:p>
    <w:p w:rsidR="000145A3" w:rsidRPr="00FA0A83" w:rsidRDefault="0029309C" w:rsidP="00EA4A7F">
      <w:pPr>
        <w:spacing w:line="276" w:lineRule="auto"/>
        <w:ind w:firstLine="709"/>
        <w:jc w:val="both"/>
      </w:pPr>
      <w:r w:rsidRPr="00FA0A83">
        <w:t>I</w:t>
      </w:r>
      <w:r w:rsidR="005D6981" w:rsidRPr="00FA0A83">
        <w:t>nformācij</w:t>
      </w:r>
      <w:r w:rsidR="00B77734" w:rsidRPr="00FA0A83">
        <w:t>a</w:t>
      </w:r>
      <w:r w:rsidR="005D6981" w:rsidRPr="00FA0A83">
        <w:t xml:space="preserve"> par </w:t>
      </w:r>
      <w:r w:rsidR="006C19DC" w:rsidRPr="00FA0A83">
        <w:t xml:space="preserve">sabiedrisko pārvadājumu pakalpojumu tarifa tehnisko un ekonomisko pamatojumu var būt apjomīga un pietiekoši komplicēta, </w:t>
      </w:r>
      <w:r w:rsidR="0084334B" w:rsidRPr="00FA0A83">
        <w:t xml:space="preserve">kuras </w:t>
      </w:r>
      <w:r w:rsidR="005D10EF" w:rsidRPr="00FA0A83">
        <w:t xml:space="preserve">sagatavošana izsniegšanai iestādei </w:t>
      </w:r>
      <w:r w:rsidR="00FE75D5" w:rsidRPr="00FA0A83">
        <w:t xml:space="preserve">objektīvi </w:t>
      </w:r>
      <w:r w:rsidR="005D10EF" w:rsidRPr="00FA0A83">
        <w:t>var sagādāt grūtības, tāpēc</w:t>
      </w:r>
      <w:r w:rsidR="00700B31" w:rsidRPr="00FA0A83">
        <w:t>,</w:t>
      </w:r>
      <w:r w:rsidR="005D10EF" w:rsidRPr="00FA0A83">
        <w:t xml:space="preserve"> pieprasot informāciju, ir nepieciešams pēc iespējas precizēt to, kāda tieši informācija ir nepieciešama. Saprotams arī tas, ka minēto iemeslu dēļ pieteicējam </w:t>
      </w:r>
      <w:r w:rsidR="00AC0055" w:rsidRPr="00FA0A83">
        <w:t xml:space="preserve">sākotnēji </w:t>
      </w:r>
      <w:r w:rsidR="006C19DC" w:rsidRPr="00FA0A83">
        <w:t>var</w:t>
      </w:r>
      <w:r w:rsidR="0084334B" w:rsidRPr="00FA0A83">
        <w:t>ēja</w:t>
      </w:r>
      <w:r w:rsidR="006C19DC" w:rsidRPr="00FA0A83">
        <w:t xml:space="preserve"> </w:t>
      </w:r>
      <w:r w:rsidR="00BD3C9F" w:rsidRPr="00FA0A83">
        <w:t>rasties</w:t>
      </w:r>
      <w:r w:rsidR="006C19DC" w:rsidRPr="00FA0A83">
        <w:t xml:space="preserve"> grūtības </w:t>
      </w:r>
      <w:r w:rsidR="00BD3C9F" w:rsidRPr="00FA0A83">
        <w:t>precizēt</w:t>
      </w:r>
      <w:r w:rsidR="00FE75D5" w:rsidRPr="00FA0A83">
        <w:t xml:space="preserve">, tieši </w:t>
      </w:r>
      <w:r w:rsidR="00EC79CB" w:rsidRPr="00FA0A83">
        <w:t>kādus dokumentus</w:t>
      </w:r>
      <w:r w:rsidR="00FE75D5" w:rsidRPr="00FA0A83">
        <w:t xml:space="preserve"> viņš vēlas saņemt</w:t>
      </w:r>
      <w:r w:rsidR="00AC0055" w:rsidRPr="00FA0A83">
        <w:t xml:space="preserve">. </w:t>
      </w:r>
      <w:r w:rsidR="00FE75D5" w:rsidRPr="00FA0A83">
        <w:t xml:space="preserve">Tādēļ ir saprātīgi sagaidīt, ka </w:t>
      </w:r>
      <w:r w:rsidR="000C1E11" w:rsidRPr="00FA0A83">
        <w:t>pieteicēj</w:t>
      </w:r>
      <w:r w:rsidR="009277C2" w:rsidRPr="00FA0A83">
        <w:t xml:space="preserve">s </w:t>
      </w:r>
      <w:r w:rsidR="00FE75D5" w:rsidRPr="00FA0A83">
        <w:t>sadarbosies ar iestādi</w:t>
      </w:r>
      <w:r w:rsidR="009C3055" w:rsidRPr="00FA0A83">
        <w:t xml:space="preserve">. </w:t>
      </w:r>
      <w:r w:rsidR="00C0367C" w:rsidRPr="00FA0A83">
        <w:t>Proti, s</w:t>
      </w:r>
      <w:r w:rsidR="00F46D6B" w:rsidRPr="00FA0A83">
        <w:t xml:space="preserve">akarā ar pieteicēja informācijas pieprasījumu </w:t>
      </w:r>
      <w:proofErr w:type="gramStart"/>
      <w:r w:rsidR="00AC0055" w:rsidRPr="00FA0A83">
        <w:t>2013.gada</w:t>
      </w:r>
      <w:proofErr w:type="gramEnd"/>
      <w:r w:rsidR="00AC0055" w:rsidRPr="00FA0A83">
        <w:t xml:space="preserve"> 13.novembrī </w:t>
      </w:r>
      <w:r w:rsidR="00F46D6B" w:rsidRPr="00FA0A83">
        <w:t>viņa</w:t>
      </w:r>
      <w:r w:rsidR="00AC0055" w:rsidRPr="00FA0A83">
        <w:t xml:space="preserve">m tika </w:t>
      </w:r>
      <w:r w:rsidR="00F46D6B" w:rsidRPr="00FA0A83">
        <w:t>sniegta atbilde, no kuras satura redzams, ka iestāde aicin</w:t>
      </w:r>
      <w:r w:rsidR="00C0367C" w:rsidRPr="00FA0A83">
        <w:t>āja</w:t>
      </w:r>
      <w:r w:rsidR="00F46D6B" w:rsidRPr="00FA0A83">
        <w:t xml:space="preserve"> pieteicēju sadarboties un precizēt informācijas pieprasījumu</w:t>
      </w:r>
      <w:r w:rsidR="00700B31" w:rsidRPr="00FA0A83">
        <w:t xml:space="preserve"> gadījumā</w:t>
      </w:r>
      <w:r w:rsidR="00F46D6B" w:rsidRPr="00FA0A83">
        <w:t>, ja viņš n</w:t>
      </w:r>
      <w:r w:rsidR="00C0367C" w:rsidRPr="00FA0A83">
        <w:t>ebija</w:t>
      </w:r>
      <w:r w:rsidR="00F46D6B" w:rsidRPr="00FA0A83">
        <w:t xml:space="preserve"> apmierināts ar sniegto atbildi. </w:t>
      </w:r>
      <w:r w:rsidR="00C0367C" w:rsidRPr="00FA0A83">
        <w:t>Taču, k</w:t>
      </w:r>
      <w:r w:rsidR="009C3055" w:rsidRPr="00FA0A83">
        <w:t>ā tas redzams no lietas apstākļiem</w:t>
      </w:r>
      <w:r w:rsidR="00C0367C" w:rsidRPr="00FA0A83">
        <w:t>,</w:t>
      </w:r>
      <w:r w:rsidR="009C3055" w:rsidRPr="00FA0A83">
        <w:t xml:space="preserve"> pieteicējs nav</w:t>
      </w:r>
      <w:r w:rsidR="00BD3C9F" w:rsidRPr="00FA0A83">
        <w:t xml:space="preserve"> izmantojis šo iespēju un nav</w:t>
      </w:r>
      <w:r w:rsidR="009C3055" w:rsidRPr="00FA0A83">
        <w:t xml:space="preserve"> sadarbojies ar iestādi</w:t>
      </w:r>
      <w:r w:rsidR="00BD3C9F" w:rsidRPr="00FA0A83">
        <w:t>, līdz ar to</w:t>
      </w:r>
      <w:r w:rsidR="009C3055" w:rsidRPr="00FA0A83">
        <w:t xml:space="preserve"> nav precizējis, kādu </w:t>
      </w:r>
      <w:r w:rsidR="00BD3C9F" w:rsidRPr="00FA0A83">
        <w:t>vēl papildus</w:t>
      </w:r>
      <w:r w:rsidR="009C3055" w:rsidRPr="00FA0A83">
        <w:t xml:space="preserve"> informāciju viņš vēlas saņemt.</w:t>
      </w:r>
    </w:p>
    <w:p w:rsidR="000145A3" w:rsidRPr="00FA0A83" w:rsidRDefault="000145A3" w:rsidP="00EA4A7F">
      <w:pPr>
        <w:spacing w:line="276" w:lineRule="auto"/>
        <w:ind w:firstLine="709"/>
        <w:jc w:val="both"/>
      </w:pPr>
      <w:r w:rsidRPr="00FA0A83">
        <w:t>Rīgas dome, izsniedzot pieteicējam informāciju, kas saistīta ar viena pasažiera pārvadāšanas pašizmaksas aprēķinu, ir rīkojusies atbilstoši savai izpratnei par pieprasītās informācijas saturu un apjomu</w:t>
      </w:r>
      <w:r w:rsidR="00AA6D9D" w:rsidRPr="00FA0A83">
        <w:t>.</w:t>
      </w:r>
      <w:r w:rsidR="00C51D0C" w:rsidRPr="00FA0A83">
        <w:t xml:space="preserve"> </w:t>
      </w:r>
      <w:proofErr w:type="gramStart"/>
      <w:r w:rsidR="00C51D0C" w:rsidRPr="00FA0A83">
        <w:t>Senāta vērtējumā,</w:t>
      </w:r>
      <w:proofErr w:type="gramEnd"/>
      <w:r w:rsidR="00C51D0C" w:rsidRPr="00FA0A83">
        <w:t xml:space="preserve"> šī izpratne nav bijusi acīmredzami nepareiza; nav arī iespējams pateikt, kādus konkrētus dokumentus vēl vajadzēja izsniegt, pamatojoties uz pieteicēja iesniegto informācijas pieprasījumu.</w:t>
      </w:r>
      <w:r w:rsidR="00AA6D9D" w:rsidRPr="00FA0A83">
        <w:t xml:space="preserve"> Līdz ar to nav pamata apstrīdēt r</w:t>
      </w:r>
      <w:r w:rsidRPr="00FA0A83">
        <w:t>ajona tiesas secinājum</w:t>
      </w:r>
      <w:r w:rsidR="00B477BC" w:rsidRPr="00FA0A83">
        <w:t>u</w:t>
      </w:r>
      <w:r w:rsidRPr="00FA0A83">
        <w:t xml:space="preserve">, ka </w:t>
      </w:r>
      <w:r w:rsidR="00AA6D9D" w:rsidRPr="00FA0A83">
        <w:t xml:space="preserve">pieteicējam </w:t>
      </w:r>
      <w:r w:rsidRPr="00FA0A83">
        <w:t>ir sniegta informācija par sabiedrisko pārvadājumu pakalpojumu tarifa tehnisko un ekonomisko pamatojumu.</w:t>
      </w:r>
    </w:p>
    <w:p w:rsidR="0057101E" w:rsidRPr="00FA0A83" w:rsidRDefault="00AA6D9D" w:rsidP="00EA4A7F">
      <w:pPr>
        <w:spacing w:line="276" w:lineRule="auto"/>
        <w:ind w:firstLine="709"/>
        <w:jc w:val="both"/>
      </w:pPr>
      <w:r w:rsidRPr="00FA0A83">
        <w:t>Ņemot vērā minēto</w:t>
      </w:r>
      <w:r w:rsidR="00D84D73" w:rsidRPr="00FA0A83">
        <w:t>,</w:t>
      </w:r>
      <w:r w:rsidRPr="00FA0A83">
        <w:t xml:space="preserve"> Senāts</w:t>
      </w:r>
      <w:r w:rsidR="009277C2" w:rsidRPr="00FA0A83">
        <w:t xml:space="preserve"> pieteicēja kasācijas sūdzības argument</w:t>
      </w:r>
      <w:r w:rsidRPr="00FA0A83">
        <w:t>us šajā daļā</w:t>
      </w:r>
      <w:r w:rsidR="009277C2" w:rsidRPr="00FA0A83">
        <w:t xml:space="preserve"> </w:t>
      </w:r>
      <w:r w:rsidR="00D84D73" w:rsidRPr="00FA0A83">
        <w:t>atzīst par nepamatotiem.</w:t>
      </w:r>
    </w:p>
    <w:p w:rsidR="009277C2" w:rsidRPr="00FA0A83" w:rsidRDefault="009277C2" w:rsidP="00EA4A7F">
      <w:pPr>
        <w:spacing w:line="276" w:lineRule="auto"/>
        <w:ind w:firstLine="709"/>
        <w:jc w:val="both"/>
      </w:pPr>
    </w:p>
    <w:p w:rsidR="008E2843" w:rsidRPr="00FA0A83" w:rsidRDefault="009277C2" w:rsidP="00EA4A7F">
      <w:pPr>
        <w:spacing w:line="276" w:lineRule="auto"/>
        <w:ind w:firstLine="709"/>
        <w:jc w:val="both"/>
      </w:pPr>
      <w:r w:rsidRPr="00FA0A83">
        <w:t>[</w:t>
      </w:r>
      <w:r w:rsidR="00B77734" w:rsidRPr="00FA0A83">
        <w:t>7</w:t>
      </w:r>
      <w:r w:rsidRPr="00FA0A83">
        <w:t>]</w:t>
      </w:r>
      <w:r w:rsidR="00D84D73" w:rsidRPr="00FA0A83">
        <w:t xml:space="preserve"> Tiesa </w:t>
      </w:r>
      <w:r w:rsidR="00DD2290" w:rsidRPr="00FA0A83">
        <w:t xml:space="preserve">par pamatotu atzina </w:t>
      </w:r>
      <w:r w:rsidR="00D84D73" w:rsidRPr="00FA0A83">
        <w:t xml:space="preserve">atteikumu izsniegt SIA „Rīgas satiksme” statūtus un </w:t>
      </w:r>
      <w:proofErr w:type="gramStart"/>
      <w:r w:rsidR="00D84D73" w:rsidRPr="00FA0A83">
        <w:t>2013.gada</w:t>
      </w:r>
      <w:proofErr w:type="gramEnd"/>
      <w:r w:rsidR="00D84D73" w:rsidRPr="00FA0A83">
        <w:t xml:space="preserve"> dalībnieku sapulču dokumentu</w:t>
      </w:r>
      <w:r w:rsidR="00082B36" w:rsidRPr="00FA0A83">
        <w:t>s (to atvasinājumus)</w:t>
      </w:r>
      <w:r w:rsidR="00D84D73" w:rsidRPr="00FA0A83">
        <w:t>.</w:t>
      </w:r>
      <w:r w:rsidR="008E2843" w:rsidRPr="00FA0A83">
        <w:t xml:space="preserve"> Savus secinājumus tiesa ir pamatojusi ar to, ka pieteicējam bija tiesības vērsties Latvijas Republikas Uzņēmumu reģistrā, kur ikvienam ir tiesības iepazīties ar komercreģistra ierakstiem un komercreģistra iestādei iesniegtajiem dokumentiem</w:t>
      </w:r>
      <w:r w:rsidR="004E7FF3" w:rsidRPr="00FA0A83">
        <w:t>.</w:t>
      </w:r>
    </w:p>
    <w:p w:rsidR="00D84D73" w:rsidRPr="00FA0A83" w:rsidRDefault="008E2843" w:rsidP="00EA4A7F">
      <w:pPr>
        <w:spacing w:line="276" w:lineRule="auto"/>
        <w:ind w:firstLine="709"/>
        <w:jc w:val="both"/>
      </w:pPr>
      <w:r w:rsidRPr="00FA0A83">
        <w:t>Šādu tiesas secinājumu Senāts atzīst par nepamatotu.</w:t>
      </w:r>
    </w:p>
    <w:p w:rsidR="004E7FF3" w:rsidRPr="00FA0A83" w:rsidRDefault="004E7FF3" w:rsidP="00EA4A7F">
      <w:pPr>
        <w:spacing w:line="276" w:lineRule="auto"/>
        <w:ind w:firstLine="709"/>
        <w:jc w:val="both"/>
        <w:rPr>
          <w:i/>
        </w:rPr>
      </w:pPr>
      <w:r w:rsidRPr="00FA0A83">
        <w:t xml:space="preserve">Saskaņā ar Informācijas atklātības likuma </w:t>
      </w:r>
      <w:proofErr w:type="gramStart"/>
      <w:r w:rsidRPr="00FA0A83">
        <w:t>2.pantu</w:t>
      </w:r>
      <w:proofErr w:type="gramEnd"/>
      <w:r w:rsidRPr="00FA0A83">
        <w:t xml:space="preserve"> šā likuma mērķis ir nodrošināt, lai sabiedrībai būtu pieejama informācija, kura ir iestādes rīcībā vai kuru atbilstoši tās kompetencei ir pienākums radīt. Tādējādi ar šā likuma palīdzību sabiedrībai, t.i., jebkurai personai, ir tiesības bez īpaša pamatojuma prasīt tai izsniegt iestādes rīcībā esošu informāciju. Personas tiesības iegūt informāciju ir neierobežotas, ciktāl likums nenosaka pretējo. Ierobežojums iegūt informāciju iztulkojams šauri. Demokrātiskas valsts pārvaldes funkcionēšanas neatņemama pazīme ir tās pārskatāmība un informācijas par valsts budžeta līdzekļu izlietojumu pieejamība. Ikvienam cilvēkam saskaņā ar </w:t>
      </w:r>
      <w:r w:rsidR="00DD2290" w:rsidRPr="00FA0A83">
        <w:t xml:space="preserve">Latvijas Republikas </w:t>
      </w:r>
      <w:r w:rsidRPr="00FA0A83">
        <w:t xml:space="preserve">Satversmi ir tiesības būt informētam par </w:t>
      </w:r>
      <w:r w:rsidRPr="00FA0A83">
        <w:lastRenderedPageBreak/>
        <w:t>valsts pārvaldes sistēmas institūciju darbību, lai pārliecinātos, ka tās efektīvi, godīgi un taisnīgi saskaņā ar likumiem, pilda sabiedrības uzticētās funkcijas (</w:t>
      </w:r>
      <w:r w:rsidR="00DD2290" w:rsidRPr="00FA0A83">
        <w:t xml:space="preserve">sal. </w:t>
      </w:r>
      <w:r w:rsidRPr="00FA0A83">
        <w:rPr>
          <w:i/>
        </w:rPr>
        <w:t>Satversmes tiesa</w:t>
      </w:r>
      <w:r w:rsidR="00C0367C" w:rsidRPr="00FA0A83">
        <w:rPr>
          <w:i/>
        </w:rPr>
        <w:t>s</w:t>
      </w:r>
      <w:r w:rsidRPr="00FA0A83">
        <w:rPr>
          <w:i/>
        </w:rPr>
        <w:t xml:space="preserve"> </w:t>
      </w:r>
      <w:proofErr w:type="gramStart"/>
      <w:r w:rsidRPr="00FA0A83">
        <w:rPr>
          <w:i/>
        </w:rPr>
        <w:t>1999.gada</w:t>
      </w:r>
      <w:proofErr w:type="gramEnd"/>
      <w:r w:rsidRPr="00FA0A83">
        <w:rPr>
          <w:i/>
        </w:rPr>
        <w:t xml:space="preserve"> 6.jūlija sprieduma lietā Nr.</w:t>
      </w:r>
      <w:r w:rsidR="00C0367C" w:rsidRPr="00FA0A83">
        <w:rPr>
          <w:i/>
        </w:rPr>
        <w:t> </w:t>
      </w:r>
      <w:r w:rsidRPr="00FA0A83">
        <w:rPr>
          <w:i/>
        </w:rPr>
        <w:t>04-02(99) 2. un 3.punkt</w:t>
      </w:r>
      <w:r w:rsidR="00C0367C" w:rsidRPr="00FA0A83">
        <w:rPr>
          <w:i/>
        </w:rPr>
        <w:t>s</w:t>
      </w:r>
      <w:r w:rsidRPr="00FA0A83">
        <w:t>)</w:t>
      </w:r>
      <w:r w:rsidRPr="00FA0A83">
        <w:rPr>
          <w:i/>
        </w:rPr>
        <w:t>.</w:t>
      </w:r>
    </w:p>
    <w:p w:rsidR="006376CD" w:rsidRPr="00FA0A83" w:rsidRDefault="00825EBB" w:rsidP="00EA4A7F">
      <w:pPr>
        <w:spacing w:line="276" w:lineRule="auto"/>
        <w:ind w:firstLine="709"/>
        <w:jc w:val="both"/>
      </w:pPr>
      <w:r w:rsidRPr="00FA0A83">
        <w:t>Pieteicējs i</w:t>
      </w:r>
      <w:r w:rsidR="004E7FF3" w:rsidRPr="00FA0A83">
        <w:t>nformāciju ir pieprasījis no Rīgas domes</w:t>
      </w:r>
      <w:r w:rsidR="00C0367C" w:rsidRPr="00FA0A83">
        <w:t>,</w:t>
      </w:r>
      <w:r w:rsidR="004E7FF3" w:rsidRPr="00FA0A83">
        <w:t xml:space="preserve"> un pieteicējam ir tiesības</w:t>
      </w:r>
      <w:r w:rsidR="004F6865" w:rsidRPr="00FA0A83">
        <w:t xml:space="preserve"> saskaņā ar Informācijas atklātības likuma normām </w:t>
      </w:r>
      <w:r w:rsidR="004E7FF3" w:rsidRPr="00FA0A83">
        <w:t>nepastarpināti šo informāciju saņemt. Tiesas norāde, ka pieteicējam bija iespēja pieprasīto informāciju iegūt Uzņēmumu reģistrā, neatbrīvo Rīgas domi no pienākuma to</w:t>
      </w:r>
      <w:r w:rsidR="00DD2290" w:rsidRPr="00FA0A83">
        <w:t xml:space="preserve"> viņam</w:t>
      </w:r>
      <w:r w:rsidR="004E7FF3" w:rsidRPr="00FA0A83">
        <w:t xml:space="preserve"> izsniegt.</w:t>
      </w:r>
      <w:r w:rsidR="004F6865" w:rsidRPr="00FA0A83">
        <w:t xml:space="preserve"> Saskaņā ar Informācijas atklātības likuma </w:t>
      </w:r>
      <w:proofErr w:type="gramStart"/>
      <w:r w:rsidR="004F6865" w:rsidRPr="00FA0A83">
        <w:t>12.panta</w:t>
      </w:r>
      <w:proofErr w:type="gramEnd"/>
      <w:r w:rsidR="004F6865" w:rsidRPr="00FA0A83">
        <w:t xml:space="preserve"> trešo daļu iestāde var atteikties izsniegt pieprasīto informāciju, ja informācija, kas pieprasīta iestādei, ir pieejama internetā bez maksas. Tādā gadījumā iestāde norād</w:t>
      </w:r>
      <w:r w:rsidR="00C0367C" w:rsidRPr="00FA0A83">
        <w:t>a</w:t>
      </w:r>
      <w:r w:rsidR="004F6865" w:rsidRPr="00FA0A83">
        <w:t xml:space="preserve"> tās mājaslapas adresi, kur attiecīgā informācija ir pieejama. Izskatāmajā gadījumā tiesa nav konstatējusi tiesību normā norādītos apstākļus un nepamatoti iestādes rīcību atzinusi par </w:t>
      </w:r>
      <w:r w:rsidR="00B557AC" w:rsidRPr="00FA0A83">
        <w:t>tiesisku</w:t>
      </w:r>
      <w:r w:rsidR="00A95517" w:rsidRPr="00FA0A83">
        <w:t>.</w:t>
      </w:r>
    </w:p>
    <w:p w:rsidR="00DF5D31" w:rsidRPr="00FA0A83" w:rsidRDefault="00DF5D31" w:rsidP="00EA4A7F">
      <w:pPr>
        <w:spacing w:line="276" w:lineRule="auto"/>
        <w:ind w:firstLine="709"/>
        <w:jc w:val="both"/>
      </w:pPr>
    </w:p>
    <w:p w:rsidR="006376CD" w:rsidRPr="00FA0A83" w:rsidRDefault="00DF5D31" w:rsidP="00EA4A7F">
      <w:pPr>
        <w:spacing w:line="276" w:lineRule="auto"/>
        <w:ind w:firstLine="709"/>
        <w:jc w:val="both"/>
      </w:pPr>
      <w:r w:rsidRPr="00FA0A83">
        <w:t>[</w:t>
      </w:r>
      <w:r w:rsidR="00584A7B" w:rsidRPr="00FA0A83">
        <w:t>8</w:t>
      </w:r>
      <w:r w:rsidRPr="00FA0A83">
        <w:t xml:space="preserve">] </w:t>
      </w:r>
      <w:r w:rsidR="006376CD" w:rsidRPr="00FA0A83">
        <w:t xml:space="preserve">Informācijas atklātības likums </w:t>
      </w:r>
      <w:r w:rsidR="00082B36" w:rsidRPr="00FA0A83">
        <w:t xml:space="preserve">klasificē </w:t>
      </w:r>
      <w:r w:rsidR="006376CD" w:rsidRPr="00FA0A83">
        <w:t xml:space="preserve">informāciju divās grupās </w:t>
      </w:r>
      <w:r w:rsidR="00C0367C" w:rsidRPr="00FA0A83">
        <w:t>–</w:t>
      </w:r>
      <w:r w:rsidR="006376CD" w:rsidRPr="00FA0A83">
        <w:t xml:space="preserve"> vispārpieejamā informācijā un ierobežotas pieejamības informācijā. Pamatnostādne ir</w:t>
      </w:r>
      <w:r w:rsidR="00DD2290" w:rsidRPr="00FA0A83">
        <w:t xml:space="preserve"> tāda</w:t>
      </w:r>
      <w:r w:rsidR="006376CD" w:rsidRPr="00FA0A83">
        <w:t>, ka informācija ir vispārpieejama, ja vien tā nav klasificēta kā ierobežotas pieejamības informācija. Tas nozīmē, ka personai nav jāpamato savas tiesības uz pieeju šai informācijai, bet šīs tiesīb</w:t>
      </w:r>
      <w:r w:rsidR="00A95517" w:rsidRPr="00FA0A83">
        <w:t>as tiek prezumētas.</w:t>
      </w:r>
    </w:p>
    <w:p w:rsidR="006376CD" w:rsidRPr="00FA0A83" w:rsidRDefault="006376CD" w:rsidP="00EA4A7F">
      <w:pPr>
        <w:spacing w:line="276" w:lineRule="auto"/>
        <w:ind w:firstLine="709"/>
        <w:jc w:val="both"/>
      </w:pPr>
      <w:r w:rsidRPr="00FA0A83">
        <w:t xml:space="preserve">Tiesiskais regulējums attiecībā uz ierobežotas pieejamības informāciju ietverts Informācijas atklātības likuma </w:t>
      </w:r>
      <w:proofErr w:type="gramStart"/>
      <w:r w:rsidRPr="00FA0A83">
        <w:t>5.pantā</w:t>
      </w:r>
      <w:proofErr w:type="gramEnd"/>
      <w:r w:rsidR="00707F1D" w:rsidRPr="00FA0A83">
        <w:t xml:space="preserve"> un 10.pantā.</w:t>
      </w:r>
      <w:r w:rsidRPr="00FA0A83">
        <w:t xml:space="preserve"> Saskaņā ar </w:t>
      </w:r>
      <w:r w:rsidR="00C0367C" w:rsidRPr="00FA0A83">
        <w:t xml:space="preserve">šā likuma </w:t>
      </w:r>
      <w:proofErr w:type="gramStart"/>
      <w:r w:rsidR="00707F1D" w:rsidRPr="00FA0A83">
        <w:t>5.</w:t>
      </w:r>
      <w:r w:rsidRPr="00FA0A83">
        <w:t>panta</w:t>
      </w:r>
      <w:proofErr w:type="gramEnd"/>
      <w:r w:rsidRPr="00FA0A83">
        <w:t xml:space="preserve"> pirmo daļu likumdevējs par ierobežotas pieejamības informāciju ir atzinis tādu informāciju, kura ir paredzēta ierobežotam personu lokam sakarā ar darba vai dienesta pienākumu veikšanu un kuras izpaušana vai nozaudēšana šīs informācijas rakstura un satura dēļ apgrūtina vai var apgrūtināt iestādes darbību, nodara vai var nodarīt kaitējumu personu likumīgajām interesēm. Tādējādi informācija var tikt atteikta tikai izņēmuma gadījumos un tikai šo atteikumu pamatojot.</w:t>
      </w:r>
      <w:r w:rsidR="00707F1D" w:rsidRPr="00FA0A83">
        <w:t xml:space="preserve"> </w:t>
      </w:r>
      <w:r w:rsidR="00403DDF" w:rsidRPr="00FA0A83">
        <w:t xml:space="preserve">Ja pieprasītās informācijas kopums ietver arī ierobežotas pieejamības informāciju, saskaņā ar </w:t>
      </w:r>
      <w:r w:rsidR="00C0367C" w:rsidRPr="00FA0A83">
        <w:t xml:space="preserve">likuma </w:t>
      </w:r>
      <w:r w:rsidR="00403DDF" w:rsidRPr="00FA0A83">
        <w:t>10.panta ceturto daļu iestāde izsniedz tikai to informācijas daļu, kas ir vispārpieejama.</w:t>
      </w:r>
    </w:p>
    <w:p w:rsidR="00707F1D" w:rsidRPr="00FA0A83" w:rsidRDefault="00DD2290" w:rsidP="00EA4A7F">
      <w:pPr>
        <w:spacing w:line="276" w:lineRule="auto"/>
        <w:ind w:firstLine="709"/>
        <w:jc w:val="both"/>
      </w:pPr>
      <w:r w:rsidRPr="00FA0A83">
        <w:t>Senāts norāda, ka t</w:t>
      </w:r>
      <w:r w:rsidR="00523AB7" w:rsidRPr="00FA0A83">
        <w:t>iesa faktiski nav vērtējusi</w:t>
      </w:r>
      <w:r w:rsidR="00B557AC" w:rsidRPr="00FA0A83">
        <w:t>,</w:t>
      </w:r>
      <w:r w:rsidR="00523AB7" w:rsidRPr="00FA0A83">
        <w:t xml:space="preserve"> vai pieteicēja pieprasītā informācija</w:t>
      </w:r>
      <w:r w:rsidR="00C51D0C" w:rsidRPr="00FA0A83">
        <w:t xml:space="preserve"> (statūti un dalībnieku sapulču </w:t>
      </w:r>
      <w:r w:rsidR="00082B36" w:rsidRPr="00FA0A83">
        <w:t>dokumenti</w:t>
      </w:r>
      <w:r w:rsidR="00C51D0C" w:rsidRPr="00FA0A83">
        <w:t>)</w:t>
      </w:r>
      <w:r w:rsidR="00523AB7" w:rsidRPr="00FA0A83">
        <w:t xml:space="preserve"> ir vispārpieejama</w:t>
      </w:r>
      <w:r w:rsidR="00B557AC" w:rsidRPr="00FA0A83">
        <w:t xml:space="preserve"> vai ierobežotas pieejamības informācija</w:t>
      </w:r>
      <w:r w:rsidR="00C0367C" w:rsidRPr="00FA0A83">
        <w:t>,</w:t>
      </w:r>
      <w:r w:rsidR="00403DDF" w:rsidRPr="00FA0A83">
        <w:t xml:space="preserve"> vai kāda tās daļa satur informāciju, kas tās atklāšanas gadījumā varētu būtiski negatīvi ietekmēt komersanta konkurētspēju</w:t>
      </w:r>
      <w:r w:rsidR="00B557AC" w:rsidRPr="00FA0A83">
        <w:t>.</w:t>
      </w:r>
    </w:p>
    <w:p w:rsidR="001849A5" w:rsidRPr="00FA0A83" w:rsidRDefault="00707F1D" w:rsidP="00EA4A7F">
      <w:pPr>
        <w:spacing w:line="276" w:lineRule="auto"/>
        <w:ind w:firstLine="709"/>
        <w:jc w:val="both"/>
      </w:pPr>
      <w:r w:rsidRPr="00FA0A83">
        <w:t xml:space="preserve">Vienlaikus </w:t>
      </w:r>
      <w:r w:rsidR="00052A4F" w:rsidRPr="00FA0A83">
        <w:t>norādāms</w:t>
      </w:r>
      <w:r w:rsidR="00EC79CB" w:rsidRPr="00FA0A83">
        <w:t>:</w:t>
      </w:r>
      <w:r w:rsidRPr="00FA0A83">
        <w:t xml:space="preserve"> tas, ka informācija</w:t>
      </w:r>
      <w:r w:rsidR="00052A4F" w:rsidRPr="00FA0A83">
        <w:t xml:space="preserve"> </w:t>
      </w:r>
      <w:r w:rsidRPr="00FA0A83">
        <w:t>satur komercnoslēpumu, nav šķērslis šīs informācijas izsniegšanai, jo tiesības uz komercnoslēpumu nav absolūtas un tām ar tiesību normu sabiedrības interesēs var noteikt samērīgus ierobežojumus. Kā to jau iepriekš ir atzīmēj</w:t>
      </w:r>
      <w:r w:rsidR="00C0367C" w:rsidRPr="00FA0A83">
        <w:t>is Senāts</w:t>
      </w:r>
      <w:r w:rsidRPr="00FA0A83">
        <w:t>, komercnoslēpumu saturošā informācija var tikt izsniegta, ja tās izsniegšanu paredz likums vai ja pieprasītā informācija skar būtisku sabiedrisku interesi un informācijas atklāšana ir samērojama ar iespējamo kaitējumu kapitālsabiedrības interesēm (</w:t>
      </w:r>
      <w:r w:rsidR="00C0367C" w:rsidRPr="00FA0A83">
        <w:rPr>
          <w:i/>
        </w:rPr>
        <w:t>Senāta</w:t>
      </w:r>
      <w:r w:rsidRPr="00FA0A83">
        <w:rPr>
          <w:i/>
        </w:rPr>
        <w:t xml:space="preserve"> </w:t>
      </w:r>
      <w:proofErr w:type="gramStart"/>
      <w:r w:rsidRPr="00FA0A83">
        <w:rPr>
          <w:i/>
        </w:rPr>
        <w:t>2014.gada</w:t>
      </w:r>
      <w:proofErr w:type="gramEnd"/>
      <w:r w:rsidRPr="00FA0A83">
        <w:rPr>
          <w:i/>
        </w:rPr>
        <w:t xml:space="preserve"> 11.aprīļa sprieduma lietā Nr. SKA-10/2014 (A420418311) 18.punkts</w:t>
      </w:r>
      <w:r w:rsidRPr="00FA0A83">
        <w:t>)</w:t>
      </w:r>
      <w:r w:rsidRPr="00FA0A83">
        <w:rPr>
          <w:i/>
        </w:rPr>
        <w:t>.</w:t>
      </w:r>
    </w:p>
    <w:p w:rsidR="00D26842" w:rsidRPr="00FA0A83" w:rsidRDefault="009F6415" w:rsidP="00EA4A7F">
      <w:pPr>
        <w:spacing w:line="276" w:lineRule="auto"/>
        <w:ind w:firstLine="709"/>
        <w:jc w:val="both"/>
      </w:pPr>
      <w:r w:rsidRPr="00FA0A83">
        <w:t xml:space="preserve">Saskaņā ar Informācijas atklātības likuma </w:t>
      </w:r>
      <w:proofErr w:type="gramStart"/>
      <w:r w:rsidRPr="00FA0A83">
        <w:t>11.panta</w:t>
      </w:r>
      <w:proofErr w:type="gramEnd"/>
      <w:r w:rsidRPr="00FA0A83">
        <w:t xml:space="preserve"> ceturto daļu</w:t>
      </w:r>
      <w:r w:rsidR="00DF5D31" w:rsidRPr="00FA0A83">
        <w:t>,</w:t>
      </w:r>
      <w:r w:rsidRPr="00FA0A83">
        <w:t xml:space="preserve"> </w:t>
      </w:r>
      <w:r w:rsidR="00DF5D31" w:rsidRPr="00FA0A83">
        <w:t>p</w:t>
      </w:r>
      <w:r w:rsidR="00403DDF" w:rsidRPr="00FA0A83">
        <w:t>ieprasot ierobežotas pieejamības informāciju, persona pamato savu pieprasījumu un norāda mērķi, kādam tā tiks izmantota.</w:t>
      </w:r>
      <w:r w:rsidR="00C0367C" w:rsidRPr="00FA0A83">
        <w:t xml:space="preserve"> </w:t>
      </w:r>
      <w:r w:rsidR="00FF13C8" w:rsidRPr="00FA0A83">
        <w:t>Senāts nepiekrīt rajona tiesas secinājumam, ka pieteicējs, pieprasot informāciju, nav pietiekoši</w:t>
      </w:r>
      <w:proofErr w:type="gramStart"/>
      <w:r w:rsidR="00FF13C8" w:rsidRPr="00FA0A83">
        <w:t xml:space="preserve"> pamatojis tās </w:t>
      </w:r>
      <w:r w:rsidR="00DF5D31" w:rsidRPr="00FA0A83">
        <w:t>izmantošanas mērķi</w:t>
      </w:r>
      <w:proofErr w:type="gramEnd"/>
      <w:r w:rsidR="00FF13C8" w:rsidRPr="00FA0A83">
        <w:t>.</w:t>
      </w:r>
    </w:p>
    <w:p w:rsidR="00FF13C8" w:rsidRPr="00FA0A83" w:rsidRDefault="00FF13C8" w:rsidP="00B21FEF">
      <w:pPr>
        <w:spacing w:line="276" w:lineRule="auto"/>
        <w:ind w:firstLine="709"/>
        <w:jc w:val="both"/>
      </w:pPr>
      <w:r w:rsidRPr="00FA0A83">
        <w:t xml:space="preserve">Izskatāmajā lietā pieteicējs norādīja, ka informācijas pieprasījuma mērķis </w:t>
      </w:r>
      <w:r w:rsidR="00523AB7" w:rsidRPr="00FA0A83">
        <w:t xml:space="preserve">ir </w:t>
      </w:r>
      <w:r w:rsidRPr="00FA0A83">
        <w:t xml:space="preserve">savlaicīgi izpētīt noteiktā braukšanas tarifa atbilstību tiesību sistēmai un ekonomiskajam pamatojumam. </w:t>
      </w:r>
      <w:r w:rsidR="00523AB7" w:rsidRPr="00FA0A83">
        <w:lastRenderedPageBreak/>
        <w:t>Senāts</w:t>
      </w:r>
      <w:r w:rsidRPr="00FA0A83">
        <w:t xml:space="preserve"> piekrīt, ka informācija par </w:t>
      </w:r>
      <w:r w:rsidR="00523AB7" w:rsidRPr="00FA0A83">
        <w:t>pašvaldības</w:t>
      </w:r>
      <w:r w:rsidRPr="00FA0A83">
        <w:t xml:space="preserve"> ieguldītās mantas un līdzekļu izmantošanas efektivitāti, it īpaši apstākļos, kad sabiedrībai </w:t>
      </w:r>
      <w:r w:rsidR="00DD2290" w:rsidRPr="00FA0A83">
        <w:t xml:space="preserve">rodas </w:t>
      </w:r>
      <w:r w:rsidRPr="00FA0A83">
        <w:t>šaubas par nodokļu maksātāju naudas izšķērdēšanu vai citād</w:t>
      </w:r>
      <w:r w:rsidR="00DD2290" w:rsidRPr="00FA0A83">
        <w:t>i</w:t>
      </w:r>
      <w:r w:rsidRPr="00FA0A83">
        <w:t xml:space="preserve"> nesaimniecisku izlietošanu, ir pietiekoši nozīmīga sabiedrībai un </w:t>
      </w:r>
      <w:r w:rsidR="00B557AC" w:rsidRPr="00FA0A83">
        <w:t>ir</w:t>
      </w:r>
      <w:r w:rsidRPr="00FA0A83">
        <w:t xml:space="preserve"> izsniedzama</w:t>
      </w:r>
      <w:r w:rsidR="00EC79CB" w:rsidRPr="00FA0A83">
        <w:t>, ja šīs informācijas atklāšana ir samērojama ar iespējamo kaitējumu kapitālsabiedrības interesēm</w:t>
      </w:r>
      <w:r w:rsidR="00523AB7" w:rsidRPr="00FA0A83">
        <w:t>.</w:t>
      </w:r>
    </w:p>
    <w:p w:rsidR="00052A4F" w:rsidRPr="00FA0A83" w:rsidRDefault="00052A4F" w:rsidP="00EA4A7F">
      <w:pPr>
        <w:spacing w:line="276" w:lineRule="auto"/>
        <w:ind w:firstLine="709"/>
        <w:jc w:val="both"/>
      </w:pPr>
      <w:r w:rsidRPr="00FA0A83">
        <w:t xml:space="preserve">Izskatāmajā lietā tiesa nav ņēmusi vērā </w:t>
      </w:r>
      <w:r w:rsidR="009B3A9E" w:rsidRPr="00FA0A83">
        <w:t xml:space="preserve">iepriekš minētās </w:t>
      </w:r>
      <w:r w:rsidRPr="00FA0A83">
        <w:t xml:space="preserve">tiesību normas un Senāta atziņas līdzīgās lietās. Līdz ar to </w:t>
      </w:r>
      <w:r w:rsidR="00DD2290" w:rsidRPr="00FA0A83">
        <w:t xml:space="preserve">rajona </w:t>
      </w:r>
      <w:r w:rsidRPr="00FA0A83">
        <w:t>tiesas spriedums šajā daļā nav pamatots un</w:t>
      </w:r>
      <w:r w:rsidR="0023158F" w:rsidRPr="00FA0A83">
        <w:t xml:space="preserve"> ir</w:t>
      </w:r>
      <w:r w:rsidRPr="00FA0A83">
        <w:t xml:space="preserve"> atceļams.</w:t>
      </w:r>
    </w:p>
    <w:p w:rsidR="00F04351" w:rsidRPr="00FA0A83" w:rsidRDefault="00F04351" w:rsidP="00EA4A7F">
      <w:pPr>
        <w:spacing w:line="276" w:lineRule="auto"/>
        <w:ind w:firstLine="709"/>
        <w:jc w:val="both"/>
      </w:pPr>
    </w:p>
    <w:p w:rsidR="00F04351" w:rsidRPr="00FA0A83" w:rsidRDefault="00F04351" w:rsidP="00EA4A7F">
      <w:pPr>
        <w:spacing w:line="276" w:lineRule="auto"/>
        <w:ind w:firstLine="709"/>
        <w:jc w:val="both"/>
      </w:pPr>
      <w:r w:rsidRPr="00FA0A83">
        <w:t>[</w:t>
      </w:r>
      <w:r w:rsidR="00584A7B" w:rsidRPr="00FA0A83">
        <w:t>9</w:t>
      </w:r>
      <w:r w:rsidRPr="00FA0A83">
        <w:t>] Senāts atzīst par pamatotu kasācijas sūdzības argumentu, ka Rīgas dome</w:t>
      </w:r>
      <w:r w:rsidR="00CC10CC" w:rsidRPr="00FA0A83">
        <w:t xml:space="preserve"> pieteicējam</w:t>
      </w:r>
      <w:r w:rsidRPr="00FA0A83">
        <w:t xml:space="preserve"> </w:t>
      </w:r>
      <w:r w:rsidR="00347BC1" w:rsidRPr="00FA0A83">
        <w:t>nav</w:t>
      </w:r>
      <w:r w:rsidRPr="00FA0A83">
        <w:t xml:space="preserve"> izsniegusi deleģēšanas līgumu</w:t>
      </w:r>
      <w:r w:rsidR="00E95F10" w:rsidRPr="00FA0A83">
        <w:t xml:space="preserve"> (tā atvasinājumu)</w:t>
      </w:r>
      <w:r w:rsidRPr="00FA0A83">
        <w:t>.</w:t>
      </w:r>
    </w:p>
    <w:p w:rsidR="00F04351" w:rsidRPr="00FA0A83" w:rsidRDefault="00F04351" w:rsidP="00EA4A7F">
      <w:pPr>
        <w:spacing w:line="276" w:lineRule="auto"/>
        <w:ind w:firstLine="709"/>
        <w:jc w:val="both"/>
      </w:pPr>
      <w:r w:rsidRPr="00FA0A83">
        <w:t>Tiesa</w:t>
      </w:r>
      <w:r w:rsidR="00E95F10" w:rsidRPr="00FA0A83">
        <w:t>,</w:t>
      </w:r>
      <w:r w:rsidRPr="00FA0A83">
        <w:t xml:space="preserve"> konstatējot, ka </w:t>
      </w:r>
      <w:r w:rsidR="00DA7A18" w:rsidRPr="00FA0A83">
        <w:t>minētais līgums ar pielikumiem ir pievienots Rīgas domes rakstveida paskaidrojumiem tiesai, un norādot, kur un kad pieteicējs var iepazīties ar lietas materiāliem, ir izdarījusi nepareizu secinājumu, ka pieteicēja lūgums ir izpildīts un prasītais dokuments viņam ir izsniegts.</w:t>
      </w:r>
    </w:p>
    <w:p w:rsidR="00347BC1" w:rsidRPr="00FA0A83" w:rsidRDefault="00347BC1" w:rsidP="00EA4A7F">
      <w:pPr>
        <w:spacing w:line="276" w:lineRule="auto"/>
        <w:ind w:firstLine="709"/>
        <w:jc w:val="both"/>
      </w:pPr>
      <w:r w:rsidRPr="00FA0A83">
        <w:t>Saskaņā ar Informācijas atklātības likuma 11.</w:t>
      </w:r>
      <w:proofErr w:type="gramStart"/>
      <w:r w:rsidRPr="00FA0A83">
        <w:rPr>
          <w:vertAlign w:val="superscript"/>
        </w:rPr>
        <w:t>2</w:t>
      </w:r>
      <w:r w:rsidRPr="00FA0A83">
        <w:t>panta</w:t>
      </w:r>
      <w:proofErr w:type="gramEnd"/>
      <w:r w:rsidRPr="00FA0A83">
        <w:t xml:space="preserve"> </w:t>
      </w:r>
      <w:r w:rsidR="00481F42" w:rsidRPr="00FA0A83">
        <w:t>otro daļu</w:t>
      </w:r>
      <w:r w:rsidRPr="00FA0A83">
        <w:t xml:space="preserve"> </w:t>
      </w:r>
      <w:r w:rsidR="00481F42" w:rsidRPr="00FA0A83">
        <w:t>p</w:t>
      </w:r>
      <w:r w:rsidRPr="00FA0A83">
        <w:t>ieprasīto informāciju izsniedz</w:t>
      </w:r>
      <w:r w:rsidR="00CC10CC" w:rsidRPr="00FA0A83">
        <w:t>,</w:t>
      </w:r>
      <w:r w:rsidRPr="00FA0A83">
        <w:t xml:space="preserve"> pēc iespējas ievēr</w:t>
      </w:r>
      <w:r w:rsidR="00CC10CC" w:rsidRPr="00FA0A83">
        <w:t>oj</w:t>
      </w:r>
      <w:r w:rsidRPr="00FA0A83">
        <w:t>o</w:t>
      </w:r>
      <w:r w:rsidR="00CC10CC" w:rsidRPr="00FA0A83">
        <w:t>t</w:t>
      </w:r>
      <w:r w:rsidRPr="00FA0A83">
        <w:t xml:space="preserve"> pieprasītāja norādīto informācijas saņemšanas veidu</w:t>
      </w:r>
      <w:r w:rsidR="00CC10CC" w:rsidRPr="00FA0A83">
        <w:t>. Kā redzams no lietas apstākļiem</w:t>
      </w:r>
      <w:r w:rsidR="00DF5D31" w:rsidRPr="00FA0A83">
        <w:t>,</w:t>
      </w:r>
      <w:r w:rsidR="00CC10CC" w:rsidRPr="00FA0A83">
        <w:t xml:space="preserve"> pieteicējs nav lūdzis pieprasīto informāciju iesniegt tiesai.</w:t>
      </w:r>
      <w:r w:rsidR="008977A1" w:rsidRPr="00FA0A83">
        <w:t xml:space="preserve"> Deleģēšanas līguma un tā pielikumu iesniegšana tiesā, neizsniedzot tos pieteicējam, nav uzskatāma par pieprasītās informācijas izsniegšanu atbilstoši likuma prasībām.</w:t>
      </w:r>
    </w:p>
    <w:p w:rsidR="00CC10CC" w:rsidRPr="00FA0A83" w:rsidRDefault="00DA7A18" w:rsidP="00EA4A7F">
      <w:pPr>
        <w:spacing w:line="276" w:lineRule="auto"/>
        <w:ind w:firstLine="709"/>
        <w:jc w:val="both"/>
      </w:pPr>
      <w:r w:rsidRPr="00FA0A83">
        <w:t>Kā šajā spriedumā jau iepriekš tika norādīts</w:t>
      </w:r>
      <w:r w:rsidR="00347BC1" w:rsidRPr="00FA0A83">
        <w:t>,</w:t>
      </w:r>
      <w:r w:rsidRPr="00FA0A83">
        <w:t xml:space="preserve"> pieteicējam ir tiesības pieprasīto informāciju saņemt nepastarpināti</w:t>
      </w:r>
      <w:r w:rsidR="00E95F10" w:rsidRPr="00FA0A83">
        <w:t>,</w:t>
      </w:r>
      <w:r w:rsidRPr="00FA0A83">
        <w:t xml:space="preserve"> tieši.</w:t>
      </w:r>
    </w:p>
    <w:p w:rsidR="008977A1" w:rsidRPr="00FA0A83" w:rsidRDefault="008977A1" w:rsidP="00EA4A7F">
      <w:pPr>
        <w:spacing w:line="276" w:lineRule="auto"/>
        <w:ind w:firstLine="709"/>
        <w:jc w:val="both"/>
      </w:pPr>
      <w:r w:rsidRPr="00FA0A83">
        <w:t>Ņemot vērā minēto</w:t>
      </w:r>
      <w:r w:rsidR="00E95F10" w:rsidRPr="00FA0A83">
        <w:t>,</w:t>
      </w:r>
      <w:r w:rsidRPr="00FA0A83">
        <w:t xml:space="preserve"> spriedums šajā daļā </w:t>
      </w:r>
      <w:r w:rsidR="00DD2290" w:rsidRPr="00FA0A83">
        <w:t xml:space="preserve">arī ir </w:t>
      </w:r>
      <w:r w:rsidRPr="00FA0A83">
        <w:t>atceļams</w:t>
      </w:r>
      <w:r w:rsidR="00DD2290" w:rsidRPr="00FA0A83">
        <w:t>.</w:t>
      </w:r>
    </w:p>
    <w:p w:rsidR="00795FC1" w:rsidRPr="00FA0A83" w:rsidRDefault="00795FC1" w:rsidP="00EA4A7F">
      <w:pPr>
        <w:spacing w:line="276" w:lineRule="auto"/>
        <w:ind w:firstLine="709"/>
        <w:jc w:val="both"/>
      </w:pPr>
    </w:p>
    <w:p w:rsidR="00A95517" w:rsidRPr="00FA0A83" w:rsidRDefault="00795FC1" w:rsidP="00A95517">
      <w:pPr>
        <w:spacing w:line="276" w:lineRule="auto"/>
        <w:ind w:firstLine="709"/>
        <w:jc w:val="both"/>
      </w:pPr>
      <w:r w:rsidRPr="00FA0A83">
        <w:t>[</w:t>
      </w:r>
      <w:r w:rsidR="00584A7B" w:rsidRPr="00FA0A83">
        <w:t>10</w:t>
      </w:r>
      <w:r w:rsidRPr="00FA0A83">
        <w:t xml:space="preserve">] </w:t>
      </w:r>
      <w:r w:rsidR="0082591C" w:rsidRPr="00FA0A83">
        <w:t>Papildus norādāms, ka iestādes atteikums izsniegt pieprasīto informāciju ir administratīvais akts, nevis iestādes faktiskā rīcība, un tiesa, lemjot par pienākuma uzlikšanu izsniegt informāciju, lemj par pienākuma uzlikšanu veikt faktisko rīcību, nevis izdot labvēlīgu administratīvo aktu, kā tas nepareizi norādīts izskatāmās lietas spriedumā.</w:t>
      </w:r>
    </w:p>
    <w:p w:rsidR="00A95517" w:rsidRPr="00FA0A83" w:rsidRDefault="00A95517" w:rsidP="00A95517">
      <w:pPr>
        <w:spacing w:line="276" w:lineRule="auto"/>
        <w:ind w:firstLine="709"/>
        <w:jc w:val="both"/>
      </w:pPr>
    </w:p>
    <w:p w:rsidR="00A95517" w:rsidRPr="00FA0A83" w:rsidRDefault="006F6F2E" w:rsidP="00A95517">
      <w:pPr>
        <w:spacing w:line="276" w:lineRule="auto"/>
        <w:jc w:val="center"/>
      </w:pPr>
      <w:r w:rsidRPr="00FA0A83">
        <w:rPr>
          <w:b/>
        </w:rPr>
        <w:t>Rezolutīvā daļa</w:t>
      </w:r>
    </w:p>
    <w:p w:rsidR="00A95517" w:rsidRPr="00FA0A83" w:rsidRDefault="00A95517" w:rsidP="00A95517">
      <w:pPr>
        <w:spacing w:line="276" w:lineRule="auto"/>
        <w:ind w:firstLine="709"/>
        <w:jc w:val="center"/>
      </w:pPr>
    </w:p>
    <w:p w:rsidR="006F6F2E" w:rsidRPr="00FA0A83" w:rsidRDefault="006F6F2E" w:rsidP="00A95517">
      <w:pPr>
        <w:spacing w:line="276" w:lineRule="auto"/>
        <w:ind w:firstLine="709"/>
        <w:jc w:val="both"/>
      </w:pPr>
      <w:r w:rsidRPr="00FA0A83">
        <w:t>Pamatojoties uz Administratīvā procesa likuma 129.</w:t>
      </w:r>
      <w:proofErr w:type="gramStart"/>
      <w:r w:rsidRPr="00FA0A83">
        <w:rPr>
          <w:vertAlign w:val="superscript"/>
        </w:rPr>
        <w:t>1</w:t>
      </w:r>
      <w:r w:rsidRPr="00FA0A83">
        <w:t>panta</w:t>
      </w:r>
      <w:proofErr w:type="gramEnd"/>
      <w:r w:rsidRPr="00FA0A83">
        <w:t xml:space="preserve"> pirmās daļas </w:t>
      </w:r>
      <w:r w:rsidR="00E95F10" w:rsidRPr="00FA0A83">
        <w:t>1</w:t>
      </w:r>
      <w:r w:rsidRPr="00FA0A83">
        <w:t xml:space="preserve">.punktu, 348.panta </w:t>
      </w:r>
      <w:r w:rsidR="00E95F10" w:rsidRPr="00FA0A83">
        <w:t xml:space="preserve">pirmās daļas </w:t>
      </w:r>
      <w:r w:rsidRPr="00FA0A83">
        <w:t>2.punktu un</w:t>
      </w:r>
      <w:r w:rsidR="00DD2290" w:rsidRPr="00FA0A83">
        <w:t xml:space="preserve"> 351.pantu, </w:t>
      </w:r>
      <w:r w:rsidR="004F1AE1" w:rsidRPr="00FA0A83">
        <w:t>Senāts</w:t>
      </w:r>
    </w:p>
    <w:p w:rsidR="006F6F2E" w:rsidRPr="00FA0A83" w:rsidRDefault="006F6F2E" w:rsidP="00EA4A7F">
      <w:pPr>
        <w:spacing w:line="276" w:lineRule="auto"/>
        <w:ind w:firstLine="709"/>
        <w:jc w:val="both"/>
        <w:rPr>
          <w:bCs/>
          <w:spacing w:val="70"/>
        </w:rPr>
      </w:pPr>
    </w:p>
    <w:p w:rsidR="006F6F2E" w:rsidRPr="00FA0A83" w:rsidRDefault="004F1AE1" w:rsidP="00EA4A7F">
      <w:pPr>
        <w:tabs>
          <w:tab w:val="left" w:pos="2700"/>
          <w:tab w:val="left" w:pos="6660"/>
        </w:tabs>
        <w:spacing w:line="276" w:lineRule="auto"/>
        <w:jc w:val="center"/>
        <w:rPr>
          <w:b/>
          <w:bCs/>
        </w:rPr>
      </w:pPr>
      <w:r w:rsidRPr="00FA0A83">
        <w:rPr>
          <w:b/>
          <w:bCs/>
        </w:rPr>
        <w:t>nosprieda:</w:t>
      </w:r>
    </w:p>
    <w:p w:rsidR="006F6F2E" w:rsidRPr="00FA0A83" w:rsidRDefault="006F6F2E" w:rsidP="00EA4A7F">
      <w:pPr>
        <w:spacing w:line="276" w:lineRule="auto"/>
        <w:ind w:firstLine="709"/>
        <w:jc w:val="both"/>
        <w:rPr>
          <w:highlight w:val="yellow"/>
        </w:rPr>
      </w:pPr>
    </w:p>
    <w:p w:rsidR="006F6F2E" w:rsidRPr="00FA0A83" w:rsidRDefault="004F1AE1" w:rsidP="00EA4A7F">
      <w:pPr>
        <w:spacing w:line="276" w:lineRule="auto"/>
        <w:ind w:firstLine="709"/>
        <w:jc w:val="both"/>
      </w:pPr>
      <w:r w:rsidRPr="00FA0A83">
        <w:t>a</w:t>
      </w:r>
      <w:r w:rsidR="006F6F2E" w:rsidRPr="00FA0A83">
        <w:t xml:space="preserve">tcelt Administratīvās rajona tiesas </w:t>
      </w:r>
      <w:proofErr w:type="gramStart"/>
      <w:r w:rsidR="006F6F2E" w:rsidRPr="00FA0A83">
        <w:t>201</w:t>
      </w:r>
      <w:r w:rsidR="000C2794" w:rsidRPr="00FA0A83">
        <w:t>6</w:t>
      </w:r>
      <w:r w:rsidR="006F6F2E" w:rsidRPr="00FA0A83">
        <w:t>.gada</w:t>
      </w:r>
      <w:proofErr w:type="gramEnd"/>
      <w:r w:rsidR="006F6F2E" w:rsidRPr="00FA0A83">
        <w:t xml:space="preserve"> </w:t>
      </w:r>
      <w:r w:rsidR="000C2794" w:rsidRPr="00FA0A83">
        <w:t>12.septembra</w:t>
      </w:r>
      <w:r w:rsidR="006F6F2E" w:rsidRPr="00FA0A83">
        <w:t xml:space="preserve"> spriedumu daļā, ar kuru noraidīts </w:t>
      </w:r>
      <w:r w:rsidR="007007DD">
        <w:t>[pers. A]</w:t>
      </w:r>
      <w:r w:rsidR="006F6F2E" w:rsidRPr="00FA0A83">
        <w:t xml:space="preserve"> pieteikums daļā par dokumentu, kas ietver Rīgas pašvaldības SIA</w:t>
      </w:r>
      <w:r w:rsidR="00E95F10" w:rsidRPr="00FA0A83">
        <w:t> </w:t>
      </w:r>
      <w:r w:rsidR="006F6F2E" w:rsidRPr="00FA0A83">
        <w:t xml:space="preserve">„Rīgas satiksme” statūtu un </w:t>
      </w:r>
      <w:proofErr w:type="gramStart"/>
      <w:r w:rsidR="006F6F2E" w:rsidRPr="00FA0A83">
        <w:t>2013.gada</w:t>
      </w:r>
      <w:proofErr w:type="gramEnd"/>
      <w:r w:rsidR="006F6F2E" w:rsidRPr="00FA0A83">
        <w:t xml:space="preserve"> dalībnieku sapulču dokumentu izsniegšanu, kā arī daļā, ar kuru atzīt</w:t>
      </w:r>
      <w:r w:rsidR="001A4135" w:rsidRPr="00FA0A83">
        <w:t>s</w:t>
      </w:r>
      <w:r w:rsidR="006F6F2E" w:rsidRPr="00FA0A83">
        <w:t xml:space="preserve"> par prettiesisku Rīgas </w:t>
      </w:r>
      <w:r w:rsidR="001A4135" w:rsidRPr="00FA0A83">
        <w:t>domes</w:t>
      </w:r>
      <w:r w:rsidR="006F6F2E" w:rsidRPr="00FA0A83">
        <w:t xml:space="preserve"> at</w:t>
      </w:r>
      <w:r w:rsidR="001A4135" w:rsidRPr="00FA0A83">
        <w:t>teikums</w:t>
      </w:r>
      <w:r w:rsidR="006F6F2E" w:rsidRPr="00FA0A83">
        <w:t xml:space="preserve"> izsniegt 2005.gada deleģēšanas līgumu</w:t>
      </w:r>
      <w:r w:rsidR="006F6F2E" w:rsidRPr="00FA0A83">
        <w:rPr>
          <w:lang w:eastAsia="lv-LV"/>
        </w:rPr>
        <w:t>,</w:t>
      </w:r>
      <w:r w:rsidR="006F6F2E" w:rsidRPr="00FA0A83">
        <w:t xml:space="preserve"> un nosūtīt lietu šajā daļā jaunai izskatīšanai </w:t>
      </w:r>
      <w:r w:rsidR="00E95F10" w:rsidRPr="00FA0A83">
        <w:t>pirmās instances</w:t>
      </w:r>
      <w:r w:rsidR="006F6F2E" w:rsidRPr="00FA0A83">
        <w:t xml:space="preserve"> tiesai</w:t>
      </w:r>
      <w:r w:rsidRPr="00FA0A83">
        <w:t>;</w:t>
      </w:r>
    </w:p>
    <w:p w:rsidR="000C2794" w:rsidRPr="00FA0A83" w:rsidRDefault="00A91399" w:rsidP="00EA4A7F">
      <w:pPr>
        <w:spacing w:line="276" w:lineRule="auto"/>
        <w:ind w:firstLine="709"/>
        <w:jc w:val="both"/>
      </w:pPr>
      <w:r w:rsidRPr="00FA0A83">
        <w:t xml:space="preserve">atstāt negrozītu Administratīvās rajona tiesas </w:t>
      </w:r>
      <w:proofErr w:type="gramStart"/>
      <w:r w:rsidRPr="00FA0A83">
        <w:t>2016.gada</w:t>
      </w:r>
      <w:proofErr w:type="gramEnd"/>
      <w:r w:rsidRPr="00FA0A83">
        <w:t xml:space="preserve"> 12.septembra spriedumu </w:t>
      </w:r>
      <w:r w:rsidR="004F1AE1" w:rsidRPr="00FA0A83">
        <w:t>p</w:t>
      </w:r>
      <w:r w:rsidR="000C2794" w:rsidRPr="00FA0A83">
        <w:t>ārējā daļā</w:t>
      </w:r>
      <w:r w:rsidRPr="00FA0A83">
        <w:t xml:space="preserve">, bet </w:t>
      </w:r>
      <w:r w:rsidR="000C2794" w:rsidRPr="00FA0A83">
        <w:t xml:space="preserve">kasācijas sūdzību </w:t>
      </w:r>
      <w:r w:rsidRPr="00FA0A83">
        <w:t xml:space="preserve">šajā daļā </w:t>
      </w:r>
      <w:r w:rsidR="000C2794" w:rsidRPr="00FA0A83">
        <w:t>noraidīt</w:t>
      </w:r>
      <w:r w:rsidR="004F1AE1" w:rsidRPr="00FA0A83">
        <w:t>;</w:t>
      </w:r>
    </w:p>
    <w:p w:rsidR="006F6F2E" w:rsidRPr="00FA0A83" w:rsidRDefault="004F1AE1" w:rsidP="00EA4A7F">
      <w:pPr>
        <w:spacing w:line="276" w:lineRule="auto"/>
        <w:ind w:firstLine="709"/>
        <w:jc w:val="both"/>
      </w:pPr>
      <w:r w:rsidRPr="00FA0A83">
        <w:t>a</w:t>
      </w:r>
      <w:r w:rsidR="006F6F2E" w:rsidRPr="00FA0A83">
        <w:t xml:space="preserve">tmaksāt </w:t>
      </w:r>
      <w:proofErr w:type="gramStart"/>
      <w:r w:rsidR="007007DD">
        <w:t>[</w:t>
      </w:r>
      <w:proofErr w:type="gramEnd"/>
      <w:r w:rsidR="007007DD">
        <w:t>pers. A]</w:t>
      </w:r>
      <w:r w:rsidR="006F6F2E" w:rsidRPr="00FA0A83">
        <w:t xml:space="preserve"> drošības naudu 71,14 </w:t>
      </w:r>
      <w:proofErr w:type="spellStart"/>
      <w:r w:rsidR="006F6F2E" w:rsidRPr="00FA0A83">
        <w:rPr>
          <w:i/>
        </w:rPr>
        <w:t>euro</w:t>
      </w:r>
      <w:proofErr w:type="spellEnd"/>
      <w:r w:rsidR="006F6F2E" w:rsidRPr="00FA0A83">
        <w:t>.</w:t>
      </w:r>
    </w:p>
    <w:p w:rsidR="004F1AE1" w:rsidRPr="00FA0A83" w:rsidRDefault="006F6F2E" w:rsidP="007007DD">
      <w:pPr>
        <w:spacing w:line="276" w:lineRule="auto"/>
        <w:ind w:firstLine="709"/>
        <w:jc w:val="both"/>
      </w:pPr>
      <w:r w:rsidRPr="00FA0A83">
        <w:t>Spriedums</w:t>
      </w:r>
      <w:r w:rsidRPr="00FA0A83">
        <w:rPr>
          <w:bCs/>
        </w:rPr>
        <w:t xml:space="preserve"> nav pārsūdzams.</w:t>
      </w:r>
    </w:p>
    <w:sectPr w:rsidR="004F1AE1" w:rsidRPr="00FA0A83" w:rsidSect="00B21FE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158" w:rsidRDefault="001D7158">
      <w:r>
        <w:separator/>
      </w:r>
    </w:p>
  </w:endnote>
  <w:endnote w:type="continuationSeparator" w:id="0">
    <w:p w:rsidR="001D7158" w:rsidRDefault="001D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4B1" w:rsidRPr="00612F06" w:rsidRDefault="00F114B1">
    <w:pPr>
      <w:pStyle w:val="Footer"/>
      <w:ind w:right="360"/>
    </w:pPr>
  </w:p>
  <w:p w:rsidR="00F114B1" w:rsidRPr="00612F06" w:rsidRDefault="00F114B1">
    <w:pPr>
      <w:pStyle w:val="Footer"/>
      <w:framePr w:wrap="notBeside" w:vAnchor="text" w:hAnchor="page" w:x="5401" w:y="1"/>
      <w:jc w:val="center"/>
      <w:rPr>
        <w:rStyle w:val="PageNumber"/>
      </w:rPr>
    </w:pPr>
    <w:r w:rsidRPr="00612F06">
      <w:rPr>
        <w:rStyle w:val="PageNumber"/>
      </w:rPr>
      <w:fldChar w:fldCharType="begin"/>
    </w:r>
    <w:r w:rsidRPr="00612F06">
      <w:rPr>
        <w:rStyle w:val="PageNumber"/>
      </w:rPr>
      <w:instrText xml:space="preserve">PAGE  </w:instrText>
    </w:r>
    <w:r w:rsidRPr="00612F06">
      <w:rPr>
        <w:rStyle w:val="PageNumber"/>
      </w:rPr>
      <w:fldChar w:fldCharType="separate"/>
    </w:r>
    <w:r w:rsidR="0007159B">
      <w:rPr>
        <w:rStyle w:val="PageNumber"/>
        <w:noProof/>
      </w:rPr>
      <w:t>6</w:t>
    </w:r>
    <w:r w:rsidRPr="00612F06">
      <w:rPr>
        <w:rStyle w:val="PageNumber"/>
      </w:rPr>
      <w:fldChar w:fldCharType="end"/>
    </w:r>
    <w:r w:rsidR="004F1AE1">
      <w:rPr>
        <w:rStyle w:val="PageNumber"/>
      </w:rPr>
      <w:t xml:space="preserve"> </w:t>
    </w:r>
    <w:r w:rsidRPr="00612F06">
      <w:rPr>
        <w:rStyle w:val="PageNumber"/>
      </w:rPr>
      <w:t xml:space="preserve">no </w:t>
    </w:r>
    <w:r w:rsidRPr="00612F06">
      <w:rPr>
        <w:rStyle w:val="PageNumber"/>
      </w:rPr>
      <w:fldChar w:fldCharType="begin"/>
    </w:r>
    <w:r w:rsidRPr="00612F06">
      <w:rPr>
        <w:rStyle w:val="PageNumber"/>
      </w:rPr>
      <w:instrText xml:space="preserve"> SECTIONPAGES   \* MERGEFORMAT </w:instrText>
    </w:r>
    <w:r w:rsidRPr="00612F06">
      <w:rPr>
        <w:rStyle w:val="PageNumber"/>
      </w:rPr>
      <w:fldChar w:fldCharType="separate"/>
    </w:r>
    <w:r w:rsidR="007007DD">
      <w:rPr>
        <w:rStyle w:val="PageNumber"/>
        <w:noProof/>
      </w:rPr>
      <w:t>7</w:t>
    </w:r>
    <w:r w:rsidRPr="00612F06">
      <w:rPr>
        <w:rStyle w:val="PageNumber"/>
      </w:rPr>
      <w:fldChar w:fldCharType="end"/>
    </w:r>
  </w:p>
  <w:p w:rsidR="00F114B1" w:rsidRPr="00612F06" w:rsidRDefault="00F114B1" w:rsidP="00A955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158" w:rsidRDefault="001D7158">
      <w:r>
        <w:separator/>
      </w:r>
    </w:p>
  </w:footnote>
  <w:footnote w:type="continuationSeparator" w:id="0">
    <w:p w:rsidR="001D7158" w:rsidRDefault="001D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57BFC"/>
    <w:multiLevelType w:val="hybridMultilevel"/>
    <w:tmpl w:val="948665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38417C1"/>
    <w:multiLevelType w:val="hybridMultilevel"/>
    <w:tmpl w:val="D4DA6842"/>
    <w:lvl w:ilvl="0" w:tplc="5D3A0180">
      <w:start w:val="1"/>
      <w:numFmt w:val="decimal"/>
      <w:lvlText w:val="[%1]"/>
      <w:lvlJc w:val="left"/>
      <w:pPr>
        <w:tabs>
          <w:tab w:val="num" w:pos="2138"/>
        </w:tabs>
        <w:ind w:left="720" w:firstLine="567"/>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 w15:restartNumberingAfterBreak="0">
    <w:nsid w:val="66547E32"/>
    <w:multiLevelType w:val="hybridMultilevel"/>
    <w:tmpl w:val="51F483B0"/>
    <w:lvl w:ilvl="0" w:tplc="091E0C2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1B34F0"/>
    <w:multiLevelType w:val="hybridMultilevel"/>
    <w:tmpl w:val="8F0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DA"/>
    <w:rsid w:val="0000003D"/>
    <w:rsid w:val="0000020E"/>
    <w:rsid w:val="00000563"/>
    <w:rsid w:val="00001F47"/>
    <w:rsid w:val="0000313E"/>
    <w:rsid w:val="000051AB"/>
    <w:rsid w:val="00005DCB"/>
    <w:rsid w:val="0000749D"/>
    <w:rsid w:val="000077EB"/>
    <w:rsid w:val="00010252"/>
    <w:rsid w:val="00010EB2"/>
    <w:rsid w:val="000116EA"/>
    <w:rsid w:val="00012392"/>
    <w:rsid w:val="00012E04"/>
    <w:rsid w:val="000137B9"/>
    <w:rsid w:val="00013E3A"/>
    <w:rsid w:val="000145A3"/>
    <w:rsid w:val="0002133B"/>
    <w:rsid w:val="00023417"/>
    <w:rsid w:val="0002376F"/>
    <w:rsid w:val="000261F3"/>
    <w:rsid w:val="00026521"/>
    <w:rsid w:val="00026CE8"/>
    <w:rsid w:val="000301AA"/>
    <w:rsid w:val="00030555"/>
    <w:rsid w:val="00030A1E"/>
    <w:rsid w:val="000311EB"/>
    <w:rsid w:val="0003135C"/>
    <w:rsid w:val="0003295F"/>
    <w:rsid w:val="00032A93"/>
    <w:rsid w:val="00035011"/>
    <w:rsid w:val="00035040"/>
    <w:rsid w:val="00035B05"/>
    <w:rsid w:val="00037416"/>
    <w:rsid w:val="00037C68"/>
    <w:rsid w:val="00037D69"/>
    <w:rsid w:val="00041CD8"/>
    <w:rsid w:val="00044811"/>
    <w:rsid w:val="00045496"/>
    <w:rsid w:val="00045FC6"/>
    <w:rsid w:val="00047EF0"/>
    <w:rsid w:val="000503D1"/>
    <w:rsid w:val="00050490"/>
    <w:rsid w:val="00050A3A"/>
    <w:rsid w:val="00050B80"/>
    <w:rsid w:val="000517B6"/>
    <w:rsid w:val="000524C1"/>
    <w:rsid w:val="00052A4F"/>
    <w:rsid w:val="00052D7A"/>
    <w:rsid w:val="0005440B"/>
    <w:rsid w:val="0005465C"/>
    <w:rsid w:val="0005620A"/>
    <w:rsid w:val="00056AE0"/>
    <w:rsid w:val="00056D47"/>
    <w:rsid w:val="0005788E"/>
    <w:rsid w:val="00060249"/>
    <w:rsid w:val="00060534"/>
    <w:rsid w:val="00060547"/>
    <w:rsid w:val="00062A9B"/>
    <w:rsid w:val="000642BB"/>
    <w:rsid w:val="00064942"/>
    <w:rsid w:val="00064948"/>
    <w:rsid w:val="00066059"/>
    <w:rsid w:val="000662E0"/>
    <w:rsid w:val="0007159B"/>
    <w:rsid w:val="00071E56"/>
    <w:rsid w:val="00072829"/>
    <w:rsid w:val="000737E9"/>
    <w:rsid w:val="00076920"/>
    <w:rsid w:val="00076AF7"/>
    <w:rsid w:val="000773A2"/>
    <w:rsid w:val="00077AF9"/>
    <w:rsid w:val="0008029B"/>
    <w:rsid w:val="0008072C"/>
    <w:rsid w:val="00080A86"/>
    <w:rsid w:val="0008162F"/>
    <w:rsid w:val="00081B0B"/>
    <w:rsid w:val="00081FBA"/>
    <w:rsid w:val="00082844"/>
    <w:rsid w:val="00082B36"/>
    <w:rsid w:val="00082E5C"/>
    <w:rsid w:val="000835B4"/>
    <w:rsid w:val="00083F65"/>
    <w:rsid w:val="000845F1"/>
    <w:rsid w:val="00085A81"/>
    <w:rsid w:val="00091D1E"/>
    <w:rsid w:val="00092A53"/>
    <w:rsid w:val="00093041"/>
    <w:rsid w:val="00095D1C"/>
    <w:rsid w:val="00095F84"/>
    <w:rsid w:val="00096670"/>
    <w:rsid w:val="0009732E"/>
    <w:rsid w:val="00097CA4"/>
    <w:rsid w:val="000A01DD"/>
    <w:rsid w:val="000A0D6E"/>
    <w:rsid w:val="000A1212"/>
    <w:rsid w:val="000A24B7"/>
    <w:rsid w:val="000A51EA"/>
    <w:rsid w:val="000A602F"/>
    <w:rsid w:val="000A752B"/>
    <w:rsid w:val="000A7DC3"/>
    <w:rsid w:val="000B146B"/>
    <w:rsid w:val="000B199E"/>
    <w:rsid w:val="000B23FB"/>
    <w:rsid w:val="000B256F"/>
    <w:rsid w:val="000B42B1"/>
    <w:rsid w:val="000B5EB1"/>
    <w:rsid w:val="000B74F3"/>
    <w:rsid w:val="000B7F35"/>
    <w:rsid w:val="000C00F8"/>
    <w:rsid w:val="000C0475"/>
    <w:rsid w:val="000C056F"/>
    <w:rsid w:val="000C1E11"/>
    <w:rsid w:val="000C2794"/>
    <w:rsid w:val="000C581A"/>
    <w:rsid w:val="000C66B4"/>
    <w:rsid w:val="000C76B1"/>
    <w:rsid w:val="000C7842"/>
    <w:rsid w:val="000D2F63"/>
    <w:rsid w:val="000D426D"/>
    <w:rsid w:val="000D43A6"/>
    <w:rsid w:val="000D4694"/>
    <w:rsid w:val="000E13B1"/>
    <w:rsid w:val="000E2B1F"/>
    <w:rsid w:val="000E2DBB"/>
    <w:rsid w:val="000E6A73"/>
    <w:rsid w:val="000E7A10"/>
    <w:rsid w:val="000F04C0"/>
    <w:rsid w:val="000F0BF9"/>
    <w:rsid w:val="000F292A"/>
    <w:rsid w:val="000F2D5D"/>
    <w:rsid w:val="000F4D7D"/>
    <w:rsid w:val="000F7399"/>
    <w:rsid w:val="000F7CFB"/>
    <w:rsid w:val="000F7F43"/>
    <w:rsid w:val="00100470"/>
    <w:rsid w:val="00100704"/>
    <w:rsid w:val="00100BBB"/>
    <w:rsid w:val="001022DC"/>
    <w:rsid w:val="001043B1"/>
    <w:rsid w:val="00105367"/>
    <w:rsid w:val="00105FFC"/>
    <w:rsid w:val="0010610E"/>
    <w:rsid w:val="00107C17"/>
    <w:rsid w:val="00107DCD"/>
    <w:rsid w:val="001100D2"/>
    <w:rsid w:val="00113118"/>
    <w:rsid w:val="00113530"/>
    <w:rsid w:val="00113C82"/>
    <w:rsid w:val="00113FC1"/>
    <w:rsid w:val="00114EA4"/>
    <w:rsid w:val="001159BD"/>
    <w:rsid w:val="001166A7"/>
    <w:rsid w:val="00121998"/>
    <w:rsid w:val="00124072"/>
    <w:rsid w:val="00125283"/>
    <w:rsid w:val="0012776E"/>
    <w:rsid w:val="001308DE"/>
    <w:rsid w:val="00130BAC"/>
    <w:rsid w:val="0013135A"/>
    <w:rsid w:val="00131D26"/>
    <w:rsid w:val="00132A41"/>
    <w:rsid w:val="00134152"/>
    <w:rsid w:val="001345F8"/>
    <w:rsid w:val="001365E9"/>
    <w:rsid w:val="00136F40"/>
    <w:rsid w:val="001401F5"/>
    <w:rsid w:val="00141D33"/>
    <w:rsid w:val="00141EB0"/>
    <w:rsid w:val="00142458"/>
    <w:rsid w:val="001426D2"/>
    <w:rsid w:val="0014325D"/>
    <w:rsid w:val="00145A3A"/>
    <w:rsid w:val="00153D08"/>
    <w:rsid w:val="001540C3"/>
    <w:rsid w:val="001541A7"/>
    <w:rsid w:val="00154DE2"/>
    <w:rsid w:val="00155F63"/>
    <w:rsid w:val="00156193"/>
    <w:rsid w:val="00157772"/>
    <w:rsid w:val="001611DA"/>
    <w:rsid w:val="00161CCA"/>
    <w:rsid w:val="0016287C"/>
    <w:rsid w:val="001628FD"/>
    <w:rsid w:val="0016347A"/>
    <w:rsid w:val="001636A5"/>
    <w:rsid w:val="00164F98"/>
    <w:rsid w:val="0016647A"/>
    <w:rsid w:val="00167461"/>
    <w:rsid w:val="00170236"/>
    <w:rsid w:val="0017131A"/>
    <w:rsid w:val="00174DE9"/>
    <w:rsid w:val="00175945"/>
    <w:rsid w:val="00176858"/>
    <w:rsid w:val="001770E5"/>
    <w:rsid w:val="001822B3"/>
    <w:rsid w:val="00182C31"/>
    <w:rsid w:val="00182CA5"/>
    <w:rsid w:val="00183BDA"/>
    <w:rsid w:val="00183F3D"/>
    <w:rsid w:val="001849A5"/>
    <w:rsid w:val="001865AD"/>
    <w:rsid w:val="00186E69"/>
    <w:rsid w:val="0018704A"/>
    <w:rsid w:val="00187566"/>
    <w:rsid w:val="00187976"/>
    <w:rsid w:val="00191341"/>
    <w:rsid w:val="00191ED1"/>
    <w:rsid w:val="00192328"/>
    <w:rsid w:val="001927C4"/>
    <w:rsid w:val="00192A29"/>
    <w:rsid w:val="00192B7D"/>
    <w:rsid w:val="001940EF"/>
    <w:rsid w:val="00194EC7"/>
    <w:rsid w:val="001951D1"/>
    <w:rsid w:val="00195BF0"/>
    <w:rsid w:val="00197AEF"/>
    <w:rsid w:val="001A1464"/>
    <w:rsid w:val="001A3344"/>
    <w:rsid w:val="001A4135"/>
    <w:rsid w:val="001A5397"/>
    <w:rsid w:val="001A5ED7"/>
    <w:rsid w:val="001A6153"/>
    <w:rsid w:val="001A7055"/>
    <w:rsid w:val="001B02FB"/>
    <w:rsid w:val="001B0E35"/>
    <w:rsid w:val="001B1209"/>
    <w:rsid w:val="001B1238"/>
    <w:rsid w:val="001B29CF"/>
    <w:rsid w:val="001B32BA"/>
    <w:rsid w:val="001B3C58"/>
    <w:rsid w:val="001B3ECA"/>
    <w:rsid w:val="001B7B68"/>
    <w:rsid w:val="001B7D22"/>
    <w:rsid w:val="001C00C2"/>
    <w:rsid w:val="001C151C"/>
    <w:rsid w:val="001C1D22"/>
    <w:rsid w:val="001C1E01"/>
    <w:rsid w:val="001C3867"/>
    <w:rsid w:val="001C64DB"/>
    <w:rsid w:val="001C6FFC"/>
    <w:rsid w:val="001C7C62"/>
    <w:rsid w:val="001D128F"/>
    <w:rsid w:val="001D1B9C"/>
    <w:rsid w:val="001D2EF0"/>
    <w:rsid w:val="001D3519"/>
    <w:rsid w:val="001D35D9"/>
    <w:rsid w:val="001D3912"/>
    <w:rsid w:val="001D6498"/>
    <w:rsid w:val="001D6500"/>
    <w:rsid w:val="001D7158"/>
    <w:rsid w:val="001D72CB"/>
    <w:rsid w:val="001D74EF"/>
    <w:rsid w:val="001E38B0"/>
    <w:rsid w:val="001E458B"/>
    <w:rsid w:val="001E54DB"/>
    <w:rsid w:val="001E5D8D"/>
    <w:rsid w:val="001E60EA"/>
    <w:rsid w:val="001E747B"/>
    <w:rsid w:val="001E7D97"/>
    <w:rsid w:val="001F008C"/>
    <w:rsid w:val="001F091D"/>
    <w:rsid w:val="001F207E"/>
    <w:rsid w:val="001F2D05"/>
    <w:rsid w:val="001F3FF6"/>
    <w:rsid w:val="001F41D1"/>
    <w:rsid w:val="001F4B9C"/>
    <w:rsid w:val="001F619C"/>
    <w:rsid w:val="001F666C"/>
    <w:rsid w:val="001F73B7"/>
    <w:rsid w:val="001F7450"/>
    <w:rsid w:val="002000D0"/>
    <w:rsid w:val="0020179F"/>
    <w:rsid w:val="00201C48"/>
    <w:rsid w:val="00202304"/>
    <w:rsid w:val="00204116"/>
    <w:rsid w:val="00205088"/>
    <w:rsid w:val="002059CD"/>
    <w:rsid w:val="002100B5"/>
    <w:rsid w:val="002114B5"/>
    <w:rsid w:val="002175BA"/>
    <w:rsid w:val="00220BE9"/>
    <w:rsid w:val="002212DF"/>
    <w:rsid w:val="00224241"/>
    <w:rsid w:val="00224F6F"/>
    <w:rsid w:val="002253B6"/>
    <w:rsid w:val="00226333"/>
    <w:rsid w:val="00226894"/>
    <w:rsid w:val="002307C9"/>
    <w:rsid w:val="0023158F"/>
    <w:rsid w:val="00231746"/>
    <w:rsid w:val="002335E3"/>
    <w:rsid w:val="0023444A"/>
    <w:rsid w:val="0023567A"/>
    <w:rsid w:val="0023667D"/>
    <w:rsid w:val="002374F0"/>
    <w:rsid w:val="002376BB"/>
    <w:rsid w:val="00237C11"/>
    <w:rsid w:val="00237F67"/>
    <w:rsid w:val="002406D9"/>
    <w:rsid w:val="0024100C"/>
    <w:rsid w:val="00241870"/>
    <w:rsid w:val="00242CCC"/>
    <w:rsid w:val="0024405C"/>
    <w:rsid w:val="00244882"/>
    <w:rsid w:val="00245EEF"/>
    <w:rsid w:val="00247BD1"/>
    <w:rsid w:val="00252641"/>
    <w:rsid w:val="00252CCA"/>
    <w:rsid w:val="00252F86"/>
    <w:rsid w:val="002532BB"/>
    <w:rsid w:val="00254F64"/>
    <w:rsid w:val="00256665"/>
    <w:rsid w:val="00256CDE"/>
    <w:rsid w:val="0026084C"/>
    <w:rsid w:val="00260AA5"/>
    <w:rsid w:val="0026137D"/>
    <w:rsid w:val="00262106"/>
    <w:rsid w:val="00264592"/>
    <w:rsid w:val="00264B73"/>
    <w:rsid w:val="00264EDA"/>
    <w:rsid w:val="00265287"/>
    <w:rsid w:val="0026590D"/>
    <w:rsid w:val="0026680E"/>
    <w:rsid w:val="00266879"/>
    <w:rsid w:val="00266D35"/>
    <w:rsid w:val="002704E2"/>
    <w:rsid w:val="002705DE"/>
    <w:rsid w:val="00273E47"/>
    <w:rsid w:val="00274D7E"/>
    <w:rsid w:val="0027535E"/>
    <w:rsid w:val="002767B2"/>
    <w:rsid w:val="0028226A"/>
    <w:rsid w:val="002826B1"/>
    <w:rsid w:val="002828EC"/>
    <w:rsid w:val="0028294F"/>
    <w:rsid w:val="00284410"/>
    <w:rsid w:val="00285FDC"/>
    <w:rsid w:val="002868E6"/>
    <w:rsid w:val="00286D55"/>
    <w:rsid w:val="00287AFB"/>
    <w:rsid w:val="002903AE"/>
    <w:rsid w:val="00292A88"/>
    <w:rsid w:val="00292C17"/>
    <w:rsid w:val="0029309C"/>
    <w:rsid w:val="00294A18"/>
    <w:rsid w:val="00294DDE"/>
    <w:rsid w:val="00295530"/>
    <w:rsid w:val="0029738D"/>
    <w:rsid w:val="00297B39"/>
    <w:rsid w:val="002A0B57"/>
    <w:rsid w:val="002A2164"/>
    <w:rsid w:val="002A40D8"/>
    <w:rsid w:val="002A4EAC"/>
    <w:rsid w:val="002A53A0"/>
    <w:rsid w:val="002A58C5"/>
    <w:rsid w:val="002A6A98"/>
    <w:rsid w:val="002B0317"/>
    <w:rsid w:val="002B1920"/>
    <w:rsid w:val="002B1E70"/>
    <w:rsid w:val="002B1F2D"/>
    <w:rsid w:val="002B25E9"/>
    <w:rsid w:val="002B3C56"/>
    <w:rsid w:val="002B42CE"/>
    <w:rsid w:val="002B434A"/>
    <w:rsid w:val="002B49C9"/>
    <w:rsid w:val="002B572E"/>
    <w:rsid w:val="002B7C80"/>
    <w:rsid w:val="002C04D6"/>
    <w:rsid w:val="002C1BEF"/>
    <w:rsid w:val="002C1CA0"/>
    <w:rsid w:val="002C4177"/>
    <w:rsid w:val="002C5E0B"/>
    <w:rsid w:val="002C5F79"/>
    <w:rsid w:val="002C6611"/>
    <w:rsid w:val="002C6E86"/>
    <w:rsid w:val="002D05EB"/>
    <w:rsid w:val="002D1165"/>
    <w:rsid w:val="002D1EB9"/>
    <w:rsid w:val="002D28AE"/>
    <w:rsid w:val="002D2D6F"/>
    <w:rsid w:val="002D329D"/>
    <w:rsid w:val="002D69F7"/>
    <w:rsid w:val="002E3A97"/>
    <w:rsid w:val="002E748C"/>
    <w:rsid w:val="002E7938"/>
    <w:rsid w:val="002F0EA3"/>
    <w:rsid w:val="002F28B4"/>
    <w:rsid w:val="002F3749"/>
    <w:rsid w:val="002F3825"/>
    <w:rsid w:val="002F44D9"/>
    <w:rsid w:val="002F7E73"/>
    <w:rsid w:val="003000C8"/>
    <w:rsid w:val="00300D7E"/>
    <w:rsid w:val="00301012"/>
    <w:rsid w:val="00302742"/>
    <w:rsid w:val="003044FE"/>
    <w:rsid w:val="00304561"/>
    <w:rsid w:val="0030468D"/>
    <w:rsid w:val="00304E2C"/>
    <w:rsid w:val="00306F13"/>
    <w:rsid w:val="003114C0"/>
    <w:rsid w:val="00311DC7"/>
    <w:rsid w:val="003121F9"/>
    <w:rsid w:val="00312A4D"/>
    <w:rsid w:val="00313B62"/>
    <w:rsid w:val="00313BAA"/>
    <w:rsid w:val="00314A9B"/>
    <w:rsid w:val="00315079"/>
    <w:rsid w:val="00316837"/>
    <w:rsid w:val="00317ED5"/>
    <w:rsid w:val="003215E8"/>
    <w:rsid w:val="00321694"/>
    <w:rsid w:val="003224BD"/>
    <w:rsid w:val="003224F5"/>
    <w:rsid w:val="00322C02"/>
    <w:rsid w:val="00323C5D"/>
    <w:rsid w:val="00324001"/>
    <w:rsid w:val="00325B06"/>
    <w:rsid w:val="0032604C"/>
    <w:rsid w:val="00326B71"/>
    <w:rsid w:val="00326FA0"/>
    <w:rsid w:val="00327D66"/>
    <w:rsid w:val="00331F6B"/>
    <w:rsid w:val="003325E3"/>
    <w:rsid w:val="0033261D"/>
    <w:rsid w:val="0033271A"/>
    <w:rsid w:val="003340B6"/>
    <w:rsid w:val="00337CDC"/>
    <w:rsid w:val="003407A6"/>
    <w:rsid w:val="003409FA"/>
    <w:rsid w:val="003414BC"/>
    <w:rsid w:val="00342023"/>
    <w:rsid w:val="00344E0B"/>
    <w:rsid w:val="00345053"/>
    <w:rsid w:val="0034551E"/>
    <w:rsid w:val="003464DA"/>
    <w:rsid w:val="00347441"/>
    <w:rsid w:val="00347A56"/>
    <w:rsid w:val="00347BC1"/>
    <w:rsid w:val="003517C7"/>
    <w:rsid w:val="00351DE9"/>
    <w:rsid w:val="003546DD"/>
    <w:rsid w:val="00354A38"/>
    <w:rsid w:val="00355A5B"/>
    <w:rsid w:val="00356B65"/>
    <w:rsid w:val="00361531"/>
    <w:rsid w:val="0036187D"/>
    <w:rsid w:val="00363575"/>
    <w:rsid w:val="00363C9A"/>
    <w:rsid w:val="003643BF"/>
    <w:rsid w:val="00365092"/>
    <w:rsid w:val="00365AFB"/>
    <w:rsid w:val="0036616B"/>
    <w:rsid w:val="00366410"/>
    <w:rsid w:val="00366932"/>
    <w:rsid w:val="00367E8C"/>
    <w:rsid w:val="003710DC"/>
    <w:rsid w:val="00371732"/>
    <w:rsid w:val="00371E97"/>
    <w:rsid w:val="00377DB0"/>
    <w:rsid w:val="00380041"/>
    <w:rsid w:val="0038110B"/>
    <w:rsid w:val="00383B6B"/>
    <w:rsid w:val="00383D1F"/>
    <w:rsid w:val="003876D9"/>
    <w:rsid w:val="003902BF"/>
    <w:rsid w:val="00390DD6"/>
    <w:rsid w:val="00390F06"/>
    <w:rsid w:val="00391299"/>
    <w:rsid w:val="00391728"/>
    <w:rsid w:val="00391E34"/>
    <w:rsid w:val="00392D9D"/>
    <w:rsid w:val="00393112"/>
    <w:rsid w:val="003932C8"/>
    <w:rsid w:val="00393A0E"/>
    <w:rsid w:val="00394F02"/>
    <w:rsid w:val="00395634"/>
    <w:rsid w:val="00395ECF"/>
    <w:rsid w:val="003A4FB0"/>
    <w:rsid w:val="003A5199"/>
    <w:rsid w:val="003A521E"/>
    <w:rsid w:val="003A5272"/>
    <w:rsid w:val="003A5FE1"/>
    <w:rsid w:val="003A6382"/>
    <w:rsid w:val="003A646A"/>
    <w:rsid w:val="003A781F"/>
    <w:rsid w:val="003A7AB3"/>
    <w:rsid w:val="003B4F19"/>
    <w:rsid w:val="003B54E2"/>
    <w:rsid w:val="003B646D"/>
    <w:rsid w:val="003C016A"/>
    <w:rsid w:val="003C01A8"/>
    <w:rsid w:val="003C082A"/>
    <w:rsid w:val="003C1542"/>
    <w:rsid w:val="003C15DA"/>
    <w:rsid w:val="003C3115"/>
    <w:rsid w:val="003C34DC"/>
    <w:rsid w:val="003C6D16"/>
    <w:rsid w:val="003D1009"/>
    <w:rsid w:val="003D1135"/>
    <w:rsid w:val="003D22A3"/>
    <w:rsid w:val="003D39DB"/>
    <w:rsid w:val="003D41F6"/>
    <w:rsid w:val="003D4515"/>
    <w:rsid w:val="003D555B"/>
    <w:rsid w:val="003D5A6C"/>
    <w:rsid w:val="003D6127"/>
    <w:rsid w:val="003D66DA"/>
    <w:rsid w:val="003D66F4"/>
    <w:rsid w:val="003D7053"/>
    <w:rsid w:val="003D7192"/>
    <w:rsid w:val="003D779E"/>
    <w:rsid w:val="003E3C00"/>
    <w:rsid w:val="003E4415"/>
    <w:rsid w:val="003E557D"/>
    <w:rsid w:val="003F0965"/>
    <w:rsid w:val="003F114F"/>
    <w:rsid w:val="003F12FF"/>
    <w:rsid w:val="003F2290"/>
    <w:rsid w:val="003F25D6"/>
    <w:rsid w:val="003F44E7"/>
    <w:rsid w:val="003F4C87"/>
    <w:rsid w:val="003F62BF"/>
    <w:rsid w:val="003F663E"/>
    <w:rsid w:val="003F7B15"/>
    <w:rsid w:val="004005D1"/>
    <w:rsid w:val="0040158E"/>
    <w:rsid w:val="00402B42"/>
    <w:rsid w:val="00402B77"/>
    <w:rsid w:val="00403491"/>
    <w:rsid w:val="0040363B"/>
    <w:rsid w:val="00403D15"/>
    <w:rsid w:val="00403DDF"/>
    <w:rsid w:val="00403E2E"/>
    <w:rsid w:val="004062AF"/>
    <w:rsid w:val="00406990"/>
    <w:rsid w:val="004105D4"/>
    <w:rsid w:val="004111A7"/>
    <w:rsid w:val="004113C0"/>
    <w:rsid w:val="00411852"/>
    <w:rsid w:val="00411D97"/>
    <w:rsid w:val="004123E3"/>
    <w:rsid w:val="00412460"/>
    <w:rsid w:val="00412D87"/>
    <w:rsid w:val="00414FD5"/>
    <w:rsid w:val="004154D1"/>
    <w:rsid w:val="00416D87"/>
    <w:rsid w:val="0041746F"/>
    <w:rsid w:val="00420368"/>
    <w:rsid w:val="00420E82"/>
    <w:rsid w:val="00421100"/>
    <w:rsid w:val="0042276B"/>
    <w:rsid w:val="004228E2"/>
    <w:rsid w:val="00422C67"/>
    <w:rsid w:val="00423307"/>
    <w:rsid w:val="00426999"/>
    <w:rsid w:val="00427968"/>
    <w:rsid w:val="00430515"/>
    <w:rsid w:val="0043225A"/>
    <w:rsid w:val="004326B7"/>
    <w:rsid w:val="00432CB6"/>
    <w:rsid w:val="00435A43"/>
    <w:rsid w:val="00435F73"/>
    <w:rsid w:val="0043665A"/>
    <w:rsid w:val="00437529"/>
    <w:rsid w:val="00437695"/>
    <w:rsid w:val="004414EA"/>
    <w:rsid w:val="00441A70"/>
    <w:rsid w:val="00441DC6"/>
    <w:rsid w:val="00443CB3"/>
    <w:rsid w:val="00443D3E"/>
    <w:rsid w:val="0044443F"/>
    <w:rsid w:val="004453D1"/>
    <w:rsid w:val="0044684B"/>
    <w:rsid w:val="004478D7"/>
    <w:rsid w:val="00447C52"/>
    <w:rsid w:val="00450900"/>
    <w:rsid w:val="00452D71"/>
    <w:rsid w:val="00453016"/>
    <w:rsid w:val="00453EC2"/>
    <w:rsid w:val="00454D4A"/>
    <w:rsid w:val="00454DBB"/>
    <w:rsid w:val="00455D48"/>
    <w:rsid w:val="00455EA8"/>
    <w:rsid w:val="00455F70"/>
    <w:rsid w:val="004561CE"/>
    <w:rsid w:val="00457267"/>
    <w:rsid w:val="004610BF"/>
    <w:rsid w:val="0046116C"/>
    <w:rsid w:val="004611DA"/>
    <w:rsid w:val="0046316E"/>
    <w:rsid w:val="0046359B"/>
    <w:rsid w:val="00463A9A"/>
    <w:rsid w:val="004643B5"/>
    <w:rsid w:val="00467974"/>
    <w:rsid w:val="00467B33"/>
    <w:rsid w:val="00467E99"/>
    <w:rsid w:val="00470519"/>
    <w:rsid w:val="00470C1A"/>
    <w:rsid w:val="00472D04"/>
    <w:rsid w:val="0047469D"/>
    <w:rsid w:val="004748BC"/>
    <w:rsid w:val="00474AE5"/>
    <w:rsid w:val="00474BA6"/>
    <w:rsid w:val="004755AD"/>
    <w:rsid w:val="00475913"/>
    <w:rsid w:val="00475BED"/>
    <w:rsid w:val="0047701E"/>
    <w:rsid w:val="00477DD2"/>
    <w:rsid w:val="004809AB"/>
    <w:rsid w:val="004810A3"/>
    <w:rsid w:val="00481F42"/>
    <w:rsid w:val="004832DB"/>
    <w:rsid w:val="00483BC6"/>
    <w:rsid w:val="004848D5"/>
    <w:rsid w:val="004851F2"/>
    <w:rsid w:val="00487B9D"/>
    <w:rsid w:val="00487D3B"/>
    <w:rsid w:val="00487D3C"/>
    <w:rsid w:val="00487DB9"/>
    <w:rsid w:val="00490001"/>
    <w:rsid w:val="00490634"/>
    <w:rsid w:val="00493B87"/>
    <w:rsid w:val="0049529F"/>
    <w:rsid w:val="00495F40"/>
    <w:rsid w:val="00496B4F"/>
    <w:rsid w:val="00496F15"/>
    <w:rsid w:val="004A25EB"/>
    <w:rsid w:val="004A335E"/>
    <w:rsid w:val="004A3E2F"/>
    <w:rsid w:val="004A5030"/>
    <w:rsid w:val="004A60E4"/>
    <w:rsid w:val="004A6476"/>
    <w:rsid w:val="004A708D"/>
    <w:rsid w:val="004A75E4"/>
    <w:rsid w:val="004A7A62"/>
    <w:rsid w:val="004B0976"/>
    <w:rsid w:val="004B0EE8"/>
    <w:rsid w:val="004B112D"/>
    <w:rsid w:val="004B2AFB"/>
    <w:rsid w:val="004B70A3"/>
    <w:rsid w:val="004B7BD8"/>
    <w:rsid w:val="004C1B82"/>
    <w:rsid w:val="004C38EC"/>
    <w:rsid w:val="004C5210"/>
    <w:rsid w:val="004D0BEC"/>
    <w:rsid w:val="004D0EC9"/>
    <w:rsid w:val="004D1ECC"/>
    <w:rsid w:val="004D49BB"/>
    <w:rsid w:val="004D5622"/>
    <w:rsid w:val="004D71FD"/>
    <w:rsid w:val="004D7972"/>
    <w:rsid w:val="004D7CDB"/>
    <w:rsid w:val="004E2F26"/>
    <w:rsid w:val="004E37E0"/>
    <w:rsid w:val="004E3FEF"/>
    <w:rsid w:val="004E4111"/>
    <w:rsid w:val="004E4475"/>
    <w:rsid w:val="004E44EE"/>
    <w:rsid w:val="004E4B7B"/>
    <w:rsid w:val="004E5203"/>
    <w:rsid w:val="004E56FD"/>
    <w:rsid w:val="004E627A"/>
    <w:rsid w:val="004E63AB"/>
    <w:rsid w:val="004E6AE0"/>
    <w:rsid w:val="004E74FD"/>
    <w:rsid w:val="004E7FF3"/>
    <w:rsid w:val="004F00C6"/>
    <w:rsid w:val="004F014A"/>
    <w:rsid w:val="004F1307"/>
    <w:rsid w:val="004F1964"/>
    <w:rsid w:val="004F1991"/>
    <w:rsid w:val="004F1AE1"/>
    <w:rsid w:val="004F2198"/>
    <w:rsid w:val="004F3975"/>
    <w:rsid w:val="004F4083"/>
    <w:rsid w:val="004F4A70"/>
    <w:rsid w:val="004F5459"/>
    <w:rsid w:val="004F64B2"/>
    <w:rsid w:val="004F6865"/>
    <w:rsid w:val="004F69A3"/>
    <w:rsid w:val="004F73B7"/>
    <w:rsid w:val="00502A3B"/>
    <w:rsid w:val="00504219"/>
    <w:rsid w:val="005045F8"/>
    <w:rsid w:val="00505140"/>
    <w:rsid w:val="00506C10"/>
    <w:rsid w:val="005108E9"/>
    <w:rsid w:val="00510ACC"/>
    <w:rsid w:val="00512828"/>
    <w:rsid w:val="0051369A"/>
    <w:rsid w:val="00513A11"/>
    <w:rsid w:val="0051566A"/>
    <w:rsid w:val="005156D7"/>
    <w:rsid w:val="00515C54"/>
    <w:rsid w:val="00516D83"/>
    <w:rsid w:val="00522360"/>
    <w:rsid w:val="00523893"/>
    <w:rsid w:val="00523AB7"/>
    <w:rsid w:val="00524704"/>
    <w:rsid w:val="00526BCB"/>
    <w:rsid w:val="0052726B"/>
    <w:rsid w:val="00527446"/>
    <w:rsid w:val="00527B91"/>
    <w:rsid w:val="005300E9"/>
    <w:rsid w:val="005332E7"/>
    <w:rsid w:val="00533943"/>
    <w:rsid w:val="00533E44"/>
    <w:rsid w:val="00533FA5"/>
    <w:rsid w:val="00535997"/>
    <w:rsid w:val="00535AFF"/>
    <w:rsid w:val="005360B3"/>
    <w:rsid w:val="0053675F"/>
    <w:rsid w:val="005404B6"/>
    <w:rsid w:val="00541A88"/>
    <w:rsid w:val="0054330F"/>
    <w:rsid w:val="0054429D"/>
    <w:rsid w:val="005443D5"/>
    <w:rsid w:val="00544DC2"/>
    <w:rsid w:val="0055076E"/>
    <w:rsid w:val="0055087D"/>
    <w:rsid w:val="005518E4"/>
    <w:rsid w:val="00553D37"/>
    <w:rsid w:val="00554EF8"/>
    <w:rsid w:val="00555191"/>
    <w:rsid w:val="0055567E"/>
    <w:rsid w:val="005562A8"/>
    <w:rsid w:val="0055657B"/>
    <w:rsid w:val="0055760C"/>
    <w:rsid w:val="00557C21"/>
    <w:rsid w:val="00561FC0"/>
    <w:rsid w:val="00564048"/>
    <w:rsid w:val="00564A73"/>
    <w:rsid w:val="0056513F"/>
    <w:rsid w:val="00565761"/>
    <w:rsid w:val="0056593E"/>
    <w:rsid w:val="00566420"/>
    <w:rsid w:val="00566749"/>
    <w:rsid w:val="00567676"/>
    <w:rsid w:val="00567CAC"/>
    <w:rsid w:val="005705E2"/>
    <w:rsid w:val="00570625"/>
    <w:rsid w:val="00570C29"/>
    <w:rsid w:val="0057101E"/>
    <w:rsid w:val="00571897"/>
    <w:rsid w:val="00575871"/>
    <w:rsid w:val="00576F5C"/>
    <w:rsid w:val="005773FD"/>
    <w:rsid w:val="00581548"/>
    <w:rsid w:val="00581A02"/>
    <w:rsid w:val="00581FB6"/>
    <w:rsid w:val="00582719"/>
    <w:rsid w:val="00583748"/>
    <w:rsid w:val="0058497D"/>
    <w:rsid w:val="00584A7B"/>
    <w:rsid w:val="00584B47"/>
    <w:rsid w:val="00587154"/>
    <w:rsid w:val="00587562"/>
    <w:rsid w:val="0059068E"/>
    <w:rsid w:val="005914CD"/>
    <w:rsid w:val="00592377"/>
    <w:rsid w:val="00592AE9"/>
    <w:rsid w:val="005937AF"/>
    <w:rsid w:val="00594E8F"/>
    <w:rsid w:val="005962C4"/>
    <w:rsid w:val="00596ECB"/>
    <w:rsid w:val="005A0176"/>
    <w:rsid w:val="005A23C1"/>
    <w:rsid w:val="005A3524"/>
    <w:rsid w:val="005A3AD2"/>
    <w:rsid w:val="005A5785"/>
    <w:rsid w:val="005A5A4F"/>
    <w:rsid w:val="005A5AF9"/>
    <w:rsid w:val="005A6B67"/>
    <w:rsid w:val="005A7CF3"/>
    <w:rsid w:val="005B0E96"/>
    <w:rsid w:val="005B10DB"/>
    <w:rsid w:val="005B19FC"/>
    <w:rsid w:val="005B226B"/>
    <w:rsid w:val="005B254F"/>
    <w:rsid w:val="005B2639"/>
    <w:rsid w:val="005B3888"/>
    <w:rsid w:val="005B38E9"/>
    <w:rsid w:val="005B55AA"/>
    <w:rsid w:val="005B646E"/>
    <w:rsid w:val="005C33D0"/>
    <w:rsid w:val="005C458B"/>
    <w:rsid w:val="005C5548"/>
    <w:rsid w:val="005C5E0E"/>
    <w:rsid w:val="005C6A17"/>
    <w:rsid w:val="005C6EA4"/>
    <w:rsid w:val="005C7E60"/>
    <w:rsid w:val="005D10EF"/>
    <w:rsid w:val="005D18DE"/>
    <w:rsid w:val="005D20DA"/>
    <w:rsid w:val="005D2903"/>
    <w:rsid w:val="005D2F24"/>
    <w:rsid w:val="005D571A"/>
    <w:rsid w:val="005D6293"/>
    <w:rsid w:val="005D6543"/>
    <w:rsid w:val="005D674B"/>
    <w:rsid w:val="005D6981"/>
    <w:rsid w:val="005D6B87"/>
    <w:rsid w:val="005D6F3D"/>
    <w:rsid w:val="005E1C24"/>
    <w:rsid w:val="005E2C47"/>
    <w:rsid w:val="005E3978"/>
    <w:rsid w:val="005E3A52"/>
    <w:rsid w:val="005E3B6A"/>
    <w:rsid w:val="005E4DC4"/>
    <w:rsid w:val="005E5119"/>
    <w:rsid w:val="005E5353"/>
    <w:rsid w:val="005E564E"/>
    <w:rsid w:val="005E6BB5"/>
    <w:rsid w:val="005E6CE0"/>
    <w:rsid w:val="005E7760"/>
    <w:rsid w:val="005F0CBE"/>
    <w:rsid w:val="005F266B"/>
    <w:rsid w:val="005F289B"/>
    <w:rsid w:val="005F3844"/>
    <w:rsid w:val="005F45A2"/>
    <w:rsid w:val="005F4651"/>
    <w:rsid w:val="005F5199"/>
    <w:rsid w:val="005F7F75"/>
    <w:rsid w:val="00602361"/>
    <w:rsid w:val="006028B7"/>
    <w:rsid w:val="00603886"/>
    <w:rsid w:val="00604595"/>
    <w:rsid w:val="00604C94"/>
    <w:rsid w:val="00604D1B"/>
    <w:rsid w:val="00604EE3"/>
    <w:rsid w:val="00605395"/>
    <w:rsid w:val="00605723"/>
    <w:rsid w:val="00605EC2"/>
    <w:rsid w:val="006063C6"/>
    <w:rsid w:val="006102F6"/>
    <w:rsid w:val="0061133A"/>
    <w:rsid w:val="0061150A"/>
    <w:rsid w:val="00612532"/>
    <w:rsid w:val="0061282B"/>
    <w:rsid w:val="00612F06"/>
    <w:rsid w:val="00614884"/>
    <w:rsid w:val="00615738"/>
    <w:rsid w:val="00615936"/>
    <w:rsid w:val="0061610D"/>
    <w:rsid w:val="0062204F"/>
    <w:rsid w:val="006247EF"/>
    <w:rsid w:val="006266AD"/>
    <w:rsid w:val="006268CD"/>
    <w:rsid w:val="00631480"/>
    <w:rsid w:val="00631B46"/>
    <w:rsid w:val="00631C62"/>
    <w:rsid w:val="0063228F"/>
    <w:rsid w:val="0063294B"/>
    <w:rsid w:val="0063343C"/>
    <w:rsid w:val="00635402"/>
    <w:rsid w:val="00636636"/>
    <w:rsid w:val="00637568"/>
    <w:rsid w:val="006376CD"/>
    <w:rsid w:val="00640483"/>
    <w:rsid w:val="00641F96"/>
    <w:rsid w:val="00642373"/>
    <w:rsid w:val="00643437"/>
    <w:rsid w:val="0064543D"/>
    <w:rsid w:val="006455FC"/>
    <w:rsid w:val="006458C8"/>
    <w:rsid w:val="00645B2F"/>
    <w:rsid w:val="00646F25"/>
    <w:rsid w:val="00647D8B"/>
    <w:rsid w:val="0065061D"/>
    <w:rsid w:val="00650CC3"/>
    <w:rsid w:val="006519D3"/>
    <w:rsid w:val="0065201D"/>
    <w:rsid w:val="00652EF5"/>
    <w:rsid w:val="0065364A"/>
    <w:rsid w:val="00656D14"/>
    <w:rsid w:val="0066023E"/>
    <w:rsid w:val="00663713"/>
    <w:rsid w:val="006655A9"/>
    <w:rsid w:val="00666F7F"/>
    <w:rsid w:val="00670EFC"/>
    <w:rsid w:val="00672027"/>
    <w:rsid w:val="00676112"/>
    <w:rsid w:val="00680244"/>
    <w:rsid w:val="00682212"/>
    <w:rsid w:val="00684704"/>
    <w:rsid w:val="00684FDB"/>
    <w:rsid w:val="006868F4"/>
    <w:rsid w:val="0068696A"/>
    <w:rsid w:val="006870E2"/>
    <w:rsid w:val="00690437"/>
    <w:rsid w:val="00690E49"/>
    <w:rsid w:val="00690EEC"/>
    <w:rsid w:val="006910D9"/>
    <w:rsid w:val="00691B81"/>
    <w:rsid w:val="006951CE"/>
    <w:rsid w:val="00695E8B"/>
    <w:rsid w:val="00696490"/>
    <w:rsid w:val="006A017B"/>
    <w:rsid w:val="006A111A"/>
    <w:rsid w:val="006A29C9"/>
    <w:rsid w:val="006A2C24"/>
    <w:rsid w:val="006A3368"/>
    <w:rsid w:val="006A4007"/>
    <w:rsid w:val="006A683E"/>
    <w:rsid w:val="006A71D6"/>
    <w:rsid w:val="006A76B8"/>
    <w:rsid w:val="006A7B7F"/>
    <w:rsid w:val="006B0400"/>
    <w:rsid w:val="006B0584"/>
    <w:rsid w:val="006B0869"/>
    <w:rsid w:val="006B08C1"/>
    <w:rsid w:val="006B1D8D"/>
    <w:rsid w:val="006B3123"/>
    <w:rsid w:val="006B33C3"/>
    <w:rsid w:val="006B38CD"/>
    <w:rsid w:val="006B4599"/>
    <w:rsid w:val="006B5180"/>
    <w:rsid w:val="006B54EB"/>
    <w:rsid w:val="006B5AA2"/>
    <w:rsid w:val="006B5D3B"/>
    <w:rsid w:val="006B6E8F"/>
    <w:rsid w:val="006B7ECB"/>
    <w:rsid w:val="006C19DC"/>
    <w:rsid w:val="006C21E0"/>
    <w:rsid w:val="006C5287"/>
    <w:rsid w:val="006C6735"/>
    <w:rsid w:val="006D1ED5"/>
    <w:rsid w:val="006D34F9"/>
    <w:rsid w:val="006D52F1"/>
    <w:rsid w:val="006D548A"/>
    <w:rsid w:val="006D592A"/>
    <w:rsid w:val="006E0A40"/>
    <w:rsid w:val="006E0B57"/>
    <w:rsid w:val="006E13D2"/>
    <w:rsid w:val="006E1ABE"/>
    <w:rsid w:val="006E25EA"/>
    <w:rsid w:val="006E4CD5"/>
    <w:rsid w:val="006E7CBB"/>
    <w:rsid w:val="006F31A1"/>
    <w:rsid w:val="006F37DD"/>
    <w:rsid w:val="006F419B"/>
    <w:rsid w:val="006F52D4"/>
    <w:rsid w:val="006F6F2E"/>
    <w:rsid w:val="006F7FC5"/>
    <w:rsid w:val="006F7FD9"/>
    <w:rsid w:val="007000B8"/>
    <w:rsid w:val="007007DD"/>
    <w:rsid w:val="00700B31"/>
    <w:rsid w:val="00701603"/>
    <w:rsid w:val="00701F50"/>
    <w:rsid w:val="0070234C"/>
    <w:rsid w:val="00703BB7"/>
    <w:rsid w:val="007045EF"/>
    <w:rsid w:val="007048B5"/>
    <w:rsid w:val="00704B6F"/>
    <w:rsid w:val="0070514A"/>
    <w:rsid w:val="00706BFB"/>
    <w:rsid w:val="00707011"/>
    <w:rsid w:val="0070701C"/>
    <w:rsid w:val="00707D4B"/>
    <w:rsid w:val="00707F1D"/>
    <w:rsid w:val="00707F48"/>
    <w:rsid w:val="00711CA9"/>
    <w:rsid w:val="0071247D"/>
    <w:rsid w:val="007126BE"/>
    <w:rsid w:val="00712B6E"/>
    <w:rsid w:val="0071371D"/>
    <w:rsid w:val="00714050"/>
    <w:rsid w:val="00714473"/>
    <w:rsid w:val="00715A4E"/>
    <w:rsid w:val="00715D35"/>
    <w:rsid w:val="007166AB"/>
    <w:rsid w:val="00716EE4"/>
    <w:rsid w:val="007207F4"/>
    <w:rsid w:val="00722772"/>
    <w:rsid w:val="0072436C"/>
    <w:rsid w:val="00725550"/>
    <w:rsid w:val="007307E3"/>
    <w:rsid w:val="00730C23"/>
    <w:rsid w:val="00730C8B"/>
    <w:rsid w:val="0073111C"/>
    <w:rsid w:val="00731466"/>
    <w:rsid w:val="007318F6"/>
    <w:rsid w:val="00733434"/>
    <w:rsid w:val="0073375E"/>
    <w:rsid w:val="00734AA5"/>
    <w:rsid w:val="0073540D"/>
    <w:rsid w:val="00735BF0"/>
    <w:rsid w:val="00735EBF"/>
    <w:rsid w:val="00735ED9"/>
    <w:rsid w:val="00736750"/>
    <w:rsid w:val="007371BF"/>
    <w:rsid w:val="007371FB"/>
    <w:rsid w:val="0073740E"/>
    <w:rsid w:val="00740E7D"/>
    <w:rsid w:val="00742E67"/>
    <w:rsid w:val="007442F1"/>
    <w:rsid w:val="0074479D"/>
    <w:rsid w:val="0074494E"/>
    <w:rsid w:val="00744C3E"/>
    <w:rsid w:val="00746150"/>
    <w:rsid w:val="00746AF1"/>
    <w:rsid w:val="00746F7A"/>
    <w:rsid w:val="00750228"/>
    <w:rsid w:val="00751F0F"/>
    <w:rsid w:val="00752255"/>
    <w:rsid w:val="007535AB"/>
    <w:rsid w:val="00755BE7"/>
    <w:rsid w:val="007569BB"/>
    <w:rsid w:val="00756A0C"/>
    <w:rsid w:val="007574FD"/>
    <w:rsid w:val="00757E22"/>
    <w:rsid w:val="007616B1"/>
    <w:rsid w:val="007619FA"/>
    <w:rsid w:val="00761B0F"/>
    <w:rsid w:val="00762882"/>
    <w:rsid w:val="00764B30"/>
    <w:rsid w:val="00765CE9"/>
    <w:rsid w:val="00766199"/>
    <w:rsid w:val="00766488"/>
    <w:rsid w:val="0076703B"/>
    <w:rsid w:val="007673A4"/>
    <w:rsid w:val="0076756D"/>
    <w:rsid w:val="0076789E"/>
    <w:rsid w:val="00771372"/>
    <w:rsid w:val="007724AB"/>
    <w:rsid w:val="0077299B"/>
    <w:rsid w:val="0077342E"/>
    <w:rsid w:val="0077358D"/>
    <w:rsid w:val="00773816"/>
    <w:rsid w:val="007757EE"/>
    <w:rsid w:val="0078173D"/>
    <w:rsid w:val="007827C7"/>
    <w:rsid w:val="00783A1B"/>
    <w:rsid w:val="00783E31"/>
    <w:rsid w:val="00784732"/>
    <w:rsid w:val="00784C4F"/>
    <w:rsid w:val="00785FAA"/>
    <w:rsid w:val="007861F2"/>
    <w:rsid w:val="00787756"/>
    <w:rsid w:val="00787F77"/>
    <w:rsid w:val="0079228A"/>
    <w:rsid w:val="00795130"/>
    <w:rsid w:val="00795FC1"/>
    <w:rsid w:val="00796101"/>
    <w:rsid w:val="00796B0F"/>
    <w:rsid w:val="00796E0E"/>
    <w:rsid w:val="00796FFF"/>
    <w:rsid w:val="00797391"/>
    <w:rsid w:val="00797BDE"/>
    <w:rsid w:val="00797EEF"/>
    <w:rsid w:val="007A1345"/>
    <w:rsid w:val="007A1470"/>
    <w:rsid w:val="007A1DEE"/>
    <w:rsid w:val="007A1E3A"/>
    <w:rsid w:val="007A38B4"/>
    <w:rsid w:val="007A4047"/>
    <w:rsid w:val="007A46EB"/>
    <w:rsid w:val="007A4B09"/>
    <w:rsid w:val="007A4D10"/>
    <w:rsid w:val="007A5580"/>
    <w:rsid w:val="007A6243"/>
    <w:rsid w:val="007A697A"/>
    <w:rsid w:val="007A7B3E"/>
    <w:rsid w:val="007A7D4A"/>
    <w:rsid w:val="007B0946"/>
    <w:rsid w:val="007B1C57"/>
    <w:rsid w:val="007B33A9"/>
    <w:rsid w:val="007B49DF"/>
    <w:rsid w:val="007B4A7A"/>
    <w:rsid w:val="007B7F94"/>
    <w:rsid w:val="007C1893"/>
    <w:rsid w:val="007C1E45"/>
    <w:rsid w:val="007C3AFD"/>
    <w:rsid w:val="007C3F00"/>
    <w:rsid w:val="007C4068"/>
    <w:rsid w:val="007C5A41"/>
    <w:rsid w:val="007C7898"/>
    <w:rsid w:val="007D1A32"/>
    <w:rsid w:val="007D24F6"/>
    <w:rsid w:val="007D2A26"/>
    <w:rsid w:val="007D44B8"/>
    <w:rsid w:val="007D4ED7"/>
    <w:rsid w:val="007D6A67"/>
    <w:rsid w:val="007D7A12"/>
    <w:rsid w:val="007E07C4"/>
    <w:rsid w:val="007E1656"/>
    <w:rsid w:val="007E21E5"/>
    <w:rsid w:val="007E2DF3"/>
    <w:rsid w:val="007E3591"/>
    <w:rsid w:val="007E5160"/>
    <w:rsid w:val="007E67D5"/>
    <w:rsid w:val="007F1366"/>
    <w:rsid w:val="007F13C2"/>
    <w:rsid w:val="007F2133"/>
    <w:rsid w:val="007F254A"/>
    <w:rsid w:val="007F2916"/>
    <w:rsid w:val="007F2EA0"/>
    <w:rsid w:val="007F3BF9"/>
    <w:rsid w:val="007F4425"/>
    <w:rsid w:val="007F68C9"/>
    <w:rsid w:val="007F74DE"/>
    <w:rsid w:val="00800AAA"/>
    <w:rsid w:val="00800D13"/>
    <w:rsid w:val="00801106"/>
    <w:rsid w:val="008015A5"/>
    <w:rsid w:val="0080165B"/>
    <w:rsid w:val="0080181F"/>
    <w:rsid w:val="00801AE3"/>
    <w:rsid w:val="008022C7"/>
    <w:rsid w:val="008038C6"/>
    <w:rsid w:val="0080775B"/>
    <w:rsid w:val="00807D91"/>
    <w:rsid w:val="00810F3E"/>
    <w:rsid w:val="008114A8"/>
    <w:rsid w:val="00811C5C"/>
    <w:rsid w:val="00814552"/>
    <w:rsid w:val="008146A4"/>
    <w:rsid w:val="00815AE9"/>
    <w:rsid w:val="008215D6"/>
    <w:rsid w:val="00822D72"/>
    <w:rsid w:val="008246B2"/>
    <w:rsid w:val="00825223"/>
    <w:rsid w:val="0082540C"/>
    <w:rsid w:val="0082591C"/>
    <w:rsid w:val="00825EBB"/>
    <w:rsid w:val="00827E53"/>
    <w:rsid w:val="00827FD5"/>
    <w:rsid w:val="0083030E"/>
    <w:rsid w:val="008314CA"/>
    <w:rsid w:val="00831F4C"/>
    <w:rsid w:val="00833E37"/>
    <w:rsid w:val="00834042"/>
    <w:rsid w:val="00834195"/>
    <w:rsid w:val="00834FA2"/>
    <w:rsid w:val="0083676A"/>
    <w:rsid w:val="008374ED"/>
    <w:rsid w:val="0084028B"/>
    <w:rsid w:val="0084071C"/>
    <w:rsid w:val="00840CB2"/>
    <w:rsid w:val="00841009"/>
    <w:rsid w:val="00842818"/>
    <w:rsid w:val="0084316B"/>
    <w:rsid w:val="0084334B"/>
    <w:rsid w:val="00845BBC"/>
    <w:rsid w:val="008472E4"/>
    <w:rsid w:val="0085082B"/>
    <w:rsid w:val="00850D89"/>
    <w:rsid w:val="0085104C"/>
    <w:rsid w:val="008523A6"/>
    <w:rsid w:val="008529F3"/>
    <w:rsid w:val="00853031"/>
    <w:rsid w:val="00853320"/>
    <w:rsid w:val="00853337"/>
    <w:rsid w:val="008537A2"/>
    <w:rsid w:val="00853A2F"/>
    <w:rsid w:val="00854AC5"/>
    <w:rsid w:val="00856860"/>
    <w:rsid w:val="00857A54"/>
    <w:rsid w:val="00860976"/>
    <w:rsid w:val="00860EC9"/>
    <w:rsid w:val="00861891"/>
    <w:rsid w:val="008649AA"/>
    <w:rsid w:val="0086572D"/>
    <w:rsid w:val="00871866"/>
    <w:rsid w:val="00872699"/>
    <w:rsid w:val="00872EE9"/>
    <w:rsid w:val="008735FF"/>
    <w:rsid w:val="00873C12"/>
    <w:rsid w:val="0087492F"/>
    <w:rsid w:val="00874B3A"/>
    <w:rsid w:val="00875862"/>
    <w:rsid w:val="00875D4E"/>
    <w:rsid w:val="00875EB4"/>
    <w:rsid w:val="008775BB"/>
    <w:rsid w:val="0087789B"/>
    <w:rsid w:val="008803BC"/>
    <w:rsid w:val="0088071C"/>
    <w:rsid w:val="008812BF"/>
    <w:rsid w:val="008855FB"/>
    <w:rsid w:val="00886016"/>
    <w:rsid w:val="0088650B"/>
    <w:rsid w:val="00895AEA"/>
    <w:rsid w:val="008977A1"/>
    <w:rsid w:val="008A1080"/>
    <w:rsid w:val="008A1939"/>
    <w:rsid w:val="008A19E1"/>
    <w:rsid w:val="008A3832"/>
    <w:rsid w:val="008A39B3"/>
    <w:rsid w:val="008A4C9F"/>
    <w:rsid w:val="008A5CFB"/>
    <w:rsid w:val="008A6A02"/>
    <w:rsid w:val="008A6DE3"/>
    <w:rsid w:val="008A7035"/>
    <w:rsid w:val="008A78FD"/>
    <w:rsid w:val="008B0057"/>
    <w:rsid w:val="008B1B77"/>
    <w:rsid w:val="008B343D"/>
    <w:rsid w:val="008B38B2"/>
    <w:rsid w:val="008B5A2E"/>
    <w:rsid w:val="008C0626"/>
    <w:rsid w:val="008C0BF4"/>
    <w:rsid w:val="008C1704"/>
    <w:rsid w:val="008C3B23"/>
    <w:rsid w:val="008C5EFD"/>
    <w:rsid w:val="008C64F7"/>
    <w:rsid w:val="008C72F1"/>
    <w:rsid w:val="008C7732"/>
    <w:rsid w:val="008C778C"/>
    <w:rsid w:val="008C7BDA"/>
    <w:rsid w:val="008D0506"/>
    <w:rsid w:val="008D0A0D"/>
    <w:rsid w:val="008D1C26"/>
    <w:rsid w:val="008D1D7A"/>
    <w:rsid w:val="008D375E"/>
    <w:rsid w:val="008D3E0C"/>
    <w:rsid w:val="008D3F78"/>
    <w:rsid w:val="008D64B2"/>
    <w:rsid w:val="008D65BE"/>
    <w:rsid w:val="008D73A4"/>
    <w:rsid w:val="008E047B"/>
    <w:rsid w:val="008E2843"/>
    <w:rsid w:val="008E4F96"/>
    <w:rsid w:val="008E76A1"/>
    <w:rsid w:val="008E7762"/>
    <w:rsid w:val="008E77F8"/>
    <w:rsid w:val="008F0390"/>
    <w:rsid w:val="008F06A1"/>
    <w:rsid w:val="008F23A1"/>
    <w:rsid w:val="008F2ABF"/>
    <w:rsid w:val="008F3D59"/>
    <w:rsid w:val="008F3DC9"/>
    <w:rsid w:val="008F4110"/>
    <w:rsid w:val="008F4B48"/>
    <w:rsid w:val="008F7040"/>
    <w:rsid w:val="00900605"/>
    <w:rsid w:val="009012C6"/>
    <w:rsid w:val="00902E26"/>
    <w:rsid w:val="009033F0"/>
    <w:rsid w:val="00904379"/>
    <w:rsid w:val="00905595"/>
    <w:rsid w:val="00905C61"/>
    <w:rsid w:val="00906318"/>
    <w:rsid w:val="00906368"/>
    <w:rsid w:val="00906651"/>
    <w:rsid w:val="00907F81"/>
    <w:rsid w:val="00911329"/>
    <w:rsid w:val="00912C92"/>
    <w:rsid w:val="0091333E"/>
    <w:rsid w:val="00914065"/>
    <w:rsid w:val="00916CC6"/>
    <w:rsid w:val="009173AE"/>
    <w:rsid w:val="00921144"/>
    <w:rsid w:val="00922EFA"/>
    <w:rsid w:val="00923605"/>
    <w:rsid w:val="0092493B"/>
    <w:rsid w:val="009256D6"/>
    <w:rsid w:val="009277C2"/>
    <w:rsid w:val="009277FE"/>
    <w:rsid w:val="0093034A"/>
    <w:rsid w:val="00931D8C"/>
    <w:rsid w:val="009323AA"/>
    <w:rsid w:val="009340E1"/>
    <w:rsid w:val="00935C85"/>
    <w:rsid w:val="00936176"/>
    <w:rsid w:val="0093678F"/>
    <w:rsid w:val="009403B9"/>
    <w:rsid w:val="009426DA"/>
    <w:rsid w:val="009428A1"/>
    <w:rsid w:val="00943C95"/>
    <w:rsid w:val="00944011"/>
    <w:rsid w:val="00944C5D"/>
    <w:rsid w:val="009460AB"/>
    <w:rsid w:val="00950FAF"/>
    <w:rsid w:val="00951F1B"/>
    <w:rsid w:val="0095378D"/>
    <w:rsid w:val="00954BA3"/>
    <w:rsid w:val="00955A96"/>
    <w:rsid w:val="00955D1A"/>
    <w:rsid w:val="0095714B"/>
    <w:rsid w:val="009572DB"/>
    <w:rsid w:val="00962C05"/>
    <w:rsid w:val="00964325"/>
    <w:rsid w:val="00967A05"/>
    <w:rsid w:val="0097096E"/>
    <w:rsid w:val="00973460"/>
    <w:rsid w:val="00973AD9"/>
    <w:rsid w:val="00974CC9"/>
    <w:rsid w:val="00974FCD"/>
    <w:rsid w:val="009758E9"/>
    <w:rsid w:val="00976196"/>
    <w:rsid w:val="00976587"/>
    <w:rsid w:val="009765FB"/>
    <w:rsid w:val="00977B25"/>
    <w:rsid w:val="0098139D"/>
    <w:rsid w:val="00983D03"/>
    <w:rsid w:val="00983EB2"/>
    <w:rsid w:val="0098460B"/>
    <w:rsid w:val="0098463A"/>
    <w:rsid w:val="00984929"/>
    <w:rsid w:val="0098533A"/>
    <w:rsid w:val="00985DF6"/>
    <w:rsid w:val="00985F3E"/>
    <w:rsid w:val="00990614"/>
    <w:rsid w:val="009908E3"/>
    <w:rsid w:val="009909A3"/>
    <w:rsid w:val="009935E2"/>
    <w:rsid w:val="00994538"/>
    <w:rsid w:val="00994A1C"/>
    <w:rsid w:val="009974D7"/>
    <w:rsid w:val="00997B5D"/>
    <w:rsid w:val="009A0EC2"/>
    <w:rsid w:val="009A12B9"/>
    <w:rsid w:val="009A2631"/>
    <w:rsid w:val="009A301E"/>
    <w:rsid w:val="009A32FE"/>
    <w:rsid w:val="009A3ADC"/>
    <w:rsid w:val="009A4972"/>
    <w:rsid w:val="009A5F16"/>
    <w:rsid w:val="009A6D05"/>
    <w:rsid w:val="009A7DAF"/>
    <w:rsid w:val="009B0795"/>
    <w:rsid w:val="009B1896"/>
    <w:rsid w:val="009B3A9E"/>
    <w:rsid w:val="009B418D"/>
    <w:rsid w:val="009B6032"/>
    <w:rsid w:val="009B757A"/>
    <w:rsid w:val="009C01B8"/>
    <w:rsid w:val="009C1614"/>
    <w:rsid w:val="009C24E1"/>
    <w:rsid w:val="009C3055"/>
    <w:rsid w:val="009C3929"/>
    <w:rsid w:val="009C4F68"/>
    <w:rsid w:val="009C575D"/>
    <w:rsid w:val="009C6178"/>
    <w:rsid w:val="009C6285"/>
    <w:rsid w:val="009C6699"/>
    <w:rsid w:val="009C67AF"/>
    <w:rsid w:val="009C6CF5"/>
    <w:rsid w:val="009D059A"/>
    <w:rsid w:val="009D0982"/>
    <w:rsid w:val="009D1C14"/>
    <w:rsid w:val="009D310A"/>
    <w:rsid w:val="009D327D"/>
    <w:rsid w:val="009D336E"/>
    <w:rsid w:val="009D5BDF"/>
    <w:rsid w:val="009D5F90"/>
    <w:rsid w:val="009D6F60"/>
    <w:rsid w:val="009D7FB9"/>
    <w:rsid w:val="009E0A5E"/>
    <w:rsid w:val="009E1036"/>
    <w:rsid w:val="009E2088"/>
    <w:rsid w:val="009E3934"/>
    <w:rsid w:val="009E43BE"/>
    <w:rsid w:val="009E46BD"/>
    <w:rsid w:val="009E496B"/>
    <w:rsid w:val="009E58E3"/>
    <w:rsid w:val="009E6647"/>
    <w:rsid w:val="009E6757"/>
    <w:rsid w:val="009E67E5"/>
    <w:rsid w:val="009E6E05"/>
    <w:rsid w:val="009E7293"/>
    <w:rsid w:val="009F10C8"/>
    <w:rsid w:val="009F22C2"/>
    <w:rsid w:val="009F2AAB"/>
    <w:rsid w:val="009F3333"/>
    <w:rsid w:val="009F378F"/>
    <w:rsid w:val="009F388B"/>
    <w:rsid w:val="009F40C2"/>
    <w:rsid w:val="009F4C61"/>
    <w:rsid w:val="009F6415"/>
    <w:rsid w:val="009F79EE"/>
    <w:rsid w:val="009F7F8F"/>
    <w:rsid w:val="00A0012D"/>
    <w:rsid w:val="00A00930"/>
    <w:rsid w:val="00A035BE"/>
    <w:rsid w:val="00A038CB"/>
    <w:rsid w:val="00A047EF"/>
    <w:rsid w:val="00A05415"/>
    <w:rsid w:val="00A06199"/>
    <w:rsid w:val="00A06A97"/>
    <w:rsid w:val="00A06F5A"/>
    <w:rsid w:val="00A072FD"/>
    <w:rsid w:val="00A10022"/>
    <w:rsid w:val="00A1014F"/>
    <w:rsid w:val="00A1048F"/>
    <w:rsid w:val="00A133C4"/>
    <w:rsid w:val="00A133F3"/>
    <w:rsid w:val="00A1426B"/>
    <w:rsid w:val="00A16A23"/>
    <w:rsid w:val="00A178EE"/>
    <w:rsid w:val="00A22D99"/>
    <w:rsid w:val="00A238D9"/>
    <w:rsid w:val="00A23AB1"/>
    <w:rsid w:val="00A23D34"/>
    <w:rsid w:val="00A2636B"/>
    <w:rsid w:val="00A26E60"/>
    <w:rsid w:val="00A27EFC"/>
    <w:rsid w:val="00A30007"/>
    <w:rsid w:val="00A33E22"/>
    <w:rsid w:val="00A3512B"/>
    <w:rsid w:val="00A35469"/>
    <w:rsid w:val="00A35C11"/>
    <w:rsid w:val="00A368F3"/>
    <w:rsid w:val="00A36BAA"/>
    <w:rsid w:val="00A4213F"/>
    <w:rsid w:val="00A424D7"/>
    <w:rsid w:val="00A443D3"/>
    <w:rsid w:val="00A450F8"/>
    <w:rsid w:val="00A457FC"/>
    <w:rsid w:val="00A46593"/>
    <w:rsid w:val="00A46D9D"/>
    <w:rsid w:val="00A479D9"/>
    <w:rsid w:val="00A52006"/>
    <w:rsid w:val="00A522B7"/>
    <w:rsid w:val="00A5524E"/>
    <w:rsid w:val="00A5660D"/>
    <w:rsid w:val="00A57981"/>
    <w:rsid w:val="00A62752"/>
    <w:rsid w:val="00A637BB"/>
    <w:rsid w:val="00A6452A"/>
    <w:rsid w:val="00A64762"/>
    <w:rsid w:val="00A65EEB"/>
    <w:rsid w:val="00A6687F"/>
    <w:rsid w:val="00A67020"/>
    <w:rsid w:val="00A72A20"/>
    <w:rsid w:val="00A73AA2"/>
    <w:rsid w:val="00A754EC"/>
    <w:rsid w:val="00A778C3"/>
    <w:rsid w:val="00A80E60"/>
    <w:rsid w:val="00A81FD9"/>
    <w:rsid w:val="00A82AE9"/>
    <w:rsid w:val="00A8413A"/>
    <w:rsid w:val="00A85710"/>
    <w:rsid w:val="00A85CB2"/>
    <w:rsid w:val="00A874E4"/>
    <w:rsid w:val="00A87CF6"/>
    <w:rsid w:val="00A910CB"/>
    <w:rsid w:val="00A91399"/>
    <w:rsid w:val="00A913D6"/>
    <w:rsid w:val="00A9265A"/>
    <w:rsid w:val="00A95517"/>
    <w:rsid w:val="00A9554C"/>
    <w:rsid w:val="00A95F83"/>
    <w:rsid w:val="00A964B5"/>
    <w:rsid w:val="00A967E1"/>
    <w:rsid w:val="00AA168E"/>
    <w:rsid w:val="00AA2A4F"/>
    <w:rsid w:val="00AA36DB"/>
    <w:rsid w:val="00AA44BF"/>
    <w:rsid w:val="00AA4705"/>
    <w:rsid w:val="00AA4D31"/>
    <w:rsid w:val="00AA5541"/>
    <w:rsid w:val="00AA6D9D"/>
    <w:rsid w:val="00AA7D46"/>
    <w:rsid w:val="00AB2215"/>
    <w:rsid w:val="00AB2443"/>
    <w:rsid w:val="00AB3053"/>
    <w:rsid w:val="00AB3F41"/>
    <w:rsid w:val="00AB5A99"/>
    <w:rsid w:val="00AB6AB7"/>
    <w:rsid w:val="00AB7CB5"/>
    <w:rsid w:val="00AB7DC0"/>
    <w:rsid w:val="00AC0055"/>
    <w:rsid w:val="00AC1998"/>
    <w:rsid w:val="00AC21E5"/>
    <w:rsid w:val="00AC2C19"/>
    <w:rsid w:val="00AC2FE2"/>
    <w:rsid w:val="00AC37F9"/>
    <w:rsid w:val="00AC40D4"/>
    <w:rsid w:val="00AC4BCA"/>
    <w:rsid w:val="00AC4DDD"/>
    <w:rsid w:val="00AC5D23"/>
    <w:rsid w:val="00AD0651"/>
    <w:rsid w:val="00AD0B34"/>
    <w:rsid w:val="00AD0F65"/>
    <w:rsid w:val="00AD1D07"/>
    <w:rsid w:val="00AD4D33"/>
    <w:rsid w:val="00AD6BDB"/>
    <w:rsid w:val="00AE2572"/>
    <w:rsid w:val="00AE3733"/>
    <w:rsid w:val="00AE45F6"/>
    <w:rsid w:val="00AE53DF"/>
    <w:rsid w:val="00AE5A51"/>
    <w:rsid w:val="00AE6C1B"/>
    <w:rsid w:val="00AE7AA5"/>
    <w:rsid w:val="00AF08D0"/>
    <w:rsid w:val="00AF1D26"/>
    <w:rsid w:val="00AF21C6"/>
    <w:rsid w:val="00AF2404"/>
    <w:rsid w:val="00AF460F"/>
    <w:rsid w:val="00AF49C3"/>
    <w:rsid w:val="00AF6169"/>
    <w:rsid w:val="00B00F0C"/>
    <w:rsid w:val="00B01110"/>
    <w:rsid w:val="00B011AE"/>
    <w:rsid w:val="00B01CCC"/>
    <w:rsid w:val="00B03757"/>
    <w:rsid w:val="00B03BB2"/>
    <w:rsid w:val="00B045A0"/>
    <w:rsid w:val="00B058C5"/>
    <w:rsid w:val="00B069CF"/>
    <w:rsid w:val="00B11742"/>
    <w:rsid w:val="00B1386F"/>
    <w:rsid w:val="00B16075"/>
    <w:rsid w:val="00B16232"/>
    <w:rsid w:val="00B16237"/>
    <w:rsid w:val="00B16626"/>
    <w:rsid w:val="00B17518"/>
    <w:rsid w:val="00B17F18"/>
    <w:rsid w:val="00B219C8"/>
    <w:rsid w:val="00B219F5"/>
    <w:rsid w:val="00B21FEF"/>
    <w:rsid w:val="00B23D4F"/>
    <w:rsid w:val="00B245EC"/>
    <w:rsid w:val="00B24DE8"/>
    <w:rsid w:val="00B27BAE"/>
    <w:rsid w:val="00B3149A"/>
    <w:rsid w:val="00B3246E"/>
    <w:rsid w:val="00B325CE"/>
    <w:rsid w:val="00B3374D"/>
    <w:rsid w:val="00B344A8"/>
    <w:rsid w:val="00B35C64"/>
    <w:rsid w:val="00B36066"/>
    <w:rsid w:val="00B36B92"/>
    <w:rsid w:val="00B37027"/>
    <w:rsid w:val="00B3793B"/>
    <w:rsid w:val="00B41F32"/>
    <w:rsid w:val="00B43A81"/>
    <w:rsid w:val="00B45555"/>
    <w:rsid w:val="00B45F81"/>
    <w:rsid w:val="00B4697F"/>
    <w:rsid w:val="00B477BC"/>
    <w:rsid w:val="00B51A66"/>
    <w:rsid w:val="00B51B44"/>
    <w:rsid w:val="00B53BD5"/>
    <w:rsid w:val="00B5412B"/>
    <w:rsid w:val="00B5548E"/>
    <w:rsid w:val="00B5576D"/>
    <w:rsid w:val="00B557AC"/>
    <w:rsid w:val="00B569D3"/>
    <w:rsid w:val="00B56B51"/>
    <w:rsid w:val="00B579BF"/>
    <w:rsid w:val="00B60455"/>
    <w:rsid w:val="00B60C95"/>
    <w:rsid w:val="00B6297D"/>
    <w:rsid w:val="00B637DD"/>
    <w:rsid w:val="00B63822"/>
    <w:rsid w:val="00B65B08"/>
    <w:rsid w:val="00B67836"/>
    <w:rsid w:val="00B72F77"/>
    <w:rsid w:val="00B73B3F"/>
    <w:rsid w:val="00B77734"/>
    <w:rsid w:val="00B807A0"/>
    <w:rsid w:val="00B80CF6"/>
    <w:rsid w:val="00B81543"/>
    <w:rsid w:val="00B81A0A"/>
    <w:rsid w:val="00B822FD"/>
    <w:rsid w:val="00B829D5"/>
    <w:rsid w:val="00B83602"/>
    <w:rsid w:val="00B9037E"/>
    <w:rsid w:val="00B9106E"/>
    <w:rsid w:val="00B91FA2"/>
    <w:rsid w:val="00B95A4B"/>
    <w:rsid w:val="00B97838"/>
    <w:rsid w:val="00BA14C0"/>
    <w:rsid w:val="00BA40DB"/>
    <w:rsid w:val="00BA4576"/>
    <w:rsid w:val="00BA49B4"/>
    <w:rsid w:val="00BA524A"/>
    <w:rsid w:val="00BA6EC9"/>
    <w:rsid w:val="00BA7CE1"/>
    <w:rsid w:val="00BB08C2"/>
    <w:rsid w:val="00BB269D"/>
    <w:rsid w:val="00BB26F5"/>
    <w:rsid w:val="00BB2E98"/>
    <w:rsid w:val="00BB4EF9"/>
    <w:rsid w:val="00BB7E14"/>
    <w:rsid w:val="00BC0055"/>
    <w:rsid w:val="00BC13CC"/>
    <w:rsid w:val="00BC2900"/>
    <w:rsid w:val="00BC6100"/>
    <w:rsid w:val="00BC6960"/>
    <w:rsid w:val="00BC6BFF"/>
    <w:rsid w:val="00BC7C44"/>
    <w:rsid w:val="00BC7ED0"/>
    <w:rsid w:val="00BD1505"/>
    <w:rsid w:val="00BD1E1D"/>
    <w:rsid w:val="00BD38F7"/>
    <w:rsid w:val="00BD3C9F"/>
    <w:rsid w:val="00BD521C"/>
    <w:rsid w:val="00BD5C73"/>
    <w:rsid w:val="00BD5DBA"/>
    <w:rsid w:val="00BD7C07"/>
    <w:rsid w:val="00BE01F9"/>
    <w:rsid w:val="00BE199D"/>
    <w:rsid w:val="00BE2932"/>
    <w:rsid w:val="00BE39C1"/>
    <w:rsid w:val="00BE5F73"/>
    <w:rsid w:val="00BE6A12"/>
    <w:rsid w:val="00BE6F80"/>
    <w:rsid w:val="00BF0FFB"/>
    <w:rsid w:val="00BF22BF"/>
    <w:rsid w:val="00BF2A0E"/>
    <w:rsid w:val="00BF4390"/>
    <w:rsid w:val="00BF682D"/>
    <w:rsid w:val="00BF7C15"/>
    <w:rsid w:val="00C0100E"/>
    <w:rsid w:val="00C01C03"/>
    <w:rsid w:val="00C02B28"/>
    <w:rsid w:val="00C0367C"/>
    <w:rsid w:val="00C03890"/>
    <w:rsid w:val="00C03E41"/>
    <w:rsid w:val="00C04414"/>
    <w:rsid w:val="00C04837"/>
    <w:rsid w:val="00C05D55"/>
    <w:rsid w:val="00C07030"/>
    <w:rsid w:val="00C07E30"/>
    <w:rsid w:val="00C11068"/>
    <w:rsid w:val="00C112DF"/>
    <w:rsid w:val="00C113A5"/>
    <w:rsid w:val="00C1202F"/>
    <w:rsid w:val="00C12EC7"/>
    <w:rsid w:val="00C13101"/>
    <w:rsid w:val="00C1329E"/>
    <w:rsid w:val="00C133B8"/>
    <w:rsid w:val="00C16E5A"/>
    <w:rsid w:val="00C17A2A"/>
    <w:rsid w:val="00C236A2"/>
    <w:rsid w:val="00C2468C"/>
    <w:rsid w:val="00C25D74"/>
    <w:rsid w:val="00C26241"/>
    <w:rsid w:val="00C26633"/>
    <w:rsid w:val="00C2694A"/>
    <w:rsid w:val="00C27D4B"/>
    <w:rsid w:val="00C30848"/>
    <w:rsid w:val="00C31936"/>
    <w:rsid w:val="00C32CA4"/>
    <w:rsid w:val="00C32FCE"/>
    <w:rsid w:val="00C357AC"/>
    <w:rsid w:val="00C3765C"/>
    <w:rsid w:val="00C37911"/>
    <w:rsid w:val="00C40E7B"/>
    <w:rsid w:val="00C41005"/>
    <w:rsid w:val="00C44035"/>
    <w:rsid w:val="00C45748"/>
    <w:rsid w:val="00C45BCF"/>
    <w:rsid w:val="00C464BA"/>
    <w:rsid w:val="00C4789F"/>
    <w:rsid w:val="00C50E30"/>
    <w:rsid w:val="00C51D0C"/>
    <w:rsid w:val="00C51DC7"/>
    <w:rsid w:val="00C5217E"/>
    <w:rsid w:val="00C53312"/>
    <w:rsid w:val="00C53DBF"/>
    <w:rsid w:val="00C54B3E"/>
    <w:rsid w:val="00C54B94"/>
    <w:rsid w:val="00C554DD"/>
    <w:rsid w:val="00C57925"/>
    <w:rsid w:val="00C57D53"/>
    <w:rsid w:val="00C60AA0"/>
    <w:rsid w:val="00C617B5"/>
    <w:rsid w:val="00C61BA5"/>
    <w:rsid w:val="00C61CFB"/>
    <w:rsid w:val="00C61FB9"/>
    <w:rsid w:val="00C62141"/>
    <w:rsid w:val="00C646E5"/>
    <w:rsid w:val="00C655D2"/>
    <w:rsid w:val="00C67627"/>
    <w:rsid w:val="00C67AD3"/>
    <w:rsid w:val="00C71F57"/>
    <w:rsid w:val="00C7238B"/>
    <w:rsid w:val="00C7272C"/>
    <w:rsid w:val="00C75746"/>
    <w:rsid w:val="00C7591E"/>
    <w:rsid w:val="00C759FB"/>
    <w:rsid w:val="00C77CE0"/>
    <w:rsid w:val="00C77DB1"/>
    <w:rsid w:val="00C80205"/>
    <w:rsid w:val="00C805AB"/>
    <w:rsid w:val="00C81ABC"/>
    <w:rsid w:val="00C820B5"/>
    <w:rsid w:val="00C8288B"/>
    <w:rsid w:val="00C83A6E"/>
    <w:rsid w:val="00C83A92"/>
    <w:rsid w:val="00C83B2F"/>
    <w:rsid w:val="00C8465F"/>
    <w:rsid w:val="00C860C9"/>
    <w:rsid w:val="00C86933"/>
    <w:rsid w:val="00C921F7"/>
    <w:rsid w:val="00C9221D"/>
    <w:rsid w:val="00C928F2"/>
    <w:rsid w:val="00C9311A"/>
    <w:rsid w:val="00C93D9F"/>
    <w:rsid w:val="00C94D68"/>
    <w:rsid w:val="00C95562"/>
    <w:rsid w:val="00C95F27"/>
    <w:rsid w:val="00C95FB3"/>
    <w:rsid w:val="00CA04D6"/>
    <w:rsid w:val="00CA135A"/>
    <w:rsid w:val="00CA202A"/>
    <w:rsid w:val="00CA2231"/>
    <w:rsid w:val="00CA408F"/>
    <w:rsid w:val="00CA7298"/>
    <w:rsid w:val="00CA7ABA"/>
    <w:rsid w:val="00CB01D1"/>
    <w:rsid w:val="00CB0760"/>
    <w:rsid w:val="00CB1FB1"/>
    <w:rsid w:val="00CB35B9"/>
    <w:rsid w:val="00CB37D7"/>
    <w:rsid w:val="00CB3AEE"/>
    <w:rsid w:val="00CB3E29"/>
    <w:rsid w:val="00CB5C6B"/>
    <w:rsid w:val="00CC10CC"/>
    <w:rsid w:val="00CC2AF8"/>
    <w:rsid w:val="00CC3900"/>
    <w:rsid w:val="00CC431D"/>
    <w:rsid w:val="00CC5996"/>
    <w:rsid w:val="00CD000D"/>
    <w:rsid w:val="00CD0B23"/>
    <w:rsid w:val="00CD1134"/>
    <w:rsid w:val="00CD1532"/>
    <w:rsid w:val="00CD1DFE"/>
    <w:rsid w:val="00CD28C1"/>
    <w:rsid w:val="00CD2935"/>
    <w:rsid w:val="00CD429C"/>
    <w:rsid w:val="00CD4382"/>
    <w:rsid w:val="00CD4465"/>
    <w:rsid w:val="00CD498F"/>
    <w:rsid w:val="00CD674E"/>
    <w:rsid w:val="00CD7C43"/>
    <w:rsid w:val="00CE0429"/>
    <w:rsid w:val="00CE06FA"/>
    <w:rsid w:val="00CE2CB6"/>
    <w:rsid w:val="00CE314E"/>
    <w:rsid w:val="00CE42BD"/>
    <w:rsid w:val="00CE4358"/>
    <w:rsid w:val="00CE4DBE"/>
    <w:rsid w:val="00CE60F2"/>
    <w:rsid w:val="00CE7957"/>
    <w:rsid w:val="00CE7D7D"/>
    <w:rsid w:val="00CF0B5A"/>
    <w:rsid w:val="00CF1BA5"/>
    <w:rsid w:val="00CF5EE8"/>
    <w:rsid w:val="00CF7308"/>
    <w:rsid w:val="00CF78E7"/>
    <w:rsid w:val="00D02CD9"/>
    <w:rsid w:val="00D03296"/>
    <w:rsid w:val="00D032E9"/>
    <w:rsid w:val="00D05944"/>
    <w:rsid w:val="00D0627A"/>
    <w:rsid w:val="00D062DA"/>
    <w:rsid w:val="00D06C16"/>
    <w:rsid w:val="00D06F8B"/>
    <w:rsid w:val="00D07BC0"/>
    <w:rsid w:val="00D10BDB"/>
    <w:rsid w:val="00D10C5F"/>
    <w:rsid w:val="00D12C19"/>
    <w:rsid w:val="00D13CD8"/>
    <w:rsid w:val="00D142E3"/>
    <w:rsid w:val="00D14934"/>
    <w:rsid w:val="00D17822"/>
    <w:rsid w:val="00D17B28"/>
    <w:rsid w:val="00D2185C"/>
    <w:rsid w:val="00D22207"/>
    <w:rsid w:val="00D22259"/>
    <w:rsid w:val="00D22496"/>
    <w:rsid w:val="00D22E60"/>
    <w:rsid w:val="00D2447D"/>
    <w:rsid w:val="00D25EF1"/>
    <w:rsid w:val="00D26217"/>
    <w:rsid w:val="00D26842"/>
    <w:rsid w:val="00D27674"/>
    <w:rsid w:val="00D27B49"/>
    <w:rsid w:val="00D31579"/>
    <w:rsid w:val="00D31A6D"/>
    <w:rsid w:val="00D31A97"/>
    <w:rsid w:val="00D31EA0"/>
    <w:rsid w:val="00D33065"/>
    <w:rsid w:val="00D330BA"/>
    <w:rsid w:val="00D35A5A"/>
    <w:rsid w:val="00D43244"/>
    <w:rsid w:val="00D438D6"/>
    <w:rsid w:val="00D43E16"/>
    <w:rsid w:val="00D446BF"/>
    <w:rsid w:val="00D44831"/>
    <w:rsid w:val="00D448DE"/>
    <w:rsid w:val="00D45051"/>
    <w:rsid w:val="00D5008B"/>
    <w:rsid w:val="00D52174"/>
    <w:rsid w:val="00D53B01"/>
    <w:rsid w:val="00D552D3"/>
    <w:rsid w:val="00D55BDF"/>
    <w:rsid w:val="00D5740B"/>
    <w:rsid w:val="00D57A15"/>
    <w:rsid w:val="00D608F5"/>
    <w:rsid w:val="00D609AF"/>
    <w:rsid w:val="00D60AC8"/>
    <w:rsid w:val="00D61A68"/>
    <w:rsid w:val="00D62DCD"/>
    <w:rsid w:val="00D62F0C"/>
    <w:rsid w:val="00D636E9"/>
    <w:rsid w:val="00D6436F"/>
    <w:rsid w:val="00D64A44"/>
    <w:rsid w:val="00D652BD"/>
    <w:rsid w:val="00D65920"/>
    <w:rsid w:val="00D6631B"/>
    <w:rsid w:val="00D709C2"/>
    <w:rsid w:val="00D72B81"/>
    <w:rsid w:val="00D740AE"/>
    <w:rsid w:val="00D74682"/>
    <w:rsid w:val="00D74780"/>
    <w:rsid w:val="00D779A7"/>
    <w:rsid w:val="00D77DAF"/>
    <w:rsid w:val="00D8226D"/>
    <w:rsid w:val="00D826C8"/>
    <w:rsid w:val="00D83969"/>
    <w:rsid w:val="00D84D73"/>
    <w:rsid w:val="00D84EEE"/>
    <w:rsid w:val="00D86011"/>
    <w:rsid w:val="00D86C25"/>
    <w:rsid w:val="00D873F7"/>
    <w:rsid w:val="00D90C4C"/>
    <w:rsid w:val="00D9160C"/>
    <w:rsid w:val="00D92E47"/>
    <w:rsid w:val="00D93C63"/>
    <w:rsid w:val="00D947BA"/>
    <w:rsid w:val="00D947DE"/>
    <w:rsid w:val="00D94D62"/>
    <w:rsid w:val="00DA00A2"/>
    <w:rsid w:val="00DA07B6"/>
    <w:rsid w:val="00DA0E1B"/>
    <w:rsid w:val="00DA2D93"/>
    <w:rsid w:val="00DA3A63"/>
    <w:rsid w:val="00DA4242"/>
    <w:rsid w:val="00DA4D99"/>
    <w:rsid w:val="00DA53E2"/>
    <w:rsid w:val="00DA5695"/>
    <w:rsid w:val="00DA5D86"/>
    <w:rsid w:val="00DA6F64"/>
    <w:rsid w:val="00DA7A18"/>
    <w:rsid w:val="00DB1356"/>
    <w:rsid w:val="00DB40BE"/>
    <w:rsid w:val="00DB4E25"/>
    <w:rsid w:val="00DB7F64"/>
    <w:rsid w:val="00DC0773"/>
    <w:rsid w:val="00DC09DC"/>
    <w:rsid w:val="00DC0A92"/>
    <w:rsid w:val="00DC1173"/>
    <w:rsid w:val="00DC1F47"/>
    <w:rsid w:val="00DC2615"/>
    <w:rsid w:val="00DC272B"/>
    <w:rsid w:val="00DC2CEF"/>
    <w:rsid w:val="00DC2D1B"/>
    <w:rsid w:val="00DC2E22"/>
    <w:rsid w:val="00DC3824"/>
    <w:rsid w:val="00DC4640"/>
    <w:rsid w:val="00DC4C31"/>
    <w:rsid w:val="00DC61C3"/>
    <w:rsid w:val="00DC6E29"/>
    <w:rsid w:val="00DD13DA"/>
    <w:rsid w:val="00DD2290"/>
    <w:rsid w:val="00DD2A7F"/>
    <w:rsid w:val="00DD4369"/>
    <w:rsid w:val="00DD53A2"/>
    <w:rsid w:val="00DD696A"/>
    <w:rsid w:val="00DD7289"/>
    <w:rsid w:val="00DE3028"/>
    <w:rsid w:val="00DE39D3"/>
    <w:rsid w:val="00DE3B82"/>
    <w:rsid w:val="00DE4198"/>
    <w:rsid w:val="00DE4232"/>
    <w:rsid w:val="00DE47E9"/>
    <w:rsid w:val="00DE5595"/>
    <w:rsid w:val="00DE5620"/>
    <w:rsid w:val="00DF06C5"/>
    <w:rsid w:val="00DF0E28"/>
    <w:rsid w:val="00DF4033"/>
    <w:rsid w:val="00DF4B92"/>
    <w:rsid w:val="00DF5D31"/>
    <w:rsid w:val="00DF5DB4"/>
    <w:rsid w:val="00DF69FF"/>
    <w:rsid w:val="00E00572"/>
    <w:rsid w:val="00E008C8"/>
    <w:rsid w:val="00E014E9"/>
    <w:rsid w:val="00E02504"/>
    <w:rsid w:val="00E02A56"/>
    <w:rsid w:val="00E02CED"/>
    <w:rsid w:val="00E054E2"/>
    <w:rsid w:val="00E05AAF"/>
    <w:rsid w:val="00E06CB8"/>
    <w:rsid w:val="00E06DEE"/>
    <w:rsid w:val="00E10172"/>
    <w:rsid w:val="00E10CFE"/>
    <w:rsid w:val="00E113B6"/>
    <w:rsid w:val="00E11E76"/>
    <w:rsid w:val="00E12267"/>
    <w:rsid w:val="00E131D3"/>
    <w:rsid w:val="00E134D7"/>
    <w:rsid w:val="00E13541"/>
    <w:rsid w:val="00E13E63"/>
    <w:rsid w:val="00E20F0C"/>
    <w:rsid w:val="00E2481F"/>
    <w:rsid w:val="00E26940"/>
    <w:rsid w:val="00E27A20"/>
    <w:rsid w:val="00E305DD"/>
    <w:rsid w:val="00E31EC0"/>
    <w:rsid w:val="00E32628"/>
    <w:rsid w:val="00E32E48"/>
    <w:rsid w:val="00E3307F"/>
    <w:rsid w:val="00E34BC3"/>
    <w:rsid w:val="00E34F71"/>
    <w:rsid w:val="00E35220"/>
    <w:rsid w:val="00E35AB4"/>
    <w:rsid w:val="00E36427"/>
    <w:rsid w:val="00E405CE"/>
    <w:rsid w:val="00E40B5F"/>
    <w:rsid w:val="00E411CF"/>
    <w:rsid w:val="00E4162D"/>
    <w:rsid w:val="00E41F7D"/>
    <w:rsid w:val="00E43B52"/>
    <w:rsid w:val="00E43BD7"/>
    <w:rsid w:val="00E447B3"/>
    <w:rsid w:val="00E459AB"/>
    <w:rsid w:val="00E460D7"/>
    <w:rsid w:val="00E4681E"/>
    <w:rsid w:val="00E47523"/>
    <w:rsid w:val="00E50172"/>
    <w:rsid w:val="00E50BAB"/>
    <w:rsid w:val="00E50D03"/>
    <w:rsid w:val="00E50F9D"/>
    <w:rsid w:val="00E518FF"/>
    <w:rsid w:val="00E530F8"/>
    <w:rsid w:val="00E53A46"/>
    <w:rsid w:val="00E53C6E"/>
    <w:rsid w:val="00E54177"/>
    <w:rsid w:val="00E547C3"/>
    <w:rsid w:val="00E552A1"/>
    <w:rsid w:val="00E5551B"/>
    <w:rsid w:val="00E60635"/>
    <w:rsid w:val="00E6273E"/>
    <w:rsid w:val="00E62A03"/>
    <w:rsid w:val="00E65010"/>
    <w:rsid w:val="00E6517B"/>
    <w:rsid w:val="00E66D40"/>
    <w:rsid w:val="00E673A1"/>
    <w:rsid w:val="00E7027E"/>
    <w:rsid w:val="00E71C77"/>
    <w:rsid w:val="00E7271E"/>
    <w:rsid w:val="00E73101"/>
    <w:rsid w:val="00E7664E"/>
    <w:rsid w:val="00E7692E"/>
    <w:rsid w:val="00E771CC"/>
    <w:rsid w:val="00E774C1"/>
    <w:rsid w:val="00E779DD"/>
    <w:rsid w:val="00E77F0E"/>
    <w:rsid w:val="00E809CD"/>
    <w:rsid w:val="00E8250C"/>
    <w:rsid w:val="00E825CF"/>
    <w:rsid w:val="00E83F44"/>
    <w:rsid w:val="00E867A5"/>
    <w:rsid w:val="00E8744A"/>
    <w:rsid w:val="00E87C51"/>
    <w:rsid w:val="00E90D7F"/>
    <w:rsid w:val="00E92EA8"/>
    <w:rsid w:val="00E93851"/>
    <w:rsid w:val="00E93B52"/>
    <w:rsid w:val="00E953D6"/>
    <w:rsid w:val="00E95462"/>
    <w:rsid w:val="00E95F10"/>
    <w:rsid w:val="00E965F3"/>
    <w:rsid w:val="00E96BFD"/>
    <w:rsid w:val="00E96E94"/>
    <w:rsid w:val="00E97970"/>
    <w:rsid w:val="00E97FCA"/>
    <w:rsid w:val="00EA06ED"/>
    <w:rsid w:val="00EA19C4"/>
    <w:rsid w:val="00EA2CE9"/>
    <w:rsid w:val="00EA36C7"/>
    <w:rsid w:val="00EA40D7"/>
    <w:rsid w:val="00EA4A7F"/>
    <w:rsid w:val="00EA68DF"/>
    <w:rsid w:val="00EB05C2"/>
    <w:rsid w:val="00EB07F7"/>
    <w:rsid w:val="00EB1D10"/>
    <w:rsid w:val="00EB375A"/>
    <w:rsid w:val="00EB5E70"/>
    <w:rsid w:val="00EB6FF9"/>
    <w:rsid w:val="00EB76BE"/>
    <w:rsid w:val="00EB7732"/>
    <w:rsid w:val="00EC05B6"/>
    <w:rsid w:val="00EC07F0"/>
    <w:rsid w:val="00EC16EF"/>
    <w:rsid w:val="00EC1E82"/>
    <w:rsid w:val="00EC2457"/>
    <w:rsid w:val="00EC3779"/>
    <w:rsid w:val="00EC38B6"/>
    <w:rsid w:val="00EC79CB"/>
    <w:rsid w:val="00ED0817"/>
    <w:rsid w:val="00ED0890"/>
    <w:rsid w:val="00ED15BC"/>
    <w:rsid w:val="00ED1882"/>
    <w:rsid w:val="00ED1AED"/>
    <w:rsid w:val="00ED20D8"/>
    <w:rsid w:val="00ED3588"/>
    <w:rsid w:val="00ED5038"/>
    <w:rsid w:val="00ED51F5"/>
    <w:rsid w:val="00ED564A"/>
    <w:rsid w:val="00ED6A1A"/>
    <w:rsid w:val="00ED6B67"/>
    <w:rsid w:val="00ED6E09"/>
    <w:rsid w:val="00EE0019"/>
    <w:rsid w:val="00EE2B5F"/>
    <w:rsid w:val="00EE35F3"/>
    <w:rsid w:val="00EE4272"/>
    <w:rsid w:val="00EE6DBE"/>
    <w:rsid w:val="00EE6E7C"/>
    <w:rsid w:val="00EF2012"/>
    <w:rsid w:val="00EF2681"/>
    <w:rsid w:val="00EF37D9"/>
    <w:rsid w:val="00EF3EBA"/>
    <w:rsid w:val="00EF46B2"/>
    <w:rsid w:val="00EF6448"/>
    <w:rsid w:val="00F00671"/>
    <w:rsid w:val="00F03D52"/>
    <w:rsid w:val="00F04351"/>
    <w:rsid w:val="00F04601"/>
    <w:rsid w:val="00F05486"/>
    <w:rsid w:val="00F06077"/>
    <w:rsid w:val="00F060BD"/>
    <w:rsid w:val="00F07B02"/>
    <w:rsid w:val="00F07CEF"/>
    <w:rsid w:val="00F114B1"/>
    <w:rsid w:val="00F1213C"/>
    <w:rsid w:val="00F133BC"/>
    <w:rsid w:val="00F137B7"/>
    <w:rsid w:val="00F13C5D"/>
    <w:rsid w:val="00F14832"/>
    <w:rsid w:val="00F1567D"/>
    <w:rsid w:val="00F173CB"/>
    <w:rsid w:val="00F17CBD"/>
    <w:rsid w:val="00F20352"/>
    <w:rsid w:val="00F2577E"/>
    <w:rsid w:val="00F2595E"/>
    <w:rsid w:val="00F25C0C"/>
    <w:rsid w:val="00F27F02"/>
    <w:rsid w:val="00F306B7"/>
    <w:rsid w:val="00F31D34"/>
    <w:rsid w:val="00F32837"/>
    <w:rsid w:val="00F34769"/>
    <w:rsid w:val="00F35144"/>
    <w:rsid w:val="00F359FB"/>
    <w:rsid w:val="00F35B4C"/>
    <w:rsid w:val="00F375E0"/>
    <w:rsid w:val="00F37916"/>
    <w:rsid w:val="00F37B68"/>
    <w:rsid w:val="00F4038F"/>
    <w:rsid w:val="00F405CD"/>
    <w:rsid w:val="00F41F3C"/>
    <w:rsid w:val="00F42581"/>
    <w:rsid w:val="00F4259B"/>
    <w:rsid w:val="00F4393D"/>
    <w:rsid w:val="00F43BDD"/>
    <w:rsid w:val="00F458B2"/>
    <w:rsid w:val="00F46B5F"/>
    <w:rsid w:val="00F46D6B"/>
    <w:rsid w:val="00F46F25"/>
    <w:rsid w:val="00F47614"/>
    <w:rsid w:val="00F4776F"/>
    <w:rsid w:val="00F50EB5"/>
    <w:rsid w:val="00F52902"/>
    <w:rsid w:val="00F53435"/>
    <w:rsid w:val="00F536D6"/>
    <w:rsid w:val="00F553D9"/>
    <w:rsid w:val="00F5674F"/>
    <w:rsid w:val="00F60348"/>
    <w:rsid w:val="00F6043F"/>
    <w:rsid w:val="00F62C36"/>
    <w:rsid w:val="00F63358"/>
    <w:rsid w:val="00F63A80"/>
    <w:rsid w:val="00F63DB6"/>
    <w:rsid w:val="00F65F19"/>
    <w:rsid w:val="00F66EFD"/>
    <w:rsid w:val="00F670E6"/>
    <w:rsid w:val="00F70F21"/>
    <w:rsid w:val="00F7109D"/>
    <w:rsid w:val="00F73C36"/>
    <w:rsid w:val="00F748B9"/>
    <w:rsid w:val="00F74D6E"/>
    <w:rsid w:val="00F75280"/>
    <w:rsid w:val="00F75DF6"/>
    <w:rsid w:val="00F7660F"/>
    <w:rsid w:val="00F77415"/>
    <w:rsid w:val="00F801D9"/>
    <w:rsid w:val="00F8022F"/>
    <w:rsid w:val="00F82075"/>
    <w:rsid w:val="00F83057"/>
    <w:rsid w:val="00F836ED"/>
    <w:rsid w:val="00F83929"/>
    <w:rsid w:val="00F8467E"/>
    <w:rsid w:val="00F84D0D"/>
    <w:rsid w:val="00F86599"/>
    <w:rsid w:val="00F86A37"/>
    <w:rsid w:val="00F901A5"/>
    <w:rsid w:val="00F91E7D"/>
    <w:rsid w:val="00F9359E"/>
    <w:rsid w:val="00F93819"/>
    <w:rsid w:val="00F93BC5"/>
    <w:rsid w:val="00F95FC7"/>
    <w:rsid w:val="00F96B4F"/>
    <w:rsid w:val="00FA0A83"/>
    <w:rsid w:val="00FA19A0"/>
    <w:rsid w:val="00FA1E60"/>
    <w:rsid w:val="00FA1EAC"/>
    <w:rsid w:val="00FA41D6"/>
    <w:rsid w:val="00FA470C"/>
    <w:rsid w:val="00FA4BE8"/>
    <w:rsid w:val="00FA6ED2"/>
    <w:rsid w:val="00FA7A4E"/>
    <w:rsid w:val="00FB1F05"/>
    <w:rsid w:val="00FB2176"/>
    <w:rsid w:val="00FB2CC0"/>
    <w:rsid w:val="00FB2FA9"/>
    <w:rsid w:val="00FB47A3"/>
    <w:rsid w:val="00FB69BF"/>
    <w:rsid w:val="00FC1762"/>
    <w:rsid w:val="00FC25C9"/>
    <w:rsid w:val="00FC4008"/>
    <w:rsid w:val="00FC4745"/>
    <w:rsid w:val="00FC4E2C"/>
    <w:rsid w:val="00FC6009"/>
    <w:rsid w:val="00FC60A4"/>
    <w:rsid w:val="00FC78C3"/>
    <w:rsid w:val="00FC7BCC"/>
    <w:rsid w:val="00FD0F3D"/>
    <w:rsid w:val="00FD2405"/>
    <w:rsid w:val="00FD289B"/>
    <w:rsid w:val="00FD6E86"/>
    <w:rsid w:val="00FD7F2D"/>
    <w:rsid w:val="00FE112B"/>
    <w:rsid w:val="00FE188A"/>
    <w:rsid w:val="00FE1C6D"/>
    <w:rsid w:val="00FE2486"/>
    <w:rsid w:val="00FE2EE5"/>
    <w:rsid w:val="00FE42E3"/>
    <w:rsid w:val="00FE5CB5"/>
    <w:rsid w:val="00FE6C26"/>
    <w:rsid w:val="00FE75D5"/>
    <w:rsid w:val="00FF018C"/>
    <w:rsid w:val="00FF0461"/>
    <w:rsid w:val="00FF0700"/>
    <w:rsid w:val="00FF079C"/>
    <w:rsid w:val="00FF13C8"/>
    <w:rsid w:val="00FF1692"/>
    <w:rsid w:val="00FF3697"/>
    <w:rsid w:val="00FF38F1"/>
    <w:rsid w:val="00FF3C70"/>
    <w:rsid w:val="00FF7A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54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qFormat/>
    <w:rsid w:val="008C72F1"/>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rsid w:val="008C72F1"/>
    <w:pPr>
      <w:jc w:val="right"/>
    </w:pPr>
    <w:rPr>
      <w:rFonts w:ascii="Garamond" w:hAnsi="Garamond"/>
      <w:sz w:val="28"/>
      <w:szCs w:val="28"/>
    </w:rPr>
  </w:style>
  <w:style w:type="paragraph" w:customStyle="1" w:styleId="Char">
    <w:name w:val=" Char"/>
    <w:basedOn w:val="Normal"/>
    <w:rsid w:val="001B32BA"/>
    <w:pPr>
      <w:spacing w:after="160" w:line="240" w:lineRule="exact"/>
    </w:pPr>
    <w:rPr>
      <w:rFonts w:ascii="Tahoma" w:hAnsi="Tahoma"/>
      <w:sz w:val="20"/>
      <w:szCs w:val="20"/>
      <w:lang w:val="en-US"/>
    </w:rPr>
  </w:style>
  <w:style w:type="paragraph" w:styleId="Header">
    <w:name w:val="header"/>
    <w:basedOn w:val="Normal"/>
    <w:rsid w:val="00800AAA"/>
    <w:pPr>
      <w:tabs>
        <w:tab w:val="center" w:pos="4153"/>
        <w:tab w:val="right" w:pos="8306"/>
      </w:tabs>
    </w:pPr>
  </w:style>
  <w:style w:type="paragraph" w:customStyle="1" w:styleId="CharCharCharCharCharCharCharCharCharChar1">
    <w:name w:val=" Char Char Char Char Char Char Char Char Char Char1"/>
    <w:basedOn w:val="Normal"/>
    <w:rsid w:val="00081B0B"/>
    <w:pPr>
      <w:spacing w:after="160" w:line="240" w:lineRule="exact"/>
    </w:pPr>
    <w:rPr>
      <w:rFonts w:ascii="Tahoma" w:hAnsi="Tahoma"/>
      <w:sz w:val="20"/>
      <w:szCs w:val="20"/>
      <w:lang w:val="en-US"/>
    </w:rPr>
  </w:style>
  <w:style w:type="paragraph" w:styleId="BalloonText">
    <w:name w:val="Balloon Text"/>
    <w:basedOn w:val="Normal"/>
    <w:semiHidden/>
    <w:rsid w:val="003D66DA"/>
    <w:rPr>
      <w:rFonts w:ascii="Tahoma" w:hAnsi="Tahoma" w:cs="Tahoma"/>
      <w:sz w:val="16"/>
      <w:szCs w:val="16"/>
    </w:rPr>
  </w:style>
  <w:style w:type="paragraph" w:styleId="FootnoteText">
    <w:name w:val="footnote text"/>
    <w:basedOn w:val="Normal"/>
    <w:link w:val="FootnoteTextChar"/>
    <w:rsid w:val="003D66DA"/>
    <w:rPr>
      <w:sz w:val="20"/>
      <w:szCs w:val="20"/>
      <w:lang w:eastAsia="lv-LV"/>
    </w:rPr>
  </w:style>
  <w:style w:type="character" w:customStyle="1" w:styleId="FootnoteTextChar">
    <w:name w:val="Footnote Text Char"/>
    <w:link w:val="FootnoteText"/>
    <w:rsid w:val="003D66DA"/>
    <w:rPr>
      <w:lang w:val="lv-LV" w:eastAsia="lv-LV" w:bidi="ar-SA"/>
    </w:rPr>
  </w:style>
  <w:style w:type="character" w:styleId="FootnoteReference">
    <w:name w:val="footnote reference"/>
    <w:rsid w:val="003D66DA"/>
    <w:rPr>
      <w:vertAlign w:val="superscript"/>
    </w:rPr>
  </w:style>
  <w:style w:type="character" w:customStyle="1" w:styleId="sb8d990e2">
    <w:name w:val="sb8d990e2"/>
    <w:rsid w:val="003D66DA"/>
  </w:style>
  <w:style w:type="character" w:customStyle="1" w:styleId="s6b621b36">
    <w:name w:val="s6b621b36"/>
    <w:rsid w:val="003D66DA"/>
  </w:style>
  <w:style w:type="character" w:styleId="Hyperlink">
    <w:name w:val="Hyperlink"/>
    <w:uiPriority w:val="99"/>
    <w:rsid w:val="003D66DA"/>
    <w:rPr>
      <w:color w:val="0000FF"/>
      <w:u w:val="single"/>
    </w:rPr>
  </w:style>
  <w:style w:type="paragraph" w:customStyle="1" w:styleId="s30eec3f8">
    <w:name w:val="s30eec3f8"/>
    <w:basedOn w:val="Normal"/>
    <w:rsid w:val="003D66DA"/>
    <w:pPr>
      <w:spacing w:before="100" w:beforeAutospacing="1" w:after="100" w:afterAutospacing="1"/>
    </w:pPr>
    <w:rPr>
      <w:lang w:eastAsia="lv-LV"/>
    </w:rPr>
  </w:style>
  <w:style w:type="paragraph" w:styleId="NormalWeb">
    <w:name w:val="Normal (Web)"/>
    <w:basedOn w:val="Normal"/>
    <w:rsid w:val="003D66DA"/>
    <w:pPr>
      <w:spacing w:before="100" w:beforeAutospacing="1" w:after="100" w:afterAutospacing="1"/>
    </w:pPr>
    <w:rPr>
      <w:lang w:eastAsia="lv-LV"/>
    </w:rPr>
  </w:style>
  <w:style w:type="paragraph" w:customStyle="1" w:styleId="CharCharCharChar">
    <w:name w:val=" Char Char Char Char"/>
    <w:basedOn w:val="Normal"/>
    <w:link w:val="DefaultParagraphFont"/>
    <w:rsid w:val="00CD1532"/>
    <w:pPr>
      <w:spacing w:after="160" w:line="240" w:lineRule="exact"/>
    </w:pPr>
    <w:rPr>
      <w:rFonts w:ascii="Tahoma" w:hAnsi="Tahoma"/>
      <w:sz w:val="20"/>
      <w:szCs w:val="20"/>
      <w:lang w:val="en-US"/>
    </w:rPr>
  </w:style>
  <w:style w:type="character" w:styleId="CommentReference">
    <w:name w:val="annotation reference"/>
    <w:semiHidden/>
    <w:rsid w:val="000E6A73"/>
    <w:rPr>
      <w:sz w:val="16"/>
      <w:szCs w:val="16"/>
    </w:rPr>
  </w:style>
  <w:style w:type="paragraph" w:styleId="CommentText">
    <w:name w:val="annotation text"/>
    <w:basedOn w:val="Normal"/>
    <w:semiHidden/>
    <w:rsid w:val="000E6A73"/>
    <w:rPr>
      <w:sz w:val="20"/>
      <w:szCs w:val="20"/>
    </w:rPr>
  </w:style>
  <w:style w:type="paragraph" w:styleId="CommentSubject">
    <w:name w:val="annotation subject"/>
    <w:basedOn w:val="CommentText"/>
    <w:next w:val="CommentText"/>
    <w:semiHidden/>
    <w:rsid w:val="000E6A73"/>
    <w:rPr>
      <w:b/>
      <w:bCs/>
    </w:rPr>
  </w:style>
  <w:style w:type="paragraph" w:customStyle="1" w:styleId="tv213">
    <w:name w:val="tv213"/>
    <w:basedOn w:val="Normal"/>
    <w:rsid w:val="001B1209"/>
    <w:pPr>
      <w:spacing w:before="100" w:beforeAutospacing="1" w:after="100" w:afterAutospacing="1"/>
    </w:pPr>
    <w:rPr>
      <w:lang w:eastAsia="lv-LV"/>
    </w:rPr>
  </w:style>
  <w:style w:type="paragraph" w:customStyle="1" w:styleId="labojumupamats">
    <w:name w:val="labojumu_pamats"/>
    <w:basedOn w:val="Normal"/>
    <w:rsid w:val="002A40D8"/>
    <w:pPr>
      <w:spacing w:before="100" w:beforeAutospacing="1" w:after="100" w:afterAutospacing="1"/>
    </w:pPr>
    <w:rPr>
      <w:lang w:eastAsia="lv-LV"/>
    </w:rPr>
  </w:style>
  <w:style w:type="paragraph" w:customStyle="1" w:styleId="doc-ti">
    <w:name w:val="doc-ti"/>
    <w:basedOn w:val="Normal"/>
    <w:rsid w:val="005A3AD2"/>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700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1383">
      <w:bodyDiv w:val="1"/>
      <w:marLeft w:val="0"/>
      <w:marRight w:val="0"/>
      <w:marTop w:val="0"/>
      <w:marBottom w:val="0"/>
      <w:divBdr>
        <w:top w:val="none" w:sz="0" w:space="0" w:color="auto"/>
        <w:left w:val="none" w:sz="0" w:space="0" w:color="auto"/>
        <w:bottom w:val="none" w:sz="0" w:space="0" w:color="auto"/>
        <w:right w:val="none" w:sz="0" w:space="0" w:color="auto"/>
      </w:divBdr>
    </w:div>
    <w:div w:id="222376483">
      <w:bodyDiv w:val="1"/>
      <w:marLeft w:val="0"/>
      <w:marRight w:val="0"/>
      <w:marTop w:val="0"/>
      <w:marBottom w:val="0"/>
      <w:divBdr>
        <w:top w:val="none" w:sz="0" w:space="0" w:color="auto"/>
        <w:left w:val="none" w:sz="0" w:space="0" w:color="auto"/>
        <w:bottom w:val="none" w:sz="0" w:space="0" w:color="auto"/>
        <w:right w:val="none" w:sz="0" w:space="0" w:color="auto"/>
      </w:divBdr>
    </w:div>
    <w:div w:id="284504421">
      <w:bodyDiv w:val="1"/>
      <w:marLeft w:val="0"/>
      <w:marRight w:val="0"/>
      <w:marTop w:val="0"/>
      <w:marBottom w:val="0"/>
      <w:divBdr>
        <w:top w:val="none" w:sz="0" w:space="0" w:color="auto"/>
        <w:left w:val="none" w:sz="0" w:space="0" w:color="auto"/>
        <w:bottom w:val="none" w:sz="0" w:space="0" w:color="auto"/>
        <w:right w:val="none" w:sz="0" w:space="0" w:color="auto"/>
      </w:divBdr>
    </w:div>
    <w:div w:id="298657825">
      <w:bodyDiv w:val="1"/>
      <w:marLeft w:val="0"/>
      <w:marRight w:val="0"/>
      <w:marTop w:val="0"/>
      <w:marBottom w:val="0"/>
      <w:divBdr>
        <w:top w:val="none" w:sz="0" w:space="0" w:color="auto"/>
        <w:left w:val="none" w:sz="0" w:space="0" w:color="auto"/>
        <w:bottom w:val="none" w:sz="0" w:space="0" w:color="auto"/>
        <w:right w:val="none" w:sz="0" w:space="0" w:color="auto"/>
      </w:divBdr>
    </w:div>
    <w:div w:id="446387698">
      <w:bodyDiv w:val="1"/>
      <w:marLeft w:val="0"/>
      <w:marRight w:val="0"/>
      <w:marTop w:val="0"/>
      <w:marBottom w:val="0"/>
      <w:divBdr>
        <w:top w:val="none" w:sz="0" w:space="0" w:color="auto"/>
        <w:left w:val="none" w:sz="0" w:space="0" w:color="auto"/>
        <w:bottom w:val="none" w:sz="0" w:space="0" w:color="auto"/>
        <w:right w:val="none" w:sz="0" w:space="0" w:color="auto"/>
      </w:divBdr>
      <w:divsChild>
        <w:div w:id="87696585">
          <w:marLeft w:val="0"/>
          <w:marRight w:val="0"/>
          <w:marTop w:val="0"/>
          <w:marBottom w:val="0"/>
          <w:divBdr>
            <w:top w:val="none" w:sz="0" w:space="0" w:color="auto"/>
            <w:left w:val="none" w:sz="0" w:space="0" w:color="auto"/>
            <w:bottom w:val="none" w:sz="0" w:space="0" w:color="auto"/>
            <w:right w:val="none" w:sz="0" w:space="0" w:color="auto"/>
          </w:divBdr>
        </w:div>
        <w:div w:id="109858417">
          <w:marLeft w:val="0"/>
          <w:marRight w:val="0"/>
          <w:marTop w:val="0"/>
          <w:marBottom w:val="0"/>
          <w:divBdr>
            <w:top w:val="none" w:sz="0" w:space="0" w:color="auto"/>
            <w:left w:val="none" w:sz="0" w:space="0" w:color="auto"/>
            <w:bottom w:val="none" w:sz="0" w:space="0" w:color="auto"/>
            <w:right w:val="none" w:sz="0" w:space="0" w:color="auto"/>
          </w:divBdr>
        </w:div>
        <w:div w:id="305546974">
          <w:marLeft w:val="0"/>
          <w:marRight w:val="0"/>
          <w:marTop w:val="0"/>
          <w:marBottom w:val="0"/>
          <w:divBdr>
            <w:top w:val="none" w:sz="0" w:space="0" w:color="auto"/>
            <w:left w:val="none" w:sz="0" w:space="0" w:color="auto"/>
            <w:bottom w:val="none" w:sz="0" w:space="0" w:color="auto"/>
            <w:right w:val="none" w:sz="0" w:space="0" w:color="auto"/>
          </w:divBdr>
        </w:div>
        <w:div w:id="335696497">
          <w:marLeft w:val="0"/>
          <w:marRight w:val="0"/>
          <w:marTop w:val="0"/>
          <w:marBottom w:val="0"/>
          <w:divBdr>
            <w:top w:val="none" w:sz="0" w:space="0" w:color="auto"/>
            <w:left w:val="none" w:sz="0" w:space="0" w:color="auto"/>
            <w:bottom w:val="none" w:sz="0" w:space="0" w:color="auto"/>
            <w:right w:val="none" w:sz="0" w:space="0" w:color="auto"/>
          </w:divBdr>
        </w:div>
        <w:div w:id="354964015">
          <w:marLeft w:val="0"/>
          <w:marRight w:val="0"/>
          <w:marTop w:val="0"/>
          <w:marBottom w:val="0"/>
          <w:divBdr>
            <w:top w:val="none" w:sz="0" w:space="0" w:color="auto"/>
            <w:left w:val="none" w:sz="0" w:space="0" w:color="auto"/>
            <w:bottom w:val="none" w:sz="0" w:space="0" w:color="auto"/>
            <w:right w:val="none" w:sz="0" w:space="0" w:color="auto"/>
          </w:divBdr>
        </w:div>
        <w:div w:id="624502625">
          <w:marLeft w:val="0"/>
          <w:marRight w:val="0"/>
          <w:marTop w:val="0"/>
          <w:marBottom w:val="0"/>
          <w:divBdr>
            <w:top w:val="none" w:sz="0" w:space="0" w:color="auto"/>
            <w:left w:val="none" w:sz="0" w:space="0" w:color="auto"/>
            <w:bottom w:val="none" w:sz="0" w:space="0" w:color="auto"/>
            <w:right w:val="none" w:sz="0" w:space="0" w:color="auto"/>
          </w:divBdr>
        </w:div>
        <w:div w:id="630987241">
          <w:marLeft w:val="0"/>
          <w:marRight w:val="0"/>
          <w:marTop w:val="0"/>
          <w:marBottom w:val="0"/>
          <w:divBdr>
            <w:top w:val="none" w:sz="0" w:space="0" w:color="auto"/>
            <w:left w:val="none" w:sz="0" w:space="0" w:color="auto"/>
            <w:bottom w:val="none" w:sz="0" w:space="0" w:color="auto"/>
            <w:right w:val="none" w:sz="0" w:space="0" w:color="auto"/>
          </w:divBdr>
        </w:div>
        <w:div w:id="896278326">
          <w:marLeft w:val="0"/>
          <w:marRight w:val="0"/>
          <w:marTop w:val="0"/>
          <w:marBottom w:val="0"/>
          <w:divBdr>
            <w:top w:val="none" w:sz="0" w:space="0" w:color="auto"/>
            <w:left w:val="none" w:sz="0" w:space="0" w:color="auto"/>
            <w:bottom w:val="none" w:sz="0" w:space="0" w:color="auto"/>
            <w:right w:val="none" w:sz="0" w:space="0" w:color="auto"/>
          </w:divBdr>
        </w:div>
        <w:div w:id="1131703774">
          <w:marLeft w:val="0"/>
          <w:marRight w:val="0"/>
          <w:marTop w:val="0"/>
          <w:marBottom w:val="0"/>
          <w:divBdr>
            <w:top w:val="none" w:sz="0" w:space="0" w:color="auto"/>
            <w:left w:val="none" w:sz="0" w:space="0" w:color="auto"/>
            <w:bottom w:val="none" w:sz="0" w:space="0" w:color="auto"/>
            <w:right w:val="none" w:sz="0" w:space="0" w:color="auto"/>
          </w:divBdr>
        </w:div>
        <w:div w:id="1136147964">
          <w:marLeft w:val="0"/>
          <w:marRight w:val="0"/>
          <w:marTop w:val="0"/>
          <w:marBottom w:val="0"/>
          <w:divBdr>
            <w:top w:val="none" w:sz="0" w:space="0" w:color="auto"/>
            <w:left w:val="none" w:sz="0" w:space="0" w:color="auto"/>
            <w:bottom w:val="none" w:sz="0" w:space="0" w:color="auto"/>
            <w:right w:val="none" w:sz="0" w:space="0" w:color="auto"/>
          </w:divBdr>
        </w:div>
        <w:div w:id="1255548293">
          <w:marLeft w:val="0"/>
          <w:marRight w:val="0"/>
          <w:marTop w:val="0"/>
          <w:marBottom w:val="0"/>
          <w:divBdr>
            <w:top w:val="none" w:sz="0" w:space="0" w:color="auto"/>
            <w:left w:val="none" w:sz="0" w:space="0" w:color="auto"/>
            <w:bottom w:val="none" w:sz="0" w:space="0" w:color="auto"/>
            <w:right w:val="none" w:sz="0" w:space="0" w:color="auto"/>
          </w:divBdr>
        </w:div>
        <w:div w:id="1266573120">
          <w:marLeft w:val="0"/>
          <w:marRight w:val="0"/>
          <w:marTop w:val="0"/>
          <w:marBottom w:val="0"/>
          <w:divBdr>
            <w:top w:val="none" w:sz="0" w:space="0" w:color="auto"/>
            <w:left w:val="none" w:sz="0" w:space="0" w:color="auto"/>
            <w:bottom w:val="none" w:sz="0" w:space="0" w:color="auto"/>
            <w:right w:val="none" w:sz="0" w:space="0" w:color="auto"/>
          </w:divBdr>
        </w:div>
        <w:div w:id="1286934061">
          <w:marLeft w:val="0"/>
          <w:marRight w:val="0"/>
          <w:marTop w:val="0"/>
          <w:marBottom w:val="0"/>
          <w:divBdr>
            <w:top w:val="none" w:sz="0" w:space="0" w:color="auto"/>
            <w:left w:val="none" w:sz="0" w:space="0" w:color="auto"/>
            <w:bottom w:val="none" w:sz="0" w:space="0" w:color="auto"/>
            <w:right w:val="none" w:sz="0" w:space="0" w:color="auto"/>
          </w:divBdr>
        </w:div>
        <w:div w:id="1337729526">
          <w:marLeft w:val="0"/>
          <w:marRight w:val="0"/>
          <w:marTop w:val="0"/>
          <w:marBottom w:val="0"/>
          <w:divBdr>
            <w:top w:val="none" w:sz="0" w:space="0" w:color="auto"/>
            <w:left w:val="none" w:sz="0" w:space="0" w:color="auto"/>
            <w:bottom w:val="none" w:sz="0" w:space="0" w:color="auto"/>
            <w:right w:val="none" w:sz="0" w:space="0" w:color="auto"/>
          </w:divBdr>
        </w:div>
        <w:div w:id="1352487558">
          <w:marLeft w:val="0"/>
          <w:marRight w:val="0"/>
          <w:marTop w:val="0"/>
          <w:marBottom w:val="0"/>
          <w:divBdr>
            <w:top w:val="none" w:sz="0" w:space="0" w:color="auto"/>
            <w:left w:val="none" w:sz="0" w:space="0" w:color="auto"/>
            <w:bottom w:val="none" w:sz="0" w:space="0" w:color="auto"/>
            <w:right w:val="none" w:sz="0" w:space="0" w:color="auto"/>
          </w:divBdr>
        </w:div>
        <w:div w:id="1547447879">
          <w:marLeft w:val="0"/>
          <w:marRight w:val="0"/>
          <w:marTop w:val="0"/>
          <w:marBottom w:val="0"/>
          <w:divBdr>
            <w:top w:val="none" w:sz="0" w:space="0" w:color="auto"/>
            <w:left w:val="none" w:sz="0" w:space="0" w:color="auto"/>
            <w:bottom w:val="none" w:sz="0" w:space="0" w:color="auto"/>
            <w:right w:val="none" w:sz="0" w:space="0" w:color="auto"/>
          </w:divBdr>
        </w:div>
        <w:div w:id="1548448904">
          <w:marLeft w:val="0"/>
          <w:marRight w:val="0"/>
          <w:marTop w:val="0"/>
          <w:marBottom w:val="0"/>
          <w:divBdr>
            <w:top w:val="none" w:sz="0" w:space="0" w:color="auto"/>
            <w:left w:val="none" w:sz="0" w:space="0" w:color="auto"/>
            <w:bottom w:val="none" w:sz="0" w:space="0" w:color="auto"/>
            <w:right w:val="none" w:sz="0" w:space="0" w:color="auto"/>
          </w:divBdr>
        </w:div>
        <w:div w:id="1609193038">
          <w:marLeft w:val="0"/>
          <w:marRight w:val="0"/>
          <w:marTop w:val="0"/>
          <w:marBottom w:val="0"/>
          <w:divBdr>
            <w:top w:val="none" w:sz="0" w:space="0" w:color="auto"/>
            <w:left w:val="none" w:sz="0" w:space="0" w:color="auto"/>
            <w:bottom w:val="none" w:sz="0" w:space="0" w:color="auto"/>
            <w:right w:val="none" w:sz="0" w:space="0" w:color="auto"/>
          </w:divBdr>
        </w:div>
        <w:div w:id="1619340086">
          <w:marLeft w:val="0"/>
          <w:marRight w:val="0"/>
          <w:marTop w:val="0"/>
          <w:marBottom w:val="0"/>
          <w:divBdr>
            <w:top w:val="none" w:sz="0" w:space="0" w:color="auto"/>
            <w:left w:val="none" w:sz="0" w:space="0" w:color="auto"/>
            <w:bottom w:val="none" w:sz="0" w:space="0" w:color="auto"/>
            <w:right w:val="none" w:sz="0" w:space="0" w:color="auto"/>
          </w:divBdr>
        </w:div>
        <w:div w:id="1715502045">
          <w:marLeft w:val="0"/>
          <w:marRight w:val="0"/>
          <w:marTop w:val="0"/>
          <w:marBottom w:val="0"/>
          <w:divBdr>
            <w:top w:val="none" w:sz="0" w:space="0" w:color="auto"/>
            <w:left w:val="none" w:sz="0" w:space="0" w:color="auto"/>
            <w:bottom w:val="none" w:sz="0" w:space="0" w:color="auto"/>
            <w:right w:val="none" w:sz="0" w:space="0" w:color="auto"/>
          </w:divBdr>
        </w:div>
        <w:div w:id="1735466948">
          <w:marLeft w:val="0"/>
          <w:marRight w:val="0"/>
          <w:marTop w:val="0"/>
          <w:marBottom w:val="0"/>
          <w:divBdr>
            <w:top w:val="none" w:sz="0" w:space="0" w:color="auto"/>
            <w:left w:val="none" w:sz="0" w:space="0" w:color="auto"/>
            <w:bottom w:val="none" w:sz="0" w:space="0" w:color="auto"/>
            <w:right w:val="none" w:sz="0" w:space="0" w:color="auto"/>
          </w:divBdr>
        </w:div>
        <w:div w:id="1804736752">
          <w:marLeft w:val="0"/>
          <w:marRight w:val="0"/>
          <w:marTop w:val="0"/>
          <w:marBottom w:val="0"/>
          <w:divBdr>
            <w:top w:val="none" w:sz="0" w:space="0" w:color="auto"/>
            <w:left w:val="none" w:sz="0" w:space="0" w:color="auto"/>
            <w:bottom w:val="none" w:sz="0" w:space="0" w:color="auto"/>
            <w:right w:val="none" w:sz="0" w:space="0" w:color="auto"/>
          </w:divBdr>
        </w:div>
        <w:div w:id="1838037647">
          <w:marLeft w:val="0"/>
          <w:marRight w:val="0"/>
          <w:marTop w:val="0"/>
          <w:marBottom w:val="0"/>
          <w:divBdr>
            <w:top w:val="none" w:sz="0" w:space="0" w:color="auto"/>
            <w:left w:val="none" w:sz="0" w:space="0" w:color="auto"/>
            <w:bottom w:val="none" w:sz="0" w:space="0" w:color="auto"/>
            <w:right w:val="none" w:sz="0" w:space="0" w:color="auto"/>
          </w:divBdr>
        </w:div>
        <w:div w:id="1926264840">
          <w:marLeft w:val="0"/>
          <w:marRight w:val="0"/>
          <w:marTop w:val="0"/>
          <w:marBottom w:val="0"/>
          <w:divBdr>
            <w:top w:val="none" w:sz="0" w:space="0" w:color="auto"/>
            <w:left w:val="none" w:sz="0" w:space="0" w:color="auto"/>
            <w:bottom w:val="none" w:sz="0" w:space="0" w:color="auto"/>
            <w:right w:val="none" w:sz="0" w:space="0" w:color="auto"/>
          </w:divBdr>
        </w:div>
        <w:div w:id="1970162117">
          <w:marLeft w:val="0"/>
          <w:marRight w:val="0"/>
          <w:marTop w:val="0"/>
          <w:marBottom w:val="0"/>
          <w:divBdr>
            <w:top w:val="none" w:sz="0" w:space="0" w:color="auto"/>
            <w:left w:val="none" w:sz="0" w:space="0" w:color="auto"/>
            <w:bottom w:val="none" w:sz="0" w:space="0" w:color="auto"/>
            <w:right w:val="none" w:sz="0" w:space="0" w:color="auto"/>
          </w:divBdr>
        </w:div>
        <w:div w:id="1981422667">
          <w:marLeft w:val="0"/>
          <w:marRight w:val="0"/>
          <w:marTop w:val="0"/>
          <w:marBottom w:val="0"/>
          <w:divBdr>
            <w:top w:val="none" w:sz="0" w:space="0" w:color="auto"/>
            <w:left w:val="none" w:sz="0" w:space="0" w:color="auto"/>
            <w:bottom w:val="none" w:sz="0" w:space="0" w:color="auto"/>
            <w:right w:val="none" w:sz="0" w:space="0" w:color="auto"/>
          </w:divBdr>
        </w:div>
        <w:div w:id="2129739459">
          <w:marLeft w:val="0"/>
          <w:marRight w:val="0"/>
          <w:marTop w:val="0"/>
          <w:marBottom w:val="0"/>
          <w:divBdr>
            <w:top w:val="none" w:sz="0" w:space="0" w:color="auto"/>
            <w:left w:val="none" w:sz="0" w:space="0" w:color="auto"/>
            <w:bottom w:val="none" w:sz="0" w:space="0" w:color="auto"/>
            <w:right w:val="none" w:sz="0" w:space="0" w:color="auto"/>
          </w:divBdr>
        </w:div>
      </w:divsChild>
    </w:div>
    <w:div w:id="1047753148">
      <w:bodyDiv w:val="1"/>
      <w:marLeft w:val="0"/>
      <w:marRight w:val="0"/>
      <w:marTop w:val="0"/>
      <w:marBottom w:val="0"/>
      <w:divBdr>
        <w:top w:val="none" w:sz="0" w:space="0" w:color="auto"/>
        <w:left w:val="none" w:sz="0" w:space="0" w:color="auto"/>
        <w:bottom w:val="none" w:sz="0" w:space="0" w:color="auto"/>
        <w:right w:val="none" w:sz="0" w:space="0" w:color="auto"/>
      </w:divBdr>
    </w:div>
    <w:div w:id="1424296783">
      <w:bodyDiv w:val="1"/>
      <w:marLeft w:val="0"/>
      <w:marRight w:val="0"/>
      <w:marTop w:val="0"/>
      <w:marBottom w:val="0"/>
      <w:divBdr>
        <w:top w:val="none" w:sz="0" w:space="0" w:color="auto"/>
        <w:left w:val="none" w:sz="0" w:space="0" w:color="auto"/>
        <w:bottom w:val="none" w:sz="0" w:space="0" w:color="auto"/>
        <w:right w:val="none" w:sz="0" w:space="0" w:color="auto"/>
      </w:divBdr>
    </w:div>
    <w:div w:id="1490827624">
      <w:bodyDiv w:val="1"/>
      <w:marLeft w:val="0"/>
      <w:marRight w:val="0"/>
      <w:marTop w:val="0"/>
      <w:marBottom w:val="0"/>
      <w:divBdr>
        <w:top w:val="none" w:sz="0" w:space="0" w:color="auto"/>
        <w:left w:val="none" w:sz="0" w:space="0" w:color="auto"/>
        <w:bottom w:val="none" w:sz="0" w:space="0" w:color="auto"/>
        <w:right w:val="none" w:sz="0" w:space="0" w:color="auto"/>
      </w:divBdr>
    </w:div>
    <w:div w:id="1654985784">
      <w:bodyDiv w:val="1"/>
      <w:marLeft w:val="0"/>
      <w:marRight w:val="0"/>
      <w:marTop w:val="0"/>
      <w:marBottom w:val="0"/>
      <w:divBdr>
        <w:top w:val="none" w:sz="0" w:space="0" w:color="auto"/>
        <w:left w:val="none" w:sz="0" w:space="0" w:color="auto"/>
        <w:bottom w:val="none" w:sz="0" w:space="0" w:color="auto"/>
        <w:right w:val="none" w:sz="0" w:space="0" w:color="auto"/>
      </w:divBdr>
    </w:div>
    <w:div w:id="1668752183">
      <w:bodyDiv w:val="1"/>
      <w:marLeft w:val="0"/>
      <w:marRight w:val="0"/>
      <w:marTop w:val="0"/>
      <w:marBottom w:val="0"/>
      <w:divBdr>
        <w:top w:val="none" w:sz="0" w:space="0" w:color="auto"/>
        <w:left w:val="none" w:sz="0" w:space="0" w:color="auto"/>
        <w:bottom w:val="none" w:sz="0" w:space="0" w:color="auto"/>
        <w:right w:val="none" w:sz="0" w:space="0" w:color="auto"/>
      </w:divBdr>
      <w:divsChild>
        <w:div w:id="17701880">
          <w:marLeft w:val="0"/>
          <w:marRight w:val="0"/>
          <w:marTop w:val="0"/>
          <w:marBottom w:val="0"/>
          <w:divBdr>
            <w:top w:val="none" w:sz="0" w:space="0" w:color="auto"/>
            <w:left w:val="none" w:sz="0" w:space="0" w:color="auto"/>
            <w:bottom w:val="none" w:sz="0" w:space="0" w:color="auto"/>
            <w:right w:val="none" w:sz="0" w:space="0" w:color="auto"/>
          </w:divBdr>
        </w:div>
        <w:div w:id="58678611">
          <w:marLeft w:val="0"/>
          <w:marRight w:val="0"/>
          <w:marTop w:val="0"/>
          <w:marBottom w:val="0"/>
          <w:divBdr>
            <w:top w:val="none" w:sz="0" w:space="0" w:color="auto"/>
            <w:left w:val="none" w:sz="0" w:space="0" w:color="auto"/>
            <w:bottom w:val="none" w:sz="0" w:space="0" w:color="auto"/>
            <w:right w:val="none" w:sz="0" w:space="0" w:color="auto"/>
          </w:divBdr>
        </w:div>
        <w:div w:id="67846394">
          <w:marLeft w:val="0"/>
          <w:marRight w:val="0"/>
          <w:marTop w:val="0"/>
          <w:marBottom w:val="0"/>
          <w:divBdr>
            <w:top w:val="none" w:sz="0" w:space="0" w:color="auto"/>
            <w:left w:val="none" w:sz="0" w:space="0" w:color="auto"/>
            <w:bottom w:val="none" w:sz="0" w:space="0" w:color="auto"/>
            <w:right w:val="none" w:sz="0" w:space="0" w:color="auto"/>
          </w:divBdr>
        </w:div>
        <w:div w:id="132215957">
          <w:marLeft w:val="0"/>
          <w:marRight w:val="0"/>
          <w:marTop w:val="0"/>
          <w:marBottom w:val="0"/>
          <w:divBdr>
            <w:top w:val="none" w:sz="0" w:space="0" w:color="auto"/>
            <w:left w:val="none" w:sz="0" w:space="0" w:color="auto"/>
            <w:bottom w:val="none" w:sz="0" w:space="0" w:color="auto"/>
            <w:right w:val="none" w:sz="0" w:space="0" w:color="auto"/>
          </w:divBdr>
        </w:div>
        <w:div w:id="212470794">
          <w:marLeft w:val="0"/>
          <w:marRight w:val="0"/>
          <w:marTop w:val="0"/>
          <w:marBottom w:val="0"/>
          <w:divBdr>
            <w:top w:val="none" w:sz="0" w:space="0" w:color="auto"/>
            <w:left w:val="none" w:sz="0" w:space="0" w:color="auto"/>
            <w:bottom w:val="none" w:sz="0" w:space="0" w:color="auto"/>
            <w:right w:val="none" w:sz="0" w:space="0" w:color="auto"/>
          </w:divBdr>
        </w:div>
        <w:div w:id="219901222">
          <w:marLeft w:val="0"/>
          <w:marRight w:val="0"/>
          <w:marTop w:val="0"/>
          <w:marBottom w:val="0"/>
          <w:divBdr>
            <w:top w:val="none" w:sz="0" w:space="0" w:color="auto"/>
            <w:left w:val="none" w:sz="0" w:space="0" w:color="auto"/>
            <w:bottom w:val="none" w:sz="0" w:space="0" w:color="auto"/>
            <w:right w:val="none" w:sz="0" w:space="0" w:color="auto"/>
          </w:divBdr>
        </w:div>
        <w:div w:id="236594541">
          <w:marLeft w:val="0"/>
          <w:marRight w:val="0"/>
          <w:marTop w:val="0"/>
          <w:marBottom w:val="0"/>
          <w:divBdr>
            <w:top w:val="none" w:sz="0" w:space="0" w:color="auto"/>
            <w:left w:val="none" w:sz="0" w:space="0" w:color="auto"/>
            <w:bottom w:val="none" w:sz="0" w:space="0" w:color="auto"/>
            <w:right w:val="none" w:sz="0" w:space="0" w:color="auto"/>
          </w:divBdr>
        </w:div>
        <w:div w:id="325985459">
          <w:marLeft w:val="0"/>
          <w:marRight w:val="0"/>
          <w:marTop w:val="0"/>
          <w:marBottom w:val="0"/>
          <w:divBdr>
            <w:top w:val="none" w:sz="0" w:space="0" w:color="auto"/>
            <w:left w:val="none" w:sz="0" w:space="0" w:color="auto"/>
            <w:bottom w:val="none" w:sz="0" w:space="0" w:color="auto"/>
            <w:right w:val="none" w:sz="0" w:space="0" w:color="auto"/>
          </w:divBdr>
        </w:div>
        <w:div w:id="363360185">
          <w:marLeft w:val="0"/>
          <w:marRight w:val="0"/>
          <w:marTop w:val="0"/>
          <w:marBottom w:val="0"/>
          <w:divBdr>
            <w:top w:val="none" w:sz="0" w:space="0" w:color="auto"/>
            <w:left w:val="none" w:sz="0" w:space="0" w:color="auto"/>
            <w:bottom w:val="none" w:sz="0" w:space="0" w:color="auto"/>
            <w:right w:val="none" w:sz="0" w:space="0" w:color="auto"/>
          </w:divBdr>
        </w:div>
        <w:div w:id="383677396">
          <w:marLeft w:val="0"/>
          <w:marRight w:val="0"/>
          <w:marTop w:val="0"/>
          <w:marBottom w:val="0"/>
          <w:divBdr>
            <w:top w:val="none" w:sz="0" w:space="0" w:color="auto"/>
            <w:left w:val="none" w:sz="0" w:space="0" w:color="auto"/>
            <w:bottom w:val="none" w:sz="0" w:space="0" w:color="auto"/>
            <w:right w:val="none" w:sz="0" w:space="0" w:color="auto"/>
          </w:divBdr>
        </w:div>
        <w:div w:id="416485942">
          <w:marLeft w:val="0"/>
          <w:marRight w:val="0"/>
          <w:marTop w:val="0"/>
          <w:marBottom w:val="0"/>
          <w:divBdr>
            <w:top w:val="none" w:sz="0" w:space="0" w:color="auto"/>
            <w:left w:val="none" w:sz="0" w:space="0" w:color="auto"/>
            <w:bottom w:val="none" w:sz="0" w:space="0" w:color="auto"/>
            <w:right w:val="none" w:sz="0" w:space="0" w:color="auto"/>
          </w:divBdr>
        </w:div>
        <w:div w:id="460925781">
          <w:marLeft w:val="0"/>
          <w:marRight w:val="0"/>
          <w:marTop w:val="0"/>
          <w:marBottom w:val="0"/>
          <w:divBdr>
            <w:top w:val="none" w:sz="0" w:space="0" w:color="auto"/>
            <w:left w:val="none" w:sz="0" w:space="0" w:color="auto"/>
            <w:bottom w:val="none" w:sz="0" w:space="0" w:color="auto"/>
            <w:right w:val="none" w:sz="0" w:space="0" w:color="auto"/>
          </w:divBdr>
        </w:div>
        <w:div w:id="621499493">
          <w:marLeft w:val="0"/>
          <w:marRight w:val="0"/>
          <w:marTop w:val="0"/>
          <w:marBottom w:val="0"/>
          <w:divBdr>
            <w:top w:val="none" w:sz="0" w:space="0" w:color="auto"/>
            <w:left w:val="none" w:sz="0" w:space="0" w:color="auto"/>
            <w:bottom w:val="none" w:sz="0" w:space="0" w:color="auto"/>
            <w:right w:val="none" w:sz="0" w:space="0" w:color="auto"/>
          </w:divBdr>
        </w:div>
        <w:div w:id="627661578">
          <w:marLeft w:val="0"/>
          <w:marRight w:val="0"/>
          <w:marTop w:val="0"/>
          <w:marBottom w:val="0"/>
          <w:divBdr>
            <w:top w:val="none" w:sz="0" w:space="0" w:color="auto"/>
            <w:left w:val="none" w:sz="0" w:space="0" w:color="auto"/>
            <w:bottom w:val="none" w:sz="0" w:space="0" w:color="auto"/>
            <w:right w:val="none" w:sz="0" w:space="0" w:color="auto"/>
          </w:divBdr>
        </w:div>
        <w:div w:id="706368945">
          <w:marLeft w:val="0"/>
          <w:marRight w:val="0"/>
          <w:marTop w:val="0"/>
          <w:marBottom w:val="0"/>
          <w:divBdr>
            <w:top w:val="none" w:sz="0" w:space="0" w:color="auto"/>
            <w:left w:val="none" w:sz="0" w:space="0" w:color="auto"/>
            <w:bottom w:val="none" w:sz="0" w:space="0" w:color="auto"/>
            <w:right w:val="none" w:sz="0" w:space="0" w:color="auto"/>
          </w:divBdr>
        </w:div>
        <w:div w:id="713889380">
          <w:marLeft w:val="0"/>
          <w:marRight w:val="0"/>
          <w:marTop w:val="0"/>
          <w:marBottom w:val="0"/>
          <w:divBdr>
            <w:top w:val="none" w:sz="0" w:space="0" w:color="auto"/>
            <w:left w:val="none" w:sz="0" w:space="0" w:color="auto"/>
            <w:bottom w:val="none" w:sz="0" w:space="0" w:color="auto"/>
            <w:right w:val="none" w:sz="0" w:space="0" w:color="auto"/>
          </w:divBdr>
        </w:div>
        <w:div w:id="813302516">
          <w:marLeft w:val="0"/>
          <w:marRight w:val="0"/>
          <w:marTop w:val="0"/>
          <w:marBottom w:val="0"/>
          <w:divBdr>
            <w:top w:val="none" w:sz="0" w:space="0" w:color="auto"/>
            <w:left w:val="none" w:sz="0" w:space="0" w:color="auto"/>
            <w:bottom w:val="none" w:sz="0" w:space="0" w:color="auto"/>
            <w:right w:val="none" w:sz="0" w:space="0" w:color="auto"/>
          </w:divBdr>
        </w:div>
        <w:div w:id="814640480">
          <w:marLeft w:val="0"/>
          <w:marRight w:val="0"/>
          <w:marTop w:val="0"/>
          <w:marBottom w:val="0"/>
          <w:divBdr>
            <w:top w:val="none" w:sz="0" w:space="0" w:color="auto"/>
            <w:left w:val="none" w:sz="0" w:space="0" w:color="auto"/>
            <w:bottom w:val="none" w:sz="0" w:space="0" w:color="auto"/>
            <w:right w:val="none" w:sz="0" w:space="0" w:color="auto"/>
          </w:divBdr>
        </w:div>
        <w:div w:id="818301851">
          <w:marLeft w:val="0"/>
          <w:marRight w:val="0"/>
          <w:marTop w:val="0"/>
          <w:marBottom w:val="0"/>
          <w:divBdr>
            <w:top w:val="none" w:sz="0" w:space="0" w:color="auto"/>
            <w:left w:val="none" w:sz="0" w:space="0" w:color="auto"/>
            <w:bottom w:val="none" w:sz="0" w:space="0" w:color="auto"/>
            <w:right w:val="none" w:sz="0" w:space="0" w:color="auto"/>
          </w:divBdr>
        </w:div>
        <w:div w:id="842206833">
          <w:marLeft w:val="0"/>
          <w:marRight w:val="0"/>
          <w:marTop w:val="0"/>
          <w:marBottom w:val="0"/>
          <w:divBdr>
            <w:top w:val="none" w:sz="0" w:space="0" w:color="auto"/>
            <w:left w:val="none" w:sz="0" w:space="0" w:color="auto"/>
            <w:bottom w:val="none" w:sz="0" w:space="0" w:color="auto"/>
            <w:right w:val="none" w:sz="0" w:space="0" w:color="auto"/>
          </w:divBdr>
        </w:div>
        <w:div w:id="889532194">
          <w:marLeft w:val="0"/>
          <w:marRight w:val="0"/>
          <w:marTop w:val="0"/>
          <w:marBottom w:val="0"/>
          <w:divBdr>
            <w:top w:val="none" w:sz="0" w:space="0" w:color="auto"/>
            <w:left w:val="none" w:sz="0" w:space="0" w:color="auto"/>
            <w:bottom w:val="none" w:sz="0" w:space="0" w:color="auto"/>
            <w:right w:val="none" w:sz="0" w:space="0" w:color="auto"/>
          </w:divBdr>
        </w:div>
        <w:div w:id="942151925">
          <w:marLeft w:val="0"/>
          <w:marRight w:val="0"/>
          <w:marTop w:val="0"/>
          <w:marBottom w:val="0"/>
          <w:divBdr>
            <w:top w:val="none" w:sz="0" w:space="0" w:color="auto"/>
            <w:left w:val="none" w:sz="0" w:space="0" w:color="auto"/>
            <w:bottom w:val="none" w:sz="0" w:space="0" w:color="auto"/>
            <w:right w:val="none" w:sz="0" w:space="0" w:color="auto"/>
          </w:divBdr>
        </w:div>
        <w:div w:id="972518758">
          <w:marLeft w:val="0"/>
          <w:marRight w:val="0"/>
          <w:marTop w:val="0"/>
          <w:marBottom w:val="0"/>
          <w:divBdr>
            <w:top w:val="none" w:sz="0" w:space="0" w:color="auto"/>
            <w:left w:val="none" w:sz="0" w:space="0" w:color="auto"/>
            <w:bottom w:val="none" w:sz="0" w:space="0" w:color="auto"/>
            <w:right w:val="none" w:sz="0" w:space="0" w:color="auto"/>
          </w:divBdr>
        </w:div>
        <w:div w:id="1045760646">
          <w:marLeft w:val="0"/>
          <w:marRight w:val="0"/>
          <w:marTop w:val="0"/>
          <w:marBottom w:val="0"/>
          <w:divBdr>
            <w:top w:val="none" w:sz="0" w:space="0" w:color="auto"/>
            <w:left w:val="none" w:sz="0" w:space="0" w:color="auto"/>
            <w:bottom w:val="none" w:sz="0" w:space="0" w:color="auto"/>
            <w:right w:val="none" w:sz="0" w:space="0" w:color="auto"/>
          </w:divBdr>
        </w:div>
        <w:div w:id="1117602809">
          <w:marLeft w:val="0"/>
          <w:marRight w:val="0"/>
          <w:marTop w:val="0"/>
          <w:marBottom w:val="0"/>
          <w:divBdr>
            <w:top w:val="none" w:sz="0" w:space="0" w:color="auto"/>
            <w:left w:val="none" w:sz="0" w:space="0" w:color="auto"/>
            <w:bottom w:val="none" w:sz="0" w:space="0" w:color="auto"/>
            <w:right w:val="none" w:sz="0" w:space="0" w:color="auto"/>
          </w:divBdr>
        </w:div>
        <w:div w:id="1179780219">
          <w:marLeft w:val="0"/>
          <w:marRight w:val="0"/>
          <w:marTop w:val="0"/>
          <w:marBottom w:val="0"/>
          <w:divBdr>
            <w:top w:val="none" w:sz="0" w:space="0" w:color="auto"/>
            <w:left w:val="none" w:sz="0" w:space="0" w:color="auto"/>
            <w:bottom w:val="none" w:sz="0" w:space="0" w:color="auto"/>
            <w:right w:val="none" w:sz="0" w:space="0" w:color="auto"/>
          </w:divBdr>
        </w:div>
        <w:div w:id="1226800486">
          <w:marLeft w:val="0"/>
          <w:marRight w:val="0"/>
          <w:marTop w:val="0"/>
          <w:marBottom w:val="0"/>
          <w:divBdr>
            <w:top w:val="none" w:sz="0" w:space="0" w:color="auto"/>
            <w:left w:val="none" w:sz="0" w:space="0" w:color="auto"/>
            <w:bottom w:val="none" w:sz="0" w:space="0" w:color="auto"/>
            <w:right w:val="none" w:sz="0" w:space="0" w:color="auto"/>
          </w:divBdr>
        </w:div>
        <w:div w:id="1236276783">
          <w:marLeft w:val="0"/>
          <w:marRight w:val="0"/>
          <w:marTop w:val="0"/>
          <w:marBottom w:val="0"/>
          <w:divBdr>
            <w:top w:val="none" w:sz="0" w:space="0" w:color="auto"/>
            <w:left w:val="none" w:sz="0" w:space="0" w:color="auto"/>
            <w:bottom w:val="none" w:sz="0" w:space="0" w:color="auto"/>
            <w:right w:val="none" w:sz="0" w:space="0" w:color="auto"/>
          </w:divBdr>
        </w:div>
        <w:div w:id="1255672305">
          <w:marLeft w:val="0"/>
          <w:marRight w:val="0"/>
          <w:marTop w:val="0"/>
          <w:marBottom w:val="0"/>
          <w:divBdr>
            <w:top w:val="none" w:sz="0" w:space="0" w:color="auto"/>
            <w:left w:val="none" w:sz="0" w:space="0" w:color="auto"/>
            <w:bottom w:val="none" w:sz="0" w:space="0" w:color="auto"/>
            <w:right w:val="none" w:sz="0" w:space="0" w:color="auto"/>
          </w:divBdr>
        </w:div>
        <w:div w:id="1293443415">
          <w:marLeft w:val="0"/>
          <w:marRight w:val="0"/>
          <w:marTop w:val="0"/>
          <w:marBottom w:val="0"/>
          <w:divBdr>
            <w:top w:val="none" w:sz="0" w:space="0" w:color="auto"/>
            <w:left w:val="none" w:sz="0" w:space="0" w:color="auto"/>
            <w:bottom w:val="none" w:sz="0" w:space="0" w:color="auto"/>
            <w:right w:val="none" w:sz="0" w:space="0" w:color="auto"/>
          </w:divBdr>
        </w:div>
        <w:div w:id="1378046504">
          <w:marLeft w:val="0"/>
          <w:marRight w:val="0"/>
          <w:marTop w:val="0"/>
          <w:marBottom w:val="0"/>
          <w:divBdr>
            <w:top w:val="none" w:sz="0" w:space="0" w:color="auto"/>
            <w:left w:val="none" w:sz="0" w:space="0" w:color="auto"/>
            <w:bottom w:val="none" w:sz="0" w:space="0" w:color="auto"/>
            <w:right w:val="none" w:sz="0" w:space="0" w:color="auto"/>
          </w:divBdr>
        </w:div>
        <w:div w:id="1474058572">
          <w:marLeft w:val="0"/>
          <w:marRight w:val="0"/>
          <w:marTop w:val="0"/>
          <w:marBottom w:val="0"/>
          <w:divBdr>
            <w:top w:val="none" w:sz="0" w:space="0" w:color="auto"/>
            <w:left w:val="none" w:sz="0" w:space="0" w:color="auto"/>
            <w:bottom w:val="none" w:sz="0" w:space="0" w:color="auto"/>
            <w:right w:val="none" w:sz="0" w:space="0" w:color="auto"/>
          </w:divBdr>
        </w:div>
        <w:div w:id="1480612585">
          <w:marLeft w:val="0"/>
          <w:marRight w:val="0"/>
          <w:marTop w:val="0"/>
          <w:marBottom w:val="0"/>
          <w:divBdr>
            <w:top w:val="none" w:sz="0" w:space="0" w:color="auto"/>
            <w:left w:val="none" w:sz="0" w:space="0" w:color="auto"/>
            <w:bottom w:val="none" w:sz="0" w:space="0" w:color="auto"/>
            <w:right w:val="none" w:sz="0" w:space="0" w:color="auto"/>
          </w:divBdr>
        </w:div>
        <w:div w:id="1490638293">
          <w:marLeft w:val="0"/>
          <w:marRight w:val="0"/>
          <w:marTop w:val="0"/>
          <w:marBottom w:val="0"/>
          <w:divBdr>
            <w:top w:val="none" w:sz="0" w:space="0" w:color="auto"/>
            <w:left w:val="none" w:sz="0" w:space="0" w:color="auto"/>
            <w:bottom w:val="none" w:sz="0" w:space="0" w:color="auto"/>
            <w:right w:val="none" w:sz="0" w:space="0" w:color="auto"/>
          </w:divBdr>
        </w:div>
        <w:div w:id="1506625737">
          <w:marLeft w:val="0"/>
          <w:marRight w:val="0"/>
          <w:marTop w:val="0"/>
          <w:marBottom w:val="0"/>
          <w:divBdr>
            <w:top w:val="none" w:sz="0" w:space="0" w:color="auto"/>
            <w:left w:val="none" w:sz="0" w:space="0" w:color="auto"/>
            <w:bottom w:val="none" w:sz="0" w:space="0" w:color="auto"/>
            <w:right w:val="none" w:sz="0" w:space="0" w:color="auto"/>
          </w:divBdr>
        </w:div>
        <w:div w:id="1562787431">
          <w:marLeft w:val="0"/>
          <w:marRight w:val="0"/>
          <w:marTop w:val="0"/>
          <w:marBottom w:val="0"/>
          <w:divBdr>
            <w:top w:val="none" w:sz="0" w:space="0" w:color="auto"/>
            <w:left w:val="none" w:sz="0" w:space="0" w:color="auto"/>
            <w:bottom w:val="none" w:sz="0" w:space="0" w:color="auto"/>
            <w:right w:val="none" w:sz="0" w:space="0" w:color="auto"/>
          </w:divBdr>
        </w:div>
        <w:div w:id="1567960756">
          <w:marLeft w:val="0"/>
          <w:marRight w:val="0"/>
          <w:marTop w:val="0"/>
          <w:marBottom w:val="0"/>
          <w:divBdr>
            <w:top w:val="none" w:sz="0" w:space="0" w:color="auto"/>
            <w:left w:val="none" w:sz="0" w:space="0" w:color="auto"/>
            <w:bottom w:val="none" w:sz="0" w:space="0" w:color="auto"/>
            <w:right w:val="none" w:sz="0" w:space="0" w:color="auto"/>
          </w:divBdr>
        </w:div>
        <w:div w:id="1576818276">
          <w:marLeft w:val="0"/>
          <w:marRight w:val="0"/>
          <w:marTop w:val="0"/>
          <w:marBottom w:val="0"/>
          <w:divBdr>
            <w:top w:val="none" w:sz="0" w:space="0" w:color="auto"/>
            <w:left w:val="none" w:sz="0" w:space="0" w:color="auto"/>
            <w:bottom w:val="none" w:sz="0" w:space="0" w:color="auto"/>
            <w:right w:val="none" w:sz="0" w:space="0" w:color="auto"/>
          </w:divBdr>
        </w:div>
        <w:div w:id="1580946497">
          <w:marLeft w:val="0"/>
          <w:marRight w:val="0"/>
          <w:marTop w:val="0"/>
          <w:marBottom w:val="0"/>
          <w:divBdr>
            <w:top w:val="none" w:sz="0" w:space="0" w:color="auto"/>
            <w:left w:val="none" w:sz="0" w:space="0" w:color="auto"/>
            <w:bottom w:val="none" w:sz="0" w:space="0" w:color="auto"/>
            <w:right w:val="none" w:sz="0" w:space="0" w:color="auto"/>
          </w:divBdr>
        </w:div>
        <w:div w:id="1606574676">
          <w:marLeft w:val="0"/>
          <w:marRight w:val="0"/>
          <w:marTop w:val="0"/>
          <w:marBottom w:val="0"/>
          <w:divBdr>
            <w:top w:val="none" w:sz="0" w:space="0" w:color="auto"/>
            <w:left w:val="none" w:sz="0" w:space="0" w:color="auto"/>
            <w:bottom w:val="none" w:sz="0" w:space="0" w:color="auto"/>
            <w:right w:val="none" w:sz="0" w:space="0" w:color="auto"/>
          </w:divBdr>
        </w:div>
        <w:div w:id="1643536687">
          <w:marLeft w:val="0"/>
          <w:marRight w:val="0"/>
          <w:marTop w:val="0"/>
          <w:marBottom w:val="0"/>
          <w:divBdr>
            <w:top w:val="none" w:sz="0" w:space="0" w:color="auto"/>
            <w:left w:val="none" w:sz="0" w:space="0" w:color="auto"/>
            <w:bottom w:val="none" w:sz="0" w:space="0" w:color="auto"/>
            <w:right w:val="none" w:sz="0" w:space="0" w:color="auto"/>
          </w:divBdr>
        </w:div>
        <w:div w:id="1672174054">
          <w:marLeft w:val="0"/>
          <w:marRight w:val="0"/>
          <w:marTop w:val="0"/>
          <w:marBottom w:val="0"/>
          <w:divBdr>
            <w:top w:val="none" w:sz="0" w:space="0" w:color="auto"/>
            <w:left w:val="none" w:sz="0" w:space="0" w:color="auto"/>
            <w:bottom w:val="none" w:sz="0" w:space="0" w:color="auto"/>
            <w:right w:val="none" w:sz="0" w:space="0" w:color="auto"/>
          </w:divBdr>
        </w:div>
        <w:div w:id="1675450451">
          <w:marLeft w:val="0"/>
          <w:marRight w:val="0"/>
          <w:marTop w:val="0"/>
          <w:marBottom w:val="0"/>
          <w:divBdr>
            <w:top w:val="none" w:sz="0" w:space="0" w:color="auto"/>
            <w:left w:val="none" w:sz="0" w:space="0" w:color="auto"/>
            <w:bottom w:val="none" w:sz="0" w:space="0" w:color="auto"/>
            <w:right w:val="none" w:sz="0" w:space="0" w:color="auto"/>
          </w:divBdr>
        </w:div>
        <w:div w:id="1684041774">
          <w:marLeft w:val="0"/>
          <w:marRight w:val="0"/>
          <w:marTop w:val="0"/>
          <w:marBottom w:val="0"/>
          <w:divBdr>
            <w:top w:val="none" w:sz="0" w:space="0" w:color="auto"/>
            <w:left w:val="none" w:sz="0" w:space="0" w:color="auto"/>
            <w:bottom w:val="none" w:sz="0" w:space="0" w:color="auto"/>
            <w:right w:val="none" w:sz="0" w:space="0" w:color="auto"/>
          </w:divBdr>
        </w:div>
        <w:div w:id="1697078928">
          <w:marLeft w:val="0"/>
          <w:marRight w:val="0"/>
          <w:marTop w:val="0"/>
          <w:marBottom w:val="0"/>
          <w:divBdr>
            <w:top w:val="none" w:sz="0" w:space="0" w:color="auto"/>
            <w:left w:val="none" w:sz="0" w:space="0" w:color="auto"/>
            <w:bottom w:val="none" w:sz="0" w:space="0" w:color="auto"/>
            <w:right w:val="none" w:sz="0" w:space="0" w:color="auto"/>
          </w:divBdr>
        </w:div>
        <w:div w:id="1727413762">
          <w:marLeft w:val="0"/>
          <w:marRight w:val="0"/>
          <w:marTop w:val="0"/>
          <w:marBottom w:val="0"/>
          <w:divBdr>
            <w:top w:val="none" w:sz="0" w:space="0" w:color="auto"/>
            <w:left w:val="none" w:sz="0" w:space="0" w:color="auto"/>
            <w:bottom w:val="none" w:sz="0" w:space="0" w:color="auto"/>
            <w:right w:val="none" w:sz="0" w:space="0" w:color="auto"/>
          </w:divBdr>
        </w:div>
        <w:div w:id="1739548526">
          <w:marLeft w:val="0"/>
          <w:marRight w:val="0"/>
          <w:marTop w:val="0"/>
          <w:marBottom w:val="0"/>
          <w:divBdr>
            <w:top w:val="none" w:sz="0" w:space="0" w:color="auto"/>
            <w:left w:val="none" w:sz="0" w:space="0" w:color="auto"/>
            <w:bottom w:val="none" w:sz="0" w:space="0" w:color="auto"/>
            <w:right w:val="none" w:sz="0" w:space="0" w:color="auto"/>
          </w:divBdr>
        </w:div>
        <w:div w:id="1769160406">
          <w:marLeft w:val="0"/>
          <w:marRight w:val="0"/>
          <w:marTop w:val="0"/>
          <w:marBottom w:val="0"/>
          <w:divBdr>
            <w:top w:val="none" w:sz="0" w:space="0" w:color="auto"/>
            <w:left w:val="none" w:sz="0" w:space="0" w:color="auto"/>
            <w:bottom w:val="none" w:sz="0" w:space="0" w:color="auto"/>
            <w:right w:val="none" w:sz="0" w:space="0" w:color="auto"/>
          </w:divBdr>
        </w:div>
        <w:div w:id="1803419746">
          <w:marLeft w:val="0"/>
          <w:marRight w:val="0"/>
          <w:marTop w:val="0"/>
          <w:marBottom w:val="0"/>
          <w:divBdr>
            <w:top w:val="none" w:sz="0" w:space="0" w:color="auto"/>
            <w:left w:val="none" w:sz="0" w:space="0" w:color="auto"/>
            <w:bottom w:val="none" w:sz="0" w:space="0" w:color="auto"/>
            <w:right w:val="none" w:sz="0" w:space="0" w:color="auto"/>
          </w:divBdr>
        </w:div>
        <w:div w:id="1805199432">
          <w:marLeft w:val="0"/>
          <w:marRight w:val="0"/>
          <w:marTop w:val="0"/>
          <w:marBottom w:val="0"/>
          <w:divBdr>
            <w:top w:val="none" w:sz="0" w:space="0" w:color="auto"/>
            <w:left w:val="none" w:sz="0" w:space="0" w:color="auto"/>
            <w:bottom w:val="none" w:sz="0" w:space="0" w:color="auto"/>
            <w:right w:val="none" w:sz="0" w:space="0" w:color="auto"/>
          </w:divBdr>
        </w:div>
        <w:div w:id="1838765378">
          <w:marLeft w:val="0"/>
          <w:marRight w:val="0"/>
          <w:marTop w:val="0"/>
          <w:marBottom w:val="0"/>
          <w:divBdr>
            <w:top w:val="none" w:sz="0" w:space="0" w:color="auto"/>
            <w:left w:val="none" w:sz="0" w:space="0" w:color="auto"/>
            <w:bottom w:val="none" w:sz="0" w:space="0" w:color="auto"/>
            <w:right w:val="none" w:sz="0" w:space="0" w:color="auto"/>
          </w:divBdr>
        </w:div>
        <w:div w:id="1912494734">
          <w:marLeft w:val="0"/>
          <w:marRight w:val="0"/>
          <w:marTop w:val="0"/>
          <w:marBottom w:val="0"/>
          <w:divBdr>
            <w:top w:val="none" w:sz="0" w:space="0" w:color="auto"/>
            <w:left w:val="none" w:sz="0" w:space="0" w:color="auto"/>
            <w:bottom w:val="none" w:sz="0" w:space="0" w:color="auto"/>
            <w:right w:val="none" w:sz="0" w:space="0" w:color="auto"/>
          </w:divBdr>
        </w:div>
        <w:div w:id="1937709162">
          <w:marLeft w:val="0"/>
          <w:marRight w:val="0"/>
          <w:marTop w:val="0"/>
          <w:marBottom w:val="0"/>
          <w:divBdr>
            <w:top w:val="none" w:sz="0" w:space="0" w:color="auto"/>
            <w:left w:val="none" w:sz="0" w:space="0" w:color="auto"/>
            <w:bottom w:val="none" w:sz="0" w:space="0" w:color="auto"/>
            <w:right w:val="none" w:sz="0" w:space="0" w:color="auto"/>
          </w:divBdr>
        </w:div>
        <w:div w:id="1947812829">
          <w:marLeft w:val="0"/>
          <w:marRight w:val="0"/>
          <w:marTop w:val="0"/>
          <w:marBottom w:val="0"/>
          <w:divBdr>
            <w:top w:val="none" w:sz="0" w:space="0" w:color="auto"/>
            <w:left w:val="none" w:sz="0" w:space="0" w:color="auto"/>
            <w:bottom w:val="none" w:sz="0" w:space="0" w:color="auto"/>
            <w:right w:val="none" w:sz="0" w:space="0" w:color="auto"/>
          </w:divBdr>
        </w:div>
        <w:div w:id="1990792489">
          <w:marLeft w:val="0"/>
          <w:marRight w:val="0"/>
          <w:marTop w:val="0"/>
          <w:marBottom w:val="0"/>
          <w:divBdr>
            <w:top w:val="none" w:sz="0" w:space="0" w:color="auto"/>
            <w:left w:val="none" w:sz="0" w:space="0" w:color="auto"/>
            <w:bottom w:val="none" w:sz="0" w:space="0" w:color="auto"/>
            <w:right w:val="none" w:sz="0" w:space="0" w:color="auto"/>
          </w:divBdr>
        </w:div>
        <w:div w:id="2010983690">
          <w:marLeft w:val="0"/>
          <w:marRight w:val="0"/>
          <w:marTop w:val="0"/>
          <w:marBottom w:val="0"/>
          <w:divBdr>
            <w:top w:val="none" w:sz="0" w:space="0" w:color="auto"/>
            <w:left w:val="none" w:sz="0" w:space="0" w:color="auto"/>
            <w:bottom w:val="none" w:sz="0" w:space="0" w:color="auto"/>
            <w:right w:val="none" w:sz="0" w:space="0" w:color="auto"/>
          </w:divBdr>
        </w:div>
        <w:div w:id="2016106235">
          <w:marLeft w:val="0"/>
          <w:marRight w:val="0"/>
          <w:marTop w:val="0"/>
          <w:marBottom w:val="0"/>
          <w:divBdr>
            <w:top w:val="none" w:sz="0" w:space="0" w:color="auto"/>
            <w:left w:val="none" w:sz="0" w:space="0" w:color="auto"/>
            <w:bottom w:val="none" w:sz="0" w:space="0" w:color="auto"/>
            <w:right w:val="none" w:sz="0" w:space="0" w:color="auto"/>
          </w:divBdr>
        </w:div>
        <w:div w:id="2111385742">
          <w:marLeft w:val="0"/>
          <w:marRight w:val="0"/>
          <w:marTop w:val="0"/>
          <w:marBottom w:val="0"/>
          <w:divBdr>
            <w:top w:val="none" w:sz="0" w:space="0" w:color="auto"/>
            <w:left w:val="none" w:sz="0" w:space="0" w:color="auto"/>
            <w:bottom w:val="none" w:sz="0" w:space="0" w:color="auto"/>
            <w:right w:val="none" w:sz="0" w:space="0" w:color="auto"/>
          </w:divBdr>
        </w:div>
      </w:divsChild>
    </w:div>
    <w:div w:id="19885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26.A420227714.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1BE68-B5E8-452F-819E-82E1772D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14531</Words>
  <Characters>8283</Characters>
  <Application>Microsoft Office Word</Application>
  <DocSecurity>0</DocSecurity>
  <Lines>69</Lines>
  <Paragraphs>45</Paragraphs>
  <ScaleCrop>false</ScaleCrop>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2019-03-08T10:55:00Z</dcterms:created>
  <dcterms:modified xsi:type="dcterms:W3CDTF">2019-03-08T10:59:00Z</dcterms:modified>
</cp:coreProperties>
</file>