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51D0" w:rsidRPr="00D51062" w:rsidRDefault="005E51D0" w:rsidP="00886C84">
      <w:pPr>
        <w:autoSpaceDE w:val="0"/>
        <w:autoSpaceDN w:val="0"/>
        <w:spacing w:after="0" w:line="276" w:lineRule="auto"/>
        <w:jc w:val="both"/>
        <w:rPr>
          <w:rFonts w:cs="Times New Roman"/>
          <w:b/>
          <w:bCs/>
          <w:szCs w:val="24"/>
        </w:rPr>
      </w:pPr>
      <w:r w:rsidRPr="00D51062">
        <w:rPr>
          <w:rFonts w:cs="Times New Roman"/>
          <w:b/>
          <w:bCs/>
          <w:szCs w:val="24"/>
        </w:rPr>
        <w:t>Likumīga un pamatota sprieduma taisīšana</w:t>
      </w:r>
      <w:bookmarkStart w:id="0" w:name="_GoBack"/>
      <w:bookmarkEnd w:id="0"/>
    </w:p>
    <w:p w:rsidR="005E51D0" w:rsidRPr="00D51062" w:rsidRDefault="005E51D0" w:rsidP="00886C84">
      <w:pPr>
        <w:autoSpaceDE w:val="0"/>
        <w:autoSpaceDN w:val="0"/>
        <w:spacing w:after="0" w:line="276" w:lineRule="auto"/>
        <w:jc w:val="both"/>
        <w:rPr>
          <w:rFonts w:cs="Times New Roman"/>
          <w:szCs w:val="24"/>
        </w:rPr>
      </w:pPr>
    </w:p>
    <w:p w:rsidR="007406BB" w:rsidRPr="00D51062" w:rsidRDefault="007406BB" w:rsidP="00886C84">
      <w:pPr>
        <w:spacing w:after="0" w:line="276" w:lineRule="auto"/>
        <w:jc w:val="center"/>
        <w:rPr>
          <w:rFonts w:eastAsia="Times New Roman" w:cs="Times New Roman"/>
          <w:b/>
          <w:bCs/>
          <w:color w:val="000000"/>
          <w:szCs w:val="24"/>
          <w:lang w:eastAsia="lv-LV"/>
        </w:rPr>
      </w:pPr>
      <w:r w:rsidRPr="00D51062">
        <w:rPr>
          <w:rFonts w:eastAsia="Times New Roman" w:cs="Times New Roman"/>
          <w:b/>
          <w:bCs/>
          <w:color w:val="000000"/>
          <w:szCs w:val="24"/>
          <w:lang w:eastAsia="lv-LV"/>
        </w:rPr>
        <w:t>Latvijas Republikas Senāt</w:t>
      </w:r>
      <w:r w:rsidR="003823C7" w:rsidRPr="00D51062">
        <w:rPr>
          <w:rFonts w:eastAsia="Times New Roman" w:cs="Times New Roman"/>
          <w:b/>
          <w:bCs/>
          <w:color w:val="000000"/>
          <w:szCs w:val="24"/>
          <w:lang w:eastAsia="lv-LV"/>
        </w:rPr>
        <w:t>a</w:t>
      </w:r>
    </w:p>
    <w:p w:rsidR="003823C7" w:rsidRPr="00D51062" w:rsidRDefault="003823C7" w:rsidP="00886C84">
      <w:pPr>
        <w:spacing w:after="0" w:line="276" w:lineRule="auto"/>
        <w:jc w:val="center"/>
        <w:rPr>
          <w:rFonts w:eastAsia="Times New Roman" w:cs="Times New Roman"/>
          <w:b/>
          <w:bCs/>
          <w:color w:val="000000"/>
          <w:szCs w:val="24"/>
          <w:lang w:eastAsia="lv-LV"/>
        </w:rPr>
      </w:pPr>
      <w:r w:rsidRPr="00D51062">
        <w:rPr>
          <w:rFonts w:eastAsia="Times New Roman" w:cs="Times New Roman"/>
          <w:b/>
          <w:bCs/>
          <w:color w:val="000000"/>
          <w:szCs w:val="24"/>
          <w:lang w:eastAsia="lv-LV"/>
        </w:rPr>
        <w:t>Civillietu departamenta</w:t>
      </w:r>
    </w:p>
    <w:p w:rsidR="003823C7" w:rsidRPr="00D51062" w:rsidRDefault="003823C7" w:rsidP="00886C84">
      <w:pPr>
        <w:spacing w:after="0" w:line="276" w:lineRule="auto"/>
        <w:jc w:val="center"/>
        <w:rPr>
          <w:rFonts w:eastAsia="Times New Roman" w:cs="Times New Roman"/>
          <w:b/>
          <w:color w:val="000000"/>
          <w:szCs w:val="24"/>
          <w:lang w:eastAsia="lv-LV"/>
        </w:rPr>
      </w:pPr>
      <w:proofErr w:type="gramStart"/>
      <w:r w:rsidRPr="00D51062">
        <w:rPr>
          <w:rFonts w:eastAsia="Times New Roman" w:cs="Times New Roman"/>
          <w:b/>
          <w:color w:val="000000"/>
          <w:szCs w:val="24"/>
          <w:lang w:eastAsia="lv-LV"/>
        </w:rPr>
        <w:t>2019.gada</w:t>
      </w:r>
      <w:proofErr w:type="gramEnd"/>
      <w:r w:rsidRPr="00D51062">
        <w:rPr>
          <w:rFonts w:eastAsia="Times New Roman" w:cs="Times New Roman"/>
          <w:b/>
          <w:color w:val="000000"/>
          <w:szCs w:val="24"/>
          <w:lang w:eastAsia="lv-LV"/>
        </w:rPr>
        <w:t xml:space="preserve"> 6.februāra</w:t>
      </w:r>
    </w:p>
    <w:p w:rsidR="007406BB" w:rsidRPr="00D51062" w:rsidRDefault="007406BB" w:rsidP="00886C84">
      <w:pPr>
        <w:spacing w:after="0" w:line="276" w:lineRule="auto"/>
        <w:jc w:val="center"/>
        <w:rPr>
          <w:rFonts w:eastAsia="Times New Roman" w:cs="Times New Roman"/>
          <w:color w:val="000000"/>
          <w:szCs w:val="24"/>
          <w:lang w:eastAsia="lv-LV"/>
        </w:rPr>
      </w:pPr>
      <w:r w:rsidRPr="00D51062">
        <w:rPr>
          <w:rFonts w:eastAsia="Times New Roman" w:cs="Times New Roman"/>
          <w:b/>
          <w:bCs/>
          <w:color w:val="000000"/>
          <w:szCs w:val="24"/>
          <w:lang w:eastAsia="lv-LV"/>
        </w:rPr>
        <w:t>SPRIEDUMS</w:t>
      </w:r>
      <w:r w:rsidRPr="00D51062">
        <w:rPr>
          <w:rFonts w:eastAsia="Times New Roman" w:cs="Times New Roman"/>
          <w:color w:val="000000"/>
          <w:szCs w:val="24"/>
          <w:lang w:eastAsia="lv-LV"/>
        </w:rPr>
        <w:t> </w:t>
      </w:r>
    </w:p>
    <w:p w:rsidR="003823C7" w:rsidRPr="00D51062" w:rsidRDefault="003823C7" w:rsidP="00886C84">
      <w:pPr>
        <w:spacing w:after="0" w:line="276" w:lineRule="auto"/>
        <w:jc w:val="center"/>
        <w:rPr>
          <w:rFonts w:eastAsia="Times New Roman" w:cs="Times New Roman"/>
          <w:b/>
          <w:color w:val="000000"/>
          <w:szCs w:val="24"/>
          <w:lang w:eastAsia="lv-LV"/>
        </w:rPr>
      </w:pPr>
      <w:r w:rsidRPr="00D51062">
        <w:rPr>
          <w:rFonts w:eastAsia="Times New Roman" w:cs="Times New Roman"/>
          <w:b/>
          <w:color w:val="000000"/>
          <w:szCs w:val="24"/>
          <w:lang w:eastAsia="lv-LV"/>
        </w:rPr>
        <w:t>Lieta Nr. C31435313, SKC-87/2019</w:t>
      </w:r>
    </w:p>
    <w:p w:rsidR="003823C7" w:rsidRPr="00D51062" w:rsidRDefault="00D70E8D" w:rsidP="00886C84">
      <w:pPr>
        <w:spacing w:after="0" w:line="276" w:lineRule="auto"/>
        <w:jc w:val="center"/>
        <w:rPr>
          <w:rFonts w:eastAsia="Times New Roman" w:cs="Times New Roman"/>
          <w:color w:val="000000"/>
          <w:szCs w:val="24"/>
          <w:lang w:eastAsia="lv-LV"/>
        </w:rPr>
      </w:pPr>
      <w:hyperlink r:id="rId7" w:tgtFrame="_blank" w:history="1">
        <w:r w:rsidR="003823C7" w:rsidRPr="00D51062">
          <w:rPr>
            <w:rFonts w:eastAsia="Times New Roman" w:cs="Times New Roman"/>
            <w:color w:val="0000FF"/>
            <w:szCs w:val="24"/>
            <w:u w:val="single"/>
            <w:lang w:eastAsia="lv-LV"/>
          </w:rPr>
          <w:t>ECLI:LV:AT:2019:0206.C31435313.2.S</w:t>
        </w:r>
      </w:hyperlink>
    </w:p>
    <w:p w:rsidR="007406BB" w:rsidRPr="00D51062" w:rsidRDefault="007406BB" w:rsidP="00886C84">
      <w:pPr>
        <w:spacing w:after="0" w:line="276" w:lineRule="auto"/>
        <w:jc w:val="center"/>
        <w:rPr>
          <w:rFonts w:eastAsia="Times New Roman" w:cs="Times New Roman"/>
          <w:color w:val="000000"/>
          <w:szCs w:val="24"/>
          <w:lang w:eastAsia="lv-LV"/>
        </w:rPr>
      </w:pPr>
    </w:p>
    <w:p w:rsidR="007406BB" w:rsidRPr="00D51062" w:rsidRDefault="007406BB" w:rsidP="00886C84">
      <w:pPr>
        <w:spacing w:after="0" w:line="276" w:lineRule="auto"/>
        <w:jc w:val="both"/>
        <w:rPr>
          <w:rFonts w:eastAsia="Times New Roman" w:cs="Times New Roman"/>
          <w:color w:val="000000"/>
          <w:szCs w:val="24"/>
          <w:lang w:eastAsia="lv-LV"/>
        </w:rPr>
      </w:pPr>
      <w:r w:rsidRPr="00D51062">
        <w:rPr>
          <w:rFonts w:eastAsia="Times New Roman" w:cs="Times New Roman"/>
          <w:color w:val="000000"/>
          <w:szCs w:val="24"/>
          <w:lang w:eastAsia="lv-LV"/>
        </w:rPr>
        <w:t>Senāts šādā sastāvā:</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senators Valerijans Jonikāns, </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senatore Ļubova Kušnire, </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senatore Marika Senkāne </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rakstveida procesā izskatīja civillietu sakarā ar prasītājas AS </w:t>
      </w:r>
      <w:r w:rsidR="00307E3D" w:rsidRPr="00D51062">
        <w:rPr>
          <w:rFonts w:eastAsia="Times New Roman" w:cs="Times New Roman"/>
          <w:color w:val="000000"/>
          <w:szCs w:val="24"/>
          <w:lang w:eastAsia="lv-LV"/>
        </w:rPr>
        <w:t>[</w:t>
      </w:r>
      <w:r w:rsidR="00C32D99" w:rsidRPr="00D51062">
        <w:rPr>
          <w:rFonts w:eastAsia="Times New Roman" w:cs="Times New Roman"/>
          <w:color w:val="000000"/>
          <w:szCs w:val="24"/>
          <w:lang w:eastAsia="lv-LV"/>
        </w:rPr>
        <w:t>..</w:t>
      </w:r>
      <w:r w:rsidR="00307E3D" w:rsidRPr="00D51062">
        <w:rPr>
          <w:rFonts w:eastAsia="Times New Roman" w:cs="Times New Roman"/>
          <w:color w:val="000000"/>
          <w:szCs w:val="24"/>
          <w:lang w:eastAsia="lv-LV"/>
        </w:rPr>
        <w:t>]</w:t>
      </w:r>
      <w:r w:rsidR="00C32D99" w:rsidRPr="00D51062">
        <w:rPr>
          <w:rFonts w:eastAsia="Times New Roman" w:cs="Times New Roman"/>
          <w:color w:val="000000"/>
          <w:szCs w:val="24"/>
          <w:lang w:eastAsia="lv-LV"/>
        </w:rPr>
        <w:t xml:space="preserve"> Banka”</w:t>
      </w:r>
      <w:r w:rsidR="00307E3D"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kasācijas sūdzību par Zemgales apgabaltiesas Civillietu tiesas kolēģijas </w:t>
      </w:r>
      <w:proofErr w:type="gramStart"/>
      <w:r w:rsidRPr="00D51062">
        <w:rPr>
          <w:rFonts w:eastAsia="Times New Roman" w:cs="Times New Roman"/>
          <w:color w:val="000000"/>
          <w:szCs w:val="24"/>
          <w:lang w:eastAsia="lv-LV"/>
        </w:rPr>
        <w:t>2017.gada</w:t>
      </w:r>
      <w:proofErr w:type="gramEnd"/>
      <w:r w:rsidRPr="00D51062">
        <w:rPr>
          <w:rFonts w:eastAsia="Times New Roman" w:cs="Times New Roman"/>
          <w:color w:val="000000"/>
          <w:szCs w:val="24"/>
          <w:lang w:eastAsia="lv-LV"/>
        </w:rPr>
        <w:t xml:space="preserve"> 12.aprīļa spriedumu AS „</w:t>
      </w:r>
      <w:r w:rsidR="00C32D99"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prasībā pret </w:t>
      </w:r>
      <w:r w:rsidR="003823C7" w:rsidRPr="00D51062">
        <w:rPr>
          <w:rFonts w:eastAsia="Times New Roman" w:cs="Times New Roman"/>
          <w:color w:val="000000"/>
          <w:szCs w:val="24"/>
          <w:lang w:eastAsia="lv-LV"/>
        </w:rPr>
        <w:t>[pers. A]</w:t>
      </w:r>
      <w:r w:rsidRPr="00D51062">
        <w:rPr>
          <w:rFonts w:eastAsia="Times New Roman" w:cs="Times New Roman"/>
          <w:color w:val="000000"/>
          <w:szCs w:val="24"/>
          <w:lang w:eastAsia="lv-LV"/>
        </w:rPr>
        <w:t xml:space="preserve"> par zaudējumu atlīdzības piedziņu.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jc w:val="center"/>
        <w:rPr>
          <w:rFonts w:eastAsia="Times New Roman" w:cs="Times New Roman"/>
          <w:color w:val="000000"/>
          <w:szCs w:val="24"/>
          <w:lang w:eastAsia="lv-LV"/>
        </w:rPr>
      </w:pPr>
      <w:r w:rsidRPr="00D51062">
        <w:rPr>
          <w:rFonts w:eastAsia="Times New Roman" w:cs="Times New Roman"/>
          <w:b/>
          <w:bCs/>
          <w:color w:val="000000"/>
          <w:szCs w:val="24"/>
          <w:lang w:eastAsia="lv-LV"/>
        </w:rPr>
        <w:t>Aprakstošā daļa</w:t>
      </w:r>
    </w:p>
    <w:p w:rsidR="007406BB" w:rsidRPr="00D51062" w:rsidRDefault="007406BB" w:rsidP="00886C84">
      <w:pPr>
        <w:spacing w:after="0" w:line="276" w:lineRule="auto"/>
        <w:rPr>
          <w:rFonts w:eastAsia="Times New Roman" w:cs="Times New Roman"/>
          <w:color w:val="000000"/>
          <w:szCs w:val="24"/>
          <w:lang w:eastAsia="lv-LV"/>
        </w:rPr>
      </w:pPr>
    </w:p>
    <w:p w:rsidR="00886C84" w:rsidRPr="00D51062" w:rsidRDefault="007406BB" w:rsidP="00886C84">
      <w:pPr>
        <w:autoSpaceDE w:val="0"/>
        <w:autoSpaceDN w:val="0"/>
        <w:adjustRightInd w:val="0"/>
        <w:spacing w:after="0" w:line="276" w:lineRule="auto"/>
        <w:ind w:firstLine="567"/>
        <w:jc w:val="both"/>
        <w:rPr>
          <w:rFonts w:ascii="TimesNewRomanPSMT" w:hAnsi="TimesNewRomanPSMT" w:cs="TimesNewRomanPSMT"/>
          <w:szCs w:val="24"/>
        </w:rPr>
      </w:pPr>
      <w:r w:rsidRPr="00D51062">
        <w:rPr>
          <w:rFonts w:eastAsia="Times New Roman" w:cs="Times New Roman"/>
          <w:color w:val="000000"/>
          <w:szCs w:val="24"/>
          <w:lang w:eastAsia="lv-LV"/>
        </w:rPr>
        <w:t>[1]</w:t>
      </w:r>
      <w:r w:rsidR="003823C7"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Saskaņā ar </w:t>
      </w:r>
      <w:r w:rsidR="00983AC9"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.gada </w:t>
      </w:r>
      <w:r w:rsidR="00983AC9"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jūnijā starp AS</w:t>
      </w:r>
      <w:r w:rsidR="003823C7" w:rsidRPr="00D51062">
        <w:rPr>
          <w:rFonts w:eastAsia="Times New Roman" w:cs="Times New Roman"/>
          <w:color w:val="000000"/>
          <w:szCs w:val="24"/>
          <w:lang w:eastAsia="lv-LV"/>
        </w:rPr>
        <w:t> </w:t>
      </w:r>
      <w:r w:rsidRPr="00D51062">
        <w:rPr>
          <w:rFonts w:eastAsia="Times New Roman" w:cs="Times New Roman"/>
          <w:color w:val="000000"/>
          <w:szCs w:val="24"/>
          <w:lang w:eastAsia="lv-LV"/>
        </w:rPr>
        <w:t>„</w:t>
      </w:r>
      <w:r w:rsidR="00307E3D"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un </w:t>
      </w:r>
      <w:r w:rsidR="003823C7" w:rsidRPr="00D51062">
        <w:rPr>
          <w:rFonts w:eastAsia="Times New Roman" w:cs="Times New Roman"/>
          <w:color w:val="000000"/>
          <w:szCs w:val="24"/>
          <w:lang w:eastAsia="lv-LV"/>
        </w:rPr>
        <w:t>[pers. A]</w:t>
      </w:r>
      <w:r w:rsidRPr="00D51062">
        <w:rPr>
          <w:rFonts w:eastAsia="Times New Roman" w:cs="Times New Roman"/>
          <w:color w:val="000000"/>
          <w:szCs w:val="24"/>
          <w:lang w:eastAsia="lv-LV"/>
        </w:rPr>
        <w:t xml:space="preserve"> noslēgto darba līgumu un tā jauno redakciju </w:t>
      </w:r>
      <w:r w:rsidR="00983AC9"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.gada </w:t>
      </w:r>
      <w:r w:rsidR="003823C7"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jūlijā (turpmāk – Darba līgums)</w:t>
      </w:r>
      <w:r w:rsidR="003823C7" w:rsidRPr="00D51062">
        <w:rPr>
          <w:rFonts w:eastAsia="Times New Roman" w:cs="Times New Roman"/>
          <w:color w:val="000000"/>
          <w:szCs w:val="24"/>
          <w:lang w:eastAsia="lv-LV"/>
        </w:rPr>
        <w:t xml:space="preserve"> [pers. A] </w:t>
      </w:r>
      <w:r w:rsidRPr="00D51062">
        <w:rPr>
          <w:rFonts w:eastAsia="Times New Roman" w:cs="Times New Roman"/>
          <w:color w:val="000000"/>
          <w:szCs w:val="24"/>
          <w:lang w:eastAsia="lv-LV"/>
        </w:rPr>
        <w:t xml:space="preserve">tika pieņemts darbā par </w:t>
      </w:r>
      <w:r w:rsidR="00307E3D" w:rsidRPr="00D51062">
        <w:rPr>
          <w:rFonts w:eastAsia="Times New Roman" w:cs="Times New Roman"/>
          <w:color w:val="000000"/>
          <w:szCs w:val="24"/>
          <w:lang w:eastAsia="lv-LV"/>
        </w:rPr>
        <w:t xml:space="preserve">[..] </w:t>
      </w:r>
      <w:r w:rsidR="00886C84" w:rsidRPr="00D51062">
        <w:rPr>
          <w:rFonts w:eastAsia="Times New Roman" w:cs="Times New Roman"/>
          <w:color w:val="000000"/>
          <w:szCs w:val="24"/>
          <w:lang w:eastAsia="lv-LV"/>
        </w:rPr>
        <w:t xml:space="preserve">vecāko </w:t>
      </w:r>
      <w:r w:rsidRPr="00D51062">
        <w:rPr>
          <w:rFonts w:eastAsia="Times New Roman" w:cs="Times New Roman"/>
          <w:color w:val="000000"/>
          <w:szCs w:val="24"/>
          <w:lang w:eastAsia="lv-LV"/>
        </w:rPr>
        <w:t>inkasentu.</w:t>
      </w:r>
      <w:r w:rsidR="00307E3D" w:rsidRPr="00D51062">
        <w:rPr>
          <w:rFonts w:eastAsia="Times New Roman" w:cs="Times New Roman"/>
          <w:color w:val="000000"/>
          <w:szCs w:val="24"/>
          <w:lang w:eastAsia="lv-LV"/>
        </w:rPr>
        <w:t xml:space="preserve"> </w:t>
      </w:r>
      <w:r w:rsidR="003823C7" w:rsidRPr="00D51062">
        <w:rPr>
          <w:rFonts w:eastAsia="Times New Roman" w:cs="Times New Roman"/>
          <w:color w:val="000000"/>
          <w:szCs w:val="24"/>
          <w:lang w:eastAsia="lv-LV"/>
        </w:rPr>
        <w:t>[</w:t>
      </w:r>
      <w:r w:rsidR="00307E3D" w:rsidRPr="00D51062">
        <w:rPr>
          <w:rFonts w:eastAsia="Times New Roman" w:cs="Times New Roman"/>
          <w:color w:val="000000"/>
          <w:szCs w:val="24"/>
          <w:lang w:eastAsia="lv-LV"/>
        </w:rPr>
        <w:t>P</w:t>
      </w:r>
      <w:r w:rsidR="003823C7" w:rsidRPr="00D51062">
        <w:rPr>
          <w:rFonts w:eastAsia="Times New Roman" w:cs="Times New Roman"/>
          <w:color w:val="000000"/>
          <w:szCs w:val="24"/>
          <w:lang w:eastAsia="lv-LV"/>
        </w:rPr>
        <w:t>ers. A]</w:t>
      </w:r>
      <w:r w:rsidR="00307E3D"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ir ieņēmis šādus amatus</w:t>
      </w:r>
      <w:r w:rsidR="00886C84" w:rsidRPr="00D51062">
        <w:rPr>
          <w:rFonts w:eastAsia="Times New Roman" w:cs="Times New Roman"/>
          <w:color w:val="000000"/>
          <w:szCs w:val="24"/>
          <w:lang w:eastAsia="lv-LV"/>
        </w:rPr>
        <w:t xml:space="preserve">: [..] </w:t>
      </w:r>
      <w:r w:rsidR="00886C84" w:rsidRPr="00D51062">
        <w:rPr>
          <w:rFonts w:ascii="TimesNewRomanPSMT" w:hAnsi="TimesNewRomanPSMT" w:cs="TimesNewRomanPSMT"/>
          <w:szCs w:val="24"/>
        </w:rPr>
        <w:t>vecākais inkasents, [..] vecākais inkasents, bet no 2008.gada [..] decembra līdz 2012.gada [..] jūnijam [..]  grupas vadītājs.</w:t>
      </w:r>
    </w:p>
    <w:p w:rsidR="00886C84" w:rsidRPr="00D51062" w:rsidRDefault="00886C84" w:rsidP="00886C84">
      <w:pPr>
        <w:spacing w:after="0" w:line="276" w:lineRule="auto"/>
        <w:ind w:firstLine="567"/>
        <w:jc w:val="both"/>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[2]</w:t>
      </w:r>
      <w:r w:rsidR="003823C7"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AS „</w:t>
      </w:r>
      <w:r w:rsidR="00C32D99"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w:t>
      </w:r>
      <w:r w:rsidR="00307E3D" w:rsidRPr="00D51062">
        <w:rPr>
          <w:rFonts w:eastAsia="Times New Roman" w:cs="Times New Roman"/>
          <w:color w:val="000000"/>
          <w:szCs w:val="24"/>
          <w:lang w:eastAsia="lv-LV"/>
        </w:rPr>
        <w:t xml:space="preserve"> </w:t>
      </w:r>
      <w:proofErr w:type="gramStart"/>
      <w:r w:rsidRPr="00D51062">
        <w:rPr>
          <w:rFonts w:eastAsia="Times New Roman" w:cs="Times New Roman"/>
          <w:color w:val="000000"/>
          <w:szCs w:val="24"/>
          <w:lang w:eastAsia="lv-LV"/>
        </w:rPr>
        <w:t>2013.gada</w:t>
      </w:r>
      <w:proofErr w:type="gramEnd"/>
      <w:r w:rsidRPr="00D51062">
        <w:rPr>
          <w:rFonts w:eastAsia="Times New Roman" w:cs="Times New Roman"/>
          <w:color w:val="000000"/>
          <w:szCs w:val="24"/>
          <w:lang w:eastAsia="lv-LV"/>
        </w:rPr>
        <w:t xml:space="preserve"> 16.septembrī</w:t>
      </w:r>
      <w:r w:rsidR="00307E3D"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tiesā cēlusi prasību pret</w:t>
      </w:r>
      <w:r w:rsidR="00307E3D" w:rsidRPr="00D51062">
        <w:rPr>
          <w:rFonts w:eastAsia="Times New Roman" w:cs="Times New Roman"/>
          <w:color w:val="000000"/>
          <w:szCs w:val="24"/>
          <w:lang w:eastAsia="lv-LV"/>
        </w:rPr>
        <w:t xml:space="preserve"> </w:t>
      </w:r>
      <w:r w:rsidR="003823C7" w:rsidRPr="00D51062">
        <w:rPr>
          <w:rFonts w:eastAsia="Times New Roman" w:cs="Times New Roman"/>
          <w:color w:val="000000"/>
          <w:szCs w:val="24"/>
          <w:lang w:eastAsia="lv-LV"/>
        </w:rPr>
        <w:t>[pers. A]</w:t>
      </w:r>
      <w:r w:rsidRPr="00D51062">
        <w:rPr>
          <w:rFonts w:eastAsia="Times New Roman" w:cs="Times New Roman"/>
          <w:color w:val="000000"/>
          <w:szCs w:val="24"/>
          <w:lang w:eastAsia="lv-LV"/>
        </w:rPr>
        <w:t>, lūdzot</w:t>
      </w:r>
      <w:r w:rsidR="00307E3D"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piedzīt zaudējumus 108</w:t>
      </w:r>
      <w:r w:rsidR="00307E3D" w:rsidRPr="00D51062">
        <w:rPr>
          <w:rFonts w:eastAsia="Times New Roman" w:cs="Times New Roman"/>
          <w:color w:val="000000"/>
          <w:szCs w:val="24"/>
          <w:lang w:eastAsia="lv-LV"/>
        </w:rPr>
        <w:t> </w:t>
      </w:r>
      <w:r w:rsidRPr="00D51062">
        <w:rPr>
          <w:rFonts w:eastAsia="Times New Roman" w:cs="Times New Roman"/>
          <w:color w:val="000000"/>
          <w:szCs w:val="24"/>
          <w:lang w:eastAsia="lv-LV"/>
        </w:rPr>
        <w:t>005</w:t>
      </w:r>
      <w:r w:rsidR="00307E3D" w:rsidRPr="00D51062">
        <w:rPr>
          <w:rFonts w:eastAsia="Times New Roman" w:cs="Times New Roman"/>
          <w:color w:val="000000"/>
          <w:szCs w:val="24"/>
          <w:lang w:eastAsia="lv-LV"/>
        </w:rPr>
        <w:t> </w:t>
      </w:r>
      <w:r w:rsidRPr="00D51062">
        <w:rPr>
          <w:rFonts w:eastAsia="Times New Roman" w:cs="Times New Roman"/>
          <w:color w:val="000000"/>
          <w:szCs w:val="24"/>
          <w:lang w:eastAsia="lv-LV"/>
        </w:rPr>
        <w:t>Ls (153 677,27</w:t>
      </w:r>
      <w:r w:rsidR="00307E3D" w:rsidRPr="00D51062">
        <w:rPr>
          <w:rFonts w:eastAsia="Times New Roman" w:cs="Times New Roman"/>
          <w:color w:val="000000"/>
          <w:szCs w:val="24"/>
          <w:lang w:eastAsia="lv-LV"/>
        </w:rPr>
        <w:t> </w:t>
      </w:r>
      <w:r w:rsidRPr="00D51062">
        <w:rPr>
          <w:rFonts w:eastAsia="Times New Roman" w:cs="Times New Roman"/>
          <w:color w:val="000000"/>
          <w:szCs w:val="24"/>
          <w:lang w:eastAsia="lv-LV"/>
        </w:rPr>
        <w:t>EUR) un</w:t>
      </w:r>
      <w:r w:rsidR="00307E3D"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tiesas izdevumus.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Prasības pieteikumā norādīts, ka saskaņā ar Darba līguma 3.6.punktu atbildētājam bija pienākums saudzīgi izturēties pret prasītājas naudas un materiālajiem līdzekļiem, kas atradās viņa lietošanā vai valdījumā, un uzņemties pilnu materiālo atbildību par to nozaudēšanu vai bojāšanu, savukārt saskaņā ar Darba līguma 3.7.punktu savu darba pienākumu ietvaros rūpēties par to, lai novērstu vai mazinātu draudošus vai jau radušos zaudējumus prasītājai.</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Darba līguma 5.1.punkts noteica atbildētājam pienākumu atlīdzināt prasītājai radušos zaudējumus, kuri, izpildot darba pienākumus, viņa vainas dēļ nodarīti prasītājai.</w:t>
      </w:r>
    </w:p>
    <w:p w:rsidR="007406BB" w:rsidRPr="00D51062" w:rsidRDefault="007406BB" w:rsidP="00886C84">
      <w:pPr>
        <w:spacing w:after="0" w:line="276" w:lineRule="auto"/>
        <w:rPr>
          <w:rFonts w:eastAsia="Times New Roman" w:cs="Times New Roman"/>
          <w:color w:val="000000"/>
          <w:szCs w:val="24"/>
          <w:lang w:eastAsia="lv-LV"/>
        </w:rPr>
      </w:pPr>
      <w:r w:rsidRPr="00D51062">
        <w:rPr>
          <w:rFonts w:eastAsia="Times New Roman" w:cs="Times New Roman"/>
          <w:color w:val="000000"/>
          <w:szCs w:val="24"/>
          <w:lang w:eastAsia="lv-LV"/>
        </w:rPr>
        <w:t> </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Atbilstoši amata apraksta 3.2.4., 3.2.5., 3.2.6., 3.2.7., 3.2.8.punktam atbildētāja tiešajos amata pienākumos ietilpa: nodrošināt bankomātu kasetes inkasēšanu un pārkraušanu no bankas bankomātiem; uzraudzīt un analizēt datus par skaidrās naudas apgrozījumu un atlikumu bankas bankomātos; gatavot un iesniegt pieteikumu par bankomātu pārkraušanu, kad tas nepieciešams saskaņā ar noteiktajiem limitiem; dienu pirms bankomātu pārkraušanas nosūtīt pieteikumu par bankomātu pārkraušanas veikšanu un bankomātu kasešu sagatavošanu visiem iesaistītajiem bankas darbiniekiem. Turklāt atbildētājam kā </w:t>
      </w:r>
      <w:r w:rsidR="00255ED2"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grupas vadītājam bija pienākums vadīt, organizēt un kontrolēt grupas darbinieku savlaicīgu un kvalitatīvu darba pienākumu veikšanu.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Tādējādi atbildētājs bija materiāli atbildīgā persona, un viņa tiešā rīcībā bija prasītājas naudas līdzekļi.</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25</w:t>
      </w:r>
      <w:r w:rsidR="00C32D99"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oktobrī prasītāja, veicot neplānotu bankomāta (</w:t>
      </w:r>
      <w:r w:rsidR="00C32D99" w:rsidRPr="00D51062">
        <w:rPr>
          <w:rFonts w:eastAsia="Times New Roman" w:cs="Times New Roman"/>
          <w:color w:val="000000"/>
          <w:szCs w:val="24"/>
          <w:lang w:eastAsia="lv-LV"/>
        </w:rPr>
        <w:t>[</w:t>
      </w:r>
      <w:r w:rsidR="00255ED2" w:rsidRPr="00D51062">
        <w:rPr>
          <w:rFonts w:eastAsia="Times New Roman" w:cs="Times New Roman"/>
          <w:color w:val="000000"/>
          <w:szCs w:val="24"/>
          <w:lang w:eastAsia="lv-LV"/>
        </w:rPr>
        <w:t>numurs</w:t>
      </w:r>
      <w:r w:rsidR="00C32D99" w:rsidRPr="00D51062">
        <w:rPr>
          <w:rFonts w:eastAsia="Times New Roman" w:cs="Times New Roman"/>
          <w:color w:val="000000"/>
          <w:szCs w:val="24"/>
          <w:lang w:eastAsia="lv-LV"/>
        </w:rPr>
        <w:t>]</w:t>
      </w:r>
      <w:r w:rsidRPr="00D51062">
        <w:rPr>
          <w:rFonts w:eastAsia="Times New Roman" w:cs="Times New Roman"/>
          <w:color w:val="000000"/>
          <w:szCs w:val="24"/>
          <w:lang w:eastAsia="lv-LV"/>
        </w:rPr>
        <w:t>), kas atrodas</w:t>
      </w:r>
      <w:r w:rsidR="00C32D99" w:rsidRPr="00D51062">
        <w:rPr>
          <w:rFonts w:eastAsia="Times New Roman" w:cs="Times New Roman"/>
          <w:color w:val="000000"/>
          <w:szCs w:val="24"/>
          <w:lang w:eastAsia="lv-LV"/>
        </w:rPr>
        <w:t xml:space="preserve"> [adrese</w:t>
      </w:r>
      <w:r w:rsidR="00255ED2" w:rsidRPr="00D51062">
        <w:rPr>
          <w:rFonts w:eastAsia="Times New Roman" w:cs="Times New Roman"/>
          <w:color w:val="000000"/>
          <w:szCs w:val="24"/>
          <w:lang w:eastAsia="lv-LV"/>
        </w:rPr>
        <w:t> G</w:t>
      </w:r>
      <w:r w:rsidR="00C32D99" w:rsidRPr="00D51062">
        <w:rPr>
          <w:rFonts w:eastAsia="Times New Roman" w:cs="Times New Roman"/>
          <w:color w:val="000000"/>
          <w:szCs w:val="24"/>
          <w:lang w:eastAsia="lv-LV"/>
        </w:rPr>
        <w:t>]</w:t>
      </w:r>
      <w:r w:rsidRPr="00D51062">
        <w:rPr>
          <w:rFonts w:eastAsia="Times New Roman" w:cs="Times New Roman"/>
          <w:color w:val="000000"/>
          <w:szCs w:val="24"/>
          <w:lang w:eastAsia="lv-LV"/>
        </w:rPr>
        <w:t>, pārlādēšanu, konstatēja naudas iztrūkumu 20</w:t>
      </w:r>
      <w:r w:rsidR="00C32D99" w:rsidRPr="00D51062">
        <w:rPr>
          <w:rFonts w:eastAsia="Times New Roman" w:cs="Times New Roman"/>
          <w:color w:val="000000"/>
          <w:szCs w:val="24"/>
          <w:lang w:eastAsia="lv-LV"/>
        </w:rPr>
        <w:t> </w:t>
      </w:r>
      <w:r w:rsidRPr="00D51062">
        <w:rPr>
          <w:rFonts w:eastAsia="Times New Roman" w:cs="Times New Roman"/>
          <w:color w:val="000000"/>
          <w:szCs w:val="24"/>
          <w:lang w:eastAsia="lv-LV"/>
        </w:rPr>
        <w:t>000</w:t>
      </w:r>
      <w:r w:rsidR="00C32D99" w:rsidRPr="00D51062">
        <w:rPr>
          <w:rFonts w:eastAsia="Times New Roman" w:cs="Times New Roman"/>
          <w:color w:val="000000"/>
          <w:szCs w:val="24"/>
          <w:lang w:eastAsia="lv-LV"/>
        </w:rPr>
        <w:t> </w:t>
      </w:r>
      <w:r w:rsidRPr="00D51062">
        <w:rPr>
          <w:rFonts w:eastAsia="Times New Roman" w:cs="Times New Roman"/>
          <w:color w:val="000000"/>
          <w:szCs w:val="24"/>
          <w:lang w:eastAsia="lv-LV"/>
        </w:rPr>
        <w:t xml:space="preserve">Ls. Naudas ielāde norādītājā bankomātā tika veikta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w:t>
      </w:r>
      <w:r w:rsidR="00C32D99"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oktobrī, un to veica atbildētājs.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26.oktobrī tika veikta bankomāta (</w:t>
      </w:r>
      <w:r w:rsidR="00C32D99" w:rsidRPr="00D51062">
        <w:rPr>
          <w:rFonts w:eastAsia="Times New Roman" w:cs="Times New Roman"/>
          <w:color w:val="000000"/>
          <w:szCs w:val="24"/>
          <w:lang w:eastAsia="lv-LV"/>
        </w:rPr>
        <w:t>[</w:t>
      </w:r>
      <w:r w:rsidR="00255ED2" w:rsidRPr="00D51062">
        <w:rPr>
          <w:rFonts w:eastAsia="Times New Roman" w:cs="Times New Roman"/>
          <w:color w:val="000000"/>
          <w:szCs w:val="24"/>
          <w:lang w:eastAsia="lv-LV"/>
        </w:rPr>
        <w:t>numurs</w:t>
      </w:r>
      <w:r w:rsidR="00C32D99" w:rsidRPr="00D51062">
        <w:rPr>
          <w:rFonts w:eastAsia="Times New Roman" w:cs="Times New Roman"/>
          <w:color w:val="000000"/>
          <w:szCs w:val="24"/>
          <w:lang w:eastAsia="lv-LV"/>
        </w:rPr>
        <w:t>]</w:t>
      </w:r>
      <w:r w:rsidRPr="00D51062">
        <w:rPr>
          <w:rFonts w:eastAsia="Times New Roman" w:cs="Times New Roman"/>
          <w:color w:val="000000"/>
          <w:szCs w:val="24"/>
          <w:lang w:eastAsia="lv-LV"/>
        </w:rPr>
        <w:t>)</w:t>
      </w:r>
      <w:r w:rsidR="00C32D99" w:rsidRPr="00D51062">
        <w:rPr>
          <w:rFonts w:eastAsia="Times New Roman" w:cs="Times New Roman"/>
          <w:color w:val="000000"/>
          <w:szCs w:val="24"/>
          <w:lang w:eastAsia="lv-LV"/>
        </w:rPr>
        <w:t xml:space="preserve"> [nosaukums] [adrese</w:t>
      </w:r>
      <w:r w:rsidR="00255ED2" w:rsidRPr="00D51062">
        <w:rPr>
          <w:rFonts w:eastAsia="Times New Roman" w:cs="Times New Roman"/>
          <w:color w:val="000000"/>
          <w:szCs w:val="24"/>
          <w:lang w:eastAsia="lv-LV"/>
        </w:rPr>
        <w:t> H</w:t>
      </w:r>
      <w:r w:rsidR="00C32D99" w:rsidRPr="00D51062">
        <w:rPr>
          <w:rFonts w:eastAsia="Times New Roman" w:cs="Times New Roman"/>
          <w:color w:val="000000"/>
          <w:szCs w:val="24"/>
          <w:lang w:eastAsia="lv-LV"/>
        </w:rPr>
        <w:t>]</w:t>
      </w:r>
      <w:r w:rsidRPr="00D51062">
        <w:rPr>
          <w:rFonts w:eastAsia="Times New Roman" w:cs="Times New Roman"/>
          <w:color w:val="000000"/>
          <w:szCs w:val="24"/>
          <w:lang w:eastAsia="lv-LV"/>
        </w:rPr>
        <w:t>, pārlāde. Tās rezultātā tika konstatēts iztrūkums 16</w:t>
      </w:r>
      <w:r w:rsidR="00C32D99" w:rsidRPr="00D51062">
        <w:rPr>
          <w:rFonts w:eastAsia="Times New Roman" w:cs="Times New Roman"/>
          <w:color w:val="000000"/>
          <w:szCs w:val="24"/>
          <w:lang w:eastAsia="lv-LV"/>
        </w:rPr>
        <w:t> </w:t>
      </w:r>
      <w:r w:rsidRPr="00D51062">
        <w:rPr>
          <w:rFonts w:eastAsia="Times New Roman" w:cs="Times New Roman"/>
          <w:color w:val="000000"/>
          <w:szCs w:val="24"/>
          <w:lang w:eastAsia="lv-LV"/>
        </w:rPr>
        <w:t>000</w:t>
      </w:r>
      <w:r w:rsidR="00C32D99" w:rsidRPr="00D51062">
        <w:rPr>
          <w:rFonts w:eastAsia="Times New Roman" w:cs="Times New Roman"/>
          <w:color w:val="000000"/>
          <w:szCs w:val="24"/>
          <w:lang w:eastAsia="lv-LV"/>
        </w:rPr>
        <w:t> </w:t>
      </w:r>
      <w:r w:rsidRPr="00D51062">
        <w:rPr>
          <w:rFonts w:eastAsia="Times New Roman" w:cs="Times New Roman"/>
          <w:color w:val="000000"/>
          <w:szCs w:val="24"/>
          <w:lang w:eastAsia="lv-LV"/>
        </w:rPr>
        <w:t>Ls.</w:t>
      </w:r>
    </w:p>
    <w:p w:rsidR="007406BB" w:rsidRPr="00D51062" w:rsidRDefault="007406BB" w:rsidP="00886C84">
      <w:pPr>
        <w:spacing w:after="0" w:line="276" w:lineRule="auto"/>
        <w:rPr>
          <w:rFonts w:eastAsia="Times New Roman" w:cs="Times New Roman"/>
          <w:color w:val="000000"/>
          <w:szCs w:val="24"/>
          <w:lang w:eastAsia="lv-LV"/>
        </w:rPr>
      </w:pPr>
    </w:p>
    <w:p w:rsidR="00097460"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Ņemot vērā, ka iepriekš norādīto darbību rezultātā prasītāja konstatēja bezprecedenta iztrūkumu 36</w:t>
      </w:r>
      <w:r w:rsidR="00C32D99" w:rsidRPr="00D51062">
        <w:rPr>
          <w:rFonts w:eastAsia="Times New Roman" w:cs="Times New Roman"/>
          <w:color w:val="000000"/>
          <w:szCs w:val="24"/>
          <w:lang w:eastAsia="lv-LV"/>
        </w:rPr>
        <w:t> </w:t>
      </w:r>
      <w:proofErr w:type="gramStart"/>
      <w:r w:rsidRPr="00D51062">
        <w:rPr>
          <w:rFonts w:eastAsia="Times New Roman" w:cs="Times New Roman"/>
          <w:color w:val="000000"/>
          <w:szCs w:val="24"/>
          <w:lang w:eastAsia="lv-LV"/>
        </w:rPr>
        <w:t>000 Ls</w:t>
      </w:r>
      <w:proofErr w:type="gramEnd"/>
      <w:r w:rsidRPr="00D51062">
        <w:rPr>
          <w:rFonts w:eastAsia="Times New Roman" w:cs="Times New Roman"/>
          <w:color w:val="000000"/>
          <w:szCs w:val="24"/>
          <w:lang w:eastAsia="lv-LV"/>
        </w:rPr>
        <w:t xml:space="preserve"> apmērā, tika pieņemts lēmums pārlādēt un veikt auditu visos prasītājas bankomātos, kuru pārlādi pirms tam bija veicis atbildētājs un kuri pēc tam atkārtoti netika pārlādēti un kontrolēti: (</w:t>
      </w:r>
      <w:r w:rsidR="00C32D99" w:rsidRPr="00D51062">
        <w:rPr>
          <w:rFonts w:eastAsia="Times New Roman" w:cs="Times New Roman"/>
          <w:color w:val="000000"/>
          <w:szCs w:val="24"/>
          <w:lang w:eastAsia="lv-LV"/>
        </w:rPr>
        <w:t>[</w:t>
      </w:r>
      <w:r w:rsidR="00255ED2" w:rsidRPr="00D51062">
        <w:rPr>
          <w:rFonts w:eastAsia="Times New Roman" w:cs="Times New Roman"/>
          <w:color w:val="000000"/>
          <w:szCs w:val="24"/>
          <w:lang w:eastAsia="lv-LV"/>
        </w:rPr>
        <w:t>numurs</w:t>
      </w:r>
      <w:r w:rsidR="00C32D99"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w:t>
      </w:r>
      <w:r w:rsidR="00C32D99" w:rsidRPr="00D51062">
        <w:rPr>
          <w:rFonts w:eastAsia="Times New Roman" w:cs="Times New Roman"/>
          <w:color w:val="000000"/>
          <w:szCs w:val="24"/>
          <w:lang w:eastAsia="lv-LV"/>
        </w:rPr>
        <w:t>[nosaukums] [adrese</w:t>
      </w:r>
      <w:r w:rsidR="00097460" w:rsidRPr="00D51062">
        <w:rPr>
          <w:rFonts w:eastAsia="Times New Roman" w:cs="Times New Roman"/>
          <w:color w:val="000000"/>
          <w:szCs w:val="24"/>
          <w:lang w:eastAsia="lv-LV"/>
        </w:rPr>
        <w:t> A</w:t>
      </w:r>
      <w:r w:rsidR="00C32D99"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w:t>
      </w:r>
      <w:r w:rsidR="00097460" w:rsidRPr="00D51062">
        <w:rPr>
          <w:rFonts w:eastAsia="Times New Roman" w:cs="Times New Roman"/>
          <w:color w:val="000000"/>
          <w:szCs w:val="24"/>
          <w:lang w:eastAsia="lv-LV"/>
        </w:rPr>
        <w:t>([</w:t>
      </w:r>
      <w:r w:rsidR="00255ED2" w:rsidRPr="00D51062">
        <w:rPr>
          <w:rFonts w:eastAsia="Times New Roman" w:cs="Times New Roman"/>
          <w:color w:val="000000"/>
          <w:szCs w:val="24"/>
          <w:lang w:eastAsia="lv-LV"/>
        </w:rPr>
        <w:t>numurs</w:t>
      </w:r>
      <w:r w:rsidR="00097460" w:rsidRPr="00D51062">
        <w:rPr>
          <w:rFonts w:eastAsia="Times New Roman" w:cs="Times New Roman"/>
          <w:color w:val="000000"/>
          <w:szCs w:val="24"/>
          <w:lang w:eastAsia="lv-LV"/>
        </w:rPr>
        <w:t>]) [nosaukums] [adrese B]; ([</w:t>
      </w:r>
      <w:r w:rsidR="00255ED2" w:rsidRPr="00D51062">
        <w:rPr>
          <w:rFonts w:eastAsia="Times New Roman" w:cs="Times New Roman"/>
          <w:color w:val="000000"/>
          <w:szCs w:val="24"/>
          <w:lang w:eastAsia="lv-LV"/>
        </w:rPr>
        <w:t>numurs</w:t>
      </w:r>
      <w:r w:rsidR="00097460" w:rsidRPr="00D51062">
        <w:rPr>
          <w:rFonts w:eastAsia="Times New Roman" w:cs="Times New Roman"/>
          <w:color w:val="000000"/>
          <w:szCs w:val="24"/>
          <w:lang w:eastAsia="lv-LV"/>
        </w:rPr>
        <w:t>]) [nosaukums] [adrese C]; ([</w:t>
      </w:r>
      <w:r w:rsidR="00255ED2" w:rsidRPr="00D51062">
        <w:rPr>
          <w:rFonts w:eastAsia="Times New Roman" w:cs="Times New Roman"/>
          <w:color w:val="000000"/>
          <w:szCs w:val="24"/>
          <w:lang w:eastAsia="lv-LV"/>
        </w:rPr>
        <w:t>numurs]</w:t>
      </w:r>
      <w:r w:rsidR="00097460" w:rsidRPr="00D51062">
        <w:rPr>
          <w:rFonts w:eastAsia="Times New Roman" w:cs="Times New Roman"/>
          <w:color w:val="000000"/>
          <w:szCs w:val="24"/>
          <w:lang w:eastAsia="lv-LV"/>
        </w:rPr>
        <w:t>) [nosaukums] [adrese D]; ([</w:t>
      </w:r>
      <w:r w:rsidR="00255ED2" w:rsidRPr="00D51062">
        <w:rPr>
          <w:rFonts w:eastAsia="Times New Roman" w:cs="Times New Roman"/>
          <w:color w:val="000000"/>
          <w:szCs w:val="24"/>
          <w:lang w:eastAsia="lv-LV"/>
        </w:rPr>
        <w:t>numurs</w:t>
      </w:r>
      <w:r w:rsidR="00097460" w:rsidRPr="00D51062">
        <w:rPr>
          <w:rFonts w:eastAsia="Times New Roman" w:cs="Times New Roman"/>
          <w:color w:val="000000"/>
          <w:szCs w:val="24"/>
          <w:lang w:eastAsia="lv-LV"/>
        </w:rPr>
        <w:t>]) [nosaukums] [adrese E]; ([</w:t>
      </w:r>
      <w:r w:rsidR="00255ED2" w:rsidRPr="00D51062">
        <w:rPr>
          <w:rFonts w:eastAsia="Times New Roman" w:cs="Times New Roman"/>
          <w:color w:val="000000"/>
          <w:szCs w:val="24"/>
          <w:lang w:eastAsia="lv-LV"/>
        </w:rPr>
        <w:t>numurs</w:t>
      </w:r>
      <w:r w:rsidR="00097460" w:rsidRPr="00D51062">
        <w:rPr>
          <w:rFonts w:eastAsia="Times New Roman" w:cs="Times New Roman"/>
          <w:color w:val="000000"/>
          <w:szCs w:val="24"/>
          <w:lang w:eastAsia="lv-LV"/>
        </w:rPr>
        <w:t>]) [nosaukums] [adrese F]</w:t>
      </w:r>
      <w:r w:rsidR="00886C84" w:rsidRPr="00D51062">
        <w:rPr>
          <w:rFonts w:eastAsia="Times New Roman" w:cs="Times New Roman"/>
          <w:color w:val="000000"/>
          <w:szCs w:val="24"/>
          <w:lang w:eastAsia="lv-LV"/>
        </w:rPr>
        <w:t>.</w:t>
      </w:r>
    </w:p>
    <w:p w:rsidR="00097460" w:rsidRPr="00D51062" w:rsidRDefault="00097460" w:rsidP="00886C84">
      <w:pPr>
        <w:spacing w:after="0" w:line="276" w:lineRule="auto"/>
        <w:jc w:val="both"/>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Pēc bankomātu pārlādes un audita veikšanas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27.oktobrī tika konstatēts iztrūkums arī bankomātos:</w:t>
      </w:r>
      <w:r w:rsidR="00097460" w:rsidRPr="00D51062">
        <w:rPr>
          <w:rFonts w:eastAsia="Times New Roman" w:cs="Times New Roman"/>
          <w:color w:val="000000"/>
          <w:szCs w:val="24"/>
          <w:lang w:eastAsia="lv-LV"/>
        </w:rPr>
        <w:t xml:space="preserve"> ([</w:t>
      </w:r>
      <w:r w:rsidR="00255ED2" w:rsidRPr="00D51062">
        <w:rPr>
          <w:rFonts w:eastAsia="Times New Roman" w:cs="Times New Roman"/>
          <w:color w:val="000000"/>
          <w:szCs w:val="24"/>
          <w:lang w:eastAsia="lv-LV"/>
        </w:rPr>
        <w:t>numurs</w:t>
      </w:r>
      <w:r w:rsidR="00097460" w:rsidRPr="00D51062">
        <w:rPr>
          <w:rFonts w:eastAsia="Times New Roman" w:cs="Times New Roman"/>
          <w:color w:val="000000"/>
          <w:szCs w:val="24"/>
          <w:lang w:eastAsia="lv-LV"/>
        </w:rPr>
        <w:t>]) [nosaukums] [adrese</w:t>
      </w:r>
      <w:r w:rsidR="00886C84" w:rsidRPr="00D51062">
        <w:rPr>
          <w:rFonts w:eastAsia="Times New Roman" w:cs="Times New Roman"/>
          <w:color w:val="000000"/>
          <w:szCs w:val="24"/>
          <w:lang w:eastAsia="lv-LV"/>
        </w:rPr>
        <w:t> A</w:t>
      </w:r>
      <w:r w:rsidR="00097460" w:rsidRPr="00D51062">
        <w:rPr>
          <w:rFonts w:eastAsia="Times New Roman" w:cs="Times New Roman"/>
          <w:color w:val="000000"/>
          <w:szCs w:val="24"/>
          <w:lang w:eastAsia="lv-LV"/>
        </w:rPr>
        <w:t>], ([</w:t>
      </w:r>
      <w:r w:rsidR="00255ED2" w:rsidRPr="00D51062">
        <w:rPr>
          <w:rFonts w:eastAsia="Times New Roman" w:cs="Times New Roman"/>
          <w:color w:val="000000"/>
          <w:szCs w:val="24"/>
          <w:lang w:eastAsia="lv-LV"/>
        </w:rPr>
        <w:t>numurs</w:t>
      </w:r>
      <w:r w:rsidR="00097460" w:rsidRPr="00D51062">
        <w:rPr>
          <w:rFonts w:eastAsia="Times New Roman" w:cs="Times New Roman"/>
          <w:color w:val="000000"/>
          <w:szCs w:val="24"/>
          <w:lang w:eastAsia="lv-LV"/>
        </w:rPr>
        <w:t>]) [nosaukums] [adrese</w:t>
      </w:r>
      <w:r w:rsidR="000A51DC" w:rsidRPr="00D51062">
        <w:rPr>
          <w:rFonts w:eastAsia="Times New Roman" w:cs="Times New Roman"/>
          <w:color w:val="000000"/>
          <w:szCs w:val="24"/>
          <w:lang w:eastAsia="lv-LV"/>
        </w:rPr>
        <w:t> B</w:t>
      </w:r>
      <w:r w:rsidR="00097460" w:rsidRPr="00D51062">
        <w:rPr>
          <w:rFonts w:eastAsia="Times New Roman" w:cs="Times New Roman"/>
          <w:color w:val="000000"/>
          <w:szCs w:val="24"/>
          <w:lang w:eastAsia="lv-LV"/>
        </w:rPr>
        <w:t>], ([</w:t>
      </w:r>
      <w:r w:rsidR="00255ED2" w:rsidRPr="00D51062">
        <w:rPr>
          <w:rFonts w:eastAsia="Times New Roman" w:cs="Times New Roman"/>
          <w:color w:val="000000"/>
          <w:szCs w:val="24"/>
          <w:lang w:eastAsia="lv-LV"/>
        </w:rPr>
        <w:t>numurs</w:t>
      </w:r>
      <w:r w:rsidR="00097460" w:rsidRPr="00D51062">
        <w:rPr>
          <w:rFonts w:eastAsia="Times New Roman" w:cs="Times New Roman"/>
          <w:color w:val="000000"/>
          <w:szCs w:val="24"/>
          <w:lang w:eastAsia="lv-LV"/>
        </w:rPr>
        <w:t>]) [nosaukums] [adrese</w:t>
      </w:r>
      <w:r w:rsidR="000A51DC" w:rsidRPr="00D51062">
        <w:rPr>
          <w:rFonts w:eastAsia="Times New Roman" w:cs="Times New Roman"/>
          <w:color w:val="000000"/>
          <w:szCs w:val="24"/>
          <w:lang w:eastAsia="lv-LV"/>
        </w:rPr>
        <w:t> C</w:t>
      </w:r>
      <w:r w:rsidR="00097460" w:rsidRPr="00D51062">
        <w:rPr>
          <w:rFonts w:eastAsia="Times New Roman" w:cs="Times New Roman"/>
          <w:color w:val="000000"/>
          <w:szCs w:val="24"/>
          <w:lang w:eastAsia="lv-LV"/>
        </w:rPr>
        <w:t>], (</w:t>
      </w:r>
      <w:r w:rsidR="00255ED2" w:rsidRPr="00D51062">
        <w:rPr>
          <w:rFonts w:eastAsia="Times New Roman" w:cs="Times New Roman"/>
          <w:color w:val="000000"/>
          <w:szCs w:val="24"/>
          <w:lang w:eastAsia="lv-LV"/>
        </w:rPr>
        <w:t>numurs</w:t>
      </w:r>
      <w:r w:rsidR="00097460" w:rsidRPr="00D51062">
        <w:rPr>
          <w:rFonts w:eastAsia="Times New Roman" w:cs="Times New Roman"/>
          <w:color w:val="000000"/>
          <w:szCs w:val="24"/>
          <w:lang w:eastAsia="lv-LV"/>
        </w:rPr>
        <w:t>]) [nosaukums] [adrese</w:t>
      </w:r>
      <w:r w:rsidR="000A51DC" w:rsidRPr="00D51062">
        <w:rPr>
          <w:rFonts w:eastAsia="Times New Roman" w:cs="Times New Roman"/>
          <w:color w:val="000000"/>
          <w:szCs w:val="24"/>
          <w:lang w:eastAsia="lv-LV"/>
        </w:rPr>
        <w:t> D</w:t>
      </w:r>
      <w:r w:rsidR="00097460"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par kopējo summu 72</w:t>
      </w:r>
      <w:r w:rsidR="00097460" w:rsidRPr="00D51062">
        <w:rPr>
          <w:rFonts w:eastAsia="Times New Roman" w:cs="Times New Roman"/>
          <w:color w:val="000000"/>
          <w:szCs w:val="24"/>
          <w:lang w:eastAsia="lv-LV"/>
        </w:rPr>
        <w:t> </w:t>
      </w:r>
      <w:r w:rsidRPr="00D51062">
        <w:rPr>
          <w:rFonts w:eastAsia="Times New Roman" w:cs="Times New Roman"/>
          <w:color w:val="000000"/>
          <w:szCs w:val="24"/>
          <w:lang w:eastAsia="lv-LV"/>
        </w:rPr>
        <w:t>005 Ls. Līdz ar to kopējie prasītājas zaudējumi par sešiem bankomātiem, kuros tika konstatēts iztrūkums, ir 108</w:t>
      </w:r>
      <w:r w:rsidR="00097460" w:rsidRPr="00D51062">
        <w:rPr>
          <w:rFonts w:eastAsia="Times New Roman" w:cs="Times New Roman"/>
          <w:color w:val="000000"/>
          <w:szCs w:val="24"/>
          <w:lang w:eastAsia="lv-LV"/>
        </w:rPr>
        <w:t> </w:t>
      </w:r>
      <w:r w:rsidRPr="00D51062">
        <w:rPr>
          <w:rFonts w:eastAsia="Times New Roman" w:cs="Times New Roman"/>
          <w:color w:val="000000"/>
          <w:szCs w:val="24"/>
          <w:lang w:eastAsia="lv-LV"/>
        </w:rPr>
        <w:t>005</w:t>
      </w:r>
      <w:r w:rsidR="00097460" w:rsidRPr="00D51062">
        <w:rPr>
          <w:rFonts w:eastAsia="Times New Roman" w:cs="Times New Roman"/>
          <w:color w:val="000000"/>
          <w:szCs w:val="24"/>
          <w:lang w:eastAsia="lv-LV"/>
        </w:rPr>
        <w:t> </w:t>
      </w:r>
      <w:r w:rsidRPr="00D51062">
        <w:rPr>
          <w:rFonts w:eastAsia="Times New Roman" w:cs="Times New Roman"/>
          <w:color w:val="000000"/>
          <w:szCs w:val="24"/>
          <w:lang w:eastAsia="lv-LV"/>
        </w:rPr>
        <w:t>Ls.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Bankas kases telpu </w:t>
      </w:r>
      <w:proofErr w:type="gramStart"/>
      <w:r w:rsidRPr="00D51062">
        <w:rPr>
          <w:rFonts w:eastAsia="Times New Roman" w:cs="Times New Roman"/>
          <w:color w:val="000000"/>
          <w:szCs w:val="24"/>
          <w:lang w:eastAsia="lv-LV"/>
        </w:rPr>
        <w:t>video ierakstu</w:t>
      </w:r>
      <w:proofErr w:type="gramEnd"/>
      <w:r w:rsidRPr="00D51062">
        <w:rPr>
          <w:rFonts w:eastAsia="Times New Roman" w:cs="Times New Roman"/>
          <w:color w:val="000000"/>
          <w:szCs w:val="24"/>
          <w:lang w:eastAsia="lv-LV"/>
        </w:rPr>
        <w:t xml:space="preserve"> pārbaudes rezultātā tika konstatēts, ka nauda bankomātu kasetēs tika ielādēta pilnā apmērā un līdz bankomātu kasešu nodošanai atbildētājam bankomātu kasetes atradās video novērošanā un naudu no tām nozagt nebija iespējams. Turklāt eksperimenta veidā tika noskaidrots, ka plombas bankomātu kasešu aizzīmogošanai, kuru iegādi prasītājas vajadzībām nodrošināja atbildētājs, ar noteiktu paņēmienu var atplēst un nesabojājot tās uzlikt atpakaļ. Turklāt atbildētājs bija vienpersoniski, </w:t>
      </w:r>
      <w:r w:rsidR="000A51DC"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nomainījis atsevišķiem bankomātiem pieejas kodus (uz mehāniskās kodu atslēgas), tādējādi liedzot prasītājai iespēju piekļūt bankomātu kasetēm. Pārējiem prasītājas </w:t>
      </w:r>
      <w:proofErr w:type="spellStart"/>
      <w:r w:rsidRPr="00D51062">
        <w:rPr>
          <w:rFonts w:eastAsia="Times New Roman" w:cs="Times New Roman"/>
          <w:color w:val="000000"/>
          <w:szCs w:val="24"/>
          <w:lang w:eastAsia="lv-LV"/>
        </w:rPr>
        <w:t>inkasatoriem</w:t>
      </w:r>
      <w:proofErr w:type="spellEnd"/>
      <w:r w:rsidRPr="00D51062">
        <w:rPr>
          <w:rFonts w:eastAsia="Times New Roman" w:cs="Times New Roman"/>
          <w:color w:val="000000"/>
          <w:szCs w:val="24"/>
          <w:lang w:eastAsia="lv-LV"/>
        </w:rPr>
        <w:t xml:space="preserve"> nav prasības pieteikumā norādīto bankomātu seifa durvju kodu, un tie kodi, kas tika glabāti kā rezerves kodi, nebija derīgi. Tikai pēc vairākkārtējiem lūgumiem atbildētājs īsziņā nosūtīja pieejas kodus.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Par norādīto faktu Valsts policija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w:t>
      </w:r>
      <w:r w:rsidR="000A51DC"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novembrī uzsāka kriminālprocesu Nr. </w:t>
      </w:r>
      <w:r w:rsidR="00097460"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pēc Krimināllikuma 175.panta ceturtās daļas, prasītāja tajā atzīta par cietušo. Ar Valsts policijas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w:t>
      </w:r>
      <w:r w:rsidR="000A51DC"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lēmumu atbildētājam piederošajam nekustamajam īpašumam</w:t>
      </w:r>
      <w:r w:rsidR="000A51DC" w:rsidRPr="00D51062">
        <w:rPr>
          <w:rFonts w:eastAsia="Times New Roman" w:cs="Times New Roman"/>
          <w:color w:val="000000"/>
          <w:szCs w:val="24"/>
          <w:lang w:eastAsia="lv-LV"/>
        </w:rPr>
        <w:t xml:space="preserve"> [adrese]</w:t>
      </w:r>
      <w:r w:rsidRPr="00D51062">
        <w:rPr>
          <w:rFonts w:eastAsia="Times New Roman" w:cs="Times New Roman"/>
          <w:color w:val="000000"/>
          <w:szCs w:val="24"/>
          <w:lang w:eastAsia="lv-LV"/>
        </w:rPr>
        <w:t>, uzlikts arests - aizliegums nekustamo īpašumu atsavināt un apgrūtināt ar citām lietu vai saistību tiesībām saskaņā ar Kriminālprocesa likuma 361.pantu.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Atbildētāja prettiesiskas rīcības dēļ radītie zaudējumi ir jau cēlušies, un zaudējumi ir tieši.</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Prasītājas ieskatā, izklāstītie apstākļi un fakti apliecina atbildētāja apzināti ar ļaunu nolūku radītu kaitējumu prasītājai.</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lastRenderedPageBreak/>
        <w:t>Prasība pamatota ar</w:t>
      </w:r>
      <w:r w:rsidR="000A51DC"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Darba likuma 31.un </w:t>
      </w:r>
      <w:proofErr w:type="gramStart"/>
      <w:r w:rsidRPr="00D51062">
        <w:rPr>
          <w:rFonts w:eastAsia="Times New Roman" w:cs="Times New Roman"/>
          <w:color w:val="000000"/>
          <w:szCs w:val="24"/>
          <w:lang w:eastAsia="lv-LV"/>
        </w:rPr>
        <w:t>86.pantu</w:t>
      </w:r>
      <w:proofErr w:type="gramEnd"/>
      <w:r w:rsidRPr="00D51062">
        <w:rPr>
          <w:rFonts w:eastAsia="Times New Roman" w:cs="Times New Roman"/>
          <w:color w:val="000000"/>
          <w:szCs w:val="24"/>
          <w:lang w:eastAsia="lv-LV"/>
        </w:rPr>
        <w:t>, Civillikuma 1640., 1641., 1771., 1773. un 1779.pantu.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hd w:val="clear" w:color="auto" w:fill="FFFFFF"/>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[3] Ar Rīgas pilsētas Zemgales priekšpilsētas tiesas </w:t>
      </w:r>
      <w:proofErr w:type="gramStart"/>
      <w:r w:rsidRPr="00D51062">
        <w:rPr>
          <w:rFonts w:eastAsia="Times New Roman" w:cs="Times New Roman"/>
          <w:color w:val="000000"/>
          <w:szCs w:val="24"/>
          <w:lang w:eastAsia="lv-LV"/>
        </w:rPr>
        <w:t>2016.gada</w:t>
      </w:r>
      <w:proofErr w:type="gramEnd"/>
      <w:r w:rsidRPr="00D51062">
        <w:rPr>
          <w:rFonts w:eastAsia="Times New Roman" w:cs="Times New Roman"/>
          <w:color w:val="000000"/>
          <w:szCs w:val="24"/>
          <w:lang w:eastAsia="lv-LV"/>
        </w:rPr>
        <w:t xml:space="preserve"> 27.aprīļa spriedumu prasība noraidīta.</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Spriedums pamatots</w:t>
      </w:r>
      <w:r w:rsidR="00567C1D"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ar tālāk minētajiem motīviem.</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Prasītāja atbildētāja ļauno nolūku un vainu kaitējuma nodarīšanā prasītājai pierāda ar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31.oktobra aktu par dienesta izmeklēšanas rezultātiem.</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Tiesa, iepazinusies ar prasītājas norādīto aktu, secina, ka dienesta izmeklēšanas mērķis bijis noskaidrot iemeslus naudas līdzekļu iztrūkumam prasītājas bankas automātos kopējā summā 108 005 Ls. Akts atspoguļo prasītājas veiktās darbības un noskaidrotos apstākļus: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pieņemts lēmums par skaidras naudas inkasācijas un audita veikšanu visos bankas automātos,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27.oktobrī, veicot bankas automātu auditu, konstatēts naudas līdzekļu iztrūkums bankas automātu kasetēs </w:t>
      </w:r>
      <w:r w:rsidR="00567C1D"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w:t>
      </w:r>
      <w:r w:rsidR="00567C1D"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 </w:t>
      </w:r>
      <w:r w:rsidR="00567C1D" w:rsidRPr="00D51062">
        <w:rPr>
          <w:rFonts w:eastAsia="Times New Roman" w:cs="Times New Roman"/>
          <w:color w:val="000000"/>
          <w:szCs w:val="24"/>
          <w:lang w:eastAsia="lv-LV"/>
        </w:rPr>
        <w:t>[numurs]</w:t>
      </w:r>
      <w:r w:rsidRPr="00D51062">
        <w:rPr>
          <w:rFonts w:eastAsia="Times New Roman" w:cs="Times New Roman"/>
          <w:color w:val="000000"/>
          <w:szCs w:val="24"/>
          <w:lang w:eastAsia="lv-LV"/>
        </w:rPr>
        <w:t xml:space="preserve"> </w:t>
      </w:r>
      <w:r w:rsidR="00567C1D" w:rsidRPr="00D51062">
        <w:rPr>
          <w:rFonts w:eastAsia="Times New Roman" w:cs="Times New Roman"/>
          <w:color w:val="000000"/>
          <w:szCs w:val="24"/>
          <w:lang w:eastAsia="lv-LV"/>
        </w:rPr>
        <w:t>[adrese B] [nosaukums]</w:t>
      </w:r>
      <w:r w:rsidRPr="00D51062">
        <w:rPr>
          <w:rFonts w:eastAsia="Times New Roman" w:cs="Times New Roman"/>
          <w:color w:val="000000"/>
          <w:szCs w:val="24"/>
          <w:lang w:eastAsia="lv-LV"/>
        </w:rPr>
        <w:t xml:space="preserve"> 15</w:t>
      </w:r>
      <w:r w:rsidR="00567C1D" w:rsidRPr="00D51062">
        <w:rPr>
          <w:rFonts w:eastAsia="Times New Roman" w:cs="Times New Roman"/>
          <w:color w:val="000000"/>
          <w:szCs w:val="24"/>
          <w:lang w:eastAsia="lv-LV"/>
        </w:rPr>
        <w:t> </w:t>
      </w:r>
      <w:r w:rsidRPr="00D51062">
        <w:rPr>
          <w:rFonts w:eastAsia="Times New Roman" w:cs="Times New Roman"/>
          <w:color w:val="000000"/>
          <w:szCs w:val="24"/>
          <w:lang w:eastAsia="lv-LV"/>
        </w:rPr>
        <w:t>000</w:t>
      </w:r>
      <w:r w:rsidR="00567C1D" w:rsidRPr="00D51062">
        <w:rPr>
          <w:rFonts w:eastAsia="Times New Roman" w:cs="Times New Roman"/>
          <w:color w:val="000000"/>
          <w:szCs w:val="24"/>
          <w:lang w:eastAsia="lv-LV"/>
        </w:rPr>
        <w:t> </w:t>
      </w:r>
      <w:r w:rsidRPr="00D51062">
        <w:rPr>
          <w:rFonts w:eastAsia="Times New Roman" w:cs="Times New Roman"/>
          <w:color w:val="000000"/>
          <w:szCs w:val="24"/>
          <w:lang w:eastAsia="lv-LV"/>
        </w:rPr>
        <w:t xml:space="preserve">Ls, </w:t>
      </w:r>
      <w:r w:rsidR="00567C1D"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w:t>
      </w:r>
      <w:proofErr w:type="gramStart"/>
      <w:r w:rsidR="00567C1D" w:rsidRPr="00D51062">
        <w:rPr>
          <w:rFonts w:eastAsia="Times New Roman" w:cs="Times New Roman"/>
          <w:color w:val="000000"/>
          <w:szCs w:val="24"/>
          <w:lang w:eastAsia="lv-LV"/>
        </w:rPr>
        <w:t>[</w:t>
      </w:r>
      <w:proofErr w:type="gramEnd"/>
      <w:r w:rsidR="00567C1D" w:rsidRPr="00D51062">
        <w:rPr>
          <w:rFonts w:eastAsia="Times New Roman" w:cs="Times New Roman"/>
          <w:color w:val="000000"/>
          <w:szCs w:val="24"/>
          <w:lang w:eastAsia="lv-LV"/>
        </w:rPr>
        <w:t>numurs] [adrese A]</w:t>
      </w:r>
      <w:r w:rsidRPr="00D51062">
        <w:rPr>
          <w:rFonts w:eastAsia="Times New Roman" w:cs="Times New Roman"/>
          <w:color w:val="000000"/>
          <w:szCs w:val="24"/>
          <w:lang w:eastAsia="lv-LV"/>
        </w:rPr>
        <w:t xml:space="preserve"> </w:t>
      </w:r>
      <w:r w:rsidR="00567C1D" w:rsidRPr="00D51062">
        <w:rPr>
          <w:rFonts w:eastAsia="Times New Roman" w:cs="Times New Roman"/>
          <w:color w:val="000000"/>
          <w:szCs w:val="24"/>
          <w:lang w:eastAsia="lv-LV"/>
        </w:rPr>
        <w:t>[nosaukums]</w:t>
      </w:r>
      <w:r w:rsidRPr="00D51062">
        <w:rPr>
          <w:rFonts w:eastAsia="Times New Roman" w:cs="Times New Roman"/>
          <w:color w:val="000000"/>
          <w:szCs w:val="24"/>
          <w:lang w:eastAsia="lv-LV"/>
        </w:rPr>
        <w:t xml:space="preserve"> 22</w:t>
      </w:r>
      <w:r w:rsidR="00567C1D" w:rsidRPr="00D51062">
        <w:rPr>
          <w:rFonts w:eastAsia="Times New Roman" w:cs="Times New Roman"/>
          <w:color w:val="000000"/>
          <w:szCs w:val="24"/>
          <w:lang w:eastAsia="lv-LV"/>
        </w:rPr>
        <w:t> </w:t>
      </w:r>
      <w:r w:rsidRPr="00D51062">
        <w:rPr>
          <w:rFonts w:eastAsia="Times New Roman" w:cs="Times New Roman"/>
          <w:color w:val="000000"/>
          <w:szCs w:val="24"/>
          <w:lang w:eastAsia="lv-LV"/>
        </w:rPr>
        <w:t>005</w:t>
      </w:r>
      <w:r w:rsidR="00567C1D" w:rsidRPr="00D51062">
        <w:rPr>
          <w:rFonts w:eastAsia="Times New Roman" w:cs="Times New Roman"/>
          <w:color w:val="000000"/>
          <w:szCs w:val="24"/>
          <w:lang w:eastAsia="lv-LV"/>
        </w:rPr>
        <w:t> </w:t>
      </w:r>
      <w:r w:rsidRPr="00D51062">
        <w:rPr>
          <w:rFonts w:eastAsia="Times New Roman" w:cs="Times New Roman"/>
          <w:color w:val="000000"/>
          <w:szCs w:val="24"/>
          <w:lang w:eastAsia="lv-LV"/>
        </w:rPr>
        <w:t xml:space="preserve">Ls, </w:t>
      </w:r>
      <w:r w:rsidR="00567C1D"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w:t>
      </w:r>
      <w:proofErr w:type="gramStart"/>
      <w:r w:rsidR="00567C1D" w:rsidRPr="00D51062">
        <w:rPr>
          <w:rFonts w:eastAsia="Times New Roman" w:cs="Times New Roman"/>
          <w:color w:val="000000"/>
          <w:szCs w:val="24"/>
          <w:lang w:eastAsia="lv-LV"/>
        </w:rPr>
        <w:t>[</w:t>
      </w:r>
      <w:proofErr w:type="gramEnd"/>
      <w:r w:rsidR="00567C1D" w:rsidRPr="00D51062">
        <w:rPr>
          <w:rFonts w:eastAsia="Times New Roman" w:cs="Times New Roman"/>
          <w:color w:val="000000"/>
          <w:szCs w:val="24"/>
          <w:lang w:eastAsia="lv-LV"/>
        </w:rPr>
        <w:t>numurs]</w:t>
      </w:r>
      <w:r w:rsidRPr="00D51062">
        <w:rPr>
          <w:rFonts w:eastAsia="Times New Roman" w:cs="Times New Roman"/>
          <w:color w:val="000000"/>
          <w:szCs w:val="24"/>
          <w:lang w:eastAsia="lv-LV"/>
        </w:rPr>
        <w:t xml:space="preserve"> </w:t>
      </w:r>
      <w:r w:rsidR="00567C1D" w:rsidRPr="00D51062">
        <w:rPr>
          <w:rFonts w:eastAsia="Times New Roman" w:cs="Times New Roman"/>
          <w:color w:val="000000"/>
          <w:szCs w:val="24"/>
          <w:lang w:eastAsia="lv-LV"/>
        </w:rPr>
        <w:t>[adrese D] [nosaukums]</w:t>
      </w:r>
      <w:r w:rsidRPr="00D51062">
        <w:rPr>
          <w:rFonts w:eastAsia="Times New Roman" w:cs="Times New Roman"/>
          <w:color w:val="000000"/>
          <w:szCs w:val="24"/>
          <w:lang w:eastAsia="lv-LV"/>
        </w:rPr>
        <w:t xml:space="preserve"> 19</w:t>
      </w:r>
      <w:r w:rsidR="00567C1D" w:rsidRPr="00D51062">
        <w:rPr>
          <w:rFonts w:eastAsia="Times New Roman" w:cs="Times New Roman"/>
          <w:color w:val="000000"/>
          <w:szCs w:val="24"/>
          <w:lang w:eastAsia="lv-LV"/>
        </w:rPr>
        <w:t> </w:t>
      </w:r>
      <w:r w:rsidRPr="00D51062">
        <w:rPr>
          <w:rFonts w:eastAsia="Times New Roman" w:cs="Times New Roman"/>
          <w:color w:val="000000"/>
          <w:szCs w:val="24"/>
          <w:lang w:eastAsia="lv-LV"/>
        </w:rPr>
        <w:t>000</w:t>
      </w:r>
      <w:r w:rsidR="00567C1D" w:rsidRPr="00D51062">
        <w:rPr>
          <w:rFonts w:eastAsia="Times New Roman" w:cs="Times New Roman"/>
          <w:color w:val="000000"/>
          <w:szCs w:val="24"/>
          <w:lang w:eastAsia="lv-LV"/>
        </w:rPr>
        <w:t> </w:t>
      </w:r>
      <w:r w:rsidRPr="00D51062">
        <w:rPr>
          <w:rFonts w:eastAsia="Times New Roman" w:cs="Times New Roman"/>
          <w:color w:val="000000"/>
          <w:szCs w:val="24"/>
          <w:lang w:eastAsia="lv-LV"/>
        </w:rPr>
        <w:t xml:space="preserve">Ls, </w:t>
      </w:r>
      <w:r w:rsidR="00567C1D"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w:t>
      </w:r>
      <w:proofErr w:type="gramStart"/>
      <w:r w:rsidR="00567C1D" w:rsidRPr="00D51062">
        <w:rPr>
          <w:rFonts w:eastAsia="Times New Roman" w:cs="Times New Roman"/>
          <w:color w:val="000000"/>
          <w:szCs w:val="24"/>
          <w:lang w:eastAsia="lv-LV"/>
        </w:rPr>
        <w:t>[</w:t>
      </w:r>
      <w:proofErr w:type="gramEnd"/>
      <w:r w:rsidR="00567C1D" w:rsidRPr="00D51062">
        <w:rPr>
          <w:rFonts w:eastAsia="Times New Roman" w:cs="Times New Roman"/>
          <w:color w:val="000000"/>
          <w:szCs w:val="24"/>
          <w:lang w:eastAsia="lv-LV"/>
        </w:rPr>
        <w:t>numurs]</w:t>
      </w:r>
      <w:r w:rsidRPr="00D51062">
        <w:rPr>
          <w:rFonts w:eastAsia="Times New Roman" w:cs="Times New Roman"/>
          <w:color w:val="000000"/>
          <w:szCs w:val="24"/>
          <w:lang w:eastAsia="lv-LV"/>
        </w:rPr>
        <w:t xml:space="preserve"> </w:t>
      </w:r>
      <w:r w:rsidR="00567C1D" w:rsidRPr="00D51062">
        <w:rPr>
          <w:rFonts w:eastAsia="Times New Roman" w:cs="Times New Roman"/>
          <w:color w:val="000000"/>
          <w:szCs w:val="24"/>
          <w:lang w:eastAsia="lv-LV"/>
        </w:rPr>
        <w:t>[adrese C]</w:t>
      </w:r>
      <w:r w:rsidRPr="00D51062">
        <w:rPr>
          <w:rFonts w:eastAsia="Times New Roman" w:cs="Times New Roman"/>
          <w:color w:val="000000"/>
          <w:szCs w:val="24"/>
          <w:lang w:eastAsia="lv-LV"/>
        </w:rPr>
        <w:t xml:space="preserve"> </w:t>
      </w:r>
      <w:r w:rsidR="00567C1D" w:rsidRPr="00D51062">
        <w:rPr>
          <w:rFonts w:eastAsia="Times New Roman" w:cs="Times New Roman"/>
          <w:color w:val="000000"/>
          <w:szCs w:val="24"/>
          <w:lang w:eastAsia="lv-LV"/>
        </w:rPr>
        <w:t>[nosaukums]</w:t>
      </w:r>
      <w:r w:rsidRPr="00D51062">
        <w:rPr>
          <w:rFonts w:eastAsia="Times New Roman" w:cs="Times New Roman"/>
          <w:color w:val="000000"/>
          <w:szCs w:val="24"/>
          <w:lang w:eastAsia="lv-LV"/>
        </w:rPr>
        <w:t xml:space="preserve"> 16 000 Ls,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šajos bankomātos ielādi veicis atbildētājs,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 uz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26.oktobri veikta pārbaude par skaidrās naudas atlikumu kasē un nav konstatēts ne naudas līdzekļu pārpalikums, ne iztrūkums,</w:t>
      </w:r>
    </w:p>
    <w:p w:rsidR="007406BB" w:rsidRPr="00D51062" w:rsidRDefault="007406BB" w:rsidP="00886C84">
      <w:pPr>
        <w:spacing w:after="0" w:line="276" w:lineRule="auto"/>
        <w:rPr>
          <w:rFonts w:eastAsia="Times New Roman" w:cs="Times New Roman"/>
          <w:color w:val="000000"/>
          <w:szCs w:val="24"/>
          <w:lang w:eastAsia="lv-LV"/>
        </w:rPr>
      </w:pPr>
      <w:r w:rsidRPr="00D51062">
        <w:rPr>
          <w:rFonts w:eastAsia="Times New Roman" w:cs="Times New Roman"/>
          <w:color w:val="000000"/>
          <w:szCs w:val="24"/>
          <w:lang w:eastAsia="lv-LV"/>
        </w:rPr>
        <w:t> </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no kases videonovērošanas nav konstatēti bankas darbinieku pārkāpumi bankas kasešu ielādes procedūrā,</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par videonovērošanas ierakstu noskatīšanos sastādīti akti,</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 pieprasītas divu bankas automātu audita atskaites </w:t>
      </w:r>
      <w:r w:rsidR="00CC4A66"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w:t>
      </w:r>
      <w:r w:rsidR="00CC4A66"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w:t>
      </w:r>
      <w:proofErr w:type="gramStart"/>
      <w:r w:rsidR="00CC4A66" w:rsidRPr="00D51062">
        <w:rPr>
          <w:rFonts w:eastAsia="Times New Roman" w:cs="Times New Roman"/>
          <w:color w:val="000000"/>
          <w:szCs w:val="24"/>
          <w:lang w:eastAsia="lv-LV"/>
        </w:rPr>
        <w:t>[</w:t>
      </w:r>
      <w:proofErr w:type="gramEnd"/>
      <w:r w:rsidR="00CC4A66" w:rsidRPr="00D51062">
        <w:rPr>
          <w:rFonts w:eastAsia="Times New Roman" w:cs="Times New Roman"/>
          <w:color w:val="000000"/>
          <w:szCs w:val="24"/>
          <w:lang w:eastAsia="lv-LV"/>
        </w:rPr>
        <w:t>numurs]</w:t>
      </w:r>
      <w:r w:rsidRPr="00D51062">
        <w:rPr>
          <w:rFonts w:eastAsia="Times New Roman" w:cs="Times New Roman"/>
          <w:color w:val="000000"/>
          <w:szCs w:val="24"/>
          <w:lang w:eastAsia="lv-LV"/>
        </w:rPr>
        <w:t xml:space="preserve"> </w:t>
      </w:r>
      <w:r w:rsidR="00CC4A66" w:rsidRPr="00D51062">
        <w:rPr>
          <w:rFonts w:eastAsia="Times New Roman" w:cs="Times New Roman"/>
          <w:color w:val="000000"/>
          <w:szCs w:val="24"/>
          <w:lang w:eastAsia="lv-LV"/>
        </w:rPr>
        <w:t>[adrese</w:t>
      </w:r>
      <w:r w:rsidR="00CC4A66" w:rsidRPr="00D51062">
        <w:t> G]</w:t>
      </w:r>
      <w:r w:rsidRPr="00D51062">
        <w:rPr>
          <w:rFonts w:eastAsia="Times New Roman" w:cs="Times New Roman"/>
          <w:color w:val="000000"/>
          <w:szCs w:val="24"/>
          <w:lang w:eastAsia="lv-LV"/>
        </w:rPr>
        <w:t xml:space="preserve"> par laiku no </w:t>
      </w:r>
      <w:r w:rsidR="00CC4A66" w:rsidRPr="00D51062">
        <w:rPr>
          <w:rFonts w:eastAsia="Times New Roman" w:cs="Times New Roman"/>
          <w:color w:val="000000"/>
          <w:szCs w:val="24"/>
          <w:lang w:eastAsia="lv-LV"/>
        </w:rPr>
        <w:t>[..]</w:t>
      </w:r>
      <w:r w:rsidRPr="00D51062">
        <w:rPr>
          <w:rFonts w:eastAsia="Times New Roman" w:cs="Times New Roman"/>
          <w:color w:val="000000"/>
          <w:szCs w:val="24"/>
          <w:lang w:eastAsia="lv-LV"/>
        </w:rPr>
        <w:t>.2011 plkst.</w:t>
      </w:r>
      <w:r w:rsidR="00CC4A66"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līdz 25.10.2011. plkst.</w:t>
      </w:r>
      <w:r w:rsidR="00CC4A66"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un </w:t>
      </w:r>
      <w:r w:rsidR="00CC4A66"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w:t>
      </w:r>
      <w:r w:rsidR="00CC4A66" w:rsidRPr="00D51062">
        <w:rPr>
          <w:rFonts w:eastAsia="Times New Roman" w:cs="Times New Roman"/>
          <w:color w:val="000000"/>
          <w:szCs w:val="24"/>
          <w:lang w:eastAsia="lv-LV"/>
        </w:rPr>
        <w:t>[numurs]</w:t>
      </w:r>
      <w:r w:rsidRPr="00D51062">
        <w:rPr>
          <w:rFonts w:eastAsia="Times New Roman" w:cs="Times New Roman"/>
          <w:color w:val="000000"/>
          <w:szCs w:val="24"/>
          <w:lang w:eastAsia="lv-LV"/>
        </w:rPr>
        <w:t xml:space="preserve"> </w:t>
      </w:r>
      <w:r w:rsidR="00CC4A66" w:rsidRPr="00D51062">
        <w:rPr>
          <w:rFonts w:eastAsia="Times New Roman" w:cs="Times New Roman"/>
          <w:color w:val="000000"/>
          <w:szCs w:val="24"/>
          <w:lang w:eastAsia="lv-LV"/>
        </w:rPr>
        <w:t>[adrese H]</w:t>
      </w:r>
      <w:r w:rsidRPr="00D51062">
        <w:rPr>
          <w:rFonts w:eastAsia="Times New Roman" w:cs="Times New Roman"/>
          <w:color w:val="000000"/>
          <w:szCs w:val="24"/>
          <w:lang w:eastAsia="lv-LV"/>
        </w:rPr>
        <w:t xml:space="preserve"> par laiku no </w:t>
      </w:r>
      <w:r w:rsidR="00CC4A66" w:rsidRPr="00D51062">
        <w:rPr>
          <w:rFonts w:eastAsia="Times New Roman" w:cs="Times New Roman"/>
          <w:color w:val="000000"/>
          <w:szCs w:val="24"/>
          <w:lang w:eastAsia="lv-LV"/>
        </w:rPr>
        <w:t>[..]</w:t>
      </w:r>
      <w:r w:rsidRPr="00D51062">
        <w:rPr>
          <w:rFonts w:eastAsia="Times New Roman" w:cs="Times New Roman"/>
          <w:color w:val="000000"/>
          <w:szCs w:val="24"/>
          <w:lang w:eastAsia="lv-LV"/>
        </w:rPr>
        <w:t>.2011. plkst.</w:t>
      </w:r>
      <w:proofErr w:type="gramStart"/>
      <w:r w:rsidR="00CC4A66" w:rsidRPr="00D51062">
        <w:rPr>
          <w:rFonts w:eastAsia="Times New Roman" w:cs="Times New Roman"/>
          <w:color w:val="000000"/>
          <w:szCs w:val="24"/>
          <w:lang w:eastAsia="lv-LV"/>
        </w:rPr>
        <w:t>[</w:t>
      </w:r>
      <w:proofErr w:type="gramEnd"/>
      <w:r w:rsidR="00CC4A66"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līdz 25.10.2011. plkst.</w:t>
      </w:r>
      <w:r w:rsidR="00CC4A66" w:rsidRPr="00D51062">
        <w:rPr>
          <w:rFonts w:eastAsia="Times New Roman" w:cs="Times New Roman"/>
          <w:color w:val="000000"/>
          <w:szCs w:val="24"/>
          <w:lang w:eastAsia="lv-LV"/>
        </w:rPr>
        <w:t>[..]</w:t>
      </w:r>
      <w:r w:rsidRPr="00D51062">
        <w:rPr>
          <w:rFonts w:eastAsia="Times New Roman" w:cs="Times New Roman"/>
          <w:color w:val="000000"/>
          <w:szCs w:val="24"/>
          <w:lang w:eastAsia="lv-LV"/>
        </w:rPr>
        <w:t>, kā rezultātā summas sakritušas ar datiem no bankas automātu čekiem ar audita atskaiti,</w:t>
      </w:r>
    </w:p>
    <w:p w:rsidR="00CC4A66" w:rsidRPr="00D51062" w:rsidRDefault="00CC4A66" w:rsidP="00CC4A66">
      <w:pPr>
        <w:spacing w:after="0" w:line="276" w:lineRule="auto"/>
        <w:rPr>
          <w:rFonts w:eastAsia="Times New Roman" w:cs="Times New Roman"/>
          <w:color w:val="000000"/>
          <w:szCs w:val="24"/>
          <w:lang w:eastAsia="lv-LV"/>
        </w:rPr>
      </w:pPr>
    </w:p>
    <w:p w:rsidR="007406BB" w:rsidRPr="00D51062" w:rsidRDefault="007406BB" w:rsidP="005E1F40">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 veikta </w:t>
      </w:r>
      <w:proofErr w:type="spellStart"/>
      <w:r w:rsidRPr="00D51062">
        <w:rPr>
          <w:rFonts w:eastAsia="Times New Roman" w:cs="Times New Roman"/>
          <w:color w:val="000000"/>
          <w:szCs w:val="24"/>
          <w:lang w:eastAsia="lv-LV"/>
        </w:rPr>
        <w:t>log-failu,</w:t>
      </w:r>
      <w:proofErr w:type="spellEnd"/>
      <w:r w:rsidRPr="00D51062">
        <w:rPr>
          <w:rFonts w:eastAsia="Times New Roman" w:cs="Times New Roman"/>
          <w:color w:val="000000"/>
          <w:szCs w:val="24"/>
          <w:lang w:eastAsia="lv-LV"/>
        </w:rPr>
        <w:t xml:space="preserve"> kas satur bankas automātu </w:t>
      </w:r>
      <w:r w:rsidR="005E1F40"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w:t>
      </w:r>
      <w:r w:rsidR="005E1F40" w:rsidRPr="00D51062">
        <w:rPr>
          <w:rFonts w:eastAsia="Times New Roman" w:cs="Times New Roman"/>
          <w:color w:val="000000"/>
          <w:szCs w:val="24"/>
          <w:lang w:eastAsia="lv-LV"/>
        </w:rPr>
        <w:t>[numurs]</w:t>
      </w:r>
      <w:r w:rsidRPr="00D51062">
        <w:rPr>
          <w:rFonts w:eastAsia="Times New Roman" w:cs="Times New Roman"/>
          <w:color w:val="000000"/>
          <w:szCs w:val="24"/>
          <w:lang w:eastAsia="lv-LV"/>
        </w:rPr>
        <w:t xml:space="preserve"> </w:t>
      </w:r>
      <w:r w:rsidR="005E1F40" w:rsidRPr="00D51062">
        <w:rPr>
          <w:rFonts w:eastAsia="Times New Roman" w:cs="Times New Roman"/>
          <w:color w:val="000000"/>
          <w:szCs w:val="24"/>
          <w:lang w:eastAsia="lv-LV"/>
        </w:rPr>
        <w:t>[adrese G]</w:t>
      </w:r>
      <w:r w:rsidRPr="00D51062">
        <w:rPr>
          <w:rFonts w:eastAsia="Times New Roman" w:cs="Times New Roman"/>
          <w:color w:val="000000"/>
          <w:szCs w:val="24"/>
          <w:lang w:eastAsia="lv-LV"/>
        </w:rPr>
        <w:t xml:space="preserve"> un </w:t>
      </w:r>
      <w:r w:rsidR="005E1F40"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w:t>
      </w:r>
      <w:proofErr w:type="gramStart"/>
      <w:r w:rsidR="005E1F40" w:rsidRPr="00D51062">
        <w:rPr>
          <w:rFonts w:eastAsia="Times New Roman" w:cs="Times New Roman"/>
          <w:color w:val="000000"/>
          <w:szCs w:val="24"/>
          <w:lang w:eastAsia="lv-LV"/>
        </w:rPr>
        <w:t>[</w:t>
      </w:r>
      <w:proofErr w:type="gramEnd"/>
      <w:r w:rsidR="005E1F40" w:rsidRPr="00D51062">
        <w:rPr>
          <w:rFonts w:eastAsia="Times New Roman" w:cs="Times New Roman"/>
          <w:color w:val="000000"/>
          <w:szCs w:val="24"/>
          <w:lang w:eastAsia="lv-LV"/>
        </w:rPr>
        <w:t>..] [adrese</w:t>
      </w:r>
      <w:r w:rsidR="005E1F40" w:rsidRPr="00D51062">
        <w:t> H]</w:t>
      </w:r>
      <w:r w:rsidRPr="00D51062">
        <w:rPr>
          <w:rFonts w:eastAsia="Times New Roman" w:cs="Times New Roman"/>
          <w:color w:val="000000"/>
          <w:szCs w:val="24"/>
          <w:lang w:eastAsia="lv-LV"/>
        </w:rPr>
        <w:t xml:space="preserve"> transakciju detaļas, analīze un datu salīdzinājums un konstatēta atbilstība starp čeku ar audita atskaiti datiem un SIA „First </w:t>
      </w:r>
      <w:proofErr w:type="spellStart"/>
      <w:r w:rsidRPr="00D51062">
        <w:rPr>
          <w:rFonts w:eastAsia="Times New Roman" w:cs="Times New Roman"/>
          <w:color w:val="000000"/>
          <w:szCs w:val="24"/>
          <w:lang w:eastAsia="lv-LV"/>
        </w:rPr>
        <w:t>Data</w:t>
      </w:r>
      <w:proofErr w:type="spellEnd"/>
      <w:r w:rsidRPr="00D51062">
        <w:rPr>
          <w:rFonts w:eastAsia="Times New Roman" w:cs="Times New Roman"/>
          <w:color w:val="000000"/>
          <w:szCs w:val="24"/>
          <w:lang w:eastAsia="lv-LV"/>
        </w:rPr>
        <w:t xml:space="preserve"> </w:t>
      </w:r>
      <w:proofErr w:type="spellStart"/>
      <w:r w:rsidRPr="00D51062">
        <w:rPr>
          <w:rFonts w:eastAsia="Times New Roman" w:cs="Times New Roman"/>
          <w:color w:val="000000"/>
          <w:szCs w:val="24"/>
          <w:lang w:eastAsia="lv-LV"/>
        </w:rPr>
        <w:t>Latvia</w:t>
      </w:r>
      <w:proofErr w:type="spellEnd"/>
      <w:r w:rsidRPr="00D51062">
        <w:rPr>
          <w:rFonts w:eastAsia="Times New Roman" w:cs="Times New Roman"/>
          <w:color w:val="000000"/>
          <w:szCs w:val="24"/>
          <w:lang w:eastAsia="lv-LV"/>
        </w:rPr>
        <w:t>” atskaitēm, konstatēts abu bankas automātu seifu atvēršanas fakts, kā arī izņemšanas un tai sekojošās kasešu atpakaļ ielikšanas fakts laika periodā starp bankas automātu ielādi un neplānoti veikto bankas automātu auditu, ko varēja veikt tikai atbildētājs,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lastRenderedPageBreak/>
        <w:t>- veikta aizzīmogošanas plombu pārbaude un konstatēts, ka pastāv šo plombu noņemšanas un atpakaļ uzlikšanas iespēja bez redzamām plombas bojāšanas pazīmēm,</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plombu iepirkšanu veicis atbildētājs.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Komisija secinājusi, ka atbildētājs, izmantojot savu dienesta stāvokli, nozadzis no bankas automātu kasetēm naudas līdzekļus 108</w:t>
      </w:r>
      <w:r w:rsidR="005E1F40" w:rsidRPr="00D51062">
        <w:rPr>
          <w:rFonts w:eastAsia="Times New Roman" w:cs="Times New Roman"/>
          <w:color w:val="000000"/>
          <w:szCs w:val="24"/>
          <w:lang w:eastAsia="lv-LV"/>
        </w:rPr>
        <w:t> </w:t>
      </w:r>
      <w:proofErr w:type="gramStart"/>
      <w:r w:rsidRPr="00D51062">
        <w:rPr>
          <w:rFonts w:eastAsia="Times New Roman" w:cs="Times New Roman"/>
          <w:color w:val="000000"/>
          <w:szCs w:val="24"/>
          <w:lang w:eastAsia="lv-LV"/>
        </w:rPr>
        <w:t>005</w:t>
      </w:r>
      <w:r w:rsidR="005E1F40" w:rsidRPr="00D51062">
        <w:rPr>
          <w:rFonts w:eastAsia="Times New Roman" w:cs="Times New Roman"/>
          <w:color w:val="000000"/>
          <w:szCs w:val="24"/>
          <w:lang w:eastAsia="lv-LV"/>
        </w:rPr>
        <w:t> </w:t>
      </w:r>
      <w:r w:rsidRPr="00D51062">
        <w:rPr>
          <w:rFonts w:eastAsia="Times New Roman" w:cs="Times New Roman"/>
          <w:color w:val="000000"/>
          <w:szCs w:val="24"/>
          <w:lang w:eastAsia="lv-LV"/>
        </w:rPr>
        <w:t>Ls</w:t>
      </w:r>
      <w:proofErr w:type="gramEnd"/>
      <w:r w:rsidRPr="00D51062">
        <w:rPr>
          <w:rFonts w:eastAsia="Times New Roman" w:cs="Times New Roman"/>
          <w:color w:val="000000"/>
          <w:szCs w:val="24"/>
          <w:lang w:eastAsia="lv-LV"/>
        </w:rPr>
        <w:t xml:space="preserve"> apmērā.</w:t>
      </w:r>
    </w:p>
    <w:p w:rsidR="007406BB" w:rsidRPr="00D51062" w:rsidRDefault="007406BB" w:rsidP="00886C84">
      <w:pPr>
        <w:spacing w:after="0" w:line="276" w:lineRule="auto"/>
        <w:rPr>
          <w:rFonts w:eastAsia="Times New Roman" w:cs="Times New Roman"/>
          <w:color w:val="000000"/>
          <w:szCs w:val="24"/>
          <w:lang w:eastAsia="lv-LV"/>
        </w:rPr>
      </w:pPr>
      <w:r w:rsidRPr="00D51062">
        <w:rPr>
          <w:rFonts w:eastAsia="Times New Roman" w:cs="Times New Roman"/>
          <w:color w:val="000000"/>
          <w:szCs w:val="24"/>
          <w:lang w:eastAsia="lv-LV"/>
        </w:rPr>
        <w:t> </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val="x-none" w:eastAsia="lv-LV"/>
        </w:rPr>
        <w:t xml:space="preserve">2011.gada </w:t>
      </w:r>
      <w:r w:rsidR="005E1F40" w:rsidRPr="00D51062">
        <w:rPr>
          <w:rFonts w:eastAsia="Times New Roman" w:cs="Times New Roman"/>
          <w:color w:val="000000"/>
          <w:szCs w:val="24"/>
          <w:lang w:eastAsia="lv-LV"/>
        </w:rPr>
        <w:t xml:space="preserve">[..] </w:t>
      </w:r>
      <w:r w:rsidRPr="00D51062">
        <w:rPr>
          <w:rFonts w:eastAsia="Times New Roman" w:cs="Times New Roman"/>
          <w:color w:val="000000"/>
          <w:szCs w:val="24"/>
          <w:lang w:val="x-none" w:eastAsia="lv-LV"/>
        </w:rPr>
        <w:t>novembrī uzsākts kriminālprocess Nr.</w:t>
      </w:r>
      <w:r w:rsidRPr="00D51062">
        <w:rPr>
          <w:rFonts w:eastAsia="Times New Roman" w:cs="Times New Roman"/>
          <w:color w:val="000000"/>
          <w:szCs w:val="24"/>
          <w:lang w:eastAsia="lv-LV"/>
        </w:rPr>
        <w:t> </w:t>
      </w:r>
      <w:r w:rsidR="005E1F40" w:rsidRPr="00D51062">
        <w:rPr>
          <w:rFonts w:eastAsia="Times New Roman" w:cs="Times New Roman"/>
          <w:color w:val="000000"/>
          <w:szCs w:val="24"/>
          <w:lang w:eastAsia="lv-LV"/>
        </w:rPr>
        <w:t>[..]</w:t>
      </w:r>
      <w:r w:rsidRPr="00D51062">
        <w:rPr>
          <w:rFonts w:eastAsia="Times New Roman" w:cs="Times New Roman"/>
          <w:color w:val="000000"/>
          <w:szCs w:val="24"/>
          <w:lang w:val="x-none" w:eastAsia="lv-LV"/>
        </w:rPr>
        <w:t xml:space="preserve"> pēc Krimināllikuma </w:t>
      </w:r>
      <w:proofErr w:type="gramStart"/>
      <w:r w:rsidRPr="00D51062">
        <w:rPr>
          <w:rFonts w:eastAsia="Times New Roman" w:cs="Times New Roman"/>
          <w:color w:val="000000"/>
          <w:szCs w:val="24"/>
          <w:lang w:val="x-none" w:eastAsia="lv-LV"/>
        </w:rPr>
        <w:t>175.panta</w:t>
      </w:r>
      <w:proofErr w:type="gramEnd"/>
      <w:r w:rsidRPr="00D51062">
        <w:rPr>
          <w:rFonts w:eastAsia="Times New Roman" w:cs="Times New Roman"/>
          <w:color w:val="000000"/>
          <w:szCs w:val="24"/>
          <w:lang w:val="x-none" w:eastAsia="lv-LV"/>
        </w:rPr>
        <w:t xml:space="preserve"> ceturtajā daļā paredzētā noziedzīga nodarījuma sastāva pazīmēm, </w:t>
      </w:r>
      <w:r w:rsidR="005E1F40" w:rsidRPr="00D51062">
        <w:rPr>
          <w:rFonts w:eastAsia="Times New Roman" w:cs="Times New Roman"/>
          <w:color w:val="000000"/>
          <w:szCs w:val="24"/>
          <w:lang w:eastAsia="lv-LV"/>
        </w:rPr>
        <w:t xml:space="preserve">[..] </w:t>
      </w:r>
      <w:r w:rsidRPr="00D51062">
        <w:rPr>
          <w:rFonts w:eastAsia="Times New Roman" w:cs="Times New Roman"/>
          <w:color w:val="000000"/>
          <w:szCs w:val="24"/>
          <w:lang w:val="x-none" w:eastAsia="lv-LV"/>
        </w:rPr>
        <w:t>atbildētājs atzīts par aizdomās turēto</w:t>
      </w:r>
      <w:r w:rsidRPr="00D51062">
        <w:rPr>
          <w:rFonts w:eastAsia="Times New Roman" w:cs="Times New Roman"/>
          <w:color w:val="000000"/>
          <w:szCs w:val="24"/>
          <w:lang w:eastAsia="lv-LV"/>
        </w:rPr>
        <w:t>. P</w:t>
      </w:r>
      <w:r w:rsidRPr="00D51062">
        <w:rPr>
          <w:rFonts w:eastAsia="Times New Roman" w:cs="Times New Roman"/>
          <w:color w:val="000000"/>
          <w:szCs w:val="24"/>
          <w:lang w:val="x-none" w:eastAsia="lv-LV"/>
        </w:rPr>
        <w:t xml:space="preserve">ierādījumi, kas norādītu uz atbildētāja vainu noziedzīga nodarījuma izdarīšanā, kas paredzēts Krimināllikuma </w:t>
      </w:r>
      <w:proofErr w:type="gramStart"/>
      <w:r w:rsidRPr="00D51062">
        <w:rPr>
          <w:rFonts w:eastAsia="Times New Roman" w:cs="Times New Roman"/>
          <w:color w:val="000000"/>
          <w:szCs w:val="24"/>
          <w:lang w:val="x-none" w:eastAsia="lv-LV"/>
        </w:rPr>
        <w:t>175.panta</w:t>
      </w:r>
      <w:proofErr w:type="gramEnd"/>
      <w:r w:rsidRPr="00D51062">
        <w:rPr>
          <w:rFonts w:eastAsia="Times New Roman" w:cs="Times New Roman"/>
          <w:color w:val="000000"/>
          <w:szCs w:val="24"/>
          <w:lang w:val="x-none" w:eastAsia="lv-LV"/>
        </w:rPr>
        <w:t xml:space="preserve"> ceturtajā daļā, lietas izskatīšanas gaitā nav iegūti. Prasītājas 2011.gada 31.oktobra aktā par dienesta izmeklēšanas rezultātiem komisija izdarījusi nepamatotus secinājumus, atzīstot, ka bankas automātu kasetēs iztrūkstošos naudas līdzekļus nozadzis atbildētājs.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P</w:t>
      </w:r>
      <w:proofErr w:type="spellStart"/>
      <w:r w:rsidRPr="00D51062">
        <w:rPr>
          <w:rFonts w:eastAsia="Times New Roman" w:cs="Times New Roman"/>
          <w:color w:val="000000"/>
          <w:szCs w:val="24"/>
          <w:lang w:val="x-none" w:eastAsia="lv-LV"/>
        </w:rPr>
        <w:t>rasītāja</w:t>
      </w:r>
      <w:proofErr w:type="spellEnd"/>
      <w:r w:rsidRPr="00D51062">
        <w:rPr>
          <w:rFonts w:eastAsia="Times New Roman" w:cs="Times New Roman"/>
          <w:color w:val="000000"/>
          <w:szCs w:val="24"/>
          <w:lang w:val="x-none" w:eastAsia="lv-LV"/>
        </w:rPr>
        <w:t xml:space="preserve"> ir pierādījusi tikai naudas līdzekļu iztrūkuma faktu AS „</w:t>
      </w:r>
      <w:r w:rsidR="009F7854" w:rsidRPr="00D51062">
        <w:rPr>
          <w:rFonts w:eastAsia="Times New Roman" w:cs="Times New Roman"/>
          <w:color w:val="000000"/>
          <w:szCs w:val="24"/>
          <w:lang w:eastAsia="lv-LV"/>
        </w:rPr>
        <w:t>[..]</w:t>
      </w:r>
      <w:r w:rsidRPr="00D51062">
        <w:rPr>
          <w:rFonts w:eastAsia="Times New Roman" w:cs="Times New Roman"/>
          <w:color w:val="000000"/>
          <w:szCs w:val="24"/>
          <w:lang w:val="x-none" w:eastAsia="lv-LV"/>
        </w:rPr>
        <w:t xml:space="preserve"> Banka” bankas automātu kasetēs kopējā summā 108</w:t>
      </w:r>
      <w:r w:rsidR="009F7854" w:rsidRPr="00D51062">
        <w:rPr>
          <w:rFonts w:eastAsia="Times New Roman" w:cs="Times New Roman"/>
          <w:color w:val="000000"/>
          <w:szCs w:val="24"/>
          <w:lang w:eastAsia="lv-LV"/>
        </w:rPr>
        <w:t> </w:t>
      </w:r>
      <w:proofErr w:type="gramStart"/>
      <w:r w:rsidRPr="00D51062">
        <w:rPr>
          <w:rFonts w:eastAsia="Times New Roman" w:cs="Times New Roman"/>
          <w:color w:val="000000"/>
          <w:szCs w:val="24"/>
          <w:lang w:val="x-none" w:eastAsia="lv-LV"/>
        </w:rPr>
        <w:t>005</w:t>
      </w:r>
      <w:r w:rsidR="009F7854" w:rsidRPr="00D51062">
        <w:rPr>
          <w:rFonts w:eastAsia="Times New Roman" w:cs="Times New Roman"/>
          <w:color w:val="000000"/>
          <w:szCs w:val="24"/>
          <w:lang w:eastAsia="lv-LV"/>
        </w:rPr>
        <w:t> </w:t>
      </w:r>
      <w:r w:rsidRPr="00D51062">
        <w:rPr>
          <w:rFonts w:eastAsia="Times New Roman" w:cs="Times New Roman"/>
          <w:color w:val="000000"/>
          <w:szCs w:val="24"/>
          <w:lang w:val="x-none" w:eastAsia="lv-LV"/>
        </w:rPr>
        <w:t>Ls</w:t>
      </w:r>
      <w:proofErr w:type="gramEnd"/>
      <w:r w:rsidRPr="00D51062">
        <w:rPr>
          <w:rFonts w:eastAsia="Times New Roman" w:cs="Times New Roman"/>
          <w:color w:val="000000"/>
          <w:szCs w:val="24"/>
          <w:lang w:val="x-none" w:eastAsia="lv-LV"/>
        </w:rPr>
        <w:t xml:space="preserve"> apmērā jeb 153</w:t>
      </w:r>
      <w:r w:rsidRPr="00D51062">
        <w:rPr>
          <w:rFonts w:eastAsia="Times New Roman" w:cs="Times New Roman"/>
          <w:color w:val="000000"/>
          <w:szCs w:val="24"/>
          <w:lang w:eastAsia="lv-LV"/>
        </w:rPr>
        <w:t> </w:t>
      </w:r>
      <w:r w:rsidRPr="00D51062">
        <w:rPr>
          <w:rFonts w:eastAsia="Times New Roman" w:cs="Times New Roman"/>
          <w:color w:val="000000"/>
          <w:szCs w:val="24"/>
          <w:lang w:val="x-none" w:eastAsia="lv-LV"/>
        </w:rPr>
        <w:t>677,27</w:t>
      </w:r>
      <w:r w:rsidR="009F7854" w:rsidRPr="00D51062">
        <w:rPr>
          <w:rFonts w:eastAsia="Times New Roman" w:cs="Times New Roman"/>
          <w:color w:val="000000"/>
          <w:szCs w:val="24"/>
          <w:lang w:eastAsia="lv-LV"/>
        </w:rPr>
        <w:t> </w:t>
      </w:r>
      <w:r w:rsidRPr="00D51062">
        <w:rPr>
          <w:rFonts w:eastAsia="Times New Roman" w:cs="Times New Roman"/>
          <w:color w:val="000000"/>
          <w:szCs w:val="24"/>
          <w:lang w:val="x-none" w:eastAsia="lv-LV"/>
        </w:rPr>
        <w:t>EUR, bet ne atbildētāja vainu. Lietas iztiesāšanas gaitā netika iegūti pierādījumi, ka iztrūkstošos naudas līdzekļus piesavinājies atbildētājs, izmantojot savu dienesta stāvokli, tādā veidā apzināti nodarot prasītājai kaitējumu.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val="x-none" w:eastAsia="lv-LV"/>
        </w:rPr>
        <w:t xml:space="preserve">Ar 2011.gada </w:t>
      </w:r>
      <w:r w:rsidR="005E1F40" w:rsidRPr="00D51062">
        <w:rPr>
          <w:rFonts w:eastAsia="Times New Roman" w:cs="Times New Roman"/>
          <w:color w:val="000000"/>
          <w:szCs w:val="24"/>
          <w:lang w:eastAsia="lv-LV"/>
        </w:rPr>
        <w:t xml:space="preserve">[..] </w:t>
      </w:r>
      <w:r w:rsidRPr="00D51062">
        <w:rPr>
          <w:rFonts w:eastAsia="Times New Roman" w:cs="Times New Roman"/>
          <w:color w:val="000000"/>
          <w:szCs w:val="24"/>
          <w:lang w:val="x-none" w:eastAsia="lv-LV"/>
        </w:rPr>
        <w:t>jūlija pavadzīmi Nr.</w:t>
      </w:r>
      <w:r w:rsidRPr="00D51062">
        <w:rPr>
          <w:rFonts w:eastAsia="Times New Roman" w:cs="Times New Roman"/>
          <w:color w:val="000000"/>
          <w:szCs w:val="24"/>
          <w:lang w:eastAsia="lv-LV"/>
        </w:rPr>
        <w:t> </w:t>
      </w:r>
      <w:r w:rsidR="005E1F40" w:rsidRPr="00D51062">
        <w:rPr>
          <w:rFonts w:eastAsia="Times New Roman" w:cs="Times New Roman"/>
          <w:color w:val="000000"/>
          <w:szCs w:val="24"/>
          <w:lang w:eastAsia="lv-LV"/>
        </w:rPr>
        <w:t>[..]</w:t>
      </w:r>
      <w:r w:rsidRPr="00D51062">
        <w:rPr>
          <w:rFonts w:eastAsia="Times New Roman" w:cs="Times New Roman"/>
          <w:color w:val="000000"/>
          <w:szCs w:val="24"/>
          <w:lang w:val="x-none" w:eastAsia="lv-LV"/>
        </w:rPr>
        <w:t xml:space="preserve"> un maksājuma uzdevumu Nr.</w:t>
      </w:r>
      <w:r w:rsidRPr="00D51062">
        <w:rPr>
          <w:rFonts w:eastAsia="Times New Roman" w:cs="Times New Roman"/>
          <w:color w:val="000000"/>
          <w:szCs w:val="24"/>
          <w:lang w:eastAsia="lv-LV"/>
        </w:rPr>
        <w:t> </w:t>
      </w:r>
      <w:r w:rsidR="005E1F40" w:rsidRPr="00D51062">
        <w:rPr>
          <w:rFonts w:eastAsia="Times New Roman" w:cs="Times New Roman"/>
          <w:color w:val="000000"/>
          <w:szCs w:val="24"/>
          <w:lang w:eastAsia="lv-LV"/>
        </w:rPr>
        <w:t>[..]</w:t>
      </w:r>
      <w:r w:rsidRPr="00D51062">
        <w:rPr>
          <w:rFonts w:eastAsia="Times New Roman" w:cs="Times New Roman"/>
          <w:color w:val="000000"/>
          <w:szCs w:val="24"/>
          <w:lang w:val="x-none" w:eastAsia="lv-LV"/>
        </w:rPr>
        <w:t xml:space="preserve"> pierādīts, ka SIA</w:t>
      </w:r>
      <w:r w:rsidR="009F7854" w:rsidRPr="00D51062">
        <w:rPr>
          <w:rFonts w:eastAsia="Times New Roman" w:cs="Times New Roman"/>
          <w:color w:val="000000"/>
          <w:szCs w:val="24"/>
          <w:lang w:eastAsia="lv-LV"/>
        </w:rPr>
        <w:t> [firma]</w:t>
      </w:r>
      <w:r w:rsidRPr="00D51062">
        <w:rPr>
          <w:rFonts w:eastAsia="Times New Roman" w:cs="Times New Roman"/>
          <w:color w:val="000000"/>
          <w:szCs w:val="24"/>
          <w:lang w:val="x-none" w:eastAsia="lv-LV"/>
        </w:rPr>
        <w:t xml:space="preserve"> izsniedzis un AS „</w:t>
      </w:r>
      <w:r w:rsidR="009F7854" w:rsidRPr="00D51062">
        <w:rPr>
          <w:rFonts w:eastAsia="Times New Roman" w:cs="Times New Roman"/>
          <w:color w:val="000000"/>
          <w:szCs w:val="24"/>
          <w:lang w:eastAsia="lv-LV"/>
        </w:rPr>
        <w:t>[..]</w:t>
      </w:r>
      <w:r w:rsidRPr="00D51062">
        <w:rPr>
          <w:rFonts w:eastAsia="Times New Roman" w:cs="Times New Roman"/>
          <w:color w:val="000000"/>
          <w:szCs w:val="24"/>
          <w:lang w:val="x-none" w:eastAsia="lv-LV"/>
        </w:rPr>
        <w:t xml:space="preserve"> Banka” saņēmusi </w:t>
      </w:r>
      <w:proofErr w:type="spellStart"/>
      <w:r w:rsidRPr="00D51062">
        <w:rPr>
          <w:rFonts w:eastAsia="Times New Roman" w:cs="Times New Roman"/>
          <w:color w:val="000000"/>
          <w:szCs w:val="24"/>
          <w:lang w:val="x-none" w:eastAsia="lv-LV"/>
        </w:rPr>
        <w:t>līmplombu</w:t>
      </w:r>
      <w:proofErr w:type="spellEnd"/>
      <w:r w:rsidR="005E1F40"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w:t>
      </w:r>
      <w:r w:rsidRPr="00D51062">
        <w:rPr>
          <w:rFonts w:eastAsia="Times New Roman" w:cs="Times New Roman"/>
          <w:color w:val="000000"/>
          <w:szCs w:val="24"/>
          <w:lang w:val="x-none" w:eastAsia="lv-LV"/>
        </w:rPr>
        <w:t>1000 gab.</w:t>
      </w:r>
      <w:r w:rsidRPr="00D51062">
        <w:rPr>
          <w:rFonts w:eastAsia="Times New Roman" w:cs="Times New Roman"/>
          <w:color w:val="000000"/>
          <w:szCs w:val="24"/>
          <w:lang w:eastAsia="lv-LV"/>
        </w:rPr>
        <w:t>)</w:t>
      </w:r>
      <w:proofErr w:type="gramStart"/>
      <w:r w:rsidRPr="00D51062">
        <w:rPr>
          <w:rFonts w:eastAsia="Times New Roman" w:cs="Times New Roman"/>
          <w:color w:val="000000"/>
          <w:szCs w:val="24"/>
          <w:lang w:val="x-none" w:eastAsia="lv-LV"/>
        </w:rPr>
        <w:t> un</w:t>
      </w:r>
      <w:proofErr w:type="gramEnd"/>
      <w:r w:rsidRPr="00D51062">
        <w:rPr>
          <w:rFonts w:eastAsia="Times New Roman" w:cs="Times New Roman"/>
          <w:color w:val="000000"/>
          <w:szCs w:val="24"/>
          <w:lang w:val="x-none" w:eastAsia="lv-LV"/>
        </w:rPr>
        <w:t xml:space="preserve"> par preci samaksājusi prasītāja. Neskatoties uz to, ka par preču saņemšanu atbildīgā persona norādīta atbildētājs, prasītājas 2011.gada 31.oktobra aktā par dienesta izmeklēšanas rezultātiem komisija izdarījusi nepamatotus secinājumus, ka plombu iepirkšanu veica atbildētājs.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val="x-none" w:eastAsia="lv-LV"/>
        </w:rPr>
        <w:t>Lietas iztiesāšanas laikā netika iegūti rakstveida pierādījumi, kas apstiprinātu 2011.gada 31.oktobra aktā par dienesta izmeklēšanas rezultātiem komisijas konstatēto un pierādītu prasītājas apgalvojumus, ka atbildētājs apkalpoja tieši tos prasītājas bankomātus, kuros konstatēts naudas līdzekļu iztrūkums. Prasītāja nav iesniegusi pierādījumus,</w:t>
      </w:r>
      <w:r w:rsidR="009F7854"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konkrēti</w:t>
      </w:r>
      <w:r w:rsidR="009F7854" w:rsidRPr="00D51062">
        <w:rPr>
          <w:rFonts w:eastAsia="Times New Roman" w:cs="Times New Roman"/>
          <w:color w:val="000000"/>
          <w:szCs w:val="24"/>
          <w:lang w:eastAsia="lv-LV"/>
        </w:rPr>
        <w:t xml:space="preserve"> </w:t>
      </w:r>
      <w:r w:rsidRPr="00D51062">
        <w:rPr>
          <w:rFonts w:eastAsia="Times New Roman" w:cs="Times New Roman"/>
          <w:color w:val="000000"/>
          <w:szCs w:val="24"/>
          <w:lang w:val="x-none" w:eastAsia="lv-LV"/>
        </w:rPr>
        <w:t>kuros datumos, ievērojot bankas procedūru, ir pieteikta šo</w:t>
      </w:r>
      <w:r w:rsidR="009F7854" w:rsidRPr="00D51062">
        <w:rPr>
          <w:rFonts w:eastAsia="Times New Roman" w:cs="Times New Roman"/>
          <w:color w:val="000000"/>
          <w:szCs w:val="24"/>
          <w:lang w:eastAsia="lv-LV"/>
        </w:rPr>
        <w:t xml:space="preserve"> </w:t>
      </w:r>
      <w:r w:rsidRPr="00D51062">
        <w:rPr>
          <w:rFonts w:eastAsia="Times New Roman" w:cs="Times New Roman"/>
          <w:color w:val="000000"/>
          <w:szCs w:val="24"/>
          <w:lang w:val="x-none" w:eastAsia="lv-LV"/>
        </w:rPr>
        <w:t>bankomātu uzpildīšana, kad tā veikta un ar kuriem kolēģiem kopā atbildētājs izpildīja bankomātu uzpildīšanu. Prasītāja nav pieaicinājusi lieciniekus, kuri, iespējams, varētu apliecināt prasītājas apgalvojumu patiesumu par kasešu, bankomātu nelikumīgu atvēršanu, plombu noņemšanu un atbildētāja saistību ar konstatēto. Prasītāja nav pievienojusi tādus rakstveida pierādījumus, kas pierādītu, kad un</w:t>
      </w:r>
      <w:r w:rsidR="009F7854"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vai</w:t>
      </w:r>
      <w:r w:rsidR="009F7854" w:rsidRPr="00D51062">
        <w:rPr>
          <w:rFonts w:eastAsia="Times New Roman" w:cs="Times New Roman"/>
          <w:color w:val="000000"/>
          <w:szCs w:val="24"/>
          <w:lang w:eastAsia="lv-LV"/>
        </w:rPr>
        <w:t xml:space="preserve"> </w:t>
      </w:r>
      <w:r w:rsidRPr="00D51062">
        <w:rPr>
          <w:rFonts w:eastAsia="Times New Roman" w:cs="Times New Roman"/>
          <w:color w:val="000000"/>
          <w:szCs w:val="24"/>
          <w:lang w:val="x-none" w:eastAsia="lv-LV"/>
        </w:rPr>
        <w:t xml:space="preserve">tieši atbildētājam izsniegtas uzpildītas kasetes, kas aprakstītas 2011.gada 27.oktobra aktā par videonovērošanu bankomāta kasešu sagatavošanai kasē laika posmā no </w:t>
      </w:r>
      <w:r w:rsidR="009F7854" w:rsidRPr="00D51062">
        <w:rPr>
          <w:rFonts w:eastAsia="Times New Roman" w:cs="Times New Roman"/>
          <w:color w:val="000000"/>
          <w:szCs w:val="24"/>
          <w:lang w:eastAsia="lv-LV"/>
        </w:rPr>
        <w:t>[..]</w:t>
      </w:r>
      <w:r w:rsidRPr="00D51062">
        <w:rPr>
          <w:rFonts w:eastAsia="Times New Roman" w:cs="Times New Roman"/>
          <w:color w:val="000000"/>
          <w:szCs w:val="24"/>
          <w:lang w:val="x-none" w:eastAsia="lv-LV"/>
        </w:rPr>
        <w:t>.2011 plkst.</w:t>
      </w:r>
      <w:r w:rsidR="009F7854" w:rsidRPr="00D51062">
        <w:rPr>
          <w:rFonts w:eastAsia="Times New Roman" w:cs="Times New Roman"/>
          <w:color w:val="000000"/>
          <w:szCs w:val="24"/>
          <w:lang w:eastAsia="lv-LV"/>
        </w:rPr>
        <w:t>[..]</w:t>
      </w:r>
      <w:r w:rsidRPr="00D51062">
        <w:rPr>
          <w:rFonts w:eastAsia="Times New Roman" w:cs="Times New Roman"/>
          <w:color w:val="000000"/>
          <w:szCs w:val="24"/>
          <w:lang w:val="x-none" w:eastAsia="lv-LV"/>
        </w:rPr>
        <w:t xml:space="preserve"> līdz </w:t>
      </w:r>
      <w:r w:rsidR="009F7854" w:rsidRPr="00D51062">
        <w:rPr>
          <w:rFonts w:eastAsia="Times New Roman" w:cs="Times New Roman"/>
          <w:color w:val="000000"/>
          <w:szCs w:val="24"/>
          <w:lang w:eastAsia="lv-LV"/>
        </w:rPr>
        <w:t>[..].</w:t>
      </w:r>
      <w:r w:rsidRPr="00D51062">
        <w:rPr>
          <w:rFonts w:eastAsia="Times New Roman" w:cs="Times New Roman"/>
          <w:color w:val="000000"/>
          <w:szCs w:val="24"/>
          <w:lang w:val="x-none" w:eastAsia="lv-LV"/>
        </w:rPr>
        <w:t>10.2011. plkst.</w:t>
      </w:r>
      <w:r w:rsidR="009F7854" w:rsidRPr="00D51062">
        <w:rPr>
          <w:rFonts w:eastAsia="Times New Roman" w:cs="Times New Roman"/>
          <w:color w:val="000000"/>
          <w:szCs w:val="24"/>
          <w:lang w:eastAsia="lv-LV"/>
        </w:rPr>
        <w:t>[..]</w:t>
      </w:r>
      <w:r w:rsidRPr="00D51062">
        <w:rPr>
          <w:rFonts w:eastAsia="Times New Roman" w:cs="Times New Roman"/>
          <w:color w:val="000000"/>
          <w:szCs w:val="24"/>
          <w:lang w:val="x-none" w:eastAsia="lv-LV"/>
        </w:rPr>
        <w:t>. Līdz ar to tiesa kritiski vērtē šo pierādījumu.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val="x-none" w:eastAsia="lv-LV"/>
        </w:rPr>
        <w:t>Tiesa secina, ka prasītāja nav pierādījusi savu apgalvojumu, ka atbildētājs tieši savas apzinātas prettiesiskas darbības rezultātā nodarījis prasītājai kaitējumu.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val="x-none" w:eastAsia="lv-LV"/>
        </w:rPr>
        <w:lastRenderedPageBreak/>
        <w:t>Tā kā tiesa atzina kā nepierādītu faktu, ka tieši atbildētājs saņēmis no darba devēja naudas līdzekļus, kas ievietoti kasetēs, no kurām vēlāk atklāts naudas līdzekļu iztrūkums, tad atzīst</w:t>
      </w:r>
      <w:r w:rsidRPr="00D51062">
        <w:rPr>
          <w:rFonts w:eastAsia="Times New Roman" w:cs="Times New Roman"/>
          <w:color w:val="000000"/>
          <w:szCs w:val="24"/>
          <w:lang w:eastAsia="lv-LV"/>
        </w:rPr>
        <w:t>ams</w:t>
      </w:r>
      <w:r w:rsidRPr="00D51062">
        <w:rPr>
          <w:rFonts w:eastAsia="Times New Roman" w:cs="Times New Roman"/>
          <w:color w:val="000000"/>
          <w:szCs w:val="24"/>
          <w:lang w:val="x-none" w:eastAsia="lv-LV"/>
        </w:rPr>
        <w:t>, ka atbildētājs nevar būt materiāli atbildīgs par jebkuru prasītājai nodarītu mantisku kaitējumu.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Tiesa noraidīja atbildētāja izteiktos iebildumus par prasītājas iesniegto dokumentu juridisko spēku.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hd w:val="clear" w:color="auto" w:fill="FFFFFF"/>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[4] Izskatījusi lietu sakarā ar prasītājas apelācijas sūdzību un atbildētāja pretapelācijas sūdzību, Zemgales apgabaltiesas Civillietu tiesas kolēģija ar </w:t>
      </w:r>
      <w:proofErr w:type="gramStart"/>
      <w:r w:rsidRPr="00D51062">
        <w:rPr>
          <w:rFonts w:eastAsia="Times New Roman" w:cs="Times New Roman"/>
          <w:color w:val="000000"/>
          <w:szCs w:val="24"/>
          <w:lang w:eastAsia="lv-LV"/>
        </w:rPr>
        <w:t>2017.gada</w:t>
      </w:r>
      <w:proofErr w:type="gramEnd"/>
      <w:r w:rsidRPr="00D51062">
        <w:rPr>
          <w:rFonts w:eastAsia="Times New Roman" w:cs="Times New Roman"/>
          <w:color w:val="000000"/>
          <w:szCs w:val="24"/>
          <w:lang w:eastAsia="lv-LV"/>
        </w:rPr>
        <w:t xml:space="preserve"> 12.aprīļa spriedumu</w:t>
      </w:r>
      <w:r w:rsidR="0004616B"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prasību par zaudējumu atlīdzības 153</w:t>
      </w:r>
      <w:r w:rsidR="0004616B" w:rsidRPr="00D51062">
        <w:rPr>
          <w:rFonts w:eastAsia="Times New Roman" w:cs="Times New Roman"/>
          <w:color w:val="000000"/>
          <w:szCs w:val="24"/>
          <w:lang w:eastAsia="lv-LV"/>
        </w:rPr>
        <w:t> </w:t>
      </w:r>
      <w:r w:rsidRPr="00D51062">
        <w:rPr>
          <w:rFonts w:eastAsia="Times New Roman" w:cs="Times New Roman"/>
          <w:color w:val="000000"/>
          <w:szCs w:val="24"/>
          <w:lang w:eastAsia="lv-LV"/>
        </w:rPr>
        <w:t>677,27</w:t>
      </w:r>
      <w:r w:rsidR="0004616B" w:rsidRPr="00D51062">
        <w:rPr>
          <w:rFonts w:eastAsia="Times New Roman" w:cs="Times New Roman"/>
          <w:color w:val="000000"/>
          <w:szCs w:val="24"/>
          <w:lang w:eastAsia="lv-LV"/>
        </w:rPr>
        <w:t> </w:t>
      </w:r>
      <w:r w:rsidRPr="00D51062">
        <w:rPr>
          <w:rFonts w:eastAsia="Times New Roman" w:cs="Times New Roman"/>
          <w:color w:val="000000"/>
          <w:szCs w:val="24"/>
          <w:lang w:eastAsia="lv-LV"/>
        </w:rPr>
        <w:t xml:space="preserve">EUR piedziņu noraidīja. Tiesa nosprieda atcelt prasības nodrošinājumu, kas piemērots ar Rīgas pilsētas Zemgales priekšpilsētas tiesas tiesneses </w:t>
      </w:r>
      <w:proofErr w:type="gramStart"/>
      <w:r w:rsidRPr="00D51062">
        <w:rPr>
          <w:rFonts w:eastAsia="Times New Roman" w:cs="Times New Roman"/>
          <w:color w:val="000000"/>
          <w:szCs w:val="24"/>
          <w:lang w:eastAsia="lv-LV"/>
        </w:rPr>
        <w:t>2013.gada</w:t>
      </w:r>
      <w:proofErr w:type="gramEnd"/>
      <w:r w:rsidRPr="00D51062">
        <w:rPr>
          <w:rFonts w:eastAsia="Times New Roman" w:cs="Times New Roman"/>
          <w:color w:val="000000"/>
          <w:szCs w:val="24"/>
          <w:lang w:eastAsia="lv-LV"/>
        </w:rPr>
        <w:t xml:space="preserve"> 24.septembra lēmumu un 2013.gada 23.oktobra lēmumu.</w:t>
      </w:r>
      <w:r w:rsidR="0004616B"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Piedzīti no prasītājas valsts labā ar lietas izskatīšanu saistītie izdevumi 24,90</w:t>
      </w:r>
      <w:r w:rsidR="0004616B" w:rsidRPr="00D51062">
        <w:rPr>
          <w:rFonts w:eastAsia="Times New Roman" w:cs="Times New Roman"/>
          <w:color w:val="000000"/>
          <w:szCs w:val="24"/>
          <w:lang w:eastAsia="lv-LV"/>
        </w:rPr>
        <w:t> </w:t>
      </w:r>
      <w:r w:rsidRPr="00D51062">
        <w:rPr>
          <w:rFonts w:eastAsia="Times New Roman" w:cs="Times New Roman"/>
          <w:color w:val="000000"/>
          <w:szCs w:val="24"/>
          <w:lang w:eastAsia="lv-LV"/>
        </w:rPr>
        <w:t>EUR.</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Spriedums pamatots</w:t>
      </w:r>
      <w:r w:rsidR="00452CEF"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ar tālāk minētajiem motīviem.</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[4.1]</w:t>
      </w:r>
      <w:r w:rsidR="0004616B"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Tiesa pievienojas pirmās instances tiesas sprieduma</w:t>
      </w:r>
      <w:r w:rsidR="0004616B"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argumentācijai.</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[4.2]</w:t>
      </w:r>
      <w:r w:rsidR="0004616B"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Nav pamatots prasītājas viedoklis, ka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27.oktobra un 29.oktobra akti kopsakarā ar AS „</w:t>
      </w:r>
      <w:r w:rsidR="0004616B"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Bankomātu inkasācijas un apkalpošanas procedūras (turpmāk arī – Procedūra) 7.5.punktu apstiprina, ka atbildētājs ar savu parakstu bankomātu inkasācijas žurnālā apliecinājis, ka konkrētā datumā ir saņēmis no kasiera ar naudas līdzekļiem uzpildītas bankomātu kasetes, kas ir minētas 2011.gada 27.oktobra aktā, un tādēļ viņš nav tiesīgs vēlāk celt iebildumus par to, ka kasetes bija tukšas, vai no tām naudas līdzekļus ir izņēmusi kāda cita persona, kā arī par to, ka nav noskaidrots, kad un ka tieši atbildētājs ir saņēmis uzpildītās bankomātu kasetes, kurās konstatēts naudas līdzekļu iztrūkums.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Tas fakts, ka pirmās instances tiesa spriedumā nav detalizēti vērtējusi minētajos aktos esošās ziņas kopsakarā ar Procedūras 7.5.punktu, nedod pamatu atzīt, ka tiesa ir nepamatoti secinājusi, ka prasītāja nav iesniegusi rakstveida pierādījumus, kas pierādītu, kad tieši atbildētājam izsniegtas ar naudu uzpildītas kasetes, kas aprakstītas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27.oktobra aktā par videonovērošanu bankomāta kasešu sagatavošanai kasē laika posmā no 2011.gada </w:t>
      </w:r>
      <w:r w:rsidR="00452CEF" w:rsidRPr="00D51062">
        <w:rPr>
          <w:rFonts w:eastAsia="Times New Roman" w:cs="Times New Roman"/>
          <w:color w:val="000000"/>
          <w:szCs w:val="24"/>
          <w:lang w:eastAsia="lv-LV"/>
        </w:rPr>
        <w:t xml:space="preserve">[..] oktobra </w:t>
      </w:r>
      <w:r w:rsidRPr="00D51062">
        <w:rPr>
          <w:rFonts w:eastAsia="Times New Roman" w:cs="Times New Roman"/>
          <w:color w:val="000000"/>
          <w:szCs w:val="24"/>
          <w:lang w:eastAsia="lv-LV"/>
        </w:rPr>
        <w:t>plkst.</w:t>
      </w:r>
      <w:r w:rsidR="00452CEF"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līdz 2011.gada </w:t>
      </w:r>
      <w:r w:rsidR="00452CEF"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oktobra plkst.</w:t>
      </w:r>
      <w:r w:rsidR="00452CEF" w:rsidRPr="00D51062">
        <w:rPr>
          <w:rFonts w:eastAsia="Times New Roman" w:cs="Times New Roman"/>
          <w:color w:val="000000"/>
          <w:szCs w:val="24"/>
          <w:lang w:eastAsia="lv-LV"/>
        </w:rPr>
        <w:t>[..]</w:t>
      </w:r>
      <w:r w:rsidRPr="00D51062">
        <w:rPr>
          <w:rFonts w:eastAsia="Times New Roman" w:cs="Times New Roman"/>
          <w:color w:val="000000"/>
          <w:szCs w:val="24"/>
          <w:lang w:eastAsia="lv-LV"/>
        </w:rPr>
        <w:t>, jo šajos aktos tādu ziņu nav.</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27.oktobra aktā nav arī konkrētu ziņu par naudas summām, kas tika ievietotas bankomātu kasetēs 2011.gada </w:t>
      </w:r>
      <w:r w:rsidR="00452CEF"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oktobrī un </w:t>
      </w:r>
      <w:r w:rsidR="00452CEF"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oktobrī.</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Ir pamatots arī atbildētāja pārstāvja viedoklis, ka no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27.oktobra akta secināms, ka aktā norādītās darbības ir veiktas vienas dienas laikā, bet vienā dienā nav iespējams pilnīgi noskatīties video ierakstu, kas ir veikts laika posmā no 2011.gada </w:t>
      </w:r>
      <w:r w:rsidR="00452CEF"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oktobra līdz 2011.gada </w:t>
      </w:r>
      <w:r w:rsidR="00452CEF"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oktobrim.</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29.oktobra aktā nav nekādu konkrētu ziņu par faktiem, bet tikai norāde, ka no 2011.gada </w:t>
      </w:r>
      <w:r w:rsidR="00452CEF"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oktobra plkst.</w:t>
      </w:r>
      <w:r w:rsidR="00452CEF"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līdz 2011.gada </w:t>
      </w:r>
      <w:r w:rsidR="00452CEF"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oktobra plkst. </w:t>
      </w:r>
      <w:r w:rsidR="00452CEF"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tika noskatīti video materiāli par procedūras ievērošanu: skaidras naudas ievietošanu bankomātu naudas kasetēs; </w:t>
      </w:r>
      <w:r w:rsidRPr="00D51062">
        <w:rPr>
          <w:rFonts w:eastAsia="Times New Roman" w:cs="Times New Roman"/>
          <w:color w:val="000000"/>
          <w:szCs w:val="24"/>
          <w:lang w:eastAsia="lv-LV"/>
        </w:rPr>
        <w:lastRenderedPageBreak/>
        <w:t>nodošanu inkasentiem pilnās kasetēs; pilno kasešu nogāde bankas inkasācijas automašīnā, un aktu sastādītāju secinājums par procedūras ievērošanu.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Līdz ar to nav pamatots prasītājas viedoklis, ka no minētajos rakstveida pierādījumos norādītajiem faktiem nepārprotami secināms, ka atbildētājam tika izsniegtas kasetes, kurās ievietoti naudas līdzekļi, par kuru saglabāšanu ir materiāli atbildīgs atbildētājs.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[4.3]</w:t>
      </w:r>
      <w:r w:rsidR="00452CEF"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Arī gadījumā, ja prasītāja iesniegtu papildu pierādījumus, kas apstiprinātu, kad konkrēti atbildētājam tika izsniegtas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27.oktobra aktā minētās bankomātu kasetes, kāda konkrēti naudas summa atradās katrā kasetē un kurā bankomātā atbildētājs to ir ievietojis, veicot inkasāciju, tas nedotu pamatu prasības apmierināšanai.</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Šādi pierādījumi tikai apstiprinātu to, ka naudas iztrūkums nav radies bankomātu kasešu uzpildīšanas vai glabāšanas laikā un atbildētājam nodotajās kasetēs atradās tieši tādas naudas summas, kādas ir norādījuši kases darbinieki.</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Lietā nav strīda par to, ka atbildētājam, veicot darba pienākumus AS „</w:t>
      </w:r>
      <w:r w:rsidR="00452CEF"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naudas līdzekļi tieši nebija pieejami, nebija piekļuves naudas līdzekļiem bankomātu kasetēs, viņam nebija pienākuma un arī tiesību pārbaudīt kasieres norādīto ziņu atbilstību faktiski kasetēs esošajai naudas summai.</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Līdz ar to prasītājas pārstāves apgalvojums, ka atbildētājam, uzskatot, ka bankomāta kasete ir tukša vai tajā esošā naudas summa neatbilst kasieres norādītajai summai, bija tiesības nepieņemt kasetes un neparakstīties žurnālā, ir deklaratīvs un faktiski nav izpildāms, jo no Procedūras izriet, ka inkasents paļaujas uz kasieres norādīto attiecībā uz kasetēs esošo naudas summu.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[4.4]</w:t>
      </w:r>
      <w:r w:rsidR="00452CEF"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Lietas izskatīšanas gaitā nav guvis apstiprinājumu AS</w:t>
      </w:r>
      <w:r w:rsidR="00452CEF" w:rsidRPr="00D51062">
        <w:rPr>
          <w:rFonts w:eastAsia="Times New Roman" w:cs="Times New Roman"/>
          <w:color w:val="000000"/>
          <w:szCs w:val="24"/>
          <w:lang w:eastAsia="lv-LV"/>
        </w:rPr>
        <w:t> </w:t>
      </w:r>
      <w:r w:rsidRPr="00D51062">
        <w:rPr>
          <w:rFonts w:eastAsia="Times New Roman" w:cs="Times New Roman"/>
          <w:color w:val="000000"/>
          <w:szCs w:val="24"/>
          <w:lang w:eastAsia="lv-LV"/>
        </w:rPr>
        <w:t>„</w:t>
      </w:r>
      <w:r w:rsidR="00EE1114"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komisijas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31.oktobra aktā izdarītais secinājums, ka bankas automātu seifu atvēršanas, kasešu izņemšanas un atpakaļ ievietošanas darbības varēja veikt tikai </w:t>
      </w:r>
      <w:r w:rsidR="003823C7" w:rsidRPr="00D51062">
        <w:rPr>
          <w:rFonts w:eastAsia="Times New Roman" w:cs="Times New Roman"/>
          <w:color w:val="000000"/>
          <w:szCs w:val="24"/>
          <w:lang w:eastAsia="lv-LV"/>
        </w:rPr>
        <w:t>[pers. A]</w:t>
      </w:r>
      <w:r w:rsidRPr="00D51062">
        <w:rPr>
          <w:rFonts w:eastAsia="Times New Roman" w:cs="Times New Roman"/>
          <w:color w:val="000000"/>
          <w:szCs w:val="24"/>
          <w:lang w:eastAsia="lv-LV"/>
        </w:rPr>
        <w:t>.</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Atbildētājam atbilstoši Procedūras 5.5.punktam bija jāuzstāda bankomāta seifa kods un reizi pusgadā tas jānomaina.</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Saskaņā ar Procedūras 5.4.punktu bankomāta naudas seifa kodi glabājās pie </w:t>
      </w:r>
      <w:r w:rsidR="00EE1114" w:rsidRPr="00D51062">
        <w:rPr>
          <w:rFonts w:eastAsia="Times New Roman" w:cs="Times New Roman"/>
          <w:color w:val="000000"/>
          <w:szCs w:val="24"/>
          <w:lang w:eastAsia="lv-LV"/>
        </w:rPr>
        <w:t xml:space="preserve">[..] grupas </w:t>
      </w:r>
      <w:r w:rsidRPr="00D51062">
        <w:rPr>
          <w:rFonts w:eastAsia="Times New Roman" w:cs="Times New Roman"/>
          <w:color w:val="000000"/>
          <w:szCs w:val="24"/>
          <w:lang w:eastAsia="lv-LV"/>
        </w:rPr>
        <w:t xml:space="preserve">vadītāja un viņa vietnieka, rezerves kopija – pie </w:t>
      </w:r>
      <w:r w:rsidR="00EE1114"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dienesta vadītāja, bankomāta virspusējā nodalījuma atslēgas glabājās </w:t>
      </w:r>
      <w:r w:rsidR="00EE1114" w:rsidRPr="00D51062">
        <w:rPr>
          <w:rFonts w:eastAsia="Times New Roman" w:cs="Times New Roman"/>
          <w:color w:val="000000"/>
          <w:szCs w:val="24"/>
          <w:lang w:eastAsia="lv-LV"/>
        </w:rPr>
        <w:t xml:space="preserve">[..] grupas </w:t>
      </w:r>
      <w:r w:rsidRPr="00D51062">
        <w:rPr>
          <w:rFonts w:eastAsia="Times New Roman" w:cs="Times New Roman"/>
          <w:color w:val="000000"/>
          <w:szCs w:val="24"/>
          <w:lang w:eastAsia="lv-LV"/>
        </w:rPr>
        <w:t xml:space="preserve">vadītāja seifā, Servisa kompānijas seifā un dienesta vadītāja seifā, bankomāta naudas seifa atslēgas glabājās </w:t>
      </w:r>
      <w:r w:rsidR="00EE1114"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grupas vadītāja seifā un </w:t>
      </w:r>
      <w:r w:rsidR="00EE1114"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dienesta vadītāja seifā, bankomāta naudas kasešu atslēgas glabājās Kases pakalpojumu nodaļas vadītāja seifā un Iekšējās drošības dienesta vadītāja seifā.</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Tādējādi atbildētājs nebija vienīgais AS „</w:t>
      </w:r>
      <w:r w:rsidR="00EE1114"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darbinieks, kuram bija iespēja atvērt bankas automātu naudas seifu un veikt aktā norādītās darbības ar naudas kasetēm.</w:t>
      </w:r>
    </w:p>
    <w:p w:rsidR="007406BB" w:rsidRPr="00D51062" w:rsidRDefault="007406BB" w:rsidP="00886C84">
      <w:pPr>
        <w:spacing w:after="0" w:line="276" w:lineRule="auto"/>
        <w:rPr>
          <w:rFonts w:eastAsia="Times New Roman" w:cs="Times New Roman"/>
          <w:color w:val="000000"/>
          <w:szCs w:val="24"/>
          <w:lang w:eastAsia="lv-LV"/>
        </w:rPr>
      </w:pPr>
      <w:r w:rsidRPr="00D51062">
        <w:rPr>
          <w:rFonts w:eastAsia="Times New Roman" w:cs="Times New Roman"/>
          <w:color w:val="000000"/>
          <w:szCs w:val="24"/>
          <w:lang w:eastAsia="lv-LV"/>
        </w:rPr>
        <w:t> </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lastRenderedPageBreak/>
        <w:t>Lietas izskatīšanā arī netika iegūti pierādījumi, kas apstiprinātu prasītājas apgalvojumu, ka atbildētājs, nomainot bankomātu kodus, neinformēja par kodu nomaiņu atbilstoši Procedūrā noteiktajam, ka pareizo kodu atbildētājs paziņoja telefoniski pēc prasītājas lūgumiem.</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Lietā nav iesniegts dokuments, kurā būtu noteikta kārtībā, kādā </w:t>
      </w:r>
      <w:r w:rsidR="00EE1114"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grupas vadītājam, nomainot bankomāta seifa kodu, tas jāpaziņo vietniekam un </w:t>
      </w:r>
      <w:r w:rsidR="00EE1114"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dienesta vadītājam, un kurā būtu noteikts, kur tiek glabāti rezerves kodi.</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Prasītāja nav iesniegusi pierādījumus, no kuriem varētu secināt, kad un kādu bankomāta seifa rezerves kodu atbildētājs ir paziņojis </w:t>
      </w:r>
      <w:r w:rsidR="00EE1114"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dienesta vadītājam</w:t>
      </w:r>
      <w:r w:rsidR="002E4D56" w:rsidRPr="00D51062">
        <w:rPr>
          <w:rFonts w:eastAsia="Times New Roman" w:cs="Times New Roman"/>
          <w:color w:val="000000"/>
          <w:szCs w:val="24"/>
          <w:lang w:eastAsia="lv-LV"/>
        </w:rPr>
        <w:t xml:space="preserve"> </w:t>
      </w:r>
      <w:r w:rsidR="00EE1114" w:rsidRPr="00D51062">
        <w:rPr>
          <w:rFonts w:eastAsia="Times New Roman" w:cs="Times New Roman"/>
          <w:color w:val="000000"/>
          <w:szCs w:val="24"/>
          <w:lang w:eastAsia="lv-LV"/>
        </w:rPr>
        <w:t>[pers. K]</w:t>
      </w:r>
      <w:r w:rsidRPr="00D51062">
        <w:rPr>
          <w:rFonts w:eastAsia="Times New Roman" w:cs="Times New Roman"/>
          <w:color w:val="000000"/>
          <w:szCs w:val="24"/>
          <w:lang w:eastAsia="lv-LV"/>
        </w:rPr>
        <w:t>, kuru izmantojot, kā norādījusi prasītāja, nebija iespējams atvērt bankomātu, kādu kodu atbildētājs ir paziņojis telefoniski.</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Ņemot vērā norādītos apstākļus, tiesa atzīst, ka AS „</w:t>
      </w:r>
      <w:r w:rsidR="002E4D56"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komisijas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31.oktobra aktā nepamatoti secinājusi, ka bankas automātu seifu atvēršanas, kasešu izņemšanas un atpakaļ ievietošanas darbības varēja veikt tikai </w:t>
      </w:r>
      <w:r w:rsidR="003823C7" w:rsidRPr="00D51062">
        <w:rPr>
          <w:rFonts w:eastAsia="Times New Roman" w:cs="Times New Roman"/>
          <w:color w:val="000000"/>
          <w:szCs w:val="24"/>
          <w:lang w:eastAsia="lv-LV"/>
        </w:rPr>
        <w:t>[pers. A]</w:t>
      </w:r>
      <w:r w:rsidRPr="00D51062">
        <w:rPr>
          <w:rFonts w:eastAsia="Times New Roman" w:cs="Times New Roman"/>
          <w:color w:val="000000"/>
          <w:szCs w:val="24"/>
          <w:lang w:eastAsia="lv-LV"/>
        </w:rPr>
        <w:t>, jo atbildētājs nebija vienīgais bankas darbinieks, pie kura glabājās bankomāta seifa kodi un Procedūras 5.4.punktā norādītās bankomāta nodalījumu atslēgas, turklāt nav izslēgta iespēja, ka bankomāta seifa kodi un atslēgas varēja prettiesiski nonākt arī citu personu rīcībā.</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[4.5]</w:t>
      </w:r>
      <w:r w:rsidR="002E4D56"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AS „</w:t>
      </w:r>
      <w:r w:rsidR="002E4D56"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komisijas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31.oktobra aktā norādīts, ka ir veikta bankas automātu aizzīmogošanas plombu pārbaude un konstatēts, ka pastāv minēto plombu noņemšanas un atpakaļ uzlikšanas iespēja bez redzamām plombas bojāšanas pazīmēm, kā arī norādīts, ka plombu iepirkšanu veica atbildētājs.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Lietā nav iesniegti pierādījumi tam, ka atbildētājs ir veicis bankas automātu aizzīmogošanas plombu noņemšanu un atpakaļ uzlikšanu.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Prasītājas lietā iesniegtie pierādījumi neapstiprina, ka automātu aizzīmogošanas plombu iepirkšanu veica atbildētājs, un to, ka atbildētājs bija tiesīgs patstāvīgi izvēlēties kur un kādas aizzīmogošanas plombas iegādāties. Pavadzīmē par </w:t>
      </w:r>
      <w:proofErr w:type="spellStart"/>
      <w:r w:rsidRPr="00D51062">
        <w:rPr>
          <w:rFonts w:eastAsia="Times New Roman" w:cs="Times New Roman"/>
          <w:color w:val="000000"/>
          <w:szCs w:val="24"/>
          <w:lang w:eastAsia="lv-LV"/>
        </w:rPr>
        <w:t>līmplombas</w:t>
      </w:r>
      <w:proofErr w:type="spellEnd"/>
      <w:r w:rsidRPr="00D51062">
        <w:rPr>
          <w:rFonts w:eastAsia="Times New Roman" w:cs="Times New Roman"/>
          <w:color w:val="000000"/>
          <w:szCs w:val="24"/>
          <w:lang w:eastAsia="lv-LV"/>
        </w:rPr>
        <w:t xml:space="preserve"> izsniegšanu un saņemšanu ir arī Iekšējās drošības dienesta vadītāja </w:t>
      </w:r>
      <w:r w:rsidR="002E4D56" w:rsidRPr="00D51062">
        <w:rPr>
          <w:rFonts w:eastAsia="Times New Roman" w:cs="Times New Roman"/>
          <w:color w:val="000000"/>
          <w:szCs w:val="24"/>
          <w:lang w:eastAsia="lv-LV"/>
        </w:rPr>
        <w:t>[pers. K]</w:t>
      </w:r>
      <w:r w:rsidRPr="00D51062">
        <w:rPr>
          <w:rFonts w:eastAsia="Times New Roman" w:cs="Times New Roman"/>
          <w:color w:val="000000"/>
          <w:szCs w:val="24"/>
          <w:lang w:eastAsia="lv-LV"/>
        </w:rPr>
        <w:t xml:space="preserve"> saskaņojums par šo uzlīmju iegādi, un tas fakts, ka atbildētājs ir saņēmis uzlīmes, nedod pamatu secinājumam, ka atbildētājs pēc savas iniciatīvas varēja noteikt bankai, kādas uzlīmes iegādāties.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[4.6]</w:t>
      </w:r>
      <w:r w:rsidR="002E4D56"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Ievērojot izklāstīto, tiesa atzīst, ka prasītājas lietā iesniegtie un lietas izskatīšanas gaitā pārbaudītie pierādījumi neapstiprina to, ka atbildētājs nepildīja vai nepienācīgi pildīja savus darba pienākumus, kā arī neapstiprina to, ka atbildētājs ir veicis prettiesiskas darbības, kuru rezultātā prasītājai ir nodarīti zaudējumi 153 677,27 EUR apmērā. Lietā nav iesniegti pierādījumi tam, ka naudas iztrūkums ir radies atbildētāja darbības rezultātā, nav pierādīts, ka atbildētājs ir veicis prasītājas bankomātu seifu un kasešu nelikumīgu atvēršanu, aizzīmogošanas plombu noņemšanu.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[4.7]</w:t>
      </w:r>
      <w:r w:rsidR="002E4D56" w:rsidRPr="00D51062">
        <w:rPr>
          <w:rFonts w:eastAsia="Times New Roman" w:cs="Times New Roman"/>
          <w:color w:val="000000"/>
          <w:szCs w:val="24"/>
          <w:lang w:eastAsia="lv-LV"/>
        </w:rPr>
        <w:t xml:space="preserve"> </w:t>
      </w:r>
      <w:proofErr w:type="gramStart"/>
      <w:r w:rsidRPr="00D51062">
        <w:rPr>
          <w:rFonts w:eastAsia="Times New Roman" w:cs="Times New Roman"/>
          <w:color w:val="000000"/>
          <w:szCs w:val="24"/>
          <w:lang w:eastAsia="lv-LV"/>
        </w:rPr>
        <w:t>Nav pamatots prasītājas</w:t>
      </w:r>
      <w:proofErr w:type="gramEnd"/>
      <w:r w:rsidRPr="00D51062">
        <w:rPr>
          <w:rFonts w:eastAsia="Times New Roman" w:cs="Times New Roman"/>
          <w:color w:val="000000"/>
          <w:szCs w:val="24"/>
          <w:lang w:eastAsia="lv-LV"/>
        </w:rPr>
        <w:t xml:space="preserve"> viedoklis, ka tiesai nebija tiesības spriedumā norādīt, ka kriminālprocesa Nr. </w:t>
      </w:r>
      <w:r w:rsidR="002E4D56"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materiālos nav atrodami procesuāli dokumenti, kas liecinātu par atbildētāja vainu noziedzīga nodarījuma izdarīšanā.</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Pirmās instances tiesa ir atsaukusies uz kriminālprocesa Nr.</w:t>
      </w:r>
      <w:r w:rsidR="002E4D56" w:rsidRPr="00D51062">
        <w:t>[..]</w:t>
      </w:r>
      <w:r w:rsidRPr="00D51062">
        <w:rPr>
          <w:rFonts w:eastAsia="Times New Roman" w:cs="Times New Roman"/>
          <w:color w:val="000000"/>
          <w:szCs w:val="24"/>
          <w:lang w:eastAsia="lv-LV"/>
        </w:rPr>
        <w:t xml:space="preserve"> materiāliem, vērtējot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31.oktobra aktu par dienesta izmeklēšanas rezultātiem, un konkrēti šajā aktā AS „</w:t>
      </w:r>
      <w:r w:rsidR="002E4D56"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izveidotās komisijas izdarīto secinājumu par to, ka atbildētājs, izmantojot savu dienesta stāvokli, nozadzis no bankas automātu kasetēm naudas līdzekļus 108</w:t>
      </w:r>
      <w:r w:rsidR="002E4D56" w:rsidRPr="00D51062">
        <w:rPr>
          <w:rFonts w:eastAsia="Times New Roman" w:cs="Times New Roman"/>
          <w:color w:val="000000"/>
          <w:szCs w:val="24"/>
          <w:lang w:eastAsia="lv-LV"/>
        </w:rPr>
        <w:t> </w:t>
      </w:r>
      <w:r w:rsidRPr="00D51062">
        <w:rPr>
          <w:rFonts w:eastAsia="Times New Roman" w:cs="Times New Roman"/>
          <w:color w:val="000000"/>
          <w:szCs w:val="24"/>
          <w:lang w:eastAsia="lv-LV"/>
        </w:rPr>
        <w:t>005 Ls.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Tiesas secinājums par to, ka kriminālprocesā Nr. </w:t>
      </w:r>
      <w:r w:rsidR="002E4D56"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kurā turpinās pirmstiesas izmeklēšana, materiālos nav atrodami procesuāli dokumenti, kas liecinātu par atbildētāja vainu noziedzīga nodarījuma izdarīšanā, atbilst Krimināllikuma </w:t>
      </w:r>
      <w:proofErr w:type="gramStart"/>
      <w:r w:rsidRPr="00D51062">
        <w:rPr>
          <w:rFonts w:eastAsia="Times New Roman" w:cs="Times New Roman"/>
          <w:color w:val="000000"/>
          <w:szCs w:val="24"/>
          <w:lang w:eastAsia="lv-LV"/>
        </w:rPr>
        <w:t>1.panta</w:t>
      </w:r>
      <w:proofErr w:type="gramEnd"/>
      <w:r w:rsidRPr="00D51062">
        <w:rPr>
          <w:rFonts w:eastAsia="Times New Roman" w:cs="Times New Roman"/>
          <w:color w:val="000000"/>
          <w:szCs w:val="24"/>
          <w:lang w:eastAsia="lv-LV"/>
        </w:rPr>
        <w:t xml:space="preserve"> otrajai un trešajai daļai un nav pretrunā Kriminālprocesa likuma 392.panta otrajai daļai un 392.</w:t>
      </w:r>
      <w:r w:rsidRPr="00D51062">
        <w:rPr>
          <w:rFonts w:eastAsia="Times New Roman" w:cs="Times New Roman"/>
          <w:color w:val="000000"/>
          <w:szCs w:val="24"/>
          <w:vertAlign w:val="superscript"/>
          <w:lang w:eastAsia="lv-LV"/>
        </w:rPr>
        <w:t>1</w:t>
      </w:r>
      <w:r w:rsidRPr="00D51062">
        <w:rPr>
          <w:rFonts w:eastAsia="Times New Roman" w:cs="Times New Roman"/>
          <w:color w:val="000000"/>
          <w:szCs w:val="24"/>
          <w:lang w:eastAsia="lv-LV"/>
        </w:rPr>
        <w:t> panta pirmajai daļai.</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[4.8] Atbildētāja pretapelācijas sūdzība nav pamatota.</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Atbildētājs ar iesniegto pretapelācijas sūdzību ir pārsūdzējis Rīgas pilsētas Zemgales priekšpilsētas tiesas spriedumā izteikto secinājumu par to, ka nav pamatots atbildētāja pilnvarotā pārstāvja arguments, ka atbildētājam nav saistoši tie prasītājas izstrādātie dokumenti, kas nav cauršūti.</w:t>
      </w:r>
    </w:p>
    <w:p w:rsidR="007406BB" w:rsidRPr="00D51062" w:rsidRDefault="007406BB" w:rsidP="00886C84">
      <w:pPr>
        <w:spacing w:after="0" w:line="276" w:lineRule="auto"/>
        <w:rPr>
          <w:rFonts w:eastAsia="Times New Roman" w:cs="Times New Roman"/>
          <w:color w:val="000000"/>
          <w:szCs w:val="24"/>
          <w:lang w:eastAsia="lv-LV"/>
        </w:rPr>
      </w:pPr>
      <w:r w:rsidRPr="00D51062">
        <w:rPr>
          <w:rFonts w:eastAsia="Times New Roman" w:cs="Times New Roman"/>
          <w:color w:val="000000"/>
          <w:szCs w:val="24"/>
          <w:lang w:eastAsia="lv-LV"/>
        </w:rPr>
        <w:t> </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Minētais arguments nav pamatots. Lai dokuments iegūtu juridisku spēku, tajā jābūt norādītam dokumenta autora nosaukumam, datumam un parakstam.</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Lietas iztiesāšanās gaitā prasītājas pārstāve ir uzrādījusi tiesai dokumentu oriģinālus, un pēc prasītājas lūguma tiesa ar tiem arī ir iepazinusies.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Tas fakts, ka tie dokumentu oriģināli, kurus prasītāja uzrādījusi pirmās instances tiesā, nav cauršūti, neietekmē šo dokumentu spēkā esamību, turklāt atbildētājs nav apstrīdējis šos dokumentus un nav lūdzis veikt ekspertīzi par viņa parakstu uz šiem dokumentiem autentiskumu.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[5] Prasītāja</w:t>
      </w:r>
      <w:r w:rsidR="002E4D56"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kasācijas sūdzībā lūdz spriedumu atcelt,</w:t>
      </w:r>
      <w:r w:rsidR="002E4D56"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minot šādus argumentus.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[5.1] Tiesa detalizēti aprakstījusi lietā iesniegtos rakstveida pierādījumus, taču tiesas secinājumi, ka iesniegtie pierādījumi nedod pamatu prasības apmierināšanai, neatbilst Darba likuma </w:t>
      </w:r>
      <w:proofErr w:type="gramStart"/>
      <w:r w:rsidRPr="00D51062">
        <w:rPr>
          <w:rFonts w:eastAsia="Times New Roman" w:cs="Times New Roman"/>
          <w:color w:val="000000"/>
          <w:szCs w:val="24"/>
          <w:lang w:eastAsia="lv-LV"/>
        </w:rPr>
        <w:t>86.panta</w:t>
      </w:r>
      <w:proofErr w:type="gramEnd"/>
      <w:r w:rsidRPr="00D51062">
        <w:rPr>
          <w:rFonts w:eastAsia="Times New Roman" w:cs="Times New Roman"/>
          <w:color w:val="000000"/>
          <w:szCs w:val="24"/>
          <w:lang w:eastAsia="lv-LV"/>
        </w:rPr>
        <w:t xml:space="preserve"> pirmajai daļai, kas tiesai bija jāpiemēro.</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Nevienu no prasītājas rakstveida pierādījumiem lietā atbildētājs nav apstrīdējis, tie atbildētājam ir saistoši.</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Saskaņā ar </w:t>
      </w:r>
      <w:r w:rsidR="00983AC9"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gada </w:t>
      </w:r>
      <w:r w:rsidR="00983AC9"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jūlija darba līguma 3.6.punktu atbildētājs uzņēmās pienākumu saudzīgi izturēties pret darba devējas naudas un materiālajiem līdzekļiem, kas atradās viņa lietošanā un valdījumā</w:t>
      </w:r>
      <w:proofErr w:type="gramStart"/>
      <w:r w:rsidRPr="00D51062">
        <w:rPr>
          <w:rFonts w:eastAsia="Times New Roman" w:cs="Times New Roman"/>
          <w:color w:val="000000"/>
          <w:szCs w:val="24"/>
          <w:lang w:eastAsia="lv-LV"/>
        </w:rPr>
        <w:t>, un uzņēmās pilnu materiālo atbildību par to nozaudēšanu vai bojāšanu</w:t>
      </w:r>
      <w:proofErr w:type="gramEnd"/>
      <w:r w:rsidRPr="00D51062">
        <w:rPr>
          <w:rFonts w:eastAsia="Times New Roman" w:cs="Times New Roman"/>
          <w:color w:val="000000"/>
          <w:szCs w:val="24"/>
          <w:lang w:eastAsia="lv-LV"/>
        </w:rPr>
        <w:t>, bet 3.7.punktā uzņēmās savu darba pienākumu ietvaros rūpēties, lai novērstu vai mazinātu draudošus vai jau radušos zaudējumus prasītājai.</w:t>
      </w:r>
    </w:p>
    <w:p w:rsidR="007406BB" w:rsidRPr="00D51062" w:rsidRDefault="007406BB" w:rsidP="00886C84">
      <w:pPr>
        <w:spacing w:after="0" w:line="276" w:lineRule="auto"/>
        <w:rPr>
          <w:rFonts w:eastAsia="Times New Roman" w:cs="Times New Roman"/>
          <w:color w:val="000000"/>
          <w:szCs w:val="24"/>
          <w:lang w:eastAsia="lv-LV"/>
        </w:rPr>
      </w:pPr>
      <w:r w:rsidRPr="00D51062">
        <w:rPr>
          <w:rFonts w:eastAsia="Times New Roman" w:cs="Times New Roman"/>
          <w:color w:val="000000"/>
          <w:szCs w:val="24"/>
          <w:lang w:eastAsia="lv-LV"/>
        </w:rPr>
        <w:t> </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lastRenderedPageBreak/>
        <w:t>Prasītājas iesniegtie rakstveida pierādījumi apstiprina, ka zaudējumi prasītājai nodarīti sakarā ar to, ka atbildētājs neizrādīja nepieciešamo rūpību savu darba pienākumu veikšanā un nepienācīgi tos pildīja, kas uzskatāms par darbinieka prettiesisku rīcību.</w:t>
      </w:r>
    </w:p>
    <w:p w:rsidR="007406BB" w:rsidRPr="00D51062" w:rsidRDefault="007406BB" w:rsidP="00886C84">
      <w:pPr>
        <w:spacing w:after="0" w:line="276" w:lineRule="auto"/>
        <w:rPr>
          <w:rFonts w:eastAsia="Times New Roman" w:cs="Times New Roman"/>
          <w:color w:val="000000"/>
          <w:szCs w:val="24"/>
          <w:lang w:eastAsia="lv-LV"/>
        </w:rPr>
      </w:pPr>
      <w:r w:rsidRPr="00D51062">
        <w:rPr>
          <w:rFonts w:eastAsia="Times New Roman" w:cs="Times New Roman"/>
          <w:color w:val="000000"/>
          <w:szCs w:val="24"/>
          <w:lang w:eastAsia="lv-LV"/>
        </w:rPr>
        <w:t> </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Tiesa norādījusi, ka nav apstiprinājies prasītājas komisijas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31.oktobra akta secinājums, ka bankas automātu seifu atvēršanas, kasešu izņemšanas un atpakaļ ievietošanas darbības varēja veikt tikai atbildētājs. Atbildētāja pienākumos ietilpa bankomāta seifa koda uzstādīšana un nomaiņa reizi pusgadā. Tomēr atbildētājs nebija vienīgais prasītājas darbinieks, kam bija iespēja atvērt bankas automātu seifu un veikt aktā norādītās darbības ar naudas kasetēm, jo saskaņā ar Procedūras 5.4.punktu bankomātu seifa kodi glabājās pie </w:t>
      </w:r>
      <w:r w:rsidR="00994478"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grupas vadītāja un viņa vietnieka, rezerves kopija – pie </w:t>
      </w:r>
      <w:proofErr w:type="gramStart"/>
      <w:r w:rsidR="00983AC9" w:rsidRPr="00D51062">
        <w:rPr>
          <w:rFonts w:eastAsia="Times New Roman" w:cs="Times New Roman"/>
          <w:color w:val="000000"/>
          <w:szCs w:val="24"/>
          <w:lang w:eastAsia="lv-LV"/>
        </w:rPr>
        <w:t>[</w:t>
      </w:r>
      <w:proofErr w:type="gramEnd"/>
      <w:r w:rsidR="00983AC9"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dienesta vadītāja. Spriedumā arī norādīts, ka lietā nav dokumenta, kurā būtu noteikta kārtība, kādā </w:t>
      </w:r>
      <w:r w:rsidR="00983AC9"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grupas vadītājam, nomainot bankomāta seifa kodu, tas jāpaziņo vietniekam un </w:t>
      </w:r>
      <w:r w:rsidR="00983AC9"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dienesta vadītājam, un kurā būtu noteikts, kur tiek glabāti rezerves kodi. Tiesa arī neizslēdza iespēju, ka bankomāta seifa kodi un atslēgas varēja prettiesiski nonākt arī citu personu rīcībā.</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Minētie tiesas secinājumi ir nepamatoti un neatbilstoši Procedūras 5.4. un 5.5.punktam.</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Atbildētājam bija pienākums ne tikai reizi pusgadā nomainīt bankomātu naudas seifu kodus, bet arī informēt par kodu nomaiņu </w:t>
      </w:r>
      <w:r w:rsidR="00983AC9"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grupas vadītāja vietnieku un </w:t>
      </w:r>
      <w:r w:rsidR="00983AC9"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dienesta vadītāju, jo pretējā gadījumā (nomainot kodu un neinformējot) atbildētājs nepienācīgi pilda savus darba pienākumus, tātad rīkojas prettiesiski. No lietas materiāliem pievienotajiem rakstveida pierādījumiem izriet, ka prasītājas rīcībā nebija nomainītā koda, kuru atbildētājs paziņoja tikai pēc telefoniska pieprasījuma.</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Prasītājai nebija pienākuma iesniegt pierādījumus par to, kad un kādu bankomātu seifa rezerves kodu atbildētājs ir paziņojis </w:t>
      </w:r>
      <w:r w:rsidR="00983AC9"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dienesta vadītājam </w:t>
      </w:r>
      <w:r w:rsidR="00983AC9" w:rsidRPr="00D51062">
        <w:rPr>
          <w:rFonts w:eastAsia="Times New Roman" w:cs="Times New Roman"/>
          <w:color w:val="000000"/>
          <w:szCs w:val="24"/>
          <w:lang w:eastAsia="lv-LV"/>
        </w:rPr>
        <w:t>[pers. K]</w:t>
      </w:r>
      <w:r w:rsidRPr="00D51062">
        <w:rPr>
          <w:rFonts w:eastAsia="Times New Roman" w:cs="Times New Roman"/>
          <w:color w:val="000000"/>
          <w:szCs w:val="24"/>
          <w:lang w:eastAsia="lv-LV"/>
        </w:rPr>
        <w:t>, kuru izmantojot nebija iespējams atvērt bankomātu, jo fakts, ka ar esošo kodu bankomātu atvērt nebija iespējams, bet ar atbildētāja telefoniski paziņoto bankomāts tika atvērts, pierāda, ka atbildētāja (</w:t>
      </w:r>
      <w:r w:rsidRPr="00D51062">
        <w:rPr>
          <w:rFonts w:eastAsia="Times New Roman" w:cs="Times New Roman"/>
          <w:i/>
          <w:iCs/>
          <w:color w:val="000000"/>
          <w:szCs w:val="24"/>
          <w:lang w:eastAsia="lv-LV"/>
        </w:rPr>
        <w:t>acīmredzot domāts – prasītājas</w:t>
      </w:r>
      <w:r w:rsidRPr="00D51062">
        <w:rPr>
          <w:rFonts w:eastAsia="Times New Roman" w:cs="Times New Roman"/>
          <w:color w:val="000000"/>
          <w:szCs w:val="24"/>
          <w:lang w:eastAsia="lv-LV"/>
        </w:rPr>
        <w:t>) rīcībā esošais kods nedarbojās.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Atbildētājs zināja par savu pienākumu paziņot nomainītos kodus </w:t>
      </w:r>
      <w:r w:rsidR="00983AC9" w:rsidRPr="00D51062">
        <w:rPr>
          <w:rFonts w:eastAsia="Times New Roman" w:cs="Times New Roman"/>
          <w:color w:val="000000"/>
          <w:szCs w:val="24"/>
          <w:lang w:eastAsia="lv-LV"/>
        </w:rPr>
        <w:t>[pers. K]</w:t>
      </w:r>
      <w:r w:rsidRPr="00D51062">
        <w:rPr>
          <w:rFonts w:eastAsia="Times New Roman" w:cs="Times New Roman"/>
          <w:color w:val="000000"/>
          <w:szCs w:val="24"/>
          <w:lang w:eastAsia="lv-LV"/>
        </w:rPr>
        <w:t>.</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Tiesas apgalvojums, ka atbildētājs nebija vienīgais darbinieks, kuram bija iespēja atvērt bankomātu seifu un veikt darbības ar kasetēm, kas norādītas aktā, ir nepamatots pieņēmums, jo personas, kurām bija tiesības zināt bankomātu kodus, noteiktas bankas Procedūrā, un tas nenozīmē, ka ir pamats pieļaut iespēju veikt darbības, uz kurām norāda tiesa.</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Tiesas norāde par iespējamu bankomātu seifa kodu un atslēgu prettiesisku nonākšanu citu personu rīcībā nav pamatota ar pierādījumiem saskaņā ar Civilprocesa likuma </w:t>
      </w:r>
      <w:proofErr w:type="gramStart"/>
      <w:r w:rsidRPr="00D51062">
        <w:rPr>
          <w:rFonts w:eastAsia="Times New Roman" w:cs="Times New Roman"/>
          <w:color w:val="000000"/>
          <w:szCs w:val="24"/>
          <w:lang w:eastAsia="lv-LV"/>
        </w:rPr>
        <w:t>97.pantu</w:t>
      </w:r>
      <w:proofErr w:type="gramEnd"/>
      <w:r w:rsidRPr="00D51062">
        <w:rPr>
          <w:rFonts w:eastAsia="Times New Roman" w:cs="Times New Roman"/>
          <w:color w:val="000000"/>
          <w:szCs w:val="24"/>
          <w:lang w:eastAsia="lv-LV"/>
        </w:rPr>
        <w:t>.</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[5.2] Saskaņā ar Civillikuma </w:t>
      </w:r>
      <w:proofErr w:type="gramStart"/>
      <w:r w:rsidRPr="00D51062">
        <w:rPr>
          <w:rFonts w:eastAsia="Times New Roman" w:cs="Times New Roman"/>
          <w:color w:val="000000"/>
          <w:szCs w:val="24"/>
          <w:lang w:eastAsia="lv-LV"/>
        </w:rPr>
        <w:t>1645.panta</w:t>
      </w:r>
      <w:proofErr w:type="gramEnd"/>
      <w:r w:rsidRPr="00D51062">
        <w:rPr>
          <w:rFonts w:eastAsia="Times New Roman" w:cs="Times New Roman"/>
          <w:color w:val="000000"/>
          <w:szCs w:val="24"/>
          <w:lang w:eastAsia="lv-LV"/>
        </w:rPr>
        <w:t xml:space="preserve"> otro daļu zaudējumu atlīdzības un citu civiltiesisku seku ziņā rupja neuzmanība pielīdzināma ļaunam nolūkam.</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Darba likuma </w:t>
      </w:r>
      <w:proofErr w:type="gramStart"/>
      <w:r w:rsidRPr="00D51062">
        <w:rPr>
          <w:rFonts w:eastAsia="Times New Roman" w:cs="Times New Roman"/>
          <w:color w:val="000000"/>
          <w:szCs w:val="24"/>
          <w:lang w:eastAsia="lv-LV"/>
        </w:rPr>
        <w:t>87.pants</w:t>
      </w:r>
      <w:proofErr w:type="gramEnd"/>
      <w:r w:rsidRPr="00D51062">
        <w:rPr>
          <w:rFonts w:eastAsia="Times New Roman" w:cs="Times New Roman"/>
          <w:color w:val="000000"/>
          <w:szCs w:val="24"/>
          <w:lang w:eastAsia="lv-LV"/>
        </w:rPr>
        <w:t xml:space="preserve"> noteic pamatu darbinieka atbrīvošanai no civiltiesiskās atbildības, taču tiesa, noraidot prasību, nav lietas apstākļus saistījusi ar Darba likuma 87.panta hipotēzi. </w:t>
      </w:r>
      <w:r w:rsidRPr="00D51062">
        <w:rPr>
          <w:rFonts w:eastAsia="Times New Roman" w:cs="Times New Roman"/>
          <w:color w:val="000000"/>
          <w:szCs w:val="24"/>
          <w:lang w:eastAsia="lv-LV"/>
        </w:rPr>
        <w:lastRenderedPageBreak/>
        <w:t>Atbildētājs nav iesniedzis tiesā pierādījumus par to, ka darba devējs ar saviem rīkojumiem vai, nenodrošinot pienācīgus darba apstākļus vai darba aprīkojumu, būtu vainojams zaudējumu nodarīšanā vai nebūtu brīdinājis atbildētāju par zaudējumu rašanās risku.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[5.3] Nav pamatota tiesas atsaukšanās uz kriminālprocesa materiāliem, kas tiesas rīcībā bija </w:t>
      </w:r>
      <w:proofErr w:type="gramStart"/>
      <w:r w:rsidRPr="00D51062">
        <w:rPr>
          <w:rFonts w:eastAsia="Times New Roman" w:cs="Times New Roman"/>
          <w:color w:val="000000"/>
          <w:szCs w:val="24"/>
          <w:lang w:eastAsia="lv-LV"/>
        </w:rPr>
        <w:t>2016.gadā</w:t>
      </w:r>
      <w:proofErr w:type="gramEnd"/>
      <w:r w:rsidRPr="00D51062">
        <w:rPr>
          <w:rFonts w:eastAsia="Times New Roman" w:cs="Times New Roman"/>
          <w:color w:val="000000"/>
          <w:szCs w:val="24"/>
          <w:lang w:eastAsia="lv-LV"/>
        </w:rPr>
        <w:t>, un secinājums, ka tajā nav procesuālu dokumentu, kas liecinātu par atbildētāja vainu noziedzīga nodarījuma izdarīšanā, kas paredzēts Krimināllikuma 175.panta ceturtajā daļā.</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Prasītāja cēlusi prasību pret atbildētāju saskaņā ar Civillikumu un Darba likumu Civilprocesa likumā noteiktajā kārtībā, līdz ar to Krimināllikuma </w:t>
      </w:r>
      <w:proofErr w:type="gramStart"/>
      <w:r w:rsidRPr="00D51062">
        <w:rPr>
          <w:rFonts w:eastAsia="Times New Roman" w:cs="Times New Roman"/>
          <w:color w:val="000000"/>
          <w:szCs w:val="24"/>
          <w:lang w:eastAsia="lv-LV"/>
        </w:rPr>
        <w:t>1.panta</w:t>
      </w:r>
      <w:proofErr w:type="gramEnd"/>
      <w:r w:rsidRPr="00D51062">
        <w:rPr>
          <w:rFonts w:eastAsia="Times New Roman" w:cs="Times New Roman"/>
          <w:color w:val="000000"/>
          <w:szCs w:val="24"/>
          <w:lang w:eastAsia="lv-LV"/>
        </w:rPr>
        <w:t xml:space="preserve"> pirmā un otrā daļa uz šo civiltiesisko strīdu neattiecas.</w:t>
      </w:r>
    </w:p>
    <w:p w:rsidR="007406BB" w:rsidRPr="00D51062" w:rsidRDefault="007406BB" w:rsidP="00886C84">
      <w:pPr>
        <w:spacing w:after="0" w:line="276" w:lineRule="auto"/>
        <w:ind w:firstLine="567"/>
        <w:jc w:val="center"/>
        <w:rPr>
          <w:rFonts w:eastAsia="Times New Roman" w:cs="Times New Roman"/>
          <w:color w:val="000000"/>
          <w:szCs w:val="24"/>
          <w:lang w:eastAsia="lv-LV"/>
        </w:rPr>
      </w:pPr>
      <w:r w:rsidRPr="00D51062">
        <w:rPr>
          <w:rFonts w:eastAsia="Times New Roman" w:cs="Times New Roman"/>
          <w:b/>
          <w:bCs/>
          <w:color w:val="000000"/>
          <w:szCs w:val="24"/>
          <w:lang w:eastAsia="lv-LV"/>
        </w:rPr>
        <w:t>Motīvu daļa</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[6] Izskatījis lietu, Senāts atzīst, ka tiesas spriedums ir atceļams un lieta nododama jaunai izskatīšanai.</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[7] Civilprocesa likuma </w:t>
      </w:r>
      <w:proofErr w:type="gramStart"/>
      <w:r w:rsidRPr="00D51062">
        <w:rPr>
          <w:rFonts w:eastAsia="Times New Roman" w:cs="Times New Roman"/>
          <w:color w:val="000000"/>
          <w:szCs w:val="24"/>
          <w:lang w:eastAsia="lv-LV"/>
        </w:rPr>
        <w:t>193.panta</w:t>
      </w:r>
      <w:proofErr w:type="gramEnd"/>
      <w:r w:rsidRPr="00D51062">
        <w:rPr>
          <w:rFonts w:eastAsia="Times New Roman" w:cs="Times New Roman"/>
          <w:color w:val="000000"/>
          <w:szCs w:val="24"/>
          <w:lang w:eastAsia="lv-LV"/>
        </w:rPr>
        <w:t xml:space="preserve"> piektā daļa, kura noteic, ka sprieduma motīvu daļā norāda lietā konstatētos faktus, pierādījumus, uz kuriem pamatoti tiesas secinājumi, un argumentus, ar kuriem noraidīti tie vai citi pierādījumi, kā arī normatīvos aktus, pēc kuriem tiesa vadījusies, un konstatēto lietas apstākļu juridisko novērtējumu, nozīmē to, ka tiesas konstatētie faktiskie apstākļi, veicot to juridisko analīzi, ir jāietver kādas konkrētas tiesību normas sastāvā.</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Juridiskajā literatūrā atzīts, ka „[..] tiesa še vispirms konstatē, vai prāvnieku (galvenā kārtā prasītāja) uzdotie apstākļi, uz kuriem pamatoti pu</w:t>
      </w:r>
      <w:r w:rsidR="00D155EA" w:rsidRPr="00D51062">
        <w:rPr>
          <w:rFonts w:eastAsia="Times New Roman" w:cs="Times New Roman"/>
          <w:color w:val="000000"/>
          <w:szCs w:val="24"/>
          <w:lang w:eastAsia="lv-LV"/>
        </w:rPr>
        <w:t>š</w:t>
      </w:r>
      <w:r w:rsidRPr="00D51062">
        <w:rPr>
          <w:rFonts w:eastAsia="Times New Roman" w:cs="Times New Roman"/>
          <w:color w:val="000000"/>
          <w:szCs w:val="24"/>
          <w:lang w:eastAsia="lv-LV"/>
        </w:rPr>
        <w:t xml:space="preserve">u prasījumi, izrādījušies par patiesiem un kādas juridiskas sekas likums saista ar noskaidrotiem apstākļiem.” </w:t>
      </w:r>
      <w:proofErr w:type="gramStart"/>
      <w:r w:rsidRPr="00D51062">
        <w:rPr>
          <w:rFonts w:eastAsia="Times New Roman" w:cs="Times New Roman"/>
          <w:color w:val="000000"/>
          <w:szCs w:val="24"/>
          <w:lang w:eastAsia="lv-LV"/>
        </w:rPr>
        <w:t>(</w:t>
      </w:r>
      <w:proofErr w:type="gramEnd"/>
      <w:r w:rsidRPr="00D51062">
        <w:rPr>
          <w:rFonts w:eastAsia="Times New Roman" w:cs="Times New Roman"/>
          <w:i/>
          <w:iCs/>
          <w:color w:val="000000"/>
          <w:szCs w:val="24"/>
          <w:lang w:eastAsia="lv-LV"/>
        </w:rPr>
        <w:t xml:space="preserve">sk. Bukovskis V. </w:t>
      </w:r>
      <w:proofErr w:type="spellStart"/>
      <w:r w:rsidRPr="00D51062">
        <w:rPr>
          <w:rFonts w:eastAsia="Times New Roman" w:cs="Times New Roman"/>
          <w:i/>
          <w:iCs/>
          <w:color w:val="000000"/>
          <w:szCs w:val="24"/>
          <w:lang w:eastAsia="lv-LV"/>
        </w:rPr>
        <w:t>Civīlprocesa</w:t>
      </w:r>
      <w:proofErr w:type="spellEnd"/>
      <w:r w:rsidRPr="00D51062">
        <w:rPr>
          <w:rFonts w:eastAsia="Times New Roman" w:cs="Times New Roman"/>
          <w:i/>
          <w:iCs/>
          <w:color w:val="000000"/>
          <w:szCs w:val="24"/>
          <w:lang w:eastAsia="lv-LV"/>
        </w:rPr>
        <w:t xml:space="preserve"> mācības grāmata. Rīga: autora izdevums, 1933, 431.lpp.</w:t>
      </w:r>
      <w:r w:rsidRPr="00D51062">
        <w:rPr>
          <w:rFonts w:eastAsia="Times New Roman" w:cs="Times New Roman"/>
          <w:color w:val="000000"/>
          <w:szCs w:val="24"/>
          <w:lang w:eastAsia="lv-LV"/>
        </w:rPr>
        <w:t>). </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Senāts atzīst, ka, izskatot lietu, tiesa nav noskaidrojusi strīda izšķiršanai nepieciešamos faktiskos apstākļus, kas savukārt bija izdarāms, pamatojoties uz Civilprocesa likuma </w:t>
      </w:r>
      <w:proofErr w:type="gramStart"/>
      <w:r w:rsidRPr="00D51062">
        <w:rPr>
          <w:rFonts w:eastAsia="Times New Roman" w:cs="Times New Roman"/>
          <w:color w:val="000000"/>
          <w:szCs w:val="24"/>
          <w:lang w:eastAsia="lv-LV"/>
        </w:rPr>
        <w:t>97.panta</w:t>
      </w:r>
      <w:proofErr w:type="gramEnd"/>
      <w:r w:rsidRPr="00D51062">
        <w:rPr>
          <w:rFonts w:eastAsia="Times New Roman" w:cs="Times New Roman"/>
          <w:color w:val="000000"/>
          <w:szCs w:val="24"/>
          <w:lang w:eastAsia="lv-LV"/>
        </w:rPr>
        <w:t xml:space="preserve"> pirmo daļu, tiesai novērtējot pierādījumus.</w:t>
      </w:r>
    </w:p>
    <w:p w:rsidR="007406BB" w:rsidRPr="00D51062" w:rsidRDefault="007406BB" w:rsidP="00886C84">
      <w:pPr>
        <w:spacing w:after="0" w:line="276" w:lineRule="auto"/>
        <w:ind w:firstLine="567"/>
        <w:jc w:val="both"/>
        <w:rPr>
          <w:rFonts w:eastAsia="Times New Roman" w:cs="Times New Roman"/>
          <w:color w:val="000000"/>
          <w:szCs w:val="24"/>
          <w:lang w:eastAsia="lv-LV"/>
        </w:rPr>
      </w:pPr>
    </w:p>
    <w:p w:rsidR="007406BB" w:rsidRPr="00D51062" w:rsidRDefault="007406BB" w:rsidP="00556FEE">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[8] Celtās prasības pamata apstākļi ir balstīti uz AS „</w:t>
      </w:r>
      <w:r w:rsidR="00D155EA"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dienesta izmeklēšanas</w:t>
      </w:r>
      <w:r w:rsidR="00556FEE"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komisijas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31.oktobra aktu, ar kuru konstatēti šādi apstākļi:</w:t>
      </w:r>
    </w:p>
    <w:p w:rsidR="007406BB" w:rsidRPr="00D51062" w:rsidRDefault="007406BB" w:rsidP="00556FEE">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w:t>
      </w:r>
      <w:r w:rsidR="00D155EA"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atklāts naudas līdzekļu iztrūkums 108</w:t>
      </w:r>
      <w:r w:rsidR="00D155EA" w:rsidRPr="00D51062">
        <w:rPr>
          <w:rFonts w:eastAsia="Times New Roman" w:cs="Times New Roman"/>
          <w:color w:val="000000"/>
          <w:szCs w:val="24"/>
          <w:lang w:eastAsia="lv-LV"/>
        </w:rPr>
        <w:t> </w:t>
      </w:r>
      <w:r w:rsidRPr="00D51062">
        <w:rPr>
          <w:rFonts w:eastAsia="Times New Roman" w:cs="Times New Roman"/>
          <w:color w:val="000000"/>
          <w:szCs w:val="24"/>
          <w:lang w:eastAsia="lv-LV"/>
        </w:rPr>
        <w:t>005</w:t>
      </w:r>
      <w:r w:rsidR="00D155EA" w:rsidRPr="00D51062">
        <w:rPr>
          <w:rFonts w:eastAsia="Times New Roman" w:cs="Times New Roman"/>
          <w:color w:val="000000"/>
          <w:szCs w:val="24"/>
          <w:lang w:eastAsia="lv-LV"/>
        </w:rPr>
        <w:t> </w:t>
      </w:r>
      <w:r w:rsidRPr="00D51062">
        <w:rPr>
          <w:rFonts w:eastAsia="Times New Roman" w:cs="Times New Roman"/>
          <w:color w:val="000000"/>
          <w:szCs w:val="24"/>
          <w:lang w:eastAsia="lv-LV"/>
        </w:rPr>
        <w:t xml:space="preserve">Ls sešu bankas automātu kasetēs, kuru ielādi veica </w:t>
      </w:r>
      <w:r w:rsidR="000D26F6"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grupas vadītājs atbildētājs </w:t>
      </w:r>
      <w:r w:rsidR="003823C7" w:rsidRPr="00D51062">
        <w:rPr>
          <w:rFonts w:eastAsia="Times New Roman" w:cs="Times New Roman"/>
          <w:color w:val="000000"/>
          <w:szCs w:val="24"/>
          <w:lang w:eastAsia="lv-LV"/>
        </w:rPr>
        <w:t>[pers. A]</w:t>
      </w:r>
      <w:r w:rsidRPr="00D51062">
        <w:rPr>
          <w:rFonts w:eastAsia="Times New Roman" w:cs="Times New Roman"/>
          <w:color w:val="000000"/>
          <w:szCs w:val="24"/>
          <w:lang w:eastAsia="lv-LV"/>
        </w:rPr>
        <w:t>;</w:t>
      </w:r>
    </w:p>
    <w:p w:rsidR="007406BB" w:rsidRPr="00D51062" w:rsidRDefault="007406BB" w:rsidP="00D155EA">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w:t>
      </w:r>
      <w:r w:rsidR="00D155EA"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naudas ielāde kasetēs bankas kases telpā veikta atbilstoši noteiktajai ielādes procedūrai, un naudas zādzība no kasetēm līdz to nodošanai </w:t>
      </w:r>
      <w:r w:rsidR="003823C7" w:rsidRPr="00D51062">
        <w:rPr>
          <w:rFonts w:eastAsia="Times New Roman" w:cs="Times New Roman"/>
          <w:color w:val="000000"/>
          <w:szCs w:val="24"/>
          <w:lang w:eastAsia="lv-LV"/>
        </w:rPr>
        <w:t>[pers. A]</w:t>
      </w:r>
      <w:r w:rsidRPr="00D51062">
        <w:rPr>
          <w:rFonts w:eastAsia="Times New Roman" w:cs="Times New Roman"/>
          <w:color w:val="000000"/>
          <w:szCs w:val="24"/>
          <w:lang w:eastAsia="lv-LV"/>
        </w:rPr>
        <w:t xml:space="preserve"> nebija iespējama;</w:t>
      </w:r>
    </w:p>
    <w:p w:rsidR="007406BB" w:rsidRPr="00D51062" w:rsidRDefault="007406BB" w:rsidP="00D155EA">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w:t>
      </w:r>
      <w:r w:rsidR="00D155EA"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ir notikusi bankas automāta</w:t>
      </w:r>
      <w:r w:rsidR="00D155EA"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 </w:t>
      </w:r>
      <w:r w:rsidR="00D155EA" w:rsidRPr="00D51062">
        <w:rPr>
          <w:rFonts w:eastAsia="Times New Roman" w:cs="Times New Roman"/>
          <w:color w:val="000000"/>
          <w:szCs w:val="24"/>
          <w:lang w:eastAsia="lv-LV"/>
        </w:rPr>
        <w:t>[numurs]</w:t>
      </w:r>
      <w:r w:rsidRPr="00D51062">
        <w:rPr>
          <w:rFonts w:eastAsia="Times New Roman" w:cs="Times New Roman"/>
          <w:color w:val="000000"/>
          <w:szCs w:val="24"/>
          <w:lang w:eastAsia="lv-LV"/>
        </w:rPr>
        <w:t xml:space="preserve"> (</w:t>
      </w:r>
      <w:r w:rsidR="00D155EA" w:rsidRPr="00D51062">
        <w:rPr>
          <w:rFonts w:eastAsia="Times New Roman" w:cs="Times New Roman"/>
          <w:color w:val="000000"/>
          <w:szCs w:val="24"/>
          <w:lang w:eastAsia="lv-LV"/>
        </w:rPr>
        <w:t>[adrese G]</w:t>
      </w:r>
      <w:r w:rsidRPr="00D51062">
        <w:rPr>
          <w:rFonts w:eastAsia="Times New Roman" w:cs="Times New Roman"/>
          <w:color w:val="000000"/>
          <w:szCs w:val="24"/>
          <w:lang w:eastAsia="lv-LV"/>
        </w:rPr>
        <w:t xml:space="preserve">) un </w:t>
      </w:r>
      <w:r w:rsidR="00D155EA"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w:t>
      </w:r>
      <w:r w:rsidR="00D155EA" w:rsidRPr="00D51062">
        <w:rPr>
          <w:rFonts w:eastAsia="Times New Roman" w:cs="Times New Roman"/>
          <w:color w:val="000000"/>
          <w:szCs w:val="24"/>
          <w:lang w:eastAsia="lv-LV"/>
        </w:rPr>
        <w:t>[numurs]</w:t>
      </w:r>
      <w:r w:rsidRPr="00D51062">
        <w:rPr>
          <w:rFonts w:eastAsia="Times New Roman" w:cs="Times New Roman"/>
          <w:color w:val="000000"/>
          <w:szCs w:val="24"/>
          <w:lang w:eastAsia="lv-LV"/>
        </w:rPr>
        <w:t xml:space="preserve"> (</w:t>
      </w:r>
      <w:r w:rsidR="00D155EA" w:rsidRPr="00D51062">
        <w:rPr>
          <w:rFonts w:eastAsia="Times New Roman" w:cs="Times New Roman"/>
          <w:color w:val="000000"/>
          <w:szCs w:val="24"/>
          <w:lang w:eastAsia="lv-LV"/>
        </w:rPr>
        <w:t>[adrese H]</w:t>
      </w:r>
      <w:r w:rsidRPr="00D51062">
        <w:rPr>
          <w:rFonts w:eastAsia="Times New Roman" w:cs="Times New Roman"/>
          <w:color w:val="000000"/>
          <w:szCs w:val="24"/>
          <w:lang w:eastAsia="lv-LV"/>
        </w:rPr>
        <w:t xml:space="preserve">) atvēršana un kasešu izņemšana un atpakaļ ielikšana laikā no kasešu ielādes līdz bankas automātu neplānoti veiktajam auditam, ko varējis veikt vienīgi </w:t>
      </w:r>
      <w:proofErr w:type="gramStart"/>
      <w:r w:rsidR="003823C7" w:rsidRPr="00D51062">
        <w:rPr>
          <w:rFonts w:eastAsia="Times New Roman" w:cs="Times New Roman"/>
          <w:color w:val="000000"/>
          <w:szCs w:val="24"/>
          <w:lang w:eastAsia="lv-LV"/>
        </w:rPr>
        <w:t>[</w:t>
      </w:r>
      <w:proofErr w:type="gramEnd"/>
      <w:r w:rsidR="003823C7" w:rsidRPr="00D51062">
        <w:rPr>
          <w:rFonts w:eastAsia="Times New Roman" w:cs="Times New Roman"/>
          <w:color w:val="000000"/>
          <w:szCs w:val="24"/>
          <w:lang w:eastAsia="lv-LV"/>
        </w:rPr>
        <w:t>pers. A]</w:t>
      </w:r>
      <w:r w:rsidRPr="00D51062">
        <w:rPr>
          <w:rFonts w:eastAsia="Times New Roman" w:cs="Times New Roman"/>
          <w:color w:val="000000"/>
          <w:szCs w:val="24"/>
          <w:lang w:eastAsia="lv-LV"/>
        </w:rPr>
        <w:t>;</w:t>
      </w:r>
    </w:p>
    <w:p w:rsidR="007406BB" w:rsidRPr="00D51062" w:rsidRDefault="007406BB" w:rsidP="00D155EA">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w:t>
      </w:r>
      <w:r w:rsidR="00D155EA"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iespējama aizzīmogošanas plombu noņemšana un atpakaļ uzlikšana bez redzamām plombu bojāšanas pazīmēm.</w:t>
      </w:r>
    </w:p>
    <w:p w:rsidR="007406BB" w:rsidRPr="00D51062" w:rsidRDefault="007406BB" w:rsidP="00D155EA">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Tā kā dienesta izmeklēšanu veikuši un aktu parakstījuši bankas pieci vadoši darbinieki, prasītāja līdz ar to uzskatījusi par pierādītiem aktā minētos apstākļus.</w:t>
      </w:r>
    </w:p>
    <w:p w:rsidR="007406BB" w:rsidRPr="00D51062" w:rsidRDefault="007406BB" w:rsidP="00556FEE">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Savukārt kā pirmās instances tiesa, tā apelācijas instances tiesa vispirms ir apšaubījusi jau to, vai bankomātu kasetēs ievietota tieši tāda naudas summa, kāda ir uzrādīta bankas kases </w:t>
      </w:r>
      <w:r w:rsidRPr="00D51062">
        <w:rPr>
          <w:rFonts w:eastAsia="Times New Roman" w:cs="Times New Roman"/>
          <w:color w:val="000000"/>
          <w:szCs w:val="24"/>
          <w:lang w:eastAsia="lv-LV"/>
        </w:rPr>
        <w:lastRenderedPageBreak/>
        <w:t xml:space="preserve">dokumentos, konkrēti vērtējot bankas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27.oktobra aktu saistībā ar videoieraksta noskatīšanos par naudas ielādi kasetē 37</w:t>
      </w:r>
      <w:r w:rsidR="00D155EA" w:rsidRPr="00D51062">
        <w:rPr>
          <w:rFonts w:eastAsia="Times New Roman" w:cs="Times New Roman"/>
          <w:color w:val="000000"/>
          <w:szCs w:val="24"/>
          <w:lang w:eastAsia="lv-LV"/>
        </w:rPr>
        <w:t> </w:t>
      </w:r>
      <w:r w:rsidRPr="00D51062">
        <w:rPr>
          <w:rFonts w:eastAsia="Times New Roman" w:cs="Times New Roman"/>
          <w:color w:val="000000"/>
          <w:szCs w:val="24"/>
          <w:lang w:eastAsia="lv-LV"/>
        </w:rPr>
        <w:t>000</w:t>
      </w:r>
      <w:r w:rsidR="00D155EA" w:rsidRPr="00D51062">
        <w:rPr>
          <w:rFonts w:eastAsia="Times New Roman" w:cs="Times New Roman"/>
          <w:color w:val="000000"/>
          <w:szCs w:val="24"/>
          <w:lang w:eastAsia="lv-LV"/>
        </w:rPr>
        <w:t> </w:t>
      </w:r>
      <w:r w:rsidRPr="00D51062">
        <w:rPr>
          <w:rFonts w:eastAsia="Times New Roman" w:cs="Times New Roman"/>
          <w:color w:val="000000"/>
          <w:szCs w:val="24"/>
          <w:lang w:eastAsia="lv-LV"/>
        </w:rPr>
        <w:t xml:space="preserve">Ls apmērā 2011.gada </w:t>
      </w:r>
      <w:r w:rsidR="00D155EA"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oktobrī.</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Pats atbildētājs savos paskaidrojumos uz to, ka viņam būtu izsniegtas kasetes jau ar naudas iztrūkumu, nav norādījis (</w:t>
      </w:r>
      <w:r w:rsidRPr="00D51062">
        <w:rPr>
          <w:rFonts w:eastAsia="Times New Roman" w:cs="Times New Roman"/>
          <w:i/>
          <w:iCs/>
          <w:color w:val="000000"/>
          <w:szCs w:val="24"/>
          <w:lang w:eastAsia="lv-LV"/>
        </w:rPr>
        <w:t xml:space="preserve">sk. 1.sēj. 64., </w:t>
      </w:r>
      <w:proofErr w:type="gramStart"/>
      <w:r w:rsidRPr="00D51062">
        <w:rPr>
          <w:rFonts w:eastAsia="Times New Roman" w:cs="Times New Roman"/>
          <w:i/>
          <w:iCs/>
          <w:color w:val="000000"/>
          <w:szCs w:val="24"/>
          <w:lang w:eastAsia="lv-LV"/>
        </w:rPr>
        <w:t>65.lapu</w:t>
      </w:r>
      <w:proofErr w:type="gramEnd"/>
      <w:r w:rsidRPr="00D51062">
        <w:rPr>
          <w:rFonts w:eastAsia="Times New Roman" w:cs="Times New Roman"/>
          <w:color w:val="000000"/>
          <w:szCs w:val="24"/>
          <w:lang w:eastAsia="lv-LV"/>
        </w:rPr>
        <w:t>), tāpēc tiesas izteiktās šaubas šajā jautājumā neatbilst objektivitātes un tiesas neitralitātes principam.</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Senāts ir konstatējis, ka, izskatot lietu, tiesu instances ir fokusējušās uz fragmentāriem situāciju raksturojošiem apstākļiem: jau minēto par naudas summu atbilstību dokumentos ar kasetēs faktiski esošo vienā konkrētā kasetē, par bankas automātu atvēršanas un kasešu izņemšanas iespējamību, par bankas automātu kodu nomaiņu un šīs informācijas tālāknodošanu, kam neapšaubāmi ir nozīme strīda izšķiršanā.</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Tomēr Senāts uzskata, ka, izskatot konkrēto strīdu, tiesai primāri bija jānoskaidro sistēma, kādā darbojas dienesti un atbildīgās personas, lai nodrošinātu bankas automātu funkcionēšanu.</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Šajā sistēmā, kā to apliecina dokuments: Procedūra (</w:t>
      </w:r>
      <w:r w:rsidRPr="00D51062">
        <w:rPr>
          <w:rFonts w:eastAsia="Times New Roman" w:cs="Times New Roman"/>
          <w:i/>
          <w:iCs/>
          <w:color w:val="000000"/>
          <w:szCs w:val="24"/>
          <w:lang w:eastAsia="lv-LV"/>
        </w:rPr>
        <w:t>sk. 1.sēj. 153.-</w:t>
      </w:r>
      <w:proofErr w:type="gramStart"/>
      <w:r w:rsidRPr="00D51062">
        <w:rPr>
          <w:rFonts w:eastAsia="Times New Roman" w:cs="Times New Roman"/>
          <w:i/>
          <w:iCs/>
          <w:color w:val="000000"/>
          <w:szCs w:val="24"/>
          <w:lang w:eastAsia="lv-LV"/>
        </w:rPr>
        <w:t>167.lapu</w:t>
      </w:r>
      <w:proofErr w:type="gramEnd"/>
      <w:r w:rsidRPr="00D51062">
        <w:rPr>
          <w:rFonts w:eastAsia="Times New Roman" w:cs="Times New Roman"/>
          <w:color w:val="000000"/>
          <w:szCs w:val="24"/>
          <w:lang w:eastAsia="lv-LV"/>
        </w:rPr>
        <w:t>), iesaistīta Maksājumu karšu pārvalde, Grāmatvedības pārvaldes Maksājumu karšu un čeku operāciju uzskaites nodaļa, Iekšējās drošības dienesta Inkasācijas grupa un Bankas operāciju pārvalde.</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Atbildētājs </w:t>
      </w:r>
      <w:r w:rsidR="003823C7" w:rsidRPr="00D51062">
        <w:rPr>
          <w:rFonts w:eastAsia="Times New Roman" w:cs="Times New Roman"/>
          <w:color w:val="000000"/>
          <w:szCs w:val="24"/>
          <w:lang w:eastAsia="lv-LV"/>
        </w:rPr>
        <w:t>[pers. A]</w:t>
      </w:r>
      <w:r w:rsidRPr="00D51062">
        <w:rPr>
          <w:rFonts w:eastAsia="Times New Roman" w:cs="Times New Roman"/>
          <w:color w:val="000000"/>
          <w:szCs w:val="24"/>
          <w:lang w:eastAsia="lv-LV"/>
        </w:rPr>
        <w:t xml:space="preserve"> par </w:t>
      </w:r>
      <w:r w:rsidR="00D155EA"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vecāko inkasentu bankā ir strādājis no </w:t>
      </w:r>
      <w:r w:rsidR="00D155EA"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.gada </w:t>
      </w:r>
      <w:r w:rsidR="00D155EA"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jūnija, bet par </w:t>
      </w:r>
      <w:r w:rsidR="00D155EA"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grupas vadītāju – no </w:t>
      </w:r>
      <w:proofErr w:type="gramStart"/>
      <w:r w:rsidRPr="00D51062">
        <w:rPr>
          <w:rFonts w:eastAsia="Times New Roman" w:cs="Times New Roman"/>
          <w:color w:val="000000"/>
          <w:szCs w:val="24"/>
          <w:lang w:eastAsia="lv-LV"/>
        </w:rPr>
        <w:t>2008.gada</w:t>
      </w:r>
      <w:proofErr w:type="gramEnd"/>
      <w:r w:rsidRPr="00D51062">
        <w:rPr>
          <w:rFonts w:eastAsia="Times New Roman" w:cs="Times New Roman"/>
          <w:color w:val="000000"/>
          <w:szCs w:val="24"/>
          <w:lang w:eastAsia="lv-LV"/>
        </w:rPr>
        <w:t xml:space="preserve"> </w:t>
      </w:r>
      <w:r w:rsidR="00D155EA"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decembra. Tas acīmredzami norāda uz to, ka Procedūrā norādītā kārtība viņam bija labi zināma un viņš to bija akceptējis. Šādā situācijā tiesai bija jāapsver, vai atbildētājs nebija atzinis par saistošu arī šā iekšējā normatīvā akta 7.6.punktu, kurā noteikts, ka no brīža, kad inkasents parakstījies AS „</w:t>
      </w:r>
      <w:r w:rsidR="00D155EA"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bankomātu inkasācijas žurnālā par pilno bankomātu kasešu saņemšanu, inkasents no kasiera pārņem materiālo atbildību par pilnajām kasetēm.</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Rodas jautājums, vai, apšaubot 37</w:t>
      </w:r>
      <w:r w:rsidR="00D155EA" w:rsidRPr="00D51062">
        <w:rPr>
          <w:rFonts w:eastAsia="Times New Roman" w:cs="Times New Roman"/>
          <w:color w:val="000000"/>
          <w:szCs w:val="24"/>
          <w:lang w:eastAsia="lv-LV"/>
        </w:rPr>
        <w:t> </w:t>
      </w:r>
      <w:r w:rsidRPr="00D51062">
        <w:rPr>
          <w:rFonts w:eastAsia="Times New Roman" w:cs="Times New Roman"/>
          <w:color w:val="000000"/>
          <w:szCs w:val="24"/>
          <w:lang w:eastAsia="lv-LV"/>
        </w:rPr>
        <w:t>000</w:t>
      </w:r>
      <w:r w:rsidR="00D155EA" w:rsidRPr="00D51062">
        <w:rPr>
          <w:rFonts w:eastAsia="Times New Roman" w:cs="Times New Roman"/>
          <w:color w:val="000000"/>
          <w:szCs w:val="24"/>
          <w:lang w:eastAsia="lv-LV"/>
        </w:rPr>
        <w:t> </w:t>
      </w:r>
      <w:r w:rsidRPr="00D51062">
        <w:rPr>
          <w:rFonts w:eastAsia="Times New Roman" w:cs="Times New Roman"/>
          <w:color w:val="000000"/>
          <w:szCs w:val="24"/>
          <w:lang w:eastAsia="lv-LV"/>
        </w:rPr>
        <w:t xml:space="preserve">Ls ielādi kasetē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w:t>
      </w:r>
      <w:r w:rsidR="00F2470F"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oktobrī, tiesa bankas nostiprināto un darbinieku akceptēto kārtību nav nepamatoti ignorējusi, neminot tam nekādus vērā ņemamus argumentus. Kā tādi, </w:t>
      </w:r>
      <w:proofErr w:type="gramStart"/>
      <w:r w:rsidRPr="00D51062">
        <w:rPr>
          <w:rFonts w:eastAsia="Times New Roman" w:cs="Times New Roman"/>
          <w:color w:val="000000"/>
          <w:szCs w:val="24"/>
          <w:lang w:eastAsia="lv-LV"/>
        </w:rPr>
        <w:t>Senāta ieskatā,</w:t>
      </w:r>
      <w:proofErr w:type="gramEnd"/>
      <w:r w:rsidRPr="00D51062">
        <w:rPr>
          <w:rFonts w:eastAsia="Times New Roman" w:cs="Times New Roman"/>
          <w:color w:val="000000"/>
          <w:szCs w:val="24"/>
          <w:lang w:eastAsia="lv-LV"/>
        </w:rPr>
        <w:t xml:space="preserve"> varētu būt iepriekš konstatēti fakti par naudas iztrūkumiem kasetēs, kad bankas kasē inkasentam izsniegtais naudas daudzums nav atbildis bankomātu inkasācijas žurnālā norādītajam. Taču atbildētājs par šādiem apstākļiem neko nav minējis. Ja šādu problēmu iepriekš nebija un sistēma bija darbojusies bez kļūdām, tiesai bija jāvērtē, vai naudas iztrūkums sešos bankomātos divu nedēļu intervālā varētu tikt attiecināts uz bankas kases darbību.</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Lietā nav skaidrots un prasītāja pārstāve neko nav minējusi par to, vai</w:t>
      </w:r>
      <w:r w:rsidR="00D155EA"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atbildētājs </w:t>
      </w:r>
      <w:r w:rsidR="003823C7" w:rsidRPr="00D51062">
        <w:rPr>
          <w:rFonts w:eastAsia="Times New Roman" w:cs="Times New Roman"/>
          <w:color w:val="000000"/>
          <w:szCs w:val="24"/>
          <w:lang w:eastAsia="lv-LV"/>
        </w:rPr>
        <w:t>[pers. A]</w:t>
      </w:r>
      <w:r w:rsidRPr="00D51062">
        <w:rPr>
          <w:rFonts w:eastAsia="Times New Roman" w:cs="Times New Roman"/>
          <w:color w:val="000000"/>
          <w:szCs w:val="24"/>
          <w:lang w:eastAsia="lv-LV"/>
        </w:rPr>
        <w:t xml:space="preserve"> bija vienīgais </w:t>
      </w:r>
      <w:r w:rsidR="00D155EA"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grupas vadītājs vai inkasents, kurš laikā no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w:t>
      </w:r>
      <w:r w:rsidR="00D155EA"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oktobra līdz</w:t>
      </w:r>
      <w:r w:rsidR="004915F4" w:rsidRPr="00D51062">
        <w:rPr>
          <w:rFonts w:eastAsia="Times New Roman" w:cs="Times New Roman"/>
          <w:color w:val="000000"/>
          <w:szCs w:val="24"/>
          <w:lang w:eastAsia="lv-LV"/>
        </w:rPr>
        <w:t xml:space="preserve"> [..] </w:t>
      </w:r>
      <w:r w:rsidRPr="00D51062">
        <w:rPr>
          <w:rFonts w:eastAsia="Times New Roman" w:cs="Times New Roman"/>
          <w:color w:val="000000"/>
          <w:szCs w:val="24"/>
          <w:lang w:eastAsia="lv-LV"/>
        </w:rPr>
        <w:t>oktobrim bija veicis kasešu ielādi bankomātos, lai pārliecinātos, vai arī citos gadījumos nebija atklāti naudas iztrūkumi, kas patiešām varētu radīt aizdomas par kases darbību precizitāti. </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[9] Lietā vispār nav skaidrots, kā ir notikusi ar naudu iepildīto kasešu ievietošana bankomātos, kuros naudas iztrūkums tika atklāts.</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Procedūras 6.3.punkts noteic: „Bankomātu apkalpošanas inkasentu brigādes skaitlisko sastāvu nosaka IDD (</w:t>
      </w:r>
      <w:r w:rsidR="004915F4" w:rsidRPr="00D51062">
        <w:rPr>
          <w:rFonts w:eastAsia="Times New Roman" w:cs="Times New Roman"/>
          <w:color w:val="000000"/>
          <w:szCs w:val="24"/>
          <w:lang w:eastAsia="lv-LV"/>
        </w:rPr>
        <w:t>[..]</w:t>
      </w:r>
      <w:r w:rsidRPr="00D51062">
        <w:rPr>
          <w:rFonts w:eastAsia="Times New Roman" w:cs="Times New Roman"/>
          <w:color w:val="000000"/>
          <w:szCs w:val="24"/>
          <w:lang w:eastAsia="lv-LV"/>
        </w:rPr>
        <w:t>) vadītājs, viņa prombūtnē –</w:t>
      </w:r>
      <w:r w:rsidR="004915F4" w:rsidRPr="00D51062">
        <w:rPr>
          <w:rFonts w:eastAsia="Times New Roman" w:cs="Times New Roman"/>
          <w:color w:val="000000"/>
          <w:szCs w:val="24"/>
          <w:lang w:eastAsia="lv-LV"/>
        </w:rPr>
        <w:t xml:space="preserve"> [..] </w:t>
      </w:r>
      <w:r w:rsidRPr="00D51062">
        <w:rPr>
          <w:rFonts w:eastAsia="Times New Roman" w:cs="Times New Roman"/>
          <w:color w:val="000000"/>
          <w:szCs w:val="24"/>
          <w:lang w:eastAsia="lv-LV"/>
        </w:rPr>
        <w:t>grupas vadītājs. Brigādes minimālais skaits ir 2 cilvēki – inkasents un inkasents-automašīnas vadītājs”.</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Noklausoties otra inkasenta liecības, varētu spriest par ielādes darbību atbilstību noteiktajai procedūrai, kas vai nu novērstu vai pastiprinātu aizdomas par iespējamu atbildētāja vainu šajā kasešu ielādes darbību stadijā.</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lastRenderedPageBreak/>
        <w:t xml:space="preserve">[10] Lietā ir būtiski noskaidrot apstākļus, kādos laikā no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w:t>
      </w:r>
      <w:r w:rsidR="004915F4"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oktobra līdz neplānotajai bankas automātu inkasācijai </w:t>
      </w:r>
      <w:r w:rsidR="004915F4"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un </w:t>
      </w:r>
      <w:r w:rsidR="004915F4"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oktobrī ir notikusi iejaukšanās bankas automāta darbībā un ar kādām metodēm prasītāja to ir konstatējusi, kā arī apstākļus saistībā ar bankomātu pieejas kodu nomaiņu, kas atbilstoši prasītājas dienesta izmeklēšanas aktā norādītajam tai liedzis iespēju piekļūt bankas kasetēm.</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Arī prasītājas apgalvojums par plombu noņemšanas un atpakaļ uzlikšanas iespēju bez redzamām plombas bojāšanas pazīmēm ir pierādāmais apstāklis.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[11] Civilprocesa likuma </w:t>
      </w:r>
      <w:proofErr w:type="gramStart"/>
      <w:r w:rsidRPr="00D51062">
        <w:rPr>
          <w:rFonts w:eastAsia="Times New Roman" w:cs="Times New Roman"/>
          <w:color w:val="000000"/>
          <w:szCs w:val="24"/>
          <w:lang w:eastAsia="lv-LV"/>
        </w:rPr>
        <w:t>189.panta</w:t>
      </w:r>
      <w:proofErr w:type="gramEnd"/>
      <w:r w:rsidRPr="00D51062">
        <w:rPr>
          <w:rFonts w:eastAsia="Times New Roman" w:cs="Times New Roman"/>
          <w:color w:val="000000"/>
          <w:szCs w:val="24"/>
          <w:lang w:eastAsia="lv-LV"/>
        </w:rPr>
        <w:t xml:space="preserve"> trešā daļa un 190.pants noteic, ka tiesas spriedumam ir jābūt likumīgam un pamatotam. Tas nozīmē, ka tiesas spriešanas pamatuzdevumu – atrast taisnīgāko un lietderīgāko strīda risinājumu – nevar atzīt par izpildītu tad, ja spriedumā izdarītie secinājumi netiek balstīti uz apstākļu, kas ietilpst pierādīšanas priekšmetā, vispusīgu pārbaudi un pušu iesniegto pierādījumu juridisko novērtējumu (</w:t>
      </w:r>
      <w:r w:rsidRPr="00D51062">
        <w:rPr>
          <w:rFonts w:eastAsia="Times New Roman" w:cs="Times New Roman"/>
          <w:i/>
          <w:iCs/>
          <w:color w:val="000000"/>
          <w:szCs w:val="24"/>
          <w:lang w:eastAsia="lv-LV"/>
        </w:rPr>
        <w:t xml:space="preserve">sk. Augstākās tiesas </w:t>
      </w:r>
      <w:proofErr w:type="gramStart"/>
      <w:r w:rsidRPr="00D51062">
        <w:rPr>
          <w:rFonts w:eastAsia="Times New Roman" w:cs="Times New Roman"/>
          <w:i/>
          <w:iCs/>
          <w:color w:val="000000"/>
          <w:szCs w:val="24"/>
          <w:lang w:eastAsia="lv-LV"/>
        </w:rPr>
        <w:t>2017.gada</w:t>
      </w:r>
      <w:proofErr w:type="gramEnd"/>
      <w:r w:rsidRPr="00D51062">
        <w:rPr>
          <w:rFonts w:eastAsia="Times New Roman" w:cs="Times New Roman"/>
          <w:i/>
          <w:iCs/>
          <w:color w:val="000000"/>
          <w:szCs w:val="24"/>
          <w:lang w:eastAsia="lv-LV"/>
        </w:rPr>
        <w:t xml:space="preserve"> 17.februāra sprieduma lietā Nr. SKC-67/2017 (C28403009) 6.punktu</w:t>
      </w:r>
      <w:r w:rsidRPr="00D51062">
        <w:rPr>
          <w:rFonts w:eastAsia="Times New Roman" w:cs="Times New Roman"/>
          <w:color w:val="000000"/>
          <w:szCs w:val="24"/>
          <w:lang w:eastAsia="lv-LV"/>
        </w:rPr>
        <w:t>).</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Apelācijas instances tiesa pamatoti ar atsauci uz Civilprocesa likuma </w:t>
      </w:r>
      <w:proofErr w:type="gramStart"/>
      <w:r w:rsidRPr="00D51062">
        <w:rPr>
          <w:rFonts w:eastAsia="Times New Roman" w:cs="Times New Roman"/>
          <w:color w:val="000000"/>
          <w:szCs w:val="24"/>
          <w:lang w:eastAsia="lv-LV"/>
        </w:rPr>
        <w:t>10.pantu</w:t>
      </w:r>
      <w:proofErr w:type="gramEnd"/>
      <w:r w:rsidRPr="00D51062">
        <w:rPr>
          <w:rFonts w:eastAsia="Times New Roman" w:cs="Times New Roman"/>
          <w:color w:val="000000"/>
          <w:szCs w:val="24"/>
          <w:lang w:eastAsia="lv-LV"/>
        </w:rPr>
        <w:t xml:space="preserve"> norādījusi, ka puses realizē savas procesuālās tiesības sacīkstes formā, dodot paskaidrojumus, iesniedzot pierādījumus, tiesai adresētus pieteikumus, piedaloties liecinieku un ekspertu nopratināšanā, citu pierādījumu pārbaudē un novērtēšanā, piedaloties tiesu debatēs un veicot citas procesuālās darbības šajā likumā noteiktajā kārtībā.</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Tiesas sēdē apelācijas instances tiesā prasītājas pārstāve lūdza atlikt lietas izskatīšanu, lai veiktu liecinieku nopratināšanu, tādējādi vēloties pierādīt dienesta izmeklēšanas aktā norādītos apstākļus par bankomātu neplānotu inkasāciju, pārbaudi, par seifu atvēršanas neiespējamību ar tiem kodiem, kas bija </w:t>
      </w:r>
      <w:r w:rsidR="004915F4"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dienesta vadītāja rīcībā; apstiprināt dienesta izmeklēšanas akta pielikuma 5. un 6.aktu par videomateriāla noskatīšanos par to, kā tiek ielādētas bankomāta kasetes; par vienreizējām uzlīmēm. Kā lieciniekus pārstāve lūdza izsaukt</w:t>
      </w:r>
      <w:r w:rsidR="004915F4"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 dienesta vadītāju</w:t>
      </w:r>
      <w:r w:rsidR="004915F4" w:rsidRPr="00D51062">
        <w:rPr>
          <w:rFonts w:eastAsia="Times New Roman" w:cs="Times New Roman"/>
          <w:color w:val="000000"/>
          <w:szCs w:val="24"/>
          <w:lang w:eastAsia="lv-LV"/>
        </w:rPr>
        <w:t xml:space="preserve"> [pers. K],</w:t>
      </w:r>
      <w:r w:rsidRPr="00D51062">
        <w:rPr>
          <w:rFonts w:eastAsia="Times New Roman" w:cs="Times New Roman"/>
          <w:color w:val="000000"/>
          <w:szCs w:val="24"/>
          <w:lang w:eastAsia="lv-LV"/>
        </w:rPr>
        <w:t xml:space="preserve"> </w:t>
      </w:r>
      <w:r w:rsidR="004915F4"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dienesta vadītāju </w:t>
      </w:r>
      <w:r w:rsidR="004915F4" w:rsidRPr="00D51062">
        <w:rPr>
          <w:rFonts w:eastAsia="Times New Roman" w:cs="Times New Roman"/>
          <w:color w:val="000000"/>
          <w:szCs w:val="24"/>
          <w:lang w:eastAsia="lv-LV"/>
        </w:rPr>
        <w:t>[pers.</w:t>
      </w:r>
      <w:r w:rsidR="004915F4" w:rsidRPr="00D51062">
        <w:t> N]</w:t>
      </w:r>
      <w:r w:rsidRPr="00D51062">
        <w:rPr>
          <w:rFonts w:eastAsia="Times New Roman" w:cs="Times New Roman"/>
          <w:color w:val="000000"/>
          <w:szCs w:val="24"/>
          <w:lang w:eastAsia="lv-LV"/>
        </w:rPr>
        <w:t xml:space="preserve"> vai vadītājas vietnieci </w:t>
      </w:r>
      <w:r w:rsidR="004915F4" w:rsidRPr="00D51062">
        <w:rPr>
          <w:rFonts w:eastAsia="Times New Roman" w:cs="Times New Roman"/>
          <w:color w:val="000000"/>
          <w:szCs w:val="24"/>
          <w:lang w:eastAsia="lv-LV"/>
        </w:rPr>
        <w:t>[pers. L]</w:t>
      </w:r>
      <w:r w:rsidRPr="00D51062">
        <w:rPr>
          <w:rFonts w:eastAsia="Times New Roman" w:cs="Times New Roman"/>
          <w:color w:val="000000"/>
          <w:szCs w:val="24"/>
          <w:lang w:eastAsia="lv-LV"/>
        </w:rPr>
        <w:t xml:space="preserve"> un bankas kases vadītāju </w:t>
      </w:r>
      <w:r w:rsidR="004915F4" w:rsidRPr="00D51062">
        <w:rPr>
          <w:rFonts w:eastAsia="Times New Roman" w:cs="Times New Roman"/>
          <w:color w:val="000000"/>
          <w:szCs w:val="24"/>
          <w:lang w:eastAsia="lv-LV"/>
        </w:rPr>
        <w:t>[pers. J]</w:t>
      </w:r>
      <w:r w:rsidRPr="00D51062">
        <w:rPr>
          <w:rFonts w:eastAsia="Times New Roman" w:cs="Times New Roman"/>
          <w:color w:val="000000"/>
          <w:szCs w:val="24"/>
          <w:lang w:eastAsia="lv-LV"/>
        </w:rPr>
        <w:t>, jo šīs personas veica dienesta izmeklēšanu, parakstīja faktisko apstākļu konstatējuma aktu, viņas varētu detalizēti, precīzi sniegt liecības par lietas faktiskajiem apstākļiem un paskaidrot lietas faktiskos apstākļus, nepieciešams detalizētāk paskaidrot tos apstākļus, kas atspoguļoti aktā un tā pielikumos, ir nepieciešama papildus detalizētāka informācija par naudas līdzekļu ielādēšanu bankomāta kasetēs (</w:t>
      </w:r>
      <w:r w:rsidRPr="00D51062">
        <w:rPr>
          <w:rFonts w:eastAsia="Times New Roman" w:cs="Times New Roman"/>
          <w:i/>
          <w:iCs/>
          <w:color w:val="000000"/>
          <w:szCs w:val="24"/>
          <w:lang w:eastAsia="lv-LV"/>
        </w:rPr>
        <w:t>Zemgales apgabaltiesas 2017.gada 29.marta tiesas sēdes audioieraksts</w:t>
      </w:r>
      <w:r w:rsidRPr="00D51062">
        <w:rPr>
          <w:rFonts w:eastAsia="Times New Roman" w:cs="Times New Roman"/>
          <w:color w:val="000000"/>
          <w:szCs w:val="24"/>
          <w:lang w:eastAsia="lv-LV"/>
        </w:rPr>
        <w:t>).</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Senāts uzskata, ka situācijā, kad tiesa nebija noskaidrojusi jau iepriekš minēto par sistēmu, kādā darbojas dienesti un atbildīgās personas, lai nodrošinātu bankas automātu funkcionēšanu, konkrētos apstākļus, kādos naudas iztrūkums bija radies, kurām no personām laikā no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w:t>
      </w:r>
      <w:r w:rsidR="004915F4"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 xml:space="preserve">oktobra līdz </w:t>
      </w:r>
      <w:r w:rsidR="004915F4"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oktobrim bija piekļuve bankas automātiem u.c. būtiskus apstākļus,</w:t>
      </w:r>
      <w:r w:rsidR="004915F4"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liecinieku izsaukšana un nopratināšana atbilda Civilprocesa likuma 10.pantam, uz ko prasītājai sacīkstes procesā bija tiesības.</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Apelācijas instances tiesas lēmums, noraidot pieteikto lūgumu ir pamatots ar Civilprocesa likuma </w:t>
      </w:r>
      <w:proofErr w:type="gramStart"/>
      <w:r w:rsidRPr="00D51062">
        <w:rPr>
          <w:rFonts w:eastAsia="Times New Roman" w:cs="Times New Roman"/>
          <w:color w:val="000000"/>
          <w:szCs w:val="24"/>
          <w:lang w:eastAsia="lv-LV"/>
        </w:rPr>
        <w:t>430.panta</w:t>
      </w:r>
      <w:proofErr w:type="gramEnd"/>
      <w:r w:rsidRPr="00D51062">
        <w:rPr>
          <w:rFonts w:eastAsia="Times New Roman" w:cs="Times New Roman"/>
          <w:color w:val="000000"/>
          <w:szCs w:val="24"/>
          <w:lang w:eastAsia="lv-LV"/>
        </w:rPr>
        <w:t xml:space="preserve"> ceturto daļu, kura noteic: „Ja apelācijas instances tiesā lietas dalībnieks iesniedz vai lūdz pārbaudīt pierādījumus, kurus viņam bija iespējams pieteikt lietas izskatīšanā pirmās instances tiesā, un ja apelācijas instances tiesa nekonstatē attaisnojošus iemeslus, kāpēc pierādījumi netika iesniegti pirmās instances tiesā, apelācijas instances tiesa pierādījumus nepieņem.”</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lastRenderedPageBreak/>
        <w:t>Šo atziņu formāli var attiecināt uz izskatāmo lietu, jo pirmās instances tiesā nopratināt lieciniekus netika lūgts, prasītājai uzskatot, ka atbildētāja vainu pierāda dienesta izmeklēšanas aktā atspoguļotais.</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Lai gan apelācijas instances tiesa ir norādījusi, ka pirmās instances tiesa apmierinājusi prasītājas lūgumu un pieprasījusi pierādījumus, tie patiesībā attiecas uz atbildētāja pārstāvja pieprasījumu iesniegt lietā dokumentu oriģinālus, kurus, lūdzot ierosināt kriminālprocesu, AS „</w:t>
      </w:r>
      <w:r w:rsidR="004915F4"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bija nodevusi policijai. Šos dokumentus pēc prasītājas lūguma tiesa arī izprasīja.</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Ja pirmās instances tiesa uzskatīja, ka dienesta izmeklēšanas akts nepierāda atbildētāja vainu un tajā ietverto vispārīgo formulējumu dēļ bija pamats izdarīt šādu secinājumu, tiesai atbilstoši Civilprocesa likuma </w:t>
      </w:r>
      <w:proofErr w:type="gramStart"/>
      <w:r w:rsidRPr="00D51062">
        <w:rPr>
          <w:rFonts w:eastAsia="Times New Roman" w:cs="Times New Roman"/>
          <w:color w:val="000000"/>
          <w:szCs w:val="24"/>
          <w:lang w:eastAsia="lv-LV"/>
        </w:rPr>
        <w:t>93.panta</w:t>
      </w:r>
      <w:proofErr w:type="gramEnd"/>
      <w:r w:rsidRPr="00D51062">
        <w:rPr>
          <w:rFonts w:eastAsia="Times New Roman" w:cs="Times New Roman"/>
          <w:color w:val="000000"/>
          <w:szCs w:val="24"/>
          <w:lang w:eastAsia="lv-LV"/>
        </w:rPr>
        <w:t xml:space="preserve"> ceturtajai daļai par to bija jāinformē prasītāja.</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Vērtējot jautājumu par Civilprocesa likuma </w:t>
      </w:r>
      <w:proofErr w:type="gramStart"/>
      <w:r w:rsidRPr="00D51062">
        <w:rPr>
          <w:rFonts w:eastAsia="Times New Roman" w:cs="Times New Roman"/>
          <w:color w:val="000000"/>
          <w:szCs w:val="24"/>
          <w:lang w:eastAsia="lv-LV"/>
        </w:rPr>
        <w:t>430.panta</w:t>
      </w:r>
      <w:proofErr w:type="gramEnd"/>
      <w:r w:rsidRPr="00D51062">
        <w:rPr>
          <w:rFonts w:eastAsia="Times New Roman" w:cs="Times New Roman"/>
          <w:color w:val="000000"/>
          <w:szCs w:val="24"/>
          <w:lang w:eastAsia="lv-LV"/>
        </w:rPr>
        <w:t xml:space="preserve"> ceturtās daļas piemērošanu, Senāta ieskatā, galvenais jautājums ir likumīga un pamatota sprieduma taisīšana, kā tas ir noteikts Civilprocesa likuma 190.pantā. Pierādījumi ir līdzeklis vai instruments, ar kuru palīdzību</w:t>
      </w:r>
      <w:proofErr w:type="gramStart"/>
      <w:r w:rsidRPr="00D51062">
        <w:rPr>
          <w:rFonts w:eastAsia="Times New Roman" w:cs="Times New Roman"/>
          <w:color w:val="000000"/>
          <w:szCs w:val="24"/>
          <w:lang w:eastAsia="lv-LV"/>
        </w:rPr>
        <w:t xml:space="preserve"> noskaidrojot faktiskos apstākļus</w:t>
      </w:r>
      <w:proofErr w:type="gramEnd"/>
      <w:r w:rsidRPr="00D51062">
        <w:rPr>
          <w:rFonts w:eastAsia="Times New Roman" w:cs="Times New Roman"/>
          <w:color w:val="000000"/>
          <w:szCs w:val="24"/>
          <w:lang w:eastAsia="lv-LV"/>
        </w:rPr>
        <w:t xml:space="preserve"> ir iespējama pamatota sprieduma taisīšana. Sprieduma likumīgums un pamatotība, kā arī Latvijas Republikas Satversmē nostiprinātais princips par tiesībām uz taisnīgu tiesu nevar tikt pakārtots formāliem pierādījumu iesniegšanas kritērijiem. Protams, ir svarīga katra konkrētā procesa norise</w:t>
      </w:r>
      <w:proofErr w:type="gramStart"/>
      <w:r w:rsidRPr="00D51062">
        <w:rPr>
          <w:rFonts w:eastAsia="Times New Roman" w:cs="Times New Roman"/>
          <w:color w:val="000000"/>
          <w:szCs w:val="24"/>
          <w:lang w:eastAsia="lv-LV"/>
        </w:rPr>
        <w:t xml:space="preserve"> un</w:t>
      </w:r>
      <w:proofErr w:type="gramEnd"/>
      <w:r w:rsidRPr="00D51062">
        <w:rPr>
          <w:rFonts w:eastAsia="Times New Roman" w:cs="Times New Roman"/>
          <w:color w:val="000000"/>
          <w:szCs w:val="24"/>
          <w:lang w:eastAsia="lv-LV"/>
        </w:rPr>
        <w:t xml:space="preserve"> situācijā, kad ir redzama procesuālo tiesību negodprātīga izmantošana, dažādi lūgumi procesa novilcināšanai nav akceptējami.</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Konkrētajā lietā tiesas motīvs, ka, atliekot lietas izskatīšanu, tiks nepamatoti kavēta lietas virzība, nepārliecina, jo lieta ir izskatīta pirmajā tiesas sēdē </w:t>
      </w:r>
      <w:proofErr w:type="gramStart"/>
      <w:r w:rsidRPr="00D51062">
        <w:rPr>
          <w:rFonts w:eastAsia="Times New Roman" w:cs="Times New Roman"/>
          <w:color w:val="000000"/>
          <w:szCs w:val="24"/>
          <w:lang w:eastAsia="lv-LV"/>
        </w:rPr>
        <w:t>2017.gada</w:t>
      </w:r>
      <w:proofErr w:type="gramEnd"/>
      <w:r w:rsidRPr="00D51062">
        <w:rPr>
          <w:rFonts w:eastAsia="Times New Roman" w:cs="Times New Roman"/>
          <w:color w:val="000000"/>
          <w:szCs w:val="24"/>
          <w:lang w:eastAsia="lv-LV"/>
        </w:rPr>
        <w:t xml:space="preserve"> 29.martā – nepilnu trīs mēnešu laikā pēc lietas reģistrēšanas tiesā. </w:t>
      </w:r>
      <w:proofErr w:type="gramStart"/>
      <w:r w:rsidRPr="00D51062">
        <w:rPr>
          <w:rFonts w:eastAsia="Times New Roman" w:cs="Times New Roman"/>
          <w:color w:val="000000"/>
          <w:szCs w:val="24"/>
          <w:lang w:eastAsia="lv-LV"/>
        </w:rPr>
        <w:t>Turklāt lūgumu atlikt</w:t>
      </w:r>
      <w:proofErr w:type="gramEnd"/>
      <w:r w:rsidRPr="00D51062">
        <w:rPr>
          <w:rFonts w:eastAsia="Times New Roman" w:cs="Times New Roman"/>
          <w:color w:val="000000"/>
          <w:szCs w:val="24"/>
          <w:lang w:eastAsia="lv-LV"/>
        </w:rPr>
        <w:t xml:space="preserve"> lietas izskatīšanu izteikusi prasītāja, kuras intereses ar lietas izskatīšanas atlikšanu visvairāk varētu tikt skartas.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[12] Kā viens no </w:t>
      </w:r>
      <w:proofErr w:type="spellStart"/>
      <w:r w:rsidRPr="00D51062">
        <w:rPr>
          <w:rFonts w:eastAsia="Times New Roman" w:cs="Times New Roman"/>
          <w:color w:val="000000"/>
          <w:szCs w:val="24"/>
          <w:lang w:eastAsia="lv-LV"/>
        </w:rPr>
        <w:t>pamatargumentiem</w:t>
      </w:r>
      <w:proofErr w:type="spellEnd"/>
      <w:r w:rsidRPr="00D51062">
        <w:rPr>
          <w:rFonts w:eastAsia="Times New Roman" w:cs="Times New Roman"/>
          <w:color w:val="000000"/>
          <w:szCs w:val="24"/>
          <w:lang w:eastAsia="lv-LV"/>
        </w:rPr>
        <w:t xml:space="preserve">, noraidot prasību, pārbaudāmajā spriedumā izvirzīts tas, ka nav pierādītas atbildētāja prettiesiskas darbības bankomātu seifu un kasešu nelikumīgā atvēršanā, aizzīmogošanas plombu noņemšanā, jo kriminālprocesa materiālos, kas tiesas rīcībā bija </w:t>
      </w:r>
      <w:proofErr w:type="gramStart"/>
      <w:r w:rsidRPr="00D51062">
        <w:rPr>
          <w:rFonts w:eastAsia="Times New Roman" w:cs="Times New Roman"/>
          <w:color w:val="000000"/>
          <w:szCs w:val="24"/>
          <w:lang w:eastAsia="lv-LV"/>
        </w:rPr>
        <w:t>2016.gada</w:t>
      </w:r>
      <w:proofErr w:type="gramEnd"/>
      <w:r w:rsidRPr="00D51062">
        <w:rPr>
          <w:rFonts w:eastAsia="Times New Roman" w:cs="Times New Roman"/>
          <w:color w:val="000000"/>
          <w:szCs w:val="24"/>
          <w:lang w:eastAsia="lv-LV"/>
        </w:rPr>
        <w:t xml:space="preserve"> 10.marta tiesas sēdē, netika atrasti procesuālie dokumenti, kas Krimināllikuma 1.panta izpratnē liecinātu par atbildētāja vainu noziedzīga nodarījuma izdarīšanā, kas paredzēts Krimināllikuma 175.panta ceturtajā daļā.</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Senāts atzīst, ka prasītājas kasācijas sūdzībā izvirzītie iebildumi šādai motivācijai ir atzīstami par pamatotiem.</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Lai gan AS „</w:t>
      </w:r>
      <w:r w:rsidR="008A6950"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dienesta izmeklēšanas komisijas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31.oktobra aktā un prasības pieteikumā prasītāja patiešām ir norādījusi uz atbildētāja izdarītu zādzību, un tas ataino tās subjektīvo attieksmi un vērtējumu notikušajam, prasība ir pamatota ar Darba likuma 86.pantu, Civillikuma 1640., 1641., 1771., 1773., 1779.pantu, Darba līguma 3.6, 3.7, 5.1.punktu, kā arī atbildētāja amata apraksta 3.2.4., 3.2.5., 3.2.6., 3.2.7., 3.2.8.punktu.</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Prasītājas paskaidrojumos, kas tiesā iesniegti </w:t>
      </w:r>
      <w:proofErr w:type="gramStart"/>
      <w:r w:rsidRPr="00D51062">
        <w:rPr>
          <w:rFonts w:eastAsia="Times New Roman" w:cs="Times New Roman"/>
          <w:color w:val="000000"/>
          <w:szCs w:val="24"/>
          <w:lang w:eastAsia="lv-LV"/>
        </w:rPr>
        <w:t>2015.gada</w:t>
      </w:r>
      <w:proofErr w:type="gramEnd"/>
      <w:r w:rsidRPr="00D51062">
        <w:rPr>
          <w:rFonts w:eastAsia="Times New Roman" w:cs="Times New Roman"/>
          <w:color w:val="000000"/>
          <w:szCs w:val="24"/>
          <w:lang w:eastAsia="lv-LV"/>
        </w:rPr>
        <w:t xml:space="preserve"> 23.oktobrī Civilprocesa likuma 166.panta kārtībā, papildus norādīts uz līgumu par pilnu materiālo atbildību, kas starp pusēm noslēgts </w:t>
      </w:r>
      <w:r w:rsidR="00994478" w:rsidRPr="00D51062">
        <w:rPr>
          <w:rFonts w:eastAsia="Times New Roman" w:cs="Times New Roman"/>
          <w:color w:val="000000"/>
          <w:szCs w:val="24"/>
          <w:lang w:eastAsia="lv-LV"/>
        </w:rPr>
        <w:t>[..]</w:t>
      </w:r>
      <w:r w:rsidRPr="00D51062">
        <w:rPr>
          <w:rFonts w:eastAsia="Times New Roman" w:cs="Times New Roman"/>
          <w:color w:val="000000"/>
          <w:szCs w:val="24"/>
          <w:lang w:eastAsia="lv-LV"/>
        </w:rPr>
        <w:t>.gada</w:t>
      </w:r>
      <w:r w:rsidR="00994478" w:rsidRPr="00D51062">
        <w:rPr>
          <w:rFonts w:eastAsia="Times New Roman" w:cs="Times New Roman"/>
          <w:color w:val="000000"/>
          <w:szCs w:val="24"/>
          <w:lang w:eastAsia="lv-LV"/>
        </w:rPr>
        <w:t xml:space="preserve"> [..] </w:t>
      </w:r>
      <w:r w:rsidRPr="00D51062">
        <w:rPr>
          <w:rFonts w:eastAsia="Times New Roman" w:cs="Times New Roman"/>
          <w:color w:val="000000"/>
          <w:szCs w:val="24"/>
          <w:lang w:eastAsia="lv-LV"/>
        </w:rPr>
        <w:t>jūlijā, kā arī Procedūras 7.6.punktu par brīdi, ar kuru uz inkasentu pāriet materiālā atbildība par saņemto naudu (</w:t>
      </w:r>
      <w:r w:rsidRPr="00D51062">
        <w:rPr>
          <w:rFonts w:eastAsia="Times New Roman" w:cs="Times New Roman"/>
          <w:i/>
          <w:iCs/>
          <w:color w:val="000000"/>
          <w:szCs w:val="24"/>
          <w:lang w:eastAsia="lv-LV"/>
        </w:rPr>
        <w:t>sk. 1.sēj. 144.-148.lapu</w:t>
      </w:r>
      <w:r w:rsidRPr="00D51062">
        <w:rPr>
          <w:rFonts w:eastAsia="Times New Roman" w:cs="Times New Roman"/>
          <w:color w:val="000000"/>
          <w:szCs w:val="24"/>
          <w:lang w:eastAsia="lv-LV"/>
        </w:rPr>
        <w:t>).</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Tādējādi strīds tiesā bija jāizšķir, vadoties gan no minētajiem normatīvajiem aktiem, gan iekšējiem dokumentiem attiecībā uz bankas struktūru darbībām un darbinieku izpildāmajiem pienākumiem un no tiem izrietošo atbildību.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[13] Liekot akcentu uz to, ka prasītāja nav pierādījusi atbildētājam kasetēs izsniegtās naudas daudzuma atbilstību kases dokumentos atspoguļotajam, tiesa, pārkāpjot savu </w:t>
      </w:r>
      <w:r w:rsidRPr="00D51062">
        <w:rPr>
          <w:rFonts w:eastAsia="Times New Roman" w:cs="Times New Roman"/>
          <w:color w:val="000000"/>
          <w:szCs w:val="24"/>
          <w:lang w:eastAsia="lv-LV"/>
        </w:rPr>
        <w:lastRenderedPageBreak/>
        <w:t>kompetenci, pēc būtības ir revidējusi AS „</w:t>
      </w:r>
      <w:r w:rsidR="00994478"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Procedūras 7.6.punktu, kurā noteikts: „No brīža, kad inkasents parakstījies</w:t>
      </w:r>
      <w:r w:rsidR="008A6950"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AS „</w:t>
      </w:r>
      <w:r w:rsidR="008A6950"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bankomātu inkasācijas žurnālā par pilno bankomātu kasešu saņemšanu, inkasents no kasiera pārņem materiālo atbildību par pilnajām kasetēm” (</w:t>
      </w:r>
      <w:r w:rsidRPr="00D51062">
        <w:rPr>
          <w:rFonts w:eastAsia="Times New Roman" w:cs="Times New Roman"/>
          <w:i/>
          <w:iCs/>
          <w:color w:val="000000"/>
          <w:szCs w:val="24"/>
          <w:lang w:eastAsia="lv-LV"/>
        </w:rPr>
        <w:t>sk. 1.sēj. 158.lapu</w:t>
      </w:r>
      <w:r w:rsidRPr="00D51062">
        <w:rPr>
          <w:rFonts w:eastAsia="Times New Roman" w:cs="Times New Roman"/>
          <w:color w:val="000000"/>
          <w:szCs w:val="24"/>
          <w:lang w:eastAsia="lv-LV"/>
        </w:rPr>
        <w:t>). </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Tiesa vispār nav vērtējusi, kāda nozīme ir šīs Procedūras 7.6.punktā minētajam bankomātu inkasācijas žurnālā izdarītajam inkasenta parakstam. Atbildētājs</w:t>
      </w:r>
      <w:proofErr w:type="gramStart"/>
      <w:r w:rsidRPr="00D51062">
        <w:rPr>
          <w:rFonts w:eastAsia="Times New Roman" w:cs="Times New Roman"/>
          <w:color w:val="000000"/>
          <w:szCs w:val="24"/>
          <w:lang w:eastAsia="lv-LV"/>
        </w:rPr>
        <w:t xml:space="preserve"> turklāt nav iebildis, ka ar savu parakstu nebūtu</w:t>
      </w:r>
      <w:proofErr w:type="gramEnd"/>
      <w:r w:rsidRPr="00D51062">
        <w:rPr>
          <w:rFonts w:eastAsia="Times New Roman" w:cs="Times New Roman"/>
          <w:color w:val="000000"/>
          <w:szCs w:val="24"/>
          <w:lang w:eastAsia="lv-LV"/>
        </w:rPr>
        <w:t xml:space="preserve"> apliecinājis bankas dokumentos atspoguļotās viņam nodotās naudas summas esamību katrā atsevišķā kasetē.</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Turpinot tiesas loģiku šī fakta vērtēšanā, varētu nonākt pie absurda secinājuma, ka inkasents tikpat labi varētu parakstīties arī par tukšas naudas kasetes saņemšanu.</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[14] Tiesas secinājums par to, ka apstiprinājumu nav guvis AS „</w:t>
      </w:r>
      <w:r w:rsidR="008A6950"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dienesta izmeklēšanas komisijas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31.oktobra aktā izdarītais secinājums, ka bankas automātu seifu atvēršanas, kasešu izņemšanas un atpakaļ ievietošanas darbības varēja veikt tikai </w:t>
      </w:r>
      <w:r w:rsidR="003823C7" w:rsidRPr="00D51062">
        <w:rPr>
          <w:rFonts w:eastAsia="Times New Roman" w:cs="Times New Roman"/>
          <w:color w:val="000000"/>
          <w:szCs w:val="24"/>
          <w:lang w:eastAsia="lv-LV"/>
        </w:rPr>
        <w:t>[pers. A]</w:t>
      </w:r>
      <w:r w:rsidRPr="00D51062">
        <w:rPr>
          <w:rFonts w:eastAsia="Times New Roman" w:cs="Times New Roman"/>
          <w:color w:val="000000"/>
          <w:szCs w:val="24"/>
          <w:lang w:eastAsia="lv-LV"/>
        </w:rPr>
        <w:t>, pamatots ar to, ka atbildētājs nebija vienīgais darbinieks, kuram bija iespēja atvērt bankas automātu naudas seifu un veikt aktā norādītās darbības ar naudas kasetēm.</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Prasītājas pārstāves tiesas sēdē tika pieteikusi lūgumu nopratināt kā liecinieku Iekšējās drošības dienesta vadītāju, kuram arī ir bijusi pieeja naudas seifu kodiem un pie kura ir glabājušās bankomāta virspusējā nodalījuma un naudas kasešu atslēgas. Šā liecinieka liecību uzklausīšana būtu palīdzējusi tiesai noskaidrot nepieciešamos apstākļus un, iespējams, būtu mainījusi tiesas viedokli.</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Tā, kā lieta ir izspriesta šobrīd, aizdomas par naudas iztrūkumu ir noņemtas no atbildētāja, bet vērstas pret personām, kurām ir pieeja bankomātu seifiem, lai gan šo personu liecības un viedokli tiesa nav uzklausījusi.</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[15] Jau minētajos prasītājas </w:t>
      </w:r>
      <w:proofErr w:type="gramStart"/>
      <w:r w:rsidRPr="00D51062">
        <w:rPr>
          <w:rFonts w:eastAsia="Times New Roman" w:cs="Times New Roman"/>
          <w:color w:val="000000"/>
          <w:szCs w:val="24"/>
          <w:lang w:eastAsia="lv-LV"/>
        </w:rPr>
        <w:t>2015.gada</w:t>
      </w:r>
      <w:proofErr w:type="gramEnd"/>
      <w:r w:rsidRPr="00D51062">
        <w:rPr>
          <w:rFonts w:eastAsia="Times New Roman" w:cs="Times New Roman"/>
          <w:color w:val="000000"/>
          <w:szCs w:val="24"/>
          <w:lang w:eastAsia="lv-LV"/>
        </w:rPr>
        <w:t xml:space="preserve"> 23.oktobra paskaidrojumos attiecībā uz bankomātu, kas atrodas </w:t>
      </w:r>
      <w:r w:rsidR="008A6950" w:rsidRPr="00D51062">
        <w:rPr>
          <w:rFonts w:eastAsia="Times New Roman" w:cs="Times New Roman"/>
          <w:color w:val="000000"/>
          <w:szCs w:val="24"/>
          <w:lang w:eastAsia="lv-LV"/>
        </w:rPr>
        <w:t>[adrese H]</w:t>
      </w:r>
      <w:r w:rsidRPr="00D51062">
        <w:rPr>
          <w:rFonts w:eastAsia="Times New Roman" w:cs="Times New Roman"/>
          <w:color w:val="000000"/>
          <w:szCs w:val="24"/>
          <w:lang w:eastAsia="lv-LV"/>
        </w:rPr>
        <w:t xml:space="preserve">, norādīts, ka </w:t>
      </w:r>
      <w:proofErr w:type="spellStart"/>
      <w:r w:rsidRPr="00D51062">
        <w:rPr>
          <w:rFonts w:eastAsia="Times New Roman" w:cs="Times New Roman"/>
          <w:color w:val="000000"/>
          <w:szCs w:val="24"/>
          <w:lang w:eastAsia="lv-LV"/>
        </w:rPr>
        <w:t>inkasatori</w:t>
      </w:r>
      <w:proofErr w:type="spellEnd"/>
      <w:r w:rsidRPr="00D51062">
        <w:rPr>
          <w:rFonts w:eastAsia="Times New Roman" w:cs="Times New Roman"/>
          <w:color w:val="000000"/>
          <w:szCs w:val="24"/>
          <w:lang w:eastAsia="lv-LV"/>
        </w:rPr>
        <w:t xml:space="preserve"> nevarēja veikt bankomāta pārlādi, jo bankomāta seifam, kurā atrodas kasetes ar naudu, tika nomainīts kods (uz mehāniskās kodu atslēgas), to nepaziņojot </w:t>
      </w:r>
      <w:r w:rsidR="008A6950"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dienestam.</w:t>
      </w:r>
    </w:p>
    <w:p w:rsidR="000D26F6" w:rsidRPr="00D51062" w:rsidRDefault="000D26F6" w:rsidP="00886C84">
      <w:pPr>
        <w:spacing w:after="0" w:line="276" w:lineRule="auto"/>
        <w:ind w:firstLine="567"/>
        <w:jc w:val="both"/>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Arī citu bankomātu kodi </w:t>
      </w:r>
      <w:proofErr w:type="spellStart"/>
      <w:r w:rsidRPr="00D51062">
        <w:rPr>
          <w:rFonts w:eastAsia="Times New Roman" w:cs="Times New Roman"/>
          <w:color w:val="000000"/>
          <w:szCs w:val="24"/>
          <w:lang w:eastAsia="lv-LV"/>
        </w:rPr>
        <w:t>inkasatoriem</w:t>
      </w:r>
      <w:proofErr w:type="spellEnd"/>
      <w:r w:rsidRPr="00D51062">
        <w:rPr>
          <w:rFonts w:eastAsia="Times New Roman" w:cs="Times New Roman"/>
          <w:color w:val="000000"/>
          <w:szCs w:val="24"/>
          <w:lang w:eastAsia="lv-LV"/>
        </w:rPr>
        <w:t xml:space="preserve"> nav bijuši zināmi, bet rezerves kodi, kas glabājās Iekšējās drošības dienestā, nederēja.</w:t>
      </w:r>
    </w:p>
    <w:p w:rsidR="000D26F6" w:rsidRPr="00D51062" w:rsidRDefault="000D26F6" w:rsidP="00886C84">
      <w:pPr>
        <w:spacing w:after="0" w:line="276" w:lineRule="auto"/>
        <w:ind w:firstLine="567"/>
        <w:jc w:val="both"/>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Attiecībā uz šiem apstākļiem tiesa par pamatotiem atzinusi atbildētāja paskaidrojumus, ka nomainītos kodus viņš ir darījis zināmus.</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Senāts uzskata par nepieciešamu norādīt uz Civilprocesa likuma </w:t>
      </w:r>
      <w:proofErr w:type="gramStart"/>
      <w:r w:rsidRPr="00D51062">
        <w:rPr>
          <w:rFonts w:eastAsia="Times New Roman" w:cs="Times New Roman"/>
          <w:color w:val="000000"/>
          <w:szCs w:val="24"/>
          <w:lang w:eastAsia="lv-LV"/>
        </w:rPr>
        <w:t>104.panta</w:t>
      </w:r>
      <w:proofErr w:type="gramEnd"/>
      <w:r w:rsidRPr="00D51062">
        <w:rPr>
          <w:rFonts w:eastAsia="Times New Roman" w:cs="Times New Roman"/>
          <w:color w:val="000000"/>
          <w:szCs w:val="24"/>
          <w:lang w:eastAsia="lv-LV"/>
        </w:rPr>
        <w:t xml:space="preserve"> pirmajā daļā noteikto, ka</w:t>
      </w:r>
      <w:r w:rsidR="008A6950"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pušu un trešo personu paskaidrojumi, kuri ietver ziņas par faktiem, uz kuriem pamatoti viņu prasījumi vai iebildumi, atzīstami par pierādījumiem, ja tos apstiprina citi tiesas sēdē pārbaudīti un novērtēti pierādījumi.</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Savam apgalvojumam atbildētājs ne vien netika iesniedzis pierādījumus, bet netika sniedzis pat paskaidrojumus kad, kam un kādā veidā ziņas par nomainītajiem bankomātu kodiem ir nodevis.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[16] Viens no pamatojumiem celtajai prasībai saistās ar prasītājas secinājumu</w:t>
      </w:r>
      <w:proofErr w:type="gramStart"/>
      <w:r w:rsidRPr="00D51062">
        <w:rPr>
          <w:rFonts w:eastAsia="Times New Roman" w:cs="Times New Roman"/>
          <w:color w:val="000000"/>
          <w:szCs w:val="24"/>
          <w:lang w:eastAsia="lv-LV"/>
        </w:rPr>
        <w:t xml:space="preserve"> par kasešu aizzīmogošanas līmējamo plombu noņemšanas un atpakaļ uzlikšanas iespēju to nesabojājot</w:t>
      </w:r>
      <w:proofErr w:type="gramEnd"/>
      <w:r w:rsidRPr="00D51062">
        <w:rPr>
          <w:rFonts w:eastAsia="Times New Roman" w:cs="Times New Roman"/>
          <w:color w:val="000000"/>
          <w:szCs w:val="24"/>
          <w:lang w:eastAsia="lv-LV"/>
        </w:rPr>
        <w:t>.</w:t>
      </w:r>
      <w:r w:rsidR="008A6950"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lastRenderedPageBreak/>
        <w:t>To, ka to būtu varējis izdarīt atbildētājs, prasītāja ir pamatojusi ar apstākli, ka šo plombu iepirkšanu ir veicis viņš.</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Tiesa savukārt šim apstāklim nav piešķīrusi nozīmi, norādot, ka atbildētājs vien ir saņēmis, nevis iepircis šīs plombas.</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Prasītāja patiešām nav iesniegusi pierādījumus, ka atbildētājs bija atbildīgā persona par šo iepirkumu, tomēr bez ievērības ir atstāts Procedūras 7.1.punkts, no kura izriet, ka šīs plombas glabājās pie </w:t>
      </w:r>
      <w:r w:rsidR="008A6950"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grupas vadītāja un tieši viņš bija tā persona, kas naudas kasešu plombēšanai tās izsniedza</w:t>
      </w:r>
      <w:r w:rsidR="008A6950"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kasierei.</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Lietā nav noskaidrots, kurš darbinieks praktiski ir organizējis līmējamo plombu iepirkumu un kāda veida plombas bankai ir bijušas nepieciešamas, un vai iepirktās, kas tika izmantotas </w:t>
      </w:r>
      <w:proofErr w:type="gramStart"/>
      <w:r w:rsidRPr="00D51062">
        <w:rPr>
          <w:rFonts w:eastAsia="Times New Roman" w:cs="Times New Roman"/>
          <w:color w:val="000000"/>
          <w:szCs w:val="24"/>
          <w:lang w:eastAsia="lv-LV"/>
        </w:rPr>
        <w:t>2011.gada</w:t>
      </w:r>
      <w:proofErr w:type="gramEnd"/>
      <w:r w:rsidRPr="00D51062">
        <w:rPr>
          <w:rFonts w:eastAsia="Times New Roman" w:cs="Times New Roman"/>
          <w:color w:val="000000"/>
          <w:szCs w:val="24"/>
          <w:lang w:eastAsia="lv-LV"/>
        </w:rPr>
        <w:t xml:space="preserve"> </w:t>
      </w:r>
      <w:r w:rsidR="008A6950" w:rsidRPr="00D51062">
        <w:rPr>
          <w:rFonts w:eastAsia="Times New Roman" w:cs="Times New Roman"/>
          <w:color w:val="000000"/>
          <w:szCs w:val="24"/>
          <w:lang w:eastAsia="lv-LV"/>
        </w:rPr>
        <w:t>[.]</w:t>
      </w:r>
      <w:r w:rsidRPr="00D51062">
        <w:rPr>
          <w:rFonts w:eastAsia="Times New Roman" w:cs="Times New Roman"/>
          <w:color w:val="000000"/>
          <w:szCs w:val="24"/>
          <w:lang w:eastAsia="lv-LV"/>
        </w:rPr>
        <w:t>.-</w:t>
      </w:r>
      <w:r w:rsidR="008A6950" w:rsidRPr="00D51062">
        <w:rPr>
          <w:rFonts w:eastAsia="Times New Roman" w:cs="Times New Roman"/>
          <w:color w:val="000000"/>
          <w:szCs w:val="24"/>
          <w:lang w:eastAsia="lv-LV"/>
        </w:rPr>
        <w:t xml:space="preserve">[..] </w:t>
      </w:r>
      <w:r w:rsidRPr="00D51062">
        <w:rPr>
          <w:rFonts w:eastAsia="Times New Roman" w:cs="Times New Roman"/>
          <w:color w:val="000000"/>
          <w:szCs w:val="24"/>
          <w:lang w:eastAsia="lv-LV"/>
        </w:rPr>
        <w:t>oktobrī, šīm prasībām atbilda.</w:t>
      </w:r>
    </w:p>
    <w:p w:rsidR="007406BB" w:rsidRPr="00D51062" w:rsidRDefault="007406BB" w:rsidP="00886C84">
      <w:pPr>
        <w:spacing w:after="0" w:line="276" w:lineRule="auto"/>
        <w:ind w:firstLine="567"/>
        <w:jc w:val="both"/>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[17] Lai gan atbilstoši Civilprocesa likuma </w:t>
      </w:r>
      <w:proofErr w:type="gramStart"/>
      <w:r w:rsidRPr="00D51062">
        <w:rPr>
          <w:rFonts w:eastAsia="Times New Roman" w:cs="Times New Roman"/>
          <w:color w:val="000000"/>
          <w:szCs w:val="24"/>
          <w:lang w:eastAsia="lv-LV"/>
        </w:rPr>
        <w:t>82.panta</w:t>
      </w:r>
      <w:proofErr w:type="gramEnd"/>
      <w:r w:rsidRPr="00D51062">
        <w:rPr>
          <w:rFonts w:eastAsia="Times New Roman" w:cs="Times New Roman"/>
          <w:color w:val="000000"/>
          <w:szCs w:val="24"/>
          <w:lang w:eastAsia="lv-LV"/>
        </w:rPr>
        <w:t xml:space="preserve"> pirmajai daļai fiziskās personas lietas tiesā var vest pašas vai ar pilnvarotu pārstāvju starpniecību un atbildētājs ir izvēlējies otro variantu, savu interešu pārstāvību uzticot zvērinātam advokātam Aināram </w:t>
      </w:r>
      <w:proofErr w:type="spellStart"/>
      <w:r w:rsidRPr="00D51062">
        <w:rPr>
          <w:rFonts w:eastAsia="Times New Roman" w:cs="Times New Roman"/>
          <w:color w:val="000000"/>
          <w:szCs w:val="24"/>
          <w:lang w:eastAsia="lv-LV"/>
        </w:rPr>
        <w:t>Vīnkalnam</w:t>
      </w:r>
      <w:proofErr w:type="spellEnd"/>
      <w:r w:rsidRPr="00D51062">
        <w:rPr>
          <w:rFonts w:eastAsia="Times New Roman" w:cs="Times New Roman"/>
          <w:color w:val="000000"/>
          <w:szCs w:val="24"/>
          <w:lang w:eastAsia="lv-LV"/>
        </w:rPr>
        <w:t xml:space="preserve">, Senāts uzskata par nepieciešamu norādīt, ka, noskaidrojot tiesā apstākļus saistībā ar </w:t>
      </w:r>
      <w:r w:rsidR="00466457"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darba specifiku, tiesas sēdē būtu vēlama paša atbildētāja piedalīšanās, gan sniedzot paskaidrojumus un atbildot uz jautājumiem, gan uzdodot jautājumus pretējai pusei un tās uzaicinātajiem lieciniekiem, lai tādējādi pēc iespējas pilnīgāk un objektīvāk noskaidrotu strīda izšķiršanai nepieciešamos apstākļus.</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[18] Senāts par noraidāmu atzīst kasācijas sūdzības argumentu par Darba likuma </w:t>
      </w:r>
      <w:proofErr w:type="gramStart"/>
      <w:r w:rsidRPr="00D51062">
        <w:rPr>
          <w:rFonts w:eastAsia="Times New Roman" w:cs="Times New Roman"/>
          <w:color w:val="000000"/>
          <w:szCs w:val="24"/>
          <w:lang w:eastAsia="lv-LV"/>
        </w:rPr>
        <w:t>87.panta</w:t>
      </w:r>
      <w:proofErr w:type="gramEnd"/>
      <w:r w:rsidRPr="00D51062">
        <w:rPr>
          <w:rFonts w:eastAsia="Times New Roman" w:cs="Times New Roman"/>
          <w:color w:val="000000"/>
          <w:szCs w:val="24"/>
          <w:lang w:eastAsia="lv-LV"/>
        </w:rPr>
        <w:t xml:space="preserve"> nepamatotu nepiemērošanu. Minētā likuma norma, kas paredz pamatu darbinieka pilnīgai vai daļējai atbrīvošanai no civiltiesiskās atbildības, izriet no neapstrīdama konstatējuma, ka zaudējumi ir darbinieka darbības vai bezdarbības rezultāts. Tā kā konkrētajā lietā tieši par šo jautājumu ir strīds, Darba likuma </w:t>
      </w:r>
      <w:proofErr w:type="gramStart"/>
      <w:r w:rsidRPr="00D51062">
        <w:rPr>
          <w:rFonts w:eastAsia="Times New Roman" w:cs="Times New Roman"/>
          <w:color w:val="000000"/>
          <w:szCs w:val="24"/>
          <w:lang w:eastAsia="lv-LV"/>
        </w:rPr>
        <w:t>87.panta</w:t>
      </w:r>
      <w:proofErr w:type="gramEnd"/>
      <w:r w:rsidRPr="00D51062">
        <w:rPr>
          <w:rFonts w:eastAsia="Times New Roman" w:cs="Times New Roman"/>
          <w:color w:val="000000"/>
          <w:szCs w:val="24"/>
          <w:lang w:eastAsia="lv-LV"/>
        </w:rPr>
        <w:t xml:space="preserve"> norma nevar tikt piemērota, kamēr netiek pierādīta atbildētāja saistība ar prasītājai nodarītajiem zaudējumiem.</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[19] Spriedumu atceļot, AS „</w:t>
      </w:r>
      <w:r w:rsidR="00466457"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atbilstoši Civilprocesa likuma </w:t>
      </w:r>
      <w:proofErr w:type="gramStart"/>
      <w:r w:rsidRPr="00D51062">
        <w:rPr>
          <w:rFonts w:eastAsia="Times New Roman" w:cs="Times New Roman"/>
          <w:color w:val="000000"/>
          <w:szCs w:val="24"/>
          <w:lang w:eastAsia="lv-LV"/>
        </w:rPr>
        <w:t>458.panta</w:t>
      </w:r>
      <w:proofErr w:type="gramEnd"/>
      <w:r w:rsidRPr="00D51062">
        <w:rPr>
          <w:rFonts w:eastAsia="Times New Roman" w:cs="Times New Roman"/>
          <w:color w:val="000000"/>
          <w:szCs w:val="24"/>
          <w:lang w:eastAsia="lv-LV"/>
        </w:rPr>
        <w:t xml:space="preserve"> otrajai daļai atmaksājama iemaksātā drošības nauda 300 EUR.</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jc w:val="center"/>
        <w:rPr>
          <w:rFonts w:eastAsia="Times New Roman" w:cs="Times New Roman"/>
          <w:color w:val="000000"/>
          <w:szCs w:val="24"/>
          <w:lang w:eastAsia="lv-LV"/>
        </w:rPr>
      </w:pPr>
      <w:r w:rsidRPr="00D51062">
        <w:rPr>
          <w:rFonts w:eastAsia="Times New Roman" w:cs="Times New Roman"/>
          <w:b/>
          <w:bCs/>
          <w:color w:val="000000"/>
          <w:szCs w:val="24"/>
          <w:lang w:eastAsia="lv-LV"/>
        </w:rPr>
        <w:t>Rezolutīvā daļa</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Pamatojoties uz Civilprocesa likuma </w:t>
      </w:r>
      <w:proofErr w:type="gramStart"/>
      <w:r w:rsidRPr="00D51062">
        <w:rPr>
          <w:rFonts w:eastAsia="Times New Roman" w:cs="Times New Roman"/>
          <w:color w:val="000000"/>
          <w:szCs w:val="24"/>
          <w:lang w:eastAsia="lv-LV"/>
        </w:rPr>
        <w:t>474.panta</w:t>
      </w:r>
      <w:proofErr w:type="gramEnd"/>
      <w:r w:rsidRPr="00D51062">
        <w:rPr>
          <w:rFonts w:eastAsia="Times New Roman" w:cs="Times New Roman"/>
          <w:color w:val="000000"/>
          <w:szCs w:val="24"/>
          <w:lang w:eastAsia="lv-LV"/>
        </w:rPr>
        <w:t xml:space="preserve"> 2.punktu, Senāts </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jc w:val="center"/>
        <w:rPr>
          <w:rFonts w:eastAsia="Times New Roman" w:cs="Times New Roman"/>
          <w:color w:val="000000"/>
          <w:szCs w:val="24"/>
          <w:lang w:eastAsia="lv-LV"/>
        </w:rPr>
      </w:pPr>
      <w:r w:rsidRPr="00D51062">
        <w:rPr>
          <w:rFonts w:eastAsia="Times New Roman" w:cs="Times New Roman"/>
          <w:b/>
          <w:bCs/>
          <w:color w:val="000000"/>
          <w:szCs w:val="24"/>
          <w:lang w:eastAsia="lv-LV"/>
        </w:rPr>
        <w:t>nosprieda</w:t>
      </w:r>
    </w:p>
    <w:p w:rsidR="007406BB" w:rsidRPr="00D51062" w:rsidRDefault="007406BB" w:rsidP="00886C84">
      <w:pPr>
        <w:spacing w:after="0" w:line="276" w:lineRule="auto"/>
        <w:rPr>
          <w:rFonts w:eastAsia="Times New Roman" w:cs="Times New Roman"/>
          <w:color w:val="000000"/>
          <w:szCs w:val="24"/>
          <w:lang w:eastAsia="lv-LV"/>
        </w:rPr>
      </w:pP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 xml:space="preserve">Atcelt Zemgales apgabaltiesas Civillietu tiesas kolēģijas </w:t>
      </w:r>
      <w:proofErr w:type="gramStart"/>
      <w:r w:rsidRPr="00D51062">
        <w:rPr>
          <w:rFonts w:eastAsia="Times New Roman" w:cs="Times New Roman"/>
          <w:color w:val="000000"/>
          <w:szCs w:val="24"/>
          <w:lang w:eastAsia="lv-LV"/>
        </w:rPr>
        <w:t>2017.gada</w:t>
      </w:r>
      <w:proofErr w:type="gramEnd"/>
      <w:r w:rsidRPr="00D51062">
        <w:rPr>
          <w:rFonts w:eastAsia="Times New Roman" w:cs="Times New Roman"/>
          <w:color w:val="000000"/>
          <w:szCs w:val="24"/>
          <w:lang w:eastAsia="lv-LV"/>
        </w:rPr>
        <w:t xml:space="preserve"> 12.aprīļa spriedumu un nodot lietu jaunai izskatīšanai tai pašai tiesai.</w:t>
      </w:r>
    </w:p>
    <w:p w:rsidR="007406BB" w:rsidRPr="00D51062" w:rsidRDefault="007406BB" w:rsidP="00886C84">
      <w:pPr>
        <w:spacing w:after="0" w:line="276" w:lineRule="auto"/>
        <w:ind w:firstLine="567"/>
        <w:jc w:val="both"/>
        <w:rPr>
          <w:rFonts w:eastAsia="Times New Roman" w:cs="Times New Roman"/>
          <w:color w:val="000000"/>
          <w:szCs w:val="24"/>
          <w:lang w:eastAsia="lv-LV"/>
        </w:rPr>
      </w:pPr>
      <w:r w:rsidRPr="00D51062">
        <w:rPr>
          <w:rFonts w:eastAsia="Times New Roman" w:cs="Times New Roman"/>
          <w:color w:val="000000"/>
          <w:szCs w:val="24"/>
          <w:lang w:eastAsia="lv-LV"/>
        </w:rPr>
        <w:t>Atmaksāt AS „</w:t>
      </w:r>
      <w:r w:rsidR="00466457" w:rsidRPr="00D51062">
        <w:rPr>
          <w:rFonts w:eastAsia="Times New Roman" w:cs="Times New Roman"/>
          <w:color w:val="000000"/>
          <w:szCs w:val="24"/>
          <w:lang w:eastAsia="lv-LV"/>
        </w:rPr>
        <w:t>[..]</w:t>
      </w:r>
      <w:r w:rsidRPr="00D51062">
        <w:rPr>
          <w:rFonts w:eastAsia="Times New Roman" w:cs="Times New Roman"/>
          <w:color w:val="000000"/>
          <w:szCs w:val="24"/>
          <w:lang w:eastAsia="lv-LV"/>
        </w:rPr>
        <w:t xml:space="preserve"> banka” drošības naudu 300 EUR.</w:t>
      </w:r>
    </w:p>
    <w:p w:rsidR="001C2336" w:rsidRDefault="007406BB" w:rsidP="00D51062">
      <w:pPr>
        <w:spacing w:after="0" w:line="276" w:lineRule="auto"/>
        <w:ind w:firstLine="567"/>
        <w:jc w:val="both"/>
        <w:rPr>
          <w:rFonts w:eastAsia="Times New Roman" w:cs="Times New Roman"/>
          <w:iCs/>
          <w:color w:val="000000"/>
          <w:szCs w:val="24"/>
          <w:lang w:eastAsia="lv-LV"/>
        </w:rPr>
      </w:pPr>
      <w:r w:rsidRPr="00D51062">
        <w:rPr>
          <w:rFonts w:eastAsia="Times New Roman" w:cs="Times New Roman"/>
          <w:color w:val="000000"/>
          <w:szCs w:val="24"/>
          <w:lang w:eastAsia="lv-LV"/>
        </w:rPr>
        <w:t>Spriedums nav pārsūdzams.</w:t>
      </w:r>
    </w:p>
    <w:sectPr w:rsidR="001C2336" w:rsidSect="003823C7">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6B79" w:rsidRDefault="00E06B79" w:rsidP="0016170C">
      <w:pPr>
        <w:spacing w:after="0" w:line="240" w:lineRule="auto"/>
      </w:pPr>
      <w:r>
        <w:separator/>
      </w:r>
    </w:p>
  </w:endnote>
  <w:endnote w:type="continuationSeparator" w:id="0">
    <w:p w:rsidR="00E06B79" w:rsidRDefault="00E06B79" w:rsidP="001617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0E8D" w:rsidRDefault="00D70E8D" w:rsidP="00AF54CC">
    <w:pPr>
      <w:tabs>
        <w:tab w:val="center" w:pos="4153"/>
        <w:tab w:val="right" w:pos="8306"/>
      </w:tabs>
      <w:spacing w:after="0" w:line="240" w:lineRule="auto"/>
      <w:ind w:right="6" w:firstLine="558"/>
      <w:jc w:val="center"/>
    </w:pP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PAGE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1</w:t>
    </w:r>
    <w:r w:rsidRPr="00C90886">
      <w:rPr>
        <w:rFonts w:eastAsia="Times New Roman" w:cs="Times New Roman"/>
        <w:color w:val="000000"/>
        <w:szCs w:val="24"/>
        <w:lang w:eastAsia="lv-LV"/>
      </w:rPr>
      <w:fldChar w:fldCharType="end"/>
    </w:r>
    <w:r w:rsidRPr="00C90886">
      <w:rPr>
        <w:rFonts w:eastAsia="Times New Roman" w:cs="Times New Roman"/>
        <w:color w:val="000000"/>
        <w:szCs w:val="24"/>
        <w:lang w:eastAsia="lv-LV"/>
      </w:rPr>
      <w:t xml:space="preserve"> no </w:t>
    </w:r>
    <w:r w:rsidRPr="00C90886">
      <w:rPr>
        <w:rFonts w:eastAsia="Times New Roman" w:cs="Times New Roman"/>
        <w:color w:val="000000"/>
        <w:szCs w:val="24"/>
        <w:lang w:eastAsia="lv-LV"/>
      </w:rPr>
      <w:fldChar w:fldCharType="begin"/>
    </w:r>
    <w:r w:rsidRPr="00C90886">
      <w:rPr>
        <w:rFonts w:eastAsia="Times New Roman" w:cs="Times New Roman"/>
        <w:color w:val="000000"/>
        <w:szCs w:val="24"/>
        <w:lang w:eastAsia="lv-LV"/>
      </w:rPr>
      <w:instrText xml:space="preserve"> NUMPAGES  </w:instrText>
    </w:r>
    <w:r w:rsidRPr="00C90886">
      <w:rPr>
        <w:rFonts w:eastAsia="Times New Roman" w:cs="Times New Roman"/>
        <w:color w:val="000000"/>
        <w:szCs w:val="24"/>
        <w:lang w:eastAsia="lv-LV"/>
      </w:rPr>
      <w:fldChar w:fldCharType="separate"/>
    </w:r>
    <w:r>
      <w:rPr>
        <w:rFonts w:eastAsia="Times New Roman" w:cs="Times New Roman"/>
        <w:color w:val="000000"/>
        <w:szCs w:val="24"/>
        <w:lang w:eastAsia="lv-LV"/>
      </w:rPr>
      <w:t>9</w:t>
    </w:r>
    <w:r w:rsidRPr="00C90886">
      <w:rPr>
        <w:rFonts w:eastAsia="Times New Roman" w:cs="Times New Roman"/>
        <w:color w:val="000000"/>
        <w:szCs w:val="24"/>
        <w:lang w:eastAsia="lv-LV"/>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6B79" w:rsidRDefault="00E06B79" w:rsidP="0016170C">
      <w:pPr>
        <w:spacing w:after="0" w:line="240" w:lineRule="auto"/>
      </w:pPr>
      <w:r>
        <w:separator/>
      </w:r>
    </w:p>
  </w:footnote>
  <w:footnote w:type="continuationSeparator" w:id="0">
    <w:p w:rsidR="00E06B79" w:rsidRDefault="00E06B79" w:rsidP="0016170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6BB"/>
    <w:rsid w:val="0004616B"/>
    <w:rsid w:val="00097460"/>
    <w:rsid w:val="000A51DC"/>
    <w:rsid w:val="000D26F6"/>
    <w:rsid w:val="0016170C"/>
    <w:rsid w:val="001C2336"/>
    <w:rsid w:val="00255ED2"/>
    <w:rsid w:val="002E4D56"/>
    <w:rsid w:val="00307E3D"/>
    <w:rsid w:val="003823C7"/>
    <w:rsid w:val="00452CEF"/>
    <w:rsid w:val="00466457"/>
    <w:rsid w:val="004915F4"/>
    <w:rsid w:val="00531171"/>
    <w:rsid w:val="0055404E"/>
    <w:rsid w:val="00556FEE"/>
    <w:rsid w:val="00567C1D"/>
    <w:rsid w:val="005E1F40"/>
    <w:rsid w:val="005E51D0"/>
    <w:rsid w:val="007406BB"/>
    <w:rsid w:val="0086716C"/>
    <w:rsid w:val="00886C84"/>
    <w:rsid w:val="008A6950"/>
    <w:rsid w:val="00902243"/>
    <w:rsid w:val="00983AC9"/>
    <w:rsid w:val="00994478"/>
    <w:rsid w:val="009F7854"/>
    <w:rsid w:val="00A11E82"/>
    <w:rsid w:val="00AF54CC"/>
    <w:rsid w:val="00C32D99"/>
    <w:rsid w:val="00CC4A66"/>
    <w:rsid w:val="00D155EA"/>
    <w:rsid w:val="00D51062"/>
    <w:rsid w:val="00D70E8D"/>
    <w:rsid w:val="00E06B79"/>
    <w:rsid w:val="00E74499"/>
    <w:rsid w:val="00EA0E1E"/>
    <w:rsid w:val="00EE1114"/>
    <w:rsid w:val="00F2470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0C394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406BB"/>
    <w:rPr>
      <w:color w:val="0000FF"/>
      <w:u w:val="single"/>
    </w:rPr>
  </w:style>
  <w:style w:type="paragraph" w:styleId="NormalWeb">
    <w:name w:val="Normal (Web)"/>
    <w:basedOn w:val="Normal"/>
    <w:uiPriority w:val="99"/>
    <w:semiHidden/>
    <w:unhideWhenUsed/>
    <w:rsid w:val="007406BB"/>
    <w:pPr>
      <w:spacing w:before="100" w:beforeAutospacing="1" w:after="100" w:afterAutospacing="1" w:line="240" w:lineRule="auto"/>
    </w:pPr>
    <w:rPr>
      <w:rFonts w:eastAsia="Times New Roman" w:cs="Times New Roman"/>
      <w:szCs w:val="24"/>
      <w:lang w:eastAsia="lv-LV"/>
    </w:rPr>
  </w:style>
  <w:style w:type="character" w:styleId="Strong">
    <w:name w:val="Strong"/>
    <w:basedOn w:val="DefaultParagraphFont"/>
    <w:uiPriority w:val="22"/>
    <w:qFormat/>
    <w:rsid w:val="007406BB"/>
    <w:rPr>
      <w:b/>
      <w:bCs/>
    </w:rPr>
  </w:style>
  <w:style w:type="paragraph" w:styleId="BodyText2">
    <w:name w:val="Body Text 2"/>
    <w:basedOn w:val="Normal"/>
    <w:link w:val="BodyText2Char"/>
    <w:uiPriority w:val="99"/>
    <w:semiHidden/>
    <w:unhideWhenUsed/>
    <w:rsid w:val="007406BB"/>
    <w:pPr>
      <w:spacing w:before="100" w:beforeAutospacing="1" w:after="100" w:afterAutospacing="1" w:line="240" w:lineRule="auto"/>
    </w:pPr>
    <w:rPr>
      <w:rFonts w:eastAsia="Times New Roman" w:cs="Times New Roman"/>
      <w:szCs w:val="24"/>
      <w:lang w:eastAsia="lv-LV"/>
    </w:rPr>
  </w:style>
  <w:style w:type="character" w:customStyle="1" w:styleId="BodyText2Char">
    <w:name w:val="Body Text 2 Char"/>
    <w:basedOn w:val="DefaultParagraphFont"/>
    <w:link w:val="BodyText2"/>
    <w:uiPriority w:val="99"/>
    <w:semiHidden/>
    <w:rsid w:val="007406BB"/>
    <w:rPr>
      <w:rFonts w:eastAsia="Times New Roman" w:cs="Times New Roman"/>
      <w:szCs w:val="24"/>
      <w:lang w:eastAsia="lv-LV"/>
    </w:rPr>
  </w:style>
  <w:style w:type="character" w:styleId="Emphasis">
    <w:name w:val="Emphasis"/>
    <w:basedOn w:val="DefaultParagraphFont"/>
    <w:uiPriority w:val="20"/>
    <w:qFormat/>
    <w:rsid w:val="007406BB"/>
    <w:rPr>
      <w:i/>
      <w:iCs/>
    </w:rPr>
  </w:style>
  <w:style w:type="paragraph" w:styleId="ListParagraph">
    <w:name w:val="List Paragraph"/>
    <w:basedOn w:val="Normal"/>
    <w:uiPriority w:val="34"/>
    <w:qFormat/>
    <w:rsid w:val="007406BB"/>
    <w:pPr>
      <w:spacing w:before="100" w:beforeAutospacing="1" w:after="100" w:afterAutospacing="1" w:line="240" w:lineRule="auto"/>
    </w:pPr>
    <w:rPr>
      <w:rFonts w:eastAsia="Times New Roman" w:cs="Times New Roman"/>
      <w:szCs w:val="24"/>
      <w:lang w:eastAsia="lv-LV"/>
    </w:rPr>
  </w:style>
  <w:style w:type="paragraph" w:styleId="Header">
    <w:name w:val="header"/>
    <w:basedOn w:val="Normal"/>
    <w:link w:val="HeaderChar"/>
    <w:uiPriority w:val="99"/>
    <w:unhideWhenUsed/>
    <w:rsid w:val="0016170C"/>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170C"/>
  </w:style>
  <w:style w:type="paragraph" w:styleId="Footer">
    <w:name w:val="footer"/>
    <w:basedOn w:val="Normal"/>
    <w:link w:val="FooterChar"/>
    <w:uiPriority w:val="99"/>
    <w:unhideWhenUsed/>
    <w:rsid w:val="0016170C"/>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170C"/>
  </w:style>
  <w:style w:type="table" w:styleId="TableGrid">
    <w:name w:val="Table Grid"/>
    <w:basedOn w:val="TableNormal"/>
    <w:uiPriority w:val="59"/>
    <w:rsid w:val="001C233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3790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manas.tiesas.lv/eTiesasMvc/eclinolemumi/ECLI:LV:AT:2019:0206.C31435313.2.S"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0F91C3-7A65-44E5-833A-13F1A91EAB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28523</Words>
  <Characters>16259</Characters>
  <Application>Microsoft Office Word</Application>
  <DocSecurity>0</DocSecurity>
  <Lines>135</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2019-03-14T15:02:00Z</dcterms:created>
  <dcterms:modified xsi:type="dcterms:W3CDTF">2019-03-15T12:38:00Z</dcterms:modified>
</cp:coreProperties>
</file>