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98DF9" w14:textId="77777777" w:rsidR="00FF34E4" w:rsidRPr="00E37033" w:rsidRDefault="00FF34E4" w:rsidP="00FF34E4">
      <w:pPr>
        <w:spacing w:line="276" w:lineRule="auto"/>
        <w:jc w:val="both"/>
        <w:rPr>
          <w:b/>
          <w:bCs/>
        </w:rPr>
      </w:pPr>
      <w:r w:rsidRPr="00E37033">
        <w:rPr>
          <w:b/>
          <w:bCs/>
        </w:rPr>
        <w:t>Datu valsts inspekcijas kompetence fizisko personu datu aizsardzības jomā</w:t>
      </w:r>
    </w:p>
    <w:p w14:paraId="67A85FD9" w14:textId="77777777" w:rsidR="00FF34E4" w:rsidRPr="00E37033" w:rsidRDefault="00FF34E4" w:rsidP="00FF34E4">
      <w:pPr>
        <w:spacing w:line="276" w:lineRule="auto"/>
        <w:jc w:val="both"/>
      </w:pPr>
      <w:r w:rsidRPr="00E37033">
        <w:t xml:space="preserve">Fizisku personas datu aizsardzības uzraudzība ir Datu valsts inspekcijas patstāvīgā kompetencē īpaši nodota publiskā funkcija, kurā tā nedalās ar citām valsts pārvaldes iestādēm. </w:t>
      </w:r>
    </w:p>
    <w:p w14:paraId="4172093C" w14:textId="77777777" w:rsidR="00FF34E4" w:rsidRPr="00E37033" w:rsidRDefault="00FF34E4" w:rsidP="00FF34E4">
      <w:pPr>
        <w:spacing w:line="276" w:lineRule="auto"/>
        <w:jc w:val="both"/>
      </w:pPr>
      <w:r w:rsidRPr="00E37033">
        <w:t>Datu valsts inspekcija, izdodot administratīvos aktus un uzliekot tiesiskos pienākumus, nepārskata citu iestāžu izdotos administratīvos aktus vai faktisko rīcību apstrīdēšanas kārtībā.</w:t>
      </w:r>
    </w:p>
    <w:p w14:paraId="465EE8C0" w14:textId="73DE6F04" w:rsidR="00EA74C4" w:rsidRDefault="00EA74C4" w:rsidP="00FF34E4">
      <w:pPr>
        <w:spacing w:line="276" w:lineRule="auto"/>
        <w:jc w:val="both"/>
        <w:rPr>
          <w:b/>
        </w:rPr>
      </w:pPr>
    </w:p>
    <w:p w14:paraId="38CAD6CB" w14:textId="77777777" w:rsidR="00FF34E4" w:rsidRPr="00E37033" w:rsidRDefault="00FF34E4" w:rsidP="00FF34E4">
      <w:pPr>
        <w:spacing w:line="276" w:lineRule="auto"/>
        <w:jc w:val="both"/>
        <w:rPr>
          <w:b/>
          <w:bCs/>
        </w:rPr>
      </w:pPr>
      <w:r w:rsidRPr="00E37033">
        <w:rPr>
          <w:b/>
          <w:bCs/>
        </w:rPr>
        <w:t>Datu subjekta tiesības vērsties tiesā par personas datu apstrādes pārkāpumiem</w:t>
      </w:r>
    </w:p>
    <w:p w14:paraId="589F0BFA" w14:textId="4C0F087A" w:rsidR="00FF34E4" w:rsidRPr="00E37033" w:rsidRDefault="00FF34E4" w:rsidP="00FF34E4">
      <w:pPr>
        <w:spacing w:line="276" w:lineRule="auto"/>
        <w:jc w:val="both"/>
      </w:pPr>
      <w:r w:rsidRPr="00E37033">
        <w:t xml:space="preserve">1. No Vispārīgās datu aizsardzības regulas </w:t>
      </w:r>
      <w:r w:rsidR="00A22C1F">
        <w:t xml:space="preserve">(Regula Nr. 2016/679) </w:t>
      </w:r>
      <w:proofErr w:type="gramStart"/>
      <w:r w:rsidRPr="00E37033">
        <w:t>79.panta</w:t>
      </w:r>
      <w:proofErr w:type="gramEnd"/>
      <w:r w:rsidRPr="00E37033">
        <w:t xml:space="preserve"> 1.punkta izriet, ka vēršanās tiesā un uzraudzības iestādē ir alternatīvi tiesību aizsardzības līdzekļi, un datu subjektam ir tiesības izmantot kā vienu, tā otru.</w:t>
      </w:r>
    </w:p>
    <w:p w14:paraId="689B54AD" w14:textId="2C1A11AB" w:rsidR="00FF34E4" w:rsidRPr="00E37033" w:rsidRDefault="00FF34E4" w:rsidP="00FF34E4">
      <w:pPr>
        <w:spacing w:line="276" w:lineRule="auto"/>
        <w:jc w:val="both"/>
      </w:pPr>
      <w:r w:rsidRPr="00E37033">
        <w:t xml:space="preserve">2. No Vispārīgās datu aizsardzības regulas </w:t>
      </w:r>
      <w:r w:rsidR="00A22C1F">
        <w:t xml:space="preserve">(Regula Nr. 2016/679) </w:t>
      </w:r>
      <w:bookmarkStart w:id="0" w:name="_GoBack"/>
      <w:bookmarkEnd w:id="0"/>
      <w:proofErr w:type="gramStart"/>
      <w:r w:rsidRPr="00E37033">
        <w:t>79.panta</w:t>
      </w:r>
      <w:proofErr w:type="gramEnd"/>
      <w:r w:rsidRPr="00E37033">
        <w:t xml:space="preserve"> teksta redzams: lai datu subjektam būtu tiesības vērsties tiesā, pietiek ar to, ka datu subjekts uzskata, ka ir notikusi regulai neatbilstoša viņa datu apstrāde. Tas, vai šāds datu subjekta viedoklis ir pamatots, tiks pārbaudīts tiesā, izskatot lietu. Personas datu apstrādes atbilstība regulas prasībām ir tiesā izskatāmās lietas priekšmets, nevis priekšnoteikums tiesību vērsties tiesā izmantošanai. </w:t>
      </w:r>
    </w:p>
    <w:p w14:paraId="3755F2F3" w14:textId="28B5CF7D" w:rsidR="00FF34E4" w:rsidRDefault="00FF34E4" w:rsidP="00FF34E4">
      <w:pPr>
        <w:spacing w:line="276" w:lineRule="auto"/>
        <w:jc w:val="both"/>
        <w:rPr>
          <w:b/>
        </w:rPr>
      </w:pPr>
    </w:p>
    <w:p w14:paraId="4BFF9A2A" w14:textId="77777777" w:rsidR="00FF34E4" w:rsidRPr="00E37033" w:rsidRDefault="00FF34E4" w:rsidP="00FF34E4">
      <w:pPr>
        <w:spacing w:line="276" w:lineRule="auto"/>
        <w:jc w:val="both"/>
        <w:rPr>
          <w:b/>
          <w:bCs/>
        </w:rPr>
      </w:pPr>
      <w:r w:rsidRPr="00E37033">
        <w:rPr>
          <w:b/>
          <w:bCs/>
        </w:rPr>
        <w:t>Piekritīgā tiesa Konkurences padomes administratīvā akta izdošanas procesā pieļauta procesuālā pārkāpuma konstatēšanai</w:t>
      </w:r>
    </w:p>
    <w:p w14:paraId="27CA160D" w14:textId="77777777" w:rsidR="00FF34E4" w:rsidRPr="00E37033" w:rsidRDefault="00FF34E4" w:rsidP="00FF34E4">
      <w:pPr>
        <w:spacing w:line="276" w:lineRule="auto"/>
        <w:jc w:val="both"/>
      </w:pPr>
      <w:r w:rsidRPr="00E37033">
        <w:t xml:space="preserve">Konkurences padomes ierosinātas administratīvās lietas dalībnieka pieteikums par Konkurences likuma </w:t>
      </w:r>
      <w:proofErr w:type="gramStart"/>
      <w:r w:rsidRPr="00E37033">
        <w:t>8.panta</w:t>
      </w:r>
      <w:proofErr w:type="gramEnd"/>
      <w:r w:rsidRPr="00E37033">
        <w:t xml:space="preserve"> pirmajā daļā minētā administratīvā akta izdošanas procesā pieļauta procesuāla pārkāpuma konstatēšanu ir piekritīgs Administratīvajai apgabaltiesai kā pirmās instances tiesai.</w:t>
      </w:r>
    </w:p>
    <w:p w14:paraId="61E5B464" w14:textId="56707217" w:rsidR="00FF34E4" w:rsidRPr="00FF34E4" w:rsidRDefault="00FF34E4" w:rsidP="00FF34E4">
      <w:pPr>
        <w:spacing w:line="276" w:lineRule="auto"/>
        <w:jc w:val="both"/>
      </w:pPr>
      <w:r w:rsidRPr="00E37033">
        <w:t>Arī tad, ja par šādu pārkāpumu kā par faktisko rīcību pieteikumu iesniedz persona, kas nav attiecīgā administratīvā procesa dalībnieks, šāds pieteikums ir piekritīgs Administratīvajai apgabaltiesai kā pirmās instances tiesai.</w:t>
      </w:r>
    </w:p>
    <w:p w14:paraId="2259FE2C" w14:textId="77777777" w:rsidR="00FF34E4" w:rsidRDefault="00FF34E4" w:rsidP="00EA74C4">
      <w:pPr>
        <w:spacing w:line="276" w:lineRule="auto"/>
        <w:jc w:val="right"/>
      </w:pPr>
    </w:p>
    <w:p w14:paraId="3E454DF3" w14:textId="00553303" w:rsidR="006F5D3B" w:rsidRDefault="006F5D3B" w:rsidP="00287404">
      <w:pPr>
        <w:spacing w:line="276" w:lineRule="auto"/>
        <w:jc w:val="center"/>
        <w:rPr>
          <w:b/>
        </w:rPr>
      </w:pPr>
      <w:r w:rsidRPr="00B9528D">
        <w:rPr>
          <w:b/>
        </w:rPr>
        <w:t xml:space="preserve">Latvijas Republikas </w:t>
      </w:r>
      <w:r w:rsidR="00F24636" w:rsidRPr="00B9528D">
        <w:rPr>
          <w:b/>
        </w:rPr>
        <w:t>Senāt</w:t>
      </w:r>
      <w:r w:rsidR="00EA74C4">
        <w:rPr>
          <w:b/>
        </w:rPr>
        <w:t>a</w:t>
      </w:r>
    </w:p>
    <w:p w14:paraId="5F92B19C" w14:textId="0B8B6F7C" w:rsidR="00EA74C4" w:rsidRDefault="00EA74C4" w:rsidP="00287404">
      <w:pPr>
        <w:spacing w:line="276" w:lineRule="auto"/>
        <w:jc w:val="center"/>
        <w:rPr>
          <w:b/>
        </w:rPr>
      </w:pPr>
      <w:r>
        <w:rPr>
          <w:b/>
        </w:rPr>
        <w:t>Administratīvo lietu departamenta</w:t>
      </w:r>
    </w:p>
    <w:p w14:paraId="7F40B0A6" w14:textId="52ECFCD8" w:rsidR="00EA74C4" w:rsidRPr="00B9528D" w:rsidRDefault="00EA74C4" w:rsidP="00287404">
      <w:pPr>
        <w:spacing w:line="276" w:lineRule="auto"/>
        <w:jc w:val="center"/>
        <w:rPr>
          <w:b/>
        </w:rPr>
      </w:pPr>
      <w:proofErr w:type="gramStart"/>
      <w:r>
        <w:rPr>
          <w:b/>
        </w:rPr>
        <w:t>2019.gada</w:t>
      </w:r>
      <w:proofErr w:type="gramEnd"/>
      <w:r>
        <w:rPr>
          <w:b/>
        </w:rPr>
        <w:t xml:space="preserve"> 22.februāra</w:t>
      </w:r>
    </w:p>
    <w:p w14:paraId="03CC36E7" w14:textId="68ACCE1F" w:rsidR="003047F5" w:rsidRDefault="00146E70" w:rsidP="00287404">
      <w:pPr>
        <w:spacing w:line="276" w:lineRule="auto"/>
        <w:jc w:val="center"/>
        <w:rPr>
          <w:b/>
        </w:rPr>
      </w:pPr>
      <w:r>
        <w:rPr>
          <w:b/>
        </w:rPr>
        <w:t>LĒMUMS</w:t>
      </w:r>
    </w:p>
    <w:p w14:paraId="486C6B6E" w14:textId="48C3E8B8" w:rsidR="00EA74C4" w:rsidRDefault="00EA74C4" w:rsidP="00287404">
      <w:pPr>
        <w:spacing w:line="276" w:lineRule="auto"/>
        <w:jc w:val="center"/>
        <w:rPr>
          <w:b/>
        </w:rPr>
      </w:pPr>
      <w:r>
        <w:rPr>
          <w:b/>
        </w:rPr>
        <w:t>Lieta Nr. A420236416, SKA-921/2019</w:t>
      </w:r>
    </w:p>
    <w:p w14:paraId="1EC3C698" w14:textId="657BB7C7" w:rsidR="00EA74C4" w:rsidRPr="00EA74C4" w:rsidRDefault="00BD4C99" w:rsidP="00287404">
      <w:pPr>
        <w:spacing w:line="276" w:lineRule="auto"/>
        <w:jc w:val="center"/>
        <w:rPr>
          <w:b/>
          <w:color w:val="0000FF"/>
          <w:u w:val="single"/>
        </w:rPr>
      </w:pPr>
      <w:hyperlink r:id="rId7" w:history="1">
        <w:r w:rsidR="00EA74C4" w:rsidRPr="00EA74C4">
          <w:rPr>
            <w:rStyle w:val="Hyperlink"/>
            <w:color w:val="0000FF"/>
          </w:rPr>
          <w:t>ECLI:LV:AT:2019:0222.A420236416.10.L</w:t>
        </w:r>
      </w:hyperlink>
    </w:p>
    <w:p w14:paraId="08DD5A82" w14:textId="77777777" w:rsidR="003047F5" w:rsidRPr="00287404" w:rsidRDefault="003047F5" w:rsidP="00287404">
      <w:pPr>
        <w:spacing w:line="276" w:lineRule="auto"/>
        <w:jc w:val="center"/>
      </w:pPr>
    </w:p>
    <w:p w14:paraId="2EE5DC5C" w14:textId="77777777" w:rsidR="0094548B" w:rsidRDefault="00F24636" w:rsidP="00F24636">
      <w:pPr>
        <w:spacing w:line="276" w:lineRule="auto"/>
        <w:ind w:firstLine="720"/>
        <w:jc w:val="both"/>
      </w:pPr>
      <w:r>
        <w:t>Tiesa</w:t>
      </w:r>
      <w:r w:rsidR="00243DBB">
        <w:t xml:space="preserve"> </w:t>
      </w:r>
      <w:r w:rsidR="008A7FEC" w:rsidRPr="008A7FEC">
        <w:t>šādā sastāvā</w:t>
      </w:r>
      <w:r w:rsidR="00195D41" w:rsidRPr="00287404">
        <w:t>:</w:t>
      </w:r>
      <w:r>
        <w:t xml:space="preserve"> senatori</w:t>
      </w:r>
      <w:r w:rsidR="00670032" w:rsidRPr="00670032">
        <w:t xml:space="preserve"> </w:t>
      </w:r>
      <w:r w:rsidR="00EB2B18">
        <w:t>Anita Kovaļevska</w:t>
      </w:r>
      <w:r w:rsidR="00287404">
        <w:t>,</w:t>
      </w:r>
      <w:r w:rsidR="0094548B">
        <w:t xml:space="preserve"> Andris Guļāns,</w:t>
      </w:r>
      <w:r w:rsidR="00D15EEB">
        <w:t xml:space="preserve"> </w:t>
      </w:r>
      <w:r w:rsidR="007862AF">
        <w:t>Veronika Krūmiņa</w:t>
      </w:r>
    </w:p>
    <w:p w14:paraId="43437290" w14:textId="77777777" w:rsidR="00604A78" w:rsidRPr="00287404" w:rsidRDefault="00604A78" w:rsidP="00287404">
      <w:pPr>
        <w:spacing w:line="276" w:lineRule="auto"/>
        <w:ind w:firstLine="720"/>
        <w:jc w:val="both"/>
      </w:pPr>
    </w:p>
    <w:p w14:paraId="0D8EE08C" w14:textId="29093700" w:rsidR="00604A78" w:rsidRDefault="00B032B6" w:rsidP="00287404">
      <w:pPr>
        <w:spacing w:line="276" w:lineRule="auto"/>
        <w:ind w:firstLine="720"/>
        <w:jc w:val="both"/>
      </w:pPr>
      <w:r w:rsidRPr="00B032B6">
        <w:t xml:space="preserve">rakstveida procesā izskatīja </w:t>
      </w:r>
      <w:proofErr w:type="gramStart"/>
      <w:r w:rsidR="00EA74C4">
        <w:t>[</w:t>
      </w:r>
      <w:proofErr w:type="gramEnd"/>
      <w:r w:rsidR="00EA74C4">
        <w:t>pers. A]</w:t>
      </w:r>
      <w:r w:rsidR="00744EDC">
        <w:t xml:space="preserve"> blakus sūdzību par Administratīvās apgabaltiesas </w:t>
      </w:r>
      <w:proofErr w:type="gramStart"/>
      <w:r w:rsidR="00744EDC">
        <w:t>2018.gada</w:t>
      </w:r>
      <w:proofErr w:type="gramEnd"/>
      <w:r w:rsidR="00744EDC">
        <w:t xml:space="preserve"> 13.novembra lēmumu, ar kuru </w:t>
      </w:r>
      <w:r w:rsidR="00B83159">
        <w:t xml:space="preserve">pieteikums </w:t>
      </w:r>
      <w:r w:rsidR="00744EDC">
        <w:t>atstāts bez izskatīšanas</w:t>
      </w:r>
      <w:r w:rsidR="007F61F8">
        <w:t>.</w:t>
      </w:r>
    </w:p>
    <w:p w14:paraId="3D49135B" w14:textId="77777777" w:rsidR="007F61F8" w:rsidRPr="00287404" w:rsidRDefault="007F61F8" w:rsidP="00287404">
      <w:pPr>
        <w:spacing w:line="276" w:lineRule="auto"/>
        <w:ind w:firstLine="720"/>
        <w:jc w:val="both"/>
      </w:pPr>
    </w:p>
    <w:p w14:paraId="37786240" w14:textId="77777777" w:rsidR="003047F5" w:rsidRPr="00287404" w:rsidRDefault="003047F5" w:rsidP="00287404">
      <w:pPr>
        <w:spacing w:line="276" w:lineRule="auto"/>
        <w:jc w:val="center"/>
        <w:rPr>
          <w:b/>
        </w:rPr>
      </w:pPr>
      <w:r w:rsidRPr="00287404">
        <w:rPr>
          <w:b/>
        </w:rPr>
        <w:t>Aprakstošā daļa</w:t>
      </w:r>
    </w:p>
    <w:p w14:paraId="205E0313" w14:textId="77777777" w:rsidR="00604A78" w:rsidRPr="00287404" w:rsidRDefault="00604A78" w:rsidP="00287404">
      <w:pPr>
        <w:spacing w:line="276" w:lineRule="auto"/>
        <w:ind w:firstLine="720"/>
        <w:jc w:val="both"/>
      </w:pPr>
    </w:p>
    <w:p w14:paraId="163D0596" w14:textId="1ED49479" w:rsidR="009F088E" w:rsidRDefault="00692049" w:rsidP="00744EDC">
      <w:pPr>
        <w:spacing w:line="276" w:lineRule="auto"/>
        <w:ind w:firstLine="720"/>
        <w:jc w:val="both"/>
      </w:pPr>
      <w:r>
        <w:t>[</w:t>
      </w:r>
      <w:r w:rsidR="00A610F7">
        <w:t>1</w:t>
      </w:r>
      <w:r>
        <w:t xml:space="preserve">] </w:t>
      </w:r>
      <w:r w:rsidR="005E13B8">
        <w:t xml:space="preserve">Pieteicējs </w:t>
      </w:r>
      <w:r w:rsidR="00EA74C4">
        <w:t>[pers. A]</w:t>
      </w:r>
      <w:r w:rsidR="005E13B8">
        <w:t xml:space="preserve"> ir vērsies administratīvajā tiesā ar pieteikumu par Konkurences padomes faktiskās rīcības – pieteicēja personas datu apstrādes – atzīšanu par prettiesisku un pienākuma uzlikšanu Konkurences padomei dzēst no saviem datu nesējiem prettiesiski iegūtos personas datus, kā arī par morālā kaitējuma atlīdzināšanu.</w:t>
      </w:r>
    </w:p>
    <w:p w14:paraId="3139FA95" w14:textId="77777777" w:rsidR="005E13B8" w:rsidRDefault="005E13B8" w:rsidP="00744EDC">
      <w:pPr>
        <w:spacing w:line="276" w:lineRule="auto"/>
        <w:ind w:firstLine="720"/>
        <w:jc w:val="both"/>
      </w:pPr>
    </w:p>
    <w:p w14:paraId="18258D8D" w14:textId="77777777" w:rsidR="003D087C" w:rsidRDefault="005E13B8" w:rsidP="00744EDC">
      <w:pPr>
        <w:spacing w:line="276" w:lineRule="auto"/>
        <w:ind w:firstLine="720"/>
        <w:jc w:val="both"/>
      </w:pPr>
      <w:r>
        <w:lastRenderedPageBreak/>
        <w:t xml:space="preserve">[2] Ar Administratīvās rajona tiesas </w:t>
      </w:r>
      <w:proofErr w:type="gramStart"/>
      <w:r>
        <w:t>2017.gada</w:t>
      </w:r>
      <w:proofErr w:type="gramEnd"/>
      <w:r>
        <w:t xml:space="preserve"> 23.novembra spriedumu pieteicēja pieteikums tika daļēji apmierināts, atzīstot par prettiesisku </w:t>
      </w:r>
      <w:r w:rsidR="003D087C">
        <w:t xml:space="preserve">Konkurences padomes faktisko rīcību, uzliekot tai pienākumu dzēst pieteicēja personas datus, kā arī piespriežot par labu pieteicējam morālā kaitējuma atlīdzinājumu 800 </w:t>
      </w:r>
      <w:r w:rsidR="003D087C" w:rsidRPr="003D087C">
        <w:rPr>
          <w:i/>
        </w:rPr>
        <w:t>euro</w:t>
      </w:r>
      <w:r w:rsidR="003D087C">
        <w:t>.</w:t>
      </w:r>
    </w:p>
    <w:p w14:paraId="184F0238" w14:textId="73B42659" w:rsidR="005E13B8" w:rsidRDefault="003D087C" w:rsidP="00744EDC">
      <w:pPr>
        <w:spacing w:line="276" w:lineRule="auto"/>
        <w:ind w:firstLine="720"/>
        <w:jc w:val="both"/>
      </w:pPr>
      <w:r>
        <w:t>Pārējā daļā pieteikums par atlīdzinājumu noraidīts.</w:t>
      </w:r>
    </w:p>
    <w:p w14:paraId="3B0B64FE" w14:textId="77777777" w:rsidR="005E13B8" w:rsidRDefault="005E13B8" w:rsidP="00744EDC">
      <w:pPr>
        <w:spacing w:line="276" w:lineRule="auto"/>
        <w:ind w:firstLine="720"/>
        <w:jc w:val="both"/>
      </w:pPr>
    </w:p>
    <w:p w14:paraId="6ABE7F77" w14:textId="49A827C4" w:rsidR="005E13B8" w:rsidRDefault="000352B1" w:rsidP="00744EDC">
      <w:pPr>
        <w:spacing w:line="276" w:lineRule="auto"/>
        <w:ind w:firstLine="720"/>
        <w:jc w:val="both"/>
      </w:pPr>
      <w:r>
        <w:t xml:space="preserve">[3] Ar Administratīvās apgabaltiesas </w:t>
      </w:r>
      <w:proofErr w:type="gramStart"/>
      <w:r>
        <w:t>2018.gada</w:t>
      </w:r>
      <w:proofErr w:type="gramEnd"/>
      <w:r>
        <w:t xml:space="preserve"> 13.novembra lēmumu, izskatot Konkurences padomes apelācijas sūdzību par rajona tiesas spriedumu</w:t>
      </w:r>
      <w:r w:rsidR="009F362C">
        <w:t xml:space="preserve"> daļā, </w:t>
      </w:r>
      <w:r w:rsidR="00144CF9">
        <w:t>ar kuru pieteikums apmierināts, nolemts atstāt pieteicēja pieteikumu bez izskatīšanas.</w:t>
      </w:r>
    </w:p>
    <w:p w14:paraId="56B71B89" w14:textId="393F0A64" w:rsidR="00144CF9" w:rsidRDefault="00144CF9" w:rsidP="00744EDC">
      <w:pPr>
        <w:spacing w:line="276" w:lineRule="auto"/>
        <w:ind w:firstLine="720"/>
        <w:jc w:val="both"/>
      </w:pPr>
      <w:r>
        <w:t>Lēmums pamatots ar turpmāk minētajiem apsvērumiem.</w:t>
      </w:r>
    </w:p>
    <w:p w14:paraId="7C829946" w14:textId="6F4EC9DC" w:rsidR="00144CF9" w:rsidRDefault="00144CF9" w:rsidP="00744EDC">
      <w:pPr>
        <w:spacing w:line="276" w:lineRule="auto"/>
        <w:ind w:firstLine="720"/>
        <w:jc w:val="both"/>
      </w:pPr>
      <w:r>
        <w:t xml:space="preserve">[3.1] Datu valsts inspekcijai </w:t>
      </w:r>
      <w:r w:rsidR="002F7373">
        <w:t xml:space="preserve">(turpmāk – inspekcija) </w:t>
      </w:r>
      <w:r>
        <w:t>ir ārējos normatīvajos aktos noteikta funkcionāla piekritība veikt personas datu aizsardzības uzraudzību. Inspekcija ir kompetentā iestāde, kas veic datu apstrādes tiesiskuma pārbaudi, un nepieciešamības gadījumā inspekcijai ir tiesības uzlikt saistošu tiesisko pienākumu datu aizsardzības jomā. Tas nozīmē, ka pieteicējam ar sūdzību par Konkurences padomes veikto viņa personas datu apstrādi vispirms bija jāvēršas inspekcijā. Pieteicējs nav vērsies inspekcijā ar attiecīgu apstrīdēšanas iesniegumu, tādēļ viņa pieteikums atstājams bez izskatīšanas, jo nav ievērota attiecīgajai lietu kategorijai noteiktā lietas iepriekšējās ārpustiesas izskatīšanas kārtība.</w:t>
      </w:r>
    </w:p>
    <w:p w14:paraId="530A719A" w14:textId="032E4A45" w:rsidR="00144CF9" w:rsidRDefault="0007183E" w:rsidP="00744EDC">
      <w:pPr>
        <w:spacing w:line="276" w:lineRule="auto"/>
        <w:ind w:firstLine="720"/>
        <w:jc w:val="both"/>
      </w:pPr>
      <w:r>
        <w:t>[3.2] Fizisko personu datu aizsardzības likuma (</w:t>
      </w:r>
      <w:r w:rsidRPr="00A8537F">
        <w:rPr>
          <w:i/>
        </w:rPr>
        <w:t xml:space="preserve">redakcijā, kas bija spēkā līdz </w:t>
      </w:r>
      <w:proofErr w:type="gramStart"/>
      <w:r w:rsidRPr="00A8537F">
        <w:rPr>
          <w:i/>
        </w:rPr>
        <w:t>2018.gada</w:t>
      </w:r>
      <w:proofErr w:type="gramEnd"/>
      <w:r w:rsidRPr="00A8537F">
        <w:rPr>
          <w:i/>
        </w:rPr>
        <w:t xml:space="preserve"> 5.jūlijam</w:t>
      </w:r>
      <w:r>
        <w:t>) 31.panta pirmā daļa noteic, ka inspekcijas amatpersonas izdoto administratīvo aktu vai faktisko rīcību var apstrīdēt inspekcijas direktoram. Direktora izdoto administratīvo aktu vai faktisko rīcību, kā arī lēmumu par apstrīdēto administratīvo aktu vai faktisko rīcību var pārsūdzēt tiesā. Tātad persona var vērsties tiesā, pārsūdzot administratīvo aktu vai prasot labvēlīga administratīvā akta izdošanu, ja inspekcija atteikusies to izdot. Arī Fizisko personu datu apstrādes likumā ir skaidri noteikta lietas iepriekšējās ārpustiesas izskatīšanas kārtība.</w:t>
      </w:r>
    </w:p>
    <w:p w14:paraId="52B51442" w14:textId="634EF2C8" w:rsidR="00144CF9" w:rsidRDefault="0007183E" w:rsidP="00744EDC">
      <w:pPr>
        <w:spacing w:line="276" w:lineRule="auto"/>
        <w:ind w:firstLine="720"/>
        <w:jc w:val="both"/>
      </w:pPr>
      <w:r>
        <w:t xml:space="preserve">[3.3] </w:t>
      </w:r>
      <w:r w:rsidR="00212DB8">
        <w:t xml:space="preserve">No </w:t>
      </w:r>
      <w:r>
        <w:t xml:space="preserve">Eiropas Parlamenta un Padomes </w:t>
      </w:r>
      <w:proofErr w:type="gramStart"/>
      <w:r>
        <w:t>2016.gada</w:t>
      </w:r>
      <w:proofErr w:type="gramEnd"/>
      <w:r>
        <w:t xml:space="preserve"> 27.aprīļa regulas (ES) 2016/679 par fizisku personu aizsardzību attiecībā uz personas datu apstrādi un šādu datu brīvu apriti un ar ko atceļ direktīvu 95/46/EK (turpmāk – Vispārīgā datu aizsardzības regul</w:t>
      </w:r>
      <w:r w:rsidR="00212DB8">
        <w:t xml:space="preserve">a) 79.panta 1.punkta izriet, ka, lai personai būtu tiesības vērsties tiesā, nevēršoties kompetentajā iestādē, personas datu apstrādei jānotiek veidā, kas neatbilst šai regulai. No regula normām izriet, ka personas datu apstrāde būtu uzskatāma par atbilstošu regulai, ja attiecīgajai personas datu apstrādei ir leģitīms mērķis, ja datu apstrāde ir vajadzīga un ja datu pārzinis īsteno tam likumīgi piešķirtās oficiālās pilnvaras. Šajā gadījumā Konkurences padome ir veikusi pieteicēja datu apstrādi, izpildot savus likumā noteiktos pienākumus konkurences aizsardzībā. Ņemot vērā minēto, nav šaubu, ka pieteicēja datu apstrāde notikusi veidā, kas atbilst Vispārīgajai datu aizsardzības regulai. No regulas 12.panta 4.punkta izriet, ka datu subjekts ir jāinformē par iespēju iesniegt sūdzību uzraudzības </w:t>
      </w:r>
      <w:r w:rsidR="005809B1">
        <w:t>iestādē (</w:t>
      </w:r>
      <w:r w:rsidR="00212DB8">
        <w:t>inspekcijā</w:t>
      </w:r>
      <w:r w:rsidR="005809B1">
        <w:t>) un vērsties tiesā. Līdz ar to minētā norma neparedz izvēles iespējas un rīcības brīvību, bet gan noteic to, ka personai ir jānodrošina iespēja vērsties gan kompetentajā iestādē, gan arī tiesā. Tādējādi nav secināms, ka varētu tikt neievērota ārējā normatīvajā aktā noteiktā lietas iepriekšējās ārpustiesas izskatīšanas kārtība.</w:t>
      </w:r>
    </w:p>
    <w:p w14:paraId="21E3F071" w14:textId="216E67DC" w:rsidR="0007183E" w:rsidRDefault="005809B1" w:rsidP="00744EDC">
      <w:pPr>
        <w:spacing w:line="276" w:lineRule="auto"/>
        <w:ind w:firstLine="720"/>
        <w:jc w:val="both"/>
      </w:pPr>
      <w:r>
        <w:t xml:space="preserve">[3.4] Nav pamata atsaukties uz Konkurences padomes priekšsēdētājam iesniegtu sūdzību kā uz pierādījumu tam, ka ir ievērota lietas iepriekšējās ārpustiesas izskatīšanas kārtība. Pieteicējs vēlas pārsūdzēt viņa personas datu apstrādi, </w:t>
      </w:r>
      <w:r w:rsidR="003A6D24">
        <w:t xml:space="preserve">nevis Konkurences padomes amatpersonu rīcību, veicot Konkurences likuma </w:t>
      </w:r>
      <w:proofErr w:type="gramStart"/>
      <w:r w:rsidR="003A6D24">
        <w:t>9.panta</w:t>
      </w:r>
      <w:proofErr w:type="gramEnd"/>
      <w:r w:rsidR="003A6D24">
        <w:t xml:space="preserve"> piektās daļas 3., 4. un 5.punktā minētās procesuālās darbības. Ārējie normatīvie akti noteic inspekcijas kompetenci pārbaudīt datu </w:t>
      </w:r>
      <w:r w:rsidR="003A6D24">
        <w:lastRenderedPageBreak/>
        <w:t>apstrādes tiesiskumu. Šāda kompetence Konkurences padomes priekšsēdētājam nav paredzēta, jo personas datu aizsardzības uzraudzību funkcionālās padotības ietvaros veic inspekcija.</w:t>
      </w:r>
    </w:p>
    <w:p w14:paraId="408BDB72" w14:textId="77777777" w:rsidR="0007183E" w:rsidRDefault="0007183E" w:rsidP="00744EDC">
      <w:pPr>
        <w:spacing w:line="276" w:lineRule="auto"/>
        <w:ind w:firstLine="720"/>
        <w:jc w:val="both"/>
      </w:pPr>
    </w:p>
    <w:p w14:paraId="23933712" w14:textId="4AE7CFC0" w:rsidR="003A6D24" w:rsidRDefault="003A6D24" w:rsidP="00744EDC">
      <w:pPr>
        <w:spacing w:line="276" w:lineRule="auto"/>
        <w:ind w:firstLine="720"/>
        <w:jc w:val="both"/>
      </w:pPr>
      <w:r>
        <w:t>[4] Pieteicējs iesniedzis blakus sūdzību, norādot turpmāk minētos iebildumus.</w:t>
      </w:r>
    </w:p>
    <w:p w14:paraId="1A625F1E" w14:textId="3CA2FA47" w:rsidR="003A6D24" w:rsidRDefault="003A6D24" w:rsidP="00744EDC">
      <w:pPr>
        <w:spacing w:line="276" w:lineRule="auto"/>
        <w:ind w:firstLine="720"/>
        <w:jc w:val="both"/>
      </w:pPr>
      <w:r>
        <w:t xml:space="preserve">[4.1] </w:t>
      </w:r>
      <w:r w:rsidR="00A96AD8">
        <w:t xml:space="preserve">Tiesa nepareizi identificējusi pieteikuma priekšmetu, proti, atzīt par prettiesisku Konkurences padomes faktisko rīcību saistībā ar Konkurences likuma </w:t>
      </w:r>
      <w:proofErr w:type="gramStart"/>
      <w:r w:rsidR="00A96AD8">
        <w:t>9.panta</w:t>
      </w:r>
      <w:proofErr w:type="gramEnd"/>
      <w:r w:rsidR="00A96AD8">
        <w:t xml:space="preserve"> piektās daļas 3., 4. un 5.punktā noteiktajām darbībām, šo darbību seku novēršanu un morālā kaitējuma atlīdzināšanu. Privātpersona, apstrīdot faktisko rīcību, vienlaikus var lūgt atlīdzinājumu, bet normatīvie akti neparedz inspekcijas tiesības vērtēt morālā kaitējuma atlīdzinājuma pamatotību par citas iestādes veiktu faktisko rīcību.</w:t>
      </w:r>
    </w:p>
    <w:p w14:paraId="66C4BC6B" w14:textId="6D6FAF69" w:rsidR="005809B1" w:rsidRDefault="00FF0DB9" w:rsidP="00744EDC">
      <w:pPr>
        <w:spacing w:line="276" w:lineRule="auto"/>
        <w:ind w:firstLine="720"/>
        <w:jc w:val="both"/>
      </w:pPr>
      <w:r>
        <w:t>[4.2] Nav saprotams, kāpēc tiesa lēmumā runā par administratīvā akta izdošanu, jo pieteicēja mērķis nav bijis lūgt konkrētu iestādi izdot administratīvo aktu. Tiesa nebija tiesīga pārformulēt pieteicēja pausto gribu.</w:t>
      </w:r>
      <w:r w:rsidR="00970A7F">
        <w:t xml:space="preserve"> Pieteicējs ir izlietojis savas Konkurences likuma 9.</w:t>
      </w:r>
      <w:proofErr w:type="gramStart"/>
      <w:r w:rsidR="00970A7F">
        <w:rPr>
          <w:vertAlign w:val="superscript"/>
        </w:rPr>
        <w:t>3</w:t>
      </w:r>
      <w:r w:rsidR="00970A7F">
        <w:t>panta</w:t>
      </w:r>
      <w:proofErr w:type="gramEnd"/>
      <w:r w:rsidR="00970A7F">
        <w:t xml:space="preserve"> otrās daļas 5.punktā noteiktās tiesības: „Tirgus dalībniekam vai citai personai, attiecībā uz kuru tiek veiktas šā likuma 9.panta piektās daļas 3., 4. un 5.punktā minētās procesuālās darbības, ir tiesības iesniegt sūdzību Konkurences padomes priekšsēdētājam par Konkurences padomes amatpersonas rīcību”. Ievērojot minēto, Konkurences likums tieši un nepārprotami paredz strīdu ārpustiesas risināšanas kārtību. Tādējādi pieteicējs pirms vēršanās tiesā ir ievērojis speciālo procesuālo kārtību.</w:t>
      </w:r>
      <w:r w:rsidR="00CC73F9">
        <w:t xml:space="preserve"> </w:t>
      </w:r>
      <w:r w:rsidR="002F7373">
        <w:t xml:space="preserve">Inspekcijas </w:t>
      </w:r>
      <w:r w:rsidR="00CC73F9">
        <w:t>tiesības izskatīt administratīvo pārkāpumu lietas un uzlikt administratīvos sodus ir atsevišķs process, kuru nevar uzskatīt par identisku ar izskatāmās lietas priekšmetu.</w:t>
      </w:r>
    </w:p>
    <w:p w14:paraId="223DE810" w14:textId="2D26B5B2" w:rsidR="00E730FD" w:rsidRDefault="00E730FD" w:rsidP="00744EDC">
      <w:pPr>
        <w:spacing w:line="276" w:lineRule="auto"/>
        <w:ind w:firstLine="720"/>
        <w:jc w:val="both"/>
      </w:pPr>
      <w:r>
        <w:t xml:space="preserve">[4.3] Saskaņā ar Konkurences likuma </w:t>
      </w:r>
      <w:proofErr w:type="gramStart"/>
      <w:r>
        <w:t>8.panta</w:t>
      </w:r>
      <w:proofErr w:type="gramEnd"/>
      <w:r>
        <w:t xml:space="preserve"> otro daļu Konkurences padomes lēmumus var pārsūdzēt Administratīvajā apgabaltiesā, un šāda pārsūdzības kārtība paredzēta ne tikai lēmumiem ar galīga noregulējuma raksturu, bet arī procesuāliem lēmumiem</w:t>
      </w:r>
      <w:r w:rsidR="003E193B">
        <w:t>.</w:t>
      </w:r>
    </w:p>
    <w:p w14:paraId="2F38B28E" w14:textId="2556B4B5" w:rsidR="003E193B" w:rsidRDefault="003E193B" w:rsidP="00744EDC">
      <w:pPr>
        <w:spacing w:line="276" w:lineRule="auto"/>
        <w:ind w:firstLine="720"/>
        <w:jc w:val="both"/>
      </w:pPr>
      <w:r>
        <w:t>[4.4] Ja pieteicējs vērstos inspekcijā, tad tiesā tam būtu jāpārsūdz nevis Konkurences padomes faktiskā rīcība, bet jau inspekcijas izdotais lēmums vai faktiskā rīcība.</w:t>
      </w:r>
    </w:p>
    <w:p w14:paraId="326E9A80" w14:textId="0C5BAB13" w:rsidR="003E193B" w:rsidRDefault="003E193B" w:rsidP="00744EDC">
      <w:pPr>
        <w:spacing w:line="276" w:lineRule="auto"/>
        <w:ind w:firstLine="720"/>
        <w:jc w:val="both"/>
      </w:pPr>
      <w:r>
        <w:t>[4.5] Neskatot lietu pēc būtības, tiesa izdarījusi pārsteidzošu secinājumu, ka nav šaubu, ka pieteicēja datu apstrāde notikusi veidā, kas atbilst Vispārīgajai datu aizsardzības regulai. Turklāt regula kļuva piemērojama Eiropas Savienības dalībvalstīs tikai vairākus gadus pēc strīdus notikumiem.</w:t>
      </w:r>
    </w:p>
    <w:p w14:paraId="3DA3CFB3" w14:textId="68F10793" w:rsidR="0037545D" w:rsidRDefault="0037545D" w:rsidP="00744EDC">
      <w:pPr>
        <w:spacing w:line="276" w:lineRule="auto"/>
        <w:ind w:firstLine="720"/>
        <w:jc w:val="both"/>
      </w:pPr>
      <w:r>
        <w:t>[4.6] Pat ja pieteicēja iesniegums nebija piekritīgs Konkurences padomei, tad tiesa ar savu lēmumu ir radījusi nepamatotas un nelabvēlīgas sekas, jo tādā gadījumā Konkurences padomei bija jānorāda, kur pieteicējam jāvēršas. Ja Konkurences padome pieļāvusi kļūdu, šāda kļūda nevar radīt pieteicējam nelabvēlīgas sekas. Arī tiesa pēc pieteikuma saņemšanas atstāja pieteikumu bez virzības</w:t>
      </w:r>
      <w:r w:rsidR="00136ADF">
        <w:t>, uzdodot iesniegt dokumentus, kas apliecina ārpustiesas izskatīšanas kārtības ievēro</w:t>
      </w:r>
      <w:r w:rsidR="007873B3">
        <w:t>šanu, un pēc šo dokumentu saņemšanas atzina, ka pieteicējs ir ievērojis lietas ārpustiesas izskatīšanas kārtību, un nolēma pieņemt pieteicēja pieteikumu.</w:t>
      </w:r>
    </w:p>
    <w:p w14:paraId="451D2914" w14:textId="77777777" w:rsidR="00AB2254" w:rsidRDefault="00AB2254" w:rsidP="00744EDC">
      <w:pPr>
        <w:spacing w:line="276" w:lineRule="auto"/>
        <w:ind w:firstLine="720"/>
        <w:jc w:val="both"/>
      </w:pPr>
    </w:p>
    <w:p w14:paraId="0ABDC2E7" w14:textId="0F92BA5B" w:rsidR="00AB2254" w:rsidRPr="00970A7F" w:rsidRDefault="00AB2254" w:rsidP="00744EDC">
      <w:pPr>
        <w:spacing w:line="276" w:lineRule="auto"/>
        <w:ind w:firstLine="720"/>
        <w:jc w:val="both"/>
      </w:pPr>
      <w:r>
        <w:t xml:space="preserve">[5] </w:t>
      </w:r>
      <w:r w:rsidR="003E4F77">
        <w:t>Konkurences padome paskaidrojumā lūdz blakus sūdzību noraidīt un atstāt spēkā pārsūdzēto tiesas lēmumu.</w:t>
      </w:r>
      <w:r w:rsidR="00026081">
        <w:t xml:space="preserve"> </w:t>
      </w:r>
      <w:r w:rsidR="0089621E">
        <w:t>Paskaidrojumā norādīts, ka p</w:t>
      </w:r>
      <w:r w:rsidR="00026081">
        <w:t>ieteicējs ir vērsies tiesā par Konkurences padomes rīcību, veicot pieteicēja datu apstrādi. Fizisko personu datu apstrādes likums nepiešķir Konkurences padomei tiesības izvērtēt datu apstrādes procedūru atbilstību š</w:t>
      </w:r>
      <w:r w:rsidR="0089621E">
        <w:t>ā</w:t>
      </w:r>
      <w:r w:rsidR="00026081">
        <w:t xml:space="preserve"> likuma prasībām. Iestādes rīcība fizisko personu datu aizsardzības jomā pārbaudāma kompetentajā iestādē – inspekcijā. Nav pamatots inspekcijas viedoklis, ka datu subjektam bija piešķirta rīcības brīvība vērsties inspekcijā vai tiesā. Eiropas Savienības tiesību akti nenoteica, </w:t>
      </w:r>
      <w:r w:rsidR="00026081">
        <w:lastRenderedPageBreak/>
        <w:t>ka dalībvalstīm būtu jāparedz iespēja datu subjektam vērsties tiesā, apejot uzraudzības iestādes kontroli.</w:t>
      </w:r>
    </w:p>
    <w:p w14:paraId="3E0C15E5" w14:textId="77777777" w:rsidR="009645E0" w:rsidRDefault="009645E0" w:rsidP="00780A72">
      <w:pPr>
        <w:spacing w:line="276" w:lineRule="auto"/>
        <w:ind w:firstLine="720"/>
        <w:jc w:val="both"/>
      </w:pPr>
    </w:p>
    <w:p w14:paraId="70B0DA30" w14:textId="77777777" w:rsidR="003047F5" w:rsidRPr="00287404" w:rsidRDefault="003047F5" w:rsidP="00287404">
      <w:pPr>
        <w:spacing w:line="276" w:lineRule="auto"/>
        <w:jc w:val="center"/>
        <w:rPr>
          <w:b/>
        </w:rPr>
      </w:pPr>
      <w:r w:rsidRPr="00287404">
        <w:rPr>
          <w:b/>
        </w:rPr>
        <w:t>Motīvu daļa</w:t>
      </w:r>
    </w:p>
    <w:p w14:paraId="4BAF6823" w14:textId="77777777" w:rsidR="00195D41" w:rsidRPr="00287404" w:rsidRDefault="00195D41" w:rsidP="00287404">
      <w:pPr>
        <w:spacing w:line="276" w:lineRule="auto"/>
        <w:ind w:firstLine="720"/>
        <w:jc w:val="both"/>
      </w:pPr>
    </w:p>
    <w:p w14:paraId="432A1486" w14:textId="518B8203" w:rsidR="005857AC" w:rsidRDefault="00723E75" w:rsidP="00744EDC">
      <w:pPr>
        <w:spacing w:line="276" w:lineRule="auto"/>
        <w:ind w:firstLine="720"/>
        <w:jc w:val="both"/>
      </w:pPr>
      <w:r>
        <w:t>[</w:t>
      </w:r>
      <w:r w:rsidR="00AB2254">
        <w:t>6</w:t>
      </w:r>
      <w:r>
        <w:t xml:space="preserve">] </w:t>
      </w:r>
      <w:r w:rsidR="001A54EA">
        <w:t xml:space="preserve">Uzskatot, ka pieteicējs nav ievērojis attiecīgajai lietu kategorijai noteikto lietas iepriekšējās ārpustiesas izskatīšanas kārtību, jo nav vērsies inspekcijā ar attiecīgu apstrīdēšanas iesniegumu, </w:t>
      </w:r>
      <w:r w:rsidR="00A8537F">
        <w:t xml:space="preserve">un ka </w:t>
      </w:r>
      <w:r w:rsidR="001A54EA">
        <w:t xml:space="preserve">tādēļ viņa pieteikums atstājams bez izskatīšanas, apgabaltiesa ir balstījusies uz Fizisko personu datu apstrādes likuma </w:t>
      </w:r>
      <w:proofErr w:type="gramStart"/>
      <w:r w:rsidR="001A54EA">
        <w:t>3.panta</w:t>
      </w:r>
      <w:proofErr w:type="gramEnd"/>
      <w:r w:rsidR="001A54EA">
        <w:t xml:space="preserve"> pirmo daļu, 5.panta pirmās daļas 1.punktu un 23.panta pirmo daļu, kā arī Fizisko personu datu aizsardzības likuma (</w:t>
      </w:r>
      <w:r w:rsidR="001A54EA" w:rsidRPr="001A54EA">
        <w:rPr>
          <w:i/>
        </w:rPr>
        <w:t>bija spēkā līdz 2018.gada 5.jūlijam</w:t>
      </w:r>
      <w:r w:rsidR="001A54EA">
        <w:t>) 29.panta pirmo daļu.</w:t>
      </w:r>
    </w:p>
    <w:p w14:paraId="7A286872" w14:textId="77777777" w:rsidR="00E51287" w:rsidRDefault="002F7373" w:rsidP="008203B7">
      <w:pPr>
        <w:spacing w:line="276" w:lineRule="auto"/>
        <w:ind w:firstLine="720"/>
        <w:jc w:val="both"/>
      </w:pPr>
      <w:r>
        <w:t xml:space="preserve">Fizisko personu datu apstrādes likuma </w:t>
      </w:r>
      <w:proofErr w:type="gramStart"/>
      <w:r>
        <w:t>3.panta</w:t>
      </w:r>
      <w:proofErr w:type="gramEnd"/>
      <w:r>
        <w:t xml:space="preserve"> pirmā daļa noteic, ka </w:t>
      </w:r>
      <w:r w:rsidRPr="002F7373">
        <w:t>inspekcija ir Ministru kabineta pārraudzībā esoša tiešās pārvaldes iestāde, kas ir datu uzraudzības iestāde datu regulas izpratnē un pilda datu regulā un šajā likumā noteiktos uzdevumus datu apstrādes jomā.</w:t>
      </w:r>
    </w:p>
    <w:p w14:paraId="244A4A32" w14:textId="77777777" w:rsidR="00E51287" w:rsidRDefault="008203B7" w:rsidP="008203B7">
      <w:pPr>
        <w:spacing w:line="276" w:lineRule="auto"/>
        <w:ind w:firstLine="720"/>
        <w:jc w:val="both"/>
      </w:pPr>
      <w:r>
        <w:t xml:space="preserve">Minētā likuma </w:t>
      </w:r>
      <w:proofErr w:type="gramStart"/>
      <w:r>
        <w:t>5.panta</w:t>
      </w:r>
      <w:proofErr w:type="gramEnd"/>
      <w:r>
        <w:t xml:space="preserve"> pirmās daļas 1.punkts noteic, ka inspekcijai ir datu regulas 58.pantā noteiktās tiesības, kā arī tiesības veikt datu apstrādes pārbaudi, lai noteiktu datu apstrādes atbilstību normatīvo aktu prasībām.</w:t>
      </w:r>
    </w:p>
    <w:p w14:paraId="01BC90E3" w14:textId="510D2C71" w:rsidR="007873B3" w:rsidRDefault="008203B7" w:rsidP="008203B7">
      <w:pPr>
        <w:spacing w:line="276" w:lineRule="auto"/>
        <w:ind w:firstLine="720"/>
        <w:jc w:val="both"/>
      </w:pPr>
      <w:r>
        <w:t xml:space="preserve">Likuma </w:t>
      </w:r>
      <w:proofErr w:type="gramStart"/>
      <w:r>
        <w:t>23.panta</w:t>
      </w:r>
      <w:proofErr w:type="gramEnd"/>
      <w:r>
        <w:t xml:space="preserve"> pirmā daļa paredz, ka </w:t>
      </w:r>
      <w:r w:rsidRPr="008203B7">
        <w:t xml:space="preserve">inspekcija, pieņemot datu regulas 58.pantā noteiktos lēmumus, attiecībā uz tiesiskā pienākuma uzlikšanu piemēro Administratīvā procesa likumu un attiecībā uz administratīvajiem sodiem </w:t>
      </w:r>
      <w:r>
        <w:t>–</w:t>
      </w:r>
      <w:r w:rsidRPr="008203B7">
        <w:t xml:space="preserve"> administratīvo pārkāpumu lietvedību (procesu) regulējošos normatīvos aktus, ciktāl šis likums un datu regula nenosaka citādi.</w:t>
      </w:r>
    </w:p>
    <w:p w14:paraId="0CE1A1F9" w14:textId="72922014" w:rsidR="008203B7" w:rsidRDefault="008203B7" w:rsidP="008203B7">
      <w:pPr>
        <w:spacing w:line="276" w:lineRule="auto"/>
        <w:ind w:firstLine="720"/>
        <w:jc w:val="both"/>
      </w:pPr>
      <w:r>
        <w:t xml:space="preserve">Savukārt Fizisko personu datu aizsardzības likuma </w:t>
      </w:r>
      <w:proofErr w:type="gramStart"/>
      <w:r>
        <w:t>29.panta</w:t>
      </w:r>
      <w:proofErr w:type="gramEnd"/>
      <w:r>
        <w:t xml:space="preserve"> pirmā daļa paredzēja, ka </w:t>
      </w:r>
      <w:r w:rsidRPr="008203B7">
        <w:t>personas datu aizsardzības uzraudzību veic inspekcija, kas atrodas Tieslietu ministrijas pārraudzībā, darbojas neatkarīgi un patstāvīgi, izpildot normatīvajos aktos noteiktās funkcijas, pieņem lēmumus un izdod administratīvos aktus saskaņā ar likumu.</w:t>
      </w:r>
    </w:p>
    <w:p w14:paraId="4B9EAF36" w14:textId="0E3C364E" w:rsidR="00DB0A7C" w:rsidRDefault="00A8537F" w:rsidP="00DB0A7C">
      <w:pPr>
        <w:spacing w:line="276" w:lineRule="auto"/>
        <w:ind w:firstLine="720"/>
        <w:jc w:val="both"/>
      </w:pPr>
      <w:r>
        <w:t xml:space="preserve">Tomēr </w:t>
      </w:r>
      <w:r w:rsidR="008203B7">
        <w:t>Senāts</w:t>
      </w:r>
      <w:r w:rsidR="0042191D">
        <w:t>, iepazīstoties ar nosauktajām tiesību normām,</w:t>
      </w:r>
      <w:r>
        <w:t xml:space="preserve"> pretēji apgabaltiesas </w:t>
      </w:r>
      <w:r w:rsidR="0042191D">
        <w:t>secinājumiem</w:t>
      </w:r>
      <w:r w:rsidR="008203B7">
        <w:t xml:space="preserve"> </w:t>
      </w:r>
      <w:r w:rsidR="0042191D">
        <w:t>konstatē</w:t>
      </w:r>
      <w:r w:rsidR="008203B7">
        <w:t xml:space="preserve">, ka </w:t>
      </w:r>
      <w:r w:rsidR="00DB0A7C">
        <w:t xml:space="preserve">ne </w:t>
      </w:r>
      <w:r>
        <w:t>šīs</w:t>
      </w:r>
      <w:r w:rsidR="00DB0A7C">
        <w:t xml:space="preserve">, ne citas Fizisko personu datu apstrādes likuma vai spēku zaudējušā Fizisko personu datu aizsardzības likuma normas neparedz, ka personas datu aizsardzības jomā inspekcija būtu funkcionāli augstāka iestāde attiecībā pret citām valsts pārvaldes iestādēm </w:t>
      </w:r>
      <w:r w:rsidR="00E51287">
        <w:t>vai</w:t>
      </w:r>
      <w:r w:rsidR="00DB0A7C">
        <w:t xml:space="preserve"> ka personai būtu pienākums ar apstrīdēšanas iesniegumu </w:t>
      </w:r>
      <w:r>
        <w:t xml:space="preserve">par citas </w:t>
      </w:r>
      <w:r w:rsidR="0037630E">
        <w:t xml:space="preserve">valsts pārvaldes </w:t>
      </w:r>
      <w:r>
        <w:t xml:space="preserve">iestādes rīcību, kura saistīta ar personas datu apstrādi, </w:t>
      </w:r>
      <w:r w:rsidR="00DB0A7C">
        <w:t>vērsties tieši inspekcijā.</w:t>
      </w:r>
    </w:p>
    <w:p w14:paraId="6269A5AD" w14:textId="0FB71B43" w:rsidR="00A8537F" w:rsidRDefault="00DB0A7C" w:rsidP="00744EDC">
      <w:pPr>
        <w:spacing w:line="276" w:lineRule="auto"/>
        <w:ind w:firstLine="720"/>
        <w:jc w:val="both"/>
      </w:pPr>
      <w:r>
        <w:t xml:space="preserve">Minētās </w:t>
      </w:r>
      <w:r w:rsidR="008203B7">
        <w:t xml:space="preserve">tiesību normas </w:t>
      </w:r>
      <w:r>
        <w:t xml:space="preserve">tikai </w:t>
      </w:r>
      <w:r w:rsidR="008203B7">
        <w:t>regulē inspekcijas kā neatkarīga uzrauga lomu personas datu aizsardzībā, tostarp paredzot inspekcijas tiesības</w:t>
      </w:r>
      <w:r w:rsidR="00DD49E3">
        <w:t xml:space="preserve"> savas kompetences ietvaros</w:t>
      </w:r>
      <w:r w:rsidR="008203B7">
        <w:t xml:space="preserve"> izdot administratīvos aktus un uzlikt tiesiskos pienākumus. </w:t>
      </w:r>
      <w:r w:rsidR="0037630E">
        <w:t xml:space="preserve">Taču personas </w:t>
      </w:r>
      <w:r w:rsidR="0042191D">
        <w:t xml:space="preserve">datu aizsardzības uzraudzība ir inspekcijas </w:t>
      </w:r>
      <w:r w:rsidR="0037630E">
        <w:t xml:space="preserve">patstāvīgā </w:t>
      </w:r>
      <w:r w:rsidR="0042191D">
        <w:t xml:space="preserve">kompetencē īpaši nodota publiskā funkcija, kurā tā nedalās ar citām valsts pārvaldes iestādēm. Tādēļ inspekcijas </w:t>
      </w:r>
      <w:r w:rsidR="00A8537F">
        <w:t xml:space="preserve">tiesības izdot administratīvos aktus un uzlikt tiesiskos pienākumus nav saprotamas tādējādi, ka </w:t>
      </w:r>
      <w:r w:rsidR="0037630E">
        <w:t>inspekcija apstrīdēšanas kārtībā pārskata citu iestāžu izdotos administratīvos aktus vai faktisko rīcību.</w:t>
      </w:r>
    </w:p>
    <w:p w14:paraId="3A0EF8F5" w14:textId="31DF3E53" w:rsidR="007873B3" w:rsidRDefault="007873B3" w:rsidP="00744EDC">
      <w:pPr>
        <w:spacing w:line="276" w:lineRule="auto"/>
        <w:ind w:firstLine="720"/>
        <w:jc w:val="both"/>
      </w:pPr>
    </w:p>
    <w:p w14:paraId="45F5C740" w14:textId="6D9655B2" w:rsidR="0042191D" w:rsidRDefault="0037630E" w:rsidP="0042191D">
      <w:pPr>
        <w:spacing w:line="276" w:lineRule="auto"/>
        <w:ind w:firstLine="720"/>
        <w:jc w:val="both"/>
      </w:pPr>
      <w:r>
        <w:t>[</w:t>
      </w:r>
      <w:r w:rsidR="00AB2254">
        <w:t>7</w:t>
      </w:r>
      <w:r>
        <w:t xml:space="preserve">] </w:t>
      </w:r>
      <w:r w:rsidR="0042191D">
        <w:t xml:space="preserve">Tāpat apgabaltiesa atsaukusies uz Fizisko personu datu aizsardzības likuma </w:t>
      </w:r>
      <w:proofErr w:type="gramStart"/>
      <w:r w:rsidR="0042191D">
        <w:t>31.panta</w:t>
      </w:r>
      <w:proofErr w:type="gramEnd"/>
      <w:r w:rsidR="0042191D">
        <w:t xml:space="preserve"> pirmo daļu, kura noteica, ka i</w:t>
      </w:r>
      <w:r w:rsidR="0042191D" w:rsidRPr="00A8537F">
        <w:t>nspekcijas amatpersonas izdoto administratīvo aktu vai faktisko rīcību var apstrīdēt inspekcijas direktoram. Direktora izdoto administratīvo aktu vai faktisko rīcību, kā arī lēmumu par apstrīdēto administratīvo aktu vai faktisko rīcību var pārsūdzēt tiesā likumā noteiktajā kārtībā.</w:t>
      </w:r>
    </w:p>
    <w:p w14:paraId="7E237B0C" w14:textId="6AF5D22E" w:rsidR="007873B3" w:rsidRDefault="0037630E" w:rsidP="00744EDC">
      <w:pPr>
        <w:spacing w:line="276" w:lineRule="auto"/>
        <w:ind w:firstLine="720"/>
        <w:jc w:val="both"/>
      </w:pPr>
      <w:r>
        <w:lastRenderedPageBreak/>
        <w:t xml:space="preserve">Līdzīgi </w:t>
      </w:r>
      <w:r w:rsidR="0042191D">
        <w:t xml:space="preserve">Fizisko personu datu apstrādes likuma </w:t>
      </w:r>
      <w:proofErr w:type="gramStart"/>
      <w:r>
        <w:t>24.panta</w:t>
      </w:r>
      <w:proofErr w:type="gramEnd"/>
      <w:r>
        <w:t xml:space="preserve"> pirmā daļa paredz, ka </w:t>
      </w:r>
      <w:r w:rsidRPr="0037630E">
        <w:t>inspekcijas amatpersonas izdotu administratīvo aktu vai faktisko rīcību var apstrīdēt Administratīvā procesa likumā noteiktajā kārtībā, iesniedzot attiecīgu iesniegumu inspekcijas direktoram</w:t>
      </w:r>
      <w:r>
        <w:t xml:space="preserve">. Panta otrajā daļā noteikts, ka </w:t>
      </w:r>
      <w:r w:rsidRPr="0037630E">
        <w:t>inspekcijas direktora izdotu administratīvo aktu vai faktisko rīcību var pārsūdzēt Administratīvā procesa likumā noteiktajā kārtībā.</w:t>
      </w:r>
    </w:p>
    <w:p w14:paraId="213F7693" w14:textId="79B4BB98" w:rsidR="0042191D" w:rsidRDefault="0037630E" w:rsidP="00744EDC">
      <w:pPr>
        <w:spacing w:line="276" w:lineRule="auto"/>
        <w:ind w:firstLine="720"/>
        <w:jc w:val="both"/>
      </w:pPr>
      <w:r>
        <w:t>Taču šīs normas attiecas tikai uz</w:t>
      </w:r>
      <w:r w:rsidR="00FC6136">
        <w:t xml:space="preserve"> pašas inspekcijas amatpersonu izdoto administratīvo aktu un faktiskās rīcības</w:t>
      </w:r>
      <w:r>
        <w:t xml:space="preserve"> apstrīdēšan</w:t>
      </w:r>
      <w:r w:rsidR="00FC6136">
        <w:t>u</w:t>
      </w:r>
      <w:r>
        <w:t xml:space="preserve"> inspekcijas ietvaros, tādēļ arī </w:t>
      </w:r>
      <w:r w:rsidR="00E51287">
        <w:t>no tām neizriet inspekcijas kā funkcionāli augstākas iestādes statuss attiecībā pret citām valsts pārvaldes iestādēm.</w:t>
      </w:r>
    </w:p>
    <w:p w14:paraId="425CB5BC" w14:textId="77777777" w:rsidR="00E51287" w:rsidRDefault="00E51287" w:rsidP="00744EDC">
      <w:pPr>
        <w:spacing w:line="276" w:lineRule="auto"/>
        <w:ind w:firstLine="720"/>
        <w:jc w:val="both"/>
      </w:pPr>
    </w:p>
    <w:p w14:paraId="258DAF4E" w14:textId="5C925C73" w:rsidR="00E51287" w:rsidRDefault="00E51287" w:rsidP="00744EDC">
      <w:pPr>
        <w:spacing w:line="276" w:lineRule="auto"/>
        <w:ind w:firstLine="720"/>
        <w:jc w:val="both"/>
      </w:pPr>
      <w:r>
        <w:t>[</w:t>
      </w:r>
      <w:r w:rsidR="00AB2254">
        <w:t>8</w:t>
      </w:r>
      <w:r>
        <w:t>] Visbeidzot apgabaltiesa nepareizi interpretējusi Vispārīg</w:t>
      </w:r>
      <w:r w:rsidR="009D6922">
        <w:t>ās datu aiz</w:t>
      </w:r>
      <w:r>
        <w:t xml:space="preserve">sardzības regulas </w:t>
      </w:r>
      <w:proofErr w:type="gramStart"/>
      <w:r w:rsidR="009D6922">
        <w:t>12.panta</w:t>
      </w:r>
      <w:proofErr w:type="gramEnd"/>
      <w:r w:rsidR="009D6922">
        <w:t xml:space="preserve"> 4.punktu un 79.panta 1.punktu.</w:t>
      </w:r>
    </w:p>
    <w:p w14:paraId="227B664F" w14:textId="2DC5E85D" w:rsidR="0042191D" w:rsidRDefault="009D6922" w:rsidP="00744EDC">
      <w:pPr>
        <w:spacing w:line="276" w:lineRule="auto"/>
        <w:ind w:firstLine="720"/>
        <w:jc w:val="both"/>
      </w:pPr>
      <w:r>
        <w:t xml:space="preserve">Saskaņā ar regulas </w:t>
      </w:r>
      <w:proofErr w:type="gramStart"/>
      <w:r>
        <w:t>12.panta</w:t>
      </w:r>
      <w:proofErr w:type="gramEnd"/>
      <w:r>
        <w:t xml:space="preserve"> 4.punktu, ja </w:t>
      </w:r>
      <w:r w:rsidRPr="009D6922">
        <w:t>pārzinis neveic darbību, ko pieprasījis datu subjekts, pārzinis bez kavēšanās un vēlākais mēneša laikā pēc pieprasījuma saņemšanas informē datu subjektu par darbības neveikšanas iemesliem un par iespēju iesniegt sūdzību uzraudzības iestādei un vērsties tiesā.</w:t>
      </w:r>
    </w:p>
    <w:p w14:paraId="684D5596" w14:textId="5A1D5089" w:rsidR="0037630E" w:rsidRDefault="001E788C" w:rsidP="00744EDC">
      <w:pPr>
        <w:spacing w:line="276" w:lineRule="auto"/>
        <w:ind w:firstLine="720"/>
        <w:jc w:val="both"/>
      </w:pPr>
      <w:r>
        <w:t xml:space="preserve">Savukārt atbilstoši regulas </w:t>
      </w:r>
      <w:proofErr w:type="gramStart"/>
      <w:r>
        <w:t>79.panta</w:t>
      </w:r>
      <w:proofErr w:type="gramEnd"/>
      <w:r>
        <w:t xml:space="preserve"> 1.punktam, </w:t>
      </w:r>
      <w:r w:rsidRPr="001E788C">
        <w:t>neskarot pieejamos administratīvos vai ārpustiesas tiesību aizsardzības līdzekļus, tai skaitā tiesības iesniegt sūdzību uzraudzības iestādē, ievērojot 77.pantu, ikvienam datu subjektam ir tiesības uz efektīvu tiesību aizsardzību tiesā, ja viņš uzskata, ka viņa tiesības saskaņā ar šo regulu ir pārkāptas, tādas viņa personas datu apstrādes rezultātā, kura neatbilst šai regulai.</w:t>
      </w:r>
    </w:p>
    <w:p w14:paraId="278B2425" w14:textId="222103BE" w:rsidR="001E788C" w:rsidRDefault="00CE5D03" w:rsidP="001E788C">
      <w:pPr>
        <w:spacing w:line="276" w:lineRule="auto"/>
        <w:ind w:firstLine="720"/>
        <w:jc w:val="both"/>
      </w:pPr>
      <w:r>
        <w:t xml:space="preserve">Senāta ieskatā, no </w:t>
      </w:r>
      <w:r w:rsidR="001E788C">
        <w:t xml:space="preserve">šīm normām neizriet, ka priekšnoteikums, lai datu subjekts varētu vērsties tiesā, ir iepriekšēja vēršanās tieši uzraudzības iestādē. </w:t>
      </w:r>
      <w:r>
        <w:t>Tieši otrādi,</w:t>
      </w:r>
      <w:r w:rsidR="001E788C">
        <w:t xml:space="preserve"> atbilstoši minētajām normām vēršanās tiesā un uzraudzības iestādē ir alternatīvi </w:t>
      </w:r>
      <w:r>
        <w:t>tiesību aizsardzības līdzekļi, un datu subjektam ir tiesības izmantot kā vienu, tā otru.</w:t>
      </w:r>
      <w:r w:rsidR="00D26D99">
        <w:t xml:space="preserve"> To apliecina sistēmiska regulas analīze, proti, tās 77.</w:t>
      </w:r>
      <w:r w:rsidR="0089621E" w:rsidRPr="00F02DB1">
        <w:t>–</w:t>
      </w:r>
      <w:proofErr w:type="gramStart"/>
      <w:r w:rsidR="00D26D99">
        <w:t>79.panta</w:t>
      </w:r>
      <w:proofErr w:type="gramEnd"/>
      <w:r w:rsidR="00D26D99">
        <w:t xml:space="preserve"> analīze. Regulas </w:t>
      </w:r>
      <w:proofErr w:type="gramStart"/>
      <w:r w:rsidR="00D26D99">
        <w:t>77.pantā</w:t>
      </w:r>
      <w:proofErr w:type="gramEnd"/>
      <w:r w:rsidR="00D26D99">
        <w:t xml:space="preserve"> ir noteiktas </w:t>
      </w:r>
      <w:r w:rsidR="00D26D99" w:rsidRPr="00D26D99">
        <w:t>datu subjekta tiesības iesniegt sūdzību uzraudzības iestādē, ja datu subjekts uzskata, ka viņa personas datu apstrāde pārkāpj šo regulu.</w:t>
      </w:r>
      <w:r w:rsidR="00D26D99">
        <w:t xml:space="preserve"> </w:t>
      </w:r>
      <w:r w:rsidR="00110869">
        <w:t xml:space="preserve">Tātad šī norma </w:t>
      </w:r>
      <w:r w:rsidR="00F02DB1">
        <w:t xml:space="preserve">ļauj datu subjektam sūdzēties uzraudzības iestādē par datu pārziņa vai apstrādāja veiktu regulai neatbilstošu viņa personas datu apstrādi. </w:t>
      </w:r>
      <w:r w:rsidR="00D26D99">
        <w:t xml:space="preserve">Regulas </w:t>
      </w:r>
      <w:proofErr w:type="gramStart"/>
      <w:r w:rsidR="00D26D99">
        <w:t>78.pants</w:t>
      </w:r>
      <w:proofErr w:type="gramEnd"/>
      <w:r w:rsidR="00D26D99">
        <w:t xml:space="preserve"> paredz datu subjekta tiesības vērsties tiesā par uzraudzības iestādes lēmumiem un darbībām (arī bezdarbību</w:t>
      </w:r>
      <w:r w:rsidR="00110869">
        <w:t>, izskatot datu subjekta sūdzību par regulai neatbilstošu datu apstrādi</w:t>
      </w:r>
      <w:r w:rsidR="00D26D99">
        <w:t>). Savuk</w:t>
      </w:r>
      <w:r w:rsidR="00F02DB1">
        <w:t xml:space="preserve">ārt regulas </w:t>
      </w:r>
      <w:proofErr w:type="gramStart"/>
      <w:r w:rsidR="00F02DB1">
        <w:t>79.pantā</w:t>
      </w:r>
      <w:proofErr w:type="gramEnd"/>
      <w:r w:rsidR="00F02DB1">
        <w:t xml:space="preserve"> ir </w:t>
      </w:r>
      <w:r w:rsidR="00D26D99">
        <w:t>paredz</w:t>
      </w:r>
      <w:r w:rsidR="00F02DB1">
        <w:t>ēts jau cits tiesību aizsardzības līdzeklis</w:t>
      </w:r>
      <w:r w:rsidR="00D26D99">
        <w:t xml:space="preserve"> </w:t>
      </w:r>
      <w:r w:rsidR="00F02DB1" w:rsidRPr="00F02DB1">
        <w:t xml:space="preserve">– </w:t>
      </w:r>
      <w:r w:rsidR="00D26D99">
        <w:t xml:space="preserve">datu subjekta tiesības vērsties tiesā </w:t>
      </w:r>
      <w:r w:rsidR="004E42AE">
        <w:t xml:space="preserve">tieši </w:t>
      </w:r>
      <w:r w:rsidR="00D26D99">
        <w:t xml:space="preserve">pret datu pārzini vai apstrādātāju. No šā panta teksta skaidri izriet, ka tās ir patstāvīgas tiesības, kas nav saistītas ar </w:t>
      </w:r>
      <w:r w:rsidR="000E73DD">
        <w:t xml:space="preserve">regulas 77. un </w:t>
      </w:r>
      <w:proofErr w:type="gramStart"/>
      <w:r w:rsidR="000E73DD">
        <w:t>78.pantā</w:t>
      </w:r>
      <w:proofErr w:type="gramEnd"/>
      <w:r w:rsidR="000E73DD">
        <w:t xml:space="preserve"> minētajām tiesībām </w:t>
      </w:r>
      <w:r w:rsidR="00D26D99">
        <w:t>vai atkarīgas no</w:t>
      </w:r>
      <w:r w:rsidR="000E73DD">
        <w:t xml:space="preserve"> tām</w:t>
      </w:r>
      <w:r w:rsidR="00D26D99">
        <w:t xml:space="preserve">. Turklāt no šā panta otrās daļas </w:t>
      </w:r>
      <w:r w:rsidR="004E42AE">
        <w:t>izsecināms</w:t>
      </w:r>
      <w:r w:rsidR="00D26D99">
        <w:t>, ka šis pants attiecas arī uz gadījumiem, kad datu “</w:t>
      </w:r>
      <w:r w:rsidR="00D26D99" w:rsidRPr="00D26D99">
        <w:t>pārzinis vai apstrādātājs ir dalībvalsts publiska iestāde, kas rīkojas, pildot savas publiskās pilnvaras</w:t>
      </w:r>
      <w:r w:rsidR="00D26D99">
        <w:t>”.</w:t>
      </w:r>
      <w:r w:rsidR="00110869">
        <w:t xml:space="preserve"> Tātad </w:t>
      </w:r>
      <w:r w:rsidR="00F02DB1">
        <w:t xml:space="preserve">vēršanās uzraudzības iestādē un vēršanās tiesā </w:t>
      </w:r>
      <w:r w:rsidR="00F02DB1" w:rsidRPr="00F02DB1">
        <w:t>tieši pret datu pārzini vai apstrādātāju</w:t>
      </w:r>
      <w:r w:rsidR="00F02DB1">
        <w:t xml:space="preserve"> ir divi alternatīvi tiesību aizsardzības līdzekļi.</w:t>
      </w:r>
    </w:p>
    <w:p w14:paraId="31A78863" w14:textId="091EB0F3" w:rsidR="001E788C" w:rsidRDefault="00832C7E" w:rsidP="00744EDC">
      <w:pPr>
        <w:spacing w:line="276" w:lineRule="auto"/>
        <w:ind w:firstLine="720"/>
        <w:jc w:val="both"/>
      </w:pPr>
      <w:r>
        <w:t xml:space="preserve">Turklāt pamatots ir pieteicēja blakus sūdzības iebildums, ka, </w:t>
      </w:r>
      <w:r w:rsidRPr="00832C7E">
        <w:t xml:space="preserve">neskatot lietu pēc būtības, tiesa </w:t>
      </w:r>
      <w:r>
        <w:t xml:space="preserve">tomēr </w:t>
      </w:r>
      <w:r w:rsidRPr="00832C7E">
        <w:t>secināju</w:t>
      </w:r>
      <w:r>
        <w:t>si</w:t>
      </w:r>
      <w:r w:rsidRPr="00832C7E">
        <w:t>, ka pieteicēja datu apstrāde notikusi veidā, kas atbilst Vispārīgajai datu aizsardzības regulai.</w:t>
      </w:r>
      <w:r w:rsidR="000E73DD">
        <w:t xml:space="preserve"> </w:t>
      </w:r>
      <w:r w:rsidR="006B7C07">
        <w:t xml:space="preserve">Apgabaltiesas secinājums, kurš faktiski liedz pieteicējam </w:t>
      </w:r>
      <w:r w:rsidR="006B7C07" w:rsidRPr="001E788C">
        <w:t>tiesības uz efektīvu tiesību aizsardzību tiesā</w:t>
      </w:r>
      <w:r w:rsidR="006B7C07">
        <w:t xml:space="preserve">, pamatojot šo liegumu ar to, ka datu apstrāde atbilstot regulai, ir pēc būtības pretrunīgs. Apgabaltiesai var piekrist tiktāl, ka likumā vispārīgi pastāv leģitīms mērķis, kas ļauj Konkurences padomei apstrādāt personas datus. Taču uz </w:t>
      </w:r>
      <w:r w:rsidR="00F02DB1">
        <w:t>jautājumu</w:t>
      </w:r>
      <w:r>
        <w:t xml:space="preserve">, vai </w:t>
      </w:r>
      <w:r w:rsidRPr="00832C7E">
        <w:t xml:space="preserve">pieteicēja datu apstrāde </w:t>
      </w:r>
      <w:r w:rsidR="006B7C07">
        <w:t xml:space="preserve">konkrētajā </w:t>
      </w:r>
      <w:r w:rsidR="002D0FD4">
        <w:t>lietā</w:t>
      </w:r>
      <w:r w:rsidR="006B7C07">
        <w:t xml:space="preserve"> </w:t>
      </w:r>
      <w:r w:rsidRPr="00832C7E">
        <w:t xml:space="preserve">notikusi </w:t>
      </w:r>
      <w:r>
        <w:t>tiesisk</w:t>
      </w:r>
      <w:r w:rsidR="006B7C07">
        <w:t>i, var atbildēt, vien</w:t>
      </w:r>
      <w:r w:rsidR="002D0FD4">
        <w:t>īgi izskatot lietu pēc būtības. Šajā gadījumā tas nav atbildams, lemjot par pieteikuma formālo pieļaujamību.</w:t>
      </w:r>
    </w:p>
    <w:p w14:paraId="23C5B640" w14:textId="1E0E9A85" w:rsidR="000E73DD" w:rsidRDefault="000E73DD" w:rsidP="00744EDC">
      <w:pPr>
        <w:spacing w:line="276" w:lineRule="auto"/>
        <w:ind w:firstLine="720"/>
        <w:jc w:val="both"/>
      </w:pPr>
      <w:r>
        <w:lastRenderedPageBreak/>
        <w:t xml:space="preserve">No regulas arī neizriet, ka ir nepieciešams konstatēt, ka personas datu apstrāde nav notikusi atbilstoši regulai, lai secinātu, ka datu subjektam ir tiesības izmantot regulas </w:t>
      </w:r>
      <w:proofErr w:type="gramStart"/>
      <w:r>
        <w:t>79.pantā</w:t>
      </w:r>
      <w:proofErr w:type="gramEnd"/>
      <w:r>
        <w:t xml:space="preserve"> minēto tiesību aizsardzības līdzekli. No regulas </w:t>
      </w:r>
      <w:proofErr w:type="gramStart"/>
      <w:r>
        <w:t>79.panta</w:t>
      </w:r>
      <w:proofErr w:type="gramEnd"/>
      <w:r>
        <w:t xml:space="preserve"> teksta redzams, ka pietiek ar to, ka datu subjekts uzskata, ka ir notikusi regulai neatbilstoša viņa datu apstrāde. Tas, vai šāds datu subjekta viedoklis ir pamatots, tiks pārbaudīts tiesā, izskatot lietu. Līdz ar to personas datu apstrādes atbilstība regulas prasībām ir regulas </w:t>
      </w:r>
      <w:proofErr w:type="gramStart"/>
      <w:r>
        <w:t>79.pantā</w:t>
      </w:r>
      <w:proofErr w:type="gramEnd"/>
      <w:r>
        <w:t xml:space="preserve"> paredzētās tiesā izskatāmās lietas priekšmets, nevis priekšnoteikums tiesību vērsties tiesā izmantošanai.</w:t>
      </w:r>
    </w:p>
    <w:p w14:paraId="03281808" w14:textId="77777777" w:rsidR="001E788C" w:rsidRDefault="001E788C" w:rsidP="00744EDC">
      <w:pPr>
        <w:spacing w:line="276" w:lineRule="auto"/>
        <w:ind w:firstLine="720"/>
        <w:jc w:val="both"/>
      </w:pPr>
    </w:p>
    <w:p w14:paraId="342EAB1F" w14:textId="4C7F4226" w:rsidR="001E788C" w:rsidRDefault="002D0FD4" w:rsidP="00744EDC">
      <w:pPr>
        <w:spacing w:line="276" w:lineRule="auto"/>
        <w:ind w:firstLine="720"/>
        <w:jc w:val="both"/>
      </w:pPr>
      <w:r>
        <w:t>[</w:t>
      </w:r>
      <w:r w:rsidR="00AB2254">
        <w:t>9</w:t>
      </w:r>
      <w:r>
        <w:t xml:space="preserve">] </w:t>
      </w:r>
      <w:r w:rsidR="003905FB">
        <w:t>Senāts pievienojas pieteicēja argumentam, ka izskatāmajā gadījumā piemērojams Konkurences likuma 9.</w:t>
      </w:r>
      <w:r w:rsidR="003905FB">
        <w:rPr>
          <w:vertAlign w:val="superscript"/>
        </w:rPr>
        <w:t>3</w:t>
      </w:r>
      <w:r w:rsidR="003905FB">
        <w:t xml:space="preserve">panta otrās daļas 5.punkts. Tajā noteikts, ka tirgus dalībniekam vai citai personai, attiecībā uz kuru tiek veiktas šā likuma </w:t>
      </w:r>
      <w:proofErr w:type="gramStart"/>
      <w:r w:rsidR="003905FB">
        <w:t>9.panta</w:t>
      </w:r>
      <w:proofErr w:type="gramEnd"/>
      <w:r w:rsidR="003905FB">
        <w:t xml:space="preserve"> piektās daļas 3., 4. un 5.punktā minētās procesuālās darbības, ir tiesības iesniegt sūdzību Konkurences padomes priekšsēdētājam par Konkurences padomes amatpersonas rīcību.</w:t>
      </w:r>
    </w:p>
    <w:p w14:paraId="3976A68E" w14:textId="050C8C05" w:rsidR="002D0FD4" w:rsidRDefault="005C4BAF" w:rsidP="00744EDC">
      <w:pPr>
        <w:spacing w:line="276" w:lineRule="auto"/>
        <w:ind w:firstLine="720"/>
        <w:jc w:val="both"/>
      </w:pPr>
      <w:r>
        <w:t xml:space="preserve">No lietas materiāliem izriet, ka sūdzību par </w:t>
      </w:r>
      <w:proofErr w:type="gramStart"/>
      <w:r>
        <w:t>2015.gada</w:t>
      </w:r>
      <w:proofErr w:type="gramEnd"/>
      <w:r>
        <w:t xml:space="preserve"> 15.maijā veiktajām Konkurences padomes amatpersonu darbībām pieteicējs iesniedzis Konkurences padomes priekšsēdētājam 2016.gada 13.maijā. Tādējādi ir ievērota apstrīdēšanas kārtība.</w:t>
      </w:r>
    </w:p>
    <w:p w14:paraId="513546C0" w14:textId="4223742B" w:rsidR="002D0FD4" w:rsidRDefault="005C4BAF" w:rsidP="00744EDC">
      <w:pPr>
        <w:spacing w:line="276" w:lineRule="auto"/>
        <w:ind w:firstLine="720"/>
        <w:jc w:val="both"/>
      </w:pPr>
      <w:r>
        <w:t xml:space="preserve">Ievērojot minēto, </w:t>
      </w:r>
      <w:r w:rsidRPr="00744EDC">
        <w:t>apgabaltie</w:t>
      </w:r>
      <w:r>
        <w:t xml:space="preserve">sas </w:t>
      </w:r>
      <w:proofErr w:type="gramStart"/>
      <w:r>
        <w:t>2018.gada</w:t>
      </w:r>
      <w:proofErr w:type="gramEnd"/>
      <w:r>
        <w:t xml:space="preserve"> 13.novembra lēmums ir atceļams un lieta ir nododama jaunai izskatīšanai</w:t>
      </w:r>
      <w:r w:rsidR="00761849" w:rsidRPr="00761849">
        <w:t xml:space="preserve"> Administratīvajā apgabaltiesā</w:t>
      </w:r>
      <w:r>
        <w:t>.</w:t>
      </w:r>
    </w:p>
    <w:p w14:paraId="0F96394C" w14:textId="77777777" w:rsidR="005C4BAF" w:rsidRDefault="005C4BAF" w:rsidP="00744EDC">
      <w:pPr>
        <w:spacing w:line="276" w:lineRule="auto"/>
        <w:ind w:firstLine="720"/>
        <w:jc w:val="both"/>
      </w:pPr>
    </w:p>
    <w:p w14:paraId="1120E484" w14:textId="73625A06" w:rsidR="005C4BAF" w:rsidRDefault="005C4BAF" w:rsidP="00744EDC">
      <w:pPr>
        <w:spacing w:line="276" w:lineRule="auto"/>
        <w:ind w:firstLine="720"/>
        <w:jc w:val="both"/>
      </w:pPr>
      <w:r>
        <w:t>[</w:t>
      </w:r>
      <w:r w:rsidR="00AB2254">
        <w:t>10</w:t>
      </w:r>
      <w:r>
        <w:t>] Vienlaikus Senāts uzskata, ka nepieciešams</w:t>
      </w:r>
      <w:r w:rsidR="00F47F45">
        <w:t xml:space="preserve"> viest skaidrību jautājumā par konkrētās lietas piekritību.</w:t>
      </w:r>
      <w:r w:rsidR="00761849">
        <w:t xml:space="preserve"> </w:t>
      </w:r>
      <w:r w:rsidR="00D96E21">
        <w:t>Jautājum</w:t>
      </w:r>
      <w:r w:rsidR="00E112C7">
        <w:t>am</w:t>
      </w:r>
      <w:r w:rsidR="00D96E21">
        <w:t>, vai Administratīvajai apgabaltiesai lieta</w:t>
      </w:r>
      <w:r w:rsidR="00362C0C">
        <w:t xml:space="preserve"> šobrīd</w:t>
      </w:r>
      <w:r w:rsidR="00D96E21">
        <w:t xml:space="preserve"> ir jāizskata kā pirmās instances tiesai vai kā apelācijas instances tiesai, ir nozīm</w:t>
      </w:r>
      <w:r w:rsidR="00E112C7">
        <w:t>e</w:t>
      </w:r>
      <w:r w:rsidR="00D96E21">
        <w:t>, jo no tā ir atkarīg</w:t>
      </w:r>
      <w:r w:rsidR="00362C0C">
        <w:t>a</w:t>
      </w:r>
      <w:r w:rsidR="00D96E21">
        <w:t>s</w:t>
      </w:r>
      <w:r w:rsidR="00362C0C">
        <w:t xml:space="preserve"> gan procesa dalībnieku procesuālās garantijas (</w:t>
      </w:r>
      <w:proofErr w:type="gramStart"/>
      <w:r w:rsidR="00D96E21">
        <w:t xml:space="preserve">vai </w:t>
      </w:r>
      <w:r w:rsidR="002503AB">
        <w:t>tiesai būs</w:t>
      </w:r>
      <w:proofErr w:type="gramEnd"/>
      <w:r w:rsidR="002503AB">
        <w:t xml:space="preserve"> pienākums skatīt lietu</w:t>
      </w:r>
      <w:r w:rsidR="00D96E21">
        <w:t xml:space="preserve"> mutvārdu procesā</w:t>
      </w:r>
      <w:r w:rsidR="002503AB">
        <w:t>, ja pieteicējs to lūgs</w:t>
      </w:r>
      <w:r w:rsidR="00362C0C">
        <w:t>)</w:t>
      </w:r>
      <w:r w:rsidR="00D96E21">
        <w:t xml:space="preserve">, </w:t>
      </w:r>
      <w:r w:rsidR="00362C0C">
        <w:t>gan</w:t>
      </w:r>
      <w:r w:rsidR="00D96E21">
        <w:t xml:space="preserve"> arī tas, kādā apjomā lieta skatāma</w:t>
      </w:r>
      <w:r w:rsidR="00362C0C">
        <w:t xml:space="preserve"> (</w:t>
      </w:r>
      <w:r w:rsidR="00D96E21">
        <w:t xml:space="preserve">ņemot vērā, ka Konkurences padomes apelācijas sūdzība </w:t>
      </w:r>
      <w:r w:rsidR="00E112C7">
        <w:t xml:space="preserve">par rajona tiesas spriedumu </w:t>
      </w:r>
      <w:r w:rsidR="00362C0C">
        <w:t xml:space="preserve">tika </w:t>
      </w:r>
      <w:r w:rsidR="00E112C7">
        <w:t xml:space="preserve">iesniegta </w:t>
      </w:r>
      <w:r w:rsidR="00605368">
        <w:t xml:space="preserve">tikai </w:t>
      </w:r>
      <w:r w:rsidR="00E112C7">
        <w:t>daļā, ar kuru pieteikums apmierināts</w:t>
      </w:r>
      <w:r w:rsidR="00362C0C">
        <w:t>)</w:t>
      </w:r>
      <w:r w:rsidR="00E112C7">
        <w:t>.</w:t>
      </w:r>
    </w:p>
    <w:p w14:paraId="1151ED99" w14:textId="77777777" w:rsidR="00362C0C" w:rsidRDefault="00362C0C" w:rsidP="00744EDC">
      <w:pPr>
        <w:spacing w:line="276" w:lineRule="auto"/>
        <w:ind w:firstLine="720"/>
        <w:jc w:val="both"/>
      </w:pPr>
    </w:p>
    <w:p w14:paraId="2511361B" w14:textId="7F1B2785" w:rsidR="00CE6A3F" w:rsidRDefault="00AB2254" w:rsidP="00CE6A3F">
      <w:pPr>
        <w:spacing w:line="276" w:lineRule="auto"/>
        <w:ind w:firstLine="720"/>
        <w:jc w:val="both"/>
      </w:pPr>
      <w:r>
        <w:t>[11</w:t>
      </w:r>
      <w:r w:rsidR="00362C0C">
        <w:t xml:space="preserve">] </w:t>
      </w:r>
      <w:r w:rsidR="00CE6A3F">
        <w:t xml:space="preserve">Konkurences likuma </w:t>
      </w:r>
      <w:proofErr w:type="gramStart"/>
      <w:r w:rsidR="00CE6A3F">
        <w:t>8.panta</w:t>
      </w:r>
      <w:proofErr w:type="gramEnd"/>
      <w:r w:rsidR="00CE6A3F">
        <w:t xml:space="preserve"> pirmā daļa noteic, ka Konkurences padome pieņem lēmumus par: 1) lietas ierosināšanu; 2) lēmuma pieņemšanas termiņa pagarināšanu; 3)</w:t>
      </w:r>
      <w:r w:rsidR="0089621E">
        <w:t> </w:t>
      </w:r>
      <w:r w:rsidR="00CE6A3F">
        <w:t>pārkāpuma konstatēšanu, tiesiskā pienākuma un naudas soda uzlikšanu; 4) lietas izpētes izbeigšanu; 5) tirgus dalībnieku apvienošanos; 6) paziņoto vienošanos; 7) Reklāmas likuma pārkāpumiem.</w:t>
      </w:r>
      <w:r w:rsidR="00530E5F">
        <w:t xml:space="preserve"> </w:t>
      </w:r>
      <w:r w:rsidR="00CE6A3F">
        <w:t>Panta otrā daļa savukārt noteic, ka šā panta pirmajā daļā minētos Konkurences padomes lēmumus, izņemot lēmumus par lietas ierosināšanu un lēmuma pieņemšanas termiņa pagarināšanu, procesa dalībnieks var pārsūdzēt Administratīvajā apgabaltiesā viena mēneša laikā no šo lēmumu spēkā stāšanās dienas. Tiesa lietu izskata kā pirmās instances tiesa. Lieta tiek izskatīta triju tiesnešu sastāvā. Administratīvās apgabaltiesas spriedumu var pārsūdzēt, iesniedzot kasācijas sūdzību.</w:t>
      </w:r>
    </w:p>
    <w:p w14:paraId="7022FBC3" w14:textId="77777777" w:rsidR="00705253" w:rsidRDefault="0079538F" w:rsidP="00D96E21">
      <w:pPr>
        <w:spacing w:line="276" w:lineRule="auto"/>
        <w:ind w:firstLine="720"/>
        <w:jc w:val="both"/>
      </w:pPr>
      <w:r>
        <w:t xml:space="preserve">No lietas materiāliem izriet, ka Konkurences padome </w:t>
      </w:r>
      <w:proofErr w:type="gramStart"/>
      <w:r>
        <w:t>2015.gada</w:t>
      </w:r>
      <w:proofErr w:type="gramEnd"/>
      <w:r>
        <w:t xml:space="preserve"> 23.aprīlī ierosināja izpētes lietu Nr. p/15/7.2.19./2 par Konkurences likuma 11.panta pirmajā daļā noteiktā aizlieguma pārkāpumu būvmateriālu izplatīšanas tirgū. Šī lieta var noslēgties ar kādu no Konkurences likuma 8.panta pirmajā daļā minētajiem lēmumiem</w:t>
      </w:r>
      <w:r w:rsidR="008E2A9A">
        <w:t>. Šādus lēmumus</w:t>
      </w:r>
      <w:r>
        <w:t xml:space="preserve"> </w:t>
      </w:r>
      <w:r w:rsidR="008E2A9A">
        <w:t>procesa dalībnieki</w:t>
      </w:r>
      <w:r>
        <w:t xml:space="preserve"> var pārsūdzēt Administratīvajā apgabaltiesā.</w:t>
      </w:r>
    </w:p>
    <w:p w14:paraId="506AEB6B" w14:textId="49B3E5F7" w:rsidR="00705253" w:rsidRDefault="00CD1259" w:rsidP="00D96E21">
      <w:pPr>
        <w:spacing w:line="276" w:lineRule="auto"/>
        <w:ind w:firstLine="720"/>
        <w:jc w:val="both"/>
      </w:pPr>
      <w:r>
        <w:t>Ja tiesā ir</w:t>
      </w:r>
      <w:r w:rsidR="00705253">
        <w:t xml:space="preserve"> pārsūdzēts</w:t>
      </w:r>
      <w:r>
        <w:t xml:space="preserve"> administratīvais akts</w:t>
      </w:r>
      <w:r w:rsidR="00705253">
        <w:t>, tad tiesai ir jāvērtē tā tiesiskums. A</w:t>
      </w:r>
      <w:r w:rsidR="00705253" w:rsidRPr="00705253">
        <w:t>dministratīvā akta tiesiskum</w:t>
      </w:r>
      <w:r w:rsidR="00705253">
        <w:t>s aptver gan tā</w:t>
      </w:r>
      <w:r w:rsidR="00705253" w:rsidRPr="00705253">
        <w:t xml:space="preserve"> materiālo tiesiskumu</w:t>
      </w:r>
      <w:r w:rsidR="00705253">
        <w:t>, gan</w:t>
      </w:r>
      <w:r w:rsidR="00705253" w:rsidRPr="00705253">
        <w:t xml:space="preserve"> procesuālo tiesiskumu</w:t>
      </w:r>
      <w:r w:rsidR="00705253">
        <w:t>. Tādēļ p</w:t>
      </w:r>
      <w:r w:rsidR="00705253" w:rsidRPr="00705253">
        <w:t>ēc vispārējā principa procesuālo darbību un procesuālo lēmumu pārbaude notiek vienlaikus ar galīgo lēmumu – administratīvo aktu</w:t>
      </w:r>
      <w:r w:rsidR="00C77712">
        <w:t>. P</w:t>
      </w:r>
      <w:r w:rsidR="00705253" w:rsidRPr="00705253">
        <w:t xml:space="preserve">ersona, pārsūdzot administratīvo aktu, </w:t>
      </w:r>
      <w:r w:rsidR="00705253" w:rsidRPr="00705253">
        <w:lastRenderedPageBreak/>
        <w:t>pieteikumā var izteikt savas sūdzības arī par administratīvā akta izdošanas gaitā pieļautajiem pārkāpumiem (prettiesiskām procesuālām darbībām/lēmumiem), un tiesa vienlaikus ar pārsūdzētā gal</w:t>
      </w:r>
      <w:r w:rsidR="0089621E">
        <w:t>īgā</w:t>
      </w:r>
      <w:r w:rsidR="00705253" w:rsidRPr="00705253">
        <w:t xml:space="preserve"> lēmuma pārbaudi izvērtē arī visu administratīvā akta izdošanas procesu. </w:t>
      </w:r>
      <w:r w:rsidR="00705253">
        <w:t>Līdz ar to, p</w:t>
      </w:r>
      <w:r w:rsidR="00705253" w:rsidRPr="00705253">
        <w:t xml:space="preserve">ārsūdzot </w:t>
      </w:r>
      <w:r w:rsidR="00705253">
        <w:t xml:space="preserve">Konkurences likuma </w:t>
      </w:r>
      <w:proofErr w:type="gramStart"/>
      <w:r w:rsidR="00705253">
        <w:t>8.panta</w:t>
      </w:r>
      <w:proofErr w:type="gramEnd"/>
      <w:r w:rsidR="00705253">
        <w:t xml:space="preserve"> pirmajā daļā </w:t>
      </w:r>
      <w:r w:rsidR="00705253" w:rsidRPr="00705253">
        <w:t xml:space="preserve">minētos administratīvos aktus, procesa dalībnieki pieteikumā Administratīvajai apgabaltiesai var lūgt izvērtēt arī šo administratīvo aktu izdošanas procesā pieņemtos procesuālos lēmumus un veiktās procesuālās darbības, tostarp izvirzīt argumentus par Konkurences padomes iegūto pierādījumu pieļaujamību un attiecināmību uz konkurences izpētes lietu. Šādā gadījumā </w:t>
      </w:r>
      <w:r w:rsidR="00705253">
        <w:t xml:space="preserve">tieši </w:t>
      </w:r>
      <w:r w:rsidR="00705253" w:rsidRPr="00705253">
        <w:t>Administratīvajai apgabaltiesai kā pirmās instances tiesai būtu jāpārbauda arī attiecīgo procesuālo lēmumu vai darbību tiesiskums.</w:t>
      </w:r>
    </w:p>
    <w:p w14:paraId="171E3BA2" w14:textId="77777777" w:rsidR="00C77712" w:rsidRDefault="00C77712" w:rsidP="00D96E21">
      <w:pPr>
        <w:spacing w:line="276" w:lineRule="auto"/>
        <w:ind w:firstLine="720"/>
        <w:jc w:val="both"/>
      </w:pPr>
    </w:p>
    <w:p w14:paraId="412F04FC" w14:textId="198B7EC8" w:rsidR="00C77712" w:rsidRDefault="00C77712" w:rsidP="00D96E21">
      <w:pPr>
        <w:spacing w:line="276" w:lineRule="auto"/>
        <w:ind w:firstLine="720"/>
        <w:jc w:val="both"/>
      </w:pPr>
      <w:r>
        <w:t>[1</w:t>
      </w:r>
      <w:r w:rsidR="00AB2254">
        <w:t>2</w:t>
      </w:r>
      <w:r>
        <w:t xml:space="preserve">] </w:t>
      </w:r>
      <w:r w:rsidR="00705253">
        <w:t xml:space="preserve">Likumdevējs Administratīvā procesa likuma </w:t>
      </w:r>
      <w:proofErr w:type="gramStart"/>
      <w:r w:rsidR="00705253">
        <w:t>184.panta</w:t>
      </w:r>
      <w:proofErr w:type="gramEnd"/>
      <w:r w:rsidR="00705253">
        <w:t xml:space="preserve"> otrajā daļā ir paredzējis</w:t>
      </w:r>
      <w:r w:rsidR="00CD1259">
        <w:t xml:space="preserve"> izņēmumu no noteikuma, ka administratīvā akta izdošanas procesā veiktās </w:t>
      </w:r>
      <w:r w:rsidR="00CD1259" w:rsidRPr="00CD1259">
        <w:t xml:space="preserve">procesuālās darbības un </w:t>
      </w:r>
      <w:r w:rsidR="00CD1259">
        <w:t xml:space="preserve">pieņemti procesuāli lēmumi </w:t>
      </w:r>
      <w:r w:rsidR="00CD1259" w:rsidRPr="00CD1259">
        <w:t>parasti nav atsevišķi pārbaudāmi tiesā</w:t>
      </w:r>
      <w:r w:rsidR="00CD1259">
        <w:t>, un ir paredzējis, ka noteiktos gadījumos persona tomēr var iesniegt arī a</w:t>
      </w:r>
      <w:r w:rsidR="00705253" w:rsidRPr="00705253">
        <w:t>tsevišķ</w:t>
      </w:r>
      <w:r w:rsidR="00CD1259">
        <w:t>u</w:t>
      </w:r>
      <w:r w:rsidR="00705253" w:rsidRPr="00705253">
        <w:t xml:space="preserve"> pieteikum</w:t>
      </w:r>
      <w:r w:rsidR="00CD1259">
        <w:t>u vai iekļaut pieteikumā patstāvīgu prasījumu</w:t>
      </w:r>
      <w:r w:rsidR="00705253" w:rsidRPr="00705253">
        <w:t xml:space="preserve"> par </w:t>
      </w:r>
      <w:r w:rsidR="00CD1259">
        <w:t xml:space="preserve">administratīvā akta izdošanas procesā </w:t>
      </w:r>
      <w:r w:rsidR="00705253" w:rsidRPr="00705253">
        <w:t>pr</w:t>
      </w:r>
      <w:r w:rsidR="00CD1259">
        <w:t xml:space="preserve">ocesuāla pārkāpuma konstatēšanu. Līdz ar to </w:t>
      </w:r>
      <w:r w:rsidR="003B4623">
        <w:t>noteiktos</w:t>
      </w:r>
      <w:r w:rsidR="00CD1259">
        <w:t xml:space="preserve"> gadījumos Konkurences padomes ierosinātas administratīvās lietas dalībnieks varētu iesniegt tiesai </w:t>
      </w:r>
      <w:r w:rsidR="003A53BB">
        <w:t xml:space="preserve">arī </w:t>
      </w:r>
      <w:r w:rsidR="00CD1259">
        <w:t>atsevišķu pieteikumu, lūdzot konstatēt tikai to, ka Konkurences padome</w:t>
      </w:r>
      <w:r w:rsidR="00CD1259" w:rsidRPr="00CD1259">
        <w:t xml:space="preserve"> </w:t>
      </w:r>
      <w:r w:rsidR="00695F74" w:rsidRPr="00695F74">
        <w:t>Konkurences likuma 8.panta pirmajā daļā minēt</w:t>
      </w:r>
      <w:r w:rsidR="00695F74">
        <w:t>ā adm</w:t>
      </w:r>
      <w:r w:rsidR="00CD1259" w:rsidRPr="00CD1259">
        <w:t xml:space="preserve">inistratīvā akta izdošanas procesā </w:t>
      </w:r>
      <w:r w:rsidR="00CD1259">
        <w:t xml:space="preserve">ir pieļāvusi </w:t>
      </w:r>
      <w:r w:rsidR="00695F74">
        <w:t>procesuālu</w:t>
      </w:r>
      <w:r w:rsidR="00CD1259" w:rsidRPr="00CD1259">
        <w:t xml:space="preserve"> pārkāpum</w:t>
      </w:r>
      <w:r w:rsidR="00695F74">
        <w:t>u</w:t>
      </w:r>
      <w:r>
        <w:t>.</w:t>
      </w:r>
    </w:p>
    <w:p w14:paraId="5B049D73" w14:textId="62706D55" w:rsidR="00705253" w:rsidRDefault="00CD1259" w:rsidP="00D96E21">
      <w:pPr>
        <w:spacing w:line="276" w:lineRule="auto"/>
        <w:ind w:firstLine="720"/>
        <w:jc w:val="both"/>
      </w:pPr>
      <w:r>
        <w:t xml:space="preserve">Tā kā šāds pieteikums pēc būtības ir pieteikums, kurā tiek prasīts izvērtēt vienu administratīvā akta tiesiskuma aspektu, proti, administratīvā akta procesuālo tiesiskumu, tad šāds pieteikums ir skatāms tādā pašā kārtībā, kādā ir skatāms pieteikums par attiecīgā administratīvā akta atcelšanu vai tiesiskumu. Tātad </w:t>
      </w:r>
      <w:r w:rsidRPr="00CD1259">
        <w:t>Konkurences padomes ierosinātas administratīvās lietas dalībniek</w:t>
      </w:r>
      <w:r>
        <w:t>a</w:t>
      </w:r>
      <w:r w:rsidRPr="00CD1259">
        <w:t xml:space="preserve"> pieteikum</w:t>
      </w:r>
      <w:r>
        <w:t>s</w:t>
      </w:r>
      <w:r w:rsidR="00695F74">
        <w:t xml:space="preserve"> par</w:t>
      </w:r>
      <w:r w:rsidRPr="00CD1259">
        <w:t xml:space="preserve"> </w:t>
      </w:r>
      <w:r w:rsidR="00695F74" w:rsidRPr="00695F74">
        <w:t xml:space="preserve">Konkurences likuma </w:t>
      </w:r>
      <w:proofErr w:type="gramStart"/>
      <w:r w:rsidR="00695F74" w:rsidRPr="00695F74">
        <w:t>8.panta</w:t>
      </w:r>
      <w:proofErr w:type="gramEnd"/>
      <w:r w:rsidR="00695F74" w:rsidRPr="00695F74">
        <w:t xml:space="preserve"> pirmajā daļā minētā </w:t>
      </w:r>
      <w:r w:rsidRPr="00CD1259">
        <w:t>administratīvā akta izdošanas procesā pieļ</w:t>
      </w:r>
      <w:r w:rsidR="00695F74">
        <w:t>auta</w:t>
      </w:r>
      <w:r w:rsidRPr="00CD1259">
        <w:t xml:space="preserve"> procesuāl</w:t>
      </w:r>
      <w:r w:rsidR="00695F74">
        <w:t>a</w:t>
      </w:r>
      <w:r w:rsidRPr="00CD1259">
        <w:t xml:space="preserve"> pārkāpuma konstatēšanu</w:t>
      </w:r>
      <w:r w:rsidR="00AB2254">
        <w:t>, ņemot vērā Konkurences likuma 8.panta otrajā daļā noteikto,</w:t>
      </w:r>
      <w:r w:rsidR="00695F74">
        <w:t xml:space="preserve"> būtu piekritīgs Administratīvajai apgabaltiesai kā pirmās instances tiesai.</w:t>
      </w:r>
    </w:p>
    <w:p w14:paraId="6F64B1CC" w14:textId="77777777" w:rsidR="00705253" w:rsidRDefault="00705253" w:rsidP="00D96E21">
      <w:pPr>
        <w:spacing w:line="276" w:lineRule="auto"/>
        <w:ind w:firstLine="720"/>
        <w:jc w:val="both"/>
      </w:pPr>
    </w:p>
    <w:p w14:paraId="105D59FE" w14:textId="3907A5E7" w:rsidR="006F79A1" w:rsidRDefault="00695F74" w:rsidP="006F79A1">
      <w:pPr>
        <w:spacing w:line="276" w:lineRule="auto"/>
        <w:ind w:firstLine="720"/>
        <w:jc w:val="both"/>
      </w:pPr>
      <w:r>
        <w:t>[1</w:t>
      </w:r>
      <w:r w:rsidR="00AB2254">
        <w:t>3</w:t>
      </w:r>
      <w:r>
        <w:t>] Atsevišķos gadījumos</w:t>
      </w:r>
      <w:r w:rsidR="00C77712">
        <w:t xml:space="preserve"> administratīvā akta izdošanas procesā pieņemtam procesuālam lēmumam vai veiktai procesuālai darbībai var būt divējāda daba. Šāds </w:t>
      </w:r>
      <w:r w:rsidR="006F79A1">
        <w:t xml:space="preserve">procesuāls </w:t>
      </w:r>
      <w:r w:rsidR="00C77712">
        <w:t xml:space="preserve">lēmums vai </w:t>
      </w:r>
      <w:r w:rsidR="006F79A1">
        <w:t xml:space="preserve">procesuāla </w:t>
      </w:r>
      <w:r w:rsidR="00C77712">
        <w:t>darbība var radīt galīgas tiesiskas vai faktiskas sekas personai, kas nav attiecīgā administratīvā procesa dalībnieks</w:t>
      </w:r>
      <w:r w:rsidR="003A53BB">
        <w:t>. L</w:t>
      </w:r>
      <w:r w:rsidR="00C77712">
        <w:t>īdz ar to tiesiskajās attiecībās ar šo personu šāds lēmums vai darbība būs atzīstams attiecīgi par administratīvu aktu vai faktisko rīcību</w:t>
      </w:r>
      <w:r w:rsidR="006F79A1">
        <w:t xml:space="preserve"> (piemēram, </w:t>
      </w:r>
      <w:r w:rsidR="006F79A1" w:rsidRPr="006F79A1">
        <w:rPr>
          <w:i/>
        </w:rPr>
        <w:t xml:space="preserve">Senāta </w:t>
      </w:r>
      <w:proofErr w:type="gramStart"/>
      <w:r w:rsidR="006F79A1" w:rsidRPr="006F79A1">
        <w:rPr>
          <w:i/>
        </w:rPr>
        <w:t>2010.gada</w:t>
      </w:r>
      <w:proofErr w:type="gramEnd"/>
      <w:r w:rsidR="006F79A1" w:rsidRPr="006F79A1">
        <w:rPr>
          <w:i/>
        </w:rPr>
        <w:t xml:space="preserve"> 5.janvāra lēmum</w:t>
      </w:r>
      <w:r w:rsidR="0089621E">
        <w:rPr>
          <w:i/>
        </w:rPr>
        <w:t>s</w:t>
      </w:r>
      <w:r w:rsidR="006F79A1" w:rsidRPr="006F79A1">
        <w:rPr>
          <w:i/>
        </w:rPr>
        <w:t xml:space="preserve"> lietā Nr. SKA–163/2010 (A42606307)</w:t>
      </w:r>
      <w:r w:rsidR="006F79A1">
        <w:t>). Tā tas ir arī šajā lietā, kur Konkurences padomes procesuāl</w:t>
      </w:r>
      <w:r w:rsidR="0089621E">
        <w:t>ā</w:t>
      </w:r>
      <w:r w:rsidR="006F79A1">
        <w:t xml:space="preserve">s darbības ir </w:t>
      </w:r>
      <w:r w:rsidR="008F4ED2">
        <w:t>skārušas pieteicēju, kurš nav attiecīgās Konkurences padomē ierosinātās lietas dalībnieks.</w:t>
      </w:r>
      <w:r w:rsidR="003A53BB">
        <w:t xml:space="preserve"> Līdz ar to tiesa ir pareizi atzinusi, ka tiesiskajās attiecībās ar pieteicēju šīs darbības ir atzīstamas par faktisko rīcību.</w:t>
      </w:r>
    </w:p>
    <w:p w14:paraId="0D4338C2" w14:textId="77777777" w:rsidR="00AB2254" w:rsidRDefault="003A53BB" w:rsidP="006F79A1">
      <w:pPr>
        <w:spacing w:line="276" w:lineRule="auto"/>
        <w:ind w:firstLine="720"/>
        <w:jc w:val="both"/>
      </w:pPr>
      <w:r>
        <w:t>Kā jau Senāts norādīja, ja par šīm darbībām tiesā sūdzētos Konkurences padomes ierosinātā</w:t>
      </w:r>
      <w:r w:rsidRPr="003A53BB">
        <w:t>s a</w:t>
      </w:r>
      <w:r>
        <w:t>dministratīvās lietas dalībnieks, tad</w:t>
      </w:r>
      <w:r w:rsidR="00AB2254">
        <w:t xml:space="preserve">, ņemot vērā Konkurences likuma </w:t>
      </w:r>
      <w:proofErr w:type="gramStart"/>
      <w:r w:rsidR="00AB2254">
        <w:t>8.panta</w:t>
      </w:r>
      <w:proofErr w:type="gramEnd"/>
      <w:r w:rsidR="00AB2254">
        <w:t xml:space="preserve"> otrajā daļā noteikto,</w:t>
      </w:r>
      <w:r>
        <w:t xml:space="preserve"> </w:t>
      </w:r>
      <w:r w:rsidR="001B7B14">
        <w:t xml:space="preserve">šo </w:t>
      </w:r>
      <w:r w:rsidR="003B4623">
        <w:t xml:space="preserve">procesuālo </w:t>
      </w:r>
      <w:r w:rsidR="001B7B14">
        <w:t xml:space="preserve">darbību izvērtēšana būtu piekritīga Administratīvajai apgabaltiesai kā pirmās instances tiesai. </w:t>
      </w:r>
      <w:r w:rsidR="00AB2254">
        <w:t>Tātad likumdevējs šo darbību tiesiskuma pārbaudi ir nodevis Administratīvās apgabaltiesas, nevis Administratīvās rajona tiesas kompetencē.</w:t>
      </w:r>
    </w:p>
    <w:p w14:paraId="64DE2774" w14:textId="48A52D68" w:rsidR="00015148" w:rsidRDefault="001B7B14" w:rsidP="0079538F">
      <w:pPr>
        <w:spacing w:line="276" w:lineRule="auto"/>
        <w:ind w:firstLine="720"/>
        <w:jc w:val="both"/>
      </w:pPr>
      <w:r>
        <w:t>Tas, ka atsevišķos gadījumos par tām pašām darbībām kā par faktisko rīcību tiesā var vērsties</w:t>
      </w:r>
      <w:r w:rsidRPr="001B7B14">
        <w:t xml:space="preserve"> </w:t>
      </w:r>
      <w:r>
        <w:t xml:space="preserve">arī </w:t>
      </w:r>
      <w:r w:rsidRPr="001B7B14">
        <w:t>persona, kas nav attiecīgā administratīvā procesa dalībnieks</w:t>
      </w:r>
      <w:r>
        <w:t xml:space="preserve">, nevar mainīt to, kurai </w:t>
      </w:r>
      <w:r>
        <w:lastRenderedPageBreak/>
        <w:t xml:space="preserve">tiesai ir piekritīga šādu darbību izvērtēšana pēc būtības </w:t>
      </w:r>
      <w:r w:rsidRPr="001B7B14">
        <w:t>kā pirmās instances tiesai</w:t>
      </w:r>
      <w:r>
        <w:t>.</w:t>
      </w:r>
      <w:r w:rsidR="00AB2254">
        <w:t xml:space="preserve"> Līdz ar to </w:t>
      </w:r>
      <w:r w:rsidR="00015148">
        <w:t xml:space="preserve">izskatāmā lieta ir </w:t>
      </w:r>
      <w:r w:rsidR="00015148" w:rsidRPr="00015148">
        <w:t>piekritīga Administratīvajai apgabaltiesai kā pirmās instances tiesai.</w:t>
      </w:r>
    </w:p>
    <w:p w14:paraId="393B632D" w14:textId="77777777" w:rsidR="00E112C7" w:rsidRDefault="00E112C7" w:rsidP="00D96E21">
      <w:pPr>
        <w:spacing w:line="276" w:lineRule="auto"/>
        <w:ind w:firstLine="720"/>
        <w:jc w:val="both"/>
      </w:pPr>
    </w:p>
    <w:p w14:paraId="19987BFC" w14:textId="060647E9" w:rsidR="005E7844" w:rsidRDefault="005E7844" w:rsidP="00EA420A">
      <w:pPr>
        <w:spacing w:line="276" w:lineRule="auto"/>
        <w:ind w:firstLine="720"/>
        <w:jc w:val="both"/>
      </w:pPr>
      <w:r>
        <w:t>[1</w:t>
      </w:r>
      <w:r w:rsidR="00AB2254">
        <w:t>4</w:t>
      </w:r>
      <w:r>
        <w:t xml:space="preserve">] </w:t>
      </w:r>
      <w:r w:rsidR="008E2A9A">
        <w:t xml:space="preserve">Pēc pieteikuma pieņemšanas un administratīvās lietas ierosināšanas Administratīvā rajona tiesa ar </w:t>
      </w:r>
      <w:proofErr w:type="gramStart"/>
      <w:r w:rsidR="008E2A9A">
        <w:t>2017.gada</w:t>
      </w:r>
      <w:proofErr w:type="gramEnd"/>
      <w:r w:rsidR="008E2A9A">
        <w:t xml:space="preserve"> 23.janvāra lēmumu</w:t>
      </w:r>
      <w:r w:rsidR="008E2A9A" w:rsidRPr="00CE6A3F">
        <w:t xml:space="preserve"> </w:t>
      </w:r>
      <w:r w:rsidR="008E2A9A">
        <w:t>nosūtīja lietu pēc piekritības Administratīvajai apgabaltiesai, kura savukārt ar 2017.gada 21.marta lēmumu nodeva lietu pēc piekritības atpakaļ Administratīvās rajona tiesas Rīgas tiesu namam.</w:t>
      </w:r>
      <w:r w:rsidR="00015148">
        <w:t xml:space="preserve"> </w:t>
      </w:r>
      <w:r>
        <w:t xml:space="preserve">Apgabaltiesa savā </w:t>
      </w:r>
      <w:proofErr w:type="gramStart"/>
      <w:r>
        <w:t>2017.gada</w:t>
      </w:r>
      <w:proofErr w:type="gramEnd"/>
      <w:r>
        <w:t xml:space="preserve"> 21.marta lēmumā norādījusi, ka Konkurences likumā neminētus lēmumus, kuriem nav noteikta īpaša pārsūdzēšanas kārtība, arī praksē izskata vispārējā Administratīvā procesa likumā noteiktajā kārtībā</w:t>
      </w:r>
      <w:r w:rsidR="00EA420A">
        <w:t>, un, to pamatojot, atsaukusies uz Senāta 2017.gada 20.janvāra lēmumu lietā Nr. SKA-172/2017.</w:t>
      </w:r>
    </w:p>
    <w:p w14:paraId="13737CE8" w14:textId="23BB5025" w:rsidR="005E7844" w:rsidRDefault="00C85075" w:rsidP="005E7844">
      <w:pPr>
        <w:spacing w:line="276" w:lineRule="auto"/>
        <w:ind w:firstLine="720"/>
        <w:jc w:val="both"/>
      </w:pPr>
      <w:r>
        <w:t>Pirmkārt</w:t>
      </w:r>
      <w:r w:rsidR="00DC4947">
        <w:t xml:space="preserve">, minētajā lēmumā Senāts pēc būtības neanalizēja jautājumu par lietas piekritību. Otrkārt, </w:t>
      </w:r>
      <w:r w:rsidR="00D274A8">
        <w:t>minētās lietas pamatā bija strīds par informācijas izsniegšanu. Lai arī pieteicēja pieprasīto informāciju vēlējās izmantot savu tiesību aizsardzībai konkurences lietā, pati pieprasītā informācija neatradās administratīvās lietas materiālos</w:t>
      </w:r>
      <w:r w:rsidR="00972875">
        <w:t xml:space="preserve">. Senāts savā lēmumā atzina, ka procesa dalībnieks par šādas informācijas izsniegšanu var </w:t>
      </w:r>
      <w:r w:rsidR="00972875" w:rsidRPr="00972875">
        <w:t>vērsties tiesā ar atsevišķu pieteikumu</w:t>
      </w:r>
      <w:r w:rsidR="00972875">
        <w:t>. Citiem vārdiem, uz minēto prasījumu (tā piekritību) bija attiecin</w:t>
      </w:r>
      <w:r w:rsidR="00530E5F">
        <w:t>ām</w:t>
      </w:r>
      <w:r w:rsidR="00972875">
        <w:t>s Informācijas atklātības likums</w:t>
      </w:r>
      <w:r w:rsidR="00530E5F">
        <w:t xml:space="preserve">, kura </w:t>
      </w:r>
      <w:proofErr w:type="gramStart"/>
      <w:r w:rsidR="00530E5F">
        <w:t>15.pants</w:t>
      </w:r>
      <w:proofErr w:type="gramEnd"/>
      <w:r w:rsidR="00530E5F">
        <w:t xml:space="preserve"> citstarp paredz, ka pieteikumu izskata Administratīvā</w:t>
      </w:r>
      <w:r w:rsidR="00530E5F" w:rsidRPr="00530E5F">
        <w:t xml:space="preserve"> rajona tiesa</w:t>
      </w:r>
      <w:r w:rsidR="00972875">
        <w:t xml:space="preserve">. Tādējādi pastāv būtiskas atšķirības starp minēto </w:t>
      </w:r>
      <w:r w:rsidR="00530E5F">
        <w:t xml:space="preserve">lietu </w:t>
      </w:r>
      <w:r w:rsidR="00972875">
        <w:t>un izskatāmo lietu.</w:t>
      </w:r>
    </w:p>
    <w:p w14:paraId="508B7A2A" w14:textId="77777777" w:rsidR="005E7844" w:rsidRDefault="005E7844" w:rsidP="005E7844">
      <w:pPr>
        <w:spacing w:line="276" w:lineRule="auto"/>
        <w:ind w:firstLine="720"/>
        <w:jc w:val="both"/>
      </w:pPr>
    </w:p>
    <w:p w14:paraId="0FE304E4" w14:textId="77777777" w:rsidR="003047F5" w:rsidRPr="00287404" w:rsidRDefault="006453E3" w:rsidP="00287404">
      <w:pPr>
        <w:spacing w:line="276" w:lineRule="auto"/>
        <w:jc w:val="center"/>
        <w:rPr>
          <w:b/>
        </w:rPr>
      </w:pPr>
      <w:r>
        <w:rPr>
          <w:b/>
        </w:rPr>
        <w:t>Rezolutīvā</w:t>
      </w:r>
      <w:r w:rsidR="003047F5" w:rsidRPr="00287404">
        <w:rPr>
          <w:b/>
        </w:rPr>
        <w:t xml:space="preserve"> daļa</w:t>
      </w:r>
    </w:p>
    <w:p w14:paraId="133F5F0B" w14:textId="77777777" w:rsidR="00195D41" w:rsidRPr="00287404" w:rsidRDefault="00195D41" w:rsidP="00287404">
      <w:pPr>
        <w:spacing w:line="276" w:lineRule="auto"/>
        <w:ind w:firstLine="720"/>
        <w:jc w:val="both"/>
      </w:pPr>
    </w:p>
    <w:p w14:paraId="012DF607" w14:textId="207D47A3" w:rsidR="007D7C2B" w:rsidRDefault="006C24A4" w:rsidP="00C45287">
      <w:pPr>
        <w:spacing w:line="276" w:lineRule="auto"/>
        <w:ind w:firstLine="720"/>
        <w:jc w:val="both"/>
      </w:pPr>
      <w:r w:rsidRPr="006C24A4">
        <w:t xml:space="preserve">Pamatojoties uz </w:t>
      </w:r>
      <w:r w:rsidR="00843AED" w:rsidRPr="00843AED">
        <w:t>Administratīvā procesa likuma</w:t>
      </w:r>
      <w:r w:rsidR="000712CE">
        <w:t xml:space="preserve"> </w:t>
      </w:r>
      <w:r w:rsidR="001A54EA" w:rsidRPr="001A54EA">
        <w:t>129.</w:t>
      </w:r>
      <w:r w:rsidR="001A54EA" w:rsidRPr="001A54EA">
        <w:rPr>
          <w:vertAlign w:val="superscript"/>
        </w:rPr>
        <w:t>1</w:t>
      </w:r>
      <w:r w:rsidR="001A54EA" w:rsidRPr="001A54EA">
        <w:t>panta pirmās daļas 1.punktu, 323.panta pirmās daļas 2.punktu un 324.panta pirmo daļu</w:t>
      </w:r>
      <w:r w:rsidR="004B0B15" w:rsidRPr="004B0B15">
        <w:t xml:space="preserve">, </w:t>
      </w:r>
      <w:r w:rsidR="00B64711">
        <w:t>Senāts</w:t>
      </w:r>
    </w:p>
    <w:p w14:paraId="5B441387" w14:textId="77777777" w:rsidR="007F61F8" w:rsidRPr="00287404" w:rsidRDefault="007F61F8" w:rsidP="00287404">
      <w:pPr>
        <w:spacing w:line="276" w:lineRule="auto"/>
        <w:ind w:firstLine="720"/>
        <w:jc w:val="both"/>
      </w:pPr>
    </w:p>
    <w:p w14:paraId="5DAE0998" w14:textId="77777777" w:rsidR="003047F5" w:rsidRPr="00287404" w:rsidRDefault="00805130" w:rsidP="00287404">
      <w:pPr>
        <w:spacing w:line="276" w:lineRule="auto"/>
        <w:jc w:val="center"/>
        <w:rPr>
          <w:b/>
          <w:bCs/>
          <w:spacing w:val="70"/>
        </w:rPr>
      </w:pPr>
      <w:r>
        <w:rPr>
          <w:b/>
        </w:rPr>
        <w:t>n</w:t>
      </w:r>
      <w:r w:rsidRPr="00287404">
        <w:rPr>
          <w:b/>
        </w:rPr>
        <w:t>o</w:t>
      </w:r>
      <w:r>
        <w:rPr>
          <w:b/>
        </w:rPr>
        <w:t>lēm</w:t>
      </w:r>
      <w:r w:rsidRPr="00287404">
        <w:rPr>
          <w:b/>
        </w:rPr>
        <w:t>a</w:t>
      </w:r>
      <w:r>
        <w:rPr>
          <w:b/>
        </w:rPr>
        <w:t>:</w:t>
      </w:r>
    </w:p>
    <w:p w14:paraId="78B2F291" w14:textId="77777777" w:rsidR="00195D41" w:rsidRDefault="00195D41" w:rsidP="00287404">
      <w:pPr>
        <w:spacing w:line="276" w:lineRule="auto"/>
        <w:ind w:firstLine="720"/>
        <w:jc w:val="both"/>
        <w:rPr>
          <w:color w:val="000000"/>
        </w:rPr>
      </w:pPr>
      <w:bookmarkStart w:id="1" w:name="Dropdown12"/>
    </w:p>
    <w:p w14:paraId="47EAE325" w14:textId="79F233EA" w:rsidR="00744EDC" w:rsidRDefault="00744EDC" w:rsidP="00146E70">
      <w:pPr>
        <w:spacing w:line="276" w:lineRule="auto"/>
        <w:ind w:firstLine="720"/>
        <w:jc w:val="both"/>
      </w:pPr>
      <w:r>
        <w:t xml:space="preserve">atcelt </w:t>
      </w:r>
      <w:r w:rsidRPr="00744EDC">
        <w:t xml:space="preserve">Administratīvās apgabaltiesas </w:t>
      </w:r>
      <w:proofErr w:type="gramStart"/>
      <w:r w:rsidRPr="00744EDC">
        <w:t>2018.gada</w:t>
      </w:r>
      <w:proofErr w:type="gramEnd"/>
      <w:r w:rsidRPr="00744EDC">
        <w:t xml:space="preserve"> 13.novembra lēmumu</w:t>
      </w:r>
      <w:r>
        <w:t xml:space="preserve"> un nodot lietu jaunai izskatīšanai </w:t>
      </w:r>
      <w:r w:rsidR="000712CE">
        <w:t xml:space="preserve">pirmajā instancē </w:t>
      </w:r>
      <w:r>
        <w:t>Administratīvajā apgabaltiesā;</w:t>
      </w:r>
    </w:p>
    <w:p w14:paraId="0E445578" w14:textId="04E7D36F" w:rsidR="006C04C7" w:rsidRDefault="00744EDC" w:rsidP="00146E70">
      <w:pPr>
        <w:spacing w:line="276" w:lineRule="auto"/>
        <w:ind w:firstLine="720"/>
        <w:jc w:val="both"/>
      </w:pPr>
      <w:r>
        <w:t xml:space="preserve">atmaksāt </w:t>
      </w:r>
      <w:proofErr w:type="gramStart"/>
      <w:r w:rsidR="00EA74C4">
        <w:t>[</w:t>
      </w:r>
      <w:proofErr w:type="gramEnd"/>
      <w:r w:rsidR="00EA74C4">
        <w:t>pers. A]</w:t>
      </w:r>
      <w:r>
        <w:t xml:space="preserve"> drošības naudu 15 </w:t>
      </w:r>
      <w:r w:rsidRPr="00744EDC">
        <w:rPr>
          <w:i/>
        </w:rPr>
        <w:t>euro</w:t>
      </w:r>
      <w:r w:rsidR="006C04C7">
        <w:t>.</w:t>
      </w:r>
    </w:p>
    <w:p w14:paraId="365D7B89" w14:textId="6546824B" w:rsidR="00065336" w:rsidRPr="00EA74C4" w:rsidRDefault="00146E70" w:rsidP="00EA74C4">
      <w:pPr>
        <w:spacing w:line="276" w:lineRule="auto"/>
        <w:ind w:firstLine="720"/>
        <w:jc w:val="both"/>
        <w:rPr>
          <w:color w:val="000000"/>
        </w:rPr>
      </w:pPr>
      <w:r>
        <w:rPr>
          <w:color w:val="000000"/>
        </w:rPr>
        <w:t>Lēmums</w:t>
      </w:r>
      <w:r w:rsidR="00564007" w:rsidRPr="00287404">
        <w:rPr>
          <w:color w:val="000000"/>
        </w:rPr>
        <w:t xml:space="preserve"> nav pārsūdzams</w:t>
      </w:r>
      <w:r w:rsidR="00195D41" w:rsidRPr="00287404">
        <w:rPr>
          <w:color w:val="000000"/>
        </w:rPr>
        <w:t>.</w:t>
      </w:r>
      <w:bookmarkEnd w:id="1"/>
    </w:p>
    <w:sectPr w:rsidR="00065336" w:rsidRPr="00EA74C4" w:rsidSect="00397836">
      <w:footerReference w:type="default" r:id="rId8"/>
      <w:pgSz w:w="11906" w:h="16838" w:code="9"/>
      <w:pgMar w:top="1134" w:right="1134" w:bottom="1134"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20C8C" w14:textId="77777777" w:rsidR="00BD4C99" w:rsidRDefault="00BD4C99" w:rsidP="003047F5">
      <w:r>
        <w:separator/>
      </w:r>
    </w:p>
  </w:endnote>
  <w:endnote w:type="continuationSeparator" w:id="0">
    <w:p w14:paraId="4953CF36" w14:textId="77777777" w:rsidR="00BD4C99" w:rsidRDefault="00BD4C99"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14:paraId="577BBE4A" w14:textId="77777777" w:rsidR="006B7C07" w:rsidRDefault="006B7C07"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89621E">
              <w:rPr>
                <w:bCs/>
                <w:noProof/>
              </w:rPr>
              <w:t>8</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89621E">
              <w:rPr>
                <w:bCs/>
                <w:noProof/>
              </w:rPr>
              <w:t>8</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3DE5D" w14:textId="77777777" w:rsidR="00BD4C99" w:rsidRDefault="00BD4C99" w:rsidP="003047F5">
      <w:r>
        <w:separator/>
      </w:r>
    </w:p>
  </w:footnote>
  <w:footnote w:type="continuationSeparator" w:id="0">
    <w:p w14:paraId="3C7A4734" w14:textId="77777777" w:rsidR="00BD4C99" w:rsidRDefault="00BD4C99"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570D"/>
    <w:rsid w:val="00005A1E"/>
    <w:rsid w:val="000073EC"/>
    <w:rsid w:val="0000741F"/>
    <w:rsid w:val="00012B8F"/>
    <w:rsid w:val="00012EE3"/>
    <w:rsid w:val="00014EE1"/>
    <w:rsid w:val="00014F8B"/>
    <w:rsid w:val="00015148"/>
    <w:rsid w:val="00015354"/>
    <w:rsid w:val="00016030"/>
    <w:rsid w:val="00016FF1"/>
    <w:rsid w:val="00017669"/>
    <w:rsid w:val="00020A0A"/>
    <w:rsid w:val="00024B4F"/>
    <w:rsid w:val="00026081"/>
    <w:rsid w:val="000274D4"/>
    <w:rsid w:val="00030396"/>
    <w:rsid w:val="00030BB1"/>
    <w:rsid w:val="00030C19"/>
    <w:rsid w:val="0003200B"/>
    <w:rsid w:val="000352B1"/>
    <w:rsid w:val="000361F6"/>
    <w:rsid w:val="000362D0"/>
    <w:rsid w:val="0003715A"/>
    <w:rsid w:val="00043C30"/>
    <w:rsid w:val="00045078"/>
    <w:rsid w:val="00046A89"/>
    <w:rsid w:val="00046C96"/>
    <w:rsid w:val="00050AF6"/>
    <w:rsid w:val="0005109D"/>
    <w:rsid w:val="0005221D"/>
    <w:rsid w:val="00052F2A"/>
    <w:rsid w:val="00056F29"/>
    <w:rsid w:val="0006003E"/>
    <w:rsid w:val="000635A0"/>
    <w:rsid w:val="00065336"/>
    <w:rsid w:val="00065377"/>
    <w:rsid w:val="00066BFA"/>
    <w:rsid w:val="00066CA0"/>
    <w:rsid w:val="00066FCB"/>
    <w:rsid w:val="00067814"/>
    <w:rsid w:val="00067DCC"/>
    <w:rsid w:val="00067EBC"/>
    <w:rsid w:val="000712CE"/>
    <w:rsid w:val="0007183E"/>
    <w:rsid w:val="00072569"/>
    <w:rsid w:val="00073CD1"/>
    <w:rsid w:val="00075871"/>
    <w:rsid w:val="00075D7B"/>
    <w:rsid w:val="0007704C"/>
    <w:rsid w:val="00082E15"/>
    <w:rsid w:val="00084864"/>
    <w:rsid w:val="00086239"/>
    <w:rsid w:val="000868DA"/>
    <w:rsid w:val="00086FD4"/>
    <w:rsid w:val="0009074E"/>
    <w:rsid w:val="00090CDD"/>
    <w:rsid w:val="00090E24"/>
    <w:rsid w:val="000919C5"/>
    <w:rsid w:val="00091D73"/>
    <w:rsid w:val="00093C6B"/>
    <w:rsid w:val="0009600C"/>
    <w:rsid w:val="00097F4D"/>
    <w:rsid w:val="000A0776"/>
    <w:rsid w:val="000A1997"/>
    <w:rsid w:val="000A2E3D"/>
    <w:rsid w:val="000A40BC"/>
    <w:rsid w:val="000A5A04"/>
    <w:rsid w:val="000A65EC"/>
    <w:rsid w:val="000A6B8D"/>
    <w:rsid w:val="000B0C5B"/>
    <w:rsid w:val="000B12BC"/>
    <w:rsid w:val="000B221C"/>
    <w:rsid w:val="000B288D"/>
    <w:rsid w:val="000B3D27"/>
    <w:rsid w:val="000B473D"/>
    <w:rsid w:val="000B54CC"/>
    <w:rsid w:val="000B6226"/>
    <w:rsid w:val="000B6E12"/>
    <w:rsid w:val="000B7375"/>
    <w:rsid w:val="000C4358"/>
    <w:rsid w:val="000C5CA5"/>
    <w:rsid w:val="000C63C2"/>
    <w:rsid w:val="000D05AE"/>
    <w:rsid w:val="000D0619"/>
    <w:rsid w:val="000D1366"/>
    <w:rsid w:val="000D306A"/>
    <w:rsid w:val="000D4763"/>
    <w:rsid w:val="000D55BF"/>
    <w:rsid w:val="000D7043"/>
    <w:rsid w:val="000E4434"/>
    <w:rsid w:val="000E4F66"/>
    <w:rsid w:val="000E5238"/>
    <w:rsid w:val="000E5CA2"/>
    <w:rsid w:val="000E6F24"/>
    <w:rsid w:val="000E73DD"/>
    <w:rsid w:val="000E7DD6"/>
    <w:rsid w:val="000F0014"/>
    <w:rsid w:val="000F0822"/>
    <w:rsid w:val="000F1495"/>
    <w:rsid w:val="000F3BED"/>
    <w:rsid w:val="000F478A"/>
    <w:rsid w:val="000F4FBA"/>
    <w:rsid w:val="000F5126"/>
    <w:rsid w:val="00100C75"/>
    <w:rsid w:val="00102D24"/>
    <w:rsid w:val="00103ED5"/>
    <w:rsid w:val="00104A34"/>
    <w:rsid w:val="00105343"/>
    <w:rsid w:val="001069E8"/>
    <w:rsid w:val="001070E5"/>
    <w:rsid w:val="00110869"/>
    <w:rsid w:val="001108D8"/>
    <w:rsid w:val="00110C17"/>
    <w:rsid w:val="00111655"/>
    <w:rsid w:val="00114DC7"/>
    <w:rsid w:val="00115D6D"/>
    <w:rsid w:val="001175EF"/>
    <w:rsid w:val="00121011"/>
    <w:rsid w:val="00121BED"/>
    <w:rsid w:val="001230F9"/>
    <w:rsid w:val="00123CAC"/>
    <w:rsid w:val="00124749"/>
    <w:rsid w:val="001264EB"/>
    <w:rsid w:val="001270C9"/>
    <w:rsid w:val="001332C1"/>
    <w:rsid w:val="0013473A"/>
    <w:rsid w:val="00134E12"/>
    <w:rsid w:val="00135413"/>
    <w:rsid w:val="00136612"/>
    <w:rsid w:val="00136ADF"/>
    <w:rsid w:val="00136BDA"/>
    <w:rsid w:val="0013722C"/>
    <w:rsid w:val="00137B35"/>
    <w:rsid w:val="00140BFC"/>
    <w:rsid w:val="001413ED"/>
    <w:rsid w:val="00141CA0"/>
    <w:rsid w:val="001427DC"/>
    <w:rsid w:val="00142C3B"/>
    <w:rsid w:val="001437A2"/>
    <w:rsid w:val="00144CF9"/>
    <w:rsid w:val="001452AC"/>
    <w:rsid w:val="00146E70"/>
    <w:rsid w:val="001470EE"/>
    <w:rsid w:val="00147F4C"/>
    <w:rsid w:val="001509D6"/>
    <w:rsid w:val="00152263"/>
    <w:rsid w:val="00154B90"/>
    <w:rsid w:val="00155FD1"/>
    <w:rsid w:val="00157190"/>
    <w:rsid w:val="001601BB"/>
    <w:rsid w:val="001636A1"/>
    <w:rsid w:val="001646E9"/>
    <w:rsid w:val="00164B82"/>
    <w:rsid w:val="00165079"/>
    <w:rsid w:val="00166AAF"/>
    <w:rsid w:val="00166ABC"/>
    <w:rsid w:val="00173269"/>
    <w:rsid w:val="001734C1"/>
    <w:rsid w:val="00173D07"/>
    <w:rsid w:val="00173DE5"/>
    <w:rsid w:val="001745CB"/>
    <w:rsid w:val="00176D64"/>
    <w:rsid w:val="0017774A"/>
    <w:rsid w:val="00182BD3"/>
    <w:rsid w:val="001866B4"/>
    <w:rsid w:val="00187CBD"/>
    <w:rsid w:val="0019021D"/>
    <w:rsid w:val="00190EFF"/>
    <w:rsid w:val="001913F2"/>
    <w:rsid w:val="0019238A"/>
    <w:rsid w:val="00192A69"/>
    <w:rsid w:val="00192D83"/>
    <w:rsid w:val="00192EF3"/>
    <w:rsid w:val="00194CDA"/>
    <w:rsid w:val="00195D41"/>
    <w:rsid w:val="001969C7"/>
    <w:rsid w:val="001A03B6"/>
    <w:rsid w:val="001A03C8"/>
    <w:rsid w:val="001A0495"/>
    <w:rsid w:val="001A105D"/>
    <w:rsid w:val="001A2190"/>
    <w:rsid w:val="001A2E06"/>
    <w:rsid w:val="001A3790"/>
    <w:rsid w:val="001A54EA"/>
    <w:rsid w:val="001B05AD"/>
    <w:rsid w:val="001B1073"/>
    <w:rsid w:val="001B15D4"/>
    <w:rsid w:val="001B1DFB"/>
    <w:rsid w:val="001B4725"/>
    <w:rsid w:val="001B5E51"/>
    <w:rsid w:val="001B6223"/>
    <w:rsid w:val="001B7B14"/>
    <w:rsid w:val="001C07BB"/>
    <w:rsid w:val="001C1143"/>
    <w:rsid w:val="001C1B1C"/>
    <w:rsid w:val="001C38A7"/>
    <w:rsid w:val="001C633D"/>
    <w:rsid w:val="001D052D"/>
    <w:rsid w:val="001D0A0E"/>
    <w:rsid w:val="001D16A5"/>
    <w:rsid w:val="001D1713"/>
    <w:rsid w:val="001D33A1"/>
    <w:rsid w:val="001D7499"/>
    <w:rsid w:val="001E2D45"/>
    <w:rsid w:val="001E3A09"/>
    <w:rsid w:val="001E3B6F"/>
    <w:rsid w:val="001E47EB"/>
    <w:rsid w:val="001E788C"/>
    <w:rsid w:val="001E7F00"/>
    <w:rsid w:val="001F0176"/>
    <w:rsid w:val="001F0E3F"/>
    <w:rsid w:val="001F149A"/>
    <w:rsid w:val="001F1AA5"/>
    <w:rsid w:val="001F1D10"/>
    <w:rsid w:val="001F2229"/>
    <w:rsid w:val="001F2AF4"/>
    <w:rsid w:val="001F3843"/>
    <w:rsid w:val="001F40FC"/>
    <w:rsid w:val="001F4336"/>
    <w:rsid w:val="001F53BF"/>
    <w:rsid w:val="001F640C"/>
    <w:rsid w:val="001F69EC"/>
    <w:rsid w:val="001F7795"/>
    <w:rsid w:val="00202478"/>
    <w:rsid w:val="00205502"/>
    <w:rsid w:val="002065DD"/>
    <w:rsid w:val="002104FA"/>
    <w:rsid w:val="00212DB8"/>
    <w:rsid w:val="00213919"/>
    <w:rsid w:val="00216FA4"/>
    <w:rsid w:val="00217589"/>
    <w:rsid w:val="00221C90"/>
    <w:rsid w:val="00222204"/>
    <w:rsid w:val="00222338"/>
    <w:rsid w:val="002229F5"/>
    <w:rsid w:val="00222B59"/>
    <w:rsid w:val="00222E6E"/>
    <w:rsid w:val="00231292"/>
    <w:rsid w:val="00233043"/>
    <w:rsid w:val="0023462C"/>
    <w:rsid w:val="00236393"/>
    <w:rsid w:val="00237F92"/>
    <w:rsid w:val="00241087"/>
    <w:rsid w:val="00241107"/>
    <w:rsid w:val="00243DBB"/>
    <w:rsid w:val="002443DF"/>
    <w:rsid w:val="002453D3"/>
    <w:rsid w:val="00245DD7"/>
    <w:rsid w:val="002466AD"/>
    <w:rsid w:val="002466AE"/>
    <w:rsid w:val="002503AB"/>
    <w:rsid w:val="0025362C"/>
    <w:rsid w:val="00253F71"/>
    <w:rsid w:val="002569D7"/>
    <w:rsid w:val="00262844"/>
    <w:rsid w:val="00264424"/>
    <w:rsid w:val="00265E5C"/>
    <w:rsid w:val="0026627F"/>
    <w:rsid w:val="00267A77"/>
    <w:rsid w:val="0027257C"/>
    <w:rsid w:val="00272C86"/>
    <w:rsid w:val="00273000"/>
    <w:rsid w:val="00273BE8"/>
    <w:rsid w:val="0027469B"/>
    <w:rsid w:val="00275361"/>
    <w:rsid w:val="0027644B"/>
    <w:rsid w:val="00277E89"/>
    <w:rsid w:val="002801F1"/>
    <w:rsid w:val="00281AA1"/>
    <w:rsid w:val="0028328F"/>
    <w:rsid w:val="002843B8"/>
    <w:rsid w:val="0028445A"/>
    <w:rsid w:val="002848AD"/>
    <w:rsid w:val="002853B4"/>
    <w:rsid w:val="00285D1E"/>
    <w:rsid w:val="002865FF"/>
    <w:rsid w:val="00287404"/>
    <w:rsid w:val="002903ED"/>
    <w:rsid w:val="0029095C"/>
    <w:rsid w:val="00292FB5"/>
    <w:rsid w:val="002934EF"/>
    <w:rsid w:val="0029590F"/>
    <w:rsid w:val="00297BA9"/>
    <w:rsid w:val="002A193C"/>
    <w:rsid w:val="002A29BF"/>
    <w:rsid w:val="002A3BD5"/>
    <w:rsid w:val="002A41A1"/>
    <w:rsid w:val="002A6536"/>
    <w:rsid w:val="002A6AE3"/>
    <w:rsid w:val="002B1676"/>
    <w:rsid w:val="002B2722"/>
    <w:rsid w:val="002B29D2"/>
    <w:rsid w:val="002B4D73"/>
    <w:rsid w:val="002B5800"/>
    <w:rsid w:val="002B59A0"/>
    <w:rsid w:val="002B6F73"/>
    <w:rsid w:val="002C0537"/>
    <w:rsid w:val="002C05FC"/>
    <w:rsid w:val="002C0A6E"/>
    <w:rsid w:val="002C0F02"/>
    <w:rsid w:val="002C1078"/>
    <w:rsid w:val="002C145A"/>
    <w:rsid w:val="002C16F6"/>
    <w:rsid w:val="002C1A0A"/>
    <w:rsid w:val="002C21E2"/>
    <w:rsid w:val="002C2424"/>
    <w:rsid w:val="002C3086"/>
    <w:rsid w:val="002C320B"/>
    <w:rsid w:val="002C40B8"/>
    <w:rsid w:val="002C6851"/>
    <w:rsid w:val="002C7F73"/>
    <w:rsid w:val="002D0FD4"/>
    <w:rsid w:val="002D1281"/>
    <w:rsid w:val="002D2B58"/>
    <w:rsid w:val="002D3E86"/>
    <w:rsid w:val="002D42AA"/>
    <w:rsid w:val="002D695B"/>
    <w:rsid w:val="002D70DC"/>
    <w:rsid w:val="002D711E"/>
    <w:rsid w:val="002D7E79"/>
    <w:rsid w:val="002E0C3E"/>
    <w:rsid w:val="002E320A"/>
    <w:rsid w:val="002E3AE2"/>
    <w:rsid w:val="002E3B10"/>
    <w:rsid w:val="002E512D"/>
    <w:rsid w:val="002E6872"/>
    <w:rsid w:val="002F0A00"/>
    <w:rsid w:val="002F0FAB"/>
    <w:rsid w:val="002F1D80"/>
    <w:rsid w:val="002F2602"/>
    <w:rsid w:val="002F2BDA"/>
    <w:rsid w:val="002F3370"/>
    <w:rsid w:val="002F4AB0"/>
    <w:rsid w:val="002F53FA"/>
    <w:rsid w:val="002F5970"/>
    <w:rsid w:val="002F6FDD"/>
    <w:rsid w:val="002F7373"/>
    <w:rsid w:val="0030090C"/>
    <w:rsid w:val="00301519"/>
    <w:rsid w:val="00301B34"/>
    <w:rsid w:val="00301F9F"/>
    <w:rsid w:val="0030269B"/>
    <w:rsid w:val="003032F4"/>
    <w:rsid w:val="00304697"/>
    <w:rsid w:val="003047F5"/>
    <w:rsid w:val="00306AFC"/>
    <w:rsid w:val="00307463"/>
    <w:rsid w:val="00307605"/>
    <w:rsid w:val="00312AC0"/>
    <w:rsid w:val="0031420F"/>
    <w:rsid w:val="0031473E"/>
    <w:rsid w:val="003155DB"/>
    <w:rsid w:val="00315F1C"/>
    <w:rsid w:val="00317027"/>
    <w:rsid w:val="003176D9"/>
    <w:rsid w:val="0032081A"/>
    <w:rsid w:val="00321B40"/>
    <w:rsid w:val="003226BB"/>
    <w:rsid w:val="003231FA"/>
    <w:rsid w:val="00327FC7"/>
    <w:rsid w:val="003305F1"/>
    <w:rsid w:val="003311B9"/>
    <w:rsid w:val="00332BDC"/>
    <w:rsid w:val="00332EA7"/>
    <w:rsid w:val="003333BD"/>
    <w:rsid w:val="00337C6B"/>
    <w:rsid w:val="00340210"/>
    <w:rsid w:val="0034245F"/>
    <w:rsid w:val="00351233"/>
    <w:rsid w:val="0035293F"/>
    <w:rsid w:val="0035346E"/>
    <w:rsid w:val="00354461"/>
    <w:rsid w:val="00354F34"/>
    <w:rsid w:val="003554AC"/>
    <w:rsid w:val="00355DE6"/>
    <w:rsid w:val="00356430"/>
    <w:rsid w:val="00357437"/>
    <w:rsid w:val="003604E2"/>
    <w:rsid w:val="003618C8"/>
    <w:rsid w:val="003627E5"/>
    <w:rsid w:val="00362C0C"/>
    <w:rsid w:val="00363B18"/>
    <w:rsid w:val="00364EF0"/>
    <w:rsid w:val="00366660"/>
    <w:rsid w:val="00371359"/>
    <w:rsid w:val="003719AB"/>
    <w:rsid w:val="00372407"/>
    <w:rsid w:val="0037545D"/>
    <w:rsid w:val="003760EC"/>
    <w:rsid w:val="0037630E"/>
    <w:rsid w:val="003770D7"/>
    <w:rsid w:val="00377EC4"/>
    <w:rsid w:val="00380A8C"/>
    <w:rsid w:val="00384848"/>
    <w:rsid w:val="00385111"/>
    <w:rsid w:val="00387808"/>
    <w:rsid w:val="003905FB"/>
    <w:rsid w:val="00390717"/>
    <w:rsid w:val="00394C9E"/>
    <w:rsid w:val="00394F49"/>
    <w:rsid w:val="00395965"/>
    <w:rsid w:val="0039654D"/>
    <w:rsid w:val="00396B20"/>
    <w:rsid w:val="00397836"/>
    <w:rsid w:val="003A098F"/>
    <w:rsid w:val="003A1DDD"/>
    <w:rsid w:val="003A2297"/>
    <w:rsid w:val="003A315B"/>
    <w:rsid w:val="003A4775"/>
    <w:rsid w:val="003A53BB"/>
    <w:rsid w:val="003A6D24"/>
    <w:rsid w:val="003A759D"/>
    <w:rsid w:val="003A7D86"/>
    <w:rsid w:val="003B050A"/>
    <w:rsid w:val="003B0BFA"/>
    <w:rsid w:val="003B0EFE"/>
    <w:rsid w:val="003B27F0"/>
    <w:rsid w:val="003B3C99"/>
    <w:rsid w:val="003B4623"/>
    <w:rsid w:val="003B4898"/>
    <w:rsid w:val="003B53C3"/>
    <w:rsid w:val="003B548E"/>
    <w:rsid w:val="003B56E0"/>
    <w:rsid w:val="003B5C7E"/>
    <w:rsid w:val="003B5D12"/>
    <w:rsid w:val="003B5E91"/>
    <w:rsid w:val="003B6CBF"/>
    <w:rsid w:val="003B77EE"/>
    <w:rsid w:val="003B7BC9"/>
    <w:rsid w:val="003B7D55"/>
    <w:rsid w:val="003C22BC"/>
    <w:rsid w:val="003C690D"/>
    <w:rsid w:val="003D087C"/>
    <w:rsid w:val="003D1D45"/>
    <w:rsid w:val="003D4016"/>
    <w:rsid w:val="003D42EF"/>
    <w:rsid w:val="003D549A"/>
    <w:rsid w:val="003D6086"/>
    <w:rsid w:val="003D66FF"/>
    <w:rsid w:val="003D7546"/>
    <w:rsid w:val="003E0913"/>
    <w:rsid w:val="003E0CB2"/>
    <w:rsid w:val="003E0E16"/>
    <w:rsid w:val="003E1844"/>
    <w:rsid w:val="003E193B"/>
    <w:rsid w:val="003E1FE4"/>
    <w:rsid w:val="003E2309"/>
    <w:rsid w:val="003E468E"/>
    <w:rsid w:val="003E49F2"/>
    <w:rsid w:val="003E4F77"/>
    <w:rsid w:val="003E4F9A"/>
    <w:rsid w:val="003E6346"/>
    <w:rsid w:val="003E748B"/>
    <w:rsid w:val="003F0879"/>
    <w:rsid w:val="003F3A9D"/>
    <w:rsid w:val="003F47EB"/>
    <w:rsid w:val="003F5659"/>
    <w:rsid w:val="003F7796"/>
    <w:rsid w:val="003F7CD2"/>
    <w:rsid w:val="003F7EEB"/>
    <w:rsid w:val="00402045"/>
    <w:rsid w:val="00402214"/>
    <w:rsid w:val="0040228A"/>
    <w:rsid w:val="004026EC"/>
    <w:rsid w:val="004039FF"/>
    <w:rsid w:val="00403D14"/>
    <w:rsid w:val="004061FD"/>
    <w:rsid w:val="004069A0"/>
    <w:rsid w:val="00406A38"/>
    <w:rsid w:val="00411E37"/>
    <w:rsid w:val="00413209"/>
    <w:rsid w:val="004137AA"/>
    <w:rsid w:val="00414579"/>
    <w:rsid w:val="00414897"/>
    <w:rsid w:val="004173A1"/>
    <w:rsid w:val="004202CC"/>
    <w:rsid w:val="0042191D"/>
    <w:rsid w:val="00423552"/>
    <w:rsid w:val="00423DAE"/>
    <w:rsid w:val="004249E2"/>
    <w:rsid w:val="00425178"/>
    <w:rsid w:val="00425BC5"/>
    <w:rsid w:val="00430941"/>
    <w:rsid w:val="0043182C"/>
    <w:rsid w:val="00431C77"/>
    <w:rsid w:val="00433858"/>
    <w:rsid w:val="004338F5"/>
    <w:rsid w:val="00433C43"/>
    <w:rsid w:val="004405F3"/>
    <w:rsid w:val="0044095E"/>
    <w:rsid w:val="00441D49"/>
    <w:rsid w:val="0044259C"/>
    <w:rsid w:val="00442BB8"/>
    <w:rsid w:val="00442E50"/>
    <w:rsid w:val="00444525"/>
    <w:rsid w:val="00444A4A"/>
    <w:rsid w:val="00444AB7"/>
    <w:rsid w:val="00446DC3"/>
    <w:rsid w:val="00447D16"/>
    <w:rsid w:val="00451055"/>
    <w:rsid w:val="00451EE2"/>
    <w:rsid w:val="00454744"/>
    <w:rsid w:val="00454EB6"/>
    <w:rsid w:val="00455604"/>
    <w:rsid w:val="00460414"/>
    <w:rsid w:val="00461638"/>
    <w:rsid w:val="00462D9E"/>
    <w:rsid w:val="00463CE2"/>
    <w:rsid w:val="00465A14"/>
    <w:rsid w:val="004669ED"/>
    <w:rsid w:val="004700DF"/>
    <w:rsid w:val="00471A2F"/>
    <w:rsid w:val="00475E28"/>
    <w:rsid w:val="004760D4"/>
    <w:rsid w:val="004768CD"/>
    <w:rsid w:val="004807CC"/>
    <w:rsid w:val="00480C1F"/>
    <w:rsid w:val="0048117C"/>
    <w:rsid w:val="00483B9F"/>
    <w:rsid w:val="004844C6"/>
    <w:rsid w:val="00486F52"/>
    <w:rsid w:val="00491039"/>
    <w:rsid w:val="00491C57"/>
    <w:rsid w:val="00491DEC"/>
    <w:rsid w:val="004920C0"/>
    <w:rsid w:val="004922D7"/>
    <w:rsid w:val="00492524"/>
    <w:rsid w:val="00492B33"/>
    <w:rsid w:val="00493045"/>
    <w:rsid w:val="00494A1C"/>
    <w:rsid w:val="004953C2"/>
    <w:rsid w:val="00495E68"/>
    <w:rsid w:val="0049662C"/>
    <w:rsid w:val="004970DD"/>
    <w:rsid w:val="0049747A"/>
    <w:rsid w:val="00497905"/>
    <w:rsid w:val="00497E84"/>
    <w:rsid w:val="004A01B1"/>
    <w:rsid w:val="004A15EF"/>
    <w:rsid w:val="004A3155"/>
    <w:rsid w:val="004A33E7"/>
    <w:rsid w:val="004A37F2"/>
    <w:rsid w:val="004A401A"/>
    <w:rsid w:val="004A4E00"/>
    <w:rsid w:val="004A73B7"/>
    <w:rsid w:val="004A771C"/>
    <w:rsid w:val="004B0B15"/>
    <w:rsid w:val="004B366C"/>
    <w:rsid w:val="004B4B77"/>
    <w:rsid w:val="004B4CAD"/>
    <w:rsid w:val="004B5A9D"/>
    <w:rsid w:val="004C282A"/>
    <w:rsid w:val="004C2E04"/>
    <w:rsid w:val="004C3AE2"/>
    <w:rsid w:val="004C48C1"/>
    <w:rsid w:val="004C6182"/>
    <w:rsid w:val="004C639D"/>
    <w:rsid w:val="004D003D"/>
    <w:rsid w:val="004D457E"/>
    <w:rsid w:val="004D4ED1"/>
    <w:rsid w:val="004D522E"/>
    <w:rsid w:val="004D6912"/>
    <w:rsid w:val="004D6A6B"/>
    <w:rsid w:val="004E01EC"/>
    <w:rsid w:val="004E16B9"/>
    <w:rsid w:val="004E1B6A"/>
    <w:rsid w:val="004E239B"/>
    <w:rsid w:val="004E3C99"/>
    <w:rsid w:val="004E42AE"/>
    <w:rsid w:val="004E4C2A"/>
    <w:rsid w:val="004E62CE"/>
    <w:rsid w:val="004E79B5"/>
    <w:rsid w:val="004F29F8"/>
    <w:rsid w:val="004F2A23"/>
    <w:rsid w:val="004F419C"/>
    <w:rsid w:val="004F495D"/>
    <w:rsid w:val="004F5C38"/>
    <w:rsid w:val="004F602B"/>
    <w:rsid w:val="004F65E9"/>
    <w:rsid w:val="004F6667"/>
    <w:rsid w:val="004F6A7F"/>
    <w:rsid w:val="005008E9"/>
    <w:rsid w:val="00503F06"/>
    <w:rsid w:val="005040D9"/>
    <w:rsid w:val="00505717"/>
    <w:rsid w:val="005059CC"/>
    <w:rsid w:val="00510259"/>
    <w:rsid w:val="00511132"/>
    <w:rsid w:val="00511948"/>
    <w:rsid w:val="00513E8F"/>
    <w:rsid w:val="00515FBD"/>
    <w:rsid w:val="00516C30"/>
    <w:rsid w:val="0052017D"/>
    <w:rsid w:val="005240F4"/>
    <w:rsid w:val="005253A7"/>
    <w:rsid w:val="005261F5"/>
    <w:rsid w:val="00530123"/>
    <w:rsid w:val="00530E5F"/>
    <w:rsid w:val="005310ED"/>
    <w:rsid w:val="005317B2"/>
    <w:rsid w:val="00532472"/>
    <w:rsid w:val="00532A21"/>
    <w:rsid w:val="0053393F"/>
    <w:rsid w:val="00533C4D"/>
    <w:rsid w:val="005341F2"/>
    <w:rsid w:val="005343ED"/>
    <w:rsid w:val="005352A6"/>
    <w:rsid w:val="00536061"/>
    <w:rsid w:val="00536EE4"/>
    <w:rsid w:val="00537A00"/>
    <w:rsid w:val="00542C6C"/>
    <w:rsid w:val="00545ECF"/>
    <w:rsid w:val="005461E0"/>
    <w:rsid w:val="00553345"/>
    <w:rsid w:val="005539AB"/>
    <w:rsid w:val="00553A28"/>
    <w:rsid w:val="0055630F"/>
    <w:rsid w:val="00556424"/>
    <w:rsid w:val="00557349"/>
    <w:rsid w:val="00560810"/>
    <w:rsid w:val="00561A54"/>
    <w:rsid w:val="0056230B"/>
    <w:rsid w:val="00562F99"/>
    <w:rsid w:val="00564007"/>
    <w:rsid w:val="00565F1B"/>
    <w:rsid w:val="00567599"/>
    <w:rsid w:val="00570723"/>
    <w:rsid w:val="005723C1"/>
    <w:rsid w:val="00572870"/>
    <w:rsid w:val="00573E42"/>
    <w:rsid w:val="005762EF"/>
    <w:rsid w:val="00577595"/>
    <w:rsid w:val="005809B1"/>
    <w:rsid w:val="0058148E"/>
    <w:rsid w:val="00581A0A"/>
    <w:rsid w:val="00582C8E"/>
    <w:rsid w:val="00582FB6"/>
    <w:rsid w:val="00583A3D"/>
    <w:rsid w:val="005843ED"/>
    <w:rsid w:val="005857AC"/>
    <w:rsid w:val="00586790"/>
    <w:rsid w:val="005901E2"/>
    <w:rsid w:val="00590693"/>
    <w:rsid w:val="00590C8B"/>
    <w:rsid w:val="005926A5"/>
    <w:rsid w:val="00593CC0"/>
    <w:rsid w:val="005974CD"/>
    <w:rsid w:val="005A1A60"/>
    <w:rsid w:val="005A1AD5"/>
    <w:rsid w:val="005A4E3A"/>
    <w:rsid w:val="005A655E"/>
    <w:rsid w:val="005A774B"/>
    <w:rsid w:val="005B1DCA"/>
    <w:rsid w:val="005B2F28"/>
    <w:rsid w:val="005B41E7"/>
    <w:rsid w:val="005B47B6"/>
    <w:rsid w:val="005B5230"/>
    <w:rsid w:val="005B551A"/>
    <w:rsid w:val="005B7510"/>
    <w:rsid w:val="005B7787"/>
    <w:rsid w:val="005C0412"/>
    <w:rsid w:val="005C4282"/>
    <w:rsid w:val="005C49B8"/>
    <w:rsid w:val="005C4A5B"/>
    <w:rsid w:val="005C4BAF"/>
    <w:rsid w:val="005C522F"/>
    <w:rsid w:val="005C7466"/>
    <w:rsid w:val="005D0268"/>
    <w:rsid w:val="005D06AC"/>
    <w:rsid w:val="005D2868"/>
    <w:rsid w:val="005D5AB9"/>
    <w:rsid w:val="005D6596"/>
    <w:rsid w:val="005D7279"/>
    <w:rsid w:val="005D7851"/>
    <w:rsid w:val="005E04D7"/>
    <w:rsid w:val="005E13B8"/>
    <w:rsid w:val="005E217D"/>
    <w:rsid w:val="005E2285"/>
    <w:rsid w:val="005E3A91"/>
    <w:rsid w:val="005E5A58"/>
    <w:rsid w:val="005E5D30"/>
    <w:rsid w:val="005E6847"/>
    <w:rsid w:val="005E7172"/>
    <w:rsid w:val="005E77EA"/>
    <w:rsid w:val="005E7844"/>
    <w:rsid w:val="005E7C6F"/>
    <w:rsid w:val="005F073C"/>
    <w:rsid w:val="005F1173"/>
    <w:rsid w:val="005F39C9"/>
    <w:rsid w:val="005F4EEA"/>
    <w:rsid w:val="005F7749"/>
    <w:rsid w:val="005F789D"/>
    <w:rsid w:val="005F7C57"/>
    <w:rsid w:val="006001AE"/>
    <w:rsid w:val="006019B1"/>
    <w:rsid w:val="006020D0"/>
    <w:rsid w:val="006030E8"/>
    <w:rsid w:val="0060411E"/>
    <w:rsid w:val="00604325"/>
    <w:rsid w:val="00604A78"/>
    <w:rsid w:val="00605368"/>
    <w:rsid w:val="006056CC"/>
    <w:rsid w:val="0060685F"/>
    <w:rsid w:val="00610CB8"/>
    <w:rsid w:val="00610FE7"/>
    <w:rsid w:val="00614581"/>
    <w:rsid w:val="00614E53"/>
    <w:rsid w:val="006153CB"/>
    <w:rsid w:val="0061596A"/>
    <w:rsid w:val="0061682C"/>
    <w:rsid w:val="00617E9F"/>
    <w:rsid w:val="00621F76"/>
    <w:rsid w:val="006232E1"/>
    <w:rsid w:val="006236C9"/>
    <w:rsid w:val="0062418D"/>
    <w:rsid w:val="00627234"/>
    <w:rsid w:val="00627CC9"/>
    <w:rsid w:val="006309BB"/>
    <w:rsid w:val="00630A99"/>
    <w:rsid w:val="00631EEB"/>
    <w:rsid w:val="006331A7"/>
    <w:rsid w:val="00635F9F"/>
    <w:rsid w:val="006369AB"/>
    <w:rsid w:val="00636A32"/>
    <w:rsid w:val="00636F41"/>
    <w:rsid w:val="00637CC4"/>
    <w:rsid w:val="00640920"/>
    <w:rsid w:val="006425E5"/>
    <w:rsid w:val="0064316E"/>
    <w:rsid w:val="006443C9"/>
    <w:rsid w:val="00644C7F"/>
    <w:rsid w:val="006453CE"/>
    <w:rsid w:val="006453E3"/>
    <w:rsid w:val="00645B64"/>
    <w:rsid w:val="00645B6E"/>
    <w:rsid w:val="006473AC"/>
    <w:rsid w:val="00647ECE"/>
    <w:rsid w:val="00650157"/>
    <w:rsid w:val="00650A49"/>
    <w:rsid w:val="00652253"/>
    <w:rsid w:val="0065294D"/>
    <w:rsid w:val="00652BBA"/>
    <w:rsid w:val="00653879"/>
    <w:rsid w:val="00656144"/>
    <w:rsid w:val="00657751"/>
    <w:rsid w:val="00661661"/>
    <w:rsid w:val="00661B65"/>
    <w:rsid w:val="00661F02"/>
    <w:rsid w:val="006646D3"/>
    <w:rsid w:val="00664A88"/>
    <w:rsid w:val="00665453"/>
    <w:rsid w:val="00666C86"/>
    <w:rsid w:val="00666F5D"/>
    <w:rsid w:val="00667630"/>
    <w:rsid w:val="00667A45"/>
    <w:rsid w:val="00670032"/>
    <w:rsid w:val="00671112"/>
    <w:rsid w:val="00671780"/>
    <w:rsid w:val="00671A2B"/>
    <w:rsid w:val="00671BC3"/>
    <w:rsid w:val="00676BA1"/>
    <w:rsid w:val="00677DCB"/>
    <w:rsid w:val="00680115"/>
    <w:rsid w:val="0068013A"/>
    <w:rsid w:val="0068211F"/>
    <w:rsid w:val="00682B67"/>
    <w:rsid w:val="00682F6B"/>
    <w:rsid w:val="00685D3B"/>
    <w:rsid w:val="00687035"/>
    <w:rsid w:val="006908D0"/>
    <w:rsid w:val="00690B5D"/>
    <w:rsid w:val="00692049"/>
    <w:rsid w:val="00695226"/>
    <w:rsid w:val="00695F74"/>
    <w:rsid w:val="006A1367"/>
    <w:rsid w:val="006A1479"/>
    <w:rsid w:val="006A2886"/>
    <w:rsid w:val="006A3C15"/>
    <w:rsid w:val="006A55D3"/>
    <w:rsid w:val="006A5FB5"/>
    <w:rsid w:val="006A72AC"/>
    <w:rsid w:val="006A7A79"/>
    <w:rsid w:val="006B00D4"/>
    <w:rsid w:val="006B019E"/>
    <w:rsid w:val="006B0D22"/>
    <w:rsid w:val="006B10B4"/>
    <w:rsid w:val="006B133D"/>
    <w:rsid w:val="006B1BA3"/>
    <w:rsid w:val="006B3983"/>
    <w:rsid w:val="006B4249"/>
    <w:rsid w:val="006B48A3"/>
    <w:rsid w:val="006B617F"/>
    <w:rsid w:val="006B621C"/>
    <w:rsid w:val="006B7412"/>
    <w:rsid w:val="006B7564"/>
    <w:rsid w:val="006B7C07"/>
    <w:rsid w:val="006C04C7"/>
    <w:rsid w:val="006C137B"/>
    <w:rsid w:val="006C24A4"/>
    <w:rsid w:val="006C68E5"/>
    <w:rsid w:val="006C7AC2"/>
    <w:rsid w:val="006D1639"/>
    <w:rsid w:val="006D3A31"/>
    <w:rsid w:val="006D5FA3"/>
    <w:rsid w:val="006D5FEF"/>
    <w:rsid w:val="006D7EFC"/>
    <w:rsid w:val="006E0259"/>
    <w:rsid w:val="006E06D1"/>
    <w:rsid w:val="006E2E0C"/>
    <w:rsid w:val="006E31C6"/>
    <w:rsid w:val="006E33A5"/>
    <w:rsid w:val="006E344D"/>
    <w:rsid w:val="006E3C6D"/>
    <w:rsid w:val="006E4013"/>
    <w:rsid w:val="006E7125"/>
    <w:rsid w:val="006F1467"/>
    <w:rsid w:val="006F2108"/>
    <w:rsid w:val="006F37B7"/>
    <w:rsid w:val="006F513C"/>
    <w:rsid w:val="006F576D"/>
    <w:rsid w:val="006F5D3B"/>
    <w:rsid w:val="006F69CA"/>
    <w:rsid w:val="006F79A1"/>
    <w:rsid w:val="007016A1"/>
    <w:rsid w:val="0070429E"/>
    <w:rsid w:val="00704324"/>
    <w:rsid w:val="00705102"/>
    <w:rsid w:val="00705253"/>
    <w:rsid w:val="007062F0"/>
    <w:rsid w:val="007136B8"/>
    <w:rsid w:val="007164C8"/>
    <w:rsid w:val="00717855"/>
    <w:rsid w:val="00721A0B"/>
    <w:rsid w:val="007224DA"/>
    <w:rsid w:val="00723074"/>
    <w:rsid w:val="00723468"/>
    <w:rsid w:val="00723E75"/>
    <w:rsid w:val="00724ED3"/>
    <w:rsid w:val="0072611F"/>
    <w:rsid w:val="007264F9"/>
    <w:rsid w:val="00730B9C"/>
    <w:rsid w:val="00730C66"/>
    <w:rsid w:val="00730EC1"/>
    <w:rsid w:val="00731548"/>
    <w:rsid w:val="00731712"/>
    <w:rsid w:val="007317FA"/>
    <w:rsid w:val="00731BBF"/>
    <w:rsid w:val="007333EF"/>
    <w:rsid w:val="0073461F"/>
    <w:rsid w:val="00735CF8"/>
    <w:rsid w:val="00735F4B"/>
    <w:rsid w:val="00736FA6"/>
    <w:rsid w:val="00740CC0"/>
    <w:rsid w:val="007410BA"/>
    <w:rsid w:val="00744130"/>
    <w:rsid w:val="00744ED8"/>
    <w:rsid w:val="00744EDC"/>
    <w:rsid w:val="00746600"/>
    <w:rsid w:val="00747B83"/>
    <w:rsid w:val="007500D4"/>
    <w:rsid w:val="00750618"/>
    <w:rsid w:val="00750886"/>
    <w:rsid w:val="007513E1"/>
    <w:rsid w:val="0075186F"/>
    <w:rsid w:val="00751E6F"/>
    <w:rsid w:val="007528EF"/>
    <w:rsid w:val="007528FA"/>
    <w:rsid w:val="00754638"/>
    <w:rsid w:val="00757110"/>
    <w:rsid w:val="00757AF5"/>
    <w:rsid w:val="00760692"/>
    <w:rsid w:val="00761849"/>
    <w:rsid w:val="00762E1C"/>
    <w:rsid w:val="007630F4"/>
    <w:rsid w:val="0076354D"/>
    <w:rsid w:val="007652DA"/>
    <w:rsid w:val="0076579E"/>
    <w:rsid w:val="00770491"/>
    <w:rsid w:val="00772536"/>
    <w:rsid w:val="00772C19"/>
    <w:rsid w:val="00774A44"/>
    <w:rsid w:val="00774C16"/>
    <w:rsid w:val="00776AAF"/>
    <w:rsid w:val="00776DD3"/>
    <w:rsid w:val="00780A72"/>
    <w:rsid w:val="00780C7B"/>
    <w:rsid w:val="0078201F"/>
    <w:rsid w:val="00783F89"/>
    <w:rsid w:val="007862AF"/>
    <w:rsid w:val="0078658E"/>
    <w:rsid w:val="0078695D"/>
    <w:rsid w:val="007873B3"/>
    <w:rsid w:val="007922C0"/>
    <w:rsid w:val="00792FFE"/>
    <w:rsid w:val="00794242"/>
    <w:rsid w:val="0079538F"/>
    <w:rsid w:val="00795521"/>
    <w:rsid w:val="0079628F"/>
    <w:rsid w:val="00796433"/>
    <w:rsid w:val="007964D8"/>
    <w:rsid w:val="00797C19"/>
    <w:rsid w:val="007A00F2"/>
    <w:rsid w:val="007A362B"/>
    <w:rsid w:val="007A37DD"/>
    <w:rsid w:val="007A4898"/>
    <w:rsid w:val="007A52C7"/>
    <w:rsid w:val="007A5ADC"/>
    <w:rsid w:val="007A5D36"/>
    <w:rsid w:val="007A7954"/>
    <w:rsid w:val="007B0BE9"/>
    <w:rsid w:val="007B15E2"/>
    <w:rsid w:val="007B17AC"/>
    <w:rsid w:val="007B1D6C"/>
    <w:rsid w:val="007B56CE"/>
    <w:rsid w:val="007B6B18"/>
    <w:rsid w:val="007C0D1D"/>
    <w:rsid w:val="007C102A"/>
    <w:rsid w:val="007C1D9B"/>
    <w:rsid w:val="007C1E9A"/>
    <w:rsid w:val="007C2941"/>
    <w:rsid w:val="007C43E3"/>
    <w:rsid w:val="007C62A2"/>
    <w:rsid w:val="007D375D"/>
    <w:rsid w:val="007D4AE6"/>
    <w:rsid w:val="007D5147"/>
    <w:rsid w:val="007D7C2B"/>
    <w:rsid w:val="007E35B8"/>
    <w:rsid w:val="007E3BA8"/>
    <w:rsid w:val="007E473E"/>
    <w:rsid w:val="007E6143"/>
    <w:rsid w:val="007E7828"/>
    <w:rsid w:val="007F123C"/>
    <w:rsid w:val="007F3168"/>
    <w:rsid w:val="007F41A6"/>
    <w:rsid w:val="007F61F8"/>
    <w:rsid w:val="007F6C28"/>
    <w:rsid w:val="007F743F"/>
    <w:rsid w:val="007F7597"/>
    <w:rsid w:val="0080072E"/>
    <w:rsid w:val="008007E9"/>
    <w:rsid w:val="00800ACE"/>
    <w:rsid w:val="00800C5B"/>
    <w:rsid w:val="008017FB"/>
    <w:rsid w:val="00804BA6"/>
    <w:rsid w:val="00805130"/>
    <w:rsid w:val="0080560A"/>
    <w:rsid w:val="00805BB4"/>
    <w:rsid w:val="00805C1A"/>
    <w:rsid w:val="00806172"/>
    <w:rsid w:val="00807CA1"/>
    <w:rsid w:val="00807CD1"/>
    <w:rsid w:val="00807ED1"/>
    <w:rsid w:val="00810712"/>
    <w:rsid w:val="00810A78"/>
    <w:rsid w:val="008116B8"/>
    <w:rsid w:val="00811A23"/>
    <w:rsid w:val="00812D3F"/>
    <w:rsid w:val="00813019"/>
    <w:rsid w:val="008147DF"/>
    <w:rsid w:val="00814E2B"/>
    <w:rsid w:val="00815085"/>
    <w:rsid w:val="00816C91"/>
    <w:rsid w:val="008203B7"/>
    <w:rsid w:val="00822364"/>
    <w:rsid w:val="008225F2"/>
    <w:rsid w:val="0082296A"/>
    <w:rsid w:val="008236E3"/>
    <w:rsid w:val="00824615"/>
    <w:rsid w:val="008279CB"/>
    <w:rsid w:val="00830014"/>
    <w:rsid w:val="0083092E"/>
    <w:rsid w:val="008313DD"/>
    <w:rsid w:val="008319B0"/>
    <w:rsid w:val="00832C7E"/>
    <w:rsid w:val="00833139"/>
    <w:rsid w:val="00835BA0"/>
    <w:rsid w:val="00836580"/>
    <w:rsid w:val="00836B8B"/>
    <w:rsid w:val="00837015"/>
    <w:rsid w:val="0083745A"/>
    <w:rsid w:val="00837903"/>
    <w:rsid w:val="00837C0D"/>
    <w:rsid w:val="00840ED4"/>
    <w:rsid w:val="008428B8"/>
    <w:rsid w:val="00842941"/>
    <w:rsid w:val="00842A09"/>
    <w:rsid w:val="008431F1"/>
    <w:rsid w:val="00843AED"/>
    <w:rsid w:val="00845A3C"/>
    <w:rsid w:val="0085275E"/>
    <w:rsid w:val="00852B7C"/>
    <w:rsid w:val="00852E52"/>
    <w:rsid w:val="00853005"/>
    <w:rsid w:val="0085385C"/>
    <w:rsid w:val="00854AEC"/>
    <w:rsid w:val="00856C95"/>
    <w:rsid w:val="0085706B"/>
    <w:rsid w:val="008612D3"/>
    <w:rsid w:val="00862639"/>
    <w:rsid w:val="00862673"/>
    <w:rsid w:val="00862693"/>
    <w:rsid w:val="00862CBF"/>
    <w:rsid w:val="008664ED"/>
    <w:rsid w:val="0087084E"/>
    <w:rsid w:val="0087278B"/>
    <w:rsid w:val="00872ECA"/>
    <w:rsid w:val="008731FE"/>
    <w:rsid w:val="00873A7F"/>
    <w:rsid w:val="008748D5"/>
    <w:rsid w:val="00874DD1"/>
    <w:rsid w:val="00875BCD"/>
    <w:rsid w:val="0087635F"/>
    <w:rsid w:val="00876B7C"/>
    <w:rsid w:val="0088028B"/>
    <w:rsid w:val="008831B2"/>
    <w:rsid w:val="0088335D"/>
    <w:rsid w:val="00883A09"/>
    <w:rsid w:val="00884439"/>
    <w:rsid w:val="00884B71"/>
    <w:rsid w:val="00885A32"/>
    <w:rsid w:val="008871A1"/>
    <w:rsid w:val="008911D0"/>
    <w:rsid w:val="0089174C"/>
    <w:rsid w:val="00895521"/>
    <w:rsid w:val="0089621E"/>
    <w:rsid w:val="0089642D"/>
    <w:rsid w:val="00896B08"/>
    <w:rsid w:val="008A1079"/>
    <w:rsid w:val="008A1607"/>
    <w:rsid w:val="008A30A6"/>
    <w:rsid w:val="008A3769"/>
    <w:rsid w:val="008A511C"/>
    <w:rsid w:val="008A54EB"/>
    <w:rsid w:val="008A57EE"/>
    <w:rsid w:val="008A67D3"/>
    <w:rsid w:val="008A6E1F"/>
    <w:rsid w:val="008A6EE2"/>
    <w:rsid w:val="008A7FB3"/>
    <w:rsid w:val="008A7FEC"/>
    <w:rsid w:val="008B05FF"/>
    <w:rsid w:val="008B0F4C"/>
    <w:rsid w:val="008B15C0"/>
    <w:rsid w:val="008B18AC"/>
    <w:rsid w:val="008B1CBA"/>
    <w:rsid w:val="008B44A9"/>
    <w:rsid w:val="008B491C"/>
    <w:rsid w:val="008B5849"/>
    <w:rsid w:val="008C0ACD"/>
    <w:rsid w:val="008C357E"/>
    <w:rsid w:val="008C3C4B"/>
    <w:rsid w:val="008C6F65"/>
    <w:rsid w:val="008D4760"/>
    <w:rsid w:val="008D482D"/>
    <w:rsid w:val="008D4AFD"/>
    <w:rsid w:val="008D634C"/>
    <w:rsid w:val="008D6DD4"/>
    <w:rsid w:val="008E0729"/>
    <w:rsid w:val="008E2A9A"/>
    <w:rsid w:val="008E2EC3"/>
    <w:rsid w:val="008E4DAC"/>
    <w:rsid w:val="008E561F"/>
    <w:rsid w:val="008E57B9"/>
    <w:rsid w:val="008F2A95"/>
    <w:rsid w:val="008F3073"/>
    <w:rsid w:val="008F3F75"/>
    <w:rsid w:val="008F4ED2"/>
    <w:rsid w:val="008F59C2"/>
    <w:rsid w:val="008F6903"/>
    <w:rsid w:val="008F725D"/>
    <w:rsid w:val="008F7974"/>
    <w:rsid w:val="008F7ACE"/>
    <w:rsid w:val="00900957"/>
    <w:rsid w:val="009025E3"/>
    <w:rsid w:val="009027E8"/>
    <w:rsid w:val="00902ACF"/>
    <w:rsid w:val="00902DD4"/>
    <w:rsid w:val="00903A5F"/>
    <w:rsid w:val="00904DF2"/>
    <w:rsid w:val="00905854"/>
    <w:rsid w:val="00905D6E"/>
    <w:rsid w:val="009110ED"/>
    <w:rsid w:val="0091128B"/>
    <w:rsid w:val="009137F6"/>
    <w:rsid w:val="00913AEF"/>
    <w:rsid w:val="00914248"/>
    <w:rsid w:val="009143C5"/>
    <w:rsid w:val="00916B0E"/>
    <w:rsid w:val="0091784D"/>
    <w:rsid w:val="0092047F"/>
    <w:rsid w:val="0092100B"/>
    <w:rsid w:val="00927A88"/>
    <w:rsid w:val="0093018D"/>
    <w:rsid w:val="00930795"/>
    <w:rsid w:val="00930FE6"/>
    <w:rsid w:val="00932547"/>
    <w:rsid w:val="0093389B"/>
    <w:rsid w:val="00933C5D"/>
    <w:rsid w:val="00933E0F"/>
    <w:rsid w:val="00941397"/>
    <w:rsid w:val="0094247C"/>
    <w:rsid w:val="00942989"/>
    <w:rsid w:val="009435EF"/>
    <w:rsid w:val="0094371A"/>
    <w:rsid w:val="00943C89"/>
    <w:rsid w:val="00943F3A"/>
    <w:rsid w:val="0094548B"/>
    <w:rsid w:val="00946E07"/>
    <w:rsid w:val="00947571"/>
    <w:rsid w:val="00947CA1"/>
    <w:rsid w:val="0095078B"/>
    <w:rsid w:val="00951FD2"/>
    <w:rsid w:val="009529C4"/>
    <w:rsid w:val="00954C0F"/>
    <w:rsid w:val="00960132"/>
    <w:rsid w:val="0096305E"/>
    <w:rsid w:val="009639F7"/>
    <w:rsid w:val="00963F75"/>
    <w:rsid w:val="009645E0"/>
    <w:rsid w:val="0096577D"/>
    <w:rsid w:val="00965EA7"/>
    <w:rsid w:val="00965F24"/>
    <w:rsid w:val="009662E2"/>
    <w:rsid w:val="0097022E"/>
    <w:rsid w:val="0097073C"/>
    <w:rsid w:val="00970A7F"/>
    <w:rsid w:val="00970D24"/>
    <w:rsid w:val="00972875"/>
    <w:rsid w:val="009729B3"/>
    <w:rsid w:val="00974884"/>
    <w:rsid w:val="0097593E"/>
    <w:rsid w:val="009805E2"/>
    <w:rsid w:val="00980B43"/>
    <w:rsid w:val="00982CEE"/>
    <w:rsid w:val="00983A90"/>
    <w:rsid w:val="00985350"/>
    <w:rsid w:val="00985498"/>
    <w:rsid w:val="00986657"/>
    <w:rsid w:val="00986DB6"/>
    <w:rsid w:val="00987417"/>
    <w:rsid w:val="00990247"/>
    <w:rsid w:val="009925C6"/>
    <w:rsid w:val="00993D19"/>
    <w:rsid w:val="009945D9"/>
    <w:rsid w:val="00995CCF"/>
    <w:rsid w:val="009A1358"/>
    <w:rsid w:val="009A2253"/>
    <w:rsid w:val="009A66A5"/>
    <w:rsid w:val="009B167F"/>
    <w:rsid w:val="009B3BA7"/>
    <w:rsid w:val="009B4C3A"/>
    <w:rsid w:val="009B5DAF"/>
    <w:rsid w:val="009B61A3"/>
    <w:rsid w:val="009B6208"/>
    <w:rsid w:val="009C0E67"/>
    <w:rsid w:val="009C23E7"/>
    <w:rsid w:val="009C256C"/>
    <w:rsid w:val="009C3B95"/>
    <w:rsid w:val="009C4257"/>
    <w:rsid w:val="009C49FD"/>
    <w:rsid w:val="009C4FDE"/>
    <w:rsid w:val="009C59D1"/>
    <w:rsid w:val="009C6578"/>
    <w:rsid w:val="009C6B43"/>
    <w:rsid w:val="009C6BCF"/>
    <w:rsid w:val="009D14FA"/>
    <w:rsid w:val="009D177C"/>
    <w:rsid w:val="009D1914"/>
    <w:rsid w:val="009D1B79"/>
    <w:rsid w:val="009D2072"/>
    <w:rsid w:val="009D26CD"/>
    <w:rsid w:val="009D28CB"/>
    <w:rsid w:val="009D30D2"/>
    <w:rsid w:val="009D4104"/>
    <w:rsid w:val="009D46A4"/>
    <w:rsid w:val="009D49B1"/>
    <w:rsid w:val="009D4BC3"/>
    <w:rsid w:val="009D51AB"/>
    <w:rsid w:val="009D5835"/>
    <w:rsid w:val="009D6280"/>
    <w:rsid w:val="009D6922"/>
    <w:rsid w:val="009D74CB"/>
    <w:rsid w:val="009E09BD"/>
    <w:rsid w:val="009E38C1"/>
    <w:rsid w:val="009E45A1"/>
    <w:rsid w:val="009E4B1A"/>
    <w:rsid w:val="009E5396"/>
    <w:rsid w:val="009E5B0D"/>
    <w:rsid w:val="009E6096"/>
    <w:rsid w:val="009F088E"/>
    <w:rsid w:val="009F14D7"/>
    <w:rsid w:val="009F1A7F"/>
    <w:rsid w:val="009F2EA4"/>
    <w:rsid w:val="009F362C"/>
    <w:rsid w:val="009F3C26"/>
    <w:rsid w:val="009F4683"/>
    <w:rsid w:val="00A00062"/>
    <w:rsid w:val="00A0009C"/>
    <w:rsid w:val="00A0333A"/>
    <w:rsid w:val="00A0504B"/>
    <w:rsid w:val="00A112C2"/>
    <w:rsid w:val="00A123A5"/>
    <w:rsid w:val="00A12889"/>
    <w:rsid w:val="00A13778"/>
    <w:rsid w:val="00A13A2D"/>
    <w:rsid w:val="00A13E61"/>
    <w:rsid w:val="00A14E44"/>
    <w:rsid w:val="00A161B7"/>
    <w:rsid w:val="00A22C1F"/>
    <w:rsid w:val="00A27436"/>
    <w:rsid w:val="00A31D4D"/>
    <w:rsid w:val="00A31E86"/>
    <w:rsid w:val="00A3328C"/>
    <w:rsid w:val="00A34102"/>
    <w:rsid w:val="00A349AE"/>
    <w:rsid w:val="00A356F6"/>
    <w:rsid w:val="00A372EB"/>
    <w:rsid w:val="00A43269"/>
    <w:rsid w:val="00A4358B"/>
    <w:rsid w:val="00A437E1"/>
    <w:rsid w:val="00A43C89"/>
    <w:rsid w:val="00A44297"/>
    <w:rsid w:val="00A4449A"/>
    <w:rsid w:val="00A44C46"/>
    <w:rsid w:val="00A44FAD"/>
    <w:rsid w:val="00A45AA4"/>
    <w:rsid w:val="00A46BE5"/>
    <w:rsid w:val="00A51611"/>
    <w:rsid w:val="00A53D2A"/>
    <w:rsid w:val="00A5498E"/>
    <w:rsid w:val="00A5655D"/>
    <w:rsid w:val="00A57E89"/>
    <w:rsid w:val="00A610F7"/>
    <w:rsid w:val="00A61F35"/>
    <w:rsid w:val="00A631B3"/>
    <w:rsid w:val="00A64D58"/>
    <w:rsid w:val="00A66253"/>
    <w:rsid w:val="00A67F40"/>
    <w:rsid w:val="00A70894"/>
    <w:rsid w:val="00A70B9D"/>
    <w:rsid w:val="00A73AA3"/>
    <w:rsid w:val="00A75BFF"/>
    <w:rsid w:val="00A7607C"/>
    <w:rsid w:val="00A76596"/>
    <w:rsid w:val="00A831F1"/>
    <w:rsid w:val="00A83567"/>
    <w:rsid w:val="00A835A9"/>
    <w:rsid w:val="00A84421"/>
    <w:rsid w:val="00A851D7"/>
    <w:rsid w:val="00A8537F"/>
    <w:rsid w:val="00A855D9"/>
    <w:rsid w:val="00A86411"/>
    <w:rsid w:val="00A86B60"/>
    <w:rsid w:val="00A87F14"/>
    <w:rsid w:val="00A9041A"/>
    <w:rsid w:val="00A90B4A"/>
    <w:rsid w:val="00A93C7D"/>
    <w:rsid w:val="00A9404A"/>
    <w:rsid w:val="00A95CCA"/>
    <w:rsid w:val="00A95F01"/>
    <w:rsid w:val="00A96AD8"/>
    <w:rsid w:val="00AA0E43"/>
    <w:rsid w:val="00AA1384"/>
    <w:rsid w:val="00AA1D94"/>
    <w:rsid w:val="00AA3336"/>
    <w:rsid w:val="00AA33CB"/>
    <w:rsid w:val="00AA4E1E"/>
    <w:rsid w:val="00AA5608"/>
    <w:rsid w:val="00AA5C01"/>
    <w:rsid w:val="00AA6DDA"/>
    <w:rsid w:val="00AB1299"/>
    <w:rsid w:val="00AB2254"/>
    <w:rsid w:val="00AB41EC"/>
    <w:rsid w:val="00AB5024"/>
    <w:rsid w:val="00AB7BC6"/>
    <w:rsid w:val="00AB7FC7"/>
    <w:rsid w:val="00AC0BE5"/>
    <w:rsid w:val="00AC1111"/>
    <w:rsid w:val="00AC4BA1"/>
    <w:rsid w:val="00AD07F7"/>
    <w:rsid w:val="00AD19BC"/>
    <w:rsid w:val="00AD4EFE"/>
    <w:rsid w:val="00AD5199"/>
    <w:rsid w:val="00AD7712"/>
    <w:rsid w:val="00AD7BC0"/>
    <w:rsid w:val="00AE1567"/>
    <w:rsid w:val="00AE2F28"/>
    <w:rsid w:val="00AE70F1"/>
    <w:rsid w:val="00AF1A78"/>
    <w:rsid w:val="00AF313D"/>
    <w:rsid w:val="00AF4353"/>
    <w:rsid w:val="00AF5004"/>
    <w:rsid w:val="00AF55B4"/>
    <w:rsid w:val="00AF6AA1"/>
    <w:rsid w:val="00AF7138"/>
    <w:rsid w:val="00AF76B8"/>
    <w:rsid w:val="00B00A42"/>
    <w:rsid w:val="00B00A8B"/>
    <w:rsid w:val="00B01507"/>
    <w:rsid w:val="00B03109"/>
    <w:rsid w:val="00B03299"/>
    <w:rsid w:val="00B032B6"/>
    <w:rsid w:val="00B04350"/>
    <w:rsid w:val="00B04C8F"/>
    <w:rsid w:val="00B04C96"/>
    <w:rsid w:val="00B075A8"/>
    <w:rsid w:val="00B07EC8"/>
    <w:rsid w:val="00B10C99"/>
    <w:rsid w:val="00B10D70"/>
    <w:rsid w:val="00B11B22"/>
    <w:rsid w:val="00B11B80"/>
    <w:rsid w:val="00B11DF1"/>
    <w:rsid w:val="00B16D77"/>
    <w:rsid w:val="00B216D2"/>
    <w:rsid w:val="00B24E29"/>
    <w:rsid w:val="00B27DFB"/>
    <w:rsid w:val="00B305CC"/>
    <w:rsid w:val="00B30964"/>
    <w:rsid w:val="00B32309"/>
    <w:rsid w:val="00B32C56"/>
    <w:rsid w:val="00B3327A"/>
    <w:rsid w:val="00B33339"/>
    <w:rsid w:val="00B3555E"/>
    <w:rsid w:val="00B355B6"/>
    <w:rsid w:val="00B413F5"/>
    <w:rsid w:val="00B4258E"/>
    <w:rsid w:val="00B425C0"/>
    <w:rsid w:val="00B42AE1"/>
    <w:rsid w:val="00B42B4F"/>
    <w:rsid w:val="00B42B6F"/>
    <w:rsid w:val="00B43FAA"/>
    <w:rsid w:val="00B456A4"/>
    <w:rsid w:val="00B45901"/>
    <w:rsid w:val="00B4739E"/>
    <w:rsid w:val="00B4754F"/>
    <w:rsid w:val="00B476BB"/>
    <w:rsid w:val="00B47E63"/>
    <w:rsid w:val="00B50C6E"/>
    <w:rsid w:val="00B51319"/>
    <w:rsid w:val="00B523A7"/>
    <w:rsid w:val="00B53020"/>
    <w:rsid w:val="00B53185"/>
    <w:rsid w:val="00B54797"/>
    <w:rsid w:val="00B54A93"/>
    <w:rsid w:val="00B54D97"/>
    <w:rsid w:val="00B56B13"/>
    <w:rsid w:val="00B56CF6"/>
    <w:rsid w:val="00B615E5"/>
    <w:rsid w:val="00B61F9E"/>
    <w:rsid w:val="00B633B6"/>
    <w:rsid w:val="00B63706"/>
    <w:rsid w:val="00B64711"/>
    <w:rsid w:val="00B64DDB"/>
    <w:rsid w:val="00B67D76"/>
    <w:rsid w:val="00B74AA3"/>
    <w:rsid w:val="00B77068"/>
    <w:rsid w:val="00B77146"/>
    <w:rsid w:val="00B83159"/>
    <w:rsid w:val="00B839DA"/>
    <w:rsid w:val="00B84EED"/>
    <w:rsid w:val="00B874AF"/>
    <w:rsid w:val="00B93D11"/>
    <w:rsid w:val="00B9528D"/>
    <w:rsid w:val="00B95692"/>
    <w:rsid w:val="00B958D4"/>
    <w:rsid w:val="00B95CE3"/>
    <w:rsid w:val="00B96FBD"/>
    <w:rsid w:val="00B97AA0"/>
    <w:rsid w:val="00BA1982"/>
    <w:rsid w:val="00BA1AA8"/>
    <w:rsid w:val="00BA44D8"/>
    <w:rsid w:val="00BA6B8A"/>
    <w:rsid w:val="00BB0E8E"/>
    <w:rsid w:val="00BB1336"/>
    <w:rsid w:val="00BB33B4"/>
    <w:rsid w:val="00BB4182"/>
    <w:rsid w:val="00BB4900"/>
    <w:rsid w:val="00BB51E5"/>
    <w:rsid w:val="00BB5C20"/>
    <w:rsid w:val="00BC33FC"/>
    <w:rsid w:val="00BC34CB"/>
    <w:rsid w:val="00BD4B54"/>
    <w:rsid w:val="00BD4C99"/>
    <w:rsid w:val="00BD66A5"/>
    <w:rsid w:val="00BD76A1"/>
    <w:rsid w:val="00BE000E"/>
    <w:rsid w:val="00BE07C1"/>
    <w:rsid w:val="00BE07D3"/>
    <w:rsid w:val="00BE1F4C"/>
    <w:rsid w:val="00BE31B9"/>
    <w:rsid w:val="00BE433A"/>
    <w:rsid w:val="00BE768E"/>
    <w:rsid w:val="00BF0343"/>
    <w:rsid w:val="00BF410C"/>
    <w:rsid w:val="00BF5AE1"/>
    <w:rsid w:val="00BF6874"/>
    <w:rsid w:val="00BF6C5B"/>
    <w:rsid w:val="00C0214E"/>
    <w:rsid w:val="00C02A01"/>
    <w:rsid w:val="00C0375D"/>
    <w:rsid w:val="00C03E7D"/>
    <w:rsid w:val="00C049D2"/>
    <w:rsid w:val="00C06F74"/>
    <w:rsid w:val="00C07357"/>
    <w:rsid w:val="00C1079F"/>
    <w:rsid w:val="00C109E0"/>
    <w:rsid w:val="00C11A12"/>
    <w:rsid w:val="00C1249A"/>
    <w:rsid w:val="00C13113"/>
    <w:rsid w:val="00C13882"/>
    <w:rsid w:val="00C145CD"/>
    <w:rsid w:val="00C1550B"/>
    <w:rsid w:val="00C15CBC"/>
    <w:rsid w:val="00C1681E"/>
    <w:rsid w:val="00C212CA"/>
    <w:rsid w:val="00C21BCA"/>
    <w:rsid w:val="00C27DFD"/>
    <w:rsid w:val="00C30DCC"/>
    <w:rsid w:val="00C31ECD"/>
    <w:rsid w:val="00C33644"/>
    <w:rsid w:val="00C3445A"/>
    <w:rsid w:val="00C34751"/>
    <w:rsid w:val="00C35FB7"/>
    <w:rsid w:val="00C36067"/>
    <w:rsid w:val="00C3626F"/>
    <w:rsid w:val="00C3730E"/>
    <w:rsid w:val="00C415AF"/>
    <w:rsid w:val="00C41A1F"/>
    <w:rsid w:val="00C41D99"/>
    <w:rsid w:val="00C429F3"/>
    <w:rsid w:val="00C43ED3"/>
    <w:rsid w:val="00C45287"/>
    <w:rsid w:val="00C45C5E"/>
    <w:rsid w:val="00C46192"/>
    <w:rsid w:val="00C47EA5"/>
    <w:rsid w:val="00C5053A"/>
    <w:rsid w:val="00C50C4D"/>
    <w:rsid w:val="00C51156"/>
    <w:rsid w:val="00C51F36"/>
    <w:rsid w:val="00C528E7"/>
    <w:rsid w:val="00C52BB7"/>
    <w:rsid w:val="00C532A3"/>
    <w:rsid w:val="00C54209"/>
    <w:rsid w:val="00C54EAB"/>
    <w:rsid w:val="00C550D7"/>
    <w:rsid w:val="00C56645"/>
    <w:rsid w:val="00C60E14"/>
    <w:rsid w:val="00C615DF"/>
    <w:rsid w:val="00C631ED"/>
    <w:rsid w:val="00C6375A"/>
    <w:rsid w:val="00C6615D"/>
    <w:rsid w:val="00C67055"/>
    <w:rsid w:val="00C67F7D"/>
    <w:rsid w:val="00C70F5A"/>
    <w:rsid w:val="00C712DE"/>
    <w:rsid w:val="00C72608"/>
    <w:rsid w:val="00C736C0"/>
    <w:rsid w:val="00C7434D"/>
    <w:rsid w:val="00C743D8"/>
    <w:rsid w:val="00C75110"/>
    <w:rsid w:val="00C77712"/>
    <w:rsid w:val="00C77981"/>
    <w:rsid w:val="00C81430"/>
    <w:rsid w:val="00C83599"/>
    <w:rsid w:val="00C85075"/>
    <w:rsid w:val="00C86C17"/>
    <w:rsid w:val="00C86E43"/>
    <w:rsid w:val="00C870C4"/>
    <w:rsid w:val="00C904C8"/>
    <w:rsid w:val="00C9547C"/>
    <w:rsid w:val="00C96717"/>
    <w:rsid w:val="00C96CFF"/>
    <w:rsid w:val="00C971A9"/>
    <w:rsid w:val="00CA0D64"/>
    <w:rsid w:val="00CA2868"/>
    <w:rsid w:val="00CA4E06"/>
    <w:rsid w:val="00CA5DCC"/>
    <w:rsid w:val="00CA68D7"/>
    <w:rsid w:val="00CA764A"/>
    <w:rsid w:val="00CB1B38"/>
    <w:rsid w:val="00CB2075"/>
    <w:rsid w:val="00CB26BC"/>
    <w:rsid w:val="00CB26F2"/>
    <w:rsid w:val="00CB30F2"/>
    <w:rsid w:val="00CB4607"/>
    <w:rsid w:val="00CB5745"/>
    <w:rsid w:val="00CB773A"/>
    <w:rsid w:val="00CC27BC"/>
    <w:rsid w:val="00CC3A71"/>
    <w:rsid w:val="00CC4D82"/>
    <w:rsid w:val="00CC4DC6"/>
    <w:rsid w:val="00CC68D6"/>
    <w:rsid w:val="00CC6A34"/>
    <w:rsid w:val="00CC6FA0"/>
    <w:rsid w:val="00CC73F9"/>
    <w:rsid w:val="00CD1259"/>
    <w:rsid w:val="00CD1AA9"/>
    <w:rsid w:val="00CD2671"/>
    <w:rsid w:val="00CD441A"/>
    <w:rsid w:val="00CD4CA9"/>
    <w:rsid w:val="00CD4D58"/>
    <w:rsid w:val="00CD5509"/>
    <w:rsid w:val="00CD5FB8"/>
    <w:rsid w:val="00CD6DCB"/>
    <w:rsid w:val="00CD7023"/>
    <w:rsid w:val="00CE0404"/>
    <w:rsid w:val="00CE15E3"/>
    <w:rsid w:val="00CE21DB"/>
    <w:rsid w:val="00CE2200"/>
    <w:rsid w:val="00CE346C"/>
    <w:rsid w:val="00CE4D75"/>
    <w:rsid w:val="00CE5D03"/>
    <w:rsid w:val="00CE6A3F"/>
    <w:rsid w:val="00CF4BF6"/>
    <w:rsid w:val="00CF633E"/>
    <w:rsid w:val="00CF6A2A"/>
    <w:rsid w:val="00CF6C7A"/>
    <w:rsid w:val="00D01A5B"/>
    <w:rsid w:val="00D01CED"/>
    <w:rsid w:val="00D04280"/>
    <w:rsid w:val="00D06F80"/>
    <w:rsid w:val="00D0747A"/>
    <w:rsid w:val="00D1441C"/>
    <w:rsid w:val="00D14FE5"/>
    <w:rsid w:val="00D1524B"/>
    <w:rsid w:val="00D15826"/>
    <w:rsid w:val="00D15EEB"/>
    <w:rsid w:val="00D1646A"/>
    <w:rsid w:val="00D20807"/>
    <w:rsid w:val="00D228E5"/>
    <w:rsid w:val="00D24822"/>
    <w:rsid w:val="00D24E59"/>
    <w:rsid w:val="00D2673B"/>
    <w:rsid w:val="00D26D99"/>
    <w:rsid w:val="00D274A8"/>
    <w:rsid w:val="00D277DC"/>
    <w:rsid w:val="00D27EE8"/>
    <w:rsid w:val="00D32F8D"/>
    <w:rsid w:val="00D365A7"/>
    <w:rsid w:val="00D37711"/>
    <w:rsid w:val="00D37C38"/>
    <w:rsid w:val="00D433BB"/>
    <w:rsid w:val="00D4507E"/>
    <w:rsid w:val="00D4529F"/>
    <w:rsid w:val="00D45E02"/>
    <w:rsid w:val="00D45EFC"/>
    <w:rsid w:val="00D47B6C"/>
    <w:rsid w:val="00D47F08"/>
    <w:rsid w:val="00D50D3A"/>
    <w:rsid w:val="00D51668"/>
    <w:rsid w:val="00D51BDD"/>
    <w:rsid w:val="00D522AA"/>
    <w:rsid w:val="00D5282B"/>
    <w:rsid w:val="00D542E7"/>
    <w:rsid w:val="00D56D04"/>
    <w:rsid w:val="00D56F7B"/>
    <w:rsid w:val="00D576B0"/>
    <w:rsid w:val="00D57DC6"/>
    <w:rsid w:val="00D60440"/>
    <w:rsid w:val="00D622C2"/>
    <w:rsid w:val="00D628E4"/>
    <w:rsid w:val="00D65BF0"/>
    <w:rsid w:val="00D65FEE"/>
    <w:rsid w:val="00D660F1"/>
    <w:rsid w:val="00D67578"/>
    <w:rsid w:val="00D7028E"/>
    <w:rsid w:val="00D70869"/>
    <w:rsid w:val="00D71D2A"/>
    <w:rsid w:val="00D73E97"/>
    <w:rsid w:val="00D75681"/>
    <w:rsid w:val="00D758C6"/>
    <w:rsid w:val="00D761B1"/>
    <w:rsid w:val="00D82871"/>
    <w:rsid w:val="00D847AC"/>
    <w:rsid w:val="00D84A28"/>
    <w:rsid w:val="00D86935"/>
    <w:rsid w:val="00D87D45"/>
    <w:rsid w:val="00D87E3F"/>
    <w:rsid w:val="00D927D6"/>
    <w:rsid w:val="00D962FB"/>
    <w:rsid w:val="00D96965"/>
    <w:rsid w:val="00D96E21"/>
    <w:rsid w:val="00D972C4"/>
    <w:rsid w:val="00DA0F34"/>
    <w:rsid w:val="00DA1A22"/>
    <w:rsid w:val="00DA1B11"/>
    <w:rsid w:val="00DA4A6F"/>
    <w:rsid w:val="00DA5E20"/>
    <w:rsid w:val="00DA6220"/>
    <w:rsid w:val="00DA62F7"/>
    <w:rsid w:val="00DB0A7C"/>
    <w:rsid w:val="00DB1510"/>
    <w:rsid w:val="00DB3196"/>
    <w:rsid w:val="00DB3565"/>
    <w:rsid w:val="00DB5FD3"/>
    <w:rsid w:val="00DB69BD"/>
    <w:rsid w:val="00DC21CA"/>
    <w:rsid w:val="00DC28DC"/>
    <w:rsid w:val="00DC3B4F"/>
    <w:rsid w:val="00DC4947"/>
    <w:rsid w:val="00DC636F"/>
    <w:rsid w:val="00DD02EA"/>
    <w:rsid w:val="00DD1E19"/>
    <w:rsid w:val="00DD3343"/>
    <w:rsid w:val="00DD37C2"/>
    <w:rsid w:val="00DD49E3"/>
    <w:rsid w:val="00DD72C9"/>
    <w:rsid w:val="00DD7741"/>
    <w:rsid w:val="00DE028A"/>
    <w:rsid w:val="00DE06D3"/>
    <w:rsid w:val="00DE2B34"/>
    <w:rsid w:val="00DE33EB"/>
    <w:rsid w:val="00DE5620"/>
    <w:rsid w:val="00DE5C34"/>
    <w:rsid w:val="00DF3190"/>
    <w:rsid w:val="00DF34FE"/>
    <w:rsid w:val="00DF632E"/>
    <w:rsid w:val="00DF7EA0"/>
    <w:rsid w:val="00E002BA"/>
    <w:rsid w:val="00E04474"/>
    <w:rsid w:val="00E04906"/>
    <w:rsid w:val="00E05B4F"/>
    <w:rsid w:val="00E06E0A"/>
    <w:rsid w:val="00E07155"/>
    <w:rsid w:val="00E07397"/>
    <w:rsid w:val="00E07A94"/>
    <w:rsid w:val="00E07CFE"/>
    <w:rsid w:val="00E1009B"/>
    <w:rsid w:val="00E112C7"/>
    <w:rsid w:val="00E1195B"/>
    <w:rsid w:val="00E11B34"/>
    <w:rsid w:val="00E14220"/>
    <w:rsid w:val="00E15A40"/>
    <w:rsid w:val="00E23C0A"/>
    <w:rsid w:val="00E25A39"/>
    <w:rsid w:val="00E265A8"/>
    <w:rsid w:val="00E3039A"/>
    <w:rsid w:val="00E3188A"/>
    <w:rsid w:val="00E31A4C"/>
    <w:rsid w:val="00E326EE"/>
    <w:rsid w:val="00E334C6"/>
    <w:rsid w:val="00E33BB5"/>
    <w:rsid w:val="00E37520"/>
    <w:rsid w:val="00E37851"/>
    <w:rsid w:val="00E41854"/>
    <w:rsid w:val="00E42791"/>
    <w:rsid w:val="00E44305"/>
    <w:rsid w:val="00E46A35"/>
    <w:rsid w:val="00E5011D"/>
    <w:rsid w:val="00E51215"/>
    <w:rsid w:val="00E51287"/>
    <w:rsid w:val="00E53E55"/>
    <w:rsid w:val="00E55F1F"/>
    <w:rsid w:val="00E56B6B"/>
    <w:rsid w:val="00E578F6"/>
    <w:rsid w:val="00E63FB8"/>
    <w:rsid w:val="00E64EF2"/>
    <w:rsid w:val="00E64FDE"/>
    <w:rsid w:val="00E67DCD"/>
    <w:rsid w:val="00E722A6"/>
    <w:rsid w:val="00E72CBD"/>
    <w:rsid w:val="00E730FD"/>
    <w:rsid w:val="00E76E83"/>
    <w:rsid w:val="00E8021D"/>
    <w:rsid w:val="00E802AB"/>
    <w:rsid w:val="00E84D7B"/>
    <w:rsid w:val="00E858E6"/>
    <w:rsid w:val="00E8633B"/>
    <w:rsid w:val="00E8676F"/>
    <w:rsid w:val="00E90F52"/>
    <w:rsid w:val="00E917AA"/>
    <w:rsid w:val="00E93830"/>
    <w:rsid w:val="00E93957"/>
    <w:rsid w:val="00E93F6F"/>
    <w:rsid w:val="00E9413C"/>
    <w:rsid w:val="00E95F08"/>
    <w:rsid w:val="00E9754E"/>
    <w:rsid w:val="00EA27BB"/>
    <w:rsid w:val="00EA2A4F"/>
    <w:rsid w:val="00EA420A"/>
    <w:rsid w:val="00EA45F4"/>
    <w:rsid w:val="00EA4ABA"/>
    <w:rsid w:val="00EA4C92"/>
    <w:rsid w:val="00EA563A"/>
    <w:rsid w:val="00EA5CCD"/>
    <w:rsid w:val="00EA5E3C"/>
    <w:rsid w:val="00EA64DA"/>
    <w:rsid w:val="00EA64FE"/>
    <w:rsid w:val="00EA6B6A"/>
    <w:rsid w:val="00EA74C4"/>
    <w:rsid w:val="00EA7B99"/>
    <w:rsid w:val="00EA7D7B"/>
    <w:rsid w:val="00EB2B18"/>
    <w:rsid w:val="00EB3001"/>
    <w:rsid w:val="00EB3C04"/>
    <w:rsid w:val="00EB53E7"/>
    <w:rsid w:val="00EB570B"/>
    <w:rsid w:val="00EB61AC"/>
    <w:rsid w:val="00EB6DD2"/>
    <w:rsid w:val="00EB7A25"/>
    <w:rsid w:val="00EB7F39"/>
    <w:rsid w:val="00EC1123"/>
    <w:rsid w:val="00EC1D1F"/>
    <w:rsid w:val="00EC22F3"/>
    <w:rsid w:val="00EC2F1C"/>
    <w:rsid w:val="00EC4B30"/>
    <w:rsid w:val="00EC5248"/>
    <w:rsid w:val="00ED0736"/>
    <w:rsid w:val="00ED32FC"/>
    <w:rsid w:val="00ED374F"/>
    <w:rsid w:val="00ED415F"/>
    <w:rsid w:val="00ED43CE"/>
    <w:rsid w:val="00ED45F2"/>
    <w:rsid w:val="00ED5913"/>
    <w:rsid w:val="00ED76F4"/>
    <w:rsid w:val="00ED7BE5"/>
    <w:rsid w:val="00EE085F"/>
    <w:rsid w:val="00EE19B8"/>
    <w:rsid w:val="00EE2811"/>
    <w:rsid w:val="00EE4E92"/>
    <w:rsid w:val="00EE5DEF"/>
    <w:rsid w:val="00EE643B"/>
    <w:rsid w:val="00EE683F"/>
    <w:rsid w:val="00EE7C85"/>
    <w:rsid w:val="00EF089E"/>
    <w:rsid w:val="00EF10D0"/>
    <w:rsid w:val="00EF2A1B"/>
    <w:rsid w:val="00EF2B2F"/>
    <w:rsid w:val="00EF3A4F"/>
    <w:rsid w:val="00EF67DE"/>
    <w:rsid w:val="00F00C40"/>
    <w:rsid w:val="00F01A5A"/>
    <w:rsid w:val="00F02A70"/>
    <w:rsid w:val="00F02DB1"/>
    <w:rsid w:val="00F0334A"/>
    <w:rsid w:val="00F0340D"/>
    <w:rsid w:val="00F0423C"/>
    <w:rsid w:val="00F052AE"/>
    <w:rsid w:val="00F05F6B"/>
    <w:rsid w:val="00F12EDB"/>
    <w:rsid w:val="00F13CF2"/>
    <w:rsid w:val="00F168CB"/>
    <w:rsid w:val="00F16B51"/>
    <w:rsid w:val="00F17B63"/>
    <w:rsid w:val="00F206A6"/>
    <w:rsid w:val="00F21485"/>
    <w:rsid w:val="00F223AE"/>
    <w:rsid w:val="00F22416"/>
    <w:rsid w:val="00F24636"/>
    <w:rsid w:val="00F24B54"/>
    <w:rsid w:val="00F252F1"/>
    <w:rsid w:val="00F2699D"/>
    <w:rsid w:val="00F31EF1"/>
    <w:rsid w:val="00F32DED"/>
    <w:rsid w:val="00F35A01"/>
    <w:rsid w:val="00F3795F"/>
    <w:rsid w:val="00F4004B"/>
    <w:rsid w:val="00F40CC4"/>
    <w:rsid w:val="00F416A7"/>
    <w:rsid w:val="00F426AF"/>
    <w:rsid w:val="00F42DFD"/>
    <w:rsid w:val="00F45E7B"/>
    <w:rsid w:val="00F47CFA"/>
    <w:rsid w:val="00F47F1E"/>
    <w:rsid w:val="00F47F45"/>
    <w:rsid w:val="00F502CE"/>
    <w:rsid w:val="00F50996"/>
    <w:rsid w:val="00F514E0"/>
    <w:rsid w:val="00F53FFD"/>
    <w:rsid w:val="00F5452E"/>
    <w:rsid w:val="00F55A83"/>
    <w:rsid w:val="00F5673E"/>
    <w:rsid w:val="00F56BE5"/>
    <w:rsid w:val="00F56C26"/>
    <w:rsid w:val="00F578F1"/>
    <w:rsid w:val="00F6057F"/>
    <w:rsid w:val="00F6110F"/>
    <w:rsid w:val="00F612CA"/>
    <w:rsid w:val="00F618E4"/>
    <w:rsid w:val="00F62A01"/>
    <w:rsid w:val="00F648AE"/>
    <w:rsid w:val="00F64966"/>
    <w:rsid w:val="00F66413"/>
    <w:rsid w:val="00F66B5B"/>
    <w:rsid w:val="00F67CDB"/>
    <w:rsid w:val="00F715B9"/>
    <w:rsid w:val="00F73661"/>
    <w:rsid w:val="00F73CBA"/>
    <w:rsid w:val="00F7449A"/>
    <w:rsid w:val="00F7554D"/>
    <w:rsid w:val="00F75E1C"/>
    <w:rsid w:val="00F75F37"/>
    <w:rsid w:val="00F77213"/>
    <w:rsid w:val="00F8079A"/>
    <w:rsid w:val="00F82DD5"/>
    <w:rsid w:val="00F86395"/>
    <w:rsid w:val="00F863C4"/>
    <w:rsid w:val="00F870E7"/>
    <w:rsid w:val="00F874EA"/>
    <w:rsid w:val="00F91697"/>
    <w:rsid w:val="00F93502"/>
    <w:rsid w:val="00F93642"/>
    <w:rsid w:val="00F948E2"/>
    <w:rsid w:val="00F94D77"/>
    <w:rsid w:val="00F95BB9"/>
    <w:rsid w:val="00F97434"/>
    <w:rsid w:val="00FA03AD"/>
    <w:rsid w:val="00FA07A8"/>
    <w:rsid w:val="00FA3192"/>
    <w:rsid w:val="00FA351D"/>
    <w:rsid w:val="00FA4942"/>
    <w:rsid w:val="00FA5628"/>
    <w:rsid w:val="00FA5942"/>
    <w:rsid w:val="00FA7211"/>
    <w:rsid w:val="00FA7704"/>
    <w:rsid w:val="00FB1083"/>
    <w:rsid w:val="00FB1332"/>
    <w:rsid w:val="00FB1503"/>
    <w:rsid w:val="00FB15F2"/>
    <w:rsid w:val="00FB48D6"/>
    <w:rsid w:val="00FB48F5"/>
    <w:rsid w:val="00FB5D1C"/>
    <w:rsid w:val="00FB6570"/>
    <w:rsid w:val="00FC1610"/>
    <w:rsid w:val="00FC287C"/>
    <w:rsid w:val="00FC2D64"/>
    <w:rsid w:val="00FC431A"/>
    <w:rsid w:val="00FC4879"/>
    <w:rsid w:val="00FC4D13"/>
    <w:rsid w:val="00FC507E"/>
    <w:rsid w:val="00FC5AE2"/>
    <w:rsid w:val="00FC6136"/>
    <w:rsid w:val="00FD0DCE"/>
    <w:rsid w:val="00FD1F41"/>
    <w:rsid w:val="00FD4EDE"/>
    <w:rsid w:val="00FD57C3"/>
    <w:rsid w:val="00FD77F2"/>
    <w:rsid w:val="00FD7B8C"/>
    <w:rsid w:val="00FE0020"/>
    <w:rsid w:val="00FE0216"/>
    <w:rsid w:val="00FE1012"/>
    <w:rsid w:val="00FE16BD"/>
    <w:rsid w:val="00FE1D02"/>
    <w:rsid w:val="00FE369E"/>
    <w:rsid w:val="00FE3AC7"/>
    <w:rsid w:val="00FE51D1"/>
    <w:rsid w:val="00FE5F14"/>
    <w:rsid w:val="00FE6910"/>
    <w:rsid w:val="00FF0DB9"/>
    <w:rsid w:val="00FF34E4"/>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FA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EA7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 w:id="640041294">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569">
          <w:marLeft w:val="0"/>
          <w:marRight w:val="0"/>
          <w:marTop w:val="0"/>
          <w:marBottom w:val="0"/>
          <w:divBdr>
            <w:top w:val="none" w:sz="0" w:space="0" w:color="auto"/>
            <w:left w:val="none" w:sz="0" w:space="0" w:color="auto"/>
            <w:bottom w:val="none" w:sz="0" w:space="0" w:color="auto"/>
            <w:right w:val="none" w:sz="0" w:space="0" w:color="auto"/>
          </w:divBdr>
        </w:div>
        <w:div w:id="497428887">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513157333">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412358023">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867107608">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71464519">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 w:id="12605003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1959028474">
          <w:marLeft w:val="0"/>
          <w:marRight w:val="0"/>
          <w:marTop w:val="480"/>
          <w:marBottom w:val="240"/>
          <w:divBdr>
            <w:top w:val="none" w:sz="0" w:space="0" w:color="auto"/>
            <w:left w:val="none" w:sz="0" w:space="0" w:color="auto"/>
            <w:bottom w:val="none" w:sz="0" w:space="0" w:color="auto"/>
            <w:right w:val="none" w:sz="0" w:space="0" w:color="auto"/>
          </w:divBdr>
        </w:div>
        <w:div w:id="732852925">
          <w:marLeft w:val="0"/>
          <w:marRight w:val="0"/>
          <w:marTop w:val="0"/>
          <w:marBottom w:val="567"/>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1142428740">
          <w:marLeft w:val="0"/>
          <w:marRight w:val="0"/>
          <w:marTop w:val="480"/>
          <w:marBottom w:val="240"/>
          <w:divBdr>
            <w:top w:val="none" w:sz="0" w:space="0" w:color="auto"/>
            <w:left w:val="none" w:sz="0" w:space="0" w:color="auto"/>
            <w:bottom w:val="none" w:sz="0" w:space="0" w:color="auto"/>
            <w:right w:val="none" w:sz="0" w:space="0" w:color="auto"/>
          </w:divBdr>
        </w:div>
        <w:div w:id="350572456">
          <w:marLeft w:val="0"/>
          <w:marRight w:val="0"/>
          <w:marTop w:val="0"/>
          <w:marBottom w:val="567"/>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115956119">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222.A420236416.10.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087C7-D4D4-492F-8653-D2583F594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17064</Words>
  <Characters>9728</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2019-03-11T09:13:00Z</dcterms:created>
  <dcterms:modified xsi:type="dcterms:W3CDTF">2019-03-25T07:50:00Z</dcterms:modified>
</cp:coreProperties>
</file>