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6256" w14:textId="77777777" w:rsidR="00E72DCE" w:rsidRDefault="00E72DCE" w:rsidP="00376E06">
      <w:pPr>
        <w:spacing w:line="276" w:lineRule="auto"/>
        <w:jc w:val="both"/>
      </w:pPr>
      <w:r w:rsidRPr="0071795B">
        <w:rPr>
          <w:b/>
          <w:bCs/>
        </w:rPr>
        <w:t>Tiesību priekšlaicīgi pieprasīt vecuma pensiju rašanās brīdi</w:t>
      </w:r>
      <w:r>
        <w:rPr>
          <w:b/>
          <w:bCs/>
        </w:rPr>
        <w:t>s</w:t>
      </w:r>
      <w:r>
        <w:t xml:space="preserve"> </w:t>
      </w:r>
    </w:p>
    <w:p w14:paraId="1D344458" w14:textId="1F77613F" w:rsidR="003047F5" w:rsidRPr="00376E06" w:rsidRDefault="00376E06" w:rsidP="00376E06">
      <w:pPr>
        <w:spacing w:line="276" w:lineRule="auto"/>
        <w:jc w:val="both"/>
        <w:rPr>
          <w:color w:val="0000FF"/>
        </w:rPr>
      </w:pPr>
      <w:r>
        <w:t>Atbilstoši likuma „Par valsts pensijām” 11.panta sestajai daļai personām ir tiesības vecuma pensiju pieprasīt priekšlaicīgi divus</w:t>
      </w:r>
      <w:bookmarkStart w:id="0" w:name="_GoBack"/>
      <w:bookmarkEnd w:id="0"/>
      <w:r>
        <w:t xml:space="preserve"> gadus pirms šā panta pirmajā daļā noteiktā vecuma sasniegšanas (kopsakarā ar likuma pārejas noteikumu 8.</w:t>
      </w:r>
      <w:r w:rsidRPr="00D44A66">
        <w:rPr>
          <w:vertAlign w:val="superscript"/>
        </w:rPr>
        <w:t>1</w:t>
      </w:r>
      <w:r>
        <w:t xml:space="preserve">punktu). Tātad saskaņā ar šo normu par atskaites punktu izmantojams nevis vispārējais pensionēšanās vecums laikā, kad pensija tiek pieprasīta priekšlaicīgi, bet gan brīdis, kad konkrētā persona sasniegs pensijas piešķiršanai nepieciešamo vecumu. Tikai pēc tam, kad atbilstoši tiesību normām noteikts konkrētās personas pensionēšanās vecums, no tā atskaitāmi divi gadi priekšlaicīgai vecuma pensijas piešķiršanai. </w:t>
      </w:r>
    </w:p>
    <w:p w14:paraId="792EA860" w14:textId="77777777" w:rsidR="00687035" w:rsidRDefault="00687035" w:rsidP="00287404">
      <w:pPr>
        <w:spacing w:line="276" w:lineRule="auto"/>
        <w:jc w:val="right"/>
      </w:pPr>
    </w:p>
    <w:p w14:paraId="0DFE64DD" w14:textId="618D6773" w:rsidR="006F5D3B" w:rsidRDefault="006F5D3B" w:rsidP="00287404">
      <w:pPr>
        <w:spacing w:line="276" w:lineRule="auto"/>
        <w:jc w:val="center"/>
        <w:rPr>
          <w:b/>
        </w:rPr>
      </w:pPr>
      <w:r w:rsidRPr="00092552">
        <w:rPr>
          <w:b/>
        </w:rPr>
        <w:t xml:space="preserve">Latvijas Republikas </w:t>
      </w:r>
      <w:r w:rsidR="00F24636" w:rsidRPr="00092552">
        <w:rPr>
          <w:b/>
        </w:rPr>
        <w:t>Senāt</w:t>
      </w:r>
      <w:r w:rsidR="00092552">
        <w:rPr>
          <w:b/>
        </w:rPr>
        <w:t>a</w:t>
      </w:r>
    </w:p>
    <w:p w14:paraId="08C68677" w14:textId="7C3348AD" w:rsidR="00092552" w:rsidRDefault="00092552" w:rsidP="00287404">
      <w:pPr>
        <w:spacing w:line="276" w:lineRule="auto"/>
        <w:jc w:val="center"/>
        <w:rPr>
          <w:b/>
        </w:rPr>
      </w:pPr>
      <w:r>
        <w:rPr>
          <w:b/>
        </w:rPr>
        <w:t>Administratīvo lietu departamenta</w:t>
      </w:r>
    </w:p>
    <w:p w14:paraId="56781BDE" w14:textId="69C00CFD" w:rsidR="00092552" w:rsidRPr="00092552" w:rsidRDefault="00092552" w:rsidP="00287404">
      <w:pPr>
        <w:spacing w:line="276" w:lineRule="auto"/>
        <w:jc w:val="center"/>
        <w:rPr>
          <w:b/>
        </w:rPr>
      </w:pPr>
      <w:r>
        <w:rPr>
          <w:b/>
        </w:rPr>
        <w:t>2019.gada 26.jūnija</w:t>
      </w:r>
    </w:p>
    <w:p w14:paraId="73701AAB" w14:textId="07BF2992" w:rsidR="003047F5" w:rsidRDefault="00CC03AE" w:rsidP="00287404">
      <w:pPr>
        <w:spacing w:line="276" w:lineRule="auto"/>
        <w:jc w:val="center"/>
        <w:rPr>
          <w:b/>
        </w:rPr>
      </w:pPr>
      <w:r w:rsidRPr="00092552">
        <w:rPr>
          <w:b/>
        </w:rPr>
        <w:t>SPRIEDUMS</w:t>
      </w:r>
    </w:p>
    <w:p w14:paraId="4BAA697B" w14:textId="65BA72BC" w:rsidR="00092552" w:rsidRDefault="00092552" w:rsidP="00287404">
      <w:pPr>
        <w:spacing w:line="276" w:lineRule="auto"/>
        <w:jc w:val="center"/>
        <w:rPr>
          <w:b/>
        </w:rPr>
      </w:pPr>
      <w:r>
        <w:rPr>
          <w:b/>
        </w:rPr>
        <w:t>Lieta Nr. A420148316, SKA-235/2019</w:t>
      </w:r>
    </w:p>
    <w:p w14:paraId="3CD08B69" w14:textId="552761BD" w:rsidR="00092552" w:rsidRPr="00376E06" w:rsidRDefault="002D2DAC" w:rsidP="00287404">
      <w:pPr>
        <w:spacing w:line="276" w:lineRule="auto"/>
        <w:jc w:val="center"/>
        <w:rPr>
          <w:b/>
          <w:color w:val="0000FF"/>
        </w:rPr>
      </w:pPr>
      <w:hyperlink r:id="rId7" w:history="1">
        <w:r w:rsidR="00092552" w:rsidRPr="00376E06">
          <w:rPr>
            <w:rStyle w:val="Hyperlink"/>
            <w:color w:val="0000FF"/>
          </w:rPr>
          <w:t>ECLI:LV:AT:2019:0626.A420148316.2.S</w:t>
        </w:r>
      </w:hyperlink>
    </w:p>
    <w:p w14:paraId="7F8AF24F" w14:textId="77777777" w:rsidR="003047F5" w:rsidRPr="00287404" w:rsidRDefault="003047F5" w:rsidP="00287404">
      <w:pPr>
        <w:spacing w:line="276" w:lineRule="auto"/>
        <w:jc w:val="center"/>
      </w:pPr>
    </w:p>
    <w:p w14:paraId="107EB225" w14:textId="77777777"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6784E937" w14:textId="77777777" w:rsidR="00604A78" w:rsidRPr="00287404" w:rsidRDefault="00604A78" w:rsidP="00287404">
      <w:pPr>
        <w:spacing w:line="276" w:lineRule="auto"/>
        <w:ind w:firstLine="720"/>
        <w:jc w:val="both"/>
      </w:pPr>
    </w:p>
    <w:p w14:paraId="70F3D086" w14:textId="62729383" w:rsidR="00604A78" w:rsidRDefault="00CC03AE" w:rsidP="00287404">
      <w:pPr>
        <w:spacing w:line="276" w:lineRule="auto"/>
        <w:ind w:firstLine="720"/>
        <w:jc w:val="both"/>
      </w:pPr>
      <w:r w:rsidRPr="00CC03AE">
        <w:t xml:space="preserve">rakstveida procesā izskatīja administratīvo lietu, kas ierosināta, pamatojoties uz </w:t>
      </w:r>
      <w:r w:rsidR="00376E06">
        <w:t>[pers. A]</w:t>
      </w:r>
      <w:r w:rsidR="00D807A8">
        <w:t xml:space="preserve"> </w:t>
      </w:r>
      <w:r w:rsidRPr="00CC03AE">
        <w:t xml:space="preserve">pieteikumu par </w:t>
      </w:r>
      <w:r w:rsidR="00D807A8">
        <w:t>labvēlīga administratīvā akta izdošanu par vecuma pensijas izmaksu pilnā apmērā no 2015.gada 20.maija</w:t>
      </w:r>
      <w:r w:rsidRPr="00CC03AE">
        <w:t xml:space="preserve">, sakarā ar </w:t>
      </w:r>
      <w:r w:rsidR="00376E06">
        <w:t>[pers. A]</w:t>
      </w:r>
      <w:r w:rsidR="00D807A8" w:rsidRPr="00CC03AE">
        <w:t xml:space="preserve"> </w:t>
      </w:r>
      <w:r w:rsidRPr="00CC03AE">
        <w:t>kasācijas sūdzību par Administratīvās apgabaltiesas 201</w:t>
      </w:r>
      <w:r w:rsidR="00D807A8">
        <w:t>7</w:t>
      </w:r>
      <w:r w:rsidRPr="00CC03AE">
        <w:t xml:space="preserve">.gada </w:t>
      </w:r>
      <w:r w:rsidR="00D807A8">
        <w:t>9.maija</w:t>
      </w:r>
      <w:r w:rsidRPr="00CC03AE">
        <w:t xml:space="preserve"> spriedumu</w:t>
      </w:r>
      <w:r w:rsidR="007F61F8">
        <w:t>.</w:t>
      </w:r>
    </w:p>
    <w:p w14:paraId="549393F3" w14:textId="77777777" w:rsidR="007F61F8" w:rsidRPr="00287404" w:rsidRDefault="007F61F8" w:rsidP="00287404">
      <w:pPr>
        <w:spacing w:line="276" w:lineRule="auto"/>
        <w:ind w:firstLine="720"/>
        <w:jc w:val="both"/>
      </w:pPr>
    </w:p>
    <w:p w14:paraId="3C9FA114" w14:textId="77777777" w:rsidR="003047F5" w:rsidRPr="00287404" w:rsidRDefault="003047F5" w:rsidP="00287404">
      <w:pPr>
        <w:spacing w:line="276" w:lineRule="auto"/>
        <w:jc w:val="center"/>
        <w:rPr>
          <w:b/>
        </w:rPr>
      </w:pPr>
      <w:r w:rsidRPr="00287404">
        <w:rPr>
          <w:b/>
        </w:rPr>
        <w:t>Aprakstošā daļa</w:t>
      </w:r>
    </w:p>
    <w:p w14:paraId="52F340E6" w14:textId="77777777" w:rsidR="00604A78" w:rsidRPr="00287404" w:rsidRDefault="00604A78" w:rsidP="00287404">
      <w:pPr>
        <w:spacing w:line="276" w:lineRule="auto"/>
        <w:ind w:firstLine="720"/>
        <w:jc w:val="both"/>
      </w:pPr>
    </w:p>
    <w:p w14:paraId="590DA014" w14:textId="2BA1B1A0" w:rsidR="00667407" w:rsidRDefault="00692049" w:rsidP="00D807A8">
      <w:pPr>
        <w:spacing w:line="276" w:lineRule="auto"/>
        <w:ind w:firstLine="720"/>
        <w:jc w:val="both"/>
      </w:pPr>
      <w:r>
        <w:t>[</w:t>
      </w:r>
      <w:r w:rsidR="00A610F7">
        <w:t>1</w:t>
      </w:r>
      <w:r>
        <w:t xml:space="preserve">] </w:t>
      </w:r>
      <w:r w:rsidR="00D807A8">
        <w:t>Ar Valsts sociālās apdrošināšanas aģentūras Jēkabpils reģionālās nodaļas 2013.gada 3.jūnija lēmumu Nr. 13/1310157</w:t>
      </w:r>
      <w:r w:rsidR="00A22986">
        <w:t xml:space="preserve"> </w:t>
      </w:r>
      <w:r w:rsidR="000F76E7">
        <w:t xml:space="preserve">pieteicējai </w:t>
      </w:r>
      <w:r w:rsidR="00376E06">
        <w:t>[pers. A]</w:t>
      </w:r>
      <w:r w:rsidR="000F76E7">
        <w:t xml:space="preserve"> </w:t>
      </w:r>
      <w:r w:rsidR="00A22986">
        <w:t>nolemts piešķirt valsts vecuma pensiju no 2013.gada 20.maija līdz turpmākam.</w:t>
      </w:r>
    </w:p>
    <w:p w14:paraId="7AC30803" w14:textId="77777777" w:rsidR="00A22986" w:rsidRDefault="00A22986" w:rsidP="00D807A8">
      <w:pPr>
        <w:spacing w:line="276" w:lineRule="auto"/>
        <w:ind w:firstLine="720"/>
        <w:jc w:val="both"/>
      </w:pPr>
      <w:r>
        <w:t>Lēmumā citstarp norādīts, ka saskaņā ar likuma „Par valsts pensijām” pārejas noteikumu 30.punktu līdz vecuma pensijas piešķiršanai nepieciešamā vecuma sasniegšanai priekšlaicīgi piešķirtās pensijas apmērs ir 50 procenti no piešķirtās vecuma pensijas.</w:t>
      </w:r>
    </w:p>
    <w:p w14:paraId="45B46264" w14:textId="7D8DDC0E" w:rsidR="00A22986" w:rsidRDefault="00F54B19" w:rsidP="00D807A8">
      <w:pPr>
        <w:spacing w:line="276" w:lineRule="auto"/>
        <w:ind w:firstLine="720"/>
        <w:jc w:val="both"/>
      </w:pPr>
      <w:r>
        <w:t>2015.gada 9.jūnijā pieteicēja vērsās aģentūrā ar iesniegumu, citstarp lūdzot paskaidrot, uz kāda pamata no 2015.gada 20.maija viņai netiek izmaksāta pensija pilnā apmērā.</w:t>
      </w:r>
      <w:r w:rsidR="00103CA1">
        <w:t xml:space="preserve"> </w:t>
      </w:r>
      <w:r>
        <w:t>Uz to aģentūras Jēkabpils reģionālā nodaļa 2015.gada 29.jūnijā sniedza atbildi, ka pieteicējas īstais pensionēšanās vecums tiks sasniegts 2015.gada 20.novembrī.</w:t>
      </w:r>
    </w:p>
    <w:p w14:paraId="342F695A" w14:textId="57B768BF" w:rsidR="00F54B19" w:rsidRDefault="00F54B19" w:rsidP="00D807A8">
      <w:pPr>
        <w:spacing w:line="276" w:lineRule="auto"/>
        <w:ind w:firstLine="720"/>
        <w:jc w:val="both"/>
      </w:pPr>
      <w:r>
        <w:t>Pieteicēja 2015.gada 21.jūlijā iesniedza sūdzību aģentūras direktorei, bet aģentūr</w:t>
      </w:r>
      <w:r w:rsidR="00103CA1">
        <w:t>a</w:t>
      </w:r>
      <w:r>
        <w:t xml:space="preserve"> </w:t>
      </w:r>
      <w:r w:rsidR="00103CA1">
        <w:t>2015.gada 21.augusta atbildē</w:t>
      </w:r>
      <w:r>
        <w:t xml:space="preserve"> </w:t>
      </w:r>
      <w:r w:rsidR="000F76A2">
        <w:t xml:space="preserve">arī </w:t>
      </w:r>
      <w:r w:rsidR="00103CA1">
        <w:t>norādīja</w:t>
      </w:r>
      <w:r w:rsidR="000F76A2">
        <w:t>, ka pieteicējas vispārējais pensionēšanās vecums tiks sasniegts 2015.gada 20.novembrī.</w:t>
      </w:r>
    </w:p>
    <w:p w14:paraId="19E95F10" w14:textId="77777777" w:rsidR="00A22986" w:rsidRDefault="00A22986" w:rsidP="00D807A8">
      <w:pPr>
        <w:spacing w:line="276" w:lineRule="auto"/>
        <w:ind w:firstLine="720"/>
        <w:jc w:val="both"/>
      </w:pPr>
    </w:p>
    <w:p w14:paraId="28F0B996" w14:textId="77777777" w:rsidR="000F76A2" w:rsidRDefault="000F76A2" w:rsidP="00D807A8">
      <w:pPr>
        <w:spacing w:line="276" w:lineRule="auto"/>
        <w:ind w:firstLine="720"/>
        <w:jc w:val="both"/>
      </w:pPr>
      <w:r>
        <w:t>[2] Pieteicēja vērsās tiesā, lūdzot izdot labvēlīgu administratīvo aktu par pilnas vecuma pensijas izmaksu no 62 gadu vecuma.</w:t>
      </w:r>
    </w:p>
    <w:p w14:paraId="360C81FD" w14:textId="77777777" w:rsidR="000F76A2" w:rsidRDefault="000F76A2" w:rsidP="00D807A8">
      <w:pPr>
        <w:spacing w:line="276" w:lineRule="auto"/>
        <w:ind w:firstLine="720"/>
        <w:jc w:val="both"/>
      </w:pPr>
    </w:p>
    <w:p w14:paraId="18E3A03A" w14:textId="77777777" w:rsidR="00517E2F" w:rsidRDefault="000F76A2" w:rsidP="00D807A8">
      <w:pPr>
        <w:spacing w:line="276" w:lineRule="auto"/>
        <w:ind w:firstLine="720"/>
        <w:jc w:val="both"/>
      </w:pPr>
      <w:r>
        <w:t xml:space="preserve">[3] Ar </w:t>
      </w:r>
      <w:r w:rsidRPr="00CC03AE">
        <w:t>Administratīvās apgabaltiesas 201</w:t>
      </w:r>
      <w:r>
        <w:t>7</w:t>
      </w:r>
      <w:r w:rsidRPr="00CC03AE">
        <w:t xml:space="preserve">.gada </w:t>
      </w:r>
      <w:r>
        <w:t>9.maija</w:t>
      </w:r>
      <w:r w:rsidRPr="00CC03AE">
        <w:t xml:space="preserve"> spriedumu</w:t>
      </w:r>
      <w:r>
        <w:t xml:space="preserve"> pieteikums tika noraidīts. Spriedumā </w:t>
      </w:r>
      <w:r w:rsidR="00517E2F">
        <w:t>norādīti turpmāk minētie apsvērumi.</w:t>
      </w:r>
    </w:p>
    <w:p w14:paraId="6F869853" w14:textId="77777777" w:rsidR="00517E2F" w:rsidRDefault="00517E2F" w:rsidP="00D807A8">
      <w:pPr>
        <w:spacing w:line="276" w:lineRule="auto"/>
        <w:ind w:firstLine="720"/>
        <w:jc w:val="both"/>
      </w:pPr>
      <w:r>
        <w:t xml:space="preserve">[3.1] Aģentūras </w:t>
      </w:r>
      <w:r w:rsidR="000F76A2">
        <w:t xml:space="preserve">2013.gada 3.jūnija lēmumā </w:t>
      </w:r>
      <w:r>
        <w:t>ne</w:t>
      </w:r>
      <w:r w:rsidR="000F76A2">
        <w:t xml:space="preserve">pareizi </w:t>
      </w:r>
      <w:r w:rsidR="003A697F">
        <w:t>noteikts</w:t>
      </w:r>
      <w:r w:rsidR="000F76A2">
        <w:t xml:space="preserve"> pieteicējas pensionēšanās vecums. Aģentūrai nebija pamata šajā datumā piešķirt pieteicējai vecuma pensiju priekšlaicīgi, </w:t>
      </w:r>
      <w:r w:rsidR="000F76A2">
        <w:lastRenderedPageBreak/>
        <w:t>balstoties uz pieņēmumu, ka pieteicēja varēs iegūt tiesības uz vecuma pensiju 62 gadu vecumā. No tiesību normām izriet, ka pieteicēja varēja pensionēties 62 gadu un sešu mēnešu vecumā.</w:t>
      </w:r>
    </w:p>
    <w:p w14:paraId="198E9E64" w14:textId="4DE76EB5" w:rsidR="000F76A2" w:rsidRDefault="00517E2F" w:rsidP="00D807A8">
      <w:pPr>
        <w:spacing w:line="276" w:lineRule="auto"/>
        <w:ind w:firstLine="720"/>
        <w:jc w:val="both"/>
      </w:pPr>
      <w:r>
        <w:t xml:space="preserve">[3.2] </w:t>
      </w:r>
      <w:r w:rsidR="000F76A2">
        <w:t xml:space="preserve">Administratīvā akta izdošana nemaina tiesību normu saturu, tomēr </w:t>
      </w:r>
      <w:r w:rsidR="00103CA1">
        <w:t xml:space="preserve">pieteicējai </w:t>
      </w:r>
      <w:r w:rsidR="000F76A2">
        <w:t xml:space="preserve">varēja </w:t>
      </w:r>
      <w:r w:rsidR="00103CA1">
        <w:t xml:space="preserve">radīt </w:t>
      </w:r>
      <w:r w:rsidR="000F76A2">
        <w:t>tiesisko paļāv</w:t>
      </w:r>
      <w:r>
        <w:t>ību, ka pilna pensija tiks izmaksāta no 2015.gada 20.maija. Vienlaikus pensiju izmaksu process prasa, lai aģentūra arī turpmāk</w:t>
      </w:r>
      <w:r w:rsidR="003A697F">
        <w:t xml:space="preserve"> </w:t>
      </w:r>
      <w:r>
        <w:t>sekotu līdzi izmaksu tiesiskumam. Pensijas saņemšana priekšlaicīgi vērtējama kā atkāpe no vispārējās kārtības un nevar radīt aizsargājamu tiesisko paļāvību, ka ar</w:t>
      </w:r>
      <w:r w:rsidR="0099297F">
        <w:t>ī pilna pensija</w:t>
      </w:r>
      <w:r>
        <w:t xml:space="preserve"> </w:t>
      </w:r>
      <w:r w:rsidR="0099297F">
        <w:t xml:space="preserve">tiks </w:t>
      </w:r>
      <w:r>
        <w:t>izmaks</w:t>
      </w:r>
      <w:r w:rsidR="0099297F">
        <w:t>āt</w:t>
      </w:r>
      <w:r>
        <w:t>a pretēji tiesību normu saturam. Ja tiesību normās paredzētais vecums nav sasniegts, tad pensija pilnā apmērā nav izmaksājama.</w:t>
      </w:r>
    </w:p>
    <w:p w14:paraId="0F5F2E15" w14:textId="4D449F75" w:rsidR="000F76A2" w:rsidRDefault="00517E2F" w:rsidP="00D807A8">
      <w:pPr>
        <w:spacing w:line="276" w:lineRule="auto"/>
        <w:ind w:firstLine="720"/>
        <w:jc w:val="both"/>
      </w:pPr>
      <w:r>
        <w:t xml:space="preserve">[3.3] Tiesiskā paļāvība ir aizsargājama par jau izmaksātajām summām, tomēr pieteicēja nevar prasīt, lai iestādes pieļautā kļūda dotu viņai priekšrocības. Pēc kļūdas pamanīšanas iestādei ir tiesības to novērst. Tas, ka tiesiskās paļāvības princips ir ierobežots, ir konstatējams </w:t>
      </w:r>
      <w:r w:rsidR="00103CA1">
        <w:t xml:space="preserve">arī </w:t>
      </w:r>
      <w:r>
        <w:t xml:space="preserve">no Administratīvā procesa likuma 86.panta otrās daļas 1.punkta, kas </w:t>
      </w:r>
      <w:r w:rsidR="00103CA1">
        <w:t>pa</w:t>
      </w:r>
      <w:r>
        <w:t>redz, ka personai labvēlīgu prettiesisku administratīvo aktu var atcelt, ja adresāts vēl nav izmantojis savas tiesības, kuras šis administratīvais akts apstiprina vai paredz.</w:t>
      </w:r>
      <w:r w:rsidR="004C5707">
        <w:t xml:space="preserve"> Minētā norma norāda, ka iestāde var pārskatīt prettiesiskus lēmumus par nākotnē veicamiem maksājumiem.</w:t>
      </w:r>
    </w:p>
    <w:p w14:paraId="5177A79B" w14:textId="77777777" w:rsidR="004C5707" w:rsidRDefault="004C5707" w:rsidP="00D807A8">
      <w:pPr>
        <w:spacing w:line="276" w:lineRule="auto"/>
        <w:ind w:firstLine="720"/>
        <w:jc w:val="both"/>
      </w:pPr>
    </w:p>
    <w:p w14:paraId="7665C630" w14:textId="2C85BA7E" w:rsidR="00517E2F" w:rsidRDefault="004C5707" w:rsidP="009545D7">
      <w:pPr>
        <w:spacing w:line="276" w:lineRule="auto"/>
        <w:ind w:firstLine="720"/>
        <w:jc w:val="both"/>
      </w:pPr>
      <w:r>
        <w:t>[4] Pieteicēja iesniegusi kasācijas sūdzību, no kuras izriet, ka pieteicēja nepiekrīt aģentūras un apgabaltiesas sniegtajai tiesību normu interpretācijai.</w:t>
      </w:r>
      <w:r w:rsidR="00103CA1">
        <w:t xml:space="preserve"> Pieteicējas ieskatā</w:t>
      </w:r>
      <w:r w:rsidR="009545D7">
        <w:t xml:space="preserve">, aģentūra nepareizi norādījusi, ka 2013.gada 3.jūnijā bija zināms, ka, sākot no 2014.gada 1.janvāra, tiek paaugstināts pensionēšanās vecums. Nepareizi </w:t>
      </w:r>
      <w:r w:rsidR="00103CA1">
        <w:t>esot</w:t>
      </w:r>
      <w:r w:rsidR="009545D7">
        <w:t xml:space="preserve"> interpretēts l</w:t>
      </w:r>
      <w:r w:rsidR="009545D7" w:rsidRPr="009545D7">
        <w:t xml:space="preserve">ikuma „Par valsts pensijām” pārejas noteikumu </w:t>
      </w:r>
      <w:r w:rsidR="009545D7">
        <w:t>30</w:t>
      </w:r>
      <w:r w:rsidR="009545D7" w:rsidRPr="009545D7">
        <w:t>.punkt</w:t>
      </w:r>
      <w:r w:rsidR="009545D7">
        <w:t xml:space="preserve">s. Atbilstoši šim punktam vecuma </w:t>
      </w:r>
      <w:r w:rsidR="009545D7" w:rsidRPr="009545D7">
        <w:t>pensij</w:t>
      </w:r>
      <w:r w:rsidR="009545D7">
        <w:t>u</w:t>
      </w:r>
      <w:r w:rsidR="009545D7" w:rsidRPr="009545D7">
        <w:t xml:space="preserve"> 50% </w:t>
      </w:r>
      <w:r w:rsidR="009545D7">
        <w:t>apmērā izmaksā līdz 62</w:t>
      </w:r>
      <w:r w:rsidR="003F5204">
        <w:t xml:space="preserve"> </w:t>
      </w:r>
      <w:r w:rsidR="009545D7">
        <w:t>gadu vecumam. Savukārt atbilstoši likuma pārejas noteikumu 29.punktam pieteicēja</w:t>
      </w:r>
      <w:r w:rsidR="003F5204">
        <w:t>i</w:t>
      </w:r>
      <w:r w:rsidR="009545D7">
        <w:t xml:space="preserve"> tiesības pieprasīt pensiju priekšlaicīgi </w:t>
      </w:r>
      <w:r w:rsidR="00103CA1">
        <w:t>bijušas</w:t>
      </w:r>
      <w:r w:rsidR="009545D7">
        <w:t xml:space="preserve"> no 56,5 gadu vecuma.</w:t>
      </w:r>
    </w:p>
    <w:p w14:paraId="39711A52" w14:textId="77777777" w:rsidR="009545D7" w:rsidRDefault="009545D7" w:rsidP="00D807A8">
      <w:pPr>
        <w:spacing w:line="276" w:lineRule="auto"/>
        <w:ind w:firstLine="720"/>
        <w:jc w:val="both"/>
      </w:pPr>
    </w:p>
    <w:p w14:paraId="430B916F" w14:textId="5ED62818" w:rsidR="00517E2F" w:rsidRDefault="00A27FB0" w:rsidP="00D807A8">
      <w:pPr>
        <w:spacing w:line="276" w:lineRule="auto"/>
        <w:ind w:firstLine="720"/>
        <w:jc w:val="both"/>
      </w:pPr>
      <w:r>
        <w:t xml:space="preserve">[5] Aģentūra paskaidrojumā uzskata </w:t>
      </w:r>
      <w:r w:rsidR="00103CA1">
        <w:t xml:space="preserve">kasācijas </w:t>
      </w:r>
      <w:r>
        <w:t>sūdzību par nepamatotu un noraidāmu. Tā lūdz ņemt vērā iepriekš sniegtos paskaidrojumus un norāda, ka pieteicējai valsts vecuma pensija priekšlaicīgi piešķirta no 2013.gada 20.maija, piemērojot tiesību normas, kas bija spēkā lēmuma pieņemšanas laikā. Tā kā no 2014.gada pensijas vecums katru gadu paaugstinās par trim mēnešiem, priekšlaicīgā pensija tiek izmaksāta ilgāku periodu.</w:t>
      </w:r>
    </w:p>
    <w:p w14:paraId="2DD71A67" w14:textId="77777777" w:rsidR="00E669C1" w:rsidRDefault="00E669C1" w:rsidP="00780A72">
      <w:pPr>
        <w:spacing w:line="276" w:lineRule="auto"/>
        <w:ind w:firstLine="720"/>
        <w:jc w:val="both"/>
      </w:pPr>
    </w:p>
    <w:p w14:paraId="301CBB68" w14:textId="77777777" w:rsidR="003047F5" w:rsidRPr="00287404" w:rsidRDefault="003047F5" w:rsidP="00287404">
      <w:pPr>
        <w:spacing w:line="276" w:lineRule="auto"/>
        <w:jc w:val="center"/>
        <w:rPr>
          <w:b/>
        </w:rPr>
      </w:pPr>
      <w:r w:rsidRPr="00287404">
        <w:rPr>
          <w:b/>
        </w:rPr>
        <w:t>Motīvu daļa</w:t>
      </w:r>
    </w:p>
    <w:p w14:paraId="594E6463" w14:textId="77777777" w:rsidR="004A645E" w:rsidRDefault="004A645E" w:rsidP="00D807A8">
      <w:pPr>
        <w:spacing w:line="276" w:lineRule="auto"/>
        <w:ind w:firstLine="720"/>
        <w:jc w:val="both"/>
      </w:pPr>
    </w:p>
    <w:p w14:paraId="14B17506" w14:textId="6BB9EADB" w:rsidR="003F5204" w:rsidRDefault="004A645E" w:rsidP="00D807A8">
      <w:pPr>
        <w:spacing w:line="276" w:lineRule="auto"/>
        <w:ind w:firstLine="720"/>
        <w:jc w:val="both"/>
      </w:pPr>
      <w:r>
        <w:t>[</w:t>
      </w:r>
      <w:r w:rsidR="003A697F">
        <w:t>6</w:t>
      </w:r>
      <w:r>
        <w:t xml:space="preserve">] </w:t>
      </w:r>
      <w:r w:rsidR="003F5204">
        <w:t>Pieņemot 2013.gada 3.jūnija lēmumu par priekšlaicīgu pensijas piešķiršanu, aģentūra atsaukusies uz likuma „Par valsts pensijām” pārejas noteikumu 29. un 30.punktu.</w:t>
      </w:r>
    </w:p>
    <w:p w14:paraId="2F6E217A" w14:textId="3CB15FA4" w:rsidR="004A645E" w:rsidRDefault="001E47FF" w:rsidP="00D807A8">
      <w:pPr>
        <w:spacing w:line="276" w:lineRule="auto"/>
        <w:ind w:firstLine="720"/>
        <w:jc w:val="both"/>
      </w:pPr>
      <w:r>
        <w:t>29.punktā</w:t>
      </w:r>
      <w:r w:rsidR="009A6A07">
        <w:t xml:space="preserve"> (likuma redakcijā, kas ir spēkā no 2012.gada 1.janvāra) notei</w:t>
      </w:r>
      <w:r>
        <w:t>kts</w:t>
      </w:r>
      <w:r w:rsidR="009A6A07">
        <w:t xml:space="preserve">, ka </w:t>
      </w:r>
      <w:r w:rsidR="009A6A07" w:rsidRPr="009A6A07">
        <w:t>līdz 2013.gada 31.decembrim personām, kuru apdrošināšanas stāžs nav mazāks par 30 gadiem, divus gadus pirms šā likuma 11.panta pirmajā daļā noteiktā vecuma sasniegšanas (ievērojot šo pārejas noteikumu 8.punktu) ir tiesības vecuma pensiju pieprasīt priekšlaicīgi.</w:t>
      </w:r>
    </w:p>
    <w:p w14:paraId="2F07144C" w14:textId="41E14D6A" w:rsidR="0099297F" w:rsidRDefault="0099297F" w:rsidP="0099297F">
      <w:pPr>
        <w:spacing w:line="276" w:lineRule="auto"/>
        <w:ind w:firstLine="720"/>
        <w:jc w:val="both"/>
      </w:pPr>
      <w:r>
        <w:t xml:space="preserve">Savukārt 30.punkts (likuma redakcijā, kas ir spēkā no 2009.gada 1.jūlija) paredz, ka </w:t>
      </w:r>
      <w:r w:rsidRPr="00DB5629">
        <w:t>personām, kurām vecuma pensija saskaņā ar šo pārejas noteikumu 29.punktu piešķirta priekšlaicīgi no 2009.gada 1.jūlija, līdz šā likuma 11.panta pirmajā daļā noteiktā vecuma sasniegšanai pensijas izmaksas apmērs ir 50% no piešķirtās vecuma pensijas. Personām, kurām vecuma pensija saskaņā ar šo pārejas noteikumu 29.punktu piešķirta priekšlaicīgi līdz 2009.gada 30.jūnijam, līdz šā likuma 11.panta pirmajā daļā noteiktā vecuma sasniegšanai pensiju turpina izmaksāt 80% apmērā.</w:t>
      </w:r>
    </w:p>
    <w:p w14:paraId="4437D67C" w14:textId="35886FC1" w:rsidR="00DD0E48" w:rsidRDefault="00DD0E48" w:rsidP="00DD0E48">
      <w:pPr>
        <w:spacing w:line="276" w:lineRule="auto"/>
        <w:ind w:firstLine="720"/>
        <w:jc w:val="both"/>
      </w:pPr>
      <w:r>
        <w:lastRenderedPageBreak/>
        <w:t xml:space="preserve">Kaut arī </w:t>
      </w:r>
      <w:r w:rsidR="00E526FC">
        <w:t xml:space="preserve">minētais </w:t>
      </w:r>
      <w:r>
        <w:t xml:space="preserve">regulējums formāli turpināja darboties līdz 2013.gada 31.decembrim, Senāts vērš uzmanību, ka </w:t>
      </w:r>
      <w:r w:rsidR="0095094C">
        <w:t>2012.gada 18.jūlijā</w:t>
      </w:r>
      <w:r>
        <w:t xml:space="preserve"> stājās spēkā pārejas noteikumiem identisks tiesiskais regulējums</w:t>
      </w:r>
      <w:r w:rsidRPr="003E4F2D">
        <w:t xml:space="preserve"> </w:t>
      </w:r>
      <w:r>
        <w:t>likuma pamattekstā.</w:t>
      </w:r>
    </w:p>
    <w:p w14:paraId="3DA26C52" w14:textId="11129712" w:rsidR="009A6A07" w:rsidRDefault="00DD0E48" w:rsidP="00D807A8">
      <w:pPr>
        <w:spacing w:line="276" w:lineRule="auto"/>
        <w:ind w:firstLine="720"/>
        <w:jc w:val="both"/>
      </w:pPr>
      <w:r>
        <w:t xml:space="preserve">Proti, </w:t>
      </w:r>
      <w:r w:rsidR="003F5204">
        <w:t xml:space="preserve">ar </w:t>
      </w:r>
      <w:r w:rsidR="009A6A07">
        <w:t>2012.gada 14.jūnija likuma grozījumiem, kuri stājās spēkā 2012.gada 18.jūlijā, likuma „Par valsts pensijām” 11.pant</w:t>
      </w:r>
      <w:r w:rsidR="00DB5629">
        <w:t>s tika papildināts ar</w:t>
      </w:r>
      <w:r w:rsidR="009A6A07">
        <w:t xml:space="preserve"> sest</w:t>
      </w:r>
      <w:r w:rsidR="00DB5629">
        <w:t>o</w:t>
      </w:r>
      <w:r w:rsidR="009A6A07">
        <w:t xml:space="preserve"> daļ</w:t>
      </w:r>
      <w:r w:rsidR="00DB5629">
        <w:t>u,</w:t>
      </w:r>
      <w:r w:rsidR="009A6A07">
        <w:t xml:space="preserve"> </w:t>
      </w:r>
      <w:r w:rsidR="00DB5629">
        <w:t>kurā</w:t>
      </w:r>
      <w:r w:rsidR="009A6A07">
        <w:t xml:space="preserve"> noteikts, ka </w:t>
      </w:r>
      <w:r w:rsidR="009A6A07" w:rsidRPr="009A6A07">
        <w:t>personām, kuru apdrošināšanas stāžs nav mazāks par 30 gadiem, divus gadus pirms šā panta pirmajā daļā noteiktā vecuma sasniegšanas ir tiesības vecuma pensiju pieprasīt priekšlaicīgi</w:t>
      </w:r>
      <w:r w:rsidR="009A6A07">
        <w:t>.</w:t>
      </w:r>
    </w:p>
    <w:p w14:paraId="1B224EEC" w14:textId="77777777" w:rsidR="0099297F" w:rsidRDefault="0099297F" w:rsidP="00D807A8">
      <w:pPr>
        <w:spacing w:line="276" w:lineRule="auto"/>
        <w:ind w:firstLine="720"/>
        <w:jc w:val="both"/>
      </w:pPr>
      <w:r>
        <w:t xml:space="preserve">Savukārt likuma 32.pants tika papildināts ar divpadsmito daļu, kurā noteikts, ka </w:t>
      </w:r>
      <w:r w:rsidRPr="0099297F">
        <w:t>vecuma pensiju, kas saskaņā ar šā likuma 11.panta sesto daļu piešķirta priekšlaicīgi, līdz šā likuma 11.panta pirmajā daļā noteiktā vecuma sasniegšanai izmaksā 50 procentu apmērā</w:t>
      </w:r>
      <w:r>
        <w:t>.</w:t>
      </w:r>
    </w:p>
    <w:p w14:paraId="3AB97FFD" w14:textId="0A540534" w:rsidR="004A4F3B" w:rsidRDefault="00DD0E48" w:rsidP="004A4F3B">
      <w:pPr>
        <w:spacing w:line="276" w:lineRule="auto"/>
        <w:ind w:firstLine="720"/>
        <w:jc w:val="both"/>
      </w:pPr>
      <w:r>
        <w:t>Tā kā likuma pārejas noteikumu 29. un 30.punkts nav nekādā veidā labvēlīgāks pieteicējai salīdzinājumā ar likuma 11.panta sesto daļu un 32.panta divpadsmito daļu</w:t>
      </w:r>
      <w:r w:rsidR="0087160C">
        <w:t xml:space="preserve"> (atšķirība ir tikai tāda, ka pārejas noteikumu darbība ir terminēta</w:t>
      </w:r>
      <w:r w:rsidR="00205D05">
        <w:t xml:space="preserve">, bet šis termiņš iesniedzas periodā, kurā jau </w:t>
      </w:r>
      <w:r w:rsidR="00103CA1">
        <w:t>ir</w:t>
      </w:r>
      <w:r w:rsidR="00205D05">
        <w:t xml:space="preserve"> stājies spēkā identisks likuma pamatteksta regulējums</w:t>
      </w:r>
      <w:r w:rsidR="0087160C">
        <w:t>)</w:t>
      </w:r>
      <w:r>
        <w:t xml:space="preserve">, </w:t>
      </w:r>
      <w:r w:rsidR="003E4F2D">
        <w:t>aģentūrai attiecībā uz pieteicēju</w:t>
      </w:r>
      <w:r w:rsidRPr="00DD0E48">
        <w:t xml:space="preserve"> </w:t>
      </w:r>
      <w:r w:rsidR="005755BE">
        <w:t>bija jā</w:t>
      </w:r>
      <w:r>
        <w:t>piemēro</w:t>
      </w:r>
      <w:r w:rsidR="005755BE">
        <w:t xml:space="preserve"> nevis</w:t>
      </w:r>
      <w:r>
        <w:t xml:space="preserve"> likuma pārejas noteikum</w:t>
      </w:r>
      <w:r w:rsidR="005755BE">
        <w:t>i</w:t>
      </w:r>
      <w:r w:rsidR="00103CA1">
        <w:t>, bet gan</w:t>
      </w:r>
      <w:r w:rsidR="00BA6EE9">
        <w:t xml:space="preserve"> likuma pamattekstā iekļautās normas.</w:t>
      </w:r>
    </w:p>
    <w:p w14:paraId="180D0A1E" w14:textId="796FEB77" w:rsidR="003F5204" w:rsidRDefault="004A4F3B" w:rsidP="004A4F3B">
      <w:pPr>
        <w:spacing w:line="276" w:lineRule="auto"/>
        <w:ind w:firstLine="720"/>
        <w:jc w:val="both"/>
      </w:pPr>
      <w:r>
        <w:t xml:space="preserve">Tomēr </w:t>
      </w:r>
      <w:r w:rsidR="00DD0E48">
        <w:t xml:space="preserve">Senāts konstatē, ka </w:t>
      </w:r>
      <w:r w:rsidR="0087160C">
        <w:t>šī aģentūras kļūda</w:t>
      </w:r>
      <w:r w:rsidR="00E526FC">
        <w:t xml:space="preserve"> nav pasliktināj</w:t>
      </w:r>
      <w:r w:rsidR="0087160C">
        <w:t>usi</w:t>
      </w:r>
      <w:r w:rsidR="00E526FC">
        <w:t xml:space="preserve"> pieteicējas situāciju.</w:t>
      </w:r>
    </w:p>
    <w:p w14:paraId="649E77BF" w14:textId="77777777" w:rsidR="00DD0E48" w:rsidRDefault="00DD0E48" w:rsidP="00D807A8">
      <w:pPr>
        <w:spacing w:line="276" w:lineRule="auto"/>
        <w:ind w:firstLine="720"/>
        <w:jc w:val="both"/>
      </w:pPr>
    </w:p>
    <w:p w14:paraId="0E3A7201" w14:textId="12CFA5D1" w:rsidR="00125AD5" w:rsidRDefault="00DD0E48" w:rsidP="00D807A8">
      <w:pPr>
        <w:spacing w:line="276" w:lineRule="auto"/>
        <w:ind w:firstLine="720"/>
        <w:jc w:val="both"/>
      </w:pPr>
      <w:r>
        <w:t>[</w:t>
      </w:r>
      <w:r w:rsidR="00ED3518">
        <w:t>7</w:t>
      </w:r>
      <w:r>
        <w:t xml:space="preserve">] </w:t>
      </w:r>
      <w:r w:rsidR="0099297F">
        <w:t xml:space="preserve">No </w:t>
      </w:r>
      <w:r w:rsidR="00BA6EE9">
        <w:t xml:space="preserve">iepriekš </w:t>
      </w:r>
      <w:r w:rsidR="0099297F">
        <w:t xml:space="preserve">minētajām </w:t>
      </w:r>
      <w:r w:rsidR="003A697F">
        <w:t>norm</w:t>
      </w:r>
      <w:r w:rsidR="0099297F">
        <w:t>ām</w:t>
      </w:r>
      <w:r w:rsidR="003A697F">
        <w:t xml:space="preserve"> kopumā </w:t>
      </w:r>
      <w:r w:rsidR="0099297F">
        <w:t>izriet</w:t>
      </w:r>
      <w:r w:rsidR="003A697F">
        <w:t xml:space="preserve">, ka personai ir tiesības pieprasīt vecuma pensiju un saņemt to samazinātā apmērā divus gadus pirms pensijas </w:t>
      </w:r>
      <w:r w:rsidR="007E5A32">
        <w:t>piešķiršanai nepieciešamā</w:t>
      </w:r>
      <w:r w:rsidR="007E5A32" w:rsidRPr="009557D6">
        <w:t xml:space="preserve"> </w:t>
      </w:r>
      <w:r w:rsidR="003A697F" w:rsidRPr="009A6A07">
        <w:t>vecuma sasniegšanas</w:t>
      </w:r>
      <w:r w:rsidR="003A697F">
        <w:t>.</w:t>
      </w:r>
    </w:p>
    <w:p w14:paraId="733441AA" w14:textId="77777777" w:rsidR="00125AD5" w:rsidRDefault="00125AD5" w:rsidP="00D807A8">
      <w:pPr>
        <w:spacing w:line="276" w:lineRule="auto"/>
        <w:ind w:firstLine="720"/>
        <w:jc w:val="both"/>
      </w:pPr>
      <w:r>
        <w:t>Aģentūra ir uzskatījusi, ka, tā kā līdz 2013.gada 31.decembrim pensijas piešķiršanai nepieciešamais vecums bija 62 gadi, pieteicējai šajā laikā bija tiesības pieprasīt vecuma pensiju priekšlaicīgi no 60 gadu vecuma (2013.gada 20.maija).</w:t>
      </w:r>
    </w:p>
    <w:p w14:paraId="36C80487" w14:textId="7304CA3A" w:rsidR="003A697F" w:rsidRDefault="004A4F3B" w:rsidP="00D807A8">
      <w:pPr>
        <w:spacing w:line="276" w:lineRule="auto"/>
        <w:ind w:firstLine="720"/>
        <w:jc w:val="both"/>
      </w:pPr>
      <w:r>
        <w:t>Taču</w:t>
      </w:r>
      <w:r w:rsidR="00DD0E48">
        <w:t xml:space="preserve"> </w:t>
      </w:r>
      <w:r w:rsidR="00125AD5">
        <w:t>Senāts uzskata, ka</w:t>
      </w:r>
      <w:r w:rsidR="007E5A32">
        <w:t>, kaut arī pieteicējai labvēlīga, šī</w:t>
      </w:r>
      <w:r w:rsidR="00125AD5">
        <w:t xml:space="preserve"> aģentūras interpretācija</w:t>
      </w:r>
      <w:r w:rsidR="00125AD5" w:rsidRPr="00125AD5">
        <w:t xml:space="preserve"> </w:t>
      </w:r>
      <w:r w:rsidR="004A4FFD">
        <w:t>nav</w:t>
      </w:r>
      <w:r w:rsidR="00125AD5">
        <w:t xml:space="preserve"> </w:t>
      </w:r>
      <w:r w:rsidR="004A4FFD">
        <w:t>pamatota</w:t>
      </w:r>
      <w:r w:rsidR="00125AD5">
        <w:t xml:space="preserve">. Lai </w:t>
      </w:r>
      <w:r w:rsidR="003A697F">
        <w:t xml:space="preserve">pareizi noteiktu brīdi, </w:t>
      </w:r>
      <w:r w:rsidR="001513FE">
        <w:t>kad</w:t>
      </w:r>
      <w:r w:rsidR="003A697F">
        <w:t xml:space="preserve"> </w:t>
      </w:r>
      <w:r w:rsidR="00125AD5">
        <w:t xml:space="preserve">konkrēta </w:t>
      </w:r>
      <w:r w:rsidR="003A697F">
        <w:t>persona iegūst tiesības saņemt pensiju priekšlaicīgi, vispirms ir jānosaka brīdis, kad</w:t>
      </w:r>
      <w:r w:rsidR="00125AD5">
        <w:t xml:space="preserve"> šī</w:t>
      </w:r>
      <w:r w:rsidR="009545D7">
        <w:t xml:space="preserve"> konkrētā</w:t>
      </w:r>
      <w:r w:rsidR="003A697F">
        <w:t xml:space="preserve"> persona sasniegs pensijas </w:t>
      </w:r>
      <w:r w:rsidR="001E47FF">
        <w:t xml:space="preserve">piešķiršanai nepieciešamo </w:t>
      </w:r>
      <w:r w:rsidR="003A697F">
        <w:t>vecumu.</w:t>
      </w:r>
    </w:p>
    <w:p w14:paraId="32628CEE" w14:textId="77777777" w:rsidR="003A697F" w:rsidRDefault="003A697F" w:rsidP="00D807A8">
      <w:pPr>
        <w:spacing w:line="276" w:lineRule="auto"/>
        <w:ind w:firstLine="720"/>
        <w:jc w:val="both"/>
      </w:pPr>
    </w:p>
    <w:p w14:paraId="09C550CB" w14:textId="307AD60A" w:rsidR="003A697F" w:rsidRDefault="003A697F" w:rsidP="003A697F">
      <w:pPr>
        <w:spacing w:line="276" w:lineRule="auto"/>
        <w:ind w:firstLine="720"/>
        <w:jc w:val="both"/>
      </w:pPr>
      <w:r>
        <w:t>[</w:t>
      </w:r>
      <w:r w:rsidR="00ED3518">
        <w:t>8</w:t>
      </w:r>
      <w:r>
        <w:t xml:space="preserve">] Ar 2012.gada 14.jūnija likuma grozījumiem, kuri stājās spēkā 2012.gada 18.jūlijā, likuma „Par valsts pensijām” 11.panta pirmajā daļā tika noteikts, ka </w:t>
      </w:r>
      <w:r w:rsidRPr="00FE628A">
        <w:t>tiesības uz vecuma pensiju ir sievietēm un vīriešiem, kuri sasnieguši 65 gadu vecumu</w:t>
      </w:r>
      <w:r>
        <w:t>.</w:t>
      </w:r>
    </w:p>
    <w:p w14:paraId="71B9366A" w14:textId="77777777" w:rsidR="003A697F" w:rsidRDefault="003A697F" w:rsidP="003A697F">
      <w:pPr>
        <w:spacing w:line="276" w:lineRule="auto"/>
        <w:ind w:firstLine="720"/>
        <w:jc w:val="both"/>
      </w:pPr>
      <w:r>
        <w:t>Vienlaikus likuma pārejas noteikumos tika ietverts 8.</w:t>
      </w:r>
      <w:r>
        <w:rPr>
          <w:vertAlign w:val="superscript"/>
        </w:rPr>
        <w:t>1</w:t>
      </w:r>
      <w:r>
        <w:t xml:space="preserve">punkts, kurā citstarp noteikts, ka </w:t>
      </w:r>
      <w:r w:rsidRPr="009557D6">
        <w:t xml:space="preserve">šā likuma 11.panta pirmajā daļā noteiktais vecuma pensijas piešķiršanai nepieciešamais vecums </w:t>
      </w:r>
      <w:r>
        <w:t>–</w:t>
      </w:r>
      <w:r w:rsidRPr="009557D6">
        <w:t xml:space="preserve"> no 62 līdz 65 gadiem </w:t>
      </w:r>
      <w:r>
        <w:t>–</w:t>
      </w:r>
      <w:r w:rsidRPr="009557D6">
        <w:t xml:space="preserve"> pieaug pakāpeniski, un no 2014.gada 1.janvāra tas ir 62 gadi un trīs mēneši, no 2015.gada 1.janvāra </w:t>
      </w:r>
      <w:r>
        <w:t>–</w:t>
      </w:r>
      <w:r w:rsidRPr="009557D6">
        <w:t xml:space="preserve"> 62 gadi un seši mēneši</w:t>
      </w:r>
      <w:r>
        <w:t>.</w:t>
      </w:r>
    </w:p>
    <w:p w14:paraId="627AD029" w14:textId="6C3B66B6" w:rsidR="00BA6EE9" w:rsidRPr="00FE628A" w:rsidRDefault="00205D05" w:rsidP="003A697F">
      <w:pPr>
        <w:spacing w:line="276" w:lineRule="auto"/>
        <w:ind w:firstLine="720"/>
        <w:jc w:val="both"/>
      </w:pPr>
      <w:r>
        <w:t xml:space="preserve">Šīs </w:t>
      </w:r>
      <w:r w:rsidR="00BA6EE9">
        <w:t xml:space="preserve">likuma normas bija spēkā aģentūras 2013.gada 3.jūnija lēmuma pieņemšanas laikā, </w:t>
      </w:r>
      <w:r w:rsidR="005755BE">
        <w:t>tātad</w:t>
      </w:r>
      <w:r w:rsidR="00BA6EE9">
        <w:t xml:space="preserve"> tās bija aģentūrai zināmas. </w:t>
      </w:r>
      <w:r w:rsidR="005755BE">
        <w:t>Attiecīgi</w:t>
      </w:r>
      <w:r w:rsidR="00BA6EE9">
        <w:t xml:space="preserve"> noraidāms ir pieteicējas arguments, ka aģentūra 2013.gada 3.jūnijā neesot varējusi zināt, ka, sākot no 2014.gada 1.janvāra, tik</w:t>
      </w:r>
      <w:r w:rsidR="0087160C">
        <w:t>s</w:t>
      </w:r>
      <w:r w:rsidR="00BA6EE9">
        <w:t xml:space="preserve"> paaugstināts pensionēšanās vecums.</w:t>
      </w:r>
    </w:p>
    <w:p w14:paraId="696962F6" w14:textId="77777777" w:rsidR="003A697F" w:rsidRDefault="003A697F" w:rsidP="003A697F">
      <w:pPr>
        <w:spacing w:line="276" w:lineRule="auto"/>
        <w:ind w:firstLine="720"/>
        <w:jc w:val="both"/>
      </w:pPr>
      <w:r>
        <w:t>Pieteicēja dzimusi 1953.gada 20.maijā, tātad atbilstoši likuma pārejas noteikumu 8.</w:t>
      </w:r>
      <w:r>
        <w:rPr>
          <w:vertAlign w:val="superscript"/>
        </w:rPr>
        <w:t>1</w:t>
      </w:r>
      <w:r>
        <w:t>punktam vecuma pensijas piešķiršanai nepieciešamo vecumu viņa sasniedza 2015.gada 20.novembrī – 62 gadu un sešu mēnešu vecumā.</w:t>
      </w:r>
    </w:p>
    <w:p w14:paraId="0B066B49" w14:textId="6237DDB9" w:rsidR="003A697F" w:rsidRDefault="003A697F" w:rsidP="003A697F">
      <w:pPr>
        <w:spacing w:line="276" w:lineRule="auto"/>
        <w:ind w:firstLine="720"/>
        <w:jc w:val="both"/>
      </w:pPr>
      <w:r>
        <w:t xml:space="preserve">Ņemot vērā teikto, divi gadi pirms vecuma pensijas piešķiršanai nepieciešamā vecuma sasniegšanas </w:t>
      </w:r>
      <w:r w:rsidR="001E47FF">
        <w:t xml:space="preserve">pieteicējai </w:t>
      </w:r>
      <w:r>
        <w:t>pienāca 2013.gada 20.novembrī</w:t>
      </w:r>
      <w:r w:rsidR="001E47FF">
        <w:t>.</w:t>
      </w:r>
      <w:r>
        <w:t xml:space="preserve"> </w:t>
      </w:r>
      <w:r w:rsidR="001E47FF">
        <w:t xml:space="preserve">Tātad </w:t>
      </w:r>
      <w:r>
        <w:t>aģentūra pieļāvusi kļūdu, pensiju priekšlaicīgi piešķirot jau no 2013.gada 20.maija.</w:t>
      </w:r>
      <w:r w:rsidR="001513FE">
        <w:t xml:space="preserve"> Aģentūra balstījusies uz </w:t>
      </w:r>
      <w:r w:rsidR="00306EEC">
        <w:t>apsvērumu</w:t>
      </w:r>
      <w:r w:rsidR="001513FE">
        <w:t xml:space="preserve">, ka </w:t>
      </w:r>
      <w:r w:rsidR="00306EEC">
        <w:t>2013.gadā vispārējais pensionēšanās vecums bija 62 gadi</w:t>
      </w:r>
      <w:r w:rsidR="001513FE">
        <w:t xml:space="preserve">, </w:t>
      </w:r>
      <w:r w:rsidR="00306EEC">
        <w:t xml:space="preserve">it kā </w:t>
      </w:r>
      <w:r w:rsidR="0095094C">
        <w:t xml:space="preserve">arī </w:t>
      </w:r>
      <w:r w:rsidR="00306EEC">
        <w:t xml:space="preserve">pieteicējai būtu tiesības </w:t>
      </w:r>
      <w:r w:rsidR="00306EEC">
        <w:lastRenderedPageBreak/>
        <w:t xml:space="preserve">pensionēties jau 2013.gadā, bet </w:t>
      </w:r>
      <w:r w:rsidR="0095094C">
        <w:t xml:space="preserve">tā </w:t>
      </w:r>
      <w:r w:rsidR="001513FE">
        <w:t xml:space="preserve">nav </w:t>
      </w:r>
      <w:r w:rsidR="00205D05">
        <w:t>ņēmusi</w:t>
      </w:r>
      <w:r w:rsidR="001513FE">
        <w:t xml:space="preserve"> spēkā esoš</w:t>
      </w:r>
      <w:r w:rsidR="00205D05">
        <w:t>o</w:t>
      </w:r>
      <w:r w:rsidR="00F879A8">
        <w:t xml:space="preserve"> tiesību norm</w:t>
      </w:r>
      <w:r w:rsidR="00205D05">
        <w:t>u prasības</w:t>
      </w:r>
      <w:r w:rsidR="00F879A8">
        <w:t xml:space="preserve">, kuras noteic </w:t>
      </w:r>
      <w:r w:rsidR="00F879A8" w:rsidRPr="009557D6">
        <w:t>pensijas pi</w:t>
      </w:r>
      <w:r w:rsidR="00F879A8">
        <w:t xml:space="preserve">ešķiršanai nepieciešamā vecuma </w:t>
      </w:r>
      <w:r w:rsidR="005755BE">
        <w:t xml:space="preserve">pakāpenisku </w:t>
      </w:r>
      <w:r w:rsidR="00F879A8">
        <w:t>paaugstināšanu</w:t>
      </w:r>
      <w:r w:rsidR="007D3460">
        <w:t xml:space="preserve"> un attiecīgi ietekmē arī tiesības pieprasīt pensiju priekšlaicīgi.</w:t>
      </w:r>
    </w:p>
    <w:p w14:paraId="13A0FCF8" w14:textId="295EC245" w:rsidR="004A4F3B" w:rsidRDefault="00205D05" w:rsidP="00D807A8">
      <w:pPr>
        <w:spacing w:line="276" w:lineRule="auto"/>
        <w:ind w:firstLine="720"/>
        <w:jc w:val="both"/>
      </w:pPr>
      <w:r>
        <w:t>Senāts atkārtoti uzsver, ka</w:t>
      </w:r>
      <w:r w:rsidR="00306EEC">
        <w:t xml:space="preserve"> </w:t>
      </w:r>
      <w:r w:rsidR="004A4F3B">
        <w:t xml:space="preserve">atbilstoši </w:t>
      </w:r>
      <w:r w:rsidR="004A4F3B" w:rsidRPr="009A6A07">
        <w:t xml:space="preserve">likuma </w:t>
      </w:r>
      <w:r w:rsidR="004A4F3B">
        <w:t xml:space="preserve">„Par valsts pensijām” </w:t>
      </w:r>
      <w:r w:rsidR="004A4F3B" w:rsidRPr="009A6A07">
        <w:t>11.panta</w:t>
      </w:r>
      <w:r w:rsidR="004A4F3B">
        <w:t xml:space="preserve"> sestajai daļai personām </w:t>
      </w:r>
      <w:r w:rsidR="004A4F3B" w:rsidRPr="009A6A07">
        <w:t>ir tiesības vecuma pensiju pieprasīt priekšlaicīgi divus gadus pirms šā panta pirmajā da</w:t>
      </w:r>
      <w:r w:rsidR="004A4F3B">
        <w:t>ļā noteiktā vecuma sasniegšanas</w:t>
      </w:r>
      <w:r w:rsidR="00AC3C43">
        <w:t xml:space="preserve"> (kopsakarā ar likuma pārejas noteikumu 8.</w:t>
      </w:r>
      <w:r w:rsidR="00AC3C43">
        <w:rPr>
          <w:vertAlign w:val="superscript"/>
        </w:rPr>
        <w:t>1</w:t>
      </w:r>
      <w:r w:rsidR="00AC3C43">
        <w:t>punktu)</w:t>
      </w:r>
      <w:r w:rsidR="004A4F3B">
        <w:t xml:space="preserve">. </w:t>
      </w:r>
      <w:r w:rsidR="00AC3C43">
        <w:t xml:space="preserve">Tātad saskaņā </w:t>
      </w:r>
      <w:r w:rsidR="004A4F3B">
        <w:t xml:space="preserve">ar šo normu par atskaites punktu izmantojams nevis vispārējais pensionēšanās vecums </w:t>
      </w:r>
      <w:r w:rsidR="004A4FFD">
        <w:t>laikā</w:t>
      </w:r>
      <w:r w:rsidR="004A4F3B">
        <w:t xml:space="preserve">, kad pensija tiek pieprasīta priekšlaicīgi, bet gan brīdis, </w:t>
      </w:r>
      <w:r w:rsidR="004A4F3B" w:rsidRPr="004A4F3B">
        <w:t>kad konkrētā persona sasniegs pensijas piešķiršanai nepieciešamo vecumu</w:t>
      </w:r>
      <w:r w:rsidR="004A4F3B">
        <w:t>.</w:t>
      </w:r>
      <w:r w:rsidR="00B03999">
        <w:t xml:space="preserve"> </w:t>
      </w:r>
      <w:r w:rsidR="0095094C">
        <w:t xml:space="preserve">Tikai pēc </w:t>
      </w:r>
      <w:r w:rsidR="00AC3C43">
        <w:t xml:space="preserve">tam, kad atbilstoši tiesību normām noteikts </w:t>
      </w:r>
      <w:r w:rsidR="00ED3518">
        <w:t>konkrētās personas pensionēšanās vecums</w:t>
      </w:r>
      <w:r w:rsidR="00AC3C43">
        <w:t xml:space="preserve">, no tā atskaitāmi divi gadi </w:t>
      </w:r>
      <w:r w:rsidR="00ED3518">
        <w:t xml:space="preserve">priekšlaicīgai </w:t>
      </w:r>
      <w:r w:rsidR="00AC3C43">
        <w:t>vecuma pensijas piešķiršanai.</w:t>
      </w:r>
    </w:p>
    <w:p w14:paraId="2F016270" w14:textId="77777777" w:rsidR="001513FE" w:rsidRDefault="001513FE" w:rsidP="00D807A8">
      <w:pPr>
        <w:spacing w:line="276" w:lineRule="auto"/>
        <w:ind w:firstLine="720"/>
        <w:jc w:val="both"/>
      </w:pPr>
    </w:p>
    <w:p w14:paraId="632A4032" w14:textId="10F305F7" w:rsidR="008B05A9" w:rsidRDefault="0053316E" w:rsidP="00D807A8">
      <w:pPr>
        <w:spacing w:line="276" w:lineRule="auto"/>
        <w:ind w:firstLine="720"/>
        <w:jc w:val="both"/>
      </w:pPr>
      <w:r>
        <w:t>[</w:t>
      </w:r>
      <w:r w:rsidR="00ED3518">
        <w:t>9</w:t>
      </w:r>
      <w:r>
        <w:t xml:space="preserve">] Neraugoties uz iepriekš minēto, aģentūra pareizi atzinusi, ka tiesības saņemt pensiju pilnā apmērā pieteicējai radās, </w:t>
      </w:r>
      <w:r w:rsidR="005755BE">
        <w:t xml:space="preserve">tikai </w:t>
      </w:r>
      <w:r>
        <w:t>iestājoties vispārējam pensionēšanās vecumam, kas pienāca 2015.gada 20.novembrī 62 gadu un sešu mēnešu vecumā.</w:t>
      </w:r>
    </w:p>
    <w:p w14:paraId="3B0189D5" w14:textId="2518A386" w:rsidR="000F76E7" w:rsidRDefault="004A4FFD" w:rsidP="004A4FFD">
      <w:pPr>
        <w:spacing w:line="276" w:lineRule="auto"/>
        <w:ind w:firstLine="720"/>
        <w:jc w:val="both"/>
      </w:pPr>
      <w:r>
        <w:t>Tādēļ Senāts noraida pieteicējas argumentu, ka atbilstoši l</w:t>
      </w:r>
      <w:r w:rsidRPr="009545D7">
        <w:t xml:space="preserve">ikuma „Par valsts pensijām” pārejas noteikumu </w:t>
      </w:r>
      <w:r>
        <w:t>30</w:t>
      </w:r>
      <w:r w:rsidRPr="009545D7">
        <w:t>.punkt</w:t>
      </w:r>
      <w:r>
        <w:t xml:space="preserve">am vecuma </w:t>
      </w:r>
      <w:r w:rsidRPr="009545D7">
        <w:t>pensij</w:t>
      </w:r>
      <w:r>
        <w:t>u</w:t>
      </w:r>
      <w:r w:rsidRPr="009545D7">
        <w:t xml:space="preserve"> 50% </w:t>
      </w:r>
      <w:r>
        <w:t>apmērā izmaksā līdz 62 gadu vecumam. Šāds pieteicējas viedoklis neatbilst ties</w:t>
      </w:r>
      <w:r w:rsidR="0095094C">
        <w:t>ību normu</w:t>
      </w:r>
      <w:r>
        <w:t xml:space="preserve"> tekstam.</w:t>
      </w:r>
      <w:r w:rsidR="005755BE">
        <w:t xml:space="preserve"> Tāpat </w:t>
      </w:r>
      <w:r w:rsidR="000F76E7">
        <w:t>Senātam nav saprotams, uz ko balstās pieteicējas arguments, ka atbilstoši likuma pārejas noteikumu 29.punktam viņai bij</w:t>
      </w:r>
      <w:r w:rsidR="00A7543A">
        <w:t>ušas</w:t>
      </w:r>
      <w:r w:rsidR="000F76E7">
        <w:t xml:space="preserve"> tiesības pieprasīt pensiju priekšlaicīgi no 56,5 gadu vecuma. Iespējams, pieteicēja atsaucas uz spēku zaudējušu likuma redakciju. Laikā, kad pieteicēja pieprasīja pensiju, </w:t>
      </w:r>
      <w:r w:rsidR="005755BE">
        <w:t xml:space="preserve">vecums, </w:t>
      </w:r>
      <w:r w:rsidR="00A7543A">
        <w:t>no kura</w:t>
      </w:r>
      <w:r w:rsidR="005755BE">
        <w:t xml:space="preserve"> pensiju varēja pieprasīt priekšlaicīgi</w:t>
      </w:r>
      <w:r w:rsidR="00A7543A">
        <w:t>,</w:t>
      </w:r>
      <w:r w:rsidR="005755BE">
        <w:t xml:space="preserve"> </w:t>
      </w:r>
      <w:r w:rsidR="000F76E7">
        <w:t>jau bija ievērojami pieaudzis.</w:t>
      </w:r>
    </w:p>
    <w:p w14:paraId="47E10283" w14:textId="77777777" w:rsidR="008B05A9" w:rsidRDefault="008B05A9" w:rsidP="00D807A8">
      <w:pPr>
        <w:spacing w:line="276" w:lineRule="auto"/>
        <w:ind w:firstLine="720"/>
        <w:jc w:val="both"/>
      </w:pPr>
    </w:p>
    <w:p w14:paraId="1E2A3C2D" w14:textId="1D3606D8" w:rsidR="00793A9C" w:rsidRDefault="00793A9C" w:rsidP="00D807A8">
      <w:pPr>
        <w:spacing w:line="276" w:lineRule="auto"/>
        <w:ind w:firstLine="720"/>
        <w:jc w:val="both"/>
      </w:pPr>
      <w:r>
        <w:t>[</w:t>
      </w:r>
      <w:r w:rsidR="00ED3518">
        <w:t>10</w:t>
      </w:r>
      <w:r>
        <w:t xml:space="preserve">] Senāts pievienojas apgabaltiesas apsvērumiem arī jautājumā par pieteicējas tiesisko paļāvību. Proti, prioritāte ir piešķirama tiesību normu precīzai piemērošanai, un pensija pilnā apmērā izmaksājama tikai no </w:t>
      </w:r>
      <w:r w:rsidRPr="009557D6">
        <w:t>pensijas pi</w:t>
      </w:r>
      <w:r>
        <w:t>ešķiršanai nepieciešamā vecuma sasniegšanas. Turklāt pieteicējai netiek atprasīta kļūdaini izmaksātā pensijas daļa.</w:t>
      </w:r>
    </w:p>
    <w:p w14:paraId="555342FE" w14:textId="77777777" w:rsidR="00AF6137" w:rsidRDefault="00AF6137" w:rsidP="00272A43">
      <w:pPr>
        <w:spacing w:line="276" w:lineRule="auto"/>
        <w:ind w:firstLine="720"/>
        <w:jc w:val="both"/>
      </w:pPr>
    </w:p>
    <w:p w14:paraId="763DF066"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413C68FF" w14:textId="77777777" w:rsidR="00195D41" w:rsidRPr="00287404" w:rsidRDefault="00195D41" w:rsidP="00287404">
      <w:pPr>
        <w:spacing w:line="276" w:lineRule="auto"/>
        <w:ind w:firstLine="720"/>
        <w:jc w:val="both"/>
      </w:pPr>
    </w:p>
    <w:p w14:paraId="4594E6DD" w14:textId="77777777" w:rsidR="007D7C2B" w:rsidRDefault="00CC03AE" w:rsidP="00C45287">
      <w:pPr>
        <w:spacing w:line="276" w:lineRule="auto"/>
        <w:ind w:firstLine="720"/>
        <w:jc w:val="both"/>
      </w:pPr>
      <w:r w:rsidRPr="00CC03AE">
        <w:t>Pamatojoties uz Administratīvā procesa likuma 348.panta pirmās daļas 1.punktu un 351.pantu</w:t>
      </w:r>
      <w:r w:rsidR="004B0B15" w:rsidRPr="004B0B15">
        <w:t xml:space="preserve">, </w:t>
      </w:r>
      <w:r w:rsidR="00B64711">
        <w:t>Senāts</w:t>
      </w:r>
    </w:p>
    <w:p w14:paraId="7C697929" w14:textId="77777777" w:rsidR="005F1AD9" w:rsidRPr="00287404" w:rsidRDefault="005F1AD9" w:rsidP="00287404">
      <w:pPr>
        <w:spacing w:line="276" w:lineRule="auto"/>
        <w:ind w:firstLine="720"/>
        <w:jc w:val="both"/>
      </w:pPr>
    </w:p>
    <w:p w14:paraId="755A01AB" w14:textId="77777777" w:rsidR="003047F5" w:rsidRPr="00287404" w:rsidRDefault="00805130" w:rsidP="00287404">
      <w:pPr>
        <w:spacing w:line="276" w:lineRule="auto"/>
        <w:jc w:val="center"/>
        <w:rPr>
          <w:b/>
          <w:bCs/>
          <w:spacing w:val="70"/>
        </w:rPr>
      </w:pPr>
      <w:r>
        <w:rPr>
          <w:b/>
        </w:rPr>
        <w:t>n</w:t>
      </w:r>
      <w:r w:rsidRPr="00287404">
        <w:rPr>
          <w:b/>
        </w:rPr>
        <w:t>o</w:t>
      </w:r>
      <w:r w:rsidR="00CC03AE">
        <w:rPr>
          <w:b/>
        </w:rPr>
        <w:t>spried</w:t>
      </w:r>
      <w:r w:rsidRPr="00287404">
        <w:rPr>
          <w:b/>
        </w:rPr>
        <w:t>a</w:t>
      </w:r>
    </w:p>
    <w:p w14:paraId="18FEECFE" w14:textId="77777777" w:rsidR="00195D41" w:rsidRDefault="00195D41" w:rsidP="00287404">
      <w:pPr>
        <w:spacing w:line="276" w:lineRule="auto"/>
        <w:ind w:firstLine="720"/>
        <w:jc w:val="both"/>
        <w:rPr>
          <w:color w:val="000000"/>
        </w:rPr>
      </w:pPr>
      <w:bookmarkStart w:id="1" w:name="Dropdown12"/>
    </w:p>
    <w:p w14:paraId="06D68719" w14:textId="48342039" w:rsidR="00E9434C" w:rsidRDefault="00CC03AE" w:rsidP="00146E70">
      <w:pPr>
        <w:spacing w:line="276" w:lineRule="auto"/>
        <w:ind w:firstLine="720"/>
        <w:jc w:val="both"/>
      </w:pPr>
      <w:r w:rsidRPr="00CC03AE">
        <w:t xml:space="preserve">Atstāt negrozītu Administratīvās apgabaltiesas </w:t>
      </w:r>
      <w:r w:rsidR="00D807A8" w:rsidRPr="00D807A8">
        <w:t xml:space="preserve">2017.gada 9.maija </w:t>
      </w:r>
      <w:r w:rsidRPr="00CC03AE">
        <w:t xml:space="preserve">spriedumu, bet </w:t>
      </w:r>
      <w:r w:rsidR="00376E06">
        <w:t>[pers. A]</w:t>
      </w:r>
      <w:r w:rsidR="00D807A8" w:rsidRPr="00CC03AE">
        <w:t xml:space="preserve"> </w:t>
      </w:r>
      <w:r w:rsidRPr="00CC03AE">
        <w:t>kasācijas sūdzību noraidīt</w:t>
      </w:r>
      <w:r w:rsidR="00E9434C">
        <w:t>.</w:t>
      </w:r>
    </w:p>
    <w:p w14:paraId="7DDCB6D8" w14:textId="2B0FE340" w:rsidR="00065336" w:rsidRPr="00376E06" w:rsidRDefault="00CC03AE" w:rsidP="00376E06">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1"/>
    </w:p>
    <w:sectPr w:rsidR="00065336" w:rsidRPr="00376E06" w:rsidSect="00397836">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6EBF8" w14:textId="77777777" w:rsidR="002D2DAC" w:rsidRDefault="002D2DAC" w:rsidP="003047F5">
      <w:r>
        <w:separator/>
      </w:r>
    </w:p>
  </w:endnote>
  <w:endnote w:type="continuationSeparator" w:id="0">
    <w:p w14:paraId="6C54EFD2" w14:textId="77777777" w:rsidR="002D2DAC" w:rsidRDefault="002D2DA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05BA3517" w14:textId="77777777" w:rsidR="006B6F2B" w:rsidRDefault="006B6F2B"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3076F2">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3076F2">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B71F" w14:textId="77777777" w:rsidR="002D2DAC" w:rsidRDefault="002D2DAC" w:rsidP="003047F5">
      <w:r>
        <w:separator/>
      </w:r>
    </w:p>
  </w:footnote>
  <w:footnote w:type="continuationSeparator" w:id="0">
    <w:p w14:paraId="30CBE032" w14:textId="77777777" w:rsidR="002D2DAC" w:rsidRDefault="002D2DA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73EC"/>
    <w:rsid w:val="0000741F"/>
    <w:rsid w:val="00012B8F"/>
    <w:rsid w:val="00012EB4"/>
    <w:rsid w:val="00012EE3"/>
    <w:rsid w:val="00014EE1"/>
    <w:rsid w:val="00014F8B"/>
    <w:rsid w:val="00015148"/>
    <w:rsid w:val="00015354"/>
    <w:rsid w:val="00016030"/>
    <w:rsid w:val="00016FF1"/>
    <w:rsid w:val="00017669"/>
    <w:rsid w:val="00020A0A"/>
    <w:rsid w:val="00024B4F"/>
    <w:rsid w:val="00026081"/>
    <w:rsid w:val="000274D4"/>
    <w:rsid w:val="00030396"/>
    <w:rsid w:val="00030BB1"/>
    <w:rsid w:val="00030C19"/>
    <w:rsid w:val="0003200B"/>
    <w:rsid w:val="00034450"/>
    <w:rsid w:val="000352B1"/>
    <w:rsid w:val="000361F6"/>
    <w:rsid w:val="000362D0"/>
    <w:rsid w:val="0003715A"/>
    <w:rsid w:val="00043822"/>
    <w:rsid w:val="00043C30"/>
    <w:rsid w:val="00045078"/>
    <w:rsid w:val="00046A89"/>
    <w:rsid w:val="00046C96"/>
    <w:rsid w:val="00050AF6"/>
    <w:rsid w:val="0005109D"/>
    <w:rsid w:val="0005221D"/>
    <w:rsid w:val="00052F2A"/>
    <w:rsid w:val="00054CFA"/>
    <w:rsid w:val="00056F29"/>
    <w:rsid w:val="0006003E"/>
    <w:rsid w:val="00060CFE"/>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42E6"/>
    <w:rsid w:val="00075871"/>
    <w:rsid w:val="00075D7B"/>
    <w:rsid w:val="0007639F"/>
    <w:rsid w:val="0007704C"/>
    <w:rsid w:val="000811CE"/>
    <w:rsid w:val="0008125A"/>
    <w:rsid w:val="00084864"/>
    <w:rsid w:val="00084A8A"/>
    <w:rsid w:val="00086239"/>
    <w:rsid w:val="000868DA"/>
    <w:rsid w:val="00086FD4"/>
    <w:rsid w:val="00087B02"/>
    <w:rsid w:val="0009074E"/>
    <w:rsid w:val="00090CDD"/>
    <w:rsid w:val="00090E24"/>
    <w:rsid w:val="000919C5"/>
    <w:rsid w:val="00091D73"/>
    <w:rsid w:val="00092552"/>
    <w:rsid w:val="00093C6B"/>
    <w:rsid w:val="00094051"/>
    <w:rsid w:val="00094061"/>
    <w:rsid w:val="0009600C"/>
    <w:rsid w:val="00097F4D"/>
    <w:rsid w:val="000A0776"/>
    <w:rsid w:val="000A1997"/>
    <w:rsid w:val="000A2E3D"/>
    <w:rsid w:val="000A40BC"/>
    <w:rsid w:val="000A5A04"/>
    <w:rsid w:val="000A65EC"/>
    <w:rsid w:val="000A6B8D"/>
    <w:rsid w:val="000B0C5B"/>
    <w:rsid w:val="000B12BC"/>
    <w:rsid w:val="000B221C"/>
    <w:rsid w:val="000B288D"/>
    <w:rsid w:val="000B3D27"/>
    <w:rsid w:val="000B473D"/>
    <w:rsid w:val="000B54CC"/>
    <w:rsid w:val="000B55C2"/>
    <w:rsid w:val="000B6226"/>
    <w:rsid w:val="000B6E12"/>
    <w:rsid w:val="000B7375"/>
    <w:rsid w:val="000C4358"/>
    <w:rsid w:val="000C52F6"/>
    <w:rsid w:val="000C5CA5"/>
    <w:rsid w:val="000C63C2"/>
    <w:rsid w:val="000D05AE"/>
    <w:rsid w:val="000D0619"/>
    <w:rsid w:val="000D1366"/>
    <w:rsid w:val="000D306A"/>
    <w:rsid w:val="000D4763"/>
    <w:rsid w:val="000D55BF"/>
    <w:rsid w:val="000D7043"/>
    <w:rsid w:val="000D7705"/>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BED"/>
    <w:rsid w:val="000F478A"/>
    <w:rsid w:val="000F4AB3"/>
    <w:rsid w:val="000F4FBA"/>
    <w:rsid w:val="000F5126"/>
    <w:rsid w:val="000F76A2"/>
    <w:rsid w:val="000F76E7"/>
    <w:rsid w:val="00100B6D"/>
    <w:rsid w:val="00100C75"/>
    <w:rsid w:val="00102D24"/>
    <w:rsid w:val="00103314"/>
    <w:rsid w:val="00103CA1"/>
    <w:rsid w:val="00103ED5"/>
    <w:rsid w:val="00104047"/>
    <w:rsid w:val="00104A34"/>
    <w:rsid w:val="00105343"/>
    <w:rsid w:val="001069E8"/>
    <w:rsid w:val="001070E5"/>
    <w:rsid w:val="00107FCA"/>
    <w:rsid w:val="00110869"/>
    <w:rsid w:val="001108D8"/>
    <w:rsid w:val="00110C17"/>
    <w:rsid w:val="00111655"/>
    <w:rsid w:val="00112506"/>
    <w:rsid w:val="00114DC7"/>
    <w:rsid w:val="00115D6D"/>
    <w:rsid w:val="001175EF"/>
    <w:rsid w:val="00121011"/>
    <w:rsid w:val="00121BED"/>
    <w:rsid w:val="001221A0"/>
    <w:rsid w:val="001230F9"/>
    <w:rsid w:val="00123CAC"/>
    <w:rsid w:val="00124749"/>
    <w:rsid w:val="00125AD5"/>
    <w:rsid w:val="001264EB"/>
    <w:rsid w:val="001270C9"/>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5869"/>
    <w:rsid w:val="00146E70"/>
    <w:rsid w:val="001470EE"/>
    <w:rsid w:val="00147F4C"/>
    <w:rsid w:val="001509D6"/>
    <w:rsid w:val="001513FE"/>
    <w:rsid w:val="00152263"/>
    <w:rsid w:val="00154052"/>
    <w:rsid w:val="00154B90"/>
    <w:rsid w:val="00155FD1"/>
    <w:rsid w:val="00157190"/>
    <w:rsid w:val="001601BB"/>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2BD3"/>
    <w:rsid w:val="001866B4"/>
    <w:rsid w:val="00187CBD"/>
    <w:rsid w:val="0019021D"/>
    <w:rsid w:val="00190EFF"/>
    <w:rsid w:val="001913F2"/>
    <w:rsid w:val="0019238A"/>
    <w:rsid w:val="00192A69"/>
    <w:rsid w:val="00192D83"/>
    <w:rsid w:val="00192EF3"/>
    <w:rsid w:val="001935BF"/>
    <w:rsid w:val="00194CDA"/>
    <w:rsid w:val="00195D41"/>
    <w:rsid w:val="001969C7"/>
    <w:rsid w:val="001A03B6"/>
    <w:rsid w:val="001A03C8"/>
    <w:rsid w:val="001A0495"/>
    <w:rsid w:val="001A105D"/>
    <w:rsid w:val="001A2190"/>
    <w:rsid w:val="001A2E06"/>
    <w:rsid w:val="001A3790"/>
    <w:rsid w:val="001A54EA"/>
    <w:rsid w:val="001B05AD"/>
    <w:rsid w:val="001B1073"/>
    <w:rsid w:val="001B11E1"/>
    <w:rsid w:val="001B15D4"/>
    <w:rsid w:val="001B1DFB"/>
    <w:rsid w:val="001B4725"/>
    <w:rsid w:val="001B5E51"/>
    <w:rsid w:val="001B6223"/>
    <w:rsid w:val="001B7B14"/>
    <w:rsid w:val="001C07BB"/>
    <w:rsid w:val="001C1143"/>
    <w:rsid w:val="001C1B1C"/>
    <w:rsid w:val="001C2394"/>
    <w:rsid w:val="001C38A7"/>
    <w:rsid w:val="001C633D"/>
    <w:rsid w:val="001C6484"/>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47FF"/>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1B6E"/>
    <w:rsid w:val="00202478"/>
    <w:rsid w:val="00205502"/>
    <w:rsid w:val="00205D05"/>
    <w:rsid w:val="002065DD"/>
    <w:rsid w:val="002104FA"/>
    <w:rsid w:val="00212233"/>
    <w:rsid w:val="00212DB8"/>
    <w:rsid w:val="00213919"/>
    <w:rsid w:val="00214773"/>
    <w:rsid w:val="00214C0C"/>
    <w:rsid w:val="00216FA4"/>
    <w:rsid w:val="00217589"/>
    <w:rsid w:val="00221C90"/>
    <w:rsid w:val="00222204"/>
    <w:rsid w:val="00222338"/>
    <w:rsid w:val="002229F5"/>
    <w:rsid w:val="00222B59"/>
    <w:rsid w:val="00222E6E"/>
    <w:rsid w:val="00225DF6"/>
    <w:rsid w:val="0023060C"/>
    <w:rsid w:val="00231292"/>
    <w:rsid w:val="00233043"/>
    <w:rsid w:val="0023462C"/>
    <w:rsid w:val="00236393"/>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30"/>
    <w:rsid w:val="00253F71"/>
    <w:rsid w:val="002569D7"/>
    <w:rsid w:val="00262844"/>
    <w:rsid w:val="00264424"/>
    <w:rsid w:val="00265E5C"/>
    <w:rsid w:val="0026627F"/>
    <w:rsid w:val="00267A77"/>
    <w:rsid w:val="0027257C"/>
    <w:rsid w:val="00272A43"/>
    <w:rsid w:val="00272C86"/>
    <w:rsid w:val="00273000"/>
    <w:rsid w:val="00273BE8"/>
    <w:rsid w:val="0027469B"/>
    <w:rsid w:val="00275361"/>
    <w:rsid w:val="0027644B"/>
    <w:rsid w:val="00276DB1"/>
    <w:rsid w:val="00277E89"/>
    <w:rsid w:val="002801F1"/>
    <w:rsid w:val="00281AA1"/>
    <w:rsid w:val="0028328F"/>
    <w:rsid w:val="002843B8"/>
    <w:rsid w:val="0028445A"/>
    <w:rsid w:val="002848AD"/>
    <w:rsid w:val="002853B4"/>
    <w:rsid w:val="00285C47"/>
    <w:rsid w:val="00285D1E"/>
    <w:rsid w:val="0028653C"/>
    <w:rsid w:val="002865FF"/>
    <w:rsid w:val="00287404"/>
    <w:rsid w:val="002903ED"/>
    <w:rsid w:val="0029095C"/>
    <w:rsid w:val="00292FB5"/>
    <w:rsid w:val="002934EF"/>
    <w:rsid w:val="0029590F"/>
    <w:rsid w:val="00297BA9"/>
    <w:rsid w:val="002A193C"/>
    <w:rsid w:val="002A19EF"/>
    <w:rsid w:val="002A29BF"/>
    <w:rsid w:val="002A3BD5"/>
    <w:rsid w:val="002A41A1"/>
    <w:rsid w:val="002A6536"/>
    <w:rsid w:val="002A6AE3"/>
    <w:rsid w:val="002A7F14"/>
    <w:rsid w:val="002B1676"/>
    <w:rsid w:val="002B1746"/>
    <w:rsid w:val="002B1BF8"/>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F73"/>
    <w:rsid w:val="002D0661"/>
    <w:rsid w:val="002D0FD4"/>
    <w:rsid w:val="002D1281"/>
    <w:rsid w:val="002D17B4"/>
    <w:rsid w:val="002D2B58"/>
    <w:rsid w:val="002D2DAC"/>
    <w:rsid w:val="002D3E86"/>
    <w:rsid w:val="002D42AA"/>
    <w:rsid w:val="002D695B"/>
    <w:rsid w:val="002D70DC"/>
    <w:rsid w:val="002D711E"/>
    <w:rsid w:val="002D7E79"/>
    <w:rsid w:val="002E0C3E"/>
    <w:rsid w:val="002E320A"/>
    <w:rsid w:val="002E3AE2"/>
    <w:rsid w:val="002E3B10"/>
    <w:rsid w:val="002E512D"/>
    <w:rsid w:val="002E6872"/>
    <w:rsid w:val="002F07CC"/>
    <w:rsid w:val="002F0A00"/>
    <w:rsid w:val="002F0FAB"/>
    <w:rsid w:val="002F17D6"/>
    <w:rsid w:val="002F1D80"/>
    <w:rsid w:val="002F2602"/>
    <w:rsid w:val="002F2B4C"/>
    <w:rsid w:val="002F2BDA"/>
    <w:rsid w:val="002F3370"/>
    <w:rsid w:val="002F4AB0"/>
    <w:rsid w:val="002F53FA"/>
    <w:rsid w:val="002F5970"/>
    <w:rsid w:val="002F6581"/>
    <w:rsid w:val="002F6FDD"/>
    <w:rsid w:val="002F7373"/>
    <w:rsid w:val="0030090C"/>
    <w:rsid w:val="00300B15"/>
    <w:rsid w:val="00301519"/>
    <w:rsid w:val="00301B34"/>
    <w:rsid w:val="00301F9F"/>
    <w:rsid w:val="0030269B"/>
    <w:rsid w:val="003032F4"/>
    <w:rsid w:val="00304697"/>
    <w:rsid w:val="003047F5"/>
    <w:rsid w:val="0030678C"/>
    <w:rsid w:val="00306848"/>
    <w:rsid w:val="00306AFC"/>
    <w:rsid w:val="00306EEC"/>
    <w:rsid w:val="00307463"/>
    <w:rsid w:val="00307605"/>
    <w:rsid w:val="003076F2"/>
    <w:rsid w:val="00310B86"/>
    <w:rsid w:val="00312AC0"/>
    <w:rsid w:val="0031420F"/>
    <w:rsid w:val="0031473E"/>
    <w:rsid w:val="00315117"/>
    <w:rsid w:val="003155DB"/>
    <w:rsid w:val="00315F1C"/>
    <w:rsid w:val="00317027"/>
    <w:rsid w:val="003176D9"/>
    <w:rsid w:val="0032081A"/>
    <w:rsid w:val="00321B40"/>
    <w:rsid w:val="003226BB"/>
    <w:rsid w:val="003231FA"/>
    <w:rsid w:val="0032383C"/>
    <w:rsid w:val="00327FC7"/>
    <w:rsid w:val="003305F1"/>
    <w:rsid w:val="003311B9"/>
    <w:rsid w:val="00332BDC"/>
    <w:rsid w:val="00332CB1"/>
    <w:rsid w:val="00332EA7"/>
    <w:rsid w:val="003333BD"/>
    <w:rsid w:val="00337C6B"/>
    <w:rsid w:val="00340210"/>
    <w:rsid w:val="0034209E"/>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1F9F"/>
    <w:rsid w:val="003627E5"/>
    <w:rsid w:val="00362C0C"/>
    <w:rsid w:val="00363B18"/>
    <w:rsid w:val="00364EF0"/>
    <w:rsid w:val="00366660"/>
    <w:rsid w:val="00367C27"/>
    <w:rsid w:val="00371359"/>
    <w:rsid w:val="003719AB"/>
    <w:rsid w:val="00372407"/>
    <w:rsid w:val="0037545D"/>
    <w:rsid w:val="003760EC"/>
    <w:rsid w:val="0037630E"/>
    <w:rsid w:val="00376E06"/>
    <w:rsid w:val="003770D7"/>
    <w:rsid w:val="00377EC4"/>
    <w:rsid w:val="00380A8C"/>
    <w:rsid w:val="00384848"/>
    <w:rsid w:val="00385111"/>
    <w:rsid w:val="00387808"/>
    <w:rsid w:val="003905FB"/>
    <w:rsid w:val="00390717"/>
    <w:rsid w:val="00390B29"/>
    <w:rsid w:val="00394C9E"/>
    <w:rsid w:val="00394F49"/>
    <w:rsid w:val="00395965"/>
    <w:rsid w:val="0039654D"/>
    <w:rsid w:val="00396B20"/>
    <w:rsid w:val="00397836"/>
    <w:rsid w:val="003A098F"/>
    <w:rsid w:val="003A1DDD"/>
    <w:rsid w:val="003A2297"/>
    <w:rsid w:val="003A315B"/>
    <w:rsid w:val="003A4775"/>
    <w:rsid w:val="003A4BD1"/>
    <w:rsid w:val="003A53BB"/>
    <w:rsid w:val="003A697F"/>
    <w:rsid w:val="003A6D24"/>
    <w:rsid w:val="003A759D"/>
    <w:rsid w:val="003A7D86"/>
    <w:rsid w:val="003B050A"/>
    <w:rsid w:val="003B0BFA"/>
    <w:rsid w:val="003B0EFE"/>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1D2A"/>
    <w:rsid w:val="003C22BC"/>
    <w:rsid w:val="003C690D"/>
    <w:rsid w:val="003D087C"/>
    <w:rsid w:val="003D1D45"/>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2D"/>
    <w:rsid w:val="003E4F77"/>
    <w:rsid w:val="003E4F9A"/>
    <w:rsid w:val="003E6346"/>
    <w:rsid w:val="003E748B"/>
    <w:rsid w:val="003F0879"/>
    <w:rsid w:val="003F3A9D"/>
    <w:rsid w:val="003F47EB"/>
    <w:rsid w:val="003F5204"/>
    <w:rsid w:val="003F5659"/>
    <w:rsid w:val="003F6D7B"/>
    <w:rsid w:val="003F7796"/>
    <w:rsid w:val="003F7CD2"/>
    <w:rsid w:val="003F7EEB"/>
    <w:rsid w:val="00402045"/>
    <w:rsid w:val="00402214"/>
    <w:rsid w:val="0040228A"/>
    <w:rsid w:val="004026EC"/>
    <w:rsid w:val="004039FF"/>
    <w:rsid w:val="00403D14"/>
    <w:rsid w:val="004061FD"/>
    <w:rsid w:val="004069A0"/>
    <w:rsid w:val="00406A38"/>
    <w:rsid w:val="00411E37"/>
    <w:rsid w:val="00413209"/>
    <w:rsid w:val="004137AA"/>
    <w:rsid w:val="00414579"/>
    <w:rsid w:val="00414897"/>
    <w:rsid w:val="004173A1"/>
    <w:rsid w:val="004202CC"/>
    <w:rsid w:val="0042118A"/>
    <w:rsid w:val="0042191D"/>
    <w:rsid w:val="00423552"/>
    <w:rsid w:val="00423DAE"/>
    <w:rsid w:val="004249E2"/>
    <w:rsid w:val="00425178"/>
    <w:rsid w:val="00425BC5"/>
    <w:rsid w:val="00430941"/>
    <w:rsid w:val="0043182C"/>
    <w:rsid w:val="00431860"/>
    <w:rsid w:val="00431C77"/>
    <w:rsid w:val="00433858"/>
    <w:rsid w:val="004338F5"/>
    <w:rsid w:val="00433C43"/>
    <w:rsid w:val="004403B8"/>
    <w:rsid w:val="004405F3"/>
    <w:rsid w:val="0044095E"/>
    <w:rsid w:val="00441D49"/>
    <w:rsid w:val="004422C7"/>
    <w:rsid w:val="0044259C"/>
    <w:rsid w:val="004429AC"/>
    <w:rsid w:val="00442BB8"/>
    <w:rsid w:val="00442E50"/>
    <w:rsid w:val="0044335F"/>
    <w:rsid w:val="00444525"/>
    <w:rsid w:val="00444A4A"/>
    <w:rsid w:val="00444AB7"/>
    <w:rsid w:val="00446DC3"/>
    <w:rsid w:val="00447D16"/>
    <w:rsid w:val="00451055"/>
    <w:rsid w:val="00451EE2"/>
    <w:rsid w:val="00454744"/>
    <w:rsid w:val="00454EB6"/>
    <w:rsid w:val="00455604"/>
    <w:rsid w:val="00460414"/>
    <w:rsid w:val="00461638"/>
    <w:rsid w:val="00462D9E"/>
    <w:rsid w:val="00463CE2"/>
    <w:rsid w:val="00465A14"/>
    <w:rsid w:val="004669ED"/>
    <w:rsid w:val="004700DF"/>
    <w:rsid w:val="00471A2F"/>
    <w:rsid w:val="004736C8"/>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905"/>
    <w:rsid w:val="00497E84"/>
    <w:rsid w:val="004A01B1"/>
    <w:rsid w:val="004A0273"/>
    <w:rsid w:val="004A15EF"/>
    <w:rsid w:val="004A3155"/>
    <w:rsid w:val="004A33E7"/>
    <w:rsid w:val="004A37F2"/>
    <w:rsid w:val="004A401A"/>
    <w:rsid w:val="004A4E00"/>
    <w:rsid w:val="004A4F3B"/>
    <w:rsid w:val="004A4FFD"/>
    <w:rsid w:val="004A645E"/>
    <w:rsid w:val="004A73B7"/>
    <w:rsid w:val="004A771C"/>
    <w:rsid w:val="004B0B15"/>
    <w:rsid w:val="004B366C"/>
    <w:rsid w:val="004B4B77"/>
    <w:rsid w:val="004B4CAD"/>
    <w:rsid w:val="004B5683"/>
    <w:rsid w:val="004B5A9D"/>
    <w:rsid w:val="004C282A"/>
    <w:rsid w:val="004C2E04"/>
    <w:rsid w:val="004C3AE2"/>
    <w:rsid w:val="004C43BF"/>
    <w:rsid w:val="004C48C1"/>
    <w:rsid w:val="004C5707"/>
    <w:rsid w:val="004C6182"/>
    <w:rsid w:val="004C639D"/>
    <w:rsid w:val="004C645A"/>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69F"/>
    <w:rsid w:val="004E79B5"/>
    <w:rsid w:val="004F1377"/>
    <w:rsid w:val="004F29F8"/>
    <w:rsid w:val="004F2A23"/>
    <w:rsid w:val="004F419C"/>
    <w:rsid w:val="004F495D"/>
    <w:rsid w:val="004F5C38"/>
    <w:rsid w:val="004F5D9A"/>
    <w:rsid w:val="004F602B"/>
    <w:rsid w:val="004F65E9"/>
    <w:rsid w:val="004F6667"/>
    <w:rsid w:val="004F6A7F"/>
    <w:rsid w:val="0050002B"/>
    <w:rsid w:val="005008E9"/>
    <w:rsid w:val="0050090C"/>
    <w:rsid w:val="005028C8"/>
    <w:rsid w:val="00503940"/>
    <w:rsid w:val="00503F06"/>
    <w:rsid w:val="005040D9"/>
    <w:rsid w:val="00505717"/>
    <w:rsid w:val="005059CC"/>
    <w:rsid w:val="00510259"/>
    <w:rsid w:val="00511132"/>
    <w:rsid w:val="00511948"/>
    <w:rsid w:val="00513E8F"/>
    <w:rsid w:val="00515FBD"/>
    <w:rsid w:val="00516C30"/>
    <w:rsid w:val="00517E2F"/>
    <w:rsid w:val="0052017D"/>
    <w:rsid w:val="005240F4"/>
    <w:rsid w:val="005253A7"/>
    <w:rsid w:val="005261F5"/>
    <w:rsid w:val="0052625B"/>
    <w:rsid w:val="00530123"/>
    <w:rsid w:val="00530E5F"/>
    <w:rsid w:val="005310ED"/>
    <w:rsid w:val="005317B2"/>
    <w:rsid w:val="00532472"/>
    <w:rsid w:val="00532A21"/>
    <w:rsid w:val="0053316E"/>
    <w:rsid w:val="0053393F"/>
    <w:rsid w:val="00533C4D"/>
    <w:rsid w:val="005341F2"/>
    <w:rsid w:val="005343ED"/>
    <w:rsid w:val="005352A6"/>
    <w:rsid w:val="00536061"/>
    <w:rsid w:val="00536703"/>
    <w:rsid w:val="00536EE4"/>
    <w:rsid w:val="00537A00"/>
    <w:rsid w:val="00542C4D"/>
    <w:rsid w:val="00542C6C"/>
    <w:rsid w:val="0054356D"/>
    <w:rsid w:val="00545ECF"/>
    <w:rsid w:val="005461E0"/>
    <w:rsid w:val="00550BB4"/>
    <w:rsid w:val="00551785"/>
    <w:rsid w:val="00553345"/>
    <w:rsid w:val="005539AB"/>
    <w:rsid w:val="00553A28"/>
    <w:rsid w:val="0055630F"/>
    <w:rsid w:val="00556424"/>
    <w:rsid w:val="005567C8"/>
    <w:rsid w:val="00556915"/>
    <w:rsid w:val="00557349"/>
    <w:rsid w:val="00560810"/>
    <w:rsid w:val="00561A54"/>
    <w:rsid w:val="00561F4E"/>
    <w:rsid w:val="0056230B"/>
    <w:rsid w:val="00562F99"/>
    <w:rsid w:val="00564007"/>
    <w:rsid w:val="00565F1B"/>
    <w:rsid w:val="00567599"/>
    <w:rsid w:val="00570723"/>
    <w:rsid w:val="00571ECA"/>
    <w:rsid w:val="005723C1"/>
    <w:rsid w:val="00572870"/>
    <w:rsid w:val="0057316A"/>
    <w:rsid w:val="00573E42"/>
    <w:rsid w:val="00575224"/>
    <w:rsid w:val="005755BE"/>
    <w:rsid w:val="005762EF"/>
    <w:rsid w:val="005769D7"/>
    <w:rsid w:val="00577595"/>
    <w:rsid w:val="005809B1"/>
    <w:rsid w:val="0058148E"/>
    <w:rsid w:val="00581A0A"/>
    <w:rsid w:val="00582C8E"/>
    <w:rsid w:val="00582FB6"/>
    <w:rsid w:val="00583A3D"/>
    <w:rsid w:val="00583A3E"/>
    <w:rsid w:val="005843ED"/>
    <w:rsid w:val="005857AC"/>
    <w:rsid w:val="00586790"/>
    <w:rsid w:val="005901E2"/>
    <w:rsid w:val="00590693"/>
    <w:rsid w:val="00590C8B"/>
    <w:rsid w:val="005926A5"/>
    <w:rsid w:val="00593CC0"/>
    <w:rsid w:val="005974CD"/>
    <w:rsid w:val="005979AC"/>
    <w:rsid w:val="00597CE2"/>
    <w:rsid w:val="005A1A60"/>
    <w:rsid w:val="005A1AD5"/>
    <w:rsid w:val="005A34E1"/>
    <w:rsid w:val="005A4E3A"/>
    <w:rsid w:val="005A655E"/>
    <w:rsid w:val="005A774B"/>
    <w:rsid w:val="005B1DCA"/>
    <w:rsid w:val="005B2F28"/>
    <w:rsid w:val="005B41E7"/>
    <w:rsid w:val="005B47B6"/>
    <w:rsid w:val="005B5230"/>
    <w:rsid w:val="005B551A"/>
    <w:rsid w:val="005B7510"/>
    <w:rsid w:val="005B7787"/>
    <w:rsid w:val="005C0412"/>
    <w:rsid w:val="005C18FB"/>
    <w:rsid w:val="005C4282"/>
    <w:rsid w:val="005C49B8"/>
    <w:rsid w:val="005C4A5B"/>
    <w:rsid w:val="005C4BAF"/>
    <w:rsid w:val="005C522F"/>
    <w:rsid w:val="005C61CA"/>
    <w:rsid w:val="005C626E"/>
    <w:rsid w:val="005C7466"/>
    <w:rsid w:val="005D0268"/>
    <w:rsid w:val="005D06AC"/>
    <w:rsid w:val="005D09D4"/>
    <w:rsid w:val="005D0DF6"/>
    <w:rsid w:val="005D2868"/>
    <w:rsid w:val="005D5AB9"/>
    <w:rsid w:val="005D6596"/>
    <w:rsid w:val="005D7279"/>
    <w:rsid w:val="005D7851"/>
    <w:rsid w:val="005E04D7"/>
    <w:rsid w:val="005E13B8"/>
    <w:rsid w:val="005E217D"/>
    <w:rsid w:val="005E2285"/>
    <w:rsid w:val="005E3A91"/>
    <w:rsid w:val="005E4966"/>
    <w:rsid w:val="005E5A58"/>
    <w:rsid w:val="005E5D30"/>
    <w:rsid w:val="005E6847"/>
    <w:rsid w:val="005E7172"/>
    <w:rsid w:val="005E77EA"/>
    <w:rsid w:val="005E7844"/>
    <w:rsid w:val="005E7C6F"/>
    <w:rsid w:val="005F073C"/>
    <w:rsid w:val="005F1173"/>
    <w:rsid w:val="005F1AD9"/>
    <w:rsid w:val="005F39C9"/>
    <w:rsid w:val="005F4EEA"/>
    <w:rsid w:val="005F7749"/>
    <w:rsid w:val="005F789D"/>
    <w:rsid w:val="005F7C57"/>
    <w:rsid w:val="006001AE"/>
    <w:rsid w:val="006019B1"/>
    <w:rsid w:val="006020D0"/>
    <w:rsid w:val="00602F35"/>
    <w:rsid w:val="006030E8"/>
    <w:rsid w:val="0060411E"/>
    <w:rsid w:val="00604325"/>
    <w:rsid w:val="00604A78"/>
    <w:rsid w:val="00605368"/>
    <w:rsid w:val="006056CC"/>
    <w:rsid w:val="0060685F"/>
    <w:rsid w:val="00610CB8"/>
    <w:rsid w:val="00610FE7"/>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FE8"/>
    <w:rsid w:val="00652253"/>
    <w:rsid w:val="0065294D"/>
    <w:rsid w:val="00652BBA"/>
    <w:rsid w:val="00653879"/>
    <w:rsid w:val="00653F34"/>
    <w:rsid w:val="00656144"/>
    <w:rsid w:val="00657751"/>
    <w:rsid w:val="00661661"/>
    <w:rsid w:val="00661B65"/>
    <w:rsid w:val="00661F02"/>
    <w:rsid w:val="006646D3"/>
    <w:rsid w:val="00664A88"/>
    <w:rsid w:val="00665453"/>
    <w:rsid w:val="00666C86"/>
    <w:rsid w:val="00666F5D"/>
    <w:rsid w:val="00667407"/>
    <w:rsid w:val="00667630"/>
    <w:rsid w:val="00667A45"/>
    <w:rsid w:val="00670032"/>
    <w:rsid w:val="00671112"/>
    <w:rsid w:val="00671780"/>
    <w:rsid w:val="00671A2B"/>
    <w:rsid w:val="00671BC3"/>
    <w:rsid w:val="0067257E"/>
    <w:rsid w:val="0067459F"/>
    <w:rsid w:val="00676BA1"/>
    <w:rsid w:val="00677DCB"/>
    <w:rsid w:val="00680115"/>
    <w:rsid w:val="0068013A"/>
    <w:rsid w:val="0068211F"/>
    <w:rsid w:val="00682B67"/>
    <w:rsid w:val="00682F6B"/>
    <w:rsid w:val="00685D3B"/>
    <w:rsid w:val="0068634B"/>
    <w:rsid w:val="00687035"/>
    <w:rsid w:val="00687796"/>
    <w:rsid w:val="006908D0"/>
    <w:rsid w:val="00690B5D"/>
    <w:rsid w:val="00692049"/>
    <w:rsid w:val="00695226"/>
    <w:rsid w:val="00695F74"/>
    <w:rsid w:val="006A1367"/>
    <w:rsid w:val="006A1374"/>
    <w:rsid w:val="006A1479"/>
    <w:rsid w:val="006A2886"/>
    <w:rsid w:val="006A3C15"/>
    <w:rsid w:val="006A55D3"/>
    <w:rsid w:val="006A5FB5"/>
    <w:rsid w:val="006A72AC"/>
    <w:rsid w:val="006A7A79"/>
    <w:rsid w:val="006A7AB5"/>
    <w:rsid w:val="006B00D4"/>
    <w:rsid w:val="006B019E"/>
    <w:rsid w:val="006B0C26"/>
    <w:rsid w:val="006B0D22"/>
    <w:rsid w:val="006B10B4"/>
    <w:rsid w:val="006B133D"/>
    <w:rsid w:val="006B1BA3"/>
    <w:rsid w:val="006B3983"/>
    <w:rsid w:val="006B4249"/>
    <w:rsid w:val="006B48A3"/>
    <w:rsid w:val="006B617F"/>
    <w:rsid w:val="006B621C"/>
    <w:rsid w:val="006B6F2B"/>
    <w:rsid w:val="006B7412"/>
    <w:rsid w:val="006B7564"/>
    <w:rsid w:val="006B7C07"/>
    <w:rsid w:val="006C04C7"/>
    <w:rsid w:val="006C137B"/>
    <w:rsid w:val="006C24A4"/>
    <w:rsid w:val="006C2A71"/>
    <w:rsid w:val="006C68E5"/>
    <w:rsid w:val="006C7AC2"/>
    <w:rsid w:val="006D1639"/>
    <w:rsid w:val="006D17B7"/>
    <w:rsid w:val="006D2594"/>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1A7"/>
    <w:rsid w:val="006E7125"/>
    <w:rsid w:val="006E7367"/>
    <w:rsid w:val="006F1467"/>
    <w:rsid w:val="006F18CD"/>
    <w:rsid w:val="006F2108"/>
    <w:rsid w:val="006F37B7"/>
    <w:rsid w:val="006F513C"/>
    <w:rsid w:val="006F576D"/>
    <w:rsid w:val="006F5D3B"/>
    <w:rsid w:val="006F69CA"/>
    <w:rsid w:val="006F79A1"/>
    <w:rsid w:val="007016A1"/>
    <w:rsid w:val="007041C1"/>
    <w:rsid w:val="0070429E"/>
    <w:rsid w:val="00704324"/>
    <w:rsid w:val="00705102"/>
    <w:rsid w:val="00705253"/>
    <w:rsid w:val="007062F0"/>
    <w:rsid w:val="007136B8"/>
    <w:rsid w:val="007164C8"/>
    <w:rsid w:val="00717855"/>
    <w:rsid w:val="00721A0B"/>
    <w:rsid w:val="007224DA"/>
    <w:rsid w:val="00722D7F"/>
    <w:rsid w:val="00723074"/>
    <w:rsid w:val="00723468"/>
    <w:rsid w:val="00723E75"/>
    <w:rsid w:val="00724ED3"/>
    <w:rsid w:val="00726053"/>
    <w:rsid w:val="0072611F"/>
    <w:rsid w:val="007264F9"/>
    <w:rsid w:val="00726A48"/>
    <w:rsid w:val="00730B63"/>
    <w:rsid w:val="00730B9C"/>
    <w:rsid w:val="00730C66"/>
    <w:rsid w:val="00730EC1"/>
    <w:rsid w:val="00731548"/>
    <w:rsid w:val="00731712"/>
    <w:rsid w:val="007317FA"/>
    <w:rsid w:val="00731BBF"/>
    <w:rsid w:val="007333EF"/>
    <w:rsid w:val="0073461F"/>
    <w:rsid w:val="00735CF8"/>
    <w:rsid w:val="00735F4B"/>
    <w:rsid w:val="00736FA6"/>
    <w:rsid w:val="00740A04"/>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80A72"/>
    <w:rsid w:val="00780C7B"/>
    <w:rsid w:val="0078134A"/>
    <w:rsid w:val="0078201F"/>
    <w:rsid w:val="00783F89"/>
    <w:rsid w:val="007856AB"/>
    <w:rsid w:val="007862AF"/>
    <w:rsid w:val="0078658E"/>
    <w:rsid w:val="0078695D"/>
    <w:rsid w:val="007873B3"/>
    <w:rsid w:val="007922C0"/>
    <w:rsid w:val="00792FFE"/>
    <w:rsid w:val="00793A9C"/>
    <w:rsid w:val="00794242"/>
    <w:rsid w:val="0079538F"/>
    <w:rsid w:val="00795521"/>
    <w:rsid w:val="0079628F"/>
    <w:rsid w:val="00796433"/>
    <w:rsid w:val="007964D8"/>
    <w:rsid w:val="007974D9"/>
    <w:rsid w:val="00797C19"/>
    <w:rsid w:val="007A00F2"/>
    <w:rsid w:val="007A0367"/>
    <w:rsid w:val="007A1536"/>
    <w:rsid w:val="007A362B"/>
    <w:rsid w:val="007A37DD"/>
    <w:rsid w:val="007A489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9A"/>
    <w:rsid w:val="007C2941"/>
    <w:rsid w:val="007C2955"/>
    <w:rsid w:val="007C43E3"/>
    <w:rsid w:val="007C62A2"/>
    <w:rsid w:val="007D3460"/>
    <w:rsid w:val="007D375D"/>
    <w:rsid w:val="007D4AE6"/>
    <w:rsid w:val="007D5147"/>
    <w:rsid w:val="007D7C2B"/>
    <w:rsid w:val="007E35B8"/>
    <w:rsid w:val="007E3BA8"/>
    <w:rsid w:val="007E473E"/>
    <w:rsid w:val="007E5A32"/>
    <w:rsid w:val="007E6143"/>
    <w:rsid w:val="007E6A35"/>
    <w:rsid w:val="007E7828"/>
    <w:rsid w:val="007F123C"/>
    <w:rsid w:val="007F3168"/>
    <w:rsid w:val="007F41A6"/>
    <w:rsid w:val="007F61F8"/>
    <w:rsid w:val="007F63ED"/>
    <w:rsid w:val="007F6C28"/>
    <w:rsid w:val="007F6F08"/>
    <w:rsid w:val="007F743F"/>
    <w:rsid w:val="007F7597"/>
    <w:rsid w:val="007F78DF"/>
    <w:rsid w:val="0080072E"/>
    <w:rsid w:val="008007E9"/>
    <w:rsid w:val="00800ACE"/>
    <w:rsid w:val="00800C5B"/>
    <w:rsid w:val="008017FB"/>
    <w:rsid w:val="00804BA6"/>
    <w:rsid w:val="00805130"/>
    <w:rsid w:val="0080560A"/>
    <w:rsid w:val="00805BB4"/>
    <w:rsid w:val="00805C1A"/>
    <w:rsid w:val="00806172"/>
    <w:rsid w:val="0080680D"/>
    <w:rsid w:val="00807CA1"/>
    <w:rsid w:val="00807CD1"/>
    <w:rsid w:val="00807ED1"/>
    <w:rsid w:val="00810712"/>
    <w:rsid w:val="00810A78"/>
    <w:rsid w:val="00811417"/>
    <w:rsid w:val="008116B8"/>
    <w:rsid w:val="00811759"/>
    <w:rsid w:val="00811A23"/>
    <w:rsid w:val="00812D3F"/>
    <w:rsid w:val="00813019"/>
    <w:rsid w:val="008147DF"/>
    <w:rsid w:val="00814E2B"/>
    <w:rsid w:val="00815085"/>
    <w:rsid w:val="00816C91"/>
    <w:rsid w:val="008203B7"/>
    <w:rsid w:val="00822364"/>
    <w:rsid w:val="008225F2"/>
    <w:rsid w:val="0082296A"/>
    <w:rsid w:val="008236E3"/>
    <w:rsid w:val="00824615"/>
    <w:rsid w:val="0082530D"/>
    <w:rsid w:val="008279CB"/>
    <w:rsid w:val="00830014"/>
    <w:rsid w:val="0083092E"/>
    <w:rsid w:val="008313DD"/>
    <w:rsid w:val="008319B0"/>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78D"/>
    <w:rsid w:val="00843AED"/>
    <w:rsid w:val="00845A3C"/>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0BFE"/>
    <w:rsid w:val="0087160C"/>
    <w:rsid w:val="0087278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418C"/>
    <w:rsid w:val="00894DC0"/>
    <w:rsid w:val="00895521"/>
    <w:rsid w:val="0089621E"/>
    <w:rsid w:val="0089642D"/>
    <w:rsid w:val="00896B08"/>
    <w:rsid w:val="008A080B"/>
    <w:rsid w:val="008A1079"/>
    <w:rsid w:val="008A1607"/>
    <w:rsid w:val="008A30A6"/>
    <w:rsid w:val="008A3769"/>
    <w:rsid w:val="008A3B79"/>
    <w:rsid w:val="008A511C"/>
    <w:rsid w:val="008A54EB"/>
    <w:rsid w:val="008A57EE"/>
    <w:rsid w:val="008A67D3"/>
    <w:rsid w:val="008A6E1F"/>
    <w:rsid w:val="008A6EE2"/>
    <w:rsid w:val="008A7FB3"/>
    <w:rsid w:val="008A7FEC"/>
    <w:rsid w:val="008B05A9"/>
    <w:rsid w:val="008B05FF"/>
    <w:rsid w:val="008B0F4C"/>
    <w:rsid w:val="008B15C0"/>
    <w:rsid w:val="008B18AC"/>
    <w:rsid w:val="008B1CBA"/>
    <w:rsid w:val="008B44A9"/>
    <w:rsid w:val="008B491C"/>
    <w:rsid w:val="008B5849"/>
    <w:rsid w:val="008C042E"/>
    <w:rsid w:val="008C0ACD"/>
    <w:rsid w:val="008C357E"/>
    <w:rsid w:val="008C3C4B"/>
    <w:rsid w:val="008C6F65"/>
    <w:rsid w:val="008D0A45"/>
    <w:rsid w:val="008D38FF"/>
    <w:rsid w:val="008D4760"/>
    <w:rsid w:val="008D482D"/>
    <w:rsid w:val="008D4AFD"/>
    <w:rsid w:val="008D634C"/>
    <w:rsid w:val="008D6DD4"/>
    <w:rsid w:val="008E0729"/>
    <w:rsid w:val="008E1C23"/>
    <w:rsid w:val="008E2A9A"/>
    <w:rsid w:val="008E2EAA"/>
    <w:rsid w:val="008E2EC3"/>
    <w:rsid w:val="008E4DAC"/>
    <w:rsid w:val="008E561F"/>
    <w:rsid w:val="008E57B9"/>
    <w:rsid w:val="008F2A95"/>
    <w:rsid w:val="008F3073"/>
    <w:rsid w:val="008F3F75"/>
    <w:rsid w:val="008F4ED2"/>
    <w:rsid w:val="008F59C2"/>
    <w:rsid w:val="008F6903"/>
    <w:rsid w:val="008F725D"/>
    <w:rsid w:val="008F74B1"/>
    <w:rsid w:val="008F7974"/>
    <w:rsid w:val="008F7ACE"/>
    <w:rsid w:val="00900894"/>
    <w:rsid w:val="00900957"/>
    <w:rsid w:val="009025E3"/>
    <w:rsid w:val="009027E8"/>
    <w:rsid w:val="00902ACF"/>
    <w:rsid w:val="00902DD4"/>
    <w:rsid w:val="00903A5F"/>
    <w:rsid w:val="00904907"/>
    <w:rsid w:val="00904DF2"/>
    <w:rsid w:val="0090558B"/>
    <w:rsid w:val="00905854"/>
    <w:rsid w:val="00905D6E"/>
    <w:rsid w:val="00906277"/>
    <w:rsid w:val="009110ED"/>
    <w:rsid w:val="0091128B"/>
    <w:rsid w:val="009137F6"/>
    <w:rsid w:val="00913AEF"/>
    <w:rsid w:val="00914248"/>
    <w:rsid w:val="009143C5"/>
    <w:rsid w:val="00916B0E"/>
    <w:rsid w:val="0091784D"/>
    <w:rsid w:val="0092047F"/>
    <w:rsid w:val="0092100B"/>
    <w:rsid w:val="0092508E"/>
    <w:rsid w:val="00926575"/>
    <w:rsid w:val="00927A88"/>
    <w:rsid w:val="0093018D"/>
    <w:rsid w:val="00930795"/>
    <w:rsid w:val="00930FE6"/>
    <w:rsid w:val="00932547"/>
    <w:rsid w:val="009331A1"/>
    <w:rsid w:val="0093389B"/>
    <w:rsid w:val="00933C5D"/>
    <w:rsid w:val="00933E0F"/>
    <w:rsid w:val="009355EC"/>
    <w:rsid w:val="00937A4E"/>
    <w:rsid w:val="00941397"/>
    <w:rsid w:val="009417D9"/>
    <w:rsid w:val="0094247C"/>
    <w:rsid w:val="00942989"/>
    <w:rsid w:val="009435EF"/>
    <w:rsid w:val="0094371A"/>
    <w:rsid w:val="00943C89"/>
    <w:rsid w:val="00943F3A"/>
    <w:rsid w:val="0094548B"/>
    <w:rsid w:val="00946E07"/>
    <w:rsid w:val="00947571"/>
    <w:rsid w:val="00947CA1"/>
    <w:rsid w:val="0095078B"/>
    <w:rsid w:val="0095094C"/>
    <w:rsid w:val="00951FD2"/>
    <w:rsid w:val="009529C4"/>
    <w:rsid w:val="009545D7"/>
    <w:rsid w:val="00954C0F"/>
    <w:rsid w:val="00955427"/>
    <w:rsid w:val="009557D6"/>
    <w:rsid w:val="00955FB9"/>
    <w:rsid w:val="00960132"/>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87A0D"/>
    <w:rsid w:val="00990247"/>
    <w:rsid w:val="009925C6"/>
    <w:rsid w:val="0099297F"/>
    <w:rsid w:val="00993D19"/>
    <w:rsid w:val="009945D9"/>
    <w:rsid w:val="00995CCF"/>
    <w:rsid w:val="00996CF6"/>
    <w:rsid w:val="00997A25"/>
    <w:rsid w:val="009A1358"/>
    <w:rsid w:val="009A2253"/>
    <w:rsid w:val="009A563E"/>
    <w:rsid w:val="009A5D65"/>
    <w:rsid w:val="009A66A5"/>
    <w:rsid w:val="009A6A07"/>
    <w:rsid w:val="009B167F"/>
    <w:rsid w:val="009B3BA7"/>
    <w:rsid w:val="009B4C3A"/>
    <w:rsid w:val="009B5DAF"/>
    <w:rsid w:val="009B6115"/>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EA4"/>
    <w:rsid w:val="009F362C"/>
    <w:rsid w:val="009F3C26"/>
    <w:rsid w:val="009F4683"/>
    <w:rsid w:val="009F6843"/>
    <w:rsid w:val="00A00062"/>
    <w:rsid w:val="00A0009C"/>
    <w:rsid w:val="00A0333A"/>
    <w:rsid w:val="00A0504B"/>
    <w:rsid w:val="00A112C2"/>
    <w:rsid w:val="00A123A5"/>
    <w:rsid w:val="00A12889"/>
    <w:rsid w:val="00A13778"/>
    <w:rsid w:val="00A13A2D"/>
    <w:rsid w:val="00A13E61"/>
    <w:rsid w:val="00A14E44"/>
    <w:rsid w:val="00A151D2"/>
    <w:rsid w:val="00A161B7"/>
    <w:rsid w:val="00A22986"/>
    <w:rsid w:val="00A27436"/>
    <w:rsid w:val="00A27FB0"/>
    <w:rsid w:val="00A31D4D"/>
    <w:rsid w:val="00A31E86"/>
    <w:rsid w:val="00A3328C"/>
    <w:rsid w:val="00A34102"/>
    <w:rsid w:val="00A349AE"/>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BE5"/>
    <w:rsid w:val="00A510DB"/>
    <w:rsid w:val="00A51611"/>
    <w:rsid w:val="00A52F1B"/>
    <w:rsid w:val="00A53C0F"/>
    <w:rsid w:val="00A53D2A"/>
    <w:rsid w:val="00A5498E"/>
    <w:rsid w:val="00A5655D"/>
    <w:rsid w:val="00A57E89"/>
    <w:rsid w:val="00A610F7"/>
    <w:rsid w:val="00A61F35"/>
    <w:rsid w:val="00A631B3"/>
    <w:rsid w:val="00A646D2"/>
    <w:rsid w:val="00A64D58"/>
    <w:rsid w:val="00A659D4"/>
    <w:rsid w:val="00A66253"/>
    <w:rsid w:val="00A6759C"/>
    <w:rsid w:val="00A67F40"/>
    <w:rsid w:val="00A70894"/>
    <w:rsid w:val="00A70B9D"/>
    <w:rsid w:val="00A735CD"/>
    <w:rsid w:val="00A73AA3"/>
    <w:rsid w:val="00A73E22"/>
    <w:rsid w:val="00A7543A"/>
    <w:rsid w:val="00A75604"/>
    <w:rsid w:val="00A75BFF"/>
    <w:rsid w:val="00A7607C"/>
    <w:rsid w:val="00A76596"/>
    <w:rsid w:val="00A831F1"/>
    <w:rsid w:val="00A83567"/>
    <w:rsid w:val="00A835A9"/>
    <w:rsid w:val="00A83677"/>
    <w:rsid w:val="00A84421"/>
    <w:rsid w:val="00A851D7"/>
    <w:rsid w:val="00A8537F"/>
    <w:rsid w:val="00A855D9"/>
    <w:rsid w:val="00A86411"/>
    <w:rsid w:val="00A865C2"/>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25C4"/>
    <w:rsid w:val="00AB41EC"/>
    <w:rsid w:val="00AB4E61"/>
    <w:rsid w:val="00AB5024"/>
    <w:rsid w:val="00AB5D89"/>
    <w:rsid w:val="00AB7BC6"/>
    <w:rsid w:val="00AB7FC7"/>
    <w:rsid w:val="00AC0BE5"/>
    <w:rsid w:val="00AC1111"/>
    <w:rsid w:val="00AC3C43"/>
    <w:rsid w:val="00AC4BA1"/>
    <w:rsid w:val="00AD07F7"/>
    <w:rsid w:val="00AD19BC"/>
    <w:rsid w:val="00AD4EFE"/>
    <w:rsid w:val="00AD5199"/>
    <w:rsid w:val="00AD6891"/>
    <w:rsid w:val="00AD7712"/>
    <w:rsid w:val="00AD7BC0"/>
    <w:rsid w:val="00AE1567"/>
    <w:rsid w:val="00AE2F28"/>
    <w:rsid w:val="00AE70F1"/>
    <w:rsid w:val="00AF1A78"/>
    <w:rsid w:val="00AF313D"/>
    <w:rsid w:val="00AF4353"/>
    <w:rsid w:val="00AF5004"/>
    <w:rsid w:val="00AF55B4"/>
    <w:rsid w:val="00AF6137"/>
    <w:rsid w:val="00AF6AA1"/>
    <w:rsid w:val="00AF7138"/>
    <w:rsid w:val="00AF736E"/>
    <w:rsid w:val="00AF76B8"/>
    <w:rsid w:val="00B00A42"/>
    <w:rsid w:val="00B00A8B"/>
    <w:rsid w:val="00B01507"/>
    <w:rsid w:val="00B03109"/>
    <w:rsid w:val="00B03299"/>
    <w:rsid w:val="00B032B6"/>
    <w:rsid w:val="00B03999"/>
    <w:rsid w:val="00B04350"/>
    <w:rsid w:val="00B04C8F"/>
    <w:rsid w:val="00B04C96"/>
    <w:rsid w:val="00B05F63"/>
    <w:rsid w:val="00B075A8"/>
    <w:rsid w:val="00B07727"/>
    <w:rsid w:val="00B07EC8"/>
    <w:rsid w:val="00B10C99"/>
    <w:rsid w:val="00B10D70"/>
    <w:rsid w:val="00B11B22"/>
    <w:rsid w:val="00B11B80"/>
    <w:rsid w:val="00B11DF1"/>
    <w:rsid w:val="00B14314"/>
    <w:rsid w:val="00B16D77"/>
    <w:rsid w:val="00B216D2"/>
    <w:rsid w:val="00B24E29"/>
    <w:rsid w:val="00B27DFB"/>
    <w:rsid w:val="00B305CC"/>
    <w:rsid w:val="00B30964"/>
    <w:rsid w:val="00B32309"/>
    <w:rsid w:val="00B32C56"/>
    <w:rsid w:val="00B3327A"/>
    <w:rsid w:val="00B33339"/>
    <w:rsid w:val="00B3555E"/>
    <w:rsid w:val="00B355B6"/>
    <w:rsid w:val="00B36214"/>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A70"/>
    <w:rsid w:val="00B47E63"/>
    <w:rsid w:val="00B50C6E"/>
    <w:rsid w:val="00B51319"/>
    <w:rsid w:val="00B52210"/>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7D76"/>
    <w:rsid w:val="00B74AA3"/>
    <w:rsid w:val="00B77068"/>
    <w:rsid w:val="00B77146"/>
    <w:rsid w:val="00B818FF"/>
    <w:rsid w:val="00B83159"/>
    <w:rsid w:val="00B839DA"/>
    <w:rsid w:val="00B84EED"/>
    <w:rsid w:val="00B874AF"/>
    <w:rsid w:val="00B9293B"/>
    <w:rsid w:val="00B93D11"/>
    <w:rsid w:val="00B95692"/>
    <w:rsid w:val="00B958D4"/>
    <w:rsid w:val="00B95CE3"/>
    <w:rsid w:val="00B96FBD"/>
    <w:rsid w:val="00B97AA0"/>
    <w:rsid w:val="00BA1982"/>
    <w:rsid w:val="00BA1AA8"/>
    <w:rsid w:val="00BA1AE3"/>
    <w:rsid w:val="00BA44D8"/>
    <w:rsid w:val="00BA6B8A"/>
    <w:rsid w:val="00BA6EE9"/>
    <w:rsid w:val="00BB0E8E"/>
    <w:rsid w:val="00BB1336"/>
    <w:rsid w:val="00BB33B4"/>
    <w:rsid w:val="00BB4182"/>
    <w:rsid w:val="00BB4900"/>
    <w:rsid w:val="00BB51E5"/>
    <w:rsid w:val="00BB5C20"/>
    <w:rsid w:val="00BC33FC"/>
    <w:rsid w:val="00BC34CB"/>
    <w:rsid w:val="00BC780D"/>
    <w:rsid w:val="00BD1562"/>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0565"/>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7DFD"/>
    <w:rsid w:val="00C30DCC"/>
    <w:rsid w:val="00C31ECD"/>
    <w:rsid w:val="00C33644"/>
    <w:rsid w:val="00C3445A"/>
    <w:rsid w:val="00C34751"/>
    <w:rsid w:val="00C35FB7"/>
    <w:rsid w:val="00C36067"/>
    <w:rsid w:val="00C3626F"/>
    <w:rsid w:val="00C37053"/>
    <w:rsid w:val="00C3730E"/>
    <w:rsid w:val="00C415AF"/>
    <w:rsid w:val="00C41A1F"/>
    <w:rsid w:val="00C41D99"/>
    <w:rsid w:val="00C429F3"/>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7712"/>
    <w:rsid w:val="00C77981"/>
    <w:rsid w:val="00C77DFA"/>
    <w:rsid w:val="00C81430"/>
    <w:rsid w:val="00C819CC"/>
    <w:rsid w:val="00C83599"/>
    <w:rsid w:val="00C85075"/>
    <w:rsid w:val="00C869FB"/>
    <w:rsid w:val="00C86C17"/>
    <w:rsid w:val="00C86E43"/>
    <w:rsid w:val="00C870C4"/>
    <w:rsid w:val="00C904C8"/>
    <w:rsid w:val="00C9547C"/>
    <w:rsid w:val="00C96717"/>
    <w:rsid w:val="00C96CFF"/>
    <w:rsid w:val="00C971A9"/>
    <w:rsid w:val="00CA0D64"/>
    <w:rsid w:val="00CA2513"/>
    <w:rsid w:val="00CA2868"/>
    <w:rsid w:val="00CA3D32"/>
    <w:rsid w:val="00CA4E06"/>
    <w:rsid w:val="00CA5DCC"/>
    <w:rsid w:val="00CA61F9"/>
    <w:rsid w:val="00CA68D7"/>
    <w:rsid w:val="00CA764A"/>
    <w:rsid w:val="00CB1B38"/>
    <w:rsid w:val="00CB2075"/>
    <w:rsid w:val="00CB26BC"/>
    <w:rsid w:val="00CB26F2"/>
    <w:rsid w:val="00CB30F2"/>
    <w:rsid w:val="00CB4607"/>
    <w:rsid w:val="00CB4700"/>
    <w:rsid w:val="00CB5745"/>
    <w:rsid w:val="00CB6A1B"/>
    <w:rsid w:val="00CB773A"/>
    <w:rsid w:val="00CC03AE"/>
    <w:rsid w:val="00CC0FB6"/>
    <w:rsid w:val="00CC27BC"/>
    <w:rsid w:val="00CC3A71"/>
    <w:rsid w:val="00CC4D82"/>
    <w:rsid w:val="00CC4DC6"/>
    <w:rsid w:val="00CC68D6"/>
    <w:rsid w:val="00CC6A34"/>
    <w:rsid w:val="00CC6FA0"/>
    <w:rsid w:val="00CC73F9"/>
    <w:rsid w:val="00CD1259"/>
    <w:rsid w:val="00CD1AA9"/>
    <w:rsid w:val="00CD2671"/>
    <w:rsid w:val="00CD2F5B"/>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E7884"/>
    <w:rsid w:val="00CF4BF6"/>
    <w:rsid w:val="00CF633E"/>
    <w:rsid w:val="00CF6A2A"/>
    <w:rsid w:val="00CF6C7A"/>
    <w:rsid w:val="00D01A5B"/>
    <w:rsid w:val="00D01CED"/>
    <w:rsid w:val="00D04280"/>
    <w:rsid w:val="00D06F80"/>
    <w:rsid w:val="00D0747A"/>
    <w:rsid w:val="00D13958"/>
    <w:rsid w:val="00D1441C"/>
    <w:rsid w:val="00D14FE5"/>
    <w:rsid w:val="00D1524B"/>
    <w:rsid w:val="00D15826"/>
    <w:rsid w:val="00D15EEB"/>
    <w:rsid w:val="00D1646A"/>
    <w:rsid w:val="00D20807"/>
    <w:rsid w:val="00D228E5"/>
    <w:rsid w:val="00D2466F"/>
    <w:rsid w:val="00D24822"/>
    <w:rsid w:val="00D24E59"/>
    <w:rsid w:val="00D24E92"/>
    <w:rsid w:val="00D2673B"/>
    <w:rsid w:val="00D26D99"/>
    <w:rsid w:val="00D274A8"/>
    <w:rsid w:val="00D277DC"/>
    <w:rsid w:val="00D27EE8"/>
    <w:rsid w:val="00D3197D"/>
    <w:rsid w:val="00D32F8D"/>
    <w:rsid w:val="00D35F14"/>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31F"/>
    <w:rsid w:val="00D73E97"/>
    <w:rsid w:val="00D75681"/>
    <w:rsid w:val="00D758C6"/>
    <w:rsid w:val="00D761B1"/>
    <w:rsid w:val="00D807A8"/>
    <w:rsid w:val="00D80FF3"/>
    <w:rsid w:val="00D82871"/>
    <w:rsid w:val="00D847AC"/>
    <w:rsid w:val="00D84A28"/>
    <w:rsid w:val="00D86935"/>
    <w:rsid w:val="00D86E44"/>
    <w:rsid w:val="00D871D8"/>
    <w:rsid w:val="00D87D45"/>
    <w:rsid w:val="00D87E3F"/>
    <w:rsid w:val="00D927D6"/>
    <w:rsid w:val="00D95B33"/>
    <w:rsid w:val="00D962FB"/>
    <w:rsid w:val="00D96965"/>
    <w:rsid w:val="00D96E21"/>
    <w:rsid w:val="00D972C4"/>
    <w:rsid w:val="00DA0F34"/>
    <w:rsid w:val="00DA1A22"/>
    <w:rsid w:val="00DA1B11"/>
    <w:rsid w:val="00DA4A6F"/>
    <w:rsid w:val="00DA5E20"/>
    <w:rsid w:val="00DA6220"/>
    <w:rsid w:val="00DA62F7"/>
    <w:rsid w:val="00DA6C37"/>
    <w:rsid w:val="00DB0A7C"/>
    <w:rsid w:val="00DB1510"/>
    <w:rsid w:val="00DB3196"/>
    <w:rsid w:val="00DB3565"/>
    <w:rsid w:val="00DB5629"/>
    <w:rsid w:val="00DB5FD3"/>
    <w:rsid w:val="00DB6391"/>
    <w:rsid w:val="00DB69BD"/>
    <w:rsid w:val="00DC21CA"/>
    <w:rsid w:val="00DC28DC"/>
    <w:rsid w:val="00DC3B4F"/>
    <w:rsid w:val="00DC4947"/>
    <w:rsid w:val="00DC636F"/>
    <w:rsid w:val="00DC6903"/>
    <w:rsid w:val="00DD02EA"/>
    <w:rsid w:val="00DD0E48"/>
    <w:rsid w:val="00DD1E19"/>
    <w:rsid w:val="00DD3343"/>
    <w:rsid w:val="00DD37C2"/>
    <w:rsid w:val="00DD49E3"/>
    <w:rsid w:val="00DD72C9"/>
    <w:rsid w:val="00DD7741"/>
    <w:rsid w:val="00DE028A"/>
    <w:rsid w:val="00DE06D3"/>
    <w:rsid w:val="00DE10DA"/>
    <w:rsid w:val="00DE2B34"/>
    <w:rsid w:val="00DE33EB"/>
    <w:rsid w:val="00DE5620"/>
    <w:rsid w:val="00DE5C34"/>
    <w:rsid w:val="00DE6743"/>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1E6"/>
    <w:rsid w:val="00E112C7"/>
    <w:rsid w:val="00E1195B"/>
    <w:rsid w:val="00E11B34"/>
    <w:rsid w:val="00E14220"/>
    <w:rsid w:val="00E15A40"/>
    <w:rsid w:val="00E23C0A"/>
    <w:rsid w:val="00E25A39"/>
    <w:rsid w:val="00E265A8"/>
    <w:rsid w:val="00E3039A"/>
    <w:rsid w:val="00E3188A"/>
    <w:rsid w:val="00E31A4C"/>
    <w:rsid w:val="00E326EE"/>
    <w:rsid w:val="00E334C6"/>
    <w:rsid w:val="00E33BB5"/>
    <w:rsid w:val="00E360DE"/>
    <w:rsid w:val="00E37520"/>
    <w:rsid w:val="00E37851"/>
    <w:rsid w:val="00E41854"/>
    <w:rsid w:val="00E42791"/>
    <w:rsid w:val="00E44305"/>
    <w:rsid w:val="00E5011D"/>
    <w:rsid w:val="00E507BA"/>
    <w:rsid w:val="00E51215"/>
    <w:rsid w:val="00E51287"/>
    <w:rsid w:val="00E526FC"/>
    <w:rsid w:val="00E53E55"/>
    <w:rsid w:val="00E55F1F"/>
    <w:rsid w:val="00E56A57"/>
    <w:rsid w:val="00E56B6B"/>
    <w:rsid w:val="00E57495"/>
    <w:rsid w:val="00E578F6"/>
    <w:rsid w:val="00E620CB"/>
    <w:rsid w:val="00E63FB8"/>
    <w:rsid w:val="00E64EF2"/>
    <w:rsid w:val="00E64FDE"/>
    <w:rsid w:val="00E669C1"/>
    <w:rsid w:val="00E67DCD"/>
    <w:rsid w:val="00E72298"/>
    <w:rsid w:val="00E722A6"/>
    <w:rsid w:val="00E72CBD"/>
    <w:rsid w:val="00E72DCE"/>
    <w:rsid w:val="00E730FD"/>
    <w:rsid w:val="00E76E83"/>
    <w:rsid w:val="00E8021D"/>
    <w:rsid w:val="00E802AB"/>
    <w:rsid w:val="00E8136B"/>
    <w:rsid w:val="00E84D7B"/>
    <w:rsid w:val="00E858E6"/>
    <w:rsid w:val="00E8633B"/>
    <w:rsid w:val="00E8676F"/>
    <w:rsid w:val="00E90F52"/>
    <w:rsid w:val="00E917AA"/>
    <w:rsid w:val="00E93830"/>
    <w:rsid w:val="00E93957"/>
    <w:rsid w:val="00E93F6F"/>
    <w:rsid w:val="00E9413C"/>
    <w:rsid w:val="00E9434C"/>
    <w:rsid w:val="00E945CF"/>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DD2"/>
    <w:rsid w:val="00EB7A25"/>
    <w:rsid w:val="00EB7A4B"/>
    <w:rsid w:val="00EB7F39"/>
    <w:rsid w:val="00EC1123"/>
    <w:rsid w:val="00EC1D1F"/>
    <w:rsid w:val="00EC22F3"/>
    <w:rsid w:val="00EC2F1C"/>
    <w:rsid w:val="00EC4B30"/>
    <w:rsid w:val="00EC5248"/>
    <w:rsid w:val="00ED0736"/>
    <w:rsid w:val="00ED2E11"/>
    <w:rsid w:val="00ED32FC"/>
    <w:rsid w:val="00ED3518"/>
    <w:rsid w:val="00ED374F"/>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03C"/>
    <w:rsid w:val="00EE7C85"/>
    <w:rsid w:val="00EF089E"/>
    <w:rsid w:val="00EF10D0"/>
    <w:rsid w:val="00EF2A1B"/>
    <w:rsid w:val="00EF2B2F"/>
    <w:rsid w:val="00EF3A4F"/>
    <w:rsid w:val="00EF42E8"/>
    <w:rsid w:val="00EF67DE"/>
    <w:rsid w:val="00F00C40"/>
    <w:rsid w:val="00F01A5A"/>
    <w:rsid w:val="00F02A70"/>
    <w:rsid w:val="00F02DB1"/>
    <w:rsid w:val="00F0334A"/>
    <w:rsid w:val="00F0340D"/>
    <w:rsid w:val="00F0423C"/>
    <w:rsid w:val="00F052AE"/>
    <w:rsid w:val="00F05F6B"/>
    <w:rsid w:val="00F129C3"/>
    <w:rsid w:val="00F12EDB"/>
    <w:rsid w:val="00F13CF2"/>
    <w:rsid w:val="00F158FF"/>
    <w:rsid w:val="00F168CB"/>
    <w:rsid w:val="00F16A9D"/>
    <w:rsid w:val="00F16B51"/>
    <w:rsid w:val="00F17B63"/>
    <w:rsid w:val="00F206A6"/>
    <w:rsid w:val="00F21485"/>
    <w:rsid w:val="00F223AE"/>
    <w:rsid w:val="00F22416"/>
    <w:rsid w:val="00F22B96"/>
    <w:rsid w:val="00F23955"/>
    <w:rsid w:val="00F24636"/>
    <w:rsid w:val="00F24B54"/>
    <w:rsid w:val="00F252F1"/>
    <w:rsid w:val="00F2699D"/>
    <w:rsid w:val="00F31EF1"/>
    <w:rsid w:val="00F327A9"/>
    <w:rsid w:val="00F32DED"/>
    <w:rsid w:val="00F35A01"/>
    <w:rsid w:val="00F36B73"/>
    <w:rsid w:val="00F3795F"/>
    <w:rsid w:val="00F4004B"/>
    <w:rsid w:val="00F40CC4"/>
    <w:rsid w:val="00F416A7"/>
    <w:rsid w:val="00F426AF"/>
    <w:rsid w:val="00F42DFD"/>
    <w:rsid w:val="00F45E7B"/>
    <w:rsid w:val="00F46315"/>
    <w:rsid w:val="00F47CFA"/>
    <w:rsid w:val="00F47F1E"/>
    <w:rsid w:val="00F47F45"/>
    <w:rsid w:val="00F502CE"/>
    <w:rsid w:val="00F50996"/>
    <w:rsid w:val="00F514E0"/>
    <w:rsid w:val="00F53FFD"/>
    <w:rsid w:val="00F54413"/>
    <w:rsid w:val="00F5452E"/>
    <w:rsid w:val="00F54B19"/>
    <w:rsid w:val="00F55A83"/>
    <w:rsid w:val="00F5673E"/>
    <w:rsid w:val="00F56BE5"/>
    <w:rsid w:val="00F56C26"/>
    <w:rsid w:val="00F578F1"/>
    <w:rsid w:val="00F57A03"/>
    <w:rsid w:val="00F6057F"/>
    <w:rsid w:val="00F6110F"/>
    <w:rsid w:val="00F612CA"/>
    <w:rsid w:val="00F618E4"/>
    <w:rsid w:val="00F62A01"/>
    <w:rsid w:val="00F644BF"/>
    <w:rsid w:val="00F648AE"/>
    <w:rsid w:val="00F64966"/>
    <w:rsid w:val="00F66413"/>
    <w:rsid w:val="00F66B5B"/>
    <w:rsid w:val="00F674FC"/>
    <w:rsid w:val="00F67CDB"/>
    <w:rsid w:val="00F715B9"/>
    <w:rsid w:val="00F73661"/>
    <w:rsid w:val="00F73CBA"/>
    <w:rsid w:val="00F7449A"/>
    <w:rsid w:val="00F7554D"/>
    <w:rsid w:val="00F75E1C"/>
    <w:rsid w:val="00F75F37"/>
    <w:rsid w:val="00F77213"/>
    <w:rsid w:val="00F8079A"/>
    <w:rsid w:val="00F81D67"/>
    <w:rsid w:val="00F82DD5"/>
    <w:rsid w:val="00F86395"/>
    <w:rsid w:val="00F863C4"/>
    <w:rsid w:val="00F870E7"/>
    <w:rsid w:val="00F874EA"/>
    <w:rsid w:val="00F87765"/>
    <w:rsid w:val="00F879A8"/>
    <w:rsid w:val="00F90FE9"/>
    <w:rsid w:val="00F91697"/>
    <w:rsid w:val="00F929A6"/>
    <w:rsid w:val="00F93502"/>
    <w:rsid w:val="00F93642"/>
    <w:rsid w:val="00F948E2"/>
    <w:rsid w:val="00F94D77"/>
    <w:rsid w:val="00F95BB9"/>
    <w:rsid w:val="00F97434"/>
    <w:rsid w:val="00FA03AD"/>
    <w:rsid w:val="00FA043F"/>
    <w:rsid w:val="00FA07A8"/>
    <w:rsid w:val="00FA3192"/>
    <w:rsid w:val="00FA351D"/>
    <w:rsid w:val="00FA4942"/>
    <w:rsid w:val="00FA5628"/>
    <w:rsid w:val="00FA5942"/>
    <w:rsid w:val="00FA66C1"/>
    <w:rsid w:val="00FA7211"/>
    <w:rsid w:val="00FA7704"/>
    <w:rsid w:val="00FB1083"/>
    <w:rsid w:val="00FB1332"/>
    <w:rsid w:val="00FB1503"/>
    <w:rsid w:val="00FB15F2"/>
    <w:rsid w:val="00FB48D6"/>
    <w:rsid w:val="00FB48F5"/>
    <w:rsid w:val="00FB5D1C"/>
    <w:rsid w:val="00FB6570"/>
    <w:rsid w:val="00FC1610"/>
    <w:rsid w:val="00FC287C"/>
    <w:rsid w:val="00FC2D64"/>
    <w:rsid w:val="00FC3045"/>
    <w:rsid w:val="00FC431A"/>
    <w:rsid w:val="00FC4879"/>
    <w:rsid w:val="00FC4D13"/>
    <w:rsid w:val="00FC507E"/>
    <w:rsid w:val="00FC5AE2"/>
    <w:rsid w:val="00FC6136"/>
    <w:rsid w:val="00FC6DC3"/>
    <w:rsid w:val="00FD0DCE"/>
    <w:rsid w:val="00FD1F41"/>
    <w:rsid w:val="00FD25D2"/>
    <w:rsid w:val="00FD4EDE"/>
    <w:rsid w:val="00FD57C3"/>
    <w:rsid w:val="00FD77F2"/>
    <w:rsid w:val="00FD7B8C"/>
    <w:rsid w:val="00FE0020"/>
    <w:rsid w:val="00FE0216"/>
    <w:rsid w:val="00FE0728"/>
    <w:rsid w:val="00FE1012"/>
    <w:rsid w:val="00FE16BD"/>
    <w:rsid w:val="00FE1D02"/>
    <w:rsid w:val="00FE369E"/>
    <w:rsid w:val="00FE3AC7"/>
    <w:rsid w:val="00FE3F72"/>
    <w:rsid w:val="00FE51D1"/>
    <w:rsid w:val="00FE5F14"/>
    <w:rsid w:val="00FE628A"/>
    <w:rsid w:val="00FE6910"/>
    <w:rsid w:val="00FE7731"/>
    <w:rsid w:val="00FF0DB9"/>
    <w:rsid w:val="00FF2233"/>
    <w:rsid w:val="00FF3F93"/>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5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09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70">
          <w:marLeft w:val="0"/>
          <w:marRight w:val="0"/>
          <w:marTop w:val="480"/>
          <w:marBottom w:val="240"/>
          <w:divBdr>
            <w:top w:val="none" w:sz="0" w:space="0" w:color="auto"/>
            <w:left w:val="none" w:sz="0" w:space="0" w:color="auto"/>
            <w:bottom w:val="none" w:sz="0" w:space="0" w:color="auto"/>
            <w:right w:val="none" w:sz="0" w:space="0" w:color="auto"/>
          </w:divBdr>
        </w:div>
        <w:div w:id="1396246407">
          <w:marLeft w:val="0"/>
          <w:marRight w:val="0"/>
          <w:marTop w:val="0"/>
          <w:marBottom w:val="567"/>
          <w:divBdr>
            <w:top w:val="none" w:sz="0" w:space="0" w:color="auto"/>
            <w:left w:val="none" w:sz="0" w:space="0" w:color="auto"/>
            <w:bottom w:val="none" w:sz="0" w:space="0" w:color="auto"/>
            <w:right w:val="none" w:sz="0" w:space="0" w:color="auto"/>
          </w:divBdr>
        </w:div>
      </w:divsChild>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626.A420148316.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79E5-480C-4F74-BF87-0D58AE39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7832</Words>
  <Characters>4465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2019-07-03T11:46:00Z</dcterms:created>
  <dcterms:modified xsi:type="dcterms:W3CDTF">2019-07-03T12:09:00Z</dcterms:modified>
</cp:coreProperties>
</file>