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B90E1" w14:textId="77777777" w:rsidR="008C02A7" w:rsidRPr="00A87659" w:rsidRDefault="008C02A7" w:rsidP="008C02A7">
      <w:pPr>
        <w:spacing w:line="276" w:lineRule="auto"/>
        <w:jc w:val="both"/>
        <w:rPr>
          <w:b/>
          <w:bCs/>
        </w:rPr>
      </w:pPr>
      <w:r>
        <w:rPr>
          <w:b/>
          <w:bCs/>
        </w:rPr>
        <w:t>Privātpersonas tiesību ievērošanas principa procesuālais aspekts tiesā</w:t>
      </w:r>
    </w:p>
    <w:p w14:paraId="0C71FA89" w14:textId="77777777" w:rsidR="008C02A7" w:rsidRPr="00A87659" w:rsidRDefault="008C02A7" w:rsidP="008C02A7">
      <w:pPr>
        <w:spacing w:line="276" w:lineRule="auto"/>
        <w:jc w:val="both"/>
      </w:pPr>
      <w:r w:rsidRPr="00A87659">
        <w:t>Privātpersonas tiesību ievērošanas principa jēga ir pēc iespējas sekmēt privātpersonas tiesību ievērošanu tajās situācijās, kurās tiesību piemērotājam jāizsver pamatotas šaubas par pareizāko tiesisko risinājumu.</w:t>
      </w:r>
    </w:p>
    <w:p w14:paraId="0BA4FFC3" w14:textId="77777777" w:rsidR="008C02A7" w:rsidRPr="00A87659" w:rsidRDefault="008C02A7" w:rsidP="008C02A7">
      <w:pPr>
        <w:spacing w:line="276" w:lineRule="auto"/>
        <w:jc w:val="both"/>
      </w:pPr>
      <w:r w:rsidRPr="00A87659">
        <w:t xml:space="preserve">Privātpersonas tiesību ievērošanas principa procesuālais aspekts uzliek tiesai pienākumu nodrošināt tādu lietas izskatīšanas procedūru, lai privātpersonas tiesības un tiesiskās intereses tiktu aizsargātas visefektīvāk. Attiecīgi privātpersonas tiesību ievērošanas princips jāņem vērā ne tikai izlemjot lietu pēc būtības, bet arī izlemjot procesa gaitā radušos procesuālus jautājumus – gan izvērtējot lietas apstākļus, gan interpretējot tiesību normas. </w:t>
      </w:r>
    </w:p>
    <w:p w14:paraId="31E4BDA8" w14:textId="10B109B7" w:rsidR="008C02A7" w:rsidRPr="008C02A7" w:rsidRDefault="008C02A7" w:rsidP="008C02A7">
      <w:pPr>
        <w:spacing w:line="276" w:lineRule="auto"/>
        <w:jc w:val="both"/>
        <w:rPr>
          <w:color w:val="0000FF"/>
        </w:rPr>
      </w:pPr>
      <w:r w:rsidRPr="00A87659">
        <w:t>Tiesnesim, lūdzot precizēt, kādā procesā persona vēlas virzīt savas darbības, jānorāda procesuālās iespējas, kā arī, nepieciešamības gadījumā, jānorāda arī procesuāli efektīvākais līdzeklis</w:t>
      </w:r>
      <w:r>
        <w:t>.</w:t>
      </w:r>
      <w:r w:rsidRPr="00A87659">
        <w:rPr>
          <w:color w:val="0000FF"/>
        </w:rPr>
        <w:t xml:space="preserve"> </w:t>
      </w:r>
    </w:p>
    <w:p w14:paraId="660C2274" w14:textId="76B8FD92" w:rsidR="006F5D3B" w:rsidRDefault="006F5D3B" w:rsidP="00287404">
      <w:pPr>
        <w:spacing w:line="276" w:lineRule="auto"/>
        <w:jc w:val="center"/>
        <w:rPr>
          <w:b/>
        </w:rPr>
      </w:pPr>
      <w:r w:rsidRPr="008C02A7">
        <w:rPr>
          <w:b/>
        </w:rPr>
        <w:t xml:space="preserve">Latvijas Republikas </w:t>
      </w:r>
      <w:r w:rsidR="00F24636" w:rsidRPr="008C02A7">
        <w:rPr>
          <w:b/>
        </w:rPr>
        <w:t>Senāt</w:t>
      </w:r>
      <w:r w:rsidR="008C02A7">
        <w:rPr>
          <w:b/>
        </w:rPr>
        <w:t>a</w:t>
      </w:r>
    </w:p>
    <w:p w14:paraId="07BE766F" w14:textId="1E5F98E3" w:rsidR="008C02A7" w:rsidRDefault="008C02A7" w:rsidP="00287404">
      <w:pPr>
        <w:spacing w:line="276" w:lineRule="auto"/>
        <w:jc w:val="center"/>
        <w:rPr>
          <w:b/>
        </w:rPr>
      </w:pPr>
      <w:r>
        <w:rPr>
          <w:b/>
        </w:rPr>
        <w:t>Administratīvo lietu departamenta</w:t>
      </w:r>
      <w:bookmarkStart w:id="0" w:name="_GoBack"/>
      <w:bookmarkEnd w:id="0"/>
    </w:p>
    <w:p w14:paraId="5478FAE1" w14:textId="504E9D27" w:rsidR="008C02A7" w:rsidRPr="008C02A7" w:rsidRDefault="008C02A7" w:rsidP="00287404">
      <w:pPr>
        <w:spacing w:line="276" w:lineRule="auto"/>
        <w:jc w:val="center"/>
        <w:rPr>
          <w:b/>
        </w:rPr>
      </w:pPr>
      <w:r>
        <w:rPr>
          <w:b/>
        </w:rPr>
        <w:t>2019.gada 2.jūlija</w:t>
      </w:r>
    </w:p>
    <w:p w14:paraId="7A92977A" w14:textId="72EFB622" w:rsidR="003047F5" w:rsidRDefault="00146E70" w:rsidP="00287404">
      <w:pPr>
        <w:spacing w:line="276" w:lineRule="auto"/>
        <w:jc w:val="center"/>
        <w:rPr>
          <w:b/>
        </w:rPr>
      </w:pPr>
      <w:r w:rsidRPr="008C02A7">
        <w:rPr>
          <w:b/>
        </w:rPr>
        <w:t>LĒMUMS</w:t>
      </w:r>
    </w:p>
    <w:p w14:paraId="712B35CD" w14:textId="7009EF52" w:rsidR="008C02A7" w:rsidRDefault="008C02A7" w:rsidP="00287404">
      <w:pPr>
        <w:spacing w:line="276" w:lineRule="auto"/>
        <w:jc w:val="center"/>
        <w:rPr>
          <w:b/>
        </w:rPr>
      </w:pPr>
      <w:r>
        <w:rPr>
          <w:b/>
        </w:rPr>
        <w:t>Lieta Nr. A420219118, SKA-1336/2019</w:t>
      </w:r>
    </w:p>
    <w:p w14:paraId="482F06D0" w14:textId="25526933" w:rsidR="008C02A7" w:rsidRPr="008C02A7" w:rsidRDefault="008C02A7" w:rsidP="00287404">
      <w:pPr>
        <w:spacing w:line="276" w:lineRule="auto"/>
        <w:jc w:val="center"/>
        <w:rPr>
          <w:b/>
          <w:color w:val="0000FF"/>
        </w:rPr>
      </w:pPr>
      <w:hyperlink r:id="rId7" w:history="1">
        <w:r w:rsidRPr="008C02A7">
          <w:rPr>
            <w:rStyle w:val="Hyperlink"/>
            <w:color w:val="0000FF"/>
          </w:rPr>
          <w:t>ECLI:LV:AT:2019:0702.A420219118.11.L</w:t>
        </w:r>
      </w:hyperlink>
    </w:p>
    <w:p w14:paraId="366BE3E9" w14:textId="77777777" w:rsidR="003047F5" w:rsidRPr="00287404" w:rsidRDefault="003047F5" w:rsidP="00F06554">
      <w:pPr>
        <w:spacing w:line="276" w:lineRule="auto"/>
        <w:ind w:firstLine="567"/>
        <w:jc w:val="center"/>
      </w:pPr>
    </w:p>
    <w:p w14:paraId="6413454C" w14:textId="0EC594A5" w:rsidR="0094548B" w:rsidRDefault="00F24636" w:rsidP="00F06554">
      <w:pPr>
        <w:spacing w:line="276" w:lineRule="auto"/>
        <w:ind w:firstLine="567"/>
        <w:jc w:val="both"/>
      </w:pPr>
      <w:r>
        <w:t>Tiesa</w:t>
      </w:r>
      <w:r w:rsidR="00243DBB">
        <w:t xml:space="preserve"> </w:t>
      </w:r>
      <w:r w:rsidR="008A7FEC" w:rsidRPr="008A7FEC">
        <w:t>šādā sastāvā</w:t>
      </w:r>
      <w:r w:rsidR="00195D41" w:rsidRPr="00287404">
        <w:t>:</w:t>
      </w:r>
      <w:r>
        <w:t xml:space="preserve"> senatori</w:t>
      </w:r>
      <w:r w:rsidR="00670032" w:rsidRPr="00670032">
        <w:t xml:space="preserve"> </w:t>
      </w:r>
      <w:r w:rsidR="009554BF">
        <w:t>Veronika Krūmiņa</w:t>
      </w:r>
      <w:r w:rsidR="00287404">
        <w:t>,</w:t>
      </w:r>
      <w:r w:rsidR="0094548B">
        <w:t xml:space="preserve"> </w:t>
      </w:r>
      <w:r w:rsidR="009554BF">
        <w:t>Vēsma Kakste</w:t>
      </w:r>
      <w:r w:rsidR="0094548B">
        <w:t>,</w:t>
      </w:r>
      <w:r w:rsidR="009554BF">
        <w:t xml:space="preserve"> </w:t>
      </w:r>
      <w:r w:rsidR="00C152D8">
        <w:t>Anita Kovaļevska</w:t>
      </w:r>
      <w:r w:rsidR="00D15EEB">
        <w:t xml:space="preserve"> </w:t>
      </w:r>
    </w:p>
    <w:p w14:paraId="525664C7" w14:textId="77777777" w:rsidR="00604A78" w:rsidRPr="00287404" w:rsidRDefault="00604A78" w:rsidP="00F06554">
      <w:pPr>
        <w:spacing w:line="276" w:lineRule="auto"/>
        <w:ind w:firstLine="567"/>
        <w:jc w:val="both"/>
      </w:pPr>
    </w:p>
    <w:p w14:paraId="5764FCE9" w14:textId="02A11FE2" w:rsidR="00604A78" w:rsidRDefault="00B032B6" w:rsidP="00A97876">
      <w:pPr>
        <w:spacing w:line="276" w:lineRule="auto"/>
        <w:ind w:firstLine="567"/>
        <w:jc w:val="both"/>
      </w:pPr>
      <w:r w:rsidRPr="00B032B6">
        <w:t xml:space="preserve">rakstveida procesā izskatīja </w:t>
      </w:r>
      <w:r w:rsidR="008C02A7">
        <w:t>[pers. A]</w:t>
      </w:r>
      <w:r w:rsidR="00744EDC">
        <w:t xml:space="preserve"> blakus sūdzību par Administratīvās </w:t>
      </w:r>
      <w:r w:rsidR="009554BF">
        <w:t>apgabal</w:t>
      </w:r>
      <w:r w:rsidR="00536703">
        <w:t>tiesas</w:t>
      </w:r>
      <w:r w:rsidR="009554BF">
        <w:t xml:space="preserve"> tiesneša</w:t>
      </w:r>
      <w:r w:rsidR="00536703">
        <w:t xml:space="preserve"> </w:t>
      </w:r>
      <w:r w:rsidR="00744EDC">
        <w:t>201</w:t>
      </w:r>
      <w:r w:rsidR="00726053">
        <w:t>9</w:t>
      </w:r>
      <w:r w:rsidR="00744EDC">
        <w:t xml:space="preserve">.gada </w:t>
      </w:r>
      <w:r w:rsidR="00C152D8">
        <w:t>4.marta</w:t>
      </w:r>
      <w:r w:rsidR="00744EDC">
        <w:t xml:space="preserve"> lēmumu, ar kuru </w:t>
      </w:r>
      <w:r w:rsidR="00C152D8">
        <w:t xml:space="preserve">uzskatīta par neiesniegtu </w:t>
      </w:r>
      <w:r w:rsidR="008C02A7">
        <w:t>[pers. A]</w:t>
      </w:r>
      <w:r w:rsidR="00C152D8">
        <w:t xml:space="preserve"> apelācijas sūdzība.</w:t>
      </w:r>
    </w:p>
    <w:p w14:paraId="58474F95" w14:textId="77777777" w:rsidR="007F61F8" w:rsidRPr="00287404" w:rsidRDefault="007F61F8" w:rsidP="00F06554">
      <w:pPr>
        <w:spacing w:line="276" w:lineRule="auto"/>
        <w:ind w:firstLine="567"/>
        <w:jc w:val="both"/>
      </w:pPr>
    </w:p>
    <w:p w14:paraId="42C4F845" w14:textId="77777777" w:rsidR="003047F5" w:rsidRPr="00287404" w:rsidRDefault="003047F5" w:rsidP="002C2ED5">
      <w:pPr>
        <w:spacing w:line="276" w:lineRule="auto"/>
        <w:jc w:val="center"/>
        <w:rPr>
          <w:b/>
        </w:rPr>
      </w:pPr>
      <w:r w:rsidRPr="00287404">
        <w:rPr>
          <w:b/>
        </w:rPr>
        <w:t>Aprakstošā daļa</w:t>
      </w:r>
    </w:p>
    <w:p w14:paraId="1975538C" w14:textId="77777777" w:rsidR="00604A78" w:rsidRPr="00287404" w:rsidRDefault="00604A78" w:rsidP="00F06554">
      <w:pPr>
        <w:spacing w:line="276" w:lineRule="auto"/>
        <w:ind w:firstLine="567"/>
        <w:jc w:val="both"/>
      </w:pPr>
    </w:p>
    <w:p w14:paraId="34586A3E" w14:textId="09634883" w:rsidR="00445853" w:rsidRDefault="00692049" w:rsidP="00445853">
      <w:pPr>
        <w:spacing w:line="276" w:lineRule="auto"/>
        <w:ind w:firstLine="567"/>
        <w:jc w:val="both"/>
      </w:pPr>
      <w:r>
        <w:t>[</w:t>
      </w:r>
      <w:r w:rsidR="00A610F7">
        <w:t>1</w:t>
      </w:r>
      <w:r>
        <w:t>]</w:t>
      </w:r>
      <w:r w:rsidR="00D16AEE">
        <w:t> </w:t>
      </w:r>
      <w:r w:rsidR="00445853">
        <w:t>Iesniedzot pieteikumu Administratīvajā rajona tiesā, pieteicējs sava veselības stāvokļa un juridisko zināšanu trūkuma dēļ lūdza piešķirt valsts nodrošināto juridisko palīdzību. Administratīvā</w:t>
      </w:r>
      <w:r w:rsidR="00E72C9D">
        <w:t>s</w:t>
      </w:r>
      <w:r w:rsidR="00445853">
        <w:t xml:space="preserve"> rajona tiesas tiesnesis noraidīja minēto lūgumu, norādot, ka nav konstatējams, ka lieta pieteicējam būtu sarežģīta. </w:t>
      </w:r>
    </w:p>
    <w:p w14:paraId="56E6BFEC" w14:textId="0C6B0739" w:rsidR="00C3204C" w:rsidRDefault="00742211" w:rsidP="00A97876">
      <w:pPr>
        <w:spacing w:line="276" w:lineRule="auto"/>
        <w:ind w:firstLine="567"/>
        <w:jc w:val="both"/>
      </w:pPr>
      <w:r>
        <w:t>Ar Ad</w:t>
      </w:r>
      <w:r w:rsidR="00536A7B">
        <w:t>ministratīvās rajona tiesas 2018</w:t>
      </w:r>
      <w:r>
        <w:t xml:space="preserve">.gada </w:t>
      </w:r>
      <w:r w:rsidR="00536A7B">
        <w:t>4.decembra</w:t>
      </w:r>
      <w:r>
        <w:t xml:space="preserve"> spriedumu noraidīts pieteicēja </w:t>
      </w:r>
      <w:r w:rsidR="008C02A7">
        <w:t>[pers. A]</w:t>
      </w:r>
      <w:r>
        <w:t xml:space="preserve"> pieteikums par labvēlīga administratīvā akta, ar kuru viņam </w:t>
      </w:r>
      <w:r w:rsidR="00C34D93">
        <w:t xml:space="preserve">tiktu </w:t>
      </w:r>
      <w:r>
        <w:t>piešķirt</w:t>
      </w:r>
      <w:r w:rsidR="00536A7B">
        <w:t>a izdienas pensija</w:t>
      </w:r>
      <w:r>
        <w:t>, izdošanu.</w:t>
      </w:r>
      <w:r w:rsidR="00CC5153">
        <w:t xml:space="preserve"> </w:t>
      </w:r>
    </w:p>
    <w:p w14:paraId="7B689DE2" w14:textId="77777777" w:rsidR="00C34D93" w:rsidRDefault="00C34D93" w:rsidP="00930F07">
      <w:pPr>
        <w:spacing w:line="276" w:lineRule="auto"/>
        <w:ind w:firstLine="567"/>
        <w:jc w:val="both"/>
      </w:pPr>
    </w:p>
    <w:p w14:paraId="72823BBD" w14:textId="17849686" w:rsidR="00091179" w:rsidRDefault="00C34D93" w:rsidP="00930F07">
      <w:pPr>
        <w:spacing w:line="276" w:lineRule="auto"/>
        <w:ind w:firstLine="567"/>
        <w:jc w:val="both"/>
      </w:pPr>
      <w:r>
        <w:t>[2] </w:t>
      </w:r>
      <w:r w:rsidR="004E5382">
        <w:t xml:space="preserve">Pieteicējs </w:t>
      </w:r>
      <w:r w:rsidR="00445853">
        <w:t xml:space="preserve">par minēto rajona tiesas spriedumu </w:t>
      </w:r>
      <w:r w:rsidR="004E5382">
        <w:t>iesniedza apelācijas sūdzību</w:t>
      </w:r>
      <w:r w:rsidR="00930F07">
        <w:t xml:space="preserve">. </w:t>
      </w:r>
      <w:r w:rsidR="00091179">
        <w:t xml:space="preserve">Savā apelācijas sūdzībā pieteicējs citastarp norādījis, ka viņam nav finansiālu līdzekļu, lai noalgotu advokātu, kā arī nav juridisku zināšanu, lai apstrīdētu Valsts sociālās apdrošināšanas aģentūras lēmumu par atteikumu piešķirt izdienas pensiju. </w:t>
      </w:r>
    </w:p>
    <w:p w14:paraId="777E9C43" w14:textId="10BCD18A" w:rsidR="00930F07" w:rsidRDefault="00930F07" w:rsidP="00930F07">
      <w:pPr>
        <w:spacing w:line="276" w:lineRule="auto"/>
        <w:ind w:firstLine="567"/>
        <w:jc w:val="both"/>
      </w:pPr>
      <w:r>
        <w:t xml:space="preserve">Ar apgabaltiesas tiesneša 2019.gada </w:t>
      </w:r>
      <w:r w:rsidR="00777213">
        <w:t xml:space="preserve">21.janvāra </w:t>
      </w:r>
      <w:r>
        <w:t xml:space="preserve">lēmumu apelācijas sūdzība atstāta bez virzības trūkumu novēršanai līdz </w:t>
      </w:r>
      <w:r w:rsidR="00777213">
        <w:t>21.februārim</w:t>
      </w:r>
      <w:r w:rsidR="00C34D93">
        <w:t>, proti,</w:t>
      </w:r>
      <w:r>
        <w:t xml:space="preserve"> valsts nodevas </w:t>
      </w:r>
      <w:r w:rsidRPr="00930F07">
        <w:t>60</w:t>
      </w:r>
      <w:r>
        <w:t> </w:t>
      </w:r>
      <w:proofErr w:type="spellStart"/>
      <w:r w:rsidRPr="00930F07">
        <w:rPr>
          <w:i/>
        </w:rPr>
        <w:t>euro</w:t>
      </w:r>
      <w:proofErr w:type="spellEnd"/>
      <w:r>
        <w:t xml:space="preserve"> </w:t>
      </w:r>
      <w:r w:rsidRPr="00930F07">
        <w:t>samaksai</w:t>
      </w:r>
      <w:r>
        <w:t xml:space="preserve"> vai lūguma par atbrīvošanu no valsts</w:t>
      </w:r>
      <w:r w:rsidR="00C3204C">
        <w:t xml:space="preserve"> nodevas samaksas iesniegšanai.</w:t>
      </w:r>
    </w:p>
    <w:p w14:paraId="567B749F" w14:textId="3EF08BD7" w:rsidR="000F0298" w:rsidRDefault="000F0298" w:rsidP="00930F07">
      <w:pPr>
        <w:spacing w:line="276" w:lineRule="auto"/>
        <w:ind w:firstLine="567"/>
        <w:jc w:val="both"/>
      </w:pPr>
      <w:r>
        <w:t xml:space="preserve">Konstatējot, ka pieteicējs nav novērsis trūkumus noteiktajā termiņā, tiesnesis ar </w:t>
      </w:r>
      <w:r w:rsidR="00777213">
        <w:t>4.marta</w:t>
      </w:r>
      <w:r>
        <w:t xml:space="preserve"> lēmumu pieteicēja apelācijas sūdzību</w:t>
      </w:r>
      <w:r w:rsidR="00DF2FD8" w:rsidRPr="00DF2FD8">
        <w:t xml:space="preserve"> </w:t>
      </w:r>
      <w:r w:rsidR="00DF2FD8">
        <w:t>uzskatīja par neiesniegtu</w:t>
      </w:r>
      <w:r>
        <w:t xml:space="preserve">. </w:t>
      </w:r>
    </w:p>
    <w:p w14:paraId="600B2771" w14:textId="77777777" w:rsidR="00655537" w:rsidRDefault="00655537" w:rsidP="00930F07">
      <w:pPr>
        <w:spacing w:line="276" w:lineRule="auto"/>
        <w:ind w:firstLine="567"/>
        <w:jc w:val="both"/>
      </w:pPr>
    </w:p>
    <w:p w14:paraId="0E14E2F6" w14:textId="6C01F245" w:rsidR="000212C0" w:rsidRDefault="00655537" w:rsidP="00BC73F1">
      <w:pPr>
        <w:spacing w:line="276" w:lineRule="auto"/>
        <w:ind w:firstLine="567"/>
        <w:jc w:val="both"/>
      </w:pPr>
      <w:r>
        <w:lastRenderedPageBreak/>
        <w:t>[</w:t>
      </w:r>
      <w:r w:rsidR="00D65C28">
        <w:t>3</w:t>
      </w:r>
      <w:r>
        <w:t>]</w:t>
      </w:r>
      <w:r w:rsidR="009F03DB">
        <w:t xml:space="preserve"> T</w:t>
      </w:r>
      <w:r w:rsidR="00BC73F1">
        <w:t xml:space="preserve">iesneša 4.marta lēmuma pārsūdzības termiņā – </w:t>
      </w:r>
      <w:r w:rsidR="000212C0">
        <w:t>21.martā</w:t>
      </w:r>
      <w:r w:rsidR="00BC73F1">
        <w:t xml:space="preserve"> –</w:t>
      </w:r>
      <w:r w:rsidR="000212C0">
        <w:t xml:space="preserve"> apgabaltiesā saņemts maksājuma orderis un čeks par valsts nodevas samaksu lietā Nr. A420219118. No iesniegtajiem maksājuma apliecinājumiem konstatējams, ka pieteicējs valsts nodevu samaksājis 2019.gada 16.martā, proti, 23 dienas pēc tiesneša noteiktā termiņa trūkumu novēršanai. </w:t>
      </w:r>
    </w:p>
    <w:p w14:paraId="70661FC6" w14:textId="7C1D4F7E" w:rsidR="000212C0" w:rsidRDefault="00783206" w:rsidP="008A22A8">
      <w:pPr>
        <w:spacing w:line="276" w:lineRule="auto"/>
        <w:ind w:firstLine="567"/>
        <w:jc w:val="both"/>
      </w:pPr>
      <w:bookmarkStart w:id="1" w:name="_Hlk12537954"/>
      <w:r w:rsidRPr="00E511BC">
        <w:t>23.aprīlī apgabaltiesas tiesnesis nosūtīja pieteicējam vēstuli</w:t>
      </w:r>
      <w:r w:rsidR="009D5FD7" w:rsidRPr="00E511BC">
        <w:t>. T</w:t>
      </w:r>
      <w:r w:rsidR="00BC73F1" w:rsidRPr="00E511BC">
        <w:t>ā kā maksājuma apliecinājumu par valsts nodevas samaksu pieteicējs iesniedz</w:t>
      </w:r>
      <w:r w:rsidR="009D5FD7" w:rsidRPr="00E511BC">
        <w:t>a</w:t>
      </w:r>
      <w:r w:rsidR="00BC73F1" w:rsidRPr="00E511BC">
        <w:t xml:space="preserve"> lēmuma pārsūdzības termiņā, bet iesniegtajos dokumentos pieteicējs </w:t>
      </w:r>
      <w:r w:rsidR="009D5FD7" w:rsidRPr="00E511BC">
        <w:t>neizteica</w:t>
      </w:r>
      <w:r w:rsidR="00BC73F1" w:rsidRPr="00E511BC">
        <w:t xml:space="preserve"> iebildumus par </w:t>
      </w:r>
      <w:r w:rsidR="00B36A0D" w:rsidRPr="00E511BC">
        <w:t>tiesneša 4.marta lēmumu</w:t>
      </w:r>
      <w:r w:rsidR="00BC73F1" w:rsidRPr="00E511BC">
        <w:t xml:space="preserve">, tiesnesis lūdza </w:t>
      </w:r>
      <w:r w:rsidR="00B36A0D" w:rsidRPr="00E511BC">
        <w:t>līdz 23.maijam pieteicējam sniegt precizējošu informāciju, vai ar 21.martā apgabaltiesā saņemtajiem dokumentiem pieteicējs vēlējies iesniegt blakus sūdzību par tiesneša 4.marta lēmumu</w:t>
      </w:r>
      <w:r w:rsidR="0023648D" w:rsidRPr="00E511BC">
        <w:t>, ar kuru apelācijas sūdzība uzskatīta par neiesniegtu.</w:t>
      </w:r>
    </w:p>
    <w:bookmarkEnd w:id="1"/>
    <w:p w14:paraId="1EB2FB3E" w14:textId="36880ACC" w:rsidR="00FA6478" w:rsidRDefault="009F03DB" w:rsidP="005F13C7">
      <w:pPr>
        <w:spacing w:line="276" w:lineRule="auto"/>
        <w:ind w:firstLine="567"/>
        <w:jc w:val="both"/>
      </w:pPr>
      <w:r>
        <w:t>Atbildot uz tiesneša lūgumu, pieteicējs 16.maijā n</w:t>
      </w:r>
      <w:r w:rsidR="00C3204C">
        <w:t>osūtījis iesniegumu, norādot</w:t>
      </w:r>
      <w:r>
        <w:t>, ka ar 21.martā apgabaltiesā sa</w:t>
      </w:r>
      <w:r w:rsidR="00996D9A">
        <w:t>ņemtajiem dokumentiem</w:t>
      </w:r>
      <w:r>
        <w:t xml:space="preserve"> vēlējies iesniegt blakus sūdzību par tiesneša 4.marta lēmumu. Iesniegumā arī </w:t>
      </w:r>
      <w:r w:rsidR="00C3204C">
        <w:t>paskaidrots</w:t>
      </w:r>
      <w:r>
        <w:t xml:space="preserve">, ka pieteicējs ir II grupas invalīds, tāpēc </w:t>
      </w:r>
      <w:r w:rsidR="00996D9A">
        <w:t xml:space="preserve">viņa </w:t>
      </w:r>
      <w:r>
        <w:t>rīcībā nav tādu finansiālu līdzekļu, lai samaksātu</w:t>
      </w:r>
      <w:r w:rsidR="00C3204C">
        <w:t xml:space="preserve"> visu</w:t>
      </w:r>
      <w:r>
        <w:t xml:space="preserve"> valsts nodevu 60 </w:t>
      </w:r>
      <w:proofErr w:type="spellStart"/>
      <w:r w:rsidRPr="0026028E">
        <w:rPr>
          <w:i/>
        </w:rPr>
        <w:t>euro</w:t>
      </w:r>
      <w:proofErr w:type="spellEnd"/>
      <w:r w:rsidRPr="0026028E">
        <w:rPr>
          <w:i/>
        </w:rPr>
        <w:t xml:space="preserve"> </w:t>
      </w:r>
      <w:r>
        <w:t>apmērā</w:t>
      </w:r>
      <w:r w:rsidR="00996D9A">
        <w:t xml:space="preserve"> tiesneša noteiktajā termiņā</w:t>
      </w:r>
      <w:r>
        <w:t>.</w:t>
      </w:r>
      <w:r w:rsidR="0026028E">
        <w:t xml:space="preserve"> </w:t>
      </w:r>
      <w:r w:rsidR="00996D9A">
        <w:t xml:space="preserve">Minētā iemesla, kā arī veselības stāvokļa dēļ, </w:t>
      </w:r>
      <w:r w:rsidR="0026028E">
        <w:t xml:space="preserve">nodevas samaksu </w:t>
      </w:r>
      <w:r w:rsidR="00996D9A">
        <w:t xml:space="preserve">pieteicējs </w:t>
      </w:r>
      <w:r w:rsidR="0026028E">
        <w:t xml:space="preserve">varējis veikt tikai divu mēnešu laikā. </w:t>
      </w:r>
    </w:p>
    <w:p w14:paraId="30B56D1E" w14:textId="1A3603E9" w:rsidR="009645E0" w:rsidRDefault="00FA6478" w:rsidP="00FA6478">
      <w:pPr>
        <w:spacing w:line="276" w:lineRule="auto"/>
        <w:ind w:firstLine="567"/>
        <w:jc w:val="both"/>
      </w:pPr>
      <w:r>
        <w:t>A</w:t>
      </w:r>
      <w:r w:rsidR="005F13C7">
        <w:t>pgabaltiesas tiesnesis</w:t>
      </w:r>
      <w:r>
        <w:t>, pamatojoties uz pieteicēja iesniegumā minēto un Administratīvā procesa likuma 317.panta piekto daļu,</w:t>
      </w:r>
      <w:r w:rsidR="005F13C7">
        <w:t xml:space="preserve"> administratīvo lietu Nr. A420219118 kopā ar pieteicēja iesniegtajiem dokumentiem nosūtījis Senātam blakus sūdzības izskatīšanai. </w:t>
      </w:r>
    </w:p>
    <w:p w14:paraId="68789778" w14:textId="77777777" w:rsidR="005F13C7" w:rsidRDefault="005F13C7" w:rsidP="00F06554">
      <w:pPr>
        <w:spacing w:line="276" w:lineRule="auto"/>
        <w:ind w:firstLine="567"/>
        <w:jc w:val="both"/>
      </w:pPr>
    </w:p>
    <w:p w14:paraId="3B27D57D" w14:textId="77777777" w:rsidR="003047F5" w:rsidRPr="00287404" w:rsidRDefault="003047F5" w:rsidP="002C2ED5">
      <w:pPr>
        <w:spacing w:line="276" w:lineRule="auto"/>
        <w:jc w:val="center"/>
        <w:rPr>
          <w:b/>
        </w:rPr>
      </w:pPr>
      <w:r w:rsidRPr="00287404">
        <w:rPr>
          <w:b/>
        </w:rPr>
        <w:t>Motīvu daļa</w:t>
      </w:r>
    </w:p>
    <w:p w14:paraId="02360218" w14:textId="77777777" w:rsidR="00195D41" w:rsidRPr="00287404" w:rsidRDefault="00195D41" w:rsidP="00DF2FD8">
      <w:pPr>
        <w:spacing w:line="276" w:lineRule="auto"/>
        <w:ind w:firstLine="567"/>
        <w:jc w:val="both"/>
      </w:pPr>
    </w:p>
    <w:p w14:paraId="47A113CE" w14:textId="75F85E80" w:rsidR="0013315C" w:rsidRDefault="00ED3E70" w:rsidP="0013315C">
      <w:pPr>
        <w:spacing w:line="276" w:lineRule="auto"/>
        <w:ind w:firstLine="567"/>
        <w:jc w:val="both"/>
        <w:rPr>
          <w:rFonts w:eastAsia="Calibri"/>
          <w:lang w:eastAsia="en-US"/>
        </w:rPr>
      </w:pPr>
      <w:r>
        <w:t>[</w:t>
      </w:r>
      <w:r w:rsidR="002B279D">
        <w:t>4</w:t>
      </w:r>
      <w:r w:rsidR="006F390F">
        <w:t>]</w:t>
      </w:r>
      <w:r w:rsidR="00D16AEE">
        <w:t> </w:t>
      </w:r>
      <w:r w:rsidR="0023648D" w:rsidRPr="00EE537A">
        <w:rPr>
          <w:rFonts w:eastAsia="Calibri"/>
          <w:lang w:eastAsia="en-US"/>
        </w:rPr>
        <w:t xml:space="preserve"> </w:t>
      </w:r>
      <w:r w:rsidR="0013315C">
        <w:rPr>
          <w:rFonts w:eastAsia="Calibri"/>
          <w:lang w:eastAsia="en-US"/>
        </w:rPr>
        <w:t>S</w:t>
      </w:r>
      <w:r w:rsidR="0013315C" w:rsidRPr="00577B8B">
        <w:rPr>
          <w:rFonts w:eastAsia="Calibri"/>
          <w:lang w:eastAsia="en-US"/>
        </w:rPr>
        <w:t xml:space="preserve">askaņā ar Administratīvā procesa likuma 322.panta pirmo daļu blakus sūdzību izskata tādā kārtībā, kāda šajā likumā noteikta lietu izskatīšanai apelācijas instances tiesā, proti, lieta tiek skatīta pēc būtības. Tas nozīmē, ka </w:t>
      </w:r>
      <w:r w:rsidR="0013315C">
        <w:rPr>
          <w:rFonts w:eastAsia="Calibri"/>
          <w:lang w:eastAsia="en-US"/>
        </w:rPr>
        <w:t>Senāts</w:t>
      </w:r>
      <w:r w:rsidR="0013315C" w:rsidRPr="00577B8B">
        <w:rPr>
          <w:rFonts w:eastAsia="Calibri"/>
          <w:lang w:eastAsia="en-US"/>
        </w:rPr>
        <w:t xml:space="preserve"> pēc būtības pārbauda ne tikai blakus sūdzības argumentu pamatotību, bet arī pārsūdzētā tiesas lēmuma pareizību, nepieciešamības gadījumā grozot vai atceļot lēmumu un jautājumu izlemjot pēc būtības. Līdz ar to </w:t>
      </w:r>
      <w:r w:rsidR="00DF4BE8">
        <w:rPr>
          <w:rFonts w:eastAsia="Calibri"/>
          <w:lang w:eastAsia="en-US"/>
        </w:rPr>
        <w:t xml:space="preserve">procesa dalībnieka </w:t>
      </w:r>
      <w:r w:rsidR="0013315C" w:rsidRPr="00577B8B">
        <w:rPr>
          <w:rFonts w:eastAsia="Calibri"/>
          <w:lang w:eastAsia="en-US"/>
        </w:rPr>
        <w:t>tiesību un interešu aizsardzība nav atkarīga tikai no blakus sūdzības apsvērumiem.</w:t>
      </w:r>
    </w:p>
    <w:p w14:paraId="0A26B66F" w14:textId="61BF9AF0" w:rsidR="00577B8B" w:rsidRDefault="00EE537A" w:rsidP="005F13C7">
      <w:pPr>
        <w:spacing w:line="276" w:lineRule="auto"/>
        <w:ind w:firstLine="567"/>
        <w:jc w:val="both"/>
        <w:rPr>
          <w:rFonts w:eastAsia="Calibri"/>
          <w:lang w:eastAsia="en-US"/>
        </w:rPr>
      </w:pPr>
      <w:r w:rsidRPr="00EE537A">
        <w:rPr>
          <w:rFonts w:eastAsia="Calibri"/>
          <w:lang w:eastAsia="en-US"/>
        </w:rPr>
        <w:t xml:space="preserve">Strīds ir par to, vai </w:t>
      </w:r>
      <w:r w:rsidR="0023648D">
        <w:rPr>
          <w:rFonts w:eastAsia="Calibri"/>
          <w:lang w:eastAsia="en-US"/>
        </w:rPr>
        <w:t>pieteic</w:t>
      </w:r>
      <w:r w:rsidR="005F13C7">
        <w:rPr>
          <w:rFonts w:eastAsia="Calibri"/>
          <w:lang w:eastAsia="en-US"/>
        </w:rPr>
        <w:t>ēja iesniegtais</w:t>
      </w:r>
      <w:r w:rsidR="0023648D">
        <w:rPr>
          <w:rFonts w:eastAsia="Calibri"/>
          <w:lang w:eastAsia="en-US"/>
        </w:rPr>
        <w:t xml:space="preserve"> maksājuma apliecin</w:t>
      </w:r>
      <w:r w:rsidR="0013315C">
        <w:rPr>
          <w:rFonts w:eastAsia="Calibri"/>
          <w:lang w:eastAsia="en-US"/>
        </w:rPr>
        <w:t>ājums</w:t>
      </w:r>
      <w:r w:rsidR="0023648D">
        <w:rPr>
          <w:rFonts w:eastAsia="Calibri"/>
          <w:lang w:eastAsia="en-US"/>
        </w:rPr>
        <w:t xml:space="preserve"> par valsts nodevas samaksu par apelācijas sūdzības iesniegšanu, ir uzskat</w:t>
      </w:r>
      <w:r w:rsidR="005F13C7">
        <w:rPr>
          <w:rFonts w:eastAsia="Calibri"/>
          <w:lang w:eastAsia="en-US"/>
        </w:rPr>
        <w:t xml:space="preserve">āms </w:t>
      </w:r>
      <w:r w:rsidR="00577B8B">
        <w:rPr>
          <w:rFonts w:eastAsia="Calibri"/>
          <w:lang w:eastAsia="en-US"/>
        </w:rPr>
        <w:t xml:space="preserve">par blakus sūdzību, </w:t>
      </w:r>
      <w:r w:rsidR="0015394A">
        <w:rPr>
          <w:rFonts w:eastAsia="Calibri"/>
          <w:lang w:eastAsia="en-US"/>
        </w:rPr>
        <w:t>ar kuru tiek pārsūdzēts</w:t>
      </w:r>
      <w:r w:rsidR="00577B8B">
        <w:rPr>
          <w:rFonts w:eastAsia="Calibri"/>
          <w:lang w:eastAsia="en-US"/>
        </w:rPr>
        <w:t xml:space="preserve"> Administratīvās apgabaltiesas tiesneša 2019.gada 4.marta lēmumu</w:t>
      </w:r>
      <w:r w:rsidR="0015394A">
        <w:rPr>
          <w:rFonts w:eastAsia="Calibri"/>
          <w:lang w:eastAsia="en-US"/>
        </w:rPr>
        <w:t xml:space="preserve"> par </w:t>
      </w:r>
      <w:r w:rsidR="00577B8B" w:rsidRPr="00577B8B">
        <w:rPr>
          <w:rFonts w:eastAsia="Calibri"/>
          <w:lang w:eastAsia="en-US"/>
        </w:rPr>
        <w:t>apelācijas sūdzība</w:t>
      </w:r>
      <w:r w:rsidR="0015394A">
        <w:rPr>
          <w:rFonts w:eastAsia="Calibri"/>
          <w:lang w:eastAsia="en-US"/>
        </w:rPr>
        <w:t>s uzskatīšanu</w:t>
      </w:r>
      <w:r w:rsidR="00577B8B" w:rsidRPr="00577B8B">
        <w:rPr>
          <w:rFonts w:eastAsia="Calibri"/>
          <w:lang w:eastAsia="en-US"/>
        </w:rPr>
        <w:t xml:space="preserve"> par neiesniegtu.</w:t>
      </w:r>
    </w:p>
    <w:p w14:paraId="27889686" w14:textId="77777777" w:rsidR="009224A6" w:rsidRDefault="009224A6" w:rsidP="004E5055">
      <w:pPr>
        <w:spacing w:line="276" w:lineRule="auto"/>
        <w:ind w:firstLine="567"/>
        <w:jc w:val="both"/>
        <w:rPr>
          <w:rFonts w:eastAsiaTheme="minorHAnsi"/>
          <w:lang w:eastAsia="en-US"/>
        </w:rPr>
      </w:pPr>
    </w:p>
    <w:p w14:paraId="3BD5D21D" w14:textId="583D3B5E" w:rsidR="004E5055" w:rsidRDefault="002B279D" w:rsidP="004E5055">
      <w:pPr>
        <w:spacing w:line="276" w:lineRule="auto"/>
        <w:ind w:firstLine="567"/>
        <w:jc w:val="both"/>
      </w:pPr>
      <w:r>
        <w:rPr>
          <w:rFonts w:eastAsiaTheme="minorHAnsi"/>
          <w:lang w:eastAsia="en-US"/>
        </w:rPr>
        <w:t>[5</w:t>
      </w:r>
      <w:r w:rsidR="009224A6">
        <w:rPr>
          <w:rFonts w:eastAsiaTheme="minorHAnsi"/>
          <w:lang w:eastAsia="en-US"/>
        </w:rPr>
        <w:t xml:space="preserve">] </w:t>
      </w:r>
      <w:r w:rsidR="004E5055">
        <w:rPr>
          <w:rFonts w:eastAsiaTheme="minorHAnsi"/>
          <w:lang w:eastAsia="en-US"/>
        </w:rPr>
        <w:t>P</w:t>
      </w:r>
      <w:r w:rsidR="004E5055" w:rsidRPr="006E69CE">
        <w:rPr>
          <w:rFonts w:eastAsiaTheme="minorHAnsi"/>
          <w:lang w:eastAsia="en-US"/>
        </w:rPr>
        <w:t>rivātpersonas tiesību ievērošanas principa jēga ir pēc iespējas sekmēt privātpersonas tiesību ievērošanu tajās situācijās, kurās tiesību piemērotājam jāizsver pamatotas šaubas par pareizāko tiesisko risinājumu.</w:t>
      </w:r>
      <w:r w:rsidR="004E5055" w:rsidRPr="006E69CE">
        <w:t xml:space="preserve"> </w:t>
      </w:r>
    </w:p>
    <w:p w14:paraId="1B2928B0" w14:textId="62EF3D7D" w:rsidR="00E04C9D" w:rsidRDefault="00B34F9B" w:rsidP="00E04C9D">
      <w:pPr>
        <w:spacing w:line="276" w:lineRule="auto"/>
        <w:ind w:firstLine="567"/>
        <w:jc w:val="both"/>
      </w:pPr>
      <w:r w:rsidRPr="00B34F9B">
        <w:t>Privātpersonas tiesību ievērošanas principa procesuālais aspekts uzliek tiesai pienākumu nodrošināt tādu lietas izskatīšanas procedūru, lai privātpersonas tiesības un tiesiskās intereses tiktu aizsar</w:t>
      </w:r>
      <w:r>
        <w:t>g</w:t>
      </w:r>
      <w:r w:rsidRPr="00B34F9B">
        <w:t>ātas visefektīvāk</w:t>
      </w:r>
      <w:r w:rsidR="00E04C9D">
        <w:t xml:space="preserve">. </w:t>
      </w:r>
      <w:r w:rsidR="002F6E6E">
        <w:t xml:space="preserve">Attiecīgi privātpersonas tiesību ievērošanas princips </w:t>
      </w:r>
      <w:r w:rsidR="00E04C9D">
        <w:t xml:space="preserve">jāņem vērā ne tikai izlemjot lietu pēc būtības, bet </w:t>
      </w:r>
      <w:r w:rsidR="002F6E6E">
        <w:t xml:space="preserve">arī </w:t>
      </w:r>
      <w:r w:rsidR="00E04C9D">
        <w:t xml:space="preserve">izlemjot procesa gaitā radušos procesuālus jautājumus – gan izvērtējot lietas apstākļus, gan interpretējot tiesību normas </w:t>
      </w:r>
      <w:r w:rsidR="00E04C9D" w:rsidRPr="003644C0">
        <w:t>(</w:t>
      </w:r>
      <w:r w:rsidR="00E511BC" w:rsidRPr="003644C0">
        <w:rPr>
          <w:i/>
        </w:rPr>
        <w:t xml:space="preserve">Višķere I. 1.nodaļa. Administratīvā procesa pamatnoteikumi. </w:t>
      </w:r>
      <w:proofErr w:type="spellStart"/>
      <w:r w:rsidR="00E511BC" w:rsidRPr="003644C0">
        <w:rPr>
          <w:i/>
        </w:rPr>
        <w:t>Grām</w:t>
      </w:r>
      <w:proofErr w:type="spellEnd"/>
      <w:r w:rsidR="00E511BC" w:rsidRPr="003644C0">
        <w:rPr>
          <w:i/>
        </w:rPr>
        <w:t xml:space="preserve">.: </w:t>
      </w:r>
      <w:r w:rsidR="00E04C9D" w:rsidRPr="003644C0">
        <w:rPr>
          <w:i/>
        </w:rPr>
        <w:t>Administrat</w:t>
      </w:r>
      <w:r w:rsidR="003644C0" w:rsidRPr="003644C0">
        <w:rPr>
          <w:i/>
        </w:rPr>
        <w:t>īvā procesa likuma komentāri. A </w:t>
      </w:r>
      <w:r w:rsidR="00E04C9D" w:rsidRPr="003644C0">
        <w:rPr>
          <w:i/>
        </w:rPr>
        <w:t>un B daļa. Rīga: Tiesu namu aģentūra, 2013, 122. un 123.lpp.).</w:t>
      </w:r>
    </w:p>
    <w:p w14:paraId="1F06616B" w14:textId="3EEA881D" w:rsidR="0027292E" w:rsidRDefault="002C64BD" w:rsidP="002C64BD">
      <w:pPr>
        <w:spacing w:line="276" w:lineRule="auto"/>
        <w:ind w:firstLine="567"/>
        <w:jc w:val="both"/>
      </w:pPr>
      <w:r>
        <w:t>Apgabaltiesas tiesnesis lūdz</w:t>
      </w:r>
      <w:r w:rsidR="00390D46">
        <w:t>a</w:t>
      </w:r>
      <w:r>
        <w:t xml:space="preserve"> pieteicēju sniegt precizējošu informāciju, vai ar 21.martā apgabaltiesā saņemtajiem dokumentiem pieteicējs vēlējies iesniegt blakus sūdzību par tiesneša 4.marta lēmumu</w:t>
      </w:r>
      <w:r w:rsidR="00390D46">
        <w:t>. Tajā pašā laikā atbilstoši A</w:t>
      </w:r>
      <w:r w:rsidR="007B44A2">
        <w:t xml:space="preserve">dministratīvā procesa likuma </w:t>
      </w:r>
      <w:r w:rsidR="00390D46">
        <w:t xml:space="preserve">46.pantam </w:t>
      </w:r>
      <w:r w:rsidR="00390D46">
        <w:lastRenderedPageBreak/>
        <w:t xml:space="preserve">pieteicējam bija tiesības iesniegt arī lūgumu par procesuālā termiņa atjaunošanu trūkumu novēršanai. </w:t>
      </w:r>
      <w:r w:rsidR="0027292E">
        <w:t>Ņemot vērā, ka pieteicējs bija lūdzis juridisko palīdzību, apelācijas sūdzībā bij</w:t>
      </w:r>
      <w:r w:rsidR="00E72C9D">
        <w:t>a</w:t>
      </w:r>
      <w:r w:rsidR="0027292E">
        <w:t xml:space="preserve"> norādījis uz savām finansiālajām grūtībām, nokavējot trūkumu novēršanas termiņu, tomēr samaksājis valsts nodevu par apelācijas sūdzības iesniegšanu, tiesnesim, izvērtējot šos apstākļus un lūdzot precizēt</w:t>
      </w:r>
      <w:r w:rsidR="009D5FD7">
        <w:t>,</w:t>
      </w:r>
      <w:r w:rsidR="0027292E">
        <w:t xml:space="preserve"> kādā procesā pieteicējs vēlas virzīt sav</w:t>
      </w:r>
      <w:r w:rsidR="007B44A2">
        <w:t xml:space="preserve">as darbības, bija vismaz jānorāda arī uz otru iespēju </w:t>
      </w:r>
      <w:r w:rsidR="0027292E">
        <w:t>– iesniegt lūgumu par procesuālā termiņa atjaunošanu trūkumu novēršanai.</w:t>
      </w:r>
      <w:r w:rsidR="007B44A2">
        <w:t xml:space="preserve"> Turklāt norādāms, ka procesuāli efektīvāks līdzeklis pieteicēja gadījumā būtu tieši lūgums par procesuālā termiņa atjaunošanu, nevis blakus sūdzības iesniegšana par tiesneša lēmumu, ar kuru </w:t>
      </w:r>
      <w:r w:rsidR="007B44A2">
        <w:rPr>
          <w:rFonts w:eastAsia="Calibri"/>
          <w:lang w:eastAsia="en-US"/>
        </w:rPr>
        <w:t xml:space="preserve">tiktu pārsūdzēts lēmums par apelācijas </w:t>
      </w:r>
      <w:r w:rsidR="009D5FD7">
        <w:rPr>
          <w:rFonts w:eastAsia="Calibri"/>
          <w:lang w:eastAsia="en-US"/>
        </w:rPr>
        <w:t xml:space="preserve">sūdzības </w:t>
      </w:r>
      <w:r w:rsidR="007B44A2">
        <w:rPr>
          <w:rFonts w:eastAsia="Calibri"/>
          <w:lang w:eastAsia="en-US"/>
        </w:rPr>
        <w:t>uzskatīšanu par neiesniegtu.</w:t>
      </w:r>
    </w:p>
    <w:p w14:paraId="4FBCE16E" w14:textId="2DC4A33E" w:rsidR="002C64BD" w:rsidRDefault="002C64BD" w:rsidP="002C64BD">
      <w:pPr>
        <w:spacing w:line="276" w:lineRule="auto"/>
        <w:ind w:firstLine="567"/>
        <w:jc w:val="both"/>
        <w:rPr>
          <w:rFonts w:eastAsia="Calibri"/>
          <w:lang w:eastAsia="en-US"/>
        </w:rPr>
      </w:pPr>
      <w:r>
        <w:rPr>
          <w:rFonts w:eastAsia="Calibri"/>
          <w:lang w:eastAsia="en-US"/>
        </w:rPr>
        <w:t xml:space="preserve">Arī no pieteicēja sniegtās atbildes konstatējams, ka pieteicējs neuzskata 4.marta tiesneša lēmumu par nepareizu, bet gan norāda, ka viņam nebija iespēju samaksāt valsts nodevu tiesneša noteiktajā termiņā. </w:t>
      </w:r>
    </w:p>
    <w:p w14:paraId="1643FCAD" w14:textId="4674835F" w:rsidR="00F51680" w:rsidRDefault="00930926" w:rsidP="004E5055">
      <w:pPr>
        <w:spacing w:line="276" w:lineRule="auto"/>
        <w:ind w:firstLine="567"/>
        <w:jc w:val="both"/>
      </w:pPr>
      <w:r>
        <w:t>Kā jau norādīts iepriekš, p</w:t>
      </w:r>
      <w:r w:rsidR="00F51680" w:rsidRPr="00F51680">
        <w:t xml:space="preserve">ieteicējs gan administratīvajai rajona tiesai, gan apgabaltiesai bija izteicis lūgumu par valsts nodrošinātās juridiskās palīdzības piešķiršanu. No Tiesu informācijas sistēmas datiem konstatējams, ka pieteicējs neietilpst to personu lokā, kas regulāri vēršas tiesās </w:t>
      </w:r>
      <w:r w:rsidR="00B05618">
        <w:t>ar nepārdomātiem prasījumiem</w:t>
      </w:r>
      <w:r w:rsidR="00F51680" w:rsidRPr="00F51680">
        <w:t xml:space="preserve">. </w:t>
      </w:r>
      <w:r w:rsidR="009224A6">
        <w:t>Ņemot vērā minēto, konstatējams, ka</w:t>
      </w:r>
      <w:r w:rsidR="00F51680" w:rsidRPr="00F51680">
        <w:t xml:space="preserve"> pieteicēja zināšanas tiesvedības jautājumos un tiesību normu pārzināšana </w:t>
      </w:r>
      <w:r w:rsidR="009224A6">
        <w:t>varētu radīt</w:t>
      </w:r>
      <w:r w:rsidR="00F51680" w:rsidRPr="00F51680">
        <w:t xml:space="preserve"> </w:t>
      </w:r>
      <w:r w:rsidR="00B05618">
        <w:t>viņam</w:t>
      </w:r>
      <w:r w:rsidR="00F51680" w:rsidRPr="00F51680">
        <w:t xml:space="preserve"> šķēršļus pilnvērtīgi </w:t>
      </w:r>
      <w:r>
        <w:t xml:space="preserve">izprast, ar kādām procesuālajām darbībām viņš visefektīvāk sasniegs savu mērķi </w:t>
      </w:r>
      <w:r w:rsidR="00E72C9D">
        <w:t>–</w:t>
      </w:r>
      <w:r w:rsidR="00F51680" w:rsidRPr="00F51680">
        <w:t xml:space="preserve">aizstāvēt savas tiesības </w:t>
      </w:r>
      <w:r>
        <w:t xml:space="preserve">apelācijas instances </w:t>
      </w:r>
      <w:r w:rsidR="00F51680" w:rsidRPr="00F51680">
        <w:t>tiesā.</w:t>
      </w:r>
    </w:p>
    <w:p w14:paraId="680B5643" w14:textId="652BCDA5" w:rsidR="00445853" w:rsidRDefault="00930926" w:rsidP="004D70A0">
      <w:pPr>
        <w:spacing w:line="276" w:lineRule="auto"/>
        <w:ind w:firstLine="567"/>
        <w:jc w:val="both"/>
        <w:rPr>
          <w:rFonts w:eastAsia="Calibri"/>
          <w:lang w:eastAsia="en-US"/>
        </w:rPr>
      </w:pPr>
      <w:r>
        <w:t>Ņemot vērā minēto, Senāts atzīst, ka pieteicējam ir atjaunojams procesuālais termiņš valsts nodevas samaksai par apelācijas sūdzības iesniegšanu, tāpēc arī atceļams apgabaltiesas tiesneša</w:t>
      </w:r>
      <w:r w:rsidR="00556B05">
        <w:t xml:space="preserve"> lēmums</w:t>
      </w:r>
      <w:r>
        <w:t>, ar kuru apelācijas sūdzība uzskatīta par neiesniegtu.</w:t>
      </w:r>
    </w:p>
    <w:p w14:paraId="150AE912" w14:textId="77777777" w:rsidR="00445853" w:rsidRDefault="00445853" w:rsidP="004D70A0">
      <w:pPr>
        <w:spacing w:line="276" w:lineRule="auto"/>
        <w:ind w:firstLine="567"/>
        <w:jc w:val="both"/>
        <w:rPr>
          <w:rFonts w:eastAsia="Calibri"/>
          <w:lang w:eastAsia="en-US"/>
        </w:rPr>
      </w:pPr>
    </w:p>
    <w:p w14:paraId="5DF9FC12" w14:textId="1B5F93C6" w:rsidR="003047F5" w:rsidRPr="00617823" w:rsidRDefault="006453E3" w:rsidP="002C2ED5">
      <w:pPr>
        <w:spacing w:line="276" w:lineRule="auto"/>
        <w:jc w:val="center"/>
      </w:pPr>
      <w:r>
        <w:rPr>
          <w:b/>
        </w:rPr>
        <w:t>Rezolutīvā</w:t>
      </w:r>
      <w:r w:rsidR="003047F5" w:rsidRPr="00287404">
        <w:rPr>
          <w:b/>
        </w:rPr>
        <w:t xml:space="preserve"> daļa</w:t>
      </w:r>
    </w:p>
    <w:p w14:paraId="5A48171A" w14:textId="77777777" w:rsidR="00195D41" w:rsidRPr="00287404" w:rsidRDefault="00195D41" w:rsidP="00F06554">
      <w:pPr>
        <w:spacing w:line="276" w:lineRule="auto"/>
        <w:ind w:firstLine="567"/>
        <w:jc w:val="both"/>
      </w:pPr>
    </w:p>
    <w:p w14:paraId="352145E5" w14:textId="35FEF4BE" w:rsidR="005F1AD9" w:rsidRDefault="00A8033C" w:rsidP="006935A3">
      <w:pPr>
        <w:spacing w:line="276" w:lineRule="auto"/>
        <w:ind w:firstLine="567"/>
        <w:jc w:val="both"/>
      </w:pPr>
      <w:r w:rsidRPr="00A8033C">
        <w:rPr>
          <w:lang w:eastAsia="en-US"/>
        </w:rPr>
        <w:t xml:space="preserve">Pamatojoties uz Administratīvā procesa </w:t>
      </w:r>
      <w:r w:rsidRPr="00A8033C">
        <w:rPr>
          <w:color w:val="000000"/>
          <w:lang w:eastAsia="en-US"/>
        </w:rPr>
        <w:t>likuma</w:t>
      </w:r>
      <w:r w:rsidR="006935A3">
        <w:rPr>
          <w:lang w:eastAsia="en-US"/>
        </w:rPr>
        <w:t xml:space="preserve"> </w:t>
      </w:r>
      <w:r w:rsidR="001B260B" w:rsidRPr="00FA49A5">
        <w:t>129.</w:t>
      </w:r>
      <w:r w:rsidR="001B260B" w:rsidRPr="00FA49A5">
        <w:rPr>
          <w:vertAlign w:val="superscript"/>
        </w:rPr>
        <w:t>1</w:t>
      </w:r>
      <w:r w:rsidR="001B260B" w:rsidRPr="00FA49A5">
        <w:t>panta pirmās daļas 1.punktu</w:t>
      </w:r>
      <w:r w:rsidR="001B260B">
        <w:t>,</w:t>
      </w:r>
      <w:r w:rsidR="001B260B" w:rsidRPr="001A54EA">
        <w:t xml:space="preserve"> </w:t>
      </w:r>
      <w:r w:rsidR="00742211" w:rsidRPr="001A54EA">
        <w:t>323.panta</w:t>
      </w:r>
      <w:r w:rsidR="00385AB4">
        <w:t xml:space="preserve"> pirmās daļas 2.punktu un</w:t>
      </w:r>
      <w:r w:rsidR="00742211" w:rsidRPr="001A54EA">
        <w:t xml:space="preserve"> </w:t>
      </w:r>
      <w:r w:rsidR="006935A3">
        <w:t>otro daļu</w:t>
      </w:r>
      <w:r w:rsidR="00742211" w:rsidRPr="001A54EA">
        <w:t xml:space="preserve"> un 324.panta pirmo daļu</w:t>
      </w:r>
      <w:r w:rsidRPr="00A8033C">
        <w:rPr>
          <w:color w:val="000000"/>
          <w:lang w:eastAsia="en-US"/>
        </w:rPr>
        <w:t xml:space="preserve">, </w:t>
      </w:r>
      <w:r w:rsidR="00B64711">
        <w:t>Senāts</w:t>
      </w:r>
    </w:p>
    <w:p w14:paraId="79E0186D" w14:textId="77777777" w:rsidR="006935A3" w:rsidRPr="00287404" w:rsidRDefault="006935A3" w:rsidP="006935A3">
      <w:pPr>
        <w:spacing w:line="276" w:lineRule="auto"/>
        <w:ind w:firstLine="567"/>
        <w:jc w:val="both"/>
      </w:pPr>
    </w:p>
    <w:p w14:paraId="030624AC" w14:textId="4768D29D" w:rsidR="000622E6" w:rsidRDefault="008A3DB1" w:rsidP="002C2ED5">
      <w:pPr>
        <w:spacing w:line="276" w:lineRule="auto"/>
        <w:jc w:val="center"/>
        <w:rPr>
          <w:b/>
          <w:bCs/>
          <w:spacing w:val="70"/>
        </w:rPr>
      </w:pPr>
      <w:r>
        <w:rPr>
          <w:b/>
        </w:rPr>
        <w:t>n</w:t>
      </w:r>
      <w:r w:rsidR="00805130" w:rsidRPr="00287404">
        <w:rPr>
          <w:b/>
        </w:rPr>
        <w:t>o</w:t>
      </w:r>
      <w:r w:rsidR="00805130">
        <w:rPr>
          <w:b/>
        </w:rPr>
        <w:t>lēm</w:t>
      </w:r>
      <w:r w:rsidR="00805130" w:rsidRPr="00287404">
        <w:rPr>
          <w:b/>
        </w:rPr>
        <w:t>a</w:t>
      </w:r>
      <w:bookmarkStart w:id="2" w:name="Dropdown12"/>
    </w:p>
    <w:p w14:paraId="1C956CA8" w14:textId="77777777" w:rsidR="000622E6" w:rsidRDefault="000622E6" w:rsidP="000622E6">
      <w:pPr>
        <w:spacing w:line="276" w:lineRule="auto"/>
        <w:ind w:firstLine="567"/>
        <w:rPr>
          <w:b/>
          <w:bCs/>
          <w:spacing w:val="70"/>
        </w:rPr>
      </w:pPr>
    </w:p>
    <w:p w14:paraId="48B3C655" w14:textId="4E492815" w:rsidR="00385AB4" w:rsidRPr="00385AB4" w:rsidRDefault="00385AB4" w:rsidP="00385AB4">
      <w:pPr>
        <w:spacing w:line="276" w:lineRule="auto"/>
        <w:ind w:firstLine="567"/>
        <w:jc w:val="both"/>
      </w:pPr>
      <w:r>
        <w:rPr>
          <w:color w:val="000000"/>
          <w:lang w:eastAsia="en-US"/>
        </w:rPr>
        <w:t xml:space="preserve">Atcelt </w:t>
      </w:r>
      <w:r>
        <w:t xml:space="preserve">Administratīvās apgabaltiesas tiesneša 2019.gada 4.marta lēmumu, ar kuru uzskatīta par neiesniegtu </w:t>
      </w:r>
      <w:r w:rsidR="008C02A7">
        <w:t>[pers. A]</w:t>
      </w:r>
      <w:r>
        <w:t xml:space="preserve"> apelācijas sūdzība.</w:t>
      </w:r>
    </w:p>
    <w:p w14:paraId="4F1C441C" w14:textId="3840C5F8" w:rsidR="00E74683" w:rsidRPr="00E74683" w:rsidRDefault="00930926" w:rsidP="00E74683">
      <w:pPr>
        <w:spacing w:line="276" w:lineRule="auto"/>
        <w:ind w:firstLine="567"/>
        <w:jc w:val="both"/>
        <w:rPr>
          <w:color w:val="000000"/>
          <w:lang w:eastAsia="en-US"/>
        </w:rPr>
      </w:pPr>
      <w:r>
        <w:rPr>
          <w:color w:val="000000"/>
          <w:lang w:eastAsia="en-US"/>
        </w:rPr>
        <w:t xml:space="preserve">Atjaunot </w:t>
      </w:r>
      <w:r w:rsidR="008C02A7">
        <w:rPr>
          <w:color w:val="000000"/>
          <w:lang w:eastAsia="en-US"/>
        </w:rPr>
        <w:t>[pers. A]</w:t>
      </w:r>
      <w:r>
        <w:rPr>
          <w:color w:val="000000"/>
          <w:lang w:eastAsia="en-US"/>
        </w:rPr>
        <w:t xml:space="preserve"> procesuāl</w:t>
      </w:r>
      <w:r w:rsidR="00E72C9D">
        <w:rPr>
          <w:color w:val="000000"/>
          <w:lang w:eastAsia="en-US"/>
        </w:rPr>
        <w:t>o</w:t>
      </w:r>
      <w:r>
        <w:rPr>
          <w:color w:val="000000"/>
          <w:lang w:eastAsia="en-US"/>
        </w:rPr>
        <w:t xml:space="preserve"> termiņu lūguma par procesuālā termiņa atjaunošanu Administratīvās apgabaltiesas tiesneša 21.janvāra lēmumā konstatēto trūkumu novēršanai – </w:t>
      </w:r>
      <w:r w:rsidRPr="00E74683">
        <w:rPr>
          <w:color w:val="000000"/>
          <w:lang w:eastAsia="en-US"/>
        </w:rPr>
        <w:t xml:space="preserve">valsts nodevas 60 </w:t>
      </w:r>
      <w:proofErr w:type="spellStart"/>
      <w:r w:rsidRPr="00E74683">
        <w:rPr>
          <w:i/>
          <w:color w:val="000000"/>
          <w:lang w:eastAsia="en-US"/>
        </w:rPr>
        <w:t>euro</w:t>
      </w:r>
      <w:proofErr w:type="spellEnd"/>
      <w:r w:rsidRPr="00E74683">
        <w:rPr>
          <w:color w:val="000000"/>
          <w:lang w:eastAsia="en-US"/>
        </w:rPr>
        <w:t xml:space="preserve"> samaksai</w:t>
      </w:r>
      <w:r>
        <w:rPr>
          <w:color w:val="000000"/>
          <w:lang w:eastAsia="en-US"/>
        </w:rPr>
        <w:t xml:space="preserve"> – iesniegšanai</w:t>
      </w:r>
      <w:r w:rsidR="00E74683">
        <w:rPr>
          <w:color w:val="000000"/>
          <w:lang w:eastAsia="en-US"/>
        </w:rPr>
        <w:t>.</w:t>
      </w:r>
    </w:p>
    <w:p w14:paraId="457601EA" w14:textId="26B463A8" w:rsidR="00E415D5" w:rsidRDefault="00E415D5" w:rsidP="005B211C">
      <w:pPr>
        <w:spacing w:line="276" w:lineRule="auto"/>
        <w:ind w:firstLine="567"/>
        <w:jc w:val="both"/>
      </w:pPr>
      <w:r>
        <w:t xml:space="preserve">Nodot </w:t>
      </w:r>
      <w:r w:rsidR="00E74683">
        <w:t xml:space="preserve">izvērtēšanai </w:t>
      </w:r>
      <w:r>
        <w:t xml:space="preserve">jautājumu par </w:t>
      </w:r>
      <w:r w:rsidR="008C02A7">
        <w:t>[pers. A]</w:t>
      </w:r>
      <w:r w:rsidR="00E74683">
        <w:t xml:space="preserve"> apelācijas sūdzības pieļaujamību</w:t>
      </w:r>
      <w:r>
        <w:t xml:space="preserve"> Administratīvajai apgabaltiesai.</w:t>
      </w:r>
    </w:p>
    <w:p w14:paraId="39FA16FF" w14:textId="56156556" w:rsidR="001B260B" w:rsidRPr="001B260B" w:rsidRDefault="001B260B" w:rsidP="001B260B">
      <w:pPr>
        <w:spacing w:line="276" w:lineRule="auto"/>
        <w:ind w:firstLine="567"/>
        <w:jc w:val="both"/>
      </w:pPr>
      <w:r>
        <w:rPr>
          <w:rFonts w:eastAsiaTheme="minorHAnsi" w:cstheme="minorBidi"/>
          <w:szCs w:val="22"/>
        </w:rPr>
        <w:t>A</w:t>
      </w:r>
      <w:r w:rsidRPr="001B260B">
        <w:rPr>
          <w:rFonts w:eastAsiaTheme="minorHAnsi" w:cstheme="minorBidi"/>
          <w:szCs w:val="22"/>
        </w:rPr>
        <w:t xml:space="preserve">tmaksāt </w:t>
      </w:r>
      <w:r w:rsidR="008C02A7">
        <w:rPr>
          <w:rFonts w:eastAsiaTheme="minorHAnsi" w:cstheme="minorBidi"/>
          <w:szCs w:val="22"/>
        </w:rPr>
        <w:t>[pers. A]</w:t>
      </w:r>
      <w:r w:rsidRPr="001B260B">
        <w:rPr>
          <w:rFonts w:eastAsiaTheme="minorHAnsi" w:cstheme="minorBidi"/>
          <w:szCs w:val="22"/>
        </w:rPr>
        <w:t xml:space="preserve"> </w:t>
      </w:r>
      <w:r>
        <w:rPr>
          <w:rFonts w:eastAsiaTheme="minorHAnsi" w:cstheme="minorBidi"/>
          <w:szCs w:val="22"/>
        </w:rPr>
        <w:t>ie</w:t>
      </w:r>
      <w:r w:rsidRPr="001B260B">
        <w:rPr>
          <w:rFonts w:eastAsiaTheme="minorHAnsi" w:cstheme="minorBidi"/>
          <w:szCs w:val="22"/>
        </w:rPr>
        <w:t xml:space="preserve">maksāto drošības naudu 15 </w:t>
      </w:r>
      <w:proofErr w:type="spellStart"/>
      <w:r w:rsidRPr="001B260B">
        <w:rPr>
          <w:rFonts w:eastAsiaTheme="minorHAnsi" w:cstheme="minorBidi"/>
          <w:i/>
          <w:szCs w:val="22"/>
        </w:rPr>
        <w:t>euro</w:t>
      </w:r>
      <w:proofErr w:type="spellEnd"/>
      <w:r>
        <w:rPr>
          <w:rFonts w:eastAsiaTheme="minorHAnsi" w:cstheme="minorBidi"/>
          <w:szCs w:val="22"/>
        </w:rPr>
        <w:t>.</w:t>
      </w:r>
    </w:p>
    <w:p w14:paraId="6B6B8D04" w14:textId="02FA4BA0" w:rsidR="000C1EB0" w:rsidRPr="008C02A7" w:rsidRDefault="00146E70" w:rsidP="008C02A7">
      <w:pPr>
        <w:spacing w:line="276" w:lineRule="auto"/>
        <w:ind w:firstLine="567"/>
        <w:jc w:val="both"/>
        <w:rPr>
          <w:color w:val="000000"/>
        </w:rPr>
      </w:pPr>
      <w:r>
        <w:rPr>
          <w:color w:val="000000"/>
        </w:rPr>
        <w:t>Lēmums</w:t>
      </w:r>
      <w:r w:rsidR="00564007" w:rsidRPr="00287404">
        <w:rPr>
          <w:color w:val="000000"/>
        </w:rPr>
        <w:t xml:space="preserve"> nav pārsūdzams</w:t>
      </w:r>
      <w:r w:rsidR="00195D41" w:rsidRPr="00287404">
        <w:rPr>
          <w:color w:val="000000"/>
        </w:rPr>
        <w:t>.</w:t>
      </w:r>
      <w:bookmarkEnd w:id="2"/>
    </w:p>
    <w:sectPr w:rsidR="000C1EB0" w:rsidRPr="008C02A7" w:rsidSect="00C91131">
      <w:footerReference w:type="default" r:id="rId8"/>
      <w:pgSz w:w="11906" w:h="16838" w:code="9"/>
      <w:pgMar w:top="1134" w:right="1134"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86D46" w14:textId="77777777" w:rsidR="001828BF" w:rsidRDefault="001828BF" w:rsidP="003047F5">
      <w:r>
        <w:separator/>
      </w:r>
    </w:p>
  </w:endnote>
  <w:endnote w:type="continuationSeparator" w:id="0">
    <w:p w14:paraId="69E1FD77" w14:textId="77777777" w:rsidR="001828BF" w:rsidRDefault="001828B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4777EA1D" w14:textId="77777777" w:rsidR="00981800" w:rsidRDefault="00981800"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C91131">
              <w:rPr>
                <w:bCs/>
                <w:noProof/>
              </w:rPr>
              <w:t>3</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C91131">
              <w:rPr>
                <w:bCs/>
                <w:noProof/>
              </w:rPr>
              <w:t>3</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9AB79" w14:textId="77777777" w:rsidR="001828BF" w:rsidRDefault="001828BF" w:rsidP="003047F5">
      <w:r>
        <w:separator/>
      </w:r>
    </w:p>
  </w:footnote>
  <w:footnote w:type="continuationSeparator" w:id="0">
    <w:p w14:paraId="4914CFA1" w14:textId="77777777" w:rsidR="001828BF" w:rsidRDefault="001828BF"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2AE"/>
    <w:rsid w:val="0000081E"/>
    <w:rsid w:val="0000244E"/>
    <w:rsid w:val="00002589"/>
    <w:rsid w:val="0000570D"/>
    <w:rsid w:val="00005A1E"/>
    <w:rsid w:val="000073EC"/>
    <w:rsid w:val="0000741F"/>
    <w:rsid w:val="00012791"/>
    <w:rsid w:val="00012B8F"/>
    <w:rsid w:val="00012EB4"/>
    <w:rsid w:val="00012EE3"/>
    <w:rsid w:val="00014EE1"/>
    <w:rsid w:val="00014F8B"/>
    <w:rsid w:val="00015148"/>
    <w:rsid w:val="00015354"/>
    <w:rsid w:val="00016030"/>
    <w:rsid w:val="00016FF1"/>
    <w:rsid w:val="00017669"/>
    <w:rsid w:val="00020A0A"/>
    <w:rsid w:val="000212C0"/>
    <w:rsid w:val="00022A06"/>
    <w:rsid w:val="00024B4F"/>
    <w:rsid w:val="00026081"/>
    <w:rsid w:val="000274D4"/>
    <w:rsid w:val="00030396"/>
    <w:rsid w:val="00030BB1"/>
    <w:rsid w:val="00030C19"/>
    <w:rsid w:val="00030F9D"/>
    <w:rsid w:val="0003200B"/>
    <w:rsid w:val="00032032"/>
    <w:rsid w:val="000352B1"/>
    <w:rsid w:val="000361F6"/>
    <w:rsid w:val="000362D0"/>
    <w:rsid w:val="0003715A"/>
    <w:rsid w:val="00043822"/>
    <w:rsid w:val="00043C30"/>
    <w:rsid w:val="00045078"/>
    <w:rsid w:val="00046A89"/>
    <w:rsid w:val="00046C96"/>
    <w:rsid w:val="00050AF6"/>
    <w:rsid w:val="0005109D"/>
    <w:rsid w:val="0005221D"/>
    <w:rsid w:val="00052F2A"/>
    <w:rsid w:val="00053C15"/>
    <w:rsid w:val="00054CFA"/>
    <w:rsid w:val="00056F29"/>
    <w:rsid w:val="00057997"/>
    <w:rsid w:val="0006003E"/>
    <w:rsid w:val="00060CFE"/>
    <w:rsid w:val="000622E6"/>
    <w:rsid w:val="000635A0"/>
    <w:rsid w:val="00065336"/>
    <w:rsid w:val="00065377"/>
    <w:rsid w:val="00066353"/>
    <w:rsid w:val="00066BFA"/>
    <w:rsid w:val="00066CA0"/>
    <w:rsid w:val="00066FCB"/>
    <w:rsid w:val="00067814"/>
    <w:rsid w:val="00067DCC"/>
    <w:rsid w:val="00067EBC"/>
    <w:rsid w:val="000712CE"/>
    <w:rsid w:val="0007183E"/>
    <w:rsid w:val="00072569"/>
    <w:rsid w:val="00073CD1"/>
    <w:rsid w:val="00073E18"/>
    <w:rsid w:val="00075871"/>
    <w:rsid w:val="00075D7B"/>
    <w:rsid w:val="0007704C"/>
    <w:rsid w:val="000811CE"/>
    <w:rsid w:val="00084864"/>
    <w:rsid w:val="00086239"/>
    <w:rsid w:val="000868DA"/>
    <w:rsid w:val="00086FD4"/>
    <w:rsid w:val="00087B02"/>
    <w:rsid w:val="0009074E"/>
    <w:rsid w:val="00090AF2"/>
    <w:rsid w:val="00090CDD"/>
    <w:rsid w:val="00090E24"/>
    <w:rsid w:val="00091179"/>
    <w:rsid w:val="000919C5"/>
    <w:rsid w:val="00091D73"/>
    <w:rsid w:val="00093C6B"/>
    <w:rsid w:val="0009600C"/>
    <w:rsid w:val="00097F4D"/>
    <w:rsid w:val="000A0776"/>
    <w:rsid w:val="000A1997"/>
    <w:rsid w:val="000A1D31"/>
    <w:rsid w:val="000A2E3D"/>
    <w:rsid w:val="000A40BC"/>
    <w:rsid w:val="000A5A04"/>
    <w:rsid w:val="000A65EC"/>
    <w:rsid w:val="000A6B8D"/>
    <w:rsid w:val="000B0C5B"/>
    <w:rsid w:val="000B12BC"/>
    <w:rsid w:val="000B221C"/>
    <w:rsid w:val="000B288D"/>
    <w:rsid w:val="000B2D03"/>
    <w:rsid w:val="000B3D27"/>
    <w:rsid w:val="000B473D"/>
    <w:rsid w:val="000B54CC"/>
    <w:rsid w:val="000B6226"/>
    <w:rsid w:val="000B68C9"/>
    <w:rsid w:val="000B6E12"/>
    <w:rsid w:val="000B7375"/>
    <w:rsid w:val="000C1EB0"/>
    <w:rsid w:val="000C3AED"/>
    <w:rsid w:val="000C4358"/>
    <w:rsid w:val="000C52F6"/>
    <w:rsid w:val="000C5CA5"/>
    <w:rsid w:val="000C63C2"/>
    <w:rsid w:val="000C6570"/>
    <w:rsid w:val="000D05AE"/>
    <w:rsid w:val="000D0619"/>
    <w:rsid w:val="000D1366"/>
    <w:rsid w:val="000D306A"/>
    <w:rsid w:val="000D4763"/>
    <w:rsid w:val="000D55BF"/>
    <w:rsid w:val="000D7043"/>
    <w:rsid w:val="000D7705"/>
    <w:rsid w:val="000E343E"/>
    <w:rsid w:val="000E4434"/>
    <w:rsid w:val="000E4F66"/>
    <w:rsid w:val="000E5238"/>
    <w:rsid w:val="000E5CA2"/>
    <w:rsid w:val="000E6F24"/>
    <w:rsid w:val="000E7265"/>
    <w:rsid w:val="000E73DD"/>
    <w:rsid w:val="000E78DA"/>
    <w:rsid w:val="000E7DD6"/>
    <w:rsid w:val="000F0014"/>
    <w:rsid w:val="000F0298"/>
    <w:rsid w:val="000F0822"/>
    <w:rsid w:val="000F1495"/>
    <w:rsid w:val="000F3BED"/>
    <w:rsid w:val="000F478A"/>
    <w:rsid w:val="000F4AB3"/>
    <w:rsid w:val="000F4FBA"/>
    <w:rsid w:val="000F5126"/>
    <w:rsid w:val="00100C75"/>
    <w:rsid w:val="00102D24"/>
    <w:rsid w:val="00103314"/>
    <w:rsid w:val="00103ED5"/>
    <w:rsid w:val="00104047"/>
    <w:rsid w:val="00104A34"/>
    <w:rsid w:val="00105343"/>
    <w:rsid w:val="00105B4C"/>
    <w:rsid w:val="001069E8"/>
    <w:rsid w:val="001070E5"/>
    <w:rsid w:val="00110869"/>
    <w:rsid w:val="001108D8"/>
    <w:rsid w:val="00110C17"/>
    <w:rsid w:val="00110C9A"/>
    <w:rsid w:val="00111655"/>
    <w:rsid w:val="00112506"/>
    <w:rsid w:val="00112607"/>
    <w:rsid w:val="00114DC7"/>
    <w:rsid w:val="00115D6D"/>
    <w:rsid w:val="001175EF"/>
    <w:rsid w:val="00121011"/>
    <w:rsid w:val="00121BED"/>
    <w:rsid w:val="001221A0"/>
    <w:rsid w:val="001230F9"/>
    <w:rsid w:val="00123CAC"/>
    <w:rsid w:val="00124749"/>
    <w:rsid w:val="001264EB"/>
    <w:rsid w:val="001270C9"/>
    <w:rsid w:val="0013315C"/>
    <w:rsid w:val="001332C1"/>
    <w:rsid w:val="0013473A"/>
    <w:rsid w:val="00134E12"/>
    <w:rsid w:val="00135413"/>
    <w:rsid w:val="00136612"/>
    <w:rsid w:val="00136ADF"/>
    <w:rsid w:val="00136BDA"/>
    <w:rsid w:val="0013722C"/>
    <w:rsid w:val="00137B35"/>
    <w:rsid w:val="00140BFC"/>
    <w:rsid w:val="001413ED"/>
    <w:rsid w:val="00141CA0"/>
    <w:rsid w:val="001427DC"/>
    <w:rsid w:val="00142C3B"/>
    <w:rsid w:val="001437A2"/>
    <w:rsid w:val="00144CF9"/>
    <w:rsid w:val="001452AC"/>
    <w:rsid w:val="001458F1"/>
    <w:rsid w:val="00146E70"/>
    <w:rsid w:val="001470EE"/>
    <w:rsid w:val="00147F4C"/>
    <w:rsid w:val="001509D6"/>
    <w:rsid w:val="00152263"/>
    <w:rsid w:val="0015394A"/>
    <w:rsid w:val="00154052"/>
    <w:rsid w:val="00154B90"/>
    <w:rsid w:val="00155FD1"/>
    <w:rsid w:val="00157190"/>
    <w:rsid w:val="001601BB"/>
    <w:rsid w:val="001636A1"/>
    <w:rsid w:val="001646E9"/>
    <w:rsid w:val="00164B82"/>
    <w:rsid w:val="00165079"/>
    <w:rsid w:val="00166AAF"/>
    <w:rsid w:val="00166ABC"/>
    <w:rsid w:val="0017136B"/>
    <w:rsid w:val="00173269"/>
    <w:rsid w:val="001734C1"/>
    <w:rsid w:val="00173D07"/>
    <w:rsid w:val="00173DE5"/>
    <w:rsid w:val="001745CB"/>
    <w:rsid w:val="001748DA"/>
    <w:rsid w:val="00176D64"/>
    <w:rsid w:val="0017774A"/>
    <w:rsid w:val="001828BF"/>
    <w:rsid w:val="00182BD3"/>
    <w:rsid w:val="001866B4"/>
    <w:rsid w:val="00187CBD"/>
    <w:rsid w:val="0019021D"/>
    <w:rsid w:val="00190EFF"/>
    <w:rsid w:val="001913F2"/>
    <w:rsid w:val="0019238A"/>
    <w:rsid w:val="00192A69"/>
    <w:rsid w:val="00192D83"/>
    <w:rsid w:val="00192EF3"/>
    <w:rsid w:val="00194CDA"/>
    <w:rsid w:val="001957AF"/>
    <w:rsid w:val="00195D41"/>
    <w:rsid w:val="001969C7"/>
    <w:rsid w:val="001A03B6"/>
    <w:rsid w:val="001A03C8"/>
    <w:rsid w:val="001A0495"/>
    <w:rsid w:val="001A105D"/>
    <w:rsid w:val="001A2190"/>
    <w:rsid w:val="001A2CF9"/>
    <w:rsid w:val="001A2E06"/>
    <w:rsid w:val="001A3790"/>
    <w:rsid w:val="001A54EA"/>
    <w:rsid w:val="001B05AD"/>
    <w:rsid w:val="001B1073"/>
    <w:rsid w:val="001B11E1"/>
    <w:rsid w:val="001B130C"/>
    <w:rsid w:val="001B15D4"/>
    <w:rsid w:val="001B1DFB"/>
    <w:rsid w:val="001B260B"/>
    <w:rsid w:val="001B4725"/>
    <w:rsid w:val="001B5E51"/>
    <w:rsid w:val="001B6223"/>
    <w:rsid w:val="001B7B14"/>
    <w:rsid w:val="001C07BB"/>
    <w:rsid w:val="001C1143"/>
    <w:rsid w:val="001C1B1C"/>
    <w:rsid w:val="001C2394"/>
    <w:rsid w:val="001C38A7"/>
    <w:rsid w:val="001C633D"/>
    <w:rsid w:val="001D052D"/>
    <w:rsid w:val="001D0A0E"/>
    <w:rsid w:val="001D16A5"/>
    <w:rsid w:val="001D1713"/>
    <w:rsid w:val="001D1CF1"/>
    <w:rsid w:val="001D33A1"/>
    <w:rsid w:val="001D62CA"/>
    <w:rsid w:val="001D6BBD"/>
    <w:rsid w:val="001D7499"/>
    <w:rsid w:val="001E08F1"/>
    <w:rsid w:val="001E26D6"/>
    <w:rsid w:val="001E2D45"/>
    <w:rsid w:val="001E3A09"/>
    <w:rsid w:val="001E3B6F"/>
    <w:rsid w:val="001E47EB"/>
    <w:rsid w:val="001E788C"/>
    <w:rsid w:val="001E7F00"/>
    <w:rsid w:val="001F0176"/>
    <w:rsid w:val="001F0E3F"/>
    <w:rsid w:val="001F149A"/>
    <w:rsid w:val="001F1AA5"/>
    <w:rsid w:val="001F1D10"/>
    <w:rsid w:val="001F2229"/>
    <w:rsid w:val="001F2AF4"/>
    <w:rsid w:val="001F3843"/>
    <w:rsid w:val="001F40FC"/>
    <w:rsid w:val="001F4226"/>
    <w:rsid w:val="001F4336"/>
    <w:rsid w:val="001F4532"/>
    <w:rsid w:val="001F53BF"/>
    <w:rsid w:val="001F640C"/>
    <w:rsid w:val="001F69EC"/>
    <w:rsid w:val="001F7795"/>
    <w:rsid w:val="00202478"/>
    <w:rsid w:val="00205502"/>
    <w:rsid w:val="002059CA"/>
    <w:rsid w:val="002065DD"/>
    <w:rsid w:val="002104FA"/>
    <w:rsid w:val="00212233"/>
    <w:rsid w:val="00212DB8"/>
    <w:rsid w:val="00213919"/>
    <w:rsid w:val="00214C0C"/>
    <w:rsid w:val="00216FA4"/>
    <w:rsid w:val="00217589"/>
    <w:rsid w:val="00221C90"/>
    <w:rsid w:val="00222204"/>
    <w:rsid w:val="00222338"/>
    <w:rsid w:val="002229F5"/>
    <w:rsid w:val="00222B59"/>
    <w:rsid w:val="00222E6E"/>
    <w:rsid w:val="0023060C"/>
    <w:rsid w:val="00231292"/>
    <w:rsid w:val="00232B07"/>
    <w:rsid w:val="00233043"/>
    <w:rsid w:val="0023462C"/>
    <w:rsid w:val="00236393"/>
    <w:rsid w:val="0023648D"/>
    <w:rsid w:val="00237F92"/>
    <w:rsid w:val="00241087"/>
    <w:rsid w:val="00241107"/>
    <w:rsid w:val="00243DBB"/>
    <w:rsid w:val="00243FA3"/>
    <w:rsid w:val="002443DF"/>
    <w:rsid w:val="00244F8D"/>
    <w:rsid w:val="002453D3"/>
    <w:rsid w:val="00245DD7"/>
    <w:rsid w:val="002466AD"/>
    <w:rsid w:val="002466AE"/>
    <w:rsid w:val="002503AB"/>
    <w:rsid w:val="002508ED"/>
    <w:rsid w:val="0025362C"/>
    <w:rsid w:val="00253F71"/>
    <w:rsid w:val="002569D7"/>
    <w:rsid w:val="0026028E"/>
    <w:rsid w:val="00262844"/>
    <w:rsid w:val="002628F5"/>
    <w:rsid w:val="00264424"/>
    <w:rsid w:val="00265191"/>
    <w:rsid w:val="00265382"/>
    <w:rsid w:val="00265E5C"/>
    <w:rsid w:val="0026627F"/>
    <w:rsid w:val="00267A77"/>
    <w:rsid w:val="0027257C"/>
    <w:rsid w:val="0027292E"/>
    <w:rsid w:val="00272A43"/>
    <w:rsid w:val="00272C86"/>
    <w:rsid w:val="00273000"/>
    <w:rsid w:val="00273BE8"/>
    <w:rsid w:val="0027469B"/>
    <w:rsid w:val="00275361"/>
    <w:rsid w:val="0027644B"/>
    <w:rsid w:val="00276DB1"/>
    <w:rsid w:val="00277E89"/>
    <w:rsid w:val="002801F1"/>
    <w:rsid w:val="00281AA1"/>
    <w:rsid w:val="0028328F"/>
    <w:rsid w:val="002843B8"/>
    <w:rsid w:val="0028445A"/>
    <w:rsid w:val="002848AD"/>
    <w:rsid w:val="002853B4"/>
    <w:rsid w:val="00285C47"/>
    <w:rsid w:val="00285D1E"/>
    <w:rsid w:val="002865FF"/>
    <w:rsid w:val="00287404"/>
    <w:rsid w:val="00287C0E"/>
    <w:rsid w:val="002903ED"/>
    <w:rsid w:val="0029095C"/>
    <w:rsid w:val="00292FB5"/>
    <w:rsid w:val="002934EF"/>
    <w:rsid w:val="0029590F"/>
    <w:rsid w:val="00297447"/>
    <w:rsid w:val="00297BA9"/>
    <w:rsid w:val="002A193C"/>
    <w:rsid w:val="002A19EF"/>
    <w:rsid w:val="002A29BF"/>
    <w:rsid w:val="002A3BD5"/>
    <w:rsid w:val="002A41A1"/>
    <w:rsid w:val="002A6536"/>
    <w:rsid w:val="002A6AE3"/>
    <w:rsid w:val="002B04E8"/>
    <w:rsid w:val="002B0F39"/>
    <w:rsid w:val="002B1676"/>
    <w:rsid w:val="002B2722"/>
    <w:rsid w:val="002B279D"/>
    <w:rsid w:val="002B29D2"/>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2765"/>
    <w:rsid w:val="002C2ED5"/>
    <w:rsid w:val="002C3086"/>
    <w:rsid w:val="002C320B"/>
    <w:rsid w:val="002C40B8"/>
    <w:rsid w:val="002C53AF"/>
    <w:rsid w:val="002C64BD"/>
    <w:rsid w:val="002C6851"/>
    <w:rsid w:val="002C7F73"/>
    <w:rsid w:val="002D0FD4"/>
    <w:rsid w:val="002D1281"/>
    <w:rsid w:val="002D17B4"/>
    <w:rsid w:val="002D2B58"/>
    <w:rsid w:val="002D3E86"/>
    <w:rsid w:val="002D42AA"/>
    <w:rsid w:val="002D695B"/>
    <w:rsid w:val="002D70DC"/>
    <w:rsid w:val="002D711E"/>
    <w:rsid w:val="002D7E79"/>
    <w:rsid w:val="002E0C3E"/>
    <w:rsid w:val="002E320A"/>
    <w:rsid w:val="002E3AE2"/>
    <w:rsid w:val="002E3B10"/>
    <w:rsid w:val="002E512D"/>
    <w:rsid w:val="002E6872"/>
    <w:rsid w:val="002F0A00"/>
    <w:rsid w:val="002F0FAB"/>
    <w:rsid w:val="002F1D80"/>
    <w:rsid w:val="002F2602"/>
    <w:rsid w:val="002F2BDA"/>
    <w:rsid w:val="002F3370"/>
    <w:rsid w:val="002F4AB0"/>
    <w:rsid w:val="002F53FA"/>
    <w:rsid w:val="002F5970"/>
    <w:rsid w:val="002F6581"/>
    <w:rsid w:val="002F6E6E"/>
    <w:rsid w:val="002F6FDD"/>
    <w:rsid w:val="002F7373"/>
    <w:rsid w:val="0030090C"/>
    <w:rsid w:val="00301519"/>
    <w:rsid w:val="00301B34"/>
    <w:rsid w:val="00301F9F"/>
    <w:rsid w:val="0030269B"/>
    <w:rsid w:val="003032F4"/>
    <w:rsid w:val="0030434B"/>
    <w:rsid w:val="00304697"/>
    <w:rsid w:val="003047F5"/>
    <w:rsid w:val="003061BF"/>
    <w:rsid w:val="0030678C"/>
    <w:rsid w:val="00306848"/>
    <w:rsid w:val="00306AFC"/>
    <w:rsid w:val="00307463"/>
    <w:rsid w:val="00307605"/>
    <w:rsid w:val="00310B86"/>
    <w:rsid w:val="00312AC0"/>
    <w:rsid w:val="0031420F"/>
    <w:rsid w:val="0031473E"/>
    <w:rsid w:val="00315117"/>
    <w:rsid w:val="003155DB"/>
    <w:rsid w:val="00315F1C"/>
    <w:rsid w:val="00317027"/>
    <w:rsid w:val="003176D9"/>
    <w:rsid w:val="0032081A"/>
    <w:rsid w:val="00320E5C"/>
    <w:rsid w:val="00321B40"/>
    <w:rsid w:val="003220D2"/>
    <w:rsid w:val="003226BB"/>
    <w:rsid w:val="003231FA"/>
    <w:rsid w:val="0032383C"/>
    <w:rsid w:val="00324D65"/>
    <w:rsid w:val="00326863"/>
    <w:rsid w:val="00326E99"/>
    <w:rsid w:val="00327FC7"/>
    <w:rsid w:val="003305F1"/>
    <w:rsid w:val="003311B9"/>
    <w:rsid w:val="00332BDC"/>
    <w:rsid w:val="00332CB1"/>
    <w:rsid w:val="00332EA7"/>
    <w:rsid w:val="003333BD"/>
    <w:rsid w:val="00335B4C"/>
    <w:rsid w:val="00337C6B"/>
    <w:rsid w:val="00340210"/>
    <w:rsid w:val="0034245F"/>
    <w:rsid w:val="003456CF"/>
    <w:rsid w:val="00347638"/>
    <w:rsid w:val="00347C84"/>
    <w:rsid w:val="00347D06"/>
    <w:rsid w:val="00351233"/>
    <w:rsid w:val="0035293F"/>
    <w:rsid w:val="0035346E"/>
    <w:rsid w:val="00354461"/>
    <w:rsid w:val="00354F34"/>
    <w:rsid w:val="003554AC"/>
    <w:rsid w:val="00355DE6"/>
    <w:rsid w:val="00356430"/>
    <w:rsid w:val="00357437"/>
    <w:rsid w:val="003604E2"/>
    <w:rsid w:val="00360E3D"/>
    <w:rsid w:val="003618C8"/>
    <w:rsid w:val="003627E5"/>
    <w:rsid w:val="00362C0C"/>
    <w:rsid w:val="00363B18"/>
    <w:rsid w:val="003644C0"/>
    <w:rsid w:val="00364EF0"/>
    <w:rsid w:val="00366660"/>
    <w:rsid w:val="003702D4"/>
    <w:rsid w:val="0037052E"/>
    <w:rsid w:val="00371359"/>
    <w:rsid w:val="003719AB"/>
    <w:rsid w:val="00372407"/>
    <w:rsid w:val="00374F75"/>
    <w:rsid w:val="0037545D"/>
    <w:rsid w:val="003760EC"/>
    <w:rsid w:val="0037630E"/>
    <w:rsid w:val="003770D7"/>
    <w:rsid w:val="00377EC4"/>
    <w:rsid w:val="00380A8C"/>
    <w:rsid w:val="00384848"/>
    <w:rsid w:val="00385111"/>
    <w:rsid w:val="00385AB4"/>
    <w:rsid w:val="00387808"/>
    <w:rsid w:val="003905FB"/>
    <w:rsid w:val="00390717"/>
    <w:rsid w:val="00390B29"/>
    <w:rsid w:val="00390D46"/>
    <w:rsid w:val="00393361"/>
    <w:rsid w:val="00394C9E"/>
    <w:rsid w:val="00394F49"/>
    <w:rsid w:val="00395965"/>
    <w:rsid w:val="0039654D"/>
    <w:rsid w:val="00396B20"/>
    <w:rsid w:val="00397836"/>
    <w:rsid w:val="003A098F"/>
    <w:rsid w:val="003A1DDD"/>
    <w:rsid w:val="003A2297"/>
    <w:rsid w:val="003A315B"/>
    <w:rsid w:val="003A4775"/>
    <w:rsid w:val="003A4BD1"/>
    <w:rsid w:val="003A53BB"/>
    <w:rsid w:val="003A5EA9"/>
    <w:rsid w:val="003A6D24"/>
    <w:rsid w:val="003A759D"/>
    <w:rsid w:val="003A7D86"/>
    <w:rsid w:val="003B050A"/>
    <w:rsid w:val="003B0BFA"/>
    <w:rsid w:val="003B0EFE"/>
    <w:rsid w:val="003B27F0"/>
    <w:rsid w:val="003B3C99"/>
    <w:rsid w:val="003B4623"/>
    <w:rsid w:val="003B4898"/>
    <w:rsid w:val="003B53C3"/>
    <w:rsid w:val="003B548E"/>
    <w:rsid w:val="003B56E0"/>
    <w:rsid w:val="003B5C7E"/>
    <w:rsid w:val="003B5D12"/>
    <w:rsid w:val="003B5E91"/>
    <w:rsid w:val="003B6CBF"/>
    <w:rsid w:val="003B77EE"/>
    <w:rsid w:val="003B7BC9"/>
    <w:rsid w:val="003B7D55"/>
    <w:rsid w:val="003C22BC"/>
    <w:rsid w:val="003C690D"/>
    <w:rsid w:val="003D087C"/>
    <w:rsid w:val="003D1D45"/>
    <w:rsid w:val="003D4016"/>
    <w:rsid w:val="003D42EF"/>
    <w:rsid w:val="003D549A"/>
    <w:rsid w:val="003D6086"/>
    <w:rsid w:val="003D66FF"/>
    <w:rsid w:val="003D7546"/>
    <w:rsid w:val="003E0913"/>
    <w:rsid w:val="003E0CB2"/>
    <w:rsid w:val="003E0E16"/>
    <w:rsid w:val="003E1844"/>
    <w:rsid w:val="003E193B"/>
    <w:rsid w:val="003E1D86"/>
    <w:rsid w:val="003E1FE4"/>
    <w:rsid w:val="003E2309"/>
    <w:rsid w:val="003E468E"/>
    <w:rsid w:val="003E49F2"/>
    <w:rsid w:val="003E4F77"/>
    <w:rsid w:val="003E4F9A"/>
    <w:rsid w:val="003E5BD5"/>
    <w:rsid w:val="003E6346"/>
    <w:rsid w:val="003E748B"/>
    <w:rsid w:val="003F0879"/>
    <w:rsid w:val="003F3A9D"/>
    <w:rsid w:val="003F47EB"/>
    <w:rsid w:val="003F5659"/>
    <w:rsid w:val="003F7796"/>
    <w:rsid w:val="003F7CD2"/>
    <w:rsid w:val="003F7EEB"/>
    <w:rsid w:val="00400BEE"/>
    <w:rsid w:val="00402045"/>
    <w:rsid w:val="00402214"/>
    <w:rsid w:val="0040228A"/>
    <w:rsid w:val="004026EC"/>
    <w:rsid w:val="00402713"/>
    <w:rsid w:val="00403098"/>
    <w:rsid w:val="004039FF"/>
    <w:rsid w:val="00403D14"/>
    <w:rsid w:val="004061FD"/>
    <w:rsid w:val="004069A0"/>
    <w:rsid w:val="00406A38"/>
    <w:rsid w:val="00411E37"/>
    <w:rsid w:val="00413209"/>
    <w:rsid w:val="004137AA"/>
    <w:rsid w:val="00414579"/>
    <w:rsid w:val="00414897"/>
    <w:rsid w:val="004173A1"/>
    <w:rsid w:val="004202CC"/>
    <w:rsid w:val="0042191D"/>
    <w:rsid w:val="00423552"/>
    <w:rsid w:val="00423D6B"/>
    <w:rsid w:val="00423DAE"/>
    <w:rsid w:val="004249E2"/>
    <w:rsid w:val="00425178"/>
    <w:rsid w:val="00425BC5"/>
    <w:rsid w:val="00430941"/>
    <w:rsid w:val="0043182C"/>
    <w:rsid w:val="00431860"/>
    <w:rsid w:val="00431C77"/>
    <w:rsid w:val="00433858"/>
    <w:rsid w:val="004338F5"/>
    <w:rsid w:val="00433C43"/>
    <w:rsid w:val="004403B8"/>
    <w:rsid w:val="004405F3"/>
    <w:rsid w:val="0044095E"/>
    <w:rsid w:val="00441D49"/>
    <w:rsid w:val="0044259C"/>
    <w:rsid w:val="00442BB8"/>
    <w:rsid w:val="00442E50"/>
    <w:rsid w:val="0044335F"/>
    <w:rsid w:val="00444525"/>
    <w:rsid w:val="00444A4A"/>
    <w:rsid w:val="00444AB7"/>
    <w:rsid w:val="00445853"/>
    <w:rsid w:val="00446DC3"/>
    <w:rsid w:val="00447D16"/>
    <w:rsid w:val="00451055"/>
    <w:rsid w:val="00451EE2"/>
    <w:rsid w:val="00454744"/>
    <w:rsid w:val="00454EB6"/>
    <w:rsid w:val="00455604"/>
    <w:rsid w:val="00460414"/>
    <w:rsid w:val="00461638"/>
    <w:rsid w:val="00462D9E"/>
    <w:rsid w:val="00463CE2"/>
    <w:rsid w:val="00465A14"/>
    <w:rsid w:val="004669ED"/>
    <w:rsid w:val="004700DF"/>
    <w:rsid w:val="00471A2F"/>
    <w:rsid w:val="00472A8E"/>
    <w:rsid w:val="00475E28"/>
    <w:rsid w:val="004760D4"/>
    <w:rsid w:val="004765D6"/>
    <w:rsid w:val="004768CD"/>
    <w:rsid w:val="0048010B"/>
    <w:rsid w:val="004807CC"/>
    <w:rsid w:val="00480C1F"/>
    <w:rsid w:val="0048117C"/>
    <w:rsid w:val="004816C5"/>
    <w:rsid w:val="004826AF"/>
    <w:rsid w:val="00483B9F"/>
    <w:rsid w:val="004844C6"/>
    <w:rsid w:val="00486F52"/>
    <w:rsid w:val="00491039"/>
    <w:rsid w:val="00491C57"/>
    <w:rsid w:val="00491DEC"/>
    <w:rsid w:val="004920C0"/>
    <w:rsid w:val="004922D7"/>
    <w:rsid w:val="00492524"/>
    <w:rsid w:val="00492B33"/>
    <w:rsid w:val="00493045"/>
    <w:rsid w:val="00493B9C"/>
    <w:rsid w:val="00494A1C"/>
    <w:rsid w:val="004953C2"/>
    <w:rsid w:val="00495E68"/>
    <w:rsid w:val="0049662C"/>
    <w:rsid w:val="004970DD"/>
    <w:rsid w:val="0049747A"/>
    <w:rsid w:val="00497905"/>
    <w:rsid w:val="00497E84"/>
    <w:rsid w:val="004A01B1"/>
    <w:rsid w:val="004A0273"/>
    <w:rsid w:val="004A15EF"/>
    <w:rsid w:val="004A3155"/>
    <w:rsid w:val="004A33E7"/>
    <w:rsid w:val="004A37F2"/>
    <w:rsid w:val="004A401A"/>
    <w:rsid w:val="004A4E00"/>
    <w:rsid w:val="004A73B7"/>
    <w:rsid w:val="004A771C"/>
    <w:rsid w:val="004B0B15"/>
    <w:rsid w:val="004B366C"/>
    <w:rsid w:val="004B4B77"/>
    <w:rsid w:val="004B4CAD"/>
    <w:rsid w:val="004B5A9D"/>
    <w:rsid w:val="004B62C3"/>
    <w:rsid w:val="004C0BA6"/>
    <w:rsid w:val="004C282A"/>
    <w:rsid w:val="004C2E04"/>
    <w:rsid w:val="004C3AE2"/>
    <w:rsid w:val="004C43BF"/>
    <w:rsid w:val="004C48C1"/>
    <w:rsid w:val="004C6182"/>
    <w:rsid w:val="004C639D"/>
    <w:rsid w:val="004C645A"/>
    <w:rsid w:val="004D003D"/>
    <w:rsid w:val="004D2997"/>
    <w:rsid w:val="004D4241"/>
    <w:rsid w:val="004D457E"/>
    <w:rsid w:val="004D4ED1"/>
    <w:rsid w:val="004D50DF"/>
    <w:rsid w:val="004D522E"/>
    <w:rsid w:val="004D6912"/>
    <w:rsid w:val="004D6A6B"/>
    <w:rsid w:val="004D70A0"/>
    <w:rsid w:val="004E01EC"/>
    <w:rsid w:val="004E16B9"/>
    <w:rsid w:val="004E1B6A"/>
    <w:rsid w:val="004E239B"/>
    <w:rsid w:val="004E2C86"/>
    <w:rsid w:val="004E31EB"/>
    <w:rsid w:val="004E36F6"/>
    <w:rsid w:val="004E3C99"/>
    <w:rsid w:val="004E42AE"/>
    <w:rsid w:val="004E4C2A"/>
    <w:rsid w:val="004E4C57"/>
    <w:rsid w:val="004E5055"/>
    <w:rsid w:val="004E5382"/>
    <w:rsid w:val="004E62CE"/>
    <w:rsid w:val="004E79B5"/>
    <w:rsid w:val="004F1377"/>
    <w:rsid w:val="004F29F8"/>
    <w:rsid w:val="004F2A23"/>
    <w:rsid w:val="004F419C"/>
    <w:rsid w:val="004F495D"/>
    <w:rsid w:val="004F4FB7"/>
    <w:rsid w:val="004F5C38"/>
    <w:rsid w:val="004F5D9A"/>
    <w:rsid w:val="004F602B"/>
    <w:rsid w:val="004F65E9"/>
    <w:rsid w:val="004F6667"/>
    <w:rsid w:val="004F6A7F"/>
    <w:rsid w:val="004F6D60"/>
    <w:rsid w:val="005008E9"/>
    <w:rsid w:val="005028C8"/>
    <w:rsid w:val="00503698"/>
    <w:rsid w:val="00503F06"/>
    <w:rsid w:val="005040D9"/>
    <w:rsid w:val="005056D8"/>
    <w:rsid w:val="00505717"/>
    <w:rsid w:val="005059CC"/>
    <w:rsid w:val="00510259"/>
    <w:rsid w:val="00511132"/>
    <w:rsid w:val="00511948"/>
    <w:rsid w:val="00513E8F"/>
    <w:rsid w:val="00515FBD"/>
    <w:rsid w:val="00516C30"/>
    <w:rsid w:val="0052017D"/>
    <w:rsid w:val="005240F4"/>
    <w:rsid w:val="005253A7"/>
    <w:rsid w:val="005261F5"/>
    <w:rsid w:val="0052625B"/>
    <w:rsid w:val="00530123"/>
    <w:rsid w:val="00530E5F"/>
    <w:rsid w:val="005310ED"/>
    <w:rsid w:val="005317B2"/>
    <w:rsid w:val="00532472"/>
    <w:rsid w:val="00532A21"/>
    <w:rsid w:val="0053393F"/>
    <w:rsid w:val="00533C4D"/>
    <w:rsid w:val="005341F2"/>
    <w:rsid w:val="005343ED"/>
    <w:rsid w:val="005352A6"/>
    <w:rsid w:val="00536061"/>
    <w:rsid w:val="005364E7"/>
    <w:rsid w:val="00536703"/>
    <w:rsid w:val="00536A7B"/>
    <w:rsid w:val="00536EE4"/>
    <w:rsid w:val="00537A00"/>
    <w:rsid w:val="00542C4D"/>
    <w:rsid w:val="00542C6C"/>
    <w:rsid w:val="0054356D"/>
    <w:rsid w:val="00545ECF"/>
    <w:rsid w:val="005461E0"/>
    <w:rsid w:val="00550BB4"/>
    <w:rsid w:val="00551785"/>
    <w:rsid w:val="00553345"/>
    <w:rsid w:val="005539AB"/>
    <w:rsid w:val="00553A28"/>
    <w:rsid w:val="0055630F"/>
    <w:rsid w:val="00556424"/>
    <w:rsid w:val="00556915"/>
    <w:rsid w:val="00556B05"/>
    <w:rsid w:val="00557349"/>
    <w:rsid w:val="00560810"/>
    <w:rsid w:val="00561A54"/>
    <w:rsid w:val="00561F4E"/>
    <w:rsid w:val="0056230B"/>
    <w:rsid w:val="00562F99"/>
    <w:rsid w:val="00564007"/>
    <w:rsid w:val="00565F1B"/>
    <w:rsid w:val="00567599"/>
    <w:rsid w:val="00570723"/>
    <w:rsid w:val="00571183"/>
    <w:rsid w:val="00571ECA"/>
    <w:rsid w:val="005723C1"/>
    <w:rsid w:val="00572870"/>
    <w:rsid w:val="00573E42"/>
    <w:rsid w:val="005762EF"/>
    <w:rsid w:val="005769D7"/>
    <w:rsid w:val="00577595"/>
    <w:rsid w:val="00577B8B"/>
    <w:rsid w:val="005809B1"/>
    <w:rsid w:val="0058148E"/>
    <w:rsid w:val="00581A0A"/>
    <w:rsid w:val="00582C8E"/>
    <w:rsid w:val="00582FB6"/>
    <w:rsid w:val="00583A3D"/>
    <w:rsid w:val="00583A3E"/>
    <w:rsid w:val="005843ED"/>
    <w:rsid w:val="005857AC"/>
    <w:rsid w:val="00586790"/>
    <w:rsid w:val="005901E2"/>
    <w:rsid w:val="00590693"/>
    <w:rsid w:val="00590C8B"/>
    <w:rsid w:val="005926A5"/>
    <w:rsid w:val="00593CC0"/>
    <w:rsid w:val="005974CD"/>
    <w:rsid w:val="005979AC"/>
    <w:rsid w:val="00597CE2"/>
    <w:rsid w:val="00597DC1"/>
    <w:rsid w:val="005A1A60"/>
    <w:rsid w:val="005A1AD5"/>
    <w:rsid w:val="005A4E3A"/>
    <w:rsid w:val="005A601B"/>
    <w:rsid w:val="005A655E"/>
    <w:rsid w:val="005A774B"/>
    <w:rsid w:val="005B1DCA"/>
    <w:rsid w:val="005B211C"/>
    <w:rsid w:val="005B2F28"/>
    <w:rsid w:val="005B41E7"/>
    <w:rsid w:val="005B47B6"/>
    <w:rsid w:val="005B5230"/>
    <w:rsid w:val="005B551A"/>
    <w:rsid w:val="005B7510"/>
    <w:rsid w:val="005B7787"/>
    <w:rsid w:val="005C0412"/>
    <w:rsid w:val="005C217C"/>
    <w:rsid w:val="005C4282"/>
    <w:rsid w:val="005C49B8"/>
    <w:rsid w:val="005C4A5B"/>
    <w:rsid w:val="005C4BAF"/>
    <w:rsid w:val="005C522F"/>
    <w:rsid w:val="005C61CA"/>
    <w:rsid w:val="005C7466"/>
    <w:rsid w:val="005D0268"/>
    <w:rsid w:val="005D06AC"/>
    <w:rsid w:val="005D09D4"/>
    <w:rsid w:val="005D2868"/>
    <w:rsid w:val="005D5AB9"/>
    <w:rsid w:val="005D6596"/>
    <w:rsid w:val="005D66EB"/>
    <w:rsid w:val="005D7279"/>
    <w:rsid w:val="005D7851"/>
    <w:rsid w:val="005E04D7"/>
    <w:rsid w:val="005E13B8"/>
    <w:rsid w:val="005E217D"/>
    <w:rsid w:val="005E2285"/>
    <w:rsid w:val="005E3465"/>
    <w:rsid w:val="005E3A91"/>
    <w:rsid w:val="005E5A58"/>
    <w:rsid w:val="005E5C0F"/>
    <w:rsid w:val="005E5D30"/>
    <w:rsid w:val="005E6847"/>
    <w:rsid w:val="005E7172"/>
    <w:rsid w:val="005E77EA"/>
    <w:rsid w:val="005E7844"/>
    <w:rsid w:val="005E7C6F"/>
    <w:rsid w:val="005F073C"/>
    <w:rsid w:val="005F1173"/>
    <w:rsid w:val="005F13C7"/>
    <w:rsid w:val="005F1AD9"/>
    <w:rsid w:val="005F29B2"/>
    <w:rsid w:val="005F39C9"/>
    <w:rsid w:val="005F4EEA"/>
    <w:rsid w:val="005F7749"/>
    <w:rsid w:val="005F789D"/>
    <w:rsid w:val="005F7C57"/>
    <w:rsid w:val="006001AE"/>
    <w:rsid w:val="0060036E"/>
    <w:rsid w:val="006019B1"/>
    <w:rsid w:val="006020D0"/>
    <w:rsid w:val="006030E8"/>
    <w:rsid w:val="0060411E"/>
    <w:rsid w:val="00604325"/>
    <w:rsid w:val="00604A78"/>
    <w:rsid w:val="00605368"/>
    <w:rsid w:val="006056CC"/>
    <w:rsid w:val="0060685F"/>
    <w:rsid w:val="00610CB8"/>
    <w:rsid w:val="00610FE7"/>
    <w:rsid w:val="006115B2"/>
    <w:rsid w:val="00614581"/>
    <w:rsid w:val="00614E53"/>
    <w:rsid w:val="0061509C"/>
    <w:rsid w:val="006153CB"/>
    <w:rsid w:val="0061596A"/>
    <w:rsid w:val="0061682C"/>
    <w:rsid w:val="00617823"/>
    <w:rsid w:val="00617E9F"/>
    <w:rsid w:val="00621F76"/>
    <w:rsid w:val="006232E1"/>
    <w:rsid w:val="006236C9"/>
    <w:rsid w:val="00623D07"/>
    <w:rsid w:val="0062418D"/>
    <w:rsid w:val="00625E74"/>
    <w:rsid w:val="00627234"/>
    <w:rsid w:val="00627CC9"/>
    <w:rsid w:val="006309BB"/>
    <w:rsid w:val="00630A99"/>
    <w:rsid w:val="00631EEB"/>
    <w:rsid w:val="006331A7"/>
    <w:rsid w:val="00634EA1"/>
    <w:rsid w:val="00634EF1"/>
    <w:rsid w:val="00635F9F"/>
    <w:rsid w:val="006369AB"/>
    <w:rsid w:val="00636A32"/>
    <w:rsid w:val="00636C22"/>
    <w:rsid w:val="00636F41"/>
    <w:rsid w:val="00637CC4"/>
    <w:rsid w:val="00640920"/>
    <w:rsid w:val="006425E5"/>
    <w:rsid w:val="0064316E"/>
    <w:rsid w:val="006443C9"/>
    <w:rsid w:val="00644C7F"/>
    <w:rsid w:val="006453CE"/>
    <w:rsid w:val="006453E3"/>
    <w:rsid w:val="00645B64"/>
    <w:rsid w:val="00645B6E"/>
    <w:rsid w:val="006473AC"/>
    <w:rsid w:val="00647ECE"/>
    <w:rsid w:val="00647FA1"/>
    <w:rsid w:val="00650157"/>
    <w:rsid w:val="00650A49"/>
    <w:rsid w:val="006510A1"/>
    <w:rsid w:val="00651FE8"/>
    <w:rsid w:val="00652253"/>
    <w:rsid w:val="0065294D"/>
    <w:rsid w:val="00652BBA"/>
    <w:rsid w:val="00653879"/>
    <w:rsid w:val="00655537"/>
    <w:rsid w:val="00656144"/>
    <w:rsid w:val="00657751"/>
    <w:rsid w:val="00661661"/>
    <w:rsid w:val="00661B65"/>
    <w:rsid w:val="00661F02"/>
    <w:rsid w:val="006646D3"/>
    <w:rsid w:val="00664A88"/>
    <w:rsid w:val="00665119"/>
    <w:rsid w:val="00665453"/>
    <w:rsid w:val="00666AFD"/>
    <w:rsid w:val="00666C86"/>
    <w:rsid w:val="00666F5D"/>
    <w:rsid w:val="00667630"/>
    <w:rsid w:val="00667A45"/>
    <w:rsid w:val="00670032"/>
    <w:rsid w:val="00671112"/>
    <w:rsid w:val="006713B3"/>
    <w:rsid w:val="00671780"/>
    <w:rsid w:val="00671A2B"/>
    <w:rsid w:val="00671BC3"/>
    <w:rsid w:val="00673535"/>
    <w:rsid w:val="0067459F"/>
    <w:rsid w:val="00675506"/>
    <w:rsid w:val="00676BA1"/>
    <w:rsid w:val="006779BA"/>
    <w:rsid w:val="00677DCB"/>
    <w:rsid w:val="00680115"/>
    <w:rsid w:val="0068013A"/>
    <w:rsid w:val="0068211F"/>
    <w:rsid w:val="00682B67"/>
    <w:rsid w:val="00682F6B"/>
    <w:rsid w:val="0068397D"/>
    <w:rsid w:val="00685D3B"/>
    <w:rsid w:val="0068634B"/>
    <w:rsid w:val="00687035"/>
    <w:rsid w:val="00687796"/>
    <w:rsid w:val="006908D0"/>
    <w:rsid w:val="00690B5D"/>
    <w:rsid w:val="00692049"/>
    <w:rsid w:val="006935A3"/>
    <w:rsid w:val="00695226"/>
    <w:rsid w:val="0069580B"/>
    <w:rsid w:val="00695F74"/>
    <w:rsid w:val="006A1367"/>
    <w:rsid w:val="006A1374"/>
    <w:rsid w:val="006A1479"/>
    <w:rsid w:val="006A2886"/>
    <w:rsid w:val="006A3C15"/>
    <w:rsid w:val="006A55D3"/>
    <w:rsid w:val="006A5FB5"/>
    <w:rsid w:val="006A72AC"/>
    <w:rsid w:val="006A7A79"/>
    <w:rsid w:val="006B00D4"/>
    <w:rsid w:val="006B019E"/>
    <w:rsid w:val="006B0C26"/>
    <w:rsid w:val="006B0D22"/>
    <w:rsid w:val="006B10B4"/>
    <w:rsid w:val="006B133D"/>
    <w:rsid w:val="006B1829"/>
    <w:rsid w:val="006B1BA3"/>
    <w:rsid w:val="006B3983"/>
    <w:rsid w:val="006B4249"/>
    <w:rsid w:val="006B48A3"/>
    <w:rsid w:val="006B5457"/>
    <w:rsid w:val="006B617F"/>
    <w:rsid w:val="006B621C"/>
    <w:rsid w:val="006B7412"/>
    <w:rsid w:val="006B7564"/>
    <w:rsid w:val="006B7C07"/>
    <w:rsid w:val="006C04C7"/>
    <w:rsid w:val="006C137B"/>
    <w:rsid w:val="006C24A4"/>
    <w:rsid w:val="006C2A71"/>
    <w:rsid w:val="006C68E5"/>
    <w:rsid w:val="006C7AC2"/>
    <w:rsid w:val="006D1639"/>
    <w:rsid w:val="006D17B7"/>
    <w:rsid w:val="006D26DB"/>
    <w:rsid w:val="006D3A31"/>
    <w:rsid w:val="006D5FA3"/>
    <w:rsid w:val="006D5FEF"/>
    <w:rsid w:val="006D7670"/>
    <w:rsid w:val="006D7EFC"/>
    <w:rsid w:val="006E06D1"/>
    <w:rsid w:val="006E225F"/>
    <w:rsid w:val="006E2E0C"/>
    <w:rsid w:val="006E31C6"/>
    <w:rsid w:val="006E33A5"/>
    <w:rsid w:val="006E344D"/>
    <w:rsid w:val="006E3C6D"/>
    <w:rsid w:val="006E4013"/>
    <w:rsid w:val="006E41A7"/>
    <w:rsid w:val="006E7125"/>
    <w:rsid w:val="006F1467"/>
    <w:rsid w:val="006F2108"/>
    <w:rsid w:val="006F37B7"/>
    <w:rsid w:val="006F390F"/>
    <w:rsid w:val="006F513C"/>
    <w:rsid w:val="006F54E9"/>
    <w:rsid w:val="006F576D"/>
    <w:rsid w:val="006F5D3B"/>
    <w:rsid w:val="006F69CA"/>
    <w:rsid w:val="006F79A1"/>
    <w:rsid w:val="007003D8"/>
    <w:rsid w:val="007016A1"/>
    <w:rsid w:val="0070264B"/>
    <w:rsid w:val="0070429E"/>
    <w:rsid w:val="00704324"/>
    <w:rsid w:val="00705102"/>
    <w:rsid w:val="00705253"/>
    <w:rsid w:val="007062F0"/>
    <w:rsid w:val="007136B8"/>
    <w:rsid w:val="007164C8"/>
    <w:rsid w:val="00717855"/>
    <w:rsid w:val="00721A0B"/>
    <w:rsid w:val="00722441"/>
    <w:rsid w:val="007224DA"/>
    <w:rsid w:val="00723074"/>
    <w:rsid w:val="00723468"/>
    <w:rsid w:val="00723E75"/>
    <w:rsid w:val="00724ED3"/>
    <w:rsid w:val="00726053"/>
    <w:rsid w:val="0072611F"/>
    <w:rsid w:val="007264F9"/>
    <w:rsid w:val="00730B63"/>
    <w:rsid w:val="00730B9C"/>
    <w:rsid w:val="00730C66"/>
    <w:rsid w:val="00730EC1"/>
    <w:rsid w:val="00731548"/>
    <w:rsid w:val="00731712"/>
    <w:rsid w:val="007317FA"/>
    <w:rsid w:val="00731BBF"/>
    <w:rsid w:val="007333EF"/>
    <w:rsid w:val="0073461F"/>
    <w:rsid w:val="00735CF8"/>
    <w:rsid w:val="00735F4B"/>
    <w:rsid w:val="00736FA6"/>
    <w:rsid w:val="00740CC0"/>
    <w:rsid w:val="007410BA"/>
    <w:rsid w:val="007418DF"/>
    <w:rsid w:val="00742211"/>
    <w:rsid w:val="00743AFC"/>
    <w:rsid w:val="00744130"/>
    <w:rsid w:val="00744ED8"/>
    <w:rsid w:val="00744EDC"/>
    <w:rsid w:val="00746600"/>
    <w:rsid w:val="00747104"/>
    <w:rsid w:val="00747B83"/>
    <w:rsid w:val="007500D4"/>
    <w:rsid w:val="00750618"/>
    <w:rsid w:val="00750886"/>
    <w:rsid w:val="00750FAC"/>
    <w:rsid w:val="007513E1"/>
    <w:rsid w:val="0075186F"/>
    <w:rsid w:val="00751E6F"/>
    <w:rsid w:val="007528EF"/>
    <w:rsid w:val="007528FA"/>
    <w:rsid w:val="00754638"/>
    <w:rsid w:val="00757110"/>
    <w:rsid w:val="00757270"/>
    <w:rsid w:val="00757AF5"/>
    <w:rsid w:val="0076016C"/>
    <w:rsid w:val="00760692"/>
    <w:rsid w:val="00761849"/>
    <w:rsid w:val="00762E1C"/>
    <w:rsid w:val="007630F4"/>
    <w:rsid w:val="0076354D"/>
    <w:rsid w:val="00763FD7"/>
    <w:rsid w:val="007652DA"/>
    <w:rsid w:val="0076579E"/>
    <w:rsid w:val="00765E3E"/>
    <w:rsid w:val="00770491"/>
    <w:rsid w:val="00772536"/>
    <w:rsid w:val="00772C19"/>
    <w:rsid w:val="00774A44"/>
    <w:rsid w:val="00774C16"/>
    <w:rsid w:val="00776AAF"/>
    <w:rsid w:val="00776DD3"/>
    <w:rsid w:val="00777213"/>
    <w:rsid w:val="00780A72"/>
    <w:rsid w:val="00780C7B"/>
    <w:rsid w:val="00781527"/>
    <w:rsid w:val="0078201F"/>
    <w:rsid w:val="00783206"/>
    <w:rsid w:val="00783F89"/>
    <w:rsid w:val="007856AB"/>
    <w:rsid w:val="007862AF"/>
    <w:rsid w:val="0078658E"/>
    <w:rsid w:val="0078695D"/>
    <w:rsid w:val="007873B3"/>
    <w:rsid w:val="007922C0"/>
    <w:rsid w:val="00792FFE"/>
    <w:rsid w:val="00794242"/>
    <w:rsid w:val="0079538F"/>
    <w:rsid w:val="00795521"/>
    <w:rsid w:val="0079628F"/>
    <w:rsid w:val="00796433"/>
    <w:rsid w:val="007964D8"/>
    <w:rsid w:val="007966BE"/>
    <w:rsid w:val="00797C19"/>
    <w:rsid w:val="007A00F2"/>
    <w:rsid w:val="007A0367"/>
    <w:rsid w:val="007A1536"/>
    <w:rsid w:val="007A362B"/>
    <w:rsid w:val="007A37DD"/>
    <w:rsid w:val="007A4898"/>
    <w:rsid w:val="007A4DD5"/>
    <w:rsid w:val="007A52C7"/>
    <w:rsid w:val="007A5ADC"/>
    <w:rsid w:val="007A5D36"/>
    <w:rsid w:val="007A7954"/>
    <w:rsid w:val="007B0BE9"/>
    <w:rsid w:val="007B15E2"/>
    <w:rsid w:val="007B17AC"/>
    <w:rsid w:val="007B1D6C"/>
    <w:rsid w:val="007B27F3"/>
    <w:rsid w:val="007B44A2"/>
    <w:rsid w:val="007B52C0"/>
    <w:rsid w:val="007B56CE"/>
    <w:rsid w:val="007B5F44"/>
    <w:rsid w:val="007B6443"/>
    <w:rsid w:val="007B66A8"/>
    <w:rsid w:val="007B6B18"/>
    <w:rsid w:val="007B70F5"/>
    <w:rsid w:val="007C0D1D"/>
    <w:rsid w:val="007C0D9F"/>
    <w:rsid w:val="007C102A"/>
    <w:rsid w:val="007C1D9B"/>
    <w:rsid w:val="007C1E9A"/>
    <w:rsid w:val="007C2941"/>
    <w:rsid w:val="007C2955"/>
    <w:rsid w:val="007C43E3"/>
    <w:rsid w:val="007C62A2"/>
    <w:rsid w:val="007C72B4"/>
    <w:rsid w:val="007D375D"/>
    <w:rsid w:val="007D4AE6"/>
    <w:rsid w:val="007D5147"/>
    <w:rsid w:val="007D7C2B"/>
    <w:rsid w:val="007D7CB5"/>
    <w:rsid w:val="007E1C4C"/>
    <w:rsid w:val="007E35B8"/>
    <w:rsid w:val="007E3BA8"/>
    <w:rsid w:val="007E473E"/>
    <w:rsid w:val="007E6143"/>
    <w:rsid w:val="007E7828"/>
    <w:rsid w:val="007F123C"/>
    <w:rsid w:val="007F3168"/>
    <w:rsid w:val="007F41A6"/>
    <w:rsid w:val="007F61F8"/>
    <w:rsid w:val="007F63ED"/>
    <w:rsid w:val="007F6C28"/>
    <w:rsid w:val="007F743F"/>
    <w:rsid w:val="007F7597"/>
    <w:rsid w:val="007F76BF"/>
    <w:rsid w:val="007F78DF"/>
    <w:rsid w:val="007F7D37"/>
    <w:rsid w:val="0080072E"/>
    <w:rsid w:val="008007E9"/>
    <w:rsid w:val="00800ACE"/>
    <w:rsid w:val="00800C5B"/>
    <w:rsid w:val="00800C8E"/>
    <w:rsid w:val="008017FB"/>
    <w:rsid w:val="00804BA6"/>
    <w:rsid w:val="00805130"/>
    <w:rsid w:val="0080560A"/>
    <w:rsid w:val="00805BB4"/>
    <w:rsid w:val="00805C1A"/>
    <w:rsid w:val="00806172"/>
    <w:rsid w:val="00807CA1"/>
    <w:rsid w:val="00807CD1"/>
    <w:rsid w:val="00807ED1"/>
    <w:rsid w:val="0081035A"/>
    <w:rsid w:val="00810712"/>
    <w:rsid w:val="00810A78"/>
    <w:rsid w:val="008116B8"/>
    <w:rsid w:val="00811759"/>
    <w:rsid w:val="00811A23"/>
    <w:rsid w:val="00812D3F"/>
    <w:rsid w:val="00813019"/>
    <w:rsid w:val="008147DF"/>
    <w:rsid w:val="00814E2B"/>
    <w:rsid w:val="00815085"/>
    <w:rsid w:val="00816C91"/>
    <w:rsid w:val="008203B7"/>
    <w:rsid w:val="00822364"/>
    <w:rsid w:val="008225F2"/>
    <w:rsid w:val="0082296A"/>
    <w:rsid w:val="008236E3"/>
    <w:rsid w:val="00824615"/>
    <w:rsid w:val="008279CB"/>
    <w:rsid w:val="00830014"/>
    <w:rsid w:val="0083092E"/>
    <w:rsid w:val="0083114A"/>
    <w:rsid w:val="008313DD"/>
    <w:rsid w:val="008319B0"/>
    <w:rsid w:val="0083248B"/>
    <w:rsid w:val="00832C7E"/>
    <w:rsid w:val="00833139"/>
    <w:rsid w:val="00835956"/>
    <w:rsid w:val="00835BA0"/>
    <w:rsid w:val="00836580"/>
    <w:rsid w:val="00836B8B"/>
    <w:rsid w:val="00837015"/>
    <w:rsid w:val="0083745A"/>
    <w:rsid w:val="00837903"/>
    <w:rsid w:val="00837C0D"/>
    <w:rsid w:val="00840ED4"/>
    <w:rsid w:val="008428B8"/>
    <w:rsid w:val="00842941"/>
    <w:rsid w:val="00842A09"/>
    <w:rsid w:val="008431F1"/>
    <w:rsid w:val="00843AED"/>
    <w:rsid w:val="00845A3C"/>
    <w:rsid w:val="008503F2"/>
    <w:rsid w:val="0085275E"/>
    <w:rsid w:val="00852B7C"/>
    <w:rsid w:val="00852E52"/>
    <w:rsid w:val="00853005"/>
    <w:rsid w:val="0085385C"/>
    <w:rsid w:val="00854AEC"/>
    <w:rsid w:val="00856C95"/>
    <w:rsid w:val="0085706B"/>
    <w:rsid w:val="0086060B"/>
    <w:rsid w:val="008612D3"/>
    <w:rsid w:val="00862639"/>
    <w:rsid w:val="00862673"/>
    <w:rsid w:val="00862693"/>
    <w:rsid w:val="00862CBF"/>
    <w:rsid w:val="008664ED"/>
    <w:rsid w:val="0087084E"/>
    <w:rsid w:val="0087278B"/>
    <w:rsid w:val="00872ECA"/>
    <w:rsid w:val="008731FE"/>
    <w:rsid w:val="00873A7F"/>
    <w:rsid w:val="008748D5"/>
    <w:rsid w:val="00874DD1"/>
    <w:rsid w:val="00875BCD"/>
    <w:rsid w:val="0087635F"/>
    <w:rsid w:val="00876B7C"/>
    <w:rsid w:val="00877C2C"/>
    <w:rsid w:val="0088028B"/>
    <w:rsid w:val="00882BA2"/>
    <w:rsid w:val="008831B2"/>
    <w:rsid w:val="0088335D"/>
    <w:rsid w:val="00883A09"/>
    <w:rsid w:val="00884439"/>
    <w:rsid w:val="00884B71"/>
    <w:rsid w:val="00885A32"/>
    <w:rsid w:val="008871A1"/>
    <w:rsid w:val="008911D0"/>
    <w:rsid w:val="0089174C"/>
    <w:rsid w:val="0089212F"/>
    <w:rsid w:val="0089418C"/>
    <w:rsid w:val="00895521"/>
    <w:rsid w:val="0089621E"/>
    <w:rsid w:val="0089642D"/>
    <w:rsid w:val="00896B08"/>
    <w:rsid w:val="008A080B"/>
    <w:rsid w:val="008A1079"/>
    <w:rsid w:val="008A1607"/>
    <w:rsid w:val="008A22A8"/>
    <w:rsid w:val="008A30A6"/>
    <w:rsid w:val="008A3769"/>
    <w:rsid w:val="008A3DB1"/>
    <w:rsid w:val="008A45AF"/>
    <w:rsid w:val="008A511C"/>
    <w:rsid w:val="008A54EB"/>
    <w:rsid w:val="008A57EE"/>
    <w:rsid w:val="008A67D3"/>
    <w:rsid w:val="008A6E1F"/>
    <w:rsid w:val="008A6EE2"/>
    <w:rsid w:val="008A7FB3"/>
    <w:rsid w:val="008A7FEC"/>
    <w:rsid w:val="008B05FF"/>
    <w:rsid w:val="008B0F4C"/>
    <w:rsid w:val="008B15C0"/>
    <w:rsid w:val="008B18AC"/>
    <w:rsid w:val="008B1CBA"/>
    <w:rsid w:val="008B44A9"/>
    <w:rsid w:val="008B491C"/>
    <w:rsid w:val="008B5849"/>
    <w:rsid w:val="008B67E6"/>
    <w:rsid w:val="008B7461"/>
    <w:rsid w:val="008C02A7"/>
    <w:rsid w:val="008C042E"/>
    <w:rsid w:val="008C0ACD"/>
    <w:rsid w:val="008C357E"/>
    <w:rsid w:val="008C3C4B"/>
    <w:rsid w:val="008C547B"/>
    <w:rsid w:val="008C61E0"/>
    <w:rsid w:val="008C6F65"/>
    <w:rsid w:val="008C7E36"/>
    <w:rsid w:val="008D0A45"/>
    <w:rsid w:val="008D38FF"/>
    <w:rsid w:val="008D4760"/>
    <w:rsid w:val="008D482D"/>
    <w:rsid w:val="008D4AFD"/>
    <w:rsid w:val="008D552B"/>
    <w:rsid w:val="008D634C"/>
    <w:rsid w:val="008D6DD4"/>
    <w:rsid w:val="008E0729"/>
    <w:rsid w:val="008E1C23"/>
    <w:rsid w:val="008E2A9A"/>
    <w:rsid w:val="008E2EAA"/>
    <w:rsid w:val="008E2EC3"/>
    <w:rsid w:val="008E4DAC"/>
    <w:rsid w:val="008E561F"/>
    <w:rsid w:val="008E57B9"/>
    <w:rsid w:val="008F2A95"/>
    <w:rsid w:val="008F3073"/>
    <w:rsid w:val="008F3F75"/>
    <w:rsid w:val="008F4ED2"/>
    <w:rsid w:val="008F59C2"/>
    <w:rsid w:val="008F6903"/>
    <w:rsid w:val="008F6E73"/>
    <w:rsid w:val="008F725D"/>
    <w:rsid w:val="008F74B1"/>
    <w:rsid w:val="008F7974"/>
    <w:rsid w:val="008F7ACE"/>
    <w:rsid w:val="00900894"/>
    <w:rsid w:val="00900957"/>
    <w:rsid w:val="009013EB"/>
    <w:rsid w:val="009025E3"/>
    <w:rsid w:val="009027E8"/>
    <w:rsid w:val="00902ACF"/>
    <w:rsid w:val="00902DD4"/>
    <w:rsid w:val="00903A5F"/>
    <w:rsid w:val="00904907"/>
    <w:rsid w:val="00904DF2"/>
    <w:rsid w:val="00905854"/>
    <w:rsid w:val="00905D6E"/>
    <w:rsid w:val="00906277"/>
    <w:rsid w:val="009110ED"/>
    <w:rsid w:val="0091128B"/>
    <w:rsid w:val="009137F6"/>
    <w:rsid w:val="00913AEF"/>
    <w:rsid w:val="00914248"/>
    <w:rsid w:val="009143C5"/>
    <w:rsid w:val="00916B0E"/>
    <w:rsid w:val="0091784D"/>
    <w:rsid w:val="0092047F"/>
    <w:rsid w:val="0092100B"/>
    <w:rsid w:val="009224A6"/>
    <w:rsid w:val="00926575"/>
    <w:rsid w:val="009269CF"/>
    <w:rsid w:val="00927A88"/>
    <w:rsid w:val="0093018D"/>
    <w:rsid w:val="00930795"/>
    <w:rsid w:val="00930926"/>
    <w:rsid w:val="0093098D"/>
    <w:rsid w:val="00930F07"/>
    <w:rsid w:val="00930FE6"/>
    <w:rsid w:val="00932547"/>
    <w:rsid w:val="0093389B"/>
    <w:rsid w:val="00933C5D"/>
    <w:rsid w:val="00933E0F"/>
    <w:rsid w:val="0093493E"/>
    <w:rsid w:val="009355EC"/>
    <w:rsid w:val="00937A4E"/>
    <w:rsid w:val="00941397"/>
    <w:rsid w:val="0094247C"/>
    <w:rsid w:val="00942989"/>
    <w:rsid w:val="009435EF"/>
    <w:rsid w:val="0094371A"/>
    <w:rsid w:val="00943C89"/>
    <w:rsid w:val="00943F3A"/>
    <w:rsid w:val="0094548B"/>
    <w:rsid w:val="00946E07"/>
    <w:rsid w:val="00947571"/>
    <w:rsid w:val="00947CA1"/>
    <w:rsid w:val="0095078B"/>
    <w:rsid w:val="00951125"/>
    <w:rsid w:val="00951FD2"/>
    <w:rsid w:val="009529C4"/>
    <w:rsid w:val="00954741"/>
    <w:rsid w:val="00954C0F"/>
    <w:rsid w:val="00955427"/>
    <w:rsid w:val="009554BF"/>
    <w:rsid w:val="00957805"/>
    <w:rsid w:val="00960132"/>
    <w:rsid w:val="0096305E"/>
    <w:rsid w:val="009639F7"/>
    <w:rsid w:val="00963F75"/>
    <w:rsid w:val="009645E0"/>
    <w:rsid w:val="0096577D"/>
    <w:rsid w:val="00965EA7"/>
    <w:rsid w:val="00965F24"/>
    <w:rsid w:val="009662E2"/>
    <w:rsid w:val="0097022E"/>
    <w:rsid w:val="0097073C"/>
    <w:rsid w:val="00970A7F"/>
    <w:rsid w:val="00970D24"/>
    <w:rsid w:val="0097178F"/>
    <w:rsid w:val="00972875"/>
    <w:rsid w:val="009729B3"/>
    <w:rsid w:val="00973AE8"/>
    <w:rsid w:val="00974884"/>
    <w:rsid w:val="0097593E"/>
    <w:rsid w:val="009805E2"/>
    <w:rsid w:val="00980B43"/>
    <w:rsid w:val="00981800"/>
    <w:rsid w:val="00982CEE"/>
    <w:rsid w:val="00983A90"/>
    <w:rsid w:val="00985350"/>
    <w:rsid w:val="00985498"/>
    <w:rsid w:val="00986657"/>
    <w:rsid w:val="00986BB4"/>
    <w:rsid w:val="00986DB6"/>
    <w:rsid w:val="00987417"/>
    <w:rsid w:val="00987A0D"/>
    <w:rsid w:val="00990247"/>
    <w:rsid w:val="009925C6"/>
    <w:rsid w:val="00993D19"/>
    <w:rsid w:val="009945D9"/>
    <w:rsid w:val="00995CCF"/>
    <w:rsid w:val="00996CF6"/>
    <w:rsid w:val="00996D9A"/>
    <w:rsid w:val="00997A25"/>
    <w:rsid w:val="009A1358"/>
    <w:rsid w:val="009A2253"/>
    <w:rsid w:val="009A3B9D"/>
    <w:rsid w:val="009A563E"/>
    <w:rsid w:val="009A66A5"/>
    <w:rsid w:val="009B167F"/>
    <w:rsid w:val="009B3BA7"/>
    <w:rsid w:val="009B4C3A"/>
    <w:rsid w:val="009B5DAF"/>
    <w:rsid w:val="009B61A3"/>
    <w:rsid w:val="009B6208"/>
    <w:rsid w:val="009C0E67"/>
    <w:rsid w:val="009C23E7"/>
    <w:rsid w:val="009C256C"/>
    <w:rsid w:val="009C3B95"/>
    <w:rsid w:val="009C4257"/>
    <w:rsid w:val="009C49FD"/>
    <w:rsid w:val="009C4FDE"/>
    <w:rsid w:val="009C59D1"/>
    <w:rsid w:val="009C6578"/>
    <w:rsid w:val="009C6B43"/>
    <w:rsid w:val="009C6BCF"/>
    <w:rsid w:val="009D14FA"/>
    <w:rsid w:val="009D177C"/>
    <w:rsid w:val="009D1914"/>
    <w:rsid w:val="009D1B79"/>
    <w:rsid w:val="009D2072"/>
    <w:rsid w:val="009D26CD"/>
    <w:rsid w:val="009D28CB"/>
    <w:rsid w:val="009D30D2"/>
    <w:rsid w:val="009D4104"/>
    <w:rsid w:val="009D46A4"/>
    <w:rsid w:val="009D49B1"/>
    <w:rsid w:val="009D4BC3"/>
    <w:rsid w:val="009D51AB"/>
    <w:rsid w:val="009D5835"/>
    <w:rsid w:val="009D5FD7"/>
    <w:rsid w:val="009D6280"/>
    <w:rsid w:val="009D6922"/>
    <w:rsid w:val="009D74CB"/>
    <w:rsid w:val="009E0390"/>
    <w:rsid w:val="009E09BD"/>
    <w:rsid w:val="009E38C1"/>
    <w:rsid w:val="009E4022"/>
    <w:rsid w:val="009E45A1"/>
    <w:rsid w:val="009E4B1A"/>
    <w:rsid w:val="009E5396"/>
    <w:rsid w:val="009E5B0D"/>
    <w:rsid w:val="009E6096"/>
    <w:rsid w:val="009F03DB"/>
    <w:rsid w:val="009F088E"/>
    <w:rsid w:val="009F14D7"/>
    <w:rsid w:val="009F1A7F"/>
    <w:rsid w:val="009F2EA4"/>
    <w:rsid w:val="009F362C"/>
    <w:rsid w:val="009F3C26"/>
    <w:rsid w:val="009F4683"/>
    <w:rsid w:val="009F6DD2"/>
    <w:rsid w:val="00A00062"/>
    <w:rsid w:val="00A0009C"/>
    <w:rsid w:val="00A0333A"/>
    <w:rsid w:val="00A0504B"/>
    <w:rsid w:val="00A05A56"/>
    <w:rsid w:val="00A112C2"/>
    <w:rsid w:val="00A123A5"/>
    <w:rsid w:val="00A12889"/>
    <w:rsid w:val="00A136AD"/>
    <w:rsid w:val="00A13778"/>
    <w:rsid w:val="00A13A2D"/>
    <w:rsid w:val="00A13E61"/>
    <w:rsid w:val="00A14E44"/>
    <w:rsid w:val="00A152A0"/>
    <w:rsid w:val="00A161B7"/>
    <w:rsid w:val="00A176F7"/>
    <w:rsid w:val="00A27436"/>
    <w:rsid w:val="00A30E15"/>
    <w:rsid w:val="00A31D4D"/>
    <w:rsid w:val="00A31E86"/>
    <w:rsid w:val="00A3328C"/>
    <w:rsid w:val="00A34102"/>
    <w:rsid w:val="00A349AE"/>
    <w:rsid w:val="00A356F6"/>
    <w:rsid w:val="00A372EB"/>
    <w:rsid w:val="00A4219C"/>
    <w:rsid w:val="00A43269"/>
    <w:rsid w:val="00A4358B"/>
    <w:rsid w:val="00A437E1"/>
    <w:rsid w:val="00A4382E"/>
    <w:rsid w:val="00A439FC"/>
    <w:rsid w:val="00A43C89"/>
    <w:rsid w:val="00A44297"/>
    <w:rsid w:val="00A4449A"/>
    <w:rsid w:val="00A44793"/>
    <w:rsid w:val="00A44C46"/>
    <w:rsid w:val="00A44FAD"/>
    <w:rsid w:val="00A45AA4"/>
    <w:rsid w:val="00A46BE5"/>
    <w:rsid w:val="00A51611"/>
    <w:rsid w:val="00A52F1B"/>
    <w:rsid w:val="00A53918"/>
    <w:rsid w:val="00A53C0F"/>
    <w:rsid w:val="00A53D2A"/>
    <w:rsid w:val="00A5498E"/>
    <w:rsid w:val="00A5655D"/>
    <w:rsid w:val="00A57E89"/>
    <w:rsid w:val="00A610F7"/>
    <w:rsid w:val="00A61F35"/>
    <w:rsid w:val="00A631B3"/>
    <w:rsid w:val="00A646D2"/>
    <w:rsid w:val="00A64D58"/>
    <w:rsid w:val="00A659D4"/>
    <w:rsid w:val="00A66253"/>
    <w:rsid w:val="00A67F40"/>
    <w:rsid w:val="00A70894"/>
    <w:rsid w:val="00A70B9D"/>
    <w:rsid w:val="00A735CD"/>
    <w:rsid w:val="00A73AA3"/>
    <w:rsid w:val="00A73E22"/>
    <w:rsid w:val="00A75604"/>
    <w:rsid w:val="00A75BFF"/>
    <w:rsid w:val="00A7607C"/>
    <w:rsid w:val="00A76596"/>
    <w:rsid w:val="00A768C5"/>
    <w:rsid w:val="00A8033C"/>
    <w:rsid w:val="00A831F1"/>
    <w:rsid w:val="00A83567"/>
    <w:rsid w:val="00A835A9"/>
    <w:rsid w:val="00A83677"/>
    <w:rsid w:val="00A83F91"/>
    <w:rsid w:val="00A84421"/>
    <w:rsid w:val="00A851D7"/>
    <w:rsid w:val="00A8537F"/>
    <w:rsid w:val="00A855D9"/>
    <w:rsid w:val="00A86411"/>
    <w:rsid w:val="00A86919"/>
    <w:rsid w:val="00A86B60"/>
    <w:rsid w:val="00A87F14"/>
    <w:rsid w:val="00A9041A"/>
    <w:rsid w:val="00A90B4A"/>
    <w:rsid w:val="00A93C7D"/>
    <w:rsid w:val="00A9404A"/>
    <w:rsid w:val="00A94D52"/>
    <w:rsid w:val="00A95CCA"/>
    <w:rsid w:val="00A95F01"/>
    <w:rsid w:val="00A96AD8"/>
    <w:rsid w:val="00A97876"/>
    <w:rsid w:val="00AA0236"/>
    <w:rsid w:val="00AA0E43"/>
    <w:rsid w:val="00AA1384"/>
    <w:rsid w:val="00AA1B18"/>
    <w:rsid w:val="00AA1D94"/>
    <w:rsid w:val="00AA3336"/>
    <w:rsid w:val="00AA33CB"/>
    <w:rsid w:val="00AA4E1E"/>
    <w:rsid w:val="00AA5608"/>
    <w:rsid w:val="00AA5C01"/>
    <w:rsid w:val="00AA6DDA"/>
    <w:rsid w:val="00AB1299"/>
    <w:rsid w:val="00AB1559"/>
    <w:rsid w:val="00AB2254"/>
    <w:rsid w:val="00AB2465"/>
    <w:rsid w:val="00AB25C4"/>
    <w:rsid w:val="00AB41EC"/>
    <w:rsid w:val="00AB4E61"/>
    <w:rsid w:val="00AB5024"/>
    <w:rsid w:val="00AB7BC6"/>
    <w:rsid w:val="00AB7FC7"/>
    <w:rsid w:val="00AC0BE5"/>
    <w:rsid w:val="00AC1111"/>
    <w:rsid w:val="00AC4BA1"/>
    <w:rsid w:val="00AC6691"/>
    <w:rsid w:val="00AD07F7"/>
    <w:rsid w:val="00AD19BC"/>
    <w:rsid w:val="00AD4EFE"/>
    <w:rsid w:val="00AD5199"/>
    <w:rsid w:val="00AD6891"/>
    <w:rsid w:val="00AD7712"/>
    <w:rsid w:val="00AD7BC0"/>
    <w:rsid w:val="00AE1567"/>
    <w:rsid w:val="00AE2F28"/>
    <w:rsid w:val="00AE70F1"/>
    <w:rsid w:val="00AF1004"/>
    <w:rsid w:val="00AF1A78"/>
    <w:rsid w:val="00AF313D"/>
    <w:rsid w:val="00AF4353"/>
    <w:rsid w:val="00AF5004"/>
    <w:rsid w:val="00AF55B4"/>
    <w:rsid w:val="00AF6AA1"/>
    <w:rsid w:val="00AF7138"/>
    <w:rsid w:val="00AF736E"/>
    <w:rsid w:val="00AF76B8"/>
    <w:rsid w:val="00B00A42"/>
    <w:rsid w:val="00B00A8B"/>
    <w:rsid w:val="00B01507"/>
    <w:rsid w:val="00B03109"/>
    <w:rsid w:val="00B03299"/>
    <w:rsid w:val="00B032B6"/>
    <w:rsid w:val="00B04350"/>
    <w:rsid w:val="00B04C8F"/>
    <w:rsid w:val="00B04C96"/>
    <w:rsid w:val="00B05618"/>
    <w:rsid w:val="00B075A8"/>
    <w:rsid w:val="00B07EC8"/>
    <w:rsid w:val="00B10C99"/>
    <w:rsid w:val="00B10D70"/>
    <w:rsid w:val="00B11B22"/>
    <w:rsid w:val="00B11B80"/>
    <w:rsid w:val="00B11DF1"/>
    <w:rsid w:val="00B168EB"/>
    <w:rsid w:val="00B16D77"/>
    <w:rsid w:val="00B1780D"/>
    <w:rsid w:val="00B216D2"/>
    <w:rsid w:val="00B24E29"/>
    <w:rsid w:val="00B279C5"/>
    <w:rsid w:val="00B27DFB"/>
    <w:rsid w:val="00B305CC"/>
    <w:rsid w:val="00B30964"/>
    <w:rsid w:val="00B32309"/>
    <w:rsid w:val="00B32C56"/>
    <w:rsid w:val="00B3327A"/>
    <w:rsid w:val="00B33339"/>
    <w:rsid w:val="00B34F9B"/>
    <w:rsid w:val="00B3555E"/>
    <w:rsid w:val="00B355B6"/>
    <w:rsid w:val="00B36214"/>
    <w:rsid w:val="00B36A0D"/>
    <w:rsid w:val="00B405DD"/>
    <w:rsid w:val="00B413F5"/>
    <w:rsid w:val="00B4258E"/>
    <w:rsid w:val="00B425C0"/>
    <w:rsid w:val="00B42AE1"/>
    <w:rsid w:val="00B42B4F"/>
    <w:rsid w:val="00B42B6F"/>
    <w:rsid w:val="00B43FAA"/>
    <w:rsid w:val="00B447C4"/>
    <w:rsid w:val="00B45693"/>
    <w:rsid w:val="00B456A4"/>
    <w:rsid w:val="00B45901"/>
    <w:rsid w:val="00B4637A"/>
    <w:rsid w:val="00B4739E"/>
    <w:rsid w:val="00B4754F"/>
    <w:rsid w:val="00B476BB"/>
    <w:rsid w:val="00B47E63"/>
    <w:rsid w:val="00B50C6E"/>
    <w:rsid w:val="00B51319"/>
    <w:rsid w:val="00B52210"/>
    <w:rsid w:val="00B523A7"/>
    <w:rsid w:val="00B53020"/>
    <w:rsid w:val="00B53185"/>
    <w:rsid w:val="00B54797"/>
    <w:rsid w:val="00B54A93"/>
    <w:rsid w:val="00B54D97"/>
    <w:rsid w:val="00B56B13"/>
    <w:rsid w:val="00B56CF6"/>
    <w:rsid w:val="00B615E5"/>
    <w:rsid w:val="00B61F9E"/>
    <w:rsid w:val="00B633B6"/>
    <w:rsid w:val="00B63706"/>
    <w:rsid w:val="00B64711"/>
    <w:rsid w:val="00B64DDB"/>
    <w:rsid w:val="00B67D76"/>
    <w:rsid w:val="00B74AA3"/>
    <w:rsid w:val="00B77068"/>
    <w:rsid w:val="00B77146"/>
    <w:rsid w:val="00B80A4C"/>
    <w:rsid w:val="00B83159"/>
    <w:rsid w:val="00B839DA"/>
    <w:rsid w:val="00B84EED"/>
    <w:rsid w:val="00B874AF"/>
    <w:rsid w:val="00B93D11"/>
    <w:rsid w:val="00B95692"/>
    <w:rsid w:val="00B958D4"/>
    <w:rsid w:val="00B95CE3"/>
    <w:rsid w:val="00B96FBD"/>
    <w:rsid w:val="00B97AA0"/>
    <w:rsid w:val="00BA18DE"/>
    <w:rsid w:val="00BA1982"/>
    <w:rsid w:val="00BA1AA8"/>
    <w:rsid w:val="00BA1AE3"/>
    <w:rsid w:val="00BA2CAA"/>
    <w:rsid w:val="00BA44D8"/>
    <w:rsid w:val="00BA6B8A"/>
    <w:rsid w:val="00BB0E8E"/>
    <w:rsid w:val="00BB1336"/>
    <w:rsid w:val="00BB33B4"/>
    <w:rsid w:val="00BB4182"/>
    <w:rsid w:val="00BB4900"/>
    <w:rsid w:val="00BB51E5"/>
    <w:rsid w:val="00BB540E"/>
    <w:rsid w:val="00BB5C20"/>
    <w:rsid w:val="00BC33FC"/>
    <w:rsid w:val="00BC34CB"/>
    <w:rsid w:val="00BC6E45"/>
    <w:rsid w:val="00BC73F1"/>
    <w:rsid w:val="00BD2F5E"/>
    <w:rsid w:val="00BD4B54"/>
    <w:rsid w:val="00BD66A5"/>
    <w:rsid w:val="00BD76A1"/>
    <w:rsid w:val="00BE000E"/>
    <w:rsid w:val="00BE07C1"/>
    <w:rsid w:val="00BE07D3"/>
    <w:rsid w:val="00BE1F4C"/>
    <w:rsid w:val="00BE31B9"/>
    <w:rsid w:val="00BE433A"/>
    <w:rsid w:val="00BE768E"/>
    <w:rsid w:val="00BF0343"/>
    <w:rsid w:val="00BF410C"/>
    <w:rsid w:val="00BF5AE1"/>
    <w:rsid w:val="00BF6874"/>
    <w:rsid w:val="00BF6C5B"/>
    <w:rsid w:val="00C0214E"/>
    <w:rsid w:val="00C02A01"/>
    <w:rsid w:val="00C0375D"/>
    <w:rsid w:val="00C03E7D"/>
    <w:rsid w:val="00C049D2"/>
    <w:rsid w:val="00C0509C"/>
    <w:rsid w:val="00C06CA7"/>
    <w:rsid w:val="00C06F74"/>
    <w:rsid w:val="00C07357"/>
    <w:rsid w:val="00C1079F"/>
    <w:rsid w:val="00C1086F"/>
    <w:rsid w:val="00C109E0"/>
    <w:rsid w:val="00C11A12"/>
    <w:rsid w:val="00C1249A"/>
    <w:rsid w:val="00C13113"/>
    <w:rsid w:val="00C13882"/>
    <w:rsid w:val="00C145CD"/>
    <w:rsid w:val="00C152D8"/>
    <w:rsid w:val="00C1550B"/>
    <w:rsid w:val="00C15CBC"/>
    <w:rsid w:val="00C1681E"/>
    <w:rsid w:val="00C175CC"/>
    <w:rsid w:val="00C207FC"/>
    <w:rsid w:val="00C212CA"/>
    <w:rsid w:val="00C214DA"/>
    <w:rsid w:val="00C21BCA"/>
    <w:rsid w:val="00C27DFD"/>
    <w:rsid w:val="00C30DCC"/>
    <w:rsid w:val="00C30F88"/>
    <w:rsid w:val="00C31ECD"/>
    <w:rsid w:val="00C3204C"/>
    <w:rsid w:val="00C320A9"/>
    <w:rsid w:val="00C33644"/>
    <w:rsid w:val="00C3445A"/>
    <w:rsid w:val="00C34751"/>
    <w:rsid w:val="00C34D93"/>
    <w:rsid w:val="00C35FB7"/>
    <w:rsid w:val="00C36067"/>
    <w:rsid w:val="00C3626F"/>
    <w:rsid w:val="00C3730E"/>
    <w:rsid w:val="00C415AF"/>
    <w:rsid w:val="00C41A1F"/>
    <w:rsid w:val="00C41D99"/>
    <w:rsid w:val="00C429F3"/>
    <w:rsid w:val="00C439F9"/>
    <w:rsid w:val="00C43ED3"/>
    <w:rsid w:val="00C45287"/>
    <w:rsid w:val="00C45C5E"/>
    <w:rsid w:val="00C46192"/>
    <w:rsid w:val="00C47EA5"/>
    <w:rsid w:val="00C5053A"/>
    <w:rsid w:val="00C50C4D"/>
    <w:rsid w:val="00C51156"/>
    <w:rsid w:val="00C51F36"/>
    <w:rsid w:val="00C528E7"/>
    <w:rsid w:val="00C52B34"/>
    <w:rsid w:val="00C52BB7"/>
    <w:rsid w:val="00C532A3"/>
    <w:rsid w:val="00C53912"/>
    <w:rsid w:val="00C54209"/>
    <w:rsid w:val="00C54EAB"/>
    <w:rsid w:val="00C550D7"/>
    <w:rsid w:val="00C56645"/>
    <w:rsid w:val="00C601A0"/>
    <w:rsid w:val="00C60E14"/>
    <w:rsid w:val="00C60E4C"/>
    <w:rsid w:val="00C61196"/>
    <w:rsid w:val="00C615DF"/>
    <w:rsid w:val="00C631ED"/>
    <w:rsid w:val="00C6375A"/>
    <w:rsid w:val="00C6615D"/>
    <w:rsid w:val="00C67055"/>
    <w:rsid w:val="00C67F7D"/>
    <w:rsid w:val="00C70F5A"/>
    <w:rsid w:val="00C712DE"/>
    <w:rsid w:val="00C71653"/>
    <w:rsid w:val="00C72608"/>
    <w:rsid w:val="00C736C0"/>
    <w:rsid w:val="00C7434D"/>
    <w:rsid w:val="00C743D8"/>
    <w:rsid w:val="00C75110"/>
    <w:rsid w:val="00C77712"/>
    <w:rsid w:val="00C77981"/>
    <w:rsid w:val="00C77DFA"/>
    <w:rsid w:val="00C8015D"/>
    <w:rsid w:val="00C81430"/>
    <w:rsid w:val="00C819CC"/>
    <w:rsid w:val="00C824C6"/>
    <w:rsid w:val="00C83599"/>
    <w:rsid w:val="00C85075"/>
    <w:rsid w:val="00C869FB"/>
    <w:rsid w:val="00C86C17"/>
    <w:rsid w:val="00C86E43"/>
    <w:rsid w:val="00C870C4"/>
    <w:rsid w:val="00C904C8"/>
    <w:rsid w:val="00C91131"/>
    <w:rsid w:val="00C9547C"/>
    <w:rsid w:val="00C96717"/>
    <w:rsid w:val="00C96CFF"/>
    <w:rsid w:val="00C971A9"/>
    <w:rsid w:val="00CA0D64"/>
    <w:rsid w:val="00CA19A3"/>
    <w:rsid w:val="00CA2513"/>
    <w:rsid w:val="00CA2868"/>
    <w:rsid w:val="00CA3D32"/>
    <w:rsid w:val="00CA4E06"/>
    <w:rsid w:val="00CA5DCC"/>
    <w:rsid w:val="00CA68D7"/>
    <w:rsid w:val="00CA764A"/>
    <w:rsid w:val="00CB1B38"/>
    <w:rsid w:val="00CB2075"/>
    <w:rsid w:val="00CB26BC"/>
    <w:rsid w:val="00CB26F2"/>
    <w:rsid w:val="00CB30F2"/>
    <w:rsid w:val="00CB4607"/>
    <w:rsid w:val="00CB4700"/>
    <w:rsid w:val="00CB5745"/>
    <w:rsid w:val="00CB773A"/>
    <w:rsid w:val="00CC0FB6"/>
    <w:rsid w:val="00CC27BC"/>
    <w:rsid w:val="00CC3A71"/>
    <w:rsid w:val="00CC4D82"/>
    <w:rsid w:val="00CC4DC6"/>
    <w:rsid w:val="00CC5153"/>
    <w:rsid w:val="00CC6086"/>
    <w:rsid w:val="00CC68D6"/>
    <w:rsid w:val="00CC6A34"/>
    <w:rsid w:val="00CC6FA0"/>
    <w:rsid w:val="00CC73F9"/>
    <w:rsid w:val="00CD1259"/>
    <w:rsid w:val="00CD1AA9"/>
    <w:rsid w:val="00CD2671"/>
    <w:rsid w:val="00CD441A"/>
    <w:rsid w:val="00CD4CA9"/>
    <w:rsid w:val="00CD4D58"/>
    <w:rsid w:val="00CD5509"/>
    <w:rsid w:val="00CD5FB8"/>
    <w:rsid w:val="00CD6DCB"/>
    <w:rsid w:val="00CD7023"/>
    <w:rsid w:val="00CE022C"/>
    <w:rsid w:val="00CE0404"/>
    <w:rsid w:val="00CE0679"/>
    <w:rsid w:val="00CE12E6"/>
    <w:rsid w:val="00CE15E3"/>
    <w:rsid w:val="00CE21DB"/>
    <w:rsid w:val="00CE2200"/>
    <w:rsid w:val="00CE346C"/>
    <w:rsid w:val="00CE359C"/>
    <w:rsid w:val="00CE4D75"/>
    <w:rsid w:val="00CE5D03"/>
    <w:rsid w:val="00CE6A3F"/>
    <w:rsid w:val="00CF1056"/>
    <w:rsid w:val="00CF1227"/>
    <w:rsid w:val="00CF4BF6"/>
    <w:rsid w:val="00CF633E"/>
    <w:rsid w:val="00CF6A2A"/>
    <w:rsid w:val="00CF6C7A"/>
    <w:rsid w:val="00D01A39"/>
    <w:rsid w:val="00D01A5B"/>
    <w:rsid w:val="00D01CED"/>
    <w:rsid w:val="00D04280"/>
    <w:rsid w:val="00D06F80"/>
    <w:rsid w:val="00D0747A"/>
    <w:rsid w:val="00D13958"/>
    <w:rsid w:val="00D1441C"/>
    <w:rsid w:val="00D14FE5"/>
    <w:rsid w:val="00D1524B"/>
    <w:rsid w:val="00D15826"/>
    <w:rsid w:val="00D15EEB"/>
    <w:rsid w:val="00D1646A"/>
    <w:rsid w:val="00D16AEE"/>
    <w:rsid w:val="00D20807"/>
    <w:rsid w:val="00D21FEB"/>
    <w:rsid w:val="00D228E5"/>
    <w:rsid w:val="00D23CA4"/>
    <w:rsid w:val="00D2466F"/>
    <w:rsid w:val="00D24822"/>
    <w:rsid w:val="00D24E59"/>
    <w:rsid w:val="00D2673B"/>
    <w:rsid w:val="00D26D99"/>
    <w:rsid w:val="00D274A8"/>
    <w:rsid w:val="00D277DC"/>
    <w:rsid w:val="00D27EE8"/>
    <w:rsid w:val="00D3197D"/>
    <w:rsid w:val="00D32F8D"/>
    <w:rsid w:val="00D365A7"/>
    <w:rsid w:val="00D37711"/>
    <w:rsid w:val="00D37C38"/>
    <w:rsid w:val="00D41B23"/>
    <w:rsid w:val="00D433BB"/>
    <w:rsid w:val="00D4507E"/>
    <w:rsid w:val="00D4529F"/>
    <w:rsid w:val="00D45E02"/>
    <w:rsid w:val="00D45EFC"/>
    <w:rsid w:val="00D47B6C"/>
    <w:rsid w:val="00D47F08"/>
    <w:rsid w:val="00D50D3A"/>
    <w:rsid w:val="00D51668"/>
    <w:rsid w:val="00D51BDD"/>
    <w:rsid w:val="00D522AA"/>
    <w:rsid w:val="00D5282B"/>
    <w:rsid w:val="00D52A90"/>
    <w:rsid w:val="00D542E7"/>
    <w:rsid w:val="00D56D04"/>
    <w:rsid w:val="00D56F7B"/>
    <w:rsid w:val="00D576B0"/>
    <w:rsid w:val="00D57DC6"/>
    <w:rsid w:val="00D60440"/>
    <w:rsid w:val="00D622C2"/>
    <w:rsid w:val="00D628E4"/>
    <w:rsid w:val="00D62E78"/>
    <w:rsid w:val="00D64A10"/>
    <w:rsid w:val="00D65BF0"/>
    <w:rsid w:val="00D65C28"/>
    <w:rsid w:val="00D65FEE"/>
    <w:rsid w:val="00D66040"/>
    <w:rsid w:val="00D660F1"/>
    <w:rsid w:val="00D67578"/>
    <w:rsid w:val="00D7028E"/>
    <w:rsid w:val="00D70869"/>
    <w:rsid w:val="00D71A88"/>
    <w:rsid w:val="00D71D2A"/>
    <w:rsid w:val="00D7331F"/>
    <w:rsid w:val="00D73E97"/>
    <w:rsid w:val="00D74566"/>
    <w:rsid w:val="00D75681"/>
    <w:rsid w:val="00D758C6"/>
    <w:rsid w:val="00D75E20"/>
    <w:rsid w:val="00D761B1"/>
    <w:rsid w:val="00D77BCD"/>
    <w:rsid w:val="00D80FF3"/>
    <w:rsid w:val="00D82871"/>
    <w:rsid w:val="00D8357C"/>
    <w:rsid w:val="00D847AC"/>
    <w:rsid w:val="00D84A28"/>
    <w:rsid w:val="00D86935"/>
    <w:rsid w:val="00D86DE2"/>
    <w:rsid w:val="00D87D45"/>
    <w:rsid w:val="00D87E3F"/>
    <w:rsid w:val="00D927D6"/>
    <w:rsid w:val="00D962FB"/>
    <w:rsid w:val="00D96965"/>
    <w:rsid w:val="00D96E21"/>
    <w:rsid w:val="00D972C4"/>
    <w:rsid w:val="00DA0F34"/>
    <w:rsid w:val="00DA1A22"/>
    <w:rsid w:val="00DA1B11"/>
    <w:rsid w:val="00DA4A6F"/>
    <w:rsid w:val="00DA547C"/>
    <w:rsid w:val="00DA5E20"/>
    <w:rsid w:val="00DA6220"/>
    <w:rsid w:val="00DA62F7"/>
    <w:rsid w:val="00DA6C37"/>
    <w:rsid w:val="00DB0A7C"/>
    <w:rsid w:val="00DB1510"/>
    <w:rsid w:val="00DB3196"/>
    <w:rsid w:val="00DB3565"/>
    <w:rsid w:val="00DB5FD3"/>
    <w:rsid w:val="00DB6391"/>
    <w:rsid w:val="00DB69BD"/>
    <w:rsid w:val="00DC21CA"/>
    <w:rsid w:val="00DC28DC"/>
    <w:rsid w:val="00DC3B4F"/>
    <w:rsid w:val="00DC4947"/>
    <w:rsid w:val="00DC4E38"/>
    <w:rsid w:val="00DC636F"/>
    <w:rsid w:val="00DC6864"/>
    <w:rsid w:val="00DC6903"/>
    <w:rsid w:val="00DD02EA"/>
    <w:rsid w:val="00DD1E19"/>
    <w:rsid w:val="00DD3343"/>
    <w:rsid w:val="00DD37C2"/>
    <w:rsid w:val="00DD49E3"/>
    <w:rsid w:val="00DD72C9"/>
    <w:rsid w:val="00DD7741"/>
    <w:rsid w:val="00DE028A"/>
    <w:rsid w:val="00DE06D3"/>
    <w:rsid w:val="00DE10DA"/>
    <w:rsid w:val="00DE2B34"/>
    <w:rsid w:val="00DE33EB"/>
    <w:rsid w:val="00DE509F"/>
    <w:rsid w:val="00DE5620"/>
    <w:rsid w:val="00DE5838"/>
    <w:rsid w:val="00DE5C34"/>
    <w:rsid w:val="00DF04C7"/>
    <w:rsid w:val="00DF2FD8"/>
    <w:rsid w:val="00DF3190"/>
    <w:rsid w:val="00DF34FE"/>
    <w:rsid w:val="00DF4ACC"/>
    <w:rsid w:val="00DF4BE8"/>
    <w:rsid w:val="00DF5FE7"/>
    <w:rsid w:val="00DF632E"/>
    <w:rsid w:val="00DF7EA0"/>
    <w:rsid w:val="00E002BA"/>
    <w:rsid w:val="00E02AFF"/>
    <w:rsid w:val="00E03C6F"/>
    <w:rsid w:val="00E04474"/>
    <w:rsid w:val="00E04906"/>
    <w:rsid w:val="00E04C9D"/>
    <w:rsid w:val="00E05B4F"/>
    <w:rsid w:val="00E06E0A"/>
    <w:rsid w:val="00E07155"/>
    <w:rsid w:val="00E07397"/>
    <w:rsid w:val="00E07A94"/>
    <w:rsid w:val="00E07CFE"/>
    <w:rsid w:val="00E1009B"/>
    <w:rsid w:val="00E112C7"/>
    <w:rsid w:val="00E1195B"/>
    <w:rsid w:val="00E11B34"/>
    <w:rsid w:val="00E14220"/>
    <w:rsid w:val="00E15A40"/>
    <w:rsid w:val="00E23C0A"/>
    <w:rsid w:val="00E25A39"/>
    <w:rsid w:val="00E265A8"/>
    <w:rsid w:val="00E3039A"/>
    <w:rsid w:val="00E3188A"/>
    <w:rsid w:val="00E31A4C"/>
    <w:rsid w:val="00E326EE"/>
    <w:rsid w:val="00E334C6"/>
    <w:rsid w:val="00E33BB5"/>
    <w:rsid w:val="00E360DE"/>
    <w:rsid w:val="00E37520"/>
    <w:rsid w:val="00E37851"/>
    <w:rsid w:val="00E415D5"/>
    <w:rsid w:val="00E41854"/>
    <w:rsid w:val="00E426C8"/>
    <w:rsid w:val="00E42791"/>
    <w:rsid w:val="00E44305"/>
    <w:rsid w:val="00E46A98"/>
    <w:rsid w:val="00E5011D"/>
    <w:rsid w:val="00E507BA"/>
    <w:rsid w:val="00E511BC"/>
    <w:rsid w:val="00E51215"/>
    <w:rsid w:val="00E51287"/>
    <w:rsid w:val="00E522CC"/>
    <w:rsid w:val="00E53E55"/>
    <w:rsid w:val="00E55F1F"/>
    <w:rsid w:val="00E56A57"/>
    <w:rsid w:val="00E56B6B"/>
    <w:rsid w:val="00E578F6"/>
    <w:rsid w:val="00E63FB8"/>
    <w:rsid w:val="00E64EF2"/>
    <w:rsid w:val="00E64FDE"/>
    <w:rsid w:val="00E67DCD"/>
    <w:rsid w:val="00E72298"/>
    <w:rsid w:val="00E722A6"/>
    <w:rsid w:val="00E72C9D"/>
    <w:rsid w:val="00E72CBD"/>
    <w:rsid w:val="00E730FD"/>
    <w:rsid w:val="00E74683"/>
    <w:rsid w:val="00E76E83"/>
    <w:rsid w:val="00E7713B"/>
    <w:rsid w:val="00E7759D"/>
    <w:rsid w:val="00E8021D"/>
    <w:rsid w:val="00E802AB"/>
    <w:rsid w:val="00E813B5"/>
    <w:rsid w:val="00E82DAF"/>
    <w:rsid w:val="00E830E6"/>
    <w:rsid w:val="00E8359A"/>
    <w:rsid w:val="00E84A69"/>
    <w:rsid w:val="00E84D7B"/>
    <w:rsid w:val="00E85618"/>
    <w:rsid w:val="00E858E6"/>
    <w:rsid w:val="00E8633B"/>
    <w:rsid w:val="00E8676F"/>
    <w:rsid w:val="00E90F52"/>
    <w:rsid w:val="00E917AA"/>
    <w:rsid w:val="00E93830"/>
    <w:rsid w:val="00E93957"/>
    <w:rsid w:val="00E93F6F"/>
    <w:rsid w:val="00E9413C"/>
    <w:rsid w:val="00E9581C"/>
    <w:rsid w:val="00E95F08"/>
    <w:rsid w:val="00E9754E"/>
    <w:rsid w:val="00E975B9"/>
    <w:rsid w:val="00EA27BB"/>
    <w:rsid w:val="00EA2A4F"/>
    <w:rsid w:val="00EA420A"/>
    <w:rsid w:val="00EA4457"/>
    <w:rsid w:val="00EA45F4"/>
    <w:rsid w:val="00EA4ABA"/>
    <w:rsid w:val="00EA4C92"/>
    <w:rsid w:val="00EA563A"/>
    <w:rsid w:val="00EA5CCD"/>
    <w:rsid w:val="00EA5E3C"/>
    <w:rsid w:val="00EA64DA"/>
    <w:rsid w:val="00EA64FE"/>
    <w:rsid w:val="00EA6B6A"/>
    <w:rsid w:val="00EA6FDD"/>
    <w:rsid w:val="00EA7B99"/>
    <w:rsid w:val="00EA7D7B"/>
    <w:rsid w:val="00EB2B18"/>
    <w:rsid w:val="00EB3001"/>
    <w:rsid w:val="00EB3C04"/>
    <w:rsid w:val="00EB53E7"/>
    <w:rsid w:val="00EB570B"/>
    <w:rsid w:val="00EB61AC"/>
    <w:rsid w:val="00EB6368"/>
    <w:rsid w:val="00EB6DD2"/>
    <w:rsid w:val="00EB7A25"/>
    <w:rsid w:val="00EB7A4B"/>
    <w:rsid w:val="00EB7F39"/>
    <w:rsid w:val="00EC07A1"/>
    <w:rsid w:val="00EC1123"/>
    <w:rsid w:val="00EC1D1F"/>
    <w:rsid w:val="00EC22F3"/>
    <w:rsid w:val="00EC279B"/>
    <w:rsid w:val="00EC2F1C"/>
    <w:rsid w:val="00EC4B30"/>
    <w:rsid w:val="00EC5248"/>
    <w:rsid w:val="00EC6F9D"/>
    <w:rsid w:val="00ED0736"/>
    <w:rsid w:val="00ED2E11"/>
    <w:rsid w:val="00ED32FC"/>
    <w:rsid w:val="00ED374F"/>
    <w:rsid w:val="00ED3E70"/>
    <w:rsid w:val="00ED415F"/>
    <w:rsid w:val="00ED43CE"/>
    <w:rsid w:val="00ED45F2"/>
    <w:rsid w:val="00ED5913"/>
    <w:rsid w:val="00ED76F4"/>
    <w:rsid w:val="00ED7BE5"/>
    <w:rsid w:val="00EE085F"/>
    <w:rsid w:val="00EE19B8"/>
    <w:rsid w:val="00EE2811"/>
    <w:rsid w:val="00EE4E92"/>
    <w:rsid w:val="00EE537A"/>
    <w:rsid w:val="00EE5DEF"/>
    <w:rsid w:val="00EE643B"/>
    <w:rsid w:val="00EE683F"/>
    <w:rsid w:val="00EE7C85"/>
    <w:rsid w:val="00EF089E"/>
    <w:rsid w:val="00EF10D0"/>
    <w:rsid w:val="00EF2A1B"/>
    <w:rsid w:val="00EF2B2F"/>
    <w:rsid w:val="00EF3A4F"/>
    <w:rsid w:val="00EF5187"/>
    <w:rsid w:val="00EF67DE"/>
    <w:rsid w:val="00F00880"/>
    <w:rsid w:val="00F00C40"/>
    <w:rsid w:val="00F01A5A"/>
    <w:rsid w:val="00F02A70"/>
    <w:rsid w:val="00F02DB1"/>
    <w:rsid w:val="00F0334A"/>
    <w:rsid w:val="00F0340D"/>
    <w:rsid w:val="00F0423C"/>
    <w:rsid w:val="00F0516E"/>
    <w:rsid w:val="00F052AE"/>
    <w:rsid w:val="00F05F6B"/>
    <w:rsid w:val="00F06554"/>
    <w:rsid w:val="00F129C3"/>
    <w:rsid w:val="00F12EDB"/>
    <w:rsid w:val="00F13CF2"/>
    <w:rsid w:val="00F1561F"/>
    <w:rsid w:val="00F168CB"/>
    <w:rsid w:val="00F16A9D"/>
    <w:rsid w:val="00F16B51"/>
    <w:rsid w:val="00F17B63"/>
    <w:rsid w:val="00F206A6"/>
    <w:rsid w:val="00F21485"/>
    <w:rsid w:val="00F223AE"/>
    <w:rsid w:val="00F22416"/>
    <w:rsid w:val="00F24636"/>
    <w:rsid w:val="00F24B54"/>
    <w:rsid w:val="00F252F1"/>
    <w:rsid w:val="00F25671"/>
    <w:rsid w:val="00F2699D"/>
    <w:rsid w:val="00F26F79"/>
    <w:rsid w:val="00F31EF1"/>
    <w:rsid w:val="00F32DED"/>
    <w:rsid w:val="00F35A01"/>
    <w:rsid w:val="00F36291"/>
    <w:rsid w:val="00F3795F"/>
    <w:rsid w:val="00F4004B"/>
    <w:rsid w:val="00F40666"/>
    <w:rsid w:val="00F40CC4"/>
    <w:rsid w:val="00F416A7"/>
    <w:rsid w:val="00F426AF"/>
    <w:rsid w:val="00F42DFD"/>
    <w:rsid w:val="00F45E7B"/>
    <w:rsid w:val="00F478A5"/>
    <w:rsid w:val="00F47CFA"/>
    <w:rsid w:val="00F47F1E"/>
    <w:rsid w:val="00F47F45"/>
    <w:rsid w:val="00F502CE"/>
    <w:rsid w:val="00F50996"/>
    <w:rsid w:val="00F514E0"/>
    <w:rsid w:val="00F51680"/>
    <w:rsid w:val="00F53FFD"/>
    <w:rsid w:val="00F54413"/>
    <w:rsid w:val="00F5452E"/>
    <w:rsid w:val="00F54B76"/>
    <w:rsid w:val="00F5539E"/>
    <w:rsid w:val="00F55A83"/>
    <w:rsid w:val="00F5673E"/>
    <w:rsid w:val="00F56BE5"/>
    <w:rsid w:val="00F56C26"/>
    <w:rsid w:val="00F578F1"/>
    <w:rsid w:val="00F6057F"/>
    <w:rsid w:val="00F6110F"/>
    <w:rsid w:val="00F612CA"/>
    <w:rsid w:val="00F618E4"/>
    <w:rsid w:val="00F62A01"/>
    <w:rsid w:val="00F648AE"/>
    <w:rsid w:val="00F64966"/>
    <w:rsid w:val="00F66413"/>
    <w:rsid w:val="00F66B5B"/>
    <w:rsid w:val="00F6789E"/>
    <w:rsid w:val="00F67CDB"/>
    <w:rsid w:val="00F715B9"/>
    <w:rsid w:val="00F71D2C"/>
    <w:rsid w:val="00F73661"/>
    <w:rsid w:val="00F73CBA"/>
    <w:rsid w:val="00F7449A"/>
    <w:rsid w:val="00F7554D"/>
    <w:rsid w:val="00F75E1C"/>
    <w:rsid w:val="00F75F37"/>
    <w:rsid w:val="00F76837"/>
    <w:rsid w:val="00F77213"/>
    <w:rsid w:val="00F8079A"/>
    <w:rsid w:val="00F81D67"/>
    <w:rsid w:val="00F82DD5"/>
    <w:rsid w:val="00F86395"/>
    <w:rsid w:val="00F863C4"/>
    <w:rsid w:val="00F870E7"/>
    <w:rsid w:val="00F874EA"/>
    <w:rsid w:val="00F879E9"/>
    <w:rsid w:val="00F91273"/>
    <w:rsid w:val="00F9137E"/>
    <w:rsid w:val="00F91697"/>
    <w:rsid w:val="00F93502"/>
    <w:rsid w:val="00F93642"/>
    <w:rsid w:val="00F948E2"/>
    <w:rsid w:val="00F94D77"/>
    <w:rsid w:val="00F95BB9"/>
    <w:rsid w:val="00F97434"/>
    <w:rsid w:val="00FA03AD"/>
    <w:rsid w:val="00FA07A8"/>
    <w:rsid w:val="00FA3192"/>
    <w:rsid w:val="00FA351D"/>
    <w:rsid w:val="00FA4942"/>
    <w:rsid w:val="00FA5628"/>
    <w:rsid w:val="00FA5942"/>
    <w:rsid w:val="00FA6478"/>
    <w:rsid w:val="00FA7211"/>
    <w:rsid w:val="00FA7704"/>
    <w:rsid w:val="00FB1083"/>
    <w:rsid w:val="00FB1332"/>
    <w:rsid w:val="00FB1503"/>
    <w:rsid w:val="00FB15F2"/>
    <w:rsid w:val="00FB48D6"/>
    <w:rsid w:val="00FB48F5"/>
    <w:rsid w:val="00FB5D1C"/>
    <w:rsid w:val="00FB6570"/>
    <w:rsid w:val="00FC1610"/>
    <w:rsid w:val="00FC287C"/>
    <w:rsid w:val="00FC2D64"/>
    <w:rsid w:val="00FC431A"/>
    <w:rsid w:val="00FC4879"/>
    <w:rsid w:val="00FC4D13"/>
    <w:rsid w:val="00FC507E"/>
    <w:rsid w:val="00FC5AE2"/>
    <w:rsid w:val="00FC6136"/>
    <w:rsid w:val="00FD0DCE"/>
    <w:rsid w:val="00FD1F41"/>
    <w:rsid w:val="00FD25D2"/>
    <w:rsid w:val="00FD4EDE"/>
    <w:rsid w:val="00FD57C3"/>
    <w:rsid w:val="00FD77F2"/>
    <w:rsid w:val="00FD7B8C"/>
    <w:rsid w:val="00FE0020"/>
    <w:rsid w:val="00FE0216"/>
    <w:rsid w:val="00FE1012"/>
    <w:rsid w:val="00FE16BD"/>
    <w:rsid w:val="00FE1D02"/>
    <w:rsid w:val="00FE369E"/>
    <w:rsid w:val="00FE3AC7"/>
    <w:rsid w:val="00FE3F72"/>
    <w:rsid w:val="00FE51D1"/>
    <w:rsid w:val="00FE5F14"/>
    <w:rsid w:val="00FE6910"/>
    <w:rsid w:val="00FE7731"/>
    <w:rsid w:val="00FF0DB9"/>
    <w:rsid w:val="00FF2233"/>
    <w:rsid w:val="00FF2CB7"/>
    <w:rsid w:val="00FF3F93"/>
    <w:rsid w:val="00FF41FC"/>
    <w:rsid w:val="00FF51D1"/>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A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8C0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702.A420219118.11.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559DF-547C-4BD7-AB6E-31694C3A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5674</Words>
  <Characters>3235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2019-07-22T09:03:00Z</dcterms:created>
  <dcterms:modified xsi:type="dcterms:W3CDTF">2019-07-22T09:46:00Z</dcterms:modified>
</cp:coreProperties>
</file>