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D39A7" w14:textId="77777777" w:rsidR="00A403BA" w:rsidRDefault="00A403BA" w:rsidP="00A403BA">
      <w:pPr>
        <w:spacing w:line="276" w:lineRule="auto"/>
        <w:jc w:val="both"/>
        <w:rPr>
          <w:b/>
          <w:bCs/>
        </w:rPr>
      </w:pPr>
      <w:proofErr w:type="spellStart"/>
      <w:r>
        <w:rPr>
          <w:b/>
          <w:bCs/>
        </w:rPr>
        <w:t>Lokālplānojuma</w:t>
      </w:r>
      <w:proofErr w:type="spellEnd"/>
      <w:r>
        <w:rPr>
          <w:b/>
          <w:bCs/>
        </w:rPr>
        <w:t xml:space="preserve"> izstrādes procesā pieņemts lēmums nav pakļauts administratīvās tiesas kontrolei</w:t>
      </w:r>
    </w:p>
    <w:p w14:paraId="7F4B5292" w14:textId="7107B8E6" w:rsidR="005B3A68" w:rsidRDefault="005B3A68" w:rsidP="00A403BA">
      <w:pPr>
        <w:spacing w:line="276" w:lineRule="auto"/>
        <w:jc w:val="both"/>
      </w:pPr>
      <w:proofErr w:type="spellStart"/>
      <w:r>
        <w:t>Lokālplānojuma</w:t>
      </w:r>
      <w:proofErr w:type="spellEnd"/>
      <w:r>
        <w:t xml:space="preserve"> izstrādes process tiek ierosināts pēc pašvaldības iniciatīvas un </w:t>
      </w:r>
      <w:proofErr w:type="spellStart"/>
      <w:r>
        <w:t>lokālplānojums</w:t>
      </w:r>
      <w:proofErr w:type="spellEnd"/>
      <w:r>
        <w:t xml:space="preserve"> tiek apstiprināts saistošo noteikumu veidā. Tas nozīmē, ka </w:t>
      </w:r>
      <w:proofErr w:type="spellStart"/>
      <w:r>
        <w:t>lokālplānojuma</w:t>
      </w:r>
      <w:proofErr w:type="spellEnd"/>
      <w:r>
        <w:t xml:space="preserve"> izstrāde un apstiprināšana ir uzskatāma par normatīvā akta (pašvaldības saistošo noteikumu – </w:t>
      </w:r>
      <w:proofErr w:type="spellStart"/>
      <w:r>
        <w:t>lokālplānojuma</w:t>
      </w:r>
      <w:proofErr w:type="spellEnd"/>
      <w:r>
        <w:t xml:space="preserve">) izstrādes procesu. Savukārt normatīvo aktu izdošana ir nevis valsts pārvaldes, bet likumdošanas funkcijas izpausme. </w:t>
      </w:r>
    </w:p>
    <w:p w14:paraId="52DE9E6C" w14:textId="4FA69983" w:rsidR="005B3A68" w:rsidRPr="005B3A68" w:rsidRDefault="005B3A68" w:rsidP="00A403BA">
      <w:pPr>
        <w:spacing w:line="276" w:lineRule="auto"/>
        <w:jc w:val="both"/>
      </w:pPr>
      <w:r>
        <w:t xml:space="preserve">Tas savukārt nozīmē, </w:t>
      </w:r>
      <w:bookmarkStart w:id="0" w:name="_GoBack"/>
      <w:bookmarkEnd w:id="0"/>
      <w:r>
        <w:t>ka šāds lēmums nav pakļauts administratīvo tiesu kontrolei, jo normatīvā akta un tā izstrādes procesā pieņemto lēmumu tiesiskuma kontrole nav pārbaudāma administratīvā procesa kārtībā.</w:t>
      </w:r>
    </w:p>
    <w:p w14:paraId="1DC01DB3" w14:textId="77777777" w:rsidR="005B3A68" w:rsidRPr="005B3A68" w:rsidRDefault="005B3A68" w:rsidP="005B3A68">
      <w:pPr>
        <w:spacing w:line="276" w:lineRule="auto"/>
        <w:jc w:val="right"/>
        <w:rPr>
          <w:bCs/>
        </w:rPr>
      </w:pPr>
    </w:p>
    <w:p w14:paraId="2362586E" w14:textId="54B585E6" w:rsidR="00804358" w:rsidRDefault="00804358" w:rsidP="00804358">
      <w:pPr>
        <w:spacing w:line="276" w:lineRule="auto"/>
        <w:jc w:val="center"/>
        <w:rPr>
          <w:b/>
        </w:rPr>
      </w:pPr>
      <w:r w:rsidRPr="005B3A68">
        <w:rPr>
          <w:b/>
        </w:rPr>
        <w:t>Latvijas Republikas Senāt</w:t>
      </w:r>
      <w:r w:rsidR="005B3A68">
        <w:rPr>
          <w:b/>
        </w:rPr>
        <w:t>a</w:t>
      </w:r>
    </w:p>
    <w:p w14:paraId="6A03DAFC" w14:textId="1281C4C4" w:rsidR="005B3A68" w:rsidRDefault="005B3A68" w:rsidP="00804358">
      <w:pPr>
        <w:spacing w:line="276" w:lineRule="auto"/>
        <w:jc w:val="center"/>
        <w:rPr>
          <w:b/>
        </w:rPr>
      </w:pPr>
      <w:r>
        <w:rPr>
          <w:b/>
        </w:rPr>
        <w:t>Administratīvo lietu departamenta</w:t>
      </w:r>
    </w:p>
    <w:p w14:paraId="17664E19" w14:textId="7546A05B" w:rsidR="005B3A68" w:rsidRPr="005B3A68" w:rsidRDefault="005B3A68" w:rsidP="00804358">
      <w:pPr>
        <w:spacing w:line="276" w:lineRule="auto"/>
        <w:jc w:val="center"/>
        <w:rPr>
          <w:b/>
        </w:rPr>
      </w:pPr>
      <w:r>
        <w:rPr>
          <w:b/>
        </w:rPr>
        <w:t>2019.gada 17.jūnija</w:t>
      </w:r>
    </w:p>
    <w:p w14:paraId="0EE72B56" w14:textId="14355E91" w:rsidR="00804358" w:rsidRDefault="00804358" w:rsidP="00804358">
      <w:pPr>
        <w:spacing w:line="276" w:lineRule="auto"/>
        <w:jc w:val="center"/>
        <w:rPr>
          <w:b/>
        </w:rPr>
      </w:pPr>
      <w:r w:rsidRPr="005B3A68">
        <w:rPr>
          <w:b/>
        </w:rPr>
        <w:t>LĒMUMS</w:t>
      </w:r>
    </w:p>
    <w:p w14:paraId="5E798BAF" w14:textId="45D194E5" w:rsidR="005B3A68" w:rsidRDefault="005B3A68" w:rsidP="00804358">
      <w:pPr>
        <w:spacing w:line="276" w:lineRule="auto"/>
        <w:jc w:val="center"/>
        <w:rPr>
          <w:b/>
        </w:rPr>
      </w:pPr>
      <w:r>
        <w:rPr>
          <w:b/>
        </w:rPr>
        <w:t>Lieta Nr. 670003819, SKA-1162/2019</w:t>
      </w:r>
    </w:p>
    <w:p w14:paraId="1449E4C5" w14:textId="601CF17C" w:rsidR="005B3A68" w:rsidRPr="005B3A68" w:rsidRDefault="00B71704" w:rsidP="00804358">
      <w:pPr>
        <w:spacing w:line="276" w:lineRule="auto"/>
        <w:jc w:val="center"/>
        <w:rPr>
          <w:b/>
          <w:color w:val="0000FF"/>
        </w:rPr>
      </w:pPr>
      <w:hyperlink r:id="rId6" w:history="1">
        <w:r w:rsidR="005B3A68" w:rsidRPr="005B3A68">
          <w:rPr>
            <w:rStyle w:val="Hyperlink"/>
            <w:color w:val="0000FF"/>
          </w:rPr>
          <w:t>ECLI:LV:AT:2019:0617.SKA116219.3.L</w:t>
        </w:r>
      </w:hyperlink>
    </w:p>
    <w:p w14:paraId="344DB620" w14:textId="77777777" w:rsidR="00804358" w:rsidRDefault="00804358" w:rsidP="00804358">
      <w:pPr>
        <w:spacing w:line="276" w:lineRule="auto"/>
        <w:ind w:firstLine="567"/>
        <w:jc w:val="both"/>
      </w:pPr>
    </w:p>
    <w:p w14:paraId="2450CB55" w14:textId="77777777" w:rsidR="00804358" w:rsidRDefault="00804358" w:rsidP="00804358">
      <w:pPr>
        <w:spacing w:line="276" w:lineRule="auto"/>
        <w:ind w:firstLine="567"/>
        <w:jc w:val="both"/>
      </w:pPr>
      <w:r w:rsidRPr="003D302C">
        <w:t>Tiesa šādā</w:t>
      </w:r>
      <w:r w:rsidRPr="0015480A">
        <w:t xml:space="preserve"> sastāvā: senator</w:t>
      </w:r>
      <w:r w:rsidR="00690C19">
        <w:t>es Ieva Višķere, Vēsma Kakste, Veronika Krūmiņa</w:t>
      </w:r>
    </w:p>
    <w:p w14:paraId="4A955053" w14:textId="77777777" w:rsidR="00F43FAD" w:rsidRPr="00E70B6A" w:rsidRDefault="00F43FAD" w:rsidP="001C1339">
      <w:pPr>
        <w:tabs>
          <w:tab w:val="left" w:pos="540"/>
          <w:tab w:val="left" w:pos="3240"/>
        </w:tabs>
        <w:spacing w:line="276" w:lineRule="auto"/>
        <w:ind w:firstLine="1134"/>
        <w:jc w:val="both"/>
      </w:pPr>
    </w:p>
    <w:p w14:paraId="5D374ED3" w14:textId="11F8D1F7" w:rsidR="003047F5" w:rsidRPr="00E70B6A" w:rsidRDefault="00E70B6A" w:rsidP="001C1339">
      <w:pPr>
        <w:spacing w:line="276" w:lineRule="auto"/>
        <w:ind w:firstLine="567"/>
        <w:jc w:val="both"/>
      </w:pPr>
      <w:r w:rsidRPr="00E70B6A">
        <w:t xml:space="preserve">rakstveida procesā izskatīja </w:t>
      </w:r>
      <w:r w:rsidR="005B3A68">
        <w:t>[pers. A]</w:t>
      </w:r>
      <w:r w:rsidR="00690C19">
        <w:t xml:space="preserve"> </w:t>
      </w:r>
      <w:r w:rsidR="00EE1308">
        <w:t xml:space="preserve">blakus sūdzību par </w:t>
      </w:r>
      <w:r w:rsidR="00690C19">
        <w:t>Administratīvās rajona tiesas tiesneša 2019.gada 11.marta</w:t>
      </w:r>
      <w:r w:rsidR="00EE1308">
        <w:t xml:space="preserve"> lēmumu</w:t>
      </w:r>
      <w:r w:rsidR="00690C19">
        <w:t xml:space="preserve">, ar kuru atteikts pieņemt </w:t>
      </w:r>
      <w:r w:rsidR="005B3A68">
        <w:t>[pers. A]</w:t>
      </w:r>
      <w:r w:rsidR="00690C19">
        <w:t xml:space="preserve"> pieteikumu. </w:t>
      </w:r>
    </w:p>
    <w:p w14:paraId="2DD7EA37" w14:textId="77777777" w:rsidR="00A6596A" w:rsidRPr="00E70B6A" w:rsidRDefault="00A6596A" w:rsidP="001C1339">
      <w:pPr>
        <w:spacing w:line="276" w:lineRule="auto"/>
        <w:ind w:firstLine="567"/>
        <w:jc w:val="both"/>
      </w:pPr>
    </w:p>
    <w:p w14:paraId="4F411998" w14:textId="77777777" w:rsidR="003047F5" w:rsidRPr="00E70B6A" w:rsidRDefault="003047F5" w:rsidP="001C1339">
      <w:pPr>
        <w:spacing w:line="276" w:lineRule="auto"/>
        <w:jc w:val="center"/>
        <w:rPr>
          <w:b/>
        </w:rPr>
      </w:pPr>
      <w:r w:rsidRPr="00E70B6A">
        <w:rPr>
          <w:b/>
        </w:rPr>
        <w:t>Aprakstošā daļa</w:t>
      </w:r>
    </w:p>
    <w:p w14:paraId="0F7FBF5A" w14:textId="77777777" w:rsidR="003047F5" w:rsidRPr="00E70B6A" w:rsidRDefault="003047F5" w:rsidP="001C1339">
      <w:pPr>
        <w:spacing w:line="276" w:lineRule="auto"/>
        <w:ind w:firstLine="567"/>
        <w:jc w:val="both"/>
      </w:pPr>
    </w:p>
    <w:p w14:paraId="32DC9F16" w14:textId="06F1581D" w:rsidR="00444297" w:rsidRDefault="003047F5" w:rsidP="00444297">
      <w:pPr>
        <w:spacing w:line="276" w:lineRule="auto"/>
        <w:ind w:firstLine="567"/>
        <w:jc w:val="both"/>
      </w:pPr>
      <w:r w:rsidRPr="00E70B6A">
        <w:t>[1] </w:t>
      </w:r>
      <w:r w:rsidR="00444297">
        <w:t xml:space="preserve">Pēc pieteicēja </w:t>
      </w:r>
      <w:r w:rsidR="005B3A68">
        <w:t>[pers. A]</w:t>
      </w:r>
      <w:r w:rsidR="00444297">
        <w:t xml:space="preserve"> </w:t>
      </w:r>
      <w:r w:rsidR="0003531B">
        <w:t>ierosinājuma</w:t>
      </w:r>
      <w:r w:rsidR="00444297">
        <w:t xml:space="preserve"> Valkas novada pašvaldība 2017.gada 31.augustā pieņēma lēmumu, ar kuru uzsāka </w:t>
      </w:r>
      <w:proofErr w:type="spellStart"/>
      <w:r w:rsidR="00444297">
        <w:t>lokālplānojuma</w:t>
      </w:r>
      <w:proofErr w:type="spellEnd"/>
      <w:r w:rsidR="00444297">
        <w:t xml:space="preserve"> izstrādi pieteicējam piederošajai zemes vienībai „</w:t>
      </w:r>
      <w:r w:rsidR="005B3A68">
        <w:t>[Nosaukums]</w:t>
      </w:r>
      <w:r w:rsidR="00444297">
        <w:t xml:space="preserve">”. </w:t>
      </w:r>
      <w:proofErr w:type="spellStart"/>
      <w:r w:rsidR="00444297">
        <w:t>Lokālplānojuma</w:t>
      </w:r>
      <w:proofErr w:type="spellEnd"/>
      <w:r w:rsidR="00444297">
        <w:t xml:space="preserve"> izstrādes mērķis</w:t>
      </w:r>
      <w:r w:rsidR="006C6FE9">
        <w:t xml:space="preserve"> bija </w:t>
      </w:r>
      <w:r w:rsidR="00444297">
        <w:t xml:space="preserve">grozīt </w:t>
      </w:r>
      <w:r w:rsidR="006C6FE9">
        <w:t xml:space="preserve">pieteicējam piederošās </w:t>
      </w:r>
      <w:r w:rsidR="00444297">
        <w:t>zemes vienības „</w:t>
      </w:r>
      <w:r w:rsidR="005B3A68">
        <w:t>[Nosaukums]</w:t>
      </w:r>
      <w:r w:rsidR="00444297">
        <w:t>” funkcionālo zonējumu „lauksaimniecības teritorija” un „meža teritorija” uz zonējumu „rūpnieciskās apbūves teritorija”, jo</w:t>
      </w:r>
      <w:r w:rsidR="006C6FE9">
        <w:t xml:space="preserve"> pieteicējs</w:t>
      </w:r>
      <w:r w:rsidR="00444297">
        <w:t xml:space="preserve"> nekustamajā īpašumā </w:t>
      </w:r>
      <w:r w:rsidR="006C6FE9">
        <w:t>plāno derīgo izrakteņu ieguvi.</w:t>
      </w:r>
      <w:r w:rsidR="00444297">
        <w:t xml:space="preserve"> </w:t>
      </w:r>
    </w:p>
    <w:p w14:paraId="54CFDC18" w14:textId="17F15827" w:rsidR="00444297" w:rsidRDefault="00444297" w:rsidP="00444297">
      <w:pPr>
        <w:spacing w:line="276" w:lineRule="auto"/>
        <w:ind w:firstLine="567"/>
        <w:jc w:val="both"/>
      </w:pPr>
      <w:r>
        <w:t>Pamatojoties uz likuma „Par ietekmes uz vidi novērtējumu” 23.</w:t>
      </w:r>
      <w:r w:rsidRPr="00444297">
        <w:rPr>
          <w:vertAlign w:val="superscript"/>
        </w:rPr>
        <w:t>3</w:t>
      </w:r>
      <w:r>
        <w:t>panta 1.punktu</w:t>
      </w:r>
      <w:r w:rsidR="006C6FE9">
        <w:t>,</w:t>
      </w:r>
      <w:r>
        <w:t xml:space="preserve"> Valkas novada pašvaldība minētajā lēmumā lūdza Vides pārraudzības valsts biroju</w:t>
      </w:r>
      <w:r w:rsidR="008E0DBC">
        <w:t xml:space="preserve"> (turpmāk – birojs)</w:t>
      </w:r>
      <w:r>
        <w:t xml:space="preserve"> pieņemt lēmumu, vai </w:t>
      </w:r>
      <w:proofErr w:type="spellStart"/>
      <w:r>
        <w:t>lokālplānojuma</w:t>
      </w:r>
      <w:proofErr w:type="spellEnd"/>
      <w:r>
        <w:t xml:space="preserve"> izstrādei konkrētajā gadījumā nepieciešams piemērot stratēģiskā ietekmes uz vidi novērtējuma procedūru. Vienlaikus arī pieteicējs kā </w:t>
      </w:r>
      <w:proofErr w:type="spellStart"/>
      <w:r>
        <w:t>lokālplānojuma</w:t>
      </w:r>
      <w:proofErr w:type="spellEnd"/>
      <w:r>
        <w:t xml:space="preserve"> izstrād</w:t>
      </w:r>
      <w:r w:rsidR="00864DBB">
        <w:t>es nodrošinātājs</w:t>
      </w:r>
      <w:r>
        <w:t xml:space="preserve"> vērsās birojā, </w:t>
      </w:r>
      <w:r w:rsidR="006C6FE9">
        <w:t>paužot viedokli,</w:t>
      </w:r>
      <w:r>
        <w:t xml:space="preserve"> ka </w:t>
      </w:r>
      <w:proofErr w:type="spellStart"/>
      <w:r>
        <w:t>lokālplānojuma</w:t>
      </w:r>
      <w:proofErr w:type="spellEnd"/>
      <w:r w:rsidR="006C6FE9">
        <w:t xml:space="preserve"> izstrādei</w:t>
      </w:r>
      <w:r>
        <w:t xml:space="preserve"> stratēģiskā ietekmes uz vidi </w:t>
      </w:r>
      <w:r w:rsidR="00E7557B">
        <w:t xml:space="preserve">novērtējuma </w:t>
      </w:r>
      <w:r>
        <w:t>procedūra konkrētajā gadījumā nav nepieciešama.</w:t>
      </w:r>
    </w:p>
    <w:p w14:paraId="453B5B09" w14:textId="10360723" w:rsidR="008E0DBC" w:rsidRDefault="008E0DBC" w:rsidP="00444297">
      <w:pPr>
        <w:spacing w:line="276" w:lineRule="auto"/>
        <w:ind w:firstLine="567"/>
        <w:jc w:val="both"/>
      </w:pPr>
      <w:r>
        <w:t>Birojs 2018.gada 5.februārī pieņēma lēmumu</w:t>
      </w:r>
      <w:r w:rsidR="00AE1B55">
        <w:t xml:space="preserve"> (</w:t>
      </w:r>
      <w:r w:rsidR="00AE1B55" w:rsidRPr="00CD005E">
        <w:t>turpmāk arī – pārsūdzētais biroja lēmums</w:t>
      </w:r>
      <w:r w:rsidR="00AE1B55" w:rsidRPr="00F32299">
        <w:t>)</w:t>
      </w:r>
      <w:r w:rsidRPr="00F32299">
        <w:t>,</w:t>
      </w:r>
      <w:r>
        <w:t xml:space="preserve"> ar kuru nolēma, ka konkrētajam </w:t>
      </w:r>
      <w:proofErr w:type="spellStart"/>
      <w:r>
        <w:t>lokālplānojumam</w:t>
      </w:r>
      <w:proofErr w:type="spellEnd"/>
      <w:r>
        <w:t xml:space="preserve"> ir nepieciešams stratēģiskais novērtējums. </w:t>
      </w:r>
    </w:p>
    <w:p w14:paraId="11204BB4" w14:textId="77777777" w:rsidR="00444297" w:rsidRDefault="00444297" w:rsidP="00444297">
      <w:pPr>
        <w:spacing w:line="276" w:lineRule="auto"/>
        <w:ind w:firstLine="567"/>
        <w:jc w:val="both"/>
      </w:pPr>
    </w:p>
    <w:p w14:paraId="1F04ED4B" w14:textId="03BC8849" w:rsidR="008E0DBC" w:rsidRDefault="008E0DBC" w:rsidP="00444297">
      <w:pPr>
        <w:spacing w:line="276" w:lineRule="auto"/>
        <w:ind w:firstLine="567"/>
        <w:jc w:val="both"/>
      </w:pPr>
      <w:r>
        <w:t xml:space="preserve">[2] Pieteicējs, nepiekrītot biroja lēmumam, atkārtoti vērsās birojā un Vides aizsardzības un reģionālās attīstības ministrijā. </w:t>
      </w:r>
    </w:p>
    <w:p w14:paraId="1B1012DE" w14:textId="77777777" w:rsidR="008E0DBC" w:rsidRDefault="008E0DBC" w:rsidP="00444297">
      <w:pPr>
        <w:spacing w:line="276" w:lineRule="auto"/>
        <w:ind w:firstLine="567"/>
        <w:jc w:val="both"/>
      </w:pPr>
      <w:r>
        <w:t>Izskatot pieteicēja iesniegumus, gan birojs, gan ministrija informēja pieteicēju, ka biroja 2018.gada 5.februāra lēmums nav apstrīdams un pārsūdzams, jo tas nav administratīvais akts.</w:t>
      </w:r>
    </w:p>
    <w:p w14:paraId="52B0801A" w14:textId="72C4FF54" w:rsidR="008E0DBC" w:rsidRDefault="008E0DBC" w:rsidP="00444297">
      <w:pPr>
        <w:spacing w:line="276" w:lineRule="auto"/>
        <w:ind w:firstLine="567"/>
        <w:jc w:val="both"/>
      </w:pPr>
      <w:r>
        <w:lastRenderedPageBreak/>
        <w:t xml:space="preserve">Nepiekrītot minētajam un uzskatot, ka biroja lēmums rada pieteicējam tiesiskas sekas – ierobežo pieteicēja tiesības rīkoties ar </w:t>
      </w:r>
      <w:r w:rsidR="007024A5">
        <w:t xml:space="preserve">savu </w:t>
      </w:r>
      <w:r>
        <w:t>īpašumu – pieteicējs vērsās Administratīvajā rajona tiesā ar pieteikumu par</w:t>
      </w:r>
      <w:r w:rsidR="006C6FE9">
        <w:t xml:space="preserve"> pārsūdzētā biroja lēmuma </w:t>
      </w:r>
      <w:r>
        <w:t xml:space="preserve">atcelšanu. </w:t>
      </w:r>
    </w:p>
    <w:p w14:paraId="582F3ACA" w14:textId="77777777" w:rsidR="008E0DBC" w:rsidRDefault="008E0DBC" w:rsidP="00444297">
      <w:pPr>
        <w:spacing w:line="276" w:lineRule="auto"/>
        <w:ind w:firstLine="567"/>
        <w:jc w:val="both"/>
      </w:pPr>
    </w:p>
    <w:p w14:paraId="26EF2CF4" w14:textId="77777777" w:rsidR="008E0DBC" w:rsidRDefault="008E0DBC" w:rsidP="00444297">
      <w:pPr>
        <w:spacing w:line="276" w:lineRule="auto"/>
        <w:ind w:firstLine="567"/>
        <w:jc w:val="both"/>
      </w:pPr>
      <w:r>
        <w:t>[3] Administratīvās rajona tiesas tiesnesis ar 2019.gada 11.marta lēmumu atteica pieņemt pieteicēja pieteikumu. Minētais lēmums pamatots ar turpmāk norādītajiem apsvērumiem.</w:t>
      </w:r>
    </w:p>
    <w:p w14:paraId="409C50C0" w14:textId="2F349D2F" w:rsidR="008E0DBC" w:rsidRDefault="008E0DBC" w:rsidP="00444297">
      <w:pPr>
        <w:spacing w:line="276" w:lineRule="auto"/>
        <w:ind w:firstLine="567"/>
        <w:jc w:val="both"/>
      </w:pPr>
      <w:r>
        <w:t xml:space="preserve">[3.1] Administratīvās tiesas </w:t>
      </w:r>
      <w:r w:rsidR="00011052">
        <w:t>kompetencē ir pārbaudīt iestādes izdota administratīvā akta, faktiskās rīcības vai starp pieteicēju un iestādi noslēgta publisko tiesību līguma tiesiskumu</w:t>
      </w:r>
      <w:r>
        <w:t xml:space="preserve">. </w:t>
      </w:r>
      <w:r w:rsidR="00011052">
        <w:t xml:space="preserve">Pieteicējs konkrētajā gadījumā vēlas pārsūdzēt biroja lēmumu, ar kuru atzīts, ka </w:t>
      </w:r>
      <w:proofErr w:type="spellStart"/>
      <w:r w:rsidR="00011052">
        <w:t>lokālplānojuma</w:t>
      </w:r>
      <w:proofErr w:type="spellEnd"/>
      <w:r w:rsidR="00011052">
        <w:t xml:space="preserve"> izstrādes ietvaros nepieciešams veikt stratēģisko novērtējumu. Līdz ar to vispirms jānoskaidro, vai attiecīgo lēmumu var uzskatīt par administratīvo aktu.</w:t>
      </w:r>
    </w:p>
    <w:p w14:paraId="47D2B3DC" w14:textId="508163FD" w:rsidR="008E0DBC" w:rsidRDefault="00AC1089" w:rsidP="006C6FE9">
      <w:pPr>
        <w:spacing w:line="276" w:lineRule="auto"/>
        <w:ind w:firstLine="567"/>
        <w:jc w:val="both"/>
      </w:pPr>
      <w:r>
        <w:t xml:space="preserve">[3.2] </w:t>
      </w:r>
      <w:r w:rsidR="008E0DBC">
        <w:t>Saskaņā ar likuma „Par ietekmes uz vidi novērtējumu” 23.</w:t>
      </w:r>
      <w:r w:rsidR="008E0DBC" w:rsidRPr="008E0DBC">
        <w:rPr>
          <w:vertAlign w:val="superscript"/>
        </w:rPr>
        <w:t>1</w:t>
      </w:r>
      <w:r w:rsidR="008E0DBC">
        <w:t>panta pirmo daļu</w:t>
      </w:r>
      <w:r w:rsidR="007024A5">
        <w:t>,</w:t>
      </w:r>
      <w:r w:rsidR="008E0DBC">
        <w:t xml:space="preserve"> uzsākot tāda plānošanas dokumenta sagatavošanu, kuram saskaņā ar šo likumu var būt būtiska ietekme uz vidi, arī uz Eiropas nozīmes aizsargājamo dabas teritoriju (</w:t>
      </w:r>
      <w:proofErr w:type="spellStart"/>
      <w:r w:rsidR="008E0DBC">
        <w:t>Natura</w:t>
      </w:r>
      <w:proofErr w:type="spellEnd"/>
      <w:r w:rsidR="008E0DBC">
        <w:t xml:space="preserve"> 2000), tā izstrādātājs iesniedz kompetentajai institūcijai (birojam) rakstveida iesniegumu. Atbilstoši likuma 23.</w:t>
      </w:r>
      <w:r w:rsidR="008E0DBC" w:rsidRPr="008E0DBC">
        <w:rPr>
          <w:vertAlign w:val="superscript"/>
        </w:rPr>
        <w:t>3</w:t>
      </w:r>
      <w:r w:rsidR="008E0DBC">
        <w:t xml:space="preserve">panta 1.punktam birojs pieņem motivētu lēmumu par to, vai konkrētam plānošanas dokumentam ir nepieciešams stratēģiskais novērtējums. </w:t>
      </w:r>
    </w:p>
    <w:p w14:paraId="794ADE27" w14:textId="77777777" w:rsidR="008E0DBC" w:rsidRDefault="008E0DBC" w:rsidP="008E0DBC">
      <w:pPr>
        <w:spacing w:line="276" w:lineRule="auto"/>
        <w:ind w:firstLine="567"/>
        <w:jc w:val="both"/>
      </w:pPr>
      <w:r>
        <w:t xml:space="preserve">Saskaņā ar Teritorijas attīstības plānošanas likuma 25.panta pirmo daļu vietējās pašvaldības teritorijas plānojumu un </w:t>
      </w:r>
      <w:proofErr w:type="spellStart"/>
      <w:r>
        <w:t>lokālplānojumu</w:t>
      </w:r>
      <w:proofErr w:type="spellEnd"/>
      <w:r>
        <w:t xml:space="preserve"> apstiprina ar pašvaldības saistošajiem noteikumiem, kas ir uzskatāmi par ārējo normatīvo aktu. </w:t>
      </w:r>
    </w:p>
    <w:p w14:paraId="48397933" w14:textId="77777777" w:rsidR="008E0DBC" w:rsidRDefault="008E0DBC" w:rsidP="008E0DBC">
      <w:pPr>
        <w:spacing w:line="276" w:lineRule="auto"/>
        <w:ind w:firstLine="567"/>
        <w:jc w:val="both"/>
      </w:pPr>
      <w:r>
        <w:t>Administratīvā procesa likums neparedz, ka administratīvā procesa kārtībā varētu pārsūdzēt normatīvos aktus. Šādas lietas ir pakļautas izskatīšanai Satversmes tiesai Satversmes tiesas likumā noteiktajā kārtībā.</w:t>
      </w:r>
    </w:p>
    <w:p w14:paraId="3F4F213F" w14:textId="6CCCCB76" w:rsidR="008E0DBC" w:rsidRDefault="00F5746B" w:rsidP="008E0DBC">
      <w:pPr>
        <w:spacing w:line="276" w:lineRule="auto"/>
        <w:ind w:firstLine="567"/>
        <w:jc w:val="both"/>
      </w:pPr>
      <w:r w:rsidDel="00F5746B">
        <w:t xml:space="preserve"> </w:t>
      </w:r>
      <w:r w:rsidR="008E0DBC">
        <w:t>[3.</w:t>
      </w:r>
      <w:r>
        <w:t>3</w:t>
      </w:r>
      <w:r w:rsidR="008E0DBC">
        <w:t xml:space="preserve">] Ievērojot minēto, ne </w:t>
      </w:r>
      <w:r w:rsidR="00C45EFE">
        <w:t>pārsūdzētais biroja</w:t>
      </w:r>
      <w:r w:rsidR="008E0DBC">
        <w:t xml:space="preserve"> lēmums, ne tālākās biroja un Vides reģionālās attīstības ministrijas sniegtās atbildes uz pieteicēja iesniegumiem nav uzskatāmas par administratīvajiem aktiem. Tāpēc atbilstoši Administratīvā procesa likuma 191.panta pirmās daļas 1.punktam pieteicēja pieteikumu atsakāms pieņemt, jo tas nav izskatāms administratīvā procesa kārtībā.</w:t>
      </w:r>
    </w:p>
    <w:p w14:paraId="59BB4733" w14:textId="77777777" w:rsidR="008E0DBC" w:rsidRDefault="008E0DBC" w:rsidP="008E0DBC">
      <w:pPr>
        <w:spacing w:line="276" w:lineRule="auto"/>
        <w:ind w:firstLine="567"/>
        <w:jc w:val="both"/>
      </w:pPr>
    </w:p>
    <w:p w14:paraId="00A75D27" w14:textId="77777777" w:rsidR="008E0DBC" w:rsidRDefault="006C6FE9" w:rsidP="008E0DBC">
      <w:pPr>
        <w:spacing w:line="276" w:lineRule="auto"/>
        <w:ind w:firstLine="567"/>
        <w:jc w:val="both"/>
      </w:pPr>
      <w:r>
        <w:t>[4] Pieteicējs iesniedzis</w:t>
      </w:r>
      <w:r w:rsidR="008E0DBC">
        <w:t xml:space="preserve"> blakus sūdzību, iebilstot pret minēto rajona tiesas tiesneša lēmumu. </w:t>
      </w:r>
    </w:p>
    <w:p w14:paraId="2FAD4AAE" w14:textId="2DBF3C74" w:rsidR="006D76F9" w:rsidRDefault="006D76F9" w:rsidP="008E0DBC">
      <w:pPr>
        <w:spacing w:line="276" w:lineRule="auto"/>
        <w:ind w:firstLine="567"/>
        <w:jc w:val="both"/>
      </w:pPr>
      <w:r>
        <w:t xml:space="preserve">Blakus sūdzībā pieteicējs uzsver, ka bez stratēģiskā novērtējuma veikšanas Valkas novada dome atsakās turpināt </w:t>
      </w:r>
      <w:proofErr w:type="spellStart"/>
      <w:r>
        <w:t>lokālplānojuma</w:t>
      </w:r>
      <w:proofErr w:type="spellEnd"/>
      <w:r>
        <w:t xml:space="preserve"> izstrādes procesu. </w:t>
      </w:r>
      <w:r w:rsidR="00F5746B">
        <w:t xml:space="preserve">Ja pieteicējam tiek liegts iebilst pret to, ka </w:t>
      </w:r>
      <w:proofErr w:type="spellStart"/>
      <w:r w:rsidR="00F5746B">
        <w:t>lokālplānojuma</w:t>
      </w:r>
      <w:proofErr w:type="spellEnd"/>
      <w:r w:rsidR="00F5746B">
        <w:t xml:space="preserve"> izstrādei jāveic </w:t>
      </w:r>
      <w:r>
        <w:t>stratēģisk</w:t>
      </w:r>
      <w:r w:rsidR="00F5746B">
        <w:t>ais</w:t>
      </w:r>
      <w:r>
        <w:t xml:space="preserve"> novērtējum</w:t>
      </w:r>
      <w:r w:rsidR="00F5746B">
        <w:t xml:space="preserve">s, </w:t>
      </w:r>
      <w:r w:rsidR="00B71DE4">
        <w:t xml:space="preserve">tiek radīta situācija, ka </w:t>
      </w:r>
      <w:r>
        <w:t>pieteicēja</w:t>
      </w:r>
      <w:r w:rsidR="00B71DE4">
        <w:t xml:space="preserve">m tiek būtiski ierobežotas </w:t>
      </w:r>
      <w:r>
        <w:t>tiesības rīkoties</w:t>
      </w:r>
      <w:r w:rsidR="00B71DE4">
        <w:t xml:space="preserve"> ar savu īpašumu</w:t>
      </w:r>
      <w:r>
        <w:t xml:space="preserve"> un </w:t>
      </w:r>
      <w:r w:rsidR="00FF6865">
        <w:t>lemt par š</w:t>
      </w:r>
      <w:r w:rsidR="00FE2455">
        <w:t>ā</w:t>
      </w:r>
      <w:r w:rsidR="00FF6865">
        <w:t xml:space="preserve"> īpašuma izmantošanu, bet </w:t>
      </w:r>
      <w:r w:rsidR="00B71DE4">
        <w:t>vienlaikus viņam nav tiesībaizsardzības līdzekļu, ar kuriem savas aizskartās tiesības aizsargāt.</w:t>
      </w:r>
      <w:r>
        <w:t xml:space="preserve"> </w:t>
      </w:r>
      <w:r w:rsidR="001719D0">
        <w:t xml:space="preserve">Pieteicējs uzskata, ka pārsūdzētais biroja lēmums aizskar viņa tiesības uz īpašumu un tāpēc atbilstoši Latvijas Republikas Satversmes 92.pantam viņam jābūt iespējai par to sūdzēties tiesā. </w:t>
      </w:r>
    </w:p>
    <w:p w14:paraId="2616C0D1" w14:textId="77777777" w:rsidR="003047F5" w:rsidRPr="00E70B6A" w:rsidRDefault="003047F5" w:rsidP="008B1251">
      <w:pPr>
        <w:spacing w:line="276" w:lineRule="auto"/>
        <w:jc w:val="both"/>
      </w:pPr>
    </w:p>
    <w:p w14:paraId="51EFDB78" w14:textId="77777777" w:rsidR="003047F5" w:rsidRPr="00E70B6A" w:rsidRDefault="003047F5" w:rsidP="001C1339">
      <w:pPr>
        <w:spacing w:line="276" w:lineRule="auto"/>
        <w:jc w:val="center"/>
        <w:rPr>
          <w:b/>
        </w:rPr>
      </w:pPr>
      <w:r w:rsidRPr="00E70B6A">
        <w:rPr>
          <w:b/>
        </w:rPr>
        <w:t>Motīvu daļa</w:t>
      </w:r>
    </w:p>
    <w:p w14:paraId="79C35C00" w14:textId="77777777" w:rsidR="003047F5" w:rsidRPr="00E70B6A" w:rsidRDefault="003047F5" w:rsidP="001C1339">
      <w:pPr>
        <w:spacing w:line="276" w:lineRule="auto"/>
        <w:ind w:firstLine="567"/>
        <w:jc w:val="both"/>
      </w:pPr>
    </w:p>
    <w:p w14:paraId="56AD6695" w14:textId="77777777" w:rsidR="003047F5" w:rsidRDefault="003047F5" w:rsidP="001C1339">
      <w:pPr>
        <w:spacing w:line="276" w:lineRule="auto"/>
        <w:ind w:firstLine="567"/>
        <w:jc w:val="both"/>
      </w:pPr>
      <w:r w:rsidRPr="00E70B6A">
        <w:t>[</w:t>
      </w:r>
      <w:r w:rsidR="008B1251">
        <w:t>5</w:t>
      </w:r>
      <w:r w:rsidRPr="00E70B6A">
        <w:t>] </w:t>
      </w:r>
      <w:r w:rsidR="008B1251">
        <w:t xml:space="preserve">Blakus sūdzības izskatīšanas ietvaros izšķirams jautājums, vai biroja lēmums, ar kuru noteikts, ka </w:t>
      </w:r>
      <w:proofErr w:type="spellStart"/>
      <w:r w:rsidR="008B1251">
        <w:t>lokālplānojuma</w:t>
      </w:r>
      <w:proofErr w:type="spellEnd"/>
      <w:r w:rsidR="008B1251">
        <w:t xml:space="preserve"> izstrādei nepieciešams veikt stratēģisko novērtējumu, ir pārbaudāms administratīvā procesa kārtībā.</w:t>
      </w:r>
    </w:p>
    <w:p w14:paraId="55454243" w14:textId="77777777" w:rsidR="008B1251" w:rsidRDefault="008B1251" w:rsidP="001C1339">
      <w:pPr>
        <w:spacing w:line="276" w:lineRule="auto"/>
        <w:ind w:firstLine="567"/>
        <w:jc w:val="both"/>
      </w:pPr>
    </w:p>
    <w:p w14:paraId="5D0BDFE7" w14:textId="77777777" w:rsidR="00067F8B" w:rsidRDefault="008B1251" w:rsidP="00067F8B">
      <w:pPr>
        <w:spacing w:line="276" w:lineRule="auto"/>
        <w:ind w:firstLine="567"/>
        <w:jc w:val="both"/>
      </w:pPr>
      <w:r>
        <w:lastRenderedPageBreak/>
        <w:t xml:space="preserve">[6] </w:t>
      </w:r>
      <w:r w:rsidR="00067F8B">
        <w:t xml:space="preserve">Saskaņā ar Administratīvā procesa likuma 103.panta pirmās daļas un 184.panta noteikumiem administratīvā procesa tiesā būtība ir tiesas kontrole pār iestādes izdotu administratīvo aktu, iestādes faktisko rīcību vai publisko tiesību līgumu. </w:t>
      </w:r>
    </w:p>
    <w:p w14:paraId="2B997969" w14:textId="1C7EE909" w:rsidR="00067F8B" w:rsidRDefault="00067F8B" w:rsidP="00B819DC">
      <w:pPr>
        <w:spacing w:line="276" w:lineRule="auto"/>
        <w:ind w:firstLine="567"/>
        <w:jc w:val="both"/>
      </w:pPr>
      <w:r>
        <w:t xml:space="preserve">Tādējādi, lai pieteicēja pieteikumu atzītu par pieļaujamu izskatīšanai administratīvā procesa kārtībā, </w:t>
      </w:r>
      <w:r w:rsidR="00B71DE4">
        <w:t>vispirms jākonstatē</w:t>
      </w:r>
      <w:r>
        <w:t>, ka pārsūdzētais biroja lēmums ir administratīvais akts vai faktiskā rīcība, vai vismaz procesuāls lēmums administratīvā akta izdošanas vai faktiskās rīcības veikšanas ietvaros. Ja pieteikums tiesā iesniegts par jautājumu, kas nepakļaujas administratīvās tiesas kontrolei (tostarp, ja nav konstatējamas speciālās tiesību normas, kas pakļauj š</w:t>
      </w:r>
      <w:r w:rsidR="00FE2455">
        <w:t>ā</w:t>
      </w:r>
      <w:r>
        <w:t xml:space="preserve"> jautājuma izskatīšanu administratīvās tiesas kontrolei), </w:t>
      </w:r>
      <w:r w:rsidR="00AE1B55">
        <w:t xml:space="preserve">lieta nav izskatāma administratīvā procesa kārtībā, un pieteikumu atsakāms pieņemt, pamatojoties uz Administratīvā procesa likuma 191.panta pirmās daļas 1.punktu. </w:t>
      </w:r>
    </w:p>
    <w:p w14:paraId="39D3787A" w14:textId="77777777" w:rsidR="00E65573" w:rsidRDefault="00E65573" w:rsidP="00B819DC">
      <w:pPr>
        <w:spacing w:line="276" w:lineRule="auto"/>
        <w:ind w:firstLine="567"/>
        <w:jc w:val="both"/>
      </w:pPr>
    </w:p>
    <w:p w14:paraId="5ED36C4A" w14:textId="6A64C01C" w:rsidR="00B819DC" w:rsidRDefault="00AE1B55" w:rsidP="00B819DC">
      <w:pPr>
        <w:spacing w:line="276" w:lineRule="auto"/>
        <w:ind w:firstLine="540"/>
        <w:jc w:val="both"/>
      </w:pPr>
      <w:r>
        <w:t xml:space="preserve">[7] Pārsūdzētajā biroja lēmumā secināts, ka izstrādājamais </w:t>
      </w:r>
      <w:proofErr w:type="spellStart"/>
      <w:r>
        <w:t>lokālplānojums</w:t>
      </w:r>
      <w:proofErr w:type="spellEnd"/>
      <w:r>
        <w:t xml:space="preserve"> konkrētajā gadījumā atbilst normatīvajos aktos noteiktajām prasībām, atbilstoši kurām plānošanas dokumenta izstrādei nepieciešams veikt stratēģiskā ietekmes uz vidi novērtē</w:t>
      </w:r>
      <w:r w:rsidR="000109F5">
        <w:t>juma</w:t>
      </w:r>
      <w:r>
        <w:t xml:space="preserve"> procedūru. </w:t>
      </w:r>
      <w:r w:rsidR="00810A1D">
        <w:t xml:space="preserve">Tātad pārsūdzētais biroja lēmums </w:t>
      </w:r>
      <w:r w:rsidR="006C6FE9">
        <w:t>nosaka darbības</w:t>
      </w:r>
      <w:r w:rsidR="00810A1D">
        <w:t xml:space="preserve">, kas </w:t>
      </w:r>
      <w:r w:rsidR="006C6FE9">
        <w:t>jāveic</w:t>
      </w:r>
      <w:r w:rsidR="00810A1D">
        <w:t xml:space="preserve"> </w:t>
      </w:r>
      <w:proofErr w:type="spellStart"/>
      <w:r w:rsidR="00810A1D">
        <w:t>lokālplānojuma</w:t>
      </w:r>
      <w:proofErr w:type="spellEnd"/>
      <w:r w:rsidR="00810A1D">
        <w:t xml:space="preserve"> izstrādes procesā</w:t>
      </w:r>
      <w:r w:rsidR="006C6FE9">
        <w:t>,</w:t>
      </w:r>
      <w:r w:rsidR="00810A1D">
        <w:t xml:space="preserve"> un š</w:t>
      </w:r>
      <w:r w:rsidR="00B819DC">
        <w:t>ā</w:t>
      </w:r>
      <w:r w:rsidR="00810A1D">
        <w:t xml:space="preserve"> lēmuma pieņemšana kopumā vērsta uz to mērķu sasniegšanu, kas īstenojami ar </w:t>
      </w:r>
      <w:proofErr w:type="spellStart"/>
      <w:r w:rsidR="00810A1D">
        <w:t>lokāplānojuma</w:t>
      </w:r>
      <w:proofErr w:type="spellEnd"/>
      <w:r w:rsidR="00810A1D">
        <w:t xml:space="preserve"> izstrādi. </w:t>
      </w:r>
      <w:r w:rsidR="000109F5">
        <w:t xml:space="preserve">Citiem vārdiem sakot, </w:t>
      </w:r>
      <w:r w:rsidR="00810A1D">
        <w:t xml:space="preserve">pārsūdzētais biroja </w:t>
      </w:r>
      <w:r w:rsidR="000109F5">
        <w:t xml:space="preserve">lēmums ir </w:t>
      </w:r>
      <w:proofErr w:type="spellStart"/>
      <w:r w:rsidR="000109F5">
        <w:t>starplēmums</w:t>
      </w:r>
      <w:proofErr w:type="spellEnd"/>
      <w:r w:rsidR="000109F5">
        <w:t xml:space="preserve"> </w:t>
      </w:r>
      <w:proofErr w:type="spellStart"/>
      <w:r w:rsidR="000109F5">
        <w:t>lokālplānojuma</w:t>
      </w:r>
      <w:proofErr w:type="spellEnd"/>
      <w:r w:rsidR="000109F5">
        <w:t xml:space="preserve"> izstrādes ietvaros</w:t>
      </w:r>
      <w:r w:rsidR="00B819DC">
        <w:t xml:space="preserve">, jo tas ir lēmums, kas ir vērsts uz </w:t>
      </w:r>
      <w:proofErr w:type="spellStart"/>
      <w:r w:rsidR="00B819DC">
        <w:t>lokālplānojuma</w:t>
      </w:r>
      <w:proofErr w:type="spellEnd"/>
      <w:r w:rsidR="00B819DC">
        <w:t xml:space="preserve"> izstrādi, bet nav </w:t>
      </w:r>
      <w:proofErr w:type="spellStart"/>
      <w:r w:rsidR="00B819DC">
        <w:t>lokālplānojuma</w:t>
      </w:r>
      <w:proofErr w:type="spellEnd"/>
      <w:r w:rsidR="00B819DC">
        <w:t xml:space="preserve"> izstrādes procesu noslēdzošais lēmums.</w:t>
      </w:r>
    </w:p>
    <w:p w14:paraId="6AF67070" w14:textId="11A2A6B7" w:rsidR="00810A1D" w:rsidRDefault="000109F5" w:rsidP="00B819DC">
      <w:pPr>
        <w:spacing w:line="276" w:lineRule="auto"/>
        <w:ind w:firstLine="567"/>
        <w:jc w:val="both"/>
      </w:pPr>
      <w:r>
        <w:t xml:space="preserve">Lai </w:t>
      </w:r>
      <w:proofErr w:type="spellStart"/>
      <w:r>
        <w:t>starplēmumu</w:t>
      </w:r>
      <w:proofErr w:type="spellEnd"/>
      <w:r>
        <w:t xml:space="preserve"> atzītu par pakļautu administratīvās tiesas kontrolei,</w:t>
      </w:r>
      <w:r w:rsidR="00142674">
        <w:t xml:space="preserve"> tam, pirmkārt, jābūt pieņemtam administratīvā procesa ietvaros</w:t>
      </w:r>
      <w:r>
        <w:t xml:space="preserve"> (proti, administratīva akta izdošanas, faktiskās rīcības veikšanas vai publisko tiesību līguma noslēgšanas ietvaros), </w:t>
      </w:r>
      <w:r w:rsidR="00142674">
        <w:t>un, otrkārt, pašam par sevi jāskar būtiskas personas tiesības vai tiesiskas intereses vai būtiski jāapgrūtina to īstenošana.</w:t>
      </w:r>
      <w:r w:rsidR="00142674" w:rsidRPr="00142674">
        <w:t xml:space="preserve"> </w:t>
      </w:r>
    </w:p>
    <w:p w14:paraId="0B4469CC" w14:textId="77777777" w:rsidR="00142674" w:rsidRDefault="00142674" w:rsidP="00142674">
      <w:pPr>
        <w:spacing w:line="276" w:lineRule="auto"/>
        <w:ind w:firstLine="567"/>
        <w:jc w:val="both"/>
      </w:pPr>
    </w:p>
    <w:p w14:paraId="5A9B5E98" w14:textId="77777777" w:rsidR="00142674" w:rsidRDefault="00142674" w:rsidP="00142674">
      <w:pPr>
        <w:spacing w:line="276" w:lineRule="auto"/>
        <w:ind w:firstLine="567"/>
        <w:jc w:val="both"/>
      </w:pPr>
      <w:r>
        <w:t xml:space="preserve">[8] Teritorijas plānošanas likuma 1.panta 9.punktā </w:t>
      </w:r>
      <w:proofErr w:type="spellStart"/>
      <w:r>
        <w:t>lokālplānojuma</w:t>
      </w:r>
      <w:proofErr w:type="spellEnd"/>
      <w:r>
        <w:t xml:space="preserve"> definēts kā </w:t>
      </w:r>
      <w:r w:rsidR="00B75C46">
        <w:t xml:space="preserve">vietējās pašvaldības ilgtermiņa teritorijas </w:t>
      </w:r>
      <w:r w:rsidR="00B75C46" w:rsidRPr="00B75C46">
        <w:t>attīstības plānošanas dokuments, kuru izstrādā republikas pilsētas daļai, novada pilsētai vai tās daļai, ciemam vai tā daļai vai lauku teritorijas daļai kāda plānošanas uzdevuma risināšanai vai teritorijas plānojuma detalizēšanai vai grozīšana</w:t>
      </w:r>
      <w:r w:rsidR="00B75C46">
        <w:t xml:space="preserve">. </w:t>
      </w:r>
    </w:p>
    <w:p w14:paraId="1588E2DC" w14:textId="77777777" w:rsidR="00142674" w:rsidRDefault="00142674" w:rsidP="00142674">
      <w:pPr>
        <w:spacing w:line="276" w:lineRule="auto"/>
        <w:ind w:firstLine="567"/>
        <w:jc w:val="both"/>
      </w:pPr>
      <w:r>
        <w:t xml:space="preserve">Atbilstoši minētā likuma 24.panta pirmajai daļai </w:t>
      </w:r>
      <w:proofErr w:type="spellStart"/>
      <w:r>
        <w:t>lokālplānojumu</w:t>
      </w:r>
      <w:proofErr w:type="spellEnd"/>
      <w:r>
        <w:t xml:space="preserve"> vietējā pašvaldība izstrādā pēc savas iniciatīvas un izmanto par pamatu turpmākai plānošanai, kā arī būvprojektēšanai. </w:t>
      </w:r>
      <w:r w:rsidR="00D45020">
        <w:t xml:space="preserve">Likuma 25.panta pirmā daļa noteic, ka </w:t>
      </w:r>
      <w:proofErr w:type="spellStart"/>
      <w:r w:rsidR="00D45020">
        <w:t>lokālplānojumu</w:t>
      </w:r>
      <w:proofErr w:type="spellEnd"/>
      <w:r w:rsidR="00D45020">
        <w:t xml:space="preserve">, tāpat kā vietējās pašvaldības teritorijas plānojumu, apstiprina ar pašvaldības saistošajiem noteikumiem, un tie stājas spēkā </w:t>
      </w:r>
      <w:r w:rsidR="00FF6865">
        <w:t>nākamajā</w:t>
      </w:r>
      <w:r w:rsidR="00D45020">
        <w:t xml:space="preserve"> dienā pēc attiecīgā paziņojuma publicēšanas oficiālajā izdevumā „Latvijas Vēstnesis”. </w:t>
      </w:r>
    </w:p>
    <w:p w14:paraId="0DE9783E" w14:textId="63759BE2" w:rsidR="003141C3" w:rsidRDefault="00D45020" w:rsidP="00D45020">
      <w:pPr>
        <w:spacing w:line="276" w:lineRule="auto"/>
        <w:ind w:firstLine="567"/>
        <w:jc w:val="both"/>
      </w:pPr>
      <w:r>
        <w:t xml:space="preserve">No minētā izriet, ka </w:t>
      </w:r>
      <w:proofErr w:type="spellStart"/>
      <w:r>
        <w:t>lokālplānojuma</w:t>
      </w:r>
      <w:proofErr w:type="spellEnd"/>
      <w:r>
        <w:t xml:space="preserve"> izstrādes process tiek ierosināts pēc pašvaldības iniciatīvas un </w:t>
      </w:r>
      <w:proofErr w:type="spellStart"/>
      <w:r>
        <w:t>lokālplānojums</w:t>
      </w:r>
      <w:proofErr w:type="spellEnd"/>
      <w:r>
        <w:t xml:space="preserve"> tiek apstiprināts saistošo noteikumu veidā. Tas nozīmē, ka </w:t>
      </w:r>
      <w:proofErr w:type="spellStart"/>
      <w:r>
        <w:t>lokālplānojuma</w:t>
      </w:r>
      <w:proofErr w:type="spellEnd"/>
      <w:r>
        <w:t xml:space="preserve"> izstrāde un apstiprināšana ir uzskatāma par normatīvā akta (pašvaldības saistošo noteikumu </w:t>
      </w:r>
      <w:r w:rsidR="006C6FE9">
        <w:t xml:space="preserve">– </w:t>
      </w:r>
      <w:proofErr w:type="spellStart"/>
      <w:r w:rsidR="006C6FE9">
        <w:t>lokālplānojuma</w:t>
      </w:r>
      <w:proofErr w:type="spellEnd"/>
      <w:r>
        <w:t>) izstrādes procesu. Savukārt normatīvo aktu izdošana ir nevis valsts pārvaldes, bet likumdošanas funkcijas izpausme</w:t>
      </w:r>
      <w:r w:rsidR="008B1251" w:rsidRPr="008B1251">
        <w:t xml:space="preserve"> (</w:t>
      </w:r>
      <w:r w:rsidR="008B1251" w:rsidRPr="00E65573">
        <w:rPr>
          <w:i/>
        </w:rPr>
        <w:t>E.</w:t>
      </w:r>
      <w:r>
        <w:rPr>
          <w:i/>
        </w:rPr>
        <w:t> </w:t>
      </w:r>
      <w:r w:rsidR="008B1251" w:rsidRPr="00E65573">
        <w:rPr>
          <w:i/>
        </w:rPr>
        <w:t>Levits. Normatīvo tiesību aktu demokrātiskā leģitimācija un deleģētā likumdošana: teorētiskie pamati. Likums un Tiesības, 4. sējums, 2002, Nr.</w:t>
      </w:r>
      <w:r w:rsidR="003316FB">
        <w:rPr>
          <w:i/>
        </w:rPr>
        <w:t> </w:t>
      </w:r>
      <w:r w:rsidR="008B1251" w:rsidRPr="00E65573">
        <w:rPr>
          <w:i/>
        </w:rPr>
        <w:t>9(37)</w:t>
      </w:r>
      <w:r w:rsidR="008B1251" w:rsidRPr="008B1251">
        <w:t xml:space="preserve">). </w:t>
      </w:r>
    </w:p>
    <w:p w14:paraId="3F73CC24" w14:textId="4690E298" w:rsidR="00D45020" w:rsidRDefault="003141C3" w:rsidP="00D45020">
      <w:pPr>
        <w:spacing w:line="276" w:lineRule="auto"/>
        <w:ind w:firstLine="567"/>
        <w:jc w:val="both"/>
      </w:pPr>
      <w:r>
        <w:t>Tādējādi pārsūdzētais biroja lēmums ir lēmums, kas tiek pieņemts normatīvā akta izstrādes procesā</w:t>
      </w:r>
      <w:r w:rsidR="00F559E5">
        <w:t>, nevis administratīvā procesa ietvaros</w:t>
      </w:r>
      <w:r>
        <w:t xml:space="preserve">. Tas savukārt nozīmē, ka šāds lēmums nav pakļauts administratīvo tiesu kontrolei, jo </w:t>
      </w:r>
      <w:r w:rsidR="00D45020">
        <w:t xml:space="preserve">normatīvā akta un tā izstrādes procesā pieņemto lēmumu tiesiskuma kontrole nav </w:t>
      </w:r>
      <w:r>
        <w:t>pārbaudāma administratīvā procesa kārtībā.</w:t>
      </w:r>
      <w:r w:rsidR="00D45020">
        <w:t xml:space="preserve"> </w:t>
      </w:r>
    </w:p>
    <w:p w14:paraId="586B6016" w14:textId="0899DA5A" w:rsidR="00D45020" w:rsidRDefault="00D45020" w:rsidP="00D45020">
      <w:pPr>
        <w:spacing w:line="276" w:lineRule="auto"/>
        <w:ind w:firstLine="567"/>
        <w:jc w:val="both"/>
      </w:pPr>
      <w:r>
        <w:lastRenderedPageBreak/>
        <w:t>Salīdzin</w:t>
      </w:r>
      <w:r w:rsidR="00B275B5">
        <w:t>ājumam</w:t>
      </w:r>
      <w:r w:rsidR="00FF6865">
        <w:t xml:space="preserve"> norādāms, ka</w:t>
      </w:r>
      <w:r w:rsidR="00B275B5">
        <w:t xml:space="preserve"> arī iepriekš Senāta praksē, vērtējot </w:t>
      </w:r>
      <w:r w:rsidR="00F559E5">
        <w:t>normatīvā akta</w:t>
      </w:r>
      <w:r w:rsidR="00316209">
        <w:t xml:space="preserve"> – detālplānojuma </w:t>
      </w:r>
      <w:r w:rsidR="00F559E5">
        <w:t>(</w:t>
      </w:r>
      <w:r w:rsidR="00316209">
        <w:t>laikā, kad detālplānojums tika apstiprināts ar pašvaldības saistošajiem noteikumiem</w:t>
      </w:r>
      <w:r w:rsidR="00F559E5">
        <w:t>)</w:t>
      </w:r>
      <w:r w:rsidR="00316209">
        <w:t xml:space="preserve"> – </w:t>
      </w:r>
      <w:r w:rsidR="00B275B5">
        <w:t>izstrādes</w:t>
      </w:r>
      <w:r w:rsidR="00316209">
        <w:t xml:space="preserve"> </w:t>
      </w:r>
      <w:r w:rsidR="00B275B5">
        <w:t xml:space="preserve">procesā pieņemtu lēmumu pakļautību administratīvās tiesas kontrolei, </w:t>
      </w:r>
      <w:r w:rsidR="00316209">
        <w:t>ir</w:t>
      </w:r>
      <w:r w:rsidR="00FF6865">
        <w:t xml:space="preserve"> </w:t>
      </w:r>
      <w:r w:rsidR="00B275B5">
        <w:t>atzīts, ka šādi lēmum</w:t>
      </w:r>
      <w:r w:rsidR="003141C3">
        <w:t>i</w:t>
      </w:r>
      <w:r w:rsidR="00B275B5">
        <w:t xml:space="preserve"> nav pārbaudāmi administratīvā procesa kārtībā, jo tie uzskatāmi par daļu no normatīvā akta izstrādes procesa (sal.</w:t>
      </w:r>
      <w:r w:rsidR="00FF6865">
        <w:t>, piemēram,</w:t>
      </w:r>
      <w:r w:rsidR="00B275B5">
        <w:t xml:space="preserve"> </w:t>
      </w:r>
      <w:r w:rsidR="00B275B5" w:rsidRPr="00FF6865">
        <w:rPr>
          <w:i/>
        </w:rPr>
        <w:t>Senāta</w:t>
      </w:r>
      <w:r w:rsidR="00FF6865" w:rsidRPr="00FF6865">
        <w:rPr>
          <w:i/>
        </w:rPr>
        <w:t xml:space="preserve"> 2007.gada 10.decembra lēmumu lietā Nr.</w:t>
      </w:r>
      <w:r w:rsidR="003316FB">
        <w:rPr>
          <w:i/>
        </w:rPr>
        <w:t> </w:t>
      </w:r>
      <w:r w:rsidR="00FF6865" w:rsidRPr="00FF6865">
        <w:rPr>
          <w:i/>
        </w:rPr>
        <w:t>SKA-678/2007, 2009.gada 6.februāra lēmumu lietā Nr. SKA</w:t>
      </w:r>
      <w:r w:rsidR="003316FB" w:rsidRPr="00FF6865">
        <w:rPr>
          <w:i/>
        </w:rPr>
        <w:t>-</w:t>
      </w:r>
      <w:r w:rsidR="00FF6865" w:rsidRPr="00FF6865">
        <w:rPr>
          <w:i/>
        </w:rPr>
        <w:t>222/2009 (A7025508/15), 2010.gada 21.jūnija lēmum</w:t>
      </w:r>
      <w:r w:rsidR="00747738">
        <w:rPr>
          <w:i/>
        </w:rPr>
        <w:t>u</w:t>
      </w:r>
      <w:r w:rsidR="00FF6865" w:rsidRPr="00FF6865">
        <w:rPr>
          <w:i/>
        </w:rPr>
        <w:t xml:space="preserve"> lietā Nr. SKA-597/2010</w:t>
      </w:r>
      <w:r w:rsidR="00FF6865">
        <w:t>).</w:t>
      </w:r>
      <w:r w:rsidR="00B275B5">
        <w:t xml:space="preserve"> </w:t>
      </w:r>
    </w:p>
    <w:p w14:paraId="2A52121F" w14:textId="77777777" w:rsidR="006B2DD8" w:rsidRDefault="006B2DD8" w:rsidP="00B275B5">
      <w:pPr>
        <w:spacing w:line="276" w:lineRule="auto"/>
        <w:jc w:val="both"/>
      </w:pPr>
    </w:p>
    <w:p w14:paraId="298DF8D8" w14:textId="550E0CCA" w:rsidR="006C6FE9" w:rsidRDefault="006B2DD8" w:rsidP="00FF6865">
      <w:pPr>
        <w:spacing w:line="276" w:lineRule="auto"/>
        <w:ind w:firstLine="567"/>
        <w:jc w:val="both"/>
      </w:pPr>
      <w:r>
        <w:t>[</w:t>
      </w:r>
      <w:r w:rsidR="00B275B5">
        <w:t>9</w:t>
      </w:r>
      <w:r>
        <w:t xml:space="preserve">] </w:t>
      </w:r>
      <w:r w:rsidR="00B275B5">
        <w:t>Secin</w:t>
      </w:r>
      <w:r w:rsidR="00EF0FE7">
        <w:t>ājumu</w:t>
      </w:r>
      <w:r w:rsidR="00B275B5">
        <w:t xml:space="preserve">, ka </w:t>
      </w:r>
      <w:proofErr w:type="spellStart"/>
      <w:r w:rsidR="00B275B5">
        <w:t>lokālplānojuma</w:t>
      </w:r>
      <w:proofErr w:type="spellEnd"/>
      <w:r w:rsidR="00B275B5">
        <w:t xml:space="preserve"> izstrādes procesā pieņemti lēmumi nav pārbaudāmi administratīvā procesa kārtībā, neietekmē arī tas, ka </w:t>
      </w:r>
      <w:proofErr w:type="spellStart"/>
      <w:r w:rsidR="00B275B5">
        <w:t>lokālplānojuma</w:t>
      </w:r>
      <w:proofErr w:type="spellEnd"/>
      <w:r w:rsidR="00B275B5">
        <w:t xml:space="preserve"> izstrādes procesā var būt iesaistītas privātpersonas. </w:t>
      </w:r>
    </w:p>
    <w:p w14:paraId="4690382E" w14:textId="115A7249" w:rsidR="00FF6865" w:rsidRDefault="00B275B5" w:rsidP="00FF6865">
      <w:pPr>
        <w:spacing w:line="276" w:lineRule="auto"/>
        <w:ind w:firstLine="567"/>
        <w:jc w:val="both"/>
      </w:pPr>
      <w:r>
        <w:t>Privātpersonas iesaiste normatīvā akta iz</w:t>
      </w:r>
      <w:r w:rsidR="003141C3">
        <w:t>strādes</w:t>
      </w:r>
      <w:r>
        <w:t xml:space="preserve"> procesu nepārvērš par administratīvo procesu. </w:t>
      </w:r>
      <w:r w:rsidR="00FF6865" w:rsidRPr="00FF6865">
        <w:t xml:space="preserve">To, ka process kopumā arī šādā gadījumā ir normatīvā akta izdošanas process, noteic apstāklis, ka procesa noslēgumā izdodamais tiesību akts – </w:t>
      </w:r>
      <w:proofErr w:type="spellStart"/>
      <w:r w:rsidR="00FF6865">
        <w:t>lokālplānojums</w:t>
      </w:r>
      <w:proofErr w:type="spellEnd"/>
      <w:r w:rsidR="00FF6865" w:rsidRPr="00FF6865">
        <w:t xml:space="preserve"> – saskaņā ar Teritorijas plānošanas likuma </w:t>
      </w:r>
      <w:r w:rsidR="00FF6865">
        <w:t>25.panta pirmo daļu</w:t>
      </w:r>
      <w:r w:rsidR="00FF6865" w:rsidRPr="00FF6865">
        <w:t xml:space="preserve"> ir normatīvais akts (pašvaldības saistošie noteikumi). </w:t>
      </w:r>
      <w:r w:rsidR="003141C3">
        <w:t xml:space="preserve">Līdz ar to </w:t>
      </w:r>
      <w:r>
        <w:t xml:space="preserve">apstāklis, ka pārsūdzētajā biroja lēmumā noteiktas normatīvā akta izstrādes prasības, kas </w:t>
      </w:r>
      <w:r w:rsidR="00F32299">
        <w:t>skar arī pie</w:t>
      </w:r>
      <w:r>
        <w:t>teicēju</w:t>
      </w:r>
      <w:r w:rsidR="00EF0FE7">
        <w:t xml:space="preserve"> kā </w:t>
      </w:r>
      <w:r w:rsidR="00F32299">
        <w:t>normatīvā akta izstrādē iesaistītu personu</w:t>
      </w:r>
      <w:r>
        <w:t>, ne</w:t>
      </w:r>
      <w:r w:rsidR="00F32299">
        <w:t xml:space="preserve">nozīmē, ka biroja lēmums pieņemts </w:t>
      </w:r>
      <w:r>
        <w:t xml:space="preserve">administratīvā procesa ietvaros (sal. </w:t>
      </w:r>
      <w:r w:rsidRPr="00B275B5">
        <w:rPr>
          <w:i/>
        </w:rPr>
        <w:t>Senāta</w:t>
      </w:r>
      <w:r>
        <w:t xml:space="preserve"> </w:t>
      </w:r>
      <w:r w:rsidRPr="006B2DD8">
        <w:rPr>
          <w:i/>
        </w:rPr>
        <w:t>2007.gada 10.decembra lēmum</w:t>
      </w:r>
      <w:r w:rsidR="00747738">
        <w:rPr>
          <w:i/>
        </w:rPr>
        <w:t>a</w:t>
      </w:r>
      <w:r w:rsidRPr="006B2DD8">
        <w:rPr>
          <w:i/>
        </w:rPr>
        <w:t xml:space="preserve"> lietā Nr. SKA-678/2007</w:t>
      </w:r>
      <w:r w:rsidR="00FF6865">
        <w:rPr>
          <w:i/>
        </w:rPr>
        <w:t xml:space="preserve"> 15.1.punkts</w:t>
      </w:r>
      <w:r>
        <w:t xml:space="preserve">). </w:t>
      </w:r>
    </w:p>
    <w:p w14:paraId="31EABBA2" w14:textId="77777777" w:rsidR="00CD005E" w:rsidRDefault="00CD005E" w:rsidP="00FF6865">
      <w:pPr>
        <w:spacing w:line="276" w:lineRule="auto"/>
        <w:ind w:firstLine="567"/>
        <w:jc w:val="both"/>
      </w:pPr>
    </w:p>
    <w:p w14:paraId="7C13E979" w14:textId="2699E2E0" w:rsidR="00F32299" w:rsidRDefault="00F32299" w:rsidP="00CD005E">
      <w:pPr>
        <w:spacing w:line="276" w:lineRule="auto"/>
        <w:ind w:firstLine="567"/>
        <w:jc w:val="both"/>
      </w:pPr>
      <w:r>
        <w:t xml:space="preserve">[10] Pieteicējs nav norādījis uz speciālajām tiesību normām, kas ļautu secināt, ka likumdevējs būtu vēlējies paredzēt izņēmumu un </w:t>
      </w:r>
      <w:r w:rsidR="00B978FD">
        <w:t xml:space="preserve">noteikt, ka </w:t>
      </w:r>
      <w:proofErr w:type="spellStart"/>
      <w:r w:rsidR="00B978FD">
        <w:t>lokālplānojuma</w:t>
      </w:r>
      <w:proofErr w:type="spellEnd"/>
      <w:r w:rsidR="00B978FD">
        <w:t xml:space="preserve"> izstrādes procesā biroja pieņemts lēmums par nepieciešamību veikt stratēģisko novērtējumu tomēr būtu pārsūdzams administratīvā procesa kārtībā.</w:t>
      </w:r>
      <w:r w:rsidR="00A87E4B">
        <w:t xml:space="preserve"> </w:t>
      </w:r>
    </w:p>
    <w:p w14:paraId="5945A029" w14:textId="77777777" w:rsidR="00F32299" w:rsidRDefault="00F32299" w:rsidP="00FF6865">
      <w:pPr>
        <w:spacing w:line="276" w:lineRule="auto"/>
        <w:ind w:firstLine="567"/>
        <w:jc w:val="both"/>
      </w:pPr>
    </w:p>
    <w:p w14:paraId="33144C89" w14:textId="63DD0A8D" w:rsidR="00417F98" w:rsidRDefault="006C6FE9" w:rsidP="006C6FE9">
      <w:pPr>
        <w:spacing w:line="276" w:lineRule="auto"/>
        <w:ind w:firstLine="567"/>
        <w:jc w:val="both"/>
      </w:pPr>
      <w:r>
        <w:t>[</w:t>
      </w:r>
      <w:r w:rsidR="00B978FD">
        <w:t>11</w:t>
      </w:r>
      <w:r>
        <w:t xml:space="preserve">] </w:t>
      </w:r>
      <w:r w:rsidR="00A87E4B">
        <w:t xml:space="preserve">Pieteicēja atsaukšanās uz īpašuma tiesībām nevar būt iemesls, lai administratīvā tiesa pārbaudītu lēmumu, kura pārbaudi likumdevējs nav nodevis administratīvās tiesas kompetencei. </w:t>
      </w:r>
      <w:r w:rsidR="001719D0">
        <w:t xml:space="preserve">Pirmkārt, tas, ka jauna </w:t>
      </w:r>
      <w:proofErr w:type="spellStart"/>
      <w:r w:rsidR="001719D0">
        <w:t>lokālplānojuma</w:t>
      </w:r>
      <w:proofErr w:type="spellEnd"/>
      <w:r w:rsidR="001719D0">
        <w:t xml:space="preserve"> izstrādes procesā ir identificēta nepieciešamība veikt stratēģisko ietekmes uz vidi novērtējumu, pats par sevi nerada pieteicējam kādus jaunus, iepriekš nebijušus šķēršļus rīkoties ar pieteicējam piederošo īpašumu. Otrkārt, t</w:t>
      </w:r>
      <w:r w:rsidR="00A87E4B">
        <w:t>as, ka pieteicējs ir konkrētas zemes vienības īpašnieks, nenozīmē, ka līdz ar to viņam ir tiesības pieprasīt konkrēta normatīvā akta pieņemšanu pieteicējam ērtākajā izstrādes procedūrā. Pieteicējs nav norādījis</w:t>
      </w:r>
      <w:r w:rsidR="00B978FD">
        <w:t>,</w:t>
      </w:r>
      <w:r w:rsidR="00A87E4B">
        <w:t xml:space="preserve"> un arī Senāts nekonstatē tiesību normas, kas piešķirtu pieteicējam šādas tiesības. Līdz ar to pieteicējam kā nekustamā īpašuma īpašniekam ir jārēķinās ar to tiesisko regulējumu, kāds ir spēkā pašlaik (tostarp, to </w:t>
      </w:r>
      <w:proofErr w:type="spellStart"/>
      <w:r w:rsidR="00A87E4B">
        <w:t>lokālplānojumu</w:t>
      </w:r>
      <w:proofErr w:type="spellEnd"/>
      <w:r w:rsidR="00A87E4B">
        <w:t>, kāds ir spēkā pašlaik), un, ja pieteicējas vēlas, lai normatīvais a</w:t>
      </w:r>
      <w:r w:rsidR="00B978FD">
        <w:t>kts</w:t>
      </w:r>
      <w:r w:rsidR="00A87E4B">
        <w:t xml:space="preserve"> – </w:t>
      </w:r>
      <w:proofErr w:type="spellStart"/>
      <w:r w:rsidR="00A87E4B">
        <w:t>lokālplānojums</w:t>
      </w:r>
      <w:proofErr w:type="spellEnd"/>
      <w:r w:rsidR="00A87E4B">
        <w:t xml:space="preserve"> – tiktu mainīts, pieteicēja</w:t>
      </w:r>
      <w:r w:rsidR="00B978FD">
        <w:t>m</w:t>
      </w:r>
      <w:r w:rsidR="00A87E4B">
        <w:t xml:space="preserve"> jārēķinās ar to, ka valsts un pašvaldība var izlemt, kādi izvērtējumi ir nepieciešami </w:t>
      </w:r>
      <w:r w:rsidR="00B978FD">
        <w:t xml:space="preserve">jauna </w:t>
      </w:r>
      <w:r w:rsidR="00A87E4B">
        <w:t>normatīvā akta izstrādes ietvaros.</w:t>
      </w:r>
      <w:r w:rsidR="001719D0">
        <w:t xml:space="preserve"> </w:t>
      </w:r>
    </w:p>
    <w:p w14:paraId="09CDBD1C" w14:textId="7C2771D3" w:rsidR="006C6FE9" w:rsidRDefault="00417F98" w:rsidP="006C6FE9">
      <w:pPr>
        <w:spacing w:line="276" w:lineRule="auto"/>
        <w:ind w:firstLine="567"/>
        <w:jc w:val="both"/>
      </w:pPr>
      <w:r>
        <w:t xml:space="preserve">Līdz ar to apstāklis, ka pieteicējs ir konkrētas zemes vienības īpašnieks, nenozīmē, ka ar to, ka </w:t>
      </w:r>
      <w:proofErr w:type="spellStart"/>
      <w:r>
        <w:t>lokālplānojuma</w:t>
      </w:r>
      <w:proofErr w:type="spellEnd"/>
      <w:r>
        <w:t xml:space="preserve"> izstrādes ietvaros ir nepieciešams izstrādāt stratēģisko novērtējumu, viņam ir aizskartas ar tiesību normām </w:t>
      </w:r>
      <w:r w:rsidR="001719D0">
        <w:t>aizsargātas</w:t>
      </w:r>
      <w:r>
        <w:t xml:space="preserve"> tiesības vai intereses.</w:t>
      </w:r>
    </w:p>
    <w:p w14:paraId="34DCA3DA" w14:textId="77777777" w:rsidR="006B2DD8" w:rsidRDefault="006B2DD8" w:rsidP="006B2DD8">
      <w:pPr>
        <w:spacing w:line="276" w:lineRule="auto"/>
        <w:ind w:firstLine="567"/>
        <w:jc w:val="both"/>
      </w:pPr>
    </w:p>
    <w:p w14:paraId="703C0872" w14:textId="2AC7DD6C" w:rsidR="009B6500" w:rsidRDefault="006B2DD8" w:rsidP="00B92314">
      <w:pPr>
        <w:spacing w:line="276" w:lineRule="auto"/>
        <w:ind w:firstLine="567"/>
        <w:jc w:val="both"/>
      </w:pPr>
      <w:r>
        <w:t>[</w:t>
      </w:r>
      <w:r w:rsidR="00B978FD">
        <w:t>12</w:t>
      </w:r>
      <w:r>
        <w:t>] Ievērojot minēto, rajona tiesas tiesneša lēmum</w:t>
      </w:r>
      <w:r w:rsidR="00F32299">
        <w:t>a rezultāts ir pareizs</w:t>
      </w:r>
      <w:r>
        <w:t>, bet pieteicēja blakus sūdzība noraidām</w:t>
      </w:r>
      <w:r w:rsidR="00747738">
        <w:t>a</w:t>
      </w:r>
      <w:r>
        <w:t xml:space="preserve">. </w:t>
      </w:r>
    </w:p>
    <w:p w14:paraId="50864CFA" w14:textId="77777777" w:rsidR="00B92314" w:rsidRPr="00B92314" w:rsidRDefault="00B92314" w:rsidP="00B92314">
      <w:pPr>
        <w:spacing w:line="276" w:lineRule="auto"/>
        <w:ind w:firstLine="567"/>
        <w:jc w:val="both"/>
      </w:pPr>
    </w:p>
    <w:p w14:paraId="4A1CFC91" w14:textId="77777777" w:rsidR="009B6500" w:rsidRDefault="009B6500" w:rsidP="001C1339">
      <w:pPr>
        <w:spacing w:line="276" w:lineRule="auto"/>
        <w:jc w:val="center"/>
        <w:rPr>
          <w:b/>
        </w:rPr>
      </w:pPr>
    </w:p>
    <w:p w14:paraId="2E1C5E3A" w14:textId="77777777" w:rsidR="003047F5" w:rsidRPr="00E70B6A" w:rsidRDefault="003047F5" w:rsidP="001C1339">
      <w:pPr>
        <w:spacing w:line="276" w:lineRule="auto"/>
        <w:jc w:val="center"/>
        <w:rPr>
          <w:b/>
        </w:rPr>
      </w:pPr>
      <w:r w:rsidRPr="00E70B6A">
        <w:rPr>
          <w:b/>
        </w:rPr>
        <w:lastRenderedPageBreak/>
        <w:t>Rezolutīvā daļa</w:t>
      </w:r>
    </w:p>
    <w:p w14:paraId="1157A3A6" w14:textId="77777777" w:rsidR="003047F5" w:rsidRPr="00E70B6A" w:rsidRDefault="003047F5" w:rsidP="001C1339">
      <w:pPr>
        <w:spacing w:line="276" w:lineRule="auto"/>
        <w:ind w:firstLine="567"/>
        <w:jc w:val="both"/>
        <w:rPr>
          <w:bCs/>
          <w:spacing w:val="70"/>
        </w:rPr>
      </w:pPr>
    </w:p>
    <w:p w14:paraId="6A2DE334" w14:textId="77777777" w:rsidR="003047F5" w:rsidRPr="00E70B6A" w:rsidRDefault="003047F5" w:rsidP="001C1339">
      <w:pPr>
        <w:spacing w:line="276" w:lineRule="auto"/>
        <w:ind w:firstLine="567"/>
        <w:jc w:val="both"/>
        <w:rPr>
          <w:strike/>
        </w:rPr>
      </w:pPr>
      <w:r w:rsidRPr="00E70B6A">
        <w:t xml:space="preserve">Pamatojoties uz </w:t>
      </w:r>
      <w:r w:rsidR="00EA4C0B" w:rsidRPr="00523010">
        <w:t xml:space="preserve">Administratīvā </w:t>
      </w:r>
      <w:r w:rsidR="00EA4C0B" w:rsidRPr="00A747B7">
        <w:t xml:space="preserve">procesa likuma 323.panta pirmās daļas </w:t>
      </w:r>
      <w:r w:rsidR="006B2DD8">
        <w:t>1.punktu</w:t>
      </w:r>
      <w:r w:rsidR="00EA4C0B" w:rsidRPr="00A747B7">
        <w:t xml:space="preserve"> un 324.panta pirmo </w:t>
      </w:r>
      <w:r w:rsidR="00EA4C0B" w:rsidRPr="003D302C">
        <w:t>daļu</w:t>
      </w:r>
      <w:r w:rsidRPr="003D302C">
        <w:t xml:space="preserve">, </w:t>
      </w:r>
      <w:r w:rsidR="00804358" w:rsidRPr="003D302C">
        <w:t>Senāts</w:t>
      </w:r>
    </w:p>
    <w:p w14:paraId="7D72422A" w14:textId="77777777" w:rsidR="003047F5" w:rsidRPr="00E70B6A" w:rsidRDefault="003047F5" w:rsidP="001C1339">
      <w:pPr>
        <w:spacing w:line="276" w:lineRule="auto"/>
        <w:ind w:firstLine="567"/>
        <w:jc w:val="both"/>
      </w:pPr>
    </w:p>
    <w:p w14:paraId="23614443" w14:textId="77777777" w:rsidR="003047F5" w:rsidRPr="00EA4C0B" w:rsidRDefault="003047F5" w:rsidP="001C1339">
      <w:pPr>
        <w:spacing w:line="276" w:lineRule="auto"/>
        <w:jc w:val="center"/>
        <w:rPr>
          <w:b/>
        </w:rPr>
      </w:pPr>
      <w:r w:rsidRPr="00E70B6A">
        <w:rPr>
          <w:b/>
        </w:rPr>
        <w:t>nolēma</w:t>
      </w:r>
    </w:p>
    <w:p w14:paraId="658493AE" w14:textId="77777777" w:rsidR="00A6596A" w:rsidRPr="00EA4C0B" w:rsidRDefault="00A6596A" w:rsidP="001C1339">
      <w:pPr>
        <w:spacing w:line="276" w:lineRule="auto"/>
        <w:jc w:val="center"/>
        <w:rPr>
          <w:b/>
        </w:rPr>
      </w:pPr>
    </w:p>
    <w:p w14:paraId="2A227625" w14:textId="5D2EE3AD" w:rsidR="00A6596A" w:rsidRPr="00EA4C0B" w:rsidRDefault="009B6500" w:rsidP="001C1339">
      <w:pPr>
        <w:spacing w:line="276" w:lineRule="auto"/>
        <w:ind w:firstLine="567"/>
        <w:jc w:val="both"/>
      </w:pPr>
      <w:r>
        <w:t>A</w:t>
      </w:r>
      <w:r w:rsidR="006B2DD8">
        <w:t xml:space="preserve">tstāt negrozītu Administratīvās rajona tiesas tiesneša 2019.gada 11.marta lēmumu, bet </w:t>
      </w:r>
      <w:r w:rsidR="005B3A68">
        <w:t>[pers. A]</w:t>
      </w:r>
      <w:r w:rsidR="006B2DD8">
        <w:t xml:space="preserve"> blakus sūdzību noraidīt. </w:t>
      </w:r>
    </w:p>
    <w:p w14:paraId="157A5837" w14:textId="62C14E58" w:rsidR="00F43FAD" w:rsidRPr="005B3A68" w:rsidRDefault="00A6596A" w:rsidP="005B3A68">
      <w:pPr>
        <w:spacing w:line="276" w:lineRule="auto"/>
        <w:ind w:firstLine="567"/>
        <w:jc w:val="both"/>
      </w:pPr>
      <w:r w:rsidRPr="00E70B6A">
        <w:t>Lēmums nav pārsūdzams.</w:t>
      </w:r>
    </w:p>
    <w:sectPr w:rsidR="00F43FAD" w:rsidRPr="005B3A68" w:rsidSect="00E70B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68C09" w14:textId="77777777" w:rsidR="00B71704" w:rsidRDefault="00B71704" w:rsidP="003047F5">
      <w:r>
        <w:separator/>
      </w:r>
    </w:p>
  </w:endnote>
  <w:endnote w:type="continuationSeparator" w:id="0">
    <w:p w14:paraId="1D7DDA57" w14:textId="77777777" w:rsidR="00B71704" w:rsidRDefault="00B7170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846E" w14:textId="13B466BB" w:rsidR="00B75C46" w:rsidRDefault="00B75C4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F3E15">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403BA">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64B2C" w14:textId="77777777" w:rsidR="00B71704" w:rsidRDefault="00B71704" w:rsidP="003047F5">
      <w:r>
        <w:separator/>
      </w:r>
    </w:p>
  </w:footnote>
  <w:footnote w:type="continuationSeparator" w:id="0">
    <w:p w14:paraId="7D22308F" w14:textId="77777777" w:rsidR="00B71704" w:rsidRDefault="00B71704"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09F5"/>
    <w:rsid w:val="00011052"/>
    <w:rsid w:val="0003531B"/>
    <w:rsid w:val="00067F8B"/>
    <w:rsid w:val="000A387A"/>
    <w:rsid w:val="000A77D7"/>
    <w:rsid w:val="000B0A3A"/>
    <w:rsid w:val="000E36E1"/>
    <w:rsid w:val="000F3E15"/>
    <w:rsid w:val="001108D8"/>
    <w:rsid w:val="00142674"/>
    <w:rsid w:val="001646E9"/>
    <w:rsid w:val="001719D0"/>
    <w:rsid w:val="0019238A"/>
    <w:rsid w:val="001A0495"/>
    <w:rsid w:val="001C1339"/>
    <w:rsid w:val="001E3A09"/>
    <w:rsid w:val="001E5B7F"/>
    <w:rsid w:val="00237F92"/>
    <w:rsid w:val="0027469B"/>
    <w:rsid w:val="002822AF"/>
    <w:rsid w:val="00286FFA"/>
    <w:rsid w:val="00293462"/>
    <w:rsid w:val="002B417D"/>
    <w:rsid w:val="00301A51"/>
    <w:rsid w:val="003047F5"/>
    <w:rsid w:val="003141C3"/>
    <w:rsid w:val="00316209"/>
    <w:rsid w:val="003316FB"/>
    <w:rsid w:val="0035346E"/>
    <w:rsid w:val="003721BC"/>
    <w:rsid w:val="003D302C"/>
    <w:rsid w:val="003E73F4"/>
    <w:rsid w:val="004066B5"/>
    <w:rsid w:val="00417F98"/>
    <w:rsid w:val="00424B84"/>
    <w:rsid w:val="0043182C"/>
    <w:rsid w:val="00444297"/>
    <w:rsid w:val="00446949"/>
    <w:rsid w:val="00454DDD"/>
    <w:rsid w:val="004914C8"/>
    <w:rsid w:val="00491DEC"/>
    <w:rsid w:val="004A4903"/>
    <w:rsid w:val="00503E61"/>
    <w:rsid w:val="00521A02"/>
    <w:rsid w:val="00522D54"/>
    <w:rsid w:val="00543E46"/>
    <w:rsid w:val="00546952"/>
    <w:rsid w:val="0059022C"/>
    <w:rsid w:val="005A3C20"/>
    <w:rsid w:val="005B3A68"/>
    <w:rsid w:val="005C7ABF"/>
    <w:rsid w:val="00601A29"/>
    <w:rsid w:val="00690C19"/>
    <w:rsid w:val="006A6AC5"/>
    <w:rsid w:val="006B2DD8"/>
    <w:rsid w:val="006C3B6D"/>
    <w:rsid w:val="006C6FE9"/>
    <w:rsid w:val="006D76F9"/>
    <w:rsid w:val="006F5D3B"/>
    <w:rsid w:val="007024A5"/>
    <w:rsid w:val="00735048"/>
    <w:rsid w:val="00747738"/>
    <w:rsid w:val="00804358"/>
    <w:rsid w:val="00806D46"/>
    <w:rsid w:val="00810A1D"/>
    <w:rsid w:val="00861E53"/>
    <w:rsid w:val="00864DBB"/>
    <w:rsid w:val="008B1251"/>
    <w:rsid w:val="008E0DBC"/>
    <w:rsid w:val="009229FE"/>
    <w:rsid w:val="0094421E"/>
    <w:rsid w:val="009639F7"/>
    <w:rsid w:val="00994EB0"/>
    <w:rsid w:val="009B0655"/>
    <w:rsid w:val="009B6500"/>
    <w:rsid w:val="00A00062"/>
    <w:rsid w:val="00A02600"/>
    <w:rsid w:val="00A403BA"/>
    <w:rsid w:val="00A6596A"/>
    <w:rsid w:val="00A831F1"/>
    <w:rsid w:val="00A87E4B"/>
    <w:rsid w:val="00A93596"/>
    <w:rsid w:val="00AC1089"/>
    <w:rsid w:val="00AC4081"/>
    <w:rsid w:val="00AC546D"/>
    <w:rsid w:val="00AE1B55"/>
    <w:rsid w:val="00B275B5"/>
    <w:rsid w:val="00B71704"/>
    <w:rsid w:val="00B71DE4"/>
    <w:rsid w:val="00B75C46"/>
    <w:rsid w:val="00B819DC"/>
    <w:rsid w:val="00B91E15"/>
    <w:rsid w:val="00B92314"/>
    <w:rsid w:val="00B978FD"/>
    <w:rsid w:val="00BB4182"/>
    <w:rsid w:val="00C45EFE"/>
    <w:rsid w:val="00CD005E"/>
    <w:rsid w:val="00CF1B02"/>
    <w:rsid w:val="00D3210B"/>
    <w:rsid w:val="00D45020"/>
    <w:rsid w:val="00D7028E"/>
    <w:rsid w:val="00E65573"/>
    <w:rsid w:val="00E70B6A"/>
    <w:rsid w:val="00E7557B"/>
    <w:rsid w:val="00EA4C0B"/>
    <w:rsid w:val="00EB133D"/>
    <w:rsid w:val="00EB7044"/>
    <w:rsid w:val="00EE1308"/>
    <w:rsid w:val="00EE48B7"/>
    <w:rsid w:val="00EE683F"/>
    <w:rsid w:val="00EF0FE7"/>
    <w:rsid w:val="00F32299"/>
    <w:rsid w:val="00F43FAD"/>
    <w:rsid w:val="00F559E5"/>
    <w:rsid w:val="00F5746B"/>
    <w:rsid w:val="00F9185E"/>
    <w:rsid w:val="00FC5AE2"/>
    <w:rsid w:val="00FE2455"/>
    <w:rsid w:val="00FF68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D2B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A68"/>
    <w:rPr>
      <w:color w:val="0563C1" w:themeColor="hyperlink"/>
      <w:u w:val="single"/>
    </w:rPr>
  </w:style>
  <w:style w:type="character" w:styleId="UnresolvedMention">
    <w:name w:val="Unresolved Mention"/>
    <w:basedOn w:val="DefaultParagraphFont"/>
    <w:uiPriority w:val="99"/>
    <w:semiHidden/>
    <w:unhideWhenUsed/>
    <w:rsid w:val="005B3A68"/>
    <w:rPr>
      <w:color w:val="605E5C"/>
      <w:shd w:val="clear" w:color="auto" w:fill="E1DFDD"/>
    </w:rPr>
  </w:style>
  <w:style w:type="character" w:styleId="FollowedHyperlink">
    <w:name w:val="FollowedHyperlink"/>
    <w:basedOn w:val="DefaultParagraphFont"/>
    <w:uiPriority w:val="99"/>
    <w:semiHidden/>
    <w:unhideWhenUsed/>
    <w:rsid w:val="005B3A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17.SKA116219.3.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8424</Words>
  <Characters>4803</Characters>
  <Application>Microsoft Office Word</Application>
  <DocSecurity>0</DocSecurity>
  <Lines>40</Lines>
  <Paragraphs>26</Paragraphs>
  <ScaleCrop>false</ScaleCrop>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2019-07-05T11:36:00Z</dcterms:created>
  <dcterms:modified xsi:type="dcterms:W3CDTF">2019-08-06T08:16:00Z</dcterms:modified>
</cp:coreProperties>
</file>