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F041C5" w14:textId="77777777" w:rsidR="00C959A0" w:rsidRDefault="00C959A0" w:rsidP="00C959A0">
      <w:pPr>
        <w:spacing w:line="276" w:lineRule="auto"/>
        <w:ind w:firstLine="0"/>
        <w:rPr>
          <w:b/>
          <w:bCs/>
        </w:rPr>
      </w:pPr>
      <w:r>
        <w:rPr>
          <w:b/>
          <w:bCs/>
        </w:rPr>
        <w:t>Audžuģimenes subjektīvās tiesības pārsūdzēt bāriņtiesas lēmumus par audžuģimenē nodoto bērnu</w:t>
      </w:r>
    </w:p>
    <w:p w14:paraId="0217E482" w14:textId="77777777" w:rsidR="00C959A0" w:rsidRDefault="00C959A0" w:rsidP="00C959A0">
      <w:pPr>
        <w:spacing w:line="276" w:lineRule="auto"/>
        <w:ind w:firstLine="0"/>
      </w:pPr>
      <w:r>
        <w:t>1. Bāriņtiesu likuma 25.p</w:t>
      </w:r>
      <w:bookmarkStart w:id="0" w:name="_GoBack"/>
      <w:bookmarkEnd w:id="0"/>
      <w:r>
        <w:t>anta ceturtajā daļā minētās audžuģimenes tiesības pārsūdzēt bāriņtiesas lēmumus, kas skar audžuģimenē ievietota bērna tiesības un intereses, ir saistītas ar bērna aprūpes un uzraudzības nodrošināšanu vai citiem ar bērna tiesībām un interesēm saistītiem jautājumiem tieši attiecībā uz bērna uzturēšanos konkrētajā audžuģimenē, tostarp, piemēram, par bērna izņemšanu no audžuģimenes. Nav šaubu, ka audžuģimenei, atsaucoties uz minēto tiesību normu, ir pārsūdzības tiesības šādu bāriņtiesas lēmumu gadījumā.</w:t>
      </w:r>
    </w:p>
    <w:p w14:paraId="69A5FCB5" w14:textId="77777777" w:rsidR="00C959A0" w:rsidRDefault="00C959A0" w:rsidP="00C959A0">
      <w:pPr>
        <w:spacing w:line="276" w:lineRule="auto"/>
        <w:ind w:firstLine="0"/>
      </w:pPr>
      <w:r>
        <w:t>2. Tas, ka bērns atrodas konkrētā audžuģimenē, nav tiesisks priekšnoteikums bērna nodošanai adopcijā konkrētajai audžuģimenei. Audžuģimene ir bērna pagaidu aprūpes un uzraudzības vieta, līdz bērnam tiek nodrošināta pastāvīga aprūpe, vai nu atgriežot bioloģisko vecāku ģimenē, vai nodibinot aizbildnību bērnam, vai bērnu adoptējot.</w:t>
      </w:r>
    </w:p>
    <w:p w14:paraId="085ACD75" w14:textId="68A09EA3" w:rsidR="00C66C48" w:rsidRPr="00C66C48" w:rsidRDefault="00C959A0" w:rsidP="00C959A0">
      <w:pPr>
        <w:spacing w:line="276" w:lineRule="auto"/>
        <w:ind w:firstLine="0"/>
      </w:pPr>
      <w:r>
        <w:t>Tieši no tiesību uz ģimenes dzīvi ierobežojuma audžuģimene var iebilst iestādes lēmumiem bērna adopcijas jautājumos, piemēram, ja iestāde grasās bērnu nodot adopcijai citām personām, pirms tika izvērtēts audžuģimenes, ar kuru bērnam ir bijušas ģimenes attiecības, iesniegums par adopciju.</w:t>
      </w:r>
    </w:p>
    <w:p w14:paraId="2700F29C" w14:textId="77777777" w:rsidR="00C66C48" w:rsidRPr="00C66C48" w:rsidRDefault="00C66C48" w:rsidP="00C66C48">
      <w:pPr>
        <w:spacing w:line="276" w:lineRule="auto"/>
        <w:ind w:left="720" w:firstLine="0"/>
        <w:jc w:val="right"/>
      </w:pPr>
    </w:p>
    <w:p w14:paraId="0ED2D664" w14:textId="5B41DA26" w:rsidR="00D23AAD" w:rsidRDefault="00D23AAD" w:rsidP="00C66C48">
      <w:pPr>
        <w:spacing w:line="276" w:lineRule="auto"/>
        <w:ind w:firstLine="0"/>
        <w:jc w:val="center"/>
        <w:rPr>
          <w:b/>
        </w:rPr>
      </w:pPr>
      <w:r w:rsidRPr="00B70D1C">
        <w:rPr>
          <w:b/>
        </w:rPr>
        <w:t>Latvijas Republikas Augstākā</w:t>
      </w:r>
      <w:r w:rsidR="00C66C48">
        <w:rPr>
          <w:b/>
        </w:rPr>
        <w:t>s</w:t>
      </w:r>
      <w:r w:rsidRPr="00B70D1C">
        <w:rPr>
          <w:b/>
        </w:rPr>
        <w:t xml:space="preserve"> tiesa</w:t>
      </w:r>
      <w:r w:rsidR="00C66C48">
        <w:rPr>
          <w:b/>
        </w:rPr>
        <w:t>s</w:t>
      </w:r>
    </w:p>
    <w:p w14:paraId="72482FDA" w14:textId="6D0C72ED" w:rsidR="00C66C48" w:rsidRDefault="00C66C48" w:rsidP="00D23AAD">
      <w:pPr>
        <w:spacing w:line="276" w:lineRule="auto"/>
        <w:ind w:firstLine="0"/>
        <w:jc w:val="center"/>
        <w:rPr>
          <w:b/>
        </w:rPr>
      </w:pPr>
      <w:r>
        <w:rPr>
          <w:b/>
        </w:rPr>
        <w:t>Administratīvo lietu departamenta</w:t>
      </w:r>
    </w:p>
    <w:p w14:paraId="11A1D32E" w14:textId="5B9594DA" w:rsidR="00C66C48" w:rsidRPr="00B70D1C" w:rsidRDefault="00C66C48" w:rsidP="00D23AAD">
      <w:pPr>
        <w:spacing w:line="276" w:lineRule="auto"/>
        <w:ind w:firstLine="0"/>
        <w:jc w:val="center"/>
        <w:rPr>
          <w:b/>
        </w:rPr>
      </w:pPr>
      <w:r>
        <w:rPr>
          <w:b/>
        </w:rPr>
        <w:t>2018.gada 21.novembra</w:t>
      </w:r>
    </w:p>
    <w:p w14:paraId="49776F14" w14:textId="147C5DB8" w:rsidR="00D23AAD" w:rsidRDefault="00D23AAD" w:rsidP="00D23AAD">
      <w:pPr>
        <w:spacing w:line="276" w:lineRule="auto"/>
        <w:ind w:firstLine="0"/>
        <w:jc w:val="center"/>
        <w:rPr>
          <w:b/>
        </w:rPr>
      </w:pPr>
      <w:r w:rsidRPr="00B70D1C">
        <w:rPr>
          <w:b/>
        </w:rPr>
        <w:t>LĒMUMS</w:t>
      </w:r>
    </w:p>
    <w:p w14:paraId="02240C40" w14:textId="329766FA" w:rsidR="00C66C48" w:rsidRDefault="00C66C48" w:rsidP="00D23AAD">
      <w:pPr>
        <w:spacing w:line="276" w:lineRule="auto"/>
        <w:ind w:firstLine="0"/>
        <w:jc w:val="center"/>
        <w:rPr>
          <w:b/>
        </w:rPr>
      </w:pPr>
      <w:r>
        <w:rPr>
          <w:b/>
        </w:rPr>
        <w:t>Lieta Nr. A420188918, SKA-1588/2018</w:t>
      </w:r>
    </w:p>
    <w:p w14:paraId="15C1A756" w14:textId="2A70EBC8" w:rsidR="00C66C48" w:rsidRPr="00B70D1C" w:rsidRDefault="00CF2664" w:rsidP="00D23AAD">
      <w:pPr>
        <w:spacing w:line="276" w:lineRule="auto"/>
        <w:ind w:firstLine="0"/>
        <w:jc w:val="center"/>
        <w:rPr>
          <w:b/>
        </w:rPr>
      </w:pPr>
      <w:hyperlink r:id="rId6" w:history="1">
        <w:r w:rsidR="00C66C48" w:rsidRPr="00C66C48">
          <w:rPr>
            <w:rStyle w:val="Hyperlink"/>
          </w:rPr>
          <w:t>ECLI:LV:AT:2018:1121.A420188918.9.L</w:t>
        </w:r>
      </w:hyperlink>
    </w:p>
    <w:p w14:paraId="0AD9A955" w14:textId="77777777" w:rsidR="00C66C48" w:rsidRDefault="00C66C48" w:rsidP="00D23AAD">
      <w:pPr>
        <w:spacing w:line="276" w:lineRule="auto"/>
        <w:ind w:firstLine="567"/>
      </w:pPr>
    </w:p>
    <w:p w14:paraId="7609E1C1" w14:textId="75564D20" w:rsidR="00D23AAD" w:rsidRPr="00B70D1C" w:rsidRDefault="00D23AAD" w:rsidP="00D23AAD">
      <w:pPr>
        <w:spacing w:line="276" w:lineRule="auto"/>
        <w:ind w:firstLine="567"/>
      </w:pPr>
      <w:r w:rsidRPr="00B70D1C">
        <w:t xml:space="preserve">Augstākā tiesa šādā sastāvā: </w:t>
      </w:r>
    </w:p>
    <w:p w14:paraId="7426A411" w14:textId="77777777" w:rsidR="00D23AAD" w:rsidRPr="00B70D1C" w:rsidRDefault="00D23AAD" w:rsidP="00D23AAD">
      <w:pPr>
        <w:spacing w:line="276" w:lineRule="auto"/>
        <w:ind w:left="720" w:firstLine="567"/>
      </w:pPr>
      <w:r w:rsidRPr="00B70D1C">
        <w:t>tiesnese Veronika Krūmiņa</w:t>
      </w:r>
    </w:p>
    <w:p w14:paraId="0971233B" w14:textId="77777777" w:rsidR="00D23AAD" w:rsidRPr="00B70D1C" w:rsidRDefault="00D23AAD" w:rsidP="00D23AAD">
      <w:pPr>
        <w:spacing w:line="276" w:lineRule="auto"/>
        <w:ind w:left="720" w:firstLine="567"/>
      </w:pPr>
      <w:r w:rsidRPr="00B70D1C">
        <w:t>tiesnes</w:t>
      </w:r>
      <w:r>
        <w:t>is</w:t>
      </w:r>
      <w:r w:rsidRPr="00B70D1C">
        <w:t xml:space="preserve"> </w:t>
      </w:r>
      <w:r>
        <w:t>Andris Guļāns</w:t>
      </w:r>
    </w:p>
    <w:p w14:paraId="54613612" w14:textId="77777777" w:rsidR="00D23AAD" w:rsidRPr="00B70D1C" w:rsidRDefault="00D23AAD" w:rsidP="00D23AAD">
      <w:pPr>
        <w:spacing w:line="276" w:lineRule="auto"/>
        <w:ind w:left="720" w:firstLine="567"/>
      </w:pPr>
      <w:r w:rsidRPr="00B70D1C">
        <w:t xml:space="preserve">tiesnese </w:t>
      </w:r>
      <w:r>
        <w:t xml:space="preserve">Rudīte </w:t>
      </w:r>
      <w:proofErr w:type="spellStart"/>
      <w:r>
        <w:t>Vīduša</w:t>
      </w:r>
      <w:proofErr w:type="spellEnd"/>
    </w:p>
    <w:p w14:paraId="30642DC0" w14:textId="77777777" w:rsidR="00D23AAD" w:rsidRPr="003C3174" w:rsidRDefault="00D23AAD" w:rsidP="00D23AAD">
      <w:pPr>
        <w:spacing w:line="276" w:lineRule="auto"/>
        <w:ind w:firstLine="567"/>
        <w:rPr>
          <w:sz w:val="16"/>
          <w:szCs w:val="16"/>
        </w:rPr>
      </w:pPr>
    </w:p>
    <w:p w14:paraId="0E3BF718" w14:textId="7DA4E036" w:rsidR="00D23AAD" w:rsidRPr="00B70D1C" w:rsidRDefault="00D23AAD" w:rsidP="00D23AAD">
      <w:pPr>
        <w:spacing w:line="276" w:lineRule="auto"/>
        <w:ind w:firstLine="567"/>
      </w:pPr>
      <w:r w:rsidRPr="00B70D1C">
        <w:t xml:space="preserve">rakstveida procesā izskatīja </w:t>
      </w:r>
      <w:r w:rsidR="009D169B">
        <w:t>[pers. A]</w:t>
      </w:r>
      <w:r w:rsidRPr="00B70D1C">
        <w:t xml:space="preserve"> blakus sūdzību par Administratīvās rajona tiesas </w:t>
      </w:r>
      <w:r>
        <w:t>2018.gada 27</w:t>
      </w:r>
      <w:r w:rsidRPr="00B70D1C">
        <w:t>.a</w:t>
      </w:r>
      <w:r>
        <w:t>ugusta</w:t>
      </w:r>
      <w:r w:rsidRPr="00B70D1C">
        <w:t xml:space="preserve"> lēmumu, ar kuru </w:t>
      </w:r>
      <w:r>
        <w:t xml:space="preserve">izbeigta tiesvedība par </w:t>
      </w:r>
      <w:r w:rsidR="009D169B">
        <w:t>[pers. A]</w:t>
      </w:r>
      <w:r>
        <w:t xml:space="preserve"> pieteikumu par labvēlīga administratīvā akta izdošanu, ar kuru </w:t>
      </w:r>
      <w:r w:rsidR="009D169B">
        <w:t>[pers. C]</w:t>
      </w:r>
      <w:r>
        <w:t xml:space="preserve"> un </w:t>
      </w:r>
      <w:r w:rsidR="009D169B">
        <w:t>[pers. D]</w:t>
      </w:r>
      <w:r>
        <w:t xml:space="preserve"> adopcijas gadījumā tiktu šķirtas no pusbrāļiem </w:t>
      </w:r>
      <w:r w:rsidR="009D169B">
        <w:t>[pers. E]</w:t>
      </w:r>
      <w:r>
        <w:t xml:space="preserve"> un </w:t>
      </w:r>
      <w:r w:rsidR="009D169B">
        <w:t>[pers. F]</w:t>
      </w:r>
      <w:r>
        <w:t>.</w:t>
      </w:r>
    </w:p>
    <w:p w14:paraId="2D830D1E" w14:textId="77777777" w:rsidR="00D23AAD" w:rsidRPr="003C3174" w:rsidRDefault="00D23AAD" w:rsidP="00D23AAD">
      <w:pPr>
        <w:spacing w:line="276" w:lineRule="auto"/>
        <w:ind w:firstLine="567"/>
        <w:rPr>
          <w:sz w:val="16"/>
          <w:szCs w:val="16"/>
        </w:rPr>
      </w:pPr>
    </w:p>
    <w:p w14:paraId="179AF09F" w14:textId="77777777" w:rsidR="00D23AAD" w:rsidRPr="00B70D1C" w:rsidRDefault="00D23AAD" w:rsidP="00D23AAD">
      <w:pPr>
        <w:spacing w:line="276" w:lineRule="auto"/>
        <w:ind w:firstLine="0"/>
        <w:jc w:val="center"/>
        <w:rPr>
          <w:b/>
        </w:rPr>
      </w:pPr>
      <w:r w:rsidRPr="00B70D1C">
        <w:rPr>
          <w:b/>
        </w:rPr>
        <w:t>Aprakstošā daļa</w:t>
      </w:r>
    </w:p>
    <w:p w14:paraId="2E0DCA7F" w14:textId="77777777" w:rsidR="00D23AAD" w:rsidRPr="003C3174" w:rsidRDefault="00D23AAD" w:rsidP="00D23AAD">
      <w:pPr>
        <w:spacing w:line="276" w:lineRule="auto"/>
        <w:ind w:firstLine="567"/>
        <w:rPr>
          <w:sz w:val="16"/>
          <w:szCs w:val="16"/>
        </w:rPr>
      </w:pPr>
    </w:p>
    <w:p w14:paraId="621E2F98" w14:textId="40A1F3C8" w:rsidR="00C77EE1" w:rsidRDefault="00D23AAD" w:rsidP="0019150B">
      <w:pPr>
        <w:spacing w:line="276" w:lineRule="auto"/>
        <w:ind w:firstLine="567"/>
      </w:pPr>
      <w:r w:rsidRPr="00B70D1C">
        <w:t>[1] </w:t>
      </w:r>
      <w:r w:rsidR="009D169B">
        <w:t>[pers. B]</w:t>
      </w:r>
      <w:r w:rsidR="006466BB">
        <w:t xml:space="preserve"> un </w:t>
      </w:r>
      <w:r w:rsidR="009D169B">
        <w:t>[pers. A]</w:t>
      </w:r>
      <w:r w:rsidR="006C51DE">
        <w:t xml:space="preserve"> </w:t>
      </w:r>
      <w:r w:rsidR="006466BB">
        <w:t xml:space="preserve">ar Vecpiebalgas </w:t>
      </w:r>
      <w:r w:rsidR="006C51DE">
        <w:t xml:space="preserve">novada </w:t>
      </w:r>
      <w:r w:rsidR="006466BB">
        <w:t>bāriņtiesas lēmumu piešķirts audžuģimenes statuss</w:t>
      </w:r>
      <w:r w:rsidR="00D67BEA">
        <w:t>,</w:t>
      </w:r>
      <w:r w:rsidR="006466BB">
        <w:t xml:space="preserve"> un pie </w:t>
      </w:r>
      <w:r w:rsidR="006C51DE">
        <w:t>viņiem</w:t>
      </w:r>
      <w:r w:rsidR="006466BB">
        <w:t xml:space="preserve"> no 2017.gada 26.septembra ir ievietotas </w:t>
      </w:r>
      <w:r w:rsidR="009D169B">
        <w:t>[pers. C]</w:t>
      </w:r>
      <w:r w:rsidR="006466BB">
        <w:t xml:space="preserve"> un </w:t>
      </w:r>
      <w:r w:rsidR="009D169B">
        <w:t>[pers. D]</w:t>
      </w:r>
      <w:r w:rsidR="006C51DE">
        <w:t>.</w:t>
      </w:r>
    </w:p>
    <w:p w14:paraId="3B14C2AB" w14:textId="16A2B9EB" w:rsidR="006C51DE" w:rsidRDefault="009D169B" w:rsidP="0019150B">
      <w:pPr>
        <w:spacing w:line="276" w:lineRule="auto"/>
        <w:ind w:firstLine="567"/>
      </w:pPr>
      <w:r>
        <w:t>[pers. B]</w:t>
      </w:r>
      <w:r w:rsidR="006C51DE">
        <w:t xml:space="preserve"> vērsās bāriņtiesā ar iesniegumu par minēto meiteņu adopciju, vienlaikus norādot, ka me</w:t>
      </w:r>
      <w:r w:rsidR="00656B95">
        <w:t>i</w:t>
      </w:r>
      <w:r w:rsidR="006C51DE">
        <w:t xml:space="preserve">teņu pusbrāļus </w:t>
      </w:r>
      <w:r>
        <w:t>[pers. E]</w:t>
      </w:r>
      <w:r w:rsidR="00C260C0">
        <w:t xml:space="preserve"> un </w:t>
      </w:r>
      <w:r>
        <w:t>[pers. F]</w:t>
      </w:r>
      <w:r w:rsidR="006C51DE">
        <w:t xml:space="preserve"> šobrīd nespēj adoptēt.</w:t>
      </w:r>
      <w:r w:rsidR="00C77EE1">
        <w:t xml:space="preserve"> </w:t>
      </w:r>
      <w:r w:rsidR="006C51DE">
        <w:t xml:space="preserve">Rīgas bāriņtiesa ar </w:t>
      </w:r>
      <w:r w:rsidR="00F4761F">
        <w:t>2018.gada 14.marta lēmumu Nr. 1-6/576 nolēma adopcijas gadījumā nešķirt minētās meitenes no pusbrāļiem.</w:t>
      </w:r>
    </w:p>
    <w:p w14:paraId="267CFBE8" w14:textId="77777777" w:rsidR="00F4761F" w:rsidRPr="003C3174" w:rsidRDefault="00F4761F" w:rsidP="0019150B">
      <w:pPr>
        <w:spacing w:line="276" w:lineRule="auto"/>
        <w:ind w:firstLine="567"/>
        <w:rPr>
          <w:sz w:val="16"/>
          <w:szCs w:val="16"/>
        </w:rPr>
      </w:pPr>
    </w:p>
    <w:p w14:paraId="23D8A855" w14:textId="5368840C" w:rsidR="008C72E4" w:rsidRDefault="00F4761F" w:rsidP="0019150B">
      <w:pPr>
        <w:spacing w:line="276" w:lineRule="auto"/>
        <w:ind w:firstLine="567"/>
      </w:pPr>
      <w:r>
        <w:t>[2]</w:t>
      </w:r>
      <w:r w:rsidR="00B7160C">
        <w:t> </w:t>
      </w:r>
      <w:r w:rsidR="009D169B">
        <w:t>[pers. B]</w:t>
      </w:r>
      <w:r>
        <w:t xml:space="preserve"> un </w:t>
      </w:r>
      <w:r w:rsidR="009D169B">
        <w:t>[pers. A]</w:t>
      </w:r>
      <w:r>
        <w:t xml:space="preserve"> </w:t>
      </w:r>
      <w:r w:rsidR="00DC08A3">
        <w:t>vērs</w:t>
      </w:r>
      <w:r w:rsidR="00C3581F">
        <w:t>ā</w:t>
      </w:r>
      <w:r w:rsidR="00DC08A3">
        <w:t>s tiesā ar pieteikumu par labvēlī</w:t>
      </w:r>
      <w:r w:rsidR="006C51DE">
        <w:t xml:space="preserve">ga administratīvā akta izdošanu, ar kuru minētās meitenes adopcijas gadījumā tiktu šķirtas no </w:t>
      </w:r>
      <w:r>
        <w:t>pusbrāļiem.</w:t>
      </w:r>
    </w:p>
    <w:p w14:paraId="49BE8F6F" w14:textId="77777777" w:rsidR="00F4761F" w:rsidRPr="003C3174" w:rsidRDefault="00F4761F" w:rsidP="0019150B">
      <w:pPr>
        <w:spacing w:line="276" w:lineRule="auto"/>
        <w:ind w:firstLine="567"/>
        <w:rPr>
          <w:sz w:val="16"/>
          <w:szCs w:val="16"/>
        </w:rPr>
      </w:pPr>
    </w:p>
    <w:p w14:paraId="03BE2BD5" w14:textId="1735F117" w:rsidR="00095281" w:rsidRDefault="00F4761F" w:rsidP="0019150B">
      <w:pPr>
        <w:spacing w:line="276" w:lineRule="auto"/>
        <w:ind w:firstLine="567"/>
      </w:pPr>
      <w:r>
        <w:t>[3]</w:t>
      </w:r>
      <w:r w:rsidR="00B7160C">
        <w:t> </w:t>
      </w:r>
      <w:r>
        <w:t xml:space="preserve">Administratīvā rajona tiesa ar 2018.gada 27.augusta lēmumu izbeidza tiesvedību </w:t>
      </w:r>
      <w:r w:rsidR="00A677F9">
        <w:t xml:space="preserve">lietā </w:t>
      </w:r>
      <w:r w:rsidR="00DA4531">
        <w:t xml:space="preserve">daļā par </w:t>
      </w:r>
      <w:r w:rsidR="009D169B">
        <w:t>[pers. A]</w:t>
      </w:r>
      <w:r w:rsidR="00DA4531">
        <w:t xml:space="preserve"> pieteikumu, jo pieteikumu iesniegusi persona, kurai nav tiesību </w:t>
      </w:r>
      <w:r w:rsidR="00B05A13">
        <w:t>pieteikum</w:t>
      </w:r>
      <w:r w:rsidR="00DA4531">
        <w:t xml:space="preserve">u </w:t>
      </w:r>
      <w:r w:rsidR="00DA4531">
        <w:lastRenderedPageBreak/>
        <w:t>iesniegt. Lēmumā secināts, ka</w:t>
      </w:r>
      <w:r w:rsidR="00BF4534">
        <w:t xml:space="preserve"> atbilstoši Civillikuma 166.pantam personas, kas savā starpā neatrodas laulībā, nevar adoptēt vienu un to pašu bērnu. Nav strīda, ka </w:t>
      </w:r>
      <w:r w:rsidR="009D169B">
        <w:t>[pers. A]</w:t>
      </w:r>
      <w:r w:rsidR="00BF4534">
        <w:t xml:space="preserve"> nav laulībā ar </w:t>
      </w:r>
      <w:r w:rsidR="009D169B">
        <w:t>[pers. B]</w:t>
      </w:r>
      <w:r w:rsidR="00BF4534">
        <w:t>.</w:t>
      </w:r>
      <w:r w:rsidR="0009184A">
        <w:t xml:space="preserve"> </w:t>
      </w:r>
      <w:r w:rsidR="00BF4534">
        <w:t>A</w:t>
      </w:r>
      <w:r w:rsidR="00DA4531">
        <w:t xml:space="preserve">tbilstoši Ministru kabineta 2006.gada 19.decembra noteikumu Nr. 1036 </w:t>
      </w:r>
      <w:r w:rsidR="00B90141" w:rsidRPr="00377E78">
        <w:t>„</w:t>
      </w:r>
      <w:r w:rsidR="00DA4531">
        <w:t xml:space="preserve">Audžuģimenes noteikumi” 10.punktam audžuģimenes </w:t>
      </w:r>
      <w:r w:rsidR="00BF4534">
        <w:t xml:space="preserve">statusu piešķir laulātajiem vai personai. No Vecpiebalgas novada bāriņtiesas 2016.gada 14.jūnija lēmuma izriet, ka audžuģimenes statusu bija lūgusi piešķirt </w:t>
      </w:r>
      <w:r w:rsidR="009D169B">
        <w:t>[pers. B]</w:t>
      </w:r>
      <w:r w:rsidR="00C6070E">
        <w:t>.</w:t>
      </w:r>
      <w:r w:rsidR="00233598">
        <w:t xml:space="preserve"> Savukārt no Rīgas bāriņtiesas </w:t>
      </w:r>
      <w:r w:rsidR="0011478A">
        <w:t xml:space="preserve">2018.gada 14.marta sēdes protokola izriet, ka </w:t>
      </w:r>
      <w:r w:rsidR="00095281">
        <w:t xml:space="preserve">pieteicēji ir vienojušies, ka adoptētāja būs </w:t>
      </w:r>
      <w:r w:rsidR="009D169B">
        <w:t>[pers. B]</w:t>
      </w:r>
      <w:r w:rsidR="00095281">
        <w:t>.</w:t>
      </w:r>
      <w:r w:rsidR="0009184A">
        <w:t xml:space="preserve"> </w:t>
      </w:r>
      <w:r w:rsidR="00095281">
        <w:t xml:space="preserve">No minētā izriet, ka subjektīvās tiesības prasīt labvēlīga administratīvā akta izdošanu par meiteņu šķiršanu no pusbrāļiem adopcijas gadījumā ir pieteicējai </w:t>
      </w:r>
      <w:r w:rsidR="009D169B">
        <w:t>[pers. B]</w:t>
      </w:r>
      <w:r w:rsidR="00095281">
        <w:t xml:space="preserve">, bet </w:t>
      </w:r>
      <w:r w:rsidR="009D169B">
        <w:t>[pers. A]</w:t>
      </w:r>
      <w:r w:rsidR="00095281">
        <w:t xml:space="preserve"> šādas tiesības nav. Tāpēc daļā par pieteicēja </w:t>
      </w:r>
      <w:r w:rsidR="009D169B">
        <w:t>[pers. A]</w:t>
      </w:r>
      <w:r w:rsidR="00095281">
        <w:t xml:space="preserve"> pieteikumu tiesvedība lietā izbeidzama.</w:t>
      </w:r>
    </w:p>
    <w:p w14:paraId="31A44BA5" w14:textId="77777777" w:rsidR="00095281" w:rsidRPr="003C3174" w:rsidRDefault="00095281" w:rsidP="006466BB">
      <w:pPr>
        <w:spacing w:line="276" w:lineRule="auto"/>
        <w:rPr>
          <w:sz w:val="16"/>
          <w:szCs w:val="16"/>
        </w:rPr>
      </w:pPr>
    </w:p>
    <w:p w14:paraId="06F6B470" w14:textId="0117F5B3" w:rsidR="00095281" w:rsidRDefault="00095281" w:rsidP="0019150B">
      <w:pPr>
        <w:spacing w:line="276" w:lineRule="auto"/>
        <w:ind w:firstLine="567"/>
      </w:pPr>
      <w:r>
        <w:t>[4]</w:t>
      </w:r>
      <w:r w:rsidR="00B7160C">
        <w:t> </w:t>
      </w:r>
      <w:r>
        <w:t xml:space="preserve">Par </w:t>
      </w:r>
      <w:r w:rsidRPr="00B70D1C">
        <w:t>Administratīvās rajona tiesas lēmumu</w:t>
      </w:r>
      <w:r>
        <w:t xml:space="preserve"> </w:t>
      </w:r>
      <w:r w:rsidR="009D169B">
        <w:t>[pers. A]</w:t>
      </w:r>
      <w:r>
        <w:t xml:space="preserve"> iesniedzis blakus sūdzību, kurā norādī</w:t>
      </w:r>
      <w:r w:rsidR="00656B95">
        <w:t>ts</w:t>
      </w:r>
      <w:r w:rsidR="001639A7">
        <w:t xml:space="preserve">, </w:t>
      </w:r>
      <w:r w:rsidR="001639A7" w:rsidRPr="00127C81">
        <w:t xml:space="preserve">ka </w:t>
      </w:r>
      <w:r w:rsidR="00EC197D" w:rsidRPr="00127C81">
        <w:t>abi pieteicēji</w:t>
      </w:r>
      <w:r w:rsidR="001639A7" w:rsidRPr="00127C81">
        <w:t xml:space="preserve"> </w:t>
      </w:r>
      <w:r w:rsidR="008647AA" w:rsidRPr="00127C81">
        <w:t xml:space="preserve">vērsās ar iesniegumu par audžuģimenes statusa iegūšanu, </w:t>
      </w:r>
      <w:r w:rsidR="00EC197D" w:rsidRPr="00127C81">
        <w:t xml:space="preserve">abi izgāja audžuģimeņu apmācību un saņēma par to apliecību, ieguva katrs savu audžuģimenes statusu. Tāpēc rajona tiesa nepareizi secināja, ka audžuģimenes statusu lūdza piešķirt tikai </w:t>
      </w:r>
      <w:r w:rsidR="009D169B">
        <w:t>[pers. B]</w:t>
      </w:r>
      <w:r w:rsidR="00D9029B">
        <w:t>;</w:t>
      </w:r>
      <w:r w:rsidR="00782D8E" w:rsidRPr="00127C81">
        <w:t xml:space="preserve"> </w:t>
      </w:r>
      <w:r w:rsidR="00782D8E">
        <w:t xml:space="preserve">šis secinājums noveda pie nepareiza lēmuma par tiesvedības izbeigšanu. </w:t>
      </w:r>
      <w:r w:rsidR="00BD520A">
        <w:t>Katrai audžuģimenes statusu ieguvušajai personai atbilstoši Bāriņtiesu likuma 25.panta ceturtajai daļai ir tiesības pārsūdzēt bāriņtiesas lēmumu, kas skar audžuģimenē ievietot</w:t>
      </w:r>
      <w:r w:rsidR="00AA2225">
        <w:t>a</w:t>
      </w:r>
      <w:r w:rsidR="00BD520A">
        <w:t xml:space="preserve"> bērna tiesības un intereses.</w:t>
      </w:r>
    </w:p>
    <w:p w14:paraId="4174E8B5" w14:textId="77777777" w:rsidR="002B2248" w:rsidRPr="003C3174" w:rsidRDefault="002B2248" w:rsidP="006466BB">
      <w:pPr>
        <w:spacing w:line="276" w:lineRule="auto"/>
        <w:rPr>
          <w:sz w:val="16"/>
          <w:szCs w:val="16"/>
        </w:rPr>
      </w:pPr>
    </w:p>
    <w:p w14:paraId="3D102E30" w14:textId="77777777" w:rsidR="002B2248" w:rsidRPr="002B2248" w:rsidRDefault="002B2248" w:rsidP="002B2248">
      <w:pPr>
        <w:spacing w:line="276" w:lineRule="auto"/>
        <w:ind w:firstLine="0"/>
        <w:jc w:val="center"/>
        <w:rPr>
          <w:b/>
        </w:rPr>
      </w:pPr>
      <w:r w:rsidRPr="002B2248">
        <w:rPr>
          <w:b/>
        </w:rPr>
        <w:t>Motīvu daļa</w:t>
      </w:r>
    </w:p>
    <w:p w14:paraId="30C8B763" w14:textId="77777777" w:rsidR="002B2248" w:rsidRPr="003C3174" w:rsidRDefault="002B2248" w:rsidP="006466BB">
      <w:pPr>
        <w:spacing w:line="276" w:lineRule="auto"/>
        <w:rPr>
          <w:sz w:val="16"/>
          <w:szCs w:val="16"/>
        </w:rPr>
      </w:pPr>
    </w:p>
    <w:p w14:paraId="1F30238A" w14:textId="6A95D301" w:rsidR="0022194F" w:rsidRDefault="002B2248" w:rsidP="0019150B">
      <w:pPr>
        <w:spacing w:line="276" w:lineRule="auto"/>
        <w:ind w:firstLine="567"/>
        <w:rPr>
          <w:shd w:val="clear" w:color="auto" w:fill="FFFFFF"/>
        </w:rPr>
      </w:pPr>
      <w:r>
        <w:t>[5]</w:t>
      </w:r>
      <w:r w:rsidR="00B7160C">
        <w:t> </w:t>
      </w:r>
      <w:r w:rsidR="0019150B" w:rsidRPr="0019150B">
        <w:rPr>
          <w:shd w:val="clear" w:color="auto" w:fill="FFFFFF"/>
        </w:rPr>
        <w:t>Atbilstoši Bērnu tiesību aizsardzības likuma 1.panta 3.punktam audžuģimene ir ģimene vai persona, kas nodrošina aprūpi bērnam, kuram uz laiku vai pastāvīgi atņemta viņa ģimeniskā vide vai kura interesēs nav pieļaujama palikšana savā ģimenē, līdz brīdim, kad bērns var atgriezties savā ģimenē vai, ja tas nav iespējams, tiek adoptēts, viņam nodibināta aizbildnība vai bērns ievietots bērnu aprūpes iestādē.</w:t>
      </w:r>
      <w:r w:rsidR="00752867">
        <w:rPr>
          <w:shd w:val="clear" w:color="auto" w:fill="FFFFFF"/>
        </w:rPr>
        <w:t xml:space="preserve"> </w:t>
      </w:r>
      <w:r w:rsidR="001147F8">
        <w:rPr>
          <w:shd w:val="clear" w:color="auto" w:fill="FFFFFF"/>
        </w:rPr>
        <w:t>Atbilstoši šā panta 7.punktam audžuģimene ir viens no ārpusģimenes aprūpes veidiem līdztekus aizbildņiem un bērnu aprūpes iestādēm.</w:t>
      </w:r>
    </w:p>
    <w:p w14:paraId="14D01F0E" w14:textId="77777777" w:rsidR="001147F8" w:rsidRDefault="00752867" w:rsidP="0019150B">
      <w:pPr>
        <w:spacing w:line="276" w:lineRule="auto"/>
        <w:ind w:firstLine="567"/>
        <w:rPr>
          <w:shd w:val="clear" w:color="auto" w:fill="FFFFFF"/>
        </w:rPr>
      </w:pPr>
      <w:r>
        <w:rPr>
          <w:shd w:val="clear" w:color="auto" w:fill="FFFFFF"/>
        </w:rPr>
        <w:t>T</w:t>
      </w:r>
      <w:r w:rsidR="001147F8">
        <w:rPr>
          <w:shd w:val="clear" w:color="auto" w:fill="FFFFFF"/>
        </w:rPr>
        <w:t xml:space="preserve">ādējādi </w:t>
      </w:r>
      <w:r>
        <w:rPr>
          <w:shd w:val="clear" w:color="auto" w:fill="FFFFFF"/>
        </w:rPr>
        <w:t>audžuģimene ir viens no bērna aprūpes veidiem noteiktu laiku ārpus bērna vecāku ģimenes.</w:t>
      </w:r>
      <w:r w:rsidR="00EA1CEF">
        <w:rPr>
          <w:shd w:val="clear" w:color="auto" w:fill="FFFFFF"/>
        </w:rPr>
        <w:t xml:space="preserve"> </w:t>
      </w:r>
    </w:p>
    <w:p w14:paraId="0F441F3A" w14:textId="77777777" w:rsidR="00E002C4" w:rsidRPr="003C3174" w:rsidRDefault="00E002C4" w:rsidP="00734E0F">
      <w:pPr>
        <w:spacing w:line="276" w:lineRule="auto"/>
        <w:ind w:firstLine="567"/>
        <w:rPr>
          <w:sz w:val="16"/>
          <w:szCs w:val="16"/>
          <w:shd w:val="clear" w:color="auto" w:fill="FFFFFF"/>
        </w:rPr>
      </w:pPr>
    </w:p>
    <w:p w14:paraId="436E9DF5" w14:textId="28E44D7E" w:rsidR="00734E0F" w:rsidRDefault="00E002C4" w:rsidP="00734E0F">
      <w:pPr>
        <w:spacing w:line="276" w:lineRule="auto"/>
        <w:ind w:firstLine="567"/>
        <w:rPr>
          <w:shd w:val="clear" w:color="auto" w:fill="FFFFFF"/>
        </w:rPr>
      </w:pPr>
      <w:r>
        <w:rPr>
          <w:shd w:val="clear" w:color="auto" w:fill="FFFFFF"/>
        </w:rPr>
        <w:t>[</w:t>
      </w:r>
      <w:r w:rsidR="007E7273">
        <w:rPr>
          <w:shd w:val="clear" w:color="auto" w:fill="FFFFFF"/>
        </w:rPr>
        <w:t>6</w:t>
      </w:r>
      <w:r>
        <w:rPr>
          <w:shd w:val="clear" w:color="auto" w:fill="FFFFFF"/>
        </w:rPr>
        <w:t>]</w:t>
      </w:r>
      <w:r w:rsidR="00B7160C">
        <w:rPr>
          <w:shd w:val="clear" w:color="auto" w:fill="FFFFFF"/>
        </w:rPr>
        <w:t> </w:t>
      </w:r>
      <w:r w:rsidR="001C0DA4">
        <w:rPr>
          <w:shd w:val="clear" w:color="auto" w:fill="FFFFFF"/>
        </w:rPr>
        <w:t xml:space="preserve">Audžuģimene atbilstoši </w:t>
      </w:r>
      <w:r w:rsidRPr="0019150B">
        <w:rPr>
          <w:shd w:val="clear" w:color="auto" w:fill="FFFFFF"/>
        </w:rPr>
        <w:t xml:space="preserve">Bērnu tiesību aizsardzības likuma </w:t>
      </w:r>
      <w:r w:rsidR="001C0DA4">
        <w:rPr>
          <w:shd w:val="clear" w:color="auto" w:fill="FFFFFF"/>
        </w:rPr>
        <w:t xml:space="preserve">5.pantam ir </w:t>
      </w:r>
      <w:r w:rsidR="00734E0F">
        <w:rPr>
          <w:shd w:val="clear" w:color="auto" w:fill="FFFFFF"/>
        </w:rPr>
        <w:t xml:space="preserve">arī </w:t>
      </w:r>
      <w:r w:rsidR="001C0DA4">
        <w:rPr>
          <w:shd w:val="clear" w:color="auto" w:fill="FFFFFF"/>
        </w:rPr>
        <w:t>viens no bērnu tiesību aizsardzības subjektiem, kas nozīmē, ka audžuģimenei ir jānodrošina audžuģimenē ievietot</w:t>
      </w:r>
      <w:r w:rsidR="00D91F8F">
        <w:rPr>
          <w:shd w:val="clear" w:color="auto" w:fill="FFFFFF"/>
        </w:rPr>
        <w:t>o</w:t>
      </w:r>
      <w:r w:rsidR="001C0DA4">
        <w:rPr>
          <w:shd w:val="clear" w:color="auto" w:fill="FFFFFF"/>
        </w:rPr>
        <w:t xml:space="preserve"> bērn</w:t>
      </w:r>
      <w:r w:rsidR="00D91F8F">
        <w:rPr>
          <w:shd w:val="clear" w:color="auto" w:fill="FFFFFF"/>
        </w:rPr>
        <w:t>u</w:t>
      </w:r>
      <w:r w:rsidR="001C0DA4">
        <w:rPr>
          <w:shd w:val="clear" w:color="auto" w:fill="FFFFFF"/>
        </w:rPr>
        <w:t xml:space="preserve"> tiesību aizsardzība.</w:t>
      </w:r>
      <w:r w:rsidR="00253EA7">
        <w:rPr>
          <w:shd w:val="clear" w:color="auto" w:fill="FFFFFF"/>
        </w:rPr>
        <w:t xml:space="preserve"> Ja audžuģimene nepilda</w:t>
      </w:r>
      <w:r w:rsidR="00253EA7" w:rsidRPr="00253EA7">
        <w:rPr>
          <w:rFonts w:ascii="Arial" w:hAnsi="Arial" w:cs="Arial"/>
          <w:color w:val="414142"/>
          <w:sz w:val="20"/>
          <w:szCs w:val="20"/>
          <w:shd w:val="clear" w:color="auto" w:fill="FFFFFF"/>
        </w:rPr>
        <w:t xml:space="preserve"> </w:t>
      </w:r>
      <w:r w:rsidR="00253EA7" w:rsidRPr="00734E0F">
        <w:rPr>
          <w:shd w:val="clear" w:color="auto" w:fill="FFFFFF"/>
        </w:rPr>
        <w:t>audžuģimenes pienākumus atbilstoši bērn</w:t>
      </w:r>
      <w:r w:rsidR="00D91F8F">
        <w:rPr>
          <w:shd w:val="clear" w:color="auto" w:fill="FFFFFF"/>
        </w:rPr>
        <w:t>u</w:t>
      </w:r>
      <w:r w:rsidR="00253EA7" w:rsidRPr="00734E0F">
        <w:rPr>
          <w:shd w:val="clear" w:color="auto" w:fill="FFFFFF"/>
        </w:rPr>
        <w:t xml:space="preserve"> interesēm, </w:t>
      </w:r>
      <w:r w:rsidR="00253EA7">
        <w:rPr>
          <w:shd w:val="clear" w:color="auto" w:fill="FFFFFF"/>
        </w:rPr>
        <w:t>bāriņtiesa lemj par audžuģimenes statusa atņemšanu.</w:t>
      </w:r>
    </w:p>
    <w:p w14:paraId="05AE8817" w14:textId="77777777" w:rsidR="00734E0F" w:rsidRPr="00D3676F" w:rsidRDefault="00D3676F" w:rsidP="00734E0F">
      <w:pPr>
        <w:spacing w:line="276" w:lineRule="auto"/>
        <w:ind w:firstLine="567"/>
      </w:pPr>
      <w:r>
        <w:rPr>
          <w:shd w:val="clear" w:color="auto" w:fill="FFFFFF"/>
        </w:rPr>
        <w:t>Lai nodrošinātu audžuģimenē ievietoto bērnu tiesību un interešu aizsardzību, audžuģimenei a</w:t>
      </w:r>
      <w:r w:rsidR="00734E0F">
        <w:t>tbilstoši Bāriņtiesu likuma 25.panta ceturtajai daļai</w:t>
      </w:r>
      <w:r>
        <w:t xml:space="preserve"> ir tiesības pārsūdzēt </w:t>
      </w:r>
      <w:r w:rsidRPr="00D3676F">
        <w:rPr>
          <w:shd w:val="clear" w:color="auto" w:fill="FFFFFF"/>
        </w:rPr>
        <w:t>bāriņtiesas lēmumus, kas skar audžuģimenē ievietotā bērna intereses un tiesības</w:t>
      </w:r>
      <w:r>
        <w:rPr>
          <w:shd w:val="clear" w:color="auto" w:fill="FFFFFF"/>
        </w:rPr>
        <w:t>.</w:t>
      </w:r>
      <w:r w:rsidR="00E44ADD">
        <w:rPr>
          <w:shd w:val="clear" w:color="auto" w:fill="FFFFFF"/>
        </w:rPr>
        <w:t xml:space="preserve"> Tādējādi pieteicējs pamatoti norāda, ka likums vispār paredz </w:t>
      </w:r>
      <w:r w:rsidR="00281B07">
        <w:rPr>
          <w:shd w:val="clear" w:color="auto" w:fill="FFFFFF"/>
        </w:rPr>
        <w:t>audžuģimenes statusu ieguvušajai personai tiesības pārsūdzēt bāriņtiesas lēmumu</w:t>
      </w:r>
      <w:r w:rsidR="009A0CB3">
        <w:rPr>
          <w:shd w:val="clear" w:color="auto" w:fill="FFFFFF"/>
        </w:rPr>
        <w:t>s</w:t>
      </w:r>
      <w:r w:rsidR="00281B07">
        <w:rPr>
          <w:shd w:val="clear" w:color="auto" w:fill="FFFFFF"/>
        </w:rPr>
        <w:t xml:space="preserve">, kas </w:t>
      </w:r>
      <w:r w:rsidR="00281B07">
        <w:t>skar audžuģimenē ievietota bērna tiesības un intereses.</w:t>
      </w:r>
    </w:p>
    <w:p w14:paraId="13A783CB" w14:textId="1835F132" w:rsidR="00734E0F" w:rsidRDefault="009A0CB3" w:rsidP="0019150B">
      <w:pPr>
        <w:spacing w:line="276" w:lineRule="auto"/>
        <w:ind w:firstLine="567"/>
        <w:rPr>
          <w:shd w:val="clear" w:color="auto" w:fill="FFFFFF"/>
        </w:rPr>
      </w:pPr>
      <w:r>
        <w:rPr>
          <w:shd w:val="clear" w:color="auto" w:fill="FFFFFF"/>
        </w:rPr>
        <w:t xml:space="preserve">Vienlaikus minētā tiesību norma ir jāskata sistēmiski ar </w:t>
      </w:r>
      <w:r w:rsidR="002C0AB5" w:rsidRPr="00B471EE">
        <w:t>Bāriņtiesu likuma</w:t>
      </w:r>
      <w:r w:rsidR="002C0AB5" w:rsidRPr="00B471EE">
        <w:rPr>
          <w:shd w:val="clear" w:color="auto" w:fill="FFFFFF"/>
        </w:rPr>
        <w:t xml:space="preserve"> </w:t>
      </w:r>
      <w:r w:rsidR="002C0AB5" w:rsidRPr="00B471EE">
        <w:t xml:space="preserve">17.panta </w:t>
      </w:r>
      <w:r w:rsidR="005D0279">
        <w:t>1.punktu</w:t>
      </w:r>
      <w:r w:rsidR="00A74F87">
        <w:t xml:space="preserve">, atbilstoši kuram bāriņtiesa </w:t>
      </w:r>
      <w:r w:rsidR="00A74F87" w:rsidRPr="00A74F87">
        <w:t xml:space="preserve">aizstāv bērna </w:t>
      </w:r>
      <w:r w:rsidR="00A74F87" w:rsidRPr="00A74F87">
        <w:rPr>
          <w:shd w:val="clear" w:color="auto" w:fill="FFFFFF"/>
        </w:rPr>
        <w:t>personiskās un mantiskās intereses un tiesības, un 17.panta</w:t>
      </w:r>
      <w:r w:rsidR="005D0279" w:rsidRPr="00A74F87">
        <w:t xml:space="preserve"> </w:t>
      </w:r>
      <w:r w:rsidR="002C0AB5" w:rsidRPr="00A74F87">
        <w:t>10.punk</w:t>
      </w:r>
      <w:r w:rsidR="005D0279" w:rsidRPr="00A74F87">
        <w:t>tu</w:t>
      </w:r>
      <w:r w:rsidR="00A74F87" w:rsidRPr="00A74F87">
        <w:t xml:space="preserve">, atbilstoši kuram </w:t>
      </w:r>
      <w:r w:rsidR="002C0AB5" w:rsidRPr="00A74F87">
        <w:t xml:space="preserve">bāriņtiesa </w:t>
      </w:r>
      <w:r w:rsidR="002C0AB5" w:rsidRPr="00A74F87">
        <w:rPr>
          <w:shd w:val="clear" w:color="auto" w:fill="FFFFFF"/>
        </w:rPr>
        <w:t xml:space="preserve">pārstāv audžuģimenē ievietota bērna </w:t>
      </w:r>
      <w:r w:rsidR="002C0AB5" w:rsidRPr="00645AD6">
        <w:rPr>
          <w:shd w:val="clear" w:color="auto" w:fill="FFFFFF"/>
        </w:rPr>
        <w:t>personiskās un mantiskās intereses un tiesība</w:t>
      </w:r>
      <w:r w:rsidR="002C0AB5">
        <w:rPr>
          <w:shd w:val="clear" w:color="auto" w:fill="FFFFFF"/>
        </w:rPr>
        <w:t>s</w:t>
      </w:r>
      <w:r>
        <w:rPr>
          <w:shd w:val="clear" w:color="auto" w:fill="FFFFFF"/>
        </w:rPr>
        <w:t xml:space="preserve">. Tas nozīmē, ka laikā, kamēr bērns atrodas </w:t>
      </w:r>
      <w:r w:rsidRPr="00145B1F">
        <w:rPr>
          <w:shd w:val="clear" w:color="auto" w:fill="FFFFFF"/>
        </w:rPr>
        <w:t>audžuģimenē</w:t>
      </w:r>
      <w:r>
        <w:rPr>
          <w:shd w:val="clear" w:color="auto" w:fill="FFFFFF"/>
        </w:rPr>
        <w:t>,</w:t>
      </w:r>
      <w:r w:rsidRPr="009A0CB3">
        <w:rPr>
          <w:shd w:val="clear" w:color="auto" w:fill="FFFFFF"/>
        </w:rPr>
        <w:t xml:space="preserve"> </w:t>
      </w:r>
      <w:r w:rsidR="00A74F87">
        <w:rPr>
          <w:shd w:val="clear" w:color="auto" w:fill="FFFFFF"/>
        </w:rPr>
        <w:t xml:space="preserve">bāriņtiesa gan raugās, lai tiktu ievērotas bērna tiesības un intereses, gan arī </w:t>
      </w:r>
      <w:r w:rsidR="00713407">
        <w:rPr>
          <w:shd w:val="clear" w:color="auto" w:fill="FFFFFF"/>
        </w:rPr>
        <w:t xml:space="preserve">tā ir </w:t>
      </w:r>
      <w:r w:rsidR="00A74F87">
        <w:rPr>
          <w:shd w:val="clear" w:color="auto" w:fill="FFFFFF"/>
        </w:rPr>
        <w:t xml:space="preserve">audžuģimenē ievietota </w:t>
      </w:r>
      <w:r w:rsidRPr="00145B1F">
        <w:rPr>
          <w:shd w:val="clear" w:color="auto" w:fill="FFFFFF"/>
        </w:rPr>
        <w:t>bērna</w:t>
      </w:r>
      <w:r w:rsidRPr="00145B1F">
        <w:t xml:space="preserve"> </w:t>
      </w:r>
      <w:r w:rsidRPr="00145B1F">
        <w:rPr>
          <w:shd w:val="clear" w:color="auto" w:fill="FFFFFF"/>
        </w:rPr>
        <w:t>personisko un mantisko tiesību un interešu</w:t>
      </w:r>
      <w:r w:rsidR="00A74F87">
        <w:rPr>
          <w:shd w:val="clear" w:color="auto" w:fill="FFFFFF"/>
        </w:rPr>
        <w:t xml:space="preserve"> vienīgais</w:t>
      </w:r>
      <w:r w:rsidR="00713407">
        <w:rPr>
          <w:shd w:val="clear" w:color="auto" w:fill="FFFFFF"/>
        </w:rPr>
        <w:t xml:space="preserve"> juridiskais pārstāvis. </w:t>
      </w:r>
      <w:r w:rsidRPr="00145B1F">
        <w:rPr>
          <w:shd w:val="clear" w:color="auto" w:fill="FFFFFF"/>
        </w:rPr>
        <w:t>Tādējādi</w:t>
      </w:r>
      <w:r>
        <w:rPr>
          <w:shd w:val="clear" w:color="auto" w:fill="FFFFFF"/>
        </w:rPr>
        <w:t xml:space="preserve"> nepieciešamības gadījumā bāriņtiesa pieņem lēmumus, kas skar audžuģimenē ievietota bērna </w:t>
      </w:r>
      <w:r>
        <w:rPr>
          <w:shd w:val="clear" w:color="auto" w:fill="FFFFFF"/>
        </w:rPr>
        <w:lastRenderedPageBreak/>
        <w:t>tiesības un intereses</w:t>
      </w:r>
      <w:r w:rsidR="00A74F87">
        <w:rPr>
          <w:shd w:val="clear" w:color="auto" w:fill="FFFFFF"/>
        </w:rPr>
        <w:t xml:space="preserve"> gan par bērna aprūpes un</w:t>
      </w:r>
      <w:r w:rsidR="009304FA">
        <w:rPr>
          <w:shd w:val="clear" w:color="auto" w:fill="FFFFFF"/>
        </w:rPr>
        <w:t xml:space="preserve"> uzraudzības, gan</w:t>
      </w:r>
      <w:r w:rsidR="00A74F87">
        <w:rPr>
          <w:shd w:val="clear" w:color="auto" w:fill="FFFFFF"/>
        </w:rPr>
        <w:t xml:space="preserve"> citiem ar bērna tiesību ievērošanu saistītiem jautājumiem</w:t>
      </w:r>
      <w:r w:rsidR="009304FA">
        <w:rPr>
          <w:shd w:val="clear" w:color="auto" w:fill="FFFFFF"/>
        </w:rPr>
        <w:t xml:space="preserve"> audžuģimenē</w:t>
      </w:r>
      <w:r w:rsidR="00A74F87">
        <w:rPr>
          <w:shd w:val="clear" w:color="auto" w:fill="FFFFFF"/>
        </w:rPr>
        <w:t xml:space="preserve">, gan lēmumus, kuros bāriņtiesa darbojas kā bērna </w:t>
      </w:r>
      <w:r w:rsidR="00A74F87" w:rsidRPr="00145B1F">
        <w:rPr>
          <w:shd w:val="clear" w:color="auto" w:fill="FFFFFF"/>
        </w:rPr>
        <w:t>juridiskais pārstāvis</w:t>
      </w:r>
      <w:r w:rsidR="00A74F87">
        <w:rPr>
          <w:shd w:val="clear" w:color="auto" w:fill="FFFFFF"/>
        </w:rPr>
        <w:t xml:space="preserve">. </w:t>
      </w:r>
      <w:r w:rsidR="00C260C0">
        <w:rPr>
          <w:shd w:val="clear" w:color="auto" w:fill="FFFFFF"/>
        </w:rPr>
        <w:t xml:space="preserve">Līdz ar to </w:t>
      </w:r>
      <w:r w:rsidR="00A74F87">
        <w:t>Bāriņtiesu likuma 25.panta ceturt</w:t>
      </w:r>
      <w:r w:rsidR="009304FA">
        <w:t>aj</w:t>
      </w:r>
      <w:r w:rsidR="00A74F87">
        <w:t xml:space="preserve">ā daļā minētās </w:t>
      </w:r>
      <w:r w:rsidR="00FF7BB2">
        <w:t>audžuģimenes tiesības pārsūdzēt bāriņtiesas lēmumus,</w:t>
      </w:r>
      <w:r w:rsidR="00FF7BB2" w:rsidRPr="00FF7BB2">
        <w:rPr>
          <w:shd w:val="clear" w:color="auto" w:fill="FFFFFF"/>
        </w:rPr>
        <w:t xml:space="preserve"> </w:t>
      </w:r>
      <w:r w:rsidR="00FF7BB2">
        <w:rPr>
          <w:shd w:val="clear" w:color="auto" w:fill="FFFFFF"/>
        </w:rPr>
        <w:t xml:space="preserve">kas </w:t>
      </w:r>
      <w:r w:rsidR="00FF7BB2">
        <w:t xml:space="preserve">skar audžuģimenē ievietota bērna tiesības un intereses, ir saistītas </w:t>
      </w:r>
      <w:r w:rsidR="001C1A72">
        <w:t>ar</w:t>
      </w:r>
      <w:r w:rsidR="00FF7BB2">
        <w:t xml:space="preserve"> </w:t>
      </w:r>
      <w:r w:rsidR="00E83A44">
        <w:t xml:space="preserve">bērna aprūpes un uzraudzības nodrošināšanu vai citiem ar bērna tiesībām un interesēm saistītiem jautājumiem tieši </w:t>
      </w:r>
      <w:r w:rsidR="001C1A72">
        <w:t>attiecībā uz bērna uzt</w:t>
      </w:r>
      <w:r w:rsidR="00280736">
        <w:t>urēšanos konkrētajā audžuģimenē, tostarp, piemēram, par bērna izņemšanu no audžuģimenes. Nav šaubu, ka audžuģimenei, atsaucoties uz minēto tiesību normu, ir pārsūdzības tiesības šādu bāriņtiesas lēmumu gadījumā.</w:t>
      </w:r>
    </w:p>
    <w:p w14:paraId="1C77C762" w14:textId="77777777" w:rsidR="00F25FA2" w:rsidRPr="003C3174" w:rsidRDefault="00F25FA2" w:rsidP="0019150B">
      <w:pPr>
        <w:spacing w:line="276" w:lineRule="auto"/>
        <w:ind w:firstLine="567"/>
        <w:rPr>
          <w:sz w:val="16"/>
          <w:szCs w:val="16"/>
          <w:shd w:val="clear" w:color="auto" w:fill="FFFFFF"/>
        </w:rPr>
      </w:pPr>
    </w:p>
    <w:p w14:paraId="763CCB9D" w14:textId="288286BF" w:rsidR="00280736" w:rsidRDefault="00F25FA2" w:rsidP="0019150B">
      <w:pPr>
        <w:spacing w:line="276" w:lineRule="auto"/>
        <w:ind w:firstLine="567"/>
        <w:rPr>
          <w:shd w:val="clear" w:color="auto" w:fill="FFFFFF"/>
        </w:rPr>
      </w:pPr>
      <w:r>
        <w:rPr>
          <w:shd w:val="clear" w:color="auto" w:fill="FFFFFF"/>
        </w:rPr>
        <w:t>[</w:t>
      </w:r>
      <w:r w:rsidR="007E7273">
        <w:rPr>
          <w:shd w:val="clear" w:color="auto" w:fill="FFFFFF"/>
        </w:rPr>
        <w:t>7</w:t>
      </w:r>
      <w:r>
        <w:rPr>
          <w:shd w:val="clear" w:color="auto" w:fill="FFFFFF"/>
        </w:rPr>
        <w:t>]</w:t>
      </w:r>
      <w:r w:rsidR="00B7160C">
        <w:rPr>
          <w:shd w:val="clear" w:color="auto" w:fill="FFFFFF"/>
        </w:rPr>
        <w:t> </w:t>
      </w:r>
      <w:r w:rsidR="00397BC9">
        <w:rPr>
          <w:shd w:val="clear" w:color="auto" w:fill="FFFFFF"/>
        </w:rPr>
        <w:t xml:space="preserve">Tomēr </w:t>
      </w:r>
      <w:r w:rsidR="00280736">
        <w:rPr>
          <w:shd w:val="clear" w:color="auto" w:fill="FFFFFF"/>
        </w:rPr>
        <w:t>konkrētajā</w:t>
      </w:r>
      <w:r w:rsidR="00397BC9">
        <w:rPr>
          <w:shd w:val="clear" w:color="auto" w:fill="FFFFFF"/>
        </w:rPr>
        <w:t xml:space="preserve"> gadījumā pieteicēja mērķis</w:t>
      </w:r>
      <w:r w:rsidR="0001225B">
        <w:rPr>
          <w:shd w:val="clear" w:color="auto" w:fill="FFFFFF"/>
        </w:rPr>
        <w:t>, iesniedzot pieteikumu tiesā,</w:t>
      </w:r>
      <w:r w:rsidR="00397BC9">
        <w:rPr>
          <w:shd w:val="clear" w:color="auto" w:fill="FFFFFF"/>
        </w:rPr>
        <w:t xml:space="preserve"> nav pārsūdzēt tādu bāriņtiesas lēmumu, kas attiektos uz bērna tiesību</w:t>
      </w:r>
      <w:r w:rsidR="00ED282A">
        <w:rPr>
          <w:shd w:val="clear" w:color="auto" w:fill="FFFFFF"/>
        </w:rPr>
        <w:t xml:space="preserve"> un interešu</w:t>
      </w:r>
      <w:r w:rsidR="00397BC9">
        <w:rPr>
          <w:shd w:val="clear" w:color="auto" w:fill="FFFFFF"/>
        </w:rPr>
        <w:t xml:space="preserve"> ievērošanu aprūpes un uzraudzības laikā audžuģimenē</w:t>
      </w:r>
      <w:r w:rsidR="00E81CAE">
        <w:rPr>
          <w:shd w:val="clear" w:color="auto" w:fill="FFFFFF"/>
        </w:rPr>
        <w:t>, piemēram, ka bāriņtiesa konstatējusi bērnu tiesību pārk</w:t>
      </w:r>
      <w:r w:rsidR="00B760AB">
        <w:rPr>
          <w:shd w:val="clear" w:color="auto" w:fill="FFFFFF"/>
        </w:rPr>
        <w:t>āpumus</w:t>
      </w:r>
      <w:r w:rsidR="00397BC9">
        <w:rPr>
          <w:shd w:val="clear" w:color="auto" w:fill="FFFFFF"/>
        </w:rPr>
        <w:t xml:space="preserve">, bet pieteicējs, atsaucoties uz </w:t>
      </w:r>
      <w:r>
        <w:t>Bāriņtiesu likuma 25.panta ceturto daļu</w:t>
      </w:r>
      <w:r w:rsidR="00397BC9">
        <w:rPr>
          <w:shd w:val="clear" w:color="auto" w:fill="FFFFFF"/>
        </w:rPr>
        <w:t xml:space="preserve">, vēlas pārsūdzēt </w:t>
      </w:r>
      <w:r>
        <w:rPr>
          <w:shd w:val="clear" w:color="auto" w:fill="FFFFFF"/>
        </w:rPr>
        <w:t>cita satura bāriņtiesas lēmumu, proti, par bērnu šķiršanu no viņu pusbrāļiem adopcijas gadījumā</w:t>
      </w:r>
      <w:r w:rsidRPr="008231CE">
        <w:rPr>
          <w:shd w:val="clear" w:color="auto" w:fill="FFFFFF"/>
        </w:rPr>
        <w:t>.</w:t>
      </w:r>
    </w:p>
    <w:p w14:paraId="3A28BCC4" w14:textId="6DD60D5D" w:rsidR="00F25FA2" w:rsidRDefault="00A13719" w:rsidP="0019150B">
      <w:pPr>
        <w:spacing w:line="276" w:lineRule="auto"/>
        <w:ind w:firstLine="567"/>
        <w:rPr>
          <w:shd w:val="clear" w:color="auto" w:fill="FFFFFF"/>
        </w:rPr>
      </w:pPr>
      <w:r w:rsidRPr="008231CE">
        <w:rPr>
          <w:shd w:val="clear" w:color="auto" w:fill="FFFFFF"/>
        </w:rPr>
        <w:t xml:space="preserve">Atbilstoši Bāriņtiesu likuma 34.panta pirmās daļas 2.punktam </w:t>
      </w:r>
      <w:r w:rsidR="00280736" w:rsidRPr="008231CE">
        <w:rPr>
          <w:shd w:val="clear" w:color="auto" w:fill="FFFFFF"/>
        </w:rPr>
        <w:t>bāriņtiesa lemj par brāļu un māsu, pusbrāļu un pusmāsu šķiršanu </w:t>
      </w:r>
      <w:hyperlink r:id="rId7" w:tgtFrame="_blank" w:history="1">
        <w:r w:rsidR="00280736" w:rsidRPr="008231CE">
          <w:rPr>
            <w:rStyle w:val="Hyperlink"/>
            <w:color w:val="auto"/>
            <w:u w:val="none"/>
            <w:shd w:val="clear" w:color="auto" w:fill="FFFFFF"/>
          </w:rPr>
          <w:t>Civillikumā</w:t>
        </w:r>
      </w:hyperlink>
      <w:r w:rsidR="00280736" w:rsidRPr="008231CE">
        <w:rPr>
          <w:shd w:val="clear" w:color="auto" w:fill="FFFFFF"/>
        </w:rPr>
        <w:t xml:space="preserve"> noteiktajos gadījumos </w:t>
      </w:r>
      <w:r w:rsidRPr="008231CE">
        <w:rPr>
          <w:shd w:val="clear" w:color="auto" w:fill="FFFFFF"/>
        </w:rPr>
        <w:t>adopcijas procesa ietvaros.</w:t>
      </w:r>
      <w:r w:rsidRPr="00A13719">
        <w:rPr>
          <w:shd w:val="clear" w:color="auto" w:fill="FFFFFF"/>
        </w:rPr>
        <w:t xml:space="preserve"> </w:t>
      </w:r>
      <w:r w:rsidR="00B43CB3">
        <w:rPr>
          <w:shd w:val="clear" w:color="auto" w:fill="FFFFFF"/>
        </w:rPr>
        <w:t xml:space="preserve">Tādējādi pieteicēja vēlme ir pārsūdzēt </w:t>
      </w:r>
      <w:r w:rsidR="00280736">
        <w:rPr>
          <w:shd w:val="clear" w:color="auto" w:fill="FFFFFF"/>
        </w:rPr>
        <w:t xml:space="preserve">bāriņtiesas lēmumu, kas pieņemts </w:t>
      </w:r>
      <w:r w:rsidR="00B43CB3">
        <w:rPr>
          <w:shd w:val="clear" w:color="auto" w:fill="FFFFFF"/>
        </w:rPr>
        <w:t xml:space="preserve">adopcijas </w:t>
      </w:r>
      <w:r w:rsidR="00280736">
        <w:rPr>
          <w:shd w:val="clear" w:color="auto" w:fill="FFFFFF"/>
        </w:rPr>
        <w:t>proces</w:t>
      </w:r>
      <w:r w:rsidR="00BB21CB">
        <w:rPr>
          <w:shd w:val="clear" w:color="auto" w:fill="FFFFFF"/>
        </w:rPr>
        <w:t>ā</w:t>
      </w:r>
      <w:r w:rsidR="00B43CB3">
        <w:rPr>
          <w:shd w:val="clear" w:color="auto" w:fill="FFFFFF"/>
        </w:rPr>
        <w:t>.</w:t>
      </w:r>
    </w:p>
    <w:p w14:paraId="22359D8A" w14:textId="77777777" w:rsidR="00280736" w:rsidRPr="003C3174" w:rsidRDefault="00280736" w:rsidP="0019150B">
      <w:pPr>
        <w:spacing w:line="276" w:lineRule="auto"/>
        <w:ind w:firstLine="567"/>
        <w:rPr>
          <w:sz w:val="16"/>
          <w:szCs w:val="16"/>
          <w:shd w:val="clear" w:color="auto" w:fill="FFFFFF"/>
        </w:rPr>
      </w:pPr>
    </w:p>
    <w:p w14:paraId="7459B05B" w14:textId="7761EB3B" w:rsidR="007E79CA" w:rsidRDefault="00280736" w:rsidP="00EB475A">
      <w:pPr>
        <w:spacing w:line="276" w:lineRule="auto"/>
        <w:ind w:firstLine="567"/>
        <w:rPr>
          <w:shd w:val="clear" w:color="auto" w:fill="FFFFFF"/>
        </w:rPr>
      </w:pPr>
      <w:r>
        <w:rPr>
          <w:shd w:val="clear" w:color="auto" w:fill="FFFFFF"/>
        </w:rPr>
        <w:t>[</w:t>
      </w:r>
      <w:r w:rsidR="00A64696">
        <w:rPr>
          <w:shd w:val="clear" w:color="auto" w:fill="FFFFFF"/>
        </w:rPr>
        <w:t>8</w:t>
      </w:r>
      <w:r>
        <w:rPr>
          <w:shd w:val="clear" w:color="auto" w:fill="FFFFFF"/>
        </w:rPr>
        <w:t>]</w:t>
      </w:r>
      <w:r w:rsidR="009E2B57">
        <w:rPr>
          <w:shd w:val="clear" w:color="auto" w:fill="FFFFFF"/>
        </w:rPr>
        <w:t xml:space="preserve"> Atbilstoši Civillikuma 162.pa</w:t>
      </w:r>
      <w:r w:rsidR="00713407">
        <w:rPr>
          <w:shd w:val="clear" w:color="auto" w:fill="FFFFFF"/>
        </w:rPr>
        <w:t>ntam un turpmākajā</w:t>
      </w:r>
      <w:r w:rsidR="009E2B57">
        <w:rPr>
          <w:shd w:val="clear" w:color="auto" w:fill="FFFFFF"/>
        </w:rPr>
        <w:t>m tiesību normām</w:t>
      </w:r>
      <w:r w:rsidR="00432FB9">
        <w:rPr>
          <w:shd w:val="clear" w:color="auto" w:fill="FFFFFF"/>
        </w:rPr>
        <w:t xml:space="preserve"> adopcijas mērķis</w:t>
      </w:r>
      <w:r w:rsidR="009E2B57">
        <w:rPr>
          <w:shd w:val="clear" w:color="auto" w:fill="FFFFFF"/>
        </w:rPr>
        <w:t xml:space="preserve"> ir adoptējamajam bērnam iegūt attiecībā pret </w:t>
      </w:r>
      <w:r w:rsidR="009E2B57" w:rsidRPr="006E0C9C">
        <w:rPr>
          <w:shd w:val="clear" w:color="auto" w:fill="FFFFFF"/>
        </w:rPr>
        <w:t>adoptētājiem laulībā dzimuša bērna tiesisko stāvokli</w:t>
      </w:r>
      <w:r w:rsidR="00405DBB">
        <w:rPr>
          <w:shd w:val="clear" w:color="auto" w:fill="FFFFFF"/>
        </w:rPr>
        <w:t xml:space="preserve"> un adoptētājiem īstenot aizgādību, tas ir, tiesiski kļūt par bērna vecākiem</w:t>
      </w:r>
      <w:r w:rsidR="009E2B57">
        <w:rPr>
          <w:shd w:val="clear" w:color="auto" w:fill="FFFFFF"/>
        </w:rPr>
        <w:t>. Adopcija ir patstāvīgs institūts bērnu tiesību aizsardzības jomā</w:t>
      </w:r>
      <w:r w:rsidR="00A544F0">
        <w:rPr>
          <w:shd w:val="clear" w:color="auto" w:fill="FFFFFF"/>
        </w:rPr>
        <w:t>, kas nozīmē, ka</w:t>
      </w:r>
      <w:r w:rsidR="009E2B57">
        <w:rPr>
          <w:shd w:val="clear" w:color="auto" w:fill="FFFFFF"/>
        </w:rPr>
        <w:t xml:space="preserve"> </w:t>
      </w:r>
      <w:r>
        <w:rPr>
          <w:shd w:val="clear" w:color="auto" w:fill="FFFFFF"/>
        </w:rPr>
        <w:t xml:space="preserve">tas nav tiesiski saistīts vai atkarīgs no kāda cita tiesību institūta šajā jomā, piemēram, </w:t>
      </w:r>
      <w:r w:rsidR="009E2B57">
        <w:rPr>
          <w:shd w:val="clear" w:color="auto" w:fill="FFFFFF"/>
        </w:rPr>
        <w:t>audžuģimenes</w:t>
      </w:r>
      <w:r>
        <w:rPr>
          <w:shd w:val="clear" w:color="auto" w:fill="FFFFFF"/>
        </w:rPr>
        <w:t xml:space="preserve"> </w:t>
      </w:r>
      <w:r w:rsidR="009E2B57">
        <w:rPr>
          <w:shd w:val="clear" w:color="auto" w:fill="FFFFFF"/>
        </w:rPr>
        <w:t>inst</w:t>
      </w:r>
      <w:r>
        <w:rPr>
          <w:shd w:val="clear" w:color="auto" w:fill="FFFFFF"/>
        </w:rPr>
        <w:t>itūta.</w:t>
      </w:r>
    </w:p>
    <w:p w14:paraId="2EC793E6" w14:textId="111C703D" w:rsidR="00EB475A" w:rsidRDefault="005769B6" w:rsidP="00EB475A">
      <w:pPr>
        <w:spacing w:line="276" w:lineRule="auto"/>
        <w:ind w:firstLine="567"/>
        <w:rPr>
          <w:shd w:val="clear" w:color="auto" w:fill="FFFFFF"/>
        </w:rPr>
      </w:pPr>
      <w:r>
        <w:rPr>
          <w:shd w:val="clear" w:color="auto" w:fill="FFFFFF"/>
        </w:rPr>
        <w:t>Nav izslēgts, ka nereti tieši audžuģimene ir tā, kas pēcāk vēlas arī adoptēt bērnu, kas atrodas tās aprūpē un uzraudzībā, tomēr tas, ka bērns atrodas konkrētā audžuģimenē</w:t>
      </w:r>
      <w:r w:rsidR="00DB7F6B">
        <w:rPr>
          <w:shd w:val="clear" w:color="auto" w:fill="FFFFFF"/>
        </w:rPr>
        <w:t>,</w:t>
      </w:r>
      <w:r>
        <w:rPr>
          <w:shd w:val="clear" w:color="auto" w:fill="FFFFFF"/>
        </w:rPr>
        <w:t xml:space="preserve"> nav tiesisks priekšnoteikums bērna </w:t>
      </w:r>
      <w:r w:rsidR="005C2210">
        <w:rPr>
          <w:shd w:val="clear" w:color="auto" w:fill="FFFFFF"/>
        </w:rPr>
        <w:t xml:space="preserve">nodošanai </w:t>
      </w:r>
      <w:r>
        <w:rPr>
          <w:shd w:val="clear" w:color="auto" w:fill="FFFFFF"/>
        </w:rPr>
        <w:t>adopcij</w:t>
      </w:r>
      <w:r w:rsidR="005C2210">
        <w:rPr>
          <w:shd w:val="clear" w:color="auto" w:fill="FFFFFF"/>
        </w:rPr>
        <w:t>ā konkrētajai audžuģimenei.</w:t>
      </w:r>
      <w:r>
        <w:rPr>
          <w:shd w:val="clear" w:color="auto" w:fill="FFFFFF"/>
        </w:rPr>
        <w:t xml:space="preserve"> </w:t>
      </w:r>
      <w:r w:rsidR="009E2B57">
        <w:rPr>
          <w:shd w:val="clear" w:color="auto" w:fill="FFFFFF"/>
        </w:rPr>
        <w:t>Kā minēts, audžuģimene ir bērna pagaidu aprūpe</w:t>
      </w:r>
      <w:r w:rsidR="0087312E">
        <w:rPr>
          <w:shd w:val="clear" w:color="auto" w:fill="FFFFFF"/>
        </w:rPr>
        <w:t>s</w:t>
      </w:r>
      <w:r w:rsidR="009E2B57">
        <w:rPr>
          <w:shd w:val="clear" w:color="auto" w:fill="FFFFFF"/>
        </w:rPr>
        <w:t xml:space="preserve"> un uzraudzība</w:t>
      </w:r>
      <w:r w:rsidR="0087312E">
        <w:rPr>
          <w:shd w:val="clear" w:color="auto" w:fill="FFFFFF"/>
        </w:rPr>
        <w:t>s vieta</w:t>
      </w:r>
      <w:r w:rsidR="004768BB">
        <w:rPr>
          <w:shd w:val="clear" w:color="auto" w:fill="FFFFFF"/>
        </w:rPr>
        <w:t>,</w:t>
      </w:r>
      <w:r w:rsidR="009E2B57">
        <w:rPr>
          <w:shd w:val="clear" w:color="auto" w:fill="FFFFFF"/>
        </w:rPr>
        <w:t xml:space="preserve"> līdz bērnam tiek nodrošināta pastāvīga aprūpe, vai nu atgriežot bioloģisko vecāku ģimenē, vai nodibinot aizbildnību</w:t>
      </w:r>
      <w:r w:rsidR="00B6648A" w:rsidRPr="00B6648A">
        <w:rPr>
          <w:shd w:val="clear" w:color="auto" w:fill="FFFFFF"/>
        </w:rPr>
        <w:t xml:space="preserve"> </w:t>
      </w:r>
      <w:r w:rsidR="00B6648A">
        <w:rPr>
          <w:shd w:val="clear" w:color="auto" w:fill="FFFFFF"/>
        </w:rPr>
        <w:t>bērnam</w:t>
      </w:r>
      <w:r w:rsidR="009E2B57">
        <w:rPr>
          <w:shd w:val="clear" w:color="auto" w:fill="FFFFFF"/>
        </w:rPr>
        <w:t>, vai bērnu adoptējot.</w:t>
      </w:r>
    </w:p>
    <w:p w14:paraId="2EF67B74" w14:textId="77777777" w:rsidR="00C817C9" w:rsidRPr="003C3174" w:rsidRDefault="00C817C9" w:rsidP="00EB475A">
      <w:pPr>
        <w:spacing w:line="276" w:lineRule="auto"/>
        <w:ind w:firstLine="567"/>
        <w:rPr>
          <w:sz w:val="16"/>
          <w:szCs w:val="16"/>
          <w:shd w:val="clear" w:color="auto" w:fill="FFFFFF"/>
        </w:rPr>
      </w:pPr>
    </w:p>
    <w:p w14:paraId="0E8B6E8D" w14:textId="0E962D05" w:rsidR="00207DAA" w:rsidRDefault="00C817C9" w:rsidP="00EB475A">
      <w:pPr>
        <w:spacing w:line="276" w:lineRule="auto"/>
        <w:ind w:firstLine="567"/>
      </w:pPr>
      <w:r>
        <w:rPr>
          <w:shd w:val="clear" w:color="auto" w:fill="FFFFFF"/>
        </w:rPr>
        <w:t xml:space="preserve">[9] </w:t>
      </w:r>
      <w:r w:rsidR="004768BB">
        <w:rPr>
          <w:shd w:val="clear" w:color="auto" w:fill="FFFFFF"/>
        </w:rPr>
        <w:t xml:space="preserve">Vienlaikus </w:t>
      </w:r>
      <w:r w:rsidR="00E55DF5">
        <w:rPr>
          <w:shd w:val="clear" w:color="auto" w:fill="FFFFFF"/>
        </w:rPr>
        <w:t xml:space="preserve">atkarībā no tā, cik ilgu laiku bērns ir atradies audžuģimenē, cik ciešas saites ir izveidojušās </w:t>
      </w:r>
      <w:r w:rsidR="00381244">
        <w:rPr>
          <w:shd w:val="clear" w:color="auto" w:fill="FFFFFF"/>
        </w:rPr>
        <w:t>bērna un audžuģimenes starpā, kā arī kāda</w:t>
      </w:r>
      <w:r w:rsidR="004A4F00">
        <w:rPr>
          <w:shd w:val="clear" w:color="auto" w:fill="FFFFFF"/>
        </w:rPr>
        <w:t xml:space="preserve"> ir pieaugušā loma attiecībās ar </w:t>
      </w:r>
      <w:r w:rsidR="00381244">
        <w:rPr>
          <w:shd w:val="clear" w:color="auto" w:fill="FFFFFF"/>
        </w:rPr>
        <w:t>bērn</w:t>
      </w:r>
      <w:r w:rsidR="004A4F00">
        <w:rPr>
          <w:shd w:val="clear" w:color="auto" w:fill="FFFFFF"/>
        </w:rPr>
        <w:t>u</w:t>
      </w:r>
      <w:r w:rsidR="00381244">
        <w:rPr>
          <w:shd w:val="clear" w:color="auto" w:fill="FFFFFF"/>
        </w:rPr>
        <w:t xml:space="preserve"> </w:t>
      </w:r>
      <w:r w:rsidR="00FE28B4">
        <w:rPr>
          <w:shd w:val="clear" w:color="auto" w:fill="FFFFFF"/>
        </w:rPr>
        <w:t xml:space="preserve">(sal. </w:t>
      </w:r>
      <w:r w:rsidR="00FE28B4" w:rsidRPr="00BA4759">
        <w:rPr>
          <w:i/>
        </w:rPr>
        <w:t>Eiropas Cilvēktiesību tiesas</w:t>
      </w:r>
      <w:r w:rsidR="00547E69">
        <w:rPr>
          <w:i/>
        </w:rPr>
        <w:t xml:space="preserve"> 2010.gada 22.novembra sprieduma</w:t>
      </w:r>
      <w:r w:rsidR="00FE28B4">
        <w:rPr>
          <w:i/>
        </w:rPr>
        <w:t xml:space="preserve"> lietā </w:t>
      </w:r>
      <w:proofErr w:type="spellStart"/>
      <w:r w:rsidR="00FE28B4">
        <w:rPr>
          <w:i/>
        </w:rPr>
        <w:t>Moretti</w:t>
      </w:r>
      <w:proofErr w:type="spellEnd"/>
      <w:r w:rsidR="00FE28B4">
        <w:rPr>
          <w:i/>
        </w:rPr>
        <w:t xml:space="preserve"> un </w:t>
      </w:r>
      <w:proofErr w:type="spellStart"/>
      <w:r w:rsidR="00FE28B4">
        <w:rPr>
          <w:i/>
        </w:rPr>
        <w:t>Benedetti</w:t>
      </w:r>
      <w:proofErr w:type="spellEnd"/>
      <w:r w:rsidR="00FE28B4">
        <w:rPr>
          <w:i/>
        </w:rPr>
        <w:t xml:space="preserve"> pret Itāliju, iesnieguma Nr.16318/07, 48.punkts, 2012.gada 17.aprīļa sprieduma lietā Kop un </w:t>
      </w:r>
      <w:proofErr w:type="spellStart"/>
      <w:r w:rsidR="00FE28B4">
        <w:rPr>
          <w:i/>
        </w:rPr>
        <w:t>Liberda</w:t>
      </w:r>
      <w:proofErr w:type="spellEnd"/>
      <w:r w:rsidR="00FE28B4">
        <w:rPr>
          <w:i/>
        </w:rPr>
        <w:t xml:space="preserve"> pret Austriju, iesnieguma Nr. 1598/06, 37.punkts</w:t>
      </w:r>
      <w:r w:rsidR="00FE28B4" w:rsidRPr="00FE28B4">
        <w:t>)</w:t>
      </w:r>
      <w:r w:rsidR="00381244">
        <w:rPr>
          <w:shd w:val="clear" w:color="auto" w:fill="FFFFFF"/>
        </w:rPr>
        <w:t xml:space="preserve">, </w:t>
      </w:r>
      <w:r w:rsidR="0014707A">
        <w:rPr>
          <w:shd w:val="clear" w:color="auto" w:fill="FFFFFF"/>
        </w:rPr>
        <w:t xml:space="preserve">konkrētās attiecības var atbilst </w:t>
      </w:r>
      <w:r w:rsidR="008B15CA">
        <w:rPr>
          <w:shd w:val="clear" w:color="auto" w:fill="FFFFFF"/>
        </w:rPr>
        <w:t xml:space="preserve">faktiskas </w:t>
      </w:r>
      <w:r w:rsidR="0014707A">
        <w:rPr>
          <w:shd w:val="clear" w:color="auto" w:fill="FFFFFF"/>
        </w:rPr>
        <w:t xml:space="preserve">ģimenes jēdzienam, ko aizsargā Latvijas Republikas Satversmes 96., 110.pants un Eiropas Cilvēktiesību </w:t>
      </w:r>
      <w:r w:rsidR="00DE5BB4">
        <w:t>un pamatbrīvību aizsardzības konvencijas 8.pants</w:t>
      </w:r>
      <w:r w:rsidR="008B15CA">
        <w:t>, neatkarīgi no t</w:t>
      </w:r>
      <w:r w:rsidR="00907387">
        <w:t xml:space="preserve">ā, kā šīs attiecības noformētas juridiski. </w:t>
      </w:r>
      <w:r w:rsidR="00BA1BDC">
        <w:t xml:space="preserve">Tā, piemēram, </w:t>
      </w:r>
      <w:r w:rsidR="00EB475A">
        <w:t xml:space="preserve">tika atzīts tiesību uz ģimenes dzīvi pārkāpums, iestādei rūpīgi neizskatot audžuģimenes, kurā uzreiz pēc </w:t>
      </w:r>
      <w:r w:rsidR="00DB7F6B">
        <w:t>pie</w:t>
      </w:r>
      <w:r w:rsidR="00EB475A">
        <w:t>dzimšanas bija ievietots bērns un tur nodzīvojis pusgadu, iesniegums par speciālo adopcijas rīkojumu</w:t>
      </w:r>
      <w:r w:rsidR="0045485B">
        <w:t>,</w:t>
      </w:r>
      <w:r w:rsidR="00EB475A">
        <w:t xml:space="preserve"> pirms pasludināja konkrēto bērnu par brīvu adopcijai un </w:t>
      </w:r>
      <w:r w:rsidR="008D1212">
        <w:t>izvēlējās citus adoptētājus</w:t>
      </w:r>
      <w:r w:rsidR="00EB475A">
        <w:t xml:space="preserve"> (</w:t>
      </w:r>
      <w:r w:rsidR="00EB475A" w:rsidRPr="00BA4759">
        <w:rPr>
          <w:i/>
        </w:rPr>
        <w:t>Eiropas Cilvēktiesību tiesas</w:t>
      </w:r>
      <w:r w:rsidR="0038178E">
        <w:rPr>
          <w:i/>
        </w:rPr>
        <w:t xml:space="preserve"> </w:t>
      </w:r>
      <w:r w:rsidR="00A472E9">
        <w:rPr>
          <w:i/>
        </w:rPr>
        <w:t xml:space="preserve">2010.gada 22.novembra spriedums lietā </w:t>
      </w:r>
      <w:proofErr w:type="spellStart"/>
      <w:r w:rsidR="00AD00E0">
        <w:rPr>
          <w:i/>
        </w:rPr>
        <w:t>Moretti</w:t>
      </w:r>
      <w:proofErr w:type="spellEnd"/>
      <w:r w:rsidR="00AD00E0">
        <w:rPr>
          <w:i/>
        </w:rPr>
        <w:t xml:space="preserve"> un </w:t>
      </w:r>
      <w:proofErr w:type="spellStart"/>
      <w:r w:rsidR="00AD00E0">
        <w:rPr>
          <w:i/>
        </w:rPr>
        <w:t>Benedetti</w:t>
      </w:r>
      <w:proofErr w:type="spellEnd"/>
      <w:r w:rsidR="00AD00E0">
        <w:rPr>
          <w:i/>
        </w:rPr>
        <w:t xml:space="preserve"> pret Itāliju, iesnieguma Nr.16318/07</w:t>
      </w:r>
      <w:r w:rsidR="00AD00E0" w:rsidRPr="00D41C1E">
        <w:t>).</w:t>
      </w:r>
    </w:p>
    <w:p w14:paraId="27E52FA7" w14:textId="6B51B0C0" w:rsidR="00EB475A" w:rsidRDefault="008F4E4A" w:rsidP="00EB475A">
      <w:pPr>
        <w:spacing w:line="276" w:lineRule="auto"/>
        <w:ind w:firstLine="567"/>
        <w:rPr>
          <w:szCs w:val="22"/>
        </w:rPr>
      </w:pPr>
      <w:r>
        <w:t>Līdz ar to nav izslēgts, ka tieši no tiesību uz ģimenes dzīvi</w:t>
      </w:r>
      <w:r w:rsidR="00FD6CCA">
        <w:t xml:space="preserve"> ierobežojum</w:t>
      </w:r>
      <w:r w:rsidR="00207DAA">
        <w:t>a</w:t>
      </w:r>
      <w:r>
        <w:t xml:space="preserve"> </w:t>
      </w:r>
      <w:r w:rsidR="00FD6CCA">
        <w:t xml:space="preserve">audžuģimene </w:t>
      </w:r>
      <w:r>
        <w:t xml:space="preserve">var iebilst </w:t>
      </w:r>
      <w:r w:rsidR="000F261E">
        <w:t xml:space="preserve">iestādes lēmumiem bērna adopcijas jautājumos, piemēram, kā minētajā gadījumā, ja iestāde </w:t>
      </w:r>
      <w:r w:rsidR="0045485B">
        <w:t xml:space="preserve">grasījās bērnu </w:t>
      </w:r>
      <w:r w:rsidR="000F261E">
        <w:t xml:space="preserve">nodot adopcijai citām personām, pirms tika izvērtēts audžuģimenes, </w:t>
      </w:r>
      <w:r w:rsidR="00DB22E3">
        <w:t xml:space="preserve">ar </w:t>
      </w:r>
      <w:r w:rsidR="000F261E">
        <w:t>kur</w:t>
      </w:r>
      <w:r w:rsidR="00DB22E3">
        <w:t>u</w:t>
      </w:r>
      <w:r w:rsidR="000F261E">
        <w:t xml:space="preserve"> bērn</w:t>
      </w:r>
      <w:r w:rsidR="00DB22E3">
        <w:t>am bija ģimenes attiecības</w:t>
      </w:r>
      <w:r w:rsidR="000F261E">
        <w:t>, iesniegums par adopciju.</w:t>
      </w:r>
    </w:p>
    <w:p w14:paraId="3C141146" w14:textId="37F6AA1D" w:rsidR="00A85F4C" w:rsidRDefault="00611F96" w:rsidP="0019150B">
      <w:pPr>
        <w:spacing w:line="276" w:lineRule="auto"/>
        <w:ind w:firstLine="567"/>
        <w:rPr>
          <w:shd w:val="clear" w:color="auto" w:fill="FFFFFF"/>
        </w:rPr>
      </w:pPr>
      <w:r>
        <w:rPr>
          <w:shd w:val="clear" w:color="auto" w:fill="FFFFFF"/>
        </w:rPr>
        <w:lastRenderedPageBreak/>
        <w:t xml:space="preserve">Arī konkrētajā gadījumā </w:t>
      </w:r>
      <w:r w:rsidR="00536D2B">
        <w:rPr>
          <w:shd w:val="clear" w:color="auto" w:fill="FFFFFF"/>
        </w:rPr>
        <w:t>var uzskatīt</w:t>
      </w:r>
      <w:r>
        <w:rPr>
          <w:shd w:val="clear" w:color="auto" w:fill="FFFFFF"/>
        </w:rPr>
        <w:t>, ka pieteicēj</w:t>
      </w:r>
      <w:r w:rsidR="00327E0C">
        <w:rPr>
          <w:shd w:val="clear" w:color="auto" w:fill="FFFFFF"/>
        </w:rPr>
        <w:t>a</w:t>
      </w:r>
      <w:r>
        <w:rPr>
          <w:shd w:val="clear" w:color="auto" w:fill="FFFFFF"/>
        </w:rPr>
        <w:t xml:space="preserve"> kā bērnu aprūpētāja un uzraudzītāja un bērnu starpā ir izveidojusies faktiska ģimene, tā kā bērni ievietoti </w:t>
      </w:r>
      <w:r w:rsidR="005C635E">
        <w:rPr>
          <w:shd w:val="clear" w:color="auto" w:fill="FFFFFF"/>
        </w:rPr>
        <w:t>konkrētajā ģimenē</w:t>
      </w:r>
      <w:r>
        <w:rPr>
          <w:shd w:val="clear" w:color="auto" w:fill="FFFFFF"/>
        </w:rPr>
        <w:t xml:space="preserve"> no bērnu mēneša vecuma</w:t>
      </w:r>
      <w:r w:rsidR="00D91D0F">
        <w:rPr>
          <w:shd w:val="clear" w:color="auto" w:fill="FFFFFF"/>
        </w:rPr>
        <w:t xml:space="preserve"> un atrodas </w:t>
      </w:r>
      <w:r w:rsidR="005C635E">
        <w:rPr>
          <w:shd w:val="clear" w:color="auto" w:fill="FFFFFF"/>
        </w:rPr>
        <w:t>tur</w:t>
      </w:r>
      <w:r w:rsidR="00D91D0F">
        <w:rPr>
          <w:shd w:val="clear" w:color="auto" w:fill="FFFFFF"/>
        </w:rPr>
        <w:t xml:space="preserve"> vairāk kā gadu</w:t>
      </w:r>
      <w:r>
        <w:rPr>
          <w:shd w:val="clear" w:color="auto" w:fill="FFFFFF"/>
        </w:rPr>
        <w:t xml:space="preserve">, tik maziem bērniem (zīdaiņiem) nenoliedzami </w:t>
      </w:r>
      <w:r w:rsidR="00762F19">
        <w:rPr>
          <w:shd w:val="clear" w:color="auto" w:fill="FFFFFF"/>
        </w:rPr>
        <w:t xml:space="preserve">rodas </w:t>
      </w:r>
      <w:r>
        <w:rPr>
          <w:shd w:val="clear" w:color="auto" w:fill="FFFFFF"/>
        </w:rPr>
        <w:t xml:space="preserve">cieša saikne ar konkrētām personām, jo tās ir bērnu primārie aprūpētāji </w:t>
      </w:r>
      <w:r w:rsidR="002C4E7E">
        <w:rPr>
          <w:shd w:val="clear" w:color="auto" w:fill="FFFFFF"/>
        </w:rPr>
        <w:t xml:space="preserve">bērniem nozīmīgā pirmajā dzīves posmā </w:t>
      </w:r>
      <w:r>
        <w:rPr>
          <w:shd w:val="clear" w:color="auto" w:fill="FFFFFF"/>
        </w:rPr>
        <w:t xml:space="preserve">un </w:t>
      </w:r>
      <w:r w:rsidR="002C4E7E">
        <w:rPr>
          <w:shd w:val="clear" w:color="auto" w:fill="FFFFFF"/>
        </w:rPr>
        <w:t xml:space="preserve">ir </w:t>
      </w:r>
      <w:r>
        <w:rPr>
          <w:shd w:val="clear" w:color="auto" w:fill="FFFFFF"/>
        </w:rPr>
        <w:t xml:space="preserve">pilnībā atkarīgi no viņu aprūpes un uzraudzības, </w:t>
      </w:r>
      <w:r w:rsidR="002C4E7E">
        <w:rPr>
          <w:shd w:val="clear" w:color="auto" w:fill="FFFFFF"/>
        </w:rPr>
        <w:t>s</w:t>
      </w:r>
      <w:r>
        <w:rPr>
          <w:shd w:val="clear" w:color="auto" w:fill="FFFFFF"/>
        </w:rPr>
        <w:t xml:space="preserve">ecīgi pieteicēju un bērnu starpā rodas ciešas attiecības, kas pielīdzināmas vecāku un bērnu attiecībām. </w:t>
      </w:r>
    </w:p>
    <w:p w14:paraId="3ECD8FFC" w14:textId="77777777" w:rsidR="004768BB" w:rsidRPr="003C3174" w:rsidRDefault="004768BB" w:rsidP="0019150B">
      <w:pPr>
        <w:spacing w:line="276" w:lineRule="auto"/>
        <w:ind w:firstLine="567"/>
        <w:rPr>
          <w:sz w:val="16"/>
          <w:szCs w:val="16"/>
          <w:shd w:val="clear" w:color="auto" w:fill="FFFFFF"/>
        </w:rPr>
      </w:pPr>
    </w:p>
    <w:p w14:paraId="43B8286A" w14:textId="07D4B791" w:rsidR="00BD0E04" w:rsidRDefault="00F26B22" w:rsidP="0019150B">
      <w:pPr>
        <w:spacing w:line="276" w:lineRule="auto"/>
        <w:ind w:firstLine="567"/>
        <w:rPr>
          <w:shd w:val="clear" w:color="auto" w:fill="FFFFFF"/>
        </w:rPr>
      </w:pPr>
      <w:r>
        <w:rPr>
          <w:shd w:val="clear" w:color="auto" w:fill="FFFFFF"/>
        </w:rPr>
        <w:t>[</w:t>
      </w:r>
      <w:r w:rsidR="007B440A">
        <w:rPr>
          <w:shd w:val="clear" w:color="auto" w:fill="FFFFFF"/>
        </w:rPr>
        <w:t>10</w:t>
      </w:r>
      <w:r>
        <w:rPr>
          <w:shd w:val="clear" w:color="auto" w:fill="FFFFFF"/>
        </w:rPr>
        <w:t>]</w:t>
      </w:r>
      <w:r w:rsidR="00F176ED">
        <w:rPr>
          <w:shd w:val="clear" w:color="auto" w:fill="FFFFFF"/>
        </w:rPr>
        <w:t xml:space="preserve"> </w:t>
      </w:r>
      <w:r w:rsidR="00AF3352">
        <w:rPr>
          <w:shd w:val="clear" w:color="auto" w:fill="FFFFFF"/>
        </w:rPr>
        <w:t>Vienlaikus ģimenes dzīves konstatēšana nenozīmē, ka iestādei un tiesai nav jāpiemēro spēkā esošais tiesiskais regulējums adopcijas jomā. K</w:t>
      </w:r>
      <w:r w:rsidR="00047CAE">
        <w:rPr>
          <w:shd w:val="clear" w:color="auto" w:fill="FFFFFF"/>
        </w:rPr>
        <w:t xml:space="preserve">ā pamatoti </w:t>
      </w:r>
      <w:r w:rsidR="00AF3352">
        <w:rPr>
          <w:shd w:val="clear" w:color="auto" w:fill="FFFFFF"/>
        </w:rPr>
        <w:t>a</w:t>
      </w:r>
      <w:r w:rsidR="00047CAE">
        <w:rPr>
          <w:shd w:val="clear" w:color="auto" w:fill="FFFFFF"/>
        </w:rPr>
        <w:t>tzinusi rajona tiesa, atbilstoši Civillikuma 166.pantam vienu un to pašu bērnu var adoptēt laulībā esošas personas. Ko</w:t>
      </w:r>
      <w:r w:rsidR="00F176ED">
        <w:rPr>
          <w:shd w:val="clear" w:color="auto" w:fill="FFFFFF"/>
        </w:rPr>
        <w:t>nkrētajā gadījumā pieteicēji, vēloties adoptēt ģimenē ievietotos bērnus</w:t>
      </w:r>
      <w:r w:rsidR="00536D2B">
        <w:rPr>
          <w:shd w:val="clear" w:color="auto" w:fill="FFFFFF"/>
        </w:rPr>
        <w:t>,</w:t>
      </w:r>
      <w:r w:rsidR="00047CAE">
        <w:rPr>
          <w:shd w:val="clear" w:color="auto" w:fill="FFFFFF"/>
        </w:rPr>
        <w:t xml:space="preserve"> </w:t>
      </w:r>
      <w:r w:rsidR="0084756A">
        <w:rPr>
          <w:shd w:val="clear" w:color="auto" w:fill="FFFFFF"/>
        </w:rPr>
        <w:t xml:space="preserve">ir vērsušies bāriņtiesā, kur </w:t>
      </w:r>
      <w:r w:rsidR="00047CAE">
        <w:rPr>
          <w:shd w:val="clear" w:color="auto" w:fill="FFFFFF"/>
        </w:rPr>
        <w:t xml:space="preserve">abi ir apliecinājuši, kā to konstatējusi rajona tiesa, ka adoptētājs būs </w:t>
      </w:r>
      <w:r w:rsidR="009D169B">
        <w:rPr>
          <w:shd w:val="clear" w:color="auto" w:fill="FFFFFF"/>
        </w:rPr>
        <w:t>[pers. B]</w:t>
      </w:r>
      <w:r w:rsidR="00047CAE">
        <w:rPr>
          <w:shd w:val="clear" w:color="auto" w:fill="FFFFFF"/>
        </w:rPr>
        <w:t xml:space="preserve">. Līdz ar to pieteicēji adopcijas procesa ietvaros ir vienojušies, ka adoptētājs būs pieteicēja dzīvesbiedre </w:t>
      </w:r>
      <w:r w:rsidR="009D169B">
        <w:rPr>
          <w:shd w:val="clear" w:color="auto" w:fill="FFFFFF"/>
        </w:rPr>
        <w:t>[pers. B]</w:t>
      </w:r>
      <w:r w:rsidR="00047CAE">
        <w:rPr>
          <w:shd w:val="clear" w:color="auto" w:fill="FFFFFF"/>
        </w:rPr>
        <w:t>.</w:t>
      </w:r>
      <w:r w:rsidR="00047CAE" w:rsidRPr="00047CAE">
        <w:rPr>
          <w:shd w:val="clear" w:color="auto" w:fill="FFFFFF"/>
        </w:rPr>
        <w:t xml:space="preserve"> </w:t>
      </w:r>
      <w:r w:rsidR="00BD1373">
        <w:rPr>
          <w:shd w:val="clear" w:color="auto" w:fill="FFFFFF"/>
        </w:rPr>
        <w:t xml:space="preserve">Tādējādi rajona tiesa konkrētajos faktiskajos apstākļos pamatoti atzina, ka </w:t>
      </w:r>
      <w:r w:rsidR="006956FC">
        <w:rPr>
          <w:shd w:val="clear" w:color="auto" w:fill="FFFFFF"/>
        </w:rPr>
        <w:t xml:space="preserve">adoptētājs ir </w:t>
      </w:r>
      <w:r w:rsidR="009D169B">
        <w:rPr>
          <w:shd w:val="clear" w:color="auto" w:fill="FFFFFF"/>
        </w:rPr>
        <w:t>[pers. B]</w:t>
      </w:r>
      <w:r w:rsidR="006956FC">
        <w:rPr>
          <w:shd w:val="clear" w:color="auto" w:fill="FFFFFF"/>
        </w:rPr>
        <w:t xml:space="preserve">, līdz ar to subjektīvās tiesības iesniegt pieteikumu par lēmuma izdošanu ir </w:t>
      </w:r>
      <w:r w:rsidR="009D169B">
        <w:rPr>
          <w:shd w:val="clear" w:color="auto" w:fill="FFFFFF"/>
        </w:rPr>
        <w:t>[pers. B]</w:t>
      </w:r>
      <w:r w:rsidR="00BD0E04">
        <w:rPr>
          <w:shd w:val="clear" w:color="auto" w:fill="FFFFFF"/>
        </w:rPr>
        <w:t xml:space="preserve">, bet nav </w:t>
      </w:r>
      <w:r w:rsidR="009D169B">
        <w:rPr>
          <w:shd w:val="clear" w:color="auto" w:fill="FFFFFF"/>
        </w:rPr>
        <w:t>[pers. A]</w:t>
      </w:r>
      <w:r w:rsidR="00BD0E04">
        <w:rPr>
          <w:shd w:val="clear" w:color="auto" w:fill="FFFFFF"/>
        </w:rPr>
        <w:t>.</w:t>
      </w:r>
    </w:p>
    <w:p w14:paraId="39395D5A" w14:textId="48B07CC0" w:rsidR="00F153A9" w:rsidRDefault="00BD0E04" w:rsidP="0019150B">
      <w:pPr>
        <w:spacing w:line="276" w:lineRule="auto"/>
        <w:ind w:firstLine="567"/>
        <w:rPr>
          <w:shd w:val="clear" w:color="auto" w:fill="FFFFFF"/>
        </w:rPr>
      </w:pPr>
      <w:r>
        <w:rPr>
          <w:shd w:val="clear" w:color="auto" w:fill="FFFFFF"/>
        </w:rPr>
        <w:t xml:space="preserve">No lietas materiāliem arī konstatējams, ka </w:t>
      </w:r>
      <w:r w:rsidR="009D169B">
        <w:rPr>
          <w:shd w:val="clear" w:color="auto" w:fill="FFFFFF"/>
        </w:rPr>
        <w:t>[pers. B]</w:t>
      </w:r>
      <w:r>
        <w:rPr>
          <w:shd w:val="clear" w:color="auto" w:fill="FFFFFF"/>
        </w:rPr>
        <w:t xml:space="preserve"> </w:t>
      </w:r>
      <w:r w:rsidR="0012557B">
        <w:rPr>
          <w:shd w:val="clear" w:color="auto" w:fill="FFFFFF"/>
        </w:rPr>
        <w:t xml:space="preserve">bāriņtiesā </w:t>
      </w:r>
      <w:r>
        <w:rPr>
          <w:shd w:val="clear" w:color="auto" w:fill="FFFFFF"/>
        </w:rPr>
        <w:t>norādīja, ka atkarībā no adopcijas laika abi pieteicēji arī stāsies laulībā (</w:t>
      </w:r>
      <w:r w:rsidRPr="000A2CD9">
        <w:rPr>
          <w:i/>
          <w:shd w:val="clear" w:color="auto" w:fill="FFFFFF"/>
        </w:rPr>
        <w:t>lietas 109.lapa</w:t>
      </w:r>
      <w:r>
        <w:rPr>
          <w:shd w:val="clear" w:color="auto" w:fill="FFFFFF"/>
        </w:rPr>
        <w:t>).</w:t>
      </w:r>
      <w:r w:rsidRPr="00BD0E04">
        <w:rPr>
          <w:shd w:val="clear" w:color="auto" w:fill="FFFFFF"/>
        </w:rPr>
        <w:t xml:space="preserve"> </w:t>
      </w:r>
      <w:r>
        <w:rPr>
          <w:shd w:val="clear" w:color="auto" w:fill="FFFFFF"/>
        </w:rPr>
        <w:t>Pieteicējs blakus sūdzībā nav izteicis argumentus par savām kā nelaulātā partnera tiesībām kopīgi ar savu dzīvesbiedri adoptēt konkrētos bērnus</w:t>
      </w:r>
      <w:r w:rsidR="000F0B7A">
        <w:rPr>
          <w:shd w:val="clear" w:color="auto" w:fill="FFFFFF"/>
        </w:rPr>
        <w:t>.</w:t>
      </w:r>
      <w:r>
        <w:rPr>
          <w:shd w:val="clear" w:color="auto" w:fill="FFFFFF"/>
        </w:rPr>
        <w:t xml:space="preserve"> </w:t>
      </w:r>
      <w:r w:rsidR="000F0B7A">
        <w:rPr>
          <w:shd w:val="clear" w:color="auto" w:fill="FFFFFF"/>
        </w:rPr>
        <w:t>L</w:t>
      </w:r>
      <w:r>
        <w:rPr>
          <w:shd w:val="clear" w:color="auto" w:fill="FFFFFF"/>
        </w:rPr>
        <w:t xml:space="preserve">īdz ar to tiesa pieņem, ka pieteicējs neiebilst pret valstī noteikto </w:t>
      </w:r>
      <w:r w:rsidR="0061133C">
        <w:rPr>
          <w:shd w:val="clear" w:color="auto" w:fill="FFFFFF"/>
        </w:rPr>
        <w:t xml:space="preserve">tiesisko </w:t>
      </w:r>
      <w:r>
        <w:rPr>
          <w:shd w:val="clear" w:color="auto" w:fill="FFFFFF"/>
        </w:rPr>
        <w:t>regulējumu, ka vienu un to pašu bērnu var adoptēt laulībā esošas personas.</w:t>
      </w:r>
    </w:p>
    <w:p w14:paraId="78C23D3A" w14:textId="6DA1271E" w:rsidR="00700704" w:rsidRDefault="00C304CF" w:rsidP="00700704">
      <w:pPr>
        <w:spacing w:line="276" w:lineRule="auto"/>
        <w:ind w:firstLine="567"/>
        <w:rPr>
          <w:shd w:val="clear" w:color="auto" w:fill="FFFFFF"/>
        </w:rPr>
      </w:pPr>
      <w:r>
        <w:rPr>
          <w:shd w:val="clear" w:color="auto" w:fill="FFFFFF"/>
        </w:rPr>
        <w:t>Savukārt a</w:t>
      </w:r>
      <w:r w:rsidR="00F153A9">
        <w:rPr>
          <w:shd w:val="clear" w:color="auto" w:fill="FFFFFF"/>
        </w:rPr>
        <w:t xml:space="preserve">rgumentus pēc būtības par bērnu šķiršanu no pusbrāļiem adopcijas gadījumā izvērtēs apelācijas instances tiesa, izskatot pieteicējas </w:t>
      </w:r>
      <w:r w:rsidR="009D169B">
        <w:rPr>
          <w:shd w:val="clear" w:color="auto" w:fill="FFFFFF"/>
        </w:rPr>
        <w:t>[pers. B]</w:t>
      </w:r>
      <w:r w:rsidR="00F153A9">
        <w:rPr>
          <w:shd w:val="clear" w:color="auto" w:fill="FFFFFF"/>
        </w:rPr>
        <w:t xml:space="preserve"> </w:t>
      </w:r>
      <w:r w:rsidR="008B076E">
        <w:rPr>
          <w:shd w:val="clear" w:color="auto" w:fill="FFFFFF"/>
        </w:rPr>
        <w:t>apelācijas sūdzību.</w:t>
      </w:r>
      <w:r w:rsidR="003D7611">
        <w:rPr>
          <w:shd w:val="clear" w:color="auto" w:fill="FFFFFF"/>
        </w:rPr>
        <w:t xml:space="preserve"> Turklāt,</w:t>
      </w:r>
      <w:r w:rsidR="00EE54DD">
        <w:rPr>
          <w:shd w:val="clear" w:color="auto" w:fill="FFFFFF"/>
        </w:rPr>
        <w:t xml:space="preserve"> </w:t>
      </w:r>
      <w:r w:rsidR="00FC5639">
        <w:rPr>
          <w:shd w:val="clear" w:color="auto" w:fill="FFFFFF"/>
        </w:rPr>
        <w:t xml:space="preserve">tā kā pieteicēja </w:t>
      </w:r>
      <w:r w:rsidR="009D169B">
        <w:rPr>
          <w:shd w:val="clear" w:color="auto" w:fill="FFFFFF"/>
        </w:rPr>
        <w:t>[pers. B]</w:t>
      </w:r>
      <w:r w:rsidR="00FC5639">
        <w:rPr>
          <w:shd w:val="clear" w:color="auto" w:fill="FFFFFF"/>
        </w:rPr>
        <w:t xml:space="preserve"> dzīvo faktiskās ģimenes attiecībās ar pieteicēju </w:t>
      </w:r>
      <w:r w:rsidR="009D169B">
        <w:rPr>
          <w:shd w:val="clear" w:color="auto" w:fill="FFFFFF"/>
        </w:rPr>
        <w:t>[pers. A]</w:t>
      </w:r>
      <w:r w:rsidR="00FC5639">
        <w:rPr>
          <w:shd w:val="clear" w:color="auto" w:fill="FFFFFF"/>
        </w:rPr>
        <w:t xml:space="preserve"> un adoptējamiem b</w:t>
      </w:r>
      <w:r w:rsidR="00FF7449">
        <w:rPr>
          <w:shd w:val="clear" w:color="auto" w:fill="FFFFFF"/>
        </w:rPr>
        <w:t xml:space="preserve">ērniem, tad, pat neskatoties uz to, ka </w:t>
      </w:r>
      <w:r w:rsidR="009D169B">
        <w:rPr>
          <w:shd w:val="clear" w:color="auto" w:fill="FFFFFF"/>
        </w:rPr>
        <w:t>[pers. A]</w:t>
      </w:r>
      <w:r w:rsidR="00880820">
        <w:rPr>
          <w:shd w:val="clear" w:color="auto" w:fill="FFFFFF"/>
        </w:rPr>
        <w:t xml:space="preserve"> nebūs pieteicējs </w:t>
      </w:r>
      <w:r w:rsidR="00FF7449">
        <w:rPr>
          <w:shd w:val="clear" w:color="auto" w:fill="FFFFFF"/>
        </w:rPr>
        <w:t>liet</w:t>
      </w:r>
      <w:r w:rsidR="00880820">
        <w:rPr>
          <w:shd w:val="clear" w:color="auto" w:fill="FFFFFF"/>
        </w:rPr>
        <w:t>ā</w:t>
      </w:r>
      <w:r w:rsidR="00FF7449">
        <w:rPr>
          <w:shd w:val="clear" w:color="auto" w:fill="FFFFFF"/>
        </w:rPr>
        <w:t xml:space="preserve">, </w:t>
      </w:r>
      <w:r w:rsidR="009D1A81">
        <w:rPr>
          <w:shd w:val="clear" w:color="auto" w:fill="FFFFFF"/>
        </w:rPr>
        <w:t>netiks nodrošināta mazāka tiesību aizsardzība</w:t>
      </w:r>
      <w:r w:rsidR="005B085E">
        <w:rPr>
          <w:shd w:val="clear" w:color="auto" w:fill="FFFFFF"/>
        </w:rPr>
        <w:t xml:space="preserve"> no ģimenes dzīves aspekta</w:t>
      </w:r>
      <w:r w:rsidR="009D1A81">
        <w:rPr>
          <w:shd w:val="clear" w:color="auto" w:fill="FFFFFF"/>
        </w:rPr>
        <w:t xml:space="preserve">, jo </w:t>
      </w:r>
      <w:r w:rsidR="00D111C1">
        <w:rPr>
          <w:shd w:val="clear" w:color="auto" w:fill="FFFFFF"/>
        </w:rPr>
        <w:t xml:space="preserve">pieteicēja </w:t>
      </w:r>
      <w:r w:rsidR="009D169B">
        <w:rPr>
          <w:shd w:val="clear" w:color="auto" w:fill="FFFFFF"/>
        </w:rPr>
        <w:t>[pers. B]</w:t>
      </w:r>
      <w:r w:rsidR="00DE0794">
        <w:rPr>
          <w:shd w:val="clear" w:color="auto" w:fill="FFFFFF"/>
        </w:rPr>
        <w:t xml:space="preserve"> varēs sniegt tiesai argumentus par lietas izskatīšanai būtiskajiem apstākļiem</w:t>
      </w:r>
      <w:r w:rsidR="0070194E">
        <w:rPr>
          <w:shd w:val="clear" w:color="auto" w:fill="FFFFFF"/>
        </w:rPr>
        <w:t>.</w:t>
      </w:r>
    </w:p>
    <w:p w14:paraId="24B4398B" w14:textId="77777777" w:rsidR="009C7BCC" w:rsidRPr="003C3174" w:rsidRDefault="009C7BCC" w:rsidP="009C7BCC">
      <w:pPr>
        <w:spacing w:line="276" w:lineRule="auto"/>
        <w:ind w:firstLine="567"/>
        <w:rPr>
          <w:sz w:val="16"/>
          <w:szCs w:val="16"/>
          <w:shd w:val="clear" w:color="auto" w:fill="FFFFFF"/>
        </w:rPr>
      </w:pPr>
    </w:p>
    <w:p w14:paraId="62FF05F9" w14:textId="77777777" w:rsidR="001B695D" w:rsidRPr="00B70D1C" w:rsidRDefault="001B695D" w:rsidP="001B695D">
      <w:pPr>
        <w:spacing w:line="276" w:lineRule="auto"/>
        <w:ind w:firstLine="0"/>
        <w:jc w:val="center"/>
        <w:rPr>
          <w:b/>
        </w:rPr>
      </w:pPr>
      <w:r w:rsidRPr="00B70D1C">
        <w:rPr>
          <w:b/>
        </w:rPr>
        <w:t>Rezolutīvā daļa</w:t>
      </w:r>
    </w:p>
    <w:p w14:paraId="6C950F60" w14:textId="77777777" w:rsidR="001B695D" w:rsidRPr="003C3174" w:rsidRDefault="001B695D" w:rsidP="001B695D">
      <w:pPr>
        <w:spacing w:line="276" w:lineRule="auto"/>
        <w:rPr>
          <w:sz w:val="16"/>
          <w:szCs w:val="16"/>
        </w:rPr>
      </w:pPr>
    </w:p>
    <w:p w14:paraId="2D7BC1A0" w14:textId="59970E10" w:rsidR="001B695D" w:rsidRPr="00B70D1C" w:rsidRDefault="001B695D" w:rsidP="001B695D">
      <w:pPr>
        <w:spacing w:line="276" w:lineRule="auto"/>
        <w:ind w:firstLine="567"/>
      </w:pPr>
      <w:r w:rsidRPr="00B70D1C">
        <w:t xml:space="preserve">Pamatojoties uz Administratīvā procesa </w:t>
      </w:r>
      <w:r w:rsidRPr="00D07807">
        <w:t xml:space="preserve">likuma 323.panta pirmās daļas </w:t>
      </w:r>
      <w:r w:rsidR="005C1B24">
        <w:t>1</w:t>
      </w:r>
      <w:r w:rsidRPr="00D07807">
        <w:t>.punktu</w:t>
      </w:r>
      <w:r w:rsidR="00547E69">
        <w:t xml:space="preserve"> un 324.panta pirmo daļu</w:t>
      </w:r>
      <w:r w:rsidRPr="00D07807">
        <w:t>, Augstākā tiesa</w:t>
      </w:r>
    </w:p>
    <w:p w14:paraId="1851EC78" w14:textId="77777777" w:rsidR="00A544F0" w:rsidRPr="003C3174" w:rsidRDefault="00A544F0" w:rsidP="001B695D">
      <w:pPr>
        <w:spacing w:line="276" w:lineRule="auto"/>
        <w:ind w:firstLine="0"/>
        <w:jc w:val="center"/>
        <w:rPr>
          <w:b/>
          <w:sz w:val="16"/>
          <w:szCs w:val="16"/>
        </w:rPr>
      </w:pPr>
    </w:p>
    <w:p w14:paraId="7CF73A2A" w14:textId="77777777" w:rsidR="001B695D" w:rsidRPr="00B70D1C" w:rsidRDefault="001B695D" w:rsidP="001B695D">
      <w:pPr>
        <w:spacing w:line="276" w:lineRule="auto"/>
        <w:ind w:firstLine="0"/>
        <w:jc w:val="center"/>
        <w:rPr>
          <w:b/>
        </w:rPr>
      </w:pPr>
      <w:r w:rsidRPr="00B70D1C">
        <w:rPr>
          <w:b/>
        </w:rPr>
        <w:t>nolēma</w:t>
      </w:r>
    </w:p>
    <w:p w14:paraId="337F5691" w14:textId="77777777" w:rsidR="001B695D" w:rsidRPr="003C3174" w:rsidRDefault="001B695D" w:rsidP="001B695D">
      <w:pPr>
        <w:spacing w:line="276" w:lineRule="auto"/>
        <w:rPr>
          <w:b/>
          <w:spacing w:val="70"/>
          <w:sz w:val="16"/>
          <w:szCs w:val="16"/>
        </w:rPr>
      </w:pPr>
      <w:r w:rsidRPr="00B70D1C">
        <w:rPr>
          <w:b/>
          <w:spacing w:val="70"/>
        </w:rPr>
        <w:tab/>
      </w:r>
    </w:p>
    <w:p w14:paraId="3728D583" w14:textId="070942D4" w:rsidR="001B695D" w:rsidRPr="005C1B24" w:rsidRDefault="001B695D" w:rsidP="001B695D">
      <w:pPr>
        <w:spacing w:line="276" w:lineRule="auto"/>
        <w:ind w:firstLine="567"/>
      </w:pPr>
      <w:r w:rsidRPr="005C1B24">
        <w:t>At</w:t>
      </w:r>
      <w:r w:rsidR="005C1B24" w:rsidRPr="005C1B24">
        <w:t>stāt</w:t>
      </w:r>
      <w:r w:rsidRPr="005C1B24">
        <w:t xml:space="preserve"> </w:t>
      </w:r>
      <w:r w:rsidR="005C1B24" w:rsidRPr="005C1B24">
        <w:t xml:space="preserve">negrozītu </w:t>
      </w:r>
      <w:r w:rsidRPr="005C1B24">
        <w:t>Administratīvās rajona tiesas 201</w:t>
      </w:r>
      <w:r w:rsidR="005C1B24" w:rsidRPr="005C1B24">
        <w:t>8</w:t>
      </w:r>
      <w:r w:rsidRPr="005C1B24">
        <w:t>.gada 2</w:t>
      </w:r>
      <w:r w:rsidR="005C1B24" w:rsidRPr="005C1B24">
        <w:t>7</w:t>
      </w:r>
      <w:r w:rsidRPr="005C1B24">
        <w:t>.a</w:t>
      </w:r>
      <w:r w:rsidR="005C1B24" w:rsidRPr="005C1B24">
        <w:t>ugusta</w:t>
      </w:r>
      <w:r w:rsidRPr="005C1B24">
        <w:t xml:space="preserve"> lēmumu</w:t>
      </w:r>
      <w:r w:rsidR="005C1B24" w:rsidRPr="005C1B24">
        <w:t xml:space="preserve">, bet </w:t>
      </w:r>
      <w:r w:rsidR="009D169B">
        <w:t>[pers. A]</w:t>
      </w:r>
      <w:r w:rsidR="005C1B24" w:rsidRPr="005C1B24">
        <w:t xml:space="preserve"> blakus sūdzību noraidīt</w:t>
      </w:r>
      <w:r w:rsidRPr="005C1B24">
        <w:t>.</w:t>
      </w:r>
    </w:p>
    <w:p w14:paraId="19B33329" w14:textId="095571BF" w:rsidR="001B695D" w:rsidRDefault="005C1B24" w:rsidP="009D169B">
      <w:pPr>
        <w:spacing w:line="276" w:lineRule="auto"/>
        <w:ind w:firstLine="567"/>
      </w:pPr>
      <w:r w:rsidRPr="005C1B24">
        <w:t>L</w:t>
      </w:r>
      <w:r w:rsidR="001B695D" w:rsidRPr="005C1B24">
        <w:t>ēmums nav pārsūdzams.</w:t>
      </w:r>
    </w:p>
    <w:sectPr w:rsidR="001B695D" w:rsidSect="002C7792">
      <w:footerReference w:type="default" r:id="rId8"/>
      <w:pgSz w:w="11906" w:h="16838"/>
      <w:pgMar w:top="1134" w:right="992"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187EF" w14:textId="77777777" w:rsidR="00CF2664" w:rsidRDefault="00CF2664" w:rsidP="005A7F70">
      <w:pPr>
        <w:spacing w:line="240" w:lineRule="auto"/>
      </w:pPr>
      <w:r>
        <w:separator/>
      </w:r>
    </w:p>
  </w:endnote>
  <w:endnote w:type="continuationSeparator" w:id="0">
    <w:p w14:paraId="53CB7D6D" w14:textId="77777777" w:rsidR="00CF2664" w:rsidRDefault="00CF2664" w:rsidP="005A7F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39868" w14:textId="77777777" w:rsidR="005A7F70" w:rsidRDefault="005A7F70" w:rsidP="005A7F70">
    <w:pPr>
      <w:pStyle w:val="Footer"/>
      <w:ind w:firstLine="0"/>
      <w:jc w:val="center"/>
    </w:pPr>
    <w:r w:rsidRPr="00391D55">
      <w:rPr>
        <w:rStyle w:val="PageNumber"/>
      </w:rPr>
      <w:fldChar w:fldCharType="begin"/>
    </w:r>
    <w:r w:rsidRPr="00391D55">
      <w:rPr>
        <w:rStyle w:val="PageNumber"/>
      </w:rPr>
      <w:instrText xml:space="preserve"> PAGE </w:instrText>
    </w:r>
    <w:r w:rsidRPr="00391D55">
      <w:rPr>
        <w:rStyle w:val="PageNumber"/>
      </w:rPr>
      <w:fldChar w:fldCharType="separate"/>
    </w:r>
    <w:r w:rsidR="00A21A97">
      <w:rPr>
        <w:rStyle w:val="PageNumber"/>
        <w:noProof/>
      </w:rPr>
      <w:t>2</w:t>
    </w:r>
    <w:r w:rsidRPr="00391D55">
      <w:rPr>
        <w:rStyle w:val="PageNumber"/>
      </w:rPr>
      <w:fldChar w:fldCharType="end"/>
    </w:r>
    <w:r>
      <w:rPr>
        <w:rStyle w:val="PageNumber"/>
      </w:rPr>
      <w:t xml:space="preserve"> </w:t>
    </w:r>
    <w:r w:rsidRPr="00391D55">
      <w:rPr>
        <w:rStyle w:val="PageNumber"/>
      </w:rPr>
      <w:t xml:space="preserve">no </w:t>
    </w:r>
    <w:r w:rsidRPr="00391D55">
      <w:rPr>
        <w:rStyle w:val="PageNumber"/>
      </w:rPr>
      <w:fldChar w:fldCharType="begin"/>
    </w:r>
    <w:r w:rsidRPr="00391D55">
      <w:rPr>
        <w:rStyle w:val="PageNumber"/>
      </w:rPr>
      <w:instrText xml:space="preserve"> NUMPAGES </w:instrText>
    </w:r>
    <w:r w:rsidRPr="00391D55">
      <w:rPr>
        <w:rStyle w:val="PageNumber"/>
      </w:rPr>
      <w:fldChar w:fldCharType="separate"/>
    </w:r>
    <w:r w:rsidR="00A21A97">
      <w:rPr>
        <w:rStyle w:val="PageNumber"/>
        <w:noProof/>
      </w:rPr>
      <w:t>4</w:t>
    </w:r>
    <w:r w:rsidRPr="00391D55">
      <w:rPr>
        <w:rStyle w:val="PageNumber"/>
      </w:rPr>
      <w:fldChar w:fldCharType="end"/>
    </w:r>
  </w:p>
  <w:p w14:paraId="10FAA826" w14:textId="77777777" w:rsidR="005A7F70" w:rsidRDefault="005A7F70" w:rsidP="005A7F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5F11F" w14:textId="77777777" w:rsidR="00CF2664" w:rsidRDefault="00CF2664" w:rsidP="005A7F70">
      <w:pPr>
        <w:spacing w:line="240" w:lineRule="auto"/>
      </w:pPr>
      <w:r>
        <w:separator/>
      </w:r>
    </w:p>
  </w:footnote>
  <w:footnote w:type="continuationSeparator" w:id="0">
    <w:p w14:paraId="15C9B0CB" w14:textId="77777777" w:rsidR="00CF2664" w:rsidRDefault="00CF2664" w:rsidP="005A7F7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AD"/>
    <w:rsid w:val="0000061D"/>
    <w:rsid w:val="0001225B"/>
    <w:rsid w:val="00012877"/>
    <w:rsid w:val="0004094A"/>
    <w:rsid w:val="00042E80"/>
    <w:rsid w:val="00046731"/>
    <w:rsid w:val="00047CAE"/>
    <w:rsid w:val="0006520C"/>
    <w:rsid w:val="000844CD"/>
    <w:rsid w:val="0009184A"/>
    <w:rsid w:val="000949E6"/>
    <w:rsid w:val="00095281"/>
    <w:rsid w:val="000A2CD9"/>
    <w:rsid w:val="000F0B7A"/>
    <w:rsid w:val="000F261E"/>
    <w:rsid w:val="0011478A"/>
    <w:rsid w:val="001147F8"/>
    <w:rsid w:val="0012557B"/>
    <w:rsid w:val="00127C81"/>
    <w:rsid w:val="001333A3"/>
    <w:rsid w:val="0014707A"/>
    <w:rsid w:val="001639A7"/>
    <w:rsid w:val="0019150B"/>
    <w:rsid w:val="001A5BCA"/>
    <w:rsid w:val="001B2596"/>
    <w:rsid w:val="001B695D"/>
    <w:rsid w:val="001C0DA4"/>
    <w:rsid w:val="001C1A72"/>
    <w:rsid w:val="0020685B"/>
    <w:rsid w:val="00207DAA"/>
    <w:rsid w:val="0022194F"/>
    <w:rsid w:val="00233598"/>
    <w:rsid w:val="00241A28"/>
    <w:rsid w:val="00253EA7"/>
    <w:rsid w:val="00280736"/>
    <w:rsid w:val="00281B07"/>
    <w:rsid w:val="002B2248"/>
    <w:rsid w:val="002C0AB5"/>
    <w:rsid w:val="002C4E7E"/>
    <w:rsid w:val="002C7792"/>
    <w:rsid w:val="00303FF2"/>
    <w:rsid w:val="00316D39"/>
    <w:rsid w:val="00323090"/>
    <w:rsid w:val="00323C41"/>
    <w:rsid w:val="00327E0C"/>
    <w:rsid w:val="00345056"/>
    <w:rsid w:val="00361AEF"/>
    <w:rsid w:val="00381244"/>
    <w:rsid w:val="0038178E"/>
    <w:rsid w:val="00397BC9"/>
    <w:rsid w:val="003C3174"/>
    <w:rsid w:val="003D0B78"/>
    <w:rsid w:val="003D19B3"/>
    <w:rsid w:val="003D3D4E"/>
    <w:rsid w:val="003D7611"/>
    <w:rsid w:val="003F5664"/>
    <w:rsid w:val="00403D69"/>
    <w:rsid w:val="00405DBB"/>
    <w:rsid w:val="0042192C"/>
    <w:rsid w:val="00422B4F"/>
    <w:rsid w:val="00427AA5"/>
    <w:rsid w:val="00432FB9"/>
    <w:rsid w:val="0045485B"/>
    <w:rsid w:val="00473C73"/>
    <w:rsid w:val="004768BB"/>
    <w:rsid w:val="00487F7F"/>
    <w:rsid w:val="004A13DE"/>
    <w:rsid w:val="004A2731"/>
    <w:rsid w:val="004A4F00"/>
    <w:rsid w:val="00536D2B"/>
    <w:rsid w:val="005438F4"/>
    <w:rsid w:val="00547E69"/>
    <w:rsid w:val="005538D5"/>
    <w:rsid w:val="00561A71"/>
    <w:rsid w:val="005769B6"/>
    <w:rsid w:val="00587F0B"/>
    <w:rsid w:val="005A7F70"/>
    <w:rsid w:val="005B01EA"/>
    <w:rsid w:val="005B085E"/>
    <w:rsid w:val="005C1B24"/>
    <w:rsid w:val="005C2210"/>
    <w:rsid w:val="005C635E"/>
    <w:rsid w:val="005C799E"/>
    <w:rsid w:val="005D0246"/>
    <w:rsid w:val="005D0279"/>
    <w:rsid w:val="00603D66"/>
    <w:rsid w:val="0061133C"/>
    <w:rsid w:val="00611F96"/>
    <w:rsid w:val="00636F96"/>
    <w:rsid w:val="006466BB"/>
    <w:rsid w:val="00655055"/>
    <w:rsid w:val="00656B95"/>
    <w:rsid w:val="006729A0"/>
    <w:rsid w:val="006734E6"/>
    <w:rsid w:val="006956FC"/>
    <w:rsid w:val="006B1FA7"/>
    <w:rsid w:val="006C51DE"/>
    <w:rsid w:val="006E0C9C"/>
    <w:rsid w:val="00700704"/>
    <w:rsid w:val="0070194E"/>
    <w:rsid w:val="0071054B"/>
    <w:rsid w:val="00713407"/>
    <w:rsid w:val="00732E7D"/>
    <w:rsid w:val="00734E0F"/>
    <w:rsid w:val="00752867"/>
    <w:rsid w:val="00762F19"/>
    <w:rsid w:val="007701B9"/>
    <w:rsid w:val="0077522C"/>
    <w:rsid w:val="00782D8E"/>
    <w:rsid w:val="007B440A"/>
    <w:rsid w:val="007E7273"/>
    <w:rsid w:val="007E79CA"/>
    <w:rsid w:val="007E7BE6"/>
    <w:rsid w:val="007F06D7"/>
    <w:rsid w:val="007F7B55"/>
    <w:rsid w:val="008231CE"/>
    <w:rsid w:val="008241DA"/>
    <w:rsid w:val="0084756A"/>
    <w:rsid w:val="008546DA"/>
    <w:rsid w:val="008647AA"/>
    <w:rsid w:val="0087312E"/>
    <w:rsid w:val="00880820"/>
    <w:rsid w:val="008922B6"/>
    <w:rsid w:val="008B076E"/>
    <w:rsid w:val="008B15CA"/>
    <w:rsid w:val="008B22FB"/>
    <w:rsid w:val="008C72E4"/>
    <w:rsid w:val="008D1212"/>
    <w:rsid w:val="008F4C62"/>
    <w:rsid w:val="008F4E4A"/>
    <w:rsid w:val="00907387"/>
    <w:rsid w:val="00925572"/>
    <w:rsid w:val="009304FA"/>
    <w:rsid w:val="00945CD8"/>
    <w:rsid w:val="009550FA"/>
    <w:rsid w:val="00980F85"/>
    <w:rsid w:val="00987227"/>
    <w:rsid w:val="009A0CB3"/>
    <w:rsid w:val="009C7BCC"/>
    <w:rsid w:val="009D169B"/>
    <w:rsid w:val="009D1A81"/>
    <w:rsid w:val="009E2B57"/>
    <w:rsid w:val="009F2314"/>
    <w:rsid w:val="00A07223"/>
    <w:rsid w:val="00A13719"/>
    <w:rsid w:val="00A20653"/>
    <w:rsid w:val="00A21A97"/>
    <w:rsid w:val="00A257B7"/>
    <w:rsid w:val="00A4668E"/>
    <w:rsid w:val="00A472E9"/>
    <w:rsid w:val="00A544F0"/>
    <w:rsid w:val="00A64696"/>
    <w:rsid w:val="00A677F9"/>
    <w:rsid w:val="00A72B98"/>
    <w:rsid w:val="00A72E37"/>
    <w:rsid w:val="00A74F87"/>
    <w:rsid w:val="00A85F4C"/>
    <w:rsid w:val="00AA2225"/>
    <w:rsid w:val="00AA6F81"/>
    <w:rsid w:val="00AD00E0"/>
    <w:rsid w:val="00AE5045"/>
    <w:rsid w:val="00AF038F"/>
    <w:rsid w:val="00AF3352"/>
    <w:rsid w:val="00B05A13"/>
    <w:rsid w:val="00B10881"/>
    <w:rsid w:val="00B13C32"/>
    <w:rsid w:val="00B13D31"/>
    <w:rsid w:val="00B404D2"/>
    <w:rsid w:val="00B41D8E"/>
    <w:rsid w:val="00B43CB3"/>
    <w:rsid w:val="00B443FF"/>
    <w:rsid w:val="00B5515A"/>
    <w:rsid w:val="00B6648A"/>
    <w:rsid w:val="00B7160C"/>
    <w:rsid w:val="00B760AB"/>
    <w:rsid w:val="00B90141"/>
    <w:rsid w:val="00B90538"/>
    <w:rsid w:val="00BA1BDC"/>
    <w:rsid w:val="00BB15EA"/>
    <w:rsid w:val="00BB21CB"/>
    <w:rsid w:val="00BD0E04"/>
    <w:rsid w:val="00BD1373"/>
    <w:rsid w:val="00BD520A"/>
    <w:rsid w:val="00BE7112"/>
    <w:rsid w:val="00BF4534"/>
    <w:rsid w:val="00C260C0"/>
    <w:rsid w:val="00C304CF"/>
    <w:rsid w:val="00C3581F"/>
    <w:rsid w:val="00C41259"/>
    <w:rsid w:val="00C42C89"/>
    <w:rsid w:val="00C51F9A"/>
    <w:rsid w:val="00C6070E"/>
    <w:rsid w:val="00C66C48"/>
    <w:rsid w:val="00C77EE1"/>
    <w:rsid w:val="00C817C9"/>
    <w:rsid w:val="00C959A0"/>
    <w:rsid w:val="00CF2664"/>
    <w:rsid w:val="00D111C1"/>
    <w:rsid w:val="00D23AAD"/>
    <w:rsid w:val="00D3676F"/>
    <w:rsid w:val="00D41C1E"/>
    <w:rsid w:val="00D67BEA"/>
    <w:rsid w:val="00D9029B"/>
    <w:rsid w:val="00D91D0F"/>
    <w:rsid w:val="00D91F8F"/>
    <w:rsid w:val="00DA4531"/>
    <w:rsid w:val="00DB22E3"/>
    <w:rsid w:val="00DB7F6B"/>
    <w:rsid w:val="00DC08A3"/>
    <w:rsid w:val="00DE0794"/>
    <w:rsid w:val="00DE5BB4"/>
    <w:rsid w:val="00E002C4"/>
    <w:rsid w:val="00E33EFF"/>
    <w:rsid w:val="00E41B4A"/>
    <w:rsid w:val="00E43E70"/>
    <w:rsid w:val="00E44ADD"/>
    <w:rsid w:val="00E47764"/>
    <w:rsid w:val="00E55DF5"/>
    <w:rsid w:val="00E70CCE"/>
    <w:rsid w:val="00E72BE8"/>
    <w:rsid w:val="00E81CAE"/>
    <w:rsid w:val="00E83A44"/>
    <w:rsid w:val="00E86186"/>
    <w:rsid w:val="00EA1CEF"/>
    <w:rsid w:val="00EB475A"/>
    <w:rsid w:val="00EC197D"/>
    <w:rsid w:val="00ED282A"/>
    <w:rsid w:val="00EE54DD"/>
    <w:rsid w:val="00F153A9"/>
    <w:rsid w:val="00F176ED"/>
    <w:rsid w:val="00F25FA2"/>
    <w:rsid w:val="00F26B22"/>
    <w:rsid w:val="00F3239F"/>
    <w:rsid w:val="00F32FA3"/>
    <w:rsid w:val="00F4761F"/>
    <w:rsid w:val="00F90B32"/>
    <w:rsid w:val="00F9431F"/>
    <w:rsid w:val="00F96A64"/>
    <w:rsid w:val="00FA1A4D"/>
    <w:rsid w:val="00FA6499"/>
    <w:rsid w:val="00FC5639"/>
    <w:rsid w:val="00FD198A"/>
    <w:rsid w:val="00FD6CCA"/>
    <w:rsid w:val="00FE28B4"/>
    <w:rsid w:val="00FE702E"/>
    <w:rsid w:val="00FF7449"/>
    <w:rsid w:val="00FF7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DA0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AAD"/>
    <w:pPr>
      <w:spacing w:after="0" w:line="360" w:lineRule="auto"/>
      <w:ind w:firstLine="720"/>
      <w:jc w:val="both"/>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23AAD"/>
    <w:pPr>
      <w:jc w:val="right"/>
    </w:pPr>
    <w:rPr>
      <w:rFonts w:ascii="Garamond" w:hAnsi="Garamond"/>
      <w:sz w:val="28"/>
      <w:szCs w:val="28"/>
      <w:lang w:val="x-none"/>
    </w:rPr>
  </w:style>
  <w:style w:type="character" w:customStyle="1" w:styleId="BodyText2Char">
    <w:name w:val="Body Text 2 Char"/>
    <w:basedOn w:val="DefaultParagraphFont"/>
    <w:link w:val="BodyText2"/>
    <w:rsid w:val="00D23AAD"/>
    <w:rPr>
      <w:rFonts w:ascii="Garamond" w:eastAsia="Times New Roman" w:hAnsi="Garamond" w:cs="Times New Roman"/>
      <w:sz w:val="28"/>
      <w:szCs w:val="28"/>
      <w:lang w:val="x-none"/>
    </w:rPr>
  </w:style>
  <w:style w:type="paragraph" w:styleId="Header">
    <w:name w:val="header"/>
    <w:basedOn w:val="Normal"/>
    <w:link w:val="HeaderChar"/>
    <w:uiPriority w:val="99"/>
    <w:unhideWhenUsed/>
    <w:rsid w:val="005A7F70"/>
    <w:pPr>
      <w:tabs>
        <w:tab w:val="center" w:pos="4153"/>
        <w:tab w:val="right" w:pos="8306"/>
      </w:tabs>
      <w:spacing w:line="240" w:lineRule="auto"/>
    </w:pPr>
  </w:style>
  <w:style w:type="character" w:customStyle="1" w:styleId="HeaderChar">
    <w:name w:val="Header Char"/>
    <w:basedOn w:val="DefaultParagraphFont"/>
    <w:link w:val="Header"/>
    <w:uiPriority w:val="99"/>
    <w:rsid w:val="005A7F70"/>
    <w:rPr>
      <w:rFonts w:eastAsia="Times New Roman" w:cs="Times New Roman"/>
      <w:szCs w:val="24"/>
    </w:rPr>
  </w:style>
  <w:style w:type="paragraph" w:styleId="Footer">
    <w:name w:val="footer"/>
    <w:basedOn w:val="Normal"/>
    <w:link w:val="FooterChar"/>
    <w:uiPriority w:val="99"/>
    <w:unhideWhenUsed/>
    <w:rsid w:val="005A7F70"/>
    <w:pPr>
      <w:tabs>
        <w:tab w:val="center" w:pos="4153"/>
        <w:tab w:val="right" w:pos="8306"/>
      </w:tabs>
      <w:spacing w:line="240" w:lineRule="auto"/>
    </w:pPr>
  </w:style>
  <w:style w:type="character" w:customStyle="1" w:styleId="FooterChar">
    <w:name w:val="Footer Char"/>
    <w:basedOn w:val="DefaultParagraphFont"/>
    <w:link w:val="Footer"/>
    <w:uiPriority w:val="99"/>
    <w:rsid w:val="005A7F70"/>
    <w:rPr>
      <w:rFonts w:eastAsia="Times New Roman" w:cs="Times New Roman"/>
      <w:szCs w:val="24"/>
    </w:rPr>
  </w:style>
  <w:style w:type="character" w:styleId="PageNumber">
    <w:name w:val="page number"/>
    <w:basedOn w:val="DefaultParagraphFont"/>
    <w:rsid w:val="005A7F70"/>
  </w:style>
  <w:style w:type="character" w:styleId="CommentReference">
    <w:name w:val="annotation reference"/>
    <w:basedOn w:val="DefaultParagraphFont"/>
    <w:uiPriority w:val="99"/>
    <w:semiHidden/>
    <w:unhideWhenUsed/>
    <w:rsid w:val="00345056"/>
    <w:rPr>
      <w:sz w:val="16"/>
      <w:szCs w:val="16"/>
    </w:rPr>
  </w:style>
  <w:style w:type="paragraph" w:styleId="CommentText">
    <w:name w:val="annotation text"/>
    <w:basedOn w:val="Normal"/>
    <w:link w:val="CommentTextChar"/>
    <w:uiPriority w:val="99"/>
    <w:semiHidden/>
    <w:unhideWhenUsed/>
    <w:rsid w:val="00345056"/>
    <w:pPr>
      <w:spacing w:line="240" w:lineRule="auto"/>
    </w:pPr>
    <w:rPr>
      <w:sz w:val="20"/>
      <w:szCs w:val="20"/>
    </w:rPr>
  </w:style>
  <w:style w:type="character" w:customStyle="1" w:styleId="CommentTextChar">
    <w:name w:val="Comment Text Char"/>
    <w:basedOn w:val="DefaultParagraphFont"/>
    <w:link w:val="CommentText"/>
    <w:uiPriority w:val="99"/>
    <w:semiHidden/>
    <w:rsid w:val="0034505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5056"/>
    <w:rPr>
      <w:b/>
      <w:bCs/>
    </w:rPr>
  </w:style>
  <w:style w:type="character" w:customStyle="1" w:styleId="CommentSubjectChar">
    <w:name w:val="Comment Subject Char"/>
    <w:basedOn w:val="CommentTextChar"/>
    <w:link w:val="CommentSubject"/>
    <w:uiPriority w:val="99"/>
    <w:semiHidden/>
    <w:rsid w:val="00345056"/>
    <w:rPr>
      <w:rFonts w:eastAsia="Times New Roman" w:cs="Times New Roman"/>
      <w:b/>
      <w:bCs/>
      <w:sz w:val="20"/>
      <w:szCs w:val="20"/>
    </w:rPr>
  </w:style>
  <w:style w:type="paragraph" w:styleId="BalloonText">
    <w:name w:val="Balloon Text"/>
    <w:basedOn w:val="Normal"/>
    <w:link w:val="BalloonTextChar"/>
    <w:uiPriority w:val="99"/>
    <w:semiHidden/>
    <w:unhideWhenUsed/>
    <w:rsid w:val="003450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056"/>
    <w:rPr>
      <w:rFonts w:ascii="Segoe UI" w:eastAsia="Times New Roman" w:hAnsi="Segoe UI" w:cs="Segoe UI"/>
      <w:sz w:val="18"/>
      <w:szCs w:val="18"/>
    </w:rPr>
  </w:style>
  <w:style w:type="character" w:styleId="Hyperlink">
    <w:name w:val="Hyperlink"/>
    <w:basedOn w:val="DefaultParagraphFont"/>
    <w:uiPriority w:val="99"/>
    <w:unhideWhenUsed/>
    <w:rsid w:val="00A13719"/>
    <w:rPr>
      <w:color w:val="0000FF"/>
      <w:u w:val="single"/>
    </w:rPr>
  </w:style>
  <w:style w:type="character" w:styleId="UnresolvedMention">
    <w:name w:val="Unresolved Mention"/>
    <w:basedOn w:val="DefaultParagraphFont"/>
    <w:uiPriority w:val="99"/>
    <w:semiHidden/>
    <w:unhideWhenUsed/>
    <w:rsid w:val="00C66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01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likumi.lv/ta/id/225418-civil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18:1121.A420188918.9.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8264</Words>
  <Characters>4712</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2019-08-30T06:41:00Z</dcterms:created>
  <dcterms:modified xsi:type="dcterms:W3CDTF">2019-08-30T08:54:00Z</dcterms:modified>
</cp:coreProperties>
</file>