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C5BB6" w14:textId="77777777" w:rsidR="00D354DC" w:rsidRPr="001F3D82" w:rsidRDefault="00D354DC" w:rsidP="00D354DC">
      <w:pPr>
        <w:spacing w:line="276" w:lineRule="auto"/>
        <w:jc w:val="both"/>
        <w:rPr>
          <w:b/>
          <w:bCs/>
        </w:rPr>
      </w:pPr>
      <w:bookmarkStart w:id="0" w:name="_GoBack"/>
      <w:bookmarkEnd w:id="0"/>
      <w:r>
        <w:rPr>
          <w:b/>
          <w:bCs/>
        </w:rPr>
        <w:t>Būvdarbu veikšana kopīpašumā bez pārējo kopīpašnieku piekrišanas ar mērķi novērst kopīpašuma apdraudējumu</w:t>
      </w:r>
    </w:p>
    <w:p w14:paraId="0B4E924F" w14:textId="07B875B0" w:rsidR="00D354DC" w:rsidRPr="00D354DC" w:rsidRDefault="00D354DC" w:rsidP="00D354DC">
      <w:pPr>
        <w:spacing w:line="276" w:lineRule="auto"/>
        <w:jc w:val="both"/>
      </w:pPr>
      <w:r w:rsidRPr="00340373">
        <w:t>Civillikuma 1068.panta trešā daļa ir vērsta uz efektīvu kopīpašuma apdraudējuma novēršanu. Līdzekļiem, kas tiek izmantoti šā apdraudējuma novēršanai, jābūt objektīvi nepieciešamiem un konkrētajam gadījumam adekvātiem. Par Civillikuma 1068.panta trešajā daļā nostiprinātajam izņēmumam atbilstošu nav uzskatāma tāda atsevišķa kopīpašnieka rīcība, kurā apdraudējuma novēršana faktiski ir blakus faktors atsevišķā kopīpašnieka personisko interešu īstenošanai vai gadījumā, ja situācija objektīvi nav ārkārtēja un tādējādi neprasa nekavējošu rīcību.</w:t>
      </w:r>
    </w:p>
    <w:p w14:paraId="5B1E7EE5" w14:textId="77777777" w:rsidR="00D354DC" w:rsidRPr="00D354DC" w:rsidRDefault="00D354DC" w:rsidP="00D354DC">
      <w:pPr>
        <w:spacing w:line="276" w:lineRule="auto"/>
        <w:jc w:val="right"/>
        <w:rPr>
          <w:bCs/>
        </w:rPr>
      </w:pPr>
    </w:p>
    <w:p w14:paraId="6360B910" w14:textId="4BFAB34C" w:rsidR="006B7BBC" w:rsidRDefault="006B7BBC" w:rsidP="006B7BBC">
      <w:pPr>
        <w:spacing w:line="276" w:lineRule="auto"/>
        <w:jc w:val="center"/>
        <w:rPr>
          <w:b/>
        </w:rPr>
      </w:pPr>
      <w:r w:rsidRPr="00D354DC">
        <w:rPr>
          <w:b/>
        </w:rPr>
        <w:t>Latvijas Republikas Senāt</w:t>
      </w:r>
      <w:r w:rsidR="00D354DC">
        <w:rPr>
          <w:b/>
        </w:rPr>
        <w:t>a</w:t>
      </w:r>
    </w:p>
    <w:p w14:paraId="550BEEE1" w14:textId="238A9775" w:rsidR="00D354DC" w:rsidRDefault="00D354DC" w:rsidP="006B7BBC">
      <w:pPr>
        <w:spacing w:line="276" w:lineRule="auto"/>
        <w:jc w:val="center"/>
        <w:rPr>
          <w:b/>
        </w:rPr>
      </w:pPr>
      <w:r>
        <w:rPr>
          <w:b/>
        </w:rPr>
        <w:t>Administratīvo lietu departamenta</w:t>
      </w:r>
    </w:p>
    <w:p w14:paraId="16E118B5" w14:textId="296C5680" w:rsidR="00D354DC" w:rsidRPr="00D354DC" w:rsidRDefault="00D354DC" w:rsidP="006B7BBC">
      <w:pPr>
        <w:spacing w:line="276" w:lineRule="auto"/>
        <w:jc w:val="center"/>
        <w:rPr>
          <w:b/>
        </w:rPr>
      </w:pPr>
      <w:r>
        <w:rPr>
          <w:b/>
        </w:rPr>
        <w:t>2019.gada 30.septembra</w:t>
      </w:r>
    </w:p>
    <w:p w14:paraId="7899E208" w14:textId="77777777" w:rsidR="00D354DC" w:rsidRDefault="00EC5534" w:rsidP="006B7BBC">
      <w:pPr>
        <w:spacing w:line="276" w:lineRule="auto"/>
        <w:jc w:val="center"/>
        <w:rPr>
          <w:b/>
        </w:rPr>
      </w:pPr>
      <w:r w:rsidRPr="00D354DC">
        <w:rPr>
          <w:b/>
        </w:rPr>
        <w:t>SPRIEDUMS</w:t>
      </w:r>
    </w:p>
    <w:p w14:paraId="10A89819" w14:textId="52388A03" w:rsidR="00EC5534" w:rsidRDefault="00D354DC" w:rsidP="006B7BBC">
      <w:pPr>
        <w:spacing w:line="276" w:lineRule="auto"/>
        <w:jc w:val="center"/>
      </w:pPr>
      <w:r>
        <w:rPr>
          <w:b/>
        </w:rPr>
        <w:t>Lieta Nr. A420329714; SKA-67/2019</w:t>
      </w:r>
      <w:r w:rsidR="00EC5534" w:rsidRPr="00D354DC">
        <w:t xml:space="preserve"> </w:t>
      </w:r>
    </w:p>
    <w:p w14:paraId="5E1385A1" w14:textId="6F54CC4D" w:rsidR="00D354DC" w:rsidRPr="00D354DC" w:rsidRDefault="008D2FFF" w:rsidP="006B7BBC">
      <w:pPr>
        <w:spacing w:line="276" w:lineRule="auto"/>
        <w:jc w:val="center"/>
        <w:rPr>
          <w:color w:val="0000FF"/>
        </w:rPr>
      </w:pPr>
      <w:hyperlink r:id="rId6" w:history="1">
        <w:r w:rsidR="00D354DC" w:rsidRPr="00D354DC">
          <w:rPr>
            <w:rStyle w:val="Hyperlink"/>
            <w:color w:val="0000FF"/>
          </w:rPr>
          <w:t>ECLI:LV:AT:2019:0930.A420329714.2.S</w:t>
        </w:r>
      </w:hyperlink>
    </w:p>
    <w:p w14:paraId="53EA1547" w14:textId="77777777" w:rsidR="006B7BBC" w:rsidRDefault="006B7BBC" w:rsidP="006B7BBC">
      <w:pPr>
        <w:spacing w:line="276" w:lineRule="auto"/>
        <w:ind w:firstLine="567"/>
        <w:jc w:val="both"/>
      </w:pPr>
    </w:p>
    <w:p w14:paraId="563F2AC5" w14:textId="77777777" w:rsidR="006B7BBC" w:rsidRDefault="006B7BBC" w:rsidP="006B7BBC">
      <w:pPr>
        <w:spacing w:line="276" w:lineRule="auto"/>
        <w:ind w:firstLine="567"/>
        <w:jc w:val="both"/>
      </w:pPr>
      <w:r w:rsidRPr="003069A8">
        <w:t>Tiesa šādā</w:t>
      </w:r>
      <w:r w:rsidRPr="0015480A">
        <w:t xml:space="preserve"> sastāvā:</w:t>
      </w:r>
      <w:r w:rsidR="005309A6">
        <w:t xml:space="preserve"> senatores Vēsma Kakste, Veronika Krūmiņa, Ieva Višķere</w:t>
      </w:r>
    </w:p>
    <w:p w14:paraId="5058A992" w14:textId="77777777" w:rsidR="003047F5" w:rsidRPr="0082381C" w:rsidRDefault="003047F5" w:rsidP="00AA2342">
      <w:pPr>
        <w:spacing w:line="276" w:lineRule="auto"/>
        <w:ind w:firstLine="567"/>
        <w:jc w:val="both"/>
      </w:pPr>
    </w:p>
    <w:p w14:paraId="746E365B" w14:textId="640C2EBF" w:rsidR="003047F5" w:rsidRPr="0082381C" w:rsidRDefault="00941626" w:rsidP="00AA2342">
      <w:pPr>
        <w:spacing w:line="276" w:lineRule="auto"/>
        <w:ind w:firstLine="567"/>
        <w:jc w:val="both"/>
      </w:pPr>
      <w:r w:rsidRPr="0082381C">
        <w:t xml:space="preserve">rakstveida procesā izskatīja administratīvo lietu, kas ierosināta, pamatojoties uz </w:t>
      </w:r>
      <w:r w:rsidR="000E122C">
        <w:t>[pers. A]</w:t>
      </w:r>
      <w:r w:rsidR="005309A6">
        <w:t xml:space="preserve"> pieteikumu par labvēlīga administratīvā akta izdošanu, </w:t>
      </w:r>
      <w:r w:rsidRPr="0082381C">
        <w:t>s</w:t>
      </w:r>
      <w:r w:rsidR="008570F8">
        <w:t>a</w:t>
      </w:r>
      <w:r w:rsidRPr="0082381C">
        <w:t>karā ar</w:t>
      </w:r>
      <w:r w:rsidR="005309A6">
        <w:t xml:space="preserve"> </w:t>
      </w:r>
      <w:r w:rsidR="000E122C">
        <w:t>[pers. A]</w:t>
      </w:r>
      <w:r w:rsidR="005309A6">
        <w:t xml:space="preserve"> </w:t>
      </w:r>
      <w:r w:rsidRPr="0082381C">
        <w:t xml:space="preserve">kasācijas sūdzību par </w:t>
      </w:r>
      <w:r w:rsidR="005309A6">
        <w:t>Administratīvās apgabaltiesas 2016.gada 26.oktobra</w:t>
      </w:r>
      <w:r w:rsidRPr="0082381C">
        <w:t xml:space="preserve"> spriedumu.</w:t>
      </w:r>
    </w:p>
    <w:p w14:paraId="4328259D" w14:textId="77777777" w:rsidR="00A6596A" w:rsidRPr="0082381C" w:rsidRDefault="00A6596A" w:rsidP="00AA2342">
      <w:pPr>
        <w:spacing w:line="276" w:lineRule="auto"/>
        <w:ind w:firstLine="567"/>
        <w:jc w:val="both"/>
      </w:pPr>
    </w:p>
    <w:p w14:paraId="7637C8E1" w14:textId="77777777" w:rsidR="003047F5" w:rsidRPr="0082381C" w:rsidRDefault="003047F5" w:rsidP="00AE579C">
      <w:pPr>
        <w:pStyle w:val="ATvirsraksts"/>
      </w:pPr>
      <w:r w:rsidRPr="0082381C">
        <w:t>Aprakstošā daļa</w:t>
      </w:r>
    </w:p>
    <w:p w14:paraId="55225F91" w14:textId="77777777" w:rsidR="003047F5" w:rsidRPr="0082381C" w:rsidRDefault="003047F5" w:rsidP="00AA2342">
      <w:pPr>
        <w:spacing w:line="276" w:lineRule="auto"/>
        <w:ind w:firstLine="567"/>
        <w:jc w:val="both"/>
      </w:pPr>
    </w:p>
    <w:p w14:paraId="22B91305" w14:textId="17D5D6F4" w:rsidR="005309A6" w:rsidRDefault="003047F5" w:rsidP="00AA2342">
      <w:pPr>
        <w:spacing w:line="276" w:lineRule="auto"/>
        <w:ind w:firstLine="567"/>
        <w:jc w:val="both"/>
      </w:pPr>
      <w:r w:rsidRPr="0082381C">
        <w:t>[1] </w:t>
      </w:r>
      <w:r w:rsidR="005309A6">
        <w:t xml:space="preserve">Pieteicējai </w:t>
      </w:r>
      <w:r w:rsidR="000E122C">
        <w:t>[pers. A]</w:t>
      </w:r>
      <w:r w:rsidR="00821C44">
        <w:t xml:space="preserve"> pieder dzīvoklis (</w:t>
      </w:r>
      <w:r w:rsidR="00513A86">
        <w:t xml:space="preserve">iepriekš – </w:t>
      </w:r>
      <w:r w:rsidR="005309A6">
        <w:t>mākslinieku darbnīca</w:t>
      </w:r>
      <w:r w:rsidR="00821C44">
        <w:t>)</w:t>
      </w:r>
      <w:r w:rsidR="005309A6">
        <w:t xml:space="preserve"> daudzdzīvokļu dzīvojamā mājā </w:t>
      </w:r>
      <w:r w:rsidR="000E122C">
        <w:t>/adrese/</w:t>
      </w:r>
      <w:r w:rsidR="00513A86">
        <w:t xml:space="preserve">. </w:t>
      </w:r>
      <w:r w:rsidR="005309A6">
        <w:t xml:space="preserve">Pieteicēja vērsās Jūrmalas pilsētas domē ar iesniegumu, kurā lūdza apstiprināt </w:t>
      </w:r>
      <w:r w:rsidR="005309A6" w:rsidRPr="00423FD4">
        <w:t>tehnisko</w:t>
      </w:r>
      <w:r w:rsidR="005309A6">
        <w:t xml:space="preserve"> </w:t>
      </w:r>
      <w:r w:rsidR="00423FD4">
        <w:t xml:space="preserve">projektu </w:t>
      </w:r>
      <w:r w:rsidR="005309A6">
        <w:t>mākslinieku darbnīcas rekonstrukcijai ar pā</w:t>
      </w:r>
      <w:r w:rsidR="00513A86">
        <w:t>rplānošanu un funkcijas maiņai.</w:t>
      </w:r>
    </w:p>
    <w:p w14:paraId="311B7C63" w14:textId="040942DC" w:rsidR="005309A6" w:rsidRPr="0082381C" w:rsidRDefault="005309A6" w:rsidP="00AA2342">
      <w:pPr>
        <w:spacing w:line="276" w:lineRule="auto"/>
        <w:ind w:firstLine="567"/>
        <w:jc w:val="both"/>
      </w:pPr>
      <w:r>
        <w:t xml:space="preserve">Jūrmalas pilsētas dome ar 2014.gada 19.jūnija lēmumu kā administratīvo procesu noslēdzošo administratīvo aktu atteica saskaņot pieteicējas iesniegto projektu. Minētajā lēmumā secināts, ka tehniskais projekts </w:t>
      </w:r>
      <w:proofErr w:type="spellStart"/>
      <w:r>
        <w:t>citstarp</w:t>
      </w:r>
      <w:proofErr w:type="spellEnd"/>
      <w:r>
        <w:t xml:space="preserve"> paredz uz </w:t>
      </w:r>
      <w:r w:rsidR="00513A86">
        <w:t xml:space="preserve">dzīvokļu īpašnieku kopīpašumā </w:t>
      </w:r>
      <w:r>
        <w:t>esošā jumta izbūvēt pieteicējas dzīvoklim piesaistītu</w:t>
      </w:r>
      <w:r w:rsidR="00513A86">
        <w:t xml:space="preserve"> stikla konstrukciju jeb</w:t>
      </w:r>
      <w:r>
        <w:t xml:space="preserve"> ziemas dārzu. Šādu darbu veikšanai nepieciešams </w:t>
      </w:r>
      <w:r w:rsidR="00C41E11">
        <w:t>saņemt</w:t>
      </w:r>
      <w:r>
        <w:t xml:space="preserve"> visas dzīvokļu īpašnieku kopības piekrišanu, kuru pieteicēja nav </w:t>
      </w:r>
      <w:r w:rsidR="00C41E11">
        <w:t>saņēmusi</w:t>
      </w:r>
      <w:r>
        <w:t>.</w:t>
      </w:r>
    </w:p>
    <w:p w14:paraId="067FA614" w14:textId="77777777" w:rsidR="003047F5" w:rsidRPr="0082381C" w:rsidRDefault="003047F5" w:rsidP="00AA2342">
      <w:pPr>
        <w:spacing w:line="276" w:lineRule="auto"/>
        <w:ind w:firstLine="567"/>
        <w:jc w:val="both"/>
      </w:pPr>
    </w:p>
    <w:p w14:paraId="6A130503" w14:textId="77777777" w:rsidR="003047F5" w:rsidRDefault="003047F5" w:rsidP="00AA2342">
      <w:pPr>
        <w:spacing w:line="276" w:lineRule="auto"/>
        <w:ind w:firstLine="567"/>
        <w:jc w:val="both"/>
      </w:pPr>
      <w:r w:rsidRPr="0082381C">
        <w:t>[2] </w:t>
      </w:r>
      <w:r w:rsidR="005309A6">
        <w:t xml:space="preserve">Nepiekrītot minētajiem secinājumiem, pieteicēja vērsās tiesā ar pieteikumu par labvēlīga administratīvā akta izdošanu. </w:t>
      </w:r>
    </w:p>
    <w:p w14:paraId="76B42352" w14:textId="77777777" w:rsidR="00AE32B0" w:rsidRDefault="00AE32B0" w:rsidP="00AA2342">
      <w:pPr>
        <w:spacing w:line="276" w:lineRule="auto"/>
        <w:ind w:firstLine="567"/>
        <w:jc w:val="both"/>
      </w:pPr>
    </w:p>
    <w:p w14:paraId="77BBFBD1" w14:textId="77777777" w:rsidR="00AE32B0" w:rsidRDefault="00AE32B0" w:rsidP="00AA2342">
      <w:pPr>
        <w:spacing w:line="276" w:lineRule="auto"/>
        <w:ind w:firstLine="567"/>
        <w:jc w:val="both"/>
      </w:pPr>
      <w:r>
        <w:t xml:space="preserve">[3] Administratīvā apgabaltiesa, izskatījusi lietu apelācijas kārtībā, ar 2016.gada 26.oktobra spriedumu noraidīja pieteicējas pieteikumu. Apgabaltiesas spriedums, ievērojot pievienošanos pirmās instances tiesas sprieduma motivācijai, pamatots ar turpmāk minētajiem argumentiem. </w:t>
      </w:r>
    </w:p>
    <w:p w14:paraId="01B88B06" w14:textId="4D79DB5B" w:rsidR="00513A86" w:rsidRDefault="00AE32B0" w:rsidP="00AA2342">
      <w:pPr>
        <w:spacing w:line="276" w:lineRule="auto"/>
        <w:ind w:firstLine="567"/>
        <w:jc w:val="both"/>
      </w:pPr>
      <w:r>
        <w:t>[3.1] No</w:t>
      </w:r>
      <w:r w:rsidR="00513A86">
        <w:t xml:space="preserve"> pieteicējas</w:t>
      </w:r>
      <w:r>
        <w:t xml:space="preserve"> iesniegtā projekta paskaidrojuma raksta izriet, ka</w:t>
      </w:r>
      <w:r w:rsidR="00513A86">
        <w:t xml:space="preserve"> pieteicējas</w:t>
      </w:r>
      <w:r>
        <w:t xml:space="preserve"> </w:t>
      </w:r>
      <w:r w:rsidR="003B2F66">
        <w:t>plānotā būvniecība</w:t>
      </w:r>
      <w:r>
        <w:t xml:space="preserve"> ietver jumta stiprināšanu un stikla konstrukcijas</w:t>
      </w:r>
      <w:r w:rsidR="00513A86">
        <w:t xml:space="preserve"> jeb ziemas dārza</w:t>
      </w:r>
      <w:r>
        <w:t xml:space="preserve"> izveidošanu. Tas </w:t>
      </w:r>
      <w:r>
        <w:lastRenderedPageBreak/>
        <w:t xml:space="preserve">izriet arī no šīs konstrukcijas </w:t>
      </w:r>
      <w:proofErr w:type="spellStart"/>
      <w:r>
        <w:t>fotofiksācijām</w:t>
      </w:r>
      <w:proofErr w:type="spellEnd"/>
      <w:r>
        <w:t>, kur</w:t>
      </w:r>
      <w:r w:rsidR="003B2F66">
        <w:t>ās</w:t>
      </w:r>
      <w:r>
        <w:t xml:space="preserve"> redzama</w:t>
      </w:r>
      <w:r w:rsidR="003B2F66">
        <w:t xml:space="preserve"> pieteicējas</w:t>
      </w:r>
      <w:r>
        <w:t xml:space="preserve"> </w:t>
      </w:r>
      <w:r w:rsidR="00513A86">
        <w:t>jau</w:t>
      </w:r>
      <w:r>
        <w:t xml:space="preserve"> īstenotā jumta apbūve. </w:t>
      </w:r>
      <w:r w:rsidR="00513A86">
        <w:t>Tātad</w:t>
      </w:r>
      <w:r w:rsidR="003B2F66">
        <w:t xml:space="preserve"> pieteicēja</w:t>
      </w:r>
      <w:r w:rsidR="00513A86">
        <w:t xml:space="preserve"> vēlas veikt būvniecību kopīpašumā esošajā īpašuma daļā, tostarp savu atsevišķā īpašuma daļu palielinot uz kopīpašumā esošās daļas rēķina. </w:t>
      </w:r>
    </w:p>
    <w:p w14:paraId="1FBA0FAB" w14:textId="77777777" w:rsidR="00513A86" w:rsidRDefault="00513A86" w:rsidP="00AA2342">
      <w:pPr>
        <w:spacing w:line="276" w:lineRule="auto"/>
        <w:ind w:firstLine="567"/>
        <w:jc w:val="both"/>
      </w:pPr>
    </w:p>
    <w:p w14:paraId="3FF7C63A" w14:textId="13BD3AC8" w:rsidR="00513A86" w:rsidRDefault="00513A86" w:rsidP="00513A86">
      <w:pPr>
        <w:spacing w:line="276" w:lineRule="auto"/>
        <w:ind w:firstLine="567"/>
        <w:jc w:val="both"/>
      </w:pPr>
      <w:r>
        <w:t xml:space="preserve"> </w:t>
      </w:r>
      <w:r w:rsidR="00AE32B0">
        <w:t xml:space="preserve">[3.2] Atbilstoši Dzīvokļa īpašuma likuma 11.panta trešajai daļai, ja atsevišķa īpašuma pārbūve skar kopīpašumā esošo daļu, dzīvokļa īpašniekam nepieciešams saņemt dzīvokļu īpašnieku kopības piekrišanu šajā likumā noteiktajā kārtībā. Likuma 16.panta otrās daļas 1.punkts paredz, ka vienīgi dzīvokļu īpašnieku kopība ir tiesīga pieņemt lēmumu par kopīpašumā esošās daļas pārgrozīšanu (palielināšanu, samazināšanu). </w:t>
      </w:r>
      <w:r w:rsidR="00510F09">
        <w:t>Panta 2.punkts noteic, ka dzīvokļu īpašnieku kopībai jāpieņem lēmums arī gadījumā, ja, nemainot kopīpašuma daļu, tikai konkrētiem dzīvokļu īpašniekiem tiek piešķirtas tiesības rīkoties ar konkrētu kopīpašuma daļu, t.i., nosakot kopīpašumā esošās daļas lietošanas kārtību. Atbilstoši likuma 17.panta pi</w:t>
      </w:r>
      <w:r>
        <w:t>e</w:t>
      </w:r>
      <w:r w:rsidR="00510F09">
        <w:t xml:space="preserve">ktajai daļai, lai pieņemtu lēmumu par minētajiem jautājumiem, nepieciešams, lai „par” nobalsotu visi dzīvokļu īpašnieki. </w:t>
      </w:r>
      <w:r>
        <w:t>Arī Civillikuma 1068.panta pirmā daļa noteic, ka rīkoties ar kopīpašuma priekšmetu, kā visumā, tā arī noteiktās atsevišķās daļās, drīkst tikai ar visu kopīpašnieku piekrišanu</w:t>
      </w:r>
      <w:r w:rsidR="003B2F66">
        <w:t>.</w:t>
      </w:r>
    </w:p>
    <w:p w14:paraId="1F7C64E8" w14:textId="7EC9A61B" w:rsidR="00510F09" w:rsidRDefault="003B2F66" w:rsidP="003B2F66">
      <w:pPr>
        <w:spacing w:line="276" w:lineRule="auto"/>
        <w:ind w:firstLine="567"/>
        <w:jc w:val="both"/>
      </w:pPr>
      <w:r>
        <w:t xml:space="preserve">Ņemot vērā minēto, </w:t>
      </w:r>
      <w:r w:rsidR="00510F09">
        <w:t>pieteicējas iecerētās būvatļaujas saņemšanai nepieciešama visu dzīvokļu īpašnieku piekrišana.</w:t>
      </w:r>
      <w:r w:rsidR="00513A86">
        <w:t xml:space="preserve"> Proti, </w:t>
      </w:r>
      <w:r>
        <w:t xml:space="preserve">atbilstoši Dzīvokļa īpašuma likuma 4.pantam </w:t>
      </w:r>
      <w:r w:rsidR="00513A86">
        <w:t xml:space="preserve">ārējās norobežojošās konstrukcijas, </w:t>
      </w:r>
      <w:r w:rsidR="00C41E11">
        <w:t>tostarp</w:t>
      </w:r>
      <w:r w:rsidR="00513A86">
        <w:t xml:space="preserve"> sienas un jumts, ietilpst kopīpašumā esošajās daļās, un rīcībai ar tām ir nepieciešama visu nekustamā īpašuma īpašnieku piekrišana.</w:t>
      </w:r>
    </w:p>
    <w:p w14:paraId="0237D6DA" w14:textId="3C3A3D47" w:rsidR="00513A86" w:rsidRDefault="00510F09" w:rsidP="00513A86">
      <w:pPr>
        <w:spacing w:line="276" w:lineRule="auto"/>
        <w:ind w:firstLine="567"/>
        <w:jc w:val="both"/>
      </w:pPr>
      <w:r>
        <w:t xml:space="preserve">[3.3] </w:t>
      </w:r>
      <w:r w:rsidR="00423FD4">
        <w:t>P</w:t>
      </w:r>
      <w:r w:rsidR="00513A86">
        <w:t xml:space="preserve">ieteicēja nav saņēmusi visu dzīvokļu īpašnieku piekrišanu plānotajai būvniecībai. Turklāt ievērojamā daļa trešo personu </w:t>
      </w:r>
      <w:r w:rsidR="003B2F66">
        <w:t>norāda</w:t>
      </w:r>
      <w:r w:rsidR="00513A86">
        <w:t xml:space="preserve">, ka nepiekrīt šādai būvniecībai. Tādējādi nepastāv pamats pieteicējai labvēlīga administratīvā akta izdošanai. </w:t>
      </w:r>
    </w:p>
    <w:p w14:paraId="3638D56C" w14:textId="77777777" w:rsidR="003B2F66" w:rsidRDefault="00513A86" w:rsidP="00513A86">
      <w:pPr>
        <w:spacing w:line="276" w:lineRule="auto"/>
        <w:ind w:firstLine="567"/>
        <w:jc w:val="both"/>
      </w:pPr>
      <w:r>
        <w:t xml:space="preserve">[3.4] </w:t>
      </w:r>
      <w:r w:rsidR="00510F09">
        <w:t xml:space="preserve">Pieteicēja </w:t>
      </w:r>
      <w:r>
        <w:t>norāda</w:t>
      </w:r>
      <w:r w:rsidR="00510F09">
        <w:t xml:space="preserve">, ka visu dzīvokļu īpašnieku piekrišana </w:t>
      </w:r>
      <w:r>
        <w:t>konkrētajiem būvdarbiem</w:t>
      </w:r>
      <w:r w:rsidR="00510F09">
        <w:t xml:space="preserve"> nav nepieciešama, </w:t>
      </w:r>
      <w:r>
        <w:t>pamatojoties uz</w:t>
      </w:r>
      <w:r w:rsidR="00510F09">
        <w:t xml:space="preserve"> Civillikuma 1068.panta </w:t>
      </w:r>
      <w:r>
        <w:t>trešajā daļā noteikto izņēmumu.</w:t>
      </w:r>
    </w:p>
    <w:p w14:paraId="333A1002" w14:textId="75B8B75F" w:rsidR="00513A86" w:rsidRDefault="003B2F66" w:rsidP="00513A86">
      <w:pPr>
        <w:spacing w:line="276" w:lineRule="auto"/>
        <w:ind w:firstLine="567"/>
        <w:jc w:val="both"/>
      </w:pPr>
      <w:r>
        <w:t>Tomēr no lietas neizriet, ka jumta konstrukcijas izbūve bija nepieciešama, lai pasargātu ārējās sienas un jumtu no pilnīgas bojāejas, sabrukuma vai izpostījuma. Pirmkārt, jau paskaidrojuma rakstā norādīts, ka ārējo sienu tehniskais stāvoklis vēl vērtējams kā apmierinošs. Neapmierinošā tehniskā stāvoklī atradās ārsienas panelis sētas pusē, kā arī ūdens novadcaurule no jumta. Secīgi attiecīg</w:t>
      </w:r>
      <w:r w:rsidR="00423FD4">
        <w:t>ā</w:t>
      </w:r>
      <w:r>
        <w:t>s mājas dzīvokļu īpašniekiem nebija jārīkojas steidzīgi, lai novērstu ēkas bojāšanos. Otrkārt, no dzīvē gūtajiem novērojumiem izriet, ka sienas un jumtus remontē, mainot to segumu, siltinot tos, nevis izbūvējot jumta konstrukcijas. Turklāt no paskaidrojuma rakstā minētājiem Latvijas Būvinženieru savienības ieteikumiem neizriet, ka jumta remontam bija nepieciešams izbūvēt jumta konstrukciju.</w:t>
      </w:r>
    </w:p>
    <w:p w14:paraId="448BB0FD" w14:textId="77777777" w:rsidR="00404735" w:rsidRDefault="00404735" w:rsidP="00404735">
      <w:pPr>
        <w:spacing w:line="276" w:lineRule="auto"/>
        <w:ind w:firstLine="567"/>
        <w:jc w:val="both"/>
      </w:pPr>
    </w:p>
    <w:p w14:paraId="3E11BA32" w14:textId="16E5B8A6" w:rsidR="00147C86" w:rsidRDefault="00147C86" w:rsidP="00AA2342">
      <w:pPr>
        <w:spacing w:line="276" w:lineRule="auto"/>
        <w:ind w:firstLine="567"/>
        <w:jc w:val="both"/>
      </w:pPr>
      <w:r>
        <w:t>[4] Pieteicēja iesniedza kasācijas sūdzību par minēto spriedumu. Kasācijas sūdzība pamatota ar turpmāk minētajiem apsvērumiem.</w:t>
      </w:r>
    </w:p>
    <w:p w14:paraId="51BBA200" w14:textId="4C0AEB76" w:rsidR="006F5721" w:rsidRDefault="006F5721" w:rsidP="006F5721">
      <w:pPr>
        <w:spacing w:line="276" w:lineRule="auto"/>
        <w:ind w:firstLine="567"/>
        <w:jc w:val="both"/>
      </w:pPr>
      <w:r>
        <w:t xml:space="preserve">[4.1] Spriedumā norādīts, ka pieteicēja būvniecības rezultātā ir vēlējusies palielināt mākslinieku darbnīcas platību uz pārējo īpašnieku kopīpašumā esošās daļas rēķina. Tomēr no pieteicējas īpašuma kadastrālās uzmērīšanas lietas ir redzams, ka pieteicējas mākslinieku darbnīcai ir mainīta funkcija un šobrīd īpašuma funkcija ir dzīvoklis. Iepriekš zemesgrāmatā reģistrētā mākslinieku darbnīcas kopējā platība ir palikusi nemainīga. Tāpēc tiesa nepamatoti atsaukusies uz Dzīvokļa īpašuma likuma normām, kas paredz, ka pieteicējas būvniecībai nepieciešams saņemt attiecīgu dzīvokļu īpašnieku kopības piekrišanu. </w:t>
      </w:r>
    </w:p>
    <w:p w14:paraId="4920D34D" w14:textId="72DA0998" w:rsidR="00FA41B3" w:rsidRDefault="00147C86" w:rsidP="006F5721">
      <w:pPr>
        <w:spacing w:line="276" w:lineRule="auto"/>
        <w:ind w:firstLine="567"/>
        <w:jc w:val="both"/>
      </w:pPr>
      <w:r>
        <w:lastRenderedPageBreak/>
        <w:t>[4.</w:t>
      </w:r>
      <w:r w:rsidR="006F5721">
        <w:t>2</w:t>
      </w:r>
      <w:r>
        <w:t>] Apgabaltiesa</w:t>
      </w:r>
      <w:r w:rsidR="003B2F66">
        <w:t>,</w:t>
      </w:r>
      <w:r>
        <w:t xml:space="preserve"> sprieduma aprakstošajā d</w:t>
      </w:r>
      <w:r w:rsidR="00FA41B3">
        <w:t xml:space="preserve">aļā, atreferējot trešo personu </w:t>
      </w:r>
      <w:r>
        <w:t>paskaidrojumus, atsaukusies uz 89 personu paskaidrojumiem</w:t>
      </w:r>
      <w:r w:rsidR="00FA41B3">
        <w:t>. Tomēr pēc tam, kad apgabaltiesa atņēma trešās personas statusu vairākām personām, lietā varētu būt vienīgi 86 trešās personas. Vienlaik</w:t>
      </w:r>
      <w:r w:rsidR="003B2F66">
        <w:t>us pieteicējai nav zināms</w:t>
      </w:r>
      <w:r w:rsidR="00FA41B3">
        <w:t>, uz kāda pamata tiesa ir uzklausījusi</w:t>
      </w:r>
      <w:r w:rsidR="004E0F65">
        <w:t xml:space="preserve"> vairākas</w:t>
      </w:r>
      <w:r w:rsidR="00FA41B3">
        <w:t xml:space="preserve"> </w:t>
      </w:r>
      <w:r w:rsidR="003B2F66">
        <w:t xml:space="preserve">no tiesas uzskaitītajām personām, proti, </w:t>
      </w:r>
      <w:r w:rsidR="000E122C">
        <w:t>[pers. B]</w:t>
      </w:r>
      <w:r w:rsidR="00FA41B3">
        <w:t xml:space="preserve">, </w:t>
      </w:r>
      <w:r w:rsidR="000E122C">
        <w:t>[pers. C]</w:t>
      </w:r>
      <w:r w:rsidR="004E0F65">
        <w:t xml:space="preserve">, </w:t>
      </w:r>
      <w:r w:rsidR="000E122C">
        <w:t>[pers. D]</w:t>
      </w:r>
      <w:r w:rsidR="004E0F65">
        <w:t xml:space="preserve">, </w:t>
      </w:r>
      <w:r w:rsidR="000E122C">
        <w:t>[pers. E]</w:t>
      </w:r>
      <w:r w:rsidR="00FA41B3">
        <w:t xml:space="preserve">, </w:t>
      </w:r>
      <w:r w:rsidR="000E122C">
        <w:t>[pers. F]</w:t>
      </w:r>
      <w:r w:rsidR="00FA41B3" w:rsidRPr="00FA41B3">
        <w:t xml:space="preserve"> un </w:t>
      </w:r>
      <w:r w:rsidR="000E122C">
        <w:t>[pers. G]</w:t>
      </w:r>
      <w:r w:rsidR="00FA41B3">
        <w:t>. Attiecībā uz pēdējām divām, iespējams, spriedumā ir pieļauta drukas kļūda. Tomēr pārējās ir</w:t>
      </w:r>
      <w:r w:rsidR="00015CAB">
        <w:t xml:space="preserve"> </w:t>
      </w:r>
      <w:r w:rsidR="00FA41B3">
        <w:t xml:space="preserve">neidentificējamas personas, par kuru pieaicināšanu pieteicēja nav zinājusi. Tāpat vairākas no </w:t>
      </w:r>
      <w:r w:rsidR="003B2F66">
        <w:t xml:space="preserve">apgabaltiesas uzskaitītajām personām (konkrēti </w:t>
      </w:r>
      <w:r w:rsidR="000E122C">
        <w:t>[pers. H]</w:t>
      </w:r>
      <w:r w:rsidR="003B2F66">
        <w:t xml:space="preserve"> un </w:t>
      </w:r>
      <w:r w:rsidR="000E122C">
        <w:t>[pers. I]</w:t>
      </w:r>
      <w:r w:rsidR="003B2F66">
        <w:t>)</w:t>
      </w:r>
      <w:r w:rsidR="00FA41B3">
        <w:t xml:space="preserve"> tiesvedības gaitā ir mainījuš</w:t>
      </w:r>
      <w:r w:rsidR="00423FD4">
        <w:t>a</w:t>
      </w:r>
      <w:r w:rsidR="00FA41B3">
        <w:t xml:space="preserve">s savu viedokli par būvniecību. Kopumā tiesvedības laikā pieteicēja ir </w:t>
      </w:r>
      <w:r w:rsidR="00C41E11">
        <w:t>saņēmusi</w:t>
      </w:r>
      <w:r w:rsidR="00FA41B3">
        <w:t xml:space="preserve"> jau 77 dzīvokļu īpašnieku piekrišanu un par to tiesai bija iesni</w:t>
      </w:r>
      <w:r w:rsidR="003B2F66">
        <w:t xml:space="preserve">egti arī pierādījumi. Tomēr tiesa šos pierādījumus nepievienoja lietai, jo pieteicēja tos iesniedza pēc tiesneša noteiktā termiņa. </w:t>
      </w:r>
      <w:r w:rsidR="00FA41B3">
        <w:t>Vienlaikus ir konstatējamas vairākas trešās personas, kuru viedoklis tiesai ir palicis nezināms.</w:t>
      </w:r>
    </w:p>
    <w:p w14:paraId="0B570139" w14:textId="77777777" w:rsidR="006A62E9" w:rsidRDefault="00FA41B3" w:rsidP="00FA41B3">
      <w:pPr>
        <w:spacing w:line="276" w:lineRule="auto"/>
        <w:ind w:firstLine="567"/>
        <w:jc w:val="both"/>
      </w:pPr>
      <w:r>
        <w:t>Minētais liek apšaubīt visus apgabaltiesas spriedumā attiecībā uz trešajām personām izdarītos secinājumus, jo tiesa trešo personu viedokļa noskaidrošanai piegājusi pavirši un formāli.</w:t>
      </w:r>
    </w:p>
    <w:p w14:paraId="23D6AFCA" w14:textId="64254F7C" w:rsidR="00FA41B3" w:rsidRDefault="006A62E9" w:rsidP="00FA41B3">
      <w:pPr>
        <w:spacing w:line="276" w:lineRule="auto"/>
        <w:ind w:firstLine="567"/>
        <w:jc w:val="both"/>
      </w:pPr>
      <w:r>
        <w:t>[4.</w:t>
      </w:r>
      <w:r w:rsidR="006F5721">
        <w:t>3</w:t>
      </w:r>
      <w:r>
        <w:t xml:space="preserve">] Tiesa nav ņēmusi vērā, ka </w:t>
      </w:r>
      <w:r w:rsidR="000E122C">
        <w:t>[pers. J]</w:t>
      </w:r>
      <w:r>
        <w:t>, kas tiesvedības ietvaros izvirzīt</w:t>
      </w:r>
      <w:r w:rsidR="00423FD4">
        <w:t>s</w:t>
      </w:r>
      <w:r>
        <w:t xml:space="preserve"> pārstāvēt daudzdzīvokļu dzīvojamās mājas kopīpašniekus, nav </w:t>
      </w:r>
      <w:r w:rsidR="003B2F66">
        <w:t>pilnvarots</w:t>
      </w:r>
      <w:r>
        <w:t xml:space="preserve"> Dzīvokļa īpašuma likumā noteiktajā kārtībā. Minētais attiecas arī uz citiem lietā esošajiem pilnvarojumiem. </w:t>
      </w:r>
    </w:p>
    <w:p w14:paraId="7E22A82E" w14:textId="2385B592" w:rsidR="00FA41B3" w:rsidRDefault="00FA41B3" w:rsidP="006F5721">
      <w:pPr>
        <w:spacing w:line="276" w:lineRule="auto"/>
        <w:ind w:firstLine="567"/>
        <w:jc w:val="both"/>
      </w:pPr>
      <w:r>
        <w:t>[4.</w:t>
      </w:r>
      <w:r w:rsidR="006F5721">
        <w:t>4</w:t>
      </w:r>
      <w:r>
        <w:t xml:space="preserve">] Apgabaltiesa nav vērtējusi pieteicējas argumentus par to, vai konkrētās būvniecības kontekstā </w:t>
      </w:r>
      <w:r w:rsidR="001B1751">
        <w:t xml:space="preserve">ir </w:t>
      </w:r>
      <w:r>
        <w:t>pamatoti atsaukties uz Būvniecības likuma 1.panta 3.punktā norādīto terminu „būve”. Tiesa bez ievērības atstājusi</w:t>
      </w:r>
      <w:r w:rsidR="006F5721">
        <w:t xml:space="preserve"> apstākli, ka Latvijas Būvinženieru savienība konkrēto objektu raksturo kā konstrukciju jeb ietaisi, kuras </w:t>
      </w:r>
      <w:r w:rsidR="00BC33FB">
        <w:t>funkcija</w:t>
      </w:r>
      <w:r w:rsidR="006F5721">
        <w:t>, atbilstoši speciālistu ieteikumiem,</w:t>
      </w:r>
      <w:r w:rsidR="00BC33FB">
        <w:t xml:space="preserve"> novērstu būves (tas ir dzīvojamās ēkas) konstrukciju turpmāku bojāšanos. </w:t>
      </w:r>
    </w:p>
    <w:p w14:paraId="129AD7B6" w14:textId="4805C9A4" w:rsidR="00147C86" w:rsidRDefault="006A62E9" w:rsidP="00BC33FB">
      <w:pPr>
        <w:spacing w:line="276" w:lineRule="auto"/>
        <w:ind w:firstLine="567"/>
        <w:jc w:val="both"/>
      </w:pPr>
      <w:r>
        <w:t>[4.</w:t>
      </w:r>
      <w:r w:rsidR="006F5721">
        <w:t>5</w:t>
      </w:r>
      <w:r w:rsidR="00BC33FB">
        <w:t xml:space="preserve">] </w:t>
      </w:r>
      <w:r w:rsidR="00147C86">
        <w:t>Minēto iemeslu dēļ konkrētajā gadījumā</w:t>
      </w:r>
      <w:r w:rsidR="00BC33FB">
        <w:t xml:space="preserve"> nepieciešamās</w:t>
      </w:r>
      <w:r w:rsidR="00147C86">
        <w:t xml:space="preserve"> piekrišanas trūkum</w:t>
      </w:r>
      <w:r w:rsidR="00BC33FB">
        <w:t>u pieļauj</w:t>
      </w:r>
      <w:r w:rsidR="00147C86">
        <w:t xml:space="preserve"> </w:t>
      </w:r>
      <w:r w:rsidR="00BC33FB">
        <w:t>Civillikuma 1068.panta trešā daļa</w:t>
      </w:r>
      <w:r w:rsidR="00147C86">
        <w:t xml:space="preserve">. </w:t>
      </w:r>
      <w:r w:rsidR="00BC33FB">
        <w:t xml:space="preserve">Apgabaltiesas spriedumā nav ņemts vērā, ka Latvijas Būvinženieru </w:t>
      </w:r>
      <w:r w:rsidR="006F5721">
        <w:t>s</w:t>
      </w:r>
      <w:r w:rsidR="00BC33FB">
        <w:t>avienība</w:t>
      </w:r>
      <w:r w:rsidR="006F5721">
        <w:t xml:space="preserve"> bija norādījusi, ka,</w:t>
      </w:r>
      <w:r w:rsidR="00BC33FB">
        <w:t xml:space="preserve"> turpinot sienu ekspluatāciju šādā mitruma un sala iespaidā, </w:t>
      </w:r>
      <w:r w:rsidR="006F5721">
        <w:t xml:space="preserve">turpināsies </w:t>
      </w:r>
      <w:r w:rsidR="00BC33FB">
        <w:t xml:space="preserve">sienu bojāšanās un tā var kļūt bīstama turpmākai ekspluatācijai. Tāpat minētā institūcija norādījusi, ka jumta stikla konstrukcija ir optimāls risinājums, lai pasargātu ēku no tālākas bojāšanās. Minēto apliecina arī Latvijas </w:t>
      </w:r>
      <w:r w:rsidR="00CB336F">
        <w:t>Būvinženieru</w:t>
      </w:r>
      <w:r w:rsidR="006F5721">
        <w:t xml:space="preserve"> </w:t>
      </w:r>
      <w:r w:rsidR="00CB336F">
        <w:t>s</w:t>
      </w:r>
      <w:r w:rsidR="006F5721">
        <w:t>avienības SIA „LBS</w:t>
      </w:r>
      <w:r w:rsidR="006F5721">
        <w:noBreakHyphen/>
      </w:r>
      <w:r w:rsidR="00BC33FB">
        <w:t xml:space="preserve">Konsultants” 2004.gada tehniskās apsekošanas atzinums. </w:t>
      </w:r>
    </w:p>
    <w:p w14:paraId="3F20438B" w14:textId="77777777" w:rsidR="00147C86" w:rsidRPr="0082381C" w:rsidRDefault="00147C86" w:rsidP="00AA2342">
      <w:pPr>
        <w:spacing w:line="276" w:lineRule="auto"/>
        <w:ind w:firstLine="567"/>
        <w:jc w:val="both"/>
      </w:pPr>
    </w:p>
    <w:p w14:paraId="53CC02C9" w14:textId="77777777" w:rsidR="003047F5" w:rsidRDefault="003047F5" w:rsidP="00AE579C">
      <w:pPr>
        <w:spacing w:line="276" w:lineRule="auto"/>
        <w:jc w:val="center"/>
        <w:rPr>
          <w:b/>
        </w:rPr>
      </w:pPr>
      <w:r w:rsidRPr="0082381C">
        <w:rPr>
          <w:b/>
        </w:rPr>
        <w:t>Motīvu daļa</w:t>
      </w:r>
    </w:p>
    <w:p w14:paraId="5493CA4F" w14:textId="77777777" w:rsidR="006E6A26" w:rsidRDefault="006E6A26" w:rsidP="00AA2342">
      <w:pPr>
        <w:spacing w:line="276" w:lineRule="auto"/>
        <w:ind w:firstLine="567"/>
        <w:jc w:val="both"/>
        <w:rPr>
          <w:b/>
        </w:rPr>
      </w:pPr>
      <w:r>
        <w:rPr>
          <w:b/>
        </w:rPr>
        <w:tab/>
      </w:r>
    </w:p>
    <w:p w14:paraId="44C52B1D" w14:textId="77777777" w:rsidR="00FC4A42" w:rsidRDefault="006E6A26" w:rsidP="0059693C">
      <w:pPr>
        <w:spacing w:line="276" w:lineRule="auto"/>
        <w:ind w:firstLine="567"/>
        <w:jc w:val="both"/>
      </w:pPr>
      <w:r w:rsidRPr="006E6A26">
        <w:t>[5]</w:t>
      </w:r>
      <w:r>
        <w:t xml:space="preserve"> </w:t>
      </w:r>
      <w:r w:rsidR="00FC4A42">
        <w:t>Pieteicēja pārsūdzējusi apgabaltiesas spriedumu kasācijas kārtībā, jo uzskata, ka pastāv pamats pieteicējas lūgtā labvēlīgā administratīvā akta – būvatļaujas stikla konstrukcijas (ziemas dārza) izbūvei uz daudzdzīvokļu dzīvojamās mājas jumta – izdošanai.</w:t>
      </w:r>
    </w:p>
    <w:p w14:paraId="5B13DF62" w14:textId="77777777" w:rsidR="00FC4A42" w:rsidRDefault="00FC4A42" w:rsidP="00FC4A42">
      <w:pPr>
        <w:spacing w:line="276" w:lineRule="auto"/>
        <w:ind w:firstLine="567"/>
        <w:jc w:val="both"/>
      </w:pPr>
      <w:r>
        <w:t xml:space="preserve">Izvērtējis pieteicējas kasācijas sūdzības argumentus, Senāts norāda turpmāk minēto. </w:t>
      </w:r>
    </w:p>
    <w:p w14:paraId="246DA95D" w14:textId="77777777" w:rsidR="00FC4A42" w:rsidRDefault="00FC4A42" w:rsidP="0059693C">
      <w:pPr>
        <w:spacing w:line="276" w:lineRule="auto"/>
        <w:ind w:firstLine="567"/>
        <w:jc w:val="both"/>
      </w:pPr>
      <w:r>
        <w:t xml:space="preserve"> </w:t>
      </w:r>
    </w:p>
    <w:p w14:paraId="722659C4" w14:textId="452D84F0" w:rsidR="00FC5F51" w:rsidRDefault="00FC4A42" w:rsidP="00FC5F51">
      <w:pPr>
        <w:spacing w:line="276" w:lineRule="auto"/>
        <w:ind w:firstLine="567"/>
        <w:jc w:val="both"/>
      </w:pPr>
      <w:r>
        <w:t xml:space="preserve">[6] </w:t>
      </w:r>
      <w:r w:rsidR="00FC5F51">
        <w:t>Pieteicēja kasācijas sūdzībā iebilst apgabaltiesas secinātajam, ka atbilsto</w:t>
      </w:r>
      <w:r w:rsidR="006F5721">
        <w:t>ši Dzīvokļa īpašuma likuma normām</w:t>
      </w:r>
      <w:r w:rsidR="00FC5F51">
        <w:t xml:space="preserve"> pieteicējas ierosinātajai būvniecībai nepieciešams saņemt dzīvokļu īpašnieku kopības, kuru pārstāv visu dzīvokļu īpašnieki, piekrišanu. Pieteicējas ieskatā, lietas materiālos esošie dokumenti apliecina, ka pieteicēja nav paplašinājusi sava atsevišķā īpašuma platību, jo pieteicējas mākslinieka darbnīcas funkcijas maiņa uz dzīvokli ir notikusi bez </w:t>
      </w:r>
      <w:r w:rsidR="00FC5F51">
        <w:lastRenderedPageBreak/>
        <w:t>paplašināšanas. Tas, pieteicējas ieskatā, apliecinot, ka pieteicēja nav veikusi tādus darbus, kuru veikšanai nepieciešams saņemt apgabaltiesas norādīto piekrišanu.</w:t>
      </w:r>
    </w:p>
    <w:p w14:paraId="36404FA9" w14:textId="50D34593" w:rsidR="00861BE2" w:rsidRDefault="00455ADF" w:rsidP="00EF1132">
      <w:pPr>
        <w:spacing w:line="276" w:lineRule="auto"/>
        <w:ind w:firstLine="567"/>
        <w:jc w:val="both"/>
      </w:pPr>
      <w:r>
        <w:t>Senāts paskaidro, ka pieteicēja ierosinājusi būvniecīb</w:t>
      </w:r>
      <w:r w:rsidR="00EF1132">
        <w:t>u</w:t>
      </w:r>
      <w:r>
        <w:t xml:space="preserve"> daudzdzīvokļu dzīvojamās mājas dzīvokļu īpašnieku kopīpašumā esošajā daļā – uz dzīvojamās mājas jumta. </w:t>
      </w:r>
      <w:r w:rsidR="006D3926">
        <w:t xml:space="preserve">Tas nozīmē, ka pieteicējas ierosinātā būvniecība </w:t>
      </w:r>
      <w:r>
        <w:t xml:space="preserve">pati par sevi </w:t>
      </w:r>
      <w:r w:rsidR="00EF1132">
        <w:t xml:space="preserve">uzlūkojama kā </w:t>
      </w:r>
      <w:r>
        <w:t xml:space="preserve">kopīpašumā esošās daļas pārgrozīšana, jo tā maina kopīpašumā esošo daļu. </w:t>
      </w:r>
      <w:r w:rsidR="006D3926">
        <w:t>Šādos apstākļos nav nozīmes pieteicējas norādītajam, ka tiesvedības laikā mākslinieku darbnīcas funkcij</w:t>
      </w:r>
      <w:r w:rsidR="00EF1132">
        <w:t>a ir mainīta</w:t>
      </w:r>
      <w:r w:rsidR="006D3926">
        <w:t xml:space="preserve"> uz dzīvokli un šāda funkcijas maiņa ir notikusi bez </w:t>
      </w:r>
      <w:r w:rsidR="00EF1132">
        <w:t xml:space="preserve">pieteicējas </w:t>
      </w:r>
      <w:r w:rsidR="006D3926">
        <w:t>atsevišķā īpašuma paplašināšanas.</w:t>
      </w:r>
      <w:r w:rsidR="00342316">
        <w:t xml:space="preserve"> </w:t>
      </w:r>
      <w:r w:rsidR="00861BE2">
        <w:t>P</w:t>
      </w:r>
      <w:r w:rsidR="00EF1132">
        <w:t>ati būvniecība kopīpašuma daļā ievieš kopīpašuma priekšmeta pārgroz</w:t>
      </w:r>
      <w:r w:rsidR="00861BE2">
        <w:t xml:space="preserve">ījumus, un apgabaltiesa, norādot uz pieteicējas īpašuma paplašināšanu, ir akcentējusi, ka pieteicēja ar ziemas dārza izbūvi </w:t>
      </w:r>
      <w:r w:rsidR="006F5721">
        <w:t xml:space="preserve">faktiski </w:t>
      </w:r>
      <w:r w:rsidR="005B45C1">
        <w:t>arī</w:t>
      </w:r>
      <w:r w:rsidR="00861BE2">
        <w:t xml:space="preserve"> paplašinājusi savu atsevišķo īpašumu, izmantojot dzīvokļu īpašnieku kopīpašumā esošo daļu.</w:t>
      </w:r>
      <w:r w:rsidR="00EF1132">
        <w:t xml:space="preserve"> </w:t>
      </w:r>
    </w:p>
    <w:p w14:paraId="59E8D781" w14:textId="5B2C50FD" w:rsidR="00EF1132" w:rsidRDefault="00861BE2" w:rsidP="00EF1132">
      <w:pPr>
        <w:spacing w:line="276" w:lineRule="auto"/>
        <w:ind w:firstLine="567"/>
        <w:jc w:val="both"/>
      </w:pPr>
      <w:r>
        <w:t xml:space="preserve">Ņemot vērā minēto, apgabaltiesa pamatoti secinājusi, ka jautājuma par pieteicējas plānoto būvniecību izlemšana </w:t>
      </w:r>
      <w:r w:rsidR="00EF1132">
        <w:t>atbilstoši Dzīvokļa īpašuma likuma 16.panta otrās daļas 1.punktam ietilpst dzīvokļu īpašnieku kopības kompetencē.</w:t>
      </w:r>
      <w:r w:rsidR="00FC5F51">
        <w:t xml:space="preserve"> Savukārt atbilstoši likuma 17.panta piektajai daļai, lai pieņemtu lēmumu par minētās būvniecības veikšanu, nepieciešams, lai „par” nobalso visi dzīvokļu īpašnieki. </w:t>
      </w:r>
      <w:r w:rsidR="00EF1132">
        <w:t>Šajā ziņā Dzīvokļa īpašuma likuma normas nostiprina to pašu principu, kas noteikts Civillikuma 1068.panta pirmajā daļā, proti, ka ar kopīpašumu visi kopīpašn</w:t>
      </w:r>
      <w:r w:rsidR="00FC5F51">
        <w:t xml:space="preserve">ieki rīkojas kopīgi. Tādēļ šādas būvniecības īstenošanai </w:t>
      </w:r>
      <w:r w:rsidR="00EF1132">
        <w:t>ir nepieciešama visu kopīpašnieku piekrišana.</w:t>
      </w:r>
    </w:p>
    <w:p w14:paraId="54A04AE6" w14:textId="014D56FF" w:rsidR="006D2A87" w:rsidRDefault="00EF1132" w:rsidP="00EF1132">
      <w:pPr>
        <w:spacing w:line="276" w:lineRule="auto"/>
        <w:ind w:firstLine="567"/>
        <w:jc w:val="both"/>
      </w:pPr>
      <w:r>
        <w:t>Minētā sakarā arī norād</w:t>
      </w:r>
      <w:r w:rsidR="001B1751">
        <w:t>āms</w:t>
      </w:r>
      <w:r>
        <w:t xml:space="preserve">, ka, lemjot par būvniecībai nepieciešamo piekrišanu, nav nozīmes pieteicējas argumentiem, ka Latvijas Būvinženieru savienība uzbūvēto ziemas dārzu ir dēvējusi par stikla konstrukciju, nevis būvi. </w:t>
      </w:r>
      <w:r w:rsidR="006F5721">
        <w:t xml:space="preserve">Šīs </w:t>
      </w:r>
      <w:r w:rsidR="006D2A87">
        <w:t xml:space="preserve">lietas ietvaros nav strīda, ka </w:t>
      </w:r>
      <w:r>
        <w:t xml:space="preserve">konkrētās konstrukcijas radīšana ir atzīstama par </w:t>
      </w:r>
      <w:r w:rsidR="006D2A87">
        <w:t>būvniecības procesu un</w:t>
      </w:r>
      <w:r>
        <w:t xml:space="preserve"> minēto darbību veikšana ir </w:t>
      </w:r>
      <w:r w:rsidR="006D2A87">
        <w:t>pakļauta būvniecību regulējošo normu prasībām.</w:t>
      </w:r>
      <w:r w:rsidR="0014228E">
        <w:t xml:space="preserve"> </w:t>
      </w:r>
      <w:r w:rsidR="006D2A87">
        <w:t xml:space="preserve">Savukārt citādi tam, kā </w:t>
      </w:r>
      <w:r>
        <w:t xml:space="preserve">pieteicējas radītais </w:t>
      </w:r>
      <w:r w:rsidR="006D2A87">
        <w:t>objekts tiek aprakstīts</w:t>
      </w:r>
      <w:r w:rsidR="006D3926">
        <w:t xml:space="preserve">, šajā aspektā nav izšķirošas nozīmes. </w:t>
      </w:r>
    </w:p>
    <w:p w14:paraId="24664DFF" w14:textId="77777777" w:rsidR="00765254" w:rsidRDefault="00765254" w:rsidP="005D7BEF">
      <w:pPr>
        <w:spacing w:line="276" w:lineRule="auto"/>
        <w:jc w:val="both"/>
      </w:pPr>
    </w:p>
    <w:p w14:paraId="03CAED75" w14:textId="56F49EDD" w:rsidR="005D7BEF" w:rsidRDefault="00765254" w:rsidP="00F17559">
      <w:pPr>
        <w:spacing w:line="276" w:lineRule="auto"/>
        <w:ind w:firstLine="567"/>
        <w:jc w:val="both"/>
      </w:pPr>
      <w:r>
        <w:t>[</w:t>
      </w:r>
      <w:r w:rsidR="006F5721">
        <w:t>7</w:t>
      </w:r>
      <w:r>
        <w:t>] Pieteicēja kasācijas sūdzībā izteikusi virkni iebildumu, ka apgabaltiesa</w:t>
      </w:r>
      <w:r w:rsidR="005D7BEF">
        <w:t xml:space="preserve"> esot </w:t>
      </w:r>
      <w:r w:rsidR="00F17559">
        <w:t>bijusi formāla un pavirša trešo personu</w:t>
      </w:r>
      <w:r w:rsidR="006F5721">
        <w:t xml:space="preserve"> (dzīvojamās mājas dzīvokļu īpašnieku) </w:t>
      </w:r>
      <w:r w:rsidR="00F17559">
        <w:t xml:space="preserve">viedokļa noskaidrošanā. Pamatojot minēto, pieteicēja norāda, ka apgabaltiesa esot pieļāvusi </w:t>
      </w:r>
      <w:r w:rsidR="005D7BEF">
        <w:t>kļūdas trešo personu</w:t>
      </w:r>
      <w:r w:rsidR="00F17559">
        <w:t xml:space="preserve"> uzskaitījumā</w:t>
      </w:r>
      <w:r w:rsidR="005D7BEF">
        <w:t xml:space="preserve"> </w:t>
      </w:r>
      <w:r w:rsidR="00B94DA3">
        <w:t xml:space="preserve">un to viedokļa </w:t>
      </w:r>
      <w:r w:rsidR="00F17559">
        <w:t>atreferējumā un</w:t>
      </w:r>
      <w:r w:rsidR="005D7BEF">
        <w:t xml:space="preserve"> neesot pienācīgi noskaidrojusi</w:t>
      </w:r>
      <w:r w:rsidR="00F17559">
        <w:t xml:space="preserve"> visu</w:t>
      </w:r>
      <w:r w:rsidR="005D7BEF">
        <w:t xml:space="preserve"> trešo personu viedokli par plānoto būvniecību</w:t>
      </w:r>
      <w:r w:rsidR="00F17559">
        <w:t>.</w:t>
      </w:r>
      <w:r w:rsidR="005D7BEF">
        <w:t xml:space="preserve"> </w:t>
      </w:r>
    </w:p>
    <w:p w14:paraId="1B044F5D" w14:textId="1AC5B0A8" w:rsidR="0014228E" w:rsidRDefault="001127F9" w:rsidP="0014228E">
      <w:pPr>
        <w:spacing w:line="276" w:lineRule="auto"/>
        <w:ind w:firstLine="567"/>
        <w:jc w:val="both"/>
      </w:pPr>
      <w:r>
        <w:t>Saistībā ar minēto</w:t>
      </w:r>
      <w:r w:rsidR="00AE6D91">
        <w:t xml:space="preserve"> </w:t>
      </w:r>
      <w:r w:rsidR="001B1751">
        <w:t>v</w:t>
      </w:r>
      <w:r w:rsidR="00AE6D91">
        <w:t>ispirms uzsver</w:t>
      </w:r>
      <w:r w:rsidR="001B1751">
        <w:t>ams</w:t>
      </w:r>
      <w:r w:rsidR="00F17559">
        <w:t>, ka</w:t>
      </w:r>
      <w:r w:rsidR="00AE6D91">
        <w:t xml:space="preserve"> tā ir personas, kura vēlas būvēt, atbildība un interese </w:t>
      </w:r>
      <w:r w:rsidR="00C41E11">
        <w:t>saņemt</w:t>
      </w:r>
      <w:r w:rsidR="00AE6D91">
        <w:t xml:space="preserve"> no trešajām personām plānotajai būvniecībai nepieciešamo piekrišanu. Citiem vārdiem sakot, pašai pieteicējai, ja tā vēlas </w:t>
      </w:r>
      <w:r w:rsidR="00C41E11">
        <w:t>saņemt</w:t>
      </w:r>
      <w:r w:rsidR="00AE6D91">
        <w:t xml:space="preserve"> būvatļauju konkrēto darbu veikšanai, ir</w:t>
      </w:r>
      <w:r w:rsidR="00F17559">
        <w:t xml:space="preserve"> </w:t>
      </w:r>
      <w:r w:rsidR="00BD67BC">
        <w:t>jāizpilda</w:t>
      </w:r>
      <w:r w:rsidR="00F17559">
        <w:t xml:space="preserve"> tiesību normās paredzētās prasības un </w:t>
      </w:r>
      <w:r w:rsidR="00C41E11">
        <w:t>jāsaņem</w:t>
      </w:r>
      <w:r w:rsidR="006F5721">
        <w:t xml:space="preserve"> </w:t>
      </w:r>
      <w:r>
        <w:t xml:space="preserve">nepieciešamā </w:t>
      </w:r>
      <w:r w:rsidR="00F17559">
        <w:t>piekrišan</w:t>
      </w:r>
      <w:r>
        <w:t>a</w:t>
      </w:r>
      <w:r w:rsidR="00F17559">
        <w:t xml:space="preserve"> plānotajiem būvdarbiem. </w:t>
      </w:r>
      <w:r w:rsidR="00BD67BC">
        <w:t xml:space="preserve">Nebūtu pamatoti uzskatīt, ka tad, </w:t>
      </w:r>
      <w:r w:rsidR="00336AEE">
        <w:t>ja</w:t>
      </w:r>
      <w:r w:rsidR="00BD67BC">
        <w:t xml:space="preserve"> persona vēršas tiesā ar pieteikumu par būvatļaujas izdošanu, tas primāri kļūst par tiesas uzdevumu apzināt personas, kuru piekrišana </w:t>
      </w:r>
      <w:r>
        <w:t xml:space="preserve">būvniecībai </w:t>
      </w:r>
      <w:r w:rsidR="00BD67BC">
        <w:t>ir nepieciešama, un skaidrot, vai šād</w:t>
      </w:r>
      <w:r w:rsidR="00C41E11">
        <w:t>u</w:t>
      </w:r>
      <w:r w:rsidR="00BD67BC">
        <w:t xml:space="preserve"> piekrišan</w:t>
      </w:r>
      <w:r w:rsidR="00C41E11">
        <w:t>u var saņemt</w:t>
      </w:r>
      <w:r w:rsidR="00BD67BC">
        <w:t xml:space="preserve">. </w:t>
      </w:r>
    </w:p>
    <w:p w14:paraId="0F655C8F" w14:textId="6367A320" w:rsidR="00AE6D91" w:rsidRDefault="00AE6D91" w:rsidP="0014228E">
      <w:pPr>
        <w:spacing w:line="276" w:lineRule="auto"/>
        <w:ind w:firstLine="567"/>
        <w:jc w:val="both"/>
      </w:pPr>
      <w:r>
        <w:t xml:space="preserve">Tādējādi kopumā </w:t>
      </w:r>
      <w:r w:rsidR="001B1751">
        <w:t xml:space="preserve">ir </w:t>
      </w:r>
      <w:r>
        <w:t xml:space="preserve">nepamatota no pieteicējas kasācijas sūdzības izrietošā nostāja, ka apgabaltiesai patstāvīgi bija jācenšas noskaidrot dzīvokļu īpašnieku attieksmi pret pieteicējas īstenoto būvniecību (tās saglabāšanu) arī tajā gadījumā, ja šo jautājumu neskaidro pati pieteicēja. Trešo personu pieaicināšana un tām piešķirto procesuālo tiesību īstenošana pati par sevi nav vērsta uz pieteicējai labvēlīgākā rezultāta sasniegšanu, bet uz šo personu tiesību un tiesisko interešu </w:t>
      </w:r>
      <w:r w:rsidR="001127F9">
        <w:t>ievērošanu tiesas procesa laikā</w:t>
      </w:r>
      <w:r>
        <w:t xml:space="preserve">. Tāpēc situācijā, kurā kāda no trešajām </w:t>
      </w:r>
      <w:r>
        <w:lastRenderedPageBreak/>
        <w:t>personām nav vēlējusies izmantot savas procesuālās tiesības, nav pamata pārmest apgabaltiesai, ka tā nav noskaidrojusi</w:t>
      </w:r>
      <w:r w:rsidR="0014228E">
        <w:t xml:space="preserve"> atsevišķu</w:t>
      </w:r>
      <w:r>
        <w:t xml:space="preserve"> treš</w:t>
      </w:r>
      <w:r w:rsidR="0014228E">
        <w:t>o</w:t>
      </w:r>
      <w:r>
        <w:t xml:space="preserve"> person</w:t>
      </w:r>
      <w:r w:rsidR="0014228E">
        <w:t>u</w:t>
      </w:r>
      <w:r>
        <w:t xml:space="preserve"> viedokli par </w:t>
      </w:r>
      <w:r w:rsidR="001127F9">
        <w:t>pieteicējas</w:t>
      </w:r>
      <w:r>
        <w:t xml:space="preserve"> būvniecību. Šie ir jautājumi, kas primāri jānoskaidro pašai pieteicējai.</w:t>
      </w:r>
    </w:p>
    <w:p w14:paraId="3E9C8F26" w14:textId="77777777" w:rsidR="00F17559" w:rsidRDefault="00F17559" w:rsidP="00F17559">
      <w:pPr>
        <w:spacing w:line="276" w:lineRule="auto"/>
        <w:ind w:firstLine="567"/>
        <w:jc w:val="both"/>
      </w:pPr>
    </w:p>
    <w:p w14:paraId="172C7D4C" w14:textId="0F3DA64F" w:rsidR="00F17559" w:rsidRDefault="00F17559" w:rsidP="00F17559">
      <w:pPr>
        <w:spacing w:line="276" w:lineRule="auto"/>
        <w:ind w:firstLine="567"/>
        <w:jc w:val="both"/>
      </w:pPr>
      <w:r>
        <w:t>[</w:t>
      </w:r>
      <w:r w:rsidR="00336AEE">
        <w:t>8</w:t>
      </w:r>
      <w:r>
        <w:t xml:space="preserve">] </w:t>
      </w:r>
      <w:r w:rsidR="001B1751">
        <w:t>A</w:t>
      </w:r>
      <w:r w:rsidR="00AE6D91">
        <w:t xml:space="preserve">pgabaltiesa ir konstatējusi, ka pieteicējas plānotajai būvniecībai nepiekrīt virkne daudzdzīvokļu dzīvojamās mājas dzīvokļu īpašnieku. </w:t>
      </w:r>
      <w:r w:rsidR="00BD67BC">
        <w:t>Attiecīgi</w:t>
      </w:r>
      <w:r>
        <w:t xml:space="preserve"> </w:t>
      </w:r>
      <w:r w:rsidR="00AE6D91">
        <w:t xml:space="preserve">apgabaltiesa ir </w:t>
      </w:r>
      <w:r w:rsidR="001B1751">
        <w:t>secinājusi</w:t>
      </w:r>
      <w:r w:rsidR="00AE6D91">
        <w:t xml:space="preserve">, ka pieteicēja nav </w:t>
      </w:r>
      <w:r w:rsidR="00C41E11">
        <w:t>saņēmusi</w:t>
      </w:r>
      <w:r w:rsidR="00AE6D91">
        <w:t xml:space="preserve"> atbilstoši Dzīvokļa īpašuma likuma un Civillikuma normām nepieciešamo piekrišanu.</w:t>
      </w:r>
      <w:r w:rsidR="00AE6D91" w:rsidRPr="00AE6D91">
        <w:t xml:space="preserve"> </w:t>
      </w:r>
    </w:p>
    <w:p w14:paraId="20CF93F1" w14:textId="158F4A4E" w:rsidR="00BD67BC" w:rsidRDefault="00AE6D91" w:rsidP="00BD67BC">
      <w:pPr>
        <w:spacing w:line="276" w:lineRule="auto"/>
        <w:ind w:firstLine="567"/>
        <w:jc w:val="both"/>
      </w:pPr>
      <w:r>
        <w:t xml:space="preserve">Pieteicēja, </w:t>
      </w:r>
      <w:r w:rsidR="00F17559">
        <w:t>iebilstot</w:t>
      </w:r>
      <w:r>
        <w:t xml:space="preserve"> pret apgabaltiesas secināto, vienīgi </w:t>
      </w:r>
      <w:r w:rsidR="00F17559">
        <w:t>argumentē</w:t>
      </w:r>
      <w:r>
        <w:t xml:space="preserve">, ka atsevišķas no apgabaltiesas uzskaitītajām personām savu viedokli ir mainījušas un </w:t>
      </w:r>
      <w:r w:rsidR="00F17559">
        <w:t xml:space="preserve">apgabaltiesa nav pievienojusi lietas materiāliem pierādījumus, kas apliecina, ka pieteicēja kopumā ir </w:t>
      </w:r>
      <w:r w:rsidR="00C41E11">
        <w:t xml:space="preserve">saņēmusi </w:t>
      </w:r>
      <w:r w:rsidR="00F17559">
        <w:t xml:space="preserve">jau 77 personu piekrišanu īstenotās </w:t>
      </w:r>
      <w:r w:rsidR="0045546B">
        <w:t>būvniecības saglabāšanai. Tomēr minētajos iebildum</w:t>
      </w:r>
      <w:r w:rsidR="001B1751">
        <w:t>o</w:t>
      </w:r>
      <w:r w:rsidR="0045546B">
        <w:t xml:space="preserve">s pieteicēja kopumā neapstrīd to, </w:t>
      </w:r>
      <w:r w:rsidR="00F17559">
        <w:t>ka</w:t>
      </w:r>
      <w:r w:rsidR="0045546B">
        <w:t xml:space="preserve"> pieteicēja </w:t>
      </w:r>
      <w:r w:rsidR="00F17559">
        <w:t xml:space="preserve">nav saņēmusi tādu dzīvokļu īpašnieku kopības piekrišanu, ar kuru īstenotās būvniecības saglabāšanai piekristu visi dzīvokļu īpašnieki. </w:t>
      </w:r>
    </w:p>
    <w:p w14:paraId="13532912" w14:textId="5B6E3054" w:rsidR="00713C8B" w:rsidRDefault="00713C8B" w:rsidP="00BD67BC">
      <w:pPr>
        <w:spacing w:line="276" w:lineRule="auto"/>
        <w:ind w:firstLine="567"/>
        <w:jc w:val="both"/>
      </w:pPr>
      <w:r>
        <w:t>Senāts atzīst, ka apgabaltiesas secinājums kopumā ir pareizs. A</w:t>
      </w:r>
      <w:r w:rsidR="00C41E11">
        <w:t xml:space="preserve">pstāklim, ka atsevišķi dzīvokļu īpašnieki tiesvedības laikā ir mainījuši savu nostāju, bet tiesa to nav ņēmusi vērā, konkrētajā gadījumā nav izšķirošas nozīmes, jo nav strīda, ka visu dzīvokļu īpašnieku piekrišana nav saņemta. </w:t>
      </w:r>
    </w:p>
    <w:p w14:paraId="6F9DF92C" w14:textId="77777777" w:rsidR="00BD67BC" w:rsidRDefault="00BD67BC" w:rsidP="00BD67BC">
      <w:pPr>
        <w:spacing w:line="276" w:lineRule="auto"/>
        <w:ind w:firstLine="567"/>
        <w:jc w:val="both"/>
      </w:pPr>
    </w:p>
    <w:p w14:paraId="1A6CF1C4" w14:textId="5377DD08" w:rsidR="0000091D" w:rsidRDefault="00BD67BC" w:rsidP="0000091D">
      <w:pPr>
        <w:spacing w:line="276" w:lineRule="auto"/>
        <w:ind w:firstLine="567"/>
        <w:jc w:val="both"/>
      </w:pPr>
      <w:r>
        <w:t>[</w:t>
      </w:r>
      <w:r w:rsidR="00336AEE">
        <w:t>9</w:t>
      </w:r>
      <w:r>
        <w:t>] Pieteicēja kasācijas sūdzībā</w:t>
      </w:r>
      <w:r w:rsidR="0045546B">
        <w:t xml:space="preserve"> arī</w:t>
      </w:r>
      <w:r>
        <w:t xml:space="preserve"> norāda, ka apgabaltiesa spriedumā ir atsaukusies uz tādu personu viedokli,</w:t>
      </w:r>
      <w:r w:rsidR="0045546B">
        <w:t xml:space="preserve"> kuras lietā nav pieaicinātas trešās personas statusā un par kuru dalību lietā pieteicējai nav zināms. Tāpēc pieteicējai </w:t>
      </w:r>
      <w:r>
        <w:t xml:space="preserve">nav saprotams, </w:t>
      </w:r>
      <w:r w:rsidR="0045546B">
        <w:t xml:space="preserve">uz kāda pamata apgabaltiesa ņēmusi vērā šo personu viedokli. </w:t>
      </w:r>
    </w:p>
    <w:p w14:paraId="6083AB84" w14:textId="67C87BCC" w:rsidR="00BD67BC" w:rsidRDefault="001B1751" w:rsidP="0000091D">
      <w:pPr>
        <w:spacing w:line="276" w:lineRule="auto"/>
        <w:ind w:firstLine="567"/>
        <w:jc w:val="both"/>
      </w:pPr>
      <w:r>
        <w:t>N</w:t>
      </w:r>
      <w:r w:rsidR="0000091D">
        <w:t>orād</w:t>
      </w:r>
      <w:r>
        <w:t>āms</w:t>
      </w:r>
      <w:r w:rsidR="0000091D">
        <w:t>, ka</w:t>
      </w:r>
      <w:r w:rsidR="0045546B">
        <w:t xml:space="preserve"> pieteicējas </w:t>
      </w:r>
      <w:r w:rsidR="00AE579C">
        <w:t>minētā</w:t>
      </w:r>
      <w:r w:rsidR="0045546B">
        <w:t xml:space="preserve"> persona</w:t>
      </w:r>
      <w:r w:rsidR="0000091D">
        <w:t xml:space="preserve"> </w:t>
      </w:r>
      <w:r w:rsidR="000E122C">
        <w:t>[pers. B]</w:t>
      </w:r>
      <w:r w:rsidR="0000091D">
        <w:t xml:space="preserve"> kā daudzdzīvokļu dzīvojamās mājas dzīvokļa īpašniece pieaicināta trešās personas statusā ar Administratīvās rajona tiesas 2014.gada 15.septembra lēmumu</w:t>
      </w:r>
      <w:r w:rsidR="004E0F65">
        <w:t xml:space="preserve"> (</w:t>
      </w:r>
      <w:r w:rsidR="004E0F65" w:rsidRPr="004E0F65">
        <w:rPr>
          <w:i/>
        </w:rPr>
        <w:t>lietas 1.sējuma 45.</w:t>
      </w:r>
      <w:r w:rsidR="00713C8B">
        <w:rPr>
          <w:i/>
        </w:rPr>
        <w:t>–</w:t>
      </w:r>
      <w:r w:rsidR="004E0F65" w:rsidRPr="004E0F65">
        <w:rPr>
          <w:i/>
        </w:rPr>
        <w:t>46.lapa</w:t>
      </w:r>
      <w:r w:rsidR="004E0F65">
        <w:t>)</w:t>
      </w:r>
      <w:r w:rsidR="0000091D">
        <w:t xml:space="preserve">. Šajā lēmumā minētā persona norādīta kā </w:t>
      </w:r>
      <w:r w:rsidR="000E122C">
        <w:t>[pers. K]</w:t>
      </w:r>
      <w:r w:rsidR="0000091D">
        <w:t>. Savukārt</w:t>
      </w:r>
      <w:r w:rsidR="00BD67BC">
        <w:t xml:space="preserve"> pieteicējas norādītās personas –</w:t>
      </w:r>
      <w:r w:rsidR="0000091D">
        <w:t xml:space="preserve"> </w:t>
      </w:r>
      <w:r w:rsidR="000E122C">
        <w:t>[pers. C]</w:t>
      </w:r>
      <w:r w:rsidR="00BD67BC">
        <w:t xml:space="preserve">, </w:t>
      </w:r>
      <w:r w:rsidR="000E122C">
        <w:t>[pers. D]</w:t>
      </w:r>
      <w:r w:rsidR="00BD67BC">
        <w:t xml:space="preserve">, </w:t>
      </w:r>
      <w:r w:rsidR="000E122C">
        <w:t>[pers. E]</w:t>
      </w:r>
      <w:r w:rsidR="00BD67BC">
        <w:t xml:space="preserve">, </w:t>
      </w:r>
      <w:r w:rsidR="000E122C">
        <w:t>[pers. F]</w:t>
      </w:r>
      <w:r w:rsidR="00BD67BC">
        <w:t xml:space="preserve"> un </w:t>
      </w:r>
      <w:r w:rsidR="000E122C">
        <w:t>[pers. G]</w:t>
      </w:r>
      <w:r w:rsidR="0000091D">
        <w:t xml:space="preserve"> – </w:t>
      </w:r>
      <w:r w:rsidR="00BD67BC">
        <w:t>kā daudzdzīvokļu dzīvojamās mājas dzīvokļu īpašnieki pieaicin</w:t>
      </w:r>
      <w:r w:rsidR="0000091D">
        <w:t>āti</w:t>
      </w:r>
      <w:r w:rsidR="00BD67BC">
        <w:t xml:space="preserve"> trešo personu statusā ar Administratīvās rajona tiesas </w:t>
      </w:r>
      <w:r w:rsidR="0000091D">
        <w:t xml:space="preserve">2015.gada 26.augusta </w:t>
      </w:r>
      <w:r w:rsidR="00BD67BC">
        <w:t>lēmumu</w:t>
      </w:r>
      <w:r w:rsidR="0000091D">
        <w:t xml:space="preserve"> </w:t>
      </w:r>
      <w:r w:rsidR="004E0F65">
        <w:t>(</w:t>
      </w:r>
      <w:r w:rsidR="004E0F65" w:rsidRPr="004E0F65">
        <w:rPr>
          <w:i/>
        </w:rPr>
        <w:t>lietas 2.sējuma 230.lapa</w:t>
      </w:r>
      <w:r w:rsidR="004E0F65">
        <w:t>)</w:t>
      </w:r>
      <w:r w:rsidR="00BD67BC">
        <w:t>.</w:t>
      </w:r>
      <w:r w:rsidR="0000091D">
        <w:t xml:space="preserve"> Līdz ar to nepamatots ir</w:t>
      </w:r>
      <w:r w:rsidR="0045546B">
        <w:t xml:space="preserve"> pieteicējas iebildums, ka </w:t>
      </w:r>
      <w:r w:rsidR="0000091D">
        <w:t>jautājums par piekrišanu ir vērtēts, ņemot vērā ar konkrēto l</w:t>
      </w:r>
      <w:r w:rsidR="0045546B">
        <w:t>ietu nesaistītu personu viedokļus</w:t>
      </w:r>
      <w:r w:rsidR="0000091D">
        <w:t xml:space="preserve">. </w:t>
      </w:r>
      <w:r w:rsidR="00C30F9B">
        <w:t>Pieteicējai par minētā lēmuma pieņemšanu ir nosūtīts paziņojums (</w:t>
      </w:r>
      <w:r w:rsidR="00C30F9B" w:rsidRPr="00C30F9B">
        <w:rPr>
          <w:i/>
        </w:rPr>
        <w:t>lietas 3.sējuma 120.lapa</w:t>
      </w:r>
      <w:r w:rsidR="00C30F9B">
        <w:t>), kā arī</w:t>
      </w:r>
      <w:r w:rsidR="00BD67BC">
        <w:t xml:space="preserve"> pēc minētā lēmuma pieņemšanas </w:t>
      </w:r>
      <w:r w:rsidR="00C30F9B">
        <w:t xml:space="preserve">pieteicēja vairākkārt </w:t>
      </w:r>
      <w:r w:rsidR="00BD67BC">
        <w:t>ir iepazinusies ar lietas materiāliem. Tādējādi</w:t>
      </w:r>
      <w:r w:rsidR="00336AEE">
        <w:t xml:space="preserve"> šie</w:t>
      </w:r>
      <w:r w:rsidR="00BD67BC">
        <w:t xml:space="preserve"> pieteicējas</w:t>
      </w:r>
      <w:r w:rsidR="00176B66">
        <w:t xml:space="preserve"> kasācijas sūdzības</w:t>
      </w:r>
      <w:r w:rsidR="00BD67BC">
        <w:t xml:space="preserve"> iebildumi </w:t>
      </w:r>
      <w:r w:rsidR="00713C8B">
        <w:t>nav pamatoti</w:t>
      </w:r>
      <w:r w:rsidR="00BD67BC">
        <w:t xml:space="preserve">. </w:t>
      </w:r>
    </w:p>
    <w:p w14:paraId="3657D373" w14:textId="77777777" w:rsidR="00BD67BC" w:rsidRDefault="00BD67BC" w:rsidP="0014228E">
      <w:pPr>
        <w:spacing w:line="276" w:lineRule="auto"/>
        <w:ind w:firstLine="567"/>
        <w:jc w:val="both"/>
      </w:pPr>
    </w:p>
    <w:p w14:paraId="0D4FD60D" w14:textId="52106C0E" w:rsidR="00176B66" w:rsidRDefault="007C7DC4" w:rsidP="000060F2">
      <w:pPr>
        <w:spacing w:line="276" w:lineRule="auto"/>
        <w:ind w:firstLine="567"/>
        <w:jc w:val="both"/>
      </w:pPr>
      <w:r>
        <w:t>[</w:t>
      </w:r>
      <w:r w:rsidR="0000091D">
        <w:t>1</w:t>
      </w:r>
      <w:r w:rsidR="00336AEE">
        <w:t>0</w:t>
      </w:r>
      <w:r>
        <w:t xml:space="preserve">] </w:t>
      </w:r>
      <w:r w:rsidR="00841023">
        <w:t>Pieteicēja kasācijas sūdzībā argumentē, ka</w:t>
      </w:r>
      <w:r w:rsidR="0000091D">
        <w:t xml:space="preserve"> nepieciešamo dzīvokļu īpašnieku kopības piekrišanas trūkumu </w:t>
      </w:r>
      <w:r w:rsidR="000F5F7D">
        <w:t xml:space="preserve">konkrētajā gadījumā pieļauj Civillikuma 1068.panta trešā daļa, atbilstoši kurai rīcība bez pārējo kopīpašnieku piekrišanas ir pieļaujama tajā gadījumā, </w:t>
      </w:r>
      <w:r w:rsidR="000F5F7D" w:rsidRPr="00BB4381">
        <w:t>kad kāds no kopīpašniekiem izdara kopīpašuma priekšmetā tādas pārgrozības, ko prasījusi nepieciešama vajadzība, piemēram, nepieciešamu ēkas izlabojumu.</w:t>
      </w:r>
      <w:r w:rsidR="000060F2">
        <w:t xml:space="preserve"> Pamatojot minēto, pieteicēja atsaucas uz Latvijas B</w:t>
      </w:r>
      <w:r w:rsidR="00CB336F">
        <w:t>ūvinženieru</w:t>
      </w:r>
      <w:r w:rsidR="000060F2">
        <w:t xml:space="preserve"> sav</w:t>
      </w:r>
      <w:r w:rsidR="00336AEE">
        <w:t>ienības viedokli,</w:t>
      </w:r>
      <w:r w:rsidR="000060F2">
        <w:t xml:space="preserve"> ka, turpinot sienu ekspluatāciju šādā mitruma un sala iespaidā, sienu bojāšanās turpināsies un tā var kļūt bīstama turpmākai ekspluatācijai, kā arī, ka jumta stikla konstrukcija ir optimāls risinājums, lai pasargātu ēku no tālākas bojāšanās.</w:t>
      </w:r>
    </w:p>
    <w:p w14:paraId="0AC3AF2C" w14:textId="77777777" w:rsidR="000060F2" w:rsidRDefault="000060F2" w:rsidP="00176B66">
      <w:pPr>
        <w:spacing w:line="276" w:lineRule="auto"/>
        <w:ind w:firstLine="567"/>
        <w:jc w:val="both"/>
      </w:pPr>
    </w:p>
    <w:p w14:paraId="3CB36D88" w14:textId="53E1C620" w:rsidR="00336AEE" w:rsidRDefault="000060F2" w:rsidP="00336AEE">
      <w:pPr>
        <w:spacing w:line="276" w:lineRule="auto"/>
        <w:ind w:firstLine="567"/>
        <w:jc w:val="both"/>
      </w:pPr>
      <w:r>
        <w:lastRenderedPageBreak/>
        <w:t>[1</w:t>
      </w:r>
      <w:r w:rsidR="00336AEE">
        <w:t>1</w:t>
      </w:r>
      <w:r>
        <w:t xml:space="preserve">] </w:t>
      </w:r>
      <w:r w:rsidR="00176B66">
        <w:t xml:space="preserve">Senāta judikatūrā uzsvērts, ka </w:t>
      </w:r>
      <w:r w:rsidR="000F5F7D">
        <w:t>Civillikuma 1068.panta trešā daļa</w:t>
      </w:r>
      <w:r w:rsidR="000F5F7D" w:rsidRPr="000F5F7D">
        <w:t xml:space="preserve"> paredz izņēmuma situāciju, kurā viens no kopīpašniekiem ir tiesīgs patstāvīgi izdarīt izmaiņas kopīpašuma priekšmetā kopējas lietas saglabāšanas un uzturēšanas nolūkā, piemēram, lai glābtu kopīpašuma priekšmetu no bojāejas. Tādējādi </w:t>
      </w:r>
      <w:r w:rsidR="00713C8B">
        <w:t xml:space="preserve">minētās tiesību normas </w:t>
      </w:r>
      <w:r w:rsidR="000F5F7D" w:rsidRPr="000F5F7D">
        <w:t>mērķis ir nodrošināt iespēju rīkoties ar kopīpašuma objektu bez pārējo kopīpašnieku saskaņojuma situācijā, kurā attiecīgā rīcība ir nepieciešama, lai nodrošinātu</w:t>
      </w:r>
      <w:r w:rsidR="00CE2B25">
        <w:t xml:space="preserve"> kopīpašuma objekta saglabāšanu</w:t>
      </w:r>
      <w:r w:rsidR="00336AEE">
        <w:t xml:space="preserve"> (piemēram, </w:t>
      </w:r>
      <w:r w:rsidR="00336AEE" w:rsidRPr="00176B66">
        <w:rPr>
          <w:i/>
        </w:rPr>
        <w:t>Senāta 2019.gada 23.septembra sprieduma lietā Nr.</w:t>
      </w:r>
      <w:r w:rsidR="00713C8B">
        <w:rPr>
          <w:i/>
        </w:rPr>
        <w:t> </w:t>
      </w:r>
      <w:r w:rsidR="00336AEE" w:rsidRPr="00176B66">
        <w:rPr>
          <w:i/>
        </w:rPr>
        <w:t>SKA-88/2019 (</w:t>
      </w:r>
      <w:r w:rsidR="002223AF" w:rsidRPr="002223AF">
        <w:rPr>
          <w:i/>
        </w:rPr>
        <w:t>ECLI:LV:AT:2019:0923.A420265615.2.S</w:t>
      </w:r>
      <w:r w:rsidR="00336AEE" w:rsidRPr="00176B66">
        <w:rPr>
          <w:i/>
        </w:rPr>
        <w:t>) 8. un 9.punkt</w:t>
      </w:r>
      <w:r w:rsidR="002223AF">
        <w:rPr>
          <w:i/>
        </w:rPr>
        <w:t>s</w:t>
      </w:r>
      <w:r w:rsidR="00336AEE" w:rsidRPr="00176B66">
        <w:rPr>
          <w:i/>
        </w:rPr>
        <w:t xml:space="preserve">, 2014.gada 18.jūlija sprieduma </w:t>
      </w:r>
      <w:r w:rsidR="00336AEE">
        <w:rPr>
          <w:i/>
        </w:rPr>
        <w:t>lietā Nr.</w:t>
      </w:r>
      <w:r w:rsidR="00713C8B">
        <w:rPr>
          <w:i/>
        </w:rPr>
        <w:t> </w:t>
      </w:r>
      <w:r w:rsidR="00336AEE">
        <w:rPr>
          <w:i/>
        </w:rPr>
        <w:t>SKA</w:t>
      </w:r>
      <w:r w:rsidR="00713C8B">
        <w:rPr>
          <w:i/>
        </w:rPr>
        <w:t>-</w:t>
      </w:r>
      <w:r w:rsidR="00336AEE" w:rsidRPr="00176B66">
        <w:rPr>
          <w:i/>
        </w:rPr>
        <w:t>10</w:t>
      </w:r>
      <w:r w:rsidR="002223AF">
        <w:rPr>
          <w:i/>
        </w:rPr>
        <w:t>2/2014 (A42925509) 10.–11.punkts</w:t>
      </w:r>
      <w:r w:rsidR="00336AEE">
        <w:t>).</w:t>
      </w:r>
    </w:p>
    <w:p w14:paraId="4E3C2275" w14:textId="598A266C" w:rsidR="000060F2" w:rsidRDefault="00336AEE" w:rsidP="00336AEE">
      <w:pPr>
        <w:spacing w:line="276" w:lineRule="auto"/>
        <w:ind w:firstLine="567"/>
        <w:jc w:val="both"/>
      </w:pPr>
      <w:r>
        <w:t xml:space="preserve">Tā kā norma ir vērsta </w:t>
      </w:r>
      <w:r w:rsidR="00CE2B25">
        <w:t>uz efektīvu kopīpašuma apdraudējuma novēršanu, arī līdzekļiem kas tiek izmantoti šā apdraudējuma novēršanai jābūt objektīvi nepieciešamiem un konkrētajam gadījumam adekvātiem. Par Civillikuma 1068.panta trešajā daļā nostiprinātajam izņēmumam atbilstošu nevarētu uzskatīt tādu atsevišķa</w:t>
      </w:r>
      <w:r>
        <w:t xml:space="preserve"> kopīpašnieka</w:t>
      </w:r>
      <w:r w:rsidR="00CE2B25">
        <w:t xml:space="preserve"> rīcību, kurā apdraudējuma novēršana faktiski </w:t>
      </w:r>
      <w:r>
        <w:t>būtu blakus faktors</w:t>
      </w:r>
      <w:r w:rsidR="00CE2B25">
        <w:t xml:space="preserve"> atsevišķā </w:t>
      </w:r>
      <w:r>
        <w:t>kop</w:t>
      </w:r>
      <w:r w:rsidR="00CE2B25">
        <w:t xml:space="preserve">īpašnieka personisko interešu </w:t>
      </w:r>
      <w:r w:rsidR="00AE579C">
        <w:t xml:space="preserve">īstenošanai vai gadījumā, ja situācija objektīvi nav ārkārtēja un tādējādi neprasa nekavējošu rīcību. </w:t>
      </w:r>
      <w:r w:rsidR="00CE2B25">
        <w:t xml:space="preserve"> </w:t>
      </w:r>
    </w:p>
    <w:p w14:paraId="3BB999CD" w14:textId="4750E809" w:rsidR="00CE2B25" w:rsidRDefault="00AE579C" w:rsidP="00CE2B25">
      <w:pPr>
        <w:spacing w:line="276" w:lineRule="auto"/>
        <w:ind w:firstLine="567"/>
        <w:jc w:val="both"/>
      </w:pPr>
      <w:r>
        <w:t xml:space="preserve">Nav </w:t>
      </w:r>
      <w:r w:rsidR="000060F2">
        <w:t>noliedz</w:t>
      </w:r>
      <w:r>
        <w:t>ams</w:t>
      </w:r>
      <w:r w:rsidR="000060F2">
        <w:t xml:space="preserve">, ka pieteicējas tiesvedības ietvaros norādītie apstākļi varētu liecināt par to, ka </w:t>
      </w:r>
      <w:r w:rsidR="00D262A4">
        <w:t>dzīvojamās mājas jumta un ārsienu</w:t>
      </w:r>
      <w:r w:rsidR="00336AEE">
        <w:t xml:space="preserve"> stāvoklis un turpmāka ekspluatācija bez uzlabojumiem</w:t>
      </w:r>
      <w:r w:rsidR="00D262A4">
        <w:t xml:space="preserve"> varētu radīt potenciālu īpašuma apdraudējuma risku. Tāpēc šādi apstākļi varētu </w:t>
      </w:r>
      <w:r w:rsidR="00336AEE">
        <w:t xml:space="preserve">norādīt uz </w:t>
      </w:r>
      <w:r>
        <w:t>nepieciešamību veikt darbības šā</w:t>
      </w:r>
      <w:r w:rsidR="00D262A4">
        <w:t xml:space="preserve"> apdraudējuma novēršanai. Tomēr, kā pareizi norādīts apgabaltiesas spriedumā, sienu un jumtu bojājumu novēršana primāri notiek, veicot sienu un jumtu remontdarbus. Savukārt pieteicējas tā dēvētā stikla konstrukcija konkrētajā gadījumā ir ziemas dārzs, kuru pieteicēja ir izbūvējusi faktiski kā sava atsevišķā īpašuma paplašinājumu. Arī no lietas materiālos esošā 2013.gada 9.maija atzinuma par būves pārbaudi ir acīmredzams, ka ziemas dārzs</w:t>
      </w:r>
      <w:r w:rsidR="00CE2B25">
        <w:t xml:space="preserve"> un </w:t>
      </w:r>
      <w:r w:rsidR="00134266">
        <w:t xml:space="preserve">tajā iekārtotā atpūtas zonas </w:t>
      </w:r>
      <w:r w:rsidR="00CE2B25">
        <w:t xml:space="preserve">faktiski </w:t>
      </w:r>
      <w:r w:rsidR="00134266">
        <w:t>kalpo</w:t>
      </w:r>
      <w:r w:rsidR="00D262A4">
        <w:t xml:space="preserve"> kā pieteicējas atsevišķā īpašuma da</w:t>
      </w:r>
      <w:r w:rsidR="00CE2B25">
        <w:t>ļa (</w:t>
      </w:r>
      <w:r w:rsidR="00CE2B25" w:rsidRPr="00CE2B25">
        <w:rPr>
          <w:i/>
        </w:rPr>
        <w:t>lietas 2.sējuma 75.</w:t>
      </w:r>
      <w:r w:rsidR="00713C8B">
        <w:rPr>
          <w:i/>
        </w:rPr>
        <w:t>–</w:t>
      </w:r>
      <w:r w:rsidR="00CE2B25" w:rsidRPr="00CE2B25">
        <w:rPr>
          <w:i/>
        </w:rPr>
        <w:t>78.lapa</w:t>
      </w:r>
      <w:r w:rsidR="00CE2B25">
        <w:t>).</w:t>
      </w:r>
      <w:r w:rsidR="00D262A4">
        <w:t xml:space="preserve"> </w:t>
      </w:r>
      <w:r w:rsidR="00CE2B25">
        <w:t>I</w:t>
      </w:r>
      <w:r w:rsidR="00D262A4">
        <w:t>espējams, šāda izbūve risina arī jautājumu par potenciālo sienu un jumtu ekspluatācijas bīstam</w:t>
      </w:r>
      <w:r w:rsidR="00CE2B25">
        <w:t>ību, tomēr konkrētajos apstākļos ar to nav pietiekami, lai uzskatītu, ka šādas izbūves saglabāšanu</w:t>
      </w:r>
      <w:r w:rsidR="00336AEE">
        <w:t xml:space="preserve"> bez pārējo kopīpašnieku piekrišanas pieļautu </w:t>
      </w:r>
      <w:r w:rsidR="00CE2B25">
        <w:t>Civillikuma 1068.panta trešajā daļā nostiprinātais izņēmums. Konkrētajā gadījumā ir acīmredzams, ka pastāv citi pārējo dzīvokļu īpašnieku</w:t>
      </w:r>
      <w:r w:rsidR="00134266">
        <w:t xml:space="preserve"> īpašuma</w:t>
      </w:r>
      <w:r w:rsidR="00CE2B25">
        <w:t xml:space="preserve"> tiesības mazāk ierobežojoši risinājumi, ar kuru palīdzību </w:t>
      </w:r>
      <w:r>
        <w:t xml:space="preserve">nodrošināt </w:t>
      </w:r>
      <w:r w:rsidR="00CE2B25">
        <w:t xml:space="preserve">kopīpašuma uzturēšanu. Savukārt pieteicējas izvēlētais risinājums primāri kalpo pieteicējas individuālajām vajadzībām. Šādos apstākļos pieļaut pieteicējas izbūvētās konstrukcijas saglabāšanu </w:t>
      </w:r>
      <w:r w:rsidR="00134266">
        <w:t xml:space="preserve">bez dzīvokļu īpašnieku piekrišanas </w:t>
      </w:r>
      <w:r w:rsidR="00CE2B25">
        <w:t>tāpēc vien, ka ar tās izbūvi papildus ir risināti arī ar kopīpašuma uzturēšanu saistītie jautājumi, acīmredzami nozīmētu rīkoties neatbilstoši Civillikuma 1068.panta trešās daļas jēgai un mērķim.</w:t>
      </w:r>
    </w:p>
    <w:p w14:paraId="04C1834B" w14:textId="77777777" w:rsidR="00CE2B25" w:rsidRDefault="00CE2B25" w:rsidP="00CE2B25">
      <w:pPr>
        <w:spacing w:line="276" w:lineRule="auto"/>
        <w:ind w:firstLine="567"/>
        <w:jc w:val="both"/>
      </w:pPr>
    </w:p>
    <w:p w14:paraId="0ED67B23" w14:textId="7C68DBB7" w:rsidR="00CE2B25" w:rsidRDefault="00134266" w:rsidP="00CE2B25">
      <w:pPr>
        <w:spacing w:line="276" w:lineRule="auto"/>
        <w:ind w:firstLine="567"/>
        <w:jc w:val="both"/>
      </w:pPr>
      <w:r>
        <w:t>[12</w:t>
      </w:r>
      <w:r w:rsidR="00CE2B25">
        <w:t>] Apkopojot minēto, apgabaltiesa pamatoti ir secinājusi, ka pieteicējas lūgtās būvat</w:t>
      </w:r>
      <w:r>
        <w:t xml:space="preserve">ļaujas </w:t>
      </w:r>
      <w:r w:rsidR="00713C8B">
        <w:t xml:space="preserve">izdošanai </w:t>
      </w:r>
      <w:r>
        <w:t>ziemas dārza</w:t>
      </w:r>
      <w:r w:rsidR="00CE2B25">
        <w:t xml:space="preserve"> izbūvei nepieciešams </w:t>
      </w:r>
      <w:r w:rsidR="00713C8B">
        <w:t>saņemt</w:t>
      </w:r>
      <w:r w:rsidR="00CE2B25">
        <w:t xml:space="preserve"> dzīvokļu īpašnieku kopības, kuru pārstāv visu dzīvokļu īpašnieki, piekrišanu. Tā kā pieteicēja šādu piekrišanu nav </w:t>
      </w:r>
      <w:r w:rsidR="00713C8B">
        <w:t>saņēmusi</w:t>
      </w:r>
      <w:r w:rsidR="00CE2B25">
        <w:t xml:space="preserve">, apgabaltiesa pamatoti konstatējusi, ka nepastāv pamats pieteicējai labvēlīga administratīvā akta izdošanai. </w:t>
      </w:r>
    </w:p>
    <w:p w14:paraId="4635C20B" w14:textId="1B90BE9F" w:rsidR="00BB4381" w:rsidRDefault="00CE2B25" w:rsidP="00CE2B25">
      <w:pPr>
        <w:spacing w:line="276" w:lineRule="auto"/>
        <w:ind w:firstLine="567"/>
        <w:jc w:val="both"/>
      </w:pPr>
      <w:r>
        <w:t xml:space="preserve">Līdz ar to </w:t>
      </w:r>
      <w:r w:rsidR="000F5F7D">
        <w:t xml:space="preserve">pārsūdzētais apgabaltiesas spriedums atstājams negrozīts, bet </w:t>
      </w:r>
      <w:r w:rsidR="00AE579C">
        <w:t xml:space="preserve">pieteicējas </w:t>
      </w:r>
      <w:r w:rsidR="000F5F7D">
        <w:t xml:space="preserve">kasācijas sūdzība noraidāma. </w:t>
      </w:r>
    </w:p>
    <w:p w14:paraId="17620B85" w14:textId="77777777" w:rsidR="00472592" w:rsidRPr="006E6A26" w:rsidRDefault="00472592" w:rsidP="00472592">
      <w:pPr>
        <w:spacing w:line="276" w:lineRule="auto"/>
        <w:jc w:val="both"/>
        <w:rPr>
          <w:b/>
        </w:rPr>
      </w:pPr>
    </w:p>
    <w:p w14:paraId="2760B9E5" w14:textId="77777777" w:rsidR="003047F5" w:rsidRPr="0082381C" w:rsidRDefault="003047F5" w:rsidP="000B0A3A">
      <w:pPr>
        <w:spacing w:line="276" w:lineRule="auto"/>
        <w:jc w:val="center"/>
        <w:rPr>
          <w:b/>
        </w:rPr>
      </w:pPr>
      <w:r w:rsidRPr="0082381C">
        <w:rPr>
          <w:b/>
        </w:rPr>
        <w:t>Rezolutīvā daļa</w:t>
      </w:r>
    </w:p>
    <w:p w14:paraId="44C85218" w14:textId="77777777" w:rsidR="003047F5" w:rsidRPr="0082381C" w:rsidRDefault="003047F5" w:rsidP="000B0A3A">
      <w:pPr>
        <w:spacing w:line="276" w:lineRule="auto"/>
        <w:ind w:firstLine="567"/>
        <w:jc w:val="both"/>
        <w:rPr>
          <w:bCs/>
          <w:spacing w:val="70"/>
        </w:rPr>
      </w:pPr>
    </w:p>
    <w:p w14:paraId="54023CA2" w14:textId="77777777"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015CAB">
        <w:rPr>
          <w:rFonts w:eastAsiaTheme="minorHAnsi"/>
          <w:lang w:eastAsia="en-US"/>
        </w:rPr>
        <w:t>1.punktu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74DCEB7D" w14:textId="77777777" w:rsidR="003047F5" w:rsidRPr="0082381C" w:rsidRDefault="003047F5" w:rsidP="000B0A3A">
      <w:pPr>
        <w:spacing w:line="276" w:lineRule="auto"/>
        <w:ind w:firstLine="567"/>
        <w:jc w:val="both"/>
      </w:pPr>
    </w:p>
    <w:p w14:paraId="5A43160A" w14:textId="77777777" w:rsidR="003047F5" w:rsidRPr="0082381C" w:rsidRDefault="003047F5" w:rsidP="000B0A3A">
      <w:pPr>
        <w:spacing w:line="276" w:lineRule="auto"/>
        <w:jc w:val="center"/>
        <w:rPr>
          <w:b/>
        </w:rPr>
      </w:pPr>
      <w:r w:rsidRPr="0082381C">
        <w:rPr>
          <w:b/>
        </w:rPr>
        <w:t>nosprieda</w:t>
      </w:r>
    </w:p>
    <w:p w14:paraId="5AB172BF" w14:textId="77777777" w:rsidR="00A6596A" w:rsidRPr="0082381C" w:rsidRDefault="00A6596A" w:rsidP="000B0A3A">
      <w:pPr>
        <w:spacing w:line="276" w:lineRule="auto"/>
        <w:jc w:val="center"/>
        <w:rPr>
          <w:b/>
        </w:rPr>
      </w:pPr>
    </w:p>
    <w:p w14:paraId="648BDF8D" w14:textId="2D61F4C3" w:rsidR="00A6596A" w:rsidRPr="0082381C" w:rsidRDefault="00015CAB" w:rsidP="00D3210B">
      <w:pPr>
        <w:spacing w:line="276" w:lineRule="auto"/>
        <w:ind w:firstLine="567"/>
        <w:jc w:val="both"/>
      </w:pPr>
      <w:r>
        <w:t xml:space="preserve">Atstāt negrozītu Administratīvās apgabaltiesas 2016.gada 26.oktobra spriedumu, bet </w:t>
      </w:r>
      <w:r w:rsidR="000E122C">
        <w:t>[pers. A]</w:t>
      </w:r>
      <w:r>
        <w:t xml:space="preserve"> kasācijas sūdzību noraidīt. </w:t>
      </w:r>
    </w:p>
    <w:p w14:paraId="1D2C515D" w14:textId="448EE1C6" w:rsidR="00F43FAD" w:rsidRPr="000E122C" w:rsidRDefault="00941626" w:rsidP="000E122C">
      <w:pPr>
        <w:spacing w:line="276" w:lineRule="auto"/>
        <w:ind w:firstLine="567"/>
        <w:jc w:val="both"/>
      </w:pPr>
      <w:r w:rsidRPr="0082381C">
        <w:t xml:space="preserve">Spriedums </w:t>
      </w:r>
      <w:r w:rsidR="00A6596A" w:rsidRPr="0082381C">
        <w:t>nav pārsūdzams.</w:t>
      </w:r>
    </w:p>
    <w:sectPr w:rsidR="00F43FAD" w:rsidRPr="000E122C" w:rsidSect="002223AF">
      <w:footerReference w:type="default" r:id="rId7"/>
      <w:pgSz w:w="11906" w:h="16838" w:code="9"/>
      <w:pgMar w:top="1191" w:right="1191" w:bottom="1191"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7AEE7" w14:textId="77777777" w:rsidR="008D2FFF" w:rsidRDefault="008D2FFF" w:rsidP="003047F5">
      <w:r>
        <w:separator/>
      </w:r>
    </w:p>
  </w:endnote>
  <w:endnote w:type="continuationSeparator" w:id="0">
    <w:p w14:paraId="626E5890" w14:textId="77777777" w:rsidR="008D2FFF" w:rsidRDefault="008D2FF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DC82" w14:textId="5C47513A" w:rsidR="00513A86" w:rsidRDefault="00513A86"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223AF">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80102">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32DDB" w14:textId="77777777" w:rsidR="008D2FFF" w:rsidRDefault="008D2FFF" w:rsidP="003047F5">
      <w:r>
        <w:separator/>
      </w:r>
    </w:p>
  </w:footnote>
  <w:footnote w:type="continuationSeparator" w:id="0">
    <w:p w14:paraId="628DEF0E" w14:textId="77777777" w:rsidR="008D2FFF" w:rsidRDefault="008D2FF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91D"/>
    <w:rsid w:val="000060F2"/>
    <w:rsid w:val="00015CAB"/>
    <w:rsid w:val="000708AF"/>
    <w:rsid w:val="000962DC"/>
    <w:rsid w:val="000B0A3A"/>
    <w:rsid w:val="000E122C"/>
    <w:rsid w:val="000F5F7D"/>
    <w:rsid w:val="001108D8"/>
    <w:rsid w:val="001127F9"/>
    <w:rsid w:val="00134266"/>
    <w:rsid w:val="0014228E"/>
    <w:rsid w:val="00147C86"/>
    <w:rsid w:val="001646E9"/>
    <w:rsid w:val="00176B66"/>
    <w:rsid w:val="0019238A"/>
    <w:rsid w:val="001A0495"/>
    <w:rsid w:val="001A5F3D"/>
    <w:rsid w:val="001B1751"/>
    <w:rsid w:val="001C2B86"/>
    <w:rsid w:val="001D3917"/>
    <w:rsid w:val="001E3A09"/>
    <w:rsid w:val="002223AF"/>
    <w:rsid w:val="00236E52"/>
    <w:rsid w:val="00237F92"/>
    <w:rsid w:val="0027469B"/>
    <w:rsid w:val="002748A8"/>
    <w:rsid w:val="00293462"/>
    <w:rsid w:val="002D37CB"/>
    <w:rsid w:val="00301A51"/>
    <w:rsid w:val="003047F5"/>
    <w:rsid w:val="003069A8"/>
    <w:rsid w:val="00336AEE"/>
    <w:rsid w:val="003379E4"/>
    <w:rsid w:val="00342316"/>
    <w:rsid w:val="00347374"/>
    <w:rsid w:val="0035346E"/>
    <w:rsid w:val="003B2F66"/>
    <w:rsid w:val="003D26A1"/>
    <w:rsid w:val="003E73F4"/>
    <w:rsid w:val="00404735"/>
    <w:rsid w:val="00423FD4"/>
    <w:rsid w:val="00424B84"/>
    <w:rsid w:val="0043182C"/>
    <w:rsid w:val="00454226"/>
    <w:rsid w:val="0045546B"/>
    <w:rsid w:val="00455ADF"/>
    <w:rsid w:val="00472592"/>
    <w:rsid w:val="00491DEC"/>
    <w:rsid w:val="004A4903"/>
    <w:rsid w:val="004E0F65"/>
    <w:rsid w:val="00510F09"/>
    <w:rsid w:val="00513A86"/>
    <w:rsid w:val="00520A63"/>
    <w:rsid w:val="00521A02"/>
    <w:rsid w:val="005309A6"/>
    <w:rsid w:val="00543E46"/>
    <w:rsid w:val="0059693C"/>
    <w:rsid w:val="005B45C1"/>
    <w:rsid w:val="005C4A6F"/>
    <w:rsid w:val="005D7BEF"/>
    <w:rsid w:val="006145FE"/>
    <w:rsid w:val="00617F25"/>
    <w:rsid w:val="00652AAD"/>
    <w:rsid w:val="006A0AF0"/>
    <w:rsid w:val="006A62E9"/>
    <w:rsid w:val="006B7BBC"/>
    <w:rsid w:val="006D2A87"/>
    <w:rsid w:val="006D3926"/>
    <w:rsid w:val="006E6A26"/>
    <w:rsid w:val="006F5721"/>
    <w:rsid w:val="006F5D3B"/>
    <w:rsid w:val="00713C8B"/>
    <w:rsid w:val="0072794B"/>
    <w:rsid w:val="00765254"/>
    <w:rsid w:val="007709C7"/>
    <w:rsid w:val="007C7DC4"/>
    <w:rsid w:val="007E5456"/>
    <w:rsid w:val="00821C44"/>
    <w:rsid w:val="0082381C"/>
    <w:rsid w:val="00825333"/>
    <w:rsid w:val="00833668"/>
    <w:rsid w:val="00841023"/>
    <w:rsid w:val="008570F8"/>
    <w:rsid w:val="00861BE2"/>
    <w:rsid w:val="008860F8"/>
    <w:rsid w:val="008B4F53"/>
    <w:rsid w:val="008D2FFF"/>
    <w:rsid w:val="009229FE"/>
    <w:rsid w:val="00941626"/>
    <w:rsid w:val="009639F7"/>
    <w:rsid w:val="00A00062"/>
    <w:rsid w:val="00A6596A"/>
    <w:rsid w:val="00A831F1"/>
    <w:rsid w:val="00AA2342"/>
    <w:rsid w:val="00AE32B0"/>
    <w:rsid w:val="00AE579C"/>
    <w:rsid w:val="00AE6D91"/>
    <w:rsid w:val="00AF2237"/>
    <w:rsid w:val="00B36182"/>
    <w:rsid w:val="00B541B7"/>
    <w:rsid w:val="00B80102"/>
    <w:rsid w:val="00B94DA3"/>
    <w:rsid w:val="00BB4182"/>
    <w:rsid w:val="00BB4381"/>
    <w:rsid w:val="00BB5382"/>
    <w:rsid w:val="00BC33FB"/>
    <w:rsid w:val="00BD6473"/>
    <w:rsid w:val="00BD67BC"/>
    <w:rsid w:val="00BF31CD"/>
    <w:rsid w:val="00C30F9B"/>
    <w:rsid w:val="00C41E11"/>
    <w:rsid w:val="00CB336F"/>
    <w:rsid w:val="00CE2B25"/>
    <w:rsid w:val="00CF508D"/>
    <w:rsid w:val="00D262A4"/>
    <w:rsid w:val="00D3210B"/>
    <w:rsid w:val="00D354DC"/>
    <w:rsid w:val="00D7028E"/>
    <w:rsid w:val="00D7177F"/>
    <w:rsid w:val="00DB3EF7"/>
    <w:rsid w:val="00E5207C"/>
    <w:rsid w:val="00E87F0F"/>
    <w:rsid w:val="00E9000E"/>
    <w:rsid w:val="00EC5534"/>
    <w:rsid w:val="00EE683F"/>
    <w:rsid w:val="00EF1132"/>
    <w:rsid w:val="00F17559"/>
    <w:rsid w:val="00F3216A"/>
    <w:rsid w:val="00F43FAD"/>
    <w:rsid w:val="00F637BB"/>
    <w:rsid w:val="00F81367"/>
    <w:rsid w:val="00FA41B3"/>
    <w:rsid w:val="00FC4A42"/>
    <w:rsid w:val="00FC5AE2"/>
    <w:rsid w:val="00FC5F51"/>
    <w:rsid w:val="00FD25E0"/>
    <w:rsid w:val="00FE41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F66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4DC"/>
    <w:rPr>
      <w:color w:val="0563C1" w:themeColor="hyperlink"/>
      <w:u w:val="single"/>
    </w:rPr>
  </w:style>
  <w:style w:type="character" w:styleId="UnresolvedMention">
    <w:name w:val="Unresolved Mention"/>
    <w:basedOn w:val="DefaultParagraphFont"/>
    <w:uiPriority w:val="99"/>
    <w:semiHidden/>
    <w:unhideWhenUsed/>
    <w:rsid w:val="00D354DC"/>
    <w:rPr>
      <w:color w:val="605E5C"/>
      <w:shd w:val="clear" w:color="auto" w:fill="E1DFDD"/>
    </w:rPr>
  </w:style>
  <w:style w:type="character" w:styleId="FollowedHyperlink">
    <w:name w:val="FollowedHyperlink"/>
    <w:basedOn w:val="DefaultParagraphFont"/>
    <w:uiPriority w:val="99"/>
    <w:semiHidden/>
    <w:unhideWhenUsed/>
    <w:rsid w:val="000E12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930.A420329714.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13029</Words>
  <Characters>7428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2019-10-04T09:52:00Z</dcterms:created>
  <dcterms:modified xsi:type="dcterms:W3CDTF">2019-10-10T10:51:00Z</dcterms:modified>
</cp:coreProperties>
</file>