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6FE" w:rsidRDefault="005E46FE" w:rsidP="005E46FE">
      <w:pPr>
        <w:spacing w:after="0" w:line="276" w:lineRule="auto"/>
        <w:jc w:val="both"/>
        <w:rPr>
          <w:rFonts w:cs="Times New Roman"/>
          <w:b/>
          <w:bCs/>
          <w:szCs w:val="24"/>
        </w:rPr>
      </w:pPr>
      <w:r>
        <w:rPr>
          <w:rFonts w:cs="Times New Roman"/>
          <w:b/>
          <w:bCs/>
          <w:szCs w:val="24"/>
        </w:rPr>
        <w:t xml:space="preserve">Amatpersonas </w:t>
      </w:r>
      <w:r w:rsidRPr="00241485">
        <w:rPr>
          <w:rFonts w:cs="Times New Roman"/>
          <w:b/>
          <w:bCs/>
          <w:szCs w:val="24"/>
        </w:rPr>
        <w:t>pienākums izmantot informāciju no</w:t>
      </w:r>
      <w:r>
        <w:rPr>
          <w:rFonts w:cs="Times New Roman"/>
          <w:b/>
          <w:bCs/>
          <w:szCs w:val="24"/>
        </w:rPr>
        <w:t xml:space="preserve"> iestādes informācijas sistēmas tikai dienesta vajadzībām</w:t>
      </w:r>
    </w:p>
    <w:p w:rsidR="005E46FE" w:rsidRDefault="005E46FE" w:rsidP="005E46FE">
      <w:pPr>
        <w:spacing w:after="0" w:line="276" w:lineRule="auto"/>
        <w:jc w:val="both"/>
      </w:pPr>
      <w:r>
        <w:t>1. Informācijas sistēmas, kurās dati glabājas, izstrādātas, lai amatpersona varētu efektīvi pildīt tai noteiktos darba pienākumus, lai pieņemtie lēmumi būtu balstīti ātri noskaidrojamos objektīvos apstākļos un, galu galā, lai pieņemtie lēmumi būtu tiesiski. Neielūkoties datos, kas nav saistīti ar amata pienākumu izpildi, ir ne tikai iekšējās ētikas jautājums, bet arī valstiski svarīgs pienākums. Ikvienam, kura dati nonāk valsts rīcībā, ir jābūt pārliecībai, ka tie netiks nepamatoti izmantoti. Šajā ziņā aplūkošana un datu nodošana kolēģim ir uzskatāma par izmantošanu, jo ar šādu rīcību dati ir tikuši „kustināti”, kaut gan tiem būtu vajadzējis būt „netraucētiem”.</w:t>
      </w:r>
    </w:p>
    <w:p w:rsidR="00D444C8" w:rsidRDefault="005E46FE" w:rsidP="005E46FE">
      <w:pPr>
        <w:spacing w:after="0" w:line="276" w:lineRule="auto"/>
        <w:jc w:val="both"/>
      </w:pPr>
      <w:r>
        <w:t>2.Gadījumā, ja vairākām amatpersonām ir vienādas piekļuves tiesības informācijas sistēmām, katrai amatpersonai šīs tiesības ir jāizmanto tikai savu konkrēto amata pienākumu veikšanai, un ar savām piekļuves tiesībām informācijas sistēmām nav tiesību informāciju nodot citām dienesta amatpersonām.</w:t>
      </w:r>
      <w:bookmarkStart w:id="0" w:name="_GoBack"/>
      <w:bookmarkEnd w:id="0"/>
    </w:p>
    <w:p w:rsidR="005E46FE" w:rsidRPr="00D444C8" w:rsidRDefault="005E46FE" w:rsidP="00D444C8">
      <w:pPr>
        <w:pStyle w:val="BodyText2"/>
        <w:spacing w:after="0" w:line="276" w:lineRule="auto"/>
        <w:jc w:val="center"/>
      </w:pPr>
    </w:p>
    <w:p w:rsidR="00D444C8" w:rsidRDefault="00D444C8" w:rsidP="00D444C8">
      <w:pPr>
        <w:spacing w:after="0" w:line="276" w:lineRule="auto"/>
        <w:jc w:val="center"/>
        <w:rPr>
          <w:rFonts w:cs="Times New Roman"/>
          <w:b/>
        </w:rPr>
      </w:pPr>
      <w:r w:rsidRPr="00D444C8">
        <w:rPr>
          <w:rFonts w:cs="Times New Roman"/>
          <w:b/>
        </w:rPr>
        <w:t>Latvijas Republikas Senāt</w:t>
      </w:r>
      <w:r w:rsidR="005E46FE">
        <w:rPr>
          <w:rFonts w:cs="Times New Roman"/>
          <w:b/>
        </w:rPr>
        <w:t>a</w:t>
      </w:r>
    </w:p>
    <w:p w:rsidR="005E46FE" w:rsidRDefault="005E46FE" w:rsidP="00D444C8">
      <w:pPr>
        <w:spacing w:after="0" w:line="276" w:lineRule="auto"/>
        <w:jc w:val="center"/>
        <w:rPr>
          <w:rFonts w:cs="Times New Roman"/>
          <w:b/>
        </w:rPr>
      </w:pPr>
      <w:r>
        <w:rPr>
          <w:rFonts w:cs="Times New Roman"/>
          <w:b/>
        </w:rPr>
        <w:t>Administratīvo lietu departamenta</w:t>
      </w:r>
    </w:p>
    <w:p w:rsidR="005E46FE" w:rsidRPr="00D444C8" w:rsidRDefault="005E46FE" w:rsidP="00D444C8">
      <w:pPr>
        <w:spacing w:after="0" w:line="276" w:lineRule="auto"/>
        <w:jc w:val="center"/>
        <w:rPr>
          <w:rFonts w:cs="Times New Roman"/>
          <w:b/>
        </w:rPr>
      </w:pPr>
      <w:r>
        <w:rPr>
          <w:rFonts w:cs="Times New Roman"/>
          <w:b/>
        </w:rPr>
        <w:t>2019.gada 31.oktobra</w:t>
      </w:r>
    </w:p>
    <w:p w:rsidR="00D444C8" w:rsidRDefault="00D444C8" w:rsidP="00D444C8">
      <w:pPr>
        <w:spacing w:after="0" w:line="276" w:lineRule="auto"/>
        <w:jc w:val="center"/>
        <w:rPr>
          <w:rFonts w:cs="Times New Roman"/>
          <w:b/>
        </w:rPr>
      </w:pPr>
      <w:r w:rsidRPr="00D444C8">
        <w:rPr>
          <w:rFonts w:cs="Times New Roman"/>
          <w:b/>
        </w:rPr>
        <w:t>SPRIEDUMS</w:t>
      </w:r>
    </w:p>
    <w:p w:rsidR="005E46FE" w:rsidRDefault="005E46FE" w:rsidP="00D444C8">
      <w:pPr>
        <w:spacing w:after="0" w:line="276" w:lineRule="auto"/>
        <w:jc w:val="center"/>
        <w:rPr>
          <w:rFonts w:cs="Times New Roman"/>
          <w:b/>
        </w:rPr>
      </w:pPr>
      <w:r>
        <w:rPr>
          <w:rFonts w:cs="Times New Roman"/>
          <w:b/>
        </w:rPr>
        <w:t>Lieta Nr. A420225316, SKA-1153/2019</w:t>
      </w:r>
    </w:p>
    <w:p w:rsidR="005E46FE" w:rsidRPr="005E46FE" w:rsidRDefault="005E46FE" w:rsidP="00D444C8">
      <w:pPr>
        <w:spacing w:after="0" w:line="276" w:lineRule="auto"/>
        <w:jc w:val="center"/>
        <w:rPr>
          <w:rFonts w:cs="Times New Roman"/>
          <w:b/>
          <w:color w:val="0000FF"/>
        </w:rPr>
      </w:pPr>
      <w:hyperlink r:id="rId6" w:history="1">
        <w:r w:rsidRPr="005E46FE">
          <w:rPr>
            <w:rStyle w:val="Hyperlink"/>
            <w:color w:val="0000FF"/>
          </w:rPr>
          <w:t>ECLI:LV:AT:2019:1031.A420225316.10.S</w:t>
        </w:r>
      </w:hyperlink>
    </w:p>
    <w:p w:rsidR="00E04A67" w:rsidRPr="00D444C8" w:rsidRDefault="00E04A67" w:rsidP="00D444C8">
      <w:pPr>
        <w:pStyle w:val="NoSpacing"/>
        <w:spacing w:line="276" w:lineRule="auto"/>
        <w:jc w:val="center"/>
        <w:rPr>
          <w:rFonts w:cs="Times New Roman"/>
        </w:rPr>
      </w:pPr>
    </w:p>
    <w:p w:rsidR="00E04A67" w:rsidRPr="00D444C8" w:rsidRDefault="00E04A67" w:rsidP="00D444C8">
      <w:pPr>
        <w:pStyle w:val="NoSpacing"/>
        <w:spacing w:line="276" w:lineRule="auto"/>
        <w:ind w:firstLine="567"/>
        <w:jc w:val="both"/>
        <w:rPr>
          <w:rFonts w:cs="Times New Roman"/>
        </w:rPr>
      </w:pPr>
      <w:r w:rsidRPr="00D444C8">
        <w:rPr>
          <w:rFonts w:cs="Times New Roman"/>
        </w:rPr>
        <w:t>Tiesa šādā sastāvā: senatori Dace Mita, Jautrīte Briede, Līvija Slica</w:t>
      </w:r>
    </w:p>
    <w:p w:rsidR="00E04A67" w:rsidRPr="00D444C8" w:rsidRDefault="00E04A67" w:rsidP="00D444C8">
      <w:pPr>
        <w:pStyle w:val="NoSpacing"/>
        <w:spacing w:line="276" w:lineRule="auto"/>
        <w:ind w:firstLine="567"/>
        <w:jc w:val="both"/>
        <w:rPr>
          <w:rFonts w:cs="Times New Roman"/>
        </w:rPr>
      </w:pPr>
    </w:p>
    <w:p w:rsidR="00E04A67" w:rsidRPr="00D444C8" w:rsidRDefault="00E04A67" w:rsidP="00D444C8">
      <w:pPr>
        <w:pStyle w:val="NoSpacing"/>
        <w:spacing w:line="276" w:lineRule="auto"/>
        <w:ind w:firstLine="567"/>
        <w:jc w:val="both"/>
        <w:rPr>
          <w:rFonts w:cs="Times New Roman"/>
        </w:rPr>
      </w:pPr>
      <w:r w:rsidRPr="00D444C8">
        <w:rPr>
          <w:rFonts w:cs="Times New Roman"/>
        </w:rPr>
        <w:t xml:space="preserve">rakstveida procesā izskatīja administratīvo lietu, kas ierosināta, pamatojoties uz </w:t>
      </w:r>
      <w:r w:rsidR="006B53A3">
        <w:rPr>
          <w:rFonts w:cs="Times New Roman"/>
        </w:rPr>
        <w:t>[pers. A]</w:t>
      </w:r>
      <w:r w:rsidRPr="00D444C8">
        <w:rPr>
          <w:rFonts w:cs="Times New Roman"/>
        </w:rPr>
        <w:t xml:space="preserve"> pieteikumu par Finanšu ministrijas disciplinārlietu izmeklēšanas komisijas 2016.gada 6.maija lēmuma Nr. 12-34/28 atcelšanu, sakarā ar Finanšu ministrijas kasācijas sūdzību par Administratīvās apgabaltiesas 201</w:t>
      </w:r>
      <w:r w:rsidR="003007AB" w:rsidRPr="00D444C8">
        <w:rPr>
          <w:rFonts w:cs="Times New Roman"/>
        </w:rPr>
        <w:t>9</w:t>
      </w:r>
      <w:r w:rsidRPr="00D444C8">
        <w:rPr>
          <w:rFonts w:cs="Times New Roman"/>
        </w:rPr>
        <w:t xml:space="preserve">.gada </w:t>
      </w:r>
      <w:r w:rsidR="003007AB" w:rsidRPr="00D444C8">
        <w:rPr>
          <w:rFonts w:cs="Times New Roman"/>
        </w:rPr>
        <w:t>30</w:t>
      </w:r>
      <w:r w:rsidRPr="00D444C8">
        <w:rPr>
          <w:rFonts w:cs="Times New Roman"/>
        </w:rPr>
        <w:t>.</w:t>
      </w:r>
      <w:r w:rsidR="003007AB" w:rsidRPr="00D444C8">
        <w:rPr>
          <w:rFonts w:cs="Times New Roman"/>
        </w:rPr>
        <w:t>j</w:t>
      </w:r>
      <w:r w:rsidRPr="00D444C8">
        <w:rPr>
          <w:rFonts w:cs="Times New Roman"/>
        </w:rPr>
        <w:t>a</w:t>
      </w:r>
      <w:r w:rsidR="003007AB" w:rsidRPr="00D444C8">
        <w:rPr>
          <w:rFonts w:cs="Times New Roman"/>
        </w:rPr>
        <w:t>nvāra</w:t>
      </w:r>
      <w:r w:rsidRPr="00D444C8">
        <w:rPr>
          <w:rFonts w:cs="Times New Roman"/>
        </w:rPr>
        <w:t xml:space="preserve"> spriedumu.</w:t>
      </w:r>
    </w:p>
    <w:p w:rsidR="00E04A67" w:rsidRPr="00D444C8" w:rsidRDefault="00E04A67" w:rsidP="00D444C8">
      <w:pPr>
        <w:spacing w:line="276" w:lineRule="auto"/>
        <w:ind w:firstLine="567"/>
        <w:jc w:val="both"/>
        <w:rPr>
          <w:rFonts w:cs="Times New Roman"/>
        </w:rPr>
      </w:pPr>
    </w:p>
    <w:p w:rsidR="00E04A67" w:rsidRPr="00D444C8" w:rsidRDefault="00E04A67" w:rsidP="00D444C8">
      <w:pPr>
        <w:pStyle w:val="ATvirsraksts"/>
      </w:pPr>
      <w:r w:rsidRPr="00D444C8">
        <w:t>Aprakstošā daļa</w:t>
      </w:r>
    </w:p>
    <w:p w:rsidR="00E04A67" w:rsidRPr="00D444C8" w:rsidRDefault="00E04A67" w:rsidP="00D444C8">
      <w:pPr>
        <w:spacing w:line="276" w:lineRule="auto"/>
        <w:rPr>
          <w:rFonts w:cs="Times New Roman"/>
        </w:rPr>
      </w:pPr>
    </w:p>
    <w:p w:rsidR="00E04A67" w:rsidRPr="00D444C8" w:rsidRDefault="00E04A67" w:rsidP="00D444C8">
      <w:pPr>
        <w:pStyle w:val="NoSpacing"/>
        <w:spacing w:line="276" w:lineRule="auto"/>
        <w:ind w:firstLine="567"/>
        <w:jc w:val="both"/>
        <w:rPr>
          <w:rFonts w:cs="Times New Roman"/>
        </w:rPr>
      </w:pPr>
      <w:r w:rsidRPr="00D444C8">
        <w:rPr>
          <w:rFonts w:cs="Times New Roman"/>
        </w:rPr>
        <w:t>[1]</w:t>
      </w:r>
      <w:r w:rsidR="00D444C8" w:rsidRPr="00D444C8">
        <w:rPr>
          <w:rFonts w:cs="Times New Roman"/>
        </w:rPr>
        <w:t> </w:t>
      </w:r>
      <w:r w:rsidRPr="00D444C8">
        <w:rPr>
          <w:rFonts w:cs="Times New Roman"/>
        </w:rPr>
        <w:t>Valsts ieņēmumu dienests ar 2016.gada 21.janvāra lēmumu Nr.</w:t>
      </w:r>
      <w:r w:rsidR="00D444C8">
        <w:rPr>
          <w:rFonts w:cs="Times New Roman"/>
        </w:rPr>
        <w:t> </w:t>
      </w:r>
      <w:r w:rsidRPr="00D444C8">
        <w:rPr>
          <w:rFonts w:cs="Times New Roman"/>
        </w:rPr>
        <w:t xml:space="preserve">9.5-14/25-p sodīja Valsts ieņēmumu dienesta Finanšu policijas pārvaldes Otrās izmeklēšanas daļas vecāko izmeklētāju </w:t>
      </w:r>
      <w:r w:rsidR="006B53A3">
        <w:rPr>
          <w:rFonts w:cs="Times New Roman"/>
        </w:rPr>
        <w:t>[pers. A]</w:t>
      </w:r>
      <w:r w:rsidRPr="00D444C8">
        <w:rPr>
          <w:rFonts w:cs="Times New Roman"/>
        </w:rPr>
        <w:t xml:space="preserve"> ar mēnešalgas samazināšanu </w:t>
      </w:r>
      <w:r w:rsidR="00F55F34" w:rsidRPr="00D444C8">
        <w:rPr>
          <w:rFonts w:cs="Times New Roman"/>
        </w:rPr>
        <w:t>par 10 %</w:t>
      </w:r>
      <w:r w:rsidR="001B6813" w:rsidRPr="00D444C8">
        <w:rPr>
          <w:rFonts w:cs="Times New Roman"/>
        </w:rPr>
        <w:t xml:space="preserve"> </w:t>
      </w:r>
      <w:r w:rsidRPr="00D444C8">
        <w:rPr>
          <w:rFonts w:cs="Times New Roman"/>
        </w:rPr>
        <w:t xml:space="preserve">uz sešiem mēnešiem par Valsts civildienesta ierēdņu disciplināratbildības likuma (turpmāk – Disciplināratbildības likums) 36.panta pirmajā daļā </w:t>
      </w:r>
      <w:r w:rsidR="00452106" w:rsidRPr="00D444C8">
        <w:rPr>
          <w:rFonts w:cs="Times New Roman"/>
        </w:rPr>
        <w:t>(</w:t>
      </w:r>
      <w:r w:rsidRPr="00D444C8">
        <w:rPr>
          <w:rFonts w:cs="Times New Roman"/>
        </w:rPr>
        <w:t>amata pienākumu</w:t>
      </w:r>
      <w:r w:rsidR="00452106" w:rsidRPr="00D444C8">
        <w:rPr>
          <w:rFonts w:cs="Times New Roman"/>
        </w:rPr>
        <w:t xml:space="preserve"> </w:t>
      </w:r>
      <w:r w:rsidRPr="00D444C8">
        <w:rPr>
          <w:rFonts w:cs="Times New Roman"/>
        </w:rPr>
        <w:t>nepamatota nepildīšana</w:t>
      </w:r>
      <w:r w:rsidR="00452106" w:rsidRPr="00D444C8">
        <w:rPr>
          <w:rFonts w:cs="Times New Roman"/>
        </w:rPr>
        <w:t>)</w:t>
      </w:r>
      <w:r w:rsidRPr="00D444C8">
        <w:rPr>
          <w:rFonts w:cs="Times New Roman"/>
        </w:rPr>
        <w:t xml:space="preserve"> norādītā disciplinārpārkāpuma izdarīšanu.</w:t>
      </w:r>
    </w:p>
    <w:p w:rsidR="00E04A67" w:rsidRPr="00D444C8" w:rsidRDefault="00E04A67" w:rsidP="00D444C8">
      <w:pPr>
        <w:pStyle w:val="NoSpacing"/>
        <w:spacing w:line="276" w:lineRule="auto"/>
        <w:ind w:firstLine="567"/>
        <w:jc w:val="both"/>
        <w:rPr>
          <w:rFonts w:cs="Times New Roman"/>
        </w:rPr>
      </w:pPr>
      <w:r w:rsidRPr="00D444C8">
        <w:rPr>
          <w:rFonts w:cs="Times New Roman"/>
        </w:rPr>
        <w:t>Minēto lēmumu Finanšu ministrijas disciplinārlietas izmeklēšanas komisija ar 2016.gada 6.maija lēmumu Nr. 12-34/28 atstāja negrozītu. Lēmums pamatots ar to, ka pieteicēja iepazinās ar Valsts ieņēmumu dienesta nodokļu informācijas sistēmā pieejamo informāciju par trīs komersantiem</w:t>
      </w:r>
      <w:r w:rsidR="007B7DBA" w:rsidRPr="00D444C8">
        <w:rPr>
          <w:rFonts w:cs="Times New Roman"/>
        </w:rPr>
        <w:t>, bet komersanti</w:t>
      </w:r>
      <w:r w:rsidRPr="00D444C8">
        <w:rPr>
          <w:rFonts w:cs="Times New Roman"/>
        </w:rPr>
        <w:t xml:space="preserve"> nav saistīti ar pieteicējas izmeklēšanā esošajiem kriminālprocesiem, tie nav ķēdē iesaistīti komersanti un nefigurē fabulās par kriminālprocesu uzsākšanu, pieteicēja ieguva informāciju, kas nav nepieciešama pieteicējas amata pienākumu veikšanai. Lai gan pieteicēja norāda, ka atlasīja un izdrukāja informāciju tikai par juridisko </w:t>
      </w:r>
      <w:r w:rsidRPr="00D444C8">
        <w:rPr>
          <w:rFonts w:cs="Times New Roman"/>
        </w:rPr>
        <w:lastRenderedPageBreak/>
        <w:t>personu bilances aktīviem, kas ir publiski pieejama informācija, konkrētajā gadījumā tam, kādu informāciju pieteicēja atlasīja, nav izšķirošas nozīmes. Būtiski ir tas, ka pieteicēja atlasīja informāciju, kas nav saistīta ar tās lietvedībā esošajiem kriminālprocesiem un tātad pieteicējas tiešajiem darba pienākumiem.</w:t>
      </w:r>
    </w:p>
    <w:p w:rsidR="00E04A67" w:rsidRPr="00D444C8" w:rsidRDefault="00E04A67" w:rsidP="00D444C8">
      <w:pPr>
        <w:pStyle w:val="NoSpacing"/>
        <w:spacing w:line="276" w:lineRule="auto"/>
        <w:ind w:firstLine="567"/>
        <w:jc w:val="both"/>
        <w:rPr>
          <w:rFonts w:cs="Times New Roman"/>
        </w:rPr>
      </w:pPr>
    </w:p>
    <w:p w:rsidR="00E04A67" w:rsidRPr="00D444C8" w:rsidRDefault="00E04A67" w:rsidP="00D444C8">
      <w:pPr>
        <w:pStyle w:val="NoSpacing"/>
        <w:spacing w:line="276" w:lineRule="auto"/>
        <w:ind w:firstLine="567"/>
        <w:jc w:val="both"/>
        <w:rPr>
          <w:rFonts w:cs="Times New Roman"/>
        </w:rPr>
      </w:pPr>
      <w:r w:rsidRPr="00D444C8">
        <w:rPr>
          <w:rFonts w:cs="Times New Roman"/>
        </w:rPr>
        <w:t>[2]</w:t>
      </w:r>
      <w:r w:rsidR="00D444C8" w:rsidRPr="00D444C8">
        <w:rPr>
          <w:rFonts w:cs="Times New Roman"/>
        </w:rPr>
        <w:t> </w:t>
      </w:r>
      <w:r w:rsidRPr="00D444C8">
        <w:rPr>
          <w:rFonts w:cs="Times New Roman"/>
        </w:rPr>
        <w:t xml:space="preserve">Par Finanšu ministrijas disciplinārlietu izmeklēšanas komisijas lēmuma atcelšanu pieteicēja vērsās tiesā. </w:t>
      </w:r>
    </w:p>
    <w:p w:rsidR="00E04A67" w:rsidRPr="00D444C8" w:rsidRDefault="00E04A67" w:rsidP="00D444C8">
      <w:pPr>
        <w:pStyle w:val="NoSpacing"/>
        <w:spacing w:line="276" w:lineRule="auto"/>
        <w:ind w:firstLine="567"/>
        <w:jc w:val="both"/>
        <w:rPr>
          <w:rFonts w:cs="Times New Roman"/>
        </w:rPr>
      </w:pPr>
      <w:r w:rsidRPr="00D444C8">
        <w:rPr>
          <w:rFonts w:cs="Times New Roman"/>
        </w:rPr>
        <w:t>[3]</w:t>
      </w:r>
      <w:r w:rsidR="00D444C8" w:rsidRPr="00D444C8">
        <w:rPr>
          <w:rFonts w:cs="Times New Roman"/>
        </w:rPr>
        <w:t> </w:t>
      </w:r>
      <w:r w:rsidRPr="00D444C8">
        <w:rPr>
          <w:rFonts w:cs="Times New Roman"/>
        </w:rPr>
        <w:t>Administratīvā rajona tiesa ar 2017.gada 10.februāra spriedumu pieteikumu apmierināja.</w:t>
      </w:r>
    </w:p>
    <w:p w:rsidR="00974440" w:rsidRPr="00D444C8" w:rsidRDefault="00E04A67" w:rsidP="00D444C8">
      <w:pPr>
        <w:pStyle w:val="NoSpacing"/>
        <w:spacing w:line="276" w:lineRule="auto"/>
        <w:ind w:firstLine="567"/>
        <w:jc w:val="both"/>
        <w:rPr>
          <w:rFonts w:cs="Times New Roman"/>
        </w:rPr>
      </w:pPr>
      <w:r w:rsidRPr="00D444C8">
        <w:rPr>
          <w:rFonts w:cs="Times New Roman"/>
        </w:rPr>
        <w:t>Administratīvā apgabaltiesa ar 2017.gada 6.jūnija sp</w:t>
      </w:r>
      <w:r w:rsidR="00974440" w:rsidRPr="00D444C8">
        <w:rPr>
          <w:rFonts w:cs="Times New Roman"/>
        </w:rPr>
        <w:t>riedumu pieteikumu apmierināja.</w:t>
      </w:r>
    </w:p>
    <w:p w:rsidR="00974440" w:rsidRPr="00D444C8" w:rsidRDefault="00974440" w:rsidP="00D444C8">
      <w:pPr>
        <w:pStyle w:val="NoSpacing"/>
        <w:spacing w:line="276" w:lineRule="auto"/>
        <w:ind w:firstLine="567"/>
        <w:jc w:val="both"/>
        <w:rPr>
          <w:rFonts w:cs="Times New Roman"/>
        </w:rPr>
      </w:pPr>
    </w:p>
    <w:p w:rsidR="00974440" w:rsidRPr="00D444C8" w:rsidRDefault="00974440" w:rsidP="00D444C8">
      <w:pPr>
        <w:pStyle w:val="NoSpacing"/>
        <w:spacing w:line="276" w:lineRule="auto"/>
        <w:ind w:firstLine="567"/>
        <w:jc w:val="both"/>
        <w:rPr>
          <w:rFonts w:cs="Times New Roman"/>
        </w:rPr>
      </w:pPr>
      <w:r w:rsidRPr="00D444C8">
        <w:rPr>
          <w:rFonts w:cs="Times New Roman"/>
        </w:rPr>
        <w:t>[4]</w:t>
      </w:r>
      <w:r w:rsidR="00D444C8" w:rsidRPr="00D444C8">
        <w:rPr>
          <w:rFonts w:cs="Times New Roman"/>
        </w:rPr>
        <w:t> </w:t>
      </w:r>
      <w:r w:rsidRPr="00D444C8">
        <w:rPr>
          <w:rFonts w:cs="Times New Roman"/>
        </w:rPr>
        <w:t>Senāts ar 2018.gada 21.maija spriedumu Administratīvās apgabaltiesas spriedumu atcēla un nodeva lietu ja</w:t>
      </w:r>
      <w:r w:rsidR="00804E44" w:rsidRPr="00D444C8">
        <w:rPr>
          <w:rFonts w:cs="Times New Roman"/>
        </w:rPr>
        <w:t>unai izskatīšanai apgabaltiesai</w:t>
      </w:r>
      <w:r w:rsidR="002D550F" w:rsidRPr="00D444C8">
        <w:rPr>
          <w:rFonts w:cs="Times New Roman"/>
        </w:rPr>
        <w:t>, pretēji apgabaltiesas atzītajam</w:t>
      </w:r>
      <w:r w:rsidR="00804E44" w:rsidRPr="00D444C8">
        <w:rPr>
          <w:rFonts w:cs="Times New Roman"/>
        </w:rPr>
        <w:t xml:space="preserve"> secinot, ka</w:t>
      </w:r>
      <w:r w:rsidR="00020EA4" w:rsidRPr="00D444C8">
        <w:rPr>
          <w:rFonts w:cs="Times New Roman"/>
        </w:rPr>
        <w:t xml:space="preserve"> pārkāpums ir izdarīts </w:t>
      </w:r>
      <w:r w:rsidR="00804E44" w:rsidRPr="00D444C8">
        <w:rPr>
          <w:rFonts w:cs="Times New Roman"/>
        </w:rPr>
        <w:t>ar nodomu</w:t>
      </w:r>
      <w:r w:rsidR="002D550F" w:rsidRPr="00D444C8">
        <w:rPr>
          <w:rFonts w:cs="Times New Roman"/>
        </w:rPr>
        <w:t>,</w:t>
      </w:r>
      <w:r w:rsidR="00020EA4" w:rsidRPr="00D444C8">
        <w:rPr>
          <w:rFonts w:cs="Times New Roman"/>
        </w:rPr>
        <w:t xml:space="preserve"> kā pamatoti minēts iestādes pārsūdzētajā lēmumā</w:t>
      </w:r>
      <w:r w:rsidR="00804E44" w:rsidRPr="00D444C8">
        <w:rPr>
          <w:rFonts w:cs="Times New Roman"/>
        </w:rPr>
        <w:t>.</w:t>
      </w:r>
    </w:p>
    <w:p w:rsidR="00974440" w:rsidRPr="00D444C8" w:rsidRDefault="00974440" w:rsidP="00D444C8">
      <w:pPr>
        <w:pStyle w:val="NoSpacing"/>
        <w:spacing w:line="276" w:lineRule="auto"/>
        <w:ind w:firstLine="567"/>
        <w:jc w:val="both"/>
        <w:rPr>
          <w:rFonts w:cs="Times New Roman"/>
        </w:rPr>
      </w:pPr>
    </w:p>
    <w:p w:rsidR="008C72E4" w:rsidRPr="00D444C8" w:rsidRDefault="00974440" w:rsidP="00D444C8">
      <w:pPr>
        <w:pStyle w:val="NoSpacing"/>
        <w:spacing w:line="276" w:lineRule="auto"/>
        <w:ind w:firstLine="567"/>
        <w:jc w:val="both"/>
        <w:rPr>
          <w:rFonts w:cs="Times New Roman"/>
        </w:rPr>
      </w:pPr>
      <w:r w:rsidRPr="00D444C8">
        <w:rPr>
          <w:rFonts w:cs="Times New Roman"/>
        </w:rPr>
        <w:t>[5]</w:t>
      </w:r>
      <w:r w:rsidR="00D444C8" w:rsidRPr="00D444C8">
        <w:rPr>
          <w:rFonts w:cs="Times New Roman"/>
        </w:rPr>
        <w:t> </w:t>
      </w:r>
      <w:r w:rsidRPr="00D444C8">
        <w:rPr>
          <w:rFonts w:cs="Times New Roman"/>
        </w:rPr>
        <w:t>Atkārtoti izskatījusi lietu, Administratīvā apgabaltiesa ar 2019.gada 30.janvāra spriedumu pieteikumu apmierināja un atcēla pārsūdzēto lēmumu. S</w:t>
      </w:r>
      <w:r w:rsidR="00E04A67" w:rsidRPr="00D444C8">
        <w:rPr>
          <w:rFonts w:cs="Times New Roman"/>
        </w:rPr>
        <w:t>priedums pamatots ar turpmāk minētajiem argumentiem.</w:t>
      </w:r>
    </w:p>
    <w:p w:rsidR="002323AD" w:rsidRPr="00D444C8" w:rsidRDefault="00974440" w:rsidP="00D444C8">
      <w:pPr>
        <w:pStyle w:val="NoSpacing"/>
        <w:spacing w:line="276" w:lineRule="auto"/>
        <w:ind w:firstLine="567"/>
        <w:jc w:val="both"/>
        <w:rPr>
          <w:rFonts w:cs="Times New Roman"/>
        </w:rPr>
      </w:pPr>
      <w:r w:rsidRPr="00D444C8">
        <w:rPr>
          <w:rFonts w:cs="Times New Roman"/>
        </w:rPr>
        <w:t>[5.1] Pieteicēja</w:t>
      </w:r>
      <w:r w:rsidR="002D550F" w:rsidRPr="00D444C8">
        <w:rPr>
          <w:rFonts w:cs="Times New Roman"/>
        </w:rPr>
        <w:t xml:space="preserve">, kā to atzinis Senāts, ar nodomu </w:t>
      </w:r>
      <w:r w:rsidRPr="00D444C8">
        <w:rPr>
          <w:rFonts w:cs="Times New Roman"/>
        </w:rPr>
        <w:t xml:space="preserve">ir izdarījusi disciplinārpārkāpumu, </w:t>
      </w:r>
      <w:r w:rsidR="002D550F" w:rsidRPr="00D444C8">
        <w:rPr>
          <w:rFonts w:cs="Times New Roman"/>
        </w:rPr>
        <w:t>jo</w:t>
      </w:r>
      <w:r w:rsidRPr="00D444C8">
        <w:rPr>
          <w:rFonts w:cs="Times New Roman"/>
        </w:rPr>
        <w:t xml:space="preserve"> </w:t>
      </w:r>
      <w:r w:rsidR="005E3294" w:rsidRPr="00D444C8">
        <w:rPr>
          <w:rFonts w:cs="Times New Roman"/>
        </w:rPr>
        <w:t>no Valsts ieņēmum</w:t>
      </w:r>
      <w:r w:rsidR="002D550F" w:rsidRPr="00D444C8">
        <w:rPr>
          <w:rFonts w:cs="Times New Roman"/>
        </w:rPr>
        <w:t>u</w:t>
      </w:r>
      <w:r w:rsidR="005E3294" w:rsidRPr="00D444C8">
        <w:rPr>
          <w:rFonts w:cs="Times New Roman"/>
        </w:rPr>
        <w:t xml:space="preserve"> dienesta informācijas sistēmas ieguva datus par konkrētiem uzņēmumiem, kas nebija nepieciešami viņas darba pien</w:t>
      </w:r>
      <w:r w:rsidR="002323AD" w:rsidRPr="00D444C8">
        <w:rPr>
          <w:rFonts w:cs="Times New Roman"/>
        </w:rPr>
        <w:t>ākumu izpildei. Tādējādi šis jautājums vairs nav jāvērtē, bet ir jāizvērtē pieteicējai piemērotais disciplinārsods.</w:t>
      </w:r>
    </w:p>
    <w:p w:rsidR="004637B9" w:rsidRPr="00D444C8" w:rsidRDefault="002323AD" w:rsidP="00D444C8">
      <w:pPr>
        <w:pStyle w:val="NoSpacing"/>
        <w:spacing w:line="276" w:lineRule="auto"/>
        <w:ind w:firstLine="567"/>
        <w:jc w:val="both"/>
        <w:rPr>
          <w:rFonts w:cs="Times New Roman"/>
        </w:rPr>
      </w:pPr>
      <w:r w:rsidRPr="00D444C8">
        <w:rPr>
          <w:rFonts w:cs="Times New Roman"/>
        </w:rPr>
        <w:t xml:space="preserve">[5.2] </w:t>
      </w:r>
      <w:r w:rsidR="00F257F1" w:rsidRPr="00D444C8">
        <w:rPr>
          <w:rFonts w:cs="Times New Roman"/>
        </w:rPr>
        <w:t>Disciplināratbildības likuma 36.panta pirmā daļa, kas paredz atbildību par konkrēto pārkāpumu, paredz rājienu un mēnešalgas samazināšanu uz laiku no trīs līdz 12 mēnešiem, ieturot līdz 20% no mēnešalgas.</w:t>
      </w:r>
      <w:r w:rsidR="00665A5D" w:rsidRPr="00D444C8">
        <w:rPr>
          <w:rFonts w:cs="Times New Roman"/>
        </w:rPr>
        <w:t xml:space="preserve"> Lēmumā nav sniegts pienācīgs pamatojums no diviem alternatīviem soda veidiem smagāka soda </w:t>
      </w:r>
      <w:r w:rsidR="00C51E41" w:rsidRPr="00D444C8">
        <w:rPr>
          <w:rFonts w:cs="Times New Roman"/>
        </w:rPr>
        <w:t>piemērošanai, tostarp, kāpēc rājiens kā soda veids nesasniegtu likumā noteikto sodīšanas mērķi</w:t>
      </w:r>
    </w:p>
    <w:p w:rsidR="00782A73" w:rsidRPr="00D444C8" w:rsidRDefault="00A10DDF" w:rsidP="00D444C8">
      <w:pPr>
        <w:pStyle w:val="NoSpacing"/>
        <w:spacing w:line="276" w:lineRule="auto"/>
        <w:ind w:firstLine="567"/>
        <w:jc w:val="both"/>
        <w:rPr>
          <w:rFonts w:cs="Times New Roman"/>
        </w:rPr>
      </w:pPr>
      <w:r w:rsidRPr="00D444C8">
        <w:rPr>
          <w:rFonts w:cs="Times New Roman"/>
        </w:rPr>
        <w:t>[5.3]</w:t>
      </w:r>
      <w:r w:rsidR="00D444C8" w:rsidRPr="00D444C8">
        <w:rPr>
          <w:rFonts w:cs="Times New Roman"/>
        </w:rPr>
        <w:t> </w:t>
      </w:r>
      <w:r w:rsidRPr="00D444C8">
        <w:rPr>
          <w:rFonts w:cs="Times New Roman"/>
        </w:rPr>
        <w:t xml:space="preserve">Pieteicēja no nodokļu informācijas sistēmas izdrukāja un </w:t>
      </w:r>
      <w:r w:rsidR="002D550F" w:rsidRPr="00D444C8">
        <w:rPr>
          <w:rFonts w:cs="Times New Roman"/>
        </w:rPr>
        <w:t>ie</w:t>
      </w:r>
      <w:r w:rsidRPr="00D444C8">
        <w:rPr>
          <w:rFonts w:cs="Times New Roman"/>
        </w:rPr>
        <w:t xml:space="preserve">deva kolēģim informāciju par trīs uzņēmumu </w:t>
      </w:r>
      <w:r w:rsidR="00143E9E" w:rsidRPr="00D444C8">
        <w:rPr>
          <w:rFonts w:cs="Times New Roman"/>
        </w:rPr>
        <w:t xml:space="preserve">gada pārskatos ietvertajiem </w:t>
      </w:r>
      <w:r w:rsidRPr="00D444C8">
        <w:rPr>
          <w:rFonts w:cs="Times New Roman"/>
        </w:rPr>
        <w:t xml:space="preserve">bilances aktīviem. </w:t>
      </w:r>
      <w:r w:rsidR="003E321E" w:rsidRPr="00D444C8">
        <w:rPr>
          <w:rFonts w:cs="Times New Roman"/>
        </w:rPr>
        <w:t xml:space="preserve">No fakta, ka pieteicēja aplūkoja bilances datus, nevar izdarīt secinājumu, ka pieteicēja aplūkoja visas </w:t>
      </w:r>
      <w:r w:rsidR="00D444C8">
        <w:rPr>
          <w:rFonts w:cs="Times New Roman"/>
        </w:rPr>
        <w:br/>
      </w:r>
      <w:r w:rsidR="003E321E" w:rsidRPr="00D444C8">
        <w:rPr>
          <w:rFonts w:cs="Times New Roman"/>
        </w:rPr>
        <w:t>ziņas, k</w:t>
      </w:r>
      <w:r w:rsidR="002D550F" w:rsidRPr="00D444C8">
        <w:rPr>
          <w:rFonts w:cs="Times New Roman"/>
        </w:rPr>
        <w:t>as ir ietvertas</w:t>
      </w:r>
      <w:r w:rsidR="003E321E" w:rsidRPr="00D444C8">
        <w:rPr>
          <w:rFonts w:cs="Times New Roman"/>
        </w:rPr>
        <w:t xml:space="preserve"> uzņēmumu gada pārskat</w:t>
      </w:r>
      <w:r w:rsidR="002D550F" w:rsidRPr="00D444C8">
        <w:rPr>
          <w:rFonts w:cs="Times New Roman"/>
        </w:rPr>
        <w:t>os</w:t>
      </w:r>
      <w:r w:rsidR="003E321E" w:rsidRPr="00D444C8">
        <w:rPr>
          <w:rFonts w:cs="Times New Roman"/>
        </w:rPr>
        <w:t>.</w:t>
      </w:r>
      <w:r w:rsidR="007C69DD" w:rsidRPr="00D444C8">
        <w:rPr>
          <w:rFonts w:cs="Times New Roman"/>
        </w:rPr>
        <w:t xml:space="preserve"> </w:t>
      </w:r>
      <w:r w:rsidR="00782A73" w:rsidRPr="00D444C8">
        <w:rPr>
          <w:rFonts w:cs="Times New Roman"/>
        </w:rPr>
        <w:t xml:space="preserve">Turklāt atbilstoši Gada pārskatu likuma 66.panta ceturtajai daļai gada pārskati ir </w:t>
      </w:r>
      <w:r w:rsidR="007C69DD" w:rsidRPr="00D444C8">
        <w:rPr>
          <w:rFonts w:cs="Times New Roman"/>
        </w:rPr>
        <w:t xml:space="preserve">Uzņēmumu reģistrā </w:t>
      </w:r>
      <w:r w:rsidR="00782A73" w:rsidRPr="00D444C8">
        <w:rPr>
          <w:rFonts w:cs="Times New Roman"/>
        </w:rPr>
        <w:t>publiski pieejama informācija.</w:t>
      </w:r>
      <w:r w:rsidR="007C69DD" w:rsidRPr="00D444C8">
        <w:rPr>
          <w:rFonts w:cs="Times New Roman"/>
        </w:rPr>
        <w:t xml:space="preserve"> </w:t>
      </w:r>
      <w:r w:rsidR="00782A73" w:rsidRPr="00D444C8">
        <w:rPr>
          <w:rFonts w:cs="Times New Roman"/>
        </w:rPr>
        <w:t>Lietā nav pierādījumu, ka pieteicēja aplūkoja un izdrukāja arī fizisko personu datus.</w:t>
      </w:r>
      <w:r w:rsidR="007C69DD" w:rsidRPr="00D444C8">
        <w:rPr>
          <w:rFonts w:cs="Times New Roman"/>
        </w:rPr>
        <w:t xml:space="preserve"> </w:t>
      </w:r>
      <w:r w:rsidR="00D444C8">
        <w:rPr>
          <w:rFonts w:cs="Times New Roman"/>
        </w:rPr>
        <w:br/>
      </w:r>
      <w:r w:rsidR="002D550F" w:rsidRPr="00D444C8">
        <w:rPr>
          <w:rFonts w:cs="Times New Roman"/>
        </w:rPr>
        <w:t>Galvenais p</w:t>
      </w:r>
      <w:r w:rsidR="007C69DD" w:rsidRPr="00D444C8">
        <w:rPr>
          <w:rFonts w:cs="Times New Roman"/>
        </w:rPr>
        <w:t xml:space="preserve">ieteicējas pārkāpumu raksturojošais apstāklis ir tas, ka </w:t>
      </w:r>
      <w:r w:rsidR="00982680" w:rsidRPr="00D444C8">
        <w:rPr>
          <w:rFonts w:cs="Times New Roman"/>
        </w:rPr>
        <w:t xml:space="preserve">no nodokļu </w:t>
      </w:r>
      <w:r w:rsidR="00D444C8">
        <w:rPr>
          <w:rFonts w:cs="Times New Roman"/>
        </w:rPr>
        <w:br/>
      </w:r>
      <w:r w:rsidR="00982680" w:rsidRPr="00D444C8">
        <w:rPr>
          <w:rFonts w:cs="Times New Roman"/>
        </w:rPr>
        <w:t>informācijas sistēmas iegūtā informācija nebija nepieciešama pieteicējas darba pienākumu pildīšanai.</w:t>
      </w:r>
    </w:p>
    <w:p w:rsidR="0005685C" w:rsidRPr="00D444C8" w:rsidRDefault="003E321E" w:rsidP="00D444C8">
      <w:pPr>
        <w:spacing w:after="0" w:line="276" w:lineRule="auto"/>
        <w:ind w:firstLine="567"/>
        <w:contextualSpacing/>
        <w:jc w:val="both"/>
        <w:rPr>
          <w:rFonts w:cs="Times New Roman"/>
          <w:szCs w:val="24"/>
        </w:rPr>
      </w:pPr>
      <w:r w:rsidRPr="00D444C8">
        <w:rPr>
          <w:rFonts w:cs="Times New Roman"/>
        </w:rPr>
        <w:t>[</w:t>
      </w:r>
      <w:r w:rsidR="00383278" w:rsidRPr="00D444C8">
        <w:rPr>
          <w:rFonts w:cs="Times New Roman"/>
        </w:rPr>
        <w:t>5.4</w:t>
      </w:r>
      <w:r w:rsidRPr="00D444C8">
        <w:rPr>
          <w:rFonts w:cs="Times New Roman"/>
        </w:rPr>
        <w:t>]</w:t>
      </w:r>
      <w:r w:rsidR="00D444C8" w:rsidRPr="00D444C8">
        <w:rPr>
          <w:rFonts w:cs="Times New Roman"/>
        </w:rPr>
        <w:t> </w:t>
      </w:r>
      <w:r w:rsidR="002A4308" w:rsidRPr="00D444C8">
        <w:rPr>
          <w:rFonts w:cs="Times New Roman"/>
          <w:szCs w:val="24"/>
          <w:shd w:val="clear" w:color="auto" w:fill="FFFFFF"/>
        </w:rPr>
        <w:t xml:space="preserve">Vērtējot pārkāpuma raksturu, konstatējams, ka </w:t>
      </w:r>
      <w:r w:rsidR="002A4308" w:rsidRPr="00D444C8">
        <w:rPr>
          <w:rFonts w:cs="Times New Roman"/>
          <w:szCs w:val="24"/>
        </w:rPr>
        <w:t>pieteicēja pēc sava kolēģa lūguma aplūkoja un izdrukāja trīs uzņēmumu bilances datus (publiski pieejam</w:t>
      </w:r>
      <w:r w:rsidR="003B4758" w:rsidRPr="00D444C8">
        <w:rPr>
          <w:rFonts w:cs="Times New Roman"/>
          <w:szCs w:val="24"/>
        </w:rPr>
        <w:t>a</w:t>
      </w:r>
      <w:r w:rsidR="002A4308" w:rsidRPr="00D444C8">
        <w:rPr>
          <w:rFonts w:cs="Times New Roman"/>
          <w:szCs w:val="24"/>
        </w:rPr>
        <w:t xml:space="preserve"> informācija Uzņēmumu reģistrā), kas nebija nepieciešami pieteic</w:t>
      </w:r>
      <w:r w:rsidR="00D444C8">
        <w:rPr>
          <w:rFonts w:cs="Times New Roman"/>
          <w:szCs w:val="24"/>
        </w:rPr>
        <w:t xml:space="preserve">ējas darba pienākumu veikšanai. </w:t>
      </w:r>
      <w:r w:rsidR="002A4308" w:rsidRPr="00D444C8">
        <w:rPr>
          <w:rFonts w:cs="Times New Roman"/>
          <w:szCs w:val="24"/>
        </w:rPr>
        <w:t>Disciplinārpārkāpuma raksturs neliecina par to, ka pieteicējas rīcība būtu bijusi nelabticīga vai vērsta uz personīg</w:t>
      </w:r>
      <w:r w:rsidR="002D550F" w:rsidRPr="00D444C8">
        <w:rPr>
          <w:rFonts w:cs="Times New Roman"/>
          <w:szCs w:val="24"/>
        </w:rPr>
        <w:t>a</w:t>
      </w:r>
      <w:r w:rsidR="002A4308" w:rsidRPr="00D444C8">
        <w:rPr>
          <w:rFonts w:cs="Times New Roman"/>
          <w:szCs w:val="24"/>
        </w:rPr>
        <w:t xml:space="preserve"> labuma gūšanu. Pārkāpuma izdarīšanas brīdī pieteicēja nav paredzējusi to, ka uzņēmumu bilances datu aplūkošana un izdrukāšana ir prettiesiska tieši tādēļ, ka attiecīgā informācija nav nepieciešama viņas tiešo darba pienākumu veikšanai, bet to lūdz</w:t>
      </w:r>
      <w:r w:rsidR="002D550F" w:rsidRPr="00D444C8">
        <w:rPr>
          <w:rFonts w:cs="Times New Roman"/>
          <w:szCs w:val="24"/>
        </w:rPr>
        <w:t>is</w:t>
      </w:r>
      <w:r w:rsidR="002A4308" w:rsidRPr="00D444C8">
        <w:rPr>
          <w:rFonts w:cs="Times New Roman"/>
          <w:szCs w:val="24"/>
        </w:rPr>
        <w:t xml:space="preserve"> kolēģis</w:t>
      </w:r>
      <w:r w:rsidR="002D550F" w:rsidRPr="00D444C8">
        <w:rPr>
          <w:rFonts w:cs="Times New Roman"/>
          <w:szCs w:val="24"/>
        </w:rPr>
        <w:t xml:space="preserve"> </w:t>
      </w:r>
      <w:r w:rsidR="006B53A3">
        <w:rPr>
          <w:rFonts w:cs="Times New Roman"/>
          <w:szCs w:val="24"/>
        </w:rPr>
        <w:t>[pers. B]</w:t>
      </w:r>
      <w:r w:rsidR="002A4308" w:rsidRPr="00D444C8">
        <w:rPr>
          <w:rFonts w:cs="Times New Roman"/>
          <w:szCs w:val="24"/>
        </w:rPr>
        <w:t xml:space="preserve">. </w:t>
      </w:r>
      <w:r w:rsidR="0005685C" w:rsidRPr="00D444C8">
        <w:rPr>
          <w:rFonts w:cs="Times New Roman"/>
          <w:szCs w:val="24"/>
        </w:rPr>
        <w:t xml:space="preserve">Iestāde nav pienācīgi pamatojusi, kādēļ pieteicējai būtu bijis jāuzskata, ka viņas darbībām varētu būt nelabvēlīgas sekas. Iestāde nav konkretizējusi, kādēļ brīdī, kad kolēģis </w:t>
      </w:r>
      <w:r w:rsidR="0005685C" w:rsidRPr="00D444C8">
        <w:rPr>
          <w:rFonts w:cs="Times New Roman"/>
          <w:szCs w:val="24"/>
        </w:rPr>
        <w:lastRenderedPageBreak/>
        <w:t>vērsās pie pieteicējas ar lūgumu izdrukāt komersantu bilances datus darba vajadzībām, pieteicējai bija jārodas aizdomām par kolēģa ļaunprātīgu un prettiesisku rīcību. Noskaidrojot apstākļus, ir jāņem vērā arī iestādes darba specifika, funkcijas un uzdevumi. Lēmuma pamatojumā nav norādes uz to, ka kolēģis jau iepriekš būtu bijis disciplināri sodīts. Iestāde nav konstatējusi, ka pieteicēja būtu saistīta ar kolēģa darbībām vai ka pieteicējai pašai būtu interese par komersantu datiem vai par rīcību ar tiem.</w:t>
      </w:r>
    </w:p>
    <w:p w:rsidR="0005685C" w:rsidRPr="00D444C8" w:rsidRDefault="0005685C" w:rsidP="00D444C8">
      <w:pPr>
        <w:pStyle w:val="NoSpacing"/>
        <w:spacing w:line="276" w:lineRule="auto"/>
        <w:ind w:firstLine="567"/>
        <w:jc w:val="both"/>
        <w:rPr>
          <w:rFonts w:cs="Times New Roman"/>
        </w:rPr>
      </w:pPr>
      <w:r w:rsidRPr="00D444C8">
        <w:rPr>
          <w:rFonts w:cs="Times New Roman"/>
        </w:rPr>
        <w:t>[5.5]</w:t>
      </w:r>
      <w:r w:rsidR="00D444C8" w:rsidRPr="00D444C8">
        <w:rPr>
          <w:rFonts w:cs="Times New Roman"/>
        </w:rPr>
        <w:t> </w:t>
      </w:r>
      <w:r w:rsidRPr="00D444C8">
        <w:rPr>
          <w:rFonts w:cs="Times New Roman"/>
        </w:rPr>
        <w:t xml:space="preserve">Iestāde, nosakot sodu, lai arī ir uzskaitījusi Disciplināratbildības likuma 12.panta pirmajā daļā noteiktos </w:t>
      </w:r>
      <w:r w:rsidRPr="00D444C8">
        <w:rPr>
          <w:rFonts w:cs="Times New Roman"/>
          <w:szCs w:val="24"/>
        </w:rPr>
        <w:t>kritērijus, tomēr ir sniegusi</w:t>
      </w:r>
      <w:r w:rsidRPr="00D444C8">
        <w:rPr>
          <w:rFonts w:cs="Times New Roman"/>
        </w:rPr>
        <w:t xml:space="preserve"> vērtējumu tikai par vainas formu un </w:t>
      </w:r>
      <w:r w:rsidR="00D444C8">
        <w:rPr>
          <w:rFonts w:cs="Times New Roman"/>
        </w:rPr>
        <w:br/>
      </w:r>
      <w:r w:rsidRPr="00D444C8">
        <w:rPr>
          <w:rFonts w:cs="Times New Roman"/>
        </w:rPr>
        <w:t>atbildību mīkstinošiem, pastiprinošiem apstākļiem. Lēmumā nav lietderības apsvērumu, kā arī nav norādīts, ka iestādē bieži notiek šādi pārkāpumi, taču piemērotie sodi nebūtu devuši rezultātu.</w:t>
      </w:r>
    </w:p>
    <w:p w:rsidR="0005685C" w:rsidRPr="00D444C8" w:rsidRDefault="0005685C" w:rsidP="00D444C8">
      <w:pPr>
        <w:pStyle w:val="NoSpacing"/>
        <w:spacing w:line="276" w:lineRule="auto"/>
        <w:ind w:firstLine="567"/>
        <w:jc w:val="both"/>
        <w:rPr>
          <w:rFonts w:cs="Times New Roman"/>
          <w:szCs w:val="24"/>
        </w:rPr>
      </w:pPr>
      <w:r w:rsidRPr="00D444C8">
        <w:rPr>
          <w:rFonts w:cs="Times New Roman"/>
          <w:szCs w:val="24"/>
        </w:rPr>
        <w:t>[5.6]</w:t>
      </w:r>
      <w:r w:rsidR="00D444C8" w:rsidRPr="00D444C8">
        <w:rPr>
          <w:rFonts w:cs="Times New Roman"/>
          <w:szCs w:val="24"/>
        </w:rPr>
        <w:t> </w:t>
      </w:r>
      <w:r w:rsidRPr="00D444C8">
        <w:rPr>
          <w:rFonts w:cs="Times New Roman"/>
          <w:szCs w:val="24"/>
        </w:rPr>
        <w:t xml:space="preserve">No Disciplināratbildības likuma 33.panta pirmās daļas izriet iestādes pienākums apsvērt, vai pārkāpumu disciplinārlietā konstatētajos apstākļos ir pamats atzīt par mazsvarīgu, vai tas ir radījis kaitīgas sekas vai apdraudējumu. No pierādījumiem lietā neizriet kritiski vērtējama pieteicējas attieksme pret amata pienākumu pildīšanu. Lietā nav iesniegti tādi pierādījumi, kas varētu norādīt uz nepieciešamību piemērot pieteicējai bargāku sodu par aizrādījumu, lai sasniegtu likumā paredzēto sodīšanas mērķi, tostarp, lai pieteicēja izdarītu pienācīgus secinājumus, kā arī lai atturētu pieteicēju un citas personas no pārkāpumu izdarīšanas nākotnē. </w:t>
      </w:r>
    </w:p>
    <w:p w:rsidR="002E0F3D" w:rsidRPr="00D444C8" w:rsidRDefault="002E0F3D" w:rsidP="00D444C8">
      <w:pPr>
        <w:spacing w:after="0" w:line="276" w:lineRule="auto"/>
        <w:ind w:firstLine="567"/>
        <w:contextualSpacing/>
        <w:jc w:val="both"/>
        <w:rPr>
          <w:rFonts w:cs="Times New Roman"/>
        </w:rPr>
      </w:pPr>
    </w:p>
    <w:p w:rsidR="002E0F3D" w:rsidRPr="00D444C8" w:rsidRDefault="002E0F3D" w:rsidP="00D444C8">
      <w:pPr>
        <w:pStyle w:val="NoSpacing"/>
        <w:spacing w:line="276" w:lineRule="auto"/>
        <w:ind w:firstLine="567"/>
        <w:jc w:val="both"/>
        <w:rPr>
          <w:rFonts w:cs="Times New Roman"/>
        </w:rPr>
      </w:pPr>
      <w:r w:rsidRPr="00D444C8">
        <w:rPr>
          <w:rFonts w:cs="Times New Roman"/>
        </w:rPr>
        <w:t>[6]</w:t>
      </w:r>
      <w:r w:rsidR="00D444C8" w:rsidRPr="00D444C8">
        <w:rPr>
          <w:rFonts w:cs="Times New Roman"/>
        </w:rPr>
        <w:t> </w:t>
      </w:r>
      <w:r w:rsidR="00456D4B" w:rsidRPr="00D444C8">
        <w:rPr>
          <w:rFonts w:cs="Times New Roman"/>
        </w:rPr>
        <w:t xml:space="preserve">Par apgabaltiesas spriedumu pieteicēja ir iesniegusi kasācijas sūdzību, kurā </w:t>
      </w:r>
      <w:r w:rsidR="00D444C8">
        <w:rPr>
          <w:rFonts w:cs="Times New Roman"/>
        </w:rPr>
        <w:br/>
      </w:r>
      <w:r w:rsidR="00456D4B" w:rsidRPr="00D444C8">
        <w:rPr>
          <w:rFonts w:cs="Times New Roman"/>
        </w:rPr>
        <w:t xml:space="preserve">norādīts, ka </w:t>
      </w:r>
      <w:r w:rsidR="008B3AA2" w:rsidRPr="00D444C8">
        <w:rPr>
          <w:rFonts w:cs="Times New Roman"/>
        </w:rPr>
        <w:t xml:space="preserve">amatpersonu var saukt pie atbildības tikai par </w:t>
      </w:r>
      <w:r w:rsidR="006654D6" w:rsidRPr="00D444C8">
        <w:rPr>
          <w:rFonts w:cs="Times New Roman"/>
        </w:rPr>
        <w:t xml:space="preserve">prettiesiskām darbībām ar </w:t>
      </w:r>
      <w:r w:rsidR="00D444C8">
        <w:rPr>
          <w:rFonts w:cs="Times New Roman"/>
        </w:rPr>
        <w:br/>
      </w:r>
      <w:r w:rsidR="006654D6" w:rsidRPr="00D444C8">
        <w:rPr>
          <w:rFonts w:cs="Times New Roman"/>
        </w:rPr>
        <w:t>fizisko personu datiem, nevis par darbībām ar publiski pieejamu informāciju par juridiskām personām.</w:t>
      </w:r>
    </w:p>
    <w:p w:rsidR="002E0F3D" w:rsidRPr="00D444C8" w:rsidRDefault="002E0F3D" w:rsidP="00D444C8">
      <w:pPr>
        <w:pStyle w:val="NoSpacing"/>
        <w:spacing w:line="276" w:lineRule="auto"/>
        <w:ind w:firstLine="567"/>
        <w:jc w:val="both"/>
        <w:rPr>
          <w:rFonts w:cs="Times New Roman"/>
        </w:rPr>
      </w:pPr>
    </w:p>
    <w:p w:rsidR="002E0F3D" w:rsidRPr="00D444C8" w:rsidRDefault="002E0F3D" w:rsidP="00D444C8">
      <w:pPr>
        <w:pStyle w:val="NoSpacing"/>
        <w:spacing w:line="276" w:lineRule="auto"/>
        <w:ind w:firstLine="567"/>
        <w:jc w:val="both"/>
        <w:rPr>
          <w:rFonts w:cs="Times New Roman"/>
        </w:rPr>
      </w:pPr>
      <w:r w:rsidRPr="00D444C8">
        <w:rPr>
          <w:rFonts w:cs="Times New Roman"/>
        </w:rPr>
        <w:t>[7]</w:t>
      </w:r>
      <w:r w:rsidR="00D444C8" w:rsidRPr="00D444C8">
        <w:rPr>
          <w:rFonts w:cs="Times New Roman"/>
        </w:rPr>
        <w:t> </w:t>
      </w:r>
      <w:r w:rsidR="00456D4B" w:rsidRPr="00D444C8">
        <w:rPr>
          <w:rFonts w:cs="Times New Roman"/>
        </w:rPr>
        <w:t>Par apgabaltiesas spriedumu Finanšu ministrija ir iesniegusi kasācijas sūdzību, kurā norādīts, ka</w:t>
      </w:r>
      <w:r w:rsidR="006654D6" w:rsidRPr="00D444C8">
        <w:rPr>
          <w:rFonts w:cs="Times New Roman"/>
        </w:rPr>
        <w:t xml:space="preserve"> pieteicējas pieļautais pārkāpums, iegūstot informāciju, kas nav saistīta ar amata pienākumu veikšanu</w:t>
      </w:r>
      <w:r w:rsidR="00446EA5" w:rsidRPr="00D444C8">
        <w:rPr>
          <w:rFonts w:cs="Times New Roman"/>
        </w:rPr>
        <w:t>,</w:t>
      </w:r>
      <w:r w:rsidR="006654D6" w:rsidRPr="00D444C8">
        <w:rPr>
          <w:rFonts w:cs="Times New Roman"/>
        </w:rPr>
        <w:t xml:space="preserve"> pats par sevi ir nozīmīgs</w:t>
      </w:r>
      <w:r w:rsidR="000454CC" w:rsidRPr="00D444C8">
        <w:rPr>
          <w:rFonts w:cs="Times New Roman"/>
        </w:rPr>
        <w:t>, kā arī ar pieteicējas pārkāpumu ir ticis nodarīts kaitējums valsts interesēm</w:t>
      </w:r>
      <w:r w:rsidR="006654D6" w:rsidRPr="00D444C8">
        <w:rPr>
          <w:rFonts w:cs="Times New Roman"/>
        </w:rPr>
        <w:t>. Tāpēc apgabaltiesas spriedums nav pamatots.</w:t>
      </w:r>
    </w:p>
    <w:p w:rsidR="001B6813" w:rsidRPr="00D444C8" w:rsidRDefault="001B6813" w:rsidP="00D444C8">
      <w:pPr>
        <w:spacing w:after="0" w:line="276" w:lineRule="auto"/>
        <w:ind w:firstLine="567"/>
        <w:contextualSpacing/>
        <w:jc w:val="both"/>
        <w:rPr>
          <w:rFonts w:cs="Times New Roman"/>
        </w:rPr>
      </w:pPr>
    </w:p>
    <w:p w:rsidR="001B6813" w:rsidRPr="00D444C8" w:rsidRDefault="001B6813" w:rsidP="00D444C8">
      <w:pPr>
        <w:spacing w:after="0" w:line="276" w:lineRule="auto"/>
        <w:contextualSpacing/>
        <w:jc w:val="center"/>
        <w:rPr>
          <w:rFonts w:cs="Times New Roman"/>
          <w:b/>
        </w:rPr>
      </w:pPr>
      <w:r w:rsidRPr="00D444C8">
        <w:rPr>
          <w:rFonts w:cs="Times New Roman"/>
          <w:b/>
        </w:rPr>
        <w:t>Motīvu daļa</w:t>
      </w:r>
    </w:p>
    <w:p w:rsidR="001B6813" w:rsidRPr="00D444C8" w:rsidRDefault="001B6813" w:rsidP="00D444C8">
      <w:pPr>
        <w:spacing w:after="0" w:line="276" w:lineRule="auto"/>
        <w:ind w:firstLine="567"/>
        <w:contextualSpacing/>
        <w:jc w:val="both"/>
        <w:rPr>
          <w:rFonts w:cs="Times New Roman"/>
        </w:rPr>
      </w:pPr>
    </w:p>
    <w:p w:rsidR="00446EA5" w:rsidRPr="00D444C8" w:rsidRDefault="001B6813" w:rsidP="00D444C8">
      <w:pPr>
        <w:spacing w:after="0" w:line="276" w:lineRule="auto"/>
        <w:ind w:firstLine="567"/>
        <w:contextualSpacing/>
        <w:jc w:val="both"/>
        <w:rPr>
          <w:rFonts w:cs="Times New Roman"/>
        </w:rPr>
      </w:pPr>
      <w:r w:rsidRPr="00D444C8">
        <w:rPr>
          <w:rFonts w:cs="Times New Roman"/>
        </w:rPr>
        <w:t>[</w:t>
      </w:r>
      <w:r w:rsidR="00195845" w:rsidRPr="00D444C8">
        <w:rPr>
          <w:rFonts w:cs="Times New Roman"/>
        </w:rPr>
        <w:t>8</w:t>
      </w:r>
      <w:r w:rsidRPr="00D444C8">
        <w:rPr>
          <w:rFonts w:cs="Times New Roman"/>
        </w:rPr>
        <w:t>]</w:t>
      </w:r>
      <w:r w:rsidR="00D444C8" w:rsidRPr="00D444C8">
        <w:rPr>
          <w:rFonts w:cs="Times New Roman"/>
        </w:rPr>
        <w:t> </w:t>
      </w:r>
      <w:r w:rsidRPr="00D444C8">
        <w:rPr>
          <w:rFonts w:cs="Times New Roman"/>
        </w:rPr>
        <w:t>Senāts, nododot lietu jaunai izskatīšanai apgabaltiesai, spriedumā atzina</w:t>
      </w:r>
      <w:r w:rsidR="00446EA5" w:rsidRPr="00D444C8">
        <w:rPr>
          <w:rFonts w:cs="Times New Roman"/>
        </w:rPr>
        <w:t xml:space="preserve"> par</w:t>
      </w:r>
      <w:r w:rsidRPr="00D444C8">
        <w:rPr>
          <w:rFonts w:cs="Times New Roman"/>
        </w:rPr>
        <w:t xml:space="preserve"> pareiz</w:t>
      </w:r>
      <w:r w:rsidR="00446EA5" w:rsidRPr="00D444C8">
        <w:rPr>
          <w:rFonts w:cs="Times New Roman"/>
        </w:rPr>
        <w:t>u</w:t>
      </w:r>
      <w:r w:rsidRPr="00D444C8">
        <w:rPr>
          <w:rFonts w:cs="Times New Roman"/>
        </w:rPr>
        <w:t xml:space="preserve"> apgabaltiesas secinājum</w:t>
      </w:r>
      <w:r w:rsidR="00446EA5" w:rsidRPr="00D444C8">
        <w:rPr>
          <w:rFonts w:cs="Times New Roman"/>
        </w:rPr>
        <w:t>u</w:t>
      </w:r>
      <w:r w:rsidRPr="00D444C8">
        <w:rPr>
          <w:rFonts w:cs="Times New Roman"/>
        </w:rPr>
        <w:t>, ka pieteicējas rīcība ir disciplināri sodāma saskaņā ar Disciplināratbildības likuma 36.panta pirmo daļu (amata pienākumu nepamatota nepildīšana)</w:t>
      </w:r>
      <w:r w:rsidR="00922C8C" w:rsidRPr="00D444C8">
        <w:rPr>
          <w:rFonts w:cs="Times New Roman"/>
        </w:rPr>
        <w:t>, jo pieteicēja pretēji iestādes iekšējos normatīvajos aktos un amat</w:t>
      </w:r>
      <w:r w:rsidR="00446EA5" w:rsidRPr="00D444C8">
        <w:rPr>
          <w:rFonts w:cs="Times New Roman"/>
        </w:rPr>
        <w:t>a</w:t>
      </w:r>
      <w:r w:rsidR="00922C8C" w:rsidRPr="00D444C8">
        <w:rPr>
          <w:rFonts w:cs="Times New Roman"/>
        </w:rPr>
        <w:t xml:space="preserve"> aprakstā noteiktajam </w:t>
      </w:r>
      <w:r w:rsidR="00D444C8">
        <w:rPr>
          <w:rFonts w:cs="Times New Roman"/>
        </w:rPr>
        <w:br/>
      </w:r>
      <w:r w:rsidR="00922C8C" w:rsidRPr="00D444C8">
        <w:rPr>
          <w:rFonts w:cs="Times New Roman"/>
        </w:rPr>
        <w:t>bija ieguvusi datus no iestādes informācijas sistēmas par uzņēmumiem, bet šī informācija</w:t>
      </w:r>
      <w:r w:rsidR="00D444C8">
        <w:rPr>
          <w:rFonts w:cs="Times New Roman"/>
        </w:rPr>
        <w:br/>
      </w:r>
      <w:r w:rsidR="00922C8C" w:rsidRPr="00D444C8">
        <w:rPr>
          <w:rFonts w:cs="Times New Roman"/>
        </w:rPr>
        <w:t xml:space="preserve"> nebija nepieciešama pieteicējas amata pienākumu pildīšanai.</w:t>
      </w:r>
      <w:r w:rsidR="00DB5966" w:rsidRPr="00D444C8">
        <w:rPr>
          <w:rFonts w:cs="Times New Roman"/>
        </w:rPr>
        <w:t xml:space="preserve"> Senāts norādīja, ka </w:t>
      </w:r>
      <w:r w:rsidR="00AE6FAD" w:rsidRPr="00D444C8">
        <w:rPr>
          <w:rFonts w:cs="Times New Roman"/>
        </w:rPr>
        <w:t>Valsts ieņēmumu dienesta informācijas sistēmas datu lietotājiem, tostarp pieteicējai</w:t>
      </w:r>
      <w:r w:rsidR="00446EA5" w:rsidRPr="00D444C8">
        <w:rPr>
          <w:rFonts w:cs="Times New Roman"/>
        </w:rPr>
        <w:t>,</w:t>
      </w:r>
      <w:r w:rsidR="00AE6FAD" w:rsidRPr="00D444C8">
        <w:rPr>
          <w:rFonts w:cs="Times New Roman"/>
        </w:rPr>
        <w:t xml:space="preserve"> ir tiesības izmantot datus tikai amata pienākumu pildīšanai saskaņā ar ierēdņa amata aprakstu un attiecīgi aizliegums </w:t>
      </w:r>
      <w:r w:rsidR="00446EA5" w:rsidRPr="00D444C8">
        <w:rPr>
          <w:rFonts w:cs="Times New Roman"/>
        </w:rPr>
        <w:t xml:space="preserve">izmantot </w:t>
      </w:r>
      <w:r w:rsidR="00AE6FAD" w:rsidRPr="00D444C8">
        <w:rPr>
          <w:rFonts w:cs="Times New Roman"/>
        </w:rPr>
        <w:t>sistēmas datus citiem – ar tiešo amata pienākumu izpildi nesaistītiem – mērķiem</w:t>
      </w:r>
      <w:r w:rsidRPr="00D444C8">
        <w:rPr>
          <w:rFonts w:cs="Times New Roman"/>
        </w:rPr>
        <w:t>,</w:t>
      </w:r>
      <w:r w:rsidR="00AE6FAD" w:rsidRPr="00D444C8">
        <w:rPr>
          <w:rFonts w:cs="Times New Roman"/>
        </w:rPr>
        <w:t xml:space="preserve"> tostarp personīgajām vajadzībām</w:t>
      </w:r>
      <w:r w:rsidR="00922C8C" w:rsidRPr="00D444C8">
        <w:rPr>
          <w:rFonts w:cs="Times New Roman"/>
        </w:rPr>
        <w:t xml:space="preserve"> (</w:t>
      </w:r>
      <w:r w:rsidR="00922C8C" w:rsidRPr="00D444C8">
        <w:rPr>
          <w:rFonts w:cs="Times New Roman"/>
          <w:i/>
        </w:rPr>
        <w:t>2018.gada 21.maija sprieduma lietā Nr. SKA-622/2018 7.punkts</w:t>
      </w:r>
      <w:r w:rsidR="00922C8C" w:rsidRPr="00D444C8">
        <w:rPr>
          <w:rFonts w:cs="Times New Roman"/>
        </w:rPr>
        <w:t>)</w:t>
      </w:r>
      <w:r w:rsidR="00AE6FAD" w:rsidRPr="00D444C8">
        <w:rPr>
          <w:rFonts w:cs="Times New Roman"/>
        </w:rPr>
        <w:t>.</w:t>
      </w:r>
      <w:r w:rsidRPr="00D444C8">
        <w:rPr>
          <w:rFonts w:cs="Times New Roman"/>
        </w:rPr>
        <w:t xml:space="preserve"> </w:t>
      </w:r>
      <w:r w:rsidR="00804E44" w:rsidRPr="00D444C8">
        <w:rPr>
          <w:rFonts w:cs="Times New Roman"/>
        </w:rPr>
        <w:t xml:space="preserve">Tādējādi </w:t>
      </w:r>
      <w:r w:rsidR="00922C8C" w:rsidRPr="00D444C8">
        <w:rPr>
          <w:rFonts w:cs="Times New Roman"/>
        </w:rPr>
        <w:t xml:space="preserve">Senāts </w:t>
      </w:r>
      <w:r w:rsidR="00804E44" w:rsidRPr="00D444C8">
        <w:rPr>
          <w:rFonts w:cs="Times New Roman"/>
        </w:rPr>
        <w:t>p</w:t>
      </w:r>
      <w:r w:rsidR="005B06BD" w:rsidRPr="00D444C8">
        <w:rPr>
          <w:rFonts w:cs="Times New Roman"/>
        </w:rPr>
        <w:t>iekrita apgabaltiesas veiktajai disciplinārpārkāpuma kvalifikācijai</w:t>
      </w:r>
      <w:r w:rsidR="00804E44" w:rsidRPr="00D444C8">
        <w:rPr>
          <w:rFonts w:cs="Times New Roman"/>
        </w:rPr>
        <w:t>.</w:t>
      </w:r>
      <w:r w:rsidR="005B06BD" w:rsidRPr="00D444C8">
        <w:rPr>
          <w:rFonts w:cs="Times New Roman"/>
        </w:rPr>
        <w:t xml:space="preserve"> </w:t>
      </w:r>
    </w:p>
    <w:p w:rsidR="00804E44" w:rsidRPr="00D444C8" w:rsidRDefault="00804E44" w:rsidP="00D444C8">
      <w:pPr>
        <w:spacing w:after="0" w:line="276" w:lineRule="auto"/>
        <w:ind w:firstLine="567"/>
        <w:contextualSpacing/>
        <w:jc w:val="both"/>
        <w:rPr>
          <w:rFonts w:cs="Times New Roman"/>
        </w:rPr>
      </w:pPr>
      <w:r w:rsidRPr="00D444C8">
        <w:rPr>
          <w:rFonts w:cs="Times New Roman"/>
        </w:rPr>
        <w:lastRenderedPageBreak/>
        <w:t xml:space="preserve">Lieta tika nodota </w:t>
      </w:r>
      <w:r w:rsidR="00446EA5" w:rsidRPr="00D444C8">
        <w:rPr>
          <w:rFonts w:cs="Times New Roman"/>
        </w:rPr>
        <w:t xml:space="preserve">apgabaltiesai </w:t>
      </w:r>
      <w:r w:rsidRPr="00D444C8">
        <w:rPr>
          <w:rFonts w:cs="Times New Roman"/>
        </w:rPr>
        <w:t>jaunai izskatīšanai</w:t>
      </w:r>
      <w:r w:rsidR="005B06BD" w:rsidRPr="00D444C8">
        <w:rPr>
          <w:rFonts w:cs="Times New Roman"/>
        </w:rPr>
        <w:t>, lai</w:t>
      </w:r>
      <w:r w:rsidRPr="00D444C8">
        <w:rPr>
          <w:rFonts w:cs="Times New Roman"/>
        </w:rPr>
        <w:t xml:space="preserve"> tiesa </w:t>
      </w:r>
      <w:r w:rsidR="005B06BD" w:rsidRPr="00D444C8">
        <w:rPr>
          <w:rFonts w:cs="Times New Roman"/>
        </w:rPr>
        <w:t>iz</w:t>
      </w:r>
      <w:r w:rsidRPr="00D444C8">
        <w:rPr>
          <w:rFonts w:cs="Times New Roman"/>
        </w:rPr>
        <w:t>vērtētu</w:t>
      </w:r>
      <w:r w:rsidR="008C00A9" w:rsidRPr="00D444C8">
        <w:rPr>
          <w:rFonts w:cs="Times New Roman"/>
        </w:rPr>
        <w:t xml:space="preserve"> pieteicējai</w:t>
      </w:r>
      <w:r w:rsidRPr="00D444C8">
        <w:rPr>
          <w:rFonts w:cs="Times New Roman"/>
        </w:rPr>
        <w:t xml:space="preserve"> piemērot</w:t>
      </w:r>
      <w:r w:rsidR="005B06BD" w:rsidRPr="00D444C8">
        <w:rPr>
          <w:rFonts w:cs="Times New Roman"/>
        </w:rPr>
        <w:t>ā soda tiesiskumu, tostarp ņemot vērā Senāt</w:t>
      </w:r>
      <w:r w:rsidR="00446EA5" w:rsidRPr="00D444C8">
        <w:rPr>
          <w:rFonts w:cs="Times New Roman"/>
        </w:rPr>
        <w:t>a</w:t>
      </w:r>
      <w:r w:rsidR="005B06BD" w:rsidRPr="00D444C8">
        <w:rPr>
          <w:rFonts w:cs="Times New Roman"/>
        </w:rPr>
        <w:t xml:space="preserve"> atz</w:t>
      </w:r>
      <w:r w:rsidR="00446EA5" w:rsidRPr="00D444C8">
        <w:rPr>
          <w:rFonts w:cs="Times New Roman"/>
        </w:rPr>
        <w:t>īto</w:t>
      </w:r>
      <w:r w:rsidR="005B06BD" w:rsidRPr="00D444C8">
        <w:rPr>
          <w:rFonts w:cs="Times New Roman"/>
        </w:rPr>
        <w:t xml:space="preserve">, ka disciplinārpārkāpums ir izdarīts ar nodomu, nevis aiz neuzmanības, kā to bija </w:t>
      </w:r>
      <w:r w:rsidR="00446EA5" w:rsidRPr="00D444C8">
        <w:rPr>
          <w:rFonts w:cs="Times New Roman"/>
        </w:rPr>
        <w:t>uzskatījusi</w:t>
      </w:r>
      <w:r w:rsidR="005B06BD" w:rsidRPr="00D444C8">
        <w:rPr>
          <w:rFonts w:cs="Times New Roman"/>
        </w:rPr>
        <w:t xml:space="preserve"> apgabaltiesa.</w:t>
      </w:r>
    </w:p>
    <w:p w:rsidR="00446EA5" w:rsidRPr="00D444C8" w:rsidRDefault="00446EA5" w:rsidP="00D444C8">
      <w:pPr>
        <w:spacing w:after="0" w:line="276" w:lineRule="auto"/>
        <w:ind w:firstLine="567"/>
        <w:contextualSpacing/>
        <w:jc w:val="both"/>
        <w:rPr>
          <w:rFonts w:cs="Times New Roman"/>
          <w:szCs w:val="24"/>
        </w:rPr>
      </w:pPr>
    </w:p>
    <w:p w:rsidR="00CA1540" w:rsidRPr="00D444C8" w:rsidRDefault="008C00A9" w:rsidP="00D444C8">
      <w:pPr>
        <w:spacing w:after="0" w:line="276" w:lineRule="auto"/>
        <w:ind w:firstLine="567"/>
        <w:contextualSpacing/>
        <w:jc w:val="both"/>
        <w:rPr>
          <w:rFonts w:cs="Times New Roman"/>
        </w:rPr>
      </w:pPr>
      <w:r w:rsidRPr="00D444C8">
        <w:rPr>
          <w:rFonts w:cs="Times New Roman"/>
          <w:szCs w:val="24"/>
        </w:rPr>
        <w:t>[</w:t>
      </w:r>
      <w:r w:rsidR="00195845" w:rsidRPr="00D444C8">
        <w:rPr>
          <w:rFonts w:cs="Times New Roman"/>
          <w:szCs w:val="24"/>
        </w:rPr>
        <w:t>9</w:t>
      </w:r>
      <w:r w:rsidRPr="00D444C8">
        <w:rPr>
          <w:rFonts w:cs="Times New Roman"/>
          <w:szCs w:val="24"/>
        </w:rPr>
        <w:t>]</w:t>
      </w:r>
      <w:r w:rsidR="00D444C8" w:rsidRPr="00D444C8">
        <w:rPr>
          <w:rFonts w:cs="Times New Roman"/>
          <w:szCs w:val="24"/>
        </w:rPr>
        <w:t> </w:t>
      </w:r>
      <w:r w:rsidR="00CA1540" w:rsidRPr="00D444C8">
        <w:rPr>
          <w:rFonts w:cs="Times New Roman"/>
        </w:rPr>
        <w:t xml:space="preserve">Disciplināratbildības likuma 36.panta pirmā daļa, kas </w:t>
      </w:r>
      <w:r w:rsidR="00446EA5" w:rsidRPr="00D444C8">
        <w:rPr>
          <w:rFonts w:cs="Times New Roman"/>
        </w:rPr>
        <w:t>nosaka</w:t>
      </w:r>
      <w:r w:rsidR="00CA1540" w:rsidRPr="00D444C8">
        <w:rPr>
          <w:rFonts w:cs="Times New Roman"/>
        </w:rPr>
        <w:t xml:space="preserve"> atbildību par konkrēto pārkāpumu, </w:t>
      </w:r>
      <w:r w:rsidR="00446EA5" w:rsidRPr="00D444C8">
        <w:rPr>
          <w:rFonts w:cs="Times New Roman"/>
        </w:rPr>
        <w:t xml:space="preserve">kā iespējamos soda veidus </w:t>
      </w:r>
      <w:r w:rsidR="00CA1540" w:rsidRPr="00D444C8">
        <w:rPr>
          <w:rFonts w:cs="Times New Roman"/>
        </w:rPr>
        <w:t>paredz rājienu un mēnešalgas samazināšanu uz laiku no trīs līdz 12 mēnešiem, ieturot līdz 20% no mēnešalgas. Apgabaltiesa ir pareizi atzinusi, ka ieturējums no mēnešalgas ir smagāks sods par rājienu.</w:t>
      </w:r>
    </w:p>
    <w:p w:rsidR="00CA1540" w:rsidRPr="00D444C8" w:rsidRDefault="00CA1540" w:rsidP="00D444C8">
      <w:pPr>
        <w:spacing w:after="0" w:line="276" w:lineRule="auto"/>
        <w:ind w:firstLine="567"/>
        <w:contextualSpacing/>
        <w:jc w:val="both"/>
        <w:rPr>
          <w:rFonts w:cs="Times New Roman"/>
        </w:rPr>
      </w:pPr>
      <w:r w:rsidRPr="00D444C8">
        <w:rPr>
          <w:rFonts w:cs="Times New Roman"/>
        </w:rPr>
        <w:t xml:space="preserve">Vienlaikus no minētās tiesību normas formulējuma izriet, ka, piemērojot arī par rājienu smagāku soda veidu – mēnešalgas samazināšana –, iestādei arī ir piešķirta rīcības brīvība noteikt gan termiņu, uz kuru ieturējums piemērojams (no trīs līdz </w:t>
      </w:r>
      <w:r w:rsidR="00446EA5" w:rsidRPr="00D444C8">
        <w:rPr>
          <w:rFonts w:cs="Times New Roman"/>
        </w:rPr>
        <w:t>12</w:t>
      </w:r>
      <w:r w:rsidRPr="00D444C8">
        <w:rPr>
          <w:rFonts w:cs="Times New Roman"/>
        </w:rPr>
        <w:t xml:space="preserve"> mēnešiem), gan arī ieturējuma apmēru (līdz 20%). Tas nozīmē, ka šāda soda piemērošanā iestāde arī var izvēlēties gan vieglāku, gan smagāku sodu tiesību normā ietvertā regulējuma robežās.</w:t>
      </w:r>
    </w:p>
    <w:p w:rsidR="00CA1540" w:rsidRPr="00D444C8" w:rsidRDefault="00CA1540" w:rsidP="00D444C8">
      <w:pPr>
        <w:spacing w:after="0" w:line="276" w:lineRule="auto"/>
        <w:ind w:firstLine="567"/>
        <w:contextualSpacing/>
        <w:jc w:val="both"/>
        <w:rPr>
          <w:rFonts w:cs="Times New Roman"/>
        </w:rPr>
      </w:pPr>
      <w:r w:rsidRPr="00D444C8">
        <w:rPr>
          <w:rFonts w:cs="Times New Roman"/>
        </w:rPr>
        <w:t>Konkrētajā gadījumā iestāde, nosakot ieturējumu 10% apmērā no mēnešalgas uz sešiem mēnešiem, nav noteikusi ne vismazāko, ne arī visaugstāko ieturējuma apmēru un arī periodu. Tādējādi iestāde nav piemērojusi vissmagāko no tiesību normā paredzēt</w:t>
      </w:r>
      <w:r w:rsidR="00446EA5" w:rsidRPr="00D444C8">
        <w:rPr>
          <w:rFonts w:cs="Times New Roman"/>
        </w:rPr>
        <w:t>ajiem</w:t>
      </w:r>
      <w:r w:rsidRPr="00D444C8">
        <w:rPr>
          <w:rFonts w:cs="Times New Roman"/>
        </w:rPr>
        <w:t xml:space="preserve"> soda veid</w:t>
      </w:r>
      <w:r w:rsidR="00446EA5" w:rsidRPr="00D444C8">
        <w:rPr>
          <w:rFonts w:cs="Times New Roman"/>
        </w:rPr>
        <w:t>iem</w:t>
      </w:r>
      <w:r w:rsidRPr="00D444C8">
        <w:rPr>
          <w:rFonts w:cs="Times New Roman"/>
        </w:rPr>
        <w:t xml:space="preserve">, kas </w:t>
      </w:r>
      <w:r w:rsidR="00446EA5" w:rsidRPr="00D444C8">
        <w:rPr>
          <w:rFonts w:cs="Times New Roman"/>
        </w:rPr>
        <w:t>būtu</w:t>
      </w:r>
      <w:r w:rsidRPr="00D444C8">
        <w:rPr>
          <w:rFonts w:cs="Times New Roman"/>
        </w:rPr>
        <w:t xml:space="preserve"> ieturējums 20% </w:t>
      </w:r>
      <w:r w:rsidR="00446EA5" w:rsidRPr="00D444C8">
        <w:rPr>
          <w:rFonts w:cs="Times New Roman"/>
        </w:rPr>
        <w:t xml:space="preserve">apmērā </w:t>
      </w:r>
      <w:r w:rsidRPr="00D444C8">
        <w:rPr>
          <w:rFonts w:cs="Times New Roman"/>
        </w:rPr>
        <w:t>no mēnešalgas 12 mēnešus. Līdz ar to pieteicējai noteiktais sods vērtējams kā vidēji smags, nevis smags.</w:t>
      </w:r>
    </w:p>
    <w:p w:rsidR="00CA1540" w:rsidRPr="00D444C8" w:rsidRDefault="00CA1540" w:rsidP="00D444C8">
      <w:pPr>
        <w:spacing w:after="0" w:line="276" w:lineRule="auto"/>
        <w:ind w:firstLine="567"/>
        <w:contextualSpacing/>
        <w:jc w:val="both"/>
        <w:rPr>
          <w:rFonts w:cs="Times New Roman"/>
          <w:szCs w:val="24"/>
        </w:rPr>
      </w:pPr>
    </w:p>
    <w:p w:rsidR="00A2563D" w:rsidRPr="00D444C8" w:rsidRDefault="00CA1540" w:rsidP="00D444C8">
      <w:pPr>
        <w:spacing w:after="0" w:line="276" w:lineRule="auto"/>
        <w:ind w:firstLine="567"/>
        <w:contextualSpacing/>
        <w:jc w:val="both"/>
        <w:rPr>
          <w:rFonts w:cs="Times New Roman"/>
          <w:szCs w:val="24"/>
          <w:shd w:val="clear" w:color="auto" w:fill="FFFFFF"/>
        </w:rPr>
      </w:pPr>
      <w:r w:rsidRPr="00D444C8">
        <w:rPr>
          <w:rFonts w:cs="Times New Roman"/>
          <w:szCs w:val="24"/>
        </w:rPr>
        <w:t>[10]</w:t>
      </w:r>
      <w:r w:rsidR="00D444C8" w:rsidRPr="00D444C8">
        <w:rPr>
          <w:rFonts w:cs="Times New Roman"/>
          <w:szCs w:val="24"/>
        </w:rPr>
        <w:t> </w:t>
      </w:r>
      <w:r w:rsidR="00767972" w:rsidRPr="00D444C8">
        <w:rPr>
          <w:rFonts w:cs="Times New Roman"/>
          <w:szCs w:val="24"/>
        </w:rPr>
        <w:t xml:space="preserve">Atbilstoši Disciplināratbildības likuma </w:t>
      </w:r>
      <w:r w:rsidR="00554365" w:rsidRPr="00D444C8">
        <w:rPr>
          <w:rFonts w:cs="Times New Roman"/>
          <w:szCs w:val="24"/>
        </w:rPr>
        <w:t>12.panta pirmajai daļai, n</w:t>
      </w:r>
      <w:r w:rsidR="00554365" w:rsidRPr="00D444C8">
        <w:rPr>
          <w:rFonts w:cs="Times New Roman"/>
          <w:szCs w:val="24"/>
          <w:shd w:val="clear" w:color="auto" w:fill="FFFFFF"/>
        </w:rPr>
        <w:t>osakot disciplinārsodu, ņem vērā izdarītā disciplinārpārkāpuma raksturu un tā radīto kaitējumu, ierēdņa vainas formu, atbildību mīkstinošos un pastiprinošos apstākļus, kā arī attiecīgajā dienestā esošo riska pakāpi radīt mantiskos zaudējumus vieglas neuzmanības gadījumā.</w:t>
      </w:r>
    </w:p>
    <w:p w:rsidR="00B334FD" w:rsidRPr="00D444C8" w:rsidRDefault="000C22EB" w:rsidP="00D444C8">
      <w:pPr>
        <w:spacing w:after="0" w:line="276" w:lineRule="auto"/>
        <w:ind w:firstLine="567"/>
        <w:contextualSpacing/>
        <w:jc w:val="both"/>
        <w:rPr>
          <w:rFonts w:cs="Times New Roman"/>
          <w:szCs w:val="24"/>
        </w:rPr>
      </w:pPr>
      <w:r w:rsidRPr="00D444C8">
        <w:rPr>
          <w:rFonts w:cs="Times New Roman"/>
          <w:szCs w:val="24"/>
        </w:rPr>
        <w:t>Finanšu ministrija kasācijas sūdzībā norāda</w:t>
      </w:r>
      <w:r w:rsidR="00446EA5" w:rsidRPr="00D444C8">
        <w:rPr>
          <w:rFonts w:cs="Times New Roman"/>
          <w:szCs w:val="24"/>
        </w:rPr>
        <w:t>,</w:t>
      </w:r>
      <w:r w:rsidRPr="00D444C8">
        <w:rPr>
          <w:rFonts w:cs="Times New Roman"/>
          <w:szCs w:val="24"/>
        </w:rPr>
        <w:t xml:space="preserve"> un tas konstatējams</w:t>
      </w:r>
      <w:r w:rsidR="00480B36" w:rsidRPr="00D444C8">
        <w:rPr>
          <w:rFonts w:cs="Times New Roman"/>
          <w:szCs w:val="24"/>
        </w:rPr>
        <w:t xml:space="preserve"> arī </w:t>
      </w:r>
      <w:r w:rsidRPr="00D444C8">
        <w:rPr>
          <w:rFonts w:cs="Times New Roman"/>
          <w:szCs w:val="24"/>
        </w:rPr>
        <w:t xml:space="preserve">pārsūdzētajā lēmumā, ka iestāde </w:t>
      </w:r>
      <w:r w:rsidR="00446EA5" w:rsidRPr="00D444C8">
        <w:rPr>
          <w:rFonts w:cs="Times New Roman"/>
          <w:szCs w:val="24"/>
        </w:rPr>
        <w:t>attiecībā uz</w:t>
      </w:r>
      <w:r w:rsidRPr="00D444C8">
        <w:rPr>
          <w:rFonts w:cs="Times New Roman"/>
          <w:szCs w:val="24"/>
        </w:rPr>
        <w:t xml:space="preserve"> pārkāpuma raksturu ir </w:t>
      </w:r>
      <w:r w:rsidR="00446EA5" w:rsidRPr="00D444C8">
        <w:rPr>
          <w:rFonts w:cs="Times New Roman"/>
          <w:szCs w:val="24"/>
        </w:rPr>
        <w:t>secināj</w:t>
      </w:r>
      <w:r w:rsidRPr="00D444C8">
        <w:rPr>
          <w:rFonts w:cs="Times New Roman"/>
          <w:szCs w:val="24"/>
        </w:rPr>
        <w:t>usi, ka izšķiroša noz</w:t>
      </w:r>
      <w:r w:rsidR="00B334FD" w:rsidRPr="00D444C8">
        <w:rPr>
          <w:rFonts w:cs="Times New Roman"/>
          <w:szCs w:val="24"/>
        </w:rPr>
        <w:t xml:space="preserve">īme ir faktam, ka pieteicēja iestādes informācijas sistēmā atlasīja informāciju, kas nebija saistīta ar pieteicējas lietvedībā esošajiem kriminālprocesiem, tas ir, </w:t>
      </w:r>
      <w:r w:rsidR="00446EA5" w:rsidRPr="00D444C8">
        <w:rPr>
          <w:rFonts w:cs="Times New Roman"/>
          <w:szCs w:val="24"/>
        </w:rPr>
        <w:t>nebija</w:t>
      </w:r>
      <w:r w:rsidR="00B334FD" w:rsidRPr="00D444C8">
        <w:rPr>
          <w:rFonts w:cs="Times New Roman"/>
          <w:szCs w:val="24"/>
        </w:rPr>
        <w:t xml:space="preserve"> saistīti ar darba pienākumiem. Iestādes lēmumā arī norādīts, ka Valsts ieņēmumu dienestā </w:t>
      </w:r>
      <w:r w:rsidR="008931B2" w:rsidRPr="00D444C8">
        <w:rPr>
          <w:rFonts w:cs="Times New Roman"/>
          <w:szCs w:val="24"/>
        </w:rPr>
        <w:t xml:space="preserve">vispār </w:t>
      </w:r>
      <w:r w:rsidR="00B334FD" w:rsidRPr="00D444C8">
        <w:rPr>
          <w:rFonts w:cs="Times New Roman"/>
          <w:szCs w:val="24"/>
        </w:rPr>
        <w:t xml:space="preserve">pastāv ierobežojums datu aplūkošanā par uzņēmumiem. </w:t>
      </w:r>
      <w:r w:rsidR="00446EA5" w:rsidRPr="00D444C8">
        <w:rPr>
          <w:rFonts w:cs="Times New Roman"/>
          <w:szCs w:val="24"/>
        </w:rPr>
        <w:t>Respektīvi</w:t>
      </w:r>
      <w:r w:rsidR="00B334FD" w:rsidRPr="00D444C8">
        <w:rPr>
          <w:rFonts w:cs="Times New Roman"/>
          <w:szCs w:val="24"/>
        </w:rPr>
        <w:t xml:space="preserve">, ka ir aizliegts iestādes informācijas sistēmā aplūkot jebkuru informāciju par nodokļu maksātājiem, ja tas nav saistīts ar darba pienākumu veikšanu jeb, citiem vārdiem, </w:t>
      </w:r>
      <w:r w:rsidR="00774098" w:rsidRPr="00D444C8">
        <w:rPr>
          <w:rFonts w:cs="Times New Roman"/>
          <w:szCs w:val="24"/>
        </w:rPr>
        <w:t>uzzināt</w:t>
      </w:r>
      <w:r w:rsidR="00B334FD" w:rsidRPr="00D444C8">
        <w:rPr>
          <w:rFonts w:cs="Times New Roman"/>
          <w:szCs w:val="24"/>
        </w:rPr>
        <w:t xml:space="preserve"> informāciju personīgas intereses dēļ. </w:t>
      </w:r>
    </w:p>
    <w:p w:rsidR="008931B2" w:rsidRPr="00D444C8" w:rsidRDefault="00B334FD" w:rsidP="00D444C8">
      <w:pPr>
        <w:spacing w:after="0" w:line="276" w:lineRule="auto"/>
        <w:ind w:firstLine="567"/>
        <w:contextualSpacing/>
        <w:jc w:val="both"/>
        <w:rPr>
          <w:rFonts w:cs="Times New Roman"/>
          <w:szCs w:val="24"/>
          <w:shd w:val="clear" w:color="auto" w:fill="FFFFFF"/>
        </w:rPr>
      </w:pPr>
      <w:r w:rsidRPr="00D444C8">
        <w:rPr>
          <w:rFonts w:cs="Times New Roman"/>
          <w:szCs w:val="24"/>
        </w:rPr>
        <w:t xml:space="preserve">Senāts iestādes viedokli uzskata par pamatotu. </w:t>
      </w:r>
      <w:r w:rsidR="008931B2" w:rsidRPr="00D444C8">
        <w:rPr>
          <w:rFonts w:cs="Times New Roman"/>
          <w:szCs w:val="24"/>
        </w:rPr>
        <w:t>Atbilstoši Valsts pārvaldes iekārtas likuma 10.panta trešajai un ceturtajai daļai v</w:t>
      </w:r>
      <w:r w:rsidR="008931B2" w:rsidRPr="00D444C8">
        <w:rPr>
          <w:rFonts w:cs="Times New Roman"/>
          <w:szCs w:val="24"/>
          <w:shd w:val="clear" w:color="auto" w:fill="FFFFFF"/>
        </w:rPr>
        <w:t>alsts pārvalde darbojas sabiedrības interesēs, un</w:t>
      </w:r>
      <w:r w:rsidR="008931B2" w:rsidRPr="00D444C8">
        <w:rPr>
          <w:rFonts w:cs="Times New Roman"/>
          <w:szCs w:val="24"/>
        </w:rPr>
        <w:t xml:space="preserve"> v</w:t>
      </w:r>
      <w:r w:rsidR="008931B2" w:rsidRPr="00D444C8">
        <w:rPr>
          <w:rFonts w:cs="Times New Roman"/>
          <w:szCs w:val="24"/>
          <w:shd w:val="clear" w:color="auto" w:fill="FFFFFF"/>
        </w:rPr>
        <w:t xml:space="preserve">alsts pārvaldei, atsevišķai iestādei vai amatpersonai, īstenojot valsts pārvaldes funkcijas, nav savu interešu. </w:t>
      </w:r>
      <w:r w:rsidR="0064168A" w:rsidRPr="00D444C8">
        <w:rPr>
          <w:rFonts w:cs="Times New Roman"/>
          <w:szCs w:val="24"/>
          <w:shd w:val="clear" w:color="auto" w:fill="FFFFFF"/>
        </w:rPr>
        <w:t>Tas</w:t>
      </w:r>
      <w:r w:rsidR="008931B2" w:rsidRPr="00D444C8">
        <w:rPr>
          <w:rFonts w:cs="Times New Roman"/>
          <w:szCs w:val="24"/>
          <w:shd w:val="clear" w:color="auto" w:fill="FFFFFF"/>
        </w:rPr>
        <w:t xml:space="preserve"> ir viens no valsts pārvaldes darbības pamatprincipiem. Valsts ieņēmumu dienestā šis princips ir detalizēti </w:t>
      </w:r>
      <w:r w:rsidR="00774098" w:rsidRPr="00D444C8">
        <w:rPr>
          <w:rFonts w:cs="Times New Roman"/>
          <w:szCs w:val="24"/>
          <w:shd w:val="clear" w:color="auto" w:fill="FFFFFF"/>
        </w:rPr>
        <w:t>izvērsts</w:t>
      </w:r>
      <w:r w:rsidR="008931B2" w:rsidRPr="00D444C8">
        <w:rPr>
          <w:rFonts w:cs="Times New Roman"/>
          <w:szCs w:val="24"/>
          <w:shd w:val="clear" w:color="auto" w:fill="FFFFFF"/>
        </w:rPr>
        <w:t xml:space="preserve"> pārsūdzētajā lēmumā norādītajās iekšējās tiesību normās un pieteicējas amata aprakstā, ka amatpersona informāciju no iestādes informācijas sistēmām izmanto tikai amata pienākumu veikšanai. </w:t>
      </w:r>
      <w:r w:rsidR="0064168A" w:rsidRPr="00D444C8">
        <w:rPr>
          <w:rFonts w:cs="Times New Roman"/>
          <w:szCs w:val="24"/>
          <w:shd w:val="clear" w:color="auto" w:fill="FFFFFF"/>
        </w:rPr>
        <w:t xml:space="preserve">Pieteicējas amata pienākumi saistīti ar kriminālprocesu izmeklēšanu. </w:t>
      </w:r>
      <w:r w:rsidR="004E5F40" w:rsidRPr="00D444C8">
        <w:rPr>
          <w:rFonts w:cs="Times New Roman"/>
          <w:szCs w:val="24"/>
          <w:shd w:val="clear" w:color="auto" w:fill="FFFFFF"/>
        </w:rPr>
        <w:t xml:space="preserve">Tas nozīmē, ka </w:t>
      </w:r>
      <w:r w:rsidR="0064168A" w:rsidRPr="00D444C8">
        <w:rPr>
          <w:rFonts w:cs="Times New Roman"/>
          <w:szCs w:val="24"/>
          <w:shd w:val="clear" w:color="auto" w:fill="FFFFFF"/>
        </w:rPr>
        <w:t xml:space="preserve">pieteicējai kā </w:t>
      </w:r>
      <w:r w:rsidR="006149FF" w:rsidRPr="00D444C8">
        <w:rPr>
          <w:rFonts w:cs="Times New Roman"/>
          <w:szCs w:val="24"/>
          <w:shd w:val="clear" w:color="auto" w:fill="FFFFFF"/>
        </w:rPr>
        <w:t>amatpersona</w:t>
      </w:r>
      <w:r w:rsidR="0064168A" w:rsidRPr="00D444C8">
        <w:rPr>
          <w:rFonts w:cs="Times New Roman"/>
          <w:szCs w:val="24"/>
          <w:shd w:val="clear" w:color="auto" w:fill="FFFFFF"/>
        </w:rPr>
        <w:t xml:space="preserve">i </w:t>
      </w:r>
      <w:r w:rsidR="004E5F40" w:rsidRPr="00D444C8">
        <w:rPr>
          <w:rFonts w:cs="Times New Roman"/>
          <w:szCs w:val="24"/>
          <w:shd w:val="clear" w:color="auto" w:fill="FFFFFF"/>
        </w:rPr>
        <w:t>savi a</w:t>
      </w:r>
      <w:r w:rsidR="0064168A" w:rsidRPr="00D444C8">
        <w:rPr>
          <w:rFonts w:cs="Times New Roman"/>
          <w:szCs w:val="24"/>
          <w:shd w:val="clear" w:color="auto" w:fill="FFFFFF"/>
        </w:rPr>
        <w:t>mata</w:t>
      </w:r>
      <w:r w:rsidR="004E5F40" w:rsidRPr="00D444C8">
        <w:rPr>
          <w:rFonts w:cs="Times New Roman"/>
          <w:szCs w:val="24"/>
          <w:shd w:val="clear" w:color="auto" w:fill="FFFFFF"/>
        </w:rPr>
        <w:t xml:space="preserve"> pienākumi jāveic tikai un vienīgi sabiedrības interesēs nodrošināt tiesisku kriminālprocesu izmeklēšanu.</w:t>
      </w:r>
    </w:p>
    <w:p w:rsidR="0064168A" w:rsidRPr="00D444C8" w:rsidRDefault="0064168A" w:rsidP="00D444C8">
      <w:pPr>
        <w:spacing w:after="0" w:line="276" w:lineRule="auto"/>
        <w:ind w:firstLine="567"/>
        <w:contextualSpacing/>
        <w:jc w:val="both"/>
        <w:rPr>
          <w:rFonts w:cs="Times New Roman"/>
        </w:rPr>
      </w:pPr>
    </w:p>
    <w:p w:rsidR="00B334FD" w:rsidRPr="00D444C8" w:rsidRDefault="0064168A" w:rsidP="00D444C8">
      <w:pPr>
        <w:spacing w:after="0" w:line="276" w:lineRule="auto"/>
        <w:ind w:firstLine="567"/>
        <w:contextualSpacing/>
        <w:jc w:val="both"/>
        <w:rPr>
          <w:rFonts w:cs="Times New Roman"/>
        </w:rPr>
      </w:pPr>
      <w:r w:rsidRPr="00D444C8">
        <w:rPr>
          <w:rFonts w:cs="Times New Roman"/>
        </w:rPr>
        <w:t>[11]</w:t>
      </w:r>
      <w:r w:rsidR="00D444C8" w:rsidRPr="00D444C8">
        <w:rPr>
          <w:rFonts w:cs="Times New Roman"/>
        </w:rPr>
        <w:t> </w:t>
      </w:r>
      <w:r w:rsidR="00FE6F11" w:rsidRPr="00D444C8">
        <w:rPr>
          <w:rFonts w:cs="Times New Roman"/>
        </w:rPr>
        <w:t xml:space="preserve">Amatpersonai var būt pieejami dažādu veidu dati. Tomēr šo datu pieejamība ir noteikta nevis tāpēc, lai jebkurš pēc savas patikas vai citu ar darba pienākumu nesaistītu iemeslu dēļ tajā ielūkotos. </w:t>
      </w:r>
      <w:r w:rsidR="008931B2" w:rsidRPr="00D444C8">
        <w:rPr>
          <w:rFonts w:cs="Times New Roman"/>
        </w:rPr>
        <w:t xml:space="preserve">Informācijas sistēmas, kurās dati glabājas, </w:t>
      </w:r>
      <w:r w:rsidR="00FE6F11" w:rsidRPr="00D444C8">
        <w:rPr>
          <w:rFonts w:cs="Times New Roman"/>
        </w:rPr>
        <w:t>izstrādāta</w:t>
      </w:r>
      <w:r w:rsidR="008931B2" w:rsidRPr="00D444C8">
        <w:rPr>
          <w:rFonts w:cs="Times New Roman"/>
        </w:rPr>
        <w:t>s</w:t>
      </w:r>
      <w:r w:rsidR="00FE6F11" w:rsidRPr="00D444C8">
        <w:rPr>
          <w:rFonts w:cs="Times New Roman"/>
        </w:rPr>
        <w:t xml:space="preserve">, lai amatpersona varētu </w:t>
      </w:r>
      <w:r w:rsidR="00FE6F11" w:rsidRPr="00D444C8">
        <w:rPr>
          <w:rFonts w:cs="Times New Roman"/>
        </w:rPr>
        <w:lastRenderedPageBreak/>
        <w:t>efektīvi pildīt ta</w:t>
      </w:r>
      <w:r w:rsidR="008931B2" w:rsidRPr="00D444C8">
        <w:rPr>
          <w:rFonts w:cs="Times New Roman"/>
        </w:rPr>
        <w:t>i</w:t>
      </w:r>
      <w:r w:rsidR="00FE6F11" w:rsidRPr="00D444C8">
        <w:rPr>
          <w:rFonts w:cs="Times New Roman"/>
        </w:rPr>
        <w:t xml:space="preserve"> noteiktos darba pienākumus, lai pieņemtie lēmumi būtu balstīti ātri noskaidrojamos objektīvos apstākļos un</w:t>
      </w:r>
      <w:r w:rsidR="008931B2" w:rsidRPr="00D444C8">
        <w:rPr>
          <w:rFonts w:cs="Times New Roman"/>
        </w:rPr>
        <w:t>,</w:t>
      </w:r>
      <w:r w:rsidR="00FE6F11" w:rsidRPr="00D444C8">
        <w:rPr>
          <w:rFonts w:cs="Times New Roman"/>
        </w:rPr>
        <w:t xml:space="preserve"> galu galā, lai pieņemtie lēmumi būtu tiesiski. Neielūkoties datos, kas nav saistīti ar amata pienākumu izpildi</w:t>
      </w:r>
      <w:r w:rsidR="008931B2" w:rsidRPr="00D444C8">
        <w:rPr>
          <w:rFonts w:cs="Times New Roman"/>
        </w:rPr>
        <w:t>,</w:t>
      </w:r>
      <w:r w:rsidR="00FE6F11" w:rsidRPr="00D444C8">
        <w:rPr>
          <w:rFonts w:cs="Times New Roman"/>
        </w:rPr>
        <w:t xml:space="preserve"> ir ne tikai iekšējās ētikas jautājums, bet šajā gadījumā </w:t>
      </w:r>
      <w:r w:rsidR="00774098" w:rsidRPr="00D444C8">
        <w:rPr>
          <w:rFonts w:cs="Times New Roman"/>
        </w:rPr>
        <w:t xml:space="preserve">– </w:t>
      </w:r>
      <w:r w:rsidR="00FE6F11" w:rsidRPr="00D444C8">
        <w:rPr>
          <w:rFonts w:cs="Times New Roman"/>
        </w:rPr>
        <w:t>amatpersonas pienākumu pildīšanas kontekstā</w:t>
      </w:r>
      <w:r w:rsidR="00774098" w:rsidRPr="00D444C8">
        <w:rPr>
          <w:rFonts w:cs="Times New Roman"/>
        </w:rPr>
        <w:t xml:space="preserve"> –</w:t>
      </w:r>
      <w:r w:rsidR="00FE6F11" w:rsidRPr="00D444C8">
        <w:rPr>
          <w:rFonts w:cs="Times New Roman"/>
        </w:rPr>
        <w:t xml:space="preserve"> valstiski svarīgs pienākums. Ikvienam, kura dati nonāk valsts rīcībā, ir jābūt pārliecībai, ka tie netiks nepamatoti izmantoti. Šajā ziņā aplūkošana un datu nodošana kolēģim ir uzskatāma par izmantošanu, jo ar šādu rīcību dati ir tikuši </w:t>
      </w:r>
      <w:r w:rsidR="00045190" w:rsidRPr="00D444C8">
        <w:rPr>
          <w:rFonts w:cs="Times New Roman"/>
        </w:rPr>
        <w:t>„</w:t>
      </w:r>
      <w:r w:rsidR="00FE6F11" w:rsidRPr="00D444C8">
        <w:rPr>
          <w:rFonts w:cs="Times New Roman"/>
        </w:rPr>
        <w:t xml:space="preserve">kustināti”, kaut gan tiem būtu vajadzējis būt </w:t>
      </w:r>
      <w:r w:rsidR="00045190" w:rsidRPr="00D444C8">
        <w:rPr>
          <w:rFonts w:cs="Times New Roman"/>
        </w:rPr>
        <w:t>„</w:t>
      </w:r>
      <w:r w:rsidR="00FE6F11" w:rsidRPr="00D444C8">
        <w:rPr>
          <w:rFonts w:cs="Times New Roman"/>
        </w:rPr>
        <w:t>netraucētiem”.</w:t>
      </w:r>
    </w:p>
    <w:p w:rsidR="00195845" w:rsidRPr="00D444C8" w:rsidRDefault="00195845" w:rsidP="00D444C8">
      <w:pPr>
        <w:spacing w:after="0" w:line="276" w:lineRule="auto"/>
        <w:ind w:firstLine="567"/>
        <w:contextualSpacing/>
        <w:jc w:val="both"/>
        <w:rPr>
          <w:rFonts w:cs="Times New Roman"/>
          <w:szCs w:val="24"/>
        </w:rPr>
      </w:pPr>
    </w:p>
    <w:p w:rsidR="002E0F3D" w:rsidRPr="00D444C8" w:rsidRDefault="00195845" w:rsidP="00D444C8">
      <w:pPr>
        <w:spacing w:after="0" w:line="276" w:lineRule="auto"/>
        <w:ind w:firstLine="567"/>
        <w:contextualSpacing/>
        <w:jc w:val="both"/>
        <w:rPr>
          <w:rFonts w:cs="Times New Roman"/>
          <w:szCs w:val="24"/>
        </w:rPr>
      </w:pPr>
      <w:r w:rsidRPr="00D444C8">
        <w:rPr>
          <w:rFonts w:cs="Times New Roman"/>
          <w:szCs w:val="24"/>
        </w:rPr>
        <w:t>[1</w:t>
      </w:r>
      <w:r w:rsidR="0064168A" w:rsidRPr="00D444C8">
        <w:rPr>
          <w:rFonts w:cs="Times New Roman"/>
          <w:szCs w:val="24"/>
        </w:rPr>
        <w:t>2</w:t>
      </w:r>
      <w:r w:rsidRPr="00D444C8">
        <w:rPr>
          <w:rFonts w:cs="Times New Roman"/>
          <w:szCs w:val="24"/>
        </w:rPr>
        <w:t>]</w:t>
      </w:r>
      <w:r w:rsidR="00D444C8" w:rsidRPr="00D444C8">
        <w:rPr>
          <w:rFonts w:cs="Times New Roman"/>
          <w:szCs w:val="24"/>
        </w:rPr>
        <w:t> </w:t>
      </w:r>
      <w:r w:rsidR="00763232" w:rsidRPr="00D444C8">
        <w:rPr>
          <w:rFonts w:cs="Times New Roman"/>
          <w:szCs w:val="24"/>
        </w:rPr>
        <w:t xml:space="preserve">Valsts ieņēmumu dienests ir iestāde, kuras rīcībā ir plaša un nozīmīga informācija par nodokļu maksātājiem, kas tiek izmantota nodokļu administrēšanas, kā arī noziedzīgu nodarījumu izmeklēšanā valsts ieņēmumu jomā. Stingri informācijas izmantošanas ierobežojumi ir paredzēti efektīvai iestādes darbībai </w:t>
      </w:r>
      <w:r w:rsidR="005F51E9" w:rsidRPr="00D444C8">
        <w:rPr>
          <w:rFonts w:cs="Times New Roman"/>
          <w:szCs w:val="24"/>
        </w:rPr>
        <w:t>minētajā jomā</w:t>
      </w:r>
      <w:r w:rsidR="00763232" w:rsidRPr="00D444C8">
        <w:rPr>
          <w:rFonts w:cs="Times New Roman"/>
          <w:szCs w:val="24"/>
        </w:rPr>
        <w:t xml:space="preserve">, kā arī pašu nodokļu maksātāju tiesību un interešu aizsardzībai. Tāpat informācijas izmantošanas ierobežojumi ir saistīti ar korupcijas risku novēršanu amatpersonu darbībā, kā arī citu darbību aizsardzībai, piemēram, </w:t>
      </w:r>
      <w:r w:rsidR="00363301" w:rsidRPr="00D444C8">
        <w:rPr>
          <w:rFonts w:cs="Times New Roman"/>
          <w:szCs w:val="24"/>
        </w:rPr>
        <w:t>operatīvās izstrā</w:t>
      </w:r>
      <w:r w:rsidR="006150AF" w:rsidRPr="00D444C8">
        <w:rPr>
          <w:rFonts w:cs="Times New Roman"/>
          <w:szCs w:val="24"/>
        </w:rPr>
        <w:t>des lietu vešan</w:t>
      </w:r>
      <w:r w:rsidR="005105CD" w:rsidRPr="00D444C8">
        <w:rPr>
          <w:rFonts w:cs="Times New Roman"/>
          <w:szCs w:val="24"/>
        </w:rPr>
        <w:t>ai</w:t>
      </w:r>
      <w:r w:rsidR="006150AF" w:rsidRPr="00D444C8">
        <w:rPr>
          <w:rFonts w:cs="Times New Roman"/>
          <w:szCs w:val="24"/>
        </w:rPr>
        <w:t>.</w:t>
      </w:r>
    </w:p>
    <w:p w:rsidR="004E5F40" w:rsidRPr="00D444C8" w:rsidRDefault="00763232" w:rsidP="00D444C8">
      <w:pPr>
        <w:spacing w:after="0" w:line="276" w:lineRule="auto"/>
        <w:ind w:firstLine="567"/>
        <w:contextualSpacing/>
        <w:jc w:val="both"/>
        <w:rPr>
          <w:rFonts w:cs="Times New Roman"/>
          <w:szCs w:val="24"/>
        </w:rPr>
      </w:pPr>
      <w:r w:rsidRPr="00D444C8">
        <w:rPr>
          <w:rFonts w:cs="Times New Roman"/>
          <w:szCs w:val="24"/>
        </w:rPr>
        <w:t>Tāpēc šajā dienestā strādājošā</w:t>
      </w:r>
      <w:r w:rsidR="00277250" w:rsidRPr="00D444C8">
        <w:rPr>
          <w:rFonts w:cs="Times New Roman"/>
          <w:szCs w:val="24"/>
        </w:rPr>
        <w:t>m</w:t>
      </w:r>
      <w:r w:rsidRPr="00D444C8">
        <w:rPr>
          <w:rFonts w:cs="Times New Roman"/>
          <w:szCs w:val="24"/>
        </w:rPr>
        <w:t xml:space="preserve"> amatperson</w:t>
      </w:r>
      <w:r w:rsidR="00277250" w:rsidRPr="00D444C8">
        <w:rPr>
          <w:rFonts w:cs="Times New Roman"/>
          <w:szCs w:val="24"/>
        </w:rPr>
        <w:t xml:space="preserve">ām, </w:t>
      </w:r>
      <w:r w:rsidR="003836B4" w:rsidRPr="00D444C8">
        <w:rPr>
          <w:rFonts w:cs="Times New Roman"/>
          <w:szCs w:val="24"/>
        </w:rPr>
        <w:t xml:space="preserve">tostarp pieteicējai, kuras amata pienākumi turklāt ir saistīti ar kriminālprocesu izmeklēšanu, </w:t>
      </w:r>
      <w:r w:rsidR="005F51E9" w:rsidRPr="00D444C8">
        <w:rPr>
          <w:rFonts w:cs="Times New Roman"/>
          <w:szCs w:val="24"/>
        </w:rPr>
        <w:t xml:space="preserve">ir jāapzinās informācijas nozīme, kas </w:t>
      </w:r>
      <w:r w:rsidR="00774098" w:rsidRPr="00D444C8">
        <w:rPr>
          <w:rFonts w:cs="Times New Roman"/>
          <w:szCs w:val="24"/>
        </w:rPr>
        <w:t>ir</w:t>
      </w:r>
      <w:r w:rsidR="005F51E9" w:rsidRPr="00D444C8">
        <w:rPr>
          <w:rFonts w:cs="Times New Roman"/>
          <w:szCs w:val="24"/>
        </w:rPr>
        <w:t xml:space="preserve"> Valsts ieņēmumu dienesta rīcībā, un rūpīgi jāapsver katra situācija, kad var notikt informācijas iegūšana no iestādes informācijas sistēm</w:t>
      </w:r>
      <w:r w:rsidR="00D36BDB" w:rsidRPr="00D444C8">
        <w:rPr>
          <w:rFonts w:cs="Times New Roman"/>
          <w:szCs w:val="24"/>
        </w:rPr>
        <w:t xml:space="preserve">ām. </w:t>
      </w:r>
      <w:r w:rsidR="005F51E9" w:rsidRPr="00D444C8">
        <w:rPr>
          <w:rFonts w:cs="Times New Roman"/>
          <w:szCs w:val="24"/>
        </w:rPr>
        <w:t xml:space="preserve">Tieši tāpēc arī, kā norāda iestāde kasācijas sūdzībā, </w:t>
      </w:r>
      <w:r w:rsidR="00277250" w:rsidRPr="00D444C8">
        <w:rPr>
          <w:rFonts w:cs="Times New Roman"/>
          <w:szCs w:val="24"/>
        </w:rPr>
        <w:t xml:space="preserve">amatpersonai </w:t>
      </w:r>
      <w:r w:rsidR="00774098" w:rsidRPr="00D444C8">
        <w:rPr>
          <w:rFonts w:cs="Times New Roman"/>
          <w:szCs w:val="24"/>
        </w:rPr>
        <w:t xml:space="preserve">ir dotas tiesības izmantot Valsts ieņēmumu dienesta informācijas sistēmas </w:t>
      </w:r>
      <w:r w:rsidR="005F51E9" w:rsidRPr="00D444C8">
        <w:rPr>
          <w:rFonts w:cs="Times New Roman"/>
          <w:szCs w:val="24"/>
        </w:rPr>
        <w:t xml:space="preserve">tikai </w:t>
      </w:r>
      <w:r w:rsidR="0068003A" w:rsidRPr="00D444C8">
        <w:rPr>
          <w:rFonts w:cs="Times New Roman"/>
          <w:szCs w:val="24"/>
        </w:rPr>
        <w:t>ar noteiktu mērķi</w:t>
      </w:r>
      <w:r w:rsidR="00277250" w:rsidRPr="00D444C8">
        <w:rPr>
          <w:rFonts w:cs="Times New Roman"/>
          <w:szCs w:val="24"/>
        </w:rPr>
        <w:t xml:space="preserve">. </w:t>
      </w:r>
      <w:r w:rsidR="005F51E9" w:rsidRPr="00D444C8">
        <w:rPr>
          <w:rFonts w:cs="Times New Roman"/>
          <w:szCs w:val="24"/>
        </w:rPr>
        <w:t>Tas</w:t>
      </w:r>
      <w:r w:rsidR="00774098" w:rsidRPr="00D444C8">
        <w:rPr>
          <w:rFonts w:cs="Times New Roman"/>
          <w:szCs w:val="24"/>
        </w:rPr>
        <w:t>,</w:t>
      </w:r>
      <w:r w:rsidR="005F51E9" w:rsidRPr="00D444C8">
        <w:rPr>
          <w:rFonts w:cs="Times New Roman"/>
          <w:szCs w:val="24"/>
        </w:rPr>
        <w:t xml:space="preserve"> Senāta ieskatā</w:t>
      </w:r>
      <w:r w:rsidR="00774098" w:rsidRPr="00D444C8">
        <w:rPr>
          <w:rFonts w:cs="Times New Roman"/>
          <w:szCs w:val="24"/>
        </w:rPr>
        <w:t>,</w:t>
      </w:r>
      <w:r w:rsidR="005F51E9" w:rsidRPr="00D444C8">
        <w:rPr>
          <w:rFonts w:cs="Times New Roman"/>
          <w:szCs w:val="24"/>
        </w:rPr>
        <w:t xml:space="preserve"> nozīmē arī to, ka gadījumā, ja vairākām amatpersonām ir vienādas piekļuves tiesības informācijas sistēmām, katrai amatpersonai šīs tiesības ir jāizmanto tikai savu konkrēto amata pienākumu veikšanai, un ar savām piekļuves tiesībām informācijas sistēmām nav tiesību informāciju nodot citām dienesta amatpersonām.</w:t>
      </w:r>
    </w:p>
    <w:p w:rsidR="0090708F" w:rsidRPr="00D444C8" w:rsidRDefault="00A0448C" w:rsidP="00D444C8">
      <w:pPr>
        <w:spacing w:after="0" w:line="276" w:lineRule="auto"/>
        <w:ind w:firstLine="567"/>
        <w:contextualSpacing/>
        <w:jc w:val="both"/>
        <w:rPr>
          <w:rFonts w:cs="Times New Roman"/>
          <w:szCs w:val="24"/>
        </w:rPr>
      </w:pPr>
      <w:r w:rsidRPr="00D444C8">
        <w:rPr>
          <w:rFonts w:cs="Times New Roman"/>
          <w:szCs w:val="24"/>
        </w:rPr>
        <w:t>Iestādes k</w:t>
      </w:r>
      <w:r w:rsidR="001A7019" w:rsidRPr="00D444C8">
        <w:rPr>
          <w:rFonts w:cs="Times New Roman"/>
          <w:szCs w:val="24"/>
        </w:rPr>
        <w:t xml:space="preserve">asācijas sūdzībā norādīts uz pārsūdzētajā lēmumā secināto, ka </w:t>
      </w:r>
      <w:r w:rsidR="0029533C" w:rsidRPr="00D444C8">
        <w:rPr>
          <w:rFonts w:cs="Times New Roman"/>
          <w:szCs w:val="24"/>
        </w:rPr>
        <w:t>pieteicējai, zinot, ka informāciju lūdz kolēģis, kuram arī ir piekļuves tiesības konkrētajai informācijas sistēmai, vajadzēja apzināties, ka kolēģis var veikt informācijas ieguvi pats ar savām piekļuves tiesīb</w:t>
      </w:r>
      <w:r w:rsidR="0090708F" w:rsidRPr="00D444C8">
        <w:rPr>
          <w:rFonts w:cs="Times New Roman"/>
          <w:szCs w:val="24"/>
        </w:rPr>
        <w:t xml:space="preserve">ām, nevis lūgt to veikt pieteicējai. </w:t>
      </w:r>
      <w:r w:rsidR="00774098" w:rsidRPr="00D444C8">
        <w:rPr>
          <w:rFonts w:cs="Times New Roman"/>
          <w:szCs w:val="24"/>
        </w:rPr>
        <w:t>Tomēr šim apsvērumam, ņemot vērā iepriekš teikto, nav īpašas nozīmes šīs lietas izskatīšanā. Būtisks ir apstāklis, ka pieteicējai vajadzēja apzināties savas tiesības un pienākumus, kas šajā gadījumā nozīmē aizliegumu izmantot savas piekļuves tiesības informācijas sistēmām</w:t>
      </w:r>
      <w:r w:rsidR="00D36BDB" w:rsidRPr="00D444C8">
        <w:rPr>
          <w:rFonts w:cs="Times New Roman"/>
          <w:szCs w:val="24"/>
        </w:rPr>
        <w:t xml:space="preserve"> ar darba pienākumu pildīšanu nesaistītos gadījumos</w:t>
      </w:r>
      <w:r w:rsidR="00774098" w:rsidRPr="00D444C8">
        <w:rPr>
          <w:rFonts w:cs="Times New Roman"/>
          <w:szCs w:val="24"/>
        </w:rPr>
        <w:t>.</w:t>
      </w:r>
    </w:p>
    <w:p w:rsidR="00A13100" w:rsidRPr="00D444C8" w:rsidRDefault="00A13100" w:rsidP="00D444C8">
      <w:pPr>
        <w:spacing w:after="0" w:line="276" w:lineRule="auto"/>
        <w:ind w:firstLine="567"/>
        <w:contextualSpacing/>
        <w:jc w:val="both"/>
        <w:rPr>
          <w:rFonts w:cs="Times New Roman"/>
        </w:rPr>
      </w:pPr>
    </w:p>
    <w:p w:rsidR="00640DED" w:rsidRPr="00D444C8" w:rsidRDefault="0090708F" w:rsidP="00D444C8">
      <w:pPr>
        <w:spacing w:after="0" w:line="276" w:lineRule="auto"/>
        <w:ind w:firstLine="567"/>
        <w:contextualSpacing/>
        <w:jc w:val="both"/>
        <w:rPr>
          <w:rFonts w:cs="Times New Roman"/>
          <w:szCs w:val="24"/>
        </w:rPr>
      </w:pPr>
      <w:r w:rsidRPr="00D444C8">
        <w:rPr>
          <w:rFonts w:cs="Times New Roman"/>
        </w:rPr>
        <w:t>[</w:t>
      </w:r>
      <w:r w:rsidR="00195845" w:rsidRPr="00D444C8">
        <w:rPr>
          <w:rFonts w:cs="Times New Roman"/>
        </w:rPr>
        <w:t>1</w:t>
      </w:r>
      <w:r w:rsidR="0064168A" w:rsidRPr="00D444C8">
        <w:rPr>
          <w:rFonts w:cs="Times New Roman"/>
        </w:rPr>
        <w:t>3</w:t>
      </w:r>
      <w:r w:rsidRPr="00D444C8">
        <w:rPr>
          <w:rFonts w:cs="Times New Roman"/>
        </w:rPr>
        <w:t>]</w:t>
      </w:r>
      <w:r w:rsidR="00D444C8" w:rsidRPr="00D444C8">
        <w:rPr>
          <w:rFonts w:cs="Times New Roman"/>
        </w:rPr>
        <w:t> </w:t>
      </w:r>
      <w:r w:rsidR="00D36BDB" w:rsidRPr="00D444C8">
        <w:rPr>
          <w:rFonts w:cs="Times New Roman"/>
        </w:rPr>
        <w:t xml:space="preserve">Iepriekš minēto iemeslu dēļ Senāts uzskata, ka </w:t>
      </w:r>
      <w:r w:rsidR="00404AD4" w:rsidRPr="00D444C8">
        <w:rPr>
          <w:rFonts w:cs="Times New Roman"/>
          <w:szCs w:val="24"/>
        </w:rPr>
        <w:t>konkrētais pārkāpums</w:t>
      </w:r>
      <w:r w:rsidR="00404AD4" w:rsidRPr="00D444C8">
        <w:rPr>
          <w:rFonts w:cs="Times New Roman"/>
        </w:rPr>
        <w:t xml:space="preserve"> ir nozīmīgs valsts pārvaldes tiesiskas darbības nodrošināšanas kontekstā</w:t>
      </w:r>
      <w:r w:rsidR="00D36BDB" w:rsidRPr="00D444C8">
        <w:rPr>
          <w:rFonts w:cs="Times New Roman"/>
        </w:rPr>
        <w:t xml:space="preserve"> un to</w:t>
      </w:r>
      <w:r w:rsidR="002C0118" w:rsidRPr="00D444C8">
        <w:rPr>
          <w:rFonts w:cs="Times New Roman"/>
        </w:rPr>
        <w:t xml:space="preserve"> nevar uzskatīt par mazsvarīgu</w:t>
      </w:r>
      <w:r w:rsidR="002C0118" w:rsidRPr="00D444C8">
        <w:rPr>
          <w:rFonts w:cs="Times New Roman"/>
          <w:szCs w:val="24"/>
        </w:rPr>
        <w:t xml:space="preserve"> </w:t>
      </w:r>
      <w:r w:rsidR="003805CC" w:rsidRPr="00D444C8">
        <w:rPr>
          <w:rFonts w:cs="Times New Roman"/>
        </w:rPr>
        <w:t xml:space="preserve">atbilstoši </w:t>
      </w:r>
      <w:r w:rsidR="003805CC" w:rsidRPr="00D444C8">
        <w:rPr>
          <w:rFonts w:cs="Times New Roman"/>
          <w:szCs w:val="24"/>
        </w:rPr>
        <w:t xml:space="preserve">Disciplināratbildības likuma 33.panta pirmajai daļai. </w:t>
      </w:r>
      <w:r w:rsidR="00F622DC" w:rsidRPr="00D444C8">
        <w:rPr>
          <w:rFonts w:cs="Times New Roman"/>
          <w:szCs w:val="24"/>
        </w:rPr>
        <w:t>Minētā tiesību norma noteic, ka l</w:t>
      </w:r>
      <w:r w:rsidR="00F622DC" w:rsidRPr="00D444C8">
        <w:rPr>
          <w:rFonts w:cs="Times New Roman"/>
          <w:szCs w:val="24"/>
          <w:shd w:val="clear" w:color="auto" w:fill="FFFFFF"/>
        </w:rPr>
        <w:t>ēmumu par disciplinārlietas izbeigšanu, izsakot aizrādījumu, pieņem tad, ja izmeklēšanas gaitā konstatēts, ka ierēdnis ir izdarījis disciplinārpārkāpumu, bet šis pārkāpums ir mazsvarīgs, proti, disciplinārpārkāpums nav radījis nelabvēlīgas sekas vai citu personu tiesību apdraudējumu.</w:t>
      </w:r>
      <w:r w:rsidR="002C0118" w:rsidRPr="00D444C8">
        <w:rPr>
          <w:rFonts w:cs="Times New Roman"/>
          <w:szCs w:val="24"/>
        </w:rPr>
        <w:t xml:space="preserve"> Iestāde kasācijas sūdzībā norāda, ka lēmuma pieņemšanā iestādei neradās šaubas par pārkāpuma nozīmīgumu. Iestāde arī vērš uzmanību, ka no lietas materiāliem izriet, ka pārkāpuma rezultātā varēja tikt nodarīts kaitējums valsts interesēm objektīvi izmeklēt konkrētu uzņēmumu darbības nodokļu jomā.</w:t>
      </w:r>
    </w:p>
    <w:p w:rsidR="00A75226" w:rsidRPr="00D444C8" w:rsidRDefault="002C0118" w:rsidP="00D444C8">
      <w:pPr>
        <w:spacing w:after="0" w:line="276" w:lineRule="auto"/>
        <w:ind w:firstLine="567"/>
        <w:contextualSpacing/>
        <w:jc w:val="both"/>
        <w:rPr>
          <w:rFonts w:cs="Times New Roman"/>
        </w:rPr>
      </w:pPr>
      <w:r w:rsidRPr="00D444C8">
        <w:rPr>
          <w:rFonts w:cs="Times New Roman"/>
          <w:szCs w:val="24"/>
        </w:rPr>
        <w:t>Apgabaltiesa atzina, ka lietā nav iesniegti tādi pierādījumi, kas varētu norādīt uz nepieciešamību piemērot pieteicējai bargāku sodu par aizrādījumu</w:t>
      </w:r>
      <w:r w:rsidRPr="00D444C8">
        <w:rPr>
          <w:rFonts w:cs="Times New Roman"/>
        </w:rPr>
        <w:t xml:space="preserve"> atbilstoši minētajai tiesību </w:t>
      </w:r>
      <w:r w:rsidRPr="00D444C8">
        <w:rPr>
          <w:rFonts w:cs="Times New Roman"/>
        </w:rPr>
        <w:lastRenderedPageBreak/>
        <w:t>normai. Tā kā iepri</w:t>
      </w:r>
      <w:r w:rsidR="00404AD4" w:rsidRPr="00D444C8">
        <w:rPr>
          <w:rFonts w:cs="Times New Roman"/>
        </w:rPr>
        <w:t xml:space="preserve">ekš spriedumā minēto argumentu dēļ Senāts </w:t>
      </w:r>
      <w:r w:rsidR="005D04F6" w:rsidRPr="00D444C8">
        <w:rPr>
          <w:rFonts w:cs="Times New Roman"/>
        </w:rPr>
        <w:t>konkrēto pārkāpumu neuzskata par mazsvarīgu, bet apgabaltiesa</w:t>
      </w:r>
      <w:r w:rsidR="003805CC" w:rsidRPr="00D444C8">
        <w:rPr>
          <w:rFonts w:cs="Times New Roman"/>
          <w:szCs w:val="24"/>
        </w:rPr>
        <w:t>s spr</w:t>
      </w:r>
      <w:r w:rsidR="005D04F6" w:rsidRPr="00D444C8">
        <w:rPr>
          <w:rFonts w:cs="Times New Roman"/>
          <w:szCs w:val="24"/>
        </w:rPr>
        <w:t xml:space="preserve">iedums satur pretēju secinājumu, </w:t>
      </w:r>
      <w:r w:rsidR="00952388" w:rsidRPr="00D444C8">
        <w:rPr>
          <w:rFonts w:cs="Times New Roman"/>
          <w:szCs w:val="24"/>
        </w:rPr>
        <w:t xml:space="preserve">apgabaltiesas </w:t>
      </w:r>
      <w:r w:rsidR="005D04F6" w:rsidRPr="00D444C8">
        <w:rPr>
          <w:rFonts w:cs="Times New Roman"/>
          <w:szCs w:val="24"/>
        </w:rPr>
        <w:t xml:space="preserve">spriedums </w:t>
      </w:r>
      <w:r w:rsidR="003805CC" w:rsidRPr="00D444C8">
        <w:rPr>
          <w:rFonts w:cs="Times New Roman"/>
          <w:szCs w:val="24"/>
        </w:rPr>
        <w:t>ir atceļams.</w:t>
      </w:r>
    </w:p>
    <w:p w:rsidR="00A75226" w:rsidRPr="00D444C8" w:rsidRDefault="00A75226" w:rsidP="00D444C8">
      <w:pPr>
        <w:spacing w:after="0" w:line="276" w:lineRule="auto"/>
        <w:ind w:firstLine="567"/>
        <w:contextualSpacing/>
        <w:jc w:val="both"/>
        <w:rPr>
          <w:rFonts w:cs="Times New Roman"/>
          <w:szCs w:val="24"/>
        </w:rPr>
      </w:pPr>
    </w:p>
    <w:p w:rsidR="00E62B64" w:rsidRPr="00D444C8" w:rsidRDefault="007D62C8" w:rsidP="00D444C8">
      <w:pPr>
        <w:spacing w:after="0" w:line="276" w:lineRule="auto"/>
        <w:ind w:firstLine="567"/>
        <w:contextualSpacing/>
        <w:jc w:val="both"/>
        <w:rPr>
          <w:rFonts w:cs="Times New Roman"/>
          <w:szCs w:val="24"/>
        </w:rPr>
      </w:pPr>
      <w:r w:rsidRPr="00D444C8">
        <w:rPr>
          <w:rFonts w:cs="Times New Roman"/>
          <w:szCs w:val="24"/>
        </w:rPr>
        <w:t>[</w:t>
      </w:r>
      <w:r w:rsidR="00181079" w:rsidRPr="00D444C8">
        <w:rPr>
          <w:rFonts w:cs="Times New Roman"/>
          <w:szCs w:val="24"/>
        </w:rPr>
        <w:t>1</w:t>
      </w:r>
      <w:r w:rsidR="0064168A" w:rsidRPr="00D444C8">
        <w:rPr>
          <w:rFonts w:cs="Times New Roman"/>
          <w:szCs w:val="24"/>
        </w:rPr>
        <w:t>4</w:t>
      </w:r>
      <w:r w:rsidR="00F06361" w:rsidRPr="00D444C8">
        <w:rPr>
          <w:rFonts w:cs="Times New Roman"/>
          <w:szCs w:val="24"/>
        </w:rPr>
        <w:t xml:space="preserve">] </w:t>
      </w:r>
      <w:r w:rsidR="00660FEC" w:rsidRPr="00D444C8">
        <w:rPr>
          <w:rFonts w:cs="Times New Roman"/>
          <w:szCs w:val="24"/>
        </w:rPr>
        <w:t xml:space="preserve">Iestādes kasācijas sūdzībā norādīts, ka </w:t>
      </w:r>
      <w:r w:rsidR="002F4CAD" w:rsidRPr="00D444C8">
        <w:rPr>
          <w:rFonts w:cs="Times New Roman"/>
          <w:szCs w:val="24"/>
        </w:rPr>
        <w:t>tiesa nav ņēmusi vērā, ka iestādē vienlaikus pieteicējas lietai tika izskatīta</w:t>
      </w:r>
      <w:r w:rsidR="00E62B64" w:rsidRPr="00D444C8">
        <w:rPr>
          <w:rFonts w:cs="Times New Roman"/>
          <w:szCs w:val="24"/>
        </w:rPr>
        <w:t xml:space="preserve"> citas </w:t>
      </w:r>
      <w:r w:rsidR="000B71A2" w:rsidRPr="00D444C8">
        <w:rPr>
          <w:rFonts w:cs="Times New Roman"/>
          <w:szCs w:val="24"/>
        </w:rPr>
        <w:t>dienesta amatpersonas</w:t>
      </w:r>
      <w:r w:rsidR="00E62B64" w:rsidRPr="00D444C8">
        <w:rPr>
          <w:rFonts w:cs="Times New Roman"/>
          <w:szCs w:val="24"/>
        </w:rPr>
        <w:t xml:space="preserve"> disciplinārlieta par informācijas iegūšanu no iestādes informācijas sistēmas, kas nebija saistīta ar </w:t>
      </w:r>
      <w:r w:rsidR="0024488B" w:rsidRPr="00D444C8">
        <w:rPr>
          <w:rFonts w:cs="Times New Roman"/>
          <w:szCs w:val="24"/>
        </w:rPr>
        <w:t xml:space="preserve">šīs </w:t>
      </w:r>
      <w:r w:rsidR="00E62B64" w:rsidRPr="00D444C8">
        <w:rPr>
          <w:rFonts w:cs="Times New Roman"/>
          <w:szCs w:val="24"/>
        </w:rPr>
        <w:t>amatpersonas amata pienākumu pildīšanu, un šajā lietā tiesa iestādes lēmumu par konkrētu sodu atstājusi spēkā.</w:t>
      </w:r>
    </w:p>
    <w:p w:rsidR="007D62C8" w:rsidRPr="00D444C8" w:rsidRDefault="007D62C8" w:rsidP="00D444C8">
      <w:pPr>
        <w:spacing w:after="0" w:line="276" w:lineRule="auto"/>
        <w:ind w:firstLine="567"/>
        <w:contextualSpacing/>
        <w:jc w:val="both"/>
        <w:rPr>
          <w:rFonts w:cs="Times New Roman"/>
          <w:szCs w:val="24"/>
          <w:shd w:val="clear" w:color="auto" w:fill="FFFFFF"/>
        </w:rPr>
      </w:pPr>
      <w:r w:rsidRPr="00D444C8">
        <w:rPr>
          <w:rFonts w:cs="Times New Roman"/>
          <w:szCs w:val="24"/>
        </w:rPr>
        <w:t xml:space="preserve">Atbilstoši Disciplināratbildības likuma 12.panta otrajai daļai </w:t>
      </w:r>
      <w:r w:rsidR="00E72CBE" w:rsidRPr="00D444C8">
        <w:rPr>
          <w:rFonts w:cs="Times New Roman"/>
          <w:szCs w:val="24"/>
        </w:rPr>
        <w:t>p</w:t>
      </w:r>
      <w:r w:rsidR="00E72CBE" w:rsidRPr="00D444C8">
        <w:rPr>
          <w:rFonts w:cs="Times New Roman"/>
          <w:szCs w:val="24"/>
          <w:shd w:val="clear" w:color="auto" w:fill="FFFFFF"/>
        </w:rPr>
        <w:t>ar disciplinārpārkāpumiem, kas izdarīti līdzīgos tiesiskajos un faktiskajos apstākļos, nosaka līdzīgu disciplinārsodu.</w:t>
      </w:r>
    </w:p>
    <w:p w:rsidR="001B0BA2" w:rsidRPr="00D444C8" w:rsidRDefault="004E0AFF" w:rsidP="00D444C8">
      <w:pPr>
        <w:spacing w:after="0" w:line="276" w:lineRule="auto"/>
        <w:ind w:firstLine="567"/>
        <w:contextualSpacing/>
        <w:jc w:val="both"/>
        <w:rPr>
          <w:rFonts w:cs="Times New Roman"/>
          <w:szCs w:val="24"/>
        </w:rPr>
      </w:pPr>
      <w:r w:rsidRPr="00D444C8">
        <w:rPr>
          <w:rFonts w:cs="Times New Roman"/>
          <w:szCs w:val="24"/>
        </w:rPr>
        <w:t>Administratīvajā tiesā ir izskatīta administratīvā lieta Nr. A420225616 par pieteicējas kolēģes</w:t>
      </w:r>
      <w:r w:rsidR="001B0BA2" w:rsidRPr="00D444C8">
        <w:rPr>
          <w:rFonts w:cs="Times New Roman"/>
          <w:szCs w:val="24"/>
        </w:rPr>
        <w:t>,</w:t>
      </w:r>
      <w:r w:rsidRPr="00D444C8">
        <w:rPr>
          <w:rFonts w:cs="Times New Roman"/>
          <w:szCs w:val="24"/>
        </w:rPr>
        <w:t xml:space="preserve"> </w:t>
      </w:r>
      <w:r w:rsidR="001B0BA2" w:rsidRPr="00D444C8">
        <w:rPr>
          <w:rFonts w:cs="Times New Roman"/>
          <w:szCs w:val="24"/>
        </w:rPr>
        <w:t xml:space="preserve">Valsts ieņēmumu dienesta Finanšu policijas pārvaldes vecākajai izmeklētājas </w:t>
      </w:r>
      <w:r w:rsidR="006B53A3">
        <w:rPr>
          <w:rFonts w:cs="Times New Roman"/>
          <w:szCs w:val="24"/>
        </w:rPr>
        <w:t>[pers. C]</w:t>
      </w:r>
      <w:r w:rsidR="00014D1D" w:rsidRPr="00D444C8">
        <w:rPr>
          <w:rFonts w:cs="Times New Roman"/>
          <w:szCs w:val="24"/>
        </w:rPr>
        <w:t xml:space="preserve">, </w:t>
      </w:r>
      <w:r w:rsidRPr="00D444C8">
        <w:rPr>
          <w:rFonts w:cs="Times New Roman"/>
          <w:szCs w:val="24"/>
        </w:rPr>
        <w:t xml:space="preserve">tāda paša satura darbībām, pēc kolēģa </w:t>
      </w:r>
      <w:r w:rsidR="006B53A3">
        <w:rPr>
          <w:rFonts w:cs="Times New Roman"/>
          <w:szCs w:val="24"/>
        </w:rPr>
        <w:t>[pers. B]</w:t>
      </w:r>
      <w:r w:rsidRPr="00D444C8">
        <w:rPr>
          <w:rFonts w:cs="Times New Roman"/>
          <w:szCs w:val="24"/>
        </w:rPr>
        <w:t xml:space="preserve"> lūguma iegūstot informāciju no iestādes informācijas sistēmām</w:t>
      </w:r>
      <w:r w:rsidR="00014D1D" w:rsidRPr="00D444C8">
        <w:rPr>
          <w:rFonts w:cs="Times New Roman"/>
          <w:szCs w:val="24"/>
        </w:rPr>
        <w:t xml:space="preserve"> par konkrētiem uzņēmumiem līdzīgā laika periodā kā šajā administratīvajā lietā</w:t>
      </w:r>
      <w:r w:rsidRPr="00D444C8">
        <w:rPr>
          <w:rFonts w:cs="Times New Roman"/>
          <w:szCs w:val="24"/>
        </w:rPr>
        <w:t>. Administratīvā apgabaltiesa ar 2017.gada 30.novembra spriedumu pieteikumu par Finanšu ministrijas</w:t>
      </w:r>
      <w:r w:rsidR="00014D1D" w:rsidRPr="00D444C8">
        <w:rPr>
          <w:rFonts w:cs="Times New Roman"/>
          <w:szCs w:val="24"/>
        </w:rPr>
        <w:t xml:space="preserve"> disciplinārlietu izmeklēšanas komisijas</w:t>
      </w:r>
      <w:r w:rsidRPr="00D444C8">
        <w:rPr>
          <w:rFonts w:cs="Times New Roman"/>
          <w:szCs w:val="24"/>
        </w:rPr>
        <w:t xml:space="preserve"> 2016.gada 2.maija lēmuma</w:t>
      </w:r>
      <w:r w:rsidR="00CC7F11" w:rsidRPr="00D444C8">
        <w:rPr>
          <w:rFonts w:cs="Times New Roman"/>
          <w:szCs w:val="24"/>
        </w:rPr>
        <w:t xml:space="preserve">, ar kuru </w:t>
      </w:r>
      <w:r w:rsidR="006B53A3">
        <w:rPr>
          <w:rFonts w:cs="Times New Roman"/>
          <w:szCs w:val="24"/>
        </w:rPr>
        <w:t>[pers. C]</w:t>
      </w:r>
      <w:r w:rsidR="00CC7F11" w:rsidRPr="00D444C8">
        <w:rPr>
          <w:rFonts w:cs="Times New Roman"/>
          <w:szCs w:val="24"/>
        </w:rPr>
        <w:t xml:space="preserve"> par minētajām darbībām piemērots disciplinārsods mēnešalgas samazināšana par </w:t>
      </w:r>
      <w:r w:rsidR="006375E4" w:rsidRPr="00D444C8">
        <w:rPr>
          <w:rFonts w:cs="Times New Roman"/>
          <w:szCs w:val="24"/>
        </w:rPr>
        <w:t>10% uz sešiem mēnešiem, noraidīja</w:t>
      </w:r>
      <w:r w:rsidR="00CC7F11" w:rsidRPr="00D444C8">
        <w:rPr>
          <w:rFonts w:cs="Times New Roman"/>
          <w:szCs w:val="24"/>
        </w:rPr>
        <w:t xml:space="preserve">. </w:t>
      </w:r>
      <w:r w:rsidR="001B0BA2" w:rsidRPr="00D444C8">
        <w:rPr>
          <w:rFonts w:cs="Times New Roman"/>
        </w:rPr>
        <w:t xml:space="preserve">Apgabaltiesa iestādes piemēroto disciplinārsodu atzina par samērīgu, tostarp tāpēc, ka pārkāpums bija izdarīts ar nodomu. </w:t>
      </w:r>
      <w:r w:rsidR="00CC7F11" w:rsidRPr="00D444C8">
        <w:rPr>
          <w:rFonts w:cs="Times New Roman"/>
          <w:szCs w:val="24"/>
        </w:rPr>
        <w:t xml:space="preserve">Senatoru kolēģija ar 2018.gada 4.jūnija </w:t>
      </w:r>
      <w:r w:rsidR="00014D1D" w:rsidRPr="00D444C8">
        <w:rPr>
          <w:rFonts w:cs="Times New Roman"/>
          <w:szCs w:val="24"/>
        </w:rPr>
        <w:t xml:space="preserve"> lēmumu </w:t>
      </w:r>
      <w:r w:rsidR="00CC7F11" w:rsidRPr="00D444C8">
        <w:rPr>
          <w:rFonts w:cs="Times New Roman"/>
          <w:szCs w:val="24"/>
        </w:rPr>
        <w:t>atteicās ierosināt kasācijas tiesvedību par apgabaltiesas spriedumu.</w:t>
      </w:r>
    </w:p>
    <w:p w:rsidR="00370680" w:rsidRPr="00D444C8" w:rsidRDefault="00CC7F11" w:rsidP="00D444C8">
      <w:pPr>
        <w:spacing w:after="0" w:line="276" w:lineRule="auto"/>
        <w:ind w:firstLine="567"/>
        <w:contextualSpacing/>
        <w:jc w:val="both"/>
        <w:rPr>
          <w:rFonts w:cs="Times New Roman"/>
        </w:rPr>
      </w:pPr>
      <w:r w:rsidRPr="00D444C8">
        <w:rPr>
          <w:rFonts w:cs="Times New Roman"/>
          <w:szCs w:val="24"/>
        </w:rPr>
        <w:t>No minētā izriet, ka</w:t>
      </w:r>
      <w:r w:rsidR="00E65017" w:rsidRPr="00D444C8">
        <w:rPr>
          <w:rFonts w:cs="Times New Roman"/>
          <w:szCs w:val="24"/>
        </w:rPr>
        <w:t xml:space="preserve"> Valsts ieņēmumu dienestā ir bijis vismaz vēl viens līdzīga </w:t>
      </w:r>
      <w:r w:rsidR="00FD221E" w:rsidRPr="00D444C8">
        <w:rPr>
          <w:rFonts w:cs="Times New Roman"/>
          <w:szCs w:val="24"/>
        </w:rPr>
        <w:t>rakstura</w:t>
      </w:r>
      <w:r w:rsidR="00E65017" w:rsidRPr="00D444C8">
        <w:rPr>
          <w:rFonts w:cs="Times New Roman"/>
          <w:szCs w:val="24"/>
        </w:rPr>
        <w:t xml:space="preserve"> pārkāpums, par kuru iestāde</w:t>
      </w:r>
      <w:r w:rsidR="001B0BA2" w:rsidRPr="00D444C8">
        <w:rPr>
          <w:rFonts w:cs="Times New Roman"/>
          <w:szCs w:val="24"/>
        </w:rPr>
        <w:t xml:space="preserve"> salīdzināmos faktiskajos un tiesiskajos apstākļos</w:t>
      </w:r>
      <w:r w:rsidR="00E65017" w:rsidRPr="00D444C8">
        <w:rPr>
          <w:rFonts w:cs="Times New Roman"/>
          <w:szCs w:val="24"/>
        </w:rPr>
        <w:t xml:space="preserve"> ir piemērojusi </w:t>
      </w:r>
      <w:r w:rsidR="00FD221E" w:rsidRPr="00D444C8">
        <w:rPr>
          <w:rFonts w:cs="Times New Roman"/>
          <w:szCs w:val="24"/>
        </w:rPr>
        <w:t xml:space="preserve">sodu – </w:t>
      </w:r>
      <w:r w:rsidR="00E65017" w:rsidRPr="00D444C8">
        <w:rPr>
          <w:rFonts w:cs="Times New Roman"/>
          <w:szCs w:val="24"/>
        </w:rPr>
        <w:t>mēnešalgas samazinājum</w:t>
      </w:r>
      <w:r w:rsidR="00FD221E" w:rsidRPr="00D444C8">
        <w:rPr>
          <w:rFonts w:cs="Times New Roman"/>
          <w:szCs w:val="24"/>
        </w:rPr>
        <w:t>s</w:t>
      </w:r>
      <w:r w:rsidR="00E65017" w:rsidRPr="00D444C8">
        <w:rPr>
          <w:rFonts w:cs="Times New Roman"/>
          <w:szCs w:val="24"/>
        </w:rPr>
        <w:t>.</w:t>
      </w:r>
      <w:r w:rsidRPr="00D444C8">
        <w:rPr>
          <w:rFonts w:cs="Times New Roman"/>
          <w:szCs w:val="24"/>
        </w:rPr>
        <w:t xml:space="preserve"> </w:t>
      </w:r>
      <w:r w:rsidR="00E65017" w:rsidRPr="00D444C8">
        <w:rPr>
          <w:rFonts w:cs="Times New Roman"/>
          <w:szCs w:val="24"/>
        </w:rPr>
        <w:t xml:space="preserve">Administratīvā apgabaltiesa, noraidot pieteikumu, un senatoru kolēģija, atsakoties ierosināt kasācijas tiesvedību, </w:t>
      </w:r>
      <w:r w:rsidR="001B0BA2" w:rsidRPr="00D444C8">
        <w:rPr>
          <w:rFonts w:cs="Times New Roman"/>
        </w:rPr>
        <w:t>ir atzinusi</w:t>
      </w:r>
      <w:r w:rsidR="00425809" w:rsidRPr="00D444C8">
        <w:rPr>
          <w:rFonts w:cs="Times New Roman"/>
        </w:rPr>
        <w:t xml:space="preserve"> </w:t>
      </w:r>
      <w:r w:rsidR="001B0BA2" w:rsidRPr="00D444C8">
        <w:rPr>
          <w:rFonts w:cs="Times New Roman"/>
        </w:rPr>
        <w:t xml:space="preserve">iestādes lēmumu </w:t>
      </w:r>
      <w:r w:rsidR="00425809" w:rsidRPr="00D444C8">
        <w:rPr>
          <w:rFonts w:cs="Times New Roman"/>
        </w:rPr>
        <w:t xml:space="preserve">par tiesisku. </w:t>
      </w:r>
      <w:r w:rsidR="001B0BA2" w:rsidRPr="00D444C8">
        <w:rPr>
          <w:rFonts w:cs="Times New Roman"/>
        </w:rPr>
        <w:t xml:space="preserve">Šajā administratīvajā </w:t>
      </w:r>
      <w:r w:rsidR="00425809" w:rsidRPr="00D444C8">
        <w:rPr>
          <w:rFonts w:cs="Times New Roman"/>
        </w:rPr>
        <w:t xml:space="preserve">lietā </w:t>
      </w:r>
      <w:r w:rsidR="00CA1540" w:rsidRPr="00D444C8">
        <w:rPr>
          <w:rFonts w:cs="Times New Roman"/>
        </w:rPr>
        <w:t>Senāts pirmšķietami nekonstatē</w:t>
      </w:r>
      <w:r w:rsidR="00425809" w:rsidRPr="00D444C8">
        <w:rPr>
          <w:rFonts w:cs="Times New Roman"/>
        </w:rPr>
        <w:t xml:space="preserve"> tād</w:t>
      </w:r>
      <w:r w:rsidR="00CA1540" w:rsidRPr="00D444C8">
        <w:rPr>
          <w:rFonts w:cs="Times New Roman"/>
        </w:rPr>
        <w:t>us apstākļus</w:t>
      </w:r>
      <w:r w:rsidR="00425809" w:rsidRPr="00D444C8">
        <w:rPr>
          <w:rFonts w:cs="Times New Roman"/>
        </w:rPr>
        <w:t xml:space="preserve">, kas šo </w:t>
      </w:r>
      <w:r w:rsidR="00CA1540" w:rsidRPr="00D444C8">
        <w:rPr>
          <w:rFonts w:cs="Times New Roman"/>
        </w:rPr>
        <w:t xml:space="preserve">administratīvo </w:t>
      </w:r>
      <w:r w:rsidR="00425809" w:rsidRPr="00D444C8">
        <w:rPr>
          <w:rFonts w:cs="Times New Roman"/>
        </w:rPr>
        <w:t>lietu padarītu atšķirīgu</w:t>
      </w:r>
      <w:r w:rsidRPr="00D444C8">
        <w:rPr>
          <w:rFonts w:cs="Times New Roman"/>
        </w:rPr>
        <w:t xml:space="preserve"> no </w:t>
      </w:r>
      <w:r w:rsidRPr="00D444C8">
        <w:rPr>
          <w:rFonts w:cs="Times New Roman"/>
          <w:szCs w:val="24"/>
        </w:rPr>
        <w:t>administratīvās lietas Nr. A420225616</w:t>
      </w:r>
      <w:r w:rsidR="00425809" w:rsidRPr="00D444C8">
        <w:rPr>
          <w:rFonts w:cs="Times New Roman"/>
        </w:rPr>
        <w:t xml:space="preserve">, lai būtu pamats citam </w:t>
      </w:r>
      <w:r w:rsidRPr="00D444C8">
        <w:rPr>
          <w:rFonts w:cs="Times New Roman"/>
        </w:rPr>
        <w:t>disciplinār</w:t>
      </w:r>
      <w:r w:rsidR="00370680" w:rsidRPr="00D444C8">
        <w:rPr>
          <w:rFonts w:cs="Times New Roman"/>
        </w:rPr>
        <w:t>sodam</w:t>
      </w:r>
      <w:r w:rsidR="001B0BA2" w:rsidRPr="00D444C8">
        <w:rPr>
          <w:rFonts w:cs="Times New Roman"/>
        </w:rPr>
        <w:t>.</w:t>
      </w:r>
      <w:r w:rsidR="00CA1540" w:rsidRPr="00D444C8">
        <w:rPr>
          <w:rFonts w:cs="Times New Roman"/>
        </w:rPr>
        <w:t xml:space="preserve"> Tādējādi, ja </w:t>
      </w:r>
      <w:r w:rsidR="005164DF" w:rsidRPr="00D444C8">
        <w:rPr>
          <w:rFonts w:cs="Times New Roman"/>
        </w:rPr>
        <w:t xml:space="preserve">apgabaltiesa, izskatot lietu, </w:t>
      </w:r>
      <w:r w:rsidR="00CA1540" w:rsidRPr="00D444C8">
        <w:rPr>
          <w:rFonts w:cs="Times New Roman"/>
        </w:rPr>
        <w:t>šajā lietā n</w:t>
      </w:r>
      <w:r w:rsidR="005164DF" w:rsidRPr="00D444C8">
        <w:rPr>
          <w:rFonts w:cs="Times New Roman"/>
        </w:rPr>
        <w:t>e</w:t>
      </w:r>
      <w:r w:rsidR="00CA1540" w:rsidRPr="00D444C8">
        <w:rPr>
          <w:rFonts w:cs="Times New Roman"/>
        </w:rPr>
        <w:t>konstatē no minētās administratīvās lietas atšķirīg</w:t>
      </w:r>
      <w:r w:rsidR="005164DF" w:rsidRPr="00D444C8">
        <w:rPr>
          <w:rFonts w:cs="Times New Roman"/>
        </w:rPr>
        <w:t>us</w:t>
      </w:r>
      <w:r w:rsidR="00CA1540" w:rsidRPr="00D444C8">
        <w:rPr>
          <w:rFonts w:cs="Times New Roman"/>
        </w:rPr>
        <w:t xml:space="preserve"> apstākļ</w:t>
      </w:r>
      <w:r w:rsidR="005164DF" w:rsidRPr="00D444C8">
        <w:rPr>
          <w:rFonts w:cs="Times New Roman"/>
        </w:rPr>
        <w:t>us</w:t>
      </w:r>
      <w:r w:rsidR="00CA1540" w:rsidRPr="00D444C8">
        <w:rPr>
          <w:rFonts w:cs="Times New Roman"/>
        </w:rPr>
        <w:t>, nebūtu jāatšķiras arī piemērojamajiem sodiem.</w:t>
      </w:r>
    </w:p>
    <w:p w:rsidR="00F7612C" w:rsidRPr="00D444C8" w:rsidRDefault="00F7612C" w:rsidP="00D444C8">
      <w:pPr>
        <w:spacing w:after="0" w:line="276" w:lineRule="auto"/>
        <w:ind w:firstLine="567"/>
        <w:contextualSpacing/>
        <w:jc w:val="both"/>
        <w:rPr>
          <w:rFonts w:cs="Times New Roman"/>
          <w:szCs w:val="24"/>
        </w:rPr>
      </w:pPr>
    </w:p>
    <w:p w:rsidR="00C51E41" w:rsidRPr="00D444C8" w:rsidRDefault="00804E44" w:rsidP="00D444C8">
      <w:pPr>
        <w:spacing w:after="0" w:line="276" w:lineRule="auto"/>
        <w:ind w:firstLine="567"/>
        <w:contextualSpacing/>
        <w:jc w:val="both"/>
        <w:rPr>
          <w:rFonts w:cs="Times New Roman"/>
        </w:rPr>
      </w:pPr>
      <w:r w:rsidRPr="00D444C8">
        <w:rPr>
          <w:rFonts w:cs="Times New Roman"/>
        </w:rPr>
        <w:t>[</w:t>
      </w:r>
      <w:r w:rsidR="00181079" w:rsidRPr="00D444C8">
        <w:rPr>
          <w:rFonts w:cs="Times New Roman"/>
        </w:rPr>
        <w:t>1</w:t>
      </w:r>
      <w:r w:rsidR="0064168A" w:rsidRPr="00D444C8">
        <w:rPr>
          <w:rFonts w:cs="Times New Roman"/>
        </w:rPr>
        <w:t>5</w:t>
      </w:r>
      <w:r w:rsidR="00C51E41" w:rsidRPr="00D444C8">
        <w:rPr>
          <w:rFonts w:cs="Times New Roman"/>
        </w:rPr>
        <w:t>]</w:t>
      </w:r>
      <w:r w:rsidR="00D444C8">
        <w:rPr>
          <w:rFonts w:cs="Times New Roman"/>
        </w:rPr>
        <w:t> </w:t>
      </w:r>
      <w:r w:rsidR="00302B98" w:rsidRPr="00D444C8">
        <w:rPr>
          <w:rFonts w:cs="Times New Roman"/>
        </w:rPr>
        <w:t>P</w:t>
      </w:r>
      <w:r w:rsidR="001C7B3E" w:rsidRPr="00D444C8">
        <w:rPr>
          <w:rFonts w:cs="Times New Roman"/>
        </w:rPr>
        <w:t>ieteicējas kasācijas sūdz</w:t>
      </w:r>
      <w:r w:rsidR="00DE25A6" w:rsidRPr="00D444C8">
        <w:rPr>
          <w:rFonts w:cs="Times New Roman"/>
        </w:rPr>
        <w:t>ības argumenti ir saistīti ar disciplinārpārkāpuma kvalifikāciju</w:t>
      </w:r>
      <w:r w:rsidR="00302B98" w:rsidRPr="00D444C8">
        <w:rPr>
          <w:rFonts w:cs="Times New Roman"/>
        </w:rPr>
        <w:t xml:space="preserve">. </w:t>
      </w:r>
      <w:r w:rsidR="00C117CA" w:rsidRPr="00D444C8">
        <w:rPr>
          <w:rFonts w:cs="Times New Roman"/>
        </w:rPr>
        <w:t>Kā norādīts iepriekš (</w:t>
      </w:r>
      <w:r w:rsidR="00C117CA" w:rsidRPr="00D444C8">
        <w:rPr>
          <w:rFonts w:cs="Times New Roman"/>
          <w:i/>
        </w:rPr>
        <w:t>sk. šā sprieduma 8.punktu</w:t>
      </w:r>
      <w:r w:rsidR="00C117CA" w:rsidRPr="00D444C8">
        <w:rPr>
          <w:rFonts w:cs="Times New Roman"/>
        </w:rPr>
        <w:t>), d</w:t>
      </w:r>
      <w:r w:rsidR="00302B98" w:rsidRPr="00D444C8">
        <w:rPr>
          <w:rFonts w:cs="Times New Roman"/>
        </w:rPr>
        <w:t xml:space="preserve">isciplinārpārkāpuma kvalifikāciju </w:t>
      </w:r>
      <w:r w:rsidR="00C117CA" w:rsidRPr="00D444C8">
        <w:rPr>
          <w:rFonts w:cs="Times New Roman"/>
        </w:rPr>
        <w:t>Senāts atzina par pareizu jau 2018.gada 21.maija spriedumā</w:t>
      </w:r>
      <w:r w:rsidR="00302B98" w:rsidRPr="00D444C8">
        <w:rPr>
          <w:rFonts w:cs="Times New Roman"/>
        </w:rPr>
        <w:t>. Atkārtoti izskatot lietu, apgabaltiesai vairs nebija jālemj par disciplinārpārkāpuma kvalifikāciju, bet bija jālemj tikai par soda tiesiskumu. Līdz ar to kasācijas sūdzības argument</w:t>
      </w:r>
      <w:r w:rsidR="00C117CA" w:rsidRPr="00D444C8">
        <w:rPr>
          <w:rFonts w:cs="Times New Roman"/>
        </w:rPr>
        <w:t>i</w:t>
      </w:r>
      <w:r w:rsidR="00302B98" w:rsidRPr="00D444C8">
        <w:rPr>
          <w:rFonts w:cs="Times New Roman"/>
        </w:rPr>
        <w:t xml:space="preserve"> par disciplinārpārkāpuma kvalifikāciju</w:t>
      </w:r>
      <w:r w:rsidR="00C117CA" w:rsidRPr="00D444C8">
        <w:rPr>
          <w:rFonts w:cs="Times New Roman"/>
        </w:rPr>
        <w:t xml:space="preserve"> Senātam</w:t>
      </w:r>
      <w:r w:rsidR="00DE25A6" w:rsidRPr="00D444C8">
        <w:rPr>
          <w:rFonts w:cs="Times New Roman"/>
        </w:rPr>
        <w:t xml:space="preserve"> </w:t>
      </w:r>
      <w:r w:rsidR="00302B98" w:rsidRPr="00D444C8">
        <w:rPr>
          <w:rFonts w:cs="Times New Roman"/>
        </w:rPr>
        <w:t xml:space="preserve">šajā </w:t>
      </w:r>
      <w:r w:rsidR="00DE25A6" w:rsidRPr="00D444C8">
        <w:rPr>
          <w:rFonts w:cs="Times New Roman"/>
        </w:rPr>
        <w:t xml:space="preserve">spriedumā </w:t>
      </w:r>
      <w:r w:rsidR="00302B98" w:rsidRPr="00D444C8">
        <w:rPr>
          <w:rFonts w:cs="Times New Roman"/>
        </w:rPr>
        <w:t>vairs</w:t>
      </w:r>
      <w:r w:rsidR="00DE25A6" w:rsidRPr="00D444C8">
        <w:rPr>
          <w:rFonts w:cs="Times New Roman"/>
        </w:rPr>
        <w:t xml:space="preserve"> </w:t>
      </w:r>
      <w:r w:rsidR="00C117CA" w:rsidRPr="00D444C8">
        <w:rPr>
          <w:rFonts w:cs="Times New Roman"/>
        </w:rPr>
        <w:t>nav jā</w:t>
      </w:r>
      <w:r w:rsidR="00DE25A6" w:rsidRPr="00D444C8">
        <w:rPr>
          <w:rFonts w:cs="Times New Roman"/>
        </w:rPr>
        <w:t>vērtē.</w:t>
      </w:r>
    </w:p>
    <w:p w:rsidR="00665A5D" w:rsidRPr="00D444C8" w:rsidRDefault="00665A5D" w:rsidP="00D444C8">
      <w:pPr>
        <w:spacing w:after="0" w:line="276" w:lineRule="auto"/>
        <w:contextualSpacing/>
        <w:jc w:val="center"/>
        <w:rPr>
          <w:rFonts w:cs="Times New Roman"/>
          <w:b/>
          <w:szCs w:val="24"/>
        </w:rPr>
      </w:pPr>
    </w:p>
    <w:p w:rsidR="003007AB" w:rsidRPr="00D444C8" w:rsidRDefault="003007AB" w:rsidP="00D444C8">
      <w:pPr>
        <w:spacing w:after="0" w:line="276" w:lineRule="auto"/>
        <w:contextualSpacing/>
        <w:jc w:val="center"/>
        <w:rPr>
          <w:rFonts w:cs="Times New Roman"/>
          <w:b/>
          <w:szCs w:val="24"/>
        </w:rPr>
      </w:pPr>
      <w:r w:rsidRPr="00D444C8">
        <w:rPr>
          <w:rFonts w:cs="Times New Roman"/>
          <w:b/>
          <w:szCs w:val="24"/>
        </w:rPr>
        <w:t>Rezolutīvā daļa</w:t>
      </w:r>
    </w:p>
    <w:p w:rsidR="003007AB" w:rsidRPr="00D444C8" w:rsidRDefault="003007AB" w:rsidP="00D444C8">
      <w:pPr>
        <w:spacing w:after="0" w:line="276" w:lineRule="auto"/>
        <w:ind w:firstLine="567"/>
        <w:contextualSpacing/>
        <w:jc w:val="both"/>
        <w:rPr>
          <w:rFonts w:cs="Times New Roman"/>
          <w:szCs w:val="24"/>
        </w:rPr>
      </w:pPr>
    </w:p>
    <w:p w:rsidR="003007AB" w:rsidRPr="00D444C8" w:rsidRDefault="003007AB" w:rsidP="00D444C8">
      <w:pPr>
        <w:spacing w:after="0" w:line="276" w:lineRule="auto"/>
        <w:ind w:firstLine="567"/>
        <w:contextualSpacing/>
        <w:jc w:val="both"/>
        <w:rPr>
          <w:rFonts w:cs="Times New Roman"/>
          <w:szCs w:val="24"/>
        </w:rPr>
      </w:pPr>
      <w:r w:rsidRPr="00D444C8">
        <w:rPr>
          <w:rFonts w:cs="Times New Roman"/>
          <w:szCs w:val="24"/>
        </w:rPr>
        <w:t>Pamatojoties uz Administratīvā procesa likuma 129.</w:t>
      </w:r>
      <w:r w:rsidRPr="00D444C8">
        <w:rPr>
          <w:rFonts w:cs="Times New Roman"/>
          <w:szCs w:val="24"/>
          <w:vertAlign w:val="superscript"/>
        </w:rPr>
        <w:t>1 </w:t>
      </w:r>
      <w:r w:rsidRPr="00D444C8">
        <w:rPr>
          <w:rFonts w:cs="Times New Roman"/>
          <w:szCs w:val="24"/>
        </w:rPr>
        <w:t xml:space="preserve">panta pirmās daļas 1.punktu, 348.panta pirmās daļas 2.punktu un 351.pantu, </w:t>
      </w:r>
      <w:r w:rsidR="00D444C8">
        <w:rPr>
          <w:rFonts w:cs="Times New Roman"/>
          <w:szCs w:val="24"/>
        </w:rPr>
        <w:t>Senāts</w:t>
      </w:r>
    </w:p>
    <w:p w:rsidR="003007AB" w:rsidRPr="00D444C8" w:rsidRDefault="003007AB" w:rsidP="00D444C8">
      <w:pPr>
        <w:spacing w:after="0" w:line="276" w:lineRule="auto"/>
        <w:contextualSpacing/>
        <w:jc w:val="center"/>
        <w:rPr>
          <w:rFonts w:cs="Times New Roman"/>
          <w:szCs w:val="24"/>
        </w:rPr>
      </w:pPr>
    </w:p>
    <w:p w:rsidR="003007AB" w:rsidRPr="00D444C8" w:rsidRDefault="003007AB" w:rsidP="00D444C8">
      <w:pPr>
        <w:spacing w:after="0" w:line="276" w:lineRule="auto"/>
        <w:contextualSpacing/>
        <w:jc w:val="center"/>
        <w:rPr>
          <w:rFonts w:cs="Times New Roman"/>
          <w:b/>
          <w:szCs w:val="24"/>
        </w:rPr>
      </w:pPr>
      <w:r w:rsidRPr="00D444C8">
        <w:rPr>
          <w:rFonts w:cs="Times New Roman"/>
          <w:b/>
          <w:szCs w:val="24"/>
        </w:rPr>
        <w:t>nosprieda</w:t>
      </w:r>
    </w:p>
    <w:p w:rsidR="003007AB" w:rsidRPr="00D444C8" w:rsidRDefault="003007AB" w:rsidP="00D444C8">
      <w:pPr>
        <w:spacing w:after="0" w:line="276" w:lineRule="auto"/>
        <w:ind w:firstLine="567"/>
        <w:contextualSpacing/>
        <w:jc w:val="both"/>
        <w:rPr>
          <w:rFonts w:cs="Times New Roman"/>
          <w:szCs w:val="24"/>
        </w:rPr>
      </w:pPr>
    </w:p>
    <w:p w:rsidR="003007AB" w:rsidRPr="00D444C8" w:rsidRDefault="003007AB" w:rsidP="00D444C8">
      <w:pPr>
        <w:spacing w:after="0" w:line="276" w:lineRule="auto"/>
        <w:ind w:firstLine="567"/>
        <w:contextualSpacing/>
        <w:jc w:val="both"/>
        <w:rPr>
          <w:rFonts w:cs="Times New Roman"/>
          <w:szCs w:val="24"/>
        </w:rPr>
      </w:pPr>
      <w:r w:rsidRPr="00D444C8">
        <w:rPr>
          <w:rFonts w:cs="Times New Roman"/>
          <w:szCs w:val="24"/>
        </w:rPr>
        <w:t xml:space="preserve">Atcelt Administratīvās apgabaltiesas 2019.gada </w:t>
      </w:r>
      <w:r w:rsidRPr="00D444C8">
        <w:rPr>
          <w:rFonts w:cs="Times New Roman"/>
        </w:rPr>
        <w:t xml:space="preserve">30.janvāra </w:t>
      </w:r>
      <w:r w:rsidRPr="00D444C8">
        <w:rPr>
          <w:rFonts w:cs="Times New Roman"/>
          <w:szCs w:val="24"/>
        </w:rPr>
        <w:t>spriedumu un nosūtīt lietu Administratīvajai apgabaltiesai jaunai izskatīšanai.</w:t>
      </w:r>
    </w:p>
    <w:p w:rsidR="003007AB" w:rsidRPr="00D444C8" w:rsidRDefault="003007AB" w:rsidP="00D444C8">
      <w:pPr>
        <w:spacing w:after="0" w:line="276" w:lineRule="auto"/>
        <w:ind w:firstLine="567"/>
        <w:contextualSpacing/>
        <w:jc w:val="both"/>
        <w:rPr>
          <w:rFonts w:cs="Times New Roman"/>
          <w:szCs w:val="24"/>
        </w:rPr>
      </w:pPr>
      <w:r w:rsidRPr="00D444C8">
        <w:rPr>
          <w:rFonts w:cs="Times New Roman"/>
          <w:szCs w:val="24"/>
        </w:rPr>
        <w:t xml:space="preserve">Noraidīt </w:t>
      </w:r>
      <w:r w:rsidR="006B53A3">
        <w:rPr>
          <w:rFonts w:cs="Times New Roman"/>
          <w:szCs w:val="24"/>
        </w:rPr>
        <w:t>[pers. A]</w:t>
      </w:r>
      <w:r w:rsidRPr="00D444C8">
        <w:rPr>
          <w:rFonts w:cs="Times New Roman"/>
          <w:szCs w:val="24"/>
        </w:rPr>
        <w:t xml:space="preserve"> kasācijas sūdzību.</w:t>
      </w:r>
    </w:p>
    <w:p w:rsidR="003007AB" w:rsidRPr="00D444C8" w:rsidRDefault="003007AB" w:rsidP="00D444C8">
      <w:pPr>
        <w:spacing w:after="0" w:line="276" w:lineRule="auto"/>
        <w:ind w:firstLine="567"/>
        <w:contextualSpacing/>
        <w:jc w:val="both"/>
        <w:rPr>
          <w:rFonts w:cs="Times New Roman"/>
          <w:szCs w:val="24"/>
        </w:rPr>
      </w:pPr>
      <w:r w:rsidRPr="00D444C8">
        <w:rPr>
          <w:rFonts w:cs="Times New Roman"/>
          <w:szCs w:val="24"/>
        </w:rPr>
        <w:t xml:space="preserve">Atmaksāt Finanšu ministrijai drošības naudu 70 </w:t>
      </w:r>
      <w:r w:rsidRPr="00D444C8">
        <w:rPr>
          <w:rFonts w:cs="Times New Roman"/>
          <w:i/>
          <w:szCs w:val="24"/>
        </w:rPr>
        <w:t>euro</w:t>
      </w:r>
      <w:r w:rsidRPr="00D444C8">
        <w:rPr>
          <w:rFonts w:cs="Times New Roman"/>
          <w:szCs w:val="24"/>
        </w:rPr>
        <w:t>.</w:t>
      </w:r>
    </w:p>
    <w:p w:rsidR="00D444C8" w:rsidRPr="00D444C8" w:rsidRDefault="003007AB" w:rsidP="00D444C8">
      <w:pPr>
        <w:spacing w:after="0" w:line="276" w:lineRule="auto"/>
        <w:ind w:firstLine="567"/>
        <w:contextualSpacing/>
        <w:jc w:val="both"/>
        <w:rPr>
          <w:rFonts w:cs="Times New Roman"/>
          <w:szCs w:val="24"/>
        </w:rPr>
      </w:pPr>
      <w:r w:rsidRPr="00D444C8">
        <w:rPr>
          <w:rFonts w:cs="Times New Roman"/>
          <w:szCs w:val="24"/>
        </w:rPr>
        <w:t>Spriedums nav pārsūdzams.</w:t>
      </w:r>
    </w:p>
    <w:sectPr w:rsidR="00D444C8" w:rsidRPr="00D444C8" w:rsidSect="00D444C8">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483" w:rsidRDefault="00473483" w:rsidP="002C5327">
      <w:pPr>
        <w:spacing w:after="0" w:line="240" w:lineRule="auto"/>
      </w:pPr>
      <w:r>
        <w:separator/>
      </w:r>
    </w:p>
  </w:endnote>
  <w:endnote w:type="continuationSeparator" w:id="0">
    <w:p w:rsidR="00473483" w:rsidRDefault="00473483" w:rsidP="002C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873612"/>
      <w:docPartObj>
        <w:docPartGallery w:val="Page Numbers (Bottom of Page)"/>
        <w:docPartUnique/>
      </w:docPartObj>
    </w:sdtPr>
    <w:sdtEndPr>
      <w:rPr>
        <w:noProof/>
      </w:rPr>
    </w:sdtEndPr>
    <w:sdtContent>
      <w:p w:rsidR="0068003A" w:rsidRDefault="0068003A" w:rsidP="002C5327">
        <w:pPr>
          <w:pStyle w:val="Footer"/>
          <w:jc w:val="center"/>
          <w:rPr>
            <w:noProof/>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96128">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B53A3">
          <w:rPr>
            <w:rStyle w:val="PageNumber"/>
            <w:noProof/>
          </w:rPr>
          <w:t>7</w:t>
        </w:r>
        <w:r>
          <w:rPr>
            <w:rStyle w:val="PageNumber"/>
            <w:noProof/>
          </w:rPr>
          <w:fldChar w:fldCharType="end"/>
        </w:r>
      </w:p>
    </w:sdtContent>
  </w:sdt>
  <w:p w:rsidR="0068003A" w:rsidRDefault="0068003A" w:rsidP="002C53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483" w:rsidRDefault="00473483" w:rsidP="002C5327">
      <w:pPr>
        <w:spacing w:after="0" w:line="240" w:lineRule="auto"/>
      </w:pPr>
      <w:r>
        <w:separator/>
      </w:r>
    </w:p>
  </w:footnote>
  <w:footnote w:type="continuationSeparator" w:id="0">
    <w:p w:rsidR="00473483" w:rsidRDefault="00473483" w:rsidP="002C53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67"/>
    <w:rsid w:val="00014D1D"/>
    <w:rsid w:val="00020EA4"/>
    <w:rsid w:val="00027FDB"/>
    <w:rsid w:val="00045190"/>
    <w:rsid w:val="000454CC"/>
    <w:rsid w:val="0005685C"/>
    <w:rsid w:val="000B71A2"/>
    <w:rsid w:val="000C22EB"/>
    <w:rsid w:val="000C2B3A"/>
    <w:rsid w:val="00143E9E"/>
    <w:rsid w:val="00166EF2"/>
    <w:rsid w:val="00181079"/>
    <w:rsid w:val="00195845"/>
    <w:rsid w:val="001A17D9"/>
    <w:rsid w:val="001A7019"/>
    <w:rsid w:val="001B0BA2"/>
    <w:rsid w:val="001B6813"/>
    <w:rsid w:val="001C7B3E"/>
    <w:rsid w:val="00220650"/>
    <w:rsid w:val="00227634"/>
    <w:rsid w:val="002323AD"/>
    <w:rsid w:val="00234C67"/>
    <w:rsid w:val="0024488B"/>
    <w:rsid w:val="00277250"/>
    <w:rsid w:val="00291EF0"/>
    <w:rsid w:val="0029533C"/>
    <w:rsid w:val="002A4308"/>
    <w:rsid w:val="002C0118"/>
    <w:rsid w:val="002C5327"/>
    <w:rsid w:val="002D4F87"/>
    <w:rsid w:val="002D550F"/>
    <w:rsid w:val="002E0F3D"/>
    <w:rsid w:val="002F4CAD"/>
    <w:rsid w:val="003007AB"/>
    <w:rsid w:val="00302B98"/>
    <w:rsid w:val="00363301"/>
    <w:rsid w:val="00370680"/>
    <w:rsid w:val="003805CC"/>
    <w:rsid w:val="00383278"/>
    <w:rsid w:val="003836B4"/>
    <w:rsid w:val="003B4758"/>
    <w:rsid w:val="003E321E"/>
    <w:rsid w:val="00404AD4"/>
    <w:rsid w:val="00425809"/>
    <w:rsid w:val="004306C5"/>
    <w:rsid w:val="00446EA5"/>
    <w:rsid w:val="0045146F"/>
    <w:rsid w:val="00452106"/>
    <w:rsid w:val="00456D4B"/>
    <w:rsid w:val="004637B9"/>
    <w:rsid w:val="00473483"/>
    <w:rsid w:val="004766DC"/>
    <w:rsid w:val="00480B36"/>
    <w:rsid w:val="004A2731"/>
    <w:rsid w:val="004E0AFF"/>
    <w:rsid w:val="004E5F40"/>
    <w:rsid w:val="005105CD"/>
    <w:rsid w:val="005164DF"/>
    <w:rsid w:val="0053002E"/>
    <w:rsid w:val="00554365"/>
    <w:rsid w:val="005851B8"/>
    <w:rsid w:val="005B06BD"/>
    <w:rsid w:val="005D04F6"/>
    <w:rsid w:val="005E1901"/>
    <w:rsid w:val="005E3294"/>
    <w:rsid w:val="005E46FE"/>
    <w:rsid w:val="005F51E9"/>
    <w:rsid w:val="006149FF"/>
    <w:rsid w:val="006150AF"/>
    <w:rsid w:val="006375E4"/>
    <w:rsid w:val="00640DED"/>
    <w:rsid w:val="0064168A"/>
    <w:rsid w:val="00660157"/>
    <w:rsid w:val="00660FEC"/>
    <w:rsid w:val="0066181C"/>
    <w:rsid w:val="006654D6"/>
    <w:rsid w:val="00665A5D"/>
    <w:rsid w:val="0068003A"/>
    <w:rsid w:val="006A20B8"/>
    <w:rsid w:val="006B53A3"/>
    <w:rsid w:val="00753E6D"/>
    <w:rsid w:val="00763232"/>
    <w:rsid w:val="00767972"/>
    <w:rsid w:val="00774098"/>
    <w:rsid w:val="00782A73"/>
    <w:rsid w:val="007B0C91"/>
    <w:rsid w:val="007B7DBA"/>
    <w:rsid w:val="007B7E2C"/>
    <w:rsid w:val="007C69DD"/>
    <w:rsid w:val="007D62C8"/>
    <w:rsid w:val="007E23D0"/>
    <w:rsid w:val="008027B7"/>
    <w:rsid w:val="00804E44"/>
    <w:rsid w:val="008264C0"/>
    <w:rsid w:val="00855537"/>
    <w:rsid w:val="00892173"/>
    <w:rsid w:val="008931B2"/>
    <w:rsid w:val="0089395A"/>
    <w:rsid w:val="008B3AA2"/>
    <w:rsid w:val="008C00A9"/>
    <w:rsid w:val="008C72E4"/>
    <w:rsid w:val="00901DE5"/>
    <w:rsid w:val="0090708F"/>
    <w:rsid w:val="00922C8C"/>
    <w:rsid w:val="009254EB"/>
    <w:rsid w:val="00952388"/>
    <w:rsid w:val="00974440"/>
    <w:rsid w:val="00982680"/>
    <w:rsid w:val="009F49A8"/>
    <w:rsid w:val="00A0448C"/>
    <w:rsid w:val="00A10DDF"/>
    <w:rsid w:val="00A13100"/>
    <w:rsid w:val="00A2563D"/>
    <w:rsid w:val="00A41B22"/>
    <w:rsid w:val="00A75226"/>
    <w:rsid w:val="00A96128"/>
    <w:rsid w:val="00AA39CB"/>
    <w:rsid w:val="00AB5D73"/>
    <w:rsid w:val="00AD5492"/>
    <w:rsid w:val="00AE6FAD"/>
    <w:rsid w:val="00B334FD"/>
    <w:rsid w:val="00B36D35"/>
    <w:rsid w:val="00BF78E7"/>
    <w:rsid w:val="00C117CA"/>
    <w:rsid w:val="00C51E41"/>
    <w:rsid w:val="00C630A2"/>
    <w:rsid w:val="00CA1540"/>
    <w:rsid w:val="00CA26A3"/>
    <w:rsid w:val="00CB5A2A"/>
    <w:rsid w:val="00CB6756"/>
    <w:rsid w:val="00CC7F11"/>
    <w:rsid w:val="00D13BA4"/>
    <w:rsid w:val="00D36BDB"/>
    <w:rsid w:val="00D444C8"/>
    <w:rsid w:val="00DA6527"/>
    <w:rsid w:val="00DB5966"/>
    <w:rsid w:val="00DC0141"/>
    <w:rsid w:val="00DE25A6"/>
    <w:rsid w:val="00DF15CB"/>
    <w:rsid w:val="00E04A67"/>
    <w:rsid w:val="00E14476"/>
    <w:rsid w:val="00E526E3"/>
    <w:rsid w:val="00E62B64"/>
    <w:rsid w:val="00E65017"/>
    <w:rsid w:val="00E70CCE"/>
    <w:rsid w:val="00E72CBE"/>
    <w:rsid w:val="00EF19E3"/>
    <w:rsid w:val="00F06361"/>
    <w:rsid w:val="00F257F1"/>
    <w:rsid w:val="00F43C34"/>
    <w:rsid w:val="00F55F34"/>
    <w:rsid w:val="00F622DC"/>
    <w:rsid w:val="00F7612C"/>
    <w:rsid w:val="00FD221E"/>
    <w:rsid w:val="00FE6F1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AA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4A67"/>
    <w:pPr>
      <w:spacing w:after="0" w:line="240" w:lineRule="auto"/>
    </w:pPr>
  </w:style>
  <w:style w:type="paragraph" w:styleId="BodyText2">
    <w:name w:val="Body Text 2"/>
    <w:basedOn w:val="Normal"/>
    <w:link w:val="BodyText2Char"/>
    <w:rsid w:val="00E04A67"/>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E04A67"/>
    <w:rPr>
      <w:rFonts w:eastAsia="Times New Roman" w:cs="Times New Roman"/>
      <w:szCs w:val="24"/>
      <w:lang w:val="x-none" w:eastAsia="ru-RU"/>
    </w:rPr>
  </w:style>
  <w:style w:type="paragraph" w:customStyle="1" w:styleId="ATpamattesksts">
    <w:name w:val="AT pamattesksts"/>
    <w:basedOn w:val="BodyText2"/>
    <w:link w:val="ATpamatteskstsChar"/>
    <w:qFormat/>
    <w:rsid w:val="00E04A67"/>
    <w:pPr>
      <w:spacing w:after="0" w:line="276" w:lineRule="auto"/>
      <w:ind w:firstLine="567"/>
      <w:jc w:val="both"/>
    </w:pPr>
  </w:style>
  <w:style w:type="character" w:customStyle="1" w:styleId="ATpamatteskstsChar">
    <w:name w:val="AT pamattesksts Char"/>
    <w:basedOn w:val="BodyText2Char"/>
    <w:link w:val="ATpamattesksts"/>
    <w:rsid w:val="00E04A67"/>
    <w:rPr>
      <w:rFonts w:eastAsia="Times New Roman" w:cs="Times New Roman"/>
      <w:szCs w:val="24"/>
      <w:lang w:val="x-none" w:eastAsia="ru-RU"/>
    </w:rPr>
  </w:style>
  <w:style w:type="paragraph" w:customStyle="1" w:styleId="ATvirsraksts">
    <w:name w:val="AT virsraksts"/>
    <w:basedOn w:val="Normal"/>
    <w:link w:val="ATvirsrakstsChar"/>
    <w:qFormat/>
    <w:rsid w:val="00E04A67"/>
    <w:pPr>
      <w:spacing w:after="0" w:line="276" w:lineRule="auto"/>
      <w:jc w:val="center"/>
      <w:outlineLvl w:val="0"/>
    </w:pPr>
    <w:rPr>
      <w:rFonts w:eastAsia="Times New Roman" w:cs="Times New Roman"/>
      <w:b/>
      <w:szCs w:val="24"/>
      <w:lang w:eastAsia="ru-RU"/>
    </w:rPr>
  </w:style>
  <w:style w:type="character" w:customStyle="1" w:styleId="ATvirsrakstsChar">
    <w:name w:val="AT virsraksts Char"/>
    <w:basedOn w:val="DefaultParagraphFont"/>
    <w:link w:val="ATvirsraksts"/>
    <w:rsid w:val="00E04A67"/>
    <w:rPr>
      <w:rFonts w:eastAsia="Times New Roman" w:cs="Times New Roman"/>
      <w:b/>
      <w:szCs w:val="24"/>
      <w:lang w:eastAsia="ru-RU"/>
    </w:rPr>
  </w:style>
  <w:style w:type="paragraph" w:styleId="Header">
    <w:name w:val="header"/>
    <w:basedOn w:val="Normal"/>
    <w:link w:val="HeaderChar"/>
    <w:uiPriority w:val="99"/>
    <w:unhideWhenUsed/>
    <w:rsid w:val="002C53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5327"/>
  </w:style>
  <w:style w:type="paragraph" w:styleId="Footer">
    <w:name w:val="footer"/>
    <w:basedOn w:val="Normal"/>
    <w:link w:val="FooterChar"/>
    <w:unhideWhenUsed/>
    <w:rsid w:val="002C5327"/>
    <w:pPr>
      <w:tabs>
        <w:tab w:val="center" w:pos="4153"/>
        <w:tab w:val="right" w:pos="8306"/>
      </w:tabs>
      <w:spacing w:after="0" w:line="240" w:lineRule="auto"/>
    </w:pPr>
  </w:style>
  <w:style w:type="character" w:customStyle="1" w:styleId="FooterChar">
    <w:name w:val="Footer Char"/>
    <w:basedOn w:val="DefaultParagraphFont"/>
    <w:link w:val="Footer"/>
    <w:rsid w:val="002C5327"/>
  </w:style>
  <w:style w:type="character" w:styleId="PageNumber">
    <w:name w:val="page number"/>
    <w:basedOn w:val="DefaultParagraphFont"/>
    <w:rsid w:val="002C5327"/>
  </w:style>
  <w:style w:type="paragraph" w:styleId="BalloonText">
    <w:name w:val="Balloon Text"/>
    <w:basedOn w:val="Normal"/>
    <w:link w:val="BalloonTextChar"/>
    <w:uiPriority w:val="99"/>
    <w:semiHidden/>
    <w:unhideWhenUsed/>
    <w:rsid w:val="00D4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C8"/>
    <w:rPr>
      <w:rFonts w:ascii="Segoe UI" w:hAnsi="Segoe UI" w:cs="Segoe UI"/>
      <w:sz w:val="18"/>
      <w:szCs w:val="18"/>
    </w:rPr>
  </w:style>
  <w:style w:type="character" w:styleId="Hyperlink">
    <w:name w:val="Hyperlink"/>
    <w:basedOn w:val="DefaultParagraphFont"/>
    <w:uiPriority w:val="99"/>
    <w:unhideWhenUsed/>
    <w:rsid w:val="005E46FE"/>
    <w:rPr>
      <w:color w:val="0563C1" w:themeColor="hyperlink"/>
      <w:u w:val="single"/>
    </w:rPr>
  </w:style>
  <w:style w:type="character" w:styleId="UnresolvedMention">
    <w:name w:val="Unresolved Mention"/>
    <w:basedOn w:val="DefaultParagraphFont"/>
    <w:uiPriority w:val="99"/>
    <w:semiHidden/>
    <w:unhideWhenUsed/>
    <w:rsid w:val="005E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031.A420225316.10.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12719</Words>
  <Characters>7251</Characters>
  <Application>Microsoft Office Word</Application>
  <DocSecurity>0</DocSecurity>
  <Lines>60</Lines>
  <Paragraphs>39</Paragraphs>
  <ScaleCrop>false</ScaleCrop>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2019-11-07T12:18:00Z</dcterms:created>
  <dcterms:modified xsi:type="dcterms:W3CDTF">2019-11-07T12:20:00Z</dcterms:modified>
</cp:coreProperties>
</file>