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11EA5" w14:textId="5B8F7088" w:rsidR="00AB29A1" w:rsidRPr="001C790D" w:rsidRDefault="003D52A9" w:rsidP="00A91B10">
      <w:pPr>
        <w:tabs>
          <w:tab w:val="left" w:pos="0"/>
        </w:tabs>
        <w:spacing w:line="276" w:lineRule="auto"/>
        <w:ind w:right="28"/>
        <w:jc w:val="both"/>
        <w:rPr>
          <w:b/>
          <w:bCs/>
        </w:rPr>
      </w:pPr>
      <w:r w:rsidRPr="001C790D">
        <w:rPr>
          <w:b/>
          <w:bCs/>
        </w:rPr>
        <w:t>1. Dzīvokļu īpašnieku kopība kā īpaša veida tiesību subjekts</w:t>
      </w:r>
    </w:p>
    <w:p w14:paraId="2D040E35" w14:textId="77777777" w:rsidR="00A91B10" w:rsidRPr="001C790D" w:rsidRDefault="00A91B10" w:rsidP="00A91B10">
      <w:pPr>
        <w:tabs>
          <w:tab w:val="left" w:pos="0"/>
        </w:tabs>
        <w:spacing w:line="276" w:lineRule="auto"/>
        <w:ind w:right="28"/>
        <w:jc w:val="both"/>
      </w:pPr>
    </w:p>
    <w:p w14:paraId="28DCEBB2" w14:textId="4513E897" w:rsidR="003D52A9" w:rsidRPr="001C790D" w:rsidRDefault="00F03C99" w:rsidP="00A91B10">
      <w:pPr>
        <w:tabs>
          <w:tab w:val="left" w:pos="0"/>
        </w:tabs>
        <w:spacing w:line="276" w:lineRule="auto"/>
        <w:ind w:right="28"/>
        <w:jc w:val="both"/>
      </w:pPr>
      <w:r w:rsidRPr="001C790D">
        <w:t>1.1.</w:t>
      </w:r>
      <w:r w:rsidR="001C790D">
        <w:t xml:space="preserve"> </w:t>
      </w:r>
      <w:r w:rsidR="003D52A9" w:rsidRPr="001C790D">
        <w:t>Dzīvokļu īpašnieku kopība ir īpaša veida tiesību subjekts – tā spēj iegūt mantu, uzņemties saistības un būt par atbildētāju vai prasītāju tiesā (JUDIKATŪRAS MAIŅA).</w:t>
      </w:r>
    </w:p>
    <w:p w14:paraId="62B5605B" w14:textId="77777777" w:rsidR="00A91B10" w:rsidRPr="001C790D" w:rsidRDefault="00A91B10" w:rsidP="00A91B10">
      <w:pPr>
        <w:tabs>
          <w:tab w:val="left" w:pos="0"/>
        </w:tabs>
        <w:spacing w:line="276" w:lineRule="auto"/>
        <w:ind w:right="28"/>
        <w:jc w:val="both"/>
      </w:pPr>
    </w:p>
    <w:p w14:paraId="607C7F3C" w14:textId="33480256" w:rsidR="00F03C99" w:rsidRPr="001C790D" w:rsidRDefault="00F03C99" w:rsidP="00A91B10">
      <w:pPr>
        <w:tabs>
          <w:tab w:val="left" w:pos="0"/>
        </w:tabs>
        <w:spacing w:line="276" w:lineRule="auto"/>
        <w:ind w:right="28"/>
        <w:jc w:val="both"/>
      </w:pPr>
      <w:r w:rsidRPr="001C790D">
        <w:t>1.2.</w:t>
      </w:r>
      <w:r w:rsidR="001C790D">
        <w:t xml:space="preserve"> </w:t>
      </w:r>
      <w:r w:rsidRPr="001C790D">
        <w:t>Tiesiskajās attiecībās ar trešajām personām, piemēram, slēdzot dzīvojamās mājas pārvaldīšanas līgumu, un atsevišķos gadījumos arī tiesiskajās attiecībās, kas pastāv dzīvokļu īpašnieku kopības ietvaros, visu dzīvokļu īpašnieku interesēs rīkojas dzīvokļu īpašnieku kopība kā tiesību subjekts, ciktāl šādas tiesiskās attiecības attiecas uz dzīvojamās mājas pārvaldīšanu.</w:t>
      </w:r>
    </w:p>
    <w:p w14:paraId="7B24AA56" w14:textId="2EAC2BA4" w:rsidR="00F03C99" w:rsidRPr="001C790D" w:rsidRDefault="00F03C99" w:rsidP="00A91B10">
      <w:pPr>
        <w:tabs>
          <w:tab w:val="left" w:pos="0"/>
        </w:tabs>
        <w:spacing w:line="276" w:lineRule="auto"/>
        <w:ind w:right="28"/>
        <w:jc w:val="both"/>
      </w:pPr>
    </w:p>
    <w:p w14:paraId="1E12F903" w14:textId="40828945" w:rsidR="00F03C99" w:rsidRPr="001C790D" w:rsidRDefault="00F03C99" w:rsidP="00A91B10">
      <w:pPr>
        <w:tabs>
          <w:tab w:val="left" w:pos="0"/>
        </w:tabs>
        <w:spacing w:line="276" w:lineRule="auto"/>
        <w:ind w:right="28"/>
        <w:jc w:val="both"/>
        <w:rPr>
          <w:b/>
          <w:bCs/>
        </w:rPr>
      </w:pPr>
      <w:r w:rsidRPr="001C790D">
        <w:rPr>
          <w:b/>
          <w:bCs/>
        </w:rPr>
        <w:t>2. Atbildība par dzīvokļu īpašnieku kopības saistībām</w:t>
      </w:r>
    </w:p>
    <w:p w14:paraId="6C9514A9" w14:textId="77777777" w:rsidR="00A91B10" w:rsidRPr="001C790D" w:rsidRDefault="00A91B10" w:rsidP="00A91B10">
      <w:pPr>
        <w:tabs>
          <w:tab w:val="left" w:pos="0"/>
        </w:tabs>
        <w:spacing w:line="276" w:lineRule="auto"/>
        <w:ind w:right="28"/>
        <w:jc w:val="both"/>
      </w:pPr>
    </w:p>
    <w:p w14:paraId="3648F878" w14:textId="3DD208E4" w:rsidR="009B255E" w:rsidRPr="001C790D" w:rsidRDefault="00F03C99" w:rsidP="00A91B10">
      <w:pPr>
        <w:tabs>
          <w:tab w:val="left" w:pos="0"/>
        </w:tabs>
        <w:spacing w:line="276" w:lineRule="auto"/>
        <w:ind w:right="28"/>
        <w:jc w:val="both"/>
      </w:pPr>
      <w:r w:rsidRPr="001C790D">
        <w:t>2.1.</w:t>
      </w:r>
      <w:r w:rsidR="001C790D">
        <w:t xml:space="preserve"> </w:t>
      </w:r>
      <w:r w:rsidRPr="001C790D">
        <w:t>Par dzīvokļu īpašnieku kopības saistībām pret trešajām personām parasti atbild pati kopība ar savu mantu. Kopības mantas nepietiekamības gadījumā katram dzīvokļa īpašniekam ir pienākums līdzdarboties kopības lēmumu pieņemšanā</w:t>
      </w:r>
      <w:r w:rsidR="009B255E" w:rsidRPr="001C790D">
        <w:t xml:space="preserve"> un sniegt nepieciešamo finansiālo ieguldījumu</w:t>
      </w:r>
      <w:r w:rsidRPr="001C790D">
        <w:t xml:space="preserve">, lai nodrošinātu iespēju </w:t>
      </w:r>
      <w:r w:rsidR="009B255E" w:rsidRPr="001C790D">
        <w:t>kopībai</w:t>
      </w:r>
      <w:r w:rsidRPr="001C790D">
        <w:t xml:space="preserve"> izpildīt savas saistības</w:t>
      </w:r>
      <w:r w:rsidR="009B255E" w:rsidRPr="001C790D">
        <w:t xml:space="preserve"> pret trešajām personām. </w:t>
      </w:r>
    </w:p>
    <w:p w14:paraId="4C4A1607" w14:textId="77777777" w:rsidR="00A91B10" w:rsidRPr="001C790D" w:rsidRDefault="00A91B10" w:rsidP="00A91B10">
      <w:pPr>
        <w:tabs>
          <w:tab w:val="left" w:pos="0"/>
        </w:tabs>
        <w:spacing w:line="276" w:lineRule="auto"/>
        <w:ind w:right="28"/>
        <w:jc w:val="both"/>
      </w:pPr>
    </w:p>
    <w:p w14:paraId="033E8FED" w14:textId="0DE580A6" w:rsidR="004F4EE2" w:rsidRPr="001C790D" w:rsidRDefault="004F4EE2" w:rsidP="00A91B10">
      <w:pPr>
        <w:tabs>
          <w:tab w:val="left" w:pos="0"/>
        </w:tabs>
        <w:spacing w:line="276" w:lineRule="auto"/>
        <w:ind w:right="28"/>
        <w:jc w:val="both"/>
      </w:pPr>
      <w:r w:rsidRPr="001C790D">
        <w:t>2.2.</w:t>
      </w:r>
      <w:r w:rsidR="001C790D">
        <w:t xml:space="preserve"> </w:t>
      </w:r>
      <w:r w:rsidR="00816318" w:rsidRPr="001C790D">
        <w:t>Ja dzīvokļa īpašnieks neizpilda vai nepienācīgi izpilda lojalitātes pienākumu pret dzīvokļu īpašnieku kopību, tas ir pamats ar šo neizpildi vai nepienācīgo izpildi radīto zaudējumu atlīdzināšanas prasībai pret attiecīgo dzīvokļa īpašnieku. Katrs dzīvokļu īpašnieks atbild dzīvokļu īpašnieku kopībai proporcionāli sava dzīvokļa īpašuma lielumam (attiecīgās kopīpašuma daļas apmēram).</w:t>
      </w:r>
    </w:p>
    <w:p w14:paraId="2B058C29" w14:textId="77777777" w:rsidR="00A91B10" w:rsidRPr="001C790D" w:rsidRDefault="00A91B10" w:rsidP="00A91B10">
      <w:pPr>
        <w:tabs>
          <w:tab w:val="left" w:pos="0"/>
        </w:tabs>
        <w:spacing w:line="276" w:lineRule="auto"/>
        <w:ind w:right="28"/>
        <w:jc w:val="both"/>
      </w:pPr>
    </w:p>
    <w:p w14:paraId="74C91B8D" w14:textId="2558CF9C" w:rsidR="003445B1" w:rsidRPr="001C790D" w:rsidRDefault="003445B1" w:rsidP="00A91B10">
      <w:pPr>
        <w:tabs>
          <w:tab w:val="left" w:pos="0"/>
        </w:tabs>
        <w:spacing w:line="276" w:lineRule="auto"/>
        <w:ind w:right="28"/>
        <w:jc w:val="both"/>
      </w:pPr>
      <w:r w:rsidRPr="001C790D">
        <w:t>2.3.</w:t>
      </w:r>
      <w:r w:rsidR="001C790D">
        <w:t xml:space="preserve"> </w:t>
      </w:r>
      <w:r w:rsidRPr="001C790D">
        <w:t>Likumā noteiktajos gadījumos dzīvokļu īpašnieki kā kopības biedri ir personiski (tieši) atbildīgi par kopības saistībām pret trešajām personām. Šādos gadījumos trešajām personām prasība primāri jāceļ pret personiski atbildīgo dzīvokļa īpašnieku. Arī šajā gadījumā atsevišķā dzīvokļa īpašnieks neatbild solidāri ar citiem dzīvokļu īpašniekiem, bet tikai par tām kopības saistībām (to daļu), kuru neizpilde izriet no konkrētā dzīvokļa īpašnieka pienākuma neizpildes.</w:t>
      </w:r>
    </w:p>
    <w:p w14:paraId="28560167" w14:textId="44A47D16" w:rsidR="003445B1" w:rsidRPr="001C790D" w:rsidRDefault="003445B1" w:rsidP="00A91B10">
      <w:pPr>
        <w:tabs>
          <w:tab w:val="left" w:pos="0"/>
        </w:tabs>
        <w:spacing w:line="276" w:lineRule="auto"/>
        <w:ind w:right="28"/>
        <w:jc w:val="both"/>
      </w:pPr>
    </w:p>
    <w:p w14:paraId="755F951F" w14:textId="188FB278" w:rsidR="003445B1" w:rsidRPr="001C790D" w:rsidRDefault="003445B1" w:rsidP="00A91B10">
      <w:pPr>
        <w:tabs>
          <w:tab w:val="left" w:pos="0"/>
        </w:tabs>
        <w:spacing w:line="276" w:lineRule="auto"/>
        <w:ind w:right="28"/>
        <w:jc w:val="both"/>
        <w:rPr>
          <w:b/>
          <w:bCs/>
        </w:rPr>
      </w:pPr>
      <w:r w:rsidRPr="001C790D">
        <w:rPr>
          <w:b/>
          <w:bCs/>
        </w:rPr>
        <w:t>3. Dzīvojamās mājas pārvaldnieka atbildība par parādu piedziņu un rīcību ar kopības mantu</w:t>
      </w:r>
    </w:p>
    <w:p w14:paraId="44105485" w14:textId="77777777" w:rsidR="00A91B10" w:rsidRPr="001C790D" w:rsidRDefault="00A91B10" w:rsidP="00A91B10">
      <w:pPr>
        <w:tabs>
          <w:tab w:val="left" w:pos="0"/>
        </w:tabs>
        <w:spacing w:line="276" w:lineRule="auto"/>
        <w:ind w:right="28"/>
        <w:jc w:val="both"/>
      </w:pPr>
    </w:p>
    <w:p w14:paraId="5BBE729E" w14:textId="286E3405" w:rsidR="003445B1" w:rsidRPr="001C790D" w:rsidRDefault="003445B1" w:rsidP="00A91B10">
      <w:pPr>
        <w:tabs>
          <w:tab w:val="left" w:pos="0"/>
        </w:tabs>
        <w:spacing w:line="276" w:lineRule="auto"/>
        <w:ind w:right="28"/>
        <w:jc w:val="both"/>
      </w:pPr>
      <w:r w:rsidRPr="001C790D">
        <w:t>3.1.</w:t>
      </w:r>
      <w:r w:rsidR="001C790D">
        <w:t xml:space="preserve"> </w:t>
      </w:r>
      <w:r w:rsidRPr="001C790D">
        <w:t>Ikvienam pārvaldniekam kā krietnam un kārtīgam pārvaldniekam nekavējoši jāuzsāk nepieciešamās darbības pārvaldīšanas izdevumu parāda atgūšanai, nepieļaujot tā nesamērīgu uzkrāšanos un tādējādi kaitējuma nodarīšanu dzīvokļa īpašnieku kopības likumīgajām interesēm. Minētā pienākuma neizpilde ir pamats pārvaldnieka atbildībai pret kopību.</w:t>
      </w:r>
    </w:p>
    <w:p w14:paraId="0C829B25" w14:textId="77777777" w:rsidR="00A91B10" w:rsidRPr="001C790D" w:rsidRDefault="00A91B10" w:rsidP="00A91B10">
      <w:pPr>
        <w:tabs>
          <w:tab w:val="left" w:pos="0"/>
        </w:tabs>
        <w:spacing w:line="276" w:lineRule="auto"/>
        <w:ind w:right="28"/>
        <w:jc w:val="both"/>
      </w:pPr>
    </w:p>
    <w:p w14:paraId="24F90835" w14:textId="585BF5C9" w:rsidR="003445B1" w:rsidRPr="001C790D" w:rsidRDefault="003445B1" w:rsidP="00A91B10">
      <w:pPr>
        <w:tabs>
          <w:tab w:val="left" w:pos="0"/>
        </w:tabs>
        <w:spacing w:line="276" w:lineRule="auto"/>
        <w:ind w:right="28"/>
        <w:jc w:val="both"/>
      </w:pPr>
      <w:r w:rsidRPr="001C790D">
        <w:t>3.2.</w:t>
      </w:r>
      <w:r w:rsidR="001C790D">
        <w:t xml:space="preserve"> </w:t>
      </w:r>
      <w:r w:rsidRPr="001C790D">
        <w:t>Rīkojoties ar krietna un kārtīga pārvaldnieka rūpību, pārvaldniekam katras dzīvokļu īpašnieku kopības līdzekļi ir jāglabā nošķirti, piemēram, atsevišķā kopības noguldījumu kontā kredītiestādē, turklāt tādā veidā, kas pēc iespējas samazina to zaudēšanas risku, piemēram, pārvaldnieka vai kredītiestādes maksātnespējas gadījumā.</w:t>
      </w:r>
    </w:p>
    <w:p w14:paraId="57083F6F" w14:textId="77671B36" w:rsidR="003445B1" w:rsidRPr="001C790D" w:rsidRDefault="003445B1" w:rsidP="00A91B10">
      <w:pPr>
        <w:tabs>
          <w:tab w:val="left" w:pos="0"/>
        </w:tabs>
        <w:spacing w:line="276" w:lineRule="auto"/>
        <w:ind w:right="28"/>
        <w:jc w:val="both"/>
      </w:pPr>
    </w:p>
    <w:p w14:paraId="498BEB2A" w14:textId="733DF9EB" w:rsidR="003445B1" w:rsidRPr="001C790D" w:rsidRDefault="003445B1" w:rsidP="00A91B10">
      <w:pPr>
        <w:tabs>
          <w:tab w:val="left" w:pos="0"/>
        </w:tabs>
        <w:spacing w:line="276" w:lineRule="auto"/>
        <w:ind w:right="28"/>
        <w:jc w:val="both"/>
        <w:rPr>
          <w:b/>
          <w:bCs/>
        </w:rPr>
      </w:pPr>
      <w:r w:rsidRPr="001C790D">
        <w:rPr>
          <w:b/>
          <w:bCs/>
        </w:rPr>
        <w:t>4. </w:t>
      </w:r>
      <w:r w:rsidR="006624DF" w:rsidRPr="001C790D">
        <w:rPr>
          <w:b/>
          <w:bCs/>
        </w:rPr>
        <w:t>Pārvaldīšanas izdevumu piedziņas prasījumiem piemērojamie noilguma termiņi</w:t>
      </w:r>
    </w:p>
    <w:p w14:paraId="1F98363E" w14:textId="77777777" w:rsidR="00A91B10" w:rsidRPr="001C790D" w:rsidRDefault="00A91B10" w:rsidP="00A91B10">
      <w:pPr>
        <w:tabs>
          <w:tab w:val="left" w:pos="0"/>
        </w:tabs>
        <w:spacing w:line="276" w:lineRule="auto"/>
        <w:ind w:right="28"/>
        <w:jc w:val="both"/>
      </w:pPr>
    </w:p>
    <w:p w14:paraId="468999A6" w14:textId="64D61B25" w:rsidR="006624DF" w:rsidRPr="001C790D" w:rsidRDefault="00416EE8" w:rsidP="00A91B10">
      <w:pPr>
        <w:tabs>
          <w:tab w:val="left" w:pos="0"/>
        </w:tabs>
        <w:spacing w:line="276" w:lineRule="auto"/>
        <w:ind w:right="28"/>
        <w:jc w:val="both"/>
      </w:pPr>
      <w:r w:rsidRPr="001C790D">
        <w:t>4.1.</w:t>
      </w:r>
      <w:r w:rsidR="001C790D">
        <w:t xml:space="preserve"> </w:t>
      </w:r>
      <w:r w:rsidR="006624DF" w:rsidRPr="001C790D">
        <w:t>Dzīvojamās mājas pārvaldnieka kā pakalpojuma sniedzēja (komersanta) prasījumiem samaksāt atlīdzību par veiktaj</w:t>
      </w:r>
      <w:r w:rsidR="00940D48" w:rsidRPr="001C790D">
        <w:t>ā</w:t>
      </w:r>
      <w:r w:rsidR="006624DF" w:rsidRPr="001C790D">
        <w:t xml:space="preserve">m dzīvojamās mājas pārvaldīšanas darbībām pret dzīvokļu </w:t>
      </w:r>
      <w:r w:rsidR="006624DF" w:rsidRPr="001C790D">
        <w:lastRenderedPageBreak/>
        <w:t>īpašnieku kopību kā pakalpojumu saņēmēju</w:t>
      </w:r>
      <w:r w:rsidRPr="001C790D">
        <w:t xml:space="preserve"> vai personiski atbildīgo dzīvokļa īpašnieku</w:t>
      </w:r>
      <w:r w:rsidR="006624DF" w:rsidRPr="001C790D">
        <w:t xml:space="preserve"> ir piemērojams </w:t>
      </w:r>
      <w:r w:rsidR="00806CC2" w:rsidRPr="001C790D">
        <w:t>Komerclikuma 406.pantā</w:t>
      </w:r>
      <w:r w:rsidR="006624DF" w:rsidRPr="001C790D">
        <w:t xml:space="preserve"> noteikta</w:t>
      </w:r>
      <w:r w:rsidR="00656669" w:rsidRPr="001C790D">
        <w:t>i</w:t>
      </w:r>
      <w:r w:rsidR="006624DF" w:rsidRPr="001C790D">
        <w:t>s trīs gadu noilguma termiņš.</w:t>
      </w:r>
      <w:r w:rsidRPr="001C790D">
        <w:t xml:space="preserve"> Šāds noilguma termiņš ir piemērojams arī citu dzīvojamās mājas uzturēšanai nepieciešamo pakalpojumu sniedzēju</w:t>
      </w:r>
      <w:r w:rsidR="00806CC2" w:rsidRPr="001C790D">
        <w:t xml:space="preserve"> (komersantu)</w:t>
      </w:r>
      <w:r w:rsidRPr="001C790D">
        <w:t xml:space="preserve"> prasījumiem par šo pakalpojumu maksas piedziņu.</w:t>
      </w:r>
    </w:p>
    <w:p w14:paraId="05FC91BE" w14:textId="77777777" w:rsidR="00A91B10" w:rsidRPr="001C790D" w:rsidRDefault="00A91B10" w:rsidP="00A91B10">
      <w:pPr>
        <w:tabs>
          <w:tab w:val="left" w:pos="0"/>
        </w:tabs>
        <w:spacing w:line="276" w:lineRule="auto"/>
        <w:ind w:right="28"/>
        <w:jc w:val="both"/>
      </w:pPr>
    </w:p>
    <w:p w14:paraId="2D2C55C7" w14:textId="2ED5AB76" w:rsidR="006624DF" w:rsidRPr="001C790D" w:rsidRDefault="00416EE8" w:rsidP="00A91B10">
      <w:pPr>
        <w:tabs>
          <w:tab w:val="left" w:pos="0"/>
        </w:tabs>
        <w:spacing w:line="276" w:lineRule="auto"/>
        <w:ind w:right="28"/>
        <w:jc w:val="both"/>
      </w:pPr>
      <w:r w:rsidRPr="001C790D">
        <w:t>4.2.</w:t>
      </w:r>
      <w:r w:rsidR="001C790D">
        <w:t xml:space="preserve"> </w:t>
      </w:r>
      <w:r w:rsidR="00503DF0" w:rsidRPr="001C790D">
        <w:t>D</w:t>
      </w:r>
      <w:r w:rsidR="00656669" w:rsidRPr="001C790D">
        <w:t xml:space="preserve">zīvokļu īpašnieku kopības prasījumiem pret dzīvokļu īpašnieku, tostarp gadījumos, kad tos īsteno </w:t>
      </w:r>
      <w:r w:rsidR="006624DF" w:rsidRPr="001C790D">
        <w:t>dzīvojamās mājas pārvaldniek</w:t>
      </w:r>
      <w:r w:rsidR="00656669" w:rsidRPr="001C790D">
        <w:t>s</w:t>
      </w:r>
      <w:r w:rsidR="006624DF" w:rsidRPr="001C790D">
        <w:t xml:space="preserve"> kā kopības pilnvarniek</w:t>
      </w:r>
      <w:r w:rsidR="00656669" w:rsidRPr="001C790D">
        <w:t>s</w:t>
      </w:r>
      <w:r w:rsidR="006624DF" w:rsidRPr="001C790D">
        <w:t xml:space="preserve">, </w:t>
      </w:r>
      <w:r w:rsidR="00656669" w:rsidRPr="001C790D">
        <w:t>piemērojams</w:t>
      </w:r>
      <w:r w:rsidR="006624DF" w:rsidRPr="001C790D">
        <w:t xml:space="preserve"> vispārīgais </w:t>
      </w:r>
      <w:r w:rsidR="00656669" w:rsidRPr="001C790D">
        <w:t xml:space="preserve">desmit gadu </w:t>
      </w:r>
      <w:r w:rsidR="006624DF" w:rsidRPr="001C790D">
        <w:t xml:space="preserve">noilgums, ja </w:t>
      </w:r>
      <w:r w:rsidR="00503DF0" w:rsidRPr="001C790D">
        <w:t xml:space="preserve">vien </w:t>
      </w:r>
      <w:r w:rsidR="006624DF" w:rsidRPr="001C790D">
        <w:t>dzīvokļa īpašnieks nav komersants.</w:t>
      </w:r>
      <w:r w:rsidR="00806CC2" w:rsidRPr="001C790D">
        <w:t xml:space="preserve"> Ja kopība pret pakalpojumu sniedzēju savas saistības vēl nav izpildījusi, tad prasījums pret atsevišķ</w:t>
      </w:r>
      <w:r w:rsidR="003E18DD" w:rsidRPr="001C790D">
        <w:t>o</w:t>
      </w:r>
      <w:r w:rsidR="00806CC2" w:rsidRPr="001C790D">
        <w:t xml:space="preserve"> dzīvokļa īpašnieku noilgst vienlaikus ar pakalpojuma sniedzēja prasījumu pret kopību.</w:t>
      </w:r>
    </w:p>
    <w:p w14:paraId="62E3258A" w14:textId="79E4C1E6" w:rsidR="005C53A8" w:rsidRPr="001C790D" w:rsidRDefault="005C53A8" w:rsidP="00A91B10">
      <w:pPr>
        <w:pStyle w:val="BodyText2"/>
        <w:spacing w:line="276" w:lineRule="auto"/>
        <w:jc w:val="center"/>
        <w:rPr>
          <w:rFonts w:ascii="Times New Roman" w:hAnsi="Times New Roman"/>
          <w:sz w:val="24"/>
          <w:szCs w:val="24"/>
        </w:rPr>
      </w:pPr>
    </w:p>
    <w:p w14:paraId="3F241C7D" w14:textId="0A20B210" w:rsidR="003A75C6" w:rsidRPr="001C790D" w:rsidRDefault="003A75C6" w:rsidP="00A91B10">
      <w:pPr>
        <w:tabs>
          <w:tab w:val="left" w:pos="0"/>
        </w:tabs>
        <w:spacing w:line="276" w:lineRule="auto"/>
        <w:ind w:right="26"/>
        <w:jc w:val="center"/>
        <w:rPr>
          <w:b/>
        </w:rPr>
      </w:pPr>
      <w:r w:rsidRPr="001C790D">
        <w:rPr>
          <w:b/>
        </w:rPr>
        <w:t xml:space="preserve">Latvijas Republikas </w:t>
      </w:r>
      <w:r w:rsidR="00B1141E" w:rsidRPr="001C790D">
        <w:rPr>
          <w:b/>
        </w:rPr>
        <w:t>Senāt</w:t>
      </w:r>
      <w:r w:rsidR="00A91B10" w:rsidRPr="001C790D">
        <w:rPr>
          <w:b/>
        </w:rPr>
        <w:t>a</w:t>
      </w:r>
    </w:p>
    <w:p w14:paraId="1F144DBE" w14:textId="2377B36C" w:rsidR="00A91B10" w:rsidRPr="001C790D" w:rsidRDefault="00A91B10" w:rsidP="00A91B10">
      <w:pPr>
        <w:tabs>
          <w:tab w:val="left" w:pos="0"/>
        </w:tabs>
        <w:spacing w:line="276" w:lineRule="auto"/>
        <w:ind w:right="28"/>
        <w:jc w:val="center"/>
        <w:rPr>
          <w:b/>
          <w:bCs/>
        </w:rPr>
      </w:pPr>
      <w:r w:rsidRPr="001C790D">
        <w:rPr>
          <w:b/>
          <w:bCs/>
        </w:rPr>
        <w:t>Civillietu departamenta</w:t>
      </w:r>
    </w:p>
    <w:p w14:paraId="235BB92D" w14:textId="3EF4FB65" w:rsidR="00A91B10" w:rsidRPr="001C790D" w:rsidRDefault="00A91B10" w:rsidP="00A91B10">
      <w:pPr>
        <w:spacing w:line="276" w:lineRule="auto"/>
        <w:jc w:val="center"/>
        <w:rPr>
          <w:b/>
          <w:bCs/>
        </w:rPr>
      </w:pPr>
      <w:r w:rsidRPr="001C790D">
        <w:rPr>
          <w:b/>
          <w:bCs/>
        </w:rPr>
        <w:t>2019.gada 12.decembra</w:t>
      </w:r>
    </w:p>
    <w:p w14:paraId="6765BCD4" w14:textId="77777777" w:rsidR="003A75C6" w:rsidRPr="001C790D" w:rsidRDefault="006F77E6" w:rsidP="00A91B10">
      <w:pPr>
        <w:tabs>
          <w:tab w:val="left" w:pos="0"/>
        </w:tabs>
        <w:spacing w:line="276" w:lineRule="auto"/>
        <w:ind w:right="26"/>
        <w:jc w:val="center"/>
      </w:pPr>
      <w:r w:rsidRPr="001C790D">
        <w:rPr>
          <w:b/>
        </w:rPr>
        <w:t>SPRIEDUMS</w:t>
      </w:r>
    </w:p>
    <w:p w14:paraId="08F361B8" w14:textId="77777777" w:rsidR="00A91B10" w:rsidRPr="001C790D" w:rsidRDefault="00A91B10" w:rsidP="00A91B10">
      <w:pPr>
        <w:tabs>
          <w:tab w:val="left" w:pos="0"/>
        </w:tabs>
        <w:spacing w:line="276" w:lineRule="auto"/>
        <w:ind w:right="28"/>
        <w:jc w:val="center"/>
        <w:rPr>
          <w:b/>
          <w:bCs/>
        </w:rPr>
      </w:pPr>
      <w:r w:rsidRPr="001C790D">
        <w:rPr>
          <w:b/>
          <w:bCs/>
        </w:rPr>
        <w:t>Lieta Nr. C31346614, SKC-109/2019</w:t>
      </w:r>
    </w:p>
    <w:p w14:paraId="0670A10E" w14:textId="13F90B5D" w:rsidR="00A91B10" w:rsidRPr="00DC1E36" w:rsidRDefault="00487DAF" w:rsidP="00A91B10">
      <w:pPr>
        <w:spacing w:line="276" w:lineRule="auto"/>
        <w:ind w:firstLine="567"/>
        <w:jc w:val="center"/>
        <w:rPr>
          <w:color w:val="000000"/>
        </w:rPr>
      </w:pPr>
      <w:hyperlink r:id="rId8" w:tgtFrame="_blank" w:history="1">
        <w:r w:rsidR="00DC1E36" w:rsidRPr="00DC1E36">
          <w:rPr>
            <w:rStyle w:val="Hyperlink"/>
          </w:rPr>
          <w:t>ECLI:LV:AT:2019:1212.C31346614.3.S</w:t>
        </w:r>
      </w:hyperlink>
    </w:p>
    <w:p w14:paraId="5435BD29" w14:textId="77777777" w:rsidR="00DC1E36" w:rsidRPr="001C790D" w:rsidRDefault="00DC1E36" w:rsidP="00A91B10">
      <w:pPr>
        <w:spacing w:line="276" w:lineRule="auto"/>
        <w:ind w:firstLine="567"/>
        <w:jc w:val="center"/>
      </w:pPr>
    </w:p>
    <w:p w14:paraId="5F4D85E3" w14:textId="77777777" w:rsidR="00DA17E3" w:rsidRPr="001C790D" w:rsidRDefault="0017563B" w:rsidP="00A91B10">
      <w:pPr>
        <w:spacing w:line="276" w:lineRule="auto"/>
        <w:ind w:firstLine="567"/>
        <w:jc w:val="both"/>
      </w:pPr>
      <w:r w:rsidRPr="001C790D">
        <w:t>Senāts</w:t>
      </w:r>
      <w:r w:rsidR="003A75C6" w:rsidRPr="001C790D">
        <w:t xml:space="preserve"> šādā</w:t>
      </w:r>
      <w:r w:rsidR="00511A16" w:rsidRPr="001C790D">
        <w:t xml:space="preserve"> paplašinātā</w:t>
      </w:r>
      <w:r w:rsidR="003A75C6" w:rsidRPr="001C790D">
        <w:t xml:space="preserve"> sastāvā:</w:t>
      </w:r>
    </w:p>
    <w:p w14:paraId="3C16312D" w14:textId="77777777" w:rsidR="00DA17E3" w:rsidRPr="001C790D" w:rsidRDefault="00DA17E3" w:rsidP="00A91B10">
      <w:pPr>
        <w:tabs>
          <w:tab w:val="left" w:pos="0"/>
        </w:tabs>
        <w:spacing w:line="276" w:lineRule="auto"/>
        <w:ind w:firstLine="567"/>
        <w:jc w:val="both"/>
      </w:pPr>
      <w:r w:rsidRPr="001C790D">
        <w:tab/>
      </w:r>
      <w:r w:rsidRPr="001C790D">
        <w:tab/>
        <w:t>senatore referente Ināra Garda,</w:t>
      </w:r>
    </w:p>
    <w:p w14:paraId="3A6971C6" w14:textId="77777777" w:rsidR="0045068D" w:rsidRPr="001C790D" w:rsidRDefault="0045068D" w:rsidP="00A91B10">
      <w:pPr>
        <w:tabs>
          <w:tab w:val="left" w:pos="0"/>
        </w:tabs>
        <w:spacing w:line="276" w:lineRule="auto"/>
        <w:ind w:firstLine="567"/>
        <w:jc w:val="both"/>
      </w:pPr>
      <w:r w:rsidRPr="001C790D">
        <w:tab/>
      </w:r>
      <w:r w:rsidRPr="001C790D">
        <w:tab/>
        <w:t>senatore D</w:t>
      </w:r>
      <w:r w:rsidR="00A93EDD" w:rsidRPr="001C790D">
        <w:t>zintra</w:t>
      </w:r>
      <w:r w:rsidRPr="001C790D">
        <w:t xml:space="preserve"> Balta,</w:t>
      </w:r>
    </w:p>
    <w:p w14:paraId="7A3E9E61" w14:textId="77777777" w:rsidR="00DA17E3" w:rsidRPr="001C790D" w:rsidRDefault="00DA17E3" w:rsidP="00A91B10">
      <w:pPr>
        <w:tabs>
          <w:tab w:val="left" w:pos="0"/>
        </w:tabs>
        <w:spacing w:line="276" w:lineRule="auto"/>
        <w:ind w:firstLine="567"/>
        <w:jc w:val="both"/>
      </w:pPr>
      <w:r w:rsidRPr="001C790D">
        <w:tab/>
      </w:r>
      <w:r w:rsidRPr="001C790D">
        <w:tab/>
        <w:t xml:space="preserve">senatore </w:t>
      </w:r>
      <w:r w:rsidR="009466D3" w:rsidRPr="001C790D">
        <w:t>Anda Briede</w:t>
      </w:r>
      <w:r w:rsidRPr="001C790D">
        <w:t>,</w:t>
      </w:r>
    </w:p>
    <w:p w14:paraId="4F4EED31" w14:textId="77777777" w:rsidR="00DA17E3" w:rsidRPr="001C790D" w:rsidRDefault="009466D3" w:rsidP="00A91B10">
      <w:pPr>
        <w:tabs>
          <w:tab w:val="left" w:pos="0"/>
        </w:tabs>
        <w:spacing w:line="276" w:lineRule="auto"/>
        <w:ind w:firstLine="567"/>
        <w:jc w:val="both"/>
      </w:pPr>
      <w:r w:rsidRPr="001C790D">
        <w:tab/>
      </w:r>
      <w:r w:rsidRPr="001C790D">
        <w:tab/>
        <w:t>senatore</w:t>
      </w:r>
      <w:r w:rsidR="00DA17E3" w:rsidRPr="001C790D">
        <w:t xml:space="preserve"> </w:t>
      </w:r>
      <w:r w:rsidRPr="001C790D">
        <w:t>Vanda Cīrule</w:t>
      </w:r>
      <w:r w:rsidR="0045068D" w:rsidRPr="001C790D">
        <w:t>,</w:t>
      </w:r>
    </w:p>
    <w:p w14:paraId="21EE57AE" w14:textId="77777777" w:rsidR="0045068D" w:rsidRPr="001C790D" w:rsidRDefault="0045068D" w:rsidP="00A91B10">
      <w:pPr>
        <w:tabs>
          <w:tab w:val="left" w:pos="0"/>
        </w:tabs>
        <w:spacing w:line="276" w:lineRule="auto"/>
        <w:ind w:firstLine="567"/>
        <w:jc w:val="both"/>
      </w:pPr>
      <w:r w:rsidRPr="001C790D">
        <w:tab/>
      </w:r>
      <w:r w:rsidRPr="001C790D">
        <w:tab/>
        <w:t>senatore Anita Čerņavska,</w:t>
      </w:r>
    </w:p>
    <w:p w14:paraId="4FA670BF" w14:textId="77777777" w:rsidR="0045068D" w:rsidRPr="001C790D" w:rsidRDefault="0045068D" w:rsidP="00A91B10">
      <w:pPr>
        <w:tabs>
          <w:tab w:val="left" w:pos="0"/>
        </w:tabs>
        <w:spacing w:line="276" w:lineRule="auto"/>
        <w:ind w:firstLine="567"/>
        <w:jc w:val="both"/>
      </w:pPr>
      <w:r w:rsidRPr="001C790D">
        <w:tab/>
      </w:r>
      <w:r w:rsidRPr="001C790D">
        <w:tab/>
        <w:t>senatore Inta Lauka,</w:t>
      </w:r>
    </w:p>
    <w:p w14:paraId="3F40349D" w14:textId="77777777" w:rsidR="0045068D" w:rsidRPr="001C790D" w:rsidRDefault="0045068D" w:rsidP="00A91B10">
      <w:pPr>
        <w:tabs>
          <w:tab w:val="left" w:pos="0"/>
        </w:tabs>
        <w:spacing w:line="276" w:lineRule="auto"/>
        <w:ind w:firstLine="567"/>
        <w:jc w:val="both"/>
      </w:pPr>
      <w:r w:rsidRPr="001C790D">
        <w:tab/>
      </w:r>
      <w:r w:rsidRPr="001C790D">
        <w:tab/>
        <w:t>senators Valerijs Maksimovs,</w:t>
      </w:r>
    </w:p>
    <w:p w14:paraId="1D2F5416" w14:textId="77777777" w:rsidR="0045068D" w:rsidRPr="001C790D" w:rsidRDefault="0045068D" w:rsidP="00A91B10">
      <w:pPr>
        <w:tabs>
          <w:tab w:val="left" w:pos="0"/>
        </w:tabs>
        <w:spacing w:line="276" w:lineRule="auto"/>
        <w:ind w:firstLine="567"/>
        <w:jc w:val="both"/>
      </w:pPr>
      <w:r w:rsidRPr="001C790D">
        <w:tab/>
      </w:r>
      <w:r w:rsidRPr="001C790D">
        <w:tab/>
        <w:t>senatore Zane Pētersone,</w:t>
      </w:r>
    </w:p>
    <w:p w14:paraId="3BB99CCB" w14:textId="77777777" w:rsidR="0045068D" w:rsidRPr="001C790D" w:rsidRDefault="0045068D" w:rsidP="00A91B10">
      <w:pPr>
        <w:tabs>
          <w:tab w:val="left" w:pos="0"/>
        </w:tabs>
        <w:spacing w:line="276" w:lineRule="auto"/>
        <w:ind w:firstLine="567"/>
        <w:jc w:val="both"/>
      </w:pPr>
      <w:r w:rsidRPr="001C790D">
        <w:tab/>
      </w:r>
      <w:r w:rsidRPr="001C790D">
        <w:tab/>
        <w:t>senatore Marika Senkāne,</w:t>
      </w:r>
    </w:p>
    <w:p w14:paraId="5AC0F88D" w14:textId="77777777" w:rsidR="0045068D" w:rsidRPr="001C790D" w:rsidRDefault="0045068D" w:rsidP="00A91B10">
      <w:pPr>
        <w:tabs>
          <w:tab w:val="left" w:pos="0"/>
        </w:tabs>
        <w:spacing w:line="276" w:lineRule="auto"/>
        <w:ind w:firstLine="567"/>
        <w:jc w:val="both"/>
      </w:pPr>
      <w:r w:rsidRPr="001C790D">
        <w:tab/>
      </w:r>
      <w:r w:rsidRPr="001C790D">
        <w:tab/>
        <w:t>senators Aigars Strupišs,</w:t>
      </w:r>
    </w:p>
    <w:p w14:paraId="380C2D23" w14:textId="77777777" w:rsidR="0045068D" w:rsidRPr="001C790D" w:rsidRDefault="0045068D" w:rsidP="00A91B10">
      <w:pPr>
        <w:tabs>
          <w:tab w:val="left" w:pos="0"/>
        </w:tabs>
        <w:spacing w:line="276" w:lineRule="auto"/>
        <w:ind w:firstLine="567"/>
        <w:jc w:val="both"/>
      </w:pPr>
      <w:r w:rsidRPr="001C790D">
        <w:tab/>
      </w:r>
      <w:r w:rsidRPr="001C790D">
        <w:tab/>
        <w:t>senatore Mārīte Zāģere</w:t>
      </w:r>
    </w:p>
    <w:p w14:paraId="462C717B" w14:textId="77777777" w:rsidR="003A75C6" w:rsidRPr="001C790D" w:rsidRDefault="003A75C6" w:rsidP="00A91B10">
      <w:pPr>
        <w:spacing w:line="276" w:lineRule="auto"/>
        <w:ind w:firstLine="567"/>
        <w:jc w:val="both"/>
      </w:pPr>
    </w:p>
    <w:p w14:paraId="320A4663" w14:textId="50DEE425" w:rsidR="000F6F99" w:rsidRPr="001C790D" w:rsidRDefault="00F44107" w:rsidP="00A91B10">
      <w:pPr>
        <w:spacing w:line="276" w:lineRule="auto"/>
        <w:ind w:firstLine="567"/>
        <w:jc w:val="both"/>
      </w:pPr>
      <w:r w:rsidRPr="001C790D">
        <w:t xml:space="preserve">izskatīja </w:t>
      </w:r>
      <w:r w:rsidR="0071158A" w:rsidRPr="001C790D">
        <w:t xml:space="preserve">rakstveida procesā </w:t>
      </w:r>
      <w:bookmarkStart w:id="0" w:name="Dropdown15"/>
      <w:r w:rsidR="001F2810" w:rsidRPr="001C790D">
        <w:t>civillietu sakarā ar</w:t>
      </w:r>
      <w:r w:rsidR="005F2D43" w:rsidRPr="001C790D">
        <w:t xml:space="preserve"> </w:t>
      </w:r>
      <w:r w:rsidR="00D8023A" w:rsidRPr="001C790D">
        <w:t xml:space="preserve">atbildētājas </w:t>
      </w:r>
      <w:r w:rsidR="00A91B10" w:rsidRPr="001C790D">
        <w:t>[pers. A]</w:t>
      </w:r>
      <w:r w:rsidR="00D8023A" w:rsidRPr="001C790D">
        <w:t xml:space="preserve"> kasācijas sūdzību par Zemgales apgabaltiesas Civillietu tiesas kolēģijas 20</w:t>
      </w:r>
      <w:r w:rsidR="0008789A" w:rsidRPr="001C790D">
        <w:t>17.gada 31.maija spriedumu SIA </w:t>
      </w:r>
      <w:r w:rsidR="00D8023A" w:rsidRPr="001C790D">
        <w:t xml:space="preserve">„Rīgas namu pārvaldnieks” prasībā pret </w:t>
      </w:r>
      <w:r w:rsidR="00A91B10" w:rsidRPr="001C790D">
        <w:t>[pers. A]</w:t>
      </w:r>
      <w:r w:rsidR="00D8023A" w:rsidRPr="001C790D">
        <w:t xml:space="preserve"> par parāda piedziņu</w:t>
      </w:r>
      <w:r w:rsidR="005B511E" w:rsidRPr="001C790D">
        <w:t>.</w:t>
      </w:r>
    </w:p>
    <w:p w14:paraId="4F3B217A" w14:textId="77777777" w:rsidR="00F44107" w:rsidRPr="001C790D" w:rsidRDefault="00F44107" w:rsidP="00A91B10">
      <w:pPr>
        <w:spacing w:line="276" w:lineRule="auto"/>
        <w:ind w:firstLine="567"/>
        <w:jc w:val="both"/>
      </w:pPr>
    </w:p>
    <w:bookmarkEnd w:id="0"/>
    <w:p w14:paraId="2A80132C" w14:textId="745F07BA" w:rsidR="00F44107" w:rsidRDefault="00F44107" w:rsidP="00A91B10">
      <w:pPr>
        <w:spacing w:line="276" w:lineRule="auto"/>
        <w:jc w:val="center"/>
        <w:rPr>
          <w:b/>
          <w:bCs/>
        </w:rPr>
      </w:pPr>
      <w:r w:rsidRPr="001C790D">
        <w:rPr>
          <w:b/>
          <w:bCs/>
        </w:rPr>
        <w:t>Aprakstošā daļa</w:t>
      </w:r>
    </w:p>
    <w:p w14:paraId="7CB85F3B" w14:textId="77777777" w:rsidR="00527D0C" w:rsidRPr="001C790D" w:rsidRDefault="00527D0C" w:rsidP="00A91B10">
      <w:pPr>
        <w:spacing w:line="276" w:lineRule="auto"/>
        <w:jc w:val="center"/>
        <w:rPr>
          <w:b/>
          <w:bCs/>
        </w:rPr>
      </w:pPr>
    </w:p>
    <w:p w14:paraId="0E6C4E43" w14:textId="4C59AF38" w:rsidR="00702047" w:rsidRPr="001C790D" w:rsidRDefault="009F45F8" w:rsidP="00A91B10">
      <w:pPr>
        <w:spacing w:line="276" w:lineRule="auto"/>
        <w:ind w:firstLine="567"/>
        <w:jc w:val="both"/>
      </w:pPr>
      <w:r w:rsidRPr="001C790D">
        <w:t>[1]</w:t>
      </w:r>
      <w:r w:rsidR="000E731A" w:rsidRPr="001C790D">
        <w:t xml:space="preserve"> </w:t>
      </w:r>
      <w:r w:rsidR="00702047" w:rsidRPr="001C790D">
        <w:t xml:space="preserve">Neapdzīvojamā telpa Nr. 601, </w:t>
      </w:r>
      <w:r w:rsidR="000E731A" w:rsidRPr="001C790D">
        <w:t>[adrese]</w:t>
      </w:r>
      <w:r w:rsidR="00702047" w:rsidRPr="001C790D">
        <w:t xml:space="preserve">, kadastra numurs </w:t>
      </w:r>
      <w:r w:rsidR="000E731A" w:rsidRPr="001C790D">
        <w:t>[..]</w:t>
      </w:r>
      <w:r w:rsidR="00702047" w:rsidRPr="001C790D">
        <w:t>, 481,8 m</w:t>
      </w:r>
      <w:r w:rsidR="00702047" w:rsidRPr="001C790D">
        <w:rPr>
          <w:vertAlign w:val="superscript"/>
        </w:rPr>
        <w:t>2</w:t>
      </w:r>
      <w:r w:rsidR="009227D0" w:rsidRPr="001C790D">
        <w:t xml:space="preserve"> </w:t>
      </w:r>
      <w:r w:rsidR="004B57E0" w:rsidRPr="001C790D">
        <w:t xml:space="preserve">platībā </w:t>
      </w:r>
      <w:r w:rsidR="00A91360" w:rsidRPr="001C790D">
        <w:t xml:space="preserve">ar </w:t>
      </w:r>
      <w:r w:rsidR="009227D0" w:rsidRPr="001C790D">
        <w:t>pie tās piederošajām</w:t>
      </w:r>
      <w:r w:rsidR="00702047" w:rsidRPr="001C790D">
        <w:t xml:space="preserve"> kopīpašuma 4818/26706</w:t>
      </w:r>
      <w:r w:rsidR="00E0708E" w:rsidRPr="001C790D">
        <w:t xml:space="preserve"> domājamām daļām</w:t>
      </w:r>
      <w:r w:rsidR="00702047" w:rsidRPr="001C790D">
        <w:t xml:space="preserve"> no daudzdzīvokļu mājas, 2002.gada 18.septembrī ierakstīta Rīgas pilsētas zemesgrāmatas nodalījumā Nr. </w:t>
      </w:r>
      <w:r w:rsidR="000E731A" w:rsidRPr="001C790D">
        <w:t>[..]</w:t>
      </w:r>
      <w:r w:rsidR="00BE6ED1" w:rsidRPr="001C790D">
        <w:t>,</w:t>
      </w:r>
      <w:r w:rsidR="00702047" w:rsidRPr="001C790D">
        <w:t xml:space="preserve"> un </w:t>
      </w:r>
      <w:r w:rsidR="00B70C29" w:rsidRPr="001C790D">
        <w:t xml:space="preserve">2003.gada 20.februārī </w:t>
      </w:r>
      <w:r w:rsidR="00702047" w:rsidRPr="001C790D">
        <w:t xml:space="preserve">īpašuma tiesības uz to nostiprinātas </w:t>
      </w:r>
      <w:r w:rsidR="00A91B10" w:rsidRPr="001C790D">
        <w:t>[pers. A]</w:t>
      </w:r>
      <w:r w:rsidR="00702047" w:rsidRPr="001C790D">
        <w:t xml:space="preserve"> (</w:t>
      </w:r>
      <w:r w:rsidR="00702047" w:rsidRPr="001C790D">
        <w:rPr>
          <w:i/>
        </w:rPr>
        <w:t>lietas 23.lp.</w:t>
      </w:r>
      <w:r w:rsidR="00702047" w:rsidRPr="001C790D">
        <w:t>).</w:t>
      </w:r>
    </w:p>
    <w:p w14:paraId="6C031A8F" w14:textId="77777777" w:rsidR="00702047" w:rsidRPr="001C790D" w:rsidRDefault="00702047" w:rsidP="00A91B10">
      <w:pPr>
        <w:spacing w:line="276" w:lineRule="auto"/>
        <w:ind w:firstLine="567"/>
        <w:jc w:val="both"/>
      </w:pPr>
    </w:p>
    <w:p w14:paraId="4E1EBEF5" w14:textId="12D1B4A1" w:rsidR="00C32289" w:rsidRPr="001C790D" w:rsidRDefault="009F45F8" w:rsidP="00A91B10">
      <w:pPr>
        <w:spacing w:line="276" w:lineRule="auto"/>
        <w:ind w:firstLine="567"/>
        <w:jc w:val="both"/>
      </w:pPr>
      <w:r w:rsidRPr="001C790D">
        <w:t>[2]</w:t>
      </w:r>
      <w:r w:rsidR="000E731A" w:rsidRPr="001C790D">
        <w:t xml:space="preserve"> </w:t>
      </w:r>
      <w:r w:rsidR="007D7790" w:rsidRPr="001C790D">
        <w:t>Rīgas pašvaldības uzņēmums bezpeļņas organizācija namu pārvalde „Zemgale”</w:t>
      </w:r>
      <w:r w:rsidR="003426BB" w:rsidRPr="001C790D">
        <w:t xml:space="preserve"> (</w:t>
      </w:r>
      <w:r w:rsidR="0008789A" w:rsidRPr="001C790D">
        <w:t>no 2004.gada 1.novembra līdz 2010.gada 29.decembrim – Rīgas pašvaldības SIA „Zemgale”, pēc</w:t>
      </w:r>
      <w:r w:rsidR="003426BB" w:rsidRPr="001C790D">
        <w:t xml:space="preserve"> reorganizācijas</w:t>
      </w:r>
      <w:r w:rsidR="0008789A" w:rsidRPr="001C790D">
        <w:t xml:space="preserve"> 2010.gada 29.decembrī</w:t>
      </w:r>
      <w:r w:rsidR="003426BB" w:rsidRPr="001C790D">
        <w:t xml:space="preserve"> – S</w:t>
      </w:r>
      <w:r w:rsidR="0008789A" w:rsidRPr="001C790D">
        <w:t xml:space="preserve">IA </w:t>
      </w:r>
      <w:r w:rsidR="003426BB" w:rsidRPr="001C790D">
        <w:t>„Rīgas namu pārvaldnieks”)</w:t>
      </w:r>
      <w:r w:rsidR="007D7790" w:rsidRPr="001C790D">
        <w:t xml:space="preserve"> kā pārvaldniece un </w:t>
      </w:r>
      <w:r w:rsidR="00A91B10" w:rsidRPr="001C790D">
        <w:t>[pers. A]</w:t>
      </w:r>
      <w:r w:rsidR="007D7790" w:rsidRPr="001C790D">
        <w:t xml:space="preserve"> kā neapdzīvojamās telpas Nr. 601</w:t>
      </w:r>
      <w:r w:rsidR="00B20D46" w:rsidRPr="001C790D">
        <w:t xml:space="preserve"> </w:t>
      </w:r>
      <w:r w:rsidR="007D7790" w:rsidRPr="001C790D">
        <w:t xml:space="preserve">īpašniece 2003.gada 7.aprīlī noslēdza dzīvojamās </w:t>
      </w:r>
      <w:r w:rsidR="007D7790" w:rsidRPr="001C790D">
        <w:lastRenderedPageBreak/>
        <w:t>mājas</w:t>
      </w:r>
      <w:r w:rsidR="00B20D46" w:rsidRPr="001C790D">
        <w:t xml:space="preserve"> </w:t>
      </w:r>
      <w:r w:rsidR="000E731A" w:rsidRPr="001C790D">
        <w:t xml:space="preserve">[adrese] </w:t>
      </w:r>
      <w:r w:rsidR="004B57E0" w:rsidRPr="001C790D">
        <w:t>(turpmāk arī – dzīvojamā māja)</w:t>
      </w:r>
      <w:r w:rsidR="00B20D46" w:rsidRPr="001C790D">
        <w:t>,</w:t>
      </w:r>
      <w:r w:rsidR="007D7790" w:rsidRPr="001C790D">
        <w:t xml:space="preserve"> uzturēšanas un apsaimniekošanas līgumu Nr. 255, ar kuru pārvaldniece apņēmās uzturēt un apsaimniekot</w:t>
      </w:r>
      <w:r w:rsidR="006876DE" w:rsidRPr="001C790D">
        <w:t xml:space="preserve"> </w:t>
      </w:r>
      <w:r w:rsidR="005C7315" w:rsidRPr="001C790D">
        <w:t xml:space="preserve">jeb </w:t>
      </w:r>
      <w:r w:rsidR="006876DE" w:rsidRPr="001C790D">
        <w:t>pārvaldīt</w:t>
      </w:r>
      <w:r w:rsidR="00C623BF" w:rsidRPr="001C790D">
        <w:t xml:space="preserve"> </w:t>
      </w:r>
      <w:r w:rsidR="007D7790" w:rsidRPr="001C790D">
        <w:t>dzīvojamo māju, bet</w:t>
      </w:r>
      <w:r w:rsidR="005965FA" w:rsidRPr="001C790D">
        <w:t xml:space="preserve"> īpašniece apņēmās proporcionāli viņai piederošās platības lielumam segt pārvaldniecei visus izdevumus, kas saistīti ar dzīvojamās mājas uzturēšanu un apsaimniekošanu</w:t>
      </w:r>
      <w:r w:rsidR="00703429" w:rsidRPr="001C790D">
        <w:t>, kā arī maksāt par saņemtajiem komunālajiem pakalpojumiem</w:t>
      </w:r>
      <w:r w:rsidR="006F0969" w:rsidRPr="001C790D">
        <w:t xml:space="preserve"> (</w:t>
      </w:r>
      <w:r w:rsidR="006F0969" w:rsidRPr="001C790D">
        <w:rPr>
          <w:i/>
        </w:rPr>
        <w:t>lietas 24.</w:t>
      </w:r>
      <w:r w:rsidR="00AE5333" w:rsidRPr="001C790D">
        <w:rPr>
          <w:i/>
        </w:rPr>
        <w:t>–</w:t>
      </w:r>
      <w:r w:rsidR="006F0969" w:rsidRPr="001C790D">
        <w:rPr>
          <w:i/>
        </w:rPr>
        <w:t>26.lp.</w:t>
      </w:r>
      <w:r w:rsidR="006F0969" w:rsidRPr="001C790D">
        <w:t>)</w:t>
      </w:r>
      <w:r w:rsidR="005965FA" w:rsidRPr="001C790D">
        <w:t>.</w:t>
      </w:r>
    </w:p>
    <w:p w14:paraId="0C90A322" w14:textId="66AF0A3B" w:rsidR="00E943DB" w:rsidRPr="001C790D" w:rsidRDefault="00FB14D1" w:rsidP="00A91B10">
      <w:pPr>
        <w:spacing w:line="276" w:lineRule="auto"/>
        <w:ind w:firstLine="567"/>
        <w:jc w:val="both"/>
      </w:pPr>
      <w:r w:rsidRPr="001C790D">
        <w:t>[2.1]</w:t>
      </w:r>
      <w:r w:rsidR="000E731A" w:rsidRPr="001C790D">
        <w:t xml:space="preserve"> </w:t>
      </w:r>
      <w:r w:rsidRPr="001C790D">
        <w:t xml:space="preserve">Rīgas pašvaldības uzņēmums bezpeļņas organizācija namu pārvalde „Zemgale” 2004.gada 7.oktobrī saņēma pilnvarojumu </w:t>
      </w:r>
      <w:r w:rsidR="002D61A8" w:rsidRPr="001C790D">
        <w:t>pārvaldīt</w:t>
      </w:r>
      <w:r w:rsidRPr="001C790D">
        <w:t xml:space="preserve"> dzīvojamo māju arī no Rīgas </w:t>
      </w:r>
      <w:r w:rsidR="00D33551" w:rsidRPr="001C790D">
        <w:t>pilsētas pašvaldības</w:t>
      </w:r>
      <w:r w:rsidRPr="001C790D">
        <w:t>, pamatojoties uz nekustamā īpašuma apsaimniekošanas pilnvarojuma līgumu Nr. </w:t>
      </w:r>
      <w:r w:rsidR="00E340C2" w:rsidRPr="001C790D">
        <w:t xml:space="preserve">DI-04-433-lī </w:t>
      </w:r>
      <w:r w:rsidR="00AE5333" w:rsidRPr="001C790D">
        <w:t>(</w:t>
      </w:r>
      <w:r w:rsidR="00AE5333" w:rsidRPr="001C790D">
        <w:rPr>
          <w:i/>
        </w:rPr>
        <w:t>lietas 12.–15.lp.</w:t>
      </w:r>
      <w:r w:rsidR="00AE5333" w:rsidRPr="001C790D">
        <w:t>)</w:t>
      </w:r>
      <w:r w:rsidRPr="001C790D">
        <w:t>.</w:t>
      </w:r>
    </w:p>
    <w:p w14:paraId="23CF18EF" w14:textId="5E795543" w:rsidR="00D33551" w:rsidRPr="001C790D" w:rsidRDefault="00D33551" w:rsidP="00A91B10">
      <w:pPr>
        <w:spacing w:line="276" w:lineRule="auto"/>
        <w:ind w:firstLine="567"/>
        <w:jc w:val="both"/>
      </w:pPr>
      <w:r w:rsidRPr="001C790D">
        <w:t>[2.2]</w:t>
      </w:r>
      <w:r w:rsidR="000E731A" w:rsidRPr="001C790D">
        <w:t xml:space="preserve"> </w:t>
      </w:r>
      <w:r w:rsidR="000C6032" w:rsidRPr="001C790D">
        <w:t>Rīgas pilsētas pašvaldība un SIA „Rīgas namu pārvaldnieks” 2011.gada 5.jūlijā noslēdza dzīvojamo māju pārvaldīšanas līgumu Nr. </w:t>
      </w:r>
      <w:r w:rsidR="00E340C2" w:rsidRPr="001C790D">
        <w:t>RD-11-910-lī</w:t>
      </w:r>
      <w:r w:rsidR="000C6032" w:rsidRPr="001C790D">
        <w:t>, ar kuru</w:t>
      </w:r>
      <w:r w:rsidR="00FD5A38" w:rsidRPr="001C790D">
        <w:t xml:space="preserve"> pašvaldība uzdeva</w:t>
      </w:r>
      <w:r w:rsidR="00D87FDA" w:rsidRPr="001C790D">
        <w:t xml:space="preserve"> minētajai</w:t>
      </w:r>
      <w:r w:rsidR="00FD5A38" w:rsidRPr="001C790D">
        <w:t xml:space="preserve"> sabiedrībai pārvaldīt</w:t>
      </w:r>
      <w:r w:rsidR="000C6032" w:rsidRPr="001C790D">
        <w:t xml:space="preserve"> </w:t>
      </w:r>
      <w:r w:rsidR="00FD5A38" w:rsidRPr="001C790D">
        <w:t>dzīvojamo māju (</w:t>
      </w:r>
      <w:r w:rsidR="00FD5A38" w:rsidRPr="001C790D">
        <w:rPr>
          <w:i/>
        </w:rPr>
        <w:t>lietas 16.–22.lp.</w:t>
      </w:r>
      <w:r w:rsidR="00FD5A38" w:rsidRPr="001C790D">
        <w:t>).</w:t>
      </w:r>
    </w:p>
    <w:p w14:paraId="5AFC4A89" w14:textId="77777777" w:rsidR="009F45F8" w:rsidRPr="001C790D" w:rsidRDefault="009F45F8" w:rsidP="00A91B10">
      <w:pPr>
        <w:spacing w:line="276" w:lineRule="auto"/>
        <w:ind w:firstLine="567"/>
        <w:jc w:val="both"/>
      </w:pPr>
    </w:p>
    <w:p w14:paraId="1BC44F13" w14:textId="15D81065" w:rsidR="00050234" w:rsidRPr="001C790D" w:rsidRDefault="00354DDC" w:rsidP="00A91B10">
      <w:pPr>
        <w:spacing w:line="276" w:lineRule="auto"/>
        <w:ind w:firstLine="567"/>
        <w:jc w:val="both"/>
      </w:pPr>
      <w:r w:rsidRPr="001C790D">
        <w:t>[</w:t>
      </w:r>
      <w:r w:rsidR="009F45F8" w:rsidRPr="001C790D">
        <w:t>3</w:t>
      </w:r>
      <w:r w:rsidR="00001800" w:rsidRPr="001C790D">
        <w:t>]</w:t>
      </w:r>
      <w:r w:rsidR="000E731A" w:rsidRPr="001C790D">
        <w:t xml:space="preserve"> </w:t>
      </w:r>
      <w:r w:rsidR="00D2366C" w:rsidRPr="001C790D">
        <w:t>SIA „Rīgas namu pārvaldnieks”</w:t>
      </w:r>
      <w:r w:rsidR="002B75B6" w:rsidRPr="001C790D">
        <w:t xml:space="preserve"> </w:t>
      </w:r>
      <w:r w:rsidR="005C7EE4" w:rsidRPr="001C790D">
        <w:t>20</w:t>
      </w:r>
      <w:r w:rsidR="00236840" w:rsidRPr="001C790D">
        <w:t>1</w:t>
      </w:r>
      <w:r w:rsidR="00D2366C" w:rsidRPr="001C790D">
        <w:t>4</w:t>
      </w:r>
      <w:r w:rsidR="005E4CBE" w:rsidRPr="001C790D">
        <w:t xml:space="preserve">.gada </w:t>
      </w:r>
      <w:r w:rsidR="00D2366C" w:rsidRPr="001C790D">
        <w:t>25.aprīlī</w:t>
      </w:r>
      <w:r w:rsidR="00C60543" w:rsidRPr="001C790D">
        <w:t xml:space="preserve"> </w:t>
      </w:r>
      <w:r w:rsidR="00D2366C" w:rsidRPr="001C790D">
        <w:t>cēlusi</w:t>
      </w:r>
      <w:r w:rsidR="00A706C6" w:rsidRPr="001C790D">
        <w:t xml:space="preserve"> tiesā prasību pret</w:t>
      </w:r>
      <w:r w:rsidR="006522F1" w:rsidRPr="001C790D">
        <w:t xml:space="preserve"> </w:t>
      </w:r>
      <w:r w:rsidR="00A91B10" w:rsidRPr="001C790D">
        <w:t>[pers. A]</w:t>
      </w:r>
      <w:r w:rsidR="00D2366C" w:rsidRPr="001C790D">
        <w:t xml:space="preserve"> par parāda piedziņu</w:t>
      </w:r>
      <w:r w:rsidR="000147BA" w:rsidRPr="001C790D">
        <w:t>.</w:t>
      </w:r>
    </w:p>
    <w:p w14:paraId="551A558E" w14:textId="77777777" w:rsidR="00A706C6" w:rsidRPr="001C790D" w:rsidRDefault="00116F92" w:rsidP="00A91B10">
      <w:pPr>
        <w:spacing w:line="276" w:lineRule="auto"/>
        <w:ind w:firstLine="567"/>
        <w:jc w:val="both"/>
      </w:pPr>
      <w:r w:rsidRPr="001C790D">
        <w:t>Prasības pieteikumā</w:t>
      </w:r>
      <w:r w:rsidR="00C60543" w:rsidRPr="001C790D">
        <w:t xml:space="preserve"> un tā vēlākos precizējumos</w:t>
      </w:r>
      <w:r w:rsidR="00562FFF" w:rsidRPr="001C790D">
        <w:t xml:space="preserve"> norādīti</w:t>
      </w:r>
      <w:r w:rsidRPr="001C790D">
        <w:t xml:space="preserve"> šādi apstākļi un pamatojums</w:t>
      </w:r>
      <w:r w:rsidR="005D68D6" w:rsidRPr="001C790D">
        <w:t>.</w:t>
      </w:r>
    </w:p>
    <w:p w14:paraId="6E5117A1" w14:textId="3ABEB0B3" w:rsidR="00DC60EA" w:rsidRPr="001C790D" w:rsidRDefault="00201366" w:rsidP="00A91B10">
      <w:pPr>
        <w:spacing w:line="276" w:lineRule="auto"/>
        <w:ind w:firstLine="567"/>
        <w:jc w:val="both"/>
      </w:pPr>
      <w:r w:rsidRPr="001C790D">
        <w:t>[</w:t>
      </w:r>
      <w:r w:rsidR="00236840" w:rsidRPr="001C790D">
        <w:t>3</w:t>
      </w:r>
      <w:r w:rsidR="005B54A0" w:rsidRPr="001C790D">
        <w:t>.</w:t>
      </w:r>
      <w:r w:rsidR="00882EDA" w:rsidRPr="001C790D">
        <w:t>1]</w:t>
      </w:r>
      <w:r w:rsidR="000E731A" w:rsidRPr="001C790D">
        <w:t xml:space="preserve"> </w:t>
      </w:r>
      <w:r w:rsidR="001B1AA4" w:rsidRPr="001C790D">
        <w:t>Prasītāja</w:t>
      </w:r>
      <w:r w:rsidR="00BD6668" w:rsidRPr="001C790D">
        <w:t xml:space="preserve"> apsaimnieko dzīvojamo māju ne tikai uz noslēgto pārvaldīšanas līgumu</w:t>
      </w:r>
      <w:r w:rsidR="00B70C29" w:rsidRPr="001C790D">
        <w:t>, bet arī uz likuma pamata, tā kā</w:t>
      </w:r>
      <w:r w:rsidR="00C623BF" w:rsidRPr="001C790D">
        <w:t xml:space="preserve"> </w:t>
      </w:r>
      <w:r w:rsidR="00ED791F" w:rsidRPr="001C790D">
        <w:t>dzīvojamās</w:t>
      </w:r>
      <w:r w:rsidR="00BD6668" w:rsidRPr="001C790D">
        <w:t xml:space="preserve"> mājas dzīvokļu īpašnieki nav pārņēmuši tās pārvaldīšanu</w:t>
      </w:r>
      <w:r w:rsidR="004B57E0" w:rsidRPr="001C790D">
        <w:t xml:space="preserve">. </w:t>
      </w:r>
    </w:p>
    <w:p w14:paraId="38045CAC" w14:textId="77777777" w:rsidR="00394597" w:rsidRPr="001C790D" w:rsidRDefault="001B1AA4" w:rsidP="00A91B10">
      <w:pPr>
        <w:spacing w:line="276" w:lineRule="auto"/>
        <w:ind w:firstLine="567"/>
        <w:jc w:val="both"/>
      </w:pPr>
      <w:r w:rsidRPr="001C790D">
        <w:t>A</w:t>
      </w:r>
      <w:r w:rsidR="00394597" w:rsidRPr="001C790D">
        <w:t>tbildētājas pienākums</w:t>
      </w:r>
      <w:r w:rsidR="009B5E6B" w:rsidRPr="001C790D">
        <w:t xml:space="preserve"> piedalīties dzīvojamās mājas kopīpašumā esošās daļas pārvaldīšanā un apsaimniekošanā, kā arī</w:t>
      </w:r>
      <w:r w:rsidR="00394597" w:rsidRPr="001C790D">
        <w:t xml:space="preserve"> </w:t>
      </w:r>
      <w:r w:rsidR="00DF744F" w:rsidRPr="001C790D">
        <w:t xml:space="preserve">savlaicīgi </w:t>
      </w:r>
      <w:r w:rsidR="00394597" w:rsidRPr="001C790D">
        <w:t>norēķināties ar prasītāju pa</w:t>
      </w:r>
      <w:r w:rsidR="00483E43" w:rsidRPr="001C790D">
        <w:t xml:space="preserve">r saņemtajiem pakalpojumiem </w:t>
      </w:r>
      <w:r w:rsidR="00394597" w:rsidRPr="001C790D">
        <w:t>izriet gan no 2003.gada 7.aprīlī noslēgtā līguma, gan no likuma.</w:t>
      </w:r>
    </w:p>
    <w:p w14:paraId="1A63FC97" w14:textId="02C60236" w:rsidR="00394597" w:rsidRPr="001C790D" w:rsidRDefault="00394597" w:rsidP="00A91B10">
      <w:pPr>
        <w:spacing w:line="276" w:lineRule="auto"/>
        <w:ind w:firstLine="567"/>
        <w:jc w:val="both"/>
      </w:pPr>
      <w:r w:rsidRPr="001C790D">
        <w:t>[3.2]</w:t>
      </w:r>
      <w:r w:rsidR="000E731A" w:rsidRPr="001C790D">
        <w:t xml:space="preserve"> </w:t>
      </w:r>
      <w:r w:rsidR="000B0484" w:rsidRPr="001C790D">
        <w:t>Prasītāja izpild</w:t>
      </w:r>
      <w:r w:rsidR="0025019B" w:rsidRPr="001C790D">
        <w:t>īja savas saistības – nodrošināja</w:t>
      </w:r>
      <w:r w:rsidR="000B0484" w:rsidRPr="001C790D">
        <w:t xml:space="preserve"> dzīvojamās mājas uzturēšanu un apsaimniekošanu, kā arī komunālo pakalpojumu pieejamību. Savukārt a</w:t>
      </w:r>
      <w:r w:rsidR="00BE44CB" w:rsidRPr="001C790D">
        <w:t>tbildētāja</w:t>
      </w:r>
      <w:r w:rsidR="00ED791F" w:rsidRPr="001C790D">
        <w:t xml:space="preserve"> līgumā un likumā paredzētos</w:t>
      </w:r>
      <w:r w:rsidR="00F06D5B" w:rsidRPr="001C790D">
        <w:t xml:space="preserve"> maksājumus veica</w:t>
      </w:r>
      <w:r w:rsidR="00BE44CB" w:rsidRPr="001C790D">
        <w:t xml:space="preserve"> neregulāri un nepilnā apmērā. Tādējādi no atbildētājas par labu prasītājai piedzenams </w:t>
      </w:r>
      <w:r w:rsidR="00ED791F" w:rsidRPr="001C790D">
        <w:t>parāds 6977,22 LVL jeb 9927,69 EUR par laiku no 2003.gada 20.februāra līdz 2011.gada 31.aprīlim</w:t>
      </w:r>
      <w:r w:rsidR="00A22791" w:rsidRPr="001C790D">
        <w:t xml:space="preserve"> (</w:t>
      </w:r>
      <w:r w:rsidR="00A22791" w:rsidRPr="001C790D">
        <w:rPr>
          <w:i/>
        </w:rPr>
        <w:t>tā norādīts prasības pieteikumā</w:t>
      </w:r>
      <w:r w:rsidR="00A22791" w:rsidRPr="001C790D">
        <w:t>)</w:t>
      </w:r>
      <w:r w:rsidR="00ED791F" w:rsidRPr="001C790D">
        <w:t>.</w:t>
      </w:r>
    </w:p>
    <w:p w14:paraId="08DDF8FC" w14:textId="6969589D" w:rsidR="00C2583B" w:rsidRPr="001C790D" w:rsidRDefault="00484ECD" w:rsidP="00A91B10">
      <w:pPr>
        <w:spacing w:line="276" w:lineRule="auto"/>
        <w:ind w:firstLine="567"/>
        <w:jc w:val="both"/>
      </w:pPr>
      <w:r w:rsidRPr="001C790D">
        <w:t>[</w:t>
      </w:r>
      <w:r w:rsidR="00236840" w:rsidRPr="001C790D">
        <w:t>3</w:t>
      </w:r>
      <w:r w:rsidR="00384929" w:rsidRPr="001C790D">
        <w:t>.</w:t>
      </w:r>
      <w:r w:rsidR="00944E31" w:rsidRPr="001C790D">
        <w:t>3</w:t>
      </w:r>
      <w:r w:rsidRPr="001C790D">
        <w:t>]</w:t>
      </w:r>
      <w:r w:rsidR="000E731A" w:rsidRPr="001C790D">
        <w:t xml:space="preserve"> </w:t>
      </w:r>
      <w:r w:rsidR="00F06BE8" w:rsidRPr="001C790D">
        <w:t>Prasība pamatota ar</w:t>
      </w:r>
      <w:r w:rsidR="00511D8F" w:rsidRPr="001C790D">
        <w:t xml:space="preserve"> Dzīvokļa īpašuma likuma 10.pantu</w:t>
      </w:r>
      <w:r w:rsidR="001D77D1" w:rsidRPr="001C790D">
        <w:t>,</w:t>
      </w:r>
      <w:r w:rsidR="00511D8F" w:rsidRPr="001C790D">
        <w:t xml:space="preserve"> likuma „Par valsts un pašvaldību dzīvojamo māju privatizāciju” 50.pantu</w:t>
      </w:r>
      <w:r w:rsidR="001D77D1" w:rsidRPr="001C790D">
        <w:t xml:space="preserve"> un Civillikuma 1587.pantu.</w:t>
      </w:r>
    </w:p>
    <w:p w14:paraId="46A5A401" w14:textId="77777777" w:rsidR="00180AF5" w:rsidRPr="001C790D" w:rsidRDefault="00180AF5" w:rsidP="00A91B10">
      <w:pPr>
        <w:spacing w:line="276" w:lineRule="auto"/>
        <w:ind w:firstLine="567"/>
        <w:jc w:val="both"/>
      </w:pPr>
    </w:p>
    <w:p w14:paraId="5B9186A4" w14:textId="1C63262E" w:rsidR="00627516" w:rsidRPr="001C790D" w:rsidRDefault="00AE3073" w:rsidP="00A91B10">
      <w:pPr>
        <w:spacing w:line="276" w:lineRule="auto"/>
        <w:ind w:firstLine="567"/>
        <w:jc w:val="both"/>
      </w:pPr>
      <w:r w:rsidRPr="001C790D">
        <w:t>[</w:t>
      </w:r>
      <w:r w:rsidR="00236840" w:rsidRPr="001C790D">
        <w:t>4</w:t>
      </w:r>
      <w:r w:rsidR="00A706C6" w:rsidRPr="001C790D">
        <w:t>]</w:t>
      </w:r>
      <w:r w:rsidR="000E731A" w:rsidRPr="001C790D">
        <w:t xml:space="preserve"> </w:t>
      </w:r>
      <w:r w:rsidR="00BE5673" w:rsidRPr="001C790D">
        <w:t xml:space="preserve">Ar </w:t>
      </w:r>
      <w:r w:rsidR="00440030" w:rsidRPr="001C790D">
        <w:t>Jelgavas</w:t>
      </w:r>
      <w:r w:rsidR="00A2414B" w:rsidRPr="001C790D">
        <w:t xml:space="preserve"> tiesas</w:t>
      </w:r>
      <w:r w:rsidR="00DC2AD1" w:rsidRPr="001C790D">
        <w:t xml:space="preserve"> </w:t>
      </w:r>
      <w:r w:rsidR="00B23855" w:rsidRPr="001C790D">
        <w:t>20</w:t>
      </w:r>
      <w:r w:rsidR="00743ADF" w:rsidRPr="001C790D">
        <w:t>16</w:t>
      </w:r>
      <w:r w:rsidR="00BE5673" w:rsidRPr="001C790D">
        <w:t xml:space="preserve">.gada </w:t>
      </w:r>
      <w:r w:rsidR="00472352" w:rsidRPr="001C790D">
        <w:t>22.septembra spriedumu</w:t>
      </w:r>
      <w:r w:rsidR="00283D24" w:rsidRPr="001C790D">
        <w:t xml:space="preserve"> </w:t>
      </w:r>
      <w:r w:rsidR="00BE5673" w:rsidRPr="001C790D">
        <w:t>prasība</w:t>
      </w:r>
      <w:r w:rsidR="00283D24" w:rsidRPr="001C790D">
        <w:t xml:space="preserve"> </w:t>
      </w:r>
      <w:r w:rsidR="00472352" w:rsidRPr="001C790D">
        <w:t>noraidīta.</w:t>
      </w:r>
    </w:p>
    <w:p w14:paraId="78E717F8" w14:textId="77777777" w:rsidR="000C1008" w:rsidRPr="001C790D" w:rsidRDefault="000C1008" w:rsidP="00A91B10">
      <w:pPr>
        <w:spacing w:line="276" w:lineRule="auto"/>
        <w:ind w:firstLine="567"/>
        <w:jc w:val="both"/>
      </w:pPr>
    </w:p>
    <w:p w14:paraId="548F6F7E" w14:textId="1B0D53FC" w:rsidR="00472352" w:rsidRPr="001C790D" w:rsidRDefault="00796E3F" w:rsidP="00A91B10">
      <w:pPr>
        <w:spacing w:line="276" w:lineRule="auto"/>
        <w:ind w:firstLine="567"/>
        <w:jc w:val="both"/>
      </w:pPr>
      <w:r w:rsidRPr="001C790D">
        <w:t>[</w:t>
      </w:r>
      <w:r w:rsidR="00236840" w:rsidRPr="001C790D">
        <w:t>5</w:t>
      </w:r>
      <w:r w:rsidR="007578FE" w:rsidRPr="001C790D">
        <w:t>]</w:t>
      </w:r>
      <w:r w:rsidR="000E731A" w:rsidRPr="001C790D">
        <w:t xml:space="preserve"> </w:t>
      </w:r>
      <w:r w:rsidR="0078644E" w:rsidRPr="001C790D">
        <w:t xml:space="preserve">Izskatījusi lietu sakarā ar </w:t>
      </w:r>
      <w:r w:rsidR="00A2414B" w:rsidRPr="001C790D">
        <w:t>prasītāja</w:t>
      </w:r>
      <w:r w:rsidR="00472352" w:rsidRPr="001C790D">
        <w:t>s</w:t>
      </w:r>
      <w:r w:rsidR="000C1008" w:rsidRPr="001C790D">
        <w:t xml:space="preserve"> </w:t>
      </w:r>
      <w:r w:rsidR="00234B51" w:rsidRPr="001C790D">
        <w:t>apelācijas sūdzību</w:t>
      </w:r>
      <w:r w:rsidR="0078644E" w:rsidRPr="001C790D">
        <w:t>,</w:t>
      </w:r>
      <w:r w:rsidR="008C4F27" w:rsidRPr="001C790D">
        <w:t xml:space="preserve"> </w:t>
      </w:r>
      <w:r w:rsidR="00472352" w:rsidRPr="001C790D">
        <w:t>Zemgales</w:t>
      </w:r>
      <w:r w:rsidR="009662C5" w:rsidRPr="001C790D">
        <w:t xml:space="preserve"> apgabaltiesas Ci</w:t>
      </w:r>
      <w:r w:rsidR="009E6331" w:rsidRPr="001C790D">
        <w:t xml:space="preserve">villietu tiesas kolēģija ar </w:t>
      </w:r>
      <w:r w:rsidR="00472352" w:rsidRPr="001C790D">
        <w:t>2017.gada 31</w:t>
      </w:r>
      <w:r w:rsidR="00202759" w:rsidRPr="001C790D">
        <w:t>.maija spriedumu</w:t>
      </w:r>
      <w:r w:rsidR="00234B51" w:rsidRPr="001C790D">
        <w:t xml:space="preserve"> prasību </w:t>
      </w:r>
      <w:r w:rsidR="00472352" w:rsidRPr="001C790D">
        <w:t>apmierināj</w:t>
      </w:r>
      <w:r w:rsidR="004B57E0" w:rsidRPr="001C790D">
        <w:t>a</w:t>
      </w:r>
      <w:r w:rsidR="00472352" w:rsidRPr="001C790D">
        <w:t xml:space="preserve"> daļēji:</w:t>
      </w:r>
    </w:p>
    <w:p w14:paraId="1DB50BEB" w14:textId="4422A9B3" w:rsidR="00796E3F" w:rsidRPr="001C790D" w:rsidRDefault="00472352" w:rsidP="00A91B10">
      <w:pPr>
        <w:spacing w:line="276" w:lineRule="auto"/>
        <w:ind w:firstLine="567"/>
        <w:jc w:val="both"/>
      </w:pPr>
      <w:r w:rsidRPr="001C790D">
        <w:t>1)</w:t>
      </w:r>
      <w:r w:rsidR="000E731A" w:rsidRPr="001C790D">
        <w:t xml:space="preserve"> </w:t>
      </w:r>
      <w:r w:rsidR="00A37755" w:rsidRPr="001C790D">
        <w:t xml:space="preserve">no </w:t>
      </w:r>
      <w:r w:rsidRPr="001C790D">
        <w:t>atbildētājas par labu prasītājai</w:t>
      </w:r>
      <w:r w:rsidR="008C4951" w:rsidRPr="001C790D">
        <w:t xml:space="preserve"> piedzin</w:t>
      </w:r>
      <w:r w:rsidR="004B57E0" w:rsidRPr="001C790D">
        <w:t>a</w:t>
      </w:r>
      <w:r w:rsidRPr="001C790D">
        <w:t xml:space="preserve"> parādu 6887,43 EUR par laiku no 2008.gada oktobra </w:t>
      </w:r>
      <w:r w:rsidR="0018530E" w:rsidRPr="001C790D">
        <w:t>līdz 2011.gada janvārim</w:t>
      </w:r>
      <w:r w:rsidR="00765B34" w:rsidRPr="001C790D">
        <w:t xml:space="preserve"> </w:t>
      </w:r>
      <w:r w:rsidR="0018530E" w:rsidRPr="001C790D">
        <w:t>un</w:t>
      </w:r>
      <w:r w:rsidR="00A37755" w:rsidRPr="001C790D">
        <w:t xml:space="preserve"> tiesas izdevumus </w:t>
      </w:r>
      <w:r w:rsidR="009C4FC8" w:rsidRPr="001C790D">
        <w:t>848,78 EUR</w:t>
      </w:r>
      <w:r w:rsidR="00A37755" w:rsidRPr="001C790D">
        <w:t xml:space="preserve">, bet par labu valstij – ar lietas izskatīšanu saistītos izdevumus </w:t>
      </w:r>
      <w:r w:rsidR="009C4FC8" w:rsidRPr="001C790D">
        <w:t>12,41 EUR;</w:t>
      </w:r>
    </w:p>
    <w:p w14:paraId="4596F35D" w14:textId="4FB7C2A1" w:rsidR="009C4FC8" w:rsidRPr="001C790D" w:rsidRDefault="009C4FC8" w:rsidP="00A91B10">
      <w:pPr>
        <w:spacing w:line="276" w:lineRule="auto"/>
        <w:ind w:firstLine="567"/>
        <w:jc w:val="both"/>
      </w:pPr>
      <w:r w:rsidRPr="001C790D">
        <w:t>2)</w:t>
      </w:r>
      <w:r w:rsidR="000E731A" w:rsidRPr="001C790D">
        <w:t xml:space="preserve"> </w:t>
      </w:r>
      <w:r w:rsidRPr="001C790D">
        <w:t>atzin</w:t>
      </w:r>
      <w:r w:rsidR="004B57E0" w:rsidRPr="001C790D">
        <w:t xml:space="preserve">a </w:t>
      </w:r>
      <w:r w:rsidRPr="001C790D">
        <w:t>prasītājai tiesības par laiku līdz sprieduma izpildei saņemt no atbildētājas likumiskos 6 % gadā no nesamaksātās parāda summas;</w:t>
      </w:r>
    </w:p>
    <w:p w14:paraId="4B030B14" w14:textId="5C2A3A7F" w:rsidR="009C4FC8" w:rsidRPr="001C790D" w:rsidRDefault="009C4FC8" w:rsidP="00A91B10">
      <w:pPr>
        <w:spacing w:line="276" w:lineRule="auto"/>
        <w:ind w:firstLine="567"/>
        <w:jc w:val="both"/>
      </w:pPr>
      <w:r w:rsidRPr="001C790D">
        <w:t>3)</w:t>
      </w:r>
      <w:r w:rsidR="000E731A" w:rsidRPr="001C790D">
        <w:t xml:space="preserve"> </w:t>
      </w:r>
      <w:r w:rsidR="00BD75A6" w:rsidRPr="001C790D">
        <w:t>noraidīj</w:t>
      </w:r>
      <w:r w:rsidR="004B57E0" w:rsidRPr="001C790D">
        <w:t xml:space="preserve">a </w:t>
      </w:r>
      <w:r w:rsidR="00BD75A6" w:rsidRPr="001C790D">
        <w:t xml:space="preserve">prasību </w:t>
      </w:r>
      <w:r w:rsidR="00DF7D18" w:rsidRPr="001C790D">
        <w:t xml:space="preserve">pārējā </w:t>
      </w:r>
      <w:r w:rsidR="00BD75A6" w:rsidRPr="001C790D">
        <w:t>daļā par parāda 3040,26 EUR piedziņu;</w:t>
      </w:r>
    </w:p>
    <w:p w14:paraId="4ECCE55E" w14:textId="04CCA455" w:rsidR="00BD75A6" w:rsidRPr="001C790D" w:rsidRDefault="00BD75A6" w:rsidP="00A91B10">
      <w:pPr>
        <w:spacing w:line="276" w:lineRule="auto"/>
        <w:ind w:firstLine="567"/>
        <w:jc w:val="both"/>
      </w:pPr>
      <w:r w:rsidRPr="001C790D">
        <w:t>4)</w:t>
      </w:r>
      <w:r w:rsidR="000E731A" w:rsidRPr="001C790D">
        <w:t xml:space="preserve"> </w:t>
      </w:r>
      <w:r w:rsidRPr="001C790D">
        <w:t>no prasītājas par labu valstij</w:t>
      </w:r>
      <w:r w:rsidR="008C4951" w:rsidRPr="001C790D">
        <w:t xml:space="preserve"> piedzin</w:t>
      </w:r>
      <w:r w:rsidR="004B57E0" w:rsidRPr="001C790D">
        <w:t>a</w:t>
      </w:r>
      <w:r w:rsidRPr="001C790D">
        <w:t xml:space="preserve"> ar lietas izskatīšanu saistītos izdevumus 5,48 EUR.</w:t>
      </w:r>
    </w:p>
    <w:p w14:paraId="25881E97" w14:textId="77777777" w:rsidR="007578FE" w:rsidRPr="001C790D" w:rsidRDefault="007578FE" w:rsidP="00A91B10">
      <w:pPr>
        <w:spacing w:line="276" w:lineRule="auto"/>
        <w:ind w:firstLine="567"/>
        <w:jc w:val="both"/>
      </w:pPr>
      <w:r w:rsidRPr="001C790D">
        <w:t>Spriedums pamatots ar šādiem argumentiem.</w:t>
      </w:r>
    </w:p>
    <w:p w14:paraId="720A5FB8" w14:textId="0678F61F" w:rsidR="00C5740B" w:rsidRPr="001C790D" w:rsidRDefault="00C07163" w:rsidP="00A91B10">
      <w:pPr>
        <w:spacing w:line="276" w:lineRule="auto"/>
        <w:ind w:firstLine="567"/>
        <w:jc w:val="both"/>
      </w:pPr>
      <w:r w:rsidRPr="001C790D">
        <w:t>[</w:t>
      </w:r>
      <w:r w:rsidR="00236840" w:rsidRPr="001C790D">
        <w:t>5</w:t>
      </w:r>
      <w:r w:rsidR="007578FE" w:rsidRPr="001C790D">
        <w:t>.1]</w:t>
      </w:r>
      <w:r w:rsidR="00237C43" w:rsidRPr="001C790D">
        <w:t xml:space="preserve"> </w:t>
      </w:r>
      <w:r w:rsidR="00A22791" w:rsidRPr="001C790D">
        <w:t>Nav strīda, ka</w:t>
      </w:r>
      <w:r w:rsidR="004E2B6A" w:rsidRPr="001C790D">
        <w:t xml:space="preserve"> dzīvojamā</w:t>
      </w:r>
      <w:r w:rsidR="007E2199" w:rsidRPr="001C790D">
        <w:t>s</w:t>
      </w:r>
      <w:r w:rsidR="004E2B6A" w:rsidRPr="001C790D">
        <w:t xml:space="preserve"> māja</w:t>
      </w:r>
      <w:r w:rsidR="007E2199" w:rsidRPr="001C790D">
        <w:t>s</w:t>
      </w:r>
      <w:r w:rsidR="004E2B6A" w:rsidRPr="001C790D">
        <w:t xml:space="preserve"> </w:t>
      </w:r>
      <w:r w:rsidR="007E2199" w:rsidRPr="001C790D">
        <w:t xml:space="preserve">dzīvokļu (arī neapdzīvojamo telpu) īpašnieki līdz 2011.gada aprīlim nav pārņēmuši tās pārvaldīšanu, kā arī nav pilnvarojuši </w:t>
      </w:r>
      <w:r w:rsidR="004B57E0" w:rsidRPr="001C790D">
        <w:t xml:space="preserve">to pārvaldīt </w:t>
      </w:r>
      <w:r w:rsidR="007E2199" w:rsidRPr="001C790D">
        <w:t>kād</w:t>
      </w:r>
      <w:r w:rsidR="004B57E0" w:rsidRPr="001C790D">
        <w:t>am</w:t>
      </w:r>
      <w:r w:rsidR="007E2199" w:rsidRPr="001C790D">
        <w:t xml:space="preserve"> cit</w:t>
      </w:r>
      <w:r w:rsidR="004B57E0" w:rsidRPr="001C790D">
        <w:t>am</w:t>
      </w:r>
      <w:r w:rsidR="004E2B6A" w:rsidRPr="001C790D">
        <w:t>.</w:t>
      </w:r>
      <w:r w:rsidR="007E2199" w:rsidRPr="001C790D">
        <w:t xml:space="preserve"> Līdz ar to atbilstoši likuma „</w:t>
      </w:r>
      <w:r w:rsidR="00C5740B" w:rsidRPr="001C790D">
        <w:t>Par valsts un pašvaldību dzīvojamo māju privatizāciju”</w:t>
      </w:r>
      <w:r w:rsidR="007E2199" w:rsidRPr="001C790D">
        <w:t xml:space="preserve"> </w:t>
      </w:r>
      <w:r w:rsidR="007E2199" w:rsidRPr="001C790D">
        <w:lastRenderedPageBreak/>
        <w:t>50.panta septītajai daļai</w:t>
      </w:r>
      <w:r w:rsidR="00C5740B" w:rsidRPr="001C790D">
        <w:t xml:space="preserve"> </w:t>
      </w:r>
      <w:r w:rsidR="007E2199" w:rsidRPr="001C790D">
        <w:t xml:space="preserve">Rīgas pilsētas pašvaldībai bija </w:t>
      </w:r>
      <w:r w:rsidR="00C5740B" w:rsidRPr="001C790D">
        <w:t>pienākums pārvaldīt un apsaimniekot</w:t>
      </w:r>
      <w:r w:rsidR="007E2199" w:rsidRPr="001C790D">
        <w:t xml:space="preserve"> minēto</w:t>
      </w:r>
      <w:r w:rsidR="00C5740B" w:rsidRPr="001C790D">
        <w:t xml:space="preserve"> dzīvojamo māju.</w:t>
      </w:r>
      <w:r w:rsidR="006751AD" w:rsidRPr="001C790D">
        <w:t xml:space="preserve"> No</w:t>
      </w:r>
      <w:r w:rsidR="004B7EA6" w:rsidRPr="001C790D">
        <w:t xml:space="preserve"> lietas materiālos esošā nekustamā īpašuma </w:t>
      </w:r>
      <w:r w:rsidR="000E0B8B" w:rsidRPr="001C790D">
        <w:t xml:space="preserve">2004.gada 7.oktobra </w:t>
      </w:r>
      <w:r w:rsidR="004B7EA6" w:rsidRPr="001C790D">
        <w:t>apsaimniekošanas pilnvarojuma līguma Nr. </w:t>
      </w:r>
      <w:r w:rsidR="00E340C2" w:rsidRPr="001C790D">
        <w:t>DI-04-433-lī</w:t>
      </w:r>
      <w:r w:rsidR="004B7EA6" w:rsidRPr="001C790D">
        <w:t>, 2011.gada 5.jūlija dzīvojamo māju pārvaldīšanas līguma Nr. </w:t>
      </w:r>
      <w:r w:rsidR="00E340C2" w:rsidRPr="001C790D">
        <w:t>RD-11-910-lī</w:t>
      </w:r>
      <w:r w:rsidR="004B7EA6" w:rsidRPr="001C790D">
        <w:t>,</w:t>
      </w:r>
      <w:r w:rsidR="006751AD" w:rsidRPr="001C790D">
        <w:t xml:space="preserve"> </w:t>
      </w:r>
      <w:r w:rsidR="004B7EA6" w:rsidRPr="001C790D">
        <w:t xml:space="preserve">parāda aprēķina un </w:t>
      </w:r>
      <w:r w:rsidR="00741BD6" w:rsidRPr="001C790D">
        <w:t>prasītājas</w:t>
      </w:r>
      <w:r w:rsidR="004B7EA6" w:rsidRPr="001C790D">
        <w:t xml:space="preserve"> </w:t>
      </w:r>
      <w:r w:rsidR="00741BD6" w:rsidRPr="001C790D">
        <w:t xml:space="preserve">sastādītajām </w:t>
      </w:r>
      <w:r w:rsidR="006751AD" w:rsidRPr="001C790D">
        <w:t>dzīvojamās mājas apsaimniekošanas, uzturēšanas un obligāto maksājumu tāmēm redzams, ka</w:t>
      </w:r>
      <w:r w:rsidR="007E2199" w:rsidRPr="001C790D">
        <w:t xml:space="preserve"> </w:t>
      </w:r>
      <w:r w:rsidR="004B7EA6" w:rsidRPr="001C790D">
        <w:t>minēto</w:t>
      </w:r>
      <w:r w:rsidR="007E2199" w:rsidRPr="001C790D">
        <w:t xml:space="preserve"> pašvaldības pienākumu īstenoja tās pilnvarniece – prasītāja.</w:t>
      </w:r>
    </w:p>
    <w:p w14:paraId="13070005" w14:textId="7CA84A12" w:rsidR="000C7E1F" w:rsidRPr="001C790D" w:rsidRDefault="000E0B8B" w:rsidP="00A91B10">
      <w:pPr>
        <w:spacing w:line="276" w:lineRule="auto"/>
        <w:ind w:firstLine="567"/>
        <w:jc w:val="both"/>
      </w:pPr>
      <w:r w:rsidRPr="001C790D">
        <w:t>A</w:t>
      </w:r>
      <w:r w:rsidR="00B70C29" w:rsidRPr="001C790D">
        <w:t>tbildētāja</w:t>
      </w:r>
      <w:r w:rsidRPr="001C790D">
        <w:t>i</w:t>
      </w:r>
      <w:r w:rsidR="000C7E1F" w:rsidRPr="001C790D">
        <w:t xml:space="preserve"> piederošā neapdzīvojamā telpa Nr. 601 nav tiesiski nodalīta no daudzdzīvokļu mājas</w:t>
      </w:r>
      <w:r w:rsidR="000E731A" w:rsidRPr="001C790D">
        <w:t xml:space="preserve"> [adrese]</w:t>
      </w:r>
      <w:r w:rsidR="000C7E1F" w:rsidRPr="001C790D">
        <w:t>. Proti, attiecīgā neapdzīvojamā telpa ir daļa no minētās dzīvojamās mājas.</w:t>
      </w:r>
    </w:p>
    <w:p w14:paraId="0E988222" w14:textId="77777777" w:rsidR="000C7E1F" w:rsidRPr="001C790D" w:rsidRDefault="000C7E1F" w:rsidP="00A91B10">
      <w:pPr>
        <w:spacing w:line="276" w:lineRule="auto"/>
        <w:ind w:firstLine="567"/>
        <w:jc w:val="both"/>
      </w:pPr>
      <w:r w:rsidRPr="001C790D">
        <w:t>Atbildētājas kā neapdzīvojamās telpas</w:t>
      </w:r>
      <w:r w:rsidR="001B1AA4" w:rsidRPr="001C790D">
        <w:t xml:space="preserve"> īpašnieces pienākums</w:t>
      </w:r>
      <w:r w:rsidRPr="001C790D">
        <w:t xml:space="preserve"> segt ar dzīvojamās mājas pārvaldīšanu un apsaimniekošanu saistīto</w:t>
      </w:r>
      <w:r w:rsidR="001B1AA4" w:rsidRPr="001C790D">
        <w:t>s izdevumus, kā arī</w:t>
      </w:r>
      <w:r w:rsidRPr="001C790D">
        <w:t xml:space="preserve"> norēķināties par pakalpojumiem, kas saistīti ar neapdzīvojamās telpas lietošanu, izriet</w:t>
      </w:r>
      <w:r w:rsidR="00213DB3" w:rsidRPr="001C790D">
        <w:t xml:space="preserve"> gan</w:t>
      </w:r>
      <w:r w:rsidRPr="001C790D">
        <w:t xml:space="preserve"> no likuma „Par dzīvokļa īpašumu” (spēkā līdz 2010.gada 31.decembrim) 8.panta pirmās daļas un 12.panta, Dzīvokļa īpašuma likuma (spēkā no 2011.gada 1.janvāra) 10. un 13.panta</w:t>
      </w:r>
      <w:r w:rsidR="00213DB3" w:rsidRPr="001C790D">
        <w:t>, gan no 2003.gada 7.aprīlī noslēgtā dzīvojamās mājas uzturēšanas un apsaimniekošanas līguma.</w:t>
      </w:r>
    </w:p>
    <w:p w14:paraId="0BC4FC51" w14:textId="6603F597" w:rsidR="00F30BA4" w:rsidRPr="001C790D" w:rsidRDefault="00F30BA4" w:rsidP="00A91B10">
      <w:pPr>
        <w:spacing w:line="276" w:lineRule="auto"/>
        <w:ind w:firstLine="567"/>
        <w:jc w:val="both"/>
      </w:pPr>
      <w:r w:rsidRPr="001C790D">
        <w:t>[5.2]</w:t>
      </w:r>
      <w:r w:rsidR="000E731A" w:rsidRPr="001C790D">
        <w:t xml:space="preserve"> </w:t>
      </w:r>
      <w:r w:rsidR="003C6423" w:rsidRPr="001C790D">
        <w:t xml:space="preserve">Prasītājas pārstāvis apelācijas instances tiesas sēdē </w:t>
      </w:r>
      <w:r w:rsidR="00AA4C89" w:rsidRPr="001C790D">
        <w:t>precizēja</w:t>
      </w:r>
      <w:r w:rsidR="003C6423" w:rsidRPr="001C790D">
        <w:t>,</w:t>
      </w:r>
      <w:r w:rsidR="00E32663" w:rsidRPr="001C790D">
        <w:t xml:space="preserve"> ka prasības pieteikumā</w:t>
      </w:r>
      <w:r w:rsidR="003C6423" w:rsidRPr="001C790D">
        <w:t xml:space="preserve"> norādīts</w:t>
      </w:r>
      <w:r w:rsidR="00E32663" w:rsidRPr="001C790D">
        <w:t xml:space="preserve"> nepareizs</w:t>
      </w:r>
      <w:r w:rsidR="003C6423" w:rsidRPr="001C790D">
        <w:t xml:space="preserve"> parāda rašanās </w:t>
      </w:r>
      <w:r w:rsidR="00AA4C89" w:rsidRPr="001C790D">
        <w:t>laiks, un lūdza piedzīt no atbildētājas parādu par laiku</w:t>
      </w:r>
      <w:r w:rsidR="003C6423" w:rsidRPr="001C790D">
        <w:t xml:space="preserve"> </w:t>
      </w:r>
      <w:r w:rsidR="00AA4C89" w:rsidRPr="001C790D">
        <w:t>no 2007.gada</w:t>
      </w:r>
      <w:r w:rsidR="00765B34" w:rsidRPr="001C790D">
        <w:t xml:space="preserve"> oktobra </w:t>
      </w:r>
      <w:r w:rsidR="00AA4C89" w:rsidRPr="001C790D">
        <w:t xml:space="preserve">līdz 2011.gada aprīlim, kas atbilst parāda aprēķinā </w:t>
      </w:r>
      <w:r w:rsidR="000E0B8B" w:rsidRPr="001C790D">
        <w:t>atspoguļotajai</w:t>
      </w:r>
      <w:r w:rsidR="00AA4C89" w:rsidRPr="001C790D">
        <w:t xml:space="preserve"> informācijai.</w:t>
      </w:r>
    </w:p>
    <w:p w14:paraId="1F10581D" w14:textId="7B8D9DDB" w:rsidR="00AA4C89" w:rsidRPr="001C790D" w:rsidRDefault="0028460C" w:rsidP="00A91B10">
      <w:pPr>
        <w:spacing w:line="276" w:lineRule="auto"/>
        <w:ind w:firstLine="567"/>
        <w:jc w:val="both"/>
      </w:pPr>
      <w:r w:rsidRPr="001C790D">
        <w:t xml:space="preserve">Pirmās instances tiesas secinājums, ka prasības celšanai iestājies noilgums, ir kļūdains, jo uz lietas faktiskajiem apstākļiem </w:t>
      </w:r>
      <w:r w:rsidR="000E0B8B" w:rsidRPr="001C790D">
        <w:t xml:space="preserve">nepareizi attiecināts </w:t>
      </w:r>
      <w:r w:rsidRPr="001C790D">
        <w:t>Komerclikuma 406.pantā noteikt</w:t>
      </w:r>
      <w:r w:rsidR="000E0B8B" w:rsidRPr="001C790D">
        <w:t xml:space="preserve">ais </w:t>
      </w:r>
      <w:r w:rsidRPr="001C790D">
        <w:t>triju gadu noilguma termiņu.</w:t>
      </w:r>
    </w:p>
    <w:p w14:paraId="51111C36" w14:textId="0F716552" w:rsidR="00283D38" w:rsidRPr="001C790D" w:rsidRDefault="00ED1166" w:rsidP="00A91B10">
      <w:pPr>
        <w:spacing w:line="276" w:lineRule="auto"/>
        <w:ind w:firstLine="567"/>
        <w:jc w:val="both"/>
      </w:pPr>
      <w:r w:rsidRPr="001C790D">
        <w:t xml:space="preserve">Jāpiekrīt </w:t>
      </w:r>
      <w:r w:rsidR="001B1AA4" w:rsidRPr="001C790D">
        <w:t xml:space="preserve">pirmās instances tiesas </w:t>
      </w:r>
      <w:r w:rsidRPr="001C790D">
        <w:t xml:space="preserve">sprieduma motīvu daļā ietvertajiem </w:t>
      </w:r>
      <w:r w:rsidR="001B1AA4" w:rsidRPr="001C790D">
        <w:t>argumentiem, ka prasītāja ir komersants</w:t>
      </w:r>
      <w:r w:rsidRPr="001C790D">
        <w:t xml:space="preserve"> Komerclikuma izpratn</w:t>
      </w:r>
      <w:r w:rsidR="007E1E52" w:rsidRPr="001C790D">
        <w:t>ē. T</w:t>
      </w:r>
      <w:r w:rsidRPr="001C790D">
        <w:t>omēr konkrētajā gadījumā pušu tiesiskajās attiecībās Komerclikuma 406.pantā noteiktais prasības celšanas noilguma trīs gadu termiņš nedarbojas</w:t>
      </w:r>
      <w:r w:rsidR="007E1E52" w:rsidRPr="001C790D">
        <w:t>,</w:t>
      </w:r>
      <w:r w:rsidR="00CF1F1C" w:rsidRPr="001C790D">
        <w:t xml:space="preserve"> „tā kā atbilstoši pārvaldīšanas būtībai nodibinātos apstākļos dzīvokļu un nedzīvojamo telpu īpašnieku vārdā uz likuma pamata darbojas pašvaldība, tad pārvaldnieka – pašvaldības un apsaimniekošanas un pārvaldīšanas uzdevuma veicējas – prasītājas pēc būtības noslēgtie līgumi uzskatāmi par pilnvarojumu Civillikuma 2289.panta izpratnē, kad puse (pilnvarnieks, uzdevuma ņēmējs – šajā gadījumā prasītāja) uzņemas izpildīt otrai (pilnvarotājam, uzdevuma devējam – šajā gadījumā pašvaldībai, kura aizvieto dzīvokļu īpašnieku kopību) zināmu uzdevumu, proti, uzturēt un apsaimniekot dzīvojamo māju, attiecīgi pieprasot maksu no dzīvokļu un nedzīvojamo telpu īpašniekiem par apsaimniekošanu un pārvaldīšanu un par saņemtajiem pakalpojumiem, kas saistīti ar īpašuma lietošanu”. Tādējādi piemērojams Civillikuma 1895.pantā noteiktais vispārējais desmit gadu noilguma termiņš. Prasība celta 2014.gada 25.aprīlī par parāda piedziņu, kas veidojies sākot no 2007.gada oktobra, proti, desmit gadu noilguma termiņš nav iestājies.</w:t>
      </w:r>
    </w:p>
    <w:p w14:paraId="18742EFE" w14:textId="6FD02CBF" w:rsidR="00C5740B" w:rsidRPr="001C790D" w:rsidRDefault="000C29E7" w:rsidP="00A91B10">
      <w:pPr>
        <w:spacing w:line="276" w:lineRule="auto"/>
        <w:ind w:firstLine="567"/>
        <w:jc w:val="both"/>
      </w:pPr>
      <w:r w:rsidRPr="001C790D">
        <w:t>[5.3]</w:t>
      </w:r>
      <w:r w:rsidR="003C6BC1" w:rsidRPr="001C790D">
        <w:t xml:space="preserve"> </w:t>
      </w:r>
      <w:r w:rsidR="00B13272" w:rsidRPr="001C790D">
        <w:t>No lietas materiālos esošajām Rīgas pašvaldības SIA „Zemgale” sagatavotajām tāmēm redzams, kād</w:t>
      </w:r>
      <w:r w:rsidR="009738C0" w:rsidRPr="001C790D">
        <w:t>us</w:t>
      </w:r>
      <w:r w:rsidR="00B13272" w:rsidRPr="001C790D">
        <w:t xml:space="preserve"> apsaimnie</w:t>
      </w:r>
      <w:r w:rsidR="009738C0" w:rsidRPr="001C790D">
        <w:t xml:space="preserve">košanas, uzturēšanas un obligātos ikmēneša maksājumus </w:t>
      </w:r>
      <w:r w:rsidR="00B13272" w:rsidRPr="001C790D">
        <w:t xml:space="preserve">bija jāveic </w:t>
      </w:r>
      <w:r w:rsidR="009738C0" w:rsidRPr="001C790D">
        <w:t>dzīvojamās mājas dzīvokļu īpašniekiem 2007.gada otrajā pusgadā</w:t>
      </w:r>
      <w:r w:rsidR="00C5740B" w:rsidRPr="001C790D">
        <w:t>,</w:t>
      </w:r>
      <w:r w:rsidR="009738C0" w:rsidRPr="001C790D">
        <w:t xml:space="preserve"> laikā</w:t>
      </w:r>
      <w:r w:rsidR="00C5740B" w:rsidRPr="001C790D">
        <w:t xml:space="preserve"> no 2008.gada 1.februāra, no 2</w:t>
      </w:r>
      <w:r w:rsidR="009738C0" w:rsidRPr="001C790D">
        <w:t>009.gada 1.janvāra un 2010.gadā.</w:t>
      </w:r>
    </w:p>
    <w:p w14:paraId="3C3B84EA" w14:textId="77777777" w:rsidR="00C5740B" w:rsidRPr="001C790D" w:rsidRDefault="00D945FB" w:rsidP="00A91B10">
      <w:pPr>
        <w:spacing w:line="276" w:lineRule="auto"/>
        <w:ind w:firstLine="567"/>
        <w:jc w:val="both"/>
      </w:pPr>
      <w:r w:rsidRPr="001C790D">
        <w:t xml:space="preserve">No pierādījumiem lietā neizriet, </w:t>
      </w:r>
      <w:r w:rsidR="00C5740B" w:rsidRPr="001C790D">
        <w:t xml:space="preserve">ka </w:t>
      </w:r>
      <w:r w:rsidRPr="001C790D">
        <w:t>dzīvokļu īpašnieku</w:t>
      </w:r>
      <w:r w:rsidR="00C5740B" w:rsidRPr="001C790D">
        <w:t xml:space="preserve"> kopsapulce būtu l</w:t>
      </w:r>
      <w:r w:rsidRPr="001C790D">
        <w:t>ēmusi jautājumu par pārvaldnieces sagatavoto</w:t>
      </w:r>
      <w:r w:rsidR="00C5740B" w:rsidRPr="001C790D">
        <w:t xml:space="preserve"> tāmju </w:t>
      </w:r>
      <w:r w:rsidR="003B114E" w:rsidRPr="001C790D">
        <w:t>apstiprināšanu vai noraidīšanu. Lī</w:t>
      </w:r>
      <w:r w:rsidR="00BA5BB1" w:rsidRPr="001C790D">
        <w:t xml:space="preserve">dz ar to atbilstoši </w:t>
      </w:r>
      <w:r w:rsidR="003B114E" w:rsidRPr="001C790D">
        <w:t xml:space="preserve">2003.gada 7.aprīlī noslēgtā dzīvojamās mājas uzturēšanas un apsaimniekošanas līguma 3.4.punktam, Civillikuma 1587.pantam un likuma „Par valsts un pašvaldību dzīvojamo māju </w:t>
      </w:r>
      <w:r w:rsidR="003B114E" w:rsidRPr="001C790D">
        <w:lastRenderedPageBreak/>
        <w:t xml:space="preserve">privatizāciju” 50.panta ceturtajai daļai pārvaldnieces sastādītajās </w:t>
      </w:r>
      <w:r w:rsidRPr="001C790D">
        <w:t>tāmēs norādītā maksa</w:t>
      </w:r>
      <w:r w:rsidR="00C5740B" w:rsidRPr="001C790D">
        <w:t xml:space="preserve"> ir </w:t>
      </w:r>
      <w:r w:rsidRPr="001C790D">
        <w:t>saistoša</w:t>
      </w:r>
      <w:r w:rsidR="00C5740B" w:rsidRPr="001C790D">
        <w:t xml:space="preserve"> </w:t>
      </w:r>
      <w:r w:rsidR="003B114E" w:rsidRPr="001C790D">
        <w:t>atbildētājai</w:t>
      </w:r>
      <w:r w:rsidR="00C5740B" w:rsidRPr="001C790D">
        <w:t>.</w:t>
      </w:r>
    </w:p>
    <w:p w14:paraId="5266D927" w14:textId="61AB098D" w:rsidR="00E568C3" w:rsidRPr="001C790D" w:rsidRDefault="00E568C3" w:rsidP="00A91B10">
      <w:pPr>
        <w:spacing w:line="276" w:lineRule="auto"/>
        <w:ind w:firstLine="567"/>
        <w:jc w:val="both"/>
      </w:pPr>
      <w:r w:rsidRPr="001C790D">
        <w:t>[5.4]</w:t>
      </w:r>
      <w:r w:rsidR="003C6BC1" w:rsidRPr="001C790D">
        <w:t xml:space="preserve"> </w:t>
      </w:r>
      <w:r w:rsidR="00E32663" w:rsidRPr="001C790D">
        <w:t>Nepelna ievērību</w:t>
      </w:r>
      <w:r w:rsidR="00383E40" w:rsidRPr="001C790D">
        <w:t xml:space="preserve"> atbildētājas iebildumi, ka</w:t>
      </w:r>
      <w:r w:rsidR="006F7FAE" w:rsidRPr="001C790D">
        <w:t xml:space="preserve"> viņa neregulāri saņēma prasītā</w:t>
      </w:r>
      <w:r w:rsidR="00E32663" w:rsidRPr="001C790D">
        <w:t>jas izrakstītos rēķinus, turklāt</w:t>
      </w:r>
      <w:r w:rsidR="006F7FAE" w:rsidRPr="001C790D">
        <w:t xml:space="preserve"> </w:t>
      </w:r>
      <w:r w:rsidR="00383E40" w:rsidRPr="001C790D">
        <w:t>parāds aprēķināts ne</w:t>
      </w:r>
      <w:r w:rsidR="00E32663" w:rsidRPr="001C790D">
        <w:t>pamatoti</w:t>
      </w:r>
      <w:r w:rsidR="00383E40" w:rsidRPr="001C790D">
        <w:t>, jo</w:t>
      </w:r>
      <w:r w:rsidR="00E263BD" w:rsidRPr="001C790D">
        <w:t xml:space="preserve"> viņa</w:t>
      </w:r>
      <w:r w:rsidRPr="001C790D">
        <w:t xml:space="preserve"> neapdzīvojamo telpu apsaimniekošanu veic par saviem līdzekļiem,</w:t>
      </w:r>
      <w:r w:rsidR="00BA5BB1" w:rsidRPr="001C790D">
        <w:t xml:space="preserve"> t.i.,</w:t>
      </w:r>
      <w:r w:rsidRPr="001C790D">
        <w:t xml:space="preserve"> veicot tiešos maksājumus pakalpojumu sniedzējiem par atkritumu izvešanu, inženiertīklu uzturēšanu, remontdarbu veikšanu un teritorijas uzkopšanu.</w:t>
      </w:r>
    </w:p>
    <w:p w14:paraId="4EA58655" w14:textId="77777777" w:rsidR="006F7FAE" w:rsidRPr="001C790D" w:rsidRDefault="00E568C3" w:rsidP="00A91B10">
      <w:pPr>
        <w:spacing w:line="276" w:lineRule="auto"/>
        <w:ind w:firstLine="567"/>
        <w:jc w:val="both"/>
      </w:pPr>
      <w:r w:rsidRPr="001C790D">
        <w:t xml:space="preserve">Pirmkārt, </w:t>
      </w:r>
      <w:r w:rsidR="006F7FAE" w:rsidRPr="001C790D">
        <w:t>visu rēķinu nesaņemšana neatbrīvo atbildētāju no likumā noteiktā pienākuma norēķināties ar prasītāju.</w:t>
      </w:r>
    </w:p>
    <w:p w14:paraId="3F1F4A90" w14:textId="3E6D948B" w:rsidR="00E568C3" w:rsidRPr="001C790D" w:rsidRDefault="006F7FAE" w:rsidP="00A91B10">
      <w:pPr>
        <w:spacing w:line="276" w:lineRule="auto"/>
        <w:ind w:firstLine="567"/>
        <w:jc w:val="both"/>
      </w:pPr>
      <w:r w:rsidRPr="001C790D">
        <w:t xml:space="preserve">Otrkārt, </w:t>
      </w:r>
      <w:r w:rsidR="00E568C3" w:rsidRPr="001C790D">
        <w:t xml:space="preserve">atbildētāja savu iebildumu pamatošanai iesniegusi tikai līgumu par cieto sadzīves atkritumu savākšanu, izvešanu un transportēšanu līdz noglabāšanas vai šķirošanas vietai. </w:t>
      </w:r>
      <w:r w:rsidR="00732B07" w:rsidRPr="001C790D">
        <w:t>M</w:t>
      </w:r>
      <w:r w:rsidR="00E568C3" w:rsidRPr="001C790D">
        <w:t>inēt</w:t>
      </w:r>
      <w:r w:rsidR="00732B07" w:rsidRPr="001C790D">
        <w:t>ais</w:t>
      </w:r>
      <w:r w:rsidR="00E568C3" w:rsidRPr="001C790D">
        <w:t xml:space="preserve"> l</w:t>
      </w:r>
      <w:r w:rsidR="00732B07" w:rsidRPr="001C790D">
        <w:t xml:space="preserve">īgums noslēgts starp divām juridiskajām personām, </w:t>
      </w:r>
      <w:r w:rsidR="00E32663" w:rsidRPr="001C790D">
        <w:t>kur</w:t>
      </w:r>
      <w:r w:rsidR="00CF1F1C" w:rsidRPr="001C790D">
        <w:t>ā</w:t>
      </w:r>
      <w:r w:rsidR="00732B07" w:rsidRPr="001C790D">
        <w:t xml:space="preserve"> atbildētāja nav līguma puse</w:t>
      </w:r>
      <w:r w:rsidR="00E568C3" w:rsidRPr="001C790D">
        <w:t>.</w:t>
      </w:r>
    </w:p>
    <w:p w14:paraId="2E7C4E6E" w14:textId="77777777" w:rsidR="00E568C3" w:rsidRPr="001C790D" w:rsidRDefault="006F7FAE" w:rsidP="00A91B10">
      <w:pPr>
        <w:spacing w:line="276" w:lineRule="auto"/>
        <w:ind w:firstLine="567"/>
        <w:jc w:val="both"/>
      </w:pPr>
      <w:r w:rsidRPr="001C790D">
        <w:t>Treškārt</w:t>
      </w:r>
      <w:r w:rsidR="00732B07" w:rsidRPr="001C790D">
        <w:t>,</w:t>
      </w:r>
      <w:r w:rsidR="00E568C3" w:rsidRPr="001C790D">
        <w:t xml:space="preserve"> </w:t>
      </w:r>
      <w:r w:rsidR="00732B07" w:rsidRPr="001C790D">
        <w:t xml:space="preserve">pārvaldniece jau 2007.gada 27.septembra vēstulē norādīja </w:t>
      </w:r>
      <w:r w:rsidR="00E568C3" w:rsidRPr="001C790D">
        <w:t>atbildētājai, ka</w:t>
      </w:r>
      <w:r w:rsidR="00C81352" w:rsidRPr="001C790D">
        <w:t xml:space="preserve"> viņai izrakstītajos</w:t>
      </w:r>
      <w:r w:rsidR="00E568C3" w:rsidRPr="001C790D">
        <w:t xml:space="preserve"> rēķinos netiek iekļauta maksa par ūdens iekšējo tīklu apkopi, silt</w:t>
      </w:r>
      <w:r w:rsidR="006D29B4" w:rsidRPr="001C790D">
        <w:t>umenerģiju un ūdens uzkarsēšanu. Proti, nav strīda, ka atbildētājai nav jāmaksā par tāmēs iekļautajām pozīcijām „ēku iekšējo siltuma tīklu apkope” un „individuālo siltuma mezglu izmaksas”.</w:t>
      </w:r>
    </w:p>
    <w:p w14:paraId="71D99CD0" w14:textId="77777777" w:rsidR="00FC7D66" w:rsidRPr="001C790D" w:rsidRDefault="006F7FAE" w:rsidP="00A91B10">
      <w:pPr>
        <w:spacing w:line="276" w:lineRule="auto"/>
        <w:ind w:firstLine="567"/>
        <w:jc w:val="both"/>
      </w:pPr>
      <w:r w:rsidRPr="001C790D">
        <w:t>Ceturtkārt</w:t>
      </w:r>
      <w:r w:rsidR="003355B9" w:rsidRPr="001C790D">
        <w:t>, rakstveida pierādījumi,</w:t>
      </w:r>
      <w:r w:rsidR="00C5740B" w:rsidRPr="001C790D">
        <w:t xml:space="preserve"> ka atbildētājai strīdus</w:t>
      </w:r>
      <w:r w:rsidR="003355B9" w:rsidRPr="001C790D">
        <w:t xml:space="preserve"> laika posmā būtu kādas pretenzijas pret prasītājas veikto dzīvojamās mājas</w:t>
      </w:r>
      <w:r w:rsidR="00CB0087" w:rsidRPr="001C790D">
        <w:t xml:space="preserve"> </w:t>
      </w:r>
      <w:r w:rsidR="00C5740B" w:rsidRPr="001C790D">
        <w:t>apsaimniekošanu, uzturēšanu vai sniegtajiem paka</w:t>
      </w:r>
      <w:r w:rsidR="00FC7D66" w:rsidRPr="001C790D">
        <w:t>lpojumiem, lietā nav iesniegti.</w:t>
      </w:r>
    </w:p>
    <w:p w14:paraId="4461C302" w14:textId="77777777" w:rsidR="00C5740B" w:rsidRPr="001C790D" w:rsidRDefault="00C5740B" w:rsidP="00A91B10">
      <w:pPr>
        <w:spacing w:line="276" w:lineRule="auto"/>
        <w:ind w:firstLine="567"/>
        <w:jc w:val="both"/>
      </w:pPr>
      <w:r w:rsidRPr="001C790D">
        <w:t>Tādējādi</w:t>
      </w:r>
      <w:r w:rsidR="00CB0087" w:rsidRPr="001C790D">
        <w:t xml:space="preserve"> </w:t>
      </w:r>
      <w:r w:rsidRPr="001C790D">
        <w:t>atbildētājai</w:t>
      </w:r>
      <w:r w:rsidR="006E2A15" w:rsidRPr="001C790D">
        <w:t xml:space="preserve"> bija</w:t>
      </w:r>
      <w:r w:rsidR="003355B9" w:rsidRPr="001C790D">
        <w:t xml:space="preserve"> pienākums pildīt likumā un līgumā noteiktos pienākumus, t.i.,</w:t>
      </w:r>
      <w:r w:rsidR="006E2A15" w:rsidRPr="001C790D">
        <w:t xml:space="preserve"> strīdus laika posmā</w:t>
      </w:r>
      <w:r w:rsidR="003355B9" w:rsidRPr="001C790D">
        <w:t xml:space="preserve"> norēķināties ar prasītāju</w:t>
      </w:r>
      <w:r w:rsidR="006E2A15" w:rsidRPr="001C790D">
        <w:t xml:space="preserve"> atbilstoši tāmēs paredzētajai maksai par attiecīgajiem pakalpojumiem</w:t>
      </w:r>
      <w:r w:rsidR="00FC7D66" w:rsidRPr="001C790D">
        <w:t xml:space="preserve"> (</w:t>
      </w:r>
      <w:r w:rsidR="00767557" w:rsidRPr="001C790D">
        <w:t>ar dažiem jau minētajiem izņēmumiem</w:t>
      </w:r>
      <w:r w:rsidR="00FC7D66" w:rsidRPr="001C790D">
        <w:t>) proporcionāli sava īpašuma daļai</w:t>
      </w:r>
      <w:r w:rsidR="006F7FAE" w:rsidRPr="001C790D">
        <w:t>, nevis</w:t>
      </w:r>
      <w:r w:rsidR="00FC7D66" w:rsidRPr="001C790D">
        <w:t xml:space="preserve"> </w:t>
      </w:r>
      <w:r w:rsidR="00230E20" w:rsidRPr="001C790D">
        <w:t>veikt maksājumus</w:t>
      </w:r>
      <w:r w:rsidR="006F7FAE" w:rsidRPr="001C790D">
        <w:t xml:space="preserve"> pēc saviem ieskatiem</w:t>
      </w:r>
      <w:r w:rsidRPr="001C790D">
        <w:t>.</w:t>
      </w:r>
    </w:p>
    <w:p w14:paraId="75830FD8" w14:textId="4D965CBE" w:rsidR="00C5740B" w:rsidRPr="001C790D" w:rsidRDefault="006E2A15" w:rsidP="00A91B10">
      <w:pPr>
        <w:spacing w:line="276" w:lineRule="auto"/>
        <w:ind w:firstLine="567"/>
        <w:jc w:val="both"/>
      </w:pPr>
      <w:r w:rsidRPr="001C790D">
        <w:t>[5.5]</w:t>
      </w:r>
      <w:r w:rsidR="00C623BF" w:rsidRPr="001C790D">
        <w:t> </w:t>
      </w:r>
      <w:r w:rsidR="000B0B4E" w:rsidRPr="001C790D">
        <w:t>Prasītāja aprēķināja parādu</w:t>
      </w:r>
      <w:r w:rsidR="00DF7D18" w:rsidRPr="001C790D">
        <w:t xml:space="preserve"> 6977,22 LVL jeb</w:t>
      </w:r>
      <w:r w:rsidR="006F7FAE" w:rsidRPr="001C790D">
        <w:t xml:space="preserve"> 9927,69 EUR par laiku līdz 2011.gada aprīlim, taču lietas materiālos </w:t>
      </w:r>
      <w:r w:rsidR="00165764" w:rsidRPr="001C790D">
        <w:t xml:space="preserve">nav dzīvojamās mājas uzturēšanas un apsaimniekošanas </w:t>
      </w:r>
      <w:r w:rsidR="000B0B4E" w:rsidRPr="001C790D">
        <w:t>darbu</w:t>
      </w:r>
      <w:r w:rsidR="00165764" w:rsidRPr="001C790D">
        <w:t xml:space="preserve"> tāmes 2011.gadam. Tāpat prasītāja nav precizējusi un nav pierādījusi, tieši</w:t>
      </w:r>
      <w:r w:rsidR="00C5740B" w:rsidRPr="001C790D">
        <w:t xml:space="preserve"> par kādiem</w:t>
      </w:r>
      <w:r w:rsidR="00CB0087" w:rsidRPr="001C790D">
        <w:t xml:space="preserve"> </w:t>
      </w:r>
      <w:r w:rsidR="00C5740B" w:rsidRPr="001C790D">
        <w:t xml:space="preserve">komunālajiem pakalpojumiem atbildētājai </w:t>
      </w:r>
      <w:r w:rsidR="000B0B4E" w:rsidRPr="001C790D">
        <w:t>ir aprēķināts parāds.</w:t>
      </w:r>
      <w:r w:rsidR="00840E54" w:rsidRPr="001C790D">
        <w:t xml:space="preserve"> No parāda aprēķina redzams, ka</w:t>
      </w:r>
      <w:r w:rsidR="00603AC8" w:rsidRPr="001C790D">
        <w:t xml:space="preserve"> atbildētājai aprēķinātā</w:t>
      </w:r>
      <w:r w:rsidR="00840E54" w:rsidRPr="001C790D">
        <w:t xml:space="preserve"> apsaimniekošanas maksa par laika posmu no 2007.gada oktobra līdz 2011.gada janvārim bija 7546,99 LVL jeb 10 738,40 EUR. Nav strīda, ka atbildētāja attiecīgajā laika posmā prasītājai samaksāja 2706,48 LVL jeb 3850,97 EUR.</w:t>
      </w:r>
      <w:r w:rsidR="00603AC8" w:rsidRPr="001C790D">
        <w:t xml:space="preserve"> </w:t>
      </w:r>
      <w:r w:rsidR="00840E54" w:rsidRPr="001C790D">
        <w:t>Tādējādi no atbildētājas par labu prasītājai piedzenams parāds 4840,51 LVL</w:t>
      </w:r>
      <w:r w:rsidR="00DF7D18" w:rsidRPr="001C790D">
        <w:t xml:space="preserve"> (7546,99 LVL – 2706,48 LVL = 4840,51 LVL)</w:t>
      </w:r>
      <w:r w:rsidR="00840E54" w:rsidRPr="001C790D">
        <w:t xml:space="preserve"> jeb 6887,43 EUR</w:t>
      </w:r>
      <w:r w:rsidR="00DF7D18" w:rsidRPr="001C790D">
        <w:t>, bet prasība pārējā daļā par parāda 3040,26 EUR piedziņu noraidāma.</w:t>
      </w:r>
    </w:p>
    <w:p w14:paraId="4003D5CB" w14:textId="77777777" w:rsidR="002C0D9D" w:rsidRPr="001C790D" w:rsidRDefault="002C0D9D" w:rsidP="00A91B10">
      <w:pPr>
        <w:spacing w:line="276" w:lineRule="auto"/>
        <w:ind w:firstLine="567"/>
        <w:jc w:val="both"/>
      </w:pPr>
    </w:p>
    <w:p w14:paraId="6E2D9E31" w14:textId="09281C11" w:rsidR="00BE60B1" w:rsidRPr="001C790D" w:rsidRDefault="001664AC" w:rsidP="00A91B10">
      <w:pPr>
        <w:spacing w:line="276" w:lineRule="auto"/>
        <w:ind w:firstLine="567"/>
        <w:jc w:val="both"/>
      </w:pPr>
      <w:r w:rsidRPr="001C790D">
        <w:t>[</w:t>
      </w:r>
      <w:r w:rsidR="00236840" w:rsidRPr="001C790D">
        <w:t>6</w:t>
      </w:r>
      <w:r w:rsidRPr="001C790D">
        <w:t>]</w:t>
      </w:r>
      <w:r w:rsidR="00AF1AF4">
        <w:t xml:space="preserve"> </w:t>
      </w:r>
      <w:r w:rsidR="000636EE" w:rsidRPr="001C790D">
        <w:t>Par minēto spriedumu</w:t>
      </w:r>
      <w:r w:rsidR="00C23A47" w:rsidRPr="001C790D">
        <w:t xml:space="preserve"> prasības apmierinātajā daļā</w:t>
      </w:r>
      <w:r w:rsidR="000636EE" w:rsidRPr="001C790D">
        <w:t xml:space="preserve"> </w:t>
      </w:r>
      <w:r w:rsidR="00C23A47" w:rsidRPr="001C790D">
        <w:t xml:space="preserve">atbildētāja iesniegusi kasācijas sūdzību, kurā lūgusi </w:t>
      </w:r>
      <w:r w:rsidR="000636EE" w:rsidRPr="001C790D">
        <w:t xml:space="preserve">spriedumu </w:t>
      </w:r>
      <w:r w:rsidR="00C23A47" w:rsidRPr="001C790D">
        <w:t>šajā daļā atcelt</w:t>
      </w:r>
      <w:r w:rsidR="00BE60B1" w:rsidRPr="001C790D">
        <w:t>.</w:t>
      </w:r>
    </w:p>
    <w:p w14:paraId="671AA8A5" w14:textId="77777777" w:rsidR="006A24C2" w:rsidRPr="001C790D" w:rsidRDefault="00323A81" w:rsidP="00A91B10">
      <w:pPr>
        <w:spacing w:line="276" w:lineRule="auto"/>
        <w:ind w:firstLine="567"/>
        <w:jc w:val="both"/>
      </w:pPr>
      <w:r w:rsidRPr="001C790D">
        <w:t>Kasācijas sūdzība pamatota ar tālāk norādītajiem argumentiem.</w:t>
      </w:r>
    </w:p>
    <w:p w14:paraId="71254F32" w14:textId="20554CF4" w:rsidR="00CF1F1C" w:rsidRPr="001C790D" w:rsidRDefault="00323A81" w:rsidP="00A91B10">
      <w:pPr>
        <w:spacing w:line="276" w:lineRule="auto"/>
        <w:ind w:firstLine="567"/>
        <w:jc w:val="both"/>
      </w:pPr>
      <w:r w:rsidRPr="001C790D">
        <w:t>[6.1]</w:t>
      </w:r>
      <w:r w:rsidR="003C6BC1" w:rsidRPr="001C790D">
        <w:t xml:space="preserve"> </w:t>
      </w:r>
      <w:r w:rsidR="00CF1F1C" w:rsidRPr="001C790D">
        <w:t>Apelācijas instances tiesa kļūdaini atzinusi starp pusēm 2003.gada 7.aprīlī noslēgto dzīvojamās mājas uzturēšanas un apsaimniekošanas līgumu par pilnvarojuma līgumu, tādēļ arī nepareizi piemērojusi Civillikuma 1895.pantu. Patiesībā minētais līgums ir komercdarījums vienam no darījuma dalībniekiem – prasītājai, jo Komerclikuma 1.panta pirmās un otrās daļas izpratnē prasītāja ir komersants, kas veic komercdarbību. Līdz ar to atbilstoši Komerclikuma 389.pantam konkrētajā gadījumā attiecībā uz noilguma termiņu piemērojams tieši minētā likuma 406.pants (trīs gadi), nevis Civillikuma 1895.pants (desmit gadi).</w:t>
      </w:r>
    </w:p>
    <w:p w14:paraId="158E439E" w14:textId="77777777" w:rsidR="00B21EBC" w:rsidRPr="001C790D" w:rsidRDefault="00B21EBC" w:rsidP="00A91B10">
      <w:pPr>
        <w:spacing w:line="276" w:lineRule="auto"/>
        <w:ind w:firstLine="567"/>
        <w:jc w:val="both"/>
      </w:pPr>
      <w:r w:rsidRPr="001C790D">
        <w:t xml:space="preserve">Tā kā prasītāja </w:t>
      </w:r>
      <w:r w:rsidR="004D196A" w:rsidRPr="001C790D">
        <w:t>vairāk nekā trīs gadus nav izvirzījusi nekādas pretenzijas pret atbildētāju par parāda samaksu, prasības celšanai tiesā iestājies noilgums.</w:t>
      </w:r>
    </w:p>
    <w:p w14:paraId="0DC4B0C2" w14:textId="22F12013" w:rsidR="005122D0" w:rsidRPr="001C790D" w:rsidRDefault="005122D0" w:rsidP="00A91B10">
      <w:pPr>
        <w:spacing w:line="276" w:lineRule="auto"/>
        <w:ind w:firstLine="567"/>
        <w:jc w:val="both"/>
      </w:pPr>
      <w:r w:rsidRPr="001C790D">
        <w:lastRenderedPageBreak/>
        <w:t>[6.2]</w:t>
      </w:r>
      <w:r w:rsidR="003C6BC1" w:rsidRPr="001C790D">
        <w:t xml:space="preserve"> </w:t>
      </w:r>
      <w:r w:rsidR="006323B6" w:rsidRPr="001C790D">
        <w:t>Civillietu tiesas kolēģija pārkāpusi Civ</w:t>
      </w:r>
      <w:r w:rsidR="00602B82" w:rsidRPr="001C790D">
        <w:t>ilprocesa likuma 10. un 97.panta prasības</w:t>
      </w:r>
      <w:r w:rsidR="006323B6" w:rsidRPr="001C790D">
        <w:t xml:space="preserve">, kā arī </w:t>
      </w:r>
      <w:r w:rsidR="008400AF" w:rsidRPr="001C790D">
        <w:t>šā</w:t>
      </w:r>
      <w:r w:rsidR="006323B6" w:rsidRPr="001C790D">
        <w:t xml:space="preserve"> likuma 9.pantā un likuma „Par tiesu varu” 4.panta pirmajā daļā nostiprināto pušu līdztiesības un personu vienlīdzības</w:t>
      </w:r>
      <w:r w:rsidR="000065DB" w:rsidRPr="001C790D">
        <w:t xml:space="preserve"> principu.</w:t>
      </w:r>
    </w:p>
    <w:p w14:paraId="4DBDCA55" w14:textId="77777777" w:rsidR="008400AF" w:rsidRPr="001C790D" w:rsidRDefault="000140F5" w:rsidP="00A91B10">
      <w:pPr>
        <w:spacing w:line="276" w:lineRule="auto"/>
        <w:ind w:firstLine="567"/>
        <w:jc w:val="both"/>
      </w:pPr>
      <w:r w:rsidRPr="001C790D">
        <w:t>Apelā</w:t>
      </w:r>
      <w:r w:rsidR="00FA35AE" w:rsidRPr="001C790D">
        <w:t>cijas instances tiesa</w:t>
      </w:r>
      <w:r w:rsidRPr="001C790D">
        <w:t xml:space="preserve"> ignorējusi</w:t>
      </w:r>
      <w:r w:rsidR="00801550" w:rsidRPr="001C790D">
        <w:t xml:space="preserve"> atbildēt</w:t>
      </w:r>
      <w:r w:rsidRPr="001C790D">
        <w:t>ājas iebildumus</w:t>
      </w:r>
      <w:r w:rsidR="00801550" w:rsidRPr="001C790D">
        <w:t xml:space="preserve"> par parāda summas precīza izskaidrojuma nees</w:t>
      </w:r>
      <w:r w:rsidRPr="001C790D">
        <w:t>ību</w:t>
      </w:r>
      <w:r w:rsidR="000053F0" w:rsidRPr="001C790D">
        <w:t xml:space="preserve"> un</w:t>
      </w:r>
      <w:r w:rsidR="00FA35AE" w:rsidRPr="001C790D">
        <w:t xml:space="preserve"> nepamatoti</w:t>
      </w:r>
      <w:r w:rsidRPr="001C790D">
        <w:t xml:space="preserve"> </w:t>
      </w:r>
      <w:r w:rsidR="000053F0" w:rsidRPr="001C790D">
        <w:t>devusi</w:t>
      </w:r>
      <w:r w:rsidR="00801550" w:rsidRPr="001C790D">
        <w:t xml:space="preserve"> priekšroku prasītājas vienpusēji sagatavotajam parāda aprēķinam, kas</w:t>
      </w:r>
      <w:r w:rsidRPr="001C790D">
        <w:t xml:space="preserve"> </w:t>
      </w:r>
      <w:r w:rsidR="00801550" w:rsidRPr="001C790D">
        <w:t>nav</w:t>
      </w:r>
      <w:r w:rsidRPr="001C790D">
        <w:t xml:space="preserve"> atzīstams par</w:t>
      </w:r>
      <w:r w:rsidR="00801550" w:rsidRPr="001C790D">
        <w:t xml:space="preserve"> rakstveida pierād</w:t>
      </w:r>
      <w:r w:rsidRPr="001C790D">
        <w:t>ījumu</w:t>
      </w:r>
      <w:r w:rsidR="00801550" w:rsidRPr="001C790D">
        <w:t xml:space="preserve"> Civilprocesa likuma izpratnē. N</w:t>
      </w:r>
      <w:r w:rsidR="00D429E9" w:rsidRPr="001C790D">
        <w:t>o pārsūdzētā sprieduma</w:t>
      </w:r>
      <w:r w:rsidR="00045471" w:rsidRPr="001C790D">
        <w:t xml:space="preserve"> argumentācijas</w:t>
      </w:r>
      <w:r w:rsidR="00D429E9" w:rsidRPr="001C790D">
        <w:t xml:space="preserve"> izriet, ka</w:t>
      </w:r>
      <w:r w:rsidR="00801550" w:rsidRPr="001C790D">
        <w:t xml:space="preserve"> vienīgie rakstveida pierādījumi, kas tika ņemti vērā, </w:t>
      </w:r>
      <w:r w:rsidR="00400077" w:rsidRPr="001C790D">
        <w:t>nosakot piedzenamā parāda apmēru</w:t>
      </w:r>
      <w:r w:rsidR="00801550" w:rsidRPr="001C790D">
        <w:t>, bija</w:t>
      </w:r>
      <w:r w:rsidR="00D429E9" w:rsidRPr="001C790D">
        <w:t xml:space="preserve"> </w:t>
      </w:r>
      <w:r w:rsidR="00045471" w:rsidRPr="001C790D">
        <w:t>dzīvojamajai mājai sastād</w:t>
      </w:r>
      <w:r w:rsidR="007A72ED" w:rsidRPr="001C790D">
        <w:t>ītās</w:t>
      </w:r>
      <w:r w:rsidR="00D429E9" w:rsidRPr="001C790D">
        <w:t xml:space="preserve"> </w:t>
      </w:r>
      <w:r w:rsidR="00045471" w:rsidRPr="001C790D">
        <w:t>tām</w:t>
      </w:r>
      <w:r w:rsidR="007A72ED" w:rsidRPr="001C790D">
        <w:t>es</w:t>
      </w:r>
      <w:r w:rsidR="00045471" w:rsidRPr="001C790D">
        <w:t xml:space="preserve"> par </w:t>
      </w:r>
      <w:r w:rsidR="007A72ED" w:rsidRPr="001C790D">
        <w:t>attiecīgajiem gadiem</w:t>
      </w:r>
      <w:r w:rsidR="004452C2" w:rsidRPr="001C790D">
        <w:t>, t</w:t>
      </w:r>
      <w:r w:rsidR="007146FC" w:rsidRPr="001C790D">
        <w:t>aču</w:t>
      </w:r>
      <w:r w:rsidR="004452C2" w:rsidRPr="001C790D">
        <w:t xml:space="preserve"> </w:t>
      </w:r>
      <w:r w:rsidRPr="001C790D">
        <w:t>n</w:t>
      </w:r>
      <w:r w:rsidR="00801550" w:rsidRPr="001C790D">
        <w:t>av saprotams,</w:t>
      </w:r>
      <w:r w:rsidR="0018727F" w:rsidRPr="001C790D">
        <w:t xml:space="preserve"> kā tiesa </w:t>
      </w:r>
      <w:r w:rsidRPr="001C790D">
        <w:t>aprēķinājusi parādu 6887,43</w:t>
      </w:r>
      <w:r w:rsidR="004452C2" w:rsidRPr="001C790D">
        <w:t> </w:t>
      </w:r>
      <w:r w:rsidRPr="001C790D">
        <w:t>EUR</w:t>
      </w:r>
      <w:r w:rsidR="004452C2" w:rsidRPr="001C790D">
        <w:t xml:space="preserve"> par konkrētu laika posmu</w:t>
      </w:r>
      <w:r w:rsidR="0022308E" w:rsidRPr="001C790D">
        <w:t>, balstoties vienīgi</w:t>
      </w:r>
      <w:r w:rsidR="0018727F" w:rsidRPr="001C790D">
        <w:t xml:space="preserve"> uz attiecīgajām tāmēm un informāciju par atbildētājas veiktajiem maksājumiem.</w:t>
      </w:r>
    </w:p>
    <w:p w14:paraId="05080024" w14:textId="77777777" w:rsidR="0031017E" w:rsidRPr="001C790D" w:rsidRDefault="0031017E" w:rsidP="00A91B10">
      <w:pPr>
        <w:spacing w:line="276" w:lineRule="auto"/>
        <w:ind w:firstLine="567"/>
        <w:jc w:val="both"/>
      </w:pPr>
    </w:p>
    <w:p w14:paraId="1EFA0FB7" w14:textId="6D6AF21E" w:rsidR="00C23A47" w:rsidRPr="001C790D" w:rsidRDefault="00C23A47" w:rsidP="00A91B10">
      <w:pPr>
        <w:spacing w:line="276" w:lineRule="auto"/>
        <w:ind w:firstLine="567"/>
        <w:jc w:val="both"/>
      </w:pPr>
      <w:r w:rsidRPr="001C790D">
        <w:t>[7]</w:t>
      </w:r>
      <w:r w:rsidR="003C6BC1" w:rsidRPr="001C790D">
        <w:t xml:space="preserve"> </w:t>
      </w:r>
      <w:r w:rsidR="00651DE0" w:rsidRPr="001C790D">
        <w:t>Apelācijas instances tiesas spriedums prasības noraidītajā daļā kasācijas</w:t>
      </w:r>
      <w:r w:rsidR="00230E20" w:rsidRPr="001C790D">
        <w:t xml:space="preserve"> kārtībā netika pārsūdzēts, tādēļ</w:t>
      </w:r>
      <w:r w:rsidR="00651DE0" w:rsidRPr="001C790D">
        <w:t xml:space="preserve"> </w:t>
      </w:r>
      <w:r w:rsidR="00230E20" w:rsidRPr="001C790D">
        <w:t xml:space="preserve">šajā daļā </w:t>
      </w:r>
      <w:r w:rsidR="00651DE0" w:rsidRPr="001C790D">
        <w:t>ir stājies likumīgā spēkā.</w:t>
      </w:r>
    </w:p>
    <w:p w14:paraId="7A39A084" w14:textId="77777777" w:rsidR="00C23A47" w:rsidRPr="001C790D" w:rsidRDefault="00C23A47" w:rsidP="00A91B10">
      <w:pPr>
        <w:spacing w:line="276" w:lineRule="auto"/>
        <w:ind w:firstLine="567"/>
        <w:jc w:val="both"/>
      </w:pPr>
    </w:p>
    <w:p w14:paraId="0FCFDB45" w14:textId="142C0E5D" w:rsidR="00236840" w:rsidRPr="001C790D" w:rsidRDefault="00F30576" w:rsidP="00A91B10">
      <w:pPr>
        <w:spacing w:line="276" w:lineRule="auto"/>
        <w:ind w:firstLine="567"/>
        <w:jc w:val="both"/>
      </w:pPr>
      <w:r w:rsidRPr="001C790D">
        <w:t>[</w:t>
      </w:r>
      <w:r w:rsidR="00C23A47" w:rsidRPr="001C790D">
        <w:t>8</w:t>
      </w:r>
      <w:r w:rsidR="00283841" w:rsidRPr="001C790D">
        <w:t>]</w:t>
      </w:r>
      <w:r w:rsidR="003C6BC1" w:rsidRPr="001C790D">
        <w:t xml:space="preserve"> </w:t>
      </w:r>
      <w:r w:rsidR="00B6699E" w:rsidRPr="001C790D">
        <w:t>Paskaidrojumus sakarā ar kasācijas sūdzību prasītāja nav iesniegusi</w:t>
      </w:r>
      <w:r w:rsidR="00236840" w:rsidRPr="001C790D">
        <w:t>.</w:t>
      </w:r>
    </w:p>
    <w:p w14:paraId="341BAE86" w14:textId="77777777" w:rsidR="007E26C4" w:rsidRPr="001C790D" w:rsidRDefault="007E26C4" w:rsidP="00A91B10">
      <w:pPr>
        <w:spacing w:line="276" w:lineRule="auto"/>
        <w:ind w:firstLine="567"/>
        <w:jc w:val="both"/>
      </w:pPr>
    </w:p>
    <w:p w14:paraId="250316F5" w14:textId="6518D895" w:rsidR="00F44107" w:rsidRPr="001C790D" w:rsidRDefault="00F44107" w:rsidP="00A91B10">
      <w:pPr>
        <w:spacing w:line="276" w:lineRule="auto"/>
        <w:jc w:val="center"/>
        <w:rPr>
          <w:b/>
          <w:bCs/>
        </w:rPr>
      </w:pPr>
      <w:r w:rsidRPr="001C790D">
        <w:rPr>
          <w:b/>
          <w:bCs/>
        </w:rPr>
        <w:t>Motīvu daļa</w:t>
      </w:r>
    </w:p>
    <w:p w14:paraId="0539B4F5" w14:textId="77777777" w:rsidR="003C6BC1" w:rsidRPr="001C790D" w:rsidRDefault="003C6BC1" w:rsidP="00A91B10">
      <w:pPr>
        <w:spacing w:line="276" w:lineRule="auto"/>
        <w:jc w:val="center"/>
        <w:rPr>
          <w:b/>
          <w:bCs/>
        </w:rPr>
      </w:pPr>
    </w:p>
    <w:p w14:paraId="02948B66" w14:textId="5829AC86" w:rsidR="005849EA" w:rsidRPr="001C790D" w:rsidRDefault="005849EA" w:rsidP="00A91B10">
      <w:pPr>
        <w:spacing w:line="276" w:lineRule="auto"/>
        <w:ind w:firstLine="567"/>
        <w:jc w:val="both"/>
      </w:pPr>
      <w:r w:rsidRPr="001C790D">
        <w:t>[9]</w:t>
      </w:r>
      <w:r w:rsidR="003C6BC1" w:rsidRPr="001C790D">
        <w:t xml:space="preserve"> </w:t>
      </w:r>
      <w:r w:rsidRPr="001C790D">
        <w:t>Pārbaudījis sprieduma likumību attiecībā uz personu, kas to pārsūdzējusi, un argumentiem, kas minēti kasācijas sūdzībā, kā to nosaka Civilprocesa likuma 473.panta pirmā daļa, Senāts atzīst, ka pārsūdzētais spriedums prasības apmierinātajā daļā atceļams turpmāk minēto apsvērumu dēļ.</w:t>
      </w:r>
    </w:p>
    <w:p w14:paraId="17B48C18" w14:textId="77777777" w:rsidR="005849EA" w:rsidRPr="001C790D" w:rsidRDefault="005849EA" w:rsidP="00A91B10">
      <w:pPr>
        <w:spacing w:line="276" w:lineRule="auto"/>
        <w:ind w:firstLine="567"/>
        <w:jc w:val="both"/>
      </w:pPr>
    </w:p>
    <w:p w14:paraId="046F2581" w14:textId="1282E60C" w:rsidR="005849EA" w:rsidRPr="001C790D" w:rsidRDefault="005849EA" w:rsidP="00A91B10">
      <w:pPr>
        <w:spacing w:line="276" w:lineRule="auto"/>
        <w:ind w:firstLine="567"/>
        <w:jc w:val="both"/>
      </w:pPr>
      <w:r w:rsidRPr="001C790D">
        <w:t>[10]</w:t>
      </w:r>
      <w:r w:rsidR="003C6BC1" w:rsidRPr="001C790D">
        <w:t xml:space="preserve"> </w:t>
      </w:r>
      <w:r w:rsidRPr="001C790D">
        <w:t>Kasācijas sūdzībā pēc būtības norādīti divi kasācijas kārtībā pārbaudāmi argumenti:</w:t>
      </w:r>
      <w:r w:rsidR="003C6BC1" w:rsidRPr="001C790D">
        <w:t xml:space="preserve"> </w:t>
      </w:r>
      <w:r w:rsidRPr="001C790D">
        <w:t>1)</w:t>
      </w:r>
      <w:r w:rsidR="003C6BC1" w:rsidRPr="001C790D">
        <w:t xml:space="preserve"> </w:t>
      </w:r>
      <w:r w:rsidRPr="001C790D">
        <w:t>tiesa, nosakot prasījumu noilguma termiņu, ir nepamatoti piemērojusi Civillikuma 1895.pantu, nevis Komerclikuma 406.pantu; 2)</w:t>
      </w:r>
      <w:r w:rsidR="003C6BC1" w:rsidRPr="001C790D">
        <w:t xml:space="preserve"> </w:t>
      </w:r>
      <w:r w:rsidRPr="001C790D">
        <w:t>spriedums pamatots ar tādiem pierādījumiem, ar kuriem nevar nodibināt apmierinātā prasījuma apmēru un pierādīt tā aprēķina pareizību.</w:t>
      </w:r>
    </w:p>
    <w:p w14:paraId="5AA19A5D" w14:textId="4325D529" w:rsidR="005849EA" w:rsidRPr="001C790D" w:rsidRDefault="005849EA" w:rsidP="00A91B10">
      <w:pPr>
        <w:spacing w:line="276" w:lineRule="auto"/>
        <w:jc w:val="center"/>
      </w:pPr>
      <w:r w:rsidRPr="001C790D">
        <w:t>I</w:t>
      </w:r>
    </w:p>
    <w:p w14:paraId="04ABC9B7" w14:textId="6FA08AF7" w:rsidR="005849EA" w:rsidRPr="001C790D" w:rsidRDefault="005849EA" w:rsidP="00A91B10">
      <w:pPr>
        <w:spacing w:line="276" w:lineRule="auto"/>
        <w:ind w:firstLine="567"/>
        <w:jc w:val="both"/>
      </w:pPr>
      <w:r w:rsidRPr="001C790D">
        <w:t>[11]</w:t>
      </w:r>
      <w:r w:rsidR="003C6BC1" w:rsidRPr="001C790D">
        <w:t xml:space="preserve"> </w:t>
      </w:r>
      <w:r w:rsidRPr="001C790D">
        <w:t>Pārbaudot</w:t>
      </w:r>
      <w:r w:rsidR="00605E2D" w:rsidRPr="001C790D">
        <w:t xml:space="preserve"> kasācijas sūdzības </w:t>
      </w:r>
      <w:r w:rsidR="00592FF7" w:rsidRPr="001C790D">
        <w:t xml:space="preserve">iesniedzējas </w:t>
      </w:r>
      <w:r w:rsidR="0039268D" w:rsidRPr="001C790D">
        <w:t xml:space="preserve">pirmo </w:t>
      </w:r>
      <w:r w:rsidR="00605E2D" w:rsidRPr="001C790D">
        <w:t>argumentu</w:t>
      </w:r>
      <w:r w:rsidRPr="001C790D">
        <w:t>, ir jāatbild uz tiesību jautājumu, vai pašvaldības sabiedrības ar ierobežotu atbildību, kura pārvalda dzīvojamo māju pirms tās pārvaldīšanas tiesības ir pārņemtas, celtajai prasībai pret dzīvokļa īpašnieku par pārvaldīšanas izdevumu parāda piedziņu piemērojams Komerclikuma 406.pantā noteiktais trīs gadu noilguma termiņš.</w:t>
      </w:r>
    </w:p>
    <w:p w14:paraId="4D66227C" w14:textId="4629E278" w:rsidR="005849EA" w:rsidRPr="001C790D" w:rsidRDefault="005849EA" w:rsidP="00A91B10">
      <w:pPr>
        <w:spacing w:line="276" w:lineRule="auto"/>
        <w:ind w:firstLine="567"/>
        <w:jc w:val="both"/>
      </w:pPr>
      <w:r w:rsidRPr="001C790D">
        <w:t>[11.1]</w:t>
      </w:r>
      <w:r w:rsidR="003C6BC1" w:rsidRPr="001C790D">
        <w:t xml:space="preserve"> </w:t>
      </w:r>
      <w:r w:rsidRPr="001C790D">
        <w:t>Saskaņā ar Komerclikuma 406.pantu tajā norādītais noilguma termiņš ir piemērojams prasījumiem, kas izriet no komercdarījumiem un kuriem Komerclikumā nav noteikts cits noilguma termiņš. Atbilstoši Komerclikuma 389.pantam arī gadījumā, kad darījums ir komercdarījums tikai vienam no darījuma dalībniekiem, Komerclikuma noteikumi par komercdarījumiem ir vienlīdz piemērojami arī pārējiem darījuma dalībniekiem, ciktāl normatīvajos aktos patērētāju tiesību aizsardzības jomā vai citos likumos nav noteikts citādi.</w:t>
      </w:r>
    </w:p>
    <w:p w14:paraId="2907CBD9" w14:textId="13D59A8D" w:rsidR="005849EA" w:rsidRPr="001C790D" w:rsidRDefault="005849EA" w:rsidP="00A91B10">
      <w:pPr>
        <w:spacing w:line="276" w:lineRule="auto"/>
        <w:ind w:firstLine="567"/>
        <w:jc w:val="both"/>
      </w:pPr>
      <w:r w:rsidRPr="001C790D">
        <w:t>Komercdarījuma jēdziens Komerclikumā tiek piesaistīts komersantam kā darījuma dalībniekam, proti, atbilstoši Latvijas komerctiesībās dominējošajai subjektīvajai teorijai par komercdarījumiem atzīstami tiesiskie darījumi, kurus noslēdz komersants (sk. Komerclikuma 388.pantu</w:t>
      </w:r>
      <w:r w:rsidRPr="001C790D">
        <w:rPr>
          <w:i/>
          <w:iCs/>
        </w:rPr>
        <w:t>; Balodis K. Jaunais komercdarījumu regulējums un tā piemērošana. Komerclikuma D daļa, kas stāsies spēkā 2010.gada 1.janvārī. Jurista Vārds, 26.05.2009., Nr.21 (564)</w:t>
      </w:r>
      <w:r w:rsidR="00181B83" w:rsidRPr="001C790D">
        <w:rPr>
          <w:i/>
          <w:iCs/>
        </w:rPr>
        <w:t>, 2.-3.lpp.</w:t>
      </w:r>
      <w:r w:rsidRPr="001C790D">
        <w:t xml:space="preserve">). Tikai, ja komersanta noslēgtais darījums nav saistīts ar viņa komercdarbību, attiecīgais </w:t>
      </w:r>
      <w:r w:rsidRPr="001C790D">
        <w:lastRenderedPageBreak/>
        <w:t xml:space="preserve">darījums nav atzīstams par komercdarījumu (sk. sal. </w:t>
      </w:r>
      <w:proofErr w:type="spellStart"/>
      <w:r w:rsidRPr="001C790D">
        <w:rPr>
          <w:i/>
          <w:iCs/>
        </w:rPr>
        <w:t>Baumbach</w:t>
      </w:r>
      <w:proofErr w:type="spellEnd"/>
      <w:r w:rsidRPr="001C790D">
        <w:rPr>
          <w:i/>
          <w:iCs/>
        </w:rPr>
        <w:t xml:space="preserve"> / </w:t>
      </w:r>
      <w:proofErr w:type="spellStart"/>
      <w:r w:rsidRPr="001C790D">
        <w:rPr>
          <w:i/>
          <w:iCs/>
        </w:rPr>
        <w:t>Hopt</w:t>
      </w:r>
      <w:proofErr w:type="spellEnd"/>
      <w:r w:rsidRPr="001C790D">
        <w:rPr>
          <w:i/>
          <w:iCs/>
        </w:rPr>
        <w:t xml:space="preserve">. </w:t>
      </w:r>
      <w:proofErr w:type="spellStart"/>
      <w:r w:rsidRPr="001C790D">
        <w:rPr>
          <w:i/>
          <w:iCs/>
        </w:rPr>
        <w:t>Handelsgesetzbuch</w:t>
      </w:r>
      <w:proofErr w:type="spellEnd"/>
      <w:r w:rsidRPr="001C790D">
        <w:rPr>
          <w:i/>
          <w:iCs/>
        </w:rPr>
        <w:t xml:space="preserve"> </w:t>
      </w:r>
      <w:proofErr w:type="spellStart"/>
      <w:r w:rsidRPr="001C790D">
        <w:rPr>
          <w:i/>
          <w:iCs/>
        </w:rPr>
        <w:t>mit</w:t>
      </w:r>
      <w:proofErr w:type="spellEnd"/>
      <w:r w:rsidRPr="001C790D">
        <w:rPr>
          <w:i/>
          <w:iCs/>
        </w:rPr>
        <w:t xml:space="preserve"> </w:t>
      </w:r>
      <w:proofErr w:type="spellStart"/>
      <w:r w:rsidRPr="001C790D">
        <w:rPr>
          <w:i/>
          <w:iCs/>
        </w:rPr>
        <w:t>GmbH</w:t>
      </w:r>
      <w:proofErr w:type="spellEnd"/>
      <w:r w:rsidRPr="001C790D">
        <w:rPr>
          <w:i/>
          <w:iCs/>
        </w:rPr>
        <w:t xml:space="preserve"> &amp; Co., </w:t>
      </w:r>
      <w:proofErr w:type="spellStart"/>
      <w:r w:rsidRPr="001C790D">
        <w:rPr>
          <w:i/>
          <w:iCs/>
        </w:rPr>
        <w:t>Handelsklauseln</w:t>
      </w:r>
      <w:proofErr w:type="spellEnd"/>
      <w:r w:rsidRPr="001C790D">
        <w:rPr>
          <w:i/>
          <w:iCs/>
        </w:rPr>
        <w:t xml:space="preserve">, </w:t>
      </w:r>
      <w:proofErr w:type="spellStart"/>
      <w:r w:rsidRPr="001C790D">
        <w:rPr>
          <w:i/>
          <w:iCs/>
        </w:rPr>
        <w:t>Bank-</w:t>
      </w:r>
      <w:proofErr w:type="spellEnd"/>
      <w:r w:rsidRPr="001C790D">
        <w:rPr>
          <w:i/>
          <w:iCs/>
        </w:rPr>
        <w:t xml:space="preserve"> </w:t>
      </w:r>
      <w:proofErr w:type="spellStart"/>
      <w:r w:rsidRPr="001C790D">
        <w:rPr>
          <w:i/>
          <w:iCs/>
        </w:rPr>
        <w:t>und</w:t>
      </w:r>
      <w:proofErr w:type="spellEnd"/>
      <w:r w:rsidRPr="001C790D">
        <w:rPr>
          <w:i/>
          <w:iCs/>
        </w:rPr>
        <w:t xml:space="preserve"> </w:t>
      </w:r>
      <w:proofErr w:type="spellStart"/>
      <w:r w:rsidRPr="001C790D">
        <w:rPr>
          <w:i/>
          <w:iCs/>
        </w:rPr>
        <w:t>Kapitalmarktrecht</w:t>
      </w:r>
      <w:proofErr w:type="spellEnd"/>
      <w:r w:rsidRPr="001C790D">
        <w:rPr>
          <w:i/>
          <w:iCs/>
        </w:rPr>
        <w:t xml:space="preserve">, </w:t>
      </w:r>
      <w:proofErr w:type="spellStart"/>
      <w:r w:rsidRPr="001C790D">
        <w:rPr>
          <w:i/>
          <w:iCs/>
        </w:rPr>
        <w:t>Transportrecht</w:t>
      </w:r>
      <w:proofErr w:type="spellEnd"/>
      <w:r w:rsidRPr="001C790D">
        <w:rPr>
          <w:i/>
          <w:iCs/>
        </w:rPr>
        <w:t xml:space="preserve"> (</w:t>
      </w:r>
      <w:proofErr w:type="spellStart"/>
      <w:r w:rsidRPr="001C790D">
        <w:rPr>
          <w:i/>
          <w:iCs/>
        </w:rPr>
        <w:t>ohne</w:t>
      </w:r>
      <w:proofErr w:type="spellEnd"/>
      <w:r w:rsidRPr="001C790D">
        <w:rPr>
          <w:i/>
          <w:iCs/>
        </w:rPr>
        <w:t xml:space="preserve"> </w:t>
      </w:r>
      <w:proofErr w:type="spellStart"/>
      <w:r w:rsidRPr="001C790D">
        <w:rPr>
          <w:i/>
          <w:iCs/>
        </w:rPr>
        <w:t>Seerecht</w:t>
      </w:r>
      <w:proofErr w:type="spellEnd"/>
      <w:r w:rsidRPr="001C790D">
        <w:rPr>
          <w:i/>
          <w:iCs/>
        </w:rPr>
        <w:t xml:space="preserve">). 36.Auflage. </w:t>
      </w:r>
      <w:proofErr w:type="spellStart"/>
      <w:r w:rsidRPr="001C790D">
        <w:rPr>
          <w:i/>
          <w:iCs/>
        </w:rPr>
        <w:t>München</w:t>
      </w:r>
      <w:proofErr w:type="spellEnd"/>
      <w:r w:rsidRPr="001C790D">
        <w:rPr>
          <w:i/>
          <w:iCs/>
        </w:rPr>
        <w:t xml:space="preserve">: C.H.BECK, 2014, § 343, </w:t>
      </w:r>
      <w:proofErr w:type="spellStart"/>
      <w:r w:rsidRPr="001C790D">
        <w:rPr>
          <w:i/>
          <w:iCs/>
        </w:rPr>
        <w:t>Rn</w:t>
      </w:r>
      <w:proofErr w:type="spellEnd"/>
      <w:r w:rsidRPr="001C790D">
        <w:rPr>
          <w:i/>
          <w:iCs/>
        </w:rPr>
        <w:t>. 3, S. 1296</w:t>
      </w:r>
      <w:r w:rsidRPr="001C790D">
        <w:t>).</w:t>
      </w:r>
    </w:p>
    <w:p w14:paraId="2B2405B2" w14:textId="5F04AD5E" w:rsidR="005849EA" w:rsidRPr="001C790D" w:rsidRDefault="005849EA" w:rsidP="00A91B10">
      <w:pPr>
        <w:spacing w:line="276" w:lineRule="auto"/>
        <w:ind w:firstLine="567"/>
        <w:jc w:val="both"/>
      </w:pPr>
      <w:r w:rsidRPr="001C790D">
        <w:t>Papildus jāņem vērā, ka, nosakot Komerclikuma 406.panta tvērumu, Senāts ir atzinis</w:t>
      </w:r>
      <w:r w:rsidR="00605E2D" w:rsidRPr="001C790D">
        <w:t>:</w:t>
      </w:r>
      <w:r w:rsidRPr="001C790D">
        <w:t xml:space="preserve"> „</w:t>
      </w:r>
      <w:r w:rsidR="00605E2D" w:rsidRPr="001C790D">
        <w:t xml:space="preserve">[..] </w:t>
      </w:r>
      <w:r w:rsidRPr="001C790D">
        <w:t xml:space="preserve">tam, vai saistība rodas uz likuma vai darījuma pamata, nav nekādas juridiskas nozīmes, lai vērtētu, vai prasījumam ir piemērojams Komerclikuma 406.panta regulējums. [..] būtiskais elements ir tas, vai komersanta prasījums ir </w:t>
      </w:r>
      <w:proofErr w:type="spellStart"/>
      <w:r w:rsidRPr="001C790D">
        <w:t>komerctiesiskas</w:t>
      </w:r>
      <w:proofErr w:type="spellEnd"/>
      <w:r w:rsidRPr="001C790D">
        <w:t xml:space="preserve"> dabas (Komerclikuma 1.panta otrā daļa). Ja prasījums ir </w:t>
      </w:r>
      <w:proofErr w:type="spellStart"/>
      <w:r w:rsidRPr="001C790D">
        <w:t>komerctiesiskas</w:t>
      </w:r>
      <w:proofErr w:type="spellEnd"/>
      <w:r w:rsidRPr="001C790D">
        <w:t xml:space="preserve"> dabas, tad nav pamata piemērot 10 gadu noilguma termiņu.” (sk.</w:t>
      </w:r>
      <w:r w:rsidRPr="001C790D">
        <w:rPr>
          <w:i/>
          <w:iCs/>
        </w:rPr>
        <w:t xml:space="preserve"> Senāta Civillietu departamenta 2019.gada 30.maija sprieduma lietā Nr. SKC</w:t>
      </w:r>
      <w:r w:rsidRPr="001C790D">
        <w:rPr>
          <w:i/>
          <w:iCs/>
        </w:rPr>
        <w:noBreakHyphen/>
        <w:t xml:space="preserve">104/2019 </w:t>
      </w:r>
      <w:r w:rsidR="003E4F1C" w:rsidRPr="001C790D">
        <w:rPr>
          <w:i/>
          <w:iCs/>
        </w:rPr>
        <w:t>(</w:t>
      </w:r>
      <w:r w:rsidRPr="001C790D">
        <w:rPr>
          <w:i/>
          <w:iCs/>
        </w:rPr>
        <w:t>ECLI:LV:AT:2019:0530.C30524615.3.S</w:t>
      </w:r>
      <w:r w:rsidR="003E4F1C" w:rsidRPr="001C790D">
        <w:rPr>
          <w:i/>
          <w:iCs/>
        </w:rPr>
        <w:t>)</w:t>
      </w:r>
      <w:r w:rsidRPr="001C790D">
        <w:rPr>
          <w:i/>
          <w:iCs/>
        </w:rPr>
        <w:t xml:space="preserve"> 8.1.punktu; </w:t>
      </w:r>
      <w:r w:rsidRPr="001C790D">
        <w:t>sk. arī</w:t>
      </w:r>
      <w:r w:rsidRPr="001C790D">
        <w:rPr>
          <w:i/>
          <w:iCs/>
        </w:rPr>
        <w:t xml:space="preserve"> Kārkliņš J. Noilgums piespiedu nomas attiecībās komerctiesībās. Jurista Vārds, 27.02.2018., Nr.9 (1015)</w:t>
      </w:r>
      <w:r w:rsidR="00FE428A" w:rsidRPr="001C790D">
        <w:rPr>
          <w:i/>
          <w:iCs/>
        </w:rPr>
        <w:t>, 19.lpp.</w:t>
      </w:r>
      <w:r w:rsidRPr="001C790D">
        <w:t>).</w:t>
      </w:r>
    </w:p>
    <w:p w14:paraId="1FFB4A8B" w14:textId="7EB4C0BE" w:rsidR="005849EA" w:rsidRPr="001C790D" w:rsidRDefault="005849EA" w:rsidP="00A91B10">
      <w:pPr>
        <w:spacing w:line="276" w:lineRule="auto"/>
        <w:ind w:firstLine="567"/>
        <w:jc w:val="both"/>
      </w:pPr>
      <w:r w:rsidRPr="001C790D">
        <w:t>[11.2]</w:t>
      </w:r>
      <w:r w:rsidR="003C6BC1" w:rsidRPr="001C790D">
        <w:t xml:space="preserve"> </w:t>
      </w:r>
      <w:r w:rsidRPr="001C790D">
        <w:t xml:space="preserve">Tādējādi, lai noteiktu lietā izvirzītajiem prasījumiem piemērojamo noilguma termiņu, jānosaka, starp kuriem tiesību subjektiem pastāv tiesiskās attiecības, no kurām izriet minētie prasījumi, vai vismaz viens tiesisko attiecību dalībnieks ir komersants un vai šiem prasījumiem piemīt </w:t>
      </w:r>
      <w:proofErr w:type="spellStart"/>
      <w:r w:rsidRPr="001C790D">
        <w:t>komerctiesiska</w:t>
      </w:r>
      <w:proofErr w:type="spellEnd"/>
      <w:r w:rsidRPr="001C790D">
        <w:t xml:space="preserve"> daba. Turklāt, ievērojot subjektīvās teorijas būtību, komersanta noslēgto darījumu </w:t>
      </w:r>
      <w:proofErr w:type="spellStart"/>
      <w:r w:rsidRPr="001C790D">
        <w:t>komerctiesiskā</w:t>
      </w:r>
      <w:proofErr w:type="spellEnd"/>
      <w:r w:rsidRPr="001C790D">
        <w:t xml:space="preserve"> daba ir prezumējama, ciktāl komersants nepierāda, ka attiecīgais darījums noslēgts ārpus viņa komercdarbības.</w:t>
      </w:r>
    </w:p>
    <w:p w14:paraId="066777EA" w14:textId="1C3D7D77" w:rsidR="005849EA" w:rsidRPr="001C790D" w:rsidRDefault="005849EA" w:rsidP="00A91B10">
      <w:pPr>
        <w:spacing w:line="276" w:lineRule="auto"/>
        <w:ind w:firstLine="567"/>
        <w:jc w:val="both"/>
      </w:pPr>
      <w:r w:rsidRPr="001C790D">
        <w:t>[11.3]</w:t>
      </w:r>
      <w:r w:rsidR="003C6BC1" w:rsidRPr="001C790D">
        <w:t xml:space="preserve"> </w:t>
      </w:r>
      <w:r w:rsidRPr="001C790D">
        <w:t>Daudzdzīvokļu dzīvojamo māju (dzīvokļu īpašumu māju) pārvaldīšanas tiesības un pienākums ir katram attiecīgās dzīvojamās mājas dzīvokļa īpašniekam (Dzīvokļa īpašuma likuma 9.panta 6.punkt</w:t>
      </w:r>
      <w:r w:rsidR="004C1AC5" w:rsidRPr="001C790D">
        <w:t>s</w:t>
      </w:r>
      <w:r w:rsidRPr="001C790D">
        <w:t>, 10.panta pirmās daļas 1.punkt</w:t>
      </w:r>
      <w:r w:rsidR="004C1AC5" w:rsidRPr="001C790D">
        <w:t>s</w:t>
      </w:r>
      <w:r w:rsidRPr="001C790D">
        <w:t xml:space="preserve"> un likuma „Par dzīvokļa īpašumu” 8.panta pirm</w:t>
      </w:r>
      <w:r w:rsidR="004C1AC5" w:rsidRPr="001C790D">
        <w:t>ā</w:t>
      </w:r>
      <w:r w:rsidRPr="001C790D">
        <w:t xml:space="preserve"> daļ</w:t>
      </w:r>
      <w:r w:rsidR="004C1AC5" w:rsidRPr="001C790D">
        <w:t>a</w:t>
      </w:r>
      <w:r w:rsidRPr="001C790D">
        <w:t>). Minētās tiesības un pienākums ir katram dzīvokļa īpašniekam attiecībā pret citiem dzīvokļu īpašniekiem un dzīvojamās mājas dzīvokļu īpašnieku kopību.</w:t>
      </w:r>
    </w:p>
    <w:p w14:paraId="4A6FEF13" w14:textId="77777777" w:rsidR="005849EA" w:rsidRPr="001C790D" w:rsidRDefault="005849EA" w:rsidP="00A91B10">
      <w:pPr>
        <w:spacing w:line="276" w:lineRule="auto"/>
        <w:ind w:firstLine="567"/>
        <w:jc w:val="both"/>
      </w:pPr>
      <w:r w:rsidRPr="001C790D">
        <w:t>Tiesiskajās attiecībās ar trešajām personām, piemēram, slēdzot līgumu ar pārvaldnieku, un atsevišķos gadījumos arī tiesiskajās attiecībās, kas pastāv dzīvokļu īpašnieku kopības ietvaros, visu dzīvokļu īpašnieku interesēs rīkojas dzīvokļu īpašnieku kopība kā tiesību subjekts, ciktāl šādas tiesiskās attiecības attiecas uz dzīvojamās mājas pārvaldīšanu.</w:t>
      </w:r>
    </w:p>
    <w:p w14:paraId="4333860B" w14:textId="639EE6A9" w:rsidR="005849EA" w:rsidRPr="001C790D" w:rsidRDefault="005849EA" w:rsidP="00A91B10">
      <w:pPr>
        <w:spacing w:line="276" w:lineRule="auto"/>
        <w:ind w:firstLine="567"/>
        <w:jc w:val="both"/>
      </w:pPr>
      <w:r w:rsidRPr="001C790D">
        <w:t>[11.4]</w:t>
      </w:r>
      <w:r w:rsidR="003C6BC1" w:rsidRPr="001C790D">
        <w:t xml:space="preserve"> </w:t>
      </w:r>
      <w:r w:rsidRPr="001C790D">
        <w:t>Senāts jautājumā par dzīvokļu īpašnieku kopību kā tiesību subjektu jau iepriekš ir atzinis</w:t>
      </w:r>
      <w:r w:rsidR="000D0E7B" w:rsidRPr="001C790D">
        <w:t>:</w:t>
      </w:r>
      <w:r w:rsidRPr="001C790D">
        <w:t xml:space="preserve"> „</w:t>
      </w:r>
      <w:r w:rsidR="000D0E7B" w:rsidRPr="001C790D">
        <w:t>[..]</w:t>
      </w:r>
      <w:r w:rsidR="003C6BC1" w:rsidRPr="001C790D">
        <w:t xml:space="preserve"> </w:t>
      </w:r>
      <w:r w:rsidRPr="001C790D">
        <w:t>mājas pārvaldīšanas jautājumos atsevišķs dzīvokļa īpašnieks nav patstāvīgs tiesību subjekts, bet iekļaujas tiesību subjektā – dzīvokļu īpašnieku kopumā. Tieši tas, un nevis katrs atsevišķs dzīvokļa īpašnieks, uzstājas arī ar mājas pārvaldīšanu saistītajās tiesiskajās attiecībās ar trešajām personām.” (sk.</w:t>
      </w:r>
      <w:r w:rsidRPr="001C790D">
        <w:rPr>
          <w:i/>
          <w:iCs/>
        </w:rPr>
        <w:t xml:space="preserve"> Augstākās tiesas Senāta Administratīvo lietu departamenta 2011.gada 16.jūnija sprieduma lietā Nr.</w:t>
      </w:r>
      <w:r w:rsidR="0026621E" w:rsidRPr="001C790D">
        <w:rPr>
          <w:i/>
          <w:iCs/>
        </w:rPr>
        <w:t> </w:t>
      </w:r>
      <w:r w:rsidRPr="001C790D">
        <w:rPr>
          <w:i/>
          <w:iCs/>
        </w:rPr>
        <w:t>SKA</w:t>
      </w:r>
      <w:r w:rsidR="0026621E" w:rsidRPr="001C790D">
        <w:rPr>
          <w:i/>
          <w:iCs/>
        </w:rPr>
        <w:t>-</w:t>
      </w:r>
      <w:r w:rsidRPr="001C790D">
        <w:rPr>
          <w:i/>
          <w:iCs/>
        </w:rPr>
        <w:t xml:space="preserve">23/2011 (A42575707) 11.punktu; </w:t>
      </w:r>
      <w:r w:rsidRPr="001C790D">
        <w:t>sk. arī</w:t>
      </w:r>
      <w:r w:rsidRPr="001C790D">
        <w:rPr>
          <w:i/>
          <w:iCs/>
        </w:rPr>
        <w:t xml:space="preserve"> Augstākās tiesas Civillietu departamenta 2017.gada 16.jūnija sprieduma lietā Nr. SKC</w:t>
      </w:r>
      <w:r w:rsidR="0026621E" w:rsidRPr="001C790D">
        <w:rPr>
          <w:i/>
          <w:iCs/>
        </w:rPr>
        <w:t>-</w:t>
      </w:r>
      <w:r w:rsidRPr="001C790D">
        <w:rPr>
          <w:i/>
          <w:iCs/>
        </w:rPr>
        <w:t xml:space="preserve">220/2017 (C30809612) 7.2.punktu; </w:t>
      </w:r>
      <w:r w:rsidRPr="001C790D">
        <w:t>sk. sal.</w:t>
      </w:r>
      <w:r w:rsidRPr="001C790D">
        <w:rPr>
          <w:i/>
          <w:iCs/>
        </w:rPr>
        <w:t xml:space="preserve"> Augstākās tiesas Senāta Administratīvo lietu departamenta 2013.gada 2.decembra sprieduma lietā Nr.</w:t>
      </w:r>
      <w:r w:rsidR="0026621E" w:rsidRPr="001C790D">
        <w:rPr>
          <w:i/>
          <w:iCs/>
        </w:rPr>
        <w:t> </w:t>
      </w:r>
      <w:r w:rsidRPr="001C790D">
        <w:rPr>
          <w:i/>
          <w:iCs/>
        </w:rPr>
        <w:t>SKA</w:t>
      </w:r>
      <w:r w:rsidR="0026621E" w:rsidRPr="001C790D">
        <w:rPr>
          <w:i/>
          <w:iCs/>
        </w:rPr>
        <w:t>-</w:t>
      </w:r>
      <w:r w:rsidRPr="001C790D">
        <w:rPr>
          <w:i/>
          <w:iCs/>
        </w:rPr>
        <w:t>706/2013 (A43010712) 18.punktu</w:t>
      </w:r>
      <w:r w:rsidRPr="001C790D">
        <w:t>).</w:t>
      </w:r>
    </w:p>
    <w:p w14:paraId="2AAA1B2E" w14:textId="541FB73B" w:rsidR="005849EA" w:rsidRPr="001C790D" w:rsidRDefault="005849EA" w:rsidP="00A91B10">
      <w:pPr>
        <w:spacing w:line="276" w:lineRule="auto"/>
        <w:ind w:firstLine="567"/>
        <w:jc w:val="both"/>
      </w:pPr>
      <w:bookmarkStart w:id="1" w:name="_Hlk27473745"/>
      <w:r w:rsidRPr="001C790D">
        <w:t>Iepriekš minēt</w:t>
      </w:r>
      <w:r w:rsidR="00BA6347" w:rsidRPr="001C790D">
        <w:t>ās</w:t>
      </w:r>
      <w:r w:rsidRPr="001C790D">
        <w:t xml:space="preserve"> judikatūr</w:t>
      </w:r>
      <w:r w:rsidR="00BA6347" w:rsidRPr="001C790D">
        <w:t>ā nostiprinātās tēzes</w:t>
      </w:r>
      <w:r w:rsidRPr="001C790D">
        <w:t xml:space="preserve"> Senāts atzīst par pamatot</w:t>
      </w:r>
      <w:r w:rsidR="00BA6347" w:rsidRPr="001C790D">
        <w:t>ām</w:t>
      </w:r>
      <w:r w:rsidRPr="001C790D">
        <w:t xml:space="preserve"> un vienoti piemērojam</w:t>
      </w:r>
      <w:r w:rsidR="00BA6347" w:rsidRPr="001C790D">
        <w:t>ām</w:t>
      </w:r>
      <w:r w:rsidRPr="001C790D">
        <w:t xml:space="preserve"> civillietu izskatīšanā arī t</w:t>
      </w:r>
      <w:r w:rsidR="008730A4" w:rsidRPr="001C790D">
        <w:t>urpmāk. Vienlaikus Senāts uzskata</w:t>
      </w:r>
      <w:r w:rsidRPr="001C790D">
        <w:t xml:space="preserve"> par nepieciešamu vienotas tiesu prakses nodrošināšanai sniegt plašāku skaidrojumu par dzīvokļu īpašnieku kopību kā tiesību subjektu un ar š</w:t>
      </w:r>
      <w:r w:rsidR="00A72BEA" w:rsidRPr="001C790D">
        <w:t>āda</w:t>
      </w:r>
      <w:r w:rsidRPr="001C790D">
        <w:t xml:space="preserve"> </w:t>
      </w:r>
      <w:r w:rsidR="00A30B1C" w:rsidRPr="001C790D">
        <w:t>status</w:t>
      </w:r>
      <w:r w:rsidR="00A72BEA" w:rsidRPr="001C790D">
        <w:t>a atzīšanu</w:t>
      </w:r>
      <w:r w:rsidR="00A30B1C" w:rsidRPr="001C790D">
        <w:t xml:space="preserve"> </w:t>
      </w:r>
      <w:r w:rsidRPr="001C790D">
        <w:t>saistītajām tiesiskajām sekām</w:t>
      </w:r>
      <w:bookmarkEnd w:id="1"/>
      <w:r w:rsidRPr="001C790D">
        <w:t>.</w:t>
      </w:r>
    </w:p>
    <w:p w14:paraId="5AE17C9D" w14:textId="2701EC3C" w:rsidR="005849EA" w:rsidRPr="001C790D" w:rsidRDefault="005849EA" w:rsidP="00A91B10">
      <w:pPr>
        <w:spacing w:line="276" w:lineRule="auto"/>
        <w:ind w:firstLine="567"/>
        <w:jc w:val="both"/>
      </w:pPr>
      <w:r w:rsidRPr="001C790D">
        <w:t>[11.4.1]</w:t>
      </w:r>
      <w:r w:rsidR="003C6BC1" w:rsidRPr="001C790D">
        <w:t xml:space="preserve"> </w:t>
      </w:r>
      <w:r w:rsidRPr="001C790D">
        <w:t xml:space="preserve">Neraugoties uz to, ka ne likums „Par dzīvokļa īpašumu”, kas bija spēkā daļā no strīdus laika posma konkrētajā lietā, ne Dzīvokļa īpašuma likums un citi normatīvie akti tieši nenosaka, ka dzīvokļu īpašnieku kopība (dzīvokļu īpašnieku kopums) ir tiesību subjekts, tie arī nav pretrunā </w:t>
      </w:r>
      <w:r w:rsidR="00A30B1C" w:rsidRPr="001C790D">
        <w:t xml:space="preserve">ar </w:t>
      </w:r>
      <w:r w:rsidRPr="001C790D">
        <w:t>šād</w:t>
      </w:r>
      <w:r w:rsidR="00A30B1C" w:rsidRPr="001C790D">
        <w:t>u</w:t>
      </w:r>
      <w:r w:rsidRPr="001C790D">
        <w:t xml:space="preserve"> secinājum</w:t>
      </w:r>
      <w:r w:rsidR="002E74D7" w:rsidRPr="001C790D">
        <w:t>u</w:t>
      </w:r>
      <w:r w:rsidRPr="001C790D">
        <w:t>.</w:t>
      </w:r>
    </w:p>
    <w:p w14:paraId="17768920" w14:textId="3C1813A9" w:rsidR="005849EA" w:rsidRPr="001C790D" w:rsidRDefault="005849EA" w:rsidP="00A91B10">
      <w:pPr>
        <w:spacing w:line="276" w:lineRule="auto"/>
        <w:ind w:firstLine="567"/>
        <w:jc w:val="both"/>
      </w:pPr>
      <w:r w:rsidRPr="001C790D">
        <w:lastRenderedPageBreak/>
        <w:t>Gan likums „Par dzīvokļa īpašumu” (no 1998.gada 17.novembra, kad stājās spēkā likuma grozījumi, ar kuriem likums tika papildināts ar IV</w:t>
      </w:r>
      <w:r w:rsidRPr="001C790D">
        <w:rPr>
          <w:vertAlign w:val="superscript"/>
        </w:rPr>
        <w:t>1</w:t>
      </w:r>
      <w:r w:rsidR="00473679" w:rsidRPr="001C790D">
        <w:t> </w:t>
      </w:r>
      <w:r w:rsidRPr="001C790D">
        <w:t>nodaļu „Daudzdzīvokļu mājas dzīvokļu īpašnieku kopsapulce”), gan Dzīvokļa īpašuma likums nosaka dzīvokļu īpašnieku kopības (kopuma) organizatorisko struktūru, pēc būtības atzīstot dzīvokļu īpašnieku kopsapulci par kopības pārvaldes institūciju. Turklāt pazīme, ka dzīvokļu īpašnieku kopsapulces lēmumi ir saistoši arī tiem dzīvokļu īpašniekiem, kuri nav piedalījušies lēmuma pieņemšanā vai ir balsojuši pret to (likuma „Par dzīvokļa īpašumu” 27.</w:t>
      </w:r>
      <w:r w:rsidRPr="001C790D">
        <w:rPr>
          <w:vertAlign w:val="superscript"/>
        </w:rPr>
        <w:t>1</w:t>
      </w:r>
      <w:r w:rsidRPr="001C790D">
        <w:t>panta piekt</w:t>
      </w:r>
      <w:r w:rsidR="006D16EF" w:rsidRPr="001C790D">
        <w:t>ā</w:t>
      </w:r>
      <w:r w:rsidRPr="001C790D">
        <w:t xml:space="preserve"> daļ</w:t>
      </w:r>
      <w:r w:rsidR="006D16EF" w:rsidRPr="001C790D">
        <w:t>a</w:t>
      </w:r>
      <w:r w:rsidRPr="001C790D">
        <w:t>, Dzīvokļa īpašuma likuma 16.panta treš</w:t>
      </w:r>
      <w:r w:rsidR="006D16EF" w:rsidRPr="001C790D">
        <w:t>ā</w:t>
      </w:r>
      <w:r w:rsidRPr="001C790D">
        <w:t xml:space="preserve"> daļ</w:t>
      </w:r>
      <w:r w:rsidR="006D16EF" w:rsidRPr="001C790D">
        <w:t>a</w:t>
      </w:r>
      <w:r w:rsidRPr="001C790D">
        <w:t>), ir raksturīga personu apvienībām, kurām piemīt tiesībspēja.</w:t>
      </w:r>
    </w:p>
    <w:p w14:paraId="39774E4B" w14:textId="18733C3C" w:rsidR="005849EA" w:rsidRPr="001C790D" w:rsidRDefault="005849EA" w:rsidP="00A91B10">
      <w:pPr>
        <w:spacing w:line="276" w:lineRule="auto"/>
        <w:ind w:firstLine="567"/>
        <w:jc w:val="both"/>
      </w:pPr>
      <w:r w:rsidRPr="001C790D">
        <w:t xml:space="preserve">Dzīvojamās mājas pārvaldīšanas kompetences atzīšana dzīvokļu īpašnieku kopībai kā tiesību subjektam izriet arī no Dzīvokļa īpašuma likuma 15.panta pirmās daļas, kurā kopība </w:t>
      </w:r>
      <w:r w:rsidR="006D16EF" w:rsidRPr="001C790D">
        <w:t xml:space="preserve">neprecīzi </w:t>
      </w:r>
      <w:r w:rsidRPr="001C790D">
        <w:t>nodēvēta par pārvaldes institūciju, taču pēc būtības norādīts uz kopības kā vienota veseluma dzīvojamās mājas pārvaldīšanas tiesībām.</w:t>
      </w:r>
    </w:p>
    <w:p w14:paraId="31035988" w14:textId="77777777" w:rsidR="005849EA" w:rsidRPr="001C790D" w:rsidRDefault="005849EA" w:rsidP="00A91B10">
      <w:pPr>
        <w:spacing w:line="276" w:lineRule="auto"/>
        <w:ind w:firstLine="567"/>
        <w:jc w:val="both"/>
      </w:pPr>
      <w:r w:rsidRPr="001C790D">
        <w:t>Tāpat šāds secinājums izriet arī no normatīvo aktu sistēmiskā un teleoloģiskā iztulkojuma.</w:t>
      </w:r>
    </w:p>
    <w:p w14:paraId="688E786A" w14:textId="2EB97815" w:rsidR="005849EA" w:rsidRPr="001C790D" w:rsidRDefault="005849EA" w:rsidP="00A91B10">
      <w:pPr>
        <w:spacing w:line="276" w:lineRule="auto"/>
        <w:ind w:firstLine="567"/>
        <w:jc w:val="both"/>
      </w:pPr>
      <w:r w:rsidRPr="001C790D">
        <w:t xml:space="preserve">Likumdevējs ir vēlējies nodrošināt dzīvojamo māju pārvaldīšanas nepārtrauktību un dzīvojamās mājas uzlabojumu veikšanu </w:t>
      </w:r>
      <w:r w:rsidR="002E2F30" w:rsidRPr="001C790D">
        <w:t xml:space="preserve">nākotnē </w:t>
      </w:r>
      <w:r w:rsidRPr="001C790D">
        <w:t>(Dzīvojamo māju pārvaldīšanas likuma 2.panta pirmās daļas 2.</w:t>
      </w:r>
      <w:r w:rsidR="003E4F1C" w:rsidRPr="001C790D">
        <w:t xml:space="preserve"> un 3.</w:t>
      </w:r>
      <w:r w:rsidRPr="001C790D">
        <w:t>punkt</w:t>
      </w:r>
      <w:r w:rsidR="006D16EF" w:rsidRPr="001C790D">
        <w:t>s</w:t>
      </w:r>
      <w:r w:rsidRPr="001C790D">
        <w:t xml:space="preserve"> un Dzīvokļa īpašuma likuma 13.panta otr</w:t>
      </w:r>
      <w:r w:rsidR="006D16EF" w:rsidRPr="001C790D">
        <w:t>ā</w:t>
      </w:r>
      <w:r w:rsidRPr="001C790D">
        <w:t xml:space="preserve"> daļ</w:t>
      </w:r>
      <w:r w:rsidR="006D16EF" w:rsidRPr="001C790D">
        <w:t>a</w:t>
      </w:r>
      <w:r w:rsidRPr="001C790D">
        <w:t>; arī likuma „Par dzīvokļa īpašumu” 12.panta otr</w:t>
      </w:r>
      <w:r w:rsidR="006D16EF" w:rsidRPr="001C790D">
        <w:t>ā</w:t>
      </w:r>
      <w:r w:rsidRPr="001C790D">
        <w:t xml:space="preserve"> daļ</w:t>
      </w:r>
      <w:r w:rsidR="006D16EF" w:rsidRPr="001C790D">
        <w:t>a</w:t>
      </w:r>
      <w:r w:rsidRPr="001C790D">
        <w:t xml:space="preserve"> (redakcijā, kas bija spēkā no 2010.gada 1.janvāra)). Šāds likumdevēja mērķis nav pilnvērtīgi sasniedzams, ja dzīvokļu īpašnieku </w:t>
      </w:r>
      <w:r w:rsidR="006D16EF" w:rsidRPr="001C790D">
        <w:t xml:space="preserve">samaksātie līdzekļi, kas paredzēti dzīvojamās </w:t>
      </w:r>
      <w:r w:rsidRPr="001C790D">
        <w:t xml:space="preserve">mājas uzlabošanai </w:t>
      </w:r>
      <w:r w:rsidR="006D16EF" w:rsidRPr="001C790D">
        <w:t xml:space="preserve">nākotnē (uzkrājums), </w:t>
      </w:r>
      <w:r w:rsidR="0054046C" w:rsidRPr="001C790D">
        <w:t xml:space="preserve">netiktu </w:t>
      </w:r>
      <w:r w:rsidRPr="001C790D">
        <w:t xml:space="preserve">atzīti par daļu no dzīvokļu īpašnieku kopības mantas, bet gan </w:t>
      </w:r>
      <w:r w:rsidR="0054046C" w:rsidRPr="001C790D">
        <w:t xml:space="preserve">tiktu </w:t>
      </w:r>
      <w:r w:rsidRPr="001C790D">
        <w:t xml:space="preserve">saglabāta to individuālā piederība katram konkrētajam dzīvokļa īpašniekam, kurš, atsavinot dzīvokļa īpašumu, </w:t>
      </w:r>
      <w:r w:rsidR="0054046C" w:rsidRPr="001C790D">
        <w:t xml:space="preserve">šādā gadījumā </w:t>
      </w:r>
      <w:r w:rsidRPr="001C790D">
        <w:t>varētu prasīt attiecīgo līdzekļu atmaksu un šādi apdraudēt dzīvojamās mājas ilgtermiņa uzturēšanu un uzlabošanu.</w:t>
      </w:r>
      <w:r w:rsidR="0054046C" w:rsidRPr="001C790D">
        <w:t xml:space="preserve"> Savukārt kopības kā tiesību subjekta statuss ļauj š</w:t>
      </w:r>
      <w:r w:rsidR="00C063D6" w:rsidRPr="001C790D">
        <w:t>o līdzekļu piederību nošķirt no individuāl</w:t>
      </w:r>
      <w:r w:rsidR="00591796" w:rsidRPr="001C790D">
        <w:t>aj</w:t>
      </w:r>
      <w:r w:rsidR="00C063D6" w:rsidRPr="001C790D">
        <w:t>iem dzīvokļu īpašniekiem</w:t>
      </w:r>
      <w:r w:rsidR="00591796" w:rsidRPr="001C790D">
        <w:t xml:space="preserve"> piederošajiem līdzekļiem</w:t>
      </w:r>
      <w:r w:rsidR="00C063D6" w:rsidRPr="001C790D">
        <w:t xml:space="preserve"> un rīkoties ar </w:t>
      </w:r>
      <w:r w:rsidR="001914F2" w:rsidRPr="001C790D">
        <w:t>šiem līdzekļiem</w:t>
      </w:r>
      <w:r w:rsidR="00C063D6" w:rsidRPr="001C790D">
        <w:t xml:space="preserve"> kopības mērķa sasniegšanai, proti, dzīvojamās mājas apsaimniekošanai</w:t>
      </w:r>
      <w:r w:rsidR="00591796" w:rsidRPr="001C790D">
        <w:t xml:space="preserve"> ilgtermiņā</w:t>
      </w:r>
      <w:r w:rsidR="00C063D6" w:rsidRPr="001C790D">
        <w:t>.</w:t>
      </w:r>
    </w:p>
    <w:p w14:paraId="3CAE7BAF" w14:textId="740CA039" w:rsidR="005849EA" w:rsidRPr="001C790D" w:rsidRDefault="005849EA" w:rsidP="00A91B10">
      <w:pPr>
        <w:spacing w:line="276" w:lineRule="auto"/>
        <w:ind w:firstLine="567"/>
        <w:jc w:val="both"/>
      </w:pPr>
      <w:r w:rsidRPr="001C790D">
        <w:t xml:space="preserve">Līdz ar to dzīvokļu īpašnieku kopības atzīšana par tiesību subjektu atbilst iepriekš minētajam likumdevēja mērķim un normatīvo aktu, kas regulē dzīvojamo māju pārvaldīšanu, sistēmai. Turklāt </w:t>
      </w:r>
      <w:r w:rsidR="00426896" w:rsidRPr="001C790D">
        <w:t xml:space="preserve">nav nozīmes, ka trūkst </w:t>
      </w:r>
      <w:r w:rsidRPr="001C790D">
        <w:t xml:space="preserve">tiešas norādes uz dzīvokļu īpašnieku kopības </w:t>
      </w:r>
      <w:proofErr w:type="spellStart"/>
      <w:r w:rsidRPr="001C790D">
        <w:t>tiesībsubjektību</w:t>
      </w:r>
      <w:proofErr w:type="spellEnd"/>
      <w:r w:rsidRPr="001C790D">
        <w:t>, jo Latvijas tiesību sistēma pieļauj tiesībspējas atzīšanu normatīvā regulējuma iztulkošanas ceļā.</w:t>
      </w:r>
    </w:p>
    <w:p w14:paraId="0CCBC81C" w14:textId="64B0E9FA" w:rsidR="005849EA" w:rsidRPr="001C790D" w:rsidRDefault="005849EA" w:rsidP="00A91B10">
      <w:pPr>
        <w:spacing w:line="276" w:lineRule="auto"/>
        <w:ind w:firstLine="567"/>
        <w:jc w:val="both"/>
      </w:pPr>
      <w:r w:rsidRPr="001C790D">
        <w:t>[11.4.2]</w:t>
      </w:r>
      <w:r w:rsidR="003C6BC1" w:rsidRPr="001C790D">
        <w:t xml:space="preserve"> </w:t>
      </w:r>
      <w:r w:rsidRPr="001C790D">
        <w:t>Dzīvokļu īpašnieku kopība ir īpaša veida</w:t>
      </w:r>
      <w:r w:rsidR="00C41C07" w:rsidRPr="001C790D">
        <w:t xml:space="preserve"> (</w:t>
      </w:r>
      <w:proofErr w:type="spellStart"/>
      <w:r w:rsidR="00C41C07" w:rsidRPr="001C790D">
        <w:rPr>
          <w:i/>
          <w:iCs/>
        </w:rPr>
        <w:t>sui</w:t>
      </w:r>
      <w:proofErr w:type="spellEnd"/>
      <w:r w:rsidR="00C41C07" w:rsidRPr="001C790D">
        <w:rPr>
          <w:i/>
          <w:iCs/>
        </w:rPr>
        <w:t xml:space="preserve"> </w:t>
      </w:r>
      <w:proofErr w:type="spellStart"/>
      <w:r w:rsidR="00C41C07" w:rsidRPr="001C790D">
        <w:rPr>
          <w:i/>
          <w:iCs/>
        </w:rPr>
        <w:t>generis</w:t>
      </w:r>
      <w:proofErr w:type="spellEnd"/>
      <w:r w:rsidR="00C41C07" w:rsidRPr="001C790D">
        <w:t>)</w:t>
      </w:r>
      <w:r w:rsidRPr="001C790D">
        <w:t xml:space="preserve"> tiesību subjekts</w:t>
      </w:r>
      <w:r w:rsidR="009067C2" w:rsidRPr="001C790D">
        <w:t xml:space="preserve"> </w:t>
      </w:r>
      <w:r w:rsidR="00CF56FE" w:rsidRPr="001C790D">
        <w:t>–</w:t>
      </w:r>
      <w:r w:rsidR="009067C2" w:rsidRPr="001C790D">
        <w:t xml:space="preserve"> sabiedrība</w:t>
      </w:r>
      <w:r w:rsidRPr="001C790D">
        <w:t xml:space="preserve">, </w:t>
      </w:r>
      <w:r w:rsidR="009067C2" w:rsidRPr="001C790D">
        <w:t xml:space="preserve">kura </w:t>
      </w:r>
      <w:r w:rsidR="00D15F3F" w:rsidRPr="001C790D">
        <w:t xml:space="preserve">pilnībā </w:t>
      </w:r>
      <w:r w:rsidR="00B80804" w:rsidRPr="001C790D">
        <w:t>neatbilst</w:t>
      </w:r>
      <w:r w:rsidRPr="001C790D">
        <w:t xml:space="preserve"> kād</w:t>
      </w:r>
      <w:r w:rsidR="00B80804" w:rsidRPr="001C790D">
        <w:t>am</w:t>
      </w:r>
      <w:r w:rsidRPr="001C790D">
        <w:t xml:space="preserve"> no Latvijas civiltiesībās jau atzītajiem tiesību subjektu veidiem. Vienlaikus dzīvokļu īpašnieku kopībai ir līdzīgas iezīmes ar tādiem tiesību subjektu veidiem kā biedrības un kapitālsabiedrības (sk. sal.</w:t>
      </w:r>
      <w:r w:rsidRPr="001C790D">
        <w:rPr>
          <w:i/>
          <w:iCs/>
        </w:rPr>
        <w:t xml:space="preserve"> Augstākās tiesa</w:t>
      </w:r>
      <w:r w:rsidR="00903A9E" w:rsidRPr="001C790D">
        <w:rPr>
          <w:i/>
          <w:iCs/>
        </w:rPr>
        <w:t>s</w:t>
      </w:r>
      <w:r w:rsidRPr="001C790D">
        <w:rPr>
          <w:i/>
          <w:iCs/>
        </w:rPr>
        <w:t xml:space="preserve"> Civillietu departamenta 2016.gada 21.jūnija sprieduma lietā Nr. SKC</w:t>
      </w:r>
      <w:r w:rsidRPr="001C790D">
        <w:rPr>
          <w:i/>
          <w:iCs/>
        </w:rPr>
        <w:noBreakHyphen/>
        <w:t>177/2016 (C20431812) 7.punktu</w:t>
      </w:r>
      <w:r w:rsidRPr="001C790D">
        <w:t>), kā arī civiltiesiskās sabiedrības (sk. Civillikuma 2241.-2280.pantu)</w:t>
      </w:r>
      <w:r w:rsidR="00E949AE" w:rsidRPr="001C790D">
        <w:t xml:space="preserve"> un pilnsabiedrības (sk. Komerclikuma 77.-117.pantu)</w:t>
      </w:r>
      <w:r w:rsidRPr="001C790D">
        <w:t>.</w:t>
      </w:r>
    </w:p>
    <w:p w14:paraId="00C8A45B" w14:textId="7967E592" w:rsidR="005849EA" w:rsidRPr="001C790D" w:rsidRDefault="005849EA" w:rsidP="00A91B10">
      <w:pPr>
        <w:spacing w:line="276" w:lineRule="auto"/>
        <w:ind w:firstLine="567"/>
        <w:jc w:val="both"/>
      </w:pPr>
      <w:r w:rsidRPr="001C790D">
        <w:t>Ar brīdi, kad persona kļūst par dzīvokļa īpašnieku, tā iekļaujas dzīvokļu īpašnieku kopībā kā tiesību subjektā, proti, kļūst par šādas personu apvienības biedru. Tas nozīmē, ka tiesisk</w:t>
      </w:r>
      <w:r w:rsidR="00903A9E" w:rsidRPr="001C790D">
        <w:t>aj</w:t>
      </w:r>
      <w:r w:rsidRPr="001C790D">
        <w:t>ās attiecīb</w:t>
      </w:r>
      <w:r w:rsidR="00903A9E" w:rsidRPr="001C790D">
        <w:t>ā</w:t>
      </w:r>
      <w:r w:rsidRPr="001C790D">
        <w:t>s ar trešajām personām jautājumos par dzīvojamās mājas pārvaldīšanu stājas dzīvokļu īpašnieku kopība, nevis katrs dzīvokļu īpašnieks, izņemot gadījumos, kad normatīvie akti tieši nosaka citu kārtību vai pastāv apstākļi, kuros šād</w:t>
      </w:r>
      <w:r w:rsidR="00A91360" w:rsidRPr="001C790D">
        <w:t>u</w:t>
      </w:r>
      <w:r w:rsidRPr="001C790D">
        <w:t xml:space="preserve"> tiesisko attiecību nodibināšanu puses noteikti ir vēlējušās un tā ir iespējama, neaizskarot dzīvokļu īpašnieku kopības likumīgās intereses un tiesības.</w:t>
      </w:r>
    </w:p>
    <w:p w14:paraId="66E76EE7" w14:textId="21808B5F" w:rsidR="00A52EF3" w:rsidRPr="001C790D" w:rsidRDefault="005849EA" w:rsidP="00A91B10">
      <w:pPr>
        <w:spacing w:line="276" w:lineRule="auto"/>
        <w:ind w:firstLine="567"/>
        <w:jc w:val="both"/>
      </w:pPr>
      <w:r w:rsidRPr="001C790D">
        <w:lastRenderedPageBreak/>
        <w:t xml:space="preserve">Līdzīgi arī pārvaldīšanas līgums slēdzams starp </w:t>
      </w:r>
      <w:r w:rsidR="00C063D6" w:rsidRPr="001C790D">
        <w:t xml:space="preserve">dzīvokļu </w:t>
      </w:r>
      <w:r w:rsidRPr="001C790D">
        <w:t xml:space="preserve">īpašnieku kopību un pārvaldnieku, nevis starp katru dzīvokļa īpašnieku un pārvaldnieku. Pretējs secinājums būtu ne vien pretrunā </w:t>
      </w:r>
      <w:r w:rsidR="00550D53" w:rsidRPr="001C790D">
        <w:t xml:space="preserve">ar </w:t>
      </w:r>
      <w:r w:rsidRPr="001C790D">
        <w:t>dzīvokļu īpašnieku kopības status</w:t>
      </w:r>
      <w:r w:rsidR="00550D53" w:rsidRPr="001C790D">
        <w:t>u</w:t>
      </w:r>
      <w:r w:rsidRPr="001C790D">
        <w:t xml:space="preserve"> dzīvojamo māju pārvaldīšanas attiecībās, bet arī praktiski var nozīmēt vairāku dažāda satura pārvaldīšanas līgumu attiecināšanu uz vienu un to pašu dzīvojamo māju, kas savukārt radītu tiesisko neskaidrību un var</w:t>
      </w:r>
      <w:r w:rsidR="00550D53" w:rsidRPr="001C790D">
        <w:t>ētu</w:t>
      </w:r>
      <w:r w:rsidRPr="001C790D">
        <w:t xml:space="preserve"> nonākt pretrunā </w:t>
      </w:r>
      <w:r w:rsidR="00550D53" w:rsidRPr="001C790D">
        <w:t xml:space="preserve">ar </w:t>
      </w:r>
      <w:r w:rsidRPr="001C790D">
        <w:t>princip</w:t>
      </w:r>
      <w:r w:rsidR="00550D53" w:rsidRPr="001C790D">
        <w:t>u</w:t>
      </w:r>
      <w:r w:rsidRPr="001C790D">
        <w:t>, ka katrs dzīvokļa īpašnieks piedalās pārvaldīšanas izdevumu segšanā atbilstoši savā dzīvokļa īpašumā ietilpstošās kopīpašuma domājamās daļas apmēram (Dzīvokļa īpašuma likuma 13.panta pirm</w:t>
      </w:r>
      <w:r w:rsidR="00550D53" w:rsidRPr="001C790D">
        <w:t>ā</w:t>
      </w:r>
      <w:r w:rsidRPr="001C790D">
        <w:t xml:space="preserve"> daļ</w:t>
      </w:r>
      <w:r w:rsidR="00550D53" w:rsidRPr="001C790D">
        <w:t>a</w:t>
      </w:r>
      <w:r w:rsidRPr="001C790D">
        <w:t>).</w:t>
      </w:r>
      <w:r w:rsidR="00A52EF3" w:rsidRPr="001C790D">
        <w:t xml:space="preserve"> </w:t>
      </w:r>
    </w:p>
    <w:p w14:paraId="7610A714" w14:textId="43A0B661" w:rsidR="005849EA" w:rsidRPr="001C790D" w:rsidRDefault="005849EA" w:rsidP="00A91B10">
      <w:pPr>
        <w:spacing w:line="276" w:lineRule="auto"/>
        <w:ind w:firstLine="567"/>
        <w:jc w:val="both"/>
      </w:pPr>
      <w:r w:rsidRPr="001C790D">
        <w:t>[11.4.3]</w:t>
      </w:r>
      <w:r w:rsidR="000F4BD0" w:rsidRPr="001C790D">
        <w:t xml:space="preserve"> </w:t>
      </w:r>
      <w:r w:rsidRPr="001C790D">
        <w:t>Dzīvokļu īpašnieku kopība kā tiesību subjekts ir tiesīga rīkoties ar savu mantu, kurā ietilpst gan dzīvokļu īpašnieku samaksātie un pakalpojuma sniedzējiem vēl nenodotie līdzekļi pārvaldīšanas izdevumu segšanai, tostarp iemaksas uzkrājuma fonda veidošanai, gan dzīvokļu īpašnieku kopības iegūtā kustamā un nekustamā manta, tostarp prasījum</w:t>
      </w:r>
      <w:r w:rsidR="00550D53" w:rsidRPr="001C790D">
        <w:t>a</w:t>
      </w:r>
      <w:r w:rsidRPr="001C790D">
        <w:t xml:space="preserve"> tiesības pret dzīvokļu īpašniekiem par pārvaldīšanas izdevumu segšanu un prasījumi pret trešajām personām.</w:t>
      </w:r>
      <w:r w:rsidR="005E71B5" w:rsidRPr="001C790D">
        <w:t xml:space="preserve"> Dzīvokļu īpašnieku kopība arī var veidot uzkrājumus ne vien dzīvojamās mājas uzlabošanai un attīstīšanai, bet dažādu citu mērķu sasniegšanai, ja tie </w:t>
      </w:r>
      <w:r w:rsidR="00303C3B" w:rsidRPr="001C790D">
        <w:t xml:space="preserve">ir </w:t>
      </w:r>
      <w:r w:rsidR="005E71B5" w:rsidRPr="001C790D">
        <w:t>saistīti ar dzīvojamās mājas pārvaldīšanu (piemēram, kopības saistību izpildei pret trešajām personām, tiesvedību vajadzībām u.c.). Šādi uzkrājumi ietilpst kopības mantā.</w:t>
      </w:r>
    </w:p>
    <w:p w14:paraId="77E6A8C7" w14:textId="77777777" w:rsidR="005849EA" w:rsidRPr="001C790D" w:rsidRDefault="005849EA" w:rsidP="00A91B10">
      <w:pPr>
        <w:spacing w:line="276" w:lineRule="auto"/>
        <w:ind w:firstLine="567"/>
        <w:jc w:val="both"/>
      </w:pPr>
      <w:r w:rsidRPr="001C790D">
        <w:t>Dzīvokļu īpašnieku kopībā ietilpstošo dzīvokļu īpašnieku maiņa neietekmē iepriekš minētās mantas piederību kopībai.</w:t>
      </w:r>
    </w:p>
    <w:p w14:paraId="4FC754A8" w14:textId="1736615D" w:rsidR="00ED3A66" w:rsidRPr="001C790D" w:rsidRDefault="00A52EF3" w:rsidP="00A91B10">
      <w:pPr>
        <w:spacing w:line="276" w:lineRule="auto"/>
        <w:ind w:firstLine="567"/>
        <w:jc w:val="both"/>
      </w:pPr>
      <w:r w:rsidRPr="001C790D">
        <w:t>[11.4.4]</w:t>
      </w:r>
      <w:r w:rsidR="000F4BD0" w:rsidRPr="001C790D">
        <w:t xml:space="preserve"> </w:t>
      </w:r>
      <w:r w:rsidRPr="001C790D">
        <w:t>Attiecībā uz atbildību par dzīvokļu īpašnieku kopības saistībām pret trešajām personām ņemams vērā, ka parasti par tām ar savu mantu atbild pati kopība kā tiesību subjekts. Gadījumā, kad kopīb</w:t>
      </w:r>
      <w:r w:rsidR="00F045BC" w:rsidRPr="001C790D">
        <w:t>as manta ir nepietiekama kopības</w:t>
      </w:r>
      <w:r w:rsidRPr="001C790D">
        <w:t xml:space="preserve"> saistību izpildei pret trešajām personām, </w:t>
      </w:r>
      <w:r w:rsidR="000E5FD7" w:rsidRPr="001C790D">
        <w:t xml:space="preserve">katram dzīvokļa īpašniekam ir pienākums līdzdarboties tādu </w:t>
      </w:r>
      <w:r w:rsidR="009067C2" w:rsidRPr="001C790D">
        <w:t xml:space="preserve">kopības </w:t>
      </w:r>
      <w:r w:rsidR="000E5FD7" w:rsidRPr="001C790D">
        <w:t xml:space="preserve">lēmumu pieņemšanā, lai nodrošinātu iespēju </w:t>
      </w:r>
      <w:r w:rsidR="009067C2" w:rsidRPr="001C790D">
        <w:t>tai</w:t>
      </w:r>
      <w:r w:rsidR="000E5FD7" w:rsidRPr="001C790D">
        <w:t xml:space="preserve"> izpildīt savas saistības</w:t>
      </w:r>
      <w:r w:rsidR="00F045BC" w:rsidRPr="001C790D">
        <w:t xml:space="preserve"> (sk. Dzīvokļa īpašuma likuma 10.pantu). Ņemot vērā, ka dzīvokļu īpašnieku kopībai nevar pasludināt maksātnespējas procesu, jo normatīvie akti dzīvojamo māju pārvaldīšanas jomā nepieļauj kopības darbības izbeigšanu </w:t>
      </w:r>
      <w:r w:rsidR="00ED3A66" w:rsidRPr="001C790D">
        <w:t xml:space="preserve">tās </w:t>
      </w:r>
      <w:r w:rsidR="00F045BC" w:rsidRPr="001C790D">
        <w:t xml:space="preserve">maksātnespējas </w:t>
      </w:r>
      <w:r w:rsidR="00ED3A66" w:rsidRPr="001C790D">
        <w:t>dēļ</w:t>
      </w:r>
      <w:r w:rsidR="00F045BC" w:rsidRPr="001C790D">
        <w:t>, un dzīvokļu īpašnieku kopības</w:t>
      </w:r>
      <w:r w:rsidR="00ED3A66" w:rsidRPr="001C790D">
        <w:t xml:space="preserve"> kā personu apvienības</w:t>
      </w:r>
      <w:r w:rsidR="00F045BC" w:rsidRPr="001C790D">
        <w:t xml:space="preserve"> līdzību ar civiltiesisku sabiedrību, katram dzīvokļa īpašniekam </w:t>
      </w:r>
      <w:r w:rsidR="00577031" w:rsidRPr="001C790D">
        <w:t xml:space="preserve">arī </w:t>
      </w:r>
      <w:r w:rsidR="00F045BC" w:rsidRPr="001C790D">
        <w:t>jāpied</w:t>
      </w:r>
      <w:r w:rsidR="00ED3A66" w:rsidRPr="001C790D">
        <w:t>alās kopībā ar savu ieguldījumu (sk. Civillikuma 2243.pantu), tostarp lai nodrošinātu kopības saistību izpildi pret trešajām personām</w:t>
      </w:r>
      <w:r w:rsidR="0023536E" w:rsidRPr="001C790D">
        <w:t xml:space="preserve"> (sk. arī Dzīvojamo māju pārvaldīšanas likuma 10.panta piekto daļu)</w:t>
      </w:r>
      <w:r w:rsidR="00ED3A66" w:rsidRPr="001C790D">
        <w:t xml:space="preserve">. Minētais pienākums izriet arī no katra dzīvokļa īpašnieka lojalitātes pienākuma pret personu apvienību (kopību), kurā viņš ar dzīvokļa īpašuma iegādi ir apzināti </w:t>
      </w:r>
      <w:r w:rsidR="009067C2" w:rsidRPr="001C790D">
        <w:t xml:space="preserve">un labprātīgi </w:t>
      </w:r>
      <w:r w:rsidR="00ED3A66" w:rsidRPr="001C790D">
        <w:t>kļuvis par biedru</w:t>
      </w:r>
      <w:r w:rsidR="00B70CBA" w:rsidRPr="001C790D">
        <w:t>, un kopības biedru savstarpējās uzticības pienākum</w:t>
      </w:r>
      <w:r w:rsidR="00303C3B" w:rsidRPr="001C790D">
        <w:t>a</w:t>
      </w:r>
      <w:r w:rsidR="00ED3A66" w:rsidRPr="001C790D">
        <w:t>.</w:t>
      </w:r>
    </w:p>
    <w:p w14:paraId="1BD806BB" w14:textId="3E5547B1" w:rsidR="00577031" w:rsidRPr="001C790D" w:rsidRDefault="00ED3A66" w:rsidP="00A91B10">
      <w:pPr>
        <w:spacing w:line="276" w:lineRule="auto"/>
        <w:ind w:firstLine="567"/>
        <w:jc w:val="both"/>
      </w:pPr>
      <w:r w:rsidRPr="001C790D">
        <w:t xml:space="preserve">Ja dzīvokļa īpašnieks neizpilda vai nepienācīgi izpilda iepriekš minēto pienākumu pret dzīvokļu īpašnieku kopību, tas ir pamats ar šo neizpildi vai nepienācīgo izpildi radīto zaudējumu atlīdzināšanas prasībai pret </w:t>
      </w:r>
      <w:r w:rsidR="00577031" w:rsidRPr="001C790D">
        <w:t>attiecīgo dzīvokļa īpašnieku.</w:t>
      </w:r>
      <w:r w:rsidR="00D75FA7" w:rsidRPr="001C790D">
        <w:t xml:space="preserve"> </w:t>
      </w:r>
    </w:p>
    <w:p w14:paraId="1CC29D48" w14:textId="41B9CEBB" w:rsidR="00D75FA7" w:rsidRPr="001C790D" w:rsidRDefault="00D75FA7" w:rsidP="00A91B10">
      <w:pPr>
        <w:spacing w:line="276" w:lineRule="auto"/>
        <w:ind w:firstLine="567"/>
        <w:jc w:val="both"/>
      </w:pPr>
      <w:r w:rsidRPr="001C790D">
        <w:t>Gan vērtējot pienākumu pieņemt kopības pārvaldīšanai nepieciešamos lēmumus, gan piedalīties kopībā ar savu ieguldījumu un no tā neizpildes vai nepienācīgas izpildes izrietošo atbildību pret kopību</w:t>
      </w:r>
      <w:r w:rsidR="00303C3B" w:rsidRPr="001C790D">
        <w:t>,</w:t>
      </w:r>
      <w:r w:rsidRPr="001C790D">
        <w:t xml:space="preserve"> ņemams vērā, ka dzīvojamo māju pārvaldīšanā piemērojams dalītas atbildības princips (sk. likuma „Par dzīvokļa īpašumu” 12.pantu (redakcijā, kas bija spēkā līdz 2009.gada 31.decembrim), 12.panta pirmo un otro daļu (redakcijā, kas bija spēkā no 2010.gada 1.janvāra), Dzīvokļa īpašuma likuma 13.pantu</w:t>
      </w:r>
      <w:r w:rsidR="003E4F1C" w:rsidRPr="001C790D">
        <w:t>, kā arī Dzīvojamo māju pārvaldīšanas likuma 17.</w:t>
      </w:r>
      <w:r w:rsidR="003E4F1C" w:rsidRPr="001C790D">
        <w:rPr>
          <w:vertAlign w:val="superscript"/>
        </w:rPr>
        <w:t>2</w:t>
      </w:r>
      <w:r w:rsidR="003E4F1C" w:rsidRPr="001C790D">
        <w:t>panta trešās daļas 4.punktu un ceturto daļu</w:t>
      </w:r>
      <w:r w:rsidRPr="001C790D">
        <w:t xml:space="preserve">), ja vien dzīvokļu īpašnieki nav </w:t>
      </w:r>
      <w:r w:rsidR="009067C2" w:rsidRPr="001C790D">
        <w:t>līgumiski</w:t>
      </w:r>
      <w:r w:rsidRPr="001C790D">
        <w:t xml:space="preserve"> vienojušies par solidāru atbildību</w:t>
      </w:r>
      <w:r w:rsidR="009067C2" w:rsidRPr="001C790D">
        <w:t xml:space="preserve"> (Civillikuma 1672.</w:t>
      </w:r>
      <w:r w:rsidR="00275BED" w:rsidRPr="001C790D">
        <w:t>-1673.</w:t>
      </w:r>
      <w:r w:rsidR="009067C2" w:rsidRPr="001C790D">
        <w:t>pants)</w:t>
      </w:r>
      <w:r w:rsidRPr="001C790D">
        <w:t>. Tas nozīmē, ka katrs dzīvokļa īpašnieks atbild proporcionāli sava dzīvokļa īpašuma lielumam (attiecīgās kopīpašuma domājamās daļas apmēram).</w:t>
      </w:r>
    </w:p>
    <w:p w14:paraId="3CBCF2DF" w14:textId="662DB4D2" w:rsidR="00B70CBA" w:rsidRPr="001C790D" w:rsidRDefault="00577031" w:rsidP="00A91B10">
      <w:pPr>
        <w:spacing w:line="276" w:lineRule="auto"/>
        <w:ind w:firstLine="567"/>
        <w:jc w:val="both"/>
      </w:pPr>
      <w:r w:rsidRPr="001C790D">
        <w:lastRenderedPageBreak/>
        <w:t>Likumā noteiktos gadījumos dzīvokļu īpašnieki kā kopības (personu apvienības) biedri ir personiski</w:t>
      </w:r>
      <w:r w:rsidR="00D75FA7" w:rsidRPr="001C790D">
        <w:t xml:space="preserve"> (tieši)</w:t>
      </w:r>
      <w:r w:rsidRPr="001C790D">
        <w:t xml:space="preserve"> atbildīgi par kopības saistībām pret trešajām personām</w:t>
      </w:r>
      <w:r w:rsidR="00D75FA7" w:rsidRPr="001C790D">
        <w:t>, un tām primāri jāceļ prasība pret personiski atbildīgo dzīvokļa īpašnieku, kura rīcības dēļ kopība nav izpildījusi savas saistības pret trešo personu</w:t>
      </w:r>
      <w:r w:rsidRPr="001C790D">
        <w:t xml:space="preserve">. </w:t>
      </w:r>
      <w:r w:rsidR="001F6DCB" w:rsidRPr="001C790D">
        <w:t xml:space="preserve">Arī šajā gadījumā atsevišķā dzīvokļa īpašnieks neatbild solidāri ar citiem dzīvokļu īpašniekiem, bet tikai par tām kopības saistībām (to daļu), kuru neizpilde izriet no konkrētā dzīvokļa īpašnieka pienākuma </w:t>
      </w:r>
      <w:r w:rsidR="009067C2" w:rsidRPr="001C790D">
        <w:t xml:space="preserve">pret kopību </w:t>
      </w:r>
      <w:r w:rsidR="001F6DCB" w:rsidRPr="001C790D">
        <w:t xml:space="preserve">neizpildes. </w:t>
      </w:r>
      <w:r w:rsidR="00B70CBA" w:rsidRPr="001C790D">
        <w:t>A</w:t>
      </w:r>
      <w:r w:rsidR="00DB4C36" w:rsidRPr="001C790D">
        <w:t>ttiecībā uz pārvaldnieka prasībām pret personiski atbildīgo dzīvokļa īpašnieku jāņem arī vērā, ka ikvienam pārvaldniekam kā krietnam un kārtīgam pārvaldniekam nekavējoši jāuzsāk nepieciešamās darbības parāda atgūšanai</w:t>
      </w:r>
      <w:r w:rsidR="00B70CBA" w:rsidRPr="001C790D">
        <w:t>, nepieļaujot tā nesamērīgu uzkrāšanos un tādējādi kaitējuma nodarīšanu dzīvokļa īpašnieku kopības likumīgajām interesēm.</w:t>
      </w:r>
      <w:r w:rsidR="001F6DCB" w:rsidRPr="001C790D">
        <w:t xml:space="preserve"> Minētā pienākuma neizpilde ir pamats pārvaldnieka atbildībai pret kopību, pamatojoties uz Dzīvojamo māju pārvaldīšanas likuma 16.pantu.</w:t>
      </w:r>
    </w:p>
    <w:p w14:paraId="0512C24C" w14:textId="1976EA35" w:rsidR="00DB4C36" w:rsidRPr="001C790D" w:rsidRDefault="00DB4C36" w:rsidP="00A91B10">
      <w:pPr>
        <w:spacing w:line="276" w:lineRule="auto"/>
        <w:ind w:firstLine="567"/>
        <w:jc w:val="both"/>
      </w:pPr>
      <w:r w:rsidRPr="001C790D">
        <w:t xml:space="preserve">Turklāt saskaņā ar Dzīvokļa īpašuma likuma 14.panta trešo un ceturto daļu ikviens dzīvokļu īpašnieks un arī dzīvokļu īpašnieku kopība ir tiesīga celt prasību par dzīvokļa īpašuma atsavināšanu, ja dzīvokļa īpašnieks, viņa ģimenes loceklis vai cita dzīvokļa īpašumā iemitinātā persona pārkāpj normatīvo aktu prasības, kas attiecas uz dzīvokļa īpašuma izmantošanu, tostarp sanitārās un ugunsdrošības normas, un tādējādi rada aizskārumu citu cilvēku drošībai un veselībai, apkārtējās vides kvalitātei. Tā kā pārvaldīšanas izdevumu nesegšana var negatīvi ietekmēt citu dzīvokļu īpašnieku dzīves vides kvalitāti, arī iepriekš minētā finansējuma nenodrošināšana var būt pamats prasības celšanai par parādnieka dzīvokļa īpašuma atsavināšanu (sk. sal. </w:t>
      </w:r>
      <w:r w:rsidRPr="001C790D">
        <w:rPr>
          <w:i/>
          <w:iCs/>
        </w:rPr>
        <w:t>Gulbis R. Pienākums segt dzīvojamās mājas pārvaldīšanas izdevumus un norēķināties par pakalpojumiem, kas saistīti ar dzīvokļa īpašuma lietošanu: reālnastas tiesiskā regulējuma attiecināšana kā risinājums. Latvijas Republikas Satversmei – 95. Latvijas Universitātes 75. zinātniskās konferences rakstu krājums. Rīga: LU Akadēmiskais apgāds, 2017, 125.lpp.</w:t>
      </w:r>
      <w:r w:rsidRPr="001C790D">
        <w:t>).</w:t>
      </w:r>
      <w:r w:rsidR="00B70CBA" w:rsidRPr="001C790D">
        <w:t xml:space="preserve"> Minētās prasības leģitīmais pamats dzīvokļu īpašnieku iekšējo attiecību ietvarā izriet no nepieciešamības nodrošināt kopības biedru savstarpējās uzticības pienākuma efektīvu īstenošanu un godprātīgo kopības biedru aizsardzību pret </w:t>
      </w:r>
      <w:r w:rsidR="00DA1026" w:rsidRPr="001C790D">
        <w:t>tādu</w:t>
      </w:r>
      <w:r w:rsidR="001F6DCB" w:rsidRPr="001C790D">
        <w:t xml:space="preserve"> tās </w:t>
      </w:r>
      <w:r w:rsidR="00DA1026" w:rsidRPr="001C790D">
        <w:t>biedru rīcību, kas nodara kaitējum</w:t>
      </w:r>
      <w:r w:rsidR="00A91360" w:rsidRPr="001C790D">
        <w:t>u</w:t>
      </w:r>
      <w:r w:rsidR="00DA1026" w:rsidRPr="001C790D">
        <w:t xml:space="preserve"> dzīvokļu īpašnieku kopībai un ir pretrunā </w:t>
      </w:r>
      <w:r w:rsidR="00A91360" w:rsidRPr="001C790D">
        <w:t xml:space="preserve">ar </w:t>
      </w:r>
      <w:r w:rsidR="00DA1026" w:rsidRPr="001C790D">
        <w:t>dzīvojamās mājas pārvaldīšanas principiem.</w:t>
      </w:r>
    </w:p>
    <w:p w14:paraId="66E5E249" w14:textId="73AFA829" w:rsidR="005849EA" w:rsidRPr="001C790D" w:rsidRDefault="005849EA" w:rsidP="00A91B10">
      <w:pPr>
        <w:spacing w:line="276" w:lineRule="auto"/>
        <w:ind w:firstLine="567"/>
        <w:jc w:val="both"/>
      </w:pPr>
      <w:r w:rsidRPr="001C790D">
        <w:t>[11.4.</w:t>
      </w:r>
      <w:r w:rsidR="00A52EF3" w:rsidRPr="001C790D">
        <w:t>5</w:t>
      </w:r>
      <w:r w:rsidRPr="001C790D">
        <w:t>]</w:t>
      </w:r>
      <w:r w:rsidR="007A4A98" w:rsidRPr="001C790D">
        <w:t xml:space="preserve"> </w:t>
      </w:r>
      <w:r w:rsidR="00550D53" w:rsidRPr="001C790D">
        <w:t>D</w:t>
      </w:r>
      <w:r w:rsidRPr="001C790D">
        <w:t xml:space="preserve">zīvokļu īpašnieku kopības </w:t>
      </w:r>
      <w:r w:rsidR="009067C2" w:rsidRPr="001C790D">
        <w:t xml:space="preserve">procesuālā </w:t>
      </w:r>
      <w:r w:rsidRPr="001C790D">
        <w:t>tiesībspēja nozīmē, ka kopība var būt par prasītāju un atbildētāju tiesā (sk. sal. Komerclikuma 90.panta pirmo daļu). Līdz ar to Senāts atkāpjas no iepriekš paustās atziņas, ka dzīvokļu īpašnieku kopība neatbilst Civilprocesa likumā noteiktajam subjektu lokam un nevar piedalīties civilprocesā (sk.</w:t>
      </w:r>
      <w:r w:rsidRPr="001C790D">
        <w:rPr>
          <w:i/>
          <w:iCs/>
        </w:rPr>
        <w:t xml:space="preserve"> Augstākās tiesas Civillietu departamenta 2017.gada 16.jūnija sprieduma lietā Nr. </w:t>
      </w:r>
      <w:bookmarkStart w:id="2" w:name="_Hlk27473882"/>
      <w:r w:rsidRPr="001C790D">
        <w:rPr>
          <w:i/>
          <w:iCs/>
        </w:rPr>
        <w:t>SKC</w:t>
      </w:r>
      <w:r w:rsidRPr="001C790D">
        <w:rPr>
          <w:i/>
          <w:iCs/>
        </w:rPr>
        <w:noBreakHyphen/>
        <w:t xml:space="preserve">220/2017 (C30809612) </w:t>
      </w:r>
      <w:bookmarkEnd w:id="2"/>
      <w:r w:rsidRPr="001C790D">
        <w:rPr>
          <w:i/>
          <w:iCs/>
        </w:rPr>
        <w:t>7.4.punktu</w:t>
      </w:r>
      <w:r w:rsidRPr="001C790D">
        <w:t xml:space="preserve">). </w:t>
      </w:r>
      <w:bookmarkStart w:id="3" w:name="_Hlk27474007"/>
      <w:r w:rsidRPr="001C790D">
        <w:t xml:space="preserve">Vienlaikus Senāts norāda, ka tas neietekmē minētajā spriedumā un agrākajā judikatūrā izdarīto </w:t>
      </w:r>
      <w:r w:rsidR="00550D53" w:rsidRPr="001C790D">
        <w:t xml:space="preserve">secinājumu </w:t>
      </w:r>
      <w:r w:rsidRPr="001C790D">
        <w:t>par īsto atbildētāju, dzīvokļa īpašniekam apstrīdot dzīvokļa īpašnieku kopības lēmumu (atziņu un norādi uz agrāko judikatūru sk. turpat).</w:t>
      </w:r>
      <w:bookmarkEnd w:id="3"/>
    </w:p>
    <w:p w14:paraId="1C26FE70" w14:textId="1F1261BE" w:rsidR="005849EA" w:rsidRPr="001C790D" w:rsidRDefault="005849EA" w:rsidP="00A91B10">
      <w:pPr>
        <w:spacing w:line="276" w:lineRule="auto"/>
        <w:ind w:firstLine="567"/>
        <w:jc w:val="both"/>
      </w:pPr>
      <w:r w:rsidRPr="001C790D">
        <w:t xml:space="preserve">Kā lietas dalībnieku dzīvokļu īpašnieku kopību tiesvedībā </w:t>
      </w:r>
      <w:r w:rsidR="00E3135F" w:rsidRPr="001C790D">
        <w:t xml:space="preserve">parasti </w:t>
      </w:r>
      <w:r w:rsidRPr="001C790D">
        <w:t xml:space="preserve">pārstāv pārvaldnieks, kurš, noslēdzot pārvaldīšanas līgumu, </w:t>
      </w:r>
      <w:r w:rsidR="00057463" w:rsidRPr="001C790D">
        <w:t>kļūst</w:t>
      </w:r>
      <w:r w:rsidRPr="001C790D">
        <w:t xml:space="preserve"> par kopības pārstāvi (Dzīvojamo māju pārvaldīšanas likuma 11.pant</w:t>
      </w:r>
      <w:r w:rsidR="00C23EB9" w:rsidRPr="001C790D">
        <w:t>a pirmā daļa</w:t>
      </w:r>
      <w:r w:rsidRPr="001C790D">
        <w:t>)</w:t>
      </w:r>
      <w:r w:rsidR="00C23EB9" w:rsidRPr="001C790D">
        <w:t xml:space="preserve"> ar tiesībām kopību pārstāvēt tiesā, ja vien kopība nav vienojusies ar pārvaldnieku par citādu pārstāvības apjomu (Dzīvojamo māju pārvaldīšanas likuma 11.panta otrās daļas 7.punkts)</w:t>
      </w:r>
      <w:r w:rsidRPr="001C790D">
        <w:t>. Dzīvokļu īpašnieku kopība likumā noteiktā kārtībā var pieņemt lēmumu</w:t>
      </w:r>
      <w:r w:rsidR="00550D53" w:rsidRPr="001C790D">
        <w:t>,</w:t>
      </w:r>
      <w:r w:rsidRPr="001C790D">
        <w:t xml:space="preserve"> pilnvaro</w:t>
      </w:r>
      <w:r w:rsidR="00550D53" w:rsidRPr="001C790D">
        <w:t>jo</w:t>
      </w:r>
      <w:r w:rsidRPr="001C790D">
        <w:t xml:space="preserve">t </w:t>
      </w:r>
      <w:r w:rsidR="00550D53" w:rsidRPr="001C790D">
        <w:t>to pārstāvēt</w:t>
      </w:r>
      <w:r w:rsidR="00C23EB9" w:rsidRPr="001C790D">
        <w:t xml:space="preserve"> tiesā</w:t>
      </w:r>
      <w:r w:rsidR="00550D53" w:rsidRPr="001C790D">
        <w:t xml:space="preserve"> </w:t>
      </w:r>
      <w:r w:rsidRPr="001C790D">
        <w:t>arī citu personu. Savukārt, ja dzīvokļu īpašnieku kopībai un pārvaldniekam ir konfliktējošas intereses</w:t>
      </w:r>
      <w:r w:rsidR="00C23EB9" w:rsidRPr="001C790D">
        <w:t>, piemēram, kopība un pārvaldnieks ir pretējās puses tiesvedībā,</w:t>
      </w:r>
      <w:r w:rsidRPr="001C790D">
        <w:t xml:space="preserve"> vai ir citi apstākļi, kas nepieļauj pārvaldnieka kā kopības pārstāvja </w:t>
      </w:r>
      <w:r w:rsidRPr="001C790D">
        <w:lastRenderedPageBreak/>
        <w:t>piedalīšanos tiesvedībā, tad kopību pārstāv vai nu visi dzīvokļu īpašnieki kopā, vai likumā noteiktā kārtībā dzīvokļu īpašnieku kopības pilnvarota persona.</w:t>
      </w:r>
    </w:p>
    <w:p w14:paraId="1EFBC217" w14:textId="5DBB5D3E" w:rsidR="005849EA" w:rsidRPr="001C790D" w:rsidRDefault="005849EA" w:rsidP="00A91B10">
      <w:pPr>
        <w:spacing w:line="276" w:lineRule="auto"/>
        <w:ind w:firstLine="567"/>
        <w:jc w:val="both"/>
      </w:pPr>
      <w:r w:rsidRPr="001C790D">
        <w:t>Procesuālajos dokumentos, piemēram, prasības pieteikumā un tiesas dokumentos, dzīvokļu īpašnieku kopība norādāma kā puse, identificējot to ar attiecīgās dzīvojamās mājas adresi, bet pārvaldnieks vai cits kopības pārstāvis – kā tās pilnvarotais pārstāvis.</w:t>
      </w:r>
      <w:r w:rsidR="007647B1" w:rsidRPr="001C790D">
        <w:t xml:space="preserve"> </w:t>
      </w:r>
      <w:r w:rsidR="001625B0" w:rsidRPr="001C790D">
        <w:t xml:space="preserve">Ja dzīvokļu īpašnieku kopība ir puse lietā, tad tai </w:t>
      </w:r>
      <w:r w:rsidR="00C41C07" w:rsidRPr="001C790D">
        <w:t>izsniedzamos</w:t>
      </w:r>
      <w:r w:rsidR="001625B0" w:rsidRPr="001C790D">
        <w:t xml:space="preserve"> t</w:t>
      </w:r>
      <w:r w:rsidR="007647B1" w:rsidRPr="001C790D">
        <w:t xml:space="preserve">iesas dokumentus piegādā vai nu pārvaldniekam, ja tas ir kopības pārstāvis, vai citai kopības pilnvarotajai personai, bet, ja tādas nav </w:t>
      </w:r>
      <w:r w:rsidR="00F1533D" w:rsidRPr="001C790D">
        <w:t>vai par tādu nav ziņu</w:t>
      </w:r>
      <w:r w:rsidR="00C65DB4" w:rsidRPr="001C790D">
        <w:t>,</w:t>
      </w:r>
      <w:r w:rsidR="00CA5F0D" w:rsidRPr="001C790D">
        <w:t xml:space="preserve"> </w:t>
      </w:r>
      <w:r w:rsidR="007647B1" w:rsidRPr="001C790D">
        <w:t>– visiem dzīvokļu īpašniekiem.</w:t>
      </w:r>
      <w:r w:rsidR="003F678E" w:rsidRPr="001C790D">
        <w:t xml:space="preserve"> </w:t>
      </w:r>
    </w:p>
    <w:p w14:paraId="3B51B70F" w14:textId="3E317CCE" w:rsidR="005849EA" w:rsidRPr="001C790D" w:rsidRDefault="005849EA" w:rsidP="00A91B10">
      <w:pPr>
        <w:spacing w:line="276" w:lineRule="auto"/>
        <w:ind w:firstLine="567"/>
        <w:jc w:val="both"/>
      </w:pPr>
      <w:r w:rsidRPr="001C790D">
        <w:t>[11.5]</w:t>
      </w:r>
      <w:r w:rsidR="000F4BD0" w:rsidRPr="001C790D">
        <w:t xml:space="preserve"> </w:t>
      </w:r>
      <w:r w:rsidRPr="001C790D">
        <w:t>Saskaņā ar likuma „Par valsts un pašvaldību dzīvojamo māju privatizāciju” 50.panta septīto daļu (redakcijā, kas bija spēkā strīdus laika posmā) pašvaldības pienākums ir pārvaldīt un apsaimniekot dzīvojamo māju līdz tās pārvaldīšanas tiesību nodošanai dzīvokļu īpašnieku sabiedrībai vai ar dzīvokļu īpašnieku savstarpēju līgumu pilnvarotai personai. Ar minētā likuma 2008.gada 21.februāra grozījumiem tika noteikts, ka arī tādā gadījumā, kad dzīvokļu īpašnieki nav pārņēmuši pārvaldīšanas tiesības, viņi, likumā noteiktā kārtībā savstarpēji vienojoties, nosaka dzīvojamās mājas pārvaldīšanas un apsaimniekošanas kārtību un maksu par to (likuma „Par valsts un pašvaldību dzīvojamo māju privatizāciju” 50.panta trešās daļas 1.punkt</w:t>
      </w:r>
      <w:r w:rsidR="00550D53" w:rsidRPr="001C790D">
        <w:t>s</w:t>
      </w:r>
      <w:r w:rsidRPr="001C790D">
        <w:t>).</w:t>
      </w:r>
    </w:p>
    <w:p w14:paraId="48E897F6" w14:textId="4FCDCA20" w:rsidR="005849EA" w:rsidRPr="001C790D" w:rsidRDefault="005849EA" w:rsidP="00A91B10">
      <w:pPr>
        <w:spacing w:line="276" w:lineRule="auto"/>
        <w:ind w:firstLine="567"/>
        <w:jc w:val="both"/>
      </w:pPr>
      <w:r w:rsidRPr="001C790D">
        <w:t>Senāts, skaidrojot likuma „Par valsts un pašvaldību dzīvojamo māju privatizāciju” 50.panta septīto daļu un uzsverot, ka minēt</w:t>
      </w:r>
      <w:r w:rsidR="009344E1" w:rsidRPr="001C790D">
        <w:t>ā</w:t>
      </w:r>
      <w:r w:rsidRPr="001C790D">
        <w:t>s normas iztulkojums attiecas uz likuma regulējumu pirms 2008.gada 21.februāra grozījumiem, norādīja</w:t>
      </w:r>
      <w:r w:rsidR="009344E1" w:rsidRPr="001C790D">
        <w:t>:</w:t>
      </w:r>
      <w:r w:rsidRPr="001C790D">
        <w:t xml:space="preserve"> „</w:t>
      </w:r>
      <w:r w:rsidR="009344E1" w:rsidRPr="001C790D">
        <w:t>[..] </w:t>
      </w:r>
      <w:r w:rsidRPr="001C790D">
        <w:t>kamēr nav izveidojies dzīvokļu īpašnieku kopums, kas kā subjekts var veikt mājas pārvaldīšanu un saistībā ar to uzstāties tiesiskajās attiecībās ar trešajām personām, dzīvokļu īpašnieki paši nepiedalās būtisko jautājumu izlemšanā par mājas pārvaldīšanu. Būtībā dzīvokļu īpašnieki ir personas, kas gūst labumu no tā, ka pašvaldība (ar tās uzdevumu pildoša mājas pārvaldītāja palīdzību) pilda tai no likuma izrietošo pienākumu</w:t>
      </w:r>
      <w:r w:rsidR="009344E1" w:rsidRPr="001C790D">
        <w:t>.</w:t>
      </w:r>
      <w:r w:rsidRPr="001C790D">
        <w:t>” (sk.</w:t>
      </w:r>
      <w:r w:rsidRPr="001C790D">
        <w:rPr>
          <w:i/>
          <w:iCs/>
        </w:rPr>
        <w:t xml:space="preserve"> Augstākās tiesas Senāta Civillietu departamenta 2011.gada 20.aprīļa sprieduma lietā Nr. </w:t>
      </w:r>
      <w:bookmarkStart w:id="4" w:name="_Hlk27473643"/>
      <w:r w:rsidRPr="001C790D">
        <w:rPr>
          <w:i/>
          <w:iCs/>
        </w:rPr>
        <w:t>SKC</w:t>
      </w:r>
      <w:r w:rsidRPr="001C790D">
        <w:rPr>
          <w:i/>
          <w:iCs/>
        </w:rPr>
        <w:noBreakHyphen/>
        <w:t>154/2011 (C24063907) 7.punktu</w:t>
      </w:r>
      <w:bookmarkEnd w:id="4"/>
      <w:r w:rsidRPr="001C790D">
        <w:rPr>
          <w:i/>
          <w:iCs/>
        </w:rPr>
        <w:t xml:space="preserve">; </w:t>
      </w:r>
      <w:r w:rsidRPr="001C790D">
        <w:t>sk. arī</w:t>
      </w:r>
      <w:r w:rsidRPr="001C790D">
        <w:rPr>
          <w:i/>
          <w:iCs/>
        </w:rPr>
        <w:t xml:space="preserve"> Augstākās tiesas Senāta Administratīvo lietu departamenta 2011.gada 16.jūnija sprieduma lietā Nr.</w:t>
      </w:r>
      <w:r w:rsidR="00DA52E1" w:rsidRPr="001C790D">
        <w:rPr>
          <w:i/>
          <w:iCs/>
        </w:rPr>
        <w:t> </w:t>
      </w:r>
      <w:r w:rsidRPr="001C790D">
        <w:rPr>
          <w:i/>
          <w:iCs/>
        </w:rPr>
        <w:t>SKA–23/2011 (A42575707) 13.punktu</w:t>
      </w:r>
      <w:r w:rsidRPr="001C790D">
        <w:t>).</w:t>
      </w:r>
    </w:p>
    <w:p w14:paraId="1E1A8638" w14:textId="381D5F37" w:rsidR="005849EA" w:rsidRPr="001C790D" w:rsidRDefault="005849EA" w:rsidP="00A91B10">
      <w:pPr>
        <w:spacing w:line="276" w:lineRule="auto"/>
        <w:ind w:firstLine="567"/>
        <w:jc w:val="both"/>
      </w:pPr>
      <w:r w:rsidRPr="001C790D">
        <w:t>Senāta ieskatā</w:t>
      </w:r>
      <w:r w:rsidR="008730A4" w:rsidRPr="001C790D">
        <w:t>,</w:t>
      </w:r>
      <w:r w:rsidRPr="001C790D">
        <w:t xml:space="preserve"> vismaz no brīža, kad stājās spēkā iepriekš minētie likuma „Par valsts un pašvaldību dzīvojamo māju privatizāciju” 2008.gada 21.februāra grozījumi, arī tādās dzīvojamās mājās, kurās dzīvokļu īpašnieku kopums (kopība) nav pārņēmis attiecīgās mājas pārvaldīšanas tiesības, dzīvokļu īpašnieku kopība ir atzīstama par īpaša veida tiesību subjektu, kas var stāties tiesisk</w:t>
      </w:r>
      <w:r w:rsidR="00CA694E" w:rsidRPr="001C790D">
        <w:t>aj</w:t>
      </w:r>
      <w:r w:rsidRPr="001C790D">
        <w:t>ās attiecībās ar trešajām personām, piemēram, noslēgt trīspusējos līgumus starp dzīvokļa īpašnieku kopību, pārvaldnieku un noteiktu dzīvojamās mājas remonta darbu veicēju. Vienlaikus līdz pārvaldīšanas tiesību pārņemšanai šādai dzīvokļu īpašnieku kopībai ir ierobežotas tiesības īstenot dzīvojamās mājas pārvaldīšanu, tostarp tā nav tiesīga mainīt likumā noteikto pārvaldnieku vai izvēlēties, kurai personai pašvaldība uzticēs dzīvojamās mājas pārvaldīšanu.</w:t>
      </w:r>
    </w:p>
    <w:p w14:paraId="7A9BE19D" w14:textId="531D6D70" w:rsidR="005849EA" w:rsidRPr="001C790D" w:rsidRDefault="005849EA" w:rsidP="00A91B10">
      <w:pPr>
        <w:spacing w:line="276" w:lineRule="auto"/>
        <w:ind w:firstLine="567"/>
        <w:jc w:val="both"/>
      </w:pPr>
      <w:r w:rsidRPr="001C790D">
        <w:t xml:space="preserve">Pašvaldība, ja tā </w:t>
      </w:r>
      <w:r w:rsidR="009344E1" w:rsidRPr="001C790D">
        <w:t xml:space="preserve">mājas pārvaldīšanu </w:t>
      </w:r>
      <w:r w:rsidR="008730A4" w:rsidRPr="001C790D">
        <w:t>uzdod citai personai</w:t>
      </w:r>
      <w:r w:rsidRPr="001C790D">
        <w:t xml:space="preserve">, tostarp tās kapitālsabiedrībai, rīkojas kā dzīvokļu īpašnieku kopības likumiskais pārstāvis, un attiecīgi </w:t>
      </w:r>
      <w:r w:rsidR="00057463" w:rsidRPr="001C790D">
        <w:t xml:space="preserve">šī rīcība nodibina </w:t>
      </w:r>
      <w:r w:rsidRPr="001C790D">
        <w:t>tiesiskās attiecības starp dzīvokļu īpašnieku kopību un pašvaldības izraudzīto pārvaldnieku. Apstāklim, ka attiecīgajā līgumā kā līdzēji norādīti pašvaldība un tās izraudzītais pārvaldnieks, nav nozīmes, jo izšķirošs ir tiesisko attiecību un tajās iesaistīto personu lomas vērtējums pēc būtības. Aplūkojamās apsaimniekošanas attiecības pēc būtības pastāv starp pārvaldnieku un dzīvokļu īpašnieku kopību, kur</w:t>
      </w:r>
      <w:r w:rsidR="009344E1" w:rsidRPr="001C790D">
        <w:t>as</w:t>
      </w:r>
      <w:r w:rsidRPr="001C790D">
        <w:t xml:space="preserve"> labā un interesēs pārvaldīšana tiek veikta, bet pašvaldība, šīs attiecības nodibinot, ir rīkojusies tikai kā kopības likumiskais pilnvarnieks.</w:t>
      </w:r>
    </w:p>
    <w:p w14:paraId="492B4AFB" w14:textId="77777777" w:rsidR="005849EA" w:rsidRPr="001C790D" w:rsidRDefault="005849EA" w:rsidP="00A91B10">
      <w:pPr>
        <w:spacing w:line="276" w:lineRule="auto"/>
        <w:ind w:firstLine="567"/>
        <w:jc w:val="both"/>
      </w:pPr>
      <w:r w:rsidRPr="001C790D">
        <w:lastRenderedPageBreak/>
        <w:t xml:space="preserve">Līdz ar to konkrētajā lietā apelācijas instances tiesa pamatoti norādīja, ka pašvaldība tiesiskajās attiecībās ar prasītāju darbojas kā pārstāvis, taču </w:t>
      </w:r>
      <w:r w:rsidR="008730A4" w:rsidRPr="001C790D">
        <w:t>kļūdaini</w:t>
      </w:r>
      <w:r w:rsidRPr="001C790D">
        <w:t xml:space="preserve"> noteica pārstāvamo tiesību subjektu</w:t>
      </w:r>
      <w:r w:rsidR="008730A4" w:rsidRPr="001C790D">
        <w:t>,</w:t>
      </w:r>
      <w:r w:rsidRPr="001C790D">
        <w:t xml:space="preserve"> un tādējādi arī nepamatoti secināja, ka tiesiskās attiecības pastāv starp pašvaldību, no vienas puses, un prasītāju, no otras puses.</w:t>
      </w:r>
    </w:p>
    <w:p w14:paraId="1CE85E45" w14:textId="61909DED" w:rsidR="005849EA" w:rsidRPr="001C790D" w:rsidRDefault="005849EA" w:rsidP="00A91B10">
      <w:pPr>
        <w:spacing w:line="276" w:lineRule="auto"/>
        <w:ind w:firstLine="567"/>
        <w:jc w:val="both"/>
      </w:pPr>
      <w:r w:rsidRPr="001C790D">
        <w:t>[11.6]</w:t>
      </w:r>
      <w:r w:rsidR="000F4BD0" w:rsidRPr="001C790D">
        <w:t xml:space="preserve"> </w:t>
      </w:r>
      <w:r w:rsidRPr="001C790D">
        <w:t>Nosakot, starp kuriem tiesību subjektiem pastāv tiesiskās attiecības, no kurām izriet prasījumi, kuru apmierināšanu tiesas ceļā konkrētajā lietā vēlas panākt prasītāja, jāņem vērā, ka tas ir atkarīgs no dzīvojamās mājas pārvaldīšanas darbībām, kuru apmaksu prasa pārvaldnieks, un no tā, vai pārvaldnieks rīkojas savā vārdā un interesēs</w:t>
      </w:r>
      <w:r w:rsidR="008730A4" w:rsidRPr="001C790D">
        <w:t>,</w:t>
      </w:r>
      <w:r w:rsidRPr="001C790D">
        <w:t xml:space="preserve"> vai arī atvietojot dzīvokļu īpašnieku kopību.</w:t>
      </w:r>
    </w:p>
    <w:p w14:paraId="197543CD" w14:textId="01277E36" w:rsidR="005849EA" w:rsidRPr="001C790D" w:rsidRDefault="005849EA" w:rsidP="00A91B10">
      <w:pPr>
        <w:spacing w:line="276" w:lineRule="auto"/>
        <w:ind w:firstLine="567"/>
        <w:jc w:val="both"/>
      </w:pPr>
      <w:r w:rsidRPr="001C790D">
        <w:t>[11.6.1]</w:t>
      </w:r>
      <w:r w:rsidR="000F4BD0" w:rsidRPr="001C790D">
        <w:t xml:space="preserve"> </w:t>
      </w:r>
      <w:r w:rsidRPr="001C790D">
        <w:t>Attiecībā uz dzīvojamās mājas pārvaldīšanas darbībām, kuras pārvaldnieks īsteno pats kā pakalpojuma sniedzējs (Dzīvojamo māju pārvaldīšanas likuma 7.panta 1.punkt</w:t>
      </w:r>
      <w:r w:rsidR="009344E1" w:rsidRPr="001C790D">
        <w:t>s</w:t>
      </w:r>
      <w:r w:rsidRPr="001C790D">
        <w:t>),</w:t>
      </w:r>
      <w:r w:rsidR="009344E1" w:rsidRPr="001C790D">
        <w:t xml:space="preserve"> un</w:t>
      </w:r>
      <w:r w:rsidRPr="001C790D">
        <w:t xml:space="preserve"> attiecībā uz pārvaldīšanas atlīdzību tiesiskās attiecības pastāv starp pārvaldnieku kā pakalpojum</w:t>
      </w:r>
      <w:r w:rsidR="00D837A7" w:rsidRPr="001C790D">
        <w:t>a</w:t>
      </w:r>
      <w:r w:rsidRPr="001C790D">
        <w:t xml:space="preserve"> sniedzēju, no vienas puses, un dzīvokļu īpašnieku kopību kā pakalpojum</w:t>
      </w:r>
      <w:r w:rsidR="00D837A7" w:rsidRPr="001C790D">
        <w:t>a</w:t>
      </w:r>
      <w:r w:rsidRPr="001C790D">
        <w:t xml:space="preserve"> saņēmēju, no otras puses.</w:t>
      </w:r>
      <w:r w:rsidR="00073CE4" w:rsidRPr="001C790D">
        <w:t xml:space="preserve"> Kaut arī strīdus laika posmā piemēroja</w:t>
      </w:r>
      <w:r w:rsidR="001914F2" w:rsidRPr="001C790D">
        <w:t>majos</w:t>
      </w:r>
      <w:r w:rsidR="00073CE4" w:rsidRPr="001C790D">
        <w:t xml:space="preserve"> normatīv</w:t>
      </w:r>
      <w:r w:rsidR="001914F2" w:rsidRPr="001C790D">
        <w:t>ajos</w:t>
      </w:r>
      <w:r w:rsidR="00073CE4" w:rsidRPr="001C790D">
        <w:t xml:space="preserve"> akt</w:t>
      </w:r>
      <w:r w:rsidR="001914F2" w:rsidRPr="001C790D">
        <w:t>os</w:t>
      </w:r>
      <w:r w:rsidR="00073CE4" w:rsidRPr="001C790D">
        <w:t xml:space="preserve"> </w:t>
      </w:r>
      <w:r w:rsidR="001914F2" w:rsidRPr="001C790D">
        <w:t>netika uzsvērts</w:t>
      </w:r>
      <w:r w:rsidR="00073CE4" w:rsidRPr="001C790D">
        <w:t xml:space="preserve"> dzīvojamās mājas pārvaldīšanas izdevumu iedalījum</w:t>
      </w:r>
      <w:r w:rsidR="001914F2" w:rsidRPr="001C790D">
        <w:t>s</w:t>
      </w:r>
      <w:r w:rsidR="00073CE4" w:rsidRPr="001C790D">
        <w:t xml:space="preserve"> pēc tā, vai maksājumus par pārvaldīšanas darbīb</w:t>
      </w:r>
      <w:r w:rsidR="00871A3D" w:rsidRPr="001C790D">
        <w:t xml:space="preserve">ām </w:t>
      </w:r>
      <w:r w:rsidR="00073CE4" w:rsidRPr="001C790D">
        <w:t>pārvaldnieks saņēma kā pakalpojuma sniedzējs vai kā kopības pilnvarotā persona, kurai saņemtais maksājums bija jānodod patiesajam pakalpojuma sniedzējam, tas neietekmē</w:t>
      </w:r>
      <w:r w:rsidR="001914F2" w:rsidRPr="001C790D">
        <w:t>ja</w:t>
      </w:r>
      <w:r w:rsidR="00073CE4" w:rsidRPr="001C790D">
        <w:t xml:space="preserve"> minēto tiesisko attiecību dabu un pārvaldnieka statusu šajās attiecībās pēc būtības. </w:t>
      </w:r>
    </w:p>
    <w:p w14:paraId="42B6D4EE" w14:textId="24D01D0C" w:rsidR="005849EA" w:rsidRPr="001C790D" w:rsidRDefault="005849EA" w:rsidP="00A91B10">
      <w:pPr>
        <w:spacing w:line="276" w:lineRule="auto"/>
        <w:ind w:firstLine="567"/>
        <w:jc w:val="both"/>
      </w:pPr>
      <w:r w:rsidRPr="001C790D">
        <w:t>Vienlaikus normatīvie akti dzīvojamo māju pārvaldīšanas jomā tieši nosaka katra dzīvokļa īpašnieka pienākumu segt pārvaldīšanas pakalpojum</w:t>
      </w:r>
      <w:r w:rsidR="00D837A7" w:rsidRPr="001C790D">
        <w:t>a</w:t>
      </w:r>
      <w:r w:rsidRPr="001C790D">
        <w:t xml:space="preserve"> </w:t>
      </w:r>
      <w:r w:rsidR="009344E1" w:rsidRPr="001C790D">
        <w:t xml:space="preserve">izdevumus </w:t>
      </w:r>
      <w:r w:rsidRPr="001C790D">
        <w:t xml:space="preserve">un </w:t>
      </w:r>
      <w:r w:rsidR="009344E1" w:rsidRPr="001C790D">
        <w:t xml:space="preserve">maksāt </w:t>
      </w:r>
      <w:r w:rsidRPr="001C790D">
        <w:t>atlīdzīb</w:t>
      </w:r>
      <w:r w:rsidR="009344E1" w:rsidRPr="001C790D">
        <w:t>u</w:t>
      </w:r>
      <w:r w:rsidRPr="001C790D">
        <w:t xml:space="preserve"> par pārvaldīšanu (likuma „Par dzīvokļ</w:t>
      </w:r>
      <w:r w:rsidR="00E208BD" w:rsidRPr="001C790D">
        <w:t>a</w:t>
      </w:r>
      <w:r w:rsidRPr="001C790D">
        <w:t xml:space="preserve"> īpašumu” 12.pant</w:t>
      </w:r>
      <w:r w:rsidR="009344E1" w:rsidRPr="001C790D">
        <w:t>s</w:t>
      </w:r>
      <w:r w:rsidRPr="001C790D">
        <w:t xml:space="preserve"> (redakcijā, kas bija spēkā līdz 2009.gada 31.decembrim), 12.panta pirm</w:t>
      </w:r>
      <w:r w:rsidR="009344E1" w:rsidRPr="001C790D">
        <w:t>ā</w:t>
      </w:r>
      <w:r w:rsidRPr="001C790D">
        <w:t xml:space="preserve"> daļ</w:t>
      </w:r>
      <w:r w:rsidR="009344E1" w:rsidRPr="001C790D">
        <w:t>a</w:t>
      </w:r>
      <w:r w:rsidRPr="001C790D">
        <w:t xml:space="preserve"> (redakcijā, kas bija spēkā no 2010.gada 1.janvāra līdz 2010.gada 31.decembrim) un Dzīvokļa īpašuma likuma 10.panta pirmās daļas 2.punkt</w:t>
      </w:r>
      <w:r w:rsidR="009344E1" w:rsidRPr="001C790D">
        <w:t>s</w:t>
      </w:r>
      <w:r w:rsidRPr="001C790D">
        <w:t>)</w:t>
      </w:r>
      <w:r w:rsidR="00DB4C36" w:rsidRPr="001C790D">
        <w:t>, proti, nosaka dzīvokļa īpašnieka kā kopības biedra personisko atbildību par kopības saistībām, kas radušās tā rīcības (pārvaldīšanas izdevumu nesegšanas) rezultātā</w:t>
      </w:r>
      <w:r w:rsidR="00F86BD2" w:rsidRPr="001C790D">
        <w:t xml:space="preserve"> (sk. šā sprieduma 11.4.4.punktu)</w:t>
      </w:r>
      <w:r w:rsidRPr="001C790D">
        <w:t xml:space="preserve">. </w:t>
      </w:r>
      <w:r w:rsidRPr="001C790D" w:rsidDel="00A25B91">
        <w:t xml:space="preserve">Tas nozīmē, ka pārvaldniekam </w:t>
      </w:r>
      <w:r w:rsidR="00142F4F" w:rsidRPr="001C790D">
        <w:t xml:space="preserve">prasījums </w:t>
      </w:r>
      <w:r w:rsidRPr="001C790D" w:rsidDel="00A25B91">
        <w:t>par iepriekš minēto nesamaksāto līdzekļu piedziņu primāri jāvērš pret konkrēto parādnieku</w:t>
      </w:r>
      <w:r w:rsidR="00DB4C36" w:rsidRPr="001C790D">
        <w:t>, nevis pret dzīvokļu īpašnieku kopību</w:t>
      </w:r>
      <w:r w:rsidRPr="001C790D" w:rsidDel="00A25B91">
        <w:t>.</w:t>
      </w:r>
    </w:p>
    <w:p w14:paraId="76A60483" w14:textId="3BF377B9" w:rsidR="005849EA" w:rsidRPr="001C790D" w:rsidRDefault="005849EA" w:rsidP="00A91B10">
      <w:pPr>
        <w:spacing w:line="276" w:lineRule="auto"/>
        <w:ind w:firstLine="567"/>
        <w:jc w:val="both"/>
      </w:pPr>
      <w:r w:rsidRPr="001C790D">
        <w:t xml:space="preserve">Gadījumā, kad pārvaldnieks ir komersants un tiesiskās attiecības pastāv starp pārvaldnieku un dzīvokļu īpašnieku kopību vai atsevišķu dzīvokļa īpašnieku, </w:t>
      </w:r>
      <w:r w:rsidR="001F4C19" w:rsidRPr="001C790D">
        <w:t>ņemot vērā šā sprieduma 11.1</w:t>
      </w:r>
      <w:r w:rsidR="0009090A" w:rsidRPr="001C790D">
        <w:t>.</w:t>
      </w:r>
      <w:r w:rsidR="001F4C19" w:rsidRPr="001C790D">
        <w:t xml:space="preserve">punktā minēto, </w:t>
      </w:r>
      <w:r w:rsidRPr="001C790D">
        <w:t>pārvaldnieka prasījumiem piemērojams Komerclikuma 406.pantā noteiktais trīs gadu noilguma termiņš</w:t>
      </w:r>
      <w:r w:rsidR="001F4C19" w:rsidRPr="001C790D">
        <w:t>, jo prasījuma priekšmets ir samaksa par pārvaldnieka sniegtajiem pakalpojumiem vai veiktajiem darbiem</w:t>
      </w:r>
      <w:r w:rsidRPr="001C790D">
        <w:t>.</w:t>
      </w:r>
      <w:r w:rsidR="00C93850" w:rsidRPr="001C790D">
        <w:t xml:space="preserve"> Minētais noilguma termiņš ir piemērojams arī pārvaldnieka</w:t>
      </w:r>
      <w:r w:rsidR="00F1533D" w:rsidRPr="001C790D">
        <w:t>-</w:t>
      </w:r>
      <w:r w:rsidR="00C93850" w:rsidRPr="001C790D">
        <w:t>komersanta prasījumiem pret personiski atbildīgo dzīvokļa īpašnieku</w:t>
      </w:r>
      <w:r w:rsidR="00F86BD2" w:rsidRPr="001C790D">
        <w:t xml:space="preserve">, jo arī šādā gadījumā pārvaldnieks ceļ prasību savā </w:t>
      </w:r>
      <w:r w:rsidR="006D27FB" w:rsidRPr="001C790D">
        <w:t xml:space="preserve">labā un </w:t>
      </w:r>
      <w:r w:rsidR="00F86BD2" w:rsidRPr="001C790D">
        <w:t>vārdā, nevis pārstāvot kopību</w:t>
      </w:r>
      <w:r w:rsidR="00C93850" w:rsidRPr="001C790D">
        <w:t>.</w:t>
      </w:r>
    </w:p>
    <w:p w14:paraId="5A080768" w14:textId="2F947C6A" w:rsidR="005849EA" w:rsidRPr="001C790D" w:rsidRDefault="005849EA" w:rsidP="00A91B10">
      <w:pPr>
        <w:spacing w:line="276" w:lineRule="auto"/>
        <w:ind w:firstLine="567"/>
        <w:jc w:val="both"/>
      </w:pPr>
      <w:bookmarkStart w:id="5" w:name="_Hlk24678954"/>
      <w:r w:rsidRPr="001C790D">
        <w:t xml:space="preserve">Līdz ar to konkrētajā lietā izdarītais tiesas secinājums, ka uz </w:t>
      </w:r>
      <w:r w:rsidR="00BE6DDA" w:rsidRPr="001C790D">
        <w:t xml:space="preserve">prasījumu par </w:t>
      </w:r>
      <w:r w:rsidRPr="001C790D">
        <w:t>dzīvojamās mājas pārvaldīšan</w:t>
      </w:r>
      <w:r w:rsidR="00BE6DDA" w:rsidRPr="001C790D">
        <w:t>as</w:t>
      </w:r>
      <w:r w:rsidRPr="001C790D">
        <w:t xml:space="preserve"> un apsaimniekošan</w:t>
      </w:r>
      <w:r w:rsidR="00BE6DDA" w:rsidRPr="001C790D">
        <w:t xml:space="preserve">as maksas parāda piedziņu </w:t>
      </w:r>
      <w:r w:rsidRPr="001C790D">
        <w:t>nav attiecināms Komerclikuma 406.pantā noteiktais noilguma termiņš, nav pamatots</w:t>
      </w:r>
      <w:r w:rsidR="0009090A" w:rsidRPr="001C790D">
        <w:t xml:space="preserve"> daļā, kas</w:t>
      </w:r>
      <w:r w:rsidRPr="001C790D">
        <w:t xml:space="preserve"> attiecas uz prasītājas sniegtā pārvaldīšanas (apsaimniekošanas) pakalpojuma maksas parāda piedziņu.</w:t>
      </w:r>
    </w:p>
    <w:bookmarkEnd w:id="5"/>
    <w:p w14:paraId="0110F754" w14:textId="624B6A6D" w:rsidR="005849EA" w:rsidRPr="001C790D" w:rsidRDefault="005849EA" w:rsidP="00A91B10">
      <w:pPr>
        <w:spacing w:line="276" w:lineRule="auto"/>
        <w:ind w:firstLine="567"/>
        <w:jc w:val="both"/>
      </w:pPr>
      <w:r w:rsidRPr="001C790D">
        <w:t>[11.6.2]</w:t>
      </w:r>
      <w:r w:rsidR="000F4BD0" w:rsidRPr="001C790D">
        <w:t xml:space="preserve"> </w:t>
      </w:r>
      <w:r w:rsidR="00A91360" w:rsidRPr="001C790D">
        <w:t xml:space="preserve">Savukārt, vēršot pret parādnieku </w:t>
      </w:r>
      <w:r w:rsidRPr="001C790D">
        <w:t>prasījum</w:t>
      </w:r>
      <w:r w:rsidR="00A91360" w:rsidRPr="001C790D">
        <w:t>u</w:t>
      </w:r>
      <w:r w:rsidRPr="001C790D">
        <w:t xml:space="preserve"> par uzkrājuma veidošanai (plānoto remontdarbu izmaksu segšanai) paredzēto līdzekļu piedziņu, pārvaldnieks rīkojas nevis savā labā, bet dzīvokļu īpašnieku kopības labā, proti, atvieto dzīvokļu īpašnieku kopību attiecībās ar dzīvokļu īpašniekiem, kuriem ir pienākums šādas iemaksas uzkrājumā veikt atbilstoši dzīvokļu īpašnieku kopības lēmumam vai atbilstoši normatīvajos aktos noteiktajam pienākumam (sk. </w:t>
      </w:r>
      <w:r w:rsidRPr="001C790D">
        <w:lastRenderedPageBreak/>
        <w:t>Ministru kabineta 2005.gada 22.februāra noteikumu Nr. 135 „Kārtība, kādā nosakāma maksa par dzīvojamās mājas uzturēšanu un apsaimniekošanu” 6.punktu (redakcijā, kas bija spēkā līdz 2008.gada 2</w:t>
      </w:r>
      <w:r w:rsidR="00E208BD" w:rsidRPr="001C790D">
        <w:t>6</w:t>
      </w:r>
      <w:r w:rsidRPr="001C790D">
        <w:t>.martam) un Ministru kabineta 2008.gada 9.decembra noteikumu Nr.</w:t>
      </w:r>
      <w:r w:rsidR="00DA52E1" w:rsidRPr="001C790D">
        <w:t> </w:t>
      </w:r>
      <w:r w:rsidRPr="001C790D">
        <w:t>1014 „Kārtība, kādā aprēķināma maksa par dzīvojamās mājas pārvaldīšanu un apsaimniekošanu” 11.punktu (redakcijā, kas bija spēkā strīdus laika posmā)).</w:t>
      </w:r>
      <w:r w:rsidR="001F4C19" w:rsidRPr="001C790D">
        <w:t xml:space="preserve"> Šādi piedzītie līdzekļi nonāk nevis pārvaldnieka, bet gan kopības mantā</w:t>
      </w:r>
      <w:r w:rsidR="00446CE0" w:rsidRPr="001C790D">
        <w:t>.</w:t>
      </w:r>
    </w:p>
    <w:p w14:paraId="02ECFD21" w14:textId="624B6D35" w:rsidR="005849EA" w:rsidRPr="001C790D" w:rsidRDefault="005849EA" w:rsidP="00A91B10">
      <w:pPr>
        <w:spacing w:line="276" w:lineRule="auto"/>
        <w:ind w:firstLine="567"/>
        <w:jc w:val="both"/>
      </w:pPr>
      <w:r w:rsidRPr="001C790D">
        <w:t>Līdz ar to šādā gadījumā tiesiskās attiecības pastāv starp dzīvokļu īpašnieku kopību, no vienas puses, un dzīvokļa īpašnieku, no otras puses</w:t>
      </w:r>
      <w:r w:rsidR="006A26F1" w:rsidRPr="001C790D">
        <w:t>, bet pārvaldnieks šeit rīkojas tikai kopības pilnvarnieka statusā</w:t>
      </w:r>
      <w:r w:rsidRPr="001C790D">
        <w:t xml:space="preserve">. Minēto atziņu neietekmē apstāklis, ka uzkrājumā </w:t>
      </w:r>
      <w:r w:rsidR="00F91FC1" w:rsidRPr="001C790D">
        <w:t xml:space="preserve">iemaksātos </w:t>
      </w:r>
      <w:r w:rsidRPr="001C790D">
        <w:t>līdzekļus pārvaldnieks noguldījis kredītiestādes kontā, kura turētājs ir pārvaldnieks. Rīkojoties ar krietna un kārtīga pārvaldnieka rūpību, pārvaldniekam katras dzīvokļu īpašnieku kopības līdzekļi ir jāglabā nošķirti</w:t>
      </w:r>
      <w:r w:rsidR="007F4D60" w:rsidRPr="001C790D">
        <w:t xml:space="preserve">, piemēram, atsevišķā kopības </w:t>
      </w:r>
      <w:r w:rsidR="00A91360" w:rsidRPr="001C790D">
        <w:t xml:space="preserve">noguldījumu </w:t>
      </w:r>
      <w:r w:rsidR="007F4D60" w:rsidRPr="001C790D">
        <w:t>kontā kredītiestādē</w:t>
      </w:r>
      <w:r w:rsidRPr="001C790D">
        <w:t>, turklāt tādā veidā, kas pēc iespējas samazina to zaudēšanas risku, piemēram, pārvaldnieka vai kredītiestādes maksātnespējas gadījumā. Attiecīgi dzīvokļu īpašnieku kopībai ir tiesības prasīt pārvaldniekam izpildīt šo pienākumu.</w:t>
      </w:r>
      <w:r w:rsidR="00C93850" w:rsidRPr="001C790D">
        <w:t xml:space="preserve"> Turklāt ņemams vērā, ka dzīvokļa īpašnieku kopība kā tiesību subjekts </w:t>
      </w:r>
      <w:r w:rsidR="00F86BD2" w:rsidRPr="001C790D">
        <w:t xml:space="preserve">arī pati </w:t>
      </w:r>
      <w:r w:rsidR="00C93850" w:rsidRPr="001C790D">
        <w:t>var būt konta turētājs kredītiestādē.</w:t>
      </w:r>
    </w:p>
    <w:p w14:paraId="58B78386" w14:textId="1A2C3261" w:rsidR="005849EA" w:rsidRPr="001C790D" w:rsidRDefault="005849EA" w:rsidP="00A91B10">
      <w:pPr>
        <w:spacing w:line="276" w:lineRule="auto"/>
        <w:ind w:firstLine="567"/>
        <w:jc w:val="both"/>
      </w:pPr>
      <w:r w:rsidRPr="001C790D">
        <w:t xml:space="preserve">Procesuāli tiesiski </w:t>
      </w:r>
      <w:r w:rsidR="00F91FC1" w:rsidRPr="001C790D">
        <w:t>tas</w:t>
      </w:r>
      <w:r w:rsidRPr="001C790D">
        <w:t xml:space="preserve"> nozīmē, ka attiecībā uz konkrēto prasījumu (par uzkrājuma veidošanai </w:t>
      </w:r>
      <w:r w:rsidR="00F91FC1" w:rsidRPr="001C790D">
        <w:t xml:space="preserve">maksājamo </w:t>
      </w:r>
      <w:r w:rsidRPr="001C790D">
        <w:t>līdzekļu piedziņu) prasītājs ir dzīvokļu īpašnieku kopība, bet pārvaldnieks – tās pārstāvis.</w:t>
      </w:r>
    </w:p>
    <w:p w14:paraId="133D9B49" w14:textId="2C956BD0" w:rsidR="005849EA" w:rsidRPr="001C790D" w:rsidRDefault="005849EA" w:rsidP="00A91B10">
      <w:pPr>
        <w:spacing w:line="276" w:lineRule="auto"/>
        <w:ind w:firstLine="567"/>
        <w:jc w:val="both"/>
      </w:pPr>
      <w:r w:rsidRPr="001C790D">
        <w:t xml:space="preserve">Ņemot vērā, ka konkrētajā lietā neviens no šādu tiesisko attiecību subjektiem nav komersants, prasījumam par uzkrājuma veidošanai (plānoto remontdarbu izmaksu segšanai) </w:t>
      </w:r>
      <w:r w:rsidR="00847EB8" w:rsidRPr="001C790D">
        <w:t xml:space="preserve">maksājamo </w:t>
      </w:r>
      <w:r w:rsidRPr="001C790D">
        <w:t>līdzekļu piedziņu piemērojams Civillikuma 1895.pantā noteiktais desmit gadu noilguma termiņš.</w:t>
      </w:r>
    </w:p>
    <w:p w14:paraId="3D7B0474" w14:textId="77777777" w:rsidR="005849EA" w:rsidRPr="001C790D" w:rsidRDefault="005849EA" w:rsidP="00A91B10">
      <w:pPr>
        <w:spacing w:line="276" w:lineRule="auto"/>
        <w:ind w:firstLine="567"/>
        <w:jc w:val="both"/>
      </w:pPr>
      <w:r w:rsidRPr="001C790D">
        <w:t>Tādējādi kasācijas sūdzības arguments par to, ka tiesa nepareizi piemērojusi Civillikuma 1895.pantu attiecībā uz minēto parāda daļu, ir nepamatots.</w:t>
      </w:r>
    </w:p>
    <w:p w14:paraId="664F4637" w14:textId="6B580CF9" w:rsidR="00075CE2" w:rsidRPr="001C790D" w:rsidRDefault="005849EA" w:rsidP="00A91B10">
      <w:pPr>
        <w:spacing w:line="276" w:lineRule="auto"/>
        <w:ind w:firstLine="567"/>
        <w:jc w:val="both"/>
      </w:pPr>
      <w:r w:rsidRPr="001C790D">
        <w:t>[11.6.3]</w:t>
      </w:r>
      <w:r w:rsidR="00303860" w:rsidRPr="001C790D">
        <w:t xml:space="preserve"> </w:t>
      </w:r>
      <w:r w:rsidRPr="001C790D">
        <w:t xml:space="preserve">Lai </w:t>
      </w:r>
      <w:r w:rsidR="001B7095" w:rsidRPr="001C790D">
        <w:t xml:space="preserve">gan </w:t>
      </w:r>
      <w:r w:rsidRPr="001C790D">
        <w:t xml:space="preserve">prasījums par parāda piedziņu daļā par komunālo pakalpojumu apmaksu ir noraidīts un tiesas spriedums </w:t>
      </w:r>
      <w:r w:rsidR="001B7095" w:rsidRPr="001C790D">
        <w:t xml:space="preserve">šajā </w:t>
      </w:r>
      <w:r w:rsidRPr="001C790D">
        <w:t>daļā</w:t>
      </w:r>
      <w:r w:rsidR="00A577A0" w:rsidRPr="001C790D">
        <w:t xml:space="preserve"> kā nepārsūdzēts</w:t>
      </w:r>
      <w:r w:rsidRPr="001C790D">
        <w:t xml:space="preserve"> kasācijas kārtībā</w:t>
      </w:r>
      <w:r w:rsidR="001B7095" w:rsidRPr="001C790D">
        <w:t xml:space="preserve"> </w:t>
      </w:r>
      <w:r w:rsidRPr="001C790D">
        <w:t xml:space="preserve">ir stājies spēkā, Senāts tiesiskās noteiktības un vienotas prakses nodrošināšanas nolūkā uzskata par nepieciešamu norādīt </w:t>
      </w:r>
      <w:proofErr w:type="spellStart"/>
      <w:r w:rsidRPr="001C790D">
        <w:rPr>
          <w:i/>
          <w:iCs/>
        </w:rPr>
        <w:t>obiter</w:t>
      </w:r>
      <w:proofErr w:type="spellEnd"/>
      <w:r w:rsidRPr="001C790D">
        <w:rPr>
          <w:i/>
          <w:iCs/>
        </w:rPr>
        <w:t xml:space="preserve"> </w:t>
      </w:r>
      <w:proofErr w:type="spellStart"/>
      <w:r w:rsidRPr="001C790D">
        <w:rPr>
          <w:i/>
          <w:iCs/>
        </w:rPr>
        <w:t>dictum</w:t>
      </w:r>
      <w:proofErr w:type="spellEnd"/>
      <w:r w:rsidRPr="001C790D">
        <w:t>, ka, nosakot šādam prasījumam piemērojamo noilguma termiņu</w:t>
      </w:r>
      <w:r w:rsidR="00DA2CF9" w:rsidRPr="001C790D">
        <w:t xml:space="preserve"> gadījumā, kad prasību ceļ komunālo pakalpojumu sniedzējs, kurš ir komersants, piemērojams Komerclikuma 406.pantā noteiktais noilguma termiņš. </w:t>
      </w:r>
    </w:p>
    <w:p w14:paraId="3366B42D" w14:textId="287D921F" w:rsidR="005849EA" w:rsidRPr="001C790D" w:rsidRDefault="00DA2CF9" w:rsidP="00A91B10">
      <w:pPr>
        <w:spacing w:line="276" w:lineRule="auto"/>
        <w:ind w:firstLine="567"/>
        <w:jc w:val="both"/>
      </w:pPr>
      <w:r w:rsidRPr="001C790D">
        <w:t xml:space="preserve">Savukārt gadījumā, kad prasību </w:t>
      </w:r>
      <w:r w:rsidR="00075CE2" w:rsidRPr="001C790D">
        <w:t>pret atsevišķā dzīvokļa īpašnieku, kurš nav norēķinājis par sniegto pakalpojumu atbilstoši savai maksājuma daļai (sk. Dzīvojamo māju pārvaldīšanas likuma 17.</w:t>
      </w:r>
      <w:r w:rsidR="00075CE2" w:rsidRPr="001C790D">
        <w:rPr>
          <w:vertAlign w:val="superscript"/>
        </w:rPr>
        <w:t>2</w:t>
      </w:r>
      <w:r w:rsidR="00075CE2" w:rsidRPr="001C790D">
        <w:t xml:space="preserve">panta trešās daļas 4.punktu), </w:t>
      </w:r>
      <w:r w:rsidRPr="001C790D">
        <w:t>ceļ dzīvokļu īpašnieku kopība, tostarp gadījumā, kad līgums par komunālo pakalpojumu sniegšanu vai jebkurš cits līgums par dzīvojamās mājas uzturēšanai nepieciešamo pakalpojumu nodrošināšanu ir noslēgts ar pilnvarotās personas, tostarp pārvaldnieka, starpniecību</w:t>
      </w:r>
      <w:r w:rsidR="00075CE2" w:rsidRPr="001C790D">
        <w:t xml:space="preserve"> (sk. Dzīvojamo māju pārvaldīšanas likuma 17.</w:t>
      </w:r>
      <w:r w:rsidR="00075CE2" w:rsidRPr="001C790D">
        <w:rPr>
          <w:vertAlign w:val="superscript"/>
        </w:rPr>
        <w:t>2</w:t>
      </w:r>
      <w:r w:rsidR="00075CE2" w:rsidRPr="001C790D">
        <w:t>panta otro daļu)</w:t>
      </w:r>
      <w:r w:rsidR="005849EA" w:rsidRPr="001C790D">
        <w:t>,</w:t>
      </w:r>
      <w:r w:rsidR="00075CE2" w:rsidRPr="001C790D">
        <w:t xml:space="preserve"> parasti būs piemērojams Civillikuma 1895.pantā noteiktais noilguma termiņš, it īpaši, ja attiecīgo parādu kopība jau ir segusi no savas mantas. Turpretim, ja kopība pret pakalpojumu sniedzēju savas saistības vēl nav izpildījusi, tad prasījums pret atsevišķā dzīvokļa īpašnieku noilgst vienlaikus ar pakalpojuma sniedzēja prasījumu pret kopību</w:t>
      </w:r>
      <w:r w:rsidR="005849EA" w:rsidRPr="001C790D">
        <w:t>.</w:t>
      </w:r>
    </w:p>
    <w:p w14:paraId="061AFA9E" w14:textId="0B15B1CF" w:rsidR="005849EA" w:rsidRPr="001C790D" w:rsidRDefault="005849EA" w:rsidP="00A91B10">
      <w:pPr>
        <w:spacing w:line="276" w:lineRule="auto"/>
        <w:ind w:firstLine="567"/>
        <w:jc w:val="both"/>
      </w:pPr>
      <w:r w:rsidRPr="001C790D">
        <w:t>[11.7]</w:t>
      </w:r>
      <w:r w:rsidR="00C9209B" w:rsidRPr="001C790D">
        <w:t xml:space="preserve"> </w:t>
      </w:r>
      <w:r w:rsidR="00293443" w:rsidRPr="001C790D">
        <w:t>Ņemot vērā</w:t>
      </w:r>
      <w:r w:rsidRPr="001C790D">
        <w:t xml:space="preserve"> iepriekš norādīto, Senāts atzīst, ka pārsūdzētajā spriedumā tiesa nepamatoti secinājusi, ka uz prasījumu daļā par pārvaldīšanas izdevumu un pārvaldīšanas atlīdzības piedziņu nav piemērojams Komerclikuma 406.pants. Tajā noteiktais noilguma termiņš ir piemērojams attiecībā uz prasījumu piedzīt par labu pārvaldniekam parādu par dzīvojamās mājas pārvaldīšanas pakalpojuma sniegšanu, bet nav piemērojams prasījumam </w:t>
      </w:r>
      <w:r w:rsidRPr="001C790D">
        <w:lastRenderedPageBreak/>
        <w:t xml:space="preserve">piedzīt </w:t>
      </w:r>
      <w:r w:rsidR="00293443" w:rsidRPr="001C790D">
        <w:t xml:space="preserve">tādu </w:t>
      </w:r>
      <w:r w:rsidRPr="001C790D">
        <w:t>līdzekļu</w:t>
      </w:r>
      <w:r w:rsidR="00293443" w:rsidRPr="001C790D">
        <w:t xml:space="preserve"> parādu</w:t>
      </w:r>
      <w:r w:rsidRPr="001C790D">
        <w:t>, kurus atbildē</w:t>
      </w:r>
      <w:r w:rsidR="008730A4" w:rsidRPr="001C790D">
        <w:t>tā</w:t>
      </w:r>
      <w:r w:rsidRPr="001C790D">
        <w:t>jai bija pienākums maksāt dzīvokļu īpašnieku kopībai piederošajā uzkrājumā (nākotn</w:t>
      </w:r>
      <w:r w:rsidR="00293443" w:rsidRPr="001C790D">
        <w:t>ē plānoto</w:t>
      </w:r>
      <w:r w:rsidRPr="001C790D">
        <w:t xml:space="preserve"> remontdarbu segšanai).</w:t>
      </w:r>
      <w:r w:rsidR="00293443" w:rsidRPr="001C790D">
        <w:t xml:space="preserve"> Līdz ar to spriedumu šajā daļā nevar atzīt par pareizu.</w:t>
      </w:r>
      <w:r w:rsidRPr="001C790D">
        <w:t xml:space="preserve"> Tā kā pārsūdzētā sprieduma rezolutīvajā daļā nav nošķirts, kāda summa piedzenama kā parāds par pārvaldīšanas pakalpojuma sniegšanu, bet kāda summa</w:t>
      </w:r>
      <w:r w:rsidR="00864F6B" w:rsidRPr="001C790D">
        <w:t> </w:t>
      </w:r>
      <w:r w:rsidRPr="001C790D">
        <w:t>–</w:t>
      </w:r>
      <w:r w:rsidR="000F4BD0" w:rsidRPr="001C790D">
        <w:t> </w:t>
      </w:r>
      <w:r w:rsidRPr="001C790D">
        <w:t>kā uzkrājuma veidošanai paredzēt</w:t>
      </w:r>
      <w:r w:rsidR="00293443" w:rsidRPr="001C790D">
        <w:t>ā</w:t>
      </w:r>
      <w:r w:rsidRPr="001C790D">
        <w:t xml:space="preserve">, spriedums </w:t>
      </w:r>
      <w:r w:rsidR="00446CE0" w:rsidRPr="001C790D">
        <w:t xml:space="preserve">atceļams visā </w:t>
      </w:r>
      <w:r w:rsidRPr="001C790D">
        <w:t>prasības apmierinātajā daļā.</w:t>
      </w:r>
    </w:p>
    <w:p w14:paraId="0AA1D724" w14:textId="77777777" w:rsidR="008730A4" w:rsidRPr="001C790D" w:rsidRDefault="008730A4" w:rsidP="00A91B10">
      <w:pPr>
        <w:spacing w:line="276" w:lineRule="auto"/>
        <w:jc w:val="center"/>
      </w:pPr>
    </w:p>
    <w:p w14:paraId="7DC73067" w14:textId="40ECA3B4" w:rsidR="005849EA" w:rsidRPr="001C790D" w:rsidRDefault="005849EA" w:rsidP="00A91B10">
      <w:pPr>
        <w:spacing w:line="276" w:lineRule="auto"/>
        <w:jc w:val="center"/>
      </w:pPr>
      <w:r w:rsidRPr="001C790D">
        <w:t>II</w:t>
      </w:r>
    </w:p>
    <w:p w14:paraId="5151007D" w14:textId="77777777" w:rsidR="007A4A98" w:rsidRPr="001C790D" w:rsidRDefault="007A4A98" w:rsidP="00A91B10">
      <w:pPr>
        <w:spacing w:line="276" w:lineRule="auto"/>
        <w:jc w:val="center"/>
      </w:pPr>
    </w:p>
    <w:p w14:paraId="5D98E5B0" w14:textId="58FC99A9" w:rsidR="005849EA" w:rsidRPr="001C790D" w:rsidRDefault="005849EA" w:rsidP="00A91B10">
      <w:pPr>
        <w:spacing w:line="276" w:lineRule="auto"/>
        <w:ind w:firstLine="567"/>
        <w:jc w:val="both"/>
      </w:pPr>
      <w:r w:rsidRPr="001C790D">
        <w:t>[12]</w:t>
      </w:r>
      <w:r w:rsidR="000F4BD0" w:rsidRPr="001C790D">
        <w:t xml:space="preserve"> </w:t>
      </w:r>
      <w:r w:rsidRPr="001C790D">
        <w:t xml:space="preserve">Kasācijas sūdzības </w:t>
      </w:r>
      <w:r w:rsidR="00D87DD4" w:rsidRPr="001C790D">
        <w:t xml:space="preserve">iesniedzējas </w:t>
      </w:r>
      <w:r w:rsidRPr="001C790D">
        <w:t xml:space="preserve">argumenti, ka </w:t>
      </w:r>
      <w:r w:rsidR="00D87DD4" w:rsidRPr="001C790D">
        <w:t xml:space="preserve">ar </w:t>
      </w:r>
      <w:r w:rsidRPr="001C790D">
        <w:t>pārsūdzēt</w:t>
      </w:r>
      <w:r w:rsidR="00D87DD4" w:rsidRPr="001C790D">
        <w:t>o</w:t>
      </w:r>
      <w:r w:rsidRPr="001C790D">
        <w:t xml:space="preserve"> spriedum</w:t>
      </w:r>
      <w:r w:rsidR="00D87DD4" w:rsidRPr="001C790D">
        <w:t>u</w:t>
      </w:r>
      <w:r w:rsidRPr="001C790D">
        <w:t xml:space="preserve"> apmierināto prasījumu neapstiprina pierādījumi lietā, kasācijas kārtībā pārbaudāmi tiktāl, ciktāl šādi argumenti attiecas uz tiesību jautājumiem. Savukārt </w:t>
      </w:r>
      <w:r w:rsidR="00A76E27" w:rsidRPr="001C790D">
        <w:t xml:space="preserve">atbilstoši Civilprocesa likuma 450.panta trešajai daļai, 451. un 452.pantam </w:t>
      </w:r>
      <w:r w:rsidRPr="001C790D">
        <w:t xml:space="preserve">pierādījumu pārvērtēšana </w:t>
      </w:r>
      <w:r w:rsidR="00A76E27" w:rsidRPr="001C790D">
        <w:t xml:space="preserve">neietilpst </w:t>
      </w:r>
      <w:r w:rsidRPr="001C790D">
        <w:t>kasācijas instances tiesas kompetencē.</w:t>
      </w:r>
    </w:p>
    <w:p w14:paraId="4DB07DF5" w14:textId="4269B5A0" w:rsidR="005849EA" w:rsidRPr="001C790D" w:rsidRDefault="005849EA" w:rsidP="00A91B10">
      <w:pPr>
        <w:spacing w:line="276" w:lineRule="auto"/>
        <w:ind w:firstLine="567"/>
        <w:jc w:val="both"/>
      </w:pPr>
      <w:r w:rsidRPr="001C790D">
        <w:t>Senāta ieskatā</w:t>
      </w:r>
      <w:r w:rsidR="007C31B5" w:rsidRPr="001C790D">
        <w:t>,</w:t>
      </w:r>
      <w:r w:rsidRPr="001C790D">
        <w:t xml:space="preserve"> </w:t>
      </w:r>
      <w:r w:rsidR="00FD40CA" w:rsidRPr="001C790D">
        <w:t>kasācijas kārtībā pārbaudāms</w:t>
      </w:r>
      <w:r w:rsidRPr="001C790D">
        <w:t xml:space="preserve"> kasācijas sūdzības </w:t>
      </w:r>
      <w:r w:rsidR="00FD40CA" w:rsidRPr="001C790D">
        <w:t xml:space="preserve">iesniedzējas </w:t>
      </w:r>
      <w:r w:rsidRPr="001C790D">
        <w:t>arguments, ka spriedums pamatots ar tādiem pierādījumiem, ar kuriem nevar nodibināt prasījuma apmēru un pierādīt tā aprēķina pareizību, proti, ar prasītājas iesniegtajām tāmēm (to kopsavilkumiem) par laika posmu no 2007.gada otrā pusgada līdz 2010.gadam (</w:t>
      </w:r>
      <w:r w:rsidRPr="001C790D">
        <w:rPr>
          <w:i/>
          <w:iCs/>
        </w:rPr>
        <w:t>lietas 46.-49.lp.</w:t>
      </w:r>
      <w:r w:rsidRPr="001C790D">
        <w:t>) un ar pašas prasītājas sagatavoto atskaiti par atbildētājai aprēķinātajām un atbildētājas samaksātajām summām laika posmā no 2003.gada februāra līdz 2011.gada decembrim (</w:t>
      </w:r>
      <w:r w:rsidRPr="001C790D">
        <w:rPr>
          <w:i/>
          <w:iCs/>
        </w:rPr>
        <w:t>lietas 27.-28.lp.</w:t>
      </w:r>
      <w:r w:rsidRPr="001C790D">
        <w:t>).</w:t>
      </w:r>
    </w:p>
    <w:p w14:paraId="06DD04DC" w14:textId="6C698AD9" w:rsidR="005849EA" w:rsidRPr="001C790D" w:rsidRDefault="005849EA" w:rsidP="00A91B10">
      <w:pPr>
        <w:spacing w:line="276" w:lineRule="auto"/>
        <w:ind w:firstLine="567"/>
        <w:jc w:val="both"/>
      </w:pPr>
      <w:r w:rsidRPr="001C790D">
        <w:t xml:space="preserve">Tā kā prasība daļā par komunālo pakalpojumu izdevumu piedziņu ir noraidīta un šajā daļā spriedums </w:t>
      </w:r>
      <w:r w:rsidR="007C31B5" w:rsidRPr="001C790D">
        <w:t xml:space="preserve">kasācijas kārtībā </w:t>
      </w:r>
      <w:r w:rsidRPr="001C790D">
        <w:t>nav pārsūdzēts, tad vērtējams jautājums, vai ar prasītājas sagatavotajām tāmēm (to kopsavilkumiem) un atskaiti var pierādīt izdevumus par pārvaldīšanas pakalpojuma sniegšanu, tostarp atlīdzību par pārvaldīšanu, un izdevumus uzkrājuma veidošanai.</w:t>
      </w:r>
    </w:p>
    <w:p w14:paraId="68103221" w14:textId="70C21BDD" w:rsidR="005849EA" w:rsidRPr="001C790D" w:rsidRDefault="005849EA" w:rsidP="00A91B10">
      <w:pPr>
        <w:spacing w:line="276" w:lineRule="auto"/>
        <w:ind w:firstLine="567"/>
        <w:jc w:val="both"/>
      </w:pPr>
      <w:r w:rsidRPr="001C790D">
        <w:t>[12.1]</w:t>
      </w:r>
      <w:r w:rsidR="00D74E8F" w:rsidRPr="001C790D">
        <w:t xml:space="preserve"> </w:t>
      </w:r>
      <w:r w:rsidR="001F7125" w:rsidRPr="001C790D">
        <w:t xml:space="preserve">Nosakot apsaimniekošanas maksu </w:t>
      </w:r>
      <w:r w:rsidRPr="001C790D">
        <w:t>dzīvojam</w:t>
      </w:r>
      <w:r w:rsidR="001F7125" w:rsidRPr="001C790D">
        <w:t>ās</w:t>
      </w:r>
      <w:r w:rsidRPr="001C790D">
        <w:t xml:space="preserve"> mājā</w:t>
      </w:r>
      <w:r w:rsidR="001F7125" w:rsidRPr="001C790D">
        <w:t>s</w:t>
      </w:r>
      <w:r w:rsidRPr="001C790D">
        <w:t xml:space="preserve">, kuru pārvaldīšanas tiesības dzīvokļu īpašnieki nebija pārņēmuši no pašvaldības un kurās dzīvokļu īpašnieki nebija noteikuši maksu par </w:t>
      </w:r>
      <w:r w:rsidR="001F7125" w:rsidRPr="001C790D">
        <w:t xml:space="preserve">mājas </w:t>
      </w:r>
      <w:r w:rsidRPr="001C790D">
        <w:t xml:space="preserve">pārvaldīšanu un apsaimniekošanu, </w:t>
      </w:r>
      <w:r w:rsidR="00446CE0" w:rsidRPr="001C790D">
        <w:t xml:space="preserve">attiecībā uz </w:t>
      </w:r>
      <w:r w:rsidRPr="001C790D">
        <w:t>strīdus laika posm</w:t>
      </w:r>
      <w:r w:rsidR="00446CE0" w:rsidRPr="001C790D">
        <w:t>u</w:t>
      </w:r>
      <w:r w:rsidRPr="001C790D">
        <w:t xml:space="preserve"> bija piemērojami Ministru kabineta 2005.gada 22.februāra noteikumi Nr. 135 „Kārtība, kādā nosakāma maksa par dzīvojamās mājas uzturēšanu un apsaimniekošanu” (spēkā līdz 2008.gada 2</w:t>
      </w:r>
      <w:r w:rsidR="00864F6B" w:rsidRPr="001C790D">
        <w:t>6</w:t>
      </w:r>
      <w:r w:rsidRPr="001C790D">
        <w:t>.martam</w:t>
      </w:r>
      <w:r w:rsidR="00520C91" w:rsidRPr="001C790D">
        <w:t>; turpmāk arī – Noteikumi Nr. 135</w:t>
      </w:r>
      <w:r w:rsidRPr="001C790D">
        <w:t>) un Ministru kabineta 2008.gada </w:t>
      </w:r>
      <w:r w:rsidR="00864F6B" w:rsidRPr="001C790D">
        <w:t>9</w:t>
      </w:r>
      <w:r w:rsidRPr="001C790D">
        <w:t>.decembra noteikumi Nr. 1014 „Kārtība, kādā aprēķināma maksa par dzīvojamās mājas pārvaldīšanu un apsaimniekošanu” (spēkā no 2008.gada 18.decembra līdz 2017.gada 2</w:t>
      </w:r>
      <w:r w:rsidR="00864F6B" w:rsidRPr="001C790D">
        <w:t>0</w:t>
      </w:r>
      <w:r w:rsidRPr="001C790D">
        <w:t>.jūlijam</w:t>
      </w:r>
      <w:r w:rsidR="00520C91" w:rsidRPr="001C790D">
        <w:t>; turpmāk arī – Noteikumi Nr. 1014</w:t>
      </w:r>
      <w:r w:rsidRPr="001C790D">
        <w:t>).</w:t>
      </w:r>
    </w:p>
    <w:p w14:paraId="505FFD65" w14:textId="3B6F48A7" w:rsidR="005849EA" w:rsidRPr="001C790D" w:rsidRDefault="005849EA" w:rsidP="00A91B10">
      <w:pPr>
        <w:spacing w:line="276" w:lineRule="auto"/>
        <w:ind w:firstLine="567"/>
        <w:jc w:val="both"/>
      </w:pPr>
      <w:r w:rsidRPr="001C790D">
        <w:t xml:space="preserve">Pārsūdzētajā spriedumā tiesa norādījusi, ka </w:t>
      </w:r>
      <w:r w:rsidR="00520C91" w:rsidRPr="001C790D">
        <w:t>N</w:t>
      </w:r>
      <w:r w:rsidRPr="001C790D">
        <w:t>oteikumi Nr. 1014 nosaka īpašu kārtību, kādā dzīvokļu īpašnieki var apstrīdēt dzīvojamās mājas pārvaldnieka aprēķināto pārvaldīšanas maksu</w:t>
      </w:r>
      <w:r w:rsidR="001F7125" w:rsidRPr="001C790D">
        <w:t>,</w:t>
      </w:r>
      <w:r w:rsidRPr="001C790D">
        <w:t xml:space="preserve"> </w:t>
      </w:r>
      <w:r w:rsidR="001F7125" w:rsidRPr="001C790D">
        <w:t>taču</w:t>
      </w:r>
      <w:r w:rsidRPr="001C790D">
        <w:t xml:space="preserve"> nav vērtējusi, kādā kārtībā dzīvokļu īpašnieki varēja apstrīdēt pārvaldnieka noteikto pārvaldīšanas maksu iepriekšējā strīdus laika posma daļā, </w:t>
      </w:r>
      <w:r w:rsidR="00744446" w:rsidRPr="001C790D">
        <w:t xml:space="preserve">attiecībā uz kuru sagatavotajām tāmēm </w:t>
      </w:r>
      <w:r w:rsidRPr="001C790D">
        <w:t xml:space="preserve">bija piemērojami </w:t>
      </w:r>
      <w:r w:rsidR="00520C91" w:rsidRPr="001C790D">
        <w:t>N</w:t>
      </w:r>
      <w:r w:rsidRPr="001C790D">
        <w:t xml:space="preserve">oteikumi Nr. 135, </w:t>
      </w:r>
      <w:r w:rsidR="00723A27" w:rsidRPr="001C790D">
        <w:t xml:space="preserve">kas </w:t>
      </w:r>
      <w:r w:rsidRPr="001C790D">
        <w:t>īpašu kārtību pārvaldnieka aprēķinātās pārvaldīšanas maksas apstrīdēšanai nenoteica.</w:t>
      </w:r>
    </w:p>
    <w:p w14:paraId="0D88EAA1" w14:textId="5C0CF476" w:rsidR="005849EA" w:rsidRPr="001C790D" w:rsidRDefault="005849EA" w:rsidP="00A91B10">
      <w:pPr>
        <w:spacing w:line="276" w:lineRule="auto"/>
        <w:ind w:firstLine="567"/>
        <w:jc w:val="both"/>
      </w:pPr>
      <w:r w:rsidRPr="001C790D">
        <w:t xml:space="preserve">Vienlaikus visā strīdus laika posmā bija piemērojams princips, ka pārvaldīšanas izdevumi dzīvokļa īpašniekam jāsedz proporcionāli sava dzīvokļa īpašuma lielumam (attiecīgās kopīpašuma domājamās daļas apmēram). Šis princips </w:t>
      </w:r>
      <w:r w:rsidR="00FC5D27" w:rsidRPr="001C790D">
        <w:t xml:space="preserve">nostiprināts </w:t>
      </w:r>
      <w:r w:rsidRPr="001C790D">
        <w:t>likuma „Par dzīvokļa īpašumu” 12.pantā (redakcijā, kas bija spēkā līdz 2009.gada 31.decembrim)</w:t>
      </w:r>
      <w:r w:rsidR="00FC5D27" w:rsidRPr="001C790D">
        <w:t>,</w:t>
      </w:r>
      <w:r w:rsidRPr="001C790D">
        <w:t xml:space="preserve"> 12.panta pirmajā un otrajā daļā (redakcijā, kas bija spēkā no 2010.gada 1.janvāra)</w:t>
      </w:r>
      <w:r w:rsidR="001F7125" w:rsidRPr="001C790D">
        <w:t>, kā arī</w:t>
      </w:r>
      <w:r w:rsidR="00FC5D27" w:rsidRPr="001C790D">
        <w:t xml:space="preserve"> ir</w:t>
      </w:r>
      <w:r w:rsidRPr="001C790D">
        <w:t xml:space="preserve"> ietverts Dzīvokļa īpašuma likuma 13.pantā.</w:t>
      </w:r>
    </w:p>
    <w:p w14:paraId="589DDB48" w14:textId="5F90EF7E" w:rsidR="005849EA" w:rsidRPr="001C790D" w:rsidRDefault="005849EA" w:rsidP="00A91B10">
      <w:pPr>
        <w:spacing w:line="276" w:lineRule="auto"/>
        <w:ind w:firstLine="567"/>
        <w:jc w:val="both"/>
      </w:pPr>
      <w:r w:rsidRPr="001C790D">
        <w:lastRenderedPageBreak/>
        <w:t xml:space="preserve">Minētais princips nozīmē, ka katram dzīvokļa īpašniekam jāpiedalās dzīvojamās mājas pārvaldīšanas izdevumu segšanā samērīgi ar savas kopīpašuma domājamās daļas lielumu. Atšķirīgu pārvaldīšanas maksas likmju noteikšana par platības kvadrātmetru ir pretrunā </w:t>
      </w:r>
      <w:r w:rsidR="00BB7DE4" w:rsidRPr="001C790D">
        <w:t>ar šo</w:t>
      </w:r>
      <w:r w:rsidRPr="001C790D">
        <w:t xml:space="preserve"> princip</w:t>
      </w:r>
      <w:r w:rsidR="00BB7DE4" w:rsidRPr="001C790D">
        <w:t>u</w:t>
      </w:r>
      <w:r w:rsidRPr="001C790D">
        <w:t xml:space="preserve">. Atkāpe no šī principa pieļaujama tikai gadījumos, kad to tieši paredz normatīvie akti (sk., piemēram, </w:t>
      </w:r>
      <w:r w:rsidR="00FC5D27" w:rsidRPr="001C790D">
        <w:t>N</w:t>
      </w:r>
      <w:r w:rsidRPr="001C790D">
        <w:t xml:space="preserve">oteikumu Nr. 1014 6.punktu un </w:t>
      </w:r>
      <w:r w:rsidR="00FC5D27" w:rsidRPr="001C790D">
        <w:t>N</w:t>
      </w:r>
      <w:r w:rsidRPr="001C790D">
        <w:t xml:space="preserve">oteikumu Nr. 135 3.punktu) vai tas, norādot atbilstošu pamatojumu, noteikts ar dzīvokļu īpašnieku kopības lēmumu (sk. </w:t>
      </w:r>
      <w:r w:rsidRPr="001C790D">
        <w:rPr>
          <w:i/>
          <w:iCs/>
        </w:rPr>
        <w:t>Augstākās tiesas Civillietu departamenta 2018.gada 26.oktobra sprieduma lietā Nr.</w:t>
      </w:r>
      <w:r w:rsidR="00A91360" w:rsidRPr="001C790D">
        <w:rPr>
          <w:i/>
          <w:iCs/>
        </w:rPr>
        <w:t> </w:t>
      </w:r>
      <w:r w:rsidRPr="001C790D">
        <w:rPr>
          <w:i/>
          <w:iCs/>
        </w:rPr>
        <w:t>SKC</w:t>
      </w:r>
      <w:r w:rsidRPr="001C790D">
        <w:rPr>
          <w:i/>
          <w:iCs/>
        </w:rPr>
        <w:noBreakHyphen/>
        <w:t xml:space="preserve">205/2018 </w:t>
      </w:r>
      <w:r w:rsidR="007146DB" w:rsidRPr="001C790D">
        <w:rPr>
          <w:i/>
          <w:iCs/>
        </w:rPr>
        <w:t>(</w:t>
      </w:r>
      <w:r w:rsidRPr="001C790D">
        <w:rPr>
          <w:i/>
          <w:iCs/>
        </w:rPr>
        <w:t>ECLI:LV:AT:2018:1026.C20394212.1.S</w:t>
      </w:r>
      <w:r w:rsidR="007146DB" w:rsidRPr="001C790D">
        <w:rPr>
          <w:i/>
          <w:iCs/>
        </w:rPr>
        <w:t>)</w:t>
      </w:r>
      <w:r w:rsidRPr="001C790D">
        <w:rPr>
          <w:i/>
          <w:iCs/>
        </w:rPr>
        <w:t xml:space="preserve"> 9.1.-9.3.punktu</w:t>
      </w:r>
      <w:r w:rsidRPr="001C790D">
        <w:t>).</w:t>
      </w:r>
    </w:p>
    <w:p w14:paraId="3AF24D39" w14:textId="5805772A" w:rsidR="005849EA" w:rsidRPr="001C790D" w:rsidRDefault="005849EA" w:rsidP="00A91B10">
      <w:pPr>
        <w:spacing w:line="276" w:lineRule="auto"/>
        <w:ind w:firstLine="567"/>
        <w:jc w:val="both"/>
      </w:pPr>
      <w:r w:rsidRPr="001C790D">
        <w:t xml:space="preserve">Līdz ar to arī strīdus laika posmā, </w:t>
      </w:r>
      <w:r w:rsidR="00744446" w:rsidRPr="001C790D">
        <w:t xml:space="preserve">attiecībā uz kuru </w:t>
      </w:r>
      <w:r w:rsidRPr="001C790D">
        <w:t xml:space="preserve">bija piemērojami </w:t>
      </w:r>
      <w:r w:rsidR="00E31321" w:rsidRPr="001C790D">
        <w:t>N</w:t>
      </w:r>
      <w:r w:rsidRPr="001C790D">
        <w:t xml:space="preserve">oteikumi Nr. 135, likumam neatbilstoša būtu situācija, kad vienas dzīvojamās mājas dzīvokļu īpašniekiem būtu jāmaksā atšķirīga pārvaldīšanas maksa. Tas nozīmē, ka arī minētajā laika posmā, nepiekrītot pārvaldīšanas maksai, tā būtu jāapstrīd kopumā, proti, kā likme, kas noteikta attiecībā uz visiem konkrētās dzīvojamās mājas dzīvokļu īpašniekiem. Turklāt noteiktā maksa būtu jāapstrīd saprātīgā laikā, kas nevar pārsniegt laika posmu, par kuru maksa noteikta. </w:t>
      </w:r>
    </w:p>
    <w:p w14:paraId="7C89450B" w14:textId="371DC72F" w:rsidR="005849EA" w:rsidRPr="001C790D" w:rsidRDefault="005849EA" w:rsidP="00A91B10">
      <w:pPr>
        <w:spacing w:line="276" w:lineRule="auto"/>
        <w:ind w:firstLine="567"/>
        <w:jc w:val="both"/>
      </w:pPr>
      <w:r w:rsidRPr="001C790D">
        <w:t>Lietā nav ziņu, ka pārvaldnieka sagatavotās tāmes iepriekš</w:t>
      </w:r>
      <w:r w:rsidR="00651409" w:rsidRPr="001C790D">
        <w:t xml:space="preserve"> </w:t>
      </w:r>
      <w:r w:rsidRPr="001C790D">
        <w:t>minētajā kārtībā būtu apstrīdētas (dzīvokļu īpašnieki tām nebūtu piekrituši). Tāmju vēlāku apstrīdēšanu piemērojamie normatīvie regulējumi nepieļauj.</w:t>
      </w:r>
    </w:p>
    <w:p w14:paraId="392A9FD2" w14:textId="0666E877" w:rsidR="005849EA" w:rsidRPr="001C790D" w:rsidRDefault="005849EA" w:rsidP="00A91B10">
      <w:pPr>
        <w:spacing w:line="276" w:lineRule="auto"/>
        <w:ind w:firstLine="567"/>
        <w:jc w:val="both"/>
      </w:pPr>
      <w:r w:rsidRPr="001C790D">
        <w:t>[12.2]</w:t>
      </w:r>
      <w:r w:rsidR="000F4BD0" w:rsidRPr="001C790D">
        <w:t xml:space="preserve"> </w:t>
      </w:r>
      <w:r w:rsidRPr="001C790D">
        <w:t xml:space="preserve">Ņemot vērā, ka pārvaldnieka tāmju sagatavošanas pienākumu konkrētās lietas apstākļos noteica normatīvie akti un ka pārvaldīšanas maksu nosaka kā fiksētu maksu par telpas platības kvadrātmetru, atbildētājai nebija pamata uzskatīt, ka tai nav jāmaksā tāmē </w:t>
      </w:r>
      <w:r w:rsidR="00651409" w:rsidRPr="001C790D">
        <w:t xml:space="preserve">norādītais </w:t>
      </w:r>
      <w:r w:rsidRPr="001C790D">
        <w:t>maksājums atbilstoši sava dzīvokļa īpašuma platībai.</w:t>
      </w:r>
    </w:p>
    <w:p w14:paraId="334219A0" w14:textId="5B999F80" w:rsidR="005849EA" w:rsidRPr="001C790D" w:rsidRDefault="005849EA" w:rsidP="00A91B10">
      <w:pPr>
        <w:spacing w:line="276" w:lineRule="auto"/>
        <w:ind w:firstLine="567"/>
        <w:jc w:val="both"/>
      </w:pPr>
      <w:r w:rsidRPr="001C790D">
        <w:t xml:space="preserve">Dzīvokļa īpašnieks arī apstiprinātas tāmes gadījumā var celt ierunu un nesegt pārvaldīšanas izdevumus </w:t>
      </w:r>
      <w:r w:rsidR="00651409" w:rsidRPr="001C790D">
        <w:t xml:space="preserve">tādā </w:t>
      </w:r>
      <w:r w:rsidRPr="001C790D">
        <w:t xml:space="preserve">apmērā, </w:t>
      </w:r>
      <w:r w:rsidR="00651409" w:rsidRPr="001C790D">
        <w:t xml:space="preserve">kādā </w:t>
      </w:r>
      <w:r w:rsidRPr="001C790D">
        <w:t>pārvaldīšanas pakalpojums faktiski nav sniegts, piemēram, ja noteiktu laiku nav veikta dzīvojamās mājas kopīpašumā esošās daļas un tai piesaistītā zemesgabala sanitārā kopšana. Tomēr dzīvokļa īpašnieks uz šāda pamata nevar atteikties segt pārvaldīšanas izmaksas</w:t>
      </w:r>
      <w:r w:rsidR="00651409" w:rsidRPr="001C790D">
        <w:t xml:space="preserve"> gadījumā</w:t>
      </w:r>
      <w:r w:rsidRPr="001C790D">
        <w:t>, kad attiecīgie līdzekļi tiek uzkrāti</w:t>
      </w:r>
      <w:r w:rsidR="00651409" w:rsidRPr="001C790D">
        <w:t>, lai nodrošinātu dzīvojamās mājas ekspluatāciju un uzturēšanu (fizisku saglabāšanu visā tās ekspluatācijas laikā) atbilstoši normatīvo aktu prasībām (Dzīvojamo māju pārvaldīšanas likuma 2.pant</w:t>
      </w:r>
      <w:r w:rsidR="000E31FF" w:rsidRPr="001C790D">
        <w:t>a pirmās daļas 1.punkt</w:t>
      </w:r>
      <w:r w:rsidR="008D314E" w:rsidRPr="001C790D">
        <w:t>s</w:t>
      </w:r>
      <w:r w:rsidR="00651409" w:rsidRPr="001C790D">
        <w:t xml:space="preserve">), </w:t>
      </w:r>
      <w:r w:rsidRPr="001C790D">
        <w:t>piemēram, kā uzkrājums avārijas darbu veikšanai</w:t>
      </w:r>
      <w:r w:rsidR="00651409" w:rsidRPr="001C790D">
        <w:t xml:space="preserve"> nākotnē</w:t>
      </w:r>
      <w:r w:rsidRPr="001C790D">
        <w:t>.</w:t>
      </w:r>
    </w:p>
    <w:p w14:paraId="09DDDCE7" w14:textId="2E55159F" w:rsidR="005849EA" w:rsidRPr="001C790D" w:rsidRDefault="005849EA" w:rsidP="00A91B10">
      <w:pPr>
        <w:spacing w:line="276" w:lineRule="auto"/>
        <w:ind w:firstLine="567"/>
        <w:jc w:val="both"/>
      </w:pPr>
      <w:r w:rsidRPr="001C790D">
        <w:t>Lietā nav ziņu, ka atbildētāja būtu iebildusi pret prasītājas sagatavotajās tāmēs norādītās maksas samaksu tādu iemeslu dēļ, ka pārvaldīšanas pakalpojum</w:t>
      </w:r>
      <w:r w:rsidR="006A7820" w:rsidRPr="001C790D">
        <w:t>i dzīvokļu īpašniekiem</w:t>
      </w:r>
      <w:r w:rsidRPr="001C790D">
        <w:t xml:space="preserve"> pilnībā vai daļēji netiek sniegt</w:t>
      </w:r>
      <w:r w:rsidR="006A7820" w:rsidRPr="001C790D">
        <w:t>i</w:t>
      </w:r>
      <w:r w:rsidRPr="001C790D">
        <w:t>.</w:t>
      </w:r>
    </w:p>
    <w:p w14:paraId="1F70523A" w14:textId="4E28DA8E" w:rsidR="005849EA" w:rsidRPr="001C790D" w:rsidRDefault="005849EA" w:rsidP="00A91B10">
      <w:pPr>
        <w:spacing w:line="276" w:lineRule="auto"/>
        <w:ind w:firstLine="567"/>
        <w:jc w:val="both"/>
      </w:pPr>
      <w:r w:rsidRPr="001C790D">
        <w:t>[12.3]</w:t>
      </w:r>
      <w:r w:rsidR="000F4BD0" w:rsidRPr="001C790D">
        <w:t xml:space="preserve"> </w:t>
      </w:r>
      <w:r w:rsidRPr="001C790D">
        <w:t>Dzīvokļa īpašnieka pienākumu segt dzīvojamās mājas pārvaldīšanas pakalpojuma izdevumus konkrētajā lietā neietekmē apstāklis, ka par noteiktu laika posmu pārvaldnieks nav piesūtījis rēķinus. Lai arī rēķinu piesūtīšana ir pārvaldnieka pienākums, tā neizpilde var būt pamats tikai šā pienākuma neizpildes rezultātā radīto zaudējumu piedziņai, bet ne atbrīvojumam segt pārvaldīšanas izdevumus iepriekš</w:t>
      </w:r>
      <w:r w:rsidR="006A7820" w:rsidRPr="001C790D">
        <w:t xml:space="preserve"> </w:t>
      </w:r>
      <w:r w:rsidRPr="001C790D">
        <w:t>minētajās tāmēs noteiktajā apmērā.</w:t>
      </w:r>
    </w:p>
    <w:p w14:paraId="330F3969" w14:textId="748C7733" w:rsidR="005849EA" w:rsidRPr="001C790D" w:rsidRDefault="005849EA" w:rsidP="00A91B10">
      <w:pPr>
        <w:spacing w:line="276" w:lineRule="auto"/>
        <w:ind w:firstLine="567"/>
        <w:jc w:val="both"/>
      </w:pPr>
      <w:r w:rsidRPr="001C790D">
        <w:t>[12.4]</w:t>
      </w:r>
      <w:r w:rsidR="000F4BD0" w:rsidRPr="001C790D">
        <w:t xml:space="preserve"> </w:t>
      </w:r>
      <w:r w:rsidRPr="001C790D">
        <w:t xml:space="preserve">Pret prasību var celt ierunu, ka atbildētāja nav informēta par tāmi, proti, tā nav paziņota dzīvokļu īpašniekiem. Lietas materiāli un iesniegtā kasācijas sūdzība šajā jautājumā nav pietiekami skaidri, un attiecīgi šāda apstākļa pārbaude īstenojama apelācijas instances tiesā, ja </w:t>
      </w:r>
      <w:r w:rsidR="006A7820" w:rsidRPr="001C790D">
        <w:t>tā</w:t>
      </w:r>
      <w:r w:rsidRPr="001C790D">
        <w:t>, ņemot vērā apsvērumus par iespējamo prasījuma noilgumu, pārbaudīs iebildumus par prasījuma pamatotību pēc būtības.</w:t>
      </w:r>
    </w:p>
    <w:p w14:paraId="6A1A4FC7" w14:textId="48A22108" w:rsidR="005849EA" w:rsidRPr="001C790D" w:rsidRDefault="005849EA" w:rsidP="00A91B10">
      <w:pPr>
        <w:spacing w:line="276" w:lineRule="auto"/>
        <w:ind w:firstLine="567"/>
        <w:jc w:val="both"/>
      </w:pPr>
      <w:r w:rsidRPr="001C790D">
        <w:t>[12.5]</w:t>
      </w:r>
      <w:r w:rsidR="008437BF" w:rsidRPr="001C790D">
        <w:t xml:space="preserve"> </w:t>
      </w:r>
      <w:r w:rsidRPr="001C790D">
        <w:t>Ņemot vērā iepriekš minēto, Senāts at</w:t>
      </w:r>
      <w:r w:rsidR="008730A4" w:rsidRPr="001C790D">
        <w:t>zīst, ka attiecībā uz dzīvojam</w:t>
      </w:r>
      <w:r w:rsidRPr="001C790D">
        <w:t xml:space="preserve">ām mājām, kuru pārvaldīšanas tiesības dzīvokļu īpašnieki nav pārņēmuši un kurās dzīvokļu īpašnieki nav noteikuši maksu par to pārvaldīšanu un apsaimniekošanu, pārvaldnieka sagatavotās tāmes var </w:t>
      </w:r>
      <w:r w:rsidRPr="001C790D">
        <w:lastRenderedPageBreak/>
        <w:t>kalpot par pierādījumu</w:t>
      </w:r>
      <w:r w:rsidR="006A7820" w:rsidRPr="001C790D">
        <w:t>, kas apliecina</w:t>
      </w:r>
      <w:r w:rsidRPr="001C790D">
        <w:t xml:space="preserve"> pārvaldīšanas maksas lielum</w:t>
      </w:r>
      <w:r w:rsidR="006A7820" w:rsidRPr="001C790D">
        <w:t>u</w:t>
      </w:r>
      <w:r w:rsidRPr="001C790D">
        <w:t xml:space="preserve">, ciktāl tas attiecas uz pārvaldīšanas pakalpojuma maksu, bet neietver maksu par komunālajiem pakalpojumiem. </w:t>
      </w:r>
    </w:p>
    <w:p w14:paraId="0E736EF2" w14:textId="1542A2C4" w:rsidR="005849EA" w:rsidRPr="001C790D" w:rsidRDefault="005849EA" w:rsidP="00A91B10">
      <w:pPr>
        <w:spacing w:line="276" w:lineRule="auto"/>
        <w:ind w:firstLine="567"/>
        <w:jc w:val="both"/>
      </w:pPr>
      <w:r w:rsidRPr="001C790D">
        <w:t>[12.6]</w:t>
      </w:r>
      <w:r w:rsidR="008437BF" w:rsidRPr="001C790D">
        <w:t xml:space="preserve"> </w:t>
      </w:r>
      <w:r w:rsidRPr="001C790D">
        <w:t>Senāta ieskatā</w:t>
      </w:r>
      <w:r w:rsidR="008730A4" w:rsidRPr="001C790D">
        <w:t>,</w:t>
      </w:r>
      <w:r w:rsidRPr="001C790D">
        <w:t xml:space="preserve"> nav pamatots kasācijas sūdzības </w:t>
      </w:r>
      <w:r w:rsidR="006A7820" w:rsidRPr="001C790D">
        <w:t xml:space="preserve">iesniedzējas </w:t>
      </w:r>
      <w:r w:rsidRPr="001C790D">
        <w:t>arguments, ka prasītājas iesniegtā atskaite par atbildētājai aprēķinātajām un atbildētājas samaksātajām summām laika posmā no 2003.gada februāra līdz 2011.gada decembrim (</w:t>
      </w:r>
      <w:r w:rsidRPr="001C790D">
        <w:rPr>
          <w:i/>
          <w:iCs/>
        </w:rPr>
        <w:t>lietas 27.-28.lp.</w:t>
      </w:r>
      <w:r w:rsidRPr="001C790D">
        <w:t>) vērtējama kā piedzenamās summas aprēķins (sk. Civilprocesa likuma 128.panta otrās daļas 4.punktu), nevis kā pierādījums.</w:t>
      </w:r>
    </w:p>
    <w:p w14:paraId="7D73F1BB" w14:textId="5640A9E3" w:rsidR="005849EA" w:rsidRPr="001C790D" w:rsidRDefault="005849EA" w:rsidP="00A91B10">
      <w:pPr>
        <w:spacing w:line="276" w:lineRule="auto"/>
        <w:ind w:firstLine="567"/>
        <w:jc w:val="both"/>
      </w:pPr>
      <w:r w:rsidRPr="001C790D">
        <w:t>Saskaņā ar Civilprocesa likuma 104.pant</w:t>
      </w:r>
      <w:r w:rsidR="007146DB" w:rsidRPr="001C790D">
        <w:t>a pirmo daļu</w:t>
      </w:r>
      <w:r w:rsidRPr="001C790D">
        <w:t xml:space="preserve"> arī pušu paskaidrojumi, kuri ietver ziņas par faktiem, uz kuriem pamatoti viņu prasījumi vai iebildumi, atzīstami par pierādījumiem, ja tos apstiprina citi tiesas sēdē pārbaudīti un novērtēti pierādījumi. Tiesa nav pamatojusi pārsūdzēt</w:t>
      </w:r>
      <w:r w:rsidR="006A7820" w:rsidRPr="001C790D">
        <w:t>ajā</w:t>
      </w:r>
      <w:r w:rsidRPr="001C790D">
        <w:t xml:space="preserve"> spriedum</w:t>
      </w:r>
      <w:r w:rsidR="006A7820" w:rsidRPr="001C790D">
        <w:t>ā izdarītos secinājumus</w:t>
      </w:r>
      <w:r w:rsidRPr="001C790D">
        <w:t xml:space="preserve"> tikai ar prasītājas aprēķinu, bet gan vērtējusi to kopsakarā ar prasītājas iesniegtajām tāmēm, kuras, kā norādīts iepriekš (sk. šī sprieduma 12.5.punktu), var kalpot par </w:t>
      </w:r>
      <w:r w:rsidR="006A7820" w:rsidRPr="001C790D">
        <w:t>parāda noteikšanas</w:t>
      </w:r>
      <w:r w:rsidRPr="001C790D">
        <w:t xml:space="preserve"> pierādījumu.</w:t>
      </w:r>
    </w:p>
    <w:p w14:paraId="640D9F7F" w14:textId="77777777" w:rsidR="005849EA" w:rsidRPr="001C790D" w:rsidRDefault="005849EA" w:rsidP="00A91B10">
      <w:pPr>
        <w:spacing w:line="276" w:lineRule="auto"/>
        <w:ind w:firstLine="567"/>
        <w:jc w:val="both"/>
      </w:pPr>
    </w:p>
    <w:p w14:paraId="79ACC20B" w14:textId="22285D16" w:rsidR="005849EA" w:rsidRPr="001C790D" w:rsidRDefault="005849EA" w:rsidP="00A91B10">
      <w:pPr>
        <w:spacing w:line="276" w:lineRule="auto"/>
        <w:ind w:firstLine="567"/>
        <w:jc w:val="both"/>
      </w:pPr>
      <w:r w:rsidRPr="001C790D">
        <w:t>[13]</w:t>
      </w:r>
      <w:r w:rsidR="000F4BD0" w:rsidRPr="001C790D">
        <w:t xml:space="preserve"> </w:t>
      </w:r>
      <w:r w:rsidRPr="001C790D">
        <w:t xml:space="preserve">Atceļot pārsūdzēto spriedumu, atbilstoši Civilprocesa likuma 458.panta otrajai daļai atbildētājai </w:t>
      </w:r>
      <w:r w:rsidR="00A91B10" w:rsidRPr="001C790D">
        <w:t>[pers. A]</w:t>
      </w:r>
      <w:r w:rsidRPr="001C790D">
        <w:t xml:space="preserve"> atmaksājama iemaksātā drošības nauda 300 EUR (</w:t>
      </w:r>
      <w:r w:rsidRPr="001C790D">
        <w:rPr>
          <w:i/>
        </w:rPr>
        <w:t>lietas 139.lp.</w:t>
      </w:r>
      <w:r w:rsidRPr="001C790D">
        <w:t>)</w:t>
      </w:r>
      <w:r w:rsidR="007146DB" w:rsidRPr="001C790D">
        <w:t>.</w:t>
      </w:r>
    </w:p>
    <w:p w14:paraId="739D2A50" w14:textId="77777777" w:rsidR="005849EA" w:rsidRPr="001C790D" w:rsidRDefault="005849EA" w:rsidP="00A91B10">
      <w:pPr>
        <w:spacing w:line="276" w:lineRule="auto"/>
        <w:ind w:firstLine="567"/>
        <w:jc w:val="both"/>
      </w:pPr>
    </w:p>
    <w:p w14:paraId="6F6D24E3" w14:textId="6E80771F" w:rsidR="005849EA" w:rsidRPr="001C790D" w:rsidRDefault="005849EA" w:rsidP="00A91B10">
      <w:pPr>
        <w:spacing w:line="276" w:lineRule="auto"/>
        <w:jc w:val="center"/>
        <w:rPr>
          <w:b/>
          <w:bCs/>
        </w:rPr>
      </w:pPr>
      <w:r w:rsidRPr="001C790D">
        <w:rPr>
          <w:b/>
          <w:bCs/>
        </w:rPr>
        <w:t>Rezolutīvā daļa</w:t>
      </w:r>
    </w:p>
    <w:p w14:paraId="5166CDCE" w14:textId="77777777" w:rsidR="00C34270" w:rsidRPr="001C790D" w:rsidRDefault="00C34270" w:rsidP="00A91B10">
      <w:pPr>
        <w:spacing w:line="276" w:lineRule="auto"/>
        <w:jc w:val="center"/>
        <w:rPr>
          <w:b/>
          <w:bCs/>
        </w:rPr>
      </w:pPr>
    </w:p>
    <w:p w14:paraId="492D12F9" w14:textId="79117EA5" w:rsidR="005849EA" w:rsidRPr="001C790D" w:rsidRDefault="005849EA" w:rsidP="00A91B10">
      <w:pPr>
        <w:spacing w:line="276" w:lineRule="auto"/>
        <w:ind w:firstLine="567"/>
        <w:jc w:val="both"/>
      </w:pPr>
      <w:r w:rsidRPr="001C790D">
        <w:t>Pamatojoties uz Civilprocesa likuma 474.panta 2.punktu, Senāts</w:t>
      </w:r>
    </w:p>
    <w:p w14:paraId="2F347069" w14:textId="77777777" w:rsidR="00C34270" w:rsidRPr="001C790D" w:rsidRDefault="00C34270" w:rsidP="00A91B10">
      <w:pPr>
        <w:spacing w:line="276" w:lineRule="auto"/>
        <w:ind w:firstLine="567"/>
        <w:jc w:val="both"/>
      </w:pPr>
    </w:p>
    <w:p w14:paraId="613DB3B2" w14:textId="4E05A0D6" w:rsidR="005849EA" w:rsidRPr="001C790D" w:rsidRDefault="005849EA" w:rsidP="00A91B10">
      <w:pPr>
        <w:spacing w:line="276" w:lineRule="auto"/>
        <w:jc w:val="center"/>
        <w:rPr>
          <w:b/>
          <w:bCs/>
        </w:rPr>
      </w:pPr>
      <w:r w:rsidRPr="001C790D">
        <w:rPr>
          <w:b/>
          <w:bCs/>
        </w:rPr>
        <w:t>nosprieda:</w:t>
      </w:r>
    </w:p>
    <w:p w14:paraId="48F80F7A" w14:textId="77777777" w:rsidR="00C34270" w:rsidRPr="001C790D" w:rsidRDefault="00C34270" w:rsidP="00A91B10">
      <w:pPr>
        <w:spacing w:line="276" w:lineRule="auto"/>
        <w:jc w:val="center"/>
        <w:rPr>
          <w:b/>
          <w:bCs/>
        </w:rPr>
      </w:pPr>
    </w:p>
    <w:p w14:paraId="17239A52" w14:textId="77777777" w:rsidR="005849EA" w:rsidRPr="001C790D" w:rsidRDefault="005849EA" w:rsidP="00A91B10">
      <w:pPr>
        <w:spacing w:line="276" w:lineRule="auto"/>
        <w:ind w:firstLine="567"/>
        <w:jc w:val="both"/>
      </w:pPr>
      <w:r w:rsidRPr="001C790D">
        <w:t>atcelt Zemgales apgabaltiesas Civillietu tiesas kolēģijas 2017.gada 31.maija spriedumu daļā, ar kuru prasība apmierināta, un nodot lietu šajā daļā jaunai izskatīšanai apelācijas instances tiesā.</w:t>
      </w:r>
    </w:p>
    <w:p w14:paraId="4BE3E96C" w14:textId="4620AC44" w:rsidR="005849EA" w:rsidRPr="001C790D" w:rsidRDefault="005849EA" w:rsidP="00A91B10">
      <w:pPr>
        <w:spacing w:line="276" w:lineRule="auto"/>
        <w:ind w:firstLine="567"/>
        <w:jc w:val="both"/>
      </w:pPr>
      <w:r w:rsidRPr="001C790D">
        <w:t xml:space="preserve">Atmaksāt </w:t>
      </w:r>
      <w:r w:rsidR="00A91B10" w:rsidRPr="001C790D">
        <w:t>[pers. A]</w:t>
      </w:r>
      <w:r w:rsidRPr="001C790D">
        <w:t xml:space="preserve"> drošības naudu 300 EUR (trīs simti </w:t>
      </w:r>
      <w:proofErr w:type="spellStart"/>
      <w:r w:rsidRPr="001C790D">
        <w:rPr>
          <w:i/>
        </w:rPr>
        <w:t>euro</w:t>
      </w:r>
      <w:proofErr w:type="spellEnd"/>
      <w:r w:rsidRPr="001C790D">
        <w:t>).</w:t>
      </w:r>
    </w:p>
    <w:p w14:paraId="5C7CB13A" w14:textId="572AD7F9" w:rsidR="00487DAF" w:rsidRDefault="005849EA" w:rsidP="008527D4">
      <w:pPr>
        <w:tabs>
          <w:tab w:val="left" w:pos="2700"/>
          <w:tab w:val="left" w:pos="6660"/>
        </w:tabs>
        <w:spacing w:line="276" w:lineRule="auto"/>
        <w:ind w:firstLine="567"/>
        <w:jc w:val="both"/>
        <w:rPr>
          <w:color w:val="000000"/>
        </w:rPr>
      </w:pPr>
      <w:r w:rsidRPr="001C790D">
        <w:rPr>
          <w:color w:val="000000"/>
        </w:rPr>
        <w:t>Spriedums nav pārsūdzams.</w:t>
      </w:r>
    </w:p>
    <w:p w14:paraId="21AC411A" w14:textId="77777777" w:rsidR="00487DAF" w:rsidRDefault="00487DAF">
      <w:pPr>
        <w:rPr>
          <w:color w:val="000000"/>
        </w:rPr>
      </w:pPr>
      <w:r>
        <w:rPr>
          <w:color w:val="000000"/>
        </w:rPr>
        <w:br w:type="page"/>
      </w:r>
    </w:p>
    <w:p w14:paraId="058CE7AC" w14:textId="633E881E" w:rsidR="00487DAF" w:rsidRDefault="00487DAF" w:rsidP="00487DAF">
      <w:pPr>
        <w:tabs>
          <w:tab w:val="left" w:pos="0"/>
        </w:tabs>
        <w:spacing w:line="276" w:lineRule="auto"/>
        <w:ind w:right="28"/>
        <w:jc w:val="right"/>
      </w:pPr>
      <w:r>
        <w:rPr>
          <w:rFonts w:ascii="TimesNewRomanPSMT" w:hAnsi="TimesNewRomanPSMT" w:cs="TimesNewRomanPSMT"/>
        </w:rPr>
        <w:lastRenderedPageBreak/>
        <w:t>L</w:t>
      </w:r>
      <w:r>
        <w:t>ieta</w:t>
      </w:r>
      <w:r>
        <w:t>s arhīva</w:t>
      </w:r>
      <w:r>
        <w:t xml:space="preserve"> Nr.</w:t>
      </w:r>
      <w:r>
        <w:t> </w:t>
      </w:r>
      <w:r>
        <w:t>SKC-109/2019</w:t>
      </w:r>
    </w:p>
    <w:p w14:paraId="15D5587E" w14:textId="77777777" w:rsidR="00487DAF" w:rsidRDefault="00487DAF" w:rsidP="00487DAF">
      <w:pPr>
        <w:tabs>
          <w:tab w:val="left" w:pos="0"/>
        </w:tabs>
        <w:spacing w:line="276" w:lineRule="auto"/>
        <w:ind w:right="28"/>
        <w:jc w:val="right"/>
      </w:pPr>
      <w:hyperlink r:id="rId9" w:history="1">
        <w:r>
          <w:rPr>
            <w:rStyle w:val="Hyperlink"/>
            <w:shd w:val="clear" w:color="auto" w:fill="FFFFFF"/>
          </w:rPr>
          <w:t>ECLI:LV:AT:2019:1227.C31346614.4.L</w:t>
        </w:r>
      </w:hyperlink>
      <w:r>
        <w:t xml:space="preserve"> </w:t>
      </w:r>
    </w:p>
    <w:p w14:paraId="09A06ABC" w14:textId="77777777" w:rsidR="00487DAF" w:rsidRDefault="00487DAF" w:rsidP="00487DAF">
      <w:pPr>
        <w:spacing w:line="276" w:lineRule="auto"/>
        <w:jc w:val="center"/>
      </w:pPr>
    </w:p>
    <w:p w14:paraId="6A2B5914" w14:textId="77777777" w:rsidR="00487DAF" w:rsidRDefault="00487DAF" w:rsidP="00487DAF">
      <w:pPr>
        <w:tabs>
          <w:tab w:val="left" w:pos="0"/>
        </w:tabs>
        <w:spacing w:line="276" w:lineRule="auto"/>
        <w:ind w:right="28"/>
        <w:jc w:val="center"/>
      </w:pPr>
      <w:r>
        <w:t>Senāta Civillietu departamenta senatoru</w:t>
      </w:r>
    </w:p>
    <w:p w14:paraId="1C05499B" w14:textId="77777777" w:rsidR="00487DAF" w:rsidRDefault="00487DAF" w:rsidP="00487DAF">
      <w:pPr>
        <w:tabs>
          <w:tab w:val="left" w:pos="0"/>
        </w:tabs>
        <w:spacing w:line="276" w:lineRule="auto"/>
        <w:ind w:right="28"/>
        <w:jc w:val="center"/>
      </w:pPr>
      <w:r>
        <w:t xml:space="preserve">Andas </w:t>
      </w:r>
      <w:proofErr w:type="spellStart"/>
      <w:r>
        <w:t>Briedes</w:t>
      </w:r>
      <w:proofErr w:type="spellEnd"/>
      <w:r>
        <w:t>, Mārītes Zāģeres, kā arī</w:t>
      </w:r>
    </w:p>
    <w:p w14:paraId="11E58405" w14:textId="77777777" w:rsidR="00487DAF" w:rsidRDefault="00487DAF" w:rsidP="00487DAF">
      <w:pPr>
        <w:tabs>
          <w:tab w:val="left" w:pos="0"/>
        </w:tabs>
        <w:spacing w:line="276" w:lineRule="auto"/>
        <w:ind w:right="28"/>
        <w:jc w:val="center"/>
      </w:pPr>
      <w:r>
        <w:t xml:space="preserve">Intas </w:t>
      </w:r>
      <w:proofErr w:type="spellStart"/>
      <w:r>
        <w:t>Laukas</w:t>
      </w:r>
      <w:proofErr w:type="spellEnd"/>
      <w:r>
        <w:t xml:space="preserve"> un Marikas </w:t>
      </w:r>
      <w:proofErr w:type="spellStart"/>
      <w:r>
        <w:t>Senkānes</w:t>
      </w:r>
      <w:proofErr w:type="spellEnd"/>
      <w:r>
        <w:t xml:space="preserve"> (attiecībā uz 1.punktu)</w:t>
      </w:r>
    </w:p>
    <w:p w14:paraId="2D067CF3" w14:textId="77777777" w:rsidR="00487DAF" w:rsidRDefault="00487DAF" w:rsidP="00487DAF">
      <w:pPr>
        <w:tabs>
          <w:tab w:val="left" w:pos="0"/>
        </w:tabs>
        <w:spacing w:line="276" w:lineRule="auto"/>
        <w:ind w:right="28"/>
        <w:jc w:val="center"/>
      </w:pPr>
    </w:p>
    <w:p w14:paraId="6CF4348A" w14:textId="77777777" w:rsidR="00487DAF" w:rsidRDefault="00487DAF" w:rsidP="00487DAF">
      <w:pPr>
        <w:tabs>
          <w:tab w:val="left" w:pos="0"/>
        </w:tabs>
        <w:spacing w:line="276" w:lineRule="auto"/>
        <w:ind w:right="28"/>
        <w:jc w:val="center"/>
        <w:rPr>
          <w:b/>
        </w:rPr>
      </w:pPr>
      <w:r>
        <w:rPr>
          <w:b/>
        </w:rPr>
        <w:t>ATSEVIŠĶĀS DOMAS</w:t>
      </w:r>
    </w:p>
    <w:p w14:paraId="6F909029" w14:textId="77777777" w:rsidR="00487DAF" w:rsidRDefault="00487DAF" w:rsidP="00487DAF">
      <w:pPr>
        <w:tabs>
          <w:tab w:val="left" w:pos="0"/>
        </w:tabs>
        <w:spacing w:line="276" w:lineRule="auto"/>
        <w:ind w:right="28"/>
        <w:jc w:val="center"/>
        <w:rPr>
          <w:b/>
        </w:rPr>
      </w:pPr>
    </w:p>
    <w:p w14:paraId="17F762D1" w14:textId="77777777" w:rsidR="00487DAF" w:rsidRDefault="00487DAF" w:rsidP="00487DAF">
      <w:pPr>
        <w:spacing w:line="276" w:lineRule="auto"/>
        <w:ind w:firstLine="720"/>
        <w:jc w:val="both"/>
      </w:pPr>
      <w:r>
        <w:t>sakarā ar Senāta Civillietu departamenta 2019.gada 12.decembra spriedumu, izskatot [pers. A] kasācijas sūdzību par Zemgales apgabaltiesas Civillietu tiesas kolēģijas 2017.gada 31.maija spriedumu civillietā SIA „Rīgas namu pārvaldnieks” prasībā pret [pers. A] par parāda piedziņu.</w:t>
      </w:r>
    </w:p>
    <w:p w14:paraId="0896B163" w14:textId="77777777" w:rsidR="00487DAF" w:rsidRDefault="00487DAF" w:rsidP="00487DAF">
      <w:pPr>
        <w:spacing w:line="276" w:lineRule="auto"/>
      </w:pPr>
    </w:p>
    <w:p w14:paraId="181FE50E" w14:textId="77777777" w:rsidR="00487DAF" w:rsidRDefault="00487DAF" w:rsidP="00487DAF">
      <w:pPr>
        <w:spacing w:line="276" w:lineRule="auto"/>
        <w:ind w:firstLine="720"/>
      </w:pPr>
      <w:r>
        <w:t xml:space="preserve">Rīgā 2019.gada 27.decembrī </w:t>
      </w:r>
    </w:p>
    <w:p w14:paraId="1AA30582" w14:textId="77777777" w:rsidR="00487DAF" w:rsidRDefault="00487DAF" w:rsidP="00487DAF">
      <w:pPr>
        <w:spacing w:line="276" w:lineRule="auto"/>
        <w:ind w:firstLine="567"/>
        <w:jc w:val="both"/>
      </w:pPr>
    </w:p>
    <w:p w14:paraId="7B170146" w14:textId="77777777" w:rsidR="00487DAF" w:rsidRDefault="00487DAF" w:rsidP="00487DAF">
      <w:pPr>
        <w:spacing w:line="276" w:lineRule="auto"/>
        <w:ind w:firstLine="720"/>
        <w:jc w:val="both"/>
      </w:pPr>
      <w:r>
        <w:t xml:space="preserve">Pievienojamies Senāta spriedumā ietvertajām atziņām gan par dzīvokļu īpašnieku kopību kā īpaša veida tiesību subjektu, gan atbildību par kopības saistībām, gan pārvaldnieka atbildību par parāda piedziņu un rīcību ar kopības mantu. </w:t>
      </w:r>
    </w:p>
    <w:p w14:paraId="3C98CB59" w14:textId="77777777" w:rsidR="00487DAF" w:rsidRDefault="00487DAF" w:rsidP="00487DAF">
      <w:pPr>
        <w:spacing w:line="276" w:lineRule="auto"/>
        <w:ind w:firstLine="720"/>
        <w:jc w:val="both"/>
      </w:pPr>
      <w:r>
        <w:t>Tomēr nevaram piekrist Senāta spriedumā paustajiem uzskatiem:</w:t>
      </w:r>
    </w:p>
    <w:p w14:paraId="4CBDE4FB" w14:textId="77777777" w:rsidR="00487DAF" w:rsidRDefault="00487DAF" w:rsidP="00487DAF">
      <w:pPr>
        <w:spacing w:line="276" w:lineRule="auto"/>
        <w:ind w:firstLine="720"/>
        <w:jc w:val="both"/>
      </w:pPr>
      <w:r>
        <w:t>1) ka arī pārvaldīšanas izdevumu nesegšana (citiem vārdiem, mājas uzturēšanas izdevumu un komunālo pakalpojumu maksājumu parāds) ir viens no Dzīvokļa īpašuma likuma 14.panta trešajā daļā paredzētajiem gadījumiem, kad pieļaujama parādniekam piederošā dzīvokļa īpašuma atsavināšana (nolēmuma 14.4.4.punkta pēdējā rindkopa);</w:t>
      </w:r>
    </w:p>
    <w:p w14:paraId="2C064E3F" w14:textId="77777777" w:rsidR="00487DAF" w:rsidRDefault="00487DAF" w:rsidP="00487DAF">
      <w:pPr>
        <w:spacing w:line="276" w:lineRule="auto"/>
        <w:ind w:firstLine="720"/>
        <w:jc w:val="both"/>
      </w:pPr>
      <w:r>
        <w:t>2) ka prasību pret personīgi atbildīgo dzīvokļa īpašnieku par dzīvojamās mājas pārvaldīšanas izdevumu piedziņu pārvaldnieks (komersants) ceļ savā labā un vārdā, nevis pārstāvot kopību, un tādēļ arī šādā gadījumā ir piemērojams Komerclikuma 406.pantā noteiktais trīs gadu noilguma termiņš (nolēmuma 11.6.1.punkts).</w:t>
      </w:r>
    </w:p>
    <w:p w14:paraId="08F4914B" w14:textId="77777777" w:rsidR="00487DAF" w:rsidRDefault="00487DAF" w:rsidP="00487DAF">
      <w:pPr>
        <w:spacing w:line="276" w:lineRule="auto"/>
      </w:pPr>
    </w:p>
    <w:p w14:paraId="2976ABE3" w14:textId="77777777" w:rsidR="00487DAF" w:rsidRDefault="00487DAF" w:rsidP="00487DAF">
      <w:pPr>
        <w:spacing w:line="276" w:lineRule="auto"/>
        <w:ind w:firstLine="720"/>
        <w:jc w:val="both"/>
      </w:pPr>
      <w:r>
        <w:t xml:space="preserve">Attiecībā uz atziņu, ka pārvaldīšanas izdevumu nesegšana ir pamats dzīvokļa īpašuma atsavināšanai, pirmkārt, norādāms, ka Dzīvokļa īpašuma likuma 14.panta trešās daļas piemērošanas juridiskie aspekti, kuriem pievērsies Senāts, ņemot vērā gan Civilprocesa likuma 473.panta pirmajā daļā noteikto, gan konkrētās prasības pamatā esošos un apelācijas instances tiesā noskaidrotos faktiskos apstākļus, nemaz nevarēja būt apspriešanas priekšmets šajā kasācijas kārtībā izskatāmajā lietā. </w:t>
      </w:r>
    </w:p>
    <w:p w14:paraId="48ACDB70" w14:textId="77777777" w:rsidR="00487DAF" w:rsidRDefault="00487DAF" w:rsidP="00487DAF">
      <w:pPr>
        <w:spacing w:line="276" w:lineRule="auto"/>
        <w:ind w:firstLine="720"/>
        <w:jc w:val="both"/>
      </w:pPr>
      <w:r>
        <w:t xml:space="preserve">Otrkārt, minētā atziņa, kas izteikta apgalvojuma formā bez izvērstas argumentācijas, nav radīta attiecīgās tiesību normas iztulkošanas rezultātā. No spriedumā norādītā izriet, ka pārvaldīšanas izdevumu nesegšana var negatīvi ietekmēt citu dzīvokļu īpašnieku dzīves vides kvalitāti. Tas vedina domāt, ka pārvaldīšanas izdevumu nesegšanu senatoru vairākums saistījis ar Dzīvokļa īpašuma likuma 14.panta trešajā daļā paredzēto aizskārumu apkārtējās vides kvalitātei. Ja šīs normas gramatiskais formulējums ļauj secināt, ka tās tiesisko sastāvu veidojošās pazīmes izteiktas kā nenoteikti juridiski jēdzieni, kas piepildāmi ar saturu katrā individuālā strīda gadījumā no jauna, taču nākas konstatēt, ka spriedumā šāda normā lietotā jēdziena „apkārtējās vides kvalitātei” konkretizācija nav veikta. </w:t>
      </w:r>
    </w:p>
    <w:p w14:paraId="2A6B2577" w14:textId="77777777" w:rsidR="00487DAF" w:rsidRDefault="00487DAF" w:rsidP="00487DAF">
      <w:pPr>
        <w:pStyle w:val="tv213"/>
        <w:shd w:val="clear" w:color="auto" w:fill="FFFFFF"/>
        <w:spacing w:before="0" w:after="0" w:line="276" w:lineRule="auto"/>
        <w:ind w:firstLine="720"/>
        <w:jc w:val="both"/>
      </w:pPr>
      <w:r>
        <w:t xml:space="preserve">Visbeidzot, atzīstot, ka pārvaldīšanas izdevumu nesegšana veido vienu no Dzīvokļa īpašuma likuma 14.panta trešās daļas tiesiskā sastāva pazīmēm, kurai pastāvot, iestājas minētajā </w:t>
      </w:r>
      <w:r>
        <w:lastRenderedPageBreak/>
        <w:t xml:space="preserve">normā noteiktās sekas – dzīvokļa īpašuma atsavināšana – senatoru vairākums, mūsuprāt, ir kļūdījies. </w:t>
      </w:r>
    </w:p>
    <w:p w14:paraId="6B890E89" w14:textId="77777777" w:rsidR="00487DAF" w:rsidRDefault="00487DAF" w:rsidP="00487DAF">
      <w:pPr>
        <w:pStyle w:val="tv213"/>
        <w:shd w:val="clear" w:color="auto" w:fill="FFFFFF"/>
        <w:spacing w:before="0" w:after="0" w:line="276" w:lineRule="auto"/>
        <w:ind w:firstLine="720"/>
        <w:jc w:val="both"/>
      </w:pPr>
      <w:r>
        <w:t>Vēsturiski likuma „Par dzīvokļa īpašumu” (pieņemts 1995.gada 28.septembrī, zaudējis spēku 2011.gada 1.janvārī) 16.pants noteica, ka:</w:t>
      </w:r>
    </w:p>
    <w:p w14:paraId="03FF827A" w14:textId="77777777" w:rsidR="00487DAF" w:rsidRDefault="00487DAF" w:rsidP="00487DAF">
      <w:pPr>
        <w:pStyle w:val="tv213"/>
        <w:shd w:val="clear" w:color="auto" w:fill="FFFFFF"/>
        <w:spacing w:before="0" w:after="0" w:line="276" w:lineRule="auto"/>
        <w:ind w:firstLine="720"/>
        <w:jc w:val="both"/>
      </w:pPr>
      <w:r>
        <w:t>(1) Dzīvokļa īpašumu var atsavināt tiesas ceļā par labu valstij vai pašvaldībai, kuras īpašumā attiecīgā dzīvojamā māja bija līdz privatizācijai, vienlaikus izliekot dzīvokļa īpašnieku, viņa ģimenes locekļus un citas personas, kas dzīvo kopā ar viņu, ja dzīvokļa īpašnieks sistemātiski:</w:t>
      </w:r>
    </w:p>
    <w:p w14:paraId="7C3D3A97" w14:textId="77777777" w:rsidR="00487DAF" w:rsidRDefault="00487DAF" w:rsidP="00487DAF">
      <w:pPr>
        <w:pStyle w:val="tv213"/>
        <w:shd w:val="clear" w:color="auto" w:fill="FFFFFF"/>
        <w:spacing w:before="0" w:after="0" w:line="276" w:lineRule="auto"/>
        <w:ind w:firstLine="720"/>
        <w:jc w:val="both"/>
      </w:pPr>
      <w:r>
        <w:t>1) bojā ēku, arī komunikācijas vai citus mājas elementus;</w:t>
      </w:r>
    </w:p>
    <w:p w14:paraId="53FD9C81" w14:textId="77777777" w:rsidR="00487DAF" w:rsidRDefault="00487DAF" w:rsidP="00487DAF">
      <w:pPr>
        <w:pStyle w:val="tv213"/>
        <w:shd w:val="clear" w:color="auto" w:fill="FFFFFF"/>
        <w:spacing w:before="0" w:after="0" w:line="276" w:lineRule="auto"/>
        <w:ind w:firstLine="720"/>
        <w:jc w:val="both"/>
      </w:pPr>
      <w:r>
        <w:t>2) izmanto dzīvokli tādā veidā, kas rada traucējumus citiem dzīvokļu īpašniekiem;</w:t>
      </w:r>
    </w:p>
    <w:p w14:paraId="4369DF33" w14:textId="77777777" w:rsidR="00487DAF" w:rsidRDefault="00487DAF" w:rsidP="00487DAF">
      <w:pPr>
        <w:pStyle w:val="tv213"/>
        <w:shd w:val="clear" w:color="auto" w:fill="FFFFFF"/>
        <w:spacing w:before="0" w:after="0" w:line="276" w:lineRule="auto"/>
        <w:ind w:firstLine="720"/>
        <w:jc w:val="both"/>
      </w:pPr>
      <w:r>
        <w:t>3) pārkāpj telpu lietošanas noteikumus, sanitārās un ugunsdrošības normas, tādējādi padarot citiem tās pašas mājas dzīvokļu īpašniekiem neiespējamu dzīvošanu vienā mājā.</w:t>
      </w:r>
    </w:p>
    <w:p w14:paraId="4FA4754D" w14:textId="77777777" w:rsidR="00487DAF" w:rsidRDefault="00487DAF" w:rsidP="00487DAF">
      <w:pPr>
        <w:pStyle w:val="tv213"/>
        <w:shd w:val="clear" w:color="auto" w:fill="FFFFFF"/>
        <w:spacing w:before="0" w:after="0" w:line="276" w:lineRule="auto"/>
        <w:ind w:firstLine="720"/>
        <w:jc w:val="both"/>
      </w:pPr>
      <w:r>
        <w:t>(2) Šādu sankciju pret dzīvokļa īpašnieku var piemērot arī tad, ja šā panta pirmajā daļā minētos pārkāpumus izdara personas, kas dzīvo kopā ar viņu, bet dzīvokļa īpašnieks neveic pasākumus, lai tos novērstu.</w:t>
      </w:r>
    </w:p>
    <w:p w14:paraId="7334F9A4" w14:textId="77777777" w:rsidR="00487DAF" w:rsidRDefault="00487DAF" w:rsidP="00487DAF">
      <w:pPr>
        <w:pStyle w:val="tv213"/>
        <w:shd w:val="clear" w:color="auto" w:fill="FFFFFF"/>
        <w:spacing w:before="0" w:after="0" w:line="276" w:lineRule="auto"/>
        <w:ind w:firstLine="720"/>
        <w:jc w:val="both"/>
      </w:pPr>
      <w:r>
        <w:t>(3) Prasību par dzīvokļa īpašuma atsavināšanu var celt ikviens dzīvokļa īpašnieks vai dzīvokļu īpašnieku izveidotā sabiedrība, ja pārkāpējs jau iepriekš ir rakstveidā brīdināts un gada laikā no brīdinājuma saņemšanas dienas pieļāvis jaunu pārkāpumu.</w:t>
      </w:r>
    </w:p>
    <w:p w14:paraId="5259ED48" w14:textId="77777777" w:rsidR="00487DAF" w:rsidRDefault="00487DAF" w:rsidP="00487DAF">
      <w:pPr>
        <w:pStyle w:val="tv213"/>
        <w:shd w:val="clear" w:color="auto" w:fill="FFFFFF"/>
        <w:spacing w:before="0" w:after="0" w:line="276" w:lineRule="auto"/>
        <w:ind w:firstLine="720"/>
        <w:jc w:val="both"/>
      </w:pPr>
      <w:r>
        <w:t>(4) Uz dzīvokļa īpašumu var vērst piedziņu sakarā ar maksājumiem par komunālajiem pakalpojumiem, mājas uzturēšanu, ekspluatāciju un remonta izdevumiem, ja dzīvokļa īpašniekam nav citas mantas.</w:t>
      </w:r>
    </w:p>
    <w:p w14:paraId="5EF0C1CA" w14:textId="77777777" w:rsidR="00487DAF" w:rsidRDefault="00487DAF" w:rsidP="00487DAF">
      <w:pPr>
        <w:shd w:val="clear" w:color="auto" w:fill="FFFFFF"/>
        <w:spacing w:line="276" w:lineRule="auto"/>
        <w:ind w:firstLine="720"/>
        <w:jc w:val="both"/>
      </w:pPr>
      <w:r>
        <w:rPr>
          <w:lang w:eastAsia="lv-LV"/>
        </w:rPr>
        <w:t xml:space="preserve">Minētajā pantā bija paredzētas tiesiskās sekas (dzīvokļa īpašnieka vai ar viņu kopā dzīvojošā ģimenes locekļa civiltiesiskā atbildība) par normatīvajos aktos noteikto uzvedības normu sistemātiskiem pārkāpumiem, kas nodara kaitējumu gan pašai būvei, gan citiem tās pašas mājas dzīvokļu īpašniekiem (pirmā-trešā daļa), gan arī paredzēta iespēja </w:t>
      </w:r>
      <w:r>
        <w:t>vērst piedziņu uz dzīvokļa īpašumu sakarā ar uzturēšanas maksas un komunālo pakalpojumu maksājumu parādiem.</w:t>
      </w:r>
    </w:p>
    <w:p w14:paraId="55474C08" w14:textId="77777777" w:rsidR="00487DAF" w:rsidRDefault="00487DAF" w:rsidP="00487DAF">
      <w:pPr>
        <w:shd w:val="clear" w:color="auto" w:fill="FFFFFF"/>
        <w:spacing w:line="276" w:lineRule="auto"/>
        <w:ind w:firstLine="720"/>
        <w:jc w:val="both"/>
      </w:pPr>
      <w:r>
        <w:rPr>
          <w:lang w:eastAsia="lv-LV"/>
        </w:rPr>
        <w:t>2011.gada 1.janvārī spēkā stājās Dzīvokļa īpašuma likums, kas nomainīja piecpadsmit gadus agrāk pieņemto likumu „Par dzīvokļa īpašumu”.</w:t>
      </w:r>
    </w:p>
    <w:p w14:paraId="2B3CAD18" w14:textId="77777777" w:rsidR="00487DAF" w:rsidRDefault="00487DAF" w:rsidP="00487DAF">
      <w:pPr>
        <w:pStyle w:val="tv213"/>
        <w:shd w:val="clear" w:color="auto" w:fill="FFFFFF"/>
        <w:spacing w:before="0" w:after="0" w:line="276" w:lineRule="auto"/>
        <w:ind w:firstLine="720"/>
        <w:jc w:val="both"/>
        <w:rPr>
          <w:rFonts w:eastAsia="Times New Roman"/>
        </w:rPr>
      </w:pPr>
      <w:r>
        <w:rPr>
          <w:rFonts w:eastAsia="Times New Roman"/>
        </w:rPr>
        <w:t>Arī Dzīvokļa īpašuma likuma 14.pantā tika iekļautas normas par dzīvokļa īpašnieku atbildību, kas noteic, ka:</w:t>
      </w:r>
    </w:p>
    <w:p w14:paraId="51C9318F" w14:textId="77777777" w:rsidR="00487DAF" w:rsidRDefault="00487DAF" w:rsidP="00487DAF">
      <w:pPr>
        <w:pStyle w:val="tv213"/>
        <w:shd w:val="clear" w:color="auto" w:fill="FFFFFF"/>
        <w:spacing w:before="0" w:after="0" w:line="276" w:lineRule="auto"/>
        <w:ind w:firstLine="300"/>
        <w:jc w:val="both"/>
        <w:rPr>
          <w:rFonts w:eastAsia="Times New Roman"/>
        </w:rPr>
      </w:pPr>
      <w:r>
        <w:rPr>
          <w:rFonts w:eastAsia="Times New Roman"/>
        </w:rPr>
        <w:t xml:space="preserve"> </w:t>
      </w:r>
      <w:r>
        <w:rPr>
          <w:rFonts w:eastAsia="Times New Roman"/>
        </w:rPr>
        <w:tab/>
        <w:t>(1) Dzīvokļa īpašnieks par zaudējumu nodarīšanu citiem dzīvokļu īpašniekiem vai citām personām ir atbildīgs normatīvajos aktos, dzīvokļu īpašnieku kopības lēmumos vai savstarpēji noslēgtajos līgumos noteiktajā kārtībā.</w:t>
      </w:r>
    </w:p>
    <w:p w14:paraId="2E7F0B80" w14:textId="77777777" w:rsidR="00487DAF" w:rsidRDefault="00487DAF" w:rsidP="00487DAF">
      <w:pPr>
        <w:shd w:val="clear" w:color="auto" w:fill="FFFFFF"/>
        <w:spacing w:line="276" w:lineRule="auto"/>
        <w:ind w:firstLine="720"/>
        <w:jc w:val="both"/>
      </w:pPr>
      <w:r>
        <w:rPr>
          <w:lang w:eastAsia="lv-LV"/>
        </w:rPr>
        <w:t>(2) Ja dzīvokļa īpašniekam zaudējumu segšanai nav citas mantas, Civilprocesa likumā noteiktajā kārtībā var vērst piedziņu uz dzīvokļa īpašumu, vienlaikus izliekot dzīvokļa īpašnieku, viņa ģimenes locekļus un citas dzīvokļa īpašumā iemitinātās personas.</w:t>
      </w:r>
    </w:p>
    <w:p w14:paraId="5AE8EB17" w14:textId="77777777" w:rsidR="00487DAF" w:rsidRDefault="00487DAF" w:rsidP="00487DAF">
      <w:pPr>
        <w:shd w:val="clear" w:color="auto" w:fill="FFFFFF"/>
        <w:spacing w:line="276" w:lineRule="auto"/>
        <w:ind w:firstLine="720"/>
        <w:jc w:val="both"/>
      </w:pPr>
      <w:r>
        <w:rPr>
          <w:lang w:eastAsia="lv-LV"/>
        </w:rPr>
        <w:t>(3) Dzīvokļa īpašumu var atsavināt Civilprocesa likumā noteiktajā kārtībā, vienlaikus izliekot dzīvokļa īpašnieku, viņa ģimenes locekļus un citas dzīvokļa īpašumā iemitinātās personas, ja dzīvokļa īpašnieks, viņa ģimenes loceklis vai cita dzīvokļa īpašumā iemitinātā persona pārkāpj normatīvo aktu prasības, kas attiecas ar dzīvokļa īpašuma izmantošanu, tai skaitā sanitārās un ugunsdrošības normas, un tādējādi rada aizskārumu citu cilvēku drošībai un veselībai, apkārtējās vides kvalitātei.</w:t>
      </w:r>
    </w:p>
    <w:p w14:paraId="348FB709" w14:textId="77777777" w:rsidR="00487DAF" w:rsidRDefault="00487DAF" w:rsidP="00487DAF">
      <w:pPr>
        <w:shd w:val="clear" w:color="auto" w:fill="FFFFFF"/>
        <w:spacing w:line="276" w:lineRule="auto"/>
        <w:ind w:firstLine="720"/>
        <w:jc w:val="both"/>
      </w:pPr>
      <w:r>
        <w:rPr>
          <w:lang w:eastAsia="lv-LV"/>
        </w:rPr>
        <w:t>(4 Prasību par dzīvokļa īpašuma atsavināšanu šā panta trešajā daļā noteiktajos gadījumos var celt ikviens dzīvokļa īpašnieks.</w:t>
      </w:r>
    </w:p>
    <w:p w14:paraId="086D9A68" w14:textId="77777777" w:rsidR="00487DAF" w:rsidRDefault="00487DAF" w:rsidP="00487DAF">
      <w:pPr>
        <w:shd w:val="clear" w:color="auto" w:fill="FFFFFF"/>
        <w:spacing w:line="276" w:lineRule="auto"/>
        <w:ind w:firstLine="600"/>
        <w:jc w:val="both"/>
      </w:pPr>
      <w:r>
        <w:rPr>
          <w:color w:val="414142"/>
          <w:lang w:eastAsia="lv-LV"/>
        </w:rPr>
        <w:lastRenderedPageBreak/>
        <w:tab/>
      </w:r>
      <w:r>
        <w:rPr>
          <w:lang w:eastAsia="lv-LV"/>
        </w:rPr>
        <w:t xml:space="preserve">Salīdzinot sākotnējo un šobrīd spēkā esošo dzīvokļa īpašnieka atbildības regulējumu, redzams, ka Dzīvokļa īpašuma likuma 14.panta trešajā daļā faktiski ir iestrādāta sākotnējā likuma „Par dzīvokļa īpašumu” 16.panta norma, vien izslēdzot frāzi „par labu valstij” un panta redakciju pielāgojot jaunajai situācijai un tiesiskajai izpratnei. Taču agrākās normas jēgums – paredzēt dzīvokļa īpašuma atsavināšanu kā sodu (sankciju) tam gadījumam, ja dzīvokļa īpašnieks savu īpašumu izmanto neatbilstīgi normatīvo aktu prasībām, radot ar to aizskārumu citiem, ir saglabāts. </w:t>
      </w:r>
    </w:p>
    <w:p w14:paraId="6FC93BDB" w14:textId="77777777" w:rsidR="00487DAF" w:rsidRDefault="00487DAF" w:rsidP="00487DAF">
      <w:pPr>
        <w:shd w:val="clear" w:color="auto" w:fill="FFFFFF"/>
        <w:spacing w:line="276" w:lineRule="auto"/>
        <w:ind w:firstLine="720"/>
        <w:jc w:val="both"/>
      </w:pPr>
      <w:r>
        <w:t>Dzīvokļa īpašuma likuma 14.panta otrajā un trešajā daļā regulētas pēc būtības atšķirīgas situācijas.</w:t>
      </w:r>
    </w:p>
    <w:p w14:paraId="160A239E" w14:textId="77777777" w:rsidR="00487DAF" w:rsidRDefault="00487DAF" w:rsidP="00487DAF">
      <w:pPr>
        <w:shd w:val="clear" w:color="auto" w:fill="FFFFFF"/>
        <w:spacing w:line="276" w:lineRule="auto"/>
        <w:ind w:firstLine="720"/>
        <w:jc w:val="both"/>
      </w:pPr>
      <w:r>
        <w:t xml:space="preserve">Pirmajā gadījumā (14.panta otrā daļa) īpašnieks atbild ar savu mantu (arī ar dzīvokļa īpašumu pie nosacījuma, ja nav citas mantas), uz kuru var tikt vērsta piedziņa par konkrēti aprēķināmu zaudējumu nodarīšanu, līdzīgi kā Civillikuma 1779.pantā. Šāda regulējuma mērķis ir ar tiesas spriedumu piedzīto zaudējumu atlīdzināšana personai, kurai tie nodarīti, vēršot piedziņu uz parādnieka mantu pēc vispārīgiem noteikumiem Civilprocesa likumā (570.-572.pants) noteiktajā kārtībā, t.i., izpildot spriedumu.  </w:t>
      </w:r>
    </w:p>
    <w:p w14:paraId="1E051CF9" w14:textId="77777777" w:rsidR="00487DAF" w:rsidRDefault="00487DAF" w:rsidP="00487DAF">
      <w:pPr>
        <w:spacing w:line="276" w:lineRule="auto"/>
        <w:ind w:firstLine="720"/>
        <w:jc w:val="both"/>
      </w:pPr>
      <w:r>
        <w:t xml:space="preserve">Otrajā gadījumā (14.panta trešā daļa) likumā paredzēta </w:t>
      </w:r>
      <w:r>
        <w:rPr>
          <w:shd w:val="clear" w:color="auto" w:fill="FFFFFF"/>
        </w:rPr>
        <w:t>konkrētai personai piederoša dzīvokļa īpašuma atsavināšanas iespēja, pastāvot tādiem apstākļiem, kad šī persona, īstenojot  savas kā īpašnieka varas tiesības par lietu, pretēji normatīvo aktu prasībām (tajā skaitā, pretēji Satversmes 105.pantam), ir radījusi aizskārumu cilvēku drošībai, veselībai un apkārtējās vides kvalitātei. Šādā gadījumā, atšķirībā no iepriekš aplūkotās situācijas, zaudējumu esībai un konkrētam tās apmēram (kas dažkārt nemaz nav precīzi nosakāms) ir pakārtota nozīme, jo dzīvokļa īpašuma atsavināšanai, pamatojoties uz Dzīvokļa īpašuma likuma 14.panta trešo daļu, priekšnoteikums ir personas prettiesiska rīcība, respektīvi, normatīvo aktu pārkāpums, kura rezultātā radīts aizskārums citu cilvēku drošībai un veselībai vai apkārtējās vides kvalitātei. Dzīvokļa īpašuma atsavināšanas nolūks ir nevis zaudējumu kompensēšana, bet gan personas (dzīvokļa īpašnieka) prettiesiskas rīcības pārtraukšana, lai tādējādi nodrošinātu citu cilvēku pamattiesību efektīvu aizsardzību. Tātad, neraugoties uz to, ka Dzīvokļa īpašuma likuma 14.panta trešajā daļā ir norāde uz Civilprocesa likumā noteikto kārtību, tomēr dzīvokļa īpašuma atsavināšanai Civilprocesa likuma 70.nodaļā iekļautās parāda piedziņas vispārīgo noteikumu normas nav piemērojamas.</w:t>
      </w:r>
    </w:p>
    <w:p w14:paraId="45353541" w14:textId="77777777" w:rsidR="00487DAF" w:rsidRDefault="00487DAF" w:rsidP="00487DAF">
      <w:pPr>
        <w:spacing w:line="276" w:lineRule="auto"/>
        <w:ind w:firstLine="720"/>
        <w:jc w:val="both"/>
      </w:pPr>
      <w:r>
        <w:rPr>
          <w:shd w:val="clear" w:color="auto" w:fill="FFFFFF"/>
        </w:rPr>
        <w:t xml:space="preserve">Iepriekš izklāstītie apsvērumi izslēdz pamatu zaudējumu (pārvaldīšanas izdevumu parāda) esību uzskatīt par Dzīvokļa īpašuma likuma 14.panta trešajā daļā paredzētu patstāvīgu pazīmi, kuras sekas ir dzīvokļa īpašuma atsavināšana. </w:t>
      </w:r>
    </w:p>
    <w:p w14:paraId="2548CC51" w14:textId="77777777" w:rsidR="00487DAF" w:rsidRDefault="00487DAF" w:rsidP="00487DAF">
      <w:pPr>
        <w:shd w:val="clear" w:color="auto" w:fill="FFFFFF"/>
        <w:spacing w:line="276" w:lineRule="auto"/>
        <w:ind w:firstLine="720"/>
        <w:jc w:val="both"/>
      </w:pPr>
      <w:r>
        <w:rPr>
          <w:lang w:eastAsia="lv-LV"/>
        </w:rPr>
        <w:t xml:space="preserve">Minētā secinājuma pareizību apstiprina Dzīvokļa īpašuma likuma 14.panta trešās daļas tvēruma noskaidrošana, pielietojot sistēmisko iztulkošanas metodi, t.i., aplūkojot to kontekstā ar šā likuma citām normām. Proti, 10.panta pirmajā daļā likumdevējs, uzskaitot dzīvokļa īpašnieka pienākumus, atsevišķi izdalījis: (1.punktā) pienākumu </w:t>
      </w:r>
      <w:r>
        <w:t>piedalīties dzīvojamās mājas pārvaldīšanā; (2.punktā) pienākumu segt</w:t>
      </w:r>
      <w:r>
        <w:rPr>
          <w:lang w:eastAsia="lv-LV"/>
        </w:rPr>
        <w:t xml:space="preserve"> dzīvojamās mājas pārvaldīšanas izdevumus; (3.punktā) pienākumu  norēķināties par saņemtajiem pakalpojumiem, kas saistīti ar dzīvokļa īpašuma lietošanu (piemēram, apkure, aukstais ūdens, kanalizācija, sadzīves atkritumu izvešana</w:t>
      </w:r>
      <w:r>
        <w:t xml:space="preserve">); (6.punktā) pienākumu </w:t>
      </w:r>
      <w:r>
        <w:rPr>
          <w:shd w:val="clear" w:color="auto" w:fill="FFFFFF"/>
        </w:rPr>
        <w:t>saudzīgi izturēties pret kopīpašumā esošo daļu, ievērot tās lietošanas noteikumus, kā arī normatīvajos aktos noteiktās sanitārās, ugunsdrošības un citas prasības, lai neradītu aizskārumu citu cilvēku drošībai un veselībai, apkārtējās vides kvalitātei, un raudzīties, lai šos noteikumus un prasības ievērotu personas, kas iemitinātas viņa dzīvokļa īpašumā.</w:t>
      </w:r>
    </w:p>
    <w:p w14:paraId="74D300C3" w14:textId="77777777" w:rsidR="00487DAF" w:rsidRDefault="00487DAF" w:rsidP="00487DAF">
      <w:pPr>
        <w:shd w:val="clear" w:color="auto" w:fill="FFFFFF"/>
        <w:spacing w:line="276" w:lineRule="auto"/>
        <w:ind w:firstLine="720"/>
        <w:jc w:val="both"/>
      </w:pPr>
      <w:r>
        <w:rPr>
          <w:shd w:val="clear" w:color="auto" w:fill="FFFFFF"/>
        </w:rPr>
        <w:lastRenderedPageBreak/>
        <w:t>Šāds dzīvokļa īpašnieka pienākumu sadalījums,</w:t>
      </w:r>
      <w:r>
        <w:rPr>
          <w:lang w:eastAsia="lv-LV"/>
        </w:rPr>
        <w:t xml:space="preserve"> līdztekus pienākumiem, kas attiecas uz pārvaldīšanas un uzturēšanas izdevumu segšanu, norādot arī pienākumu saudzīgi izturēties pret kopīpašuma domājamo daļu un ievērot normatīvajos aktos noteiktos lietošanas noteikumus, liecina par likumdevēja gribu nodalīt atbildību katrā konkrētā gadījumā. Ja piekristu vairākuma viedoklim, tad nāktos atzīt, ka pazīmi – parāda esība – likumdevējs paredzējis kā pamatu diviem dažādiem dzīvokļa īpašuma atsavināšanas gadījumiem ar atšķirīgām sekām, kam nevaram piekrist. </w:t>
      </w:r>
    </w:p>
    <w:p w14:paraId="5DD121AA" w14:textId="77777777" w:rsidR="00487DAF" w:rsidRDefault="00487DAF" w:rsidP="00487DAF">
      <w:pPr>
        <w:jc w:val="center"/>
      </w:pPr>
      <w:r>
        <w:t>II</w:t>
      </w:r>
    </w:p>
    <w:p w14:paraId="3B055518" w14:textId="77777777" w:rsidR="00487DAF" w:rsidRDefault="00487DAF" w:rsidP="00487DAF">
      <w:pPr>
        <w:jc w:val="center"/>
      </w:pPr>
    </w:p>
    <w:p w14:paraId="569E477E" w14:textId="77777777" w:rsidR="00487DAF" w:rsidRDefault="00487DAF" w:rsidP="00487DAF">
      <w:pPr>
        <w:widowControl w:val="0"/>
        <w:spacing w:line="276" w:lineRule="auto"/>
        <w:ind w:firstLine="720"/>
        <w:jc w:val="both"/>
      </w:pPr>
      <w:r>
        <w:t>Lai gan dzīvokļa īpašums ir dzīvojamā mājā tiesiski nodalīts patstāvīgs nekustamais īpa</w:t>
      </w:r>
      <w:r>
        <w:softHyphen/>
        <w:t xml:space="preserve">šums, kas kā lietu kopība sastāv no </w:t>
      </w:r>
      <w:r>
        <w:rPr>
          <w:shd w:val="clear" w:color="auto" w:fill="FFFFFF"/>
        </w:rPr>
        <w:t>atsevišķā īpašuma un attiecīgas kopīpašuma domājamās daļas (</w:t>
      </w:r>
      <w:r>
        <w:rPr>
          <w:i/>
          <w:shd w:val="clear" w:color="auto" w:fill="FFFFFF"/>
        </w:rPr>
        <w:t>Dzīvokļa īpašuma likuma 2.pants</w:t>
      </w:r>
      <w:r>
        <w:rPr>
          <w:shd w:val="clear" w:color="auto" w:fill="FFFFFF"/>
        </w:rPr>
        <w:t>), tomēr k</w:t>
      </w:r>
      <w:r>
        <w:t xml:space="preserve">atra atsevišķa dzīvokļa īpašnieka un dzīvokļu īpašnieku kopības savstarpējo tiesību un pienākumu regulējums minētajā likumā un Dzīvojamo māju pārvaldīšanas </w:t>
      </w:r>
      <w:r>
        <w:rPr>
          <w:color w:val="000000"/>
        </w:rPr>
        <w:t xml:space="preserve">likumā </w:t>
      </w:r>
      <w:r>
        <w:t>liecina, ka tas ir speciāls kopīpašuma institūts.</w:t>
      </w:r>
    </w:p>
    <w:p w14:paraId="11299B72" w14:textId="77777777" w:rsidR="00487DAF" w:rsidRDefault="00487DAF" w:rsidP="00487DAF">
      <w:pPr>
        <w:widowControl w:val="0"/>
        <w:spacing w:line="276" w:lineRule="auto"/>
        <w:ind w:firstLine="720"/>
        <w:jc w:val="both"/>
      </w:pPr>
      <w:r>
        <w:t>Uz kopīpašumā esošo daļu attiecināms Civillikuma 1067.-1072.pants. Atbilstoši Dzīvokļa īpašuma likuma 4.panta otrajai daļai Civillikuma 1068.panta pirmās daļas noteikumi piemērojami tiktāl, ciktāl šā likuma 17.panta sestajā, septītajā un devītajā daļā nav noteikts citādi.</w:t>
      </w:r>
    </w:p>
    <w:p w14:paraId="043D22C2" w14:textId="77777777" w:rsidR="00487DAF" w:rsidRDefault="00487DAF" w:rsidP="00487DAF">
      <w:pPr>
        <w:spacing w:line="276" w:lineRule="auto"/>
        <w:ind w:firstLine="720"/>
        <w:jc w:val="both"/>
      </w:pPr>
      <w:r>
        <w:t xml:space="preserve">Civillikuma 1067.-1072.pants nosaka kopīpašuma tiesības jēdzienu, rīcības un lietošanas kārtību ar kopīpašuma priekšmetu, to labumu sadalīšanu, ko kopīpašums dod, kā arī to izdevumu segšanas kārtību, kas nepieciešami kopīpašuma uzturēšanai. Izņēmums no šī vispārējā kopīpašuma tiesiskā regulējuma dzīvokļu īpašumos sadalītajās daudzdzīvokļu dzīvojamās mājās paredzēts vienīgi attiecībā uz kopības lēmumu pieņemšanas nosacījumiem, respektīvi, kuros jautājumos pie noteikta kvoruma kopsapulce ir lemttiesīga arī tad, ja nav saņemta visu kopīpašnieku piekrišana. </w:t>
      </w:r>
    </w:p>
    <w:p w14:paraId="386B24C0" w14:textId="77777777" w:rsidR="00487DAF" w:rsidRDefault="00487DAF" w:rsidP="00487DAF">
      <w:pPr>
        <w:spacing w:line="276" w:lineRule="auto"/>
        <w:ind w:firstLine="720"/>
        <w:jc w:val="both"/>
      </w:pPr>
      <w:r>
        <w:t>Pārējais regulējums, tostarp Civillikuma 1071.pantā noteiktais, ka uz kopējo lietu gulošās nastas, apgrūtinājumi un lietas uzturēšanai vajadzīgie izdevumi jānes kopīpašniekiem samērīgi ar viņu daļām, vienlīdz attiecas uz kopīpašuma daļu daudzdzīvokļu mājās.</w:t>
      </w:r>
    </w:p>
    <w:p w14:paraId="016D9D0A" w14:textId="77777777" w:rsidR="00487DAF" w:rsidRDefault="00487DAF" w:rsidP="00487DAF">
      <w:pPr>
        <w:tabs>
          <w:tab w:val="left" w:pos="0"/>
        </w:tabs>
        <w:spacing w:line="276" w:lineRule="auto"/>
        <w:ind w:right="28"/>
        <w:jc w:val="both"/>
      </w:pPr>
      <w:r>
        <w:tab/>
        <w:t xml:space="preserve">Noteikuma, ka visi kopīpašnieki samērīgi ar savu daļu sedz visus izdevumus, kas saistīti ar kopējo īpašumu, attiecināmību uz dzīvokļu īpašnieku savstarpējām tiesiskajām attiecībām atzinis arī senatoru vairākums, norādot, ka: „Daudzdzīvokļu dzīvojamo māju (dzīvokļu īpašumu māju) pārvaldīšanas tiesības un pienākums ir katram attiecīgās dzīvojamās mājas dzīvokļa īpašniekam (Dzīvokļa īpašuma likuma 9.panta 6.punkts, 10.panta pirmās daļas 1.punkts un likuma „Par dzīvokļa īpašumu” 8.panta pirmā daļa). Minētās tiesības un pienākums ir katram dzīvokļa īpašniekam attiecībā pret citiem dzīvokļu īpašniekiem un dzīvojamās mājas dzīvokļu īpašnieku kopību” (sk. </w:t>
      </w:r>
      <w:r>
        <w:rPr>
          <w:i/>
        </w:rPr>
        <w:t>Senāta 2019.gada 12.decembra sprieduma lietā Nr. SKC-109/2019 (ECLI:LV:AT:2019:1212.C31346614.3.S) 11.3.punktu</w:t>
      </w:r>
      <w:r>
        <w:t>).</w:t>
      </w:r>
    </w:p>
    <w:p w14:paraId="652E4074" w14:textId="77777777" w:rsidR="00487DAF" w:rsidRDefault="00487DAF" w:rsidP="00487DAF">
      <w:pPr>
        <w:tabs>
          <w:tab w:val="left" w:pos="0"/>
        </w:tabs>
        <w:spacing w:line="276" w:lineRule="auto"/>
        <w:ind w:right="28"/>
        <w:jc w:val="both"/>
      </w:pPr>
      <w:r>
        <w:tab/>
        <w:t>Tātad katra dzīvokļa īpašnieka pienākums ir piedalīties dzīvojamās mājas pārvaldīšanas izdevumu segšanā proporcionāli viņa kopīpašuma domājamās daļas apmēram. Šis pienākums dzīvokļa īpašniekam ir pret kopību, kurai, savukārt ir pienākums pret pārvaldnieku par nepieciešamā finansējuma nodrošināšanu pārvaldīšanas uzdevuma veikšanai.</w:t>
      </w:r>
    </w:p>
    <w:p w14:paraId="3A6B8858" w14:textId="77777777" w:rsidR="00487DAF" w:rsidRDefault="00487DAF" w:rsidP="00487DAF">
      <w:pPr>
        <w:tabs>
          <w:tab w:val="left" w:pos="0"/>
        </w:tabs>
        <w:spacing w:line="276" w:lineRule="auto"/>
        <w:ind w:right="28"/>
        <w:jc w:val="both"/>
      </w:pPr>
      <w:r>
        <w:tab/>
        <w:t>Tas izriet arī no Dzīvojamo māju pārvaldīšanas likuma, jo jēdziens „īpašnieks” ir saprotams kā dzīvokļu īpašnieku kopība, nevis atsevišķs dzīvokļa īpašnieks (</w:t>
      </w:r>
      <w:r>
        <w:rPr>
          <w:i/>
        </w:rPr>
        <w:t>3.pants, 5.panta pirmā daļa, 9.pants, 10.panta trešā daļa u.c.</w:t>
      </w:r>
      <w:r>
        <w:t xml:space="preserve">). </w:t>
      </w:r>
    </w:p>
    <w:p w14:paraId="4A5A73FB" w14:textId="77777777" w:rsidR="00487DAF" w:rsidRDefault="00487DAF" w:rsidP="00487DAF">
      <w:pPr>
        <w:tabs>
          <w:tab w:val="left" w:pos="0"/>
        </w:tabs>
        <w:spacing w:line="276" w:lineRule="auto"/>
        <w:ind w:right="28"/>
        <w:jc w:val="both"/>
      </w:pPr>
      <w:r>
        <w:tab/>
        <w:t xml:space="preserve">Ja kāds šo pienākumu nepilda, tad viņš atbild pārējiem kopīpašniekiem (kopībai). Dzīvojamās mājas pārvaldnieks, ceļot prasību par šādu izdevumu piedziņu, rīkojas nevis savā, </w:t>
      </w:r>
      <w:r>
        <w:lastRenderedPageBreak/>
        <w:t xml:space="preserve">bet mājas kopīpašnieku labā un interesēs, tādēļ uz šādu prasījumu Komerclikuma 406.pantā noteiktais noilguma termiņš nav attiecināms. </w:t>
      </w:r>
    </w:p>
    <w:p w14:paraId="0B204020" w14:textId="6DC8AB53" w:rsidR="00487DAF" w:rsidRDefault="00487DAF" w:rsidP="00487DAF">
      <w:pPr>
        <w:spacing w:line="276" w:lineRule="auto"/>
        <w:ind w:firstLine="720"/>
        <w:jc w:val="both"/>
      </w:pPr>
      <w:r>
        <w:t xml:space="preserve">Turklāt šādas tiesiskās attiecības būtība un saturs nemainās, ja parādnieks (dzīvokļa īpašnieks) ir, piemēram, komercreģistrā ierakstīta komercsabiedrība, jo daudzdzīvokļu dzīvojamās mājas dzīvokļu īpašnieku savstarpējām attiecībām nav </w:t>
      </w:r>
      <w:proofErr w:type="spellStart"/>
      <w:r>
        <w:t>komerctiesiska</w:t>
      </w:r>
      <w:proofErr w:type="spellEnd"/>
      <w:r>
        <w:t xml:space="preserve"> daba, starp kopīpašniekiem nepastāv no komercdarījuma izrietošas tiesiskās attiecības.</w:t>
      </w:r>
    </w:p>
    <w:p w14:paraId="6F48BA3A" w14:textId="77777777" w:rsidR="00487DAF" w:rsidRDefault="00487DAF" w:rsidP="00487DAF">
      <w:pPr>
        <w:spacing w:line="276" w:lineRule="auto"/>
        <w:ind w:firstLine="709"/>
        <w:jc w:val="both"/>
      </w:pPr>
      <w:r>
        <w:t>Komersanta, kuram pieder dzīvokļa īpašums, atbrīvošana no saistībām segt tādus izdevumus, kas iztērēti dzīvojamās mājas ekspluatācijas un uzturēšanas atbilstoši normatīvo aktu prasībām nodrošināšanas nolūkā (piemēram, jumta seguma nomaiņai, kāpņu telpas kosmētiskajam remontam, energoefektivitātes uzlabošanai u.tml.) piemērojot Komerclikuma 406.pantu, aizskar pārējo dzīvokļu īpašnieku tiesības uz īpašumu.</w:t>
      </w:r>
    </w:p>
    <w:p w14:paraId="541D4286" w14:textId="77777777" w:rsidR="00487DAF" w:rsidRDefault="00487DAF" w:rsidP="00487DAF">
      <w:pPr>
        <w:spacing w:line="276" w:lineRule="auto"/>
        <w:jc w:val="both"/>
      </w:pPr>
    </w:p>
    <w:p w14:paraId="018DE779" w14:textId="34B0A347" w:rsidR="00487DAF" w:rsidRDefault="00487DAF" w:rsidP="00487DAF">
      <w:pPr>
        <w:widowControl w:val="0"/>
        <w:spacing w:line="276" w:lineRule="auto"/>
        <w:ind w:left="1440" w:firstLine="720"/>
        <w:jc w:val="both"/>
      </w:pPr>
      <w:r>
        <w:t>Senatore</w:t>
      </w:r>
      <w:r>
        <w:tab/>
      </w:r>
      <w:r>
        <w:tab/>
      </w:r>
      <w:r>
        <w:tab/>
      </w:r>
      <w:r>
        <w:tab/>
        <w:t>A.Briede</w:t>
      </w:r>
    </w:p>
    <w:p w14:paraId="3BF5C9CD" w14:textId="7774BBE6" w:rsidR="00487DAF" w:rsidRDefault="00487DAF" w:rsidP="00487DAF">
      <w:pPr>
        <w:widowControl w:val="0"/>
        <w:spacing w:line="276" w:lineRule="auto"/>
        <w:ind w:left="1440" w:firstLine="720"/>
        <w:jc w:val="both"/>
      </w:pPr>
      <w:r>
        <w:t>Senatore</w:t>
      </w:r>
      <w:r>
        <w:tab/>
      </w:r>
      <w:r>
        <w:tab/>
      </w:r>
      <w:r>
        <w:tab/>
      </w:r>
      <w:r>
        <w:tab/>
        <w:t>I.Lauka</w:t>
      </w:r>
    </w:p>
    <w:p w14:paraId="5F4B83D4" w14:textId="54594FFA" w:rsidR="00487DAF" w:rsidRDefault="00487DAF" w:rsidP="00487DAF">
      <w:pPr>
        <w:widowControl w:val="0"/>
        <w:spacing w:line="276" w:lineRule="auto"/>
        <w:ind w:left="1440" w:firstLine="720"/>
        <w:jc w:val="both"/>
      </w:pPr>
      <w:r>
        <w:t>Senatore</w:t>
      </w:r>
      <w:r>
        <w:tab/>
      </w:r>
      <w:r>
        <w:tab/>
      </w:r>
      <w:r>
        <w:tab/>
      </w:r>
      <w:r>
        <w:tab/>
        <w:t>M.Senkāne</w:t>
      </w:r>
    </w:p>
    <w:p w14:paraId="737E8114" w14:textId="1206964E" w:rsidR="005E0128" w:rsidRPr="001C790D" w:rsidRDefault="00487DAF" w:rsidP="00487DAF">
      <w:pPr>
        <w:widowControl w:val="0"/>
        <w:spacing w:line="276" w:lineRule="auto"/>
        <w:ind w:left="1440" w:firstLine="720"/>
        <w:jc w:val="both"/>
      </w:pPr>
      <w:r>
        <w:t>Senatore</w:t>
      </w:r>
      <w:r>
        <w:tab/>
      </w:r>
      <w:r>
        <w:tab/>
      </w:r>
      <w:r>
        <w:tab/>
      </w:r>
      <w:r>
        <w:tab/>
        <w:t>M.Zāģere</w:t>
      </w:r>
      <w:bookmarkStart w:id="6" w:name="_GoBack"/>
      <w:bookmarkEnd w:id="6"/>
    </w:p>
    <w:sectPr w:rsidR="005E0128" w:rsidRPr="001C790D" w:rsidSect="00A91B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9832F" w14:textId="77777777" w:rsidR="00D94C6B" w:rsidRDefault="00D94C6B">
      <w:r>
        <w:separator/>
      </w:r>
    </w:p>
  </w:endnote>
  <w:endnote w:type="continuationSeparator" w:id="0">
    <w:p w14:paraId="498A0F18" w14:textId="77777777" w:rsidR="00D94C6B" w:rsidRDefault="00D94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00"/>
    <w:family w:val="auto"/>
    <w:pitch w:val="default"/>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059A15" w14:textId="77777777" w:rsidR="00D94C6B" w:rsidRDefault="00D94C6B">
      <w:r>
        <w:separator/>
      </w:r>
    </w:p>
  </w:footnote>
  <w:footnote w:type="continuationSeparator" w:id="0">
    <w:p w14:paraId="1AA965B5" w14:textId="77777777" w:rsidR="00D94C6B" w:rsidRDefault="00D94C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76A58"/>
    <w:multiLevelType w:val="hybridMultilevel"/>
    <w:tmpl w:val="5E2AC9F0"/>
    <w:lvl w:ilvl="0" w:tplc="2DAC7C2E">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 w15:restartNumberingAfterBreak="0">
    <w:nsid w:val="078A706B"/>
    <w:multiLevelType w:val="hybridMultilevel"/>
    <w:tmpl w:val="FEE42EC2"/>
    <w:lvl w:ilvl="0" w:tplc="B546CA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2" w15:restartNumberingAfterBreak="0">
    <w:nsid w:val="16207952"/>
    <w:multiLevelType w:val="hybridMultilevel"/>
    <w:tmpl w:val="F7007C54"/>
    <w:lvl w:ilvl="0" w:tplc="9F1CA1B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 w15:restartNumberingAfterBreak="0">
    <w:nsid w:val="1D503CCF"/>
    <w:multiLevelType w:val="hybridMultilevel"/>
    <w:tmpl w:val="D3DE79C0"/>
    <w:lvl w:ilvl="0" w:tplc="732A86E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25AB448D"/>
    <w:multiLevelType w:val="hybridMultilevel"/>
    <w:tmpl w:val="DFD22DD6"/>
    <w:lvl w:ilvl="0" w:tplc="B520326C">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5" w15:restartNumberingAfterBreak="0">
    <w:nsid w:val="29705EA1"/>
    <w:multiLevelType w:val="hybridMultilevel"/>
    <w:tmpl w:val="7F14A138"/>
    <w:lvl w:ilvl="0" w:tplc="5216784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29850FB7"/>
    <w:multiLevelType w:val="hybridMultilevel"/>
    <w:tmpl w:val="12C0C418"/>
    <w:lvl w:ilvl="0" w:tplc="6F1E4C08">
      <w:start w:val="1"/>
      <w:numFmt w:val="decimal"/>
      <w:lvlText w:val="%1)"/>
      <w:lvlJc w:val="left"/>
      <w:pPr>
        <w:ind w:left="1069" w:hanging="360"/>
      </w:pPr>
      <w:rPr>
        <w:rFonts w:hint="default"/>
        <w:i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 w15:restartNumberingAfterBreak="0">
    <w:nsid w:val="2FCF4E77"/>
    <w:multiLevelType w:val="hybridMultilevel"/>
    <w:tmpl w:val="8EF0FBFC"/>
    <w:lvl w:ilvl="0" w:tplc="ECE0E67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32B058CD"/>
    <w:multiLevelType w:val="hybridMultilevel"/>
    <w:tmpl w:val="157EE264"/>
    <w:lvl w:ilvl="0" w:tplc="5F50FCCE">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9" w15:restartNumberingAfterBreak="0">
    <w:nsid w:val="34B25F9D"/>
    <w:multiLevelType w:val="hybridMultilevel"/>
    <w:tmpl w:val="D33E88C0"/>
    <w:lvl w:ilvl="0" w:tplc="6FD6C19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0" w15:restartNumberingAfterBreak="0">
    <w:nsid w:val="3771254A"/>
    <w:multiLevelType w:val="hybridMultilevel"/>
    <w:tmpl w:val="07EE9212"/>
    <w:lvl w:ilvl="0" w:tplc="B21443B0">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1" w15:restartNumberingAfterBreak="0">
    <w:nsid w:val="3CDC1210"/>
    <w:multiLevelType w:val="hybridMultilevel"/>
    <w:tmpl w:val="1E7E1AAA"/>
    <w:lvl w:ilvl="0" w:tplc="6712B48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956AB3"/>
    <w:multiLevelType w:val="hybridMultilevel"/>
    <w:tmpl w:val="99606F4C"/>
    <w:lvl w:ilvl="0" w:tplc="76E4A766">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3" w15:restartNumberingAfterBreak="0">
    <w:nsid w:val="46113F9C"/>
    <w:multiLevelType w:val="hybridMultilevel"/>
    <w:tmpl w:val="BB4A90BE"/>
    <w:lvl w:ilvl="0" w:tplc="0E98226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4" w15:restartNumberingAfterBreak="0">
    <w:nsid w:val="470B4454"/>
    <w:multiLevelType w:val="hybridMultilevel"/>
    <w:tmpl w:val="13783478"/>
    <w:lvl w:ilvl="0" w:tplc="FD4E3E00">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5" w15:restartNumberingAfterBreak="0">
    <w:nsid w:val="4B193626"/>
    <w:multiLevelType w:val="hybridMultilevel"/>
    <w:tmpl w:val="213092FE"/>
    <w:lvl w:ilvl="0" w:tplc="B134C278">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6" w15:restartNumberingAfterBreak="0">
    <w:nsid w:val="4C581053"/>
    <w:multiLevelType w:val="hybridMultilevel"/>
    <w:tmpl w:val="7B1C58F4"/>
    <w:lvl w:ilvl="0" w:tplc="8946A6D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7" w15:restartNumberingAfterBreak="0">
    <w:nsid w:val="5F7E4222"/>
    <w:multiLevelType w:val="hybridMultilevel"/>
    <w:tmpl w:val="8B76C3C8"/>
    <w:lvl w:ilvl="0" w:tplc="D2B852A8">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8" w15:restartNumberingAfterBreak="0">
    <w:nsid w:val="6A7A0802"/>
    <w:multiLevelType w:val="hybridMultilevel"/>
    <w:tmpl w:val="0F22E9A0"/>
    <w:lvl w:ilvl="0" w:tplc="BE0094EE">
      <w:start w:val="1"/>
      <w:numFmt w:val="decimal"/>
      <w:lvlText w:val="%1)"/>
      <w:lvlJc w:val="left"/>
      <w:pPr>
        <w:ind w:left="902" w:hanging="363"/>
      </w:pPr>
      <w:rPr>
        <w:rFonts w:hint="default"/>
      </w:rPr>
    </w:lvl>
    <w:lvl w:ilvl="1" w:tplc="04260019" w:tentative="1">
      <w:start w:val="1"/>
      <w:numFmt w:val="lowerLetter"/>
      <w:lvlText w:val="%2."/>
      <w:lvlJc w:val="left"/>
      <w:pPr>
        <w:ind w:left="1979" w:hanging="360"/>
      </w:pPr>
    </w:lvl>
    <w:lvl w:ilvl="2" w:tplc="0426001B" w:tentative="1">
      <w:start w:val="1"/>
      <w:numFmt w:val="lowerRoman"/>
      <w:lvlText w:val="%3."/>
      <w:lvlJc w:val="right"/>
      <w:pPr>
        <w:ind w:left="2699" w:hanging="180"/>
      </w:pPr>
    </w:lvl>
    <w:lvl w:ilvl="3" w:tplc="0426000F" w:tentative="1">
      <w:start w:val="1"/>
      <w:numFmt w:val="decimal"/>
      <w:lvlText w:val="%4."/>
      <w:lvlJc w:val="left"/>
      <w:pPr>
        <w:ind w:left="3419" w:hanging="360"/>
      </w:pPr>
    </w:lvl>
    <w:lvl w:ilvl="4" w:tplc="04260019" w:tentative="1">
      <w:start w:val="1"/>
      <w:numFmt w:val="lowerLetter"/>
      <w:lvlText w:val="%5."/>
      <w:lvlJc w:val="left"/>
      <w:pPr>
        <w:ind w:left="4139" w:hanging="360"/>
      </w:pPr>
    </w:lvl>
    <w:lvl w:ilvl="5" w:tplc="0426001B" w:tentative="1">
      <w:start w:val="1"/>
      <w:numFmt w:val="lowerRoman"/>
      <w:lvlText w:val="%6."/>
      <w:lvlJc w:val="right"/>
      <w:pPr>
        <w:ind w:left="4859" w:hanging="180"/>
      </w:pPr>
    </w:lvl>
    <w:lvl w:ilvl="6" w:tplc="0426000F" w:tentative="1">
      <w:start w:val="1"/>
      <w:numFmt w:val="decimal"/>
      <w:lvlText w:val="%7."/>
      <w:lvlJc w:val="left"/>
      <w:pPr>
        <w:ind w:left="5579" w:hanging="360"/>
      </w:pPr>
    </w:lvl>
    <w:lvl w:ilvl="7" w:tplc="04260019" w:tentative="1">
      <w:start w:val="1"/>
      <w:numFmt w:val="lowerLetter"/>
      <w:lvlText w:val="%8."/>
      <w:lvlJc w:val="left"/>
      <w:pPr>
        <w:ind w:left="6299" w:hanging="360"/>
      </w:pPr>
    </w:lvl>
    <w:lvl w:ilvl="8" w:tplc="0426001B" w:tentative="1">
      <w:start w:val="1"/>
      <w:numFmt w:val="lowerRoman"/>
      <w:lvlText w:val="%9."/>
      <w:lvlJc w:val="right"/>
      <w:pPr>
        <w:ind w:left="7019" w:hanging="180"/>
      </w:pPr>
    </w:lvl>
  </w:abstractNum>
  <w:abstractNum w:abstractNumId="19" w15:restartNumberingAfterBreak="0">
    <w:nsid w:val="6D6A515F"/>
    <w:multiLevelType w:val="hybridMultilevel"/>
    <w:tmpl w:val="00FE72F4"/>
    <w:lvl w:ilvl="0" w:tplc="9D345824">
      <w:start w:val="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607ECE">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16F818">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66FCC4">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1C68A0">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D69EB6">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FA756E">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BA1A64">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400092">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F03102D"/>
    <w:multiLevelType w:val="hybridMultilevel"/>
    <w:tmpl w:val="88D865B6"/>
    <w:lvl w:ilvl="0" w:tplc="32707478">
      <w:start w:val="1"/>
      <w:numFmt w:val="decimal"/>
      <w:lvlText w:val="%1)"/>
      <w:lvlJc w:val="left"/>
      <w:pPr>
        <w:ind w:left="899" w:hanging="360"/>
      </w:pPr>
      <w:rPr>
        <w:rFonts w:hint="default"/>
      </w:rPr>
    </w:lvl>
    <w:lvl w:ilvl="1" w:tplc="04260019" w:tentative="1">
      <w:start w:val="1"/>
      <w:numFmt w:val="lowerLetter"/>
      <w:lvlText w:val="%2."/>
      <w:lvlJc w:val="left"/>
      <w:pPr>
        <w:ind w:left="1979" w:hanging="360"/>
      </w:pPr>
    </w:lvl>
    <w:lvl w:ilvl="2" w:tplc="0426001B" w:tentative="1">
      <w:start w:val="1"/>
      <w:numFmt w:val="lowerRoman"/>
      <w:lvlText w:val="%3."/>
      <w:lvlJc w:val="right"/>
      <w:pPr>
        <w:ind w:left="2699" w:hanging="180"/>
      </w:pPr>
    </w:lvl>
    <w:lvl w:ilvl="3" w:tplc="0426000F" w:tentative="1">
      <w:start w:val="1"/>
      <w:numFmt w:val="decimal"/>
      <w:lvlText w:val="%4."/>
      <w:lvlJc w:val="left"/>
      <w:pPr>
        <w:ind w:left="3419" w:hanging="360"/>
      </w:pPr>
    </w:lvl>
    <w:lvl w:ilvl="4" w:tplc="04260019" w:tentative="1">
      <w:start w:val="1"/>
      <w:numFmt w:val="lowerLetter"/>
      <w:lvlText w:val="%5."/>
      <w:lvlJc w:val="left"/>
      <w:pPr>
        <w:ind w:left="4139" w:hanging="360"/>
      </w:pPr>
    </w:lvl>
    <w:lvl w:ilvl="5" w:tplc="0426001B" w:tentative="1">
      <w:start w:val="1"/>
      <w:numFmt w:val="lowerRoman"/>
      <w:lvlText w:val="%6."/>
      <w:lvlJc w:val="right"/>
      <w:pPr>
        <w:ind w:left="4859" w:hanging="180"/>
      </w:pPr>
    </w:lvl>
    <w:lvl w:ilvl="6" w:tplc="0426000F" w:tentative="1">
      <w:start w:val="1"/>
      <w:numFmt w:val="decimal"/>
      <w:lvlText w:val="%7."/>
      <w:lvlJc w:val="left"/>
      <w:pPr>
        <w:ind w:left="5579" w:hanging="360"/>
      </w:pPr>
    </w:lvl>
    <w:lvl w:ilvl="7" w:tplc="04260019" w:tentative="1">
      <w:start w:val="1"/>
      <w:numFmt w:val="lowerLetter"/>
      <w:lvlText w:val="%8."/>
      <w:lvlJc w:val="left"/>
      <w:pPr>
        <w:ind w:left="6299" w:hanging="360"/>
      </w:pPr>
    </w:lvl>
    <w:lvl w:ilvl="8" w:tplc="0426001B" w:tentative="1">
      <w:start w:val="1"/>
      <w:numFmt w:val="lowerRoman"/>
      <w:lvlText w:val="%9."/>
      <w:lvlJc w:val="right"/>
      <w:pPr>
        <w:ind w:left="7019" w:hanging="180"/>
      </w:pPr>
    </w:lvl>
  </w:abstractNum>
  <w:abstractNum w:abstractNumId="21" w15:restartNumberingAfterBreak="0">
    <w:nsid w:val="6F7B14ED"/>
    <w:multiLevelType w:val="hybridMultilevel"/>
    <w:tmpl w:val="748459A4"/>
    <w:lvl w:ilvl="0" w:tplc="9D183DD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2" w15:restartNumberingAfterBreak="0">
    <w:nsid w:val="74361E30"/>
    <w:multiLevelType w:val="hybridMultilevel"/>
    <w:tmpl w:val="023C3672"/>
    <w:lvl w:ilvl="0" w:tplc="9E9C438E">
      <w:start w:val="1"/>
      <w:numFmt w:val="decimal"/>
      <w:lvlText w:val="%1)"/>
      <w:lvlJc w:val="left"/>
      <w:pPr>
        <w:ind w:left="1364" w:hanging="825"/>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23" w15:restartNumberingAfterBreak="0">
    <w:nsid w:val="75A224EA"/>
    <w:multiLevelType w:val="hybridMultilevel"/>
    <w:tmpl w:val="32BA90D0"/>
    <w:lvl w:ilvl="0" w:tplc="211C7EAC">
      <w:start w:val="1"/>
      <w:numFmt w:val="decimal"/>
      <w:lvlText w:val="%1)"/>
      <w:lvlJc w:val="left"/>
      <w:pPr>
        <w:ind w:left="879" w:hanging="340"/>
      </w:pPr>
      <w:rPr>
        <w:rFonts w:hint="default"/>
      </w:rPr>
    </w:lvl>
    <w:lvl w:ilvl="1" w:tplc="04260019" w:tentative="1">
      <w:start w:val="1"/>
      <w:numFmt w:val="lowerLetter"/>
      <w:lvlText w:val="%2."/>
      <w:lvlJc w:val="left"/>
      <w:pPr>
        <w:ind w:left="1979" w:hanging="360"/>
      </w:pPr>
    </w:lvl>
    <w:lvl w:ilvl="2" w:tplc="0426001B" w:tentative="1">
      <w:start w:val="1"/>
      <w:numFmt w:val="lowerRoman"/>
      <w:lvlText w:val="%3."/>
      <w:lvlJc w:val="right"/>
      <w:pPr>
        <w:ind w:left="2699" w:hanging="180"/>
      </w:pPr>
    </w:lvl>
    <w:lvl w:ilvl="3" w:tplc="0426000F" w:tentative="1">
      <w:start w:val="1"/>
      <w:numFmt w:val="decimal"/>
      <w:lvlText w:val="%4."/>
      <w:lvlJc w:val="left"/>
      <w:pPr>
        <w:ind w:left="3419" w:hanging="360"/>
      </w:pPr>
    </w:lvl>
    <w:lvl w:ilvl="4" w:tplc="04260019" w:tentative="1">
      <w:start w:val="1"/>
      <w:numFmt w:val="lowerLetter"/>
      <w:lvlText w:val="%5."/>
      <w:lvlJc w:val="left"/>
      <w:pPr>
        <w:ind w:left="4139" w:hanging="360"/>
      </w:pPr>
    </w:lvl>
    <w:lvl w:ilvl="5" w:tplc="0426001B" w:tentative="1">
      <w:start w:val="1"/>
      <w:numFmt w:val="lowerRoman"/>
      <w:lvlText w:val="%6."/>
      <w:lvlJc w:val="right"/>
      <w:pPr>
        <w:ind w:left="4859" w:hanging="180"/>
      </w:pPr>
    </w:lvl>
    <w:lvl w:ilvl="6" w:tplc="0426000F" w:tentative="1">
      <w:start w:val="1"/>
      <w:numFmt w:val="decimal"/>
      <w:lvlText w:val="%7."/>
      <w:lvlJc w:val="left"/>
      <w:pPr>
        <w:ind w:left="5579" w:hanging="360"/>
      </w:pPr>
    </w:lvl>
    <w:lvl w:ilvl="7" w:tplc="04260019" w:tentative="1">
      <w:start w:val="1"/>
      <w:numFmt w:val="lowerLetter"/>
      <w:lvlText w:val="%8."/>
      <w:lvlJc w:val="left"/>
      <w:pPr>
        <w:ind w:left="6299" w:hanging="360"/>
      </w:pPr>
    </w:lvl>
    <w:lvl w:ilvl="8" w:tplc="0426001B" w:tentative="1">
      <w:start w:val="1"/>
      <w:numFmt w:val="lowerRoman"/>
      <w:lvlText w:val="%9."/>
      <w:lvlJc w:val="right"/>
      <w:pPr>
        <w:ind w:left="7019" w:hanging="180"/>
      </w:pPr>
    </w:lvl>
  </w:abstractNum>
  <w:num w:numId="1">
    <w:abstractNumId w:val="11"/>
  </w:num>
  <w:num w:numId="2">
    <w:abstractNumId w:val="18"/>
  </w:num>
  <w:num w:numId="3">
    <w:abstractNumId w:val="20"/>
  </w:num>
  <w:num w:numId="4">
    <w:abstractNumId w:val="23"/>
  </w:num>
  <w:num w:numId="5">
    <w:abstractNumId w:val="4"/>
  </w:num>
  <w:num w:numId="6">
    <w:abstractNumId w:val="17"/>
  </w:num>
  <w:num w:numId="7">
    <w:abstractNumId w:val="22"/>
  </w:num>
  <w:num w:numId="8">
    <w:abstractNumId w:val="0"/>
  </w:num>
  <w:num w:numId="9">
    <w:abstractNumId w:val="10"/>
  </w:num>
  <w:num w:numId="10">
    <w:abstractNumId w:val="8"/>
  </w:num>
  <w:num w:numId="11">
    <w:abstractNumId w:val="12"/>
  </w:num>
  <w:num w:numId="12">
    <w:abstractNumId w:val="9"/>
  </w:num>
  <w:num w:numId="13">
    <w:abstractNumId w:val="16"/>
  </w:num>
  <w:num w:numId="14">
    <w:abstractNumId w:val="1"/>
  </w:num>
  <w:num w:numId="15">
    <w:abstractNumId w:val="14"/>
  </w:num>
  <w:num w:numId="16">
    <w:abstractNumId w:val="15"/>
  </w:num>
  <w:num w:numId="17">
    <w:abstractNumId w:val="7"/>
  </w:num>
  <w:num w:numId="18">
    <w:abstractNumId w:val="2"/>
  </w:num>
  <w:num w:numId="19">
    <w:abstractNumId w:val="6"/>
  </w:num>
  <w:num w:numId="20">
    <w:abstractNumId w:val="5"/>
  </w:num>
  <w:num w:numId="21">
    <w:abstractNumId w:val="3"/>
  </w:num>
  <w:num w:numId="22">
    <w:abstractNumId w:val="19"/>
  </w:num>
  <w:num w:numId="23">
    <w:abstractNumId w:val="21"/>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7F2"/>
    <w:rsid w:val="000001CC"/>
    <w:rsid w:val="0000027D"/>
    <w:rsid w:val="00000367"/>
    <w:rsid w:val="00000429"/>
    <w:rsid w:val="000008DD"/>
    <w:rsid w:val="000009BC"/>
    <w:rsid w:val="00000AD7"/>
    <w:rsid w:val="00000B02"/>
    <w:rsid w:val="00000DA2"/>
    <w:rsid w:val="00000F38"/>
    <w:rsid w:val="00001248"/>
    <w:rsid w:val="00001263"/>
    <w:rsid w:val="00001800"/>
    <w:rsid w:val="000019C3"/>
    <w:rsid w:val="00001DC7"/>
    <w:rsid w:val="00001EE1"/>
    <w:rsid w:val="00002004"/>
    <w:rsid w:val="000021F5"/>
    <w:rsid w:val="000022F3"/>
    <w:rsid w:val="0000235D"/>
    <w:rsid w:val="00002835"/>
    <w:rsid w:val="00002899"/>
    <w:rsid w:val="00002B82"/>
    <w:rsid w:val="00002C70"/>
    <w:rsid w:val="00002D2A"/>
    <w:rsid w:val="00002D56"/>
    <w:rsid w:val="00002D5E"/>
    <w:rsid w:val="00002D82"/>
    <w:rsid w:val="00002F17"/>
    <w:rsid w:val="000030F6"/>
    <w:rsid w:val="0000312A"/>
    <w:rsid w:val="00003130"/>
    <w:rsid w:val="0000330C"/>
    <w:rsid w:val="000033C9"/>
    <w:rsid w:val="000034FC"/>
    <w:rsid w:val="00003586"/>
    <w:rsid w:val="000035D0"/>
    <w:rsid w:val="000036CF"/>
    <w:rsid w:val="0000382F"/>
    <w:rsid w:val="00003AA8"/>
    <w:rsid w:val="00003BDD"/>
    <w:rsid w:val="00003CB5"/>
    <w:rsid w:val="00003CF2"/>
    <w:rsid w:val="000044FB"/>
    <w:rsid w:val="0000452D"/>
    <w:rsid w:val="000046DC"/>
    <w:rsid w:val="000047AD"/>
    <w:rsid w:val="00004896"/>
    <w:rsid w:val="00004A13"/>
    <w:rsid w:val="00004ADF"/>
    <w:rsid w:val="00004C02"/>
    <w:rsid w:val="00004DAC"/>
    <w:rsid w:val="00004F3D"/>
    <w:rsid w:val="00005108"/>
    <w:rsid w:val="000051AF"/>
    <w:rsid w:val="00005279"/>
    <w:rsid w:val="000053F0"/>
    <w:rsid w:val="0000564B"/>
    <w:rsid w:val="00005BB8"/>
    <w:rsid w:val="000060DF"/>
    <w:rsid w:val="000065DB"/>
    <w:rsid w:val="00006BDF"/>
    <w:rsid w:val="00006C12"/>
    <w:rsid w:val="00006DAA"/>
    <w:rsid w:val="00006E18"/>
    <w:rsid w:val="00006EB2"/>
    <w:rsid w:val="00006FA8"/>
    <w:rsid w:val="0000713E"/>
    <w:rsid w:val="000074EC"/>
    <w:rsid w:val="0000762C"/>
    <w:rsid w:val="0000767C"/>
    <w:rsid w:val="0000770F"/>
    <w:rsid w:val="000077F3"/>
    <w:rsid w:val="00007809"/>
    <w:rsid w:val="00007822"/>
    <w:rsid w:val="000079B5"/>
    <w:rsid w:val="00007B52"/>
    <w:rsid w:val="00007DA7"/>
    <w:rsid w:val="00007DEC"/>
    <w:rsid w:val="00007FF5"/>
    <w:rsid w:val="000101A3"/>
    <w:rsid w:val="00010202"/>
    <w:rsid w:val="00010224"/>
    <w:rsid w:val="0001039A"/>
    <w:rsid w:val="0001047E"/>
    <w:rsid w:val="0001056C"/>
    <w:rsid w:val="00010AD2"/>
    <w:rsid w:val="00010FA5"/>
    <w:rsid w:val="00011076"/>
    <w:rsid w:val="00011135"/>
    <w:rsid w:val="00011788"/>
    <w:rsid w:val="00011CA8"/>
    <w:rsid w:val="00011D3D"/>
    <w:rsid w:val="00011EDE"/>
    <w:rsid w:val="000120D3"/>
    <w:rsid w:val="00012347"/>
    <w:rsid w:val="0001256A"/>
    <w:rsid w:val="000125BC"/>
    <w:rsid w:val="00012937"/>
    <w:rsid w:val="00012A65"/>
    <w:rsid w:val="00012CD6"/>
    <w:rsid w:val="00013111"/>
    <w:rsid w:val="00013299"/>
    <w:rsid w:val="000132D7"/>
    <w:rsid w:val="00013303"/>
    <w:rsid w:val="0001330D"/>
    <w:rsid w:val="00013392"/>
    <w:rsid w:val="000134FF"/>
    <w:rsid w:val="0001353C"/>
    <w:rsid w:val="0001388D"/>
    <w:rsid w:val="00013D0E"/>
    <w:rsid w:val="00013D66"/>
    <w:rsid w:val="000140F5"/>
    <w:rsid w:val="00014101"/>
    <w:rsid w:val="00014123"/>
    <w:rsid w:val="000141EE"/>
    <w:rsid w:val="000141FE"/>
    <w:rsid w:val="000143C6"/>
    <w:rsid w:val="000144B0"/>
    <w:rsid w:val="00014603"/>
    <w:rsid w:val="000146B5"/>
    <w:rsid w:val="000147BA"/>
    <w:rsid w:val="00014CCC"/>
    <w:rsid w:val="00014DAA"/>
    <w:rsid w:val="0001549F"/>
    <w:rsid w:val="000154CB"/>
    <w:rsid w:val="00015814"/>
    <w:rsid w:val="00015858"/>
    <w:rsid w:val="000158C5"/>
    <w:rsid w:val="00015AFE"/>
    <w:rsid w:val="00016064"/>
    <w:rsid w:val="0001616A"/>
    <w:rsid w:val="00016491"/>
    <w:rsid w:val="00016805"/>
    <w:rsid w:val="000168B2"/>
    <w:rsid w:val="000169D0"/>
    <w:rsid w:val="00016BD4"/>
    <w:rsid w:val="00016CD4"/>
    <w:rsid w:val="00016D52"/>
    <w:rsid w:val="00017799"/>
    <w:rsid w:val="00017A30"/>
    <w:rsid w:val="00017B10"/>
    <w:rsid w:val="000200E6"/>
    <w:rsid w:val="0002051A"/>
    <w:rsid w:val="00020688"/>
    <w:rsid w:val="00020720"/>
    <w:rsid w:val="000209B0"/>
    <w:rsid w:val="00020F69"/>
    <w:rsid w:val="000217E7"/>
    <w:rsid w:val="00021C4E"/>
    <w:rsid w:val="000221AD"/>
    <w:rsid w:val="00022296"/>
    <w:rsid w:val="0002254D"/>
    <w:rsid w:val="000226A5"/>
    <w:rsid w:val="0002270C"/>
    <w:rsid w:val="00022760"/>
    <w:rsid w:val="00022817"/>
    <w:rsid w:val="00022CC3"/>
    <w:rsid w:val="00022DFC"/>
    <w:rsid w:val="0002328D"/>
    <w:rsid w:val="000235A5"/>
    <w:rsid w:val="00023688"/>
    <w:rsid w:val="00023EA9"/>
    <w:rsid w:val="000240E2"/>
    <w:rsid w:val="000242A7"/>
    <w:rsid w:val="0002490F"/>
    <w:rsid w:val="00024D13"/>
    <w:rsid w:val="00024DCD"/>
    <w:rsid w:val="00024F03"/>
    <w:rsid w:val="00024F6A"/>
    <w:rsid w:val="000254BE"/>
    <w:rsid w:val="00025739"/>
    <w:rsid w:val="000257F6"/>
    <w:rsid w:val="0002581F"/>
    <w:rsid w:val="00025835"/>
    <w:rsid w:val="000259BF"/>
    <w:rsid w:val="00025B48"/>
    <w:rsid w:val="00025F6F"/>
    <w:rsid w:val="00025FAC"/>
    <w:rsid w:val="00026189"/>
    <w:rsid w:val="0002620C"/>
    <w:rsid w:val="00026766"/>
    <w:rsid w:val="00026772"/>
    <w:rsid w:val="00026791"/>
    <w:rsid w:val="0002680D"/>
    <w:rsid w:val="0002686C"/>
    <w:rsid w:val="0002687F"/>
    <w:rsid w:val="0002688F"/>
    <w:rsid w:val="00026CCA"/>
    <w:rsid w:val="00026CFD"/>
    <w:rsid w:val="00026DA5"/>
    <w:rsid w:val="00026DCD"/>
    <w:rsid w:val="00026DF4"/>
    <w:rsid w:val="00026FCE"/>
    <w:rsid w:val="000271D5"/>
    <w:rsid w:val="0002741C"/>
    <w:rsid w:val="00027496"/>
    <w:rsid w:val="0002761C"/>
    <w:rsid w:val="000276BD"/>
    <w:rsid w:val="0002774D"/>
    <w:rsid w:val="000277BD"/>
    <w:rsid w:val="00030352"/>
    <w:rsid w:val="000308BC"/>
    <w:rsid w:val="00030943"/>
    <w:rsid w:val="00030CB5"/>
    <w:rsid w:val="00030E08"/>
    <w:rsid w:val="00030F12"/>
    <w:rsid w:val="000311C8"/>
    <w:rsid w:val="000312DF"/>
    <w:rsid w:val="000313C8"/>
    <w:rsid w:val="000314E9"/>
    <w:rsid w:val="00031603"/>
    <w:rsid w:val="000316B2"/>
    <w:rsid w:val="000318F0"/>
    <w:rsid w:val="000318FF"/>
    <w:rsid w:val="00031B7C"/>
    <w:rsid w:val="0003205B"/>
    <w:rsid w:val="000320D7"/>
    <w:rsid w:val="0003224E"/>
    <w:rsid w:val="00032285"/>
    <w:rsid w:val="00032361"/>
    <w:rsid w:val="000324C0"/>
    <w:rsid w:val="000325FC"/>
    <w:rsid w:val="00032633"/>
    <w:rsid w:val="00032833"/>
    <w:rsid w:val="00032879"/>
    <w:rsid w:val="000328AC"/>
    <w:rsid w:val="00032925"/>
    <w:rsid w:val="00032B58"/>
    <w:rsid w:val="00032B65"/>
    <w:rsid w:val="00032CF0"/>
    <w:rsid w:val="00032E2C"/>
    <w:rsid w:val="00032E49"/>
    <w:rsid w:val="00032EC3"/>
    <w:rsid w:val="00032EEC"/>
    <w:rsid w:val="00033079"/>
    <w:rsid w:val="000332AE"/>
    <w:rsid w:val="000332DA"/>
    <w:rsid w:val="0003341B"/>
    <w:rsid w:val="00033450"/>
    <w:rsid w:val="0003347F"/>
    <w:rsid w:val="00033758"/>
    <w:rsid w:val="0003381D"/>
    <w:rsid w:val="00033857"/>
    <w:rsid w:val="00033D03"/>
    <w:rsid w:val="00033D36"/>
    <w:rsid w:val="00033DC2"/>
    <w:rsid w:val="00034084"/>
    <w:rsid w:val="00034368"/>
    <w:rsid w:val="0003436C"/>
    <w:rsid w:val="000345A3"/>
    <w:rsid w:val="000345E4"/>
    <w:rsid w:val="000348AF"/>
    <w:rsid w:val="00034905"/>
    <w:rsid w:val="000349BD"/>
    <w:rsid w:val="00034AB5"/>
    <w:rsid w:val="00034CAC"/>
    <w:rsid w:val="000351EE"/>
    <w:rsid w:val="0003529B"/>
    <w:rsid w:val="000353E4"/>
    <w:rsid w:val="000354A6"/>
    <w:rsid w:val="000356CD"/>
    <w:rsid w:val="0003581C"/>
    <w:rsid w:val="000358CE"/>
    <w:rsid w:val="000358FE"/>
    <w:rsid w:val="000359FE"/>
    <w:rsid w:val="00035C7A"/>
    <w:rsid w:val="00036125"/>
    <w:rsid w:val="000362F4"/>
    <w:rsid w:val="0003681C"/>
    <w:rsid w:val="0003685D"/>
    <w:rsid w:val="00036AB7"/>
    <w:rsid w:val="00036B8C"/>
    <w:rsid w:val="00036CDE"/>
    <w:rsid w:val="00036E69"/>
    <w:rsid w:val="0003708E"/>
    <w:rsid w:val="00037138"/>
    <w:rsid w:val="0003713D"/>
    <w:rsid w:val="00037248"/>
    <w:rsid w:val="000372EF"/>
    <w:rsid w:val="0003738F"/>
    <w:rsid w:val="0003750E"/>
    <w:rsid w:val="00037559"/>
    <w:rsid w:val="000375A6"/>
    <w:rsid w:val="00037B33"/>
    <w:rsid w:val="00037B45"/>
    <w:rsid w:val="00037C25"/>
    <w:rsid w:val="00037C53"/>
    <w:rsid w:val="00037D59"/>
    <w:rsid w:val="00037EF5"/>
    <w:rsid w:val="00037EFC"/>
    <w:rsid w:val="00037FB6"/>
    <w:rsid w:val="000400DA"/>
    <w:rsid w:val="000402A0"/>
    <w:rsid w:val="00040788"/>
    <w:rsid w:val="00040858"/>
    <w:rsid w:val="00040C19"/>
    <w:rsid w:val="00040CB8"/>
    <w:rsid w:val="00040D11"/>
    <w:rsid w:val="000410F6"/>
    <w:rsid w:val="00041282"/>
    <w:rsid w:val="00041369"/>
    <w:rsid w:val="00041377"/>
    <w:rsid w:val="000414A3"/>
    <w:rsid w:val="000415DF"/>
    <w:rsid w:val="00041618"/>
    <w:rsid w:val="00041623"/>
    <w:rsid w:val="0004175D"/>
    <w:rsid w:val="000419B7"/>
    <w:rsid w:val="00041B13"/>
    <w:rsid w:val="00041B2B"/>
    <w:rsid w:val="00041B6F"/>
    <w:rsid w:val="00041D02"/>
    <w:rsid w:val="00042024"/>
    <w:rsid w:val="0004211A"/>
    <w:rsid w:val="000424A4"/>
    <w:rsid w:val="000427A5"/>
    <w:rsid w:val="00042FAD"/>
    <w:rsid w:val="00042FED"/>
    <w:rsid w:val="00043658"/>
    <w:rsid w:val="00043681"/>
    <w:rsid w:val="00043864"/>
    <w:rsid w:val="000439DE"/>
    <w:rsid w:val="00043C07"/>
    <w:rsid w:val="00043E5A"/>
    <w:rsid w:val="00043FA0"/>
    <w:rsid w:val="0004402A"/>
    <w:rsid w:val="00044126"/>
    <w:rsid w:val="000441E9"/>
    <w:rsid w:val="0004438F"/>
    <w:rsid w:val="000443CF"/>
    <w:rsid w:val="0004466B"/>
    <w:rsid w:val="0004484F"/>
    <w:rsid w:val="0004491A"/>
    <w:rsid w:val="00044A3E"/>
    <w:rsid w:val="00044C15"/>
    <w:rsid w:val="00044DB1"/>
    <w:rsid w:val="00044DD4"/>
    <w:rsid w:val="00044E2F"/>
    <w:rsid w:val="000450C7"/>
    <w:rsid w:val="000450CC"/>
    <w:rsid w:val="00045229"/>
    <w:rsid w:val="000452AF"/>
    <w:rsid w:val="00045330"/>
    <w:rsid w:val="0004537C"/>
    <w:rsid w:val="00045471"/>
    <w:rsid w:val="000455EB"/>
    <w:rsid w:val="00045947"/>
    <w:rsid w:val="00045954"/>
    <w:rsid w:val="00045A97"/>
    <w:rsid w:val="00045D18"/>
    <w:rsid w:val="00045ED1"/>
    <w:rsid w:val="0004634D"/>
    <w:rsid w:val="00046615"/>
    <w:rsid w:val="0004665E"/>
    <w:rsid w:val="00046872"/>
    <w:rsid w:val="000468AD"/>
    <w:rsid w:val="0004690A"/>
    <w:rsid w:val="00046C74"/>
    <w:rsid w:val="00046C87"/>
    <w:rsid w:val="00046D1A"/>
    <w:rsid w:val="00046EFA"/>
    <w:rsid w:val="000470AF"/>
    <w:rsid w:val="0004710D"/>
    <w:rsid w:val="00047272"/>
    <w:rsid w:val="000472AE"/>
    <w:rsid w:val="000473F9"/>
    <w:rsid w:val="00047782"/>
    <w:rsid w:val="00047A5D"/>
    <w:rsid w:val="00047B4A"/>
    <w:rsid w:val="00047BB6"/>
    <w:rsid w:val="00047C82"/>
    <w:rsid w:val="00047D01"/>
    <w:rsid w:val="00047FD1"/>
    <w:rsid w:val="000500FB"/>
    <w:rsid w:val="0005017F"/>
    <w:rsid w:val="0005021E"/>
    <w:rsid w:val="00050234"/>
    <w:rsid w:val="00050407"/>
    <w:rsid w:val="000505AE"/>
    <w:rsid w:val="0005066F"/>
    <w:rsid w:val="000507AF"/>
    <w:rsid w:val="000508B8"/>
    <w:rsid w:val="00050D07"/>
    <w:rsid w:val="00050E3D"/>
    <w:rsid w:val="000513EA"/>
    <w:rsid w:val="0005155A"/>
    <w:rsid w:val="0005185B"/>
    <w:rsid w:val="000518DE"/>
    <w:rsid w:val="00051937"/>
    <w:rsid w:val="00051B70"/>
    <w:rsid w:val="00051CFA"/>
    <w:rsid w:val="00052039"/>
    <w:rsid w:val="0005228C"/>
    <w:rsid w:val="00052319"/>
    <w:rsid w:val="000524FD"/>
    <w:rsid w:val="00052505"/>
    <w:rsid w:val="00052577"/>
    <w:rsid w:val="00052709"/>
    <w:rsid w:val="00052960"/>
    <w:rsid w:val="00052BF3"/>
    <w:rsid w:val="00052ED5"/>
    <w:rsid w:val="00052F75"/>
    <w:rsid w:val="0005308B"/>
    <w:rsid w:val="0005323A"/>
    <w:rsid w:val="00053271"/>
    <w:rsid w:val="000533F3"/>
    <w:rsid w:val="0005346F"/>
    <w:rsid w:val="000538C6"/>
    <w:rsid w:val="0005407E"/>
    <w:rsid w:val="00054432"/>
    <w:rsid w:val="000544E7"/>
    <w:rsid w:val="000544E8"/>
    <w:rsid w:val="000544FF"/>
    <w:rsid w:val="0005477D"/>
    <w:rsid w:val="0005496F"/>
    <w:rsid w:val="00054A69"/>
    <w:rsid w:val="00054B84"/>
    <w:rsid w:val="00054BC2"/>
    <w:rsid w:val="00054C16"/>
    <w:rsid w:val="00055249"/>
    <w:rsid w:val="00055556"/>
    <w:rsid w:val="000557CF"/>
    <w:rsid w:val="0005597A"/>
    <w:rsid w:val="00055A9A"/>
    <w:rsid w:val="00055B0F"/>
    <w:rsid w:val="00055C37"/>
    <w:rsid w:val="00055F38"/>
    <w:rsid w:val="000562CD"/>
    <w:rsid w:val="0005647B"/>
    <w:rsid w:val="0005657A"/>
    <w:rsid w:val="000565DB"/>
    <w:rsid w:val="0005683B"/>
    <w:rsid w:val="00056928"/>
    <w:rsid w:val="00056C12"/>
    <w:rsid w:val="00056D35"/>
    <w:rsid w:val="00056EE2"/>
    <w:rsid w:val="00057045"/>
    <w:rsid w:val="00057297"/>
    <w:rsid w:val="00057342"/>
    <w:rsid w:val="0005742D"/>
    <w:rsid w:val="00057463"/>
    <w:rsid w:val="000574CA"/>
    <w:rsid w:val="00057525"/>
    <w:rsid w:val="0005789B"/>
    <w:rsid w:val="00057E4A"/>
    <w:rsid w:val="00057FDA"/>
    <w:rsid w:val="000600AE"/>
    <w:rsid w:val="000600E1"/>
    <w:rsid w:val="00060651"/>
    <w:rsid w:val="000606AA"/>
    <w:rsid w:val="000606E6"/>
    <w:rsid w:val="00060873"/>
    <w:rsid w:val="00060D57"/>
    <w:rsid w:val="0006106F"/>
    <w:rsid w:val="000611EC"/>
    <w:rsid w:val="0006151C"/>
    <w:rsid w:val="00061563"/>
    <w:rsid w:val="000617B8"/>
    <w:rsid w:val="000617DE"/>
    <w:rsid w:val="0006195A"/>
    <w:rsid w:val="00061A3A"/>
    <w:rsid w:val="00061C59"/>
    <w:rsid w:val="00061FB4"/>
    <w:rsid w:val="000626E6"/>
    <w:rsid w:val="000628C2"/>
    <w:rsid w:val="00062B1C"/>
    <w:rsid w:val="00062F50"/>
    <w:rsid w:val="0006316E"/>
    <w:rsid w:val="00063176"/>
    <w:rsid w:val="00063460"/>
    <w:rsid w:val="000636EE"/>
    <w:rsid w:val="00063A8E"/>
    <w:rsid w:val="00063D33"/>
    <w:rsid w:val="00063ED8"/>
    <w:rsid w:val="00063EDF"/>
    <w:rsid w:val="00063FFC"/>
    <w:rsid w:val="00064517"/>
    <w:rsid w:val="00064587"/>
    <w:rsid w:val="0006462F"/>
    <w:rsid w:val="00064933"/>
    <w:rsid w:val="0006498B"/>
    <w:rsid w:val="00064D30"/>
    <w:rsid w:val="00064DE1"/>
    <w:rsid w:val="00064ECD"/>
    <w:rsid w:val="0006513F"/>
    <w:rsid w:val="00065ABA"/>
    <w:rsid w:val="00065BDF"/>
    <w:rsid w:val="00065C98"/>
    <w:rsid w:val="000661AE"/>
    <w:rsid w:val="000661F9"/>
    <w:rsid w:val="0006628B"/>
    <w:rsid w:val="000662B6"/>
    <w:rsid w:val="00066694"/>
    <w:rsid w:val="00066C42"/>
    <w:rsid w:val="00066D4E"/>
    <w:rsid w:val="00066D61"/>
    <w:rsid w:val="00066DB0"/>
    <w:rsid w:val="0006730B"/>
    <w:rsid w:val="00067506"/>
    <w:rsid w:val="00067BEA"/>
    <w:rsid w:val="00067C59"/>
    <w:rsid w:val="00067E99"/>
    <w:rsid w:val="00067F8B"/>
    <w:rsid w:val="00070176"/>
    <w:rsid w:val="000703F3"/>
    <w:rsid w:val="0007055F"/>
    <w:rsid w:val="00070737"/>
    <w:rsid w:val="000707AB"/>
    <w:rsid w:val="00070F63"/>
    <w:rsid w:val="00070F8A"/>
    <w:rsid w:val="00070FFD"/>
    <w:rsid w:val="00071116"/>
    <w:rsid w:val="000711B6"/>
    <w:rsid w:val="00071219"/>
    <w:rsid w:val="000712C9"/>
    <w:rsid w:val="000714C0"/>
    <w:rsid w:val="000717A7"/>
    <w:rsid w:val="000719A2"/>
    <w:rsid w:val="00071D4A"/>
    <w:rsid w:val="00071D9F"/>
    <w:rsid w:val="00071F96"/>
    <w:rsid w:val="00072009"/>
    <w:rsid w:val="0007226A"/>
    <w:rsid w:val="000723A3"/>
    <w:rsid w:val="000723DF"/>
    <w:rsid w:val="00072628"/>
    <w:rsid w:val="00072665"/>
    <w:rsid w:val="00072670"/>
    <w:rsid w:val="00072671"/>
    <w:rsid w:val="0007271B"/>
    <w:rsid w:val="00072861"/>
    <w:rsid w:val="000728C4"/>
    <w:rsid w:val="000728CA"/>
    <w:rsid w:val="0007296B"/>
    <w:rsid w:val="000729F1"/>
    <w:rsid w:val="00072B1C"/>
    <w:rsid w:val="00072B8D"/>
    <w:rsid w:val="00072B9A"/>
    <w:rsid w:val="0007342A"/>
    <w:rsid w:val="000734FE"/>
    <w:rsid w:val="0007375E"/>
    <w:rsid w:val="00073AA3"/>
    <w:rsid w:val="00073C4F"/>
    <w:rsid w:val="00073CE4"/>
    <w:rsid w:val="00073D75"/>
    <w:rsid w:val="00073FCB"/>
    <w:rsid w:val="0007409F"/>
    <w:rsid w:val="00074117"/>
    <w:rsid w:val="00074145"/>
    <w:rsid w:val="0007424C"/>
    <w:rsid w:val="00074284"/>
    <w:rsid w:val="00074418"/>
    <w:rsid w:val="00074490"/>
    <w:rsid w:val="00074757"/>
    <w:rsid w:val="00074914"/>
    <w:rsid w:val="00074C38"/>
    <w:rsid w:val="00074E55"/>
    <w:rsid w:val="00074FEC"/>
    <w:rsid w:val="00075294"/>
    <w:rsid w:val="000753DA"/>
    <w:rsid w:val="00075405"/>
    <w:rsid w:val="0007547A"/>
    <w:rsid w:val="000754E5"/>
    <w:rsid w:val="00075671"/>
    <w:rsid w:val="00075A3F"/>
    <w:rsid w:val="00075CE2"/>
    <w:rsid w:val="0007650D"/>
    <w:rsid w:val="00076592"/>
    <w:rsid w:val="00076712"/>
    <w:rsid w:val="00076864"/>
    <w:rsid w:val="00076DA0"/>
    <w:rsid w:val="00076DD6"/>
    <w:rsid w:val="000774CD"/>
    <w:rsid w:val="000774DD"/>
    <w:rsid w:val="00077559"/>
    <w:rsid w:val="000775E7"/>
    <w:rsid w:val="00077701"/>
    <w:rsid w:val="000777FD"/>
    <w:rsid w:val="0007789F"/>
    <w:rsid w:val="00077A1A"/>
    <w:rsid w:val="00077A46"/>
    <w:rsid w:val="00077C75"/>
    <w:rsid w:val="00077D0F"/>
    <w:rsid w:val="00077D6A"/>
    <w:rsid w:val="00077E68"/>
    <w:rsid w:val="000800E2"/>
    <w:rsid w:val="0008028C"/>
    <w:rsid w:val="00080491"/>
    <w:rsid w:val="0008054A"/>
    <w:rsid w:val="0008067F"/>
    <w:rsid w:val="000808D9"/>
    <w:rsid w:val="000809EE"/>
    <w:rsid w:val="00080D99"/>
    <w:rsid w:val="000812B4"/>
    <w:rsid w:val="0008148C"/>
    <w:rsid w:val="0008162B"/>
    <w:rsid w:val="000817FF"/>
    <w:rsid w:val="000818D5"/>
    <w:rsid w:val="00081946"/>
    <w:rsid w:val="00081AC3"/>
    <w:rsid w:val="00081CB6"/>
    <w:rsid w:val="00081DA2"/>
    <w:rsid w:val="00081DAF"/>
    <w:rsid w:val="00081E03"/>
    <w:rsid w:val="00081EB7"/>
    <w:rsid w:val="00082040"/>
    <w:rsid w:val="00082598"/>
    <w:rsid w:val="00082934"/>
    <w:rsid w:val="00082A93"/>
    <w:rsid w:val="00082AD8"/>
    <w:rsid w:val="000831E0"/>
    <w:rsid w:val="00083341"/>
    <w:rsid w:val="0008370C"/>
    <w:rsid w:val="00083788"/>
    <w:rsid w:val="00083AF1"/>
    <w:rsid w:val="00083C5E"/>
    <w:rsid w:val="00083CF4"/>
    <w:rsid w:val="00083DC1"/>
    <w:rsid w:val="00083E36"/>
    <w:rsid w:val="00084181"/>
    <w:rsid w:val="000843E2"/>
    <w:rsid w:val="0008459B"/>
    <w:rsid w:val="00084733"/>
    <w:rsid w:val="000849E1"/>
    <w:rsid w:val="00084CED"/>
    <w:rsid w:val="000851F9"/>
    <w:rsid w:val="00085289"/>
    <w:rsid w:val="00085373"/>
    <w:rsid w:val="000853C5"/>
    <w:rsid w:val="00085462"/>
    <w:rsid w:val="00085891"/>
    <w:rsid w:val="00085AB2"/>
    <w:rsid w:val="00085DE6"/>
    <w:rsid w:val="00085DED"/>
    <w:rsid w:val="00085EAD"/>
    <w:rsid w:val="0008605C"/>
    <w:rsid w:val="00086AE8"/>
    <w:rsid w:val="00086CEF"/>
    <w:rsid w:val="00087239"/>
    <w:rsid w:val="000875FB"/>
    <w:rsid w:val="000876E1"/>
    <w:rsid w:val="000876FC"/>
    <w:rsid w:val="0008773A"/>
    <w:rsid w:val="0008789A"/>
    <w:rsid w:val="00087C6D"/>
    <w:rsid w:val="00087F91"/>
    <w:rsid w:val="0009009D"/>
    <w:rsid w:val="000900A8"/>
    <w:rsid w:val="00090378"/>
    <w:rsid w:val="00090482"/>
    <w:rsid w:val="000904F4"/>
    <w:rsid w:val="00090510"/>
    <w:rsid w:val="00090746"/>
    <w:rsid w:val="0009090A"/>
    <w:rsid w:val="000909C4"/>
    <w:rsid w:val="00090BE6"/>
    <w:rsid w:val="00090C0F"/>
    <w:rsid w:val="00090C27"/>
    <w:rsid w:val="00090D65"/>
    <w:rsid w:val="00090E47"/>
    <w:rsid w:val="00090E91"/>
    <w:rsid w:val="000910C4"/>
    <w:rsid w:val="00091147"/>
    <w:rsid w:val="00091633"/>
    <w:rsid w:val="0009166F"/>
    <w:rsid w:val="00091917"/>
    <w:rsid w:val="00091A94"/>
    <w:rsid w:val="00091AB9"/>
    <w:rsid w:val="00091C16"/>
    <w:rsid w:val="00091C70"/>
    <w:rsid w:val="00091F88"/>
    <w:rsid w:val="00092123"/>
    <w:rsid w:val="00092191"/>
    <w:rsid w:val="000922FD"/>
    <w:rsid w:val="00092358"/>
    <w:rsid w:val="00092531"/>
    <w:rsid w:val="000925D0"/>
    <w:rsid w:val="00092B44"/>
    <w:rsid w:val="00092DEE"/>
    <w:rsid w:val="00092E04"/>
    <w:rsid w:val="000930A0"/>
    <w:rsid w:val="00093199"/>
    <w:rsid w:val="0009330A"/>
    <w:rsid w:val="00093537"/>
    <w:rsid w:val="00093B5C"/>
    <w:rsid w:val="00093E82"/>
    <w:rsid w:val="000940B7"/>
    <w:rsid w:val="000940EF"/>
    <w:rsid w:val="0009436E"/>
    <w:rsid w:val="00094472"/>
    <w:rsid w:val="00094643"/>
    <w:rsid w:val="000947E9"/>
    <w:rsid w:val="000948B9"/>
    <w:rsid w:val="000949C3"/>
    <w:rsid w:val="00094A61"/>
    <w:rsid w:val="00094BC9"/>
    <w:rsid w:val="00094EAF"/>
    <w:rsid w:val="00094F3A"/>
    <w:rsid w:val="00094F57"/>
    <w:rsid w:val="00095035"/>
    <w:rsid w:val="0009512F"/>
    <w:rsid w:val="00095332"/>
    <w:rsid w:val="0009572A"/>
    <w:rsid w:val="0009578C"/>
    <w:rsid w:val="00095850"/>
    <w:rsid w:val="00095907"/>
    <w:rsid w:val="00095A95"/>
    <w:rsid w:val="00095FDD"/>
    <w:rsid w:val="000963D4"/>
    <w:rsid w:val="000966B3"/>
    <w:rsid w:val="000966E5"/>
    <w:rsid w:val="0009685C"/>
    <w:rsid w:val="00096919"/>
    <w:rsid w:val="000969AB"/>
    <w:rsid w:val="00096A20"/>
    <w:rsid w:val="00096AF3"/>
    <w:rsid w:val="000971B0"/>
    <w:rsid w:val="000972CA"/>
    <w:rsid w:val="00097332"/>
    <w:rsid w:val="00097550"/>
    <w:rsid w:val="000975B9"/>
    <w:rsid w:val="00097A3C"/>
    <w:rsid w:val="00097AC4"/>
    <w:rsid w:val="00097B86"/>
    <w:rsid w:val="000A0033"/>
    <w:rsid w:val="000A05C5"/>
    <w:rsid w:val="000A0809"/>
    <w:rsid w:val="000A0AE1"/>
    <w:rsid w:val="000A0B9B"/>
    <w:rsid w:val="000A0BB0"/>
    <w:rsid w:val="000A0BBC"/>
    <w:rsid w:val="000A0BEC"/>
    <w:rsid w:val="000A108B"/>
    <w:rsid w:val="000A148B"/>
    <w:rsid w:val="000A15F4"/>
    <w:rsid w:val="000A1A78"/>
    <w:rsid w:val="000A2282"/>
    <w:rsid w:val="000A23FB"/>
    <w:rsid w:val="000A2549"/>
    <w:rsid w:val="000A26EC"/>
    <w:rsid w:val="000A27B2"/>
    <w:rsid w:val="000A2A05"/>
    <w:rsid w:val="000A2BAF"/>
    <w:rsid w:val="000A2C25"/>
    <w:rsid w:val="000A2D2A"/>
    <w:rsid w:val="000A2DCE"/>
    <w:rsid w:val="000A332E"/>
    <w:rsid w:val="000A3379"/>
    <w:rsid w:val="000A353D"/>
    <w:rsid w:val="000A35AD"/>
    <w:rsid w:val="000A35C5"/>
    <w:rsid w:val="000A3F10"/>
    <w:rsid w:val="000A3F3A"/>
    <w:rsid w:val="000A3FE7"/>
    <w:rsid w:val="000A4142"/>
    <w:rsid w:val="000A4369"/>
    <w:rsid w:val="000A43B5"/>
    <w:rsid w:val="000A444D"/>
    <w:rsid w:val="000A46C5"/>
    <w:rsid w:val="000A47CE"/>
    <w:rsid w:val="000A4912"/>
    <w:rsid w:val="000A4936"/>
    <w:rsid w:val="000A4A46"/>
    <w:rsid w:val="000A4B64"/>
    <w:rsid w:val="000A4B6C"/>
    <w:rsid w:val="000A4D48"/>
    <w:rsid w:val="000A4E79"/>
    <w:rsid w:val="000A528F"/>
    <w:rsid w:val="000A5624"/>
    <w:rsid w:val="000A57A2"/>
    <w:rsid w:val="000A5936"/>
    <w:rsid w:val="000A5B49"/>
    <w:rsid w:val="000A5DF1"/>
    <w:rsid w:val="000A6169"/>
    <w:rsid w:val="000A6567"/>
    <w:rsid w:val="000A659D"/>
    <w:rsid w:val="000A6633"/>
    <w:rsid w:val="000A667F"/>
    <w:rsid w:val="000A68AF"/>
    <w:rsid w:val="000A6D78"/>
    <w:rsid w:val="000A6DFE"/>
    <w:rsid w:val="000A7160"/>
    <w:rsid w:val="000A72C4"/>
    <w:rsid w:val="000A733E"/>
    <w:rsid w:val="000A76B7"/>
    <w:rsid w:val="000A76F5"/>
    <w:rsid w:val="000A799C"/>
    <w:rsid w:val="000A7AD0"/>
    <w:rsid w:val="000B0140"/>
    <w:rsid w:val="000B0159"/>
    <w:rsid w:val="000B01AD"/>
    <w:rsid w:val="000B0484"/>
    <w:rsid w:val="000B073B"/>
    <w:rsid w:val="000B0752"/>
    <w:rsid w:val="000B0B4E"/>
    <w:rsid w:val="000B0CDB"/>
    <w:rsid w:val="000B0E8B"/>
    <w:rsid w:val="000B13BE"/>
    <w:rsid w:val="000B159E"/>
    <w:rsid w:val="000B18D8"/>
    <w:rsid w:val="000B1963"/>
    <w:rsid w:val="000B1992"/>
    <w:rsid w:val="000B199E"/>
    <w:rsid w:val="000B1A1F"/>
    <w:rsid w:val="000B1B42"/>
    <w:rsid w:val="000B1C4E"/>
    <w:rsid w:val="000B2095"/>
    <w:rsid w:val="000B20F9"/>
    <w:rsid w:val="000B2232"/>
    <w:rsid w:val="000B2382"/>
    <w:rsid w:val="000B2426"/>
    <w:rsid w:val="000B2672"/>
    <w:rsid w:val="000B27CD"/>
    <w:rsid w:val="000B2B99"/>
    <w:rsid w:val="000B2F99"/>
    <w:rsid w:val="000B2FAC"/>
    <w:rsid w:val="000B3306"/>
    <w:rsid w:val="000B3485"/>
    <w:rsid w:val="000B35D4"/>
    <w:rsid w:val="000B35E2"/>
    <w:rsid w:val="000B3629"/>
    <w:rsid w:val="000B3775"/>
    <w:rsid w:val="000B384E"/>
    <w:rsid w:val="000B386F"/>
    <w:rsid w:val="000B3BDD"/>
    <w:rsid w:val="000B3DE0"/>
    <w:rsid w:val="000B40A0"/>
    <w:rsid w:val="000B4341"/>
    <w:rsid w:val="000B44BE"/>
    <w:rsid w:val="000B49A9"/>
    <w:rsid w:val="000B4A28"/>
    <w:rsid w:val="000B4AF6"/>
    <w:rsid w:val="000B4C06"/>
    <w:rsid w:val="000B4C9A"/>
    <w:rsid w:val="000B4E82"/>
    <w:rsid w:val="000B4EC8"/>
    <w:rsid w:val="000B4F79"/>
    <w:rsid w:val="000B51A7"/>
    <w:rsid w:val="000B5252"/>
    <w:rsid w:val="000B5262"/>
    <w:rsid w:val="000B52B9"/>
    <w:rsid w:val="000B52E8"/>
    <w:rsid w:val="000B55EC"/>
    <w:rsid w:val="000B56AD"/>
    <w:rsid w:val="000B570B"/>
    <w:rsid w:val="000B57D7"/>
    <w:rsid w:val="000B599C"/>
    <w:rsid w:val="000B59BA"/>
    <w:rsid w:val="000B5E84"/>
    <w:rsid w:val="000B5EB8"/>
    <w:rsid w:val="000B5EC9"/>
    <w:rsid w:val="000B660E"/>
    <w:rsid w:val="000B698F"/>
    <w:rsid w:val="000B6BD0"/>
    <w:rsid w:val="000B6E3A"/>
    <w:rsid w:val="000B6ECD"/>
    <w:rsid w:val="000B6FC5"/>
    <w:rsid w:val="000B7084"/>
    <w:rsid w:val="000B71E3"/>
    <w:rsid w:val="000B72FD"/>
    <w:rsid w:val="000B7335"/>
    <w:rsid w:val="000B74C7"/>
    <w:rsid w:val="000B769B"/>
    <w:rsid w:val="000B7B25"/>
    <w:rsid w:val="000B7DCF"/>
    <w:rsid w:val="000B7F46"/>
    <w:rsid w:val="000C01D9"/>
    <w:rsid w:val="000C0346"/>
    <w:rsid w:val="000C03C6"/>
    <w:rsid w:val="000C04A3"/>
    <w:rsid w:val="000C056D"/>
    <w:rsid w:val="000C0650"/>
    <w:rsid w:val="000C06BF"/>
    <w:rsid w:val="000C09A7"/>
    <w:rsid w:val="000C0A57"/>
    <w:rsid w:val="000C0EAD"/>
    <w:rsid w:val="000C0EC2"/>
    <w:rsid w:val="000C1008"/>
    <w:rsid w:val="000C104A"/>
    <w:rsid w:val="000C13EA"/>
    <w:rsid w:val="000C1623"/>
    <w:rsid w:val="000C187F"/>
    <w:rsid w:val="000C1AD9"/>
    <w:rsid w:val="000C1AEB"/>
    <w:rsid w:val="000C1B78"/>
    <w:rsid w:val="000C1CFC"/>
    <w:rsid w:val="000C1F2B"/>
    <w:rsid w:val="000C1F8B"/>
    <w:rsid w:val="000C201C"/>
    <w:rsid w:val="000C207D"/>
    <w:rsid w:val="000C20D5"/>
    <w:rsid w:val="000C2101"/>
    <w:rsid w:val="000C22B8"/>
    <w:rsid w:val="000C2378"/>
    <w:rsid w:val="000C285B"/>
    <w:rsid w:val="000C29BC"/>
    <w:rsid w:val="000C29E7"/>
    <w:rsid w:val="000C2A8F"/>
    <w:rsid w:val="000C2C13"/>
    <w:rsid w:val="000C2ECA"/>
    <w:rsid w:val="000C30D8"/>
    <w:rsid w:val="000C342F"/>
    <w:rsid w:val="000C34DF"/>
    <w:rsid w:val="000C35F9"/>
    <w:rsid w:val="000C380D"/>
    <w:rsid w:val="000C3F1B"/>
    <w:rsid w:val="000C3F66"/>
    <w:rsid w:val="000C4045"/>
    <w:rsid w:val="000C4110"/>
    <w:rsid w:val="000C44AD"/>
    <w:rsid w:val="000C46E9"/>
    <w:rsid w:val="000C490E"/>
    <w:rsid w:val="000C49B9"/>
    <w:rsid w:val="000C4C6F"/>
    <w:rsid w:val="000C4CC3"/>
    <w:rsid w:val="000C5063"/>
    <w:rsid w:val="000C542E"/>
    <w:rsid w:val="000C5473"/>
    <w:rsid w:val="000C54A1"/>
    <w:rsid w:val="000C564E"/>
    <w:rsid w:val="000C5765"/>
    <w:rsid w:val="000C5DCC"/>
    <w:rsid w:val="000C5DFC"/>
    <w:rsid w:val="000C5FE2"/>
    <w:rsid w:val="000C6032"/>
    <w:rsid w:val="000C603A"/>
    <w:rsid w:val="000C6046"/>
    <w:rsid w:val="000C60FA"/>
    <w:rsid w:val="000C61DB"/>
    <w:rsid w:val="000C6382"/>
    <w:rsid w:val="000C63D1"/>
    <w:rsid w:val="000C653C"/>
    <w:rsid w:val="000C66B6"/>
    <w:rsid w:val="000C689F"/>
    <w:rsid w:val="000C6A37"/>
    <w:rsid w:val="000C6A3E"/>
    <w:rsid w:val="000C6BF3"/>
    <w:rsid w:val="000C6FB5"/>
    <w:rsid w:val="000C7251"/>
    <w:rsid w:val="000C726A"/>
    <w:rsid w:val="000C72B9"/>
    <w:rsid w:val="000C74AE"/>
    <w:rsid w:val="000C75D1"/>
    <w:rsid w:val="000C7754"/>
    <w:rsid w:val="000C785B"/>
    <w:rsid w:val="000C7886"/>
    <w:rsid w:val="000C7E1F"/>
    <w:rsid w:val="000C7E8A"/>
    <w:rsid w:val="000C7EA2"/>
    <w:rsid w:val="000C7F1A"/>
    <w:rsid w:val="000D0060"/>
    <w:rsid w:val="000D0212"/>
    <w:rsid w:val="000D02D1"/>
    <w:rsid w:val="000D07C6"/>
    <w:rsid w:val="000D07CD"/>
    <w:rsid w:val="000D08F8"/>
    <w:rsid w:val="000D0DB6"/>
    <w:rsid w:val="000D0E7B"/>
    <w:rsid w:val="000D0ED6"/>
    <w:rsid w:val="000D12D8"/>
    <w:rsid w:val="000D1553"/>
    <w:rsid w:val="000D1868"/>
    <w:rsid w:val="000D1878"/>
    <w:rsid w:val="000D1AFB"/>
    <w:rsid w:val="000D1B5D"/>
    <w:rsid w:val="000D1CDC"/>
    <w:rsid w:val="000D1D2D"/>
    <w:rsid w:val="000D1E48"/>
    <w:rsid w:val="000D1EC0"/>
    <w:rsid w:val="000D1FEF"/>
    <w:rsid w:val="000D2015"/>
    <w:rsid w:val="000D22F1"/>
    <w:rsid w:val="000D23C2"/>
    <w:rsid w:val="000D28BD"/>
    <w:rsid w:val="000D29AA"/>
    <w:rsid w:val="000D2A0B"/>
    <w:rsid w:val="000D2A1F"/>
    <w:rsid w:val="000D2C10"/>
    <w:rsid w:val="000D369B"/>
    <w:rsid w:val="000D38B1"/>
    <w:rsid w:val="000D39A2"/>
    <w:rsid w:val="000D3A00"/>
    <w:rsid w:val="000D3A0B"/>
    <w:rsid w:val="000D3D13"/>
    <w:rsid w:val="000D3D22"/>
    <w:rsid w:val="000D3E64"/>
    <w:rsid w:val="000D3ED7"/>
    <w:rsid w:val="000D4258"/>
    <w:rsid w:val="000D4264"/>
    <w:rsid w:val="000D447F"/>
    <w:rsid w:val="000D4631"/>
    <w:rsid w:val="000D4967"/>
    <w:rsid w:val="000D49FA"/>
    <w:rsid w:val="000D4F79"/>
    <w:rsid w:val="000D4FED"/>
    <w:rsid w:val="000D50DD"/>
    <w:rsid w:val="000D5240"/>
    <w:rsid w:val="000D56E0"/>
    <w:rsid w:val="000D56E6"/>
    <w:rsid w:val="000D592B"/>
    <w:rsid w:val="000D5C77"/>
    <w:rsid w:val="000D5DE8"/>
    <w:rsid w:val="000D5E8B"/>
    <w:rsid w:val="000D6118"/>
    <w:rsid w:val="000D6458"/>
    <w:rsid w:val="000D6495"/>
    <w:rsid w:val="000D6C45"/>
    <w:rsid w:val="000D6E38"/>
    <w:rsid w:val="000D6FD0"/>
    <w:rsid w:val="000D74B4"/>
    <w:rsid w:val="000D7582"/>
    <w:rsid w:val="000D7CD1"/>
    <w:rsid w:val="000D7E02"/>
    <w:rsid w:val="000D7F3B"/>
    <w:rsid w:val="000E0527"/>
    <w:rsid w:val="000E07CC"/>
    <w:rsid w:val="000E0838"/>
    <w:rsid w:val="000E0A6D"/>
    <w:rsid w:val="000E0B11"/>
    <w:rsid w:val="000E0B8B"/>
    <w:rsid w:val="000E0C1B"/>
    <w:rsid w:val="000E0FD5"/>
    <w:rsid w:val="000E10B6"/>
    <w:rsid w:val="000E12FD"/>
    <w:rsid w:val="000E138C"/>
    <w:rsid w:val="000E167F"/>
    <w:rsid w:val="000E16D7"/>
    <w:rsid w:val="000E170B"/>
    <w:rsid w:val="000E178B"/>
    <w:rsid w:val="000E19A2"/>
    <w:rsid w:val="000E1B62"/>
    <w:rsid w:val="000E1DD5"/>
    <w:rsid w:val="000E1E14"/>
    <w:rsid w:val="000E1F3F"/>
    <w:rsid w:val="000E2240"/>
    <w:rsid w:val="000E22B8"/>
    <w:rsid w:val="000E22E0"/>
    <w:rsid w:val="000E2408"/>
    <w:rsid w:val="000E26A1"/>
    <w:rsid w:val="000E28F8"/>
    <w:rsid w:val="000E2A28"/>
    <w:rsid w:val="000E2A63"/>
    <w:rsid w:val="000E2E70"/>
    <w:rsid w:val="000E2ECF"/>
    <w:rsid w:val="000E2FD9"/>
    <w:rsid w:val="000E312E"/>
    <w:rsid w:val="000E31FE"/>
    <w:rsid w:val="000E31FF"/>
    <w:rsid w:val="000E3350"/>
    <w:rsid w:val="000E3CB9"/>
    <w:rsid w:val="000E3D57"/>
    <w:rsid w:val="000E3E69"/>
    <w:rsid w:val="000E3EA9"/>
    <w:rsid w:val="000E4069"/>
    <w:rsid w:val="000E4101"/>
    <w:rsid w:val="000E414D"/>
    <w:rsid w:val="000E4597"/>
    <w:rsid w:val="000E46E6"/>
    <w:rsid w:val="000E4705"/>
    <w:rsid w:val="000E4974"/>
    <w:rsid w:val="000E4A64"/>
    <w:rsid w:val="000E4F8D"/>
    <w:rsid w:val="000E51D4"/>
    <w:rsid w:val="000E53B0"/>
    <w:rsid w:val="000E5C55"/>
    <w:rsid w:val="000E5E15"/>
    <w:rsid w:val="000E5FD7"/>
    <w:rsid w:val="000E633B"/>
    <w:rsid w:val="000E6429"/>
    <w:rsid w:val="000E6546"/>
    <w:rsid w:val="000E6749"/>
    <w:rsid w:val="000E6D9D"/>
    <w:rsid w:val="000E6DCF"/>
    <w:rsid w:val="000E71F4"/>
    <w:rsid w:val="000E731A"/>
    <w:rsid w:val="000E7432"/>
    <w:rsid w:val="000E75DE"/>
    <w:rsid w:val="000E7822"/>
    <w:rsid w:val="000E7D1E"/>
    <w:rsid w:val="000E7E48"/>
    <w:rsid w:val="000E7EA6"/>
    <w:rsid w:val="000F0277"/>
    <w:rsid w:val="000F03F3"/>
    <w:rsid w:val="000F0740"/>
    <w:rsid w:val="000F08BC"/>
    <w:rsid w:val="000F0A06"/>
    <w:rsid w:val="000F0B4E"/>
    <w:rsid w:val="000F0FC9"/>
    <w:rsid w:val="000F1820"/>
    <w:rsid w:val="000F1858"/>
    <w:rsid w:val="000F1AB5"/>
    <w:rsid w:val="000F1B30"/>
    <w:rsid w:val="000F1EB8"/>
    <w:rsid w:val="000F1F54"/>
    <w:rsid w:val="000F2094"/>
    <w:rsid w:val="000F2595"/>
    <w:rsid w:val="000F25EB"/>
    <w:rsid w:val="000F2707"/>
    <w:rsid w:val="000F2842"/>
    <w:rsid w:val="000F28AB"/>
    <w:rsid w:val="000F2B4F"/>
    <w:rsid w:val="000F2C60"/>
    <w:rsid w:val="000F2D94"/>
    <w:rsid w:val="000F2F43"/>
    <w:rsid w:val="000F31CF"/>
    <w:rsid w:val="000F3296"/>
    <w:rsid w:val="000F368E"/>
    <w:rsid w:val="000F371A"/>
    <w:rsid w:val="000F3841"/>
    <w:rsid w:val="000F3AD0"/>
    <w:rsid w:val="000F3BBF"/>
    <w:rsid w:val="000F3C44"/>
    <w:rsid w:val="000F4119"/>
    <w:rsid w:val="000F4124"/>
    <w:rsid w:val="000F4381"/>
    <w:rsid w:val="000F45F9"/>
    <w:rsid w:val="000F4991"/>
    <w:rsid w:val="000F4A3B"/>
    <w:rsid w:val="000F4B8A"/>
    <w:rsid w:val="000F4B96"/>
    <w:rsid w:val="000F4BD0"/>
    <w:rsid w:val="000F4C99"/>
    <w:rsid w:val="000F4DAB"/>
    <w:rsid w:val="000F4F94"/>
    <w:rsid w:val="000F5010"/>
    <w:rsid w:val="000F53A0"/>
    <w:rsid w:val="000F54A9"/>
    <w:rsid w:val="000F5777"/>
    <w:rsid w:val="000F57E5"/>
    <w:rsid w:val="000F58A0"/>
    <w:rsid w:val="000F5C6E"/>
    <w:rsid w:val="000F5DC7"/>
    <w:rsid w:val="000F5FDC"/>
    <w:rsid w:val="000F6091"/>
    <w:rsid w:val="000F61E3"/>
    <w:rsid w:val="000F6602"/>
    <w:rsid w:val="000F6796"/>
    <w:rsid w:val="000F67E7"/>
    <w:rsid w:val="000F6F02"/>
    <w:rsid w:val="000F6F99"/>
    <w:rsid w:val="000F7021"/>
    <w:rsid w:val="000F719F"/>
    <w:rsid w:val="000F74FB"/>
    <w:rsid w:val="000F756A"/>
    <w:rsid w:val="000F75DD"/>
    <w:rsid w:val="000F761D"/>
    <w:rsid w:val="000F76F7"/>
    <w:rsid w:val="000F781E"/>
    <w:rsid w:val="000F78C3"/>
    <w:rsid w:val="000F7A0F"/>
    <w:rsid w:val="000F7AD7"/>
    <w:rsid w:val="000F7C40"/>
    <w:rsid w:val="000F7DE2"/>
    <w:rsid w:val="001004D3"/>
    <w:rsid w:val="001006B6"/>
    <w:rsid w:val="001006FC"/>
    <w:rsid w:val="0010074F"/>
    <w:rsid w:val="00100B21"/>
    <w:rsid w:val="00100C16"/>
    <w:rsid w:val="00101108"/>
    <w:rsid w:val="0010110B"/>
    <w:rsid w:val="00101147"/>
    <w:rsid w:val="001011D7"/>
    <w:rsid w:val="0010185C"/>
    <w:rsid w:val="00101B87"/>
    <w:rsid w:val="00101C82"/>
    <w:rsid w:val="00101CC6"/>
    <w:rsid w:val="00101D57"/>
    <w:rsid w:val="001020B6"/>
    <w:rsid w:val="00102D28"/>
    <w:rsid w:val="00102DD2"/>
    <w:rsid w:val="00102DED"/>
    <w:rsid w:val="00102E2F"/>
    <w:rsid w:val="00102EF3"/>
    <w:rsid w:val="001031E6"/>
    <w:rsid w:val="001031F8"/>
    <w:rsid w:val="00103239"/>
    <w:rsid w:val="00103356"/>
    <w:rsid w:val="001033A3"/>
    <w:rsid w:val="001035EB"/>
    <w:rsid w:val="00103731"/>
    <w:rsid w:val="0010377B"/>
    <w:rsid w:val="001037A5"/>
    <w:rsid w:val="001040DB"/>
    <w:rsid w:val="0010431C"/>
    <w:rsid w:val="001043E3"/>
    <w:rsid w:val="0010469B"/>
    <w:rsid w:val="001047B5"/>
    <w:rsid w:val="001047F7"/>
    <w:rsid w:val="00104A40"/>
    <w:rsid w:val="00104AC0"/>
    <w:rsid w:val="00104E23"/>
    <w:rsid w:val="00105179"/>
    <w:rsid w:val="00105279"/>
    <w:rsid w:val="001053FA"/>
    <w:rsid w:val="0010559E"/>
    <w:rsid w:val="001058A1"/>
    <w:rsid w:val="001059A0"/>
    <w:rsid w:val="00105A34"/>
    <w:rsid w:val="00105C3B"/>
    <w:rsid w:val="00105FE1"/>
    <w:rsid w:val="00106AA3"/>
    <w:rsid w:val="00106EBF"/>
    <w:rsid w:val="00106F3A"/>
    <w:rsid w:val="00107197"/>
    <w:rsid w:val="0010744D"/>
    <w:rsid w:val="00107514"/>
    <w:rsid w:val="001075CC"/>
    <w:rsid w:val="00107847"/>
    <w:rsid w:val="0010784F"/>
    <w:rsid w:val="001079EE"/>
    <w:rsid w:val="00107E01"/>
    <w:rsid w:val="00107E87"/>
    <w:rsid w:val="00107F58"/>
    <w:rsid w:val="0011021A"/>
    <w:rsid w:val="00110483"/>
    <w:rsid w:val="00110609"/>
    <w:rsid w:val="00110833"/>
    <w:rsid w:val="0011091F"/>
    <w:rsid w:val="00110936"/>
    <w:rsid w:val="00110C49"/>
    <w:rsid w:val="00110E12"/>
    <w:rsid w:val="00110F68"/>
    <w:rsid w:val="00110FE4"/>
    <w:rsid w:val="001112B8"/>
    <w:rsid w:val="00111423"/>
    <w:rsid w:val="00111453"/>
    <w:rsid w:val="0011148F"/>
    <w:rsid w:val="0011149D"/>
    <w:rsid w:val="00111627"/>
    <w:rsid w:val="00111A30"/>
    <w:rsid w:val="00111AF9"/>
    <w:rsid w:val="00111CBC"/>
    <w:rsid w:val="00111F7F"/>
    <w:rsid w:val="00111FF5"/>
    <w:rsid w:val="0011202E"/>
    <w:rsid w:val="001122DD"/>
    <w:rsid w:val="001123E6"/>
    <w:rsid w:val="001126D7"/>
    <w:rsid w:val="00112763"/>
    <w:rsid w:val="00112A37"/>
    <w:rsid w:val="00112BC3"/>
    <w:rsid w:val="00112BDC"/>
    <w:rsid w:val="00112C31"/>
    <w:rsid w:val="00112F3C"/>
    <w:rsid w:val="00112F3F"/>
    <w:rsid w:val="001130EA"/>
    <w:rsid w:val="00113187"/>
    <w:rsid w:val="001132E1"/>
    <w:rsid w:val="0011349E"/>
    <w:rsid w:val="001135BC"/>
    <w:rsid w:val="00113644"/>
    <w:rsid w:val="001139BA"/>
    <w:rsid w:val="00113B2A"/>
    <w:rsid w:val="00113D55"/>
    <w:rsid w:val="00113E6D"/>
    <w:rsid w:val="00113EFA"/>
    <w:rsid w:val="001140A9"/>
    <w:rsid w:val="00114176"/>
    <w:rsid w:val="0011433F"/>
    <w:rsid w:val="00114385"/>
    <w:rsid w:val="00114A05"/>
    <w:rsid w:val="00114A0E"/>
    <w:rsid w:val="00114AA5"/>
    <w:rsid w:val="00114C06"/>
    <w:rsid w:val="00114CFB"/>
    <w:rsid w:val="00114D2E"/>
    <w:rsid w:val="00114FBB"/>
    <w:rsid w:val="0011509C"/>
    <w:rsid w:val="00115176"/>
    <w:rsid w:val="001156F8"/>
    <w:rsid w:val="0011595B"/>
    <w:rsid w:val="00115ABB"/>
    <w:rsid w:val="00115E3D"/>
    <w:rsid w:val="00115F10"/>
    <w:rsid w:val="00116035"/>
    <w:rsid w:val="00116331"/>
    <w:rsid w:val="0011635F"/>
    <w:rsid w:val="00116853"/>
    <w:rsid w:val="0011694E"/>
    <w:rsid w:val="00116953"/>
    <w:rsid w:val="00116978"/>
    <w:rsid w:val="001169D8"/>
    <w:rsid w:val="00116DAB"/>
    <w:rsid w:val="00116EE9"/>
    <w:rsid w:val="00116F92"/>
    <w:rsid w:val="001170A8"/>
    <w:rsid w:val="001174FA"/>
    <w:rsid w:val="00117503"/>
    <w:rsid w:val="001176A8"/>
    <w:rsid w:val="001178CF"/>
    <w:rsid w:val="001179FD"/>
    <w:rsid w:val="00117A3F"/>
    <w:rsid w:val="00117A77"/>
    <w:rsid w:val="00117E06"/>
    <w:rsid w:val="00117EB6"/>
    <w:rsid w:val="00117EDC"/>
    <w:rsid w:val="001200DC"/>
    <w:rsid w:val="0012013E"/>
    <w:rsid w:val="00120508"/>
    <w:rsid w:val="00120A14"/>
    <w:rsid w:val="001212B0"/>
    <w:rsid w:val="00121449"/>
    <w:rsid w:val="0012147C"/>
    <w:rsid w:val="0012149D"/>
    <w:rsid w:val="00121612"/>
    <w:rsid w:val="001216CD"/>
    <w:rsid w:val="0012174A"/>
    <w:rsid w:val="001218B1"/>
    <w:rsid w:val="00121EDC"/>
    <w:rsid w:val="001223C8"/>
    <w:rsid w:val="001226B5"/>
    <w:rsid w:val="001227FF"/>
    <w:rsid w:val="00122C3B"/>
    <w:rsid w:val="00122DBB"/>
    <w:rsid w:val="00122FD2"/>
    <w:rsid w:val="00123480"/>
    <w:rsid w:val="0012352A"/>
    <w:rsid w:val="0012371E"/>
    <w:rsid w:val="001239A6"/>
    <w:rsid w:val="00123C6D"/>
    <w:rsid w:val="00123DD8"/>
    <w:rsid w:val="00123E64"/>
    <w:rsid w:val="00123EA2"/>
    <w:rsid w:val="00123F6F"/>
    <w:rsid w:val="00124093"/>
    <w:rsid w:val="001240F5"/>
    <w:rsid w:val="00124311"/>
    <w:rsid w:val="00124657"/>
    <w:rsid w:val="001247C0"/>
    <w:rsid w:val="0012497F"/>
    <w:rsid w:val="00124B63"/>
    <w:rsid w:val="00124BC1"/>
    <w:rsid w:val="00124C68"/>
    <w:rsid w:val="0012521E"/>
    <w:rsid w:val="001253B0"/>
    <w:rsid w:val="00125447"/>
    <w:rsid w:val="00125811"/>
    <w:rsid w:val="00125B24"/>
    <w:rsid w:val="001263C5"/>
    <w:rsid w:val="00126B62"/>
    <w:rsid w:val="00126C91"/>
    <w:rsid w:val="00126D46"/>
    <w:rsid w:val="00127453"/>
    <w:rsid w:val="00127535"/>
    <w:rsid w:val="0012770E"/>
    <w:rsid w:val="001277B3"/>
    <w:rsid w:val="00127D07"/>
    <w:rsid w:val="00127E8A"/>
    <w:rsid w:val="00127FD0"/>
    <w:rsid w:val="00127FF9"/>
    <w:rsid w:val="00130089"/>
    <w:rsid w:val="001300CB"/>
    <w:rsid w:val="00130140"/>
    <w:rsid w:val="001301A5"/>
    <w:rsid w:val="00130337"/>
    <w:rsid w:val="00130352"/>
    <w:rsid w:val="001303A2"/>
    <w:rsid w:val="00130539"/>
    <w:rsid w:val="0013056F"/>
    <w:rsid w:val="00130836"/>
    <w:rsid w:val="0013092F"/>
    <w:rsid w:val="00131029"/>
    <w:rsid w:val="001310A4"/>
    <w:rsid w:val="0013117E"/>
    <w:rsid w:val="001318EC"/>
    <w:rsid w:val="00131A4F"/>
    <w:rsid w:val="00131D42"/>
    <w:rsid w:val="00132223"/>
    <w:rsid w:val="00132292"/>
    <w:rsid w:val="0013244D"/>
    <w:rsid w:val="001325CA"/>
    <w:rsid w:val="00132784"/>
    <w:rsid w:val="001328A1"/>
    <w:rsid w:val="00132ABD"/>
    <w:rsid w:val="00132BF3"/>
    <w:rsid w:val="001330AC"/>
    <w:rsid w:val="0013324F"/>
    <w:rsid w:val="001333F2"/>
    <w:rsid w:val="00133680"/>
    <w:rsid w:val="0013389D"/>
    <w:rsid w:val="00133B0B"/>
    <w:rsid w:val="00133BB8"/>
    <w:rsid w:val="00133CE0"/>
    <w:rsid w:val="00133D93"/>
    <w:rsid w:val="001340AA"/>
    <w:rsid w:val="0013458B"/>
    <w:rsid w:val="00134B16"/>
    <w:rsid w:val="00134B6E"/>
    <w:rsid w:val="00134C7D"/>
    <w:rsid w:val="00134FEE"/>
    <w:rsid w:val="0013512E"/>
    <w:rsid w:val="001351A8"/>
    <w:rsid w:val="001351AA"/>
    <w:rsid w:val="001353F2"/>
    <w:rsid w:val="00135557"/>
    <w:rsid w:val="00135587"/>
    <w:rsid w:val="001355E6"/>
    <w:rsid w:val="0013572C"/>
    <w:rsid w:val="00135988"/>
    <w:rsid w:val="00135EAD"/>
    <w:rsid w:val="00135FEF"/>
    <w:rsid w:val="001361FE"/>
    <w:rsid w:val="001365B0"/>
    <w:rsid w:val="0013686A"/>
    <w:rsid w:val="00136893"/>
    <w:rsid w:val="001368C1"/>
    <w:rsid w:val="00136BF4"/>
    <w:rsid w:val="00136C12"/>
    <w:rsid w:val="00136CCF"/>
    <w:rsid w:val="00136DCE"/>
    <w:rsid w:val="00136F12"/>
    <w:rsid w:val="00137061"/>
    <w:rsid w:val="001371AE"/>
    <w:rsid w:val="0013730C"/>
    <w:rsid w:val="00137601"/>
    <w:rsid w:val="00137648"/>
    <w:rsid w:val="001377F2"/>
    <w:rsid w:val="00137882"/>
    <w:rsid w:val="00137965"/>
    <w:rsid w:val="00137A49"/>
    <w:rsid w:val="00137DCC"/>
    <w:rsid w:val="00137F53"/>
    <w:rsid w:val="00140145"/>
    <w:rsid w:val="001401E6"/>
    <w:rsid w:val="0014042C"/>
    <w:rsid w:val="00140468"/>
    <w:rsid w:val="001408C1"/>
    <w:rsid w:val="001409C2"/>
    <w:rsid w:val="00140A3C"/>
    <w:rsid w:val="0014113A"/>
    <w:rsid w:val="001411FD"/>
    <w:rsid w:val="00141367"/>
    <w:rsid w:val="00141684"/>
    <w:rsid w:val="0014172D"/>
    <w:rsid w:val="0014185A"/>
    <w:rsid w:val="00141963"/>
    <w:rsid w:val="0014196C"/>
    <w:rsid w:val="00141B6B"/>
    <w:rsid w:val="00141C09"/>
    <w:rsid w:val="00141D44"/>
    <w:rsid w:val="00141F0F"/>
    <w:rsid w:val="00141F57"/>
    <w:rsid w:val="00142144"/>
    <w:rsid w:val="0014251E"/>
    <w:rsid w:val="001425E6"/>
    <w:rsid w:val="00142930"/>
    <w:rsid w:val="00142986"/>
    <w:rsid w:val="00142A45"/>
    <w:rsid w:val="00142C21"/>
    <w:rsid w:val="00142F04"/>
    <w:rsid w:val="00142F4F"/>
    <w:rsid w:val="0014321F"/>
    <w:rsid w:val="001433FF"/>
    <w:rsid w:val="00143677"/>
    <w:rsid w:val="001436BE"/>
    <w:rsid w:val="001437CC"/>
    <w:rsid w:val="00143867"/>
    <w:rsid w:val="0014388E"/>
    <w:rsid w:val="00143909"/>
    <w:rsid w:val="0014396D"/>
    <w:rsid w:val="00143E51"/>
    <w:rsid w:val="00143F33"/>
    <w:rsid w:val="00143F5A"/>
    <w:rsid w:val="00143FA1"/>
    <w:rsid w:val="001440F8"/>
    <w:rsid w:val="00144177"/>
    <w:rsid w:val="00144205"/>
    <w:rsid w:val="00144368"/>
    <w:rsid w:val="00144638"/>
    <w:rsid w:val="00144CDD"/>
    <w:rsid w:val="00144FFA"/>
    <w:rsid w:val="0014531C"/>
    <w:rsid w:val="00145BF0"/>
    <w:rsid w:val="00145C4C"/>
    <w:rsid w:val="00145DFE"/>
    <w:rsid w:val="00145EDE"/>
    <w:rsid w:val="0014627F"/>
    <w:rsid w:val="001468AF"/>
    <w:rsid w:val="001469D1"/>
    <w:rsid w:val="00146BA2"/>
    <w:rsid w:val="00146C90"/>
    <w:rsid w:val="00146E65"/>
    <w:rsid w:val="00146EFD"/>
    <w:rsid w:val="00147037"/>
    <w:rsid w:val="001471B4"/>
    <w:rsid w:val="001471F0"/>
    <w:rsid w:val="001475C1"/>
    <w:rsid w:val="00147695"/>
    <w:rsid w:val="001476A2"/>
    <w:rsid w:val="00147844"/>
    <w:rsid w:val="00147A52"/>
    <w:rsid w:val="00147D5B"/>
    <w:rsid w:val="00147DDB"/>
    <w:rsid w:val="00147E1B"/>
    <w:rsid w:val="00147F78"/>
    <w:rsid w:val="0015020D"/>
    <w:rsid w:val="00150300"/>
    <w:rsid w:val="0015054E"/>
    <w:rsid w:val="0015063C"/>
    <w:rsid w:val="00150658"/>
    <w:rsid w:val="00150766"/>
    <w:rsid w:val="0015081B"/>
    <w:rsid w:val="00150A24"/>
    <w:rsid w:val="00150B6C"/>
    <w:rsid w:val="00150CB2"/>
    <w:rsid w:val="00150DC0"/>
    <w:rsid w:val="00150E3D"/>
    <w:rsid w:val="00150E9F"/>
    <w:rsid w:val="00150F91"/>
    <w:rsid w:val="00151100"/>
    <w:rsid w:val="001511FF"/>
    <w:rsid w:val="001512D3"/>
    <w:rsid w:val="00151360"/>
    <w:rsid w:val="0015149A"/>
    <w:rsid w:val="0015149C"/>
    <w:rsid w:val="001515FF"/>
    <w:rsid w:val="00151624"/>
    <w:rsid w:val="001517A9"/>
    <w:rsid w:val="00151B1A"/>
    <w:rsid w:val="00151F75"/>
    <w:rsid w:val="0015237E"/>
    <w:rsid w:val="0015255F"/>
    <w:rsid w:val="00152792"/>
    <w:rsid w:val="001528C1"/>
    <w:rsid w:val="00152B6C"/>
    <w:rsid w:val="00152CEA"/>
    <w:rsid w:val="00152D77"/>
    <w:rsid w:val="00152EDE"/>
    <w:rsid w:val="00152FE8"/>
    <w:rsid w:val="001530CD"/>
    <w:rsid w:val="00153123"/>
    <w:rsid w:val="00153416"/>
    <w:rsid w:val="00153658"/>
    <w:rsid w:val="00153694"/>
    <w:rsid w:val="00153A36"/>
    <w:rsid w:val="00153BEE"/>
    <w:rsid w:val="00153C4C"/>
    <w:rsid w:val="00153C8E"/>
    <w:rsid w:val="00153F9C"/>
    <w:rsid w:val="00154636"/>
    <w:rsid w:val="0015496B"/>
    <w:rsid w:val="00154AB5"/>
    <w:rsid w:val="00154BAB"/>
    <w:rsid w:val="00154CC4"/>
    <w:rsid w:val="00154D80"/>
    <w:rsid w:val="00154FAE"/>
    <w:rsid w:val="0015500E"/>
    <w:rsid w:val="001551A9"/>
    <w:rsid w:val="001551B0"/>
    <w:rsid w:val="001553E8"/>
    <w:rsid w:val="00155405"/>
    <w:rsid w:val="00155671"/>
    <w:rsid w:val="0015599F"/>
    <w:rsid w:val="00155A93"/>
    <w:rsid w:val="00155ACB"/>
    <w:rsid w:val="0015608E"/>
    <w:rsid w:val="0015643A"/>
    <w:rsid w:val="00156553"/>
    <w:rsid w:val="00156679"/>
    <w:rsid w:val="001566C4"/>
    <w:rsid w:val="00156A4C"/>
    <w:rsid w:val="00156A57"/>
    <w:rsid w:val="00156B66"/>
    <w:rsid w:val="00156BA2"/>
    <w:rsid w:val="00156DE3"/>
    <w:rsid w:val="00156F27"/>
    <w:rsid w:val="00157256"/>
    <w:rsid w:val="001573C2"/>
    <w:rsid w:val="00157695"/>
    <w:rsid w:val="001576E0"/>
    <w:rsid w:val="00157775"/>
    <w:rsid w:val="00157902"/>
    <w:rsid w:val="001579F1"/>
    <w:rsid w:val="00157A2E"/>
    <w:rsid w:val="00157BA0"/>
    <w:rsid w:val="00157C66"/>
    <w:rsid w:val="00157ECF"/>
    <w:rsid w:val="001602D9"/>
    <w:rsid w:val="00160492"/>
    <w:rsid w:val="00160577"/>
    <w:rsid w:val="001606D5"/>
    <w:rsid w:val="00160762"/>
    <w:rsid w:val="001609BA"/>
    <w:rsid w:val="00160A57"/>
    <w:rsid w:val="00160CCA"/>
    <w:rsid w:val="00160DA8"/>
    <w:rsid w:val="00160E8F"/>
    <w:rsid w:val="0016109B"/>
    <w:rsid w:val="00161298"/>
    <w:rsid w:val="001613CA"/>
    <w:rsid w:val="001614A7"/>
    <w:rsid w:val="001615E6"/>
    <w:rsid w:val="0016174C"/>
    <w:rsid w:val="001617CB"/>
    <w:rsid w:val="00161DFD"/>
    <w:rsid w:val="001620FC"/>
    <w:rsid w:val="00162133"/>
    <w:rsid w:val="001621F1"/>
    <w:rsid w:val="0016223A"/>
    <w:rsid w:val="00162444"/>
    <w:rsid w:val="001625B0"/>
    <w:rsid w:val="00162A2D"/>
    <w:rsid w:val="00162BE0"/>
    <w:rsid w:val="00162C2B"/>
    <w:rsid w:val="00162E0C"/>
    <w:rsid w:val="00162FAC"/>
    <w:rsid w:val="00163141"/>
    <w:rsid w:val="0016327C"/>
    <w:rsid w:val="0016365D"/>
    <w:rsid w:val="00163685"/>
    <w:rsid w:val="00163985"/>
    <w:rsid w:val="001639EC"/>
    <w:rsid w:val="00163CE7"/>
    <w:rsid w:val="00163D31"/>
    <w:rsid w:val="00163DE7"/>
    <w:rsid w:val="00163E0F"/>
    <w:rsid w:val="001640E8"/>
    <w:rsid w:val="00164271"/>
    <w:rsid w:val="001642A2"/>
    <w:rsid w:val="0016432B"/>
    <w:rsid w:val="0016435B"/>
    <w:rsid w:val="00164433"/>
    <w:rsid w:val="00164596"/>
    <w:rsid w:val="001646FF"/>
    <w:rsid w:val="00164719"/>
    <w:rsid w:val="00164796"/>
    <w:rsid w:val="00164B3E"/>
    <w:rsid w:val="00164BDD"/>
    <w:rsid w:val="00164DAF"/>
    <w:rsid w:val="00164DB4"/>
    <w:rsid w:val="00165100"/>
    <w:rsid w:val="001653F8"/>
    <w:rsid w:val="00165764"/>
    <w:rsid w:val="0016593F"/>
    <w:rsid w:val="00165EC4"/>
    <w:rsid w:val="00165FDC"/>
    <w:rsid w:val="0016613E"/>
    <w:rsid w:val="001664AC"/>
    <w:rsid w:val="00166573"/>
    <w:rsid w:val="0016669D"/>
    <w:rsid w:val="0016681D"/>
    <w:rsid w:val="00166896"/>
    <w:rsid w:val="00166985"/>
    <w:rsid w:val="00166A54"/>
    <w:rsid w:val="00166C16"/>
    <w:rsid w:val="00166DCB"/>
    <w:rsid w:val="00166F2B"/>
    <w:rsid w:val="00167034"/>
    <w:rsid w:val="00167229"/>
    <w:rsid w:val="0016753A"/>
    <w:rsid w:val="00167546"/>
    <w:rsid w:val="0016785F"/>
    <w:rsid w:val="001701DD"/>
    <w:rsid w:val="001703F7"/>
    <w:rsid w:val="00170516"/>
    <w:rsid w:val="001707FC"/>
    <w:rsid w:val="0017090B"/>
    <w:rsid w:val="00170AA7"/>
    <w:rsid w:val="00170E9C"/>
    <w:rsid w:val="00170EAC"/>
    <w:rsid w:val="00170F7D"/>
    <w:rsid w:val="0017104B"/>
    <w:rsid w:val="001714A8"/>
    <w:rsid w:val="001718CB"/>
    <w:rsid w:val="00171AB8"/>
    <w:rsid w:val="00171AD2"/>
    <w:rsid w:val="00171ADD"/>
    <w:rsid w:val="00172014"/>
    <w:rsid w:val="001722C1"/>
    <w:rsid w:val="001723FA"/>
    <w:rsid w:val="0017274C"/>
    <w:rsid w:val="001728F9"/>
    <w:rsid w:val="00172961"/>
    <w:rsid w:val="001729CB"/>
    <w:rsid w:val="00172BB3"/>
    <w:rsid w:val="00172CD2"/>
    <w:rsid w:val="00172E52"/>
    <w:rsid w:val="0017310D"/>
    <w:rsid w:val="00173110"/>
    <w:rsid w:val="0017312C"/>
    <w:rsid w:val="001731EB"/>
    <w:rsid w:val="00173334"/>
    <w:rsid w:val="00173387"/>
    <w:rsid w:val="001735FE"/>
    <w:rsid w:val="0017368B"/>
    <w:rsid w:val="001736F0"/>
    <w:rsid w:val="00173A61"/>
    <w:rsid w:val="00173C78"/>
    <w:rsid w:val="00174385"/>
    <w:rsid w:val="001745AF"/>
    <w:rsid w:val="00174659"/>
    <w:rsid w:val="001746F5"/>
    <w:rsid w:val="001747B9"/>
    <w:rsid w:val="00174802"/>
    <w:rsid w:val="00174A9A"/>
    <w:rsid w:val="00174BDA"/>
    <w:rsid w:val="00174DD4"/>
    <w:rsid w:val="00175276"/>
    <w:rsid w:val="001752B9"/>
    <w:rsid w:val="001754F1"/>
    <w:rsid w:val="001755C4"/>
    <w:rsid w:val="0017563B"/>
    <w:rsid w:val="0017586A"/>
    <w:rsid w:val="001758F9"/>
    <w:rsid w:val="00175A2F"/>
    <w:rsid w:val="00175AFF"/>
    <w:rsid w:val="00175C85"/>
    <w:rsid w:val="00175F56"/>
    <w:rsid w:val="001760E5"/>
    <w:rsid w:val="00176386"/>
    <w:rsid w:val="0017693E"/>
    <w:rsid w:val="0017697E"/>
    <w:rsid w:val="00176A79"/>
    <w:rsid w:val="00176B56"/>
    <w:rsid w:val="00176D9D"/>
    <w:rsid w:val="00176F28"/>
    <w:rsid w:val="00177288"/>
    <w:rsid w:val="001775B8"/>
    <w:rsid w:val="001775E3"/>
    <w:rsid w:val="00177904"/>
    <w:rsid w:val="00177A59"/>
    <w:rsid w:val="00177AC5"/>
    <w:rsid w:val="00177DF5"/>
    <w:rsid w:val="00177FCC"/>
    <w:rsid w:val="001801E5"/>
    <w:rsid w:val="00180413"/>
    <w:rsid w:val="001806AD"/>
    <w:rsid w:val="001806B9"/>
    <w:rsid w:val="00180917"/>
    <w:rsid w:val="00180950"/>
    <w:rsid w:val="001809F7"/>
    <w:rsid w:val="00180AF5"/>
    <w:rsid w:val="00180B1E"/>
    <w:rsid w:val="00180C0B"/>
    <w:rsid w:val="00180EE0"/>
    <w:rsid w:val="00180F8B"/>
    <w:rsid w:val="00180FEA"/>
    <w:rsid w:val="001812CA"/>
    <w:rsid w:val="00181325"/>
    <w:rsid w:val="0018187B"/>
    <w:rsid w:val="00181A5F"/>
    <w:rsid w:val="00181B83"/>
    <w:rsid w:val="00181DC6"/>
    <w:rsid w:val="00182207"/>
    <w:rsid w:val="00182456"/>
    <w:rsid w:val="0018253C"/>
    <w:rsid w:val="001825D3"/>
    <w:rsid w:val="001826DD"/>
    <w:rsid w:val="0018271F"/>
    <w:rsid w:val="00182B8F"/>
    <w:rsid w:val="00182E07"/>
    <w:rsid w:val="00182FF7"/>
    <w:rsid w:val="00183038"/>
    <w:rsid w:val="001832E7"/>
    <w:rsid w:val="00183406"/>
    <w:rsid w:val="00183B1B"/>
    <w:rsid w:val="00183B55"/>
    <w:rsid w:val="00183D7F"/>
    <w:rsid w:val="00184082"/>
    <w:rsid w:val="0018421E"/>
    <w:rsid w:val="00184271"/>
    <w:rsid w:val="0018454C"/>
    <w:rsid w:val="00184643"/>
    <w:rsid w:val="001846E7"/>
    <w:rsid w:val="0018476B"/>
    <w:rsid w:val="001847AC"/>
    <w:rsid w:val="00184863"/>
    <w:rsid w:val="00184ACB"/>
    <w:rsid w:val="00184B46"/>
    <w:rsid w:val="00184D7C"/>
    <w:rsid w:val="00185125"/>
    <w:rsid w:val="00185203"/>
    <w:rsid w:val="001852A2"/>
    <w:rsid w:val="0018530E"/>
    <w:rsid w:val="001853A2"/>
    <w:rsid w:val="001856D1"/>
    <w:rsid w:val="00185703"/>
    <w:rsid w:val="00185733"/>
    <w:rsid w:val="001858A7"/>
    <w:rsid w:val="00185905"/>
    <w:rsid w:val="00185B39"/>
    <w:rsid w:val="00185B5E"/>
    <w:rsid w:val="00185B64"/>
    <w:rsid w:val="00185D64"/>
    <w:rsid w:val="00185DA9"/>
    <w:rsid w:val="00186006"/>
    <w:rsid w:val="001860C7"/>
    <w:rsid w:val="0018613E"/>
    <w:rsid w:val="00186286"/>
    <w:rsid w:val="001866B3"/>
    <w:rsid w:val="001866E7"/>
    <w:rsid w:val="0018688C"/>
    <w:rsid w:val="00186AA2"/>
    <w:rsid w:val="00186B3B"/>
    <w:rsid w:val="00186EE0"/>
    <w:rsid w:val="00187067"/>
    <w:rsid w:val="00187160"/>
    <w:rsid w:val="0018727F"/>
    <w:rsid w:val="00187531"/>
    <w:rsid w:val="001878C2"/>
    <w:rsid w:val="001878EA"/>
    <w:rsid w:val="00187B77"/>
    <w:rsid w:val="00187BA8"/>
    <w:rsid w:val="001904E0"/>
    <w:rsid w:val="0019079C"/>
    <w:rsid w:val="00190910"/>
    <w:rsid w:val="00190D71"/>
    <w:rsid w:val="00190D97"/>
    <w:rsid w:val="00190E60"/>
    <w:rsid w:val="00190EC4"/>
    <w:rsid w:val="00191272"/>
    <w:rsid w:val="001913D3"/>
    <w:rsid w:val="001914F2"/>
    <w:rsid w:val="00191515"/>
    <w:rsid w:val="001917E9"/>
    <w:rsid w:val="00191984"/>
    <w:rsid w:val="001919C3"/>
    <w:rsid w:val="00191B36"/>
    <w:rsid w:val="00191BD9"/>
    <w:rsid w:val="00191D8B"/>
    <w:rsid w:val="00191E17"/>
    <w:rsid w:val="00191E97"/>
    <w:rsid w:val="0019235D"/>
    <w:rsid w:val="0019238C"/>
    <w:rsid w:val="001924DC"/>
    <w:rsid w:val="00192510"/>
    <w:rsid w:val="001925B2"/>
    <w:rsid w:val="001925EC"/>
    <w:rsid w:val="00192820"/>
    <w:rsid w:val="00192863"/>
    <w:rsid w:val="001928E9"/>
    <w:rsid w:val="00192A6E"/>
    <w:rsid w:val="00192E07"/>
    <w:rsid w:val="00193161"/>
    <w:rsid w:val="001936A4"/>
    <w:rsid w:val="001936D1"/>
    <w:rsid w:val="00193B07"/>
    <w:rsid w:val="00193C3B"/>
    <w:rsid w:val="00193F05"/>
    <w:rsid w:val="001940D9"/>
    <w:rsid w:val="001941B4"/>
    <w:rsid w:val="001941F9"/>
    <w:rsid w:val="00194317"/>
    <w:rsid w:val="001943D0"/>
    <w:rsid w:val="001945FD"/>
    <w:rsid w:val="001947DB"/>
    <w:rsid w:val="00194C6E"/>
    <w:rsid w:val="00194DCF"/>
    <w:rsid w:val="00194DFC"/>
    <w:rsid w:val="00194ED1"/>
    <w:rsid w:val="00194FC7"/>
    <w:rsid w:val="00195B7D"/>
    <w:rsid w:val="00195BB3"/>
    <w:rsid w:val="00195FC7"/>
    <w:rsid w:val="0019627A"/>
    <w:rsid w:val="0019629B"/>
    <w:rsid w:val="001962DF"/>
    <w:rsid w:val="00196986"/>
    <w:rsid w:val="00196AD9"/>
    <w:rsid w:val="00196C3F"/>
    <w:rsid w:val="001976FE"/>
    <w:rsid w:val="0019785D"/>
    <w:rsid w:val="00197A6B"/>
    <w:rsid w:val="00197E18"/>
    <w:rsid w:val="00197FD1"/>
    <w:rsid w:val="001A008C"/>
    <w:rsid w:val="001A0235"/>
    <w:rsid w:val="001A0310"/>
    <w:rsid w:val="001A0752"/>
    <w:rsid w:val="001A08D1"/>
    <w:rsid w:val="001A0A37"/>
    <w:rsid w:val="001A0E7F"/>
    <w:rsid w:val="001A0FBE"/>
    <w:rsid w:val="001A10E3"/>
    <w:rsid w:val="001A118C"/>
    <w:rsid w:val="001A11EF"/>
    <w:rsid w:val="001A122A"/>
    <w:rsid w:val="001A1295"/>
    <w:rsid w:val="001A12B6"/>
    <w:rsid w:val="001A1993"/>
    <w:rsid w:val="001A19E1"/>
    <w:rsid w:val="001A1C03"/>
    <w:rsid w:val="001A1E8B"/>
    <w:rsid w:val="001A1E9D"/>
    <w:rsid w:val="001A213D"/>
    <w:rsid w:val="001A2153"/>
    <w:rsid w:val="001A24F9"/>
    <w:rsid w:val="001A2653"/>
    <w:rsid w:val="001A2656"/>
    <w:rsid w:val="001A2686"/>
    <w:rsid w:val="001A2A78"/>
    <w:rsid w:val="001A2CD6"/>
    <w:rsid w:val="001A2F7E"/>
    <w:rsid w:val="001A3260"/>
    <w:rsid w:val="001A32FE"/>
    <w:rsid w:val="001A33DC"/>
    <w:rsid w:val="001A340C"/>
    <w:rsid w:val="001A34A5"/>
    <w:rsid w:val="001A35F6"/>
    <w:rsid w:val="001A35FC"/>
    <w:rsid w:val="001A365D"/>
    <w:rsid w:val="001A38FD"/>
    <w:rsid w:val="001A3B5E"/>
    <w:rsid w:val="001A3F3F"/>
    <w:rsid w:val="001A4028"/>
    <w:rsid w:val="001A4782"/>
    <w:rsid w:val="001A4D06"/>
    <w:rsid w:val="001A4F88"/>
    <w:rsid w:val="001A505A"/>
    <w:rsid w:val="001A5180"/>
    <w:rsid w:val="001A5190"/>
    <w:rsid w:val="001A52FF"/>
    <w:rsid w:val="001A537D"/>
    <w:rsid w:val="001A55D3"/>
    <w:rsid w:val="001A55E5"/>
    <w:rsid w:val="001A57BD"/>
    <w:rsid w:val="001A57FA"/>
    <w:rsid w:val="001A5824"/>
    <w:rsid w:val="001A5CB1"/>
    <w:rsid w:val="001A5E85"/>
    <w:rsid w:val="001A5FFC"/>
    <w:rsid w:val="001A638F"/>
    <w:rsid w:val="001A6776"/>
    <w:rsid w:val="001A67B3"/>
    <w:rsid w:val="001A67CA"/>
    <w:rsid w:val="001A6921"/>
    <w:rsid w:val="001A6BD7"/>
    <w:rsid w:val="001A6C64"/>
    <w:rsid w:val="001A6D9E"/>
    <w:rsid w:val="001A701A"/>
    <w:rsid w:val="001A72FA"/>
    <w:rsid w:val="001A732F"/>
    <w:rsid w:val="001A7891"/>
    <w:rsid w:val="001A7953"/>
    <w:rsid w:val="001A7AAB"/>
    <w:rsid w:val="001A7DCD"/>
    <w:rsid w:val="001A7F70"/>
    <w:rsid w:val="001B00D3"/>
    <w:rsid w:val="001B0229"/>
    <w:rsid w:val="001B035A"/>
    <w:rsid w:val="001B0423"/>
    <w:rsid w:val="001B0AF3"/>
    <w:rsid w:val="001B0B9B"/>
    <w:rsid w:val="001B0BD7"/>
    <w:rsid w:val="001B0CEE"/>
    <w:rsid w:val="001B0E04"/>
    <w:rsid w:val="001B0FA2"/>
    <w:rsid w:val="001B100F"/>
    <w:rsid w:val="001B10E1"/>
    <w:rsid w:val="001B115F"/>
    <w:rsid w:val="001B12D3"/>
    <w:rsid w:val="001B1A4E"/>
    <w:rsid w:val="001B1AA4"/>
    <w:rsid w:val="001B1AF6"/>
    <w:rsid w:val="001B1B35"/>
    <w:rsid w:val="001B1BE6"/>
    <w:rsid w:val="001B1BF9"/>
    <w:rsid w:val="001B1C75"/>
    <w:rsid w:val="001B207B"/>
    <w:rsid w:val="001B20D1"/>
    <w:rsid w:val="001B2144"/>
    <w:rsid w:val="001B2449"/>
    <w:rsid w:val="001B2597"/>
    <w:rsid w:val="001B28F4"/>
    <w:rsid w:val="001B297C"/>
    <w:rsid w:val="001B2A0D"/>
    <w:rsid w:val="001B2AE3"/>
    <w:rsid w:val="001B2DA9"/>
    <w:rsid w:val="001B2DE6"/>
    <w:rsid w:val="001B3658"/>
    <w:rsid w:val="001B38E6"/>
    <w:rsid w:val="001B3F9B"/>
    <w:rsid w:val="001B4045"/>
    <w:rsid w:val="001B40CD"/>
    <w:rsid w:val="001B43C1"/>
    <w:rsid w:val="001B440D"/>
    <w:rsid w:val="001B4479"/>
    <w:rsid w:val="001B447B"/>
    <w:rsid w:val="001B4737"/>
    <w:rsid w:val="001B47EB"/>
    <w:rsid w:val="001B4AC5"/>
    <w:rsid w:val="001B4C4F"/>
    <w:rsid w:val="001B4C61"/>
    <w:rsid w:val="001B4DCB"/>
    <w:rsid w:val="001B4E55"/>
    <w:rsid w:val="001B4EB1"/>
    <w:rsid w:val="001B4F01"/>
    <w:rsid w:val="001B50FF"/>
    <w:rsid w:val="001B511D"/>
    <w:rsid w:val="001B5638"/>
    <w:rsid w:val="001B567D"/>
    <w:rsid w:val="001B59C9"/>
    <w:rsid w:val="001B59DC"/>
    <w:rsid w:val="001B5C1C"/>
    <w:rsid w:val="001B5D64"/>
    <w:rsid w:val="001B6280"/>
    <w:rsid w:val="001B6533"/>
    <w:rsid w:val="001B66C7"/>
    <w:rsid w:val="001B6A13"/>
    <w:rsid w:val="001B702C"/>
    <w:rsid w:val="001B7095"/>
    <w:rsid w:val="001B7135"/>
    <w:rsid w:val="001B7739"/>
    <w:rsid w:val="001B77CB"/>
    <w:rsid w:val="001B786F"/>
    <w:rsid w:val="001B78BE"/>
    <w:rsid w:val="001B7B28"/>
    <w:rsid w:val="001B7ED8"/>
    <w:rsid w:val="001B7FA4"/>
    <w:rsid w:val="001C01D1"/>
    <w:rsid w:val="001C02E9"/>
    <w:rsid w:val="001C07D3"/>
    <w:rsid w:val="001C09BE"/>
    <w:rsid w:val="001C0A37"/>
    <w:rsid w:val="001C0B69"/>
    <w:rsid w:val="001C0D12"/>
    <w:rsid w:val="001C1091"/>
    <w:rsid w:val="001C13A7"/>
    <w:rsid w:val="001C148C"/>
    <w:rsid w:val="001C1649"/>
    <w:rsid w:val="001C16A2"/>
    <w:rsid w:val="001C183F"/>
    <w:rsid w:val="001C1847"/>
    <w:rsid w:val="001C185B"/>
    <w:rsid w:val="001C18A2"/>
    <w:rsid w:val="001C20C9"/>
    <w:rsid w:val="001C21CD"/>
    <w:rsid w:val="001C22F6"/>
    <w:rsid w:val="001C2317"/>
    <w:rsid w:val="001C232B"/>
    <w:rsid w:val="001C27A5"/>
    <w:rsid w:val="001C27BD"/>
    <w:rsid w:val="001C2F85"/>
    <w:rsid w:val="001C3115"/>
    <w:rsid w:val="001C354A"/>
    <w:rsid w:val="001C3B20"/>
    <w:rsid w:val="001C3B5F"/>
    <w:rsid w:val="001C3C5A"/>
    <w:rsid w:val="001C3C5C"/>
    <w:rsid w:val="001C3DC2"/>
    <w:rsid w:val="001C3E67"/>
    <w:rsid w:val="001C3F88"/>
    <w:rsid w:val="001C427F"/>
    <w:rsid w:val="001C4399"/>
    <w:rsid w:val="001C4539"/>
    <w:rsid w:val="001C48EE"/>
    <w:rsid w:val="001C4C52"/>
    <w:rsid w:val="001C4CDC"/>
    <w:rsid w:val="001C4DC8"/>
    <w:rsid w:val="001C4ECE"/>
    <w:rsid w:val="001C4EFA"/>
    <w:rsid w:val="001C5193"/>
    <w:rsid w:val="001C5265"/>
    <w:rsid w:val="001C52C0"/>
    <w:rsid w:val="001C5393"/>
    <w:rsid w:val="001C62B4"/>
    <w:rsid w:val="001C62EC"/>
    <w:rsid w:val="001C6815"/>
    <w:rsid w:val="001C6A50"/>
    <w:rsid w:val="001C6A6C"/>
    <w:rsid w:val="001C6B1E"/>
    <w:rsid w:val="001C6BCF"/>
    <w:rsid w:val="001C7285"/>
    <w:rsid w:val="001C751F"/>
    <w:rsid w:val="001C752F"/>
    <w:rsid w:val="001C790D"/>
    <w:rsid w:val="001C7B3B"/>
    <w:rsid w:val="001C7C42"/>
    <w:rsid w:val="001D0336"/>
    <w:rsid w:val="001D03DA"/>
    <w:rsid w:val="001D0463"/>
    <w:rsid w:val="001D04DF"/>
    <w:rsid w:val="001D0592"/>
    <w:rsid w:val="001D074A"/>
    <w:rsid w:val="001D0804"/>
    <w:rsid w:val="001D08FD"/>
    <w:rsid w:val="001D0AC5"/>
    <w:rsid w:val="001D0BD9"/>
    <w:rsid w:val="001D0DDB"/>
    <w:rsid w:val="001D106D"/>
    <w:rsid w:val="001D119B"/>
    <w:rsid w:val="001D1286"/>
    <w:rsid w:val="001D1922"/>
    <w:rsid w:val="001D1B9C"/>
    <w:rsid w:val="001D1C8F"/>
    <w:rsid w:val="001D1EF0"/>
    <w:rsid w:val="001D20CB"/>
    <w:rsid w:val="001D2280"/>
    <w:rsid w:val="001D2602"/>
    <w:rsid w:val="001D2A72"/>
    <w:rsid w:val="001D2D2A"/>
    <w:rsid w:val="001D2EBF"/>
    <w:rsid w:val="001D32C8"/>
    <w:rsid w:val="001D32DE"/>
    <w:rsid w:val="001D3329"/>
    <w:rsid w:val="001D3399"/>
    <w:rsid w:val="001D39EF"/>
    <w:rsid w:val="001D3C04"/>
    <w:rsid w:val="001D3F2C"/>
    <w:rsid w:val="001D4034"/>
    <w:rsid w:val="001D40AB"/>
    <w:rsid w:val="001D4149"/>
    <w:rsid w:val="001D42A0"/>
    <w:rsid w:val="001D43D4"/>
    <w:rsid w:val="001D4827"/>
    <w:rsid w:val="001D4ABA"/>
    <w:rsid w:val="001D4B55"/>
    <w:rsid w:val="001D4B62"/>
    <w:rsid w:val="001D4B98"/>
    <w:rsid w:val="001D50DC"/>
    <w:rsid w:val="001D51E6"/>
    <w:rsid w:val="001D532D"/>
    <w:rsid w:val="001D537C"/>
    <w:rsid w:val="001D5403"/>
    <w:rsid w:val="001D54E0"/>
    <w:rsid w:val="001D56C2"/>
    <w:rsid w:val="001D585A"/>
    <w:rsid w:val="001D607F"/>
    <w:rsid w:val="001D60F8"/>
    <w:rsid w:val="001D639F"/>
    <w:rsid w:val="001D6530"/>
    <w:rsid w:val="001D6683"/>
    <w:rsid w:val="001D682A"/>
    <w:rsid w:val="001D6A97"/>
    <w:rsid w:val="001D6BE7"/>
    <w:rsid w:val="001D6BEF"/>
    <w:rsid w:val="001D7220"/>
    <w:rsid w:val="001D72A8"/>
    <w:rsid w:val="001D74F9"/>
    <w:rsid w:val="001D77D1"/>
    <w:rsid w:val="001D7827"/>
    <w:rsid w:val="001D7888"/>
    <w:rsid w:val="001D7BB5"/>
    <w:rsid w:val="001D7BEF"/>
    <w:rsid w:val="001D7D9A"/>
    <w:rsid w:val="001D7EC2"/>
    <w:rsid w:val="001D7FA4"/>
    <w:rsid w:val="001E005F"/>
    <w:rsid w:val="001E03D7"/>
    <w:rsid w:val="001E03E9"/>
    <w:rsid w:val="001E07CD"/>
    <w:rsid w:val="001E091D"/>
    <w:rsid w:val="001E0A0C"/>
    <w:rsid w:val="001E0C0B"/>
    <w:rsid w:val="001E0C6E"/>
    <w:rsid w:val="001E0DD2"/>
    <w:rsid w:val="001E103A"/>
    <w:rsid w:val="001E1147"/>
    <w:rsid w:val="001E1272"/>
    <w:rsid w:val="001E1326"/>
    <w:rsid w:val="001E16BA"/>
    <w:rsid w:val="001E1ADF"/>
    <w:rsid w:val="001E1BF4"/>
    <w:rsid w:val="001E1CB4"/>
    <w:rsid w:val="001E1EC6"/>
    <w:rsid w:val="001E1F60"/>
    <w:rsid w:val="001E1FA2"/>
    <w:rsid w:val="001E228D"/>
    <w:rsid w:val="001E245E"/>
    <w:rsid w:val="001E2775"/>
    <w:rsid w:val="001E2B84"/>
    <w:rsid w:val="001E2C41"/>
    <w:rsid w:val="001E2C8E"/>
    <w:rsid w:val="001E2EB7"/>
    <w:rsid w:val="001E30A2"/>
    <w:rsid w:val="001E321E"/>
    <w:rsid w:val="001E362B"/>
    <w:rsid w:val="001E36EE"/>
    <w:rsid w:val="001E3724"/>
    <w:rsid w:val="001E3781"/>
    <w:rsid w:val="001E386B"/>
    <w:rsid w:val="001E3C20"/>
    <w:rsid w:val="001E3D39"/>
    <w:rsid w:val="001E3DBF"/>
    <w:rsid w:val="001E4306"/>
    <w:rsid w:val="001E43A0"/>
    <w:rsid w:val="001E44C6"/>
    <w:rsid w:val="001E4529"/>
    <w:rsid w:val="001E4632"/>
    <w:rsid w:val="001E4679"/>
    <w:rsid w:val="001E47C9"/>
    <w:rsid w:val="001E483B"/>
    <w:rsid w:val="001E48CE"/>
    <w:rsid w:val="001E492E"/>
    <w:rsid w:val="001E4953"/>
    <w:rsid w:val="001E50B7"/>
    <w:rsid w:val="001E54A7"/>
    <w:rsid w:val="001E5676"/>
    <w:rsid w:val="001E5B4D"/>
    <w:rsid w:val="001E5BED"/>
    <w:rsid w:val="001E5FFE"/>
    <w:rsid w:val="001E6392"/>
    <w:rsid w:val="001E6606"/>
    <w:rsid w:val="001E68A2"/>
    <w:rsid w:val="001E6A92"/>
    <w:rsid w:val="001E6AEA"/>
    <w:rsid w:val="001E6C40"/>
    <w:rsid w:val="001E6C6D"/>
    <w:rsid w:val="001E6FCA"/>
    <w:rsid w:val="001E6FDD"/>
    <w:rsid w:val="001E71C0"/>
    <w:rsid w:val="001E7233"/>
    <w:rsid w:val="001E7455"/>
    <w:rsid w:val="001E79B1"/>
    <w:rsid w:val="001E7AAF"/>
    <w:rsid w:val="001F03B0"/>
    <w:rsid w:val="001F08F6"/>
    <w:rsid w:val="001F0B99"/>
    <w:rsid w:val="001F0BBC"/>
    <w:rsid w:val="001F0C8A"/>
    <w:rsid w:val="001F1120"/>
    <w:rsid w:val="001F139F"/>
    <w:rsid w:val="001F1425"/>
    <w:rsid w:val="001F1463"/>
    <w:rsid w:val="001F163F"/>
    <w:rsid w:val="001F1989"/>
    <w:rsid w:val="001F1A6C"/>
    <w:rsid w:val="001F1B0C"/>
    <w:rsid w:val="001F1F14"/>
    <w:rsid w:val="001F2125"/>
    <w:rsid w:val="001F2459"/>
    <w:rsid w:val="001F2496"/>
    <w:rsid w:val="001F24CE"/>
    <w:rsid w:val="001F27FB"/>
    <w:rsid w:val="001F2810"/>
    <w:rsid w:val="001F2906"/>
    <w:rsid w:val="001F2CDE"/>
    <w:rsid w:val="001F2E7C"/>
    <w:rsid w:val="001F2E87"/>
    <w:rsid w:val="001F2F37"/>
    <w:rsid w:val="001F30EB"/>
    <w:rsid w:val="001F3203"/>
    <w:rsid w:val="001F325D"/>
    <w:rsid w:val="001F361D"/>
    <w:rsid w:val="001F3749"/>
    <w:rsid w:val="001F37F1"/>
    <w:rsid w:val="001F3945"/>
    <w:rsid w:val="001F398D"/>
    <w:rsid w:val="001F3B37"/>
    <w:rsid w:val="001F3B68"/>
    <w:rsid w:val="001F3C8F"/>
    <w:rsid w:val="001F3D1E"/>
    <w:rsid w:val="001F3D7F"/>
    <w:rsid w:val="001F44D3"/>
    <w:rsid w:val="001F4964"/>
    <w:rsid w:val="001F4A69"/>
    <w:rsid w:val="001F4B59"/>
    <w:rsid w:val="001F4B5A"/>
    <w:rsid w:val="001F4B76"/>
    <w:rsid w:val="001F4C19"/>
    <w:rsid w:val="001F4C85"/>
    <w:rsid w:val="001F4C9C"/>
    <w:rsid w:val="001F4CA3"/>
    <w:rsid w:val="001F4DC5"/>
    <w:rsid w:val="001F4E3D"/>
    <w:rsid w:val="001F4E6D"/>
    <w:rsid w:val="001F4F29"/>
    <w:rsid w:val="001F4F2B"/>
    <w:rsid w:val="001F5017"/>
    <w:rsid w:val="001F505E"/>
    <w:rsid w:val="001F5117"/>
    <w:rsid w:val="001F51DA"/>
    <w:rsid w:val="001F5553"/>
    <w:rsid w:val="001F556F"/>
    <w:rsid w:val="001F5716"/>
    <w:rsid w:val="001F59E8"/>
    <w:rsid w:val="001F5B19"/>
    <w:rsid w:val="001F5B73"/>
    <w:rsid w:val="001F5E51"/>
    <w:rsid w:val="001F5F83"/>
    <w:rsid w:val="001F625A"/>
    <w:rsid w:val="001F6418"/>
    <w:rsid w:val="001F641C"/>
    <w:rsid w:val="001F64BD"/>
    <w:rsid w:val="001F688D"/>
    <w:rsid w:val="001F68B4"/>
    <w:rsid w:val="001F6B79"/>
    <w:rsid w:val="001F6DCB"/>
    <w:rsid w:val="001F6EBE"/>
    <w:rsid w:val="001F6F51"/>
    <w:rsid w:val="001F7125"/>
    <w:rsid w:val="001F713F"/>
    <w:rsid w:val="001F756B"/>
    <w:rsid w:val="001F7806"/>
    <w:rsid w:val="001F7AFB"/>
    <w:rsid w:val="001F7B56"/>
    <w:rsid w:val="002001C4"/>
    <w:rsid w:val="00200253"/>
    <w:rsid w:val="002005B5"/>
    <w:rsid w:val="00200727"/>
    <w:rsid w:val="00200898"/>
    <w:rsid w:val="00200B25"/>
    <w:rsid w:val="00200D5D"/>
    <w:rsid w:val="00200D8D"/>
    <w:rsid w:val="00200DE0"/>
    <w:rsid w:val="00200F17"/>
    <w:rsid w:val="00201312"/>
    <w:rsid w:val="0020133F"/>
    <w:rsid w:val="00201366"/>
    <w:rsid w:val="0020194C"/>
    <w:rsid w:val="00201C49"/>
    <w:rsid w:val="00201E66"/>
    <w:rsid w:val="0020218A"/>
    <w:rsid w:val="00202220"/>
    <w:rsid w:val="0020243F"/>
    <w:rsid w:val="00202759"/>
    <w:rsid w:val="002028E9"/>
    <w:rsid w:val="00202B07"/>
    <w:rsid w:val="00202B2A"/>
    <w:rsid w:val="0020304A"/>
    <w:rsid w:val="002035CF"/>
    <w:rsid w:val="002036BE"/>
    <w:rsid w:val="002037E0"/>
    <w:rsid w:val="0020392C"/>
    <w:rsid w:val="00203A41"/>
    <w:rsid w:val="002040B3"/>
    <w:rsid w:val="00204197"/>
    <w:rsid w:val="00204267"/>
    <w:rsid w:val="00204304"/>
    <w:rsid w:val="00204397"/>
    <w:rsid w:val="0020466C"/>
    <w:rsid w:val="00204670"/>
    <w:rsid w:val="00204719"/>
    <w:rsid w:val="00204742"/>
    <w:rsid w:val="00204926"/>
    <w:rsid w:val="00204CF1"/>
    <w:rsid w:val="00204D0B"/>
    <w:rsid w:val="00204D66"/>
    <w:rsid w:val="00204D74"/>
    <w:rsid w:val="00204E90"/>
    <w:rsid w:val="0020515F"/>
    <w:rsid w:val="002051A6"/>
    <w:rsid w:val="0020527D"/>
    <w:rsid w:val="00205689"/>
    <w:rsid w:val="00205B17"/>
    <w:rsid w:val="00205E4B"/>
    <w:rsid w:val="00205EA5"/>
    <w:rsid w:val="00206075"/>
    <w:rsid w:val="002060AF"/>
    <w:rsid w:val="002060DF"/>
    <w:rsid w:val="0020639B"/>
    <w:rsid w:val="002064F8"/>
    <w:rsid w:val="0020662B"/>
    <w:rsid w:val="002067AE"/>
    <w:rsid w:val="00206968"/>
    <w:rsid w:val="0020729F"/>
    <w:rsid w:val="0020733F"/>
    <w:rsid w:val="002073DF"/>
    <w:rsid w:val="00207460"/>
    <w:rsid w:val="00207672"/>
    <w:rsid w:val="002076F9"/>
    <w:rsid w:val="002077F1"/>
    <w:rsid w:val="00207836"/>
    <w:rsid w:val="00207887"/>
    <w:rsid w:val="00207919"/>
    <w:rsid w:val="00207A6E"/>
    <w:rsid w:val="00207A76"/>
    <w:rsid w:val="00207EDA"/>
    <w:rsid w:val="00207F4D"/>
    <w:rsid w:val="00210103"/>
    <w:rsid w:val="0021027D"/>
    <w:rsid w:val="0021027F"/>
    <w:rsid w:val="00210517"/>
    <w:rsid w:val="00210712"/>
    <w:rsid w:val="0021075C"/>
    <w:rsid w:val="002109FE"/>
    <w:rsid w:val="00210A46"/>
    <w:rsid w:val="00210AFB"/>
    <w:rsid w:val="00210C04"/>
    <w:rsid w:val="00210C48"/>
    <w:rsid w:val="00210EDF"/>
    <w:rsid w:val="00210F07"/>
    <w:rsid w:val="00211101"/>
    <w:rsid w:val="00211136"/>
    <w:rsid w:val="002113A1"/>
    <w:rsid w:val="00211425"/>
    <w:rsid w:val="002114E3"/>
    <w:rsid w:val="00211AB0"/>
    <w:rsid w:val="00211C97"/>
    <w:rsid w:val="00212044"/>
    <w:rsid w:val="002120D3"/>
    <w:rsid w:val="00212236"/>
    <w:rsid w:val="002123D3"/>
    <w:rsid w:val="002124E3"/>
    <w:rsid w:val="002124E9"/>
    <w:rsid w:val="00212557"/>
    <w:rsid w:val="002125C7"/>
    <w:rsid w:val="00212825"/>
    <w:rsid w:val="002128CE"/>
    <w:rsid w:val="00212F42"/>
    <w:rsid w:val="00212FB1"/>
    <w:rsid w:val="00212FCA"/>
    <w:rsid w:val="002130A1"/>
    <w:rsid w:val="002132BA"/>
    <w:rsid w:val="00213322"/>
    <w:rsid w:val="0021367C"/>
    <w:rsid w:val="00213936"/>
    <w:rsid w:val="0021398F"/>
    <w:rsid w:val="00213A09"/>
    <w:rsid w:val="00213DB3"/>
    <w:rsid w:val="00213E09"/>
    <w:rsid w:val="002144B0"/>
    <w:rsid w:val="00214618"/>
    <w:rsid w:val="002148EE"/>
    <w:rsid w:val="0021493E"/>
    <w:rsid w:val="00214A34"/>
    <w:rsid w:val="00214BAF"/>
    <w:rsid w:val="00214C9D"/>
    <w:rsid w:val="00214D0B"/>
    <w:rsid w:val="002150E9"/>
    <w:rsid w:val="00215255"/>
    <w:rsid w:val="0021528D"/>
    <w:rsid w:val="00215449"/>
    <w:rsid w:val="002154B6"/>
    <w:rsid w:val="002154CE"/>
    <w:rsid w:val="002155EB"/>
    <w:rsid w:val="0021562A"/>
    <w:rsid w:val="002156A8"/>
    <w:rsid w:val="002156AD"/>
    <w:rsid w:val="002158E6"/>
    <w:rsid w:val="00215B39"/>
    <w:rsid w:val="00215C2F"/>
    <w:rsid w:val="002162ED"/>
    <w:rsid w:val="002162FE"/>
    <w:rsid w:val="0021650F"/>
    <w:rsid w:val="00216513"/>
    <w:rsid w:val="002167D4"/>
    <w:rsid w:val="0021689A"/>
    <w:rsid w:val="0021698E"/>
    <w:rsid w:val="00216B44"/>
    <w:rsid w:val="00216CED"/>
    <w:rsid w:val="00216F01"/>
    <w:rsid w:val="00216FBD"/>
    <w:rsid w:val="002170DC"/>
    <w:rsid w:val="00217353"/>
    <w:rsid w:val="002176A1"/>
    <w:rsid w:val="00217810"/>
    <w:rsid w:val="002178F9"/>
    <w:rsid w:val="00217B4E"/>
    <w:rsid w:val="00217CD9"/>
    <w:rsid w:val="00217D4D"/>
    <w:rsid w:val="00220180"/>
    <w:rsid w:val="00220211"/>
    <w:rsid w:val="002205CA"/>
    <w:rsid w:val="002205E2"/>
    <w:rsid w:val="00220DF5"/>
    <w:rsid w:val="00220F91"/>
    <w:rsid w:val="00221007"/>
    <w:rsid w:val="0022110D"/>
    <w:rsid w:val="00221159"/>
    <w:rsid w:val="00221690"/>
    <w:rsid w:val="00221A32"/>
    <w:rsid w:val="002220E3"/>
    <w:rsid w:val="00222273"/>
    <w:rsid w:val="002223B0"/>
    <w:rsid w:val="002223B1"/>
    <w:rsid w:val="00222708"/>
    <w:rsid w:val="00222EDE"/>
    <w:rsid w:val="00222FA2"/>
    <w:rsid w:val="00222FF9"/>
    <w:rsid w:val="0022308E"/>
    <w:rsid w:val="00223449"/>
    <w:rsid w:val="002235CC"/>
    <w:rsid w:val="00223E50"/>
    <w:rsid w:val="00223FC2"/>
    <w:rsid w:val="00224397"/>
    <w:rsid w:val="0022451B"/>
    <w:rsid w:val="00224649"/>
    <w:rsid w:val="0022472C"/>
    <w:rsid w:val="002247B6"/>
    <w:rsid w:val="002247C7"/>
    <w:rsid w:val="002248B6"/>
    <w:rsid w:val="002248E0"/>
    <w:rsid w:val="00224A01"/>
    <w:rsid w:val="00224AB7"/>
    <w:rsid w:val="00224B6A"/>
    <w:rsid w:val="00224D56"/>
    <w:rsid w:val="00224EDF"/>
    <w:rsid w:val="002250B1"/>
    <w:rsid w:val="00225626"/>
    <w:rsid w:val="00225654"/>
    <w:rsid w:val="0022566C"/>
    <w:rsid w:val="0022597F"/>
    <w:rsid w:val="00225AF1"/>
    <w:rsid w:val="00226072"/>
    <w:rsid w:val="0022626E"/>
    <w:rsid w:val="0022697B"/>
    <w:rsid w:val="00226B42"/>
    <w:rsid w:val="00226B98"/>
    <w:rsid w:val="00226C07"/>
    <w:rsid w:val="00226DB0"/>
    <w:rsid w:val="00226E3E"/>
    <w:rsid w:val="00226E69"/>
    <w:rsid w:val="0022781D"/>
    <w:rsid w:val="00227936"/>
    <w:rsid w:val="00227C63"/>
    <w:rsid w:val="002302CD"/>
    <w:rsid w:val="00230336"/>
    <w:rsid w:val="002304AC"/>
    <w:rsid w:val="0023081F"/>
    <w:rsid w:val="00230910"/>
    <w:rsid w:val="00230961"/>
    <w:rsid w:val="0023096B"/>
    <w:rsid w:val="0023097F"/>
    <w:rsid w:val="00230E20"/>
    <w:rsid w:val="0023101D"/>
    <w:rsid w:val="00231236"/>
    <w:rsid w:val="00231285"/>
    <w:rsid w:val="00231319"/>
    <w:rsid w:val="002315A5"/>
    <w:rsid w:val="002315EC"/>
    <w:rsid w:val="002317CA"/>
    <w:rsid w:val="002318BE"/>
    <w:rsid w:val="00231969"/>
    <w:rsid w:val="00231E49"/>
    <w:rsid w:val="0023204F"/>
    <w:rsid w:val="00232185"/>
    <w:rsid w:val="002321E3"/>
    <w:rsid w:val="00232496"/>
    <w:rsid w:val="00232A0D"/>
    <w:rsid w:val="00232B41"/>
    <w:rsid w:val="0023315A"/>
    <w:rsid w:val="002336D0"/>
    <w:rsid w:val="002338F0"/>
    <w:rsid w:val="0023398B"/>
    <w:rsid w:val="00233ABC"/>
    <w:rsid w:val="00233B32"/>
    <w:rsid w:val="00233CD6"/>
    <w:rsid w:val="00233E63"/>
    <w:rsid w:val="0023440F"/>
    <w:rsid w:val="002344DD"/>
    <w:rsid w:val="002344E3"/>
    <w:rsid w:val="0023464F"/>
    <w:rsid w:val="0023466D"/>
    <w:rsid w:val="0023487E"/>
    <w:rsid w:val="002348F6"/>
    <w:rsid w:val="00234B51"/>
    <w:rsid w:val="00234B5D"/>
    <w:rsid w:val="00234B8A"/>
    <w:rsid w:val="00234CD2"/>
    <w:rsid w:val="00235082"/>
    <w:rsid w:val="002351B8"/>
    <w:rsid w:val="0023536E"/>
    <w:rsid w:val="0023539D"/>
    <w:rsid w:val="00235438"/>
    <w:rsid w:val="0023543C"/>
    <w:rsid w:val="0023551D"/>
    <w:rsid w:val="0023574C"/>
    <w:rsid w:val="002359FE"/>
    <w:rsid w:val="00235A55"/>
    <w:rsid w:val="00235BC1"/>
    <w:rsid w:val="00235EF0"/>
    <w:rsid w:val="00235F7F"/>
    <w:rsid w:val="002360AD"/>
    <w:rsid w:val="002363A5"/>
    <w:rsid w:val="00236601"/>
    <w:rsid w:val="00236840"/>
    <w:rsid w:val="00236BB1"/>
    <w:rsid w:val="00236D13"/>
    <w:rsid w:val="00236D51"/>
    <w:rsid w:val="00236D78"/>
    <w:rsid w:val="00236E07"/>
    <w:rsid w:val="00236EAF"/>
    <w:rsid w:val="00237047"/>
    <w:rsid w:val="0023720F"/>
    <w:rsid w:val="00237234"/>
    <w:rsid w:val="0023740C"/>
    <w:rsid w:val="002374E8"/>
    <w:rsid w:val="00237597"/>
    <w:rsid w:val="00237628"/>
    <w:rsid w:val="0023797C"/>
    <w:rsid w:val="00237A54"/>
    <w:rsid w:val="00237C43"/>
    <w:rsid w:val="00237CDD"/>
    <w:rsid w:val="00237DB8"/>
    <w:rsid w:val="00237E89"/>
    <w:rsid w:val="00237ED4"/>
    <w:rsid w:val="00240005"/>
    <w:rsid w:val="00240152"/>
    <w:rsid w:val="00240299"/>
    <w:rsid w:val="002403C5"/>
    <w:rsid w:val="00240514"/>
    <w:rsid w:val="002406C6"/>
    <w:rsid w:val="0024072B"/>
    <w:rsid w:val="0024085C"/>
    <w:rsid w:val="00240FD2"/>
    <w:rsid w:val="00241089"/>
    <w:rsid w:val="0024112E"/>
    <w:rsid w:val="0024120F"/>
    <w:rsid w:val="002412AA"/>
    <w:rsid w:val="00241348"/>
    <w:rsid w:val="0024149B"/>
    <w:rsid w:val="002415D8"/>
    <w:rsid w:val="00241673"/>
    <w:rsid w:val="002416AA"/>
    <w:rsid w:val="002417D3"/>
    <w:rsid w:val="002418FA"/>
    <w:rsid w:val="002419E8"/>
    <w:rsid w:val="00241A72"/>
    <w:rsid w:val="002426CC"/>
    <w:rsid w:val="002426D4"/>
    <w:rsid w:val="0024299C"/>
    <w:rsid w:val="00242A8C"/>
    <w:rsid w:val="00242EB8"/>
    <w:rsid w:val="00242FCA"/>
    <w:rsid w:val="002431E4"/>
    <w:rsid w:val="0024367B"/>
    <w:rsid w:val="002439B9"/>
    <w:rsid w:val="00243A09"/>
    <w:rsid w:val="00243A59"/>
    <w:rsid w:val="00243A76"/>
    <w:rsid w:val="00243B1B"/>
    <w:rsid w:val="00243C7D"/>
    <w:rsid w:val="00243DF0"/>
    <w:rsid w:val="00243E00"/>
    <w:rsid w:val="00244130"/>
    <w:rsid w:val="00244161"/>
    <w:rsid w:val="0024470B"/>
    <w:rsid w:val="00244836"/>
    <w:rsid w:val="00244B01"/>
    <w:rsid w:val="00244BDC"/>
    <w:rsid w:val="00244D93"/>
    <w:rsid w:val="00244E82"/>
    <w:rsid w:val="00244EC5"/>
    <w:rsid w:val="00245129"/>
    <w:rsid w:val="00245772"/>
    <w:rsid w:val="00245B38"/>
    <w:rsid w:val="00245BE6"/>
    <w:rsid w:val="00245FEC"/>
    <w:rsid w:val="00246085"/>
    <w:rsid w:val="00246579"/>
    <w:rsid w:val="00246663"/>
    <w:rsid w:val="00246697"/>
    <w:rsid w:val="002466F3"/>
    <w:rsid w:val="0024689C"/>
    <w:rsid w:val="00246B22"/>
    <w:rsid w:val="00246BD8"/>
    <w:rsid w:val="00246D66"/>
    <w:rsid w:val="00247128"/>
    <w:rsid w:val="0024716E"/>
    <w:rsid w:val="002472AC"/>
    <w:rsid w:val="0024738F"/>
    <w:rsid w:val="0024741A"/>
    <w:rsid w:val="0024748D"/>
    <w:rsid w:val="00247825"/>
    <w:rsid w:val="00247A20"/>
    <w:rsid w:val="00247B20"/>
    <w:rsid w:val="00247B81"/>
    <w:rsid w:val="00247E38"/>
    <w:rsid w:val="00247EF3"/>
    <w:rsid w:val="00247FCB"/>
    <w:rsid w:val="0025002A"/>
    <w:rsid w:val="0025019B"/>
    <w:rsid w:val="002501AE"/>
    <w:rsid w:val="00250629"/>
    <w:rsid w:val="00250685"/>
    <w:rsid w:val="00250712"/>
    <w:rsid w:val="0025086E"/>
    <w:rsid w:val="00250BE1"/>
    <w:rsid w:val="00250D79"/>
    <w:rsid w:val="002510F3"/>
    <w:rsid w:val="00251257"/>
    <w:rsid w:val="00251278"/>
    <w:rsid w:val="002512A4"/>
    <w:rsid w:val="00251378"/>
    <w:rsid w:val="00251B50"/>
    <w:rsid w:val="00251B5D"/>
    <w:rsid w:val="00251CD0"/>
    <w:rsid w:val="0025220C"/>
    <w:rsid w:val="0025229C"/>
    <w:rsid w:val="0025234E"/>
    <w:rsid w:val="002523ED"/>
    <w:rsid w:val="00252666"/>
    <w:rsid w:val="00252739"/>
    <w:rsid w:val="002527D6"/>
    <w:rsid w:val="0025293A"/>
    <w:rsid w:val="00252967"/>
    <w:rsid w:val="00252A76"/>
    <w:rsid w:val="00252B42"/>
    <w:rsid w:val="00253306"/>
    <w:rsid w:val="00253656"/>
    <w:rsid w:val="00253735"/>
    <w:rsid w:val="00253889"/>
    <w:rsid w:val="00253912"/>
    <w:rsid w:val="00253B8A"/>
    <w:rsid w:val="00253F4B"/>
    <w:rsid w:val="00253FAF"/>
    <w:rsid w:val="00253FBE"/>
    <w:rsid w:val="00253FD1"/>
    <w:rsid w:val="00254117"/>
    <w:rsid w:val="0025415A"/>
    <w:rsid w:val="00254205"/>
    <w:rsid w:val="00254244"/>
    <w:rsid w:val="002543A1"/>
    <w:rsid w:val="0025442A"/>
    <w:rsid w:val="002544B7"/>
    <w:rsid w:val="0025470F"/>
    <w:rsid w:val="00254851"/>
    <w:rsid w:val="00254BF4"/>
    <w:rsid w:val="00254C4E"/>
    <w:rsid w:val="00254EE3"/>
    <w:rsid w:val="00254F19"/>
    <w:rsid w:val="00254F95"/>
    <w:rsid w:val="00255011"/>
    <w:rsid w:val="00255853"/>
    <w:rsid w:val="00255917"/>
    <w:rsid w:val="00255952"/>
    <w:rsid w:val="00255A04"/>
    <w:rsid w:val="00255B31"/>
    <w:rsid w:val="00255E5B"/>
    <w:rsid w:val="00255E90"/>
    <w:rsid w:val="00256007"/>
    <w:rsid w:val="00256598"/>
    <w:rsid w:val="002565CC"/>
    <w:rsid w:val="00256754"/>
    <w:rsid w:val="002568FC"/>
    <w:rsid w:val="00256E64"/>
    <w:rsid w:val="00256E9D"/>
    <w:rsid w:val="00257448"/>
    <w:rsid w:val="002574D5"/>
    <w:rsid w:val="00257520"/>
    <w:rsid w:val="00257701"/>
    <w:rsid w:val="0025772C"/>
    <w:rsid w:val="0025774E"/>
    <w:rsid w:val="00257A0A"/>
    <w:rsid w:val="00257ABB"/>
    <w:rsid w:val="002601E5"/>
    <w:rsid w:val="002603C9"/>
    <w:rsid w:val="002603DA"/>
    <w:rsid w:val="00260459"/>
    <w:rsid w:val="002608FE"/>
    <w:rsid w:val="00260A18"/>
    <w:rsid w:val="00260CD8"/>
    <w:rsid w:val="00260D06"/>
    <w:rsid w:val="00261032"/>
    <w:rsid w:val="00261271"/>
    <w:rsid w:val="0026146E"/>
    <w:rsid w:val="00261800"/>
    <w:rsid w:val="00261E7F"/>
    <w:rsid w:val="00262367"/>
    <w:rsid w:val="002623F2"/>
    <w:rsid w:val="002625E8"/>
    <w:rsid w:val="002627EB"/>
    <w:rsid w:val="00262A0A"/>
    <w:rsid w:val="00263080"/>
    <w:rsid w:val="002638F7"/>
    <w:rsid w:val="00263F20"/>
    <w:rsid w:val="00263F5D"/>
    <w:rsid w:val="00263F94"/>
    <w:rsid w:val="00264058"/>
    <w:rsid w:val="002640AB"/>
    <w:rsid w:val="002640BB"/>
    <w:rsid w:val="002642CA"/>
    <w:rsid w:val="00264303"/>
    <w:rsid w:val="0026455A"/>
    <w:rsid w:val="0026463D"/>
    <w:rsid w:val="00264648"/>
    <w:rsid w:val="00264865"/>
    <w:rsid w:val="00264FF4"/>
    <w:rsid w:val="002650CD"/>
    <w:rsid w:val="0026512F"/>
    <w:rsid w:val="0026519B"/>
    <w:rsid w:val="0026527E"/>
    <w:rsid w:val="002652CC"/>
    <w:rsid w:val="002653F2"/>
    <w:rsid w:val="00265A3C"/>
    <w:rsid w:val="00265B8E"/>
    <w:rsid w:val="00265BAB"/>
    <w:rsid w:val="00265D99"/>
    <w:rsid w:val="00265DC1"/>
    <w:rsid w:val="00265F2B"/>
    <w:rsid w:val="0026612A"/>
    <w:rsid w:val="002661F2"/>
    <w:rsid w:val="0026621E"/>
    <w:rsid w:val="002664CE"/>
    <w:rsid w:val="0026656C"/>
    <w:rsid w:val="00266638"/>
    <w:rsid w:val="00266659"/>
    <w:rsid w:val="00266892"/>
    <w:rsid w:val="00266AE5"/>
    <w:rsid w:val="00266AF8"/>
    <w:rsid w:val="00266BC8"/>
    <w:rsid w:val="00266C33"/>
    <w:rsid w:val="00266D52"/>
    <w:rsid w:val="002670C1"/>
    <w:rsid w:val="00267119"/>
    <w:rsid w:val="002673F0"/>
    <w:rsid w:val="002675B5"/>
    <w:rsid w:val="00267862"/>
    <w:rsid w:val="00267868"/>
    <w:rsid w:val="0026799F"/>
    <w:rsid w:val="002679B5"/>
    <w:rsid w:val="002679F4"/>
    <w:rsid w:val="00267B70"/>
    <w:rsid w:val="00267BD7"/>
    <w:rsid w:val="00267CA6"/>
    <w:rsid w:val="00270336"/>
    <w:rsid w:val="0027033A"/>
    <w:rsid w:val="002704AC"/>
    <w:rsid w:val="0027058A"/>
    <w:rsid w:val="0027086A"/>
    <w:rsid w:val="0027092A"/>
    <w:rsid w:val="0027099D"/>
    <w:rsid w:val="00270A8C"/>
    <w:rsid w:val="00270CBA"/>
    <w:rsid w:val="002714C9"/>
    <w:rsid w:val="002715DD"/>
    <w:rsid w:val="002718D6"/>
    <w:rsid w:val="0027198B"/>
    <w:rsid w:val="00271DF4"/>
    <w:rsid w:val="00271ECC"/>
    <w:rsid w:val="002721A0"/>
    <w:rsid w:val="002721A5"/>
    <w:rsid w:val="002722C6"/>
    <w:rsid w:val="002723AE"/>
    <w:rsid w:val="0027273E"/>
    <w:rsid w:val="002729BD"/>
    <w:rsid w:val="00272C43"/>
    <w:rsid w:val="00272D17"/>
    <w:rsid w:val="0027328A"/>
    <w:rsid w:val="002733A8"/>
    <w:rsid w:val="00273733"/>
    <w:rsid w:val="002737F5"/>
    <w:rsid w:val="00273DA9"/>
    <w:rsid w:val="00273DF5"/>
    <w:rsid w:val="00273E86"/>
    <w:rsid w:val="00273EB2"/>
    <w:rsid w:val="00273EEF"/>
    <w:rsid w:val="00273FF4"/>
    <w:rsid w:val="002740AF"/>
    <w:rsid w:val="002744E9"/>
    <w:rsid w:val="0027480E"/>
    <w:rsid w:val="002748EA"/>
    <w:rsid w:val="0027511E"/>
    <w:rsid w:val="00275121"/>
    <w:rsid w:val="0027514B"/>
    <w:rsid w:val="00275228"/>
    <w:rsid w:val="00275229"/>
    <w:rsid w:val="0027544D"/>
    <w:rsid w:val="00275685"/>
    <w:rsid w:val="002756AB"/>
    <w:rsid w:val="0027592B"/>
    <w:rsid w:val="00275AAC"/>
    <w:rsid w:val="00275B56"/>
    <w:rsid w:val="00275BED"/>
    <w:rsid w:val="00275BF2"/>
    <w:rsid w:val="00275BFB"/>
    <w:rsid w:val="00275EB8"/>
    <w:rsid w:val="00275FCE"/>
    <w:rsid w:val="00276080"/>
    <w:rsid w:val="002761AE"/>
    <w:rsid w:val="00276870"/>
    <w:rsid w:val="002768D6"/>
    <w:rsid w:val="002769FD"/>
    <w:rsid w:val="00276A51"/>
    <w:rsid w:val="00276E5B"/>
    <w:rsid w:val="00276F9D"/>
    <w:rsid w:val="00276FF3"/>
    <w:rsid w:val="002770BA"/>
    <w:rsid w:val="00277251"/>
    <w:rsid w:val="002777EE"/>
    <w:rsid w:val="0027780F"/>
    <w:rsid w:val="00277D4B"/>
    <w:rsid w:val="00277D89"/>
    <w:rsid w:val="002800C8"/>
    <w:rsid w:val="0028029B"/>
    <w:rsid w:val="002803CE"/>
    <w:rsid w:val="002804BF"/>
    <w:rsid w:val="00280A5F"/>
    <w:rsid w:val="00280B0E"/>
    <w:rsid w:val="00280CEF"/>
    <w:rsid w:val="00280F4D"/>
    <w:rsid w:val="002812A5"/>
    <w:rsid w:val="002813E4"/>
    <w:rsid w:val="00281457"/>
    <w:rsid w:val="002815A7"/>
    <w:rsid w:val="00281B1C"/>
    <w:rsid w:val="00281C29"/>
    <w:rsid w:val="00281D23"/>
    <w:rsid w:val="00281D5C"/>
    <w:rsid w:val="00282064"/>
    <w:rsid w:val="0028213A"/>
    <w:rsid w:val="00282142"/>
    <w:rsid w:val="002825A8"/>
    <w:rsid w:val="002829FC"/>
    <w:rsid w:val="00282AC6"/>
    <w:rsid w:val="00282D4E"/>
    <w:rsid w:val="00282D8F"/>
    <w:rsid w:val="00282E6C"/>
    <w:rsid w:val="00283430"/>
    <w:rsid w:val="002837EB"/>
    <w:rsid w:val="00283841"/>
    <w:rsid w:val="00283A59"/>
    <w:rsid w:val="00283B8D"/>
    <w:rsid w:val="00283BE0"/>
    <w:rsid w:val="00283D24"/>
    <w:rsid w:val="00283D38"/>
    <w:rsid w:val="00283E15"/>
    <w:rsid w:val="00283E29"/>
    <w:rsid w:val="0028411F"/>
    <w:rsid w:val="002841A0"/>
    <w:rsid w:val="002843E8"/>
    <w:rsid w:val="00284488"/>
    <w:rsid w:val="0028460C"/>
    <w:rsid w:val="0028485E"/>
    <w:rsid w:val="0028487D"/>
    <w:rsid w:val="002848C5"/>
    <w:rsid w:val="002849D1"/>
    <w:rsid w:val="00284B0C"/>
    <w:rsid w:val="00284BEE"/>
    <w:rsid w:val="00284D2B"/>
    <w:rsid w:val="00284DFC"/>
    <w:rsid w:val="00285001"/>
    <w:rsid w:val="00285146"/>
    <w:rsid w:val="002851BC"/>
    <w:rsid w:val="002854F2"/>
    <w:rsid w:val="002854F6"/>
    <w:rsid w:val="002855BD"/>
    <w:rsid w:val="002855C0"/>
    <w:rsid w:val="00285727"/>
    <w:rsid w:val="00285801"/>
    <w:rsid w:val="00285B13"/>
    <w:rsid w:val="00285BF8"/>
    <w:rsid w:val="00285EF3"/>
    <w:rsid w:val="0028602A"/>
    <w:rsid w:val="00286175"/>
    <w:rsid w:val="0028672F"/>
    <w:rsid w:val="00286B1E"/>
    <w:rsid w:val="00286D50"/>
    <w:rsid w:val="00286E58"/>
    <w:rsid w:val="00287511"/>
    <w:rsid w:val="002876ED"/>
    <w:rsid w:val="00287833"/>
    <w:rsid w:val="00287837"/>
    <w:rsid w:val="002878AD"/>
    <w:rsid w:val="00287961"/>
    <w:rsid w:val="00287D0B"/>
    <w:rsid w:val="00287D76"/>
    <w:rsid w:val="0029012D"/>
    <w:rsid w:val="002903AD"/>
    <w:rsid w:val="002903DA"/>
    <w:rsid w:val="00290468"/>
    <w:rsid w:val="002904DF"/>
    <w:rsid w:val="00290711"/>
    <w:rsid w:val="0029072E"/>
    <w:rsid w:val="002909C6"/>
    <w:rsid w:val="00290B09"/>
    <w:rsid w:val="00290E03"/>
    <w:rsid w:val="0029107D"/>
    <w:rsid w:val="002912B7"/>
    <w:rsid w:val="002913B6"/>
    <w:rsid w:val="00291558"/>
    <w:rsid w:val="00291620"/>
    <w:rsid w:val="0029172B"/>
    <w:rsid w:val="0029178E"/>
    <w:rsid w:val="00291AC4"/>
    <w:rsid w:val="00291EE9"/>
    <w:rsid w:val="00291FA9"/>
    <w:rsid w:val="00292320"/>
    <w:rsid w:val="00292463"/>
    <w:rsid w:val="00292465"/>
    <w:rsid w:val="002924FF"/>
    <w:rsid w:val="00292569"/>
    <w:rsid w:val="002925B7"/>
    <w:rsid w:val="002925E5"/>
    <w:rsid w:val="00292983"/>
    <w:rsid w:val="00293085"/>
    <w:rsid w:val="00293159"/>
    <w:rsid w:val="002931D0"/>
    <w:rsid w:val="0029320C"/>
    <w:rsid w:val="00293443"/>
    <w:rsid w:val="00293586"/>
    <w:rsid w:val="002935B9"/>
    <w:rsid w:val="00293B64"/>
    <w:rsid w:val="00293CE8"/>
    <w:rsid w:val="0029400F"/>
    <w:rsid w:val="002941D0"/>
    <w:rsid w:val="0029442B"/>
    <w:rsid w:val="00294618"/>
    <w:rsid w:val="0029469D"/>
    <w:rsid w:val="002948CE"/>
    <w:rsid w:val="0029490C"/>
    <w:rsid w:val="002949D3"/>
    <w:rsid w:val="00294B04"/>
    <w:rsid w:val="00294BF3"/>
    <w:rsid w:val="00294CA0"/>
    <w:rsid w:val="00294D98"/>
    <w:rsid w:val="00295128"/>
    <w:rsid w:val="00295334"/>
    <w:rsid w:val="002957B7"/>
    <w:rsid w:val="00295B9B"/>
    <w:rsid w:val="00295E79"/>
    <w:rsid w:val="002960F3"/>
    <w:rsid w:val="0029635E"/>
    <w:rsid w:val="002965C7"/>
    <w:rsid w:val="00296841"/>
    <w:rsid w:val="00296B0B"/>
    <w:rsid w:val="00296C61"/>
    <w:rsid w:val="00296CC9"/>
    <w:rsid w:val="00297313"/>
    <w:rsid w:val="002977D6"/>
    <w:rsid w:val="002978BB"/>
    <w:rsid w:val="002A015F"/>
    <w:rsid w:val="002A019D"/>
    <w:rsid w:val="002A033E"/>
    <w:rsid w:val="002A046D"/>
    <w:rsid w:val="002A050D"/>
    <w:rsid w:val="002A0CE3"/>
    <w:rsid w:val="002A0D7D"/>
    <w:rsid w:val="002A0DBB"/>
    <w:rsid w:val="002A0F2A"/>
    <w:rsid w:val="002A0FAF"/>
    <w:rsid w:val="002A1041"/>
    <w:rsid w:val="002A12B2"/>
    <w:rsid w:val="002A1723"/>
    <w:rsid w:val="002A1736"/>
    <w:rsid w:val="002A178E"/>
    <w:rsid w:val="002A1858"/>
    <w:rsid w:val="002A1A1B"/>
    <w:rsid w:val="002A1AC2"/>
    <w:rsid w:val="002A1B71"/>
    <w:rsid w:val="002A1C42"/>
    <w:rsid w:val="002A1C6B"/>
    <w:rsid w:val="002A1CFA"/>
    <w:rsid w:val="002A1CFC"/>
    <w:rsid w:val="002A1D6E"/>
    <w:rsid w:val="002A1F3F"/>
    <w:rsid w:val="002A1F7E"/>
    <w:rsid w:val="002A2251"/>
    <w:rsid w:val="002A2258"/>
    <w:rsid w:val="002A22E7"/>
    <w:rsid w:val="002A22F2"/>
    <w:rsid w:val="002A26D3"/>
    <w:rsid w:val="002A26EE"/>
    <w:rsid w:val="002A27F2"/>
    <w:rsid w:val="002A2DBA"/>
    <w:rsid w:val="002A2E23"/>
    <w:rsid w:val="002A2F8E"/>
    <w:rsid w:val="002A3301"/>
    <w:rsid w:val="002A342C"/>
    <w:rsid w:val="002A3478"/>
    <w:rsid w:val="002A3536"/>
    <w:rsid w:val="002A39F9"/>
    <w:rsid w:val="002A39FB"/>
    <w:rsid w:val="002A3ABF"/>
    <w:rsid w:val="002A3B03"/>
    <w:rsid w:val="002A3BE0"/>
    <w:rsid w:val="002A3C71"/>
    <w:rsid w:val="002A3D4E"/>
    <w:rsid w:val="002A43D8"/>
    <w:rsid w:val="002A44B8"/>
    <w:rsid w:val="002A45AF"/>
    <w:rsid w:val="002A469D"/>
    <w:rsid w:val="002A4994"/>
    <w:rsid w:val="002A499F"/>
    <w:rsid w:val="002A4B6E"/>
    <w:rsid w:val="002A4D44"/>
    <w:rsid w:val="002A4E6E"/>
    <w:rsid w:val="002A4EED"/>
    <w:rsid w:val="002A50AA"/>
    <w:rsid w:val="002A5150"/>
    <w:rsid w:val="002A5271"/>
    <w:rsid w:val="002A528E"/>
    <w:rsid w:val="002A5469"/>
    <w:rsid w:val="002A5522"/>
    <w:rsid w:val="002A5560"/>
    <w:rsid w:val="002A5584"/>
    <w:rsid w:val="002A5789"/>
    <w:rsid w:val="002A58C9"/>
    <w:rsid w:val="002A59C7"/>
    <w:rsid w:val="002A5EDC"/>
    <w:rsid w:val="002A613D"/>
    <w:rsid w:val="002A6197"/>
    <w:rsid w:val="002A6212"/>
    <w:rsid w:val="002A669D"/>
    <w:rsid w:val="002A669F"/>
    <w:rsid w:val="002A6EE3"/>
    <w:rsid w:val="002A6FD5"/>
    <w:rsid w:val="002A7081"/>
    <w:rsid w:val="002A7A92"/>
    <w:rsid w:val="002A7B6A"/>
    <w:rsid w:val="002A7D9A"/>
    <w:rsid w:val="002A7DB1"/>
    <w:rsid w:val="002A7E50"/>
    <w:rsid w:val="002B0081"/>
    <w:rsid w:val="002B022F"/>
    <w:rsid w:val="002B02B4"/>
    <w:rsid w:val="002B0301"/>
    <w:rsid w:val="002B055A"/>
    <w:rsid w:val="002B055C"/>
    <w:rsid w:val="002B061B"/>
    <w:rsid w:val="002B062F"/>
    <w:rsid w:val="002B0757"/>
    <w:rsid w:val="002B096C"/>
    <w:rsid w:val="002B09A7"/>
    <w:rsid w:val="002B0BAC"/>
    <w:rsid w:val="002B0BBB"/>
    <w:rsid w:val="002B0D62"/>
    <w:rsid w:val="002B0DD3"/>
    <w:rsid w:val="002B0F2B"/>
    <w:rsid w:val="002B0F74"/>
    <w:rsid w:val="002B1022"/>
    <w:rsid w:val="002B14CE"/>
    <w:rsid w:val="002B14EA"/>
    <w:rsid w:val="002B1669"/>
    <w:rsid w:val="002B16E4"/>
    <w:rsid w:val="002B1954"/>
    <w:rsid w:val="002B19E9"/>
    <w:rsid w:val="002B1BB0"/>
    <w:rsid w:val="002B1CF6"/>
    <w:rsid w:val="002B1F51"/>
    <w:rsid w:val="002B20FE"/>
    <w:rsid w:val="002B24CA"/>
    <w:rsid w:val="002B257D"/>
    <w:rsid w:val="002B29DF"/>
    <w:rsid w:val="002B2B5C"/>
    <w:rsid w:val="002B2B7F"/>
    <w:rsid w:val="002B2D4A"/>
    <w:rsid w:val="002B2D98"/>
    <w:rsid w:val="002B2F11"/>
    <w:rsid w:val="002B31A3"/>
    <w:rsid w:val="002B3208"/>
    <w:rsid w:val="002B3475"/>
    <w:rsid w:val="002B355F"/>
    <w:rsid w:val="002B3822"/>
    <w:rsid w:val="002B3875"/>
    <w:rsid w:val="002B3885"/>
    <w:rsid w:val="002B389B"/>
    <w:rsid w:val="002B39A0"/>
    <w:rsid w:val="002B3BBD"/>
    <w:rsid w:val="002B3CAE"/>
    <w:rsid w:val="002B3CF9"/>
    <w:rsid w:val="002B3DCF"/>
    <w:rsid w:val="002B3E0D"/>
    <w:rsid w:val="002B3E1F"/>
    <w:rsid w:val="002B425C"/>
    <w:rsid w:val="002B499E"/>
    <w:rsid w:val="002B4A19"/>
    <w:rsid w:val="002B4CEE"/>
    <w:rsid w:val="002B4DF4"/>
    <w:rsid w:val="002B4FF7"/>
    <w:rsid w:val="002B503A"/>
    <w:rsid w:val="002B50F9"/>
    <w:rsid w:val="002B5596"/>
    <w:rsid w:val="002B57D1"/>
    <w:rsid w:val="002B57EF"/>
    <w:rsid w:val="002B5A96"/>
    <w:rsid w:val="002B5BB9"/>
    <w:rsid w:val="002B5C95"/>
    <w:rsid w:val="002B5DF9"/>
    <w:rsid w:val="002B62B4"/>
    <w:rsid w:val="002B63AF"/>
    <w:rsid w:val="002B6741"/>
    <w:rsid w:val="002B6758"/>
    <w:rsid w:val="002B680E"/>
    <w:rsid w:val="002B68CD"/>
    <w:rsid w:val="002B68ED"/>
    <w:rsid w:val="002B694E"/>
    <w:rsid w:val="002B6B4F"/>
    <w:rsid w:val="002B6B95"/>
    <w:rsid w:val="002B6C4D"/>
    <w:rsid w:val="002B6EE3"/>
    <w:rsid w:val="002B6F87"/>
    <w:rsid w:val="002B713B"/>
    <w:rsid w:val="002B7224"/>
    <w:rsid w:val="002B7491"/>
    <w:rsid w:val="002B74E7"/>
    <w:rsid w:val="002B75B6"/>
    <w:rsid w:val="002B760C"/>
    <w:rsid w:val="002B7806"/>
    <w:rsid w:val="002B7F15"/>
    <w:rsid w:val="002C016B"/>
    <w:rsid w:val="002C0446"/>
    <w:rsid w:val="002C044D"/>
    <w:rsid w:val="002C0687"/>
    <w:rsid w:val="002C0D9D"/>
    <w:rsid w:val="002C0F37"/>
    <w:rsid w:val="002C0F82"/>
    <w:rsid w:val="002C0FAF"/>
    <w:rsid w:val="002C102D"/>
    <w:rsid w:val="002C1252"/>
    <w:rsid w:val="002C12FE"/>
    <w:rsid w:val="002C1A77"/>
    <w:rsid w:val="002C1DB0"/>
    <w:rsid w:val="002C21B5"/>
    <w:rsid w:val="002C22FE"/>
    <w:rsid w:val="002C2387"/>
    <w:rsid w:val="002C271F"/>
    <w:rsid w:val="002C27E1"/>
    <w:rsid w:val="002C293D"/>
    <w:rsid w:val="002C2A1A"/>
    <w:rsid w:val="002C2A6B"/>
    <w:rsid w:val="002C2CB6"/>
    <w:rsid w:val="002C2CC7"/>
    <w:rsid w:val="002C2DD6"/>
    <w:rsid w:val="002C2E00"/>
    <w:rsid w:val="002C2EF4"/>
    <w:rsid w:val="002C2F9F"/>
    <w:rsid w:val="002C3237"/>
    <w:rsid w:val="002C3361"/>
    <w:rsid w:val="002C3512"/>
    <w:rsid w:val="002C365F"/>
    <w:rsid w:val="002C3867"/>
    <w:rsid w:val="002C3A11"/>
    <w:rsid w:val="002C3E0E"/>
    <w:rsid w:val="002C3F25"/>
    <w:rsid w:val="002C4322"/>
    <w:rsid w:val="002C4333"/>
    <w:rsid w:val="002C45F9"/>
    <w:rsid w:val="002C464B"/>
    <w:rsid w:val="002C493D"/>
    <w:rsid w:val="002C4AF3"/>
    <w:rsid w:val="002C4BD9"/>
    <w:rsid w:val="002C4C66"/>
    <w:rsid w:val="002C4CE7"/>
    <w:rsid w:val="002C4D8C"/>
    <w:rsid w:val="002C513B"/>
    <w:rsid w:val="002C56AE"/>
    <w:rsid w:val="002C5973"/>
    <w:rsid w:val="002C59AD"/>
    <w:rsid w:val="002C59B5"/>
    <w:rsid w:val="002C59F0"/>
    <w:rsid w:val="002C5C48"/>
    <w:rsid w:val="002C6086"/>
    <w:rsid w:val="002C657F"/>
    <w:rsid w:val="002C6C2F"/>
    <w:rsid w:val="002C6C96"/>
    <w:rsid w:val="002C7098"/>
    <w:rsid w:val="002C73B0"/>
    <w:rsid w:val="002C7414"/>
    <w:rsid w:val="002C77A3"/>
    <w:rsid w:val="002C7A13"/>
    <w:rsid w:val="002C7B25"/>
    <w:rsid w:val="002D03B7"/>
    <w:rsid w:val="002D0634"/>
    <w:rsid w:val="002D0B92"/>
    <w:rsid w:val="002D0DE8"/>
    <w:rsid w:val="002D100D"/>
    <w:rsid w:val="002D108E"/>
    <w:rsid w:val="002D1161"/>
    <w:rsid w:val="002D13AF"/>
    <w:rsid w:val="002D1597"/>
    <w:rsid w:val="002D1B51"/>
    <w:rsid w:val="002D1E02"/>
    <w:rsid w:val="002D1E61"/>
    <w:rsid w:val="002D1EE8"/>
    <w:rsid w:val="002D2284"/>
    <w:rsid w:val="002D2496"/>
    <w:rsid w:val="002D255E"/>
    <w:rsid w:val="002D2785"/>
    <w:rsid w:val="002D2802"/>
    <w:rsid w:val="002D29C4"/>
    <w:rsid w:val="002D2B01"/>
    <w:rsid w:val="002D2CFD"/>
    <w:rsid w:val="002D2D04"/>
    <w:rsid w:val="002D2D78"/>
    <w:rsid w:val="002D2D9A"/>
    <w:rsid w:val="002D2DE6"/>
    <w:rsid w:val="002D2ECB"/>
    <w:rsid w:val="002D2FB9"/>
    <w:rsid w:val="002D2FE0"/>
    <w:rsid w:val="002D304D"/>
    <w:rsid w:val="002D3147"/>
    <w:rsid w:val="002D33B1"/>
    <w:rsid w:val="002D390E"/>
    <w:rsid w:val="002D39C5"/>
    <w:rsid w:val="002D3F54"/>
    <w:rsid w:val="002D3FFC"/>
    <w:rsid w:val="002D41EC"/>
    <w:rsid w:val="002D4218"/>
    <w:rsid w:val="002D4270"/>
    <w:rsid w:val="002D428A"/>
    <w:rsid w:val="002D4514"/>
    <w:rsid w:val="002D46A0"/>
    <w:rsid w:val="002D46FE"/>
    <w:rsid w:val="002D476F"/>
    <w:rsid w:val="002D4B1F"/>
    <w:rsid w:val="002D5121"/>
    <w:rsid w:val="002D5147"/>
    <w:rsid w:val="002D5321"/>
    <w:rsid w:val="002D554C"/>
    <w:rsid w:val="002D5553"/>
    <w:rsid w:val="002D5617"/>
    <w:rsid w:val="002D57B6"/>
    <w:rsid w:val="002D5BDF"/>
    <w:rsid w:val="002D5BF2"/>
    <w:rsid w:val="002D5CD5"/>
    <w:rsid w:val="002D5D1D"/>
    <w:rsid w:val="002D60DE"/>
    <w:rsid w:val="002D61A8"/>
    <w:rsid w:val="002D61AB"/>
    <w:rsid w:val="002D64F7"/>
    <w:rsid w:val="002D6A2E"/>
    <w:rsid w:val="002D6A6C"/>
    <w:rsid w:val="002D6B91"/>
    <w:rsid w:val="002D6CB1"/>
    <w:rsid w:val="002D6FB4"/>
    <w:rsid w:val="002D74CB"/>
    <w:rsid w:val="002D751B"/>
    <w:rsid w:val="002D776E"/>
    <w:rsid w:val="002D7774"/>
    <w:rsid w:val="002D77E7"/>
    <w:rsid w:val="002D7837"/>
    <w:rsid w:val="002D7996"/>
    <w:rsid w:val="002D7AC5"/>
    <w:rsid w:val="002D7BAD"/>
    <w:rsid w:val="002D7E82"/>
    <w:rsid w:val="002D7F32"/>
    <w:rsid w:val="002E0085"/>
    <w:rsid w:val="002E0259"/>
    <w:rsid w:val="002E0635"/>
    <w:rsid w:val="002E0796"/>
    <w:rsid w:val="002E0BF3"/>
    <w:rsid w:val="002E0C91"/>
    <w:rsid w:val="002E0CE3"/>
    <w:rsid w:val="002E0DF5"/>
    <w:rsid w:val="002E0F0D"/>
    <w:rsid w:val="002E0FAB"/>
    <w:rsid w:val="002E1134"/>
    <w:rsid w:val="002E13F8"/>
    <w:rsid w:val="002E1B2C"/>
    <w:rsid w:val="002E1B99"/>
    <w:rsid w:val="002E2058"/>
    <w:rsid w:val="002E2126"/>
    <w:rsid w:val="002E2177"/>
    <w:rsid w:val="002E2248"/>
    <w:rsid w:val="002E25F9"/>
    <w:rsid w:val="002E2B80"/>
    <w:rsid w:val="002E2BAF"/>
    <w:rsid w:val="002E2E22"/>
    <w:rsid w:val="002E2F01"/>
    <w:rsid w:val="002E2F30"/>
    <w:rsid w:val="002E2F39"/>
    <w:rsid w:val="002E33D3"/>
    <w:rsid w:val="002E34A7"/>
    <w:rsid w:val="002E35EC"/>
    <w:rsid w:val="002E35F0"/>
    <w:rsid w:val="002E38B0"/>
    <w:rsid w:val="002E39FA"/>
    <w:rsid w:val="002E3BF6"/>
    <w:rsid w:val="002E3C62"/>
    <w:rsid w:val="002E3C9E"/>
    <w:rsid w:val="002E3CC8"/>
    <w:rsid w:val="002E3EDF"/>
    <w:rsid w:val="002E4353"/>
    <w:rsid w:val="002E4379"/>
    <w:rsid w:val="002E463B"/>
    <w:rsid w:val="002E48C7"/>
    <w:rsid w:val="002E49F5"/>
    <w:rsid w:val="002E4B12"/>
    <w:rsid w:val="002E4B7D"/>
    <w:rsid w:val="002E4BA7"/>
    <w:rsid w:val="002E4CF9"/>
    <w:rsid w:val="002E4D8C"/>
    <w:rsid w:val="002E50ED"/>
    <w:rsid w:val="002E54C0"/>
    <w:rsid w:val="002E5648"/>
    <w:rsid w:val="002E5896"/>
    <w:rsid w:val="002E5CBB"/>
    <w:rsid w:val="002E5E0E"/>
    <w:rsid w:val="002E5E26"/>
    <w:rsid w:val="002E5EA0"/>
    <w:rsid w:val="002E60C4"/>
    <w:rsid w:val="002E624C"/>
    <w:rsid w:val="002E628E"/>
    <w:rsid w:val="002E6381"/>
    <w:rsid w:val="002E654D"/>
    <w:rsid w:val="002E68A0"/>
    <w:rsid w:val="002E69FD"/>
    <w:rsid w:val="002E6A66"/>
    <w:rsid w:val="002E6B16"/>
    <w:rsid w:val="002E6B7B"/>
    <w:rsid w:val="002E6C26"/>
    <w:rsid w:val="002E6CE0"/>
    <w:rsid w:val="002E6D0B"/>
    <w:rsid w:val="002E6D64"/>
    <w:rsid w:val="002E731D"/>
    <w:rsid w:val="002E74D7"/>
    <w:rsid w:val="002E7614"/>
    <w:rsid w:val="002E762E"/>
    <w:rsid w:val="002E7663"/>
    <w:rsid w:val="002E7717"/>
    <w:rsid w:val="002E7E21"/>
    <w:rsid w:val="002E7EB1"/>
    <w:rsid w:val="002F003C"/>
    <w:rsid w:val="002F0199"/>
    <w:rsid w:val="002F01A0"/>
    <w:rsid w:val="002F05E0"/>
    <w:rsid w:val="002F0BB1"/>
    <w:rsid w:val="002F0D12"/>
    <w:rsid w:val="002F0DFE"/>
    <w:rsid w:val="002F109F"/>
    <w:rsid w:val="002F144B"/>
    <w:rsid w:val="002F1611"/>
    <w:rsid w:val="002F1933"/>
    <w:rsid w:val="002F1BFC"/>
    <w:rsid w:val="002F207F"/>
    <w:rsid w:val="002F258D"/>
    <w:rsid w:val="002F2608"/>
    <w:rsid w:val="002F263F"/>
    <w:rsid w:val="002F274B"/>
    <w:rsid w:val="002F28BE"/>
    <w:rsid w:val="002F296F"/>
    <w:rsid w:val="002F2B01"/>
    <w:rsid w:val="002F2B81"/>
    <w:rsid w:val="002F2BA2"/>
    <w:rsid w:val="002F2F23"/>
    <w:rsid w:val="002F342D"/>
    <w:rsid w:val="002F34CB"/>
    <w:rsid w:val="002F37EB"/>
    <w:rsid w:val="002F3A84"/>
    <w:rsid w:val="002F3AC3"/>
    <w:rsid w:val="002F3D2B"/>
    <w:rsid w:val="002F3DE7"/>
    <w:rsid w:val="002F3F64"/>
    <w:rsid w:val="002F4017"/>
    <w:rsid w:val="002F4081"/>
    <w:rsid w:val="002F409F"/>
    <w:rsid w:val="002F40E1"/>
    <w:rsid w:val="002F4146"/>
    <w:rsid w:val="002F430E"/>
    <w:rsid w:val="002F4399"/>
    <w:rsid w:val="002F43BD"/>
    <w:rsid w:val="002F4856"/>
    <w:rsid w:val="002F4924"/>
    <w:rsid w:val="002F4C0F"/>
    <w:rsid w:val="002F4E4A"/>
    <w:rsid w:val="002F4F22"/>
    <w:rsid w:val="002F5074"/>
    <w:rsid w:val="002F514D"/>
    <w:rsid w:val="002F5226"/>
    <w:rsid w:val="002F52E3"/>
    <w:rsid w:val="002F573F"/>
    <w:rsid w:val="002F575D"/>
    <w:rsid w:val="002F58A4"/>
    <w:rsid w:val="002F59CD"/>
    <w:rsid w:val="002F5C79"/>
    <w:rsid w:val="002F5F11"/>
    <w:rsid w:val="002F5FFE"/>
    <w:rsid w:val="002F612B"/>
    <w:rsid w:val="002F635C"/>
    <w:rsid w:val="002F64D8"/>
    <w:rsid w:val="002F67CF"/>
    <w:rsid w:val="002F6849"/>
    <w:rsid w:val="002F6CD5"/>
    <w:rsid w:val="002F73EF"/>
    <w:rsid w:val="002F7470"/>
    <w:rsid w:val="002F7750"/>
    <w:rsid w:val="002F777D"/>
    <w:rsid w:val="002F77F6"/>
    <w:rsid w:val="002F79E0"/>
    <w:rsid w:val="002F7E37"/>
    <w:rsid w:val="00300239"/>
    <w:rsid w:val="00300255"/>
    <w:rsid w:val="00300597"/>
    <w:rsid w:val="00300672"/>
    <w:rsid w:val="003006DB"/>
    <w:rsid w:val="0030099B"/>
    <w:rsid w:val="00300AE5"/>
    <w:rsid w:val="00300E0E"/>
    <w:rsid w:val="003011F1"/>
    <w:rsid w:val="0030165C"/>
    <w:rsid w:val="003016DC"/>
    <w:rsid w:val="003016E7"/>
    <w:rsid w:val="00301735"/>
    <w:rsid w:val="003018E0"/>
    <w:rsid w:val="003018F4"/>
    <w:rsid w:val="00301957"/>
    <w:rsid w:val="00301B76"/>
    <w:rsid w:val="00301B86"/>
    <w:rsid w:val="00301F1C"/>
    <w:rsid w:val="0030200C"/>
    <w:rsid w:val="00302100"/>
    <w:rsid w:val="00302451"/>
    <w:rsid w:val="00302504"/>
    <w:rsid w:val="003026F0"/>
    <w:rsid w:val="00302984"/>
    <w:rsid w:val="00302B58"/>
    <w:rsid w:val="00302DC4"/>
    <w:rsid w:val="00302E31"/>
    <w:rsid w:val="00303281"/>
    <w:rsid w:val="0030349D"/>
    <w:rsid w:val="00303616"/>
    <w:rsid w:val="00303705"/>
    <w:rsid w:val="00303860"/>
    <w:rsid w:val="00303940"/>
    <w:rsid w:val="00303B1E"/>
    <w:rsid w:val="00303C3B"/>
    <w:rsid w:val="00303C4F"/>
    <w:rsid w:val="00303C90"/>
    <w:rsid w:val="00303D3C"/>
    <w:rsid w:val="00304004"/>
    <w:rsid w:val="00304272"/>
    <w:rsid w:val="003042C9"/>
    <w:rsid w:val="00304305"/>
    <w:rsid w:val="0030457F"/>
    <w:rsid w:val="003047B3"/>
    <w:rsid w:val="00304BD7"/>
    <w:rsid w:val="00304E93"/>
    <w:rsid w:val="00305025"/>
    <w:rsid w:val="00305333"/>
    <w:rsid w:val="003057B2"/>
    <w:rsid w:val="00305F23"/>
    <w:rsid w:val="00306187"/>
    <w:rsid w:val="003062A7"/>
    <w:rsid w:val="003064C0"/>
    <w:rsid w:val="0030654F"/>
    <w:rsid w:val="00306586"/>
    <w:rsid w:val="00306725"/>
    <w:rsid w:val="00306735"/>
    <w:rsid w:val="00306796"/>
    <w:rsid w:val="00306BEF"/>
    <w:rsid w:val="00306C35"/>
    <w:rsid w:val="00306C4C"/>
    <w:rsid w:val="00306EC9"/>
    <w:rsid w:val="00306EE9"/>
    <w:rsid w:val="003071A3"/>
    <w:rsid w:val="003072A8"/>
    <w:rsid w:val="00307670"/>
    <w:rsid w:val="003076E1"/>
    <w:rsid w:val="00307776"/>
    <w:rsid w:val="00307B4F"/>
    <w:rsid w:val="00307D99"/>
    <w:rsid w:val="00307F53"/>
    <w:rsid w:val="00307FCE"/>
    <w:rsid w:val="0031017E"/>
    <w:rsid w:val="003101FA"/>
    <w:rsid w:val="00310249"/>
    <w:rsid w:val="003106C7"/>
    <w:rsid w:val="003106D2"/>
    <w:rsid w:val="00310718"/>
    <w:rsid w:val="00310D52"/>
    <w:rsid w:val="00311040"/>
    <w:rsid w:val="00311511"/>
    <w:rsid w:val="003118ED"/>
    <w:rsid w:val="003119A2"/>
    <w:rsid w:val="00311CCC"/>
    <w:rsid w:val="00311E0B"/>
    <w:rsid w:val="00311EF9"/>
    <w:rsid w:val="00312070"/>
    <w:rsid w:val="00312272"/>
    <w:rsid w:val="003125A3"/>
    <w:rsid w:val="00312C50"/>
    <w:rsid w:val="00312D0C"/>
    <w:rsid w:val="00312EA0"/>
    <w:rsid w:val="0031305F"/>
    <w:rsid w:val="0031315A"/>
    <w:rsid w:val="003131F0"/>
    <w:rsid w:val="003133DC"/>
    <w:rsid w:val="00313A38"/>
    <w:rsid w:val="00313BC5"/>
    <w:rsid w:val="00313FE7"/>
    <w:rsid w:val="003141AC"/>
    <w:rsid w:val="00314490"/>
    <w:rsid w:val="003144D8"/>
    <w:rsid w:val="00314834"/>
    <w:rsid w:val="003148DA"/>
    <w:rsid w:val="00314C28"/>
    <w:rsid w:val="00314E48"/>
    <w:rsid w:val="00314E9A"/>
    <w:rsid w:val="00314F80"/>
    <w:rsid w:val="00314FB3"/>
    <w:rsid w:val="003150B2"/>
    <w:rsid w:val="003150F1"/>
    <w:rsid w:val="00315205"/>
    <w:rsid w:val="00315CEA"/>
    <w:rsid w:val="0031617F"/>
    <w:rsid w:val="00316577"/>
    <w:rsid w:val="00316603"/>
    <w:rsid w:val="003166B3"/>
    <w:rsid w:val="00316804"/>
    <w:rsid w:val="00316E42"/>
    <w:rsid w:val="00316F62"/>
    <w:rsid w:val="00317104"/>
    <w:rsid w:val="003171C6"/>
    <w:rsid w:val="00317396"/>
    <w:rsid w:val="0031745F"/>
    <w:rsid w:val="00317462"/>
    <w:rsid w:val="00317585"/>
    <w:rsid w:val="0031771F"/>
    <w:rsid w:val="00317819"/>
    <w:rsid w:val="00317820"/>
    <w:rsid w:val="00317C0D"/>
    <w:rsid w:val="00317CAD"/>
    <w:rsid w:val="00317D45"/>
    <w:rsid w:val="00317EEA"/>
    <w:rsid w:val="003200C0"/>
    <w:rsid w:val="003201F5"/>
    <w:rsid w:val="0032054E"/>
    <w:rsid w:val="00320620"/>
    <w:rsid w:val="003207F8"/>
    <w:rsid w:val="003208E0"/>
    <w:rsid w:val="00320A9A"/>
    <w:rsid w:val="00320AA5"/>
    <w:rsid w:val="00320B1D"/>
    <w:rsid w:val="00320D2D"/>
    <w:rsid w:val="00320DDA"/>
    <w:rsid w:val="00321258"/>
    <w:rsid w:val="00321298"/>
    <w:rsid w:val="00321A41"/>
    <w:rsid w:val="00321A8B"/>
    <w:rsid w:val="00322182"/>
    <w:rsid w:val="003221B4"/>
    <w:rsid w:val="003222E2"/>
    <w:rsid w:val="003225DA"/>
    <w:rsid w:val="003225DC"/>
    <w:rsid w:val="00322A3E"/>
    <w:rsid w:val="00322DE6"/>
    <w:rsid w:val="00322EDF"/>
    <w:rsid w:val="00322F04"/>
    <w:rsid w:val="00323008"/>
    <w:rsid w:val="00323413"/>
    <w:rsid w:val="00323497"/>
    <w:rsid w:val="0032353D"/>
    <w:rsid w:val="003237B5"/>
    <w:rsid w:val="00323A81"/>
    <w:rsid w:val="00323BBF"/>
    <w:rsid w:val="00323BCB"/>
    <w:rsid w:val="00324002"/>
    <w:rsid w:val="00324366"/>
    <w:rsid w:val="003243CA"/>
    <w:rsid w:val="0032468A"/>
    <w:rsid w:val="003247A9"/>
    <w:rsid w:val="003249DA"/>
    <w:rsid w:val="00324B20"/>
    <w:rsid w:val="00324C8C"/>
    <w:rsid w:val="00324E5A"/>
    <w:rsid w:val="00324F20"/>
    <w:rsid w:val="003251DD"/>
    <w:rsid w:val="00325395"/>
    <w:rsid w:val="0032539C"/>
    <w:rsid w:val="003253A5"/>
    <w:rsid w:val="0032554D"/>
    <w:rsid w:val="0032586C"/>
    <w:rsid w:val="003259A3"/>
    <w:rsid w:val="003259B2"/>
    <w:rsid w:val="003259D3"/>
    <w:rsid w:val="00325A43"/>
    <w:rsid w:val="00325B43"/>
    <w:rsid w:val="00325D0E"/>
    <w:rsid w:val="00325E9E"/>
    <w:rsid w:val="00325EFA"/>
    <w:rsid w:val="00325F6F"/>
    <w:rsid w:val="00325FB5"/>
    <w:rsid w:val="003260CC"/>
    <w:rsid w:val="00326139"/>
    <w:rsid w:val="0032648F"/>
    <w:rsid w:val="0032691F"/>
    <w:rsid w:val="0032692A"/>
    <w:rsid w:val="0032692F"/>
    <w:rsid w:val="00326AC7"/>
    <w:rsid w:val="00326CF2"/>
    <w:rsid w:val="00326F33"/>
    <w:rsid w:val="003270F1"/>
    <w:rsid w:val="00327470"/>
    <w:rsid w:val="00327626"/>
    <w:rsid w:val="00327654"/>
    <w:rsid w:val="003279F2"/>
    <w:rsid w:val="00327D48"/>
    <w:rsid w:val="00327D5A"/>
    <w:rsid w:val="0033001F"/>
    <w:rsid w:val="0033013B"/>
    <w:rsid w:val="00330217"/>
    <w:rsid w:val="003302C0"/>
    <w:rsid w:val="0033044C"/>
    <w:rsid w:val="0033045C"/>
    <w:rsid w:val="003306CC"/>
    <w:rsid w:val="003308E2"/>
    <w:rsid w:val="00330B0C"/>
    <w:rsid w:val="00330CA6"/>
    <w:rsid w:val="00330D66"/>
    <w:rsid w:val="00330F08"/>
    <w:rsid w:val="003311AE"/>
    <w:rsid w:val="003313EE"/>
    <w:rsid w:val="003317E7"/>
    <w:rsid w:val="003318C9"/>
    <w:rsid w:val="003318E3"/>
    <w:rsid w:val="00331CB4"/>
    <w:rsid w:val="00331D23"/>
    <w:rsid w:val="003322CB"/>
    <w:rsid w:val="003323F3"/>
    <w:rsid w:val="00332779"/>
    <w:rsid w:val="00332798"/>
    <w:rsid w:val="00332C3A"/>
    <w:rsid w:val="00332E09"/>
    <w:rsid w:val="0033385B"/>
    <w:rsid w:val="00333C27"/>
    <w:rsid w:val="00334026"/>
    <w:rsid w:val="003340A0"/>
    <w:rsid w:val="003340D2"/>
    <w:rsid w:val="00334192"/>
    <w:rsid w:val="003341DF"/>
    <w:rsid w:val="003341FA"/>
    <w:rsid w:val="0033429B"/>
    <w:rsid w:val="00334841"/>
    <w:rsid w:val="0033485A"/>
    <w:rsid w:val="00334921"/>
    <w:rsid w:val="00334A16"/>
    <w:rsid w:val="00334A66"/>
    <w:rsid w:val="00334C21"/>
    <w:rsid w:val="00334C78"/>
    <w:rsid w:val="00334D04"/>
    <w:rsid w:val="00334D0F"/>
    <w:rsid w:val="0033505C"/>
    <w:rsid w:val="00335445"/>
    <w:rsid w:val="0033551E"/>
    <w:rsid w:val="003355A2"/>
    <w:rsid w:val="003355B9"/>
    <w:rsid w:val="00335813"/>
    <w:rsid w:val="00335A52"/>
    <w:rsid w:val="00335BA4"/>
    <w:rsid w:val="00335F09"/>
    <w:rsid w:val="003360EA"/>
    <w:rsid w:val="0033613D"/>
    <w:rsid w:val="00336195"/>
    <w:rsid w:val="00336222"/>
    <w:rsid w:val="00336228"/>
    <w:rsid w:val="0033632E"/>
    <w:rsid w:val="00336499"/>
    <w:rsid w:val="0033657D"/>
    <w:rsid w:val="003365B9"/>
    <w:rsid w:val="003366C0"/>
    <w:rsid w:val="003367EC"/>
    <w:rsid w:val="003367FB"/>
    <w:rsid w:val="00336884"/>
    <w:rsid w:val="00336954"/>
    <w:rsid w:val="00336A73"/>
    <w:rsid w:val="00336D68"/>
    <w:rsid w:val="00336D75"/>
    <w:rsid w:val="00336D9F"/>
    <w:rsid w:val="00336DFC"/>
    <w:rsid w:val="00336E64"/>
    <w:rsid w:val="00336FE4"/>
    <w:rsid w:val="00337080"/>
    <w:rsid w:val="00337190"/>
    <w:rsid w:val="00337224"/>
    <w:rsid w:val="0033748D"/>
    <w:rsid w:val="003375DF"/>
    <w:rsid w:val="0033768E"/>
    <w:rsid w:val="0033777E"/>
    <w:rsid w:val="00337B1A"/>
    <w:rsid w:val="00337B42"/>
    <w:rsid w:val="00337E7E"/>
    <w:rsid w:val="00337F6F"/>
    <w:rsid w:val="0034062A"/>
    <w:rsid w:val="003408B8"/>
    <w:rsid w:val="00340A88"/>
    <w:rsid w:val="00340DA0"/>
    <w:rsid w:val="00341206"/>
    <w:rsid w:val="003413F9"/>
    <w:rsid w:val="0034148E"/>
    <w:rsid w:val="00341659"/>
    <w:rsid w:val="003419F5"/>
    <w:rsid w:val="00341A05"/>
    <w:rsid w:val="00341AF0"/>
    <w:rsid w:val="00341D5A"/>
    <w:rsid w:val="00341DDE"/>
    <w:rsid w:val="00341F8D"/>
    <w:rsid w:val="00342235"/>
    <w:rsid w:val="003422B9"/>
    <w:rsid w:val="0034236D"/>
    <w:rsid w:val="003424C4"/>
    <w:rsid w:val="003426BB"/>
    <w:rsid w:val="003426BC"/>
    <w:rsid w:val="003426C8"/>
    <w:rsid w:val="00342820"/>
    <w:rsid w:val="00342872"/>
    <w:rsid w:val="003428C9"/>
    <w:rsid w:val="003428E2"/>
    <w:rsid w:val="00342920"/>
    <w:rsid w:val="00342C20"/>
    <w:rsid w:val="00342CA4"/>
    <w:rsid w:val="003431AB"/>
    <w:rsid w:val="003431C8"/>
    <w:rsid w:val="003431F0"/>
    <w:rsid w:val="003433DA"/>
    <w:rsid w:val="00343625"/>
    <w:rsid w:val="003438FD"/>
    <w:rsid w:val="003439A3"/>
    <w:rsid w:val="003439E0"/>
    <w:rsid w:val="00343DAA"/>
    <w:rsid w:val="00343DF1"/>
    <w:rsid w:val="00343EE2"/>
    <w:rsid w:val="00343EE5"/>
    <w:rsid w:val="00344043"/>
    <w:rsid w:val="00344434"/>
    <w:rsid w:val="00344484"/>
    <w:rsid w:val="00344527"/>
    <w:rsid w:val="00344552"/>
    <w:rsid w:val="003445A0"/>
    <w:rsid w:val="003445B1"/>
    <w:rsid w:val="0034465B"/>
    <w:rsid w:val="00344909"/>
    <w:rsid w:val="00344C21"/>
    <w:rsid w:val="00345823"/>
    <w:rsid w:val="00345929"/>
    <w:rsid w:val="00345C39"/>
    <w:rsid w:val="00345F33"/>
    <w:rsid w:val="003464B5"/>
    <w:rsid w:val="0034653D"/>
    <w:rsid w:val="003465C2"/>
    <w:rsid w:val="003467A1"/>
    <w:rsid w:val="003467CF"/>
    <w:rsid w:val="00346D58"/>
    <w:rsid w:val="00346DE6"/>
    <w:rsid w:val="00346E4C"/>
    <w:rsid w:val="003470A4"/>
    <w:rsid w:val="00347401"/>
    <w:rsid w:val="0034742C"/>
    <w:rsid w:val="003477F7"/>
    <w:rsid w:val="00347A1E"/>
    <w:rsid w:val="00347C60"/>
    <w:rsid w:val="00347C63"/>
    <w:rsid w:val="00347FBE"/>
    <w:rsid w:val="003500EA"/>
    <w:rsid w:val="00350471"/>
    <w:rsid w:val="00350529"/>
    <w:rsid w:val="0035063F"/>
    <w:rsid w:val="003506D6"/>
    <w:rsid w:val="00350738"/>
    <w:rsid w:val="00350893"/>
    <w:rsid w:val="003509DE"/>
    <w:rsid w:val="00350B0A"/>
    <w:rsid w:val="00350DF7"/>
    <w:rsid w:val="003510CA"/>
    <w:rsid w:val="0035141B"/>
    <w:rsid w:val="003514CC"/>
    <w:rsid w:val="0035155A"/>
    <w:rsid w:val="0035165D"/>
    <w:rsid w:val="00351695"/>
    <w:rsid w:val="003519D1"/>
    <w:rsid w:val="00351BB7"/>
    <w:rsid w:val="00351EFC"/>
    <w:rsid w:val="00351F14"/>
    <w:rsid w:val="00352050"/>
    <w:rsid w:val="003520B8"/>
    <w:rsid w:val="0035222C"/>
    <w:rsid w:val="00352296"/>
    <w:rsid w:val="003522A0"/>
    <w:rsid w:val="003522DD"/>
    <w:rsid w:val="00352313"/>
    <w:rsid w:val="0035241C"/>
    <w:rsid w:val="003527EA"/>
    <w:rsid w:val="00352BC2"/>
    <w:rsid w:val="00352D52"/>
    <w:rsid w:val="00352E61"/>
    <w:rsid w:val="00352E9E"/>
    <w:rsid w:val="00352F0A"/>
    <w:rsid w:val="0035303F"/>
    <w:rsid w:val="00353403"/>
    <w:rsid w:val="00353A7B"/>
    <w:rsid w:val="00353F96"/>
    <w:rsid w:val="00353F98"/>
    <w:rsid w:val="003542E1"/>
    <w:rsid w:val="0035433D"/>
    <w:rsid w:val="003543D9"/>
    <w:rsid w:val="00354813"/>
    <w:rsid w:val="00354A48"/>
    <w:rsid w:val="00354AC8"/>
    <w:rsid w:val="00354DDC"/>
    <w:rsid w:val="00354F77"/>
    <w:rsid w:val="0035505E"/>
    <w:rsid w:val="0035565E"/>
    <w:rsid w:val="003559F2"/>
    <w:rsid w:val="00355B25"/>
    <w:rsid w:val="00355B6F"/>
    <w:rsid w:val="00355C69"/>
    <w:rsid w:val="00355CAA"/>
    <w:rsid w:val="00355E8D"/>
    <w:rsid w:val="003560D0"/>
    <w:rsid w:val="003561D5"/>
    <w:rsid w:val="00356209"/>
    <w:rsid w:val="00356355"/>
    <w:rsid w:val="00356500"/>
    <w:rsid w:val="00356534"/>
    <w:rsid w:val="0035666A"/>
    <w:rsid w:val="003568BF"/>
    <w:rsid w:val="00356AB3"/>
    <w:rsid w:val="00356BE7"/>
    <w:rsid w:val="00356CC1"/>
    <w:rsid w:val="00356CDE"/>
    <w:rsid w:val="00356D51"/>
    <w:rsid w:val="00357108"/>
    <w:rsid w:val="00357382"/>
    <w:rsid w:val="00357407"/>
    <w:rsid w:val="00357D9C"/>
    <w:rsid w:val="00357DA3"/>
    <w:rsid w:val="00357DC0"/>
    <w:rsid w:val="00357EF2"/>
    <w:rsid w:val="00357F2C"/>
    <w:rsid w:val="003602C6"/>
    <w:rsid w:val="00360B9A"/>
    <w:rsid w:val="00360D76"/>
    <w:rsid w:val="00360D94"/>
    <w:rsid w:val="00360E14"/>
    <w:rsid w:val="0036118F"/>
    <w:rsid w:val="00361325"/>
    <w:rsid w:val="00361420"/>
    <w:rsid w:val="00361747"/>
    <w:rsid w:val="003617A6"/>
    <w:rsid w:val="003618F7"/>
    <w:rsid w:val="00361DD2"/>
    <w:rsid w:val="00361E21"/>
    <w:rsid w:val="0036232F"/>
    <w:rsid w:val="00362665"/>
    <w:rsid w:val="0036269A"/>
    <w:rsid w:val="003628EE"/>
    <w:rsid w:val="00362925"/>
    <w:rsid w:val="00362AFC"/>
    <w:rsid w:val="00362D18"/>
    <w:rsid w:val="0036330A"/>
    <w:rsid w:val="003635A8"/>
    <w:rsid w:val="003635AB"/>
    <w:rsid w:val="00363994"/>
    <w:rsid w:val="00363C46"/>
    <w:rsid w:val="00363EA3"/>
    <w:rsid w:val="00363F45"/>
    <w:rsid w:val="00363F88"/>
    <w:rsid w:val="00364186"/>
    <w:rsid w:val="00364432"/>
    <w:rsid w:val="0036445B"/>
    <w:rsid w:val="0036475A"/>
    <w:rsid w:val="0036482E"/>
    <w:rsid w:val="0036489E"/>
    <w:rsid w:val="003649C5"/>
    <w:rsid w:val="00364B40"/>
    <w:rsid w:val="00364DA3"/>
    <w:rsid w:val="00364EC3"/>
    <w:rsid w:val="003651F9"/>
    <w:rsid w:val="003654E0"/>
    <w:rsid w:val="003655B2"/>
    <w:rsid w:val="003655F1"/>
    <w:rsid w:val="0036568D"/>
    <w:rsid w:val="00365732"/>
    <w:rsid w:val="00365855"/>
    <w:rsid w:val="00365948"/>
    <w:rsid w:val="00365BAC"/>
    <w:rsid w:val="00365E33"/>
    <w:rsid w:val="00366017"/>
    <w:rsid w:val="003661C5"/>
    <w:rsid w:val="003664B0"/>
    <w:rsid w:val="00366605"/>
    <w:rsid w:val="00366824"/>
    <w:rsid w:val="00366AE9"/>
    <w:rsid w:val="00366BC0"/>
    <w:rsid w:val="00366C73"/>
    <w:rsid w:val="00366DB9"/>
    <w:rsid w:val="00366DE9"/>
    <w:rsid w:val="00366F74"/>
    <w:rsid w:val="00366FF2"/>
    <w:rsid w:val="00366FFA"/>
    <w:rsid w:val="00367205"/>
    <w:rsid w:val="0036730D"/>
    <w:rsid w:val="0036731D"/>
    <w:rsid w:val="00367621"/>
    <w:rsid w:val="00367644"/>
    <w:rsid w:val="00367683"/>
    <w:rsid w:val="003679FE"/>
    <w:rsid w:val="00367B6F"/>
    <w:rsid w:val="00367DF1"/>
    <w:rsid w:val="00367FC6"/>
    <w:rsid w:val="003700D5"/>
    <w:rsid w:val="003701BF"/>
    <w:rsid w:val="0037025B"/>
    <w:rsid w:val="003704CA"/>
    <w:rsid w:val="00370570"/>
    <w:rsid w:val="003705B9"/>
    <w:rsid w:val="003705D6"/>
    <w:rsid w:val="003706F5"/>
    <w:rsid w:val="00370C9F"/>
    <w:rsid w:val="00370DFB"/>
    <w:rsid w:val="003713A2"/>
    <w:rsid w:val="003713BF"/>
    <w:rsid w:val="00371406"/>
    <w:rsid w:val="00371850"/>
    <w:rsid w:val="003718DB"/>
    <w:rsid w:val="00371D15"/>
    <w:rsid w:val="00371D7A"/>
    <w:rsid w:val="00371E39"/>
    <w:rsid w:val="00371E78"/>
    <w:rsid w:val="00371EC1"/>
    <w:rsid w:val="00371EFD"/>
    <w:rsid w:val="003724BC"/>
    <w:rsid w:val="00372B85"/>
    <w:rsid w:val="00372DDD"/>
    <w:rsid w:val="00373142"/>
    <w:rsid w:val="0037320A"/>
    <w:rsid w:val="00373245"/>
    <w:rsid w:val="00373352"/>
    <w:rsid w:val="0037343F"/>
    <w:rsid w:val="003734C2"/>
    <w:rsid w:val="00373549"/>
    <w:rsid w:val="00373572"/>
    <w:rsid w:val="003735B5"/>
    <w:rsid w:val="00373888"/>
    <w:rsid w:val="00373A46"/>
    <w:rsid w:val="00373A48"/>
    <w:rsid w:val="00373EE5"/>
    <w:rsid w:val="00374177"/>
    <w:rsid w:val="003741EE"/>
    <w:rsid w:val="003745E1"/>
    <w:rsid w:val="0037473A"/>
    <w:rsid w:val="0037499F"/>
    <w:rsid w:val="00374A80"/>
    <w:rsid w:val="003750D6"/>
    <w:rsid w:val="0037512D"/>
    <w:rsid w:val="00375716"/>
    <w:rsid w:val="00375851"/>
    <w:rsid w:val="00375988"/>
    <w:rsid w:val="00375BCD"/>
    <w:rsid w:val="00375C01"/>
    <w:rsid w:val="00375DDB"/>
    <w:rsid w:val="00375E10"/>
    <w:rsid w:val="00375F2D"/>
    <w:rsid w:val="003760C8"/>
    <w:rsid w:val="003763C6"/>
    <w:rsid w:val="00376979"/>
    <w:rsid w:val="00376BC6"/>
    <w:rsid w:val="003771C5"/>
    <w:rsid w:val="003772A9"/>
    <w:rsid w:val="00377387"/>
    <w:rsid w:val="003776A9"/>
    <w:rsid w:val="003777F6"/>
    <w:rsid w:val="00377868"/>
    <w:rsid w:val="003778C5"/>
    <w:rsid w:val="00377B33"/>
    <w:rsid w:val="00377BE1"/>
    <w:rsid w:val="00377BFF"/>
    <w:rsid w:val="00380001"/>
    <w:rsid w:val="003801B5"/>
    <w:rsid w:val="00380799"/>
    <w:rsid w:val="0038083C"/>
    <w:rsid w:val="0038083D"/>
    <w:rsid w:val="00380850"/>
    <w:rsid w:val="0038090A"/>
    <w:rsid w:val="003809A2"/>
    <w:rsid w:val="00380A44"/>
    <w:rsid w:val="00380AED"/>
    <w:rsid w:val="00380BA2"/>
    <w:rsid w:val="00380C4B"/>
    <w:rsid w:val="00380DC5"/>
    <w:rsid w:val="00381031"/>
    <w:rsid w:val="0038169D"/>
    <w:rsid w:val="00381782"/>
    <w:rsid w:val="003817DB"/>
    <w:rsid w:val="003819F4"/>
    <w:rsid w:val="00381C3F"/>
    <w:rsid w:val="00381C88"/>
    <w:rsid w:val="00381D52"/>
    <w:rsid w:val="00382164"/>
    <w:rsid w:val="003823E1"/>
    <w:rsid w:val="0038270F"/>
    <w:rsid w:val="00382865"/>
    <w:rsid w:val="0038290B"/>
    <w:rsid w:val="00382D7A"/>
    <w:rsid w:val="00382EB7"/>
    <w:rsid w:val="003833F6"/>
    <w:rsid w:val="003837C2"/>
    <w:rsid w:val="003837D2"/>
    <w:rsid w:val="0038386E"/>
    <w:rsid w:val="00383986"/>
    <w:rsid w:val="00383A08"/>
    <w:rsid w:val="00383B25"/>
    <w:rsid w:val="00383C24"/>
    <w:rsid w:val="00383D43"/>
    <w:rsid w:val="00383E40"/>
    <w:rsid w:val="0038409F"/>
    <w:rsid w:val="003844E5"/>
    <w:rsid w:val="00384614"/>
    <w:rsid w:val="00384929"/>
    <w:rsid w:val="00384AB3"/>
    <w:rsid w:val="00384FD8"/>
    <w:rsid w:val="003852D6"/>
    <w:rsid w:val="003858A1"/>
    <w:rsid w:val="00385A5D"/>
    <w:rsid w:val="00385BD4"/>
    <w:rsid w:val="00385CC3"/>
    <w:rsid w:val="00385E49"/>
    <w:rsid w:val="00386096"/>
    <w:rsid w:val="00386278"/>
    <w:rsid w:val="0038629F"/>
    <w:rsid w:val="00386552"/>
    <w:rsid w:val="00386893"/>
    <w:rsid w:val="003868BD"/>
    <w:rsid w:val="0038691A"/>
    <w:rsid w:val="003869D4"/>
    <w:rsid w:val="00386A45"/>
    <w:rsid w:val="00386ADD"/>
    <w:rsid w:val="00386D4F"/>
    <w:rsid w:val="00386D8C"/>
    <w:rsid w:val="00386F9E"/>
    <w:rsid w:val="003870A9"/>
    <w:rsid w:val="00387391"/>
    <w:rsid w:val="003874BC"/>
    <w:rsid w:val="00387591"/>
    <w:rsid w:val="003875C0"/>
    <w:rsid w:val="00387680"/>
    <w:rsid w:val="00387835"/>
    <w:rsid w:val="00387B04"/>
    <w:rsid w:val="00387CE6"/>
    <w:rsid w:val="00387CF1"/>
    <w:rsid w:val="00390332"/>
    <w:rsid w:val="003903F5"/>
    <w:rsid w:val="00390917"/>
    <w:rsid w:val="00390BB1"/>
    <w:rsid w:val="00390DE7"/>
    <w:rsid w:val="00391525"/>
    <w:rsid w:val="00391634"/>
    <w:rsid w:val="00391733"/>
    <w:rsid w:val="00391A1C"/>
    <w:rsid w:val="00391B03"/>
    <w:rsid w:val="00391D63"/>
    <w:rsid w:val="00391D97"/>
    <w:rsid w:val="00391DC2"/>
    <w:rsid w:val="00391F80"/>
    <w:rsid w:val="003920A4"/>
    <w:rsid w:val="00392302"/>
    <w:rsid w:val="00392312"/>
    <w:rsid w:val="003923B2"/>
    <w:rsid w:val="00392420"/>
    <w:rsid w:val="0039268D"/>
    <w:rsid w:val="003929D8"/>
    <w:rsid w:val="00392A7A"/>
    <w:rsid w:val="00392C48"/>
    <w:rsid w:val="00392EF9"/>
    <w:rsid w:val="00392F45"/>
    <w:rsid w:val="003930AC"/>
    <w:rsid w:val="003934DB"/>
    <w:rsid w:val="003935F1"/>
    <w:rsid w:val="003937F0"/>
    <w:rsid w:val="00393D68"/>
    <w:rsid w:val="00394119"/>
    <w:rsid w:val="0039414D"/>
    <w:rsid w:val="0039435B"/>
    <w:rsid w:val="003943FB"/>
    <w:rsid w:val="00394597"/>
    <w:rsid w:val="003948F9"/>
    <w:rsid w:val="00394CC0"/>
    <w:rsid w:val="00394FB5"/>
    <w:rsid w:val="003952FF"/>
    <w:rsid w:val="0039554C"/>
    <w:rsid w:val="003955E6"/>
    <w:rsid w:val="003959B6"/>
    <w:rsid w:val="00395C8E"/>
    <w:rsid w:val="00395CC2"/>
    <w:rsid w:val="00395D37"/>
    <w:rsid w:val="00395EF5"/>
    <w:rsid w:val="00396408"/>
    <w:rsid w:val="00396444"/>
    <w:rsid w:val="00396620"/>
    <w:rsid w:val="00396798"/>
    <w:rsid w:val="0039690A"/>
    <w:rsid w:val="00396E29"/>
    <w:rsid w:val="00396F15"/>
    <w:rsid w:val="00396F5D"/>
    <w:rsid w:val="003970F3"/>
    <w:rsid w:val="00397514"/>
    <w:rsid w:val="00397600"/>
    <w:rsid w:val="00397A46"/>
    <w:rsid w:val="00397AFA"/>
    <w:rsid w:val="00397F4A"/>
    <w:rsid w:val="003A0243"/>
    <w:rsid w:val="003A02B0"/>
    <w:rsid w:val="003A03CE"/>
    <w:rsid w:val="003A050C"/>
    <w:rsid w:val="003A066A"/>
    <w:rsid w:val="003A06E4"/>
    <w:rsid w:val="003A0725"/>
    <w:rsid w:val="003A0768"/>
    <w:rsid w:val="003A0A6F"/>
    <w:rsid w:val="003A0C49"/>
    <w:rsid w:val="003A0E3D"/>
    <w:rsid w:val="003A111A"/>
    <w:rsid w:val="003A147B"/>
    <w:rsid w:val="003A14A8"/>
    <w:rsid w:val="003A14C7"/>
    <w:rsid w:val="003A15A2"/>
    <w:rsid w:val="003A176D"/>
    <w:rsid w:val="003A1998"/>
    <w:rsid w:val="003A1DB6"/>
    <w:rsid w:val="003A1EFE"/>
    <w:rsid w:val="003A1F8B"/>
    <w:rsid w:val="003A26AB"/>
    <w:rsid w:val="003A26D7"/>
    <w:rsid w:val="003A2825"/>
    <w:rsid w:val="003A2928"/>
    <w:rsid w:val="003A2A15"/>
    <w:rsid w:val="003A2C1F"/>
    <w:rsid w:val="003A300A"/>
    <w:rsid w:val="003A31ED"/>
    <w:rsid w:val="003A3402"/>
    <w:rsid w:val="003A3519"/>
    <w:rsid w:val="003A365B"/>
    <w:rsid w:val="003A37D2"/>
    <w:rsid w:val="003A393F"/>
    <w:rsid w:val="003A39EC"/>
    <w:rsid w:val="003A3CA0"/>
    <w:rsid w:val="003A3FAB"/>
    <w:rsid w:val="003A4011"/>
    <w:rsid w:val="003A421B"/>
    <w:rsid w:val="003A4473"/>
    <w:rsid w:val="003A4755"/>
    <w:rsid w:val="003A49D4"/>
    <w:rsid w:val="003A4AE9"/>
    <w:rsid w:val="003A4C41"/>
    <w:rsid w:val="003A4C7F"/>
    <w:rsid w:val="003A4E01"/>
    <w:rsid w:val="003A5158"/>
    <w:rsid w:val="003A5457"/>
    <w:rsid w:val="003A5463"/>
    <w:rsid w:val="003A55FB"/>
    <w:rsid w:val="003A566E"/>
    <w:rsid w:val="003A5688"/>
    <w:rsid w:val="003A5746"/>
    <w:rsid w:val="003A5A78"/>
    <w:rsid w:val="003A5AAD"/>
    <w:rsid w:val="003A5B01"/>
    <w:rsid w:val="003A5B6F"/>
    <w:rsid w:val="003A5C5C"/>
    <w:rsid w:val="003A5D39"/>
    <w:rsid w:val="003A5EB5"/>
    <w:rsid w:val="003A5F01"/>
    <w:rsid w:val="003A60A6"/>
    <w:rsid w:val="003A60CB"/>
    <w:rsid w:val="003A627D"/>
    <w:rsid w:val="003A636D"/>
    <w:rsid w:val="003A65B5"/>
    <w:rsid w:val="003A6B16"/>
    <w:rsid w:val="003A6FFD"/>
    <w:rsid w:val="003A7007"/>
    <w:rsid w:val="003A7192"/>
    <w:rsid w:val="003A7403"/>
    <w:rsid w:val="003A75C6"/>
    <w:rsid w:val="003A7643"/>
    <w:rsid w:val="003A7B38"/>
    <w:rsid w:val="003A7C3D"/>
    <w:rsid w:val="003A7D1A"/>
    <w:rsid w:val="003B0266"/>
    <w:rsid w:val="003B0712"/>
    <w:rsid w:val="003B09F2"/>
    <w:rsid w:val="003B0B3A"/>
    <w:rsid w:val="003B0C73"/>
    <w:rsid w:val="003B0D9C"/>
    <w:rsid w:val="003B0DC1"/>
    <w:rsid w:val="003B0FDC"/>
    <w:rsid w:val="003B1046"/>
    <w:rsid w:val="003B1080"/>
    <w:rsid w:val="003B10A1"/>
    <w:rsid w:val="003B114E"/>
    <w:rsid w:val="003B1542"/>
    <w:rsid w:val="003B181E"/>
    <w:rsid w:val="003B185F"/>
    <w:rsid w:val="003B1A4D"/>
    <w:rsid w:val="003B1BE8"/>
    <w:rsid w:val="003B224B"/>
    <w:rsid w:val="003B24EE"/>
    <w:rsid w:val="003B24F4"/>
    <w:rsid w:val="003B28D6"/>
    <w:rsid w:val="003B29BF"/>
    <w:rsid w:val="003B2A7A"/>
    <w:rsid w:val="003B2C0E"/>
    <w:rsid w:val="003B2C5A"/>
    <w:rsid w:val="003B32CC"/>
    <w:rsid w:val="003B33FB"/>
    <w:rsid w:val="003B347A"/>
    <w:rsid w:val="003B3A8A"/>
    <w:rsid w:val="003B3C51"/>
    <w:rsid w:val="003B3CFD"/>
    <w:rsid w:val="003B3F04"/>
    <w:rsid w:val="003B3F1E"/>
    <w:rsid w:val="003B3FC5"/>
    <w:rsid w:val="003B4149"/>
    <w:rsid w:val="003B41E7"/>
    <w:rsid w:val="003B4282"/>
    <w:rsid w:val="003B44C2"/>
    <w:rsid w:val="003B484A"/>
    <w:rsid w:val="003B5222"/>
    <w:rsid w:val="003B5265"/>
    <w:rsid w:val="003B52BC"/>
    <w:rsid w:val="003B5344"/>
    <w:rsid w:val="003B553B"/>
    <w:rsid w:val="003B55C9"/>
    <w:rsid w:val="003B55EE"/>
    <w:rsid w:val="003B5728"/>
    <w:rsid w:val="003B5AF7"/>
    <w:rsid w:val="003B5B19"/>
    <w:rsid w:val="003B5DAB"/>
    <w:rsid w:val="003B5E1C"/>
    <w:rsid w:val="003B5E55"/>
    <w:rsid w:val="003B5FE9"/>
    <w:rsid w:val="003B61D0"/>
    <w:rsid w:val="003B64AD"/>
    <w:rsid w:val="003B6535"/>
    <w:rsid w:val="003B6C16"/>
    <w:rsid w:val="003B6CF8"/>
    <w:rsid w:val="003B7219"/>
    <w:rsid w:val="003B7318"/>
    <w:rsid w:val="003B7354"/>
    <w:rsid w:val="003B75C3"/>
    <w:rsid w:val="003B7826"/>
    <w:rsid w:val="003B7CC6"/>
    <w:rsid w:val="003C013F"/>
    <w:rsid w:val="003C0148"/>
    <w:rsid w:val="003C0506"/>
    <w:rsid w:val="003C0589"/>
    <w:rsid w:val="003C05C9"/>
    <w:rsid w:val="003C0786"/>
    <w:rsid w:val="003C07BF"/>
    <w:rsid w:val="003C07D1"/>
    <w:rsid w:val="003C0934"/>
    <w:rsid w:val="003C09F8"/>
    <w:rsid w:val="003C0A07"/>
    <w:rsid w:val="003C0C82"/>
    <w:rsid w:val="003C0D0C"/>
    <w:rsid w:val="003C13AE"/>
    <w:rsid w:val="003C1410"/>
    <w:rsid w:val="003C16C5"/>
    <w:rsid w:val="003C1751"/>
    <w:rsid w:val="003C1825"/>
    <w:rsid w:val="003C18F6"/>
    <w:rsid w:val="003C1976"/>
    <w:rsid w:val="003C1A9D"/>
    <w:rsid w:val="003C1D57"/>
    <w:rsid w:val="003C1DA2"/>
    <w:rsid w:val="003C2306"/>
    <w:rsid w:val="003C24C1"/>
    <w:rsid w:val="003C24F7"/>
    <w:rsid w:val="003C25DE"/>
    <w:rsid w:val="003C26B5"/>
    <w:rsid w:val="003C2AA5"/>
    <w:rsid w:val="003C2B91"/>
    <w:rsid w:val="003C345A"/>
    <w:rsid w:val="003C34B5"/>
    <w:rsid w:val="003C3E24"/>
    <w:rsid w:val="003C4261"/>
    <w:rsid w:val="003C4269"/>
    <w:rsid w:val="003C455B"/>
    <w:rsid w:val="003C46A8"/>
    <w:rsid w:val="003C470A"/>
    <w:rsid w:val="003C482F"/>
    <w:rsid w:val="003C495B"/>
    <w:rsid w:val="003C4B34"/>
    <w:rsid w:val="003C4E26"/>
    <w:rsid w:val="003C4EA7"/>
    <w:rsid w:val="003C554B"/>
    <w:rsid w:val="003C572D"/>
    <w:rsid w:val="003C5894"/>
    <w:rsid w:val="003C5B4C"/>
    <w:rsid w:val="003C61C1"/>
    <w:rsid w:val="003C62A2"/>
    <w:rsid w:val="003C6423"/>
    <w:rsid w:val="003C6597"/>
    <w:rsid w:val="003C66A5"/>
    <w:rsid w:val="003C688C"/>
    <w:rsid w:val="003C6BC1"/>
    <w:rsid w:val="003C6E2D"/>
    <w:rsid w:val="003C6E39"/>
    <w:rsid w:val="003C7029"/>
    <w:rsid w:val="003C7235"/>
    <w:rsid w:val="003C7444"/>
    <w:rsid w:val="003C7515"/>
    <w:rsid w:val="003C76FA"/>
    <w:rsid w:val="003C779F"/>
    <w:rsid w:val="003C7A53"/>
    <w:rsid w:val="003C7C36"/>
    <w:rsid w:val="003C7DDB"/>
    <w:rsid w:val="003C7E2F"/>
    <w:rsid w:val="003D0037"/>
    <w:rsid w:val="003D003C"/>
    <w:rsid w:val="003D057C"/>
    <w:rsid w:val="003D0ABE"/>
    <w:rsid w:val="003D0BF0"/>
    <w:rsid w:val="003D0C6A"/>
    <w:rsid w:val="003D0C9A"/>
    <w:rsid w:val="003D0C9D"/>
    <w:rsid w:val="003D125D"/>
    <w:rsid w:val="003D12BE"/>
    <w:rsid w:val="003D135B"/>
    <w:rsid w:val="003D13AB"/>
    <w:rsid w:val="003D1554"/>
    <w:rsid w:val="003D15EA"/>
    <w:rsid w:val="003D194E"/>
    <w:rsid w:val="003D1975"/>
    <w:rsid w:val="003D1983"/>
    <w:rsid w:val="003D19A8"/>
    <w:rsid w:val="003D1F6B"/>
    <w:rsid w:val="003D268E"/>
    <w:rsid w:val="003D26EA"/>
    <w:rsid w:val="003D2813"/>
    <w:rsid w:val="003D2869"/>
    <w:rsid w:val="003D2962"/>
    <w:rsid w:val="003D2E5E"/>
    <w:rsid w:val="003D31A2"/>
    <w:rsid w:val="003D331E"/>
    <w:rsid w:val="003D3709"/>
    <w:rsid w:val="003D3AE7"/>
    <w:rsid w:val="003D3C18"/>
    <w:rsid w:val="003D3D6F"/>
    <w:rsid w:val="003D3F11"/>
    <w:rsid w:val="003D3FD8"/>
    <w:rsid w:val="003D4140"/>
    <w:rsid w:val="003D4209"/>
    <w:rsid w:val="003D43EC"/>
    <w:rsid w:val="003D4420"/>
    <w:rsid w:val="003D48F7"/>
    <w:rsid w:val="003D492E"/>
    <w:rsid w:val="003D4C2E"/>
    <w:rsid w:val="003D4C7D"/>
    <w:rsid w:val="003D4EDB"/>
    <w:rsid w:val="003D51A6"/>
    <w:rsid w:val="003D521B"/>
    <w:rsid w:val="003D523C"/>
    <w:rsid w:val="003D52A9"/>
    <w:rsid w:val="003D540E"/>
    <w:rsid w:val="003D54A1"/>
    <w:rsid w:val="003D564E"/>
    <w:rsid w:val="003D5866"/>
    <w:rsid w:val="003D5941"/>
    <w:rsid w:val="003D5A1B"/>
    <w:rsid w:val="003D5AE1"/>
    <w:rsid w:val="003D5B25"/>
    <w:rsid w:val="003D5CB1"/>
    <w:rsid w:val="003D606D"/>
    <w:rsid w:val="003D6491"/>
    <w:rsid w:val="003D6B68"/>
    <w:rsid w:val="003D6C24"/>
    <w:rsid w:val="003D6D38"/>
    <w:rsid w:val="003D6F2D"/>
    <w:rsid w:val="003D6F6A"/>
    <w:rsid w:val="003D72FE"/>
    <w:rsid w:val="003D74ED"/>
    <w:rsid w:val="003D75B7"/>
    <w:rsid w:val="003D75FB"/>
    <w:rsid w:val="003D7A63"/>
    <w:rsid w:val="003D7BDB"/>
    <w:rsid w:val="003D7C85"/>
    <w:rsid w:val="003D7C88"/>
    <w:rsid w:val="003D7CD3"/>
    <w:rsid w:val="003D7E84"/>
    <w:rsid w:val="003E0032"/>
    <w:rsid w:val="003E0099"/>
    <w:rsid w:val="003E01CC"/>
    <w:rsid w:val="003E01E7"/>
    <w:rsid w:val="003E031A"/>
    <w:rsid w:val="003E0338"/>
    <w:rsid w:val="003E0CBE"/>
    <w:rsid w:val="003E0D6E"/>
    <w:rsid w:val="003E0FE8"/>
    <w:rsid w:val="003E11B4"/>
    <w:rsid w:val="003E11C1"/>
    <w:rsid w:val="003E12AA"/>
    <w:rsid w:val="003E13AE"/>
    <w:rsid w:val="003E18DD"/>
    <w:rsid w:val="003E1BF9"/>
    <w:rsid w:val="003E1CE5"/>
    <w:rsid w:val="003E1E29"/>
    <w:rsid w:val="003E1F69"/>
    <w:rsid w:val="003E20FF"/>
    <w:rsid w:val="003E2452"/>
    <w:rsid w:val="003E2581"/>
    <w:rsid w:val="003E29C1"/>
    <w:rsid w:val="003E2D0F"/>
    <w:rsid w:val="003E2DE6"/>
    <w:rsid w:val="003E2E18"/>
    <w:rsid w:val="003E2E77"/>
    <w:rsid w:val="003E344D"/>
    <w:rsid w:val="003E376D"/>
    <w:rsid w:val="003E3786"/>
    <w:rsid w:val="003E3946"/>
    <w:rsid w:val="003E3E08"/>
    <w:rsid w:val="003E3FC5"/>
    <w:rsid w:val="003E406D"/>
    <w:rsid w:val="003E413D"/>
    <w:rsid w:val="003E424E"/>
    <w:rsid w:val="003E433D"/>
    <w:rsid w:val="003E446B"/>
    <w:rsid w:val="003E4766"/>
    <w:rsid w:val="003E48D1"/>
    <w:rsid w:val="003E4F1C"/>
    <w:rsid w:val="003E4F57"/>
    <w:rsid w:val="003E4FFA"/>
    <w:rsid w:val="003E5543"/>
    <w:rsid w:val="003E57F8"/>
    <w:rsid w:val="003E5943"/>
    <w:rsid w:val="003E5971"/>
    <w:rsid w:val="003E5A90"/>
    <w:rsid w:val="003E5AC1"/>
    <w:rsid w:val="003E5D95"/>
    <w:rsid w:val="003E5DB7"/>
    <w:rsid w:val="003E5E69"/>
    <w:rsid w:val="003E601B"/>
    <w:rsid w:val="003E6076"/>
    <w:rsid w:val="003E64AA"/>
    <w:rsid w:val="003E68D7"/>
    <w:rsid w:val="003E6ACA"/>
    <w:rsid w:val="003E6C33"/>
    <w:rsid w:val="003E6EFB"/>
    <w:rsid w:val="003E6F83"/>
    <w:rsid w:val="003E732E"/>
    <w:rsid w:val="003E736A"/>
    <w:rsid w:val="003E7709"/>
    <w:rsid w:val="003E78AD"/>
    <w:rsid w:val="003E7996"/>
    <w:rsid w:val="003E7D0F"/>
    <w:rsid w:val="003E7DD8"/>
    <w:rsid w:val="003F0198"/>
    <w:rsid w:val="003F032A"/>
    <w:rsid w:val="003F03CA"/>
    <w:rsid w:val="003F03EC"/>
    <w:rsid w:val="003F041F"/>
    <w:rsid w:val="003F0424"/>
    <w:rsid w:val="003F04B1"/>
    <w:rsid w:val="003F0738"/>
    <w:rsid w:val="003F09FD"/>
    <w:rsid w:val="003F0CBB"/>
    <w:rsid w:val="003F0F2E"/>
    <w:rsid w:val="003F0F7A"/>
    <w:rsid w:val="003F10A8"/>
    <w:rsid w:val="003F1432"/>
    <w:rsid w:val="003F1894"/>
    <w:rsid w:val="003F21BD"/>
    <w:rsid w:val="003F26EE"/>
    <w:rsid w:val="003F2910"/>
    <w:rsid w:val="003F29A5"/>
    <w:rsid w:val="003F2B90"/>
    <w:rsid w:val="003F2BB4"/>
    <w:rsid w:val="003F2E0B"/>
    <w:rsid w:val="003F30B1"/>
    <w:rsid w:val="003F330C"/>
    <w:rsid w:val="003F3527"/>
    <w:rsid w:val="003F36DD"/>
    <w:rsid w:val="003F3BEB"/>
    <w:rsid w:val="003F3D6F"/>
    <w:rsid w:val="003F3E42"/>
    <w:rsid w:val="003F3F8D"/>
    <w:rsid w:val="003F40A5"/>
    <w:rsid w:val="003F41E4"/>
    <w:rsid w:val="003F4322"/>
    <w:rsid w:val="003F4357"/>
    <w:rsid w:val="003F442A"/>
    <w:rsid w:val="003F46FB"/>
    <w:rsid w:val="003F4792"/>
    <w:rsid w:val="003F49A2"/>
    <w:rsid w:val="003F49A9"/>
    <w:rsid w:val="003F4A0B"/>
    <w:rsid w:val="003F4BF1"/>
    <w:rsid w:val="003F4C4C"/>
    <w:rsid w:val="003F4D36"/>
    <w:rsid w:val="003F4D68"/>
    <w:rsid w:val="003F4FEB"/>
    <w:rsid w:val="003F505B"/>
    <w:rsid w:val="003F54E2"/>
    <w:rsid w:val="003F554E"/>
    <w:rsid w:val="003F55C4"/>
    <w:rsid w:val="003F575C"/>
    <w:rsid w:val="003F5A41"/>
    <w:rsid w:val="003F5D45"/>
    <w:rsid w:val="003F5D48"/>
    <w:rsid w:val="003F5EA1"/>
    <w:rsid w:val="003F61BA"/>
    <w:rsid w:val="003F62CA"/>
    <w:rsid w:val="003F6566"/>
    <w:rsid w:val="003F65E0"/>
    <w:rsid w:val="003F66DB"/>
    <w:rsid w:val="003F678E"/>
    <w:rsid w:val="003F69EF"/>
    <w:rsid w:val="003F6AA4"/>
    <w:rsid w:val="003F6C41"/>
    <w:rsid w:val="003F6D56"/>
    <w:rsid w:val="003F735B"/>
    <w:rsid w:val="003F7492"/>
    <w:rsid w:val="003F74DD"/>
    <w:rsid w:val="003F764F"/>
    <w:rsid w:val="003F7682"/>
    <w:rsid w:val="003F7740"/>
    <w:rsid w:val="003F7936"/>
    <w:rsid w:val="003F7BB8"/>
    <w:rsid w:val="003F7C2A"/>
    <w:rsid w:val="003F7E6F"/>
    <w:rsid w:val="003F7E8A"/>
    <w:rsid w:val="00400077"/>
    <w:rsid w:val="004002D8"/>
    <w:rsid w:val="00400317"/>
    <w:rsid w:val="0040062C"/>
    <w:rsid w:val="00400AC5"/>
    <w:rsid w:val="0040100E"/>
    <w:rsid w:val="00401309"/>
    <w:rsid w:val="00401310"/>
    <w:rsid w:val="0040160B"/>
    <w:rsid w:val="0040180C"/>
    <w:rsid w:val="004020DE"/>
    <w:rsid w:val="00402410"/>
    <w:rsid w:val="004024EF"/>
    <w:rsid w:val="004025DE"/>
    <w:rsid w:val="00402A9C"/>
    <w:rsid w:val="00403379"/>
    <w:rsid w:val="0040337B"/>
    <w:rsid w:val="0040348C"/>
    <w:rsid w:val="00403546"/>
    <w:rsid w:val="004035E2"/>
    <w:rsid w:val="004036F4"/>
    <w:rsid w:val="00403802"/>
    <w:rsid w:val="0040397D"/>
    <w:rsid w:val="00403B2E"/>
    <w:rsid w:val="00403F86"/>
    <w:rsid w:val="004040CA"/>
    <w:rsid w:val="0040420E"/>
    <w:rsid w:val="00404622"/>
    <w:rsid w:val="004049F6"/>
    <w:rsid w:val="00404B9F"/>
    <w:rsid w:val="00404BCE"/>
    <w:rsid w:val="004050AB"/>
    <w:rsid w:val="00405155"/>
    <w:rsid w:val="0040516B"/>
    <w:rsid w:val="00405265"/>
    <w:rsid w:val="00405286"/>
    <w:rsid w:val="0040537A"/>
    <w:rsid w:val="0040547B"/>
    <w:rsid w:val="00405513"/>
    <w:rsid w:val="004055A2"/>
    <w:rsid w:val="004057ED"/>
    <w:rsid w:val="00405DAF"/>
    <w:rsid w:val="00405E13"/>
    <w:rsid w:val="00405E71"/>
    <w:rsid w:val="00406018"/>
    <w:rsid w:val="0040638B"/>
    <w:rsid w:val="0040650D"/>
    <w:rsid w:val="00406680"/>
    <w:rsid w:val="00407519"/>
    <w:rsid w:val="0040761D"/>
    <w:rsid w:val="0040775B"/>
    <w:rsid w:val="0040781E"/>
    <w:rsid w:val="00407927"/>
    <w:rsid w:val="00407BD7"/>
    <w:rsid w:val="00407E37"/>
    <w:rsid w:val="0041013B"/>
    <w:rsid w:val="0041016E"/>
    <w:rsid w:val="00410546"/>
    <w:rsid w:val="00410797"/>
    <w:rsid w:val="00410B6E"/>
    <w:rsid w:val="00410C07"/>
    <w:rsid w:val="00410D90"/>
    <w:rsid w:val="00410DBE"/>
    <w:rsid w:val="00410F6E"/>
    <w:rsid w:val="00411235"/>
    <w:rsid w:val="00411359"/>
    <w:rsid w:val="0041146E"/>
    <w:rsid w:val="0041170C"/>
    <w:rsid w:val="00411850"/>
    <w:rsid w:val="00411860"/>
    <w:rsid w:val="00411AFC"/>
    <w:rsid w:val="00411CFF"/>
    <w:rsid w:val="00411D9D"/>
    <w:rsid w:val="00411F54"/>
    <w:rsid w:val="00412019"/>
    <w:rsid w:val="004120B3"/>
    <w:rsid w:val="00412167"/>
    <w:rsid w:val="004123A9"/>
    <w:rsid w:val="004123B8"/>
    <w:rsid w:val="0041252D"/>
    <w:rsid w:val="004125B2"/>
    <w:rsid w:val="004126C1"/>
    <w:rsid w:val="00412770"/>
    <w:rsid w:val="0041292D"/>
    <w:rsid w:val="00412AD6"/>
    <w:rsid w:val="00412D8D"/>
    <w:rsid w:val="00412EF1"/>
    <w:rsid w:val="00413033"/>
    <w:rsid w:val="00413233"/>
    <w:rsid w:val="004132A9"/>
    <w:rsid w:val="004132FD"/>
    <w:rsid w:val="00413381"/>
    <w:rsid w:val="004133BF"/>
    <w:rsid w:val="004136B6"/>
    <w:rsid w:val="004136EE"/>
    <w:rsid w:val="004137AE"/>
    <w:rsid w:val="004139D3"/>
    <w:rsid w:val="00414043"/>
    <w:rsid w:val="00414182"/>
    <w:rsid w:val="00414256"/>
    <w:rsid w:val="004142AA"/>
    <w:rsid w:val="0041442B"/>
    <w:rsid w:val="0041475F"/>
    <w:rsid w:val="00414894"/>
    <w:rsid w:val="00414B55"/>
    <w:rsid w:val="00414C97"/>
    <w:rsid w:val="00415084"/>
    <w:rsid w:val="0041529F"/>
    <w:rsid w:val="00415352"/>
    <w:rsid w:val="00415377"/>
    <w:rsid w:val="0041539C"/>
    <w:rsid w:val="0041556F"/>
    <w:rsid w:val="004155E7"/>
    <w:rsid w:val="00415665"/>
    <w:rsid w:val="00415684"/>
    <w:rsid w:val="0041568F"/>
    <w:rsid w:val="0041582B"/>
    <w:rsid w:val="004159B8"/>
    <w:rsid w:val="00415A1B"/>
    <w:rsid w:val="00415A8C"/>
    <w:rsid w:val="00415D3A"/>
    <w:rsid w:val="004161FE"/>
    <w:rsid w:val="00416237"/>
    <w:rsid w:val="0041623F"/>
    <w:rsid w:val="004162E6"/>
    <w:rsid w:val="004164C3"/>
    <w:rsid w:val="0041660F"/>
    <w:rsid w:val="00416725"/>
    <w:rsid w:val="00416786"/>
    <w:rsid w:val="004167EF"/>
    <w:rsid w:val="004167F8"/>
    <w:rsid w:val="0041686A"/>
    <w:rsid w:val="0041695D"/>
    <w:rsid w:val="00416B56"/>
    <w:rsid w:val="00416C0F"/>
    <w:rsid w:val="00416EE8"/>
    <w:rsid w:val="00416F0A"/>
    <w:rsid w:val="00417004"/>
    <w:rsid w:val="00417098"/>
    <w:rsid w:val="00417255"/>
    <w:rsid w:val="004172A7"/>
    <w:rsid w:val="0041737D"/>
    <w:rsid w:val="004173B9"/>
    <w:rsid w:val="0041757C"/>
    <w:rsid w:val="0041781D"/>
    <w:rsid w:val="00417962"/>
    <w:rsid w:val="00417A01"/>
    <w:rsid w:val="00417AE8"/>
    <w:rsid w:val="00417BB5"/>
    <w:rsid w:val="00417D2A"/>
    <w:rsid w:val="00417EEF"/>
    <w:rsid w:val="00420106"/>
    <w:rsid w:val="00420134"/>
    <w:rsid w:val="004208DE"/>
    <w:rsid w:val="00420CC5"/>
    <w:rsid w:val="00420DBE"/>
    <w:rsid w:val="00420E2A"/>
    <w:rsid w:val="00420E95"/>
    <w:rsid w:val="0042125D"/>
    <w:rsid w:val="004213FF"/>
    <w:rsid w:val="00421900"/>
    <w:rsid w:val="00421997"/>
    <w:rsid w:val="00421C96"/>
    <w:rsid w:val="00422425"/>
    <w:rsid w:val="00422556"/>
    <w:rsid w:val="004228C6"/>
    <w:rsid w:val="00422DA3"/>
    <w:rsid w:val="00422EDE"/>
    <w:rsid w:val="00422F6A"/>
    <w:rsid w:val="00423295"/>
    <w:rsid w:val="004232B4"/>
    <w:rsid w:val="00423398"/>
    <w:rsid w:val="004234C0"/>
    <w:rsid w:val="004238E3"/>
    <w:rsid w:val="00423CAA"/>
    <w:rsid w:val="00423EDC"/>
    <w:rsid w:val="0042404C"/>
    <w:rsid w:val="0042408B"/>
    <w:rsid w:val="004243EC"/>
    <w:rsid w:val="004246A0"/>
    <w:rsid w:val="0042470E"/>
    <w:rsid w:val="0042490F"/>
    <w:rsid w:val="00424DE3"/>
    <w:rsid w:val="00424DEC"/>
    <w:rsid w:val="00424E17"/>
    <w:rsid w:val="004252C6"/>
    <w:rsid w:val="00425B96"/>
    <w:rsid w:val="00425BB6"/>
    <w:rsid w:val="00425E28"/>
    <w:rsid w:val="00425EFE"/>
    <w:rsid w:val="00425F67"/>
    <w:rsid w:val="004260C5"/>
    <w:rsid w:val="00426343"/>
    <w:rsid w:val="00426514"/>
    <w:rsid w:val="00426829"/>
    <w:rsid w:val="00426879"/>
    <w:rsid w:val="00426896"/>
    <w:rsid w:val="004268C1"/>
    <w:rsid w:val="00426D29"/>
    <w:rsid w:val="00426DEC"/>
    <w:rsid w:val="00426FE3"/>
    <w:rsid w:val="00427134"/>
    <w:rsid w:val="004274C6"/>
    <w:rsid w:val="00427526"/>
    <w:rsid w:val="004275DC"/>
    <w:rsid w:val="004278A4"/>
    <w:rsid w:val="004278F9"/>
    <w:rsid w:val="00427A70"/>
    <w:rsid w:val="00427C0A"/>
    <w:rsid w:val="00427C85"/>
    <w:rsid w:val="0043007E"/>
    <w:rsid w:val="00430150"/>
    <w:rsid w:val="004301E6"/>
    <w:rsid w:val="004303C8"/>
    <w:rsid w:val="004305C0"/>
    <w:rsid w:val="00430B19"/>
    <w:rsid w:val="00430BB7"/>
    <w:rsid w:val="00430C27"/>
    <w:rsid w:val="00430C71"/>
    <w:rsid w:val="00430F60"/>
    <w:rsid w:val="0043102C"/>
    <w:rsid w:val="004310D8"/>
    <w:rsid w:val="00431403"/>
    <w:rsid w:val="00431757"/>
    <w:rsid w:val="00431768"/>
    <w:rsid w:val="00431927"/>
    <w:rsid w:val="004319C8"/>
    <w:rsid w:val="00431C99"/>
    <w:rsid w:val="00431DC3"/>
    <w:rsid w:val="00431F92"/>
    <w:rsid w:val="00432109"/>
    <w:rsid w:val="0043221F"/>
    <w:rsid w:val="004322CC"/>
    <w:rsid w:val="004323EB"/>
    <w:rsid w:val="00432476"/>
    <w:rsid w:val="00432477"/>
    <w:rsid w:val="004324C6"/>
    <w:rsid w:val="004328C8"/>
    <w:rsid w:val="00432CD9"/>
    <w:rsid w:val="00432DF6"/>
    <w:rsid w:val="00432E2B"/>
    <w:rsid w:val="00432F90"/>
    <w:rsid w:val="00432FBB"/>
    <w:rsid w:val="0043339B"/>
    <w:rsid w:val="004334C0"/>
    <w:rsid w:val="00433676"/>
    <w:rsid w:val="00433D5E"/>
    <w:rsid w:val="00433E3B"/>
    <w:rsid w:val="004340D3"/>
    <w:rsid w:val="0043422E"/>
    <w:rsid w:val="004342D6"/>
    <w:rsid w:val="0043430A"/>
    <w:rsid w:val="0043455F"/>
    <w:rsid w:val="00434824"/>
    <w:rsid w:val="00434ADB"/>
    <w:rsid w:val="00434BB0"/>
    <w:rsid w:val="00434CDC"/>
    <w:rsid w:val="00434E4A"/>
    <w:rsid w:val="00435069"/>
    <w:rsid w:val="004352FA"/>
    <w:rsid w:val="00435518"/>
    <w:rsid w:val="004355A0"/>
    <w:rsid w:val="0043560B"/>
    <w:rsid w:val="00435622"/>
    <w:rsid w:val="0043568E"/>
    <w:rsid w:val="0043578F"/>
    <w:rsid w:val="00435AC7"/>
    <w:rsid w:val="0043608C"/>
    <w:rsid w:val="0043622F"/>
    <w:rsid w:val="0043629F"/>
    <w:rsid w:val="004363E3"/>
    <w:rsid w:val="004366A4"/>
    <w:rsid w:val="0043678E"/>
    <w:rsid w:val="00436809"/>
    <w:rsid w:val="004368FA"/>
    <w:rsid w:val="00436936"/>
    <w:rsid w:val="00436A46"/>
    <w:rsid w:val="00436C52"/>
    <w:rsid w:val="00437048"/>
    <w:rsid w:val="004370F1"/>
    <w:rsid w:val="00437335"/>
    <w:rsid w:val="004373F5"/>
    <w:rsid w:val="00437BA0"/>
    <w:rsid w:val="00437BA1"/>
    <w:rsid w:val="00437BED"/>
    <w:rsid w:val="00437E2B"/>
    <w:rsid w:val="00437EDF"/>
    <w:rsid w:val="00440030"/>
    <w:rsid w:val="004407E4"/>
    <w:rsid w:val="00440C12"/>
    <w:rsid w:val="00440C5E"/>
    <w:rsid w:val="00440E89"/>
    <w:rsid w:val="004411E2"/>
    <w:rsid w:val="004415DC"/>
    <w:rsid w:val="00441A99"/>
    <w:rsid w:val="00441EB5"/>
    <w:rsid w:val="00442A41"/>
    <w:rsid w:val="00442B66"/>
    <w:rsid w:val="00442E5C"/>
    <w:rsid w:val="00443035"/>
    <w:rsid w:val="00443088"/>
    <w:rsid w:val="0044310B"/>
    <w:rsid w:val="0044338A"/>
    <w:rsid w:val="004433F0"/>
    <w:rsid w:val="00443452"/>
    <w:rsid w:val="0044345D"/>
    <w:rsid w:val="00443654"/>
    <w:rsid w:val="00443880"/>
    <w:rsid w:val="004438D0"/>
    <w:rsid w:val="004438F3"/>
    <w:rsid w:val="00443A52"/>
    <w:rsid w:val="00443D40"/>
    <w:rsid w:val="00443E14"/>
    <w:rsid w:val="00444096"/>
    <w:rsid w:val="0044412B"/>
    <w:rsid w:val="00444260"/>
    <w:rsid w:val="0044428B"/>
    <w:rsid w:val="0044452F"/>
    <w:rsid w:val="00444B19"/>
    <w:rsid w:val="00444FF0"/>
    <w:rsid w:val="00445044"/>
    <w:rsid w:val="004452C2"/>
    <w:rsid w:val="004455C1"/>
    <w:rsid w:val="00445B01"/>
    <w:rsid w:val="00445B19"/>
    <w:rsid w:val="00445F8F"/>
    <w:rsid w:val="00445FB6"/>
    <w:rsid w:val="00445FC8"/>
    <w:rsid w:val="0044625C"/>
    <w:rsid w:val="00446524"/>
    <w:rsid w:val="00446617"/>
    <w:rsid w:val="0044683A"/>
    <w:rsid w:val="00446AF3"/>
    <w:rsid w:val="00446CE0"/>
    <w:rsid w:val="00446F40"/>
    <w:rsid w:val="00446FBE"/>
    <w:rsid w:val="00447058"/>
    <w:rsid w:val="004472DA"/>
    <w:rsid w:val="00447468"/>
    <w:rsid w:val="004475AF"/>
    <w:rsid w:val="004477D0"/>
    <w:rsid w:val="004479B7"/>
    <w:rsid w:val="004479F5"/>
    <w:rsid w:val="00447AC7"/>
    <w:rsid w:val="00447CF7"/>
    <w:rsid w:val="00447ED8"/>
    <w:rsid w:val="00450256"/>
    <w:rsid w:val="0045034F"/>
    <w:rsid w:val="0045056F"/>
    <w:rsid w:val="0045068D"/>
    <w:rsid w:val="00450724"/>
    <w:rsid w:val="0045081F"/>
    <w:rsid w:val="0045083C"/>
    <w:rsid w:val="00450970"/>
    <w:rsid w:val="004509F0"/>
    <w:rsid w:val="00450A7A"/>
    <w:rsid w:val="00450C69"/>
    <w:rsid w:val="00450D2E"/>
    <w:rsid w:val="00450E70"/>
    <w:rsid w:val="0045143F"/>
    <w:rsid w:val="004514ED"/>
    <w:rsid w:val="00451679"/>
    <w:rsid w:val="00451980"/>
    <w:rsid w:val="004519B1"/>
    <w:rsid w:val="00451C68"/>
    <w:rsid w:val="00451C95"/>
    <w:rsid w:val="00451F83"/>
    <w:rsid w:val="00451F9D"/>
    <w:rsid w:val="00452158"/>
    <w:rsid w:val="0045215F"/>
    <w:rsid w:val="004525BC"/>
    <w:rsid w:val="0045274E"/>
    <w:rsid w:val="00452837"/>
    <w:rsid w:val="00452A16"/>
    <w:rsid w:val="00453251"/>
    <w:rsid w:val="0045345B"/>
    <w:rsid w:val="004536CB"/>
    <w:rsid w:val="004537E8"/>
    <w:rsid w:val="00453E6B"/>
    <w:rsid w:val="0045440F"/>
    <w:rsid w:val="00454571"/>
    <w:rsid w:val="00454591"/>
    <w:rsid w:val="00454629"/>
    <w:rsid w:val="004549B0"/>
    <w:rsid w:val="00454C61"/>
    <w:rsid w:val="00454CA1"/>
    <w:rsid w:val="00454CAB"/>
    <w:rsid w:val="00454DBD"/>
    <w:rsid w:val="00454E33"/>
    <w:rsid w:val="00454EA2"/>
    <w:rsid w:val="00454EE1"/>
    <w:rsid w:val="004550A6"/>
    <w:rsid w:val="004551A1"/>
    <w:rsid w:val="0045528B"/>
    <w:rsid w:val="004552E0"/>
    <w:rsid w:val="00455773"/>
    <w:rsid w:val="00455951"/>
    <w:rsid w:val="00455C6B"/>
    <w:rsid w:val="00455D55"/>
    <w:rsid w:val="00455E64"/>
    <w:rsid w:val="00455ED8"/>
    <w:rsid w:val="00456133"/>
    <w:rsid w:val="00456239"/>
    <w:rsid w:val="004563E3"/>
    <w:rsid w:val="004566C9"/>
    <w:rsid w:val="00457057"/>
    <w:rsid w:val="004571DD"/>
    <w:rsid w:val="004572DE"/>
    <w:rsid w:val="004577BB"/>
    <w:rsid w:val="0045789B"/>
    <w:rsid w:val="004578B2"/>
    <w:rsid w:val="00457B37"/>
    <w:rsid w:val="00460016"/>
    <w:rsid w:val="00460206"/>
    <w:rsid w:val="00460662"/>
    <w:rsid w:val="0046067A"/>
    <w:rsid w:val="00460714"/>
    <w:rsid w:val="00460963"/>
    <w:rsid w:val="00460AAC"/>
    <w:rsid w:val="00460ABA"/>
    <w:rsid w:val="00460AE8"/>
    <w:rsid w:val="00460AFD"/>
    <w:rsid w:val="00460D37"/>
    <w:rsid w:val="00460DE6"/>
    <w:rsid w:val="00460EA1"/>
    <w:rsid w:val="00460ED8"/>
    <w:rsid w:val="00460F57"/>
    <w:rsid w:val="00461129"/>
    <w:rsid w:val="0046125F"/>
    <w:rsid w:val="0046135F"/>
    <w:rsid w:val="004615CE"/>
    <w:rsid w:val="004617AC"/>
    <w:rsid w:val="004617DF"/>
    <w:rsid w:val="0046181F"/>
    <w:rsid w:val="004618A9"/>
    <w:rsid w:val="00461A83"/>
    <w:rsid w:val="00461AB5"/>
    <w:rsid w:val="00461D5C"/>
    <w:rsid w:val="00461E35"/>
    <w:rsid w:val="0046200E"/>
    <w:rsid w:val="00462107"/>
    <w:rsid w:val="0046213B"/>
    <w:rsid w:val="00462204"/>
    <w:rsid w:val="00462310"/>
    <w:rsid w:val="004627A6"/>
    <w:rsid w:val="004627CD"/>
    <w:rsid w:val="00462C5F"/>
    <w:rsid w:val="00462C83"/>
    <w:rsid w:val="00462DC0"/>
    <w:rsid w:val="0046307E"/>
    <w:rsid w:val="004631CA"/>
    <w:rsid w:val="004633D4"/>
    <w:rsid w:val="004634E6"/>
    <w:rsid w:val="004634EE"/>
    <w:rsid w:val="00463808"/>
    <w:rsid w:val="00463866"/>
    <w:rsid w:val="00463AA6"/>
    <w:rsid w:val="00463E0D"/>
    <w:rsid w:val="00464142"/>
    <w:rsid w:val="00464273"/>
    <w:rsid w:val="0046449B"/>
    <w:rsid w:val="00464504"/>
    <w:rsid w:val="00464530"/>
    <w:rsid w:val="0046474C"/>
    <w:rsid w:val="004647BE"/>
    <w:rsid w:val="004649A7"/>
    <w:rsid w:val="004649BF"/>
    <w:rsid w:val="00464B0E"/>
    <w:rsid w:val="00464B27"/>
    <w:rsid w:val="00464EBF"/>
    <w:rsid w:val="00464F65"/>
    <w:rsid w:val="00465063"/>
    <w:rsid w:val="0046544C"/>
    <w:rsid w:val="0046547B"/>
    <w:rsid w:val="0046549B"/>
    <w:rsid w:val="0046552B"/>
    <w:rsid w:val="00465720"/>
    <w:rsid w:val="00465C2F"/>
    <w:rsid w:val="00465CA7"/>
    <w:rsid w:val="00465E49"/>
    <w:rsid w:val="00465F76"/>
    <w:rsid w:val="00466023"/>
    <w:rsid w:val="00466211"/>
    <w:rsid w:val="004663C5"/>
    <w:rsid w:val="00466423"/>
    <w:rsid w:val="0046656C"/>
    <w:rsid w:val="00466658"/>
    <w:rsid w:val="00466C23"/>
    <w:rsid w:val="00466C3C"/>
    <w:rsid w:val="00466D1C"/>
    <w:rsid w:val="004672F5"/>
    <w:rsid w:val="00467454"/>
    <w:rsid w:val="00467538"/>
    <w:rsid w:val="00467B59"/>
    <w:rsid w:val="00467C1E"/>
    <w:rsid w:val="0047012B"/>
    <w:rsid w:val="0047022A"/>
    <w:rsid w:val="0047093D"/>
    <w:rsid w:val="00470988"/>
    <w:rsid w:val="00470BF4"/>
    <w:rsid w:val="00470CEB"/>
    <w:rsid w:val="00471005"/>
    <w:rsid w:val="0047101B"/>
    <w:rsid w:val="0047117F"/>
    <w:rsid w:val="00471416"/>
    <w:rsid w:val="00471465"/>
    <w:rsid w:val="004714CC"/>
    <w:rsid w:val="00471B2D"/>
    <w:rsid w:val="00471BD6"/>
    <w:rsid w:val="00471BF1"/>
    <w:rsid w:val="00471D55"/>
    <w:rsid w:val="00471D68"/>
    <w:rsid w:val="00472352"/>
    <w:rsid w:val="0047244B"/>
    <w:rsid w:val="0047248F"/>
    <w:rsid w:val="0047298E"/>
    <w:rsid w:val="00472B07"/>
    <w:rsid w:val="00472CFA"/>
    <w:rsid w:val="0047302D"/>
    <w:rsid w:val="0047307D"/>
    <w:rsid w:val="004732C6"/>
    <w:rsid w:val="004732DD"/>
    <w:rsid w:val="00473465"/>
    <w:rsid w:val="00473502"/>
    <w:rsid w:val="00473679"/>
    <w:rsid w:val="00473B57"/>
    <w:rsid w:val="00474060"/>
    <w:rsid w:val="004740DD"/>
    <w:rsid w:val="004742BA"/>
    <w:rsid w:val="00474602"/>
    <w:rsid w:val="00474B46"/>
    <w:rsid w:val="00474B9D"/>
    <w:rsid w:val="00474D19"/>
    <w:rsid w:val="00474DD5"/>
    <w:rsid w:val="004751B0"/>
    <w:rsid w:val="004753C3"/>
    <w:rsid w:val="004756B9"/>
    <w:rsid w:val="0047570F"/>
    <w:rsid w:val="00475887"/>
    <w:rsid w:val="00475903"/>
    <w:rsid w:val="00475B0E"/>
    <w:rsid w:val="00475D23"/>
    <w:rsid w:val="00475D3E"/>
    <w:rsid w:val="00475DC2"/>
    <w:rsid w:val="00475F8E"/>
    <w:rsid w:val="00476217"/>
    <w:rsid w:val="004763B4"/>
    <w:rsid w:val="004764D8"/>
    <w:rsid w:val="00476B4E"/>
    <w:rsid w:val="00476BFD"/>
    <w:rsid w:val="00476C57"/>
    <w:rsid w:val="00476C9E"/>
    <w:rsid w:val="00476DB5"/>
    <w:rsid w:val="00476E6A"/>
    <w:rsid w:val="004771CA"/>
    <w:rsid w:val="00477365"/>
    <w:rsid w:val="00477536"/>
    <w:rsid w:val="00477969"/>
    <w:rsid w:val="00477A18"/>
    <w:rsid w:val="00477D55"/>
    <w:rsid w:val="00477F36"/>
    <w:rsid w:val="00477FC0"/>
    <w:rsid w:val="0048078D"/>
    <w:rsid w:val="004808AF"/>
    <w:rsid w:val="00480CE3"/>
    <w:rsid w:val="00480EC3"/>
    <w:rsid w:val="00480F81"/>
    <w:rsid w:val="00481055"/>
    <w:rsid w:val="004810B0"/>
    <w:rsid w:val="0048113D"/>
    <w:rsid w:val="0048121C"/>
    <w:rsid w:val="004812C7"/>
    <w:rsid w:val="0048137B"/>
    <w:rsid w:val="00481420"/>
    <w:rsid w:val="00481452"/>
    <w:rsid w:val="004814FD"/>
    <w:rsid w:val="004818EA"/>
    <w:rsid w:val="00481923"/>
    <w:rsid w:val="00481AD8"/>
    <w:rsid w:val="00481C42"/>
    <w:rsid w:val="00481E27"/>
    <w:rsid w:val="00481FB1"/>
    <w:rsid w:val="0048239D"/>
    <w:rsid w:val="00482400"/>
    <w:rsid w:val="00482782"/>
    <w:rsid w:val="004828B8"/>
    <w:rsid w:val="00482CC6"/>
    <w:rsid w:val="0048302E"/>
    <w:rsid w:val="0048321C"/>
    <w:rsid w:val="004834B0"/>
    <w:rsid w:val="004834DF"/>
    <w:rsid w:val="0048396C"/>
    <w:rsid w:val="004839E3"/>
    <w:rsid w:val="00483DA6"/>
    <w:rsid w:val="00483E21"/>
    <w:rsid w:val="00483E43"/>
    <w:rsid w:val="00483F62"/>
    <w:rsid w:val="00483FE9"/>
    <w:rsid w:val="004843FE"/>
    <w:rsid w:val="00484830"/>
    <w:rsid w:val="00484A0D"/>
    <w:rsid w:val="00484B99"/>
    <w:rsid w:val="00484ECD"/>
    <w:rsid w:val="00485134"/>
    <w:rsid w:val="004852BB"/>
    <w:rsid w:val="00485571"/>
    <w:rsid w:val="00485690"/>
    <w:rsid w:val="0048575A"/>
    <w:rsid w:val="0048578B"/>
    <w:rsid w:val="00485C3B"/>
    <w:rsid w:val="00485CAF"/>
    <w:rsid w:val="00485DC8"/>
    <w:rsid w:val="00485F7B"/>
    <w:rsid w:val="00486043"/>
    <w:rsid w:val="004860F1"/>
    <w:rsid w:val="00486220"/>
    <w:rsid w:val="00486374"/>
    <w:rsid w:val="00486612"/>
    <w:rsid w:val="00486682"/>
    <w:rsid w:val="00486873"/>
    <w:rsid w:val="004869C8"/>
    <w:rsid w:val="00486D93"/>
    <w:rsid w:val="00486DEB"/>
    <w:rsid w:val="00487014"/>
    <w:rsid w:val="00487015"/>
    <w:rsid w:val="00487159"/>
    <w:rsid w:val="0048719B"/>
    <w:rsid w:val="0048722A"/>
    <w:rsid w:val="00487314"/>
    <w:rsid w:val="004875B6"/>
    <w:rsid w:val="00487699"/>
    <w:rsid w:val="004877F3"/>
    <w:rsid w:val="004878CB"/>
    <w:rsid w:val="00487963"/>
    <w:rsid w:val="00487BFF"/>
    <w:rsid w:val="00487DAF"/>
    <w:rsid w:val="00487FC3"/>
    <w:rsid w:val="00490064"/>
    <w:rsid w:val="004903B6"/>
    <w:rsid w:val="0049047B"/>
    <w:rsid w:val="00490802"/>
    <w:rsid w:val="00490AD4"/>
    <w:rsid w:val="00490CA7"/>
    <w:rsid w:val="00490CCA"/>
    <w:rsid w:val="00490D9F"/>
    <w:rsid w:val="00490DD8"/>
    <w:rsid w:val="004910C0"/>
    <w:rsid w:val="004910DA"/>
    <w:rsid w:val="00491361"/>
    <w:rsid w:val="004918D3"/>
    <w:rsid w:val="004919D8"/>
    <w:rsid w:val="00491B4E"/>
    <w:rsid w:val="00491E02"/>
    <w:rsid w:val="00491EEE"/>
    <w:rsid w:val="00491F07"/>
    <w:rsid w:val="00491F82"/>
    <w:rsid w:val="00492401"/>
    <w:rsid w:val="00492479"/>
    <w:rsid w:val="0049250D"/>
    <w:rsid w:val="004926B2"/>
    <w:rsid w:val="00492947"/>
    <w:rsid w:val="0049296E"/>
    <w:rsid w:val="00492994"/>
    <w:rsid w:val="00492C2C"/>
    <w:rsid w:val="00492F9F"/>
    <w:rsid w:val="0049307D"/>
    <w:rsid w:val="00493119"/>
    <w:rsid w:val="0049321B"/>
    <w:rsid w:val="004932FE"/>
    <w:rsid w:val="00493547"/>
    <w:rsid w:val="004935F4"/>
    <w:rsid w:val="0049375A"/>
    <w:rsid w:val="004939E6"/>
    <w:rsid w:val="00493B35"/>
    <w:rsid w:val="00493F35"/>
    <w:rsid w:val="004940C4"/>
    <w:rsid w:val="004942BD"/>
    <w:rsid w:val="00494A44"/>
    <w:rsid w:val="00494E7E"/>
    <w:rsid w:val="004954BD"/>
    <w:rsid w:val="004956EF"/>
    <w:rsid w:val="0049572E"/>
    <w:rsid w:val="00495B16"/>
    <w:rsid w:val="00495B52"/>
    <w:rsid w:val="00495DE1"/>
    <w:rsid w:val="004961F2"/>
    <w:rsid w:val="004962BA"/>
    <w:rsid w:val="004964B7"/>
    <w:rsid w:val="00496757"/>
    <w:rsid w:val="00496935"/>
    <w:rsid w:val="00496C72"/>
    <w:rsid w:val="00496CD5"/>
    <w:rsid w:val="00496D6B"/>
    <w:rsid w:val="00497027"/>
    <w:rsid w:val="004973D6"/>
    <w:rsid w:val="004974A9"/>
    <w:rsid w:val="004974DE"/>
    <w:rsid w:val="00497980"/>
    <w:rsid w:val="00497AF1"/>
    <w:rsid w:val="00497B33"/>
    <w:rsid w:val="004A011E"/>
    <w:rsid w:val="004A01E7"/>
    <w:rsid w:val="004A04A5"/>
    <w:rsid w:val="004A04BD"/>
    <w:rsid w:val="004A054C"/>
    <w:rsid w:val="004A06DC"/>
    <w:rsid w:val="004A09FD"/>
    <w:rsid w:val="004A0C28"/>
    <w:rsid w:val="004A0DF5"/>
    <w:rsid w:val="004A10EF"/>
    <w:rsid w:val="004A171B"/>
    <w:rsid w:val="004A1916"/>
    <w:rsid w:val="004A1AE6"/>
    <w:rsid w:val="004A1B95"/>
    <w:rsid w:val="004A1D1B"/>
    <w:rsid w:val="004A2374"/>
    <w:rsid w:val="004A238C"/>
    <w:rsid w:val="004A23A1"/>
    <w:rsid w:val="004A24C8"/>
    <w:rsid w:val="004A2514"/>
    <w:rsid w:val="004A25B9"/>
    <w:rsid w:val="004A2780"/>
    <w:rsid w:val="004A2969"/>
    <w:rsid w:val="004A29BA"/>
    <w:rsid w:val="004A29FB"/>
    <w:rsid w:val="004A2D58"/>
    <w:rsid w:val="004A302E"/>
    <w:rsid w:val="004A3094"/>
    <w:rsid w:val="004A3125"/>
    <w:rsid w:val="004A3223"/>
    <w:rsid w:val="004A3228"/>
    <w:rsid w:val="004A336E"/>
    <w:rsid w:val="004A34FC"/>
    <w:rsid w:val="004A36F0"/>
    <w:rsid w:val="004A3770"/>
    <w:rsid w:val="004A3A74"/>
    <w:rsid w:val="004A3D2B"/>
    <w:rsid w:val="004A3FED"/>
    <w:rsid w:val="004A41D7"/>
    <w:rsid w:val="004A4361"/>
    <w:rsid w:val="004A4435"/>
    <w:rsid w:val="004A444D"/>
    <w:rsid w:val="004A4864"/>
    <w:rsid w:val="004A4934"/>
    <w:rsid w:val="004A4E75"/>
    <w:rsid w:val="004A4FF9"/>
    <w:rsid w:val="004A5169"/>
    <w:rsid w:val="004A58B6"/>
    <w:rsid w:val="004A58F9"/>
    <w:rsid w:val="004A5B6B"/>
    <w:rsid w:val="004A5D03"/>
    <w:rsid w:val="004A619A"/>
    <w:rsid w:val="004A62F6"/>
    <w:rsid w:val="004A66AB"/>
    <w:rsid w:val="004A67E5"/>
    <w:rsid w:val="004A691F"/>
    <w:rsid w:val="004A6F31"/>
    <w:rsid w:val="004A6F8D"/>
    <w:rsid w:val="004A7121"/>
    <w:rsid w:val="004A7291"/>
    <w:rsid w:val="004A72D7"/>
    <w:rsid w:val="004A7895"/>
    <w:rsid w:val="004A7DD5"/>
    <w:rsid w:val="004B0147"/>
    <w:rsid w:val="004B014B"/>
    <w:rsid w:val="004B040E"/>
    <w:rsid w:val="004B0716"/>
    <w:rsid w:val="004B07B0"/>
    <w:rsid w:val="004B08D1"/>
    <w:rsid w:val="004B09FF"/>
    <w:rsid w:val="004B0B2A"/>
    <w:rsid w:val="004B0C6E"/>
    <w:rsid w:val="004B0D0A"/>
    <w:rsid w:val="004B0F63"/>
    <w:rsid w:val="004B0F94"/>
    <w:rsid w:val="004B1244"/>
    <w:rsid w:val="004B12AC"/>
    <w:rsid w:val="004B12E6"/>
    <w:rsid w:val="004B1640"/>
    <w:rsid w:val="004B1660"/>
    <w:rsid w:val="004B1666"/>
    <w:rsid w:val="004B1BE0"/>
    <w:rsid w:val="004B1C4B"/>
    <w:rsid w:val="004B1DE1"/>
    <w:rsid w:val="004B1E26"/>
    <w:rsid w:val="004B20E1"/>
    <w:rsid w:val="004B222A"/>
    <w:rsid w:val="004B2877"/>
    <w:rsid w:val="004B292F"/>
    <w:rsid w:val="004B2B6A"/>
    <w:rsid w:val="004B2BAF"/>
    <w:rsid w:val="004B2DD4"/>
    <w:rsid w:val="004B2EFC"/>
    <w:rsid w:val="004B2F3C"/>
    <w:rsid w:val="004B30E1"/>
    <w:rsid w:val="004B35B2"/>
    <w:rsid w:val="004B35C3"/>
    <w:rsid w:val="004B35DF"/>
    <w:rsid w:val="004B3768"/>
    <w:rsid w:val="004B37B9"/>
    <w:rsid w:val="004B38EF"/>
    <w:rsid w:val="004B3998"/>
    <w:rsid w:val="004B3DD0"/>
    <w:rsid w:val="004B3F92"/>
    <w:rsid w:val="004B40A6"/>
    <w:rsid w:val="004B4513"/>
    <w:rsid w:val="004B4782"/>
    <w:rsid w:val="004B4898"/>
    <w:rsid w:val="004B4BBC"/>
    <w:rsid w:val="004B4CCD"/>
    <w:rsid w:val="004B4DCA"/>
    <w:rsid w:val="004B509F"/>
    <w:rsid w:val="004B5266"/>
    <w:rsid w:val="004B57E0"/>
    <w:rsid w:val="004B5861"/>
    <w:rsid w:val="004B58DA"/>
    <w:rsid w:val="004B5A7A"/>
    <w:rsid w:val="004B5B69"/>
    <w:rsid w:val="004B5E90"/>
    <w:rsid w:val="004B5F39"/>
    <w:rsid w:val="004B5F6B"/>
    <w:rsid w:val="004B5F7A"/>
    <w:rsid w:val="004B6015"/>
    <w:rsid w:val="004B602B"/>
    <w:rsid w:val="004B61B1"/>
    <w:rsid w:val="004B62E8"/>
    <w:rsid w:val="004B6325"/>
    <w:rsid w:val="004B6396"/>
    <w:rsid w:val="004B63E9"/>
    <w:rsid w:val="004B64CA"/>
    <w:rsid w:val="004B6A66"/>
    <w:rsid w:val="004B6C53"/>
    <w:rsid w:val="004B6D62"/>
    <w:rsid w:val="004B6F36"/>
    <w:rsid w:val="004B7009"/>
    <w:rsid w:val="004B7235"/>
    <w:rsid w:val="004B7251"/>
    <w:rsid w:val="004B728D"/>
    <w:rsid w:val="004B74D9"/>
    <w:rsid w:val="004B78D9"/>
    <w:rsid w:val="004B7970"/>
    <w:rsid w:val="004B7B74"/>
    <w:rsid w:val="004B7EA6"/>
    <w:rsid w:val="004B7F10"/>
    <w:rsid w:val="004C0399"/>
    <w:rsid w:val="004C06E4"/>
    <w:rsid w:val="004C0917"/>
    <w:rsid w:val="004C1101"/>
    <w:rsid w:val="004C11D8"/>
    <w:rsid w:val="004C12E0"/>
    <w:rsid w:val="004C1586"/>
    <w:rsid w:val="004C1654"/>
    <w:rsid w:val="004C18DD"/>
    <w:rsid w:val="004C1918"/>
    <w:rsid w:val="004C19ED"/>
    <w:rsid w:val="004C1AC5"/>
    <w:rsid w:val="004C1BB5"/>
    <w:rsid w:val="004C1FF8"/>
    <w:rsid w:val="004C2164"/>
    <w:rsid w:val="004C23A1"/>
    <w:rsid w:val="004C249C"/>
    <w:rsid w:val="004C25E3"/>
    <w:rsid w:val="004C271E"/>
    <w:rsid w:val="004C2993"/>
    <w:rsid w:val="004C2DDB"/>
    <w:rsid w:val="004C2E57"/>
    <w:rsid w:val="004C2F0B"/>
    <w:rsid w:val="004C33BE"/>
    <w:rsid w:val="004C33F5"/>
    <w:rsid w:val="004C3489"/>
    <w:rsid w:val="004C35FA"/>
    <w:rsid w:val="004C3B71"/>
    <w:rsid w:val="004C3DB6"/>
    <w:rsid w:val="004C4128"/>
    <w:rsid w:val="004C42AF"/>
    <w:rsid w:val="004C42D5"/>
    <w:rsid w:val="004C44B7"/>
    <w:rsid w:val="004C44EB"/>
    <w:rsid w:val="004C44F7"/>
    <w:rsid w:val="004C455B"/>
    <w:rsid w:val="004C47E8"/>
    <w:rsid w:val="004C4950"/>
    <w:rsid w:val="004C4A78"/>
    <w:rsid w:val="004C4B1D"/>
    <w:rsid w:val="004C4C3A"/>
    <w:rsid w:val="004C4DB7"/>
    <w:rsid w:val="004C4E06"/>
    <w:rsid w:val="004C4E89"/>
    <w:rsid w:val="004C4F80"/>
    <w:rsid w:val="004C54F5"/>
    <w:rsid w:val="004C5557"/>
    <w:rsid w:val="004C56F6"/>
    <w:rsid w:val="004C5972"/>
    <w:rsid w:val="004C59F3"/>
    <w:rsid w:val="004C5CFE"/>
    <w:rsid w:val="004C5D62"/>
    <w:rsid w:val="004C5DFC"/>
    <w:rsid w:val="004C5EE6"/>
    <w:rsid w:val="004C608F"/>
    <w:rsid w:val="004C63E7"/>
    <w:rsid w:val="004C6475"/>
    <w:rsid w:val="004C69D8"/>
    <w:rsid w:val="004C6A39"/>
    <w:rsid w:val="004C6D32"/>
    <w:rsid w:val="004C6E1B"/>
    <w:rsid w:val="004C6E7A"/>
    <w:rsid w:val="004C70FF"/>
    <w:rsid w:val="004C717A"/>
    <w:rsid w:val="004C720D"/>
    <w:rsid w:val="004C7467"/>
    <w:rsid w:val="004C7D6C"/>
    <w:rsid w:val="004C7DBC"/>
    <w:rsid w:val="004C7F81"/>
    <w:rsid w:val="004D0148"/>
    <w:rsid w:val="004D0C56"/>
    <w:rsid w:val="004D0EA0"/>
    <w:rsid w:val="004D0EA4"/>
    <w:rsid w:val="004D1438"/>
    <w:rsid w:val="004D14BA"/>
    <w:rsid w:val="004D154B"/>
    <w:rsid w:val="004D196A"/>
    <w:rsid w:val="004D1A5A"/>
    <w:rsid w:val="004D1C68"/>
    <w:rsid w:val="004D1C6B"/>
    <w:rsid w:val="004D1CD4"/>
    <w:rsid w:val="004D1D23"/>
    <w:rsid w:val="004D1E4B"/>
    <w:rsid w:val="004D1E73"/>
    <w:rsid w:val="004D1F6A"/>
    <w:rsid w:val="004D1F72"/>
    <w:rsid w:val="004D2143"/>
    <w:rsid w:val="004D21B4"/>
    <w:rsid w:val="004D2281"/>
    <w:rsid w:val="004D25DB"/>
    <w:rsid w:val="004D26EC"/>
    <w:rsid w:val="004D273D"/>
    <w:rsid w:val="004D27B4"/>
    <w:rsid w:val="004D2990"/>
    <w:rsid w:val="004D2A93"/>
    <w:rsid w:val="004D2CFA"/>
    <w:rsid w:val="004D3021"/>
    <w:rsid w:val="004D3151"/>
    <w:rsid w:val="004D319C"/>
    <w:rsid w:val="004D3279"/>
    <w:rsid w:val="004D37EE"/>
    <w:rsid w:val="004D3A3B"/>
    <w:rsid w:val="004D3F30"/>
    <w:rsid w:val="004D3F87"/>
    <w:rsid w:val="004D3FD3"/>
    <w:rsid w:val="004D4071"/>
    <w:rsid w:val="004D417D"/>
    <w:rsid w:val="004D42B3"/>
    <w:rsid w:val="004D449D"/>
    <w:rsid w:val="004D44B5"/>
    <w:rsid w:val="004D4867"/>
    <w:rsid w:val="004D491F"/>
    <w:rsid w:val="004D4C79"/>
    <w:rsid w:val="004D4D6F"/>
    <w:rsid w:val="004D502F"/>
    <w:rsid w:val="004D50AD"/>
    <w:rsid w:val="004D5244"/>
    <w:rsid w:val="004D5329"/>
    <w:rsid w:val="004D56F9"/>
    <w:rsid w:val="004D5700"/>
    <w:rsid w:val="004D5AA5"/>
    <w:rsid w:val="004D5B44"/>
    <w:rsid w:val="004D5D19"/>
    <w:rsid w:val="004D5E3A"/>
    <w:rsid w:val="004D5E9D"/>
    <w:rsid w:val="004D6586"/>
    <w:rsid w:val="004D663F"/>
    <w:rsid w:val="004D67DA"/>
    <w:rsid w:val="004D6B7D"/>
    <w:rsid w:val="004D6C27"/>
    <w:rsid w:val="004D6D4F"/>
    <w:rsid w:val="004D6DFF"/>
    <w:rsid w:val="004D6EBD"/>
    <w:rsid w:val="004D7039"/>
    <w:rsid w:val="004D74EF"/>
    <w:rsid w:val="004D751A"/>
    <w:rsid w:val="004D770B"/>
    <w:rsid w:val="004D7B98"/>
    <w:rsid w:val="004D7DCC"/>
    <w:rsid w:val="004D7F31"/>
    <w:rsid w:val="004D7F61"/>
    <w:rsid w:val="004E00E3"/>
    <w:rsid w:val="004E0426"/>
    <w:rsid w:val="004E04D8"/>
    <w:rsid w:val="004E069C"/>
    <w:rsid w:val="004E06AD"/>
    <w:rsid w:val="004E06D3"/>
    <w:rsid w:val="004E0CB4"/>
    <w:rsid w:val="004E0DBB"/>
    <w:rsid w:val="004E10CE"/>
    <w:rsid w:val="004E147F"/>
    <w:rsid w:val="004E14BE"/>
    <w:rsid w:val="004E14EC"/>
    <w:rsid w:val="004E1A18"/>
    <w:rsid w:val="004E1A35"/>
    <w:rsid w:val="004E22B9"/>
    <w:rsid w:val="004E23D2"/>
    <w:rsid w:val="004E2445"/>
    <w:rsid w:val="004E2539"/>
    <w:rsid w:val="004E2A2F"/>
    <w:rsid w:val="004E2A57"/>
    <w:rsid w:val="004E2B6A"/>
    <w:rsid w:val="004E2C87"/>
    <w:rsid w:val="004E313C"/>
    <w:rsid w:val="004E31F7"/>
    <w:rsid w:val="004E3314"/>
    <w:rsid w:val="004E33BA"/>
    <w:rsid w:val="004E3712"/>
    <w:rsid w:val="004E377A"/>
    <w:rsid w:val="004E3A34"/>
    <w:rsid w:val="004E3C57"/>
    <w:rsid w:val="004E3D1B"/>
    <w:rsid w:val="004E3E6D"/>
    <w:rsid w:val="004E40D2"/>
    <w:rsid w:val="004E4450"/>
    <w:rsid w:val="004E480F"/>
    <w:rsid w:val="004E4ADF"/>
    <w:rsid w:val="004E4CD2"/>
    <w:rsid w:val="004E50D8"/>
    <w:rsid w:val="004E51A8"/>
    <w:rsid w:val="004E5659"/>
    <w:rsid w:val="004E5840"/>
    <w:rsid w:val="004E5855"/>
    <w:rsid w:val="004E5AAB"/>
    <w:rsid w:val="004E5B8F"/>
    <w:rsid w:val="004E5CEF"/>
    <w:rsid w:val="004E605E"/>
    <w:rsid w:val="004E6543"/>
    <w:rsid w:val="004E655F"/>
    <w:rsid w:val="004E6613"/>
    <w:rsid w:val="004E67BC"/>
    <w:rsid w:val="004E69FE"/>
    <w:rsid w:val="004E6E23"/>
    <w:rsid w:val="004E77AD"/>
    <w:rsid w:val="004E7BF6"/>
    <w:rsid w:val="004E7FFA"/>
    <w:rsid w:val="004F0134"/>
    <w:rsid w:val="004F02AE"/>
    <w:rsid w:val="004F0588"/>
    <w:rsid w:val="004F06A4"/>
    <w:rsid w:val="004F085B"/>
    <w:rsid w:val="004F0CA5"/>
    <w:rsid w:val="004F0F59"/>
    <w:rsid w:val="004F0F6A"/>
    <w:rsid w:val="004F1016"/>
    <w:rsid w:val="004F1523"/>
    <w:rsid w:val="004F158E"/>
    <w:rsid w:val="004F18BA"/>
    <w:rsid w:val="004F1AB3"/>
    <w:rsid w:val="004F1BB8"/>
    <w:rsid w:val="004F1BD2"/>
    <w:rsid w:val="004F1C6B"/>
    <w:rsid w:val="004F1DA2"/>
    <w:rsid w:val="004F20DA"/>
    <w:rsid w:val="004F22FA"/>
    <w:rsid w:val="004F25A0"/>
    <w:rsid w:val="004F26E9"/>
    <w:rsid w:val="004F27BD"/>
    <w:rsid w:val="004F29E9"/>
    <w:rsid w:val="004F2ED9"/>
    <w:rsid w:val="004F312A"/>
    <w:rsid w:val="004F322D"/>
    <w:rsid w:val="004F32B3"/>
    <w:rsid w:val="004F352C"/>
    <w:rsid w:val="004F35C3"/>
    <w:rsid w:val="004F37E5"/>
    <w:rsid w:val="004F3900"/>
    <w:rsid w:val="004F3C77"/>
    <w:rsid w:val="004F3CB7"/>
    <w:rsid w:val="004F3E5B"/>
    <w:rsid w:val="004F3FB1"/>
    <w:rsid w:val="004F4023"/>
    <w:rsid w:val="004F4134"/>
    <w:rsid w:val="004F43D6"/>
    <w:rsid w:val="004F44B5"/>
    <w:rsid w:val="004F45B0"/>
    <w:rsid w:val="004F4912"/>
    <w:rsid w:val="004F4A74"/>
    <w:rsid w:val="004F4B15"/>
    <w:rsid w:val="004F4C5A"/>
    <w:rsid w:val="004F4D44"/>
    <w:rsid w:val="004F4EE2"/>
    <w:rsid w:val="004F4F6F"/>
    <w:rsid w:val="004F51AA"/>
    <w:rsid w:val="004F5260"/>
    <w:rsid w:val="004F5319"/>
    <w:rsid w:val="004F54D9"/>
    <w:rsid w:val="004F55AA"/>
    <w:rsid w:val="004F5618"/>
    <w:rsid w:val="004F5779"/>
    <w:rsid w:val="004F5994"/>
    <w:rsid w:val="004F5AE7"/>
    <w:rsid w:val="004F5AEB"/>
    <w:rsid w:val="004F5B6D"/>
    <w:rsid w:val="004F5B8F"/>
    <w:rsid w:val="004F5C6C"/>
    <w:rsid w:val="004F5E8C"/>
    <w:rsid w:val="004F5F0F"/>
    <w:rsid w:val="004F6367"/>
    <w:rsid w:val="004F63DB"/>
    <w:rsid w:val="004F6AD6"/>
    <w:rsid w:val="004F707B"/>
    <w:rsid w:val="004F715C"/>
    <w:rsid w:val="004F738E"/>
    <w:rsid w:val="004F7450"/>
    <w:rsid w:val="004F7589"/>
    <w:rsid w:val="004F7730"/>
    <w:rsid w:val="004F77B0"/>
    <w:rsid w:val="004F7950"/>
    <w:rsid w:val="004F7D01"/>
    <w:rsid w:val="004F7E2C"/>
    <w:rsid w:val="00500371"/>
    <w:rsid w:val="0050061A"/>
    <w:rsid w:val="00500652"/>
    <w:rsid w:val="00500665"/>
    <w:rsid w:val="00500753"/>
    <w:rsid w:val="00500772"/>
    <w:rsid w:val="005008B8"/>
    <w:rsid w:val="005008D7"/>
    <w:rsid w:val="00500C05"/>
    <w:rsid w:val="00500C95"/>
    <w:rsid w:val="00500DA2"/>
    <w:rsid w:val="00500EC7"/>
    <w:rsid w:val="005010A6"/>
    <w:rsid w:val="005013CA"/>
    <w:rsid w:val="005014B5"/>
    <w:rsid w:val="00501541"/>
    <w:rsid w:val="0050163E"/>
    <w:rsid w:val="00501A38"/>
    <w:rsid w:val="00501B67"/>
    <w:rsid w:val="00501C03"/>
    <w:rsid w:val="00501C1D"/>
    <w:rsid w:val="00501DDA"/>
    <w:rsid w:val="00501E19"/>
    <w:rsid w:val="00501F4C"/>
    <w:rsid w:val="00501FAB"/>
    <w:rsid w:val="00502463"/>
    <w:rsid w:val="00502607"/>
    <w:rsid w:val="00502765"/>
    <w:rsid w:val="005027BF"/>
    <w:rsid w:val="00502A02"/>
    <w:rsid w:val="00502B6B"/>
    <w:rsid w:val="00502B80"/>
    <w:rsid w:val="00502DC6"/>
    <w:rsid w:val="00502F3F"/>
    <w:rsid w:val="005030EC"/>
    <w:rsid w:val="0050371B"/>
    <w:rsid w:val="00503818"/>
    <w:rsid w:val="00503B12"/>
    <w:rsid w:val="00503C53"/>
    <w:rsid w:val="00503C85"/>
    <w:rsid w:val="00503D2C"/>
    <w:rsid w:val="00503DF0"/>
    <w:rsid w:val="00503E11"/>
    <w:rsid w:val="00503FA3"/>
    <w:rsid w:val="00503FD0"/>
    <w:rsid w:val="0050444B"/>
    <w:rsid w:val="005044F8"/>
    <w:rsid w:val="00504AE4"/>
    <w:rsid w:val="00504E21"/>
    <w:rsid w:val="00504E83"/>
    <w:rsid w:val="00504F5D"/>
    <w:rsid w:val="005051D9"/>
    <w:rsid w:val="00505401"/>
    <w:rsid w:val="00505434"/>
    <w:rsid w:val="005055BF"/>
    <w:rsid w:val="0050567C"/>
    <w:rsid w:val="00505B09"/>
    <w:rsid w:val="00505BDB"/>
    <w:rsid w:val="00505E6D"/>
    <w:rsid w:val="00505E87"/>
    <w:rsid w:val="00505EE8"/>
    <w:rsid w:val="005060A2"/>
    <w:rsid w:val="005062AB"/>
    <w:rsid w:val="005062B4"/>
    <w:rsid w:val="00506335"/>
    <w:rsid w:val="005065BD"/>
    <w:rsid w:val="0050665C"/>
    <w:rsid w:val="0050677C"/>
    <w:rsid w:val="005068D6"/>
    <w:rsid w:val="0050698B"/>
    <w:rsid w:val="00506CA8"/>
    <w:rsid w:val="00506D9A"/>
    <w:rsid w:val="00506DB1"/>
    <w:rsid w:val="00506F6C"/>
    <w:rsid w:val="00506FAD"/>
    <w:rsid w:val="00507353"/>
    <w:rsid w:val="00507870"/>
    <w:rsid w:val="0050799B"/>
    <w:rsid w:val="00507D37"/>
    <w:rsid w:val="00507E8C"/>
    <w:rsid w:val="00507F86"/>
    <w:rsid w:val="005103BA"/>
    <w:rsid w:val="0051047C"/>
    <w:rsid w:val="005106B2"/>
    <w:rsid w:val="005106DF"/>
    <w:rsid w:val="005107E4"/>
    <w:rsid w:val="00510875"/>
    <w:rsid w:val="00510A18"/>
    <w:rsid w:val="00510A4B"/>
    <w:rsid w:val="00510D7E"/>
    <w:rsid w:val="00510DEB"/>
    <w:rsid w:val="00510F39"/>
    <w:rsid w:val="005112DB"/>
    <w:rsid w:val="00511440"/>
    <w:rsid w:val="00511593"/>
    <w:rsid w:val="00511947"/>
    <w:rsid w:val="00511A16"/>
    <w:rsid w:val="00511C3A"/>
    <w:rsid w:val="00511D8F"/>
    <w:rsid w:val="00511E83"/>
    <w:rsid w:val="00511EEA"/>
    <w:rsid w:val="00512211"/>
    <w:rsid w:val="005122D0"/>
    <w:rsid w:val="005123DA"/>
    <w:rsid w:val="00512503"/>
    <w:rsid w:val="00512DA6"/>
    <w:rsid w:val="00512DAA"/>
    <w:rsid w:val="00512F1A"/>
    <w:rsid w:val="00513239"/>
    <w:rsid w:val="0051374E"/>
    <w:rsid w:val="0051399D"/>
    <w:rsid w:val="00513AF3"/>
    <w:rsid w:val="00513B0F"/>
    <w:rsid w:val="00513E0D"/>
    <w:rsid w:val="005144CC"/>
    <w:rsid w:val="005144E5"/>
    <w:rsid w:val="005144F3"/>
    <w:rsid w:val="00514D75"/>
    <w:rsid w:val="00514D9E"/>
    <w:rsid w:val="00514E72"/>
    <w:rsid w:val="00514F9C"/>
    <w:rsid w:val="00515048"/>
    <w:rsid w:val="00515070"/>
    <w:rsid w:val="005151CD"/>
    <w:rsid w:val="005152AA"/>
    <w:rsid w:val="005153CF"/>
    <w:rsid w:val="00515510"/>
    <w:rsid w:val="00515B0B"/>
    <w:rsid w:val="00515BA0"/>
    <w:rsid w:val="00515C32"/>
    <w:rsid w:val="00515C84"/>
    <w:rsid w:val="00515CC8"/>
    <w:rsid w:val="00515D60"/>
    <w:rsid w:val="00515DDA"/>
    <w:rsid w:val="00515DEE"/>
    <w:rsid w:val="00515E3F"/>
    <w:rsid w:val="00515F90"/>
    <w:rsid w:val="00516099"/>
    <w:rsid w:val="0051614A"/>
    <w:rsid w:val="005168AA"/>
    <w:rsid w:val="00516E82"/>
    <w:rsid w:val="005171B8"/>
    <w:rsid w:val="00517253"/>
    <w:rsid w:val="0051737F"/>
    <w:rsid w:val="005174E1"/>
    <w:rsid w:val="005175DF"/>
    <w:rsid w:val="00517A1B"/>
    <w:rsid w:val="00517B01"/>
    <w:rsid w:val="00517BE0"/>
    <w:rsid w:val="00520020"/>
    <w:rsid w:val="00520199"/>
    <w:rsid w:val="00520483"/>
    <w:rsid w:val="005205AE"/>
    <w:rsid w:val="00520965"/>
    <w:rsid w:val="00520BC7"/>
    <w:rsid w:val="00520C91"/>
    <w:rsid w:val="00520DB6"/>
    <w:rsid w:val="00520E6A"/>
    <w:rsid w:val="005210B5"/>
    <w:rsid w:val="005210EC"/>
    <w:rsid w:val="00521311"/>
    <w:rsid w:val="0052161B"/>
    <w:rsid w:val="005217CA"/>
    <w:rsid w:val="00521ADA"/>
    <w:rsid w:val="00521F07"/>
    <w:rsid w:val="005221AF"/>
    <w:rsid w:val="005221B3"/>
    <w:rsid w:val="005221DB"/>
    <w:rsid w:val="005222C6"/>
    <w:rsid w:val="0052246A"/>
    <w:rsid w:val="0052246F"/>
    <w:rsid w:val="005224A5"/>
    <w:rsid w:val="005224F5"/>
    <w:rsid w:val="0052265A"/>
    <w:rsid w:val="0052274C"/>
    <w:rsid w:val="00522934"/>
    <w:rsid w:val="005229A3"/>
    <w:rsid w:val="00522BE2"/>
    <w:rsid w:val="0052306D"/>
    <w:rsid w:val="005230BC"/>
    <w:rsid w:val="0052315F"/>
    <w:rsid w:val="0052318D"/>
    <w:rsid w:val="0052329E"/>
    <w:rsid w:val="005235F8"/>
    <w:rsid w:val="00523A70"/>
    <w:rsid w:val="00523C32"/>
    <w:rsid w:val="00523CC4"/>
    <w:rsid w:val="00523CC7"/>
    <w:rsid w:val="00523EA1"/>
    <w:rsid w:val="00523F38"/>
    <w:rsid w:val="0052414E"/>
    <w:rsid w:val="005242FE"/>
    <w:rsid w:val="005244CD"/>
    <w:rsid w:val="00524620"/>
    <w:rsid w:val="00524768"/>
    <w:rsid w:val="005247BE"/>
    <w:rsid w:val="005248C7"/>
    <w:rsid w:val="00524B0A"/>
    <w:rsid w:val="00524D68"/>
    <w:rsid w:val="00524E89"/>
    <w:rsid w:val="00524F6B"/>
    <w:rsid w:val="005250D6"/>
    <w:rsid w:val="00525364"/>
    <w:rsid w:val="005253FD"/>
    <w:rsid w:val="00525430"/>
    <w:rsid w:val="005256AD"/>
    <w:rsid w:val="00525729"/>
    <w:rsid w:val="00525912"/>
    <w:rsid w:val="005259B4"/>
    <w:rsid w:val="00525A2D"/>
    <w:rsid w:val="00525B47"/>
    <w:rsid w:val="00525B65"/>
    <w:rsid w:val="00525B9E"/>
    <w:rsid w:val="00525D9C"/>
    <w:rsid w:val="00525E6F"/>
    <w:rsid w:val="00525FCF"/>
    <w:rsid w:val="0052603F"/>
    <w:rsid w:val="00526351"/>
    <w:rsid w:val="00526516"/>
    <w:rsid w:val="00526537"/>
    <w:rsid w:val="00526568"/>
    <w:rsid w:val="00526579"/>
    <w:rsid w:val="005266F5"/>
    <w:rsid w:val="00526991"/>
    <w:rsid w:val="005269F5"/>
    <w:rsid w:val="00526B79"/>
    <w:rsid w:val="0052705C"/>
    <w:rsid w:val="005270B8"/>
    <w:rsid w:val="00527313"/>
    <w:rsid w:val="0052740C"/>
    <w:rsid w:val="0052763A"/>
    <w:rsid w:val="00527714"/>
    <w:rsid w:val="0052780B"/>
    <w:rsid w:val="00527849"/>
    <w:rsid w:val="00527D0C"/>
    <w:rsid w:val="00527DA6"/>
    <w:rsid w:val="00530062"/>
    <w:rsid w:val="005301A6"/>
    <w:rsid w:val="00530337"/>
    <w:rsid w:val="0053036A"/>
    <w:rsid w:val="00530584"/>
    <w:rsid w:val="00530761"/>
    <w:rsid w:val="00530773"/>
    <w:rsid w:val="005307A5"/>
    <w:rsid w:val="00530885"/>
    <w:rsid w:val="005308B8"/>
    <w:rsid w:val="0053090C"/>
    <w:rsid w:val="00530A74"/>
    <w:rsid w:val="00530C76"/>
    <w:rsid w:val="00530D24"/>
    <w:rsid w:val="00530EC5"/>
    <w:rsid w:val="005312F1"/>
    <w:rsid w:val="005313B9"/>
    <w:rsid w:val="00531B44"/>
    <w:rsid w:val="00531B8C"/>
    <w:rsid w:val="00531BB4"/>
    <w:rsid w:val="00531DFB"/>
    <w:rsid w:val="00532074"/>
    <w:rsid w:val="005320A7"/>
    <w:rsid w:val="005322B6"/>
    <w:rsid w:val="00532341"/>
    <w:rsid w:val="00532369"/>
    <w:rsid w:val="0053248A"/>
    <w:rsid w:val="005325BC"/>
    <w:rsid w:val="005325CB"/>
    <w:rsid w:val="005325EE"/>
    <w:rsid w:val="005326C2"/>
    <w:rsid w:val="005326CC"/>
    <w:rsid w:val="0053279E"/>
    <w:rsid w:val="00532F2F"/>
    <w:rsid w:val="00532FA1"/>
    <w:rsid w:val="00533146"/>
    <w:rsid w:val="00533632"/>
    <w:rsid w:val="00533ADF"/>
    <w:rsid w:val="00533D10"/>
    <w:rsid w:val="00534441"/>
    <w:rsid w:val="005344EF"/>
    <w:rsid w:val="0053462F"/>
    <w:rsid w:val="005346E9"/>
    <w:rsid w:val="005347B5"/>
    <w:rsid w:val="00534841"/>
    <w:rsid w:val="00534B64"/>
    <w:rsid w:val="00534CEA"/>
    <w:rsid w:val="00534DA6"/>
    <w:rsid w:val="00534EB8"/>
    <w:rsid w:val="005352C9"/>
    <w:rsid w:val="0053538E"/>
    <w:rsid w:val="00535746"/>
    <w:rsid w:val="0053598B"/>
    <w:rsid w:val="005359A0"/>
    <w:rsid w:val="00535B41"/>
    <w:rsid w:val="00535B7B"/>
    <w:rsid w:val="00535EE0"/>
    <w:rsid w:val="005361BC"/>
    <w:rsid w:val="005362D6"/>
    <w:rsid w:val="005363D8"/>
    <w:rsid w:val="00536581"/>
    <w:rsid w:val="005365B6"/>
    <w:rsid w:val="00536EFD"/>
    <w:rsid w:val="00537015"/>
    <w:rsid w:val="005370AC"/>
    <w:rsid w:val="0053720C"/>
    <w:rsid w:val="00537397"/>
    <w:rsid w:val="0053763C"/>
    <w:rsid w:val="00537692"/>
    <w:rsid w:val="0053794C"/>
    <w:rsid w:val="0053795A"/>
    <w:rsid w:val="00537B12"/>
    <w:rsid w:val="00537B35"/>
    <w:rsid w:val="00537C0E"/>
    <w:rsid w:val="00537CA9"/>
    <w:rsid w:val="00537CF0"/>
    <w:rsid w:val="00537CF3"/>
    <w:rsid w:val="00537E45"/>
    <w:rsid w:val="00537E7C"/>
    <w:rsid w:val="0054037A"/>
    <w:rsid w:val="0054046C"/>
    <w:rsid w:val="005404E5"/>
    <w:rsid w:val="0054052F"/>
    <w:rsid w:val="005407B4"/>
    <w:rsid w:val="005407BD"/>
    <w:rsid w:val="005407CA"/>
    <w:rsid w:val="00540C14"/>
    <w:rsid w:val="00540C66"/>
    <w:rsid w:val="00540CDF"/>
    <w:rsid w:val="00540DA6"/>
    <w:rsid w:val="00540E39"/>
    <w:rsid w:val="00541089"/>
    <w:rsid w:val="0054108C"/>
    <w:rsid w:val="00541307"/>
    <w:rsid w:val="0054141F"/>
    <w:rsid w:val="00541951"/>
    <w:rsid w:val="00541CAF"/>
    <w:rsid w:val="00541EF4"/>
    <w:rsid w:val="005420D9"/>
    <w:rsid w:val="0054226A"/>
    <w:rsid w:val="005426FC"/>
    <w:rsid w:val="00542B8C"/>
    <w:rsid w:val="00543043"/>
    <w:rsid w:val="00543676"/>
    <w:rsid w:val="005436F3"/>
    <w:rsid w:val="0054377D"/>
    <w:rsid w:val="0054391F"/>
    <w:rsid w:val="00543A4B"/>
    <w:rsid w:val="00543C57"/>
    <w:rsid w:val="00543F83"/>
    <w:rsid w:val="005442EA"/>
    <w:rsid w:val="005447B9"/>
    <w:rsid w:val="00544873"/>
    <w:rsid w:val="00544883"/>
    <w:rsid w:val="00544B18"/>
    <w:rsid w:val="00544EDA"/>
    <w:rsid w:val="005450BD"/>
    <w:rsid w:val="00545272"/>
    <w:rsid w:val="0054555F"/>
    <w:rsid w:val="00545914"/>
    <w:rsid w:val="00545A93"/>
    <w:rsid w:val="00545AF8"/>
    <w:rsid w:val="00545CAB"/>
    <w:rsid w:val="00545D74"/>
    <w:rsid w:val="00546004"/>
    <w:rsid w:val="0054648B"/>
    <w:rsid w:val="0054653D"/>
    <w:rsid w:val="00546556"/>
    <w:rsid w:val="00546795"/>
    <w:rsid w:val="005469B9"/>
    <w:rsid w:val="005469CF"/>
    <w:rsid w:val="00546AAE"/>
    <w:rsid w:val="00546AE4"/>
    <w:rsid w:val="00546B38"/>
    <w:rsid w:val="00546B3B"/>
    <w:rsid w:val="00546D7B"/>
    <w:rsid w:val="00546DE3"/>
    <w:rsid w:val="00547048"/>
    <w:rsid w:val="005471B6"/>
    <w:rsid w:val="00547222"/>
    <w:rsid w:val="00547486"/>
    <w:rsid w:val="005474CC"/>
    <w:rsid w:val="005477FF"/>
    <w:rsid w:val="00547899"/>
    <w:rsid w:val="00547ACA"/>
    <w:rsid w:val="00547BF4"/>
    <w:rsid w:val="00547FC8"/>
    <w:rsid w:val="005500E9"/>
    <w:rsid w:val="00550456"/>
    <w:rsid w:val="0055058B"/>
    <w:rsid w:val="0055066C"/>
    <w:rsid w:val="00550804"/>
    <w:rsid w:val="00550893"/>
    <w:rsid w:val="00550980"/>
    <w:rsid w:val="00550AD4"/>
    <w:rsid w:val="00550D19"/>
    <w:rsid w:val="00550D53"/>
    <w:rsid w:val="00550DBD"/>
    <w:rsid w:val="00550E24"/>
    <w:rsid w:val="00550EF7"/>
    <w:rsid w:val="00551060"/>
    <w:rsid w:val="00551327"/>
    <w:rsid w:val="00551369"/>
    <w:rsid w:val="005513D5"/>
    <w:rsid w:val="005517A4"/>
    <w:rsid w:val="005519B3"/>
    <w:rsid w:val="00551B6A"/>
    <w:rsid w:val="00551D1E"/>
    <w:rsid w:val="00551D41"/>
    <w:rsid w:val="00551DC2"/>
    <w:rsid w:val="00551E3A"/>
    <w:rsid w:val="00551F97"/>
    <w:rsid w:val="00552256"/>
    <w:rsid w:val="005522E2"/>
    <w:rsid w:val="00552330"/>
    <w:rsid w:val="005524D0"/>
    <w:rsid w:val="00552642"/>
    <w:rsid w:val="0055271D"/>
    <w:rsid w:val="005529BB"/>
    <w:rsid w:val="00552CB1"/>
    <w:rsid w:val="00552D11"/>
    <w:rsid w:val="00552E76"/>
    <w:rsid w:val="00553123"/>
    <w:rsid w:val="00553152"/>
    <w:rsid w:val="00553226"/>
    <w:rsid w:val="005536AD"/>
    <w:rsid w:val="0055385B"/>
    <w:rsid w:val="00553940"/>
    <w:rsid w:val="00553A2A"/>
    <w:rsid w:val="00553A7B"/>
    <w:rsid w:val="00553AF6"/>
    <w:rsid w:val="00553B47"/>
    <w:rsid w:val="00553B76"/>
    <w:rsid w:val="00553D37"/>
    <w:rsid w:val="00554045"/>
    <w:rsid w:val="0055421E"/>
    <w:rsid w:val="005542F0"/>
    <w:rsid w:val="00554456"/>
    <w:rsid w:val="00554480"/>
    <w:rsid w:val="00554672"/>
    <w:rsid w:val="005548B5"/>
    <w:rsid w:val="00554BD0"/>
    <w:rsid w:val="00554C71"/>
    <w:rsid w:val="00554D2D"/>
    <w:rsid w:val="00554F46"/>
    <w:rsid w:val="00555246"/>
    <w:rsid w:val="005556F5"/>
    <w:rsid w:val="0055573A"/>
    <w:rsid w:val="0055575F"/>
    <w:rsid w:val="00555B46"/>
    <w:rsid w:val="00555F16"/>
    <w:rsid w:val="005561B6"/>
    <w:rsid w:val="0055626D"/>
    <w:rsid w:val="0055645B"/>
    <w:rsid w:val="0055651E"/>
    <w:rsid w:val="00556615"/>
    <w:rsid w:val="0055682D"/>
    <w:rsid w:val="00556B63"/>
    <w:rsid w:val="00556CCC"/>
    <w:rsid w:val="00556CF1"/>
    <w:rsid w:val="00556D1B"/>
    <w:rsid w:val="00556E2B"/>
    <w:rsid w:val="00556E59"/>
    <w:rsid w:val="00556F97"/>
    <w:rsid w:val="00557314"/>
    <w:rsid w:val="0055744B"/>
    <w:rsid w:val="0055748D"/>
    <w:rsid w:val="0055777B"/>
    <w:rsid w:val="005578BD"/>
    <w:rsid w:val="0055795E"/>
    <w:rsid w:val="0055797F"/>
    <w:rsid w:val="005579A0"/>
    <w:rsid w:val="00557A1C"/>
    <w:rsid w:val="00557A2D"/>
    <w:rsid w:val="00557AF4"/>
    <w:rsid w:val="00557D89"/>
    <w:rsid w:val="00560523"/>
    <w:rsid w:val="00560576"/>
    <w:rsid w:val="0056096D"/>
    <w:rsid w:val="00560983"/>
    <w:rsid w:val="00560AD8"/>
    <w:rsid w:val="005612EE"/>
    <w:rsid w:val="00561A29"/>
    <w:rsid w:val="00561AFD"/>
    <w:rsid w:val="00561C47"/>
    <w:rsid w:val="00561DEE"/>
    <w:rsid w:val="00561E1D"/>
    <w:rsid w:val="00561ECB"/>
    <w:rsid w:val="00561F4D"/>
    <w:rsid w:val="00562382"/>
    <w:rsid w:val="005626FF"/>
    <w:rsid w:val="00562719"/>
    <w:rsid w:val="005629EC"/>
    <w:rsid w:val="00562AFE"/>
    <w:rsid w:val="00562FFF"/>
    <w:rsid w:val="005633B6"/>
    <w:rsid w:val="005635F5"/>
    <w:rsid w:val="00563600"/>
    <w:rsid w:val="00563814"/>
    <w:rsid w:val="00563843"/>
    <w:rsid w:val="00563970"/>
    <w:rsid w:val="00563AB6"/>
    <w:rsid w:val="00563ADF"/>
    <w:rsid w:val="00563B01"/>
    <w:rsid w:val="00563D47"/>
    <w:rsid w:val="00563E71"/>
    <w:rsid w:val="00563F18"/>
    <w:rsid w:val="00564150"/>
    <w:rsid w:val="00564192"/>
    <w:rsid w:val="005643B4"/>
    <w:rsid w:val="00564643"/>
    <w:rsid w:val="005647CD"/>
    <w:rsid w:val="00564828"/>
    <w:rsid w:val="0056502E"/>
    <w:rsid w:val="00565104"/>
    <w:rsid w:val="00565311"/>
    <w:rsid w:val="00565B49"/>
    <w:rsid w:val="00565B73"/>
    <w:rsid w:val="00565CB5"/>
    <w:rsid w:val="00565D5C"/>
    <w:rsid w:val="00565E13"/>
    <w:rsid w:val="00565EBB"/>
    <w:rsid w:val="00565ED0"/>
    <w:rsid w:val="0056601D"/>
    <w:rsid w:val="00566192"/>
    <w:rsid w:val="00566253"/>
    <w:rsid w:val="00566307"/>
    <w:rsid w:val="005664E8"/>
    <w:rsid w:val="0056654B"/>
    <w:rsid w:val="00566714"/>
    <w:rsid w:val="005667AC"/>
    <w:rsid w:val="00566A67"/>
    <w:rsid w:val="00566ECC"/>
    <w:rsid w:val="00566EF2"/>
    <w:rsid w:val="00566F21"/>
    <w:rsid w:val="00566FAD"/>
    <w:rsid w:val="005674C2"/>
    <w:rsid w:val="0056778C"/>
    <w:rsid w:val="00567D83"/>
    <w:rsid w:val="00567EF4"/>
    <w:rsid w:val="00567F44"/>
    <w:rsid w:val="00570133"/>
    <w:rsid w:val="00570192"/>
    <w:rsid w:val="0057057B"/>
    <w:rsid w:val="00570612"/>
    <w:rsid w:val="005707A4"/>
    <w:rsid w:val="00570D49"/>
    <w:rsid w:val="00570DDF"/>
    <w:rsid w:val="00570EB6"/>
    <w:rsid w:val="00570EBF"/>
    <w:rsid w:val="00570EC0"/>
    <w:rsid w:val="005710BB"/>
    <w:rsid w:val="0057110A"/>
    <w:rsid w:val="005712AB"/>
    <w:rsid w:val="0057146B"/>
    <w:rsid w:val="00571670"/>
    <w:rsid w:val="005717BE"/>
    <w:rsid w:val="00571AFF"/>
    <w:rsid w:val="00571B1D"/>
    <w:rsid w:val="00571C8D"/>
    <w:rsid w:val="00571E82"/>
    <w:rsid w:val="00572002"/>
    <w:rsid w:val="00572445"/>
    <w:rsid w:val="00572480"/>
    <w:rsid w:val="005728C7"/>
    <w:rsid w:val="00572948"/>
    <w:rsid w:val="00572968"/>
    <w:rsid w:val="00572AAE"/>
    <w:rsid w:val="00572B61"/>
    <w:rsid w:val="00572C09"/>
    <w:rsid w:val="00572D89"/>
    <w:rsid w:val="00572DEB"/>
    <w:rsid w:val="005731C3"/>
    <w:rsid w:val="00573322"/>
    <w:rsid w:val="00573444"/>
    <w:rsid w:val="005737AA"/>
    <w:rsid w:val="0057382D"/>
    <w:rsid w:val="00573890"/>
    <w:rsid w:val="005738D8"/>
    <w:rsid w:val="00573962"/>
    <w:rsid w:val="00573A08"/>
    <w:rsid w:val="00573ED9"/>
    <w:rsid w:val="005740FF"/>
    <w:rsid w:val="00574204"/>
    <w:rsid w:val="00574368"/>
    <w:rsid w:val="00574B70"/>
    <w:rsid w:val="00574C0B"/>
    <w:rsid w:val="00574C5E"/>
    <w:rsid w:val="005750F5"/>
    <w:rsid w:val="005753D3"/>
    <w:rsid w:val="00575507"/>
    <w:rsid w:val="00575640"/>
    <w:rsid w:val="00575652"/>
    <w:rsid w:val="00575BE3"/>
    <w:rsid w:val="00575C27"/>
    <w:rsid w:val="0057637F"/>
    <w:rsid w:val="005763D6"/>
    <w:rsid w:val="0057693D"/>
    <w:rsid w:val="00576A8F"/>
    <w:rsid w:val="00576C31"/>
    <w:rsid w:val="00576CB8"/>
    <w:rsid w:val="00576F63"/>
    <w:rsid w:val="00577031"/>
    <w:rsid w:val="0057712A"/>
    <w:rsid w:val="00577169"/>
    <w:rsid w:val="00577D78"/>
    <w:rsid w:val="00577EF3"/>
    <w:rsid w:val="00577F05"/>
    <w:rsid w:val="00580292"/>
    <w:rsid w:val="005802C7"/>
    <w:rsid w:val="0058072F"/>
    <w:rsid w:val="005807E6"/>
    <w:rsid w:val="0058081C"/>
    <w:rsid w:val="0058083B"/>
    <w:rsid w:val="00580963"/>
    <w:rsid w:val="00580A2C"/>
    <w:rsid w:val="00580A43"/>
    <w:rsid w:val="00580A51"/>
    <w:rsid w:val="00580DDE"/>
    <w:rsid w:val="00580EB7"/>
    <w:rsid w:val="00580ED7"/>
    <w:rsid w:val="00580FF5"/>
    <w:rsid w:val="0058112C"/>
    <w:rsid w:val="005813D6"/>
    <w:rsid w:val="00581614"/>
    <w:rsid w:val="0058173A"/>
    <w:rsid w:val="00581854"/>
    <w:rsid w:val="00581A28"/>
    <w:rsid w:val="00581C1D"/>
    <w:rsid w:val="00581C84"/>
    <w:rsid w:val="00581F75"/>
    <w:rsid w:val="0058220D"/>
    <w:rsid w:val="005824AC"/>
    <w:rsid w:val="005824F1"/>
    <w:rsid w:val="0058252B"/>
    <w:rsid w:val="005827C7"/>
    <w:rsid w:val="005828BB"/>
    <w:rsid w:val="00582B8F"/>
    <w:rsid w:val="005830B5"/>
    <w:rsid w:val="005830BA"/>
    <w:rsid w:val="00583519"/>
    <w:rsid w:val="00583903"/>
    <w:rsid w:val="00583A0E"/>
    <w:rsid w:val="00583E38"/>
    <w:rsid w:val="00583E82"/>
    <w:rsid w:val="00583FB4"/>
    <w:rsid w:val="00584123"/>
    <w:rsid w:val="005841D0"/>
    <w:rsid w:val="005843C2"/>
    <w:rsid w:val="00584534"/>
    <w:rsid w:val="00584703"/>
    <w:rsid w:val="005849EA"/>
    <w:rsid w:val="00584BF8"/>
    <w:rsid w:val="00584C52"/>
    <w:rsid w:val="00584F9B"/>
    <w:rsid w:val="00585103"/>
    <w:rsid w:val="0058552A"/>
    <w:rsid w:val="00585943"/>
    <w:rsid w:val="00585962"/>
    <w:rsid w:val="005859E8"/>
    <w:rsid w:val="00585D3A"/>
    <w:rsid w:val="00585D8C"/>
    <w:rsid w:val="00585DE2"/>
    <w:rsid w:val="00585F30"/>
    <w:rsid w:val="00586008"/>
    <w:rsid w:val="005861F9"/>
    <w:rsid w:val="00586224"/>
    <w:rsid w:val="0058627A"/>
    <w:rsid w:val="005862ED"/>
    <w:rsid w:val="005866CF"/>
    <w:rsid w:val="00586CAB"/>
    <w:rsid w:val="00586FFB"/>
    <w:rsid w:val="0058727B"/>
    <w:rsid w:val="005873BC"/>
    <w:rsid w:val="00587655"/>
    <w:rsid w:val="00587668"/>
    <w:rsid w:val="005878A9"/>
    <w:rsid w:val="00587943"/>
    <w:rsid w:val="0058794B"/>
    <w:rsid w:val="0058796D"/>
    <w:rsid w:val="00587C6C"/>
    <w:rsid w:val="00587D69"/>
    <w:rsid w:val="00587EA2"/>
    <w:rsid w:val="00587FBB"/>
    <w:rsid w:val="0059024C"/>
    <w:rsid w:val="00590260"/>
    <w:rsid w:val="005902BA"/>
    <w:rsid w:val="00590422"/>
    <w:rsid w:val="005907E0"/>
    <w:rsid w:val="00590AC9"/>
    <w:rsid w:val="00590EC7"/>
    <w:rsid w:val="00591007"/>
    <w:rsid w:val="00591264"/>
    <w:rsid w:val="00591345"/>
    <w:rsid w:val="00591399"/>
    <w:rsid w:val="005916C4"/>
    <w:rsid w:val="00591796"/>
    <w:rsid w:val="00591AA9"/>
    <w:rsid w:val="00591B56"/>
    <w:rsid w:val="00591B9E"/>
    <w:rsid w:val="00591C34"/>
    <w:rsid w:val="00591E6B"/>
    <w:rsid w:val="00592092"/>
    <w:rsid w:val="00592416"/>
    <w:rsid w:val="00592440"/>
    <w:rsid w:val="00592492"/>
    <w:rsid w:val="0059269F"/>
    <w:rsid w:val="00592764"/>
    <w:rsid w:val="005928B6"/>
    <w:rsid w:val="00592BE5"/>
    <w:rsid w:val="00592FF7"/>
    <w:rsid w:val="0059309D"/>
    <w:rsid w:val="005930BE"/>
    <w:rsid w:val="005933DD"/>
    <w:rsid w:val="00593421"/>
    <w:rsid w:val="00593588"/>
    <w:rsid w:val="00593719"/>
    <w:rsid w:val="00593B9F"/>
    <w:rsid w:val="00593E8E"/>
    <w:rsid w:val="00594098"/>
    <w:rsid w:val="00594B5A"/>
    <w:rsid w:val="00594BC9"/>
    <w:rsid w:val="00594C7A"/>
    <w:rsid w:val="00594E7F"/>
    <w:rsid w:val="005950B7"/>
    <w:rsid w:val="005950CF"/>
    <w:rsid w:val="0059512C"/>
    <w:rsid w:val="00595153"/>
    <w:rsid w:val="005951AB"/>
    <w:rsid w:val="005951CC"/>
    <w:rsid w:val="00595318"/>
    <w:rsid w:val="00595442"/>
    <w:rsid w:val="00595864"/>
    <w:rsid w:val="005958C2"/>
    <w:rsid w:val="00595C6C"/>
    <w:rsid w:val="00595E80"/>
    <w:rsid w:val="00596295"/>
    <w:rsid w:val="005962FC"/>
    <w:rsid w:val="005965B1"/>
    <w:rsid w:val="005965C9"/>
    <w:rsid w:val="005965FA"/>
    <w:rsid w:val="005966D4"/>
    <w:rsid w:val="005966ED"/>
    <w:rsid w:val="005966F2"/>
    <w:rsid w:val="00596738"/>
    <w:rsid w:val="005969C9"/>
    <w:rsid w:val="00596A85"/>
    <w:rsid w:val="00596B67"/>
    <w:rsid w:val="00596BA0"/>
    <w:rsid w:val="00596ECF"/>
    <w:rsid w:val="00596FE4"/>
    <w:rsid w:val="005972CF"/>
    <w:rsid w:val="0059744A"/>
    <w:rsid w:val="005979B9"/>
    <w:rsid w:val="005979CA"/>
    <w:rsid w:val="00597D25"/>
    <w:rsid w:val="00597F7D"/>
    <w:rsid w:val="005A002A"/>
    <w:rsid w:val="005A07CE"/>
    <w:rsid w:val="005A080F"/>
    <w:rsid w:val="005A08AC"/>
    <w:rsid w:val="005A0A2E"/>
    <w:rsid w:val="005A0A9D"/>
    <w:rsid w:val="005A0ABA"/>
    <w:rsid w:val="005A0CBF"/>
    <w:rsid w:val="005A0E98"/>
    <w:rsid w:val="005A0EA2"/>
    <w:rsid w:val="005A1145"/>
    <w:rsid w:val="005A126B"/>
    <w:rsid w:val="005A12F6"/>
    <w:rsid w:val="005A140B"/>
    <w:rsid w:val="005A145E"/>
    <w:rsid w:val="005A194F"/>
    <w:rsid w:val="005A1A39"/>
    <w:rsid w:val="005A1C26"/>
    <w:rsid w:val="005A1CAA"/>
    <w:rsid w:val="005A1EB3"/>
    <w:rsid w:val="005A1FEE"/>
    <w:rsid w:val="005A2061"/>
    <w:rsid w:val="005A20A2"/>
    <w:rsid w:val="005A2110"/>
    <w:rsid w:val="005A286B"/>
    <w:rsid w:val="005A2C94"/>
    <w:rsid w:val="005A2CE9"/>
    <w:rsid w:val="005A317E"/>
    <w:rsid w:val="005A31BD"/>
    <w:rsid w:val="005A3204"/>
    <w:rsid w:val="005A3258"/>
    <w:rsid w:val="005A373B"/>
    <w:rsid w:val="005A39D8"/>
    <w:rsid w:val="005A3AB1"/>
    <w:rsid w:val="005A3E5B"/>
    <w:rsid w:val="005A3EC9"/>
    <w:rsid w:val="005A41F9"/>
    <w:rsid w:val="005A4208"/>
    <w:rsid w:val="005A4560"/>
    <w:rsid w:val="005A4A3F"/>
    <w:rsid w:val="005A4A42"/>
    <w:rsid w:val="005A4A7F"/>
    <w:rsid w:val="005A4AA8"/>
    <w:rsid w:val="005A4C50"/>
    <w:rsid w:val="005A4FA5"/>
    <w:rsid w:val="005A5360"/>
    <w:rsid w:val="005A539C"/>
    <w:rsid w:val="005A5612"/>
    <w:rsid w:val="005A56E0"/>
    <w:rsid w:val="005A56F2"/>
    <w:rsid w:val="005A58F0"/>
    <w:rsid w:val="005A5CD6"/>
    <w:rsid w:val="005A5F2E"/>
    <w:rsid w:val="005A5F8A"/>
    <w:rsid w:val="005A5FA0"/>
    <w:rsid w:val="005A6131"/>
    <w:rsid w:val="005A6328"/>
    <w:rsid w:val="005A6329"/>
    <w:rsid w:val="005A65B3"/>
    <w:rsid w:val="005A6807"/>
    <w:rsid w:val="005A6AD0"/>
    <w:rsid w:val="005A6D32"/>
    <w:rsid w:val="005A6D8F"/>
    <w:rsid w:val="005A6DD3"/>
    <w:rsid w:val="005A6E3A"/>
    <w:rsid w:val="005A6F2E"/>
    <w:rsid w:val="005A708C"/>
    <w:rsid w:val="005A71B1"/>
    <w:rsid w:val="005A7416"/>
    <w:rsid w:val="005A744F"/>
    <w:rsid w:val="005A764C"/>
    <w:rsid w:val="005A7A33"/>
    <w:rsid w:val="005B0214"/>
    <w:rsid w:val="005B061D"/>
    <w:rsid w:val="005B0811"/>
    <w:rsid w:val="005B109B"/>
    <w:rsid w:val="005B10EF"/>
    <w:rsid w:val="005B1171"/>
    <w:rsid w:val="005B12C5"/>
    <w:rsid w:val="005B12FF"/>
    <w:rsid w:val="005B1510"/>
    <w:rsid w:val="005B16C1"/>
    <w:rsid w:val="005B17B0"/>
    <w:rsid w:val="005B18BD"/>
    <w:rsid w:val="005B1F64"/>
    <w:rsid w:val="005B20D1"/>
    <w:rsid w:val="005B24EB"/>
    <w:rsid w:val="005B252E"/>
    <w:rsid w:val="005B281F"/>
    <w:rsid w:val="005B2C10"/>
    <w:rsid w:val="005B2EB4"/>
    <w:rsid w:val="005B310C"/>
    <w:rsid w:val="005B33C2"/>
    <w:rsid w:val="005B3568"/>
    <w:rsid w:val="005B36E5"/>
    <w:rsid w:val="005B379F"/>
    <w:rsid w:val="005B38EF"/>
    <w:rsid w:val="005B3A91"/>
    <w:rsid w:val="005B3B28"/>
    <w:rsid w:val="005B3F2E"/>
    <w:rsid w:val="005B4009"/>
    <w:rsid w:val="005B4053"/>
    <w:rsid w:val="005B425C"/>
    <w:rsid w:val="005B4545"/>
    <w:rsid w:val="005B4673"/>
    <w:rsid w:val="005B492F"/>
    <w:rsid w:val="005B49C6"/>
    <w:rsid w:val="005B4A67"/>
    <w:rsid w:val="005B4A74"/>
    <w:rsid w:val="005B4BC1"/>
    <w:rsid w:val="005B4C23"/>
    <w:rsid w:val="005B503F"/>
    <w:rsid w:val="005B511E"/>
    <w:rsid w:val="005B5188"/>
    <w:rsid w:val="005B52AB"/>
    <w:rsid w:val="005B5398"/>
    <w:rsid w:val="005B54A0"/>
    <w:rsid w:val="005B55DD"/>
    <w:rsid w:val="005B59AF"/>
    <w:rsid w:val="005B5AC9"/>
    <w:rsid w:val="005B5B02"/>
    <w:rsid w:val="005B5B03"/>
    <w:rsid w:val="005B5CB6"/>
    <w:rsid w:val="005B5F33"/>
    <w:rsid w:val="005B6488"/>
    <w:rsid w:val="005B656D"/>
    <w:rsid w:val="005B6927"/>
    <w:rsid w:val="005B6945"/>
    <w:rsid w:val="005B6AAA"/>
    <w:rsid w:val="005B7541"/>
    <w:rsid w:val="005B7738"/>
    <w:rsid w:val="005B7D00"/>
    <w:rsid w:val="005B7D6A"/>
    <w:rsid w:val="005C01CA"/>
    <w:rsid w:val="005C0AA8"/>
    <w:rsid w:val="005C0BDD"/>
    <w:rsid w:val="005C0DEE"/>
    <w:rsid w:val="005C0E9B"/>
    <w:rsid w:val="005C0FA2"/>
    <w:rsid w:val="005C11D2"/>
    <w:rsid w:val="005C1571"/>
    <w:rsid w:val="005C16C2"/>
    <w:rsid w:val="005C1741"/>
    <w:rsid w:val="005C186A"/>
    <w:rsid w:val="005C1B5E"/>
    <w:rsid w:val="005C1BC3"/>
    <w:rsid w:val="005C1BCF"/>
    <w:rsid w:val="005C1CFC"/>
    <w:rsid w:val="005C1FDC"/>
    <w:rsid w:val="005C20F2"/>
    <w:rsid w:val="005C2331"/>
    <w:rsid w:val="005C2547"/>
    <w:rsid w:val="005C25B0"/>
    <w:rsid w:val="005C2805"/>
    <w:rsid w:val="005C2B96"/>
    <w:rsid w:val="005C2D57"/>
    <w:rsid w:val="005C2ECC"/>
    <w:rsid w:val="005C343B"/>
    <w:rsid w:val="005C34D0"/>
    <w:rsid w:val="005C3543"/>
    <w:rsid w:val="005C3581"/>
    <w:rsid w:val="005C369D"/>
    <w:rsid w:val="005C39CF"/>
    <w:rsid w:val="005C3C08"/>
    <w:rsid w:val="005C3F9A"/>
    <w:rsid w:val="005C3FAB"/>
    <w:rsid w:val="005C4070"/>
    <w:rsid w:val="005C414E"/>
    <w:rsid w:val="005C434E"/>
    <w:rsid w:val="005C463A"/>
    <w:rsid w:val="005C46B0"/>
    <w:rsid w:val="005C4817"/>
    <w:rsid w:val="005C4A19"/>
    <w:rsid w:val="005C4B2B"/>
    <w:rsid w:val="005C4D48"/>
    <w:rsid w:val="005C51BC"/>
    <w:rsid w:val="005C5213"/>
    <w:rsid w:val="005C53A8"/>
    <w:rsid w:val="005C5539"/>
    <w:rsid w:val="005C55F5"/>
    <w:rsid w:val="005C5655"/>
    <w:rsid w:val="005C56B7"/>
    <w:rsid w:val="005C5A62"/>
    <w:rsid w:val="005C5DB5"/>
    <w:rsid w:val="005C5E6E"/>
    <w:rsid w:val="005C5F71"/>
    <w:rsid w:val="005C5FF7"/>
    <w:rsid w:val="005C6104"/>
    <w:rsid w:val="005C61F8"/>
    <w:rsid w:val="005C6545"/>
    <w:rsid w:val="005C65C6"/>
    <w:rsid w:val="005C6852"/>
    <w:rsid w:val="005C6AA7"/>
    <w:rsid w:val="005C6D2D"/>
    <w:rsid w:val="005C6E11"/>
    <w:rsid w:val="005C725E"/>
    <w:rsid w:val="005C7315"/>
    <w:rsid w:val="005C78F9"/>
    <w:rsid w:val="005C7C5F"/>
    <w:rsid w:val="005C7EE4"/>
    <w:rsid w:val="005D006A"/>
    <w:rsid w:val="005D0202"/>
    <w:rsid w:val="005D036F"/>
    <w:rsid w:val="005D0423"/>
    <w:rsid w:val="005D05B7"/>
    <w:rsid w:val="005D0741"/>
    <w:rsid w:val="005D0A43"/>
    <w:rsid w:val="005D0EBC"/>
    <w:rsid w:val="005D100A"/>
    <w:rsid w:val="005D120A"/>
    <w:rsid w:val="005D13F0"/>
    <w:rsid w:val="005D183A"/>
    <w:rsid w:val="005D188C"/>
    <w:rsid w:val="005D18A0"/>
    <w:rsid w:val="005D1941"/>
    <w:rsid w:val="005D19B5"/>
    <w:rsid w:val="005D1A8F"/>
    <w:rsid w:val="005D1C36"/>
    <w:rsid w:val="005D1D76"/>
    <w:rsid w:val="005D2131"/>
    <w:rsid w:val="005D25B1"/>
    <w:rsid w:val="005D2756"/>
    <w:rsid w:val="005D2841"/>
    <w:rsid w:val="005D2D2D"/>
    <w:rsid w:val="005D2E67"/>
    <w:rsid w:val="005D2EC4"/>
    <w:rsid w:val="005D2F9B"/>
    <w:rsid w:val="005D31CA"/>
    <w:rsid w:val="005D345B"/>
    <w:rsid w:val="005D357D"/>
    <w:rsid w:val="005D36A3"/>
    <w:rsid w:val="005D3B89"/>
    <w:rsid w:val="005D3BFD"/>
    <w:rsid w:val="005D3F72"/>
    <w:rsid w:val="005D3FF5"/>
    <w:rsid w:val="005D422A"/>
    <w:rsid w:val="005D445C"/>
    <w:rsid w:val="005D46C7"/>
    <w:rsid w:val="005D4879"/>
    <w:rsid w:val="005D48E9"/>
    <w:rsid w:val="005D48FF"/>
    <w:rsid w:val="005D4A58"/>
    <w:rsid w:val="005D4B96"/>
    <w:rsid w:val="005D4CAB"/>
    <w:rsid w:val="005D5155"/>
    <w:rsid w:val="005D5650"/>
    <w:rsid w:val="005D5690"/>
    <w:rsid w:val="005D59E2"/>
    <w:rsid w:val="005D5AA4"/>
    <w:rsid w:val="005D610D"/>
    <w:rsid w:val="005D68D6"/>
    <w:rsid w:val="005D6E92"/>
    <w:rsid w:val="005D6EA0"/>
    <w:rsid w:val="005D6F1F"/>
    <w:rsid w:val="005D6F55"/>
    <w:rsid w:val="005D6FE6"/>
    <w:rsid w:val="005D70B6"/>
    <w:rsid w:val="005D7145"/>
    <w:rsid w:val="005D7205"/>
    <w:rsid w:val="005D753D"/>
    <w:rsid w:val="005D75D1"/>
    <w:rsid w:val="005D768E"/>
    <w:rsid w:val="005D7EF1"/>
    <w:rsid w:val="005D7F58"/>
    <w:rsid w:val="005D7F77"/>
    <w:rsid w:val="005D7FD5"/>
    <w:rsid w:val="005E008B"/>
    <w:rsid w:val="005E0128"/>
    <w:rsid w:val="005E0313"/>
    <w:rsid w:val="005E0611"/>
    <w:rsid w:val="005E09EF"/>
    <w:rsid w:val="005E0CD4"/>
    <w:rsid w:val="005E0F4F"/>
    <w:rsid w:val="005E1114"/>
    <w:rsid w:val="005E13E3"/>
    <w:rsid w:val="005E1567"/>
    <w:rsid w:val="005E168D"/>
    <w:rsid w:val="005E1B16"/>
    <w:rsid w:val="005E1C12"/>
    <w:rsid w:val="005E1CDE"/>
    <w:rsid w:val="005E1DE5"/>
    <w:rsid w:val="005E1E80"/>
    <w:rsid w:val="005E1EB8"/>
    <w:rsid w:val="005E24A4"/>
    <w:rsid w:val="005E24DC"/>
    <w:rsid w:val="005E2538"/>
    <w:rsid w:val="005E255D"/>
    <w:rsid w:val="005E2560"/>
    <w:rsid w:val="005E2B4F"/>
    <w:rsid w:val="005E2B52"/>
    <w:rsid w:val="005E2C59"/>
    <w:rsid w:val="005E2D46"/>
    <w:rsid w:val="005E2D83"/>
    <w:rsid w:val="005E2F21"/>
    <w:rsid w:val="005E3280"/>
    <w:rsid w:val="005E336E"/>
    <w:rsid w:val="005E3395"/>
    <w:rsid w:val="005E33CD"/>
    <w:rsid w:val="005E3617"/>
    <w:rsid w:val="005E3778"/>
    <w:rsid w:val="005E3862"/>
    <w:rsid w:val="005E38A0"/>
    <w:rsid w:val="005E3AA4"/>
    <w:rsid w:val="005E4172"/>
    <w:rsid w:val="005E4231"/>
    <w:rsid w:val="005E4697"/>
    <w:rsid w:val="005E4BA0"/>
    <w:rsid w:val="005E4BE6"/>
    <w:rsid w:val="005E4CBE"/>
    <w:rsid w:val="005E4D91"/>
    <w:rsid w:val="005E4EAD"/>
    <w:rsid w:val="005E5472"/>
    <w:rsid w:val="005E6119"/>
    <w:rsid w:val="005E62BC"/>
    <w:rsid w:val="005E62DE"/>
    <w:rsid w:val="005E650E"/>
    <w:rsid w:val="005E6A57"/>
    <w:rsid w:val="005E6BBA"/>
    <w:rsid w:val="005E6C5C"/>
    <w:rsid w:val="005E6D22"/>
    <w:rsid w:val="005E6E61"/>
    <w:rsid w:val="005E6EC9"/>
    <w:rsid w:val="005E6F8C"/>
    <w:rsid w:val="005E714F"/>
    <w:rsid w:val="005E71B5"/>
    <w:rsid w:val="005E7311"/>
    <w:rsid w:val="005E794A"/>
    <w:rsid w:val="005E7A6D"/>
    <w:rsid w:val="005E7C0A"/>
    <w:rsid w:val="005E7C80"/>
    <w:rsid w:val="005E7C88"/>
    <w:rsid w:val="005F01B9"/>
    <w:rsid w:val="005F0492"/>
    <w:rsid w:val="005F0606"/>
    <w:rsid w:val="005F0617"/>
    <w:rsid w:val="005F06D9"/>
    <w:rsid w:val="005F070D"/>
    <w:rsid w:val="005F089C"/>
    <w:rsid w:val="005F08AF"/>
    <w:rsid w:val="005F0ABF"/>
    <w:rsid w:val="005F0B9C"/>
    <w:rsid w:val="005F0C98"/>
    <w:rsid w:val="005F0DCB"/>
    <w:rsid w:val="005F0E9D"/>
    <w:rsid w:val="005F116B"/>
    <w:rsid w:val="005F11BD"/>
    <w:rsid w:val="005F12BB"/>
    <w:rsid w:val="005F1316"/>
    <w:rsid w:val="005F13A3"/>
    <w:rsid w:val="005F15B8"/>
    <w:rsid w:val="005F1E68"/>
    <w:rsid w:val="005F2601"/>
    <w:rsid w:val="005F26ED"/>
    <w:rsid w:val="005F2753"/>
    <w:rsid w:val="005F2A88"/>
    <w:rsid w:val="005F2B22"/>
    <w:rsid w:val="005F2D43"/>
    <w:rsid w:val="005F2F6E"/>
    <w:rsid w:val="005F321C"/>
    <w:rsid w:val="005F324D"/>
    <w:rsid w:val="005F35EE"/>
    <w:rsid w:val="005F36E5"/>
    <w:rsid w:val="005F37DC"/>
    <w:rsid w:val="005F38ED"/>
    <w:rsid w:val="005F3B67"/>
    <w:rsid w:val="005F3C7F"/>
    <w:rsid w:val="005F3DFB"/>
    <w:rsid w:val="005F40E2"/>
    <w:rsid w:val="005F444A"/>
    <w:rsid w:val="005F4629"/>
    <w:rsid w:val="005F468A"/>
    <w:rsid w:val="005F478D"/>
    <w:rsid w:val="005F4800"/>
    <w:rsid w:val="005F4891"/>
    <w:rsid w:val="005F48EE"/>
    <w:rsid w:val="005F49AF"/>
    <w:rsid w:val="005F4A74"/>
    <w:rsid w:val="005F4A7A"/>
    <w:rsid w:val="005F4A9B"/>
    <w:rsid w:val="005F4AEA"/>
    <w:rsid w:val="005F525C"/>
    <w:rsid w:val="005F5386"/>
    <w:rsid w:val="005F545D"/>
    <w:rsid w:val="005F5539"/>
    <w:rsid w:val="005F5635"/>
    <w:rsid w:val="005F5703"/>
    <w:rsid w:val="005F58F7"/>
    <w:rsid w:val="005F5ED9"/>
    <w:rsid w:val="005F6328"/>
    <w:rsid w:val="005F6382"/>
    <w:rsid w:val="005F656F"/>
    <w:rsid w:val="005F67E4"/>
    <w:rsid w:val="005F68E6"/>
    <w:rsid w:val="005F70BA"/>
    <w:rsid w:val="005F7599"/>
    <w:rsid w:val="005F7B35"/>
    <w:rsid w:val="005F7CBF"/>
    <w:rsid w:val="005F7D81"/>
    <w:rsid w:val="005F7F44"/>
    <w:rsid w:val="006002B3"/>
    <w:rsid w:val="00600856"/>
    <w:rsid w:val="006009AB"/>
    <w:rsid w:val="00600A0D"/>
    <w:rsid w:val="00600F06"/>
    <w:rsid w:val="00600F58"/>
    <w:rsid w:val="00600FD1"/>
    <w:rsid w:val="0060128E"/>
    <w:rsid w:val="006014DC"/>
    <w:rsid w:val="0060198A"/>
    <w:rsid w:val="00601B07"/>
    <w:rsid w:val="00601BDA"/>
    <w:rsid w:val="00601BDD"/>
    <w:rsid w:val="00601C89"/>
    <w:rsid w:val="00601DD2"/>
    <w:rsid w:val="0060222B"/>
    <w:rsid w:val="00602337"/>
    <w:rsid w:val="006024A7"/>
    <w:rsid w:val="0060284B"/>
    <w:rsid w:val="00602854"/>
    <w:rsid w:val="00602B82"/>
    <w:rsid w:val="00602CB0"/>
    <w:rsid w:val="00602EAD"/>
    <w:rsid w:val="0060317A"/>
    <w:rsid w:val="0060333F"/>
    <w:rsid w:val="006033BC"/>
    <w:rsid w:val="0060342D"/>
    <w:rsid w:val="0060358C"/>
    <w:rsid w:val="00603777"/>
    <w:rsid w:val="00603AC8"/>
    <w:rsid w:val="00603B26"/>
    <w:rsid w:val="00603BCB"/>
    <w:rsid w:val="00603CBE"/>
    <w:rsid w:val="00604234"/>
    <w:rsid w:val="00604386"/>
    <w:rsid w:val="0060442A"/>
    <w:rsid w:val="006047B7"/>
    <w:rsid w:val="00604833"/>
    <w:rsid w:val="006048F6"/>
    <w:rsid w:val="006049FC"/>
    <w:rsid w:val="00604A36"/>
    <w:rsid w:val="00604B38"/>
    <w:rsid w:val="00604CB9"/>
    <w:rsid w:val="00604D20"/>
    <w:rsid w:val="00604F10"/>
    <w:rsid w:val="00604F9F"/>
    <w:rsid w:val="00605200"/>
    <w:rsid w:val="00605402"/>
    <w:rsid w:val="006057A4"/>
    <w:rsid w:val="006057F4"/>
    <w:rsid w:val="00605986"/>
    <w:rsid w:val="00605E2D"/>
    <w:rsid w:val="00605E40"/>
    <w:rsid w:val="006065EF"/>
    <w:rsid w:val="00606AB7"/>
    <w:rsid w:val="00606B71"/>
    <w:rsid w:val="00606D6B"/>
    <w:rsid w:val="0060735E"/>
    <w:rsid w:val="0060736D"/>
    <w:rsid w:val="006075E1"/>
    <w:rsid w:val="00607609"/>
    <w:rsid w:val="00607731"/>
    <w:rsid w:val="00607D27"/>
    <w:rsid w:val="00607E5C"/>
    <w:rsid w:val="00607FB4"/>
    <w:rsid w:val="0061012A"/>
    <w:rsid w:val="0061015C"/>
    <w:rsid w:val="00610375"/>
    <w:rsid w:val="0061043D"/>
    <w:rsid w:val="006104F9"/>
    <w:rsid w:val="006107D8"/>
    <w:rsid w:val="0061098A"/>
    <w:rsid w:val="006109FD"/>
    <w:rsid w:val="00610A84"/>
    <w:rsid w:val="00610B44"/>
    <w:rsid w:val="00610BE9"/>
    <w:rsid w:val="00610C44"/>
    <w:rsid w:val="00610D09"/>
    <w:rsid w:val="00610DE2"/>
    <w:rsid w:val="00611050"/>
    <w:rsid w:val="00611150"/>
    <w:rsid w:val="0061129A"/>
    <w:rsid w:val="006117EB"/>
    <w:rsid w:val="006118E5"/>
    <w:rsid w:val="00611A57"/>
    <w:rsid w:val="00611D5F"/>
    <w:rsid w:val="00611E30"/>
    <w:rsid w:val="00612631"/>
    <w:rsid w:val="0061263D"/>
    <w:rsid w:val="0061279B"/>
    <w:rsid w:val="006128C5"/>
    <w:rsid w:val="00612C00"/>
    <w:rsid w:val="00612E35"/>
    <w:rsid w:val="00613003"/>
    <w:rsid w:val="00613196"/>
    <w:rsid w:val="0061319C"/>
    <w:rsid w:val="00613605"/>
    <w:rsid w:val="006139D5"/>
    <w:rsid w:val="00613CEE"/>
    <w:rsid w:val="00614382"/>
    <w:rsid w:val="006147F9"/>
    <w:rsid w:val="006148A0"/>
    <w:rsid w:val="0061493B"/>
    <w:rsid w:val="00614BC5"/>
    <w:rsid w:val="00614C29"/>
    <w:rsid w:val="00614D95"/>
    <w:rsid w:val="00614E94"/>
    <w:rsid w:val="0061533B"/>
    <w:rsid w:val="006153DF"/>
    <w:rsid w:val="006153E7"/>
    <w:rsid w:val="006154FB"/>
    <w:rsid w:val="006155A6"/>
    <w:rsid w:val="00615819"/>
    <w:rsid w:val="006159A7"/>
    <w:rsid w:val="00615A64"/>
    <w:rsid w:val="00615C9F"/>
    <w:rsid w:val="00615DBF"/>
    <w:rsid w:val="00615FD3"/>
    <w:rsid w:val="0061617C"/>
    <w:rsid w:val="00616259"/>
    <w:rsid w:val="0061653A"/>
    <w:rsid w:val="00616587"/>
    <w:rsid w:val="00616721"/>
    <w:rsid w:val="0061672F"/>
    <w:rsid w:val="0061675C"/>
    <w:rsid w:val="006169F1"/>
    <w:rsid w:val="00616AE6"/>
    <w:rsid w:val="00616B5A"/>
    <w:rsid w:val="00616F7B"/>
    <w:rsid w:val="0061738E"/>
    <w:rsid w:val="006177F3"/>
    <w:rsid w:val="006178C4"/>
    <w:rsid w:val="00617979"/>
    <w:rsid w:val="00617AEA"/>
    <w:rsid w:val="00617B2B"/>
    <w:rsid w:val="00617DDF"/>
    <w:rsid w:val="00617FFD"/>
    <w:rsid w:val="00620242"/>
    <w:rsid w:val="00620441"/>
    <w:rsid w:val="006204B8"/>
    <w:rsid w:val="006206FD"/>
    <w:rsid w:val="00620B2B"/>
    <w:rsid w:val="00620F52"/>
    <w:rsid w:val="00620FB0"/>
    <w:rsid w:val="00621017"/>
    <w:rsid w:val="00621074"/>
    <w:rsid w:val="0062162F"/>
    <w:rsid w:val="00621D0A"/>
    <w:rsid w:val="00621E75"/>
    <w:rsid w:val="00621FBF"/>
    <w:rsid w:val="0062208F"/>
    <w:rsid w:val="00622696"/>
    <w:rsid w:val="0062274D"/>
    <w:rsid w:val="006227BC"/>
    <w:rsid w:val="00622A25"/>
    <w:rsid w:val="00622A4D"/>
    <w:rsid w:val="00622AF6"/>
    <w:rsid w:val="00622BA8"/>
    <w:rsid w:val="00622D07"/>
    <w:rsid w:val="00622D0F"/>
    <w:rsid w:val="00622E1E"/>
    <w:rsid w:val="00622F19"/>
    <w:rsid w:val="00623376"/>
    <w:rsid w:val="0062348B"/>
    <w:rsid w:val="006234D9"/>
    <w:rsid w:val="006237D1"/>
    <w:rsid w:val="0062385E"/>
    <w:rsid w:val="00623AF3"/>
    <w:rsid w:val="00623B76"/>
    <w:rsid w:val="00623C94"/>
    <w:rsid w:val="00623CF4"/>
    <w:rsid w:val="00623D86"/>
    <w:rsid w:val="0062405B"/>
    <w:rsid w:val="00624222"/>
    <w:rsid w:val="00624275"/>
    <w:rsid w:val="00624865"/>
    <w:rsid w:val="0062486F"/>
    <w:rsid w:val="00624B52"/>
    <w:rsid w:val="00624B74"/>
    <w:rsid w:val="00624BFA"/>
    <w:rsid w:val="00624CB9"/>
    <w:rsid w:val="00624E41"/>
    <w:rsid w:val="006251CA"/>
    <w:rsid w:val="006252EC"/>
    <w:rsid w:val="00625347"/>
    <w:rsid w:val="00625365"/>
    <w:rsid w:val="00625387"/>
    <w:rsid w:val="0062539C"/>
    <w:rsid w:val="006255B1"/>
    <w:rsid w:val="006256B1"/>
    <w:rsid w:val="00625713"/>
    <w:rsid w:val="00625896"/>
    <w:rsid w:val="00625D2C"/>
    <w:rsid w:val="00625E76"/>
    <w:rsid w:val="00625FD7"/>
    <w:rsid w:val="00626135"/>
    <w:rsid w:val="00626630"/>
    <w:rsid w:val="0062669D"/>
    <w:rsid w:val="006269D8"/>
    <w:rsid w:val="00626A49"/>
    <w:rsid w:val="00626A4F"/>
    <w:rsid w:val="00626A6C"/>
    <w:rsid w:val="00626AB9"/>
    <w:rsid w:val="00626C75"/>
    <w:rsid w:val="00626D98"/>
    <w:rsid w:val="00626EE0"/>
    <w:rsid w:val="00627047"/>
    <w:rsid w:val="006272EA"/>
    <w:rsid w:val="0062738B"/>
    <w:rsid w:val="00627511"/>
    <w:rsid w:val="00627516"/>
    <w:rsid w:val="0062772B"/>
    <w:rsid w:val="00627899"/>
    <w:rsid w:val="00627CD0"/>
    <w:rsid w:val="00627D0C"/>
    <w:rsid w:val="00627F38"/>
    <w:rsid w:val="00630054"/>
    <w:rsid w:val="0063049C"/>
    <w:rsid w:val="006304B3"/>
    <w:rsid w:val="00630686"/>
    <w:rsid w:val="006308BB"/>
    <w:rsid w:val="0063098E"/>
    <w:rsid w:val="00630D0F"/>
    <w:rsid w:val="00630EEF"/>
    <w:rsid w:val="00630F29"/>
    <w:rsid w:val="00631109"/>
    <w:rsid w:val="00631199"/>
    <w:rsid w:val="00631277"/>
    <w:rsid w:val="00631640"/>
    <w:rsid w:val="00631805"/>
    <w:rsid w:val="00631843"/>
    <w:rsid w:val="00631868"/>
    <w:rsid w:val="006321D9"/>
    <w:rsid w:val="0063227C"/>
    <w:rsid w:val="006323B6"/>
    <w:rsid w:val="00632759"/>
    <w:rsid w:val="0063279E"/>
    <w:rsid w:val="006327BD"/>
    <w:rsid w:val="00632EB0"/>
    <w:rsid w:val="0063371F"/>
    <w:rsid w:val="0063399A"/>
    <w:rsid w:val="00633AA5"/>
    <w:rsid w:val="00633CB9"/>
    <w:rsid w:val="00633D31"/>
    <w:rsid w:val="00633D36"/>
    <w:rsid w:val="00633E6E"/>
    <w:rsid w:val="00633E87"/>
    <w:rsid w:val="00633F90"/>
    <w:rsid w:val="00634073"/>
    <w:rsid w:val="00634512"/>
    <w:rsid w:val="0063463F"/>
    <w:rsid w:val="0063467D"/>
    <w:rsid w:val="00634A5D"/>
    <w:rsid w:val="00634E84"/>
    <w:rsid w:val="0063521D"/>
    <w:rsid w:val="00635620"/>
    <w:rsid w:val="00635812"/>
    <w:rsid w:val="00635858"/>
    <w:rsid w:val="006358D1"/>
    <w:rsid w:val="00635B53"/>
    <w:rsid w:val="00635EA2"/>
    <w:rsid w:val="00635F89"/>
    <w:rsid w:val="006365AD"/>
    <w:rsid w:val="00636857"/>
    <w:rsid w:val="0063686D"/>
    <w:rsid w:val="00636C89"/>
    <w:rsid w:val="00636DC7"/>
    <w:rsid w:val="00636F6C"/>
    <w:rsid w:val="00636F8E"/>
    <w:rsid w:val="0063705B"/>
    <w:rsid w:val="006372F1"/>
    <w:rsid w:val="00637417"/>
    <w:rsid w:val="0063756D"/>
    <w:rsid w:val="0063760E"/>
    <w:rsid w:val="00637982"/>
    <w:rsid w:val="00640302"/>
    <w:rsid w:val="006405D6"/>
    <w:rsid w:val="00640887"/>
    <w:rsid w:val="00640CC3"/>
    <w:rsid w:val="00640D44"/>
    <w:rsid w:val="00640DF9"/>
    <w:rsid w:val="0064108C"/>
    <w:rsid w:val="006411CB"/>
    <w:rsid w:val="00641273"/>
    <w:rsid w:val="006413EA"/>
    <w:rsid w:val="006415E2"/>
    <w:rsid w:val="00641864"/>
    <w:rsid w:val="00641A3A"/>
    <w:rsid w:val="00641D3D"/>
    <w:rsid w:val="00642151"/>
    <w:rsid w:val="0064238B"/>
    <w:rsid w:val="00642443"/>
    <w:rsid w:val="00642874"/>
    <w:rsid w:val="0064290A"/>
    <w:rsid w:val="0064293B"/>
    <w:rsid w:val="00642A83"/>
    <w:rsid w:val="00642BD4"/>
    <w:rsid w:val="00643059"/>
    <w:rsid w:val="006430E4"/>
    <w:rsid w:val="006432E0"/>
    <w:rsid w:val="006434DB"/>
    <w:rsid w:val="00643778"/>
    <w:rsid w:val="00643849"/>
    <w:rsid w:val="006439A7"/>
    <w:rsid w:val="00643C4E"/>
    <w:rsid w:val="00643D10"/>
    <w:rsid w:val="00643E16"/>
    <w:rsid w:val="00643F03"/>
    <w:rsid w:val="006444B8"/>
    <w:rsid w:val="0064463E"/>
    <w:rsid w:val="006448DF"/>
    <w:rsid w:val="006448F5"/>
    <w:rsid w:val="0064490A"/>
    <w:rsid w:val="00644C1A"/>
    <w:rsid w:val="00644C8A"/>
    <w:rsid w:val="00644D30"/>
    <w:rsid w:val="00644E09"/>
    <w:rsid w:val="00644E53"/>
    <w:rsid w:val="00644E62"/>
    <w:rsid w:val="00645067"/>
    <w:rsid w:val="0064507D"/>
    <w:rsid w:val="006453C5"/>
    <w:rsid w:val="00645500"/>
    <w:rsid w:val="006456D6"/>
    <w:rsid w:val="00645814"/>
    <w:rsid w:val="006458DC"/>
    <w:rsid w:val="00645E51"/>
    <w:rsid w:val="0064607D"/>
    <w:rsid w:val="00646167"/>
    <w:rsid w:val="006464F7"/>
    <w:rsid w:val="00646B1E"/>
    <w:rsid w:val="00646D8C"/>
    <w:rsid w:val="0064718D"/>
    <w:rsid w:val="006475AC"/>
    <w:rsid w:val="006476A7"/>
    <w:rsid w:val="00647D2A"/>
    <w:rsid w:val="006504A3"/>
    <w:rsid w:val="0065057B"/>
    <w:rsid w:val="0065075B"/>
    <w:rsid w:val="00650A8E"/>
    <w:rsid w:val="00650F88"/>
    <w:rsid w:val="00651183"/>
    <w:rsid w:val="00651260"/>
    <w:rsid w:val="00651409"/>
    <w:rsid w:val="00651589"/>
    <w:rsid w:val="00651691"/>
    <w:rsid w:val="00651943"/>
    <w:rsid w:val="00651A73"/>
    <w:rsid w:val="00651AAA"/>
    <w:rsid w:val="00651DE0"/>
    <w:rsid w:val="00651E95"/>
    <w:rsid w:val="00651F87"/>
    <w:rsid w:val="00652088"/>
    <w:rsid w:val="00652298"/>
    <w:rsid w:val="006522F1"/>
    <w:rsid w:val="0065251C"/>
    <w:rsid w:val="00652555"/>
    <w:rsid w:val="0065259E"/>
    <w:rsid w:val="006526A1"/>
    <w:rsid w:val="006528B0"/>
    <w:rsid w:val="006529F6"/>
    <w:rsid w:val="00652B2A"/>
    <w:rsid w:val="00652C05"/>
    <w:rsid w:val="00652ED4"/>
    <w:rsid w:val="00653332"/>
    <w:rsid w:val="006533E5"/>
    <w:rsid w:val="006536AB"/>
    <w:rsid w:val="006538CA"/>
    <w:rsid w:val="006539B1"/>
    <w:rsid w:val="00653BD0"/>
    <w:rsid w:val="00653C46"/>
    <w:rsid w:val="00653D37"/>
    <w:rsid w:val="006540D7"/>
    <w:rsid w:val="00654142"/>
    <w:rsid w:val="0065448B"/>
    <w:rsid w:val="00654651"/>
    <w:rsid w:val="00654742"/>
    <w:rsid w:val="00654820"/>
    <w:rsid w:val="00654841"/>
    <w:rsid w:val="00654C27"/>
    <w:rsid w:val="00654C77"/>
    <w:rsid w:val="00654CE3"/>
    <w:rsid w:val="00654D85"/>
    <w:rsid w:val="00654DB9"/>
    <w:rsid w:val="00654E18"/>
    <w:rsid w:val="00654E89"/>
    <w:rsid w:val="00654F1C"/>
    <w:rsid w:val="0065507E"/>
    <w:rsid w:val="00655225"/>
    <w:rsid w:val="0065522A"/>
    <w:rsid w:val="00655335"/>
    <w:rsid w:val="0065548D"/>
    <w:rsid w:val="006554AD"/>
    <w:rsid w:val="0065552F"/>
    <w:rsid w:val="006556B8"/>
    <w:rsid w:val="006558DE"/>
    <w:rsid w:val="00655AEC"/>
    <w:rsid w:val="00655B06"/>
    <w:rsid w:val="00655D75"/>
    <w:rsid w:val="00655DA1"/>
    <w:rsid w:val="00655E0D"/>
    <w:rsid w:val="0065643B"/>
    <w:rsid w:val="00656669"/>
    <w:rsid w:val="00656B4F"/>
    <w:rsid w:val="00656E88"/>
    <w:rsid w:val="00657018"/>
    <w:rsid w:val="00657137"/>
    <w:rsid w:val="00657597"/>
    <w:rsid w:val="00657762"/>
    <w:rsid w:val="00657CF3"/>
    <w:rsid w:val="006600BD"/>
    <w:rsid w:val="00660606"/>
    <w:rsid w:val="006609FF"/>
    <w:rsid w:val="00660AE6"/>
    <w:rsid w:val="00660B44"/>
    <w:rsid w:val="00660B5D"/>
    <w:rsid w:val="00660D24"/>
    <w:rsid w:val="00660E2D"/>
    <w:rsid w:val="00661031"/>
    <w:rsid w:val="00661273"/>
    <w:rsid w:val="006612CF"/>
    <w:rsid w:val="0066142C"/>
    <w:rsid w:val="0066143E"/>
    <w:rsid w:val="006614B8"/>
    <w:rsid w:val="00661B82"/>
    <w:rsid w:val="00661D0E"/>
    <w:rsid w:val="00661E42"/>
    <w:rsid w:val="00661EB4"/>
    <w:rsid w:val="00662107"/>
    <w:rsid w:val="0066224B"/>
    <w:rsid w:val="006622ED"/>
    <w:rsid w:val="0066232A"/>
    <w:rsid w:val="006624DF"/>
    <w:rsid w:val="0066264D"/>
    <w:rsid w:val="00662657"/>
    <w:rsid w:val="006627F4"/>
    <w:rsid w:val="00662C03"/>
    <w:rsid w:val="00662D40"/>
    <w:rsid w:val="00662D5D"/>
    <w:rsid w:val="00662DA8"/>
    <w:rsid w:val="00662F4B"/>
    <w:rsid w:val="006630DF"/>
    <w:rsid w:val="00663455"/>
    <w:rsid w:val="00663654"/>
    <w:rsid w:val="006637ED"/>
    <w:rsid w:val="00663837"/>
    <w:rsid w:val="006639CA"/>
    <w:rsid w:val="00663CAC"/>
    <w:rsid w:val="00663E75"/>
    <w:rsid w:val="00663EBD"/>
    <w:rsid w:val="00664023"/>
    <w:rsid w:val="00664292"/>
    <w:rsid w:val="006642C3"/>
    <w:rsid w:val="0066434D"/>
    <w:rsid w:val="0066481E"/>
    <w:rsid w:val="00664ACF"/>
    <w:rsid w:val="00664AF2"/>
    <w:rsid w:val="00664ED8"/>
    <w:rsid w:val="00664FE2"/>
    <w:rsid w:val="0066500E"/>
    <w:rsid w:val="00665501"/>
    <w:rsid w:val="0066553C"/>
    <w:rsid w:val="0066572E"/>
    <w:rsid w:val="00665730"/>
    <w:rsid w:val="00665993"/>
    <w:rsid w:val="00665A63"/>
    <w:rsid w:val="00665D9D"/>
    <w:rsid w:val="00665EC6"/>
    <w:rsid w:val="006661C6"/>
    <w:rsid w:val="0066673C"/>
    <w:rsid w:val="00666802"/>
    <w:rsid w:val="00666809"/>
    <w:rsid w:val="00666A92"/>
    <w:rsid w:val="00666B7A"/>
    <w:rsid w:val="00666C2C"/>
    <w:rsid w:val="00666D5E"/>
    <w:rsid w:val="00666E49"/>
    <w:rsid w:val="00666FB4"/>
    <w:rsid w:val="00667025"/>
    <w:rsid w:val="00667621"/>
    <w:rsid w:val="006678C7"/>
    <w:rsid w:val="00667965"/>
    <w:rsid w:val="00667D6A"/>
    <w:rsid w:val="00670072"/>
    <w:rsid w:val="0067011B"/>
    <w:rsid w:val="006704B8"/>
    <w:rsid w:val="0067070D"/>
    <w:rsid w:val="00670973"/>
    <w:rsid w:val="00670998"/>
    <w:rsid w:val="006709E7"/>
    <w:rsid w:val="00670AAE"/>
    <w:rsid w:val="00670D44"/>
    <w:rsid w:val="00670E24"/>
    <w:rsid w:val="00670EA1"/>
    <w:rsid w:val="00670F07"/>
    <w:rsid w:val="00670F8B"/>
    <w:rsid w:val="0067188B"/>
    <w:rsid w:val="006718F3"/>
    <w:rsid w:val="00671CDD"/>
    <w:rsid w:val="00671F60"/>
    <w:rsid w:val="00672061"/>
    <w:rsid w:val="006721BC"/>
    <w:rsid w:val="006727BC"/>
    <w:rsid w:val="0067283F"/>
    <w:rsid w:val="00672900"/>
    <w:rsid w:val="00672AB3"/>
    <w:rsid w:val="00672AF1"/>
    <w:rsid w:val="00672C2E"/>
    <w:rsid w:val="00672E01"/>
    <w:rsid w:val="00673067"/>
    <w:rsid w:val="006730A9"/>
    <w:rsid w:val="0067329B"/>
    <w:rsid w:val="006733DD"/>
    <w:rsid w:val="006733E1"/>
    <w:rsid w:val="00673714"/>
    <w:rsid w:val="006739F8"/>
    <w:rsid w:val="00673A18"/>
    <w:rsid w:val="00673CCE"/>
    <w:rsid w:val="00673D85"/>
    <w:rsid w:val="00673E3D"/>
    <w:rsid w:val="00673FE9"/>
    <w:rsid w:val="00674323"/>
    <w:rsid w:val="00674363"/>
    <w:rsid w:val="00674547"/>
    <w:rsid w:val="0067458B"/>
    <w:rsid w:val="00674673"/>
    <w:rsid w:val="00674697"/>
    <w:rsid w:val="00674852"/>
    <w:rsid w:val="00674A7D"/>
    <w:rsid w:val="00674E10"/>
    <w:rsid w:val="0067514D"/>
    <w:rsid w:val="0067517A"/>
    <w:rsid w:val="006751AD"/>
    <w:rsid w:val="006751B8"/>
    <w:rsid w:val="0067524E"/>
    <w:rsid w:val="0067529A"/>
    <w:rsid w:val="006753A7"/>
    <w:rsid w:val="006754D7"/>
    <w:rsid w:val="006755CC"/>
    <w:rsid w:val="00675B8F"/>
    <w:rsid w:val="00675CE1"/>
    <w:rsid w:val="00675D41"/>
    <w:rsid w:val="00676119"/>
    <w:rsid w:val="0067615B"/>
    <w:rsid w:val="00676401"/>
    <w:rsid w:val="00676562"/>
    <w:rsid w:val="006766E6"/>
    <w:rsid w:val="0067684D"/>
    <w:rsid w:val="00676CE1"/>
    <w:rsid w:val="00676E59"/>
    <w:rsid w:val="00677433"/>
    <w:rsid w:val="0067758B"/>
    <w:rsid w:val="00677697"/>
    <w:rsid w:val="006776F8"/>
    <w:rsid w:val="006777DD"/>
    <w:rsid w:val="00677825"/>
    <w:rsid w:val="006778BB"/>
    <w:rsid w:val="00677A27"/>
    <w:rsid w:val="00677AE6"/>
    <w:rsid w:val="00677C75"/>
    <w:rsid w:val="00677C89"/>
    <w:rsid w:val="00677C97"/>
    <w:rsid w:val="00677FE1"/>
    <w:rsid w:val="0068002D"/>
    <w:rsid w:val="006802F1"/>
    <w:rsid w:val="00680576"/>
    <w:rsid w:val="006808D1"/>
    <w:rsid w:val="00680ACD"/>
    <w:rsid w:val="00680CCA"/>
    <w:rsid w:val="00680DAC"/>
    <w:rsid w:val="00680EF5"/>
    <w:rsid w:val="0068161D"/>
    <w:rsid w:val="00681636"/>
    <w:rsid w:val="006818D8"/>
    <w:rsid w:val="00681D09"/>
    <w:rsid w:val="00681D53"/>
    <w:rsid w:val="00681F2F"/>
    <w:rsid w:val="006821B0"/>
    <w:rsid w:val="0068233F"/>
    <w:rsid w:val="00682358"/>
    <w:rsid w:val="00682390"/>
    <w:rsid w:val="006825A1"/>
    <w:rsid w:val="006825D9"/>
    <w:rsid w:val="00682B51"/>
    <w:rsid w:val="00682BE8"/>
    <w:rsid w:val="006832C8"/>
    <w:rsid w:val="006837D6"/>
    <w:rsid w:val="006838FE"/>
    <w:rsid w:val="00683AE7"/>
    <w:rsid w:val="00683BBE"/>
    <w:rsid w:val="00683D45"/>
    <w:rsid w:val="00683E32"/>
    <w:rsid w:val="00683E34"/>
    <w:rsid w:val="00683FE7"/>
    <w:rsid w:val="006840A8"/>
    <w:rsid w:val="006844E7"/>
    <w:rsid w:val="00684540"/>
    <w:rsid w:val="006846CF"/>
    <w:rsid w:val="006846FB"/>
    <w:rsid w:val="00684A22"/>
    <w:rsid w:val="00684D33"/>
    <w:rsid w:val="0068529D"/>
    <w:rsid w:val="006855D2"/>
    <w:rsid w:val="00685643"/>
    <w:rsid w:val="006857D8"/>
    <w:rsid w:val="00685913"/>
    <w:rsid w:val="006859F0"/>
    <w:rsid w:val="00685CFF"/>
    <w:rsid w:val="00685E2D"/>
    <w:rsid w:val="00685EC4"/>
    <w:rsid w:val="00685F20"/>
    <w:rsid w:val="0068611F"/>
    <w:rsid w:val="00686179"/>
    <w:rsid w:val="0068633B"/>
    <w:rsid w:val="0068659A"/>
    <w:rsid w:val="006869E4"/>
    <w:rsid w:val="00686DBE"/>
    <w:rsid w:val="00686ED3"/>
    <w:rsid w:val="0068701E"/>
    <w:rsid w:val="00687040"/>
    <w:rsid w:val="00687115"/>
    <w:rsid w:val="006872BD"/>
    <w:rsid w:val="00687482"/>
    <w:rsid w:val="006875D5"/>
    <w:rsid w:val="006876DE"/>
    <w:rsid w:val="00687759"/>
    <w:rsid w:val="00687869"/>
    <w:rsid w:val="00687918"/>
    <w:rsid w:val="00687A01"/>
    <w:rsid w:val="00687B03"/>
    <w:rsid w:val="00687BEA"/>
    <w:rsid w:val="00687DC4"/>
    <w:rsid w:val="0069024B"/>
    <w:rsid w:val="0069031A"/>
    <w:rsid w:val="006903C5"/>
    <w:rsid w:val="0069085E"/>
    <w:rsid w:val="00690A05"/>
    <w:rsid w:val="00690A61"/>
    <w:rsid w:val="00690BC6"/>
    <w:rsid w:val="00691055"/>
    <w:rsid w:val="006913A7"/>
    <w:rsid w:val="0069162F"/>
    <w:rsid w:val="0069167D"/>
    <w:rsid w:val="006917A1"/>
    <w:rsid w:val="0069189E"/>
    <w:rsid w:val="006918DF"/>
    <w:rsid w:val="00691F17"/>
    <w:rsid w:val="006923FD"/>
    <w:rsid w:val="0069244A"/>
    <w:rsid w:val="00692547"/>
    <w:rsid w:val="0069255A"/>
    <w:rsid w:val="00692754"/>
    <w:rsid w:val="00692865"/>
    <w:rsid w:val="00692908"/>
    <w:rsid w:val="00692A6D"/>
    <w:rsid w:val="006930A2"/>
    <w:rsid w:val="006931FC"/>
    <w:rsid w:val="006933FA"/>
    <w:rsid w:val="006934F9"/>
    <w:rsid w:val="0069354C"/>
    <w:rsid w:val="00693695"/>
    <w:rsid w:val="00693697"/>
    <w:rsid w:val="006936FF"/>
    <w:rsid w:val="006939EE"/>
    <w:rsid w:val="00693CD5"/>
    <w:rsid w:val="00693CF0"/>
    <w:rsid w:val="00693D0A"/>
    <w:rsid w:val="00693EF8"/>
    <w:rsid w:val="00693FF2"/>
    <w:rsid w:val="00694498"/>
    <w:rsid w:val="00694563"/>
    <w:rsid w:val="00694981"/>
    <w:rsid w:val="006949D7"/>
    <w:rsid w:val="00694A7B"/>
    <w:rsid w:val="00694B8F"/>
    <w:rsid w:val="00694D2B"/>
    <w:rsid w:val="00694D63"/>
    <w:rsid w:val="00694E22"/>
    <w:rsid w:val="00694ECB"/>
    <w:rsid w:val="00694EE6"/>
    <w:rsid w:val="0069521F"/>
    <w:rsid w:val="00695333"/>
    <w:rsid w:val="006956E1"/>
    <w:rsid w:val="00695A0D"/>
    <w:rsid w:val="00695AAD"/>
    <w:rsid w:val="00695AC9"/>
    <w:rsid w:val="00695DA0"/>
    <w:rsid w:val="00695F68"/>
    <w:rsid w:val="00696049"/>
    <w:rsid w:val="0069616B"/>
    <w:rsid w:val="00696238"/>
    <w:rsid w:val="0069660E"/>
    <w:rsid w:val="00696706"/>
    <w:rsid w:val="00696965"/>
    <w:rsid w:val="00696A60"/>
    <w:rsid w:val="00696C98"/>
    <w:rsid w:val="00696D25"/>
    <w:rsid w:val="00696F74"/>
    <w:rsid w:val="00696F9C"/>
    <w:rsid w:val="00697415"/>
    <w:rsid w:val="00697576"/>
    <w:rsid w:val="0069770C"/>
    <w:rsid w:val="0069790D"/>
    <w:rsid w:val="0069794B"/>
    <w:rsid w:val="00697BC9"/>
    <w:rsid w:val="00697D4E"/>
    <w:rsid w:val="00697E94"/>
    <w:rsid w:val="006A0240"/>
    <w:rsid w:val="006A0249"/>
    <w:rsid w:val="006A04CC"/>
    <w:rsid w:val="006A05FD"/>
    <w:rsid w:val="006A06C9"/>
    <w:rsid w:val="006A0B08"/>
    <w:rsid w:val="006A0DE5"/>
    <w:rsid w:val="006A0E1F"/>
    <w:rsid w:val="006A0F4D"/>
    <w:rsid w:val="006A0FD4"/>
    <w:rsid w:val="006A108B"/>
    <w:rsid w:val="006A1662"/>
    <w:rsid w:val="006A1663"/>
    <w:rsid w:val="006A16D3"/>
    <w:rsid w:val="006A1797"/>
    <w:rsid w:val="006A19AC"/>
    <w:rsid w:val="006A1CB0"/>
    <w:rsid w:val="006A1D28"/>
    <w:rsid w:val="006A24C2"/>
    <w:rsid w:val="006A24D9"/>
    <w:rsid w:val="006A25A0"/>
    <w:rsid w:val="006A26F1"/>
    <w:rsid w:val="006A27B3"/>
    <w:rsid w:val="006A27D0"/>
    <w:rsid w:val="006A2DD1"/>
    <w:rsid w:val="006A2E25"/>
    <w:rsid w:val="006A2F81"/>
    <w:rsid w:val="006A3019"/>
    <w:rsid w:val="006A3203"/>
    <w:rsid w:val="006A343B"/>
    <w:rsid w:val="006A3649"/>
    <w:rsid w:val="006A37BD"/>
    <w:rsid w:val="006A3C8C"/>
    <w:rsid w:val="006A3CDF"/>
    <w:rsid w:val="006A3E8B"/>
    <w:rsid w:val="006A41C4"/>
    <w:rsid w:val="006A429B"/>
    <w:rsid w:val="006A4354"/>
    <w:rsid w:val="006A43D1"/>
    <w:rsid w:val="006A43FE"/>
    <w:rsid w:val="006A451F"/>
    <w:rsid w:val="006A45A9"/>
    <w:rsid w:val="006A46D8"/>
    <w:rsid w:val="006A495D"/>
    <w:rsid w:val="006A499E"/>
    <w:rsid w:val="006A4A69"/>
    <w:rsid w:val="006A4F5C"/>
    <w:rsid w:val="006A5224"/>
    <w:rsid w:val="006A528E"/>
    <w:rsid w:val="006A5CAA"/>
    <w:rsid w:val="006A5EAC"/>
    <w:rsid w:val="006A5F36"/>
    <w:rsid w:val="006A5F5E"/>
    <w:rsid w:val="006A5F6C"/>
    <w:rsid w:val="006A624B"/>
    <w:rsid w:val="006A641D"/>
    <w:rsid w:val="006A6625"/>
    <w:rsid w:val="006A66EE"/>
    <w:rsid w:val="006A671D"/>
    <w:rsid w:val="006A6721"/>
    <w:rsid w:val="006A68C8"/>
    <w:rsid w:val="006A6988"/>
    <w:rsid w:val="006A69E7"/>
    <w:rsid w:val="006A6D47"/>
    <w:rsid w:val="006A6E1D"/>
    <w:rsid w:val="006A6EC6"/>
    <w:rsid w:val="006A713C"/>
    <w:rsid w:val="006A7178"/>
    <w:rsid w:val="006A7446"/>
    <w:rsid w:val="006A7820"/>
    <w:rsid w:val="006A7D56"/>
    <w:rsid w:val="006A7FFE"/>
    <w:rsid w:val="006B0265"/>
    <w:rsid w:val="006B0403"/>
    <w:rsid w:val="006B049D"/>
    <w:rsid w:val="006B0619"/>
    <w:rsid w:val="006B06F8"/>
    <w:rsid w:val="006B06FA"/>
    <w:rsid w:val="006B0967"/>
    <w:rsid w:val="006B0E31"/>
    <w:rsid w:val="006B0F34"/>
    <w:rsid w:val="006B12BD"/>
    <w:rsid w:val="006B12D1"/>
    <w:rsid w:val="006B13D6"/>
    <w:rsid w:val="006B18FF"/>
    <w:rsid w:val="006B1A4B"/>
    <w:rsid w:val="006B1BD0"/>
    <w:rsid w:val="006B1E21"/>
    <w:rsid w:val="006B1FED"/>
    <w:rsid w:val="006B212E"/>
    <w:rsid w:val="006B21C6"/>
    <w:rsid w:val="006B2439"/>
    <w:rsid w:val="006B2470"/>
    <w:rsid w:val="006B248D"/>
    <w:rsid w:val="006B2510"/>
    <w:rsid w:val="006B2556"/>
    <w:rsid w:val="006B2728"/>
    <w:rsid w:val="006B2960"/>
    <w:rsid w:val="006B2CDF"/>
    <w:rsid w:val="006B2F09"/>
    <w:rsid w:val="006B31EC"/>
    <w:rsid w:val="006B3349"/>
    <w:rsid w:val="006B33AA"/>
    <w:rsid w:val="006B36C1"/>
    <w:rsid w:val="006B37E1"/>
    <w:rsid w:val="006B3B55"/>
    <w:rsid w:val="006B3C20"/>
    <w:rsid w:val="006B3DD5"/>
    <w:rsid w:val="006B4174"/>
    <w:rsid w:val="006B47C3"/>
    <w:rsid w:val="006B47F8"/>
    <w:rsid w:val="006B480A"/>
    <w:rsid w:val="006B4CCD"/>
    <w:rsid w:val="006B4E3B"/>
    <w:rsid w:val="006B50E1"/>
    <w:rsid w:val="006B50E6"/>
    <w:rsid w:val="006B51D2"/>
    <w:rsid w:val="006B549E"/>
    <w:rsid w:val="006B54F5"/>
    <w:rsid w:val="006B55FD"/>
    <w:rsid w:val="006B5753"/>
    <w:rsid w:val="006B5DBD"/>
    <w:rsid w:val="006B61BF"/>
    <w:rsid w:val="006B625F"/>
    <w:rsid w:val="006B627A"/>
    <w:rsid w:val="006B640A"/>
    <w:rsid w:val="006B6765"/>
    <w:rsid w:val="006B682B"/>
    <w:rsid w:val="006B6890"/>
    <w:rsid w:val="006B68A0"/>
    <w:rsid w:val="006B6D06"/>
    <w:rsid w:val="006B7042"/>
    <w:rsid w:val="006B70C2"/>
    <w:rsid w:val="006B7114"/>
    <w:rsid w:val="006B7342"/>
    <w:rsid w:val="006B73C3"/>
    <w:rsid w:val="006B774A"/>
    <w:rsid w:val="006B77F2"/>
    <w:rsid w:val="006B7B81"/>
    <w:rsid w:val="006B7C03"/>
    <w:rsid w:val="006B7DEF"/>
    <w:rsid w:val="006C00AF"/>
    <w:rsid w:val="006C00F0"/>
    <w:rsid w:val="006C0304"/>
    <w:rsid w:val="006C04C9"/>
    <w:rsid w:val="006C0D71"/>
    <w:rsid w:val="006C11E0"/>
    <w:rsid w:val="006C1263"/>
    <w:rsid w:val="006C127E"/>
    <w:rsid w:val="006C1297"/>
    <w:rsid w:val="006C152C"/>
    <w:rsid w:val="006C181E"/>
    <w:rsid w:val="006C1956"/>
    <w:rsid w:val="006C1AD1"/>
    <w:rsid w:val="006C1F51"/>
    <w:rsid w:val="006C2001"/>
    <w:rsid w:val="006C2065"/>
    <w:rsid w:val="006C208E"/>
    <w:rsid w:val="006C20FD"/>
    <w:rsid w:val="006C22DA"/>
    <w:rsid w:val="006C23C3"/>
    <w:rsid w:val="006C2714"/>
    <w:rsid w:val="006C27AC"/>
    <w:rsid w:val="006C2902"/>
    <w:rsid w:val="006C2A61"/>
    <w:rsid w:val="006C2A62"/>
    <w:rsid w:val="006C2A87"/>
    <w:rsid w:val="006C2BFC"/>
    <w:rsid w:val="006C2D0F"/>
    <w:rsid w:val="006C2FF6"/>
    <w:rsid w:val="006C300F"/>
    <w:rsid w:val="006C3755"/>
    <w:rsid w:val="006C3A79"/>
    <w:rsid w:val="006C3CF0"/>
    <w:rsid w:val="006C3E23"/>
    <w:rsid w:val="006C3EB0"/>
    <w:rsid w:val="006C414D"/>
    <w:rsid w:val="006C41FC"/>
    <w:rsid w:val="006C4304"/>
    <w:rsid w:val="006C441A"/>
    <w:rsid w:val="006C4533"/>
    <w:rsid w:val="006C48F5"/>
    <w:rsid w:val="006C4D84"/>
    <w:rsid w:val="006C5059"/>
    <w:rsid w:val="006C50D2"/>
    <w:rsid w:val="006C51DD"/>
    <w:rsid w:val="006C56C2"/>
    <w:rsid w:val="006C57E7"/>
    <w:rsid w:val="006C5AAC"/>
    <w:rsid w:val="006C5AE8"/>
    <w:rsid w:val="006C628D"/>
    <w:rsid w:val="006C62B1"/>
    <w:rsid w:val="006C63F8"/>
    <w:rsid w:val="006C6487"/>
    <w:rsid w:val="006C6537"/>
    <w:rsid w:val="006C6AEF"/>
    <w:rsid w:val="006C7080"/>
    <w:rsid w:val="006C722D"/>
    <w:rsid w:val="006C776E"/>
    <w:rsid w:val="006C7788"/>
    <w:rsid w:val="006C78D3"/>
    <w:rsid w:val="006D0302"/>
    <w:rsid w:val="006D03D5"/>
    <w:rsid w:val="006D077E"/>
    <w:rsid w:val="006D088B"/>
    <w:rsid w:val="006D0BA0"/>
    <w:rsid w:val="006D0BB0"/>
    <w:rsid w:val="006D0E05"/>
    <w:rsid w:val="006D0EE5"/>
    <w:rsid w:val="006D113F"/>
    <w:rsid w:val="006D138F"/>
    <w:rsid w:val="006D13E2"/>
    <w:rsid w:val="006D1439"/>
    <w:rsid w:val="006D1501"/>
    <w:rsid w:val="006D16EF"/>
    <w:rsid w:val="006D177F"/>
    <w:rsid w:val="006D181D"/>
    <w:rsid w:val="006D183F"/>
    <w:rsid w:val="006D189F"/>
    <w:rsid w:val="006D18B6"/>
    <w:rsid w:val="006D18B9"/>
    <w:rsid w:val="006D199E"/>
    <w:rsid w:val="006D1CBE"/>
    <w:rsid w:val="006D1DDA"/>
    <w:rsid w:val="006D1E7E"/>
    <w:rsid w:val="006D1EA5"/>
    <w:rsid w:val="006D1F83"/>
    <w:rsid w:val="006D2160"/>
    <w:rsid w:val="006D21AB"/>
    <w:rsid w:val="006D25D1"/>
    <w:rsid w:val="006D25D6"/>
    <w:rsid w:val="006D25D7"/>
    <w:rsid w:val="006D27CF"/>
    <w:rsid w:val="006D27FB"/>
    <w:rsid w:val="006D288E"/>
    <w:rsid w:val="006D29B4"/>
    <w:rsid w:val="006D2AC8"/>
    <w:rsid w:val="006D2ACF"/>
    <w:rsid w:val="006D2C09"/>
    <w:rsid w:val="006D32F8"/>
    <w:rsid w:val="006D3554"/>
    <w:rsid w:val="006D3606"/>
    <w:rsid w:val="006D3767"/>
    <w:rsid w:val="006D3F1A"/>
    <w:rsid w:val="006D3FA4"/>
    <w:rsid w:val="006D407E"/>
    <w:rsid w:val="006D40B1"/>
    <w:rsid w:val="006D41F2"/>
    <w:rsid w:val="006D44E5"/>
    <w:rsid w:val="006D473E"/>
    <w:rsid w:val="006D4741"/>
    <w:rsid w:val="006D47B7"/>
    <w:rsid w:val="006D4883"/>
    <w:rsid w:val="006D4AEF"/>
    <w:rsid w:val="006D4AF1"/>
    <w:rsid w:val="006D4F20"/>
    <w:rsid w:val="006D4F94"/>
    <w:rsid w:val="006D4F97"/>
    <w:rsid w:val="006D51BB"/>
    <w:rsid w:val="006D51DB"/>
    <w:rsid w:val="006D536A"/>
    <w:rsid w:val="006D547A"/>
    <w:rsid w:val="006D54A9"/>
    <w:rsid w:val="006D5A9E"/>
    <w:rsid w:val="006D5B13"/>
    <w:rsid w:val="006D5C10"/>
    <w:rsid w:val="006D60F1"/>
    <w:rsid w:val="006D6133"/>
    <w:rsid w:val="006D62D6"/>
    <w:rsid w:val="006D699F"/>
    <w:rsid w:val="006D6E36"/>
    <w:rsid w:val="006D7027"/>
    <w:rsid w:val="006D709D"/>
    <w:rsid w:val="006D70F7"/>
    <w:rsid w:val="006D727A"/>
    <w:rsid w:val="006D7307"/>
    <w:rsid w:val="006D7334"/>
    <w:rsid w:val="006D7891"/>
    <w:rsid w:val="006D7A6D"/>
    <w:rsid w:val="006D7C77"/>
    <w:rsid w:val="006D7D1E"/>
    <w:rsid w:val="006D7DA5"/>
    <w:rsid w:val="006E00F6"/>
    <w:rsid w:val="006E02B2"/>
    <w:rsid w:val="006E035B"/>
    <w:rsid w:val="006E0439"/>
    <w:rsid w:val="006E04D4"/>
    <w:rsid w:val="006E0733"/>
    <w:rsid w:val="006E0A0D"/>
    <w:rsid w:val="006E0A9E"/>
    <w:rsid w:val="006E0BB1"/>
    <w:rsid w:val="006E0C33"/>
    <w:rsid w:val="006E0CDB"/>
    <w:rsid w:val="006E0D8A"/>
    <w:rsid w:val="006E1099"/>
    <w:rsid w:val="006E116A"/>
    <w:rsid w:val="006E12D0"/>
    <w:rsid w:val="006E1631"/>
    <w:rsid w:val="006E1A7E"/>
    <w:rsid w:val="006E1E80"/>
    <w:rsid w:val="006E1FF1"/>
    <w:rsid w:val="006E208B"/>
    <w:rsid w:val="006E208C"/>
    <w:rsid w:val="006E259A"/>
    <w:rsid w:val="006E25C1"/>
    <w:rsid w:val="006E2857"/>
    <w:rsid w:val="006E28DC"/>
    <w:rsid w:val="006E28E4"/>
    <w:rsid w:val="006E2A15"/>
    <w:rsid w:val="006E2A17"/>
    <w:rsid w:val="006E2DF6"/>
    <w:rsid w:val="006E2EEE"/>
    <w:rsid w:val="006E3D25"/>
    <w:rsid w:val="006E3F30"/>
    <w:rsid w:val="006E40B2"/>
    <w:rsid w:val="006E4125"/>
    <w:rsid w:val="006E416C"/>
    <w:rsid w:val="006E427D"/>
    <w:rsid w:val="006E42C0"/>
    <w:rsid w:val="006E4648"/>
    <w:rsid w:val="006E4B32"/>
    <w:rsid w:val="006E4B7F"/>
    <w:rsid w:val="006E4BA8"/>
    <w:rsid w:val="006E4E25"/>
    <w:rsid w:val="006E4E4E"/>
    <w:rsid w:val="006E51F9"/>
    <w:rsid w:val="006E524E"/>
    <w:rsid w:val="006E55BA"/>
    <w:rsid w:val="006E56E0"/>
    <w:rsid w:val="006E5865"/>
    <w:rsid w:val="006E59E5"/>
    <w:rsid w:val="006E5A2F"/>
    <w:rsid w:val="006E5A4F"/>
    <w:rsid w:val="006E5A9F"/>
    <w:rsid w:val="006E5B10"/>
    <w:rsid w:val="006E5CB6"/>
    <w:rsid w:val="006E5CE7"/>
    <w:rsid w:val="006E5D47"/>
    <w:rsid w:val="006E5D9E"/>
    <w:rsid w:val="006E5F86"/>
    <w:rsid w:val="006E639F"/>
    <w:rsid w:val="006E6470"/>
    <w:rsid w:val="006E6524"/>
    <w:rsid w:val="006E6732"/>
    <w:rsid w:val="006E6868"/>
    <w:rsid w:val="006E6B5E"/>
    <w:rsid w:val="006E6B87"/>
    <w:rsid w:val="006E6BBA"/>
    <w:rsid w:val="006E6C8D"/>
    <w:rsid w:val="006E6CF0"/>
    <w:rsid w:val="006E6FF0"/>
    <w:rsid w:val="006E7036"/>
    <w:rsid w:val="006E70B6"/>
    <w:rsid w:val="006E7176"/>
    <w:rsid w:val="006E71B2"/>
    <w:rsid w:val="006E739F"/>
    <w:rsid w:val="006E73AD"/>
    <w:rsid w:val="006E740D"/>
    <w:rsid w:val="006E74A0"/>
    <w:rsid w:val="006E75B9"/>
    <w:rsid w:val="006E75E5"/>
    <w:rsid w:val="006E762E"/>
    <w:rsid w:val="006E765B"/>
    <w:rsid w:val="006E78D4"/>
    <w:rsid w:val="006E7A3C"/>
    <w:rsid w:val="006E7C85"/>
    <w:rsid w:val="006E7D0A"/>
    <w:rsid w:val="006E7EF3"/>
    <w:rsid w:val="006F00E1"/>
    <w:rsid w:val="006F034C"/>
    <w:rsid w:val="006F0545"/>
    <w:rsid w:val="006F054B"/>
    <w:rsid w:val="006F05B3"/>
    <w:rsid w:val="006F05F4"/>
    <w:rsid w:val="006F0969"/>
    <w:rsid w:val="006F1197"/>
    <w:rsid w:val="006F12B5"/>
    <w:rsid w:val="006F1867"/>
    <w:rsid w:val="006F1A4F"/>
    <w:rsid w:val="006F1BA8"/>
    <w:rsid w:val="006F1C00"/>
    <w:rsid w:val="006F220F"/>
    <w:rsid w:val="006F2290"/>
    <w:rsid w:val="006F2439"/>
    <w:rsid w:val="006F267B"/>
    <w:rsid w:val="006F28C5"/>
    <w:rsid w:val="006F2953"/>
    <w:rsid w:val="006F29CB"/>
    <w:rsid w:val="006F2A58"/>
    <w:rsid w:val="006F2D39"/>
    <w:rsid w:val="006F2F5E"/>
    <w:rsid w:val="006F2FCC"/>
    <w:rsid w:val="006F3106"/>
    <w:rsid w:val="006F3148"/>
    <w:rsid w:val="006F3332"/>
    <w:rsid w:val="006F3403"/>
    <w:rsid w:val="006F3464"/>
    <w:rsid w:val="006F34E7"/>
    <w:rsid w:val="006F34FE"/>
    <w:rsid w:val="006F39E5"/>
    <w:rsid w:val="006F3B14"/>
    <w:rsid w:val="006F3BD9"/>
    <w:rsid w:val="006F3F35"/>
    <w:rsid w:val="006F402D"/>
    <w:rsid w:val="006F4443"/>
    <w:rsid w:val="006F46BB"/>
    <w:rsid w:val="006F472C"/>
    <w:rsid w:val="006F4783"/>
    <w:rsid w:val="006F47C9"/>
    <w:rsid w:val="006F4976"/>
    <w:rsid w:val="006F4BE0"/>
    <w:rsid w:val="006F4C45"/>
    <w:rsid w:val="006F4E2A"/>
    <w:rsid w:val="006F4E63"/>
    <w:rsid w:val="006F4FC2"/>
    <w:rsid w:val="006F5061"/>
    <w:rsid w:val="006F5406"/>
    <w:rsid w:val="006F559E"/>
    <w:rsid w:val="006F5830"/>
    <w:rsid w:val="006F5B11"/>
    <w:rsid w:val="006F5E56"/>
    <w:rsid w:val="006F5EBB"/>
    <w:rsid w:val="006F5F3E"/>
    <w:rsid w:val="006F621C"/>
    <w:rsid w:val="006F6447"/>
    <w:rsid w:val="006F6584"/>
    <w:rsid w:val="006F6641"/>
    <w:rsid w:val="006F6B2B"/>
    <w:rsid w:val="006F6D80"/>
    <w:rsid w:val="006F6EC4"/>
    <w:rsid w:val="006F7272"/>
    <w:rsid w:val="006F7287"/>
    <w:rsid w:val="006F7319"/>
    <w:rsid w:val="006F73BB"/>
    <w:rsid w:val="006F75C1"/>
    <w:rsid w:val="006F77E6"/>
    <w:rsid w:val="006F7910"/>
    <w:rsid w:val="006F7A94"/>
    <w:rsid w:val="006F7BA2"/>
    <w:rsid w:val="006F7D1E"/>
    <w:rsid w:val="006F7EC1"/>
    <w:rsid w:val="006F7F43"/>
    <w:rsid w:val="006F7FAE"/>
    <w:rsid w:val="007001C5"/>
    <w:rsid w:val="00700230"/>
    <w:rsid w:val="00700459"/>
    <w:rsid w:val="00700557"/>
    <w:rsid w:val="00700813"/>
    <w:rsid w:val="0070081E"/>
    <w:rsid w:val="00701106"/>
    <w:rsid w:val="0070122D"/>
    <w:rsid w:val="00701555"/>
    <w:rsid w:val="00701A66"/>
    <w:rsid w:val="00701DCA"/>
    <w:rsid w:val="00701FB1"/>
    <w:rsid w:val="00702047"/>
    <w:rsid w:val="007020A0"/>
    <w:rsid w:val="007020D8"/>
    <w:rsid w:val="007022A0"/>
    <w:rsid w:val="0070238E"/>
    <w:rsid w:val="00702409"/>
    <w:rsid w:val="00702551"/>
    <w:rsid w:val="007026C5"/>
    <w:rsid w:val="00702D1E"/>
    <w:rsid w:val="00702DC2"/>
    <w:rsid w:val="00702E8C"/>
    <w:rsid w:val="007032C8"/>
    <w:rsid w:val="00703429"/>
    <w:rsid w:val="007037DE"/>
    <w:rsid w:val="00703869"/>
    <w:rsid w:val="00703870"/>
    <w:rsid w:val="00703A94"/>
    <w:rsid w:val="00703B45"/>
    <w:rsid w:val="00703CC6"/>
    <w:rsid w:val="00703D51"/>
    <w:rsid w:val="00703EAA"/>
    <w:rsid w:val="00703F90"/>
    <w:rsid w:val="00704151"/>
    <w:rsid w:val="0070415E"/>
    <w:rsid w:val="0070435E"/>
    <w:rsid w:val="00704533"/>
    <w:rsid w:val="00704597"/>
    <w:rsid w:val="007045B5"/>
    <w:rsid w:val="0070489F"/>
    <w:rsid w:val="0070495F"/>
    <w:rsid w:val="00704B56"/>
    <w:rsid w:val="00704D39"/>
    <w:rsid w:val="00704F94"/>
    <w:rsid w:val="00705028"/>
    <w:rsid w:val="00705089"/>
    <w:rsid w:val="007052A4"/>
    <w:rsid w:val="00705413"/>
    <w:rsid w:val="0070541C"/>
    <w:rsid w:val="00705A52"/>
    <w:rsid w:val="00705D0D"/>
    <w:rsid w:val="00705DCE"/>
    <w:rsid w:val="00706043"/>
    <w:rsid w:val="007060C3"/>
    <w:rsid w:val="007064FC"/>
    <w:rsid w:val="007065E4"/>
    <w:rsid w:val="0070666A"/>
    <w:rsid w:val="0070680E"/>
    <w:rsid w:val="00706B23"/>
    <w:rsid w:val="00706C43"/>
    <w:rsid w:val="00706CCD"/>
    <w:rsid w:val="00706FCB"/>
    <w:rsid w:val="00707139"/>
    <w:rsid w:val="0070729C"/>
    <w:rsid w:val="00707476"/>
    <w:rsid w:val="007076C3"/>
    <w:rsid w:val="007076CF"/>
    <w:rsid w:val="00707713"/>
    <w:rsid w:val="00707858"/>
    <w:rsid w:val="00707869"/>
    <w:rsid w:val="00707AE3"/>
    <w:rsid w:val="00707CBC"/>
    <w:rsid w:val="00707F7D"/>
    <w:rsid w:val="007100E4"/>
    <w:rsid w:val="00710271"/>
    <w:rsid w:val="007102A4"/>
    <w:rsid w:val="007104B9"/>
    <w:rsid w:val="00710B13"/>
    <w:rsid w:val="00710CF8"/>
    <w:rsid w:val="007110E0"/>
    <w:rsid w:val="00711339"/>
    <w:rsid w:val="0071158A"/>
    <w:rsid w:val="007115D2"/>
    <w:rsid w:val="007117F8"/>
    <w:rsid w:val="007118C4"/>
    <w:rsid w:val="007118C8"/>
    <w:rsid w:val="007119BC"/>
    <w:rsid w:val="007119FB"/>
    <w:rsid w:val="00711A07"/>
    <w:rsid w:val="00711A6B"/>
    <w:rsid w:val="00711BB6"/>
    <w:rsid w:val="00711BE0"/>
    <w:rsid w:val="00711D79"/>
    <w:rsid w:val="00711E49"/>
    <w:rsid w:val="00711FA2"/>
    <w:rsid w:val="0071216F"/>
    <w:rsid w:val="00712184"/>
    <w:rsid w:val="00712185"/>
    <w:rsid w:val="0071218B"/>
    <w:rsid w:val="007122BB"/>
    <w:rsid w:val="00712499"/>
    <w:rsid w:val="007125A7"/>
    <w:rsid w:val="00712A8F"/>
    <w:rsid w:val="00712AC7"/>
    <w:rsid w:val="00713516"/>
    <w:rsid w:val="0071388D"/>
    <w:rsid w:val="007139AA"/>
    <w:rsid w:val="00713BBF"/>
    <w:rsid w:val="00713D30"/>
    <w:rsid w:val="00713EA8"/>
    <w:rsid w:val="00713F37"/>
    <w:rsid w:val="00713FF8"/>
    <w:rsid w:val="007144F6"/>
    <w:rsid w:val="007145B9"/>
    <w:rsid w:val="0071464A"/>
    <w:rsid w:val="007146DB"/>
    <w:rsid w:val="007146FC"/>
    <w:rsid w:val="00714877"/>
    <w:rsid w:val="00714883"/>
    <w:rsid w:val="00714B44"/>
    <w:rsid w:val="00714B64"/>
    <w:rsid w:val="00714E49"/>
    <w:rsid w:val="007150CB"/>
    <w:rsid w:val="00715274"/>
    <w:rsid w:val="007152E7"/>
    <w:rsid w:val="007154FF"/>
    <w:rsid w:val="0071565F"/>
    <w:rsid w:val="00715682"/>
    <w:rsid w:val="007156E6"/>
    <w:rsid w:val="00715710"/>
    <w:rsid w:val="007159DD"/>
    <w:rsid w:val="00715DDF"/>
    <w:rsid w:val="00715F76"/>
    <w:rsid w:val="007161F8"/>
    <w:rsid w:val="00716232"/>
    <w:rsid w:val="007162F8"/>
    <w:rsid w:val="0071637C"/>
    <w:rsid w:val="0071653D"/>
    <w:rsid w:val="0071655F"/>
    <w:rsid w:val="0071663A"/>
    <w:rsid w:val="007166E9"/>
    <w:rsid w:val="00716827"/>
    <w:rsid w:val="0071686E"/>
    <w:rsid w:val="00716BDF"/>
    <w:rsid w:val="00716C80"/>
    <w:rsid w:val="00717054"/>
    <w:rsid w:val="007172D7"/>
    <w:rsid w:val="007172FA"/>
    <w:rsid w:val="00717409"/>
    <w:rsid w:val="0071743D"/>
    <w:rsid w:val="00717479"/>
    <w:rsid w:val="00717647"/>
    <w:rsid w:val="007179A5"/>
    <w:rsid w:val="007179DC"/>
    <w:rsid w:val="00717A53"/>
    <w:rsid w:val="00717B75"/>
    <w:rsid w:val="00717BA5"/>
    <w:rsid w:val="00717C65"/>
    <w:rsid w:val="00717D17"/>
    <w:rsid w:val="00717D31"/>
    <w:rsid w:val="00717D9E"/>
    <w:rsid w:val="00717FFA"/>
    <w:rsid w:val="00720161"/>
    <w:rsid w:val="00720381"/>
    <w:rsid w:val="0072054A"/>
    <w:rsid w:val="007206AC"/>
    <w:rsid w:val="007207F8"/>
    <w:rsid w:val="0072088C"/>
    <w:rsid w:val="00720ABA"/>
    <w:rsid w:val="00720C5B"/>
    <w:rsid w:val="00720DF1"/>
    <w:rsid w:val="00720FE4"/>
    <w:rsid w:val="00721139"/>
    <w:rsid w:val="0072161B"/>
    <w:rsid w:val="00721EF2"/>
    <w:rsid w:val="007224DE"/>
    <w:rsid w:val="0072252C"/>
    <w:rsid w:val="007227E3"/>
    <w:rsid w:val="0072282D"/>
    <w:rsid w:val="0072283E"/>
    <w:rsid w:val="00722A1B"/>
    <w:rsid w:val="00722C88"/>
    <w:rsid w:val="007231A5"/>
    <w:rsid w:val="007234D8"/>
    <w:rsid w:val="0072360D"/>
    <w:rsid w:val="00723A27"/>
    <w:rsid w:val="00723ABE"/>
    <w:rsid w:val="00723BEE"/>
    <w:rsid w:val="00723CEE"/>
    <w:rsid w:val="00723F55"/>
    <w:rsid w:val="00724117"/>
    <w:rsid w:val="007241CB"/>
    <w:rsid w:val="00724290"/>
    <w:rsid w:val="0072456D"/>
    <w:rsid w:val="007246D2"/>
    <w:rsid w:val="007247B0"/>
    <w:rsid w:val="007248EA"/>
    <w:rsid w:val="0072495C"/>
    <w:rsid w:val="00724A36"/>
    <w:rsid w:val="00724A96"/>
    <w:rsid w:val="00724AF2"/>
    <w:rsid w:val="00724CBA"/>
    <w:rsid w:val="00724F5B"/>
    <w:rsid w:val="007250BD"/>
    <w:rsid w:val="0072521B"/>
    <w:rsid w:val="007254C6"/>
    <w:rsid w:val="00725A9D"/>
    <w:rsid w:val="00725AC5"/>
    <w:rsid w:val="00725AE1"/>
    <w:rsid w:val="00725F8F"/>
    <w:rsid w:val="00726095"/>
    <w:rsid w:val="00726332"/>
    <w:rsid w:val="00726409"/>
    <w:rsid w:val="00726657"/>
    <w:rsid w:val="00726A49"/>
    <w:rsid w:val="00726B91"/>
    <w:rsid w:val="00726B93"/>
    <w:rsid w:val="00727501"/>
    <w:rsid w:val="00727534"/>
    <w:rsid w:val="0072754E"/>
    <w:rsid w:val="00727B1D"/>
    <w:rsid w:val="00727E54"/>
    <w:rsid w:val="0073012A"/>
    <w:rsid w:val="007302ED"/>
    <w:rsid w:val="007303B0"/>
    <w:rsid w:val="0073041C"/>
    <w:rsid w:val="0073052D"/>
    <w:rsid w:val="00731137"/>
    <w:rsid w:val="00731336"/>
    <w:rsid w:val="007313A2"/>
    <w:rsid w:val="00731677"/>
    <w:rsid w:val="007317E8"/>
    <w:rsid w:val="007319F5"/>
    <w:rsid w:val="00731F0D"/>
    <w:rsid w:val="00731F12"/>
    <w:rsid w:val="00732299"/>
    <w:rsid w:val="00732443"/>
    <w:rsid w:val="007324C9"/>
    <w:rsid w:val="00732A90"/>
    <w:rsid w:val="00732B07"/>
    <w:rsid w:val="00732C9D"/>
    <w:rsid w:val="00733133"/>
    <w:rsid w:val="007336DE"/>
    <w:rsid w:val="00733909"/>
    <w:rsid w:val="00733A78"/>
    <w:rsid w:val="00733FBC"/>
    <w:rsid w:val="00734206"/>
    <w:rsid w:val="00734251"/>
    <w:rsid w:val="007342D2"/>
    <w:rsid w:val="007343F7"/>
    <w:rsid w:val="007344E2"/>
    <w:rsid w:val="00734694"/>
    <w:rsid w:val="0073483C"/>
    <w:rsid w:val="00734AE6"/>
    <w:rsid w:val="00734C43"/>
    <w:rsid w:val="00734D80"/>
    <w:rsid w:val="00734EA9"/>
    <w:rsid w:val="00735B0C"/>
    <w:rsid w:val="00735E29"/>
    <w:rsid w:val="00735E48"/>
    <w:rsid w:val="00735E9F"/>
    <w:rsid w:val="00735EBE"/>
    <w:rsid w:val="00735FEB"/>
    <w:rsid w:val="00736435"/>
    <w:rsid w:val="00736A6A"/>
    <w:rsid w:val="00736DC4"/>
    <w:rsid w:val="00737010"/>
    <w:rsid w:val="00737205"/>
    <w:rsid w:val="007373BC"/>
    <w:rsid w:val="007377F7"/>
    <w:rsid w:val="0073782E"/>
    <w:rsid w:val="00737ABC"/>
    <w:rsid w:val="00737AD0"/>
    <w:rsid w:val="00737BC3"/>
    <w:rsid w:val="00737BE9"/>
    <w:rsid w:val="00737C17"/>
    <w:rsid w:val="00737CC7"/>
    <w:rsid w:val="00737CFE"/>
    <w:rsid w:val="00737F47"/>
    <w:rsid w:val="007400CC"/>
    <w:rsid w:val="00740151"/>
    <w:rsid w:val="00740228"/>
    <w:rsid w:val="0074023B"/>
    <w:rsid w:val="007403D5"/>
    <w:rsid w:val="0074085A"/>
    <w:rsid w:val="00740C98"/>
    <w:rsid w:val="00740CE7"/>
    <w:rsid w:val="00740F7B"/>
    <w:rsid w:val="0074128F"/>
    <w:rsid w:val="0074136D"/>
    <w:rsid w:val="0074154F"/>
    <w:rsid w:val="00741619"/>
    <w:rsid w:val="00741704"/>
    <w:rsid w:val="00741BD6"/>
    <w:rsid w:val="00741CDD"/>
    <w:rsid w:val="00741ED6"/>
    <w:rsid w:val="00741EDA"/>
    <w:rsid w:val="007420B9"/>
    <w:rsid w:val="007421BE"/>
    <w:rsid w:val="007422E0"/>
    <w:rsid w:val="00742507"/>
    <w:rsid w:val="007430F8"/>
    <w:rsid w:val="00743247"/>
    <w:rsid w:val="00743298"/>
    <w:rsid w:val="00743318"/>
    <w:rsid w:val="0074347F"/>
    <w:rsid w:val="007435E7"/>
    <w:rsid w:val="0074379A"/>
    <w:rsid w:val="007438AC"/>
    <w:rsid w:val="007438FB"/>
    <w:rsid w:val="00743A42"/>
    <w:rsid w:val="00743ADF"/>
    <w:rsid w:val="00743CEC"/>
    <w:rsid w:val="00744082"/>
    <w:rsid w:val="007440CC"/>
    <w:rsid w:val="00744446"/>
    <w:rsid w:val="00744836"/>
    <w:rsid w:val="007448FF"/>
    <w:rsid w:val="00744A3A"/>
    <w:rsid w:val="00744BA6"/>
    <w:rsid w:val="00744FE3"/>
    <w:rsid w:val="007450F8"/>
    <w:rsid w:val="007451AF"/>
    <w:rsid w:val="00745469"/>
    <w:rsid w:val="007454B5"/>
    <w:rsid w:val="0074576E"/>
    <w:rsid w:val="00745964"/>
    <w:rsid w:val="00745A41"/>
    <w:rsid w:val="00745BCB"/>
    <w:rsid w:val="00745C13"/>
    <w:rsid w:val="00745C7F"/>
    <w:rsid w:val="00745D33"/>
    <w:rsid w:val="00745E1E"/>
    <w:rsid w:val="00745ECD"/>
    <w:rsid w:val="00745F28"/>
    <w:rsid w:val="00746285"/>
    <w:rsid w:val="007463E7"/>
    <w:rsid w:val="007466B0"/>
    <w:rsid w:val="00746733"/>
    <w:rsid w:val="00746911"/>
    <w:rsid w:val="00746BD8"/>
    <w:rsid w:val="00746E34"/>
    <w:rsid w:val="00746E60"/>
    <w:rsid w:val="00746EC7"/>
    <w:rsid w:val="00747138"/>
    <w:rsid w:val="007473D8"/>
    <w:rsid w:val="0074755F"/>
    <w:rsid w:val="00747739"/>
    <w:rsid w:val="00747843"/>
    <w:rsid w:val="007478F5"/>
    <w:rsid w:val="00747B96"/>
    <w:rsid w:val="00747C19"/>
    <w:rsid w:val="00747E2A"/>
    <w:rsid w:val="00747F2A"/>
    <w:rsid w:val="00747F4D"/>
    <w:rsid w:val="00747FEB"/>
    <w:rsid w:val="007500CA"/>
    <w:rsid w:val="00750266"/>
    <w:rsid w:val="00750287"/>
    <w:rsid w:val="00750466"/>
    <w:rsid w:val="007505A6"/>
    <w:rsid w:val="007506D7"/>
    <w:rsid w:val="0075084D"/>
    <w:rsid w:val="007508A8"/>
    <w:rsid w:val="007508CE"/>
    <w:rsid w:val="00750BFF"/>
    <w:rsid w:val="00751191"/>
    <w:rsid w:val="007513A1"/>
    <w:rsid w:val="00751488"/>
    <w:rsid w:val="00751C7A"/>
    <w:rsid w:val="007522D3"/>
    <w:rsid w:val="007523F2"/>
    <w:rsid w:val="00752450"/>
    <w:rsid w:val="0075257C"/>
    <w:rsid w:val="007526E0"/>
    <w:rsid w:val="00752A40"/>
    <w:rsid w:val="00752D00"/>
    <w:rsid w:val="00752D0B"/>
    <w:rsid w:val="00752E56"/>
    <w:rsid w:val="00752E75"/>
    <w:rsid w:val="00753042"/>
    <w:rsid w:val="0075310B"/>
    <w:rsid w:val="0075313D"/>
    <w:rsid w:val="007533F2"/>
    <w:rsid w:val="00753507"/>
    <w:rsid w:val="0075352F"/>
    <w:rsid w:val="00753C9C"/>
    <w:rsid w:val="00753FB8"/>
    <w:rsid w:val="0075434E"/>
    <w:rsid w:val="0075437D"/>
    <w:rsid w:val="007544D7"/>
    <w:rsid w:val="00754754"/>
    <w:rsid w:val="0075475A"/>
    <w:rsid w:val="007547FA"/>
    <w:rsid w:val="00754C6E"/>
    <w:rsid w:val="00754DF6"/>
    <w:rsid w:val="007550C7"/>
    <w:rsid w:val="007552C9"/>
    <w:rsid w:val="0075532F"/>
    <w:rsid w:val="007553D1"/>
    <w:rsid w:val="00755501"/>
    <w:rsid w:val="0075570E"/>
    <w:rsid w:val="007558C3"/>
    <w:rsid w:val="00755995"/>
    <w:rsid w:val="00755ACD"/>
    <w:rsid w:val="00755BE8"/>
    <w:rsid w:val="00755C94"/>
    <w:rsid w:val="00755D0C"/>
    <w:rsid w:val="00755DE6"/>
    <w:rsid w:val="00755E95"/>
    <w:rsid w:val="00755F43"/>
    <w:rsid w:val="00756161"/>
    <w:rsid w:val="007564EF"/>
    <w:rsid w:val="00756618"/>
    <w:rsid w:val="00756763"/>
    <w:rsid w:val="007575C7"/>
    <w:rsid w:val="00757649"/>
    <w:rsid w:val="00757761"/>
    <w:rsid w:val="00757888"/>
    <w:rsid w:val="007578DE"/>
    <w:rsid w:val="007578DF"/>
    <w:rsid w:val="007578FE"/>
    <w:rsid w:val="00757AA0"/>
    <w:rsid w:val="00757B3A"/>
    <w:rsid w:val="007602F4"/>
    <w:rsid w:val="0076031C"/>
    <w:rsid w:val="007604B5"/>
    <w:rsid w:val="00760713"/>
    <w:rsid w:val="00760833"/>
    <w:rsid w:val="007608CC"/>
    <w:rsid w:val="007609A0"/>
    <w:rsid w:val="00760D05"/>
    <w:rsid w:val="00760DB9"/>
    <w:rsid w:val="00760E4B"/>
    <w:rsid w:val="00760F81"/>
    <w:rsid w:val="00760FE5"/>
    <w:rsid w:val="0076129C"/>
    <w:rsid w:val="00761630"/>
    <w:rsid w:val="0076199D"/>
    <w:rsid w:val="00761B82"/>
    <w:rsid w:val="00761BD6"/>
    <w:rsid w:val="00761C8E"/>
    <w:rsid w:val="00761CF4"/>
    <w:rsid w:val="00761F6C"/>
    <w:rsid w:val="00762126"/>
    <w:rsid w:val="007625E5"/>
    <w:rsid w:val="00762A1D"/>
    <w:rsid w:val="00762BB3"/>
    <w:rsid w:val="00762BD2"/>
    <w:rsid w:val="00762D90"/>
    <w:rsid w:val="00762DAF"/>
    <w:rsid w:val="00762F07"/>
    <w:rsid w:val="00762F1D"/>
    <w:rsid w:val="00762F73"/>
    <w:rsid w:val="00763136"/>
    <w:rsid w:val="0076324E"/>
    <w:rsid w:val="0076325C"/>
    <w:rsid w:val="007636F5"/>
    <w:rsid w:val="007636F7"/>
    <w:rsid w:val="007637D4"/>
    <w:rsid w:val="0076393C"/>
    <w:rsid w:val="00763F1D"/>
    <w:rsid w:val="00764003"/>
    <w:rsid w:val="00764078"/>
    <w:rsid w:val="00764085"/>
    <w:rsid w:val="007640D5"/>
    <w:rsid w:val="00764399"/>
    <w:rsid w:val="007647B1"/>
    <w:rsid w:val="007647DB"/>
    <w:rsid w:val="00764815"/>
    <w:rsid w:val="00764B2E"/>
    <w:rsid w:val="00764B30"/>
    <w:rsid w:val="00764DD2"/>
    <w:rsid w:val="00764F24"/>
    <w:rsid w:val="00764F61"/>
    <w:rsid w:val="0076511C"/>
    <w:rsid w:val="007652EC"/>
    <w:rsid w:val="00765403"/>
    <w:rsid w:val="007654A4"/>
    <w:rsid w:val="0076567D"/>
    <w:rsid w:val="00765878"/>
    <w:rsid w:val="00765904"/>
    <w:rsid w:val="0076594B"/>
    <w:rsid w:val="00765B34"/>
    <w:rsid w:val="00765BA0"/>
    <w:rsid w:val="00766054"/>
    <w:rsid w:val="007661B7"/>
    <w:rsid w:val="00766473"/>
    <w:rsid w:val="007664CA"/>
    <w:rsid w:val="007666A0"/>
    <w:rsid w:val="007667A3"/>
    <w:rsid w:val="00766EB4"/>
    <w:rsid w:val="00766F57"/>
    <w:rsid w:val="00767198"/>
    <w:rsid w:val="00767557"/>
    <w:rsid w:val="00767727"/>
    <w:rsid w:val="007677C8"/>
    <w:rsid w:val="0076780D"/>
    <w:rsid w:val="00767858"/>
    <w:rsid w:val="00767BBA"/>
    <w:rsid w:val="00767CB3"/>
    <w:rsid w:val="00767DAB"/>
    <w:rsid w:val="00767DFD"/>
    <w:rsid w:val="00770043"/>
    <w:rsid w:val="007704A4"/>
    <w:rsid w:val="00770836"/>
    <w:rsid w:val="00770FDF"/>
    <w:rsid w:val="007710A7"/>
    <w:rsid w:val="00771383"/>
    <w:rsid w:val="007717C3"/>
    <w:rsid w:val="00771906"/>
    <w:rsid w:val="00771932"/>
    <w:rsid w:val="00771A21"/>
    <w:rsid w:val="00771AAA"/>
    <w:rsid w:val="00771CB0"/>
    <w:rsid w:val="00771EBA"/>
    <w:rsid w:val="00771F7E"/>
    <w:rsid w:val="007720B9"/>
    <w:rsid w:val="00772305"/>
    <w:rsid w:val="007723F3"/>
    <w:rsid w:val="007725C7"/>
    <w:rsid w:val="00772667"/>
    <w:rsid w:val="00772B7E"/>
    <w:rsid w:val="00772B95"/>
    <w:rsid w:val="00772BEA"/>
    <w:rsid w:val="00772CC1"/>
    <w:rsid w:val="00772E10"/>
    <w:rsid w:val="00772E62"/>
    <w:rsid w:val="0077320B"/>
    <w:rsid w:val="0077365D"/>
    <w:rsid w:val="0077371D"/>
    <w:rsid w:val="007738AC"/>
    <w:rsid w:val="00773916"/>
    <w:rsid w:val="00773941"/>
    <w:rsid w:val="007739F3"/>
    <w:rsid w:val="00773A51"/>
    <w:rsid w:val="00773A65"/>
    <w:rsid w:val="00773BA2"/>
    <w:rsid w:val="00773BBD"/>
    <w:rsid w:val="00773C95"/>
    <w:rsid w:val="00773D4D"/>
    <w:rsid w:val="00774145"/>
    <w:rsid w:val="00774175"/>
    <w:rsid w:val="00774180"/>
    <w:rsid w:val="0077427F"/>
    <w:rsid w:val="0077443A"/>
    <w:rsid w:val="00774684"/>
    <w:rsid w:val="007747A7"/>
    <w:rsid w:val="007747B4"/>
    <w:rsid w:val="00774C95"/>
    <w:rsid w:val="007751EA"/>
    <w:rsid w:val="007752CB"/>
    <w:rsid w:val="007752CE"/>
    <w:rsid w:val="0077531A"/>
    <w:rsid w:val="0077558E"/>
    <w:rsid w:val="00775607"/>
    <w:rsid w:val="007757E3"/>
    <w:rsid w:val="007759E1"/>
    <w:rsid w:val="00775A53"/>
    <w:rsid w:val="00775C82"/>
    <w:rsid w:val="00775D19"/>
    <w:rsid w:val="00775E67"/>
    <w:rsid w:val="00775E7B"/>
    <w:rsid w:val="00775EDD"/>
    <w:rsid w:val="0077608C"/>
    <w:rsid w:val="0077609D"/>
    <w:rsid w:val="00776193"/>
    <w:rsid w:val="007761DB"/>
    <w:rsid w:val="00776474"/>
    <w:rsid w:val="00776499"/>
    <w:rsid w:val="00776646"/>
    <w:rsid w:val="007766A4"/>
    <w:rsid w:val="007767E6"/>
    <w:rsid w:val="00776883"/>
    <w:rsid w:val="00776B49"/>
    <w:rsid w:val="00776EEE"/>
    <w:rsid w:val="0077711F"/>
    <w:rsid w:val="00777367"/>
    <w:rsid w:val="00777375"/>
    <w:rsid w:val="007773CB"/>
    <w:rsid w:val="00777756"/>
    <w:rsid w:val="00777A76"/>
    <w:rsid w:val="00777B65"/>
    <w:rsid w:val="00777BEF"/>
    <w:rsid w:val="0078055A"/>
    <w:rsid w:val="007805FB"/>
    <w:rsid w:val="007807CA"/>
    <w:rsid w:val="00780B42"/>
    <w:rsid w:val="00780C18"/>
    <w:rsid w:val="00780D9D"/>
    <w:rsid w:val="00781234"/>
    <w:rsid w:val="00781286"/>
    <w:rsid w:val="0078133D"/>
    <w:rsid w:val="00781408"/>
    <w:rsid w:val="0078178A"/>
    <w:rsid w:val="0078182D"/>
    <w:rsid w:val="0078187B"/>
    <w:rsid w:val="0078187D"/>
    <w:rsid w:val="00781E39"/>
    <w:rsid w:val="00781FAA"/>
    <w:rsid w:val="00782124"/>
    <w:rsid w:val="0078241B"/>
    <w:rsid w:val="00782477"/>
    <w:rsid w:val="00782485"/>
    <w:rsid w:val="0078262B"/>
    <w:rsid w:val="007828CB"/>
    <w:rsid w:val="007829C6"/>
    <w:rsid w:val="00782A0C"/>
    <w:rsid w:val="00782A4C"/>
    <w:rsid w:val="00782BD6"/>
    <w:rsid w:val="00782EA0"/>
    <w:rsid w:val="00782F9C"/>
    <w:rsid w:val="00783376"/>
    <w:rsid w:val="007833B1"/>
    <w:rsid w:val="0078347B"/>
    <w:rsid w:val="0078373C"/>
    <w:rsid w:val="00783BC5"/>
    <w:rsid w:val="00783C0F"/>
    <w:rsid w:val="00783D39"/>
    <w:rsid w:val="00783ED7"/>
    <w:rsid w:val="00783EE2"/>
    <w:rsid w:val="007840C8"/>
    <w:rsid w:val="007845DC"/>
    <w:rsid w:val="007847AF"/>
    <w:rsid w:val="00784999"/>
    <w:rsid w:val="00784A93"/>
    <w:rsid w:val="00784A9B"/>
    <w:rsid w:val="00784CD9"/>
    <w:rsid w:val="00784D52"/>
    <w:rsid w:val="00784E0E"/>
    <w:rsid w:val="00785046"/>
    <w:rsid w:val="0078514D"/>
    <w:rsid w:val="007851D0"/>
    <w:rsid w:val="0078533B"/>
    <w:rsid w:val="00785406"/>
    <w:rsid w:val="007855A9"/>
    <w:rsid w:val="007857DC"/>
    <w:rsid w:val="007857FF"/>
    <w:rsid w:val="00785CBA"/>
    <w:rsid w:val="00785ECE"/>
    <w:rsid w:val="00786051"/>
    <w:rsid w:val="007862CC"/>
    <w:rsid w:val="0078644E"/>
    <w:rsid w:val="00786543"/>
    <w:rsid w:val="00786597"/>
    <w:rsid w:val="007865E9"/>
    <w:rsid w:val="00786638"/>
    <w:rsid w:val="00786A39"/>
    <w:rsid w:val="00786AE6"/>
    <w:rsid w:val="00786C42"/>
    <w:rsid w:val="00786D0E"/>
    <w:rsid w:val="00786F9B"/>
    <w:rsid w:val="0078706D"/>
    <w:rsid w:val="00787449"/>
    <w:rsid w:val="00787598"/>
    <w:rsid w:val="007876A9"/>
    <w:rsid w:val="007876D7"/>
    <w:rsid w:val="00787A4A"/>
    <w:rsid w:val="00787AFD"/>
    <w:rsid w:val="00787CE6"/>
    <w:rsid w:val="00787E8F"/>
    <w:rsid w:val="00787F0C"/>
    <w:rsid w:val="00790075"/>
    <w:rsid w:val="007900B6"/>
    <w:rsid w:val="0079016A"/>
    <w:rsid w:val="0079039E"/>
    <w:rsid w:val="007903F5"/>
    <w:rsid w:val="0079077F"/>
    <w:rsid w:val="00790ABC"/>
    <w:rsid w:val="00790B4D"/>
    <w:rsid w:val="00790C40"/>
    <w:rsid w:val="00791071"/>
    <w:rsid w:val="007913D6"/>
    <w:rsid w:val="0079170F"/>
    <w:rsid w:val="00791910"/>
    <w:rsid w:val="00791C31"/>
    <w:rsid w:val="00791FB4"/>
    <w:rsid w:val="0079218E"/>
    <w:rsid w:val="007921E0"/>
    <w:rsid w:val="0079255D"/>
    <w:rsid w:val="007926BC"/>
    <w:rsid w:val="00792792"/>
    <w:rsid w:val="007927DF"/>
    <w:rsid w:val="00792A2F"/>
    <w:rsid w:val="00792BAD"/>
    <w:rsid w:val="00793126"/>
    <w:rsid w:val="00793233"/>
    <w:rsid w:val="00793367"/>
    <w:rsid w:val="007935B6"/>
    <w:rsid w:val="0079362B"/>
    <w:rsid w:val="007936D9"/>
    <w:rsid w:val="00793885"/>
    <w:rsid w:val="00793A5F"/>
    <w:rsid w:val="00793C34"/>
    <w:rsid w:val="00794164"/>
    <w:rsid w:val="007941AE"/>
    <w:rsid w:val="00794261"/>
    <w:rsid w:val="007943A8"/>
    <w:rsid w:val="00794433"/>
    <w:rsid w:val="007947D6"/>
    <w:rsid w:val="00794876"/>
    <w:rsid w:val="007948F9"/>
    <w:rsid w:val="00794CBF"/>
    <w:rsid w:val="00794FAC"/>
    <w:rsid w:val="00795466"/>
    <w:rsid w:val="00795590"/>
    <w:rsid w:val="00795B03"/>
    <w:rsid w:val="00795C61"/>
    <w:rsid w:val="00795D69"/>
    <w:rsid w:val="00795DC4"/>
    <w:rsid w:val="007960DC"/>
    <w:rsid w:val="00796157"/>
    <w:rsid w:val="00796969"/>
    <w:rsid w:val="00796E3F"/>
    <w:rsid w:val="00796EE2"/>
    <w:rsid w:val="00796FEE"/>
    <w:rsid w:val="00797216"/>
    <w:rsid w:val="0079728A"/>
    <w:rsid w:val="007972AC"/>
    <w:rsid w:val="0079732D"/>
    <w:rsid w:val="00797409"/>
    <w:rsid w:val="0079758F"/>
    <w:rsid w:val="007978D0"/>
    <w:rsid w:val="007979B6"/>
    <w:rsid w:val="00797AA1"/>
    <w:rsid w:val="00797AB2"/>
    <w:rsid w:val="00797C47"/>
    <w:rsid w:val="00797CB9"/>
    <w:rsid w:val="00797D96"/>
    <w:rsid w:val="007A01A2"/>
    <w:rsid w:val="007A04C4"/>
    <w:rsid w:val="007A04CB"/>
    <w:rsid w:val="007A050A"/>
    <w:rsid w:val="007A0592"/>
    <w:rsid w:val="007A06EB"/>
    <w:rsid w:val="007A07CF"/>
    <w:rsid w:val="007A0C5A"/>
    <w:rsid w:val="007A0E50"/>
    <w:rsid w:val="007A0FC4"/>
    <w:rsid w:val="007A14E4"/>
    <w:rsid w:val="007A150F"/>
    <w:rsid w:val="007A16BA"/>
    <w:rsid w:val="007A18EB"/>
    <w:rsid w:val="007A1BB6"/>
    <w:rsid w:val="007A1BF9"/>
    <w:rsid w:val="007A1C50"/>
    <w:rsid w:val="007A1CA1"/>
    <w:rsid w:val="007A1DCB"/>
    <w:rsid w:val="007A240B"/>
    <w:rsid w:val="007A2453"/>
    <w:rsid w:val="007A24D2"/>
    <w:rsid w:val="007A281B"/>
    <w:rsid w:val="007A2902"/>
    <w:rsid w:val="007A2A6D"/>
    <w:rsid w:val="007A2AE1"/>
    <w:rsid w:val="007A2E2A"/>
    <w:rsid w:val="007A2ECF"/>
    <w:rsid w:val="007A2FAB"/>
    <w:rsid w:val="007A30FE"/>
    <w:rsid w:val="007A317B"/>
    <w:rsid w:val="007A3241"/>
    <w:rsid w:val="007A34AD"/>
    <w:rsid w:val="007A3562"/>
    <w:rsid w:val="007A364A"/>
    <w:rsid w:val="007A37CD"/>
    <w:rsid w:val="007A3884"/>
    <w:rsid w:val="007A3965"/>
    <w:rsid w:val="007A3A90"/>
    <w:rsid w:val="007A3B1F"/>
    <w:rsid w:val="007A3F77"/>
    <w:rsid w:val="007A4032"/>
    <w:rsid w:val="007A4040"/>
    <w:rsid w:val="007A40D0"/>
    <w:rsid w:val="007A4160"/>
    <w:rsid w:val="007A41DB"/>
    <w:rsid w:val="007A432E"/>
    <w:rsid w:val="007A4534"/>
    <w:rsid w:val="007A45AC"/>
    <w:rsid w:val="007A4A98"/>
    <w:rsid w:val="007A4CBE"/>
    <w:rsid w:val="007A504E"/>
    <w:rsid w:val="007A5201"/>
    <w:rsid w:val="007A53A6"/>
    <w:rsid w:val="007A542C"/>
    <w:rsid w:val="007A5622"/>
    <w:rsid w:val="007A56B7"/>
    <w:rsid w:val="007A5813"/>
    <w:rsid w:val="007A58ED"/>
    <w:rsid w:val="007A59A4"/>
    <w:rsid w:val="007A5CDC"/>
    <w:rsid w:val="007A5F31"/>
    <w:rsid w:val="007A6157"/>
    <w:rsid w:val="007A620B"/>
    <w:rsid w:val="007A623C"/>
    <w:rsid w:val="007A6499"/>
    <w:rsid w:val="007A6706"/>
    <w:rsid w:val="007A6798"/>
    <w:rsid w:val="007A67E9"/>
    <w:rsid w:val="007A67FD"/>
    <w:rsid w:val="007A6943"/>
    <w:rsid w:val="007A6B83"/>
    <w:rsid w:val="007A6CF3"/>
    <w:rsid w:val="007A6FB6"/>
    <w:rsid w:val="007A70BD"/>
    <w:rsid w:val="007A717C"/>
    <w:rsid w:val="007A72ED"/>
    <w:rsid w:val="007A75C6"/>
    <w:rsid w:val="007A7611"/>
    <w:rsid w:val="007A7B79"/>
    <w:rsid w:val="007A7BD4"/>
    <w:rsid w:val="007A7C1F"/>
    <w:rsid w:val="007A7FD3"/>
    <w:rsid w:val="007B0222"/>
    <w:rsid w:val="007B028F"/>
    <w:rsid w:val="007B03A5"/>
    <w:rsid w:val="007B0789"/>
    <w:rsid w:val="007B085B"/>
    <w:rsid w:val="007B0880"/>
    <w:rsid w:val="007B0BD2"/>
    <w:rsid w:val="007B0DA1"/>
    <w:rsid w:val="007B0DAA"/>
    <w:rsid w:val="007B1718"/>
    <w:rsid w:val="007B1731"/>
    <w:rsid w:val="007B1BB6"/>
    <w:rsid w:val="007B1D9A"/>
    <w:rsid w:val="007B1DEE"/>
    <w:rsid w:val="007B20CE"/>
    <w:rsid w:val="007B2211"/>
    <w:rsid w:val="007B25E8"/>
    <w:rsid w:val="007B268C"/>
    <w:rsid w:val="007B2699"/>
    <w:rsid w:val="007B284B"/>
    <w:rsid w:val="007B2CD6"/>
    <w:rsid w:val="007B2EF7"/>
    <w:rsid w:val="007B2FD6"/>
    <w:rsid w:val="007B2FFB"/>
    <w:rsid w:val="007B3427"/>
    <w:rsid w:val="007B342C"/>
    <w:rsid w:val="007B352F"/>
    <w:rsid w:val="007B378C"/>
    <w:rsid w:val="007B3797"/>
    <w:rsid w:val="007B3BBF"/>
    <w:rsid w:val="007B4002"/>
    <w:rsid w:val="007B4182"/>
    <w:rsid w:val="007B4185"/>
    <w:rsid w:val="007B446B"/>
    <w:rsid w:val="007B4665"/>
    <w:rsid w:val="007B4856"/>
    <w:rsid w:val="007B4B68"/>
    <w:rsid w:val="007B4D3D"/>
    <w:rsid w:val="007B4E17"/>
    <w:rsid w:val="007B4ECE"/>
    <w:rsid w:val="007B50BD"/>
    <w:rsid w:val="007B55D2"/>
    <w:rsid w:val="007B5750"/>
    <w:rsid w:val="007B59DB"/>
    <w:rsid w:val="007B5A50"/>
    <w:rsid w:val="007B5ED1"/>
    <w:rsid w:val="007B6548"/>
    <w:rsid w:val="007B67C4"/>
    <w:rsid w:val="007B6D35"/>
    <w:rsid w:val="007B6DB2"/>
    <w:rsid w:val="007B6FDB"/>
    <w:rsid w:val="007B7041"/>
    <w:rsid w:val="007B70A1"/>
    <w:rsid w:val="007B70FE"/>
    <w:rsid w:val="007B7204"/>
    <w:rsid w:val="007B7265"/>
    <w:rsid w:val="007B73D4"/>
    <w:rsid w:val="007B7613"/>
    <w:rsid w:val="007B7896"/>
    <w:rsid w:val="007B79CC"/>
    <w:rsid w:val="007B7A73"/>
    <w:rsid w:val="007B7C00"/>
    <w:rsid w:val="007C0196"/>
    <w:rsid w:val="007C0355"/>
    <w:rsid w:val="007C05EA"/>
    <w:rsid w:val="007C0775"/>
    <w:rsid w:val="007C07B7"/>
    <w:rsid w:val="007C0BB6"/>
    <w:rsid w:val="007C0E0F"/>
    <w:rsid w:val="007C1058"/>
    <w:rsid w:val="007C1145"/>
    <w:rsid w:val="007C133F"/>
    <w:rsid w:val="007C14D6"/>
    <w:rsid w:val="007C14ED"/>
    <w:rsid w:val="007C178F"/>
    <w:rsid w:val="007C17BD"/>
    <w:rsid w:val="007C1845"/>
    <w:rsid w:val="007C1F1A"/>
    <w:rsid w:val="007C1F37"/>
    <w:rsid w:val="007C1F7A"/>
    <w:rsid w:val="007C1F9F"/>
    <w:rsid w:val="007C2092"/>
    <w:rsid w:val="007C2221"/>
    <w:rsid w:val="007C2270"/>
    <w:rsid w:val="007C22C5"/>
    <w:rsid w:val="007C2464"/>
    <w:rsid w:val="007C2629"/>
    <w:rsid w:val="007C2CCF"/>
    <w:rsid w:val="007C2D4A"/>
    <w:rsid w:val="007C2E0D"/>
    <w:rsid w:val="007C304F"/>
    <w:rsid w:val="007C31B5"/>
    <w:rsid w:val="007C324F"/>
    <w:rsid w:val="007C3253"/>
    <w:rsid w:val="007C3489"/>
    <w:rsid w:val="007C354E"/>
    <w:rsid w:val="007C359B"/>
    <w:rsid w:val="007C35D8"/>
    <w:rsid w:val="007C3A20"/>
    <w:rsid w:val="007C3CC8"/>
    <w:rsid w:val="007C3D97"/>
    <w:rsid w:val="007C4065"/>
    <w:rsid w:val="007C4191"/>
    <w:rsid w:val="007C43E2"/>
    <w:rsid w:val="007C45CD"/>
    <w:rsid w:val="007C45D4"/>
    <w:rsid w:val="007C46ED"/>
    <w:rsid w:val="007C489E"/>
    <w:rsid w:val="007C48EF"/>
    <w:rsid w:val="007C4940"/>
    <w:rsid w:val="007C49E2"/>
    <w:rsid w:val="007C4A06"/>
    <w:rsid w:val="007C4CFB"/>
    <w:rsid w:val="007C4E9D"/>
    <w:rsid w:val="007C522A"/>
    <w:rsid w:val="007C524A"/>
    <w:rsid w:val="007C5297"/>
    <w:rsid w:val="007C53F0"/>
    <w:rsid w:val="007C540A"/>
    <w:rsid w:val="007C55C3"/>
    <w:rsid w:val="007C56BC"/>
    <w:rsid w:val="007C5742"/>
    <w:rsid w:val="007C5792"/>
    <w:rsid w:val="007C57C1"/>
    <w:rsid w:val="007C597A"/>
    <w:rsid w:val="007C597B"/>
    <w:rsid w:val="007C5FD0"/>
    <w:rsid w:val="007C608F"/>
    <w:rsid w:val="007C609B"/>
    <w:rsid w:val="007C60AE"/>
    <w:rsid w:val="007C6106"/>
    <w:rsid w:val="007C6218"/>
    <w:rsid w:val="007C63EE"/>
    <w:rsid w:val="007C64AF"/>
    <w:rsid w:val="007C65F5"/>
    <w:rsid w:val="007C6739"/>
    <w:rsid w:val="007C679F"/>
    <w:rsid w:val="007C6A06"/>
    <w:rsid w:val="007C6EB1"/>
    <w:rsid w:val="007C6F66"/>
    <w:rsid w:val="007C7371"/>
    <w:rsid w:val="007C756B"/>
    <w:rsid w:val="007C7608"/>
    <w:rsid w:val="007C7639"/>
    <w:rsid w:val="007C7837"/>
    <w:rsid w:val="007C78C2"/>
    <w:rsid w:val="007C7A1F"/>
    <w:rsid w:val="007C7BD0"/>
    <w:rsid w:val="007C7CDE"/>
    <w:rsid w:val="007C7FE0"/>
    <w:rsid w:val="007D0103"/>
    <w:rsid w:val="007D0220"/>
    <w:rsid w:val="007D04B9"/>
    <w:rsid w:val="007D05FA"/>
    <w:rsid w:val="007D0844"/>
    <w:rsid w:val="007D0923"/>
    <w:rsid w:val="007D0A45"/>
    <w:rsid w:val="007D0DCA"/>
    <w:rsid w:val="007D0F5F"/>
    <w:rsid w:val="007D0FB8"/>
    <w:rsid w:val="007D1312"/>
    <w:rsid w:val="007D1632"/>
    <w:rsid w:val="007D163E"/>
    <w:rsid w:val="007D169D"/>
    <w:rsid w:val="007D17BB"/>
    <w:rsid w:val="007D17DE"/>
    <w:rsid w:val="007D1BAB"/>
    <w:rsid w:val="007D1C53"/>
    <w:rsid w:val="007D1CEE"/>
    <w:rsid w:val="007D1EAF"/>
    <w:rsid w:val="007D1FE0"/>
    <w:rsid w:val="007D2261"/>
    <w:rsid w:val="007D2602"/>
    <w:rsid w:val="007D265A"/>
    <w:rsid w:val="007D2921"/>
    <w:rsid w:val="007D2A1C"/>
    <w:rsid w:val="007D2B00"/>
    <w:rsid w:val="007D2C60"/>
    <w:rsid w:val="007D2DF5"/>
    <w:rsid w:val="007D3024"/>
    <w:rsid w:val="007D3225"/>
    <w:rsid w:val="007D325F"/>
    <w:rsid w:val="007D32F9"/>
    <w:rsid w:val="007D3591"/>
    <w:rsid w:val="007D360A"/>
    <w:rsid w:val="007D3660"/>
    <w:rsid w:val="007D36FA"/>
    <w:rsid w:val="007D386F"/>
    <w:rsid w:val="007D3B91"/>
    <w:rsid w:val="007D3BB7"/>
    <w:rsid w:val="007D3EA6"/>
    <w:rsid w:val="007D429F"/>
    <w:rsid w:val="007D439E"/>
    <w:rsid w:val="007D45DA"/>
    <w:rsid w:val="007D4831"/>
    <w:rsid w:val="007D487E"/>
    <w:rsid w:val="007D4A89"/>
    <w:rsid w:val="007D4B98"/>
    <w:rsid w:val="007D4C99"/>
    <w:rsid w:val="007D4DA4"/>
    <w:rsid w:val="007D4F1A"/>
    <w:rsid w:val="007D501D"/>
    <w:rsid w:val="007D5222"/>
    <w:rsid w:val="007D54DB"/>
    <w:rsid w:val="007D57A0"/>
    <w:rsid w:val="007D5C7E"/>
    <w:rsid w:val="007D5D19"/>
    <w:rsid w:val="007D5F3E"/>
    <w:rsid w:val="007D5F72"/>
    <w:rsid w:val="007D5F93"/>
    <w:rsid w:val="007D60C3"/>
    <w:rsid w:val="007D610D"/>
    <w:rsid w:val="007D655B"/>
    <w:rsid w:val="007D66B6"/>
    <w:rsid w:val="007D6715"/>
    <w:rsid w:val="007D6AE3"/>
    <w:rsid w:val="007D6D11"/>
    <w:rsid w:val="007D6F77"/>
    <w:rsid w:val="007D70FF"/>
    <w:rsid w:val="007D7169"/>
    <w:rsid w:val="007D716A"/>
    <w:rsid w:val="007D7650"/>
    <w:rsid w:val="007D7790"/>
    <w:rsid w:val="007D77CD"/>
    <w:rsid w:val="007D7855"/>
    <w:rsid w:val="007D7D24"/>
    <w:rsid w:val="007D7FA1"/>
    <w:rsid w:val="007E0014"/>
    <w:rsid w:val="007E0156"/>
    <w:rsid w:val="007E0401"/>
    <w:rsid w:val="007E0824"/>
    <w:rsid w:val="007E094E"/>
    <w:rsid w:val="007E0A80"/>
    <w:rsid w:val="007E0BB0"/>
    <w:rsid w:val="007E15E9"/>
    <w:rsid w:val="007E16E6"/>
    <w:rsid w:val="007E19DF"/>
    <w:rsid w:val="007E1CCF"/>
    <w:rsid w:val="007E1DE0"/>
    <w:rsid w:val="007E1E39"/>
    <w:rsid w:val="007E1E52"/>
    <w:rsid w:val="007E1F9C"/>
    <w:rsid w:val="007E2199"/>
    <w:rsid w:val="007E222C"/>
    <w:rsid w:val="007E22D3"/>
    <w:rsid w:val="007E239C"/>
    <w:rsid w:val="007E23BB"/>
    <w:rsid w:val="007E25E4"/>
    <w:rsid w:val="007E262C"/>
    <w:rsid w:val="007E26C4"/>
    <w:rsid w:val="007E2A06"/>
    <w:rsid w:val="007E2A44"/>
    <w:rsid w:val="007E2B0F"/>
    <w:rsid w:val="007E2B99"/>
    <w:rsid w:val="007E2BAE"/>
    <w:rsid w:val="007E2C10"/>
    <w:rsid w:val="007E2F89"/>
    <w:rsid w:val="007E3360"/>
    <w:rsid w:val="007E36C3"/>
    <w:rsid w:val="007E3736"/>
    <w:rsid w:val="007E3756"/>
    <w:rsid w:val="007E397D"/>
    <w:rsid w:val="007E3A52"/>
    <w:rsid w:val="007E3A56"/>
    <w:rsid w:val="007E3B86"/>
    <w:rsid w:val="007E40C4"/>
    <w:rsid w:val="007E48A8"/>
    <w:rsid w:val="007E4AB8"/>
    <w:rsid w:val="007E4C03"/>
    <w:rsid w:val="007E5225"/>
    <w:rsid w:val="007E5601"/>
    <w:rsid w:val="007E5CC9"/>
    <w:rsid w:val="007E61EA"/>
    <w:rsid w:val="007E6373"/>
    <w:rsid w:val="007E63C1"/>
    <w:rsid w:val="007E64F2"/>
    <w:rsid w:val="007E65CC"/>
    <w:rsid w:val="007E6939"/>
    <w:rsid w:val="007E6B9D"/>
    <w:rsid w:val="007E6EEA"/>
    <w:rsid w:val="007E72E0"/>
    <w:rsid w:val="007E7332"/>
    <w:rsid w:val="007E789F"/>
    <w:rsid w:val="007E7A86"/>
    <w:rsid w:val="007E7D81"/>
    <w:rsid w:val="007E7DAD"/>
    <w:rsid w:val="007E7EA7"/>
    <w:rsid w:val="007E7FC6"/>
    <w:rsid w:val="007F0036"/>
    <w:rsid w:val="007F021F"/>
    <w:rsid w:val="007F05FC"/>
    <w:rsid w:val="007F0A5E"/>
    <w:rsid w:val="007F0A98"/>
    <w:rsid w:val="007F0D28"/>
    <w:rsid w:val="007F0FD3"/>
    <w:rsid w:val="007F11E2"/>
    <w:rsid w:val="007F11ED"/>
    <w:rsid w:val="007F12BF"/>
    <w:rsid w:val="007F1375"/>
    <w:rsid w:val="007F16D9"/>
    <w:rsid w:val="007F1AA7"/>
    <w:rsid w:val="007F1D1E"/>
    <w:rsid w:val="007F1DBE"/>
    <w:rsid w:val="007F1E2A"/>
    <w:rsid w:val="007F1E4E"/>
    <w:rsid w:val="007F1FA8"/>
    <w:rsid w:val="007F236C"/>
    <w:rsid w:val="007F2458"/>
    <w:rsid w:val="007F291B"/>
    <w:rsid w:val="007F2C5A"/>
    <w:rsid w:val="007F2CB4"/>
    <w:rsid w:val="007F2E0B"/>
    <w:rsid w:val="007F3187"/>
    <w:rsid w:val="007F324A"/>
    <w:rsid w:val="007F3317"/>
    <w:rsid w:val="007F3320"/>
    <w:rsid w:val="007F3350"/>
    <w:rsid w:val="007F345E"/>
    <w:rsid w:val="007F35F4"/>
    <w:rsid w:val="007F3639"/>
    <w:rsid w:val="007F36AD"/>
    <w:rsid w:val="007F38BC"/>
    <w:rsid w:val="007F3A50"/>
    <w:rsid w:val="007F3B33"/>
    <w:rsid w:val="007F3C8E"/>
    <w:rsid w:val="007F415B"/>
    <w:rsid w:val="007F4161"/>
    <w:rsid w:val="007F41D1"/>
    <w:rsid w:val="007F41F5"/>
    <w:rsid w:val="007F4242"/>
    <w:rsid w:val="007F4435"/>
    <w:rsid w:val="007F451A"/>
    <w:rsid w:val="007F4775"/>
    <w:rsid w:val="007F487C"/>
    <w:rsid w:val="007F4943"/>
    <w:rsid w:val="007F49E6"/>
    <w:rsid w:val="007F4A43"/>
    <w:rsid w:val="007F4B56"/>
    <w:rsid w:val="007F4D60"/>
    <w:rsid w:val="007F4E3F"/>
    <w:rsid w:val="007F5114"/>
    <w:rsid w:val="007F5195"/>
    <w:rsid w:val="007F5271"/>
    <w:rsid w:val="007F52ED"/>
    <w:rsid w:val="007F52FF"/>
    <w:rsid w:val="007F55F7"/>
    <w:rsid w:val="007F56E8"/>
    <w:rsid w:val="007F57BF"/>
    <w:rsid w:val="007F58E2"/>
    <w:rsid w:val="007F5C24"/>
    <w:rsid w:val="007F5C2F"/>
    <w:rsid w:val="007F5EAD"/>
    <w:rsid w:val="007F6394"/>
    <w:rsid w:val="007F639C"/>
    <w:rsid w:val="007F64FB"/>
    <w:rsid w:val="007F6533"/>
    <w:rsid w:val="007F7049"/>
    <w:rsid w:val="007F7053"/>
    <w:rsid w:val="007F7359"/>
    <w:rsid w:val="007F77F1"/>
    <w:rsid w:val="007F798B"/>
    <w:rsid w:val="007F7ABF"/>
    <w:rsid w:val="007F7B00"/>
    <w:rsid w:val="007F7D68"/>
    <w:rsid w:val="007F7DCF"/>
    <w:rsid w:val="00800240"/>
    <w:rsid w:val="008004E3"/>
    <w:rsid w:val="008005C7"/>
    <w:rsid w:val="008007C1"/>
    <w:rsid w:val="008008E7"/>
    <w:rsid w:val="00800921"/>
    <w:rsid w:val="00800F2B"/>
    <w:rsid w:val="00800F4E"/>
    <w:rsid w:val="008011EA"/>
    <w:rsid w:val="00801269"/>
    <w:rsid w:val="00801550"/>
    <w:rsid w:val="00801557"/>
    <w:rsid w:val="00801718"/>
    <w:rsid w:val="00801DC1"/>
    <w:rsid w:val="00801F9D"/>
    <w:rsid w:val="008021CD"/>
    <w:rsid w:val="00802288"/>
    <w:rsid w:val="008022EF"/>
    <w:rsid w:val="00802392"/>
    <w:rsid w:val="008023E9"/>
    <w:rsid w:val="0080248F"/>
    <w:rsid w:val="008027AF"/>
    <w:rsid w:val="008027CC"/>
    <w:rsid w:val="00802ADD"/>
    <w:rsid w:val="00802B54"/>
    <w:rsid w:val="00802CEE"/>
    <w:rsid w:val="00802D1B"/>
    <w:rsid w:val="00802DED"/>
    <w:rsid w:val="00802E9C"/>
    <w:rsid w:val="008031B9"/>
    <w:rsid w:val="00803274"/>
    <w:rsid w:val="0080348C"/>
    <w:rsid w:val="0080361E"/>
    <w:rsid w:val="00803640"/>
    <w:rsid w:val="0080382D"/>
    <w:rsid w:val="00803C9F"/>
    <w:rsid w:val="00803DA5"/>
    <w:rsid w:val="00803FD6"/>
    <w:rsid w:val="008042DA"/>
    <w:rsid w:val="0080439E"/>
    <w:rsid w:val="008043D4"/>
    <w:rsid w:val="008044B1"/>
    <w:rsid w:val="008045F4"/>
    <w:rsid w:val="008047F4"/>
    <w:rsid w:val="00804968"/>
    <w:rsid w:val="00804A27"/>
    <w:rsid w:val="008055EC"/>
    <w:rsid w:val="008056A9"/>
    <w:rsid w:val="00805745"/>
    <w:rsid w:val="008058C8"/>
    <w:rsid w:val="0080593C"/>
    <w:rsid w:val="008059F2"/>
    <w:rsid w:val="00805B11"/>
    <w:rsid w:val="00805BAC"/>
    <w:rsid w:val="00805F22"/>
    <w:rsid w:val="00806205"/>
    <w:rsid w:val="00806611"/>
    <w:rsid w:val="00806CC2"/>
    <w:rsid w:val="00806EB5"/>
    <w:rsid w:val="00806EB7"/>
    <w:rsid w:val="00806EDE"/>
    <w:rsid w:val="00806FA5"/>
    <w:rsid w:val="008079BA"/>
    <w:rsid w:val="00807A29"/>
    <w:rsid w:val="00807D29"/>
    <w:rsid w:val="00810405"/>
    <w:rsid w:val="00810475"/>
    <w:rsid w:val="00810612"/>
    <w:rsid w:val="0081061A"/>
    <w:rsid w:val="008107CD"/>
    <w:rsid w:val="00810DD6"/>
    <w:rsid w:val="0081112C"/>
    <w:rsid w:val="008111C4"/>
    <w:rsid w:val="008113E6"/>
    <w:rsid w:val="008114B8"/>
    <w:rsid w:val="00811B97"/>
    <w:rsid w:val="00811FD2"/>
    <w:rsid w:val="0081222D"/>
    <w:rsid w:val="0081226A"/>
    <w:rsid w:val="0081256C"/>
    <w:rsid w:val="00812632"/>
    <w:rsid w:val="00812766"/>
    <w:rsid w:val="008127E0"/>
    <w:rsid w:val="0081296A"/>
    <w:rsid w:val="00812ABE"/>
    <w:rsid w:val="00812D4F"/>
    <w:rsid w:val="00812D6C"/>
    <w:rsid w:val="00813058"/>
    <w:rsid w:val="0081337E"/>
    <w:rsid w:val="00813470"/>
    <w:rsid w:val="008135AE"/>
    <w:rsid w:val="00813678"/>
    <w:rsid w:val="008138FA"/>
    <w:rsid w:val="00813A2B"/>
    <w:rsid w:val="00813B27"/>
    <w:rsid w:val="00813D92"/>
    <w:rsid w:val="00813E3C"/>
    <w:rsid w:val="00813E49"/>
    <w:rsid w:val="00813EE7"/>
    <w:rsid w:val="00813F33"/>
    <w:rsid w:val="008141A2"/>
    <w:rsid w:val="008143AF"/>
    <w:rsid w:val="008143B7"/>
    <w:rsid w:val="008143BE"/>
    <w:rsid w:val="008144C7"/>
    <w:rsid w:val="00814573"/>
    <w:rsid w:val="008145C9"/>
    <w:rsid w:val="00814700"/>
    <w:rsid w:val="00814740"/>
    <w:rsid w:val="00814782"/>
    <w:rsid w:val="00814E94"/>
    <w:rsid w:val="00814F19"/>
    <w:rsid w:val="00814FC5"/>
    <w:rsid w:val="00815057"/>
    <w:rsid w:val="00815084"/>
    <w:rsid w:val="00815091"/>
    <w:rsid w:val="00815142"/>
    <w:rsid w:val="008158AB"/>
    <w:rsid w:val="00815918"/>
    <w:rsid w:val="0081598B"/>
    <w:rsid w:val="00815C00"/>
    <w:rsid w:val="00815CCF"/>
    <w:rsid w:val="00815D09"/>
    <w:rsid w:val="00815E6C"/>
    <w:rsid w:val="00815F5E"/>
    <w:rsid w:val="00816138"/>
    <w:rsid w:val="00816318"/>
    <w:rsid w:val="008163CE"/>
    <w:rsid w:val="00816829"/>
    <w:rsid w:val="0081690A"/>
    <w:rsid w:val="008169DF"/>
    <w:rsid w:val="00816AB0"/>
    <w:rsid w:val="00816BED"/>
    <w:rsid w:val="00816D65"/>
    <w:rsid w:val="00817126"/>
    <w:rsid w:val="00817167"/>
    <w:rsid w:val="008172F7"/>
    <w:rsid w:val="008174A2"/>
    <w:rsid w:val="0081766B"/>
    <w:rsid w:val="00817800"/>
    <w:rsid w:val="0081782F"/>
    <w:rsid w:val="00817871"/>
    <w:rsid w:val="00817DB5"/>
    <w:rsid w:val="00817E66"/>
    <w:rsid w:val="008200CB"/>
    <w:rsid w:val="008202E1"/>
    <w:rsid w:val="008202EC"/>
    <w:rsid w:val="00820403"/>
    <w:rsid w:val="00820477"/>
    <w:rsid w:val="008206AC"/>
    <w:rsid w:val="008206FE"/>
    <w:rsid w:val="00820944"/>
    <w:rsid w:val="0082095A"/>
    <w:rsid w:val="00820E66"/>
    <w:rsid w:val="0082101E"/>
    <w:rsid w:val="0082101F"/>
    <w:rsid w:val="00821031"/>
    <w:rsid w:val="0082113C"/>
    <w:rsid w:val="008211D8"/>
    <w:rsid w:val="0082131F"/>
    <w:rsid w:val="00821511"/>
    <w:rsid w:val="008215F0"/>
    <w:rsid w:val="008217EB"/>
    <w:rsid w:val="00821956"/>
    <w:rsid w:val="00821B46"/>
    <w:rsid w:val="00821B93"/>
    <w:rsid w:val="00821BD0"/>
    <w:rsid w:val="00821BE2"/>
    <w:rsid w:val="00821CEA"/>
    <w:rsid w:val="00821D10"/>
    <w:rsid w:val="00821F7E"/>
    <w:rsid w:val="008221AA"/>
    <w:rsid w:val="00822299"/>
    <w:rsid w:val="0082238F"/>
    <w:rsid w:val="00822399"/>
    <w:rsid w:val="00822518"/>
    <w:rsid w:val="0082271D"/>
    <w:rsid w:val="00822858"/>
    <w:rsid w:val="00822923"/>
    <w:rsid w:val="00822BA8"/>
    <w:rsid w:val="0082308D"/>
    <w:rsid w:val="008230E5"/>
    <w:rsid w:val="008231C8"/>
    <w:rsid w:val="0082334D"/>
    <w:rsid w:val="00823809"/>
    <w:rsid w:val="008239BB"/>
    <w:rsid w:val="008239BC"/>
    <w:rsid w:val="00823C46"/>
    <w:rsid w:val="00823CE7"/>
    <w:rsid w:val="00823EE6"/>
    <w:rsid w:val="0082404C"/>
    <w:rsid w:val="00824285"/>
    <w:rsid w:val="00824471"/>
    <w:rsid w:val="00824584"/>
    <w:rsid w:val="0082477A"/>
    <w:rsid w:val="008247C1"/>
    <w:rsid w:val="00824D56"/>
    <w:rsid w:val="00824EAB"/>
    <w:rsid w:val="00824F18"/>
    <w:rsid w:val="00824F95"/>
    <w:rsid w:val="00825093"/>
    <w:rsid w:val="0082514E"/>
    <w:rsid w:val="00825553"/>
    <w:rsid w:val="00825BBE"/>
    <w:rsid w:val="00825C44"/>
    <w:rsid w:val="00825C8B"/>
    <w:rsid w:val="00825E35"/>
    <w:rsid w:val="00825E6B"/>
    <w:rsid w:val="008260FA"/>
    <w:rsid w:val="00826660"/>
    <w:rsid w:val="008268A5"/>
    <w:rsid w:val="008268BF"/>
    <w:rsid w:val="00826946"/>
    <w:rsid w:val="00826FA1"/>
    <w:rsid w:val="00827197"/>
    <w:rsid w:val="008272B9"/>
    <w:rsid w:val="0082748B"/>
    <w:rsid w:val="008274A9"/>
    <w:rsid w:val="00827671"/>
    <w:rsid w:val="00827772"/>
    <w:rsid w:val="00827801"/>
    <w:rsid w:val="008302D3"/>
    <w:rsid w:val="0083079C"/>
    <w:rsid w:val="00830A6C"/>
    <w:rsid w:val="00830B16"/>
    <w:rsid w:val="00830CCC"/>
    <w:rsid w:val="00830F76"/>
    <w:rsid w:val="00831226"/>
    <w:rsid w:val="00831277"/>
    <w:rsid w:val="008312F7"/>
    <w:rsid w:val="008318D9"/>
    <w:rsid w:val="00831AE1"/>
    <w:rsid w:val="00831DC1"/>
    <w:rsid w:val="00831DF8"/>
    <w:rsid w:val="00831E99"/>
    <w:rsid w:val="00831EFF"/>
    <w:rsid w:val="008320A2"/>
    <w:rsid w:val="0083251E"/>
    <w:rsid w:val="008325B6"/>
    <w:rsid w:val="00832B01"/>
    <w:rsid w:val="00832E44"/>
    <w:rsid w:val="00832F9D"/>
    <w:rsid w:val="00833577"/>
    <w:rsid w:val="0083367B"/>
    <w:rsid w:val="008336E1"/>
    <w:rsid w:val="0083371C"/>
    <w:rsid w:val="008339C6"/>
    <w:rsid w:val="00833D06"/>
    <w:rsid w:val="00834024"/>
    <w:rsid w:val="00834034"/>
    <w:rsid w:val="0083417C"/>
    <w:rsid w:val="008342D6"/>
    <w:rsid w:val="0083446F"/>
    <w:rsid w:val="008346A9"/>
    <w:rsid w:val="00834760"/>
    <w:rsid w:val="008347D0"/>
    <w:rsid w:val="008349D4"/>
    <w:rsid w:val="00834A3B"/>
    <w:rsid w:val="00834D6B"/>
    <w:rsid w:val="00834FC8"/>
    <w:rsid w:val="00835352"/>
    <w:rsid w:val="0083538B"/>
    <w:rsid w:val="0083564E"/>
    <w:rsid w:val="0083571F"/>
    <w:rsid w:val="00835798"/>
    <w:rsid w:val="00835872"/>
    <w:rsid w:val="008358C9"/>
    <w:rsid w:val="00835A17"/>
    <w:rsid w:val="00835CE3"/>
    <w:rsid w:val="00835F52"/>
    <w:rsid w:val="00836071"/>
    <w:rsid w:val="00836167"/>
    <w:rsid w:val="0083616B"/>
    <w:rsid w:val="00836623"/>
    <w:rsid w:val="008366AB"/>
    <w:rsid w:val="008366BF"/>
    <w:rsid w:val="00836C46"/>
    <w:rsid w:val="00836DD5"/>
    <w:rsid w:val="00836F43"/>
    <w:rsid w:val="00837022"/>
    <w:rsid w:val="0083729D"/>
    <w:rsid w:val="008374B8"/>
    <w:rsid w:val="008375FD"/>
    <w:rsid w:val="0083762D"/>
    <w:rsid w:val="008376F9"/>
    <w:rsid w:val="00837D65"/>
    <w:rsid w:val="008400AF"/>
    <w:rsid w:val="008405B4"/>
    <w:rsid w:val="0084072A"/>
    <w:rsid w:val="00840821"/>
    <w:rsid w:val="00840BF0"/>
    <w:rsid w:val="00840D7D"/>
    <w:rsid w:val="00840E54"/>
    <w:rsid w:val="00840FCD"/>
    <w:rsid w:val="008410DD"/>
    <w:rsid w:val="008410F9"/>
    <w:rsid w:val="008411F4"/>
    <w:rsid w:val="008413E4"/>
    <w:rsid w:val="00841436"/>
    <w:rsid w:val="0084179E"/>
    <w:rsid w:val="008419A3"/>
    <w:rsid w:val="008419CF"/>
    <w:rsid w:val="008419F7"/>
    <w:rsid w:val="00841C4F"/>
    <w:rsid w:val="00841E8A"/>
    <w:rsid w:val="00841F6E"/>
    <w:rsid w:val="00842081"/>
    <w:rsid w:val="0084211D"/>
    <w:rsid w:val="008421AE"/>
    <w:rsid w:val="00842A70"/>
    <w:rsid w:val="00842BDB"/>
    <w:rsid w:val="00842ED9"/>
    <w:rsid w:val="008431CC"/>
    <w:rsid w:val="00843262"/>
    <w:rsid w:val="0084327C"/>
    <w:rsid w:val="00843297"/>
    <w:rsid w:val="0084336F"/>
    <w:rsid w:val="008435A7"/>
    <w:rsid w:val="008436C9"/>
    <w:rsid w:val="008437BF"/>
    <w:rsid w:val="0084388F"/>
    <w:rsid w:val="008438B5"/>
    <w:rsid w:val="008438D8"/>
    <w:rsid w:val="00843E0E"/>
    <w:rsid w:val="00843F6A"/>
    <w:rsid w:val="0084415A"/>
    <w:rsid w:val="0084424B"/>
    <w:rsid w:val="008445B1"/>
    <w:rsid w:val="008445D8"/>
    <w:rsid w:val="008446EC"/>
    <w:rsid w:val="0084472D"/>
    <w:rsid w:val="00844843"/>
    <w:rsid w:val="00844B8C"/>
    <w:rsid w:val="00844D12"/>
    <w:rsid w:val="00845156"/>
    <w:rsid w:val="008458F9"/>
    <w:rsid w:val="0084599E"/>
    <w:rsid w:val="008459EA"/>
    <w:rsid w:val="00845D28"/>
    <w:rsid w:val="00845D7D"/>
    <w:rsid w:val="00845DCC"/>
    <w:rsid w:val="00845DDF"/>
    <w:rsid w:val="0084627C"/>
    <w:rsid w:val="008464E7"/>
    <w:rsid w:val="0084659A"/>
    <w:rsid w:val="008466A1"/>
    <w:rsid w:val="008467B5"/>
    <w:rsid w:val="00846891"/>
    <w:rsid w:val="00846897"/>
    <w:rsid w:val="00846F8B"/>
    <w:rsid w:val="00847051"/>
    <w:rsid w:val="008471ED"/>
    <w:rsid w:val="00847468"/>
    <w:rsid w:val="008474E1"/>
    <w:rsid w:val="00847629"/>
    <w:rsid w:val="0084773A"/>
    <w:rsid w:val="00847D43"/>
    <w:rsid w:val="00847E10"/>
    <w:rsid w:val="00847EB8"/>
    <w:rsid w:val="00847F4A"/>
    <w:rsid w:val="008500AA"/>
    <w:rsid w:val="00850169"/>
    <w:rsid w:val="00850237"/>
    <w:rsid w:val="0085026E"/>
    <w:rsid w:val="00850698"/>
    <w:rsid w:val="00850AB7"/>
    <w:rsid w:val="00850C2A"/>
    <w:rsid w:val="00850C5A"/>
    <w:rsid w:val="00850C6C"/>
    <w:rsid w:val="00850DDB"/>
    <w:rsid w:val="00850E54"/>
    <w:rsid w:val="00850E7F"/>
    <w:rsid w:val="00851072"/>
    <w:rsid w:val="0085127C"/>
    <w:rsid w:val="008513A7"/>
    <w:rsid w:val="00851524"/>
    <w:rsid w:val="008515B4"/>
    <w:rsid w:val="008518B0"/>
    <w:rsid w:val="008519CC"/>
    <w:rsid w:val="00851D3B"/>
    <w:rsid w:val="00851DA6"/>
    <w:rsid w:val="00851F46"/>
    <w:rsid w:val="00852461"/>
    <w:rsid w:val="00852718"/>
    <w:rsid w:val="008527D4"/>
    <w:rsid w:val="008527FD"/>
    <w:rsid w:val="008528C4"/>
    <w:rsid w:val="00852ACD"/>
    <w:rsid w:val="00852B1C"/>
    <w:rsid w:val="00852D36"/>
    <w:rsid w:val="00852F5E"/>
    <w:rsid w:val="00852F82"/>
    <w:rsid w:val="0085305B"/>
    <w:rsid w:val="00853423"/>
    <w:rsid w:val="00853546"/>
    <w:rsid w:val="00853597"/>
    <w:rsid w:val="0085384E"/>
    <w:rsid w:val="008539B6"/>
    <w:rsid w:val="00853A77"/>
    <w:rsid w:val="00853B6B"/>
    <w:rsid w:val="00853F95"/>
    <w:rsid w:val="00854049"/>
    <w:rsid w:val="00854062"/>
    <w:rsid w:val="008541E1"/>
    <w:rsid w:val="008548C8"/>
    <w:rsid w:val="00854BC6"/>
    <w:rsid w:val="00854CFE"/>
    <w:rsid w:val="00854D2F"/>
    <w:rsid w:val="00854D92"/>
    <w:rsid w:val="00854E08"/>
    <w:rsid w:val="00854F02"/>
    <w:rsid w:val="00854FD3"/>
    <w:rsid w:val="0085507A"/>
    <w:rsid w:val="00855171"/>
    <w:rsid w:val="00855196"/>
    <w:rsid w:val="00855407"/>
    <w:rsid w:val="00855931"/>
    <w:rsid w:val="0085594C"/>
    <w:rsid w:val="0085598A"/>
    <w:rsid w:val="00855B10"/>
    <w:rsid w:val="00855EF2"/>
    <w:rsid w:val="00855F28"/>
    <w:rsid w:val="008562AD"/>
    <w:rsid w:val="0085640D"/>
    <w:rsid w:val="008569DE"/>
    <w:rsid w:val="00856F74"/>
    <w:rsid w:val="008570D3"/>
    <w:rsid w:val="00857155"/>
    <w:rsid w:val="0085740F"/>
    <w:rsid w:val="008574DA"/>
    <w:rsid w:val="008575EF"/>
    <w:rsid w:val="00857772"/>
    <w:rsid w:val="008578A2"/>
    <w:rsid w:val="008578AD"/>
    <w:rsid w:val="008579C1"/>
    <w:rsid w:val="00857ADF"/>
    <w:rsid w:val="00860248"/>
    <w:rsid w:val="00860518"/>
    <w:rsid w:val="0086055B"/>
    <w:rsid w:val="008606FF"/>
    <w:rsid w:val="00860722"/>
    <w:rsid w:val="0086080D"/>
    <w:rsid w:val="0086080E"/>
    <w:rsid w:val="00860A46"/>
    <w:rsid w:val="00860AB2"/>
    <w:rsid w:val="00860AB4"/>
    <w:rsid w:val="00860B20"/>
    <w:rsid w:val="00860BFB"/>
    <w:rsid w:val="00860F6A"/>
    <w:rsid w:val="00861244"/>
    <w:rsid w:val="00861353"/>
    <w:rsid w:val="0086141C"/>
    <w:rsid w:val="00861681"/>
    <w:rsid w:val="008616DC"/>
    <w:rsid w:val="008616E4"/>
    <w:rsid w:val="008617C3"/>
    <w:rsid w:val="008619D7"/>
    <w:rsid w:val="00861A9F"/>
    <w:rsid w:val="00861E19"/>
    <w:rsid w:val="00861E9C"/>
    <w:rsid w:val="00862337"/>
    <w:rsid w:val="008624DF"/>
    <w:rsid w:val="00862807"/>
    <w:rsid w:val="00862B49"/>
    <w:rsid w:val="00862C82"/>
    <w:rsid w:val="00862E0C"/>
    <w:rsid w:val="00863100"/>
    <w:rsid w:val="0086326C"/>
    <w:rsid w:val="00863308"/>
    <w:rsid w:val="00863337"/>
    <w:rsid w:val="00863458"/>
    <w:rsid w:val="00863568"/>
    <w:rsid w:val="0086365D"/>
    <w:rsid w:val="00863703"/>
    <w:rsid w:val="008637C7"/>
    <w:rsid w:val="00863C0C"/>
    <w:rsid w:val="00863D62"/>
    <w:rsid w:val="00863F6A"/>
    <w:rsid w:val="00864265"/>
    <w:rsid w:val="0086456D"/>
    <w:rsid w:val="00864664"/>
    <w:rsid w:val="008647A9"/>
    <w:rsid w:val="00864CB2"/>
    <w:rsid w:val="00864CE4"/>
    <w:rsid w:val="00864DD3"/>
    <w:rsid w:val="00864F6B"/>
    <w:rsid w:val="0086501B"/>
    <w:rsid w:val="008654A3"/>
    <w:rsid w:val="0086561F"/>
    <w:rsid w:val="0086563F"/>
    <w:rsid w:val="008659C0"/>
    <w:rsid w:val="00865ADF"/>
    <w:rsid w:val="00865B68"/>
    <w:rsid w:val="00865D20"/>
    <w:rsid w:val="00865DDA"/>
    <w:rsid w:val="008667EB"/>
    <w:rsid w:val="0086689A"/>
    <w:rsid w:val="00866A89"/>
    <w:rsid w:val="00866F21"/>
    <w:rsid w:val="00866F5D"/>
    <w:rsid w:val="0086702D"/>
    <w:rsid w:val="00867227"/>
    <w:rsid w:val="0086743C"/>
    <w:rsid w:val="0086770B"/>
    <w:rsid w:val="00867B17"/>
    <w:rsid w:val="00867B83"/>
    <w:rsid w:val="00867F69"/>
    <w:rsid w:val="008700BE"/>
    <w:rsid w:val="008702CD"/>
    <w:rsid w:val="00870798"/>
    <w:rsid w:val="00870884"/>
    <w:rsid w:val="008708A7"/>
    <w:rsid w:val="0087099F"/>
    <w:rsid w:val="008709A0"/>
    <w:rsid w:val="00870C40"/>
    <w:rsid w:val="00870F5E"/>
    <w:rsid w:val="00871237"/>
    <w:rsid w:val="00871242"/>
    <w:rsid w:val="00871647"/>
    <w:rsid w:val="00871743"/>
    <w:rsid w:val="00871A3D"/>
    <w:rsid w:val="00871A4F"/>
    <w:rsid w:val="00871B3E"/>
    <w:rsid w:val="00871CE3"/>
    <w:rsid w:val="00871D89"/>
    <w:rsid w:val="00872169"/>
    <w:rsid w:val="008721D8"/>
    <w:rsid w:val="008724CD"/>
    <w:rsid w:val="008724E1"/>
    <w:rsid w:val="00872AFA"/>
    <w:rsid w:val="00872C9F"/>
    <w:rsid w:val="00872EAD"/>
    <w:rsid w:val="00872F3A"/>
    <w:rsid w:val="008730A4"/>
    <w:rsid w:val="00873130"/>
    <w:rsid w:val="00873163"/>
    <w:rsid w:val="00873308"/>
    <w:rsid w:val="008734F5"/>
    <w:rsid w:val="00873556"/>
    <w:rsid w:val="00873784"/>
    <w:rsid w:val="00873935"/>
    <w:rsid w:val="00873BF4"/>
    <w:rsid w:val="00873DAB"/>
    <w:rsid w:val="00874030"/>
    <w:rsid w:val="00874252"/>
    <w:rsid w:val="0087430E"/>
    <w:rsid w:val="008746FA"/>
    <w:rsid w:val="0087483F"/>
    <w:rsid w:val="00874A07"/>
    <w:rsid w:val="00874FB6"/>
    <w:rsid w:val="008751E2"/>
    <w:rsid w:val="0087524D"/>
    <w:rsid w:val="00875397"/>
    <w:rsid w:val="00875B96"/>
    <w:rsid w:val="00875FE8"/>
    <w:rsid w:val="008766B3"/>
    <w:rsid w:val="008767CE"/>
    <w:rsid w:val="00876B83"/>
    <w:rsid w:val="00876FBA"/>
    <w:rsid w:val="008772BE"/>
    <w:rsid w:val="00877325"/>
    <w:rsid w:val="008776CC"/>
    <w:rsid w:val="008801D5"/>
    <w:rsid w:val="008804D0"/>
    <w:rsid w:val="00880BB5"/>
    <w:rsid w:val="00880C01"/>
    <w:rsid w:val="00880CC5"/>
    <w:rsid w:val="00880F82"/>
    <w:rsid w:val="0088101F"/>
    <w:rsid w:val="00881171"/>
    <w:rsid w:val="00881484"/>
    <w:rsid w:val="008814D1"/>
    <w:rsid w:val="00881719"/>
    <w:rsid w:val="008817A3"/>
    <w:rsid w:val="0088180D"/>
    <w:rsid w:val="008818AA"/>
    <w:rsid w:val="008819F7"/>
    <w:rsid w:val="00881D5A"/>
    <w:rsid w:val="00881EB4"/>
    <w:rsid w:val="00881F99"/>
    <w:rsid w:val="0088207A"/>
    <w:rsid w:val="00882368"/>
    <w:rsid w:val="008823C5"/>
    <w:rsid w:val="0088269A"/>
    <w:rsid w:val="008828AD"/>
    <w:rsid w:val="00882903"/>
    <w:rsid w:val="0088294D"/>
    <w:rsid w:val="00882A9B"/>
    <w:rsid w:val="00882EDA"/>
    <w:rsid w:val="00882FC0"/>
    <w:rsid w:val="008832BB"/>
    <w:rsid w:val="008832C1"/>
    <w:rsid w:val="008838E1"/>
    <w:rsid w:val="00883AA6"/>
    <w:rsid w:val="00883B5C"/>
    <w:rsid w:val="00883B96"/>
    <w:rsid w:val="00883D80"/>
    <w:rsid w:val="00883F22"/>
    <w:rsid w:val="00884010"/>
    <w:rsid w:val="00884081"/>
    <w:rsid w:val="00884390"/>
    <w:rsid w:val="00884807"/>
    <w:rsid w:val="008849E0"/>
    <w:rsid w:val="00884AA6"/>
    <w:rsid w:val="00884DAE"/>
    <w:rsid w:val="00884DE0"/>
    <w:rsid w:val="00884E3A"/>
    <w:rsid w:val="0088527C"/>
    <w:rsid w:val="008855C6"/>
    <w:rsid w:val="008856CB"/>
    <w:rsid w:val="008857B9"/>
    <w:rsid w:val="008858D2"/>
    <w:rsid w:val="008858EA"/>
    <w:rsid w:val="00885C42"/>
    <w:rsid w:val="00885F26"/>
    <w:rsid w:val="0088614C"/>
    <w:rsid w:val="00886152"/>
    <w:rsid w:val="00886748"/>
    <w:rsid w:val="0088684A"/>
    <w:rsid w:val="00886A00"/>
    <w:rsid w:val="00886BEA"/>
    <w:rsid w:val="008870F3"/>
    <w:rsid w:val="008872C4"/>
    <w:rsid w:val="008874BF"/>
    <w:rsid w:val="00887550"/>
    <w:rsid w:val="008875CE"/>
    <w:rsid w:val="008879B7"/>
    <w:rsid w:val="00887CAA"/>
    <w:rsid w:val="0089000E"/>
    <w:rsid w:val="00890026"/>
    <w:rsid w:val="0089019E"/>
    <w:rsid w:val="008901F1"/>
    <w:rsid w:val="008902A4"/>
    <w:rsid w:val="008902D5"/>
    <w:rsid w:val="008904A5"/>
    <w:rsid w:val="00890590"/>
    <w:rsid w:val="008906F3"/>
    <w:rsid w:val="008909FC"/>
    <w:rsid w:val="008909FD"/>
    <w:rsid w:val="00890A6F"/>
    <w:rsid w:val="00890AB1"/>
    <w:rsid w:val="00891132"/>
    <w:rsid w:val="008916FF"/>
    <w:rsid w:val="008917BF"/>
    <w:rsid w:val="00891A0F"/>
    <w:rsid w:val="00891A68"/>
    <w:rsid w:val="00891C1E"/>
    <w:rsid w:val="00891C28"/>
    <w:rsid w:val="00891FE9"/>
    <w:rsid w:val="0089213D"/>
    <w:rsid w:val="00892283"/>
    <w:rsid w:val="0089236B"/>
    <w:rsid w:val="0089251B"/>
    <w:rsid w:val="00892539"/>
    <w:rsid w:val="00892790"/>
    <w:rsid w:val="00892B66"/>
    <w:rsid w:val="00892BE6"/>
    <w:rsid w:val="00892C48"/>
    <w:rsid w:val="00892FF3"/>
    <w:rsid w:val="00893034"/>
    <w:rsid w:val="008932CC"/>
    <w:rsid w:val="008935DA"/>
    <w:rsid w:val="008936D7"/>
    <w:rsid w:val="00893C38"/>
    <w:rsid w:val="00893D6D"/>
    <w:rsid w:val="00893DAE"/>
    <w:rsid w:val="00893EF8"/>
    <w:rsid w:val="00893FC7"/>
    <w:rsid w:val="008940ED"/>
    <w:rsid w:val="008941A3"/>
    <w:rsid w:val="00894428"/>
    <w:rsid w:val="0089460D"/>
    <w:rsid w:val="008946C4"/>
    <w:rsid w:val="00894944"/>
    <w:rsid w:val="00894A1D"/>
    <w:rsid w:val="00894A3E"/>
    <w:rsid w:val="00894CC2"/>
    <w:rsid w:val="00894E66"/>
    <w:rsid w:val="00894EF6"/>
    <w:rsid w:val="00894F61"/>
    <w:rsid w:val="0089508D"/>
    <w:rsid w:val="008954A3"/>
    <w:rsid w:val="00895518"/>
    <w:rsid w:val="00895628"/>
    <w:rsid w:val="00895698"/>
    <w:rsid w:val="008958D0"/>
    <w:rsid w:val="00895986"/>
    <w:rsid w:val="008959AF"/>
    <w:rsid w:val="00895A7C"/>
    <w:rsid w:val="00895D06"/>
    <w:rsid w:val="00895F69"/>
    <w:rsid w:val="00896086"/>
    <w:rsid w:val="008962F2"/>
    <w:rsid w:val="00896570"/>
    <w:rsid w:val="00896572"/>
    <w:rsid w:val="008965B4"/>
    <w:rsid w:val="0089667B"/>
    <w:rsid w:val="00896AD9"/>
    <w:rsid w:val="00896C03"/>
    <w:rsid w:val="00896C5C"/>
    <w:rsid w:val="00896DAC"/>
    <w:rsid w:val="00896DC6"/>
    <w:rsid w:val="00896DEF"/>
    <w:rsid w:val="00896F72"/>
    <w:rsid w:val="008975A7"/>
    <w:rsid w:val="00897620"/>
    <w:rsid w:val="0089790E"/>
    <w:rsid w:val="00897B04"/>
    <w:rsid w:val="00897BB9"/>
    <w:rsid w:val="00897BBD"/>
    <w:rsid w:val="00897C1F"/>
    <w:rsid w:val="00897CD7"/>
    <w:rsid w:val="00897E9D"/>
    <w:rsid w:val="00897EA1"/>
    <w:rsid w:val="008A045B"/>
    <w:rsid w:val="008A05E9"/>
    <w:rsid w:val="008A060E"/>
    <w:rsid w:val="008A06CF"/>
    <w:rsid w:val="008A09F2"/>
    <w:rsid w:val="008A0A45"/>
    <w:rsid w:val="008A0AFE"/>
    <w:rsid w:val="008A10C7"/>
    <w:rsid w:val="008A14F0"/>
    <w:rsid w:val="008A152E"/>
    <w:rsid w:val="008A1671"/>
    <w:rsid w:val="008A1AB0"/>
    <w:rsid w:val="008A1DEA"/>
    <w:rsid w:val="008A1EB3"/>
    <w:rsid w:val="008A1F02"/>
    <w:rsid w:val="008A2068"/>
    <w:rsid w:val="008A206F"/>
    <w:rsid w:val="008A20E0"/>
    <w:rsid w:val="008A20E6"/>
    <w:rsid w:val="008A22C2"/>
    <w:rsid w:val="008A23CC"/>
    <w:rsid w:val="008A250B"/>
    <w:rsid w:val="008A2732"/>
    <w:rsid w:val="008A2847"/>
    <w:rsid w:val="008A2ACE"/>
    <w:rsid w:val="008A2C2C"/>
    <w:rsid w:val="008A2C7E"/>
    <w:rsid w:val="008A2E86"/>
    <w:rsid w:val="008A30A5"/>
    <w:rsid w:val="008A32F8"/>
    <w:rsid w:val="008A351C"/>
    <w:rsid w:val="008A3750"/>
    <w:rsid w:val="008A37BE"/>
    <w:rsid w:val="008A3B2D"/>
    <w:rsid w:val="008A3E61"/>
    <w:rsid w:val="008A3FDB"/>
    <w:rsid w:val="008A40E2"/>
    <w:rsid w:val="008A445B"/>
    <w:rsid w:val="008A447E"/>
    <w:rsid w:val="008A44EC"/>
    <w:rsid w:val="008A4511"/>
    <w:rsid w:val="008A4775"/>
    <w:rsid w:val="008A488D"/>
    <w:rsid w:val="008A4A1A"/>
    <w:rsid w:val="008A4B71"/>
    <w:rsid w:val="008A4B7D"/>
    <w:rsid w:val="008A4E2F"/>
    <w:rsid w:val="008A4FA1"/>
    <w:rsid w:val="008A53EA"/>
    <w:rsid w:val="008A53F9"/>
    <w:rsid w:val="008A54D9"/>
    <w:rsid w:val="008A5517"/>
    <w:rsid w:val="008A58B2"/>
    <w:rsid w:val="008A5907"/>
    <w:rsid w:val="008A5913"/>
    <w:rsid w:val="008A5A6E"/>
    <w:rsid w:val="008A5C21"/>
    <w:rsid w:val="008A600A"/>
    <w:rsid w:val="008A6075"/>
    <w:rsid w:val="008A60B7"/>
    <w:rsid w:val="008A62FA"/>
    <w:rsid w:val="008A63B8"/>
    <w:rsid w:val="008A66AF"/>
    <w:rsid w:val="008A698C"/>
    <w:rsid w:val="008A6BA3"/>
    <w:rsid w:val="008A6C48"/>
    <w:rsid w:val="008A71AE"/>
    <w:rsid w:val="008A7403"/>
    <w:rsid w:val="008A75DE"/>
    <w:rsid w:val="008A7842"/>
    <w:rsid w:val="008A786F"/>
    <w:rsid w:val="008A7B72"/>
    <w:rsid w:val="008A7C9F"/>
    <w:rsid w:val="008A7D42"/>
    <w:rsid w:val="008B02C5"/>
    <w:rsid w:val="008B049C"/>
    <w:rsid w:val="008B0568"/>
    <w:rsid w:val="008B0749"/>
    <w:rsid w:val="008B0756"/>
    <w:rsid w:val="008B0A99"/>
    <w:rsid w:val="008B0B71"/>
    <w:rsid w:val="008B0BF2"/>
    <w:rsid w:val="008B0E63"/>
    <w:rsid w:val="008B131E"/>
    <w:rsid w:val="008B1332"/>
    <w:rsid w:val="008B16F3"/>
    <w:rsid w:val="008B17EB"/>
    <w:rsid w:val="008B1911"/>
    <w:rsid w:val="008B1A81"/>
    <w:rsid w:val="008B1AF6"/>
    <w:rsid w:val="008B1BB9"/>
    <w:rsid w:val="008B1D20"/>
    <w:rsid w:val="008B1F35"/>
    <w:rsid w:val="008B20B4"/>
    <w:rsid w:val="008B214A"/>
    <w:rsid w:val="008B22E1"/>
    <w:rsid w:val="008B23ED"/>
    <w:rsid w:val="008B2541"/>
    <w:rsid w:val="008B2594"/>
    <w:rsid w:val="008B26DE"/>
    <w:rsid w:val="008B2C19"/>
    <w:rsid w:val="008B33F5"/>
    <w:rsid w:val="008B34A6"/>
    <w:rsid w:val="008B34BC"/>
    <w:rsid w:val="008B3676"/>
    <w:rsid w:val="008B3761"/>
    <w:rsid w:val="008B38C4"/>
    <w:rsid w:val="008B4103"/>
    <w:rsid w:val="008B41C4"/>
    <w:rsid w:val="008B449D"/>
    <w:rsid w:val="008B4770"/>
    <w:rsid w:val="008B4941"/>
    <w:rsid w:val="008B49AF"/>
    <w:rsid w:val="008B4CDA"/>
    <w:rsid w:val="008B502E"/>
    <w:rsid w:val="008B5040"/>
    <w:rsid w:val="008B56F0"/>
    <w:rsid w:val="008B5717"/>
    <w:rsid w:val="008B5A9C"/>
    <w:rsid w:val="008B5BAD"/>
    <w:rsid w:val="008B5C55"/>
    <w:rsid w:val="008B6040"/>
    <w:rsid w:val="008B60C5"/>
    <w:rsid w:val="008B60E6"/>
    <w:rsid w:val="008B6313"/>
    <w:rsid w:val="008B63E2"/>
    <w:rsid w:val="008B64AF"/>
    <w:rsid w:val="008B6527"/>
    <w:rsid w:val="008B663F"/>
    <w:rsid w:val="008B6691"/>
    <w:rsid w:val="008B6D7A"/>
    <w:rsid w:val="008B6E52"/>
    <w:rsid w:val="008B6EAB"/>
    <w:rsid w:val="008B72D5"/>
    <w:rsid w:val="008B7317"/>
    <w:rsid w:val="008B7682"/>
    <w:rsid w:val="008B7949"/>
    <w:rsid w:val="008B79CC"/>
    <w:rsid w:val="008B7C6C"/>
    <w:rsid w:val="008B7EE2"/>
    <w:rsid w:val="008B7F82"/>
    <w:rsid w:val="008C009F"/>
    <w:rsid w:val="008C00D6"/>
    <w:rsid w:val="008C01A5"/>
    <w:rsid w:val="008C02FB"/>
    <w:rsid w:val="008C061E"/>
    <w:rsid w:val="008C0639"/>
    <w:rsid w:val="008C0939"/>
    <w:rsid w:val="008C0A3B"/>
    <w:rsid w:val="008C0CEF"/>
    <w:rsid w:val="008C0D0A"/>
    <w:rsid w:val="008C0DAF"/>
    <w:rsid w:val="008C1178"/>
    <w:rsid w:val="008C148E"/>
    <w:rsid w:val="008C1A1A"/>
    <w:rsid w:val="008C1ACD"/>
    <w:rsid w:val="008C2168"/>
    <w:rsid w:val="008C248A"/>
    <w:rsid w:val="008C24DD"/>
    <w:rsid w:val="008C2545"/>
    <w:rsid w:val="008C27C2"/>
    <w:rsid w:val="008C285B"/>
    <w:rsid w:val="008C2A6E"/>
    <w:rsid w:val="008C2DEF"/>
    <w:rsid w:val="008C2E08"/>
    <w:rsid w:val="008C2EBF"/>
    <w:rsid w:val="008C3116"/>
    <w:rsid w:val="008C32B3"/>
    <w:rsid w:val="008C32F8"/>
    <w:rsid w:val="008C33BF"/>
    <w:rsid w:val="008C34D7"/>
    <w:rsid w:val="008C34E1"/>
    <w:rsid w:val="008C352E"/>
    <w:rsid w:val="008C3760"/>
    <w:rsid w:val="008C3803"/>
    <w:rsid w:val="008C3807"/>
    <w:rsid w:val="008C38EA"/>
    <w:rsid w:val="008C3964"/>
    <w:rsid w:val="008C3A6E"/>
    <w:rsid w:val="008C3A7C"/>
    <w:rsid w:val="008C3B59"/>
    <w:rsid w:val="008C3B78"/>
    <w:rsid w:val="008C407B"/>
    <w:rsid w:val="008C434E"/>
    <w:rsid w:val="008C4550"/>
    <w:rsid w:val="008C46DF"/>
    <w:rsid w:val="008C4922"/>
    <w:rsid w:val="008C4951"/>
    <w:rsid w:val="008C4955"/>
    <w:rsid w:val="008C4D44"/>
    <w:rsid w:val="008C4F27"/>
    <w:rsid w:val="008C52A8"/>
    <w:rsid w:val="008C5325"/>
    <w:rsid w:val="008C53CE"/>
    <w:rsid w:val="008C549A"/>
    <w:rsid w:val="008C56DC"/>
    <w:rsid w:val="008C5883"/>
    <w:rsid w:val="008C5CF5"/>
    <w:rsid w:val="008C5DD5"/>
    <w:rsid w:val="008C6458"/>
    <w:rsid w:val="008C653C"/>
    <w:rsid w:val="008C681A"/>
    <w:rsid w:val="008C686D"/>
    <w:rsid w:val="008C697D"/>
    <w:rsid w:val="008C711C"/>
    <w:rsid w:val="008C745F"/>
    <w:rsid w:val="008C74F0"/>
    <w:rsid w:val="008C768D"/>
    <w:rsid w:val="008C7CBA"/>
    <w:rsid w:val="008C7DE6"/>
    <w:rsid w:val="008C7FD2"/>
    <w:rsid w:val="008D0101"/>
    <w:rsid w:val="008D0121"/>
    <w:rsid w:val="008D03EB"/>
    <w:rsid w:val="008D06A9"/>
    <w:rsid w:val="008D0772"/>
    <w:rsid w:val="008D0882"/>
    <w:rsid w:val="008D09AF"/>
    <w:rsid w:val="008D0A4C"/>
    <w:rsid w:val="008D0D47"/>
    <w:rsid w:val="008D0FFA"/>
    <w:rsid w:val="008D1088"/>
    <w:rsid w:val="008D121E"/>
    <w:rsid w:val="008D15AF"/>
    <w:rsid w:val="008D1622"/>
    <w:rsid w:val="008D2215"/>
    <w:rsid w:val="008D249F"/>
    <w:rsid w:val="008D24BD"/>
    <w:rsid w:val="008D3003"/>
    <w:rsid w:val="008D307C"/>
    <w:rsid w:val="008D30B4"/>
    <w:rsid w:val="008D314E"/>
    <w:rsid w:val="008D32A5"/>
    <w:rsid w:val="008D3382"/>
    <w:rsid w:val="008D35EC"/>
    <w:rsid w:val="008D37F2"/>
    <w:rsid w:val="008D3962"/>
    <w:rsid w:val="008D3A80"/>
    <w:rsid w:val="008D3C3A"/>
    <w:rsid w:val="008D3C9D"/>
    <w:rsid w:val="008D3CD5"/>
    <w:rsid w:val="008D3DE0"/>
    <w:rsid w:val="008D40C9"/>
    <w:rsid w:val="008D43BF"/>
    <w:rsid w:val="008D4571"/>
    <w:rsid w:val="008D46F7"/>
    <w:rsid w:val="008D46F9"/>
    <w:rsid w:val="008D491F"/>
    <w:rsid w:val="008D4A80"/>
    <w:rsid w:val="008D4BB3"/>
    <w:rsid w:val="008D4D41"/>
    <w:rsid w:val="008D4D45"/>
    <w:rsid w:val="008D4DC5"/>
    <w:rsid w:val="008D505A"/>
    <w:rsid w:val="008D51FE"/>
    <w:rsid w:val="008D5243"/>
    <w:rsid w:val="008D535D"/>
    <w:rsid w:val="008D54EE"/>
    <w:rsid w:val="008D55BF"/>
    <w:rsid w:val="008D597B"/>
    <w:rsid w:val="008D61AE"/>
    <w:rsid w:val="008D65F3"/>
    <w:rsid w:val="008D65F6"/>
    <w:rsid w:val="008D660C"/>
    <w:rsid w:val="008D67A1"/>
    <w:rsid w:val="008D689D"/>
    <w:rsid w:val="008D6A6A"/>
    <w:rsid w:val="008D6FB3"/>
    <w:rsid w:val="008D7103"/>
    <w:rsid w:val="008D75B3"/>
    <w:rsid w:val="008D792A"/>
    <w:rsid w:val="008D7A1A"/>
    <w:rsid w:val="008D7AFB"/>
    <w:rsid w:val="008D7DA8"/>
    <w:rsid w:val="008D7DC2"/>
    <w:rsid w:val="008E012C"/>
    <w:rsid w:val="008E033B"/>
    <w:rsid w:val="008E04CB"/>
    <w:rsid w:val="008E0712"/>
    <w:rsid w:val="008E0A73"/>
    <w:rsid w:val="008E0B01"/>
    <w:rsid w:val="008E0E08"/>
    <w:rsid w:val="008E1057"/>
    <w:rsid w:val="008E108E"/>
    <w:rsid w:val="008E10DE"/>
    <w:rsid w:val="008E116D"/>
    <w:rsid w:val="008E145F"/>
    <w:rsid w:val="008E147F"/>
    <w:rsid w:val="008E14F0"/>
    <w:rsid w:val="008E1725"/>
    <w:rsid w:val="008E182B"/>
    <w:rsid w:val="008E1873"/>
    <w:rsid w:val="008E1A6C"/>
    <w:rsid w:val="008E1B7C"/>
    <w:rsid w:val="008E1B92"/>
    <w:rsid w:val="008E1E3E"/>
    <w:rsid w:val="008E2566"/>
    <w:rsid w:val="008E2648"/>
    <w:rsid w:val="008E2707"/>
    <w:rsid w:val="008E27FB"/>
    <w:rsid w:val="008E2B1B"/>
    <w:rsid w:val="008E2B61"/>
    <w:rsid w:val="008E2B93"/>
    <w:rsid w:val="008E2D09"/>
    <w:rsid w:val="008E2D0E"/>
    <w:rsid w:val="008E2DE2"/>
    <w:rsid w:val="008E2F9B"/>
    <w:rsid w:val="008E30A9"/>
    <w:rsid w:val="008E33BE"/>
    <w:rsid w:val="008E3565"/>
    <w:rsid w:val="008E3595"/>
    <w:rsid w:val="008E369D"/>
    <w:rsid w:val="008E3742"/>
    <w:rsid w:val="008E385D"/>
    <w:rsid w:val="008E3B95"/>
    <w:rsid w:val="008E3DEA"/>
    <w:rsid w:val="008E3E11"/>
    <w:rsid w:val="008E442E"/>
    <w:rsid w:val="008E45F1"/>
    <w:rsid w:val="008E4634"/>
    <w:rsid w:val="008E46EF"/>
    <w:rsid w:val="008E4897"/>
    <w:rsid w:val="008E4925"/>
    <w:rsid w:val="008E4F0B"/>
    <w:rsid w:val="008E562C"/>
    <w:rsid w:val="008E5773"/>
    <w:rsid w:val="008E5902"/>
    <w:rsid w:val="008E595A"/>
    <w:rsid w:val="008E5A75"/>
    <w:rsid w:val="008E5B84"/>
    <w:rsid w:val="008E5C11"/>
    <w:rsid w:val="008E6037"/>
    <w:rsid w:val="008E63B4"/>
    <w:rsid w:val="008E63DD"/>
    <w:rsid w:val="008E6456"/>
    <w:rsid w:val="008E6952"/>
    <w:rsid w:val="008E69FB"/>
    <w:rsid w:val="008E6BE1"/>
    <w:rsid w:val="008E6C48"/>
    <w:rsid w:val="008E6DF1"/>
    <w:rsid w:val="008E70F3"/>
    <w:rsid w:val="008E7275"/>
    <w:rsid w:val="008E73E2"/>
    <w:rsid w:val="008E77BF"/>
    <w:rsid w:val="008E7A59"/>
    <w:rsid w:val="008E7BA2"/>
    <w:rsid w:val="008E7BAC"/>
    <w:rsid w:val="008E7BD8"/>
    <w:rsid w:val="008F0130"/>
    <w:rsid w:val="008F01D9"/>
    <w:rsid w:val="008F030F"/>
    <w:rsid w:val="008F03C2"/>
    <w:rsid w:val="008F03C9"/>
    <w:rsid w:val="008F0588"/>
    <w:rsid w:val="008F05D0"/>
    <w:rsid w:val="008F064B"/>
    <w:rsid w:val="008F083E"/>
    <w:rsid w:val="008F0A11"/>
    <w:rsid w:val="008F0B2A"/>
    <w:rsid w:val="008F0C64"/>
    <w:rsid w:val="008F0D07"/>
    <w:rsid w:val="008F0EBE"/>
    <w:rsid w:val="008F0FA4"/>
    <w:rsid w:val="008F0FBD"/>
    <w:rsid w:val="008F1068"/>
    <w:rsid w:val="008F11C6"/>
    <w:rsid w:val="008F126F"/>
    <w:rsid w:val="008F12FC"/>
    <w:rsid w:val="008F15E1"/>
    <w:rsid w:val="008F18F6"/>
    <w:rsid w:val="008F1C6E"/>
    <w:rsid w:val="008F1D92"/>
    <w:rsid w:val="008F23FA"/>
    <w:rsid w:val="008F240B"/>
    <w:rsid w:val="008F24B4"/>
    <w:rsid w:val="008F24CC"/>
    <w:rsid w:val="008F25A0"/>
    <w:rsid w:val="008F2A2D"/>
    <w:rsid w:val="008F2A9A"/>
    <w:rsid w:val="008F2CD9"/>
    <w:rsid w:val="008F2D9F"/>
    <w:rsid w:val="008F3177"/>
    <w:rsid w:val="008F3363"/>
    <w:rsid w:val="008F34EB"/>
    <w:rsid w:val="008F3581"/>
    <w:rsid w:val="008F3719"/>
    <w:rsid w:val="008F374A"/>
    <w:rsid w:val="008F3784"/>
    <w:rsid w:val="008F38E4"/>
    <w:rsid w:val="008F396A"/>
    <w:rsid w:val="008F3AEE"/>
    <w:rsid w:val="008F4221"/>
    <w:rsid w:val="008F4475"/>
    <w:rsid w:val="008F45D0"/>
    <w:rsid w:val="008F4CAC"/>
    <w:rsid w:val="008F4D69"/>
    <w:rsid w:val="008F4DB1"/>
    <w:rsid w:val="008F50B2"/>
    <w:rsid w:val="008F5282"/>
    <w:rsid w:val="008F538B"/>
    <w:rsid w:val="008F5562"/>
    <w:rsid w:val="008F55A4"/>
    <w:rsid w:val="008F579F"/>
    <w:rsid w:val="008F5ACA"/>
    <w:rsid w:val="008F5E7F"/>
    <w:rsid w:val="008F5FE7"/>
    <w:rsid w:val="008F6678"/>
    <w:rsid w:val="008F670A"/>
    <w:rsid w:val="008F6DA8"/>
    <w:rsid w:val="008F6E06"/>
    <w:rsid w:val="008F7355"/>
    <w:rsid w:val="008F76AF"/>
    <w:rsid w:val="008F7864"/>
    <w:rsid w:val="008F7B0F"/>
    <w:rsid w:val="008F7CB2"/>
    <w:rsid w:val="008F7CD0"/>
    <w:rsid w:val="008F7E35"/>
    <w:rsid w:val="0090003B"/>
    <w:rsid w:val="009000E0"/>
    <w:rsid w:val="009000ED"/>
    <w:rsid w:val="00900229"/>
    <w:rsid w:val="00900422"/>
    <w:rsid w:val="00900446"/>
    <w:rsid w:val="0090075B"/>
    <w:rsid w:val="00900E68"/>
    <w:rsid w:val="00900EAA"/>
    <w:rsid w:val="00900FD7"/>
    <w:rsid w:val="0090124F"/>
    <w:rsid w:val="009015B0"/>
    <w:rsid w:val="009015FE"/>
    <w:rsid w:val="00901C82"/>
    <w:rsid w:val="00901DD7"/>
    <w:rsid w:val="00901DF6"/>
    <w:rsid w:val="00901FA4"/>
    <w:rsid w:val="0090212F"/>
    <w:rsid w:val="00902178"/>
    <w:rsid w:val="009022EE"/>
    <w:rsid w:val="00902441"/>
    <w:rsid w:val="00902645"/>
    <w:rsid w:val="00902816"/>
    <w:rsid w:val="00902A0B"/>
    <w:rsid w:val="009030F0"/>
    <w:rsid w:val="0090326F"/>
    <w:rsid w:val="00903406"/>
    <w:rsid w:val="0090345F"/>
    <w:rsid w:val="0090350A"/>
    <w:rsid w:val="0090385D"/>
    <w:rsid w:val="009038DD"/>
    <w:rsid w:val="00903A9E"/>
    <w:rsid w:val="00903D7A"/>
    <w:rsid w:val="00903FEE"/>
    <w:rsid w:val="00904057"/>
    <w:rsid w:val="00904180"/>
    <w:rsid w:val="00904294"/>
    <w:rsid w:val="009042FC"/>
    <w:rsid w:val="00904782"/>
    <w:rsid w:val="00904894"/>
    <w:rsid w:val="00904A0E"/>
    <w:rsid w:val="00904A21"/>
    <w:rsid w:val="00904AC9"/>
    <w:rsid w:val="00904F16"/>
    <w:rsid w:val="009052A7"/>
    <w:rsid w:val="00905AF0"/>
    <w:rsid w:val="00905B35"/>
    <w:rsid w:val="00905B49"/>
    <w:rsid w:val="00905C48"/>
    <w:rsid w:val="00905ECA"/>
    <w:rsid w:val="00905FC1"/>
    <w:rsid w:val="0090625C"/>
    <w:rsid w:val="0090636D"/>
    <w:rsid w:val="00906385"/>
    <w:rsid w:val="00906581"/>
    <w:rsid w:val="009065D2"/>
    <w:rsid w:val="009067C2"/>
    <w:rsid w:val="00906A04"/>
    <w:rsid w:val="00906AC4"/>
    <w:rsid w:val="00906BC1"/>
    <w:rsid w:val="00906DC3"/>
    <w:rsid w:val="0090750E"/>
    <w:rsid w:val="00907789"/>
    <w:rsid w:val="00907831"/>
    <w:rsid w:val="00907A6D"/>
    <w:rsid w:val="00907BBD"/>
    <w:rsid w:val="00907C81"/>
    <w:rsid w:val="00907EC4"/>
    <w:rsid w:val="00910042"/>
    <w:rsid w:val="009104B3"/>
    <w:rsid w:val="00910840"/>
    <w:rsid w:val="00910F23"/>
    <w:rsid w:val="00911358"/>
    <w:rsid w:val="0091147D"/>
    <w:rsid w:val="009116D5"/>
    <w:rsid w:val="00911707"/>
    <w:rsid w:val="00911745"/>
    <w:rsid w:val="00911972"/>
    <w:rsid w:val="009119B9"/>
    <w:rsid w:val="00911CCB"/>
    <w:rsid w:val="00911CDB"/>
    <w:rsid w:val="00911F93"/>
    <w:rsid w:val="00911F97"/>
    <w:rsid w:val="00911FA1"/>
    <w:rsid w:val="00911FEE"/>
    <w:rsid w:val="00912264"/>
    <w:rsid w:val="00912394"/>
    <w:rsid w:val="0091245F"/>
    <w:rsid w:val="00912EA5"/>
    <w:rsid w:val="00912ECE"/>
    <w:rsid w:val="00912EF9"/>
    <w:rsid w:val="0091336D"/>
    <w:rsid w:val="009134E0"/>
    <w:rsid w:val="00913613"/>
    <w:rsid w:val="0091379F"/>
    <w:rsid w:val="00913A9D"/>
    <w:rsid w:val="00913AD1"/>
    <w:rsid w:val="00913BD8"/>
    <w:rsid w:val="00913D8E"/>
    <w:rsid w:val="0091407C"/>
    <w:rsid w:val="00914094"/>
    <w:rsid w:val="009140C0"/>
    <w:rsid w:val="0091424B"/>
    <w:rsid w:val="00914590"/>
    <w:rsid w:val="0091484F"/>
    <w:rsid w:val="0091486C"/>
    <w:rsid w:val="009149D0"/>
    <w:rsid w:val="00914BE9"/>
    <w:rsid w:val="00915170"/>
    <w:rsid w:val="009152BA"/>
    <w:rsid w:val="00915401"/>
    <w:rsid w:val="0091540A"/>
    <w:rsid w:val="0091549A"/>
    <w:rsid w:val="009154CE"/>
    <w:rsid w:val="009157D3"/>
    <w:rsid w:val="009158A3"/>
    <w:rsid w:val="0091595B"/>
    <w:rsid w:val="00915A7D"/>
    <w:rsid w:val="00916149"/>
    <w:rsid w:val="00916353"/>
    <w:rsid w:val="00916685"/>
    <w:rsid w:val="00916C86"/>
    <w:rsid w:val="00916D84"/>
    <w:rsid w:val="009170C2"/>
    <w:rsid w:val="00917168"/>
    <w:rsid w:val="009171E4"/>
    <w:rsid w:val="00917406"/>
    <w:rsid w:val="00917422"/>
    <w:rsid w:val="009176F4"/>
    <w:rsid w:val="0091771D"/>
    <w:rsid w:val="009179CC"/>
    <w:rsid w:val="00917E2F"/>
    <w:rsid w:val="00917EAE"/>
    <w:rsid w:val="00917F2E"/>
    <w:rsid w:val="00920833"/>
    <w:rsid w:val="00920860"/>
    <w:rsid w:val="009209A7"/>
    <w:rsid w:val="00920C7D"/>
    <w:rsid w:val="00920DD7"/>
    <w:rsid w:val="00920E72"/>
    <w:rsid w:val="00920F75"/>
    <w:rsid w:val="00920FF2"/>
    <w:rsid w:val="00921137"/>
    <w:rsid w:val="009212FE"/>
    <w:rsid w:val="009215B0"/>
    <w:rsid w:val="0092190D"/>
    <w:rsid w:val="00921B40"/>
    <w:rsid w:val="00921FE4"/>
    <w:rsid w:val="009221D3"/>
    <w:rsid w:val="009221F0"/>
    <w:rsid w:val="0092234C"/>
    <w:rsid w:val="00922373"/>
    <w:rsid w:val="0092257E"/>
    <w:rsid w:val="0092273C"/>
    <w:rsid w:val="009227D0"/>
    <w:rsid w:val="00922EBC"/>
    <w:rsid w:val="00922F72"/>
    <w:rsid w:val="00922FB8"/>
    <w:rsid w:val="0092300F"/>
    <w:rsid w:val="009231FF"/>
    <w:rsid w:val="00923379"/>
    <w:rsid w:val="00923724"/>
    <w:rsid w:val="00923898"/>
    <w:rsid w:val="009239DE"/>
    <w:rsid w:val="00923AD6"/>
    <w:rsid w:val="00923ADC"/>
    <w:rsid w:val="00923C8A"/>
    <w:rsid w:val="00923DB7"/>
    <w:rsid w:val="00923DBF"/>
    <w:rsid w:val="00923E03"/>
    <w:rsid w:val="009242F1"/>
    <w:rsid w:val="00924427"/>
    <w:rsid w:val="00924904"/>
    <w:rsid w:val="00924AC6"/>
    <w:rsid w:val="00924C1B"/>
    <w:rsid w:val="00924CE3"/>
    <w:rsid w:val="00924CFD"/>
    <w:rsid w:val="00924D36"/>
    <w:rsid w:val="00925285"/>
    <w:rsid w:val="009252FB"/>
    <w:rsid w:val="0092539F"/>
    <w:rsid w:val="00925569"/>
    <w:rsid w:val="00925720"/>
    <w:rsid w:val="00925910"/>
    <w:rsid w:val="00926074"/>
    <w:rsid w:val="00926430"/>
    <w:rsid w:val="00926940"/>
    <w:rsid w:val="00926FBE"/>
    <w:rsid w:val="00927535"/>
    <w:rsid w:val="009276C4"/>
    <w:rsid w:val="00927898"/>
    <w:rsid w:val="00927969"/>
    <w:rsid w:val="009302D2"/>
    <w:rsid w:val="00930335"/>
    <w:rsid w:val="009306E5"/>
    <w:rsid w:val="0093078E"/>
    <w:rsid w:val="009310B9"/>
    <w:rsid w:val="0093133C"/>
    <w:rsid w:val="00931524"/>
    <w:rsid w:val="009315A8"/>
    <w:rsid w:val="00931747"/>
    <w:rsid w:val="009318C2"/>
    <w:rsid w:val="00931AE6"/>
    <w:rsid w:val="00931B3D"/>
    <w:rsid w:val="0093237D"/>
    <w:rsid w:val="00932431"/>
    <w:rsid w:val="00932534"/>
    <w:rsid w:val="00932604"/>
    <w:rsid w:val="009327C5"/>
    <w:rsid w:val="00932820"/>
    <w:rsid w:val="009328C2"/>
    <w:rsid w:val="00932AB0"/>
    <w:rsid w:val="00932C15"/>
    <w:rsid w:val="00932CBF"/>
    <w:rsid w:val="00932FFC"/>
    <w:rsid w:val="0093353A"/>
    <w:rsid w:val="00933C13"/>
    <w:rsid w:val="00933D0F"/>
    <w:rsid w:val="00933E5E"/>
    <w:rsid w:val="00934000"/>
    <w:rsid w:val="0093423C"/>
    <w:rsid w:val="009343FC"/>
    <w:rsid w:val="009344E1"/>
    <w:rsid w:val="00934559"/>
    <w:rsid w:val="00934A06"/>
    <w:rsid w:val="00934B84"/>
    <w:rsid w:val="00934D28"/>
    <w:rsid w:val="00934EFB"/>
    <w:rsid w:val="00935034"/>
    <w:rsid w:val="00935183"/>
    <w:rsid w:val="00935250"/>
    <w:rsid w:val="0093529A"/>
    <w:rsid w:val="00935323"/>
    <w:rsid w:val="00935336"/>
    <w:rsid w:val="00935504"/>
    <w:rsid w:val="009356E7"/>
    <w:rsid w:val="00935770"/>
    <w:rsid w:val="00935A0A"/>
    <w:rsid w:val="00935D4E"/>
    <w:rsid w:val="00935F9A"/>
    <w:rsid w:val="0093637E"/>
    <w:rsid w:val="0093645C"/>
    <w:rsid w:val="00936486"/>
    <w:rsid w:val="009364EA"/>
    <w:rsid w:val="0093656E"/>
    <w:rsid w:val="0093669D"/>
    <w:rsid w:val="00936826"/>
    <w:rsid w:val="0093697B"/>
    <w:rsid w:val="00936AD8"/>
    <w:rsid w:val="00936B07"/>
    <w:rsid w:val="00936B67"/>
    <w:rsid w:val="00936FEE"/>
    <w:rsid w:val="0093724F"/>
    <w:rsid w:val="0093725F"/>
    <w:rsid w:val="00937A05"/>
    <w:rsid w:val="00937A5C"/>
    <w:rsid w:val="00937AFC"/>
    <w:rsid w:val="00937B1A"/>
    <w:rsid w:val="00937BE1"/>
    <w:rsid w:val="00937CDF"/>
    <w:rsid w:val="00937F23"/>
    <w:rsid w:val="0094006B"/>
    <w:rsid w:val="009401F0"/>
    <w:rsid w:val="00940316"/>
    <w:rsid w:val="009403E4"/>
    <w:rsid w:val="00940535"/>
    <w:rsid w:val="0094058F"/>
    <w:rsid w:val="00940838"/>
    <w:rsid w:val="00940B3E"/>
    <w:rsid w:val="00940D48"/>
    <w:rsid w:val="00940D91"/>
    <w:rsid w:val="009415AA"/>
    <w:rsid w:val="00941C2F"/>
    <w:rsid w:val="00941C92"/>
    <w:rsid w:val="00941EAA"/>
    <w:rsid w:val="009420AD"/>
    <w:rsid w:val="009425AF"/>
    <w:rsid w:val="00942957"/>
    <w:rsid w:val="0094297C"/>
    <w:rsid w:val="00942B18"/>
    <w:rsid w:val="00942D1C"/>
    <w:rsid w:val="009430B6"/>
    <w:rsid w:val="00943377"/>
    <w:rsid w:val="00943390"/>
    <w:rsid w:val="00943688"/>
    <w:rsid w:val="0094374A"/>
    <w:rsid w:val="00943846"/>
    <w:rsid w:val="009438C2"/>
    <w:rsid w:val="00943B3F"/>
    <w:rsid w:val="00943C8E"/>
    <w:rsid w:val="00943D64"/>
    <w:rsid w:val="00943F08"/>
    <w:rsid w:val="00943F1E"/>
    <w:rsid w:val="00943F35"/>
    <w:rsid w:val="00943FEB"/>
    <w:rsid w:val="00944238"/>
    <w:rsid w:val="00944798"/>
    <w:rsid w:val="009447C9"/>
    <w:rsid w:val="009448C3"/>
    <w:rsid w:val="009448F0"/>
    <w:rsid w:val="0094499B"/>
    <w:rsid w:val="00944A24"/>
    <w:rsid w:val="00944AA8"/>
    <w:rsid w:val="00944D9F"/>
    <w:rsid w:val="00944E31"/>
    <w:rsid w:val="009450B9"/>
    <w:rsid w:val="009451F6"/>
    <w:rsid w:val="009452A3"/>
    <w:rsid w:val="009452B8"/>
    <w:rsid w:val="009453AA"/>
    <w:rsid w:val="0094576E"/>
    <w:rsid w:val="00945897"/>
    <w:rsid w:val="00945AF4"/>
    <w:rsid w:val="00945F6B"/>
    <w:rsid w:val="00946004"/>
    <w:rsid w:val="0094665B"/>
    <w:rsid w:val="009466D3"/>
    <w:rsid w:val="0094674E"/>
    <w:rsid w:val="00946B5D"/>
    <w:rsid w:val="00946D42"/>
    <w:rsid w:val="0094711C"/>
    <w:rsid w:val="0094721E"/>
    <w:rsid w:val="0094751C"/>
    <w:rsid w:val="00947823"/>
    <w:rsid w:val="00947896"/>
    <w:rsid w:val="00947921"/>
    <w:rsid w:val="00947A13"/>
    <w:rsid w:val="00947A77"/>
    <w:rsid w:val="00947B46"/>
    <w:rsid w:val="009502F0"/>
    <w:rsid w:val="00950428"/>
    <w:rsid w:val="0095065A"/>
    <w:rsid w:val="009508A2"/>
    <w:rsid w:val="00950E3A"/>
    <w:rsid w:val="00950EC0"/>
    <w:rsid w:val="00950F69"/>
    <w:rsid w:val="009514E3"/>
    <w:rsid w:val="00951519"/>
    <w:rsid w:val="00951574"/>
    <w:rsid w:val="009516C4"/>
    <w:rsid w:val="009518FB"/>
    <w:rsid w:val="00951BF6"/>
    <w:rsid w:val="00951EA6"/>
    <w:rsid w:val="00952171"/>
    <w:rsid w:val="00952418"/>
    <w:rsid w:val="009524A0"/>
    <w:rsid w:val="009527B8"/>
    <w:rsid w:val="0095286B"/>
    <w:rsid w:val="00952A7C"/>
    <w:rsid w:val="00952AB2"/>
    <w:rsid w:val="00952AEF"/>
    <w:rsid w:val="00952B94"/>
    <w:rsid w:val="00952B96"/>
    <w:rsid w:val="00952BD0"/>
    <w:rsid w:val="00952CF0"/>
    <w:rsid w:val="00952D5D"/>
    <w:rsid w:val="00952EFE"/>
    <w:rsid w:val="009530A7"/>
    <w:rsid w:val="009531E9"/>
    <w:rsid w:val="0095339F"/>
    <w:rsid w:val="00953600"/>
    <w:rsid w:val="00953680"/>
    <w:rsid w:val="0095379F"/>
    <w:rsid w:val="00953EAF"/>
    <w:rsid w:val="00953F35"/>
    <w:rsid w:val="00953FF5"/>
    <w:rsid w:val="00954001"/>
    <w:rsid w:val="009541AC"/>
    <w:rsid w:val="009542D5"/>
    <w:rsid w:val="00954730"/>
    <w:rsid w:val="009547BF"/>
    <w:rsid w:val="00954C47"/>
    <w:rsid w:val="00954F39"/>
    <w:rsid w:val="009550A4"/>
    <w:rsid w:val="009550C0"/>
    <w:rsid w:val="009551C0"/>
    <w:rsid w:val="009551E5"/>
    <w:rsid w:val="00955243"/>
    <w:rsid w:val="0095530B"/>
    <w:rsid w:val="0095558C"/>
    <w:rsid w:val="00955979"/>
    <w:rsid w:val="00955C86"/>
    <w:rsid w:val="00955D2D"/>
    <w:rsid w:val="00955D45"/>
    <w:rsid w:val="00955D65"/>
    <w:rsid w:val="00955E21"/>
    <w:rsid w:val="00955F1B"/>
    <w:rsid w:val="00955F77"/>
    <w:rsid w:val="00956031"/>
    <w:rsid w:val="0095608A"/>
    <w:rsid w:val="00956461"/>
    <w:rsid w:val="00956491"/>
    <w:rsid w:val="00956846"/>
    <w:rsid w:val="00956A70"/>
    <w:rsid w:val="00956D79"/>
    <w:rsid w:val="0095723A"/>
    <w:rsid w:val="0095728C"/>
    <w:rsid w:val="009573C7"/>
    <w:rsid w:val="009577B8"/>
    <w:rsid w:val="0095794A"/>
    <w:rsid w:val="00957A44"/>
    <w:rsid w:val="00957E6A"/>
    <w:rsid w:val="00960014"/>
    <w:rsid w:val="009601E9"/>
    <w:rsid w:val="009603B6"/>
    <w:rsid w:val="009603E2"/>
    <w:rsid w:val="009607B7"/>
    <w:rsid w:val="009607FE"/>
    <w:rsid w:val="00960985"/>
    <w:rsid w:val="0096098A"/>
    <w:rsid w:val="00960A04"/>
    <w:rsid w:val="00960D24"/>
    <w:rsid w:val="009614FD"/>
    <w:rsid w:val="00961911"/>
    <w:rsid w:val="00961986"/>
    <w:rsid w:val="009619CB"/>
    <w:rsid w:val="00962011"/>
    <w:rsid w:val="00962023"/>
    <w:rsid w:val="00962209"/>
    <w:rsid w:val="00962315"/>
    <w:rsid w:val="00962472"/>
    <w:rsid w:val="00962923"/>
    <w:rsid w:val="00962B37"/>
    <w:rsid w:val="00962B9F"/>
    <w:rsid w:val="00962D90"/>
    <w:rsid w:val="00963067"/>
    <w:rsid w:val="009630E3"/>
    <w:rsid w:val="0096325B"/>
    <w:rsid w:val="00963262"/>
    <w:rsid w:val="00963312"/>
    <w:rsid w:val="009633C9"/>
    <w:rsid w:val="00963782"/>
    <w:rsid w:val="009637F0"/>
    <w:rsid w:val="0096393F"/>
    <w:rsid w:val="00963C33"/>
    <w:rsid w:val="00963D8D"/>
    <w:rsid w:val="0096422E"/>
    <w:rsid w:val="00964368"/>
    <w:rsid w:val="00964439"/>
    <w:rsid w:val="009645A7"/>
    <w:rsid w:val="00964757"/>
    <w:rsid w:val="0096479C"/>
    <w:rsid w:val="009648CD"/>
    <w:rsid w:val="00964D11"/>
    <w:rsid w:val="00964D40"/>
    <w:rsid w:val="00964E3E"/>
    <w:rsid w:val="00964F47"/>
    <w:rsid w:val="0096505D"/>
    <w:rsid w:val="0096539E"/>
    <w:rsid w:val="00965487"/>
    <w:rsid w:val="009654D7"/>
    <w:rsid w:val="00965596"/>
    <w:rsid w:val="009656F7"/>
    <w:rsid w:val="00965A24"/>
    <w:rsid w:val="00965B98"/>
    <w:rsid w:val="00965BA3"/>
    <w:rsid w:val="00965DEF"/>
    <w:rsid w:val="00965E05"/>
    <w:rsid w:val="00965EB6"/>
    <w:rsid w:val="00965F83"/>
    <w:rsid w:val="0096622F"/>
    <w:rsid w:val="009662C5"/>
    <w:rsid w:val="009662E9"/>
    <w:rsid w:val="00966446"/>
    <w:rsid w:val="009667A9"/>
    <w:rsid w:val="00966BDE"/>
    <w:rsid w:val="00966D1B"/>
    <w:rsid w:val="00966DFF"/>
    <w:rsid w:val="009670EC"/>
    <w:rsid w:val="0096754F"/>
    <w:rsid w:val="0096764A"/>
    <w:rsid w:val="00967997"/>
    <w:rsid w:val="00967A1C"/>
    <w:rsid w:val="00967B22"/>
    <w:rsid w:val="00967B5F"/>
    <w:rsid w:val="00967BE5"/>
    <w:rsid w:val="00967D0A"/>
    <w:rsid w:val="009700CE"/>
    <w:rsid w:val="00970127"/>
    <w:rsid w:val="009703CC"/>
    <w:rsid w:val="00970CED"/>
    <w:rsid w:val="00970E4D"/>
    <w:rsid w:val="0097113B"/>
    <w:rsid w:val="009711CC"/>
    <w:rsid w:val="00971429"/>
    <w:rsid w:val="0097148C"/>
    <w:rsid w:val="0097169A"/>
    <w:rsid w:val="009716CD"/>
    <w:rsid w:val="009717D4"/>
    <w:rsid w:val="00971AF6"/>
    <w:rsid w:val="00971BD3"/>
    <w:rsid w:val="00971CF1"/>
    <w:rsid w:val="00971DA9"/>
    <w:rsid w:val="00971E0F"/>
    <w:rsid w:val="00971FCA"/>
    <w:rsid w:val="00972052"/>
    <w:rsid w:val="009721DD"/>
    <w:rsid w:val="0097224F"/>
    <w:rsid w:val="0097225A"/>
    <w:rsid w:val="009723CC"/>
    <w:rsid w:val="0097244D"/>
    <w:rsid w:val="009725F8"/>
    <w:rsid w:val="00972759"/>
    <w:rsid w:val="00972997"/>
    <w:rsid w:val="00972CF9"/>
    <w:rsid w:val="00972D32"/>
    <w:rsid w:val="00972DD7"/>
    <w:rsid w:val="00972EC2"/>
    <w:rsid w:val="00973164"/>
    <w:rsid w:val="00973332"/>
    <w:rsid w:val="009734D5"/>
    <w:rsid w:val="009735CD"/>
    <w:rsid w:val="00973637"/>
    <w:rsid w:val="0097368F"/>
    <w:rsid w:val="00973712"/>
    <w:rsid w:val="009738C0"/>
    <w:rsid w:val="00973A92"/>
    <w:rsid w:val="00973E67"/>
    <w:rsid w:val="00973F70"/>
    <w:rsid w:val="00973FAC"/>
    <w:rsid w:val="00973FEE"/>
    <w:rsid w:val="00974222"/>
    <w:rsid w:val="0097432C"/>
    <w:rsid w:val="00974355"/>
    <w:rsid w:val="00974748"/>
    <w:rsid w:val="00974766"/>
    <w:rsid w:val="00974920"/>
    <w:rsid w:val="00974999"/>
    <w:rsid w:val="00974DD5"/>
    <w:rsid w:val="00974E25"/>
    <w:rsid w:val="00974EF5"/>
    <w:rsid w:val="00975117"/>
    <w:rsid w:val="0097516F"/>
    <w:rsid w:val="0097522C"/>
    <w:rsid w:val="009753A9"/>
    <w:rsid w:val="009755B9"/>
    <w:rsid w:val="0097563E"/>
    <w:rsid w:val="009758F2"/>
    <w:rsid w:val="00975A7C"/>
    <w:rsid w:val="00975E96"/>
    <w:rsid w:val="00976269"/>
    <w:rsid w:val="00976329"/>
    <w:rsid w:val="00976357"/>
    <w:rsid w:val="00976422"/>
    <w:rsid w:val="00976513"/>
    <w:rsid w:val="00976A4E"/>
    <w:rsid w:val="00976CB6"/>
    <w:rsid w:val="00976CFC"/>
    <w:rsid w:val="009770CF"/>
    <w:rsid w:val="0097724C"/>
    <w:rsid w:val="009772E1"/>
    <w:rsid w:val="009772FC"/>
    <w:rsid w:val="009776C5"/>
    <w:rsid w:val="00977806"/>
    <w:rsid w:val="00977A7A"/>
    <w:rsid w:val="00977B36"/>
    <w:rsid w:val="00977BDD"/>
    <w:rsid w:val="00977D56"/>
    <w:rsid w:val="00977F51"/>
    <w:rsid w:val="00980129"/>
    <w:rsid w:val="0098039B"/>
    <w:rsid w:val="009805CA"/>
    <w:rsid w:val="0098092E"/>
    <w:rsid w:val="009810BF"/>
    <w:rsid w:val="0098131D"/>
    <w:rsid w:val="00981345"/>
    <w:rsid w:val="0098141B"/>
    <w:rsid w:val="009814F9"/>
    <w:rsid w:val="00981898"/>
    <w:rsid w:val="009818B0"/>
    <w:rsid w:val="00981C62"/>
    <w:rsid w:val="009820C7"/>
    <w:rsid w:val="00982196"/>
    <w:rsid w:val="009821D9"/>
    <w:rsid w:val="00982628"/>
    <w:rsid w:val="00982787"/>
    <w:rsid w:val="00982BBB"/>
    <w:rsid w:val="00982CCB"/>
    <w:rsid w:val="009832CE"/>
    <w:rsid w:val="00983372"/>
    <w:rsid w:val="009834B1"/>
    <w:rsid w:val="00983625"/>
    <w:rsid w:val="009836C0"/>
    <w:rsid w:val="0098378D"/>
    <w:rsid w:val="009837C7"/>
    <w:rsid w:val="009841AA"/>
    <w:rsid w:val="009842C7"/>
    <w:rsid w:val="0098430E"/>
    <w:rsid w:val="0098433C"/>
    <w:rsid w:val="009843F1"/>
    <w:rsid w:val="0098447F"/>
    <w:rsid w:val="00984791"/>
    <w:rsid w:val="009847FA"/>
    <w:rsid w:val="00984A11"/>
    <w:rsid w:val="00984A27"/>
    <w:rsid w:val="00984D5B"/>
    <w:rsid w:val="00984F5B"/>
    <w:rsid w:val="009850BB"/>
    <w:rsid w:val="00985286"/>
    <w:rsid w:val="00985902"/>
    <w:rsid w:val="00985947"/>
    <w:rsid w:val="00985B34"/>
    <w:rsid w:val="00985BE0"/>
    <w:rsid w:val="00985D3B"/>
    <w:rsid w:val="00985E27"/>
    <w:rsid w:val="00985E89"/>
    <w:rsid w:val="00985F62"/>
    <w:rsid w:val="00985F79"/>
    <w:rsid w:val="0098600A"/>
    <w:rsid w:val="00986099"/>
    <w:rsid w:val="009860D5"/>
    <w:rsid w:val="009860EC"/>
    <w:rsid w:val="009860F8"/>
    <w:rsid w:val="009862A3"/>
    <w:rsid w:val="009866BC"/>
    <w:rsid w:val="009867D2"/>
    <w:rsid w:val="009868B3"/>
    <w:rsid w:val="00986C4B"/>
    <w:rsid w:val="00986F66"/>
    <w:rsid w:val="00986F97"/>
    <w:rsid w:val="00986FC0"/>
    <w:rsid w:val="0098709C"/>
    <w:rsid w:val="009871F7"/>
    <w:rsid w:val="009872E7"/>
    <w:rsid w:val="00987390"/>
    <w:rsid w:val="0098757F"/>
    <w:rsid w:val="00987C25"/>
    <w:rsid w:val="00987C27"/>
    <w:rsid w:val="00987D0C"/>
    <w:rsid w:val="00987E6B"/>
    <w:rsid w:val="009900E9"/>
    <w:rsid w:val="009901CF"/>
    <w:rsid w:val="00990338"/>
    <w:rsid w:val="009904C3"/>
    <w:rsid w:val="009905E1"/>
    <w:rsid w:val="0099062C"/>
    <w:rsid w:val="00990702"/>
    <w:rsid w:val="009907C6"/>
    <w:rsid w:val="0099094D"/>
    <w:rsid w:val="009909DA"/>
    <w:rsid w:val="009909E6"/>
    <w:rsid w:val="00990B6C"/>
    <w:rsid w:val="00990BAD"/>
    <w:rsid w:val="00990D70"/>
    <w:rsid w:val="00990E0A"/>
    <w:rsid w:val="009910BF"/>
    <w:rsid w:val="009910C2"/>
    <w:rsid w:val="009911E3"/>
    <w:rsid w:val="0099142A"/>
    <w:rsid w:val="009914BD"/>
    <w:rsid w:val="00991502"/>
    <w:rsid w:val="00991674"/>
    <w:rsid w:val="009916A7"/>
    <w:rsid w:val="00991AA4"/>
    <w:rsid w:val="00991AF5"/>
    <w:rsid w:val="00991DF5"/>
    <w:rsid w:val="00991F17"/>
    <w:rsid w:val="00991F6F"/>
    <w:rsid w:val="00991FC5"/>
    <w:rsid w:val="0099212B"/>
    <w:rsid w:val="00992142"/>
    <w:rsid w:val="00992383"/>
    <w:rsid w:val="0099276F"/>
    <w:rsid w:val="009927FC"/>
    <w:rsid w:val="00992B89"/>
    <w:rsid w:val="00992BDA"/>
    <w:rsid w:val="00993313"/>
    <w:rsid w:val="009934F7"/>
    <w:rsid w:val="009936C1"/>
    <w:rsid w:val="009936D9"/>
    <w:rsid w:val="0099387D"/>
    <w:rsid w:val="00993A37"/>
    <w:rsid w:val="00993ACB"/>
    <w:rsid w:val="00993AE2"/>
    <w:rsid w:val="00993E0E"/>
    <w:rsid w:val="00993E82"/>
    <w:rsid w:val="00993F8D"/>
    <w:rsid w:val="009941F4"/>
    <w:rsid w:val="009941F6"/>
    <w:rsid w:val="009943D5"/>
    <w:rsid w:val="00994930"/>
    <w:rsid w:val="00994967"/>
    <w:rsid w:val="00994B78"/>
    <w:rsid w:val="00994EC5"/>
    <w:rsid w:val="00994F06"/>
    <w:rsid w:val="0099587A"/>
    <w:rsid w:val="00995A17"/>
    <w:rsid w:val="00995D14"/>
    <w:rsid w:val="00996241"/>
    <w:rsid w:val="00996BD1"/>
    <w:rsid w:val="00996C37"/>
    <w:rsid w:val="00996CAE"/>
    <w:rsid w:val="00996D0A"/>
    <w:rsid w:val="00996D7A"/>
    <w:rsid w:val="009970B3"/>
    <w:rsid w:val="0099755A"/>
    <w:rsid w:val="00997963"/>
    <w:rsid w:val="00997984"/>
    <w:rsid w:val="00997B58"/>
    <w:rsid w:val="00997BDE"/>
    <w:rsid w:val="00997C1A"/>
    <w:rsid w:val="00997D52"/>
    <w:rsid w:val="00997EA6"/>
    <w:rsid w:val="009A000D"/>
    <w:rsid w:val="009A02F1"/>
    <w:rsid w:val="009A0598"/>
    <w:rsid w:val="009A05AA"/>
    <w:rsid w:val="009A09CB"/>
    <w:rsid w:val="009A0B45"/>
    <w:rsid w:val="009A0B5E"/>
    <w:rsid w:val="009A0BAE"/>
    <w:rsid w:val="009A0C2B"/>
    <w:rsid w:val="009A0DF5"/>
    <w:rsid w:val="009A0E4A"/>
    <w:rsid w:val="009A0F72"/>
    <w:rsid w:val="009A0F8A"/>
    <w:rsid w:val="009A0F9A"/>
    <w:rsid w:val="009A13AC"/>
    <w:rsid w:val="009A14E5"/>
    <w:rsid w:val="009A15B7"/>
    <w:rsid w:val="009A17C3"/>
    <w:rsid w:val="009A182C"/>
    <w:rsid w:val="009A1863"/>
    <w:rsid w:val="009A1927"/>
    <w:rsid w:val="009A19B0"/>
    <w:rsid w:val="009A1B85"/>
    <w:rsid w:val="009A1E13"/>
    <w:rsid w:val="009A2024"/>
    <w:rsid w:val="009A2196"/>
    <w:rsid w:val="009A29E2"/>
    <w:rsid w:val="009A2B4B"/>
    <w:rsid w:val="009A3089"/>
    <w:rsid w:val="009A3190"/>
    <w:rsid w:val="009A3390"/>
    <w:rsid w:val="009A3E9E"/>
    <w:rsid w:val="009A3F86"/>
    <w:rsid w:val="009A403D"/>
    <w:rsid w:val="009A4606"/>
    <w:rsid w:val="009A4A0F"/>
    <w:rsid w:val="009A4AE7"/>
    <w:rsid w:val="009A4CFD"/>
    <w:rsid w:val="009A5177"/>
    <w:rsid w:val="009A51A0"/>
    <w:rsid w:val="009A5234"/>
    <w:rsid w:val="009A563C"/>
    <w:rsid w:val="009A56EA"/>
    <w:rsid w:val="009A5A7F"/>
    <w:rsid w:val="009A5D07"/>
    <w:rsid w:val="009A5D70"/>
    <w:rsid w:val="009A5DEA"/>
    <w:rsid w:val="009A6AD6"/>
    <w:rsid w:val="009A6D68"/>
    <w:rsid w:val="009A7386"/>
    <w:rsid w:val="009A739D"/>
    <w:rsid w:val="009A766E"/>
    <w:rsid w:val="009A7896"/>
    <w:rsid w:val="009A7B4E"/>
    <w:rsid w:val="009A7C8E"/>
    <w:rsid w:val="009A7CEF"/>
    <w:rsid w:val="009A7FB3"/>
    <w:rsid w:val="009B02FE"/>
    <w:rsid w:val="009B032D"/>
    <w:rsid w:val="009B04E8"/>
    <w:rsid w:val="009B0776"/>
    <w:rsid w:val="009B08FC"/>
    <w:rsid w:val="009B0B4C"/>
    <w:rsid w:val="009B0CD2"/>
    <w:rsid w:val="009B0DDC"/>
    <w:rsid w:val="009B0EE6"/>
    <w:rsid w:val="009B1181"/>
    <w:rsid w:val="009B1205"/>
    <w:rsid w:val="009B128C"/>
    <w:rsid w:val="009B13A6"/>
    <w:rsid w:val="009B14AE"/>
    <w:rsid w:val="009B14E8"/>
    <w:rsid w:val="009B187E"/>
    <w:rsid w:val="009B1A52"/>
    <w:rsid w:val="009B1D3C"/>
    <w:rsid w:val="009B1E0F"/>
    <w:rsid w:val="009B2549"/>
    <w:rsid w:val="009B255E"/>
    <w:rsid w:val="009B2619"/>
    <w:rsid w:val="009B26E8"/>
    <w:rsid w:val="009B29DA"/>
    <w:rsid w:val="009B2E64"/>
    <w:rsid w:val="009B2FE0"/>
    <w:rsid w:val="009B3175"/>
    <w:rsid w:val="009B31DB"/>
    <w:rsid w:val="009B323D"/>
    <w:rsid w:val="009B34FE"/>
    <w:rsid w:val="009B382C"/>
    <w:rsid w:val="009B396C"/>
    <w:rsid w:val="009B3A28"/>
    <w:rsid w:val="009B3B18"/>
    <w:rsid w:val="009B3C09"/>
    <w:rsid w:val="009B3C0E"/>
    <w:rsid w:val="009B3D5B"/>
    <w:rsid w:val="009B3DCC"/>
    <w:rsid w:val="009B410C"/>
    <w:rsid w:val="009B4309"/>
    <w:rsid w:val="009B43DA"/>
    <w:rsid w:val="009B44E7"/>
    <w:rsid w:val="009B47CA"/>
    <w:rsid w:val="009B4874"/>
    <w:rsid w:val="009B4A5A"/>
    <w:rsid w:val="009B4C86"/>
    <w:rsid w:val="009B4E11"/>
    <w:rsid w:val="009B5189"/>
    <w:rsid w:val="009B5190"/>
    <w:rsid w:val="009B579C"/>
    <w:rsid w:val="009B5814"/>
    <w:rsid w:val="009B581F"/>
    <w:rsid w:val="009B5C24"/>
    <w:rsid w:val="009B5C30"/>
    <w:rsid w:val="009B5E6B"/>
    <w:rsid w:val="009B5FD2"/>
    <w:rsid w:val="009B61EA"/>
    <w:rsid w:val="009B6541"/>
    <w:rsid w:val="009B697F"/>
    <w:rsid w:val="009B6ADC"/>
    <w:rsid w:val="009B6BC9"/>
    <w:rsid w:val="009B6C35"/>
    <w:rsid w:val="009B6EEF"/>
    <w:rsid w:val="009B7031"/>
    <w:rsid w:val="009B70DC"/>
    <w:rsid w:val="009B7190"/>
    <w:rsid w:val="009B799E"/>
    <w:rsid w:val="009B79CF"/>
    <w:rsid w:val="009C003A"/>
    <w:rsid w:val="009C017B"/>
    <w:rsid w:val="009C0226"/>
    <w:rsid w:val="009C0569"/>
    <w:rsid w:val="009C0C39"/>
    <w:rsid w:val="009C0E80"/>
    <w:rsid w:val="009C16A3"/>
    <w:rsid w:val="009C18C0"/>
    <w:rsid w:val="009C1B04"/>
    <w:rsid w:val="009C1CE8"/>
    <w:rsid w:val="009C1D2C"/>
    <w:rsid w:val="009C21FF"/>
    <w:rsid w:val="009C2554"/>
    <w:rsid w:val="009C25A9"/>
    <w:rsid w:val="009C2638"/>
    <w:rsid w:val="009C27B3"/>
    <w:rsid w:val="009C2C23"/>
    <w:rsid w:val="009C2CBE"/>
    <w:rsid w:val="009C2D0C"/>
    <w:rsid w:val="009C2E88"/>
    <w:rsid w:val="009C2F76"/>
    <w:rsid w:val="009C3391"/>
    <w:rsid w:val="009C34ED"/>
    <w:rsid w:val="009C3724"/>
    <w:rsid w:val="009C3CEA"/>
    <w:rsid w:val="009C3DC3"/>
    <w:rsid w:val="009C3DF7"/>
    <w:rsid w:val="009C3E4F"/>
    <w:rsid w:val="009C3FA6"/>
    <w:rsid w:val="009C40F9"/>
    <w:rsid w:val="009C42C6"/>
    <w:rsid w:val="009C42F0"/>
    <w:rsid w:val="009C446E"/>
    <w:rsid w:val="009C4D97"/>
    <w:rsid w:val="009C4DDE"/>
    <w:rsid w:val="009C4FC8"/>
    <w:rsid w:val="009C5651"/>
    <w:rsid w:val="009C5674"/>
    <w:rsid w:val="009C57E4"/>
    <w:rsid w:val="009C595B"/>
    <w:rsid w:val="009C59EF"/>
    <w:rsid w:val="009C5A2C"/>
    <w:rsid w:val="009C5AA8"/>
    <w:rsid w:val="009C5C06"/>
    <w:rsid w:val="009C5C6C"/>
    <w:rsid w:val="009C5DEA"/>
    <w:rsid w:val="009C5EC6"/>
    <w:rsid w:val="009C5FA8"/>
    <w:rsid w:val="009C64E2"/>
    <w:rsid w:val="009C6594"/>
    <w:rsid w:val="009C65E0"/>
    <w:rsid w:val="009C6AC2"/>
    <w:rsid w:val="009C6ADF"/>
    <w:rsid w:val="009C6CE2"/>
    <w:rsid w:val="009C7187"/>
    <w:rsid w:val="009C73E0"/>
    <w:rsid w:val="009C749B"/>
    <w:rsid w:val="009C74B3"/>
    <w:rsid w:val="009C7863"/>
    <w:rsid w:val="009C79A5"/>
    <w:rsid w:val="009C7AED"/>
    <w:rsid w:val="009C7CFD"/>
    <w:rsid w:val="009C7EEA"/>
    <w:rsid w:val="009D000E"/>
    <w:rsid w:val="009D01A4"/>
    <w:rsid w:val="009D04A3"/>
    <w:rsid w:val="009D08F6"/>
    <w:rsid w:val="009D0D05"/>
    <w:rsid w:val="009D0DEE"/>
    <w:rsid w:val="009D0EC4"/>
    <w:rsid w:val="009D0F73"/>
    <w:rsid w:val="009D0FC7"/>
    <w:rsid w:val="009D1498"/>
    <w:rsid w:val="009D15B5"/>
    <w:rsid w:val="009D204C"/>
    <w:rsid w:val="009D2061"/>
    <w:rsid w:val="009D2172"/>
    <w:rsid w:val="009D2387"/>
    <w:rsid w:val="009D24EF"/>
    <w:rsid w:val="009D2773"/>
    <w:rsid w:val="009D2935"/>
    <w:rsid w:val="009D2BCD"/>
    <w:rsid w:val="009D2DA7"/>
    <w:rsid w:val="009D2F1F"/>
    <w:rsid w:val="009D3165"/>
    <w:rsid w:val="009D3185"/>
    <w:rsid w:val="009D31E6"/>
    <w:rsid w:val="009D33FA"/>
    <w:rsid w:val="009D34CE"/>
    <w:rsid w:val="009D37DC"/>
    <w:rsid w:val="009D38E2"/>
    <w:rsid w:val="009D3A48"/>
    <w:rsid w:val="009D3E0C"/>
    <w:rsid w:val="009D3EE6"/>
    <w:rsid w:val="009D403A"/>
    <w:rsid w:val="009D42FB"/>
    <w:rsid w:val="009D43CC"/>
    <w:rsid w:val="009D44B4"/>
    <w:rsid w:val="009D45F0"/>
    <w:rsid w:val="009D48D4"/>
    <w:rsid w:val="009D499D"/>
    <w:rsid w:val="009D4C47"/>
    <w:rsid w:val="009D4E5A"/>
    <w:rsid w:val="009D4EC4"/>
    <w:rsid w:val="009D4FC9"/>
    <w:rsid w:val="009D50EA"/>
    <w:rsid w:val="009D546B"/>
    <w:rsid w:val="009D5781"/>
    <w:rsid w:val="009D5A93"/>
    <w:rsid w:val="009D5FEB"/>
    <w:rsid w:val="009D6097"/>
    <w:rsid w:val="009D645A"/>
    <w:rsid w:val="009D6570"/>
    <w:rsid w:val="009D6800"/>
    <w:rsid w:val="009D6A68"/>
    <w:rsid w:val="009D6ADA"/>
    <w:rsid w:val="009D6C94"/>
    <w:rsid w:val="009D6DF1"/>
    <w:rsid w:val="009D6E79"/>
    <w:rsid w:val="009D6EA0"/>
    <w:rsid w:val="009D70E0"/>
    <w:rsid w:val="009D7152"/>
    <w:rsid w:val="009D724B"/>
    <w:rsid w:val="009D7494"/>
    <w:rsid w:val="009D7548"/>
    <w:rsid w:val="009D7571"/>
    <w:rsid w:val="009D76E3"/>
    <w:rsid w:val="009D7C98"/>
    <w:rsid w:val="009D7D5E"/>
    <w:rsid w:val="009E0367"/>
    <w:rsid w:val="009E04F9"/>
    <w:rsid w:val="009E04FF"/>
    <w:rsid w:val="009E050A"/>
    <w:rsid w:val="009E05F6"/>
    <w:rsid w:val="009E069E"/>
    <w:rsid w:val="009E06ED"/>
    <w:rsid w:val="009E096E"/>
    <w:rsid w:val="009E0D1D"/>
    <w:rsid w:val="009E0F9F"/>
    <w:rsid w:val="009E1023"/>
    <w:rsid w:val="009E107A"/>
    <w:rsid w:val="009E12A7"/>
    <w:rsid w:val="009E12AB"/>
    <w:rsid w:val="009E12E9"/>
    <w:rsid w:val="009E1420"/>
    <w:rsid w:val="009E1660"/>
    <w:rsid w:val="009E1674"/>
    <w:rsid w:val="009E1878"/>
    <w:rsid w:val="009E1AD3"/>
    <w:rsid w:val="009E1C02"/>
    <w:rsid w:val="009E1D9A"/>
    <w:rsid w:val="009E1E3F"/>
    <w:rsid w:val="009E1E5A"/>
    <w:rsid w:val="009E20A0"/>
    <w:rsid w:val="009E21B4"/>
    <w:rsid w:val="009E242E"/>
    <w:rsid w:val="009E2449"/>
    <w:rsid w:val="009E248E"/>
    <w:rsid w:val="009E24C3"/>
    <w:rsid w:val="009E2760"/>
    <w:rsid w:val="009E2ACD"/>
    <w:rsid w:val="009E2B21"/>
    <w:rsid w:val="009E2B39"/>
    <w:rsid w:val="009E2CB7"/>
    <w:rsid w:val="009E2CE1"/>
    <w:rsid w:val="009E2E68"/>
    <w:rsid w:val="009E2E88"/>
    <w:rsid w:val="009E2F39"/>
    <w:rsid w:val="009E3010"/>
    <w:rsid w:val="009E316F"/>
    <w:rsid w:val="009E31EE"/>
    <w:rsid w:val="009E3258"/>
    <w:rsid w:val="009E335A"/>
    <w:rsid w:val="009E3D15"/>
    <w:rsid w:val="009E3FED"/>
    <w:rsid w:val="009E42CA"/>
    <w:rsid w:val="009E42D5"/>
    <w:rsid w:val="009E439C"/>
    <w:rsid w:val="009E45EC"/>
    <w:rsid w:val="009E4744"/>
    <w:rsid w:val="009E4B77"/>
    <w:rsid w:val="009E4FAE"/>
    <w:rsid w:val="009E52DF"/>
    <w:rsid w:val="009E5792"/>
    <w:rsid w:val="009E5982"/>
    <w:rsid w:val="009E5A7C"/>
    <w:rsid w:val="009E5B05"/>
    <w:rsid w:val="009E5E52"/>
    <w:rsid w:val="009E5E8C"/>
    <w:rsid w:val="009E6262"/>
    <w:rsid w:val="009E6331"/>
    <w:rsid w:val="009E6451"/>
    <w:rsid w:val="009E6511"/>
    <w:rsid w:val="009E6660"/>
    <w:rsid w:val="009E6848"/>
    <w:rsid w:val="009E6FA7"/>
    <w:rsid w:val="009E70AD"/>
    <w:rsid w:val="009E7481"/>
    <w:rsid w:val="009E74BD"/>
    <w:rsid w:val="009E7728"/>
    <w:rsid w:val="009E78D6"/>
    <w:rsid w:val="009E78FB"/>
    <w:rsid w:val="009E79B8"/>
    <w:rsid w:val="009E7BBF"/>
    <w:rsid w:val="009E7D26"/>
    <w:rsid w:val="009E7E25"/>
    <w:rsid w:val="009F0029"/>
    <w:rsid w:val="009F0461"/>
    <w:rsid w:val="009F050C"/>
    <w:rsid w:val="009F0B92"/>
    <w:rsid w:val="009F0D64"/>
    <w:rsid w:val="009F11D3"/>
    <w:rsid w:val="009F130B"/>
    <w:rsid w:val="009F166A"/>
    <w:rsid w:val="009F1CA6"/>
    <w:rsid w:val="009F1CD0"/>
    <w:rsid w:val="009F1E8B"/>
    <w:rsid w:val="009F211B"/>
    <w:rsid w:val="009F22E9"/>
    <w:rsid w:val="009F24E0"/>
    <w:rsid w:val="009F270C"/>
    <w:rsid w:val="009F29EE"/>
    <w:rsid w:val="009F2C38"/>
    <w:rsid w:val="009F2E97"/>
    <w:rsid w:val="009F346F"/>
    <w:rsid w:val="009F34FB"/>
    <w:rsid w:val="009F38EF"/>
    <w:rsid w:val="009F3A90"/>
    <w:rsid w:val="009F3C1A"/>
    <w:rsid w:val="009F3C45"/>
    <w:rsid w:val="009F41E4"/>
    <w:rsid w:val="009F4471"/>
    <w:rsid w:val="009F44FC"/>
    <w:rsid w:val="009F45F8"/>
    <w:rsid w:val="009F46DB"/>
    <w:rsid w:val="009F4826"/>
    <w:rsid w:val="009F49F7"/>
    <w:rsid w:val="009F4BCC"/>
    <w:rsid w:val="009F4BF1"/>
    <w:rsid w:val="009F4DF0"/>
    <w:rsid w:val="009F4E18"/>
    <w:rsid w:val="009F4F59"/>
    <w:rsid w:val="009F4FC8"/>
    <w:rsid w:val="009F507A"/>
    <w:rsid w:val="009F50FB"/>
    <w:rsid w:val="009F53AD"/>
    <w:rsid w:val="009F5440"/>
    <w:rsid w:val="009F54F8"/>
    <w:rsid w:val="009F5521"/>
    <w:rsid w:val="009F5552"/>
    <w:rsid w:val="009F56E1"/>
    <w:rsid w:val="009F581F"/>
    <w:rsid w:val="009F58B6"/>
    <w:rsid w:val="009F5F3F"/>
    <w:rsid w:val="009F66F4"/>
    <w:rsid w:val="009F6BB0"/>
    <w:rsid w:val="009F6C5E"/>
    <w:rsid w:val="009F7186"/>
    <w:rsid w:val="009F772B"/>
    <w:rsid w:val="009F7AB2"/>
    <w:rsid w:val="009F7CB1"/>
    <w:rsid w:val="009F7CC3"/>
    <w:rsid w:val="00A00151"/>
    <w:rsid w:val="00A002E7"/>
    <w:rsid w:val="00A003C3"/>
    <w:rsid w:val="00A00410"/>
    <w:rsid w:val="00A006F4"/>
    <w:rsid w:val="00A0086B"/>
    <w:rsid w:val="00A008BF"/>
    <w:rsid w:val="00A00ADA"/>
    <w:rsid w:val="00A00EB4"/>
    <w:rsid w:val="00A00EDC"/>
    <w:rsid w:val="00A00F37"/>
    <w:rsid w:val="00A00F61"/>
    <w:rsid w:val="00A0105D"/>
    <w:rsid w:val="00A010E0"/>
    <w:rsid w:val="00A010E3"/>
    <w:rsid w:val="00A01162"/>
    <w:rsid w:val="00A012A5"/>
    <w:rsid w:val="00A016B9"/>
    <w:rsid w:val="00A01B45"/>
    <w:rsid w:val="00A02075"/>
    <w:rsid w:val="00A020AB"/>
    <w:rsid w:val="00A0215D"/>
    <w:rsid w:val="00A022C0"/>
    <w:rsid w:val="00A023A1"/>
    <w:rsid w:val="00A02535"/>
    <w:rsid w:val="00A028BC"/>
    <w:rsid w:val="00A02ABD"/>
    <w:rsid w:val="00A02AFE"/>
    <w:rsid w:val="00A02D02"/>
    <w:rsid w:val="00A030AF"/>
    <w:rsid w:val="00A031FB"/>
    <w:rsid w:val="00A03283"/>
    <w:rsid w:val="00A033F2"/>
    <w:rsid w:val="00A03605"/>
    <w:rsid w:val="00A0363B"/>
    <w:rsid w:val="00A03659"/>
    <w:rsid w:val="00A0373D"/>
    <w:rsid w:val="00A03974"/>
    <w:rsid w:val="00A0399D"/>
    <w:rsid w:val="00A03AFE"/>
    <w:rsid w:val="00A03C52"/>
    <w:rsid w:val="00A03F9D"/>
    <w:rsid w:val="00A04115"/>
    <w:rsid w:val="00A04254"/>
    <w:rsid w:val="00A04387"/>
    <w:rsid w:val="00A044FE"/>
    <w:rsid w:val="00A047DF"/>
    <w:rsid w:val="00A048B5"/>
    <w:rsid w:val="00A04A38"/>
    <w:rsid w:val="00A04A3F"/>
    <w:rsid w:val="00A04B28"/>
    <w:rsid w:val="00A04BEA"/>
    <w:rsid w:val="00A04C98"/>
    <w:rsid w:val="00A04E3E"/>
    <w:rsid w:val="00A04F2F"/>
    <w:rsid w:val="00A050F4"/>
    <w:rsid w:val="00A05187"/>
    <w:rsid w:val="00A05201"/>
    <w:rsid w:val="00A054FD"/>
    <w:rsid w:val="00A0566E"/>
    <w:rsid w:val="00A056B0"/>
    <w:rsid w:val="00A05C43"/>
    <w:rsid w:val="00A05CA7"/>
    <w:rsid w:val="00A05D43"/>
    <w:rsid w:val="00A05EE9"/>
    <w:rsid w:val="00A0631D"/>
    <w:rsid w:val="00A06372"/>
    <w:rsid w:val="00A06649"/>
    <w:rsid w:val="00A066CE"/>
    <w:rsid w:val="00A06928"/>
    <w:rsid w:val="00A06B79"/>
    <w:rsid w:val="00A06CC2"/>
    <w:rsid w:val="00A06CEC"/>
    <w:rsid w:val="00A06D40"/>
    <w:rsid w:val="00A06F8F"/>
    <w:rsid w:val="00A070CA"/>
    <w:rsid w:val="00A07424"/>
    <w:rsid w:val="00A0767C"/>
    <w:rsid w:val="00A07685"/>
    <w:rsid w:val="00A07B11"/>
    <w:rsid w:val="00A07C70"/>
    <w:rsid w:val="00A07CDA"/>
    <w:rsid w:val="00A07DCE"/>
    <w:rsid w:val="00A07ED9"/>
    <w:rsid w:val="00A07F19"/>
    <w:rsid w:val="00A10034"/>
    <w:rsid w:val="00A102A2"/>
    <w:rsid w:val="00A1044F"/>
    <w:rsid w:val="00A1072D"/>
    <w:rsid w:val="00A108E8"/>
    <w:rsid w:val="00A109CC"/>
    <w:rsid w:val="00A10C2B"/>
    <w:rsid w:val="00A10C8B"/>
    <w:rsid w:val="00A11134"/>
    <w:rsid w:val="00A11325"/>
    <w:rsid w:val="00A113A6"/>
    <w:rsid w:val="00A1174F"/>
    <w:rsid w:val="00A117A0"/>
    <w:rsid w:val="00A118F8"/>
    <w:rsid w:val="00A1192D"/>
    <w:rsid w:val="00A11F40"/>
    <w:rsid w:val="00A12480"/>
    <w:rsid w:val="00A12559"/>
    <w:rsid w:val="00A126B6"/>
    <w:rsid w:val="00A128EA"/>
    <w:rsid w:val="00A12BBE"/>
    <w:rsid w:val="00A12F1A"/>
    <w:rsid w:val="00A13030"/>
    <w:rsid w:val="00A1323A"/>
    <w:rsid w:val="00A13310"/>
    <w:rsid w:val="00A13425"/>
    <w:rsid w:val="00A13D4F"/>
    <w:rsid w:val="00A13DEE"/>
    <w:rsid w:val="00A13E1C"/>
    <w:rsid w:val="00A13EA5"/>
    <w:rsid w:val="00A14034"/>
    <w:rsid w:val="00A14070"/>
    <w:rsid w:val="00A141BF"/>
    <w:rsid w:val="00A1446D"/>
    <w:rsid w:val="00A14493"/>
    <w:rsid w:val="00A1488D"/>
    <w:rsid w:val="00A1497A"/>
    <w:rsid w:val="00A14BE6"/>
    <w:rsid w:val="00A15034"/>
    <w:rsid w:val="00A15052"/>
    <w:rsid w:val="00A15117"/>
    <w:rsid w:val="00A15240"/>
    <w:rsid w:val="00A15255"/>
    <w:rsid w:val="00A1526B"/>
    <w:rsid w:val="00A15408"/>
    <w:rsid w:val="00A15474"/>
    <w:rsid w:val="00A154E9"/>
    <w:rsid w:val="00A1551F"/>
    <w:rsid w:val="00A15618"/>
    <w:rsid w:val="00A15913"/>
    <w:rsid w:val="00A159E7"/>
    <w:rsid w:val="00A15DD2"/>
    <w:rsid w:val="00A15FB0"/>
    <w:rsid w:val="00A15FC4"/>
    <w:rsid w:val="00A15FEC"/>
    <w:rsid w:val="00A1600C"/>
    <w:rsid w:val="00A16222"/>
    <w:rsid w:val="00A16294"/>
    <w:rsid w:val="00A1649E"/>
    <w:rsid w:val="00A1661D"/>
    <w:rsid w:val="00A1684B"/>
    <w:rsid w:val="00A168F9"/>
    <w:rsid w:val="00A16BC3"/>
    <w:rsid w:val="00A16DFB"/>
    <w:rsid w:val="00A16E3A"/>
    <w:rsid w:val="00A16F11"/>
    <w:rsid w:val="00A17211"/>
    <w:rsid w:val="00A17345"/>
    <w:rsid w:val="00A1762E"/>
    <w:rsid w:val="00A17654"/>
    <w:rsid w:val="00A17712"/>
    <w:rsid w:val="00A177B4"/>
    <w:rsid w:val="00A17B9B"/>
    <w:rsid w:val="00A17E99"/>
    <w:rsid w:val="00A20357"/>
    <w:rsid w:val="00A20631"/>
    <w:rsid w:val="00A20777"/>
    <w:rsid w:val="00A20960"/>
    <w:rsid w:val="00A20994"/>
    <w:rsid w:val="00A20BF8"/>
    <w:rsid w:val="00A21143"/>
    <w:rsid w:val="00A21258"/>
    <w:rsid w:val="00A2146A"/>
    <w:rsid w:val="00A215B0"/>
    <w:rsid w:val="00A21B4A"/>
    <w:rsid w:val="00A21C2A"/>
    <w:rsid w:val="00A21C69"/>
    <w:rsid w:val="00A21D59"/>
    <w:rsid w:val="00A22024"/>
    <w:rsid w:val="00A226F0"/>
    <w:rsid w:val="00A22791"/>
    <w:rsid w:val="00A227E7"/>
    <w:rsid w:val="00A228BF"/>
    <w:rsid w:val="00A2297D"/>
    <w:rsid w:val="00A22A4E"/>
    <w:rsid w:val="00A22ABC"/>
    <w:rsid w:val="00A22BFD"/>
    <w:rsid w:val="00A22D05"/>
    <w:rsid w:val="00A2300B"/>
    <w:rsid w:val="00A2325A"/>
    <w:rsid w:val="00A23308"/>
    <w:rsid w:val="00A233DE"/>
    <w:rsid w:val="00A2363A"/>
    <w:rsid w:val="00A23744"/>
    <w:rsid w:val="00A23A0C"/>
    <w:rsid w:val="00A23A35"/>
    <w:rsid w:val="00A23A85"/>
    <w:rsid w:val="00A23B71"/>
    <w:rsid w:val="00A2414B"/>
    <w:rsid w:val="00A2417E"/>
    <w:rsid w:val="00A242B8"/>
    <w:rsid w:val="00A24414"/>
    <w:rsid w:val="00A2450F"/>
    <w:rsid w:val="00A2468F"/>
    <w:rsid w:val="00A24738"/>
    <w:rsid w:val="00A24BC7"/>
    <w:rsid w:val="00A24BEB"/>
    <w:rsid w:val="00A24D19"/>
    <w:rsid w:val="00A2518F"/>
    <w:rsid w:val="00A252A3"/>
    <w:rsid w:val="00A254D4"/>
    <w:rsid w:val="00A2567C"/>
    <w:rsid w:val="00A25AFC"/>
    <w:rsid w:val="00A25B41"/>
    <w:rsid w:val="00A25BA7"/>
    <w:rsid w:val="00A25D57"/>
    <w:rsid w:val="00A263CB"/>
    <w:rsid w:val="00A263EF"/>
    <w:rsid w:val="00A26499"/>
    <w:rsid w:val="00A264E8"/>
    <w:rsid w:val="00A26736"/>
    <w:rsid w:val="00A2675B"/>
    <w:rsid w:val="00A26873"/>
    <w:rsid w:val="00A268E5"/>
    <w:rsid w:val="00A26902"/>
    <w:rsid w:val="00A26B06"/>
    <w:rsid w:val="00A26CEC"/>
    <w:rsid w:val="00A2734D"/>
    <w:rsid w:val="00A273DB"/>
    <w:rsid w:val="00A27432"/>
    <w:rsid w:val="00A27435"/>
    <w:rsid w:val="00A276C3"/>
    <w:rsid w:val="00A27969"/>
    <w:rsid w:val="00A27A93"/>
    <w:rsid w:val="00A27AEB"/>
    <w:rsid w:val="00A27F07"/>
    <w:rsid w:val="00A301A8"/>
    <w:rsid w:val="00A301D4"/>
    <w:rsid w:val="00A302D4"/>
    <w:rsid w:val="00A30372"/>
    <w:rsid w:val="00A304CC"/>
    <w:rsid w:val="00A306B9"/>
    <w:rsid w:val="00A306EC"/>
    <w:rsid w:val="00A30707"/>
    <w:rsid w:val="00A30874"/>
    <w:rsid w:val="00A30989"/>
    <w:rsid w:val="00A30B1C"/>
    <w:rsid w:val="00A30C79"/>
    <w:rsid w:val="00A30E5A"/>
    <w:rsid w:val="00A30EB9"/>
    <w:rsid w:val="00A30EDC"/>
    <w:rsid w:val="00A30EED"/>
    <w:rsid w:val="00A30F88"/>
    <w:rsid w:val="00A312E7"/>
    <w:rsid w:val="00A31709"/>
    <w:rsid w:val="00A31734"/>
    <w:rsid w:val="00A318EE"/>
    <w:rsid w:val="00A31E5B"/>
    <w:rsid w:val="00A320CE"/>
    <w:rsid w:val="00A3213E"/>
    <w:rsid w:val="00A32332"/>
    <w:rsid w:val="00A329FD"/>
    <w:rsid w:val="00A32B94"/>
    <w:rsid w:val="00A32C4B"/>
    <w:rsid w:val="00A32E69"/>
    <w:rsid w:val="00A32F4D"/>
    <w:rsid w:val="00A330FE"/>
    <w:rsid w:val="00A3356C"/>
    <w:rsid w:val="00A338DC"/>
    <w:rsid w:val="00A33BDC"/>
    <w:rsid w:val="00A33CD9"/>
    <w:rsid w:val="00A33D62"/>
    <w:rsid w:val="00A33DC5"/>
    <w:rsid w:val="00A33EFC"/>
    <w:rsid w:val="00A340E1"/>
    <w:rsid w:val="00A3424D"/>
    <w:rsid w:val="00A3452D"/>
    <w:rsid w:val="00A345B0"/>
    <w:rsid w:val="00A34618"/>
    <w:rsid w:val="00A3477C"/>
    <w:rsid w:val="00A34A29"/>
    <w:rsid w:val="00A34B4A"/>
    <w:rsid w:val="00A34D24"/>
    <w:rsid w:val="00A34D8C"/>
    <w:rsid w:val="00A3515D"/>
    <w:rsid w:val="00A352AE"/>
    <w:rsid w:val="00A3539A"/>
    <w:rsid w:val="00A35642"/>
    <w:rsid w:val="00A357C9"/>
    <w:rsid w:val="00A35D08"/>
    <w:rsid w:val="00A35E72"/>
    <w:rsid w:val="00A35F76"/>
    <w:rsid w:val="00A35F92"/>
    <w:rsid w:val="00A36203"/>
    <w:rsid w:val="00A3625F"/>
    <w:rsid w:val="00A3634A"/>
    <w:rsid w:val="00A364E9"/>
    <w:rsid w:val="00A365DF"/>
    <w:rsid w:val="00A365FE"/>
    <w:rsid w:val="00A366FA"/>
    <w:rsid w:val="00A36AC9"/>
    <w:rsid w:val="00A36AD1"/>
    <w:rsid w:val="00A36CE4"/>
    <w:rsid w:val="00A3701F"/>
    <w:rsid w:val="00A37112"/>
    <w:rsid w:val="00A3716C"/>
    <w:rsid w:val="00A3760B"/>
    <w:rsid w:val="00A3770B"/>
    <w:rsid w:val="00A37755"/>
    <w:rsid w:val="00A37779"/>
    <w:rsid w:val="00A3791D"/>
    <w:rsid w:val="00A37A34"/>
    <w:rsid w:val="00A37B7E"/>
    <w:rsid w:val="00A37DF2"/>
    <w:rsid w:val="00A37FE9"/>
    <w:rsid w:val="00A4003C"/>
    <w:rsid w:val="00A40A00"/>
    <w:rsid w:val="00A40C70"/>
    <w:rsid w:val="00A415C0"/>
    <w:rsid w:val="00A4179E"/>
    <w:rsid w:val="00A418A6"/>
    <w:rsid w:val="00A418A9"/>
    <w:rsid w:val="00A41912"/>
    <w:rsid w:val="00A41A7A"/>
    <w:rsid w:val="00A41DA7"/>
    <w:rsid w:val="00A41E15"/>
    <w:rsid w:val="00A421DB"/>
    <w:rsid w:val="00A427BA"/>
    <w:rsid w:val="00A43128"/>
    <w:rsid w:val="00A4320E"/>
    <w:rsid w:val="00A432C1"/>
    <w:rsid w:val="00A432D1"/>
    <w:rsid w:val="00A43451"/>
    <w:rsid w:val="00A43920"/>
    <w:rsid w:val="00A43DBA"/>
    <w:rsid w:val="00A43E37"/>
    <w:rsid w:val="00A43F6A"/>
    <w:rsid w:val="00A4442B"/>
    <w:rsid w:val="00A445B2"/>
    <w:rsid w:val="00A4473B"/>
    <w:rsid w:val="00A44824"/>
    <w:rsid w:val="00A448D4"/>
    <w:rsid w:val="00A44942"/>
    <w:rsid w:val="00A44982"/>
    <w:rsid w:val="00A44D82"/>
    <w:rsid w:val="00A44DF5"/>
    <w:rsid w:val="00A452E2"/>
    <w:rsid w:val="00A45AD6"/>
    <w:rsid w:val="00A45D0C"/>
    <w:rsid w:val="00A45EAB"/>
    <w:rsid w:val="00A45F4B"/>
    <w:rsid w:val="00A46016"/>
    <w:rsid w:val="00A46329"/>
    <w:rsid w:val="00A4647F"/>
    <w:rsid w:val="00A465DC"/>
    <w:rsid w:val="00A4692A"/>
    <w:rsid w:val="00A46976"/>
    <w:rsid w:val="00A46AA0"/>
    <w:rsid w:val="00A46C25"/>
    <w:rsid w:val="00A46CA1"/>
    <w:rsid w:val="00A46F88"/>
    <w:rsid w:val="00A4723C"/>
    <w:rsid w:val="00A47241"/>
    <w:rsid w:val="00A47594"/>
    <w:rsid w:val="00A47635"/>
    <w:rsid w:val="00A4778D"/>
    <w:rsid w:val="00A47829"/>
    <w:rsid w:val="00A47A10"/>
    <w:rsid w:val="00A47D23"/>
    <w:rsid w:val="00A47DA1"/>
    <w:rsid w:val="00A50209"/>
    <w:rsid w:val="00A5035D"/>
    <w:rsid w:val="00A50369"/>
    <w:rsid w:val="00A505A7"/>
    <w:rsid w:val="00A50627"/>
    <w:rsid w:val="00A5092C"/>
    <w:rsid w:val="00A50AD1"/>
    <w:rsid w:val="00A50B52"/>
    <w:rsid w:val="00A50E2A"/>
    <w:rsid w:val="00A50E59"/>
    <w:rsid w:val="00A50EBE"/>
    <w:rsid w:val="00A50FF6"/>
    <w:rsid w:val="00A51363"/>
    <w:rsid w:val="00A516C1"/>
    <w:rsid w:val="00A5179E"/>
    <w:rsid w:val="00A51A8B"/>
    <w:rsid w:val="00A51B4B"/>
    <w:rsid w:val="00A51BBE"/>
    <w:rsid w:val="00A51BDA"/>
    <w:rsid w:val="00A51D10"/>
    <w:rsid w:val="00A51E22"/>
    <w:rsid w:val="00A52060"/>
    <w:rsid w:val="00A523AD"/>
    <w:rsid w:val="00A52641"/>
    <w:rsid w:val="00A526B6"/>
    <w:rsid w:val="00A52A45"/>
    <w:rsid w:val="00A52B47"/>
    <w:rsid w:val="00A52B6E"/>
    <w:rsid w:val="00A52D34"/>
    <w:rsid w:val="00A52DA7"/>
    <w:rsid w:val="00A52EF3"/>
    <w:rsid w:val="00A52FE6"/>
    <w:rsid w:val="00A530FA"/>
    <w:rsid w:val="00A537E8"/>
    <w:rsid w:val="00A5396E"/>
    <w:rsid w:val="00A53AB8"/>
    <w:rsid w:val="00A53FDD"/>
    <w:rsid w:val="00A54098"/>
    <w:rsid w:val="00A54194"/>
    <w:rsid w:val="00A54599"/>
    <w:rsid w:val="00A548A7"/>
    <w:rsid w:val="00A54915"/>
    <w:rsid w:val="00A54A7C"/>
    <w:rsid w:val="00A5526A"/>
    <w:rsid w:val="00A5568C"/>
    <w:rsid w:val="00A55759"/>
    <w:rsid w:val="00A55A73"/>
    <w:rsid w:val="00A55AB3"/>
    <w:rsid w:val="00A55E54"/>
    <w:rsid w:val="00A55F2B"/>
    <w:rsid w:val="00A56166"/>
    <w:rsid w:val="00A56490"/>
    <w:rsid w:val="00A568E5"/>
    <w:rsid w:val="00A56965"/>
    <w:rsid w:val="00A56972"/>
    <w:rsid w:val="00A56AFD"/>
    <w:rsid w:val="00A56C36"/>
    <w:rsid w:val="00A56C75"/>
    <w:rsid w:val="00A57513"/>
    <w:rsid w:val="00A57795"/>
    <w:rsid w:val="00A577A0"/>
    <w:rsid w:val="00A57BE2"/>
    <w:rsid w:val="00A57CF8"/>
    <w:rsid w:val="00A57D76"/>
    <w:rsid w:val="00A601ED"/>
    <w:rsid w:val="00A6054B"/>
    <w:rsid w:val="00A605C1"/>
    <w:rsid w:val="00A60602"/>
    <w:rsid w:val="00A60650"/>
    <w:rsid w:val="00A607A5"/>
    <w:rsid w:val="00A60C09"/>
    <w:rsid w:val="00A60DAA"/>
    <w:rsid w:val="00A60E50"/>
    <w:rsid w:val="00A60F04"/>
    <w:rsid w:val="00A60FD1"/>
    <w:rsid w:val="00A6115C"/>
    <w:rsid w:val="00A613F1"/>
    <w:rsid w:val="00A61768"/>
    <w:rsid w:val="00A6179B"/>
    <w:rsid w:val="00A618E3"/>
    <w:rsid w:val="00A61963"/>
    <w:rsid w:val="00A61A40"/>
    <w:rsid w:val="00A61A5E"/>
    <w:rsid w:val="00A61A96"/>
    <w:rsid w:val="00A61EAF"/>
    <w:rsid w:val="00A62055"/>
    <w:rsid w:val="00A621CE"/>
    <w:rsid w:val="00A62271"/>
    <w:rsid w:val="00A6234C"/>
    <w:rsid w:val="00A623F9"/>
    <w:rsid w:val="00A6281A"/>
    <w:rsid w:val="00A62A92"/>
    <w:rsid w:val="00A635FC"/>
    <w:rsid w:val="00A63609"/>
    <w:rsid w:val="00A63624"/>
    <w:rsid w:val="00A63909"/>
    <w:rsid w:val="00A63A36"/>
    <w:rsid w:val="00A63AC2"/>
    <w:rsid w:val="00A63B48"/>
    <w:rsid w:val="00A63BB1"/>
    <w:rsid w:val="00A63CE6"/>
    <w:rsid w:val="00A63E26"/>
    <w:rsid w:val="00A6404E"/>
    <w:rsid w:val="00A6422B"/>
    <w:rsid w:val="00A64276"/>
    <w:rsid w:val="00A64701"/>
    <w:rsid w:val="00A649B1"/>
    <w:rsid w:val="00A64B1B"/>
    <w:rsid w:val="00A64D8D"/>
    <w:rsid w:val="00A64E19"/>
    <w:rsid w:val="00A64F19"/>
    <w:rsid w:val="00A64FB6"/>
    <w:rsid w:val="00A64FE9"/>
    <w:rsid w:val="00A65177"/>
    <w:rsid w:val="00A65331"/>
    <w:rsid w:val="00A656DC"/>
    <w:rsid w:val="00A657B2"/>
    <w:rsid w:val="00A65931"/>
    <w:rsid w:val="00A65ABB"/>
    <w:rsid w:val="00A65B4F"/>
    <w:rsid w:val="00A65C64"/>
    <w:rsid w:val="00A65CD5"/>
    <w:rsid w:val="00A6632B"/>
    <w:rsid w:val="00A66491"/>
    <w:rsid w:val="00A665B9"/>
    <w:rsid w:val="00A66643"/>
    <w:rsid w:val="00A66AD3"/>
    <w:rsid w:val="00A66B04"/>
    <w:rsid w:val="00A66B7C"/>
    <w:rsid w:val="00A66D34"/>
    <w:rsid w:val="00A66DD6"/>
    <w:rsid w:val="00A66EA7"/>
    <w:rsid w:val="00A67055"/>
    <w:rsid w:val="00A673A5"/>
    <w:rsid w:val="00A674A1"/>
    <w:rsid w:val="00A67651"/>
    <w:rsid w:val="00A67A2B"/>
    <w:rsid w:val="00A67A9F"/>
    <w:rsid w:val="00A67D49"/>
    <w:rsid w:val="00A67E99"/>
    <w:rsid w:val="00A67F1E"/>
    <w:rsid w:val="00A701D7"/>
    <w:rsid w:val="00A70247"/>
    <w:rsid w:val="00A7024A"/>
    <w:rsid w:val="00A706C6"/>
    <w:rsid w:val="00A706F4"/>
    <w:rsid w:val="00A70957"/>
    <w:rsid w:val="00A7096D"/>
    <w:rsid w:val="00A709A0"/>
    <w:rsid w:val="00A70B23"/>
    <w:rsid w:val="00A70F71"/>
    <w:rsid w:val="00A70FE1"/>
    <w:rsid w:val="00A711A7"/>
    <w:rsid w:val="00A71902"/>
    <w:rsid w:val="00A71903"/>
    <w:rsid w:val="00A71991"/>
    <w:rsid w:val="00A719BF"/>
    <w:rsid w:val="00A71C09"/>
    <w:rsid w:val="00A71C51"/>
    <w:rsid w:val="00A71D0C"/>
    <w:rsid w:val="00A71D4E"/>
    <w:rsid w:val="00A71D59"/>
    <w:rsid w:val="00A71EF7"/>
    <w:rsid w:val="00A71FAC"/>
    <w:rsid w:val="00A722E3"/>
    <w:rsid w:val="00A723AD"/>
    <w:rsid w:val="00A7249B"/>
    <w:rsid w:val="00A72584"/>
    <w:rsid w:val="00A726F3"/>
    <w:rsid w:val="00A7291C"/>
    <w:rsid w:val="00A72BEA"/>
    <w:rsid w:val="00A7311F"/>
    <w:rsid w:val="00A735E1"/>
    <w:rsid w:val="00A73651"/>
    <w:rsid w:val="00A73851"/>
    <w:rsid w:val="00A73A22"/>
    <w:rsid w:val="00A73D2F"/>
    <w:rsid w:val="00A73DB8"/>
    <w:rsid w:val="00A73DE2"/>
    <w:rsid w:val="00A73FAF"/>
    <w:rsid w:val="00A73FBB"/>
    <w:rsid w:val="00A74075"/>
    <w:rsid w:val="00A740C8"/>
    <w:rsid w:val="00A741BE"/>
    <w:rsid w:val="00A74298"/>
    <w:rsid w:val="00A7430D"/>
    <w:rsid w:val="00A744A4"/>
    <w:rsid w:val="00A74693"/>
    <w:rsid w:val="00A74694"/>
    <w:rsid w:val="00A7494F"/>
    <w:rsid w:val="00A74BDD"/>
    <w:rsid w:val="00A74CD4"/>
    <w:rsid w:val="00A74F61"/>
    <w:rsid w:val="00A751A8"/>
    <w:rsid w:val="00A753D0"/>
    <w:rsid w:val="00A753EF"/>
    <w:rsid w:val="00A754D2"/>
    <w:rsid w:val="00A75619"/>
    <w:rsid w:val="00A7572B"/>
    <w:rsid w:val="00A75AA5"/>
    <w:rsid w:val="00A75CF5"/>
    <w:rsid w:val="00A763C0"/>
    <w:rsid w:val="00A7644A"/>
    <w:rsid w:val="00A7647D"/>
    <w:rsid w:val="00A76841"/>
    <w:rsid w:val="00A76933"/>
    <w:rsid w:val="00A76A31"/>
    <w:rsid w:val="00A76BFF"/>
    <w:rsid w:val="00A76DCF"/>
    <w:rsid w:val="00A76E27"/>
    <w:rsid w:val="00A76E4F"/>
    <w:rsid w:val="00A77108"/>
    <w:rsid w:val="00A77140"/>
    <w:rsid w:val="00A77243"/>
    <w:rsid w:val="00A7732E"/>
    <w:rsid w:val="00A7739B"/>
    <w:rsid w:val="00A774CB"/>
    <w:rsid w:val="00A77729"/>
    <w:rsid w:val="00A779C1"/>
    <w:rsid w:val="00A77B32"/>
    <w:rsid w:val="00A77B3A"/>
    <w:rsid w:val="00A77D67"/>
    <w:rsid w:val="00A77EF3"/>
    <w:rsid w:val="00A80007"/>
    <w:rsid w:val="00A80037"/>
    <w:rsid w:val="00A8018A"/>
    <w:rsid w:val="00A80346"/>
    <w:rsid w:val="00A80353"/>
    <w:rsid w:val="00A80423"/>
    <w:rsid w:val="00A80813"/>
    <w:rsid w:val="00A8086B"/>
    <w:rsid w:val="00A80BD6"/>
    <w:rsid w:val="00A80CFF"/>
    <w:rsid w:val="00A80D69"/>
    <w:rsid w:val="00A80E52"/>
    <w:rsid w:val="00A80E5B"/>
    <w:rsid w:val="00A81239"/>
    <w:rsid w:val="00A81328"/>
    <w:rsid w:val="00A8147A"/>
    <w:rsid w:val="00A81531"/>
    <w:rsid w:val="00A8154D"/>
    <w:rsid w:val="00A81789"/>
    <w:rsid w:val="00A819D4"/>
    <w:rsid w:val="00A81BA5"/>
    <w:rsid w:val="00A81ED4"/>
    <w:rsid w:val="00A81EF9"/>
    <w:rsid w:val="00A81FB5"/>
    <w:rsid w:val="00A82047"/>
    <w:rsid w:val="00A820FC"/>
    <w:rsid w:val="00A822F2"/>
    <w:rsid w:val="00A82380"/>
    <w:rsid w:val="00A828A1"/>
    <w:rsid w:val="00A829B4"/>
    <w:rsid w:val="00A82A02"/>
    <w:rsid w:val="00A82B8A"/>
    <w:rsid w:val="00A82BD4"/>
    <w:rsid w:val="00A82F63"/>
    <w:rsid w:val="00A82F7E"/>
    <w:rsid w:val="00A82FC8"/>
    <w:rsid w:val="00A8315C"/>
    <w:rsid w:val="00A83594"/>
    <w:rsid w:val="00A83605"/>
    <w:rsid w:val="00A8360D"/>
    <w:rsid w:val="00A83633"/>
    <w:rsid w:val="00A836E1"/>
    <w:rsid w:val="00A8370F"/>
    <w:rsid w:val="00A83749"/>
    <w:rsid w:val="00A837E5"/>
    <w:rsid w:val="00A838BE"/>
    <w:rsid w:val="00A8396B"/>
    <w:rsid w:val="00A83A14"/>
    <w:rsid w:val="00A83B23"/>
    <w:rsid w:val="00A83C4F"/>
    <w:rsid w:val="00A83DEC"/>
    <w:rsid w:val="00A84060"/>
    <w:rsid w:val="00A8409A"/>
    <w:rsid w:val="00A84135"/>
    <w:rsid w:val="00A841F1"/>
    <w:rsid w:val="00A8457A"/>
    <w:rsid w:val="00A84AE1"/>
    <w:rsid w:val="00A84D5A"/>
    <w:rsid w:val="00A85394"/>
    <w:rsid w:val="00A853E9"/>
    <w:rsid w:val="00A854B2"/>
    <w:rsid w:val="00A85512"/>
    <w:rsid w:val="00A855CC"/>
    <w:rsid w:val="00A85687"/>
    <w:rsid w:val="00A85725"/>
    <w:rsid w:val="00A85765"/>
    <w:rsid w:val="00A857F5"/>
    <w:rsid w:val="00A85D0D"/>
    <w:rsid w:val="00A8601F"/>
    <w:rsid w:val="00A86383"/>
    <w:rsid w:val="00A863A7"/>
    <w:rsid w:val="00A8684B"/>
    <w:rsid w:val="00A86EE0"/>
    <w:rsid w:val="00A86F65"/>
    <w:rsid w:val="00A87255"/>
    <w:rsid w:val="00A872E0"/>
    <w:rsid w:val="00A87621"/>
    <w:rsid w:val="00A87636"/>
    <w:rsid w:val="00A877A4"/>
    <w:rsid w:val="00A87A8D"/>
    <w:rsid w:val="00A87E8C"/>
    <w:rsid w:val="00A87F1D"/>
    <w:rsid w:val="00A9013B"/>
    <w:rsid w:val="00A90197"/>
    <w:rsid w:val="00A902F6"/>
    <w:rsid w:val="00A910DB"/>
    <w:rsid w:val="00A9118E"/>
    <w:rsid w:val="00A91360"/>
    <w:rsid w:val="00A914CD"/>
    <w:rsid w:val="00A915D9"/>
    <w:rsid w:val="00A91B10"/>
    <w:rsid w:val="00A91CA5"/>
    <w:rsid w:val="00A91FA2"/>
    <w:rsid w:val="00A92170"/>
    <w:rsid w:val="00A921A4"/>
    <w:rsid w:val="00A922F9"/>
    <w:rsid w:val="00A923B3"/>
    <w:rsid w:val="00A9253D"/>
    <w:rsid w:val="00A92CBC"/>
    <w:rsid w:val="00A92E46"/>
    <w:rsid w:val="00A93236"/>
    <w:rsid w:val="00A9357C"/>
    <w:rsid w:val="00A93680"/>
    <w:rsid w:val="00A93817"/>
    <w:rsid w:val="00A93878"/>
    <w:rsid w:val="00A93CD7"/>
    <w:rsid w:val="00A93E18"/>
    <w:rsid w:val="00A93EDD"/>
    <w:rsid w:val="00A94188"/>
    <w:rsid w:val="00A943CF"/>
    <w:rsid w:val="00A94411"/>
    <w:rsid w:val="00A94426"/>
    <w:rsid w:val="00A945F3"/>
    <w:rsid w:val="00A9473A"/>
    <w:rsid w:val="00A94C99"/>
    <w:rsid w:val="00A94C9F"/>
    <w:rsid w:val="00A94DBA"/>
    <w:rsid w:val="00A94DBB"/>
    <w:rsid w:val="00A951FD"/>
    <w:rsid w:val="00A95377"/>
    <w:rsid w:val="00A9568D"/>
    <w:rsid w:val="00A956BF"/>
    <w:rsid w:val="00A95E2C"/>
    <w:rsid w:val="00A95E72"/>
    <w:rsid w:val="00A95FA2"/>
    <w:rsid w:val="00A9608E"/>
    <w:rsid w:val="00A96135"/>
    <w:rsid w:val="00A9665E"/>
    <w:rsid w:val="00A96733"/>
    <w:rsid w:val="00A96A7B"/>
    <w:rsid w:val="00A96CC9"/>
    <w:rsid w:val="00A96EC1"/>
    <w:rsid w:val="00A96FEC"/>
    <w:rsid w:val="00A975BA"/>
    <w:rsid w:val="00A9764F"/>
    <w:rsid w:val="00A97893"/>
    <w:rsid w:val="00A9796D"/>
    <w:rsid w:val="00A97B8F"/>
    <w:rsid w:val="00A97CE5"/>
    <w:rsid w:val="00A97DEF"/>
    <w:rsid w:val="00AA001D"/>
    <w:rsid w:val="00AA0065"/>
    <w:rsid w:val="00AA0116"/>
    <w:rsid w:val="00AA0527"/>
    <w:rsid w:val="00AA06D1"/>
    <w:rsid w:val="00AA08CC"/>
    <w:rsid w:val="00AA08EC"/>
    <w:rsid w:val="00AA09D8"/>
    <w:rsid w:val="00AA0D92"/>
    <w:rsid w:val="00AA0F4D"/>
    <w:rsid w:val="00AA0F96"/>
    <w:rsid w:val="00AA0FAE"/>
    <w:rsid w:val="00AA1165"/>
    <w:rsid w:val="00AA1235"/>
    <w:rsid w:val="00AA127A"/>
    <w:rsid w:val="00AA131E"/>
    <w:rsid w:val="00AA13D7"/>
    <w:rsid w:val="00AA1429"/>
    <w:rsid w:val="00AA1539"/>
    <w:rsid w:val="00AA163E"/>
    <w:rsid w:val="00AA1856"/>
    <w:rsid w:val="00AA18C4"/>
    <w:rsid w:val="00AA1974"/>
    <w:rsid w:val="00AA19E7"/>
    <w:rsid w:val="00AA1B53"/>
    <w:rsid w:val="00AA1B86"/>
    <w:rsid w:val="00AA1D0A"/>
    <w:rsid w:val="00AA1F08"/>
    <w:rsid w:val="00AA1F60"/>
    <w:rsid w:val="00AA29A9"/>
    <w:rsid w:val="00AA2ADC"/>
    <w:rsid w:val="00AA2B10"/>
    <w:rsid w:val="00AA2CED"/>
    <w:rsid w:val="00AA2E75"/>
    <w:rsid w:val="00AA2F04"/>
    <w:rsid w:val="00AA321C"/>
    <w:rsid w:val="00AA33FB"/>
    <w:rsid w:val="00AA34EE"/>
    <w:rsid w:val="00AA35C1"/>
    <w:rsid w:val="00AA36A3"/>
    <w:rsid w:val="00AA3809"/>
    <w:rsid w:val="00AA3ADC"/>
    <w:rsid w:val="00AA3CC5"/>
    <w:rsid w:val="00AA3DBB"/>
    <w:rsid w:val="00AA3E70"/>
    <w:rsid w:val="00AA4408"/>
    <w:rsid w:val="00AA4584"/>
    <w:rsid w:val="00AA464D"/>
    <w:rsid w:val="00AA4C89"/>
    <w:rsid w:val="00AA5106"/>
    <w:rsid w:val="00AA514D"/>
    <w:rsid w:val="00AA52B9"/>
    <w:rsid w:val="00AA52BA"/>
    <w:rsid w:val="00AA53B6"/>
    <w:rsid w:val="00AA5C22"/>
    <w:rsid w:val="00AA5E53"/>
    <w:rsid w:val="00AA5E8E"/>
    <w:rsid w:val="00AA5F9E"/>
    <w:rsid w:val="00AA60B2"/>
    <w:rsid w:val="00AA63CF"/>
    <w:rsid w:val="00AA647C"/>
    <w:rsid w:val="00AA6487"/>
    <w:rsid w:val="00AA68FF"/>
    <w:rsid w:val="00AA6D22"/>
    <w:rsid w:val="00AA6E41"/>
    <w:rsid w:val="00AA73B7"/>
    <w:rsid w:val="00AA752E"/>
    <w:rsid w:val="00AA755E"/>
    <w:rsid w:val="00AA7981"/>
    <w:rsid w:val="00AA79BC"/>
    <w:rsid w:val="00AA79C4"/>
    <w:rsid w:val="00AA7C04"/>
    <w:rsid w:val="00AA7C44"/>
    <w:rsid w:val="00AA7DA9"/>
    <w:rsid w:val="00AA7DDE"/>
    <w:rsid w:val="00AB0226"/>
    <w:rsid w:val="00AB02C5"/>
    <w:rsid w:val="00AB058F"/>
    <w:rsid w:val="00AB05B1"/>
    <w:rsid w:val="00AB05CF"/>
    <w:rsid w:val="00AB0683"/>
    <w:rsid w:val="00AB0713"/>
    <w:rsid w:val="00AB0726"/>
    <w:rsid w:val="00AB09AE"/>
    <w:rsid w:val="00AB0B6E"/>
    <w:rsid w:val="00AB0D64"/>
    <w:rsid w:val="00AB0EBC"/>
    <w:rsid w:val="00AB0FE9"/>
    <w:rsid w:val="00AB12F3"/>
    <w:rsid w:val="00AB142B"/>
    <w:rsid w:val="00AB1EDB"/>
    <w:rsid w:val="00AB205E"/>
    <w:rsid w:val="00AB21C8"/>
    <w:rsid w:val="00AB227D"/>
    <w:rsid w:val="00AB2414"/>
    <w:rsid w:val="00AB2640"/>
    <w:rsid w:val="00AB27FD"/>
    <w:rsid w:val="00AB29A1"/>
    <w:rsid w:val="00AB2EBD"/>
    <w:rsid w:val="00AB2ED9"/>
    <w:rsid w:val="00AB2F23"/>
    <w:rsid w:val="00AB2F90"/>
    <w:rsid w:val="00AB2FC1"/>
    <w:rsid w:val="00AB318A"/>
    <w:rsid w:val="00AB31A0"/>
    <w:rsid w:val="00AB329E"/>
    <w:rsid w:val="00AB338C"/>
    <w:rsid w:val="00AB3733"/>
    <w:rsid w:val="00AB3832"/>
    <w:rsid w:val="00AB3980"/>
    <w:rsid w:val="00AB3DF7"/>
    <w:rsid w:val="00AB4221"/>
    <w:rsid w:val="00AB4259"/>
    <w:rsid w:val="00AB49EE"/>
    <w:rsid w:val="00AB4C7E"/>
    <w:rsid w:val="00AB4E36"/>
    <w:rsid w:val="00AB4F6E"/>
    <w:rsid w:val="00AB50A3"/>
    <w:rsid w:val="00AB51F4"/>
    <w:rsid w:val="00AB52EC"/>
    <w:rsid w:val="00AB5373"/>
    <w:rsid w:val="00AB565A"/>
    <w:rsid w:val="00AB57D1"/>
    <w:rsid w:val="00AB597F"/>
    <w:rsid w:val="00AB5C19"/>
    <w:rsid w:val="00AB5E65"/>
    <w:rsid w:val="00AB5EB7"/>
    <w:rsid w:val="00AB60E4"/>
    <w:rsid w:val="00AB63FF"/>
    <w:rsid w:val="00AB65C7"/>
    <w:rsid w:val="00AB6885"/>
    <w:rsid w:val="00AB692B"/>
    <w:rsid w:val="00AB6BC8"/>
    <w:rsid w:val="00AB6EED"/>
    <w:rsid w:val="00AB70BC"/>
    <w:rsid w:val="00AB7250"/>
    <w:rsid w:val="00AB72B2"/>
    <w:rsid w:val="00AB74F5"/>
    <w:rsid w:val="00AB75A4"/>
    <w:rsid w:val="00AB76BC"/>
    <w:rsid w:val="00AB79AB"/>
    <w:rsid w:val="00AB7BCE"/>
    <w:rsid w:val="00AB7BE6"/>
    <w:rsid w:val="00AC0283"/>
    <w:rsid w:val="00AC036A"/>
    <w:rsid w:val="00AC0514"/>
    <w:rsid w:val="00AC098F"/>
    <w:rsid w:val="00AC09EF"/>
    <w:rsid w:val="00AC0A07"/>
    <w:rsid w:val="00AC0CAF"/>
    <w:rsid w:val="00AC0D0A"/>
    <w:rsid w:val="00AC0EA0"/>
    <w:rsid w:val="00AC0F4E"/>
    <w:rsid w:val="00AC0FB7"/>
    <w:rsid w:val="00AC1892"/>
    <w:rsid w:val="00AC196C"/>
    <w:rsid w:val="00AC1A0F"/>
    <w:rsid w:val="00AC1A22"/>
    <w:rsid w:val="00AC1EE4"/>
    <w:rsid w:val="00AC2469"/>
    <w:rsid w:val="00AC26E6"/>
    <w:rsid w:val="00AC283F"/>
    <w:rsid w:val="00AC2AD9"/>
    <w:rsid w:val="00AC2B50"/>
    <w:rsid w:val="00AC2BAD"/>
    <w:rsid w:val="00AC3189"/>
    <w:rsid w:val="00AC3418"/>
    <w:rsid w:val="00AC3AC8"/>
    <w:rsid w:val="00AC3BEE"/>
    <w:rsid w:val="00AC3C09"/>
    <w:rsid w:val="00AC3CF0"/>
    <w:rsid w:val="00AC3D4F"/>
    <w:rsid w:val="00AC3DD2"/>
    <w:rsid w:val="00AC3ECC"/>
    <w:rsid w:val="00AC403A"/>
    <w:rsid w:val="00AC48CD"/>
    <w:rsid w:val="00AC4901"/>
    <w:rsid w:val="00AC4D09"/>
    <w:rsid w:val="00AC4DD4"/>
    <w:rsid w:val="00AC4DEF"/>
    <w:rsid w:val="00AC4E5B"/>
    <w:rsid w:val="00AC53DA"/>
    <w:rsid w:val="00AC58A4"/>
    <w:rsid w:val="00AC5974"/>
    <w:rsid w:val="00AC5A77"/>
    <w:rsid w:val="00AC5C35"/>
    <w:rsid w:val="00AC5D4C"/>
    <w:rsid w:val="00AC5DD5"/>
    <w:rsid w:val="00AC5EE3"/>
    <w:rsid w:val="00AC5F73"/>
    <w:rsid w:val="00AC5FFF"/>
    <w:rsid w:val="00AC638C"/>
    <w:rsid w:val="00AC6625"/>
    <w:rsid w:val="00AC6871"/>
    <w:rsid w:val="00AC6A51"/>
    <w:rsid w:val="00AC6B8C"/>
    <w:rsid w:val="00AC6C2C"/>
    <w:rsid w:val="00AC71B8"/>
    <w:rsid w:val="00AC7466"/>
    <w:rsid w:val="00AC74FF"/>
    <w:rsid w:val="00AC7560"/>
    <w:rsid w:val="00AC77BB"/>
    <w:rsid w:val="00AC783C"/>
    <w:rsid w:val="00AC7B26"/>
    <w:rsid w:val="00AC7EB8"/>
    <w:rsid w:val="00AD02C4"/>
    <w:rsid w:val="00AD0323"/>
    <w:rsid w:val="00AD04A0"/>
    <w:rsid w:val="00AD06C8"/>
    <w:rsid w:val="00AD07E4"/>
    <w:rsid w:val="00AD0A23"/>
    <w:rsid w:val="00AD0D3F"/>
    <w:rsid w:val="00AD0E38"/>
    <w:rsid w:val="00AD0E80"/>
    <w:rsid w:val="00AD1184"/>
    <w:rsid w:val="00AD13D4"/>
    <w:rsid w:val="00AD155C"/>
    <w:rsid w:val="00AD1609"/>
    <w:rsid w:val="00AD164A"/>
    <w:rsid w:val="00AD17A4"/>
    <w:rsid w:val="00AD19DD"/>
    <w:rsid w:val="00AD1BD4"/>
    <w:rsid w:val="00AD1D59"/>
    <w:rsid w:val="00AD2313"/>
    <w:rsid w:val="00AD2387"/>
    <w:rsid w:val="00AD24EA"/>
    <w:rsid w:val="00AD251B"/>
    <w:rsid w:val="00AD2586"/>
    <w:rsid w:val="00AD28A7"/>
    <w:rsid w:val="00AD2A94"/>
    <w:rsid w:val="00AD2D95"/>
    <w:rsid w:val="00AD2F86"/>
    <w:rsid w:val="00AD335D"/>
    <w:rsid w:val="00AD3804"/>
    <w:rsid w:val="00AD3EB2"/>
    <w:rsid w:val="00AD40AD"/>
    <w:rsid w:val="00AD41A3"/>
    <w:rsid w:val="00AD431E"/>
    <w:rsid w:val="00AD4686"/>
    <w:rsid w:val="00AD46DA"/>
    <w:rsid w:val="00AD476F"/>
    <w:rsid w:val="00AD486A"/>
    <w:rsid w:val="00AD495A"/>
    <w:rsid w:val="00AD49F6"/>
    <w:rsid w:val="00AD4AE7"/>
    <w:rsid w:val="00AD4CB0"/>
    <w:rsid w:val="00AD4F88"/>
    <w:rsid w:val="00AD5119"/>
    <w:rsid w:val="00AD5218"/>
    <w:rsid w:val="00AD526B"/>
    <w:rsid w:val="00AD54F4"/>
    <w:rsid w:val="00AD5533"/>
    <w:rsid w:val="00AD555A"/>
    <w:rsid w:val="00AD55CB"/>
    <w:rsid w:val="00AD58C0"/>
    <w:rsid w:val="00AD5B58"/>
    <w:rsid w:val="00AD5C7D"/>
    <w:rsid w:val="00AD5DDA"/>
    <w:rsid w:val="00AD5FF9"/>
    <w:rsid w:val="00AD61DE"/>
    <w:rsid w:val="00AD6639"/>
    <w:rsid w:val="00AD6681"/>
    <w:rsid w:val="00AD6742"/>
    <w:rsid w:val="00AD67D4"/>
    <w:rsid w:val="00AD68CA"/>
    <w:rsid w:val="00AD68F7"/>
    <w:rsid w:val="00AD6BBF"/>
    <w:rsid w:val="00AD6CE7"/>
    <w:rsid w:val="00AD6FF3"/>
    <w:rsid w:val="00AD7051"/>
    <w:rsid w:val="00AD7132"/>
    <w:rsid w:val="00AD72A0"/>
    <w:rsid w:val="00AD72C7"/>
    <w:rsid w:val="00AD7325"/>
    <w:rsid w:val="00AD748B"/>
    <w:rsid w:val="00AD791D"/>
    <w:rsid w:val="00AD7E29"/>
    <w:rsid w:val="00AE00C6"/>
    <w:rsid w:val="00AE02E1"/>
    <w:rsid w:val="00AE0414"/>
    <w:rsid w:val="00AE0518"/>
    <w:rsid w:val="00AE0743"/>
    <w:rsid w:val="00AE07E2"/>
    <w:rsid w:val="00AE08D5"/>
    <w:rsid w:val="00AE0A9E"/>
    <w:rsid w:val="00AE0E01"/>
    <w:rsid w:val="00AE0E55"/>
    <w:rsid w:val="00AE0E87"/>
    <w:rsid w:val="00AE0FA8"/>
    <w:rsid w:val="00AE102C"/>
    <w:rsid w:val="00AE119A"/>
    <w:rsid w:val="00AE132C"/>
    <w:rsid w:val="00AE1638"/>
    <w:rsid w:val="00AE1AF6"/>
    <w:rsid w:val="00AE1B61"/>
    <w:rsid w:val="00AE1C8E"/>
    <w:rsid w:val="00AE2284"/>
    <w:rsid w:val="00AE2559"/>
    <w:rsid w:val="00AE26FE"/>
    <w:rsid w:val="00AE27C2"/>
    <w:rsid w:val="00AE27DC"/>
    <w:rsid w:val="00AE2924"/>
    <w:rsid w:val="00AE2A36"/>
    <w:rsid w:val="00AE2E2A"/>
    <w:rsid w:val="00AE2E67"/>
    <w:rsid w:val="00AE3073"/>
    <w:rsid w:val="00AE34E2"/>
    <w:rsid w:val="00AE373F"/>
    <w:rsid w:val="00AE384C"/>
    <w:rsid w:val="00AE3950"/>
    <w:rsid w:val="00AE397F"/>
    <w:rsid w:val="00AE3A1C"/>
    <w:rsid w:val="00AE3B67"/>
    <w:rsid w:val="00AE3D61"/>
    <w:rsid w:val="00AE3EB9"/>
    <w:rsid w:val="00AE43F2"/>
    <w:rsid w:val="00AE47BE"/>
    <w:rsid w:val="00AE489C"/>
    <w:rsid w:val="00AE48FB"/>
    <w:rsid w:val="00AE4964"/>
    <w:rsid w:val="00AE4A32"/>
    <w:rsid w:val="00AE4B11"/>
    <w:rsid w:val="00AE4D36"/>
    <w:rsid w:val="00AE4D43"/>
    <w:rsid w:val="00AE4E5D"/>
    <w:rsid w:val="00AE5333"/>
    <w:rsid w:val="00AE5888"/>
    <w:rsid w:val="00AE5996"/>
    <w:rsid w:val="00AE5C3A"/>
    <w:rsid w:val="00AE5C4B"/>
    <w:rsid w:val="00AE5CD9"/>
    <w:rsid w:val="00AE60C5"/>
    <w:rsid w:val="00AE62F8"/>
    <w:rsid w:val="00AE6602"/>
    <w:rsid w:val="00AE6671"/>
    <w:rsid w:val="00AE698C"/>
    <w:rsid w:val="00AE6C10"/>
    <w:rsid w:val="00AE6CE7"/>
    <w:rsid w:val="00AE6D02"/>
    <w:rsid w:val="00AE6D2B"/>
    <w:rsid w:val="00AE6D4D"/>
    <w:rsid w:val="00AE6DB5"/>
    <w:rsid w:val="00AE6E90"/>
    <w:rsid w:val="00AE731B"/>
    <w:rsid w:val="00AE732E"/>
    <w:rsid w:val="00AE750E"/>
    <w:rsid w:val="00AE784C"/>
    <w:rsid w:val="00AE7C50"/>
    <w:rsid w:val="00AE7D69"/>
    <w:rsid w:val="00AE7EE4"/>
    <w:rsid w:val="00AE7F28"/>
    <w:rsid w:val="00AF006D"/>
    <w:rsid w:val="00AF0137"/>
    <w:rsid w:val="00AF03C3"/>
    <w:rsid w:val="00AF0667"/>
    <w:rsid w:val="00AF09EB"/>
    <w:rsid w:val="00AF0A80"/>
    <w:rsid w:val="00AF0A92"/>
    <w:rsid w:val="00AF0D7C"/>
    <w:rsid w:val="00AF0F48"/>
    <w:rsid w:val="00AF0FCA"/>
    <w:rsid w:val="00AF1320"/>
    <w:rsid w:val="00AF171D"/>
    <w:rsid w:val="00AF186C"/>
    <w:rsid w:val="00AF191F"/>
    <w:rsid w:val="00AF1AF4"/>
    <w:rsid w:val="00AF1E30"/>
    <w:rsid w:val="00AF267F"/>
    <w:rsid w:val="00AF290B"/>
    <w:rsid w:val="00AF2A3D"/>
    <w:rsid w:val="00AF2CD7"/>
    <w:rsid w:val="00AF2E7F"/>
    <w:rsid w:val="00AF305F"/>
    <w:rsid w:val="00AF3128"/>
    <w:rsid w:val="00AF3158"/>
    <w:rsid w:val="00AF32C6"/>
    <w:rsid w:val="00AF3399"/>
    <w:rsid w:val="00AF375E"/>
    <w:rsid w:val="00AF378A"/>
    <w:rsid w:val="00AF3BBB"/>
    <w:rsid w:val="00AF3CDD"/>
    <w:rsid w:val="00AF3E22"/>
    <w:rsid w:val="00AF4069"/>
    <w:rsid w:val="00AF4645"/>
    <w:rsid w:val="00AF46ED"/>
    <w:rsid w:val="00AF4702"/>
    <w:rsid w:val="00AF49DE"/>
    <w:rsid w:val="00AF4A79"/>
    <w:rsid w:val="00AF4F22"/>
    <w:rsid w:val="00AF524B"/>
    <w:rsid w:val="00AF5541"/>
    <w:rsid w:val="00AF55A8"/>
    <w:rsid w:val="00AF5781"/>
    <w:rsid w:val="00AF5A9C"/>
    <w:rsid w:val="00AF5C0E"/>
    <w:rsid w:val="00AF5D0E"/>
    <w:rsid w:val="00AF5F31"/>
    <w:rsid w:val="00AF5FDF"/>
    <w:rsid w:val="00AF6037"/>
    <w:rsid w:val="00AF60D2"/>
    <w:rsid w:val="00AF6150"/>
    <w:rsid w:val="00AF621E"/>
    <w:rsid w:val="00AF6415"/>
    <w:rsid w:val="00AF6641"/>
    <w:rsid w:val="00AF6BA5"/>
    <w:rsid w:val="00AF6CDD"/>
    <w:rsid w:val="00AF70BC"/>
    <w:rsid w:val="00AF724B"/>
    <w:rsid w:val="00AF74AF"/>
    <w:rsid w:val="00AF74B9"/>
    <w:rsid w:val="00AF7505"/>
    <w:rsid w:val="00AF75B4"/>
    <w:rsid w:val="00AF78D5"/>
    <w:rsid w:val="00AF7946"/>
    <w:rsid w:val="00AF799F"/>
    <w:rsid w:val="00AF7D6C"/>
    <w:rsid w:val="00AF7E74"/>
    <w:rsid w:val="00B0004D"/>
    <w:rsid w:val="00B00098"/>
    <w:rsid w:val="00B002DA"/>
    <w:rsid w:val="00B00BDD"/>
    <w:rsid w:val="00B00C48"/>
    <w:rsid w:val="00B00F52"/>
    <w:rsid w:val="00B00F7B"/>
    <w:rsid w:val="00B00FC1"/>
    <w:rsid w:val="00B0102A"/>
    <w:rsid w:val="00B01069"/>
    <w:rsid w:val="00B01081"/>
    <w:rsid w:val="00B011A8"/>
    <w:rsid w:val="00B01718"/>
    <w:rsid w:val="00B0171A"/>
    <w:rsid w:val="00B01997"/>
    <w:rsid w:val="00B01C96"/>
    <w:rsid w:val="00B01DBB"/>
    <w:rsid w:val="00B0256D"/>
    <w:rsid w:val="00B0267E"/>
    <w:rsid w:val="00B02BDB"/>
    <w:rsid w:val="00B02F8B"/>
    <w:rsid w:val="00B02FC9"/>
    <w:rsid w:val="00B0329F"/>
    <w:rsid w:val="00B03504"/>
    <w:rsid w:val="00B03520"/>
    <w:rsid w:val="00B03557"/>
    <w:rsid w:val="00B0358E"/>
    <w:rsid w:val="00B037C4"/>
    <w:rsid w:val="00B039AA"/>
    <w:rsid w:val="00B03B6C"/>
    <w:rsid w:val="00B03E5F"/>
    <w:rsid w:val="00B03E7C"/>
    <w:rsid w:val="00B03FBA"/>
    <w:rsid w:val="00B04300"/>
    <w:rsid w:val="00B04310"/>
    <w:rsid w:val="00B045AB"/>
    <w:rsid w:val="00B04666"/>
    <w:rsid w:val="00B04A16"/>
    <w:rsid w:val="00B04C2E"/>
    <w:rsid w:val="00B04F00"/>
    <w:rsid w:val="00B0565E"/>
    <w:rsid w:val="00B05690"/>
    <w:rsid w:val="00B056F8"/>
    <w:rsid w:val="00B05D64"/>
    <w:rsid w:val="00B05F03"/>
    <w:rsid w:val="00B063F5"/>
    <w:rsid w:val="00B0659A"/>
    <w:rsid w:val="00B065C4"/>
    <w:rsid w:val="00B0690F"/>
    <w:rsid w:val="00B069D2"/>
    <w:rsid w:val="00B06E6F"/>
    <w:rsid w:val="00B07389"/>
    <w:rsid w:val="00B073F3"/>
    <w:rsid w:val="00B07502"/>
    <w:rsid w:val="00B07514"/>
    <w:rsid w:val="00B0754B"/>
    <w:rsid w:val="00B0759C"/>
    <w:rsid w:val="00B07627"/>
    <w:rsid w:val="00B07C1C"/>
    <w:rsid w:val="00B07FC3"/>
    <w:rsid w:val="00B10030"/>
    <w:rsid w:val="00B10109"/>
    <w:rsid w:val="00B10136"/>
    <w:rsid w:val="00B101FB"/>
    <w:rsid w:val="00B10505"/>
    <w:rsid w:val="00B106F4"/>
    <w:rsid w:val="00B10796"/>
    <w:rsid w:val="00B10826"/>
    <w:rsid w:val="00B10C71"/>
    <w:rsid w:val="00B10CDA"/>
    <w:rsid w:val="00B10D53"/>
    <w:rsid w:val="00B10D92"/>
    <w:rsid w:val="00B111A3"/>
    <w:rsid w:val="00B1129B"/>
    <w:rsid w:val="00B1132D"/>
    <w:rsid w:val="00B1141E"/>
    <w:rsid w:val="00B115A1"/>
    <w:rsid w:val="00B115E1"/>
    <w:rsid w:val="00B11678"/>
    <w:rsid w:val="00B116A2"/>
    <w:rsid w:val="00B119D3"/>
    <w:rsid w:val="00B11ACE"/>
    <w:rsid w:val="00B11D59"/>
    <w:rsid w:val="00B11DCC"/>
    <w:rsid w:val="00B11DDF"/>
    <w:rsid w:val="00B11F26"/>
    <w:rsid w:val="00B11F27"/>
    <w:rsid w:val="00B1200F"/>
    <w:rsid w:val="00B12125"/>
    <w:rsid w:val="00B12293"/>
    <w:rsid w:val="00B122B1"/>
    <w:rsid w:val="00B12331"/>
    <w:rsid w:val="00B127AE"/>
    <w:rsid w:val="00B1296B"/>
    <w:rsid w:val="00B129B4"/>
    <w:rsid w:val="00B12E22"/>
    <w:rsid w:val="00B13272"/>
    <w:rsid w:val="00B13427"/>
    <w:rsid w:val="00B1373E"/>
    <w:rsid w:val="00B13A1A"/>
    <w:rsid w:val="00B13B89"/>
    <w:rsid w:val="00B13E4E"/>
    <w:rsid w:val="00B13F25"/>
    <w:rsid w:val="00B141AE"/>
    <w:rsid w:val="00B1428F"/>
    <w:rsid w:val="00B14450"/>
    <w:rsid w:val="00B1453B"/>
    <w:rsid w:val="00B148D1"/>
    <w:rsid w:val="00B14B37"/>
    <w:rsid w:val="00B14CBD"/>
    <w:rsid w:val="00B14DD2"/>
    <w:rsid w:val="00B14EBE"/>
    <w:rsid w:val="00B14F79"/>
    <w:rsid w:val="00B15266"/>
    <w:rsid w:val="00B1528A"/>
    <w:rsid w:val="00B1533B"/>
    <w:rsid w:val="00B154D5"/>
    <w:rsid w:val="00B15573"/>
    <w:rsid w:val="00B15744"/>
    <w:rsid w:val="00B1582D"/>
    <w:rsid w:val="00B15AB9"/>
    <w:rsid w:val="00B15BA0"/>
    <w:rsid w:val="00B15DE7"/>
    <w:rsid w:val="00B15F92"/>
    <w:rsid w:val="00B15FD5"/>
    <w:rsid w:val="00B16020"/>
    <w:rsid w:val="00B161CA"/>
    <w:rsid w:val="00B162FD"/>
    <w:rsid w:val="00B16323"/>
    <w:rsid w:val="00B165BC"/>
    <w:rsid w:val="00B169AD"/>
    <w:rsid w:val="00B16BB9"/>
    <w:rsid w:val="00B16C3A"/>
    <w:rsid w:val="00B16CA8"/>
    <w:rsid w:val="00B16DF0"/>
    <w:rsid w:val="00B16EEB"/>
    <w:rsid w:val="00B171CF"/>
    <w:rsid w:val="00B1728D"/>
    <w:rsid w:val="00B17403"/>
    <w:rsid w:val="00B174F3"/>
    <w:rsid w:val="00B177C0"/>
    <w:rsid w:val="00B177D8"/>
    <w:rsid w:val="00B1784F"/>
    <w:rsid w:val="00B17DF9"/>
    <w:rsid w:val="00B17E71"/>
    <w:rsid w:val="00B17FF8"/>
    <w:rsid w:val="00B2000F"/>
    <w:rsid w:val="00B200C3"/>
    <w:rsid w:val="00B20438"/>
    <w:rsid w:val="00B20729"/>
    <w:rsid w:val="00B208A8"/>
    <w:rsid w:val="00B20C03"/>
    <w:rsid w:val="00B20D46"/>
    <w:rsid w:val="00B20EF6"/>
    <w:rsid w:val="00B21078"/>
    <w:rsid w:val="00B2117D"/>
    <w:rsid w:val="00B213A5"/>
    <w:rsid w:val="00B214CB"/>
    <w:rsid w:val="00B214FB"/>
    <w:rsid w:val="00B217BC"/>
    <w:rsid w:val="00B218C4"/>
    <w:rsid w:val="00B21968"/>
    <w:rsid w:val="00B219D9"/>
    <w:rsid w:val="00B21C19"/>
    <w:rsid w:val="00B21EB9"/>
    <w:rsid w:val="00B21EBC"/>
    <w:rsid w:val="00B21F3A"/>
    <w:rsid w:val="00B2274B"/>
    <w:rsid w:val="00B228FF"/>
    <w:rsid w:val="00B22C6A"/>
    <w:rsid w:val="00B22DCC"/>
    <w:rsid w:val="00B22F9B"/>
    <w:rsid w:val="00B230E8"/>
    <w:rsid w:val="00B235C2"/>
    <w:rsid w:val="00B23632"/>
    <w:rsid w:val="00B236AD"/>
    <w:rsid w:val="00B23713"/>
    <w:rsid w:val="00B2380E"/>
    <w:rsid w:val="00B23855"/>
    <w:rsid w:val="00B23906"/>
    <w:rsid w:val="00B239D3"/>
    <w:rsid w:val="00B239E7"/>
    <w:rsid w:val="00B23A56"/>
    <w:rsid w:val="00B23EFF"/>
    <w:rsid w:val="00B2410F"/>
    <w:rsid w:val="00B242E6"/>
    <w:rsid w:val="00B244F0"/>
    <w:rsid w:val="00B2454B"/>
    <w:rsid w:val="00B248B6"/>
    <w:rsid w:val="00B248B7"/>
    <w:rsid w:val="00B248E8"/>
    <w:rsid w:val="00B24AAC"/>
    <w:rsid w:val="00B24B19"/>
    <w:rsid w:val="00B24E15"/>
    <w:rsid w:val="00B24E48"/>
    <w:rsid w:val="00B25082"/>
    <w:rsid w:val="00B25171"/>
    <w:rsid w:val="00B25371"/>
    <w:rsid w:val="00B25391"/>
    <w:rsid w:val="00B25489"/>
    <w:rsid w:val="00B255CB"/>
    <w:rsid w:val="00B258CC"/>
    <w:rsid w:val="00B25978"/>
    <w:rsid w:val="00B25BC6"/>
    <w:rsid w:val="00B260ED"/>
    <w:rsid w:val="00B2614D"/>
    <w:rsid w:val="00B261BD"/>
    <w:rsid w:val="00B262AB"/>
    <w:rsid w:val="00B26915"/>
    <w:rsid w:val="00B26ADE"/>
    <w:rsid w:val="00B26BFB"/>
    <w:rsid w:val="00B27256"/>
    <w:rsid w:val="00B272C4"/>
    <w:rsid w:val="00B272F2"/>
    <w:rsid w:val="00B273EC"/>
    <w:rsid w:val="00B273F3"/>
    <w:rsid w:val="00B276E8"/>
    <w:rsid w:val="00B277E7"/>
    <w:rsid w:val="00B27A71"/>
    <w:rsid w:val="00B27C88"/>
    <w:rsid w:val="00B27D6B"/>
    <w:rsid w:val="00B30041"/>
    <w:rsid w:val="00B3017F"/>
    <w:rsid w:val="00B301E0"/>
    <w:rsid w:val="00B303BE"/>
    <w:rsid w:val="00B3044A"/>
    <w:rsid w:val="00B30805"/>
    <w:rsid w:val="00B30AED"/>
    <w:rsid w:val="00B30E3E"/>
    <w:rsid w:val="00B30F56"/>
    <w:rsid w:val="00B3107F"/>
    <w:rsid w:val="00B311AD"/>
    <w:rsid w:val="00B31678"/>
    <w:rsid w:val="00B31744"/>
    <w:rsid w:val="00B319CA"/>
    <w:rsid w:val="00B31B6E"/>
    <w:rsid w:val="00B31BD7"/>
    <w:rsid w:val="00B31E9D"/>
    <w:rsid w:val="00B31EAE"/>
    <w:rsid w:val="00B31F10"/>
    <w:rsid w:val="00B321EF"/>
    <w:rsid w:val="00B321F2"/>
    <w:rsid w:val="00B322E4"/>
    <w:rsid w:val="00B324AB"/>
    <w:rsid w:val="00B3253C"/>
    <w:rsid w:val="00B32971"/>
    <w:rsid w:val="00B32982"/>
    <w:rsid w:val="00B329AD"/>
    <w:rsid w:val="00B32CA0"/>
    <w:rsid w:val="00B32D03"/>
    <w:rsid w:val="00B32DCB"/>
    <w:rsid w:val="00B32E4F"/>
    <w:rsid w:val="00B332D9"/>
    <w:rsid w:val="00B3334C"/>
    <w:rsid w:val="00B33820"/>
    <w:rsid w:val="00B33822"/>
    <w:rsid w:val="00B33C05"/>
    <w:rsid w:val="00B33E86"/>
    <w:rsid w:val="00B34364"/>
    <w:rsid w:val="00B344D6"/>
    <w:rsid w:val="00B34551"/>
    <w:rsid w:val="00B347C1"/>
    <w:rsid w:val="00B34836"/>
    <w:rsid w:val="00B34A00"/>
    <w:rsid w:val="00B34B29"/>
    <w:rsid w:val="00B34B9A"/>
    <w:rsid w:val="00B34E1E"/>
    <w:rsid w:val="00B3501C"/>
    <w:rsid w:val="00B3506F"/>
    <w:rsid w:val="00B350D7"/>
    <w:rsid w:val="00B3547C"/>
    <w:rsid w:val="00B35736"/>
    <w:rsid w:val="00B358AE"/>
    <w:rsid w:val="00B35EFE"/>
    <w:rsid w:val="00B35F23"/>
    <w:rsid w:val="00B360E8"/>
    <w:rsid w:val="00B361A6"/>
    <w:rsid w:val="00B3628D"/>
    <w:rsid w:val="00B36338"/>
    <w:rsid w:val="00B36343"/>
    <w:rsid w:val="00B363A9"/>
    <w:rsid w:val="00B363F0"/>
    <w:rsid w:val="00B36424"/>
    <w:rsid w:val="00B3648B"/>
    <w:rsid w:val="00B36517"/>
    <w:rsid w:val="00B36A3D"/>
    <w:rsid w:val="00B36BEA"/>
    <w:rsid w:val="00B36E1D"/>
    <w:rsid w:val="00B36ED1"/>
    <w:rsid w:val="00B36FD9"/>
    <w:rsid w:val="00B3714F"/>
    <w:rsid w:val="00B372CE"/>
    <w:rsid w:val="00B373BB"/>
    <w:rsid w:val="00B3749C"/>
    <w:rsid w:val="00B3763A"/>
    <w:rsid w:val="00B37CB8"/>
    <w:rsid w:val="00B37F71"/>
    <w:rsid w:val="00B37FA7"/>
    <w:rsid w:val="00B40293"/>
    <w:rsid w:val="00B40451"/>
    <w:rsid w:val="00B405D2"/>
    <w:rsid w:val="00B40704"/>
    <w:rsid w:val="00B407DF"/>
    <w:rsid w:val="00B40B57"/>
    <w:rsid w:val="00B40B59"/>
    <w:rsid w:val="00B40DDE"/>
    <w:rsid w:val="00B40E9A"/>
    <w:rsid w:val="00B4111E"/>
    <w:rsid w:val="00B4121A"/>
    <w:rsid w:val="00B414B6"/>
    <w:rsid w:val="00B41759"/>
    <w:rsid w:val="00B4189D"/>
    <w:rsid w:val="00B4192F"/>
    <w:rsid w:val="00B41BBA"/>
    <w:rsid w:val="00B41BD4"/>
    <w:rsid w:val="00B41CAA"/>
    <w:rsid w:val="00B41DAA"/>
    <w:rsid w:val="00B41DAF"/>
    <w:rsid w:val="00B41E21"/>
    <w:rsid w:val="00B41FDC"/>
    <w:rsid w:val="00B41FF3"/>
    <w:rsid w:val="00B4223D"/>
    <w:rsid w:val="00B42431"/>
    <w:rsid w:val="00B425BE"/>
    <w:rsid w:val="00B429E8"/>
    <w:rsid w:val="00B42A08"/>
    <w:rsid w:val="00B42A9B"/>
    <w:rsid w:val="00B42E22"/>
    <w:rsid w:val="00B42EA4"/>
    <w:rsid w:val="00B42FFC"/>
    <w:rsid w:val="00B43077"/>
    <w:rsid w:val="00B432EA"/>
    <w:rsid w:val="00B43414"/>
    <w:rsid w:val="00B434E6"/>
    <w:rsid w:val="00B4367F"/>
    <w:rsid w:val="00B4368B"/>
    <w:rsid w:val="00B43710"/>
    <w:rsid w:val="00B43956"/>
    <w:rsid w:val="00B43C89"/>
    <w:rsid w:val="00B43CC6"/>
    <w:rsid w:val="00B43D92"/>
    <w:rsid w:val="00B43DCB"/>
    <w:rsid w:val="00B43F1C"/>
    <w:rsid w:val="00B43F84"/>
    <w:rsid w:val="00B4416B"/>
    <w:rsid w:val="00B443EA"/>
    <w:rsid w:val="00B448F4"/>
    <w:rsid w:val="00B44A0D"/>
    <w:rsid w:val="00B44D82"/>
    <w:rsid w:val="00B44E04"/>
    <w:rsid w:val="00B450CC"/>
    <w:rsid w:val="00B45402"/>
    <w:rsid w:val="00B459B1"/>
    <w:rsid w:val="00B45A5B"/>
    <w:rsid w:val="00B45B7C"/>
    <w:rsid w:val="00B45E7C"/>
    <w:rsid w:val="00B45FA7"/>
    <w:rsid w:val="00B4636A"/>
    <w:rsid w:val="00B46374"/>
    <w:rsid w:val="00B463BF"/>
    <w:rsid w:val="00B463DD"/>
    <w:rsid w:val="00B463E2"/>
    <w:rsid w:val="00B46531"/>
    <w:rsid w:val="00B46602"/>
    <w:rsid w:val="00B470A7"/>
    <w:rsid w:val="00B47578"/>
    <w:rsid w:val="00B4767E"/>
    <w:rsid w:val="00B47813"/>
    <w:rsid w:val="00B47919"/>
    <w:rsid w:val="00B47CBE"/>
    <w:rsid w:val="00B47FB5"/>
    <w:rsid w:val="00B5038A"/>
    <w:rsid w:val="00B5059C"/>
    <w:rsid w:val="00B506F6"/>
    <w:rsid w:val="00B508E1"/>
    <w:rsid w:val="00B509EA"/>
    <w:rsid w:val="00B50AB7"/>
    <w:rsid w:val="00B50B32"/>
    <w:rsid w:val="00B50D5F"/>
    <w:rsid w:val="00B50E3F"/>
    <w:rsid w:val="00B51022"/>
    <w:rsid w:val="00B510CD"/>
    <w:rsid w:val="00B51240"/>
    <w:rsid w:val="00B51373"/>
    <w:rsid w:val="00B51BDE"/>
    <w:rsid w:val="00B51D2F"/>
    <w:rsid w:val="00B51D9A"/>
    <w:rsid w:val="00B52063"/>
    <w:rsid w:val="00B52173"/>
    <w:rsid w:val="00B52B7D"/>
    <w:rsid w:val="00B52BF5"/>
    <w:rsid w:val="00B532EF"/>
    <w:rsid w:val="00B534C2"/>
    <w:rsid w:val="00B53511"/>
    <w:rsid w:val="00B53561"/>
    <w:rsid w:val="00B5360A"/>
    <w:rsid w:val="00B5385D"/>
    <w:rsid w:val="00B53D5C"/>
    <w:rsid w:val="00B5401A"/>
    <w:rsid w:val="00B54355"/>
    <w:rsid w:val="00B54412"/>
    <w:rsid w:val="00B54584"/>
    <w:rsid w:val="00B549DC"/>
    <w:rsid w:val="00B54B91"/>
    <w:rsid w:val="00B54BCC"/>
    <w:rsid w:val="00B54C2A"/>
    <w:rsid w:val="00B5500A"/>
    <w:rsid w:val="00B550CB"/>
    <w:rsid w:val="00B55117"/>
    <w:rsid w:val="00B55132"/>
    <w:rsid w:val="00B551FF"/>
    <w:rsid w:val="00B55369"/>
    <w:rsid w:val="00B553E3"/>
    <w:rsid w:val="00B55449"/>
    <w:rsid w:val="00B55787"/>
    <w:rsid w:val="00B55795"/>
    <w:rsid w:val="00B5589D"/>
    <w:rsid w:val="00B55CFD"/>
    <w:rsid w:val="00B55DCE"/>
    <w:rsid w:val="00B55E97"/>
    <w:rsid w:val="00B55F8C"/>
    <w:rsid w:val="00B56380"/>
    <w:rsid w:val="00B564D0"/>
    <w:rsid w:val="00B56703"/>
    <w:rsid w:val="00B56749"/>
    <w:rsid w:val="00B56C92"/>
    <w:rsid w:val="00B56FE0"/>
    <w:rsid w:val="00B571D0"/>
    <w:rsid w:val="00B574B2"/>
    <w:rsid w:val="00B578C1"/>
    <w:rsid w:val="00B57A9F"/>
    <w:rsid w:val="00B57C2A"/>
    <w:rsid w:val="00B6020E"/>
    <w:rsid w:val="00B60290"/>
    <w:rsid w:val="00B602EF"/>
    <w:rsid w:val="00B6050F"/>
    <w:rsid w:val="00B60545"/>
    <w:rsid w:val="00B60624"/>
    <w:rsid w:val="00B608EF"/>
    <w:rsid w:val="00B60A17"/>
    <w:rsid w:val="00B60CA6"/>
    <w:rsid w:val="00B60FEA"/>
    <w:rsid w:val="00B6101C"/>
    <w:rsid w:val="00B61214"/>
    <w:rsid w:val="00B615AC"/>
    <w:rsid w:val="00B6160D"/>
    <w:rsid w:val="00B61973"/>
    <w:rsid w:val="00B6199B"/>
    <w:rsid w:val="00B61C5D"/>
    <w:rsid w:val="00B61CD3"/>
    <w:rsid w:val="00B61F7B"/>
    <w:rsid w:val="00B62072"/>
    <w:rsid w:val="00B620CE"/>
    <w:rsid w:val="00B62160"/>
    <w:rsid w:val="00B62223"/>
    <w:rsid w:val="00B62383"/>
    <w:rsid w:val="00B6244F"/>
    <w:rsid w:val="00B6257B"/>
    <w:rsid w:val="00B62701"/>
    <w:rsid w:val="00B6274D"/>
    <w:rsid w:val="00B62817"/>
    <w:rsid w:val="00B629CE"/>
    <w:rsid w:val="00B62C82"/>
    <w:rsid w:val="00B62D27"/>
    <w:rsid w:val="00B62DBF"/>
    <w:rsid w:val="00B630F6"/>
    <w:rsid w:val="00B63255"/>
    <w:rsid w:val="00B63379"/>
    <w:rsid w:val="00B63684"/>
    <w:rsid w:val="00B63980"/>
    <w:rsid w:val="00B63A8E"/>
    <w:rsid w:val="00B63AB8"/>
    <w:rsid w:val="00B63C05"/>
    <w:rsid w:val="00B63C5E"/>
    <w:rsid w:val="00B63D63"/>
    <w:rsid w:val="00B63E70"/>
    <w:rsid w:val="00B64231"/>
    <w:rsid w:val="00B642C3"/>
    <w:rsid w:val="00B6468D"/>
    <w:rsid w:val="00B646BA"/>
    <w:rsid w:val="00B646F4"/>
    <w:rsid w:val="00B648AD"/>
    <w:rsid w:val="00B6496A"/>
    <w:rsid w:val="00B64A7A"/>
    <w:rsid w:val="00B64BA3"/>
    <w:rsid w:val="00B654A5"/>
    <w:rsid w:val="00B6570D"/>
    <w:rsid w:val="00B65723"/>
    <w:rsid w:val="00B65836"/>
    <w:rsid w:val="00B65B8C"/>
    <w:rsid w:val="00B65BF6"/>
    <w:rsid w:val="00B65C1D"/>
    <w:rsid w:val="00B65F0B"/>
    <w:rsid w:val="00B6600D"/>
    <w:rsid w:val="00B66191"/>
    <w:rsid w:val="00B663D8"/>
    <w:rsid w:val="00B664E4"/>
    <w:rsid w:val="00B665C4"/>
    <w:rsid w:val="00B666E9"/>
    <w:rsid w:val="00B66810"/>
    <w:rsid w:val="00B668CE"/>
    <w:rsid w:val="00B6691A"/>
    <w:rsid w:val="00B6693E"/>
    <w:rsid w:val="00B6699E"/>
    <w:rsid w:val="00B66CCB"/>
    <w:rsid w:val="00B66D27"/>
    <w:rsid w:val="00B66EBA"/>
    <w:rsid w:val="00B672E1"/>
    <w:rsid w:val="00B673BA"/>
    <w:rsid w:val="00B67653"/>
    <w:rsid w:val="00B67792"/>
    <w:rsid w:val="00B677B0"/>
    <w:rsid w:val="00B677EA"/>
    <w:rsid w:val="00B67B29"/>
    <w:rsid w:val="00B67B49"/>
    <w:rsid w:val="00B67B9B"/>
    <w:rsid w:val="00B67E8B"/>
    <w:rsid w:val="00B67F88"/>
    <w:rsid w:val="00B70132"/>
    <w:rsid w:val="00B704E3"/>
    <w:rsid w:val="00B708A2"/>
    <w:rsid w:val="00B70A1C"/>
    <w:rsid w:val="00B70C29"/>
    <w:rsid w:val="00B70CBA"/>
    <w:rsid w:val="00B70CE5"/>
    <w:rsid w:val="00B71005"/>
    <w:rsid w:val="00B7145A"/>
    <w:rsid w:val="00B71887"/>
    <w:rsid w:val="00B71A8E"/>
    <w:rsid w:val="00B71AFE"/>
    <w:rsid w:val="00B720AB"/>
    <w:rsid w:val="00B72644"/>
    <w:rsid w:val="00B728F6"/>
    <w:rsid w:val="00B72B78"/>
    <w:rsid w:val="00B72C0F"/>
    <w:rsid w:val="00B72CAC"/>
    <w:rsid w:val="00B72CDB"/>
    <w:rsid w:val="00B72CDE"/>
    <w:rsid w:val="00B72D52"/>
    <w:rsid w:val="00B73110"/>
    <w:rsid w:val="00B73124"/>
    <w:rsid w:val="00B73306"/>
    <w:rsid w:val="00B73430"/>
    <w:rsid w:val="00B7367C"/>
    <w:rsid w:val="00B7394E"/>
    <w:rsid w:val="00B73A02"/>
    <w:rsid w:val="00B73A1C"/>
    <w:rsid w:val="00B73FF7"/>
    <w:rsid w:val="00B74752"/>
    <w:rsid w:val="00B7478D"/>
    <w:rsid w:val="00B749C6"/>
    <w:rsid w:val="00B74E1A"/>
    <w:rsid w:val="00B752A3"/>
    <w:rsid w:val="00B75493"/>
    <w:rsid w:val="00B75551"/>
    <w:rsid w:val="00B757F7"/>
    <w:rsid w:val="00B75B53"/>
    <w:rsid w:val="00B75D21"/>
    <w:rsid w:val="00B75E38"/>
    <w:rsid w:val="00B75F38"/>
    <w:rsid w:val="00B75FB2"/>
    <w:rsid w:val="00B75FD5"/>
    <w:rsid w:val="00B76052"/>
    <w:rsid w:val="00B76066"/>
    <w:rsid w:val="00B7608E"/>
    <w:rsid w:val="00B7609B"/>
    <w:rsid w:val="00B76441"/>
    <w:rsid w:val="00B7674E"/>
    <w:rsid w:val="00B7677E"/>
    <w:rsid w:val="00B767DF"/>
    <w:rsid w:val="00B768F9"/>
    <w:rsid w:val="00B76CDD"/>
    <w:rsid w:val="00B76DBF"/>
    <w:rsid w:val="00B76FD3"/>
    <w:rsid w:val="00B772E5"/>
    <w:rsid w:val="00B77570"/>
    <w:rsid w:val="00B77689"/>
    <w:rsid w:val="00B778FA"/>
    <w:rsid w:val="00B7795B"/>
    <w:rsid w:val="00B77A25"/>
    <w:rsid w:val="00B77B6E"/>
    <w:rsid w:val="00B77BD0"/>
    <w:rsid w:val="00B77CE4"/>
    <w:rsid w:val="00B77F95"/>
    <w:rsid w:val="00B80299"/>
    <w:rsid w:val="00B80332"/>
    <w:rsid w:val="00B804F8"/>
    <w:rsid w:val="00B807F1"/>
    <w:rsid w:val="00B80804"/>
    <w:rsid w:val="00B8096B"/>
    <w:rsid w:val="00B80DD5"/>
    <w:rsid w:val="00B813A0"/>
    <w:rsid w:val="00B813F8"/>
    <w:rsid w:val="00B81437"/>
    <w:rsid w:val="00B815B5"/>
    <w:rsid w:val="00B81695"/>
    <w:rsid w:val="00B8178B"/>
    <w:rsid w:val="00B8191A"/>
    <w:rsid w:val="00B81974"/>
    <w:rsid w:val="00B819C6"/>
    <w:rsid w:val="00B819CD"/>
    <w:rsid w:val="00B81B3B"/>
    <w:rsid w:val="00B81F52"/>
    <w:rsid w:val="00B8206E"/>
    <w:rsid w:val="00B82171"/>
    <w:rsid w:val="00B82173"/>
    <w:rsid w:val="00B821FB"/>
    <w:rsid w:val="00B82266"/>
    <w:rsid w:val="00B82FAD"/>
    <w:rsid w:val="00B83093"/>
    <w:rsid w:val="00B83372"/>
    <w:rsid w:val="00B83BA3"/>
    <w:rsid w:val="00B83D46"/>
    <w:rsid w:val="00B84084"/>
    <w:rsid w:val="00B840DB"/>
    <w:rsid w:val="00B8415C"/>
    <w:rsid w:val="00B84161"/>
    <w:rsid w:val="00B84197"/>
    <w:rsid w:val="00B841AA"/>
    <w:rsid w:val="00B8443D"/>
    <w:rsid w:val="00B844A0"/>
    <w:rsid w:val="00B84604"/>
    <w:rsid w:val="00B84704"/>
    <w:rsid w:val="00B8473F"/>
    <w:rsid w:val="00B84B46"/>
    <w:rsid w:val="00B84BDD"/>
    <w:rsid w:val="00B84C5A"/>
    <w:rsid w:val="00B84CED"/>
    <w:rsid w:val="00B84E5F"/>
    <w:rsid w:val="00B85279"/>
    <w:rsid w:val="00B854D3"/>
    <w:rsid w:val="00B85643"/>
    <w:rsid w:val="00B85775"/>
    <w:rsid w:val="00B857FE"/>
    <w:rsid w:val="00B8582E"/>
    <w:rsid w:val="00B85957"/>
    <w:rsid w:val="00B859AA"/>
    <w:rsid w:val="00B85A3C"/>
    <w:rsid w:val="00B85B0B"/>
    <w:rsid w:val="00B860BB"/>
    <w:rsid w:val="00B861DD"/>
    <w:rsid w:val="00B862A0"/>
    <w:rsid w:val="00B86368"/>
    <w:rsid w:val="00B86453"/>
    <w:rsid w:val="00B86788"/>
    <w:rsid w:val="00B867C9"/>
    <w:rsid w:val="00B86A6C"/>
    <w:rsid w:val="00B86AF1"/>
    <w:rsid w:val="00B86D4B"/>
    <w:rsid w:val="00B86D95"/>
    <w:rsid w:val="00B86FAD"/>
    <w:rsid w:val="00B87231"/>
    <w:rsid w:val="00B874D2"/>
    <w:rsid w:val="00B87661"/>
    <w:rsid w:val="00B877C9"/>
    <w:rsid w:val="00B879DB"/>
    <w:rsid w:val="00B9013E"/>
    <w:rsid w:val="00B902CD"/>
    <w:rsid w:val="00B9048E"/>
    <w:rsid w:val="00B908AD"/>
    <w:rsid w:val="00B909BF"/>
    <w:rsid w:val="00B90A71"/>
    <w:rsid w:val="00B90B88"/>
    <w:rsid w:val="00B90F67"/>
    <w:rsid w:val="00B91180"/>
    <w:rsid w:val="00B911A8"/>
    <w:rsid w:val="00B91637"/>
    <w:rsid w:val="00B91848"/>
    <w:rsid w:val="00B91CB0"/>
    <w:rsid w:val="00B91D82"/>
    <w:rsid w:val="00B91E21"/>
    <w:rsid w:val="00B91FB9"/>
    <w:rsid w:val="00B9209B"/>
    <w:rsid w:val="00B92259"/>
    <w:rsid w:val="00B92364"/>
    <w:rsid w:val="00B92705"/>
    <w:rsid w:val="00B92AD7"/>
    <w:rsid w:val="00B92EB8"/>
    <w:rsid w:val="00B92F6B"/>
    <w:rsid w:val="00B9348C"/>
    <w:rsid w:val="00B937B1"/>
    <w:rsid w:val="00B93884"/>
    <w:rsid w:val="00B93B93"/>
    <w:rsid w:val="00B93E99"/>
    <w:rsid w:val="00B93F2A"/>
    <w:rsid w:val="00B93FC2"/>
    <w:rsid w:val="00B94085"/>
    <w:rsid w:val="00B9418D"/>
    <w:rsid w:val="00B9424B"/>
    <w:rsid w:val="00B948CC"/>
    <w:rsid w:val="00B94A42"/>
    <w:rsid w:val="00B94FAF"/>
    <w:rsid w:val="00B95069"/>
    <w:rsid w:val="00B953BE"/>
    <w:rsid w:val="00B95587"/>
    <w:rsid w:val="00B957AD"/>
    <w:rsid w:val="00B9583E"/>
    <w:rsid w:val="00B9586E"/>
    <w:rsid w:val="00B95AD2"/>
    <w:rsid w:val="00B95CAC"/>
    <w:rsid w:val="00B95E86"/>
    <w:rsid w:val="00B95F8F"/>
    <w:rsid w:val="00B9608B"/>
    <w:rsid w:val="00B96157"/>
    <w:rsid w:val="00B9631E"/>
    <w:rsid w:val="00B96EE5"/>
    <w:rsid w:val="00B96FD0"/>
    <w:rsid w:val="00B97AC2"/>
    <w:rsid w:val="00B97E30"/>
    <w:rsid w:val="00B97F7F"/>
    <w:rsid w:val="00BA0032"/>
    <w:rsid w:val="00BA0142"/>
    <w:rsid w:val="00BA017F"/>
    <w:rsid w:val="00BA01DC"/>
    <w:rsid w:val="00BA039F"/>
    <w:rsid w:val="00BA0506"/>
    <w:rsid w:val="00BA05C1"/>
    <w:rsid w:val="00BA06E7"/>
    <w:rsid w:val="00BA072D"/>
    <w:rsid w:val="00BA08AC"/>
    <w:rsid w:val="00BA08B3"/>
    <w:rsid w:val="00BA091C"/>
    <w:rsid w:val="00BA0A39"/>
    <w:rsid w:val="00BA0B06"/>
    <w:rsid w:val="00BA0E3A"/>
    <w:rsid w:val="00BA0EAA"/>
    <w:rsid w:val="00BA0EB6"/>
    <w:rsid w:val="00BA11A8"/>
    <w:rsid w:val="00BA126C"/>
    <w:rsid w:val="00BA130C"/>
    <w:rsid w:val="00BA13AA"/>
    <w:rsid w:val="00BA163A"/>
    <w:rsid w:val="00BA18F0"/>
    <w:rsid w:val="00BA197D"/>
    <w:rsid w:val="00BA199A"/>
    <w:rsid w:val="00BA1C18"/>
    <w:rsid w:val="00BA1D6E"/>
    <w:rsid w:val="00BA1F56"/>
    <w:rsid w:val="00BA2091"/>
    <w:rsid w:val="00BA21C4"/>
    <w:rsid w:val="00BA23B7"/>
    <w:rsid w:val="00BA2756"/>
    <w:rsid w:val="00BA2A4B"/>
    <w:rsid w:val="00BA2C7F"/>
    <w:rsid w:val="00BA2D4F"/>
    <w:rsid w:val="00BA2F97"/>
    <w:rsid w:val="00BA2FFA"/>
    <w:rsid w:val="00BA3676"/>
    <w:rsid w:val="00BA369B"/>
    <w:rsid w:val="00BA36E5"/>
    <w:rsid w:val="00BA37CE"/>
    <w:rsid w:val="00BA38D7"/>
    <w:rsid w:val="00BA3E44"/>
    <w:rsid w:val="00BA409D"/>
    <w:rsid w:val="00BA40C7"/>
    <w:rsid w:val="00BA43AB"/>
    <w:rsid w:val="00BA4444"/>
    <w:rsid w:val="00BA4470"/>
    <w:rsid w:val="00BA4498"/>
    <w:rsid w:val="00BA44DE"/>
    <w:rsid w:val="00BA467E"/>
    <w:rsid w:val="00BA487E"/>
    <w:rsid w:val="00BA4962"/>
    <w:rsid w:val="00BA496E"/>
    <w:rsid w:val="00BA4A28"/>
    <w:rsid w:val="00BA4C45"/>
    <w:rsid w:val="00BA4CF9"/>
    <w:rsid w:val="00BA4D57"/>
    <w:rsid w:val="00BA4EAF"/>
    <w:rsid w:val="00BA4F88"/>
    <w:rsid w:val="00BA5292"/>
    <w:rsid w:val="00BA52BE"/>
    <w:rsid w:val="00BA5450"/>
    <w:rsid w:val="00BA5536"/>
    <w:rsid w:val="00BA5986"/>
    <w:rsid w:val="00BA5BB1"/>
    <w:rsid w:val="00BA5E4C"/>
    <w:rsid w:val="00BA6347"/>
    <w:rsid w:val="00BA6B47"/>
    <w:rsid w:val="00BA6C48"/>
    <w:rsid w:val="00BA6CD9"/>
    <w:rsid w:val="00BA6D88"/>
    <w:rsid w:val="00BA6DB4"/>
    <w:rsid w:val="00BA700C"/>
    <w:rsid w:val="00BA72F5"/>
    <w:rsid w:val="00BA7308"/>
    <w:rsid w:val="00BA7600"/>
    <w:rsid w:val="00BA776F"/>
    <w:rsid w:val="00BA78F4"/>
    <w:rsid w:val="00BA7AF1"/>
    <w:rsid w:val="00BB009E"/>
    <w:rsid w:val="00BB0446"/>
    <w:rsid w:val="00BB049B"/>
    <w:rsid w:val="00BB04F8"/>
    <w:rsid w:val="00BB052A"/>
    <w:rsid w:val="00BB09DD"/>
    <w:rsid w:val="00BB09F1"/>
    <w:rsid w:val="00BB0ACA"/>
    <w:rsid w:val="00BB0B93"/>
    <w:rsid w:val="00BB0BC0"/>
    <w:rsid w:val="00BB0C54"/>
    <w:rsid w:val="00BB0C9F"/>
    <w:rsid w:val="00BB1085"/>
    <w:rsid w:val="00BB12E3"/>
    <w:rsid w:val="00BB153A"/>
    <w:rsid w:val="00BB15C1"/>
    <w:rsid w:val="00BB17AA"/>
    <w:rsid w:val="00BB17F5"/>
    <w:rsid w:val="00BB1D9A"/>
    <w:rsid w:val="00BB1ECA"/>
    <w:rsid w:val="00BB20E8"/>
    <w:rsid w:val="00BB2273"/>
    <w:rsid w:val="00BB260E"/>
    <w:rsid w:val="00BB283F"/>
    <w:rsid w:val="00BB297C"/>
    <w:rsid w:val="00BB297D"/>
    <w:rsid w:val="00BB2CA2"/>
    <w:rsid w:val="00BB2DA6"/>
    <w:rsid w:val="00BB2F77"/>
    <w:rsid w:val="00BB3039"/>
    <w:rsid w:val="00BB32BF"/>
    <w:rsid w:val="00BB33E6"/>
    <w:rsid w:val="00BB3407"/>
    <w:rsid w:val="00BB348E"/>
    <w:rsid w:val="00BB34A0"/>
    <w:rsid w:val="00BB3576"/>
    <w:rsid w:val="00BB36F3"/>
    <w:rsid w:val="00BB3AB4"/>
    <w:rsid w:val="00BB3B54"/>
    <w:rsid w:val="00BB3D38"/>
    <w:rsid w:val="00BB3D95"/>
    <w:rsid w:val="00BB4102"/>
    <w:rsid w:val="00BB464D"/>
    <w:rsid w:val="00BB466B"/>
    <w:rsid w:val="00BB469E"/>
    <w:rsid w:val="00BB475D"/>
    <w:rsid w:val="00BB4982"/>
    <w:rsid w:val="00BB4A48"/>
    <w:rsid w:val="00BB4B0B"/>
    <w:rsid w:val="00BB4B2F"/>
    <w:rsid w:val="00BB4B8F"/>
    <w:rsid w:val="00BB4D48"/>
    <w:rsid w:val="00BB4EC6"/>
    <w:rsid w:val="00BB4FEF"/>
    <w:rsid w:val="00BB5822"/>
    <w:rsid w:val="00BB58DD"/>
    <w:rsid w:val="00BB5AC1"/>
    <w:rsid w:val="00BB5AFB"/>
    <w:rsid w:val="00BB5B34"/>
    <w:rsid w:val="00BB5B8D"/>
    <w:rsid w:val="00BB5D45"/>
    <w:rsid w:val="00BB5DC9"/>
    <w:rsid w:val="00BB5F9A"/>
    <w:rsid w:val="00BB5FBE"/>
    <w:rsid w:val="00BB5FC3"/>
    <w:rsid w:val="00BB600B"/>
    <w:rsid w:val="00BB6086"/>
    <w:rsid w:val="00BB653F"/>
    <w:rsid w:val="00BB66B3"/>
    <w:rsid w:val="00BB6751"/>
    <w:rsid w:val="00BB6795"/>
    <w:rsid w:val="00BB6922"/>
    <w:rsid w:val="00BB6B2D"/>
    <w:rsid w:val="00BB6C40"/>
    <w:rsid w:val="00BB6DF9"/>
    <w:rsid w:val="00BB6EC0"/>
    <w:rsid w:val="00BB6F56"/>
    <w:rsid w:val="00BB7110"/>
    <w:rsid w:val="00BB7228"/>
    <w:rsid w:val="00BB7277"/>
    <w:rsid w:val="00BB74CF"/>
    <w:rsid w:val="00BB78AE"/>
    <w:rsid w:val="00BB79C6"/>
    <w:rsid w:val="00BB7A8A"/>
    <w:rsid w:val="00BB7BAB"/>
    <w:rsid w:val="00BB7CB1"/>
    <w:rsid w:val="00BB7DE4"/>
    <w:rsid w:val="00BB7F92"/>
    <w:rsid w:val="00BC036B"/>
    <w:rsid w:val="00BC0501"/>
    <w:rsid w:val="00BC0581"/>
    <w:rsid w:val="00BC05BE"/>
    <w:rsid w:val="00BC0654"/>
    <w:rsid w:val="00BC0958"/>
    <w:rsid w:val="00BC0A3D"/>
    <w:rsid w:val="00BC0DAD"/>
    <w:rsid w:val="00BC122A"/>
    <w:rsid w:val="00BC1294"/>
    <w:rsid w:val="00BC1336"/>
    <w:rsid w:val="00BC160B"/>
    <w:rsid w:val="00BC16A6"/>
    <w:rsid w:val="00BC16F5"/>
    <w:rsid w:val="00BC179C"/>
    <w:rsid w:val="00BC1AE5"/>
    <w:rsid w:val="00BC1C39"/>
    <w:rsid w:val="00BC1D0B"/>
    <w:rsid w:val="00BC1E3D"/>
    <w:rsid w:val="00BC1E5B"/>
    <w:rsid w:val="00BC1E8B"/>
    <w:rsid w:val="00BC1EA8"/>
    <w:rsid w:val="00BC21F5"/>
    <w:rsid w:val="00BC2264"/>
    <w:rsid w:val="00BC2734"/>
    <w:rsid w:val="00BC2827"/>
    <w:rsid w:val="00BC2846"/>
    <w:rsid w:val="00BC2899"/>
    <w:rsid w:val="00BC2927"/>
    <w:rsid w:val="00BC29AA"/>
    <w:rsid w:val="00BC2C57"/>
    <w:rsid w:val="00BC2F85"/>
    <w:rsid w:val="00BC31FA"/>
    <w:rsid w:val="00BC33B4"/>
    <w:rsid w:val="00BC3AAC"/>
    <w:rsid w:val="00BC3AB5"/>
    <w:rsid w:val="00BC3B3C"/>
    <w:rsid w:val="00BC3B65"/>
    <w:rsid w:val="00BC3C41"/>
    <w:rsid w:val="00BC3D16"/>
    <w:rsid w:val="00BC3EBD"/>
    <w:rsid w:val="00BC3F61"/>
    <w:rsid w:val="00BC3F77"/>
    <w:rsid w:val="00BC3FEE"/>
    <w:rsid w:val="00BC40BE"/>
    <w:rsid w:val="00BC439F"/>
    <w:rsid w:val="00BC43AB"/>
    <w:rsid w:val="00BC44A8"/>
    <w:rsid w:val="00BC4598"/>
    <w:rsid w:val="00BC45C6"/>
    <w:rsid w:val="00BC463D"/>
    <w:rsid w:val="00BC4849"/>
    <w:rsid w:val="00BC484F"/>
    <w:rsid w:val="00BC4A6D"/>
    <w:rsid w:val="00BC4A71"/>
    <w:rsid w:val="00BC4AAF"/>
    <w:rsid w:val="00BC4BA8"/>
    <w:rsid w:val="00BC5010"/>
    <w:rsid w:val="00BC503C"/>
    <w:rsid w:val="00BC5147"/>
    <w:rsid w:val="00BC517C"/>
    <w:rsid w:val="00BC522F"/>
    <w:rsid w:val="00BC540D"/>
    <w:rsid w:val="00BC54F6"/>
    <w:rsid w:val="00BC5512"/>
    <w:rsid w:val="00BC55AA"/>
    <w:rsid w:val="00BC5AF9"/>
    <w:rsid w:val="00BC5BF6"/>
    <w:rsid w:val="00BC5D0B"/>
    <w:rsid w:val="00BC626D"/>
    <w:rsid w:val="00BC6281"/>
    <w:rsid w:val="00BC6341"/>
    <w:rsid w:val="00BC636D"/>
    <w:rsid w:val="00BC6581"/>
    <w:rsid w:val="00BC66FB"/>
    <w:rsid w:val="00BC6CE2"/>
    <w:rsid w:val="00BC7003"/>
    <w:rsid w:val="00BC724E"/>
    <w:rsid w:val="00BC72F4"/>
    <w:rsid w:val="00BC730D"/>
    <w:rsid w:val="00BC7624"/>
    <w:rsid w:val="00BC78BC"/>
    <w:rsid w:val="00BC7E53"/>
    <w:rsid w:val="00BC7F46"/>
    <w:rsid w:val="00BD0284"/>
    <w:rsid w:val="00BD02AF"/>
    <w:rsid w:val="00BD02BF"/>
    <w:rsid w:val="00BD0344"/>
    <w:rsid w:val="00BD0409"/>
    <w:rsid w:val="00BD06DD"/>
    <w:rsid w:val="00BD0886"/>
    <w:rsid w:val="00BD0997"/>
    <w:rsid w:val="00BD09DC"/>
    <w:rsid w:val="00BD0D68"/>
    <w:rsid w:val="00BD0E50"/>
    <w:rsid w:val="00BD11EB"/>
    <w:rsid w:val="00BD1212"/>
    <w:rsid w:val="00BD164B"/>
    <w:rsid w:val="00BD1B62"/>
    <w:rsid w:val="00BD1D48"/>
    <w:rsid w:val="00BD2059"/>
    <w:rsid w:val="00BD21DF"/>
    <w:rsid w:val="00BD2555"/>
    <w:rsid w:val="00BD259B"/>
    <w:rsid w:val="00BD2AD4"/>
    <w:rsid w:val="00BD2BEA"/>
    <w:rsid w:val="00BD2D82"/>
    <w:rsid w:val="00BD2F8B"/>
    <w:rsid w:val="00BD2FD5"/>
    <w:rsid w:val="00BD3104"/>
    <w:rsid w:val="00BD357B"/>
    <w:rsid w:val="00BD3737"/>
    <w:rsid w:val="00BD3882"/>
    <w:rsid w:val="00BD3A13"/>
    <w:rsid w:val="00BD3A5B"/>
    <w:rsid w:val="00BD3ABF"/>
    <w:rsid w:val="00BD3B76"/>
    <w:rsid w:val="00BD3DCD"/>
    <w:rsid w:val="00BD3FE4"/>
    <w:rsid w:val="00BD4A44"/>
    <w:rsid w:val="00BD4B2E"/>
    <w:rsid w:val="00BD4E2B"/>
    <w:rsid w:val="00BD528E"/>
    <w:rsid w:val="00BD55BE"/>
    <w:rsid w:val="00BD5696"/>
    <w:rsid w:val="00BD57DA"/>
    <w:rsid w:val="00BD5AF5"/>
    <w:rsid w:val="00BD5CF1"/>
    <w:rsid w:val="00BD6011"/>
    <w:rsid w:val="00BD619F"/>
    <w:rsid w:val="00BD65C8"/>
    <w:rsid w:val="00BD6656"/>
    <w:rsid w:val="00BD6668"/>
    <w:rsid w:val="00BD68F1"/>
    <w:rsid w:val="00BD6959"/>
    <w:rsid w:val="00BD695F"/>
    <w:rsid w:val="00BD6AA6"/>
    <w:rsid w:val="00BD6AD2"/>
    <w:rsid w:val="00BD6CD1"/>
    <w:rsid w:val="00BD6FE3"/>
    <w:rsid w:val="00BD70D4"/>
    <w:rsid w:val="00BD711C"/>
    <w:rsid w:val="00BD7162"/>
    <w:rsid w:val="00BD745A"/>
    <w:rsid w:val="00BD75A6"/>
    <w:rsid w:val="00BD777F"/>
    <w:rsid w:val="00BD77A4"/>
    <w:rsid w:val="00BD77C3"/>
    <w:rsid w:val="00BD7893"/>
    <w:rsid w:val="00BD79AD"/>
    <w:rsid w:val="00BD7AA6"/>
    <w:rsid w:val="00BD7D3C"/>
    <w:rsid w:val="00BD7F77"/>
    <w:rsid w:val="00BE0245"/>
    <w:rsid w:val="00BE04E7"/>
    <w:rsid w:val="00BE080D"/>
    <w:rsid w:val="00BE09E4"/>
    <w:rsid w:val="00BE0B00"/>
    <w:rsid w:val="00BE0C29"/>
    <w:rsid w:val="00BE11FA"/>
    <w:rsid w:val="00BE1609"/>
    <w:rsid w:val="00BE1612"/>
    <w:rsid w:val="00BE191A"/>
    <w:rsid w:val="00BE19EB"/>
    <w:rsid w:val="00BE1D65"/>
    <w:rsid w:val="00BE1F48"/>
    <w:rsid w:val="00BE1F88"/>
    <w:rsid w:val="00BE2080"/>
    <w:rsid w:val="00BE218E"/>
    <w:rsid w:val="00BE22A2"/>
    <w:rsid w:val="00BE23B8"/>
    <w:rsid w:val="00BE241F"/>
    <w:rsid w:val="00BE25C9"/>
    <w:rsid w:val="00BE2679"/>
    <w:rsid w:val="00BE2817"/>
    <w:rsid w:val="00BE2975"/>
    <w:rsid w:val="00BE2CDD"/>
    <w:rsid w:val="00BE2FD7"/>
    <w:rsid w:val="00BE3129"/>
    <w:rsid w:val="00BE3903"/>
    <w:rsid w:val="00BE3C64"/>
    <w:rsid w:val="00BE3D99"/>
    <w:rsid w:val="00BE40A4"/>
    <w:rsid w:val="00BE40D5"/>
    <w:rsid w:val="00BE4369"/>
    <w:rsid w:val="00BE44C4"/>
    <w:rsid w:val="00BE44CB"/>
    <w:rsid w:val="00BE4544"/>
    <w:rsid w:val="00BE496E"/>
    <w:rsid w:val="00BE49A2"/>
    <w:rsid w:val="00BE49A3"/>
    <w:rsid w:val="00BE49E8"/>
    <w:rsid w:val="00BE4C7C"/>
    <w:rsid w:val="00BE4EAC"/>
    <w:rsid w:val="00BE537A"/>
    <w:rsid w:val="00BE53FB"/>
    <w:rsid w:val="00BE556D"/>
    <w:rsid w:val="00BE5673"/>
    <w:rsid w:val="00BE57D9"/>
    <w:rsid w:val="00BE5CB3"/>
    <w:rsid w:val="00BE5EAD"/>
    <w:rsid w:val="00BE5FDB"/>
    <w:rsid w:val="00BE6033"/>
    <w:rsid w:val="00BE60B1"/>
    <w:rsid w:val="00BE60FB"/>
    <w:rsid w:val="00BE6298"/>
    <w:rsid w:val="00BE647C"/>
    <w:rsid w:val="00BE6640"/>
    <w:rsid w:val="00BE669D"/>
    <w:rsid w:val="00BE6708"/>
    <w:rsid w:val="00BE6725"/>
    <w:rsid w:val="00BE696A"/>
    <w:rsid w:val="00BE69BD"/>
    <w:rsid w:val="00BE6A47"/>
    <w:rsid w:val="00BE6C7D"/>
    <w:rsid w:val="00BE6DA3"/>
    <w:rsid w:val="00BE6DDA"/>
    <w:rsid w:val="00BE6ED1"/>
    <w:rsid w:val="00BE6EE8"/>
    <w:rsid w:val="00BE7281"/>
    <w:rsid w:val="00BE74E4"/>
    <w:rsid w:val="00BE7632"/>
    <w:rsid w:val="00BE772D"/>
    <w:rsid w:val="00BE78DC"/>
    <w:rsid w:val="00BE7AC4"/>
    <w:rsid w:val="00BE7D74"/>
    <w:rsid w:val="00BF0090"/>
    <w:rsid w:val="00BF0137"/>
    <w:rsid w:val="00BF021E"/>
    <w:rsid w:val="00BF03BA"/>
    <w:rsid w:val="00BF0875"/>
    <w:rsid w:val="00BF09D1"/>
    <w:rsid w:val="00BF0AD9"/>
    <w:rsid w:val="00BF0B20"/>
    <w:rsid w:val="00BF0C33"/>
    <w:rsid w:val="00BF0E58"/>
    <w:rsid w:val="00BF13E6"/>
    <w:rsid w:val="00BF16AE"/>
    <w:rsid w:val="00BF171B"/>
    <w:rsid w:val="00BF17D5"/>
    <w:rsid w:val="00BF19D8"/>
    <w:rsid w:val="00BF19FB"/>
    <w:rsid w:val="00BF1E2B"/>
    <w:rsid w:val="00BF1E9A"/>
    <w:rsid w:val="00BF1F49"/>
    <w:rsid w:val="00BF20E0"/>
    <w:rsid w:val="00BF2479"/>
    <w:rsid w:val="00BF254B"/>
    <w:rsid w:val="00BF2A45"/>
    <w:rsid w:val="00BF2BB7"/>
    <w:rsid w:val="00BF2C18"/>
    <w:rsid w:val="00BF3118"/>
    <w:rsid w:val="00BF31F3"/>
    <w:rsid w:val="00BF38DF"/>
    <w:rsid w:val="00BF38F8"/>
    <w:rsid w:val="00BF3A9F"/>
    <w:rsid w:val="00BF3B11"/>
    <w:rsid w:val="00BF3E6D"/>
    <w:rsid w:val="00BF402A"/>
    <w:rsid w:val="00BF406A"/>
    <w:rsid w:val="00BF4B05"/>
    <w:rsid w:val="00BF4C7E"/>
    <w:rsid w:val="00BF504D"/>
    <w:rsid w:val="00BF5206"/>
    <w:rsid w:val="00BF5329"/>
    <w:rsid w:val="00BF537F"/>
    <w:rsid w:val="00BF53A7"/>
    <w:rsid w:val="00BF53C9"/>
    <w:rsid w:val="00BF53E5"/>
    <w:rsid w:val="00BF55BB"/>
    <w:rsid w:val="00BF55C2"/>
    <w:rsid w:val="00BF572E"/>
    <w:rsid w:val="00BF5B4D"/>
    <w:rsid w:val="00BF6067"/>
    <w:rsid w:val="00BF6096"/>
    <w:rsid w:val="00BF6139"/>
    <w:rsid w:val="00BF6245"/>
    <w:rsid w:val="00BF633F"/>
    <w:rsid w:val="00BF63F7"/>
    <w:rsid w:val="00BF6694"/>
    <w:rsid w:val="00BF66AA"/>
    <w:rsid w:val="00BF6799"/>
    <w:rsid w:val="00BF6925"/>
    <w:rsid w:val="00BF6983"/>
    <w:rsid w:val="00BF6A0A"/>
    <w:rsid w:val="00BF6C74"/>
    <w:rsid w:val="00BF6D33"/>
    <w:rsid w:val="00BF6E67"/>
    <w:rsid w:val="00BF70F6"/>
    <w:rsid w:val="00BF712E"/>
    <w:rsid w:val="00BF72C2"/>
    <w:rsid w:val="00BF7727"/>
    <w:rsid w:val="00BF7904"/>
    <w:rsid w:val="00BF7922"/>
    <w:rsid w:val="00BF79F6"/>
    <w:rsid w:val="00BF7DD5"/>
    <w:rsid w:val="00BF7FD7"/>
    <w:rsid w:val="00C00043"/>
    <w:rsid w:val="00C0013C"/>
    <w:rsid w:val="00C002A0"/>
    <w:rsid w:val="00C00398"/>
    <w:rsid w:val="00C00648"/>
    <w:rsid w:val="00C00665"/>
    <w:rsid w:val="00C006B5"/>
    <w:rsid w:val="00C007D8"/>
    <w:rsid w:val="00C008BB"/>
    <w:rsid w:val="00C00998"/>
    <w:rsid w:val="00C00A33"/>
    <w:rsid w:val="00C00BC2"/>
    <w:rsid w:val="00C00E6A"/>
    <w:rsid w:val="00C00EF8"/>
    <w:rsid w:val="00C01183"/>
    <w:rsid w:val="00C01535"/>
    <w:rsid w:val="00C017DF"/>
    <w:rsid w:val="00C01AD5"/>
    <w:rsid w:val="00C01B15"/>
    <w:rsid w:val="00C01D41"/>
    <w:rsid w:val="00C021C2"/>
    <w:rsid w:val="00C022ED"/>
    <w:rsid w:val="00C02386"/>
    <w:rsid w:val="00C025CC"/>
    <w:rsid w:val="00C02653"/>
    <w:rsid w:val="00C0298C"/>
    <w:rsid w:val="00C02A46"/>
    <w:rsid w:val="00C02DA2"/>
    <w:rsid w:val="00C02EC8"/>
    <w:rsid w:val="00C02F64"/>
    <w:rsid w:val="00C02FEC"/>
    <w:rsid w:val="00C03173"/>
    <w:rsid w:val="00C03213"/>
    <w:rsid w:val="00C03329"/>
    <w:rsid w:val="00C03364"/>
    <w:rsid w:val="00C03423"/>
    <w:rsid w:val="00C03635"/>
    <w:rsid w:val="00C03642"/>
    <w:rsid w:val="00C03BA8"/>
    <w:rsid w:val="00C03D93"/>
    <w:rsid w:val="00C03FE3"/>
    <w:rsid w:val="00C03FE5"/>
    <w:rsid w:val="00C0415B"/>
    <w:rsid w:val="00C0428F"/>
    <w:rsid w:val="00C043C7"/>
    <w:rsid w:val="00C04500"/>
    <w:rsid w:val="00C04999"/>
    <w:rsid w:val="00C049AF"/>
    <w:rsid w:val="00C04A96"/>
    <w:rsid w:val="00C04B38"/>
    <w:rsid w:val="00C04F6C"/>
    <w:rsid w:val="00C0522B"/>
    <w:rsid w:val="00C05847"/>
    <w:rsid w:val="00C05952"/>
    <w:rsid w:val="00C05A5A"/>
    <w:rsid w:val="00C05B15"/>
    <w:rsid w:val="00C05B67"/>
    <w:rsid w:val="00C05D2A"/>
    <w:rsid w:val="00C05E8F"/>
    <w:rsid w:val="00C05E95"/>
    <w:rsid w:val="00C063D6"/>
    <w:rsid w:val="00C065A2"/>
    <w:rsid w:val="00C066B0"/>
    <w:rsid w:val="00C06743"/>
    <w:rsid w:val="00C068A2"/>
    <w:rsid w:val="00C0694A"/>
    <w:rsid w:val="00C06E97"/>
    <w:rsid w:val="00C07163"/>
    <w:rsid w:val="00C073C4"/>
    <w:rsid w:val="00C07CB7"/>
    <w:rsid w:val="00C07F12"/>
    <w:rsid w:val="00C104AE"/>
    <w:rsid w:val="00C10765"/>
    <w:rsid w:val="00C10920"/>
    <w:rsid w:val="00C10C11"/>
    <w:rsid w:val="00C10E9E"/>
    <w:rsid w:val="00C11036"/>
    <w:rsid w:val="00C113A7"/>
    <w:rsid w:val="00C113FF"/>
    <w:rsid w:val="00C117B3"/>
    <w:rsid w:val="00C117DB"/>
    <w:rsid w:val="00C11B74"/>
    <w:rsid w:val="00C11B8F"/>
    <w:rsid w:val="00C11C30"/>
    <w:rsid w:val="00C11D7A"/>
    <w:rsid w:val="00C1228A"/>
    <w:rsid w:val="00C1248C"/>
    <w:rsid w:val="00C12582"/>
    <w:rsid w:val="00C126F3"/>
    <w:rsid w:val="00C12C4D"/>
    <w:rsid w:val="00C12CCA"/>
    <w:rsid w:val="00C12D85"/>
    <w:rsid w:val="00C12DB7"/>
    <w:rsid w:val="00C13267"/>
    <w:rsid w:val="00C13548"/>
    <w:rsid w:val="00C13724"/>
    <w:rsid w:val="00C1379B"/>
    <w:rsid w:val="00C13851"/>
    <w:rsid w:val="00C139CB"/>
    <w:rsid w:val="00C13C8A"/>
    <w:rsid w:val="00C140D8"/>
    <w:rsid w:val="00C148DB"/>
    <w:rsid w:val="00C14A27"/>
    <w:rsid w:val="00C14C1D"/>
    <w:rsid w:val="00C14DC6"/>
    <w:rsid w:val="00C14E43"/>
    <w:rsid w:val="00C14F9E"/>
    <w:rsid w:val="00C150FF"/>
    <w:rsid w:val="00C1519D"/>
    <w:rsid w:val="00C15260"/>
    <w:rsid w:val="00C15434"/>
    <w:rsid w:val="00C155A7"/>
    <w:rsid w:val="00C1566C"/>
    <w:rsid w:val="00C157D0"/>
    <w:rsid w:val="00C158B2"/>
    <w:rsid w:val="00C159E4"/>
    <w:rsid w:val="00C15CDB"/>
    <w:rsid w:val="00C15CF5"/>
    <w:rsid w:val="00C15DB9"/>
    <w:rsid w:val="00C15DF7"/>
    <w:rsid w:val="00C15E1A"/>
    <w:rsid w:val="00C15EAC"/>
    <w:rsid w:val="00C1604E"/>
    <w:rsid w:val="00C161B3"/>
    <w:rsid w:val="00C1654A"/>
    <w:rsid w:val="00C16650"/>
    <w:rsid w:val="00C1665C"/>
    <w:rsid w:val="00C16A0B"/>
    <w:rsid w:val="00C16B0E"/>
    <w:rsid w:val="00C16BB2"/>
    <w:rsid w:val="00C16D1B"/>
    <w:rsid w:val="00C16E9E"/>
    <w:rsid w:val="00C16F9D"/>
    <w:rsid w:val="00C16FAE"/>
    <w:rsid w:val="00C16FAF"/>
    <w:rsid w:val="00C1710B"/>
    <w:rsid w:val="00C17138"/>
    <w:rsid w:val="00C1721E"/>
    <w:rsid w:val="00C17319"/>
    <w:rsid w:val="00C17727"/>
    <w:rsid w:val="00C177C3"/>
    <w:rsid w:val="00C17874"/>
    <w:rsid w:val="00C20567"/>
    <w:rsid w:val="00C207A8"/>
    <w:rsid w:val="00C207E5"/>
    <w:rsid w:val="00C20C33"/>
    <w:rsid w:val="00C20C3F"/>
    <w:rsid w:val="00C20DD7"/>
    <w:rsid w:val="00C211B5"/>
    <w:rsid w:val="00C2120C"/>
    <w:rsid w:val="00C2138E"/>
    <w:rsid w:val="00C219E5"/>
    <w:rsid w:val="00C22484"/>
    <w:rsid w:val="00C227DA"/>
    <w:rsid w:val="00C22826"/>
    <w:rsid w:val="00C2299A"/>
    <w:rsid w:val="00C22ACB"/>
    <w:rsid w:val="00C22CD4"/>
    <w:rsid w:val="00C22F62"/>
    <w:rsid w:val="00C23193"/>
    <w:rsid w:val="00C23345"/>
    <w:rsid w:val="00C2345E"/>
    <w:rsid w:val="00C239B8"/>
    <w:rsid w:val="00C23A0C"/>
    <w:rsid w:val="00C23A47"/>
    <w:rsid w:val="00C23B17"/>
    <w:rsid w:val="00C23B68"/>
    <w:rsid w:val="00C23E05"/>
    <w:rsid w:val="00C23E1E"/>
    <w:rsid w:val="00C23EB9"/>
    <w:rsid w:val="00C23FDB"/>
    <w:rsid w:val="00C23FE5"/>
    <w:rsid w:val="00C240D5"/>
    <w:rsid w:val="00C241ED"/>
    <w:rsid w:val="00C243A0"/>
    <w:rsid w:val="00C243CB"/>
    <w:rsid w:val="00C24481"/>
    <w:rsid w:val="00C24625"/>
    <w:rsid w:val="00C24AA3"/>
    <w:rsid w:val="00C24FDF"/>
    <w:rsid w:val="00C250B5"/>
    <w:rsid w:val="00C251E8"/>
    <w:rsid w:val="00C25237"/>
    <w:rsid w:val="00C2558D"/>
    <w:rsid w:val="00C255C5"/>
    <w:rsid w:val="00C255D4"/>
    <w:rsid w:val="00C2560B"/>
    <w:rsid w:val="00C2562F"/>
    <w:rsid w:val="00C25632"/>
    <w:rsid w:val="00C25649"/>
    <w:rsid w:val="00C256C3"/>
    <w:rsid w:val="00C2572D"/>
    <w:rsid w:val="00C2583B"/>
    <w:rsid w:val="00C259DD"/>
    <w:rsid w:val="00C25A89"/>
    <w:rsid w:val="00C25B1A"/>
    <w:rsid w:val="00C25C77"/>
    <w:rsid w:val="00C25F0B"/>
    <w:rsid w:val="00C26036"/>
    <w:rsid w:val="00C26099"/>
    <w:rsid w:val="00C26298"/>
    <w:rsid w:val="00C26707"/>
    <w:rsid w:val="00C26A36"/>
    <w:rsid w:val="00C26C76"/>
    <w:rsid w:val="00C26CAC"/>
    <w:rsid w:val="00C26DA7"/>
    <w:rsid w:val="00C26E07"/>
    <w:rsid w:val="00C27076"/>
    <w:rsid w:val="00C2730C"/>
    <w:rsid w:val="00C27703"/>
    <w:rsid w:val="00C277BB"/>
    <w:rsid w:val="00C2781F"/>
    <w:rsid w:val="00C279F0"/>
    <w:rsid w:val="00C27AA8"/>
    <w:rsid w:val="00C27C76"/>
    <w:rsid w:val="00C27D3B"/>
    <w:rsid w:val="00C301DA"/>
    <w:rsid w:val="00C3024C"/>
    <w:rsid w:val="00C305A8"/>
    <w:rsid w:val="00C30DA7"/>
    <w:rsid w:val="00C310B5"/>
    <w:rsid w:val="00C3137E"/>
    <w:rsid w:val="00C313E7"/>
    <w:rsid w:val="00C315F5"/>
    <w:rsid w:val="00C31634"/>
    <w:rsid w:val="00C316F3"/>
    <w:rsid w:val="00C31A58"/>
    <w:rsid w:val="00C31A83"/>
    <w:rsid w:val="00C31BB3"/>
    <w:rsid w:val="00C31CB5"/>
    <w:rsid w:val="00C31DCA"/>
    <w:rsid w:val="00C31E1F"/>
    <w:rsid w:val="00C31E55"/>
    <w:rsid w:val="00C321D8"/>
    <w:rsid w:val="00C3225E"/>
    <w:rsid w:val="00C32289"/>
    <w:rsid w:val="00C32C8A"/>
    <w:rsid w:val="00C32CA3"/>
    <w:rsid w:val="00C32D1C"/>
    <w:rsid w:val="00C32E54"/>
    <w:rsid w:val="00C32ED6"/>
    <w:rsid w:val="00C32F8F"/>
    <w:rsid w:val="00C3329C"/>
    <w:rsid w:val="00C332E5"/>
    <w:rsid w:val="00C333E2"/>
    <w:rsid w:val="00C33510"/>
    <w:rsid w:val="00C33551"/>
    <w:rsid w:val="00C33786"/>
    <w:rsid w:val="00C337B5"/>
    <w:rsid w:val="00C3380E"/>
    <w:rsid w:val="00C33AA7"/>
    <w:rsid w:val="00C33D5E"/>
    <w:rsid w:val="00C33FDA"/>
    <w:rsid w:val="00C34270"/>
    <w:rsid w:val="00C34614"/>
    <w:rsid w:val="00C34664"/>
    <w:rsid w:val="00C346C8"/>
    <w:rsid w:val="00C34BD7"/>
    <w:rsid w:val="00C34EEE"/>
    <w:rsid w:val="00C34F58"/>
    <w:rsid w:val="00C35005"/>
    <w:rsid w:val="00C351E3"/>
    <w:rsid w:val="00C352EB"/>
    <w:rsid w:val="00C354F3"/>
    <w:rsid w:val="00C355CC"/>
    <w:rsid w:val="00C35A7A"/>
    <w:rsid w:val="00C35D3C"/>
    <w:rsid w:val="00C35F45"/>
    <w:rsid w:val="00C35F93"/>
    <w:rsid w:val="00C362DE"/>
    <w:rsid w:val="00C363A1"/>
    <w:rsid w:val="00C366E4"/>
    <w:rsid w:val="00C36732"/>
    <w:rsid w:val="00C367A9"/>
    <w:rsid w:val="00C36851"/>
    <w:rsid w:val="00C36BEA"/>
    <w:rsid w:val="00C36D83"/>
    <w:rsid w:val="00C36FD2"/>
    <w:rsid w:val="00C3703F"/>
    <w:rsid w:val="00C371ED"/>
    <w:rsid w:val="00C373A9"/>
    <w:rsid w:val="00C373C3"/>
    <w:rsid w:val="00C37442"/>
    <w:rsid w:val="00C37595"/>
    <w:rsid w:val="00C3797F"/>
    <w:rsid w:val="00C37A91"/>
    <w:rsid w:val="00C37BA5"/>
    <w:rsid w:val="00C37C10"/>
    <w:rsid w:val="00C402A0"/>
    <w:rsid w:val="00C40401"/>
    <w:rsid w:val="00C405D0"/>
    <w:rsid w:val="00C405EC"/>
    <w:rsid w:val="00C406CD"/>
    <w:rsid w:val="00C4073C"/>
    <w:rsid w:val="00C40946"/>
    <w:rsid w:val="00C40D0E"/>
    <w:rsid w:val="00C40D93"/>
    <w:rsid w:val="00C40DF8"/>
    <w:rsid w:val="00C40E1D"/>
    <w:rsid w:val="00C40F8C"/>
    <w:rsid w:val="00C4111C"/>
    <w:rsid w:val="00C41336"/>
    <w:rsid w:val="00C41A04"/>
    <w:rsid w:val="00C41A0F"/>
    <w:rsid w:val="00C41AFF"/>
    <w:rsid w:val="00C41B4C"/>
    <w:rsid w:val="00C41C07"/>
    <w:rsid w:val="00C41C50"/>
    <w:rsid w:val="00C420B5"/>
    <w:rsid w:val="00C423A2"/>
    <w:rsid w:val="00C423DC"/>
    <w:rsid w:val="00C425B1"/>
    <w:rsid w:val="00C425EE"/>
    <w:rsid w:val="00C4267D"/>
    <w:rsid w:val="00C4271C"/>
    <w:rsid w:val="00C42B1E"/>
    <w:rsid w:val="00C42BE3"/>
    <w:rsid w:val="00C42DF7"/>
    <w:rsid w:val="00C42F18"/>
    <w:rsid w:val="00C42FC5"/>
    <w:rsid w:val="00C43245"/>
    <w:rsid w:val="00C43320"/>
    <w:rsid w:val="00C436F6"/>
    <w:rsid w:val="00C43724"/>
    <w:rsid w:val="00C4379B"/>
    <w:rsid w:val="00C438BE"/>
    <w:rsid w:val="00C43C78"/>
    <w:rsid w:val="00C43CE2"/>
    <w:rsid w:val="00C44759"/>
    <w:rsid w:val="00C44A08"/>
    <w:rsid w:val="00C44C65"/>
    <w:rsid w:val="00C44CB9"/>
    <w:rsid w:val="00C44E9D"/>
    <w:rsid w:val="00C44EA2"/>
    <w:rsid w:val="00C4533A"/>
    <w:rsid w:val="00C45458"/>
    <w:rsid w:val="00C456F1"/>
    <w:rsid w:val="00C45860"/>
    <w:rsid w:val="00C458A2"/>
    <w:rsid w:val="00C45933"/>
    <w:rsid w:val="00C45A7B"/>
    <w:rsid w:val="00C45DBF"/>
    <w:rsid w:val="00C46002"/>
    <w:rsid w:val="00C4639F"/>
    <w:rsid w:val="00C46738"/>
    <w:rsid w:val="00C46ABC"/>
    <w:rsid w:val="00C46D4E"/>
    <w:rsid w:val="00C46DF6"/>
    <w:rsid w:val="00C46F3A"/>
    <w:rsid w:val="00C46F8D"/>
    <w:rsid w:val="00C47211"/>
    <w:rsid w:val="00C472DD"/>
    <w:rsid w:val="00C47495"/>
    <w:rsid w:val="00C47516"/>
    <w:rsid w:val="00C477DF"/>
    <w:rsid w:val="00C47BB3"/>
    <w:rsid w:val="00C47D3F"/>
    <w:rsid w:val="00C47DF4"/>
    <w:rsid w:val="00C5005C"/>
    <w:rsid w:val="00C500A8"/>
    <w:rsid w:val="00C50290"/>
    <w:rsid w:val="00C50514"/>
    <w:rsid w:val="00C5053C"/>
    <w:rsid w:val="00C5077A"/>
    <w:rsid w:val="00C50945"/>
    <w:rsid w:val="00C50A1F"/>
    <w:rsid w:val="00C50A7B"/>
    <w:rsid w:val="00C50C56"/>
    <w:rsid w:val="00C50F36"/>
    <w:rsid w:val="00C50FB1"/>
    <w:rsid w:val="00C51211"/>
    <w:rsid w:val="00C5127C"/>
    <w:rsid w:val="00C51A8C"/>
    <w:rsid w:val="00C51D97"/>
    <w:rsid w:val="00C52212"/>
    <w:rsid w:val="00C5248B"/>
    <w:rsid w:val="00C52648"/>
    <w:rsid w:val="00C526AC"/>
    <w:rsid w:val="00C526B9"/>
    <w:rsid w:val="00C52848"/>
    <w:rsid w:val="00C52A29"/>
    <w:rsid w:val="00C52A91"/>
    <w:rsid w:val="00C52B61"/>
    <w:rsid w:val="00C52EFC"/>
    <w:rsid w:val="00C53284"/>
    <w:rsid w:val="00C532AF"/>
    <w:rsid w:val="00C53460"/>
    <w:rsid w:val="00C5374F"/>
    <w:rsid w:val="00C538A3"/>
    <w:rsid w:val="00C5399F"/>
    <w:rsid w:val="00C53B6C"/>
    <w:rsid w:val="00C53C04"/>
    <w:rsid w:val="00C53E22"/>
    <w:rsid w:val="00C54139"/>
    <w:rsid w:val="00C542C6"/>
    <w:rsid w:val="00C54696"/>
    <w:rsid w:val="00C54792"/>
    <w:rsid w:val="00C548E5"/>
    <w:rsid w:val="00C54923"/>
    <w:rsid w:val="00C54C21"/>
    <w:rsid w:val="00C54EB5"/>
    <w:rsid w:val="00C54FDD"/>
    <w:rsid w:val="00C551A9"/>
    <w:rsid w:val="00C55525"/>
    <w:rsid w:val="00C5561E"/>
    <w:rsid w:val="00C55652"/>
    <w:rsid w:val="00C557B4"/>
    <w:rsid w:val="00C5584C"/>
    <w:rsid w:val="00C55ED7"/>
    <w:rsid w:val="00C56447"/>
    <w:rsid w:val="00C56576"/>
    <w:rsid w:val="00C567EA"/>
    <w:rsid w:val="00C568E1"/>
    <w:rsid w:val="00C56A29"/>
    <w:rsid w:val="00C56CD2"/>
    <w:rsid w:val="00C56D7A"/>
    <w:rsid w:val="00C56F21"/>
    <w:rsid w:val="00C56FDA"/>
    <w:rsid w:val="00C5700B"/>
    <w:rsid w:val="00C57138"/>
    <w:rsid w:val="00C5740B"/>
    <w:rsid w:val="00C57683"/>
    <w:rsid w:val="00C577B8"/>
    <w:rsid w:val="00C57884"/>
    <w:rsid w:val="00C57C35"/>
    <w:rsid w:val="00C6011F"/>
    <w:rsid w:val="00C6012F"/>
    <w:rsid w:val="00C601A2"/>
    <w:rsid w:val="00C604B5"/>
    <w:rsid w:val="00C60543"/>
    <w:rsid w:val="00C6060A"/>
    <w:rsid w:val="00C60650"/>
    <w:rsid w:val="00C6072B"/>
    <w:rsid w:val="00C607DB"/>
    <w:rsid w:val="00C6098B"/>
    <w:rsid w:val="00C60D27"/>
    <w:rsid w:val="00C61106"/>
    <w:rsid w:val="00C614D4"/>
    <w:rsid w:val="00C6174B"/>
    <w:rsid w:val="00C61CD9"/>
    <w:rsid w:val="00C61EC9"/>
    <w:rsid w:val="00C61F45"/>
    <w:rsid w:val="00C61F64"/>
    <w:rsid w:val="00C62179"/>
    <w:rsid w:val="00C62384"/>
    <w:rsid w:val="00C623BF"/>
    <w:rsid w:val="00C623D3"/>
    <w:rsid w:val="00C62752"/>
    <w:rsid w:val="00C629D0"/>
    <w:rsid w:val="00C62A07"/>
    <w:rsid w:val="00C62BF6"/>
    <w:rsid w:val="00C62CB3"/>
    <w:rsid w:val="00C62EDE"/>
    <w:rsid w:val="00C62EFB"/>
    <w:rsid w:val="00C62EFD"/>
    <w:rsid w:val="00C63040"/>
    <w:rsid w:val="00C630A0"/>
    <w:rsid w:val="00C630E3"/>
    <w:rsid w:val="00C63164"/>
    <w:rsid w:val="00C631F1"/>
    <w:rsid w:val="00C6329D"/>
    <w:rsid w:val="00C63788"/>
    <w:rsid w:val="00C63E00"/>
    <w:rsid w:val="00C640FD"/>
    <w:rsid w:val="00C6413D"/>
    <w:rsid w:val="00C64398"/>
    <w:rsid w:val="00C64491"/>
    <w:rsid w:val="00C64612"/>
    <w:rsid w:val="00C646D5"/>
    <w:rsid w:val="00C648AD"/>
    <w:rsid w:val="00C64E93"/>
    <w:rsid w:val="00C64F61"/>
    <w:rsid w:val="00C651A0"/>
    <w:rsid w:val="00C6547F"/>
    <w:rsid w:val="00C656AD"/>
    <w:rsid w:val="00C6579E"/>
    <w:rsid w:val="00C659A6"/>
    <w:rsid w:val="00C65A3E"/>
    <w:rsid w:val="00C65DB4"/>
    <w:rsid w:val="00C65E78"/>
    <w:rsid w:val="00C662EA"/>
    <w:rsid w:val="00C6656B"/>
    <w:rsid w:val="00C665FF"/>
    <w:rsid w:val="00C66878"/>
    <w:rsid w:val="00C66A84"/>
    <w:rsid w:val="00C67149"/>
    <w:rsid w:val="00C67174"/>
    <w:rsid w:val="00C67262"/>
    <w:rsid w:val="00C672E5"/>
    <w:rsid w:val="00C674F1"/>
    <w:rsid w:val="00C674F7"/>
    <w:rsid w:val="00C6750F"/>
    <w:rsid w:val="00C675D2"/>
    <w:rsid w:val="00C67695"/>
    <w:rsid w:val="00C677AA"/>
    <w:rsid w:val="00C67953"/>
    <w:rsid w:val="00C679C1"/>
    <w:rsid w:val="00C67F20"/>
    <w:rsid w:val="00C67FB7"/>
    <w:rsid w:val="00C70021"/>
    <w:rsid w:val="00C70220"/>
    <w:rsid w:val="00C70280"/>
    <w:rsid w:val="00C7038E"/>
    <w:rsid w:val="00C70628"/>
    <w:rsid w:val="00C70916"/>
    <w:rsid w:val="00C7091E"/>
    <w:rsid w:val="00C70A61"/>
    <w:rsid w:val="00C70F05"/>
    <w:rsid w:val="00C70FFA"/>
    <w:rsid w:val="00C7118A"/>
    <w:rsid w:val="00C713CE"/>
    <w:rsid w:val="00C7143D"/>
    <w:rsid w:val="00C71514"/>
    <w:rsid w:val="00C7151F"/>
    <w:rsid w:val="00C71565"/>
    <w:rsid w:val="00C71882"/>
    <w:rsid w:val="00C71969"/>
    <w:rsid w:val="00C71B06"/>
    <w:rsid w:val="00C7209B"/>
    <w:rsid w:val="00C72307"/>
    <w:rsid w:val="00C72374"/>
    <w:rsid w:val="00C72408"/>
    <w:rsid w:val="00C72439"/>
    <w:rsid w:val="00C72496"/>
    <w:rsid w:val="00C72564"/>
    <w:rsid w:val="00C726E1"/>
    <w:rsid w:val="00C727A8"/>
    <w:rsid w:val="00C72BA8"/>
    <w:rsid w:val="00C72CCF"/>
    <w:rsid w:val="00C72FA4"/>
    <w:rsid w:val="00C731A4"/>
    <w:rsid w:val="00C731CB"/>
    <w:rsid w:val="00C734F2"/>
    <w:rsid w:val="00C73746"/>
    <w:rsid w:val="00C73C67"/>
    <w:rsid w:val="00C73D1B"/>
    <w:rsid w:val="00C73D1F"/>
    <w:rsid w:val="00C73E93"/>
    <w:rsid w:val="00C73FDF"/>
    <w:rsid w:val="00C7435F"/>
    <w:rsid w:val="00C745A9"/>
    <w:rsid w:val="00C74727"/>
    <w:rsid w:val="00C7474B"/>
    <w:rsid w:val="00C74A0E"/>
    <w:rsid w:val="00C74B53"/>
    <w:rsid w:val="00C74BB6"/>
    <w:rsid w:val="00C74BE4"/>
    <w:rsid w:val="00C74BFE"/>
    <w:rsid w:val="00C751A5"/>
    <w:rsid w:val="00C75247"/>
    <w:rsid w:val="00C7582B"/>
    <w:rsid w:val="00C75B4F"/>
    <w:rsid w:val="00C75B8A"/>
    <w:rsid w:val="00C761D1"/>
    <w:rsid w:val="00C76404"/>
    <w:rsid w:val="00C765A0"/>
    <w:rsid w:val="00C7660B"/>
    <w:rsid w:val="00C76656"/>
    <w:rsid w:val="00C76659"/>
    <w:rsid w:val="00C7678D"/>
    <w:rsid w:val="00C768CB"/>
    <w:rsid w:val="00C768DB"/>
    <w:rsid w:val="00C76975"/>
    <w:rsid w:val="00C76E7F"/>
    <w:rsid w:val="00C76E84"/>
    <w:rsid w:val="00C76FAA"/>
    <w:rsid w:val="00C77052"/>
    <w:rsid w:val="00C77077"/>
    <w:rsid w:val="00C7727D"/>
    <w:rsid w:val="00C77357"/>
    <w:rsid w:val="00C77540"/>
    <w:rsid w:val="00C77884"/>
    <w:rsid w:val="00C77A37"/>
    <w:rsid w:val="00C77A63"/>
    <w:rsid w:val="00C77CA2"/>
    <w:rsid w:val="00C77CD8"/>
    <w:rsid w:val="00C77D57"/>
    <w:rsid w:val="00C77DC9"/>
    <w:rsid w:val="00C77E11"/>
    <w:rsid w:val="00C8040F"/>
    <w:rsid w:val="00C804A9"/>
    <w:rsid w:val="00C80573"/>
    <w:rsid w:val="00C80840"/>
    <w:rsid w:val="00C8094A"/>
    <w:rsid w:val="00C80A4C"/>
    <w:rsid w:val="00C80B16"/>
    <w:rsid w:val="00C80B98"/>
    <w:rsid w:val="00C80BA6"/>
    <w:rsid w:val="00C80F04"/>
    <w:rsid w:val="00C81027"/>
    <w:rsid w:val="00C8109E"/>
    <w:rsid w:val="00C81352"/>
    <w:rsid w:val="00C813D9"/>
    <w:rsid w:val="00C81BDE"/>
    <w:rsid w:val="00C81C09"/>
    <w:rsid w:val="00C81D88"/>
    <w:rsid w:val="00C821E5"/>
    <w:rsid w:val="00C82388"/>
    <w:rsid w:val="00C826B1"/>
    <w:rsid w:val="00C826BD"/>
    <w:rsid w:val="00C82763"/>
    <w:rsid w:val="00C82952"/>
    <w:rsid w:val="00C82B8E"/>
    <w:rsid w:val="00C82C29"/>
    <w:rsid w:val="00C82E7A"/>
    <w:rsid w:val="00C82ECA"/>
    <w:rsid w:val="00C83298"/>
    <w:rsid w:val="00C832F3"/>
    <w:rsid w:val="00C83343"/>
    <w:rsid w:val="00C83A4B"/>
    <w:rsid w:val="00C83DD0"/>
    <w:rsid w:val="00C83E99"/>
    <w:rsid w:val="00C83FCC"/>
    <w:rsid w:val="00C848B2"/>
    <w:rsid w:val="00C84F6B"/>
    <w:rsid w:val="00C84F8F"/>
    <w:rsid w:val="00C85079"/>
    <w:rsid w:val="00C853CD"/>
    <w:rsid w:val="00C856B1"/>
    <w:rsid w:val="00C85A60"/>
    <w:rsid w:val="00C85C39"/>
    <w:rsid w:val="00C85C3E"/>
    <w:rsid w:val="00C85DE1"/>
    <w:rsid w:val="00C85FB1"/>
    <w:rsid w:val="00C86746"/>
    <w:rsid w:val="00C86762"/>
    <w:rsid w:val="00C86810"/>
    <w:rsid w:val="00C869FB"/>
    <w:rsid w:val="00C86F4B"/>
    <w:rsid w:val="00C87073"/>
    <w:rsid w:val="00C8707E"/>
    <w:rsid w:val="00C87181"/>
    <w:rsid w:val="00C871C6"/>
    <w:rsid w:val="00C874FA"/>
    <w:rsid w:val="00C875F4"/>
    <w:rsid w:val="00C87799"/>
    <w:rsid w:val="00C87B1D"/>
    <w:rsid w:val="00C87B6A"/>
    <w:rsid w:val="00C87BF2"/>
    <w:rsid w:val="00C87C0A"/>
    <w:rsid w:val="00C87C2B"/>
    <w:rsid w:val="00C87F7D"/>
    <w:rsid w:val="00C90118"/>
    <w:rsid w:val="00C9047F"/>
    <w:rsid w:val="00C90482"/>
    <w:rsid w:val="00C90666"/>
    <w:rsid w:val="00C9080A"/>
    <w:rsid w:val="00C90855"/>
    <w:rsid w:val="00C90928"/>
    <w:rsid w:val="00C90A98"/>
    <w:rsid w:val="00C90E2E"/>
    <w:rsid w:val="00C90E80"/>
    <w:rsid w:val="00C9123A"/>
    <w:rsid w:val="00C912A0"/>
    <w:rsid w:val="00C9144C"/>
    <w:rsid w:val="00C9146B"/>
    <w:rsid w:val="00C91796"/>
    <w:rsid w:val="00C9194A"/>
    <w:rsid w:val="00C919CC"/>
    <w:rsid w:val="00C919E3"/>
    <w:rsid w:val="00C91C54"/>
    <w:rsid w:val="00C91D9F"/>
    <w:rsid w:val="00C91E09"/>
    <w:rsid w:val="00C91E99"/>
    <w:rsid w:val="00C91F96"/>
    <w:rsid w:val="00C9209B"/>
    <w:rsid w:val="00C9248A"/>
    <w:rsid w:val="00C92649"/>
    <w:rsid w:val="00C927F2"/>
    <w:rsid w:val="00C9285F"/>
    <w:rsid w:val="00C928D2"/>
    <w:rsid w:val="00C92A45"/>
    <w:rsid w:val="00C92A60"/>
    <w:rsid w:val="00C92BB1"/>
    <w:rsid w:val="00C92DFC"/>
    <w:rsid w:val="00C93153"/>
    <w:rsid w:val="00C931F3"/>
    <w:rsid w:val="00C93374"/>
    <w:rsid w:val="00C93461"/>
    <w:rsid w:val="00C93794"/>
    <w:rsid w:val="00C93850"/>
    <w:rsid w:val="00C9395F"/>
    <w:rsid w:val="00C939A2"/>
    <w:rsid w:val="00C93B6F"/>
    <w:rsid w:val="00C93CB1"/>
    <w:rsid w:val="00C93EF7"/>
    <w:rsid w:val="00C94010"/>
    <w:rsid w:val="00C94092"/>
    <w:rsid w:val="00C942F6"/>
    <w:rsid w:val="00C94388"/>
    <w:rsid w:val="00C943C0"/>
    <w:rsid w:val="00C94605"/>
    <w:rsid w:val="00C94B28"/>
    <w:rsid w:val="00C94B90"/>
    <w:rsid w:val="00C94BA7"/>
    <w:rsid w:val="00C94CBC"/>
    <w:rsid w:val="00C94DD7"/>
    <w:rsid w:val="00C94F1B"/>
    <w:rsid w:val="00C95272"/>
    <w:rsid w:val="00C9557D"/>
    <w:rsid w:val="00C95706"/>
    <w:rsid w:val="00C95B11"/>
    <w:rsid w:val="00C95C87"/>
    <w:rsid w:val="00C95CAF"/>
    <w:rsid w:val="00C95E9E"/>
    <w:rsid w:val="00C95F03"/>
    <w:rsid w:val="00C963B2"/>
    <w:rsid w:val="00C96AC5"/>
    <w:rsid w:val="00C96AF6"/>
    <w:rsid w:val="00C96BD8"/>
    <w:rsid w:val="00C96D2E"/>
    <w:rsid w:val="00C96DB9"/>
    <w:rsid w:val="00C96DEF"/>
    <w:rsid w:val="00C96EC6"/>
    <w:rsid w:val="00C96F93"/>
    <w:rsid w:val="00C9715A"/>
    <w:rsid w:val="00C972ED"/>
    <w:rsid w:val="00C97335"/>
    <w:rsid w:val="00C9734C"/>
    <w:rsid w:val="00C9760E"/>
    <w:rsid w:val="00C97685"/>
    <w:rsid w:val="00C97B3A"/>
    <w:rsid w:val="00C97C9A"/>
    <w:rsid w:val="00C97E5F"/>
    <w:rsid w:val="00CA06D5"/>
    <w:rsid w:val="00CA0704"/>
    <w:rsid w:val="00CA0DAF"/>
    <w:rsid w:val="00CA0EF1"/>
    <w:rsid w:val="00CA0F13"/>
    <w:rsid w:val="00CA0FE7"/>
    <w:rsid w:val="00CA1159"/>
    <w:rsid w:val="00CA141C"/>
    <w:rsid w:val="00CA149A"/>
    <w:rsid w:val="00CA17B8"/>
    <w:rsid w:val="00CA1A02"/>
    <w:rsid w:val="00CA1ADC"/>
    <w:rsid w:val="00CA1B2B"/>
    <w:rsid w:val="00CA1CAE"/>
    <w:rsid w:val="00CA1D5F"/>
    <w:rsid w:val="00CA1DC1"/>
    <w:rsid w:val="00CA1E15"/>
    <w:rsid w:val="00CA20B7"/>
    <w:rsid w:val="00CA20E3"/>
    <w:rsid w:val="00CA2125"/>
    <w:rsid w:val="00CA2336"/>
    <w:rsid w:val="00CA2346"/>
    <w:rsid w:val="00CA234A"/>
    <w:rsid w:val="00CA2445"/>
    <w:rsid w:val="00CA2820"/>
    <w:rsid w:val="00CA289B"/>
    <w:rsid w:val="00CA28E8"/>
    <w:rsid w:val="00CA2BD8"/>
    <w:rsid w:val="00CA2E36"/>
    <w:rsid w:val="00CA2F00"/>
    <w:rsid w:val="00CA329F"/>
    <w:rsid w:val="00CA33F6"/>
    <w:rsid w:val="00CA34C8"/>
    <w:rsid w:val="00CA34F7"/>
    <w:rsid w:val="00CA3A55"/>
    <w:rsid w:val="00CA3A9A"/>
    <w:rsid w:val="00CA46C0"/>
    <w:rsid w:val="00CA4700"/>
    <w:rsid w:val="00CA4750"/>
    <w:rsid w:val="00CA49FA"/>
    <w:rsid w:val="00CA4BC1"/>
    <w:rsid w:val="00CA4BEB"/>
    <w:rsid w:val="00CA4C8A"/>
    <w:rsid w:val="00CA4F86"/>
    <w:rsid w:val="00CA5056"/>
    <w:rsid w:val="00CA5245"/>
    <w:rsid w:val="00CA52CD"/>
    <w:rsid w:val="00CA52DB"/>
    <w:rsid w:val="00CA5306"/>
    <w:rsid w:val="00CA5311"/>
    <w:rsid w:val="00CA54AF"/>
    <w:rsid w:val="00CA5A45"/>
    <w:rsid w:val="00CA5AA8"/>
    <w:rsid w:val="00CA5F0D"/>
    <w:rsid w:val="00CA61B2"/>
    <w:rsid w:val="00CA61CB"/>
    <w:rsid w:val="00CA6377"/>
    <w:rsid w:val="00CA6603"/>
    <w:rsid w:val="00CA6653"/>
    <w:rsid w:val="00CA6685"/>
    <w:rsid w:val="00CA68DA"/>
    <w:rsid w:val="00CA694E"/>
    <w:rsid w:val="00CA6A1B"/>
    <w:rsid w:val="00CA6ABB"/>
    <w:rsid w:val="00CA6C03"/>
    <w:rsid w:val="00CA6D78"/>
    <w:rsid w:val="00CA6D89"/>
    <w:rsid w:val="00CA6E66"/>
    <w:rsid w:val="00CA7153"/>
    <w:rsid w:val="00CA71A8"/>
    <w:rsid w:val="00CA75BB"/>
    <w:rsid w:val="00CA75F3"/>
    <w:rsid w:val="00CA78A3"/>
    <w:rsid w:val="00CA78B3"/>
    <w:rsid w:val="00CA7929"/>
    <w:rsid w:val="00CA7A91"/>
    <w:rsid w:val="00CA7C27"/>
    <w:rsid w:val="00CA7D29"/>
    <w:rsid w:val="00CA7E5B"/>
    <w:rsid w:val="00CB0087"/>
    <w:rsid w:val="00CB0244"/>
    <w:rsid w:val="00CB026C"/>
    <w:rsid w:val="00CB043B"/>
    <w:rsid w:val="00CB0517"/>
    <w:rsid w:val="00CB05F7"/>
    <w:rsid w:val="00CB062A"/>
    <w:rsid w:val="00CB06D6"/>
    <w:rsid w:val="00CB0799"/>
    <w:rsid w:val="00CB0882"/>
    <w:rsid w:val="00CB0B2C"/>
    <w:rsid w:val="00CB0BC1"/>
    <w:rsid w:val="00CB0BDF"/>
    <w:rsid w:val="00CB0EA0"/>
    <w:rsid w:val="00CB0EB7"/>
    <w:rsid w:val="00CB0EC7"/>
    <w:rsid w:val="00CB1835"/>
    <w:rsid w:val="00CB1A82"/>
    <w:rsid w:val="00CB1AEB"/>
    <w:rsid w:val="00CB1B77"/>
    <w:rsid w:val="00CB1C7B"/>
    <w:rsid w:val="00CB1FA2"/>
    <w:rsid w:val="00CB20F7"/>
    <w:rsid w:val="00CB219C"/>
    <w:rsid w:val="00CB2256"/>
    <w:rsid w:val="00CB228E"/>
    <w:rsid w:val="00CB25D0"/>
    <w:rsid w:val="00CB261C"/>
    <w:rsid w:val="00CB263F"/>
    <w:rsid w:val="00CB26B5"/>
    <w:rsid w:val="00CB26DA"/>
    <w:rsid w:val="00CB27E0"/>
    <w:rsid w:val="00CB2966"/>
    <w:rsid w:val="00CB29E4"/>
    <w:rsid w:val="00CB2BE9"/>
    <w:rsid w:val="00CB305C"/>
    <w:rsid w:val="00CB348D"/>
    <w:rsid w:val="00CB353C"/>
    <w:rsid w:val="00CB354E"/>
    <w:rsid w:val="00CB3674"/>
    <w:rsid w:val="00CB3803"/>
    <w:rsid w:val="00CB38E5"/>
    <w:rsid w:val="00CB3936"/>
    <w:rsid w:val="00CB3C9D"/>
    <w:rsid w:val="00CB3FD5"/>
    <w:rsid w:val="00CB4016"/>
    <w:rsid w:val="00CB40EB"/>
    <w:rsid w:val="00CB414E"/>
    <w:rsid w:val="00CB440D"/>
    <w:rsid w:val="00CB4420"/>
    <w:rsid w:val="00CB4649"/>
    <w:rsid w:val="00CB46FF"/>
    <w:rsid w:val="00CB4838"/>
    <w:rsid w:val="00CB4843"/>
    <w:rsid w:val="00CB4914"/>
    <w:rsid w:val="00CB4921"/>
    <w:rsid w:val="00CB4AB7"/>
    <w:rsid w:val="00CB50B0"/>
    <w:rsid w:val="00CB51E4"/>
    <w:rsid w:val="00CB5243"/>
    <w:rsid w:val="00CB553F"/>
    <w:rsid w:val="00CB56D1"/>
    <w:rsid w:val="00CB5A97"/>
    <w:rsid w:val="00CB5B8C"/>
    <w:rsid w:val="00CB5BDA"/>
    <w:rsid w:val="00CB5C3F"/>
    <w:rsid w:val="00CB63F2"/>
    <w:rsid w:val="00CB642C"/>
    <w:rsid w:val="00CB68E0"/>
    <w:rsid w:val="00CB6B11"/>
    <w:rsid w:val="00CB7502"/>
    <w:rsid w:val="00CB794E"/>
    <w:rsid w:val="00CB7EB3"/>
    <w:rsid w:val="00CC0035"/>
    <w:rsid w:val="00CC03FF"/>
    <w:rsid w:val="00CC0438"/>
    <w:rsid w:val="00CC0474"/>
    <w:rsid w:val="00CC089E"/>
    <w:rsid w:val="00CC08B1"/>
    <w:rsid w:val="00CC09B8"/>
    <w:rsid w:val="00CC0B64"/>
    <w:rsid w:val="00CC0D41"/>
    <w:rsid w:val="00CC0E1D"/>
    <w:rsid w:val="00CC0FBA"/>
    <w:rsid w:val="00CC1611"/>
    <w:rsid w:val="00CC1B87"/>
    <w:rsid w:val="00CC1D84"/>
    <w:rsid w:val="00CC1FAA"/>
    <w:rsid w:val="00CC2226"/>
    <w:rsid w:val="00CC238A"/>
    <w:rsid w:val="00CC23AF"/>
    <w:rsid w:val="00CC2541"/>
    <w:rsid w:val="00CC25F4"/>
    <w:rsid w:val="00CC2736"/>
    <w:rsid w:val="00CC2810"/>
    <w:rsid w:val="00CC2945"/>
    <w:rsid w:val="00CC2B04"/>
    <w:rsid w:val="00CC2CB9"/>
    <w:rsid w:val="00CC3332"/>
    <w:rsid w:val="00CC3C6A"/>
    <w:rsid w:val="00CC3CEA"/>
    <w:rsid w:val="00CC3F60"/>
    <w:rsid w:val="00CC41E6"/>
    <w:rsid w:val="00CC4319"/>
    <w:rsid w:val="00CC449E"/>
    <w:rsid w:val="00CC4537"/>
    <w:rsid w:val="00CC45F3"/>
    <w:rsid w:val="00CC4683"/>
    <w:rsid w:val="00CC47C4"/>
    <w:rsid w:val="00CC4800"/>
    <w:rsid w:val="00CC4856"/>
    <w:rsid w:val="00CC485D"/>
    <w:rsid w:val="00CC48FA"/>
    <w:rsid w:val="00CC49DD"/>
    <w:rsid w:val="00CC4AE1"/>
    <w:rsid w:val="00CC4B54"/>
    <w:rsid w:val="00CC4DD8"/>
    <w:rsid w:val="00CC52D1"/>
    <w:rsid w:val="00CC5795"/>
    <w:rsid w:val="00CC5C44"/>
    <w:rsid w:val="00CC5CAE"/>
    <w:rsid w:val="00CC5CB1"/>
    <w:rsid w:val="00CC62C5"/>
    <w:rsid w:val="00CC6467"/>
    <w:rsid w:val="00CC64C3"/>
    <w:rsid w:val="00CC653E"/>
    <w:rsid w:val="00CC698E"/>
    <w:rsid w:val="00CC69CF"/>
    <w:rsid w:val="00CC6DB6"/>
    <w:rsid w:val="00CC70D5"/>
    <w:rsid w:val="00CC7259"/>
    <w:rsid w:val="00CC75AA"/>
    <w:rsid w:val="00CC7664"/>
    <w:rsid w:val="00CC7800"/>
    <w:rsid w:val="00CC7848"/>
    <w:rsid w:val="00CC7A34"/>
    <w:rsid w:val="00CC7E74"/>
    <w:rsid w:val="00CC7F5A"/>
    <w:rsid w:val="00CD027B"/>
    <w:rsid w:val="00CD0373"/>
    <w:rsid w:val="00CD046E"/>
    <w:rsid w:val="00CD0471"/>
    <w:rsid w:val="00CD0A72"/>
    <w:rsid w:val="00CD0BAC"/>
    <w:rsid w:val="00CD0BAF"/>
    <w:rsid w:val="00CD0C3C"/>
    <w:rsid w:val="00CD0EAA"/>
    <w:rsid w:val="00CD1117"/>
    <w:rsid w:val="00CD1243"/>
    <w:rsid w:val="00CD1279"/>
    <w:rsid w:val="00CD12F8"/>
    <w:rsid w:val="00CD13DC"/>
    <w:rsid w:val="00CD1572"/>
    <w:rsid w:val="00CD1846"/>
    <w:rsid w:val="00CD1A29"/>
    <w:rsid w:val="00CD1B41"/>
    <w:rsid w:val="00CD2788"/>
    <w:rsid w:val="00CD2AD8"/>
    <w:rsid w:val="00CD2BAB"/>
    <w:rsid w:val="00CD2D17"/>
    <w:rsid w:val="00CD2D39"/>
    <w:rsid w:val="00CD30CB"/>
    <w:rsid w:val="00CD30CF"/>
    <w:rsid w:val="00CD3164"/>
    <w:rsid w:val="00CD33F5"/>
    <w:rsid w:val="00CD340E"/>
    <w:rsid w:val="00CD3487"/>
    <w:rsid w:val="00CD36D4"/>
    <w:rsid w:val="00CD3B17"/>
    <w:rsid w:val="00CD3BE1"/>
    <w:rsid w:val="00CD3C54"/>
    <w:rsid w:val="00CD3F03"/>
    <w:rsid w:val="00CD4021"/>
    <w:rsid w:val="00CD4346"/>
    <w:rsid w:val="00CD45C6"/>
    <w:rsid w:val="00CD468E"/>
    <w:rsid w:val="00CD46C3"/>
    <w:rsid w:val="00CD473E"/>
    <w:rsid w:val="00CD4A5D"/>
    <w:rsid w:val="00CD4C7C"/>
    <w:rsid w:val="00CD5627"/>
    <w:rsid w:val="00CD5672"/>
    <w:rsid w:val="00CD5696"/>
    <w:rsid w:val="00CD580B"/>
    <w:rsid w:val="00CD5A30"/>
    <w:rsid w:val="00CD5D17"/>
    <w:rsid w:val="00CD5FCA"/>
    <w:rsid w:val="00CD634F"/>
    <w:rsid w:val="00CD6A12"/>
    <w:rsid w:val="00CD7197"/>
    <w:rsid w:val="00CD71FB"/>
    <w:rsid w:val="00CD7433"/>
    <w:rsid w:val="00CD757B"/>
    <w:rsid w:val="00CD75FC"/>
    <w:rsid w:val="00CD7750"/>
    <w:rsid w:val="00CD785E"/>
    <w:rsid w:val="00CD79A8"/>
    <w:rsid w:val="00CD7BF6"/>
    <w:rsid w:val="00CE0003"/>
    <w:rsid w:val="00CE01EC"/>
    <w:rsid w:val="00CE09A4"/>
    <w:rsid w:val="00CE09E1"/>
    <w:rsid w:val="00CE0D49"/>
    <w:rsid w:val="00CE128B"/>
    <w:rsid w:val="00CE12AF"/>
    <w:rsid w:val="00CE1344"/>
    <w:rsid w:val="00CE1514"/>
    <w:rsid w:val="00CE15DE"/>
    <w:rsid w:val="00CE1672"/>
    <w:rsid w:val="00CE198E"/>
    <w:rsid w:val="00CE1BC0"/>
    <w:rsid w:val="00CE1C3E"/>
    <w:rsid w:val="00CE229B"/>
    <w:rsid w:val="00CE2BAA"/>
    <w:rsid w:val="00CE2F08"/>
    <w:rsid w:val="00CE3066"/>
    <w:rsid w:val="00CE3086"/>
    <w:rsid w:val="00CE31C2"/>
    <w:rsid w:val="00CE359F"/>
    <w:rsid w:val="00CE366F"/>
    <w:rsid w:val="00CE38D4"/>
    <w:rsid w:val="00CE3A46"/>
    <w:rsid w:val="00CE3A4C"/>
    <w:rsid w:val="00CE3C72"/>
    <w:rsid w:val="00CE3D25"/>
    <w:rsid w:val="00CE40A9"/>
    <w:rsid w:val="00CE40B2"/>
    <w:rsid w:val="00CE4E09"/>
    <w:rsid w:val="00CE4E0A"/>
    <w:rsid w:val="00CE528E"/>
    <w:rsid w:val="00CE55B0"/>
    <w:rsid w:val="00CE57C6"/>
    <w:rsid w:val="00CE58AC"/>
    <w:rsid w:val="00CE5A7A"/>
    <w:rsid w:val="00CE5AE8"/>
    <w:rsid w:val="00CE5B10"/>
    <w:rsid w:val="00CE5BF6"/>
    <w:rsid w:val="00CE6057"/>
    <w:rsid w:val="00CE63AC"/>
    <w:rsid w:val="00CE6462"/>
    <w:rsid w:val="00CE6697"/>
    <w:rsid w:val="00CE6745"/>
    <w:rsid w:val="00CE6752"/>
    <w:rsid w:val="00CE6D7D"/>
    <w:rsid w:val="00CE7292"/>
    <w:rsid w:val="00CE72FE"/>
    <w:rsid w:val="00CE7703"/>
    <w:rsid w:val="00CE7739"/>
    <w:rsid w:val="00CE7A94"/>
    <w:rsid w:val="00CE7DDD"/>
    <w:rsid w:val="00CE7FDC"/>
    <w:rsid w:val="00CF006D"/>
    <w:rsid w:val="00CF038C"/>
    <w:rsid w:val="00CF0C41"/>
    <w:rsid w:val="00CF0C84"/>
    <w:rsid w:val="00CF0D41"/>
    <w:rsid w:val="00CF0E52"/>
    <w:rsid w:val="00CF144F"/>
    <w:rsid w:val="00CF1799"/>
    <w:rsid w:val="00CF18E8"/>
    <w:rsid w:val="00CF1D3E"/>
    <w:rsid w:val="00CF1F01"/>
    <w:rsid w:val="00CF1F1C"/>
    <w:rsid w:val="00CF21BC"/>
    <w:rsid w:val="00CF21CC"/>
    <w:rsid w:val="00CF2383"/>
    <w:rsid w:val="00CF246C"/>
    <w:rsid w:val="00CF27BC"/>
    <w:rsid w:val="00CF2830"/>
    <w:rsid w:val="00CF2A52"/>
    <w:rsid w:val="00CF2B00"/>
    <w:rsid w:val="00CF2B74"/>
    <w:rsid w:val="00CF2C2A"/>
    <w:rsid w:val="00CF2C50"/>
    <w:rsid w:val="00CF2FE4"/>
    <w:rsid w:val="00CF3130"/>
    <w:rsid w:val="00CF3337"/>
    <w:rsid w:val="00CF336E"/>
    <w:rsid w:val="00CF34AD"/>
    <w:rsid w:val="00CF3894"/>
    <w:rsid w:val="00CF3F4D"/>
    <w:rsid w:val="00CF42BD"/>
    <w:rsid w:val="00CF4308"/>
    <w:rsid w:val="00CF468A"/>
    <w:rsid w:val="00CF4726"/>
    <w:rsid w:val="00CF49D3"/>
    <w:rsid w:val="00CF4DE4"/>
    <w:rsid w:val="00CF517B"/>
    <w:rsid w:val="00CF51F6"/>
    <w:rsid w:val="00CF5211"/>
    <w:rsid w:val="00CF52E1"/>
    <w:rsid w:val="00CF5543"/>
    <w:rsid w:val="00CF55F2"/>
    <w:rsid w:val="00CF567D"/>
    <w:rsid w:val="00CF56FE"/>
    <w:rsid w:val="00CF5846"/>
    <w:rsid w:val="00CF5949"/>
    <w:rsid w:val="00CF59B0"/>
    <w:rsid w:val="00CF5AB2"/>
    <w:rsid w:val="00CF5DC5"/>
    <w:rsid w:val="00CF5DC9"/>
    <w:rsid w:val="00CF5EE6"/>
    <w:rsid w:val="00CF5F9E"/>
    <w:rsid w:val="00CF5FA8"/>
    <w:rsid w:val="00CF6123"/>
    <w:rsid w:val="00CF6A08"/>
    <w:rsid w:val="00CF6B38"/>
    <w:rsid w:val="00CF6B6E"/>
    <w:rsid w:val="00CF6DB3"/>
    <w:rsid w:val="00CF6ED4"/>
    <w:rsid w:val="00CF6FC7"/>
    <w:rsid w:val="00CF71C0"/>
    <w:rsid w:val="00CF7247"/>
    <w:rsid w:val="00CF74C2"/>
    <w:rsid w:val="00CF760C"/>
    <w:rsid w:val="00CF76F1"/>
    <w:rsid w:val="00CF79EA"/>
    <w:rsid w:val="00CF7CA2"/>
    <w:rsid w:val="00CF7CB3"/>
    <w:rsid w:val="00CF7D1D"/>
    <w:rsid w:val="00CF7E64"/>
    <w:rsid w:val="00D00313"/>
    <w:rsid w:val="00D00505"/>
    <w:rsid w:val="00D00821"/>
    <w:rsid w:val="00D0096A"/>
    <w:rsid w:val="00D00DC0"/>
    <w:rsid w:val="00D00E8A"/>
    <w:rsid w:val="00D0146E"/>
    <w:rsid w:val="00D015A6"/>
    <w:rsid w:val="00D01684"/>
    <w:rsid w:val="00D016BE"/>
    <w:rsid w:val="00D016D1"/>
    <w:rsid w:val="00D01792"/>
    <w:rsid w:val="00D0191F"/>
    <w:rsid w:val="00D019D3"/>
    <w:rsid w:val="00D01ABA"/>
    <w:rsid w:val="00D01E4D"/>
    <w:rsid w:val="00D01F5E"/>
    <w:rsid w:val="00D01F6F"/>
    <w:rsid w:val="00D01FF2"/>
    <w:rsid w:val="00D0227E"/>
    <w:rsid w:val="00D0231F"/>
    <w:rsid w:val="00D0270D"/>
    <w:rsid w:val="00D027F1"/>
    <w:rsid w:val="00D02833"/>
    <w:rsid w:val="00D0295E"/>
    <w:rsid w:val="00D02AC6"/>
    <w:rsid w:val="00D02BDB"/>
    <w:rsid w:val="00D02F94"/>
    <w:rsid w:val="00D033F1"/>
    <w:rsid w:val="00D03718"/>
    <w:rsid w:val="00D037E2"/>
    <w:rsid w:val="00D0434A"/>
    <w:rsid w:val="00D04400"/>
    <w:rsid w:val="00D0443C"/>
    <w:rsid w:val="00D044CA"/>
    <w:rsid w:val="00D045A8"/>
    <w:rsid w:val="00D047B1"/>
    <w:rsid w:val="00D04971"/>
    <w:rsid w:val="00D04A20"/>
    <w:rsid w:val="00D04B72"/>
    <w:rsid w:val="00D04F25"/>
    <w:rsid w:val="00D04F54"/>
    <w:rsid w:val="00D04F8C"/>
    <w:rsid w:val="00D050B7"/>
    <w:rsid w:val="00D05206"/>
    <w:rsid w:val="00D05290"/>
    <w:rsid w:val="00D052F2"/>
    <w:rsid w:val="00D053CB"/>
    <w:rsid w:val="00D057A1"/>
    <w:rsid w:val="00D05968"/>
    <w:rsid w:val="00D059D6"/>
    <w:rsid w:val="00D05A6D"/>
    <w:rsid w:val="00D05A76"/>
    <w:rsid w:val="00D05C52"/>
    <w:rsid w:val="00D05C6E"/>
    <w:rsid w:val="00D060A5"/>
    <w:rsid w:val="00D0658E"/>
    <w:rsid w:val="00D066CC"/>
    <w:rsid w:val="00D06894"/>
    <w:rsid w:val="00D06B22"/>
    <w:rsid w:val="00D06E3D"/>
    <w:rsid w:val="00D06E7E"/>
    <w:rsid w:val="00D06EA5"/>
    <w:rsid w:val="00D06F1C"/>
    <w:rsid w:val="00D06FDC"/>
    <w:rsid w:val="00D07174"/>
    <w:rsid w:val="00D071B5"/>
    <w:rsid w:val="00D07248"/>
    <w:rsid w:val="00D07657"/>
    <w:rsid w:val="00D076E4"/>
    <w:rsid w:val="00D078EB"/>
    <w:rsid w:val="00D079E7"/>
    <w:rsid w:val="00D10170"/>
    <w:rsid w:val="00D10378"/>
    <w:rsid w:val="00D104EE"/>
    <w:rsid w:val="00D10827"/>
    <w:rsid w:val="00D1086A"/>
    <w:rsid w:val="00D109E4"/>
    <w:rsid w:val="00D10F06"/>
    <w:rsid w:val="00D10FA6"/>
    <w:rsid w:val="00D112E1"/>
    <w:rsid w:val="00D11386"/>
    <w:rsid w:val="00D1154B"/>
    <w:rsid w:val="00D119D9"/>
    <w:rsid w:val="00D11B26"/>
    <w:rsid w:val="00D11C5F"/>
    <w:rsid w:val="00D11CD2"/>
    <w:rsid w:val="00D11E81"/>
    <w:rsid w:val="00D121F7"/>
    <w:rsid w:val="00D1251E"/>
    <w:rsid w:val="00D1256F"/>
    <w:rsid w:val="00D125BB"/>
    <w:rsid w:val="00D12659"/>
    <w:rsid w:val="00D126A0"/>
    <w:rsid w:val="00D128C3"/>
    <w:rsid w:val="00D12A9C"/>
    <w:rsid w:val="00D12AE1"/>
    <w:rsid w:val="00D12D9B"/>
    <w:rsid w:val="00D12FFA"/>
    <w:rsid w:val="00D13065"/>
    <w:rsid w:val="00D135B1"/>
    <w:rsid w:val="00D13847"/>
    <w:rsid w:val="00D13B62"/>
    <w:rsid w:val="00D13CDB"/>
    <w:rsid w:val="00D13E20"/>
    <w:rsid w:val="00D13E73"/>
    <w:rsid w:val="00D1400B"/>
    <w:rsid w:val="00D14073"/>
    <w:rsid w:val="00D14646"/>
    <w:rsid w:val="00D1466C"/>
    <w:rsid w:val="00D1485E"/>
    <w:rsid w:val="00D14886"/>
    <w:rsid w:val="00D15051"/>
    <w:rsid w:val="00D15167"/>
    <w:rsid w:val="00D151B1"/>
    <w:rsid w:val="00D151EE"/>
    <w:rsid w:val="00D1551C"/>
    <w:rsid w:val="00D1558D"/>
    <w:rsid w:val="00D15728"/>
    <w:rsid w:val="00D1582D"/>
    <w:rsid w:val="00D158AA"/>
    <w:rsid w:val="00D159D4"/>
    <w:rsid w:val="00D15F3F"/>
    <w:rsid w:val="00D16564"/>
    <w:rsid w:val="00D166E1"/>
    <w:rsid w:val="00D168CD"/>
    <w:rsid w:val="00D1692C"/>
    <w:rsid w:val="00D16B34"/>
    <w:rsid w:val="00D16C30"/>
    <w:rsid w:val="00D16F50"/>
    <w:rsid w:val="00D17000"/>
    <w:rsid w:val="00D17732"/>
    <w:rsid w:val="00D17C45"/>
    <w:rsid w:val="00D17D50"/>
    <w:rsid w:val="00D17E0C"/>
    <w:rsid w:val="00D17E4B"/>
    <w:rsid w:val="00D17FA9"/>
    <w:rsid w:val="00D20157"/>
    <w:rsid w:val="00D20398"/>
    <w:rsid w:val="00D204F1"/>
    <w:rsid w:val="00D208FA"/>
    <w:rsid w:val="00D20B17"/>
    <w:rsid w:val="00D20C99"/>
    <w:rsid w:val="00D20ECE"/>
    <w:rsid w:val="00D20EDD"/>
    <w:rsid w:val="00D21128"/>
    <w:rsid w:val="00D2114F"/>
    <w:rsid w:val="00D212CC"/>
    <w:rsid w:val="00D213A7"/>
    <w:rsid w:val="00D214B8"/>
    <w:rsid w:val="00D2180E"/>
    <w:rsid w:val="00D21942"/>
    <w:rsid w:val="00D2195F"/>
    <w:rsid w:val="00D21D2E"/>
    <w:rsid w:val="00D21ECE"/>
    <w:rsid w:val="00D21F19"/>
    <w:rsid w:val="00D220F3"/>
    <w:rsid w:val="00D221E6"/>
    <w:rsid w:val="00D22D2B"/>
    <w:rsid w:val="00D22DB7"/>
    <w:rsid w:val="00D22E8F"/>
    <w:rsid w:val="00D22F1C"/>
    <w:rsid w:val="00D22F69"/>
    <w:rsid w:val="00D23119"/>
    <w:rsid w:val="00D23279"/>
    <w:rsid w:val="00D2366C"/>
    <w:rsid w:val="00D23772"/>
    <w:rsid w:val="00D239AB"/>
    <w:rsid w:val="00D23A27"/>
    <w:rsid w:val="00D2425C"/>
    <w:rsid w:val="00D242B1"/>
    <w:rsid w:val="00D24779"/>
    <w:rsid w:val="00D24986"/>
    <w:rsid w:val="00D24A06"/>
    <w:rsid w:val="00D24BA9"/>
    <w:rsid w:val="00D24DAD"/>
    <w:rsid w:val="00D24ECC"/>
    <w:rsid w:val="00D2515A"/>
    <w:rsid w:val="00D253FF"/>
    <w:rsid w:val="00D2544D"/>
    <w:rsid w:val="00D2546B"/>
    <w:rsid w:val="00D25542"/>
    <w:rsid w:val="00D2555D"/>
    <w:rsid w:val="00D2556B"/>
    <w:rsid w:val="00D255FF"/>
    <w:rsid w:val="00D25682"/>
    <w:rsid w:val="00D2598F"/>
    <w:rsid w:val="00D259E0"/>
    <w:rsid w:val="00D25D18"/>
    <w:rsid w:val="00D25DD0"/>
    <w:rsid w:val="00D25E97"/>
    <w:rsid w:val="00D25FDD"/>
    <w:rsid w:val="00D25FF9"/>
    <w:rsid w:val="00D26237"/>
    <w:rsid w:val="00D266A7"/>
    <w:rsid w:val="00D266E4"/>
    <w:rsid w:val="00D268A4"/>
    <w:rsid w:val="00D26A90"/>
    <w:rsid w:val="00D26AA9"/>
    <w:rsid w:val="00D26AEF"/>
    <w:rsid w:val="00D26B75"/>
    <w:rsid w:val="00D26EFB"/>
    <w:rsid w:val="00D26FDD"/>
    <w:rsid w:val="00D273BA"/>
    <w:rsid w:val="00D27477"/>
    <w:rsid w:val="00D27548"/>
    <w:rsid w:val="00D277E4"/>
    <w:rsid w:val="00D278D0"/>
    <w:rsid w:val="00D27BB7"/>
    <w:rsid w:val="00D27BC4"/>
    <w:rsid w:val="00D27CAA"/>
    <w:rsid w:val="00D27D23"/>
    <w:rsid w:val="00D27E03"/>
    <w:rsid w:val="00D27F4A"/>
    <w:rsid w:val="00D30296"/>
    <w:rsid w:val="00D30356"/>
    <w:rsid w:val="00D30585"/>
    <w:rsid w:val="00D3063A"/>
    <w:rsid w:val="00D30814"/>
    <w:rsid w:val="00D30CFD"/>
    <w:rsid w:val="00D30E36"/>
    <w:rsid w:val="00D30EA2"/>
    <w:rsid w:val="00D3101E"/>
    <w:rsid w:val="00D3103F"/>
    <w:rsid w:val="00D3115E"/>
    <w:rsid w:val="00D31417"/>
    <w:rsid w:val="00D31A8A"/>
    <w:rsid w:val="00D31AD2"/>
    <w:rsid w:val="00D31B46"/>
    <w:rsid w:val="00D31BCF"/>
    <w:rsid w:val="00D31DAB"/>
    <w:rsid w:val="00D31F1C"/>
    <w:rsid w:val="00D3213F"/>
    <w:rsid w:val="00D321E8"/>
    <w:rsid w:val="00D325AB"/>
    <w:rsid w:val="00D3260A"/>
    <w:rsid w:val="00D3261D"/>
    <w:rsid w:val="00D3292D"/>
    <w:rsid w:val="00D32B03"/>
    <w:rsid w:val="00D32CBF"/>
    <w:rsid w:val="00D32F59"/>
    <w:rsid w:val="00D330F2"/>
    <w:rsid w:val="00D330F6"/>
    <w:rsid w:val="00D33226"/>
    <w:rsid w:val="00D33551"/>
    <w:rsid w:val="00D335E2"/>
    <w:rsid w:val="00D33850"/>
    <w:rsid w:val="00D339FD"/>
    <w:rsid w:val="00D33A8F"/>
    <w:rsid w:val="00D33B33"/>
    <w:rsid w:val="00D33BAC"/>
    <w:rsid w:val="00D33CC1"/>
    <w:rsid w:val="00D340EB"/>
    <w:rsid w:val="00D341B7"/>
    <w:rsid w:val="00D34698"/>
    <w:rsid w:val="00D34990"/>
    <w:rsid w:val="00D34A50"/>
    <w:rsid w:val="00D34DF5"/>
    <w:rsid w:val="00D35108"/>
    <w:rsid w:val="00D35233"/>
    <w:rsid w:val="00D3529D"/>
    <w:rsid w:val="00D3550A"/>
    <w:rsid w:val="00D35839"/>
    <w:rsid w:val="00D3584F"/>
    <w:rsid w:val="00D3593B"/>
    <w:rsid w:val="00D35AA9"/>
    <w:rsid w:val="00D35B2C"/>
    <w:rsid w:val="00D35BA5"/>
    <w:rsid w:val="00D36195"/>
    <w:rsid w:val="00D364D1"/>
    <w:rsid w:val="00D3652A"/>
    <w:rsid w:val="00D368EC"/>
    <w:rsid w:val="00D36AA4"/>
    <w:rsid w:val="00D371F4"/>
    <w:rsid w:val="00D37263"/>
    <w:rsid w:val="00D37302"/>
    <w:rsid w:val="00D3769B"/>
    <w:rsid w:val="00D37718"/>
    <w:rsid w:val="00D377AA"/>
    <w:rsid w:val="00D379AF"/>
    <w:rsid w:val="00D4005F"/>
    <w:rsid w:val="00D40167"/>
    <w:rsid w:val="00D40246"/>
    <w:rsid w:val="00D40823"/>
    <w:rsid w:val="00D4089D"/>
    <w:rsid w:val="00D40A76"/>
    <w:rsid w:val="00D40F08"/>
    <w:rsid w:val="00D416EA"/>
    <w:rsid w:val="00D4178C"/>
    <w:rsid w:val="00D4185B"/>
    <w:rsid w:val="00D418AE"/>
    <w:rsid w:val="00D4191F"/>
    <w:rsid w:val="00D41A21"/>
    <w:rsid w:val="00D41D68"/>
    <w:rsid w:val="00D41D83"/>
    <w:rsid w:val="00D41E72"/>
    <w:rsid w:val="00D41F66"/>
    <w:rsid w:val="00D420B1"/>
    <w:rsid w:val="00D420D6"/>
    <w:rsid w:val="00D429E9"/>
    <w:rsid w:val="00D42C10"/>
    <w:rsid w:val="00D42FA9"/>
    <w:rsid w:val="00D430B6"/>
    <w:rsid w:val="00D431A4"/>
    <w:rsid w:val="00D431F1"/>
    <w:rsid w:val="00D4335B"/>
    <w:rsid w:val="00D4342E"/>
    <w:rsid w:val="00D43576"/>
    <w:rsid w:val="00D4357B"/>
    <w:rsid w:val="00D436AA"/>
    <w:rsid w:val="00D43840"/>
    <w:rsid w:val="00D43955"/>
    <w:rsid w:val="00D4398D"/>
    <w:rsid w:val="00D43B55"/>
    <w:rsid w:val="00D441B3"/>
    <w:rsid w:val="00D44421"/>
    <w:rsid w:val="00D445F4"/>
    <w:rsid w:val="00D4474C"/>
    <w:rsid w:val="00D44B0F"/>
    <w:rsid w:val="00D44C7A"/>
    <w:rsid w:val="00D44E76"/>
    <w:rsid w:val="00D45337"/>
    <w:rsid w:val="00D45466"/>
    <w:rsid w:val="00D4577E"/>
    <w:rsid w:val="00D45790"/>
    <w:rsid w:val="00D459CC"/>
    <w:rsid w:val="00D459F1"/>
    <w:rsid w:val="00D45BBA"/>
    <w:rsid w:val="00D45D1B"/>
    <w:rsid w:val="00D45DA4"/>
    <w:rsid w:val="00D45F02"/>
    <w:rsid w:val="00D460D1"/>
    <w:rsid w:val="00D4630C"/>
    <w:rsid w:val="00D467AF"/>
    <w:rsid w:val="00D467F7"/>
    <w:rsid w:val="00D46990"/>
    <w:rsid w:val="00D470BC"/>
    <w:rsid w:val="00D470FC"/>
    <w:rsid w:val="00D4714F"/>
    <w:rsid w:val="00D471E7"/>
    <w:rsid w:val="00D473A2"/>
    <w:rsid w:val="00D474B4"/>
    <w:rsid w:val="00D476C9"/>
    <w:rsid w:val="00D4773E"/>
    <w:rsid w:val="00D47769"/>
    <w:rsid w:val="00D477C9"/>
    <w:rsid w:val="00D47815"/>
    <w:rsid w:val="00D478A6"/>
    <w:rsid w:val="00D4795E"/>
    <w:rsid w:val="00D479D2"/>
    <w:rsid w:val="00D47AB8"/>
    <w:rsid w:val="00D47C3A"/>
    <w:rsid w:val="00D47D0A"/>
    <w:rsid w:val="00D47E0F"/>
    <w:rsid w:val="00D47E60"/>
    <w:rsid w:val="00D47EED"/>
    <w:rsid w:val="00D47F3C"/>
    <w:rsid w:val="00D50169"/>
    <w:rsid w:val="00D50357"/>
    <w:rsid w:val="00D5065A"/>
    <w:rsid w:val="00D50790"/>
    <w:rsid w:val="00D5081C"/>
    <w:rsid w:val="00D5095B"/>
    <w:rsid w:val="00D50B4D"/>
    <w:rsid w:val="00D50D4F"/>
    <w:rsid w:val="00D50F8A"/>
    <w:rsid w:val="00D5101E"/>
    <w:rsid w:val="00D51153"/>
    <w:rsid w:val="00D513BF"/>
    <w:rsid w:val="00D51770"/>
    <w:rsid w:val="00D51857"/>
    <w:rsid w:val="00D51A06"/>
    <w:rsid w:val="00D51B83"/>
    <w:rsid w:val="00D51BBC"/>
    <w:rsid w:val="00D51C4C"/>
    <w:rsid w:val="00D51D2C"/>
    <w:rsid w:val="00D51D7E"/>
    <w:rsid w:val="00D51DDB"/>
    <w:rsid w:val="00D51E53"/>
    <w:rsid w:val="00D51F1D"/>
    <w:rsid w:val="00D5207D"/>
    <w:rsid w:val="00D5224C"/>
    <w:rsid w:val="00D52297"/>
    <w:rsid w:val="00D52323"/>
    <w:rsid w:val="00D52501"/>
    <w:rsid w:val="00D5267A"/>
    <w:rsid w:val="00D527D7"/>
    <w:rsid w:val="00D52B7A"/>
    <w:rsid w:val="00D52BAE"/>
    <w:rsid w:val="00D52BC0"/>
    <w:rsid w:val="00D52C7A"/>
    <w:rsid w:val="00D52CC3"/>
    <w:rsid w:val="00D52DC1"/>
    <w:rsid w:val="00D53135"/>
    <w:rsid w:val="00D5338B"/>
    <w:rsid w:val="00D533BC"/>
    <w:rsid w:val="00D53727"/>
    <w:rsid w:val="00D53BD3"/>
    <w:rsid w:val="00D53EF6"/>
    <w:rsid w:val="00D54427"/>
    <w:rsid w:val="00D5476D"/>
    <w:rsid w:val="00D547F6"/>
    <w:rsid w:val="00D54B0A"/>
    <w:rsid w:val="00D54C28"/>
    <w:rsid w:val="00D5503C"/>
    <w:rsid w:val="00D55107"/>
    <w:rsid w:val="00D5590D"/>
    <w:rsid w:val="00D55D1C"/>
    <w:rsid w:val="00D56199"/>
    <w:rsid w:val="00D563B4"/>
    <w:rsid w:val="00D56562"/>
    <w:rsid w:val="00D565BC"/>
    <w:rsid w:val="00D5674F"/>
    <w:rsid w:val="00D56AD2"/>
    <w:rsid w:val="00D56D71"/>
    <w:rsid w:val="00D56D7F"/>
    <w:rsid w:val="00D56D83"/>
    <w:rsid w:val="00D56E10"/>
    <w:rsid w:val="00D5712D"/>
    <w:rsid w:val="00D57131"/>
    <w:rsid w:val="00D573E1"/>
    <w:rsid w:val="00D57539"/>
    <w:rsid w:val="00D57C1C"/>
    <w:rsid w:val="00D57D67"/>
    <w:rsid w:val="00D57DF7"/>
    <w:rsid w:val="00D57E60"/>
    <w:rsid w:val="00D57E7F"/>
    <w:rsid w:val="00D57F46"/>
    <w:rsid w:val="00D60039"/>
    <w:rsid w:val="00D600B6"/>
    <w:rsid w:val="00D60776"/>
    <w:rsid w:val="00D6091E"/>
    <w:rsid w:val="00D60A7C"/>
    <w:rsid w:val="00D60D4C"/>
    <w:rsid w:val="00D60D9D"/>
    <w:rsid w:val="00D60EB2"/>
    <w:rsid w:val="00D60FB9"/>
    <w:rsid w:val="00D613BB"/>
    <w:rsid w:val="00D615B4"/>
    <w:rsid w:val="00D616EA"/>
    <w:rsid w:val="00D61917"/>
    <w:rsid w:val="00D61A3C"/>
    <w:rsid w:val="00D61B5C"/>
    <w:rsid w:val="00D61FD6"/>
    <w:rsid w:val="00D62063"/>
    <w:rsid w:val="00D622BF"/>
    <w:rsid w:val="00D62451"/>
    <w:rsid w:val="00D62863"/>
    <w:rsid w:val="00D629DB"/>
    <w:rsid w:val="00D62B5E"/>
    <w:rsid w:val="00D62BF3"/>
    <w:rsid w:val="00D62D74"/>
    <w:rsid w:val="00D62DB9"/>
    <w:rsid w:val="00D62F5F"/>
    <w:rsid w:val="00D62F6F"/>
    <w:rsid w:val="00D63031"/>
    <w:rsid w:val="00D6325F"/>
    <w:rsid w:val="00D637E0"/>
    <w:rsid w:val="00D638CE"/>
    <w:rsid w:val="00D639AD"/>
    <w:rsid w:val="00D63DB2"/>
    <w:rsid w:val="00D63DFB"/>
    <w:rsid w:val="00D63E75"/>
    <w:rsid w:val="00D64081"/>
    <w:rsid w:val="00D64489"/>
    <w:rsid w:val="00D64623"/>
    <w:rsid w:val="00D64B00"/>
    <w:rsid w:val="00D64E45"/>
    <w:rsid w:val="00D65011"/>
    <w:rsid w:val="00D6529E"/>
    <w:rsid w:val="00D65438"/>
    <w:rsid w:val="00D65843"/>
    <w:rsid w:val="00D65936"/>
    <w:rsid w:val="00D65D76"/>
    <w:rsid w:val="00D65EAC"/>
    <w:rsid w:val="00D6616F"/>
    <w:rsid w:val="00D66215"/>
    <w:rsid w:val="00D6643B"/>
    <w:rsid w:val="00D6653F"/>
    <w:rsid w:val="00D6669A"/>
    <w:rsid w:val="00D668D4"/>
    <w:rsid w:val="00D6693A"/>
    <w:rsid w:val="00D6693B"/>
    <w:rsid w:val="00D66A92"/>
    <w:rsid w:val="00D66C6C"/>
    <w:rsid w:val="00D66E16"/>
    <w:rsid w:val="00D66F49"/>
    <w:rsid w:val="00D66FA4"/>
    <w:rsid w:val="00D673DF"/>
    <w:rsid w:val="00D6758B"/>
    <w:rsid w:val="00D675B0"/>
    <w:rsid w:val="00D676C5"/>
    <w:rsid w:val="00D676F1"/>
    <w:rsid w:val="00D6770D"/>
    <w:rsid w:val="00D678FD"/>
    <w:rsid w:val="00D67A7B"/>
    <w:rsid w:val="00D67DD2"/>
    <w:rsid w:val="00D70198"/>
    <w:rsid w:val="00D70347"/>
    <w:rsid w:val="00D70786"/>
    <w:rsid w:val="00D708F4"/>
    <w:rsid w:val="00D70A84"/>
    <w:rsid w:val="00D70AE2"/>
    <w:rsid w:val="00D70CBF"/>
    <w:rsid w:val="00D70F6E"/>
    <w:rsid w:val="00D71263"/>
    <w:rsid w:val="00D713E2"/>
    <w:rsid w:val="00D71416"/>
    <w:rsid w:val="00D716A3"/>
    <w:rsid w:val="00D71811"/>
    <w:rsid w:val="00D718EF"/>
    <w:rsid w:val="00D7191F"/>
    <w:rsid w:val="00D71C1E"/>
    <w:rsid w:val="00D71D8D"/>
    <w:rsid w:val="00D71E7E"/>
    <w:rsid w:val="00D71FB1"/>
    <w:rsid w:val="00D720D1"/>
    <w:rsid w:val="00D72276"/>
    <w:rsid w:val="00D7241A"/>
    <w:rsid w:val="00D72519"/>
    <w:rsid w:val="00D7254B"/>
    <w:rsid w:val="00D72667"/>
    <w:rsid w:val="00D726A5"/>
    <w:rsid w:val="00D727F0"/>
    <w:rsid w:val="00D729CB"/>
    <w:rsid w:val="00D72EC7"/>
    <w:rsid w:val="00D72F86"/>
    <w:rsid w:val="00D7307A"/>
    <w:rsid w:val="00D7334B"/>
    <w:rsid w:val="00D7356D"/>
    <w:rsid w:val="00D735D9"/>
    <w:rsid w:val="00D73750"/>
    <w:rsid w:val="00D73CC2"/>
    <w:rsid w:val="00D74040"/>
    <w:rsid w:val="00D74073"/>
    <w:rsid w:val="00D745A8"/>
    <w:rsid w:val="00D745BE"/>
    <w:rsid w:val="00D74665"/>
    <w:rsid w:val="00D74799"/>
    <w:rsid w:val="00D748AA"/>
    <w:rsid w:val="00D74A14"/>
    <w:rsid w:val="00D74A3C"/>
    <w:rsid w:val="00D74BCD"/>
    <w:rsid w:val="00D74BF2"/>
    <w:rsid w:val="00D74C82"/>
    <w:rsid w:val="00D74D6F"/>
    <w:rsid w:val="00D74E8F"/>
    <w:rsid w:val="00D7503F"/>
    <w:rsid w:val="00D75068"/>
    <w:rsid w:val="00D7513A"/>
    <w:rsid w:val="00D7514F"/>
    <w:rsid w:val="00D751AB"/>
    <w:rsid w:val="00D7530C"/>
    <w:rsid w:val="00D7574E"/>
    <w:rsid w:val="00D758D8"/>
    <w:rsid w:val="00D75FA7"/>
    <w:rsid w:val="00D761CB"/>
    <w:rsid w:val="00D762E8"/>
    <w:rsid w:val="00D76479"/>
    <w:rsid w:val="00D76536"/>
    <w:rsid w:val="00D76814"/>
    <w:rsid w:val="00D7698B"/>
    <w:rsid w:val="00D76BB3"/>
    <w:rsid w:val="00D76C17"/>
    <w:rsid w:val="00D76D47"/>
    <w:rsid w:val="00D76FD7"/>
    <w:rsid w:val="00D77062"/>
    <w:rsid w:val="00D7719D"/>
    <w:rsid w:val="00D772AE"/>
    <w:rsid w:val="00D77646"/>
    <w:rsid w:val="00D7784E"/>
    <w:rsid w:val="00D77DE6"/>
    <w:rsid w:val="00D80207"/>
    <w:rsid w:val="00D8023A"/>
    <w:rsid w:val="00D8029E"/>
    <w:rsid w:val="00D803B9"/>
    <w:rsid w:val="00D80597"/>
    <w:rsid w:val="00D808AA"/>
    <w:rsid w:val="00D80D52"/>
    <w:rsid w:val="00D80D65"/>
    <w:rsid w:val="00D81003"/>
    <w:rsid w:val="00D81241"/>
    <w:rsid w:val="00D812BF"/>
    <w:rsid w:val="00D814D9"/>
    <w:rsid w:val="00D8152C"/>
    <w:rsid w:val="00D815B1"/>
    <w:rsid w:val="00D81815"/>
    <w:rsid w:val="00D81885"/>
    <w:rsid w:val="00D81B97"/>
    <w:rsid w:val="00D81C99"/>
    <w:rsid w:val="00D81CE8"/>
    <w:rsid w:val="00D81EC0"/>
    <w:rsid w:val="00D81FB9"/>
    <w:rsid w:val="00D82070"/>
    <w:rsid w:val="00D82190"/>
    <w:rsid w:val="00D823A0"/>
    <w:rsid w:val="00D82528"/>
    <w:rsid w:val="00D82705"/>
    <w:rsid w:val="00D827F2"/>
    <w:rsid w:val="00D829D8"/>
    <w:rsid w:val="00D82B85"/>
    <w:rsid w:val="00D82BA6"/>
    <w:rsid w:val="00D82C22"/>
    <w:rsid w:val="00D82D5B"/>
    <w:rsid w:val="00D82F37"/>
    <w:rsid w:val="00D831D8"/>
    <w:rsid w:val="00D832FA"/>
    <w:rsid w:val="00D833C5"/>
    <w:rsid w:val="00D83571"/>
    <w:rsid w:val="00D83574"/>
    <w:rsid w:val="00D83733"/>
    <w:rsid w:val="00D837A7"/>
    <w:rsid w:val="00D837F9"/>
    <w:rsid w:val="00D83A95"/>
    <w:rsid w:val="00D83C68"/>
    <w:rsid w:val="00D83DB2"/>
    <w:rsid w:val="00D84269"/>
    <w:rsid w:val="00D842D2"/>
    <w:rsid w:val="00D84504"/>
    <w:rsid w:val="00D84549"/>
    <w:rsid w:val="00D845D3"/>
    <w:rsid w:val="00D846AB"/>
    <w:rsid w:val="00D84829"/>
    <w:rsid w:val="00D84CA7"/>
    <w:rsid w:val="00D84DC7"/>
    <w:rsid w:val="00D8514D"/>
    <w:rsid w:val="00D85C28"/>
    <w:rsid w:val="00D86063"/>
    <w:rsid w:val="00D86483"/>
    <w:rsid w:val="00D86524"/>
    <w:rsid w:val="00D8656E"/>
    <w:rsid w:val="00D8683A"/>
    <w:rsid w:val="00D86BEB"/>
    <w:rsid w:val="00D86CCE"/>
    <w:rsid w:val="00D86E16"/>
    <w:rsid w:val="00D86FA9"/>
    <w:rsid w:val="00D871D3"/>
    <w:rsid w:val="00D872D7"/>
    <w:rsid w:val="00D8747F"/>
    <w:rsid w:val="00D876C0"/>
    <w:rsid w:val="00D879CA"/>
    <w:rsid w:val="00D87DD4"/>
    <w:rsid w:val="00D87FDA"/>
    <w:rsid w:val="00D90123"/>
    <w:rsid w:val="00D9021C"/>
    <w:rsid w:val="00D903D4"/>
    <w:rsid w:val="00D90467"/>
    <w:rsid w:val="00D9060B"/>
    <w:rsid w:val="00D90790"/>
    <w:rsid w:val="00D908BA"/>
    <w:rsid w:val="00D909C5"/>
    <w:rsid w:val="00D90A91"/>
    <w:rsid w:val="00D90EE2"/>
    <w:rsid w:val="00D90F70"/>
    <w:rsid w:val="00D91080"/>
    <w:rsid w:val="00D91093"/>
    <w:rsid w:val="00D916D6"/>
    <w:rsid w:val="00D917E4"/>
    <w:rsid w:val="00D91A74"/>
    <w:rsid w:val="00D91CB1"/>
    <w:rsid w:val="00D91DC8"/>
    <w:rsid w:val="00D91F0D"/>
    <w:rsid w:val="00D92019"/>
    <w:rsid w:val="00D92280"/>
    <w:rsid w:val="00D9242A"/>
    <w:rsid w:val="00D927D6"/>
    <w:rsid w:val="00D92996"/>
    <w:rsid w:val="00D92B4E"/>
    <w:rsid w:val="00D92D82"/>
    <w:rsid w:val="00D92DC5"/>
    <w:rsid w:val="00D92EF6"/>
    <w:rsid w:val="00D931EA"/>
    <w:rsid w:val="00D93635"/>
    <w:rsid w:val="00D9366C"/>
    <w:rsid w:val="00D93806"/>
    <w:rsid w:val="00D93896"/>
    <w:rsid w:val="00D93E06"/>
    <w:rsid w:val="00D9405F"/>
    <w:rsid w:val="00D940C1"/>
    <w:rsid w:val="00D941C4"/>
    <w:rsid w:val="00D945FB"/>
    <w:rsid w:val="00D94631"/>
    <w:rsid w:val="00D94722"/>
    <w:rsid w:val="00D9473A"/>
    <w:rsid w:val="00D949F5"/>
    <w:rsid w:val="00D94A9C"/>
    <w:rsid w:val="00D94C6B"/>
    <w:rsid w:val="00D94D05"/>
    <w:rsid w:val="00D94D06"/>
    <w:rsid w:val="00D9523D"/>
    <w:rsid w:val="00D9543C"/>
    <w:rsid w:val="00D957B9"/>
    <w:rsid w:val="00D958A7"/>
    <w:rsid w:val="00D95940"/>
    <w:rsid w:val="00D95C5D"/>
    <w:rsid w:val="00D95DAA"/>
    <w:rsid w:val="00D95DD3"/>
    <w:rsid w:val="00D95DF1"/>
    <w:rsid w:val="00D960A6"/>
    <w:rsid w:val="00D960FD"/>
    <w:rsid w:val="00D96278"/>
    <w:rsid w:val="00D9673B"/>
    <w:rsid w:val="00D96899"/>
    <w:rsid w:val="00D96AA7"/>
    <w:rsid w:val="00D96B77"/>
    <w:rsid w:val="00D96C3B"/>
    <w:rsid w:val="00D96DFB"/>
    <w:rsid w:val="00D970D9"/>
    <w:rsid w:val="00D97186"/>
    <w:rsid w:val="00D9732E"/>
    <w:rsid w:val="00D97424"/>
    <w:rsid w:val="00D97461"/>
    <w:rsid w:val="00D974D9"/>
    <w:rsid w:val="00D97596"/>
    <w:rsid w:val="00D9773B"/>
    <w:rsid w:val="00D97812"/>
    <w:rsid w:val="00D97A08"/>
    <w:rsid w:val="00D97A61"/>
    <w:rsid w:val="00D97BCC"/>
    <w:rsid w:val="00D97C72"/>
    <w:rsid w:val="00D97CFE"/>
    <w:rsid w:val="00DA002D"/>
    <w:rsid w:val="00DA0150"/>
    <w:rsid w:val="00DA018D"/>
    <w:rsid w:val="00DA0672"/>
    <w:rsid w:val="00DA099A"/>
    <w:rsid w:val="00DA0AD6"/>
    <w:rsid w:val="00DA0B48"/>
    <w:rsid w:val="00DA0B4A"/>
    <w:rsid w:val="00DA0C80"/>
    <w:rsid w:val="00DA0CB8"/>
    <w:rsid w:val="00DA0E8C"/>
    <w:rsid w:val="00DA1026"/>
    <w:rsid w:val="00DA12E5"/>
    <w:rsid w:val="00DA16AC"/>
    <w:rsid w:val="00DA17E3"/>
    <w:rsid w:val="00DA1AFF"/>
    <w:rsid w:val="00DA2231"/>
    <w:rsid w:val="00DA22D1"/>
    <w:rsid w:val="00DA2459"/>
    <w:rsid w:val="00DA262E"/>
    <w:rsid w:val="00DA2A0B"/>
    <w:rsid w:val="00DA2A1C"/>
    <w:rsid w:val="00DA2CF9"/>
    <w:rsid w:val="00DA2E85"/>
    <w:rsid w:val="00DA35DE"/>
    <w:rsid w:val="00DA3833"/>
    <w:rsid w:val="00DA392D"/>
    <w:rsid w:val="00DA39A0"/>
    <w:rsid w:val="00DA39F9"/>
    <w:rsid w:val="00DA3A12"/>
    <w:rsid w:val="00DA3AB4"/>
    <w:rsid w:val="00DA3B77"/>
    <w:rsid w:val="00DA3EA1"/>
    <w:rsid w:val="00DA4042"/>
    <w:rsid w:val="00DA45B0"/>
    <w:rsid w:val="00DA469E"/>
    <w:rsid w:val="00DA47E1"/>
    <w:rsid w:val="00DA47FA"/>
    <w:rsid w:val="00DA4919"/>
    <w:rsid w:val="00DA4937"/>
    <w:rsid w:val="00DA49E1"/>
    <w:rsid w:val="00DA4BA4"/>
    <w:rsid w:val="00DA4C9F"/>
    <w:rsid w:val="00DA4DD5"/>
    <w:rsid w:val="00DA4F29"/>
    <w:rsid w:val="00DA4FFC"/>
    <w:rsid w:val="00DA52E1"/>
    <w:rsid w:val="00DA54EC"/>
    <w:rsid w:val="00DA57C3"/>
    <w:rsid w:val="00DA5B88"/>
    <w:rsid w:val="00DA5BAD"/>
    <w:rsid w:val="00DA5C28"/>
    <w:rsid w:val="00DA5FE1"/>
    <w:rsid w:val="00DA60A5"/>
    <w:rsid w:val="00DA6229"/>
    <w:rsid w:val="00DA64F2"/>
    <w:rsid w:val="00DA6504"/>
    <w:rsid w:val="00DA6518"/>
    <w:rsid w:val="00DA65AF"/>
    <w:rsid w:val="00DA6704"/>
    <w:rsid w:val="00DA6711"/>
    <w:rsid w:val="00DA678E"/>
    <w:rsid w:val="00DA6791"/>
    <w:rsid w:val="00DA6795"/>
    <w:rsid w:val="00DA69CC"/>
    <w:rsid w:val="00DA6E57"/>
    <w:rsid w:val="00DA6E61"/>
    <w:rsid w:val="00DA7780"/>
    <w:rsid w:val="00DA79C9"/>
    <w:rsid w:val="00DA7C6B"/>
    <w:rsid w:val="00DA7DDF"/>
    <w:rsid w:val="00DA7E1B"/>
    <w:rsid w:val="00DA7EBD"/>
    <w:rsid w:val="00DA7EEC"/>
    <w:rsid w:val="00DB0440"/>
    <w:rsid w:val="00DB0444"/>
    <w:rsid w:val="00DB049A"/>
    <w:rsid w:val="00DB0632"/>
    <w:rsid w:val="00DB063D"/>
    <w:rsid w:val="00DB065F"/>
    <w:rsid w:val="00DB0AD5"/>
    <w:rsid w:val="00DB0B6A"/>
    <w:rsid w:val="00DB0DEA"/>
    <w:rsid w:val="00DB0E85"/>
    <w:rsid w:val="00DB11A7"/>
    <w:rsid w:val="00DB129D"/>
    <w:rsid w:val="00DB1412"/>
    <w:rsid w:val="00DB170D"/>
    <w:rsid w:val="00DB1714"/>
    <w:rsid w:val="00DB173C"/>
    <w:rsid w:val="00DB177F"/>
    <w:rsid w:val="00DB18AD"/>
    <w:rsid w:val="00DB1DF7"/>
    <w:rsid w:val="00DB1E5E"/>
    <w:rsid w:val="00DB205B"/>
    <w:rsid w:val="00DB214E"/>
    <w:rsid w:val="00DB25CD"/>
    <w:rsid w:val="00DB2861"/>
    <w:rsid w:val="00DB2B76"/>
    <w:rsid w:val="00DB2EA4"/>
    <w:rsid w:val="00DB31BC"/>
    <w:rsid w:val="00DB3397"/>
    <w:rsid w:val="00DB33BC"/>
    <w:rsid w:val="00DB3688"/>
    <w:rsid w:val="00DB3826"/>
    <w:rsid w:val="00DB3E44"/>
    <w:rsid w:val="00DB41BA"/>
    <w:rsid w:val="00DB4231"/>
    <w:rsid w:val="00DB4390"/>
    <w:rsid w:val="00DB45CC"/>
    <w:rsid w:val="00DB4997"/>
    <w:rsid w:val="00DB4B01"/>
    <w:rsid w:val="00DB4BF8"/>
    <w:rsid w:val="00DB4C36"/>
    <w:rsid w:val="00DB4D98"/>
    <w:rsid w:val="00DB4E78"/>
    <w:rsid w:val="00DB50D6"/>
    <w:rsid w:val="00DB51C9"/>
    <w:rsid w:val="00DB5505"/>
    <w:rsid w:val="00DB5617"/>
    <w:rsid w:val="00DB5E06"/>
    <w:rsid w:val="00DB6009"/>
    <w:rsid w:val="00DB62DD"/>
    <w:rsid w:val="00DB63D2"/>
    <w:rsid w:val="00DB68FF"/>
    <w:rsid w:val="00DB6B00"/>
    <w:rsid w:val="00DB6CE9"/>
    <w:rsid w:val="00DB6D0B"/>
    <w:rsid w:val="00DB6D6B"/>
    <w:rsid w:val="00DB6D9A"/>
    <w:rsid w:val="00DB6DB0"/>
    <w:rsid w:val="00DB6F8C"/>
    <w:rsid w:val="00DB707B"/>
    <w:rsid w:val="00DB70E2"/>
    <w:rsid w:val="00DB748B"/>
    <w:rsid w:val="00DB74EF"/>
    <w:rsid w:val="00DB7AC1"/>
    <w:rsid w:val="00DB7B64"/>
    <w:rsid w:val="00DB7B93"/>
    <w:rsid w:val="00DB7EE3"/>
    <w:rsid w:val="00DB7FB9"/>
    <w:rsid w:val="00DC0382"/>
    <w:rsid w:val="00DC051D"/>
    <w:rsid w:val="00DC06A1"/>
    <w:rsid w:val="00DC072B"/>
    <w:rsid w:val="00DC075F"/>
    <w:rsid w:val="00DC0768"/>
    <w:rsid w:val="00DC07F7"/>
    <w:rsid w:val="00DC0859"/>
    <w:rsid w:val="00DC08AF"/>
    <w:rsid w:val="00DC09FB"/>
    <w:rsid w:val="00DC0A17"/>
    <w:rsid w:val="00DC0A41"/>
    <w:rsid w:val="00DC0A8F"/>
    <w:rsid w:val="00DC0D7B"/>
    <w:rsid w:val="00DC0EE5"/>
    <w:rsid w:val="00DC10BB"/>
    <w:rsid w:val="00DC10BC"/>
    <w:rsid w:val="00DC11C8"/>
    <w:rsid w:val="00DC1250"/>
    <w:rsid w:val="00DC145B"/>
    <w:rsid w:val="00DC1712"/>
    <w:rsid w:val="00DC19DE"/>
    <w:rsid w:val="00DC1B14"/>
    <w:rsid w:val="00DC1C3F"/>
    <w:rsid w:val="00DC1D8D"/>
    <w:rsid w:val="00DC1E36"/>
    <w:rsid w:val="00DC1E69"/>
    <w:rsid w:val="00DC1ED4"/>
    <w:rsid w:val="00DC216C"/>
    <w:rsid w:val="00DC2616"/>
    <w:rsid w:val="00DC2911"/>
    <w:rsid w:val="00DC296D"/>
    <w:rsid w:val="00DC2AD1"/>
    <w:rsid w:val="00DC2B61"/>
    <w:rsid w:val="00DC2BC6"/>
    <w:rsid w:val="00DC2CBB"/>
    <w:rsid w:val="00DC2E19"/>
    <w:rsid w:val="00DC2EB6"/>
    <w:rsid w:val="00DC31AD"/>
    <w:rsid w:val="00DC3869"/>
    <w:rsid w:val="00DC38D3"/>
    <w:rsid w:val="00DC3B07"/>
    <w:rsid w:val="00DC3BAA"/>
    <w:rsid w:val="00DC3BE2"/>
    <w:rsid w:val="00DC3DC5"/>
    <w:rsid w:val="00DC4226"/>
    <w:rsid w:val="00DC4589"/>
    <w:rsid w:val="00DC461B"/>
    <w:rsid w:val="00DC472E"/>
    <w:rsid w:val="00DC48A6"/>
    <w:rsid w:val="00DC4A0C"/>
    <w:rsid w:val="00DC4C13"/>
    <w:rsid w:val="00DC4F46"/>
    <w:rsid w:val="00DC4F8C"/>
    <w:rsid w:val="00DC50D9"/>
    <w:rsid w:val="00DC59E8"/>
    <w:rsid w:val="00DC5A2E"/>
    <w:rsid w:val="00DC5B16"/>
    <w:rsid w:val="00DC5DCD"/>
    <w:rsid w:val="00DC6087"/>
    <w:rsid w:val="00DC60C8"/>
    <w:rsid w:val="00DC60EA"/>
    <w:rsid w:val="00DC6306"/>
    <w:rsid w:val="00DC6560"/>
    <w:rsid w:val="00DC668A"/>
    <w:rsid w:val="00DC6977"/>
    <w:rsid w:val="00DC6C34"/>
    <w:rsid w:val="00DC6D9B"/>
    <w:rsid w:val="00DC72A4"/>
    <w:rsid w:val="00DC745D"/>
    <w:rsid w:val="00DC7489"/>
    <w:rsid w:val="00DC7D97"/>
    <w:rsid w:val="00DC7E8A"/>
    <w:rsid w:val="00DC7F60"/>
    <w:rsid w:val="00DD02CC"/>
    <w:rsid w:val="00DD04BD"/>
    <w:rsid w:val="00DD05A8"/>
    <w:rsid w:val="00DD05FD"/>
    <w:rsid w:val="00DD075E"/>
    <w:rsid w:val="00DD07B9"/>
    <w:rsid w:val="00DD083A"/>
    <w:rsid w:val="00DD0D76"/>
    <w:rsid w:val="00DD0DE3"/>
    <w:rsid w:val="00DD0E66"/>
    <w:rsid w:val="00DD1477"/>
    <w:rsid w:val="00DD1510"/>
    <w:rsid w:val="00DD1795"/>
    <w:rsid w:val="00DD1825"/>
    <w:rsid w:val="00DD1867"/>
    <w:rsid w:val="00DD19C3"/>
    <w:rsid w:val="00DD1BBA"/>
    <w:rsid w:val="00DD1C49"/>
    <w:rsid w:val="00DD1CC4"/>
    <w:rsid w:val="00DD1E2C"/>
    <w:rsid w:val="00DD2200"/>
    <w:rsid w:val="00DD2288"/>
    <w:rsid w:val="00DD2530"/>
    <w:rsid w:val="00DD25E8"/>
    <w:rsid w:val="00DD2AA5"/>
    <w:rsid w:val="00DD2B5A"/>
    <w:rsid w:val="00DD2D93"/>
    <w:rsid w:val="00DD2EA6"/>
    <w:rsid w:val="00DD2EEE"/>
    <w:rsid w:val="00DD30E8"/>
    <w:rsid w:val="00DD336C"/>
    <w:rsid w:val="00DD33F6"/>
    <w:rsid w:val="00DD33F8"/>
    <w:rsid w:val="00DD3967"/>
    <w:rsid w:val="00DD3FF4"/>
    <w:rsid w:val="00DD4137"/>
    <w:rsid w:val="00DD42EC"/>
    <w:rsid w:val="00DD4555"/>
    <w:rsid w:val="00DD4C40"/>
    <w:rsid w:val="00DD4DEC"/>
    <w:rsid w:val="00DD4EE4"/>
    <w:rsid w:val="00DD5080"/>
    <w:rsid w:val="00DD5207"/>
    <w:rsid w:val="00DD55DE"/>
    <w:rsid w:val="00DD5670"/>
    <w:rsid w:val="00DD5837"/>
    <w:rsid w:val="00DD58D7"/>
    <w:rsid w:val="00DD58F5"/>
    <w:rsid w:val="00DD5AFD"/>
    <w:rsid w:val="00DD5B87"/>
    <w:rsid w:val="00DD5B8A"/>
    <w:rsid w:val="00DD5CBC"/>
    <w:rsid w:val="00DD5CEF"/>
    <w:rsid w:val="00DD5D20"/>
    <w:rsid w:val="00DD5DCC"/>
    <w:rsid w:val="00DD639D"/>
    <w:rsid w:val="00DD6606"/>
    <w:rsid w:val="00DD69BC"/>
    <w:rsid w:val="00DD6B80"/>
    <w:rsid w:val="00DD6BB4"/>
    <w:rsid w:val="00DD6EAB"/>
    <w:rsid w:val="00DD6FED"/>
    <w:rsid w:val="00DD716F"/>
    <w:rsid w:val="00DD7589"/>
    <w:rsid w:val="00DD75EF"/>
    <w:rsid w:val="00DD78D8"/>
    <w:rsid w:val="00DD7D54"/>
    <w:rsid w:val="00DE008C"/>
    <w:rsid w:val="00DE01B2"/>
    <w:rsid w:val="00DE02A9"/>
    <w:rsid w:val="00DE06C6"/>
    <w:rsid w:val="00DE075D"/>
    <w:rsid w:val="00DE0A13"/>
    <w:rsid w:val="00DE0BAE"/>
    <w:rsid w:val="00DE0BE5"/>
    <w:rsid w:val="00DE0C09"/>
    <w:rsid w:val="00DE0CD4"/>
    <w:rsid w:val="00DE106E"/>
    <w:rsid w:val="00DE119C"/>
    <w:rsid w:val="00DE12B3"/>
    <w:rsid w:val="00DE1359"/>
    <w:rsid w:val="00DE157E"/>
    <w:rsid w:val="00DE16C0"/>
    <w:rsid w:val="00DE1784"/>
    <w:rsid w:val="00DE1802"/>
    <w:rsid w:val="00DE1883"/>
    <w:rsid w:val="00DE1961"/>
    <w:rsid w:val="00DE1AEF"/>
    <w:rsid w:val="00DE1C3E"/>
    <w:rsid w:val="00DE1C8A"/>
    <w:rsid w:val="00DE1C9B"/>
    <w:rsid w:val="00DE1D56"/>
    <w:rsid w:val="00DE1E31"/>
    <w:rsid w:val="00DE1FA1"/>
    <w:rsid w:val="00DE2598"/>
    <w:rsid w:val="00DE2A7B"/>
    <w:rsid w:val="00DE2D15"/>
    <w:rsid w:val="00DE2E8F"/>
    <w:rsid w:val="00DE3047"/>
    <w:rsid w:val="00DE3102"/>
    <w:rsid w:val="00DE3167"/>
    <w:rsid w:val="00DE35FF"/>
    <w:rsid w:val="00DE36A1"/>
    <w:rsid w:val="00DE37E7"/>
    <w:rsid w:val="00DE38B6"/>
    <w:rsid w:val="00DE3999"/>
    <w:rsid w:val="00DE3E9E"/>
    <w:rsid w:val="00DE3EDD"/>
    <w:rsid w:val="00DE4309"/>
    <w:rsid w:val="00DE44F5"/>
    <w:rsid w:val="00DE470F"/>
    <w:rsid w:val="00DE4A5F"/>
    <w:rsid w:val="00DE4D42"/>
    <w:rsid w:val="00DE519E"/>
    <w:rsid w:val="00DE51C0"/>
    <w:rsid w:val="00DE5276"/>
    <w:rsid w:val="00DE538C"/>
    <w:rsid w:val="00DE54FD"/>
    <w:rsid w:val="00DE5854"/>
    <w:rsid w:val="00DE58D0"/>
    <w:rsid w:val="00DE5C31"/>
    <w:rsid w:val="00DE5D0C"/>
    <w:rsid w:val="00DE6151"/>
    <w:rsid w:val="00DE6270"/>
    <w:rsid w:val="00DE64F3"/>
    <w:rsid w:val="00DE65D5"/>
    <w:rsid w:val="00DE68D7"/>
    <w:rsid w:val="00DE6E8F"/>
    <w:rsid w:val="00DE7072"/>
    <w:rsid w:val="00DE759A"/>
    <w:rsid w:val="00DE759B"/>
    <w:rsid w:val="00DE7668"/>
    <w:rsid w:val="00DE7CEF"/>
    <w:rsid w:val="00DE7D73"/>
    <w:rsid w:val="00DE7E53"/>
    <w:rsid w:val="00DE7FF5"/>
    <w:rsid w:val="00DF019A"/>
    <w:rsid w:val="00DF026C"/>
    <w:rsid w:val="00DF05BB"/>
    <w:rsid w:val="00DF07C1"/>
    <w:rsid w:val="00DF0E05"/>
    <w:rsid w:val="00DF0E75"/>
    <w:rsid w:val="00DF0FB2"/>
    <w:rsid w:val="00DF1016"/>
    <w:rsid w:val="00DF12B6"/>
    <w:rsid w:val="00DF14AC"/>
    <w:rsid w:val="00DF160E"/>
    <w:rsid w:val="00DF1AC1"/>
    <w:rsid w:val="00DF1B86"/>
    <w:rsid w:val="00DF1BAD"/>
    <w:rsid w:val="00DF1D4D"/>
    <w:rsid w:val="00DF1EFC"/>
    <w:rsid w:val="00DF2048"/>
    <w:rsid w:val="00DF2315"/>
    <w:rsid w:val="00DF24DB"/>
    <w:rsid w:val="00DF2500"/>
    <w:rsid w:val="00DF2576"/>
    <w:rsid w:val="00DF266E"/>
    <w:rsid w:val="00DF272F"/>
    <w:rsid w:val="00DF2CC5"/>
    <w:rsid w:val="00DF2DE7"/>
    <w:rsid w:val="00DF309F"/>
    <w:rsid w:val="00DF30C2"/>
    <w:rsid w:val="00DF358E"/>
    <w:rsid w:val="00DF3728"/>
    <w:rsid w:val="00DF378B"/>
    <w:rsid w:val="00DF37E1"/>
    <w:rsid w:val="00DF38FC"/>
    <w:rsid w:val="00DF397F"/>
    <w:rsid w:val="00DF3B13"/>
    <w:rsid w:val="00DF3EC3"/>
    <w:rsid w:val="00DF421A"/>
    <w:rsid w:val="00DF44C3"/>
    <w:rsid w:val="00DF45E2"/>
    <w:rsid w:val="00DF461E"/>
    <w:rsid w:val="00DF4629"/>
    <w:rsid w:val="00DF479F"/>
    <w:rsid w:val="00DF47AF"/>
    <w:rsid w:val="00DF47DF"/>
    <w:rsid w:val="00DF495D"/>
    <w:rsid w:val="00DF4964"/>
    <w:rsid w:val="00DF4A7C"/>
    <w:rsid w:val="00DF4C69"/>
    <w:rsid w:val="00DF4DB8"/>
    <w:rsid w:val="00DF4F4A"/>
    <w:rsid w:val="00DF4FEA"/>
    <w:rsid w:val="00DF5192"/>
    <w:rsid w:val="00DF533B"/>
    <w:rsid w:val="00DF54C1"/>
    <w:rsid w:val="00DF5570"/>
    <w:rsid w:val="00DF5593"/>
    <w:rsid w:val="00DF57E6"/>
    <w:rsid w:val="00DF5A5E"/>
    <w:rsid w:val="00DF5AE9"/>
    <w:rsid w:val="00DF5D60"/>
    <w:rsid w:val="00DF5E6A"/>
    <w:rsid w:val="00DF60D4"/>
    <w:rsid w:val="00DF622A"/>
    <w:rsid w:val="00DF6337"/>
    <w:rsid w:val="00DF66FE"/>
    <w:rsid w:val="00DF670A"/>
    <w:rsid w:val="00DF6735"/>
    <w:rsid w:val="00DF67AD"/>
    <w:rsid w:val="00DF68C9"/>
    <w:rsid w:val="00DF6D80"/>
    <w:rsid w:val="00DF6EE2"/>
    <w:rsid w:val="00DF6FB0"/>
    <w:rsid w:val="00DF744F"/>
    <w:rsid w:val="00DF7498"/>
    <w:rsid w:val="00DF7527"/>
    <w:rsid w:val="00DF7648"/>
    <w:rsid w:val="00DF7918"/>
    <w:rsid w:val="00DF7969"/>
    <w:rsid w:val="00DF7A5A"/>
    <w:rsid w:val="00DF7D18"/>
    <w:rsid w:val="00DF7E74"/>
    <w:rsid w:val="00E00096"/>
    <w:rsid w:val="00E0021F"/>
    <w:rsid w:val="00E004B5"/>
    <w:rsid w:val="00E008B5"/>
    <w:rsid w:val="00E00A25"/>
    <w:rsid w:val="00E00BF2"/>
    <w:rsid w:val="00E00C91"/>
    <w:rsid w:val="00E00E50"/>
    <w:rsid w:val="00E00F72"/>
    <w:rsid w:val="00E0106A"/>
    <w:rsid w:val="00E01101"/>
    <w:rsid w:val="00E011A9"/>
    <w:rsid w:val="00E011D1"/>
    <w:rsid w:val="00E012FE"/>
    <w:rsid w:val="00E013B1"/>
    <w:rsid w:val="00E0175C"/>
    <w:rsid w:val="00E018ED"/>
    <w:rsid w:val="00E01D16"/>
    <w:rsid w:val="00E01D53"/>
    <w:rsid w:val="00E01DFE"/>
    <w:rsid w:val="00E01F44"/>
    <w:rsid w:val="00E01FC3"/>
    <w:rsid w:val="00E020BB"/>
    <w:rsid w:val="00E0223D"/>
    <w:rsid w:val="00E02280"/>
    <w:rsid w:val="00E02591"/>
    <w:rsid w:val="00E02A1C"/>
    <w:rsid w:val="00E02B98"/>
    <w:rsid w:val="00E03460"/>
    <w:rsid w:val="00E03948"/>
    <w:rsid w:val="00E03F44"/>
    <w:rsid w:val="00E03F8E"/>
    <w:rsid w:val="00E04624"/>
    <w:rsid w:val="00E046B2"/>
    <w:rsid w:val="00E04746"/>
    <w:rsid w:val="00E049DA"/>
    <w:rsid w:val="00E05427"/>
    <w:rsid w:val="00E05477"/>
    <w:rsid w:val="00E0560F"/>
    <w:rsid w:val="00E05684"/>
    <w:rsid w:val="00E05801"/>
    <w:rsid w:val="00E05BB0"/>
    <w:rsid w:val="00E05E28"/>
    <w:rsid w:val="00E05F64"/>
    <w:rsid w:val="00E060E5"/>
    <w:rsid w:val="00E061CE"/>
    <w:rsid w:val="00E06660"/>
    <w:rsid w:val="00E068AF"/>
    <w:rsid w:val="00E06C34"/>
    <w:rsid w:val="00E06C48"/>
    <w:rsid w:val="00E06EBF"/>
    <w:rsid w:val="00E0708E"/>
    <w:rsid w:val="00E07103"/>
    <w:rsid w:val="00E07113"/>
    <w:rsid w:val="00E074B9"/>
    <w:rsid w:val="00E074E7"/>
    <w:rsid w:val="00E075EC"/>
    <w:rsid w:val="00E07662"/>
    <w:rsid w:val="00E07680"/>
    <w:rsid w:val="00E077CA"/>
    <w:rsid w:val="00E078B3"/>
    <w:rsid w:val="00E07B1E"/>
    <w:rsid w:val="00E07DC5"/>
    <w:rsid w:val="00E07E4B"/>
    <w:rsid w:val="00E07E51"/>
    <w:rsid w:val="00E100E2"/>
    <w:rsid w:val="00E1035F"/>
    <w:rsid w:val="00E1049C"/>
    <w:rsid w:val="00E105DB"/>
    <w:rsid w:val="00E10610"/>
    <w:rsid w:val="00E106AB"/>
    <w:rsid w:val="00E10851"/>
    <w:rsid w:val="00E10AC4"/>
    <w:rsid w:val="00E10D65"/>
    <w:rsid w:val="00E10E8E"/>
    <w:rsid w:val="00E10F0B"/>
    <w:rsid w:val="00E1106C"/>
    <w:rsid w:val="00E1154E"/>
    <w:rsid w:val="00E11CEB"/>
    <w:rsid w:val="00E11D40"/>
    <w:rsid w:val="00E11D5E"/>
    <w:rsid w:val="00E11E1F"/>
    <w:rsid w:val="00E11EC4"/>
    <w:rsid w:val="00E12113"/>
    <w:rsid w:val="00E12124"/>
    <w:rsid w:val="00E121AF"/>
    <w:rsid w:val="00E121E6"/>
    <w:rsid w:val="00E125C9"/>
    <w:rsid w:val="00E12869"/>
    <w:rsid w:val="00E128A2"/>
    <w:rsid w:val="00E12996"/>
    <w:rsid w:val="00E12C6C"/>
    <w:rsid w:val="00E12D53"/>
    <w:rsid w:val="00E12F00"/>
    <w:rsid w:val="00E1318E"/>
    <w:rsid w:val="00E13292"/>
    <w:rsid w:val="00E13393"/>
    <w:rsid w:val="00E13484"/>
    <w:rsid w:val="00E13625"/>
    <w:rsid w:val="00E136B9"/>
    <w:rsid w:val="00E136C8"/>
    <w:rsid w:val="00E13868"/>
    <w:rsid w:val="00E13AC7"/>
    <w:rsid w:val="00E13DF4"/>
    <w:rsid w:val="00E13F9A"/>
    <w:rsid w:val="00E14030"/>
    <w:rsid w:val="00E140B6"/>
    <w:rsid w:val="00E140BB"/>
    <w:rsid w:val="00E1419D"/>
    <w:rsid w:val="00E1436C"/>
    <w:rsid w:val="00E14453"/>
    <w:rsid w:val="00E145F5"/>
    <w:rsid w:val="00E14944"/>
    <w:rsid w:val="00E14A15"/>
    <w:rsid w:val="00E14A49"/>
    <w:rsid w:val="00E14D47"/>
    <w:rsid w:val="00E14F7F"/>
    <w:rsid w:val="00E156DC"/>
    <w:rsid w:val="00E158AC"/>
    <w:rsid w:val="00E15A93"/>
    <w:rsid w:val="00E15B70"/>
    <w:rsid w:val="00E15C11"/>
    <w:rsid w:val="00E160E9"/>
    <w:rsid w:val="00E16192"/>
    <w:rsid w:val="00E16222"/>
    <w:rsid w:val="00E16505"/>
    <w:rsid w:val="00E16626"/>
    <w:rsid w:val="00E166C5"/>
    <w:rsid w:val="00E16B11"/>
    <w:rsid w:val="00E17096"/>
    <w:rsid w:val="00E17156"/>
    <w:rsid w:val="00E17431"/>
    <w:rsid w:val="00E17559"/>
    <w:rsid w:val="00E17BC5"/>
    <w:rsid w:val="00E17D8D"/>
    <w:rsid w:val="00E17E02"/>
    <w:rsid w:val="00E17EE9"/>
    <w:rsid w:val="00E20094"/>
    <w:rsid w:val="00E201BF"/>
    <w:rsid w:val="00E203FE"/>
    <w:rsid w:val="00E204AE"/>
    <w:rsid w:val="00E208BD"/>
    <w:rsid w:val="00E209E9"/>
    <w:rsid w:val="00E20D21"/>
    <w:rsid w:val="00E20EC0"/>
    <w:rsid w:val="00E21334"/>
    <w:rsid w:val="00E21459"/>
    <w:rsid w:val="00E214A5"/>
    <w:rsid w:val="00E214BD"/>
    <w:rsid w:val="00E214CD"/>
    <w:rsid w:val="00E21613"/>
    <w:rsid w:val="00E216F0"/>
    <w:rsid w:val="00E216F2"/>
    <w:rsid w:val="00E21879"/>
    <w:rsid w:val="00E21AF0"/>
    <w:rsid w:val="00E21D0A"/>
    <w:rsid w:val="00E21E98"/>
    <w:rsid w:val="00E21EB0"/>
    <w:rsid w:val="00E225BC"/>
    <w:rsid w:val="00E22991"/>
    <w:rsid w:val="00E22E60"/>
    <w:rsid w:val="00E22E73"/>
    <w:rsid w:val="00E22FF5"/>
    <w:rsid w:val="00E23043"/>
    <w:rsid w:val="00E231AB"/>
    <w:rsid w:val="00E231D3"/>
    <w:rsid w:val="00E23268"/>
    <w:rsid w:val="00E235BC"/>
    <w:rsid w:val="00E2382E"/>
    <w:rsid w:val="00E23B2F"/>
    <w:rsid w:val="00E23E0D"/>
    <w:rsid w:val="00E23ED7"/>
    <w:rsid w:val="00E23F5B"/>
    <w:rsid w:val="00E2437C"/>
    <w:rsid w:val="00E24404"/>
    <w:rsid w:val="00E24808"/>
    <w:rsid w:val="00E24BA8"/>
    <w:rsid w:val="00E24CF5"/>
    <w:rsid w:val="00E24D39"/>
    <w:rsid w:val="00E250AE"/>
    <w:rsid w:val="00E252AC"/>
    <w:rsid w:val="00E25416"/>
    <w:rsid w:val="00E25545"/>
    <w:rsid w:val="00E25637"/>
    <w:rsid w:val="00E2576D"/>
    <w:rsid w:val="00E25B0B"/>
    <w:rsid w:val="00E260C4"/>
    <w:rsid w:val="00E26284"/>
    <w:rsid w:val="00E263BD"/>
    <w:rsid w:val="00E263BE"/>
    <w:rsid w:val="00E264B5"/>
    <w:rsid w:val="00E268BA"/>
    <w:rsid w:val="00E26B29"/>
    <w:rsid w:val="00E26B2A"/>
    <w:rsid w:val="00E26C1F"/>
    <w:rsid w:val="00E26DF0"/>
    <w:rsid w:val="00E26DFC"/>
    <w:rsid w:val="00E27049"/>
    <w:rsid w:val="00E2708D"/>
    <w:rsid w:val="00E270A5"/>
    <w:rsid w:val="00E2717D"/>
    <w:rsid w:val="00E27247"/>
    <w:rsid w:val="00E2726E"/>
    <w:rsid w:val="00E27291"/>
    <w:rsid w:val="00E2755E"/>
    <w:rsid w:val="00E27577"/>
    <w:rsid w:val="00E2784E"/>
    <w:rsid w:val="00E279B7"/>
    <w:rsid w:val="00E27BB0"/>
    <w:rsid w:val="00E27D23"/>
    <w:rsid w:val="00E27E91"/>
    <w:rsid w:val="00E27F12"/>
    <w:rsid w:val="00E27F1E"/>
    <w:rsid w:val="00E3060B"/>
    <w:rsid w:val="00E30694"/>
    <w:rsid w:val="00E3075A"/>
    <w:rsid w:val="00E30A8C"/>
    <w:rsid w:val="00E30B38"/>
    <w:rsid w:val="00E30EA7"/>
    <w:rsid w:val="00E31321"/>
    <w:rsid w:val="00E3135F"/>
    <w:rsid w:val="00E314A8"/>
    <w:rsid w:val="00E316CC"/>
    <w:rsid w:val="00E317C4"/>
    <w:rsid w:val="00E318B7"/>
    <w:rsid w:val="00E3196B"/>
    <w:rsid w:val="00E319F9"/>
    <w:rsid w:val="00E31CBC"/>
    <w:rsid w:val="00E31E54"/>
    <w:rsid w:val="00E31F6A"/>
    <w:rsid w:val="00E3203A"/>
    <w:rsid w:val="00E3238F"/>
    <w:rsid w:val="00E32663"/>
    <w:rsid w:val="00E32B95"/>
    <w:rsid w:val="00E32BFE"/>
    <w:rsid w:val="00E32C2F"/>
    <w:rsid w:val="00E32DE6"/>
    <w:rsid w:val="00E330B2"/>
    <w:rsid w:val="00E331D4"/>
    <w:rsid w:val="00E33321"/>
    <w:rsid w:val="00E333E6"/>
    <w:rsid w:val="00E33404"/>
    <w:rsid w:val="00E3351B"/>
    <w:rsid w:val="00E3368F"/>
    <w:rsid w:val="00E337FD"/>
    <w:rsid w:val="00E33844"/>
    <w:rsid w:val="00E33C1F"/>
    <w:rsid w:val="00E33C5C"/>
    <w:rsid w:val="00E33D06"/>
    <w:rsid w:val="00E33D97"/>
    <w:rsid w:val="00E33E89"/>
    <w:rsid w:val="00E33F68"/>
    <w:rsid w:val="00E340C2"/>
    <w:rsid w:val="00E3419B"/>
    <w:rsid w:val="00E346A3"/>
    <w:rsid w:val="00E348CA"/>
    <w:rsid w:val="00E3493D"/>
    <w:rsid w:val="00E349AA"/>
    <w:rsid w:val="00E34A96"/>
    <w:rsid w:val="00E35441"/>
    <w:rsid w:val="00E356EA"/>
    <w:rsid w:val="00E35757"/>
    <w:rsid w:val="00E35BC1"/>
    <w:rsid w:val="00E35C3F"/>
    <w:rsid w:val="00E35FF5"/>
    <w:rsid w:val="00E35FFB"/>
    <w:rsid w:val="00E36361"/>
    <w:rsid w:val="00E36537"/>
    <w:rsid w:val="00E3674D"/>
    <w:rsid w:val="00E367A5"/>
    <w:rsid w:val="00E367C6"/>
    <w:rsid w:val="00E36835"/>
    <w:rsid w:val="00E36860"/>
    <w:rsid w:val="00E36978"/>
    <w:rsid w:val="00E36A27"/>
    <w:rsid w:val="00E36BA0"/>
    <w:rsid w:val="00E36BBB"/>
    <w:rsid w:val="00E36D9F"/>
    <w:rsid w:val="00E37001"/>
    <w:rsid w:val="00E370D8"/>
    <w:rsid w:val="00E3721D"/>
    <w:rsid w:val="00E37379"/>
    <w:rsid w:val="00E37AC6"/>
    <w:rsid w:val="00E37B20"/>
    <w:rsid w:val="00E37EA9"/>
    <w:rsid w:val="00E37EC4"/>
    <w:rsid w:val="00E37F83"/>
    <w:rsid w:val="00E40090"/>
    <w:rsid w:val="00E400ED"/>
    <w:rsid w:val="00E40166"/>
    <w:rsid w:val="00E406C1"/>
    <w:rsid w:val="00E40752"/>
    <w:rsid w:val="00E407DF"/>
    <w:rsid w:val="00E40C2E"/>
    <w:rsid w:val="00E411B9"/>
    <w:rsid w:val="00E411DE"/>
    <w:rsid w:val="00E4130D"/>
    <w:rsid w:val="00E41365"/>
    <w:rsid w:val="00E41589"/>
    <w:rsid w:val="00E416E2"/>
    <w:rsid w:val="00E4184B"/>
    <w:rsid w:val="00E418C1"/>
    <w:rsid w:val="00E41B6B"/>
    <w:rsid w:val="00E41CF0"/>
    <w:rsid w:val="00E41DE3"/>
    <w:rsid w:val="00E41DEF"/>
    <w:rsid w:val="00E41F69"/>
    <w:rsid w:val="00E41FDD"/>
    <w:rsid w:val="00E42092"/>
    <w:rsid w:val="00E423FE"/>
    <w:rsid w:val="00E426C0"/>
    <w:rsid w:val="00E426DA"/>
    <w:rsid w:val="00E42ADB"/>
    <w:rsid w:val="00E42C86"/>
    <w:rsid w:val="00E4322D"/>
    <w:rsid w:val="00E433D2"/>
    <w:rsid w:val="00E43821"/>
    <w:rsid w:val="00E438CC"/>
    <w:rsid w:val="00E43A35"/>
    <w:rsid w:val="00E43A82"/>
    <w:rsid w:val="00E4406C"/>
    <w:rsid w:val="00E442A6"/>
    <w:rsid w:val="00E442F0"/>
    <w:rsid w:val="00E4454D"/>
    <w:rsid w:val="00E44801"/>
    <w:rsid w:val="00E44849"/>
    <w:rsid w:val="00E44E3B"/>
    <w:rsid w:val="00E44FED"/>
    <w:rsid w:val="00E451D1"/>
    <w:rsid w:val="00E45277"/>
    <w:rsid w:val="00E45337"/>
    <w:rsid w:val="00E455FC"/>
    <w:rsid w:val="00E458BA"/>
    <w:rsid w:val="00E45A74"/>
    <w:rsid w:val="00E45BB4"/>
    <w:rsid w:val="00E45C76"/>
    <w:rsid w:val="00E45D95"/>
    <w:rsid w:val="00E46284"/>
    <w:rsid w:val="00E46347"/>
    <w:rsid w:val="00E46626"/>
    <w:rsid w:val="00E467F2"/>
    <w:rsid w:val="00E46879"/>
    <w:rsid w:val="00E46D68"/>
    <w:rsid w:val="00E4717A"/>
    <w:rsid w:val="00E47645"/>
    <w:rsid w:val="00E477A7"/>
    <w:rsid w:val="00E47934"/>
    <w:rsid w:val="00E47A33"/>
    <w:rsid w:val="00E47C6B"/>
    <w:rsid w:val="00E47D73"/>
    <w:rsid w:val="00E47EC8"/>
    <w:rsid w:val="00E47F17"/>
    <w:rsid w:val="00E47FB7"/>
    <w:rsid w:val="00E50026"/>
    <w:rsid w:val="00E50066"/>
    <w:rsid w:val="00E501D1"/>
    <w:rsid w:val="00E50284"/>
    <w:rsid w:val="00E502C0"/>
    <w:rsid w:val="00E502E7"/>
    <w:rsid w:val="00E50573"/>
    <w:rsid w:val="00E507A6"/>
    <w:rsid w:val="00E507C1"/>
    <w:rsid w:val="00E50905"/>
    <w:rsid w:val="00E50A39"/>
    <w:rsid w:val="00E50AC8"/>
    <w:rsid w:val="00E50BEA"/>
    <w:rsid w:val="00E50C42"/>
    <w:rsid w:val="00E50F64"/>
    <w:rsid w:val="00E50F6D"/>
    <w:rsid w:val="00E5117E"/>
    <w:rsid w:val="00E51296"/>
    <w:rsid w:val="00E51318"/>
    <w:rsid w:val="00E51355"/>
    <w:rsid w:val="00E514B5"/>
    <w:rsid w:val="00E519A2"/>
    <w:rsid w:val="00E51B07"/>
    <w:rsid w:val="00E51D31"/>
    <w:rsid w:val="00E51F45"/>
    <w:rsid w:val="00E520AF"/>
    <w:rsid w:val="00E52245"/>
    <w:rsid w:val="00E52348"/>
    <w:rsid w:val="00E528D8"/>
    <w:rsid w:val="00E52AFE"/>
    <w:rsid w:val="00E52B12"/>
    <w:rsid w:val="00E52CB6"/>
    <w:rsid w:val="00E52F69"/>
    <w:rsid w:val="00E531D7"/>
    <w:rsid w:val="00E5322F"/>
    <w:rsid w:val="00E532A7"/>
    <w:rsid w:val="00E53585"/>
    <w:rsid w:val="00E53782"/>
    <w:rsid w:val="00E5387A"/>
    <w:rsid w:val="00E53CA9"/>
    <w:rsid w:val="00E540EA"/>
    <w:rsid w:val="00E541B6"/>
    <w:rsid w:val="00E542DD"/>
    <w:rsid w:val="00E54444"/>
    <w:rsid w:val="00E5460E"/>
    <w:rsid w:val="00E546BB"/>
    <w:rsid w:val="00E54B09"/>
    <w:rsid w:val="00E54F6A"/>
    <w:rsid w:val="00E55090"/>
    <w:rsid w:val="00E55127"/>
    <w:rsid w:val="00E55640"/>
    <w:rsid w:val="00E55698"/>
    <w:rsid w:val="00E55856"/>
    <w:rsid w:val="00E55937"/>
    <w:rsid w:val="00E55CCC"/>
    <w:rsid w:val="00E55CD6"/>
    <w:rsid w:val="00E5607E"/>
    <w:rsid w:val="00E56418"/>
    <w:rsid w:val="00E56437"/>
    <w:rsid w:val="00E564E1"/>
    <w:rsid w:val="00E56682"/>
    <w:rsid w:val="00E567FD"/>
    <w:rsid w:val="00E568C3"/>
    <w:rsid w:val="00E56977"/>
    <w:rsid w:val="00E56999"/>
    <w:rsid w:val="00E56B5F"/>
    <w:rsid w:val="00E56BCB"/>
    <w:rsid w:val="00E56D0C"/>
    <w:rsid w:val="00E56D98"/>
    <w:rsid w:val="00E56ECD"/>
    <w:rsid w:val="00E5703F"/>
    <w:rsid w:val="00E57126"/>
    <w:rsid w:val="00E5726E"/>
    <w:rsid w:val="00E573A5"/>
    <w:rsid w:val="00E573CD"/>
    <w:rsid w:val="00E574CF"/>
    <w:rsid w:val="00E5795B"/>
    <w:rsid w:val="00E57AD5"/>
    <w:rsid w:val="00E57C1F"/>
    <w:rsid w:val="00E57C96"/>
    <w:rsid w:val="00E57DA4"/>
    <w:rsid w:val="00E57E54"/>
    <w:rsid w:val="00E57F11"/>
    <w:rsid w:val="00E6034D"/>
    <w:rsid w:val="00E60883"/>
    <w:rsid w:val="00E60EDA"/>
    <w:rsid w:val="00E61459"/>
    <w:rsid w:val="00E615EF"/>
    <w:rsid w:val="00E61835"/>
    <w:rsid w:val="00E619E9"/>
    <w:rsid w:val="00E61A79"/>
    <w:rsid w:val="00E61AA6"/>
    <w:rsid w:val="00E61B39"/>
    <w:rsid w:val="00E61FD1"/>
    <w:rsid w:val="00E6254D"/>
    <w:rsid w:val="00E625E7"/>
    <w:rsid w:val="00E6273B"/>
    <w:rsid w:val="00E627EE"/>
    <w:rsid w:val="00E62933"/>
    <w:rsid w:val="00E62B38"/>
    <w:rsid w:val="00E631D1"/>
    <w:rsid w:val="00E6335A"/>
    <w:rsid w:val="00E634E7"/>
    <w:rsid w:val="00E634E9"/>
    <w:rsid w:val="00E63C2C"/>
    <w:rsid w:val="00E63F91"/>
    <w:rsid w:val="00E643D4"/>
    <w:rsid w:val="00E648A9"/>
    <w:rsid w:val="00E648F6"/>
    <w:rsid w:val="00E64B78"/>
    <w:rsid w:val="00E64BFD"/>
    <w:rsid w:val="00E64C53"/>
    <w:rsid w:val="00E64DF6"/>
    <w:rsid w:val="00E64F9D"/>
    <w:rsid w:val="00E6517E"/>
    <w:rsid w:val="00E65286"/>
    <w:rsid w:val="00E6530D"/>
    <w:rsid w:val="00E654B6"/>
    <w:rsid w:val="00E65A75"/>
    <w:rsid w:val="00E65B03"/>
    <w:rsid w:val="00E65C64"/>
    <w:rsid w:val="00E65E6C"/>
    <w:rsid w:val="00E65F1A"/>
    <w:rsid w:val="00E65F6B"/>
    <w:rsid w:val="00E662CA"/>
    <w:rsid w:val="00E662D4"/>
    <w:rsid w:val="00E663F3"/>
    <w:rsid w:val="00E66414"/>
    <w:rsid w:val="00E66826"/>
    <w:rsid w:val="00E66864"/>
    <w:rsid w:val="00E66AC2"/>
    <w:rsid w:val="00E66C9A"/>
    <w:rsid w:val="00E67123"/>
    <w:rsid w:val="00E671C3"/>
    <w:rsid w:val="00E671C7"/>
    <w:rsid w:val="00E672A2"/>
    <w:rsid w:val="00E67310"/>
    <w:rsid w:val="00E6757A"/>
    <w:rsid w:val="00E678F0"/>
    <w:rsid w:val="00E67A84"/>
    <w:rsid w:val="00E67D9F"/>
    <w:rsid w:val="00E67DD4"/>
    <w:rsid w:val="00E67F7B"/>
    <w:rsid w:val="00E70722"/>
    <w:rsid w:val="00E708A9"/>
    <w:rsid w:val="00E708DD"/>
    <w:rsid w:val="00E709DC"/>
    <w:rsid w:val="00E70B9E"/>
    <w:rsid w:val="00E70CE8"/>
    <w:rsid w:val="00E70CF0"/>
    <w:rsid w:val="00E70E93"/>
    <w:rsid w:val="00E70E94"/>
    <w:rsid w:val="00E7149A"/>
    <w:rsid w:val="00E71914"/>
    <w:rsid w:val="00E71DEB"/>
    <w:rsid w:val="00E71F28"/>
    <w:rsid w:val="00E72052"/>
    <w:rsid w:val="00E72136"/>
    <w:rsid w:val="00E7236B"/>
    <w:rsid w:val="00E72541"/>
    <w:rsid w:val="00E72921"/>
    <w:rsid w:val="00E72958"/>
    <w:rsid w:val="00E72C2B"/>
    <w:rsid w:val="00E72D2E"/>
    <w:rsid w:val="00E72E2B"/>
    <w:rsid w:val="00E73520"/>
    <w:rsid w:val="00E735E5"/>
    <w:rsid w:val="00E73E17"/>
    <w:rsid w:val="00E73FA1"/>
    <w:rsid w:val="00E74139"/>
    <w:rsid w:val="00E742F1"/>
    <w:rsid w:val="00E743BC"/>
    <w:rsid w:val="00E7468B"/>
    <w:rsid w:val="00E74822"/>
    <w:rsid w:val="00E749A4"/>
    <w:rsid w:val="00E74A19"/>
    <w:rsid w:val="00E74B82"/>
    <w:rsid w:val="00E74FEE"/>
    <w:rsid w:val="00E750F9"/>
    <w:rsid w:val="00E751D1"/>
    <w:rsid w:val="00E752D5"/>
    <w:rsid w:val="00E753DC"/>
    <w:rsid w:val="00E75438"/>
    <w:rsid w:val="00E7554D"/>
    <w:rsid w:val="00E7582C"/>
    <w:rsid w:val="00E75BB8"/>
    <w:rsid w:val="00E75CAA"/>
    <w:rsid w:val="00E75DD0"/>
    <w:rsid w:val="00E7604F"/>
    <w:rsid w:val="00E7638D"/>
    <w:rsid w:val="00E7651E"/>
    <w:rsid w:val="00E76E95"/>
    <w:rsid w:val="00E772BE"/>
    <w:rsid w:val="00E77348"/>
    <w:rsid w:val="00E7735E"/>
    <w:rsid w:val="00E774CA"/>
    <w:rsid w:val="00E775F8"/>
    <w:rsid w:val="00E77CA1"/>
    <w:rsid w:val="00E8002E"/>
    <w:rsid w:val="00E8010D"/>
    <w:rsid w:val="00E8016D"/>
    <w:rsid w:val="00E803D0"/>
    <w:rsid w:val="00E805A1"/>
    <w:rsid w:val="00E80735"/>
    <w:rsid w:val="00E807BB"/>
    <w:rsid w:val="00E808D7"/>
    <w:rsid w:val="00E80B8C"/>
    <w:rsid w:val="00E80D66"/>
    <w:rsid w:val="00E80DDA"/>
    <w:rsid w:val="00E80EB2"/>
    <w:rsid w:val="00E81428"/>
    <w:rsid w:val="00E81602"/>
    <w:rsid w:val="00E816DD"/>
    <w:rsid w:val="00E8174C"/>
    <w:rsid w:val="00E817C5"/>
    <w:rsid w:val="00E818C1"/>
    <w:rsid w:val="00E81A24"/>
    <w:rsid w:val="00E81A8B"/>
    <w:rsid w:val="00E81CE6"/>
    <w:rsid w:val="00E81FE7"/>
    <w:rsid w:val="00E82343"/>
    <w:rsid w:val="00E82370"/>
    <w:rsid w:val="00E82662"/>
    <w:rsid w:val="00E82B2F"/>
    <w:rsid w:val="00E82B68"/>
    <w:rsid w:val="00E82E3D"/>
    <w:rsid w:val="00E82F38"/>
    <w:rsid w:val="00E83445"/>
    <w:rsid w:val="00E83534"/>
    <w:rsid w:val="00E835F2"/>
    <w:rsid w:val="00E83611"/>
    <w:rsid w:val="00E836FF"/>
    <w:rsid w:val="00E837CA"/>
    <w:rsid w:val="00E838ED"/>
    <w:rsid w:val="00E83D03"/>
    <w:rsid w:val="00E83D2C"/>
    <w:rsid w:val="00E83FB0"/>
    <w:rsid w:val="00E840E9"/>
    <w:rsid w:val="00E8433D"/>
    <w:rsid w:val="00E844CF"/>
    <w:rsid w:val="00E8463E"/>
    <w:rsid w:val="00E848BB"/>
    <w:rsid w:val="00E849DA"/>
    <w:rsid w:val="00E84A7C"/>
    <w:rsid w:val="00E84EF1"/>
    <w:rsid w:val="00E850DA"/>
    <w:rsid w:val="00E852C2"/>
    <w:rsid w:val="00E85308"/>
    <w:rsid w:val="00E859DE"/>
    <w:rsid w:val="00E85B4E"/>
    <w:rsid w:val="00E85C60"/>
    <w:rsid w:val="00E85CD8"/>
    <w:rsid w:val="00E85D4E"/>
    <w:rsid w:val="00E86140"/>
    <w:rsid w:val="00E86258"/>
    <w:rsid w:val="00E863D4"/>
    <w:rsid w:val="00E868B2"/>
    <w:rsid w:val="00E86950"/>
    <w:rsid w:val="00E86CED"/>
    <w:rsid w:val="00E86DE5"/>
    <w:rsid w:val="00E8732B"/>
    <w:rsid w:val="00E873BA"/>
    <w:rsid w:val="00E874BF"/>
    <w:rsid w:val="00E8751B"/>
    <w:rsid w:val="00E87525"/>
    <w:rsid w:val="00E875A4"/>
    <w:rsid w:val="00E8795C"/>
    <w:rsid w:val="00E87AA7"/>
    <w:rsid w:val="00E87F12"/>
    <w:rsid w:val="00E9009D"/>
    <w:rsid w:val="00E900E0"/>
    <w:rsid w:val="00E901C8"/>
    <w:rsid w:val="00E9028C"/>
    <w:rsid w:val="00E90324"/>
    <w:rsid w:val="00E90547"/>
    <w:rsid w:val="00E9059D"/>
    <w:rsid w:val="00E907CF"/>
    <w:rsid w:val="00E907D5"/>
    <w:rsid w:val="00E9099D"/>
    <w:rsid w:val="00E90A3A"/>
    <w:rsid w:val="00E90CCD"/>
    <w:rsid w:val="00E90F3C"/>
    <w:rsid w:val="00E912D8"/>
    <w:rsid w:val="00E91508"/>
    <w:rsid w:val="00E91510"/>
    <w:rsid w:val="00E917F2"/>
    <w:rsid w:val="00E91856"/>
    <w:rsid w:val="00E91956"/>
    <w:rsid w:val="00E9199F"/>
    <w:rsid w:val="00E91BAF"/>
    <w:rsid w:val="00E91CD6"/>
    <w:rsid w:val="00E91EC9"/>
    <w:rsid w:val="00E91F7B"/>
    <w:rsid w:val="00E92157"/>
    <w:rsid w:val="00E921AA"/>
    <w:rsid w:val="00E9249B"/>
    <w:rsid w:val="00E9260D"/>
    <w:rsid w:val="00E926E3"/>
    <w:rsid w:val="00E92B2C"/>
    <w:rsid w:val="00E92BAC"/>
    <w:rsid w:val="00E92BCB"/>
    <w:rsid w:val="00E92C71"/>
    <w:rsid w:val="00E92DDA"/>
    <w:rsid w:val="00E9305A"/>
    <w:rsid w:val="00E9322B"/>
    <w:rsid w:val="00E932FA"/>
    <w:rsid w:val="00E9371F"/>
    <w:rsid w:val="00E93D19"/>
    <w:rsid w:val="00E943DB"/>
    <w:rsid w:val="00E94494"/>
    <w:rsid w:val="00E945CD"/>
    <w:rsid w:val="00E94800"/>
    <w:rsid w:val="00E9484C"/>
    <w:rsid w:val="00E948A7"/>
    <w:rsid w:val="00E949AE"/>
    <w:rsid w:val="00E94FD9"/>
    <w:rsid w:val="00E9554C"/>
    <w:rsid w:val="00E95804"/>
    <w:rsid w:val="00E95807"/>
    <w:rsid w:val="00E9583D"/>
    <w:rsid w:val="00E95880"/>
    <w:rsid w:val="00E95C80"/>
    <w:rsid w:val="00E95DA0"/>
    <w:rsid w:val="00E95ECA"/>
    <w:rsid w:val="00E96017"/>
    <w:rsid w:val="00E96047"/>
    <w:rsid w:val="00E963A5"/>
    <w:rsid w:val="00E96C4F"/>
    <w:rsid w:val="00E96C9B"/>
    <w:rsid w:val="00E96D04"/>
    <w:rsid w:val="00E96D2C"/>
    <w:rsid w:val="00E96DBE"/>
    <w:rsid w:val="00E96F06"/>
    <w:rsid w:val="00E96F10"/>
    <w:rsid w:val="00E971E0"/>
    <w:rsid w:val="00E97213"/>
    <w:rsid w:val="00E97787"/>
    <w:rsid w:val="00E978AA"/>
    <w:rsid w:val="00E97A83"/>
    <w:rsid w:val="00E97DEA"/>
    <w:rsid w:val="00E97E00"/>
    <w:rsid w:val="00E97F27"/>
    <w:rsid w:val="00EA0085"/>
    <w:rsid w:val="00EA078F"/>
    <w:rsid w:val="00EA082E"/>
    <w:rsid w:val="00EA0B54"/>
    <w:rsid w:val="00EA0DCD"/>
    <w:rsid w:val="00EA0DEA"/>
    <w:rsid w:val="00EA0FC8"/>
    <w:rsid w:val="00EA105A"/>
    <w:rsid w:val="00EA118F"/>
    <w:rsid w:val="00EA1552"/>
    <w:rsid w:val="00EA15A9"/>
    <w:rsid w:val="00EA15BF"/>
    <w:rsid w:val="00EA1AC7"/>
    <w:rsid w:val="00EA1C28"/>
    <w:rsid w:val="00EA1D18"/>
    <w:rsid w:val="00EA1DC5"/>
    <w:rsid w:val="00EA2002"/>
    <w:rsid w:val="00EA230E"/>
    <w:rsid w:val="00EA2430"/>
    <w:rsid w:val="00EA24BC"/>
    <w:rsid w:val="00EA25EA"/>
    <w:rsid w:val="00EA267B"/>
    <w:rsid w:val="00EA2813"/>
    <w:rsid w:val="00EA2B36"/>
    <w:rsid w:val="00EA2B50"/>
    <w:rsid w:val="00EA2BA2"/>
    <w:rsid w:val="00EA2E51"/>
    <w:rsid w:val="00EA30FD"/>
    <w:rsid w:val="00EA3151"/>
    <w:rsid w:val="00EA3335"/>
    <w:rsid w:val="00EA35AF"/>
    <w:rsid w:val="00EA378A"/>
    <w:rsid w:val="00EA3B1D"/>
    <w:rsid w:val="00EA3CBA"/>
    <w:rsid w:val="00EA3E16"/>
    <w:rsid w:val="00EA43E3"/>
    <w:rsid w:val="00EA44D4"/>
    <w:rsid w:val="00EA44EC"/>
    <w:rsid w:val="00EA4580"/>
    <w:rsid w:val="00EA460A"/>
    <w:rsid w:val="00EA4635"/>
    <w:rsid w:val="00EA469E"/>
    <w:rsid w:val="00EA46BE"/>
    <w:rsid w:val="00EA476C"/>
    <w:rsid w:val="00EA4839"/>
    <w:rsid w:val="00EA49EA"/>
    <w:rsid w:val="00EA4B4A"/>
    <w:rsid w:val="00EA4D60"/>
    <w:rsid w:val="00EA4D62"/>
    <w:rsid w:val="00EA4EC3"/>
    <w:rsid w:val="00EA5118"/>
    <w:rsid w:val="00EA51A7"/>
    <w:rsid w:val="00EA55BE"/>
    <w:rsid w:val="00EA5631"/>
    <w:rsid w:val="00EA567C"/>
    <w:rsid w:val="00EA5695"/>
    <w:rsid w:val="00EA56D4"/>
    <w:rsid w:val="00EA594A"/>
    <w:rsid w:val="00EA5989"/>
    <w:rsid w:val="00EA5B90"/>
    <w:rsid w:val="00EA5BC9"/>
    <w:rsid w:val="00EA5C70"/>
    <w:rsid w:val="00EA5C71"/>
    <w:rsid w:val="00EA5E5C"/>
    <w:rsid w:val="00EA60A3"/>
    <w:rsid w:val="00EA60EA"/>
    <w:rsid w:val="00EA61C5"/>
    <w:rsid w:val="00EA6550"/>
    <w:rsid w:val="00EA66FF"/>
    <w:rsid w:val="00EA6816"/>
    <w:rsid w:val="00EA68C5"/>
    <w:rsid w:val="00EA6A8A"/>
    <w:rsid w:val="00EA6B35"/>
    <w:rsid w:val="00EA6BB6"/>
    <w:rsid w:val="00EA6CD5"/>
    <w:rsid w:val="00EA6E5E"/>
    <w:rsid w:val="00EA6F96"/>
    <w:rsid w:val="00EA72B1"/>
    <w:rsid w:val="00EA73EF"/>
    <w:rsid w:val="00EA754D"/>
    <w:rsid w:val="00EA76BE"/>
    <w:rsid w:val="00EA773C"/>
    <w:rsid w:val="00EA790B"/>
    <w:rsid w:val="00EA7983"/>
    <w:rsid w:val="00EA7B82"/>
    <w:rsid w:val="00EA7FE1"/>
    <w:rsid w:val="00EB0064"/>
    <w:rsid w:val="00EB0180"/>
    <w:rsid w:val="00EB01B8"/>
    <w:rsid w:val="00EB0595"/>
    <w:rsid w:val="00EB0867"/>
    <w:rsid w:val="00EB08D9"/>
    <w:rsid w:val="00EB0E0C"/>
    <w:rsid w:val="00EB0E46"/>
    <w:rsid w:val="00EB1414"/>
    <w:rsid w:val="00EB1526"/>
    <w:rsid w:val="00EB16ED"/>
    <w:rsid w:val="00EB18CC"/>
    <w:rsid w:val="00EB1994"/>
    <w:rsid w:val="00EB1C64"/>
    <w:rsid w:val="00EB1F18"/>
    <w:rsid w:val="00EB20E1"/>
    <w:rsid w:val="00EB2100"/>
    <w:rsid w:val="00EB2216"/>
    <w:rsid w:val="00EB222C"/>
    <w:rsid w:val="00EB22A7"/>
    <w:rsid w:val="00EB25F2"/>
    <w:rsid w:val="00EB2892"/>
    <w:rsid w:val="00EB2957"/>
    <w:rsid w:val="00EB299E"/>
    <w:rsid w:val="00EB2AC4"/>
    <w:rsid w:val="00EB2C64"/>
    <w:rsid w:val="00EB2CEE"/>
    <w:rsid w:val="00EB2D64"/>
    <w:rsid w:val="00EB2DE4"/>
    <w:rsid w:val="00EB2ED6"/>
    <w:rsid w:val="00EB2F84"/>
    <w:rsid w:val="00EB2FC8"/>
    <w:rsid w:val="00EB3182"/>
    <w:rsid w:val="00EB326C"/>
    <w:rsid w:val="00EB3304"/>
    <w:rsid w:val="00EB337C"/>
    <w:rsid w:val="00EB33B9"/>
    <w:rsid w:val="00EB3496"/>
    <w:rsid w:val="00EB35F3"/>
    <w:rsid w:val="00EB38CF"/>
    <w:rsid w:val="00EB477B"/>
    <w:rsid w:val="00EB4810"/>
    <w:rsid w:val="00EB4A51"/>
    <w:rsid w:val="00EB4BFC"/>
    <w:rsid w:val="00EB4D76"/>
    <w:rsid w:val="00EB4E25"/>
    <w:rsid w:val="00EB51A3"/>
    <w:rsid w:val="00EB52A8"/>
    <w:rsid w:val="00EB5674"/>
    <w:rsid w:val="00EB596F"/>
    <w:rsid w:val="00EB5B23"/>
    <w:rsid w:val="00EB5D35"/>
    <w:rsid w:val="00EB5ED3"/>
    <w:rsid w:val="00EB5FB9"/>
    <w:rsid w:val="00EB6565"/>
    <w:rsid w:val="00EB65E0"/>
    <w:rsid w:val="00EB6768"/>
    <w:rsid w:val="00EB69D9"/>
    <w:rsid w:val="00EB6A59"/>
    <w:rsid w:val="00EB6AB9"/>
    <w:rsid w:val="00EB6CE9"/>
    <w:rsid w:val="00EB6D6A"/>
    <w:rsid w:val="00EB6E07"/>
    <w:rsid w:val="00EB6E29"/>
    <w:rsid w:val="00EB6EF5"/>
    <w:rsid w:val="00EB6F11"/>
    <w:rsid w:val="00EB71B4"/>
    <w:rsid w:val="00EB7221"/>
    <w:rsid w:val="00EB7436"/>
    <w:rsid w:val="00EB7554"/>
    <w:rsid w:val="00EB75BC"/>
    <w:rsid w:val="00EB764D"/>
    <w:rsid w:val="00EB7819"/>
    <w:rsid w:val="00EB7A73"/>
    <w:rsid w:val="00EB7D1F"/>
    <w:rsid w:val="00EB7F04"/>
    <w:rsid w:val="00EC0203"/>
    <w:rsid w:val="00EC051A"/>
    <w:rsid w:val="00EC0535"/>
    <w:rsid w:val="00EC0687"/>
    <w:rsid w:val="00EC06AB"/>
    <w:rsid w:val="00EC075C"/>
    <w:rsid w:val="00EC07DA"/>
    <w:rsid w:val="00EC087E"/>
    <w:rsid w:val="00EC087F"/>
    <w:rsid w:val="00EC0AD0"/>
    <w:rsid w:val="00EC0B06"/>
    <w:rsid w:val="00EC0BB3"/>
    <w:rsid w:val="00EC0D24"/>
    <w:rsid w:val="00EC0D35"/>
    <w:rsid w:val="00EC0DC9"/>
    <w:rsid w:val="00EC0EC8"/>
    <w:rsid w:val="00EC1301"/>
    <w:rsid w:val="00EC132F"/>
    <w:rsid w:val="00EC1499"/>
    <w:rsid w:val="00EC1513"/>
    <w:rsid w:val="00EC153F"/>
    <w:rsid w:val="00EC1599"/>
    <w:rsid w:val="00EC162A"/>
    <w:rsid w:val="00EC1708"/>
    <w:rsid w:val="00EC19E6"/>
    <w:rsid w:val="00EC1EA5"/>
    <w:rsid w:val="00EC206D"/>
    <w:rsid w:val="00EC208D"/>
    <w:rsid w:val="00EC2264"/>
    <w:rsid w:val="00EC229D"/>
    <w:rsid w:val="00EC236B"/>
    <w:rsid w:val="00EC25B2"/>
    <w:rsid w:val="00EC292B"/>
    <w:rsid w:val="00EC295C"/>
    <w:rsid w:val="00EC2A88"/>
    <w:rsid w:val="00EC2F81"/>
    <w:rsid w:val="00EC2FAA"/>
    <w:rsid w:val="00EC31A1"/>
    <w:rsid w:val="00EC334E"/>
    <w:rsid w:val="00EC33D5"/>
    <w:rsid w:val="00EC3892"/>
    <w:rsid w:val="00EC38EE"/>
    <w:rsid w:val="00EC3930"/>
    <w:rsid w:val="00EC3AA0"/>
    <w:rsid w:val="00EC3BA5"/>
    <w:rsid w:val="00EC3C87"/>
    <w:rsid w:val="00EC3D81"/>
    <w:rsid w:val="00EC3FBF"/>
    <w:rsid w:val="00EC416F"/>
    <w:rsid w:val="00EC41D9"/>
    <w:rsid w:val="00EC4556"/>
    <w:rsid w:val="00EC4605"/>
    <w:rsid w:val="00EC48F1"/>
    <w:rsid w:val="00EC4A74"/>
    <w:rsid w:val="00EC4B30"/>
    <w:rsid w:val="00EC4DE0"/>
    <w:rsid w:val="00EC4F14"/>
    <w:rsid w:val="00EC4F5C"/>
    <w:rsid w:val="00EC5016"/>
    <w:rsid w:val="00EC510D"/>
    <w:rsid w:val="00EC53F5"/>
    <w:rsid w:val="00EC5518"/>
    <w:rsid w:val="00EC5C15"/>
    <w:rsid w:val="00EC5F50"/>
    <w:rsid w:val="00EC61C5"/>
    <w:rsid w:val="00EC63D1"/>
    <w:rsid w:val="00EC6544"/>
    <w:rsid w:val="00EC684D"/>
    <w:rsid w:val="00EC6906"/>
    <w:rsid w:val="00EC6BD7"/>
    <w:rsid w:val="00EC6C1F"/>
    <w:rsid w:val="00EC6D01"/>
    <w:rsid w:val="00EC6EAF"/>
    <w:rsid w:val="00EC6FD8"/>
    <w:rsid w:val="00EC756B"/>
    <w:rsid w:val="00EC7708"/>
    <w:rsid w:val="00EC79F0"/>
    <w:rsid w:val="00EC7A46"/>
    <w:rsid w:val="00EC7D6F"/>
    <w:rsid w:val="00EC7F27"/>
    <w:rsid w:val="00ED07C1"/>
    <w:rsid w:val="00ED0A43"/>
    <w:rsid w:val="00ED0A81"/>
    <w:rsid w:val="00ED0B01"/>
    <w:rsid w:val="00ED0F8A"/>
    <w:rsid w:val="00ED10BD"/>
    <w:rsid w:val="00ED1166"/>
    <w:rsid w:val="00ED11B2"/>
    <w:rsid w:val="00ED12AD"/>
    <w:rsid w:val="00ED1333"/>
    <w:rsid w:val="00ED13AA"/>
    <w:rsid w:val="00ED1448"/>
    <w:rsid w:val="00ED14F7"/>
    <w:rsid w:val="00ED1BB0"/>
    <w:rsid w:val="00ED1C78"/>
    <w:rsid w:val="00ED1CBA"/>
    <w:rsid w:val="00ED1D59"/>
    <w:rsid w:val="00ED27BE"/>
    <w:rsid w:val="00ED287F"/>
    <w:rsid w:val="00ED2A7E"/>
    <w:rsid w:val="00ED2AD1"/>
    <w:rsid w:val="00ED2B6B"/>
    <w:rsid w:val="00ED2D71"/>
    <w:rsid w:val="00ED32C0"/>
    <w:rsid w:val="00ED336C"/>
    <w:rsid w:val="00ED33F3"/>
    <w:rsid w:val="00ED3A66"/>
    <w:rsid w:val="00ED3BC6"/>
    <w:rsid w:val="00ED3CD3"/>
    <w:rsid w:val="00ED3F3A"/>
    <w:rsid w:val="00ED4002"/>
    <w:rsid w:val="00ED4362"/>
    <w:rsid w:val="00ED439B"/>
    <w:rsid w:val="00ED460F"/>
    <w:rsid w:val="00ED4803"/>
    <w:rsid w:val="00ED4F53"/>
    <w:rsid w:val="00ED5692"/>
    <w:rsid w:val="00ED570F"/>
    <w:rsid w:val="00ED571A"/>
    <w:rsid w:val="00ED577F"/>
    <w:rsid w:val="00ED57AB"/>
    <w:rsid w:val="00ED5974"/>
    <w:rsid w:val="00ED5A37"/>
    <w:rsid w:val="00ED5A79"/>
    <w:rsid w:val="00ED5CDC"/>
    <w:rsid w:val="00ED5DCB"/>
    <w:rsid w:val="00ED5E4E"/>
    <w:rsid w:val="00ED6011"/>
    <w:rsid w:val="00ED62D4"/>
    <w:rsid w:val="00ED63C0"/>
    <w:rsid w:val="00ED6531"/>
    <w:rsid w:val="00ED6620"/>
    <w:rsid w:val="00ED6C82"/>
    <w:rsid w:val="00ED6FAD"/>
    <w:rsid w:val="00ED71EA"/>
    <w:rsid w:val="00ED733F"/>
    <w:rsid w:val="00ED743C"/>
    <w:rsid w:val="00ED7800"/>
    <w:rsid w:val="00ED791F"/>
    <w:rsid w:val="00ED7982"/>
    <w:rsid w:val="00ED7A7B"/>
    <w:rsid w:val="00ED7D85"/>
    <w:rsid w:val="00ED7F23"/>
    <w:rsid w:val="00EE0184"/>
    <w:rsid w:val="00EE020C"/>
    <w:rsid w:val="00EE043E"/>
    <w:rsid w:val="00EE0537"/>
    <w:rsid w:val="00EE067A"/>
    <w:rsid w:val="00EE0912"/>
    <w:rsid w:val="00EE093C"/>
    <w:rsid w:val="00EE098D"/>
    <w:rsid w:val="00EE0A73"/>
    <w:rsid w:val="00EE0AED"/>
    <w:rsid w:val="00EE1095"/>
    <w:rsid w:val="00EE1959"/>
    <w:rsid w:val="00EE1A1B"/>
    <w:rsid w:val="00EE1CD2"/>
    <w:rsid w:val="00EE1CEE"/>
    <w:rsid w:val="00EE1FB5"/>
    <w:rsid w:val="00EE206E"/>
    <w:rsid w:val="00EE20EA"/>
    <w:rsid w:val="00EE21D9"/>
    <w:rsid w:val="00EE22EA"/>
    <w:rsid w:val="00EE2563"/>
    <w:rsid w:val="00EE28AD"/>
    <w:rsid w:val="00EE2984"/>
    <w:rsid w:val="00EE2B2B"/>
    <w:rsid w:val="00EE2CBB"/>
    <w:rsid w:val="00EE2CE0"/>
    <w:rsid w:val="00EE2EA9"/>
    <w:rsid w:val="00EE31C6"/>
    <w:rsid w:val="00EE320B"/>
    <w:rsid w:val="00EE3261"/>
    <w:rsid w:val="00EE327C"/>
    <w:rsid w:val="00EE32DE"/>
    <w:rsid w:val="00EE3343"/>
    <w:rsid w:val="00EE353D"/>
    <w:rsid w:val="00EE358D"/>
    <w:rsid w:val="00EE393A"/>
    <w:rsid w:val="00EE3A04"/>
    <w:rsid w:val="00EE3A18"/>
    <w:rsid w:val="00EE3B3B"/>
    <w:rsid w:val="00EE3DDC"/>
    <w:rsid w:val="00EE3FCE"/>
    <w:rsid w:val="00EE42C7"/>
    <w:rsid w:val="00EE447D"/>
    <w:rsid w:val="00EE4742"/>
    <w:rsid w:val="00EE48C3"/>
    <w:rsid w:val="00EE4A85"/>
    <w:rsid w:val="00EE4AC5"/>
    <w:rsid w:val="00EE4BE4"/>
    <w:rsid w:val="00EE4D44"/>
    <w:rsid w:val="00EE4E5E"/>
    <w:rsid w:val="00EE4EC6"/>
    <w:rsid w:val="00EE50A4"/>
    <w:rsid w:val="00EE50F7"/>
    <w:rsid w:val="00EE5321"/>
    <w:rsid w:val="00EE5338"/>
    <w:rsid w:val="00EE550D"/>
    <w:rsid w:val="00EE5676"/>
    <w:rsid w:val="00EE5A6F"/>
    <w:rsid w:val="00EE5AE1"/>
    <w:rsid w:val="00EE5D16"/>
    <w:rsid w:val="00EE6596"/>
    <w:rsid w:val="00EE66C0"/>
    <w:rsid w:val="00EE6934"/>
    <w:rsid w:val="00EE6A32"/>
    <w:rsid w:val="00EE6AD9"/>
    <w:rsid w:val="00EE6B40"/>
    <w:rsid w:val="00EE6BDE"/>
    <w:rsid w:val="00EE6DB9"/>
    <w:rsid w:val="00EE7078"/>
    <w:rsid w:val="00EE71CB"/>
    <w:rsid w:val="00EE74A6"/>
    <w:rsid w:val="00EE75CD"/>
    <w:rsid w:val="00EE75F3"/>
    <w:rsid w:val="00EE77EF"/>
    <w:rsid w:val="00EE791F"/>
    <w:rsid w:val="00EE79E2"/>
    <w:rsid w:val="00EE7C1D"/>
    <w:rsid w:val="00EE7EF5"/>
    <w:rsid w:val="00EF00B3"/>
    <w:rsid w:val="00EF05A2"/>
    <w:rsid w:val="00EF0807"/>
    <w:rsid w:val="00EF0A93"/>
    <w:rsid w:val="00EF0B77"/>
    <w:rsid w:val="00EF0C45"/>
    <w:rsid w:val="00EF0D08"/>
    <w:rsid w:val="00EF12D2"/>
    <w:rsid w:val="00EF14B9"/>
    <w:rsid w:val="00EF16CC"/>
    <w:rsid w:val="00EF1748"/>
    <w:rsid w:val="00EF1AA3"/>
    <w:rsid w:val="00EF1BB1"/>
    <w:rsid w:val="00EF1C99"/>
    <w:rsid w:val="00EF1CDB"/>
    <w:rsid w:val="00EF1E68"/>
    <w:rsid w:val="00EF1EB5"/>
    <w:rsid w:val="00EF1F91"/>
    <w:rsid w:val="00EF2115"/>
    <w:rsid w:val="00EF232A"/>
    <w:rsid w:val="00EF295A"/>
    <w:rsid w:val="00EF2B07"/>
    <w:rsid w:val="00EF2D98"/>
    <w:rsid w:val="00EF332F"/>
    <w:rsid w:val="00EF33C9"/>
    <w:rsid w:val="00EF3400"/>
    <w:rsid w:val="00EF3454"/>
    <w:rsid w:val="00EF34C5"/>
    <w:rsid w:val="00EF34EB"/>
    <w:rsid w:val="00EF36A7"/>
    <w:rsid w:val="00EF3B85"/>
    <w:rsid w:val="00EF3C85"/>
    <w:rsid w:val="00EF3F80"/>
    <w:rsid w:val="00EF4060"/>
    <w:rsid w:val="00EF40AE"/>
    <w:rsid w:val="00EF41BE"/>
    <w:rsid w:val="00EF433D"/>
    <w:rsid w:val="00EF44B0"/>
    <w:rsid w:val="00EF45D6"/>
    <w:rsid w:val="00EF475A"/>
    <w:rsid w:val="00EF4852"/>
    <w:rsid w:val="00EF4A73"/>
    <w:rsid w:val="00EF4B69"/>
    <w:rsid w:val="00EF4C1E"/>
    <w:rsid w:val="00EF4CCE"/>
    <w:rsid w:val="00EF50E1"/>
    <w:rsid w:val="00EF5247"/>
    <w:rsid w:val="00EF52AD"/>
    <w:rsid w:val="00EF53AF"/>
    <w:rsid w:val="00EF5428"/>
    <w:rsid w:val="00EF5493"/>
    <w:rsid w:val="00EF587A"/>
    <w:rsid w:val="00EF588D"/>
    <w:rsid w:val="00EF591D"/>
    <w:rsid w:val="00EF5997"/>
    <w:rsid w:val="00EF5CB7"/>
    <w:rsid w:val="00EF5D90"/>
    <w:rsid w:val="00EF5DB6"/>
    <w:rsid w:val="00EF5DD7"/>
    <w:rsid w:val="00EF5E6F"/>
    <w:rsid w:val="00EF5F4C"/>
    <w:rsid w:val="00EF6006"/>
    <w:rsid w:val="00EF61AF"/>
    <w:rsid w:val="00EF6280"/>
    <w:rsid w:val="00EF67AA"/>
    <w:rsid w:val="00EF691F"/>
    <w:rsid w:val="00EF69B3"/>
    <w:rsid w:val="00EF6A4B"/>
    <w:rsid w:val="00EF6B23"/>
    <w:rsid w:val="00EF6D4F"/>
    <w:rsid w:val="00EF6E2E"/>
    <w:rsid w:val="00EF709F"/>
    <w:rsid w:val="00EF70BA"/>
    <w:rsid w:val="00EF742C"/>
    <w:rsid w:val="00EF7460"/>
    <w:rsid w:val="00EF74E4"/>
    <w:rsid w:val="00EF7693"/>
    <w:rsid w:val="00EF778E"/>
    <w:rsid w:val="00EF7E33"/>
    <w:rsid w:val="00EF7E81"/>
    <w:rsid w:val="00F000BA"/>
    <w:rsid w:val="00F001B7"/>
    <w:rsid w:val="00F00332"/>
    <w:rsid w:val="00F00974"/>
    <w:rsid w:val="00F0097D"/>
    <w:rsid w:val="00F00A38"/>
    <w:rsid w:val="00F00B7B"/>
    <w:rsid w:val="00F013D9"/>
    <w:rsid w:val="00F01464"/>
    <w:rsid w:val="00F014E0"/>
    <w:rsid w:val="00F01625"/>
    <w:rsid w:val="00F0168D"/>
    <w:rsid w:val="00F01777"/>
    <w:rsid w:val="00F01784"/>
    <w:rsid w:val="00F01A9C"/>
    <w:rsid w:val="00F01CA7"/>
    <w:rsid w:val="00F01E97"/>
    <w:rsid w:val="00F020F2"/>
    <w:rsid w:val="00F020F6"/>
    <w:rsid w:val="00F02141"/>
    <w:rsid w:val="00F0239C"/>
    <w:rsid w:val="00F023D6"/>
    <w:rsid w:val="00F024A3"/>
    <w:rsid w:val="00F02522"/>
    <w:rsid w:val="00F02591"/>
    <w:rsid w:val="00F025FD"/>
    <w:rsid w:val="00F028FB"/>
    <w:rsid w:val="00F02BF9"/>
    <w:rsid w:val="00F02C7D"/>
    <w:rsid w:val="00F02E2A"/>
    <w:rsid w:val="00F02E5C"/>
    <w:rsid w:val="00F02F57"/>
    <w:rsid w:val="00F02FC0"/>
    <w:rsid w:val="00F02FED"/>
    <w:rsid w:val="00F0331E"/>
    <w:rsid w:val="00F0345B"/>
    <w:rsid w:val="00F03502"/>
    <w:rsid w:val="00F03582"/>
    <w:rsid w:val="00F035BC"/>
    <w:rsid w:val="00F036A0"/>
    <w:rsid w:val="00F03C99"/>
    <w:rsid w:val="00F03E2C"/>
    <w:rsid w:val="00F045BC"/>
    <w:rsid w:val="00F046C2"/>
    <w:rsid w:val="00F04B98"/>
    <w:rsid w:val="00F04E08"/>
    <w:rsid w:val="00F04F52"/>
    <w:rsid w:val="00F05245"/>
    <w:rsid w:val="00F0528C"/>
    <w:rsid w:val="00F05400"/>
    <w:rsid w:val="00F054A0"/>
    <w:rsid w:val="00F05BB7"/>
    <w:rsid w:val="00F05BF7"/>
    <w:rsid w:val="00F05BFC"/>
    <w:rsid w:val="00F05C24"/>
    <w:rsid w:val="00F05C97"/>
    <w:rsid w:val="00F05CB9"/>
    <w:rsid w:val="00F05DCC"/>
    <w:rsid w:val="00F05F64"/>
    <w:rsid w:val="00F0634D"/>
    <w:rsid w:val="00F063D3"/>
    <w:rsid w:val="00F06415"/>
    <w:rsid w:val="00F0657C"/>
    <w:rsid w:val="00F065A4"/>
    <w:rsid w:val="00F066E7"/>
    <w:rsid w:val="00F06AE5"/>
    <w:rsid w:val="00F06BE8"/>
    <w:rsid w:val="00F06C8C"/>
    <w:rsid w:val="00F06D5B"/>
    <w:rsid w:val="00F06E52"/>
    <w:rsid w:val="00F07100"/>
    <w:rsid w:val="00F07389"/>
    <w:rsid w:val="00F07510"/>
    <w:rsid w:val="00F07B60"/>
    <w:rsid w:val="00F07E01"/>
    <w:rsid w:val="00F10150"/>
    <w:rsid w:val="00F101A5"/>
    <w:rsid w:val="00F10235"/>
    <w:rsid w:val="00F10303"/>
    <w:rsid w:val="00F1031D"/>
    <w:rsid w:val="00F10323"/>
    <w:rsid w:val="00F1037F"/>
    <w:rsid w:val="00F103CC"/>
    <w:rsid w:val="00F10578"/>
    <w:rsid w:val="00F1067D"/>
    <w:rsid w:val="00F10CED"/>
    <w:rsid w:val="00F10D26"/>
    <w:rsid w:val="00F10EC5"/>
    <w:rsid w:val="00F110C9"/>
    <w:rsid w:val="00F112A9"/>
    <w:rsid w:val="00F114B3"/>
    <w:rsid w:val="00F114C9"/>
    <w:rsid w:val="00F11734"/>
    <w:rsid w:val="00F117AC"/>
    <w:rsid w:val="00F11815"/>
    <w:rsid w:val="00F11855"/>
    <w:rsid w:val="00F119EC"/>
    <w:rsid w:val="00F11D03"/>
    <w:rsid w:val="00F120B1"/>
    <w:rsid w:val="00F121E8"/>
    <w:rsid w:val="00F1233C"/>
    <w:rsid w:val="00F12467"/>
    <w:rsid w:val="00F124DE"/>
    <w:rsid w:val="00F12CFC"/>
    <w:rsid w:val="00F12EC2"/>
    <w:rsid w:val="00F13071"/>
    <w:rsid w:val="00F13181"/>
    <w:rsid w:val="00F132B5"/>
    <w:rsid w:val="00F13385"/>
    <w:rsid w:val="00F139E2"/>
    <w:rsid w:val="00F13B19"/>
    <w:rsid w:val="00F13C8F"/>
    <w:rsid w:val="00F143A9"/>
    <w:rsid w:val="00F14476"/>
    <w:rsid w:val="00F144C5"/>
    <w:rsid w:val="00F14636"/>
    <w:rsid w:val="00F14696"/>
    <w:rsid w:val="00F147C2"/>
    <w:rsid w:val="00F14810"/>
    <w:rsid w:val="00F14A74"/>
    <w:rsid w:val="00F14BF9"/>
    <w:rsid w:val="00F14D85"/>
    <w:rsid w:val="00F15138"/>
    <w:rsid w:val="00F15262"/>
    <w:rsid w:val="00F15306"/>
    <w:rsid w:val="00F1533D"/>
    <w:rsid w:val="00F1547F"/>
    <w:rsid w:val="00F155EA"/>
    <w:rsid w:val="00F1570B"/>
    <w:rsid w:val="00F1593B"/>
    <w:rsid w:val="00F159D1"/>
    <w:rsid w:val="00F15C59"/>
    <w:rsid w:val="00F15CD8"/>
    <w:rsid w:val="00F15EB8"/>
    <w:rsid w:val="00F15FF1"/>
    <w:rsid w:val="00F16018"/>
    <w:rsid w:val="00F16036"/>
    <w:rsid w:val="00F160C9"/>
    <w:rsid w:val="00F16207"/>
    <w:rsid w:val="00F16524"/>
    <w:rsid w:val="00F16559"/>
    <w:rsid w:val="00F1655B"/>
    <w:rsid w:val="00F167B6"/>
    <w:rsid w:val="00F167C3"/>
    <w:rsid w:val="00F16933"/>
    <w:rsid w:val="00F16E91"/>
    <w:rsid w:val="00F16F5B"/>
    <w:rsid w:val="00F176F1"/>
    <w:rsid w:val="00F17798"/>
    <w:rsid w:val="00F17EBF"/>
    <w:rsid w:val="00F17ECA"/>
    <w:rsid w:val="00F17F1A"/>
    <w:rsid w:val="00F17F25"/>
    <w:rsid w:val="00F201A6"/>
    <w:rsid w:val="00F20324"/>
    <w:rsid w:val="00F205C6"/>
    <w:rsid w:val="00F20951"/>
    <w:rsid w:val="00F209D2"/>
    <w:rsid w:val="00F20B2F"/>
    <w:rsid w:val="00F20BF4"/>
    <w:rsid w:val="00F20D5C"/>
    <w:rsid w:val="00F20FCA"/>
    <w:rsid w:val="00F20FE2"/>
    <w:rsid w:val="00F210A0"/>
    <w:rsid w:val="00F21195"/>
    <w:rsid w:val="00F21282"/>
    <w:rsid w:val="00F21836"/>
    <w:rsid w:val="00F21BE4"/>
    <w:rsid w:val="00F21D4A"/>
    <w:rsid w:val="00F21FD9"/>
    <w:rsid w:val="00F22011"/>
    <w:rsid w:val="00F22063"/>
    <w:rsid w:val="00F220DD"/>
    <w:rsid w:val="00F2215F"/>
    <w:rsid w:val="00F22267"/>
    <w:rsid w:val="00F222BF"/>
    <w:rsid w:val="00F22335"/>
    <w:rsid w:val="00F2264A"/>
    <w:rsid w:val="00F22716"/>
    <w:rsid w:val="00F22829"/>
    <w:rsid w:val="00F22951"/>
    <w:rsid w:val="00F22A86"/>
    <w:rsid w:val="00F22B54"/>
    <w:rsid w:val="00F22B65"/>
    <w:rsid w:val="00F22B8D"/>
    <w:rsid w:val="00F22BFD"/>
    <w:rsid w:val="00F22E17"/>
    <w:rsid w:val="00F22E94"/>
    <w:rsid w:val="00F2303D"/>
    <w:rsid w:val="00F23114"/>
    <w:rsid w:val="00F23117"/>
    <w:rsid w:val="00F231E6"/>
    <w:rsid w:val="00F237B9"/>
    <w:rsid w:val="00F23936"/>
    <w:rsid w:val="00F23A42"/>
    <w:rsid w:val="00F23BB8"/>
    <w:rsid w:val="00F23FD2"/>
    <w:rsid w:val="00F2424B"/>
    <w:rsid w:val="00F243B7"/>
    <w:rsid w:val="00F248AE"/>
    <w:rsid w:val="00F24973"/>
    <w:rsid w:val="00F24E41"/>
    <w:rsid w:val="00F24F28"/>
    <w:rsid w:val="00F24F84"/>
    <w:rsid w:val="00F24FFD"/>
    <w:rsid w:val="00F251FB"/>
    <w:rsid w:val="00F25283"/>
    <w:rsid w:val="00F2534C"/>
    <w:rsid w:val="00F25410"/>
    <w:rsid w:val="00F2550B"/>
    <w:rsid w:val="00F2574E"/>
    <w:rsid w:val="00F257F2"/>
    <w:rsid w:val="00F259BC"/>
    <w:rsid w:val="00F25C03"/>
    <w:rsid w:val="00F25F18"/>
    <w:rsid w:val="00F26051"/>
    <w:rsid w:val="00F260A5"/>
    <w:rsid w:val="00F26108"/>
    <w:rsid w:val="00F263E3"/>
    <w:rsid w:val="00F2645A"/>
    <w:rsid w:val="00F2690D"/>
    <w:rsid w:val="00F2691A"/>
    <w:rsid w:val="00F26935"/>
    <w:rsid w:val="00F26964"/>
    <w:rsid w:val="00F26A65"/>
    <w:rsid w:val="00F26F82"/>
    <w:rsid w:val="00F27121"/>
    <w:rsid w:val="00F27220"/>
    <w:rsid w:val="00F27794"/>
    <w:rsid w:val="00F279E0"/>
    <w:rsid w:val="00F27BF4"/>
    <w:rsid w:val="00F30576"/>
    <w:rsid w:val="00F30ABF"/>
    <w:rsid w:val="00F30BA4"/>
    <w:rsid w:val="00F30D8B"/>
    <w:rsid w:val="00F31431"/>
    <w:rsid w:val="00F31495"/>
    <w:rsid w:val="00F31988"/>
    <w:rsid w:val="00F31F8C"/>
    <w:rsid w:val="00F32120"/>
    <w:rsid w:val="00F3221A"/>
    <w:rsid w:val="00F32491"/>
    <w:rsid w:val="00F32AE2"/>
    <w:rsid w:val="00F32B8E"/>
    <w:rsid w:val="00F32BF2"/>
    <w:rsid w:val="00F32D58"/>
    <w:rsid w:val="00F32F00"/>
    <w:rsid w:val="00F334D7"/>
    <w:rsid w:val="00F33519"/>
    <w:rsid w:val="00F33621"/>
    <w:rsid w:val="00F3364B"/>
    <w:rsid w:val="00F3378A"/>
    <w:rsid w:val="00F337FE"/>
    <w:rsid w:val="00F33AD5"/>
    <w:rsid w:val="00F33B50"/>
    <w:rsid w:val="00F33BF3"/>
    <w:rsid w:val="00F33C57"/>
    <w:rsid w:val="00F33F5C"/>
    <w:rsid w:val="00F3407C"/>
    <w:rsid w:val="00F341D4"/>
    <w:rsid w:val="00F34476"/>
    <w:rsid w:val="00F344FD"/>
    <w:rsid w:val="00F3460D"/>
    <w:rsid w:val="00F346BA"/>
    <w:rsid w:val="00F347DD"/>
    <w:rsid w:val="00F34808"/>
    <w:rsid w:val="00F34FA4"/>
    <w:rsid w:val="00F34FA6"/>
    <w:rsid w:val="00F35184"/>
    <w:rsid w:val="00F35406"/>
    <w:rsid w:val="00F35506"/>
    <w:rsid w:val="00F3578A"/>
    <w:rsid w:val="00F35ADE"/>
    <w:rsid w:val="00F35D01"/>
    <w:rsid w:val="00F35DFC"/>
    <w:rsid w:val="00F35F16"/>
    <w:rsid w:val="00F35F1C"/>
    <w:rsid w:val="00F35FD2"/>
    <w:rsid w:val="00F360B3"/>
    <w:rsid w:val="00F36256"/>
    <w:rsid w:val="00F36FE2"/>
    <w:rsid w:val="00F370EC"/>
    <w:rsid w:val="00F37214"/>
    <w:rsid w:val="00F37593"/>
    <w:rsid w:val="00F37D8A"/>
    <w:rsid w:val="00F37EC7"/>
    <w:rsid w:val="00F37F59"/>
    <w:rsid w:val="00F4018D"/>
    <w:rsid w:val="00F40247"/>
    <w:rsid w:val="00F402F0"/>
    <w:rsid w:val="00F405A7"/>
    <w:rsid w:val="00F40B85"/>
    <w:rsid w:val="00F40C09"/>
    <w:rsid w:val="00F40F36"/>
    <w:rsid w:val="00F41092"/>
    <w:rsid w:val="00F41132"/>
    <w:rsid w:val="00F4114E"/>
    <w:rsid w:val="00F41346"/>
    <w:rsid w:val="00F413F0"/>
    <w:rsid w:val="00F4155B"/>
    <w:rsid w:val="00F41648"/>
    <w:rsid w:val="00F418EE"/>
    <w:rsid w:val="00F41A1D"/>
    <w:rsid w:val="00F41B26"/>
    <w:rsid w:val="00F41BD5"/>
    <w:rsid w:val="00F41C3C"/>
    <w:rsid w:val="00F41CD3"/>
    <w:rsid w:val="00F41E7A"/>
    <w:rsid w:val="00F42136"/>
    <w:rsid w:val="00F425E7"/>
    <w:rsid w:val="00F4268F"/>
    <w:rsid w:val="00F427DD"/>
    <w:rsid w:val="00F42A1D"/>
    <w:rsid w:val="00F42D1B"/>
    <w:rsid w:val="00F42EAC"/>
    <w:rsid w:val="00F42EE4"/>
    <w:rsid w:val="00F43041"/>
    <w:rsid w:val="00F43052"/>
    <w:rsid w:val="00F43495"/>
    <w:rsid w:val="00F4362B"/>
    <w:rsid w:val="00F436AE"/>
    <w:rsid w:val="00F43A9A"/>
    <w:rsid w:val="00F43B4D"/>
    <w:rsid w:val="00F43B7A"/>
    <w:rsid w:val="00F43BB7"/>
    <w:rsid w:val="00F43E8C"/>
    <w:rsid w:val="00F43E97"/>
    <w:rsid w:val="00F43F8A"/>
    <w:rsid w:val="00F44107"/>
    <w:rsid w:val="00F4416B"/>
    <w:rsid w:val="00F443CB"/>
    <w:rsid w:val="00F44406"/>
    <w:rsid w:val="00F44450"/>
    <w:rsid w:val="00F445B5"/>
    <w:rsid w:val="00F445F9"/>
    <w:rsid w:val="00F44777"/>
    <w:rsid w:val="00F4496E"/>
    <w:rsid w:val="00F44B73"/>
    <w:rsid w:val="00F44D30"/>
    <w:rsid w:val="00F44EAA"/>
    <w:rsid w:val="00F45717"/>
    <w:rsid w:val="00F45B00"/>
    <w:rsid w:val="00F45D2E"/>
    <w:rsid w:val="00F45E19"/>
    <w:rsid w:val="00F45F9A"/>
    <w:rsid w:val="00F46051"/>
    <w:rsid w:val="00F460EA"/>
    <w:rsid w:val="00F46142"/>
    <w:rsid w:val="00F4641F"/>
    <w:rsid w:val="00F46586"/>
    <w:rsid w:val="00F465A7"/>
    <w:rsid w:val="00F46726"/>
    <w:rsid w:val="00F46756"/>
    <w:rsid w:val="00F46A9B"/>
    <w:rsid w:val="00F471C8"/>
    <w:rsid w:val="00F4725B"/>
    <w:rsid w:val="00F4726E"/>
    <w:rsid w:val="00F473B3"/>
    <w:rsid w:val="00F47545"/>
    <w:rsid w:val="00F475ED"/>
    <w:rsid w:val="00F477F1"/>
    <w:rsid w:val="00F47AC4"/>
    <w:rsid w:val="00F47F73"/>
    <w:rsid w:val="00F50032"/>
    <w:rsid w:val="00F50144"/>
    <w:rsid w:val="00F50309"/>
    <w:rsid w:val="00F507DD"/>
    <w:rsid w:val="00F509F4"/>
    <w:rsid w:val="00F50A7F"/>
    <w:rsid w:val="00F50E74"/>
    <w:rsid w:val="00F50E7D"/>
    <w:rsid w:val="00F50EC2"/>
    <w:rsid w:val="00F50F10"/>
    <w:rsid w:val="00F50FE0"/>
    <w:rsid w:val="00F51138"/>
    <w:rsid w:val="00F511EE"/>
    <w:rsid w:val="00F512F0"/>
    <w:rsid w:val="00F516D2"/>
    <w:rsid w:val="00F518B4"/>
    <w:rsid w:val="00F518FE"/>
    <w:rsid w:val="00F51AB9"/>
    <w:rsid w:val="00F51D95"/>
    <w:rsid w:val="00F51EE7"/>
    <w:rsid w:val="00F51EEB"/>
    <w:rsid w:val="00F51F17"/>
    <w:rsid w:val="00F51F2E"/>
    <w:rsid w:val="00F5203D"/>
    <w:rsid w:val="00F52176"/>
    <w:rsid w:val="00F52259"/>
    <w:rsid w:val="00F5227A"/>
    <w:rsid w:val="00F522AE"/>
    <w:rsid w:val="00F52591"/>
    <w:rsid w:val="00F5280A"/>
    <w:rsid w:val="00F5296E"/>
    <w:rsid w:val="00F52BA3"/>
    <w:rsid w:val="00F53684"/>
    <w:rsid w:val="00F53D71"/>
    <w:rsid w:val="00F53FF3"/>
    <w:rsid w:val="00F5423F"/>
    <w:rsid w:val="00F54A29"/>
    <w:rsid w:val="00F54A47"/>
    <w:rsid w:val="00F54C79"/>
    <w:rsid w:val="00F54DDD"/>
    <w:rsid w:val="00F54EC8"/>
    <w:rsid w:val="00F54EED"/>
    <w:rsid w:val="00F54F7E"/>
    <w:rsid w:val="00F561DA"/>
    <w:rsid w:val="00F5620B"/>
    <w:rsid w:val="00F56524"/>
    <w:rsid w:val="00F56547"/>
    <w:rsid w:val="00F569AF"/>
    <w:rsid w:val="00F569C8"/>
    <w:rsid w:val="00F56A7C"/>
    <w:rsid w:val="00F56AB0"/>
    <w:rsid w:val="00F56BC3"/>
    <w:rsid w:val="00F56E54"/>
    <w:rsid w:val="00F56E59"/>
    <w:rsid w:val="00F57064"/>
    <w:rsid w:val="00F57273"/>
    <w:rsid w:val="00F57318"/>
    <w:rsid w:val="00F574A5"/>
    <w:rsid w:val="00F574EB"/>
    <w:rsid w:val="00F5754A"/>
    <w:rsid w:val="00F57755"/>
    <w:rsid w:val="00F578EC"/>
    <w:rsid w:val="00F57A14"/>
    <w:rsid w:val="00F57A89"/>
    <w:rsid w:val="00F57C6B"/>
    <w:rsid w:val="00F57C95"/>
    <w:rsid w:val="00F57CDE"/>
    <w:rsid w:val="00F57E2F"/>
    <w:rsid w:val="00F57EEA"/>
    <w:rsid w:val="00F60007"/>
    <w:rsid w:val="00F60276"/>
    <w:rsid w:val="00F603CE"/>
    <w:rsid w:val="00F6045D"/>
    <w:rsid w:val="00F604EE"/>
    <w:rsid w:val="00F604F4"/>
    <w:rsid w:val="00F60569"/>
    <w:rsid w:val="00F605B0"/>
    <w:rsid w:val="00F605F5"/>
    <w:rsid w:val="00F60826"/>
    <w:rsid w:val="00F60C78"/>
    <w:rsid w:val="00F60CFB"/>
    <w:rsid w:val="00F60D7A"/>
    <w:rsid w:val="00F61153"/>
    <w:rsid w:val="00F615AF"/>
    <w:rsid w:val="00F615E1"/>
    <w:rsid w:val="00F6178B"/>
    <w:rsid w:val="00F6189F"/>
    <w:rsid w:val="00F61AFB"/>
    <w:rsid w:val="00F61B2A"/>
    <w:rsid w:val="00F61C54"/>
    <w:rsid w:val="00F61DC1"/>
    <w:rsid w:val="00F62750"/>
    <w:rsid w:val="00F62EA2"/>
    <w:rsid w:val="00F632AF"/>
    <w:rsid w:val="00F63423"/>
    <w:rsid w:val="00F63458"/>
    <w:rsid w:val="00F635F8"/>
    <w:rsid w:val="00F635FE"/>
    <w:rsid w:val="00F63659"/>
    <w:rsid w:val="00F63788"/>
    <w:rsid w:val="00F637E0"/>
    <w:rsid w:val="00F638BA"/>
    <w:rsid w:val="00F63B39"/>
    <w:rsid w:val="00F63BB5"/>
    <w:rsid w:val="00F63C29"/>
    <w:rsid w:val="00F63C39"/>
    <w:rsid w:val="00F63D9C"/>
    <w:rsid w:val="00F63EA2"/>
    <w:rsid w:val="00F63FDA"/>
    <w:rsid w:val="00F641C4"/>
    <w:rsid w:val="00F6421B"/>
    <w:rsid w:val="00F64426"/>
    <w:rsid w:val="00F6452D"/>
    <w:rsid w:val="00F64604"/>
    <w:rsid w:val="00F64DAA"/>
    <w:rsid w:val="00F6520E"/>
    <w:rsid w:val="00F65BDA"/>
    <w:rsid w:val="00F65C6A"/>
    <w:rsid w:val="00F65E0E"/>
    <w:rsid w:val="00F666DE"/>
    <w:rsid w:val="00F6697B"/>
    <w:rsid w:val="00F66C20"/>
    <w:rsid w:val="00F66C43"/>
    <w:rsid w:val="00F66C53"/>
    <w:rsid w:val="00F6701F"/>
    <w:rsid w:val="00F67133"/>
    <w:rsid w:val="00F671C4"/>
    <w:rsid w:val="00F67475"/>
    <w:rsid w:val="00F6756D"/>
    <w:rsid w:val="00F67673"/>
    <w:rsid w:val="00F678F1"/>
    <w:rsid w:val="00F67AA5"/>
    <w:rsid w:val="00F67EF7"/>
    <w:rsid w:val="00F67FF0"/>
    <w:rsid w:val="00F70050"/>
    <w:rsid w:val="00F702CD"/>
    <w:rsid w:val="00F703E2"/>
    <w:rsid w:val="00F70403"/>
    <w:rsid w:val="00F705E5"/>
    <w:rsid w:val="00F70616"/>
    <w:rsid w:val="00F7085B"/>
    <w:rsid w:val="00F7098C"/>
    <w:rsid w:val="00F70B6E"/>
    <w:rsid w:val="00F70B89"/>
    <w:rsid w:val="00F70CBC"/>
    <w:rsid w:val="00F70DCD"/>
    <w:rsid w:val="00F70E7B"/>
    <w:rsid w:val="00F70E89"/>
    <w:rsid w:val="00F7106D"/>
    <w:rsid w:val="00F71215"/>
    <w:rsid w:val="00F71540"/>
    <w:rsid w:val="00F715C1"/>
    <w:rsid w:val="00F716F9"/>
    <w:rsid w:val="00F71734"/>
    <w:rsid w:val="00F71859"/>
    <w:rsid w:val="00F71A25"/>
    <w:rsid w:val="00F71C2F"/>
    <w:rsid w:val="00F71D12"/>
    <w:rsid w:val="00F71D53"/>
    <w:rsid w:val="00F7214A"/>
    <w:rsid w:val="00F724D1"/>
    <w:rsid w:val="00F72582"/>
    <w:rsid w:val="00F7264E"/>
    <w:rsid w:val="00F726C4"/>
    <w:rsid w:val="00F7281A"/>
    <w:rsid w:val="00F729F7"/>
    <w:rsid w:val="00F72A7E"/>
    <w:rsid w:val="00F72F9F"/>
    <w:rsid w:val="00F7321B"/>
    <w:rsid w:val="00F73766"/>
    <w:rsid w:val="00F738A2"/>
    <w:rsid w:val="00F73AEE"/>
    <w:rsid w:val="00F73BD4"/>
    <w:rsid w:val="00F7425B"/>
    <w:rsid w:val="00F7431F"/>
    <w:rsid w:val="00F7451B"/>
    <w:rsid w:val="00F7475C"/>
    <w:rsid w:val="00F747D1"/>
    <w:rsid w:val="00F74FCB"/>
    <w:rsid w:val="00F75001"/>
    <w:rsid w:val="00F75290"/>
    <w:rsid w:val="00F7562F"/>
    <w:rsid w:val="00F757B7"/>
    <w:rsid w:val="00F75DC4"/>
    <w:rsid w:val="00F75F1E"/>
    <w:rsid w:val="00F75FD1"/>
    <w:rsid w:val="00F760F9"/>
    <w:rsid w:val="00F7623E"/>
    <w:rsid w:val="00F76768"/>
    <w:rsid w:val="00F76DE1"/>
    <w:rsid w:val="00F77192"/>
    <w:rsid w:val="00F77233"/>
    <w:rsid w:val="00F7744D"/>
    <w:rsid w:val="00F776A0"/>
    <w:rsid w:val="00F776EE"/>
    <w:rsid w:val="00F777A1"/>
    <w:rsid w:val="00F778A2"/>
    <w:rsid w:val="00F77A35"/>
    <w:rsid w:val="00F77D15"/>
    <w:rsid w:val="00F8026A"/>
    <w:rsid w:val="00F80315"/>
    <w:rsid w:val="00F80320"/>
    <w:rsid w:val="00F80334"/>
    <w:rsid w:val="00F8070C"/>
    <w:rsid w:val="00F8076D"/>
    <w:rsid w:val="00F80A16"/>
    <w:rsid w:val="00F80A18"/>
    <w:rsid w:val="00F80B84"/>
    <w:rsid w:val="00F80D0E"/>
    <w:rsid w:val="00F80ED5"/>
    <w:rsid w:val="00F8106F"/>
    <w:rsid w:val="00F81516"/>
    <w:rsid w:val="00F81668"/>
    <w:rsid w:val="00F816A9"/>
    <w:rsid w:val="00F8193F"/>
    <w:rsid w:val="00F81994"/>
    <w:rsid w:val="00F81C8C"/>
    <w:rsid w:val="00F81DC4"/>
    <w:rsid w:val="00F81F5C"/>
    <w:rsid w:val="00F82128"/>
    <w:rsid w:val="00F82177"/>
    <w:rsid w:val="00F82508"/>
    <w:rsid w:val="00F82575"/>
    <w:rsid w:val="00F8258D"/>
    <w:rsid w:val="00F827BE"/>
    <w:rsid w:val="00F82A43"/>
    <w:rsid w:val="00F82B14"/>
    <w:rsid w:val="00F82CA2"/>
    <w:rsid w:val="00F82CDF"/>
    <w:rsid w:val="00F82E36"/>
    <w:rsid w:val="00F82F93"/>
    <w:rsid w:val="00F830D2"/>
    <w:rsid w:val="00F831FB"/>
    <w:rsid w:val="00F83384"/>
    <w:rsid w:val="00F834A2"/>
    <w:rsid w:val="00F835B1"/>
    <w:rsid w:val="00F83758"/>
    <w:rsid w:val="00F83C2B"/>
    <w:rsid w:val="00F83E27"/>
    <w:rsid w:val="00F83E3C"/>
    <w:rsid w:val="00F841CF"/>
    <w:rsid w:val="00F84205"/>
    <w:rsid w:val="00F84211"/>
    <w:rsid w:val="00F84289"/>
    <w:rsid w:val="00F8444A"/>
    <w:rsid w:val="00F8457B"/>
    <w:rsid w:val="00F8468A"/>
    <w:rsid w:val="00F84C3B"/>
    <w:rsid w:val="00F84FAD"/>
    <w:rsid w:val="00F85687"/>
    <w:rsid w:val="00F856D5"/>
    <w:rsid w:val="00F8571C"/>
    <w:rsid w:val="00F85809"/>
    <w:rsid w:val="00F85905"/>
    <w:rsid w:val="00F8592E"/>
    <w:rsid w:val="00F85AF0"/>
    <w:rsid w:val="00F85BCC"/>
    <w:rsid w:val="00F85C37"/>
    <w:rsid w:val="00F85FD7"/>
    <w:rsid w:val="00F8616D"/>
    <w:rsid w:val="00F861E4"/>
    <w:rsid w:val="00F86323"/>
    <w:rsid w:val="00F863AE"/>
    <w:rsid w:val="00F8685C"/>
    <w:rsid w:val="00F86B16"/>
    <w:rsid w:val="00F86BD2"/>
    <w:rsid w:val="00F86C2A"/>
    <w:rsid w:val="00F87369"/>
    <w:rsid w:val="00F87476"/>
    <w:rsid w:val="00F87B3B"/>
    <w:rsid w:val="00F87E25"/>
    <w:rsid w:val="00F87E65"/>
    <w:rsid w:val="00F900C4"/>
    <w:rsid w:val="00F9010A"/>
    <w:rsid w:val="00F902E1"/>
    <w:rsid w:val="00F9036E"/>
    <w:rsid w:val="00F907B2"/>
    <w:rsid w:val="00F90BF8"/>
    <w:rsid w:val="00F90E4A"/>
    <w:rsid w:val="00F90EE0"/>
    <w:rsid w:val="00F90F03"/>
    <w:rsid w:val="00F90F0C"/>
    <w:rsid w:val="00F913B8"/>
    <w:rsid w:val="00F91447"/>
    <w:rsid w:val="00F9147A"/>
    <w:rsid w:val="00F91646"/>
    <w:rsid w:val="00F9170C"/>
    <w:rsid w:val="00F9178D"/>
    <w:rsid w:val="00F917BE"/>
    <w:rsid w:val="00F91BC2"/>
    <w:rsid w:val="00F91BF3"/>
    <w:rsid w:val="00F91DEF"/>
    <w:rsid w:val="00F91E9F"/>
    <w:rsid w:val="00F91FC1"/>
    <w:rsid w:val="00F9202D"/>
    <w:rsid w:val="00F92607"/>
    <w:rsid w:val="00F92AD2"/>
    <w:rsid w:val="00F92B02"/>
    <w:rsid w:val="00F92B0C"/>
    <w:rsid w:val="00F92C01"/>
    <w:rsid w:val="00F92CEC"/>
    <w:rsid w:val="00F93289"/>
    <w:rsid w:val="00F93411"/>
    <w:rsid w:val="00F935D2"/>
    <w:rsid w:val="00F93996"/>
    <w:rsid w:val="00F93CBE"/>
    <w:rsid w:val="00F93F57"/>
    <w:rsid w:val="00F94086"/>
    <w:rsid w:val="00F9416D"/>
    <w:rsid w:val="00F94206"/>
    <w:rsid w:val="00F94327"/>
    <w:rsid w:val="00F943A5"/>
    <w:rsid w:val="00F9456D"/>
    <w:rsid w:val="00F948F1"/>
    <w:rsid w:val="00F94B5F"/>
    <w:rsid w:val="00F94BAC"/>
    <w:rsid w:val="00F94CA8"/>
    <w:rsid w:val="00F94E76"/>
    <w:rsid w:val="00F94FBC"/>
    <w:rsid w:val="00F950CA"/>
    <w:rsid w:val="00F951EE"/>
    <w:rsid w:val="00F9529B"/>
    <w:rsid w:val="00F9532B"/>
    <w:rsid w:val="00F954D4"/>
    <w:rsid w:val="00F956A8"/>
    <w:rsid w:val="00F95758"/>
    <w:rsid w:val="00F95847"/>
    <w:rsid w:val="00F95A8E"/>
    <w:rsid w:val="00F960E4"/>
    <w:rsid w:val="00F963CB"/>
    <w:rsid w:val="00F964E2"/>
    <w:rsid w:val="00F965C8"/>
    <w:rsid w:val="00F966DA"/>
    <w:rsid w:val="00F96833"/>
    <w:rsid w:val="00F96DA2"/>
    <w:rsid w:val="00F9788E"/>
    <w:rsid w:val="00F979B0"/>
    <w:rsid w:val="00F97C20"/>
    <w:rsid w:val="00FA002C"/>
    <w:rsid w:val="00FA01E5"/>
    <w:rsid w:val="00FA03AF"/>
    <w:rsid w:val="00FA0476"/>
    <w:rsid w:val="00FA08BD"/>
    <w:rsid w:val="00FA08CE"/>
    <w:rsid w:val="00FA0951"/>
    <w:rsid w:val="00FA0A0A"/>
    <w:rsid w:val="00FA0C43"/>
    <w:rsid w:val="00FA0D3F"/>
    <w:rsid w:val="00FA1108"/>
    <w:rsid w:val="00FA1150"/>
    <w:rsid w:val="00FA115C"/>
    <w:rsid w:val="00FA135C"/>
    <w:rsid w:val="00FA145C"/>
    <w:rsid w:val="00FA178E"/>
    <w:rsid w:val="00FA18EB"/>
    <w:rsid w:val="00FA194D"/>
    <w:rsid w:val="00FA203E"/>
    <w:rsid w:val="00FA21D3"/>
    <w:rsid w:val="00FA223D"/>
    <w:rsid w:val="00FA2360"/>
    <w:rsid w:val="00FA2478"/>
    <w:rsid w:val="00FA25D7"/>
    <w:rsid w:val="00FA26CE"/>
    <w:rsid w:val="00FA270B"/>
    <w:rsid w:val="00FA29E0"/>
    <w:rsid w:val="00FA2BF7"/>
    <w:rsid w:val="00FA2D7E"/>
    <w:rsid w:val="00FA2F69"/>
    <w:rsid w:val="00FA31D8"/>
    <w:rsid w:val="00FA3223"/>
    <w:rsid w:val="00FA3340"/>
    <w:rsid w:val="00FA3352"/>
    <w:rsid w:val="00FA3501"/>
    <w:rsid w:val="00FA3558"/>
    <w:rsid w:val="00FA35AA"/>
    <w:rsid w:val="00FA35AE"/>
    <w:rsid w:val="00FA35ED"/>
    <w:rsid w:val="00FA3995"/>
    <w:rsid w:val="00FA3A51"/>
    <w:rsid w:val="00FA3DD0"/>
    <w:rsid w:val="00FA43BB"/>
    <w:rsid w:val="00FA4A11"/>
    <w:rsid w:val="00FA4C5C"/>
    <w:rsid w:val="00FA4DB5"/>
    <w:rsid w:val="00FA4DD6"/>
    <w:rsid w:val="00FA4E96"/>
    <w:rsid w:val="00FA5021"/>
    <w:rsid w:val="00FA51AD"/>
    <w:rsid w:val="00FA59D1"/>
    <w:rsid w:val="00FA5AA7"/>
    <w:rsid w:val="00FA5DEB"/>
    <w:rsid w:val="00FA6115"/>
    <w:rsid w:val="00FA61E3"/>
    <w:rsid w:val="00FA64B5"/>
    <w:rsid w:val="00FA65BA"/>
    <w:rsid w:val="00FA66B4"/>
    <w:rsid w:val="00FA687A"/>
    <w:rsid w:val="00FA6A67"/>
    <w:rsid w:val="00FA6CE1"/>
    <w:rsid w:val="00FA6E47"/>
    <w:rsid w:val="00FA7358"/>
    <w:rsid w:val="00FA73C6"/>
    <w:rsid w:val="00FA73D6"/>
    <w:rsid w:val="00FA73E2"/>
    <w:rsid w:val="00FA77A5"/>
    <w:rsid w:val="00FA7BE7"/>
    <w:rsid w:val="00FA7DC4"/>
    <w:rsid w:val="00FA7DCC"/>
    <w:rsid w:val="00FA7DF7"/>
    <w:rsid w:val="00FA7E52"/>
    <w:rsid w:val="00FA7E90"/>
    <w:rsid w:val="00FA7ECB"/>
    <w:rsid w:val="00FB003E"/>
    <w:rsid w:val="00FB012E"/>
    <w:rsid w:val="00FB018E"/>
    <w:rsid w:val="00FB0273"/>
    <w:rsid w:val="00FB02C5"/>
    <w:rsid w:val="00FB0343"/>
    <w:rsid w:val="00FB0483"/>
    <w:rsid w:val="00FB0535"/>
    <w:rsid w:val="00FB05CB"/>
    <w:rsid w:val="00FB07A4"/>
    <w:rsid w:val="00FB0C49"/>
    <w:rsid w:val="00FB0E33"/>
    <w:rsid w:val="00FB0EC6"/>
    <w:rsid w:val="00FB0FEF"/>
    <w:rsid w:val="00FB110D"/>
    <w:rsid w:val="00FB111D"/>
    <w:rsid w:val="00FB133F"/>
    <w:rsid w:val="00FB14D1"/>
    <w:rsid w:val="00FB1545"/>
    <w:rsid w:val="00FB173D"/>
    <w:rsid w:val="00FB17ED"/>
    <w:rsid w:val="00FB17F1"/>
    <w:rsid w:val="00FB195E"/>
    <w:rsid w:val="00FB1F6C"/>
    <w:rsid w:val="00FB1FED"/>
    <w:rsid w:val="00FB2308"/>
    <w:rsid w:val="00FB2817"/>
    <w:rsid w:val="00FB299B"/>
    <w:rsid w:val="00FB2DCB"/>
    <w:rsid w:val="00FB2FDB"/>
    <w:rsid w:val="00FB30C9"/>
    <w:rsid w:val="00FB35F3"/>
    <w:rsid w:val="00FB37B7"/>
    <w:rsid w:val="00FB3964"/>
    <w:rsid w:val="00FB3C11"/>
    <w:rsid w:val="00FB3F46"/>
    <w:rsid w:val="00FB4442"/>
    <w:rsid w:val="00FB45E4"/>
    <w:rsid w:val="00FB49E4"/>
    <w:rsid w:val="00FB4C41"/>
    <w:rsid w:val="00FB4D93"/>
    <w:rsid w:val="00FB4F31"/>
    <w:rsid w:val="00FB4F7F"/>
    <w:rsid w:val="00FB5247"/>
    <w:rsid w:val="00FB529B"/>
    <w:rsid w:val="00FB53E1"/>
    <w:rsid w:val="00FB5551"/>
    <w:rsid w:val="00FB5663"/>
    <w:rsid w:val="00FB56AA"/>
    <w:rsid w:val="00FB5755"/>
    <w:rsid w:val="00FB5A4E"/>
    <w:rsid w:val="00FB5E60"/>
    <w:rsid w:val="00FB5F94"/>
    <w:rsid w:val="00FB60CF"/>
    <w:rsid w:val="00FB62F1"/>
    <w:rsid w:val="00FB62FE"/>
    <w:rsid w:val="00FB630F"/>
    <w:rsid w:val="00FB6337"/>
    <w:rsid w:val="00FB6509"/>
    <w:rsid w:val="00FB67B5"/>
    <w:rsid w:val="00FB693B"/>
    <w:rsid w:val="00FB6BB8"/>
    <w:rsid w:val="00FB6D64"/>
    <w:rsid w:val="00FB6E02"/>
    <w:rsid w:val="00FB6E98"/>
    <w:rsid w:val="00FB6F2D"/>
    <w:rsid w:val="00FB6FD8"/>
    <w:rsid w:val="00FB7AF5"/>
    <w:rsid w:val="00FB7B2C"/>
    <w:rsid w:val="00FC0132"/>
    <w:rsid w:val="00FC023B"/>
    <w:rsid w:val="00FC0309"/>
    <w:rsid w:val="00FC0334"/>
    <w:rsid w:val="00FC0472"/>
    <w:rsid w:val="00FC0516"/>
    <w:rsid w:val="00FC090F"/>
    <w:rsid w:val="00FC09A8"/>
    <w:rsid w:val="00FC0B01"/>
    <w:rsid w:val="00FC0B3D"/>
    <w:rsid w:val="00FC0C79"/>
    <w:rsid w:val="00FC0DCA"/>
    <w:rsid w:val="00FC0E1C"/>
    <w:rsid w:val="00FC0F76"/>
    <w:rsid w:val="00FC116E"/>
    <w:rsid w:val="00FC1429"/>
    <w:rsid w:val="00FC1627"/>
    <w:rsid w:val="00FC172B"/>
    <w:rsid w:val="00FC18FD"/>
    <w:rsid w:val="00FC1C6E"/>
    <w:rsid w:val="00FC1E04"/>
    <w:rsid w:val="00FC1F0E"/>
    <w:rsid w:val="00FC1FC4"/>
    <w:rsid w:val="00FC2083"/>
    <w:rsid w:val="00FC2268"/>
    <w:rsid w:val="00FC23DA"/>
    <w:rsid w:val="00FC23FF"/>
    <w:rsid w:val="00FC241E"/>
    <w:rsid w:val="00FC263A"/>
    <w:rsid w:val="00FC2B64"/>
    <w:rsid w:val="00FC2BC1"/>
    <w:rsid w:val="00FC2BE1"/>
    <w:rsid w:val="00FC3214"/>
    <w:rsid w:val="00FC3271"/>
    <w:rsid w:val="00FC333F"/>
    <w:rsid w:val="00FC3452"/>
    <w:rsid w:val="00FC36E3"/>
    <w:rsid w:val="00FC3764"/>
    <w:rsid w:val="00FC38D1"/>
    <w:rsid w:val="00FC38FB"/>
    <w:rsid w:val="00FC39FE"/>
    <w:rsid w:val="00FC3AB7"/>
    <w:rsid w:val="00FC3B32"/>
    <w:rsid w:val="00FC3F13"/>
    <w:rsid w:val="00FC4076"/>
    <w:rsid w:val="00FC40A8"/>
    <w:rsid w:val="00FC427C"/>
    <w:rsid w:val="00FC4646"/>
    <w:rsid w:val="00FC4673"/>
    <w:rsid w:val="00FC4786"/>
    <w:rsid w:val="00FC480F"/>
    <w:rsid w:val="00FC49A9"/>
    <w:rsid w:val="00FC4B8A"/>
    <w:rsid w:val="00FC50C2"/>
    <w:rsid w:val="00FC50E8"/>
    <w:rsid w:val="00FC5112"/>
    <w:rsid w:val="00FC51A1"/>
    <w:rsid w:val="00FC5829"/>
    <w:rsid w:val="00FC5B5A"/>
    <w:rsid w:val="00FC5CAD"/>
    <w:rsid w:val="00FC5D07"/>
    <w:rsid w:val="00FC5D27"/>
    <w:rsid w:val="00FC5E85"/>
    <w:rsid w:val="00FC60B4"/>
    <w:rsid w:val="00FC6128"/>
    <w:rsid w:val="00FC6219"/>
    <w:rsid w:val="00FC626A"/>
    <w:rsid w:val="00FC6288"/>
    <w:rsid w:val="00FC62D1"/>
    <w:rsid w:val="00FC645D"/>
    <w:rsid w:val="00FC64DF"/>
    <w:rsid w:val="00FC67FA"/>
    <w:rsid w:val="00FC6DAB"/>
    <w:rsid w:val="00FC6DCD"/>
    <w:rsid w:val="00FC70CE"/>
    <w:rsid w:val="00FC72D6"/>
    <w:rsid w:val="00FC7403"/>
    <w:rsid w:val="00FC752C"/>
    <w:rsid w:val="00FC7666"/>
    <w:rsid w:val="00FC7833"/>
    <w:rsid w:val="00FC78FB"/>
    <w:rsid w:val="00FC7B84"/>
    <w:rsid w:val="00FC7BAF"/>
    <w:rsid w:val="00FC7D66"/>
    <w:rsid w:val="00FD00B7"/>
    <w:rsid w:val="00FD02EF"/>
    <w:rsid w:val="00FD02FB"/>
    <w:rsid w:val="00FD0343"/>
    <w:rsid w:val="00FD0614"/>
    <w:rsid w:val="00FD061F"/>
    <w:rsid w:val="00FD066B"/>
    <w:rsid w:val="00FD0721"/>
    <w:rsid w:val="00FD075F"/>
    <w:rsid w:val="00FD0867"/>
    <w:rsid w:val="00FD09DC"/>
    <w:rsid w:val="00FD0B80"/>
    <w:rsid w:val="00FD0C09"/>
    <w:rsid w:val="00FD0E73"/>
    <w:rsid w:val="00FD0E7D"/>
    <w:rsid w:val="00FD1008"/>
    <w:rsid w:val="00FD101F"/>
    <w:rsid w:val="00FD1056"/>
    <w:rsid w:val="00FD1095"/>
    <w:rsid w:val="00FD1384"/>
    <w:rsid w:val="00FD1540"/>
    <w:rsid w:val="00FD18BD"/>
    <w:rsid w:val="00FD1C67"/>
    <w:rsid w:val="00FD1C68"/>
    <w:rsid w:val="00FD1DE6"/>
    <w:rsid w:val="00FD206A"/>
    <w:rsid w:val="00FD20C4"/>
    <w:rsid w:val="00FD2329"/>
    <w:rsid w:val="00FD2598"/>
    <w:rsid w:val="00FD2710"/>
    <w:rsid w:val="00FD2820"/>
    <w:rsid w:val="00FD2B0B"/>
    <w:rsid w:val="00FD2D40"/>
    <w:rsid w:val="00FD31CD"/>
    <w:rsid w:val="00FD3663"/>
    <w:rsid w:val="00FD371D"/>
    <w:rsid w:val="00FD3953"/>
    <w:rsid w:val="00FD3B96"/>
    <w:rsid w:val="00FD3C2F"/>
    <w:rsid w:val="00FD3DE6"/>
    <w:rsid w:val="00FD3E30"/>
    <w:rsid w:val="00FD3E92"/>
    <w:rsid w:val="00FD404B"/>
    <w:rsid w:val="00FD4081"/>
    <w:rsid w:val="00FD40CA"/>
    <w:rsid w:val="00FD46C7"/>
    <w:rsid w:val="00FD4748"/>
    <w:rsid w:val="00FD4774"/>
    <w:rsid w:val="00FD4847"/>
    <w:rsid w:val="00FD4A02"/>
    <w:rsid w:val="00FD4D04"/>
    <w:rsid w:val="00FD5013"/>
    <w:rsid w:val="00FD506D"/>
    <w:rsid w:val="00FD50D9"/>
    <w:rsid w:val="00FD51F5"/>
    <w:rsid w:val="00FD52A1"/>
    <w:rsid w:val="00FD5302"/>
    <w:rsid w:val="00FD5439"/>
    <w:rsid w:val="00FD569B"/>
    <w:rsid w:val="00FD56B4"/>
    <w:rsid w:val="00FD5701"/>
    <w:rsid w:val="00FD59E5"/>
    <w:rsid w:val="00FD5A34"/>
    <w:rsid w:val="00FD5A38"/>
    <w:rsid w:val="00FD5BD7"/>
    <w:rsid w:val="00FD5CBC"/>
    <w:rsid w:val="00FD5D14"/>
    <w:rsid w:val="00FD5E2A"/>
    <w:rsid w:val="00FD5E37"/>
    <w:rsid w:val="00FD6248"/>
    <w:rsid w:val="00FD652E"/>
    <w:rsid w:val="00FD65D8"/>
    <w:rsid w:val="00FD6648"/>
    <w:rsid w:val="00FD699F"/>
    <w:rsid w:val="00FD6D0F"/>
    <w:rsid w:val="00FD6DF4"/>
    <w:rsid w:val="00FD6F65"/>
    <w:rsid w:val="00FD72C5"/>
    <w:rsid w:val="00FD7620"/>
    <w:rsid w:val="00FD7634"/>
    <w:rsid w:val="00FD76E6"/>
    <w:rsid w:val="00FD7860"/>
    <w:rsid w:val="00FD7870"/>
    <w:rsid w:val="00FD78FF"/>
    <w:rsid w:val="00FD7909"/>
    <w:rsid w:val="00FD79B7"/>
    <w:rsid w:val="00FD7CF0"/>
    <w:rsid w:val="00FD7D60"/>
    <w:rsid w:val="00FD7DEC"/>
    <w:rsid w:val="00FD7E02"/>
    <w:rsid w:val="00FD7EDE"/>
    <w:rsid w:val="00FD7F43"/>
    <w:rsid w:val="00FE0248"/>
    <w:rsid w:val="00FE0307"/>
    <w:rsid w:val="00FE04DF"/>
    <w:rsid w:val="00FE052E"/>
    <w:rsid w:val="00FE09A9"/>
    <w:rsid w:val="00FE0A26"/>
    <w:rsid w:val="00FE0BF3"/>
    <w:rsid w:val="00FE0D59"/>
    <w:rsid w:val="00FE0EC5"/>
    <w:rsid w:val="00FE10D4"/>
    <w:rsid w:val="00FE12B3"/>
    <w:rsid w:val="00FE14AC"/>
    <w:rsid w:val="00FE18BF"/>
    <w:rsid w:val="00FE19F9"/>
    <w:rsid w:val="00FE1A78"/>
    <w:rsid w:val="00FE1C00"/>
    <w:rsid w:val="00FE2050"/>
    <w:rsid w:val="00FE222A"/>
    <w:rsid w:val="00FE2230"/>
    <w:rsid w:val="00FE22AB"/>
    <w:rsid w:val="00FE230F"/>
    <w:rsid w:val="00FE2335"/>
    <w:rsid w:val="00FE246C"/>
    <w:rsid w:val="00FE24D5"/>
    <w:rsid w:val="00FE26B4"/>
    <w:rsid w:val="00FE279C"/>
    <w:rsid w:val="00FE2B34"/>
    <w:rsid w:val="00FE2C9F"/>
    <w:rsid w:val="00FE2DB4"/>
    <w:rsid w:val="00FE2FBC"/>
    <w:rsid w:val="00FE2FC9"/>
    <w:rsid w:val="00FE3082"/>
    <w:rsid w:val="00FE30C8"/>
    <w:rsid w:val="00FE30F7"/>
    <w:rsid w:val="00FE31D1"/>
    <w:rsid w:val="00FE357C"/>
    <w:rsid w:val="00FE3618"/>
    <w:rsid w:val="00FE36B0"/>
    <w:rsid w:val="00FE3ABF"/>
    <w:rsid w:val="00FE3B78"/>
    <w:rsid w:val="00FE3B8A"/>
    <w:rsid w:val="00FE3D1A"/>
    <w:rsid w:val="00FE3D60"/>
    <w:rsid w:val="00FE3F5F"/>
    <w:rsid w:val="00FE4130"/>
    <w:rsid w:val="00FE41C3"/>
    <w:rsid w:val="00FE428A"/>
    <w:rsid w:val="00FE42E1"/>
    <w:rsid w:val="00FE446C"/>
    <w:rsid w:val="00FE4473"/>
    <w:rsid w:val="00FE46F8"/>
    <w:rsid w:val="00FE4937"/>
    <w:rsid w:val="00FE49CE"/>
    <w:rsid w:val="00FE4B1F"/>
    <w:rsid w:val="00FE4CA4"/>
    <w:rsid w:val="00FE4F49"/>
    <w:rsid w:val="00FE4F62"/>
    <w:rsid w:val="00FE50A8"/>
    <w:rsid w:val="00FE5167"/>
    <w:rsid w:val="00FE5244"/>
    <w:rsid w:val="00FE52F8"/>
    <w:rsid w:val="00FE5338"/>
    <w:rsid w:val="00FE565A"/>
    <w:rsid w:val="00FE575C"/>
    <w:rsid w:val="00FE5838"/>
    <w:rsid w:val="00FE58F1"/>
    <w:rsid w:val="00FE5AD9"/>
    <w:rsid w:val="00FE5AF6"/>
    <w:rsid w:val="00FE5E39"/>
    <w:rsid w:val="00FE5FA6"/>
    <w:rsid w:val="00FE6327"/>
    <w:rsid w:val="00FE6355"/>
    <w:rsid w:val="00FE646D"/>
    <w:rsid w:val="00FE649C"/>
    <w:rsid w:val="00FE6731"/>
    <w:rsid w:val="00FE6CA1"/>
    <w:rsid w:val="00FE6CDE"/>
    <w:rsid w:val="00FE6DF8"/>
    <w:rsid w:val="00FE6EB4"/>
    <w:rsid w:val="00FE6EBE"/>
    <w:rsid w:val="00FE719D"/>
    <w:rsid w:val="00FE7228"/>
    <w:rsid w:val="00FE72C7"/>
    <w:rsid w:val="00FE7432"/>
    <w:rsid w:val="00FE75CC"/>
    <w:rsid w:val="00FE75F6"/>
    <w:rsid w:val="00FE7740"/>
    <w:rsid w:val="00FE791F"/>
    <w:rsid w:val="00FE7E0F"/>
    <w:rsid w:val="00FE7E33"/>
    <w:rsid w:val="00FE7F2B"/>
    <w:rsid w:val="00FF010E"/>
    <w:rsid w:val="00FF0157"/>
    <w:rsid w:val="00FF0456"/>
    <w:rsid w:val="00FF081B"/>
    <w:rsid w:val="00FF0FC2"/>
    <w:rsid w:val="00FF1154"/>
    <w:rsid w:val="00FF1682"/>
    <w:rsid w:val="00FF180B"/>
    <w:rsid w:val="00FF1846"/>
    <w:rsid w:val="00FF1899"/>
    <w:rsid w:val="00FF195D"/>
    <w:rsid w:val="00FF1D45"/>
    <w:rsid w:val="00FF26B3"/>
    <w:rsid w:val="00FF2759"/>
    <w:rsid w:val="00FF2761"/>
    <w:rsid w:val="00FF2849"/>
    <w:rsid w:val="00FF28C5"/>
    <w:rsid w:val="00FF29BB"/>
    <w:rsid w:val="00FF30CE"/>
    <w:rsid w:val="00FF31EC"/>
    <w:rsid w:val="00FF3279"/>
    <w:rsid w:val="00FF3290"/>
    <w:rsid w:val="00FF32E2"/>
    <w:rsid w:val="00FF3612"/>
    <w:rsid w:val="00FF36BE"/>
    <w:rsid w:val="00FF373B"/>
    <w:rsid w:val="00FF3A97"/>
    <w:rsid w:val="00FF3C61"/>
    <w:rsid w:val="00FF3D55"/>
    <w:rsid w:val="00FF3DA5"/>
    <w:rsid w:val="00FF3EED"/>
    <w:rsid w:val="00FF400D"/>
    <w:rsid w:val="00FF4064"/>
    <w:rsid w:val="00FF4103"/>
    <w:rsid w:val="00FF42BF"/>
    <w:rsid w:val="00FF4334"/>
    <w:rsid w:val="00FF4571"/>
    <w:rsid w:val="00FF4580"/>
    <w:rsid w:val="00FF46B1"/>
    <w:rsid w:val="00FF5192"/>
    <w:rsid w:val="00FF5236"/>
    <w:rsid w:val="00FF529C"/>
    <w:rsid w:val="00FF54AD"/>
    <w:rsid w:val="00FF55E0"/>
    <w:rsid w:val="00FF563D"/>
    <w:rsid w:val="00FF56C7"/>
    <w:rsid w:val="00FF5768"/>
    <w:rsid w:val="00FF5811"/>
    <w:rsid w:val="00FF5A36"/>
    <w:rsid w:val="00FF5F8A"/>
    <w:rsid w:val="00FF6261"/>
    <w:rsid w:val="00FF6433"/>
    <w:rsid w:val="00FF64E0"/>
    <w:rsid w:val="00FF64EF"/>
    <w:rsid w:val="00FF65E6"/>
    <w:rsid w:val="00FF673D"/>
    <w:rsid w:val="00FF6C25"/>
    <w:rsid w:val="00FF6F77"/>
    <w:rsid w:val="00FF72AB"/>
    <w:rsid w:val="00FF73D5"/>
    <w:rsid w:val="00FF74D9"/>
    <w:rsid w:val="00FF78E2"/>
    <w:rsid w:val="00FF78FA"/>
    <w:rsid w:val="00FF7E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C3695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1CE6"/>
    <w:rPr>
      <w:sz w:val="24"/>
      <w:szCs w:val="24"/>
      <w:lang w:eastAsia="en-US"/>
    </w:rPr>
  </w:style>
  <w:style w:type="paragraph" w:styleId="Heading1">
    <w:name w:val="heading 1"/>
    <w:basedOn w:val="Normal"/>
    <w:next w:val="Normal"/>
    <w:qFormat/>
    <w:rsid w:val="00C927F2"/>
    <w:pPr>
      <w:keepNext/>
      <w:jc w:val="center"/>
      <w:outlineLvl w:val="0"/>
    </w:pPr>
    <w:rPr>
      <w:b/>
      <w:caps/>
      <w:sz w:val="32"/>
      <w:szCs w:val="28"/>
    </w:rPr>
  </w:style>
  <w:style w:type="paragraph" w:styleId="Heading2">
    <w:name w:val="heading 2"/>
    <w:basedOn w:val="Normal"/>
    <w:next w:val="Normal"/>
    <w:qFormat/>
    <w:rsid w:val="00C927F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72BB3"/>
    <w:pPr>
      <w:keepNext/>
      <w:spacing w:before="240" w:after="60"/>
      <w:outlineLvl w:val="2"/>
    </w:pPr>
    <w:rPr>
      <w:rFonts w:ascii="Cambria" w:hAnsi="Cambria"/>
      <w:b/>
      <w:bCs/>
      <w:sz w:val="26"/>
      <w:szCs w:val="26"/>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927F2"/>
    <w:pPr>
      <w:tabs>
        <w:tab w:val="center" w:pos="4153"/>
        <w:tab w:val="right" w:pos="8306"/>
      </w:tabs>
    </w:pPr>
  </w:style>
  <w:style w:type="character" w:styleId="PageNumber">
    <w:name w:val="page number"/>
    <w:basedOn w:val="DefaultParagraphFont"/>
    <w:rsid w:val="00C927F2"/>
  </w:style>
  <w:style w:type="paragraph" w:styleId="BodyText2">
    <w:name w:val="Body Text 2"/>
    <w:basedOn w:val="Normal"/>
    <w:rsid w:val="00C927F2"/>
    <w:pPr>
      <w:jc w:val="right"/>
    </w:pPr>
    <w:rPr>
      <w:rFonts w:ascii="Garamond" w:hAnsi="Garamond"/>
      <w:sz w:val="28"/>
      <w:szCs w:val="28"/>
    </w:rPr>
  </w:style>
  <w:style w:type="paragraph" w:styleId="Header">
    <w:name w:val="header"/>
    <w:basedOn w:val="Normal"/>
    <w:rsid w:val="0006498B"/>
    <w:pPr>
      <w:tabs>
        <w:tab w:val="center" w:pos="4153"/>
        <w:tab w:val="right" w:pos="8306"/>
      </w:tabs>
    </w:pPr>
  </w:style>
  <w:style w:type="character" w:customStyle="1" w:styleId="Heading3Char">
    <w:name w:val="Heading 3 Char"/>
    <w:link w:val="Heading3"/>
    <w:semiHidden/>
    <w:rsid w:val="00172BB3"/>
    <w:rPr>
      <w:rFonts w:ascii="Cambria" w:eastAsia="Times New Roman" w:hAnsi="Cambria" w:cs="Times New Roman"/>
      <w:b/>
      <w:bCs/>
      <w:sz w:val="26"/>
      <w:szCs w:val="26"/>
      <w:lang w:val="lv-LV"/>
    </w:rPr>
  </w:style>
  <w:style w:type="paragraph" w:styleId="Title">
    <w:name w:val="Title"/>
    <w:basedOn w:val="Normal"/>
    <w:link w:val="TitleChar"/>
    <w:uiPriority w:val="10"/>
    <w:qFormat/>
    <w:rsid w:val="00172BB3"/>
    <w:pPr>
      <w:spacing w:before="100" w:beforeAutospacing="1" w:after="100" w:afterAutospacing="1"/>
    </w:pPr>
    <w:rPr>
      <w:lang w:val="x-none" w:eastAsia="x-none"/>
    </w:rPr>
  </w:style>
  <w:style w:type="character" w:customStyle="1" w:styleId="TitleChar">
    <w:name w:val="Title Char"/>
    <w:link w:val="Title"/>
    <w:uiPriority w:val="10"/>
    <w:rsid w:val="00172BB3"/>
    <w:rPr>
      <w:sz w:val="24"/>
      <w:szCs w:val="24"/>
    </w:rPr>
  </w:style>
  <w:style w:type="paragraph" w:styleId="NormalWeb">
    <w:name w:val="Normal (Web)"/>
    <w:basedOn w:val="Normal"/>
    <w:uiPriority w:val="99"/>
    <w:unhideWhenUsed/>
    <w:rsid w:val="00017A30"/>
    <w:pPr>
      <w:spacing w:before="100" w:beforeAutospacing="1" w:after="100" w:afterAutospacing="1"/>
    </w:pPr>
    <w:rPr>
      <w:lang w:val="en-US"/>
    </w:rPr>
  </w:style>
  <w:style w:type="paragraph" w:styleId="BodyText">
    <w:name w:val="Body Text"/>
    <w:basedOn w:val="Normal"/>
    <w:link w:val="BodyTextChar"/>
    <w:rsid w:val="00C40F8C"/>
    <w:pPr>
      <w:spacing w:after="120"/>
    </w:pPr>
    <w:rPr>
      <w:lang w:eastAsia="x-none"/>
    </w:rPr>
  </w:style>
  <w:style w:type="character" w:customStyle="1" w:styleId="BodyTextChar">
    <w:name w:val="Body Text Char"/>
    <w:link w:val="BodyText"/>
    <w:rsid w:val="00C40F8C"/>
    <w:rPr>
      <w:sz w:val="24"/>
      <w:szCs w:val="24"/>
      <w:lang w:val="lv-LV"/>
    </w:rPr>
  </w:style>
  <w:style w:type="paragraph" w:customStyle="1" w:styleId="Char">
    <w:name w:val="Char"/>
    <w:basedOn w:val="Normal"/>
    <w:rsid w:val="003431AB"/>
    <w:pPr>
      <w:spacing w:after="160" w:line="240" w:lineRule="exact"/>
    </w:pPr>
    <w:rPr>
      <w:rFonts w:ascii="Tahoma" w:hAnsi="Tahoma"/>
      <w:sz w:val="20"/>
      <w:szCs w:val="20"/>
      <w:lang w:val="en-US"/>
    </w:rPr>
  </w:style>
  <w:style w:type="paragraph" w:customStyle="1" w:styleId="naisf">
    <w:name w:val="naisf"/>
    <w:basedOn w:val="Normal"/>
    <w:rsid w:val="00E01D53"/>
    <w:pPr>
      <w:spacing w:before="100" w:beforeAutospacing="1" w:after="100" w:afterAutospacing="1"/>
    </w:pPr>
    <w:rPr>
      <w:lang w:val="en-US"/>
    </w:rPr>
  </w:style>
  <w:style w:type="character" w:styleId="Hyperlink">
    <w:name w:val="Hyperlink"/>
    <w:unhideWhenUsed/>
    <w:rsid w:val="00E01D53"/>
    <w:rPr>
      <w:color w:val="0000FF"/>
      <w:u w:val="single"/>
    </w:rPr>
  </w:style>
  <w:style w:type="paragraph" w:styleId="BodyTextIndent">
    <w:name w:val="Body Text Indent"/>
    <w:basedOn w:val="Normal"/>
    <w:rsid w:val="005C2ECC"/>
    <w:pPr>
      <w:spacing w:after="120"/>
      <w:ind w:left="283"/>
    </w:pPr>
  </w:style>
  <w:style w:type="paragraph" w:customStyle="1" w:styleId="Char0">
    <w:name w:val="Char"/>
    <w:basedOn w:val="Normal"/>
    <w:rsid w:val="00E27577"/>
    <w:pPr>
      <w:spacing w:after="160" w:line="240" w:lineRule="exact"/>
    </w:pPr>
    <w:rPr>
      <w:rFonts w:ascii="Tahoma" w:hAnsi="Tahoma"/>
      <w:sz w:val="20"/>
      <w:szCs w:val="20"/>
      <w:lang w:val="en-US"/>
    </w:rPr>
  </w:style>
  <w:style w:type="paragraph" w:customStyle="1" w:styleId="CharCharCharChar1CharChar">
    <w:name w:val="Char Char Char Char1 Char Char"/>
    <w:basedOn w:val="Normal"/>
    <w:next w:val="BlockText"/>
    <w:rsid w:val="0044428B"/>
    <w:pPr>
      <w:spacing w:before="120" w:after="160" w:line="240" w:lineRule="exact"/>
      <w:ind w:firstLine="720"/>
      <w:jc w:val="both"/>
    </w:pPr>
    <w:rPr>
      <w:rFonts w:ascii="Verdana" w:hAnsi="Verdana"/>
      <w:sz w:val="20"/>
      <w:szCs w:val="20"/>
      <w:lang w:val="en-US"/>
    </w:rPr>
  </w:style>
  <w:style w:type="paragraph" w:styleId="BlockText">
    <w:name w:val="Block Text"/>
    <w:basedOn w:val="Normal"/>
    <w:rsid w:val="0044428B"/>
    <w:pPr>
      <w:spacing w:after="120"/>
      <w:ind w:left="1440" w:right="1440"/>
    </w:pPr>
  </w:style>
  <w:style w:type="paragraph" w:customStyle="1" w:styleId="CharCharCharCharCharChar1CharCharCharCharCharCharChar">
    <w:name w:val="Char Char Char Char Char Char1 Char Char Char Char Char Char Char"/>
    <w:basedOn w:val="Normal"/>
    <w:rsid w:val="00D81B97"/>
    <w:pPr>
      <w:spacing w:after="160" w:line="240" w:lineRule="exact"/>
    </w:pPr>
    <w:rPr>
      <w:rFonts w:ascii="Tahoma" w:hAnsi="Tahoma"/>
      <w:sz w:val="20"/>
      <w:szCs w:val="20"/>
      <w:lang w:val="en-US"/>
    </w:rPr>
  </w:style>
  <w:style w:type="paragraph" w:styleId="BalloonText">
    <w:name w:val="Balloon Text"/>
    <w:basedOn w:val="Normal"/>
    <w:link w:val="BalloonTextChar"/>
    <w:rsid w:val="00204304"/>
    <w:rPr>
      <w:rFonts w:ascii="Segoe UI" w:hAnsi="Segoe UI"/>
      <w:sz w:val="18"/>
      <w:szCs w:val="18"/>
      <w:lang w:val="x-none"/>
    </w:rPr>
  </w:style>
  <w:style w:type="character" w:customStyle="1" w:styleId="BalloonTextChar">
    <w:name w:val="Balloon Text Char"/>
    <w:link w:val="BalloonText"/>
    <w:rsid w:val="00204304"/>
    <w:rPr>
      <w:rFonts w:ascii="Segoe UI" w:hAnsi="Segoe UI" w:cs="Segoe UI"/>
      <w:sz w:val="18"/>
      <w:szCs w:val="18"/>
      <w:lang w:eastAsia="en-US"/>
    </w:rPr>
  </w:style>
  <w:style w:type="character" w:styleId="FollowedHyperlink">
    <w:name w:val="FollowedHyperlink"/>
    <w:rsid w:val="00B037C4"/>
    <w:rPr>
      <w:color w:val="954F72"/>
      <w:u w:val="single"/>
    </w:rPr>
  </w:style>
  <w:style w:type="character" w:customStyle="1" w:styleId="FooterChar">
    <w:name w:val="Footer Char"/>
    <w:link w:val="Footer"/>
    <w:uiPriority w:val="99"/>
    <w:rsid w:val="006857D8"/>
    <w:rPr>
      <w:sz w:val="24"/>
      <w:szCs w:val="24"/>
      <w:lang w:eastAsia="en-US"/>
    </w:rPr>
  </w:style>
  <w:style w:type="character" w:styleId="CommentReference">
    <w:name w:val="annotation reference"/>
    <w:basedOn w:val="DefaultParagraphFont"/>
    <w:rsid w:val="000D0E7B"/>
    <w:rPr>
      <w:sz w:val="16"/>
      <w:szCs w:val="16"/>
    </w:rPr>
  </w:style>
  <w:style w:type="paragraph" w:styleId="CommentText">
    <w:name w:val="annotation text"/>
    <w:basedOn w:val="Normal"/>
    <w:link w:val="CommentTextChar"/>
    <w:rsid w:val="000D0E7B"/>
    <w:rPr>
      <w:sz w:val="20"/>
      <w:szCs w:val="20"/>
    </w:rPr>
  </w:style>
  <w:style w:type="character" w:customStyle="1" w:styleId="CommentTextChar">
    <w:name w:val="Comment Text Char"/>
    <w:basedOn w:val="DefaultParagraphFont"/>
    <w:link w:val="CommentText"/>
    <w:rsid w:val="000D0E7B"/>
    <w:rPr>
      <w:lang w:eastAsia="en-US"/>
    </w:rPr>
  </w:style>
  <w:style w:type="paragraph" w:styleId="CommentSubject">
    <w:name w:val="annotation subject"/>
    <w:basedOn w:val="CommentText"/>
    <w:next w:val="CommentText"/>
    <w:link w:val="CommentSubjectChar"/>
    <w:semiHidden/>
    <w:unhideWhenUsed/>
    <w:rsid w:val="000D0E7B"/>
    <w:rPr>
      <w:b/>
      <w:bCs/>
    </w:rPr>
  </w:style>
  <w:style w:type="character" w:customStyle="1" w:styleId="CommentSubjectChar">
    <w:name w:val="Comment Subject Char"/>
    <w:basedOn w:val="CommentTextChar"/>
    <w:link w:val="CommentSubject"/>
    <w:semiHidden/>
    <w:rsid w:val="000D0E7B"/>
    <w:rPr>
      <w:b/>
      <w:bCs/>
      <w:lang w:eastAsia="en-US"/>
    </w:rPr>
  </w:style>
  <w:style w:type="paragraph" w:styleId="Revision">
    <w:name w:val="Revision"/>
    <w:hidden/>
    <w:uiPriority w:val="99"/>
    <w:semiHidden/>
    <w:rsid w:val="00FC5D27"/>
    <w:rPr>
      <w:sz w:val="24"/>
      <w:szCs w:val="24"/>
      <w:lang w:eastAsia="en-US"/>
    </w:rPr>
  </w:style>
  <w:style w:type="paragraph" w:styleId="ListParagraph">
    <w:name w:val="List Paragraph"/>
    <w:basedOn w:val="Normal"/>
    <w:uiPriority w:val="34"/>
    <w:qFormat/>
    <w:rsid w:val="003D52A9"/>
    <w:pPr>
      <w:ind w:left="720"/>
      <w:contextualSpacing/>
    </w:pPr>
  </w:style>
  <w:style w:type="paragraph" w:customStyle="1" w:styleId="tv213">
    <w:name w:val="tv213"/>
    <w:basedOn w:val="Normal"/>
    <w:rsid w:val="00487DAF"/>
    <w:pPr>
      <w:suppressAutoHyphens/>
      <w:autoSpaceDN w:val="0"/>
      <w:spacing w:before="100" w:after="100"/>
      <w:textAlignment w:val="baseline"/>
    </w:pPr>
    <w:rPr>
      <w:rFonts w:eastAsia="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10409">
      <w:bodyDiv w:val="1"/>
      <w:marLeft w:val="0"/>
      <w:marRight w:val="0"/>
      <w:marTop w:val="0"/>
      <w:marBottom w:val="0"/>
      <w:divBdr>
        <w:top w:val="none" w:sz="0" w:space="0" w:color="auto"/>
        <w:left w:val="none" w:sz="0" w:space="0" w:color="auto"/>
        <w:bottom w:val="none" w:sz="0" w:space="0" w:color="auto"/>
        <w:right w:val="none" w:sz="0" w:space="0" w:color="auto"/>
      </w:divBdr>
      <w:divsChild>
        <w:div w:id="1237471414">
          <w:marLeft w:val="0"/>
          <w:marRight w:val="0"/>
          <w:marTop w:val="0"/>
          <w:marBottom w:val="0"/>
          <w:divBdr>
            <w:top w:val="none" w:sz="0" w:space="0" w:color="auto"/>
            <w:left w:val="none" w:sz="0" w:space="0" w:color="auto"/>
            <w:bottom w:val="none" w:sz="0" w:space="0" w:color="auto"/>
            <w:right w:val="none" w:sz="0" w:space="0" w:color="auto"/>
          </w:divBdr>
          <w:divsChild>
            <w:div w:id="79644589">
              <w:marLeft w:val="0"/>
              <w:marRight w:val="0"/>
              <w:marTop w:val="0"/>
              <w:marBottom w:val="0"/>
              <w:divBdr>
                <w:top w:val="none" w:sz="0" w:space="0" w:color="auto"/>
                <w:left w:val="none" w:sz="0" w:space="0" w:color="auto"/>
                <w:bottom w:val="none" w:sz="0" w:space="0" w:color="auto"/>
                <w:right w:val="none" w:sz="0" w:space="0" w:color="auto"/>
              </w:divBdr>
            </w:div>
            <w:div w:id="113720296">
              <w:marLeft w:val="0"/>
              <w:marRight w:val="0"/>
              <w:marTop w:val="0"/>
              <w:marBottom w:val="0"/>
              <w:divBdr>
                <w:top w:val="none" w:sz="0" w:space="0" w:color="auto"/>
                <w:left w:val="none" w:sz="0" w:space="0" w:color="auto"/>
                <w:bottom w:val="none" w:sz="0" w:space="0" w:color="auto"/>
                <w:right w:val="none" w:sz="0" w:space="0" w:color="auto"/>
              </w:divBdr>
            </w:div>
            <w:div w:id="145824279">
              <w:marLeft w:val="0"/>
              <w:marRight w:val="0"/>
              <w:marTop w:val="0"/>
              <w:marBottom w:val="0"/>
              <w:divBdr>
                <w:top w:val="none" w:sz="0" w:space="0" w:color="auto"/>
                <w:left w:val="none" w:sz="0" w:space="0" w:color="auto"/>
                <w:bottom w:val="none" w:sz="0" w:space="0" w:color="auto"/>
                <w:right w:val="none" w:sz="0" w:space="0" w:color="auto"/>
              </w:divBdr>
            </w:div>
            <w:div w:id="220403942">
              <w:marLeft w:val="0"/>
              <w:marRight w:val="0"/>
              <w:marTop w:val="0"/>
              <w:marBottom w:val="0"/>
              <w:divBdr>
                <w:top w:val="none" w:sz="0" w:space="0" w:color="auto"/>
                <w:left w:val="none" w:sz="0" w:space="0" w:color="auto"/>
                <w:bottom w:val="none" w:sz="0" w:space="0" w:color="auto"/>
                <w:right w:val="none" w:sz="0" w:space="0" w:color="auto"/>
              </w:divBdr>
            </w:div>
            <w:div w:id="249044183">
              <w:marLeft w:val="0"/>
              <w:marRight w:val="0"/>
              <w:marTop w:val="0"/>
              <w:marBottom w:val="0"/>
              <w:divBdr>
                <w:top w:val="none" w:sz="0" w:space="0" w:color="auto"/>
                <w:left w:val="none" w:sz="0" w:space="0" w:color="auto"/>
                <w:bottom w:val="none" w:sz="0" w:space="0" w:color="auto"/>
                <w:right w:val="none" w:sz="0" w:space="0" w:color="auto"/>
              </w:divBdr>
            </w:div>
            <w:div w:id="266930310">
              <w:marLeft w:val="0"/>
              <w:marRight w:val="0"/>
              <w:marTop w:val="0"/>
              <w:marBottom w:val="0"/>
              <w:divBdr>
                <w:top w:val="none" w:sz="0" w:space="0" w:color="auto"/>
                <w:left w:val="none" w:sz="0" w:space="0" w:color="auto"/>
                <w:bottom w:val="none" w:sz="0" w:space="0" w:color="auto"/>
                <w:right w:val="none" w:sz="0" w:space="0" w:color="auto"/>
              </w:divBdr>
            </w:div>
            <w:div w:id="329060824">
              <w:marLeft w:val="0"/>
              <w:marRight w:val="0"/>
              <w:marTop w:val="0"/>
              <w:marBottom w:val="0"/>
              <w:divBdr>
                <w:top w:val="none" w:sz="0" w:space="0" w:color="auto"/>
                <w:left w:val="none" w:sz="0" w:space="0" w:color="auto"/>
                <w:bottom w:val="none" w:sz="0" w:space="0" w:color="auto"/>
                <w:right w:val="none" w:sz="0" w:space="0" w:color="auto"/>
              </w:divBdr>
            </w:div>
            <w:div w:id="377899903">
              <w:marLeft w:val="0"/>
              <w:marRight w:val="0"/>
              <w:marTop w:val="0"/>
              <w:marBottom w:val="0"/>
              <w:divBdr>
                <w:top w:val="none" w:sz="0" w:space="0" w:color="auto"/>
                <w:left w:val="none" w:sz="0" w:space="0" w:color="auto"/>
                <w:bottom w:val="none" w:sz="0" w:space="0" w:color="auto"/>
                <w:right w:val="none" w:sz="0" w:space="0" w:color="auto"/>
              </w:divBdr>
            </w:div>
            <w:div w:id="467892668">
              <w:marLeft w:val="0"/>
              <w:marRight w:val="0"/>
              <w:marTop w:val="0"/>
              <w:marBottom w:val="0"/>
              <w:divBdr>
                <w:top w:val="none" w:sz="0" w:space="0" w:color="auto"/>
                <w:left w:val="none" w:sz="0" w:space="0" w:color="auto"/>
                <w:bottom w:val="none" w:sz="0" w:space="0" w:color="auto"/>
                <w:right w:val="none" w:sz="0" w:space="0" w:color="auto"/>
              </w:divBdr>
            </w:div>
            <w:div w:id="534276616">
              <w:marLeft w:val="0"/>
              <w:marRight w:val="0"/>
              <w:marTop w:val="0"/>
              <w:marBottom w:val="0"/>
              <w:divBdr>
                <w:top w:val="none" w:sz="0" w:space="0" w:color="auto"/>
                <w:left w:val="none" w:sz="0" w:space="0" w:color="auto"/>
                <w:bottom w:val="none" w:sz="0" w:space="0" w:color="auto"/>
                <w:right w:val="none" w:sz="0" w:space="0" w:color="auto"/>
              </w:divBdr>
            </w:div>
            <w:div w:id="634988910">
              <w:marLeft w:val="0"/>
              <w:marRight w:val="0"/>
              <w:marTop w:val="0"/>
              <w:marBottom w:val="0"/>
              <w:divBdr>
                <w:top w:val="none" w:sz="0" w:space="0" w:color="auto"/>
                <w:left w:val="none" w:sz="0" w:space="0" w:color="auto"/>
                <w:bottom w:val="none" w:sz="0" w:space="0" w:color="auto"/>
                <w:right w:val="none" w:sz="0" w:space="0" w:color="auto"/>
              </w:divBdr>
            </w:div>
            <w:div w:id="637958280">
              <w:marLeft w:val="0"/>
              <w:marRight w:val="0"/>
              <w:marTop w:val="0"/>
              <w:marBottom w:val="0"/>
              <w:divBdr>
                <w:top w:val="none" w:sz="0" w:space="0" w:color="auto"/>
                <w:left w:val="none" w:sz="0" w:space="0" w:color="auto"/>
                <w:bottom w:val="none" w:sz="0" w:space="0" w:color="auto"/>
                <w:right w:val="none" w:sz="0" w:space="0" w:color="auto"/>
              </w:divBdr>
            </w:div>
            <w:div w:id="652561812">
              <w:marLeft w:val="0"/>
              <w:marRight w:val="0"/>
              <w:marTop w:val="0"/>
              <w:marBottom w:val="0"/>
              <w:divBdr>
                <w:top w:val="none" w:sz="0" w:space="0" w:color="auto"/>
                <w:left w:val="none" w:sz="0" w:space="0" w:color="auto"/>
                <w:bottom w:val="none" w:sz="0" w:space="0" w:color="auto"/>
                <w:right w:val="none" w:sz="0" w:space="0" w:color="auto"/>
              </w:divBdr>
            </w:div>
            <w:div w:id="686061783">
              <w:marLeft w:val="0"/>
              <w:marRight w:val="0"/>
              <w:marTop w:val="0"/>
              <w:marBottom w:val="0"/>
              <w:divBdr>
                <w:top w:val="none" w:sz="0" w:space="0" w:color="auto"/>
                <w:left w:val="none" w:sz="0" w:space="0" w:color="auto"/>
                <w:bottom w:val="none" w:sz="0" w:space="0" w:color="auto"/>
                <w:right w:val="none" w:sz="0" w:space="0" w:color="auto"/>
              </w:divBdr>
            </w:div>
            <w:div w:id="740063701">
              <w:marLeft w:val="0"/>
              <w:marRight w:val="0"/>
              <w:marTop w:val="0"/>
              <w:marBottom w:val="0"/>
              <w:divBdr>
                <w:top w:val="none" w:sz="0" w:space="0" w:color="auto"/>
                <w:left w:val="none" w:sz="0" w:space="0" w:color="auto"/>
                <w:bottom w:val="none" w:sz="0" w:space="0" w:color="auto"/>
                <w:right w:val="none" w:sz="0" w:space="0" w:color="auto"/>
              </w:divBdr>
            </w:div>
            <w:div w:id="894774364">
              <w:marLeft w:val="0"/>
              <w:marRight w:val="0"/>
              <w:marTop w:val="0"/>
              <w:marBottom w:val="0"/>
              <w:divBdr>
                <w:top w:val="none" w:sz="0" w:space="0" w:color="auto"/>
                <w:left w:val="none" w:sz="0" w:space="0" w:color="auto"/>
                <w:bottom w:val="none" w:sz="0" w:space="0" w:color="auto"/>
                <w:right w:val="none" w:sz="0" w:space="0" w:color="auto"/>
              </w:divBdr>
            </w:div>
            <w:div w:id="988286554">
              <w:marLeft w:val="0"/>
              <w:marRight w:val="0"/>
              <w:marTop w:val="0"/>
              <w:marBottom w:val="0"/>
              <w:divBdr>
                <w:top w:val="none" w:sz="0" w:space="0" w:color="auto"/>
                <w:left w:val="none" w:sz="0" w:space="0" w:color="auto"/>
                <w:bottom w:val="none" w:sz="0" w:space="0" w:color="auto"/>
                <w:right w:val="none" w:sz="0" w:space="0" w:color="auto"/>
              </w:divBdr>
            </w:div>
            <w:div w:id="1068653599">
              <w:marLeft w:val="0"/>
              <w:marRight w:val="0"/>
              <w:marTop w:val="0"/>
              <w:marBottom w:val="0"/>
              <w:divBdr>
                <w:top w:val="none" w:sz="0" w:space="0" w:color="auto"/>
                <w:left w:val="none" w:sz="0" w:space="0" w:color="auto"/>
                <w:bottom w:val="none" w:sz="0" w:space="0" w:color="auto"/>
                <w:right w:val="none" w:sz="0" w:space="0" w:color="auto"/>
              </w:divBdr>
            </w:div>
            <w:div w:id="1092968156">
              <w:marLeft w:val="0"/>
              <w:marRight w:val="0"/>
              <w:marTop w:val="0"/>
              <w:marBottom w:val="0"/>
              <w:divBdr>
                <w:top w:val="none" w:sz="0" w:space="0" w:color="auto"/>
                <w:left w:val="none" w:sz="0" w:space="0" w:color="auto"/>
                <w:bottom w:val="none" w:sz="0" w:space="0" w:color="auto"/>
                <w:right w:val="none" w:sz="0" w:space="0" w:color="auto"/>
              </w:divBdr>
            </w:div>
            <w:div w:id="1171217123">
              <w:marLeft w:val="0"/>
              <w:marRight w:val="0"/>
              <w:marTop w:val="0"/>
              <w:marBottom w:val="0"/>
              <w:divBdr>
                <w:top w:val="none" w:sz="0" w:space="0" w:color="auto"/>
                <w:left w:val="none" w:sz="0" w:space="0" w:color="auto"/>
                <w:bottom w:val="none" w:sz="0" w:space="0" w:color="auto"/>
                <w:right w:val="none" w:sz="0" w:space="0" w:color="auto"/>
              </w:divBdr>
            </w:div>
            <w:div w:id="1177689159">
              <w:marLeft w:val="0"/>
              <w:marRight w:val="0"/>
              <w:marTop w:val="0"/>
              <w:marBottom w:val="0"/>
              <w:divBdr>
                <w:top w:val="none" w:sz="0" w:space="0" w:color="auto"/>
                <w:left w:val="none" w:sz="0" w:space="0" w:color="auto"/>
                <w:bottom w:val="none" w:sz="0" w:space="0" w:color="auto"/>
                <w:right w:val="none" w:sz="0" w:space="0" w:color="auto"/>
              </w:divBdr>
            </w:div>
            <w:div w:id="1187250668">
              <w:marLeft w:val="0"/>
              <w:marRight w:val="0"/>
              <w:marTop w:val="0"/>
              <w:marBottom w:val="0"/>
              <w:divBdr>
                <w:top w:val="none" w:sz="0" w:space="0" w:color="auto"/>
                <w:left w:val="none" w:sz="0" w:space="0" w:color="auto"/>
                <w:bottom w:val="none" w:sz="0" w:space="0" w:color="auto"/>
                <w:right w:val="none" w:sz="0" w:space="0" w:color="auto"/>
              </w:divBdr>
            </w:div>
            <w:div w:id="1279874251">
              <w:marLeft w:val="0"/>
              <w:marRight w:val="0"/>
              <w:marTop w:val="0"/>
              <w:marBottom w:val="0"/>
              <w:divBdr>
                <w:top w:val="none" w:sz="0" w:space="0" w:color="auto"/>
                <w:left w:val="none" w:sz="0" w:space="0" w:color="auto"/>
                <w:bottom w:val="none" w:sz="0" w:space="0" w:color="auto"/>
                <w:right w:val="none" w:sz="0" w:space="0" w:color="auto"/>
              </w:divBdr>
            </w:div>
            <w:div w:id="1318533268">
              <w:marLeft w:val="0"/>
              <w:marRight w:val="0"/>
              <w:marTop w:val="0"/>
              <w:marBottom w:val="0"/>
              <w:divBdr>
                <w:top w:val="none" w:sz="0" w:space="0" w:color="auto"/>
                <w:left w:val="none" w:sz="0" w:space="0" w:color="auto"/>
                <w:bottom w:val="none" w:sz="0" w:space="0" w:color="auto"/>
                <w:right w:val="none" w:sz="0" w:space="0" w:color="auto"/>
              </w:divBdr>
            </w:div>
            <w:div w:id="1330407453">
              <w:marLeft w:val="0"/>
              <w:marRight w:val="0"/>
              <w:marTop w:val="0"/>
              <w:marBottom w:val="0"/>
              <w:divBdr>
                <w:top w:val="none" w:sz="0" w:space="0" w:color="auto"/>
                <w:left w:val="none" w:sz="0" w:space="0" w:color="auto"/>
                <w:bottom w:val="none" w:sz="0" w:space="0" w:color="auto"/>
                <w:right w:val="none" w:sz="0" w:space="0" w:color="auto"/>
              </w:divBdr>
            </w:div>
            <w:div w:id="1361518100">
              <w:marLeft w:val="0"/>
              <w:marRight w:val="0"/>
              <w:marTop w:val="0"/>
              <w:marBottom w:val="0"/>
              <w:divBdr>
                <w:top w:val="none" w:sz="0" w:space="0" w:color="auto"/>
                <w:left w:val="none" w:sz="0" w:space="0" w:color="auto"/>
                <w:bottom w:val="none" w:sz="0" w:space="0" w:color="auto"/>
                <w:right w:val="none" w:sz="0" w:space="0" w:color="auto"/>
              </w:divBdr>
            </w:div>
            <w:div w:id="1374115273">
              <w:marLeft w:val="0"/>
              <w:marRight w:val="0"/>
              <w:marTop w:val="0"/>
              <w:marBottom w:val="0"/>
              <w:divBdr>
                <w:top w:val="none" w:sz="0" w:space="0" w:color="auto"/>
                <w:left w:val="none" w:sz="0" w:space="0" w:color="auto"/>
                <w:bottom w:val="none" w:sz="0" w:space="0" w:color="auto"/>
                <w:right w:val="none" w:sz="0" w:space="0" w:color="auto"/>
              </w:divBdr>
            </w:div>
            <w:div w:id="1400637354">
              <w:marLeft w:val="0"/>
              <w:marRight w:val="0"/>
              <w:marTop w:val="0"/>
              <w:marBottom w:val="0"/>
              <w:divBdr>
                <w:top w:val="none" w:sz="0" w:space="0" w:color="auto"/>
                <w:left w:val="none" w:sz="0" w:space="0" w:color="auto"/>
                <w:bottom w:val="none" w:sz="0" w:space="0" w:color="auto"/>
                <w:right w:val="none" w:sz="0" w:space="0" w:color="auto"/>
              </w:divBdr>
            </w:div>
            <w:div w:id="1410805873">
              <w:marLeft w:val="0"/>
              <w:marRight w:val="0"/>
              <w:marTop w:val="0"/>
              <w:marBottom w:val="0"/>
              <w:divBdr>
                <w:top w:val="none" w:sz="0" w:space="0" w:color="auto"/>
                <w:left w:val="none" w:sz="0" w:space="0" w:color="auto"/>
                <w:bottom w:val="none" w:sz="0" w:space="0" w:color="auto"/>
                <w:right w:val="none" w:sz="0" w:space="0" w:color="auto"/>
              </w:divBdr>
            </w:div>
            <w:div w:id="1456410093">
              <w:marLeft w:val="0"/>
              <w:marRight w:val="0"/>
              <w:marTop w:val="0"/>
              <w:marBottom w:val="0"/>
              <w:divBdr>
                <w:top w:val="none" w:sz="0" w:space="0" w:color="auto"/>
                <w:left w:val="none" w:sz="0" w:space="0" w:color="auto"/>
                <w:bottom w:val="none" w:sz="0" w:space="0" w:color="auto"/>
                <w:right w:val="none" w:sz="0" w:space="0" w:color="auto"/>
              </w:divBdr>
            </w:div>
            <w:div w:id="1459644382">
              <w:marLeft w:val="0"/>
              <w:marRight w:val="0"/>
              <w:marTop w:val="0"/>
              <w:marBottom w:val="0"/>
              <w:divBdr>
                <w:top w:val="none" w:sz="0" w:space="0" w:color="auto"/>
                <w:left w:val="none" w:sz="0" w:space="0" w:color="auto"/>
                <w:bottom w:val="none" w:sz="0" w:space="0" w:color="auto"/>
                <w:right w:val="none" w:sz="0" w:space="0" w:color="auto"/>
              </w:divBdr>
            </w:div>
            <w:div w:id="1462729586">
              <w:marLeft w:val="0"/>
              <w:marRight w:val="0"/>
              <w:marTop w:val="0"/>
              <w:marBottom w:val="0"/>
              <w:divBdr>
                <w:top w:val="none" w:sz="0" w:space="0" w:color="auto"/>
                <w:left w:val="none" w:sz="0" w:space="0" w:color="auto"/>
                <w:bottom w:val="none" w:sz="0" w:space="0" w:color="auto"/>
                <w:right w:val="none" w:sz="0" w:space="0" w:color="auto"/>
              </w:divBdr>
            </w:div>
            <w:div w:id="1510288418">
              <w:marLeft w:val="0"/>
              <w:marRight w:val="0"/>
              <w:marTop w:val="0"/>
              <w:marBottom w:val="0"/>
              <w:divBdr>
                <w:top w:val="none" w:sz="0" w:space="0" w:color="auto"/>
                <w:left w:val="none" w:sz="0" w:space="0" w:color="auto"/>
                <w:bottom w:val="none" w:sz="0" w:space="0" w:color="auto"/>
                <w:right w:val="none" w:sz="0" w:space="0" w:color="auto"/>
              </w:divBdr>
            </w:div>
            <w:div w:id="1541085755">
              <w:marLeft w:val="0"/>
              <w:marRight w:val="0"/>
              <w:marTop w:val="0"/>
              <w:marBottom w:val="0"/>
              <w:divBdr>
                <w:top w:val="none" w:sz="0" w:space="0" w:color="auto"/>
                <w:left w:val="none" w:sz="0" w:space="0" w:color="auto"/>
                <w:bottom w:val="none" w:sz="0" w:space="0" w:color="auto"/>
                <w:right w:val="none" w:sz="0" w:space="0" w:color="auto"/>
              </w:divBdr>
            </w:div>
            <w:div w:id="1618289677">
              <w:marLeft w:val="0"/>
              <w:marRight w:val="0"/>
              <w:marTop w:val="0"/>
              <w:marBottom w:val="0"/>
              <w:divBdr>
                <w:top w:val="none" w:sz="0" w:space="0" w:color="auto"/>
                <w:left w:val="none" w:sz="0" w:space="0" w:color="auto"/>
                <w:bottom w:val="none" w:sz="0" w:space="0" w:color="auto"/>
                <w:right w:val="none" w:sz="0" w:space="0" w:color="auto"/>
              </w:divBdr>
            </w:div>
            <w:div w:id="1633827658">
              <w:marLeft w:val="0"/>
              <w:marRight w:val="0"/>
              <w:marTop w:val="0"/>
              <w:marBottom w:val="0"/>
              <w:divBdr>
                <w:top w:val="none" w:sz="0" w:space="0" w:color="auto"/>
                <w:left w:val="none" w:sz="0" w:space="0" w:color="auto"/>
                <w:bottom w:val="none" w:sz="0" w:space="0" w:color="auto"/>
                <w:right w:val="none" w:sz="0" w:space="0" w:color="auto"/>
              </w:divBdr>
            </w:div>
            <w:div w:id="1719695335">
              <w:marLeft w:val="0"/>
              <w:marRight w:val="0"/>
              <w:marTop w:val="0"/>
              <w:marBottom w:val="0"/>
              <w:divBdr>
                <w:top w:val="none" w:sz="0" w:space="0" w:color="auto"/>
                <w:left w:val="none" w:sz="0" w:space="0" w:color="auto"/>
                <w:bottom w:val="none" w:sz="0" w:space="0" w:color="auto"/>
                <w:right w:val="none" w:sz="0" w:space="0" w:color="auto"/>
              </w:divBdr>
            </w:div>
            <w:div w:id="1782872228">
              <w:marLeft w:val="0"/>
              <w:marRight w:val="0"/>
              <w:marTop w:val="0"/>
              <w:marBottom w:val="0"/>
              <w:divBdr>
                <w:top w:val="none" w:sz="0" w:space="0" w:color="auto"/>
                <w:left w:val="none" w:sz="0" w:space="0" w:color="auto"/>
                <w:bottom w:val="none" w:sz="0" w:space="0" w:color="auto"/>
                <w:right w:val="none" w:sz="0" w:space="0" w:color="auto"/>
              </w:divBdr>
            </w:div>
            <w:div w:id="1844588948">
              <w:marLeft w:val="0"/>
              <w:marRight w:val="0"/>
              <w:marTop w:val="0"/>
              <w:marBottom w:val="0"/>
              <w:divBdr>
                <w:top w:val="none" w:sz="0" w:space="0" w:color="auto"/>
                <w:left w:val="none" w:sz="0" w:space="0" w:color="auto"/>
                <w:bottom w:val="none" w:sz="0" w:space="0" w:color="auto"/>
                <w:right w:val="none" w:sz="0" w:space="0" w:color="auto"/>
              </w:divBdr>
            </w:div>
            <w:div w:id="1952590706">
              <w:marLeft w:val="0"/>
              <w:marRight w:val="0"/>
              <w:marTop w:val="0"/>
              <w:marBottom w:val="0"/>
              <w:divBdr>
                <w:top w:val="none" w:sz="0" w:space="0" w:color="auto"/>
                <w:left w:val="none" w:sz="0" w:space="0" w:color="auto"/>
                <w:bottom w:val="none" w:sz="0" w:space="0" w:color="auto"/>
                <w:right w:val="none" w:sz="0" w:space="0" w:color="auto"/>
              </w:divBdr>
            </w:div>
            <w:div w:id="2024621683">
              <w:marLeft w:val="0"/>
              <w:marRight w:val="0"/>
              <w:marTop w:val="0"/>
              <w:marBottom w:val="0"/>
              <w:divBdr>
                <w:top w:val="none" w:sz="0" w:space="0" w:color="auto"/>
                <w:left w:val="none" w:sz="0" w:space="0" w:color="auto"/>
                <w:bottom w:val="none" w:sz="0" w:space="0" w:color="auto"/>
                <w:right w:val="none" w:sz="0" w:space="0" w:color="auto"/>
              </w:divBdr>
            </w:div>
            <w:div w:id="2034919616">
              <w:marLeft w:val="0"/>
              <w:marRight w:val="0"/>
              <w:marTop w:val="0"/>
              <w:marBottom w:val="0"/>
              <w:divBdr>
                <w:top w:val="none" w:sz="0" w:space="0" w:color="auto"/>
                <w:left w:val="none" w:sz="0" w:space="0" w:color="auto"/>
                <w:bottom w:val="none" w:sz="0" w:space="0" w:color="auto"/>
                <w:right w:val="none" w:sz="0" w:space="0" w:color="auto"/>
              </w:divBdr>
            </w:div>
            <w:div w:id="2050839213">
              <w:marLeft w:val="0"/>
              <w:marRight w:val="0"/>
              <w:marTop w:val="0"/>
              <w:marBottom w:val="0"/>
              <w:divBdr>
                <w:top w:val="none" w:sz="0" w:space="0" w:color="auto"/>
                <w:left w:val="none" w:sz="0" w:space="0" w:color="auto"/>
                <w:bottom w:val="none" w:sz="0" w:space="0" w:color="auto"/>
                <w:right w:val="none" w:sz="0" w:space="0" w:color="auto"/>
              </w:divBdr>
            </w:div>
            <w:div w:id="2078671965">
              <w:marLeft w:val="0"/>
              <w:marRight w:val="0"/>
              <w:marTop w:val="0"/>
              <w:marBottom w:val="0"/>
              <w:divBdr>
                <w:top w:val="none" w:sz="0" w:space="0" w:color="auto"/>
                <w:left w:val="none" w:sz="0" w:space="0" w:color="auto"/>
                <w:bottom w:val="none" w:sz="0" w:space="0" w:color="auto"/>
                <w:right w:val="none" w:sz="0" w:space="0" w:color="auto"/>
              </w:divBdr>
            </w:div>
            <w:div w:id="211871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721235">
      <w:bodyDiv w:val="1"/>
      <w:marLeft w:val="0"/>
      <w:marRight w:val="0"/>
      <w:marTop w:val="0"/>
      <w:marBottom w:val="0"/>
      <w:divBdr>
        <w:top w:val="none" w:sz="0" w:space="0" w:color="auto"/>
        <w:left w:val="none" w:sz="0" w:space="0" w:color="auto"/>
        <w:bottom w:val="none" w:sz="0" w:space="0" w:color="auto"/>
        <w:right w:val="none" w:sz="0" w:space="0" w:color="auto"/>
      </w:divBdr>
    </w:div>
    <w:div w:id="227418325">
      <w:bodyDiv w:val="1"/>
      <w:marLeft w:val="0"/>
      <w:marRight w:val="0"/>
      <w:marTop w:val="0"/>
      <w:marBottom w:val="0"/>
      <w:divBdr>
        <w:top w:val="none" w:sz="0" w:space="0" w:color="auto"/>
        <w:left w:val="none" w:sz="0" w:space="0" w:color="auto"/>
        <w:bottom w:val="none" w:sz="0" w:space="0" w:color="auto"/>
        <w:right w:val="none" w:sz="0" w:space="0" w:color="auto"/>
      </w:divBdr>
    </w:div>
    <w:div w:id="431053755">
      <w:bodyDiv w:val="1"/>
      <w:marLeft w:val="0"/>
      <w:marRight w:val="0"/>
      <w:marTop w:val="0"/>
      <w:marBottom w:val="0"/>
      <w:divBdr>
        <w:top w:val="none" w:sz="0" w:space="0" w:color="auto"/>
        <w:left w:val="none" w:sz="0" w:space="0" w:color="auto"/>
        <w:bottom w:val="none" w:sz="0" w:space="0" w:color="auto"/>
        <w:right w:val="none" w:sz="0" w:space="0" w:color="auto"/>
      </w:divBdr>
    </w:div>
    <w:div w:id="456794957">
      <w:bodyDiv w:val="1"/>
      <w:marLeft w:val="0"/>
      <w:marRight w:val="0"/>
      <w:marTop w:val="0"/>
      <w:marBottom w:val="0"/>
      <w:divBdr>
        <w:top w:val="none" w:sz="0" w:space="0" w:color="auto"/>
        <w:left w:val="none" w:sz="0" w:space="0" w:color="auto"/>
        <w:bottom w:val="none" w:sz="0" w:space="0" w:color="auto"/>
        <w:right w:val="none" w:sz="0" w:space="0" w:color="auto"/>
      </w:divBdr>
      <w:divsChild>
        <w:div w:id="1573615443">
          <w:marLeft w:val="0"/>
          <w:marRight w:val="0"/>
          <w:marTop w:val="0"/>
          <w:marBottom w:val="0"/>
          <w:divBdr>
            <w:top w:val="none" w:sz="0" w:space="0" w:color="auto"/>
            <w:left w:val="none" w:sz="0" w:space="0" w:color="auto"/>
            <w:bottom w:val="none" w:sz="0" w:space="0" w:color="auto"/>
            <w:right w:val="none" w:sz="0" w:space="0" w:color="auto"/>
          </w:divBdr>
        </w:div>
      </w:divsChild>
    </w:div>
    <w:div w:id="517623795">
      <w:bodyDiv w:val="1"/>
      <w:marLeft w:val="0"/>
      <w:marRight w:val="0"/>
      <w:marTop w:val="0"/>
      <w:marBottom w:val="0"/>
      <w:divBdr>
        <w:top w:val="none" w:sz="0" w:space="0" w:color="auto"/>
        <w:left w:val="none" w:sz="0" w:space="0" w:color="auto"/>
        <w:bottom w:val="none" w:sz="0" w:space="0" w:color="auto"/>
        <w:right w:val="none" w:sz="0" w:space="0" w:color="auto"/>
      </w:divBdr>
    </w:div>
    <w:div w:id="564724787">
      <w:bodyDiv w:val="1"/>
      <w:marLeft w:val="0"/>
      <w:marRight w:val="0"/>
      <w:marTop w:val="0"/>
      <w:marBottom w:val="0"/>
      <w:divBdr>
        <w:top w:val="none" w:sz="0" w:space="0" w:color="auto"/>
        <w:left w:val="none" w:sz="0" w:space="0" w:color="auto"/>
        <w:bottom w:val="none" w:sz="0" w:space="0" w:color="auto"/>
        <w:right w:val="none" w:sz="0" w:space="0" w:color="auto"/>
      </w:divBdr>
      <w:divsChild>
        <w:div w:id="293678083">
          <w:marLeft w:val="0"/>
          <w:marRight w:val="0"/>
          <w:marTop w:val="0"/>
          <w:marBottom w:val="0"/>
          <w:divBdr>
            <w:top w:val="none" w:sz="0" w:space="0" w:color="auto"/>
            <w:left w:val="none" w:sz="0" w:space="0" w:color="auto"/>
            <w:bottom w:val="none" w:sz="0" w:space="0" w:color="auto"/>
            <w:right w:val="none" w:sz="0" w:space="0" w:color="auto"/>
          </w:divBdr>
        </w:div>
      </w:divsChild>
    </w:div>
    <w:div w:id="623847998">
      <w:bodyDiv w:val="1"/>
      <w:marLeft w:val="0"/>
      <w:marRight w:val="0"/>
      <w:marTop w:val="0"/>
      <w:marBottom w:val="0"/>
      <w:divBdr>
        <w:top w:val="none" w:sz="0" w:space="0" w:color="auto"/>
        <w:left w:val="none" w:sz="0" w:space="0" w:color="auto"/>
        <w:bottom w:val="none" w:sz="0" w:space="0" w:color="auto"/>
        <w:right w:val="none" w:sz="0" w:space="0" w:color="auto"/>
      </w:divBdr>
    </w:div>
    <w:div w:id="636423270">
      <w:bodyDiv w:val="1"/>
      <w:marLeft w:val="0"/>
      <w:marRight w:val="0"/>
      <w:marTop w:val="0"/>
      <w:marBottom w:val="0"/>
      <w:divBdr>
        <w:top w:val="none" w:sz="0" w:space="0" w:color="auto"/>
        <w:left w:val="none" w:sz="0" w:space="0" w:color="auto"/>
        <w:bottom w:val="none" w:sz="0" w:space="0" w:color="auto"/>
        <w:right w:val="none" w:sz="0" w:space="0" w:color="auto"/>
      </w:divBdr>
    </w:div>
    <w:div w:id="915551647">
      <w:bodyDiv w:val="1"/>
      <w:marLeft w:val="0"/>
      <w:marRight w:val="0"/>
      <w:marTop w:val="0"/>
      <w:marBottom w:val="0"/>
      <w:divBdr>
        <w:top w:val="none" w:sz="0" w:space="0" w:color="auto"/>
        <w:left w:val="none" w:sz="0" w:space="0" w:color="auto"/>
        <w:bottom w:val="none" w:sz="0" w:space="0" w:color="auto"/>
        <w:right w:val="none" w:sz="0" w:space="0" w:color="auto"/>
      </w:divBdr>
    </w:div>
    <w:div w:id="1392535405">
      <w:bodyDiv w:val="1"/>
      <w:marLeft w:val="0"/>
      <w:marRight w:val="0"/>
      <w:marTop w:val="0"/>
      <w:marBottom w:val="0"/>
      <w:divBdr>
        <w:top w:val="none" w:sz="0" w:space="0" w:color="auto"/>
        <w:left w:val="none" w:sz="0" w:space="0" w:color="auto"/>
        <w:bottom w:val="none" w:sz="0" w:space="0" w:color="auto"/>
        <w:right w:val="none" w:sz="0" w:space="0" w:color="auto"/>
      </w:divBdr>
    </w:div>
    <w:div w:id="1739597851">
      <w:bodyDiv w:val="1"/>
      <w:marLeft w:val="0"/>
      <w:marRight w:val="0"/>
      <w:marTop w:val="0"/>
      <w:marBottom w:val="0"/>
      <w:divBdr>
        <w:top w:val="none" w:sz="0" w:space="0" w:color="auto"/>
        <w:left w:val="none" w:sz="0" w:space="0" w:color="auto"/>
        <w:bottom w:val="none" w:sz="0" w:space="0" w:color="auto"/>
        <w:right w:val="none" w:sz="0" w:space="0" w:color="auto"/>
      </w:divBdr>
    </w:div>
    <w:div w:id="1755740590">
      <w:bodyDiv w:val="1"/>
      <w:marLeft w:val="0"/>
      <w:marRight w:val="0"/>
      <w:marTop w:val="0"/>
      <w:marBottom w:val="0"/>
      <w:divBdr>
        <w:top w:val="none" w:sz="0" w:space="0" w:color="auto"/>
        <w:left w:val="none" w:sz="0" w:space="0" w:color="auto"/>
        <w:bottom w:val="none" w:sz="0" w:space="0" w:color="auto"/>
        <w:right w:val="none" w:sz="0" w:space="0" w:color="auto"/>
      </w:divBdr>
      <w:divsChild>
        <w:div w:id="620066862">
          <w:marLeft w:val="0"/>
          <w:marRight w:val="0"/>
          <w:marTop w:val="0"/>
          <w:marBottom w:val="0"/>
          <w:divBdr>
            <w:top w:val="none" w:sz="0" w:space="0" w:color="auto"/>
            <w:left w:val="none" w:sz="0" w:space="0" w:color="auto"/>
            <w:bottom w:val="none" w:sz="0" w:space="0" w:color="auto"/>
            <w:right w:val="none" w:sz="0" w:space="0" w:color="auto"/>
          </w:divBdr>
        </w:div>
      </w:divsChild>
    </w:div>
    <w:div w:id="181082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9:1212.C31346614.3.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is.ta.gov.lv/tisreal?Form=STAT_PROC_ENTER&amp;task=edit&amp;procid=68167146&amp;topmenuid=212&amp;stack=https%3A//tis.ta.gov.lv/tisreal%3F%26AjaxB%3D1%26Form%3DregProcListNew%26topmenuid%3D212%26liststart%3D1%26jformat%3D1%26jtype%3D2%26extseek%3D0%26DocType%3D0%26stack%3Dhttps%2525253A//tis.ta.gov.lv/tisreal%2525253FForm%2525253DTISBLANK%26objsubtype%3D-1%26%3D%25C5%25A0odien%26%3D%25C5%25A0oned%25C4%2593%25C4%25BC%26%3D%25C5%25A0om%25C4%2593nes%26activeyear%3D2019%26procnum%3D0109%26sort%3D1%26liststep%3D10%26%3DPar%25C4%2581d%25C4%25ABt%26plparam1%3Dlist%26pljmimetype%3D1%26%3DIzdruk%25C4%2581t%26%3DAtv%25C4%2593rt%26%3DAtv%25C4%2593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1F3A33-1701-49A2-A602-23AAA40A5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8523</Words>
  <Characters>61074</Characters>
  <Application>Microsoft Office Word</Application>
  <DocSecurity>0</DocSecurity>
  <Lines>508</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2019-12-17T13:11:00Z</dcterms:created>
  <dcterms:modified xsi:type="dcterms:W3CDTF">2020-01-09T13:25:00Z</dcterms:modified>
</cp:coreProperties>
</file>