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A1E6B" w14:textId="132B1AC5" w:rsidR="00847292" w:rsidRDefault="009D3260" w:rsidP="009D3260">
      <w:pPr>
        <w:spacing w:line="276" w:lineRule="auto"/>
        <w:rPr>
          <w:b/>
          <w:bCs/>
        </w:rPr>
      </w:pPr>
      <w:r w:rsidRPr="009D3260">
        <w:rPr>
          <w:b/>
          <w:bCs/>
        </w:rPr>
        <w:t>Cigarešu kā muitošanai pakļauto preču pārvadāšanas un glabāšanas mēģinājums</w:t>
      </w:r>
    </w:p>
    <w:p w14:paraId="77AEBE72" w14:textId="05CD152D" w:rsidR="009D3260" w:rsidRDefault="009D3260" w:rsidP="009D3260">
      <w:pPr>
        <w:spacing w:line="276" w:lineRule="auto"/>
        <w:rPr>
          <w:b/>
          <w:bCs/>
        </w:rPr>
      </w:pPr>
    </w:p>
    <w:p w14:paraId="27B21945" w14:textId="7433CB90" w:rsidR="009D3260" w:rsidRDefault="009D3260" w:rsidP="009D3260">
      <w:pPr>
        <w:spacing w:line="276" w:lineRule="auto"/>
        <w:jc w:val="both"/>
      </w:pPr>
      <w:r w:rsidRPr="00583CBA">
        <w:t xml:space="preserve">Priekšmeta pārvadāšanu veido vairākas savstarpēji saistītas darbības – priekšmeta iekraušana un tā vešana ar transportlīdzekli. Krimināllikuma </w:t>
      </w:r>
      <w:proofErr w:type="gramStart"/>
      <w:r w:rsidRPr="00583CBA">
        <w:t>221.pantā</w:t>
      </w:r>
      <w:proofErr w:type="gramEnd"/>
      <w:r w:rsidRPr="00583CBA">
        <w:t xml:space="preserve"> paredzētā noziedzīgā nodarījuma objektīvo pusi veido vairākas saistītas darbības un, izdarot kaut vienu no tām, tiek uzsākta noziedzīgā nodarījuma objektīvās puses realizēšana.</w:t>
      </w:r>
    </w:p>
    <w:p w14:paraId="67AD3119" w14:textId="77777777" w:rsidR="004F08E8" w:rsidRDefault="004F08E8" w:rsidP="004F08E8">
      <w:pPr>
        <w:spacing w:line="276" w:lineRule="auto"/>
        <w:jc w:val="both"/>
      </w:pPr>
    </w:p>
    <w:p w14:paraId="35E57758" w14:textId="0A0B1EE7" w:rsidR="009D3260" w:rsidRPr="004F08E8" w:rsidRDefault="009D3260" w:rsidP="004F08E8">
      <w:pPr>
        <w:spacing w:line="276" w:lineRule="auto"/>
        <w:jc w:val="both"/>
        <w:rPr>
          <w:vanish/>
          <w:specVanish/>
        </w:rPr>
      </w:pPr>
      <w:r w:rsidRPr="00A620B0">
        <w:t xml:space="preserve">Minētais skaidrojums ir attiecināms arī uz muitošanai pakļauto preču pārvadāšanas izpratni, jo Krimināllikuma </w:t>
      </w:r>
      <w:proofErr w:type="gramStart"/>
      <w:r w:rsidRPr="00A620B0">
        <w:t>221.panta</w:t>
      </w:r>
      <w:proofErr w:type="gramEnd"/>
      <w:r w:rsidRPr="00A620B0">
        <w:t xml:space="preserve"> un 191.panta objektīvo pusi veidojošo darbību saturs ir analoģisks. Tādējādi muitošanai pakļauto preču pārvadāšanas mēģinājums Krimināllikuma </w:t>
      </w:r>
      <w:proofErr w:type="gramStart"/>
      <w:r w:rsidRPr="00A620B0">
        <w:t>191.panta</w:t>
      </w:r>
      <w:proofErr w:type="gramEnd"/>
      <w:r w:rsidRPr="00A620B0">
        <w:t xml:space="preserve"> izpratnē ir kontrabandas cigarešu iekraušana transportlīdzeklī ar nodomu tās pārvadāt.</w:t>
      </w:r>
    </w:p>
    <w:p w14:paraId="01C2A459" w14:textId="57230A73" w:rsidR="009D3260" w:rsidRDefault="009D3260" w:rsidP="009D3260">
      <w:pPr>
        <w:spacing w:line="276" w:lineRule="auto"/>
        <w:jc w:val="both"/>
        <w:rPr>
          <w:b/>
          <w:bCs/>
        </w:rPr>
      </w:pPr>
    </w:p>
    <w:p w14:paraId="7654C759" w14:textId="2D709EEA" w:rsidR="009D3260" w:rsidRDefault="009D3260" w:rsidP="009D3260">
      <w:pPr>
        <w:spacing w:line="276" w:lineRule="auto"/>
        <w:jc w:val="both"/>
        <w:rPr>
          <w:b/>
          <w:bCs/>
        </w:rPr>
      </w:pPr>
    </w:p>
    <w:p w14:paraId="548D3AF8" w14:textId="72E8E822" w:rsidR="009D3260" w:rsidRPr="009D3260" w:rsidRDefault="009D3260" w:rsidP="009D3260">
      <w:pPr>
        <w:spacing w:line="276" w:lineRule="auto"/>
        <w:jc w:val="both"/>
        <w:rPr>
          <w:b/>
          <w:bCs/>
        </w:rPr>
      </w:pPr>
      <w:r w:rsidRPr="00A620B0">
        <w:t>Savukārt kontrabandas cigarešu novietošanas process telpā vai ārpus tās ir priekšnoteikums to nelikumīgai glabāšanai, ja konstatēts nodoms glabāt kontrabandas cigaretes</w:t>
      </w:r>
      <w:r>
        <w:t>.</w:t>
      </w:r>
    </w:p>
    <w:p w14:paraId="4102BE42" w14:textId="77777777" w:rsidR="009D3260" w:rsidRPr="009D3260" w:rsidRDefault="009D3260" w:rsidP="009D3260">
      <w:pPr>
        <w:spacing w:line="276" w:lineRule="auto"/>
      </w:pPr>
    </w:p>
    <w:p w14:paraId="32162006" w14:textId="6A439DB1" w:rsidR="00847292" w:rsidRPr="009D3260" w:rsidRDefault="00847292" w:rsidP="009D3260">
      <w:pPr>
        <w:pStyle w:val="BodyText2"/>
        <w:spacing w:line="276" w:lineRule="auto"/>
        <w:jc w:val="center"/>
        <w:rPr>
          <w:rFonts w:ascii="Times New Roman" w:hAnsi="Times New Roman"/>
          <w:sz w:val="24"/>
          <w:szCs w:val="24"/>
        </w:rPr>
      </w:pPr>
    </w:p>
    <w:p w14:paraId="13B30B13" w14:textId="2F08AB88" w:rsidR="009D3260" w:rsidRPr="009D3260" w:rsidRDefault="00847292" w:rsidP="009D3260">
      <w:pPr>
        <w:spacing w:line="276" w:lineRule="auto"/>
        <w:jc w:val="center"/>
        <w:rPr>
          <w:b/>
        </w:rPr>
      </w:pPr>
      <w:r w:rsidRPr="009D3260">
        <w:rPr>
          <w:b/>
        </w:rPr>
        <w:t>Latvijas Republikas Senāt</w:t>
      </w:r>
      <w:r w:rsidR="009D3260" w:rsidRPr="009D3260">
        <w:rPr>
          <w:b/>
        </w:rPr>
        <w:t>a</w:t>
      </w:r>
    </w:p>
    <w:p w14:paraId="15D75A67" w14:textId="4E6DCF41" w:rsidR="00847292" w:rsidRPr="009D3260" w:rsidRDefault="009D3260" w:rsidP="009D3260">
      <w:pPr>
        <w:spacing w:line="276" w:lineRule="auto"/>
        <w:jc w:val="center"/>
        <w:rPr>
          <w:b/>
        </w:rPr>
      </w:pPr>
      <w:r w:rsidRPr="009D3260">
        <w:rPr>
          <w:b/>
        </w:rPr>
        <w:t>Krimināllietu departamenta</w:t>
      </w:r>
    </w:p>
    <w:p w14:paraId="01B3DB31" w14:textId="77777777" w:rsidR="00847292" w:rsidRPr="009D3260" w:rsidRDefault="00847292" w:rsidP="009D3260">
      <w:pPr>
        <w:spacing w:line="276" w:lineRule="auto"/>
        <w:jc w:val="center"/>
        <w:rPr>
          <w:b/>
        </w:rPr>
      </w:pPr>
      <w:r w:rsidRPr="009D3260">
        <w:rPr>
          <w:b/>
        </w:rPr>
        <w:t>LĒMUMS</w:t>
      </w:r>
    </w:p>
    <w:p w14:paraId="4E29A76C" w14:textId="7AA95D50" w:rsidR="009D3260" w:rsidRPr="009D3260" w:rsidRDefault="00193FB4" w:rsidP="009D3260">
      <w:pPr>
        <w:spacing w:line="276" w:lineRule="auto"/>
        <w:jc w:val="center"/>
        <w:rPr>
          <w:b/>
        </w:rPr>
      </w:pPr>
      <w:proofErr w:type="gramStart"/>
      <w:r w:rsidRPr="009D3260">
        <w:rPr>
          <w:b/>
        </w:rPr>
        <w:t>2020.gada</w:t>
      </w:r>
      <w:proofErr w:type="gramEnd"/>
      <w:r w:rsidRPr="009D3260">
        <w:rPr>
          <w:b/>
        </w:rPr>
        <w:t xml:space="preserve"> </w:t>
      </w:r>
      <w:r w:rsidR="003402A2" w:rsidRPr="009D3260">
        <w:rPr>
          <w:b/>
        </w:rPr>
        <w:t>12.jūnij</w:t>
      </w:r>
      <w:r w:rsidR="009D3260" w:rsidRPr="009D3260">
        <w:rPr>
          <w:b/>
        </w:rPr>
        <w:t>a</w:t>
      </w:r>
    </w:p>
    <w:p w14:paraId="6BEC9BFF" w14:textId="4D10C9A6" w:rsidR="00847292" w:rsidRPr="009D3260" w:rsidRDefault="009D3260" w:rsidP="009D3260">
      <w:pPr>
        <w:spacing w:line="276" w:lineRule="auto"/>
        <w:jc w:val="center"/>
        <w:rPr>
          <w:b/>
        </w:rPr>
      </w:pPr>
      <w:r w:rsidRPr="009D3260">
        <w:rPr>
          <w:b/>
        </w:rPr>
        <w:t>Lieta Nr. 15890008513, SKK-54/2020</w:t>
      </w:r>
    </w:p>
    <w:p w14:paraId="1814CE82" w14:textId="3F7C4232" w:rsidR="009D3260" w:rsidRPr="009D3260" w:rsidRDefault="009D3260" w:rsidP="009D3260">
      <w:pPr>
        <w:spacing w:line="276" w:lineRule="auto"/>
        <w:jc w:val="center"/>
      </w:pPr>
      <w:r w:rsidRPr="009D3260">
        <w:rPr>
          <w:color w:val="000000"/>
          <w:shd w:val="clear" w:color="auto" w:fill="FFFFFF"/>
        </w:rPr>
        <w:t>ECLI:LV:AT:2020:0612.15890008513.7.L</w:t>
      </w:r>
    </w:p>
    <w:p w14:paraId="6725EF03" w14:textId="77777777" w:rsidR="009D3260" w:rsidRPr="009D3260" w:rsidRDefault="009D3260" w:rsidP="009D3260">
      <w:pPr>
        <w:spacing w:line="276" w:lineRule="auto"/>
        <w:jc w:val="center"/>
      </w:pPr>
    </w:p>
    <w:p w14:paraId="6F29847D" w14:textId="77777777" w:rsidR="00847292" w:rsidRPr="009D3260" w:rsidRDefault="00847292" w:rsidP="00F87EAC">
      <w:pPr>
        <w:spacing w:before="240" w:line="276" w:lineRule="auto"/>
        <w:ind w:firstLine="709"/>
        <w:jc w:val="both"/>
      </w:pPr>
      <w:r w:rsidRPr="009D3260">
        <w:t>Tiesa šādā sastāvā: senatori Aivars Uminskis, Artūrs Freibergs, Pēteris Opincāns</w:t>
      </w:r>
    </w:p>
    <w:p w14:paraId="26CCB41C" w14:textId="19E460C5" w:rsidR="00847292" w:rsidRPr="009D3260" w:rsidRDefault="00847292" w:rsidP="00F87EAC">
      <w:pPr>
        <w:autoSpaceDE w:val="0"/>
        <w:autoSpaceDN w:val="0"/>
        <w:adjustRightInd w:val="0"/>
        <w:spacing w:before="240" w:after="240" w:line="276" w:lineRule="auto"/>
        <w:ind w:firstLine="709"/>
        <w:jc w:val="both"/>
        <w:rPr>
          <w:b/>
          <w:bCs/>
        </w:rPr>
      </w:pPr>
      <w:r w:rsidRPr="009D3260">
        <w:t>izskatīja rakstveida procesā k</w:t>
      </w:r>
      <w:r w:rsidR="00F87EAC" w:rsidRPr="009D3260">
        <w:t>rimināllietu sakarā ar apsūdzēto</w:t>
      </w:r>
      <w:r w:rsidRPr="009D3260">
        <w:t xml:space="preserve"> </w:t>
      </w:r>
      <w:r w:rsidR="009D3260">
        <w:t>[pers. A]</w:t>
      </w:r>
      <w:r w:rsidRPr="009D3260">
        <w:t xml:space="preserve">, </w:t>
      </w:r>
      <w:r w:rsidR="009D3260">
        <w:t>[pers. B]</w:t>
      </w:r>
      <w:r w:rsidRPr="009D3260">
        <w:t xml:space="preserve">, </w:t>
      </w:r>
      <w:r w:rsidR="009D3260">
        <w:t>[pers. C]</w:t>
      </w:r>
      <w:r w:rsidR="007835A2" w:rsidRPr="009D3260">
        <w:t xml:space="preserve">, </w:t>
      </w:r>
      <w:r w:rsidR="009D3260">
        <w:t>[pers. D]</w:t>
      </w:r>
      <w:r w:rsidRPr="009D3260">
        <w:t xml:space="preserve">, </w:t>
      </w:r>
      <w:r w:rsidR="009D3260">
        <w:t>[pers. E]</w:t>
      </w:r>
      <w:r w:rsidRPr="009D3260">
        <w:t xml:space="preserve">, </w:t>
      </w:r>
      <w:r w:rsidR="00995BBF">
        <w:t>[pers. F]</w:t>
      </w:r>
      <w:r w:rsidRPr="009D3260">
        <w:t xml:space="preserve">, </w:t>
      </w:r>
      <w:r w:rsidR="00995BBF">
        <w:t>[pers. G]</w:t>
      </w:r>
      <w:r w:rsidRPr="009D3260">
        <w:t xml:space="preserve"> aizstāvja Gata </w:t>
      </w:r>
      <w:proofErr w:type="spellStart"/>
      <w:r w:rsidRPr="009D3260">
        <w:t>Dirnēna</w:t>
      </w:r>
      <w:proofErr w:type="spellEnd"/>
      <w:r w:rsidRPr="009D3260">
        <w:t xml:space="preserve"> un </w:t>
      </w:r>
      <w:r w:rsidR="00995BBF">
        <w:t>[pers. D]</w:t>
      </w:r>
      <w:r w:rsidRPr="009D3260">
        <w:t xml:space="preserve"> un </w:t>
      </w:r>
      <w:proofErr w:type="gramStart"/>
      <w:r w:rsidR="00995BBF">
        <w:t>[</w:t>
      </w:r>
      <w:proofErr w:type="gramEnd"/>
      <w:r w:rsidR="00995BBF">
        <w:t>pers. H]</w:t>
      </w:r>
      <w:r w:rsidRPr="009D3260">
        <w:t xml:space="preserve"> aizstāves Ievas Garančas </w:t>
      </w:r>
      <w:r w:rsidR="00EC0225" w:rsidRPr="009D3260">
        <w:t>kasācijas</w:t>
      </w:r>
      <w:r w:rsidRPr="009D3260">
        <w:t xml:space="preserve"> sūdzībām par Latgales apgabaltiesas 2019.gada 25.februāra spriedumu.</w:t>
      </w:r>
      <w:r w:rsidRPr="009D3260">
        <w:rPr>
          <w:b/>
          <w:bCs/>
        </w:rPr>
        <w:t xml:space="preserve"> </w:t>
      </w:r>
    </w:p>
    <w:p w14:paraId="16266406" w14:textId="77777777" w:rsidR="00847292" w:rsidRDefault="00847292" w:rsidP="00F87EAC">
      <w:pPr>
        <w:autoSpaceDE w:val="0"/>
        <w:autoSpaceDN w:val="0"/>
        <w:adjustRightInd w:val="0"/>
        <w:spacing w:before="240" w:after="240" w:line="276" w:lineRule="auto"/>
        <w:jc w:val="center"/>
        <w:rPr>
          <w:b/>
          <w:bCs/>
        </w:rPr>
      </w:pPr>
      <w:r>
        <w:rPr>
          <w:b/>
          <w:bCs/>
        </w:rPr>
        <w:t>Aprakstošā daļa</w:t>
      </w:r>
    </w:p>
    <w:p w14:paraId="59D80974" w14:textId="37FE753B" w:rsidR="00847292" w:rsidRDefault="00F87EAC" w:rsidP="00F87EAC">
      <w:pPr>
        <w:spacing w:line="276" w:lineRule="auto"/>
        <w:ind w:firstLine="709"/>
        <w:jc w:val="both"/>
      </w:pPr>
      <w:r>
        <w:t>[1] </w:t>
      </w:r>
      <w:r w:rsidR="00847292">
        <w:t xml:space="preserve">Ar </w:t>
      </w:r>
      <w:r w:rsidR="007769E3">
        <w:t xml:space="preserve">Rēzeknes tiesas </w:t>
      </w:r>
      <w:proofErr w:type="gramStart"/>
      <w:r w:rsidR="007769E3">
        <w:t>2017.gada</w:t>
      </w:r>
      <w:proofErr w:type="gramEnd"/>
      <w:r w:rsidR="007769E3">
        <w:t xml:space="preserve"> </w:t>
      </w:r>
      <w:r w:rsidR="00847292">
        <w:t>8.</w:t>
      </w:r>
      <w:r w:rsidR="007769E3">
        <w:t>novembra</w:t>
      </w:r>
      <w:r w:rsidR="00847292">
        <w:t xml:space="preserve"> spriedumu</w:t>
      </w:r>
    </w:p>
    <w:p w14:paraId="4FEF87B9" w14:textId="14A4F167" w:rsidR="00847292" w:rsidRDefault="007769E3" w:rsidP="00F87EAC">
      <w:pPr>
        <w:spacing w:line="276" w:lineRule="auto"/>
        <w:ind w:firstLine="709"/>
        <w:jc w:val="both"/>
      </w:pPr>
      <w:r>
        <w:t>[1.1] </w:t>
      </w:r>
      <w:r w:rsidR="00995BBF">
        <w:t>[pers. G]</w:t>
      </w:r>
      <w:r w:rsidR="00847292" w:rsidRPr="00F87EAC">
        <w:t>, personas</w:t>
      </w:r>
      <w:r w:rsidR="00847292">
        <w:t xml:space="preserve"> kods </w:t>
      </w:r>
      <w:r w:rsidR="00995BBF">
        <w:t>[..]</w:t>
      </w:r>
      <w:r w:rsidR="00847292">
        <w:t>,</w:t>
      </w:r>
    </w:p>
    <w:p w14:paraId="3336A338" w14:textId="6FD6BEE5" w:rsidR="00543753" w:rsidRDefault="00543753" w:rsidP="00F87EAC">
      <w:pPr>
        <w:spacing w:line="276" w:lineRule="auto"/>
        <w:ind w:firstLine="709"/>
        <w:jc w:val="both"/>
      </w:pPr>
      <w:r>
        <w:t xml:space="preserve">atzīts par vainīgu Krimināllikuma </w:t>
      </w:r>
      <w:proofErr w:type="gramStart"/>
      <w:r>
        <w:t>190.panta</w:t>
      </w:r>
      <w:proofErr w:type="gramEnd"/>
      <w:r>
        <w:t xml:space="preserve"> trešajā daļā paredzētajā noziedzīgajā nodarījumā un sodīts ar</w:t>
      </w:r>
      <w:r w:rsidR="00F87EAC">
        <w:t xml:space="preserve"> brīvības atņemšanu uz 5 gadiem, k</w:t>
      </w:r>
      <w:r>
        <w:t>onfiscējot mantu</w:t>
      </w:r>
      <w:r w:rsidR="00D354F9">
        <w:t xml:space="preserve"> – </w:t>
      </w:r>
      <w:r w:rsidR="00456EA6">
        <w:t>transportlīdzekli (</w:t>
      </w:r>
      <w:r w:rsidR="00D354F9">
        <w:t>piekabi</w:t>
      </w:r>
      <w:r w:rsidR="00456EA6">
        <w:t>)</w:t>
      </w:r>
      <w:r w:rsidR="00D354F9">
        <w:t xml:space="preserve"> </w:t>
      </w:r>
      <w:r w:rsidR="00D354F9" w:rsidRPr="00D354F9">
        <w:rPr>
          <w:i/>
        </w:rPr>
        <w:t>K</w:t>
      </w:r>
      <w:r w:rsidR="004223F8">
        <w:rPr>
          <w:i/>
        </w:rPr>
        <w:t>NAPEN</w:t>
      </w:r>
      <w:r w:rsidR="00D354F9" w:rsidRPr="00D354F9">
        <w:rPr>
          <w:i/>
        </w:rPr>
        <w:t xml:space="preserve"> </w:t>
      </w:r>
      <w:r w:rsidR="00D354F9" w:rsidRPr="00F87EAC">
        <w:rPr>
          <w:i/>
        </w:rPr>
        <w:t>XF 95</w:t>
      </w:r>
      <w:r w:rsidR="00D354F9" w:rsidRPr="00F87EAC">
        <w:t xml:space="preserve">, </w:t>
      </w:r>
      <w:r w:rsidR="00D354F9">
        <w:t xml:space="preserve">valsts reģistrācijas numurs </w:t>
      </w:r>
      <w:r w:rsidR="00995BBF">
        <w:t>[..]</w:t>
      </w:r>
      <w:r w:rsidR="00D354F9">
        <w:t>,</w:t>
      </w:r>
      <w:r w:rsidR="003C6BD8">
        <w:t xml:space="preserve"> kura nodota glabāšanā Nodrošinājuma valsts aģentūrai,</w:t>
      </w:r>
      <w:r w:rsidR="00D354F9">
        <w:t xml:space="preserve"> 1/3 domājamo daļu nekustamā īpašuma </w:t>
      </w:r>
      <w:r w:rsidR="00995BBF">
        <w:t>[adrese 1]</w:t>
      </w:r>
      <w:r w:rsidR="00D354F9">
        <w:t xml:space="preserve"> (kadastrālā vērtība 3</w:t>
      </w:r>
      <w:r w:rsidR="00F87EAC">
        <w:t> 721 </w:t>
      </w:r>
      <w:proofErr w:type="spellStart"/>
      <w:r w:rsidR="00D354F9" w:rsidRPr="00D354F9">
        <w:rPr>
          <w:i/>
        </w:rPr>
        <w:t>euro</w:t>
      </w:r>
      <w:proofErr w:type="spellEnd"/>
      <w:r w:rsidR="003C6BD8">
        <w:t xml:space="preserve">) – un </w:t>
      </w:r>
      <w:r w:rsidR="00D354F9">
        <w:t xml:space="preserve">atņemot tiesības veikt </w:t>
      </w:r>
      <w:r w:rsidR="00524132">
        <w:t xml:space="preserve">komercdarbību, kas saistīta </w:t>
      </w:r>
      <w:r w:rsidR="00D354F9">
        <w:t>ar starptautisk</w:t>
      </w:r>
      <w:r w:rsidR="00923251">
        <w:t>ajiem</w:t>
      </w:r>
      <w:r w:rsidR="00D354F9">
        <w:t xml:space="preserve"> kravu pārvadājumiem un akcīzes precēm</w:t>
      </w:r>
      <w:r w:rsidR="00524132">
        <w:t>,</w:t>
      </w:r>
      <w:r w:rsidR="00D354F9">
        <w:t xml:space="preserve"> uz 1 gadu</w:t>
      </w:r>
      <w:r w:rsidR="003C6BD8">
        <w:t>;</w:t>
      </w:r>
    </w:p>
    <w:p w14:paraId="52205B1B" w14:textId="77777777" w:rsidR="00D354F9" w:rsidRDefault="00D354F9" w:rsidP="00F87EAC">
      <w:pPr>
        <w:spacing w:line="276" w:lineRule="auto"/>
        <w:ind w:firstLine="709"/>
        <w:jc w:val="both"/>
      </w:pPr>
      <w:r>
        <w:t xml:space="preserve">atzīts par vainīgu </w:t>
      </w:r>
      <w:r w:rsidR="0097564C">
        <w:t xml:space="preserve">Krimināllikuma </w:t>
      </w:r>
      <w:proofErr w:type="gramStart"/>
      <w:r w:rsidR="0097564C">
        <w:t>233.panta</w:t>
      </w:r>
      <w:proofErr w:type="gramEnd"/>
      <w:r w:rsidR="0097564C">
        <w:t xml:space="preserve"> otrajā daļā paredzētajā noziedzīgajā nodarījumā un sodīts ar piespiedu darbu uz 80 stundām.</w:t>
      </w:r>
    </w:p>
    <w:p w14:paraId="3E540AC0" w14:textId="2A6A51B4" w:rsidR="0097564C" w:rsidRDefault="00B34A4D" w:rsidP="00F87EAC">
      <w:pPr>
        <w:spacing w:line="276" w:lineRule="auto"/>
        <w:ind w:firstLine="709"/>
        <w:jc w:val="both"/>
      </w:pPr>
      <w:r>
        <w:t xml:space="preserve">Saskaņā ar Krimināllikuma </w:t>
      </w:r>
      <w:proofErr w:type="gramStart"/>
      <w:r>
        <w:t>50.pa</w:t>
      </w:r>
      <w:r w:rsidR="003C6BD8">
        <w:t>nta</w:t>
      </w:r>
      <w:proofErr w:type="gramEnd"/>
      <w:r w:rsidR="003C6BD8">
        <w:t xml:space="preserve"> pirmo un trešo daļu</w:t>
      </w:r>
      <w:r>
        <w:t xml:space="preserve"> sods </w:t>
      </w:r>
      <w:r w:rsidR="00995BBF">
        <w:t>[pers. G]</w:t>
      </w:r>
      <w:r w:rsidR="00456EA6">
        <w:t xml:space="preserve"> </w:t>
      </w:r>
      <w:r>
        <w:t>noteikts</w:t>
      </w:r>
      <w:r w:rsidR="00456EA6">
        <w:t xml:space="preserve"> – brīvības atņem</w:t>
      </w:r>
      <w:r w:rsidR="004223F8">
        <w:t>šana uz 5 gadiem 10 dienām,</w:t>
      </w:r>
      <w:r w:rsidR="00456EA6" w:rsidRPr="00456EA6">
        <w:t xml:space="preserve"> konfiscējot mantu – </w:t>
      </w:r>
      <w:r w:rsidR="00456EA6">
        <w:t>transportlīdzekli (</w:t>
      </w:r>
      <w:r w:rsidR="00456EA6" w:rsidRPr="00456EA6">
        <w:t>piekabi</w:t>
      </w:r>
      <w:r w:rsidR="00456EA6">
        <w:t>)</w:t>
      </w:r>
      <w:r w:rsidR="00456EA6" w:rsidRPr="00456EA6">
        <w:t xml:space="preserve"> </w:t>
      </w:r>
      <w:r w:rsidR="00456EA6" w:rsidRPr="00456EA6">
        <w:rPr>
          <w:i/>
        </w:rPr>
        <w:t>K</w:t>
      </w:r>
      <w:r w:rsidR="004223F8">
        <w:rPr>
          <w:i/>
        </w:rPr>
        <w:t>NAPEN</w:t>
      </w:r>
      <w:r w:rsidR="00456EA6" w:rsidRPr="00456EA6">
        <w:rPr>
          <w:i/>
        </w:rPr>
        <w:t xml:space="preserve"> </w:t>
      </w:r>
      <w:r w:rsidR="00456EA6" w:rsidRPr="004223F8">
        <w:rPr>
          <w:i/>
        </w:rPr>
        <w:t>XF 95</w:t>
      </w:r>
      <w:r w:rsidR="00456EA6" w:rsidRPr="004223F8">
        <w:t xml:space="preserve">, </w:t>
      </w:r>
      <w:r w:rsidR="00456EA6" w:rsidRPr="00456EA6">
        <w:t xml:space="preserve">valsts reģistrācijas numurs </w:t>
      </w:r>
      <w:r w:rsidR="00995BBF">
        <w:t>[..]</w:t>
      </w:r>
      <w:r w:rsidR="00456EA6" w:rsidRPr="00456EA6">
        <w:t>,</w:t>
      </w:r>
      <w:r w:rsidR="004223F8">
        <w:t xml:space="preserve"> kura nodota glabāšanā</w:t>
      </w:r>
      <w:r w:rsidR="004223F8" w:rsidRPr="004223F8">
        <w:t xml:space="preserve"> Nodrošinājuma valsts </w:t>
      </w:r>
      <w:r w:rsidR="004223F8" w:rsidRPr="004223F8">
        <w:lastRenderedPageBreak/>
        <w:t>aģentūrai</w:t>
      </w:r>
      <w:r w:rsidR="004223F8">
        <w:t>,</w:t>
      </w:r>
      <w:r w:rsidR="00456EA6" w:rsidRPr="00456EA6">
        <w:t xml:space="preserve"> 1/3 domājamo daļu nekustamā īpašuma </w:t>
      </w:r>
      <w:r w:rsidR="00995BBF">
        <w:t>[adrese 1]</w:t>
      </w:r>
      <w:r w:rsidR="00456EA6" w:rsidRPr="00456EA6">
        <w:t xml:space="preserve"> (kadastrālā vērtība 3</w:t>
      </w:r>
      <w:r w:rsidR="004223F8">
        <w:t> 721 </w:t>
      </w:r>
      <w:proofErr w:type="spellStart"/>
      <w:r w:rsidR="00456EA6" w:rsidRPr="00456EA6">
        <w:rPr>
          <w:i/>
        </w:rPr>
        <w:t>euro</w:t>
      </w:r>
      <w:proofErr w:type="spellEnd"/>
      <w:r w:rsidR="00524132">
        <w:t>) – un</w:t>
      </w:r>
      <w:r w:rsidR="00456EA6" w:rsidRPr="00456EA6">
        <w:t xml:space="preserve"> atņemot tiesības veikt </w:t>
      </w:r>
      <w:r w:rsidR="00524132" w:rsidRPr="00456EA6">
        <w:t>komercdarbību</w:t>
      </w:r>
      <w:r w:rsidR="00524132">
        <w:t>, kas saistīta</w:t>
      </w:r>
      <w:r w:rsidR="00524132" w:rsidRPr="00456EA6">
        <w:t xml:space="preserve"> </w:t>
      </w:r>
      <w:r w:rsidR="00456EA6" w:rsidRPr="00456EA6">
        <w:t>ar starptautisk</w:t>
      </w:r>
      <w:r w:rsidR="00923251">
        <w:t>ajiem</w:t>
      </w:r>
      <w:r w:rsidR="00456EA6" w:rsidRPr="00456EA6">
        <w:t xml:space="preserve"> kravu pārvadājumiem un akcīzes precēm</w:t>
      </w:r>
      <w:r w:rsidR="00524132">
        <w:t>,</w:t>
      </w:r>
      <w:r w:rsidR="00456EA6" w:rsidRPr="00456EA6">
        <w:t xml:space="preserve"> uz 1 gadu</w:t>
      </w:r>
      <w:r w:rsidR="00456EA6">
        <w:t>.</w:t>
      </w:r>
    </w:p>
    <w:p w14:paraId="22E1AC4D" w14:textId="4A72E9AD" w:rsidR="002A3AAA" w:rsidRPr="00FA1D68" w:rsidRDefault="002A3AAA" w:rsidP="00F87EAC">
      <w:pPr>
        <w:spacing w:line="276" w:lineRule="auto"/>
        <w:ind w:firstLine="709"/>
        <w:jc w:val="both"/>
      </w:pPr>
      <w:r w:rsidRPr="00FA1D68">
        <w:t xml:space="preserve">Atstāti negrozīti </w:t>
      </w:r>
      <w:r w:rsidR="00995BBF">
        <w:t>[pers. G]</w:t>
      </w:r>
      <w:r w:rsidRPr="00FA1D68">
        <w:t xml:space="preserve"> piemērotie drošības līdzekļi – drošības nauda 4 268,62 </w:t>
      </w:r>
      <w:proofErr w:type="spellStart"/>
      <w:r w:rsidRPr="00FA1D68">
        <w:rPr>
          <w:i/>
        </w:rPr>
        <w:t>euro</w:t>
      </w:r>
      <w:proofErr w:type="spellEnd"/>
      <w:r w:rsidRPr="00FA1D68">
        <w:t xml:space="preserve"> un dzīvesvietas maiņas paziņošana.</w:t>
      </w:r>
    </w:p>
    <w:p w14:paraId="5EB51EA8" w14:textId="67EAB060" w:rsidR="001746A4" w:rsidRDefault="001746A4" w:rsidP="00F87EAC">
      <w:pPr>
        <w:spacing w:line="276" w:lineRule="auto"/>
        <w:ind w:firstLine="709"/>
        <w:jc w:val="both"/>
      </w:pPr>
      <w:r>
        <w:t>[1.2] </w:t>
      </w:r>
      <w:r w:rsidR="00995BBF">
        <w:t>[Pers. H]</w:t>
      </w:r>
      <w:r w:rsidRPr="004223F8">
        <w:t>,</w:t>
      </w:r>
      <w:r>
        <w:t xml:space="preserve"> personas kods </w:t>
      </w:r>
      <w:r w:rsidR="00995BBF">
        <w:t>[..]</w:t>
      </w:r>
      <w:r>
        <w:t>,</w:t>
      </w:r>
    </w:p>
    <w:p w14:paraId="65660213" w14:textId="242C2FEA" w:rsidR="00DC58EB" w:rsidRDefault="00AE53A6" w:rsidP="00F87EAC">
      <w:pPr>
        <w:spacing w:line="276" w:lineRule="auto"/>
        <w:ind w:firstLine="709"/>
        <w:jc w:val="both"/>
      </w:pPr>
      <w:r>
        <w:t xml:space="preserve">atzīts par vainīgu Krimināllikuma </w:t>
      </w:r>
      <w:proofErr w:type="gramStart"/>
      <w:r>
        <w:t>190.panta</w:t>
      </w:r>
      <w:proofErr w:type="gramEnd"/>
      <w:r>
        <w:t xml:space="preserve"> trešajā daļā paredzētajā noziedzīgajā nodarījumā un sodīts ar brīvības atņemšanu uz 5 gadiem 6 mēnešiem, </w:t>
      </w:r>
      <w:r w:rsidRPr="00AE53A6">
        <w:t xml:space="preserve">atņemot tiesības veikt </w:t>
      </w:r>
      <w:r w:rsidR="00524132" w:rsidRPr="00AE53A6">
        <w:t>komercdarbību</w:t>
      </w:r>
      <w:r w:rsidR="00524132">
        <w:t xml:space="preserve">, kas saistīta </w:t>
      </w:r>
      <w:r w:rsidRPr="00AE53A6">
        <w:t>ar starptautisk</w:t>
      </w:r>
      <w:r w:rsidR="00923251">
        <w:t>ajiem</w:t>
      </w:r>
      <w:r w:rsidRPr="00AE53A6">
        <w:t xml:space="preserve"> kravu pārvadājumiem un akcīzes precēm</w:t>
      </w:r>
      <w:r w:rsidR="00524132">
        <w:t>,</w:t>
      </w:r>
      <w:r w:rsidRPr="00AE53A6">
        <w:t xml:space="preserve"> uz 1 gadu</w:t>
      </w:r>
      <w:r>
        <w:t>.</w:t>
      </w:r>
    </w:p>
    <w:p w14:paraId="2EEA17FE" w14:textId="6C0262D2" w:rsidR="002A3AAA" w:rsidRPr="00FA1D68" w:rsidRDefault="002A3AAA" w:rsidP="00F87EAC">
      <w:pPr>
        <w:spacing w:line="276" w:lineRule="auto"/>
        <w:ind w:firstLine="709"/>
        <w:jc w:val="both"/>
      </w:pPr>
      <w:r w:rsidRPr="00FA1D68">
        <w:t xml:space="preserve">Atstāti negrozīti </w:t>
      </w:r>
      <w:r w:rsidR="00995BBF">
        <w:t>[pers. H]</w:t>
      </w:r>
      <w:r w:rsidRPr="00FA1D68">
        <w:t xml:space="preserve"> piemērotie drošības līdzekļi – drošības nauda 7 114,36 </w:t>
      </w:r>
      <w:proofErr w:type="spellStart"/>
      <w:r w:rsidRPr="00FA1D68">
        <w:rPr>
          <w:i/>
        </w:rPr>
        <w:t>euro</w:t>
      </w:r>
      <w:proofErr w:type="spellEnd"/>
      <w:r w:rsidRPr="00FA1D68">
        <w:t xml:space="preserve"> un dzīvesvietas maiņas paziņošana.</w:t>
      </w:r>
    </w:p>
    <w:p w14:paraId="32067F2F" w14:textId="15EFBFB4" w:rsidR="00976A6E" w:rsidRDefault="001746A4" w:rsidP="008474CF">
      <w:pPr>
        <w:spacing w:line="276" w:lineRule="auto"/>
        <w:ind w:firstLine="709"/>
        <w:jc w:val="both"/>
      </w:pPr>
      <w:r>
        <w:t>[1.3] </w:t>
      </w:r>
      <w:r w:rsidR="00995BBF">
        <w:t>[Pers. D]</w:t>
      </w:r>
      <w:r w:rsidRPr="004223F8">
        <w:t>,</w:t>
      </w:r>
      <w:r>
        <w:t xml:space="preserve"> personas kods </w:t>
      </w:r>
      <w:r w:rsidR="00995BBF">
        <w:t>[..]</w:t>
      </w:r>
      <w:r>
        <w:t>,</w:t>
      </w:r>
      <w:r w:rsidR="008474CF">
        <w:t xml:space="preserve"> </w:t>
      </w:r>
      <w:r w:rsidR="00B47CDD">
        <w:t xml:space="preserve">atzīts par nevainīgu Krimināllikuma </w:t>
      </w:r>
      <w:proofErr w:type="gramStart"/>
      <w:r w:rsidR="00B47CDD">
        <w:t>190.panta</w:t>
      </w:r>
      <w:proofErr w:type="gramEnd"/>
      <w:r w:rsidR="00B47CDD">
        <w:t xml:space="preserve"> trešajā daļā paredzētajā noziedzīgajā nodarījumā un attaisnots.</w:t>
      </w:r>
    </w:p>
    <w:p w14:paraId="0C746FCE" w14:textId="75598384" w:rsidR="002A3AAA" w:rsidRPr="00FA1D68" w:rsidRDefault="002A3AAA" w:rsidP="008474CF">
      <w:pPr>
        <w:spacing w:line="276" w:lineRule="auto"/>
        <w:ind w:firstLine="709"/>
        <w:jc w:val="both"/>
      </w:pPr>
      <w:r w:rsidRPr="00FA1D68">
        <w:t xml:space="preserve">Atcelti </w:t>
      </w:r>
      <w:r w:rsidR="00995BBF">
        <w:t>[pers. D]</w:t>
      </w:r>
      <w:r w:rsidRPr="00FA1D68">
        <w:t xml:space="preserve"> piemērotie drošības līdzekļi – drošības nauda un dzīvesvietas maiņas paziņošana.</w:t>
      </w:r>
    </w:p>
    <w:p w14:paraId="7C39ED74" w14:textId="5FD263F7" w:rsidR="00D27D0A" w:rsidRDefault="001746A4" w:rsidP="008474CF">
      <w:pPr>
        <w:spacing w:line="276" w:lineRule="auto"/>
        <w:ind w:firstLine="709"/>
        <w:jc w:val="both"/>
      </w:pPr>
      <w:r>
        <w:t>[1.4] </w:t>
      </w:r>
      <w:r w:rsidR="00995BBF">
        <w:t>[Pers. E]</w:t>
      </w:r>
      <w:r w:rsidRPr="004223F8">
        <w:t>,</w:t>
      </w:r>
      <w:r>
        <w:t xml:space="preserve"> personas kods </w:t>
      </w:r>
      <w:r w:rsidR="00995BBF">
        <w:t>[..]</w:t>
      </w:r>
      <w:r>
        <w:t>,</w:t>
      </w:r>
      <w:r w:rsidR="008474CF">
        <w:t xml:space="preserve"> </w:t>
      </w:r>
      <w:r w:rsidR="00930797">
        <w:t xml:space="preserve">atzīts par nevainīgu Krimināllikuma </w:t>
      </w:r>
      <w:proofErr w:type="gramStart"/>
      <w:r w:rsidR="00930797">
        <w:t>191.panta</w:t>
      </w:r>
      <w:proofErr w:type="gramEnd"/>
      <w:r w:rsidR="00930797">
        <w:t xml:space="preserve"> trešajā daļā paredzētajā noziedzīgajā nodarījumā un attaisnots.</w:t>
      </w:r>
    </w:p>
    <w:p w14:paraId="1674841E" w14:textId="11B70CD9" w:rsidR="00930797" w:rsidRPr="004223F8" w:rsidRDefault="001746A4" w:rsidP="008474CF">
      <w:pPr>
        <w:spacing w:line="276" w:lineRule="auto"/>
        <w:ind w:firstLine="709"/>
        <w:jc w:val="both"/>
      </w:pPr>
      <w:r>
        <w:t>[1.5] </w:t>
      </w:r>
      <w:r w:rsidR="00995BBF">
        <w:t>[Pers. A]</w:t>
      </w:r>
      <w:r w:rsidRPr="004223F8">
        <w:t xml:space="preserve">, personas kods </w:t>
      </w:r>
      <w:r w:rsidR="00995BBF">
        <w:t>[..]</w:t>
      </w:r>
      <w:r w:rsidRPr="004223F8">
        <w:t>,</w:t>
      </w:r>
      <w:r w:rsidR="008474CF">
        <w:t xml:space="preserve"> </w:t>
      </w:r>
      <w:r w:rsidR="00930797" w:rsidRPr="004223F8">
        <w:t xml:space="preserve">atzīts par nevainīgu Krimināllikuma </w:t>
      </w:r>
      <w:proofErr w:type="gramStart"/>
      <w:r w:rsidR="00930797" w:rsidRPr="004223F8">
        <w:t>191.panta</w:t>
      </w:r>
      <w:proofErr w:type="gramEnd"/>
      <w:r w:rsidR="00930797" w:rsidRPr="004223F8">
        <w:t xml:space="preserve"> trešajā daļā paredzētajā noziedzīgajā nodarījumā un attaisnots.</w:t>
      </w:r>
    </w:p>
    <w:p w14:paraId="2256CFCC" w14:textId="78BAA064" w:rsidR="00930797" w:rsidRPr="004223F8" w:rsidRDefault="001746A4" w:rsidP="008474CF">
      <w:pPr>
        <w:spacing w:line="276" w:lineRule="auto"/>
        <w:ind w:firstLine="709"/>
        <w:jc w:val="both"/>
      </w:pPr>
      <w:r w:rsidRPr="004223F8">
        <w:t>[1.6] </w:t>
      </w:r>
      <w:r w:rsidR="00995BBF">
        <w:t>[Pers. B]</w:t>
      </w:r>
      <w:r w:rsidRPr="004223F8">
        <w:t xml:space="preserve">, personas kods </w:t>
      </w:r>
      <w:r w:rsidR="00995BBF">
        <w:t>[..]</w:t>
      </w:r>
      <w:r w:rsidRPr="004223F8">
        <w:t>,</w:t>
      </w:r>
      <w:r w:rsidR="008474CF">
        <w:t xml:space="preserve"> </w:t>
      </w:r>
      <w:r w:rsidR="00930797" w:rsidRPr="004223F8">
        <w:t xml:space="preserve">atzīts par nevainīgu Krimināllikuma </w:t>
      </w:r>
      <w:proofErr w:type="gramStart"/>
      <w:r w:rsidR="00930797" w:rsidRPr="004223F8">
        <w:t>191.panta</w:t>
      </w:r>
      <w:proofErr w:type="gramEnd"/>
      <w:r w:rsidR="00930797" w:rsidRPr="004223F8">
        <w:t xml:space="preserve"> trešajā daļā paredzētajā noziedzīgajā nodarījumā un attaisnots.</w:t>
      </w:r>
    </w:p>
    <w:p w14:paraId="667368E0" w14:textId="2199F054" w:rsidR="00930797" w:rsidRPr="004223F8" w:rsidRDefault="001746A4" w:rsidP="008474CF">
      <w:pPr>
        <w:spacing w:line="276" w:lineRule="auto"/>
        <w:ind w:firstLine="709"/>
        <w:jc w:val="both"/>
      </w:pPr>
      <w:r w:rsidRPr="004223F8">
        <w:t>[1.7] </w:t>
      </w:r>
      <w:r w:rsidR="00995BBF">
        <w:t>[Pers. C]</w:t>
      </w:r>
      <w:r w:rsidRPr="004223F8">
        <w:t xml:space="preserve">, personas kods </w:t>
      </w:r>
      <w:r w:rsidR="00995BBF">
        <w:t>[..]</w:t>
      </w:r>
      <w:r w:rsidRPr="004223F8">
        <w:t>,</w:t>
      </w:r>
      <w:r w:rsidR="008474CF">
        <w:t xml:space="preserve"> </w:t>
      </w:r>
      <w:r w:rsidR="00930797" w:rsidRPr="004223F8">
        <w:t xml:space="preserve">atzīts par nevainīgu Krimināllikuma </w:t>
      </w:r>
      <w:proofErr w:type="gramStart"/>
      <w:r w:rsidR="00930797" w:rsidRPr="004223F8">
        <w:t>191.panta</w:t>
      </w:r>
      <w:proofErr w:type="gramEnd"/>
      <w:r w:rsidR="00930797" w:rsidRPr="004223F8">
        <w:t xml:space="preserve"> trešajā daļā paredzētajā noziedzīgajā nodarījumā un attaisnots.</w:t>
      </w:r>
    </w:p>
    <w:p w14:paraId="1D15C130" w14:textId="7D6C2F44" w:rsidR="00930797" w:rsidRDefault="001746A4" w:rsidP="008474CF">
      <w:pPr>
        <w:spacing w:line="276" w:lineRule="auto"/>
        <w:ind w:firstLine="709"/>
        <w:jc w:val="both"/>
      </w:pPr>
      <w:r w:rsidRPr="004223F8">
        <w:t>[1.8] </w:t>
      </w:r>
      <w:r w:rsidR="00995BBF">
        <w:t>[Pers. F]</w:t>
      </w:r>
      <w:r w:rsidRPr="004223F8">
        <w:t>,</w:t>
      </w:r>
      <w:r>
        <w:t xml:space="preserve"> personas kods </w:t>
      </w:r>
      <w:r w:rsidR="00995BBF">
        <w:t>[..]</w:t>
      </w:r>
      <w:r>
        <w:t>,</w:t>
      </w:r>
      <w:r w:rsidR="008474CF">
        <w:t xml:space="preserve"> </w:t>
      </w:r>
      <w:r w:rsidR="00930797" w:rsidRPr="00930797">
        <w:t xml:space="preserve">atzīts par nevainīgu Krimināllikuma </w:t>
      </w:r>
      <w:proofErr w:type="gramStart"/>
      <w:r w:rsidR="00930797" w:rsidRPr="00930797">
        <w:t>191.panta</w:t>
      </w:r>
      <w:proofErr w:type="gramEnd"/>
      <w:r w:rsidR="00930797" w:rsidRPr="00930797">
        <w:t xml:space="preserve"> trešajā daļā paredzētajā noziedzīgajā nodarījumā un attaisnots.</w:t>
      </w:r>
    </w:p>
    <w:p w14:paraId="66A107E8" w14:textId="2EF76756" w:rsidR="00930797" w:rsidRDefault="00930797" w:rsidP="00F87EAC">
      <w:pPr>
        <w:spacing w:line="276" w:lineRule="auto"/>
        <w:ind w:firstLine="709"/>
        <w:jc w:val="both"/>
      </w:pPr>
      <w:r>
        <w:t xml:space="preserve">No </w:t>
      </w:r>
      <w:r w:rsidR="00995BBF">
        <w:t>[pers. G]</w:t>
      </w:r>
      <w:r>
        <w:t xml:space="preserve"> un </w:t>
      </w:r>
      <w:r w:rsidR="00995BBF">
        <w:t>[pers. H]</w:t>
      </w:r>
      <w:r w:rsidRPr="00BA27CD">
        <w:t xml:space="preserve"> </w:t>
      </w:r>
      <w:r w:rsidRPr="008474CF">
        <w:t xml:space="preserve">Valsts kases </w:t>
      </w:r>
      <w:r w:rsidRPr="00BA27CD">
        <w:t xml:space="preserve">labā </w:t>
      </w:r>
      <w:r>
        <w:t>solidār</w:t>
      </w:r>
      <w:r w:rsidR="008474CF">
        <w:t>i piedzīti zaudējumi 786 526,13 </w:t>
      </w:r>
      <w:proofErr w:type="spellStart"/>
      <w:r w:rsidRPr="00930797">
        <w:rPr>
          <w:i/>
        </w:rPr>
        <w:t>euro</w:t>
      </w:r>
      <w:proofErr w:type="spellEnd"/>
      <w:r w:rsidR="00E9453A">
        <w:t>.</w:t>
      </w:r>
    </w:p>
    <w:p w14:paraId="060075CB" w14:textId="45BB5645" w:rsidR="008474CF" w:rsidRPr="005D5537" w:rsidRDefault="008474CF" w:rsidP="00F87EAC">
      <w:pPr>
        <w:spacing w:line="276" w:lineRule="auto"/>
        <w:ind w:firstLine="709"/>
        <w:jc w:val="both"/>
      </w:pPr>
      <w:r w:rsidRPr="005D5537">
        <w:t xml:space="preserve">No </w:t>
      </w:r>
      <w:r w:rsidR="00995BBF">
        <w:t>[pers. G]</w:t>
      </w:r>
      <w:r w:rsidRPr="005D5537">
        <w:t xml:space="preserve"> un </w:t>
      </w:r>
      <w:r w:rsidR="00995BBF">
        <w:t>[pers. H]</w:t>
      </w:r>
      <w:r w:rsidRPr="005D5537">
        <w:t xml:space="preserve"> katra Nodrošinājuma valsts aģentūras labā piedzīti ar lietisko pierādījumu pārvietošanu, glabāšanu un iznīcināšanu saistītie procesuālie izdevumi 4 126,78 </w:t>
      </w:r>
      <w:proofErr w:type="spellStart"/>
      <w:r w:rsidRPr="005D5537">
        <w:rPr>
          <w:i/>
        </w:rPr>
        <w:t>euro</w:t>
      </w:r>
      <w:proofErr w:type="spellEnd"/>
      <w:r w:rsidR="00045C59" w:rsidRPr="005D5537">
        <w:t>,</w:t>
      </w:r>
      <w:r w:rsidR="00045C59" w:rsidRPr="005D5537">
        <w:rPr>
          <w:i/>
        </w:rPr>
        <w:t xml:space="preserve"> </w:t>
      </w:r>
      <w:r w:rsidR="00045C59" w:rsidRPr="005D5537">
        <w:t xml:space="preserve">kopā </w:t>
      </w:r>
      <w:r w:rsidR="00766010" w:rsidRPr="005D5537">
        <w:t>8 253,52 </w:t>
      </w:r>
      <w:proofErr w:type="spellStart"/>
      <w:r w:rsidR="00766010" w:rsidRPr="005D5537">
        <w:rPr>
          <w:i/>
        </w:rPr>
        <w:t>euro</w:t>
      </w:r>
      <w:proofErr w:type="spellEnd"/>
      <w:r w:rsidRPr="005D5537">
        <w:t>.</w:t>
      </w:r>
    </w:p>
    <w:p w14:paraId="4AB93555" w14:textId="07D178D0" w:rsidR="00E9453A" w:rsidRPr="005D5537" w:rsidRDefault="00766010" w:rsidP="00F87EAC">
      <w:pPr>
        <w:spacing w:line="276" w:lineRule="auto"/>
        <w:ind w:firstLine="709"/>
        <w:jc w:val="both"/>
      </w:pPr>
      <w:r w:rsidRPr="005D5537">
        <w:t>Konfiscēti un Valsts ieņēmumu dienestam (turpmāk – VID) nodoti lietiskie pierādījumi</w:t>
      </w:r>
      <w:r w:rsidR="00E9453A" w:rsidRPr="005D5537">
        <w:t xml:space="preserve"> – kravas automašīn</w:t>
      </w:r>
      <w:r w:rsidRPr="005D5537">
        <w:t>a</w:t>
      </w:r>
      <w:r w:rsidR="00E9453A" w:rsidRPr="005D5537">
        <w:t xml:space="preserve"> </w:t>
      </w:r>
      <w:r w:rsidR="00E9453A" w:rsidRPr="005D5537">
        <w:rPr>
          <w:i/>
        </w:rPr>
        <w:t>D</w:t>
      </w:r>
      <w:r w:rsidR="002D0B2A" w:rsidRPr="005D5537">
        <w:rPr>
          <w:i/>
        </w:rPr>
        <w:t>AF</w:t>
      </w:r>
      <w:r w:rsidR="00E9453A" w:rsidRPr="005D5537">
        <w:rPr>
          <w:i/>
        </w:rPr>
        <w:t xml:space="preserve"> XF 95</w:t>
      </w:r>
      <w:r w:rsidR="00E9453A" w:rsidRPr="005D5537">
        <w:t xml:space="preserve">, valsts reģistrācijas numurs </w:t>
      </w:r>
      <w:r w:rsidR="00995BBF">
        <w:t>[..]</w:t>
      </w:r>
      <w:r w:rsidR="00E9453A" w:rsidRPr="005D5537">
        <w:t>, un kravas furgon</w:t>
      </w:r>
      <w:r w:rsidRPr="005D5537">
        <w:t>s</w:t>
      </w:r>
      <w:r w:rsidR="00E9453A" w:rsidRPr="005D5537">
        <w:t xml:space="preserve"> </w:t>
      </w:r>
      <w:proofErr w:type="spellStart"/>
      <w:r w:rsidR="00E9453A" w:rsidRPr="005D5537">
        <w:rPr>
          <w:i/>
        </w:rPr>
        <w:t>Mercedes</w:t>
      </w:r>
      <w:proofErr w:type="spellEnd"/>
      <w:r w:rsidR="00E9453A" w:rsidRPr="005D5537">
        <w:rPr>
          <w:i/>
        </w:rPr>
        <w:t xml:space="preserve"> </w:t>
      </w:r>
      <w:proofErr w:type="spellStart"/>
      <w:r w:rsidR="00E9453A" w:rsidRPr="005D5537">
        <w:rPr>
          <w:i/>
        </w:rPr>
        <w:t>Benz</w:t>
      </w:r>
      <w:proofErr w:type="spellEnd"/>
      <w:r w:rsidR="00E9453A" w:rsidRPr="005D5537">
        <w:t>, valst</w:t>
      </w:r>
      <w:r w:rsidRPr="005D5537">
        <w:t xml:space="preserve">s reģistrācijas numurs </w:t>
      </w:r>
      <w:r w:rsidR="00995BBF">
        <w:t>[..]</w:t>
      </w:r>
      <w:r w:rsidRPr="005D5537">
        <w:t>.</w:t>
      </w:r>
    </w:p>
    <w:p w14:paraId="3E3FE6DB" w14:textId="77777777" w:rsidR="00D95C04" w:rsidRDefault="00D95C04" w:rsidP="00766010">
      <w:pPr>
        <w:spacing w:line="276" w:lineRule="auto"/>
        <w:ind w:firstLine="709"/>
        <w:jc w:val="both"/>
      </w:pPr>
    </w:p>
    <w:p w14:paraId="2E5CA9E0" w14:textId="77777777" w:rsidR="00F13004" w:rsidRDefault="005473D8" w:rsidP="00766010">
      <w:pPr>
        <w:spacing w:line="276" w:lineRule="auto"/>
        <w:ind w:firstLine="709"/>
        <w:jc w:val="both"/>
      </w:pPr>
      <w:r>
        <w:t xml:space="preserve">[2] Ar </w:t>
      </w:r>
      <w:r w:rsidRPr="005473D8">
        <w:t xml:space="preserve">Rēzeknes tiesas </w:t>
      </w:r>
      <w:proofErr w:type="gramStart"/>
      <w:r w:rsidRPr="005473D8">
        <w:t>2017.gada</w:t>
      </w:r>
      <w:proofErr w:type="gramEnd"/>
      <w:r w:rsidRPr="005473D8">
        <w:t xml:space="preserve"> 8.novembra spriedumu</w:t>
      </w:r>
      <w:r>
        <w:t xml:space="preserve"> </w:t>
      </w:r>
    </w:p>
    <w:p w14:paraId="50406AC8" w14:textId="57E3D652" w:rsidR="004A76B1" w:rsidRDefault="00F13004" w:rsidP="00766010">
      <w:pPr>
        <w:spacing w:line="276" w:lineRule="auto"/>
        <w:ind w:firstLine="709"/>
        <w:jc w:val="both"/>
      </w:pPr>
      <w:r>
        <w:t>[2.1</w:t>
      </w:r>
      <w:r w:rsidRPr="005D5537">
        <w:t>]</w:t>
      </w:r>
      <w:r w:rsidR="0087524C" w:rsidRPr="005D5537">
        <w:t> </w:t>
      </w:r>
      <w:r w:rsidR="002E18AA">
        <w:t>[pers. G]</w:t>
      </w:r>
      <w:r w:rsidR="00766010" w:rsidRPr="005D5537">
        <w:t xml:space="preserve"> un </w:t>
      </w:r>
      <w:r w:rsidR="002E18AA">
        <w:t>[pers. H]</w:t>
      </w:r>
      <w:r w:rsidR="005473D8" w:rsidRPr="005D5537">
        <w:t xml:space="preserve"> atzīti </w:t>
      </w:r>
      <w:r w:rsidR="005473D8" w:rsidRPr="005473D8">
        <w:t>par vainīg</w:t>
      </w:r>
      <w:r w:rsidR="005473D8">
        <w:t>iem</w:t>
      </w:r>
      <w:r w:rsidR="004A76B1">
        <w:t xml:space="preserve"> un sodīti</w:t>
      </w:r>
      <w:r w:rsidR="005473D8" w:rsidRPr="005473D8">
        <w:t xml:space="preserve"> </w:t>
      </w:r>
      <w:r w:rsidR="006D79F1">
        <w:t xml:space="preserve">pēc Krimināllikuma </w:t>
      </w:r>
      <w:proofErr w:type="gramStart"/>
      <w:r w:rsidR="006D79F1">
        <w:t>190.panta</w:t>
      </w:r>
      <w:proofErr w:type="gramEnd"/>
      <w:r w:rsidR="006D79F1">
        <w:t xml:space="preserve"> trešās daļas </w:t>
      </w:r>
      <w:r w:rsidR="004A76B1" w:rsidRPr="005D5537">
        <w:t>par</w:t>
      </w:r>
      <w:r w:rsidR="006D79F1" w:rsidRPr="005D5537">
        <w:t xml:space="preserve"> to, ka viņi organizētā grupā izdarīja </w:t>
      </w:r>
      <w:r w:rsidR="004A76B1" w:rsidRPr="004A76B1">
        <w:t>kontrabandu</w:t>
      </w:r>
      <w:r w:rsidR="001E7223">
        <w:t xml:space="preserve"> </w:t>
      </w:r>
      <w:r w:rsidR="004256BE" w:rsidRPr="004A76B1">
        <w:t>lielā apmērā</w:t>
      </w:r>
      <w:r w:rsidR="004A76B1">
        <w:t>.</w:t>
      </w:r>
    </w:p>
    <w:p w14:paraId="4A219651" w14:textId="5AEC54E6" w:rsidR="002048AB" w:rsidRDefault="00F13004" w:rsidP="00766010">
      <w:pPr>
        <w:spacing w:line="276" w:lineRule="auto"/>
        <w:ind w:firstLine="720"/>
        <w:jc w:val="both"/>
      </w:pPr>
      <w:r>
        <w:t>[2.2] </w:t>
      </w:r>
      <w:r w:rsidR="002E18AA">
        <w:t>[Pers. G]</w:t>
      </w:r>
      <w:r>
        <w:t xml:space="preserve"> atzīts par vainīgu</w:t>
      </w:r>
      <w:r w:rsidR="004A76B1">
        <w:t xml:space="preserve"> un sodīts</w:t>
      </w:r>
      <w:r w:rsidR="002048AB">
        <w:t xml:space="preserve"> pēc Krimināllikuma </w:t>
      </w:r>
      <w:proofErr w:type="gramStart"/>
      <w:r w:rsidR="002048AB">
        <w:t>233.panta</w:t>
      </w:r>
      <w:proofErr w:type="gramEnd"/>
      <w:r w:rsidR="002048AB">
        <w:t xml:space="preserve"> otrās daļas par to, ka bez attiecīgas atļaujas iegādājās un glabāja šaujamieroča munīciju. </w:t>
      </w:r>
    </w:p>
    <w:p w14:paraId="25AA96A9" w14:textId="61686845" w:rsidR="002048AB" w:rsidRDefault="00320DD3" w:rsidP="00766010">
      <w:pPr>
        <w:spacing w:line="276" w:lineRule="auto"/>
        <w:ind w:firstLine="720"/>
        <w:jc w:val="both"/>
      </w:pPr>
      <w:r>
        <w:t>[2.3] </w:t>
      </w:r>
      <w:r w:rsidR="002E18AA">
        <w:t>[Pers. D]</w:t>
      </w:r>
      <w:r w:rsidR="00390F2A">
        <w:t xml:space="preserve"> </w:t>
      </w:r>
      <w:r w:rsidR="00005306">
        <w:t>atzīts par nevainīgu</w:t>
      </w:r>
      <w:r w:rsidR="00BF387A">
        <w:t xml:space="preserve"> apsūdzībā pēc</w:t>
      </w:r>
      <w:r w:rsidR="00005306">
        <w:t xml:space="preserve"> </w:t>
      </w:r>
      <w:r w:rsidR="002048AB">
        <w:t xml:space="preserve">Krimināllikuma </w:t>
      </w:r>
      <w:proofErr w:type="gramStart"/>
      <w:r w:rsidR="002048AB">
        <w:t>190.panta</w:t>
      </w:r>
      <w:proofErr w:type="gramEnd"/>
      <w:r w:rsidR="002048AB">
        <w:t xml:space="preserve"> tre</w:t>
      </w:r>
      <w:r w:rsidR="00BF387A">
        <w:t>š</w:t>
      </w:r>
      <w:r w:rsidR="002048AB">
        <w:t>ā</w:t>
      </w:r>
      <w:r w:rsidR="00BF387A">
        <w:t>s</w:t>
      </w:r>
      <w:r w:rsidR="002048AB">
        <w:t xml:space="preserve"> daļ</w:t>
      </w:r>
      <w:r w:rsidR="00BF387A">
        <w:t>as</w:t>
      </w:r>
      <w:r w:rsidR="002048AB">
        <w:t xml:space="preserve"> par</w:t>
      </w:r>
      <w:r w:rsidR="002048AB" w:rsidRPr="002048AB">
        <w:t xml:space="preserve"> </w:t>
      </w:r>
      <w:r w:rsidR="002048AB">
        <w:t>kontraband</w:t>
      </w:r>
      <w:r w:rsidR="00BF387A">
        <w:t>as izdarīšanu</w:t>
      </w:r>
      <w:r w:rsidR="002048AB">
        <w:t xml:space="preserve"> </w:t>
      </w:r>
      <w:r w:rsidR="00BF387A" w:rsidRPr="002048AB">
        <w:t>organ</w:t>
      </w:r>
      <w:r w:rsidR="00BF387A">
        <w:t xml:space="preserve">izētā grupā, </w:t>
      </w:r>
      <w:r w:rsidR="002048AB" w:rsidRPr="002048AB">
        <w:t>lielā apmērā</w:t>
      </w:r>
      <w:r w:rsidR="00BF387A">
        <w:t xml:space="preserve"> un attaisnots.</w:t>
      </w:r>
    </w:p>
    <w:p w14:paraId="6003A91C" w14:textId="64CCE00D" w:rsidR="006359C6" w:rsidRDefault="00390F2A" w:rsidP="006359C6">
      <w:pPr>
        <w:spacing w:line="276" w:lineRule="auto"/>
        <w:ind w:firstLine="720"/>
        <w:jc w:val="both"/>
      </w:pPr>
      <w:r>
        <w:t>[2.4]</w:t>
      </w:r>
      <w:r w:rsidR="004B7D6D">
        <w:t> </w:t>
      </w:r>
      <w:r w:rsidR="002E18AA">
        <w:t>[Pers. E]</w:t>
      </w:r>
      <w:r w:rsidR="004B7D6D">
        <w:t xml:space="preserve">, </w:t>
      </w:r>
      <w:r w:rsidR="002E18AA">
        <w:t>[pers. C]</w:t>
      </w:r>
      <w:r w:rsidR="004B7D6D">
        <w:t xml:space="preserve">, </w:t>
      </w:r>
      <w:r w:rsidR="002E18AA">
        <w:t>[pers. A]</w:t>
      </w:r>
      <w:r w:rsidR="00005306">
        <w:t xml:space="preserve">, </w:t>
      </w:r>
      <w:r w:rsidR="002E18AA">
        <w:t>[pers. F]</w:t>
      </w:r>
      <w:r w:rsidR="00005306">
        <w:t xml:space="preserve"> un </w:t>
      </w:r>
      <w:r w:rsidR="002E18AA">
        <w:t>[pers. B]</w:t>
      </w:r>
      <w:r w:rsidR="00BF387A">
        <w:t xml:space="preserve"> atzīti par nevainīgiem apsūdzībā pēc Krimināllikuma </w:t>
      </w:r>
      <w:proofErr w:type="gramStart"/>
      <w:r w:rsidR="00BF387A">
        <w:t>191.panta</w:t>
      </w:r>
      <w:proofErr w:type="gramEnd"/>
      <w:r w:rsidR="00BF387A">
        <w:t xml:space="preserve"> trešās daļas par to, ka personu grupā pēc iepriekšējas vienošanās </w:t>
      </w:r>
      <w:r w:rsidR="005F73BB">
        <w:t xml:space="preserve">bez muitas iestāžu atļaujas </w:t>
      </w:r>
      <w:r w:rsidR="00BF387A">
        <w:t xml:space="preserve">izdarīja muitošanai pakļauto preču glabāšanu </w:t>
      </w:r>
      <w:r w:rsidR="005F73BB">
        <w:t xml:space="preserve">lielā </w:t>
      </w:r>
      <w:r w:rsidR="005F73BB">
        <w:lastRenderedPageBreak/>
        <w:t xml:space="preserve">apmērā </w:t>
      </w:r>
      <w:r w:rsidR="00BF387A">
        <w:t>un gatavojās tās pārvadāt Latvijas Republikas muitas teritorijā</w:t>
      </w:r>
      <w:r w:rsidR="005F73BB">
        <w:t>, bet pārvadāšanu</w:t>
      </w:r>
      <w:r w:rsidR="005F73BB" w:rsidRPr="001E7223">
        <w:t xml:space="preserve"> nevarēja turpināt, jo tika pārsteigti nozieguma izdarīšanas laikā.</w:t>
      </w:r>
    </w:p>
    <w:p w14:paraId="2ECA7C3C" w14:textId="3DE0D08A" w:rsidR="003F08B1" w:rsidRDefault="003F08B1" w:rsidP="00F87EAC">
      <w:pPr>
        <w:spacing w:line="276" w:lineRule="auto"/>
        <w:jc w:val="both"/>
      </w:pPr>
    </w:p>
    <w:p w14:paraId="255AD562" w14:textId="1BC93125" w:rsidR="006359C6" w:rsidRDefault="006359C6" w:rsidP="00F87EAC">
      <w:pPr>
        <w:spacing w:line="276" w:lineRule="auto"/>
        <w:jc w:val="both"/>
      </w:pPr>
      <w:r>
        <w:tab/>
        <w:t xml:space="preserve">[3] Rēzeknes tiesa </w:t>
      </w:r>
      <w:proofErr w:type="gramStart"/>
      <w:r>
        <w:t>2017.gada</w:t>
      </w:r>
      <w:proofErr w:type="gramEnd"/>
      <w:r>
        <w:t xml:space="preserve"> 8.novembrī pieņēmusi blakus lēmumu par pirmstiesas izmeklēšanā konstatētiem būtiskiem procesuāliem pārkāpumiem.</w:t>
      </w:r>
    </w:p>
    <w:p w14:paraId="28B8EA4B" w14:textId="77777777" w:rsidR="006359C6" w:rsidRDefault="006359C6" w:rsidP="00F87EAC">
      <w:pPr>
        <w:spacing w:line="276" w:lineRule="auto"/>
        <w:jc w:val="both"/>
      </w:pPr>
    </w:p>
    <w:p w14:paraId="69082D63" w14:textId="2D681418" w:rsidR="001E0689" w:rsidRDefault="006359C6" w:rsidP="00F87EAC">
      <w:pPr>
        <w:spacing w:line="276" w:lineRule="auto"/>
        <w:jc w:val="both"/>
      </w:pPr>
      <w:r>
        <w:tab/>
        <w:t>[4</w:t>
      </w:r>
      <w:r w:rsidR="00BF6771">
        <w:t>] </w:t>
      </w:r>
      <w:r w:rsidR="00D8749E">
        <w:t>Ar</w:t>
      </w:r>
      <w:r w:rsidR="00D8749E" w:rsidRPr="00D8749E">
        <w:t xml:space="preserve"> Latgales apgabaltiesas </w:t>
      </w:r>
      <w:proofErr w:type="gramStart"/>
      <w:r w:rsidR="00D8749E" w:rsidRPr="00D8749E">
        <w:t>2019.gada</w:t>
      </w:r>
      <w:proofErr w:type="gramEnd"/>
      <w:r w:rsidR="00D8749E" w:rsidRPr="00D8749E">
        <w:t xml:space="preserve"> 25.februāra spriedumu</w:t>
      </w:r>
      <w:r w:rsidR="00DC6C31">
        <w:t xml:space="preserve"> </w:t>
      </w:r>
      <w:r w:rsidR="00DC6C31" w:rsidRPr="00DC6C31">
        <w:t>Rēzeknes tiesa</w:t>
      </w:r>
      <w:r w:rsidR="00DC6C31">
        <w:t>s 2017.gada 8.</w:t>
      </w:r>
      <w:r w:rsidR="00D807BB">
        <w:t xml:space="preserve">novembra spriedums atcelts daļā </w:t>
      </w:r>
      <w:r w:rsidR="00294946">
        <w:t>p</w:t>
      </w:r>
      <w:r w:rsidR="0032130A">
        <w:t xml:space="preserve">ar </w:t>
      </w:r>
      <w:r w:rsidR="002E18AA">
        <w:t>[pers. G]</w:t>
      </w:r>
      <w:r w:rsidR="0032130A">
        <w:t xml:space="preserve"> un </w:t>
      </w:r>
      <w:r w:rsidR="002E18AA">
        <w:t>[pers. H]</w:t>
      </w:r>
      <w:r w:rsidR="0032130A">
        <w:t xml:space="preserve"> atzīšanu par vainīgiem </w:t>
      </w:r>
      <w:r w:rsidR="00976E81">
        <w:t>un sodīšanu pēc Krimināllikuma 190.panta treš</w:t>
      </w:r>
      <w:r w:rsidR="0032130A">
        <w:t>ā</w:t>
      </w:r>
      <w:r w:rsidR="00976E81">
        <w:t xml:space="preserve">s daļas, daļā par </w:t>
      </w:r>
      <w:r w:rsidR="002E18AA">
        <w:t>[pers. G]</w:t>
      </w:r>
      <w:r w:rsidR="0032130A">
        <w:t xml:space="preserve"> </w:t>
      </w:r>
      <w:r w:rsidR="00976E81">
        <w:t xml:space="preserve">saskaņā ar Krimināllikuma 50.panta pirmo daļu </w:t>
      </w:r>
      <w:r w:rsidR="0032130A">
        <w:t>noteikto sodu</w:t>
      </w:r>
      <w:r w:rsidR="00976E81">
        <w:t xml:space="preserve">, daļā </w:t>
      </w:r>
      <w:r w:rsidR="00294946">
        <w:t>p</w:t>
      </w:r>
      <w:r w:rsidR="00567CB3">
        <w:t xml:space="preserve">ar </w:t>
      </w:r>
      <w:r w:rsidR="002E18AA">
        <w:t>[pers. D]</w:t>
      </w:r>
      <w:r w:rsidR="00567CB3">
        <w:t xml:space="preserve">, </w:t>
      </w:r>
      <w:r w:rsidR="002E18AA">
        <w:t>[pers. E]</w:t>
      </w:r>
      <w:r w:rsidR="00567CB3">
        <w:t xml:space="preserve">, </w:t>
      </w:r>
      <w:r w:rsidR="002E18AA">
        <w:t>[pers. C]</w:t>
      </w:r>
      <w:r w:rsidR="00567CB3">
        <w:t xml:space="preserve">, </w:t>
      </w:r>
      <w:r w:rsidR="002E18AA">
        <w:t>[pers. F]</w:t>
      </w:r>
      <w:r w:rsidR="00567CB3">
        <w:t xml:space="preserve">, </w:t>
      </w:r>
      <w:r w:rsidR="002E18AA">
        <w:t>[pers. B]</w:t>
      </w:r>
      <w:r w:rsidR="00567CB3">
        <w:t xml:space="preserve">, </w:t>
      </w:r>
      <w:r w:rsidR="002E18AA">
        <w:t>[pers. A]</w:t>
      </w:r>
      <w:r w:rsidR="00567CB3">
        <w:t xml:space="preserve"> atzīšanu pa</w:t>
      </w:r>
      <w:r w:rsidR="00976E81">
        <w:t xml:space="preserve">r nevainīgiem </w:t>
      </w:r>
      <w:r w:rsidR="00976E81" w:rsidRPr="005D5537">
        <w:t>viņiem inkriminētajā</w:t>
      </w:r>
      <w:r w:rsidR="00567CB3" w:rsidRPr="005D5537">
        <w:t xml:space="preserve"> </w:t>
      </w:r>
      <w:r w:rsidR="00976E81" w:rsidRPr="005D5537">
        <w:t>noziedzīgajā nodarījumā</w:t>
      </w:r>
      <w:r w:rsidR="00567CB3" w:rsidRPr="005D5537">
        <w:t xml:space="preserve"> </w:t>
      </w:r>
      <w:r w:rsidR="00976E81">
        <w:t xml:space="preserve">un attaisnošanu, daļā </w:t>
      </w:r>
      <w:r w:rsidR="00294946">
        <w:t>p</w:t>
      </w:r>
      <w:r w:rsidR="00567CB3">
        <w:t xml:space="preserve">ar </w:t>
      </w:r>
      <w:r w:rsidR="00976E81">
        <w:t xml:space="preserve">no </w:t>
      </w:r>
      <w:r w:rsidR="002E18AA">
        <w:t>[pers. G]</w:t>
      </w:r>
      <w:r w:rsidR="00976E81">
        <w:t xml:space="preserve"> un </w:t>
      </w:r>
      <w:r w:rsidR="002E18AA">
        <w:t>[pers. H]</w:t>
      </w:r>
      <w:r w:rsidR="00976E81">
        <w:t xml:space="preserve"> valsts kases labā piedzītajiem mantiskajiem zaudējumiem</w:t>
      </w:r>
      <w:r w:rsidR="00567CB3">
        <w:t xml:space="preserve"> </w:t>
      </w:r>
      <w:r w:rsidR="00976E81">
        <w:t>un Nodrošinājuma valsts aģentūras labā piedzītajiem procesuālajiem izdevumiem</w:t>
      </w:r>
      <w:r w:rsidR="00567CB3">
        <w:t xml:space="preserve">. </w:t>
      </w:r>
    </w:p>
    <w:p w14:paraId="2023D79B" w14:textId="1331F610" w:rsidR="00294946" w:rsidRDefault="00294946" w:rsidP="00F87EAC">
      <w:pPr>
        <w:spacing w:line="276" w:lineRule="auto"/>
        <w:jc w:val="both"/>
      </w:pPr>
      <w:r>
        <w:tab/>
      </w:r>
      <w:r w:rsidR="006359C6">
        <w:t>[4</w:t>
      </w:r>
      <w:r w:rsidR="00615652">
        <w:t>.1] </w:t>
      </w:r>
      <w:r w:rsidR="002E18AA">
        <w:t>[Pers. G]</w:t>
      </w:r>
      <w:r>
        <w:t xml:space="preserve"> atzīts par vainīgu </w:t>
      </w:r>
      <w:r w:rsidRPr="00294946">
        <w:t xml:space="preserve">Krimināllikuma </w:t>
      </w:r>
      <w:proofErr w:type="gramStart"/>
      <w:r w:rsidRPr="00294946">
        <w:t>190.panta</w:t>
      </w:r>
      <w:proofErr w:type="gramEnd"/>
      <w:r w:rsidRPr="00294946">
        <w:t xml:space="preserve"> trešajā daļā paredzētajā noziedzīgajā nodarījumā un sodīts ar brīvības atņemšanu uz 5 gadiem, konfiscējot mantu – transportlīdzekli (piekabi) </w:t>
      </w:r>
      <w:r w:rsidRPr="00294946">
        <w:rPr>
          <w:i/>
        </w:rPr>
        <w:t>K</w:t>
      </w:r>
      <w:r w:rsidR="00976E81" w:rsidRPr="00294946">
        <w:rPr>
          <w:i/>
        </w:rPr>
        <w:t xml:space="preserve">NAPEN </w:t>
      </w:r>
      <w:r w:rsidRPr="00294946">
        <w:rPr>
          <w:i/>
        </w:rPr>
        <w:t>K 200</w:t>
      </w:r>
      <w:r w:rsidRPr="00294946">
        <w:t>, vals</w:t>
      </w:r>
      <w:r w:rsidR="00923251">
        <w:t xml:space="preserve">ts reģistrācijas numurs </w:t>
      </w:r>
      <w:r w:rsidR="002E18AA">
        <w:t>[..]</w:t>
      </w:r>
      <w:r>
        <w:t>,</w:t>
      </w:r>
      <w:r w:rsidR="00524132" w:rsidRPr="00524132">
        <w:t xml:space="preserve"> kura nodota glabāšanā Nodrošinājuma valsts aģentūrai</w:t>
      </w:r>
      <w:r w:rsidR="00524132">
        <w:t xml:space="preserve">, 1/3 domājamo daļu </w:t>
      </w:r>
      <w:r w:rsidRPr="00294946">
        <w:t xml:space="preserve">nekustamā īpašuma </w:t>
      </w:r>
      <w:r w:rsidR="002E18AA">
        <w:t>[adrese 1]</w:t>
      </w:r>
      <w:r w:rsidRPr="00294946">
        <w:t xml:space="preserve"> (kadastrālā vērtība 3</w:t>
      </w:r>
      <w:r w:rsidR="00524132">
        <w:t> </w:t>
      </w:r>
      <w:r w:rsidRPr="00294946">
        <w:t>721</w:t>
      </w:r>
      <w:r w:rsidR="00524132">
        <w:rPr>
          <w:i/>
        </w:rPr>
        <w:t> </w:t>
      </w:r>
      <w:proofErr w:type="spellStart"/>
      <w:r w:rsidRPr="00294946">
        <w:rPr>
          <w:i/>
        </w:rPr>
        <w:t>euro</w:t>
      </w:r>
      <w:proofErr w:type="spellEnd"/>
      <w:r w:rsidR="00524132">
        <w:t>) – un</w:t>
      </w:r>
      <w:r w:rsidRPr="00294946">
        <w:t xml:space="preserve"> atņemot tiesības veikt </w:t>
      </w:r>
      <w:r w:rsidR="00524132">
        <w:t>komercdarbību, kas saistīta</w:t>
      </w:r>
      <w:r w:rsidR="00524132" w:rsidRPr="00294946">
        <w:t xml:space="preserve"> </w:t>
      </w:r>
      <w:r w:rsidRPr="00294946">
        <w:t>ar starptautisk</w:t>
      </w:r>
      <w:r>
        <w:t>ajiem</w:t>
      </w:r>
      <w:r w:rsidRPr="00294946">
        <w:t xml:space="preserve"> kravu pārvadājumiem un akcīzes precēm</w:t>
      </w:r>
      <w:r w:rsidR="00524132">
        <w:t>,</w:t>
      </w:r>
      <w:r w:rsidRPr="00294946">
        <w:t xml:space="preserve"> </w:t>
      </w:r>
      <w:r w:rsidR="00524132">
        <w:t>uz 1 gadu.</w:t>
      </w:r>
    </w:p>
    <w:p w14:paraId="54F67D38" w14:textId="5B64216D" w:rsidR="00524132" w:rsidRDefault="00923251" w:rsidP="00F87EAC">
      <w:pPr>
        <w:spacing w:line="276" w:lineRule="auto"/>
        <w:jc w:val="both"/>
      </w:pPr>
      <w:r>
        <w:tab/>
      </w:r>
      <w:r w:rsidRPr="00923251">
        <w:t xml:space="preserve">Saskaņā ar Krimināllikuma </w:t>
      </w:r>
      <w:proofErr w:type="gramStart"/>
      <w:r w:rsidRPr="00923251">
        <w:t>50.panta</w:t>
      </w:r>
      <w:proofErr w:type="gramEnd"/>
      <w:r w:rsidRPr="00923251">
        <w:t xml:space="preserve"> pirmo un trešo daļu </w:t>
      </w:r>
      <w:r w:rsidR="00524132">
        <w:t xml:space="preserve">sods </w:t>
      </w:r>
      <w:r w:rsidR="002E18AA">
        <w:t>[pers. G]</w:t>
      </w:r>
      <w:r w:rsidR="00524132">
        <w:t xml:space="preserve"> noteikts </w:t>
      </w:r>
      <w:r w:rsidRPr="00923251">
        <w:t>b</w:t>
      </w:r>
      <w:r w:rsidR="00524132">
        <w:t>rīvības atņemšana uz 5 gadiem 10 dienām</w:t>
      </w:r>
      <w:r w:rsidRPr="00923251">
        <w:t xml:space="preserve">, konfiscējot mantu – transportlīdzekli (piekabi) </w:t>
      </w:r>
      <w:r w:rsidRPr="00923251">
        <w:rPr>
          <w:i/>
        </w:rPr>
        <w:t>K</w:t>
      </w:r>
      <w:r w:rsidR="00524132" w:rsidRPr="00923251">
        <w:rPr>
          <w:i/>
        </w:rPr>
        <w:t>NAPEN</w:t>
      </w:r>
      <w:r w:rsidRPr="00923251">
        <w:rPr>
          <w:i/>
        </w:rPr>
        <w:t xml:space="preserve"> K 200</w:t>
      </w:r>
      <w:r w:rsidRPr="00923251">
        <w:t xml:space="preserve">, valsts reģistrācijas numurs </w:t>
      </w:r>
      <w:r w:rsidR="002E18AA">
        <w:t>[..]</w:t>
      </w:r>
      <w:r w:rsidRPr="00923251">
        <w:t>,</w:t>
      </w:r>
      <w:r w:rsidR="00524132">
        <w:t xml:space="preserve"> </w:t>
      </w:r>
      <w:r w:rsidR="00524132" w:rsidRPr="00524132">
        <w:t>kura nodota glabāšanā Nodrošinājuma valsts aģentūrai,</w:t>
      </w:r>
      <w:r w:rsidRPr="00923251">
        <w:t xml:space="preserve"> 1/3 domājamo daļu no nekustamā īpašuma </w:t>
      </w:r>
      <w:r w:rsidR="002E18AA">
        <w:t>[adrese 1]</w:t>
      </w:r>
      <w:r w:rsidRPr="00923251">
        <w:t xml:space="preserve"> (kadastrālā vērtība 3</w:t>
      </w:r>
      <w:r w:rsidR="00524132">
        <w:t> 721 </w:t>
      </w:r>
      <w:proofErr w:type="spellStart"/>
      <w:r w:rsidRPr="00923251">
        <w:rPr>
          <w:i/>
        </w:rPr>
        <w:t>euro</w:t>
      </w:r>
      <w:proofErr w:type="spellEnd"/>
      <w:r w:rsidR="00524132">
        <w:t>) – un</w:t>
      </w:r>
      <w:r w:rsidRPr="00923251">
        <w:t xml:space="preserve"> atņemot tiesības veikt </w:t>
      </w:r>
      <w:r w:rsidR="00524132" w:rsidRPr="00923251">
        <w:t>komercdarbību</w:t>
      </w:r>
      <w:r w:rsidR="00524132">
        <w:t xml:space="preserve">, kas saistīta </w:t>
      </w:r>
      <w:r w:rsidRPr="00923251">
        <w:t>ar starptautiskajiem kravu pārvadājumiem un a</w:t>
      </w:r>
      <w:r w:rsidR="00524132">
        <w:t xml:space="preserve">kcīzes precēm, </w:t>
      </w:r>
      <w:r w:rsidRPr="00923251">
        <w:t>uz 1 gadu.</w:t>
      </w:r>
    </w:p>
    <w:p w14:paraId="6608DAF5" w14:textId="7396CF93" w:rsidR="00923251" w:rsidRPr="00524132" w:rsidRDefault="00923251" w:rsidP="00F87EAC">
      <w:pPr>
        <w:spacing w:line="276" w:lineRule="auto"/>
        <w:jc w:val="both"/>
      </w:pPr>
      <w:r>
        <w:tab/>
      </w:r>
      <w:r w:rsidR="006359C6">
        <w:t>[4</w:t>
      </w:r>
      <w:r w:rsidR="00615652">
        <w:t>.2] </w:t>
      </w:r>
      <w:r w:rsidR="002E18AA">
        <w:t>[Pers. H]</w:t>
      </w:r>
      <w:r w:rsidRPr="00524132">
        <w:t xml:space="preserve"> atzīts par vainīgu Krimināllikuma </w:t>
      </w:r>
      <w:proofErr w:type="gramStart"/>
      <w:r w:rsidRPr="00524132">
        <w:t>190.panta</w:t>
      </w:r>
      <w:proofErr w:type="gramEnd"/>
      <w:r w:rsidRPr="00524132">
        <w:t xml:space="preserve"> trešajā daļā paredzētajā noziedzīgajā nodarījumā un sodīts ar brīvības a</w:t>
      </w:r>
      <w:r w:rsidR="008519EF" w:rsidRPr="00524132">
        <w:t>tņemšanu uz 5 gadiem 6 mēnešiem</w:t>
      </w:r>
      <w:r w:rsidR="008534E1">
        <w:t>,</w:t>
      </w:r>
      <w:r w:rsidR="008519EF" w:rsidRPr="00524132">
        <w:t xml:space="preserve"> ar probācijas uzraudzību uz 1 gadu,</w:t>
      </w:r>
      <w:r w:rsidRPr="00524132">
        <w:t xml:space="preserve"> atņemot tiesības veikt </w:t>
      </w:r>
      <w:r w:rsidR="008534E1" w:rsidRPr="00524132">
        <w:t>komercdarbību</w:t>
      </w:r>
      <w:r w:rsidR="008534E1">
        <w:t>, kas saistīta</w:t>
      </w:r>
      <w:r w:rsidR="008534E1" w:rsidRPr="00524132">
        <w:t xml:space="preserve"> </w:t>
      </w:r>
      <w:r w:rsidRPr="00524132">
        <w:t xml:space="preserve">ar starptautiskajiem kravu </w:t>
      </w:r>
      <w:r w:rsidR="008534E1">
        <w:t xml:space="preserve">pārvadājumiem un akcīzes precēm, </w:t>
      </w:r>
      <w:r w:rsidRPr="00524132">
        <w:t>uz 1 gadu.</w:t>
      </w:r>
    </w:p>
    <w:p w14:paraId="0D559407" w14:textId="6ADC45EE" w:rsidR="00A4526C" w:rsidRPr="00524132" w:rsidRDefault="008519EF" w:rsidP="00F87EAC">
      <w:pPr>
        <w:spacing w:line="276" w:lineRule="auto"/>
        <w:jc w:val="both"/>
      </w:pPr>
      <w:r w:rsidRPr="00524132">
        <w:tab/>
      </w:r>
      <w:r w:rsidR="006359C6">
        <w:t>[4</w:t>
      </w:r>
      <w:r w:rsidR="00615652" w:rsidRPr="00524132">
        <w:t>.3] </w:t>
      </w:r>
      <w:r w:rsidR="002E18AA">
        <w:t>[Pers. D]</w:t>
      </w:r>
      <w:r w:rsidRPr="00524132">
        <w:t xml:space="preserve"> atzīts par vainīgu Krimināllikuma </w:t>
      </w:r>
      <w:proofErr w:type="gramStart"/>
      <w:r w:rsidRPr="00524132">
        <w:t>15.panta</w:t>
      </w:r>
      <w:proofErr w:type="gramEnd"/>
      <w:r w:rsidRPr="00524132">
        <w:t xml:space="preserve"> ceturtajā daļā un 191.panta trešajā daļā paredzētajā noziedzīgajā nodarījumā un sodīts ar brīvības atņemšanu uz 2 gadiem, atņemot </w:t>
      </w:r>
      <w:r w:rsidR="00A4526C" w:rsidRPr="00524132">
        <w:t>tiesības veikt visu veidu komercdarb</w:t>
      </w:r>
      <w:r w:rsidR="009C66D6" w:rsidRPr="00524132">
        <w:t>ību uz 1 gadu.</w:t>
      </w:r>
    </w:p>
    <w:p w14:paraId="3C2BFC20" w14:textId="34229BF4" w:rsidR="00A4526C" w:rsidRPr="00524132" w:rsidRDefault="00FF006A" w:rsidP="00F87EAC">
      <w:pPr>
        <w:spacing w:line="276" w:lineRule="auto"/>
        <w:jc w:val="both"/>
      </w:pPr>
      <w:r w:rsidRPr="00524132">
        <w:tab/>
      </w:r>
      <w:r w:rsidR="006359C6">
        <w:t>[4</w:t>
      </w:r>
      <w:r w:rsidR="00615652" w:rsidRPr="00524132">
        <w:t>.4] </w:t>
      </w:r>
      <w:r w:rsidR="002E18AA">
        <w:t>[Pers. E]</w:t>
      </w:r>
      <w:r w:rsidR="009C66D6" w:rsidRPr="00524132">
        <w:t xml:space="preserve"> atzīts par vainīgu Krimināllikuma </w:t>
      </w:r>
      <w:proofErr w:type="gramStart"/>
      <w:r w:rsidR="009C66D6" w:rsidRPr="00524132">
        <w:t>15.panta</w:t>
      </w:r>
      <w:proofErr w:type="gramEnd"/>
      <w:r w:rsidR="009C66D6" w:rsidRPr="00524132">
        <w:t xml:space="preserve"> ceturtajā daļā un 191.panta trešajā daļā paredzētajā noziedzīgajā nodarījumā un sodīts ar brīvības atņemšanu uz 2 gadiem, atņemot tiesības veikt visu veidu komercdarbību uz 1 gadu.</w:t>
      </w:r>
    </w:p>
    <w:p w14:paraId="497DE0B5" w14:textId="071DA9FC" w:rsidR="00A4526C" w:rsidRPr="00524132" w:rsidRDefault="009C66D6" w:rsidP="00F87EAC">
      <w:pPr>
        <w:spacing w:line="276" w:lineRule="auto"/>
        <w:jc w:val="both"/>
      </w:pPr>
      <w:r w:rsidRPr="00524132">
        <w:tab/>
      </w:r>
      <w:r w:rsidR="006359C6">
        <w:t>[4</w:t>
      </w:r>
      <w:r w:rsidR="00615652" w:rsidRPr="00524132">
        <w:t>.5] </w:t>
      </w:r>
      <w:r w:rsidR="002E18AA">
        <w:t>[Pers. A]</w:t>
      </w:r>
      <w:r w:rsidR="007170F8" w:rsidRPr="00524132">
        <w:t xml:space="preserve"> atzīts par vainīgu Krimināllikuma </w:t>
      </w:r>
      <w:proofErr w:type="gramStart"/>
      <w:r w:rsidR="007170F8" w:rsidRPr="00524132">
        <w:t>15.panta</w:t>
      </w:r>
      <w:proofErr w:type="gramEnd"/>
      <w:r w:rsidR="007170F8" w:rsidRPr="00524132">
        <w:t xml:space="preserve"> ceturtajā daļā un 191.panta trešajā daļā paredzētajā noziedzīgajā nodarījumā un sodīts ar brīvības atņemšanu uz 2 gadiem, atņemot tiesības veikt visu veidu komercdarbību uz 1 gadu.</w:t>
      </w:r>
    </w:p>
    <w:p w14:paraId="2D0B845A" w14:textId="65752692" w:rsidR="007170F8" w:rsidRPr="00524132" w:rsidRDefault="007170F8" w:rsidP="00F87EAC">
      <w:pPr>
        <w:spacing w:line="276" w:lineRule="auto"/>
        <w:jc w:val="both"/>
      </w:pPr>
      <w:r w:rsidRPr="00524132">
        <w:tab/>
      </w:r>
      <w:r w:rsidR="006359C6">
        <w:t>[4</w:t>
      </w:r>
      <w:r w:rsidR="00615652" w:rsidRPr="00524132">
        <w:t>.6] </w:t>
      </w:r>
      <w:r w:rsidR="002E18AA">
        <w:t>[Pers. B]</w:t>
      </w:r>
      <w:r w:rsidRPr="00524132">
        <w:t xml:space="preserve"> atzīts par vainīgu Krimināllikuma </w:t>
      </w:r>
      <w:proofErr w:type="gramStart"/>
      <w:r w:rsidRPr="00524132">
        <w:t>15.panta</w:t>
      </w:r>
      <w:proofErr w:type="gramEnd"/>
      <w:r w:rsidRPr="00524132">
        <w:t xml:space="preserve"> ceturtajā daļā un 191.panta trešajā daļā paredzētajā noziedzīgajā nodarījumā un sodīts ar brīvības atņemšanu uz 2 gadiem, atņemot tiesības veikt visu veidu komercdarbību uz 1 gadu.</w:t>
      </w:r>
    </w:p>
    <w:p w14:paraId="6EC806B6" w14:textId="7DFFBE66" w:rsidR="007170F8" w:rsidRPr="00524132" w:rsidRDefault="006359C6" w:rsidP="00F87EAC">
      <w:pPr>
        <w:spacing w:line="276" w:lineRule="auto"/>
        <w:ind w:firstLine="720"/>
        <w:jc w:val="both"/>
      </w:pPr>
      <w:r>
        <w:t>[4</w:t>
      </w:r>
      <w:r w:rsidR="00615652" w:rsidRPr="00524132">
        <w:t>.7] </w:t>
      </w:r>
      <w:r w:rsidR="002E18AA">
        <w:t>[Pers. C]</w:t>
      </w:r>
      <w:r w:rsidR="007170F8" w:rsidRPr="00524132">
        <w:t xml:space="preserve"> atzīts par vainīgu Krimināllikuma </w:t>
      </w:r>
      <w:proofErr w:type="gramStart"/>
      <w:r w:rsidR="007170F8" w:rsidRPr="00524132">
        <w:t>15.panta</w:t>
      </w:r>
      <w:proofErr w:type="gramEnd"/>
      <w:r w:rsidR="007170F8" w:rsidRPr="00524132">
        <w:t xml:space="preserve"> ceturtajā daļā un 191.panta trešajā daļā paredzētajā noziedzīgajā nodarījumā un sodīts ar brīvības atņemšanu uz 2 gadiem, atņemot tiesības veikt visu veidu komercdarbību uz 1 gadu.</w:t>
      </w:r>
    </w:p>
    <w:p w14:paraId="193753E5" w14:textId="609C75B2" w:rsidR="00A4526C" w:rsidRDefault="006359C6" w:rsidP="008534E1">
      <w:pPr>
        <w:spacing w:line="276" w:lineRule="auto"/>
        <w:ind w:firstLine="720"/>
        <w:jc w:val="both"/>
      </w:pPr>
      <w:r>
        <w:lastRenderedPageBreak/>
        <w:t>[4</w:t>
      </w:r>
      <w:r w:rsidR="00615652" w:rsidRPr="00524132">
        <w:t>.8] </w:t>
      </w:r>
      <w:r w:rsidR="002E18AA">
        <w:t>[Pers. F]</w:t>
      </w:r>
      <w:r w:rsidR="000B34AA">
        <w:t xml:space="preserve"> </w:t>
      </w:r>
      <w:r w:rsidR="000B34AA" w:rsidRPr="000B34AA">
        <w:t xml:space="preserve">atzīts par vainīgu Krimināllikuma </w:t>
      </w:r>
      <w:proofErr w:type="gramStart"/>
      <w:r w:rsidR="000B34AA" w:rsidRPr="000B34AA">
        <w:t>15.panta</w:t>
      </w:r>
      <w:proofErr w:type="gramEnd"/>
      <w:r w:rsidR="000B34AA" w:rsidRPr="000B34AA">
        <w:t xml:space="preserve"> ceturtajā daļā un 191.panta trešajā daļā paredzētajā noziedzīgajā nodarījumā un sodīts ar brīvības atņemšanu uz 2 gadiem, atņemot tiesības veikt visu veidu komercdarbību uz 1 gadu.</w:t>
      </w:r>
    </w:p>
    <w:p w14:paraId="4C5CC470" w14:textId="50249122" w:rsidR="00FA1D68" w:rsidRDefault="002E18AA" w:rsidP="008534E1">
      <w:pPr>
        <w:spacing w:line="276" w:lineRule="auto"/>
        <w:ind w:firstLine="720"/>
        <w:jc w:val="both"/>
      </w:pPr>
      <w:r>
        <w:t>[Pers. D]</w:t>
      </w:r>
      <w:r w:rsidR="00FA1D68" w:rsidRPr="00FA1D68">
        <w:t xml:space="preserve">, </w:t>
      </w:r>
      <w:r>
        <w:t>[pers. E]</w:t>
      </w:r>
      <w:r w:rsidR="00FA1D68" w:rsidRPr="00FA1D68">
        <w:t xml:space="preserve">, </w:t>
      </w:r>
      <w:r>
        <w:t>[pers. C]</w:t>
      </w:r>
      <w:r w:rsidR="00FA1D68" w:rsidRPr="00FA1D68">
        <w:t xml:space="preserve">, </w:t>
      </w:r>
      <w:r>
        <w:t>[pers. F]</w:t>
      </w:r>
      <w:r w:rsidR="00FA1D68" w:rsidRPr="00FA1D68">
        <w:t xml:space="preserve">, </w:t>
      </w:r>
      <w:r>
        <w:t>[pers. B]</w:t>
      </w:r>
      <w:r w:rsidR="00FA1D68">
        <w:t xml:space="preserve"> un </w:t>
      </w:r>
      <w:r>
        <w:t>[pers. A]</w:t>
      </w:r>
      <w:r w:rsidR="00FA1D68">
        <w:t xml:space="preserve"> piemēroti</w:t>
      </w:r>
      <w:r w:rsidR="00FA1D68" w:rsidRPr="00FA1D68">
        <w:t xml:space="preserve"> drošības līdzekļi – dzīvesvietas maiņas paziņošana un aizliegums izbraukt no valsts</w:t>
      </w:r>
      <w:r w:rsidR="00FA1D68">
        <w:t>.</w:t>
      </w:r>
    </w:p>
    <w:p w14:paraId="5726EE92" w14:textId="1D02B19B" w:rsidR="002E5674" w:rsidRDefault="002E5674" w:rsidP="00F87EAC">
      <w:pPr>
        <w:spacing w:line="276" w:lineRule="auto"/>
        <w:jc w:val="both"/>
      </w:pPr>
      <w:r>
        <w:tab/>
        <w:t xml:space="preserve">No </w:t>
      </w:r>
      <w:r w:rsidR="002E18AA">
        <w:t>[pers. G]</w:t>
      </w:r>
      <w:r>
        <w:t xml:space="preserve"> un </w:t>
      </w:r>
      <w:r w:rsidR="002E18AA">
        <w:t>[pers. H]</w:t>
      </w:r>
      <w:r>
        <w:t xml:space="preserve"> valsts labā solidāri piedzīti</w:t>
      </w:r>
      <w:r w:rsidR="008534E1">
        <w:t xml:space="preserve"> mantiskie zaudējumi 786 526,13 </w:t>
      </w:r>
      <w:proofErr w:type="spellStart"/>
      <w:r w:rsidRPr="002E5674">
        <w:rPr>
          <w:i/>
        </w:rPr>
        <w:t>euro</w:t>
      </w:r>
      <w:proofErr w:type="spellEnd"/>
      <w:r>
        <w:t>.</w:t>
      </w:r>
    </w:p>
    <w:p w14:paraId="1C71692B" w14:textId="2A2E3835" w:rsidR="002E5674" w:rsidRDefault="002E5674" w:rsidP="008534E1">
      <w:pPr>
        <w:spacing w:line="276" w:lineRule="auto"/>
        <w:jc w:val="both"/>
      </w:pPr>
      <w:r>
        <w:tab/>
        <w:t xml:space="preserve">No </w:t>
      </w:r>
      <w:r w:rsidR="002E18AA">
        <w:t>[pers. G]</w:t>
      </w:r>
      <w:r w:rsidRPr="002E5674">
        <w:t xml:space="preserve"> </w:t>
      </w:r>
      <w:r w:rsidR="006A6E2E">
        <w:t xml:space="preserve">un </w:t>
      </w:r>
      <w:r w:rsidR="002E18AA">
        <w:t>[pers. H]</w:t>
      </w:r>
      <w:r w:rsidR="006A6E2E" w:rsidRPr="002E5674">
        <w:t xml:space="preserve"> </w:t>
      </w:r>
      <w:r w:rsidR="008534E1">
        <w:t xml:space="preserve">katra </w:t>
      </w:r>
      <w:r>
        <w:t>valsts lab</w:t>
      </w:r>
      <w:r w:rsidR="008534E1">
        <w:t>ā piedzīti procesuālie izdevumi</w:t>
      </w:r>
      <w:r w:rsidR="006A6E2E">
        <w:t xml:space="preserve"> –</w:t>
      </w:r>
      <w:r>
        <w:t>4</w:t>
      </w:r>
      <w:r w:rsidR="00EB4AD6">
        <w:t> </w:t>
      </w:r>
      <w:r w:rsidR="008534E1">
        <w:t>135,77 </w:t>
      </w:r>
      <w:proofErr w:type="spellStart"/>
      <w:r w:rsidRPr="002E5674">
        <w:rPr>
          <w:i/>
        </w:rPr>
        <w:t>euro</w:t>
      </w:r>
      <w:proofErr w:type="spellEnd"/>
      <w:r>
        <w:t>.</w:t>
      </w:r>
      <w:r w:rsidRPr="002E5674">
        <w:t xml:space="preserve"> </w:t>
      </w:r>
    </w:p>
    <w:p w14:paraId="27AC06B9" w14:textId="756D4B33" w:rsidR="00A4526C" w:rsidRDefault="008534E1" w:rsidP="008534E1">
      <w:pPr>
        <w:spacing w:line="276" w:lineRule="auto"/>
        <w:jc w:val="both"/>
      </w:pPr>
      <w:r>
        <w:tab/>
        <w:t xml:space="preserve">No </w:t>
      </w:r>
      <w:r w:rsidR="002E18AA">
        <w:t>[pers. D]</w:t>
      </w:r>
      <w:r>
        <w:t xml:space="preserve">, </w:t>
      </w:r>
      <w:r w:rsidR="002E18AA">
        <w:t>[pers. E]</w:t>
      </w:r>
      <w:r>
        <w:t xml:space="preserve">, </w:t>
      </w:r>
      <w:r w:rsidR="002E18AA">
        <w:t>[pers. A]</w:t>
      </w:r>
      <w:r>
        <w:t xml:space="preserve">, </w:t>
      </w:r>
      <w:r w:rsidR="002E18AA">
        <w:t>[pers. B]</w:t>
      </w:r>
      <w:r>
        <w:t xml:space="preserve">, </w:t>
      </w:r>
      <w:r w:rsidR="002E18AA">
        <w:t>[pers. C]</w:t>
      </w:r>
      <w:r>
        <w:t xml:space="preserve"> un </w:t>
      </w:r>
      <w:r w:rsidR="002E18AA">
        <w:t>[pers. F]</w:t>
      </w:r>
      <w:r>
        <w:t xml:space="preserve"> katra</w:t>
      </w:r>
      <w:r w:rsidR="006A6E2E">
        <w:t xml:space="preserve"> valsts labā piedzīt</w:t>
      </w:r>
      <w:r>
        <w:t>i procesuālie izdevumi – 163,86 </w:t>
      </w:r>
      <w:proofErr w:type="spellStart"/>
      <w:r w:rsidR="006A6E2E" w:rsidRPr="006A6E2E">
        <w:rPr>
          <w:i/>
        </w:rPr>
        <w:t>euro</w:t>
      </w:r>
      <w:proofErr w:type="spellEnd"/>
      <w:r w:rsidR="006A6E2E">
        <w:t>.</w:t>
      </w:r>
    </w:p>
    <w:p w14:paraId="43F604DF" w14:textId="718C5156" w:rsidR="009C0DAC" w:rsidRPr="0087524C" w:rsidRDefault="009C0DAC" w:rsidP="008534E1">
      <w:pPr>
        <w:spacing w:line="276" w:lineRule="auto"/>
        <w:jc w:val="both"/>
        <w:rPr>
          <w:color w:val="70AD47" w:themeColor="accent6"/>
        </w:rPr>
      </w:pPr>
      <w:r>
        <w:tab/>
      </w:r>
      <w:r w:rsidRPr="006359C6">
        <w:t>Atcelts pirmās instances tiesas pieņemtais blakus lēmums.</w:t>
      </w:r>
    </w:p>
    <w:p w14:paraId="2A1B39FC" w14:textId="228A908A" w:rsidR="009C0DAC" w:rsidRDefault="009C0DAC" w:rsidP="008534E1">
      <w:pPr>
        <w:spacing w:line="276" w:lineRule="auto"/>
        <w:jc w:val="both"/>
      </w:pPr>
      <w:r>
        <w:tab/>
        <w:t xml:space="preserve">Pārējā daļā pirmās instances tiesa spriedums atstāts negrozīts. </w:t>
      </w:r>
    </w:p>
    <w:p w14:paraId="1CE95462" w14:textId="17480622" w:rsidR="0087524C" w:rsidRDefault="00A4526C" w:rsidP="00F87EAC">
      <w:pPr>
        <w:tabs>
          <w:tab w:val="left" w:pos="1395"/>
        </w:tabs>
        <w:spacing w:line="276" w:lineRule="auto"/>
      </w:pPr>
      <w:r>
        <w:tab/>
      </w:r>
    </w:p>
    <w:p w14:paraId="6C242FDD" w14:textId="01365297" w:rsidR="00610D8D" w:rsidRDefault="00615652" w:rsidP="00F87EAC">
      <w:pPr>
        <w:spacing w:line="276" w:lineRule="auto"/>
        <w:jc w:val="both"/>
      </w:pPr>
      <w:r>
        <w:tab/>
      </w:r>
      <w:r w:rsidR="006359C6">
        <w:t>[5</w:t>
      </w:r>
      <w:r w:rsidR="006E541D">
        <w:t xml:space="preserve">] Ar </w:t>
      </w:r>
      <w:r w:rsidR="006E541D" w:rsidRPr="006E541D">
        <w:t xml:space="preserve">Latgales apgabaltiesas </w:t>
      </w:r>
      <w:proofErr w:type="gramStart"/>
      <w:r w:rsidR="006E541D" w:rsidRPr="006E541D">
        <w:t>2019.gada</w:t>
      </w:r>
      <w:proofErr w:type="gramEnd"/>
      <w:r w:rsidR="006E541D" w:rsidRPr="006E541D">
        <w:t xml:space="preserve"> 25.februāra spriedumu</w:t>
      </w:r>
      <w:r w:rsidR="00610D8D">
        <w:t xml:space="preserve"> </w:t>
      </w:r>
    </w:p>
    <w:p w14:paraId="14F7DAED" w14:textId="5E1D2094" w:rsidR="00134DDF" w:rsidRDefault="006359C6" w:rsidP="00D64B7E">
      <w:pPr>
        <w:spacing w:line="276" w:lineRule="auto"/>
        <w:ind w:firstLine="720"/>
        <w:jc w:val="both"/>
      </w:pPr>
      <w:r>
        <w:t>[5</w:t>
      </w:r>
      <w:r w:rsidR="00610D8D">
        <w:t>.1]</w:t>
      </w:r>
      <w:r w:rsidR="00413FC9">
        <w:t xml:space="preserve"> </w:t>
      </w:r>
      <w:r w:rsidR="002E18AA">
        <w:t>[Pers. H]</w:t>
      </w:r>
      <w:r w:rsidR="00413FC9">
        <w:t xml:space="preserve">, </w:t>
      </w:r>
      <w:r w:rsidR="002E18AA">
        <w:t>[pers. G]</w:t>
      </w:r>
      <w:r w:rsidR="003C486D">
        <w:t xml:space="preserve"> atzīti par vainīgiem un sodīti</w:t>
      </w:r>
      <w:r w:rsidR="004E5AE9" w:rsidRPr="004E5AE9">
        <w:t xml:space="preserve"> </w:t>
      </w:r>
      <w:r w:rsidR="00134DDF">
        <w:t xml:space="preserve">pēc Krimināllikuma </w:t>
      </w:r>
      <w:proofErr w:type="gramStart"/>
      <w:r w:rsidR="00134DDF">
        <w:t>190.panta</w:t>
      </w:r>
      <w:proofErr w:type="gramEnd"/>
      <w:r w:rsidR="00134DDF">
        <w:t xml:space="preserve"> trešās daļas par </w:t>
      </w:r>
      <w:r w:rsidR="00887466">
        <w:t xml:space="preserve">to, ka viņi </w:t>
      </w:r>
      <w:r w:rsidR="00887466" w:rsidRPr="00887466">
        <w:t>organizētā grupā izdarīja kontrabandu lielā apmērā.</w:t>
      </w:r>
    </w:p>
    <w:p w14:paraId="65E6CD9E" w14:textId="3A545F5E" w:rsidR="00D64B7E" w:rsidRDefault="006359C6" w:rsidP="00F87EAC">
      <w:pPr>
        <w:tabs>
          <w:tab w:val="left" w:pos="0"/>
        </w:tabs>
        <w:spacing w:line="276" w:lineRule="auto"/>
        <w:jc w:val="both"/>
      </w:pPr>
      <w:r>
        <w:tab/>
        <w:t>[5</w:t>
      </w:r>
      <w:r w:rsidR="006B15F9">
        <w:t xml:space="preserve">.2]  </w:t>
      </w:r>
      <w:r w:rsidR="002E18AA">
        <w:t>[Pers. E]</w:t>
      </w:r>
      <w:r w:rsidR="006B15F9">
        <w:t xml:space="preserve">, </w:t>
      </w:r>
      <w:r w:rsidR="002E18AA">
        <w:t>[pers. D]</w:t>
      </w:r>
      <w:r w:rsidR="006B15F9">
        <w:t xml:space="preserve">, </w:t>
      </w:r>
      <w:r w:rsidR="002E18AA">
        <w:t>[pers. C]</w:t>
      </w:r>
      <w:r w:rsidR="006B15F9">
        <w:t xml:space="preserve">, </w:t>
      </w:r>
      <w:r w:rsidR="002E18AA">
        <w:t>[pers. A]</w:t>
      </w:r>
      <w:r w:rsidR="006B15F9">
        <w:t xml:space="preserve">, </w:t>
      </w:r>
      <w:r w:rsidR="002E18AA">
        <w:t>[pers. B]</w:t>
      </w:r>
      <w:r w:rsidR="006B15F9">
        <w:t xml:space="preserve"> un </w:t>
      </w:r>
      <w:r w:rsidR="002E18AA">
        <w:t>[pers. F]</w:t>
      </w:r>
      <w:r w:rsidR="006B15F9">
        <w:t xml:space="preserve"> </w:t>
      </w:r>
      <w:r w:rsidR="004E5AE9">
        <w:t xml:space="preserve">atzīti par vainīgiem un sodīti </w:t>
      </w:r>
      <w:r w:rsidR="00D64B7E">
        <w:t xml:space="preserve">pēc Krimināllikuma </w:t>
      </w:r>
      <w:proofErr w:type="gramStart"/>
      <w:r w:rsidR="00D64B7E">
        <w:t>15.panta</w:t>
      </w:r>
      <w:proofErr w:type="gramEnd"/>
      <w:r w:rsidR="00D64B7E">
        <w:t xml:space="preserve"> ceturtās daļas un 191.panta trešās daļas par to, ka viņi personu grupā pēc iepriekšējas vienošanās </w:t>
      </w:r>
      <w:r w:rsidR="00D64B7E" w:rsidRPr="00D64B7E">
        <w:t xml:space="preserve">bez muitas iestāžu atļaujas </w:t>
      </w:r>
      <w:r w:rsidR="00D64B7E">
        <w:t>mēģināja izdarīt muitošanai pakļauto preču glabāšanu un pārvadāšanu</w:t>
      </w:r>
      <w:r w:rsidR="00D64B7E" w:rsidRPr="00D64B7E">
        <w:t xml:space="preserve"> </w:t>
      </w:r>
      <w:r w:rsidR="00D64B7E" w:rsidRPr="004E5AE9">
        <w:t>Latvi</w:t>
      </w:r>
      <w:r w:rsidR="00D64B7E">
        <w:t>jas Republikas muitas teritorijā</w:t>
      </w:r>
      <w:r w:rsidR="00D64B7E" w:rsidRPr="00D64B7E">
        <w:t xml:space="preserve"> </w:t>
      </w:r>
      <w:r w:rsidR="00D64B7E">
        <w:t>lielā apmērā.</w:t>
      </w:r>
    </w:p>
    <w:p w14:paraId="3262BABC" w14:textId="77777777" w:rsidR="004A76B1" w:rsidRDefault="004A76B1" w:rsidP="00F87EAC">
      <w:pPr>
        <w:spacing w:line="276" w:lineRule="auto"/>
        <w:jc w:val="both"/>
      </w:pPr>
    </w:p>
    <w:p w14:paraId="411FF602" w14:textId="3098D3B3" w:rsidR="0087524C" w:rsidRDefault="00615652" w:rsidP="00F87EAC">
      <w:pPr>
        <w:spacing w:line="276" w:lineRule="auto"/>
        <w:ind w:firstLine="720"/>
        <w:jc w:val="both"/>
      </w:pPr>
      <w:r w:rsidRPr="004256BE">
        <w:t>[</w:t>
      </w:r>
      <w:r w:rsidR="006359C6">
        <w:t>6</w:t>
      </w:r>
      <w:r w:rsidRPr="004256BE">
        <w:t xml:space="preserve">] Par </w:t>
      </w:r>
      <w:r w:rsidR="00E45976" w:rsidRPr="00E45976">
        <w:t xml:space="preserve">Latgales apgabaltiesas </w:t>
      </w:r>
      <w:proofErr w:type="gramStart"/>
      <w:r w:rsidR="00E45976" w:rsidRPr="00E45976">
        <w:t>2019.gada</w:t>
      </w:r>
      <w:proofErr w:type="gramEnd"/>
      <w:r w:rsidR="00E45976" w:rsidRPr="00E45976">
        <w:t xml:space="preserve"> 25.februāra spriedumu </w:t>
      </w:r>
      <w:r w:rsidRPr="004256BE">
        <w:t xml:space="preserve">apsūdzētais </w:t>
      </w:r>
      <w:r w:rsidR="002E18AA">
        <w:t>[pers. A]</w:t>
      </w:r>
      <w:r w:rsidRPr="004256BE">
        <w:t xml:space="preserve"> iesniedzis kasācijas sūdzību, kurā</w:t>
      </w:r>
      <w:r w:rsidR="006543E7" w:rsidRPr="004256BE">
        <w:t xml:space="preserve"> lūdz Latgales apgabaltiesas 2019.gada 25.februāra spriedumu atcelt un nosūtīt lietu jaunai izskatīšanai apelācijas instances tiesā.</w:t>
      </w:r>
    </w:p>
    <w:p w14:paraId="2B3CC0C8" w14:textId="05707683" w:rsidR="00E45976" w:rsidRPr="004256BE" w:rsidRDefault="00E45976" w:rsidP="00F87EAC">
      <w:pPr>
        <w:spacing w:line="276" w:lineRule="auto"/>
        <w:ind w:firstLine="720"/>
        <w:jc w:val="both"/>
      </w:pPr>
      <w:r>
        <w:t xml:space="preserve">Kasācijas sūdzība pamatota ar turpmāk norādītiem argumentiem. </w:t>
      </w:r>
    </w:p>
    <w:p w14:paraId="7ECE41F2" w14:textId="45077555" w:rsidR="004673AF" w:rsidRDefault="006359C6" w:rsidP="00AA3CAC">
      <w:pPr>
        <w:spacing w:line="276" w:lineRule="auto"/>
        <w:ind w:firstLine="720"/>
        <w:jc w:val="both"/>
        <w:rPr>
          <w:color w:val="70AD47" w:themeColor="accent6"/>
        </w:rPr>
      </w:pPr>
      <w:r>
        <w:t>[6</w:t>
      </w:r>
      <w:r w:rsidR="006543E7">
        <w:t>.1] </w:t>
      </w:r>
      <w:r w:rsidR="006543E7" w:rsidRPr="005D5537">
        <w:t>Apel</w:t>
      </w:r>
      <w:r w:rsidR="004256BE" w:rsidRPr="005D5537">
        <w:t>ācijas instances tiesa</w:t>
      </w:r>
      <w:r w:rsidR="006543E7" w:rsidRPr="005D5537">
        <w:t xml:space="preserve"> </w:t>
      </w:r>
      <w:r w:rsidR="004256BE" w:rsidRPr="005D5537">
        <w:t xml:space="preserve">nepareizi piemērojusi Krimināllikuma </w:t>
      </w:r>
      <w:proofErr w:type="gramStart"/>
      <w:r w:rsidR="004256BE" w:rsidRPr="005D5537">
        <w:t>191.pantu</w:t>
      </w:r>
      <w:proofErr w:type="gramEnd"/>
      <w:r w:rsidR="00AA3CAC" w:rsidRPr="005D5537">
        <w:t xml:space="preserve"> un spriedumā nav analizējusi visas noziedzīgā nodarījuma sastāva pazīmes. S</w:t>
      </w:r>
      <w:r w:rsidR="00730FE5" w:rsidRPr="005D5537">
        <w:t>niegtais noziedzīgā nodarījuma apraksts ne</w:t>
      </w:r>
      <w:r w:rsidR="00AA3CAC" w:rsidRPr="005D5537">
        <w:t xml:space="preserve">atbilst Krimināllikuma </w:t>
      </w:r>
      <w:proofErr w:type="gramStart"/>
      <w:r w:rsidR="00AA3CAC" w:rsidRPr="005D5537">
        <w:t>191.pantā</w:t>
      </w:r>
      <w:proofErr w:type="gramEnd"/>
      <w:r w:rsidR="00AA3CAC" w:rsidRPr="005D5537">
        <w:t xml:space="preserve"> paredzētā noziedzīgā nodarījuma </w:t>
      </w:r>
      <w:r w:rsidR="00730FE5" w:rsidRPr="005D5537">
        <w:t>objektīvās puses paz</w:t>
      </w:r>
      <w:r w:rsidR="00AA3CAC" w:rsidRPr="005D5537">
        <w:t>īmēm</w:t>
      </w:r>
      <w:r w:rsidR="00730FE5" w:rsidRPr="005D5537">
        <w:t>.</w:t>
      </w:r>
      <w:r w:rsidR="00C7013D" w:rsidRPr="005D5537">
        <w:t xml:space="preserve"> </w:t>
      </w:r>
    </w:p>
    <w:p w14:paraId="350A7AF4" w14:textId="71436F0B" w:rsidR="00482950" w:rsidRPr="00296EF3" w:rsidRDefault="004256BE" w:rsidP="00482950">
      <w:pPr>
        <w:spacing w:line="276" w:lineRule="auto"/>
        <w:ind w:firstLine="720"/>
        <w:jc w:val="both"/>
      </w:pPr>
      <w:r w:rsidRPr="00296EF3">
        <w:t>P</w:t>
      </w:r>
      <w:r w:rsidR="006543E7" w:rsidRPr="00296EF3">
        <w:t>ierādītā noziedzīgā nodarījuma aprakstā</w:t>
      </w:r>
      <w:r w:rsidR="00275E78" w:rsidRPr="00296EF3">
        <w:t xml:space="preserve"> tiesa</w:t>
      </w:r>
      <w:r w:rsidR="006543E7" w:rsidRPr="00296EF3">
        <w:t xml:space="preserve"> n</w:t>
      </w:r>
      <w:r w:rsidR="00275E78" w:rsidRPr="00296EF3">
        <w:t>orādījusi</w:t>
      </w:r>
      <w:r w:rsidR="006543E7" w:rsidRPr="00296EF3">
        <w:t xml:space="preserve"> divas objektīvās puses pazīmes – glabāšana un pārvadāšana –, taču nav </w:t>
      </w:r>
      <w:r w:rsidR="00AA3CAC" w:rsidRPr="00296EF3">
        <w:t>nodalījusi</w:t>
      </w:r>
      <w:r w:rsidR="006543E7" w:rsidRPr="00296EF3">
        <w:t xml:space="preserve"> faktiskās darbības, kas attiecas uz katru </w:t>
      </w:r>
      <w:r w:rsidRPr="00296EF3">
        <w:t>no minētajām pazīmēm</w:t>
      </w:r>
      <w:r w:rsidR="00482950" w:rsidRPr="00296EF3">
        <w:t>, un nav vērtējusi, vai ir iespējams izdarīt šādu darbību mēģinājumu</w:t>
      </w:r>
      <w:r w:rsidRPr="00296EF3">
        <w:t>.</w:t>
      </w:r>
      <w:r w:rsidR="00482950" w:rsidRPr="00296EF3">
        <w:t xml:space="preserve"> </w:t>
      </w:r>
      <w:r w:rsidR="00412774" w:rsidRPr="00296EF3">
        <w:t>Noziedzīgā nodarījuma priekšm</w:t>
      </w:r>
      <w:r w:rsidR="00482950" w:rsidRPr="00296EF3">
        <w:t>eta atrašanās transportlīdzeklī pati par sevi nenozīmē, ka ir noticis glabāšanas un pārvadāšanas mēģinājums.</w:t>
      </w:r>
      <w:r w:rsidR="00602102" w:rsidRPr="00296EF3">
        <w:t xml:space="preserve"> Apelācijas instances tiesa</w:t>
      </w:r>
      <w:r w:rsidR="00A3138D" w:rsidRPr="00296EF3">
        <w:t>, nosakot sodu,</w:t>
      </w:r>
      <w:r w:rsidR="00602102" w:rsidRPr="00296EF3">
        <w:t xml:space="preserve"> nepamatoti nav piemērojusi Krimināllikuma </w:t>
      </w:r>
      <w:proofErr w:type="gramStart"/>
      <w:r w:rsidR="00602102" w:rsidRPr="00296EF3">
        <w:t>53.pantu</w:t>
      </w:r>
      <w:proofErr w:type="gramEnd"/>
      <w:r w:rsidR="00602102" w:rsidRPr="00296EF3">
        <w:t>, tādējādi pieļāvusi minētās normas pārkāpumu.</w:t>
      </w:r>
    </w:p>
    <w:p w14:paraId="1F5F2045" w14:textId="53230964" w:rsidR="004673AF" w:rsidRPr="00296EF3" w:rsidRDefault="004673AF" w:rsidP="004673AF">
      <w:pPr>
        <w:spacing w:line="276" w:lineRule="auto"/>
        <w:ind w:firstLine="720"/>
        <w:jc w:val="both"/>
      </w:pPr>
      <w:r w:rsidRPr="00296EF3">
        <w:t>Apelācijas instances tiesa spriedumu pamatojusi ar pieņēmumiem, nevērtējot lietā esošos pierādījumus atbilstoši Kriminālprocesa likuma 123.-</w:t>
      </w:r>
      <w:proofErr w:type="gramStart"/>
      <w:r w:rsidRPr="00296EF3">
        <w:t>137.panta</w:t>
      </w:r>
      <w:proofErr w:type="gramEnd"/>
      <w:r w:rsidRPr="00296EF3">
        <w:t xml:space="preserve"> prasībām.</w:t>
      </w:r>
    </w:p>
    <w:p w14:paraId="7EBD2B95" w14:textId="64EE95E2" w:rsidR="00291757" w:rsidRPr="00296EF3" w:rsidRDefault="004673AF" w:rsidP="004673AF">
      <w:pPr>
        <w:spacing w:line="276" w:lineRule="auto"/>
        <w:ind w:firstLine="720"/>
        <w:jc w:val="both"/>
      </w:pPr>
      <w:r w:rsidRPr="00296EF3">
        <w:t>Tiesa nav sniegusi motivāciju atzinumam</w:t>
      </w:r>
      <w:r w:rsidR="005C7EF7" w:rsidRPr="00296EF3">
        <w:t xml:space="preserve">, ka </w:t>
      </w:r>
      <w:r w:rsidR="002E18AA">
        <w:t>[pers. A]</w:t>
      </w:r>
      <w:r w:rsidR="005C7EF7" w:rsidRPr="00296EF3">
        <w:t xml:space="preserve"> bijis starp tām personām, kuras krāva transportlīdzeklī kastes un plānoja tās pārvadāt. </w:t>
      </w:r>
      <w:r w:rsidR="00291757" w:rsidRPr="00296EF3">
        <w:t>Apelācijas instances tiesa</w:t>
      </w:r>
      <w:r w:rsidR="00ED7B28" w:rsidRPr="00296EF3">
        <w:t>,</w:t>
      </w:r>
      <w:r w:rsidR="00291757" w:rsidRPr="00296EF3">
        <w:t xml:space="preserve"> </w:t>
      </w:r>
      <w:r w:rsidR="00ED7B28" w:rsidRPr="00296EF3">
        <w:t xml:space="preserve">pārkāpjot Kriminālprocesa likuma </w:t>
      </w:r>
      <w:proofErr w:type="gramStart"/>
      <w:r w:rsidR="00ED7B28" w:rsidRPr="00296EF3">
        <w:t>124.panta</w:t>
      </w:r>
      <w:proofErr w:type="gramEnd"/>
      <w:r w:rsidR="00ED7B28" w:rsidRPr="00296EF3">
        <w:t xml:space="preserve"> piekto daļu, </w:t>
      </w:r>
      <w:r w:rsidR="00291757" w:rsidRPr="00296EF3">
        <w:t>nav atspēkojusi pirmās instances tiesas sprieduma 12.7.4.pu</w:t>
      </w:r>
      <w:r w:rsidR="00EF211D" w:rsidRPr="00296EF3">
        <w:t xml:space="preserve">nktā norādīto, ka nav pierādīts, ka </w:t>
      </w:r>
      <w:r w:rsidR="002E18AA">
        <w:t>[pers. A]</w:t>
      </w:r>
      <w:r w:rsidR="00291757" w:rsidRPr="00296EF3">
        <w:t xml:space="preserve"> </w:t>
      </w:r>
      <w:r w:rsidR="00EF211D" w:rsidRPr="00296EF3">
        <w:t>būtu bēdzis</w:t>
      </w:r>
      <w:r w:rsidR="00291757" w:rsidRPr="00296EF3">
        <w:t>.</w:t>
      </w:r>
    </w:p>
    <w:p w14:paraId="6ACB2A74" w14:textId="117892AB" w:rsidR="005C7EF7" w:rsidRPr="00296EF3" w:rsidRDefault="006359C6" w:rsidP="00F87EAC">
      <w:pPr>
        <w:spacing w:line="276" w:lineRule="auto"/>
        <w:ind w:firstLine="720"/>
        <w:jc w:val="both"/>
      </w:pPr>
      <w:r w:rsidRPr="00296EF3">
        <w:lastRenderedPageBreak/>
        <w:t>[6</w:t>
      </w:r>
      <w:r w:rsidR="004673AF" w:rsidRPr="00296EF3">
        <w:t>.2</w:t>
      </w:r>
      <w:r w:rsidR="00427BB7" w:rsidRPr="00296EF3">
        <w:t>] </w:t>
      </w:r>
      <w:r w:rsidR="004012F1" w:rsidRPr="00296EF3">
        <w:t xml:space="preserve">Apelācijas instances tiesa būtiski pasliktinājusi </w:t>
      </w:r>
      <w:r w:rsidR="002E18AA">
        <w:t>[pers. A]</w:t>
      </w:r>
      <w:r w:rsidR="004012F1" w:rsidRPr="00296EF3">
        <w:t xml:space="preserve"> stāvokli, pārkāpjot Kriminālprocesa likuma 15., </w:t>
      </w:r>
      <w:r w:rsidR="00ED7B28" w:rsidRPr="00296EF3">
        <w:t xml:space="preserve">17., </w:t>
      </w:r>
      <w:proofErr w:type="gramStart"/>
      <w:r w:rsidR="00ED7B28" w:rsidRPr="00296EF3">
        <w:t>23.pantu</w:t>
      </w:r>
      <w:proofErr w:type="gramEnd"/>
      <w:r w:rsidR="00ED7B28" w:rsidRPr="00296EF3">
        <w:t xml:space="preserve"> un 455.panta trešās daļas prasības</w:t>
      </w:r>
      <w:r w:rsidR="007D4EDF" w:rsidRPr="00296EF3">
        <w:t xml:space="preserve"> un pieļaujot Kriminālprocesa likuma būtisku pārkāpumu.</w:t>
      </w:r>
      <w:r w:rsidR="004012F1" w:rsidRPr="00296EF3">
        <w:t xml:space="preserve"> </w:t>
      </w:r>
    </w:p>
    <w:p w14:paraId="56668982" w14:textId="77777777" w:rsidR="007D4EDF" w:rsidRPr="00296EF3" w:rsidRDefault="00ED7B28" w:rsidP="007D4EDF">
      <w:pPr>
        <w:spacing w:line="276" w:lineRule="auto"/>
        <w:ind w:firstLine="720"/>
        <w:jc w:val="both"/>
      </w:pPr>
      <w:r w:rsidRPr="00296EF3">
        <w:t xml:space="preserve">Apelācijas instances tiesa faktiski grozījusi apsūdzību, jo sniegusi no apsūdzības atšķirīgu </w:t>
      </w:r>
      <w:r w:rsidR="007D4EDF" w:rsidRPr="00296EF3">
        <w:t xml:space="preserve">noziedzīgā </w:t>
      </w:r>
      <w:r w:rsidRPr="00296EF3">
        <w:t>nodarījuma aprakstu. A</w:t>
      </w:r>
      <w:r w:rsidR="004012F1" w:rsidRPr="00296EF3">
        <w:t>psūdzībā</w:t>
      </w:r>
      <w:r w:rsidR="007D4EDF" w:rsidRPr="00296EF3">
        <w:t xml:space="preserve"> tikusi</w:t>
      </w:r>
      <w:r w:rsidR="004012F1" w:rsidRPr="00296EF3">
        <w:t xml:space="preserve"> </w:t>
      </w:r>
      <w:r w:rsidR="00486108" w:rsidRPr="00296EF3">
        <w:t>norādīta frāze</w:t>
      </w:r>
      <w:r w:rsidR="00360279" w:rsidRPr="00296EF3">
        <w:t xml:space="preserve"> – „gatavojās tā</w:t>
      </w:r>
      <w:r w:rsidRPr="00296EF3">
        <w:t>s pārvadāt”, kuru apelācijas instances tiesa</w:t>
      </w:r>
      <w:r w:rsidR="007D4EDF" w:rsidRPr="00296EF3">
        <w:t>,</w:t>
      </w:r>
      <w:r w:rsidRPr="00296EF3">
        <w:t xml:space="preserve"> </w:t>
      </w:r>
      <w:r w:rsidR="007D4EDF" w:rsidRPr="00296EF3">
        <w:t xml:space="preserve">neievērojot Kriminālprocesa likuma </w:t>
      </w:r>
      <w:proofErr w:type="gramStart"/>
      <w:r w:rsidR="007D4EDF" w:rsidRPr="00296EF3">
        <w:t>527.panta</w:t>
      </w:r>
      <w:proofErr w:type="gramEnd"/>
      <w:r w:rsidR="007D4EDF" w:rsidRPr="00296EF3">
        <w:t xml:space="preserve"> otrās daļas 5.punkta prasības, </w:t>
      </w:r>
      <w:r w:rsidRPr="00296EF3">
        <w:t>nav ietvērusi</w:t>
      </w:r>
      <w:r w:rsidR="00360279" w:rsidRPr="00296EF3">
        <w:t xml:space="preserve"> </w:t>
      </w:r>
      <w:r w:rsidR="007D4EDF" w:rsidRPr="00296EF3">
        <w:t>noziedzīgā nodarījuma aprakstā</w:t>
      </w:r>
      <w:r w:rsidR="00360279" w:rsidRPr="00296EF3">
        <w:t>.</w:t>
      </w:r>
      <w:r w:rsidRPr="00296EF3">
        <w:t xml:space="preserve"> </w:t>
      </w:r>
    </w:p>
    <w:p w14:paraId="183EB61A" w14:textId="053326E6" w:rsidR="00BC073B" w:rsidRPr="00296EF3" w:rsidRDefault="006359C6" w:rsidP="00F87EAC">
      <w:pPr>
        <w:spacing w:line="276" w:lineRule="auto"/>
        <w:ind w:firstLine="720"/>
        <w:jc w:val="both"/>
      </w:pPr>
      <w:r w:rsidRPr="00296EF3">
        <w:t>[6</w:t>
      </w:r>
      <w:r w:rsidR="004673AF" w:rsidRPr="00296EF3">
        <w:t>.3</w:t>
      </w:r>
      <w:r w:rsidR="00BC073B" w:rsidRPr="00296EF3">
        <w:t>]</w:t>
      </w:r>
      <w:r w:rsidR="00ED7B28" w:rsidRPr="00296EF3">
        <w:t> </w:t>
      </w:r>
      <w:r w:rsidR="002C080B" w:rsidRPr="00296EF3">
        <w:t>Visi procesuālie dokumenti, k</w:t>
      </w:r>
      <w:r w:rsidR="004D26A4" w:rsidRPr="00296EF3">
        <w:t>as</w:t>
      </w:r>
      <w:r w:rsidR="002C080B" w:rsidRPr="00296EF3">
        <w:t xml:space="preserve"> izgatavoti līdz </w:t>
      </w:r>
      <w:proofErr w:type="gramStart"/>
      <w:r w:rsidR="002C080B" w:rsidRPr="00296EF3">
        <w:t>2013.gada</w:t>
      </w:r>
      <w:proofErr w:type="gramEnd"/>
      <w:r w:rsidR="002C080B" w:rsidRPr="00296EF3">
        <w:t xml:space="preserve"> 12.jūnija plkst.8.57, ir uzskatāmi par viltotiem, tostarp l</w:t>
      </w:r>
      <w:r w:rsidR="004A2C2B" w:rsidRPr="00296EF3">
        <w:t>ēmums par kriminālprocesa Nr. 1</w:t>
      </w:r>
      <w:r w:rsidR="002C080B" w:rsidRPr="00296EF3">
        <w:t>5890008513 uzsākšanu, kas datēts ar</w:t>
      </w:r>
      <w:r w:rsidR="004A2C2B" w:rsidRPr="00296EF3">
        <w:t xml:space="preserve"> </w:t>
      </w:r>
      <w:r w:rsidR="002C080B" w:rsidRPr="00296EF3">
        <w:t>2013.gada 11.jūniju</w:t>
      </w:r>
      <w:r w:rsidR="004A2C2B" w:rsidRPr="00296EF3">
        <w:t xml:space="preserve">. </w:t>
      </w:r>
      <w:r w:rsidR="002C080B" w:rsidRPr="00296EF3">
        <w:t xml:space="preserve">Līdz </w:t>
      </w:r>
      <w:proofErr w:type="gramStart"/>
      <w:r w:rsidR="00790C8A" w:rsidRPr="00296EF3">
        <w:t>2013.gada</w:t>
      </w:r>
      <w:proofErr w:type="gramEnd"/>
      <w:r w:rsidR="00790C8A" w:rsidRPr="00296EF3">
        <w:t xml:space="preserve"> 12.jūnija</w:t>
      </w:r>
      <w:r w:rsidR="002C080B" w:rsidRPr="00296EF3">
        <w:t xml:space="preserve"> plkst.8.57</w:t>
      </w:r>
      <w:r w:rsidR="00790C8A" w:rsidRPr="00296EF3">
        <w:t xml:space="preserve"> veiktas</w:t>
      </w:r>
      <w:r w:rsidR="002C080B" w:rsidRPr="00296EF3">
        <w:t xml:space="preserve"> kriminālprocesuālās darbības un iegūti pierādījumi neuzsāktā kriminālprocesā.</w:t>
      </w:r>
    </w:p>
    <w:p w14:paraId="456B47D4" w14:textId="308D26B8" w:rsidR="009D4CF5" w:rsidRDefault="009D4CF5" w:rsidP="00F87EAC">
      <w:pPr>
        <w:spacing w:line="276" w:lineRule="auto"/>
        <w:ind w:firstLine="720"/>
        <w:jc w:val="both"/>
      </w:pPr>
      <w:r w:rsidRPr="00296EF3">
        <w:t xml:space="preserve">Apelācijas instances tiesa spriedumā nav atreferējusi svarīgu daļu no Iekšlietu ministrijas Informācijas centra </w:t>
      </w:r>
      <w:proofErr w:type="gramStart"/>
      <w:r w:rsidRPr="00296EF3">
        <w:t>2018.gada</w:t>
      </w:r>
      <w:proofErr w:type="gramEnd"/>
      <w:r w:rsidRPr="00296EF3">
        <w:t xml:space="preserve"> 3.decembra izziņas Nr. 14-10/11521</w:t>
      </w:r>
      <w:r w:rsidR="002C080B">
        <w:t>, no kuras</w:t>
      </w:r>
      <w:r>
        <w:t xml:space="preserve"> secināms, ka kriminālprocesa numurs piešķirts elektroniskajā sistēmā tikai 2013.gada 12.jūnijā plkst.8.57.</w:t>
      </w:r>
      <w:r w:rsidR="00A57A7C">
        <w:t xml:space="preserve"> </w:t>
      </w:r>
      <w:r w:rsidR="00EC6022">
        <w:t xml:space="preserve">Šai </w:t>
      </w:r>
      <w:r w:rsidR="007D4EDF">
        <w:t>iz</w:t>
      </w:r>
      <w:r w:rsidR="00EC6022">
        <w:t xml:space="preserve">ziņai ir būtiska nozīme, jo tā ļauj pārbaudīt citu pierādījumu ticamību, tostarp ticamību </w:t>
      </w:r>
      <w:r w:rsidR="00EC6022" w:rsidRPr="00230ADE">
        <w:t>l</w:t>
      </w:r>
      <w:r w:rsidR="00B96EFF" w:rsidRPr="00230ADE">
        <w:t xml:space="preserve">iecinieces </w:t>
      </w:r>
      <w:r w:rsidR="002E18AA">
        <w:t>[pers. I]</w:t>
      </w:r>
      <w:r w:rsidR="00EC6022" w:rsidRPr="00230ADE">
        <w:t xml:space="preserve"> liecībām. </w:t>
      </w:r>
      <w:r w:rsidR="002C080B">
        <w:t>Tādējādi</w:t>
      </w:r>
      <w:r w:rsidR="00A57A7C" w:rsidRPr="00230ADE">
        <w:t xml:space="preserve"> tiesa pieļāvusi Kriminālprocesa lik</w:t>
      </w:r>
      <w:r w:rsidR="00A57A7C">
        <w:t>uma 130.panta otrās daļas 4.punkta pārkāpumu.</w:t>
      </w:r>
      <w:r w:rsidR="00A57A7C" w:rsidRPr="00A57A7C">
        <w:t xml:space="preserve"> </w:t>
      </w:r>
    </w:p>
    <w:p w14:paraId="4B49E8B6" w14:textId="2DE3586A" w:rsidR="005C7EF7" w:rsidRDefault="006359C6" w:rsidP="00F87EAC">
      <w:pPr>
        <w:spacing w:line="276" w:lineRule="auto"/>
        <w:ind w:firstLine="720"/>
        <w:jc w:val="both"/>
      </w:pPr>
      <w:r>
        <w:t>[6</w:t>
      </w:r>
      <w:r w:rsidR="004673AF">
        <w:t>.4</w:t>
      </w:r>
      <w:r w:rsidR="00151517">
        <w:t>] </w:t>
      </w:r>
      <w:r w:rsidR="00486108">
        <w:t>A</w:t>
      </w:r>
      <w:r w:rsidR="000802AA">
        <w:t>pelācijas instances tiesa</w:t>
      </w:r>
      <w:r w:rsidR="002C080B">
        <w:t xml:space="preserve"> nav </w:t>
      </w:r>
      <w:r w:rsidR="002C080B" w:rsidRPr="002C080B">
        <w:t>norādījusi</w:t>
      </w:r>
      <w:r w:rsidR="000802AA" w:rsidRPr="002C080B">
        <w:t xml:space="preserve"> tiesisku pamat</w:t>
      </w:r>
      <w:r w:rsidR="00602102">
        <w:t>u transportlīdzekļa novērošanai</w:t>
      </w:r>
      <w:r w:rsidR="000802AA" w:rsidRPr="002C080B">
        <w:t xml:space="preserve"> </w:t>
      </w:r>
      <w:r w:rsidR="00D636C8" w:rsidRPr="002C080B">
        <w:t>ārpus Eiropas Savienības</w:t>
      </w:r>
      <w:r w:rsidR="00790C8A">
        <w:t>, un to,</w:t>
      </w:r>
      <w:r w:rsidR="00602102">
        <w:t xml:space="preserve"> </w:t>
      </w:r>
      <w:proofErr w:type="gramStart"/>
      <w:r w:rsidR="00602102">
        <w:t xml:space="preserve">vai šādām darbībām </w:t>
      </w:r>
      <w:r w:rsidR="000802AA" w:rsidRPr="002C080B">
        <w:t>bija</w:t>
      </w:r>
      <w:proofErr w:type="gramEnd"/>
      <w:r w:rsidR="000802AA" w:rsidRPr="002C080B">
        <w:t xml:space="preserve"> nepieciešams </w:t>
      </w:r>
      <w:r w:rsidR="00602102">
        <w:t>Baltkrievijas</w:t>
      </w:r>
      <w:r w:rsidR="000802AA" w:rsidRPr="002C080B">
        <w:t xml:space="preserve"> saskaņojums</w:t>
      </w:r>
      <w:r w:rsidR="000802AA" w:rsidRPr="00486108">
        <w:rPr>
          <w:color w:val="0070C0"/>
        </w:rPr>
        <w:t>.</w:t>
      </w:r>
      <w:r w:rsidR="000802AA">
        <w:t xml:space="preserve"> Tiesa </w:t>
      </w:r>
      <w:r w:rsidR="002C080B">
        <w:t>nav noskaidrojusi</w:t>
      </w:r>
      <w:r w:rsidR="000802AA">
        <w:t xml:space="preserve">, vai Baltkrievijas iestādēm par šādām darbībām bija zināms. </w:t>
      </w:r>
      <w:r w:rsidR="002C080B">
        <w:t>Tādējādi p</w:t>
      </w:r>
      <w:r w:rsidR="000802AA">
        <w:t xml:space="preserve">ierādījumi iegūti </w:t>
      </w:r>
      <w:r w:rsidR="007B47B7">
        <w:t>ar Baltkrieviju nesaskaņot</w:t>
      </w:r>
      <w:r w:rsidR="002C080B">
        <w:t>a</w:t>
      </w:r>
      <w:r w:rsidR="007B47B7">
        <w:t xml:space="preserve">s </w:t>
      </w:r>
      <w:r w:rsidR="00602102">
        <w:t>operatīvās darbības ietvaros</w:t>
      </w:r>
      <w:r w:rsidR="007B47B7">
        <w:t xml:space="preserve">. </w:t>
      </w:r>
    </w:p>
    <w:p w14:paraId="10CEC4A6" w14:textId="77777777" w:rsidR="00C7013D" w:rsidRPr="001977DD" w:rsidRDefault="00C7013D" w:rsidP="00F87EAC">
      <w:pPr>
        <w:spacing w:line="276" w:lineRule="auto"/>
        <w:ind w:firstLine="720"/>
        <w:jc w:val="both"/>
      </w:pPr>
    </w:p>
    <w:p w14:paraId="675AC1DC" w14:textId="7D578773" w:rsidR="00C7013D" w:rsidRDefault="006359C6" w:rsidP="00F87EAC">
      <w:pPr>
        <w:spacing w:line="276" w:lineRule="auto"/>
        <w:ind w:firstLine="720"/>
        <w:jc w:val="both"/>
      </w:pPr>
      <w:r>
        <w:t>[7</w:t>
      </w:r>
      <w:r w:rsidR="00C7013D" w:rsidRPr="001977DD">
        <w:t>]</w:t>
      </w:r>
      <w:r w:rsidR="006D6B6B">
        <w:t xml:space="preserve"> Par </w:t>
      </w:r>
      <w:r w:rsidR="006D6B6B" w:rsidRPr="006D6B6B">
        <w:t xml:space="preserve">Latgales apgabaltiesas </w:t>
      </w:r>
      <w:proofErr w:type="gramStart"/>
      <w:r w:rsidR="006D6B6B" w:rsidRPr="006D6B6B">
        <w:t>2019.gada</w:t>
      </w:r>
      <w:proofErr w:type="gramEnd"/>
      <w:r w:rsidR="006D6B6B" w:rsidRPr="006D6B6B">
        <w:t xml:space="preserve"> 25.februāra spriedumu</w:t>
      </w:r>
      <w:r w:rsidR="006D6B6B">
        <w:t xml:space="preserve"> a</w:t>
      </w:r>
      <w:r w:rsidR="006A61E0" w:rsidRPr="001977DD">
        <w:t xml:space="preserve">psūdzētais </w:t>
      </w:r>
      <w:r w:rsidR="002E18AA">
        <w:t>[pers. B]</w:t>
      </w:r>
      <w:r w:rsidR="006A61E0" w:rsidRPr="001977DD">
        <w:t xml:space="preserve"> </w:t>
      </w:r>
      <w:r w:rsidR="006D6B6B">
        <w:t>iesniedzis kasācijas sūdzību, kurā</w:t>
      </w:r>
      <w:r w:rsidR="006A61E0" w:rsidRPr="001977DD">
        <w:t xml:space="preserve"> lūdz </w:t>
      </w:r>
      <w:r w:rsidR="00602102" w:rsidRPr="001977DD">
        <w:t xml:space="preserve">atcelt </w:t>
      </w:r>
      <w:r w:rsidR="00C22EFE" w:rsidRPr="001977DD">
        <w:t xml:space="preserve">Latgales apgabaltiesas 2019.gada 25.februāra spriedumu daļā par viņa </w:t>
      </w:r>
      <w:r w:rsidR="00602102">
        <w:t>atzīšanu par vainīgu un sodīšanu</w:t>
      </w:r>
      <w:r w:rsidR="001977DD" w:rsidRPr="001977DD">
        <w:t xml:space="preserve">, </w:t>
      </w:r>
      <w:r w:rsidR="001977DD" w:rsidRPr="00A3138D">
        <w:t>kā arī daļā par tiesas blakus lēmuma atcelšanu</w:t>
      </w:r>
      <w:r w:rsidR="00C22EFE" w:rsidRPr="00A3138D">
        <w:t xml:space="preserve"> </w:t>
      </w:r>
      <w:r w:rsidR="00C22EFE" w:rsidRPr="001977DD">
        <w:t xml:space="preserve">un lietu nosūtīt jaunai izskatīšanai apelācijas instances tiesā. </w:t>
      </w:r>
    </w:p>
    <w:p w14:paraId="4AF412D1" w14:textId="03B4B002" w:rsidR="00084E63" w:rsidRPr="001977DD" w:rsidRDefault="00084E63" w:rsidP="00F87EAC">
      <w:pPr>
        <w:spacing w:line="276" w:lineRule="auto"/>
        <w:ind w:firstLine="720"/>
        <w:jc w:val="both"/>
      </w:pPr>
      <w:r>
        <w:t>Kasācijas sūdzība pamatota ar turpmāk norādītiem argumentiem.</w:t>
      </w:r>
    </w:p>
    <w:p w14:paraId="575A1EF8" w14:textId="1DBF2CD2" w:rsidR="00602102" w:rsidRPr="005F3D9F" w:rsidRDefault="006359C6" w:rsidP="00602102">
      <w:pPr>
        <w:spacing w:line="276" w:lineRule="auto"/>
        <w:ind w:firstLine="720"/>
        <w:jc w:val="both"/>
        <w:rPr>
          <w:vanish/>
          <w:specVanish/>
        </w:rPr>
      </w:pPr>
      <w:r>
        <w:t>[7</w:t>
      </w:r>
      <w:r w:rsidR="00C22EFE">
        <w:t>.1]</w:t>
      </w:r>
      <w:r w:rsidR="00C42F2B">
        <w:t> </w:t>
      </w:r>
      <w:r w:rsidR="00C42F2B" w:rsidRPr="00A3138D">
        <w:rPr>
          <w:color w:val="000000" w:themeColor="text1"/>
        </w:rPr>
        <w:t>Apelācijas instances tiesa nepareizi piemēr</w:t>
      </w:r>
      <w:r w:rsidR="00602102" w:rsidRPr="00A3138D">
        <w:rPr>
          <w:color w:val="000000" w:themeColor="text1"/>
        </w:rPr>
        <w:t xml:space="preserve">ojusi Krimināllikuma </w:t>
      </w:r>
      <w:proofErr w:type="gramStart"/>
      <w:r w:rsidR="00602102" w:rsidRPr="00A3138D">
        <w:rPr>
          <w:color w:val="000000" w:themeColor="text1"/>
        </w:rPr>
        <w:t>191.pantu</w:t>
      </w:r>
      <w:proofErr w:type="gramEnd"/>
      <w:r w:rsidR="00602102" w:rsidRPr="00A3138D">
        <w:rPr>
          <w:color w:val="000000" w:themeColor="text1"/>
        </w:rPr>
        <w:t xml:space="preserve"> un sniegtais noziedzīgā nodarījuma apraksts neatbilst sprieduma motīvu daļas secinājumiem. Turklāt apgalvojums, ka </w:t>
      </w:r>
      <w:r w:rsidR="005D3A28">
        <w:rPr>
          <w:color w:val="000000" w:themeColor="text1"/>
        </w:rPr>
        <w:t>[pers. B]</w:t>
      </w:r>
      <w:r w:rsidR="00602102" w:rsidRPr="00A3138D">
        <w:rPr>
          <w:color w:val="000000" w:themeColor="text1"/>
        </w:rPr>
        <w:t xml:space="preserve"> </w:t>
      </w:r>
      <w:proofErr w:type="gramStart"/>
      <w:r w:rsidR="00602102" w:rsidRPr="00A3138D">
        <w:rPr>
          <w:color w:val="000000" w:themeColor="text1"/>
        </w:rPr>
        <w:t>darbojies personu grupā pēc iepriekšējas vienošanās</w:t>
      </w:r>
      <w:proofErr w:type="gramEnd"/>
      <w:r w:rsidR="00602102" w:rsidRPr="00A3138D">
        <w:rPr>
          <w:color w:val="000000" w:themeColor="text1"/>
        </w:rPr>
        <w:t xml:space="preserve"> ir pieņēmums. </w:t>
      </w:r>
      <w:r w:rsidR="001977DD" w:rsidRPr="00A3138D">
        <w:rPr>
          <w:color w:val="000000" w:themeColor="text1"/>
        </w:rPr>
        <w:t xml:space="preserve">Tiesa spriedumā nav </w:t>
      </w:r>
      <w:r w:rsidR="00084E63" w:rsidRPr="00A3138D">
        <w:rPr>
          <w:color w:val="000000" w:themeColor="text1"/>
        </w:rPr>
        <w:t>pamatojusi ar</w:t>
      </w:r>
      <w:r w:rsidR="001977DD" w:rsidRPr="00A3138D">
        <w:rPr>
          <w:color w:val="000000" w:themeColor="text1"/>
        </w:rPr>
        <w:t xml:space="preserve"> </w:t>
      </w:r>
      <w:r w:rsidR="00084E63" w:rsidRPr="00A3138D">
        <w:rPr>
          <w:color w:val="000000" w:themeColor="text1"/>
        </w:rPr>
        <w:t xml:space="preserve">pierādījumiem, ka </w:t>
      </w:r>
      <w:r w:rsidR="005D3A28">
        <w:rPr>
          <w:color w:val="000000" w:themeColor="text1"/>
        </w:rPr>
        <w:t>[pers. B]</w:t>
      </w:r>
      <w:r w:rsidR="00084E63" w:rsidRPr="00A3138D">
        <w:rPr>
          <w:color w:val="000000" w:themeColor="text1"/>
        </w:rPr>
        <w:t xml:space="preserve"> noliktavas telpā SIA „</w:t>
      </w:r>
      <w:r w:rsidR="005F3D9F">
        <w:rPr>
          <w:color w:val="000000" w:themeColor="text1"/>
        </w:rPr>
        <w:t>[Nosaukums A]</w:t>
      </w:r>
      <w:r w:rsidR="00084E63" w:rsidRPr="00A3138D">
        <w:rPr>
          <w:color w:val="000000" w:themeColor="text1"/>
        </w:rPr>
        <w:t>” veicis darbības ar kastēm</w:t>
      </w:r>
      <w:r w:rsidR="002A3AAA">
        <w:rPr>
          <w:color w:val="000000" w:themeColor="text1"/>
        </w:rPr>
        <w:t>, un pierādījumu</w:t>
      </w:r>
      <w:r w:rsidR="00602102" w:rsidRPr="00A3138D">
        <w:rPr>
          <w:color w:val="000000" w:themeColor="text1"/>
        </w:rPr>
        <w:t xml:space="preserve"> vērtēšanā pieļāvusi Kriminālprocesa likuma </w:t>
      </w:r>
      <w:proofErr w:type="gramStart"/>
      <w:r w:rsidR="00602102" w:rsidRPr="00A3138D">
        <w:rPr>
          <w:color w:val="000000" w:themeColor="text1"/>
        </w:rPr>
        <w:t>124.panta</w:t>
      </w:r>
      <w:proofErr w:type="gramEnd"/>
      <w:r w:rsidR="00602102" w:rsidRPr="00A3138D">
        <w:rPr>
          <w:color w:val="000000" w:themeColor="text1"/>
        </w:rPr>
        <w:t xml:space="preserve"> pārkāpumu.</w:t>
      </w:r>
    </w:p>
    <w:p w14:paraId="5910B56A" w14:textId="37B9EB8B" w:rsidR="00084E63" w:rsidRPr="005F3D9F" w:rsidRDefault="005F3D9F" w:rsidP="00084E63">
      <w:pPr>
        <w:spacing w:line="276" w:lineRule="auto"/>
        <w:ind w:firstLine="720"/>
        <w:jc w:val="both"/>
        <w:rPr>
          <w:vanish/>
          <w:specVanish/>
        </w:rPr>
      </w:pPr>
      <w:r>
        <w:rPr>
          <w:color w:val="000000" w:themeColor="text1"/>
        </w:rPr>
        <w:t xml:space="preserve"> </w:t>
      </w:r>
      <w:r w:rsidR="00C42F2B" w:rsidRPr="00A3138D">
        <w:rPr>
          <w:color w:val="000000" w:themeColor="text1"/>
        </w:rPr>
        <w:t>Formāls subjektīvās puses apraksts, ka persona apzinājās savu darbību kait</w:t>
      </w:r>
      <w:r w:rsidR="00084E63" w:rsidRPr="00A3138D">
        <w:rPr>
          <w:color w:val="000000" w:themeColor="text1"/>
        </w:rPr>
        <w:t>īgumu un vēlējās sasniegt zināmu</w:t>
      </w:r>
      <w:r w:rsidR="00C42F2B" w:rsidRPr="00A3138D">
        <w:rPr>
          <w:color w:val="000000" w:themeColor="text1"/>
        </w:rPr>
        <w:t xml:space="preserve"> rezultātu, nav pietiekams atzīšanai par vainīgu. </w:t>
      </w:r>
      <w:r w:rsidR="00645BB6">
        <w:t>A</w:t>
      </w:r>
      <w:r w:rsidR="00C058B9">
        <w:t>pelācijas instances tiesa</w:t>
      </w:r>
      <w:r w:rsidR="00084E63">
        <w:t>s atzinums, ka darbības veiktas gaišā diennakts laikā un visi redzēja uzlīmes uz kastēm un uz tām rakstīto, nepierāda</w:t>
      </w:r>
      <w:r w:rsidR="00645BB6">
        <w:t xml:space="preserve"> </w:t>
      </w:r>
      <w:r w:rsidR="00C058B9">
        <w:t>nozied</w:t>
      </w:r>
      <w:r w:rsidR="00645BB6">
        <w:t>zīgā nodarījuma subjektīvo pu</w:t>
      </w:r>
      <w:r w:rsidR="00084E63">
        <w:t>si, ka</w:t>
      </w:r>
      <w:r w:rsidR="00084E63" w:rsidRPr="00084E63">
        <w:t xml:space="preserve"> </w:t>
      </w:r>
      <w:r>
        <w:t>[pers. B]</w:t>
      </w:r>
      <w:r w:rsidR="00084E63">
        <w:t xml:space="preserve"> bija</w:t>
      </w:r>
      <w:r w:rsidR="00084E63" w:rsidRPr="00645BB6">
        <w:t xml:space="preserve"> </w:t>
      </w:r>
      <w:r w:rsidR="00084E63">
        <w:t xml:space="preserve">zināms kastu saturs. </w:t>
      </w:r>
      <w:r>
        <w:t>[Pers. B]</w:t>
      </w:r>
      <w:r w:rsidR="00084E63">
        <w:t xml:space="preserve"> </w:t>
      </w:r>
      <w:proofErr w:type="gramStart"/>
      <w:r w:rsidR="00084E63">
        <w:t>kā krāvējam nav bijis pienākums</w:t>
      </w:r>
      <w:proofErr w:type="gramEnd"/>
      <w:r w:rsidR="00880567" w:rsidRPr="00645BB6">
        <w:t xml:space="preserve"> pārbaudīt </w:t>
      </w:r>
      <w:r w:rsidR="00084E63">
        <w:t>kastu saturu</w:t>
      </w:r>
      <w:r w:rsidR="00880567">
        <w:t xml:space="preserve">. </w:t>
      </w:r>
    </w:p>
    <w:p w14:paraId="75F7D634" w14:textId="77777777" w:rsidR="005F3D9F" w:rsidRDefault="005F3D9F" w:rsidP="00084E63">
      <w:pPr>
        <w:spacing w:line="276" w:lineRule="auto"/>
        <w:ind w:firstLine="720"/>
        <w:jc w:val="both"/>
      </w:pPr>
      <w:r>
        <w:t xml:space="preserve"> </w:t>
      </w:r>
    </w:p>
    <w:p w14:paraId="7B66C8EA" w14:textId="3F247DB8" w:rsidR="00DD0AFE" w:rsidRDefault="006359C6" w:rsidP="00084E63">
      <w:pPr>
        <w:spacing w:line="276" w:lineRule="auto"/>
        <w:ind w:firstLine="720"/>
        <w:jc w:val="both"/>
      </w:pPr>
      <w:r>
        <w:t>[7</w:t>
      </w:r>
      <w:r w:rsidR="00084E63">
        <w:t>.2</w:t>
      </w:r>
      <w:r w:rsidR="00F748A2" w:rsidRPr="00296EF3">
        <w:t xml:space="preserve">] Tiesa </w:t>
      </w:r>
      <w:r w:rsidR="00D95AB4" w:rsidRPr="00296EF3">
        <w:t xml:space="preserve">spriedumā, nemotivējot grozījusi apsūdzību daļā, kas attiecas uz subjektīvo pusi, un šādā veidā </w:t>
      </w:r>
      <w:r w:rsidR="00880567" w:rsidRPr="00296EF3">
        <w:t xml:space="preserve">nav ievērojusi </w:t>
      </w:r>
      <w:r w:rsidR="00D95AB4" w:rsidRPr="00296EF3">
        <w:t xml:space="preserve">Kriminālprocesa likuma </w:t>
      </w:r>
      <w:proofErr w:type="gramStart"/>
      <w:r w:rsidR="00880567" w:rsidRPr="00296EF3">
        <w:t>527.panta</w:t>
      </w:r>
      <w:proofErr w:type="gramEnd"/>
      <w:r w:rsidR="00880567" w:rsidRPr="00296EF3">
        <w:t xml:space="preserve"> otrās daļas 5.punkta prasības</w:t>
      </w:r>
      <w:r w:rsidR="00084E63" w:rsidRPr="00296EF3">
        <w:t>, kā arī pieļāvusi</w:t>
      </w:r>
      <w:r w:rsidR="00DD0AFE" w:rsidRPr="00296EF3">
        <w:t xml:space="preserve"> Krimināllikuma 1.panta pirmās daļas, 9.panta otrās daļas, Kriminālprocesa likuma 511.panta otrās daļas un 512.panta pirmās daļas pārkāpumus.</w:t>
      </w:r>
    </w:p>
    <w:p w14:paraId="67A9A316" w14:textId="5ED4BDBB" w:rsidR="0047542C" w:rsidRDefault="006359C6" w:rsidP="00F87EAC">
      <w:pPr>
        <w:spacing w:line="276" w:lineRule="auto"/>
        <w:ind w:firstLine="720"/>
        <w:jc w:val="both"/>
      </w:pPr>
      <w:r>
        <w:t>[7</w:t>
      </w:r>
      <w:r w:rsidR="00084E63">
        <w:t>.3</w:t>
      </w:r>
      <w:r w:rsidR="0047542C">
        <w:t xml:space="preserve">] Apelācijas instances tiesa, </w:t>
      </w:r>
      <w:r w:rsidR="00682E18">
        <w:t>neievērojot</w:t>
      </w:r>
      <w:r w:rsidR="0047542C">
        <w:t xml:space="preserve"> Krimin</w:t>
      </w:r>
      <w:r w:rsidR="00682E18">
        <w:t xml:space="preserve">ālprocesa likuma </w:t>
      </w:r>
      <w:proofErr w:type="gramStart"/>
      <w:r w:rsidR="00682E18">
        <w:t>562.panta</w:t>
      </w:r>
      <w:proofErr w:type="gramEnd"/>
      <w:r w:rsidR="00682E18">
        <w:t xml:space="preserve"> pirmās daļas</w:t>
      </w:r>
      <w:r w:rsidR="0047542C">
        <w:t xml:space="preserve"> un 564.panta ceturt</w:t>
      </w:r>
      <w:r w:rsidR="00682E18">
        <w:t>ās daļas prasības,</w:t>
      </w:r>
      <w:r w:rsidR="0047542C">
        <w:t xml:space="preserve"> </w:t>
      </w:r>
      <w:r w:rsidR="00682E18">
        <w:t xml:space="preserve">nav sniegusi </w:t>
      </w:r>
      <w:r w:rsidR="0047542C">
        <w:t>motivāciju prokurores protest</w:t>
      </w:r>
      <w:r w:rsidR="00682E18">
        <w:t xml:space="preserve">ā </w:t>
      </w:r>
      <w:r w:rsidR="00682E18">
        <w:lastRenderedPageBreak/>
        <w:t>norādītajiem argumentiem</w:t>
      </w:r>
      <w:r w:rsidR="0047542C">
        <w:t xml:space="preserve"> daļā par tiesas pieņemto blakus lēmumu. Līdz ar to bez pamatojuma tika atcelts pirmās instances tiesas blakus lēmums. </w:t>
      </w:r>
    </w:p>
    <w:p w14:paraId="69CF06A7" w14:textId="77777777" w:rsidR="006543E7" w:rsidRDefault="006543E7" w:rsidP="00F87EAC">
      <w:pPr>
        <w:spacing w:line="276" w:lineRule="auto"/>
        <w:ind w:firstLine="720"/>
        <w:jc w:val="both"/>
      </w:pPr>
    </w:p>
    <w:p w14:paraId="5DF0043C" w14:textId="74E0B6D5" w:rsidR="00962FA8" w:rsidRDefault="006359C6" w:rsidP="00F87EAC">
      <w:pPr>
        <w:spacing w:line="276" w:lineRule="auto"/>
        <w:ind w:firstLine="720"/>
        <w:jc w:val="both"/>
      </w:pPr>
      <w:r>
        <w:t>[8</w:t>
      </w:r>
      <w:r w:rsidR="00962FA8" w:rsidRPr="007B40F9">
        <w:t>]</w:t>
      </w:r>
      <w:r w:rsidR="002E7F79" w:rsidRPr="007B40F9">
        <w:t> </w:t>
      </w:r>
      <w:r w:rsidR="006D6B6B" w:rsidRPr="006D6B6B">
        <w:t xml:space="preserve">Par Latgales apgabaltiesas </w:t>
      </w:r>
      <w:proofErr w:type="gramStart"/>
      <w:r w:rsidR="006D6B6B">
        <w:t>2019.gada</w:t>
      </w:r>
      <w:proofErr w:type="gramEnd"/>
      <w:r w:rsidR="006D6B6B">
        <w:t xml:space="preserve"> 25.februāra spriedumu a</w:t>
      </w:r>
      <w:r w:rsidR="002E7F79" w:rsidRPr="007B40F9">
        <w:t xml:space="preserve">psūdzētais </w:t>
      </w:r>
      <w:r w:rsidR="005F3D9F">
        <w:t>[pers. C]</w:t>
      </w:r>
      <w:r w:rsidR="006D6B6B">
        <w:t xml:space="preserve"> iesniedzis kasācijas sūdzību, kurā </w:t>
      </w:r>
      <w:r w:rsidR="002E7F79" w:rsidRPr="007B40F9">
        <w:t xml:space="preserve">lūdz </w:t>
      </w:r>
      <w:r w:rsidR="00084E63" w:rsidRPr="007B40F9">
        <w:t xml:space="preserve">atcelt </w:t>
      </w:r>
      <w:r w:rsidR="002E7F79" w:rsidRPr="007B40F9">
        <w:t xml:space="preserve">Latgales apgabaltiesas 2019.gada 25.februāra spriedumu daļā par viņa </w:t>
      </w:r>
      <w:r w:rsidR="00084E63">
        <w:t>atzīšanu par vainīgu un sodīšanu</w:t>
      </w:r>
      <w:r w:rsidR="002E7F79" w:rsidRPr="007B40F9">
        <w:t xml:space="preserve"> pēc Krimināllikuma 15.panta ceturtās daļas un 191.panta trešās daļas un nosūtīt lietu jaunai izskatīšanai apelācijas instances tiesā.</w:t>
      </w:r>
    </w:p>
    <w:p w14:paraId="5687A22E" w14:textId="42CF3AAF" w:rsidR="00D079B5" w:rsidRPr="007B40F9" w:rsidRDefault="00D079B5" w:rsidP="00F87EAC">
      <w:pPr>
        <w:spacing w:line="276" w:lineRule="auto"/>
        <w:ind w:firstLine="720"/>
        <w:jc w:val="both"/>
      </w:pPr>
      <w:r>
        <w:t>Kasācijas sūdzība pamatota ar šādiem argumentiem.</w:t>
      </w:r>
    </w:p>
    <w:p w14:paraId="1A9F8E5E" w14:textId="7BE3FB97" w:rsidR="002E7F79" w:rsidRPr="007B40F9" w:rsidRDefault="006359C6" w:rsidP="00F87EAC">
      <w:pPr>
        <w:spacing w:line="276" w:lineRule="auto"/>
        <w:ind w:firstLine="720"/>
        <w:jc w:val="both"/>
      </w:pPr>
      <w:r>
        <w:t>[8</w:t>
      </w:r>
      <w:r w:rsidR="000834C7" w:rsidRPr="007B40F9">
        <w:t>.1] Apelācijas instances tiesa taisījusi notiesājošu spriedumu, neatspēkojot nevienu pirmās instances tiesas atzinumu par kasācijas sūdzības iesniedzēja nevain</w:t>
      </w:r>
      <w:r w:rsidR="00151470" w:rsidRPr="007B40F9">
        <w:t xml:space="preserve">īgumu. Apelācijas instances tiesas notiesājošais spriedums </w:t>
      </w:r>
      <w:r w:rsidR="00D079B5">
        <w:t>pamatots</w:t>
      </w:r>
      <w:r w:rsidR="002A3AAA">
        <w:t xml:space="preserve"> ar</w:t>
      </w:r>
      <w:r w:rsidR="00151470" w:rsidRPr="007B40F9">
        <w:t xml:space="preserve"> tiesas pieņēmumiem, </w:t>
      </w:r>
      <w:r w:rsidR="00D079B5">
        <w:t>nevis ar lietā esošo pierādījumu izvērtējumu</w:t>
      </w:r>
      <w:r w:rsidR="00151470" w:rsidRPr="007B40F9">
        <w:t xml:space="preserve"> atbilstoši Kriminālprocesa likuma 123.-</w:t>
      </w:r>
      <w:proofErr w:type="gramStart"/>
      <w:r w:rsidR="00151470" w:rsidRPr="007B40F9">
        <w:t>137.panta</w:t>
      </w:r>
      <w:proofErr w:type="gramEnd"/>
      <w:r w:rsidR="00151470" w:rsidRPr="007B40F9">
        <w:t xml:space="preserve"> prasībām. </w:t>
      </w:r>
      <w:r w:rsidR="000834C7" w:rsidRPr="007B40F9">
        <w:t xml:space="preserve">Tādējādi apelācijas instances tiesa nav ievērojusi Kriminālprocesa likuma </w:t>
      </w:r>
      <w:proofErr w:type="gramStart"/>
      <w:r w:rsidR="000834C7" w:rsidRPr="007B40F9">
        <w:t>564.panta</w:t>
      </w:r>
      <w:proofErr w:type="gramEnd"/>
      <w:r w:rsidR="000834C7" w:rsidRPr="007B40F9">
        <w:t xml:space="preserve"> ceturtās daļas, 527.panta otrās daļas, 511. un 512.panta prasības.</w:t>
      </w:r>
    </w:p>
    <w:p w14:paraId="5BDF5201" w14:textId="6857079E" w:rsidR="00962FA8" w:rsidRPr="00296EF3" w:rsidRDefault="00DD0AFE" w:rsidP="00D079B5">
      <w:pPr>
        <w:spacing w:line="276" w:lineRule="auto"/>
        <w:ind w:firstLine="720"/>
        <w:jc w:val="both"/>
      </w:pPr>
      <w:r>
        <w:t>Apelācijas instances tiesa pierādītā noziedzīgā nodarījuma aprakstā iekļāvusi</w:t>
      </w:r>
      <w:r w:rsidRPr="00DD0AFE">
        <w:t xml:space="preserve"> </w:t>
      </w:r>
      <w:r>
        <w:t xml:space="preserve">apsūdzībā norādīto informācijas nodošanu un saņemšanu, </w:t>
      </w:r>
      <w:r w:rsidR="00D079B5">
        <w:t>bet</w:t>
      </w:r>
      <w:r>
        <w:t xml:space="preserve"> nav ņēmusi vērā, ka pirmās instances tiesa </w:t>
      </w:r>
      <w:r w:rsidR="00D079B5">
        <w:t>spriedumā atzinusi, ka šīs darbības neap</w:t>
      </w:r>
      <w:r w:rsidR="00A3138D">
        <w:t>stipr</w:t>
      </w:r>
      <w:r w:rsidR="00D079B5">
        <w:t xml:space="preserve">ina lietā esoši pierādījumi, </w:t>
      </w:r>
      <w:r w:rsidR="00D079B5" w:rsidRPr="00296EF3">
        <w:t xml:space="preserve">un </w:t>
      </w:r>
      <w:r w:rsidR="00632010" w:rsidRPr="00296EF3">
        <w:t>prokurore apelācijas protestā šādu pirmās instances tiesas atzinumu neapstrīdēja</w:t>
      </w:r>
      <w:r w:rsidR="00D079B5" w:rsidRPr="00296EF3">
        <w:t xml:space="preserve">, tādējādi pieļauts Kriminālprocesa likuma </w:t>
      </w:r>
      <w:proofErr w:type="gramStart"/>
      <w:r w:rsidR="00D079B5" w:rsidRPr="00296EF3">
        <w:t>562.panta</w:t>
      </w:r>
      <w:proofErr w:type="gramEnd"/>
      <w:r w:rsidR="00D079B5" w:rsidRPr="00296EF3">
        <w:t xml:space="preserve"> pirmās daļas pārkāpums</w:t>
      </w:r>
      <w:r w:rsidR="00632010" w:rsidRPr="00296EF3">
        <w:t>.</w:t>
      </w:r>
    </w:p>
    <w:p w14:paraId="7EE86043" w14:textId="50C239E0" w:rsidR="00632010" w:rsidRDefault="00632010" w:rsidP="00F87EAC">
      <w:pPr>
        <w:spacing w:line="276" w:lineRule="auto"/>
        <w:ind w:firstLine="720"/>
        <w:jc w:val="both"/>
      </w:pPr>
      <w:r w:rsidRPr="00296EF3">
        <w:t xml:space="preserve">Apelācijas instances tiesa nav sniegusi </w:t>
      </w:r>
      <w:r>
        <w:t>vērtējumu</w:t>
      </w:r>
      <w:r w:rsidR="00DD0AFE">
        <w:t xml:space="preserve"> aizstāvja</w:t>
      </w:r>
      <w:r>
        <w:t xml:space="preserve"> debatēs norādīt</w:t>
      </w:r>
      <w:r w:rsidR="00D079B5">
        <w:t>ajiem</w:t>
      </w:r>
      <w:r>
        <w:t xml:space="preserve"> pierādījumi</w:t>
      </w:r>
      <w:r w:rsidR="00D079B5">
        <w:t>em</w:t>
      </w:r>
      <w:r w:rsidR="00DD0AFE">
        <w:t>, kas apstiprina pirmās instances tiesas atzi</w:t>
      </w:r>
      <w:r w:rsidR="00D079B5">
        <w:t>numus par bēgšanu no noliktavas.</w:t>
      </w:r>
    </w:p>
    <w:p w14:paraId="3797D341" w14:textId="43FB64B5" w:rsidR="000A2935" w:rsidRPr="00B47A33" w:rsidRDefault="006359C6" w:rsidP="00D079B5">
      <w:pPr>
        <w:spacing w:line="276" w:lineRule="auto"/>
        <w:ind w:firstLine="720"/>
        <w:jc w:val="both"/>
      </w:pPr>
      <w:r>
        <w:t>[8</w:t>
      </w:r>
      <w:r w:rsidR="00EF6B9E">
        <w:t>.2]</w:t>
      </w:r>
      <w:r w:rsidR="000A2935" w:rsidRPr="00EC1218">
        <w:rPr>
          <w:color w:val="FF0000"/>
        </w:rPr>
        <w:t> </w:t>
      </w:r>
      <w:r w:rsidR="00D079B5" w:rsidRPr="00B47A33">
        <w:t>Latgales apgabaltiesa pieļāvusi</w:t>
      </w:r>
      <w:r w:rsidR="000A2935" w:rsidRPr="00B47A33">
        <w:t xml:space="preserve"> Cilvēka tiesību un pamatbrīvību aizsardzības konvencijas</w:t>
      </w:r>
      <w:r w:rsidR="004673AF" w:rsidRPr="00B47A33">
        <w:t xml:space="preserve"> (turpmāk – Konvencija)</w:t>
      </w:r>
      <w:r w:rsidR="00D079B5" w:rsidRPr="00B47A33">
        <w:t xml:space="preserve"> </w:t>
      </w:r>
      <w:proofErr w:type="gramStart"/>
      <w:r w:rsidR="00D079B5" w:rsidRPr="00B47A33">
        <w:t>6.panta</w:t>
      </w:r>
      <w:proofErr w:type="gramEnd"/>
      <w:r w:rsidR="00D079B5" w:rsidRPr="00B47A33">
        <w:t xml:space="preserve"> 3.punkta</w:t>
      </w:r>
      <w:r w:rsidR="000A2935" w:rsidRPr="00B47A33">
        <w:t xml:space="preserve"> a) un b) apakšpunktu</w:t>
      </w:r>
      <w:r w:rsidR="00D079B5" w:rsidRPr="00B47A33">
        <w:t xml:space="preserve"> pārkāpumus</w:t>
      </w:r>
      <w:r w:rsidR="000A2935" w:rsidRPr="00B47A33">
        <w:t xml:space="preserve"> un Krimin</w:t>
      </w:r>
      <w:r w:rsidR="00D079B5" w:rsidRPr="00B47A33">
        <w:t xml:space="preserve">ālprocesa likuma 455.panta trešās daļas pārkāpumu, jo </w:t>
      </w:r>
      <w:r w:rsidR="000A2935" w:rsidRPr="00B47A33">
        <w:t>noziedzīgo nodarījumu pārkvalificējusi pēc Krimināllikuma 15.panta ceturtās daļas</w:t>
      </w:r>
      <w:r w:rsidR="00EC1218" w:rsidRPr="00B47A33">
        <w:t xml:space="preserve"> un 191.panta trešās daļas</w:t>
      </w:r>
      <w:r w:rsidR="000A2935" w:rsidRPr="00B47A33">
        <w:t>. Prokurore apsūdzības grozījumus Kriminālprocesa likuma 462.panta izpratnē nav iesniegusi.</w:t>
      </w:r>
    </w:p>
    <w:p w14:paraId="2159D2E5" w14:textId="63D01806" w:rsidR="00962FA8" w:rsidRPr="00FA5269" w:rsidRDefault="00EC1218" w:rsidP="00F87EAC">
      <w:pPr>
        <w:spacing w:line="276" w:lineRule="auto"/>
        <w:ind w:firstLine="720"/>
        <w:jc w:val="both"/>
      </w:pPr>
      <w:r w:rsidRPr="00B47A33">
        <w:t xml:space="preserve">Tiesa </w:t>
      </w:r>
      <w:r w:rsidR="00221577" w:rsidRPr="00B47A33">
        <w:t>aprobežojusies</w:t>
      </w:r>
      <w:r w:rsidR="00EA00E1" w:rsidRPr="00B47A33">
        <w:t xml:space="preserve"> ar norādi, ka mēģinājums ir vi</w:t>
      </w:r>
      <w:r w:rsidRPr="00B47A33">
        <w:t xml:space="preserve">eglāks nekā pabeigts nodarījums, </w:t>
      </w:r>
      <w:r>
        <w:t>bet</w:t>
      </w:r>
      <w:r w:rsidR="0063604B">
        <w:t xml:space="preserve"> </w:t>
      </w:r>
      <w:r w:rsidR="00FA5269">
        <w:t>nav ņēmusi vērā</w:t>
      </w:r>
      <w:r w:rsidR="0063604B">
        <w:t xml:space="preserve"> Eiropas Cilvēktiesību tiesas </w:t>
      </w:r>
      <w:r w:rsidR="00FA5269">
        <w:t xml:space="preserve">paustās atziņas par apsūdzības grozīšanu tiesā un tiesībām uz taisnīgu tiesu. </w:t>
      </w:r>
    </w:p>
    <w:p w14:paraId="677CFE76" w14:textId="7E33421C" w:rsidR="00FA5269" w:rsidRDefault="006359C6" w:rsidP="00F87EAC">
      <w:pPr>
        <w:spacing w:line="276" w:lineRule="auto"/>
        <w:ind w:firstLine="720"/>
        <w:jc w:val="both"/>
      </w:pPr>
      <w:r>
        <w:t>[8</w:t>
      </w:r>
      <w:r w:rsidR="00FA5269">
        <w:t>.3] </w:t>
      </w:r>
      <w:r w:rsidR="00FA5269" w:rsidRPr="003B0730">
        <w:t xml:space="preserve">Apelācijas instances tiesa nepareizi piemērojusi Krimināllikuma </w:t>
      </w:r>
      <w:proofErr w:type="gramStart"/>
      <w:r w:rsidR="00FA5269" w:rsidRPr="003B0730">
        <w:t>48.panta</w:t>
      </w:r>
      <w:proofErr w:type="gramEnd"/>
      <w:r w:rsidR="00FA5269" w:rsidRPr="003B0730">
        <w:t xml:space="preserve"> pirmās daļas 11.punktu.</w:t>
      </w:r>
      <w:r w:rsidR="007B40F9" w:rsidRPr="003B0730">
        <w:t xml:space="preserve"> </w:t>
      </w:r>
      <w:r w:rsidR="00FA5269">
        <w:t xml:space="preserve">Tiesa nav pamatojusi atzinumu, ka noziedzīgais nodarījums izdarīts mantkārīgu tieksmju dēļ. </w:t>
      </w:r>
      <w:r w:rsidR="00221577">
        <w:t>Apsūdzētajam</w:t>
      </w:r>
      <w:r w:rsidR="00CE037D">
        <w:t xml:space="preserve"> inkriminētās faktiskās darbības </w:t>
      </w:r>
      <w:r w:rsidR="00221577">
        <w:t>nav saistītas ar materiāla</w:t>
      </w:r>
      <w:r w:rsidR="002A66E8">
        <w:t xml:space="preserve"> labuma</w:t>
      </w:r>
      <w:r w:rsidR="00CE037D">
        <w:t xml:space="preserve"> </w:t>
      </w:r>
      <w:r w:rsidR="00221577">
        <w:t>gūšanu</w:t>
      </w:r>
      <w:r w:rsidR="00CE037D">
        <w:t>.</w:t>
      </w:r>
    </w:p>
    <w:p w14:paraId="4F92CDD2" w14:textId="77777777" w:rsidR="00EA00E1" w:rsidRDefault="00EA00E1" w:rsidP="00F87EAC">
      <w:pPr>
        <w:spacing w:line="276" w:lineRule="auto"/>
        <w:ind w:firstLine="720"/>
        <w:jc w:val="both"/>
      </w:pPr>
    </w:p>
    <w:p w14:paraId="43EDC8CA" w14:textId="7310AF48" w:rsidR="00551882" w:rsidRDefault="00551882" w:rsidP="00F87EAC">
      <w:pPr>
        <w:spacing w:line="276" w:lineRule="auto"/>
        <w:ind w:firstLine="720"/>
        <w:jc w:val="both"/>
      </w:pPr>
      <w:r>
        <w:t>[</w:t>
      </w:r>
      <w:r w:rsidR="006359C6">
        <w:t>9</w:t>
      </w:r>
      <w:r>
        <w:t>] </w:t>
      </w:r>
      <w:r w:rsidR="006D6B6B" w:rsidRPr="006D6B6B">
        <w:t xml:space="preserve">Par Latgales apgabaltiesas </w:t>
      </w:r>
      <w:proofErr w:type="gramStart"/>
      <w:r w:rsidR="006D6B6B">
        <w:t>2019.gada</w:t>
      </w:r>
      <w:proofErr w:type="gramEnd"/>
      <w:r w:rsidR="006D6B6B">
        <w:t xml:space="preserve"> 25.februāra spriedumu a</w:t>
      </w:r>
      <w:r>
        <w:t xml:space="preserve">psūdzētais </w:t>
      </w:r>
      <w:r w:rsidR="005F3D9F">
        <w:t>[pers. D]</w:t>
      </w:r>
      <w:r w:rsidR="00A53B5A">
        <w:t xml:space="preserve"> </w:t>
      </w:r>
      <w:r w:rsidR="006D6B6B">
        <w:t>iesniedzis kasācijas sūdzību, kurā</w:t>
      </w:r>
      <w:r w:rsidR="00A53B5A">
        <w:t xml:space="preserve"> lūdz</w:t>
      </w:r>
      <w:r>
        <w:t xml:space="preserve"> atcelt </w:t>
      </w:r>
      <w:r w:rsidRPr="00551882">
        <w:t>Latgales apgabaltiesas 2019.gada 25.februāra spriedumu</w:t>
      </w:r>
      <w:r>
        <w:t xml:space="preserve"> daļā par viņa atzīšanu par vainīgu un sodīšanu pēc Krimināllikuma 15.panta ceturtās daļas un 191.panta trešās daļas un</w:t>
      </w:r>
      <w:r w:rsidR="00EC1218">
        <w:t xml:space="preserve"> </w:t>
      </w:r>
      <w:r w:rsidR="00EC1218" w:rsidRPr="00A3138D">
        <w:rPr>
          <w:color w:val="000000" w:themeColor="text1"/>
        </w:rPr>
        <w:t>daļā</w:t>
      </w:r>
      <w:r w:rsidRPr="00A3138D">
        <w:rPr>
          <w:color w:val="000000" w:themeColor="text1"/>
        </w:rPr>
        <w:t xml:space="preserve"> par procesuālo izdevumu piedziņu, </w:t>
      </w:r>
      <w:r>
        <w:t xml:space="preserve">nosūtot lietu jaunai </w:t>
      </w:r>
      <w:r w:rsidRPr="00E638E3">
        <w:t>izskatīšanai</w:t>
      </w:r>
      <w:r w:rsidR="00E638E3">
        <w:t xml:space="preserve"> apelācijas instances tiesā.</w:t>
      </w:r>
    </w:p>
    <w:p w14:paraId="1DBDAD66" w14:textId="2988BEBD" w:rsidR="00EC1218" w:rsidRDefault="00FB5F04" w:rsidP="00F87EAC">
      <w:pPr>
        <w:spacing w:line="276" w:lineRule="auto"/>
        <w:ind w:firstLine="720"/>
        <w:jc w:val="both"/>
      </w:pPr>
      <w:r>
        <w:t>Apelācijas instances tiesas sprie</w:t>
      </w:r>
      <w:r w:rsidR="002A66E8">
        <w:t xml:space="preserve">dums taisīts, pieļaujot </w:t>
      </w:r>
      <w:r>
        <w:t xml:space="preserve">Kriminālprocesa likuma </w:t>
      </w:r>
      <w:r w:rsidR="00EC1218">
        <w:t xml:space="preserve">būtisku </w:t>
      </w:r>
      <w:r w:rsidR="002A66E8">
        <w:t>pārkāpumu</w:t>
      </w:r>
      <w:r>
        <w:t xml:space="preserve"> </w:t>
      </w:r>
      <w:r w:rsidR="00EC1218">
        <w:t xml:space="preserve">šā likuma </w:t>
      </w:r>
      <w:proofErr w:type="gramStart"/>
      <w:r w:rsidR="00EC1218">
        <w:t>575.panta</w:t>
      </w:r>
      <w:proofErr w:type="gramEnd"/>
      <w:r w:rsidR="00EC1218">
        <w:t xml:space="preserve"> trešās daļas izpratnē </w:t>
      </w:r>
      <w:r>
        <w:t>un Krimināllikuma Vispārīgās daļas pārkāpumu.</w:t>
      </w:r>
      <w:r w:rsidR="004A2482" w:rsidRPr="004A2482">
        <w:t xml:space="preserve"> </w:t>
      </w:r>
      <w:r w:rsidR="00EC1218">
        <w:t>Minētie pārkāpumi</w:t>
      </w:r>
      <w:r w:rsidR="004A2482">
        <w:t xml:space="preserve"> </w:t>
      </w:r>
      <w:r w:rsidR="00EC1218">
        <w:t>izraisījuši</w:t>
      </w:r>
      <w:r w:rsidR="004A2482">
        <w:t xml:space="preserve"> </w:t>
      </w:r>
      <w:r w:rsidR="00EC1218">
        <w:t>tiesību uz aizstāvību un tiesību uz taisnīgu tiesu pārkāpumus.</w:t>
      </w:r>
      <w:r w:rsidR="00EC1218" w:rsidRPr="00EC1218">
        <w:t xml:space="preserve"> </w:t>
      </w:r>
      <w:r w:rsidR="00EC1218">
        <w:t xml:space="preserve">Apelācijas instances tiesas spriedumu nevar atzīt par tiesisku un pamatotu Kriminālprocesa likuma </w:t>
      </w:r>
      <w:proofErr w:type="gramStart"/>
      <w:r w:rsidR="00EC1218">
        <w:t>511.panta</w:t>
      </w:r>
      <w:proofErr w:type="gramEnd"/>
      <w:r w:rsidR="00EC1218">
        <w:t xml:space="preserve"> otrās daļas, 512.panta un 564.panta ceturtās daļas izpratnē.</w:t>
      </w:r>
    </w:p>
    <w:p w14:paraId="56CD79E5" w14:textId="1D7ECF0C" w:rsidR="00FE4074" w:rsidRDefault="006359C6" w:rsidP="00EC1218">
      <w:pPr>
        <w:spacing w:line="276" w:lineRule="auto"/>
        <w:ind w:firstLine="720"/>
        <w:jc w:val="both"/>
      </w:pPr>
      <w:r>
        <w:lastRenderedPageBreak/>
        <w:t>[9</w:t>
      </w:r>
      <w:r w:rsidR="00FB5F04">
        <w:t xml:space="preserve">.1] Apelācijas instances tiesa </w:t>
      </w:r>
      <w:r w:rsidR="00EC1218">
        <w:t xml:space="preserve">nepamatoti grozījusi apsūdzību, </w:t>
      </w:r>
      <w:r w:rsidR="00FB5F04">
        <w:t xml:space="preserve">pasliktinot </w:t>
      </w:r>
      <w:r w:rsidR="005F3D9F">
        <w:t>[pers. D]</w:t>
      </w:r>
      <w:r w:rsidR="00FB5F04">
        <w:t xml:space="preserve"> stāvokli. </w:t>
      </w:r>
      <w:r w:rsidR="00EC1218">
        <w:t>N</w:t>
      </w:r>
      <w:r w:rsidR="002A66E8">
        <w:t>oziedzīgā nodarījuma aprakstā</w:t>
      </w:r>
      <w:r w:rsidR="00EC1218">
        <w:t xml:space="preserve"> norādīti tādi</w:t>
      </w:r>
      <w:r w:rsidR="00FB5F04">
        <w:t xml:space="preserve"> faktisk</w:t>
      </w:r>
      <w:r w:rsidR="00EC1218">
        <w:t>ie apstākļi</w:t>
      </w:r>
      <w:r w:rsidR="00FB5F04">
        <w:t>, k</w:t>
      </w:r>
      <w:r w:rsidR="00EC1218">
        <w:t>as</w:t>
      </w:r>
      <w:r w:rsidR="00FB5F04">
        <w:t xml:space="preserve"> nebija norādīti apsūdzībā</w:t>
      </w:r>
      <w:r w:rsidR="002A66E8">
        <w:t>. A</w:t>
      </w:r>
      <w:r w:rsidR="00E85AE0">
        <w:t>pelācijas instances tiesas grozītā apsūdzība ir prettiesisk</w:t>
      </w:r>
      <w:r w:rsidR="002A66E8">
        <w:t>a un neatbilst likuma prasībām, turklāt</w:t>
      </w:r>
      <w:r w:rsidR="00E85AE0">
        <w:t xml:space="preserve"> zudusi iespēja pārbaudīt pierādījumus par svarīgiem juridiskiem un faktiskiem apstākļiem. </w:t>
      </w:r>
    </w:p>
    <w:p w14:paraId="5248373F" w14:textId="7BD0B2DC" w:rsidR="001956B3" w:rsidRDefault="006359C6" w:rsidP="00F87EAC">
      <w:pPr>
        <w:spacing w:line="276" w:lineRule="auto"/>
        <w:ind w:firstLine="720"/>
        <w:jc w:val="both"/>
      </w:pPr>
      <w:r>
        <w:t>[9</w:t>
      </w:r>
      <w:r w:rsidR="00EC1218">
        <w:t xml:space="preserve">.2] Tiesa pieļāvusi Kriminālprocesa likuma </w:t>
      </w:r>
      <w:proofErr w:type="gramStart"/>
      <w:r w:rsidR="001956B3">
        <w:t>527.panta</w:t>
      </w:r>
      <w:proofErr w:type="gramEnd"/>
      <w:r w:rsidR="001956B3">
        <w:t xml:space="preserve"> otrās daļas 5.punkta un 525.panta otrās daļas 2.punkta prasīb</w:t>
      </w:r>
      <w:r w:rsidR="00EC1218">
        <w:t>u pārkāpumus</w:t>
      </w:r>
      <w:r w:rsidR="001956B3">
        <w:t xml:space="preserve">. </w:t>
      </w:r>
    </w:p>
    <w:p w14:paraId="079A42F2" w14:textId="7F4D532D" w:rsidR="001956B3" w:rsidRDefault="001956B3" w:rsidP="00EC1218">
      <w:pPr>
        <w:spacing w:line="276" w:lineRule="auto"/>
        <w:ind w:firstLine="720"/>
        <w:jc w:val="both"/>
      </w:pPr>
      <w:r>
        <w:t xml:space="preserve">Apelācijas instances tiesa spriedumā norādījusi, ka </w:t>
      </w:r>
      <w:r w:rsidR="005F3D9F">
        <w:t>[pers. D]</w:t>
      </w:r>
      <w:r>
        <w:t xml:space="preserve"> kopā ar </w:t>
      </w:r>
      <w:proofErr w:type="spellStart"/>
      <w:r>
        <w:t>līdzapsūdzētajiem</w:t>
      </w:r>
      <w:proofErr w:type="spellEnd"/>
      <w:r>
        <w:t xml:space="preserve"> izdarījis šādas darbības: uzsākuši cigarešu pārkraušanu no piekabes kravas furgonā un to pārvietošanu uz telpām; 49 kastes ar cigaretēm iekrāvuši kravas furgonā; 25 kastes salikuši noliktavas telpā u</w:t>
      </w:r>
      <w:r w:rsidR="00EC1218">
        <w:t xml:space="preserve">z grīdas. </w:t>
      </w:r>
      <w:r w:rsidRPr="00296EF3">
        <w:t xml:space="preserve">Vienlaikus tiesas spriedumā </w:t>
      </w:r>
      <w:r w:rsidR="00EC1218" w:rsidRPr="00296EF3">
        <w:t>ir</w:t>
      </w:r>
      <w:r w:rsidRPr="00296EF3">
        <w:t xml:space="preserve"> norādīts, ka </w:t>
      </w:r>
      <w:r w:rsidR="005F3D9F">
        <w:t>[pers. G]</w:t>
      </w:r>
      <w:r w:rsidRPr="00296EF3">
        <w:t xml:space="preserve"> no automašīnas krava</w:t>
      </w:r>
      <w:r w:rsidR="008B01CF">
        <w:t>s piekabes kopā ar skaidām kastes</w:t>
      </w:r>
      <w:r w:rsidRPr="00296EF3">
        <w:t xml:space="preserve"> izbēra uz noliktavas grīdas.</w:t>
      </w:r>
    </w:p>
    <w:p w14:paraId="6741141F" w14:textId="77557D60" w:rsidR="00D94194" w:rsidRDefault="002A66E8" w:rsidP="00F87EAC">
      <w:pPr>
        <w:spacing w:line="276" w:lineRule="auto"/>
        <w:ind w:firstLine="720"/>
        <w:jc w:val="both"/>
      </w:pPr>
      <w:r>
        <w:t>A</w:t>
      </w:r>
      <w:r w:rsidR="001956B3">
        <w:t>pelācijas instances tiesas norādes</w:t>
      </w:r>
      <w:r w:rsidR="00A024A3">
        <w:t xml:space="preserve"> spriedumā</w:t>
      </w:r>
      <w:r w:rsidR="001956B3">
        <w:t xml:space="preserve"> ir pretrunīgas, jo, izberot kastes ar cigaretēm no piekabes, tās jau atrad</w:t>
      </w:r>
      <w:r w:rsidR="00EC1218">
        <w:t>ās</w:t>
      </w:r>
      <w:r w:rsidR="001956B3">
        <w:t xml:space="preserve"> telpā. Tādējādi</w:t>
      </w:r>
      <w:r w:rsidR="00D15244">
        <w:t xml:space="preserve"> tiesa</w:t>
      </w:r>
      <w:r w:rsidR="001956B3">
        <w:t xml:space="preserve"> nevarēja secināt, ka apsūdzētie uzsākuši kastes pārvietot uz telpām.</w:t>
      </w:r>
      <w:r w:rsidR="00D15244">
        <w:t xml:space="preserve"> Turklāt no muitas pārbaudes aktam pievienotās </w:t>
      </w:r>
      <w:proofErr w:type="spellStart"/>
      <w:r w:rsidR="00D15244">
        <w:t>fototabulas</w:t>
      </w:r>
      <w:proofErr w:type="spellEnd"/>
      <w:r w:rsidR="00D15244">
        <w:t xml:space="preserve"> redzams, ka bez speciālu līdzekļu palīdzības kastes no piekabes izcelt nav iespējams. Tiesas secinājumi par apsūdzēto veiktajām darbībām spriedumā balstīti uz pieņēmumiem.</w:t>
      </w:r>
    </w:p>
    <w:p w14:paraId="449DC7D6" w14:textId="79AA8F63" w:rsidR="00E50458" w:rsidRPr="00296EF3" w:rsidRDefault="006359C6" w:rsidP="00764C41">
      <w:pPr>
        <w:spacing w:line="276" w:lineRule="auto"/>
        <w:ind w:firstLine="720"/>
        <w:jc w:val="both"/>
      </w:pPr>
      <w:r>
        <w:t>[9</w:t>
      </w:r>
      <w:r w:rsidR="00A024A3">
        <w:t>.3] </w:t>
      </w:r>
      <w:r w:rsidR="00A024A3" w:rsidRPr="00296EF3">
        <w:t>Apelācijas instances tiesa nav sniegusi tādu faktisko darb</w:t>
      </w:r>
      <w:r w:rsidR="00D94194" w:rsidRPr="00296EF3">
        <w:t>ību</w:t>
      </w:r>
      <w:r w:rsidR="00A53B5A" w:rsidRPr="00296EF3">
        <w:t xml:space="preserve"> aprakstu</w:t>
      </w:r>
      <w:r w:rsidR="00D94194" w:rsidRPr="00296EF3">
        <w:t xml:space="preserve">, kas atbilst glabāšanas mēģinājumam. </w:t>
      </w:r>
      <w:r w:rsidR="005F3D9F">
        <w:t>[Pers. D]</w:t>
      </w:r>
      <w:r w:rsidR="00D94194" w:rsidRPr="00296EF3">
        <w:t xml:space="preserve"> norāda, ka viņš bijis krāvējs, kastes </w:t>
      </w:r>
      <w:r w:rsidR="00764C41" w:rsidRPr="00296EF3">
        <w:t>nebija</w:t>
      </w:r>
      <w:r w:rsidR="00D94194" w:rsidRPr="00296EF3">
        <w:t xml:space="preserve"> viņa turējumā vai valdījumā.</w:t>
      </w:r>
      <w:r w:rsidR="00486E4F" w:rsidRPr="00296EF3">
        <w:t xml:space="preserve"> Cigarešu atrašanās transportlīdzeklī pati par sevi nav pietiekams pamats, lai atzītu, ka ir notikusi cigarešu glabāšana</w:t>
      </w:r>
      <w:r w:rsidR="008B01CF">
        <w:t>,</w:t>
      </w:r>
      <w:r w:rsidR="00486E4F" w:rsidRPr="00296EF3">
        <w:t xml:space="preserve"> un to iekraušana transportlīdzeklī nav atzīstama par pārvadāšanas mēģinājumu. </w:t>
      </w:r>
      <w:r w:rsidR="00764C41" w:rsidRPr="00296EF3">
        <w:t>No sprieduma n</w:t>
      </w:r>
      <w:r w:rsidR="00E50458" w:rsidRPr="00296EF3">
        <w:t>av saprotams, vai kastu iekraušana transportlīdzeklī ir atzīstama par pārvadāšanas mēģinājumu vai sagatavošanos realizācijai.</w:t>
      </w:r>
    </w:p>
    <w:p w14:paraId="554FA6FA" w14:textId="3DE53B82" w:rsidR="00D94194" w:rsidRPr="00296EF3" w:rsidRDefault="00D94194" w:rsidP="00F87EAC">
      <w:pPr>
        <w:spacing w:line="276" w:lineRule="auto"/>
        <w:ind w:firstLine="720"/>
        <w:jc w:val="both"/>
      </w:pPr>
      <w:r w:rsidRPr="00296EF3">
        <w:t xml:space="preserve">Tiesa spriedumā atzinusi par pierādītu to, ka </w:t>
      </w:r>
      <w:r w:rsidR="005F3D9F">
        <w:t>[pers. H]</w:t>
      </w:r>
      <w:r w:rsidRPr="00296EF3">
        <w:t xml:space="preserve"> noliktavā ieradās, lai izkrautu kontrabandas cigaretes un kādu daļu aizvestu turpmākai realizācijai, bet motīvu daļā attiecībā uz Krimināllikuma </w:t>
      </w:r>
      <w:proofErr w:type="gramStart"/>
      <w:r w:rsidRPr="00296EF3">
        <w:t>191.panta</w:t>
      </w:r>
      <w:proofErr w:type="gramEnd"/>
      <w:r w:rsidRPr="00296EF3">
        <w:t xml:space="preserve"> trešo daļu norādījusi, ka </w:t>
      </w:r>
      <w:r w:rsidR="00764C41" w:rsidRPr="00296EF3">
        <w:t xml:space="preserve">apsūdzētie </w:t>
      </w:r>
      <w:r w:rsidRPr="00296EF3">
        <w:t>kravas furgonā krāvuši kontrabandas cigaretes, lai tās pārvadātu</w:t>
      </w:r>
      <w:r w:rsidR="00E50458" w:rsidRPr="00296EF3">
        <w:t xml:space="preserve">. </w:t>
      </w:r>
    </w:p>
    <w:p w14:paraId="4F7704A0" w14:textId="0A8E2D70" w:rsidR="00F67235" w:rsidRDefault="006359C6" w:rsidP="00F87EAC">
      <w:pPr>
        <w:spacing w:line="276" w:lineRule="auto"/>
        <w:ind w:firstLine="720"/>
        <w:jc w:val="both"/>
      </w:pPr>
      <w:r>
        <w:t>[9</w:t>
      </w:r>
      <w:r w:rsidR="00F67235">
        <w:t>.4]</w:t>
      </w:r>
      <w:r w:rsidR="00F67235" w:rsidRPr="00E50458">
        <w:t> </w:t>
      </w:r>
      <w:r w:rsidR="00F67235" w:rsidRPr="00296EF3">
        <w:t xml:space="preserve">Apelācijas instances tiesa spriedumā nepamatoti norādījusi, ka </w:t>
      </w:r>
      <w:r w:rsidR="005F3D9F">
        <w:t>[pers. D]</w:t>
      </w:r>
      <w:r w:rsidR="00F67235" w:rsidRPr="00296EF3">
        <w:t xml:space="preserve"> ticis pratināts tiesas sēdē, jo </w:t>
      </w:r>
      <w:r w:rsidR="00A107AC" w:rsidRPr="00296EF3">
        <w:t xml:space="preserve">no </w:t>
      </w:r>
      <w:r w:rsidR="00C910CF" w:rsidRPr="00296EF3">
        <w:t xml:space="preserve">Rēzeknes tiesas </w:t>
      </w:r>
      <w:proofErr w:type="gramStart"/>
      <w:r w:rsidR="00C910CF" w:rsidRPr="00296EF3">
        <w:t>2017.gada</w:t>
      </w:r>
      <w:proofErr w:type="gramEnd"/>
      <w:r w:rsidR="00C910CF" w:rsidRPr="00296EF3">
        <w:t xml:space="preserve"> 10.maija un Latgales apgabaltiesas 2019.gada 22.janvāra tiesas sēžu protokoliem</w:t>
      </w:r>
      <w:r w:rsidR="00A107AC" w:rsidRPr="00296EF3">
        <w:t xml:space="preserve"> redzams, ka </w:t>
      </w:r>
      <w:r w:rsidR="00F67235" w:rsidRPr="00296EF3">
        <w:t xml:space="preserve">abu instanču tiesās </w:t>
      </w:r>
      <w:r w:rsidR="00A107AC" w:rsidRPr="00296EF3">
        <w:t xml:space="preserve">viņš </w:t>
      </w:r>
      <w:r w:rsidR="00F67235" w:rsidRPr="00296EF3">
        <w:t>izmantojis savas tiesības neliecināt un neatbildēt uz jautājumiem.</w:t>
      </w:r>
      <w:r w:rsidR="00A107AC" w:rsidRPr="00296EF3">
        <w:t xml:space="preserve"> </w:t>
      </w:r>
      <w:r w:rsidR="00A107AC" w:rsidRPr="00E50458">
        <w:t>Tiesas sēžu protokoli n</w:t>
      </w:r>
      <w:r w:rsidR="00C910CF" w:rsidRPr="00E50458">
        <w:t xml:space="preserve">av </w:t>
      </w:r>
      <w:r w:rsidR="00A107AC" w:rsidRPr="00E50458">
        <w:t xml:space="preserve">laboti. </w:t>
      </w:r>
      <w:r w:rsidR="00C910CF" w:rsidRPr="00E50458">
        <w:t>Tādējādi tiesas spriedumā ietvertā informācija neatbilst apelācijas instances tiesas sēdes protokolā norādītajam un tiesa ir pieļāvusi Kriminālprocesa likuma 511.panta otrās daļas pārkāpumu.</w:t>
      </w:r>
    </w:p>
    <w:p w14:paraId="6A967C41" w14:textId="7C6A98B6" w:rsidR="00EF5959" w:rsidRDefault="006359C6" w:rsidP="00F87EAC">
      <w:pPr>
        <w:spacing w:line="276" w:lineRule="auto"/>
        <w:ind w:firstLine="720"/>
        <w:jc w:val="both"/>
      </w:pPr>
      <w:r>
        <w:t>[9</w:t>
      </w:r>
      <w:r w:rsidR="00BE3385">
        <w:t xml:space="preserve">.5] Pretēji apelācijas instances tiesas spriedumā vairākkārt norādītajam, ka </w:t>
      </w:r>
      <w:r w:rsidR="005F3D9F">
        <w:t>[pers. D]</w:t>
      </w:r>
      <w:r w:rsidR="00BE3385">
        <w:t xml:space="preserve"> ir ticis iepazīstināts ar </w:t>
      </w:r>
      <w:proofErr w:type="gramStart"/>
      <w:r w:rsidR="00BE3385">
        <w:t>2013.gada</w:t>
      </w:r>
      <w:proofErr w:type="gramEnd"/>
      <w:r w:rsidR="00BE3385">
        <w:t xml:space="preserve"> 11.jūnija lēmumu par kratīšanas izdarīšanu neatliekamības kārtībā SIA „</w:t>
      </w:r>
      <w:r w:rsidR="005F3D9F">
        <w:t>[Nosaukums A]</w:t>
      </w:r>
      <w:r w:rsidR="00BE3385">
        <w:t>” telpās, kā arī norādītajam, ka 2013.gada 12.jūnija kratīšanas protokolā</w:t>
      </w:r>
      <w:r w:rsidR="00EF5959">
        <w:t xml:space="preserve"> ir paudis savu attieksmi pret lēmumā norādītajiem objektiem</w:t>
      </w:r>
      <w:r w:rsidR="00EF5959" w:rsidRPr="00A37C80">
        <w:t>, no tiesas izmeklēšanā pārbaudītā</w:t>
      </w:r>
      <w:r w:rsidR="00BE3385" w:rsidRPr="00A37C80">
        <w:t xml:space="preserve"> </w:t>
      </w:r>
      <w:r w:rsidR="00EF5959" w:rsidRPr="00A37C80">
        <w:t>2013.gada 11.jūnija lēmuma par kratīšanas izdarīšanu neatliekamības kārtībā SIA „</w:t>
      </w:r>
      <w:r w:rsidR="005F3D9F">
        <w:t>[Nosaukums A]</w:t>
      </w:r>
      <w:r w:rsidR="00EF5959" w:rsidRPr="00A37C80">
        <w:t xml:space="preserve">” telpās izriet, ka viņš ar šo lēmumu nav iepazīstināts un nav to parakstījis. </w:t>
      </w:r>
      <w:r w:rsidR="00416F13">
        <w:t xml:space="preserve">Tāpat </w:t>
      </w:r>
      <w:r w:rsidR="006F2A52">
        <w:t>[pers. D]</w:t>
      </w:r>
      <w:r w:rsidR="00416F13">
        <w:t xml:space="preserve"> nav iepazīstināts </w:t>
      </w:r>
      <w:r w:rsidR="00764C41">
        <w:t>ar minēto kratīšanas protokolu.</w:t>
      </w:r>
    </w:p>
    <w:p w14:paraId="67CD9C9E" w14:textId="1913CBE3" w:rsidR="0003522A" w:rsidRPr="00296EF3" w:rsidRDefault="006359C6" w:rsidP="00F87EAC">
      <w:pPr>
        <w:spacing w:line="276" w:lineRule="auto"/>
        <w:ind w:firstLine="720"/>
        <w:jc w:val="both"/>
      </w:pPr>
      <w:r>
        <w:t>[9</w:t>
      </w:r>
      <w:r w:rsidR="0003522A" w:rsidRPr="00B13185">
        <w:t>.6] </w:t>
      </w:r>
      <w:r w:rsidR="0003522A" w:rsidRPr="00296EF3">
        <w:t xml:space="preserve">Apelācijas instances tiesa spriedumā atsaukusies uz tiesas sēdē nepārbaudītu pierādījumu – </w:t>
      </w:r>
      <w:proofErr w:type="gramStart"/>
      <w:r w:rsidR="0003522A" w:rsidRPr="00296EF3">
        <w:t>2013.gada</w:t>
      </w:r>
      <w:proofErr w:type="gramEnd"/>
      <w:r w:rsidR="0003522A" w:rsidRPr="00296EF3">
        <w:t xml:space="preserve"> 18.jūlija VID Muitas kriminālpārvaldes Izlūkošanas daļas Otrās izlūkošanas nodaļas vecākā muitas eksperta </w:t>
      </w:r>
      <w:r w:rsidR="006F2A52">
        <w:t>[pers. J]</w:t>
      </w:r>
      <w:r w:rsidR="0003522A" w:rsidRPr="00296EF3">
        <w:t xml:space="preserve"> ziņojumu –, atreferējot tajā norādītās ziņas. Šādā veidā tiesa pieļāvusi Kriminālprocesa likuma 499.panta pirmās daļas pārkāpumu. </w:t>
      </w:r>
    </w:p>
    <w:p w14:paraId="5FA1AE91" w14:textId="4F20B7BA" w:rsidR="00B13185" w:rsidRPr="00296EF3" w:rsidRDefault="006359C6" w:rsidP="00F87EAC">
      <w:pPr>
        <w:spacing w:line="276" w:lineRule="auto"/>
        <w:ind w:firstLine="720"/>
        <w:jc w:val="both"/>
      </w:pPr>
      <w:r>
        <w:lastRenderedPageBreak/>
        <w:t>[9</w:t>
      </w:r>
      <w:r w:rsidR="0003522A">
        <w:t>.7] </w:t>
      </w:r>
      <w:r w:rsidR="0003522A" w:rsidRPr="00296EF3">
        <w:t xml:space="preserve">Prokurores </w:t>
      </w:r>
      <w:r w:rsidR="00315C99" w:rsidRPr="00296EF3">
        <w:t>Natālijas</w:t>
      </w:r>
      <w:r w:rsidR="0003522A" w:rsidRPr="00296EF3">
        <w:t> </w:t>
      </w:r>
      <w:proofErr w:type="spellStart"/>
      <w:r w:rsidR="0003522A" w:rsidRPr="00296EF3">
        <w:t>Gromas</w:t>
      </w:r>
      <w:proofErr w:type="spellEnd"/>
      <w:r w:rsidR="0003522A" w:rsidRPr="00296EF3">
        <w:t xml:space="preserve"> debašu runa krimināllietas materiāliem pievienota ārpus tiesas sēdes, neievērojot Kriminālprocesa likumā noteikto kārtību. </w:t>
      </w:r>
    </w:p>
    <w:p w14:paraId="1F4E3DAD" w14:textId="5761FFF9" w:rsidR="00DA5C02" w:rsidRPr="00296EF3" w:rsidRDefault="0003522A" w:rsidP="00F87EAC">
      <w:pPr>
        <w:spacing w:line="276" w:lineRule="auto"/>
        <w:ind w:firstLine="720"/>
        <w:jc w:val="both"/>
      </w:pPr>
      <w:r w:rsidRPr="00296EF3">
        <w:t xml:space="preserve">No </w:t>
      </w:r>
      <w:proofErr w:type="gramStart"/>
      <w:r w:rsidRPr="00296EF3">
        <w:t>2019.gada</w:t>
      </w:r>
      <w:proofErr w:type="gramEnd"/>
      <w:r w:rsidRPr="00296EF3">
        <w:t xml:space="preserve"> 30.janvāra tiesas sēdes</w:t>
      </w:r>
      <w:r w:rsidR="00DA5C02" w:rsidRPr="00296EF3">
        <w:t xml:space="preserve"> protokola </w:t>
      </w:r>
      <w:r w:rsidR="00B13185" w:rsidRPr="00296EF3">
        <w:t>redzams</w:t>
      </w:r>
      <w:r w:rsidR="00DA5C02" w:rsidRPr="00296EF3">
        <w:t>, ka prokurore</w:t>
      </w:r>
      <w:r w:rsidRPr="00296EF3">
        <w:t xml:space="preserve"> deba</w:t>
      </w:r>
      <w:r w:rsidR="00DA5C02" w:rsidRPr="00296EF3">
        <w:t>šu runu</w:t>
      </w:r>
      <w:r w:rsidRPr="00296EF3">
        <w:t xml:space="preserve"> tiesas sēdē </w:t>
      </w:r>
      <w:r w:rsidR="00DA5C02" w:rsidRPr="00296EF3">
        <w:t>nav iesniegusi</w:t>
      </w:r>
      <w:r w:rsidRPr="00296EF3">
        <w:t>.</w:t>
      </w:r>
      <w:r w:rsidR="00DA5C02" w:rsidRPr="00296EF3">
        <w:t xml:space="preserve"> Jautājums par debašu runas pievienošanu krimināllietas materiāliem netika lemts arī </w:t>
      </w:r>
      <w:proofErr w:type="gramStart"/>
      <w:r w:rsidR="00DA5C02" w:rsidRPr="00296EF3">
        <w:t>2019.gada</w:t>
      </w:r>
      <w:proofErr w:type="gramEnd"/>
      <w:r w:rsidR="00DA5C02" w:rsidRPr="00296EF3">
        <w:t xml:space="preserve"> 22.februāra tiesas sēdē. Tāpat lietā nav pavadraksts par debašu runas iesniegšanu. </w:t>
      </w:r>
    </w:p>
    <w:p w14:paraId="64D35088" w14:textId="749C131C" w:rsidR="0003522A" w:rsidRPr="00296EF3" w:rsidRDefault="00B13185" w:rsidP="00F87EAC">
      <w:pPr>
        <w:spacing w:line="276" w:lineRule="auto"/>
        <w:ind w:firstLine="720"/>
        <w:jc w:val="both"/>
      </w:pPr>
      <w:r w:rsidRPr="00296EF3">
        <w:t>R</w:t>
      </w:r>
      <w:r w:rsidR="00DA5C02" w:rsidRPr="00296EF3">
        <w:t>akstveidā iesniegtās prokurores debašu runas saturs būtiski atšķiras no prokurores tiesas sēdē nolasītās debašu runas. Tādējādi lietas materiāliem nav pievienots dokuments</w:t>
      </w:r>
      <w:r w:rsidRPr="00296EF3">
        <w:t>, kas tika nolasīts tiesas sēdē</w:t>
      </w:r>
      <w:r w:rsidR="00DA5C02" w:rsidRPr="00296EF3">
        <w:t>.</w:t>
      </w:r>
    </w:p>
    <w:p w14:paraId="711989DC" w14:textId="698B93D3" w:rsidR="00DA5C02" w:rsidRPr="00296EF3" w:rsidRDefault="00764C41" w:rsidP="00F87EAC">
      <w:pPr>
        <w:spacing w:line="276" w:lineRule="auto"/>
        <w:ind w:firstLine="720"/>
        <w:jc w:val="both"/>
      </w:pPr>
      <w:r w:rsidRPr="00296EF3">
        <w:t>Tādējādi</w:t>
      </w:r>
      <w:r w:rsidR="00DA5C02" w:rsidRPr="00296EF3">
        <w:t xml:space="preserve"> </w:t>
      </w:r>
      <w:r w:rsidRPr="00296EF3">
        <w:t>nav ievērotas</w:t>
      </w:r>
      <w:r w:rsidR="00DA5C02" w:rsidRPr="00296EF3">
        <w:t xml:space="preserve"> </w:t>
      </w:r>
      <w:r w:rsidRPr="00296EF3">
        <w:t xml:space="preserve">apsūdzētā </w:t>
      </w:r>
      <w:r w:rsidR="006F2A52">
        <w:t>[pers. D]</w:t>
      </w:r>
      <w:r w:rsidRPr="00296EF3">
        <w:t xml:space="preserve"> tiesības uz aizstāvību, tiesības uz pēdējo vārdu, kā arī</w:t>
      </w:r>
      <w:r w:rsidR="00DA5C02" w:rsidRPr="00296EF3">
        <w:t xml:space="preserve"> </w:t>
      </w:r>
      <w:r w:rsidR="00F240AF" w:rsidRPr="00296EF3">
        <w:t>krimināllietas tiešums un mutiskums.</w:t>
      </w:r>
    </w:p>
    <w:p w14:paraId="3331ADEB" w14:textId="3CBB967A" w:rsidR="004A2482" w:rsidRPr="00296EF3" w:rsidRDefault="006359C6" w:rsidP="00F87EAC">
      <w:pPr>
        <w:spacing w:line="276" w:lineRule="auto"/>
        <w:ind w:firstLine="720"/>
        <w:jc w:val="both"/>
      </w:pPr>
      <w:r>
        <w:t>[9</w:t>
      </w:r>
      <w:r w:rsidR="005226CE">
        <w:t>.8</w:t>
      </w:r>
      <w:r w:rsidR="00B527EF">
        <w:t>] </w:t>
      </w:r>
      <w:r w:rsidR="00764C41">
        <w:t> </w:t>
      </w:r>
      <w:r w:rsidR="004A2482" w:rsidRPr="00296EF3">
        <w:t xml:space="preserve">Apelācijas instances tiesa nav vērtējusi Kriminālprocesa likuma </w:t>
      </w:r>
      <w:proofErr w:type="gramStart"/>
      <w:r w:rsidR="004A2482" w:rsidRPr="00296EF3">
        <w:t>14.panta</w:t>
      </w:r>
      <w:proofErr w:type="gramEnd"/>
      <w:r w:rsidR="004A2482" w:rsidRPr="00296EF3">
        <w:t xml:space="preserve"> pirmajā daļā norādītos apstākļus kopsakarā ar Eiropas Cilvēktiesību tiesas judikatūru, kas novedis pie nepamatotas Krimināllikuma 49.</w:t>
      </w:r>
      <w:r w:rsidR="004A2482" w:rsidRPr="00296EF3">
        <w:rPr>
          <w:vertAlign w:val="superscript"/>
        </w:rPr>
        <w:t>1</w:t>
      </w:r>
      <w:r w:rsidR="004A2482" w:rsidRPr="00296EF3">
        <w:t>panta nosacījumu nepiemērošanas, pieļaujot Krimināllikuma pārkāpumu</w:t>
      </w:r>
      <w:r w:rsidR="008B01CF">
        <w:t>, kas norādīts</w:t>
      </w:r>
      <w:r w:rsidR="004A2482" w:rsidRPr="00296EF3">
        <w:t xml:space="preserve"> Kriminālp</w:t>
      </w:r>
      <w:r w:rsidR="008B01CF">
        <w:t>rocesa likuma 574.panta 1.punktā</w:t>
      </w:r>
      <w:r w:rsidR="004A2482" w:rsidRPr="00296EF3">
        <w:t xml:space="preserve">. </w:t>
      </w:r>
    </w:p>
    <w:p w14:paraId="639773ED" w14:textId="28723779" w:rsidR="004A2482" w:rsidRPr="004A2482" w:rsidRDefault="004A2482" w:rsidP="00F87EAC">
      <w:pPr>
        <w:spacing w:line="276" w:lineRule="auto"/>
        <w:ind w:firstLine="720"/>
        <w:jc w:val="both"/>
      </w:pPr>
      <w:r>
        <w:t>K</w:t>
      </w:r>
      <w:r w:rsidRPr="004A2482">
        <w:t>rimināllietas ilgums ir gandrīz 6 gadi, kas nav atzīstams par saprātīgu termiņu</w:t>
      </w:r>
      <w:r w:rsidR="008B01CF">
        <w:t>,</w:t>
      </w:r>
      <w:r>
        <w:t xml:space="preserve"> un </w:t>
      </w:r>
      <w:r w:rsidRPr="004A2482">
        <w:t xml:space="preserve">ir pārkāptas </w:t>
      </w:r>
      <w:r w:rsidR="006F2A52">
        <w:t>[pers. D]</w:t>
      </w:r>
      <w:r w:rsidRPr="004A2482">
        <w:t xml:space="preserve"> tiesības uz lietas izskatīšanu saprātīgā termiņā.</w:t>
      </w:r>
    </w:p>
    <w:p w14:paraId="4A7BCAD5" w14:textId="2246D1C7" w:rsidR="00520573" w:rsidRPr="00475D09" w:rsidRDefault="00520573" w:rsidP="00F87EAC">
      <w:pPr>
        <w:spacing w:line="276" w:lineRule="auto"/>
        <w:ind w:firstLine="720"/>
        <w:jc w:val="both"/>
      </w:pPr>
      <w:r>
        <w:t>Apelācijas instances tiesa nav ņēmusi</w:t>
      </w:r>
      <w:r w:rsidR="00B54B0F">
        <w:t xml:space="preserve"> vērā</w:t>
      </w:r>
      <w:r>
        <w:t xml:space="preserve">, ka </w:t>
      </w:r>
      <w:r w:rsidR="006F2A52">
        <w:t>[pers. D]</w:t>
      </w:r>
      <w:r>
        <w:t xml:space="preserve"> un viņa aizstāvis ir ieradušies uz visiem procesa virzīt</w:t>
      </w:r>
      <w:r w:rsidR="00F228DE">
        <w:t>āja</w:t>
      </w:r>
      <w:r>
        <w:t xml:space="preserve"> aicinājumiem un viņu dēļ nav tikusi atlikta neviena tiesas sēde. Turklāt sākotnēji kasācijas sūdzības iesniedzējs ticis apsūdzēts par sevišķi smaga nozieguma izdarīšanu pēc Krimināllikuma </w:t>
      </w:r>
      <w:proofErr w:type="gramStart"/>
      <w:r>
        <w:t>190.panta</w:t>
      </w:r>
      <w:proofErr w:type="gramEnd"/>
      <w:r>
        <w:t xml:space="preserve"> trešās daļas</w:t>
      </w:r>
      <w:r w:rsidR="00F228DE">
        <w:t>, bet attaisnots</w:t>
      </w:r>
      <w:r w:rsidR="00E72A60">
        <w:t>,</w:t>
      </w:r>
      <w:r w:rsidR="00F228DE">
        <w:t xml:space="preserve"> un apelācijas instances tiesā atzīts par vainīgu ievērojami vieglāka noziedzīg</w:t>
      </w:r>
      <w:r w:rsidR="004A2482">
        <w:t>a</w:t>
      </w:r>
      <w:r w:rsidR="00F228DE">
        <w:t xml:space="preserve"> nodarījuma izdarīšanā, kas paredzēts Krimināllikuma 191.panta trešajā daļā. </w:t>
      </w:r>
    </w:p>
    <w:p w14:paraId="033371BC" w14:textId="146C4256" w:rsidR="004A2482" w:rsidRPr="00913A44" w:rsidRDefault="006359C6" w:rsidP="00F87EAC">
      <w:pPr>
        <w:spacing w:line="276" w:lineRule="auto"/>
        <w:ind w:firstLine="720"/>
        <w:jc w:val="both"/>
      </w:pPr>
      <w:r>
        <w:t>[9</w:t>
      </w:r>
      <w:r w:rsidR="00E259CE">
        <w:t>.</w:t>
      </w:r>
      <w:r w:rsidR="005226CE">
        <w:t>9</w:t>
      </w:r>
      <w:r w:rsidR="00E259CE" w:rsidRPr="00913A44">
        <w:t>] </w:t>
      </w:r>
      <w:r w:rsidR="002B21FA" w:rsidRPr="00913A44">
        <w:t xml:space="preserve">Apelācijas instances tiesa </w:t>
      </w:r>
      <w:r w:rsidR="00280142" w:rsidRPr="00913A44">
        <w:t>nav ievērojusi</w:t>
      </w:r>
      <w:r w:rsidR="002B21FA" w:rsidRPr="00913A44">
        <w:t xml:space="preserve"> Kriminālprocesa likum</w:t>
      </w:r>
      <w:r w:rsidR="00280142" w:rsidRPr="00913A44">
        <w:t xml:space="preserve">a </w:t>
      </w:r>
      <w:proofErr w:type="gramStart"/>
      <w:r w:rsidR="00280142" w:rsidRPr="00913A44">
        <w:t>527.panta</w:t>
      </w:r>
      <w:proofErr w:type="gramEnd"/>
      <w:r w:rsidR="00280142" w:rsidRPr="00913A44">
        <w:t xml:space="preserve"> otrās daļas 6.punktu</w:t>
      </w:r>
      <w:r w:rsidR="002B21FA" w:rsidRPr="00913A44">
        <w:t xml:space="preserve">, jo nav sniegusi motīvus par katrai personai, kura tika atzīta par vainīgu Krimināllikuma 15.panta ceturtajā daļā un 191.panta trešajā daļā paredzētajā noziedzīgajā nodarījumā, piemērojamo sodu. </w:t>
      </w:r>
    </w:p>
    <w:p w14:paraId="33A4E7B9" w14:textId="74889EF9" w:rsidR="00A85F45" w:rsidRPr="00913A44" w:rsidRDefault="006359C6" w:rsidP="00F87EAC">
      <w:pPr>
        <w:spacing w:line="276" w:lineRule="auto"/>
        <w:ind w:firstLine="720"/>
        <w:jc w:val="both"/>
      </w:pPr>
      <w:r w:rsidRPr="00913A44">
        <w:t>[9</w:t>
      </w:r>
      <w:r w:rsidR="004A2482" w:rsidRPr="00913A44">
        <w:t>.</w:t>
      </w:r>
      <w:r w:rsidR="005226CE" w:rsidRPr="00913A44">
        <w:t>10</w:t>
      </w:r>
      <w:r w:rsidR="004A2482" w:rsidRPr="00913A44">
        <w:t>]</w:t>
      </w:r>
      <w:r w:rsidR="005226CE" w:rsidRPr="00913A44">
        <w:t> </w:t>
      </w:r>
      <w:r w:rsidR="004A2482" w:rsidRPr="00913A44">
        <w:t xml:space="preserve">Tāpat apelācijas instances tiesa, nosakot sodu, nepamatoti nav ņēmusi vērā Krimināllikuma </w:t>
      </w:r>
      <w:proofErr w:type="gramStart"/>
      <w:r w:rsidR="004A2482" w:rsidRPr="00913A44">
        <w:t>53.pantu</w:t>
      </w:r>
      <w:proofErr w:type="gramEnd"/>
      <w:r w:rsidR="004A2482" w:rsidRPr="00913A44">
        <w:t>.</w:t>
      </w:r>
    </w:p>
    <w:p w14:paraId="1D4C0E41" w14:textId="77777777" w:rsidR="004A2482" w:rsidRDefault="004A2482" w:rsidP="00F87EAC">
      <w:pPr>
        <w:spacing w:line="276" w:lineRule="auto"/>
        <w:ind w:firstLine="720"/>
        <w:jc w:val="both"/>
      </w:pPr>
    </w:p>
    <w:p w14:paraId="2FEB8E6B" w14:textId="439C68FA" w:rsidR="00E72A60" w:rsidRDefault="006359C6" w:rsidP="00F87EAC">
      <w:pPr>
        <w:spacing w:line="276" w:lineRule="auto"/>
        <w:ind w:firstLine="720"/>
        <w:jc w:val="both"/>
      </w:pPr>
      <w:r>
        <w:t>[10</w:t>
      </w:r>
      <w:r w:rsidR="00A85F45" w:rsidRPr="007978A8">
        <w:t>] </w:t>
      </w:r>
      <w:r w:rsidR="006D6B6B" w:rsidRPr="006D6B6B">
        <w:t xml:space="preserve">Par Latgales apgabaltiesas </w:t>
      </w:r>
      <w:proofErr w:type="gramStart"/>
      <w:r w:rsidR="006D6B6B">
        <w:t>2019.gada</w:t>
      </w:r>
      <w:proofErr w:type="gramEnd"/>
      <w:r w:rsidR="006D6B6B">
        <w:t xml:space="preserve"> 25.februāra spriedumu a</w:t>
      </w:r>
      <w:r w:rsidR="00A85F45" w:rsidRPr="007978A8">
        <w:t xml:space="preserve">psūdzētais </w:t>
      </w:r>
      <w:r w:rsidR="006F2A52">
        <w:t>[pers. E]</w:t>
      </w:r>
      <w:r w:rsidR="00A85F45" w:rsidRPr="007978A8">
        <w:t xml:space="preserve"> </w:t>
      </w:r>
      <w:r w:rsidR="006D6B6B">
        <w:t>iesniedzis kasācijas sūdzību, kurā</w:t>
      </w:r>
      <w:r w:rsidR="00A85F45" w:rsidRPr="007978A8">
        <w:t xml:space="preserve"> lūdz atcelt Latgales apgabaltiesas 2019.gada 25.februāra spriedumu un nosūtīt lietu jaunai izskatīšanai apelācijas instances tiesā.</w:t>
      </w:r>
    </w:p>
    <w:p w14:paraId="585A6505" w14:textId="22D58CCC" w:rsidR="00A85F45" w:rsidRPr="007978A8" w:rsidRDefault="00E72A60" w:rsidP="00F87EAC">
      <w:pPr>
        <w:spacing w:line="276" w:lineRule="auto"/>
        <w:ind w:firstLine="720"/>
        <w:jc w:val="both"/>
      </w:pPr>
      <w:r>
        <w:t xml:space="preserve">Kasācijas sūdzība pamatota ar turpmāk norādītiem argumentiem. </w:t>
      </w:r>
      <w:r w:rsidR="00A85F45" w:rsidRPr="007978A8">
        <w:t xml:space="preserve"> </w:t>
      </w:r>
    </w:p>
    <w:p w14:paraId="3046ACDD" w14:textId="176B05AE" w:rsidR="00A85F45" w:rsidRDefault="006359C6" w:rsidP="00F87EAC">
      <w:pPr>
        <w:spacing w:line="276" w:lineRule="auto"/>
        <w:ind w:firstLine="720"/>
        <w:jc w:val="both"/>
      </w:pPr>
      <w:r>
        <w:t>[10</w:t>
      </w:r>
      <w:r w:rsidR="001E26EC">
        <w:t xml:space="preserve">.1] Apelācijas instances tiesa </w:t>
      </w:r>
      <w:r w:rsidR="00D80AB0">
        <w:t>nav ievērojusi Krimināllikuma 17.–</w:t>
      </w:r>
      <w:proofErr w:type="gramStart"/>
      <w:r w:rsidR="00D80AB0">
        <w:t>19.panta</w:t>
      </w:r>
      <w:proofErr w:type="gramEnd"/>
      <w:r w:rsidR="00D80AB0">
        <w:t xml:space="preserve"> prasības un </w:t>
      </w:r>
      <w:r w:rsidR="001E26EC">
        <w:t>norādījusi nepareizu</w:t>
      </w:r>
      <w:r w:rsidR="00D80AB0">
        <w:t xml:space="preserve"> noziedzīgā nodarījuma</w:t>
      </w:r>
      <w:r w:rsidR="001E26EC">
        <w:t xml:space="preserve"> kvalifikāciju pēc Krimināllikuma 15.panta ceturtās d</w:t>
      </w:r>
      <w:r w:rsidR="00D80AB0">
        <w:t>aļas un 191.panta trešās daļas</w:t>
      </w:r>
      <w:r w:rsidR="001E26EC">
        <w:t>.</w:t>
      </w:r>
      <w:r w:rsidR="00E72A60" w:rsidRPr="00E72A60">
        <w:t xml:space="preserve"> </w:t>
      </w:r>
      <w:r w:rsidR="00E72A60">
        <w:t>Latgales apgabaltiesas spriedumu nevar atzīst par tiesisku un pamatotu.</w:t>
      </w:r>
    </w:p>
    <w:p w14:paraId="0AF20A4F" w14:textId="1910F5AC" w:rsidR="001E26EC" w:rsidRPr="00296EF3" w:rsidRDefault="001E26EC" w:rsidP="00F87EAC">
      <w:pPr>
        <w:spacing w:line="276" w:lineRule="auto"/>
        <w:ind w:firstLine="720"/>
        <w:jc w:val="both"/>
      </w:pPr>
      <w:r w:rsidRPr="00296EF3">
        <w:t>Tiesas spriedumā sniegts identisks apraksts katrai personai, kuras loma bijusi „pārkrāvējs”, tādējādi nenošķ</w:t>
      </w:r>
      <w:r w:rsidR="003C7E57" w:rsidRPr="00296EF3">
        <w:t>irot katras personas darbības. Noziedzīgā nodarījuma aprakstā nav norādīts, kā izpaudusies</w:t>
      </w:r>
      <w:r w:rsidR="007978A8" w:rsidRPr="00296EF3">
        <w:t xml:space="preserve"> personu</w:t>
      </w:r>
      <w:r w:rsidR="003C7E57" w:rsidRPr="00296EF3">
        <w:t xml:space="preserve"> iepriekšēja vienošanās. Kvalificējošā pazīme – grupa pēc iepriekšējas vienošanās – piemērota formāli. Tiesa nav pamatojusi, kādēļ </w:t>
      </w:r>
      <w:r w:rsidR="006F2A52">
        <w:t>[pers. E]</w:t>
      </w:r>
      <w:r w:rsidR="003C7E57" w:rsidRPr="00296EF3">
        <w:t xml:space="preserve"> darbības atzīstamas par tik kaitīgām, ka atbilst kvalifikācijai pēc inkriminētā panta un veido kvalificējošās pazīmes. </w:t>
      </w:r>
    </w:p>
    <w:p w14:paraId="1A132160" w14:textId="5BBD7C92" w:rsidR="003C220A" w:rsidRDefault="006359C6" w:rsidP="00E72A60">
      <w:pPr>
        <w:spacing w:line="276" w:lineRule="auto"/>
        <w:ind w:firstLine="720"/>
        <w:jc w:val="both"/>
      </w:pPr>
      <w:r>
        <w:lastRenderedPageBreak/>
        <w:t>[10</w:t>
      </w:r>
      <w:r w:rsidR="00701CF8">
        <w:t>.2] </w:t>
      </w:r>
      <w:r w:rsidR="00974497">
        <w:t xml:space="preserve">Pretēji pirmās instances tiesas </w:t>
      </w:r>
      <w:r w:rsidR="00E72A60">
        <w:t xml:space="preserve">spriedumā </w:t>
      </w:r>
      <w:r w:rsidR="00974497">
        <w:t xml:space="preserve">motivācijai </w:t>
      </w:r>
      <w:r w:rsidR="00E72A60">
        <w:t>par pierādījumu nees</w:t>
      </w:r>
      <w:r w:rsidR="00974497">
        <w:t>ību</w:t>
      </w:r>
      <w:r w:rsidR="00EB1D2A">
        <w:t xml:space="preserve">, apelācijas instances tiesa atzinusi apsūdzību lielākajā daļā par pierādītu, bet </w:t>
      </w:r>
      <w:r w:rsidR="00E72A60">
        <w:t xml:space="preserve">savu atzinumu nav pamatojusi ar konkrētiem pierādījumiem, pieļaujot </w:t>
      </w:r>
      <w:r w:rsidR="003C220A">
        <w:t xml:space="preserve">Kriminālprocesa likuma </w:t>
      </w:r>
      <w:proofErr w:type="gramStart"/>
      <w:r w:rsidR="003C220A">
        <w:t>124.pa</w:t>
      </w:r>
      <w:r w:rsidR="00E72A60">
        <w:t>nta</w:t>
      </w:r>
      <w:proofErr w:type="gramEnd"/>
      <w:r w:rsidR="00E72A60">
        <w:t xml:space="preserve"> pirmās un otrās daļas, 127.panta pirmās daļas, 512.panta otrās daļas</w:t>
      </w:r>
      <w:r w:rsidR="003C220A">
        <w:t>,</w:t>
      </w:r>
      <w:r w:rsidR="00E72A60">
        <w:t xml:space="preserve"> 527.panta otrās daļas 1.punkta pārkāpumus.</w:t>
      </w:r>
      <w:r w:rsidR="003C220A">
        <w:t xml:space="preserve"> </w:t>
      </w:r>
    </w:p>
    <w:p w14:paraId="7C6F8D9C" w14:textId="45D9C6FF" w:rsidR="00833D7C" w:rsidRDefault="00833D7C" w:rsidP="00F87EAC">
      <w:pPr>
        <w:spacing w:line="276" w:lineRule="auto"/>
        <w:ind w:firstLine="720"/>
        <w:jc w:val="both"/>
      </w:pPr>
      <w:r w:rsidRPr="00913A44">
        <w:t>Inkriminētā noziedzīgā nodarījuma objektīvās puses pamatošanai apelācijas instances tiesa izmantojusi nevis pierādījumus, bet n</w:t>
      </w:r>
      <w:r w:rsidR="00E72A60" w:rsidRPr="00913A44">
        <w:t xml:space="preserve">oziedzīgā nodarījuma apraksta </w:t>
      </w:r>
      <w:r w:rsidRPr="00913A44">
        <w:t>daļas par ierašanos teritorijā un bēgšanu no ēkas pretējās puses.</w:t>
      </w:r>
      <w:r w:rsidR="00F25A4C" w:rsidRPr="00913A44">
        <w:t xml:space="preserve"> </w:t>
      </w:r>
      <w:r w:rsidR="00F25A4C">
        <w:t xml:space="preserve">Ierašanās un bēgšana nevar apstiprināt pārkraušanu un tajā iesaistītās personas. </w:t>
      </w:r>
    </w:p>
    <w:p w14:paraId="420CF2D4" w14:textId="5C285C1F" w:rsidR="001E2945" w:rsidRDefault="00E72A60" w:rsidP="00E72A60">
      <w:pPr>
        <w:spacing w:line="276" w:lineRule="auto"/>
        <w:ind w:firstLine="720"/>
        <w:jc w:val="both"/>
      </w:pPr>
      <w:r>
        <w:t>S</w:t>
      </w:r>
      <w:r w:rsidR="001F0032">
        <w:t xml:space="preserve">priedumā norādītās darbības </w:t>
      </w:r>
      <w:r w:rsidR="001F0032">
        <w:softHyphen/>
        <w:t xml:space="preserve">– 49 kastu iekraušana, 25 kastu salikšana, ierašanās pie angāra un bēgšana – pašas par sevi nav būtiskas, </w:t>
      </w:r>
      <w:r>
        <w:t xml:space="preserve">vērtējot, vai izdarīts </w:t>
      </w:r>
      <w:r w:rsidR="001F0032">
        <w:t>K</w:t>
      </w:r>
      <w:r>
        <w:t xml:space="preserve">rimināllikuma </w:t>
      </w:r>
      <w:proofErr w:type="gramStart"/>
      <w:r>
        <w:t>191.pantā</w:t>
      </w:r>
      <w:proofErr w:type="gramEnd"/>
      <w:r>
        <w:t xml:space="preserve"> paredzētais noziedzīgais nodarījums</w:t>
      </w:r>
      <w:r w:rsidR="001F0032">
        <w:t xml:space="preserve">. </w:t>
      </w:r>
      <w:r w:rsidR="003C220A">
        <w:t>Apelācijas instances tiesa nav norādīj</w:t>
      </w:r>
      <w:r>
        <w:t>usi pierādījumus, kas</w:t>
      </w:r>
      <w:r w:rsidR="003C220A">
        <w:t xml:space="preserve"> apstiprina, ka inkriminētā noziedzīgā nodarījuma laikā </w:t>
      </w:r>
      <w:r w:rsidR="006F2A52">
        <w:t>[pers. E]</w:t>
      </w:r>
      <w:r w:rsidR="003C220A">
        <w:t xml:space="preserve"> ir atradies ēkas noliktavas iekšpusē un ir aizticis</w:t>
      </w:r>
      <w:proofErr w:type="gramStart"/>
      <w:r w:rsidR="003C220A">
        <w:t xml:space="preserve"> kaut vienu kasti</w:t>
      </w:r>
      <w:proofErr w:type="gramEnd"/>
      <w:r w:rsidR="003C220A">
        <w:t xml:space="preserve">. </w:t>
      </w:r>
    </w:p>
    <w:p w14:paraId="5B68BFF5" w14:textId="7CDE5F32" w:rsidR="00A4526C" w:rsidRDefault="00C15897" w:rsidP="00F87EAC">
      <w:pPr>
        <w:tabs>
          <w:tab w:val="left" w:pos="0"/>
        </w:tabs>
        <w:spacing w:line="276" w:lineRule="auto"/>
        <w:jc w:val="both"/>
      </w:pPr>
      <w:r>
        <w:tab/>
        <w:t xml:space="preserve">Apelācijas instances tiesa nav vērtējusi liecinieces </w:t>
      </w:r>
      <w:r w:rsidR="006F2A52">
        <w:t>[pers. K]</w:t>
      </w:r>
      <w:r w:rsidRPr="00612484">
        <w:t xml:space="preserve"> </w:t>
      </w:r>
      <w:r w:rsidR="00ED2ABA">
        <w:t xml:space="preserve">liecības par </w:t>
      </w:r>
      <w:r w:rsidR="006F2A52">
        <w:t>[pers. E]</w:t>
      </w:r>
      <w:r w:rsidR="00ED2ABA">
        <w:t xml:space="preserve"> </w:t>
      </w:r>
      <w:r w:rsidR="00E72A60">
        <w:t>apģērbu</w:t>
      </w:r>
      <w:r w:rsidR="00F1693B">
        <w:t xml:space="preserve"> notikuma vietā</w:t>
      </w:r>
      <w:r w:rsidR="00E72A60">
        <w:t>,</w:t>
      </w:r>
      <w:r w:rsidR="00ED2ABA">
        <w:t xml:space="preserve"> proti</w:t>
      </w:r>
      <w:r>
        <w:t xml:space="preserve">, </w:t>
      </w:r>
      <w:r w:rsidR="00ED2ABA" w:rsidRPr="00ED2ABA">
        <w:t xml:space="preserve">vai </w:t>
      </w:r>
      <w:r w:rsidR="006F2A52">
        <w:t>[pers. E]</w:t>
      </w:r>
      <w:r w:rsidR="00ED2ABA">
        <w:t xml:space="preserve"> apģērbs </w:t>
      </w:r>
      <w:r w:rsidR="00E72A60">
        <w:t>bija tāds, kas</w:t>
      </w:r>
      <w:r w:rsidR="00ED2ABA">
        <w:t xml:space="preserve"> </w:t>
      </w:r>
      <w:r w:rsidR="00E72A60">
        <w:t>liecinātu, ka</w:t>
      </w:r>
      <w:r w:rsidR="00ED2ABA">
        <w:t xml:space="preserve"> viņš </w:t>
      </w:r>
      <w:r w:rsidR="00F1693B">
        <w:t>varētu būt</w:t>
      </w:r>
      <w:r w:rsidR="00ED2ABA">
        <w:t xml:space="preserve"> ieradies kraut zāģskaidās esošās kastes</w:t>
      </w:r>
      <w:r>
        <w:t xml:space="preserve">. </w:t>
      </w:r>
    </w:p>
    <w:p w14:paraId="49389BE0" w14:textId="21460252" w:rsidR="00F1693B" w:rsidRDefault="006359C6" w:rsidP="00F1693B">
      <w:pPr>
        <w:spacing w:line="276" w:lineRule="auto"/>
        <w:ind w:firstLine="720"/>
        <w:jc w:val="both"/>
      </w:pPr>
      <w:r>
        <w:t>[10</w:t>
      </w:r>
      <w:r w:rsidR="00F50155" w:rsidRPr="00CD3C42">
        <w:t>.3]</w:t>
      </w:r>
      <w:r w:rsidR="00C64906" w:rsidRPr="00CD3C42">
        <w:t> </w:t>
      </w:r>
      <w:r w:rsidR="00F1693B">
        <w:t>L</w:t>
      </w:r>
      <w:r w:rsidR="0010542B">
        <w:t xml:space="preserve">ietā ir pretrunīgas ziņas par to, vai </w:t>
      </w:r>
      <w:r w:rsidR="006F2A52">
        <w:t>[pers. E]</w:t>
      </w:r>
      <w:r w:rsidR="0010542B">
        <w:t xml:space="preserve"> bija uzskatāms par aizturēto kriminālprocesā. Apelācijas instances tiesa atstājusi bez ievērības Kriminālprocesa likuma </w:t>
      </w:r>
      <w:proofErr w:type="gramStart"/>
      <w:r w:rsidR="0010542B">
        <w:t>266.panta</w:t>
      </w:r>
      <w:proofErr w:type="gramEnd"/>
      <w:r w:rsidR="0010542B">
        <w:t xml:space="preserve"> pirmās daļas pārk</w:t>
      </w:r>
      <w:r w:rsidR="001B6E89">
        <w:t>āpumu</w:t>
      </w:r>
      <w:r w:rsidR="00F1693B">
        <w:t>.</w:t>
      </w:r>
      <w:r w:rsidR="001B6E89">
        <w:t xml:space="preserve"> </w:t>
      </w:r>
      <w:r w:rsidR="006F2A52">
        <w:t>[Pers. E]</w:t>
      </w:r>
      <w:r w:rsidR="001B6E89">
        <w:t xml:space="preserve"> aizturēšanas protokolā norādītas nepatiesas ziņas </w:t>
      </w:r>
      <w:r w:rsidR="00F1693B">
        <w:t>par personu, kura sastādījusi minēto protokolu.</w:t>
      </w:r>
    </w:p>
    <w:p w14:paraId="64B6F67E" w14:textId="08C499CA" w:rsidR="001B6E89" w:rsidRPr="00913A44" w:rsidRDefault="00F1693B" w:rsidP="00600C41">
      <w:pPr>
        <w:spacing w:line="276" w:lineRule="auto"/>
        <w:ind w:firstLine="720"/>
        <w:jc w:val="both"/>
      </w:pPr>
      <w:r w:rsidRPr="00913A44">
        <w:t xml:space="preserve">Lietā netiek apšaubīts, ka Varakļānos </w:t>
      </w:r>
      <w:r w:rsidR="006F2A52">
        <w:t>[pers. I]</w:t>
      </w:r>
      <w:r w:rsidRPr="00913A44">
        <w:t xml:space="preserve"> ieradusies tikai </w:t>
      </w:r>
      <w:proofErr w:type="gramStart"/>
      <w:r w:rsidRPr="00913A44">
        <w:t>2013.gada</w:t>
      </w:r>
      <w:proofErr w:type="gramEnd"/>
      <w:r w:rsidRPr="00913A44">
        <w:t xml:space="preserve"> 12.jūnijā un nevarēja būt persona, kura izdarīja aizturēšanu, bet protokolā norādīts, ka to sastādījusi minētā persona 2013.gada 11.jūnijā plkst.18.15.</w:t>
      </w:r>
      <w:r w:rsidR="00600C41" w:rsidRPr="00913A44">
        <w:t xml:space="preserve"> </w:t>
      </w:r>
      <w:r w:rsidR="00C152B0" w:rsidRPr="00913A44">
        <w:t xml:space="preserve">Tādējādi </w:t>
      </w:r>
      <w:r w:rsidR="006F2A52">
        <w:t>[pers. E]</w:t>
      </w:r>
      <w:r w:rsidR="0010542B" w:rsidRPr="00913A44">
        <w:t xml:space="preserve"> 2013.gada 11.jūnija</w:t>
      </w:r>
      <w:r w:rsidR="00CD3C42" w:rsidRPr="00913A44">
        <w:t xml:space="preserve"> paskaidrojumi</w:t>
      </w:r>
      <w:r w:rsidR="00C152B0" w:rsidRPr="00913A44">
        <w:t xml:space="preserve"> un 2013.gada 12.jū</w:t>
      </w:r>
      <w:r w:rsidR="00CD3C42" w:rsidRPr="00913A44">
        <w:t>nija liecības, kas sniegtas aizturētā statusā,</w:t>
      </w:r>
      <w:r w:rsidR="00C152B0" w:rsidRPr="00913A44">
        <w:t xml:space="preserve"> ir nepieļaujami pierād</w:t>
      </w:r>
      <w:r w:rsidR="001B6E89" w:rsidRPr="00913A44">
        <w:t xml:space="preserve">ījumi. </w:t>
      </w:r>
      <w:r w:rsidR="00600C41" w:rsidRPr="00913A44">
        <w:t xml:space="preserve">Tādējādi nevar uzskatīt, ka </w:t>
      </w:r>
      <w:r w:rsidR="006F2A52">
        <w:t>[pers. E]</w:t>
      </w:r>
      <w:r w:rsidR="00CD3C42" w:rsidRPr="00913A44">
        <w:t xml:space="preserve"> bijis atzīts par aizturēt</w:t>
      </w:r>
      <w:r w:rsidR="00600C41" w:rsidRPr="00913A44">
        <w:t>o.</w:t>
      </w:r>
    </w:p>
    <w:p w14:paraId="639409F6" w14:textId="3E00143E" w:rsidR="00D47316" w:rsidRDefault="00D47316" w:rsidP="00F87EAC">
      <w:pPr>
        <w:spacing w:line="276" w:lineRule="auto"/>
        <w:ind w:firstLine="720"/>
        <w:jc w:val="both"/>
      </w:pPr>
      <w:r>
        <w:t xml:space="preserve">Tāpat </w:t>
      </w:r>
      <w:r w:rsidR="006F2A52">
        <w:t>[pers. E]</w:t>
      </w:r>
      <w:r>
        <w:t xml:space="preserve"> ieskatā nav pieļaujamas kratīšanā iegūtās ziņas, jo viņš šajā procesuālajā darbībā iesaistīts, pārkāpjot Kriminālprocesa likuma </w:t>
      </w:r>
      <w:proofErr w:type="gramStart"/>
      <w:r>
        <w:t>181.panta</w:t>
      </w:r>
      <w:proofErr w:type="gramEnd"/>
      <w:r>
        <w:t xml:space="preserve"> otrās daļas noteikumus. Ņemot vērā, ka viņš nav bijis atzīstams par aizturēto, viņa darbības nevarēja būt pamats kratīšanas veikšanai juridiskās personas telpās.</w:t>
      </w:r>
      <w:r w:rsidR="005A0956">
        <w:t xml:space="preserve"> Apelācijas instances tiesa nav vērtējusi, vai šādam pārkāpumam ir ietekme uz pierādīju</w:t>
      </w:r>
      <w:r w:rsidR="00CD3C42">
        <w:t xml:space="preserve">mu pieļaujamību. </w:t>
      </w:r>
      <w:r w:rsidR="00CD3C42" w:rsidRPr="00913A44">
        <w:t>Tiesa spriedumā</w:t>
      </w:r>
      <w:r w:rsidR="005A0956" w:rsidRPr="00913A44">
        <w:t xml:space="preserve"> nepamatoti norādījusi, ka kratīšanā piedalījies </w:t>
      </w:r>
      <w:r w:rsidR="00CD3C42" w:rsidRPr="00913A44">
        <w:t>viņa brālis, nevis viņš</w:t>
      </w:r>
      <w:r w:rsidR="005A0956" w:rsidRPr="00913A44">
        <w:t xml:space="preserve">. </w:t>
      </w:r>
    </w:p>
    <w:p w14:paraId="3397F098" w14:textId="77777777" w:rsidR="00A21A11" w:rsidRDefault="00A21A11" w:rsidP="00F87EAC">
      <w:pPr>
        <w:spacing w:line="276" w:lineRule="auto"/>
        <w:ind w:firstLine="720"/>
        <w:jc w:val="both"/>
      </w:pPr>
    </w:p>
    <w:p w14:paraId="66F5BF99" w14:textId="2259694E" w:rsidR="00A21A11" w:rsidRDefault="006359C6" w:rsidP="00F87EAC">
      <w:pPr>
        <w:spacing w:line="276" w:lineRule="auto"/>
        <w:ind w:firstLine="720"/>
        <w:jc w:val="both"/>
      </w:pPr>
      <w:r>
        <w:t>[11</w:t>
      </w:r>
      <w:r w:rsidR="00F71E44" w:rsidRPr="00230BE7">
        <w:t>] </w:t>
      </w:r>
      <w:r w:rsidR="006D6B6B" w:rsidRPr="006D6B6B">
        <w:t xml:space="preserve">Par Latgales apgabaltiesas </w:t>
      </w:r>
      <w:proofErr w:type="gramStart"/>
      <w:r w:rsidR="006D6B6B">
        <w:t>2019.gada</w:t>
      </w:r>
      <w:proofErr w:type="gramEnd"/>
      <w:r w:rsidR="006D6B6B">
        <w:t xml:space="preserve"> 25.februāra spriedumu a</w:t>
      </w:r>
      <w:r w:rsidR="0040392C" w:rsidRPr="00230BE7">
        <w:t xml:space="preserve">psūdzētais </w:t>
      </w:r>
      <w:r w:rsidR="006F2A52">
        <w:t>[pers. F]</w:t>
      </w:r>
      <w:r w:rsidR="0040392C" w:rsidRPr="00230BE7">
        <w:t xml:space="preserve"> </w:t>
      </w:r>
      <w:r w:rsidR="006D6B6B">
        <w:t>iesniedzis kasācijas sūdzību, kurā</w:t>
      </w:r>
      <w:r w:rsidR="00796B39" w:rsidRPr="00230BE7">
        <w:t xml:space="preserve"> lūdz</w:t>
      </w:r>
      <w:r w:rsidR="0040392C" w:rsidRPr="00230BE7">
        <w:t xml:space="preserve"> atcelt Latgales apgabaltiesas 2019.gada 25.februāra spriedumu par viņa </w:t>
      </w:r>
      <w:r w:rsidR="00600C41">
        <w:t xml:space="preserve">atzīšanu par vainīgu un sodīšanu, nosūtot </w:t>
      </w:r>
      <w:r w:rsidR="0040392C" w:rsidRPr="00230BE7">
        <w:t>lietu jaunai izskatīšanai apelācijas instances tiesā.</w:t>
      </w:r>
    </w:p>
    <w:p w14:paraId="6686B83A" w14:textId="41F25FC5" w:rsidR="00600C41" w:rsidRPr="00230BE7" w:rsidRDefault="00600C41" w:rsidP="00F87EAC">
      <w:pPr>
        <w:spacing w:line="276" w:lineRule="auto"/>
        <w:ind w:firstLine="720"/>
        <w:jc w:val="both"/>
      </w:pPr>
      <w:r>
        <w:t>Kasācijas sūdzība pamatota ar turpmāk norādītiem argumentiem.</w:t>
      </w:r>
    </w:p>
    <w:p w14:paraId="3006EB4C" w14:textId="2C3E4D84" w:rsidR="00D91FAB" w:rsidRDefault="006359C6" w:rsidP="00D91FAB">
      <w:pPr>
        <w:spacing w:line="276" w:lineRule="auto"/>
        <w:ind w:firstLine="720"/>
        <w:jc w:val="both"/>
      </w:pPr>
      <w:r>
        <w:t>[11</w:t>
      </w:r>
      <w:r w:rsidR="00796B39">
        <w:t>.1] Apelācijas instances tiesa</w:t>
      </w:r>
      <w:r w:rsidR="00600C41">
        <w:t xml:space="preserve"> pierādījumu vērtēšanā</w:t>
      </w:r>
      <w:r w:rsidR="00230BE7">
        <w:t xml:space="preserve"> nav ievērojusi</w:t>
      </w:r>
      <w:r w:rsidR="00796B39">
        <w:t xml:space="preserve"> Krimin</w:t>
      </w:r>
      <w:r w:rsidR="00230BE7">
        <w:t xml:space="preserve">ālprocesa likuma 124., </w:t>
      </w:r>
      <w:proofErr w:type="gramStart"/>
      <w:r w:rsidR="00230BE7">
        <w:t>127.panta</w:t>
      </w:r>
      <w:proofErr w:type="gramEnd"/>
      <w:r w:rsidR="00230BE7">
        <w:t xml:space="preserve"> un 128.panta otrās daļas prasības</w:t>
      </w:r>
      <w:r w:rsidR="008B01CF">
        <w:t>,</w:t>
      </w:r>
      <w:r w:rsidR="00600C41">
        <w:t xml:space="preserve"> un spriedums</w:t>
      </w:r>
      <w:r w:rsidR="00D91FAB">
        <w:t xml:space="preserve"> ir pretrunīgs un</w:t>
      </w:r>
      <w:r w:rsidR="00600C41">
        <w:t xml:space="preserve"> neatbilst</w:t>
      </w:r>
      <w:r w:rsidR="00600C41" w:rsidRPr="00600C41">
        <w:t xml:space="preserve"> </w:t>
      </w:r>
      <w:r w:rsidR="00600C41">
        <w:t>Kriminālprocesa likuma 527.panta otrās daļas 1.punkta prasībām.</w:t>
      </w:r>
      <w:r w:rsidR="00D91FAB" w:rsidRPr="00D91FAB">
        <w:t xml:space="preserve"> </w:t>
      </w:r>
    </w:p>
    <w:p w14:paraId="60BF13ED" w14:textId="5085BF2E" w:rsidR="00EB0A64" w:rsidRDefault="00230BE7" w:rsidP="00D91FAB">
      <w:pPr>
        <w:spacing w:line="276" w:lineRule="auto"/>
        <w:ind w:firstLine="720"/>
        <w:jc w:val="both"/>
      </w:pPr>
      <w:r>
        <w:t xml:space="preserve">Apelācijas instances tiesas secinājumi par </w:t>
      </w:r>
      <w:r w:rsidR="006F2A52">
        <w:t>[pers. H]</w:t>
      </w:r>
      <w:r w:rsidR="00E91830">
        <w:t xml:space="preserve"> un </w:t>
      </w:r>
      <w:r w:rsidR="006F2A52">
        <w:t>[pers. G]</w:t>
      </w:r>
      <w:r>
        <w:t xml:space="preserve"> telefon</w:t>
      </w:r>
      <w:r w:rsidR="002E50DF">
        <w:t xml:space="preserve">iskās saziņas </w:t>
      </w:r>
      <w:r>
        <w:t>saturu ir atzīstami par</w:t>
      </w:r>
      <w:r w:rsidR="00E91830">
        <w:t xml:space="preserve"> pieņēmumu</w:t>
      </w:r>
      <w:r>
        <w:t>.</w:t>
      </w:r>
      <w:r w:rsidR="00600C41">
        <w:t xml:space="preserve"> Tāpat s</w:t>
      </w:r>
      <w:r>
        <w:t>priedumā nav</w:t>
      </w:r>
      <w:r w:rsidR="00600C41">
        <w:t xml:space="preserve"> pamatojusi ar</w:t>
      </w:r>
      <w:r>
        <w:t xml:space="preserve"> </w:t>
      </w:r>
      <w:r w:rsidR="00600C41">
        <w:t>pierādījumiem atzinumu</w:t>
      </w:r>
      <w:r w:rsidR="00EB0A64">
        <w:t xml:space="preserve">, ka </w:t>
      </w:r>
      <w:r w:rsidR="006F2A52">
        <w:t>[pers. F]</w:t>
      </w:r>
      <w:r>
        <w:t xml:space="preserve"> </w:t>
      </w:r>
      <w:r w:rsidR="00600C41">
        <w:t>no piekabes furgonā un uz grīdas ir</w:t>
      </w:r>
      <w:r w:rsidR="00EB0A64">
        <w:t xml:space="preserve"> pārkrāvis kastes</w:t>
      </w:r>
      <w:r>
        <w:t xml:space="preserve">. </w:t>
      </w:r>
      <w:r w:rsidR="00D91FAB">
        <w:t xml:space="preserve"> Spriedumā norādītais noziedzīgā nodarījuma apraksts par darbībām notikuma vietā neatbilst faktiskajiem </w:t>
      </w:r>
      <w:r w:rsidR="00D91FAB">
        <w:lastRenderedPageBreak/>
        <w:t>apstākļiem. I</w:t>
      </w:r>
      <w:r w:rsidR="002E50DF">
        <w:t>erašanās</w:t>
      </w:r>
      <w:r w:rsidR="00EB0A64">
        <w:t xml:space="preserve"> notikusi noliktavas teritorijā,</w:t>
      </w:r>
      <w:r w:rsidR="00D91FAB">
        <w:t xml:space="preserve"> nevis telpā. Savukārt bēgšana</w:t>
      </w:r>
      <w:r w:rsidR="00EB0A64">
        <w:t xml:space="preserve"> notikusi no teritorijas ēkas citā pusē, nevis no noliktavas telpas.</w:t>
      </w:r>
    </w:p>
    <w:p w14:paraId="1B288E10" w14:textId="521283DB" w:rsidR="00AB29CF" w:rsidRDefault="00D91FAB" w:rsidP="00D91FAB">
      <w:pPr>
        <w:spacing w:line="276" w:lineRule="auto"/>
        <w:ind w:firstLine="720"/>
        <w:jc w:val="both"/>
      </w:pPr>
      <w:r>
        <w:t>P</w:t>
      </w:r>
      <w:r w:rsidR="00431A6D">
        <w:t xml:space="preserve">irmās instances tiesa pierādījumus vērtējusi atbilstoši likuma prasībām un </w:t>
      </w:r>
      <w:r>
        <w:t>izdarījusi pareizus secinājumus</w:t>
      </w:r>
      <w:r w:rsidR="00431A6D">
        <w:t xml:space="preserve">. </w:t>
      </w:r>
      <w:r>
        <w:t>P</w:t>
      </w:r>
      <w:r w:rsidR="000E5734">
        <w:t xml:space="preserve">rokurore apelācijas protestā </w:t>
      </w:r>
      <w:r>
        <w:t>neno</w:t>
      </w:r>
      <w:r w:rsidR="000E5734">
        <w:t>rādīj</w:t>
      </w:r>
      <w:r>
        <w:t>a</w:t>
      </w:r>
      <w:r w:rsidR="000E5734">
        <w:t xml:space="preserve"> pierādījumus, kas ļauj atspēkot pirmās instances tiesas atzinumus. </w:t>
      </w:r>
      <w:r>
        <w:t>Apelācijas instances tiesa nav norādījusi, kādus pārkāpumus pirmās instances tiesa pieļāvusi, vērtējot pierādījumus un taisot attaisnojošu spriedumu.</w:t>
      </w:r>
    </w:p>
    <w:p w14:paraId="169CF0F1" w14:textId="21C9002A" w:rsidR="00883575" w:rsidRDefault="0089140B" w:rsidP="00D91FAB">
      <w:pPr>
        <w:spacing w:line="276" w:lineRule="auto"/>
        <w:ind w:firstLine="720"/>
        <w:jc w:val="both"/>
      </w:pPr>
      <w:r>
        <w:t>Apelācijas instances tiesas</w:t>
      </w:r>
      <w:r w:rsidR="00D91FAB">
        <w:t xml:space="preserve"> izdarījusi nepamatotu</w:t>
      </w:r>
      <w:r>
        <w:t xml:space="preserve"> secinājum</w:t>
      </w:r>
      <w:r w:rsidR="00D91FAB">
        <w:t xml:space="preserve">u, automašīnā atrastā cigarešu </w:t>
      </w:r>
      <w:proofErr w:type="spellStart"/>
      <w:r w:rsidR="00D91FAB" w:rsidRPr="0089140B">
        <w:rPr>
          <w:i/>
        </w:rPr>
        <w:t>Marlboro</w:t>
      </w:r>
      <w:proofErr w:type="spellEnd"/>
      <w:r w:rsidR="00D91FAB">
        <w:t xml:space="preserve"> paciņa un minerālūdens pudele </w:t>
      </w:r>
      <w:r w:rsidR="00D91FAB" w:rsidRPr="0089140B">
        <w:rPr>
          <w:i/>
        </w:rPr>
        <w:t>Mangaļi</w:t>
      </w:r>
      <w:r w:rsidR="00D91FAB">
        <w:t xml:space="preserve">, uz kurām atrastas rokas delnas </w:t>
      </w:r>
      <w:r w:rsidR="008B01CF">
        <w:t>pēda un pirksta pēda, kā arī m</w:t>
      </w:r>
      <w:r w:rsidR="00D91FAB">
        <w:t xml:space="preserve">uitas darbinieku liecības pierāda, ka </w:t>
      </w:r>
      <w:r w:rsidR="006F2A52">
        <w:t>[pers. F]</w:t>
      </w:r>
      <w:r w:rsidR="00D91FAB">
        <w:t xml:space="preserve"> līdz angāram</w:t>
      </w:r>
      <w:r>
        <w:t xml:space="preserve"> atbraucis automašīnas </w:t>
      </w:r>
      <w:proofErr w:type="spellStart"/>
      <w:r w:rsidRPr="0089140B">
        <w:rPr>
          <w:i/>
        </w:rPr>
        <w:t>Mercedes</w:t>
      </w:r>
      <w:proofErr w:type="spellEnd"/>
      <w:r w:rsidRPr="0089140B">
        <w:rPr>
          <w:i/>
        </w:rPr>
        <w:t xml:space="preserve"> </w:t>
      </w:r>
      <w:proofErr w:type="spellStart"/>
      <w:r w:rsidRPr="0089140B">
        <w:rPr>
          <w:i/>
        </w:rPr>
        <w:t>Benz</w:t>
      </w:r>
      <w:proofErr w:type="spellEnd"/>
      <w:r>
        <w:t xml:space="preserve"> pasažiera sēdeklī</w:t>
      </w:r>
      <w:r w:rsidR="00D91FAB">
        <w:t>.</w:t>
      </w:r>
      <w:r>
        <w:t xml:space="preserve"> </w:t>
      </w:r>
    </w:p>
    <w:p w14:paraId="37F26D99" w14:textId="35F90495" w:rsidR="0089140B" w:rsidRDefault="006359C6" w:rsidP="00C70908">
      <w:pPr>
        <w:spacing w:line="276" w:lineRule="auto"/>
        <w:ind w:firstLine="720"/>
        <w:jc w:val="both"/>
      </w:pPr>
      <w:r>
        <w:t>[11</w:t>
      </w:r>
      <w:r w:rsidR="00BF6771">
        <w:t>.2</w:t>
      </w:r>
      <w:r w:rsidR="00640F65">
        <w:t>] Apelācijas instances tiesa nav vērtējusi noziedzīgā nodarījuma apraksta atbils</w:t>
      </w:r>
      <w:r w:rsidR="00C70908">
        <w:t xml:space="preserve">tību Krimināllikuma </w:t>
      </w:r>
      <w:proofErr w:type="gramStart"/>
      <w:r w:rsidR="00C70908">
        <w:t>191.pantam</w:t>
      </w:r>
      <w:proofErr w:type="gramEnd"/>
      <w:r w:rsidR="00C70908">
        <w:t xml:space="preserve">. </w:t>
      </w:r>
      <w:r w:rsidR="005415D7" w:rsidRPr="00296EF3">
        <w:t>Apelācijas instances tiesa nav piemērojusi judikatūras atziņas par muitošanai pakļaut</w:t>
      </w:r>
      <w:r w:rsidR="00D91FAB" w:rsidRPr="00296EF3">
        <w:t>ās preces jēdzienu, kas aplūkots</w:t>
      </w:r>
      <w:r w:rsidR="005415D7" w:rsidRPr="00296EF3">
        <w:t xml:space="preserve"> Augstākās tiesas lēmumā lietā Nr. SKK-79/2017, kurā akcentēts preces nonākšanas likumības jautājums, un lēmumā lietā Nr. SKK-57/2018</w:t>
      </w:r>
      <w:r w:rsidR="00E74A6D" w:rsidRPr="00296EF3">
        <w:t xml:space="preserve"> paustās atziņas</w:t>
      </w:r>
      <w:r w:rsidR="005415D7" w:rsidRPr="00296EF3">
        <w:t xml:space="preserve">. </w:t>
      </w:r>
      <w:r w:rsidR="008B01CF">
        <w:t>Noziedzīgā nodarījuma aprakstā nav</w:t>
      </w:r>
      <w:r w:rsidR="00E74A6D" w:rsidRPr="00296EF3">
        <w:t xml:space="preserve"> ietverti faktiskie apstākļi, kas ļauj nošķirt muitošanai pakļautās preces izpratnes veidus, kādi skaidroti Augstākās tiesas lietā Nr. SKK-57/2018. </w:t>
      </w:r>
      <w:r w:rsidR="00E74A6D" w:rsidRPr="00E74A6D">
        <w:t>Apsūdzībā nav norādīts, kuras muitas procedūras kārtība ir pārkāpta.</w:t>
      </w:r>
    </w:p>
    <w:p w14:paraId="2EF5B8F9" w14:textId="77777777" w:rsidR="006359C6" w:rsidRDefault="006359C6" w:rsidP="00C70908">
      <w:pPr>
        <w:spacing w:line="276" w:lineRule="auto"/>
        <w:ind w:firstLine="720"/>
        <w:jc w:val="both"/>
      </w:pPr>
    </w:p>
    <w:p w14:paraId="39FFE3B5" w14:textId="5E23863E" w:rsidR="009A4538" w:rsidRDefault="006359C6" w:rsidP="00F87EAC">
      <w:pPr>
        <w:spacing w:line="276" w:lineRule="auto"/>
        <w:ind w:firstLine="720"/>
        <w:jc w:val="both"/>
      </w:pPr>
      <w:r>
        <w:t>[12</w:t>
      </w:r>
      <w:r w:rsidR="009A4538" w:rsidRPr="00925234">
        <w:t>]</w:t>
      </w:r>
      <w:r w:rsidR="00A749CC" w:rsidRPr="00925234">
        <w:t> </w:t>
      </w:r>
      <w:r w:rsidR="006D6B6B" w:rsidRPr="006D6B6B">
        <w:t xml:space="preserve">Par Latgales apgabaltiesas </w:t>
      </w:r>
      <w:proofErr w:type="gramStart"/>
      <w:r w:rsidR="006D6B6B" w:rsidRPr="006D6B6B">
        <w:t>2019.gada</w:t>
      </w:r>
      <w:proofErr w:type="gramEnd"/>
      <w:r w:rsidR="006D6B6B" w:rsidRPr="006D6B6B">
        <w:t xml:space="preserve"> 25.februāra spriedumu </w:t>
      </w:r>
      <w:r w:rsidR="006D6B6B">
        <w:t>a</w:t>
      </w:r>
      <w:r w:rsidR="00A749CC" w:rsidRPr="00925234">
        <w:t xml:space="preserve">psūdzētā </w:t>
      </w:r>
      <w:r w:rsidR="006F2A52">
        <w:t>[pers. G]</w:t>
      </w:r>
      <w:r w:rsidR="00A749CC" w:rsidRPr="00925234">
        <w:t xml:space="preserve"> aizstāvis G. </w:t>
      </w:r>
      <w:proofErr w:type="spellStart"/>
      <w:r w:rsidR="00A749CC" w:rsidRPr="00925234">
        <w:t>Dirnēns</w:t>
      </w:r>
      <w:proofErr w:type="spellEnd"/>
      <w:r w:rsidR="00A749CC" w:rsidRPr="00925234">
        <w:t xml:space="preserve"> </w:t>
      </w:r>
      <w:r w:rsidR="006D6B6B">
        <w:t>iesniedzis kasācijas sūdzību, kurā</w:t>
      </w:r>
      <w:r w:rsidR="00A749CC" w:rsidRPr="00925234">
        <w:t xml:space="preserve"> lūdz </w:t>
      </w:r>
      <w:r w:rsidR="00925234" w:rsidRPr="00925234">
        <w:t xml:space="preserve">atcelt </w:t>
      </w:r>
      <w:r w:rsidR="00A749CC" w:rsidRPr="00925234">
        <w:t>Latgales apgabaltiesas 2019.gada 25.februāra spriedumu un nosūtīt lietu jaunai izskatīšanai</w:t>
      </w:r>
      <w:r w:rsidR="00E638E3">
        <w:t xml:space="preserve"> apelācijas instances tiesā.</w:t>
      </w:r>
      <w:r w:rsidR="00C70908" w:rsidRPr="00C70908">
        <w:t xml:space="preserve"> </w:t>
      </w:r>
      <w:r w:rsidR="00C70908" w:rsidRPr="00B452E6">
        <w:t>Apelācijas instances tiesa nepareizi piemērojusi materiā</w:t>
      </w:r>
      <w:r w:rsidR="0029361B">
        <w:t xml:space="preserve">lo un procesuālo tiesību normas un spriedums neatbilst </w:t>
      </w:r>
      <w:r w:rsidR="0029361B" w:rsidRPr="0029361B">
        <w:t xml:space="preserve">Kriminālprocesa likuma </w:t>
      </w:r>
      <w:proofErr w:type="gramStart"/>
      <w:r w:rsidR="0029361B" w:rsidRPr="0029361B">
        <w:t>511.panta</w:t>
      </w:r>
      <w:proofErr w:type="gramEnd"/>
      <w:r w:rsidR="0029361B" w:rsidRPr="0029361B">
        <w:t xml:space="preserve"> otrās daļas un 512.panta pirmās daļas</w:t>
      </w:r>
      <w:r w:rsidR="0029361B">
        <w:t xml:space="preserve"> prasībām</w:t>
      </w:r>
      <w:r w:rsidR="0029361B" w:rsidRPr="0029361B">
        <w:t>.</w:t>
      </w:r>
    </w:p>
    <w:p w14:paraId="1A97DFD7" w14:textId="20B8B691" w:rsidR="00C70908" w:rsidRPr="003D2998" w:rsidRDefault="00C70908" w:rsidP="00F87EAC">
      <w:pPr>
        <w:spacing w:line="276" w:lineRule="auto"/>
        <w:ind w:firstLine="720"/>
        <w:jc w:val="both"/>
        <w:rPr>
          <w:color w:val="FF0000"/>
        </w:rPr>
      </w:pPr>
      <w:r>
        <w:t xml:space="preserve">Kasācijas sūdzība pamatota ar šādiem argumentiem. </w:t>
      </w:r>
    </w:p>
    <w:p w14:paraId="03B9CC15" w14:textId="2D318785" w:rsidR="00A749CC" w:rsidRDefault="00A3138D" w:rsidP="00C70908">
      <w:pPr>
        <w:spacing w:line="276" w:lineRule="auto"/>
        <w:ind w:firstLine="720"/>
        <w:jc w:val="both"/>
      </w:pPr>
      <w:r>
        <w:t>[12</w:t>
      </w:r>
      <w:r w:rsidR="00C70908">
        <w:t>.1] D</w:t>
      </w:r>
      <w:r w:rsidR="00535F54">
        <w:t>okumenti, kuri kriminālproces</w:t>
      </w:r>
      <w:r w:rsidR="00B452E6">
        <w:t xml:space="preserve">ā datēti ar </w:t>
      </w:r>
      <w:proofErr w:type="gramStart"/>
      <w:r w:rsidR="00B452E6">
        <w:t>2013.gada</w:t>
      </w:r>
      <w:proofErr w:type="gramEnd"/>
      <w:r w:rsidR="00B452E6">
        <w:t xml:space="preserve"> 11.jūniju</w:t>
      </w:r>
      <w:r w:rsidR="00535F54">
        <w:t xml:space="preserve"> un kuros ir </w:t>
      </w:r>
      <w:r w:rsidR="00C70908">
        <w:t xml:space="preserve">norādīts </w:t>
      </w:r>
      <w:r w:rsidR="00535F54">
        <w:t>kriminālprocesa numurs</w:t>
      </w:r>
      <w:r w:rsidR="00B452E6">
        <w:t>,</w:t>
      </w:r>
      <w:r w:rsidR="00535F54">
        <w:t xml:space="preserve"> ir atzīstami par vilto</w:t>
      </w:r>
      <w:r w:rsidR="00B452E6">
        <w:t>tiem</w:t>
      </w:r>
      <w:r w:rsidR="00535F54">
        <w:t xml:space="preserve">, jo patiesībā tie ir sastādīti 2013.gada 12.jūnijā. 2013.gada 11.jūnijā kriminālprocess nebija uzsākts likumā noteiktajā kārtībā. </w:t>
      </w:r>
      <w:r w:rsidR="006166F8">
        <w:t>Šo pārkāpumu rezultātā arī 2013.gada 11.jūnijā izdarītā kratīšana atzīstama par prettiesisku</w:t>
      </w:r>
      <w:r w:rsidR="008B01CF">
        <w:t>,</w:t>
      </w:r>
      <w:r w:rsidR="00B452E6">
        <w:t xml:space="preserve"> un tajā</w:t>
      </w:r>
      <w:r w:rsidR="006166F8">
        <w:t xml:space="preserve"> iegūtos priekšmetus nedrīkst izmantot pierādīšanā. </w:t>
      </w:r>
      <w:r w:rsidR="00C70908">
        <w:t>Tādējādi t</w:t>
      </w:r>
      <w:r w:rsidR="00535F54">
        <w:t>iesa</w:t>
      </w:r>
      <w:r w:rsidR="006166F8">
        <w:t xml:space="preserve"> ir</w:t>
      </w:r>
      <w:r w:rsidR="00535F54">
        <w:t xml:space="preserve"> pieļāvusi Kriminālprocesa likuma 128.panta otrās daļas, 130.panta otrās daļas un 372.panta trešās daļas pārkāpumus. </w:t>
      </w:r>
    </w:p>
    <w:p w14:paraId="3477FEDF" w14:textId="3758E566" w:rsidR="00AF0A3F" w:rsidRPr="002B755F" w:rsidRDefault="00A3138D" w:rsidP="00C70908">
      <w:pPr>
        <w:spacing w:line="276" w:lineRule="auto"/>
        <w:ind w:firstLine="720"/>
        <w:jc w:val="both"/>
      </w:pPr>
      <w:r>
        <w:t>[12</w:t>
      </w:r>
      <w:r w:rsidR="004F205A">
        <w:t>.2]</w:t>
      </w:r>
      <w:r w:rsidR="0053126B">
        <w:t> </w:t>
      </w:r>
      <w:r w:rsidR="00C70908" w:rsidRPr="00913A44">
        <w:t xml:space="preserve">Lai gan </w:t>
      </w:r>
      <w:r w:rsidR="006F2A52">
        <w:t>[pers. G]</w:t>
      </w:r>
      <w:r w:rsidR="00C70908" w:rsidRPr="00913A44">
        <w:t xml:space="preserve"> apsūdzībā un pirmās instances tiesas spriedumā nav norādīti faktiskie apstākļi par laika posmu no </w:t>
      </w:r>
      <w:proofErr w:type="gramStart"/>
      <w:r w:rsidR="00C70908" w:rsidRPr="00913A44">
        <w:t>2013.gada</w:t>
      </w:r>
      <w:proofErr w:type="gramEnd"/>
      <w:r w:rsidR="00C70908" w:rsidRPr="00913A44">
        <w:t xml:space="preserve"> 16.maija līdz 2013.gada 18.maijam, a</w:t>
      </w:r>
      <w:r w:rsidR="00DC6499" w:rsidRPr="00913A44">
        <w:t xml:space="preserve">pelācijas instances tiesa spriedumu pamatojusi ar notikumiem 2013.gada maijā, </w:t>
      </w:r>
      <w:r w:rsidR="00C70908">
        <w:t>t</w:t>
      </w:r>
      <w:r w:rsidR="00B452E6">
        <w:t>ādējādi pieļau</w:t>
      </w:r>
      <w:r w:rsidR="00C70908">
        <w:t>jot Kriminālprocesa likuma 20.pantā</w:t>
      </w:r>
      <w:r w:rsidR="00B452E6">
        <w:t xml:space="preserve"> paredzēto tiesību </w:t>
      </w:r>
      <w:r w:rsidR="00C70908">
        <w:t>pārkāpumu</w:t>
      </w:r>
      <w:r w:rsidR="00B452E6">
        <w:t>.</w:t>
      </w:r>
      <w:r w:rsidR="002B755F">
        <w:t xml:space="preserve"> </w:t>
      </w:r>
      <w:r w:rsidR="00AF0A3F" w:rsidRPr="0049283C">
        <w:t>Jauns noziedzīgā nodarījuma apraksts</w:t>
      </w:r>
      <w:r w:rsidR="002B755F" w:rsidRPr="0049283C">
        <w:t xml:space="preserve"> </w:t>
      </w:r>
      <w:r w:rsidR="0049283C" w:rsidRPr="0049283C">
        <w:t>apelācijas instances tiesas</w:t>
      </w:r>
      <w:r w:rsidR="0049283C">
        <w:t xml:space="preserve"> spriedumā nav sniegts</w:t>
      </w:r>
      <w:r w:rsidR="00AF0A3F" w:rsidRPr="0049283C">
        <w:t xml:space="preserve">. </w:t>
      </w:r>
    </w:p>
    <w:p w14:paraId="056AFF7B" w14:textId="68DA2238" w:rsidR="00570986" w:rsidRDefault="00A3138D" w:rsidP="00F87EAC">
      <w:pPr>
        <w:spacing w:line="276" w:lineRule="auto"/>
        <w:ind w:firstLine="720"/>
        <w:jc w:val="both"/>
      </w:pPr>
      <w:r>
        <w:t>[12</w:t>
      </w:r>
      <w:r w:rsidR="00570986">
        <w:t>.3] </w:t>
      </w:r>
      <w:r w:rsidR="00B452E6" w:rsidRPr="00B452E6">
        <w:t>O</w:t>
      </w:r>
      <w:r w:rsidR="00CA327D" w:rsidRPr="00B452E6">
        <w:t xml:space="preserve">peratīvo pasākumu veikšana Baltkrievijas Republikā nav tikusi saskaņota. </w:t>
      </w:r>
      <w:r w:rsidR="00B452E6">
        <w:t>Z</w:t>
      </w:r>
      <w:r w:rsidR="00CA327D">
        <w:t>iņas, kas iegūtas operatīvo darbību rezultātā Baltkrievijas teritorijā, nav izmantojamas pierādīšanā šajā kriminālprocesā. Tiesa, taisot spriedumu, pieļā</w:t>
      </w:r>
      <w:r w:rsidR="0029361B">
        <w:t>vusi Kriminālprocesa likuma 3.–</w:t>
      </w:r>
      <w:proofErr w:type="gramStart"/>
      <w:r w:rsidR="00CA327D">
        <w:t>5.panta</w:t>
      </w:r>
      <w:proofErr w:type="gramEnd"/>
      <w:r w:rsidR="00CA327D">
        <w:t xml:space="preserve"> pārkāpumus.</w:t>
      </w:r>
    </w:p>
    <w:p w14:paraId="5DB36D93" w14:textId="287FD659" w:rsidR="00201E18" w:rsidRDefault="00151B6F" w:rsidP="00F87EAC">
      <w:pPr>
        <w:spacing w:line="276" w:lineRule="auto"/>
        <w:ind w:firstLine="720"/>
        <w:jc w:val="both"/>
      </w:pPr>
      <w:r>
        <w:t>Ņemot vērā, ka</w:t>
      </w:r>
      <w:r w:rsidR="00137885">
        <w:t xml:space="preserve"> g</w:t>
      </w:r>
      <w:r w:rsidR="00137885" w:rsidRPr="00137885">
        <w:t>lobālā</w:t>
      </w:r>
      <w:r w:rsidR="00137885">
        <w:t>s</w:t>
      </w:r>
      <w:r w:rsidR="00137885" w:rsidRPr="00137885">
        <w:t xml:space="preserve"> pozicionēšanas sistēma</w:t>
      </w:r>
      <w:r w:rsidR="00137885">
        <w:t>s</w:t>
      </w:r>
      <w:r>
        <w:t xml:space="preserve"> </w:t>
      </w:r>
      <w:r w:rsidR="00137885">
        <w:t xml:space="preserve">(turpmāk – </w:t>
      </w:r>
      <w:r>
        <w:t>GPS</w:t>
      </w:r>
      <w:r w:rsidR="00137885">
        <w:t>)</w:t>
      </w:r>
      <w:r>
        <w:t xml:space="preserve"> raidītājs piekabei piestiprināts </w:t>
      </w:r>
      <w:proofErr w:type="gramStart"/>
      <w:r>
        <w:t>2013.gada</w:t>
      </w:r>
      <w:proofErr w:type="gramEnd"/>
      <w:r>
        <w:t xml:space="preserve"> 9.maijā, šīs iekārtas izmantošana pēc 2013.gada 9.jūnija ir uzskatāma par ilgstošu operatīvo novērošanu, kura ir pieļaujama tikai operatīvās izstrādes gadījumos. </w:t>
      </w:r>
      <w:r w:rsidR="00125FE0">
        <w:t>Spriedumā un kriminālprocesa materiālos nav ziņu par operatīvās izstrādes lietas uzsākšanu.</w:t>
      </w:r>
      <w:r w:rsidR="00201E18">
        <w:t xml:space="preserve"> </w:t>
      </w:r>
      <w:r w:rsidR="00201E18" w:rsidRPr="00B452E6">
        <w:lastRenderedPageBreak/>
        <w:t xml:space="preserve">Aizstāvis norāda, ka tikusi veikta operatīvā novērošana, kas ilgusi vairāk par 30 dienām, tādēļ to varēja veikt tikai ar </w:t>
      </w:r>
      <w:r w:rsidR="00201E18" w:rsidRPr="0049283C">
        <w:t xml:space="preserve">Augstākās tiesas akceptu, nevis ar VID Muitas kriminālpārvaldes Izlūkošanas daļas </w:t>
      </w:r>
      <w:r w:rsidR="00201E18" w:rsidRPr="00B452E6">
        <w:t>vadītāja vietnieka atļauju.</w:t>
      </w:r>
      <w:r w:rsidR="00201E18">
        <w:t xml:space="preserve"> Tādējādi iegūtās ziņas nav pieļaujams izmantot pierādīšanā atbilstoši Kriminālprocesa likuma </w:t>
      </w:r>
      <w:proofErr w:type="gramStart"/>
      <w:r w:rsidR="00201E18">
        <w:t>130.pantam</w:t>
      </w:r>
      <w:proofErr w:type="gramEnd"/>
      <w:r w:rsidR="00201E18">
        <w:t xml:space="preserve">. </w:t>
      </w:r>
      <w:r w:rsidR="00B452E6">
        <w:t>Operatīvās darbības pasākums veikts, neievērojot</w:t>
      </w:r>
      <w:r w:rsidR="00F812C5">
        <w:t xml:space="preserve"> Kriminālprocesa likuma </w:t>
      </w:r>
      <w:proofErr w:type="gramStart"/>
      <w:r w:rsidR="00F812C5">
        <w:t>127.panta</w:t>
      </w:r>
      <w:proofErr w:type="gramEnd"/>
      <w:r w:rsidR="00F812C5">
        <w:t xml:space="preserve"> ceturtās daļas prasības, kas paredz noteikt laika periodu, uz kādu akceptēta operatīvās darbības pasākumu veikšana. </w:t>
      </w:r>
    </w:p>
    <w:p w14:paraId="131C08E6" w14:textId="57803C2C" w:rsidR="0029361B" w:rsidRDefault="00A3138D" w:rsidP="00F87EAC">
      <w:pPr>
        <w:spacing w:line="276" w:lineRule="auto"/>
        <w:ind w:firstLine="720"/>
        <w:jc w:val="both"/>
      </w:pPr>
      <w:r>
        <w:t>[12</w:t>
      </w:r>
      <w:r w:rsidR="00F812C5">
        <w:t>.4]</w:t>
      </w:r>
      <w:r w:rsidR="002B755F">
        <w:t> </w:t>
      </w:r>
      <w:r w:rsidR="0029361B">
        <w:t xml:space="preserve">Tiesa nav ievērojusi Kriminālprocesa likuma </w:t>
      </w:r>
      <w:proofErr w:type="gramStart"/>
      <w:r w:rsidR="0029361B">
        <w:t>19.panta</w:t>
      </w:r>
      <w:proofErr w:type="gramEnd"/>
      <w:r w:rsidR="0029361B">
        <w:t xml:space="preserve"> otrās un trešās daļas, 124.panta piektās daļas,</w:t>
      </w:r>
      <w:r w:rsidR="0029361B" w:rsidRPr="0029361B">
        <w:t xml:space="preserve"> 126.panta otrās daļas </w:t>
      </w:r>
      <w:r w:rsidR="0029361B">
        <w:t>un 128.panta otrās un trešās daļas</w:t>
      </w:r>
      <w:r w:rsidR="00087A8A">
        <w:t xml:space="preserve"> un 564.panta ceturtās daļas</w:t>
      </w:r>
      <w:r w:rsidR="0029361B">
        <w:t xml:space="preserve"> prasības.</w:t>
      </w:r>
      <w:r w:rsidR="0029361B" w:rsidRPr="0029361B">
        <w:t xml:space="preserve"> </w:t>
      </w:r>
    </w:p>
    <w:p w14:paraId="6C31BBBA" w14:textId="74A1CD57" w:rsidR="00F812C5" w:rsidRDefault="002B0DB0" w:rsidP="00F87EAC">
      <w:pPr>
        <w:spacing w:line="276" w:lineRule="auto"/>
        <w:ind w:firstLine="720"/>
        <w:jc w:val="both"/>
      </w:pPr>
      <w:r>
        <w:t xml:space="preserve">Pamatojot notiesājošu spriedumu, tiesa atsaukusies uz </w:t>
      </w:r>
      <w:r w:rsidR="006F2A52">
        <w:t>[pers. G]</w:t>
      </w:r>
      <w:r>
        <w:t xml:space="preserve"> dzīvesvietā veiktās kratīšanas laikā izņemtajiem priekšmetiem, lai gan noziedzīgā</w:t>
      </w:r>
      <w:r w:rsidR="00AC4BA4">
        <w:t xml:space="preserve"> nodarījuma aprakstā un </w:t>
      </w:r>
      <w:r w:rsidR="006F2A52">
        <w:t>[pers. G]</w:t>
      </w:r>
      <w:r w:rsidR="00AC4BA4">
        <w:t xml:space="preserve"> apsūdzībā nav </w:t>
      </w:r>
      <w:r>
        <w:t>norādīta</w:t>
      </w:r>
      <w:r w:rsidR="002B755F">
        <w:t xml:space="preserve"> atsauce uz kratīšanā</w:t>
      </w:r>
      <w:r>
        <w:t xml:space="preserve"> </w:t>
      </w:r>
      <w:r w:rsidR="002B755F">
        <w:t xml:space="preserve">izņemtajiem priekšmetiem </w:t>
      </w:r>
      <w:r>
        <w:t>un to attiecināmību uz pierādāmo priekšmetu šajā kriminālprocesā</w:t>
      </w:r>
      <w:r w:rsidR="0029361B">
        <w:t xml:space="preserve">. </w:t>
      </w:r>
    </w:p>
    <w:p w14:paraId="0AA501D7" w14:textId="3F71EFAE" w:rsidR="00AC4BA4" w:rsidRDefault="0029361B" w:rsidP="00F87EAC">
      <w:pPr>
        <w:spacing w:line="276" w:lineRule="auto"/>
        <w:ind w:firstLine="720"/>
        <w:jc w:val="both"/>
      </w:pPr>
      <w:r>
        <w:t>S</w:t>
      </w:r>
      <w:r w:rsidR="00453E8A">
        <w:t>priedumā izdarī</w:t>
      </w:r>
      <w:r>
        <w:t>ts pieņēmums</w:t>
      </w:r>
      <w:r w:rsidR="00453E8A">
        <w:t xml:space="preserve"> par </w:t>
      </w:r>
      <w:proofErr w:type="gramStart"/>
      <w:r w:rsidR="00453E8A">
        <w:t>2013.gada</w:t>
      </w:r>
      <w:proofErr w:type="gramEnd"/>
      <w:r w:rsidR="00453E8A">
        <w:t xml:space="preserve"> 9.jūnija </w:t>
      </w:r>
      <w:r w:rsidR="006F2A52">
        <w:t>[pers. H]</w:t>
      </w:r>
      <w:r w:rsidR="00453E8A">
        <w:t xml:space="preserve"> un </w:t>
      </w:r>
      <w:r w:rsidR="006F2A52">
        <w:t>[pers. G]</w:t>
      </w:r>
      <w:r w:rsidR="00453E8A">
        <w:t xml:space="preserve"> telefona sarunas</w:t>
      </w:r>
      <w:r w:rsidR="00F53D82">
        <w:t xml:space="preserve"> saturu. Tiesa nepamatoti</w:t>
      </w:r>
      <w:r w:rsidR="00453E8A">
        <w:t xml:space="preserve"> secinājusi, ka sarunas laikā </w:t>
      </w:r>
      <w:r w:rsidR="006F2A52">
        <w:t>[pers. G]</w:t>
      </w:r>
      <w:r w:rsidR="00453E8A">
        <w:t xml:space="preserve"> informējis, ka dosies reisā uz B</w:t>
      </w:r>
      <w:r>
        <w:t>altkrieviju, kā arī to, ka</w:t>
      </w:r>
      <w:r w:rsidR="00453E8A">
        <w:t xml:space="preserve"> abi vienojušies par kontrabandas cigarešu ievešanas </w:t>
      </w:r>
      <w:r>
        <w:t xml:space="preserve">laiku </w:t>
      </w:r>
      <w:r w:rsidR="00453E8A">
        <w:t xml:space="preserve">Latvijā un turpmāko rīcību ar tām. </w:t>
      </w:r>
    </w:p>
    <w:p w14:paraId="5CD1867C" w14:textId="708F1009" w:rsidR="00F53D82" w:rsidRDefault="0082713B" w:rsidP="00F87EAC">
      <w:pPr>
        <w:spacing w:line="276" w:lineRule="auto"/>
        <w:ind w:firstLine="720"/>
        <w:jc w:val="both"/>
      </w:pPr>
      <w:r>
        <w:t>A</w:t>
      </w:r>
      <w:r w:rsidR="00F53D82">
        <w:t>pelācijas instances tiesa nav pamatojusi, kā</w:t>
      </w:r>
      <w:r w:rsidR="0029361B">
        <w:t>dēļ</w:t>
      </w:r>
      <w:r w:rsidR="00F53D82">
        <w:t xml:space="preserve"> </w:t>
      </w:r>
      <w:r w:rsidR="006F2A52">
        <w:t>[pers. L]</w:t>
      </w:r>
      <w:r w:rsidR="002B755F">
        <w:t xml:space="preserve">, </w:t>
      </w:r>
      <w:r w:rsidR="00830A45">
        <w:t>[pers. M]</w:t>
      </w:r>
      <w:r w:rsidR="00565846" w:rsidRPr="00565846">
        <w:t xml:space="preserve">, </w:t>
      </w:r>
      <w:r w:rsidR="00830A45">
        <w:t>[pers. N]</w:t>
      </w:r>
      <w:r w:rsidR="00F53D82" w:rsidRPr="00565846">
        <w:t xml:space="preserve"> liecības </w:t>
      </w:r>
      <w:r w:rsidR="00F53D82">
        <w:t xml:space="preserve">un </w:t>
      </w:r>
      <w:r w:rsidR="0029361B">
        <w:t>muitas kontroles punkta</w:t>
      </w:r>
      <w:r w:rsidR="00F53D82">
        <w:t xml:space="preserve"> „Pāternieki” muitas pārbaudes aktā norādītās ziņas ir </w:t>
      </w:r>
      <w:r w:rsidR="00F53D82" w:rsidRPr="00CB44C7">
        <w:t>vērtējamas</w:t>
      </w:r>
      <w:proofErr w:type="gramStart"/>
      <w:r w:rsidR="0029361B">
        <w:t xml:space="preserve"> kā neticamas</w:t>
      </w:r>
      <w:proofErr w:type="gramEnd"/>
      <w:r w:rsidR="0029361B">
        <w:t xml:space="preserve">. Tāpat tiesa nav norādījusi, </w:t>
      </w:r>
      <w:r w:rsidR="00F53D82">
        <w:t>kādi pierādījumi atspēko muitas pārbaudē konstatēto faktu, ka cigaretes kravā nav bijušas.</w:t>
      </w:r>
      <w:r>
        <w:t xml:space="preserve"> </w:t>
      </w:r>
    </w:p>
    <w:p w14:paraId="656D1B1A" w14:textId="1D501AF4" w:rsidR="0029361B" w:rsidRDefault="0029361B" w:rsidP="0029361B">
      <w:pPr>
        <w:spacing w:line="276" w:lineRule="auto"/>
        <w:ind w:firstLine="720"/>
        <w:jc w:val="both"/>
      </w:pPr>
      <w:r>
        <w:t>A</w:t>
      </w:r>
      <w:r w:rsidR="00C24291" w:rsidRPr="002B755F">
        <w:t xml:space="preserve">tzīstot </w:t>
      </w:r>
      <w:r w:rsidR="00830A45">
        <w:t>[pers. G]</w:t>
      </w:r>
      <w:r w:rsidR="00C24291" w:rsidRPr="002B755F">
        <w:t xml:space="preserve"> liecības par neticamām, </w:t>
      </w:r>
      <w:r>
        <w:t xml:space="preserve">tiesa </w:t>
      </w:r>
      <w:r w:rsidR="00C24291" w:rsidRPr="002B755F">
        <w:t>nav pārbaudījusi, vai izmeklēšana centusies noskaidrot viņa liecībās norādīt</w:t>
      </w:r>
      <w:r w:rsidR="002B755F">
        <w:t>o</w:t>
      </w:r>
      <w:r w:rsidR="00C24291" w:rsidRPr="002B755F">
        <w:t xml:space="preserve"> person</w:t>
      </w:r>
      <w:r w:rsidR="002B755F">
        <w:t>u</w:t>
      </w:r>
      <w:r w:rsidR="00C24291" w:rsidRPr="002B755F">
        <w:t xml:space="preserve"> – </w:t>
      </w:r>
      <w:r w:rsidR="00830A45">
        <w:t>[Vārds]</w:t>
      </w:r>
      <w:r w:rsidR="00C24291" w:rsidRPr="002B755F">
        <w:t xml:space="preserve"> –</w:t>
      </w:r>
      <w:r w:rsidR="002B755F">
        <w:t xml:space="preserve"> </w:t>
      </w:r>
      <w:r w:rsidR="00C24291" w:rsidRPr="002B755F">
        <w:t>un</w:t>
      </w:r>
      <w:r w:rsidR="002B755F">
        <w:t xml:space="preserve"> viņa</w:t>
      </w:r>
      <w:r w:rsidR="00C24291" w:rsidRPr="002B755F">
        <w:t xml:space="preserve"> saistību ar šo lietu.</w:t>
      </w:r>
      <w:r w:rsidR="0082713B" w:rsidRPr="002B755F">
        <w:t xml:space="preserve"> </w:t>
      </w:r>
      <w:r w:rsidR="006C6B5D" w:rsidRPr="002B755F">
        <w:t xml:space="preserve">Turklāt tas, ko liecinieki </w:t>
      </w:r>
      <w:r w:rsidR="00417F32">
        <w:t>[pers. O]</w:t>
      </w:r>
      <w:r w:rsidR="006C6B5D" w:rsidRPr="002B755F">
        <w:t xml:space="preserve"> un </w:t>
      </w:r>
      <w:r w:rsidR="00417F32">
        <w:t>[pers. P]</w:t>
      </w:r>
      <w:r w:rsidR="006C6B5D" w:rsidRPr="002B755F">
        <w:t xml:space="preserve"> </w:t>
      </w:r>
      <w:r w:rsidR="002B755F">
        <w:t>nav redzējuši</w:t>
      </w:r>
      <w:r w:rsidR="006C6B5D" w:rsidRPr="002B755F">
        <w:t xml:space="preserve">, nevar tikt vērtēts Kriminālprocesa likuma </w:t>
      </w:r>
      <w:proofErr w:type="gramStart"/>
      <w:r w:rsidR="006C6B5D" w:rsidRPr="002B755F">
        <w:t>125.panta</w:t>
      </w:r>
      <w:proofErr w:type="gramEnd"/>
      <w:r w:rsidR="006C6B5D" w:rsidRPr="002B755F">
        <w:t xml:space="preserve"> izpratnē.</w:t>
      </w:r>
    </w:p>
    <w:p w14:paraId="76F3714A" w14:textId="2D88FC6E" w:rsidR="0029361B" w:rsidRDefault="00D01D83" w:rsidP="0029361B">
      <w:pPr>
        <w:spacing w:line="276" w:lineRule="auto"/>
        <w:ind w:firstLine="720"/>
        <w:jc w:val="both"/>
      </w:pPr>
      <w:r>
        <w:t xml:space="preserve">Tiesa nepamatoti par pierādītu atzinusi to, ka </w:t>
      </w:r>
      <w:proofErr w:type="gramStart"/>
      <w:r>
        <w:t>2013.gada</w:t>
      </w:r>
      <w:proofErr w:type="gramEnd"/>
      <w:r>
        <w:t xml:space="preserve"> 11.jūnijā kontrabandas ceļā Latvijā tika ievestas Baltkrievijā, Grodņas tabakas fabrikā „</w:t>
      </w:r>
      <w:proofErr w:type="spellStart"/>
      <w:r>
        <w:t>Neman</w:t>
      </w:r>
      <w:proofErr w:type="spellEnd"/>
      <w:r>
        <w:t xml:space="preserve">” ražotās cigaretes ar Baltkrievijas akcīzes markām, </w:t>
      </w:r>
      <w:r w:rsidR="0029361B">
        <w:t>jo</w:t>
      </w:r>
      <w:r>
        <w:t xml:space="preserve"> </w:t>
      </w:r>
      <w:r w:rsidR="0029361B">
        <w:t xml:space="preserve">nav noskaidrotas </w:t>
      </w:r>
      <w:r>
        <w:t>konkrētas personas, kuras šajā fabrikā tās iegādājušās</w:t>
      </w:r>
      <w:r w:rsidR="00D83025">
        <w:t>, nogādājušas iekraušanas vietā, iekrāvušas pi</w:t>
      </w:r>
      <w:r w:rsidR="0029361B">
        <w:t>ekabē, paslēpjot zem zāģskaidām</w:t>
      </w:r>
      <w:r w:rsidR="00D83025">
        <w:t>.</w:t>
      </w:r>
      <w:r w:rsidR="002B755F">
        <w:t xml:space="preserve"> </w:t>
      </w:r>
    </w:p>
    <w:p w14:paraId="324E5520" w14:textId="6008201E" w:rsidR="00087A8A" w:rsidRDefault="00087A8A" w:rsidP="00087A8A">
      <w:pPr>
        <w:spacing w:line="276" w:lineRule="auto"/>
        <w:ind w:firstLine="720"/>
        <w:jc w:val="both"/>
      </w:pPr>
      <w:r>
        <w:t xml:space="preserve">Apelācijas instances tiesa spriedumā nepamatoti norādījusi, ka kriminālprocesa ietvaros ir tikusi veikta izmeklēšana par Baltkrievijā dzīvojošām personām, kuras kā organizētās grupas dalībnieki piedalījušies Krimināllikuma </w:t>
      </w:r>
      <w:proofErr w:type="gramStart"/>
      <w:r>
        <w:t>190.panta</w:t>
      </w:r>
      <w:proofErr w:type="gramEnd"/>
      <w:r>
        <w:t xml:space="preserve"> trešajā daļā paredzētā noziedzīgā nodarījuma izdarīšanā. No sprieduma izriet, ka pārbaude veikta par tabakas izstrādājumu nelikumīgas pārvietošanas faktu pāri Muitas savienības muitas robežai transportlīdzeklī, kuru vadīja </w:t>
      </w:r>
      <w:r w:rsidR="00417F32">
        <w:t>[pers. G]</w:t>
      </w:r>
      <w:r>
        <w:t xml:space="preserve">. Turklāt lietā ir pierādīts, ka muitas kontroles punktā „Pāternieki” </w:t>
      </w:r>
      <w:r w:rsidR="00417F32">
        <w:t>[pers. G]</w:t>
      </w:r>
      <w:r>
        <w:t xml:space="preserve"> vadītā transportlīdzekļa kravā tabakas izstrādājumi neatradās. </w:t>
      </w:r>
    </w:p>
    <w:p w14:paraId="037AF3D0" w14:textId="6294ECFD" w:rsidR="00F36DDE" w:rsidRDefault="00F36DDE" w:rsidP="00F36DDE">
      <w:pPr>
        <w:spacing w:line="276" w:lineRule="auto"/>
        <w:ind w:firstLine="720"/>
        <w:jc w:val="both"/>
      </w:pPr>
      <w:r>
        <w:t>Prece faktiski nenonāca Eiropas Savienības dalībvalsts teritorijā un apgrozībā, jo tika konfiscēta, un nevarēja radīt ekonomiskas sekas. Turklāt kriminālprocesā nav ziņu, ka muitas pārbaude tika veikta tieši par tādu kravas saturu, kāda tā bija SIA „</w:t>
      </w:r>
      <w:r w:rsidR="00417F32">
        <w:t>[Nosaukums A]</w:t>
      </w:r>
      <w:r>
        <w:t xml:space="preserve">” teritorijā. Līdz ar to no </w:t>
      </w:r>
      <w:r w:rsidR="00417F32">
        <w:t>[pers. G]</w:t>
      </w:r>
      <w:r>
        <w:t xml:space="preserve"> nepamatoti piedzīti zaudējumi. </w:t>
      </w:r>
    </w:p>
    <w:p w14:paraId="7309C8BE" w14:textId="71000D93" w:rsidR="00087A8A" w:rsidRPr="00296EF3" w:rsidRDefault="00087A8A" w:rsidP="00087A8A">
      <w:pPr>
        <w:spacing w:line="276" w:lineRule="auto"/>
        <w:ind w:firstLine="720"/>
        <w:jc w:val="both"/>
      </w:pPr>
      <w:r w:rsidRPr="00296EF3">
        <w:t xml:space="preserve">Lietā ir pretrunīgi apgalvojumi par automašīnas </w:t>
      </w:r>
      <w:r w:rsidRPr="00296EF3">
        <w:rPr>
          <w:i/>
        </w:rPr>
        <w:t>DAF XF 95</w:t>
      </w:r>
      <w:r w:rsidRPr="00296EF3">
        <w:t xml:space="preserve"> piederību. Nav pamata atzīt, ka </w:t>
      </w:r>
      <w:r w:rsidR="00417F32">
        <w:t>[pers. G]</w:t>
      </w:r>
      <w:r w:rsidRPr="00296EF3">
        <w:t xml:space="preserve"> ir šīs automašīnas faktiskais īpašnieks, jo lietā nav dokumentu, kas apliecinātu </w:t>
      </w:r>
      <w:r w:rsidR="00417F32">
        <w:t>[pers. G]</w:t>
      </w:r>
      <w:r w:rsidRPr="00296EF3">
        <w:t xml:space="preserve"> īpašuma tiesības uz šo automašīnu. Kriminālprocesā nav noskaidroti visi būtiskie lietas apstākļi saistībā ar </w:t>
      </w:r>
      <w:r w:rsidRPr="00296EF3">
        <w:rPr>
          <w:i/>
        </w:rPr>
        <w:t>DAF XF 95</w:t>
      </w:r>
      <w:r w:rsidRPr="00296EF3">
        <w:t xml:space="preserve"> iegādi. Turklāt tiesa ir mainījusi automašīnas iegādes apstākļu novērtējumu, nepamatojot to ar konkrētiem pierādījumiem. Aizstāvja ieskatā </w:t>
      </w:r>
      <w:r w:rsidRPr="00296EF3">
        <w:lastRenderedPageBreak/>
        <w:t>SIA „</w:t>
      </w:r>
      <w:r w:rsidR="00417F32">
        <w:t>[Nosaukums A]</w:t>
      </w:r>
      <w:r w:rsidRPr="00296EF3">
        <w:t>” ir atzīstama par aizskartās mantas īpašnieku Kriminālprocesa likuma 111.</w:t>
      </w:r>
      <w:proofErr w:type="gramStart"/>
      <w:r w:rsidRPr="00296EF3">
        <w:rPr>
          <w:vertAlign w:val="superscript"/>
        </w:rPr>
        <w:t>1</w:t>
      </w:r>
      <w:r w:rsidRPr="00296EF3">
        <w:t>panta</w:t>
      </w:r>
      <w:proofErr w:type="gramEnd"/>
      <w:r w:rsidRPr="00296EF3">
        <w:t xml:space="preserve"> izpratnē un SIA „</w:t>
      </w:r>
      <w:r w:rsidR="00417F32">
        <w:t>[Nosaukums A]</w:t>
      </w:r>
      <w:r w:rsidRPr="00296EF3">
        <w:t xml:space="preserve">” kriminālprocesuālo tiesību realizēšanas nenodrošināšana tiesā novedusi pie nelikumīga nolēmuma, aizskarot arī </w:t>
      </w:r>
      <w:r w:rsidR="00417F32">
        <w:t>[</w:t>
      </w:r>
      <w:r w:rsidR="00903331">
        <w:t>pers. G</w:t>
      </w:r>
      <w:r w:rsidR="00417F32">
        <w:t>]</w:t>
      </w:r>
      <w:r w:rsidRPr="00296EF3">
        <w:t xml:space="preserve"> tiesības uz taisnīgu krimināltiesisko attiecību noregulējumu. </w:t>
      </w:r>
    </w:p>
    <w:p w14:paraId="228A0B78" w14:textId="4EC40464" w:rsidR="006C6B5D" w:rsidRPr="00296EF3" w:rsidRDefault="00087A8A" w:rsidP="00296EF3">
      <w:pPr>
        <w:spacing w:line="276" w:lineRule="auto"/>
        <w:ind w:firstLine="720"/>
        <w:jc w:val="both"/>
      </w:pPr>
      <w:r w:rsidRPr="00296EF3">
        <w:t xml:space="preserve">Tiesa spriedumā nav sniegusi pamatojumu mantas konfiskācijas noteikšanai un ar spriedumu konfiscēta </w:t>
      </w:r>
      <w:r w:rsidR="00417F32">
        <w:t>[pers. G]</w:t>
      </w:r>
      <w:r w:rsidRPr="00296EF3">
        <w:t xml:space="preserve"> nepiederoša manta.</w:t>
      </w:r>
    </w:p>
    <w:p w14:paraId="583E4AEE" w14:textId="62BEBFF7" w:rsidR="00087A8A" w:rsidRDefault="00A3138D" w:rsidP="00F87EAC">
      <w:pPr>
        <w:spacing w:line="276" w:lineRule="auto"/>
        <w:ind w:firstLine="720"/>
        <w:jc w:val="both"/>
      </w:pPr>
      <w:r>
        <w:t>[12</w:t>
      </w:r>
      <w:r w:rsidR="00296EF3">
        <w:t>.5</w:t>
      </w:r>
      <w:r w:rsidR="00087A8A">
        <w:t>] Prokurore nav ievērojusi</w:t>
      </w:r>
      <w:r w:rsidR="00A77B07">
        <w:t xml:space="preserve"> Kriminālprocesa likuma </w:t>
      </w:r>
      <w:proofErr w:type="gramStart"/>
      <w:r w:rsidR="00A77B07">
        <w:t>461.panta</w:t>
      </w:r>
      <w:proofErr w:type="gramEnd"/>
      <w:r w:rsidR="00A77B07">
        <w:t xml:space="preserve"> pirmajā daļā noteikto pienākumu grozīt apsūdzību, kas novedis pie </w:t>
      </w:r>
      <w:r w:rsidR="00417F32">
        <w:t>[pers. G]</w:t>
      </w:r>
      <w:r w:rsidR="00A77B07">
        <w:t xml:space="preserve"> Kriminālprocesa likuma 20.pantā noteikto tiesību uz aizstāvību pārk</w:t>
      </w:r>
      <w:r w:rsidR="00C91DE2">
        <w:t>āpuma</w:t>
      </w:r>
      <w:r w:rsidR="002B755F">
        <w:t xml:space="preserve">. </w:t>
      </w:r>
    </w:p>
    <w:p w14:paraId="2BC05F4D" w14:textId="548087FE" w:rsidR="00087A8A" w:rsidRDefault="002B755F" w:rsidP="00F87EAC">
      <w:pPr>
        <w:spacing w:line="276" w:lineRule="auto"/>
        <w:ind w:firstLine="720"/>
        <w:jc w:val="both"/>
      </w:pPr>
      <w:r>
        <w:t>P</w:t>
      </w:r>
      <w:r w:rsidR="00C91DE2">
        <w:t xml:space="preserve">rokurores </w:t>
      </w:r>
      <w:r w:rsidR="00B64963">
        <w:t>izteikumi</w:t>
      </w:r>
      <w:r w:rsidR="00C91DE2">
        <w:t xml:space="preserve"> debašu runā apelācijas instances tiesā ir bijuši pretrunā ar pirmstiesas izmeklēšanā </w:t>
      </w:r>
      <w:r w:rsidR="00417F32">
        <w:t>[pers. G]</w:t>
      </w:r>
      <w:r w:rsidR="00C91DE2">
        <w:t xml:space="preserve"> izvirzīto apsūdzību. </w:t>
      </w:r>
    </w:p>
    <w:p w14:paraId="615945AD" w14:textId="0F9D1EF1" w:rsidR="00322F1C" w:rsidRPr="00296EF3" w:rsidRDefault="00B64963" w:rsidP="00322F1C">
      <w:pPr>
        <w:spacing w:line="276" w:lineRule="auto"/>
        <w:ind w:firstLine="720"/>
        <w:jc w:val="both"/>
      </w:pPr>
      <w:r>
        <w:t xml:space="preserve">Turklāt, atsaucoties uz Augstākās tiesas </w:t>
      </w:r>
      <w:proofErr w:type="gramStart"/>
      <w:r>
        <w:t>2012.gada</w:t>
      </w:r>
      <w:proofErr w:type="gramEnd"/>
      <w:r>
        <w:t xml:space="preserve"> 4.jūnija lēmumu li</w:t>
      </w:r>
      <w:r w:rsidR="00087A8A">
        <w:t>etā Nr. SKK-8/2012, aizstāvis norāda</w:t>
      </w:r>
      <w:r>
        <w:t xml:space="preserve">, ka </w:t>
      </w:r>
      <w:r w:rsidR="00417F32">
        <w:t>[pers. G]</w:t>
      </w:r>
      <w:r>
        <w:t xml:space="preserve"> izvirzītā apsūdzība šajā</w:t>
      </w:r>
      <w:r w:rsidR="00322F1C">
        <w:t xml:space="preserve"> kriminālprocesā ir </w:t>
      </w:r>
      <w:r w:rsidR="00322F1C" w:rsidRPr="00296EF3">
        <w:t>nekonkrēta.</w:t>
      </w:r>
    </w:p>
    <w:p w14:paraId="7D815C5B" w14:textId="23BEBEF3" w:rsidR="00A77B07" w:rsidRPr="00296EF3" w:rsidRDefault="00087A8A" w:rsidP="00322F1C">
      <w:pPr>
        <w:spacing w:line="276" w:lineRule="auto"/>
        <w:ind w:firstLine="720"/>
        <w:jc w:val="both"/>
      </w:pPr>
      <w:r w:rsidRPr="00296EF3">
        <w:t>P</w:t>
      </w:r>
      <w:r w:rsidR="00B60571" w:rsidRPr="00296EF3">
        <w:t>rokurores rakstveidā sagatavotā debašu runa</w:t>
      </w:r>
      <w:r w:rsidR="00DD79C9" w:rsidRPr="00296EF3">
        <w:t xml:space="preserve"> </w:t>
      </w:r>
      <w:r w:rsidR="00B60571" w:rsidRPr="00296EF3">
        <w:t xml:space="preserve">krimināllietas materiāliem tiesas sēdē netika pievienota un </w:t>
      </w:r>
      <w:r w:rsidR="008B01CF" w:rsidRPr="00296EF3">
        <w:t xml:space="preserve">lietā nav </w:t>
      </w:r>
      <w:r w:rsidR="00B60571" w:rsidRPr="00296EF3">
        <w:t>pavadraksta par šādas deba</w:t>
      </w:r>
      <w:r w:rsidR="000109F9" w:rsidRPr="00296EF3">
        <w:t xml:space="preserve">šu </w:t>
      </w:r>
      <w:r w:rsidR="00DD79C9" w:rsidRPr="00296EF3">
        <w:t xml:space="preserve">pievienošanu. Krimināllietas materiāliem pievienotā debašu runa atšķiras no tiesas sēdē nolasītās.  </w:t>
      </w:r>
    </w:p>
    <w:p w14:paraId="3E2808EE" w14:textId="77777777" w:rsidR="00F17B23" w:rsidRDefault="00F17B23" w:rsidP="00F87EAC">
      <w:pPr>
        <w:spacing w:line="276" w:lineRule="auto"/>
        <w:ind w:firstLine="720"/>
        <w:jc w:val="both"/>
      </w:pPr>
    </w:p>
    <w:p w14:paraId="20EB6628" w14:textId="6452805A" w:rsidR="00F17B23" w:rsidRDefault="00A3138D" w:rsidP="00F87EAC">
      <w:pPr>
        <w:spacing w:line="276" w:lineRule="auto"/>
        <w:ind w:firstLine="720"/>
        <w:jc w:val="both"/>
      </w:pPr>
      <w:r>
        <w:t>[13</w:t>
      </w:r>
      <w:r w:rsidR="00F17B23">
        <w:t>]</w:t>
      </w:r>
      <w:r w:rsidR="00A04D66">
        <w:t> </w:t>
      </w:r>
      <w:r w:rsidR="006D6B6B" w:rsidRPr="006D6B6B">
        <w:t xml:space="preserve">Par Latgales apgabaltiesas </w:t>
      </w:r>
      <w:proofErr w:type="gramStart"/>
      <w:r w:rsidR="006D6B6B" w:rsidRPr="006D6B6B">
        <w:t>2019.gada</w:t>
      </w:r>
      <w:proofErr w:type="gramEnd"/>
      <w:r w:rsidR="006D6B6B" w:rsidRPr="006D6B6B">
        <w:t xml:space="preserve"> 25.februāra spriedumu </w:t>
      </w:r>
      <w:r w:rsidR="004657D2">
        <w:t>[pers. D]</w:t>
      </w:r>
      <w:r w:rsidR="00A04D66">
        <w:t xml:space="preserve"> un </w:t>
      </w:r>
      <w:r w:rsidR="004657D2">
        <w:t>[pers. H]</w:t>
      </w:r>
      <w:r w:rsidR="00A04D66">
        <w:t xml:space="preserve"> aizstāve I. Garanča</w:t>
      </w:r>
      <w:r w:rsidR="006D6B6B">
        <w:t xml:space="preserve"> iesniegusi kasācijas sūdzību, kurā</w:t>
      </w:r>
      <w:r w:rsidR="00A04D66">
        <w:t xml:space="preserve"> lūdz</w:t>
      </w:r>
      <w:r w:rsidR="00A04D66" w:rsidRPr="00A04D66">
        <w:t xml:space="preserve"> Latgales apgabaltiesas 2019.gada 25.februāra spriedumu atcelt </w:t>
      </w:r>
      <w:r w:rsidR="00A04D66">
        <w:t xml:space="preserve">pilnībā </w:t>
      </w:r>
      <w:r w:rsidR="00A04D66" w:rsidRPr="00A04D66">
        <w:t>un lietu nosūtīt jaunai izskatīšanai</w:t>
      </w:r>
      <w:r w:rsidR="00A04D66">
        <w:t xml:space="preserve"> apelācijas instances tiesā.</w:t>
      </w:r>
    </w:p>
    <w:p w14:paraId="543BF5AE" w14:textId="0CA3386D" w:rsidR="00F36DDE" w:rsidRDefault="00951A96" w:rsidP="00F87EAC">
      <w:pPr>
        <w:spacing w:line="276" w:lineRule="auto"/>
        <w:ind w:firstLine="720"/>
        <w:jc w:val="both"/>
      </w:pPr>
      <w:r>
        <w:t>Apelācijas instances tiesas spriedum</w:t>
      </w:r>
      <w:r w:rsidR="00211FAD">
        <w:t xml:space="preserve">s ir taisīts, pieļaujot </w:t>
      </w:r>
      <w:r>
        <w:t xml:space="preserve">Kriminālprocesa likuma </w:t>
      </w:r>
      <w:r w:rsidR="00F36DDE">
        <w:t xml:space="preserve">būtisku pārkāpumu šā likuma </w:t>
      </w:r>
      <w:proofErr w:type="gramStart"/>
      <w:r>
        <w:t>5</w:t>
      </w:r>
      <w:r w:rsidR="00211FAD">
        <w:t>75.panta</w:t>
      </w:r>
      <w:proofErr w:type="gramEnd"/>
      <w:r w:rsidR="00211FAD">
        <w:t xml:space="preserve"> trešās daļas </w:t>
      </w:r>
      <w:r w:rsidR="00F36DDE">
        <w:t>izpratnē</w:t>
      </w:r>
      <w:r>
        <w:t>, kā arī Krimināllikuma Vispārīgās daļas pārkāpumu, kas novedis pie nelikumīga nolēmuma.</w:t>
      </w:r>
      <w:r w:rsidR="00F36DDE" w:rsidRPr="00F36DDE">
        <w:t xml:space="preserve"> </w:t>
      </w:r>
      <w:r w:rsidR="00F36DDE">
        <w:t>Apelācijas instances tiesas spriedums ir pretrunīgs,</w:t>
      </w:r>
      <w:r w:rsidR="00F36DDE" w:rsidRPr="00F36DDE">
        <w:t xml:space="preserve"> </w:t>
      </w:r>
      <w:r w:rsidR="00F36DDE">
        <w:t>un to</w:t>
      </w:r>
      <w:r w:rsidR="00F36DDE" w:rsidRPr="00F36DDE">
        <w:t xml:space="preserve"> nevar atzīt par tiesisku un pamatotu Kriminālprocesa likuma </w:t>
      </w:r>
      <w:proofErr w:type="gramStart"/>
      <w:r w:rsidR="00F36DDE" w:rsidRPr="00F36DDE">
        <w:t>511.panta</w:t>
      </w:r>
      <w:proofErr w:type="gramEnd"/>
      <w:r w:rsidR="00F36DDE" w:rsidRPr="00F36DDE">
        <w:t xml:space="preserve"> otrās daļas un </w:t>
      </w:r>
      <w:r w:rsidR="00F36DDE">
        <w:t>512.panta pirmās daļas izpratnē.</w:t>
      </w:r>
    </w:p>
    <w:p w14:paraId="7956CF4B" w14:textId="2093037E" w:rsidR="00F36DDE" w:rsidRDefault="00A3138D" w:rsidP="00F87EAC">
      <w:pPr>
        <w:spacing w:line="276" w:lineRule="auto"/>
        <w:ind w:firstLine="720"/>
        <w:jc w:val="both"/>
      </w:pPr>
      <w:r>
        <w:t>[13</w:t>
      </w:r>
      <w:r w:rsidR="00FE1169">
        <w:t>.1]</w:t>
      </w:r>
      <w:r w:rsidR="00211FAD">
        <w:t> Apelācijas instances tiesa</w:t>
      </w:r>
      <w:r w:rsidR="00C5310D">
        <w:t xml:space="preserve"> nepamatoti atzinusi, ka kriminālprocess ir uzsākts </w:t>
      </w:r>
      <w:proofErr w:type="gramStart"/>
      <w:r w:rsidR="00C5310D">
        <w:t>2013.gada</w:t>
      </w:r>
      <w:proofErr w:type="gramEnd"/>
      <w:r w:rsidR="00C5310D">
        <w:t xml:space="preserve"> 11.jūnijā, jo kriminālprocesa numurs izmeklētājam kļuvis zināms 2013.gada 12.jūnijā plkst.8.57. </w:t>
      </w:r>
    </w:p>
    <w:p w14:paraId="2965A869" w14:textId="35CD0E12" w:rsidR="00FE1169" w:rsidRDefault="00C5310D" w:rsidP="00F36DDE">
      <w:pPr>
        <w:spacing w:line="276" w:lineRule="auto"/>
        <w:ind w:firstLine="720"/>
        <w:jc w:val="both"/>
      </w:pPr>
      <w:r>
        <w:t>Tiesa nav vēr</w:t>
      </w:r>
      <w:r w:rsidR="00211FAD">
        <w:t>tējusi kriminālprocesa numura</w:t>
      </w:r>
      <w:r>
        <w:t xml:space="preserve"> </w:t>
      </w:r>
      <w:r w:rsidR="00211FAD">
        <w:t>iekļaušanu</w:t>
      </w:r>
      <w:r>
        <w:t xml:space="preserve"> procesuālajos dokumentos, kas datēti ar </w:t>
      </w:r>
      <w:proofErr w:type="gramStart"/>
      <w:r>
        <w:t>2013.gada</w:t>
      </w:r>
      <w:proofErr w:type="gramEnd"/>
      <w:r>
        <w:t xml:space="preserve"> 11.jūniju. Kriminālprocesuālo darbību veikšana pirms kriminālprocesa uzsākšanas </w:t>
      </w:r>
      <w:r w:rsidR="00F36DDE">
        <w:t xml:space="preserve">ir izraisījusi </w:t>
      </w:r>
      <w:r>
        <w:t xml:space="preserve">Kriminālprocesa likuma </w:t>
      </w:r>
      <w:proofErr w:type="gramStart"/>
      <w:r>
        <w:t>130.panta</w:t>
      </w:r>
      <w:proofErr w:type="gramEnd"/>
      <w:r>
        <w:t xml:space="preserve"> </w:t>
      </w:r>
      <w:r w:rsidR="00F36DDE">
        <w:t>pārkāpumu</w:t>
      </w:r>
      <w:r>
        <w:t>.</w:t>
      </w:r>
      <w:r w:rsidR="00F36DDE">
        <w:t xml:space="preserve"> Lai arī</w:t>
      </w:r>
      <w:r w:rsidR="00F36DDE" w:rsidRPr="00F36DDE">
        <w:t xml:space="preserve"> </w:t>
      </w:r>
      <w:r w:rsidR="00F36DDE" w:rsidRPr="00CB44C7">
        <w:t xml:space="preserve">liecinieču </w:t>
      </w:r>
      <w:r w:rsidR="004657D2">
        <w:t>[pers. I]</w:t>
      </w:r>
      <w:r w:rsidR="00F36DDE" w:rsidRPr="00CB44C7">
        <w:t xml:space="preserve"> un</w:t>
      </w:r>
      <w:r w:rsidR="00F36DDE">
        <w:rPr>
          <w:color w:val="FF0000"/>
        </w:rPr>
        <w:t xml:space="preserve"> </w:t>
      </w:r>
      <w:r w:rsidR="00CE6668">
        <w:t>[pers. R]</w:t>
      </w:r>
      <w:r w:rsidR="00F36DDE" w:rsidRPr="005A5AE9">
        <w:t xml:space="preserve"> </w:t>
      </w:r>
      <w:r w:rsidR="00F36DDE">
        <w:t>liecības ir pretrunā</w:t>
      </w:r>
      <w:r w:rsidR="00F36DDE" w:rsidRPr="00F36DDE">
        <w:t xml:space="preserve"> </w:t>
      </w:r>
      <w:r w:rsidR="00F36DDE">
        <w:t xml:space="preserve">citiem pierādījumiem lietā, tiesa nav izvērtējusi šo liecību ticamību. </w:t>
      </w:r>
      <w:r>
        <w:t xml:space="preserve">Tiesai bija pamats atzīt, ka ir saskatāmas nelikumīgas darbības ar krimināllietas materiāliem un dienesta viltojums. </w:t>
      </w:r>
    </w:p>
    <w:p w14:paraId="7BA83C12" w14:textId="65495B18" w:rsidR="00310A26" w:rsidRDefault="00A3138D" w:rsidP="00F87EAC">
      <w:pPr>
        <w:spacing w:line="276" w:lineRule="auto"/>
        <w:ind w:firstLine="720"/>
        <w:jc w:val="both"/>
      </w:pPr>
      <w:r>
        <w:t>[13</w:t>
      </w:r>
      <w:r w:rsidR="00C5310D">
        <w:t>.2]</w:t>
      </w:r>
      <w:r w:rsidR="00F36DDE">
        <w:t> </w:t>
      </w:r>
      <w:r w:rsidR="00310A26">
        <w:t xml:space="preserve">Apelācijas instances tiesa, atzīstot </w:t>
      </w:r>
      <w:r w:rsidR="00CE6668">
        <w:t>[pers. H]</w:t>
      </w:r>
      <w:r w:rsidR="00310A26">
        <w:t xml:space="preserve"> par vainīgu Krimināllikuma </w:t>
      </w:r>
      <w:proofErr w:type="gramStart"/>
      <w:r w:rsidR="00310A26">
        <w:t>190.panta</w:t>
      </w:r>
      <w:proofErr w:type="gramEnd"/>
      <w:r w:rsidR="00310A26">
        <w:t xml:space="preserve"> t</w:t>
      </w:r>
      <w:r w:rsidR="00211FAD">
        <w:t>rešajā da</w:t>
      </w:r>
      <w:r w:rsidR="00F36DDE">
        <w:t>ļā paredzētā noziedzīgā</w:t>
      </w:r>
      <w:r w:rsidR="00310A26">
        <w:t xml:space="preserve"> n</w:t>
      </w:r>
      <w:r w:rsidR="00DB2339">
        <w:t>odarījuma izdarīšanā, noziedzīga</w:t>
      </w:r>
      <w:r w:rsidR="00310A26">
        <w:t xml:space="preserve"> nodarījuma aprakstā nav iekļāvusi konkrētu </w:t>
      </w:r>
      <w:r w:rsidR="00CE6668">
        <w:t>[pers. H]</w:t>
      </w:r>
      <w:r w:rsidR="00310A26">
        <w:t xml:space="preserve"> darbību aprakstu </w:t>
      </w:r>
      <w:r w:rsidR="00FF7856">
        <w:t>ar</w:t>
      </w:r>
      <w:r w:rsidR="00310A26">
        <w:t xml:space="preserve"> muitošanai pakļautām precēm pēc to nogādāšanas SIA „</w:t>
      </w:r>
      <w:r w:rsidR="00CE6668">
        <w:t>[Nosaukums A]</w:t>
      </w:r>
      <w:r w:rsidR="00310A26">
        <w:t>” struktūrvienībā.</w:t>
      </w:r>
      <w:r w:rsidR="00DB2339">
        <w:t xml:space="preserve"> </w:t>
      </w:r>
      <w:r w:rsidR="00310A26">
        <w:t xml:space="preserve">Savukārt </w:t>
      </w:r>
      <w:r w:rsidR="00DB2339">
        <w:t>citu</w:t>
      </w:r>
      <w:r w:rsidR="00310A26">
        <w:t xml:space="preserve"> </w:t>
      </w:r>
      <w:r w:rsidR="00DB2339">
        <w:t>apsūdzēto</w:t>
      </w:r>
      <w:r w:rsidR="00310A26">
        <w:t xml:space="preserve"> pierādītā noziedzīgā nodarījuma aprakstā pēc Krimināllikuma 191.panta trešās daļas apelācijas instances tiesa ir iekļāvusi </w:t>
      </w:r>
      <w:r w:rsidR="00DB2339">
        <w:t>šādu aprakstu</w:t>
      </w:r>
      <w:r w:rsidR="00310A26">
        <w:t>, turklāt norādot, ka</w:t>
      </w:r>
      <w:r w:rsidR="00DB2339">
        <w:t xml:space="preserve"> </w:t>
      </w:r>
      <w:r w:rsidR="00CE6668">
        <w:t>[pers. H]</w:t>
      </w:r>
      <w:r w:rsidR="00FF7856">
        <w:t xml:space="preserve"> darbības</w:t>
      </w:r>
      <w:r w:rsidR="00310A26">
        <w:t xml:space="preserve"> ir veicis personu grupā pēc iepriekšējas vienošanās. </w:t>
      </w:r>
    </w:p>
    <w:p w14:paraId="3BACB495" w14:textId="3CDE89A4" w:rsidR="00094640" w:rsidRPr="00913A44" w:rsidRDefault="0023345C" w:rsidP="00F87EAC">
      <w:pPr>
        <w:spacing w:line="276" w:lineRule="auto"/>
        <w:ind w:firstLine="720"/>
        <w:jc w:val="both"/>
      </w:pPr>
      <w:r w:rsidRPr="00913A44">
        <w:t>A</w:t>
      </w:r>
      <w:r w:rsidR="00094640" w:rsidRPr="00913A44">
        <w:t>pelācijas instances tiesa, sniedzot pierādītā noziedzīg</w:t>
      </w:r>
      <w:r w:rsidRPr="00913A44">
        <w:t>ā</w:t>
      </w:r>
      <w:r w:rsidR="00094640" w:rsidRPr="00913A44">
        <w:t xml:space="preserve"> nodarījuma apraks</w:t>
      </w:r>
      <w:r w:rsidR="00FF7856" w:rsidRPr="00913A44">
        <w:t xml:space="preserve">tu, atzinusi, ka </w:t>
      </w:r>
      <w:r w:rsidR="00CE6668">
        <w:t>[pers. H]</w:t>
      </w:r>
      <w:r w:rsidR="00FF7856" w:rsidRPr="00913A44">
        <w:t xml:space="preserve"> organizētas grupas dalībniekiem devis</w:t>
      </w:r>
      <w:r w:rsidR="00094640" w:rsidRPr="00913A44">
        <w:t xml:space="preserve"> norādījumus un </w:t>
      </w:r>
      <w:r w:rsidR="00FF7856" w:rsidRPr="00913A44">
        <w:t xml:space="preserve">padomus kontrabandas </w:t>
      </w:r>
      <w:r w:rsidR="00FF7856" w:rsidRPr="00913A44">
        <w:lastRenderedPageBreak/>
        <w:t>izdarīšanā</w:t>
      </w:r>
      <w:r w:rsidR="00094640" w:rsidRPr="00913A44">
        <w:t>, bet motīvu daļā tiesa norādījusi, ka šim un citiem tiesas norādītajiem faktiskajiem apstākļiem nekonstatē pierādījumus un šos apstākļus no apsūdzības izslēdz</w:t>
      </w:r>
      <w:r w:rsidRPr="00913A44">
        <w:t xml:space="preserve">. </w:t>
      </w:r>
    </w:p>
    <w:p w14:paraId="5DF60ECB" w14:textId="15496795" w:rsidR="00A21B63" w:rsidRDefault="00A3138D" w:rsidP="00F87EAC">
      <w:pPr>
        <w:spacing w:line="276" w:lineRule="auto"/>
        <w:ind w:firstLine="720"/>
        <w:jc w:val="both"/>
      </w:pPr>
      <w:r>
        <w:t>[13</w:t>
      </w:r>
      <w:r w:rsidR="00911035">
        <w:t>.3]</w:t>
      </w:r>
      <w:r w:rsidR="00F43567">
        <w:t xml:space="preserve"> Tiesa </w:t>
      </w:r>
      <w:r w:rsidR="00A96C24">
        <w:t>izdarījusi</w:t>
      </w:r>
      <w:r w:rsidR="00F43567">
        <w:t xml:space="preserve"> pieņēmumu, ka cigaretes tika</w:t>
      </w:r>
      <w:r w:rsidR="00FF7856">
        <w:t xml:space="preserve"> iegādātas laikā, kad organizēta</w:t>
      </w:r>
      <w:r w:rsidR="00F43567">
        <w:t xml:space="preserve"> grupa jau bija izveidota. Apelācijas in</w:t>
      </w:r>
      <w:r w:rsidR="00FF7856">
        <w:t>stances tiesa atzinusi par pierādītu, ka organizēta</w:t>
      </w:r>
      <w:r w:rsidR="00F43567">
        <w:t xml:space="preserve"> grupa tika izveidota laika posmā no </w:t>
      </w:r>
      <w:proofErr w:type="gramStart"/>
      <w:r w:rsidR="00F43567">
        <w:t>2012.gada</w:t>
      </w:r>
      <w:proofErr w:type="gramEnd"/>
      <w:r w:rsidR="00F43567">
        <w:t xml:space="preserve"> 1.novembra līdz 2013.gada 11.jūnij</w:t>
      </w:r>
      <w:r w:rsidR="00FF7856">
        <w:t>am. Vienlaikus spriedumā norādīts, ka organizēta</w:t>
      </w:r>
      <w:r w:rsidR="00F43567">
        <w:t>s grupas dalībnieki cigaretes ar Baltkrievijas akcīzes markām iegādāj</w:t>
      </w:r>
      <w:r w:rsidR="00FF7856">
        <w:t>ušies</w:t>
      </w:r>
      <w:r w:rsidR="00F43567">
        <w:t xml:space="preserve"> laika posmā no </w:t>
      </w:r>
      <w:proofErr w:type="gramStart"/>
      <w:r w:rsidR="00F43567">
        <w:t>2013.gada</w:t>
      </w:r>
      <w:proofErr w:type="gramEnd"/>
      <w:r w:rsidR="00F43567">
        <w:t xml:space="preserve"> 24.maija līdz 6.jūnijam, bet noziedzīgais nodarījums pabeigts 2013.gada 11.jūnijā. Tādējādi </w:t>
      </w:r>
      <w:r w:rsidR="00A96C24">
        <w:t>secināms, ka</w:t>
      </w:r>
      <w:r w:rsidR="00FF7856">
        <w:t xml:space="preserve"> organizēta</w:t>
      </w:r>
      <w:r w:rsidR="00F43567">
        <w:t xml:space="preserve">s grupas </w:t>
      </w:r>
      <w:r w:rsidR="00FF7856">
        <w:t>iz</w:t>
      </w:r>
      <w:r w:rsidR="00F43567">
        <w:t xml:space="preserve">veidošana tika pabeigta tikai </w:t>
      </w:r>
      <w:proofErr w:type="gramStart"/>
      <w:r w:rsidR="00F43567">
        <w:t>2013.gada</w:t>
      </w:r>
      <w:proofErr w:type="gramEnd"/>
      <w:r w:rsidR="00F43567">
        <w:t xml:space="preserve"> 11.jūnijā.</w:t>
      </w:r>
    </w:p>
    <w:p w14:paraId="79A21506" w14:textId="55F3DA2A" w:rsidR="00FF7856" w:rsidRDefault="00A3138D" w:rsidP="00A3138D">
      <w:pPr>
        <w:spacing w:line="276" w:lineRule="auto"/>
        <w:ind w:firstLine="720"/>
        <w:jc w:val="both"/>
      </w:pPr>
      <w:r>
        <w:t>[13</w:t>
      </w:r>
      <w:r w:rsidR="00FF7856">
        <w:t>.4</w:t>
      </w:r>
      <w:r w:rsidR="007774FE" w:rsidRPr="00FF7856">
        <w:t>] Tiesa</w:t>
      </w:r>
      <w:r w:rsidR="00234945" w:rsidRPr="00FF7856">
        <w:t>,</w:t>
      </w:r>
      <w:r w:rsidR="007774FE" w:rsidRPr="00FF7856">
        <w:t xml:space="preserve"> atzīstot, ka </w:t>
      </w:r>
      <w:r w:rsidR="003940E9">
        <w:t>[pers. G]</w:t>
      </w:r>
      <w:r w:rsidR="007774FE" w:rsidRPr="00FF7856">
        <w:t xml:space="preserve"> 2012. un </w:t>
      </w:r>
      <w:proofErr w:type="gramStart"/>
      <w:r w:rsidR="007774FE" w:rsidRPr="00FF7856">
        <w:t>2013.gadā</w:t>
      </w:r>
      <w:proofErr w:type="gramEnd"/>
      <w:r w:rsidR="007774FE" w:rsidRPr="00FF7856">
        <w:t xml:space="preserve"> nebija ienākumu un nodokļus viņš nemaksāja, nav vērtējusi </w:t>
      </w:r>
      <w:r w:rsidR="00F30AD9">
        <w:t>[pers. H]</w:t>
      </w:r>
      <w:r w:rsidR="007774FE" w:rsidRPr="00FF7856">
        <w:t xml:space="preserve"> materiālo stāvokli konkrētajā laika periodā. Tādējādi apelāci</w:t>
      </w:r>
      <w:r w:rsidR="00FF7856">
        <w:t>jas instances tiesas apgalvojumi</w:t>
      </w:r>
      <w:r w:rsidR="007774FE" w:rsidRPr="00FF7856">
        <w:t>, ka personas, to</w:t>
      </w:r>
      <w:r w:rsidR="00FF7856">
        <w:t xml:space="preserve">starp </w:t>
      </w:r>
      <w:r w:rsidR="00F30AD9">
        <w:t>[pers. H]</w:t>
      </w:r>
      <w:r w:rsidR="00FF7856">
        <w:t>, naudu iztērējušas</w:t>
      </w:r>
      <w:r w:rsidR="007774FE" w:rsidRPr="00FF7856">
        <w:t xml:space="preserve"> par piekabi </w:t>
      </w:r>
      <w:r w:rsidR="00FF7856" w:rsidRPr="00FF7856">
        <w:rPr>
          <w:i/>
        </w:rPr>
        <w:t>KNAPEN</w:t>
      </w:r>
      <w:r w:rsidR="007774FE" w:rsidRPr="00FF7856">
        <w:t xml:space="preserve"> un, ka naudu 15 687,72 </w:t>
      </w:r>
      <w:proofErr w:type="spellStart"/>
      <w:r w:rsidR="007774FE" w:rsidRPr="00FF7856">
        <w:rPr>
          <w:i/>
        </w:rPr>
        <w:t>euro</w:t>
      </w:r>
      <w:proofErr w:type="spellEnd"/>
      <w:r w:rsidR="007774FE" w:rsidRPr="00FF7856">
        <w:t xml:space="preserve"> automašīnas iegādei iedeva</w:t>
      </w:r>
      <w:r w:rsidR="00FF7856">
        <w:t xml:space="preserve"> tieši </w:t>
      </w:r>
      <w:r w:rsidR="00F30AD9">
        <w:t>[pers. H]</w:t>
      </w:r>
      <w:r w:rsidR="00FF7856">
        <w:t>, nav pamatoti</w:t>
      </w:r>
      <w:r w:rsidR="007774FE">
        <w:t xml:space="preserve"> ar pierād</w:t>
      </w:r>
      <w:r w:rsidR="0097243D">
        <w:t>ījumiem</w:t>
      </w:r>
      <w:r w:rsidR="00FF7856">
        <w:t>,</w:t>
      </w:r>
      <w:r w:rsidR="00A96C24">
        <w:t xml:space="preserve"> un</w:t>
      </w:r>
      <w:r w:rsidR="0097243D">
        <w:t xml:space="preserve"> tiesa pieļāvusi Kriminālprocesa likuma </w:t>
      </w:r>
      <w:proofErr w:type="gramStart"/>
      <w:r w:rsidR="0097243D">
        <w:t>127.panta</w:t>
      </w:r>
      <w:proofErr w:type="gramEnd"/>
      <w:r w:rsidR="0097243D">
        <w:t xml:space="preserve"> pirmās daļas</w:t>
      </w:r>
      <w:r w:rsidR="00A96C24">
        <w:t xml:space="preserve"> </w:t>
      </w:r>
      <w:r w:rsidR="0097243D">
        <w:t xml:space="preserve">pārkāpumu. </w:t>
      </w:r>
      <w:r>
        <w:t xml:space="preserve"> </w:t>
      </w:r>
    </w:p>
    <w:p w14:paraId="3C9D75F0" w14:textId="5C0751A8" w:rsidR="006B7B45" w:rsidRDefault="006B7B45" w:rsidP="00F87EAC">
      <w:pPr>
        <w:spacing w:line="276" w:lineRule="auto"/>
        <w:ind w:firstLine="720"/>
        <w:jc w:val="both"/>
      </w:pPr>
      <w:r>
        <w:t xml:space="preserve">Tāpat tiesa izdarījusi pieņēmumu par </w:t>
      </w:r>
      <w:r w:rsidR="00F30AD9">
        <w:t>[pers. H]</w:t>
      </w:r>
      <w:r>
        <w:t xml:space="preserve"> atrašanās vietu </w:t>
      </w:r>
      <w:proofErr w:type="gramStart"/>
      <w:r w:rsidR="00BD41B0">
        <w:t>2013.gada</w:t>
      </w:r>
      <w:proofErr w:type="gramEnd"/>
      <w:r w:rsidR="00BD41B0">
        <w:t xml:space="preserve"> 9.jūnija telefona sarunas laikā, jo ziņas no mobilo sakaru ope</w:t>
      </w:r>
      <w:r w:rsidR="00A96C24">
        <w:t xml:space="preserve">ratora var liecināt </w:t>
      </w:r>
      <w:r w:rsidR="00FF7856">
        <w:t xml:space="preserve">tikai </w:t>
      </w:r>
      <w:r w:rsidR="00A96C24">
        <w:t>par konkrēta</w:t>
      </w:r>
      <w:r w:rsidR="00BD41B0">
        <w:t xml:space="preserve"> abonenta numura atrašanās vietu, nevis par konkrēta cilvēka atrašanās vietu.</w:t>
      </w:r>
    </w:p>
    <w:p w14:paraId="73EA9458" w14:textId="79106D89" w:rsidR="009521C6" w:rsidRDefault="00A3138D" w:rsidP="00F87EAC">
      <w:pPr>
        <w:spacing w:line="276" w:lineRule="auto"/>
        <w:ind w:firstLine="720"/>
        <w:jc w:val="both"/>
      </w:pPr>
      <w:r>
        <w:t>[13</w:t>
      </w:r>
      <w:r w:rsidR="00FF7856">
        <w:t>.5</w:t>
      </w:r>
      <w:r w:rsidR="009521C6">
        <w:t xml:space="preserve">] Apelācijas instances tiesa spriedumā pierādījumu uzskaitījumā norādījusi </w:t>
      </w:r>
      <w:proofErr w:type="gramStart"/>
      <w:r w:rsidR="0097243D">
        <w:t>2014.gada</w:t>
      </w:r>
      <w:proofErr w:type="gramEnd"/>
      <w:r w:rsidR="0097243D">
        <w:t xml:space="preserve"> 1.aprīļ</w:t>
      </w:r>
      <w:r w:rsidR="00A96C24">
        <w:t>a ekspertu atzinumu par papildus</w:t>
      </w:r>
      <w:r w:rsidR="0097243D">
        <w:t xml:space="preserve"> komisijas bioloģiskās DNS ekspertīzes veikšanu, bet nav pamatojusi, kā tajā norādītās ziņas apstiprina tiesas atzinumus par </w:t>
      </w:r>
      <w:r w:rsidR="00F30AD9">
        <w:t>[pers. H]</w:t>
      </w:r>
      <w:r w:rsidR="0097243D">
        <w:t xml:space="preserve"> vainīgumu Krimināllikuma 190.panta trešajā daļā paredzētajā noziedzīga</w:t>
      </w:r>
      <w:r w:rsidR="00A96C24">
        <w:t>jā nodarījumā</w:t>
      </w:r>
      <w:r w:rsidR="00936B8A">
        <w:t xml:space="preserve">. Līdz ar to pieļauts </w:t>
      </w:r>
      <w:r w:rsidR="0097243D">
        <w:t xml:space="preserve">Kriminālprocesa likuma 124.panta piektās daļas </w:t>
      </w:r>
      <w:r w:rsidR="00936B8A">
        <w:t>pārkāpums</w:t>
      </w:r>
      <w:r w:rsidR="0097243D">
        <w:t xml:space="preserve">. </w:t>
      </w:r>
    </w:p>
    <w:p w14:paraId="471A8920" w14:textId="3B790D24" w:rsidR="0097243D" w:rsidRDefault="00A3138D" w:rsidP="00F87EAC">
      <w:pPr>
        <w:spacing w:line="276" w:lineRule="auto"/>
        <w:ind w:firstLine="720"/>
        <w:jc w:val="both"/>
      </w:pPr>
      <w:r>
        <w:t>[13</w:t>
      </w:r>
      <w:r w:rsidR="00936B8A">
        <w:t>.6</w:t>
      </w:r>
      <w:r w:rsidR="0097243D">
        <w:t>] </w:t>
      </w:r>
      <w:r w:rsidR="00A96C24">
        <w:t>A</w:t>
      </w:r>
      <w:r w:rsidR="00DC4D30">
        <w:t>pelācijas instances tiesas spriedums ir pretrunīgs, jo tiesa, neņemot vērā prokurores norādīto</w:t>
      </w:r>
      <w:r w:rsidR="00681218">
        <w:t xml:space="preserve"> un pretēji pierādījumiem lietā par to</w:t>
      </w:r>
      <w:r w:rsidR="00DC4D30">
        <w:t xml:space="preserve">, ka </w:t>
      </w:r>
      <w:r w:rsidR="009636BA">
        <w:t xml:space="preserve">nav </w:t>
      </w:r>
      <w:r w:rsidR="00DC4D30">
        <w:t>saskaņojuma ar Baltkrievijas Republiku par operatīvo pasākumu veik</w:t>
      </w:r>
      <w:r w:rsidR="009636BA">
        <w:t>šanu</w:t>
      </w:r>
      <w:r w:rsidR="00DC4D30">
        <w:t>, atzina</w:t>
      </w:r>
      <w:r w:rsidR="00681218">
        <w:t xml:space="preserve">, ka piekabe Baltkrievijā iebrauca ar šīs valsts atļauju. </w:t>
      </w:r>
      <w:r w:rsidR="009636BA" w:rsidRPr="006B038C">
        <w:t xml:space="preserve">Turklāt Operatīvās darbības likums neļauj trešās valsts teritorijā veikt operatīvo novērošanu, līdz ar to nav izšķirošanas nozīmes, vai tika veikta personas vai piekabes novērošana. Likuma </w:t>
      </w:r>
      <w:r w:rsidR="009636BA">
        <w:t xml:space="preserve">un starpvalstu līguma neievērošanu nevar attaisnot ar argumentu, ka nekādas citas ziņas, izņemot piekabes pārvietošanos, netika fiksētas. Turklāt GPS datu analīzes rezultātā izmeklēšana un tiesa izdarījusi secinājumus par </w:t>
      </w:r>
      <w:r w:rsidR="00F30AD9">
        <w:t>[pers. G]</w:t>
      </w:r>
      <w:r w:rsidR="009636BA">
        <w:t xml:space="preserve"> un citu personu darbībām, kas saistītas ar novēroto piekabi. </w:t>
      </w:r>
    </w:p>
    <w:p w14:paraId="6EF91CFC" w14:textId="42390E73" w:rsidR="000641FE" w:rsidRDefault="00674226" w:rsidP="00F87EAC">
      <w:pPr>
        <w:spacing w:line="276" w:lineRule="auto"/>
        <w:ind w:firstLine="720"/>
        <w:jc w:val="both"/>
      </w:pPr>
      <w:r>
        <w:t>[</w:t>
      </w:r>
      <w:r w:rsidR="00A3138D">
        <w:t>13</w:t>
      </w:r>
      <w:r w:rsidR="00936B8A">
        <w:t>.7</w:t>
      </w:r>
      <w:r>
        <w:t>] </w:t>
      </w:r>
      <w:r w:rsidR="00750BE3">
        <w:t xml:space="preserve">Apelācijas instances tiesa nepamatoti atcēlusi pirmās instances tiesas pieņemto blakus lēmumu. Tiesa nav sniegusi motivāciju šādam lēmumam daļā par procesa virzītāja pienākuma, kas paredzēts Kriminālprocesa likuma </w:t>
      </w:r>
      <w:proofErr w:type="gramStart"/>
      <w:r w:rsidR="00750BE3">
        <w:t>391.panta</w:t>
      </w:r>
      <w:proofErr w:type="gramEnd"/>
      <w:r w:rsidR="00750BE3">
        <w:t xml:space="preserve"> pirmās daļas 2.punktā, neizpildīšanu.</w:t>
      </w:r>
      <w:r w:rsidR="0026200F">
        <w:t xml:space="preserve"> </w:t>
      </w:r>
    </w:p>
    <w:p w14:paraId="5EB8C816" w14:textId="61AFCECB" w:rsidR="004725A8" w:rsidRDefault="004725A8" w:rsidP="00F87EAC">
      <w:pPr>
        <w:spacing w:line="276" w:lineRule="auto"/>
        <w:ind w:firstLine="720"/>
        <w:jc w:val="both"/>
      </w:pPr>
      <w:r>
        <w:t>[</w:t>
      </w:r>
      <w:r w:rsidR="00A3138D">
        <w:t>13</w:t>
      </w:r>
      <w:r w:rsidR="00936B8A">
        <w:t>.8] </w:t>
      </w:r>
      <w:r w:rsidR="00936B8A" w:rsidRPr="006669E9">
        <w:t>Tiesa</w:t>
      </w:r>
      <w:r w:rsidRPr="006669E9">
        <w:t xml:space="preserve"> pretēji Kriminālprocesa likuma </w:t>
      </w:r>
      <w:proofErr w:type="gramStart"/>
      <w:r w:rsidR="00936B8A" w:rsidRPr="006669E9">
        <w:t>527.panta</w:t>
      </w:r>
      <w:proofErr w:type="gramEnd"/>
      <w:r w:rsidR="00936B8A" w:rsidRPr="006669E9">
        <w:t xml:space="preserve"> otrās daļas 6.punktam</w:t>
      </w:r>
      <w:r w:rsidRPr="006669E9">
        <w:t xml:space="preserve"> spriedumā nav motivējusi konkrēta soda piemērošanu </w:t>
      </w:r>
      <w:r w:rsidR="00F30AD9">
        <w:t>[pers. H]</w:t>
      </w:r>
      <w:r w:rsidRPr="006669E9">
        <w:t xml:space="preserve">, tostarp, kādēļ </w:t>
      </w:r>
      <w:r w:rsidR="00F30AD9">
        <w:t>[pers. H]</w:t>
      </w:r>
      <w:r w:rsidRPr="006669E9">
        <w:t xml:space="preserve"> ir noteikts bargāks sods nekā </w:t>
      </w:r>
      <w:r w:rsidR="00F30AD9">
        <w:t>[pers. G]</w:t>
      </w:r>
      <w:r w:rsidRPr="006669E9">
        <w:t xml:space="preserve">. </w:t>
      </w:r>
    </w:p>
    <w:p w14:paraId="06273DB5" w14:textId="77777777" w:rsidR="000B3A9F" w:rsidRDefault="000B3A9F" w:rsidP="00F87EAC">
      <w:pPr>
        <w:spacing w:line="276" w:lineRule="auto"/>
        <w:jc w:val="both"/>
      </w:pPr>
    </w:p>
    <w:p w14:paraId="24BE8A5F" w14:textId="6B111F8B" w:rsidR="00193FB4" w:rsidRDefault="00193FB4" w:rsidP="00F87EAC">
      <w:pPr>
        <w:spacing w:line="276" w:lineRule="auto"/>
        <w:jc w:val="center"/>
        <w:rPr>
          <w:b/>
        </w:rPr>
      </w:pPr>
      <w:r>
        <w:rPr>
          <w:b/>
        </w:rPr>
        <w:t>Motīvu daļa</w:t>
      </w:r>
    </w:p>
    <w:p w14:paraId="0E63F46B" w14:textId="77777777" w:rsidR="00091FEB" w:rsidRDefault="00091FEB" w:rsidP="00F87EAC">
      <w:pPr>
        <w:spacing w:line="276" w:lineRule="auto"/>
        <w:jc w:val="center"/>
        <w:rPr>
          <w:b/>
        </w:rPr>
      </w:pPr>
    </w:p>
    <w:p w14:paraId="3DC46740" w14:textId="15AE9E57" w:rsidR="00790F2D" w:rsidRDefault="00790F2D" w:rsidP="00790F2D">
      <w:pPr>
        <w:spacing w:line="276" w:lineRule="auto"/>
        <w:ind w:firstLine="720"/>
        <w:jc w:val="both"/>
      </w:pPr>
      <w:r>
        <w:t xml:space="preserve">[14] Senāts atzīst, ka Latgales apgabaltiesas </w:t>
      </w:r>
      <w:proofErr w:type="gramStart"/>
      <w:r>
        <w:t>2019.gada</w:t>
      </w:r>
      <w:proofErr w:type="gramEnd"/>
      <w:r>
        <w:t xml:space="preserve"> 25.februā</w:t>
      </w:r>
      <w:r w:rsidR="006635F3">
        <w:t xml:space="preserve">ra spriedums atceļams daļā par </w:t>
      </w:r>
      <w:r w:rsidR="00ED1E44">
        <w:t>[pers. G]</w:t>
      </w:r>
      <w:r>
        <w:t xml:space="preserve"> </w:t>
      </w:r>
      <w:r w:rsidR="006635F3">
        <w:t>noteikto sodu</w:t>
      </w:r>
      <w:r>
        <w:t xml:space="preserve"> pēc Krimin</w:t>
      </w:r>
      <w:r w:rsidR="006635F3">
        <w:t>āllikuma 190.panta trešās daļas un</w:t>
      </w:r>
      <w:r>
        <w:t xml:space="preserve"> </w:t>
      </w:r>
      <w:r w:rsidR="00ED1E44">
        <w:t>[pers. G]</w:t>
      </w:r>
      <w:r w:rsidR="006635F3">
        <w:t xml:space="preserve"> noteikto sodu </w:t>
      </w:r>
      <w:r>
        <w:t>saskaņā ar Krimināllikuma 50.panta pirmo un trešo daļu,</w:t>
      </w:r>
      <w:r w:rsidR="006635F3">
        <w:t xml:space="preserve"> daļā par</w:t>
      </w:r>
      <w:r>
        <w:t xml:space="preserve"> </w:t>
      </w:r>
      <w:r w:rsidR="00ED1E44">
        <w:t>[pers. H]</w:t>
      </w:r>
      <w:r w:rsidR="006635F3">
        <w:t xml:space="preserve"> noteikto sodu</w:t>
      </w:r>
      <w:r>
        <w:t xml:space="preserve"> </w:t>
      </w:r>
      <w:r>
        <w:lastRenderedPageBreak/>
        <w:t xml:space="preserve">pēc Krimināllikuma 190.panta trešās daļas, </w:t>
      </w:r>
      <w:r w:rsidR="006635F3">
        <w:t xml:space="preserve">daļā </w:t>
      </w:r>
      <w:r>
        <w:t xml:space="preserve">par </w:t>
      </w:r>
      <w:r w:rsidR="00ED1E44">
        <w:t>[pers. D]</w:t>
      </w:r>
      <w:r w:rsidR="006635F3">
        <w:t xml:space="preserve"> noteikto sodu</w:t>
      </w:r>
      <w:r>
        <w:t xml:space="preserve"> pēc Krimināllikuma 15.panta ceturtās daļas un 191.panta trešās daļas, </w:t>
      </w:r>
      <w:r w:rsidR="006635F3">
        <w:t xml:space="preserve">daļā par </w:t>
      </w:r>
      <w:r w:rsidR="00ED1E44">
        <w:t>[pers. E]</w:t>
      </w:r>
      <w:r w:rsidR="006635F3">
        <w:t xml:space="preserve"> noteikto sodu</w:t>
      </w:r>
      <w:r>
        <w:t xml:space="preserve"> pēc Krimināllikuma 15.panta ceturtās daļas un 191.panta trešās daļas, </w:t>
      </w:r>
      <w:r w:rsidR="006635F3">
        <w:t xml:space="preserve">daļā par </w:t>
      </w:r>
      <w:r w:rsidR="00ED1E44">
        <w:t>[pers. A]</w:t>
      </w:r>
      <w:r w:rsidR="006635F3">
        <w:t xml:space="preserve"> noteikto sodu</w:t>
      </w:r>
      <w:r>
        <w:t xml:space="preserve"> pēc Krimināllikuma 15.panta ceturtās daļas un 191.panta trešās daļas, </w:t>
      </w:r>
      <w:r w:rsidR="006635F3">
        <w:t xml:space="preserve">daļā par </w:t>
      </w:r>
      <w:r w:rsidR="00ED1E44">
        <w:t>[pers. B]</w:t>
      </w:r>
      <w:r>
        <w:t xml:space="preserve"> </w:t>
      </w:r>
      <w:r w:rsidR="006635F3">
        <w:t>noteikto sodu</w:t>
      </w:r>
      <w:r>
        <w:t xml:space="preserve"> pēc Krimināllikuma 15.panta ceturtās daļas un 191.panta trešās daļas, </w:t>
      </w:r>
      <w:r w:rsidR="006635F3">
        <w:t xml:space="preserve">daļā par </w:t>
      </w:r>
      <w:r w:rsidR="004A43BC">
        <w:t>[pers. C]</w:t>
      </w:r>
      <w:r w:rsidR="006635F3">
        <w:t xml:space="preserve"> noteikto sodu</w:t>
      </w:r>
      <w:r>
        <w:t xml:space="preserve"> pēc Krimināllikuma 15.panta ceturtās daļas un 191.panta trešās daļas, </w:t>
      </w:r>
      <w:r w:rsidR="006635F3">
        <w:t xml:space="preserve">daļā par </w:t>
      </w:r>
      <w:r w:rsidR="004A43BC">
        <w:t>[pers. F]</w:t>
      </w:r>
      <w:r w:rsidR="006635F3">
        <w:t xml:space="preserve"> noteikto sodu</w:t>
      </w:r>
      <w:r>
        <w:t xml:space="preserve"> pēc Krimināllikuma 15.panta ceturtās daļas un 191.panta trešās daļas un lieta šajā daļā nosūtāma jaunai izskatīšanai Latgales apgabaltiesā.   </w:t>
      </w:r>
    </w:p>
    <w:p w14:paraId="32B9D44C" w14:textId="77777777" w:rsidR="00790F2D" w:rsidRDefault="00790F2D" w:rsidP="00790F2D">
      <w:pPr>
        <w:spacing w:line="276" w:lineRule="auto"/>
        <w:ind w:firstLine="720"/>
        <w:jc w:val="both"/>
      </w:pPr>
      <w:r>
        <w:t>Pārējā daļā apelācijas instances tiesas spriedums atstājams negrozīts.</w:t>
      </w:r>
    </w:p>
    <w:p w14:paraId="1E123D7B" w14:textId="77777777" w:rsidR="00790F2D" w:rsidRDefault="00790F2D" w:rsidP="00790F2D">
      <w:pPr>
        <w:spacing w:line="276" w:lineRule="auto"/>
        <w:ind w:firstLine="720"/>
        <w:jc w:val="both"/>
      </w:pPr>
      <w:r>
        <w:t xml:space="preserve">Kriminālprocesa likuma </w:t>
      </w:r>
      <w:proofErr w:type="gramStart"/>
      <w:r>
        <w:t>584.panta</w:t>
      </w:r>
      <w:proofErr w:type="gramEnd"/>
      <w:r>
        <w:t xml:space="preserve"> otrā daļa noteic, ka kasācijas instances tiesa drīkst pārsniegt kasācijas sūdzībā vai protestā izteikto prasību apjomu un ietvarus gadījumos, kad tā konstatē šā likuma 574. un 575.pantā norādītos pārkāpumus un tie nav norādīti sūdzībā vai protestā.</w:t>
      </w:r>
    </w:p>
    <w:p w14:paraId="3CCD514E" w14:textId="775A7110" w:rsidR="00790F2D" w:rsidRDefault="00790F2D" w:rsidP="00790F2D">
      <w:pPr>
        <w:spacing w:line="276" w:lineRule="auto"/>
        <w:ind w:firstLine="720"/>
        <w:jc w:val="both"/>
      </w:pPr>
      <w:r>
        <w:t>Senāts atzīst, ka izskatāmajā lietā pārsniedzam</w:t>
      </w:r>
      <w:r w:rsidR="006635F3">
        <w:t>s</w:t>
      </w:r>
      <w:r>
        <w:t xml:space="preserve"> kasācijas sūdzību apjom</w:t>
      </w:r>
      <w:r w:rsidR="006635F3">
        <w:t>s</w:t>
      </w:r>
      <w:r>
        <w:t>.</w:t>
      </w:r>
    </w:p>
    <w:p w14:paraId="2BB4EAF7" w14:textId="77777777" w:rsidR="00790F2D" w:rsidRDefault="00790F2D" w:rsidP="00790F2D">
      <w:pPr>
        <w:spacing w:line="276" w:lineRule="auto"/>
        <w:ind w:firstLine="709"/>
        <w:jc w:val="both"/>
      </w:pPr>
      <w:r>
        <w:t xml:space="preserve">[14.1] Kriminālprocesa likuma </w:t>
      </w:r>
      <w:proofErr w:type="gramStart"/>
      <w:r>
        <w:t>564.panta</w:t>
      </w:r>
      <w:proofErr w:type="gramEnd"/>
      <w:r>
        <w:t xml:space="preserve">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56A6C019" w14:textId="77777777" w:rsidR="00790F2D" w:rsidRDefault="00790F2D" w:rsidP="00790F2D">
      <w:pPr>
        <w:spacing w:line="276" w:lineRule="auto"/>
        <w:ind w:firstLine="709"/>
        <w:jc w:val="both"/>
      </w:pPr>
      <w:r>
        <w:t xml:space="preserve">Apelācijas instances tiesa, </w:t>
      </w:r>
      <w:proofErr w:type="gramStart"/>
      <w:r>
        <w:t>nosakot apsūdzētajiem</w:t>
      </w:r>
      <w:proofErr w:type="gramEnd"/>
      <w:r>
        <w:t xml:space="preserve"> sodu, minēto likuma normu nav ievērojusi.</w:t>
      </w:r>
    </w:p>
    <w:p w14:paraId="56246C07" w14:textId="1E8F6951" w:rsidR="00790F2D" w:rsidRDefault="00790F2D" w:rsidP="00790F2D">
      <w:pPr>
        <w:spacing w:line="276" w:lineRule="auto"/>
        <w:ind w:firstLine="709"/>
        <w:jc w:val="both"/>
      </w:pPr>
      <w:r>
        <w:t xml:space="preserve">Apelācijas instances tiesa spriedumā nav pamatojusi </w:t>
      </w:r>
      <w:r w:rsidR="00B80F88">
        <w:t>atzinumu</w:t>
      </w:r>
      <w:r>
        <w:t xml:space="preserve"> par to, kāpēc atbilstoši Krimināllikuma </w:t>
      </w:r>
      <w:proofErr w:type="gramStart"/>
      <w:r>
        <w:t>48.panta</w:t>
      </w:r>
      <w:proofErr w:type="gramEnd"/>
      <w:r>
        <w:t xml:space="preserve"> pirmās daļas 11.punktam par </w:t>
      </w:r>
      <w:r w:rsidR="004A43BC">
        <w:t>[pers. G]</w:t>
      </w:r>
      <w:r>
        <w:t xml:space="preserve">, </w:t>
      </w:r>
      <w:r w:rsidR="004A43BC">
        <w:t>[pers. H]</w:t>
      </w:r>
      <w:r>
        <w:t xml:space="preserve">, </w:t>
      </w:r>
      <w:r w:rsidR="004A43BC">
        <w:t>[pers. D]</w:t>
      </w:r>
      <w:r>
        <w:t xml:space="preserve">, </w:t>
      </w:r>
      <w:r w:rsidR="004A43BC">
        <w:t>[pers. E]</w:t>
      </w:r>
      <w:r>
        <w:t xml:space="preserve">, </w:t>
      </w:r>
      <w:r w:rsidR="004A43BC">
        <w:t>[pers. C]</w:t>
      </w:r>
      <w:r>
        <w:t xml:space="preserve">, </w:t>
      </w:r>
      <w:r w:rsidR="009A6255">
        <w:t>[pers. F]</w:t>
      </w:r>
      <w:r>
        <w:t xml:space="preserve">, </w:t>
      </w:r>
      <w:r w:rsidR="009A6255">
        <w:t>[pers. B]</w:t>
      </w:r>
      <w:r>
        <w:t xml:space="preserve"> un </w:t>
      </w:r>
      <w:r w:rsidR="009A6255">
        <w:t>[pers. A]</w:t>
      </w:r>
      <w:r>
        <w:t xml:space="preserve"> atbildī</w:t>
      </w:r>
      <w:r w:rsidR="00091FEB">
        <w:t>bu pastiprinošu  apstākli atzinusi to</w:t>
      </w:r>
      <w:r>
        <w:t>, ka noziedzīgs nodarījums izd</w:t>
      </w:r>
      <w:r w:rsidR="00B80F88">
        <w:t xml:space="preserve">arīts mantkārīgu tieksmju dēļ. Tādējādi apelācijas instances tiesa pieļāvusi </w:t>
      </w:r>
      <w:r w:rsidR="00B80F88" w:rsidRPr="00B80F88">
        <w:t>Kriminālprocesa likuma 564.panta ceturtās daļas pārkāpumu</w:t>
      </w:r>
      <w:r w:rsidR="00B80F88">
        <w:t>.</w:t>
      </w:r>
    </w:p>
    <w:p w14:paraId="4E51266D" w14:textId="77777777" w:rsidR="00790F2D" w:rsidRDefault="00790F2D" w:rsidP="00790F2D">
      <w:pPr>
        <w:spacing w:line="276" w:lineRule="auto"/>
        <w:ind w:firstLine="709"/>
        <w:jc w:val="both"/>
      </w:pPr>
      <w:r>
        <w:t xml:space="preserve">Saskaņā ar Krimināllikuma </w:t>
      </w:r>
      <w:proofErr w:type="gramStart"/>
      <w:r>
        <w:t>46.panta</w:t>
      </w:r>
      <w:proofErr w:type="gramEnd"/>
      <w:r>
        <w:t xml:space="preserve"> otro un trešo daļu tiesa, nosakot soda veidu, ņem vērā izdarītā noziedzīgā nodarījuma raksturu un radīto kaitējumu, kā arī vainīgā personību, bet, nosakot soda mēru,– atbildību pastiprinošos un mīkstinošos apstākļus.</w:t>
      </w:r>
    </w:p>
    <w:p w14:paraId="0DE33BEB" w14:textId="795207BA" w:rsidR="00790F2D" w:rsidRDefault="00790F2D" w:rsidP="006635F3">
      <w:pPr>
        <w:spacing w:line="276" w:lineRule="auto"/>
        <w:ind w:firstLine="720"/>
        <w:jc w:val="both"/>
      </w:pPr>
      <w:r>
        <w:t>Senāts atzīst, ka atbildību pastiprinoša apstākļa izvērtējumam ir būtiska nozīme individualizēta un taisnīga soda noteikšanā, konstatējot atbildību pastiprinošu apstākli, vainīgajam ir pamats piemērot bargāku sodu salīdzinājum</w:t>
      </w:r>
      <w:r w:rsidR="00B80F88">
        <w:t>ā ar sodu, kas būtu piemērojams,</w:t>
      </w:r>
      <w:r>
        <w:t xml:space="preserve"> atbildību pastiprinošam apstāklim neesot. Tādējādi Kriminālprocesa likuma </w:t>
      </w:r>
      <w:proofErr w:type="gramStart"/>
      <w:r>
        <w:t>564.panta</w:t>
      </w:r>
      <w:proofErr w:type="gramEnd"/>
      <w:r>
        <w:t xml:space="preserve"> ceturtās daļas pārkāpumu Senāts atzīst par Kriminālprocesa likuma būtisku pārkāpumu šā likuma 575.panta trešās daļas izpratnē, kura dēļ apelācijas instances tiesas spriedums</w:t>
      </w:r>
      <w:r w:rsidR="00B80F88">
        <w:t xml:space="preserve"> šajā daļā</w:t>
      </w:r>
      <w:r>
        <w:t xml:space="preserve"> atceļams.</w:t>
      </w:r>
    </w:p>
    <w:p w14:paraId="617E6276" w14:textId="0347A985" w:rsidR="00790F2D" w:rsidRDefault="00790F2D" w:rsidP="00790F2D">
      <w:pPr>
        <w:spacing w:line="276" w:lineRule="auto"/>
        <w:ind w:firstLine="720"/>
        <w:jc w:val="both"/>
      </w:pPr>
      <w:r>
        <w:t xml:space="preserve">[14.2] Turklāt Senāts atzīst, ka apelācijas instances tiesa </w:t>
      </w:r>
      <w:r w:rsidR="00B80F88">
        <w:t xml:space="preserve">apsūdzētajam </w:t>
      </w:r>
      <w:r w:rsidR="009A6255">
        <w:t>[pers. H]</w:t>
      </w:r>
      <w:r w:rsidR="00B80F88">
        <w:t xml:space="preserve"> </w:t>
      </w:r>
      <w:r>
        <w:t>papildsodu – probācijas uzraudzība</w:t>
      </w:r>
      <w:r w:rsidR="00B80F88">
        <w:t xml:space="preserve"> –</w:t>
      </w:r>
      <w:r w:rsidR="00B80F88" w:rsidRPr="00B80F88">
        <w:t xml:space="preserve"> </w:t>
      </w:r>
      <w:r w:rsidR="00B80F88">
        <w:t>noteikusi nelikumīgi</w:t>
      </w:r>
      <w:r>
        <w:t>.</w:t>
      </w:r>
    </w:p>
    <w:p w14:paraId="48943CA2" w14:textId="11DD0DA7" w:rsidR="00790F2D" w:rsidRDefault="00790F2D" w:rsidP="00790F2D">
      <w:pPr>
        <w:spacing w:line="276" w:lineRule="auto"/>
        <w:ind w:firstLine="720"/>
        <w:jc w:val="both"/>
      </w:pPr>
      <w:r>
        <w:t xml:space="preserve">Ar Latgales apgabaltiesas </w:t>
      </w:r>
      <w:proofErr w:type="gramStart"/>
      <w:r>
        <w:t>2019.gada</w:t>
      </w:r>
      <w:proofErr w:type="gramEnd"/>
      <w:r>
        <w:t xml:space="preserve"> 25.februāra spriedumu </w:t>
      </w:r>
      <w:r w:rsidR="009A6255">
        <w:t>[pers. H]</w:t>
      </w:r>
      <w:r>
        <w:t xml:space="preserve"> atzīts par vainīgu Krimināllikuma 190.panta treša</w:t>
      </w:r>
      <w:r w:rsidR="00B80F88">
        <w:t>jā daļā paredzētajā noziedzīgajā nodarījumā</w:t>
      </w:r>
      <w:r>
        <w:t xml:space="preserve"> un sodīts ar brīvības atņemšanu uz 5 gadiem 6 mēnešiem</w:t>
      </w:r>
      <w:r w:rsidR="00B80F88">
        <w:t>,</w:t>
      </w:r>
      <w:r>
        <w:t xml:space="preserve"> ar probācijas uzraudzību uz 1 gadu, atņemot tiesības veikt </w:t>
      </w:r>
      <w:r w:rsidR="00B80F88">
        <w:t xml:space="preserve">komercdarbību, kas saistīta </w:t>
      </w:r>
      <w:r>
        <w:t>ar starptautiskajiem kravu pārvadājumiem un akcīzes precēm</w:t>
      </w:r>
      <w:r w:rsidR="00091FEB">
        <w:t>,</w:t>
      </w:r>
      <w:r w:rsidR="00B80F88">
        <w:t xml:space="preserve"> uz 1 gadu</w:t>
      </w:r>
      <w:r>
        <w:t xml:space="preserve">. </w:t>
      </w:r>
    </w:p>
    <w:p w14:paraId="79E6DEAD" w14:textId="77777777" w:rsidR="00790F2D" w:rsidRDefault="00790F2D" w:rsidP="00790F2D">
      <w:pPr>
        <w:spacing w:line="276" w:lineRule="auto"/>
        <w:ind w:firstLine="720"/>
        <w:jc w:val="both"/>
      </w:pPr>
      <w:r>
        <w:t xml:space="preserve">Krimināllikuma </w:t>
      </w:r>
      <w:proofErr w:type="gramStart"/>
      <w:r>
        <w:t>5.panta</w:t>
      </w:r>
      <w:proofErr w:type="gramEnd"/>
      <w:r>
        <w:t xml:space="preserve"> pirmā daļa noteic, ka nodarījuma noziedzīgumu un sodāmību nosaka likums, kas bijis spēkā šā nodarījuma izdarīšanas laikā.</w:t>
      </w:r>
    </w:p>
    <w:p w14:paraId="28F98C29" w14:textId="7EA5E31D" w:rsidR="00790F2D" w:rsidRDefault="00EA0029" w:rsidP="00790F2D">
      <w:pPr>
        <w:spacing w:line="276" w:lineRule="auto"/>
        <w:ind w:firstLine="720"/>
        <w:jc w:val="both"/>
      </w:pPr>
      <w:r>
        <w:lastRenderedPageBreak/>
        <w:t>Krimināllikuma</w:t>
      </w:r>
      <w:r w:rsidR="00790F2D" w:rsidRPr="00267A6D">
        <w:t xml:space="preserve"> pārejas noteikumu 14.punkts, kas</w:t>
      </w:r>
      <w:r w:rsidR="00B80F88" w:rsidRPr="00267A6D">
        <w:t xml:space="preserve"> ir</w:t>
      </w:r>
      <w:r w:rsidR="00790F2D" w:rsidRPr="00267A6D">
        <w:t xml:space="preserve"> spēkā no </w:t>
      </w:r>
      <w:proofErr w:type="gramStart"/>
      <w:r w:rsidR="00790F2D" w:rsidRPr="00267A6D">
        <w:t>2015.gada</w:t>
      </w:r>
      <w:proofErr w:type="gramEnd"/>
      <w:r w:rsidR="00790F2D" w:rsidRPr="00267A6D">
        <w:t xml:space="preserve"> 3.decembra, </w:t>
      </w:r>
      <w:r w:rsidR="00790F2D">
        <w:t>noteic, ka papildsodu – probācijas uzraudzību – sāk piemērot ar 2011.gada 1.oktobri personām, kuras izdarījušas šā likuma 159., 160., 161., 162., 162.</w:t>
      </w:r>
      <w:r w:rsidR="00790F2D">
        <w:rPr>
          <w:vertAlign w:val="superscript"/>
        </w:rPr>
        <w:t>1</w:t>
      </w:r>
      <w:r w:rsidR="00790F2D">
        <w:t>, 164., 165. un 166.pantā paredzēto noziedzīgo nodarījumu pēc 2011.gada 30.septembra, bet ar 2015.gada 1.janvāri – personām, kuras izdarījušas citu šā likuma sevišķās daļas pantā paredzēto noziedzīgo nodarījumu pēc 2014.gada 31.decembra.</w:t>
      </w:r>
    </w:p>
    <w:p w14:paraId="0882B75F" w14:textId="21E74925" w:rsidR="00790F2D" w:rsidRDefault="00790F2D" w:rsidP="00790F2D">
      <w:pPr>
        <w:spacing w:line="276" w:lineRule="auto"/>
        <w:ind w:firstLine="720"/>
        <w:jc w:val="both"/>
      </w:pPr>
      <w:r>
        <w:t xml:space="preserve"> No apelācijas instances tiesas pierādītā noziedzīgā nodarījuma apraksta redzams, ka </w:t>
      </w:r>
      <w:r w:rsidR="009A6255">
        <w:t>[pers. H]</w:t>
      </w:r>
      <w:r>
        <w:t xml:space="preserve"> atzīts par vainīgu Krimināllikuma </w:t>
      </w:r>
      <w:proofErr w:type="gramStart"/>
      <w:r>
        <w:t>190.panta</w:t>
      </w:r>
      <w:proofErr w:type="gramEnd"/>
      <w:r>
        <w:t xml:space="preserve"> trešajā daļā</w:t>
      </w:r>
      <w:r w:rsidR="00B80F88">
        <w:t xml:space="preserve"> paredzētajā noziedzīgajā nodarījumā</w:t>
      </w:r>
      <w:r>
        <w:t xml:space="preserve">, kas izdarīts no 2012.gada 1.novembra līdz 2013.gada 11.jūnijam. </w:t>
      </w:r>
    </w:p>
    <w:p w14:paraId="1F3ED0E9" w14:textId="3503D073" w:rsidR="0006222A" w:rsidRDefault="00790F2D" w:rsidP="00790F2D">
      <w:pPr>
        <w:spacing w:line="276" w:lineRule="auto"/>
        <w:ind w:firstLine="720"/>
        <w:jc w:val="both"/>
      </w:pPr>
      <w:r>
        <w:t xml:space="preserve">Ievērojot Krimināllikuma </w:t>
      </w:r>
      <w:proofErr w:type="gramStart"/>
      <w:r>
        <w:t>5.panta</w:t>
      </w:r>
      <w:proofErr w:type="gramEnd"/>
      <w:r>
        <w:t xml:space="preserve"> pirmo daļu un </w:t>
      </w:r>
      <w:r w:rsidR="00EA0029">
        <w:t>Krimināllikuma</w:t>
      </w:r>
      <w:r w:rsidRPr="00267A6D">
        <w:t xml:space="preserve"> pārejas noteikumu 14.punktu,</w:t>
      </w:r>
      <w:r w:rsidRPr="00267A6D">
        <w:rPr>
          <w:b/>
        </w:rPr>
        <w:t xml:space="preserve"> </w:t>
      </w:r>
      <w:r>
        <w:t xml:space="preserve">ir pieļauts Kriminālprocesa likuma 574.panta 1.punktā norādītais pārkāpums – </w:t>
      </w:r>
      <w:r w:rsidR="00B80F88">
        <w:t xml:space="preserve">nepareizi piemērots </w:t>
      </w:r>
      <w:r>
        <w:t>Krimi</w:t>
      </w:r>
      <w:r w:rsidR="00B80F88">
        <w:t xml:space="preserve">nāllikuma Vispārīgās daļas pants. Minētais apstāklis ir </w:t>
      </w:r>
      <w:r>
        <w:t>ņemams vērā</w:t>
      </w:r>
      <w:r w:rsidR="00B80F88">
        <w:t xml:space="preserve"> apelācijas instances tiesai</w:t>
      </w:r>
      <w:r>
        <w:t xml:space="preserve"> atkārtoti</w:t>
      </w:r>
      <w:r w:rsidR="00B80F88">
        <w:t>,</w:t>
      </w:r>
      <w:r>
        <w:t xml:space="preserve"> izlemjot jautājumu par apsūdzētajam </w:t>
      </w:r>
      <w:r w:rsidR="009A6255">
        <w:t>[pers. H]</w:t>
      </w:r>
      <w:r>
        <w:t xml:space="preserve"> nosakāmo sodu.</w:t>
      </w:r>
    </w:p>
    <w:p w14:paraId="47E13191" w14:textId="09BAD99A" w:rsidR="0006222A" w:rsidRDefault="00091FEB" w:rsidP="0006222A">
      <w:pPr>
        <w:spacing w:line="276" w:lineRule="auto"/>
        <w:ind w:firstLine="720"/>
        <w:jc w:val="both"/>
      </w:pPr>
      <w:r>
        <w:t xml:space="preserve">Norādes kasācijas sūdzībās, kas saistītas ar apsūdzētajiem nosakāmo sodu, </w:t>
      </w:r>
      <w:r w:rsidR="0006222A">
        <w:t>izvērtējamas, izskatot lietu atkārtoti apelācijas instances tiesā a</w:t>
      </w:r>
      <w:r w:rsidR="0006222A" w:rsidRPr="0006222A">
        <w:t>tbilstoši Kriminālpro</w:t>
      </w:r>
      <w:r w:rsidR="0006222A">
        <w:t>cesa likuma 53.nodaļas prasībām.</w:t>
      </w:r>
    </w:p>
    <w:p w14:paraId="4AF15825" w14:textId="03C45400" w:rsidR="00EB3962" w:rsidRDefault="00EB3962" w:rsidP="00EB3962">
      <w:pPr>
        <w:spacing w:line="276" w:lineRule="auto"/>
        <w:jc w:val="both"/>
      </w:pPr>
    </w:p>
    <w:p w14:paraId="1CC861C7" w14:textId="603A9A65" w:rsidR="00351E97" w:rsidRDefault="00EB3962" w:rsidP="00EB3962">
      <w:pPr>
        <w:spacing w:line="276" w:lineRule="auto"/>
        <w:ind w:firstLine="720"/>
        <w:jc w:val="both"/>
      </w:pPr>
      <w:r>
        <w:t>[15] Senāts atzīst, ka pārējā daļā iesniegtās kasācijas sūdzības</w:t>
      </w:r>
      <w:r w:rsidR="00091FEB">
        <w:t xml:space="preserve"> ir</w:t>
      </w:r>
      <w:r>
        <w:t xml:space="preserve"> pamatotas ar tādiem pašiem motīviem, kādi tika norādīti apelācijas sūdzībās, un kurus apelācijas instances tiesa spriedumā </w:t>
      </w:r>
      <w:r w:rsidR="00137885">
        <w:t>pamatoti</w:t>
      </w:r>
      <w:r>
        <w:t xml:space="preserve"> noraidījusi. Izvērtējusi iesniegto kasācijas sūdzību motīvus, kasācijas instances tiesa sniedz vērtējumu juridiski nozīmīgiem argumentiem, kuriem var būt nozīme krimināltiesisko attiecību taisnīgā noregulējumā.</w:t>
      </w:r>
    </w:p>
    <w:p w14:paraId="18BF2E0F" w14:textId="795B38B7" w:rsidR="00C45745" w:rsidRDefault="00351E97" w:rsidP="00C45745">
      <w:pPr>
        <w:spacing w:line="276" w:lineRule="auto"/>
        <w:ind w:firstLine="720"/>
        <w:jc w:val="both"/>
      </w:pPr>
      <w:r>
        <w:t>[</w:t>
      </w:r>
      <w:r w:rsidR="00EB3962">
        <w:t>15</w:t>
      </w:r>
      <w:r>
        <w:t>.1] </w:t>
      </w:r>
      <w:r w:rsidR="005600AB">
        <w:t>Apelācijas insta</w:t>
      </w:r>
      <w:r w:rsidR="00CC4D10">
        <w:t>nces tiesa atzinusi</w:t>
      </w:r>
      <w:r w:rsidR="008369E6">
        <w:t xml:space="preserve">, ka </w:t>
      </w:r>
      <w:r w:rsidR="00CC4D10">
        <w:t xml:space="preserve">lēmums par kriminālprocesa Nr. 15890008513 ierosināšanu pieņemts </w:t>
      </w:r>
      <w:proofErr w:type="gramStart"/>
      <w:r w:rsidR="00CC4D10">
        <w:t>2013.gada</w:t>
      </w:r>
      <w:proofErr w:type="gramEnd"/>
      <w:r w:rsidR="00CC4D10">
        <w:t xml:space="preserve"> 11.jūnijā, izvērtējot </w:t>
      </w:r>
      <w:r w:rsidR="00284C6C">
        <w:t>Informācijas cent</w:t>
      </w:r>
      <w:r w:rsidR="00CC4D10">
        <w:t>r</w:t>
      </w:r>
      <w:r w:rsidR="00284C6C">
        <w:t>a ziņas</w:t>
      </w:r>
      <w:r w:rsidR="00CC4D10">
        <w:t xml:space="preserve"> par</w:t>
      </w:r>
      <w:r w:rsidR="00284C6C" w:rsidRPr="00284C6C">
        <w:t xml:space="preserve"> </w:t>
      </w:r>
      <w:r w:rsidR="00CC4D10">
        <w:t>kriminālprocesa numura</w:t>
      </w:r>
      <w:r w:rsidR="00284C6C">
        <w:t xml:space="preserve"> </w:t>
      </w:r>
      <w:r w:rsidR="00CC4D10">
        <w:t>piešķiršanu 2013.gada 12.jūnijā plkst.8.57</w:t>
      </w:r>
      <w:r w:rsidR="00284C6C">
        <w:t xml:space="preserve"> </w:t>
      </w:r>
      <w:r w:rsidR="00CC4D10">
        <w:t>(</w:t>
      </w:r>
      <w:r w:rsidR="00CE061D">
        <w:t>kas tika</w:t>
      </w:r>
      <w:r w:rsidR="00CC4D10">
        <w:t xml:space="preserve"> ietvertas ierosināšanas lēmumā)</w:t>
      </w:r>
      <w:r w:rsidR="00CE061D">
        <w:t xml:space="preserve"> </w:t>
      </w:r>
      <w:r w:rsidR="005F4F23">
        <w:t>kopumā</w:t>
      </w:r>
      <w:r w:rsidR="00CC4D10">
        <w:t xml:space="preserve"> un savstarpējā sakarībā</w:t>
      </w:r>
      <w:r w:rsidR="005F4F23">
        <w:t xml:space="preserve"> </w:t>
      </w:r>
      <w:r w:rsidR="008369E6">
        <w:t xml:space="preserve">ar </w:t>
      </w:r>
      <w:r w:rsidR="005F4F23">
        <w:t xml:space="preserve">ziņām, kas norādītas </w:t>
      </w:r>
      <w:r w:rsidR="008369E6">
        <w:t>lēmum</w:t>
      </w:r>
      <w:r w:rsidR="005F4F23">
        <w:t xml:space="preserve">ā par kratīšanas izdarīšanu un kratīšanas protokolu. </w:t>
      </w:r>
    </w:p>
    <w:p w14:paraId="183847F9" w14:textId="22A98CE6" w:rsidR="00C45745" w:rsidRPr="00296EF3" w:rsidRDefault="00C45745" w:rsidP="00C45745">
      <w:pPr>
        <w:spacing w:line="276" w:lineRule="auto"/>
        <w:ind w:firstLine="720"/>
        <w:jc w:val="both"/>
      </w:pPr>
      <w:r>
        <w:t>Tiesa norādījusi, ka n</w:t>
      </w:r>
      <w:r w:rsidR="00284C6C">
        <w:t xml:space="preserve">o dokumentiem par kratīšanas izdarīšanu neatliekamības </w:t>
      </w:r>
      <w:r w:rsidR="00284C6C" w:rsidRPr="00296EF3">
        <w:t>kārtībā i</w:t>
      </w:r>
      <w:r w:rsidR="001337B1" w:rsidRPr="00296EF3">
        <w:t>zriet, ka pirms telpas un tajā esošo</w:t>
      </w:r>
      <w:r w:rsidR="00284C6C" w:rsidRPr="00296EF3">
        <w:t xml:space="preserve"> transportlīdzekļu kratīšanas </w:t>
      </w:r>
      <w:proofErr w:type="gramStart"/>
      <w:r w:rsidR="00284C6C" w:rsidRPr="00296EF3">
        <w:t>2013.gada</w:t>
      </w:r>
      <w:proofErr w:type="gramEnd"/>
      <w:r w:rsidR="00284C6C" w:rsidRPr="00296EF3">
        <w:t xml:space="preserve"> 12.jūnijā</w:t>
      </w:r>
      <w:r w:rsidR="00614617" w:rsidRPr="00296EF3">
        <w:t xml:space="preserve"> plkst.01.50</w:t>
      </w:r>
      <w:r w:rsidR="001337B1" w:rsidRPr="00296EF3">
        <w:t>,</w:t>
      </w:r>
      <w:r w:rsidR="00614617" w:rsidRPr="00296EF3">
        <w:t xml:space="preserve"> </w:t>
      </w:r>
      <w:r w:rsidR="009A6255">
        <w:t>[pers. G]</w:t>
      </w:r>
      <w:r w:rsidR="00614617" w:rsidRPr="00296EF3">
        <w:t xml:space="preserve"> un </w:t>
      </w:r>
      <w:r w:rsidR="009A6255">
        <w:t>[pers. E]</w:t>
      </w:r>
      <w:r w:rsidR="00614617" w:rsidRPr="00296EF3">
        <w:t xml:space="preserve"> tika uzrādīts lēmums par kratīšanas izdarīšanu un </w:t>
      </w:r>
      <w:r w:rsidR="001337B1" w:rsidRPr="00296EF3">
        <w:t xml:space="preserve">protokols par kratīšanas laikā atrastajiem priekšmetiem, kas </w:t>
      </w:r>
      <w:r w:rsidR="00137885">
        <w:t>rakstīts</w:t>
      </w:r>
      <w:r w:rsidR="001337B1" w:rsidRPr="00296EF3">
        <w:t xml:space="preserve"> viņu klātbūtnē.</w:t>
      </w:r>
      <w:r w:rsidRPr="00296EF3">
        <w:t xml:space="preserve"> </w:t>
      </w:r>
      <w:r w:rsidR="00705B3F" w:rsidRPr="00296EF3">
        <w:t xml:space="preserve">Lēmumā datorrakstā ietvertas ziņas, kas pamato kratīšanas nepieciešamību, tostarp norādīts, kad kriminālprocess ierosināts un kāds kriminālprocesa numurs tam tika piešķirts. </w:t>
      </w:r>
      <w:r w:rsidR="009A6255">
        <w:t>[Pers. G]</w:t>
      </w:r>
      <w:r w:rsidR="00614617" w:rsidRPr="00296EF3">
        <w:t xml:space="preserve"> un </w:t>
      </w:r>
      <w:r w:rsidR="009A6255">
        <w:t>[pers. E]</w:t>
      </w:r>
      <w:r w:rsidR="00614617" w:rsidRPr="00296EF3">
        <w:t xml:space="preserve"> ar</w:t>
      </w:r>
      <w:r w:rsidR="001337B1" w:rsidRPr="00296EF3">
        <w:t xml:space="preserve"> minētajiem</w:t>
      </w:r>
      <w:r w:rsidR="00614617" w:rsidRPr="00296EF3">
        <w:t xml:space="preserve"> dokumentiem iepazi</w:t>
      </w:r>
      <w:r w:rsidR="001337B1" w:rsidRPr="00296EF3">
        <w:t>nušies un piezīmes nav izteikuši</w:t>
      </w:r>
      <w:r w:rsidR="00CE061D" w:rsidRPr="00296EF3">
        <w:t>, apliecinot to ar parakstu</w:t>
      </w:r>
      <w:r w:rsidR="00614617" w:rsidRPr="00296EF3">
        <w:t>.</w:t>
      </w:r>
    </w:p>
    <w:p w14:paraId="29C1A0F6" w14:textId="422DE99C" w:rsidR="00614617" w:rsidRPr="00296EF3" w:rsidRDefault="00A50693" w:rsidP="00C45745">
      <w:pPr>
        <w:spacing w:line="276" w:lineRule="auto"/>
        <w:ind w:firstLine="720"/>
        <w:jc w:val="both"/>
      </w:pPr>
      <w:r w:rsidRPr="00296EF3">
        <w:t>Tādējādi ape</w:t>
      </w:r>
      <w:r w:rsidR="001337B1" w:rsidRPr="00296EF3">
        <w:t>lācijas instances tiesa secinājusi</w:t>
      </w:r>
      <w:r w:rsidRPr="00296EF3">
        <w:t>, ka lēmums par kriminālprocesa uzsākšanu bijis pieņemts pirms kratīšanas izdarīšanas</w:t>
      </w:r>
      <w:r w:rsidR="00E5084B" w:rsidRPr="00296EF3">
        <w:t xml:space="preserve"> un </w:t>
      </w:r>
      <w:r w:rsidR="001337B1" w:rsidRPr="00296EF3">
        <w:t xml:space="preserve">pirms </w:t>
      </w:r>
      <w:r w:rsidR="00E5084B" w:rsidRPr="00296EF3">
        <w:t xml:space="preserve">datu ievadīšanas Informācijas centra </w:t>
      </w:r>
      <w:r w:rsidR="00310C2F" w:rsidRPr="00296EF3">
        <w:rPr>
          <w:i/>
        </w:rPr>
        <w:t>KRASS</w:t>
      </w:r>
      <w:r w:rsidR="00310C2F" w:rsidRPr="00296EF3">
        <w:t xml:space="preserve"> sistēmā.</w:t>
      </w:r>
    </w:p>
    <w:p w14:paraId="589F40A5" w14:textId="6F1A29E8" w:rsidR="00C45745" w:rsidRPr="00296EF3" w:rsidRDefault="00614617" w:rsidP="00F87EAC">
      <w:pPr>
        <w:spacing w:line="276" w:lineRule="auto"/>
        <w:ind w:firstLine="720"/>
        <w:jc w:val="both"/>
      </w:pPr>
      <w:r w:rsidRPr="00296EF3">
        <w:t xml:space="preserve"> </w:t>
      </w:r>
      <w:r w:rsidR="00EB3962">
        <w:t>[15</w:t>
      </w:r>
      <w:r w:rsidR="00CE061D" w:rsidRPr="00296EF3">
        <w:t>.2]</w:t>
      </w:r>
      <w:r w:rsidR="00C45745" w:rsidRPr="00296EF3">
        <w:t> </w:t>
      </w:r>
      <w:r w:rsidR="0070351E" w:rsidRPr="00296EF3">
        <w:t xml:space="preserve">Senāts atzīst par nepamatotu apsūdzētā </w:t>
      </w:r>
      <w:r w:rsidR="009A6255">
        <w:t>[pers. H]</w:t>
      </w:r>
      <w:r w:rsidR="0070351E" w:rsidRPr="00296EF3">
        <w:t xml:space="preserve"> aizstāves norādi</w:t>
      </w:r>
      <w:r w:rsidR="00C45745" w:rsidRPr="00296EF3">
        <w:t xml:space="preserve"> kasācijas sūdzībā</w:t>
      </w:r>
      <w:r w:rsidR="0070351E" w:rsidRPr="00296EF3">
        <w:t>, ka apelācijas insta</w:t>
      </w:r>
      <w:r w:rsidR="00734BBB" w:rsidRPr="00296EF3">
        <w:t>nces tiesas spriedumā esošās pretrunas</w:t>
      </w:r>
      <w:r w:rsidR="00C45745" w:rsidRPr="00296EF3">
        <w:t xml:space="preserve"> izraisījušas</w:t>
      </w:r>
      <w:r w:rsidR="00357103" w:rsidRPr="00296EF3">
        <w:t xml:space="preserve"> Kriminālprocesa likuma būtisku pārkāpumu Kriminālprocesa likuma </w:t>
      </w:r>
      <w:proofErr w:type="gramStart"/>
      <w:r w:rsidR="00357103" w:rsidRPr="00296EF3">
        <w:t>575.panta</w:t>
      </w:r>
      <w:proofErr w:type="gramEnd"/>
      <w:r w:rsidR="00357103" w:rsidRPr="00296EF3">
        <w:t xml:space="preserve"> trešās daļas izpratnē.</w:t>
      </w:r>
      <w:r w:rsidR="00734BBB" w:rsidRPr="00296EF3">
        <w:t xml:space="preserve"> </w:t>
      </w:r>
    </w:p>
    <w:p w14:paraId="4D287D2C" w14:textId="0F3AC6DE" w:rsidR="008C20D2" w:rsidRPr="00296EF3" w:rsidRDefault="00C45745" w:rsidP="008C20D2">
      <w:pPr>
        <w:spacing w:line="276" w:lineRule="auto"/>
        <w:ind w:firstLine="720"/>
        <w:jc w:val="both"/>
      </w:pPr>
      <w:r w:rsidRPr="00296EF3">
        <w:t>Aizstāve kasācijas sūdzībā nav pamatojusi,</w:t>
      </w:r>
      <w:r w:rsidR="00734BBB" w:rsidRPr="00296EF3">
        <w:t xml:space="preserve"> kā </w:t>
      </w:r>
      <w:r w:rsidR="008E256A" w:rsidRPr="00296EF3">
        <w:t xml:space="preserve">Krimināllikuma </w:t>
      </w:r>
      <w:proofErr w:type="gramStart"/>
      <w:r w:rsidR="008E256A" w:rsidRPr="00296EF3">
        <w:t>1</w:t>
      </w:r>
      <w:r w:rsidRPr="00296EF3">
        <w:t>90.panta</w:t>
      </w:r>
      <w:proofErr w:type="gramEnd"/>
      <w:r w:rsidRPr="00296EF3">
        <w:t xml:space="preserve"> trešajā daļā paredzēt</w:t>
      </w:r>
      <w:r w:rsidR="008E256A" w:rsidRPr="00296EF3">
        <w:t xml:space="preserve">ā </w:t>
      </w:r>
      <w:r w:rsidRPr="00296EF3">
        <w:t>noziedzīgā nodarījuma</w:t>
      </w:r>
      <w:r w:rsidR="008E256A" w:rsidRPr="00296EF3">
        <w:t xml:space="preserve"> </w:t>
      </w:r>
      <w:r w:rsidR="00734BBB" w:rsidRPr="00296EF3">
        <w:t xml:space="preserve">aprakstā esošā norāde, ka </w:t>
      </w:r>
      <w:r w:rsidR="009A6255">
        <w:t>[pers. H]</w:t>
      </w:r>
      <w:r w:rsidR="00734BBB" w:rsidRPr="00296EF3">
        <w:t xml:space="preserve"> citiem orga</w:t>
      </w:r>
      <w:r w:rsidR="00FF7856" w:rsidRPr="00296EF3">
        <w:t>nizēta</w:t>
      </w:r>
      <w:r w:rsidRPr="00296EF3">
        <w:t>s grupas dalībniekiem devis</w:t>
      </w:r>
      <w:r w:rsidR="00734BBB" w:rsidRPr="00296EF3">
        <w:t xml:space="preserve"> padomus un norādījumus, </w:t>
      </w:r>
      <w:r w:rsidRPr="00296EF3">
        <w:t>un</w:t>
      </w:r>
      <w:r w:rsidR="00B20AB3" w:rsidRPr="00296EF3">
        <w:t xml:space="preserve"> </w:t>
      </w:r>
      <w:r w:rsidR="009A6255">
        <w:t>[pers. H]</w:t>
      </w:r>
      <w:r w:rsidR="00B20AB3" w:rsidRPr="00296EF3">
        <w:t xml:space="preserve"> darbību iekļaušana, sniedzot </w:t>
      </w:r>
      <w:r w:rsidR="00B20AB3" w:rsidRPr="00296EF3">
        <w:lastRenderedPageBreak/>
        <w:t xml:space="preserve">Krimināllikuma 15.panta ceturtajā daļā un 191.panta otrajā daļā paredzētā </w:t>
      </w:r>
      <w:r w:rsidRPr="00296EF3">
        <w:t xml:space="preserve">noziedzīgā nodarījuma </w:t>
      </w:r>
      <w:r w:rsidR="00B20AB3" w:rsidRPr="00296EF3">
        <w:t xml:space="preserve">aprakstu, </w:t>
      </w:r>
      <w:r w:rsidR="00734BBB" w:rsidRPr="00296EF3">
        <w:t>ietekmē</w:t>
      </w:r>
      <w:r w:rsidR="008C20D2" w:rsidRPr="00296EF3">
        <w:t xml:space="preserve"> </w:t>
      </w:r>
      <w:r w:rsidR="000E1DF6" w:rsidRPr="00296EF3">
        <w:t xml:space="preserve">pareizu </w:t>
      </w:r>
      <w:r w:rsidR="009A6255">
        <w:t>[pers. H]</w:t>
      </w:r>
      <w:r w:rsidR="00B20AB3" w:rsidRPr="00296EF3">
        <w:t xml:space="preserve"> izdarītā </w:t>
      </w:r>
      <w:r w:rsidR="000E1DF6" w:rsidRPr="00296EF3">
        <w:t>noziedzīgā nodarījuma kvalifikācij</w:t>
      </w:r>
      <w:r w:rsidR="008C20D2" w:rsidRPr="00296EF3">
        <w:t>u</w:t>
      </w:r>
      <w:r w:rsidR="000E1DF6" w:rsidRPr="00296EF3">
        <w:t>.</w:t>
      </w:r>
    </w:p>
    <w:p w14:paraId="00588598" w14:textId="567274A1" w:rsidR="008C20D2" w:rsidRPr="00296EF3" w:rsidRDefault="00923015" w:rsidP="00F87EAC">
      <w:pPr>
        <w:spacing w:line="276" w:lineRule="auto"/>
        <w:ind w:firstLine="720"/>
        <w:jc w:val="both"/>
      </w:pPr>
      <w:r w:rsidRPr="00296EF3">
        <w:t>Apelācijas instances tiesa a</w:t>
      </w:r>
      <w:r w:rsidR="00357103" w:rsidRPr="00296EF3">
        <w:t xml:space="preserve">psūdzētā </w:t>
      </w:r>
      <w:r w:rsidR="009A6255">
        <w:t>[pers. H]</w:t>
      </w:r>
      <w:r w:rsidR="00357103" w:rsidRPr="00296EF3">
        <w:t xml:space="preserve"> </w:t>
      </w:r>
      <w:r w:rsidR="002040E6" w:rsidRPr="00296EF3">
        <w:t xml:space="preserve">par pierādītu atzītajā </w:t>
      </w:r>
      <w:r w:rsidR="00357103" w:rsidRPr="00296EF3">
        <w:t xml:space="preserve">noziedzīgā nodarījuma aprakstā </w:t>
      </w:r>
      <w:r w:rsidR="002040E6" w:rsidRPr="00296EF3">
        <w:t>ir atspogu</w:t>
      </w:r>
      <w:r w:rsidRPr="00296EF3">
        <w:t xml:space="preserve">ļojusi </w:t>
      </w:r>
      <w:r w:rsidR="008341E3" w:rsidRPr="00296EF3">
        <w:t xml:space="preserve">faktiskos </w:t>
      </w:r>
      <w:r w:rsidRPr="00296EF3">
        <w:t xml:space="preserve">apstākļus, kas raksturo </w:t>
      </w:r>
      <w:r w:rsidR="002040E6" w:rsidRPr="00296EF3">
        <w:t xml:space="preserve">Krimināllikuma </w:t>
      </w:r>
      <w:proofErr w:type="gramStart"/>
      <w:r w:rsidR="002040E6" w:rsidRPr="00296EF3">
        <w:t>190.panta</w:t>
      </w:r>
      <w:proofErr w:type="gramEnd"/>
      <w:r w:rsidR="002040E6" w:rsidRPr="00296EF3">
        <w:t xml:space="preserve"> trešajā daļā paredzētā noziedzīgā nodarījuma sast</w:t>
      </w:r>
      <w:r w:rsidR="00656BB4" w:rsidRPr="00296EF3">
        <w:t>āva objektīv</w:t>
      </w:r>
      <w:r w:rsidR="001772ED" w:rsidRPr="00296EF3">
        <w:t>o pusi</w:t>
      </w:r>
      <w:r w:rsidR="00656BB4" w:rsidRPr="00296EF3">
        <w:t xml:space="preserve"> </w:t>
      </w:r>
      <w:r w:rsidR="008C20D2" w:rsidRPr="00296EF3">
        <w:t>– kontrabandas izdarīšanu</w:t>
      </w:r>
      <w:r w:rsidR="00FF7856" w:rsidRPr="00296EF3">
        <w:t xml:space="preserve"> organizētā</w:t>
      </w:r>
      <w:r w:rsidR="00656BB4" w:rsidRPr="00296EF3">
        <w:t xml:space="preserve"> grupā</w:t>
      </w:r>
      <w:r w:rsidR="008C20D2" w:rsidRPr="00296EF3">
        <w:t>,</w:t>
      </w:r>
      <w:r w:rsidR="00656BB4" w:rsidRPr="00296EF3">
        <w:t xml:space="preserve"> liel</w:t>
      </w:r>
      <w:r w:rsidR="008C20D2" w:rsidRPr="00296EF3">
        <w:t>ā apmērā</w:t>
      </w:r>
      <w:r w:rsidR="0070351E" w:rsidRPr="00296EF3">
        <w:t>.</w:t>
      </w:r>
      <w:r w:rsidR="00656BB4" w:rsidRPr="00296EF3">
        <w:t xml:space="preserve"> </w:t>
      </w:r>
    </w:p>
    <w:p w14:paraId="3DE6DC81" w14:textId="6D744204" w:rsidR="00656BB4" w:rsidRPr="00296EF3" w:rsidRDefault="00656BB4" w:rsidP="00F87EAC">
      <w:pPr>
        <w:spacing w:line="276" w:lineRule="auto"/>
        <w:ind w:firstLine="720"/>
        <w:jc w:val="both"/>
      </w:pPr>
      <w:r w:rsidRPr="00296EF3">
        <w:t>No objektīvās</w:t>
      </w:r>
      <w:r w:rsidR="001772ED" w:rsidRPr="00296EF3">
        <w:t xml:space="preserve"> puses kontrabanda </w:t>
      </w:r>
      <w:r w:rsidR="00A24BA3" w:rsidRPr="00296EF3">
        <w:t>izpaudusies</w:t>
      </w:r>
      <w:r w:rsidR="001772ED" w:rsidRPr="00296EF3">
        <w:t xml:space="preserve"> kā </w:t>
      </w:r>
      <w:r w:rsidRPr="00296EF3">
        <w:t>aktīv</w:t>
      </w:r>
      <w:r w:rsidR="001772ED" w:rsidRPr="00296EF3">
        <w:t>as</w:t>
      </w:r>
      <w:r w:rsidRPr="00296EF3">
        <w:t xml:space="preserve"> darbīb</w:t>
      </w:r>
      <w:r w:rsidR="001772ED" w:rsidRPr="00296EF3">
        <w:t>as</w:t>
      </w:r>
      <w:r w:rsidR="008C20D2" w:rsidRPr="00296EF3">
        <w:t xml:space="preserve"> –</w:t>
      </w:r>
      <w:r w:rsidRPr="00296EF3">
        <w:t xml:space="preserve"> muitošanai pakļauto cigarešu ievešana Latvijas Republikas teritorijā no Baltkrievijas </w:t>
      </w:r>
      <w:r w:rsidR="005C6F4F" w:rsidRPr="00296EF3">
        <w:t>R</w:t>
      </w:r>
      <w:r w:rsidRPr="00296EF3">
        <w:t>epublikas teritorijas, noslēpjot tās no muitas kontroles</w:t>
      </w:r>
      <w:r w:rsidR="0031113F" w:rsidRPr="00296EF3">
        <w:t xml:space="preserve"> un nedeklarējot tās.</w:t>
      </w:r>
      <w:r w:rsidRPr="00296EF3">
        <w:t xml:space="preserve"> </w:t>
      </w:r>
    </w:p>
    <w:p w14:paraId="13E35427" w14:textId="4CB5017A" w:rsidR="00772228" w:rsidRPr="00486052" w:rsidRDefault="00A24BA3" w:rsidP="00F87EAC">
      <w:pPr>
        <w:spacing w:line="276" w:lineRule="auto"/>
        <w:ind w:firstLine="720"/>
        <w:jc w:val="both"/>
        <w:rPr>
          <w:vanish/>
          <w:specVanish/>
        </w:rPr>
      </w:pPr>
      <w:r w:rsidRPr="00296EF3">
        <w:t xml:space="preserve">Krimināllikuma </w:t>
      </w:r>
      <w:proofErr w:type="gramStart"/>
      <w:r w:rsidRPr="00296EF3">
        <w:t>21.panta</w:t>
      </w:r>
      <w:proofErr w:type="gramEnd"/>
      <w:r w:rsidRPr="00296EF3">
        <w:t xml:space="preserve"> otrā daļa noteic, ka</w:t>
      </w:r>
      <w:r w:rsidR="002040E6" w:rsidRPr="00296EF3">
        <w:t xml:space="preserve"> atbildība par nozieguma izdarīšanu organizētā grupā personai iestājas šajā likumā paredzētajos gadījumos par grupas izveidošanu un vadīšanu, piedalīšanos </w:t>
      </w:r>
      <w:r w:rsidR="002040E6">
        <w:t>smaga vai sevišķa smaga nozieguma sagatavošanā vai nozieguma izdarīšanā neatkarīgi no</w:t>
      </w:r>
      <w:r w:rsidR="00B27A71">
        <w:t xml:space="preserve"> personas lomas kopīgi izdarītajā nodarījumā.</w:t>
      </w:r>
    </w:p>
    <w:p w14:paraId="60486AA8" w14:textId="44A79C12" w:rsidR="00A24BA3" w:rsidRDefault="00486052" w:rsidP="00F87EAC">
      <w:pPr>
        <w:spacing w:line="276" w:lineRule="auto"/>
        <w:ind w:firstLine="720"/>
        <w:jc w:val="both"/>
      </w:pPr>
      <w:r>
        <w:t xml:space="preserve"> </w:t>
      </w:r>
      <w:r w:rsidR="00B27A71">
        <w:t>N</w:t>
      </w:r>
      <w:r w:rsidR="00A24BA3">
        <w:t>o noziedzīgā</w:t>
      </w:r>
      <w:r w:rsidR="0089218A">
        <w:t xml:space="preserve"> nodarījuma aprakstā ietvertajām </w:t>
      </w:r>
      <w:r w:rsidR="00B27A71">
        <w:t xml:space="preserve">apsūdzētā </w:t>
      </w:r>
      <w:r w:rsidR="009A6255">
        <w:t>[pers. H]</w:t>
      </w:r>
      <w:r w:rsidR="002040E6">
        <w:t xml:space="preserve"> </w:t>
      </w:r>
      <w:r w:rsidR="00B27A71">
        <w:t>faktiskajām darbībām</w:t>
      </w:r>
      <w:r w:rsidR="001772ED">
        <w:t xml:space="preserve"> </w:t>
      </w:r>
      <w:r w:rsidR="00B27A71">
        <w:t xml:space="preserve">izriet, ka viņa </w:t>
      </w:r>
      <w:r w:rsidR="0031113F">
        <w:t xml:space="preserve">loma </w:t>
      </w:r>
      <w:r w:rsidR="00137885">
        <w:t xml:space="preserve">organizētā grupā </w:t>
      </w:r>
      <w:r w:rsidR="0031113F">
        <w:t>izdarītajā kontrabandā</w:t>
      </w:r>
      <w:r w:rsidR="00F10C2E">
        <w:t xml:space="preserve"> </w:t>
      </w:r>
      <w:r w:rsidR="00B27A71">
        <w:t>liel</w:t>
      </w:r>
      <w:r w:rsidR="00A24BA3">
        <w:t>ā apmērā</w:t>
      </w:r>
      <w:r w:rsidR="00B27A71">
        <w:t xml:space="preserve">, </w:t>
      </w:r>
      <w:r w:rsidR="0031113F">
        <w:t>izpaud</w:t>
      </w:r>
      <w:r w:rsidR="00A24BA3">
        <w:t>usies</w:t>
      </w:r>
      <w:r w:rsidR="0031113F">
        <w:t xml:space="preserve"> tās </w:t>
      </w:r>
      <w:r w:rsidR="00B27A71">
        <w:t>sagatavošan</w:t>
      </w:r>
      <w:r w:rsidR="00F10C2E">
        <w:t>ā</w:t>
      </w:r>
      <w:r w:rsidR="00B96C58">
        <w:t>, proti</w:t>
      </w:r>
      <w:r w:rsidR="00F10C2E">
        <w:t xml:space="preserve">: </w:t>
      </w:r>
    </w:p>
    <w:p w14:paraId="62CBAC6D" w14:textId="25A5CCEC" w:rsidR="00A24BA3" w:rsidRDefault="00F10C2E" w:rsidP="00B96C58">
      <w:pPr>
        <w:pStyle w:val="ListParagraph"/>
        <w:numPr>
          <w:ilvl w:val="0"/>
          <w:numId w:val="2"/>
        </w:numPr>
        <w:spacing w:line="276" w:lineRule="auto"/>
        <w:ind w:left="0" w:firstLine="709"/>
        <w:jc w:val="both"/>
      </w:pPr>
      <w:r>
        <w:t>p</w:t>
      </w:r>
      <w:r w:rsidR="00B27A71">
        <w:t>iedalīj</w:t>
      </w:r>
      <w:r w:rsidR="00A24BA3">
        <w:t>ies</w:t>
      </w:r>
      <w:r w:rsidR="00B27A71">
        <w:t xml:space="preserve"> transportlīdzekļa</w:t>
      </w:r>
      <w:r>
        <w:t>, kas bijis p</w:t>
      </w:r>
      <w:r w:rsidR="00A24BA3">
        <w:t>aredzēts kontrabandas izdarīšanai</w:t>
      </w:r>
      <w:r>
        <w:t xml:space="preserve">, pirkšanā un reģistrēšanā </w:t>
      </w:r>
      <w:r w:rsidR="00B96C58" w:rsidRPr="00B96C58">
        <w:t>C</w:t>
      </w:r>
      <w:r w:rsidR="00B96C58">
        <w:t>eļu satiksmes drošības direkcijā uz SIA </w:t>
      </w:r>
      <w:r>
        <w:t>„</w:t>
      </w:r>
      <w:r w:rsidR="009A6255">
        <w:t>[Nosaukums A]</w:t>
      </w:r>
      <w:r>
        <w:t>” vārda</w:t>
      </w:r>
      <w:r w:rsidR="00A24BA3">
        <w:t>;</w:t>
      </w:r>
    </w:p>
    <w:p w14:paraId="1BD9F5FC" w14:textId="77777777" w:rsidR="00A24BA3" w:rsidRDefault="00F10C2E" w:rsidP="00B96C58">
      <w:pPr>
        <w:pStyle w:val="ListParagraph"/>
        <w:numPr>
          <w:ilvl w:val="0"/>
          <w:numId w:val="2"/>
        </w:numPr>
        <w:spacing w:line="276" w:lineRule="auto"/>
        <w:ind w:left="0" w:firstLine="709"/>
        <w:jc w:val="both"/>
      </w:pPr>
      <w:r>
        <w:t>vienoj</w:t>
      </w:r>
      <w:r w:rsidR="00A24BA3">
        <w:t>ies</w:t>
      </w:r>
      <w:r>
        <w:t xml:space="preserve"> ar citu personu par starptautiskās autopārvadājumu atļaujas saņemšanu uz Baltkrieviju, lai varētu īstenot cigarešu pārvadāš</w:t>
      </w:r>
      <w:r w:rsidR="00A24BA3">
        <w:t>anu no Baltkrievijas uz Latviju;</w:t>
      </w:r>
    </w:p>
    <w:p w14:paraId="2B4F47D8" w14:textId="77777777" w:rsidR="00A24BA3" w:rsidRDefault="00A24BA3" w:rsidP="00B96C58">
      <w:pPr>
        <w:pStyle w:val="ListParagraph"/>
        <w:numPr>
          <w:ilvl w:val="0"/>
          <w:numId w:val="2"/>
        </w:numPr>
        <w:spacing w:line="276" w:lineRule="auto"/>
        <w:ind w:left="0" w:firstLine="709"/>
        <w:jc w:val="both"/>
      </w:pPr>
      <w:r>
        <w:t>vienojies</w:t>
      </w:r>
      <w:r w:rsidR="00F10C2E">
        <w:t xml:space="preserve"> ar citu personu par angāra izmantošanu</w:t>
      </w:r>
      <w:r w:rsidR="0089218A">
        <w:t xml:space="preserve"> un apņēm</w:t>
      </w:r>
      <w:r>
        <w:t>ies</w:t>
      </w:r>
      <w:r w:rsidR="0089218A">
        <w:t xml:space="preserve"> organizēt</w:t>
      </w:r>
      <w:r w:rsidR="00F10C2E">
        <w:t xml:space="preserve"> kontrabandas cigarešu </w:t>
      </w:r>
      <w:r w:rsidR="0089218A">
        <w:t>izkraušanu</w:t>
      </w:r>
      <w:r w:rsidR="00F10C2E">
        <w:t xml:space="preserve"> un glabā</w:t>
      </w:r>
      <w:r w:rsidR="0089218A">
        <w:t>šanu angārā</w:t>
      </w:r>
      <w:r w:rsidR="00F10C2E">
        <w:t>.</w:t>
      </w:r>
      <w:r w:rsidR="0031113F">
        <w:t xml:space="preserve"> </w:t>
      </w:r>
    </w:p>
    <w:p w14:paraId="3B95C7BE" w14:textId="640EA55C" w:rsidR="00A24BA3" w:rsidRDefault="0031113F" w:rsidP="00A24BA3">
      <w:pPr>
        <w:spacing w:line="276" w:lineRule="auto"/>
        <w:ind w:firstLine="720"/>
        <w:jc w:val="both"/>
      </w:pPr>
      <w:r>
        <w:t xml:space="preserve">Savukārt </w:t>
      </w:r>
      <w:r w:rsidR="009A6255">
        <w:t>[pers. G]</w:t>
      </w:r>
      <w:r>
        <w:t xml:space="preserve"> darboj</w:t>
      </w:r>
      <w:r w:rsidR="00A24BA3">
        <w:t>ies</w:t>
      </w:r>
      <w:r>
        <w:t xml:space="preserve"> nozieguma sagatavošanā</w:t>
      </w:r>
      <w:r w:rsidR="00137885">
        <w:t xml:space="preserve"> organizētā grupā</w:t>
      </w:r>
      <w:r>
        <w:t xml:space="preserve">: </w:t>
      </w:r>
    </w:p>
    <w:p w14:paraId="4DF89101" w14:textId="77777777" w:rsidR="00A24BA3" w:rsidRDefault="00A24BA3" w:rsidP="00B96C58">
      <w:pPr>
        <w:pStyle w:val="ListParagraph"/>
        <w:numPr>
          <w:ilvl w:val="0"/>
          <w:numId w:val="2"/>
        </w:numPr>
        <w:spacing w:line="276" w:lineRule="auto"/>
        <w:ind w:left="0" w:firstLine="709"/>
        <w:jc w:val="both"/>
      </w:pPr>
      <w:r>
        <w:t>sameklējis</w:t>
      </w:r>
      <w:r w:rsidR="0031113F">
        <w:t xml:space="preserve"> transportlīdzekli un piekabi</w:t>
      </w:r>
      <w:r w:rsidR="00614B31">
        <w:t>,</w:t>
      </w:r>
      <w:r w:rsidR="0031113F">
        <w:t xml:space="preserve"> ar kuru</w:t>
      </w:r>
      <w:r>
        <w:t xml:space="preserve"> pārvest kontrabandas cigaretes;</w:t>
      </w:r>
    </w:p>
    <w:p w14:paraId="3CCFDEBA" w14:textId="09DB960F" w:rsidR="00A24BA3" w:rsidRDefault="00A24BA3" w:rsidP="00B96C58">
      <w:pPr>
        <w:pStyle w:val="ListParagraph"/>
        <w:numPr>
          <w:ilvl w:val="0"/>
          <w:numId w:val="2"/>
        </w:numPr>
        <w:spacing w:line="276" w:lineRule="auto"/>
        <w:ind w:left="-142" w:firstLine="851"/>
        <w:jc w:val="both"/>
      </w:pPr>
      <w:r>
        <w:t>iegādājies</w:t>
      </w:r>
      <w:r w:rsidR="005C6F4F">
        <w:t xml:space="preserve"> koku skaida</w:t>
      </w:r>
      <w:r>
        <w:t>s, lai tajās noslēptu cigaretes;</w:t>
      </w:r>
      <w:r w:rsidR="005C6F4F">
        <w:t xml:space="preserve"> </w:t>
      </w:r>
    </w:p>
    <w:p w14:paraId="4C41F524" w14:textId="77777777" w:rsidR="00A24BA3" w:rsidRDefault="00614B31" w:rsidP="00B96C58">
      <w:pPr>
        <w:pStyle w:val="ListParagraph"/>
        <w:numPr>
          <w:ilvl w:val="0"/>
          <w:numId w:val="2"/>
        </w:numPr>
        <w:spacing w:line="276" w:lineRule="auto"/>
        <w:ind w:left="0" w:firstLine="709"/>
        <w:jc w:val="both"/>
      </w:pPr>
      <w:r>
        <w:t xml:space="preserve">kopā ar nenoskaidrotām personām </w:t>
      </w:r>
      <w:r w:rsidR="00A24BA3">
        <w:t>piedalījies</w:t>
      </w:r>
      <w:r w:rsidR="005C6F4F">
        <w:t xml:space="preserve"> cigarešu iekra</w:t>
      </w:r>
      <w:r w:rsidR="00A24BA3">
        <w:t>ušanā transportlīdzekļa piekabē.</w:t>
      </w:r>
    </w:p>
    <w:p w14:paraId="55676C3B" w14:textId="714D6313" w:rsidR="002040E6" w:rsidRDefault="00137885" w:rsidP="00A24BA3">
      <w:pPr>
        <w:spacing w:line="276" w:lineRule="auto"/>
        <w:ind w:firstLine="709"/>
        <w:jc w:val="both"/>
      </w:pPr>
      <w:r>
        <w:t>Turklāt</w:t>
      </w:r>
      <w:r w:rsidR="00A24BA3">
        <w:t xml:space="preserve"> </w:t>
      </w:r>
      <w:r w:rsidR="009A6255">
        <w:t>[pers. G]</w:t>
      </w:r>
      <w:r w:rsidR="00A24BA3">
        <w:t xml:space="preserve"> piedalījies</w:t>
      </w:r>
      <w:r>
        <w:t xml:space="preserve"> arī</w:t>
      </w:r>
      <w:r w:rsidR="00A24BA3">
        <w:t xml:space="preserve"> </w:t>
      </w:r>
      <w:r w:rsidR="005C6F4F">
        <w:t>nozieguma izdarīšanā: n</w:t>
      </w:r>
      <w:r w:rsidR="00A24BA3">
        <w:t>oslēpjot un nedeklarējot, ievedis</w:t>
      </w:r>
      <w:r w:rsidR="005C6F4F">
        <w:t xml:space="preserve"> cigaretes no Baltkrievijas Republikas Latvijas Republikas muitas teritorijā,</w:t>
      </w:r>
      <w:r w:rsidR="00A24BA3">
        <w:t xml:space="preserve"> un</w:t>
      </w:r>
      <w:r w:rsidR="005C6F4F">
        <w:t xml:space="preserve"> pēc </w:t>
      </w:r>
      <w:r w:rsidR="00A24BA3">
        <w:t>tam tās aizvedis</w:t>
      </w:r>
      <w:r w:rsidR="005C6F4F">
        <w:t xml:space="preserve"> uz angāru, lai nodot</w:t>
      </w:r>
      <w:r w:rsidR="00614B31">
        <w:t xml:space="preserve">u </w:t>
      </w:r>
      <w:r w:rsidR="009A6255">
        <w:t>[pers. H]</w:t>
      </w:r>
      <w:r w:rsidR="00614B31">
        <w:t xml:space="preserve">. </w:t>
      </w:r>
      <w:r w:rsidR="00B27A71">
        <w:t xml:space="preserve"> </w:t>
      </w:r>
      <w:r w:rsidR="002040E6">
        <w:t xml:space="preserve"> </w:t>
      </w:r>
    </w:p>
    <w:p w14:paraId="456F19FB" w14:textId="13E35A18" w:rsidR="0033531D" w:rsidRDefault="008341E3" w:rsidP="00351E97">
      <w:pPr>
        <w:spacing w:line="276" w:lineRule="auto"/>
        <w:ind w:firstLine="720"/>
        <w:jc w:val="both"/>
      </w:pPr>
      <w:r>
        <w:t xml:space="preserve">Apsūdzētais </w:t>
      </w:r>
      <w:r w:rsidR="009A6255">
        <w:t>[pers. H]</w:t>
      </w:r>
      <w:r>
        <w:t xml:space="preserve"> atzīts par vainīgu un sodīts pēc Krimināllikuma </w:t>
      </w:r>
      <w:proofErr w:type="gramStart"/>
      <w:r>
        <w:t>190.panta</w:t>
      </w:r>
      <w:proofErr w:type="gramEnd"/>
      <w:r>
        <w:t xml:space="preserve"> trešās d</w:t>
      </w:r>
      <w:r w:rsidR="0033531D">
        <w:t>aļas, tā</w:t>
      </w:r>
      <w:r w:rsidR="00A24BA3">
        <w:t>dēļ par pierādītu atzītā</w:t>
      </w:r>
      <w:r w:rsidR="0033531D">
        <w:t xml:space="preserve"> noziedzīgā nodarījuma aprakstā ir</w:t>
      </w:r>
      <w:r w:rsidR="008371D9">
        <w:t xml:space="preserve"> tikuši</w:t>
      </w:r>
      <w:r w:rsidR="0033531D">
        <w:t xml:space="preserve"> atspoguļo</w:t>
      </w:r>
      <w:r w:rsidR="00A24BA3">
        <w:t>ti</w:t>
      </w:r>
      <w:r w:rsidR="00D4612D">
        <w:t xml:space="preserve"> </w:t>
      </w:r>
      <w:r w:rsidR="008371D9">
        <w:t xml:space="preserve">tikai </w:t>
      </w:r>
      <w:r w:rsidR="00D4612D">
        <w:t>t</w:t>
      </w:r>
      <w:r w:rsidR="00A24BA3">
        <w:t>ādi</w:t>
      </w:r>
      <w:r w:rsidR="00D4612D">
        <w:t xml:space="preserve"> </w:t>
      </w:r>
      <w:r w:rsidR="0033531D">
        <w:t>faktiskie apstākļi</w:t>
      </w:r>
      <w:r w:rsidR="00A24BA3">
        <w:t xml:space="preserve">, kas </w:t>
      </w:r>
      <w:r w:rsidR="0033531D">
        <w:t xml:space="preserve">attiecas uz pierādāmā noziedzīgā nodarījuma sastāvu. </w:t>
      </w:r>
      <w:r w:rsidR="009A6255">
        <w:t>[Pers. H]</w:t>
      </w:r>
      <w:r w:rsidR="0033531D">
        <w:t xml:space="preserve"> turpmākās darbības, kas saistītas ar kontrabandas cigarešu </w:t>
      </w:r>
      <w:r w:rsidR="002562F6">
        <w:t>pārkraušanu no viena transportlīdzekļa citā un to pārvietošanu uz telpām, nav juridiski nozīmīgas</w:t>
      </w:r>
      <w:r w:rsidR="008371D9">
        <w:t xml:space="preserve"> Krimināllikuma </w:t>
      </w:r>
      <w:proofErr w:type="gramStart"/>
      <w:r w:rsidR="008371D9">
        <w:t>190.panta</w:t>
      </w:r>
      <w:proofErr w:type="gramEnd"/>
      <w:r w:rsidR="008371D9">
        <w:t xml:space="preserve"> treš</w:t>
      </w:r>
      <w:r w:rsidR="002562F6">
        <w:t>ā</w:t>
      </w:r>
      <w:r w:rsidR="008371D9">
        <w:t>s</w:t>
      </w:r>
      <w:r w:rsidR="002562F6">
        <w:t xml:space="preserve"> daļā</w:t>
      </w:r>
      <w:r w:rsidR="008371D9">
        <w:t>s</w:t>
      </w:r>
      <w:r w:rsidR="002562F6">
        <w:t xml:space="preserve"> </w:t>
      </w:r>
      <w:r w:rsidR="008371D9">
        <w:t>izpratnē.</w:t>
      </w:r>
      <w:r w:rsidR="00D4612D">
        <w:t xml:space="preserve"> </w:t>
      </w:r>
      <w:r w:rsidR="00D4612D" w:rsidRPr="00D4612D">
        <w:t xml:space="preserve">Krimināllikuma </w:t>
      </w:r>
      <w:proofErr w:type="gramStart"/>
      <w:r w:rsidR="00D4612D" w:rsidRPr="00D4612D">
        <w:t>190.panta</w:t>
      </w:r>
      <w:proofErr w:type="gramEnd"/>
      <w:r w:rsidR="00D4612D" w:rsidRPr="00D4612D">
        <w:t xml:space="preserve"> trešajā daļā paredzētā noziedzīgā nodarījuma sastāvs ir pabeigts ar brīdi,</w:t>
      </w:r>
      <w:r w:rsidR="00D4612D">
        <w:t xml:space="preserve"> kad kontrabandas cigaretes ti</w:t>
      </w:r>
      <w:r w:rsidR="00D4612D" w:rsidRPr="00D4612D">
        <w:t>k</w:t>
      </w:r>
      <w:r w:rsidR="00D4612D">
        <w:t>a</w:t>
      </w:r>
      <w:r w:rsidR="00D4612D" w:rsidRPr="00D4612D">
        <w:t xml:space="preserve"> ievest</w:t>
      </w:r>
      <w:r w:rsidR="00D4612D">
        <w:t>a</w:t>
      </w:r>
      <w:r w:rsidR="00D4612D" w:rsidRPr="00D4612D">
        <w:t>s muitas kontroles zonā,</w:t>
      </w:r>
      <w:r w:rsidR="00D4612D">
        <w:t xml:space="preserve"> noslēpjot tās no muitas kontroles un nedeklarējot tās.</w:t>
      </w:r>
      <w:r w:rsidR="00D4612D" w:rsidRPr="00D4612D">
        <w:t xml:space="preserve"> </w:t>
      </w:r>
    </w:p>
    <w:p w14:paraId="11B37851" w14:textId="01711F6F" w:rsidR="00626DC8" w:rsidRDefault="00626DC8" w:rsidP="00F87EAC">
      <w:pPr>
        <w:spacing w:line="276" w:lineRule="auto"/>
        <w:ind w:firstLine="720"/>
        <w:jc w:val="both"/>
      </w:pPr>
      <w:r w:rsidRPr="00296EF3">
        <w:t>[</w:t>
      </w:r>
      <w:r w:rsidR="00EB3962">
        <w:t>15</w:t>
      </w:r>
      <w:r w:rsidR="00296EF3" w:rsidRPr="00296EF3">
        <w:t>.3</w:t>
      </w:r>
      <w:r w:rsidRPr="00296EF3">
        <w:t xml:space="preserve">] </w:t>
      </w:r>
      <w:r w:rsidRPr="00B96C58">
        <w:t>Senāts atzīst par nepamatotu aizstāvju norādi</w:t>
      </w:r>
      <w:r w:rsidR="00351E97">
        <w:t xml:space="preserve"> kasācijas sūdzībās</w:t>
      </w:r>
      <w:r w:rsidRPr="00B96C58">
        <w:t xml:space="preserve">, </w:t>
      </w:r>
      <w:r>
        <w:t xml:space="preserve">ka </w:t>
      </w:r>
      <w:r w:rsidR="009A6255">
        <w:t>[pers. H]</w:t>
      </w:r>
      <w:r>
        <w:t xml:space="preserve"> un </w:t>
      </w:r>
      <w:r w:rsidR="009A6255">
        <w:t>[pers. G]</w:t>
      </w:r>
      <w:r>
        <w:t xml:space="preserve"> vainīguma pierādīšanā pēc Krimināllikuma </w:t>
      </w:r>
      <w:proofErr w:type="gramStart"/>
      <w:r>
        <w:t>190.panta</w:t>
      </w:r>
      <w:proofErr w:type="gramEnd"/>
      <w:r>
        <w:t xml:space="preserve"> trešās daļas </w:t>
      </w:r>
      <w:r w:rsidR="00986272">
        <w:t xml:space="preserve">nav izmantojamas ziņas, kas </w:t>
      </w:r>
      <w:r>
        <w:t>iegūtas transportlīdzekļa novērošanas laikā.</w:t>
      </w:r>
    </w:p>
    <w:p w14:paraId="4DBE97E1" w14:textId="6868771C" w:rsidR="0066038F" w:rsidRDefault="00626DC8" w:rsidP="00F87EAC">
      <w:pPr>
        <w:spacing w:line="276" w:lineRule="auto"/>
        <w:ind w:firstLine="720"/>
        <w:jc w:val="both"/>
      </w:pPr>
      <w:r>
        <w:t>Apel</w:t>
      </w:r>
      <w:r w:rsidR="00986272">
        <w:t>ācijas instances tiesa ir izvērtējusi</w:t>
      </w:r>
      <w:r>
        <w:t xml:space="preserve"> operatīvās darbības – mobilā objekta novēro</w:t>
      </w:r>
      <w:r w:rsidR="0066038F">
        <w:t>šanas – tiesiskumu, a</w:t>
      </w:r>
      <w:r w:rsidR="00986272">
        <w:t>tzīstot, ka novērošana notikusi</w:t>
      </w:r>
      <w:r w:rsidR="0066038F">
        <w:t xml:space="preserve"> atbilstoši Operatīvas darbības likuma </w:t>
      </w:r>
      <w:proofErr w:type="gramStart"/>
      <w:r w:rsidR="0066038F">
        <w:t>10.panta</w:t>
      </w:r>
      <w:proofErr w:type="gramEnd"/>
      <w:r w:rsidR="0066038F">
        <w:t xml:space="preserve"> otrās daļas nosacījumiem</w:t>
      </w:r>
      <w:r w:rsidR="00986272">
        <w:t>,</w:t>
      </w:r>
      <w:r w:rsidR="0066038F">
        <w:t xml:space="preserve"> un operatīvās darbības laikā iegūtās ziņas ir pārbaudītas Kriminālprocesa likuma 127.panta trešās daļas kārtībā.</w:t>
      </w:r>
    </w:p>
    <w:p w14:paraId="6D778FBA" w14:textId="3572BD58" w:rsidR="00255397" w:rsidRDefault="00D60B51" w:rsidP="00F87EAC">
      <w:pPr>
        <w:spacing w:line="276" w:lineRule="auto"/>
        <w:ind w:firstLine="720"/>
        <w:jc w:val="both"/>
      </w:pPr>
      <w:r w:rsidRPr="00353B4E">
        <w:lastRenderedPageBreak/>
        <w:t xml:space="preserve">Pretēji </w:t>
      </w:r>
      <w:r w:rsidR="00B96C58" w:rsidRPr="00B96C58">
        <w:t>aizstāvju</w:t>
      </w:r>
      <w:r w:rsidR="00137885">
        <w:t xml:space="preserve"> norādei</w:t>
      </w:r>
      <w:r w:rsidRPr="00B96C58">
        <w:t xml:space="preserve"> </w:t>
      </w:r>
      <w:r>
        <w:t>apelā</w:t>
      </w:r>
      <w:r w:rsidR="00353B4E">
        <w:t xml:space="preserve">cijas instances tiesa ir konstatējusi, ka operatīvā novērošana </w:t>
      </w:r>
      <w:r>
        <w:t xml:space="preserve">veikta operatīvās izstrādes lietas ietvaros. Liecinieks </w:t>
      </w:r>
      <w:r w:rsidR="009A6255">
        <w:t>[pers. O]</w:t>
      </w:r>
      <w:r w:rsidRPr="007700BF">
        <w:t xml:space="preserve"> </w:t>
      </w:r>
      <w:r w:rsidR="00353B4E">
        <w:t>liecinājis</w:t>
      </w:r>
      <w:r>
        <w:t xml:space="preserve">, ka viņa lietvedībā bija operatīvās izstrādes lieta saistībā ar saņemtajām ziņām par </w:t>
      </w:r>
      <w:r w:rsidR="009A6255">
        <w:t>[pers. H]</w:t>
      </w:r>
      <w:r>
        <w:t>, kurš nodarbojās ar cigarešu kontrabandu, izmantojot transportlīdzekļus. Lietas ietvaros tika noskaidrots transportlīdzeklis ar piekabi, kas tika izmantots cigarešu kontrabandā no Baltkrievijas uz Latviju. A</w:t>
      </w:r>
      <w:r w:rsidR="0092515D">
        <w:t>r VID Muitas krimināl</w:t>
      </w:r>
      <w:r>
        <w:t xml:space="preserve">pārvaldes </w:t>
      </w:r>
      <w:r w:rsidR="0092515D">
        <w:t>I</w:t>
      </w:r>
      <w:r>
        <w:t xml:space="preserve">zlūkošanas daļas </w:t>
      </w:r>
      <w:r w:rsidR="00353B4E">
        <w:t>priekšnieka atļauju piekabe tikusi</w:t>
      </w:r>
      <w:r>
        <w:t xml:space="preserve"> aprīkota ar </w:t>
      </w:r>
      <w:r w:rsidRPr="00B96C58">
        <w:t>GPS</w:t>
      </w:r>
      <w:r w:rsidR="0092515D" w:rsidRPr="00B96C58">
        <w:t xml:space="preserve">, lai </w:t>
      </w:r>
      <w:r w:rsidR="0092515D">
        <w:t>noskaidrotu transportlīdzekļa pārvietošanās maršrutu. Mi</w:t>
      </w:r>
      <w:r w:rsidR="00353B4E">
        <w:t>nētās ziņas apstiprinājis</w:t>
      </w:r>
      <w:r w:rsidR="0092515D">
        <w:t xml:space="preserve"> arī liecinieks </w:t>
      </w:r>
      <w:r w:rsidR="009A6255">
        <w:t>[pers. P]</w:t>
      </w:r>
      <w:r w:rsidR="0092515D" w:rsidRPr="007700BF">
        <w:t xml:space="preserve">. </w:t>
      </w:r>
    </w:p>
    <w:p w14:paraId="6E458372" w14:textId="4B4EDEA9" w:rsidR="00D641F8" w:rsidRDefault="003932CE" w:rsidP="00F87EAC">
      <w:pPr>
        <w:spacing w:line="276" w:lineRule="auto"/>
        <w:ind w:firstLine="720"/>
        <w:jc w:val="both"/>
      </w:pPr>
      <w:r>
        <w:t>Sen</w:t>
      </w:r>
      <w:r w:rsidR="00D641F8">
        <w:t>āts konstatē</w:t>
      </w:r>
      <w:r>
        <w:t xml:space="preserve">, ka negūst apstiprinājumu aizstāvja arguments, ka laika posmā no </w:t>
      </w:r>
      <w:proofErr w:type="gramStart"/>
      <w:r>
        <w:t>2013.gada</w:t>
      </w:r>
      <w:proofErr w:type="gramEnd"/>
      <w:r>
        <w:t xml:space="preserve"> 9.maija līdz 2013.gada 11.jūnijam, veicot mobilā objekta </w:t>
      </w:r>
      <w:r w:rsidRPr="00A65F3A">
        <w:t>izsekošanu</w:t>
      </w:r>
      <w:r w:rsidR="00137885">
        <w:t>,</w:t>
      </w:r>
      <w:r>
        <w:t xml:space="preserve"> bija nepieciešams Augstākās tiesas priekšsēdētāja īpaši pilnvarotā Augstākās tiesas tiesneša akcepts. </w:t>
      </w:r>
    </w:p>
    <w:p w14:paraId="358DD70E" w14:textId="098FCAB3" w:rsidR="00D641F8" w:rsidRDefault="00931BC4" w:rsidP="00F87EAC">
      <w:pPr>
        <w:spacing w:line="276" w:lineRule="auto"/>
        <w:ind w:firstLine="720"/>
        <w:jc w:val="both"/>
      </w:pPr>
      <w:r>
        <w:t xml:space="preserve">No Operatīvās darbības likuma </w:t>
      </w:r>
      <w:proofErr w:type="gramStart"/>
      <w:r w:rsidR="00137885">
        <w:t>1.</w:t>
      </w:r>
      <w:r>
        <w:t>panta</w:t>
      </w:r>
      <w:proofErr w:type="gramEnd"/>
      <w:r>
        <w:t xml:space="preserve"> izriet, ka operatīvo pasākumu kārtību nosaka tā operatīvās darbības norma, kura ir spēkā tās izdarīšanas laikā. Savukārt Operatīvās darbības likuma 7. un </w:t>
      </w:r>
      <w:proofErr w:type="gramStart"/>
      <w:r>
        <w:t>10.pants</w:t>
      </w:r>
      <w:proofErr w:type="gramEnd"/>
      <w:r>
        <w:t xml:space="preserve"> nosaka operatīvās darbības pasākuma – operatīvās novērošanas un izsekošanas</w:t>
      </w:r>
      <w:r w:rsidR="007D75A5">
        <w:t xml:space="preserve"> –</w:t>
      </w:r>
      <w:r>
        <w:t xml:space="preserve"> saturu un tiesiskos pamatus.</w:t>
      </w:r>
    </w:p>
    <w:p w14:paraId="4D35FAE6" w14:textId="4F73A34A" w:rsidR="0044236F" w:rsidRDefault="00A65F3A" w:rsidP="00F87EAC">
      <w:pPr>
        <w:spacing w:line="276" w:lineRule="auto"/>
        <w:ind w:firstLine="720"/>
        <w:jc w:val="both"/>
      </w:pPr>
      <w:r>
        <w:t xml:space="preserve">Operatīvās darbības likuma </w:t>
      </w:r>
      <w:proofErr w:type="gramStart"/>
      <w:r>
        <w:t>7.</w:t>
      </w:r>
      <w:r w:rsidR="0044236F">
        <w:t>panta</w:t>
      </w:r>
      <w:proofErr w:type="gramEnd"/>
      <w:r w:rsidR="0044236F">
        <w:t xml:space="preserve"> otrā daļa (</w:t>
      </w:r>
      <w:r w:rsidR="0044236F" w:rsidRPr="00A65F3A">
        <w:t>likuma redakcijā, kas bija spēkā pasākuma veikšanas laikā</w:t>
      </w:r>
      <w:r w:rsidR="0044236F">
        <w:t xml:space="preserve">) noteic, ka operatīvās darbības pasākumi veicami vispārējā veidā, ja to veikšanas paņēmieni, forma un apjoms būtiski neaizskar personu pamattiesības. Šos pasākumus amatpersona uzsāk ar tās tiešā vadītāja (priekšnieka) vai viņa vietnieka akceptu, ja šajā likumā nav paredzēts citādi. </w:t>
      </w:r>
    </w:p>
    <w:p w14:paraId="70E28E03" w14:textId="23B3483D" w:rsidR="0044236F" w:rsidRDefault="0044236F" w:rsidP="00F87EAC">
      <w:pPr>
        <w:spacing w:line="276" w:lineRule="auto"/>
        <w:ind w:firstLine="720"/>
        <w:jc w:val="both"/>
      </w:pPr>
      <w:r>
        <w:t>Minētā panta ceturtā daļa (</w:t>
      </w:r>
      <w:r w:rsidRPr="00A65F3A">
        <w:t>likuma redakcijā, kas bija spēkā pasākuma veikšanas laikā</w:t>
      </w:r>
      <w:r>
        <w:t>) noteic, ka operatīvā korespondences kontrole, operatīvā personas paustās vai uzglabātās informācijas satura iegūšana no tehniskajiem līdzekļiem, operatīvā nepublisku sarunu slepena noklausīšanās (</w:t>
      </w:r>
      <w:r w:rsidRPr="00B96C58">
        <w:t xml:space="preserve">arī pa tālruni, ar </w:t>
      </w:r>
      <w:r>
        <w:t>elektroniskajiem un cita veida sakaru līdzekļiem), operatīvā publiski nepieejamas vietas videonovērošana, operatīvā darījumu pārraudzība kredītiestādes vai finanšu iestādes klienta kontā, operatīvā iekļūšana un ilgstoša operatīvā novērošana (izsekošana) veicama tikai sevišķajā veidā un ar Augstākās tiesas priekšsēdētāja vai viņa īpaši pilnvarota Augstākās tiesas tiesneša akceptu. Atļauju veikt šos operatīvās darbības pasākumus var izsniegt uz laiku līdz trim mēnešiem, bet pamatotas nepieciešamības gadījumā to var pagarināt uz laiku līdz trim mēnešiem. Minētās atļaujas pagarināšanas reižu skaits nav ierobežots, taču attiecīgo operatīvās darbības pasākumu veikšana pieļaujama tikai tajā laikā, kamēr tiek veikta operatīvā izstrāde.</w:t>
      </w:r>
    </w:p>
    <w:p w14:paraId="1D218D8A" w14:textId="3231BD6B" w:rsidR="0044236F" w:rsidRDefault="0044236F" w:rsidP="00F87EAC">
      <w:pPr>
        <w:spacing w:line="276" w:lineRule="auto"/>
        <w:ind w:firstLine="720"/>
        <w:jc w:val="both"/>
      </w:pPr>
      <w:r>
        <w:t>Atbilstoši</w:t>
      </w:r>
      <w:r w:rsidR="00A65F3A">
        <w:t xml:space="preserve"> Operatīvās darbības likuma </w:t>
      </w:r>
      <w:proofErr w:type="gramStart"/>
      <w:r w:rsidR="00A65F3A">
        <w:t>10.</w:t>
      </w:r>
      <w:r>
        <w:t>panta</w:t>
      </w:r>
      <w:proofErr w:type="gramEnd"/>
      <w:r>
        <w:t xml:space="preserve"> otrajai daļai (</w:t>
      </w:r>
      <w:r w:rsidRPr="00A65F3A">
        <w:t>likuma redakcijā, kas bija spēkā pasākuma veikšanas laikā</w:t>
      </w:r>
      <w:r>
        <w:t>), lai iegūtu vai pārbaudītu ziņas par prettiesisku rīcību vai valstij svarīgu interešu apdraudējumu, ir atļauta dažādu stacionāro un mobilo objektu novērošana un ar tiem saistīto personu novērošana (izsekošana).</w:t>
      </w:r>
    </w:p>
    <w:p w14:paraId="4156D320" w14:textId="08F87D15" w:rsidR="00A919CA" w:rsidRDefault="003932CE" w:rsidP="00F87EAC">
      <w:pPr>
        <w:spacing w:line="276" w:lineRule="auto"/>
        <w:ind w:firstLine="720"/>
        <w:jc w:val="both"/>
      </w:pPr>
      <w:r>
        <w:t xml:space="preserve"> </w:t>
      </w:r>
      <w:r w:rsidR="0044236F">
        <w:t xml:space="preserve"> Tādējādi</w:t>
      </w:r>
      <w:r w:rsidR="00466341">
        <w:t xml:space="preserve"> secināms, ka</w:t>
      </w:r>
      <w:r w:rsidR="00267182">
        <w:t xml:space="preserve"> operatīvā </w:t>
      </w:r>
      <w:r w:rsidR="00267182" w:rsidRPr="00296EF3">
        <w:t xml:space="preserve">novērošana un izsekošana </w:t>
      </w:r>
      <w:r w:rsidR="00267182">
        <w:t xml:space="preserve">bija veicama vispārējā veidā, </w:t>
      </w:r>
      <w:r w:rsidR="0044236F">
        <w:t xml:space="preserve">ar </w:t>
      </w:r>
      <w:r w:rsidR="00D641F8">
        <w:t>vadītāja (priekšni</w:t>
      </w:r>
      <w:r w:rsidR="00466341">
        <w:t xml:space="preserve">eka) vai viņa vietnieka akceptu. </w:t>
      </w:r>
    </w:p>
    <w:p w14:paraId="5CD76978" w14:textId="680DE5E1" w:rsidR="00743E07" w:rsidRPr="00743E07" w:rsidRDefault="00E80CDF" w:rsidP="00F87EAC">
      <w:pPr>
        <w:spacing w:line="276" w:lineRule="auto"/>
        <w:ind w:firstLine="720"/>
        <w:jc w:val="both"/>
      </w:pPr>
      <w:r>
        <w:t xml:space="preserve">Vienlaikus </w:t>
      </w:r>
      <w:r w:rsidR="00466341">
        <w:t xml:space="preserve">Senāts atzīst, ka konkrētajā gadījumā, veicot ilgstošu </w:t>
      </w:r>
      <w:r w:rsidR="002464C3">
        <w:t>transportlīdzekļa izsekošanu ar tehnisko līdzekļu palīdzību</w:t>
      </w:r>
      <w:r>
        <w:t>,</w:t>
      </w:r>
      <w:r w:rsidR="002464C3">
        <w:t xml:space="preserve"> tika </w:t>
      </w:r>
      <w:r>
        <w:t xml:space="preserve">izsekota arī </w:t>
      </w:r>
      <w:r w:rsidR="005C3B91">
        <w:t xml:space="preserve">apsūdzētā </w:t>
      </w:r>
      <w:r w:rsidR="009A6255">
        <w:t>[pers. G]</w:t>
      </w:r>
      <w:r>
        <w:t xml:space="preserve"> pārvietošanās</w:t>
      </w:r>
      <w:r w:rsidR="005C3B91">
        <w:t xml:space="preserve">, </w:t>
      </w:r>
      <w:r>
        <w:t xml:space="preserve">tāpēc izvērtējams jautājums, </w:t>
      </w:r>
      <w:r w:rsidR="005C3B91">
        <w:t>vai nav pārkāptas personas tiesības uz privātās dzīves neaizskaramību.</w:t>
      </w:r>
      <w:r w:rsidR="002C1DCB" w:rsidRPr="002C1DCB">
        <w:t xml:space="preserve"> </w:t>
      </w:r>
    </w:p>
    <w:p w14:paraId="0D82488D" w14:textId="774CAF02" w:rsidR="000929F2" w:rsidRDefault="000929F2" w:rsidP="00F87EAC">
      <w:pPr>
        <w:spacing w:line="276" w:lineRule="auto"/>
        <w:ind w:firstLine="720"/>
        <w:jc w:val="both"/>
      </w:pPr>
      <w:r>
        <w:t>Izvērtējot novērošanas apstākļus, secināms, ka novērošanas mērķis bijis noskaidrot iespējamo kontrabandas cigarešu iekrau</w:t>
      </w:r>
      <w:r w:rsidR="00835B4C">
        <w:t xml:space="preserve">šanas, </w:t>
      </w:r>
      <w:r>
        <w:t>izkraušanas vietu</w:t>
      </w:r>
      <w:r w:rsidR="00835B4C">
        <w:t xml:space="preserve"> un </w:t>
      </w:r>
      <w:r>
        <w:t>pārvietošanās</w:t>
      </w:r>
      <w:r w:rsidR="00EA2F79">
        <w:t xml:space="preserve"> maršrutu </w:t>
      </w:r>
      <w:r w:rsidR="00EA2F79">
        <w:lastRenderedPageBreak/>
        <w:t>sabiedriskās vietās.</w:t>
      </w:r>
      <w:r w:rsidR="00835B4C">
        <w:t xml:space="preserve"> </w:t>
      </w:r>
      <w:r w:rsidR="009A6255">
        <w:t>[Pers. G]</w:t>
      </w:r>
      <w:r w:rsidR="000A7BA7">
        <w:t xml:space="preserve"> netika pakļauts pilnīgai un visaptverošai uzraudzībai. </w:t>
      </w:r>
      <w:r w:rsidR="00835B4C">
        <w:t xml:space="preserve">GPS darbojās vienu mēnesi un divas dienas un ietekmēja </w:t>
      </w:r>
      <w:r w:rsidR="009A6255">
        <w:t>[pers.</w:t>
      </w:r>
      <w:r w:rsidR="00045986">
        <w:t> </w:t>
      </w:r>
      <w:r w:rsidR="009A6255">
        <w:t>G]</w:t>
      </w:r>
      <w:r w:rsidR="00835B4C">
        <w:t xml:space="preserve"> tikai </w:t>
      </w:r>
      <w:r w:rsidR="00EA2F79">
        <w:t xml:space="preserve">īsu brīdi, </w:t>
      </w:r>
      <w:r w:rsidR="00835B4C">
        <w:t>laikā, kad viņš</w:t>
      </w:r>
      <w:r w:rsidR="00A65F3A">
        <w:t xml:space="preserve"> pārvietojās ar transportlīdzekl</w:t>
      </w:r>
      <w:r w:rsidR="00835B4C">
        <w:t xml:space="preserve">i, kura </w:t>
      </w:r>
      <w:r w:rsidR="00A65F3A">
        <w:t xml:space="preserve">piekabei bija piestiprināts GPS, tas ir, </w:t>
      </w:r>
      <w:r w:rsidR="00835B4C">
        <w:t xml:space="preserve">no </w:t>
      </w:r>
      <w:proofErr w:type="gramStart"/>
      <w:r w:rsidR="00835B4C">
        <w:t>2013.gada</w:t>
      </w:r>
      <w:proofErr w:type="gramEnd"/>
      <w:r w:rsidR="00835B4C">
        <w:t xml:space="preserve"> 16.maija līdz 2013.gada 19.maijam, </w:t>
      </w:r>
      <w:r w:rsidR="00835B4C" w:rsidRPr="003C432F">
        <w:rPr>
          <w:color w:val="000000" w:themeColor="text1"/>
        </w:rPr>
        <w:t>no 2013.gada 29.m</w:t>
      </w:r>
      <w:r w:rsidR="00EA2F79" w:rsidRPr="003C432F">
        <w:rPr>
          <w:color w:val="000000" w:themeColor="text1"/>
        </w:rPr>
        <w:t>aijā</w:t>
      </w:r>
      <w:r w:rsidR="003C432F" w:rsidRPr="003C432F">
        <w:rPr>
          <w:color w:val="000000" w:themeColor="text1"/>
        </w:rPr>
        <w:t xml:space="preserve"> līdz 2013.gada 31.maijam</w:t>
      </w:r>
      <w:r w:rsidR="00EA2F79">
        <w:t>, no 2013.gada 10.jūnija</w:t>
      </w:r>
      <w:r w:rsidR="00835B4C">
        <w:t xml:space="preserve"> līdz 2013.gada </w:t>
      </w:r>
      <w:r w:rsidR="00EA2F79">
        <w:t>11.jūnijam.</w:t>
      </w:r>
      <w:r w:rsidR="00835B4C">
        <w:t xml:space="preserve">  </w:t>
      </w:r>
    </w:p>
    <w:p w14:paraId="3EADF38B" w14:textId="10E8FC24" w:rsidR="00835B4C" w:rsidRDefault="00EA2F79" w:rsidP="00F87EAC">
      <w:pPr>
        <w:spacing w:line="276" w:lineRule="auto"/>
        <w:ind w:firstLine="720"/>
        <w:jc w:val="both"/>
      </w:pPr>
      <w:r>
        <w:t xml:space="preserve">Tādējādi </w:t>
      </w:r>
      <w:r w:rsidR="009A6255">
        <w:t>[pers. G]</w:t>
      </w:r>
      <w:r>
        <w:t xml:space="preserve"> novērošanas pasākums atstāja nebūtisku ietekmi uz </w:t>
      </w:r>
      <w:r w:rsidR="000A7BA7">
        <w:t>viņa</w:t>
      </w:r>
      <w:r>
        <w:t xml:space="preserve"> privāto dzīvi.</w:t>
      </w:r>
    </w:p>
    <w:p w14:paraId="585CACC7" w14:textId="759DC482" w:rsidR="00E80CDF" w:rsidRDefault="000A7BA7" w:rsidP="00F87EAC">
      <w:pPr>
        <w:spacing w:line="276" w:lineRule="auto"/>
        <w:jc w:val="both"/>
      </w:pPr>
      <w:r>
        <w:tab/>
      </w:r>
      <w:r w:rsidR="009A6255">
        <w:t>[Pers. G]</w:t>
      </w:r>
      <w:r>
        <w:t xml:space="preserve"> tiesību ierobežojumam bijis leģitīms mērķis, atklāt sevišķi smagu noziegumu, kuram piemīt liela kaitīguma pakāpe – cigarešu kontrabandu liel</w:t>
      </w:r>
      <w:r w:rsidR="00A65F3A">
        <w:t>ā apmērā</w:t>
      </w:r>
      <w:r>
        <w:t xml:space="preserve">, </w:t>
      </w:r>
      <w:proofErr w:type="gramStart"/>
      <w:r>
        <w:t>ko izdarījusi</w:t>
      </w:r>
      <w:proofErr w:type="gramEnd"/>
      <w:r>
        <w:t xml:space="preserve"> organizēta grupa. </w:t>
      </w:r>
    </w:p>
    <w:p w14:paraId="13CF57B2" w14:textId="5B97DAE3" w:rsidR="00E66B89" w:rsidRDefault="00B13FF5" w:rsidP="00F87EAC">
      <w:pPr>
        <w:spacing w:line="276" w:lineRule="auto"/>
        <w:ind w:firstLine="720"/>
        <w:jc w:val="both"/>
      </w:pPr>
      <w:r>
        <w:t>Senāts atzīst, ka</w:t>
      </w:r>
      <w:r w:rsidR="00EF64B1">
        <w:t xml:space="preserve">, veicot izsekošanas darbības Baltkrievijas Republikas teritorijā, izmantojot GPS, tika pieļauts </w:t>
      </w:r>
      <w:r w:rsidR="000376A9" w:rsidRPr="000376A9">
        <w:t xml:space="preserve">Latvijas Republikas valdības un Baltkrievijas Republikas </w:t>
      </w:r>
      <w:r w:rsidR="00A65F3A">
        <w:t>valdības līguma</w:t>
      </w:r>
      <w:r w:rsidR="000376A9" w:rsidRPr="000376A9">
        <w:t xml:space="preserve"> par sadarbību cīņā pret organizēto noziedzību, narkotisko vielu, psihotropo vielu un prekursoru nelegālu apriti, terorismu un citiem noziedzīgiem nodarījumiem</w:t>
      </w:r>
      <w:r w:rsidR="00E66B89">
        <w:t xml:space="preserve">, kas pieņemts </w:t>
      </w:r>
      <w:proofErr w:type="gramStart"/>
      <w:r w:rsidR="00E66B89">
        <w:t>2007.gada</w:t>
      </w:r>
      <w:proofErr w:type="gramEnd"/>
      <w:r w:rsidR="00E66B89">
        <w:t xml:space="preserve"> 17.maijā (stājies</w:t>
      </w:r>
      <w:r w:rsidR="00E66B89" w:rsidRPr="00A65F3A">
        <w:t xml:space="preserve"> spēkā 2007.gada 21.novembrī</w:t>
      </w:r>
      <w:r w:rsidR="00E66B89">
        <w:t>),</w:t>
      </w:r>
      <w:r w:rsidR="000376A9">
        <w:t xml:space="preserve"> – pārkāpums. </w:t>
      </w:r>
    </w:p>
    <w:p w14:paraId="7226DBBC" w14:textId="0A4EB9D1" w:rsidR="00E66B89" w:rsidRDefault="00ED6073" w:rsidP="00F87EAC">
      <w:pPr>
        <w:spacing w:line="276" w:lineRule="auto"/>
        <w:ind w:firstLine="720"/>
        <w:jc w:val="both"/>
      </w:pPr>
      <w:r>
        <w:t>Saskaņā ar</w:t>
      </w:r>
      <w:r w:rsidR="000376A9">
        <w:t xml:space="preserve"> l</w:t>
      </w:r>
      <w:r>
        <w:t xml:space="preserve">īguma </w:t>
      </w:r>
      <w:proofErr w:type="gramStart"/>
      <w:r>
        <w:t>3.panta</w:t>
      </w:r>
      <w:proofErr w:type="gramEnd"/>
      <w:r>
        <w:t xml:space="preserve"> 1.punkta 3.apakšpunktu šī līguma ietvaros puses sadarbojas šādās formās – </w:t>
      </w:r>
      <w:r w:rsidR="000376A9" w:rsidRPr="000376A9">
        <w:t>saskaņota operatīvo pa</w:t>
      </w:r>
      <w:r w:rsidR="00E66B89">
        <w:t xml:space="preserve">sākumu veikšana, ko īsteno tās </w:t>
      </w:r>
      <w:r w:rsidR="003C432F">
        <w:t>p</w:t>
      </w:r>
      <w:r w:rsidR="000376A9" w:rsidRPr="000376A9">
        <w:t>uses centrālo kompetento iestāžu darbinieki, kuras teritorijā attiecīgie operatīvie pasākumi notiek</w:t>
      </w:r>
      <w:r>
        <w:t>. Savukārt minētā panta 2.punkts noteic, ka š</w:t>
      </w:r>
      <w:r w:rsidRPr="00ED6073">
        <w:t>ī panta pirmajā punktā paredzētais sadarbības apjoms un konkrētās fo</w:t>
      </w:r>
      <w:r w:rsidR="00E66B89">
        <w:t>rmas tiek noteiktas pēc p</w:t>
      </w:r>
      <w:r w:rsidRPr="00ED6073">
        <w:t>ušu valstu centrālo kompetento iestāžu vienošanās, ievērojot vajadzības un nosacījumu izmaiņas, kā arī citus nozīmīgus apstākļus.</w:t>
      </w:r>
      <w:r>
        <w:t xml:space="preserve"> </w:t>
      </w:r>
    </w:p>
    <w:p w14:paraId="765D3910" w14:textId="06CFE863" w:rsidR="00E80CDF" w:rsidRDefault="0023608B" w:rsidP="00351E97">
      <w:pPr>
        <w:spacing w:line="276" w:lineRule="auto"/>
        <w:ind w:firstLine="720"/>
        <w:jc w:val="both"/>
      </w:pPr>
      <w:r>
        <w:t>Līdz ar to Latvijas tiesībaizsardzības iestādes darbiniekiem bij</w:t>
      </w:r>
      <w:r w:rsidR="00E66B89">
        <w:t>a</w:t>
      </w:r>
      <w:r>
        <w:t xml:space="preserve"> jāsaņem saskaņojums par attālinātu izsekošanas pasākuma veikšanu Baltkrievijas Republikas teritorijā.</w:t>
      </w:r>
      <w:r w:rsidR="00C461DC">
        <w:t xml:space="preserve"> Šāds pārkāpums atzīstams par nebūtisku, jo </w:t>
      </w:r>
      <w:r w:rsidR="00EE22F1">
        <w:t xml:space="preserve">tas </w:t>
      </w:r>
      <w:r w:rsidR="00E66B89">
        <w:t>neietekmē Latvijas Republikas</w:t>
      </w:r>
      <w:r w:rsidR="00C461DC">
        <w:t xml:space="preserve"> </w:t>
      </w:r>
      <w:r w:rsidR="00EE22F1">
        <w:t>teritorijā veiktās</w:t>
      </w:r>
      <w:r w:rsidR="00E66B89">
        <w:t xml:space="preserve"> operatīvās darbības tiesiskumu. </w:t>
      </w:r>
      <w:r w:rsidR="00E66B89" w:rsidRPr="003C432F">
        <w:rPr>
          <w:color w:val="000000" w:themeColor="text1"/>
        </w:rPr>
        <w:t>S</w:t>
      </w:r>
      <w:r w:rsidR="00EE22F1" w:rsidRPr="003C432F">
        <w:rPr>
          <w:color w:val="000000" w:themeColor="text1"/>
        </w:rPr>
        <w:t xml:space="preserve">avukārt </w:t>
      </w:r>
      <w:r w:rsidR="00E66B89" w:rsidRPr="003C432F">
        <w:rPr>
          <w:color w:val="000000" w:themeColor="text1"/>
        </w:rPr>
        <w:t>no apelācijas instances tiesas sprieduma redzams</w:t>
      </w:r>
      <w:r w:rsidR="00E66B89" w:rsidRPr="00EE22F1">
        <w:t>, ka</w:t>
      </w:r>
      <w:r w:rsidR="00E66B89">
        <w:t xml:space="preserve"> GPS fiksēto ziņu par transportlīdzekļa un </w:t>
      </w:r>
      <w:r w:rsidR="00643A3D">
        <w:t>[pers. G]</w:t>
      </w:r>
      <w:r w:rsidR="00E66B89">
        <w:t xml:space="preserve"> pārvietošanos Baltkrievijas Republikā ticamība apstiprinās ar apsūdzētā </w:t>
      </w:r>
      <w:r w:rsidR="00643A3D">
        <w:t>[pers. G]</w:t>
      </w:r>
      <w:r w:rsidR="00E66B89">
        <w:t xml:space="preserve">, liecinieku </w:t>
      </w:r>
      <w:r w:rsidR="00643A3D">
        <w:t>[pers. S]</w:t>
      </w:r>
      <w:r w:rsidR="00B55BC8">
        <w:t xml:space="preserve"> (</w:t>
      </w:r>
      <w:r w:rsidR="00643A3D" w:rsidRPr="00643A3D">
        <w:rPr>
          <w:i/>
          <w:iCs/>
        </w:rPr>
        <w:t>[</w:t>
      </w:r>
      <w:r w:rsidR="00643A3D">
        <w:rPr>
          <w:i/>
        </w:rPr>
        <w:t>pers. S]</w:t>
      </w:r>
      <w:r w:rsidR="00B55BC8">
        <w:t>)</w:t>
      </w:r>
      <w:r w:rsidR="00E66B89" w:rsidRPr="00950C92">
        <w:t xml:space="preserve">, </w:t>
      </w:r>
      <w:r w:rsidR="00643A3D">
        <w:t>[pers. T]</w:t>
      </w:r>
      <w:r w:rsidR="00B55BC8">
        <w:t xml:space="preserve"> </w:t>
      </w:r>
      <w:proofErr w:type="gramStart"/>
      <w:r w:rsidR="00B55BC8">
        <w:t>(</w:t>
      </w:r>
      <w:proofErr w:type="gramEnd"/>
      <w:r w:rsidR="00643A3D">
        <w:rPr>
          <w:i/>
        </w:rPr>
        <w:t>[pers. T]</w:t>
      </w:r>
      <w:r w:rsidR="00B55BC8">
        <w:t>)</w:t>
      </w:r>
      <w:r w:rsidR="00E66B89" w:rsidRPr="00950C92">
        <w:t xml:space="preserve">, </w:t>
      </w:r>
      <w:r w:rsidR="00643A3D">
        <w:t>[pers. U]</w:t>
      </w:r>
      <w:r w:rsidR="00B55BC8">
        <w:t xml:space="preserve"> (</w:t>
      </w:r>
      <w:r w:rsidR="00643A3D">
        <w:rPr>
          <w:i/>
        </w:rPr>
        <w:t>[pers. U]</w:t>
      </w:r>
      <w:r w:rsidR="00B55BC8">
        <w:t>)</w:t>
      </w:r>
      <w:r w:rsidR="00E66B89" w:rsidRPr="00950C92">
        <w:t xml:space="preserve">, </w:t>
      </w:r>
      <w:r w:rsidR="00643A3D">
        <w:t>[pers. N]</w:t>
      </w:r>
      <w:r w:rsidR="00E66B89">
        <w:t xml:space="preserve">, </w:t>
      </w:r>
      <w:r w:rsidR="00643A3D">
        <w:t>[pers. M]</w:t>
      </w:r>
      <w:r w:rsidR="00E66B89">
        <w:t xml:space="preserve">, </w:t>
      </w:r>
      <w:r w:rsidR="00643A3D">
        <w:t>[pers. L]</w:t>
      </w:r>
      <w:r w:rsidR="00E66B89">
        <w:t xml:space="preserve"> </w:t>
      </w:r>
      <w:r w:rsidR="00E66B89" w:rsidRPr="007700BF">
        <w:t xml:space="preserve">un </w:t>
      </w:r>
      <w:r w:rsidR="00643A3D">
        <w:t>[pers. V]</w:t>
      </w:r>
      <w:r w:rsidR="00E66B89" w:rsidRPr="007700BF">
        <w:t xml:space="preserve"> liecībām</w:t>
      </w:r>
      <w:r w:rsidR="00E66B89">
        <w:t xml:space="preserve">.  </w:t>
      </w:r>
    </w:p>
    <w:p w14:paraId="27B0B94A" w14:textId="21D8EAC0" w:rsidR="0044236F" w:rsidRDefault="00743E07" w:rsidP="00F87EAC">
      <w:pPr>
        <w:spacing w:line="276" w:lineRule="auto"/>
        <w:ind w:firstLine="720"/>
        <w:jc w:val="both"/>
      </w:pPr>
      <w:r w:rsidRPr="00296EF3">
        <w:t>[</w:t>
      </w:r>
      <w:r w:rsidR="00EB3962">
        <w:t>15</w:t>
      </w:r>
      <w:r w:rsidR="00296EF3" w:rsidRPr="00296EF3">
        <w:t>.4</w:t>
      </w:r>
      <w:r w:rsidRPr="00296EF3">
        <w:t xml:space="preserve">] </w:t>
      </w:r>
      <w:r w:rsidR="00A35124">
        <w:t xml:space="preserve">Senāts atzīst par nepamatotu apsūdzētā </w:t>
      </w:r>
      <w:r w:rsidR="00643A3D">
        <w:t>[pers. D]</w:t>
      </w:r>
      <w:r w:rsidR="00A35124">
        <w:t xml:space="preserve"> norādi, ka apelācijas instances tiesa, grozot apsūdzību </w:t>
      </w:r>
      <w:r w:rsidR="00643A3D">
        <w:t>[pers. D]</w:t>
      </w:r>
      <w:r w:rsidR="00D67CF5">
        <w:t xml:space="preserve">, </w:t>
      </w:r>
      <w:proofErr w:type="gramStart"/>
      <w:r w:rsidR="00D67CF5">
        <w:t>pasliktinājusi viņa stāvokli</w:t>
      </w:r>
      <w:proofErr w:type="gramEnd"/>
      <w:r w:rsidR="00D67CF5">
        <w:t xml:space="preserve"> un pieļāvusi viņa tiesību</w:t>
      </w:r>
      <w:r w:rsidR="0044236F">
        <w:t xml:space="preserve"> uz aizstāvību</w:t>
      </w:r>
      <w:r w:rsidR="00D67CF5">
        <w:t xml:space="preserve"> pārkāpumu</w:t>
      </w:r>
      <w:r w:rsidR="0044236F">
        <w:t xml:space="preserve">.  </w:t>
      </w:r>
    </w:p>
    <w:p w14:paraId="4CC37409" w14:textId="2E2548C5" w:rsidR="00D67CF5" w:rsidRDefault="00D67CF5" w:rsidP="00F87EAC">
      <w:pPr>
        <w:spacing w:line="276" w:lineRule="auto"/>
        <w:ind w:firstLine="720"/>
        <w:jc w:val="both"/>
      </w:pPr>
      <w:r>
        <w:t xml:space="preserve">Kriminālprocesa likuma 15., </w:t>
      </w:r>
      <w:proofErr w:type="gramStart"/>
      <w:r>
        <w:t>20.pantā</w:t>
      </w:r>
      <w:proofErr w:type="gramEnd"/>
      <w:r>
        <w:t xml:space="preserve"> paredzētās apsūdzēto tiesības uz aizstāvību ir neatņemama taisnīga kriminālprocesa sastāvdaļa.</w:t>
      </w:r>
    </w:p>
    <w:p w14:paraId="41C11503" w14:textId="3AE5C20A" w:rsidR="0044236F" w:rsidRDefault="0044236F" w:rsidP="00D67CF5">
      <w:pPr>
        <w:spacing w:line="276" w:lineRule="auto"/>
        <w:ind w:firstLine="720"/>
        <w:jc w:val="both"/>
      </w:pPr>
      <w:r>
        <w:t>Izvērtējot jautājumu, vai</w:t>
      </w:r>
      <w:r w:rsidR="00D67CF5">
        <w:t>, grozot apsūdzību iztiesāšanā,</w:t>
      </w:r>
      <w:r>
        <w:t xml:space="preserve"> ir pārkāptas </w:t>
      </w:r>
      <w:r w:rsidR="00D67CF5">
        <w:t>minētās tiesības</w:t>
      </w:r>
      <w:r>
        <w:t xml:space="preserve">, ir ņemami vērā Eiropas Cilvēktiesību tiesas judikatūrā nostiprinātie priekšnoteikumi, </w:t>
      </w:r>
      <w:r w:rsidR="004673AF">
        <w:t xml:space="preserve">ka </w:t>
      </w:r>
      <w:r>
        <w:t xml:space="preserve">apsūdzētajam ir </w:t>
      </w:r>
      <w:r w:rsidRPr="00BA663A">
        <w:t>tiesības zināt izvirzītās</w:t>
      </w:r>
      <w:r w:rsidR="004673AF">
        <w:t xml:space="preserve"> apsūdzības raksturu un iemeslu un</w:t>
      </w:r>
      <w:r w:rsidRPr="00BA663A">
        <w:t xml:space="preserve"> tiesības uz attiecīgu laiku un līdzekļiem, lai sagatavotu savu aizstāvību, </w:t>
      </w:r>
      <w:r w:rsidR="00BA663A" w:rsidRPr="00493A07">
        <w:rPr>
          <w:color w:val="000000" w:themeColor="text1"/>
        </w:rPr>
        <w:t>kā arī apsūdzības grozīšana</w:t>
      </w:r>
      <w:r w:rsidR="004673AF" w:rsidRPr="00493A07">
        <w:rPr>
          <w:color w:val="000000" w:themeColor="text1"/>
        </w:rPr>
        <w:t>i</w:t>
      </w:r>
      <w:r w:rsidR="00BA663A" w:rsidRPr="00493A07">
        <w:rPr>
          <w:color w:val="000000" w:themeColor="text1"/>
        </w:rPr>
        <w:t xml:space="preserve"> ir</w:t>
      </w:r>
      <w:r w:rsidR="004673AF" w:rsidRPr="00493A07">
        <w:rPr>
          <w:color w:val="000000" w:themeColor="text1"/>
        </w:rPr>
        <w:t xml:space="preserve"> jābūt</w:t>
      </w:r>
      <w:r w:rsidRPr="00493A07">
        <w:rPr>
          <w:color w:val="000000" w:themeColor="text1"/>
        </w:rPr>
        <w:t xml:space="preserve"> </w:t>
      </w:r>
      <w:r w:rsidR="003C432F" w:rsidRPr="00493A07">
        <w:rPr>
          <w:color w:val="000000" w:themeColor="text1"/>
        </w:rPr>
        <w:t xml:space="preserve">pietiekami </w:t>
      </w:r>
      <w:r w:rsidRPr="00493A07">
        <w:rPr>
          <w:color w:val="000000" w:themeColor="text1"/>
        </w:rPr>
        <w:t>paredzam</w:t>
      </w:r>
      <w:r w:rsidR="00BA663A" w:rsidRPr="00493A07">
        <w:rPr>
          <w:color w:val="000000" w:themeColor="text1"/>
        </w:rPr>
        <w:t>a</w:t>
      </w:r>
      <w:r w:rsidR="004673AF" w:rsidRPr="00493A07">
        <w:rPr>
          <w:color w:val="000000" w:themeColor="text1"/>
        </w:rPr>
        <w:t>i</w:t>
      </w:r>
      <w:r w:rsidR="00BA663A" w:rsidRPr="00493A07">
        <w:rPr>
          <w:color w:val="000000" w:themeColor="text1"/>
        </w:rPr>
        <w:t xml:space="preserve"> </w:t>
      </w:r>
      <w:proofErr w:type="gramStart"/>
      <w:r w:rsidRPr="00493A07">
        <w:rPr>
          <w:color w:val="000000" w:themeColor="text1"/>
        </w:rPr>
        <w:t>(</w:t>
      </w:r>
      <w:bookmarkStart w:id="0" w:name="_Hlk47679494"/>
      <w:proofErr w:type="gramEnd"/>
      <w:r w:rsidRPr="00BA663A">
        <w:rPr>
          <w:i/>
        </w:rPr>
        <w:t>Eiropas Cilvēktiesību tiesas 2007.gada 24.aprīļa sprieduma lietā ,,</w:t>
      </w:r>
      <w:proofErr w:type="spellStart"/>
      <w:r w:rsidRPr="00BA663A">
        <w:rPr>
          <w:i/>
        </w:rPr>
        <w:t>Juha</w:t>
      </w:r>
      <w:proofErr w:type="spellEnd"/>
      <w:r w:rsidRPr="00BA663A">
        <w:rPr>
          <w:i/>
        </w:rPr>
        <w:t xml:space="preserve"> </w:t>
      </w:r>
      <w:proofErr w:type="spellStart"/>
      <w:r w:rsidRPr="00BA663A">
        <w:rPr>
          <w:i/>
        </w:rPr>
        <w:t>nuutinen</w:t>
      </w:r>
      <w:proofErr w:type="spellEnd"/>
      <w:r w:rsidRPr="00BA663A">
        <w:rPr>
          <w:i/>
        </w:rPr>
        <w:t xml:space="preserve"> v. </w:t>
      </w:r>
      <w:proofErr w:type="spellStart"/>
      <w:r w:rsidRPr="00BA663A">
        <w:rPr>
          <w:i/>
        </w:rPr>
        <w:t>Finland</w:t>
      </w:r>
      <w:proofErr w:type="spellEnd"/>
      <w:r w:rsidRPr="00BA663A">
        <w:rPr>
          <w:i/>
        </w:rPr>
        <w:t>”, iesnieguma Nr. 45830/99, 30.punkts</w:t>
      </w:r>
      <w:r w:rsidR="00943A3E">
        <w:rPr>
          <w:i/>
        </w:rPr>
        <w:t xml:space="preserve">; </w:t>
      </w:r>
      <w:r w:rsidR="00943A3E" w:rsidRPr="00BA663A">
        <w:rPr>
          <w:i/>
        </w:rPr>
        <w:t>Eiropas Cilvēktiesību tiesas</w:t>
      </w:r>
      <w:r w:rsidR="00943A3E">
        <w:rPr>
          <w:i/>
        </w:rPr>
        <w:t xml:space="preserve"> 1996.gada 24.oktobra sprieduma lietā „</w:t>
      </w:r>
      <w:proofErr w:type="spellStart"/>
      <w:r w:rsidR="00943A3E">
        <w:rPr>
          <w:i/>
        </w:rPr>
        <w:t>De</w:t>
      </w:r>
      <w:proofErr w:type="spellEnd"/>
      <w:r w:rsidR="00943A3E">
        <w:rPr>
          <w:i/>
        </w:rPr>
        <w:t xml:space="preserve"> </w:t>
      </w:r>
      <w:proofErr w:type="spellStart"/>
      <w:r w:rsidR="00943A3E">
        <w:rPr>
          <w:i/>
        </w:rPr>
        <w:t>Salvador</w:t>
      </w:r>
      <w:proofErr w:type="spellEnd"/>
      <w:r w:rsidR="00943A3E">
        <w:rPr>
          <w:i/>
        </w:rPr>
        <w:t xml:space="preserve"> </w:t>
      </w:r>
      <w:proofErr w:type="spellStart"/>
      <w:r w:rsidR="00943A3E">
        <w:rPr>
          <w:i/>
        </w:rPr>
        <w:t>Torres</w:t>
      </w:r>
      <w:proofErr w:type="spellEnd"/>
      <w:r w:rsidR="00943A3E">
        <w:rPr>
          <w:i/>
        </w:rPr>
        <w:t xml:space="preserve"> v. </w:t>
      </w:r>
      <w:proofErr w:type="spellStart"/>
      <w:r w:rsidR="00943A3E">
        <w:rPr>
          <w:i/>
        </w:rPr>
        <w:t>Spain</w:t>
      </w:r>
      <w:proofErr w:type="spellEnd"/>
      <w:r w:rsidR="00943A3E">
        <w:rPr>
          <w:i/>
        </w:rPr>
        <w:t>”, iesnieguma Nr. 21525/93, 33.punkts</w:t>
      </w:r>
      <w:bookmarkEnd w:id="0"/>
      <w:r>
        <w:t>).</w:t>
      </w:r>
    </w:p>
    <w:p w14:paraId="274FF8B8" w14:textId="77777777" w:rsidR="0044236F" w:rsidRDefault="0044236F" w:rsidP="00F87EAC">
      <w:pPr>
        <w:spacing w:line="276" w:lineRule="auto"/>
        <w:ind w:firstLine="720"/>
        <w:jc w:val="both"/>
      </w:pPr>
      <w:r w:rsidRPr="00002DDF">
        <w:t xml:space="preserve">Konvencijas </w:t>
      </w:r>
      <w:proofErr w:type="gramStart"/>
      <w:r>
        <w:t>6.panta</w:t>
      </w:r>
      <w:proofErr w:type="gramEnd"/>
      <w:r>
        <w:t xml:space="preserve"> 3.punkta a) apakšpunktā noteikts, ka ikvienam, kas tiek apsūdzēts kriminālnoziegumā, ir tiesības viņam saprotamā valodā un detalizēti tikt nekavējoties informētam par viņam izvirzītās apsūdzības raksturu un iemeslu. Šīs normas mērķis ir sniegt apsūdzētajam informāciju, kas viņam varētu būt nepieciešama aizstāvības sagatavošanai. </w:t>
      </w:r>
      <w:r>
        <w:lastRenderedPageBreak/>
        <w:t>Konvencijas 6.panta 3.punkta a) apakšpunkts ir aplūkojams kopsakarā ar apsūdzētā tiesībām sagatavot savu aizstāvību, kas paredzētas Konvencijas 6.panta 3.punkta b) apakšpunktā.</w:t>
      </w:r>
    </w:p>
    <w:p w14:paraId="42058283" w14:textId="5C273DA5" w:rsidR="0044236F" w:rsidRDefault="0044236F" w:rsidP="00F87EAC">
      <w:pPr>
        <w:spacing w:line="276" w:lineRule="auto"/>
        <w:ind w:firstLine="720"/>
        <w:jc w:val="both"/>
      </w:pPr>
      <w:r>
        <w:t>Apsūdzētajam ir tiesības būt informētam ne vien par apsūdzības iemeslu, tas ir, par noziedzīgajām darbībām, kas tiek attiecinātas uz</w:t>
      </w:r>
      <w:r w:rsidR="00D67CF5">
        <w:t xml:space="preserve"> viņu</w:t>
      </w:r>
      <w:r>
        <w:t xml:space="preserve"> un uz kurām tiek pamatota apsūdzība, bet arī šo darbību juridisko novērtējumu. Turklāt šai informācijai ir jābūt detalizētai.  </w:t>
      </w:r>
    </w:p>
    <w:p w14:paraId="686CA2FF" w14:textId="686A789A" w:rsidR="0044236F" w:rsidRDefault="0044236F" w:rsidP="00F87EAC">
      <w:pPr>
        <w:spacing w:line="276" w:lineRule="auto"/>
        <w:ind w:firstLine="720"/>
        <w:jc w:val="both"/>
      </w:pPr>
      <w:r>
        <w:t xml:space="preserve">No </w:t>
      </w:r>
      <w:r w:rsidRPr="003C432F">
        <w:rPr>
          <w:color w:val="000000" w:themeColor="text1"/>
        </w:rPr>
        <w:t xml:space="preserve">Eiropas Cilvēktiesību tiesu prakses </w:t>
      </w:r>
      <w:r>
        <w:t>redz</w:t>
      </w:r>
      <w:r w:rsidR="00356C07">
        <w:t>ams, ka arī tad, ja iztiesāšanā apsūdzība tikusi grozīta</w:t>
      </w:r>
      <w:r>
        <w:t xml:space="preserve"> no smagākas uz vieglāku, Eiropas Cilvēktiesību tiesa vērtē to, vai apsūdzētajam ir</w:t>
      </w:r>
      <w:r w:rsidR="00356C07">
        <w:t xml:space="preserve"> tikušas</w:t>
      </w:r>
      <w:r>
        <w:t xml:space="preserve"> nodrošinātas tiesības uz aizstāvību un vai var tikt uzskatīts, ka pieļautais paziņošanas par apsūdzības grozīšanu pārkāpums tiesvedības procesā ir novērsts augstāka līmeņa tiesā.  </w:t>
      </w:r>
    </w:p>
    <w:p w14:paraId="2AB5EE73" w14:textId="3D693D03" w:rsidR="0044236F" w:rsidRDefault="0044236F" w:rsidP="00F87EAC">
      <w:pPr>
        <w:spacing w:line="276" w:lineRule="auto"/>
        <w:ind w:firstLine="720"/>
        <w:jc w:val="both"/>
      </w:pPr>
      <w:r w:rsidRPr="007700BF">
        <w:t>Eiropas Cilvēkties</w:t>
      </w:r>
      <w:r w:rsidR="00356C07" w:rsidRPr="007700BF">
        <w:t>ību tiesa</w:t>
      </w:r>
      <w:r w:rsidRPr="007700BF">
        <w:t xml:space="preserve"> </w:t>
      </w:r>
      <w:r>
        <w:t xml:space="preserve">ir </w:t>
      </w:r>
      <w:r w:rsidR="00356C07">
        <w:t>norādījusi divus gadījumus</w:t>
      </w:r>
      <w:r>
        <w:t xml:space="preserve">, kad netiek konstatēts Konvencijas </w:t>
      </w:r>
      <w:proofErr w:type="gramStart"/>
      <w:r>
        <w:t>6.panta</w:t>
      </w:r>
      <w:proofErr w:type="gramEnd"/>
      <w:r>
        <w:t xml:space="preserve"> pārkāpums attiecībā uz personai izvirzītās apsūdzības nepaziņošanu:</w:t>
      </w:r>
    </w:p>
    <w:p w14:paraId="20897524" w14:textId="77777777" w:rsidR="0044236F" w:rsidRPr="0038556F" w:rsidRDefault="0044236F" w:rsidP="00F87EAC">
      <w:pPr>
        <w:spacing w:line="276" w:lineRule="auto"/>
        <w:ind w:firstLine="720"/>
        <w:jc w:val="both"/>
      </w:pPr>
      <w:r>
        <w:t>1) ja apsūdzības grozīšana apsūdzētajam ir acīmredzami paredzama. Proti, apsūdzības grozīšana ir saistīta ar apstākļiem, kas ir apsūdzības neatņemama daļa (</w:t>
      </w:r>
      <w:bookmarkStart w:id="1" w:name="_Hlk47679592"/>
      <w:r w:rsidRPr="007700BF">
        <w:rPr>
          <w:i/>
        </w:rPr>
        <w:t xml:space="preserve">Eiropas Cilvēktiesību tiesas </w:t>
      </w:r>
      <w:proofErr w:type="gramStart"/>
      <w:r w:rsidRPr="007700BF">
        <w:rPr>
          <w:i/>
        </w:rPr>
        <w:t>2001.gada</w:t>
      </w:r>
      <w:proofErr w:type="gramEnd"/>
      <w:r w:rsidRPr="007700BF">
        <w:rPr>
          <w:i/>
        </w:rPr>
        <w:t xml:space="preserve"> 17.jūlija spriedums lietā ,,</w:t>
      </w:r>
      <w:proofErr w:type="spellStart"/>
      <w:r w:rsidRPr="007700BF">
        <w:rPr>
          <w:i/>
        </w:rPr>
        <w:t>Sadak</w:t>
      </w:r>
      <w:proofErr w:type="spellEnd"/>
      <w:r w:rsidRPr="007700BF">
        <w:rPr>
          <w:i/>
        </w:rPr>
        <w:t xml:space="preserve"> </w:t>
      </w:r>
      <w:proofErr w:type="spellStart"/>
      <w:r w:rsidRPr="007700BF">
        <w:rPr>
          <w:i/>
        </w:rPr>
        <w:t>and</w:t>
      </w:r>
      <w:proofErr w:type="spellEnd"/>
      <w:r w:rsidRPr="007700BF">
        <w:rPr>
          <w:i/>
        </w:rPr>
        <w:t xml:space="preserve"> </w:t>
      </w:r>
      <w:proofErr w:type="spellStart"/>
      <w:r w:rsidRPr="007700BF">
        <w:rPr>
          <w:i/>
        </w:rPr>
        <w:t>Others</w:t>
      </w:r>
      <w:proofErr w:type="spellEnd"/>
      <w:r w:rsidRPr="007700BF">
        <w:rPr>
          <w:i/>
        </w:rPr>
        <w:t xml:space="preserve"> v. </w:t>
      </w:r>
      <w:proofErr w:type="spellStart"/>
      <w:r w:rsidRPr="007700BF">
        <w:rPr>
          <w:i/>
        </w:rPr>
        <w:t>Turkey</w:t>
      </w:r>
      <w:proofErr w:type="spellEnd"/>
      <w:r w:rsidRPr="007700BF">
        <w:rPr>
          <w:i/>
        </w:rPr>
        <w:t xml:space="preserve"> (No. 1)”, iesnieguma Nr. 29900/96, 29901/96, 29902/96 un 29903/96</w:t>
      </w:r>
      <w:bookmarkEnd w:id="1"/>
      <w:r w:rsidRPr="0038556F">
        <w:t xml:space="preserve">); </w:t>
      </w:r>
    </w:p>
    <w:p w14:paraId="5203F01F" w14:textId="612E221E" w:rsidR="00200129" w:rsidRPr="0038556F" w:rsidRDefault="0044236F" w:rsidP="00356C07">
      <w:pPr>
        <w:spacing w:line="276" w:lineRule="auto"/>
        <w:ind w:firstLine="720"/>
        <w:jc w:val="both"/>
      </w:pPr>
      <w:r w:rsidRPr="0038556F">
        <w:t>2) ja apsūdzētajam ir pietiekamas iespējas aizstāvēt sevi turpmākajā tiesvedībā ar nosacījumu, ka viņam ir tiesības augstākstāvošā tiesā apstrīdēt notiesājošo spriedumu sakarā ar visiem svarīgajiem juridiskajiem un faktiskajiem aspektiem (</w:t>
      </w:r>
      <w:bookmarkStart w:id="2" w:name="_Hlk47679690"/>
      <w:r w:rsidRPr="00BA663A">
        <w:rPr>
          <w:i/>
        </w:rPr>
        <w:t xml:space="preserve">Eiropas Cilvēktiesību tiesas </w:t>
      </w:r>
      <w:proofErr w:type="gramStart"/>
      <w:r w:rsidRPr="00BA663A">
        <w:rPr>
          <w:i/>
        </w:rPr>
        <w:t>2013.gada</w:t>
      </w:r>
      <w:proofErr w:type="gramEnd"/>
      <w:r w:rsidRPr="00BA663A">
        <w:rPr>
          <w:i/>
        </w:rPr>
        <w:t xml:space="preserve"> 8.oktobra sprieduma lietā ,,</w:t>
      </w:r>
      <w:proofErr w:type="spellStart"/>
      <w:r w:rsidRPr="00BA663A">
        <w:rPr>
          <w:i/>
        </w:rPr>
        <w:t>Haxhia</w:t>
      </w:r>
      <w:proofErr w:type="spellEnd"/>
      <w:r w:rsidRPr="00BA663A">
        <w:rPr>
          <w:i/>
        </w:rPr>
        <w:t xml:space="preserve"> v. </w:t>
      </w:r>
      <w:proofErr w:type="spellStart"/>
      <w:r w:rsidRPr="00BA663A">
        <w:rPr>
          <w:i/>
        </w:rPr>
        <w:t>Albania</w:t>
      </w:r>
      <w:proofErr w:type="spellEnd"/>
      <w:r w:rsidRPr="00BA663A">
        <w:rPr>
          <w:i/>
        </w:rPr>
        <w:t xml:space="preserve">”, iesnieguma </w:t>
      </w:r>
      <w:r w:rsidR="00BA663A" w:rsidRPr="00BA663A">
        <w:rPr>
          <w:i/>
        </w:rPr>
        <w:t>Nr. </w:t>
      </w:r>
      <w:r w:rsidRPr="00BA663A">
        <w:rPr>
          <w:i/>
        </w:rPr>
        <w:t>29861/03</w:t>
      </w:r>
      <w:bookmarkEnd w:id="2"/>
      <w:r w:rsidRPr="00BA663A">
        <w:rPr>
          <w:i/>
        </w:rPr>
        <w:t>, 137.punkts</w:t>
      </w:r>
      <w:r w:rsidRPr="00BA663A">
        <w:t>)</w:t>
      </w:r>
      <w:r w:rsidRPr="0038556F">
        <w:t>.</w:t>
      </w:r>
    </w:p>
    <w:p w14:paraId="69E2CE38" w14:textId="4686F767" w:rsidR="00930889" w:rsidRDefault="0044236F" w:rsidP="00F87EAC">
      <w:pPr>
        <w:spacing w:line="276" w:lineRule="auto"/>
        <w:ind w:firstLine="720"/>
        <w:jc w:val="both"/>
      </w:pPr>
      <w:r w:rsidRPr="0038556F">
        <w:t xml:space="preserve"> </w:t>
      </w:r>
      <w:r w:rsidR="0038556F">
        <w:t>A</w:t>
      </w:r>
      <w:r w:rsidR="00356C07">
        <w:t>pelācijas instances tiesa atzinusi</w:t>
      </w:r>
      <w:r w:rsidR="0038556F">
        <w:t>, ka</w:t>
      </w:r>
      <w:r w:rsidR="00A35124">
        <w:t xml:space="preserve"> </w:t>
      </w:r>
      <w:r w:rsidR="00643A3D">
        <w:t>[pers. D]</w:t>
      </w:r>
      <w:r w:rsidR="00A35124">
        <w:t xml:space="preserve"> celtā apsūdzība pēc Krimināllikuma </w:t>
      </w:r>
      <w:proofErr w:type="gramStart"/>
      <w:r w:rsidR="00A35124">
        <w:t>190.panta</w:t>
      </w:r>
      <w:proofErr w:type="gramEnd"/>
      <w:r w:rsidR="00A35124">
        <w:t xml:space="preserve"> trešās daļas i</w:t>
      </w:r>
      <w:r w:rsidR="00356C07">
        <w:t xml:space="preserve">r grozāma uz vieglāku apsūdzību, kvalificējot viņa darbības </w:t>
      </w:r>
      <w:r w:rsidR="00A35124">
        <w:t>pēc Krimināllikuma 15.panta ceturtās daļas un 191.panta trešās daļas.</w:t>
      </w:r>
      <w:r w:rsidR="00200129">
        <w:t xml:space="preserve"> </w:t>
      </w:r>
    </w:p>
    <w:p w14:paraId="545FA4DE" w14:textId="0DDA9D4C" w:rsidR="0044236F" w:rsidRPr="0038556F" w:rsidRDefault="00200129" w:rsidP="00F87EAC">
      <w:pPr>
        <w:spacing w:line="276" w:lineRule="auto"/>
        <w:ind w:firstLine="720"/>
        <w:jc w:val="both"/>
      </w:pPr>
      <w:r>
        <w:t xml:space="preserve">Sākotnēji </w:t>
      </w:r>
      <w:r w:rsidR="00643A3D">
        <w:t>[pers. D]</w:t>
      </w:r>
      <w:r w:rsidR="00356C07">
        <w:t xml:space="preserve"> ticis </w:t>
      </w:r>
      <w:r w:rsidR="00930889">
        <w:t xml:space="preserve">apsūdzēts </w:t>
      </w:r>
      <w:proofErr w:type="gramStart"/>
      <w:r w:rsidR="00930889">
        <w:t>par 6</w:t>
      </w:r>
      <w:r w:rsidR="00356C07">
        <w:t> </w:t>
      </w:r>
      <w:r w:rsidR="00930889">
        <w:t>880</w:t>
      </w:r>
      <w:r w:rsidR="00356C07">
        <w:t> </w:t>
      </w:r>
      <w:r w:rsidR="00930889">
        <w:t>000 Baltkrievijas Rep</w:t>
      </w:r>
      <w:r w:rsidR="00356C07">
        <w:t xml:space="preserve">ublikā ražotu cigarešu </w:t>
      </w:r>
      <w:r w:rsidR="00356C07" w:rsidRPr="00356C07">
        <w:rPr>
          <w:i/>
        </w:rPr>
        <w:t>Premjer</w:t>
      </w:r>
      <w:r w:rsidR="00356C07">
        <w:t xml:space="preserve"> un </w:t>
      </w:r>
      <w:r w:rsidR="00356C07">
        <w:rPr>
          <w:i/>
        </w:rPr>
        <w:t>Premjer</w:t>
      </w:r>
      <w:proofErr w:type="gramEnd"/>
      <w:r w:rsidR="00356C07">
        <w:rPr>
          <w:i/>
        </w:rPr>
        <w:t> </w:t>
      </w:r>
      <w:r w:rsidR="00356C07" w:rsidRPr="00356C07">
        <w:rPr>
          <w:i/>
        </w:rPr>
        <w:t>7</w:t>
      </w:r>
      <w:r w:rsidR="00930889">
        <w:t>, kuru kopējā vērtība ir 653</w:t>
      </w:r>
      <w:r w:rsidR="00356C07">
        <w:t> 909,71 </w:t>
      </w:r>
      <w:r w:rsidR="00930889">
        <w:t>Ls jeb 930</w:t>
      </w:r>
      <w:r w:rsidR="00356C07">
        <w:t> 429,69 </w:t>
      </w:r>
      <w:proofErr w:type="spellStart"/>
      <w:r w:rsidR="00356C07" w:rsidRPr="00356C07">
        <w:rPr>
          <w:i/>
        </w:rPr>
        <w:t>euro</w:t>
      </w:r>
      <w:proofErr w:type="spellEnd"/>
      <w:r w:rsidR="00930889">
        <w:t xml:space="preserve">, kontrabandu organizētā grupā ar </w:t>
      </w:r>
      <w:r w:rsidR="00643A3D">
        <w:t>[pers. H]</w:t>
      </w:r>
      <w:r w:rsidR="00930889">
        <w:t xml:space="preserve">, </w:t>
      </w:r>
      <w:r w:rsidR="00643A3D">
        <w:t>[pers. G]</w:t>
      </w:r>
      <w:r w:rsidR="00356C07">
        <w:t xml:space="preserve"> un citām personām.</w:t>
      </w:r>
      <w:r w:rsidR="00930889">
        <w:t xml:space="preserve"> </w:t>
      </w:r>
      <w:r w:rsidR="00356C07">
        <w:t>Apsūdzībā norādīts</w:t>
      </w:r>
      <w:r w:rsidR="00930889">
        <w:t xml:space="preserve">, </w:t>
      </w:r>
      <w:r w:rsidR="00356C07">
        <w:t xml:space="preserve">ka </w:t>
      </w:r>
      <w:r w:rsidR="00643A3D">
        <w:t>[pers. D]</w:t>
      </w:r>
      <w:r w:rsidR="00930889">
        <w:t xml:space="preserve">, zinot, ka </w:t>
      </w:r>
      <w:r w:rsidR="00643A3D">
        <w:t>[pers. G]</w:t>
      </w:r>
      <w:r w:rsidR="00930889">
        <w:t xml:space="preserve"> atvedīs cigaretes, nolūkā tās izkraut, glabāt un realizēt, dažu minūšu laikā pēc </w:t>
      </w:r>
      <w:r w:rsidR="00643A3D">
        <w:t>[pers. G]</w:t>
      </w:r>
      <w:r w:rsidR="00930889">
        <w:t xml:space="preserve"> ierašanās SIA „</w:t>
      </w:r>
      <w:r w:rsidR="00643A3D">
        <w:t>[Nosaukums A]</w:t>
      </w:r>
      <w:r w:rsidR="00930889">
        <w:t xml:space="preserve">” noliktavas telpās </w:t>
      </w:r>
      <w:proofErr w:type="gramStart"/>
      <w:r w:rsidR="00930889">
        <w:t>2013.gada</w:t>
      </w:r>
      <w:proofErr w:type="gramEnd"/>
      <w:r w:rsidR="00930889">
        <w:t xml:space="preserve"> 11.jūnijā ap plkst. 17.00 kopīgi ar </w:t>
      </w:r>
      <w:r w:rsidR="00643A3D">
        <w:t>[pers. E]</w:t>
      </w:r>
      <w:r w:rsidR="00930889">
        <w:t xml:space="preserve">, </w:t>
      </w:r>
      <w:r w:rsidR="00643A3D">
        <w:t>[pers. B]</w:t>
      </w:r>
      <w:r w:rsidR="00930889">
        <w:t xml:space="preserve">, </w:t>
      </w:r>
      <w:r w:rsidR="00643A3D">
        <w:t>[pers. C]</w:t>
      </w:r>
      <w:r w:rsidR="00930889">
        <w:t xml:space="preserve">, </w:t>
      </w:r>
      <w:r w:rsidR="00643A3D">
        <w:t>[pers. A]</w:t>
      </w:r>
      <w:r w:rsidR="00930889">
        <w:t xml:space="preserve"> un </w:t>
      </w:r>
      <w:r w:rsidR="00643A3D">
        <w:t>[pers. F]</w:t>
      </w:r>
      <w:r w:rsidR="00356C07">
        <w:t xml:space="preserve"> ar trim transportlīdzekļiem –</w:t>
      </w:r>
      <w:r w:rsidR="00930889">
        <w:t xml:space="preserve"> kravas furgonu </w:t>
      </w:r>
      <w:proofErr w:type="spellStart"/>
      <w:r w:rsidR="00930889" w:rsidRPr="00356C07">
        <w:rPr>
          <w:i/>
        </w:rPr>
        <w:t>Mercedes</w:t>
      </w:r>
      <w:proofErr w:type="spellEnd"/>
      <w:r w:rsidR="00930889" w:rsidRPr="00356C07">
        <w:rPr>
          <w:i/>
        </w:rPr>
        <w:t xml:space="preserve"> </w:t>
      </w:r>
      <w:proofErr w:type="spellStart"/>
      <w:r w:rsidR="00930889" w:rsidRPr="00356C07">
        <w:rPr>
          <w:i/>
        </w:rPr>
        <w:t>Benz</w:t>
      </w:r>
      <w:proofErr w:type="spellEnd"/>
      <w:r w:rsidR="00356C07">
        <w:t xml:space="preserve">, valsts reģistrācijas numurs </w:t>
      </w:r>
      <w:r w:rsidR="00643A3D">
        <w:t>[..]</w:t>
      </w:r>
      <w:r w:rsidR="00930889">
        <w:t xml:space="preserve">, kas bija paredzēts kontrabandas cigarešu pārvadāšanai, automašīnu </w:t>
      </w:r>
      <w:r w:rsidR="00356C07">
        <w:rPr>
          <w:i/>
        </w:rPr>
        <w:t>VW </w:t>
      </w:r>
      <w:proofErr w:type="spellStart"/>
      <w:r w:rsidR="00930889" w:rsidRPr="00356C07">
        <w:rPr>
          <w:i/>
        </w:rPr>
        <w:t>Passat</w:t>
      </w:r>
      <w:proofErr w:type="spellEnd"/>
      <w:r w:rsidR="00356C07">
        <w:t>, valsts reģistrācijas numurs</w:t>
      </w:r>
      <w:r w:rsidR="00930889">
        <w:t xml:space="preserve"> </w:t>
      </w:r>
      <w:r w:rsidR="00643A3D">
        <w:t>[..]</w:t>
      </w:r>
      <w:r w:rsidR="00356C07">
        <w:t>,</w:t>
      </w:r>
      <w:r w:rsidR="00930889">
        <w:t xml:space="preserve"> un automašīnu </w:t>
      </w:r>
      <w:r w:rsidR="00356C07">
        <w:rPr>
          <w:i/>
        </w:rPr>
        <w:t>BMW </w:t>
      </w:r>
      <w:r w:rsidR="00930889" w:rsidRPr="00356C07">
        <w:rPr>
          <w:i/>
        </w:rPr>
        <w:t>530</w:t>
      </w:r>
      <w:r w:rsidR="00356C07">
        <w:t xml:space="preserve">, valsts reģistrācijas numurs </w:t>
      </w:r>
      <w:r w:rsidR="00643A3D">
        <w:t>[..]</w:t>
      </w:r>
      <w:r w:rsidR="00930889">
        <w:t>,</w:t>
      </w:r>
      <w:r w:rsidR="00356C07">
        <w:t xml:space="preserve"> –</w:t>
      </w:r>
      <w:r w:rsidR="00930889">
        <w:t xml:space="preserve"> ieradās noliktavā, lai izkrautu kontrabandas cigaretes un kādu daļu aizvestu turpmākai realizācijai. Taču kontrabandas cigarešu izkraušanas laikā</w:t>
      </w:r>
      <w:r w:rsidR="00306851">
        <w:t xml:space="preserve"> viņus pārsteidza VID darbinieki</w:t>
      </w:r>
      <w:r w:rsidR="00930889">
        <w:t xml:space="preserve">. </w:t>
      </w:r>
    </w:p>
    <w:p w14:paraId="740E587E" w14:textId="5157C0A8" w:rsidR="00743E07" w:rsidRDefault="00306851" w:rsidP="00F87EAC">
      <w:pPr>
        <w:spacing w:line="276" w:lineRule="auto"/>
        <w:ind w:firstLine="720"/>
        <w:jc w:val="both"/>
      </w:pPr>
      <w:r>
        <w:t>Apelācijas instances tiesa, grozot noziedzīgā nodarījuma kvalifikāciju, papildus iepriekš mi</w:t>
      </w:r>
      <w:r w:rsidR="00356C07">
        <w:t>nētajiem apstākļiem konkretizējusi</w:t>
      </w:r>
      <w:r>
        <w:t xml:space="preserve"> tos apstākļus, kas attiecas uz k</w:t>
      </w:r>
      <w:r w:rsidR="00356C07">
        <w:t>ontrabandas cigarešu izkraušanu, norādot, ka: „</w:t>
      </w:r>
      <w:r w:rsidR="00461FC6">
        <w:t xml:space="preserve">Pārkraujot cigaretes, </w:t>
      </w:r>
      <w:r w:rsidR="00643A3D">
        <w:t>[pers. G]</w:t>
      </w:r>
      <w:r w:rsidR="00461FC6">
        <w:t xml:space="preserve"> no automašīnas kravas piekabes kopā ar skaidām uz noliktavas grīdas izbēra kontrabandas cigaretes. Tad </w:t>
      </w:r>
      <w:r w:rsidR="00643A3D">
        <w:t>[pers. D]</w:t>
      </w:r>
      <w:r w:rsidR="00461FC6">
        <w:t xml:space="preserve">, </w:t>
      </w:r>
      <w:r w:rsidR="00643A3D">
        <w:t>[pers. E]</w:t>
      </w:r>
      <w:r w:rsidR="00461FC6">
        <w:t xml:space="preserve">, </w:t>
      </w:r>
      <w:r w:rsidR="00643A3D">
        <w:t>[pers. C]</w:t>
      </w:r>
      <w:r w:rsidR="00461FC6">
        <w:t xml:space="preserve">, </w:t>
      </w:r>
      <w:r w:rsidR="00643A3D">
        <w:t>[pers. B]</w:t>
      </w:r>
      <w:r w:rsidR="00461FC6">
        <w:t xml:space="preserve">, </w:t>
      </w:r>
      <w:r w:rsidR="00643A3D">
        <w:t>[pers. F]</w:t>
      </w:r>
      <w:r w:rsidR="00461FC6">
        <w:t xml:space="preserve">, </w:t>
      </w:r>
      <w:r w:rsidR="00643A3D">
        <w:t>[pers. A]</w:t>
      </w:r>
      <w:r w:rsidR="00461FC6">
        <w:t xml:space="preserve"> un </w:t>
      </w:r>
      <w:r w:rsidR="00643A3D">
        <w:t>[pers. H]</w:t>
      </w:r>
      <w:r w:rsidR="00461FC6">
        <w:t xml:space="preserve"> pēc iespējas ātrāk ne mazāk kā 49 kastes ar cigaretēm iekrāva automašīnas </w:t>
      </w:r>
      <w:proofErr w:type="spellStart"/>
      <w:r w:rsidR="00461FC6" w:rsidRPr="00356C07">
        <w:rPr>
          <w:i/>
        </w:rPr>
        <w:t>Mercedes</w:t>
      </w:r>
      <w:proofErr w:type="spellEnd"/>
      <w:r w:rsidR="00461FC6" w:rsidRPr="00356C07">
        <w:rPr>
          <w:i/>
        </w:rPr>
        <w:t xml:space="preserve"> </w:t>
      </w:r>
      <w:proofErr w:type="spellStart"/>
      <w:r w:rsidR="00461FC6" w:rsidRPr="00356C07">
        <w:rPr>
          <w:i/>
        </w:rPr>
        <w:t>Benz</w:t>
      </w:r>
      <w:proofErr w:type="spellEnd"/>
      <w:r w:rsidR="00461FC6">
        <w:t xml:space="preserve"> kravas furgonā, bet ne mazāk kā 25 kastes salika noliktavas telpā uz grīdas.</w:t>
      </w:r>
      <w:r>
        <w:t>”</w:t>
      </w:r>
    </w:p>
    <w:p w14:paraId="04349003" w14:textId="6B6F1924" w:rsidR="0044236F" w:rsidRDefault="0038556F" w:rsidP="00F87EAC">
      <w:pPr>
        <w:autoSpaceDE w:val="0"/>
        <w:autoSpaceDN w:val="0"/>
        <w:adjustRightInd w:val="0"/>
        <w:spacing w:line="276" w:lineRule="auto"/>
        <w:ind w:firstLine="720"/>
        <w:jc w:val="both"/>
        <w:rPr>
          <w:rFonts w:eastAsiaTheme="minorHAnsi"/>
        </w:rPr>
      </w:pPr>
      <w:r w:rsidRPr="0038556F">
        <w:rPr>
          <w:rFonts w:eastAsiaTheme="minorHAnsi"/>
        </w:rPr>
        <w:t>Lai arī</w:t>
      </w:r>
      <w:r>
        <w:rPr>
          <w:rFonts w:eastAsiaTheme="minorHAnsi"/>
        </w:rPr>
        <w:t xml:space="preserve"> sākotnēji </w:t>
      </w:r>
      <w:r w:rsidR="00643A3D">
        <w:rPr>
          <w:rFonts w:eastAsiaTheme="minorHAnsi"/>
        </w:rPr>
        <w:t>[pers. D]</w:t>
      </w:r>
      <w:r w:rsidRPr="0038556F">
        <w:rPr>
          <w:rFonts w:eastAsiaTheme="minorHAnsi"/>
        </w:rPr>
        <w:t xml:space="preserve"> celtajā apsūdzībā nebija norādīts, ka</w:t>
      </w:r>
      <w:r w:rsidR="00356C07">
        <w:rPr>
          <w:rFonts w:eastAsiaTheme="minorHAnsi"/>
        </w:rPr>
        <w:t xml:space="preserve"> 49 kastes ar cigaretēm tikušas</w:t>
      </w:r>
      <w:r w:rsidR="00461FC6">
        <w:rPr>
          <w:rFonts w:eastAsiaTheme="minorHAnsi"/>
        </w:rPr>
        <w:t xml:space="preserve"> iekrautas citā transportlīdzeklī, bet 25 kastes ar cigaretēm saliktas noliktavas telpā uz grīdas</w:t>
      </w:r>
      <w:r w:rsidRPr="0038556F">
        <w:rPr>
          <w:rFonts w:eastAsiaTheme="minorHAnsi"/>
        </w:rPr>
        <w:t xml:space="preserve">, </w:t>
      </w:r>
      <w:r w:rsidR="00461FC6">
        <w:rPr>
          <w:rFonts w:eastAsiaTheme="minorHAnsi"/>
        </w:rPr>
        <w:t xml:space="preserve">Senāts atzīst, ka </w:t>
      </w:r>
      <w:r w:rsidRPr="0038556F">
        <w:rPr>
          <w:rFonts w:eastAsiaTheme="minorHAnsi"/>
        </w:rPr>
        <w:t xml:space="preserve">minētie apstākļi apsūdzētajam </w:t>
      </w:r>
      <w:r w:rsidR="00643A3D">
        <w:rPr>
          <w:rFonts w:eastAsiaTheme="minorHAnsi"/>
        </w:rPr>
        <w:t>[pers. D]</w:t>
      </w:r>
      <w:r w:rsidR="00B249DB">
        <w:rPr>
          <w:rFonts w:eastAsiaTheme="minorHAnsi"/>
        </w:rPr>
        <w:t xml:space="preserve"> </w:t>
      </w:r>
      <w:r w:rsidRPr="0038556F">
        <w:rPr>
          <w:rFonts w:eastAsiaTheme="minorHAnsi"/>
        </w:rPr>
        <w:t>bija</w:t>
      </w:r>
      <w:r w:rsidR="00B249DB">
        <w:rPr>
          <w:rFonts w:eastAsiaTheme="minorHAnsi"/>
        </w:rPr>
        <w:t xml:space="preserve"> </w:t>
      </w:r>
      <w:r w:rsidRPr="0038556F">
        <w:rPr>
          <w:rFonts w:eastAsiaTheme="minorHAnsi"/>
        </w:rPr>
        <w:t>zināmi. Par šiem apstākļiem pirmās instances tiesā liecināja liecinieki</w:t>
      </w:r>
      <w:r w:rsidR="00B249DB">
        <w:rPr>
          <w:rFonts w:eastAsiaTheme="minorHAnsi"/>
        </w:rPr>
        <w:t>,</w:t>
      </w:r>
      <w:r w:rsidR="00260710">
        <w:rPr>
          <w:rFonts w:eastAsiaTheme="minorHAnsi"/>
        </w:rPr>
        <w:t xml:space="preserve"> un </w:t>
      </w:r>
      <w:r w:rsidR="00260710" w:rsidRPr="00296EF3">
        <w:rPr>
          <w:rFonts w:eastAsiaTheme="minorHAnsi"/>
        </w:rPr>
        <w:t xml:space="preserve">apelācijas instances tiesa norādījusi, </w:t>
      </w:r>
      <w:r w:rsidR="00260710" w:rsidRPr="00296EF3">
        <w:rPr>
          <w:rFonts w:eastAsiaTheme="minorHAnsi"/>
        </w:rPr>
        <w:lastRenderedPageBreak/>
        <w:t>ka</w:t>
      </w:r>
      <w:r w:rsidR="00B249DB" w:rsidRPr="00296EF3">
        <w:rPr>
          <w:rFonts w:eastAsiaTheme="minorHAnsi"/>
        </w:rPr>
        <w:t xml:space="preserve"> minētos faktus apstiprina arī </w:t>
      </w:r>
      <w:r w:rsidRPr="00296EF3">
        <w:rPr>
          <w:rFonts w:eastAsiaTheme="minorHAnsi"/>
        </w:rPr>
        <w:t xml:space="preserve">pirmās instances tiesā un apelācijas instances tiesā pārbaudītie </w:t>
      </w:r>
      <w:r w:rsidR="00B249DB" w:rsidRPr="00296EF3">
        <w:rPr>
          <w:rFonts w:eastAsiaTheme="minorHAnsi"/>
        </w:rPr>
        <w:t xml:space="preserve">apsūdzības pierādījumi. Turklāt </w:t>
      </w:r>
      <w:r w:rsidRPr="00296EF3">
        <w:rPr>
          <w:rFonts w:eastAsiaTheme="minorHAnsi"/>
        </w:rPr>
        <w:t xml:space="preserve">apsūdzētajam </w:t>
      </w:r>
      <w:r w:rsidR="00643A3D">
        <w:rPr>
          <w:rFonts w:eastAsiaTheme="minorHAnsi"/>
        </w:rPr>
        <w:t>[pers. D]</w:t>
      </w:r>
      <w:r w:rsidR="00B249DB">
        <w:rPr>
          <w:rFonts w:eastAsiaTheme="minorHAnsi"/>
        </w:rPr>
        <w:t xml:space="preserve"> </w:t>
      </w:r>
      <w:r w:rsidR="006F1985">
        <w:rPr>
          <w:rFonts w:eastAsiaTheme="minorHAnsi"/>
        </w:rPr>
        <w:t xml:space="preserve">bija </w:t>
      </w:r>
      <w:r w:rsidRPr="0038556F">
        <w:rPr>
          <w:rFonts w:eastAsiaTheme="minorHAnsi"/>
        </w:rPr>
        <w:t>dota iespēja paust savus argumentus gan pirmās ins</w:t>
      </w:r>
      <w:r w:rsidR="00B249DB">
        <w:rPr>
          <w:rFonts w:eastAsiaTheme="minorHAnsi"/>
        </w:rPr>
        <w:t xml:space="preserve">tances tiesā, gan atkārtoti arī </w:t>
      </w:r>
      <w:r w:rsidRPr="0038556F">
        <w:rPr>
          <w:rFonts w:eastAsiaTheme="minorHAnsi"/>
        </w:rPr>
        <w:t>apelācijas instances tiesā</w:t>
      </w:r>
      <w:r w:rsidR="006F1985">
        <w:rPr>
          <w:rFonts w:eastAsiaTheme="minorHAnsi"/>
        </w:rPr>
        <w:t xml:space="preserve"> par cigarešu izkraušanas apstākļiem</w:t>
      </w:r>
      <w:r w:rsidRPr="0038556F">
        <w:rPr>
          <w:rFonts w:eastAsiaTheme="minorHAnsi"/>
        </w:rPr>
        <w:t>.</w:t>
      </w:r>
      <w:r w:rsidR="00B249DB">
        <w:rPr>
          <w:rFonts w:eastAsiaTheme="minorHAnsi"/>
        </w:rPr>
        <w:t xml:space="preserve"> </w:t>
      </w:r>
    </w:p>
    <w:p w14:paraId="50CECCB7" w14:textId="77777777" w:rsidR="00B249DB" w:rsidRPr="00EF211D" w:rsidRDefault="00B249DB" w:rsidP="00F87EAC">
      <w:pPr>
        <w:autoSpaceDE w:val="0"/>
        <w:autoSpaceDN w:val="0"/>
        <w:adjustRightInd w:val="0"/>
        <w:spacing w:line="276" w:lineRule="auto"/>
        <w:ind w:firstLine="720"/>
        <w:jc w:val="both"/>
        <w:rPr>
          <w:rFonts w:eastAsiaTheme="minorHAnsi"/>
          <w:color w:val="FF0000"/>
        </w:rPr>
      </w:pPr>
    </w:p>
    <w:p w14:paraId="5ED166EC" w14:textId="31224AF7" w:rsidR="00A36D68" w:rsidRPr="00296EF3" w:rsidRDefault="00EB3962" w:rsidP="00A36D68">
      <w:pPr>
        <w:tabs>
          <w:tab w:val="left" w:pos="1134"/>
        </w:tabs>
        <w:spacing w:line="276" w:lineRule="auto"/>
        <w:ind w:firstLine="709"/>
        <w:jc w:val="both"/>
      </w:pPr>
      <w:r>
        <w:rPr>
          <w:rFonts w:eastAsiaTheme="minorHAnsi"/>
        </w:rPr>
        <w:t>[16</w:t>
      </w:r>
      <w:r w:rsidR="00A36D68" w:rsidRPr="00296EF3">
        <w:rPr>
          <w:rFonts w:eastAsiaTheme="minorHAnsi"/>
        </w:rPr>
        <w:t xml:space="preserve">] Negūst apstiprinājumu aizstāvības arguments, ka noziedzīgā nodarījuma aprakstā nav atspoguļotas visas Krimināllikuma </w:t>
      </w:r>
      <w:proofErr w:type="gramStart"/>
      <w:r w:rsidR="00A36D68" w:rsidRPr="00296EF3">
        <w:rPr>
          <w:rFonts w:eastAsiaTheme="minorHAnsi"/>
        </w:rPr>
        <w:t>15.panta</w:t>
      </w:r>
      <w:proofErr w:type="gramEnd"/>
      <w:r w:rsidR="00A36D68" w:rsidRPr="00296EF3">
        <w:rPr>
          <w:rFonts w:eastAsiaTheme="minorHAnsi"/>
        </w:rPr>
        <w:t xml:space="preserve"> ceturtajā daļā un 1</w:t>
      </w:r>
      <w:r w:rsidR="00296EF3">
        <w:rPr>
          <w:rFonts w:eastAsiaTheme="minorHAnsi"/>
        </w:rPr>
        <w:t>91.panta trešajā daļā paredzētā noziedzīgā nodarījuma</w:t>
      </w:r>
      <w:r w:rsidR="00A36D68" w:rsidRPr="00296EF3">
        <w:rPr>
          <w:rFonts w:eastAsiaTheme="minorHAnsi"/>
        </w:rPr>
        <w:t xml:space="preserve"> objektīvās puses pazīmes – glabāšana un pārvadāšana.</w:t>
      </w:r>
      <w:r w:rsidR="00A36D68" w:rsidRPr="00296EF3">
        <w:t xml:space="preserve"> </w:t>
      </w:r>
    </w:p>
    <w:p w14:paraId="2266656C" w14:textId="71548A45" w:rsidR="00A36D68" w:rsidRPr="00296EF3" w:rsidRDefault="00A36D68" w:rsidP="00A36D68">
      <w:pPr>
        <w:tabs>
          <w:tab w:val="left" w:pos="1134"/>
        </w:tabs>
        <w:spacing w:line="276" w:lineRule="auto"/>
        <w:ind w:firstLine="709"/>
        <w:jc w:val="both"/>
      </w:pPr>
      <w:r w:rsidRPr="00296EF3">
        <w:t>No tiesas sniegtā pierādītā noziedzīgā nodarījuma apraksta izriet, ka minētais noziedzīgais nodarījums īstenots tādējādi, ka daļa no kontrabandas cigaretēm tika pārkrautas citā transportlīdzeklī,</w:t>
      </w:r>
      <w:r w:rsidR="00296EF3">
        <w:t xml:space="preserve"> bet</w:t>
      </w:r>
      <w:r w:rsidRPr="00296EF3">
        <w:t xml:space="preserve"> daļa </w:t>
      </w:r>
      <w:proofErr w:type="gramStart"/>
      <w:r w:rsidRPr="00296EF3">
        <w:t>novietotas</w:t>
      </w:r>
      <w:proofErr w:type="gramEnd"/>
      <w:r w:rsidRPr="00296EF3">
        <w:t xml:space="preserve"> glabāšanai noliktavā.</w:t>
      </w:r>
    </w:p>
    <w:p w14:paraId="4D4D931C" w14:textId="77777777" w:rsidR="00A36D68" w:rsidRPr="00296EF3" w:rsidRDefault="00A36D68" w:rsidP="008E1E24">
      <w:pPr>
        <w:spacing w:line="276" w:lineRule="auto"/>
        <w:ind w:firstLine="709"/>
        <w:jc w:val="both"/>
      </w:pPr>
      <w:r w:rsidRPr="00296EF3">
        <w:t xml:space="preserve">Krimināllikuma </w:t>
      </w:r>
      <w:proofErr w:type="gramStart"/>
      <w:r w:rsidRPr="00296EF3">
        <w:t>15.panta</w:t>
      </w:r>
      <w:proofErr w:type="gramEnd"/>
      <w:r w:rsidRPr="00296EF3">
        <w:t xml:space="preserve"> ceturtā daļa noteic, ka par nozieguma mēģinājumu atzīstama personas apzināta darbība (bezdarbība), kas tieši vērsta uz tīšu tā izdarīšanu, ja noziegums nav izdarīts līdz galam no vainīgā gribas neatkarīgu iemeslu dēļ.</w:t>
      </w:r>
    </w:p>
    <w:p w14:paraId="34117FD3" w14:textId="77777777" w:rsidR="00A36D68" w:rsidRPr="00296EF3" w:rsidRDefault="00A36D68" w:rsidP="008E1E24">
      <w:pPr>
        <w:spacing w:line="276" w:lineRule="auto"/>
        <w:ind w:firstLine="709"/>
        <w:jc w:val="both"/>
      </w:pPr>
      <w:r w:rsidRPr="00296EF3">
        <w:t>Krimināltiesībās ir pieņemts izšķirt divus nozieguma mēģinājuma veidus – pabeigtu un nepabeigtu mēģinājumu.</w:t>
      </w:r>
    </w:p>
    <w:p w14:paraId="1E6195A6" w14:textId="0CD72C93" w:rsidR="00A36D68" w:rsidRPr="00296EF3" w:rsidRDefault="00A36D68" w:rsidP="008E1E24">
      <w:pPr>
        <w:spacing w:line="276" w:lineRule="auto"/>
        <w:ind w:firstLine="709"/>
        <w:jc w:val="both"/>
      </w:pPr>
      <w:r w:rsidRPr="00296EF3">
        <w:t>Nozieguma pabeigta mēģinājuma gadījumā vainīgā persona ir izdarījusi visu, ko viņa uzskatījusi par nepieciešamu, lai izdarītu konkrēto noziegumu, bet vēlamais rezultāts nav iestājies no vainīgā gribas neatkarīgu iemeslu dēļ. Šajā gadījumā raksturīgi</w:t>
      </w:r>
      <w:r w:rsidR="00296EF3">
        <w:t xml:space="preserve"> tas, ka pēc vainīgā ieskata</w:t>
      </w:r>
      <w:r w:rsidRPr="00296EF3">
        <w:t xml:space="preserve"> prettiesiskā darbība pati par sevi jau ir pietiekama, lai sasniegtu vēlamo rezultātu. Nozieguma nepabeigts mēģinājums ir tādos gadījumos, kad vainīgais no viņa gribas neatkarīgu iemeslu dēļ nav paveicis visu, ko viņš uzskatījis par nepieciešamu, lai izdarītu nodarījumu līdz g</w:t>
      </w:r>
      <w:r w:rsidR="00296EF3">
        <w:t>alam. Šāda mēģinājuma raksturīgā</w:t>
      </w:r>
      <w:r w:rsidRPr="00296EF3">
        <w:t xml:space="preserve"> iezīme ir tāda, ka vainīgā veiktā darbība pati par sevi vēl nevar dot vēlamo noziedzīgo rezultātu. Tātad vainīg</w:t>
      </w:r>
      <w:r w:rsidR="00296EF3">
        <w:t>ais vēl domājis pielikt papildu</w:t>
      </w:r>
      <w:r w:rsidRPr="00296EF3">
        <w:t xml:space="preserve"> pūles, lai nodarījumu izdarītu līdz galam, bet objektīvu </w:t>
      </w:r>
      <w:r w:rsidR="00296EF3">
        <w:t>iemeslu</w:t>
      </w:r>
      <w:r w:rsidRPr="00296EF3">
        <w:t xml:space="preserve"> dēļ to nav varējis </w:t>
      </w:r>
      <w:r w:rsidR="00296EF3" w:rsidRPr="00296EF3">
        <w:t xml:space="preserve">pabeigt </w:t>
      </w:r>
      <w:r w:rsidRPr="00296EF3">
        <w:t>(</w:t>
      </w:r>
      <w:r w:rsidR="00296EF3" w:rsidRPr="00296EF3">
        <w:rPr>
          <w:i/>
        </w:rPr>
        <w:t xml:space="preserve">Krastiņš U., </w:t>
      </w:r>
      <w:proofErr w:type="spellStart"/>
      <w:r w:rsidR="00296EF3" w:rsidRPr="00296EF3">
        <w:rPr>
          <w:i/>
        </w:rPr>
        <w:t>Liholaja</w:t>
      </w:r>
      <w:proofErr w:type="spellEnd"/>
      <w:r w:rsidR="00296EF3" w:rsidRPr="00296EF3">
        <w:rPr>
          <w:i/>
        </w:rPr>
        <w:t xml:space="preserve"> V. Krimināllikuma komentāri. </w:t>
      </w:r>
      <w:r w:rsidRPr="00296EF3">
        <w:rPr>
          <w:i/>
        </w:rPr>
        <w:t>Pirmā daļa (I-VIII nodaļa). Rīgā: Tiesu namu aģentūra, 2015, 92.lpp.</w:t>
      </w:r>
      <w:r w:rsidRPr="00296EF3">
        <w:t>).</w:t>
      </w:r>
    </w:p>
    <w:p w14:paraId="20B6CC89" w14:textId="77777777" w:rsidR="00A36D68" w:rsidRPr="00296EF3" w:rsidRDefault="00A36D68" w:rsidP="008E1E24">
      <w:pPr>
        <w:spacing w:line="276" w:lineRule="auto"/>
        <w:ind w:firstLine="709"/>
        <w:jc w:val="both"/>
      </w:pPr>
      <w:r w:rsidRPr="00296EF3">
        <w:t xml:space="preserve">Nozieguma mēģinājumu raksturo trīs objektīvi kritēriji: 1) izdarītā darbība jau tieši vērsta uz tīša nodarījuma izdarīšanu; 2) noziegums nav izdarīts līdz galam; 3) </w:t>
      </w:r>
      <w:proofErr w:type="gramStart"/>
      <w:r w:rsidRPr="00296EF3">
        <w:t>līdz galam noziegums nav izdarīts no vainīgās</w:t>
      </w:r>
      <w:proofErr w:type="gramEnd"/>
      <w:r w:rsidRPr="00296EF3">
        <w:t xml:space="preserve"> personas gribas neatkarīgu iemeslu dēļ.</w:t>
      </w:r>
    </w:p>
    <w:p w14:paraId="1FD16556" w14:textId="77777777" w:rsidR="00A36D68" w:rsidRPr="00296EF3" w:rsidRDefault="00A36D68" w:rsidP="008E1E24">
      <w:pPr>
        <w:tabs>
          <w:tab w:val="left" w:pos="1134"/>
        </w:tabs>
        <w:spacing w:line="276" w:lineRule="auto"/>
        <w:ind w:firstLine="709"/>
        <w:jc w:val="both"/>
      </w:pPr>
      <w:r w:rsidRPr="00296EF3">
        <w:t xml:space="preserve">Juridiskajā literatūrā norādīts, ka ar muitošanai pakļauto preču vai citu vērtību glabāšanu jāsaprot jebkuras darbības, kas saistītas ar šo vērtību turēšanu speciāli iekārtotās vai pielāgotās glabātavās vai ārpus tām. </w:t>
      </w:r>
    </w:p>
    <w:p w14:paraId="3F29453F" w14:textId="69343A55" w:rsidR="00A36D68" w:rsidRPr="00296EF3" w:rsidRDefault="00A36D68" w:rsidP="008E1E24">
      <w:pPr>
        <w:tabs>
          <w:tab w:val="left" w:pos="1134"/>
        </w:tabs>
        <w:spacing w:line="276" w:lineRule="auto"/>
        <w:ind w:firstLine="709"/>
        <w:jc w:val="both"/>
      </w:pPr>
      <w:r w:rsidRPr="00296EF3">
        <w:t xml:space="preserve">Savukārt ar muitošanai pakļauto vērtību pārvadāšanu jāsaprot to pārvietošana no vienas vietas uz kādu citu vietu, izmantojot jebkādu transportlīdzekli </w:t>
      </w:r>
      <w:proofErr w:type="gramStart"/>
      <w:r w:rsidRPr="00296EF3">
        <w:t>(</w:t>
      </w:r>
      <w:proofErr w:type="gramEnd"/>
      <w:r w:rsidRPr="008E1E24">
        <w:rPr>
          <w:i/>
        </w:rPr>
        <w:t xml:space="preserve">Krastiņš U., </w:t>
      </w:r>
      <w:proofErr w:type="spellStart"/>
      <w:r w:rsidRPr="008E1E24">
        <w:rPr>
          <w:i/>
        </w:rPr>
        <w:t>Liholaja</w:t>
      </w:r>
      <w:proofErr w:type="spellEnd"/>
      <w:r w:rsidRPr="008E1E24">
        <w:rPr>
          <w:i/>
        </w:rPr>
        <w:t xml:space="preserve"> V., </w:t>
      </w:r>
      <w:proofErr w:type="spellStart"/>
      <w:r w:rsidRPr="008E1E24">
        <w:rPr>
          <w:i/>
        </w:rPr>
        <w:t>Hamkova</w:t>
      </w:r>
      <w:proofErr w:type="spellEnd"/>
      <w:r w:rsidRPr="008E1E24">
        <w:rPr>
          <w:i/>
        </w:rPr>
        <w:t xml:space="preserve"> D. Krimināllikuma komentāri. Trešā daļa (XVIII-XXV nodaļa). Otrais papildinātais izdevums. Rīga: Tiesu namu aģentūra, 2019, 98.l</w:t>
      </w:r>
      <w:r w:rsidR="008E1E24" w:rsidRPr="008E1E24">
        <w:rPr>
          <w:i/>
        </w:rPr>
        <w:t>pp.</w:t>
      </w:r>
      <w:r w:rsidR="008E1E24">
        <w:t>).</w:t>
      </w:r>
    </w:p>
    <w:p w14:paraId="2D5253C9" w14:textId="775632C3" w:rsidR="00A36D68" w:rsidRPr="00296EF3" w:rsidRDefault="00A36D68" w:rsidP="008E1E24">
      <w:pPr>
        <w:spacing w:line="276" w:lineRule="auto"/>
        <w:ind w:firstLine="709"/>
        <w:jc w:val="both"/>
        <w:rPr>
          <w:rFonts w:eastAsiaTheme="minorHAnsi"/>
        </w:rPr>
      </w:pPr>
      <w:r w:rsidRPr="00296EF3">
        <w:rPr>
          <w:rFonts w:eastAsiaTheme="minorHAnsi"/>
        </w:rPr>
        <w:t xml:space="preserve">Augstākā tiesa </w:t>
      </w:r>
      <w:bookmarkStart w:id="3" w:name="_Hlk47679744"/>
      <w:proofErr w:type="gramStart"/>
      <w:r w:rsidRPr="00296EF3">
        <w:rPr>
          <w:rFonts w:eastAsiaTheme="minorHAnsi"/>
        </w:rPr>
        <w:t>2016.gada</w:t>
      </w:r>
      <w:proofErr w:type="gramEnd"/>
      <w:r w:rsidRPr="00296EF3">
        <w:rPr>
          <w:rFonts w:eastAsiaTheme="minorHAnsi"/>
        </w:rPr>
        <w:t xml:space="preserve"> 28.aprīļa lēmumā lietā </w:t>
      </w:r>
      <w:r w:rsidR="008E1E24">
        <w:rPr>
          <w:rFonts w:eastAsiaTheme="minorHAnsi"/>
        </w:rPr>
        <w:t>Nr. </w:t>
      </w:r>
      <w:r w:rsidR="007D75A5">
        <w:rPr>
          <w:rFonts w:eastAsiaTheme="minorHAnsi"/>
        </w:rPr>
        <w:t xml:space="preserve">SKK-5/2016 </w:t>
      </w:r>
      <w:bookmarkEnd w:id="3"/>
      <w:r w:rsidRPr="00296EF3">
        <w:rPr>
          <w:rFonts w:eastAsiaTheme="minorHAnsi"/>
        </w:rPr>
        <w:t xml:space="preserve">ir sniegusi </w:t>
      </w:r>
      <w:r w:rsidR="0087569D" w:rsidRPr="00296EF3">
        <w:rPr>
          <w:rFonts w:eastAsiaTheme="minorHAnsi"/>
        </w:rPr>
        <w:t xml:space="preserve">skaidrojumu </w:t>
      </w:r>
      <w:r w:rsidRPr="00296EF3">
        <w:rPr>
          <w:rFonts w:eastAsiaTheme="minorHAnsi"/>
        </w:rPr>
        <w:t>t</w:t>
      </w:r>
      <w:r w:rsidR="0087569D">
        <w:rPr>
          <w:rFonts w:eastAsiaTheme="minorHAnsi"/>
        </w:rPr>
        <w:t>abakas izstrādājumu pārvadāšanai</w:t>
      </w:r>
      <w:r w:rsidRPr="00296EF3">
        <w:rPr>
          <w:rFonts w:eastAsiaTheme="minorHAnsi"/>
        </w:rPr>
        <w:t xml:space="preserve">. </w:t>
      </w:r>
      <w:r w:rsidRPr="00296EF3">
        <w:t xml:space="preserve">Augstākā tiesa norādījusi, ka nevar uzsākt braukšanu ar automašīnu, kurā atrodas priekšmets, šo priekšmetu iepriekš neiekraujot automašīnā. Priekšmeta pārvadāšanu veido vairākas savstarpēji saistītas darbības – priekšmeta iekraušana un tā vešana ar automašīnu. No </w:t>
      </w:r>
      <w:r w:rsidR="008E1E24">
        <w:t>minētā</w:t>
      </w:r>
      <w:r w:rsidRPr="00296EF3">
        <w:t xml:space="preserve"> izriet, ka Krimināllikuma </w:t>
      </w:r>
      <w:proofErr w:type="gramStart"/>
      <w:r w:rsidRPr="00296EF3">
        <w:t>221.pantā</w:t>
      </w:r>
      <w:proofErr w:type="gramEnd"/>
      <w:r w:rsidRPr="00296EF3">
        <w:t xml:space="preserve"> paredzētā noziedzīgā nodarījuma objektīvo pusi veido vairākas saistītas darbības un, izdarot</w:t>
      </w:r>
      <w:r w:rsidR="008E1E24">
        <w:t xml:space="preserve"> kaut vienu no tām, tiek uzsākta</w:t>
      </w:r>
      <w:r w:rsidRPr="00296EF3">
        <w:t xml:space="preserve"> </w:t>
      </w:r>
      <w:r w:rsidR="008E1E24">
        <w:t>noziedzīgā nodarījuma objektīvās puses realizēšana</w:t>
      </w:r>
      <w:r w:rsidRPr="00296EF3">
        <w:t>.</w:t>
      </w:r>
    </w:p>
    <w:p w14:paraId="4A650DF3" w14:textId="77777777" w:rsidR="00A36D68" w:rsidRPr="00296EF3" w:rsidRDefault="00A36D68" w:rsidP="008E1E24">
      <w:pPr>
        <w:spacing w:line="276" w:lineRule="auto"/>
        <w:ind w:firstLine="709"/>
        <w:jc w:val="both"/>
      </w:pPr>
      <w:r w:rsidRPr="00296EF3">
        <w:lastRenderedPageBreak/>
        <w:t xml:space="preserve">Senāts atzīst, ka minētais skaidrojums ir attiecināms arī uz muitošanai pakļauto preču pārvadāšanas izpratni, jo Krimināllikuma </w:t>
      </w:r>
      <w:proofErr w:type="gramStart"/>
      <w:r w:rsidRPr="00296EF3">
        <w:t>221.panta</w:t>
      </w:r>
      <w:proofErr w:type="gramEnd"/>
      <w:r w:rsidRPr="00296EF3">
        <w:t xml:space="preserve"> un 191.panta objektīvo pusi veidojošo darbību saturs ir analoģisks. Tādējādi muitošanai pakļauto preču pārvadāšanas mēģinājums Krimināllikuma </w:t>
      </w:r>
      <w:proofErr w:type="gramStart"/>
      <w:r w:rsidRPr="00296EF3">
        <w:t>191.panta</w:t>
      </w:r>
      <w:proofErr w:type="gramEnd"/>
      <w:r w:rsidRPr="00296EF3">
        <w:t xml:space="preserve"> izpratnē ir kontrabandas cigarešu iekraušana transportlīdzeklī ar nodomu tās pārvadāt. </w:t>
      </w:r>
    </w:p>
    <w:p w14:paraId="21D50B81" w14:textId="4EBED4D1" w:rsidR="00A36D68" w:rsidRPr="00296EF3" w:rsidRDefault="00A36D68" w:rsidP="008E1E24">
      <w:pPr>
        <w:autoSpaceDE w:val="0"/>
        <w:autoSpaceDN w:val="0"/>
        <w:adjustRightInd w:val="0"/>
        <w:spacing w:line="276" w:lineRule="auto"/>
        <w:ind w:firstLine="709"/>
        <w:jc w:val="both"/>
      </w:pPr>
      <w:r w:rsidRPr="00296EF3">
        <w:rPr>
          <w:rFonts w:eastAsiaTheme="minorHAnsi"/>
        </w:rPr>
        <w:t xml:space="preserve"> Savukārt kontrabandas cigarešu </w:t>
      </w:r>
      <w:r w:rsidRPr="00296EF3">
        <w:t xml:space="preserve">novietošanas process telpā vai ārpus tās ir </w:t>
      </w:r>
      <w:r w:rsidR="008E1E24">
        <w:t>priekšnoteikums to nelikumīg</w:t>
      </w:r>
      <w:r w:rsidRPr="00296EF3">
        <w:t>ai glabāšanai, ja konstatēts nodoms glabāt kontrabandas cigaretes. A</w:t>
      </w:r>
      <w:r w:rsidR="008E1E24">
        <w:t>pelācijas instances tiesa atzinusi</w:t>
      </w:r>
      <w:r w:rsidRPr="00296EF3">
        <w:t>, ka vainīgās personas tika pārsteigtas brīdī, kad kontrabandas cigaretes tika</w:t>
      </w:r>
      <w:r w:rsidR="008E1E24">
        <w:t xml:space="preserve"> izkrautas no transportlīdzekļa, tajā skaitā </w:t>
      </w:r>
      <w:r w:rsidRPr="00296EF3">
        <w:t xml:space="preserve">liktas </w:t>
      </w:r>
      <w:r w:rsidR="008E1E24">
        <w:t xml:space="preserve">glabāties </w:t>
      </w:r>
      <w:r w:rsidRPr="00296EF3">
        <w:t>telpā.</w:t>
      </w:r>
    </w:p>
    <w:p w14:paraId="052720BE" w14:textId="5D731CC8" w:rsidR="00A36D68" w:rsidRPr="00296EF3" w:rsidRDefault="007D75A5" w:rsidP="008E1E24">
      <w:pPr>
        <w:autoSpaceDE w:val="0"/>
        <w:autoSpaceDN w:val="0"/>
        <w:adjustRightInd w:val="0"/>
        <w:spacing w:line="276" w:lineRule="auto"/>
        <w:ind w:firstLine="709"/>
        <w:jc w:val="both"/>
      </w:pPr>
      <w:r>
        <w:t xml:space="preserve"> Grupa pēc iepriekšēja</w:t>
      </w:r>
      <w:r w:rsidR="00A36D68" w:rsidRPr="00296EF3">
        <w:t>s vienošanās pastāv tādos gadījumos, kad vismaz divas personas par kopīgi izdarāmo nodarījumu ir vienojušās pirms prettiesisko darbību uzsākšanas. Vienošanās var panākt</w:t>
      </w:r>
      <w:r w:rsidR="008E1E24">
        <w:t>,</w:t>
      </w:r>
      <w:r w:rsidR="00A36D68" w:rsidRPr="00296EF3">
        <w:t xml:space="preserve"> tostarp veicot savstarpēji saskaņotas darbības.</w:t>
      </w:r>
    </w:p>
    <w:p w14:paraId="491FDA70" w14:textId="7C2BCE23" w:rsidR="00A36D68" w:rsidRDefault="00A36D68" w:rsidP="008E1E24">
      <w:pPr>
        <w:autoSpaceDE w:val="0"/>
        <w:autoSpaceDN w:val="0"/>
        <w:adjustRightInd w:val="0"/>
        <w:spacing w:line="276" w:lineRule="auto"/>
        <w:ind w:firstLine="709"/>
        <w:jc w:val="both"/>
        <w:rPr>
          <w:rFonts w:eastAsiaTheme="minorHAnsi"/>
        </w:rPr>
      </w:pPr>
      <w:r w:rsidRPr="00296EF3">
        <w:t xml:space="preserve">No apelācijas instances tiesas sprieduma izriet, ka </w:t>
      </w:r>
      <w:r w:rsidR="00643A3D">
        <w:t>[pers. D]</w:t>
      </w:r>
      <w:r w:rsidR="008E1E24">
        <w:t xml:space="preserve">, </w:t>
      </w:r>
      <w:r w:rsidR="00643A3D">
        <w:t>[pers. E]</w:t>
      </w:r>
      <w:r w:rsidRPr="00296EF3">
        <w:t xml:space="preserve">, </w:t>
      </w:r>
      <w:r w:rsidR="00643A3D">
        <w:t>[pers. C]</w:t>
      </w:r>
      <w:r w:rsidRPr="00296EF3">
        <w:t xml:space="preserve">, </w:t>
      </w:r>
      <w:r w:rsidR="00643A3D">
        <w:t>[pers. B]</w:t>
      </w:r>
      <w:r w:rsidRPr="00296EF3">
        <w:t xml:space="preserve">, </w:t>
      </w:r>
      <w:r w:rsidR="00643A3D">
        <w:t>[pers. F]</w:t>
      </w:r>
      <w:r w:rsidRPr="00296EF3">
        <w:t xml:space="preserve"> un </w:t>
      </w:r>
      <w:r w:rsidR="00643A3D">
        <w:t>[pers. A]</w:t>
      </w:r>
      <w:r w:rsidRPr="00296EF3">
        <w:t xml:space="preserve"> apzinājās, ka </w:t>
      </w:r>
      <w:r w:rsidRPr="00296EF3">
        <w:rPr>
          <w:rFonts w:eastAsiaTheme="minorHAnsi"/>
        </w:rPr>
        <w:t>viņi veic neatļautas darbības ar muitošanai pakļautām precēm, par ko liecināja preces izkraušanas apstākļi – angārā tika izkrauts liels daudzums koka skaidās noslēptas kastes ar cigaretēm, uz kastēm bijis cigarešu markas uzrak</w:t>
      </w:r>
      <w:r w:rsidR="008E1E24">
        <w:rPr>
          <w:rFonts w:eastAsiaTheme="minorHAnsi"/>
        </w:rPr>
        <w:t>s</w:t>
      </w:r>
      <w:r w:rsidRPr="00296EF3">
        <w:rPr>
          <w:rFonts w:eastAsiaTheme="minorHAnsi"/>
        </w:rPr>
        <w:t>ts.</w:t>
      </w:r>
      <w:r w:rsidRPr="00296EF3">
        <w:t xml:space="preserve"> Savukārt par vienošanos liecin</w:t>
      </w:r>
      <w:r w:rsidR="008E1E24">
        <w:t>a apsūdzēto saskaņotās darbības –</w:t>
      </w:r>
      <w:r w:rsidRPr="00296EF3">
        <w:t xml:space="preserve"> kopīgi ieradās notikuma vietā, visi piedalījās k</w:t>
      </w:r>
      <w:r w:rsidR="008E1E24">
        <w:t>ontrabandas cigarešu izkraušanā,</w:t>
      </w:r>
      <w:r w:rsidRPr="00296EF3">
        <w:rPr>
          <w:rFonts w:eastAsiaTheme="minorHAnsi"/>
        </w:rPr>
        <w:t xml:space="preserve"> novietojot tās glabāšanai va</w:t>
      </w:r>
      <w:r w:rsidR="003C432F" w:rsidRPr="00296EF3">
        <w:rPr>
          <w:rFonts w:eastAsiaTheme="minorHAnsi"/>
        </w:rPr>
        <w:t xml:space="preserve">i iekraujot tās kravas furgonā </w:t>
      </w:r>
      <w:proofErr w:type="spellStart"/>
      <w:r w:rsidR="003C432F" w:rsidRPr="008E1E24">
        <w:rPr>
          <w:rFonts w:eastAsiaTheme="minorHAnsi"/>
          <w:i/>
        </w:rPr>
        <w:t>Mercedes</w:t>
      </w:r>
      <w:proofErr w:type="spellEnd"/>
      <w:r w:rsidR="003C432F" w:rsidRPr="008E1E24">
        <w:rPr>
          <w:rFonts w:eastAsiaTheme="minorHAnsi"/>
          <w:i/>
        </w:rPr>
        <w:t xml:space="preserve"> </w:t>
      </w:r>
      <w:proofErr w:type="spellStart"/>
      <w:r w:rsidR="003C432F" w:rsidRPr="008E1E24">
        <w:rPr>
          <w:rFonts w:eastAsiaTheme="minorHAnsi"/>
          <w:i/>
        </w:rPr>
        <w:t>Benz</w:t>
      </w:r>
      <w:proofErr w:type="spellEnd"/>
      <w:r w:rsidRPr="00296EF3">
        <w:rPr>
          <w:rFonts w:eastAsiaTheme="minorHAnsi"/>
        </w:rPr>
        <w:t xml:space="preserve">, kurš šim nolūkam tika novietots angārā. </w:t>
      </w:r>
    </w:p>
    <w:p w14:paraId="1CB7D702" w14:textId="77777777" w:rsidR="008E1E24" w:rsidRDefault="008E1E24" w:rsidP="008E1E24">
      <w:pPr>
        <w:autoSpaceDE w:val="0"/>
        <w:autoSpaceDN w:val="0"/>
        <w:adjustRightInd w:val="0"/>
        <w:spacing w:line="276" w:lineRule="auto"/>
        <w:ind w:firstLine="720"/>
        <w:jc w:val="both"/>
      </w:pPr>
    </w:p>
    <w:p w14:paraId="1A8B3B0E" w14:textId="67333D2A" w:rsidR="008E1E24" w:rsidRDefault="00EB3962" w:rsidP="008E1E24">
      <w:pPr>
        <w:autoSpaceDE w:val="0"/>
        <w:autoSpaceDN w:val="0"/>
        <w:adjustRightInd w:val="0"/>
        <w:spacing w:line="276" w:lineRule="auto"/>
        <w:ind w:firstLine="720"/>
        <w:jc w:val="both"/>
      </w:pPr>
      <w:r>
        <w:t>[17</w:t>
      </w:r>
      <w:r w:rsidR="008E1E24">
        <w:t>] </w:t>
      </w:r>
      <w:r w:rsidR="008E1E24" w:rsidRPr="00476B4C">
        <w:t xml:space="preserve">Senāts atzīst, ka </w:t>
      </w:r>
      <w:r w:rsidR="008E1E24">
        <w:t xml:space="preserve">apsūdzēto un viņu </w:t>
      </w:r>
      <w:r w:rsidR="008E1E24" w:rsidRPr="00EF211D">
        <w:t>aizstāvju atsaukšanās kasācijas sūdzībās uz Kriminālprocesa likuma 19., 123.-</w:t>
      </w:r>
      <w:proofErr w:type="gramStart"/>
      <w:r w:rsidR="008E1E24" w:rsidRPr="00EF211D">
        <w:t>137.panta</w:t>
      </w:r>
      <w:proofErr w:type="gramEnd"/>
      <w:r w:rsidR="008E1E24" w:rsidRPr="00EF211D">
        <w:t>, 527.panta otrās daļas</w:t>
      </w:r>
      <w:r w:rsidR="002A3AAA">
        <w:t xml:space="preserve"> pārkāpumiem</w:t>
      </w:r>
      <w:r w:rsidR="008E1E24" w:rsidRPr="002A3AAA">
        <w:t>,</w:t>
      </w:r>
      <w:r w:rsidR="008E1E24">
        <w:rPr>
          <w:b/>
        </w:rPr>
        <w:t xml:space="preserve"> </w:t>
      </w:r>
      <w:r w:rsidR="008E1E24" w:rsidRPr="00476B4C">
        <w:t>ir saistīta ar vēlmi panākt lietā iegūto pierādījumu</w:t>
      </w:r>
      <w:r w:rsidR="002A3AAA">
        <w:t xml:space="preserve"> </w:t>
      </w:r>
      <w:r w:rsidR="008E1E24" w:rsidRPr="00476B4C">
        <w:t xml:space="preserve">atkārtotu izvērtēšanu kasācijas instances tiesā un apelācijas instances tiesas </w:t>
      </w:r>
      <w:r w:rsidR="008E1E24">
        <w:t xml:space="preserve">sprieduma </w:t>
      </w:r>
      <w:r w:rsidR="008E1E24" w:rsidRPr="00476B4C">
        <w:t>atcelšanu faktisku, nevis juridisku iemeslu dēļ, kas ir pretrunā Kri</w:t>
      </w:r>
      <w:r w:rsidR="008E1E24">
        <w:t xml:space="preserve">minālprocesa likuma 569.pantam. </w:t>
      </w:r>
      <w:r w:rsidR="008E1E24" w:rsidRPr="00476B4C">
        <w:t>Atbilstoši Kriminālprocesa likuma 23.pantam krimināllietās tiesu spriež tiesa, tiesas sēdēs izskatot un izlemjot pret personu celto apsūdzību pamatotību. Savukārt pierādījumu ticamības un pietiekamības vērtēšana ir tās tiesas kompetencē, kura izskata lietu pēc būtības. Atbilstoši Kriminālprocesa likuma 569.panta pirmajai un trešajai daļai kasācijas instances tiesa lietu pēc būtības neizskata un pierādījumus lietā</w:t>
      </w:r>
      <w:r w:rsidR="002A3AAA">
        <w:t xml:space="preserve"> </w:t>
      </w:r>
      <w:r w:rsidR="008E1E24" w:rsidRPr="00476B4C">
        <w:t>no jauna neizvērtē.</w:t>
      </w:r>
    </w:p>
    <w:p w14:paraId="6ACE0083" w14:textId="440A3121" w:rsidR="006E5810" w:rsidRDefault="008E1E24" w:rsidP="008E1E24">
      <w:pPr>
        <w:autoSpaceDE w:val="0"/>
        <w:autoSpaceDN w:val="0"/>
        <w:adjustRightInd w:val="0"/>
        <w:spacing w:line="276" w:lineRule="auto"/>
        <w:ind w:firstLine="720"/>
        <w:jc w:val="both"/>
      </w:pPr>
      <w:r>
        <w:t xml:space="preserve">Apelācijas instances tiesa atzinusi, ka, lai arī apsūdzētie savu vainīgu inkriminētajos noziedzīgajos nodarījumos nav atzinuši, vērtējot lietā esošās ziņas par faktiem to kopumā un savstarpējā sakarībā atbilstoši Kriminālprocesa likuma </w:t>
      </w:r>
      <w:proofErr w:type="gramStart"/>
      <w:r>
        <w:t>128.panta</w:t>
      </w:r>
      <w:proofErr w:type="gramEnd"/>
      <w:r>
        <w:t xml:space="preserve"> otrās daļas prasībām, apsūdzēto </w:t>
      </w:r>
      <w:r w:rsidR="00643A3D">
        <w:t>[pers. G]</w:t>
      </w:r>
      <w:r>
        <w:t xml:space="preserve"> un </w:t>
      </w:r>
      <w:r w:rsidR="00643A3D">
        <w:t>[pers. H]</w:t>
      </w:r>
      <w:r>
        <w:t xml:space="preserve"> vainīgums Krimināllikuma 190.panta trešajā daļā paredzētajā noziedzīgajā nodarījumā un </w:t>
      </w:r>
      <w:r w:rsidR="00643A3D">
        <w:t>[pers. A]</w:t>
      </w:r>
      <w:r w:rsidRPr="00252C12">
        <w:t xml:space="preserve">, </w:t>
      </w:r>
      <w:r w:rsidR="00643A3D">
        <w:t>[pers. B]</w:t>
      </w:r>
      <w:r w:rsidRPr="00252C12">
        <w:t xml:space="preserve">, </w:t>
      </w:r>
      <w:r w:rsidR="00643A3D">
        <w:t>[pers. C]</w:t>
      </w:r>
      <w:r w:rsidRPr="00252C12">
        <w:t xml:space="preserve">, </w:t>
      </w:r>
      <w:r w:rsidR="00643A3D">
        <w:t>[pers. D]</w:t>
      </w:r>
      <w:r w:rsidRPr="00252C12">
        <w:t xml:space="preserve">, </w:t>
      </w:r>
      <w:r w:rsidR="00643A3D">
        <w:t>[pers. E]</w:t>
      </w:r>
      <w:r>
        <w:t xml:space="preserve"> un</w:t>
      </w:r>
      <w:r w:rsidRPr="00252C12">
        <w:t xml:space="preserve"> </w:t>
      </w:r>
      <w:r w:rsidR="00D33584">
        <w:t>[pers. F]</w:t>
      </w:r>
      <w:r>
        <w:t xml:space="preserve"> vainīgums Krimināllikuma </w:t>
      </w:r>
      <w:r w:rsidRPr="00524132">
        <w:t>15.panta ceturtajā daļā un 191.panta trešajā daļā paredzētajā noziedzīgajā nodarījumā</w:t>
      </w:r>
      <w:r>
        <w:t xml:space="preserve"> ir pierādīts ar liecinieku </w:t>
      </w:r>
      <w:r w:rsidR="00D33584">
        <w:t>[pers. Z]</w:t>
      </w:r>
      <w:r>
        <w:t xml:space="preserve">, </w:t>
      </w:r>
      <w:r w:rsidR="00D33584">
        <w:t>[pers. AA]</w:t>
      </w:r>
      <w:r>
        <w:t xml:space="preserve">, </w:t>
      </w:r>
      <w:r w:rsidR="00D33584">
        <w:t>[pers. AB]</w:t>
      </w:r>
      <w:r>
        <w:t>,</w:t>
      </w:r>
      <w:r w:rsidRPr="005379EF">
        <w:t xml:space="preserve"> </w:t>
      </w:r>
      <w:r w:rsidR="00D33584">
        <w:t>[pers. N]</w:t>
      </w:r>
      <w:r>
        <w:t xml:space="preserve">, </w:t>
      </w:r>
      <w:r w:rsidR="00D33584">
        <w:t>[pers. M]</w:t>
      </w:r>
      <w:r>
        <w:t xml:space="preserve">, </w:t>
      </w:r>
      <w:r w:rsidR="00D33584">
        <w:t>[pers. L]</w:t>
      </w:r>
      <w:r>
        <w:t xml:space="preserve">, </w:t>
      </w:r>
      <w:r w:rsidR="00D33584">
        <w:t>[pers. V]</w:t>
      </w:r>
      <w:r>
        <w:t xml:space="preserve">, </w:t>
      </w:r>
      <w:r w:rsidR="00D33584">
        <w:t>[pers. O]</w:t>
      </w:r>
      <w:r>
        <w:t xml:space="preserve">, </w:t>
      </w:r>
      <w:r w:rsidR="00D33584">
        <w:t>[pers. P]</w:t>
      </w:r>
      <w:r>
        <w:t xml:space="preserve">, </w:t>
      </w:r>
      <w:r w:rsidR="00D33584">
        <w:t>[pers. S]</w:t>
      </w:r>
      <w:r>
        <w:t xml:space="preserve">, </w:t>
      </w:r>
      <w:r w:rsidR="00D33584">
        <w:t>[pers. T]</w:t>
      </w:r>
      <w:r>
        <w:t xml:space="preserve">, </w:t>
      </w:r>
      <w:r w:rsidR="00D33584">
        <w:t>[pers. U]</w:t>
      </w:r>
      <w:r>
        <w:t xml:space="preserve"> liecībām</w:t>
      </w:r>
      <w:r w:rsidR="00B47A33">
        <w:t xml:space="preserve">, </w:t>
      </w:r>
      <w:r w:rsidR="006E5810">
        <w:t>SIA „</w:t>
      </w:r>
      <w:r w:rsidR="00D33584">
        <w:t>[Nosaukums A]</w:t>
      </w:r>
      <w:r w:rsidR="006E5810">
        <w:t xml:space="preserve">” </w:t>
      </w:r>
      <w:r w:rsidR="00B47A33">
        <w:t>kratīšanas protokolu</w:t>
      </w:r>
      <w:r w:rsidR="00045A7D">
        <w:t>, pārbaudes aktu Nr.0083-13</w:t>
      </w:r>
      <w:r>
        <w:t xml:space="preserve"> un citiem pierādījumiem.</w:t>
      </w:r>
      <w:r w:rsidR="006E5810">
        <w:t xml:space="preserve"> </w:t>
      </w:r>
    </w:p>
    <w:p w14:paraId="660BC41D" w14:textId="77777777" w:rsidR="00A36D68" w:rsidRPr="00A36D68" w:rsidRDefault="00A36D68" w:rsidP="00B47A33">
      <w:pPr>
        <w:spacing w:line="276" w:lineRule="auto"/>
        <w:jc w:val="both"/>
        <w:rPr>
          <w:i/>
        </w:rPr>
      </w:pPr>
    </w:p>
    <w:p w14:paraId="0E827FD1" w14:textId="78A1B2FD" w:rsidR="00A36D68" w:rsidRPr="008E1E24" w:rsidRDefault="00EB3962" w:rsidP="006E5810">
      <w:pPr>
        <w:spacing w:line="276" w:lineRule="auto"/>
        <w:ind w:firstLine="720"/>
        <w:jc w:val="both"/>
      </w:pPr>
      <w:r>
        <w:t>[18</w:t>
      </w:r>
      <w:r w:rsidR="007756BC" w:rsidRPr="008E1E24">
        <w:t xml:space="preserve">] Senāts atzīst par nepamatotu apsūdzētā </w:t>
      </w:r>
      <w:r w:rsidR="00D33584">
        <w:t>[pers. D]</w:t>
      </w:r>
      <w:r w:rsidR="007756BC" w:rsidRPr="008E1E24">
        <w:t xml:space="preserve"> norādi, ka apelācijas instances ties</w:t>
      </w:r>
      <w:r w:rsidR="008E1E24">
        <w:t>a notiesājošu spriedumu pamatojusi</w:t>
      </w:r>
      <w:r w:rsidR="007756BC" w:rsidRPr="008E1E24">
        <w:t xml:space="preserve"> ar pierādījumiem, kuri netika pārbaudīti tiesas sēdē.</w:t>
      </w:r>
    </w:p>
    <w:p w14:paraId="4E926333" w14:textId="4FF2D807" w:rsidR="00045A7D" w:rsidRDefault="007756BC" w:rsidP="00045A7D">
      <w:pPr>
        <w:spacing w:line="276" w:lineRule="auto"/>
        <w:jc w:val="both"/>
      </w:pPr>
      <w:r w:rsidRPr="008E1E24">
        <w:tab/>
        <w:t>Latgales</w:t>
      </w:r>
      <w:r w:rsidR="008E1E24">
        <w:t xml:space="preserve"> apgabaltiesa spriedumā norādījusi</w:t>
      </w:r>
      <w:r w:rsidRPr="008E1E24">
        <w:t xml:space="preserve">, ka </w:t>
      </w:r>
      <w:r w:rsidR="00D33584">
        <w:t>[pers. J]</w:t>
      </w:r>
      <w:r w:rsidR="007720F6" w:rsidRPr="008E1E24">
        <w:t xml:space="preserve"> ziņojumā sniegtās ziņas par </w:t>
      </w:r>
      <w:r w:rsidR="00D33584">
        <w:t>[pers. D]</w:t>
      </w:r>
      <w:r w:rsidR="007720F6" w:rsidRPr="008E1E24">
        <w:t xml:space="preserve"> nodarbošanos ar cigarešu kontrabandu nav attiecināmas uz konkrētu kriminālprocesu.</w:t>
      </w:r>
      <w:r w:rsidR="00E30483" w:rsidRPr="008E1E24">
        <w:t> </w:t>
      </w:r>
    </w:p>
    <w:p w14:paraId="40CBC08B" w14:textId="0C3A9F22" w:rsidR="00DF0DCE" w:rsidRDefault="00045A7D" w:rsidP="00045A7D">
      <w:pPr>
        <w:spacing w:line="276" w:lineRule="auto"/>
        <w:ind w:firstLine="720"/>
        <w:jc w:val="both"/>
      </w:pPr>
      <w:r>
        <w:lastRenderedPageBreak/>
        <w:t xml:space="preserve">Tāpat </w:t>
      </w:r>
      <w:r w:rsidR="00DF0DCE" w:rsidRPr="008E1E24">
        <w:t xml:space="preserve">Senāts atzīst, ka apsūdzētā </w:t>
      </w:r>
      <w:r w:rsidR="00D33584">
        <w:t>[pers. D]</w:t>
      </w:r>
      <w:r w:rsidR="00DF0DCE" w:rsidRPr="008E1E24">
        <w:t xml:space="preserve"> un apsūdzētā </w:t>
      </w:r>
      <w:r w:rsidR="00D33584">
        <w:t>[pers. G]</w:t>
      </w:r>
      <w:r w:rsidR="00DF0DCE" w:rsidRPr="008E1E24">
        <w:t xml:space="preserve"> aizstāvja G. </w:t>
      </w:r>
      <w:proofErr w:type="spellStart"/>
      <w:r w:rsidR="00DF0DCE" w:rsidRPr="008E1E24">
        <w:t>Dirnēna</w:t>
      </w:r>
      <w:proofErr w:type="spellEnd"/>
      <w:r w:rsidR="00DF0DCE" w:rsidRPr="008E1E24">
        <w:t xml:space="preserve"> norāde, ka prokurores rakstveida debašu runa atšķiras no debašu runas tiesas sēdē, ir </w:t>
      </w:r>
      <w:r w:rsidR="00950C92" w:rsidRPr="008E1E24">
        <w:t xml:space="preserve">pārāk </w:t>
      </w:r>
      <w:r w:rsidR="00DF0DCE" w:rsidRPr="008E1E24">
        <w:t xml:space="preserve">vispārīga un nav pamatota ar argumentiem, kas norādītu uz apsūdzēto tiesību uz aizstāvību </w:t>
      </w:r>
      <w:r w:rsidR="00950C92" w:rsidRPr="008E1E24">
        <w:t xml:space="preserve">pārkāpumu un </w:t>
      </w:r>
      <w:r w:rsidR="00DF0DCE" w:rsidRPr="008E1E24">
        <w:t xml:space="preserve">pieņemtā nolēmuma </w:t>
      </w:r>
      <w:r w:rsidR="00950C92" w:rsidRPr="008E1E24">
        <w:t>pret</w:t>
      </w:r>
      <w:r w:rsidR="00DF0DCE" w:rsidRPr="008E1E24">
        <w:t>tiesiskumu.</w:t>
      </w:r>
    </w:p>
    <w:p w14:paraId="1AB1AE12" w14:textId="4F355380" w:rsidR="006E5810" w:rsidRPr="00FA1D68" w:rsidRDefault="006E5810" w:rsidP="00FA1D68">
      <w:pPr>
        <w:spacing w:line="276" w:lineRule="auto"/>
        <w:ind w:firstLine="720"/>
        <w:jc w:val="both"/>
      </w:pPr>
      <w:r w:rsidRPr="006E5810">
        <w:t>Pre</w:t>
      </w:r>
      <w:r>
        <w:t xml:space="preserve">tēji apsūdzētā </w:t>
      </w:r>
      <w:r w:rsidR="00D33584">
        <w:t>[pers. H]</w:t>
      </w:r>
      <w:r>
        <w:t xml:space="preserve"> un </w:t>
      </w:r>
      <w:r w:rsidR="00D33584">
        <w:t>[pers. D]</w:t>
      </w:r>
      <w:r w:rsidRPr="006E5810">
        <w:t xml:space="preserve"> aizstā</w:t>
      </w:r>
      <w:r>
        <w:t xml:space="preserve">ves I. Garančas un apsūdzētā </w:t>
      </w:r>
      <w:r w:rsidR="00D33584">
        <w:t>[pers. B]</w:t>
      </w:r>
      <w:r w:rsidRPr="006E5810">
        <w:t xml:space="preserve"> norādei Latgales apgabaltiesa, izvērtējot lietā esošās ziņas, secinājusi, ka konkrētajā kriminālprocesā muitas darbinieki un procesa virzītāji nav pieļāvuši tādus tiesību pārkāpumus, lai pieņemtu blakus lēmumu. </w:t>
      </w:r>
      <w:r w:rsidR="002A3AAA">
        <w:t>Latgales apgabaltiesa</w:t>
      </w:r>
      <w:r w:rsidRPr="006E5810">
        <w:t xml:space="preserve"> atcēla pirmās instances tiesas pieņemto blakus lēmumu.</w:t>
      </w:r>
    </w:p>
    <w:p w14:paraId="3A933556" w14:textId="2BC7090F" w:rsidR="00292773" w:rsidRDefault="00292773" w:rsidP="00292773">
      <w:pPr>
        <w:spacing w:line="276" w:lineRule="auto"/>
        <w:ind w:firstLine="720"/>
        <w:jc w:val="both"/>
        <w:rPr>
          <w:color w:val="000000" w:themeColor="text1"/>
        </w:rPr>
      </w:pPr>
      <w:r>
        <w:rPr>
          <w:color w:val="000000" w:themeColor="text1"/>
        </w:rPr>
        <w:t>Ievērojot minēto, Senāts</w:t>
      </w:r>
      <w:r w:rsidRPr="00292773">
        <w:rPr>
          <w:color w:val="000000" w:themeColor="text1"/>
        </w:rPr>
        <w:t xml:space="preserve"> atzīst, ka, iztiesājot lietu pārējā daļā, apelācijas instances tiesa nav pieļāvusi Krimināllikuma pārkāpumus vai Kriminālprocesa likuma būtiskus pārkāpumus, </w:t>
      </w:r>
      <w:r w:rsidR="002A3AAA">
        <w:rPr>
          <w:color w:val="000000" w:themeColor="text1"/>
        </w:rPr>
        <w:t xml:space="preserve">pārējā daļā </w:t>
      </w:r>
      <w:r w:rsidRPr="00292773">
        <w:rPr>
          <w:color w:val="000000" w:themeColor="text1"/>
        </w:rPr>
        <w:t xml:space="preserve">spriedums atbilst Kriminālprocesa likuma 511., </w:t>
      </w:r>
      <w:proofErr w:type="gramStart"/>
      <w:r w:rsidRPr="00292773">
        <w:rPr>
          <w:color w:val="000000" w:themeColor="text1"/>
        </w:rPr>
        <w:t>512.panta</w:t>
      </w:r>
      <w:proofErr w:type="gramEnd"/>
      <w:r w:rsidRPr="00292773">
        <w:rPr>
          <w:color w:val="000000" w:themeColor="text1"/>
        </w:rPr>
        <w:t>, 527.panta otrās daļas un 56</w:t>
      </w:r>
      <w:r w:rsidR="002A3AAA">
        <w:rPr>
          <w:color w:val="000000" w:themeColor="text1"/>
        </w:rPr>
        <w:t>4.panta ceturtās daļas prasībām</w:t>
      </w:r>
      <w:r w:rsidRPr="00292773">
        <w:rPr>
          <w:color w:val="000000" w:themeColor="text1"/>
        </w:rPr>
        <w:t>.</w:t>
      </w:r>
    </w:p>
    <w:p w14:paraId="2ECB55DA" w14:textId="77777777" w:rsidR="00292773" w:rsidRPr="00292773" w:rsidRDefault="00292773" w:rsidP="00292773">
      <w:pPr>
        <w:spacing w:line="276" w:lineRule="auto"/>
        <w:ind w:firstLine="720"/>
        <w:jc w:val="both"/>
        <w:rPr>
          <w:color w:val="000000" w:themeColor="text1"/>
        </w:rPr>
      </w:pPr>
    </w:p>
    <w:p w14:paraId="638F5DF2" w14:textId="45B4D448" w:rsidR="005B0C24" w:rsidRPr="00FA1D68" w:rsidRDefault="00292773" w:rsidP="00FA1D68">
      <w:pPr>
        <w:spacing w:line="276" w:lineRule="auto"/>
        <w:ind w:firstLine="709"/>
        <w:jc w:val="both"/>
      </w:pPr>
      <w:r w:rsidRPr="00FA1D68">
        <w:t xml:space="preserve"> </w:t>
      </w:r>
      <w:r w:rsidR="006E5810" w:rsidRPr="00FA1D68">
        <w:t>[19</w:t>
      </w:r>
      <w:r w:rsidR="0075208C" w:rsidRPr="00FA1D68">
        <w:t>]</w:t>
      </w:r>
      <w:r w:rsidR="005B0C24" w:rsidRPr="00FA1D68">
        <w:t xml:space="preserve"> Senāts atzīst, ka, atceļot Latgales apgabaltiesas </w:t>
      </w:r>
      <w:proofErr w:type="gramStart"/>
      <w:r w:rsidR="005B0C24" w:rsidRPr="00FA1D68">
        <w:t>2019.gada</w:t>
      </w:r>
      <w:proofErr w:type="gramEnd"/>
      <w:r w:rsidR="005B0C24" w:rsidRPr="00FA1D68">
        <w:t xml:space="preserve"> 25.februāra spriedumu daļā un lietu šajā daļā nosūtot jaunai izskatīšanai apelācijas instances tiesā, apsūdzētajam </w:t>
      </w:r>
      <w:r w:rsidR="00D33584">
        <w:t>[pers. D]</w:t>
      </w:r>
      <w:r w:rsidR="005B0C24" w:rsidRPr="00FA1D68">
        <w:t xml:space="preserve">, </w:t>
      </w:r>
      <w:r w:rsidR="00D33584">
        <w:t>[pers. E]</w:t>
      </w:r>
      <w:r w:rsidR="005B0C24" w:rsidRPr="00FA1D68">
        <w:t xml:space="preserve">, </w:t>
      </w:r>
      <w:r w:rsidR="00D33584">
        <w:t>[pers. C]</w:t>
      </w:r>
      <w:r w:rsidR="005B0C24" w:rsidRPr="00FA1D68">
        <w:t xml:space="preserve">, </w:t>
      </w:r>
      <w:r w:rsidR="00D33584">
        <w:t>[pers. F]</w:t>
      </w:r>
      <w:r w:rsidR="005B0C24" w:rsidRPr="00FA1D68">
        <w:t xml:space="preserve">, </w:t>
      </w:r>
      <w:r w:rsidR="00D33584">
        <w:t>[pers. B]</w:t>
      </w:r>
      <w:r w:rsidR="005B0C24" w:rsidRPr="00FA1D68">
        <w:t xml:space="preserve"> un </w:t>
      </w:r>
      <w:r w:rsidR="00D33584">
        <w:t>[pers. A]</w:t>
      </w:r>
      <w:r w:rsidR="005B0C24" w:rsidRPr="00FA1D68">
        <w:t xml:space="preserve">  </w:t>
      </w:r>
      <w:r w:rsidR="00AC6EC9" w:rsidRPr="00FA1D68">
        <w:t>piemērotie</w:t>
      </w:r>
      <w:r w:rsidR="005B0C24" w:rsidRPr="00FA1D68">
        <w:t xml:space="preserve"> dr</w:t>
      </w:r>
      <w:r w:rsidR="00AC6EC9" w:rsidRPr="00FA1D68">
        <w:t>ošības līdzekļi</w:t>
      </w:r>
      <w:r w:rsidR="005B0C24" w:rsidRPr="00FA1D68">
        <w:t xml:space="preserve"> –  </w:t>
      </w:r>
      <w:r w:rsidR="00AC6EC9" w:rsidRPr="00FA1D68">
        <w:t xml:space="preserve">dzīvesvietas maiņas paziņošana un aizliegums izbraukt no valsts – </w:t>
      </w:r>
      <w:r w:rsidR="00FA1D68">
        <w:t xml:space="preserve">un apsūdzētajiem </w:t>
      </w:r>
      <w:r w:rsidR="00D33584">
        <w:t>[pers. G]</w:t>
      </w:r>
      <w:r w:rsidR="00FA1D68">
        <w:t xml:space="preserve"> un </w:t>
      </w:r>
      <w:r w:rsidR="00D33584">
        <w:t>[pers. H]</w:t>
      </w:r>
      <w:r w:rsidR="00FA1D68" w:rsidRPr="00FA1D68">
        <w:t xml:space="preserve"> piemērotie drošības līdzekļi – drošības nauda un dzīvesvietas maiņas paziņošana</w:t>
      </w:r>
      <w:r w:rsidR="00FA1D68">
        <w:t xml:space="preserve"> – </w:t>
      </w:r>
      <w:r w:rsidR="00AC6EC9" w:rsidRPr="00FA1D68">
        <w:t>atstājami negrozīti</w:t>
      </w:r>
      <w:r w:rsidR="005B0C24" w:rsidRPr="00FA1D68">
        <w:t>.</w:t>
      </w:r>
    </w:p>
    <w:p w14:paraId="79FA3945" w14:textId="67DF87EA" w:rsidR="005B0C24" w:rsidRPr="00FA1D68" w:rsidRDefault="005B0C24" w:rsidP="005B0C24">
      <w:pPr>
        <w:spacing w:line="276" w:lineRule="auto"/>
        <w:jc w:val="both"/>
      </w:pPr>
      <w:r w:rsidRPr="00FA1D68">
        <w:t xml:space="preserve"> </w:t>
      </w:r>
      <w:r w:rsidR="00AC6EC9" w:rsidRPr="00FA1D68">
        <w:tab/>
      </w:r>
      <w:r w:rsidR="00FA1D68">
        <w:t>No apelācijas instances tiesas sprieduma redzams, ka apsūdzētajiem drošības līdzekļi piemēroti, l</w:t>
      </w:r>
      <w:r w:rsidR="00AC6EC9" w:rsidRPr="00FA1D68">
        <w:t>ai nodrošinātu sprieduma izpildi</w:t>
      </w:r>
      <w:r w:rsidR="00FA1D68">
        <w:t xml:space="preserve">. Senāts atzīst, ka nav konstatējami jauni apstākļi, kas būtu par pamatu piemēroto drošības līdzekļu grozīšanai kasācijas instances tiesā. </w:t>
      </w:r>
    </w:p>
    <w:p w14:paraId="5C52E491" w14:textId="77777777" w:rsidR="003B0730" w:rsidRDefault="003B0730" w:rsidP="00FA1D68">
      <w:pPr>
        <w:spacing w:line="276" w:lineRule="auto"/>
        <w:jc w:val="both"/>
      </w:pPr>
    </w:p>
    <w:p w14:paraId="41468335" w14:textId="77777777" w:rsidR="00A36D68" w:rsidRDefault="00A36D68" w:rsidP="003B0730">
      <w:pPr>
        <w:spacing w:line="276" w:lineRule="auto"/>
        <w:jc w:val="center"/>
        <w:rPr>
          <w:b/>
        </w:rPr>
      </w:pPr>
      <w:r>
        <w:rPr>
          <w:b/>
        </w:rPr>
        <w:t>Rezolutīvā daļa</w:t>
      </w:r>
    </w:p>
    <w:p w14:paraId="49245308" w14:textId="77777777" w:rsidR="00A36D68" w:rsidRDefault="00A36D68" w:rsidP="00A36D68">
      <w:pPr>
        <w:spacing w:line="276" w:lineRule="auto"/>
        <w:jc w:val="center"/>
        <w:rPr>
          <w:b/>
        </w:rPr>
      </w:pPr>
    </w:p>
    <w:p w14:paraId="63B285E4" w14:textId="5547FE0C" w:rsidR="003B0730" w:rsidRPr="00EB3962" w:rsidRDefault="00A36D68" w:rsidP="00EB3962">
      <w:pPr>
        <w:spacing w:line="276" w:lineRule="auto"/>
        <w:ind w:firstLine="720"/>
        <w:jc w:val="both"/>
      </w:pPr>
      <w:r>
        <w:t xml:space="preserve">Pamatojoties uz Kriminālprocesa likuma </w:t>
      </w:r>
      <w:proofErr w:type="gramStart"/>
      <w:r>
        <w:t>585.pant</w:t>
      </w:r>
      <w:r w:rsidR="00EB3962">
        <w:t>u</w:t>
      </w:r>
      <w:proofErr w:type="gramEnd"/>
      <w:r w:rsidR="00EB3962">
        <w:t xml:space="preserve"> un 587.panta pirmās daļas 2</w:t>
      </w:r>
      <w:r>
        <w:t>.punktu, tiesa</w:t>
      </w:r>
    </w:p>
    <w:p w14:paraId="1362ED51" w14:textId="7317660A" w:rsidR="00A36D68" w:rsidRDefault="00A36D68" w:rsidP="00A36D68">
      <w:pPr>
        <w:spacing w:line="276" w:lineRule="auto"/>
        <w:jc w:val="center"/>
        <w:rPr>
          <w:b/>
        </w:rPr>
      </w:pPr>
      <w:r>
        <w:rPr>
          <w:b/>
        </w:rPr>
        <w:t>nolēma:</w:t>
      </w:r>
    </w:p>
    <w:p w14:paraId="0CB9320D" w14:textId="77777777" w:rsidR="00A36D68" w:rsidRDefault="00A36D68" w:rsidP="00A36D68">
      <w:pPr>
        <w:spacing w:line="276" w:lineRule="auto"/>
        <w:jc w:val="both"/>
      </w:pPr>
    </w:p>
    <w:p w14:paraId="06BD09F3" w14:textId="650588E6" w:rsidR="00EB3962" w:rsidRDefault="00EB3962" w:rsidP="00EB3962">
      <w:pPr>
        <w:spacing w:line="276" w:lineRule="auto"/>
        <w:jc w:val="both"/>
      </w:pPr>
      <w:r>
        <w:t xml:space="preserve"> </w:t>
      </w:r>
      <w:r>
        <w:tab/>
        <w:t xml:space="preserve">Latgales apgabaltiesas </w:t>
      </w:r>
      <w:proofErr w:type="gramStart"/>
      <w:r>
        <w:t>2019.gada</w:t>
      </w:r>
      <w:proofErr w:type="gramEnd"/>
      <w:r>
        <w:t xml:space="preserve"> 25.februāra spriedums a</w:t>
      </w:r>
      <w:r w:rsidR="006635F3">
        <w:t xml:space="preserve">tceļams daļā par  </w:t>
      </w:r>
      <w:r w:rsidR="00D33584">
        <w:t>[pers. G]</w:t>
      </w:r>
      <w:r w:rsidR="006635F3">
        <w:t xml:space="preserve"> noteikto sodu </w:t>
      </w:r>
      <w:r>
        <w:t>pēc Krimin</w:t>
      </w:r>
      <w:r w:rsidR="006635F3">
        <w:t>āllikuma 190.panta trešās daļas,</w:t>
      </w:r>
      <w:r>
        <w:t xml:space="preserve"> </w:t>
      </w:r>
      <w:r w:rsidR="00D33584">
        <w:t>[pers. G]</w:t>
      </w:r>
      <w:r w:rsidR="00B845EC">
        <w:t xml:space="preserve"> noteikto sodu </w:t>
      </w:r>
      <w:r>
        <w:t xml:space="preserve">saskaņā ar Krimināllikuma 50.panta pirmo un trešo daļu, </w:t>
      </w:r>
      <w:r w:rsidR="008B01CF">
        <w:t xml:space="preserve">daļā </w:t>
      </w:r>
      <w:r w:rsidR="006635F3">
        <w:t xml:space="preserve">par </w:t>
      </w:r>
      <w:r w:rsidR="00D33584">
        <w:t>[pers. H]</w:t>
      </w:r>
      <w:r w:rsidR="006635F3">
        <w:t xml:space="preserve"> noteikto sodu </w:t>
      </w:r>
      <w:r>
        <w:t xml:space="preserve">pēc Krimināllikuma 190.panta trešās daļas, </w:t>
      </w:r>
      <w:r w:rsidR="008B01CF">
        <w:t xml:space="preserve">daļā </w:t>
      </w:r>
      <w:r w:rsidR="006635F3">
        <w:t xml:space="preserve">par </w:t>
      </w:r>
      <w:r w:rsidR="00D33584">
        <w:t>[pers. D]</w:t>
      </w:r>
      <w:r>
        <w:t xml:space="preserve"> </w:t>
      </w:r>
      <w:r w:rsidR="006635F3">
        <w:t>noteikto sodu</w:t>
      </w:r>
      <w:r>
        <w:t xml:space="preserve"> pēc Krimināllikuma 15.panta ceturtās daļas un 191.panta trešās daļas,</w:t>
      </w:r>
      <w:r w:rsidR="008B01CF">
        <w:t xml:space="preserve"> daļā par</w:t>
      </w:r>
      <w:r w:rsidR="006635F3">
        <w:t xml:space="preserve"> </w:t>
      </w:r>
      <w:r w:rsidR="00D33584">
        <w:t>[pers. E]</w:t>
      </w:r>
      <w:r>
        <w:t xml:space="preserve"> </w:t>
      </w:r>
      <w:r w:rsidR="006635F3">
        <w:t xml:space="preserve">noteikto sodu </w:t>
      </w:r>
      <w:r>
        <w:t xml:space="preserve">pēc Krimināllikuma 15.panta ceturtās daļas un 191.panta trešās daļas, </w:t>
      </w:r>
      <w:r w:rsidR="008B01CF">
        <w:t xml:space="preserve">daļā par </w:t>
      </w:r>
      <w:r w:rsidR="00D33584">
        <w:t>[pers. A]</w:t>
      </w:r>
      <w:r>
        <w:t xml:space="preserve"> </w:t>
      </w:r>
      <w:r w:rsidR="006635F3">
        <w:t xml:space="preserve">noteikto sodu </w:t>
      </w:r>
      <w:r>
        <w:t>pēc Krimināllikuma 15.panta ceturtās daļas un 191.panta trešās daļas,</w:t>
      </w:r>
      <w:r w:rsidR="008B01CF">
        <w:t xml:space="preserve"> daļā par</w:t>
      </w:r>
      <w:r w:rsidR="006635F3">
        <w:t xml:space="preserve"> </w:t>
      </w:r>
      <w:r w:rsidR="00D33584">
        <w:t>[pers. B]</w:t>
      </w:r>
      <w:r>
        <w:t xml:space="preserve"> </w:t>
      </w:r>
      <w:r w:rsidR="006635F3">
        <w:t>noteikto sodu</w:t>
      </w:r>
      <w:r>
        <w:t xml:space="preserve"> pēc Krimināllikuma 15.panta ceturtās daļas un 191.panta trešās daļas,</w:t>
      </w:r>
      <w:r w:rsidR="008B01CF">
        <w:t xml:space="preserve"> daļā par</w:t>
      </w:r>
      <w:r w:rsidR="006635F3">
        <w:t xml:space="preserve"> </w:t>
      </w:r>
      <w:r w:rsidR="00631E14">
        <w:t>[pers. C]</w:t>
      </w:r>
      <w:r>
        <w:t xml:space="preserve"> </w:t>
      </w:r>
      <w:r w:rsidR="006635F3">
        <w:t>noteikto sodu</w:t>
      </w:r>
      <w:r>
        <w:t xml:space="preserve"> pēc Krimināllikuma 15.panta ceturtās daļas un 191.panta trešās daļas, </w:t>
      </w:r>
      <w:r w:rsidR="008B01CF">
        <w:t xml:space="preserve">daļā par </w:t>
      </w:r>
      <w:r w:rsidR="00D33584">
        <w:t>[pers. F]</w:t>
      </w:r>
      <w:r w:rsidR="006635F3">
        <w:t xml:space="preserve"> noteikto sodu</w:t>
      </w:r>
      <w:r>
        <w:t xml:space="preserve"> pēc Krimināllikuma 15.panta ceturtās daļas un 191.panta trešās daļas un</w:t>
      </w:r>
      <w:r w:rsidRPr="00EB3962">
        <w:t xml:space="preserve"> </w:t>
      </w:r>
      <w:r w:rsidRPr="0091052C">
        <w:t>lietu šajā d</w:t>
      </w:r>
      <w:r>
        <w:t>aļā nosūtīt jaunai izskatīšanai Latgales apgabal</w:t>
      </w:r>
      <w:r w:rsidRPr="0091052C">
        <w:t>tiesā</w:t>
      </w:r>
      <w:r>
        <w:t xml:space="preserve">.  </w:t>
      </w:r>
    </w:p>
    <w:p w14:paraId="513A3208" w14:textId="35ABAE93" w:rsidR="00EB3962" w:rsidRDefault="00FA1D68" w:rsidP="00FA1D68">
      <w:pPr>
        <w:spacing w:line="276" w:lineRule="auto"/>
        <w:ind w:firstLine="720"/>
        <w:jc w:val="both"/>
      </w:pPr>
      <w:r>
        <w:t>Tu</w:t>
      </w:r>
      <w:r w:rsidR="006635F3">
        <w:t xml:space="preserve">rpināt piemērot apsūdzētajam </w:t>
      </w:r>
      <w:r w:rsidR="00D33584">
        <w:t>[pers. G]</w:t>
      </w:r>
      <w:r>
        <w:t xml:space="preserve"> drošības līdzekļus –</w:t>
      </w:r>
      <w:r w:rsidRPr="00FA1D68">
        <w:t xml:space="preserve"> drošīb</w:t>
      </w:r>
      <w:r>
        <w:t>as naudu 4 </w:t>
      </w:r>
      <w:r w:rsidRPr="00FA1D68">
        <w:t xml:space="preserve">268,62 </w:t>
      </w:r>
      <w:proofErr w:type="spellStart"/>
      <w:r w:rsidRPr="00FA1D68">
        <w:rPr>
          <w:i/>
        </w:rPr>
        <w:t>euro</w:t>
      </w:r>
      <w:proofErr w:type="spellEnd"/>
      <w:r w:rsidRPr="00FA1D68">
        <w:rPr>
          <w:i/>
        </w:rPr>
        <w:t xml:space="preserve"> </w:t>
      </w:r>
      <w:r w:rsidRPr="00FA1D68">
        <w:t>u</w:t>
      </w:r>
      <w:r>
        <w:t>n dzīvesvietas maiņas paziņošanu;</w:t>
      </w:r>
    </w:p>
    <w:p w14:paraId="180CB50B" w14:textId="29CAE022" w:rsidR="00FA1D68" w:rsidRDefault="00FA1D68" w:rsidP="00FA1D68">
      <w:pPr>
        <w:spacing w:line="276" w:lineRule="auto"/>
        <w:ind w:firstLine="720"/>
        <w:jc w:val="both"/>
      </w:pPr>
      <w:r>
        <w:t xml:space="preserve">Turpināt piemērot </w:t>
      </w:r>
      <w:r w:rsidR="00D33584">
        <w:t>[pers. H]</w:t>
      </w:r>
      <w:r>
        <w:t xml:space="preserve"> piemērotos drošības līdzekļus – drošības naudu 7 </w:t>
      </w:r>
      <w:r w:rsidRPr="00FA1D68">
        <w:t xml:space="preserve">114,36 </w:t>
      </w:r>
      <w:proofErr w:type="spellStart"/>
      <w:r w:rsidRPr="00FA1D68">
        <w:rPr>
          <w:i/>
        </w:rPr>
        <w:t>euro</w:t>
      </w:r>
      <w:proofErr w:type="spellEnd"/>
      <w:r w:rsidRPr="00FA1D68">
        <w:t xml:space="preserve"> u</w:t>
      </w:r>
      <w:r>
        <w:t>n dzīvesvietas maiņas paziņošanu;</w:t>
      </w:r>
    </w:p>
    <w:p w14:paraId="52314EEE" w14:textId="1D9F1625" w:rsidR="00FA1D68" w:rsidRDefault="00FA1D68" w:rsidP="00FA1D68">
      <w:pPr>
        <w:spacing w:line="276" w:lineRule="auto"/>
        <w:ind w:firstLine="720"/>
        <w:jc w:val="both"/>
      </w:pPr>
      <w:r>
        <w:lastRenderedPageBreak/>
        <w:t>Turpināt piemērot</w:t>
      </w:r>
      <w:r w:rsidR="0006222A" w:rsidRPr="0006222A">
        <w:t xml:space="preserve"> </w:t>
      </w:r>
      <w:r w:rsidR="00D33584">
        <w:t>[pers. D]</w:t>
      </w:r>
      <w:r w:rsidR="006635F3">
        <w:t xml:space="preserve">, </w:t>
      </w:r>
      <w:r w:rsidR="00D33584">
        <w:t>[pers. E]</w:t>
      </w:r>
      <w:r w:rsidR="006635F3">
        <w:t xml:space="preserve">, </w:t>
      </w:r>
      <w:r w:rsidR="00D33584">
        <w:t>[pers. C]</w:t>
      </w:r>
      <w:r w:rsidR="006635F3">
        <w:t xml:space="preserve">, </w:t>
      </w:r>
      <w:r w:rsidR="00D33584">
        <w:t>[pers. F]</w:t>
      </w:r>
      <w:r w:rsidR="006635F3">
        <w:t xml:space="preserve">, </w:t>
      </w:r>
      <w:r w:rsidR="00D33584">
        <w:t>[pers. B]</w:t>
      </w:r>
      <w:r w:rsidR="006635F3">
        <w:t xml:space="preserve"> un </w:t>
      </w:r>
      <w:r w:rsidR="00D33584">
        <w:t>[pers. A]</w:t>
      </w:r>
      <w:r w:rsidR="0006222A">
        <w:t xml:space="preserve"> piemērotos drošības līdzekļus – </w:t>
      </w:r>
      <w:r w:rsidR="00B845EC">
        <w:t>dzīvesvietas maiņas paziņošanu un aizliegumu</w:t>
      </w:r>
      <w:r w:rsidR="0006222A" w:rsidRPr="0006222A">
        <w:t xml:space="preserve"> izbraukt no valsts</w:t>
      </w:r>
      <w:r w:rsidR="0006222A">
        <w:t>.</w:t>
      </w:r>
    </w:p>
    <w:p w14:paraId="3819DD08" w14:textId="7AA542A6" w:rsidR="00A36D68" w:rsidRDefault="00EB3962" w:rsidP="0006222A">
      <w:pPr>
        <w:spacing w:line="276" w:lineRule="auto"/>
        <w:ind w:firstLine="720"/>
        <w:jc w:val="both"/>
      </w:pPr>
      <w:r>
        <w:t>Pārējā daļā apelā</w:t>
      </w:r>
      <w:r w:rsidR="0006222A">
        <w:t>cijas instances tiesas spriedumu</w:t>
      </w:r>
      <w:r>
        <w:t xml:space="preserve"> atstāt negrozītu.</w:t>
      </w:r>
    </w:p>
    <w:p w14:paraId="4FAEF33B" w14:textId="4AB14664" w:rsidR="0038556F" w:rsidRDefault="00A36D68" w:rsidP="00784CB1">
      <w:pPr>
        <w:spacing w:line="276" w:lineRule="auto"/>
        <w:ind w:firstLine="720"/>
        <w:jc w:val="both"/>
      </w:pPr>
      <w:r>
        <w:t xml:space="preserve">Lēmums nav pārsūdzams. </w:t>
      </w:r>
    </w:p>
    <w:sectPr w:rsidR="0038556F" w:rsidSect="0081460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077D5" w14:textId="77777777" w:rsidR="009A6255" w:rsidRDefault="009A6255" w:rsidP="00F954DC">
      <w:r>
        <w:separator/>
      </w:r>
    </w:p>
  </w:endnote>
  <w:endnote w:type="continuationSeparator" w:id="0">
    <w:p w14:paraId="2E4935F6" w14:textId="77777777" w:rsidR="009A6255" w:rsidRDefault="009A6255"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381076"/>
      <w:docPartObj>
        <w:docPartGallery w:val="Page Numbers (Bottom of Page)"/>
        <w:docPartUnique/>
      </w:docPartObj>
    </w:sdtPr>
    <w:sdtEndPr/>
    <w:sdtContent>
      <w:sdt>
        <w:sdtPr>
          <w:id w:val="1728636285"/>
          <w:docPartObj>
            <w:docPartGallery w:val="Page Numbers (Top of Page)"/>
            <w:docPartUnique/>
          </w:docPartObj>
        </w:sdtPr>
        <w:sdtEndPr/>
        <w:sdtContent>
          <w:p w14:paraId="51B53107" w14:textId="4CFFB989" w:rsidR="009A6255" w:rsidRDefault="009A6255">
            <w:pPr>
              <w:pStyle w:val="Footer"/>
              <w:jc w:val="center"/>
            </w:pPr>
            <w:r w:rsidRPr="00F954DC">
              <w:rPr>
                <w:bCs/>
              </w:rPr>
              <w:fldChar w:fldCharType="begin"/>
            </w:r>
            <w:r w:rsidRPr="00F954DC">
              <w:rPr>
                <w:bCs/>
              </w:rPr>
              <w:instrText xml:space="preserve"> PAGE </w:instrText>
            </w:r>
            <w:r w:rsidRPr="00F954DC">
              <w:rPr>
                <w:bCs/>
              </w:rPr>
              <w:fldChar w:fldCharType="separate"/>
            </w:r>
            <w:r>
              <w:rPr>
                <w:bCs/>
                <w:noProof/>
              </w:rPr>
              <w:t>23</w:t>
            </w:r>
            <w:r w:rsidRPr="00F954DC">
              <w:rPr>
                <w:bCs/>
              </w:rPr>
              <w:fldChar w:fldCharType="end"/>
            </w:r>
            <w:r w:rsidRPr="00F954DC">
              <w:t xml:space="preserve"> no </w:t>
            </w:r>
            <w:r w:rsidRPr="00F954DC">
              <w:rPr>
                <w:bCs/>
              </w:rPr>
              <w:fldChar w:fldCharType="begin"/>
            </w:r>
            <w:r w:rsidRPr="00F954DC">
              <w:rPr>
                <w:bCs/>
              </w:rPr>
              <w:instrText xml:space="preserve"> NUMPAGES  </w:instrText>
            </w:r>
            <w:r w:rsidRPr="00F954DC">
              <w:rPr>
                <w:bCs/>
              </w:rPr>
              <w:fldChar w:fldCharType="separate"/>
            </w:r>
            <w:r>
              <w:rPr>
                <w:bCs/>
                <w:noProof/>
              </w:rPr>
              <w:t>23</w:t>
            </w:r>
            <w:r w:rsidRPr="00F954DC">
              <w:rPr>
                <w:bCs/>
              </w:rPr>
              <w:fldChar w:fldCharType="end"/>
            </w:r>
          </w:p>
        </w:sdtContent>
      </w:sdt>
    </w:sdtContent>
  </w:sdt>
  <w:p w14:paraId="6E97098F" w14:textId="77777777" w:rsidR="009A6255" w:rsidRDefault="009A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449BD" w14:textId="77777777" w:rsidR="009A6255" w:rsidRDefault="009A6255" w:rsidP="00F954DC">
      <w:r>
        <w:separator/>
      </w:r>
    </w:p>
  </w:footnote>
  <w:footnote w:type="continuationSeparator" w:id="0">
    <w:p w14:paraId="33B7134F" w14:textId="77777777" w:rsidR="009A6255" w:rsidRDefault="009A6255"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2DDF"/>
    <w:rsid w:val="00005306"/>
    <w:rsid w:val="000109F9"/>
    <w:rsid w:val="00014B7D"/>
    <w:rsid w:val="00022969"/>
    <w:rsid w:val="00026352"/>
    <w:rsid w:val="0003522A"/>
    <w:rsid w:val="000376A9"/>
    <w:rsid w:val="000454DE"/>
    <w:rsid w:val="00045986"/>
    <w:rsid w:val="00045A7D"/>
    <w:rsid w:val="00045C59"/>
    <w:rsid w:val="00057173"/>
    <w:rsid w:val="00061817"/>
    <w:rsid w:val="0006222A"/>
    <w:rsid w:val="000641FE"/>
    <w:rsid w:val="000802AA"/>
    <w:rsid w:val="00081153"/>
    <w:rsid w:val="000823F9"/>
    <w:rsid w:val="00082EBD"/>
    <w:rsid w:val="000834C7"/>
    <w:rsid w:val="00084E63"/>
    <w:rsid w:val="00087A8A"/>
    <w:rsid w:val="00091FEB"/>
    <w:rsid w:val="000929F2"/>
    <w:rsid w:val="0009319A"/>
    <w:rsid w:val="00093611"/>
    <w:rsid w:val="00094640"/>
    <w:rsid w:val="000A2935"/>
    <w:rsid w:val="000A3883"/>
    <w:rsid w:val="000A7BA7"/>
    <w:rsid w:val="000B34AA"/>
    <w:rsid w:val="000B3A9F"/>
    <w:rsid w:val="000B3B62"/>
    <w:rsid w:val="000E0BB5"/>
    <w:rsid w:val="000E1DF6"/>
    <w:rsid w:val="000E2621"/>
    <w:rsid w:val="000E2CA6"/>
    <w:rsid w:val="000E5734"/>
    <w:rsid w:val="000F039C"/>
    <w:rsid w:val="000F3A71"/>
    <w:rsid w:val="000F4941"/>
    <w:rsid w:val="000F4ACF"/>
    <w:rsid w:val="0010542B"/>
    <w:rsid w:val="00113F5D"/>
    <w:rsid w:val="00125FE0"/>
    <w:rsid w:val="00127C23"/>
    <w:rsid w:val="001337B1"/>
    <w:rsid w:val="00134DDF"/>
    <w:rsid w:val="00137885"/>
    <w:rsid w:val="00137E2E"/>
    <w:rsid w:val="00150C6A"/>
    <w:rsid w:val="00151470"/>
    <w:rsid w:val="00151517"/>
    <w:rsid w:val="00151B6F"/>
    <w:rsid w:val="001618ED"/>
    <w:rsid w:val="0016336E"/>
    <w:rsid w:val="001746A4"/>
    <w:rsid w:val="001772ED"/>
    <w:rsid w:val="00181BB0"/>
    <w:rsid w:val="00185EB0"/>
    <w:rsid w:val="00191C3C"/>
    <w:rsid w:val="00192A26"/>
    <w:rsid w:val="0019315E"/>
    <w:rsid w:val="00193FB4"/>
    <w:rsid w:val="0019521E"/>
    <w:rsid w:val="001956B3"/>
    <w:rsid w:val="001977DD"/>
    <w:rsid w:val="001A0CB6"/>
    <w:rsid w:val="001B6E89"/>
    <w:rsid w:val="001B7349"/>
    <w:rsid w:val="001D7EAB"/>
    <w:rsid w:val="001E0689"/>
    <w:rsid w:val="001E26EC"/>
    <w:rsid w:val="001E2945"/>
    <w:rsid w:val="001E7223"/>
    <w:rsid w:val="001F0032"/>
    <w:rsid w:val="001F5209"/>
    <w:rsid w:val="00200129"/>
    <w:rsid w:val="0020174C"/>
    <w:rsid w:val="00201E18"/>
    <w:rsid w:val="00203D7E"/>
    <w:rsid w:val="002040E6"/>
    <w:rsid w:val="00204606"/>
    <w:rsid w:val="00204839"/>
    <w:rsid w:val="002048AB"/>
    <w:rsid w:val="00206872"/>
    <w:rsid w:val="00211FAD"/>
    <w:rsid w:val="00216280"/>
    <w:rsid w:val="00216F73"/>
    <w:rsid w:val="00221577"/>
    <w:rsid w:val="00230ADE"/>
    <w:rsid w:val="00230BE7"/>
    <w:rsid w:val="0023345C"/>
    <w:rsid w:val="00234902"/>
    <w:rsid w:val="00234945"/>
    <w:rsid w:val="00235065"/>
    <w:rsid w:val="0023608B"/>
    <w:rsid w:val="00240EB8"/>
    <w:rsid w:val="00245C4A"/>
    <w:rsid w:val="002464C3"/>
    <w:rsid w:val="002505FC"/>
    <w:rsid w:val="00252C12"/>
    <w:rsid w:val="00255397"/>
    <w:rsid w:val="002562F6"/>
    <w:rsid w:val="00260710"/>
    <w:rsid w:val="0026200F"/>
    <w:rsid w:val="00267182"/>
    <w:rsid w:val="00267A6D"/>
    <w:rsid w:val="00275E78"/>
    <w:rsid w:val="002770A5"/>
    <w:rsid w:val="00280142"/>
    <w:rsid w:val="00281D97"/>
    <w:rsid w:val="0028375A"/>
    <w:rsid w:val="00284C6C"/>
    <w:rsid w:val="00291757"/>
    <w:rsid w:val="00292773"/>
    <w:rsid w:val="0029361B"/>
    <w:rsid w:val="00294946"/>
    <w:rsid w:val="00294FD6"/>
    <w:rsid w:val="00296EF3"/>
    <w:rsid w:val="002A150D"/>
    <w:rsid w:val="002A2C80"/>
    <w:rsid w:val="002A3AAA"/>
    <w:rsid w:val="002A66E8"/>
    <w:rsid w:val="002B0DB0"/>
    <w:rsid w:val="002B21FA"/>
    <w:rsid w:val="002B755F"/>
    <w:rsid w:val="002C055C"/>
    <w:rsid w:val="002C080B"/>
    <w:rsid w:val="002C1DCB"/>
    <w:rsid w:val="002C2347"/>
    <w:rsid w:val="002D0B2A"/>
    <w:rsid w:val="002D264C"/>
    <w:rsid w:val="002E18AA"/>
    <w:rsid w:val="002E50DF"/>
    <w:rsid w:val="002E5674"/>
    <w:rsid w:val="002E7F79"/>
    <w:rsid w:val="002F2011"/>
    <w:rsid w:val="00306851"/>
    <w:rsid w:val="00310A26"/>
    <w:rsid w:val="00310C2F"/>
    <w:rsid w:val="0031113F"/>
    <w:rsid w:val="00312AD7"/>
    <w:rsid w:val="00315C99"/>
    <w:rsid w:val="00320DD3"/>
    <w:rsid w:val="0032130A"/>
    <w:rsid w:val="00322F1C"/>
    <w:rsid w:val="00330358"/>
    <w:rsid w:val="0033531D"/>
    <w:rsid w:val="003402A2"/>
    <w:rsid w:val="003462B5"/>
    <w:rsid w:val="00351E97"/>
    <w:rsid w:val="003533DE"/>
    <w:rsid w:val="00353B4E"/>
    <w:rsid w:val="00355318"/>
    <w:rsid w:val="003556FD"/>
    <w:rsid w:val="00356C07"/>
    <w:rsid w:val="00357103"/>
    <w:rsid w:val="00360279"/>
    <w:rsid w:val="0037708C"/>
    <w:rsid w:val="00380239"/>
    <w:rsid w:val="0038556F"/>
    <w:rsid w:val="00387FB4"/>
    <w:rsid w:val="00390F2A"/>
    <w:rsid w:val="0039255E"/>
    <w:rsid w:val="003932CE"/>
    <w:rsid w:val="003940E9"/>
    <w:rsid w:val="003A4C23"/>
    <w:rsid w:val="003B0730"/>
    <w:rsid w:val="003B3215"/>
    <w:rsid w:val="003C220A"/>
    <w:rsid w:val="003C36EE"/>
    <w:rsid w:val="003C432F"/>
    <w:rsid w:val="003C486D"/>
    <w:rsid w:val="003C59F5"/>
    <w:rsid w:val="003C6BD8"/>
    <w:rsid w:val="003C7E57"/>
    <w:rsid w:val="003D1070"/>
    <w:rsid w:val="003D1EF3"/>
    <w:rsid w:val="003D2998"/>
    <w:rsid w:val="003E32BB"/>
    <w:rsid w:val="003F08B1"/>
    <w:rsid w:val="003F296F"/>
    <w:rsid w:val="004012F1"/>
    <w:rsid w:val="004034C4"/>
    <w:rsid w:val="00403925"/>
    <w:rsid w:val="0040392C"/>
    <w:rsid w:val="004072CA"/>
    <w:rsid w:val="00412774"/>
    <w:rsid w:val="00413FC9"/>
    <w:rsid w:val="00416DD5"/>
    <w:rsid w:val="00416F13"/>
    <w:rsid w:val="00417F32"/>
    <w:rsid w:val="004223F8"/>
    <w:rsid w:val="004256BE"/>
    <w:rsid w:val="00427BB7"/>
    <w:rsid w:val="00431A4B"/>
    <w:rsid w:val="00431A6D"/>
    <w:rsid w:val="004417F4"/>
    <w:rsid w:val="0044236F"/>
    <w:rsid w:val="004468A7"/>
    <w:rsid w:val="004539A8"/>
    <w:rsid w:val="00453E8A"/>
    <w:rsid w:val="00456EA6"/>
    <w:rsid w:val="00461FC6"/>
    <w:rsid w:val="0046344D"/>
    <w:rsid w:val="004657D2"/>
    <w:rsid w:val="00466341"/>
    <w:rsid w:val="004673AF"/>
    <w:rsid w:val="004725A8"/>
    <w:rsid w:val="0047542C"/>
    <w:rsid w:val="00475D09"/>
    <w:rsid w:val="0048032B"/>
    <w:rsid w:val="00482950"/>
    <w:rsid w:val="00486052"/>
    <w:rsid w:val="00486108"/>
    <w:rsid w:val="00486E4F"/>
    <w:rsid w:val="00491336"/>
    <w:rsid w:val="0049283C"/>
    <w:rsid w:val="00493A07"/>
    <w:rsid w:val="004A2482"/>
    <w:rsid w:val="004A2C2B"/>
    <w:rsid w:val="004A43BC"/>
    <w:rsid w:val="004A76B1"/>
    <w:rsid w:val="004B7D6D"/>
    <w:rsid w:val="004D0888"/>
    <w:rsid w:val="004D26A4"/>
    <w:rsid w:val="004E5AE9"/>
    <w:rsid w:val="004F08E8"/>
    <w:rsid w:val="004F205A"/>
    <w:rsid w:val="004F55C1"/>
    <w:rsid w:val="0050667E"/>
    <w:rsid w:val="00520573"/>
    <w:rsid w:val="00520F73"/>
    <w:rsid w:val="00521881"/>
    <w:rsid w:val="005226CE"/>
    <w:rsid w:val="00524132"/>
    <w:rsid w:val="0053126B"/>
    <w:rsid w:val="005329C5"/>
    <w:rsid w:val="005352D0"/>
    <w:rsid w:val="00535F54"/>
    <w:rsid w:val="005379EF"/>
    <w:rsid w:val="005415D7"/>
    <w:rsid w:val="00543753"/>
    <w:rsid w:val="005473D8"/>
    <w:rsid w:val="00551882"/>
    <w:rsid w:val="00552463"/>
    <w:rsid w:val="00552FE5"/>
    <w:rsid w:val="005600AB"/>
    <w:rsid w:val="005632E8"/>
    <w:rsid w:val="00565846"/>
    <w:rsid w:val="00566A34"/>
    <w:rsid w:val="00567CB3"/>
    <w:rsid w:val="00570986"/>
    <w:rsid w:val="00586A76"/>
    <w:rsid w:val="0059160B"/>
    <w:rsid w:val="00596B56"/>
    <w:rsid w:val="005A0956"/>
    <w:rsid w:val="005A5AE9"/>
    <w:rsid w:val="005B0C24"/>
    <w:rsid w:val="005C3B91"/>
    <w:rsid w:val="005C6F4F"/>
    <w:rsid w:val="005C7EF7"/>
    <w:rsid w:val="005D3A28"/>
    <w:rsid w:val="005D5537"/>
    <w:rsid w:val="005D5C0F"/>
    <w:rsid w:val="005D5F5A"/>
    <w:rsid w:val="005E0FD2"/>
    <w:rsid w:val="005E48C4"/>
    <w:rsid w:val="005F3D9F"/>
    <w:rsid w:val="005F4F23"/>
    <w:rsid w:val="005F73BB"/>
    <w:rsid w:val="00600C41"/>
    <w:rsid w:val="00600D23"/>
    <w:rsid w:val="00602044"/>
    <w:rsid w:val="00602102"/>
    <w:rsid w:val="006025A5"/>
    <w:rsid w:val="006033ED"/>
    <w:rsid w:val="00610D8D"/>
    <w:rsid w:val="00611F48"/>
    <w:rsid w:val="00612484"/>
    <w:rsid w:val="00614617"/>
    <w:rsid w:val="00614B31"/>
    <w:rsid w:val="00615652"/>
    <w:rsid w:val="006166F8"/>
    <w:rsid w:val="00622BA6"/>
    <w:rsid w:val="00625339"/>
    <w:rsid w:val="00626D4B"/>
    <w:rsid w:val="00626DC8"/>
    <w:rsid w:val="00627457"/>
    <w:rsid w:val="00631E14"/>
    <w:rsid w:val="00632010"/>
    <w:rsid w:val="006359C6"/>
    <w:rsid w:val="0063604B"/>
    <w:rsid w:val="00636B89"/>
    <w:rsid w:val="00640F65"/>
    <w:rsid w:val="00643A3D"/>
    <w:rsid w:val="00645BB6"/>
    <w:rsid w:val="006543E7"/>
    <w:rsid w:val="006553BC"/>
    <w:rsid w:val="00656BB4"/>
    <w:rsid w:val="0066038F"/>
    <w:rsid w:val="006635F3"/>
    <w:rsid w:val="006669E9"/>
    <w:rsid w:val="00667136"/>
    <w:rsid w:val="00674226"/>
    <w:rsid w:val="00681218"/>
    <w:rsid w:val="00682E18"/>
    <w:rsid w:val="0068740B"/>
    <w:rsid w:val="00690DF9"/>
    <w:rsid w:val="006935BA"/>
    <w:rsid w:val="006A61E0"/>
    <w:rsid w:val="006A6E2E"/>
    <w:rsid w:val="006B038C"/>
    <w:rsid w:val="006B15F9"/>
    <w:rsid w:val="006B7B45"/>
    <w:rsid w:val="006C6B5D"/>
    <w:rsid w:val="006C745D"/>
    <w:rsid w:val="006D3D90"/>
    <w:rsid w:val="006D6096"/>
    <w:rsid w:val="006D6B6B"/>
    <w:rsid w:val="006D79F1"/>
    <w:rsid w:val="006E19A5"/>
    <w:rsid w:val="006E541D"/>
    <w:rsid w:val="006E5810"/>
    <w:rsid w:val="006E738A"/>
    <w:rsid w:val="006F17CE"/>
    <w:rsid w:val="006F1985"/>
    <w:rsid w:val="006F2A52"/>
    <w:rsid w:val="006F6DFD"/>
    <w:rsid w:val="0070084E"/>
    <w:rsid w:val="00701CF8"/>
    <w:rsid w:val="0070351E"/>
    <w:rsid w:val="00705B3F"/>
    <w:rsid w:val="007170F8"/>
    <w:rsid w:val="00720762"/>
    <w:rsid w:val="00723738"/>
    <w:rsid w:val="00725D5B"/>
    <w:rsid w:val="00727D81"/>
    <w:rsid w:val="00730FE5"/>
    <w:rsid w:val="0073356F"/>
    <w:rsid w:val="00734BBB"/>
    <w:rsid w:val="00743E07"/>
    <w:rsid w:val="00750BE3"/>
    <w:rsid w:val="00751C2B"/>
    <w:rsid w:val="0075208C"/>
    <w:rsid w:val="00755EC4"/>
    <w:rsid w:val="00761B7B"/>
    <w:rsid w:val="00764C41"/>
    <w:rsid w:val="00766010"/>
    <w:rsid w:val="007700BF"/>
    <w:rsid w:val="0077122D"/>
    <w:rsid w:val="007720F6"/>
    <w:rsid w:val="00772228"/>
    <w:rsid w:val="007756BC"/>
    <w:rsid w:val="007769E3"/>
    <w:rsid w:val="007774FE"/>
    <w:rsid w:val="00782B78"/>
    <w:rsid w:val="007835A2"/>
    <w:rsid w:val="00784CB1"/>
    <w:rsid w:val="007867E8"/>
    <w:rsid w:val="00790C8A"/>
    <w:rsid w:val="00790F2D"/>
    <w:rsid w:val="00796B39"/>
    <w:rsid w:val="007978A8"/>
    <w:rsid w:val="007A5531"/>
    <w:rsid w:val="007B0571"/>
    <w:rsid w:val="007B40F9"/>
    <w:rsid w:val="007B47B7"/>
    <w:rsid w:val="007D4EDF"/>
    <w:rsid w:val="007D75A5"/>
    <w:rsid w:val="007D7C73"/>
    <w:rsid w:val="00800B0B"/>
    <w:rsid w:val="0080366B"/>
    <w:rsid w:val="00813AD5"/>
    <w:rsid w:val="00814606"/>
    <w:rsid w:val="0082713B"/>
    <w:rsid w:val="00830A45"/>
    <w:rsid w:val="00833D7C"/>
    <w:rsid w:val="008341E3"/>
    <w:rsid w:val="00835B4C"/>
    <w:rsid w:val="008369E6"/>
    <w:rsid w:val="008371D9"/>
    <w:rsid w:val="00847292"/>
    <w:rsid w:val="008474CF"/>
    <w:rsid w:val="008519EF"/>
    <w:rsid w:val="008534E1"/>
    <w:rsid w:val="008546E3"/>
    <w:rsid w:val="00866DCF"/>
    <w:rsid w:val="00871C0C"/>
    <w:rsid w:val="0087524C"/>
    <w:rsid w:val="0087569D"/>
    <w:rsid w:val="00880567"/>
    <w:rsid w:val="00883575"/>
    <w:rsid w:val="00887466"/>
    <w:rsid w:val="00890C9B"/>
    <w:rsid w:val="0089140B"/>
    <w:rsid w:val="0089218A"/>
    <w:rsid w:val="008A355B"/>
    <w:rsid w:val="008A4F24"/>
    <w:rsid w:val="008B01CF"/>
    <w:rsid w:val="008B55BD"/>
    <w:rsid w:val="008B601A"/>
    <w:rsid w:val="008C20D2"/>
    <w:rsid w:val="008C2144"/>
    <w:rsid w:val="008E1E24"/>
    <w:rsid w:val="008E256A"/>
    <w:rsid w:val="008E7077"/>
    <w:rsid w:val="008F1384"/>
    <w:rsid w:val="008F1E38"/>
    <w:rsid w:val="008F5BE3"/>
    <w:rsid w:val="00903331"/>
    <w:rsid w:val="0090504D"/>
    <w:rsid w:val="00907534"/>
    <w:rsid w:val="00911035"/>
    <w:rsid w:val="00913A44"/>
    <w:rsid w:val="00915C41"/>
    <w:rsid w:val="00922C64"/>
    <w:rsid w:val="00923015"/>
    <w:rsid w:val="00923251"/>
    <w:rsid w:val="0092515D"/>
    <w:rsid w:val="00925234"/>
    <w:rsid w:val="00930797"/>
    <w:rsid w:val="00930889"/>
    <w:rsid w:val="00931BC4"/>
    <w:rsid w:val="00936B8A"/>
    <w:rsid w:val="00940E42"/>
    <w:rsid w:val="00943A3E"/>
    <w:rsid w:val="00946F65"/>
    <w:rsid w:val="00950C92"/>
    <w:rsid w:val="00951A96"/>
    <w:rsid w:val="009521C6"/>
    <w:rsid w:val="00961B55"/>
    <w:rsid w:val="00962FA8"/>
    <w:rsid w:val="009636BA"/>
    <w:rsid w:val="00966DB4"/>
    <w:rsid w:val="0097243D"/>
    <w:rsid w:val="00974497"/>
    <w:rsid w:val="0097564C"/>
    <w:rsid w:val="00976A6E"/>
    <w:rsid w:val="00976E81"/>
    <w:rsid w:val="00986272"/>
    <w:rsid w:val="00993D63"/>
    <w:rsid w:val="00995BBF"/>
    <w:rsid w:val="009A42BF"/>
    <w:rsid w:val="009A4538"/>
    <w:rsid w:val="009A6255"/>
    <w:rsid w:val="009C0DAC"/>
    <w:rsid w:val="009C1918"/>
    <w:rsid w:val="009C66D6"/>
    <w:rsid w:val="009D3260"/>
    <w:rsid w:val="009D38E7"/>
    <w:rsid w:val="009D4CF5"/>
    <w:rsid w:val="009E322D"/>
    <w:rsid w:val="009E3FD2"/>
    <w:rsid w:val="00A008F6"/>
    <w:rsid w:val="00A024A3"/>
    <w:rsid w:val="00A04D66"/>
    <w:rsid w:val="00A107AC"/>
    <w:rsid w:val="00A20BF4"/>
    <w:rsid w:val="00A21A11"/>
    <w:rsid w:val="00A21B63"/>
    <w:rsid w:val="00A24BA3"/>
    <w:rsid w:val="00A3138D"/>
    <w:rsid w:val="00A3217E"/>
    <w:rsid w:val="00A35124"/>
    <w:rsid w:val="00A36D68"/>
    <w:rsid w:val="00A37C80"/>
    <w:rsid w:val="00A4526C"/>
    <w:rsid w:val="00A45FCA"/>
    <w:rsid w:val="00A50693"/>
    <w:rsid w:val="00A52028"/>
    <w:rsid w:val="00A53B5A"/>
    <w:rsid w:val="00A57A7C"/>
    <w:rsid w:val="00A65F3A"/>
    <w:rsid w:val="00A749CC"/>
    <w:rsid w:val="00A77B07"/>
    <w:rsid w:val="00A85F45"/>
    <w:rsid w:val="00A861C0"/>
    <w:rsid w:val="00A919CA"/>
    <w:rsid w:val="00A96C24"/>
    <w:rsid w:val="00AA3CAC"/>
    <w:rsid w:val="00AB29CF"/>
    <w:rsid w:val="00AB7F51"/>
    <w:rsid w:val="00AC3816"/>
    <w:rsid w:val="00AC4BA4"/>
    <w:rsid w:val="00AC6EC9"/>
    <w:rsid w:val="00AE53A6"/>
    <w:rsid w:val="00AF0A3F"/>
    <w:rsid w:val="00AF67B1"/>
    <w:rsid w:val="00AF691B"/>
    <w:rsid w:val="00B056D6"/>
    <w:rsid w:val="00B13185"/>
    <w:rsid w:val="00B13FF5"/>
    <w:rsid w:val="00B20AB3"/>
    <w:rsid w:val="00B22D79"/>
    <w:rsid w:val="00B249DB"/>
    <w:rsid w:val="00B257CB"/>
    <w:rsid w:val="00B27A71"/>
    <w:rsid w:val="00B34A4D"/>
    <w:rsid w:val="00B452E6"/>
    <w:rsid w:val="00B47A33"/>
    <w:rsid w:val="00B47CDD"/>
    <w:rsid w:val="00B50564"/>
    <w:rsid w:val="00B5074C"/>
    <w:rsid w:val="00B5114B"/>
    <w:rsid w:val="00B527EF"/>
    <w:rsid w:val="00B52CED"/>
    <w:rsid w:val="00B53ACC"/>
    <w:rsid w:val="00B54B0F"/>
    <w:rsid w:val="00B54DBE"/>
    <w:rsid w:val="00B5525B"/>
    <w:rsid w:val="00B55BC8"/>
    <w:rsid w:val="00B60571"/>
    <w:rsid w:val="00B64963"/>
    <w:rsid w:val="00B80F88"/>
    <w:rsid w:val="00B8276D"/>
    <w:rsid w:val="00B845EC"/>
    <w:rsid w:val="00B85F4E"/>
    <w:rsid w:val="00B86934"/>
    <w:rsid w:val="00B871B8"/>
    <w:rsid w:val="00B96C58"/>
    <w:rsid w:val="00B96EFF"/>
    <w:rsid w:val="00BA27CD"/>
    <w:rsid w:val="00BA354F"/>
    <w:rsid w:val="00BA3D97"/>
    <w:rsid w:val="00BA663A"/>
    <w:rsid w:val="00BC073B"/>
    <w:rsid w:val="00BD18DA"/>
    <w:rsid w:val="00BD41B0"/>
    <w:rsid w:val="00BD660B"/>
    <w:rsid w:val="00BE3385"/>
    <w:rsid w:val="00BE72ED"/>
    <w:rsid w:val="00BF387A"/>
    <w:rsid w:val="00BF4AFC"/>
    <w:rsid w:val="00BF6771"/>
    <w:rsid w:val="00C01F15"/>
    <w:rsid w:val="00C058B9"/>
    <w:rsid w:val="00C10138"/>
    <w:rsid w:val="00C152B0"/>
    <w:rsid w:val="00C15897"/>
    <w:rsid w:val="00C203A3"/>
    <w:rsid w:val="00C22EFE"/>
    <w:rsid w:val="00C24291"/>
    <w:rsid w:val="00C2617F"/>
    <w:rsid w:val="00C35AF3"/>
    <w:rsid w:val="00C37D8E"/>
    <w:rsid w:val="00C42F2B"/>
    <w:rsid w:val="00C45745"/>
    <w:rsid w:val="00C461DC"/>
    <w:rsid w:val="00C51847"/>
    <w:rsid w:val="00C5310D"/>
    <w:rsid w:val="00C64906"/>
    <w:rsid w:val="00C7013D"/>
    <w:rsid w:val="00C70908"/>
    <w:rsid w:val="00C727E7"/>
    <w:rsid w:val="00C812D9"/>
    <w:rsid w:val="00C910CF"/>
    <w:rsid w:val="00C91DE2"/>
    <w:rsid w:val="00CA327D"/>
    <w:rsid w:val="00CB44C7"/>
    <w:rsid w:val="00CC02F9"/>
    <w:rsid w:val="00CC4D10"/>
    <w:rsid w:val="00CD258A"/>
    <w:rsid w:val="00CD3C42"/>
    <w:rsid w:val="00CD6E84"/>
    <w:rsid w:val="00CE037D"/>
    <w:rsid w:val="00CE061D"/>
    <w:rsid w:val="00CE6668"/>
    <w:rsid w:val="00CF0EE6"/>
    <w:rsid w:val="00D01D83"/>
    <w:rsid w:val="00D01DB9"/>
    <w:rsid w:val="00D079B5"/>
    <w:rsid w:val="00D15244"/>
    <w:rsid w:val="00D2793C"/>
    <w:rsid w:val="00D27D0A"/>
    <w:rsid w:val="00D33584"/>
    <w:rsid w:val="00D354F9"/>
    <w:rsid w:val="00D4612D"/>
    <w:rsid w:val="00D4672F"/>
    <w:rsid w:val="00D47316"/>
    <w:rsid w:val="00D52C66"/>
    <w:rsid w:val="00D60B51"/>
    <w:rsid w:val="00D636C8"/>
    <w:rsid w:val="00D63DD3"/>
    <w:rsid w:val="00D641F8"/>
    <w:rsid w:val="00D64B7E"/>
    <w:rsid w:val="00D67CF5"/>
    <w:rsid w:val="00D72891"/>
    <w:rsid w:val="00D72FBC"/>
    <w:rsid w:val="00D807BB"/>
    <w:rsid w:val="00D80AB0"/>
    <w:rsid w:val="00D823F4"/>
    <w:rsid w:val="00D83025"/>
    <w:rsid w:val="00D8749E"/>
    <w:rsid w:val="00D903AA"/>
    <w:rsid w:val="00D91FAB"/>
    <w:rsid w:val="00D93A36"/>
    <w:rsid w:val="00D94194"/>
    <w:rsid w:val="00D95AB4"/>
    <w:rsid w:val="00D95C04"/>
    <w:rsid w:val="00DA14C3"/>
    <w:rsid w:val="00DA3185"/>
    <w:rsid w:val="00DA34EB"/>
    <w:rsid w:val="00DA5C02"/>
    <w:rsid w:val="00DB2339"/>
    <w:rsid w:val="00DC4D30"/>
    <w:rsid w:val="00DC58EB"/>
    <w:rsid w:val="00DC6499"/>
    <w:rsid w:val="00DC6C31"/>
    <w:rsid w:val="00DD0AFE"/>
    <w:rsid w:val="00DD79C9"/>
    <w:rsid w:val="00DE09FA"/>
    <w:rsid w:val="00DF0DCE"/>
    <w:rsid w:val="00E259CE"/>
    <w:rsid w:val="00E30483"/>
    <w:rsid w:val="00E37BC6"/>
    <w:rsid w:val="00E42F11"/>
    <w:rsid w:val="00E42F26"/>
    <w:rsid w:val="00E45976"/>
    <w:rsid w:val="00E50458"/>
    <w:rsid w:val="00E506FA"/>
    <w:rsid w:val="00E5084B"/>
    <w:rsid w:val="00E55335"/>
    <w:rsid w:val="00E55C3F"/>
    <w:rsid w:val="00E638E3"/>
    <w:rsid w:val="00E65A7D"/>
    <w:rsid w:val="00E66B89"/>
    <w:rsid w:val="00E72A60"/>
    <w:rsid w:val="00E7386D"/>
    <w:rsid w:val="00E74447"/>
    <w:rsid w:val="00E74A6D"/>
    <w:rsid w:val="00E80CDF"/>
    <w:rsid w:val="00E85AE0"/>
    <w:rsid w:val="00E9080F"/>
    <w:rsid w:val="00E91830"/>
    <w:rsid w:val="00E940FD"/>
    <w:rsid w:val="00E9453A"/>
    <w:rsid w:val="00E96D24"/>
    <w:rsid w:val="00EA0029"/>
    <w:rsid w:val="00EA00E1"/>
    <w:rsid w:val="00EA2F79"/>
    <w:rsid w:val="00EA5C96"/>
    <w:rsid w:val="00EA7593"/>
    <w:rsid w:val="00EB0A64"/>
    <w:rsid w:val="00EB1D2A"/>
    <w:rsid w:val="00EB3962"/>
    <w:rsid w:val="00EB4AD6"/>
    <w:rsid w:val="00EC0225"/>
    <w:rsid w:val="00EC1218"/>
    <w:rsid w:val="00EC1CCA"/>
    <w:rsid w:val="00EC6022"/>
    <w:rsid w:val="00ED1E44"/>
    <w:rsid w:val="00ED2ABA"/>
    <w:rsid w:val="00ED6073"/>
    <w:rsid w:val="00ED7B28"/>
    <w:rsid w:val="00EE22F1"/>
    <w:rsid w:val="00EF036B"/>
    <w:rsid w:val="00EF211D"/>
    <w:rsid w:val="00EF37F7"/>
    <w:rsid w:val="00EF5959"/>
    <w:rsid w:val="00EF64B1"/>
    <w:rsid w:val="00EF6B9E"/>
    <w:rsid w:val="00F01491"/>
    <w:rsid w:val="00F10C2E"/>
    <w:rsid w:val="00F1221B"/>
    <w:rsid w:val="00F13004"/>
    <w:rsid w:val="00F1693B"/>
    <w:rsid w:val="00F16CD0"/>
    <w:rsid w:val="00F17B23"/>
    <w:rsid w:val="00F228DE"/>
    <w:rsid w:val="00F240AF"/>
    <w:rsid w:val="00F25A4C"/>
    <w:rsid w:val="00F30AD9"/>
    <w:rsid w:val="00F351DB"/>
    <w:rsid w:val="00F36DDE"/>
    <w:rsid w:val="00F43446"/>
    <w:rsid w:val="00F43567"/>
    <w:rsid w:val="00F50155"/>
    <w:rsid w:val="00F53D82"/>
    <w:rsid w:val="00F67235"/>
    <w:rsid w:val="00F71B32"/>
    <w:rsid w:val="00F71E44"/>
    <w:rsid w:val="00F748A2"/>
    <w:rsid w:val="00F76336"/>
    <w:rsid w:val="00F80DF3"/>
    <w:rsid w:val="00F812C5"/>
    <w:rsid w:val="00F83FEA"/>
    <w:rsid w:val="00F87EAC"/>
    <w:rsid w:val="00F954DC"/>
    <w:rsid w:val="00FA1D68"/>
    <w:rsid w:val="00FA5269"/>
    <w:rsid w:val="00FA6E74"/>
    <w:rsid w:val="00FB5F04"/>
    <w:rsid w:val="00FC2D99"/>
    <w:rsid w:val="00FC6345"/>
    <w:rsid w:val="00FD106B"/>
    <w:rsid w:val="00FD2202"/>
    <w:rsid w:val="00FD33B7"/>
    <w:rsid w:val="00FE1169"/>
    <w:rsid w:val="00FE3D74"/>
    <w:rsid w:val="00FE3EDB"/>
    <w:rsid w:val="00FE4074"/>
    <w:rsid w:val="00FF006A"/>
    <w:rsid w:val="00FF6686"/>
    <w:rsid w:val="00FF7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A941-6DB8-4EE1-AFB8-D2D52B46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48373</Words>
  <Characters>27574</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2020-08-07T06:43:00Z</dcterms:created>
  <dcterms:modified xsi:type="dcterms:W3CDTF">2020-08-07T06:43:00Z</dcterms:modified>
</cp:coreProperties>
</file>