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21198" w14:textId="77777777" w:rsidR="007B598D" w:rsidRDefault="007B598D" w:rsidP="007B598D">
      <w:pPr>
        <w:spacing w:line="276" w:lineRule="auto"/>
        <w:jc w:val="both"/>
        <w:rPr>
          <w:b/>
          <w:bCs/>
          <w:lang w:eastAsia="en-US"/>
        </w:rPr>
      </w:pPr>
      <w:r>
        <w:rPr>
          <w:b/>
          <w:bCs/>
        </w:rPr>
        <w:t>Dzīvokļa īpašnieka pienākums saņemt pārējo kopīpašnieku piekrišanu būvdarbiem dzīvokļa īpašumā, ja plānotā būvniecība ietekmē pārējo kopīpašnieku domājamo daļu apmēru</w:t>
      </w:r>
    </w:p>
    <w:p w14:paraId="7939355F" w14:textId="212C29B4" w:rsidR="005E6514" w:rsidRPr="007B598D" w:rsidRDefault="007B598D" w:rsidP="007B598D">
      <w:pPr>
        <w:spacing w:line="276" w:lineRule="auto"/>
        <w:jc w:val="both"/>
      </w:pPr>
      <w:r>
        <w:t xml:space="preserve">Dzīvokļa īpašuma likuma normas pēc būtības nostiprina to pašu principu, kas noteikts Civillikuma </w:t>
      </w:r>
      <w:proofErr w:type="gramStart"/>
      <w:r>
        <w:t>1068.panta</w:t>
      </w:r>
      <w:proofErr w:type="gramEnd"/>
      <w:r>
        <w:t xml:space="preserve"> pirmajā daļā, proti, ka ar kopīpašumu visi kopīpašnieki rīkojas kopīgi. Tādējādi, ja dzīvokļa īpašnieka plānotā būvniecība ietekmē kopīpašumā esošo daļu, tostarp ietekmējot arī pārējo kopīpašnieku domājamo daļu apmēru, šādas būvniecības veikšanai nepieciešams saņemt visu dzīvokļu īpašnieku kopības piekrišanu.</w:t>
      </w:r>
    </w:p>
    <w:p w14:paraId="5B3C0E3E" w14:textId="77777777" w:rsidR="005E6514" w:rsidRDefault="005E6514" w:rsidP="006B7BBC">
      <w:pPr>
        <w:spacing w:line="276" w:lineRule="auto"/>
        <w:jc w:val="center"/>
        <w:rPr>
          <w:b/>
        </w:rPr>
      </w:pPr>
    </w:p>
    <w:p w14:paraId="5E91FE42" w14:textId="538D927A" w:rsidR="006B7BBC" w:rsidRDefault="006B7BBC" w:rsidP="006B7BBC">
      <w:pPr>
        <w:spacing w:line="276" w:lineRule="auto"/>
        <w:jc w:val="center"/>
        <w:rPr>
          <w:b/>
        </w:rPr>
      </w:pPr>
      <w:r w:rsidRPr="005E6514">
        <w:rPr>
          <w:b/>
        </w:rPr>
        <w:t>Latvijas Republikas Senāt</w:t>
      </w:r>
      <w:r w:rsidR="005E6514">
        <w:rPr>
          <w:b/>
        </w:rPr>
        <w:t>a</w:t>
      </w:r>
    </w:p>
    <w:p w14:paraId="622631EA" w14:textId="5C664519" w:rsidR="005E6514" w:rsidRDefault="005E6514" w:rsidP="006B7BBC">
      <w:pPr>
        <w:spacing w:line="276" w:lineRule="auto"/>
        <w:jc w:val="center"/>
        <w:rPr>
          <w:b/>
        </w:rPr>
      </w:pPr>
      <w:r>
        <w:rPr>
          <w:b/>
        </w:rPr>
        <w:t>Administratīvo lietu departamenta</w:t>
      </w:r>
    </w:p>
    <w:p w14:paraId="5A75C6B1" w14:textId="59AE2755" w:rsidR="005E6514" w:rsidRPr="005E6514" w:rsidRDefault="005E6514" w:rsidP="006B7BBC">
      <w:pPr>
        <w:spacing w:line="276" w:lineRule="auto"/>
        <w:jc w:val="center"/>
        <w:rPr>
          <w:b/>
        </w:rPr>
      </w:pPr>
      <w:proofErr w:type="gramStart"/>
      <w:r>
        <w:rPr>
          <w:b/>
        </w:rPr>
        <w:t>2020.gada</w:t>
      </w:r>
      <w:proofErr w:type="gramEnd"/>
      <w:r>
        <w:rPr>
          <w:b/>
        </w:rPr>
        <w:t xml:space="preserve"> 9.jūlija</w:t>
      </w:r>
    </w:p>
    <w:p w14:paraId="56AFF57F" w14:textId="77777777" w:rsidR="005E6514" w:rsidRDefault="00EC5534" w:rsidP="006B7BBC">
      <w:pPr>
        <w:spacing w:line="276" w:lineRule="auto"/>
        <w:jc w:val="center"/>
        <w:rPr>
          <w:b/>
        </w:rPr>
      </w:pPr>
      <w:r w:rsidRPr="005E6514">
        <w:rPr>
          <w:b/>
        </w:rPr>
        <w:t>SPRIEDUMS</w:t>
      </w:r>
    </w:p>
    <w:p w14:paraId="40D418F5" w14:textId="77777777" w:rsidR="005E6514" w:rsidRDefault="005E6514" w:rsidP="006B7BBC">
      <w:pPr>
        <w:spacing w:line="276" w:lineRule="auto"/>
        <w:jc w:val="center"/>
        <w:rPr>
          <w:b/>
        </w:rPr>
      </w:pPr>
      <w:r>
        <w:rPr>
          <w:b/>
        </w:rPr>
        <w:t>Lieta Nr. A420167316, SKA-205/2020</w:t>
      </w:r>
    </w:p>
    <w:p w14:paraId="21D420F7" w14:textId="132C4CF6" w:rsidR="00EC5534" w:rsidRPr="004C25AB" w:rsidRDefault="006527A2" w:rsidP="006B7BBC">
      <w:pPr>
        <w:spacing w:line="276" w:lineRule="auto"/>
        <w:jc w:val="center"/>
        <w:rPr>
          <w:color w:val="0000FF"/>
        </w:rPr>
      </w:pPr>
      <w:hyperlink r:id="rId7" w:history="1">
        <w:r w:rsidR="005E6514" w:rsidRPr="004C25AB">
          <w:rPr>
            <w:rStyle w:val="Hyperlink"/>
            <w:color w:val="0000FF"/>
          </w:rPr>
          <w:t>ECLI:LV:AT:2020:0709.A420167316.5.S</w:t>
        </w:r>
      </w:hyperlink>
      <w:r w:rsidR="00EC5534" w:rsidRPr="004C25AB">
        <w:rPr>
          <w:color w:val="0000FF"/>
        </w:rPr>
        <w:t xml:space="preserve"> </w:t>
      </w:r>
    </w:p>
    <w:p w14:paraId="6B0AC070" w14:textId="77777777" w:rsidR="006B7BBC" w:rsidRDefault="006B7BBC" w:rsidP="006B7BBC">
      <w:pPr>
        <w:spacing w:line="276" w:lineRule="auto"/>
        <w:ind w:firstLine="567"/>
        <w:jc w:val="both"/>
      </w:pPr>
    </w:p>
    <w:p w14:paraId="16857590" w14:textId="42FB9E54" w:rsidR="006B7BBC" w:rsidRDefault="006B7BBC" w:rsidP="006B7BBC">
      <w:pPr>
        <w:spacing w:line="276" w:lineRule="auto"/>
        <w:ind w:firstLine="567"/>
        <w:jc w:val="both"/>
      </w:pPr>
      <w:r w:rsidRPr="003069A8">
        <w:t>Tiesa šādā</w:t>
      </w:r>
      <w:r w:rsidRPr="0015480A">
        <w:t xml:space="preserve"> sastāvā:</w:t>
      </w:r>
      <w:r w:rsidR="00F637BB">
        <w:t xml:space="preserve"> senator</w:t>
      </w:r>
      <w:r w:rsidR="00595A64">
        <w:t>es Vēsma Kakste, Jautrīte Briede, Dace Mita</w:t>
      </w:r>
    </w:p>
    <w:p w14:paraId="18FBC5F2" w14:textId="77777777" w:rsidR="003047F5" w:rsidRPr="0082381C" w:rsidRDefault="003047F5" w:rsidP="000B0A3A">
      <w:pPr>
        <w:spacing w:line="276" w:lineRule="auto"/>
        <w:ind w:firstLine="567"/>
        <w:jc w:val="both"/>
      </w:pPr>
    </w:p>
    <w:p w14:paraId="0DE583F9" w14:textId="564B619F" w:rsidR="003047F5" w:rsidRPr="0082381C" w:rsidRDefault="00941626" w:rsidP="000B0A3A">
      <w:pPr>
        <w:spacing w:line="276" w:lineRule="auto"/>
        <w:ind w:firstLine="567"/>
        <w:jc w:val="both"/>
      </w:pPr>
      <w:r w:rsidRPr="0082381C">
        <w:t xml:space="preserve">rakstveida procesā izskatīja administratīvo lietu, kas ierosināta, pamatojoties uz </w:t>
      </w:r>
      <w:proofErr w:type="gramStart"/>
      <w:r w:rsidR="0096359C">
        <w:t>[</w:t>
      </w:r>
      <w:proofErr w:type="gramEnd"/>
      <w:r w:rsidR="0096359C">
        <w:t>pers. A]</w:t>
      </w:r>
      <w:r w:rsidR="00595A64">
        <w:t xml:space="preserve"> pieteikumu par Rīgas domes Pilsētas attīstības departamenta </w:t>
      </w:r>
      <w:proofErr w:type="gramStart"/>
      <w:r w:rsidR="00595A64">
        <w:t>2016.gada</w:t>
      </w:r>
      <w:proofErr w:type="gramEnd"/>
      <w:r w:rsidR="00595A64">
        <w:t xml:space="preserve"> 8.februāra lēmuma Nr. </w:t>
      </w:r>
      <w:proofErr w:type="spellStart"/>
      <w:r w:rsidR="00595A64">
        <w:t>Da-16-133</w:t>
      </w:r>
      <w:proofErr w:type="spellEnd"/>
      <w:r w:rsidR="00595A64">
        <w:t xml:space="preserve">-ap atcelšanu, </w:t>
      </w:r>
      <w:r w:rsidRPr="0082381C">
        <w:t>s</w:t>
      </w:r>
      <w:r w:rsidR="008570F8">
        <w:t>a</w:t>
      </w:r>
      <w:r w:rsidRPr="0082381C">
        <w:t xml:space="preserve">karā ar </w:t>
      </w:r>
      <w:r w:rsidR="0096359C">
        <w:t>[pers. A]</w:t>
      </w:r>
      <w:r w:rsidRPr="0082381C">
        <w:t xml:space="preserve"> kasācijas sūdzību par </w:t>
      </w:r>
      <w:r w:rsidR="00595A64">
        <w:t xml:space="preserve">Administratīvās apgabaltiesas </w:t>
      </w:r>
      <w:proofErr w:type="gramStart"/>
      <w:r w:rsidR="00595A64">
        <w:t>2018.gada</w:t>
      </w:r>
      <w:proofErr w:type="gramEnd"/>
      <w:r w:rsidR="00595A64">
        <w:t xml:space="preserve"> 9.februāra</w:t>
      </w:r>
      <w:r w:rsidRPr="0082381C">
        <w:t xml:space="preserve"> spriedumu.</w:t>
      </w:r>
    </w:p>
    <w:p w14:paraId="39049DA2" w14:textId="77777777" w:rsidR="00A6596A" w:rsidRPr="0082381C" w:rsidRDefault="00A6596A" w:rsidP="000B0A3A">
      <w:pPr>
        <w:spacing w:line="276" w:lineRule="auto"/>
        <w:ind w:firstLine="567"/>
        <w:jc w:val="both"/>
      </w:pPr>
    </w:p>
    <w:p w14:paraId="01200FD8" w14:textId="77777777" w:rsidR="003047F5" w:rsidRPr="0082381C" w:rsidRDefault="003047F5" w:rsidP="00833668">
      <w:pPr>
        <w:pStyle w:val="ATvirsraksts"/>
      </w:pPr>
      <w:r w:rsidRPr="0082381C">
        <w:t>Aprakstošā daļa</w:t>
      </w:r>
    </w:p>
    <w:p w14:paraId="460C8997" w14:textId="77777777" w:rsidR="003047F5" w:rsidRPr="0082381C" w:rsidRDefault="003047F5" w:rsidP="000B0A3A">
      <w:pPr>
        <w:spacing w:line="276" w:lineRule="auto"/>
        <w:ind w:firstLine="567"/>
        <w:jc w:val="both"/>
      </w:pPr>
    </w:p>
    <w:p w14:paraId="78C78026" w14:textId="2D241388" w:rsidR="007F4DE7" w:rsidRDefault="003047F5" w:rsidP="00895436">
      <w:pPr>
        <w:spacing w:line="276" w:lineRule="auto"/>
        <w:ind w:firstLine="567"/>
        <w:jc w:val="both"/>
      </w:pPr>
      <w:r w:rsidRPr="0082381C">
        <w:t>[1] </w:t>
      </w:r>
      <w:r w:rsidR="007F4DE7">
        <w:t xml:space="preserve">Nekustamais īpašums </w:t>
      </w:r>
      <w:r w:rsidR="0096359C">
        <w:t>[adrese]</w:t>
      </w:r>
      <w:r w:rsidR="007F4DE7">
        <w:t xml:space="preserve">, sastāv no zemesgabala, uz kura </w:t>
      </w:r>
      <w:r w:rsidR="00895436">
        <w:t xml:space="preserve">atrodas </w:t>
      </w:r>
      <w:r w:rsidR="007F4DE7">
        <w:t xml:space="preserve">dzīvojamā māja, biroja ēka un šķūņi. Pieteicējam </w:t>
      </w:r>
      <w:proofErr w:type="gramStart"/>
      <w:r w:rsidR="0096359C">
        <w:t>[</w:t>
      </w:r>
      <w:proofErr w:type="gramEnd"/>
      <w:r w:rsidR="0096359C">
        <w:t>pers. A]</w:t>
      </w:r>
      <w:r w:rsidR="007F4DE7">
        <w:t xml:space="preserve"> dzīvojamā mājā pieder dzīvok</w:t>
      </w:r>
      <w:r w:rsidR="00300E7B">
        <w:t>ļa īpašums</w:t>
      </w:r>
      <w:r w:rsidR="007F4DE7">
        <w:t xml:space="preserve"> Nr. 2. Rīgas pilsētas būvvalde </w:t>
      </w:r>
      <w:proofErr w:type="gramStart"/>
      <w:r w:rsidR="007F4DE7">
        <w:t>2015.gada</w:t>
      </w:r>
      <w:proofErr w:type="gramEnd"/>
      <w:r w:rsidR="007F4DE7">
        <w:t xml:space="preserve"> 23.septembrī veica atzīmi par apliecinājuma kartes akceptu un būvdarbu nosacījum</w:t>
      </w:r>
      <w:r w:rsidR="00300E7B">
        <w:t>u</w:t>
      </w:r>
      <w:r w:rsidR="007F4DE7">
        <w:t xml:space="preserve"> izpildi pieteicēja iesniegtajā apliecinājuma kartē. Apliecinājuma karte paredzēja sadalīt dzīvok</w:t>
      </w:r>
      <w:r w:rsidR="00300E7B">
        <w:t>ļa īpašumu</w:t>
      </w:r>
      <w:r w:rsidR="007F4DE7">
        <w:t xml:space="preserve"> Nr. 2, atdalītajai telpai mainot lietošanas veidu uz biroja telpu.</w:t>
      </w:r>
    </w:p>
    <w:p w14:paraId="760DEFD7" w14:textId="58191ABD" w:rsidR="007F4DE7" w:rsidRDefault="007F4DE7" w:rsidP="007F4DE7">
      <w:pPr>
        <w:spacing w:line="276" w:lineRule="auto"/>
        <w:ind w:firstLine="567"/>
        <w:jc w:val="both"/>
      </w:pPr>
      <w:r>
        <w:t xml:space="preserve">Viens no nekustamā īpašuma kopīpašniekiem </w:t>
      </w:r>
      <w:proofErr w:type="gramStart"/>
      <w:r w:rsidR="0096359C">
        <w:t>[</w:t>
      </w:r>
      <w:proofErr w:type="gramEnd"/>
      <w:r w:rsidR="0096359C">
        <w:t>pers. B]</w:t>
      </w:r>
      <w:r>
        <w:t xml:space="preserve"> (lietā pieaicināts trešās personas statusā) apstrīdēja apliecinājuma kartes akceptu, uzskatot, ka pieteicēja iecerētajai būvniecībai nepieciešams saņemt visu kopīpašnieku piekrišanu. </w:t>
      </w:r>
    </w:p>
    <w:p w14:paraId="6CAF4B8B" w14:textId="33C824FE" w:rsidR="00895436" w:rsidRDefault="0089797A" w:rsidP="0089797A">
      <w:pPr>
        <w:spacing w:line="276" w:lineRule="auto"/>
        <w:ind w:firstLine="567"/>
        <w:jc w:val="both"/>
      </w:pPr>
      <w:r>
        <w:t xml:space="preserve">Rīgas domes Pilsētas attīstības departaments </w:t>
      </w:r>
      <w:proofErr w:type="gramStart"/>
      <w:r>
        <w:t>2016.gada</w:t>
      </w:r>
      <w:proofErr w:type="gramEnd"/>
      <w:r>
        <w:t xml:space="preserve"> 8.februārī atzina</w:t>
      </w:r>
      <w:r w:rsidR="00895436">
        <w:t xml:space="preserve">, ka apliecinājuma kartes saņemšanai pieteicējam bija nepieciešams saņemt visu nekustamā īpašuma kopīpašnieku piekrišanu. Tāpēc apliecinājuma kartes akcepts pieteicējam izsniegts nepamatoti. </w:t>
      </w:r>
    </w:p>
    <w:p w14:paraId="2F86A4F2" w14:textId="77777777" w:rsidR="007F4DE7" w:rsidRDefault="007F4DE7" w:rsidP="00895436">
      <w:pPr>
        <w:spacing w:line="276" w:lineRule="auto"/>
        <w:jc w:val="both"/>
      </w:pPr>
    </w:p>
    <w:p w14:paraId="35F21D1D" w14:textId="5BF1F7EA" w:rsidR="003047F5" w:rsidRDefault="0089797A" w:rsidP="0089797A">
      <w:pPr>
        <w:spacing w:line="276" w:lineRule="auto"/>
        <w:ind w:firstLine="567"/>
        <w:jc w:val="both"/>
      </w:pPr>
      <w:r>
        <w:t xml:space="preserve">[2] </w:t>
      </w:r>
      <w:r w:rsidR="00595A64">
        <w:t xml:space="preserve">Nepiekrītot minētajam, pieteicējs vērsās tiesā. </w:t>
      </w:r>
    </w:p>
    <w:p w14:paraId="7C42104B" w14:textId="5579CC37" w:rsidR="00595A64" w:rsidRDefault="00595A64" w:rsidP="000B0A3A">
      <w:pPr>
        <w:spacing w:line="276" w:lineRule="auto"/>
        <w:ind w:firstLine="567"/>
        <w:jc w:val="both"/>
      </w:pPr>
    </w:p>
    <w:p w14:paraId="3C9C3D1C" w14:textId="7BD266DC" w:rsidR="00595A64" w:rsidRDefault="00595A64" w:rsidP="000B0A3A">
      <w:pPr>
        <w:spacing w:line="276" w:lineRule="auto"/>
        <w:ind w:firstLine="567"/>
        <w:jc w:val="both"/>
      </w:pPr>
      <w:r>
        <w:t xml:space="preserve">[3] Administratīvā apgabaltiesa, izskatījusi lietu apelācijas kārtībā, ar </w:t>
      </w:r>
      <w:proofErr w:type="gramStart"/>
      <w:r>
        <w:t>2018.gada</w:t>
      </w:r>
      <w:proofErr w:type="gramEnd"/>
      <w:r>
        <w:t xml:space="preserve"> 9.februāra spriedumu noraidīja pieteicēja pieteikumu. Spriedums pamatots ar turpmāk norādītajiem apsvērumiem. </w:t>
      </w:r>
    </w:p>
    <w:p w14:paraId="51C10D9E" w14:textId="6E3DF63B" w:rsidR="00440391" w:rsidRDefault="00440391" w:rsidP="00440391">
      <w:pPr>
        <w:spacing w:line="276" w:lineRule="auto"/>
        <w:ind w:firstLine="567"/>
        <w:jc w:val="both"/>
      </w:pPr>
      <w:r>
        <w:t xml:space="preserve">[3.1] Nekustamais īpašums ir sadalīts dzīvokļu īpašumos. Tāpēc uz to ir attiecināmas ne tikai Civillikuma, bet arī Dzīvokļu īpašuma likuma normas. Tā kā arī pieteicējam pieder dzīvokļa īpašums un </w:t>
      </w:r>
      <w:r w:rsidR="00300E7B">
        <w:t xml:space="preserve">tādējādi arī </w:t>
      </w:r>
      <w:r>
        <w:t xml:space="preserve">domājamā daļa no nekustamā īpašuma, tad atbildētājs pamatoti ir atsaucies uz kopīpašuma tiesību institūtu, jo saskaņā ar Dzīvokļa īpašuma likuma </w:t>
      </w:r>
      <w:proofErr w:type="gramStart"/>
      <w:r>
        <w:t>4.panta</w:t>
      </w:r>
      <w:proofErr w:type="gramEnd"/>
      <w:r>
        <w:t xml:space="preserve"> pirmo daļu </w:t>
      </w:r>
      <w:r>
        <w:lastRenderedPageBreak/>
        <w:t>kopīpašumā esošajā daļā ietilpst visi kopēji</w:t>
      </w:r>
      <w:r w:rsidR="00300E7B">
        <w:t>e</w:t>
      </w:r>
      <w:r>
        <w:t xml:space="preserve"> elementi (piemēram, ārtelpas, ārējās norobežojošās konstrukcijas, iekšējās slodzi nesošās konstrukcijas u.tml.). </w:t>
      </w:r>
    </w:p>
    <w:p w14:paraId="709982FE" w14:textId="3ED59F60" w:rsidR="00A16DB5" w:rsidRDefault="00440391" w:rsidP="009509DA">
      <w:pPr>
        <w:spacing w:line="276" w:lineRule="auto"/>
        <w:ind w:firstLine="567"/>
        <w:jc w:val="both"/>
      </w:pPr>
      <w:r>
        <w:t>[3.2] Atbilstoši būvniecības ieceres paskaidrojuma rakstam pieteicēja dzīvokļa sadalīšanas projektā ir paredzēts no pieteicēja dzīvokļa atdalīt atsevišķ</w:t>
      </w:r>
      <w:r w:rsidR="00895436">
        <w:t xml:space="preserve">u telpu un mainīt tai lietošanas veidu. </w:t>
      </w:r>
      <w:r w:rsidR="00B223BC">
        <w:t>Vērtējot</w:t>
      </w:r>
      <w:r w:rsidR="00895436">
        <w:t xml:space="preserve"> dokumentāciju, nav pamata secināt, ka </w:t>
      </w:r>
      <w:r w:rsidR="00B223BC">
        <w:t xml:space="preserve">pieteicējs būvdarbus ir veicis tikai sev piederošajā nekustamajā īpašumā. </w:t>
      </w:r>
      <w:r w:rsidR="00C50F9B">
        <w:t>B</w:t>
      </w:r>
      <w:r w:rsidR="00A16DB5">
        <w:t xml:space="preserve">ūvniecības rezultātā izveidots jauns nekustamā īpašuma objekts, kas zemesgrāmatā reģistrēts kā </w:t>
      </w:r>
      <w:r w:rsidR="00A16DB5" w:rsidRPr="0086126F">
        <w:t>dzīvok</w:t>
      </w:r>
      <w:r w:rsidR="00300E7B" w:rsidRPr="0086126F">
        <w:t>ļa īpašums</w:t>
      </w:r>
      <w:r w:rsidR="00A16DB5">
        <w:t>. Tāpat pieteicējs ir veicis virkni būvdarbu, kas skar kopīpašumā esošos elementus – būvniecības iecere paredz sanitāri tehnisko ierīču pārbūvi, paredzētas izmaiņas dzīvokli Nr.</w:t>
      </w:r>
      <w:r w:rsidR="00895436">
        <w:t> </w:t>
      </w:r>
      <w:r w:rsidR="00A16DB5">
        <w:t xml:space="preserve">2 un </w:t>
      </w:r>
      <w:proofErr w:type="spellStart"/>
      <w:r w:rsidR="00A16DB5">
        <w:t>jaunizveidojamo</w:t>
      </w:r>
      <w:proofErr w:type="spellEnd"/>
      <w:r w:rsidR="00A16DB5">
        <w:t xml:space="preserve"> dzīvokli Nr. 2A norobežojošajā sienā, kā arī, pamatojoties uz konkrēto apliecinājuma kartes akceptu, </w:t>
      </w:r>
      <w:r w:rsidR="00895436">
        <w:t xml:space="preserve">pieteicējs </w:t>
      </w:r>
      <w:r w:rsidR="00A16DB5">
        <w:t xml:space="preserve">legalizējis iepriekš veiktās izmaiņas ēkas fasādē un koplietošanas telpā esošo kāpņu likvidāciju. </w:t>
      </w:r>
    </w:p>
    <w:p w14:paraId="4DB5BD31" w14:textId="4E293A31" w:rsidR="00A16DB5" w:rsidRDefault="00A16DB5" w:rsidP="00895436">
      <w:pPr>
        <w:spacing w:line="276" w:lineRule="auto"/>
        <w:ind w:firstLine="567"/>
        <w:jc w:val="both"/>
      </w:pPr>
      <w:r>
        <w:t xml:space="preserve">[3.3] Minēto iemeslu dēļ pieteicēja būvniecības iecere ir skārusi īpašuma daļu, kas pārsniedz atsevišķā īpašuma robežas, proti, būvdarbi ir veikti kopīpašumā, uz ko attiecināma Dzīvokļa īpašuma likuma </w:t>
      </w:r>
      <w:proofErr w:type="gramStart"/>
      <w:r>
        <w:t>11.panta</w:t>
      </w:r>
      <w:proofErr w:type="gramEnd"/>
      <w:r>
        <w:t xml:space="preserve"> pirmā daļa, </w:t>
      </w:r>
      <w:r w:rsidR="00895436">
        <w:t xml:space="preserve">atbilstoši kurai konkrēto darbu veikšanai ir nepieciešams saņemt dzīvokļu īpašnieku kopības piekrišanu. </w:t>
      </w:r>
      <w:r>
        <w:t>Tā kā pieteicējs</w:t>
      </w:r>
      <w:r w:rsidR="00895436">
        <w:t xml:space="preserve"> šo piekrišanu nav saņēmis, atzīstams, ka viņš nav ievērojis </w:t>
      </w:r>
      <w:r>
        <w:t xml:space="preserve">tiesību normās noteikto kārtību, kādā veicama būvniecība daudzdzīvokļu dzīvojamā mājā, secīgi konstatējams citu kopīpašnieku tiesību aizskārums. </w:t>
      </w:r>
    </w:p>
    <w:p w14:paraId="529C65E2" w14:textId="0AC9F8A9" w:rsidR="009509DA" w:rsidRDefault="009509DA" w:rsidP="00A16DB5">
      <w:pPr>
        <w:spacing w:line="276" w:lineRule="auto"/>
        <w:jc w:val="both"/>
      </w:pPr>
    </w:p>
    <w:p w14:paraId="015522B2" w14:textId="5DCB445E" w:rsidR="009509DA" w:rsidRDefault="009509DA" w:rsidP="009509DA">
      <w:pPr>
        <w:spacing w:line="276" w:lineRule="auto"/>
        <w:ind w:firstLine="567"/>
        <w:jc w:val="both"/>
      </w:pPr>
      <w:r>
        <w:t>[4] Pieteicējs iesniedza kasācijas sūdzību par minēto spriedumu. Kasācijas sūdzība pamatota ar turpmāk norādītajiem apsvērumiem.</w:t>
      </w:r>
    </w:p>
    <w:p w14:paraId="5A0AABDB" w14:textId="64F3C6E3" w:rsidR="009509DA" w:rsidRPr="003A5F01" w:rsidRDefault="009509DA" w:rsidP="009509DA">
      <w:pPr>
        <w:spacing w:line="276" w:lineRule="auto"/>
        <w:ind w:firstLine="567"/>
        <w:jc w:val="both"/>
      </w:pPr>
      <w:r>
        <w:t xml:space="preserve">[4.1] </w:t>
      </w:r>
      <w:r w:rsidR="003A5F01">
        <w:t>Tiesa nepareizi konstatējusi, kāda būvniecība notikusi šajā lietā aplūkojamā apliecinājuma kartes</w:t>
      </w:r>
      <w:r w:rsidR="00895436">
        <w:t xml:space="preserve"> akcepta</w:t>
      </w:r>
      <w:r w:rsidR="003A5F01">
        <w:t xml:space="preserve"> īstenošanas ietvaros. Būvniecības rezultātā tika plānot</w:t>
      </w:r>
      <w:r w:rsidR="00300E7B">
        <w:t>a</w:t>
      </w:r>
      <w:r w:rsidR="003A5F01">
        <w:t xml:space="preserve"> </w:t>
      </w:r>
      <w:r w:rsidR="00300E7B">
        <w:t xml:space="preserve">dzīvokļa Nr. 2 sadalīšana divos atsevišķos dzīvokļu īpašumos, </w:t>
      </w:r>
      <w:r w:rsidR="003A5F01">
        <w:t>atdal</w:t>
      </w:r>
      <w:r w:rsidR="00300E7B">
        <w:t>ot</w:t>
      </w:r>
      <w:r w:rsidR="003A5F01">
        <w:t xml:space="preserve"> vienu telpu no dzīvokļa Nr.</w:t>
      </w:r>
      <w:r w:rsidR="00300E7B">
        <w:t> </w:t>
      </w:r>
      <w:r w:rsidR="003A5F01">
        <w:t>2 un main</w:t>
      </w:r>
      <w:r w:rsidR="00300E7B">
        <w:t>ot</w:t>
      </w:r>
      <w:r w:rsidR="003A5F01">
        <w:t xml:space="preserve"> tās lietošanas veidu, neskarot ēkas fasādi, nesošās konstrukcijas, logus, ieejas durvis, koplietošanas inžerniertīklus un cit</w:t>
      </w:r>
      <w:r w:rsidR="00300E7B">
        <w:t>u</w:t>
      </w:r>
      <w:r w:rsidR="003A5F01">
        <w:t>s atsevišķā īpašumā esošos dzīvokļus. Pretēji tiesas secinājumam, citas dzīvokļa Nr.</w:t>
      </w:r>
      <w:r w:rsidR="00300E7B">
        <w:t> </w:t>
      </w:r>
      <w:r w:rsidR="003A5F01">
        <w:t xml:space="preserve">2 telpas netika pārplānotas (izveidotas jaunas starpsienas, aizbūvētas ailas). Šī būvniecība tika īstenota cita būvprojekta ietvaros. </w:t>
      </w:r>
    </w:p>
    <w:p w14:paraId="3D3C96F1" w14:textId="4ADE5DB6" w:rsidR="00AF40C6" w:rsidRPr="0082381C" w:rsidRDefault="009509DA" w:rsidP="00AF40C6">
      <w:pPr>
        <w:spacing w:line="276" w:lineRule="auto"/>
        <w:ind w:firstLine="567"/>
        <w:jc w:val="both"/>
      </w:pPr>
      <w:r>
        <w:t xml:space="preserve">[4.2] </w:t>
      </w:r>
      <w:r w:rsidR="00895436">
        <w:t>T</w:t>
      </w:r>
      <w:r w:rsidR="003A5F01">
        <w:t>iesa kļūdaini tulkojusi Dzīvokļ</w:t>
      </w:r>
      <w:r w:rsidR="00300E7B">
        <w:t>a</w:t>
      </w:r>
      <w:r w:rsidR="003A5F01">
        <w:t xml:space="preserve"> īpašuma likuma normas, secinot, ka dzīvojamā māja, kurā atrodas tikai pieteicējam, </w:t>
      </w:r>
      <w:r w:rsidR="0096359C">
        <w:t>[pers. C]</w:t>
      </w:r>
      <w:r w:rsidR="003A5F01">
        <w:t xml:space="preserve"> un SIA</w:t>
      </w:r>
      <w:r w:rsidR="00AF40C6">
        <w:t xml:space="preserve"> „</w:t>
      </w:r>
      <w:r w:rsidR="0096359C">
        <w:t>[Nosaukums]</w:t>
      </w:r>
      <w:r w:rsidR="003A5F01">
        <w:t xml:space="preserve">” piederošie dzīvokļu īpašumi, ir arī </w:t>
      </w:r>
      <w:proofErr w:type="gramStart"/>
      <w:r w:rsidR="0096359C">
        <w:t>[</w:t>
      </w:r>
      <w:proofErr w:type="gramEnd"/>
      <w:r w:rsidR="0096359C">
        <w:t>pers. D]</w:t>
      </w:r>
      <w:r w:rsidR="003A5F01">
        <w:t xml:space="preserve"> un </w:t>
      </w:r>
      <w:proofErr w:type="gramStart"/>
      <w:r w:rsidR="0096359C">
        <w:t>[</w:t>
      </w:r>
      <w:proofErr w:type="gramEnd"/>
      <w:r w:rsidR="0096359C">
        <w:t>pers. B]</w:t>
      </w:r>
      <w:r w:rsidR="00895436">
        <w:t xml:space="preserve"> </w:t>
      </w:r>
      <w:r w:rsidR="003A5F01">
        <w:t>kopīpašums</w:t>
      </w:r>
      <w:r w:rsidR="00AF40C6">
        <w:t xml:space="preserve">. </w:t>
      </w:r>
      <w:r w:rsidR="00895436">
        <w:t>Šīm personām pieder dzīvokļi citās kopīpašuma ēkās. Savukārt p</w:t>
      </w:r>
      <w:r w:rsidR="00AF40C6">
        <w:t xml:space="preserve">ieteicēja plānotajai būvniecībai ir piekrituši tie dzīvokļu īpašnieki, kuru dzīvokļi ir izvietoti dzīvojamā ēkā un šo dzīvokļu īpašumu skaits pārsniedz 51% no kopējā dzīvokļu īpašumu skaita. Tiesa nav vērtējusi </w:t>
      </w:r>
      <w:proofErr w:type="gramStart"/>
      <w:r w:rsidR="0096359C">
        <w:t>[</w:t>
      </w:r>
      <w:proofErr w:type="gramEnd"/>
      <w:r w:rsidR="0096359C">
        <w:t>pers. D]</w:t>
      </w:r>
      <w:r w:rsidR="00AF40C6">
        <w:t xml:space="preserve"> un </w:t>
      </w:r>
      <w:proofErr w:type="gramStart"/>
      <w:r w:rsidR="0096359C">
        <w:t>[</w:t>
      </w:r>
      <w:proofErr w:type="gramEnd"/>
      <w:r w:rsidR="0096359C">
        <w:t>pers. B]</w:t>
      </w:r>
      <w:r w:rsidR="00AF40C6">
        <w:t xml:space="preserve"> aizskārumu. Tā kā minēto personu dzīvokļu īpašumi atrodas citās nekustamā īpašuma ēkās, tad dzīvojamās mājas pārbūve viņu intereses skar tikai formāli. </w:t>
      </w:r>
    </w:p>
    <w:p w14:paraId="2453A86B" w14:textId="77777777" w:rsidR="003047F5" w:rsidRPr="0082381C" w:rsidRDefault="003047F5" w:rsidP="00E9000E">
      <w:pPr>
        <w:spacing w:line="276" w:lineRule="auto"/>
        <w:jc w:val="both"/>
      </w:pPr>
    </w:p>
    <w:p w14:paraId="3870E444" w14:textId="2DC95E6C" w:rsidR="003047F5" w:rsidRDefault="003047F5" w:rsidP="000B0A3A">
      <w:pPr>
        <w:spacing w:line="276" w:lineRule="auto"/>
        <w:jc w:val="center"/>
        <w:rPr>
          <w:b/>
        </w:rPr>
      </w:pPr>
      <w:r w:rsidRPr="0082381C">
        <w:rPr>
          <w:b/>
        </w:rPr>
        <w:t>Motīvu daļa</w:t>
      </w:r>
    </w:p>
    <w:p w14:paraId="1B4DAA29" w14:textId="50755460" w:rsidR="00221469" w:rsidRDefault="00221469" w:rsidP="000E02F4">
      <w:pPr>
        <w:spacing w:line="276" w:lineRule="auto"/>
        <w:jc w:val="both"/>
      </w:pPr>
    </w:p>
    <w:p w14:paraId="2BC6DFD4" w14:textId="6F51388C" w:rsidR="001C3D29" w:rsidRDefault="00221469" w:rsidP="00E93DD5">
      <w:pPr>
        <w:spacing w:line="276" w:lineRule="auto"/>
        <w:ind w:firstLine="567"/>
        <w:jc w:val="both"/>
      </w:pPr>
      <w:r>
        <w:t>[5]</w:t>
      </w:r>
      <w:r w:rsidR="001C3D29">
        <w:t xml:space="preserve"> </w:t>
      </w:r>
      <w:r w:rsidR="00E93DD5">
        <w:t>Tiesa pārsūdzētajā spriedumā secinājusi, ka pieteicēja iecerētās būvniecības īstenošanai nepieciešams iegūt visu nekustamā īpašuma kopīpašnieku piekrišanu. Kasācijas tiesvedības ietvaros izšķirams, vai tiesa pieļāvusi kasācijas sūdzībā norādītos tiesību normu pārkāpumus, izdarot minēto secinājumu.</w:t>
      </w:r>
    </w:p>
    <w:p w14:paraId="6840A0BE" w14:textId="77777777" w:rsidR="00532EC0" w:rsidRDefault="00532EC0" w:rsidP="00E93DD5">
      <w:pPr>
        <w:spacing w:line="276" w:lineRule="auto"/>
        <w:ind w:firstLine="567"/>
        <w:jc w:val="both"/>
      </w:pPr>
    </w:p>
    <w:p w14:paraId="7C465E8C" w14:textId="75357CB6" w:rsidR="00532EC0" w:rsidRDefault="001C3D29" w:rsidP="00895436">
      <w:pPr>
        <w:spacing w:line="276" w:lineRule="auto"/>
        <w:ind w:firstLine="567"/>
        <w:jc w:val="both"/>
      </w:pPr>
      <w:r>
        <w:t xml:space="preserve">[6] </w:t>
      </w:r>
      <w:r w:rsidR="005E5E7C">
        <w:t>Pieteicējam pieder dzīvok</w:t>
      </w:r>
      <w:r w:rsidR="00300E7B">
        <w:t>ļa īpašums</w:t>
      </w:r>
      <w:r w:rsidR="0047523A">
        <w:t xml:space="preserve"> dzīvojamā mājā </w:t>
      </w:r>
      <w:r w:rsidR="005E5E7C">
        <w:t xml:space="preserve">nekustamajā īpašumā </w:t>
      </w:r>
      <w:r w:rsidR="0096359C">
        <w:t>[adrese]</w:t>
      </w:r>
      <w:r w:rsidR="005E5E7C">
        <w:t>. Nekustamais īpašums sastāv no zemesgabala, uz</w:t>
      </w:r>
      <w:r w:rsidR="009D3BFD">
        <w:t xml:space="preserve"> kura atrodas</w:t>
      </w:r>
      <w:r w:rsidR="005E5E7C">
        <w:t xml:space="preserve"> </w:t>
      </w:r>
      <w:r w:rsidR="009D3BFD" w:rsidRPr="009D3BFD">
        <w:t>dzīvojamā ēka ar jumta izbūvi (kadastra apzīmējums Nr.</w:t>
      </w:r>
      <w:r w:rsidR="009D3BFD">
        <w:t> </w:t>
      </w:r>
      <w:r w:rsidR="0096359C">
        <w:t>[Numurs A]</w:t>
      </w:r>
      <w:r w:rsidR="009D3BFD" w:rsidRPr="009D3BFD">
        <w:t>), biroju ēka (būves kadastra apzīmējums Nr.</w:t>
      </w:r>
      <w:r w:rsidR="009D3BFD">
        <w:t> </w:t>
      </w:r>
      <w:r w:rsidR="0096359C">
        <w:t>[Numurs B]</w:t>
      </w:r>
      <w:r w:rsidR="009D3BFD" w:rsidRPr="009D3BFD">
        <w:t xml:space="preserve">) </w:t>
      </w:r>
      <w:r w:rsidR="009D3BFD" w:rsidRPr="009D3BFD">
        <w:lastRenderedPageBreak/>
        <w:t xml:space="preserve">un šķūņi </w:t>
      </w:r>
      <w:proofErr w:type="gramStart"/>
      <w:r w:rsidR="009D3BFD" w:rsidRPr="009D3BFD">
        <w:t>(</w:t>
      </w:r>
      <w:proofErr w:type="gramEnd"/>
      <w:r w:rsidR="009D3BFD" w:rsidRPr="009D3BFD">
        <w:t>būves kadastra apzīmējums Nr.</w:t>
      </w:r>
      <w:r w:rsidR="009D3BFD">
        <w:t> </w:t>
      </w:r>
      <w:r w:rsidR="0096359C">
        <w:t>[Numurs C]</w:t>
      </w:r>
      <w:r w:rsidR="009D3BFD">
        <w:t xml:space="preserve"> un</w:t>
      </w:r>
      <w:r w:rsidR="009D3BFD" w:rsidRPr="009D3BFD">
        <w:t xml:space="preserve"> Nr.</w:t>
      </w:r>
      <w:r w:rsidR="009D3BFD">
        <w:t> </w:t>
      </w:r>
      <w:r w:rsidR="0096359C">
        <w:t>[Numurs D]</w:t>
      </w:r>
      <w:r w:rsidR="009D3BFD" w:rsidRPr="009D3BFD">
        <w:t>)</w:t>
      </w:r>
      <w:r w:rsidR="009D3BFD">
        <w:t xml:space="preserve">. </w:t>
      </w:r>
      <w:r w:rsidR="005E5E7C">
        <w:t>Nekustamais īpašums sadalīts dzīvokļ</w:t>
      </w:r>
      <w:r w:rsidR="009D3BFD">
        <w:t>u</w:t>
      </w:r>
      <w:r w:rsidR="005E5E7C">
        <w:t xml:space="preserve"> īpašumos – dzīvokļos un nedzīvojamās telpās. Tātad, kā pareizi secinājusi tiesa, vērtējot pieteicēja iecerētās būvniecības pieļaujamību un tās veikšanai izvirzāmās prasības, piemērojamas gan Dzīvokļa īpašuma likuma, gan Civillikuma normas. </w:t>
      </w:r>
    </w:p>
    <w:p w14:paraId="3E546108" w14:textId="784F7756" w:rsidR="005E5E7C" w:rsidRDefault="005E5E7C" w:rsidP="005E5E7C">
      <w:pPr>
        <w:spacing w:line="276" w:lineRule="auto"/>
        <w:jc w:val="both"/>
      </w:pPr>
    </w:p>
    <w:p w14:paraId="51974FBF" w14:textId="0F5CFFF3" w:rsidR="00E93DD5" w:rsidRDefault="005E5E7C" w:rsidP="005E5E7C">
      <w:pPr>
        <w:spacing w:line="276" w:lineRule="auto"/>
        <w:ind w:firstLine="567"/>
        <w:jc w:val="both"/>
      </w:pPr>
      <w:r>
        <w:t xml:space="preserve">[7] </w:t>
      </w:r>
      <w:r w:rsidR="00E93DD5">
        <w:t xml:space="preserve">Atbilstoši Dzīvokļa īpašuma likuma </w:t>
      </w:r>
      <w:proofErr w:type="gramStart"/>
      <w:r w:rsidR="00E93DD5">
        <w:t>11.panta</w:t>
      </w:r>
      <w:proofErr w:type="gramEnd"/>
      <w:r w:rsidR="00E93DD5">
        <w:t xml:space="preserve"> pirmajai daļai dzīvokļa īpašniekam </w:t>
      </w:r>
      <w:r w:rsidR="00E93DD5" w:rsidRPr="00DB573A">
        <w:t>ir tiesības bez saskaņošanas ar citiem dzīvokļu īpašniekiem, bet ievērojot normatīvo aktu prasības, rekonstruēt, renovēt vai restaurēt atsevišķo īpašumu, ciktāl tas neskar kopīpašumā esošo daļu vai citus dzīvokļu īpašumus.</w:t>
      </w:r>
      <w:r w:rsidR="00E93DD5">
        <w:t xml:space="preserve"> Minētā panta trešā daļa noteic, ja </w:t>
      </w:r>
      <w:r w:rsidR="00E93DD5" w:rsidRPr="00DB573A">
        <w:t>atsevišķā īpašuma pārbūve skar kopīpašumā esošo daļu, dzīvokļa īpašniekam nepieciešams saņemt dzīvokļu īpašnieku kopības piekrišanu šajā likumā noteiktajā kārtībā.</w:t>
      </w:r>
    </w:p>
    <w:p w14:paraId="34DB3FC8" w14:textId="17F34B04" w:rsidR="00E93DD5" w:rsidRDefault="00E93DD5" w:rsidP="00E93DD5">
      <w:pPr>
        <w:spacing w:line="276" w:lineRule="auto"/>
        <w:ind w:firstLine="567"/>
        <w:jc w:val="both"/>
      </w:pPr>
      <w:r>
        <w:t xml:space="preserve">Saskaņā ar </w:t>
      </w:r>
      <w:r w:rsidR="00300E7B">
        <w:t xml:space="preserve">šā </w:t>
      </w:r>
      <w:r>
        <w:t xml:space="preserve">likuma </w:t>
      </w:r>
      <w:proofErr w:type="gramStart"/>
      <w:r>
        <w:t>16.panta</w:t>
      </w:r>
      <w:proofErr w:type="gramEnd"/>
      <w:r>
        <w:t xml:space="preserve"> pirmo daļu dzīvokļu īpašnieku kopība ir t</w:t>
      </w:r>
      <w:r w:rsidRPr="00D72B37">
        <w:t xml:space="preserve">iesīga izlemt ikvienu jautājumu, kas attiecas uz kopīpašumā esošo daļu. </w:t>
      </w:r>
      <w:r>
        <w:t>Atbilstoši minētā panta otrās daļas 1.punktam vienīgi dzīvokļa īpašnieku kopība ir tiesīga pieņemt lēmumu par kopīpašumā esošās daļas pārgrozīšanu (palielināšanu, samazināšanu).</w:t>
      </w:r>
      <w:r w:rsidRPr="00F4758F">
        <w:t xml:space="preserve"> Savukārt atbilstoši likuma </w:t>
      </w:r>
      <w:proofErr w:type="gramStart"/>
      <w:r w:rsidRPr="00F4758F">
        <w:t>17.panta</w:t>
      </w:r>
      <w:proofErr w:type="gramEnd"/>
      <w:r w:rsidRPr="00F4758F">
        <w:t xml:space="preserve"> piektajai daļai, lai pieņemtu lēmumu par minētās būvniecības veikšanu, nepieciešams, lai „par” nobalso visi dzīvokļu īpašnieki. </w:t>
      </w:r>
    </w:p>
    <w:p w14:paraId="06BD6A49" w14:textId="14B902F1" w:rsidR="00532EC0" w:rsidRDefault="00E93DD5" w:rsidP="00532EC0">
      <w:pPr>
        <w:spacing w:line="276" w:lineRule="auto"/>
        <w:ind w:firstLine="567"/>
        <w:jc w:val="both"/>
      </w:pPr>
      <w:r>
        <w:t xml:space="preserve">No minētajām normām izriet, ka Dzīvokļa īpašuma likuma normas pēc būtības nostiprina to pašu principu, kas noteikts Civillikuma 1068.panta pirmajā daļā, proti, ka ar kopīpašumu visi kopīpašnieki rīkojas kopīgi. Tādējādi, ja dzīvokļa īpašnieka plānotā būvniecība ietekmē kopīpašumā esošo daļu, tostarp ietekmējot </w:t>
      </w:r>
      <w:r w:rsidR="005E5E7C">
        <w:t xml:space="preserve">arī </w:t>
      </w:r>
      <w:r>
        <w:t>pārējo kopīpašnieku domājamo daļu apmēru, šādas būvniecības veikšanai nepieciešams saņemt visu dzīvokļu īpašnieku kopības piekrišanu</w:t>
      </w:r>
      <w:r w:rsidR="00300E7B">
        <w:t xml:space="preserve"> </w:t>
      </w:r>
      <w:r>
        <w:t xml:space="preserve">(sal. </w:t>
      </w:r>
      <w:r w:rsidRPr="00DB573A">
        <w:rPr>
          <w:i/>
          <w:iCs/>
        </w:rPr>
        <w:t xml:space="preserve">Senāta </w:t>
      </w:r>
      <w:proofErr w:type="gramStart"/>
      <w:r w:rsidRPr="00DB573A">
        <w:rPr>
          <w:i/>
          <w:iCs/>
        </w:rPr>
        <w:t>2019.gada</w:t>
      </w:r>
      <w:proofErr w:type="gramEnd"/>
      <w:r w:rsidRPr="00DB573A">
        <w:rPr>
          <w:i/>
          <w:iCs/>
        </w:rPr>
        <w:t xml:space="preserve"> 30.septembra sprieduma lietā Nr. SKA</w:t>
      </w:r>
      <w:r w:rsidRPr="00DB573A">
        <w:rPr>
          <w:i/>
          <w:iCs/>
        </w:rPr>
        <w:noBreakHyphen/>
        <w:t>67/2019 (</w:t>
      </w:r>
      <w:r w:rsidR="00593EE4" w:rsidRPr="00593EE4">
        <w:rPr>
          <w:i/>
          <w:iCs/>
        </w:rPr>
        <w:t>ECLI:LV:AT:2019:0930.A420329714.2.S</w:t>
      </w:r>
      <w:r w:rsidRPr="00DB573A">
        <w:rPr>
          <w:i/>
          <w:iCs/>
        </w:rPr>
        <w:t>) 6.punkt</w:t>
      </w:r>
      <w:r w:rsidR="00300E7B">
        <w:rPr>
          <w:i/>
          <w:iCs/>
        </w:rPr>
        <w:t>s</w:t>
      </w:r>
      <w:r>
        <w:t>).</w:t>
      </w:r>
    </w:p>
    <w:p w14:paraId="1E5D42A0" w14:textId="3D691C7F" w:rsidR="00532EC0" w:rsidRDefault="00532EC0" w:rsidP="00532EC0">
      <w:pPr>
        <w:spacing w:line="276" w:lineRule="auto"/>
        <w:ind w:firstLine="567"/>
        <w:jc w:val="both"/>
      </w:pPr>
    </w:p>
    <w:p w14:paraId="047719BE" w14:textId="5BDA5CEC" w:rsidR="00532EC0" w:rsidRDefault="00532EC0" w:rsidP="00532EC0">
      <w:pPr>
        <w:spacing w:line="276" w:lineRule="auto"/>
        <w:ind w:firstLine="567"/>
        <w:jc w:val="both"/>
      </w:pPr>
      <w:r>
        <w:t>[8] Pieteicēja centrālie iebildumi ir, ka, vērtējot pieteicēja iecerētās būvniecības pieļaujamību un tai izvirzāmās prasības, tiesa ņēmusi vērā arī to kopīpašnieku tiesības, kuriem pieder dzīvokļ</w:t>
      </w:r>
      <w:r w:rsidR="00842215">
        <w:t xml:space="preserve">i </w:t>
      </w:r>
      <w:r>
        <w:t>citās nekustamā īpašuma ēkās. Pieteicējs uzskata, ka, vērtējot, vai pieteicēja īstenotajai būvniecībai ir saņemta nepieciešamā piekrišana,</w:t>
      </w:r>
      <w:r w:rsidR="0047523A">
        <w:t xml:space="preserve"> konkrētajā gadījumā</w:t>
      </w:r>
      <w:r>
        <w:t xml:space="preserve"> jāņem vērā tikai to dzīvokļu īpašnieku viedoklis, k</w:t>
      </w:r>
      <w:r w:rsidR="00895436">
        <w:t>uriem</w:t>
      </w:r>
      <w:r>
        <w:t xml:space="preserve"> pieder dzīvokļ</w:t>
      </w:r>
      <w:r w:rsidR="00842215">
        <w:t xml:space="preserve">i </w:t>
      </w:r>
      <w:r>
        <w:t xml:space="preserve">tieši dzīvojamā </w:t>
      </w:r>
      <w:r w:rsidR="0047523A">
        <w:t>mājā</w:t>
      </w:r>
      <w:r>
        <w:t>.</w:t>
      </w:r>
    </w:p>
    <w:p w14:paraId="69775885" w14:textId="3FD39DBA" w:rsidR="005E59B4" w:rsidRDefault="00532EC0" w:rsidP="00FD19DF">
      <w:pPr>
        <w:spacing w:line="276" w:lineRule="auto"/>
        <w:ind w:firstLine="567"/>
        <w:jc w:val="both"/>
      </w:pPr>
      <w:r>
        <w:t xml:space="preserve">Senāts tam nepiekrīt. Konkrētajā gadījumā nekustamais īpašuma </w:t>
      </w:r>
      <w:r w:rsidR="0096359C">
        <w:t>[adrese]</w:t>
      </w:r>
      <w:r>
        <w:t xml:space="preserve"> ir visu tā kopīpašnieku kopīpašums. Tas nozīmē, lai arī kopīpašniekiem atsevišķā īpašumā pieder dzīvokļi un nedzīvojamās telpas dažādās nekustamā īpašuma sastāvā ietilpstošās ēkās, gan </w:t>
      </w:r>
      <w:r w:rsidR="00CD0D53">
        <w:t xml:space="preserve">šo ēku kopīpašuma elementi, gan zeme, uz kuras tās ir izvietotas, ir </w:t>
      </w:r>
      <w:r>
        <w:t xml:space="preserve">šo personu kopīpašums. </w:t>
      </w:r>
      <w:r w:rsidR="00895436">
        <w:t>Minētais apliecinājuma kartes akcepta izsniegšanas laikā izrietēja</w:t>
      </w:r>
      <w:r w:rsidR="00FD19DF">
        <w:t xml:space="preserve"> </w:t>
      </w:r>
      <w:r w:rsidR="00895436">
        <w:t xml:space="preserve">no Rīgas pilsētas zemesgrāmatā nostiprinātā, proti, ka </w:t>
      </w:r>
      <w:proofErr w:type="gramStart"/>
      <w:r w:rsidR="0096359C">
        <w:t>[</w:t>
      </w:r>
      <w:proofErr w:type="gramEnd"/>
      <w:r w:rsidR="0096359C">
        <w:t>pers. D]</w:t>
      </w:r>
      <w:r w:rsidR="00895436">
        <w:t xml:space="preserve"> un </w:t>
      </w:r>
      <w:proofErr w:type="gramStart"/>
      <w:r w:rsidR="0096359C">
        <w:t>[</w:t>
      </w:r>
      <w:proofErr w:type="gramEnd"/>
      <w:r w:rsidR="0096359C">
        <w:t>pers. B]</w:t>
      </w:r>
      <w:r w:rsidR="00895436">
        <w:t xml:space="preserve"> piederēja arī domājamās daļas no dzīvojamās ēkas. </w:t>
      </w:r>
      <w:r w:rsidR="00FD19DF">
        <w:t>Tas pats par sevi prasa respektēt arī šo personu īpašuma tiesības, un minētos secinājumus neietekmē pieteicēja plaši atreferētās likuma normas</w:t>
      </w:r>
      <w:r w:rsidR="00C50F9B">
        <w:t>, kas reglamentē dzīvokļa īpašumu</w:t>
      </w:r>
      <w:r w:rsidR="00FD19DF">
        <w:t xml:space="preserve">. </w:t>
      </w:r>
      <w:r w:rsidR="00842215">
        <w:t>Nekustamā īpašuma, tostarp kopīpašuma, sastāvu pats par sevi var nenoteikt tas, vai vairākas ēkas atrodas uz viena zemesgabala</w:t>
      </w:r>
      <w:r w:rsidR="009D3B2E">
        <w:t xml:space="preserve">. Tiesa tādā veidā arī nav interpretējusi tiesību normas, kas regulē dzīvokļa īpašumu izveidošanu, ko tiesai kasācijas sūdzībā pārmet </w:t>
      </w:r>
      <w:r w:rsidR="00842215">
        <w:t>pieteicējs.</w:t>
      </w:r>
      <w:r w:rsidR="009D3B2E">
        <w:t xml:space="preserve"> Nekustamā īpašuma sastāvs tiek noteikts tā izveidošanas laikā. Latvijā </w:t>
      </w:r>
      <w:r w:rsidR="00C50F9B">
        <w:t xml:space="preserve">ir </w:t>
      </w:r>
      <w:r w:rsidR="009D3B2E">
        <w:t xml:space="preserve">gadījumi, kad daudzdzīvokļu nekustamais īpašums, kurā izveidoti dzīvokļu īpašumi, kas pieder vairākām personām, sastāv no zemesgabala un vairākām uz tā esošām ēkām. To, ka šāds īpašums ir izveidots arī konkrētajā gadījumā, kā jau norādīts, apliecina ieraksti zemesgrāmatā.  </w:t>
      </w:r>
      <w:r w:rsidR="00842215">
        <w:t xml:space="preserve"> </w:t>
      </w:r>
    </w:p>
    <w:p w14:paraId="327CFC38" w14:textId="77777777" w:rsidR="00FD19DF" w:rsidRDefault="00FD19DF" w:rsidP="00FD19DF">
      <w:pPr>
        <w:spacing w:line="276" w:lineRule="auto"/>
        <w:ind w:firstLine="567"/>
        <w:jc w:val="both"/>
      </w:pPr>
    </w:p>
    <w:p w14:paraId="3B372764" w14:textId="0C03BD74" w:rsidR="008C797F" w:rsidRDefault="005E59B4" w:rsidP="005E59B4">
      <w:pPr>
        <w:spacing w:line="276" w:lineRule="auto"/>
        <w:ind w:firstLine="567"/>
        <w:jc w:val="both"/>
      </w:pPr>
      <w:r>
        <w:lastRenderedPageBreak/>
        <w:t xml:space="preserve">[9] </w:t>
      </w:r>
      <w:r w:rsidR="005E5E7C">
        <w:t xml:space="preserve">Apliecinājuma kartes akcepts, kura </w:t>
      </w:r>
      <w:r w:rsidR="00C50F9B">
        <w:t>pret</w:t>
      </w:r>
      <w:r w:rsidR="005E5E7C">
        <w:t>tiesiskumu ap</w:t>
      </w:r>
      <w:r w:rsidR="00C50F9B">
        <w:t xml:space="preserve">stiprinājis </w:t>
      </w:r>
      <w:r w:rsidR="005E5E7C">
        <w:t>gan departaments, gan attiecīgi arī tiesa, izsniegt</w:t>
      </w:r>
      <w:r w:rsidR="00CD1986">
        <w:t>s</w:t>
      </w:r>
      <w:r w:rsidR="005E5E7C">
        <w:t xml:space="preserve"> pieteicējam īpašumā esošā dzīvokļa </w:t>
      </w:r>
      <w:r w:rsidR="00EF5FFA">
        <w:t xml:space="preserve">īpašuma </w:t>
      </w:r>
      <w:r w:rsidR="005E5E7C">
        <w:t>sadalīšanai</w:t>
      </w:r>
      <w:r w:rsidR="00CD1986">
        <w:t xml:space="preserve">, </w:t>
      </w:r>
      <w:r w:rsidR="00FD19DF">
        <w:t xml:space="preserve">atdalītajai daļai </w:t>
      </w:r>
      <w:r w:rsidR="00CD1986">
        <w:t>mainot lietošanas veidu uz biroja telpu. Kā secinājusi tiesa, vērtējot būvniecības ieceres dokumentāciju,</w:t>
      </w:r>
      <w:r w:rsidR="00D85228">
        <w:t xml:space="preserve"> pieteicēja iecerētie būvdarbi paredz</w:t>
      </w:r>
      <w:r w:rsidR="00CD1986">
        <w:t xml:space="preserve"> biroja darbinieku vajadzībām izveidot koplietošanas tualeti</w:t>
      </w:r>
      <w:r w:rsidR="008C797F">
        <w:t xml:space="preserve">. Pārplānojums veikts ar vieglas alumīnija karkasa konstrukcijas starpsienām, nojaucamas nenesošās starpsienas. Tāpat tiesa, vērtējot pieteicēja īstenoto būvniecību kopsakarā ar būvniecības dokumentāciju, secinājusi, ka pieteicējs, izmantojot ar apliecinājuma kartes akceptu piešķirtās tiesības, faktiski panācis </w:t>
      </w:r>
      <w:r w:rsidR="00EF5FFA">
        <w:t xml:space="preserve">izmaiņu veikšanu </w:t>
      </w:r>
      <w:r w:rsidR="008C797F">
        <w:t>fasādē (logu izbūves), kā arī koplietošanas telpā esošo kāpņu likvidāciju.</w:t>
      </w:r>
    </w:p>
    <w:p w14:paraId="04A3B1AE" w14:textId="474FB155" w:rsidR="008C797F" w:rsidRDefault="008C797F" w:rsidP="005E59B4">
      <w:pPr>
        <w:spacing w:line="276" w:lineRule="auto"/>
        <w:ind w:firstLine="567"/>
        <w:jc w:val="both"/>
      </w:pPr>
      <w:r>
        <w:t xml:space="preserve">Pieteicējs kasācijas sūdzībā vispārīgi iebilst tiesas secinātajam, norādot, ka tiesa neesot izpratusi, kāda tieši būvniecība notikusi atbilstoši tieši šajā lietā aplūkojamam apliecinājuma kartes akceptam. Pieteicējs uzsver, ka konkrētā apliecinājuma kartes akcepta īstenošanas ietvaros neesot pārplānotas citas dzīvokļa </w:t>
      </w:r>
      <w:r w:rsidR="00EF5FFA">
        <w:t xml:space="preserve">īpašuma </w:t>
      </w:r>
      <w:r>
        <w:t>Nr. 2 telpas (izbūvētas starpsienas, aizbūvētas ailas). Saistībā ar minēto pieteicējs atsaucas uz</w:t>
      </w:r>
      <w:r w:rsidR="00B66BAE">
        <w:t xml:space="preserve"> citu būvniecību atļaujošo administratīvo aktu, kas esot izsniegts </w:t>
      </w:r>
      <w:r w:rsidR="00FD19DF">
        <w:t xml:space="preserve">tieši </w:t>
      </w:r>
      <w:r>
        <w:t xml:space="preserve">dzīvokļa </w:t>
      </w:r>
      <w:r w:rsidR="00EF5FFA">
        <w:t xml:space="preserve">īpašuma </w:t>
      </w:r>
      <w:r>
        <w:t>Nr.</w:t>
      </w:r>
      <w:r w:rsidR="00FD19DF">
        <w:t> </w:t>
      </w:r>
      <w:r>
        <w:t>2 pārbūvei. Šīs pārbūves rezultātā, kā norāda pieteicējs, dzīvok</w:t>
      </w:r>
      <w:r w:rsidR="00EF5FFA">
        <w:t xml:space="preserve">ļa īpašums </w:t>
      </w:r>
      <w:r>
        <w:t>Nr. 2 atkārtoti sadalīts divos dzīvokļ</w:t>
      </w:r>
      <w:r w:rsidR="00EF5FFA">
        <w:t>a īpašumos</w:t>
      </w:r>
      <w:r>
        <w:t xml:space="preserve">, izbūvējot jaunas ieejas durvis no kāpņu telpas un izbūvējot jaunu sanitāro mezglu un virtuves zonu. </w:t>
      </w:r>
    </w:p>
    <w:p w14:paraId="6BB41305" w14:textId="2201DD8C" w:rsidR="008534A5" w:rsidRDefault="008534A5" w:rsidP="005E59B4">
      <w:pPr>
        <w:spacing w:line="276" w:lineRule="auto"/>
        <w:ind w:firstLine="567"/>
        <w:jc w:val="both"/>
      </w:pPr>
      <w:r>
        <w:t xml:space="preserve">Atbildot uz </w:t>
      </w:r>
      <w:r w:rsidR="00EF5FFA">
        <w:t xml:space="preserve">šiem </w:t>
      </w:r>
      <w:r>
        <w:t xml:space="preserve">pieteicēja iebildumiem, Senāts norāda turpmāk minēto. </w:t>
      </w:r>
    </w:p>
    <w:p w14:paraId="0B6CA50E" w14:textId="77777777" w:rsidR="00760864" w:rsidRDefault="00760864" w:rsidP="008C797F">
      <w:pPr>
        <w:spacing w:line="276" w:lineRule="auto"/>
        <w:jc w:val="both"/>
      </w:pPr>
    </w:p>
    <w:p w14:paraId="3F10482E" w14:textId="7C15CEE3" w:rsidR="00FD19DF" w:rsidRDefault="00760864" w:rsidP="00FD19DF">
      <w:pPr>
        <w:spacing w:line="276" w:lineRule="auto"/>
        <w:ind w:firstLine="567"/>
        <w:jc w:val="both"/>
      </w:pPr>
      <w:r>
        <w:t>[</w:t>
      </w:r>
      <w:r w:rsidR="008534A5">
        <w:t>10</w:t>
      </w:r>
      <w:r>
        <w:t xml:space="preserve">] </w:t>
      </w:r>
      <w:r w:rsidR="008534A5">
        <w:t xml:space="preserve">Lai arī tiesa, atreferējot pieteicēja plānotos būvdarbus, ir atsaukusies arī uz darbībām, kas iecerētas dzīvokļa </w:t>
      </w:r>
      <w:r w:rsidR="00EF5FFA">
        <w:t xml:space="preserve">īpašuma </w:t>
      </w:r>
      <w:r w:rsidR="008534A5">
        <w:t xml:space="preserve">Nr. 2 turpmākai pārplānošanai un sadalei, no tālākās tiesas argumentācijas kopumā ir redzams, ka tiesa, vērtējot pieteicēja iecerētajai būvniecībai izvirzāmās prasības, ir pievērsusies tieši to būvdarbu novērtējumam, kas attiecas uz šajā lietā </w:t>
      </w:r>
      <w:r w:rsidR="00EF5FFA">
        <w:t xml:space="preserve">ar </w:t>
      </w:r>
      <w:r w:rsidR="008534A5">
        <w:t xml:space="preserve">aplūkojamo apliecinājuma kartes akceptu atļauto būvniecību. </w:t>
      </w:r>
    </w:p>
    <w:p w14:paraId="2819ADB4" w14:textId="71A3D2EF" w:rsidR="009103E7" w:rsidRDefault="00D528FF" w:rsidP="00FD19DF">
      <w:pPr>
        <w:spacing w:line="276" w:lineRule="auto"/>
        <w:ind w:firstLine="567"/>
        <w:jc w:val="both"/>
      </w:pPr>
      <w:r>
        <w:t xml:space="preserve">Attiecībā uz tālāko dzīvokļa </w:t>
      </w:r>
      <w:r w:rsidR="00EF5FFA">
        <w:t xml:space="preserve">īpašuma </w:t>
      </w:r>
      <w:r>
        <w:t xml:space="preserve">Nr. 2 </w:t>
      </w:r>
      <w:r w:rsidR="009103E7">
        <w:t xml:space="preserve">pārbūves procesu </w:t>
      </w:r>
      <w:r>
        <w:t>tiesa</w:t>
      </w:r>
      <w:r w:rsidR="009103E7">
        <w:t xml:space="preserve">, </w:t>
      </w:r>
      <w:r w:rsidR="00FD19DF">
        <w:t xml:space="preserve">noraidot </w:t>
      </w:r>
      <w:r w:rsidR="009103E7">
        <w:t>trešo personu iebildum</w:t>
      </w:r>
      <w:r w:rsidR="00FD19DF">
        <w:t>us</w:t>
      </w:r>
      <w:r w:rsidR="009103E7">
        <w:t>,</w:t>
      </w:r>
      <w:r>
        <w:t xml:space="preserve"> ir </w:t>
      </w:r>
      <w:r w:rsidR="00FD19DF">
        <w:t>uzsvērusi</w:t>
      </w:r>
      <w:r>
        <w:t xml:space="preserve">, ka jaunu ieejas durvju izbūve ir norisinājusies citas būvniecības ieceres </w:t>
      </w:r>
      <w:r w:rsidR="00EF5FFA">
        <w:t>īstenošanas</w:t>
      </w:r>
      <w:r>
        <w:t xml:space="preserve"> ietvaros, kuras rezultātā vēlāk atdalīts un izveidots dzīvok</w:t>
      </w:r>
      <w:r w:rsidR="00EF5FFA">
        <w:t>ļa īpašums</w:t>
      </w:r>
      <w:r>
        <w:t xml:space="preserve"> Nr. 2D</w:t>
      </w:r>
      <w:r w:rsidR="00FD19DF">
        <w:t xml:space="preserve"> (dzīvok</w:t>
      </w:r>
      <w:r w:rsidR="00EF5FFA">
        <w:t>ļa īpašums,</w:t>
      </w:r>
      <w:r w:rsidR="00FD19DF">
        <w:t xml:space="preserve"> kas izveidots, īstenojot ar </w:t>
      </w:r>
      <w:r w:rsidR="00B66BAE">
        <w:t>šo citu pieteicēja norādīto būvniecību atļaujošo administratīvo aktu piešķirtās tiesības</w:t>
      </w:r>
      <w:r w:rsidR="00FD19DF">
        <w:t>)</w:t>
      </w:r>
      <w:r>
        <w:t xml:space="preserve">. </w:t>
      </w:r>
      <w:r w:rsidR="009103E7">
        <w:t xml:space="preserve">Tātad tiesa nav saistījusi jaunu ieejas durvju izbūvi ar šajā lietā aplūkojamo apliecinājuma kartes akceptu. Tāpat, pretēji pieteicēja iebildumiem, tiesas norādes par izmaiņām norobežojošajos elementos ir minētas saistībā ar dzīvokļa </w:t>
      </w:r>
      <w:r w:rsidR="00EF5FFA">
        <w:t xml:space="preserve">īpašuma </w:t>
      </w:r>
      <w:r w:rsidR="009103E7">
        <w:t xml:space="preserve">Nr. 2 un jaunizveidojamā dzīvokļa </w:t>
      </w:r>
      <w:r w:rsidR="00EF5FFA">
        <w:t xml:space="preserve">īpašuma </w:t>
      </w:r>
      <w:r w:rsidR="009103E7">
        <w:t>Nr. 2A norobežošanu, nevis attiecas uz turpmākajiem dzīvok</w:t>
      </w:r>
      <w:r w:rsidR="00EF5FFA">
        <w:t xml:space="preserve">ļa īpašumā </w:t>
      </w:r>
      <w:r w:rsidR="009103E7">
        <w:t xml:space="preserve">Nr. 2 </w:t>
      </w:r>
      <w:r w:rsidR="00593EE4">
        <w:t xml:space="preserve">veiktajiem </w:t>
      </w:r>
      <w:r w:rsidR="009103E7">
        <w:t>būvdarbiem.</w:t>
      </w:r>
      <w:r w:rsidR="00FD19DF">
        <w:t xml:space="preserve"> </w:t>
      </w:r>
      <w:r w:rsidR="009103E7">
        <w:t>Tādējādi pretēji kasācijas sūdzības iebildumiem tiesa, vērtējot pieteicēja iecerēto būvdarbu pieļaujamību, nav pievērsusies tiem būvdarbiem, kurus pieteicējs tālāk iecerējis, lai atkārtoti sadalītu dzīvok</w:t>
      </w:r>
      <w:r w:rsidR="00EF5FFA">
        <w:t xml:space="preserve">ļa īpašumu </w:t>
      </w:r>
      <w:r w:rsidR="009103E7">
        <w:t>Nr. 2, izveidojot dzīvok</w:t>
      </w:r>
      <w:r w:rsidR="00EF5FFA">
        <w:t xml:space="preserve">ļa īpašumu </w:t>
      </w:r>
      <w:r w:rsidR="009103E7">
        <w:t xml:space="preserve">Nr. 2D. </w:t>
      </w:r>
    </w:p>
    <w:p w14:paraId="746FC375" w14:textId="1C652C5E" w:rsidR="006A6ECC" w:rsidRDefault="00C50F9B" w:rsidP="009103E7">
      <w:pPr>
        <w:spacing w:line="276" w:lineRule="auto"/>
        <w:ind w:firstLine="567"/>
        <w:jc w:val="both"/>
      </w:pPr>
      <w:r>
        <w:t>P</w:t>
      </w:r>
      <w:r w:rsidR="009103E7">
        <w:t>ieteicējs vispārīgi norāda, ka šajā lietā aplūkojamais apliecinājuma kartes akcepts un attiecīgā būvniecības ieceres dokumentācija neparedzēja ar plānoto būvniecību skart ēkas fasādi, nesošās konstrukcijas logus vai koplietošanas inženiertīklus. Tomēr šādi vispārīgi formulēti iebildumi nenorāda uz kļūdām tiesas izdarītajos secinājumos, vien pauž no tiesas atšķirīgu viedokli par plānotās būvniecības raksturu. Šajā ziņā jāņem vērā, ka gan sanitāro telpu, gan starpsienu izmaiņas tieši paredz apliecinājuma kartei pievienotais paskaidrojuma raksts. Savukārt</w:t>
      </w:r>
      <w:r w:rsidR="006A6ECC">
        <w:t>, kā secinājusi tiesa,</w:t>
      </w:r>
      <w:r w:rsidR="002735D6">
        <w:t xml:space="preserve"> saistībā ar iepriekš īstenoto </w:t>
      </w:r>
      <w:r w:rsidR="006A6ECC">
        <w:t>un būvniecības ieceres dokumentā</w:t>
      </w:r>
      <w:r w:rsidR="002735D6">
        <w:t>cijā</w:t>
      </w:r>
      <w:r w:rsidR="006A6ECC">
        <w:t xml:space="preserve"> ietvert</w:t>
      </w:r>
      <w:r w:rsidR="002735D6">
        <w:t>o</w:t>
      </w:r>
      <w:r w:rsidR="006A6ECC">
        <w:t xml:space="preserve"> logu izbūv</w:t>
      </w:r>
      <w:r w:rsidR="002735D6">
        <w:t>i</w:t>
      </w:r>
      <w:r w:rsidR="006A6ECC">
        <w:t xml:space="preserve"> un kāpņu likvidācij</w:t>
      </w:r>
      <w:r w:rsidR="002735D6">
        <w:t>u kadastra dat</w:t>
      </w:r>
      <w:r w:rsidR="004E6298">
        <w:t>i ir</w:t>
      </w:r>
      <w:r w:rsidR="002735D6">
        <w:t xml:space="preserve"> aktualiz</w:t>
      </w:r>
      <w:r w:rsidR="004E6298">
        <w:t>ēti</w:t>
      </w:r>
      <w:r w:rsidR="002735D6">
        <w:t xml:space="preserve">, </w:t>
      </w:r>
      <w:r w:rsidR="006A6ECC">
        <w:t>pamatojoties tieši uz šajā lietā aplūkojamo apliecinājuma kartes akceptu.</w:t>
      </w:r>
      <w:r w:rsidR="009B4200">
        <w:t xml:space="preserve"> Saistībā ar pēdējo pieteicējs kasācijas sūdzībā nav izteicis nekādus iebildumus. </w:t>
      </w:r>
    </w:p>
    <w:p w14:paraId="6B494B4A" w14:textId="6F1EB4D8" w:rsidR="009103E7" w:rsidRDefault="006A6ECC" w:rsidP="009103E7">
      <w:pPr>
        <w:spacing w:line="276" w:lineRule="auto"/>
        <w:ind w:firstLine="567"/>
        <w:jc w:val="both"/>
      </w:pPr>
      <w:r>
        <w:lastRenderedPageBreak/>
        <w:t xml:space="preserve">Ņemot vērā minēto, kasācijas sūdzības argumenti </w:t>
      </w:r>
      <w:r w:rsidR="004E6298">
        <w:t xml:space="preserve">par </w:t>
      </w:r>
      <w:r w:rsidR="009B4200">
        <w:t>tiesas pieļaut</w:t>
      </w:r>
      <w:r w:rsidR="004E6298">
        <w:t>iem</w:t>
      </w:r>
      <w:r w:rsidR="009B4200">
        <w:t xml:space="preserve"> procesuālo vai materiālo </w:t>
      </w:r>
      <w:r w:rsidR="00EF5FFA">
        <w:t xml:space="preserve">tiesību </w:t>
      </w:r>
      <w:r w:rsidR="009B4200">
        <w:t>normu pārkāpum</w:t>
      </w:r>
      <w:r w:rsidR="004E6298">
        <w:t>iem nav pamatoti</w:t>
      </w:r>
      <w:r w:rsidR="009B4200">
        <w:t xml:space="preserve">, vien </w:t>
      </w:r>
      <w:r>
        <w:t xml:space="preserve">pauž vispārīgu viedokli par to, ka tiesa, vērtējot pieteicēja iecerētos būvdarbus, izdarījusi kļūdainus secinājumus. Tomēr šādi vispārīgi apsvērumi, iztrūkstot </w:t>
      </w:r>
      <w:r w:rsidR="00FD19DF">
        <w:t>konkrētiem argumentiem un</w:t>
      </w:r>
      <w:r>
        <w:t xml:space="preserve"> pamatojumam par kļūdām pierādījumu novērtēšanā vai lietas apstākļu noskaidrošanā, ne</w:t>
      </w:r>
      <w:r w:rsidR="004E6298">
        <w:t>dod p</w:t>
      </w:r>
      <w:r>
        <w:t>amat</w:t>
      </w:r>
      <w:r w:rsidR="004E6298">
        <w:t xml:space="preserve">u uzskatīt par kļūdainiem </w:t>
      </w:r>
      <w:r>
        <w:t>tiesas izdarītos secinājum</w:t>
      </w:r>
      <w:r w:rsidR="004E6298">
        <w:t>u</w:t>
      </w:r>
      <w:r>
        <w:t xml:space="preserve">s. Līdz ar to, ievērojot, ka kasācijas instances tiesas uzdevums nav atkārtoti novērtēt pierādījumus un pašai pārvērtēt lietas faktiskos apstākļus, Senāts atzīst, ka pieteicējs kasācijas sūdzībā nav norādījis tādus kasācijas kārtībā pārbaudāmus apsvērumus, kas liktu apšaubīt tiesas izdarītos secinājumus. </w:t>
      </w:r>
    </w:p>
    <w:p w14:paraId="5728229E" w14:textId="11D8DCA0" w:rsidR="006A6ECC" w:rsidRDefault="006A6ECC" w:rsidP="009103E7">
      <w:pPr>
        <w:spacing w:line="276" w:lineRule="auto"/>
        <w:ind w:firstLine="567"/>
        <w:jc w:val="both"/>
      </w:pPr>
    </w:p>
    <w:p w14:paraId="2ED0CA1F" w14:textId="721F0CBC" w:rsidR="008C2561" w:rsidRDefault="006A6ECC" w:rsidP="008C2561">
      <w:pPr>
        <w:spacing w:line="276" w:lineRule="auto"/>
        <w:ind w:firstLine="567"/>
        <w:jc w:val="both"/>
      </w:pPr>
      <w:r>
        <w:t xml:space="preserve">[11] </w:t>
      </w:r>
      <w:r w:rsidR="002735D6">
        <w:t>Ievērojot</w:t>
      </w:r>
      <w:r>
        <w:t xml:space="preserve"> minēto, Senāts atzīst, ka tiesa, ievērojot pieteicēja plānotos darbus un šo darbu ietekmi uz kopīpašumu, konkrētajā gadījumā pamatoti secinājusi, ka pieteicēja iecerētās būvniecības īstenošanai ir nepieciešams saņemt visu dzīvokļu īpašnieku kopības piekrišanu. Tiesa pamatoti ir atzinusi, ka pieteicēja konkrētajā gadījumā iecerētā būvniecība pēc jēgas ir vērsta uz jauna</w:t>
      </w:r>
      <w:r w:rsidR="008C2561">
        <w:t xml:space="preserve"> dzīvokļa īpašuma izveidošanu, </w:t>
      </w:r>
      <w:r>
        <w:t>kas tādējādi ietekmēs visu kopīpašnieku tiesības</w:t>
      </w:r>
      <w:r w:rsidR="008C2561">
        <w:t xml:space="preserve">, savukārt minētā mērķa sasniegšanai pieteicējs ir plānojis veikt tādus būvdarbus, kas skar kopīpašumā esošos elementus. Šādas būvniecības īstenošanai nepieciešams saņemt visu dzīvokļu īpašnieku piekrišanu </w:t>
      </w:r>
      <w:proofErr w:type="gramStart"/>
      <w:r w:rsidR="008C2561">
        <w:t>(</w:t>
      </w:r>
      <w:proofErr w:type="gramEnd"/>
      <w:r>
        <w:t xml:space="preserve">sal. </w:t>
      </w:r>
      <w:r w:rsidRPr="00485965">
        <w:rPr>
          <w:i/>
          <w:iCs/>
        </w:rPr>
        <w:t>Senāta 2016.gada 24.maija spriedum</w:t>
      </w:r>
      <w:r w:rsidR="00593EE4">
        <w:rPr>
          <w:i/>
          <w:iCs/>
        </w:rPr>
        <w:t>a</w:t>
      </w:r>
      <w:r w:rsidRPr="00485965">
        <w:rPr>
          <w:i/>
          <w:iCs/>
        </w:rPr>
        <w:t xml:space="preserve"> lietā Nr. SKC</w:t>
      </w:r>
      <w:r>
        <w:rPr>
          <w:i/>
          <w:iCs/>
        </w:rPr>
        <w:noBreakHyphen/>
      </w:r>
      <w:r w:rsidRPr="00485965">
        <w:rPr>
          <w:i/>
          <w:iCs/>
        </w:rPr>
        <w:t>68/2016 (C30497611) 7.4.punkts</w:t>
      </w:r>
      <w:r>
        <w:t>)</w:t>
      </w:r>
      <w:r w:rsidR="008C2561">
        <w:t xml:space="preserve">. </w:t>
      </w:r>
    </w:p>
    <w:p w14:paraId="0E071F61" w14:textId="30DC4BB7" w:rsidR="00D85228" w:rsidRDefault="00D85228" w:rsidP="006A6ECC">
      <w:pPr>
        <w:spacing w:line="276" w:lineRule="auto"/>
        <w:jc w:val="both"/>
      </w:pPr>
    </w:p>
    <w:p w14:paraId="64F9D13C" w14:textId="7BCFC23E" w:rsidR="00E93DD5" w:rsidRDefault="00D85228" w:rsidP="0047523A">
      <w:pPr>
        <w:spacing w:line="276" w:lineRule="auto"/>
        <w:ind w:firstLine="567"/>
        <w:jc w:val="both"/>
      </w:pPr>
      <w:r>
        <w:t>[1</w:t>
      </w:r>
      <w:r w:rsidR="00B66BAE">
        <w:t>2</w:t>
      </w:r>
      <w:r>
        <w:t xml:space="preserve">] </w:t>
      </w:r>
      <w:r w:rsidR="0066306A">
        <w:t>Apkopojot minēto, pārsūdzētais tiesas spriedums atstājams negrozīts, bet pieteicēja kasācijas sūdzība noraidāma.</w:t>
      </w:r>
    </w:p>
    <w:p w14:paraId="081F0FB8" w14:textId="77777777" w:rsidR="003047F5" w:rsidRPr="0082381C" w:rsidRDefault="003047F5" w:rsidP="000B0A3A">
      <w:pPr>
        <w:spacing w:line="276" w:lineRule="auto"/>
        <w:ind w:firstLine="567"/>
        <w:jc w:val="both"/>
      </w:pPr>
    </w:p>
    <w:p w14:paraId="2AAACD8D" w14:textId="77777777" w:rsidR="003047F5" w:rsidRPr="0082381C" w:rsidRDefault="003047F5" w:rsidP="000B0A3A">
      <w:pPr>
        <w:spacing w:line="276" w:lineRule="auto"/>
        <w:jc w:val="center"/>
        <w:rPr>
          <w:b/>
        </w:rPr>
      </w:pPr>
      <w:r w:rsidRPr="0082381C">
        <w:rPr>
          <w:b/>
        </w:rPr>
        <w:t>Rezolutīvā daļa</w:t>
      </w:r>
    </w:p>
    <w:p w14:paraId="759C6D8A" w14:textId="77777777" w:rsidR="003047F5" w:rsidRPr="0082381C" w:rsidRDefault="003047F5" w:rsidP="000B0A3A">
      <w:pPr>
        <w:spacing w:line="276" w:lineRule="auto"/>
        <w:ind w:firstLine="567"/>
        <w:jc w:val="both"/>
        <w:rPr>
          <w:bCs/>
          <w:spacing w:val="70"/>
        </w:rPr>
      </w:pPr>
    </w:p>
    <w:p w14:paraId="0D2346BD" w14:textId="74D1F238" w:rsidR="003047F5" w:rsidRPr="0082381C" w:rsidRDefault="003047F5" w:rsidP="000B0A3A">
      <w:pPr>
        <w:spacing w:line="276" w:lineRule="auto"/>
        <w:ind w:firstLine="567"/>
        <w:jc w:val="both"/>
        <w:rPr>
          <w:strike/>
        </w:rPr>
      </w:pPr>
      <w:r w:rsidRPr="0082381C">
        <w:t xml:space="preserve">Pamatojoties uz </w:t>
      </w:r>
      <w:r w:rsidR="00941626" w:rsidRPr="0082381C">
        <w:rPr>
          <w:rFonts w:eastAsiaTheme="minorHAnsi"/>
          <w:lang w:eastAsia="en-US"/>
        </w:rPr>
        <w:t xml:space="preserve">Administratīvā procesa likuma </w:t>
      </w:r>
      <w:r w:rsidR="00AF2237" w:rsidRPr="00E63EC7">
        <w:rPr>
          <w:rFonts w:eastAsiaTheme="minorHAnsi"/>
          <w:lang w:eastAsia="en-US"/>
        </w:rPr>
        <w:t xml:space="preserve">348.panta </w:t>
      </w:r>
      <w:r w:rsidR="00AF2237">
        <w:rPr>
          <w:rFonts w:eastAsiaTheme="minorHAnsi"/>
          <w:lang w:eastAsia="en-US"/>
        </w:rPr>
        <w:t xml:space="preserve">pirmās daļas </w:t>
      </w:r>
      <w:r w:rsidR="00D85228">
        <w:rPr>
          <w:rFonts w:eastAsiaTheme="minorHAnsi"/>
          <w:lang w:eastAsia="en-US"/>
        </w:rPr>
        <w:t>1.punktu</w:t>
      </w:r>
      <w:r w:rsidR="00AF2237" w:rsidRPr="00E63EC7">
        <w:rPr>
          <w:rFonts w:eastAsiaTheme="minorHAnsi"/>
          <w:lang w:eastAsia="en-US"/>
        </w:rPr>
        <w:t xml:space="preserve"> un 351.</w:t>
      </w:r>
      <w:r w:rsidR="00AF2237" w:rsidRPr="006145FE">
        <w:rPr>
          <w:rFonts w:eastAsiaTheme="minorHAnsi"/>
          <w:lang w:eastAsia="en-US"/>
        </w:rPr>
        <w:t>pantu</w:t>
      </w:r>
      <w:r w:rsidRPr="006145FE">
        <w:t xml:space="preserve">, </w:t>
      </w:r>
      <w:r w:rsidR="006B7BBC" w:rsidRPr="006145FE">
        <w:t>Senāts</w:t>
      </w:r>
    </w:p>
    <w:p w14:paraId="1D5D8107" w14:textId="77777777" w:rsidR="003047F5" w:rsidRPr="0082381C" w:rsidRDefault="003047F5" w:rsidP="000B0A3A">
      <w:pPr>
        <w:spacing w:line="276" w:lineRule="auto"/>
        <w:ind w:firstLine="567"/>
        <w:jc w:val="both"/>
      </w:pPr>
    </w:p>
    <w:p w14:paraId="272B9E25" w14:textId="7D0173C4" w:rsidR="003047F5" w:rsidRPr="0082381C" w:rsidRDefault="003047F5" w:rsidP="000B0A3A">
      <w:pPr>
        <w:spacing w:line="276" w:lineRule="auto"/>
        <w:jc w:val="center"/>
        <w:rPr>
          <w:b/>
        </w:rPr>
      </w:pPr>
      <w:r w:rsidRPr="0082381C">
        <w:rPr>
          <w:b/>
        </w:rPr>
        <w:t>nosprieda</w:t>
      </w:r>
    </w:p>
    <w:p w14:paraId="4F5EB88C" w14:textId="77777777" w:rsidR="00A6596A" w:rsidRPr="0082381C" w:rsidRDefault="00A6596A" w:rsidP="000B0A3A">
      <w:pPr>
        <w:spacing w:line="276" w:lineRule="auto"/>
        <w:jc w:val="center"/>
        <w:rPr>
          <w:b/>
        </w:rPr>
      </w:pPr>
    </w:p>
    <w:p w14:paraId="054AE7BE" w14:textId="0D54F447" w:rsidR="00A6596A" w:rsidRPr="0082381C" w:rsidRDefault="00D85228" w:rsidP="00D3210B">
      <w:pPr>
        <w:spacing w:line="276" w:lineRule="auto"/>
        <w:ind w:firstLine="567"/>
        <w:jc w:val="both"/>
      </w:pPr>
      <w:r>
        <w:t xml:space="preserve">Atstāt </w:t>
      </w:r>
      <w:r w:rsidR="004E6298">
        <w:t xml:space="preserve">negrozītu </w:t>
      </w:r>
      <w:r>
        <w:t xml:space="preserve">Administratīvās apgabaltiesas </w:t>
      </w:r>
      <w:proofErr w:type="gramStart"/>
      <w:r>
        <w:t>2018.gada</w:t>
      </w:r>
      <w:proofErr w:type="gramEnd"/>
      <w:r>
        <w:t xml:space="preserve"> 9.februāra spriedumu, bet </w:t>
      </w:r>
      <w:r w:rsidR="0096359C">
        <w:t>[pers. A]</w:t>
      </w:r>
      <w:r>
        <w:t xml:space="preserve"> kasācijas sūdzību noraidīt. </w:t>
      </w:r>
    </w:p>
    <w:p w14:paraId="279D66C1" w14:textId="507820C9" w:rsidR="00287401" w:rsidRPr="0096359C" w:rsidRDefault="00941626" w:rsidP="0096359C">
      <w:pPr>
        <w:spacing w:line="276" w:lineRule="auto"/>
        <w:ind w:firstLine="567"/>
        <w:jc w:val="both"/>
      </w:pPr>
      <w:r w:rsidRPr="0082381C">
        <w:t xml:space="preserve">Spriedums </w:t>
      </w:r>
      <w:r w:rsidR="00A6596A" w:rsidRPr="0082381C">
        <w:t>nav pārsūdzams.</w:t>
      </w:r>
    </w:p>
    <w:sectPr w:rsidR="00287401" w:rsidRPr="0096359C" w:rsidSect="00287401">
      <w:footerReference w:type="default" r:id="rId8"/>
      <w:pgSz w:w="11906" w:h="16838" w:code="9"/>
      <w:pgMar w:top="1021" w:right="1021" w:bottom="1021"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9C3DE" w14:textId="77777777" w:rsidR="006527A2" w:rsidRDefault="006527A2" w:rsidP="003047F5">
      <w:r>
        <w:separator/>
      </w:r>
    </w:p>
  </w:endnote>
  <w:endnote w:type="continuationSeparator" w:id="0">
    <w:p w14:paraId="26B936F3" w14:textId="77777777" w:rsidR="006527A2" w:rsidRDefault="006527A2"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830DB" w14:textId="727BB5DB" w:rsidR="00EF5FFA" w:rsidRDefault="00EF5FFA"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C5507E">
      <w:rPr>
        <w:rStyle w:val="PageNumber"/>
        <w:noProof/>
      </w:rPr>
      <w:t>4</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7B598D">
      <w:rPr>
        <w:rStyle w:val="PageNumber"/>
        <w:noProof/>
      </w:rPr>
      <w:t>5</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CAEF5" w14:textId="77777777" w:rsidR="006527A2" w:rsidRDefault="006527A2" w:rsidP="003047F5">
      <w:r>
        <w:separator/>
      </w:r>
    </w:p>
  </w:footnote>
  <w:footnote w:type="continuationSeparator" w:id="0">
    <w:p w14:paraId="1F592EB2" w14:textId="77777777" w:rsidR="006527A2" w:rsidRDefault="006527A2"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27F4"/>
    <w:rsid w:val="00045B14"/>
    <w:rsid w:val="000708AF"/>
    <w:rsid w:val="000B0A3A"/>
    <w:rsid w:val="000B20BD"/>
    <w:rsid w:val="000E02F4"/>
    <w:rsid w:val="001108D8"/>
    <w:rsid w:val="00157FF1"/>
    <w:rsid w:val="001646E9"/>
    <w:rsid w:val="00182D2E"/>
    <w:rsid w:val="0019238A"/>
    <w:rsid w:val="001A0495"/>
    <w:rsid w:val="001C3D29"/>
    <w:rsid w:val="001D43C4"/>
    <w:rsid w:val="001E3A09"/>
    <w:rsid w:val="00221469"/>
    <w:rsid w:val="00236E52"/>
    <w:rsid w:val="00237F92"/>
    <w:rsid w:val="002735D6"/>
    <w:rsid w:val="0027469B"/>
    <w:rsid w:val="002748A8"/>
    <w:rsid w:val="00287401"/>
    <w:rsid w:val="00293462"/>
    <w:rsid w:val="002D43DC"/>
    <w:rsid w:val="00300E7B"/>
    <w:rsid w:val="00301A51"/>
    <w:rsid w:val="003047F5"/>
    <w:rsid w:val="003069A8"/>
    <w:rsid w:val="0035346E"/>
    <w:rsid w:val="003A5F01"/>
    <w:rsid w:val="003E73F4"/>
    <w:rsid w:val="00415768"/>
    <w:rsid w:val="0042051F"/>
    <w:rsid w:val="00424B84"/>
    <w:rsid w:val="0043182C"/>
    <w:rsid w:val="00440391"/>
    <w:rsid w:val="00454226"/>
    <w:rsid w:val="0047523A"/>
    <w:rsid w:val="00485965"/>
    <w:rsid w:val="00491DEC"/>
    <w:rsid w:val="004A4903"/>
    <w:rsid w:val="004C25AB"/>
    <w:rsid w:val="004E6298"/>
    <w:rsid w:val="004F294D"/>
    <w:rsid w:val="00515655"/>
    <w:rsid w:val="00520A63"/>
    <w:rsid w:val="00521A02"/>
    <w:rsid w:val="00532EC0"/>
    <w:rsid w:val="00543E46"/>
    <w:rsid w:val="00593EE4"/>
    <w:rsid w:val="00595A64"/>
    <w:rsid w:val="005C4A6F"/>
    <w:rsid w:val="005D7F22"/>
    <w:rsid w:val="005E59B4"/>
    <w:rsid w:val="005E5E7C"/>
    <w:rsid w:val="005E6514"/>
    <w:rsid w:val="006145FE"/>
    <w:rsid w:val="0064200D"/>
    <w:rsid w:val="00644E8E"/>
    <w:rsid w:val="006527A2"/>
    <w:rsid w:val="00652AAD"/>
    <w:rsid w:val="006567A7"/>
    <w:rsid w:val="0066306A"/>
    <w:rsid w:val="00664413"/>
    <w:rsid w:val="006671A1"/>
    <w:rsid w:val="00696610"/>
    <w:rsid w:val="006A6ECC"/>
    <w:rsid w:val="006B7BBC"/>
    <w:rsid w:val="006C4960"/>
    <w:rsid w:val="006F5D3B"/>
    <w:rsid w:val="006F73C1"/>
    <w:rsid w:val="00760864"/>
    <w:rsid w:val="007663BE"/>
    <w:rsid w:val="007709C7"/>
    <w:rsid w:val="0078430F"/>
    <w:rsid w:val="007B598D"/>
    <w:rsid w:val="007F4DE7"/>
    <w:rsid w:val="0082381C"/>
    <w:rsid w:val="00833668"/>
    <w:rsid w:val="00842215"/>
    <w:rsid w:val="008534A5"/>
    <w:rsid w:val="008570F8"/>
    <w:rsid w:val="0086126F"/>
    <w:rsid w:val="008860F8"/>
    <w:rsid w:val="00895436"/>
    <w:rsid w:val="0089797A"/>
    <w:rsid w:val="008C2561"/>
    <w:rsid w:val="008C797F"/>
    <w:rsid w:val="009103E7"/>
    <w:rsid w:val="009229FE"/>
    <w:rsid w:val="009308D4"/>
    <w:rsid w:val="00941626"/>
    <w:rsid w:val="009509DA"/>
    <w:rsid w:val="0096359C"/>
    <w:rsid w:val="009639F7"/>
    <w:rsid w:val="009B4200"/>
    <w:rsid w:val="009C1D4C"/>
    <w:rsid w:val="009D3B2E"/>
    <w:rsid w:val="009D3BFD"/>
    <w:rsid w:val="00A00062"/>
    <w:rsid w:val="00A04113"/>
    <w:rsid w:val="00A16DB5"/>
    <w:rsid w:val="00A56E13"/>
    <w:rsid w:val="00A6596A"/>
    <w:rsid w:val="00A831F1"/>
    <w:rsid w:val="00A8408A"/>
    <w:rsid w:val="00AF0881"/>
    <w:rsid w:val="00AF2237"/>
    <w:rsid w:val="00AF40C6"/>
    <w:rsid w:val="00AF77CA"/>
    <w:rsid w:val="00B223BC"/>
    <w:rsid w:val="00B36182"/>
    <w:rsid w:val="00B66BAE"/>
    <w:rsid w:val="00BB4182"/>
    <w:rsid w:val="00BB5382"/>
    <w:rsid w:val="00BD6473"/>
    <w:rsid w:val="00BF571B"/>
    <w:rsid w:val="00C07981"/>
    <w:rsid w:val="00C11E44"/>
    <w:rsid w:val="00C50F9B"/>
    <w:rsid w:val="00C5507E"/>
    <w:rsid w:val="00C87400"/>
    <w:rsid w:val="00CD0D53"/>
    <w:rsid w:val="00CD1986"/>
    <w:rsid w:val="00CF4B3F"/>
    <w:rsid w:val="00D1027B"/>
    <w:rsid w:val="00D3210B"/>
    <w:rsid w:val="00D528FF"/>
    <w:rsid w:val="00D7028E"/>
    <w:rsid w:val="00D7177F"/>
    <w:rsid w:val="00D72B37"/>
    <w:rsid w:val="00D83B9C"/>
    <w:rsid w:val="00D85228"/>
    <w:rsid w:val="00DB3EF7"/>
    <w:rsid w:val="00DB573A"/>
    <w:rsid w:val="00E253F6"/>
    <w:rsid w:val="00E354A7"/>
    <w:rsid w:val="00E5207C"/>
    <w:rsid w:val="00E87F0F"/>
    <w:rsid w:val="00E9000E"/>
    <w:rsid w:val="00E93DD5"/>
    <w:rsid w:val="00EA4E24"/>
    <w:rsid w:val="00EC5534"/>
    <w:rsid w:val="00EE22B1"/>
    <w:rsid w:val="00EE683F"/>
    <w:rsid w:val="00EF5FFA"/>
    <w:rsid w:val="00F22D95"/>
    <w:rsid w:val="00F37775"/>
    <w:rsid w:val="00F43FAD"/>
    <w:rsid w:val="00F4758F"/>
    <w:rsid w:val="00F637BB"/>
    <w:rsid w:val="00F81367"/>
    <w:rsid w:val="00F94ADD"/>
    <w:rsid w:val="00FC5AE2"/>
    <w:rsid w:val="00FD19DF"/>
    <w:rsid w:val="00FD25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D6E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6514"/>
    <w:rPr>
      <w:color w:val="0563C1" w:themeColor="hyperlink"/>
      <w:u w:val="single"/>
    </w:rPr>
  </w:style>
  <w:style w:type="character" w:styleId="UnresolvedMention">
    <w:name w:val="Unresolved Mention"/>
    <w:basedOn w:val="DefaultParagraphFont"/>
    <w:uiPriority w:val="99"/>
    <w:semiHidden/>
    <w:unhideWhenUsed/>
    <w:rsid w:val="005E6514"/>
    <w:rPr>
      <w:color w:val="605E5C"/>
      <w:shd w:val="clear" w:color="auto" w:fill="E1DFDD"/>
    </w:rPr>
  </w:style>
  <w:style w:type="character" w:styleId="FollowedHyperlink">
    <w:name w:val="FollowedHyperlink"/>
    <w:basedOn w:val="DefaultParagraphFont"/>
    <w:uiPriority w:val="99"/>
    <w:semiHidden/>
    <w:unhideWhenUsed/>
    <w:rsid w:val="005E65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202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709.A420167316.5.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C9E46-7AC2-478F-A7EE-B472CD90F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10210</Words>
  <Characters>5821</Characters>
  <Application>Microsoft Office Word</Application>
  <DocSecurity>0</DocSecurity>
  <Lines>48</Lines>
  <Paragraphs>31</Paragraphs>
  <ScaleCrop>false</ScaleCrop>
  <Company/>
  <LinksUpToDate>false</LinksUpToDate>
  <CharactersWithSpaces>16000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2020-08-27T10:07:00Z</dcterms:created>
  <dcterms:modified xsi:type="dcterms:W3CDTF">2020-08-28T05:37:00Z</dcterms:modified>
</cp:coreProperties>
</file>