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62C4E" w14:textId="77777777" w:rsidR="00CE35B6" w:rsidRDefault="00CE35B6" w:rsidP="00CE35B6">
      <w:pPr>
        <w:spacing w:line="276" w:lineRule="auto"/>
        <w:jc w:val="both"/>
        <w:rPr>
          <w:b/>
          <w:bCs/>
        </w:rPr>
      </w:pPr>
      <w:r>
        <w:rPr>
          <w:b/>
          <w:bCs/>
        </w:rPr>
        <w:t>Ārstniecības personas vai iestādes tiesību sniegt Valsts policijai pacienta personas datus robežas</w:t>
      </w:r>
    </w:p>
    <w:p w14:paraId="6F8E86D9" w14:textId="77777777" w:rsidR="00CE35B6" w:rsidRDefault="00CE35B6" w:rsidP="00CE35B6">
      <w:pPr>
        <w:spacing w:line="276" w:lineRule="auto"/>
        <w:jc w:val="both"/>
      </w:pPr>
      <w:r>
        <w:t xml:space="preserve">1. Kriminālprocesa likuma </w:t>
      </w:r>
      <w:proofErr w:type="gramStart"/>
      <w:r>
        <w:t>369.panta</w:t>
      </w:r>
      <w:proofErr w:type="gramEnd"/>
      <w:r>
        <w:t xml:space="preserve"> otrās daļas 3.punkts ir interpretējams tādējādi, ka tas nav uzskatāms par tiesisko pamatu, kas ļauj ārstniecības iestādēm un ārstniecības personām pēc savas iniciatīvas nodot informāciju par pacientu Valsts policijai. Šī norma tikai vispārīgā veidā atspoguļo citās normās (piemēram, Ārstniecības likuma 56.</w:t>
      </w:r>
      <w:r w:rsidRPr="0067044D">
        <w:rPr>
          <w:vertAlign w:val="superscript"/>
        </w:rPr>
        <w:t>1</w:t>
      </w:r>
      <w:r>
        <w:t>pantā) ietverto daudz konkrētāko regulējumu.</w:t>
      </w:r>
    </w:p>
    <w:p w14:paraId="28954523" w14:textId="6BB46C25" w:rsidR="00A37AC7" w:rsidRDefault="00CE35B6" w:rsidP="00CE35B6">
      <w:pPr>
        <w:spacing w:line="276" w:lineRule="auto"/>
        <w:jc w:val="both"/>
      </w:pPr>
      <w:r>
        <w:t>2. Skaidra atkāpe no ārstniecības personu profesionālā noslēpuma aizsardzības un arī konfidencialitātes pienākuma ir paredzēta Ārstniecības likuma 56.</w:t>
      </w:r>
      <w:proofErr w:type="gramStart"/>
      <w:r w:rsidRPr="00CB4321">
        <w:rPr>
          <w:vertAlign w:val="superscript"/>
        </w:rPr>
        <w:t>1</w:t>
      </w:r>
      <w:r>
        <w:t>pantā</w:t>
      </w:r>
      <w:proofErr w:type="gramEnd"/>
      <w:r>
        <w:t xml:space="preserve">, kas paredz ārstniecības iestādēm nepārprotamu pienākumu sniegt informāciju Valsts policijai pēc savas iniciatīvas, nesaņemot pieprasījumu no Valsts policijas. Taču tas attiecas tikai uz konkrētiem normā norādītiem gadījumiem, kuri attiecas uz tādām situācijām, kad ir cietis tieši pats pacients, un līdz ar to ziņošana par šiem gadījumiem Valsts policijai </w:t>
      </w:r>
      <w:proofErr w:type="gramStart"/>
      <w:r>
        <w:t>ir noteikta pašu pacientu aizsardzības nolūkā, nevis kādu citu</w:t>
      </w:r>
      <w:proofErr w:type="gramEnd"/>
      <w:r>
        <w:t xml:space="preserve"> interešu aizsardzībai. Līdz ar to šis izņēmums nerada būtisku pretrunu ar vienu no ārsta profesijas pamatprincipiem, ka tieši pacienta veselība un labklājība būs ārsta vissvarīgākais jeb primārais apsvērums.</w:t>
      </w:r>
    </w:p>
    <w:p w14:paraId="03A5B79D" w14:textId="4C0E57E7" w:rsidR="001D0D5F" w:rsidRDefault="001D0D5F" w:rsidP="00CE35B6">
      <w:pPr>
        <w:spacing w:line="276" w:lineRule="auto"/>
        <w:jc w:val="both"/>
      </w:pPr>
    </w:p>
    <w:p w14:paraId="5EC12A03" w14:textId="77777777" w:rsidR="001D0D5F" w:rsidRPr="00B0713E" w:rsidRDefault="001D0D5F" w:rsidP="001D0D5F">
      <w:pPr>
        <w:spacing w:line="276" w:lineRule="auto"/>
        <w:jc w:val="both"/>
      </w:pPr>
      <w:r w:rsidRPr="00B0713E">
        <w:rPr>
          <w:b/>
          <w:bCs/>
        </w:rPr>
        <w:t>Ārstniecības personu konfidencialitātes pienākums</w:t>
      </w:r>
    </w:p>
    <w:p w14:paraId="3375A8DB" w14:textId="77777777" w:rsidR="001D0D5F" w:rsidRDefault="001D0D5F" w:rsidP="001D0D5F">
      <w:pPr>
        <w:spacing w:line="276" w:lineRule="auto"/>
        <w:jc w:val="both"/>
      </w:pPr>
      <w:r w:rsidRPr="00B0713E">
        <w:t>Ārstniecības personas profesija ir viena no tām profesijām, kurām konfidencialitāte ir profesionālā standarta pamatelements. Konfidencialitātes pienākums attiecas uz visu informāciju, ko ārstniecības persona ir ieguvusi pacienta ārstniecības laikā, un to ir atļauts izmantot tikai ārstniecībai. Konfidencialitātes pienākums liedz nodot šo informācijai jebkurai treša</w:t>
      </w:r>
      <w:r>
        <w:t>ja</w:t>
      </w:r>
      <w:r w:rsidRPr="00B0713E">
        <w:t xml:space="preserve">i personai, pat citām ārstniecības personām, izņemot gadījumus, kad pacients tam ir piekritis vai tas ir īpaši paredzēts tiesību aktos. </w:t>
      </w:r>
    </w:p>
    <w:p w14:paraId="5D4F0DF6" w14:textId="171EA83D" w:rsidR="001D0D5F" w:rsidRDefault="001D0D5F" w:rsidP="001D0D5F">
      <w:pPr>
        <w:spacing w:line="276" w:lineRule="auto"/>
        <w:jc w:val="both"/>
      </w:pPr>
    </w:p>
    <w:p w14:paraId="17EAF8FD" w14:textId="77777777" w:rsidR="001D0D5F" w:rsidRPr="00B0713E" w:rsidRDefault="001D0D5F" w:rsidP="001D0D5F">
      <w:pPr>
        <w:spacing w:line="276" w:lineRule="auto"/>
        <w:jc w:val="both"/>
        <w:rPr>
          <w:b/>
          <w:bCs/>
        </w:rPr>
      </w:pPr>
      <w:r w:rsidRPr="00B0713E">
        <w:rPr>
          <w:b/>
          <w:bCs/>
        </w:rPr>
        <w:t>Normas, kas piešķir ārstniecības personām tiesības sniegt informāciju par pacientu citiem subjektiem ar ārstniecību nesaistītiem mērķiem, skaidrības un paredzamības būtiskums</w:t>
      </w:r>
    </w:p>
    <w:p w14:paraId="0E28E782" w14:textId="5BAE2C0A" w:rsidR="001D0D5F" w:rsidRDefault="001D0D5F" w:rsidP="001D0D5F">
      <w:pPr>
        <w:spacing w:line="276" w:lineRule="auto"/>
        <w:jc w:val="both"/>
      </w:pPr>
      <w:r w:rsidRPr="00B0713E">
        <w:t>Piešķirot ārstniecības personām tiesības sniegt kādam informāciju par pacientu tādiem mērķiem, kas nav saistīti ar ārstniecību, tiek paredzēta būtiska atkāpe no pacienta datu konfidencialitātes principa un līdz ar to arī paredzēts būtisks tiesību uz privāto dzīvi ierobežojums. Šādā gadījumā īpaši svarīgi ir tas, lai šāda pamattiesības ierobežojoša norma būtu skaidri formulēta un paredzama, kas nozīmē, ka tajā ir pietiekami skaidri jānosaka kompetento institūciju rīcības brīvības robežas un īstenošanas veidi.</w:t>
      </w:r>
    </w:p>
    <w:p w14:paraId="3E272146" w14:textId="77777777" w:rsidR="00CE35B6" w:rsidRPr="004F096F" w:rsidRDefault="00CE35B6" w:rsidP="00A37AC7">
      <w:pPr>
        <w:jc w:val="center"/>
      </w:pPr>
    </w:p>
    <w:p w14:paraId="018A29C8" w14:textId="794218C6" w:rsidR="00BF3B5D" w:rsidRDefault="00BF3B5D" w:rsidP="00BF3B5D">
      <w:pPr>
        <w:spacing w:line="276" w:lineRule="auto"/>
        <w:jc w:val="center"/>
        <w:rPr>
          <w:b/>
        </w:rPr>
      </w:pPr>
      <w:r w:rsidRPr="00CE35B6">
        <w:rPr>
          <w:b/>
        </w:rPr>
        <w:t>La</w:t>
      </w:r>
      <w:r w:rsidR="00D81445" w:rsidRPr="00CE35B6">
        <w:rPr>
          <w:b/>
        </w:rPr>
        <w:t>tvijas Republikas Senāt</w:t>
      </w:r>
      <w:r w:rsidR="00CE35B6">
        <w:rPr>
          <w:b/>
        </w:rPr>
        <w:t>a</w:t>
      </w:r>
    </w:p>
    <w:p w14:paraId="77BD5C30" w14:textId="191CB8FD" w:rsidR="00CE35B6" w:rsidRDefault="00CE35B6" w:rsidP="00BF3B5D">
      <w:pPr>
        <w:spacing w:line="276" w:lineRule="auto"/>
        <w:jc w:val="center"/>
        <w:rPr>
          <w:b/>
        </w:rPr>
      </w:pPr>
      <w:r>
        <w:rPr>
          <w:b/>
        </w:rPr>
        <w:t>Administratīvo lietu departamenta</w:t>
      </w:r>
    </w:p>
    <w:p w14:paraId="7DF1723C" w14:textId="65E08F69" w:rsidR="00CE35B6" w:rsidRPr="00CE35B6" w:rsidRDefault="00CE35B6" w:rsidP="00BF3B5D">
      <w:pPr>
        <w:spacing w:line="276" w:lineRule="auto"/>
        <w:jc w:val="center"/>
        <w:rPr>
          <w:b/>
        </w:rPr>
      </w:pPr>
      <w:proofErr w:type="gramStart"/>
      <w:r>
        <w:rPr>
          <w:b/>
        </w:rPr>
        <w:t>2020.gada</w:t>
      </w:r>
      <w:proofErr w:type="gramEnd"/>
      <w:r>
        <w:rPr>
          <w:b/>
        </w:rPr>
        <w:t xml:space="preserve"> 6.novembra</w:t>
      </w:r>
    </w:p>
    <w:p w14:paraId="2C719DDF" w14:textId="72EAAB4C" w:rsidR="00BF3B5D" w:rsidRDefault="00086276" w:rsidP="00BF3B5D">
      <w:pPr>
        <w:spacing w:line="276" w:lineRule="auto"/>
        <w:jc w:val="center"/>
        <w:rPr>
          <w:b/>
        </w:rPr>
      </w:pPr>
      <w:r w:rsidRPr="00CE35B6">
        <w:rPr>
          <w:b/>
        </w:rPr>
        <w:t>SPRIEDUMS</w:t>
      </w:r>
    </w:p>
    <w:p w14:paraId="2FBA81FD" w14:textId="23E4E0A1" w:rsidR="00CE35B6" w:rsidRDefault="00CE35B6" w:rsidP="00BF3B5D">
      <w:pPr>
        <w:spacing w:line="276" w:lineRule="auto"/>
        <w:jc w:val="center"/>
        <w:rPr>
          <w:b/>
        </w:rPr>
      </w:pPr>
      <w:r>
        <w:rPr>
          <w:b/>
        </w:rPr>
        <w:t>Lieta Nr. A420305915, SKA-41/2020</w:t>
      </w:r>
    </w:p>
    <w:p w14:paraId="1E8A4294" w14:textId="32572AC1" w:rsidR="00CE35B6" w:rsidRPr="00CE35B6" w:rsidRDefault="005A71E4" w:rsidP="00BF3B5D">
      <w:pPr>
        <w:spacing w:line="276" w:lineRule="auto"/>
        <w:jc w:val="center"/>
        <w:rPr>
          <w:b/>
        </w:rPr>
      </w:pPr>
      <w:hyperlink r:id="rId8" w:history="1">
        <w:r w:rsidR="00CE35B6" w:rsidRPr="00CE35B6">
          <w:rPr>
            <w:rStyle w:val="Hyperlink"/>
          </w:rPr>
          <w:t>ECLI:LV:AT:2020:1106.A420305915.3.S</w:t>
        </w:r>
      </w:hyperlink>
    </w:p>
    <w:p w14:paraId="4045F77C" w14:textId="77777777" w:rsidR="00BF3B5D" w:rsidRPr="004F096F" w:rsidRDefault="00BF3B5D" w:rsidP="00BF3B5D">
      <w:pPr>
        <w:spacing w:line="276" w:lineRule="auto"/>
        <w:jc w:val="center"/>
      </w:pPr>
    </w:p>
    <w:p w14:paraId="57341FE2" w14:textId="77777777" w:rsidR="00D924F8" w:rsidRPr="004F096F" w:rsidRDefault="00D81445" w:rsidP="009D50CE">
      <w:pPr>
        <w:spacing w:line="276" w:lineRule="auto"/>
        <w:ind w:firstLine="567"/>
        <w:jc w:val="both"/>
      </w:pPr>
      <w:r w:rsidRPr="0024564F">
        <w:t>T</w:t>
      </w:r>
      <w:r w:rsidR="00BF3B5D" w:rsidRPr="0024564F">
        <w:t xml:space="preserve">iesa šādā sastāvā: </w:t>
      </w:r>
      <w:r w:rsidR="00D50165" w:rsidRPr="0024564F">
        <w:t>senator</w:t>
      </w:r>
      <w:r w:rsidR="008E5688" w:rsidRPr="0024564F">
        <w:t>es</w:t>
      </w:r>
      <w:r w:rsidR="00D924F8" w:rsidRPr="0024564F">
        <w:t xml:space="preserve"> </w:t>
      </w:r>
      <w:r w:rsidR="008F4E6A">
        <w:t>Anita Kovaļevs</w:t>
      </w:r>
      <w:r w:rsidR="00D9299A">
        <w:t>k</w:t>
      </w:r>
      <w:r w:rsidR="008F4E6A">
        <w:t>a</w:t>
      </w:r>
      <w:r w:rsidR="000F267D" w:rsidRPr="0024564F">
        <w:t xml:space="preserve">, </w:t>
      </w:r>
      <w:r w:rsidR="008F4E6A">
        <w:t>Līvija Slica</w:t>
      </w:r>
      <w:r w:rsidR="00467A64" w:rsidRPr="0024564F">
        <w:t xml:space="preserve">, </w:t>
      </w:r>
      <w:r w:rsidR="008F4E6A">
        <w:t>Ieva Višķere</w:t>
      </w:r>
    </w:p>
    <w:p w14:paraId="05B7FC5E" w14:textId="77777777" w:rsidR="00D4365D" w:rsidRPr="004F096F" w:rsidRDefault="00D4365D" w:rsidP="009D50CE">
      <w:pPr>
        <w:tabs>
          <w:tab w:val="left" w:pos="2700"/>
        </w:tabs>
        <w:spacing w:line="276" w:lineRule="auto"/>
        <w:ind w:firstLine="567"/>
        <w:jc w:val="both"/>
      </w:pPr>
    </w:p>
    <w:p w14:paraId="7E595EC3" w14:textId="36E0C4E6" w:rsidR="00C53109" w:rsidRPr="004F096F" w:rsidRDefault="007F76C8" w:rsidP="00C32EA8">
      <w:pPr>
        <w:spacing w:line="276" w:lineRule="auto"/>
        <w:ind w:firstLine="567"/>
        <w:jc w:val="both"/>
      </w:pPr>
      <w:r w:rsidRPr="004F096F">
        <w:t xml:space="preserve">rakstveida procesā izskatīja administratīvo lietu, kas ierosināta, pamatojoties uz </w:t>
      </w:r>
      <w:proofErr w:type="gramStart"/>
      <w:r w:rsidR="00CE35B6">
        <w:t>[</w:t>
      </w:r>
      <w:proofErr w:type="gramEnd"/>
      <w:r w:rsidR="00CE35B6">
        <w:t>pers. A]</w:t>
      </w:r>
      <w:r w:rsidR="004D02B7">
        <w:t xml:space="preserve"> pieteikumu par </w:t>
      </w:r>
      <w:r w:rsidR="00DA4831">
        <w:t>Neatliekamās medicīniskās palīdzības dienesta rīcības, izpaužot pieteicēja veselības datus Valsts policijai,</w:t>
      </w:r>
      <w:r w:rsidR="008F4E6A">
        <w:t xml:space="preserve"> atzīšanu par prettiesisku</w:t>
      </w:r>
      <w:r w:rsidR="00DA4831">
        <w:t xml:space="preserve"> un </w:t>
      </w:r>
      <w:r w:rsidR="008F4E6A">
        <w:t>morāl</w:t>
      </w:r>
      <w:r w:rsidR="00DA4831">
        <w:t>ā</w:t>
      </w:r>
      <w:r w:rsidR="008F4E6A">
        <w:t xml:space="preserve"> kaitējum</w:t>
      </w:r>
      <w:r w:rsidR="00DA4831">
        <w:t>a atlīdzināšanu</w:t>
      </w:r>
      <w:r w:rsidR="004D02B7">
        <w:t xml:space="preserve">, </w:t>
      </w:r>
      <w:r w:rsidR="004D02B7">
        <w:lastRenderedPageBreak/>
        <w:t xml:space="preserve">sakarā ar </w:t>
      </w:r>
      <w:proofErr w:type="gramStart"/>
      <w:r w:rsidR="00CE35B6">
        <w:t>[</w:t>
      </w:r>
      <w:proofErr w:type="gramEnd"/>
      <w:r w:rsidR="00CE35B6">
        <w:t>pers. A]</w:t>
      </w:r>
      <w:r w:rsidR="004D02B7">
        <w:t xml:space="preserve"> kasācijas sūdzību par Administratīvās </w:t>
      </w:r>
      <w:r w:rsidR="00DA4831">
        <w:t xml:space="preserve">apgabaltiesas </w:t>
      </w:r>
      <w:proofErr w:type="gramStart"/>
      <w:r w:rsidR="004D02B7">
        <w:t>201</w:t>
      </w:r>
      <w:r w:rsidR="00DA4831">
        <w:t>7</w:t>
      </w:r>
      <w:r w:rsidR="004D02B7">
        <w:t>.gada</w:t>
      </w:r>
      <w:proofErr w:type="gramEnd"/>
      <w:r w:rsidR="004D02B7">
        <w:t xml:space="preserve"> </w:t>
      </w:r>
      <w:r w:rsidR="00714A0E">
        <w:t>2</w:t>
      </w:r>
      <w:r w:rsidR="00DA4831">
        <w:t>0</w:t>
      </w:r>
      <w:r w:rsidR="00714A0E">
        <w:t>.</w:t>
      </w:r>
      <w:r w:rsidR="00DA4831">
        <w:t>aprīļa</w:t>
      </w:r>
      <w:r w:rsidR="004D02B7">
        <w:t xml:space="preserve"> spriedumu.</w:t>
      </w:r>
    </w:p>
    <w:p w14:paraId="45955D05" w14:textId="77777777" w:rsidR="00BE29DF" w:rsidRPr="004F096F" w:rsidRDefault="00BE29DF" w:rsidP="009D50CE">
      <w:pPr>
        <w:spacing w:line="276" w:lineRule="auto"/>
        <w:ind w:firstLine="567"/>
        <w:jc w:val="both"/>
      </w:pPr>
    </w:p>
    <w:p w14:paraId="0E1E5E2A" w14:textId="77777777" w:rsidR="00BF3B5D" w:rsidRPr="004F096F" w:rsidRDefault="00BF3B5D" w:rsidP="00D133FC">
      <w:pPr>
        <w:spacing w:line="276" w:lineRule="auto"/>
        <w:jc w:val="center"/>
        <w:rPr>
          <w:b/>
        </w:rPr>
      </w:pPr>
      <w:r w:rsidRPr="004F096F">
        <w:rPr>
          <w:b/>
        </w:rPr>
        <w:t>Aprakstošā daļa</w:t>
      </w:r>
    </w:p>
    <w:p w14:paraId="3E0F2077" w14:textId="77777777" w:rsidR="00BF3B5D" w:rsidRPr="004F096F" w:rsidRDefault="00BF3B5D" w:rsidP="001528C9">
      <w:pPr>
        <w:spacing w:line="276" w:lineRule="auto"/>
        <w:ind w:firstLine="567"/>
        <w:jc w:val="both"/>
        <w:rPr>
          <w:highlight w:val="yellow"/>
        </w:rPr>
      </w:pPr>
    </w:p>
    <w:p w14:paraId="655D3957" w14:textId="441BCE69" w:rsidR="00DA4831" w:rsidRDefault="005F39DA" w:rsidP="004D02B7">
      <w:pPr>
        <w:spacing w:line="276" w:lineRule="auto"/>
        <w:ind w:firstLine="567"/>
        <w:jc w:val="both"/>
      </w:pPr>
      <w:r w:rsidRPr="004F096F">
        <w:t>[1]</w:t>
      </w:r>
      <w:r w:rsidR="005E62E9">
        <w:t> </w:t>
      </w:r>
      <w:r w:rsidR="00DA4831">
        <w:t xml:space="preserve">Saistībā ar veselības problēmām pieteicējs </w:t>
      </w:r>
      <w:r w:rsidR="00CE35B6">
        <w:t>[pers. A]</w:t>
      </w:r>
      <w:r w:rsidR="00DA4831">
        <w:t xml:space="preserve"> </w:t>
      </w:r>
      <w:proofErr w:type="gramStart"/>
      <w:r w:rsidR="00DA4831">
        <w:t>2014.gada</w:t>
      </w:r>
      <w:proofErr w:type="gramEnd"/>
      <w:r w:rsidR="00DA4831">
        <w:t xml:space="preserve"> 22.decembrī izsauca Neatliekamās</w:t>
      </w:r>
      <w:r w:rsidR="0014201C">
        <w:t xml:space="preserve"> medicīniskās </w:t>
      </w:r>
      <w:r w:rsidR="00DA4831">
        <w:t>palīdzības dienestu</w:t>
      </w:r>
      <w:r w:rsidR="00550420">
        <w:t>, kas p</w:t>
      </w:r>
      <w:r w:rsidR="0014201C">
        <w:t>ieteicēju nogādāja</w:t>
      </w:r>
      <w:r w:rsidR="00DA4831">
        <w:t xml:space="preserve"> </w:t>
      </w:r>
      <w:r w:rsidR="00550420">
        <w:t>slimnīcā</w:t>
      </w:r>
      <w:r w:rsidR="0014201C">
        <w:t xml:space="preserve">. Neatliekamās medicīniskās palīdzības dienests telefoniski nodeva </w:t>
      </w:r>
      <w:r w:rsidR="00390D1A">
        <w:t xml:space="preserve">informāciju </w:t>
      </w:r>
      <w:r w:rsidR="0014201C">
        <w:t>Valsts policijai par pieteicēja vārdu, uzvārdu, vecumu, adresi un diagnozi</w:t>
      </w:r>
      <w:r w:rsidR="00550420">
        <w:t>, jo uzskatīja, ka p</w:t>
      </w:r>
      <w:r w:rsidR="00550420" w:rsidRPr="00C66E0C">
        <w:t xml:space="preserve">astāv </w:t>
      </w:r>
      <w:r w:rsidR="00550420" w:rsidRPr="00550420">
        <w:t>aizdom</w:t>
      </w:r>
      <w:r w:rsidR="005E605B">
        <w:t>a</w:t>
      </w:r>
      <w:r w:rsidR="00550420">
        <w:t>s</w:t>
      </w:r>
      <w:r w:rsidR="00550420" w:rsidRPr="00550420">
        <w:t xml:space="preserve"> par noziedzīgu nodarījumu</w:t>
      </w:r>
      <w:r w:rsidR="00DA5054">
        <w:t xml:space="preserve"> (</w:t>
      </w:r>
      <w:r w:rsidR="00DA5054" w:rsidRPr="00DA5054">
        <w:t xml:space="preserve">narkotisko </w:t>
      </w:r>
      <w:r w:rsidR="00DA5054">
        <w:t>vai</w:t>
      </w:r>
      <w:r w:rsidR="00DA5054" w:rsidRPr="00DA5054">
        <w:t xml:space="preserve"> psihotropo vielu lietošanu</w:t>
      </w:r>
      <w:r w:rsidR="00DA5054">
        <w:t>)</w:t>
      </w:r>
      <w:r w:rsidR="00550420">
        <w:t xml:space="preserve">. </w:t>
      </w:r>
      <w:r w:rsidR="00390D1A">
        <w:t>Pamatojoties uz saņemto informāciju, Valsts policija uzsāka administratīvā pārkāpuma lietvedību pret pieteicēju, par ko tika informēts</w:t>
      </w:r>
      <w:r w:rsidR="00550420" w:rsidRPr="00550420">
        <w:t xml:space="preserve"> </w:t>
      </w:r>
      <w:r w:rsidR="00550420">
        <w:t>pieteicējs.</w:t>
      </w:r>
    </w:p>
    <w:p w14:paraId="446D9CB7" w14:textId="77777777" w:rsidR="004D02B7" w:rsidRDefault="00390D1A" w:rsidP="00390D1A">
      <w:pPr>
        <w:spacing w:line="276" w:lineRule="auto"/>
        <w:ind w:firstLine="567"/>
        <w:jc w:val="both"/>
      </w:pPr>
      <w:r>
        <w:t xml:space="preserve">Ar Neatliekamās medicīniskās palīdzības dienesta </w:t>
      </w:r>
      <w:proofErr w:type="gramStart"/>
      <w:r>
        <w:t>2015.gada</w:t>
      </w:r>
      <w:proofErr w:type="gramEnd"/>
      <w:r>
        <w:t xml:space="preserve"> 12.marta lēmumu dienesta rīcība, izpaužot Valsts policijai datus par pieteicēja veselību, atzīta par tiesisku, bet ar Veselības ministrijas 2015.gada 28.augusta lēmumu pieteicēja sūdzība par nodarītā morālā kaitējuma, izpaužot trešajām personām pieteicēja personas datus, atlīdzību noraidīta.</w:t>
      </w:r>
    </w:p>
    <w:p w14:paraId="3C21F7B7" w14:textId="77777777" w:rsidR="00A81439" w:rsidRDefault="00A81439" w:rsidP="004D02B7">
      <w:pPr>
        <w:spacing w:line="276" w:lineRule="auto"/>
        <w:jc w:val="both"/>
      </w:pPr>
    </w:p>
    <w:p w14:paraId="7E28FC25" w14:textId="77777777" w:rsidR="00662DE5" w:rsidRDefault="00662DE5" w:rsidP="003E6A5D">
      <w:pPr>
        <w:spacing w:line="276" w:lineRule="auto"/>
        <w:ind w:firstLine="567"/>
        <w:jc w:val="both"/>
      </w:pPr>
      <w:r>
        <w:t>[2] </w:t>
      </w:r>
      <w:r w:rsidR="00377442">
        <w:t xml:space="preserve">Nepiekrītot </w:t>
      </w:r>
      <w:r w:rsidR="00390D1A">
        <w:t xml:space="preserve">Neatliekamās medicīniskās palīdzības dienesta </w:t>
      </w:r>
      <w:proofErr w:type="gramStart"/>
      <w:r w:rsidR="00390D1A">
        <w:t>2015.gada</w:t>
      </w:r>
      <w:proofErr w:type="gramEnd"/>
      <w:r w:rsidR="00390D1A">
        <w:t xml:space="preserve"> 12.marta lēmumam un Veselības ministrijas 2015.gada 28.augusta lēmumam, pieteicējs vērsās Administratīvajā rajona tiesā ar pieteikumu </w:t>
      </w:r>
      <w:r w:rsidR="004D02B7">
        <w:t xml:space="preserve">par </w:t>
      </w:r>
      <w:r w:rsidR="007D1225">
        <w:t>iestādes rīc</w:t>
      </w:r>
      <w:r w:rsidR="00390D1A">
        <w:t xml:space="preserve">ības atzīšanu par prettiesisku </w:t>
      </w:r>
      <w:r w:rsidR="007D1225">
        <w:t>un morālā kaitējuma atlīdzināšanu</w:t>
      </w:r>
      <w:r w:rsidR="004D02B7">
        <w:t>.</w:t>
      </w:r>
    </w:p>
    <w:p w14:paraId="055E2163" w14:textId="77777777" w:rsidR="00A81439" w:rsidRDefault="00A81439" w:rsidP="003E6A5D">
      <w:pPr>
        <w:spacing w:line="276" w:lineRule="auto"/>
        <w:ind w:firstLine="567"/>
        <w:jc w:val="both"/>
      </w:pPr>
    </w:p>
    <w:p w14:paraId="073395E1" w14:textId="77777777" w:rsidR="00390D1A" w:rsidRDefault="008B5328" w:rsidP="00651958">
      <w:pPr>
        <w:spacing w:line="276" w:lineRule="auto"/>
        <w:ind w:firstLine="567"/>
        <w:jc w:val="both"/>
      </w:pPr>
      <w:r>
        <w:t>[3] </w:t>
      </w:r>
      <w:r w:rsidR="00390D1A">
        <w:t xml:space="preserve">Administratīvā apgabaltiesa ar </w:t>
      </w:r>
      <w:proofErr w:type="gramStart"/>
      <w:r w:rsidR="00390D1A">
        <w:t>2017.gada</w:t>
      </w:r>
      <w:proofErr w:type="gramEnd"/>
      <w:r w:rsidR="00390D1A">
        <w:t xml:space="preserve"> 20.aprīļa spriedumu pieteikumu noraidīja. Spriedumā, pievienojoties rajona tiesas sprieduma motivācijai, norādīti turpmāk minētie argumenti.</w:t>
      </w:r>
    </w:p>
    <w:p w14:paraId="61099414" w14:textId="77777777" w:rsidR="00390D1A" w:rsidRDefault="008A092B" w:rsidP="00651958">
      <w:pPr>
        <w:spacing w:line="276" w:lineRule="auto"/>
        <w:ind w:firstLine="567"/>
        <w:jc w:val="both"/>
      </w:pPr>
      <w:r>
        <w:t>[3.1] </w:t>
      </w:r>
      <w:r w:rsidR="00CE4E43">
        <w:t xml:space="preserve">Likumdevējs Fizisko personu datu aizsardzības likuma </w:t>
      </w:r>
      <w:proofErr w:type="gramStart"/>
      <w:r w:rsidR="00663ADD">
        <w:t>10.panta</w:t>
      </w:r>
      <w:proofErr w:type="gramEnd"/>
      <w:r w:rsidR="00663ADD">
        <w:t xml:space="preserve"> ceturtās daļas 1.punktā un </w:t>
      </w:r>
      <w:r w:rsidR="00CE4E43">
        <w:t>11.pant</w:t>
      </w:r>
      <w:r w:rsidR="00663ADD">
        <w:t>a 11.punktā</w:t>
      </w:r>
      <w:r w:rsidR="00CE4E43">
        <w:t>, kā arī Kriminālprocesa likuma 369.panta pirmajā daļā un otrās daļas 3.punktā paredzējis ārstniecības personas un ārstniecības iestādes tiesības informēt izmeklēšanas iestādi par saslimšanām, kuru cēlonis varētu būt noziedzīgs nodarījums. Likumdevējs nav uzlicis pienākumu medicīnas darbiniekiem pašiem precīzi kvalificēt to, vai konkrētie faktiskie apstākļi atbilst noziedzīga nodarījuma sastāvam, bet gan devis tiesības iespējama noziedzīga nodarījuma gadījumā ziņot par to izmeklēšanas iestādēm. Savukārt izmeklēšanas iestādes pienākums ir spēt pareizi novērtēt faktisko</w:t>
      </w:r>
      <w:r w:rsidR="00DA5054">
        <w:t>s</w:t>
      </w:r>
      <w:r w:rsidR="00CE4E43">
        <w:t xml:space="preserve"> apstākļus un secināt, vai ir izdarīts noziedzīgs nodarījums, vai ir izdarīts administratīvais pārkāpums vai arī nepastāv ne noziedzīga nodarījuma, ne administratīvā pārkāpuma sastāvs.</w:t>
      </w:r>
    </w:p>
    <w:p w14:paraId="4782BE13" w14:textId="77777777" w:rsidR="00CE4E43" w:rsidRDefault="008A092B" w:rsidP="00651958">
      <w:pPr>
        <w:spacing w:line="276" w:lineRule="auto"/>
        <w:ind w:firstLine="567"/>
        <w:jc w:val="both"/>
      </w:pPr>
      <w:r>
        <w:t>[3.2] </w:t>
      </w:r>
      <w:r w:rsidR="00CE4E43">
        <w:t xml:space="preserve">Ņemot vērā Neatliekamās medicīniskās palīdzības dienesta darbinieku izsaukuma vietā konstatēto, </w:t>
      </w:r>
      <w:proofErr w:type="gramStart"/>
      <w:r w:rsidR="00CE4E43">
        <w:t xml:space="preserve">ka uz galda ir </w:t>
      </w:r>
      <w:proofErr w:type="spellStart"/>
      <w:r w:rsidR="00CE4E43">
        <w:t>pusizsmēķēta</w:t>
      </w:r>
      <w:proofErr w:type="spellEnd"/>
      <w:r w:rsidR="00CE4E43">
        <w:t xml:space="preserve">, </w:t>
      </w:r>
      <w:proofErr w:type="spellStart"/>
      <w:r w:rsidR="00CE4E43">
        <w:t>paštīta</w:t>
      </w:r>
      <w:proofErr w:type="spellEnd"/>
      <w:r w:rsidR="00CE4E43">
        <w:t xml:space="preserve"> cigarete,</w:t>
      </w:r>
      <w:proofErr w:type="gramEnd"/>
      <w:r w:rsidR="00CE4E43">
        <w:t xml:space="preserve"> kā arī pieteicēja sniegto informāciju, ka viņš iepriekš smēķējis </w:t>
      </w:r>
      <w:r w:rsidR="00A36792">
        <w:t>„</w:t>
      </w:r>
      <w:r w:rsidR="00CE4E43">
        <w:t>zālīti</w:t>
      </w:r>
      <w:r w:rsidR="00A36792">
        <w:t>”</w:t>
      </w:r>
      <w:r w:rsidR="00CE4E43">
        <w:t xml:space="preserve">, bet pirms dažām dienām ir smēķējis arī </w:t>
      </w:r>
      <w:r w:rsidR="00CE4E43" w:rsidRPr="00CE4E43">
        <w:rPr>
          <w:i/>
        </w:rPr>
        <w:t>Spice</w:t>
      </w:r>
      <w:r w:rsidR="00CE4E43">
        <w:t xml:space="preserve">, dienesta darbinieki pamatoti uzskatīja, ka šādi lietas faktiskie apstākļi liecina par iespējama noziedzīga nodarījuma izdarīšanu, t.i., par narkotisko un psihotropo vielu iegādāšanos un lietošanu. </w:t>
      </w:r>
      <w:r w:rsidR="00663ADD">
        <w:t>Tādēļ darbinieku rīcība, informējot Valsts policiju par iespējamo noziedzīgo nodarījumu, ir tiesību normām atbilstoša rīcība. Īpaši jāņem vērā faktiskie apstākļi, kādi pastāvēja Latvijā 2014.gadā, proti, daudzi jaunieši saindējās pēc psihoaktīvo vielu lietošanas, kā arī dažiem jauno psihoaktīvo vielu lietošana beidzās letāli. Katra šāda fakta konstatēšana un Valsts policijas informēšana veicināja jauno psihoaktīvo vielu tirgotāju atklāšanu un sodīšanu, kā rezultātā sabiedrība kopumā tika pasargāta no kaitējuma nodarīšana</w:t>
      </w:r>
      <w:r w:rsidR="00DA5054">
        <w:t>s</w:t>
      </w:r>
      <w:r w:rsidR="00663ADD">
        <w:t xml:space="preserve"> iedzīvotāju veselībai.</w:t>
      </w:r>
    </w:p>
    <w:p w14:paraId="7DC2AD93" w14:textId="77777777" w:rsidR="00663ADD" w:rsidRDefault="00663ADD" w:rsidP="00651958">
      <w:pPr>
        <w:spacing w:line="276" w:lineRule="auto"/>
        <w:ind w:firstLine="567"/>
        <w:jc w:val="both"/>
      </w:pPr>
      <w:r>
        <w:lastRenderedPageBreak/>
        <w:t>Sabiedrības intereses dzīvot drošā vidē, kur ir izskausta iespēja iegādāties un lietot jaunās psihotropās vielas, kas nodara kaitējumu veselībai, bet šo vielu izraisītā uzbudinājuma un halucināciju ietekme uz personas uzvedību var radīt apdraudējumu arī apkārtējiem, prevalē pār privātpersonas tiesībām uz veselības datu konfidencialitātes aizsardzību.</w:t>
      </w:r>
    </w:p>
    <w:p w14:paraId="3089D5F7" w14:textId="77777777" w:rsidR="00663ADD" w:rsidRDefault="008A092B" w:rsidP="00651958">
      <w:pPr>
        <w:spacing w:line="276" w:lineRule="auto"/>
        <w:ind w:firstLine="567"/>
        <w:jc w:val="both"/>
      </w:pPr>
      <w:r>
        <w:t>[3.3] </w:t>
      </w:r>
      <w:r w:rsidR="00663ADD">
        <w:t>Tā kā ir konstatēts, ka Neatliekamās medicīniskās palīdzības dienesta rīcība ir tiesiska, nav pamata atlīdzināt morālo kaitējumu.</w:t>
      </w:r>
    </w:p>
    <w:p w14:paraId="32E23E6C" w14:textId="77777777" w:rsidR="008A092B" w:rsidRDefault="008A092B" w:rsidP="00651958">
      <w:pPr>
        <w:spacing w:line="276" w:lineRule="auto"/>
        <w:ind w:firstLine="567"/>
        <w:jc w:val="both"/>
      </w:pPr>
    </w:p>
    <w:p w14:paraId="2C8178F9" w14:textId="77777777" w:rsidR="0014201A" w:rsidRDefault="008A092B" w:rsidP="008A092B">
      <w:pPr>
        <w:spacing w:line="276" w:lineRule="auto"/>
        <w:ind w:firstLine="567"/>
        <w:jc w:val="both"/>
      </w:pPr>
      <w:r>
        <w:t xml:space="preserve">[4] Pieteicējs par </w:t>
      </w:r>
      <w:r w:rsidR="0014201A">
        <w:t xml:space="preserve">Administratīvās </w:t>
      </w:r>
      <w:r>
        <w:t>apgabaltiesas</w:t>
      </w:r>
      <w:r w:rsidR="0014201A">
        <w:t xml:space="preserve"> spriedumu iesniedza kasācijas sūdzību, kas pamatota ar turpmāk minētajiem argumentiem.</w:t>
      </w:r>
    </w:p>
    <w:p w14:paraId="7E0AA3B9" w14:textId="77777777" w:rsidR="008A092B" w:rsidRDefault="00181F43" w:rsidP="00B67584">
      <w:pPr>
        <w:spacing w:line="276" w:lineRule="auto"/>
        <w:ind w:firstLine="567"/>
        <w:jc w:val="both"/>
      </w:pPr>
      <w:r>
        <w:t>[4.1] </w:t>
      </w:r>
      <w:r w:rsidR="00B67584">
        <w:t xml:space="preserve">Lietā pastāv kolīzija starp Pacientu tiesību likumā un Fizisko personu datu aizsardzības likumā ietverto regulējumu par sensitīvo personas datu apstrādi. Tiesa izteikusi vispārēju apgalvojumu, ka Pacientu tiesību normas nav vērtējamas kā speciālās tiesību normas attiecībā pret Fizisko personu datu aizsardzības likuma tiesību normām, nepaskaidrojot, kā tā nonākusi pie konkrētā secinājuma. Tādējādi tiesa nav piemērojusi Administratīvā procesa likuma </w:t>
      </w:r>
      <w:proofErr w:type="gramStart"/>
      <w:r w:rsidR="00B67584">
        <w:t>15.panta</w:t>
      </w:r>
      <w:proofErr w:type="gramEnd"/>
      <w:r w:rsidR="00B67584">
        <w:t xml:space="preserve"> septītajā daļā ietverto tiesību normu kolīzijas risināšanas metodi, nonākot pie nepamatota secin</w:t>
      </w:r>
      <w:r w:rsidR="00B558BB">
        <w:t>ājuma.</w:t>
      </w:r>
    </w:p>
    <w:p w14:paraId="7937E40B" w14:textId="77777777" w:rsidR="00B558BB" w:rsidRDefault="00B558BB" w:rsidP="00B67584">
      <w:pPr>
        <w:spacing w:line="276" w:lineRule="auto"/>
        <w:ind w:firstLine="567"/>
        <w:jc w:val="both"/>
      </w:pPr>
      <w:r>
        <w:t xml:space="preserve">[4.2] Tiesa nepareizi noteikusi personas datu izpaušanas mērķi. Neatliekamās medicīniskās palīdzības dienests </w:t>
      </w:r>
      <w:proofErr w:type="gramStart"/>
      <w:r>
        <w:t>izpaudis pieteicēja personas datus ar mērķi</w:t>
      </w:r>
      <w:proofErr w:type="gramEnd"/>
      <w:r>
        <w:t xml:space="preserve"> saukt pacientu pie atbildības par neatļautu vielu lietošanu, nevis, kā to bija norādījusi tiesa, lai izskaustu neatļauto vielu tirdzniecību un sauktu pie atbildības citas personas.</w:t>
      </w:r>
    </w:p>
    <w:p w14:paraId="7034734D" w14:textId="77777777" w:rsidR="00B558BB" w:rsidRDefault="00B558BB" w:rsidP="00B67584">
      <w:pPr>
        <w:spacing w:line="276" w:lineRule="auto"/>
        <w:ind w:firstLine="567"/>
        <w:jc w:val="both"/>
      </w:pPr>
      <w:r>
        <w:t>[4.3] Tiesa nav vērtējusi, vai Neatliekamās medicīniskās palīdzības dienesta norādīto datu izpaušanas mērķi bija iespējams sasniegt ar citiem mazāk ierobežojošiem līdzekļiem. Tiesa ņēmusi vērā sabiedrības intereses, tomēr nav vērtējusi iespējamo radīto kaitējumu pacienta interesēm. Ārstniecības iestāžu prakse, nododot Valsts policijai informāciju par iespējamu aizliegtu vielu lietošanu, būtiski grauj uzticību medicīnas iestādēm un to personālam, atturot personu turpmāk vērsties pēc palīdzības.</w:t>
      </w:r>
    </w:p>
    <w:p w14:paraId="2738542D" w14:textId="77777777" w:rsidR="002C3D32" w:rsidRDefault="002C3D32" w:rsidP="00537F2B">
      <w:pPr>
        <w:spacing w:line="276" w:lineRule="auto"/>
        <w:jc w:val="both"/>
      </w:pPr>
    </w:p>
    <w:p w14:paraId="3701F7EC" w14:textId="77777777" w:rsidR="00D727D3" w:rsidRDefault="002C3D32" w:rsidP="00A37EE4">
      <w:pPr>
        <w:spacing w:line="276" w:lineRule="auto"/>
        <w:ind w:firstLine="567"/>
        <w:jc w:val="both"/>
      </w:pPr>
      <w:r>
        <w:t>[5] </w:t>
      </w:r>
      <w:r w:rsidR="00537F2B">
        <w:t>Neatliekamās medicīniskās palīdzības dienests iesniedzis paskaidrojumus par pieteicēja kasācijas sūdzību</w:t>
      </w:r>
      <w:proofErr w:type="gramStart"/>
      <w:r w:rsidR="00DA5054">
        <w:t xml:space="preserve"> un</w:t>
      </w:r>
      <w:proofErr w:type="gramEnd"/>
      <w:r w:rsidR="00537F2B">
        <w:t xml:space="preserve"> </w:t>
      </w:r>
      <w:r w:rsidR="00DA5054">
        <w:t>paskaidro</w:t>
      </w:r>
      <w:r w:rsidR="00537F2B">
        <w:t>, ka piekrīt tiesas sniegtajai interpretācijai par Pacientu tiesību likuma normu piemērošanas robežām, kā arī norāda, ka personas tiesības uz privāto dzīvi ir ierobežojamas.</w:t>
      </w:r>
    </w:p>
    <w:p w14:paraId="6190EDB4" w14:textId="77777777" w:rsidR="0071150E" w:rsidRDefault="0071150E" w:rsidP="00A37EE4">
      <w:pPr>
        <w:spacing w:line="276" w:lineRule="auto"/>
        <w:jc w:val="both"/>
      </w:pPr>
    </w:p>
    <w:p w14:paraId="0FFBEB7C" w14:textId="77777777" w:rsidR="002C3D32" w:rsidRPr="004F096F" w:rsidRDefault="002C3D32" w:rsidP="002C3D32">
      <w:pPr>
        <w:spacing w:line="276" w:lineRule="auto"/>
        <w:jc w:val="center"/>
        <w:rPr>
          <w:b/>
        </w:rPr>
      </w:pPr>
      <w:r w:rsidRPr="004F096F">
        <w:rPr>
          <w:b/>
        </w:rPr>
        <w:t>Motīvu daļa</w:t>
      </w:r>
    </w:p>
    <w:p w14:paraId="4E85A666" w14:textId="77777777" w:rsidR="00537F2B" w:rsidRDefault="00537F2B" w:rsidP="008A092B">
      <w:pPr>
        <w:spacing w:line="276" w:lineRule="auto"/>
        <w:ind w:firstLine="567"/>
        <w:jc w:val="both"/>
      </w:pPr>
    </w:p>
    <w:p w14:paraId="784D734A" w14:textId="77777777" w:rsidR="00864D2A" w:rsidRDefault="00537F2B" w:rsidP="008A092B">
      <w:pPr>
        <w:spacing w:line="276" w:lineRule="auto"/>
        <w:ind w:firstLine="567"/>
        <w:jc w:val="both"/>
      </w:pPr>
      <w:r w:rsidRPr="0024564F">
        <w:t>[6] Lietā ir strīds par to, vai</w:t>
      </w:r>
      <w:r>
        <w:t xml:space="preserve"> Neatliekamās medicīniskās palīdzības dienest</w:t>
      </w:r>
      <w:r w:rsidR="00B01724">
        <w:t>am</w:t>
      </w:r>
      <w:r>
        <w:t xml:space="preserve"> bija </w:t>
      </w:r>
      <w:r w:rsidR="00864D2A">
        <w:t xml:space="preserve">tiesības nodot </w:t>
      </w:r>
      <w:r w:rsidR="00A36792">
        <w:t xml:space="preserve">informāciju par </w:t>
      </w:r>
      <w:r w:rsidR="00864D2A">
        <w:t>pieteicēj</w:t>
      </w:r>
      <w:r w:rsidR="00A36792">
        <w:t>u</w:t>
      </w:r>
      <w:r w:rsidR="00864D2A">
        <w:t xml:space="preserve"> Valsts policijai.</w:t>
      </w:r>
    </w:p>
    <w:p w14:paraId="4E4CCEB9" w14:textId="77777777" w:rsidR="00A36792" w:rsidRDefault="00A36792" w:rsidP="008A092B">
      <w:pPr>
        <w:spacing w:line="276" w:lineRule="auto"/>
        <w:ind w:firstLine="567"/>
        <w:jc w:val="both"/>
      </w:pPr>
      <w:r w:rsidRPr="00A36792">
        <w:t xml:space="preserve">Neatliekamās medicīniskās palīdzības dienests nodeva Valsts policijai </w:t>
      </w:r>
      <w:r>
        <w:t xml:space="preserve">informāciju par </w:t>
      </w:r>
      <w:r w:rsidRPr="00A36792">
        <w:t>pieteicēja vārdu, uzvārdu, vecumu</w:t>
      </w:r>
      <w:r w:rsidR="00B01724">
        <w:t>,</w:t>
      </w:r>
      <w:r w:rsidRPr="00A36792">
        <w:t xml:space="preserve"> dzīvesvietas adresi un diagnozi. Pamatojoties uz saņemtajiem personas datiem, Valsts policija varēja identificēt personu, kura bija izsaukusi Neatliekamās medicīniskās palīdzības brigādi un kurai stacionārā tika sniegta medicīniskā palīdzība. </w:t>
      </w:r>
      <w:r>
        <w:t>Līdz ar to policijai tika nodoti personas dati, kas skāra pieteicēja privāto dzīvi.</w:t>
      </w:r>
    </w:p>
    <w:p w14:paraId="73A37E53" w14:textId="77777777" w:rsidR="00A36792" w:rsidRDefault="00A36792" w:rsidP="008A092B">
      <w:pPr>
        <w:spacing w:line="276" w:lineRule="auto"/>
        <w:ind w:firstLine="567"/>
        <w:jc w:val="both"/>
      </w:pPr>
    </w:p>
    <w:p w14:paraId="62321E4D" w14:textId="77777777" w:rsidR="001632EC" w:rsidRDefault="00864D2A" w:rsidP="00A36792">
      <w:pPr>
        <w:spacing w:line="276" w:lineRule="auto"/>
        <w:ind w:firstLine="567"/>
        <w:jc w:val="both"/>
        <w:rPr>
          <w:rFonts w:ascii="TimesNewRomanPSMT" w:hAnsi="TimesNewRomanPSMT" w:cs="TimesNewRomanPSMT"/>
        </w:rPr>
      </w:pPr>
      <w:r>
        <w:t>[7] </w:t>
      </w:r>
      <w:r w:rsidR="00A36792">
        <w:t xml:space="preserve">Latvijas Republikas </w:t>
      </w:r>
      <w:r w:rsidR="00763A26">
        <w:t xml:space="preserve">Satversmes </w:t>
      </w:r>
      <w:proofErr w:type="gramStart"/>
      <w:r w:rsidR="00763A26">
        <w:t>96.pants</w:t>
      </w:r>
      <w:proofErr w:type="gramEnd"/>
      <w:r w:rsidR="00763A26">
        <w:t xml:space="preserve"> </w:t>
      </w:r>
      <w:r w:rsidR="00C72A04">
        <w:t xml:space="preserve">(turpmāk – Satversme) </w:t>
      </w:r>
      <w:r w:rsidR="00EF282E">
        <w:t xml:space="preserve">un Eiropas Cilvēka tiesību un pamatbrīvību aizsardzības konvencijas </w:t>
      </w:r>
      <w:r w:rsidR="00DA5054">
        <w:t xml:space="preserve">(turpmāk – konvencija) </w:t>
      </w:r>
      <w:r w:rsidR="00D9299A">
        <w:t>8</w:t>
      </w:r>
      <w:r w:rsidR="00EF282E">
        <w:t xml:space="preserve">.pants </w:t>
      </w:r>
      <w:r w:rsidR="00763A26">
        <w:t>paredz, ka ikvienam ir tiesības uz privātās dzīves</w:t>
      </w:r>
      <w:r w:rsidR="00EF282E">
        <w:t xml:space="preserve"> neaizskaramību. </w:t>
      </w:r>
      <w:r w:rsidR="00AA746A">
        <w:t>J</w:t>
      </w:r>
      <w:r w:rsidR="006C5C20" w:rsidRPr="006C5C20">
        <w:rPr>
          <w:rFonts w:ascii="TimesNewRomanPSMT" w:hAnsi="TimesNewRomanPSMT" w:cs="TimesNewRomanPSMT"/>
        </w:rPr>
        <w:t xml:space="preserve">ēdziena „privātā dzīve” tvērums ir plašs, </w:t>
      </w:r>
      <w:r w:rsidR="00AA746A">
        <w:rPr>
          <w:rFonts w:ascii="TimesNewRomanPSMT" w:hAnsi="TimesNewRomanPSMT" w:cs="TimesNewRomanPSMT"/>
        </w:rPr>
        <w:t xml:space="preserve">un </w:t>
      </w:r>
      <w:r w:rsidR="006C5C20" w:rsidRPr="006C5C20">
        <w:rPr>
          <w:rFonts w:ascii="TimesNewRomanPSMT" w:hAnsi="TimesNewRomanPSMT" w:cs="TimesNewRomanPSMT"/>
        </w:rPr>
        <w:t>tas aptver dažādus personas fiziskās</w:t>
      </w:r>
      <w:r w:rsidR="00596DD4">
        <w:rPr>
          <w:rFonts w:ascii="TimesNewRomanPSMT" w:hAnsi="TimesNewRomanPSMT" w:cs="TimesNewRomanPSMT"/>
        </w:rPr>
        <w:t xml:space="preserve"> </w:t>
      </w:r>
      <w:r w:rsidR="006C5C20" w:rsidRPr="006C5C20">
        <w:rPr>
          <w:rFonts w:ascii="TimesNewRomanPSMT" w:hAnsi="TimesNewRomanPSMT" w:cs="TimesNewRomanPSMT"/>
        </w:rPr>
        <w:t>un</w:t>
      </w:r>
      <w:r w:rsidR="00596DD4">
        <w:rPr>
          <w:rFonts w:ascii="TimesNewRomanPSMT" w:hAnsi="TimesNewRomanPSMT" w:cs="TimesNewRomanPSMT"/>
        </w:rPr>
        <w:t xml:space="preserve"> </w:t>
      </w:r>
      <w:r w:rsidR="006C5C20" w:rsidRPr="006C5C20">
        <w:rPr>
          <w:rFonts w:ascii="TimesNewRomanPSMT" w:hAnsi="TimesNewRomanPSMT" w:cs="TimesNewRomanPSMT"/>
        </w:rPr>
        <w:t>sociālās</w:t>
      </w:r>
      <w:r w:rsidR="00596DD4">
        <w:rPr>
          <w:rFonts w:ascii="TimesNewRomanPSMT" w:hAnsi="TimesNewRomanPSMT" w:cs="TimesNewRomanPSMT"/>
        </w:rPr>
        <w:t xml:space="preserve"> </w:t>
      </w:r>
      <w:r w:rsidR="006C5C20" w:rsidRPr="006C5C20">
        <w:rPr>
          <w:rFonts w:ascii="TimesNewRomanPSMT" w:hAnsi="TimesNewRomanPSMT" w:cs="TimesNewRomanPSMT"/>
        </w:rPr>
        <w:t>identitātes</w:t>
      </w:r>
      <w:r w:rsidR="00596DD4">
        <w:rPr>
          <w:rFonts w:ascii="TimesNewRomanPSMT" w:hAnsi="TimesNewRomanPSMT" w:cs="TimesNewRomanPSMT"/>
        </w:rPr>
        <w:t xml:space="preserve"> </w:t>
      </w:r>
      <w:r w:rsidR="006C5C20" w:rsidRPr="006C5C20">
        <w:rPr>
          <w:rFonts w:ascii="TimesNewRomanPSMT" w:hAnsi="TimesNewRomanPSMT" w:cs="TimesNewRomanPSMT"/>
        </w:rPr>
        <w:t>aspektus</w:t>
      </w:r>
      <w:r w:rsidR="00AA746A">
        <w:rPr>
          <w:rFonts w:ascii="TimesNewRomanPSMT" w:hAnsi="TimesNewRomanPSMT" w:cs="TimesNewRomanPSMT"/>
        </w:rPr>
        <w:t>. Arī i</w:t>
      </w:r>
      <w:r w:rsidR="00777518" w:rsidRPr="00777518">
        <w:rPr>
          <w:rFonts w:ascii="TimesNewRomanPSMT" w:hAnsi="TimesNewRomanPSMT" w:cs="TimesNewRomanPSMT"/>
        </w:rPr>
        <w:t xml:space="preserve">nformācija </w:t>
      </w:r>
      <w:r w:rsidR="00777518" w:rsidRPr="00777518">
        <w:rPr>
          <w:rFonts w:ascii="TimesNewRomanPSMT" w:hAnsi="TimesNewRomanPSMT" w:cs="TimesNewRomanPSMT"/>
        </w:rPr>
        <w:lastRenderedPageBreak/>
        <w:t xml:space="preserve">par personu un tās datu aizsardzība ietilpst tiesību uz privātās dzīves neaizskaramību tvērumā. </w:t>
      </w:r>
      <w:r w:rsidR="00EF282E">
        <w:rPr>
          <w:rFonts w:ascii="TimesNewRomanPSMT" w:hAnsi="TimesNewRomanPSMT" w:cs="TimesNewRomanPSMT"/>
        </w:rPr>
        <w:t>Personas datu aizsardzība ir fundamentāli svarīga, lai nodrošinātu personas tiesības uz privātās dzīves aizsardzību un tiesības uz privāto dzīvi (</w:t>
      </w:r>
      <w:r w:rsidR="00EF282E" w:rsidRPr="00EF282E">
        <w:rPr>
          <w:rFonts w:ascii="TimesNewRomanPSMT" w:hAnsi="TimesNewRomanPSMT" w:cs="TimesNewRomanPSMT"/>
          <w:i/>
        </w:rPr>
        <w:t xml:space="preserve">Senāta </w:t>
      </w:r>
      <w:proofErr w:type="gramStart"/>
      <w:r w:rsidR="00EF282E" w:rsidRPr="00EF282E">
        <w:rPr>
          <w:rFonts w:ascii="TimesNewRomanPSMT" w:hAnsi="TimesNewRomanPSMT" w:cs="TimesNewRomanPSMT"/>
          <w:i/>
        </w:rPr>
        <w:t>2019.gada</w:t>
      </w:r>
      <w:proofErr w:type="gramEnd"/>
      <w:r w:rsidR="00EF282E" w:rsidRPr="00EF282E">
        <w:rPr>
          <w:rFonts w:ascii="TimesNewRomanPSMT" w:hAnsi="TimesNewRomanPSMT" w:cs="TimesNewRomanPSMT"/>
          <w:i/>
        </w:rPr>
        <w:t xml:space="preserve"> 7.jūnija sprieduma lietā Nr. SKA-661/2019 (ECLI:LV:AT:2019:0607.A420236517.5.S) 6.punkts</w:t>
      </w:r>
      <w:r w:rsidR="00EF282E">
        <w:rPr>
          <w:rFonts w:ascii="TimesNewRomanPSMT" w:hAnsi="TimesNewRomanPSMT" w:cs="TimesNewRomanPSMT"/>
        </w:rPr>
        <w:t>).</w:t>
      </w:r>
    </w:p>
    <w:p w14:paraId="37C15C65" w14:textId="77777777" w:rsidR="00CE0716" w:rsidRDefault="004276A9" w:rsidP="00CE0716">
      <w:pPr>
        <w:spacing w:line="276" w:lineRule="auto"/>
        <w:ind w:firstLine="567"/>
        <w:jc w:val="both"/>
      </w:pPr>
      <w:r>
        <w:rPr>
          <w:rFonts w:ascii="TimesNewRomanPSMT" w:hAnsi="TimesNewRomanPSMT" w:cs="TimesNewRomanPSMT"/>
        </w:rPr>
        <w:t>T</w:t>
      </w:r>
      <w:r w:rsidR="00A36792">
        <w:rPr>
          <w:rFonts w:ascii="TimesNewRomanPSMT" w:hAnsi="TimesNewRomanPSMT" w:cs="TimesNewRomanPSMT"/>
        </w:rPr>
        <w:t>aču t</w:t>
      </w:r>
      <w:r>
        <w:rPr>
          <w:rFonts w:ascii="TimesNewRomanPSMT" w:hAnsi="TimesNewRomanPSMT" w:cs="TimesNewRomanPSMT"/>
        </w:rPr>
        <w:t>iesības uz privāto dzīvi</w:t>
      </w:r>
      <w:r w:rsidR="00CE0716">
        <w:rPr>
          <w:rFonts w:ascii="TimesNewRomanPSMT" w:hAnsi="TimesNewRomanPSMT" w:cs="TimesNewRomanPSMT"/>
        </w:rPr>
        <w:t xml:space="preserve"> nav absolūtas</w:t>
      </w:r>
      <w:r w:rsidR="00A36792">
        <w:rPr>
          <w:rFonts w:ascii="TimesNewRomanPSMT" w:hAnsi="TimesNewRomanPSMT" w:cs="TimesNewRomanPSMT"/>
        </w:rPr>
        <w:t>,</w:t>
      </w:r>
      <w:r w:rsidR="00CE0716">
        <w:rPr>
          <w:rFonts w:ascii="TimesNewRomanPSMT" w:hAnsi="TimesNewRomanPSMT" w:cs="TimesNewRomanPSMT"/>
        </w:rPr>
        <w:t xml:space="preserve"> un saskaņā ar </w:t>
      </w:r>
      <w:r w:rsidR="00CE0716" w:rsidRPr="00FC6574">
        <w:t xml:space="preserve">Satversmes </w:t>
      </w:r>
      <w:proofErr w:type="gramStart"/>
      <w:r w:rsidR="00CE0716" w:rsidRPr="00FC6574">
        <w:t>116.pantu</w:t>
      </w:r>
      <w:proofErr w:type="gramEnd"/>
      <w:r w:rsidR="00CE0716" w:rsidRPr="00FC6574">
        <w:t xml:space="preserve"> </w:t>
      </w:r>
      <w:r w:rsidR="00CE0716">
        <w:t>tās</w:t>
      </w:r>
      <w:r w:rsidR="00CE0716" w:rsidRPr="00FC6574">
        <w:t xml:space="preserve"> </w:t>
      </w:r>
      <w:r w:rsidR="00CE0716" w:rsidRPr="00FC6574">
        <w:rPr>
          <w:shd w:val="clear" w:color="auto" w:fill="FFFFFF"/>
        </w:rPr>
        <w:t>var ierobežot likumā paredzētajos gadījumos, lai aizsargātu citu cilvēku tiesības, demokrātisko valsts iekārtu, sabiedrības drošību, labklājību un tikumību</w:t>
      </w:r>
      <w:r w:rsidR="00CE0716">
        <w:rPr>
          <w:shd w:val="clear" w:color="auto" w:fill="FFFFFF"/>
        </w:rPr>
        <w:t xml:space="preserve">. </w:t>
      </w:r>
      <w:r w:rsidR="00A55833">
        <w:rPr>
          <w:shd w:val="clear" w:color="auto" w:fill="FFFFFF"/>
        </w:rPr>
        <w:t xml:space="preserve">Līdzīgi noteikumi ir ietverti arī konvencijas </w:t>
      </w:r>
      <w:proofErr w:type="gramStart"/>
      <w:r w:rsidR="00A55833">
        <w:rPr>
          <w:shd w:val="clear" w:color="auto" w:fill="FFFFFF"/>
        </w:rPr>
        <w:t>8.panta</w:t>
      </w:r>
      <w:proofErr w:type="gramEnd"/>
      <w:r w:rsidR="00A55833">
        <w:rPr>
          <w:shd w:val="clear" w:color="auto" w:fill="FFFFFF"/>
        </w:rPr>
        <w:t xml:space="preserve"> otrajā daļā. </w:t>
      </w:r>
      <w:r>
        <w:rPr>
          <w:shd w:val="clear" w:color="auto" w:fill="FFFFFF"/>
        </w:rPr>
        <w:t xml:space="preserve">Tādējādi nepieciešams izvērtēt, vai </w:t>
      </w:r>
      <w:r w:rsidR="00A36792">
        <w:rPr>
          <w:shd w:val="clear" w:color="auto" w:fill="FFFFFF"/>
        </w:rPr>
        <w:t xml:space="preserve">konkrētajā gadījumā pieteicēja </w:t>
      </w:r>
      <w:r>
        <w:rPr>
          <w:shd w:val="clear" w:color="auto" w:fill="FFFFFF"/>
        </w:rPr>
        <w:t>tiesību ierobežojums ir attaisnojams, proti, vai tas ir noteikts ar likumu, tam ir leģitīms mērķis un tas ir samērīgs (</w:t>
      </w:r>
      <w:r w:rsidRPr="004276A9">
        <w:rPr>
          <w:i/>
          <w:shd w:val="clear" w:color="auto" w:fill="FFFFFF"/>
        </w:rPr>
        <w:t xml:space="preserve">Satversmes tiesas </w:t>
      </w:r>
      <w:proofErr w:type="gramStart"/>
      <w:r w:rsidRPr="004276A9">
        <w:rPr>
          <w:i/>
          <w:shd w:val="clear" w:color="auto" w:fill="FFFFFF"/>
        </w:rPr>
        <w:t>2018.gada</w:t>
      </w:r>
      <w:proofErr w:type="gramEnd"/>
      <w:r w:rsidRPr="004276A9">
        <w:rPr>
          <w:i/>
          <w:shd w:val="clear" w:color="auto" w:fill="FFFFFF"/>
        </w:rPr>
        <w:t xml:space="preserve"> 26.apr</w:t>
      </w:r>
      <w:r w:rsidR="00DE3CA8">
        <w:rPr>
          <w:i/>
          <w:shd w:val="clear" w:color="auto" w:fill="FFFFFF"/>
        </w:rPr>
        <w:t>ī</w:t>
      </w:r>
      <w:r w:rsidRPr="004276A9">
        <w:rPr>
          <w:i/>
          <w:shd w:val="clear" w:color="auto" w:fill="FFFFFF"/>
        </w:rPr>
        <w:t>ļa sprieduma lietā Nr. 2017-18-01 21.punkts</w:t>
      </w:r>
      <w:r>
        <w:rPr>
          <w:shd w:val="clear" w:color="auto" w:fill="FFFFFF"/>
        </w:rPr>
        <w:t>).</w:t>
      </w:r>
    </w:p>
    <w:p w14:paraId="1002622A" w14:textId="77777777" w:rsidR="00EF282E" w:rsidRDefault="00EF282E" w:rsidP="00EF282E">
      <w:pPr>
        <w:spacing w:line="276" w:lineRule="auto"/>
        <w:ind w:firstLine="567"/>
        <w:jc w:val="both"/>
        <w:rPr>
          <w:rFonts w:ascii="TimesNewRomanPSMT" w:hAnsi="TimesNewRomanPSMT" w:cs="TimesNewRomanPSMT"/>
        </w:rPr>
      </w:pPr>
    </w:p>
    <w:p w14:paraId="467CA612" w14:textId="77777777" w:rsidR="00CE0716" w:rsidRDefault="00CE0716" w:rsidP="00EF282E">
      <w:pPr>
        <w:spacing w:line="276" w:lineRule="auto"/>
        <w:ind w:firstLine="567"/>
        <w:jc w:val="both"/>
        <w:rPr>
          <w:rFonts w:ascii="TimesNewRomanPSMT" w:hAnsi="TimesNewRomanPSMT" w:cs="TimesNewRomanPSMT"/>
        </w:rPr>
      </w:pPr>
      <w:r>
        <w:rPr>
          <w:rFonts w:ascii="TimesNewRomanPSMT" w:hAnsi="TimesNewRomanPSMT" w:cs="TimesNewRomanPSMT"/>
        </w:rPr>
        <w:t>[</w:t>
      </w:r>
      <w:r w:rsidR="00A36792">
        <w:rPr>
          <w:rFonts w:ascii="TimesNewRomanPSMT" w:hAnsi="TimesNewRomanPSMT" w:cs="TimesNewRomanPSMT"/>
        </w:rPr>
        <w:t>8</w:t>
      </w:r>
      <w:r>
        <w:rPr>
          <w:rFonts w:ascii="TimesNewRomanPSMT" w:hAnsi="TimesNewRomanPSMT" w:cs="TimesNewRomanPSMT"/>
        </w:rPr>
        <w:t>] </w:t>
      </w:r>
      <w:r w:rsidR="00BA6FA9">
        <w:rPr>
          <w:rFonts w:ascii="TimesNewRomanPSMT" w:hAnsi="TimesNewRomanPSMT" w:cs="TimesNewRomanPSMT"/>
        </w:rPr>
        <w:t xml:space="preserve">Apgabaltiesa, atsaucoties uz Kriminālprocesa likuma </w:t>
      </w:r>
      <w:proofErr w:type="gramStart"/>
      <w:r w:rsidR="00BA6FA9">
        <w:rPr>
          <w:rFonts w:ascii="TimesNewRomanPSMT" w:hAnsi="TimesNewRomanPSMT" w:cs="TimesNewRomanPSMT"/>
        </w:rPr>
        <w:t>369.panta</w:t>
      </w:r>
      <w:proofErr w:type="gramEnd"/>
      <w:r w:rsidR="00BA6FA9">
        <w:rPr>
          <w:rFonts w:ascii="TimesNewRomanPSMT" w:hAnsi="TimesNewRomanPSMT" w:cs="TimesNewRomanPSMT"/>
        </w:rPr>
        <w:t xml:space="preserve"> otrās daļas 3.punktu, Fizisko personu datu aizsardzības likuma 10.panta ceturtās daļas 1.punktu un 11.panta 11.punktu, secinājusi, ka Neatliekamās medicīniskās palīdzības dienesta rīcība, nododot pieteicēja personas datus Valsts policijai, lai informētu par iespējamu noziedzīgu nodarījumu, ir </w:t>
      </w:r>
      <w:r w:rsidR="00A24D25">
        <w:rPr>
          <w:rFonts w:ascii="TimesNewRomanPSMT" w:hAnsi="TimesNewRomanPSMT" w:cs="TimesNewRomanPSMT"/>
        </w:rPr>
        <w:t xml:space="preserve">atbilstoša </w:t>
      </w:r>
      <w:r w:rsidR="00BA6FA9">
        <w:rPr>
          <w:rFonts w:ascii="TimesNewRomanPSMT" w:hAnsi="TimesNewRomanPSMT" w:cs="TimesNewRomanPSMT"/>
        </w:rPr>
        <w:t>tiesību normām</w:t>
      </w:r>
      <w:r w:rsidR="00A24D25">
        <w:rPr>
          <w:rFonts w:ascii="TimesNewRomanPSMT" w:hAnsi="TimesNewRomanPSMT" w:cs="TimesNewRomanPSMT"/>
        </w:rPr>
        <w:t xml:space="preserve">. </w:t>
      </w:r>
      <w:r w:rsidR="0070586C">
        <w:rPr>
          <w:rFonts w:ascii="TimesNewRomanPSMT" w:hAnsi="TimesNewRomanPSMT" w:cs="TimesNewRomanPSMT"/>
        </w:rPr>
        <w:t>Savukārt pieteicējs uzskata, ka tiesai, vērtējot datu nodošanas tiesisko pamatu, bija pienākums ņemt vērā Pacientu tiesību likumā ietverto regulējumu, kas liedz ārstniecības iestādei pēc savas iniciatīvas nodot informāciju trešajām personām.</w:t>
      </w:r>
    </w:p>
    <w:p w14:paraId="36FBDEF3" w14:textId="77777777" w:rsidR="00A24D25" w:rsidRDefault="00A36792" w:rsidP="00EF282E">
      <w:pPr>
        <w:spacing w:line="276" w:lineRule="auto"/>
        <w:ind w:firstLine="567"/>
        <w:jc w:val="both"/>
        <w:rPr>
          <w:rFonts w:ascii="TimesNewRomanPSMT" w:hAnsi="TimesNewRomanPSMT" w:cs="TimesNewRomanPSMT"/>
        </w:rPr>
      </w:pPr>
      <w:r>
        <w:rPr>
          <w:rFonts w:ascii="TimesNewRomanPSMT" w:hAnsi="TimesNewRomanPSMT" w:cs="TimesNewRomanPSMT"/>
        </w:rPr>
        <w:t>Līdz ar to Senāts konstatē</w:t>
      </w:r>
      <w:r w:rsidR="00122C42">
        <w:rPr>
          <w:rFonts w:ascii="TimesNewRomanPSMT" w:hAnsi="TimesNewRomanPSMT" w:cs="TimesNewRomanPSMT"/>
        </w:rPr>
        <w:t>,</w:t>
      </w:r>
      <w:r>
        <w:rPr>
          <w:rFonts w:ascii="TimesNewRomanPSMT" w:hAnsi="TimesNewRomanPSMT" w:cs="TimesNewRomanPSMT"/>
        </w:rPr>
        <w:t xml:space="preserve"> ka lietā ir strīds par to, vai bija tiesisks pamats pieteicēja datu nodošanai Valsts policijai un tātad arī pieteicēja tiesību uz privāto dzīvi ierobežošanai.</w:t>
      </w:r>
    </w:p>
    <w:p w14:paraId="77A4E505" w14:textId="77777777" w:rsidR="002832AE" w:rsidRDefault="002832AE" w:rsidP="00EF282E">
      <w:pPr>
        <w:spacing w:line="276" w:lineRule="auto"/>
        <w:ind w:firstLine="567"/>
        <w:jc w:val="both"/>
        <w:rPr>
          <w:rFonts w:ascii="TimesNewRomanPSMT" w:hAnsi="TimesNewRomanPSMT" w:cs="TimesNewRomanPSMT"/>
        </w:rPr>
      </w:pPr>
    </w:p>
    <w:p w14:paraId="0BF2DB5E" w14:textId="77777777" w:rsidR="001C5598" w:rsidRDefault="002832AE" w:rsidP="00855C94">
      <w:pPr>
        <w:spacing w:line="276" w:lineRule="auto"/>
        <w:ind w:firstLine="567"/>
        <w:jc w:val="both"/>
        <w:rPr>
          <w:rFonts w:ascii="TimesNewRomanPSMT" w:hAnsi="TimesNewRomanPSMT" w:cs="TimesNewRomanPSMT"/>
        </w:rPr>
      </w:pPr>
      <w:r>
        <w:rPr>
          <w:rFonts w:ascii="TimesNewRomanPSMT" w:hAnsi="TimesNewRomanPSMT" w:cs="TimesNewRomanPSMT"/>
        </w:rPr>
        <w:t>[</w:t>
      </w:r>
      <w:r w:rsidR="00357C23">
        <w:rPr>
          <w:rFonts w:ascii="TimesNewRomanPSMT" w:hAnsi="TimesNewRomanPSMT" w:cs="TimesNewRomanPSMT"/>
        </w:rPr>
        <w:t>9</w:t>
      </w:r>
      <w:r>
        <w:rPr>
          <w:rFonts w:ascii="TimesNewRomanPSMT" w:hAnsi="TimesNewRomanPSMT" w:cs="TimesNewRomanPSMT"/>
        </w:rPr>
        <w:t>] </w:t>
      </w:r>
      <w:r w:rsidR="00A36792">
        <w:rPr>
          <w:rFonts w:ascii="TimesNewRomanPSMT" w:hAnsi="TimesNewRomanPSMT" w:cs="TimesNewRomanPSMT"/>
        </w:rPr>
        <w:t xml:space="preserve">Strīdus notikumu laikā fizisku personu datu apstrādi regulēja Fizisko personu datu aizsardzības likums. </w:t>
      </w:r>
      <w:r w:rsidR="00855C94">
        <w:rPr>
          <w:rFonts w:ascii="TimesNewRomanPSMT" w:hAnsi="TimesNewRomanPSMT" w:cs="TimesNewRomanPSMT"/>
        </w:rPr>
        <w:t>Šā</w:t>
      </w:r>
      <w:r w:rsidR="00A24D25">
        <w:rPr>
          <w:rFonts w:ascii="TimesNewRomanPSMT" w:hAnsi="TimesNewRomanPSMT" w:cs="TimesNewRomanPSMT"/>
        </w:rPr>
        <w:t xml:space="preserve"> likuma </w:t>
      </w:r>
      <w:proofErr w:type="gramStart"/>
      <w:r w:rsidR="00A24D25">
        <w:rPr>
          <w:rFonts w:ascii="TimesNewRomanPSMT" w:hAnsi="TimesNewRomanPSMT" w:cs="TimesNewRomanPSMT"/>
        </w:rPr>
        <w:t>6.pant</w:t>
      </w:r>
      <w:r w:rsidR="00855C94">
        <w:rPr>
          <w:rFonts w:ascii="TimesNewRomanPSMT" w:hAnsi="TimesNewRomanPSMT" w:cs="TimesNewRomanPSMT"/>
        </w:rPr>
        <w:t>s</w:t>
      </w:r>
      <w:proofErr w:type="gramEnd"/>
      <w:r w:rsidR="00855C94">
        <w:rPr>
          <w:rFonts w:ascii="TimesNewRomanPSMT" w:hAnsi="TimesNewRomanPSMT" w:cs="TimesNewRomanPSMT"/>
        </w:rPr>
        <w:t xml:space="preserve"> noteica</w:t>
      </w:r>
      <w:r w:rsidR="00A24D25">
        <w:rPr>
          <w:rFonts w:ascii="TimesNewRomanPSMT" w:hAnsi="TimesNewRomanPSMT" w:cs="TimesNewRomanPSMT"/>
        </w:rPr>
        <w:t xml:space="preserve">, ka ikvienai fiziskajai personai ir tiesības uz savu personas datu aizsardzību. Personas datu apstrāde, t.i., jebkuras darbības ar personas datiem, ieskaitot datu vākšanu, reģistrēšanu un nodošanu, </w:t>
      </w:r>
      <w:r w:rsidR="00855C94">
        <w:rPr>
          <w:rFonts w:ascii="TimesNewRomanPSMT" w:hAnsi="TimesNewRomanPSMT" w:cs="TimesNewRomanPSMT"/>
        </w:rPr>
        <w:t xml:space="preserve">bija </w:t>
      </w:r>
      <w:r w:rsidR="00A24D25">
        <w:rPr>
          <w:rFonts w:ascii="TimesNewRomanPSMT" w:hAnsi="TimesNewRomanPSMT" w:cs="TimesNewRomanPSMT"/>
        </w:rPr>
        <w:t>atļauta tikai</w:t>
      </w:r>
      <w:r w:rsidR="00A24927">
        <w:rPr>
          <w:rFonts w:ascii="TimesNewRomanPSMT" w:hAnsi="TimesNewRomanPSMT" w:cs="TimesNewRomanPSMT"/>
        </w:rPr>
        <w:t xml:space="preserve"> likuma </w:t>
      </w:r>
      <w:proofErr w:type="gramStart"/>
      <w:r w:rsidR="00A24927">
        <w:rPr>
          <w:rFonts w:ascii="TimesNewRomanPSMT" w:hAnsi="TimesNewRomanPSMT" w:cs="TimesNewRomanPSMT"/>
        </w:rPr>
        <w:t>7.pantā</w:t>
      </w:r>
      <w:proofErr w:type="gramEnd"/>
      <w:r w:rsidR="00A24927">
        <w:rPr>
          <w:rFonts w:ascii="TimesNewRomanPSMT" w:hAnsi="TimesNewRomanPSMT" w:cs="TimesNewRomanPSMT"/>
        </w:rPr>
        <w:t xml:space="preserve"> norādītajos gadījumos. </w:t>
      </w:r>
      <w:r w:rsidR="00855C94">
        <w:rPr>
          <w:rFonts w:ascii="TimesNewRomanPSMT" w:hAnsi="TimesNewRomanPSMT" w:cs="TimesNewRomanPSMT"/>
        </w:rPr>
        <w:t xml:space="preserve">Fizisko personu datu aizsardzības likuma </w:t>
      </w:r>
      <w:proofErr w:type="gramStart"/>
      <w:r w:rsidR="00855C94">
        <w:rPr>
          <w:rFonts w:ascii="TimesNewRomanPSMT" w:hAnsi="TimesNewRomanPSMT" w:cs="TimesNewRomanPSMT"/>
        </w:rPr>
        <w:t>10.panta</w:t>
      </w:r>
      <w:proofErr w:type="gramEnd"/>
      <w:r w:rsidR="00855C94">
        <w:rPr>
          <w:rFonts w:ascii="TimesNewRomanPSMT" w:hAnsi="TimesNewRomanPSMT" w:cs="TimesNewRomanPSMT"/>
        </w:rPr>
        <w:t xml:space="preserve"> pirmā daļa </w:t>
      </w:r>
      <w:proofErr w:type="spellStart"/>
      <w:r w:rsidR="00855C94">
        <w:rPr>
          <w:rFonts w:ascii="TimesNewRomanPSMT" w:hAnsi="TimesNewRomanPSMT" w:cs="TimesNewRomanPSMT"/>
        </w:rPr>
        <w:t>citstarp</w:t>
      </w:r>
      <w:proofErr w:type="spellEnd"/>
      <w:r w:rsidR="00855C94">
        <w:rPr>
          <w:rFonts w:ascii="TimesNewRomanPSMT" w:hAnsi="TimesNewRomanPSMT" w:cs="TimesNewRomanPSMT"/>
        </w:rPr>
        <w:t xml:space="preserve"> paredzēja: l</w:t>
      </w:r>
      <w:r w:rsidR="00855C94" w:rsidRPr="00855C94">
        <w:rPr>
          <w:rFonts w:ascii="TimesNewRomanPSMT" w:hAnsi="TimesNewRomanPSMT" w:cs="TimesNewRomanPSMT"/>
        </w:rPr>
        <w:t>ai aizsargātu datu subjekta intereses, pārzinis nodrošina</w:t>
      </w:r>
      <w:r w:rsidR="00855C94">
        <w:rPr>
          <w:rFonts w:ascii="TimesNewRomanPSMT" w:hAnsi="TimesNewRomanPSMT" w:cs="TimesNewRomanPSMT"/>
        </w:rPr>
        <w:t xml:space="preserve"> </w:t>
      </w:r>
      <w:r w:rsidR="00855C94" w:rsidRPr="00855C94">
        <w:rPr>
          <w:rFonts w:ascii="TimesNewRomanPSMT" w:hAnsi="TimesNewRomanPSMT" w:cs="TimesNewRomanPSMT"/>
        </w:rPr>
        <w:t>personas datu apstrādi tikai atbilstoši paredzētajam mērķim un tam nepieciešamajā apjomā</w:t>
      </w:r>
      <w:r w:rsidR="00855C94">
        <w:rPr>
          <w:rFonts w:ascii="TimesNewRomanPSMT" w:hAnsi="TimesNewRomanPSMT" w:cs="TimesNewRomanPSMT"/>
        </w:rPr>
        <w:t xml:space="preserve"> (2.punkts) un </w:t>
      </w:r>
      <w:r w:rsidR="00855C94" w:rsidRPr="00855C94">
        <w:rPr>
          <w:rFonts w:ascii="TimesNewRomanPSMT" w:hAnsi="TimesNewRomanPSMT" w:cs="TimesNewRomanPSMT"/>
        </w:rPr>
        <w:t>tādu personas datu glabāšanas veidu, kas datu subjektu ļauj identificēt attiecīgā laikposmā, kurš nepārsniedz paredzētajam datu apstrādes mērķim noteikto laikposmu</w:t>
      </w:r>
      <w:r w:rsidR="00855C94">
        <w:rPr>
          <w:rFonts w:ascii="TimesNewRomanPSMT" w:hAnsi="TimesNewRomanPSMT" w:cs="TimesNewRomanPSMT"/>
        </w:rPr>
        <w:t xml:space="preserve"> (3.punkts). Savukārt šā </w:t>
      </w:r>
      <w:r w:rsidR="001C5598">
        <w:rPr>
          <w:rFonts w:ascii="TimesNewRomanPSMT" w:hAnsi="TimesNewRomanPSMT" w:cs="TimesNewRomanPSMT"/>
        </w:rPr>
        <w:t xml:space="preserve">panta ceturtās daļas 1.punktā </w:t>
      </w:r>
      <w:r w:rsidR="00855C94">
        <w:rPr>
          <w:rFonts w:ascii="TimesNewRomanPSMT" w:hAnsi="TimesNewRomanPSMT" w:cs="TimesNewRomanPSMT"/>
        </w:rPr>
        <w:t xml:space="preserve">bija </w:t>
      </w:r>
      <w:r w:rsidR="001C5598">
        <w:rPr>
          <w:rFonts w:ascii="TimesNewRomanPSMT" w:hAnsi="TimesNewRomanPSMT" w:cs="TimesNewRomanPSMT"/>
        </w:rPr>
        <w:t>norādīts, ka personas datu apstrāde sākotnēji neparedzētiem mērķiem krimināltiesību jomā ir pieļaujama, lai novērstu, atklātu, izmeklētu noziedzīgu nodarījumu un veiktu kriminālvajāšanu vai izpildītu kriminālsodu.</w:t>
      </w:r>
    </w:p>
    <w:p w14:paraId="7ED66403" w14:textId="77777777" w:rsidR="00A24D25" w:rsidRDefault="00A24927" w:rsidP="00EF282E">
      <w:pPr>
        <w:spacing w:line="276" w:lineRule="auto"/>
        <w:ind w:firstLine="567"/>
        <w:jc w:val="both"/>
        <w:rPr>
          <w:rFonts w:ascii="TimesNewRomanPSMT" w:hAnsi="TimesNewRomanPSMT" w:cs="TimesNewRomanPSMT"/>
        </w:rPr>
      </w:pPr>
      <w:r>
        <w:rPr>
          <w:rFonts w:ascii="TimesNewRomanPSMT" w:hAnsi="TimesNewRomanPSMT" w:cs="TimesNewRomanPSMT"/>
        </w:rPr>
        <w:t xml:space="preserve">Tomēr konkrētajā lietā būtiski ņemt vērā, ka Valsts policijai tika nodoti tādi </w:t>
      </w:r>
      <w:r w:rsidR="00855C94">
        <w:rPr>
          <w:rFonts w:ascii="TimesNewRomanPSMT" w:hAnsi="TimesNewRomanPSMT" w:cs="TimesNewRomanPSMT"/>
        </w:rPr>
        <w:t xml:space="preserve">pieteicēja </w:t>
      </w:r>
      <w:r>
        <w:rPr>
          <w:rFonts w:ascii="TimesNewRomanPSMT" w:hAnsi="TimesNewRomanPSMT" w:cs="TimesNewRomanPSMT"/>
        </w:rPr>
        <w:t>dati, kas sniedz</w:t>
      </w:r>
      <w:r w:rsidR="00855C94">
        <w:rPr>
          <w:rFonts w:ascii="TimesNewRomanPSMT" w:hAnsi="TimesNewRomanPSMT" w:cs="TimesNewRomanPSMT"/>
        </w:rPr>
        <w:t>a</w:t>
      </w:r>
      <w:r>
        <w:rPr>
          <w:rFonts w:ascii="TimesNewRomanPSMT" w:hAnsi="TimesNewRomanPSMT" w:cs="TimesNewRomanPSMT"/>
        </w:rPr>
        <w:t xml:space="preserve"> informāciju par </w:t>
      </w:r>
      <w:r w:rsidR="00855C94">
        <w:rPr>
          <w:rFonts w:ascii="TimesNewRomanPSMT" w:hAnsi="TimesNewRomanPSMT" w:cs="TimesNewRomanPSMT"/>
        </w:rPr>
        <w:t xml:space="preserve">viņa </w:t>
      </w:r>
      <w:r>
        <w:rPr>
          <w:rFonts w:ascii="TimesNewRomanPSMT" w:hAnsi="TimesNewRomanPSMT" w:cs="TimesNewRomanPSMT"/>
        </w:rPr>
        <w:t xml:space="preserve">veselību. </w:t>
      </w:r>
      <w:r w:rsidR="00855C94">
        <w:rPr>
          <w:rFonts w:ascii="TimesNewRomanPSMT" w:hAnsi="TimesNewRomanPSMT" w:cs="TimesNewRomanPSMT"/>
        </w:rPr>
        <w:t xml:space="preserve">Šādi dati saskaņā ar Fizisko personu datu aizsardzības likuma </w:t>
      </w:r>
      <w:proofErr w:type="gramStart"/>
      <w:r w:rsidR="00855C94">
        <w:rPr>
          <w:rFonts w:ascii="TimesNewRomanPSMT" w:hAnsi="TimesNewRomanPSMT" w:cs="TimesNewRomanPSMT"/>
        </w:rPr>
        <w:t>2.panta</w:t>
      </w:r>
      <w:proofErr w:type="gramEnd"/>
      <w:r w:rsidR="00855C94">
        <w:rPr>
          <w:rFonts w:ascii="TimesNewRomanPSMT" w:hAnsi="TimesNewRomanPSMT" w:cs="TimesNewRomanPSMT"/>
        </w:rPr>
        <w:t xml:space="preserve"> 8.punktu bija sensitīvi personas dati. Turklāt </w:t>
      </w:r>
      <w:r>
        <w:rPr>
          <w:rFonts w:ascii="TimesNewRomanPSMT" w:hAnsi="TimesNewRomanPSMT" w:cs="TimesNewRomanPSMT"/>
        </w:rPr>
        <w:t>Senāts v</w:t>
      </w:r>
      <w:r w:rsidR="00855C94">
        <w:rPr>
          <w:rFonts w:ascii="TimesNewRomanPSMT" w:hAnsi="TimesNewRomanPSMT" w:cs="TimesNewRomanPSMT"/>
        </w:rPr>
        <w:t>ēlas uzsvērt, ka ne tikai diagnoze ir sensitīvi personas dati, bet arī</w:t>
      </w:r>
      <w:r>
        <w:rPr>
          <w:rFonts w:ascii="TimesNewRomanPSMT" w:hAnsi="TimesNewRomanPSMT" w:cs="TimesNewRomanPSMT"/>
        </w:rPr>
        <w:t xml:space="preserve"> informācija par to, ka persona ir vērsusies pie Neatliekamās medicīniskās palīdzības dienesta, lai saņemtu medicīnisko palīdzību, jo </w:t>
      </w:r>
      <w:r w:rsidR="00357C23">
        <w:rPr>
          <w:rFonts w:ascii="TimesNewRomanPSMT" w:hAnsi="TimesNewRomanPSMT" w:cs="TimesNewRomanPSMT"/>
        </w:rPr>
        <w:t>arī šāda</w:t>
      </w:r>
      <w:r w:rsidR="00A55833">
        <w:rPr>
          <w:rFonts w:ascii="TimesNewRomanPSMT" w:hAnsi="TimesNewRomanPSMT" w:cs="TimesNewRomanPSMT"/>
        </w:rPr>
        <w:t>s ziņas</w:t>
      </w:r>
      <w:r w:rsidR="00357C23">
        <w:rPr>
          <w:rFonts w:ascii="TimesNewRomanPSMT" w:hAnsi="TimesNewRomanPSMT" w:cs="TimesNewRomanPSMT"/>
        </w:rPr>
        <w:t xml:space="preserve"> satur</w:t>
      </w:r>
      <w:r>
        <w:rPr>
          <w:rFonts w:ascii="TimesNewRomanPSMT" w:hAnsi="TimesNewRomanPSMT" w:cs="TimesNewRomanPSMT"/>
        </w:rPr>
        <w:t xml:space="preserve"> vispārēj</w:t>
      </w:r>
      <w:r w:rsidR="00A55833">
        <w:rPr>
          <w:rFonts w:ascii="TimesNewRomanPSMT" w:hAnsi="TimesNewRomanPSMT" w:cs="TimesNewRomanPSMT"/>
        </w:rPr>
        <w:t>u informāciju</w:t>
      </w:r>
      <w:r>
        <w:rPr>
          <w:rFonts w:ascii="TimesNewRomanPSMT" w:hAnsi="TimesNewRomanPSMT" w:cs="TimesNewRomanPSMT"/>
        </w:rPr>
        <w:t xml:space="preserve"> par personas veselības stāvokli.</w:t>
      </w:r>
    </w:p>
    <w:p w14:paraId="01C7B025" w14:textId="77777777" w:rsidR="00357C23" w:rsidRDefault="00357C23" w:rsidP="00357C23">
      <w:pPr>
        <w:spacing w:line="276" w:lineRule="auto"/>
        <w:ind w:firstLine="567"/>
        <w:jc w:val="both"/>
        <w:rPr>
          <w:rFonts w:ascii="TimesNewRomanPSMT" w:hAnsi="TimesNewRomanPSMT" w:cs="TimesNewRomanPSMT"/>
        </w:rPr>
      </w:pPr>
      <w:r>
        <w:rPr>
          <w:rFonts w:ascii="TimesNewRomanPSMT" w:hAnsi="TimesNewRomanPSMT" w:cs="TimesNewRomanPSMT"/>
        </w:rPr>
        <w:t>Fizisko personu datu aizsardzības likumā bija ietverts īpašs regulējums par sensitīvo personas datu apstrādi. Šā</w:t>
      </w:r>
      <w:r w:rsidR="00DE7DAF">
        <w:rPr>
          <w:rFonts w:ascii="TimesNewRomanPSMT" w:hAnsi="TimesNewRomanPSMT" w:cs="TimesNewRomanPSMT"/>
        </w:rPr>
        <w:t xml:space="preserve"> likuma </w:t>
      </w:r>
      <w:proofErr w:type="gramStart"/>
      <w:r w:rsidR="006E12A6">
        <w:rPr>
          <w:rFonts w:ascii="TimesNewRomanPSMT" w:hAnsi="TimesNewRomanPSMT" w:cs="TimesNewRomanPSMT"/>
        </w:rPr>
        <w:t>11.pants</w:t>
      </w:r>
      <w:proofErr w:type="gramEnd"/>
      <w:r w:rsidR="006E12A6">
        <w:rPr>
          <w:rFonts w:ascii="TimesNewRomanPSMT" w:hAnsi="TimesNewRomanPSMT" w:cs="TimesNewRomanPSMT"/>
        </w:rPr>
        <w:t xml:space="preserve"> paredz</w:t>
      </w:r>
      <w:r>
        <w:rPr>
          <w:rFonts w:ascii="TimesNewRomanPSMT" w:hAnsi="TimesNewRomanPSMT" w:cs="TimesNewRomanPSMT"/>
        </w:rPr>
        <w:t>ēja</w:t>
      </w:r>
      <w:r w:rsidR="006E12A6">
        <w:rPr>
          <w:rFonts w:ascii="TimesNewRomanPSMT" w:hAnsi="TimesNewRomanPSMT" w:cs="TimesNewRomanPSMT"/>
        </w:rPr>
        <w:t>, ka sensitīvo personas datu apstrāde ir aizliegta</w:t>
      </w:r>
      <w:r>
        <w:rPr>
          <w:rFonts w:ascii="TimesNewRomanPSMT" w:hAnsi="TimesNewRomanPSMT" w:cs="TimesNewRomanPSMT"/>
        </w:rPr>
        <w:t>, izņemot šajā pantā uzskaitītos gadījumus</w:t>
      </w:r>
      <w:r w:rsidR="00DE7DAF">
        <w:rPr>
          <w:rFonts w:ascii="TimesNewRomanPSMT" w:hAnsi="TimesNewRomanPSMT" w:cs="TimesNewRomanPSMT"/>
        </w:rPr>
        <w:t xml:space="preserve">. Tas saistīts ar to, ka šo datu </w:t>
      </w:r>
      <w:r w:rsidR="006E12A6">
        <w:rPr>
          <w:rFonts w:ascii="TimesNewRomanPSMT" w:hAnsi="TimesNewRomanPSMT" w:cs="TimesNewRomanPSMT"/>
        </w:rPr>
        <w:t xml:space="preserve">nepamatota apstrāde var radīt būtisku kaitējumu personas </w:t>
      </w:r>
      <w:r w:rsidR="00DE7DAF">
        <w:rPr>
          <w:rFonts w:ascii="TimesNewRomanPSMT" w:hAnsi="TimesNewRomanPSMT" w:cs="TimesNewRomanPSMT"/>
        </w:rPr>
        <w:t>pamat</w:t>
      </w:r>
      <w:r w:rsidR="006E12A6">
        <w:rPr>
          <w:rFonts w:ascii="TimesNewRomanPSMT" w:hAnsi="TimesNewRomanPSMT" w:cs="TimesNewRomanPSMT"/>
        </w:rPr>
        <w:t>tiesībām,</w:t>
      </w:r>
      <w:r w:rsidR="005E3494">
        <w:rPr>
          <w:rFonts w:ascii="TimesNewRomanPSMT" w:hAnsi="TimesNewRomanPSMT" w:cs="TimesNewRomanPSMT"/>
        </w:rPr>
        <w:t xml:space="preserve"> </w:t>
      </w:r>
      <w:r w:rsidR="006E12A6">
        <w:rPr>
          <w:rFonts w:ascii="TimesNewRomanPSMT" w:hAnsi="TimesNewRomanPSMT" w:cs="TimesNewRomanPSMT"/>
        </w:rPr>
        <w:t xml:space="preserve">kā arī var </w:t>
      </w:r>
      <w:r w:rsidR="00DE7DAF">
        <w:rPr>
          <w:rFonts w:ascii="TimesNewRomanPSMT" w:hAnsi="TimesNewRomanPSMT" w:cs="TimesNewRomanPSMT"/>
        </w:rPr>
        <w:t>kļūt</w:t>
      </w:r>
      <w:r w:rsidR="005D540C">
        <w:rPr>
          <w:rFonts w:ascii="TimesNewRomanPSMT" w:hAnsi="TimesNewRomanPSMT" w:cs="TimesNewRomanPSMT"/>
        </w:rPr>
        <w:t xml:space="preserve"> </w:t>
      </w:r>
      <w:r w:rsidR="006E12A6">
        <w:rPr>
          <w:rFonts w:ascii="TimesNewRomanPSMT" w:hAnsi="TimesNewRomanPSMT" w:cs="TimesNewRomanPSMT"/>
        </w:rPr>
        <w:t xml:space="preserve">par pamatu diskriminējošai attieksmei. </w:t>
      </w:r>
      <w:r w:rsidR="005D540C">
        <w:rPr>
          <w:rFonts w:ascii="TimesNewRomanPSMT" w:hAnsi="TimesNewRomanPSMT" w:cs="TimesNewRomanPSMT"/>
        </w:rPr>
        <w:t xml:space="preserve">Tādēļ likumdevējs paredzējis, ka sensitīvo personas datu apstrādē </w:t>
      </w:r>
      <w:r w:rsidR="005D540C">
        <w:rPr>
          <w:rFonts w:ascii="TimesNewRomanPSMT" w:hAnsi="TimesNewRomanPSMT" w:cs="TimesNewRomanPSMT"/>
        </w:rPr>
        <w:lastRenderedPageBreak/>
        <w:t xml:space="preserve">papildus vispārējiem personas datu apstrādes principiem jāievēro īpaši </w:t>
      </w:r>
      <w:r w:rsidR="006E12A6">
        <w:rPr>
          <w:rFonts w:ascii="TimesNewRomanPSMT" w:hAnsi="TimesNewRomanPSMT" w:cs="TimesNewRomanPSMT"/>
        </w:rPr>
        <w:t>nosacījum</w:t>
      </w:r>
      <w:r w:rsidR="005D540C">
        <w:rPr>
          <w:rFonts w:ascii="TimesNewRomanPSMT" w:hAnsi="TimesNewRomanPSMT" w:cs="TimesNewRomanPSMT"/>
        </w:rPr>
        <w:t>i</w:t>
      </w:r>
      <w:r w:rsidR="00DE7DAF">
        <w:rPr>
          <w:rFonts w:ascii="TimesNewRomanPSMT" w:hAnsi="TimesNewRomanPSMT" w:cs="TimesNewRomanPSMT"/>
        </w:rPr>
        <w:t xml:space="preserve">, kas ietverti likuma </w:t>
      </w:r>
      <w:proofErr w:type="gramStart"/>
      <w:r w:rsidR="00DE7DAF">
        <w:rPr>
          <w:rFonts w:ascii="TimesNewRomanPSMT" w:hAnsi="TimesNewRomanPSMT" w:cs="TimesNewRomanPSMT"/>
        </w:rPr>
        <w:t>11.pantā</w:t>
      </w:r>
      <w:proofErr w:type="gramEnd"/>
      <w:r w:rsidR="003605ED">
        <w:rPr>
          <w:rFonts w:ascii="TimesNewRomanPSMT" w:hAnsi="TimesNewRomanPSMT" w:cs="TimesNewRomanPSMT"/>
        </w:rPr>
        <w:t>.</w:t>
      </w:r>
    </w:p>
    <w:p w14:paraId="64BD2207" w14:textId="77777777" w:rsidR="00A55833" w:rsidRDefault="00A55833" w:rsidP="00357C23">
      <w:pPr>
        <w:spacing w:line="276" w:lineRule="auto"/>
        <w:ind w:firstLine="567"/>
        <w:jc w:val="both"/>
        <w:rPr>
          <w:rFonts w:ascii="TimesNewRomanPSMT" w:hAnsi="TimesNewRomanPSMT" w:cs="TimesNewRomanPSMT"/>
        </w:rPr>
      </w:pPr>
    </w:p>
    <w:p w14:paraId="46CF554A" w14:textId="77777777" w:rsidR="00EF7BB3" w:rsidRDefault="00A55833" w:rsidP="00A55833">
      <w:pPr>
        <w:spacing w:line="276" w:lineRule="auto"/>
        <w:ind w:firstLine="567"/>
        <w:jc w:val="both"/>
        <w:rPr>
          <w:rFonts w:ascii="TimesNewRomanPSMT" w:hAnsi="TimesNewRomanPSMT" w:cs="TimesNewRomanPSMT"/>
        </w:rPr>
      </w:pPr>
      <w:r>
        <w:rPr>
          <w:rFonts w:ascii="TimesNewRomanPSMT" w:hAnsi="TimesNewRomanPSMT" w:cs="TimesNewRomanPSMT"/>
        </w:rPr>
        <w:t xml:space="preserve">[10] Tiesa, vērtējot sensitīvo personas datu apstrādes </w:t>
      </w:r>
      <w:r w:rsidR="00EE70EE">
        <w:rPr>
          <w:rFonts w:ascii="TimesNewRomanPSMT" w:hAnsi="TimesNewRomanPSMT" w:cs="TimesNewRomanPSMT"/>
        </w:rPr>
        <w:t>tiesiskumu</w:t>
      </w:r>
      <w:r w:rsidR="00122C42">
        <w:rPr>
          <w:rFonts w:ascii="TimesNewRomanPSMT" w:hAnsi="TimesNewRomanPSMT" w:cs="TimesNewRomanPSMT"/>
        </w:rPr>
        <w:t>,</w:t>
      </w:r>
      <w:r w:rsidR="00EE70EE">
        <w:rPr>
          <w:rFonts w:ascii="TimesNewRomanPSMT" w:hAnsi="TimesNewRomanPSMT" w:cs="TimesNewRomanPSMT"/>
        </w:rPr>
        <w:t xml:space="preserve"> </w:t>
      </w:r>
      <w:r>
        <w:rPr>
          <w:rFonts w:ascii="TimesNewRomanPSMT" w:hAnsi="TimesNewRomanPSMT" w:cs="TimesNewRomanPSMT"/>
        </w:rPr>
        <w:t xml:space="preserve">atsaukusies uz Fizisko personu datu aizsardzības likuma </w:t>
      </w:r>
      <w:proofErr w:type="gramStart"/>
      <w:r>
        <w:rPr>
          <w:rFonts w:ascii="TimesNewRomanPSMT" w:hAnsi="TimesNewRomanPSMT" w:cs="TimesNewRomanPSMT"/>
        </w:rPr>
        <w:t>11.panta</w:t>
      </w:r>
      <w:proofErr w:type="gramEnd"/>
      <w:r>
        <w:rPr>
          <w:rFonts w:ascii="TimesNewRomanPSMT" w:hAnsi="TimesNewRomanPSMT" w:cs="TimesNewRomanPSMT"/>
        </w:rPr>
        <w:t xml:space="preserve"> 11.punktu, kurš paredzēja, ka sensitīvu personas datu apstrāde ir atļauta, ja tā ir nepieciešama, pildot valsts pārvaldes funkcijas vai veidojot likumā noteiktās valsts informācijas sistēmas. </w:t>
      </w:r>
      <w:r w:rsidR="00EF7BB3">
        <w:rPr>
          <w:rFonts w:ascii="TimesNewRomanPSMT" w:hAnsi="TimesNewRomanPSMT" w:cs="TimesNewRomanPSMT"/>
        </w:rPr>
        <w:t>Tiesa konstatēja, ka</w:t>
      </w:r>
      <w:r>
        <w:rPr>
          <w:rFonts w:ascii="TimesNewRomanPSMT" w:hAnsi="TimesNewRomanPSMT" w:cs="TimesNewRomanPSMT"/>
        </w:rPr>
        <w:t xml:space="preserve"> Valsts policija ir valsts pārvaldes iestāde, kura</w:t>
      </w:r>
      <w:r w:rsidR="00EF7BB3">
        <w:rPr>
          <w:rFonts w:ascii="TimesNewRomanPSMT" w:hAnsi="TimesNewRomanPSMT" w:cs="TimesNewRomanPSMT"/>
        </w:rPr>
        <w:t>s pienākumos ietilpst noziedzīgu nodarījumu un citu likumpārkāpumu novēršana un atklāšana. Līdz ar to tiesa secināja, ka Valsts policijai ir tiesības</w:t>
      </w:r>
      <w:r>
        <w:rPr>
          <w:rFonts w:ascii="TimesNewRomanPSMT" w:hAnsi="TimesNewRomanPSMT" w:cs="TimesNewRomanPSMT"/>
        </w:rPr>
        <w:t xml:space="preserve"> veikt sensitīv</w:t>
      </w:r>
      <w:r w:rsidR="00EF7BB3">
        <w:rPr>
          <w:rFonts w:ascii="TimesNewRomanPSMT" w:hAnsi="TimesNewRomanPSMT" w:cs="TimesNewRomanPSMT"/>
        </w:rPr>
        <w:t>u</w:t>
      </w:r>
      <w:r>
        <w:rPr>
          <w:rFonts w:ascii="TimesNewRomanPSMT" w:hAnsi="TimesNewRomanPSMT" w:cs="TimesNewRomanPSMT"/>
        </w:rPr>
        <w:t xml:space="preserve"> personas datu apstrādi.</w:t>
      </w:r>
    </w:p>
    <w:p w14:paraId="1B07D432" w14:textId="77777777" w:rsidR="00A55833" w:rsidRDefault="00A55833" w:rsidP="00EF7BB3">
      <w:pPr>
        <w:spacing w:line="276" w:lineRule="auto"/>
        <w:ind w:firstLine="567"/>
        <w:jc w:val="both"/>
        <w:rPr>
          <w:rFonts w:ascii="TimesNewRomanPSMT" w:hAnsi="TimesNewRomanPSMT" w:cs="TimesNewRomanPSMT"/>
        </w:rPr>
      </w:pPr>
      <w:r>
        <w:rPr>
          <w:rFonts w:ascii="TimesNewRomanPSMT" w:hAnsi="TimesNewRomanPSMT" w:cs="TimesNewRomanPSMT"/>
        </w:rPr>
        <w:t>Tomēr izskatāmajā lietā nav strīda par Valsts policijas veikt</w:t>
      </w:r>
      <w:r w:rsidR="00EF7BB3">
        <w:rPr>
          <w:rFonts w:ascii="TimesNewRomanPSMT" w:hAnsi="TimesNewRomanPSMT" w:cs="TimesNewRomanPSMT"/>
        </w:rPr>
        <w:t>ās</w:t>
      </w:r>
      <w:r>
        <w:rPr>
          <w:rFonts w:ascii="TimesNewRomanPSMT" w:hAnsi="TimesNewRomanPSMT" w:cs="TimesNewRomanPSMT"/>
        </w:rPr>
        <w:t xml:space="preserve"> personas datu apstrād</w:t>
      </w:r>
      <w:r w:rsidR="00EF7BB3">
        <w:rPr>
          <w:rFonts w:ascii="TimesNewRomanPSMT" w:hAnsi="TimesNewRomanPSMT" w:cs="TimesNewRomanPSMT"/>
        </w:rPr>
        <w:t>es tiesiskumu</w:t>
      </w:r>
      <w:r>
        <w:rPr>
          <w:rFonts w:ascii="TimesNewRomanPSMT" w:hAnsi="TimesNewRomanPSMT" w:cs="TimesNewRomanPSMT"/>
        </w:rPr>
        <w:t>, bet gan par Neatliekamās medicīniskās palīdzības dienesta veikt</w:t>
      </w:r>
      <w:r w:rsidR="00EF7BB3">
        <w:rPr>
          <w:rFonts w:ascii="TimesNewRomanPSMT" w:hAnsi="TimesNewRomanPSMT" w:cs="TimesNewRomanPSMT"/>
        </w:rPr>
        <w:t>ās</w:t>
      </w:r>
      <w:r>
        <w:rPr>
          <w:rFonts w:ascii="TimesNewRomanPSMT" w:hAnsi="TimesNewRomanPSMT" w:cs="TimesNewRomanPSMT"/>
        </w:rPr>
        <w:t xml:space="preserve"> personas datu apstrād</w:t>
      </w:r>
      <w:r w:rsidR="00EF7BB3">
        <w:rPr>
          <w:rFonts w:ascii="TimesNewRomanPSMT" w:hAnsi="TimesNewRomanPSMT" w:cs="TimesNewRomanPSMT"/>
        </w:rPr>
        <w:t>es tiesiskumu</w:t>
      </w:r>
      <w:r>
        <w:rPr>
          <w:rFonts w:ascii="TimesNewRomanPSMT" w:hAnsi="TimesNewRomanPSMT" w:cs="TimesNewRomanPSMT"/>
        </w:rPr>
        <w:t>, proti, vai pastāvēja tiesisks pamats</w:t>
      </w:r>
      <w:r w:rsidR="00EF7BB3">
        <w:rPr>
          <w:rFonts w:ascii="TimesNewRomanPSMT" w:hAnsi="TimesNewRomanPSMT" w:cs="TimesNewRomanPSMT"/>
        </w:rPr>
        <w:t>, kas ļāva</w:t>
      </w:r>
      <w:r>
        <w:rPr>
          <w:rFonts w:ascii="TimesNewRomanPSMT" w:hAnsi="TimesNewRomanPSMT" w:cs="TimesNewRomanPSMT"/>
        </w:rPr>
        <w:t xml:space="preserve"> </w:t>
      </w:r>
      <w:bookmarkStart w:id="0" w:name="_Hlk55221606"/>
      <w:r w:rsidR="00C02212">
        <w:rPr>
          <w:rFonts w:ascii="TimesNewRomanPSMT" w:hAnsi="TimesNewRomanPSMT" w:cs="TimesNewRomanPSMT"/>
        </w:rPr>
        <w:t xml:space="preserve">tieši </w:t>
      </w:r>
      <w:r w:rsidR="00EF7BB3" w:rsidRPr="00EF7BB3">
        <w:rPr>
          <w:rFonts w:ascii="TimesNewRomanPSMT" w:hAnsi="TimesNewRomanPSMT" w:cs="TimesNewRomanPSMT"/>
        </w:rPr>
        <w:t>Neatliekamās medicīniskās palīdzības dienesta</w:t>
      </w:r>
      <w:r w:rsidR="00EF7BB3">
        <w:rPr>
          <w:rFonts w:ascii="TimesNewRomanPSMT" w:hAnsi="TimesNewRomanPSMT" w:cs="TimesNewRomanPSMT"/>
        </w:rPr>
        <w:t xml:space="preserve">m </w:t>
      </w:r>
      <w:bookmarkEnd w:id="0"/>
      <w:r w:rsidR="00EF7BB3">
        <w:rPr>
          <w:rFonts w:ascii="TimesNewRomanPSMT" w:hAnsi="TimesNewRomanPSMT" w:cs="TimesNewRomanPSMT"/>
        </w:rPr>
        <w:t>nodot</w:t>
      </w:r>
      <w:r w:rsidR="00EF7BB3" w:rsidRPr="00EF7BB3">
        <w:rPr>
          <w:rFonts w:ascii="TimesNewRomanPSMT" w:hAnsi="TimesNewRomanPSMT" w:cs="TimesNewRomanPSMT"/>
        </w:rPr>
        <w:t xml:space="preserve"> </w:t>
      </w:r>
      <w:r>
        <w:rPr>
          <w:rFonts w:ascii="TimesNewRomanPSMT" w:hAnsi="TimesNewRomanPSMT" w:cs="TimesNewRomanPSMT"/>
        </w:rPr>
        <w:t>pieteicēja sensitīvo</w:t>
      </w:r>
      <w:r w:rsidR="00EF7BB3">
        <w:rPr>
          <w:rFonts w:ascii="TimesNewRomanPSMT" w:hAnsi="TimesNewRomanPSMT" w:cs="TimesNewRomanPSMT"/>
        </w:rPr>
        <w:t>s</w:t>
      </w:r>
      <w:r>
        <w:rPr>
          <w:rFonts w:ascii="TimesNewRomanPSMT" w:hAnsi="TimesNewRomanPSMT" w:cs="TimesNewRomanPSMT"/>
        </w:rPr>
        <w:t xml:space="preserve"> personas datu</w:t>
      </w:r>
      <w:r w:rsidR="00EF7BB3">
        <w:rPr>
          <w:rFonts w:ascii="TimesNewRomanPSMT" w:hAnsi="TimesNewRomanPSMT" w:cs="TimesNewRomanPSMT"/>
        </w:rPr>
        <w:t>s</w:t>
      </w:r>
      <w:r>
        <w:rPr>
          <w:rFonts w:ascii="TimesNewRomanPSMT" w:hAnsi="TimesNewRomanPSMT" w:cs="TimesNewRomanPSMT"/>
        </w:rPr>
        <w:t xml:space="preserve"> Valsts policijai. </w:t>
      </w:r>
      <w:r w:rsidR="00EF7BB3">
        <w:rPr>
          <w:rFonts w:ascii="TimesNewRomanPSMT" w:hAnsi="TimesNewRomanPSMT" w:cs="TimesNewRomanPSMT"/>
        </w:rPr>
        <w:t xml:space="preserve">Tiesa nav pārbaudījusi un attiecīgi arī nav konstatējusi, </w:t>
      </w:r>
      <w:r w:rsidR="00C02212">
        <w:rPr>
          <w:rFonts w:ascii="TimesNewRomanPSMT" w:hAnsi="TimesNewRomanPSMT" w:cs="TimesNewRomanPSMT"/>
        </w:rPr>
        <w:t>vai</w:t>
      </w:r>
      <w:r w:rsidR="00EF7BB3">
        <w:rPr>
          <w:rFonts w:ascii="TimesNewRomanPSMT" w:hAnsi="TimesNewRomanPSMT" w:cs="TimesNewRomanPSMT"/>
        </w:rPr>
        <w:t xml:space="preserve"> </w:t>
      </w:r>
      <w:r w:rsidR="00EF7BB3" w:rsidRPr="00EF7BB3">
        <w:rPr>
          <w:rFonts w:ascii="TimesNewRomanPSMT" w:hAnsi="TimesNewRomanPSMT" w:cs="TimesNewRomanPSMT"/>
        </w:rPr>
        <w:t>Neatliekamās medicīniskās palīdzības dienestam</w:t>
      </w:r>
      <w:r w:rsidR="00EF7BB3">
        <w:rPr>
          <w:rFonts w:ascii="TimesNewRomanPSMT" w:hAnsi="TimesNewRomanPSMT" w:cs="TimesNewRomanPSMT"/>
        </w:rPr>
        <w:t xml:space="preserve"> bija nepieciešams nodot pieteicēja datus Valsts policijai, lai izpildītu kādu </w:t>
      </w:r>
      <w:r w:rsidR="00EF7BB3" w:rsidRPr="00EF7BB3">
        <w:rPr>
          <w:rFonts w:ascii="TimesNewRomanPSMT" w:hAnsi="TimesNewRomanPSMT" w:cs="TimesNewRomanPSMT"/>
        </w:rPr>
        <w:t>Neatliekamās medicīniskās palīdzības dienesta</w:t>
      </w:r>
      <w:r w:rsidR="00EF7BB3">
        <w:rPr>
          <w:rFonts w:ascii="TimesNewRomanPSMT" w:hAnsi="TimesNewRomanPSMT" w:cs="TimesNewRomanPSMT"/>
        </w:rPr>
        <w:t xml:space="preserve"> funkciju. </w:t>
      </w:r>
      <w:r w:rsidR="00C02212">
        <w:rPr>
          <w:rFonts w:ascii="TimesNewRomanPSMT" w:hAnsi="TimesNewRomanPSMT" w:cs="TimesNewRomanPSMT"/>
        </w:rPr>
        <w:t xml:space="preserve">Līdz ar to tiesai nebija pamata secināt, ka konkrētajā gadījumā pastāvēja </w:t>
      </w:r>
      <w:r w:rsidR="00C02212" w:rsidRPr="00C02212">
        <w:rPr>
          <w:rFonts w:ascii="TimesNewRomanPSMT" w:hAnsi="TimesNewRomanPSMT" w:cs="TimesNewRomanPSMT"/>
        </w:rPr>
        <w:t xml:space="preserve">Fizisko personu datu aizsardzības likuma </w:t>
      </w:r>
      <w:proofErr w:type="gramStart"/>
      <w:r w:rsidR="00C02212" w:rsidRPr="00C02212">
        <w:rPr>
          <w:rFonts w:ascii="TimesNewRomanPSMT" w:hAnsi="TimesNewRomanPSMT" w:cs="TimesNewRomanPSMT"/>
        </w:rPr>
        <w:t>11.panta</w:t>
      </w:r>
      <w:proofErr w:type="gramEnd"/>
      <w:r w:rsidR="00C02212" w:rsidRPr="00C02212">
        <w:rPr>
          <w:rFonts w:ascii="TimesNewRomanPSMT" w:hAnsi="TimesNewRomanPSMT" w:cs="TimesNewRomanPSMT"/>
        </w:rPr>
        <w:t xml:space="preserve"> 11.punkt</w:t>
      </w:r>
      <w:r w:rsidR="00C02212">
        <w:rPr>
          <w:rFonts w:ascii="TimesNewRomanPSMT" w:hAnsi="TimesNewRomanPSMT" w:cs="TimesNewRomanPSMT"/>
        </w:rPr>
        <w:t xml:space="preserve">ā noteiktais sensitīvo personas datu apstrādes tiesiskais pamats. Turklāt Senāts atzīst, ka ir acīmredzami, ka pieteicēja datu nodošana Valsts policijai nebija nepieciešama nevienai </w:t>
      </w:r>
      <w:r w:rsidR="00EF7BB3" w:rsidRPr="00EF7BB3">
        <w:rPr>
          <w:rFonts w:ascii="TimesNewRomanPSMT" w:hAnsi="TimesNewRomanPSMT" w:cs="TimesNewRomanPSMT"/>
        </w:rPr>
        <w:t xml:space="preserve">Ministru kabineta </w:t>
      </w:r>
      <w:proofErr w:type="gramStart"/>
      <w:r w:rsidR="00C02212" w:rsidRPr="00EF7BB3">
        <w:rPr>
          <w:rFonts w:ascii="TimesNewRomanPSMT" w:hAnsi="TimesNewRomanPSMT" w:cs="TimesNewRomanPSMT"/>
        </w:rPr>
        <w:t>2009.gada</w:t>
      </w:r>
      <w:proofErr w:type="gramEnd"/>
      <w:r w:rsidR="00C02212" w:rsidRPr="00EF7BB3">
        <w:rPr>
          <w:rFonts w:ascii="TimesNewRomanPSMT" w:hAnsi="TimesNewRomanPSMT" w:cs="TimesNewRomanPSMT"/>
        </w:rPr>
        <w:t xml:space="preserve"> 15.decembr</w:t>
      </w:r>
      <w:r w:rsidR="00C02212">
        <w:rPr>
          <w:rFonts w:ascii="TimesNewRomanPSMT" w:hAnsi="TimesNewRomanPSMT" w:cs="TimesNewRomanPSMT"/>
        </w:rPr>
        <w:t>a</w:t>
      </w:r>
      <w:r w:rsidR="00C02212" w:rsidRPr="00EF7BB3">
        <w:rPr>
          <w:rFonts w:ascii="TimesNewRomanPSMT" w:hAnsi="TimesNewRomanPSMT" w:cs="TimesNewRomanPSMT"/>
        </w:rPr>
        <w:t xml:space="preserve"> </w:t>
      </w:r>
      <w:r w:rsidR="00EF7BB3" w:rsidRPr="00EF7BB3">
        <w:rPr>
          <w:rFonts w:ascii="TimesNewRomanPSMT" w:hAnsi="TimesNewRomanPSMT" w:cs="TimesNewRomanPSMT"/>
        </w:rPr>
        <w:t>noteikum</w:t>
      </w:r>
      <w:r w:rsidR="00C02212">
        <w:rPr>
          <w:rFonts w:ascii="TimesNewRomanPSMT" w:hAnsi="TimesNewRomanPSMT" w:cs="TimesNewRomanPSMT"/>
        </w:rPr>
        <w:t>u</w:t>
      </w:r>
      <w:r w:rsidR="00EF7BB3" w:rsidRPr="00EF7BB3">
        <w:rPr>
          <w:rFonts w:ascii="TimesNewRomanPSMT" w:hAnsi="TimesNewRomanPSMT" w:cs="TimesNewRomanPSMT"/>
        </w:rPr>
        <w:t xml:space="preserve"> Nr.</w:t>
      </w:r>
      <w:r w:rsidR="00DE3CA8">
        <w:rPr>
          <w:rFonts w:ascii="TimesNewRomanPSMT" w:hAnsi="TimesNewRomanPSMT" w:cs="TimesNewRomanPSMT"/>
        </w:rPr>
        <w:t> </w:t>
      </w:r>
      <w:r w:rsidR="00EF7BB3" w:rsidRPr="00EF7BB3">
        <w:rPr>
          <w:rFonts w:ascii="TimesNewRomanPSMT" w:hAnsi="TimesNewRomanPSMT" w:cs="TimesNewRomanPSMT"/>
        </w:rPr>
        <w:t>1480</w:t>
      </w:r>
      <w:r w:rsidR="00C02212">
        <w:rPr>
          <w:rFonts w:ascii="TimesNewRomanPSMT" w:hAnsi="TimesNewRomanPSMT" w:cs="TimesNewRomanPSMT"/>
        </w:rPr>
        <w:t xml:space="preserve"> </w:t>
      </w:r>
      <w:r w:rsidR="00C02212">
        <w:t>„</w:t>
      </w:r>
      <w:r w:rsidR="00EF7BB3" w:rsidRPr="00EF7BB3">
        <w:rPr>
          <w:rFonts w:ascii="TimesNewRomanPSMT" w:hAnsi="TimesNewRomanPSMT" w:cs="TimesNewRomanPSMT"/>
        </w:rPr>
        <w:t>Neatliekamās medicīniskās palīdzības dienesta nolikums</w:t>
      </w:r>
      <w:r w:rsidR="00C02212">
        <w:rPr>
          <w:rFonts w:ascii="TimesNewRomanPSMT" w:hAnsi="TimesNewRomanPSMT" w:cs="TimesNewRomanPSMT"/>
        </w:rPr>
        <w:t xml:space="preserve">” 3. un 4.punktā minēto </w:t>
      </w:r>
      <w:r w:rsidR="00C02212" w:rsidRPr="00EF7BB3">
        <w:rPr>
          <w:rFonts w:ascii="TimesNewRomanPSMT" w:hAnsi="TimesNewRomanPSMT" w:cs="TimesNewRomanPSMT"/>
        </w:rPr>
        <w:t>Neatliekamās medicīniskās palīdzības dienesta</w:t>
      </w:r>
      <w:r w:rsidR="00C02212">
        <w:rPr>
          <w:rFonts w:ascii="TimesNewRomanPSMT" w:hAnsi="TimesNewRomanPSMT" w:cs="TimesNewRomanPSMT"/>
        </w:rPr>
        <w:t xml:space="preserve"> funkciju un uzdevumu izpildei.</w:t>
      </w:r>
    </w:p>
    <w:p w14:paraId="1664539D" w14:textId="77777777" w:rsidR="00C02212" w:rsidRDefault="00C02212" w:rsidP="00EF7BB3">
      <w:pPr>
        <w:spacing w:line="276" w:lineRule="auto"/>
        <w:ind w:firstLine="567"/>
        <w:jc w:val="both"/>
        <w:rPr>
          <w:rFonts w:ascii="TimesNewRomanPSMT" w:hAnsi="TimesNewRomanPSMT" w:cs="TimesNewRomanPSMT"/>
        </w:rPr>
      </w:pPr>
      <w:r>
        <w:rPr>
          <w:rFonts w:ascii="TimesNewRomanPSMT" w:hAnsi="TimesNewRomanPSMT" w:cs="TimesNewRomanPSMT"/>
        </w:rPr>
        <w:t xml:space="preserve">Ievērojot minēto, Senāts atzīst, ka konkrētajā gadījumā </w:t>
      </w:r>
      <w:r w:rsidRPr="00C02212">
        <w:rPr>
          <w:rFonts w:ascii="TimesNewRomanPSMT" w:hAnsi="TimesNewRomanPSMT" w:cs="TimesNewRomanPSMT"/>
        </w:rPr>
        <w:t xml:space="preserve">Fizisko personu datu aizsardzības likuma </w:t>
      </w:r>
      <w:proofErr w:type="gramStart"/>
      <w:r w:rsidRPr="00C02212">
        <w:rPr>
          <w:rFonts w:ascii="TimesNewRomanPSMT" w:hAnsi="TimesNewRomanPSMT" w:cs="TimesNewRomanPSMT"/>
        </w:rPr>
        <w:t>11.panta</w:t>
      </w:r>
      <w:proofErr w:type="gramEnd"/>
      <w:r w:rsidRPr="00C02212">
        <w:rPr>
          <w:rFonts w:ascii="TimesNewRomanPSMT" w:hAnsi="TimesNewRomanPSMT" w:cs="TimesNewRomanPSMT"/>
        </w:rPr>
        <w:t xml:space="preserve"> 11.punkt</w:t>
      </w:r>
      <w:r>
        <w:rPr>
          <w:rFonts w:ascii="TimesNewRomanPSMT" w:hAnsi="TimesNewRomanPSMT" w:cs="TimesNewRomanPSMT"/>
        </w:rPr>
        <w:t xml:space="preserve">s nav uzskatāms </w:t>
      </w:r>
      <w:r w:rsidR="007A75D7">
        <w:rPr>
          <w:rFonts w:ascii="TimesNewRomanPSMT" w:hAnsi="TimesNewRomanPSMT" w:cs="TimesNewRomanPSMT"/>
        </w:rPr>
        <w:t xml:space="preserve">par </w:t>
      </w:r>
      <w:r>
        <w:rPr>
          <w:rFonts w:ascii="TimesNewRomanPSMT" w:hAnsi="TimesNewRomanPSMT" w:cs="TimesNewRomanPSMT"/>
        </w:rPr>
        <w:t>normu, uz kuras pamata varēja tikt ierobežotas pieteicēja tiesības uz privāto dzīvi un varēja tikt veikta pieteicēja sensitīvo personas datu apstrāde.</w:t>
      </w:r>
    </w:p>
    <w:p w14:paraId="21E87286" w14:textId="77777777" w:rsidR="00A55833" w:rsidRDefault="00A55833" w:rsidP="00357C23">
      <w:pPr>
        <w:spacing w:line="276" w:lineRule="auto"/>
        <w:ind w:firstLine="567"/>
        <w:jc w:val="both"/>
        <w:rPr>
          <w:rFonts w:ascii="TimesNewRomanPSMT" w:hAnsi="TimesNewRomanPSMT" w:cs="TimesNewRomanPSMT"/>
        </w:rPr>
      </w:pPr>
    </w:p>
    <w:p w14:paraId="6D7E32E7" w14:textId="77777777" w:rsidR="007A75D7" w:rsidRDefault="007A75D7" w:rsidP="00357C23">
      <w:pPr>
        <w:spacing w:line="276" w:lineRule="auto"/>
        <w:ind w:firstLine="567"/>
        <w:jc w:val="both"/>
        <w:rPr>
          <w:rFonts w:ascii="TimesNewRomanPSMT" w:hAnsi="TimesNewRomanPSMT" w:cs="TimesNewRomanPSMT"/>
        </w:rPr>
      </w:pPr>
      <w:r>
        <w:rPr>
          <w:rFonts w:ascii="TimesNewRomanPSMT" w:hAnsi="TimesNewRomanPSMT" w:cs="TimesNewRomanPSMT"/>
        </w:rPr>
        <w:t xml:space="preserve">[11] No pārsūdzētā sprieduma izriet, ka tiesa ir uzskatījusi, ka arī </w:t>
      </w:r>
      <w:r w:rsidRPr="007A75D7">
        <w:rPr>
          <w:rFonts w:ascii="TimesNewRomanPSMT" w:hAnsi="TimesNewRomanPSMT" w:cs="TimesNewRomanPSMT"/>
        </w:rPr>
        <w:t xml:space="preserve">Fizisko personu datu aizsardzības likuma </w:t>
      </w:r>
      <w:proofErr w:type="gramStart"/>
      <w:r w:rsidRPr="007A75D7">
        <w:rPr>
          <w:rFonts w:ascii="TimesNewRomanPSMT" w:hAnsi="TimesNewRomanPSMT" w:cs="TimesNewRomanPSMT"/>
        </w:rPr>
        <w:t>1</w:t>
      </w:r>
      <w:r>
        <w:rPr>
          <w:rFonts w:ascii="TimesNewRomanPSMT" w:hAnsi="TimesNewRomanPSMT" w:cs="TimesNewRomanPSMT"/>
        </w:rPr>
        <w:t>0</w:t>
      </w:r>
      <w:r w:rsidRPr="007A75D7">
        <w:rPr>
          <w:rFonts w:ascii="TimesNewRomanPSMT" w:hAnsi="TimesNewRomanPSMT" w:cs="TimesNewRomanPSMT"/>
        </w:rPr>
        <w:t>.panta</w:t>
      </w:r>
      <w:proofErr w:type="gramEnd"/>
      <w:r w:rsidRPr="007A75D7">
        <w:rPr>
          <w:rFonts w:ascii="TimesNewRomanPSMT" w:hAnsi="TimesNewRomanPSMT" w:cs="TimesNewRomanPSMT"/>
        </w:rPr>
        <w:t xml:space="preserve"> </w:t>
      </w:r>
      <w:r>
        <w:rPr>
          <w:rFonts w:ascii="TimesNewRomanPSMT" w:hAnsi="TimesNewRomanPSMT" w:cs="TimesNewRomanPSMT"/>
        </w:rPr>
        <w:t>ceturtā daļa nosaka personas datu apstrādes tiesiskos pamatus un ka izskatāmajā gadījumā pieteicēja datu apstrāde bija pieļaujama saskaņā ar šīs daļas 1.punktu.</w:t>
      </w:r>
    </w:p>
    <w:p w14:paraId="1D73B8EA" w14:textId="77777777" w:rsidR="007A75D7" w:rsidRDefault="007A75D7" w:rsidP="007A75D7">
      <w:pPr>
        <w:spacing w:line="276" w:lineRule="auto"/>
        <w:ind w:firstLine="567"/>
        <w:jc w:val="both"/>
        <w:rPr>
          <w:rFonts w:ascii="TimesNewRomanPSMT" w:hAnsi="TimesNewRomanPSMT" w:cs="TimesNewRomanPSMT"/>
        </w:rPr>
      </w:pPr>
      <w:r>
        <w:rPr>
          <w:rFonts w:ascii="TimesNewRomanPSMT" w:hAnsi="TimesNewRomanPSMT" w:cs="TimesNewRomanPSMT"/>
        </w:rPr>
        <w:t>Kā jau tika norādīts, šī norma noteica, ka p</w:t>
      </w:r>
      <w:r w:rsidRPr="007A75D7">
        <w:rPr>
          <w:rFonts w:ascii="TimesNewRomanPSMT" w:hAnsi="TimesNewRomanPSMT" w:cs="TimesNewRomanPSMT"/>
        </w:rPr>
        <w:t>ersonas datu apstrāde sākotnēji neparedzētiem mērķiem krimināltiesību jomā ir pieļaujama</w:t>
      </w:r>
      <w:r>
        <w:rPr>
          <w:rFonts w:ascii="TimesNewRomanPSMT" w:hAnsi="TimesNewRomanPSMT" w:cs="TimesNewRomanPSMT"/>
        </w:rPr>
        <w:t xml:space="preserve">, </w:t>
      </w:r>
      <w:r w:rsidRPr="007A75D7">
        <w:rPr>
          <w:rFonts w:ascii="TimesNewRomanPSMT" w:hAnsi="TimesNewRomanPSMT" w:cs="TimesNewRomanPSMT"/>
        </w:rPr>
        <w:t>lai novērstu, atklātu, izmeklētu noziedzīgu nodarījumu un veiktu kriminālvajāšanu vai izpildītu kriminālsodu</w:t>
      </w:r>
      <w:r>
        <w:rPr>
          <w:rFonts w:ascii="TimesNewRomanPSMT" w:hAnsi="TimesNewRomanPSMT" w:cs="TimesNewRomanPSMT"/>
        </w:rPr>
        <w:t>. Izvērtējot normas tekstu, Senāts konstatē, ka tās mērķis nav noteikt personas datu apstrādes tiesiskos pamatus</w:t>
      </w:r>
      <w:r w:rsidR="00850BD7">
        <w:rPr>
          <w:rFonts w:ascii="TimesNewRomanPSMT" w:hAnsi="TimesNewRomanPSMT" w:cs="TimesNewRomanPSMT"/>
        </w:rPr>
        <w:t xml:space="preserve">. Šīs normas mērķis ir paredzēt atkāpi no </w:t>
      </w:r>
      <w:r w:rsidR="00850BD7" w:rsidRPr="00850BD7">
        <w:rPr>
          <w:rFonts w:ascii="TimesNewRomanPSMT" w:hAnsi="TimesNewRomanPSMT" w:cs="TimesNewRomanPSMT"/>
        </w:rPr>
        <w:t xml:space="preserve">Fizisko personu datu aizsardzības likuma </w:t>
      </w:r>
      <w:proofErr w:type="gramStart"/>
      <w:r w:rsidR="00850BD7" w:rsidRPr="00850BD7">
        <w:rPr>
          <w:rFonts w:ascii="TimesNewRomanPSMT" w:hAnsi="TimesNewRomanPSMT" w:cs="TimesNewRomanPSMT"/>
        </w:rPr>
        <w:t>10.panta</w:t>
      </w:r>
      <w:proofErr w:type="gramEnd"/>
      <w:r w:rsidR="00850BD7">
        <w:rPr>
          <w:rFonts w:ascii="TimesNewRomanPSMT" w:hAnsi="TimesNewRomanPSMT" w:cs="TimesNewRomanPSMT"/>
        </w:rPr>
        <w:t xml:space="preserve"> pirmās daļas 2.punkta, kas paredzēja, ka pārzinis nodrošina </w:t>
      </w:r>
      <w:r w:rsidR="00850BD7" w:rsidRPr="00850BD7">
        <w:rPr>
          <w:rFonts w:ascii="TimesNewRomanPSMT" w:hAnsi="TimesNewRomanPSMT" w:cs="TimesNewRomanPSMT"/>
        </w:rPr>
        <w:t>personas datu apstrādi tikai atbilstoši paredzētajam mērķim</w:t>
      </w:r>
      <w:r w:rsidR="00850BD7">
        <w:rPr>
          <w:rFonts w:ascii="TimesNewRomanPSMT" w:hAnsi="TimesNewRomanPSMT" w:cs="TimesNewRomanPSMT"/>
        </w:rPr>
        <w:t>. Taču šādā gadījumā vienalga ir jāpastāv citai normai, k</w:t>
      </w:r>
      <w:r w:rsidR="00EE70EE">
        <w:rPr>
          <w:rFonts w:ascii="TimesNewRomanPSMT" w:hAnsi="TimesNewRomanPSMT" w:cs="TimesNewRomanPSMT"/>
        </w:rPr>
        <w:t>ura</w:t>
      </w:r>
      <w:r w:rsidR="00850BD7">
        <w:rPr>
          <w:rFonts w:ascii="TimesNewRomanPSMT" w:hAnsi="TimesNewRomanPSMT" w:cs="TimesNewRomanPSMT"/>
        </w:rPr>
        <w:t xml:space="preserve"> daudz konkrētāk nosaka to, kas, kad un kādā apjomā var apstrādāt personas datus</w:t>
      </w:r>
      <w:r w:rsidR="00EE70EE">
        <w:rPr>
          <w:rFonts w:ascii="TimesNewRomanPSMT" w:hAnsi="TimesNewRomanPSMT" w:cs="TimesNewRomanPSMT"/>
        </w:rPr>
        <w:t>, un kura tad arī ir uzskatāma par tādas personas datu apstrādes tiesisko pamatu, kuras mērķis atšķiras no sākotnējā datu iegūšanas mērķa.</w:t>
      </w:r>
      <w:r w:rsidR="00850BD7">
        <w:rPr>
          <w:rFonts w:ascii="TimesNewRomanPSMT" w:hAnsi="TimesNewRomanPSMT" w:cs="TimesNewRomanPSMT"/>
        </w:rPr>
        <w:t xml:space="preserve"> Šādas norm</w:t>
      </w:r>
      <w:r w:rsidR="00EE70EE">
        <w:rPr>
          <w:rFonts w:ascii="TimesNewRomanPSMT" w:hAnsi="TimesNewRomanPSMT" w:cs="TimesNewRomanPSMT"/>
        </w:rPr>
        <w:t>a</w:t>
      </w:r>
      <w:r w:rsidR="00850BD7">
        <w:rPr>
          <w:rFonts w:ascii="TimesNewRomanPSMT" w:hAnsi="TimesNewRomanPSMT" w:cs="TimesNewRomanPSMT"/>
        </w:rPr>
        <w:t xml:space="preserve">s, kur ir noteikts tiesiskais pamats personas datu apstrādei </w:t>
      </w:r>
      <w:r w:rsidR="00850BD7" w:rsidRPr="00850BD7">
        <w:rPr>
          <w:rFonts w:ascii="TimesNewRomanPSMT" w:hAnsi="TimesNewRomanPSMT" w:cs="TimesNewRomanPSMT"/>
        </w:rPr>
        <w:t>sākotnēji neparedzētiem mērķiem</w:t>
      </w:r>
      <w:r w:rsidR="00850BD7">
        <w:rPr>
          <w:rFonts w:ascii="TimesNewRomanPSMT" w:hAnsi="TimesNewRomanPSMT" w:cs="TimesNewRomanPSMT"/>
        </w:rPr>
        <w:t xml:space="preserve">, ir, piemēram, Pacientu tiesību likuma 10.panta piektās daļas 6.punkts un </w:t>
      </w:r>
      <w:r w:rsidR="00EE70EE" w:rsidRPr="00EE70EE">
        <w:rPr>
          <w:rFonts w:ascii="TimesNewRomanPSMT" w:hAnsi="TimesNewRomanPSMT" w:cs="TimesNewRomanPSMT"/>
        </w:rPr>
        <w:t>Ārstniecības likuma 56.</w:t>
      </w:r>
      <w:r w:rsidR="00EE70EE" w:rsidRPr="00EE70EE">
        <w:rPr>
          <w:rFonts w:ascii="TimesNewRomanPSMT" w:hAnsi="TimesNewRomanPSMT" w:cs="TimesNewRomanPSMT"/>
          <w:vertAlign w:val="superscript"/>
        </w:rPr>
        <w:t>1</w:t>
      </w:r>
      <w:r w:rsidR="00EE70EE" w:rsidRPr="00EE70EE">
        <w:rPr>
          <w:rFonts w:ascii="TimesNewRomanPSMT" w:hAnsi="TimesNewRomanPSMT" w:cs="TimesNewRomanPSMT"/>
        </w:rPr>
        <w:t>pant</w:t>
      </w:r>
      <w:r w:rsidR="00EE70EE">
        <w:rPr>
          <w:rFonts w:ascii="TimesNewRomanPSMT" w:hAnsi="TimesNewRomanPSMT" w:cs="TimesNewRomanPSMT"/>
        </w:rPr>
        <w:t>s.</w:t>
      </w:r>
    </w:p>
    <w:p w14:paraId="7B89992F" w14:textId="77777777" w:rsidR="00772D0C" w:rsidRDefault="00C72A04" w:rsidP="00772D0C">
      <w:pPr>
        <w:spacing w:line="276" w:lineRule="auto"/>
        <w:ind w:firstLine="567"/>
        <w:jc w:val="both"/>
        <w:rPr>
          <w:shd w:val="clear" w:color="auto" w:fill="FFFFFF"/>
          <w:lang w:eastAsia="ru-RU"/>
        </w:rPr>
      </w:pPr>
      <w:r>
        <w:rPr>
          <w:rFonts w:ascii="TimesNewRomanPSMT" w:hAnsi="TimesNewRomanPSMT" w:cs="TimesNewRomanPSMT"/>
        </w:rPr>
        <w:t>Turklāt, p</w:t>
      </w:r>
      <w:r w:rsidR="00EE70EE">
        <w:rPr>
          <w:rFonts w:ascii="TimesNewRomanPSMT" w:hAnsi="TimesNewRomanPSMT" w:cs="TimesNewRomanPSMT"/>
        </w:rPr>
        <w:t xml:space="preserve">at ja pieņemtu, ka likumdevēja mērķis bija </w:t>
      </w:r>
      <w:r w:rsidR="00EE70EE" w:rsidRPr="00EE70EE">
        <w:rPr>
          <w:rFonts w:ascii="TimesNewRomanPSMT" w:hAnsi="TimesNewRomanPSMT" w:cs="TimesNewRomanPSMT"/>
        </w:rPr>
        <w:t xml:space="preserve">Fizisko personu datu aizsardzības likuma </w:t>
      </w:r>
      <w:proofErr w:type="gramStart"/>
      <w:r w:rsidR="00EE70EE" w:rsidRPr="00EE70EE">
        <w:rPr>
          <w:rFonts w:ascii="TimesNewRomanPSMT" w:hAnsi="TimesNewRomanPSMT" w:cs="TimesNewRomanPSMT"/>
        </w:rPr>
        <w:t>10.panta</w:t>
      </w:r>
      <w:proofErr w:type="gramEnd"/>
      <w:r w:rsidR="00EE70EE" w:rsidRPr="00EE70EE">
        <w:rPr>
          <w:rFonts w:ascii="TimesNewRomanPSMT" w:hAnsi="TimesNewRomanPSMT" w:cs="TimesNewRomanPSMT"/>
        </w:rPr>
        <w:t xml:space="preserve"> ceturt</w:t>
      </w:r>
      <w:r w:rsidR="00EB23DF">
        <w:rPr>
          <w:rFonts w:ascii="TimesNewRomanPSMT" w:hAnsi="TimesNewRomanPSMT" w:cs="TimesNewRomanPSMT"/>
        </w:rPr>
        <w:t>ās</w:t>
      </w:r>
      <w:r w:rsidR="00EE70EE" w:rsidRPr="00EE70EE">
        <w:rPr>
          <w:rFonts w:ascii="TimesNewRomanPSMT" w:hAnsi="TimesNewRomanPSMT" w:cs="TimesNewRomanPSMT"/>
        </w:rPr>
        <w:t xml:space="preserve"> daļ</w:t>
      </w:r>
      <w:r w:rsidR="00EB23DF">
        <w:rPr>
          <w:rFonts w:ascii="TimesNewRomanPSMT" w:hAnsi="TimesNewRomanPSMT" w:cs="TimesNewRomanPSMT"/>
        </w:rPr>
        <w:t>as 1.punktā</w:t>
      </w:r>
      <w:r w:rsidR="00EE70EE">
        <w:rPr>
          <w:rFonts w:ascii="TimesNewRomanPSMT" w:hAnsi="TimesNewRomanPSMT" w:cs="TimesNewRomanPSMT"/>
        </w:rPr>
        <w:t xml:space="preserve"> noteikt papildu </w:t>
      </w:r>
      <w:r w:rsidR="00EE70EE" w:rsidRPr="00EE70EE">
        <w:rPr>
          <w:rFonts w:ascii="TimesNewRomanPSMT" w:hAnsi="TimesNewRomanPSMT" w:cs="TimesNewRomanPSMT"/>
        </w:rPr>
        <w:t>personas datu apstrādes tiesiskos pamatus</w:t>
      </w:r>
      <w:r w:rsidR="00EE70EE">
        <w:rPr>
          <w:rFonts w:ascii="TimesNewRomanPSMT" w:hAnsi="TimesNewRomanPSMT" w:cs="TimesNewRomanPSMT"/>
        </w:rPr>
        <w:t xml:space="preserve">, tad vienalga būtu jāsecina, ka </w:t>
      </w:r>
      <w:r>
        <w:rPr>
          <w:rFonts w:ascii="TimesNewRomanPSMT" w:hAnsi="TimesNewRomanPSMT" w:cs="TimesNewRomanPSMT"/>
        </w:rPr>
        <w:t xml:space="preserve">šāds personas tiesību uz privāto dzīvi ierobežojums nav </w:t>
      </w:r>
      <w:r>
        <w:rPr>
          <w:rFonts w:ascii="TimesNewRomanPSMT" w:hAnsi="TimesNewRomanPSMT" w:cs="TimesNewRomanPSMT"/>
        </w:rPr>
        <w:lastRenderedPageBreak/>
        <w:t>noteikts ar Satversmes prasībām atbilstošu likumu.</w:t>
      </w:r>
      <w:r w:rsidR="00777518">
        <w:rPr>
          <w:rFonts w:ascii="TimesNewRomanPSMT" w:hAnsi="TimesNewRomanPSMT" w:cs="TimesNewRomanPSMT"/>
        </w:rPr>
        <w:t xml:space="preserve"> Satversmes tiesa ir norādījusi: l</w:t>
      </w:r>
      <w:r w:rsidR="00777518" w:rsidRPr="00777518">
        <w:rPr>
          <w:shd w:val="clear" w:color="auto" w:fill="FFFFFF"/>
          <w:lang w:eastAsia="ru-RU"/>
        </w:rPr>
        <w:t xml:space="preserve">ai izvērtētu, vai pamattiesību ierobežojums ir noteikts likumu, </w:t>
      </w:r>
      <w:proofErr w:type="spellStart"/>
      <w:r w:rsidR="00777518">
        <w:rPr>
          <w:shd w:val="clear" w:color="auto" w:fill="FFFFFF"/>
          <w:lang w:eastAsia="ru-RU"/>
        </w:rPr>
        <w:t>citstarp</w:t>
      </w:r>
      <w:proofErr w:type="spellEnd"/>
      <w:r w:rsidR="00777518">
        <w:rPr>
          <w:shd w:val="clear" w:color="auto" w:fill="FFFFFF"/>
          <w:lang w:eastAsia="ru-RU"/>
        </w:rPr>
        <w:t xml:space="preserve"> </w:t>
      </w:r>
      <w:r w:rsidR="00777518" w:rsidRPr="00777518">
        <w:rPr>
          <w:shd w:val="clear" w:color="auto" w:fill="FFFFFF"/>
          <w:lang w:eastAsia="ru-RU"/>
        </w:rPr>
        <w:t>jāpārbauda, vai likums ir pietiekami skaidri formulēts, lai persona varētu izprast no tā izrietošo tiesību un pienākumu saturu un paredzēt tā piemērošanas sekas (</w:t>
      </w:r>
      <w:r w:rsidR="00777518" w:rsidRPr="00777518">
        <w:rPr>
          <w:i/>
          <w:shd w:val="clear" w:color="auto" w:fill="FFFFFF"/>
          <w:lang w:eastAsia="ru-RU"/>
        </w:rPr>
        <w:t xml:space="preserve">Satversmes tiesas </w:t>
      </w:r>
      <w:proofErr w:type="gramStart"/>
      <w:r w:rsidR="00777518" w:rsidRPr="00777518">
        <w:rPr>
          <w:i/>
          <w:shd w:val="clear" w:color="auto" w:fill="FFFFFF"/>
          <w:lang w:eastAsia="ru-RU"/>
        </w:rPr>
        <w:t>2016.gada</w:t>
      </w:r>
      <w:proofErr w:type="gramEnd"/>
      <w:r w:rsidR="00777518" w:rsidRPr="00777518">
        <w:rPr>
          <w:i/>
          <w:shd w:val="clear" w:color="auto" w:fill="FFFFFF"/>
          <w:lang w:eastAsia="ru-RU"/>
        </w:rPr>
        <w:t xml:space="preserve"> 12.maija sprieduma lietā Nr.</w:t>
      </w:r>
      <w:r w:rsidR="00777518" w:rsidRPr="00777518">
        <w:rPr>
          <w:i/>
          <w:lang w:eastAsia="ru-RU"/>
        </w:rPr>
        <w:t xml:space="preserve"> 2015-14-0103 </w:t>
      </w:r>
      <w:r w:rsidR="00777518" w:rsidRPr="00777518">
        <w:rPr>
          <w:i/>
          <w:shd w:val="clear" w:color="auto" w:fill="FFFFFF"/>
          <w:lang w:eastAsia="ru-RU"/>
        </w:rPr>
        <w:t>19.punkts</w:t>
      </w:r>
      <w:r w:rsidR="00777518" w:rsidRPr="00777518">
        <w:rPr>
          <w:shd w:val="clear" w:color="auto" w:fill="FFFFFF"/>
          <w:lang w:eastAsia="ru-RU"/>
        </w:rPr>
        <w:t xml:space="preserve">). </w:t>
      </w:r>
      <w:r w:rsidR="006C5C20">
        <w:rPr>
          <w:shd w:val="clear" w:color="auto" w:fill="FFFFFF"/>
          <w:lang w:eastAsia="ru-RU"/>
        </w:rPr>
        <w:t>Kā ir skaidrojusi Eiropas Cilvēktiesību tiesa, tas nozīmē, ka tiesību normām</w:t>
      </w:r>
      <w:r w:rsidR="00772D0C" w:rsidRPr="00772D0C">
        <w:rPr>
          <w:shd w:val="clear" w:color="auto" w:fill="FFFFFF"/>
          <w:lang w:eastAsia="ru-RU"/>
        </w:rPr>
        <w:t xml:space="preserve"> jāsniedz pietiekama</w:t>
      </w:r>
      <w:r w:rsidR="006C5C20">
        <w:rPr>
          <w:shd w:val="clear" w:color="auto" w:fill="FFFFFF"/>
          <w:lang w:eastAsia="ru-RU"/>
        </w:rPr>
        <w:t xml:space="preserve"> tiesiskā aizsardzība pret patvaļu, pietiekami skaidri nosakot kompetento iestāžu rīcības brīvības robežas un īstenošanas veidus </w:t>
      </w:r>
      <w:bookmarkStart w:id="1" w:name="_Hlk55477775"/>
      <w:r w:rsidR="00772D0C" w:rsidRPr="00772D0C">
        <w:rPr>
          <w:shd w:val="clear" w:color="auto" w:fill="FFFFFF"/>
          <w:lang w:eastAsia="ru-RU"/>
        </w:rPr>
        <w:t>(</w:t>
      </w:r>
      <w:r w:rsidR="00772D0C" w:rsidRPr="00772D0C">
        <w:rPr>
          <w:i/>
          <w:shd w:val="clear" w:color="auto" w:fill="FFFFFF"/>
          <w:lang w:eastAsia="ru-RU"/>
        </w:rPr>
        <w:t>Eiropas Cilvēktiesību tiesas 20</w:t>
      </w:r>
      <w:r w:rsidR="001032BC">
        <w:rPr>
          <w:i/>
          <w:shd w:val="clear" w:color="auto" w:fill="FFFFFF"/>
          <w:lang w:eastAsia="ru-RU"/>
        </w:rPr>
        <w:t>08</w:t>
      </w:r>
      <w:r w:rsidR="00772D0C" w:rsidRPr="00772D0C">
        <w:rPr>
          <w:i/>
          <w:shd w:val="clear" w:color="auto" w:fill="FFFFFF"/>
          <w:lang w:eastAsia="ru-RU"/>
        </w:rPr>
        <w:t xml:space="preserve">.gada </w:t>
      </w:r>
      <w:r w:rsidR="001032BC">
        <w:rPr>
          <w:i/>
          <w:shd w:val="clear" w:color="auto" w:fill="FFFFFF"/>
          <w:lang w:eastAsia="ru-RU"/>
        </w:rPr>
        <w:t>4.decem</w:t>
      </w:r>
      <w:r w:rsidR="00772D0C" w:rsidRPr="00772D0C">
        <w:rPr>
          <w:i/>
          <w:shd w:val="clear" w:color="auto" w:fill="FFFFFF"/>
          <w:lang w:eastAsia="ru-RU"/>
        </w:rPr>
        <w:t xml:space="preserve">bra sprieduma lietā </w:t>
      </w:r>
      <w:r w:rsidR="001032BC">
        <w:rPr>
          <w:i/>
          <w:shd w:val="clear" w:color="auto" w:fill="FFFFFF"/>
          <w:lang w:eastAsia="ru-RU"/>
        </w:rPr>
        <w:t>„</w:t>
      </w:r>
      <w:r w:rsidR="001032BC" w:rsidRPr="001032BC">
        <w:rPr>
          <w:i/>
          <w:shd w:val="clear" w:color="auto" w:fill="FFFFFF"/>
          <w:lang w:eastAsia="ru-RU"/>
        </w:rPr>
        <w:t xml:space="preserve">S. </w:t>
      </w:r>
      <w:proofErr w:type="spellStart"/>
      <w:r w:rsidR="001032BC">
        <w:rPr>
          <w:i/>
          <w:shd w:val="clear" w:color="auto" w:fill="FFFFFF"/>
          <w:lang w:eastAsia="ru-RU"/>
        </w:rPr>
        <w:t>and</w:t>
      </w:r>
      <w:proofErr w:type="spellEnd"/>
      <w:r w:rsidR="001032BC" w:rsidRPr="001032BC">
        <w:rPr>
          <w:i/>
          <w:shd w:val="clear" w:color="auto" w:fill="FFFFFF"/>
          <w:lang w:eastAsia="ru-RU"/>
        </w:rPr>
        <w:t xml:space="preserve"> </w:t>
      </w:r>
      <w:proofErr w:type="spellStart"/>
      <w:r w:rsidR="001032BC" w:rsidRPr="001032BC">
        <w:rPr>
          <w:i/>
          <w:shd w:val="clear" w:color="auto" w:fill="FFFFFF"/>
          <w:lang w:eastAsia="ru-RU"/>
        </w:rPr>
        <w:t>M</w:t>
      </w:r>
      <w:r w:rsidR="001032BC">
        <w:rPr>
          <w:i/>
          <w:shd w:val="clear" w:color="auto" w:fill="FFFFFF"/>
          <w:lang w:eastAsia="ru-RU"/>
        </w:rPr>
        <w:t>arper</w:t>
      </w:r>
      <w:proofErr w:type="spellEnd"/>
      <w:r w:rsidR="001032BC" w:rsidRPr="001032BC">
        <w:rPr>
          <w:i/>
          <w:shd w:val="clear" w:color="auto" w:fill="FFFFFF"/>
          <w:lang w:eastAsia="ru-RU"/>
        </w:rPr>
        <w:t xml:space="preserve"> v. </w:t>
      </w:r>
      <w:proofErr w:type="spellStart"/>
      <w:r w:rsidR="001032BC" w:rsidRPr="001032BC">
        <w:rPr>
          <w:i/>
          <w:shd w:val="clear" w:color="auto" w:fill="FFFFFF"/>
          <w:lang w:eastAsia="ru-RU"/>
        </w:rPr>
        <w:t>the</w:t>
      </w:r>
      <w:proofErr w:type="spellEnd"/>
      <w:r w:rsidR="001032BC" w:rsidRPr="001032BC">
        <w:rPr>
          <w:i/>
          <w:shd w:val="clear" w:color="auto" w:fill="FFFFFF"/>
          <w:lang w:eastAsia="ru-RU"/>
        </w:rPr>
        <w:t xml:space="preserve"> </w:t>
      </w:r>
      <w:proofErr w:type="spellStart"/>
      <w:r w:rsidR="001032BC" w:rsidRPr="001032BC">
        <w:rPr>
          <w:i/>
          <w:shd w:val="clear" w:color="auto" w:fill="FFFFFF"/>
          <w:lang w:eastAsia="ru-RU"/>
        </w:rPr>
        <w:t>United</w:t>
      </w:r>
      <w:proofErr w:type="spellEnd"/>
      <w:r w:rsidR="001032BC" w:rsidRPr="001032BC">
        <w:rPr>
          <w:i/>
          <w:shd w:val="clear" w:color="auto" w:fill="FFFFFF"/>
          <w:lang w:eastAsia="ru-RU"/>
        </w:rPr>
        <w:t xml:space="preserve"> </w:t>
      </w:r>
      <w:proofErr w:type="spellStart"/>
      <w:r w:rsidR="001032BC" w:rsidRPr="001032BC">
        <w:rPr>
          <w:i/>
          <w:shd w:val="clear" w:color="auto" w:fill="FFFFFF"/>
          <w:lang w:eastAsia="ru-RU"/>
        </w:rPr>
        <w:t>Kingdom</w:t>
      </w:r>
      <w:proofErr w:type="spellEnd"/>
      <w:r w:rsidR="001032BC">
        <w:rPr>
          <w:i/>
          <w:shd w:val="clear" w:color="auto" w:fill="FFFFFF"/>
          <w:lang w:eastAsia="ru-RU"/>
        </w:rPr>
        <w:t>”</w:t>
      </w:r>
      <w:r w:rsidR="00772D0C" w:rsidRPr="00772D0C">
        <w:rPr>
          <w:i/>
          <w:shd w:val="clear" w:color="auto" w:fill="FFFFFF"/>
          <w:lang w:eastAsia="ru-RU"/>
        </w:rPr>
        <w:t>, iesniegum</w:t>
      </w:r>
      <w:r w:rsidR="001032BC">
        <w:rPr>
          <w:i/>
          <w:shd w:val="clear" w:color="auto" w:fill="FFFFFF"/>
          <w:lang w:eastAsia="ru-RU"/>
        </w:rPr>
        <w:t>i</w:t>
      </w:r>
      <w:r w:rsidR="00772D0C" w:rsidRPr="00772D0C">
        <w:rPr>
          <w:i/>
          <w:shd w:val="clear" w:color="auto" w:fill="FFFFFF"/>
          <w:lang w:eastAsia="ru-RU"/>
        </w:rPr>
        <w:t xml:space="preserve"> Nr. </w:t>
      </w:r>
      <w:r w:rsidR="001032BC" w:rsidRPr="001032BC">
        <w:rPr>
          <w:i/>
          <w:shd w:val="clear" w:color="auto" w:fill="FFFFFF"/>
          <w:lang w:eastAsia="ru-RU"/>
        </w:rPr>
        <w:t xml:space="preserve">30562/04 </w:t>
      </w:r>
      <w:r w:rsidR="001032BC">
        <w:rPr>
          <w:i/>
          <w:shd w:val="clear" w:color="auto" w:fill="FFFFFF"/>
          <w:lang w:eastAsia="ru-RU"/>
        </w:rPr>
        <w:t>un Nr. </w:t>
      </w:r>
      <w:r w:rsidR="001032BC" w:rsidRPr="001032BC">
        <w:rPr>
          <w:i/>
          <w:shd w:val="clear" w:color="auto" w:fill="FFFFFF"/>
          <w:lang w:eastAsia="ru-RU"/>
        </w:rPr>
        <w:t>30566/04</w:t>
      </w:r>
      <w:r w:rsidR="00772D0C" w:rsidRPr="00772D0C">
        <w:rPr>
          <w:i/>
          <w:shd w:val="clear" w:color="auto" w:fill="FFFFFF"/>
          <w:lang w:eastAsia="ru-RU"/>
        </w:rPr>
        <w:t xml:space="preserve">, </w:t>
      </w:r>
      <w:r w:rsidR="001032BC">
        <w:rPr>
          <w:i/>
          <w:shd w:val="clear" w:color="auto" w:fill="FFFFFF"/>
          <w:lang w:eastAsia="ru-RU"/>
        </w:rPr>
        <w:t>95</w:t>
      </w:r>
      <w:r w:rsidR="00772D0C" w:rsidRPr="00772D0C">
        <w:rPr>
          <w:i/>
          <w:shd w:val="clear" w:color="auto" w:fill="FFFFFF"/>
          <w:lang w:eastAsia="ru-RU"/>
        </w:rPr>
        <w:t>.punkts</w:t>
      </w:r>
      <w:r w:rsidR="00EB23DF">
        <w:rPr>
          <w:i/>
          <w:shd w:val="clear" w:color="auto" w:fill="FFFFFF"/>
          <w:lang w:eastAsia="ru-RU"/>
        </w:rPr>
        <w:t xml:space="preserve">; </w:t>
      </w:r>
      <w:r w:rsidR="00EB23DF" w:rsidRPr="00EB23DF">
        <w:rPr>
          <w:i/>
          <w:shd w:val="clear" w:color="auto" w:fill="FFFFFF"/>
          <w:lang w:eastAsia="ru-RU"/>
        </w:rPr>
        <w:t>20</w:t>
      </w:r>
      <w:r w:rsidR="00EB23DF">
        <w:rPr>
          <w:i/>
          <w:shd w:val="clear" w:color="auto" w:fill="FFFFFF"/>
          <w:lang w:eastAsia="ru-RU"/>
        </w:rPr>
        <w:t>14</w:t>
      </w:r>
      <w:r w:rsidR="00EB23DF" w:rsidRPr="00EB23DF">
        <w:rPr>
          <w:i/>
          <w:shd w:val="clear" w:color="auto" w:fill="FFFFFF"/>
          <w:lang w:eastAsia="ru-RU"/>
        </w:rPr>
        <w:t xml:space="preserve">.gada </w:t>
      </w:r>
      <w:r w:rsidR="00EB23DF">
        <w:rPr>
          <w:i/>
          <w:shd w:val="clear" w:color="auto" w:fill="FFFFFF"/>
          <w:lang w:eastAsia="ru-RU"/>
        </w:rPr>
        <w:t>29</w:t>
      </w:r>
      <w:r w:rsidR="00EB23DF" w:rsidRPr="00EB23DF">
        <w:rPr>
          <w:i/>
          <w:shd w:val="clear" w:color="auto" w:fill="FFFFFF"/>
          <w:lang w:eastAsia="ru-RU"/>
        </w:rPr>
        <w:t>.</w:t>
      </w:r>
      <w:r w:rsidR="00EB23DF">
        <w:rPr>
          <w:i/>
          <w:shd w:val="clear" w:color="auto" w:fill="FFFFFF"/>
          <w:lang w:eastAsia="ru-RU"/>
        </w:rPr>
        <w:t>aprīļa</w:t>
      </w:r>
      <w:r w:rsidR="00EB23DF" w:rsidRPr="00EB23DF">
        <w:rPr>
          <w:i/>
          <w:shd w:val="clear" w:color="auto" w:fill="FFFFFF"/>
          <w:lang w:eastAsia="ru-RU"/>
        </w:rPr>
        <w:t xml:space="preserve"> sprieduma lietā „</w:t>
      </w:r>
      <w:r w:rsidR="00EB23DF">
        <w:rPr>
          <w:i/>
          <w:shd w:val="clear" w:color="auto" w:fill="FFFFFF"/>
          <w:lang w:eastAsia="ru-RU"/>
        </w:rPr>
        <w:t>L</w:t>
      </w:r>
      <w:r w:rsidR="00EB23DF" w:rsidRPr="00EB23DF">
        <w:rPr>
          <w:i/>
          <w:shd w:val="clear" w:color="auto" w:fill="FFFFFF"/>
          <w:lang w:eastAsia="ru-RU"/>
        </w:rPr>
        <w:t>.</w:t>
      </w:r>
      <w:r w:rsidR="00EB23DF">
        <w:rPr>
          <w:i/>
          <w:shd w:val="clear" w:color="auto" w:fill="FFFFFF"/>
          <w:lang w:eastAsia="ru-RU"/>
        </w:rPr>
        <w:t>H.</w:t>
      </w:r>
      <w:r w:rsidR="00EB23DF" w:rsidRPr="00EB23DF">
        <w:rPr>
          <w:i/>
          <w:shd w:val="clear" w:color="auto" w:fill="FFFFFF"/>
          <w:lang w:eastAsia="ru-RU"/>
        </w:rPr>
        <w:t xml:space="preserve"> v. </w:t>
      </w:r>
      <w:proofErr w:type="spellStart"/>
      <w:r w:rsidR="00EB23DF">
        <w:rPr>
          <w:i/>
          <w:shd w:val="clear" w:color="auto" w:fill="FFFFFF"/>
          <w:lang w:eastAsia="ru-RU"/>
        </w:rPr>
        <w:t>Latvia</w:t>
      </w:r>
      <w:proofErr w:type="spellEnd"/>
      <w:r w:rsidR="00EB23DF" w:rsidRPr="00EB23DF">
        <w:rPr>
          <w:i/>
          <w:shd w:val="clear" w:color="auto" w:fill="FFFFFF"/>
          <w:lang w:eastAsia="ru-RU"/>
        </w:rPr>
        <w:t>”, iesniegum</w:t>
      </w:r>
      <w:r w:rsidR="00EB23DF">
        <w:rPr>
          <w:i/>
          <w:shd w:val="clear" w:color="auto" w:fill="FFFFFF"/>
          <w:lang w:eastAsia="ru-RU"/>
        </w:rPr>
        <w:t>s</w:t>
      </w:r>
      <w:r w:rsidR="00EB23DF" w:rsidRPr="00EB23DF">
        <w:rPr>
          <w:i/>
          <w:shd w:val="clear" w:color="auto" w:fill="FFFFFF"/>
          <w:lang w:eastAsia="ru-RU"/>
        </w:rPr>
        <w:t xml:space="preserve"> Nr.</w:t>
      </w:r>
      <w:r w:rsidR="00EB23DF">
        <w:rPr>
          <w:i/>
          <w:shd w:val="clear" w:color="auto" w:fill="FFFFFF"/>
          <w:lang w:eastAsia="ru-RU"/>
        </w:rPr>
        <w:t> </w:t>
      </w:r>
      <w:r w:rsidR="00EB23DF" w:rsidRPr="00EB23DF">
        <w:rPr>
          <w:i/>
          <w:shd w:val="clear" w:color="auto" w:fill="FFFFFF"/>
          <w:lang w:eastAsia="ru-RU"/>
        </w:rPr>
        <w:t xml:space="preserve">52019/07, </w:t>
      </w:r>
      <w:r w:rsidR="00EB23DF">
        <w:rPr>
          <w:i/>
          <w:shd w:val="clear" w:color="auto" w:fill="FFFFFF"/>
          <w:lang w:eastAsia="ru-RU"/>
        </w:rPr>
        <w:t>47</w:t>
      </w:r>
      <w:r w:rsidR="00EB23DF" w:rsidRPr="00EB23DF">
        <w:rPr>
          <w:i/>
          <w:shd w:val="clear" w:color="auto" w:fill="FFFFFF"/>
          <w:lang w:eastAsia="ru-RU"/>
        </w:rPr>
        <w:t>.punkts</w:t>
      </w:r>
      <w:r w:rsidR="00772D0C" w:rsidRPr="00772D0C">
        <w:rPr>
          <w:shd w:val="clear" w:color="auto" w:fill="FFFFFF"/>
          <w:lang w:eastAsia="ru-RU"/>
        </w:rPr>
        <w:t>)</w:t>
      </w:r>
      <w:bookmarkEnd w:id="1"/>
      <w:r w:rsidR="00772D0C" w:rsidRPr="00772D0C">
        <w:rPr>
          <w:shd w:val="clear" w:color="auto" w:fill="FFFFFF"/>
          <w:lang w:eastAsia="ru-RU"/>
        </w:rPr>
        <w:t>.</w:t>
      </w:r>
      <w:r w:rsidR="00EB23DF">
        <w:rPr>
          <w:shd w:val="clear" w:color="auto" w:fill="FFFFFF"/>
          <w:lang w:eastAsia="ru-RU"/>
        </w:rPr>
        <w:t xml:space="preserve"> </w:t>
      </w:r>
      <w:r w:rsidR="00EB23DF" w:rsidRPr="00EB23DF">
        <w:rPr>
          <w:shd w:val="clear" w:color="auto" w:fill="FFFFFF"/>
          <w:lang w:eastAsia="ru-RU"/>
        </w:rPr>
        <w:t xml:space="preserve">Fizisko personu datu aizsardzības likuma 10.panta ceturtās daļas 1.punktā </w:t>
      </w:r>
      <w:r w:rsidR="00EB23DF">
        <w:rPr>
          <w:shd w:val="clear" w:color="auto" w:fill="FFFFFF"/>
          <w:lang w:eastAsia="ru-RU"/>
        </w:rPr>
        <w:t>nav noteikti nekādi ierobežojumi tam, kas, kādus datus un kam var nodot, lai sasniegtu normā minēto</w:t>
      </w:r>
      <w:r w:rsidR="00A13CA7">
        <w:rPr>
          <w:shd w:val="clear" w:color="auto" w:fill="FFFFFF"/>
          <w:lang w:eastAsia="ru-RU"/>
        </w:rPr>
        <w:t>s</w:t>
      </w:r>
      <w:r w:rsidR="00EB23DF">
        <w:rPr>
          <w:shd w:val="clear" w:color="auto" w:fill="FFFFFF"/>
          <w:lang w:eastAsia="ru-RU"/>
        </w:rPr>
        <w:t xml:space="preserve"> mērķ</w:t>
      </w:r>
      <w:r w:rsidR="00A13CA7">
        <w:rPr>
          <w:shd w:val="clear" w:color="auto" w:fill="FFFFFF"/>
          <w:lang w:eastAsia="ru-RU"/>
        </w:rPr>
        <w:t>us, līdz ar to t</w:t>
      </w:r>
      <w:r w:rsidR="00122C42">
        <w:rPr>
          <w:shd w:val="clear" w:color="auto" w:fill="FFFFFF"/>
          <w:lang w:eastAsia="ru-RU"/>
        </w:rPr>
        <w:t>as</w:t>
      </w:r>
      <w:r w:rsidR="00A13CA7">
        <w:rPr>
          <w:shd w:val="clear" w:color="auto" w:fill="FFFFFF"/>
          <w:lang w:eastAsia="ru-RU"/>
        </w:rPr>
        <w:t xml:space="preserve"> gandrīz nemaz neierobežo iesaistīto subjektu rīcības brīvību. Ja atzītu, ka šī norma nosaka</w:t>
      </w:r>
      <w:r w:rsidR="00EB23DF" w:rsidRPr="00EB23DF">
        <w:rPr>
          <w:shd w:val="clear" w:color="auto" w:fill="FFFFFF"/>
          <w:lang w:eastAsia="ru-RU"/>
        </w:rPr>
        <w:t xml:space="preserve"> personas datu apstrādes tiesisko pamatu</w:t>
      </w:r>
      <w:r w:rsidR="00A13CA7">
        <w:rPr>
          <w:shd w:val="clear" w:color="auto" w:fill="FFFFFF"/>
          <w:lang w:eastAsia="ru-RU"/>
        </w:rPr>
        <w:t xml:space="preserve"> un tā ir pamats personas tiesību uz privāto dzīvi ierobežošanai, tad būtu jāsecina, ka šāds ierobežojums neatbilst ne Satversmei, ne konvencijai.</w:t>
      </w:r>
    </w:p>
    <w:p w14:paraId="68C69868" w14:textId="77777777" w:rsidR="00A13CA7" w:rsidRDefault="00A13CA7" w:rsidP="00772D0C">
      <w:pPr>
        <w:spacing w:line="276" w:lineRule="auto"/>
        <w:ind w:firstLine="567"/>
        <w:jc w:val="both"/>
        <w:rPr>
          <w:shd w:val="clear" w:color="auto" w:fill="FFFFFF"/>
          <w:lang w:eastAsia="ru-RU"/>
        </w:rPr>
      </w:pPr>
      <w:r>
        <w:rPr>
          <w:shd w:val="clear" w:color="auto" w:fill="FFFFFF"/>
          <w:lang w:eastAsia="ru-RU"/>
        </w:rPr>
        <w:t xml:space="preserve">Tiesību normas pēc iespējas ir jāinterpretē tā, lai tās atbilstu tiesību sistēmai. Ievērojot minēto, Senāts secina, ka </w:t>
      </w:r>
      <w:r w:rsidRPr="00A13CA7">
        <w:rPr>
          <w:shd w:val="clear" w:color="auto" w:fill="FFFFFF"/>
          <w:lang w:eastAsia="ru-RU"/>
        </w:rPr>
        <w:t xml:space="preserve">Fizisko personu datu aizsardzības likuma </w:t>
      </w:r>
      <w:proofErr w:type="gramStart"/>
      <w:r w:rsidRPr="00A13CA7">
        <w:rPr>
          <w:shd w:val="clear" w:color="auto" w:fill="FFFFFF"/>
          <w:lang w:eastAsia="ru-RU"/>
        </w:rPr>
        <w:t>1</w:t>
      </w:r>
      <w:r>
        <w:rPr>
          <w:shd w:val="clear" w:color="auto" w:fill="FFFFFF"/>
          <w:lang w:eastAsia="ru-RU"/>
        </w:rPr>
        <w:t>0</w:t>
      </w:r>
      <w:r w:rsidRPr="00A13CA7">
        <w:rPr>
          <w:shd w:val="clear" w:color="auto" w:fill="FFFFFF"/>
          <w:lang w:eastAsia="ru-RU"/>
        </w:rPr>
        <w:t>.panta</w:t>
      </w:r>
      <w:proofErr w:type="gramEnd"/>
      <w:r>
        <w:rPr>
          <w:shd w:val="clear" w:color="auto" w:fill="FFFFFF"/>
          <w:lang w:eastAsia="ru-RU"/>
        </w:rPr>
        <w:t xml:space="preserve"> ceturtās daļas</w:t>
      </w:r>
      <w:r w:rsidRPr="00A13CA7">
        <w:rPr>
          <w:shd w:val="clear" w:color="auto" w:fill="FFFFFF"/>
          <w:lang w:eastAsia="ru-RU"/>
        </w:rPr>
        <w:t xml:space="preserve"> 1.punkts </w:t>
      </w:r>
      <w:r>
        <w:rPr>
          <w:shd w:val="clear" w:color="auto" w:fill="FFFFFF"/>
          <w:lang w:eastAsia="ru-RU"/>
        </w:rPr>
        <w:t>pats par sevi ne</w:t>
      </w:r>
      <w:r w:rsidRPr="00A13CA7">
        <w:rPr>
          <w:shd w:val="clear" w:color="auto" w:fill="FFFFFF"/>
          <w:lang w:eastAsia="ru-RU"/>
        </w:rPr>
        <w:t>nosaka personas datu apstrādes tiesisko pamatu un t</w:t>
      </w:r>
      <w:r>
        <w:rPr>
          <w:shd w:val="clear" w:color="auto" w:fill="FFFFFF"/>
          <w:lang w:eastAsia="ru-RU"/>
        </w:rPr>
        <w:t>as pats par sevi nevar būt tiesiskais pamats</w:t>
      </w:r>
      <w:r w:rsidRPr="00A13CA7">
        <w:rPr>
          <w:shd w:val="clear" w:color="auto" w:fill="FFFFFF"/>
          <w:lang w:eastAsia="ru-RU"/>
        </w:rPr>
        <w:t xml:space="preserve"> personas tiesību uz privāto dzīvi ierobežošanai.</w:t>
      </w:r>
    </w:p>
    <w:p w14:paraId="25D1C332" w14:textId="77777777" w:rsidR="00514845" w:rsidRDefault="00514845" w:rsidP="00772D0C">
      <w:pPr>
        <w:spacing w:line="276" w:lineRule="auto"/>
        <w:ind w:firstLine="567"/>
        <w:jc w:val="both"/>
        <w:rPr>
          <w:shd w:val="clear" w:color="auto" w:fill="FFFFFF"/>
          <w:lang w:eastAsia="ru-RU"/>
        </w:rPr>
      </w:pPr>
    </w:p>
    <w:p w14:paraId="7B3A20D7" w14:textId="77777777" w:rsidR="00C91602" w:rsidRDefault="00514845" w:rsidP="00772D0C">
      <w:pPr>
        <w:spacing w:line="276" w:lineRule="auto"/>
        <w:ind w:firstLine="567"/>
        <w:jc w:val="both"/>
        <w:rPr>
          <w:shd w:val="clear" w:color="auto" w:fill="FFFFFF"/>
          <w:lang w:eastAsia="ru-RU"/>
        </w:rPr>
      </w:pPr>
      <w:r>
        <w:rPr>
          <w:shd w:val="clear" w:color="auto" w:fill="FFFFFF"/>
          <w:lang w:eastAsia="ru-RU"/>
        </w:rPr>
        <w:t xml:space="preserve">[12] </w:t>
      </w:r>
      <w:r w:rsidR="00C91602">
        <w:rPr>
          <w:shd w:val="clear" w:color="auto" w:fill="FFFFFF"/>
          <w:lang w:eastAsia="ru-RU"/>
        </w:rPr>
        <w:t xml:space="preserve">Tā kā Senāts secināja, ka ne </w:t>
      </w:r>
      <w:r w:rsidR="00C91602" w:rsidRPr="00C91602">
        <w:rPr>
          <w:shd w:val="clear" w:color="auto" w:fill="FFFFFF"/>
          <w:lang w:eastAsia="ru-RU"/>
        </w:rPr>
        <w:t xml:space="preserve">Fizisko personu datu aizsardzības likuma </w:t>
      </w:r>
      <w:proofErr w:type="gramStart"/>
      <w:r w:rsidR="00C91602" w:rsidRPr="00C91602">
        <w:rPr>
          <w:shd w:val="clear" w:color="auto" w:fill="FFFFFF"/>
          <w:lang w:eastAsia="ru-RU"/>
        </w:rPr>
        <w:t>10.panta</w:t>
      </w:r>
      <w:proofErr w:type="gramEnd"/>
      <w:r w:rsidR="00C91602" w:rsidRPr="00C91602">
        <w:rPr>
          <w:shd w:val="clear" w:color="auto" w:fill="FFFFFF"/>
          <w:lang w:eastAsia="ru-RU"/>
        </w:rPr>
        <w:t xml:space="preserve"> ceturtās daļas 1.punkts</w:t>
      </w:r>
      <w:r w:rsidR="00C91602">
        <w:rPr>
          <w:shd w:val="clear" w:color="auto" w:fill="FFFFFF"/>
          <w:lang w:eastAsia="ru-RU"/>
        </w:rPr>
        <w:t xml:space="preserve">, ne </w:t>
      </w:r>
      <w:r w:rsidR="00C91602" w:rsidRPr="00C91602">
        <w:rPr>
          <w:shd w:val="clear" w:color="auto" w:fill="FFFFFF"/>
          <w:lang w:eastAsia="ru-RU"/>
        </w:rPr>
        <w:t xml:space="preserve">11.panta 11.punkts </w:t>
      </w:r>
      <w:r w:rsidR="00C91602">
        <w:rPr>
          <w:shd w:val="clear" w:color="auto" w:fill="FFFFFF"/>
          <w:lang w:eastAsia="ru-RU"/>
        </w:rPr>
        <w:t xml:space="preserve">nepiešķir tiesības </w:t>
      </w:r>
      <w:r w:rsidR="00C91602" w:rsidRPr="00C91602">
        <w:rPr>
          <w:shd w:val="clear" w:color="auto" w:fill="FFFFFF"/>
          <w:lang w:eastAsia="ru-RU"/>
        </w:rPr>
        <w:t>Neatliekamās medicīniskās palīdzības dienestam</w:t>
      </w:r>
      <w:r w:rsidR="00C91602">
        <w:rPr>
          <w:shd w:val="clear" w:color="auto" w:fill="FFFFFF"/>
          <w:lang w:eastAsia="ru-RU"/>
        </w:rPr>
        <w:t xml:space="preserve"> nodot datus par pacientiem Valsts policijai, tad nav nepieciešams vērtēt, vai Pacientu tiesību aizsardzības likums konkrētajā gadījumā ir uzskatāms par speciālo tiesību normu. Jautājumam par to, kura norma ir vispārēja un kura ir speciāla, ir nozīme, ja starp šīm normām ir kolīzija jeb pretruna.</w:t>
      </w:r>
    </w:p>
    <w:p w14:paraId="000AC37B" w14:textId="77777777" w:rsidR="00C91602" w:rsidRDefault="00C91602" w:rsidP="00D072DA">
      <w:pPr>
        <w:spacing w:line="276" w:lineRule="auto"/>
        <w:ind w:firstLine="567"/>
        <w:jc w:val="both"/>
        <w:rPr>
          <w:shd w:val="clear" w:color="auto" w:fill="FFFFFF"/>
          <w:lang w:eastAsia="ru-RU"/>
        </w:rPr>
      </w:pPr>
      <w:r>
        <w:rPr>
          <w:shd w:val="clear" w:color="auto" w:fill="FFFFFF"/>
          <w:lang w:eastAsia="ru-RU"/>
        </w:rPr>
        <w:t xml:space="preserve">Vienlaikus Senāts vēlas norādīt, ka nav pareizs pieteicēja viedoklis, ka Pacientu tiesību likuma </w:t>
      </w:r>
      <w:proofErr w:type="gramStart"/>
      <w:r>
        <w:rPr>
          <w:shd w:val="clear" w:color="auto" w:fill="FFFFFF"/>
          <w:lang w:eastAsia="ru-RU"/>
        </w:rPr>
        <w:t>10.pants</w:t>
      </w:r>
      <w:proofErr w:type="gramEnd"/>
      <w:r>
        <w:rPr>
          <w:shd w:val="clear" w:color="auto" w:fill="FFFFFF"/>
          <w:lang w:eastAsia="ru-RU"/>
        </w:rPr>
        <w:t xml:space="preserve"> izsmeļoši nosaka visus gadījumus, kad ir pieļaujams sniegt kādam informāciju par pacientu bez pacienta piekrišanas. </w:t>
      </w:r>
      <w:r w:rsidR="004C70D1">
        <w:rPr>
          <w:shd w:val="clear" w:color="auto" w:fill="FFFFFF"/>
          <w:lang w:eastAsia="ru-RU"/>
        </w:rPr>
        <w:t>To, ka šāds jautājums var tikt regulēts arī citos tiesību aktos</w:t>
      </w:r>
      <w:r w:rsidR="00A523B0">
        <w:rPr>
          <w:shd w:val="clear" w:color="auto" w:fill="FFFFFF"/>
          <w:lang w:eastAsia="ru-RU"/>
        </w:rPr>
        <w:t>,</w:t>
      </w:r>
      <w:r w:rsidR="004C70D1">
        <w:rPr>
          <w:shd w:val="clear" w:color="auto" w:fill="FFFFFF"/>
          <w:lang w:eastAsia="ru-RU"/>
        </w:rPr>
        <w:t xml:space="preserve"> ir norādījusi Satversmes tiesa </w:t>
      </w:r>
      <w:bookmarkStart w:id="2" w:name="_Hlk55465873"/>
      <w:r w:rsidR="004C70D1" w:rsidRPr="00777518">
        <w:rPr>
          <w:shd w:val="clear" w:color="auto" w:fill="FFFFFF"/>
          <w:lang w:eastAsia="ru-RU"/>
        </w:rPr>
        <w:t>(</w:t>
      </w:r>
      <w:r w:rsidR="004C70D1" w:rsidRPr="00777518">
        <w:rPr>
          <w:i/>
          <w:shd w:val="clear" w:color="auto" w:fill="FFFFFF"/>
          <w:lang w:eastAsia="ru-RU"/>
        </w:rPr>
        <w:t xml:space="preserve">Satversmes tiesas </w:t>
      </w:r>
      <w:proofErr w:type="gramStart"/>
      <w:r w:rsidR="004C70D1" w:rsidRPr="00777518">
        <w:rPr>
          <w:i/>
          <w:shd w:val="clear" w:color="auto" w:fill="FFFFFF"/>
          <w:lang w:eastAsia="ru-RU"/>
        </w:rPr>
        <w:t>201</w:t>
      </w:r>
      <w:r w:rsidR="004C70D1">
        <w:rPr>
          <w:i/>
          <w:shd w:val="clear" w:color="auto" w:fill="FFFFFF"/>
          <w:lang w:eastAsia="ru-RU"/>
        </w:rPr>
        <w:t>1</w:t>
      </w:r>
      <w:r w:rsidR="004C70D1" w:rsidRPr="00777518">
        <w:rPr>
          <w:i/>
          <w:shd w:val="clear" w:color="auto" w:fill="FFFFFF"/>
          <w:lang w:eastAsia="ru-RU"/>
        </w:rPr>
        <w:t>.gada</w:t>
      </w:r>
      <w:proofErr w:type="gramEnd"/>
      <w:r w:rsidR="004C70D1" w:rsidRPr="00777518">
        <w:rPr>
          <w:i/>
          <w:shd w:val="clear" w:color="auto" w:fill="FFFFFF"/>
          <w:lang w:eastAsia="ru-RU"/>
        </w:rPr>
        <w:t xml:space="preserve"> 1</w:t>
      </w:r>
      <w:r w:rsidR="004C70D1">
        <w:rPr>
          <w:i/>
          <w:shd w:val="clear" w:color="auto" w:fill="FFFFFF"/>
          <w:lang w:eastAsia="ru-RU"/>
        </w:rPr>
        <w:t>4</w:t>
      </w:r>
      <w:r w:rsidR="004C70D1" w:rsidRPr="00777518">
        <w:rPr>
          <w:i/>
          <w:shd w:val="clear" w:color="auto" w:fill="FFFFFF"/>
          <w:lang w:eastAsia="ru-RU"/>
        </w:rPr>
        <w:t>.ma</w:t>
      </w:r>
      <w:r w:rsidR="004C70D1">
        <w:rPr>
          <w:i/>
          <w:shd w:val="clear" w:color="auto" w:fill="FFFFFF"/>
          <w:lang w:eastAsia="ru-RU"/>
        </w:rPr>
        <w:t>rt</w:t>
      </w:r>
      <w:r w:rsidR="004C70D1" w:rsidRPr="00777518">
        <w:rPr>
          <w:i/>
          <w:shd w:val="clear" w:color="auto" w:fill="FFFFFF"/>
          <w:lang w:eastAsia="ru-RU"/>
        </w:rPr>
        <w:t>a sprieduma lietā Nr.</w:t>
      </w:r>
      <w:r w:rsidR="004C70D1" w:rsidRPr="00777518">
        <w:rPr>
          <w:i/>
          <w:lang w:eastAsia="ru-RU"/>
        </w:rPr>
        <w:t> 201</w:t>
      </w:r>
      <w:r w:rsidR="004C70D1">
        <w:rPr>
          <w:i/>
          <w:lang w:eastAsia="ru-RU"/>
        </w:rPr>
        <w:t>0</w:t>
      </w:r>
      <w:r w:rsidR="004C70D1" w:rsidRPr="00777518">
        <w:rPr>
          <w:i/>
          <w:lang w:eastAsia="ru-RU"/>
        </w:rPr>
        <w:t>-</w:t>
      </w:r>
      <w:r w:rsidR="004C70D1">
        <w:rPr>
          <w:i/>
          <w:lang w:eastAsia="ru-RU"/>
        </w:rPr>
        <w:t>51</w:t>
      </w:r>
      <w:r w:rsidR="004C70D1" w:rsidRPr="00777518">
        <w:rPr>
          <w:i/>
          <w:lang w:eastAsia="ru-RU"/>
        </w:rPr>
        <w:t xml:space="preserve">-01 </w:t>
      </w:r>
      <w:r w:rsidR="004C70D1" w:rsidRPr="00777518">
        <w:rPr>
          <w:i/>
          <w:shd w:val="clear" w:color="auto" w:fill="FFFFFF"/>
          <w:lang w:eastAsia="ru-RU"/>
        </w:rPr>
        <w:t>1</w:t>
      </w:r>
      <w:r w:rsidR="004C70D1">
        <w:rPr>
          <w:i/>
          <w:shd w:val="clear" w:color="auto" w:fill="FFFFFF"/>
          <w:lang w:eastAsia="ru-RU"/>
        </w:rPr>
        <w:t>0.1</w:t>
      </w:r>
      <w:r w:rsidR="004C70D1" w:rsidRPr="00777518">
        <w:rPr>
          <w:i/>
          <w:shd w:val="clear" w:color="auto" w:fill="FFFFFF"/>
          <w:lang w:eastAsia="ru-RU"/>
        </w:rPr>
        <w:t>.</w:t>
      </w:r>
      <w:r w:rsidR="00596DD4">
        <w:rPr>
          <w:i/>
          <w:shd w:val="clear" w:color="auto" w:fill="FFFFFF"/>
          <w:lang w:eastAsia="ru-RU"/>
        </w:rPr>
        <w:t xml:space="preserve"> un 18.</w:t>
      </w:r>
      <w:r w:rsidR="004C70D1" w:rsidRPr="00777518">
        <w:rPr>
          <w:i/>
          <w:shd w:val="clear" w:color="auto" w:fill="FFFFFF"/>
          <w:lang w:eastAsia="ru-RU"/>
        </w:rPr>
        <w:t>punkts</w:t>
      </w:r>
      <w:r w:rsidR="004C70D1" w:rsidRPr="00777518">
        <w:rPr>
          <w:shd w:val="clear" w:color="auto" w:fill="FFFFFF"/>
          <w:lang w:eastAsia="ru-RU"/>
        </w:rPr>
        <w:t>)</w:t>
      </w:r>
      <w:r w:rsidR="00596DD4">
        <w:rPr>
          <w:shd w:val="clear" w:color="auto" w:fill="FFFFFF"/>
          <w:lang w:eastAsia="ru-RU"/>
        </w:rPr>
        <w:t xml:space="preserve">. Tas ir atzīts arī juridiskajā literatūrā </w:t>
      </w:r>
      <w:proofErr w:type="gramStart"/>
      <w:r w:rsidR="00596DD4">
        <w:rPr>
          <w:shd w:val="clear" w:color="auto" w:fill="FFFFFF"/>
          <w:lang w:eastAsia="ru-RU"/>
        </w:rPr>
        <w:t>(</w:t>
      </w:r>
      <w:proofErr w:type="spellStart"/>
      <w:proofErr w:type="gramEnd"/>
      <w:r w:rsidR="00596DD4" w:rsidRPr="00D072DA">
        <w:rPr>
          <w:i/>
          <w:iCs/>
          <w:shd w:val="clear" w:color="auto" w:fill="FFFFFF"/>
          <w:lang w:eastAsia="ru-RU"/>
        </w:rPr>
        <w:t>Gusarova</w:t>
      </w:r>
      <w:proofErr w:type="spellEnd"/>
      <w:r w:rsidR="00596DD4" w:rsidRPr="00D072DA">
        <w:rPr>
          <w:i/>
          <w:iCs/>
          <w:shd w:val="clear" w:color="auto" w:fill="FFFFFF"/>
          <w:lang w:eastAsia="ru-RU"/>
        </w:rPr>
        <w:t xml:space="preserve"> A. Konfidencialitāte un personas datu aizsardzība veselības nozarē. Grāmata: Medicīnas tiesības. S. </w:t>
      </w:r>
      <w:proofErr w:type="spellStart"/>
      <w:r w:rsidR="00596DD4" w:rsidRPr="00D072DA">
        <w:rPr>
          <w:i/>
          <w:iCs/>
          <w:shd w:val="clear" w:color="auto" w:fill="FFFFFF"/>
          <w:lang w:eastAsia="ru-RU"/>
        </w:rPr>
        <w:t>Ašnevicas-Slokenbergas</w:t>
      </w:r>
      <w:proofErr w:type="spellEnd"/>
      <w:r w:rsidR="00596DD4" w:rsidRPr="00D072DA">
        <w:rPr>
          <w:i/>
          <w:iCs/>
          <w:shd w:val="clear" w:color="auto" w:fill="FFFFFF"/>
          <w:lang w:eastAsia="ru-RU"/>
        </w:rPr>
        <w:t xml:space="preserve"> zinātniskajā redakcijā. Rīga: Tiesu namu aģentūra, 2015, </w:t>
      </w:r>
      <w:r w:rsidR="00D072DA" w:rsidRPr="00D072DA">
        <w:rPr>
          <w:i/>
          <w:iCs/>
          <w:shd w:val="clear" w:color="auto" w:fill="FFFFFF"/>
          <w:lang w:eastAsia="ru-RU"/>
        </w:rPr>
        <w:t>384.lpp.</w:t>
      </w:r>
      <w:r w:rsidR="00D072DA" w:rsidRPr="00D072DA">
        <w:rPr>
          <w:shd w:val="clear" w:color="auto" w:fill="FFFFFF"/>
          <w:lang w:eastAsia="ru-RU"/>
        </w:rPr>
        <w:t>)</w:t>
      </w:r>
      <w:r w:rsidR="00D072DA">
        <w:rPr>
          <w:shd w:val="clear" w:color="auto" w:fill="FFFFFF"/>
          <w:lang w:eastAsia="ru-RU"/>
        </w:rPr>
        <w:t xml:space="preserve">. To atspoguļo arī, piemēram, </w:t>
      </w:r>
      <w:r w:rsidR="00D072DA" w:rsidRPr="00D072DA">
        <w:rPr>
          <w:shd w:val="clear" w:color="auto" w:fill="FFFFFF"/>
          <w:lang w:eastAsia="ru-RU"/>
        </w:rPr>
        <w:t>Ārstniecības likuma 56.</w:t>
      </w:r>
      <w:proofErr w:type="gramStart"/>
      <w:r w:rsidR="00D072DA" w:rsidRPr="00D072DA">
        <w:rPr>
          <w:shd w:val="clear" w:color="auto" w:fill="FFFFFF"/>
          <w:vertAlign w:val="superscript"/>
          <w:lang w:eastAsia="ru-RU"/>
        </w:rPr>
        <w:t>1</w:t>
      </w:r>
      <w:r w:rsidR="00D072DA" w:rsidRPr="00D072DA">
        <w:rPr>
          <w:shd w:val="clear" w:color="auto" w:fill="FFFFFF"/>
          <w:lang w:eastAsia="ru-RU"/>
        </w:rPr>
        <w:t>pant</w:t>
      </w:r>
      <w:r w:rsidR="00D072DA">
        <w:rPr>
          <w:shd w:val="clear" w:color="auto" w:fill="FFFFFF"/>
          <w:lang w:eastAsia="ru-RU"/>
        </w:rPr>
        <w:t>ā</w:t>
      </w:r>
      <w:proofErr w:type="gramEnd"/>
      <w:r w:rsidR="00D072DA">
        <w:rPr>
          <w:shd w:val="clear" w:color="auto" w:fill="FFFFFF"/>
          <w:lang w:eastAsia="ru-RU"/>
        </w:rPr>
        <w:t xml:space="preserve"> ietvertais regulējums</w:t>
      </w:r>
      <w:r w:rsidR="003F30E6">
        <w:rPr>
          <w:shd w:val="clear" w:color="auto" w:fill="FFFFFF"/>
          <w:lang w:eastAsia="ru-RU"/>
        </w:rPr>
        <w:t xml:space="preserve">, kas </w:t>
      </w:r>
      <w:r w:rsidR="00D072DA">
        <w:rPr>
          <w:shd w:val="clear" w:color="auto" w:fill="FFFFFF"/>
          <w:lang w:eastAsia="ru-RU"/>
        </w:rPr>
        <w:t>paredz ārstniecības iestāžu pienākumu sniegt informāciju Valsts policijai pēc savas iniciatīvas, nesaņemot pieprasījumu no Valsts policijas.</w:t>
      </w:r>
    </w:p>
    <w:bookmarkEnd w:id="2"/>
    <w:p w14:paraId="37FA0466" w14:textId="77777777" w:rsidR="00C91602" w:rsidRDefault="00C91602" w:rsidP="00772D0C">
      <w:pPr>
        <w:spacing w:line="276" w:lineRule="auto"/>
        <w:ind w:firstLine="567"/>
        <w:jc w:val="both"/>
        <w:rPr>
          <w:shd w:val="clear" w:color="auto" w:fill="FFFFFF"/>
          <w:lang w:eastAsia="ru-RU"/>
        </w:rPr>
      </w:pPr>
    </w:p>
    <w:p w14:paraId="0D87982C" w14:textId="77777777" w:rsidR="00C91602" w:rsidRDefault="00D072DA" w:rsidP="00772D0C">
      <w:pPr>
        <w:spacing w:line="276" w:lineRule="auto"/>
        <w:ind w:firstLine="567"/>
        <w:jc w:val="both"/>
        <w:rPr>
          <w:shd w:val="clear" w:color="auto" w:fill="FFFFFF"/>
          <w:lang w:eastAsia="ru-RU"/>
        </w:rPr>
      </w:pPr>
      <w:r>
        <w:rPr>
          <w:shd w:val="clear" w:color="auto" w:fill="FFFFFF"/>
          <w:lang w:eastAsia="ru-RU"/>
        </w:rPr>
        <w:t xml:space="preserve">[13] Izskatāmajā lietā neviens nav norādījis, ka informācija par pieteicēju Valsts policijai būtu sniegta, pamatojoties uz </w:t>
      </w:r>
      <w:r w:rsidR="00434FB7">
        <w:rPr>
          <w:shd w:val="clear" w:color="auto" w:fill="FFFFFF"/>
          <w:lang w:eastAsia="ru-RU"/>
        </w:rPr>
        <w:t xml:space="preserve">Pacientu tiesību likumu vai </w:t>
      </w:r>
      <w:r w:rsidR="00434FB7" w:rsidRPr="00434FB7">
        <w:rPr>
          <w:shd w:val="clear" w:color="auto" w:fill="FFFFFF"/>
          <w:lang w:eastAsia="ru-RU"/>
        </w:rPr>
        <w:t>Ārstniecības likuma 56.</w:t>
      </w:r>
      <w:proofErr w:type="gramStart"/>
      <w:r w:rsidR="00434FB7" w:rsidRPr="00434FB7">
        <w:rPr>
          <w:shd w:val="clear" w:color="auto" w:fill="FFFFFF"/>
          <w:vertAlign w:val="superscript"/>
          <w:lang w:eastAsia="ru-RU"/>
        </w:rPr>
        <w:t>1</w:t>
      </w:r>
      <w:r w:rsidR="00434FB7" w:rsidRPr="00434FB7">
        <w:rPr>
          <w:shd w:val="clear" w:color="auto" w:fill="FFFFFF"/>
          <w:lang w:eastAsia="ru-RU"/>
        </w:rPr>
        <w:t>pant</w:t>
      </w:r>
      <w:r w:rsidR="00434FB7">
        <w:rPr>
          <w:shd w:val="clear" w:color="auto" w:fill="FFFFFF"/>
          <w:lang w:eastAsia="ru-RU"/>
        </w:rPr>
        <w:t>u</w:t>
      </w:r>
      <w:proofErr w:type="gramEnd"/>
      <w:r w:rsidR="00434FB7">
        <w:rPr>
          <w:shd w:val="clear" w:color="auto" w:fill="FFFFFF"/>
          <w:lang w:eastAsia="ru-RU"/>
        </w:rPr>
        <w:t xml:space="preserve">. Taču, kā jau tika minēts, tiesa pārsūdzētajā spriedumā bija atzinusi, ka tas ir noticis arī saskaņā ar </w:t>
      </w:r>
      <w:r w:rsidR="00434FB7" w:rsidRPr="00434FB7">
        <w:rPr>
          <w:shd w:val="clear" w:color="auto" w:fill="FFFFFF"/>
          <w:lang w:eastAsia="ru-RU"/>
        </w:rPr>
        <w:t xml:space="preserve">Kriminālprocesa likuma </w:t>
      </w:r>
      <w:proofErr w:type="gramStart"/>
      <w:r w:rsidR="00434FB7" w:rsidRPr="00434FB7">
        <w:rPr>
          <w:shd w:val="clear" w:color="auto" w:fill="FFFFFF"/>
          <w:lang w:eastAsia="ru-RU"/>
        </w:rPr>
        <w:t>369.panta</w:t>
      </w:r>
      <w:proofErr w:type="gramEnd"/>
      <w:r w:rsidR="00434FB7" w:rsidRPr="00434FB7">
        <w:rPr>
          <w:shd w:val="clear" w:color="auto" w:fill="FFFFFF"/>
          <w:lang w:eastAsia="ru-RU"/>
        </w:rPr>
        <w:t xml:space="preserve"> otrās daļas 3.punkt</w:t>
      </w:r>
      <w:r w:rsidR="00434FB7">
        <w:rPr>
          <w:shd w:val="clear" w:color="auto" w:fill="FFFFFF"/>
          <w:lang w:eastAsia="ru-RU"/>
        </w:rPr>
        <w:t>u.</w:t>
      </w:r>
    </w:p>
    <w:p w14:paraId="25E58C4E" w14:textId="77777777" w:rsidR="00434FB7" w:rsidRDefault="00A10DBD" w:rsidP="00434FB7">
      <w:pPr>
        <w:spacing w:line="276" w:lineRule="auto"/>
        <w:ind w:firstLine="567"/>
        <w:jc w:val="both"/>
        <w:rPr>
          <w:shd w:val="clear" w:color="auto" w:fill="FFFFFF"/>
          <w:lang w:eastAsia="ru-RU"/>
        </w:rPr>
      </w:pPr>
      <w:r w:rsidRPr="00A10DBD">
        <w:rPr>
          <w:shd w:val="clear" w:color="auto" w:fill="FFFFFF"/>
          <w:lang w:eastAsia="ru-RU"/>
        </w:rPr>
        <w:t xml:space="preserve">Kriminālprocesa likuma </w:t>
      </w:r>
      <w:proofErr w:type="gramStart"/>
      <w:r w:rsidR="00434FB7" w:rsidRPr="00434FB7">
        <w:rPr>
          <w:shd w:val="clear" w:color="auto" w:fill="FFFFFF"/>
          <w:lang w:eastAsia="ru-RU"/>
        </w:rPr>
        <w:t>369.pant</w:t>
      </w:r>
      <w:r>
        <w:rPr>
          <w:shd w:val="clear" w:color="auto" w:fill="FFFFFF"/>
          <w:lang w:eastAsia="ru-RU"/>
        </w:rPr>
        <w:t>a</w:t>
      </w:r>
      <w:proofErr w:type="gramEnd"/>
      <w:r>
        <w:rPr>
          <w:shd w:val="clear" w:color="auto" w:fill="FFFFFF"/>
          <w:lang w:eastAsia="ru-RU"/>
        </w:rPr>
        <w:t xml:space="preserve"> pirmā daļa noteic, ka k</w:t>
      </w:r>
      <w:r w:rsidR="00434FB7" w:rsidRPr="00434FB7">
        <w:rPr>
          <w:shd w:val="clear" w:color="auto" w:fill="FFFFFF"/>
          <w:lang w:eastAsia="ru-RU"/>
        </w:rPr>
        <w:t xml:space="preserve">riminālprocesa uzsākšanas iemesls ir tādu ziņu iesniegšana izmeklēšanas iestādei, prokuratūrai vai tiesai (turpmāk </w:t>
      </w:r>
      <w:r w:rsidR="009A4E9F">
        <w:rPr>
          <w:shd w:val="clear" w:color="auto" w:fill="FFFFFF"/>
          <w:lang w:eastAsia="ru-RU"/>
        </w:rPr>
        <w:t>–</w:t>
      </w:r>
      <w:r w:rsidR="009A4E9F" w:rsidRPr="00434FB7">
        <w:rPr>
          <w:shd w:val="clear" w:color="auto" w:fill="FFFFFF"/>
          <w:lang w:eastAsia="ru-RU"/>
        </w:rPr>
        <w:t xml:space="preserve"> </w:t>
      </w:r>
      <w:r w:rsidR="00434FB7" w:rsidRPr="00434FB7">
        <w:rPr>
          <w:shd w:val="clear" w:color="auto" w:fill="FFFFFF"/>
          <w:lang w:eastAsia="ru-RU"/>
        </w:rPr>
        <w:t>par kriminālprocesa norisi atbildīgā iestāde), kuras norāda uz iespējama noziedzīga nodarījuma izdarīšanu, vai šādu ziņu iegūšana par kriminālprocesa norisi atbildīgā iestādē.</w:t>
      </w:r>
      <w:r>
        <w:rPr>
          <w:shd w:val="clear" w:color="auto" w:fill="FFFFFF"/>
          <w:lang w:eastAsia="ru-RU"/>
        </w:rPr>
        <w:t xml:space="preserve"> Šā panta otrās daļas 3.punkts paredz, ka šādas ziņas </w:t>
      </w:r>
      <w:proofErr w:type="spellStart"/>
      <w:r>
        <w:rPr>
          <w:shd w:val="clear" w:color="auto" w:fill="FFFFFF"/>
          <w:lang w:eastAsia="ru-RU"/>
        </w:rPr>
        <w:t>citstarp</w:t>
      </w:r>
      <w:proofErr w:type="spellEnd"/>
      <w:r>
        <w:rPr>
          <w:shd w:val="clear" w:color="auto" w:fill="FFFFFF"/>
          <w:lang w:eastAsia="ru-RU"/>
        </w:rPr>
        <w:t xml:space="preserve"> var sniegt </w:t>
      </w:r>
      <w:r w:rsidR="00434FB7" w:rsidRPr="00434FB7">
        <w:rPr>
          <w:shd w:val="clear" w:color="auto" w:fill="FFFFFF"/>
          <w:lang w:eastAsia="ru-RU"/>
        </w:rPr>
        <w:t xml:space="preserve">ārstniecības personas vai iestādes kā </w:t>
      </w:r>
      <w:r w:rsidR="00434FB7" w:rsidRPr="00434FB7">
        <w:rPr>
          <w:shd w:val="clear" w:color="auto" w:fill="FFFFFF"/>
          <w:lang w:eastAsia="ru-RU"/>
        </w:rPr>
        <w:lastRenderedPageBreak/>
        <w:t>ziņojumu par traumām, slimībām vai nāves gadījumiem, kuru cēlonis varētu būt noziedzīgs nodarījums</w:t>
      </w:r>
      <w:r>
        <w:rPr>
          <w:shd w:val="clear" w:color="auto" w:fill="FFFFFF"/>
          <w:lang w:eastAsia="ru-RU"/>
        </w:rPr>
        <w:t>.</w:t>
      </w:r>
    </w:p>
    <w:p w14:paraId="72444847" w14:textId="77777777" w:rsidR="005B4D46" w:rsidRDefault="00A10DBD" w:rsidP="00A10DBD">
      <w:pPr>
        <w:spacing w:line="276" w:lineRule="auto"/>
        <w:ind w:firstLine="567"/>
        <w:jc w:val="both"/>
      </w:pPr>
      <w:r w:rsidRPr="00A10DBD">
        <w:rPr>
          <w:shd w:val="clear" w:color="auto" w:fill="FFFFFF"/>
          <w:lang w:eastAsia="ru-RU"/>
        </w:rPr>
        <w:t xml:space="preserve">Kriminālprocesa likuma </w:t>
      </w:r>
      <w:proofErr w:type="gramStart"/>
      <w:r w:rsidRPr="00A10DBD">
        <w:rPr>
          <w:shd w:val="clear" w:color="auto" w:fill="FFFFFF"/>
          <w:lang w:eastAsia="ru-RU"/>
        </w:rPr>
        <w:t>369.pant</w:t>
      </w:r>
      <w:r w:rsidR="0062665A">
        <w:rPr>
          <w:shd w:val="clear" w:color="auto" w:fill="FFFFFF"/>
          <w:lang w:eastAsia="ru-RU"/>
        </w:rPr>
        <w:t>s</w:t>
      </w:r>
      <w:proofErr w:type="gramEnd"/>
      <w:r w:rsidR="0062665A">
        <w:rPr>
          <w:shd w:val="clear" w:color="auto" w:fill="FFFFFF"/>
          <w:lang w:eastAsia="ru-RU"/>
        </w:rPr>
        <w:t xml:space="preserve"> „</w:t>
      </w:r>
      <w:r w:rsidR="0062665A" w:rsidRPr="0062665A">
        <w:rPr>
          <w:shd w:val="clear" w:color="auto" w:fill="FFFFFF"/>
          <w:lang w:eastAsia="ru-RU"/>
        </w:rPr>
        <w:t>Kriminālprocesa uzsākšanas iemesli</w:t>
      </w:r>
      <w:r w:rsidR="0062665A">
        <w:rPr>
          <w:shd w:val="clear" w:color="auto" w:fill="FFFFFF"/>
          <w:lang w:eastAsia="ru-RU"/>
        </w:rPr>
        <w:t>”</w:t>
      </w:r>
      <w:r w:rsidR="0062665A" w:rsidRPr="0062665A">
        <w:rPr>
          <w:shd w:val="clear" w:color="auto" w:fill="FFFFFF"/>
          <w:lang w:eastAsia="ru-RU"/>
        </w:rPr>
        <w:t xml:space="preserve"> </w:t>
      </w:r>
      <w:r>
        <w:rPr>
          <w:shd w:val="clear" w:color="auto" w:fill="FFFFFF"/>
          <w:lang w:eastAsia="ru-RU"/>
        </w:rPr>
        <w:t xml:space="preserve">ir ietverts </w:t>
      </w:r>
      <w:r w:rsidRPr="00A10DBD">
        <w:rPr>
          <w:shd w:val="clear" w:color="auto" w:fill="FFFFFF"/>
          <w:lang w:eastAsia="ru-RU"/>
        </w:rPr>
        <w:t>Kriminālprocesa likuma 30.nodaļ</w:t>
      </w:r>
      <w:r>
        <w:rPr>
          <w:shd w:val="clear" w:color="auto" w:fill="FFFFFF"/>
          <w:lang w:eastAsia="ru-RU"/>
        </w:rPr>
        <w:t>ā</w:t>
      </w:r>
      <w:r w:rsidRPr="00A10DBD">
        <w:rPr>
          <w:shd w:val="clear" w:color="auto" w:fill="FFFFFF"/>
          <w:lang w:eastAsia="ru-RU"/>
        </w:rPr>
        <w:t xml:space="preserve"> </w:t>
      </w:r>
      <w:r>
        <w:rPr>
          <w:shd w:val="clear" w:color="auto" w:fill="FFFFFF"/>
          <w:lang w:eastAsia="ru-RU"/>
        </w:rPr>
        <w:t>„</w:t>
      </w:r>
      <w:r w:rsidRPr="00A10DBD">
        <w:rPr>
          <w:shd w:val="clear" w:color="auto" w:fill="FFFFFF"/>
          <w:lang w:eastAsia="ru-RU"/>
        </w:rPr>
        <w:t>Kriminālprocesa uzsākšana un izbeigšana</w:t>
      </w:r>
      <w:r>
        <w:rPr>
          <w:shd w:val="clear" w:color="auto" w:fill="FFFFFF"/>
          <w:lang w:eastAsia="ru-RU"/>
        </w:rPr>
        <w:t>”</w:t>
      </w:r>
      <w:r w:rsidR="0062665A">
        <w:rPr>
          <w:shd w:val="clear" w:color="auto" w:fill="FFFFFF"/>
          <w:lang w:eastAsia="ru-RU"/>
        </w:rPr>
        <w:t xml:space="preserve">. </w:t>
      </w:r>
      <w:r>
        <w:rPr>
          <w:shd w:val="clear" w:color="auto" w:fill="FFFFFF"/>
          <w:lang w:eastAsia="ru-RU"/>
        </w:rPr>
        <w:t xml:space="preserve">No likuma struktūras, panta nosaukuma un arī panta teksta izriet, ka </w:t>
      </w:r>
      <w:r w:rsidR="0062665A">
        <w:rPr>
          <w:shd w:val="clear" w:color="auto" w:fill="FFFFFF"/>
          <w:lang w:eastAsia="ru-RU"/>
        </w:rPr>
        <w:t>tā</w:t>
      </w:r>
      <w:r w:rsidRPr="00A10DBD">
        <w:rPr>
          <w:shd w:val="clear" w:color="auto" w:fill="FFFFFF"/>
          <w:lang w:eastAsia="ru-RU"/>
        </w:rPr>
        <w:t xml:space="preserve"> </w:t>
      </w:r>
      <w:r>
        <w:rPr>
          <w:shd w:val="clear" w:color="auto" w:fill="FFFFFF"/>
          <w:lang w:eastAsia="ru-RU"/>
        </w:rPr>
        <w:t>primārais mērķis ir aprakstīt kriminālprocesa uzsākšanas iemeslus</w:t>
      </w:r>
      <w:r w:rsidR="0062665A">
        <w:rPr>
          <w:shd w:val="clear" w:color="auto" w:fill="FFFFFF"/>
          <w:lang w:eastAsia="ru-RU"/>
        </w:rPr>
        <w:t>. Vērtējot to, vai š</w:t>
      </w:r>
      <w:r w:rsidR="009A4E9F">
        <w:rPr>
          <w:shd w:val="clear" w:color="auto" w:fill="FFFFFF"/>
          <w:lang w:eastAsia="ru-RU"/>
        </w:rPr>
        <w:t>ā</w:t>
      </w:r>
      <w:r w:rsidR="0062665A">
        <w:rPr>
          <w:shd w:val="clear" w:color="auto" w:fill="FFFFFF"/>
          <w:lang w:eastAsia="ru-RU"/>
        </w:rPr>
        <w:t xml:space="preserve"> panta mērķis ir arī noteikt tajā minēto subjektu tiesības sniegt norādīto informāciju</w:t>
      </w:r>
      <w:r w:rsidR="0062665A" w:rsidRPr="0062665A">
        <w:t xml:space="preserve"> </w:t>
      </w:r>
      <w:r w:rsidR="0062665A" w:rsidRPr="0062665A">
        <w:rPr>
          <w:shd w:val="clear" w:color="auto" w:fill="FFFFFF"/>
          <w:lang w:eastAsia="ru-RU"/>
        </w:rPr>
        <w:t>izmeklēšanas iestādei, prokuratūrai vai tiesai</w:t>
      </w:r>
      <w:r w:rsidR="0062665A">
        <w:rPr>
          <w:shd w:val="clear" w:color="auto" w:fill="FFFFFF"/>
          <w:lang w:eastAsia="ru-RU"/>
        </w:rPr>
        <w:t>, ir jāņem vērā</w:t>
      </w:r>
      <w:r w:rsidR="002E2B12">
        <w:rPr>
          <w:shd w:val="clear" w:color="auto" w:fill="FFFFFF"/>
          <w:lang w:eastAsia="ru-RU"/>
        </w:rPr>
        <w:t xml:space="preserve">, ka </w:t>
      </w:r>
      <w:r w:rsidR="0062665A" w:rsidRPr="0062665A">
        <w:rPr>
          <w:shd w:val="clear" w:color="auto" w:fill="FFFFFF"/>
          <w:lang w:eastAsia="ru-RU"/>
        </w:rPr>
        <w:t xml:space="preserve">Kriminālprocesa likuma </w:t>
      </w:r>
      <w:proofErr w:type="gramStart"/>
      <w:r w:rsidR="0062665A" w:rsidRPr="0062665A">
        <w:rPr>
          <w:shd w:val="clear" w:color="auto" w:fill="FFFFFF"/>
          <w:lang w:eastAsia="ru-RU"/>
        </w:rPr>
        <w:t>369.pant</w:t>
      </w:r>
      <w:r w:rsidR="0062665A">
        <w:rPr>
          <w:shd w:val="clear" w:color="auto" w:fill="FFFFFF"/>
          <w:lang w:eastAsia="ru-RU"/>
        </w:rPr>
        <w:t>a</w:t>
      </w:r>
      <w:proofErr w:type="gramEnd"/>
      <w:r w:rsidR="0062665A">
        <w:rPr>
          <w:shd w:val="clear" w:color="auto" w:fill="FFFFFF"/>
          <w:lang w:eastAsia="ru-RU"/>
        </w:rPr>
        <w:t xml:space="preserve"> otrajā daļā ir minēti dažādi subjekti.</w:t>
      </w:r>
      <w:r w:rsidR="00BA4FE8">
        <w:rPr>
          <w:shd w:val="clear" w:color="auto" w:fill="FFFFFF"/>
          <w:lang w:eastAsia="ru-RU"/>
        </w:rPr>
        <w:t xml:space="preserve"> </w:t>
      </w:r>
      <w:r w:rsidR="0062665A">
        <w:rPr>
          <w:shd w:val="clear" w:color="auto" w:fill="FFFFFF"/>
          <w:lang w:eastAsia="ru-RU"/>
        </w:rPr>
        <w:t xml:space="preserve">Piemēram, </w:t>
      </w:r>
      <w:r w:rsidR="005B4D46">
        <w:rPr>
          <w:shd w:val="clear" w:color="auto" w:fill="FFFFFF"/>
          <w:lang w:eastAsia="ru-RU"/>
        </w:rPr>
        <w:t>š</w:t>
      </w:r>
      <w:r w:rsidR="009A4E9F">
        <w:rPr>
          <w:shd w:val="clear" w:color="auto" w:fill="FFFFFF"/>
          <w:lang w:eastAsia="ru-RU"/>
        </w:rPr>
        <w:t>ī</w:t>
      </w:r>
      <w:r w:rsidR="005B4D46">
        <w:rPr>
          <w:shd w:val="clear" w:color="auto" w:fill="FFFFFF"/>
          <w:lang w:eastAsia="ru-RU"/>
        </w:rPr>
        <w:t xml:space="preserve">s daļas </w:t>
      </w:r>
      <w:r w:rsidR="0062665A">
        <w:rPr>
          <w:shd w:val="clear" w:color="auto" w:fill="FFFFFF"/>
          <w:lang w:eastAsia="ru-RU"/>
        </w:rPr>
        <w:t xml:space="preserve">1., 5. un 6.punktā ir minēts, ka fiziskas un privāto tiesību juridiskas personas var iesniegt iesniegumu par iespējamu noziedzīgu nodarījumu. Šie subjekti būtu tiesīgi iesniegt šādus iesniegumus arī tad, ja to neparedzētu </w:t>
      </w:r>
      <w:r w:rsidR="0062665A" w:rsidRPr="0062665A">
        <w:rPr>
          <w:shd w:val="clear" w:color="auto" w:fill="FFFFFF"/>
          <w:lang w:eastAsia="ru-RU"/>
        </w:rPr>
        <w:t xml:space="preserve">Kriminālprocesa likuma </w:t>
      </w:r>
      <w:proofErr w:type="gramStart"/>
      <w:r w:rsidR="0062665A" w:rsidRPr="0062665A">
        <w:rPr>
          <w:shd w:val="clear" w:color="auto" w:fill="FFFFFF"/>
          <w:lang w:eastAsia="ru-RU"/>
        </w:rPr>
        <w:t>369.panta</w:t>
      </w:r>
      <w:proofErr w:type="gramEnd"/>
      <w:r w:rsidR="0062665A" w:rsidRPr="0062665A">
        <w:rPr>
          <w:shd w:val="clear" w:color="auto" w:fill="FFFFFF"/>
          <w:lang w:eastAsia="ru-RU"/>
        </w:rPr>
        <w:t xml:space="preserve"> otrā daļ</w:t>
      </w:r>
      <w:r w:rsidR="0062665A">
        <w:rPr>
          <w:shd w:val="clear" w:color="auto" w:fill="FFFFFF"/>
          <w:lang w:eastAsia="ru-RU"/>
        </w:rPr>
        <w:t>a. Kā privāto tiesību subjektiem tiem ir atļauts viss, kas nav ar tiesību normām aizliegts. Līdz ar to, kamēr vien kāda tiesību norma to neaizliegtu, šie tiesību subjekti</w:t>
      </w:r>
      <w:r w:rsidR="00CD1F95" w:rsidRPr="00CD1F95">
        <w:t xml:space="preserve"> </w:t>
      </w:r>
      <w:r w:rsidR="00CD1F95">
        <w:t xml:space="preserve">būtu tiesīgi ziņot </w:t>
      </w:r>
      <w:r w:rsidR="00CD1F95" w:rsidRPr="00CD1F95">
        <w:rPr>
          <w:shd w:val="clear" w:color="auto" w:fill="FFFFFF"/>
          <w:lang w:eastAsia="ru-RU"/>
        </w:rPr>
        <w:t>izmeklēšanas iestādei, prokuratūrai vai tiesai</w:t>
      </w:r>
      <w:r w:rsidR="00CD1F95">
        <w:rPr>
          <w:shd w:val="clear" w:color="auto" w:fill="FFFFFF"/>
          <w:lang w:eastAsia="ru-RU"/>
        </w:rPr>
        <w:t xml:space="preserve"> par iespējamiem noziedzīgiem nodarījumiem.</w:t>
      </w:r>
      <w:r w:rsidR="00CD1F95" w:rsidRPr="00CD1F95">
        <w:t xml:space="preserve"> </w:t>
      </w:r>
      <w:r w:rsidR="005B4D46">
        <w:t xml:space="preserve">Tas nozīmē, ka </w:t>
      </w:r>
      <w:r w:rsidR="005B4D46" w:rsidRPr="005B4D46">
        <w:t xml:space="preserve">Kriminālprocesa likuma </w:t>
      </w:r>
      <w:proofErr w:type="gramStart"/>
      <w:r w:rsidR="005B4D46" w:rsidRPr="005B4D46">
        <w:t>369.panta</w:t>
      </w:r>
      <w:proofErr w:type="gramEnd"/>
      <w:r w:rsidR="005B4D46" w:rsidRPr="005B4D46">
        <w:t xml:space="preserve"> otrā daļ</w:t>
      </w:r>
      <w:r w:rsidR="005B4D46">
        <w:t>a nenosaka nekādas jaunas tiesības šiem subjektiem.</w:t>
      </w:r>
      <w:r w:rsidR="002E2B12">
        <w:t xml:space="preserve"> Līdz ar to, sistēmiski analizējot šo normu, nevar secināt, ka tās mērķis noteikti ir paredzēt</w:t>
      </w:r>
      <w:r w:rsidR="002E2B12" w:rsidRPr="002E2B12">
        <w:t xml:space="preserve"> tajā minēt</w:t>
      </w:r>
      <w:r w:rsidR="002E2B12">
        <w:t>ajiem</w:t>
      </w:r>
      <w:r w:rsidR="002E2B12" w:rsidRPr="002E2B12">
        <w:t xml:space="preserve"> subjekt</w:t>
      </w:r>
      <w:r w:rsidR="002E2B12">
        <w:t>iem</w:t>
      </w:r>
      <w:r w:rsidR="002E2B12" w:rsidRPr="002E2B12">
        <w:t xml:space="preserve"> </w:t>
      </w:r>
      <w:r w:rsidR="002E2B12">
        <w:t xml:space="preserve">jaunas no citām tiesību normām neizrietošas </w:t>
      </w:r>
      <w:r w:rsidR="002E2B12" w:rsidRPr="002E2B12">
        <w:t>tiesības sniegt norādīto informāciju izmeklēšanas iestādei, prokuratūrai vai tiesai</w:t>
      </w:r>
      <w:r w:rsidR="002E2B12">
        <w:t>.</w:t>
      </w:r>
    </w:p>
    <w:p w14:paraId="4095B19F" w14:textId="77777777" w:rsidR="00BA4FE8" w:rsidRDefault="00BA4FE8" w:rsidP="00A10DBD">
      <w:pPr>
        <w:spacing w:line="276" w:lineRule="auto"/>
        <w:ind w:firstLine="567"/>
        <w:jc w:val="both"/>
      </w:pPr>
    </w:p>
    <w:p w14:paraId="49CBF4E8" w14:textId="77777777" w:rsidR="00A10DBD" w:rsidRDefault="00BA4FE8" w:rsidP="00A10DBD">
      <w:pPr>
        <w:spacing w:line="276" w:lineRule="auto"/>
        <w:ind w:firstLine="567"/>
        <w:jc w:val="both"/>
        <w:rPr>
          <w:shd w:val="clear" w:color="auto" w:fill="FFFFFF"/>
          <w:lang w:eastAsia="ru-RU"/>
        </w:rPr>
      </w:pPr>
      <w:r>
        <w:t>[1</w:t>
      </w:r>
      <w:r w:rsidR="000C147A">
        <w:t>4</w:t>
      </w:r>
      <w:r>
        <w:t>] </w:t>
      </w:r>
      <w:r w:rsidR="002E2B12">
        <w:t>Ir jāņem vērā arī tas, ka ā</w:t>
      </w:r>
      <w:r w:rsidR="00CD1F95">
        <w:t xml:space="preserve">rstniecības iestādes un ārstniecības personas </w:t>
      </w:r>
      <w:r w:rsidR="002E2B12" w:rsidRPr="005B4D46">
        <w:t xml:space="preserve">Kriminālprocesa likuma </w:t>
      </w:r>
      <w:proofErr w:type="gramStart"/>
      <w:r w:rsidR="002E2B12" w:rsidRPr="005B4D46">
        <w:t>369.panta</w:t>
      </w:r>
      <w:proofErr w:type="gramEnd"/>
      <w:r w:rsidR="002E2B12" w:rsidRPr="005B4D46">
        <w:t xml:space="preserve"> otr</w:t>
      </w:r>
      <w:r w:rsidR="002E2B12">
        <w:t>aj</w:t>
      </w:r>
      <w:r w:rsidR="002E2B12" w:rsidRPr="005B4D46">
        <w:t>ā daļ</w:t>
      </w:r>
      <w:r w:rsidR="002E2B12">
        <w:t>ā minēto</w:t>
      </w:r>
      <w:r w:rsidR="00CD1F95">
        <w:t xml:space="preserve"> subjektu vidū izceļas ar to, ka attiecībā uz informāciju, ko tās ir ieguvušas, pildot profesionālos</w:t>
      </w:r>
      <w:r w:rsidR="0098732A">
        <w:t xml:space="preserve"> pienākumus, </w:t>
      </w:r>
      <w:r w:rsidR="00CD1F95">
        <w:t>t</w:t>
      </w:r>
      <w:r w:rsidR="009A4E9F">
        <w:t>ā</w:t>
      </w:r>
      <w:r w:rsidR="00CD1F95">
        <w:t>s saista konfidencialitātes pienākums pret pacientu. Ārstniecības personas profesija ir viena no tām profesijām</w:t>
      </w:r>
      <w:r w:rsidR="0098732A">
        <w:t>, kurām konfidencialitāte ir profesionālā standarta pamatelements, jo informācijai, ko ārstniecības persona iegūst par pacientu, nav gadījuma rakstur</w:t>
      </w:r>
      <w:r w:rsidR="009A4E9F">
        <w:t>a</w:t>
      </w:r>
      <w:r w:rsidR="0098732A">
        <w:t xml:space="preserve">, un tā ir nepieciešama veselības aprūpes procesam </w:t>
      </w:r>
      <w:r w:rsidR="0098732A">
        <w:rPr>
          <w:shd w:val="clear" w:color="auto" w:fill="FFFFFF"/>
          <w:lang w:eastAsia="ru-RU"/>
        </w:rPr>
        <w:t>(</w:t>
      </w:r>
      <w:proofErr w:type="spellStart"/>
      <w:r w:rsidR="0098732A" w:rsidRPr="00D072DA">
        <w:rPr>
          <w:i/>
          <w:iCs/>
          <w:shd w:val="clear" w:color="auto" w:fill="FFFFFF"/>
          <w:lang w:eastAsia="ru-RU"/>
        </w:rPr>
        <w:t>Gusarova</w:t>
      </w:r>
      <w:proofErr w:type="spellEnd"/>
      <w:r w:rsidR="0098732A" w:rsidRPr="00D072DA">
        <w:rPr>
          <w:i/>
          <w:iCs/>
          <w:shd w:val="clear" w:color="auto" w:fill="FFFFFF"/>
          <w:lang w:eastAsia="ru-RU"/>
        </w:rPr>
        <w:t xml:space="preserve"> A. Konfidencialitāte un personas datu aizsardzība veselības nozarē. Grāmata: Medicīnas tiesības. S. </w:t>
      </w:r>
      <w:proofErr w:type="spellStart"/>
      <w:r w:rsidR="0098732A" w:rsidRPr="00D072DA">
        <w:rPr>
          <w:i/>
          <w:iCs/>
          <w:shd w:val="clear" w:color="auto" w:fill="FFFFFF"/>
          <w:lang w:eastAsia="ru-RU"/>
        </w:rPr>
        <w:t>Ašnevicas-Slokenbergas</w:t>
      </w:r>
      <w:proofErr w:type="spellEnd"/>
      <w:r w:rsidR="0098732A" w:rsidRPr="00D072DA">
        <w:rPr>
          <w:i/>
          <w:iCs/>
          <w:shd w:val="clear" w:color="auto" w:fill="FFFFFF"/>
          <w:lang w:eastAsia="ru-RU"/>
        </w:rPr>
        <w:t xml:space="preserve"> zinātniskajā redakcijā. Rīga: Tiesu namu aģentūra, 2015, 3</w:t>
      </w:r>
      <w:r w:rsidR="0098732A">
        <w:rPr>
          <w:i/>
          <w:iCs/>
          <w:shd w:val="clear" w:color="auto" w:fill="FFFFFF"/>
          <w:lang w:eastAsia="ru-RU"/>
        </w:rPr>
        <w:t>55</w:t>
      </w:r>
      <w:r w:rsidR="0098732A" w:rsidRPr="00D072DA">
        <w:rPr>
          <w:i/>
          <w:iCs/>
          <w:shd w:val="clear" w:color="auto" w:fill="FFFFFF"/>
          <w:lang w:eastAsia="ru-RU"/>
        </w:rPr>
        <w:t>.lpp.</w:t>
      </w:r>
      <w:r w:rsidR="0098732A" w:rsidRPr="00D072DA">
        <w:rPr>
          <w:shd w:val="clear" w:color="auto" w:fill="FFFFFF"/>
          <w:lang w:eastAsia="ru-RU"/>
        </w:rPr>
        <w:t>)</w:t>
      </w:r>
      <w:r w:rsidR="0098732A">
        <w:rPr>
          <w:shd w:val="clear" w:color="auto" w:fill="FFFFFF"/>
          <w:lang w:eastAsia="ru-RU"/>
        </w:rPr>
        <w:t>.</w:t>
      </w:r>
      <w:r w:rsidR="005B4D46">
        <w:rPr>
          <w:shd w:val="clear" w:color="auto" w:fill="FFFFFF"/>
          <w:lang w:eastAsia="ru-RU"/>
        </w:rPr>
        <w:t xml:space="preserve"> </w:t>
      </w:r>
      <w:r w:rsidR="003146FC">
        <w:rPr>
          <w:shd w:val="clear" w:color="auto" w:fill="FFFFFF"/>
          <w:lang w:eastAsia="ru-RU"/>
        </w:rPr>
        <w:t xml:space="preserve">Ārstniecības personu pienākums ievērot konfidencialitāti bija noteikts jau Hipokrāta zvērestā, un vēlāk tas tika nostiprināts arī </w:t>
      </w:r>
      <w:bookmarkStart w:id="3" w:name="_Hlk55475261"/>
      <w:r w:rsidR="003146FC">
        <w:rPr>
          <w:shd w:val="clear" w:color="auto" w:fill="FFFFFF"/>
          <w:lang w:eastAsia="ru-RU"/>
        </w:rPr>
        <w:t>Pasaules medicīnas asociācijas 1948.gada Ženēvas deklarācijā</w:t>
      </w:r>
      <w:bookmarkEnd w:id="3"/>
      <w:r w:rsidR="00B83AE0">
        <w:rPr>
          <w:shd w:val="clear" w:color="auto" w:fill="FFFFFF"/>
          <w:lang w:eastAsia="ru-RU"/>
        </w:rPr>
        <w:t xml:space="preserve">. Konfidencialitātes pienākums attiecas uz visu informāciju, ko ārstniecības persona ir ieguvusi pacienta ārstniecības laikā, un to ir atļauts izmantot tikai ārstniecībai. Konfidencialitātes pienākums liedz nodot šo informācijai jebkurai </w:t>
      </w:r>
      <w:proofErr w:type="spellStart"/>
      <w:r w:rsidR="00B83AE0">
        <w:rPr>
          <w:shd w:val="clear" w:color="auto" w:fill="FFFFFF"/>
          <w:lang w:eastAsia="ru-RU"/>
        </w:rPr>
        <w:t>trešai</w:t>
      </w:r>
      <w:proofErr w:type="spellEnd"/>
      <w:r w:rsidR="00B83AE0">
        <w:rPr>
          <w:shd w:val="clear" w:color="auto" w:fill="FFFFFF"/>
          <w:lang w:eastAsia="ru-RU"/>
        </w:rPr>
        <w:t xml:space="preserve"> personai, pat citām ārstniecības personām, izņemot gadījumus, kad pacients tam ir piekritis vai tas ir īpaši paredzēts tiesību aktos (</w:t>
      </w:r>
      <w:r w:rsidR="00B83AE0" w:rsidRPr="00A55833">
        <w:rPr>
          <w:rFonts w:ascii="TimesNewRomanPSMT" w:hAnsi="TimesNewRomanPSMT" w:cs="TimesNewRomanPSMT"/>
          <w:i/>
        </w:rPr>
        <w:t xml:space="preserve">29.panta darba grupas 2007.gada 15.februāra Darba dokumenta Nr. WP 131 par personas veselības datu apstrādi elektroniskajā veselības datu sistēmā </w:t>
      </w:r>
      <w:r w:rsidR="00B83AE0">
        <w:rPr>
          <w:rFonts w:ascii="TimesNewRomanPSMT" w:hAnsi="TimesNewRomanPSMT" w:cs="TimesNewRomanPSMT"/>
          <w:i/>
        </w:rPr>
        <w:t xml:space="preserve">10.lpp. - </w:t>
      </w:r>
      <w:r w:rsidR="00B83AE0" w:rsidRPr="00B83AE0">
        <w:rPr>
          <w:i/>
        </w:rPr>
        <w:t>https://ec.europa.eu/justice/article-29/documentation/opinion-recommendation/</w:t>
      </w:r>
      <w:r w:rsidR="00B83AE0" w:rsidRPr="00A55833">
        <w:rPr>
          <w:i/>
        </w:rPr>
        <w:t>files/2007/wp131_en.pdf</w:t>
      </w:r>
      <w:r w:rsidR="00B83AE0">
        <w:rPr>
          <w:rFonts w:ascii="TimesNewRomanPSMT" w:hAnsi="TimesNewRomanPSMT" w:cs="TimesNewRomanPSMT"/>
        </w:rPr>
        <w:t xml:space="preserve">). Arī Latvijas </w:t>
      </w:r>
      <w:r w:rsidR="0098732A" w:rsidRPr="0098732A">
        <w:rPr>
          <w:shd w:val="clear" w:color="auto" w:fill="FFFFFF"/>
          <w:lang w:eastAsia="ru-RU"/>
        </w:rPr>
        <w:t>Ārstu ētikas kodeksa 2.3.</w:t>
      </w:r>
      <w:r w:rsidR="00B83AE0">
        <w:rPr>
          <w:shd w:val="clear" w:color="auto" w:fill="FFFFFF"/>
          <w:lang w:eastAsia="ru-RU"/>
        </w:rPr>
        <w:t>apakš</w:t>
      </w:r>
      <w:r w:rsidR="0098732A" w:rsidRPr="0098732A">
        <w:rPr>
          <w:shd w:val="clear" w:color="auto" w:fill="FFFFFF"/>
          <w:lang w:eastAsia="ru-RU"/>
        </w:rPr>
        <w:t>punktā norādīts, ka ārstam jātur noslēpumā konfidenciālās ziņas par saviem pacientiem un kolēģiem, un tās drīkst izpaust tikai ar pacienta atļauju, kā arī tad, ja to prasa likums.</w:t>
      </w:r>
      <w:r w:rsidR="005B4D46">
        <w:rPr>
          <w:shd w:val="clear" w:color="auto" w:fill="FFFFFF"/>
          <w:lang w:eastAsia="ru-RU"/>
        </w:rPr>
        <w:t xml:space="preserve"> Tātad ārstniecības personu profesionālais pienākums ierobežo viņu tiesības sniegt citiem ziņas par pacientu.</w:t>
      </w:r>
    </w:p>
    <w:p w14:paraId="307F4172" w14:textId="77777777" w:rsidR="00A10DBD" w:rsidRDefault="005B4D46" w:rsidP="00434FB7">
      <w:pPr>
        <w:spacing w:line="276" w:lineRule="auto"/>
        <w:ind w:firstLine="567"/>
        <w:jc w:val="both"/>
        <w:rPr>
          <w:shd w:val="clear" w:color="auto" w:fill="FFFFFF"/>
          <w:lang w:eastAsia="ru-RU"/>
        </w:rPr>
      </w:pPr>
      <w:r>
        <w:rPr>
          <w:shd w:val="clear" w:color="auto" w:fill="FFFFFF"/>
          <w:lang w:eastAsia="ru-RU"/>
        </w:rPr>
        <w:t xml:space="preserve">To, ka Kriminālprocesa likuma izstrādātāji un likumdevējs ir apzinājies šo īpašo ārstniecības personu pienākumu, pierāda tas, ka Kriminālprocesa likumā attiecībā uz ārstniecības personām un iestādēm ir paredzēta kriminālprocesuālā imunitāte. No </w:t>
      </w:r>
      <w:bookmarkStart w:id="4" w:name="_Hlk55472919"/>
      <w:r>
        <w:rPr>
          <w:shd w:val="clear" w:color="auto" w:fill="FFFFFF"/>
          <w:lang w:eastAsia="ru-RU"/>
        </w:rPr>
        <w:t xml:space="preserve">Kriminālprocesa likuma </w:t>
      </w:r>
      <w:proofErr w:type="gramStart"/>
      <w:r>
        <w:rPr>
          <w:shd w:val="clear" w:color="auto" w:fill="FFFFFF"/>
          <w:lang w:eastAsia="ru-RU"/>
        </w:rPr>
        <w:t>121.panta</w:t>
      </w:r>
      <w:proofErr w:type="gramEnd"/>
      <w:r>
        <w:rPr>
          <w:shd w:val="clear" w:color="auto" w:fill="FFFFFF"/>
          <w:lang w:eastAsia="ru-RU"/>
        </w:rPr>
        <w:t xml:space="preserve"> </w:t>
      </w:r>
      <w:bookmarkEnd w:id="4"/>
      <w:r>
        <w:rPr>
          <w:shd w:val="clear" w:color="auto" w:fill="FFFFFF"/>
          <w:lang w:eastAsia="ru-RU"/>
        </w:rPr>
        <w:t xml:space="preserve">izriet, ka ziņas par pacientu ir viens no kriminālprocesuāli aizsargātajiem </w:t>
      </w:r>
      <w:r w:rsidR="008C7274">
        <w:rPr>
          <w:shd w:val="clear" w:color="auto" w:fill="FFFFFF"/>
          <w:lang w:eastAsia="ru-RU"/>
        </w:rPr>
        <w:t xml:space="preserve">profesionālajiem </w:t>
      </w:r>
      <w:r>
        <w:rPr>
          <w:shd w:val="clear" w:color="auto" w:fill="FFFFFF"/>
          <w:lang w:eastAsia="ru-RU"/>
        </w:rPr>
        <w:t>noslēpumiem</w:t>
      </w:r>
      <w:r w:rsidR="008C7274">
        <w:rPr>
          <w:shd w:val="clear" w:color="auto" w:fill="FFFFFF"/>
          <w:lang w:eastAsia="ru-RU"/>
        </w:rPr>
        <w:t xml:space="preserve">. </w:t>
      </w:r>
      <w:r w:rsidR="008C7274" w:rsidRPr="008C7274">
        <w:rPr>
          <w:shd w:val="clear" w:color="auto" w:fill="FFFFFF"/>
          <w:lang w:eastAsia="ru-RU"/>
        </w:rPr>
        <w:t xml:space="preserve">Kriminālprocesa likuma </w:t>
      </w:r>
      <w:proofErr w:type="gramStart"/>
      <w:r w:rsidR="008C7274" w:rsidRPr="008C7274">
        <w:rPr>
          <w:shd w:val="clear" w:color="auto" w:fill="FFFFFF"/>
          <w:lang w:eastAsia="ru-RU"/>
        </w:rPr>
        <w:t>121.panta</w:t>
      </w:r>
      <w:proofErr w:type="gramEnd"/>
      <w:r w:rsidR="008C7274">
        <w:rPr>
          <w:shd w:val="clear" w:color="auto" w:fill="FFFFFF"/>
          <w:lang w:eastAsia="ru-RU"/>
        </w:rPr>
        <w:t xml:space="preserve"> ceturtā daļa paredz, ka ā</w:t>
      </w:r>
      <w:r w:rsidRPr="005B4D46">
        <w:rPr>
          <w:shd w:val="clear" w:color="auto" w:fill="FFFFFF"/>
          <w:lang w:eastAsia="ru-RU"/>
        </w:rPr>
        <w:t xml:space="preserve">rstniecības iestāde ziņas par pacientu un psihologs informāciju, kas iegūta, pildot </w:t>
      </w:r>
      <w:r w:rsidRPr="005B4D46">
        <w:rPr>
          <w:shd w:val="clear" w:color="auto" w:fill="FFFFFF"/>
          <w:lang w:eastAsia="ru-RU"/>
        </w:rPr>
        <w:lastRenderedPageBreak/>
        <w:t>profesionālos pienākumus, sniedz tikai pēc procesa virzītāja rakstveida pieprasījuma.</w:t>
      </w:r>
      <w:r w:rsidR="008C7274" w:rsidRPr="008C7274">
        <w:t xml:space="preserve"> </w:t>
      </w:r>
      <w:r w:rsidR="008C7274">
        <w:t xml:space="preserve">Tātad šī norma paredz, ka </w:t>
      </w:r>
      <w:r w:rsidR="008C7274" w:rsidRPr="008C7274">
        <w:rPr>
          <w:shd w:val="clear" w:color="auto" w:fill="FFFFFF"/>
          <w:lang w:eastAsia="ru-RU"/>
        </w:rPr>
        <w:t xml:space="preserve">ārstniecības personas pienākums nodot informāciju procesa virzītājam rodas tikai ar brīdi, kad saņemts procesa virzītāja rakstveida pieprasījums. </w:t>
      </w:r>
      <w:r w:rsidR="003F30E6">
        <w:rPr>
          <w:shd w:val="clear" w:color="auto" w:fill="FFFFFF"/>
          <w:lang w:eastAsia="ru-RU"/>
        </w:rPr>
        <w:t xml:space="preserve">Tas saskan arī ar Pacientu tiesību likuma </w:t>
      </w:r>
      <w:proofErr w:type="gramStart"/>
      <w:r w:rsidR="003F30E6">
        <w:rPr>
          <w:shd w:val="clear" w:color="auto" w:fill="FFFFFF"/>
          <w:lang w:eastAsia="ru-RU"/>
        </w:rPr>
        <w:t>10.panta</w:t>
      </w:r>
      <w:proofErr w:type="gramEnd"/>
      <w:r w:rsidR="003F30E6">
        <w:rPr>
          <w:shd w:val="clear" w:color="auto" w:fill="FFFFFF"/>
          <w:lang w:eastAsia="ru-RU"/>
        </w:rPr>
        <w:t xml:space="preserve"> piektās daļas 6.punktā</w:t>
      </w:r>
      <w:r w:rsidR="00470687">
        <w:rPr>
          <w:shd w:val="clear" w:color="auto" w:fill="FFFFFF"/>
          <w:lang w:eastAsia="ru-RU"/>
        </w:rPr>
        <w:t xml:space="preserve"> noteikto. No šīs normas arī izriet: j</w:t>
      </w:r>
      <w:r w:rsidR="008C7274" w:rsidRPr="008C7274">
        <w:rPr>
          <w:shd w:val="clear" w:color="auto" w:fill="FFFFFF"/>
          <w:lang w:eastAsia="ru-RU"/>
        </w:rPr>
        <w:t xml:space="preserve">a ārstniecības persona, pildot savus pienākumus, no pacienta saņēmusi informāciju par iespējamu noziedzīgu nodarījumu un to nav nodevusi Valsts policijai vai procesa virzītājam, ārstniecības personu nevar saukt pie kriminālatbildības. </w:t>
      </w:r>
      <w:r w:rsidR="003F30E6">
        <w:rPr>
          <w:shd w:val="clear" w:color="auto" w:fill="FFFFFF"/>
          <w:lang w:eastAsia="ru-RU"/>
        </w:rPr>
        <w:t>Šāda aizsardzība informācijai par pacientu ir noteikta, jo bez tās nevar pilnīgi un efektīvi pildīt attiecīgos profesionālos pienākumus.</w:t>
      </w:r>
      <w:r w:rsidR="008C7274" w:rsidRPr="008C7274">
        <w:rPr>
          <w:shd w:val="clear" w:color="auto" w:fill="FFFFFF"/>
          <w:lang w:eastAsia="ru-RU"/>
        </w:rPr>
        <w:t xml:space="preserve"> </w:t>
      </w:r>
      <w:r w:rsidR="003F30E6">
        <w:rPr>
          <w:shd w:val="clear" w:color="auto" w:fill="FFFFFF"/>
          <w:lang w:eastAsia="ru-RU"/>
        </w:rPr>
        <w:t>P</w:t>
      </w:r>
      <w:r w:rsidR="008C7274" w:rsidRPr="008C7274">
        <w:rPr>
          <w:shd w:val="clear" w:color="auto" w:fill="FFFFFF"/>
          <w:lang w:eastAsia="ru-RU"/>
        </w:rPr>
        <w:t>rofesionālā noslēpuma aizsardzība ir neatņemama attiecīgās profesijas pārstāvja pienākumu pildīšanas sastāvdaļa (</w:t>
      </w:r>
      <w:proofErr w:type="spellStart"/>
      <w:r w:rsidR="008C7274" w:rsidRPr="008C7274">
        <w:rPr>
          <w:i/>
          <w:iCs/>
          <w:shd w:val="clear" w:color="auto" w:fill="FFFFFF"/>
          <w:lang w:eastAsia="ru-RU"/>
        </w:rPr>
        <w:t>Zeppa-Priedīte</w:t>
      </w:r>
      <w:proofErr w:type="spellEnd"/>
      <w:r w:rsidR="008C7274" w:rsidRPr="008C7274">
        <w:rPr>
          <w:i/>
          <w:iCs/>
          <w:shd w:val="clear" w:color="auto" w:fill="FFFFFF"/>
          <w:lang w:eastAsia="ru-RU"/>
        </w:rPr>
        <w:t xml:space="preserve"> V. 121.panta komentārs. </w:t>
      </w:r>
      <w:proofErr w:type="spellStart"/>
      <w:r w:rsidR="008C7274" w:rsidRPr="008C7274">
        <w:rPr>
          <w:i/>
          <w:iCs/>
          <w:shd w:val="clear" w:color="auto" w:fill="FFFFFF"/>
          <w:lang w:eastAsia="ru-RU"/>
        </w:rPr>
        <w:t>Grām</w:t>
      </w:r>
      <w:proofErr w:type="spellEnd"/>
      <w:r w:rsidR="008C7274" w:rsidRPr="008C7274">
        <w:rPr>
          <w:i/>
          <w:iCs/>
          <w:shd w:val="clear" w:color="auto" w:fill="FFFFFF"/>
          <w:lang w:eastAsia="ru-RU"/>
        </w:rPr>
        <w:t>.: Kriminālprocesa likuma komentāri. A daļa. Rīga, Latvijas Vēstnesis, 406.lpp</w:t>
      </w:r>
      <w:r w:rsidR="008C7274" w:rsidRPr="008C7274">
        <w:rPr>
          <w:shd w:val="clear" w:color="auto" w:fill="FFFFFF"/>
          <w:lang w:eastAsia="ru-RU"/>
        </w:rPr>
        <w:t>.).</w:t>
      </w:r>
    </w:p>
    <w:p w14:paraId="1CFE921A" w14:textId="77777777" w:rsidR="00896428" w:rsidRDefault="0074544F" w:rsidP="0074544F">
      <w:pPr>
        <w:spacing w:line="276" w:lineRule="auto"/>
        <w:ind w:firstLine="567"/>
        <w:jc w:val="both"/>
        <w:rPr>
          <w:shd w:val="clear" w:color="auto" w:fill="FFFFFF"/>
          <w:lang w:eastAsia="ru-RU"/>
        </w:rPr>
      </w:pPr>
      <w:r>
        <w:rPr>
          <w:shd w:val="clear" w:color="auto" w:fill="FFFFFF"/>
          <w:lang w:eastAsia="ru-RU"/>
        </w:rPr>
        <w:t>Kā ir skaidrojusi Eiropas Cilvēktiesību tiesa, pacienta datu konfidencialitātes nodrošināšana</w:t>
      </w:r>
      <w:r w:rsidR="00896428">
        <w:rPr>
          <w:shd w:val="clear" w:color="auto" w:fill="FFFFFF"/>
          <w:lang w:eastAsia="ru-RU"/>
        </w:rPr>
        <w:t xml:space="preserve"> ir būtisks princips, kas ir vērsts ne tikai </w:t>
      </w:r>
      <w:r w:rsidR="009A4E9F">
        <w:rPr>
          <w:shd w:val="clear" w:color="auto" w:fill="FFFFFF"/>
          <w:lang w:eastAsia="ru-RU"/>
        </w:rPr>
        <w:t xml:space="preserve">uz </w:t>
      </w:r>
      <w:r w:rsidR="00896428">
        <w:rPr>
          <w:shd w:val="clear" w:color="auto" w:fill="FFFFFF"/>
          <w:lang w:eastAsia="ru-RU"/>
        </w:rPr>
        <w:t>pacienta tiesību uz privāto dzīvi aizsardzību, bet arī uz to, lai aizsargātu pacienta uzticēšanos</w:t>
      </w:r>
      <w:r w:rsidR="00896428" w:rsidRPr="00896428">
        <w:rPr>
          <w:shd w:val="clear" w:color="auto" w:fill="FFFFFF"/>
          <w:lang w:eastAsia="ru-RU"/>
        </w:rPr>
        <w:t xml:space="preserve"> </w:t>
      </w:r>
      <w:r w:rsidR="00896428">
        <w:rPr>
          <w:shd w:val="clear" w:color="auto" w:fill="FFFFFF"/>
          <w:lang w:eastAsia="ru-RU"/>
        </w:rPr>
        <w:t>ārstniecības personu</w:t>
      </w:r>
      <w:r w:rsidR="00896428" w:rsidRPr="00896428">
        <w:rPr>
          <w:shd w:val="clear" w:color="auto" w:fill="FFFFFF"/>
          <w:lang w:eastAsia="ru-RU"/>
        </w:rPr>
        <w:t xml:space="preserve"> profesijai un veselības aprūpes sistēmai kopumā</w:t>
      </w:r>
      <w:r w:rsidR="00896428">
        <w:rPr>
          <w:shd w:val="clear" w:color="auto" w:fill="FFFFFF"/>
          <w:lang w:eastAsia="ru-RU"/>
        </w:rPr>
        <w:t>. Ja nepastāv šāda aizsardzība, tas var atturēt personas, kam ir nepieciešama medicīniska palīdzība, no tādas personiska un intīma rakstura informācijas sniegšanas, kas ir nepieciešama pienācīgas veselības aprūpes saņemšanai, vai pat atturēt no medicīniskās palīdzības saņemšanas vispār. Tādējādi var tik</w:t>
      </w:r>
      <w:r w:rsidR="009A4E9F">
        <w:rPr>
          <w:shd w:val="clear" w:color="auto" w:fill="FFFFFF"/>
          <w:lang w:eastAsia="ru-RU"/>
        </w:rPr>
        <w:t>t</w:t>
      </w:r>
      <w:r w:rsidR="00896428">
        <w:rPr>
          <w:shd w:val="clear" w:color="auto" w:fill="FFFFFF"/>
          <w:lang w:eastAsia="ru-RU"/>
        </w:rPr>
        <w:t xml:space="preserve"> apdraudēt</w:t>
      </w:r>
      <w:r w:rsidR="009A4E9F">
        <w:rPr>
          <w:shd w:val="clear" w:color="auto" w:fill="FFFFFF"/>
          <w:lang w:eastAsia="ru-RU"/>
        </w:rPr>
        <w:t>a</w:t>
      </w:r>
      <w:r w:rsidR="00896428">
        <w:rPr>
          <w:shd w:val="clear" w:color="auto" w:fill="FFFFFF"/>
          <w:lang w:eastAsia="ru-RU"/>
        </w:rPr>
        <w:t xml:space="preserve"> šo personu veselība, un infekcijas slimību gadījumā arī citu personu veselība </w:t>
      </w:r>
      <w:r w:rsidR="00896428" w:rsidRPr="00772D0C">
        <w:rPr>
          <w:shd w:val="clear" w:color="auto" w:fill="FFFFFF"/>
          <w:lang w:eastAsia="ru-RU"/>
        </w:rPr>
        <w:t>(</w:t>
      </w:r>
      <w:r w:rsidR="00896428" w:rsidRPr="00772D0C">
        <w:rPr>
          <w:i/>
          <w:shd w:val="clear" w:color="auto" w:fill="FFFFFF"/>
          <w:lang w:eastAsia="ru-RU"/>
        </w:rPr>
        <w:t xml:space="preserve">Eiropas Cilvēktiesību tiesas </w:t>
      </w:r>
      <w:proofErr w:type="gramStart"/>
      <w:r w:rsidR="000C147A">
        <w:rPr>
          <w:i/>
          <w:shd w:val="clear" w:color="auto" w:fill="FFFFFF"/>
          <w:lang w:eastAsia="ru-RU"/>
        </w:rPr>
        <w:t>1997</w:t>
      </w:r>
      <w:r w:rsidR="00896428" w:rsidRPr="00772D0C">
        <w:rPr>
          <w:i/>
          <w:shd w:val="clear" w:color="auto" w:fill="FFFFFF"/>
          <w:lang w:eastAsia="ru-RU"/>
        </w:rPr>
        <w:t>.gada</w:t>
      </w:r>
      <w:proofErr w:type="gramEnd"/>
      <w:r w:rsidR="00896428" w:rsidRPr="00772D0C">
        <w:rPr>
          <w:i/>
          <w:shd w:val="clear" w:color="auto" w:fill="FFFFFF"/>
          <w:lang w:eastAsia="ru-RU"/>
        </w:rPr>
        <w:t xml:space="preserve"> </w:t>
      </w:r>
      <w:r w:rsidR="000C147A">
        <w:rPr>
          <w:i/>
          <w:shd w:val="clear" w:color="auto" w:fill="FFFFFF"/>
          <w:lang w:eastAsia="ru-RU"/>
        </w:rPr>
        <w:t>25.februāra</w:t>
      </w:r>
      <w:r w:rsidR="00896428" w:rsidRPr="00772D0C">
        <w:rPr>
          <w:i/>
          <w:shd w:val="clear" w:color="auto" w:fill="FFFFFF"/>
          <w:lang w:eastAsia="ru-RU"/>
        </w:rPr>
        <w:t xml:space="preserve"> sprieduma lietā </w:t>
      </w:r>
      <w:r w:rsidR="00896428">
        <w:rPr>
          <w:i/>
          <w:shd w:val="clear" w:color="auto" w:fill="FFFFFF"/>
          <w:lang w:eastAsia="ru-RU"/>
        </w:rPr>
        <w:t>„Z</w:t>
      </w:r>
      <w:r w:rsidR="00896428" w:rsidRPr="001032BC">
        <w:rPr>
          <w:i/>
          <w:shd w:val="clear" w:color="auto" w:fill="FFFFFF"/>
          <w:lang w:eastAsia="ru-RU"/>
        </w:rPr>
        <w:t xml:space="preserve">. v. </w:t>
      </w:r>
      <w:proofErr w:type="spellStart"/>
      <w:r w:rsidR="000C147A">
        <w:rPr>
          <w:i/>
          <w:shd w:val="clear" w:color="auto" w:fill="FFFFFF"/>
          <w:lang w:eastAsia="ru-RU"/>
        </w:rPr>
        <w:t>Finland</w:t>
      </w:r>
      <w:proofErr w:type="spellEnd"/>
      <w:r w:rsidR="00896428">
        <w:rPr>
          <w:i/>
          <w:shd w:val="clear" w:color="auto" w:fill="FFFFFF"/>
          <w:lang w:eastAsia="ru-RU"/>
        </w:rPr>
        <w:t>”</w:t>
      </w:r>
      <w:r w:rsidR="00896428" w:rsidRPr="00772D0C">
        <w:rPr>
          <w:i/>
          <w:shd w:val="clear" w:color="auto" w:fill="FFFFFF"/>
          <w:lang w:eastAsia="ru-RU"/>
        </w:rPr>
        <w:t>, iesniegum</w:t>
      </w:r>
      <w:r w:rsidR="000C147A">
        <w:rPr>
          <w:i/>
          <w:shd w:val="clear" w:color="auto" w:fill="FFFFFF"/>
          <w:lang w:eastAsia="ru-RU"/>
        </w:rPr>
        <w:t>s</w:t>
      </w:r>
      <w:r w:rsidR="00896428" w:rsidRPr="00772D0C">
        <w:rPr>
          <w:i/>
          <w:shd w:val="clear" w:color="auto" w:fill="FFFFFF"/>
          <w:lang w:eastAsia="ru-RU"/>
        </w:rPr>
        <w:t xml:space="preserve"> Nr. </w:t>
      </w:r>
      <w:r w:rsidR="000C147A" w:rsidRPr="000C147A">
        <w:rPr>
          <w:i/>
          <w:shd w:val="clear" w:color="auto" w:fill="FFFFFF"/>
          <w:lang w:eastAsia="ru-RU"/>
        </w:rPr>
        <w:t>22009/93</w:t>
      </w:r>
      <w:r w:rsidR="00896428" w:rsidRPr="00772D0C">
        <w:rPr>
          <w:i/>
          <w:shd w:val="clear" w:color="auto" w:fill="FFFFFF"/>
          <w:lang w:eastAsia="ru-RU"/>
        </w:rPr>
        <w:t xml:space="preserve">, </w:t>
      </w:r>
      <w:r w:rsidR="00896428">
        <w:rPr>
          <w:i/>
          <w:shd w:val="clear" w:color="auto" w:fill="FFFFFF"/>
          <w:lang w:eastAsia="ru-RU"/>
        </w:rPr>
        <w:t>95</w:t>
      </w:r>
      <w:r w:rsidR="00896428" w:rsidRPr="00772D0C">
        <w:rPr>
          <w:i/>
          <w:shd w:val="clear" w:color="auto" w:fill="FFFFFF"/>
          <w:lang w:eastAsia="ru-RU"/>
        </w:rPr>
        <w:t>.punkts</w:t>
      </w:r>
      <w:r w:rsidR="00896428">
        <w:rPr>
          <w:i/>
          <w:shd w:val="clear" w:color="auto" w:fill="FFFFFF"/>
          <w:lang w:eastAsia="ru-RU"/>
        </w:rPr>
        <w:t xml:space="preserve">; </w:t>
      </w:r>
      <w:proofErr w:type="gramStart"/>
      <w:r w:rsidR="00896428" w:rsidRPr="00EB23DF">
        <w:rPr>
          <w:i/>
          <w:shd w:val="clear" w:color="auto" w:fill="FFFFFF"/>
          <w:lang w:eastAsia="ru-RU"/>
        </w:rPr>
        <w:t>20</w:t>
      </w:r>
      <w:r w:rsidR="00896428">
        <w:rPr>
          <w:i/>
          <w:shd w:val="clear" w:color="auto" w:fill="FFFFFF"/>
          <w:lang w:eastAsia="ru-RU"/>
        </w:rPr>
        <w:t>18</w:t>
      </w:r>
      <w:r w:rsidR="00896428" w:rsidRPr="00EB23DF">
        <w:rPr>
          <w:i/>
          <w:shd w:val="clear" w:color="auto" w:fill="FFFFFF"/>
          <w:lang w:eastAsia="ru-RU"/>
        </w:rPr>
        <w:t>.gada</w:t>
      </w:r>
      <w:proofErr w:type="gramEnd"/>
      <w:r w:rsidR="00896428" w:rsidRPr="00EB23DF">
        <w:rPr>
          <w:i/>
          <w:shd w:val="clear" w:color="auto" w:fill="FFFFFF"/>
          <w:lang w:eastAsia="ru-RU"/>
        </w:rPr>
        <w:t xml:space="preserve"> </w:t>
      </w:r>
      <w:r w:rsidR="00896428">
        <w:rPr>
          <w:i/>
          <w:shd w:val="clear" w:color="auto" w:fill="FFFFFF"/>
          <w:lang w:eastAsia="ru-RU"/>
        </w:rPr>
        <w:t>27</w:t>
      </w:r>
      <w:r w:rsidR="00896428" w:rsidRPr="00EB23DF">
        <w:rPr>
          <w:i/>
          <w:shd w:val="clear" w:color="auto" w:fill="FFFFFF"/>
          <w:lang w:eastAsia="ru-RU"/>
        </w:rPr>
        <w:t>.</w:t>
      </w:r>
      <w:r w:rsidR="00896428">
        <w:rPr>
          <w:i/>
          <w:shd w:val="clear" w:color="auto" w:fill="FFFFFF"/>
          <w:lang w:eastAsia="ru-RU"/>
        </w:rPr>
        <w:t>februāra</w:t>
      </w:r>
      <w:r w:rsidR="00896428" w:rsidRPr="00EB23DF">
        <w:rPr>
          <w:i/>
          <w:shd w:val="clear" w:color="auto" w:fill="FFFFFF"/>
          <w:lang w:eastAsia="ru-RU"/>
        </w:rPr>
        <w:t xml:space="preserve"> sprieduma lietā „</w:t>
      </w:r>
      <w:proofErr w:type="spellStart"/>
      <w:r w:rsidR="00896428" w:rsidRPr="00896428">
        <w:rPr>
          <w:i/>
          <w:shd w:val="clear" w:color="auto" w:fill="FFFFFF"/>
          <w:lang w:eastAsia="ru-RU"/>
        </w:rPr>
        <w:t>Mockutė</w:t>
      </w:r>
      <w:proofErr w:type="spellEnd"/>
      <w:r w:rsidR="00896428" w:rsidRPr="00EB23DF">
        <w:rPr>
          <w:i/>
          <w:shd w:val="clear" w:color="auto" w:fill="FFFFFF"/>
          <w:lang w:eastAsia="ru-RU"/>
        </w:rPr>
        <w:t xml:space="preserve"> v. </w:t>
      </w:r>
      <w:proofErr w:type="spellStart"/>
      <w:r w:rsidR="00896428">
        <w:rPr>
          <w:i/>
          <w:shd w:val="clear" w:color="auto" w:fill="FFFFFF"/>
          <w:lang w:eastAsia="ru-RU"/>
        </w:rPr>
        <w:t>Lithuania</w:t>
      </w:r>
      <w:proofErr w:type="spellEnd"/>
      <w:r w:rsidR="00896428" w:rsidRPr="00EB23DF">
        <w:rPr>
          <w:i/>
          <w:shd w:val="clear" w:color="auto" w:fill="FFFFFF"/>
          <w:lang w:eastAsia="ru-RU"/>
        </w:rPr>
        <w:t>”, iesniegum</w:t>
      </w:r>
      <w:r w:rsidR="00896428">
        <w:rPr>
          <w:i/>
          <w:shd w:val="clear" w:color="auto" w:fill="FFFFFF"/>
          <w:lang w:eastAsia="ru-RU"/>
        </w:rPr>
        <w:t>s</w:t>
      </w:r>
      <w:r w:rsidR="00896428" w:rsidRPr="00EB23DF">
        <w:rPr>
          <w:i/>
          <w:shd w:val="clear" w:color="auto" w:fill="FFFFFF"/>
          <w:lang w:eastAsia="ru-RU"/>
        </w:rPr>
        <w:t xml:space="preserve"> Nr.</w:t>
      </w:r>
      <w:r w:rsidR="00896428">
        <w:rPr>
          <w:i/>
          <w:shd w:val="clear" w:color="auto" w:fill="FFFFFF"/>
          <w:lang w:eastAsia="ru-RU"/>
        </w:rPr>
        <w:t> </w:t>
      </w:r>
      <w:r w:rsidR="00896428" w:rsidRPr="00896428">
        <w:rPr>
          <w:i/>
          <w:shd w:val="clear" w:color="auto" w:fill="FFFFFF"/>
          <w:lang w:eastAsia="ru-RU"/>
        </w:rPr>
        <w:t>66490/09</w:t>
      </w:r>
      <w:r w:rsidR="00896428" w:rsidRPr="00EB23DF">
        <w:rPr>
          <w:i/>
          <w:shd w:val="clear" w:color="auto" w:fill="FFFFFF"/>
          <w:lang w:eastAsia="ru-RU"/>
        </w:rPr>
        <w:t xml:space="preserve">, </w:t>
      </w:r>
      <w:r w:rsidR="00896428">
        <w:rPr>
          <w:i/>
          <w:shd w:val="clear" w:color="auto" w:fill="FFFFFF"/>
          <w:lang w:eastAsia="ru-RU"/>
        </w:rPr>
        <w:t>93</w:t>
      </w:r>
      <w:r w:rsidR="00896428" w:rsidRPr="00EB23DF">
        <w:rPr>
          <w:i/>
          <w:shd w:val="clear" w:color="auto" w:fill="FFFFFF"/>
          <w:lang w:eastAsia="ru-RU"/>
        </w:rPr>
        <w:t>.punkts</w:t>
      </w:r>
      <w:r w:rsidR="00896428" w:rsidRPr="00772D0C">
        <w:rPr>
          <w:shd w:val="clear" w:color="auto" w:fill="FFFFFF"/>
          <w:lang w:eastAsia="ru-RU"/>
        </w:rPr>
        <w:t>)</w:t>
      </w:r>
      <w:r w:rsidR="000C147A">
        <w:rPr>
          <w:shd w:val="clear" w:color="auto" w:fill="FFFFFF"/>
          <w:lang w:eastAsia="ru-RU"/>
        </w:rPr>
        <w:t>.</w:t>
      </w:r>
    </w:p>
    <w:p w14:paraId="6D37A132" w14:textId="77777777" w:rsidR="0074544F" w:rsidRDefault="0074544F" w:rsidP="00434FB7">
      <w:pPr>
        <w:spacing w:line="276" w:lineRule="auto"/>
        <w:ind w:firstLine="567"/>
        <w:jc w:val="both"/>
        <w:rPr>
          <w:shd w:val="clear" w:color="auto" w:fill="FFFFFF"/>
          <w:lang w:eastAsia="ru-RU"/>
        </w:rPr>
      </w:pPr>
    </w:p>
    <w:p w14:paraId="0A2FEC62" w14:textId="77777777" w:rsidR="003F30E6" w:rsidRDefault="00E120EB" w:rsidP="003F30E6">
      <w:pPr>
        <w:spacing w:line="276" w:lineRule="auto"/>
        <w:ind w:firstLine="567"/>
        <w:jc w:val="both"/>
        <w:rPr>
          <w:shd w:val="clear" w:color="auto" w:fill="FFFFFF"/>
          <w:lang w:eastAsia="ru-RU"/>
        </w:rPr>
      </w:pPr>
      <w:r>
        <w:rPr>
          <w:shd w:val="clear" w:color="auto" w:fill="FFFFFF"/>
          <w:lang w:eastAsia="ru-RU"/>
        </w:rPr>
        <w:t>[15] </w:t>
      </w:r>
      <w:r w:rsidR="003F30E6">
        <w:rPr>
          <w:shd w:val="clear" w:color="auto" w:fill="FFFFFF"/>
          <w:lang w:eastAsia="ru-RU"/>
        </w:rPr>
        <w:t xml:space="preserve">Skaidra atkāpe no ārstniecības personu profesionālā noslēpuma aizsardzības </w:t>
      </w:r>
      <w:r w:rsidR="00601493">
        <w:rPr>
          <w:shd w:val="clear" w:color="auto" w:fill="FFFFFF"/>
          <w:lang w:eastAsia="ru-RU"/>
        </w:rPr>
        <w:t xml:space="preserve">un arī konfidencialitātes pienākuma </w:t>
      </w:r>
      <w:r w:rsidR="003F30E6">
        <w:rPr>
          <w:shd w:val="clear" w:color="auto" w:fill="FFFFFF"/>
          <w:lang w:eastAsia="ru-RU"/>
        </w:rPr>
        <w:t xml:space="preserve">ir paredzēta jau minētajā </w:t>
      </w:r>
      <w:r w:rsidR="003F30E6" w:rsidRPr="00D072DA">
        <w:rPr>
          <w:shd w:val="clear" w:color="auto" w:fill="FFFFFF"/>
          <w:lang w:eastAsia="ru-RU"/>
        </w:rPr>
        <w:t>Ārstniecības likuma 56.</w:t>
      </w:r>
      <w:proofErr w:type="gramStart"/>
      <w:r w:rsidR="003F30E6" w:rsidRPr="00D072DA">
        <w:rPr>
          <w:shd w:val="clear" w:color="auto" w:fill="FFFFFF"/>
          <w:vertAlign w:val="superscript"/>
          <w:lang w:eastAsia="ru-RU"/>
        </w:rPr>
        <w:t>1</w:t>
      </w:r>
      <w:r w:rsidR="003F30E6" w:rsidRPr="00D072DA">
        <w:rPr>
          <w:shd w:val="clear" w:color="auto" w:fill="FFFFFF"/>
          <w:lang w:eastAsia="ru-RU"/>
        </w:rPr>
        <w:t>pant</w:t>
      </w:r>
      <w:r w:rsidR="003F30E6">
        <w:rPr>
          <w:shd w:val="clear" w:color="auto" w:fill="FFFFFF"/>
          <w:lang w:eastAsia="ru-RU"/>
        </w:rPr>
        <w:t>ā</w:t>
      </w:r>
      <w:proofErr w:type="gramEnd"/>
      <w:r w:rsidR="00470687">
        <w:rPr>
          <w:shd w:val="clear" w:color="auto" w:fill="FFFFFF"/>
          <w:lang w:eastAsia="ru-RU"/>
        </w:rPr>
        <w:t xml:space="preserve">, kas </w:t>
      </w:r>
      <w:r w:rsidR="003F30E6">
        <w:rPr>
          <w:shd w:val="clear" w:color="auto" w:fill="FFFFFF"/>
          <w:lang w:eastAsia="ru-RU"/>
        </w:rPr>
        <w:t>paredz ārstniecības iestā</w:t>
      </w:r>
      <w:r>
        <w:rPr>
          <w:shd w:val="clear" w:color="auto" w:fill="FFFFFF"/>
          <w:lang w:eastAsia="ru-RU"/>
        </w:rPr>
        <w:t xml:space="preserve">dēm nepārprotamu </w:t>
      </w:r>
      <w:r w:rsidR="003F30E6">
        <w:rPr>
          <w:shd w:val="clear" w:color="auto" w:fill="FFFFFF"/>
          <w:lang w:eastAsia="ru-RU"/>
        </w:rPr>
        <w:t>pienākumu sniegt informāciju Valsts policijai pēc savas iniciatīvas, nesaņemot pieprasījumu no Valsts policijas. Taču tas attiecas tikai uz konkrētiem normā norādītiem gadījumiem: 1) j</w:t>
      </w:r>
      <w:r w:rsidR="003F30E6" w:rsidRPr="00D072DA">
        <w:rPr>
          <w:shd w:val="clear" w:color="auto" w:fill="FFFFFF"/>
          <w:lang w:eastAsia="ru-RU"/>
        </w:rPr>
        <w:t>a ārstniecības iestāde</w:t>
      </w:r>
      <w:r w:rsidR="003F30E6">
        <w:rPr>
          <w:shd w:val="clear" w:color="auto" w:fill="FFFFFF"/>
          <w:lang w:eastAsia="ru-RU"/>
        </w:rPr>
        <w:t>i</w:t>
      </w:r>
      <w:r w:rsidR="003F30E6" w:rsidRPr="00D072DA">
        <w:rPr>
          <w:shd w:val="clear" w:color="auto" w:fill="FFFFFF"/>
          <w:lang w:eastAsia="ru-RU"/>
        </w:rPr>
        <w:t xml:space="preserve"> ir pamats uzskatīt, ka pacients</w:t>
      </w:r>
      <w:proofErr w:type="gramStart"/>
      <w:r w:rsidR="003F30E6" w:rsidRPr="00D072DA">
        <w:rPr>
          <w:shd w:val="clear" w:color="auto" w:fill="FFFFFF"/>
          <w:lang w:eastAsia="ru-RU"/>
        </w:rPr>
        <w:t xml:space="preserve"> cietis no vardarbības</w:t>
      </w:r>
      <w:proofErr w:type="gramEnd"/>
      <w:r w:rsidR="003F30E6" w:rsidRPr="00D072DA">
        <w:rPr>
          <w:shd w:val="clear" w:color="auto" w:fill="FFFFFF"/>
          <w:lang w:eastAsia="ru-RU"/>
        </w:rPr>
        <w:t xml:space="preserve">, </w:t>
      </w:r>
      <w:r w:rsidR="003F30E6">
        <w:rPr>
          <w:shd w:val="clear" w:color="auto" w:fill="FFFFFF"/>
          <w:lang w:eastAsia="ru-RU"/>
        </w:rPr>
        <w:t>un 2) ja</w:t>
      </w:r>
      <w:r w:rsidR="003F30E6" w:rsidRPr="00D072DA">
        <w:rPr>
          <w:shd w:val="clear" w:color="auto" w:fill="FFFFFF"/>
          <w:lang w:eastAsia="ru-RU"/>
        </w:rPr>
        <w:t xml:space="preserve"> ārstniecības iestāde</w:t>
      </w:r>
      <w:r w:rsidR="003F30E6">
        <w:rPr>
          <w:shd w:val="clear" w:color="auto" w:fill="FFFFFF"/>
          <w:lang w:eastAsia="ru-RU"/>
        </w:rPr>
        <w:t>i</w:t>
      </w:r>
      <w:r w:rsidR="003F30E6" w:rsidRPr="00D072DA">
        <w:rPr>
          <w:shd w:val="clear" w:color="auto" w:fill="FFFFFF"/>
          <w:lang w:eastAsia="ru-RU"/>
        </w:rPr>
        <w:t xml:space="preserve"> ir pamats uzskatīt, ka nepilngadīg</w:t>
      </w:r>
      <w:r w:rsidR="003F30E6">
        <w:rPr>
          <w:shd w:val="clear" w:color="auto" w:fill="FFFFFF"/>
          <w:lang w:eastAsia="ru-RU"/>
        </w:rPr>
        <w:t>s</w:t>
      </w:r>
      <w:r w:rsidR="003F30E6" w:rsidRPr="00D072DA">
        <w:rPr>
          <w:shd w:val="clear" w:color="auto" w:fill="FFFFFF"/>
          <w:lang w:eastAsia="ru-RU"/>
        </w:rPr>
        <w:t xml:space="preserve"> pacients cietis no pienācīgas aprūpes un uzraudzības trūkuma vai cita bērnu tiesību pārkāpuma.</w:t>
      </w:r>
      <w:r w:rsidR="00470687">
        <w:rPr>
          <w:shd w:val="clear" w:color="auto" w:fill="FFFFFF"/>
          <w:lang w:eastAsia="ru-RU"/>
        </w:rPr>
        <w:t xml:space="preserve"> Iz</w:t>
      </w:r>
      <w:r w:rsidR="00470687" w:rsidRPr="00470687">
        <w:rPr>
          <w:shd w:val="clear" w:color="auto" w:fill="FFFFFF"/>
          <w:lang w:eastAsia="ru-RU"/>
        </w:rPr>
        <w:t>vērtējot šos gadījumus, ir redzams, ka</w:t>
      </w:r>
      <w:r w:rsidR="00470687">
        <w:rPr>
          <w:shd w:val="clear" w:color="auto" w:fill="FFFFFF"/>
          <w:lang w:eastAsia="ru-RU"/>
        </w:rPr>
        <w:t xml:space="preserve"> tie attiecas uz tādām situācijām, kad cietis ir tieši pats pacients, un līdz ar to ziņošana par šiem gadījumiem Valsts policijai ir noteikta pašu pacientu aizsardzības nolūkā</w:t>
      </w:r>
      <w:r w:rsidR="00BA4FE8">
        <w:rPr>
          <w:shd w:val="clear" w:color="auto" w:fill="FFFFFF"/>
          <w:lang w:eastAsia="ru-RU"/>
        </w:rPr>
        <w:t>, nevis kādu citu interešu aizsardzībai. Līdz ar to šis izņēmums nerada būtisku pretrunu ar vienu no ārsta profesijas pamatprincipiem, ka tieši pacienta veselība un labklājība būs ārsta vissvarīgākais jeb primārais apsvērums (</w:t>
      </w:r>
      <w:r w:rsidR="00BA4FE8" w:rsidRPr="00BA4FE8">
        <w:rPr>
          <w:i/>
          <w:iCs/>
          <w:shd w:val="clear" w:color="auto" w:fill="FFFFFF"/>
          <w:lang w:eastAsia="ru-RU"/>
        </w:rPr>
        <w:t>sk.</w:t>
      </w:r>
      <w:r w:rsidR="00BA4FE8">
        <w:rPr>
          <w:i/>
          <w:iCs/>
          <w:shd w:val="clear" w:color="auto" w:fill="FFFFFF"/>
          <w:lang w:eastAsia="ru-RU"/>
        </w:rPr>
        <w:t> </w:t>
      </w:r>
      <w:r w:rsidR="00BA4FE8" w:rsidRPr="00BA4FE8">
        <w:rPr>
          <w:i/>
          <w:iCs/>
          <w:shd w:val="clear" w:color="auto" w:fill="FFFFFF"/>
          <w:lang w:eastAsia="ru-RU"/>
        </w:rPr>
        <w:t>Pasaules medicīnas asociācijas 1948.gada Ženēvas deklarāciju</w:t>
      </w:r>
      <w:r w:rsidR="00BA4FE8">
        <w:rPr>
          <w:shd w:val="clear" w:color="auto" w:fill="FFFFFF"/>
          <w:lang w:eastAsia="ru-RU"/>
        </w:rPr>
        <w:t>).</w:t>
      </w:r>
    </w:p>
    <w:p w14:paraId="6B8C30C2" w14:textId="77777777" w:rsidR="00601493" w:rsidRDefault="00601493" w:rsidP="00434FB7">
      <w:pPr>
        <w:spacing w:line="276" w:lineRule="auto"/>
        <w:ind w:firstLine="567"/>
        <w:jc w:val="both"/>
        <w:rPr>
          <w:shd w:val="clear" w:color="auto" w:fill="FFFFFF"/>
          <w:lang w:eastAsia="ru-RU"/>
        </w:rPr>
      </w:pPr>
    </w:p>
    <w:p w14:paraId="7C37756A" w14:textId="77777777" w:rsidR="00AA746A" w:rsidRDefault="00601493" w:rsidP="00434FB7">
      <w:pPr>
        <w:spacing w:line="276" w:lineRule="auto"/>
        <w:ind w:firstLine="567"/>
        <w:jc w:val="both"/>
        <w:rPr>
          <w:shd w:val="clear" w:color="auto" w:fill="FFFFFF"/>
          <w:lang w:eastAsia="ru-RU"/>
        </w:rPr>
      </w:pPr>
      <w:r>
        <w:rPr>
          <w:shd w:val="clear" w:color="auto" w:fill="FFFFFF"/>
          <w:lang w:eastAsia="ru-RU"/>
        </w:rPr>
        <w:t xml:space="preserve">[16] Ja atzītu, ka </w:t>
      </w:r>
      <w:r w:rsidRPr="00601493">
        <w:rPr>
          <w:shd w:val="clear" w:color="auto" w:fill="FFFFFF"/>
          <w:lang w:eastAsia="ru-RU"/>
        </w:rPr>
        <w:t xml:space="preserve">Kriminālprocesa likuma </w:t>
      </w:r>
      <w:proofErr w:type="gramStart"/>
      <w:r w:rsidRPr="00601493">
        <w:rPr>
          <w:shd w:val="clear" w:color="auto" w:fill="FFFFFF"/>
          <w:lang w:eastAsia="ru-RU"/>
        </w:rPr>
        <w:t>369.panta</w:t>
      </w:r>
      <w:proofErr w:type="gramEnd"/>
      <w:r w:rsidRPr="00601493">
        <w:rPr>
          <w:shd w:val="clear" w:color="auto" w:fill="FFFFFF"/>
          <w:lang w:eastAsia="ru-RU"/>
        </w:rPr>
        <w:t xml:space="preserve"> otrās daļas 3.punkt</w:t>
      </w:r>
      <w:r>
        <w:rPr>
          <w:shd w:val="clear" w:color="auto" w:fill="FFFFFF"/>
          <w:lang w:eastAsia="ru-RU"/>
        </w:rPr>
        <w:t xml:space="preserve">s blakus Pacientu tiesību likumā noteiktajam un Ārstniecības likumā noteiktajam ir patstāvīgs tiesisks pamats, kas ļauj ārstniecības iestādēm izpaust informāciju par pacientu, būtu </w:t>
      </w:r>
      <w:r w:rsidR="00AA746A">
        <w:rPr>
          <w:shd w:val="clear" w:color="auto" w:fill="FFFFFF"/>
          <w:lang w:eastAsia="ru-RU"/>
        </w:rPr>
        <w:t>jāsecina, ka ir vēl kādi citi Ārstniecības likumā neminēti gadījumi, kad ārstniecības iestādes un personas ir tiesīgas sniegt informāciju par pacientu Valsts policijai, nesaņemot no Valsts policijas pieprasījumu. Taču atšķirībā no Ārstniecības likuma, kur ir noteikts pienākums sniegt informāciju, šī norma paredzēt</w:t>
      </w:r>
      <w:r w:rsidR="00122C42">
        <w:rPr>
          <w:shd w:val="clear" w:color="auto" w:fill="FFFFFF"/>
          <w:lang w:eastAsia="ru-RU"/>
        </w:rPr>
        <w:t>u</w:t>
      </w:r>
      <w:r w:rsidR="00AA746A">
        <w:rPr>
          <w:shd w:val="clear" w:color="auto" w:fill="FFFFFF"/>
          <w:lang w:eastAsia="ru-RU"/>
        </w:rPr>
        <w:t xml:space="preserve"> tikai tiesības sniegt informāciju, vienlaikus nenosakot nekādu kritērijus, pēc kuriem ārstniecības iestādes un ārstniecības personas varētu izvērtēt, kurā gadījumā izmantot šīs tiesības, bet kurā gadījumā neizmantot.</w:t>
      </w:r>
    </w:p>
    <w:p w14:paraId="76A055EC" w14:textId="77777777" w:rsidR="00AA746A" w:rsidRDefault="003B53CF" w:rsidP="00434FB7">
      <w:pPr>
        <w:spacing w:line="276" w:lineRule="auto"/>
        <w:ind w:firstLine="567"/>
        <w:jc w:val="both"/>
        <w:rPr>
          <w:shd w:val="clear" w:color="auto" w:fill="FFFFFF"/>
          <w:lang w:eastAsia="ru-RU"/>
        </w:rPr>
      </w:pPr>
      <w:r>
        <w:rPr>
          <w:shd w:val="clear" w:color="auto" w:fill="FFFFFF"/>
          <w:lang w:eastAsia="ru-RU"/>
        </w:rPr>
        <w:lastRenderedPageBreak/>
        <w:t>Piešķirot</w:t>
      </w:r>
      <w:r w:rsidR="002344E5" w:rsidRPr="002344E5">
        <w:rPr>
          <w:shd w:val="clear" w:color="auto" w:fill="FFFFFF"/>
          <w:lang w:eastAsia="ru-RU"/>
        </w:rPr>
        <w:t xml:space="preserve"> ārstniecības personām </w:t>
      </w:r>
      <w:r>
        <w:rPr>
          <w:shd w:val="clear" w:color="auto" w:fill="FFFFFF"/>
          <w:lang w:eastAsia="ru-RU"/>
        </w:rPr>
        <w:t>tiesības</w:t>
      </w:r>
      <w:r w:rsidR="002344E5" w:rsidRPr="002344E5">
        <w:rPr>
          <w:shd w:val="clear" w:color="auto" w:fill="FFFFFF"/>
          <w:lang w:eastAsia="ru-RU"/>
        </w:rPr>
        <w:t xml:space="preserve"> sniegt kādam informāciju par pacientu tādiem mērķiem, kas nav saistīti ar ārstniecību, tiek paredzēta būtiska atkāpe no pacienta datu konfidencialitātes principa un līdz ar to arī paredzēts būtisks tiesību uz privāto dzīvi ierobežojums. Šād</w:t>
      </w:r>
      <w:r w:rsidR="002344E5">
        <w:rPr>
          <w:shd w:val="clear" w:color="auto" w:fill="FFFFFF"/>
          <w:lang w:eastAsia="ru-RU"/>
        </w:rPr>
        <w:t>ā</w:t>
      </w:r>
      <w:r w:rsidR="002344E5" w:rsidRPr="002344E5">
        <w:rPr>
          <w:shd w:val="clear" w:color="auto" w:fill="FFFFFF"/>
          <w:lang w:eastAsia="ru-RU"/>
        </w:rPr>
        <w:t xml:space="preserve"> gadījumā</w:t>
      </w:r>
      <w:proofErr w:type="gramStart"/>
      <w:r w:rsidR="002344E5" w:rsidRPr="002344E5">
        <w:rPr>
          <w:shd w:val="clear" w:color="auto" w:fill="FFFFFF"/>
          <w:lang w:eastAsia="ru-RU"/>
        </w:rPr>
        <w:t xml:space="preserve"> jo īpaši svarīgi</w:t>
      </w:r>
      <w:proofErr w:type="gramEnd"/>
      <w:r w:rsidR="002344E5" w:rsidRPr="002344E5">
        <w:rPr>
          <w:shd w:val="clear" w:color="auto" w:fill="FFFFFF"/>
          <w:lang w:eastAsia="ru-RU"/>
        </w:rPr>
        <w:t xml:space="preserve"> ir tas, lai šī pamattiesības ierobežojošā norma būtu skaidri formulēta un paredzama, kas, kā jau iepriekš tika norādīts, nozīmē, ka tajā ir pietiekami skaidri jānosaka kompetento institūciju rīcības brīvības robežas un īstenošanas veid</w:t>
      </w:r>
      <w:r w:rsidR="00536C5C">
        <w:rPr>
          <w:shd w:val="clear" w:color="auto" w:fill="FFFFFF"/>
          <w:lang w:eastAsia="ru-RU"/>
        </w:rPr>
        <w:t>i</w:t>
      </w:r>
      <w:r w:rsidR="002344E5" w:rsidRPr="002344E5">
        <w:rPr>
          <w:shd w:val="clear" w:color="auto" w:fill="FFFFFF"/>
          <w:lang w:eastAsia="ru-RU"/>
        </w:rPr>
        <w:t>.</w:t>
      </w:r>
      <w:r w:rsidR="002344E5">
        <w:rPr>
          <w:shd w:val="clear" w:color="auto" w:fill="FFFFFF"/>
          <w:lang w:eastAsia="ru-RU"/>
        </w:rPr>
        <w:t xml:space="preserve"> </w:t>
      </w:r>
      <w:r w:rsidR="002344E5" w:rsidRPr="002344E5">
        <w:rPr>
          <w:shd w:val="clear" w:color="auto" w:fill="FFFFFF"/>
          <w:lang w:eastAsia="ru-RU"/>
        </w:rPr>
        <w:t>Ja atzītu, ka Kriminālprocesa likuma 369.panta otrās daļas 3.punkts ļauj ārstniecības iestādēm izpaust informāciju par pacientu,</w:t>
      </w:r>
      <w:r w:rsidR="002344E5">
        <w:rPr>
          <w:shd w:val="clear" w:color="auto" w:fill="FFFFFF"/>
          <w:lang w:eastAsia="ru-RU"/>
        </w:rPr>
        <w:t xml:space="preserve"> tad būtu jāsecina, ka šī norma pietiekami skaidri nenosaka ārstniecības iestāžu rīcības brīvības robežas un īstenošanas veidus un līdz ar to tā nebūtu pietiekami paredzama no pacienta viedokļa.</w:t>
      </w:r>
    </w:p>
    <w:p w14:paraId="000D26AA" w14:textId="77777777" w:rsidR="00122C42" w:rsidRDefault="002344E5" w:rsidP="001F09B2">
      <w:pPr>
        <w:spacing w:line="276" w:lineRule="auto"/>
        <w:ind w:firstLine="567"/>
        <w:jc w:val="both"/>
        <w:rPr>
          <w:shd w:val="clear" w:color="auto" w:fill="FFFFFF"/>
          <w:lang w:eastAsia="ru-RU"/>
        </w:rPr>
      </w:pPr>
      <w:r>
        <w:rPr>
          <w:shd w:val="clear" w:color="auto" w:fill="FFFFFF"/>
          <w:lang w:eastAsia="ru-RU"/>
        </w:rPr>
        <w:t>Turklāt šādā gadījumā tiktu atzītas ārstniecības iestāžu un ārstniecības</w:t>
      </w:r>
      <w:r w:rsidRPr="002344E5">
        <w:rPr>
          <w:shd w:val="clear" w:color="auto" w:fill="FFFFFF"/>
          <w:lang w:eastAsia="ru-RU"/>
        </w:rPr>
        <w:t xml:space="preserve"> </w:t>
      </w:r>
      <w:r>
        <w:rPr>
          <w:shd w:val="clear" w:color="auto" w:fill="FFFFFF"/>
          <w:lang w:eastAsia="ru-RU"/>
        </w:rPr>
        <w:t xml:space="preserve">personu tiesības sniegt informāciju par pacientu arī gadījumos, kad pacients pats nav cietis no noziedzīgā nodarījuma. Tas radītu </w:t>
      </w:r>
      <w:r w:rsidRPr="002344E5">
        <w:rPr>
          <w:shd w:val="clear" w:color="auto" w:fill="FFFFFF"/>
          <w:lang w:eastAsia="ru-RU"/>
        </w:rPr>
        <w:t>būtisku pretrunu ar ārsta profesijas pamatprincip</w:t>
      </w:r>
      <w:r w:rsidR="001F09B2">
        <w:rPr>
          <w:shd w:val="clear" w:color="auto" w:fill="FFFFFF"/>
          <w:lang w:eastAsia="ru-RU"/>
        </w:rPr>
        <w:t>u, atbilstoši kuram</w:t>
      </w:r>
      <w:r w:rsidRPr="002344E5">
        <w:rPr>
          <w:shd w:val="clear" w:color="auto" w:fill="FFFFFF"/>
          <w:lang w:eastAsia="ru-RU"/>
        </w:rPr>
        <w:t xml:space="preserve"> tieši pacienta veselība un labklājība būs ārsta vissvarīgākais jeb primārais apsvērums</w:t>
      </w:r>
      <w:r w:rsidR="001F09B2">
        <w:rPr>
          <w:shd w:val="clear" w:color="auto" w:fill="FFFFFF"/>
          <w:lang w:eastAsia="ru-RU"/>
        </w:rPr>
        <w:t>.</w:t>
      </w:r>
    </w:p>
    <w:p w14:paraId="1390F8D7" w14:textId="77777777" w:rsidR="001F09B2" w:rsidRDefault="001F09B2" w:rsidP="001F09B2">
      <w:pPr>
        <w:spacing w:line="276" w:lineRule="auto"/>
        <w:ind w:firstLine="567"/>
        <w:jc w:val="both"/>
        <w:rPr>
          <w:shd w:val="clear" w:color="auto" w:fill="FFFFFF"/>
          <w:lang w:eastAsia="ru-RU"/>
        </w:rPr>
      </w:pPr>
      <w:r>
        <w:rPr>
          <w:shd w:val="clear" w:color="auto" w:fill="FFFFFF"/>
          <w:lang w:eastAsia="ru-RU"/>
        </w:rPr>
        <w:t xml:space="preserve">Turklāt nav arī pamata uzskatīt, ka šādas tiesības vienmēr radītu būtisku sabiedrības ieguvumu. Apgabaltiesa norādīja, ka ziņu sniegšana par pieteicēju </w:t>
      </w:r>
      <w:r w:rsidRPr="001F09B2">
        <w:rPr>
          <w:shd w:val="clear" w:color="auto" w:fill="FFFFFF"/>
          <w:lang w:eastAsia="ru-RU"/>
        </w:rPr>
        <w:t>Valsts policija</w:t>
      </w:r>
      <w:r>
        <w:rPr>
          <w:shd w:val="clear" w:color="auto" w:fill="FFFFFF"/>
          <w:lang w:eastAsia="ru-RU"/>
        </w:rPr>
        <w:t xml:space="preserve">i varētu </w:t>
      </w:r>
      <w:r w:rsidRPr="001F09B2">
        <w:rPr>
          <w:shd w:val="clear" w:color="auto" w:fill="FFFFFF"/>
          <w:lang w:eastAsia="ru-RU"/>
        </w:rPr>
        <w:t>veicinā</w:t>
      </w:r>
      <w:r>
        <w:rPr>
          <w:shd w:val="clear" w:color="auto" w:fill="FFFFFF"/>
          <w:lang w:eastAsia="ru-RU"/>
        </w:rPr>
        <w:t>t</w:t>
      </w:r>
      <w:r w:rsidRPr="001F09B2">
        <w:rPr>
          <w:shd w:val="clear" w:color="auto" w:fill="FFFFFF"/>
          <w:lang w:eastAsia="ru-RU"/>
        </w:rPr>
        <w:t xml:space="preserve"> jauno psihoaktīvo vielu tirgotāju atklāšanu un sodīšanu, kā rezultātā sabiedrība kopumā tik</w:t>
      </w:r>
      <w:r>
        <w:rPr>
          <w:shd w:val="clear" w:color="auto" w:fill="FFFFFF"/>
          <w:lang w:eastAsia="ru-RU"/>
        </w:rPr>
        <w:t>tu</w:t>
      </w:r>
      <w:r w:rsidRPr="001F09B2">
        <w:rPr>
          <w:shd w:val="clear" w:color="auto" w:fill="FFFFFF"/>
          <w:lang w:eastAsia="ru-RU"/>
        </w:rPr>
        <w:t xml:space="preserve"> pasargāta no kaitējuma nodarīšanas iedzīvotāju veselībai.</w:t>
      </w:r>
      <w:r>
        <w:rPr>
          <w:shd w:val="clear" w:color="auto" w:fill="FFFFFF"/>
          <w:lang w:eastAsia="ru-RU"/>
        </w:rPr>
        <w:t xml:space="preserve"> Taču apgabaltiesa nav ņēmusi vērā, ka, kā jau tika norādīts, šāda rīcība </w:t>
      </w:r>
      <w:r w:rsidR="00257C11">
        <w:rPr>
          <w:shd w:val="clear" w:color="auto" w:fill="FFFFFF"/>
          <w:lang w:eastAsia="ru-RU"/>
        </w:rPr>
        <w:t>arī</w:t>
      </w:r>
      <w:r>
        <w:rPr>
          <w:shd w:val="clear" w:color="auto" w:fill="FFFFFF"/>
          <w:lang w:eastAsia="ru-RU"/>
        </w:rPr>
        <w:t xml:space="preserve"> mazin</w:t>
      </w:r>
      <w:r w:rsidR="00257C11">
        <w:rPr>
          <w:shd w:val="clear" w:color="auto" w:fill="FFFFFF"/>
          <w:lang w:eastAsia="ru-RU"/>
        </w:rPr>
        <w:t>a</w:t>
      </w:r>
      <w:r>
        <w:rPr>
          <w:shd w:val="clear" w:color="auto" w:fill="FFFFFF"/>
          <w:lang w:eastAsia="ru-RU"/>
        </w:rPr>
        <w:t xml:space="preserve"> pacientu uzticēšanos ārstniecības personām un veselības aprūpes sistēmai kopumā, kas var novest pie tā, ka personas atturēsies vērsties pēc medicīniskās palīdzības, </w:t>
      </w:r>
      <w:r w:rsidR="00257C11">
        <w:rPr>
          <w:shd w:val="clear" w:color="auto" w:fill="FFFFFF"/>
          <w:lang w:eastAsia="ru-RU"/>
        </w:rPr>
        <w:t>tādējādi apdraudot g</w:t>
      </w:r>
      <w:r>
        <w:rPr>
          <w:shd w:val="clear" w:color="auto" w:fill="FFFFFF"/>
          <w:lang w:eastAsia="ru-RU"/>
        </w:rPr>
        <w:t xml:space="preserve">an </w:t>
      </w:r>
      <w:r w:rsidR="00257C11">
        <w:rPr>
          <w:shd w:val="clear" w:color="auto" w:fill="FFFFFF"/>
          <w:lang w:eastAsia="ru-RU"/>
        </w:rPr>
        <w:t>savu</w:t>
      </w:r>
      <w:r>
        <w:rPr>
          <w:shd w:val="clear" w:color="auto" w:fill="FFFFFF"/>
          <w:lang w:eastAsia="ru-RU"/>
        </w:rPr>
        <w:t xml:space="preserve"> veselību, gan dzīvību</w:t>
      </w:r>
      <w:r w:rsidR="00257C11">
        <w:rPr>
          <w:shd w:val="clear" w:color="auto" w:fill="FFFFFF"/>
          <w:lang w:eastAsia="ru-RU"/>
        </w:rPr>
        <w:t>. Tas nozīmē, ka šāda rīcība rada arī kaitējumu sabiedrības interesēm. Īpaši šāda kaitējuma risks palielinās, ja informācijas par pacientu nodošana Valsts policijai notiek uz neskaidri formulētu normu pamata, kuru piemērošanas praksi pacients nevar paredzēt. Līdz ar to, ja</w:t>
      </w:r>
      <w:r w:rsidR="00257C11" w:rsidRPr="00257C11">
        <w:rPr>
          <w:shd w:val="clear" w:color="auto" w:fill="FFFFFF"/>
          <w:lang w:eastAsia="ru-RU"/>
        </w:rPr>
        <w:t xml:space="preserve"> atzītu, ka Kriminālprocesa likuma </w:t>
      </w:r>
      <w:proofErr w:type="gramStart"/>
      <w:r w:rsidR="00257C11" w:rsidRPr="00257C11">
        <w:rPr>
          <w:shd w:val="clear" w:color="auto" w:fill="FFFFFF"/>
          <w:lang w:eastAsia="ru-RU"/>
        </w:rPr>
        <w:t>369.panta</w:t>
      </w:r>
      <w:proofErr w:type="gramEnd"/>
      <w:r w:rsidR="00257C11" w:rsidRPr="00257C11">
        <w:rPr>
          <w:shd w:val="clear" w:color="auto" w:fill="FFFFFF"/>
          <w:lang w:eastAsia="ru-RU"/>
        </w:rPr>
        <w:t xml:space="preserve"> otrās daļas 3.punkts ļauj ārstniecības iestādēm izpaust informāciju par pacientu</w:t>
      </w:r>
      <w:r w:rsidR="00257C11">
        <w:rPr>
          <w:shd w:val="clear" w:color="auto" w:fill="FFFFFF"/>
          <w:lang w:eastAsia="ru-RU"/>
        </w:rPr>
        <w:t xml:space="preserve"> Valsts policijai, tas varētu novest pie nesamērīga tiesību uz privāto dzīvi ierobežojuma.</w:t>
      </w:r>
    </w:p>
    <w:p w14:paraId="3BA7029C" w14:textId="77777777" w:rsidR="00257C11" w:rsidRDefault="00257C11" w:rsidP="001F09B2">
      <w:pPr>
        <w:spacing w:line="276" w:lineRule="auto"/>
        <w:ind w:firstLine="567"/>
        <w:jc w:val="both"/>
        <w:rPr>
          <w:shd w:val="clear" w:color="auto" w:fill="FFFFFF"/>
          <w:lang w:eastAsia="ru-RU"/>
        </w:rPr>
      </w:pPr>
    </w:p>
    <w:p w14:paraId="111BEC24" w14:textId="77777777" w:rsidR="001D76AE" w:rsidRDefault="00257C11" w:rsidP="001F09B2">
      <w:pPr>
        <w:spacing w:line="276" w:lineRule="auto"/>
        <w:ind w:firstLine="567"/>
        <w:jc w:val="both"/>
        <w:rPr>
          <w:shd w:val="clear" w:color="auto" w:fill="FFFFFF"/>
          <w:lang w:eastAsia="ru-RU"/>
        </w:rPr>
      </w:pPr>
      <w:r>
        <w:rPr>
          <w:shd w:val="clear" w:color="auto" w:fill="FFFFFF"/>
          <w:lang w:eastAsia="ru-RU"/>
        </w:rPr>
        <w:t>[17] Rezumējot minēto, Senāts secina, ka</w:t>
      </w:r>
      <w:r w:rsidR="001D76AE">
        <w:rPr>
          <w:shd w:val="clear" w:color="auto" w:fill="FFFFFF"/>
          <w:lang w:eastAsia="ru-RU"/>
        </w:rPr>
        <w:t>,</w:t>
      </w:r>
      <w:r>
        <w:rPr>
          <w:shd w:val="clear" w:color="auto" w:fill="FFFFFF"/>
          <w:lang w:eastAsia="ru-RU"/>
        </w:rPr>
        <w:t xml:space="preserve"> </w:t>
      </w:r>
      <w:r w:rsidR="001D76AE" w:rsidRPr="001D76AE">
        <w:rPr>
          <w:shd w:val="clear" w:color="auto" w:fill="FFFFFF"/>
          <w:lang w:eastAsia="ru-RU"/>
        </w:rPr>
        <w:t xml:space="preserve">sistēmiski analizējot Kriminālprocesa likuma </w:t>
      </w:r>
      <w:proofErr w:type="gramStart"/>
      <w:r w:rsidR="001D76AE" w:rsidRPr="001D76AE">
        <w:rPr>
          <w:shd w:val="clear" w:color="auto" w:fill="FFFFFF"/>
          <w:lang w:eastAsia="ru-RU"/>
        </w:rPr>
        <w:t>369.panta</w:t>
      </w:r>
      <w:proofErr w:type="gramEnd"/>
      <w:r w:rsidR="001D76AE" w:rsidRPr="001D76AE">
        <w:rPr>
          <w:shd w:val="clear" w:color="auto" w:fill="FFFFFF"/>
          <w:lang w:eastAsia="ru-RU"/>
        </w:rPr>
        <w:t xml:space="preserve"> otrās daļas 3.punkt</w:t>
      </w:r>
      <w:r w:rsidR="001D76AE">
        <w:rPr>
          <w:shd w:val="clear" w:color="auto" w:fill="FFFFFF"/>
          <w:lang w:eastAsia="ru-RU"/>
        </w:rPr>
        <w:t>u</w:t>
      </w:r>
      <w:r w:rsidR="001D76AE" w:rsidRPr="001D76AE">
        <w:rPr>
          <w:shd w:val="clear" w:color="auto" w:fill="FFFFFF"/>
          <w:lang w:eastAsia="ru-RU"/>
        </w:rPr>
        <w:t>, nevar secināt, ka tā mērķis ir paredzēt tajā minētajiem subjektiem jaunas no citām tiesību normām neizrietošas tiesības sniegt norādīto informāciju izmeklēšanas iestādei, prokuratūrai vai tiesai.</w:t>
      </w:r>
      <w:r w:rsidR="001D76AE">
        <w:rPr>
          <w:shd w:val="clear" w:color="auto" w:fill="FFFFFF"/>
          <w:lang w:eastAsia="ru-RU"/>
        </w:rPr>
        <w:t xml:space="preserve"> </w:t>
      </w:r>
      <w:r w:rsidR="001D76AE" w:rsidRPr="001D76AE">
        <w:rPr>
          <w:shd w:val="clear" w:color="auto" w:fill="FFFFFF"/>
          <w:lang w:eastAsia="ru-RU"/>
        </w:rPr>
        <w:t xml:space="preserve">Kriminālprocesa likuma </w:t>
      </w:r>
      <w:proofErr w:type="gramStart"/>
      <w:r w:rsidR="001D76AE" w:rsidRPr="001D76AE">
        <w:rPr>
          <w:shd w:val="clear" w:color="auto" w:fill="FFFFFF"/>
          <w:lang w:eastAsia="ru-RU"/>
        </w:rPr>
        <w:t>369.panta</w:t>
      </w:r>
      <w:proofErr w:type="gramEnd"/>
      <w:r w:rsidR="001D76AE" w:rsidRPr="001D76AE">
        <w:rPr>
          <w:shd w:val="clear" w:color="auto" w:fill="FFFFFF"/>
          <w:lang w:eastAsia="ru-RU"/>
        </w:rPr>
        <w:t xml:space="preserve"> otrās daļas 3.punkt</w:t>
      </w:r>
      <w:r w:rsidR="001D76AE">
        <w:rPr>
          <w:shd w:val="clear" w:color="auto" w:fill="FFFFFF"/>
          <w:lang w:eastAsia="ru-RU"/>
        </w:rPr>
        <w:t>s arī neatbilst tām skaidrības un paredzamības prasībām, kādām atbilstoši Satversmes tiesas un Eiropas Cilvēktiesību tiesas skaidrotajam ir jāatbilst tiesību normai, kas paredz būtisku personas tiesību uz privāto dzīvi ierobežojumu. Turklāt, atzīstot ārstniecības iestādēm un ārstniecības personām plašas tiesības pēc savas iniciatīvas sniegt Valsts policijai informāciju par pacientu, tiktu būtiski ierobežots ārstniecības personu konfidencialitātes pienākums, kas var novest pie neuzticēšanās ārstniecības personām un veselības aprūpes sistēmai kopumā, tādējādi radot arī sabiedrības veselības apdraudējumu. T</w:t>
      </w:r>
      <w:r w:rsidR="001D76AE" w:rsidRPr="001D76AE">
        <w:rPr>
          <w:shd w:val="clear" w:color="auto" w:fill="FFFFFF"/>
          <w:lang w:eastAsia="ru-RU"/>
        </w:rPr>
        <w:t xml:space="preserve">as radītu </w:t>
      </w:r>
      <w:r w:rsidR="001D76AE">
        <w:rPr>
          <w:shd w:val="clear" w:color="auto" w:fill="FFFFFF"/>
          <w:lang w:eastAsia="ru-RU"/>
        </w:rPr>
        <w:t xml:space="preserve">arī </w:t>
      </w:r>
      <w:r w:rsidR="001D76AE" w:rsidRPr="001D76AE">
        <w:rPr>
          <w:shd w:val="clear" w:color="auto" w:fill="FFFFFF"/>
          <w:lang w:eastAsia="ru-RU"/>
        </w:rPr>
        <w:t>būtisku pretrunu ar ārsta profesijas pamatprincipu, atbilstoši kuram tieši pacienta veselība</w:t>
      </w:r>
      <w:r w:rsidR="001D76AE">
        <w:rPr>
          <w:shd w:val="clear" w:color="auto" w:fill="FFFFFF"/>
          <w:lang w:eastAsia="ru-RU"/>
        </w:rPr>
        <w:t>i</w:t>
      </w:r>
      <w:r w:rsidR="001D76AE" w:rsidRPr="001D76AE">
        <w:rPr>
          <w:shd w:val="clear" w:color="auto" w:fill="FFFFFF"/>
          <w:lang w:eastAsia="ru-RU"/>
        </w:rPr>
        <w:t xml:space="preserve"> un labklājība</w:t>
      </w:r>
      <w:r w:rsidR="001D76AE">
        <w:rPr>
          <w:shd w:val="clear" w:color="auto" w:fill="FFFFFF"/>
          <w:lang w:eastAsia="ru-RU"/>
        </w:rPr>
        <w:t>i ir jābūt</w:t>
      </w:r>
      <w:r w:rsidR="001D76AE" w:rsidRPr="001D76AE">
        <w:rPr>
          <w:shd w:val="clear" w:color="auto" w:fill="FFFFFF"/>
          <w:lang w:eastAsia="ru-RU"/>
        </w:rPr>
        <w:t xml:space="preserve"> ārsta vissvarīgāka</w:t>
      </w:r>
      <w:r w:rsidR="001D76AE">
        <w:rPr>
          <w:shd w:val="clear" w:color="auto" w:fill="FFFFFF"/>
          <w:lang w:eastAsia="ru-RU"/>
        </w:rPr>
        <w:t>jam</w:t>
      </w:r>
      <w:r w:rsidR="001D76AE" w:rsidRPr="001D76AE">
        <w:rPr>
          <w:shd w:val="clear" w:color="auto" w:fill="FFFFFF"/>
          <w:lang w:eastAsia="ru-RU"/>
        </w:rPr>
        <w:t xml:space="preserve"> jeb primāra</w:t>
      </w:r>
      <w:r w:rsidR="001D76AE">
        <w:rPr>
          <w:shd w:val="clear" w:color="auto" w:fill="FFFFFF"/>
          <w:lang w:eastAsia="ru-RU"/>
        </w:rPr>
        <w:t>jam</w:t>
      </w:r>
      <w:r w:rsidR="001D76AE" w:rsidRPr="001D76AE">
        <w:rPr>
          <w:shd w:val="clear" w:color="auto" w:fill="FFFFFF"/>
          <w:lang w:eastAsia="ru-RU"/>
        </w:rPr>
        <w:t xml:space="preserve"> apsvērum</w:t>
      </w:r>
      <w:r w:rsidR="00215027">
        <w:rPr>
          <w:shd w:val="clear" w:color="auto" w:fill="FFFFFF"/>
          <w:lang w:eastAsia="ru-RU"/>
        </w:rPr>
        <w:t>am</w:t>
      </w:r>
      <w:r w:rsidR="001D76AE" w:rsidRPr="001D76AE">
        <w:rPr>
          <w:shd w:val="clear" w:color="auto" w:fill="FFFFFF"/>
          <w:lang w:eastAsia="ru-RU"/>
        </w:rPr>
        <w:t xml:space="preserve">. </w:t>
      </w:r>
      <w:r w:rsidR="00215027" w:rsidRPr="00215027">
        <w:rPr>
          <w:shd w:val="clear" w:color="auto" w:fill="FFFFFF"/>
          <w:lang w:eastAsia="ru-RU"/>
        </w:rPr>
        <w:t>Līdz ar to</w:t>
      </w:r>
      <w:r w:rsidR="00215027">
        <w:rPr>
          <w:shd w:val="clear" w:color="auto" w:fill="FFFFFF"/>
          <w:lang w:eastAsia="ru-RU"/>
        </w:rPr>
        <w:t xml:space="preserve"> </w:t>
      </w:r>
      <w:r w:rsidR="00215027" w:rsidRPr="00215027">
        <w:rPr>
          <w:shd w:val="clear" w:color="auto" w:fill="FFFFFF"/>
          <w:lang w:eastAsia="ru-RU"/>
        </w:rPr>
        <w:t>tas varētu novest pie nesamērīga tiesību uz privāto dzīvi ierobežojuma.</w:t>
      </w:r>
    </w:p>
    <w:p w14:paraId="773EDDB1" w14:textId="77777777" w:rsidR="00215027" w:rsidRDefault="00215027" w:rsidP="001F09B2">
      <w:pPr>
        <w:spacing w:line="276" w:lineRule="auto"/>
        <w:ind w:firstLine="567"/>
        <w:jc w:val="both"/>
        <w:rPr>
          <w:shd w:val="clear" w:color="auto" w:fill="FFFFFF"/>
          <w:lang w:eastAsia="ru-RU"/>
        </w:rPr>
      </w:pPr>
      <w:bookmarkStart w:id="5" w:name="_Hlk55555147"/>
      <w:r>
        <w:rPr>
          <w:shd w:val="clear" w:color="auto" w:fill="FFFFFF"/>
          <w:lang w:eastAsia="ru-RU"/>
        </w:rPr>
        <w:t xml:space="preserve">Līdz ar to Senāts atzīst, ka </w:t>
      </w:r>
      <w:r w:rsidR="00257C11" w:rsidRPr="00257C11">
        <w:rPr>
          <w:shd w:val="clear" w:color="auto" w:fill="FFFFFF"/>
          <w:lang w:eastAsia="ru-RU"/>
        </w:rPr>
        <w:t xml:space="preserve">Kriminālprocesa likuma </w:t>
      </w:r>
      <w:proofErr w:type="gramStart"/>
      <w:r w:rsidR="00257C11" w:rsidRPr="00257C11">
        <w:rPr>
          <w:shd w:val="clear" w:color="auto" w:fill="FFFFFF"/>
          <w:lang w:eastAsia="ru-RU"/>
        </w:rPr>
        <w:t>369.panta</w:t>
      </w:r>
      <w:proofErr w:type="gramEnd"/>
      <w:r w:rsidR="00257C11" w:rsidRPr="00257C11">
        <w:rPr>
          <w:shd w:val="clear" w:color="auto" w:fill="FFFFFF"/>
          <w:lang w:eastAsia="ru-RU"/>
        </w:rPr>
        <w:t xml:space="preserve"> otrās daļas 3.punkts</w:t>
      </w:r>
      <w:r w:rsidR="00257C11">
        <w:rPr>
          <w:shd w:val="clear" w:color="auto" w:fill="FFFFFF"/>
          <w:lang w:eastAsia="ru-RU"/>
        </w:rPr>
        <w:t xml:space="preserve"> būtu interpretējams tādējādi, ka tas </w:t>
      </w:r>
      <w:r>
        <w:rPr>
          <w:shd w:val="clear" w:color="auto" w:fill="FFFFFF"/>
          <w:lang w:eastAsia="ru-RU"/>
        </w:rPr>
        <w:t>nav uzskatāms par</w:t>
      </w:r>
      <w:r w:rsidR="00257C11">
        <w:rPr>
          <w:shd w:val="clear" w:color="auto" w:fill="FFFFFF"/>
          <w:lang w:eastAsia="ru-RU"/>
        </w:rPr>
        <w:t xml:space="preserve"> tiesisk</w:t>
      </w:r>
      <w:r>
        <w:rPr>
          <w:shd w:val="clear" w:color="auto" w:fill="FFFFFF"/>
          <w:lang w:eastAsia="ru-RU"/>
        </w:rPr>
        <w:t>o</w:t>
      </w:r>
      <w:r w:rsidR="00257C11">
        <w:rPr>
          <w:shd w:val="clear" w:color="auto" w:fill="FFFFFF"/>
          <w:lang w:eastAsia="ru-RU"/>
        </w:rPr>
        <w:t xml:space="preserve"> pamat</w:t>
      </w:r>
      <w:r>
        <w:rPr>
          <w:shd w:val="clear" w:color="auto" w:fill="FFFFFF"/>
          <w:lang w:eastAsia="ru-RU"/>
        </w:rPr>
        <w:t>u</w:t>
      </w:r>
      <w:r w:rsidR="00257C11">
        <w:rPr>
          <w:shd w:val="clear" w:color="auto" w:fill="FFFFFF"/>
          <w:lang w:eastAsia="ru-RU"/>
        </w:rPr>
        <w:t xml:space="preserve">, kas ļauj ārstniecības iestādēm un ārstniecības personām </w:t>
      </w:r>
      <w:r w:rsidR="00550420">
        <w:rPr>
          <w:shd w:val="clear" w:color="auto" w:fill="FFFFFF"/>
          <w:lang w:eastAsia="ru-RU"/>
        </w:rPr>
        <w:t xml:space="preserve">pēc savas iniciatīvas </w:t>
      </w:r>
      <w:r w:rsidR="00257C11">
        <w:rPr>
          <w:shd w:val="clear" w:color="auto" w:fill="FFFFFF"/>
          <w:lang w:eastAsia="ru-RU"/>
        </w:rPr>
        <w:t>nodot informāciju par pacientu Valsts policijai</w:t>
      </w:r>
      <w:r w:rsidR="001D76AE">
        <w:rPr>
          <w:shd w:val="clear" w:color="auto" w:fill="FFFFFF"/>
          <w:lang w:eastAsia="ru-RU"/>
        </w:rPr>
        <w:t xml:space="preserve">. </w:t>
      </w:r>
      <w:r w:rsidR="001D76AE">
        <w:rPr>
          <w:shd w:val="clear" w:color="auto" w:fill="FFFFFF"/>
          <w:lang w:eastAsia="ru-RU"/>
        </w:rPr>
        <w:lastRenderedPageBreak/>
        <w:t>Šī norma tikai vispārīgā veidā atspoguļo citās normās (</w:t>
      </w:r>
      <w:r w:rsidR="001D76AE" w:rsidRPr="001D76AE">
        <w:rPr>
          <w:shd w:val="clear" w:color="auto" w:fill="FFFFFF"/>
          <w:lang w:eastAsia="ru-RU"/>
        </w:rPr>
        <w:t>Ārstniecības likuma 56.</w:t>
      </w:r>
      <w:r w:rsidR="001D76AE" w:rsidRPr="001D76AE">
        <w:rPr>
          <w:shd w:val="clear" w:color="auto" w:fill="FFFFFF"/>
          <w:vertAlign w:val="superscript"/>
          <w:lang w:eastAsia="ru-RU"/>
        </w:rPr>
        <w:t>1</w:t>
      </w:r>
      <w:r w:rsidR="001D76AE" w:rsidRPr="001D76AE">
        <w:rPr>
          <w:shd w:val="clear" w:color="auto" w:fill="FFFFFF"/>
          <w:lang w:eastAsia="ru-RU"/>
        </w:rPr>
        <w:t>pantā</w:t>
      </w:r>
      <w:r w:rsidR="001D76AE">
        <w:rPr>
          <w:shd w:val="clear" w:color="auto" w:fill="FFFFFF"/>
          <w:lang w:eastAsia="ru-RU"/>
        </w:rPr>
        <w:t>) ietverto daudz konkrētāko regulējumu</w:t>
      </w:r>
      <w:r>
        <w:rPr>
          <w:shd w:val="clear" w:color="auto" w:fill="FFFFFF"/>
          <w:lang w:eastAsia="ru-RU"/>
        </w:rPr>
        <w:t>.</w:t>
      </w:r>
    </w:p>
    <w:p w14:paraId="41CBCD7B" w14:textId="77777777" w:rsidR="003B53CF" w:rsidRDefault="003B53CF" w:rsidP="001F09B2">
      <w:pPr>
        <w:spacing w:line="276" w:lineRule="auto"/>
        <w:ind w:firstLine="567"/>
        <w:jc w:val="both"/>
        <w:rPr>
          <w:shd w:val="clear" w:color="auto" w:fill="FFFFFF"/>
          <w:lang w:eastAsia="ru-RU"/>
        </w:rPr>
      </w:pPr>
    </w:p>
    <w:p w14:paraId="4296BD07" w14:textId="77777777" w:rsidR="00E07716" w:rsidRPr="003A34A7" w:rsidRDefault="003B53CF" w:rsidP="00E07716">
      <w:pPr>
        <w:spacing w:line="276" w:lineRule="auto"/>
        <w:ind w:firstLine="567"/>
        <w:jc w:val="both"/>
        <w:rPr>
          <w:shd w:val="clear" w:color="auto" w:fill="FFFFFF"/>
          <w:lang w:eastAsia="ru-RU"/>
        </w:rPr>
      </w:pPr>
      <w:r w:rsidRPr="003A34A7">
        <w:rPr>
          <w:shd w:val="clear" w:color="auto" w:fill="FFFFFF"/>
          <w:lang w:eastAsia="ru-RU"/>
        </w:rPr>
        <w:t>[18] </w:t>
      </w:r>
      <w:r w:rsidR="00215027" w:rsidRPr="003A34A7">
        <w:rPr>
          <w:shd w:val="clear" w:color="auto" w:fill="FFFFFF"/>
          <w:lang w:eastAsia="ru-RU"/>
        </w:rPr>
        <w:t xml:space="preserve">Senāts pieļauj, ka varētu būt iespējams un varbūt pat </w:t>
      </w:r>
      <w:r w:rsidR="00550420" w:rsidRPr="003A34A7">
        <w:rPr>
          <w:shd w:val="clear" w:color="auto" w:fill="FFFFFF"/>
          <w:lang w:eastAsia="ru-RU"/>
        </w:rPr>
        <w:t xml:space="preserve">būtu </w:t>
      </w:r>
      <w:r w:rsidR="00215027" w:rsidRPr="003A34A7">
        <w:rPr>
          <w:shd w:val="clear" w:color="auto" w:fill="FFFFFF"/>
          <w:lang w:eastAsia="ru-RU"/>
        </w:rPr>
        <w:t>nepieciešams paplašināt Ārstniecības likuma 56.</w:t>
      </w:r>
      <w:proofErr w:type="gramStart"/>
      <w:r w:rsidR="00215027" w:rsidRPr="003A34A7">
        <w:rPr>
          <w:shd w:val="clear" w:color="auto" w:fill="FFFFFF"/>
          <w:vertAlign w:val="superscript"/>
          <w:lang w:eastAsia="ru-RU"/>
        </w:rPr>
        <w:t>1</w:t>
      </w:r>
      <w:r w:rsidR="00215027" w:rsidRPr="003A34A7">
        <w:rPr>
          <w:shd w:val="clear" w:color="auto" w:fill="FFFFFF"/>
          <w:lang w:eastAsia="ru-RU"/>
        </w:rPr>
        <w:t>pantā</w:t>
      </w:r>
      <w:proofErr w:type="gramEnd"/>
      <w:r w:rsidR="00215027" w:rsidRPr="003A34A7">
        <w:rPr>
          <w:shd w:val="clear" w:color="auto" w:fill="FFFFFF"/>
          <w:lang w:eastAsia="ru-RU"/>
        </w:rPr>
        <w:t xml:space="preserve"> noteikto ārstniecības iestāžu un ārstniecības personu pienākumu sniegt informāciju par pacientu Valsts policijai (piemēram, par gadījumiem, kad pacients </w:t>
      </w:r>
      <w:r w:rsidRPr="003A34A7">
        <w:rPr>
          <w:shd w:val="clear" w:color="auto" w:fill="FFFFFF"/>
          <w:lang w:eastAsia="ru-RU"/>
        </w:rPr>
        <w:t xml:space="preserve">rada vai </w:t>
      </w:r>
      <w:r w:rsidR="00215027" w:rsidRPr="003A34A7">
        <w:rPr>
          <w:shd w:val="clear" w:color="auto" w:fill="FFFFFF"/>
          <w:lang w:eastAsia="ru-RU"/>
        </w:rPr>
        <w:t xml:space="preserve">var radīt </w:t>
      </w:r>
      <w:r w:rsidRPr="003A34A7">
        <w:rPr>
          <w:shd w:val="clear" w:color="auto" w:fill="FFFFFF"/>
          <w:lang w:eastAsia="ru-RU"/>
        </w:rPr>
        <w:t xml:space="preserve">reālu </w:t>
      </w:r>
      <w:r w:rsidR="00215027" w:rsidRPr="003A34A7">
        <w:rPr>
          <w:shd w:val="clear" w:color="auto" w:fill="FFFFFF"/>
          <w:lang w:eastAsia="ru-RU"/>
        </w:rPr>
        <w:t>apdraudējumu citu</w:t>
      </w:r>
      <w:r w:rsidR="00550420" w:rsidRPr="003A34A7">
        <w:rPr>
          <w:shd w:val="clear" w:color="auto" w:fill="FFFFFF"/>
          <w:lang w:eastAsia="ru-RU"/>
        </w:rPr>
        <w:t xml:space="preserve"> konkrētu</w:t>
      </w:r>
      <w:r w:rsidR="00215027" w:rsidRPr="003A34A7">
        <w:rPr>
          <w:shd w:val="clear" w:color="auto" w:fill="FFFFFF"/>
          <w:lang w:eastAsia="ru-RU"/>
        </w:rPr>
        <w:t xml:space="preserve"> personu</w:t>
      </w:r>
      <w:r w:rsidR="000D2396" w:rsidRPr="003A34A7">
        <w:rPr>
          <w:shd w:val="clear" w:color="auto" w:fill="FFFFFF"/>
          <w:lang w:eastAsia="ru-RU"/>
        </w:rPr>
        <w:t xml:space="preserve"> veselībai vai dzīvībai). Tomēr likumdevējam ir pienākums šādus gadījumus noregulēt pietiekami skaidri un precīzi un rūpīgi izvērtēt, vai, paredzot atkāpes no tādiem būtiskiem ārstniecības personu profesionālās darbības principiem kā konfidencialitāte un pacienta interešu prioritāte, tiesības uz privāto dzīvi tiks ierobežotas samērīgi.</w:t>
      </w:r>
    </w:p>
    <w:p w14:paraId="2BDE8B1D" w14:textId="77777777" w:rsidR="00E07716" w:rsidRPr="003A34A7" w:rsidRDefault="00E07716" w:rsidP="00E07716">
      <w:pPr>
        <w:spacing w:line="276" w:lineRule="auto"/>
        <w:ind w:firstLine="567"/>
        <w:jc w:val="both"/>
        <w:rPr>
          <w:shd w:val="clear" w:color="auto" w:fill="FFFFFF"/>
          <w:lang w:eastAsia="ru-RU"/>
        </w:rPr>
      </w:pPr>
      <w:r w:rsidRPr="003A34A7">
        <w:rPr>
          <w:shd w:val="clear" w:color="auto" w:fill="FFFFFF"/>
          <w:lang w:eastAsia="ru-RU"/>
        </w:rPr>
        <w:t>Vienlaikus Senāts nesaskata, ka izskatāmais gadījums būtu netipisks, proti, tāds, ko likumdevējs nevarēja paredzēt, un kas varētu būt pamats iestādei atkāpties no tiesību normās ietvertā regulējuma.</w:t>
      </w:r>
    </w:p>
    <w:p w14:paraId="138B9BA6" w14:textId="77777777" w:rsidR="001F09B2" w:rsidRDefault="001F09B2" w:rsidP="00772D0C">
      <w:pPr>
        <w:spacing w:line="276" w:lineRule="auto"/>
        <w:ind w:firstLine="567"/>
        <w:jc w:val="both"/>
        <w:rPr>
          <w:shd w:val="clear" w:color="auto" w:fill="FFFFFF"/>
          <w:lang w:eastAsia="ru-RU"/>
        </w:rPr>
      </w:pPr>
    </w:p>
    <w:bookmarkEnd w:id="5"/>
    <w:p w14:paraId="238CA4F0" w14:textId="1E3DE0B9" w:rsidR="003B53CF" w:rsidRDefault="00550420" w:rsidP="00CE35B6">
      <w:pPr>
        <w:spacing w:line="276" w:lineRule="auto"/>
        <w:ind w:firstLine="567"/>
        <w:jc w:val="both"/>
        <w:rPr>
          <w:shd w:val="clear" w:color="auto" w:fill="FFFFFF"/>
          <w:lang w:eastAsia="ru-RU"/>
        </w:rPr>
      </w:pPr>
      <w:r>
        <w:rPr>
          <w:shd w:val="clear" w:color="auto" w:fill="FFFFFF"/>
          <w:lang w:eastAsia="ru-RU"/>
        </w:rPr>
        <w:t>[1</w:t>
      </w:r>
      <w:r w:rsidR="003B53CF">
        <w:rPr>
          <w:shd w:val="clear" w:color="auto" w:fill="FFFFFF"/>
          <w:lang w:eastAsia="ru-RU"/>
        </w:rPr>
        <w:t>9</w:t>
      </w:r>
      <w:r>
        <w:rPr>
          <w:shd w:val="clear" w:color="auto" w:fill="FFFFFF"/>
          <w:lang w:eastAsia="ru-RU"/>
        </w:rPr>
        <w:t>] Ievērojot minēto, Senāts atzīst, ka apgabaltiesa ir nepareizi interpretējusi</w:t>
      </w:r>
      <w:r w:rsidRPr="00550420">
        <w:t xml:space="preserve"> </w:t>
      </w:r>
      <w:r w:rsidRPr="00550420">
        <w:rPr>
          <w:shd w:val="clear" w:color="auto" w:fill="FFFFFF"/>
          <w:lang w:eastAsia="ru-RU"/>
        </w:rPr>
        <w:t xml:space="preserve">Fizisko personu datu aizsardzības likuma </w:t>
      </w:r>
      <w:proofErr w:type="gramStart"/>
      <w:r w:rsidRPr="00550420">
        <w:rPr>
          <w:shd w:val="clear" w:color="auto" w:fill="FFFFFF"/>
          <w:lang w:eastAsia="ru-RU"/>
        </w:rPr>
        <w:t>10.panta</w:t>
      </w:r>
      <w:proofErr w:type="gramEnd"/>
      <w:r w:rsidRPr="00550420">
        <w:rPr>
          <w:shd w:val="clear" w:color="auto" w:fill="FFFFFF"/>
          <w:lang w:eastAsia="ru-RU"/>
        </w:rPr>
        <w:t xml:space="preserve"> ceturtās daļas 1.punkt</w:t>
      </w:r>
      <w:r>
        <w:rPr>
          <w:shd w:val="clear" w:color="auto" w:fill="FFFFFF"/>
          <w:lang w:eastAsia="ru-RU"/>
        </w:rPr>
        <w:t>u un</w:t>
      </w:r>
      <w:r w:rsidRPr="00550420">
        <w:rPr>
          <w:shd w:val="clear" w:color="auto" w:fill="FFFFFF"/>
          <w:lang w:eastAsia="ru-RU"/>
        </w:rPr>
        <w:t xml:space="preserve"> 11.panta 11.punkt</w:t>
      </w:r>
      <w:r>
        <w:rPr>
          <w:shd w:val="clear" w:color="auto" w:fill="FFFFFF"/>
          <w:lang w:eastAsia="ru-RU"/>
        </w:rPr>
        <w:t>u un</w:t>
      </w:r>
      <w:r w:rsidRPr="00550420">
        <w:t xml:space="preserve"> </w:t>
      </w:r>
      <w:r w:rsidRPr="00550420">
        <w:rPr>
          <w:shd w:val="clear" w:color="auto" w:fill="FFFFFF"/>
          <w:lang w:eastAsia="ru-RU"/>
        </w:rPr>
        <w:t>Kriminālprocesa likuma 369.panta otrās daļas 3.punkt</w:t>
      </w:r>
      <w:r>
        <w:rPr>
          <w:shd w:val="clear" w:color="auto" w:fill="FFFFFF"/>
          <w:lang w:eastAsia="ru-RU"/>
        </w:rPr>
        <w:t xml:space="preserve">u un nepareizi secinājusi, ka šīs normas ļāva </w:t>
      </w:r>
      <w:r w:rsidRPr="00550420">
        <w:rPr>
          <w:shd w:val="clear" w:color="auto" w:fill="FFFFFF"/>
          <w:lang w:eastAsia="ru-RU"/>
        </w:rPr>
        <w:t>Neatliekamās medicīniskās palīdzības dienestam</w:t>
      </w:r>
      <w:r>
        <w:rPr>
          <w:shd w:val="clear" w:color="auto" w:fill="FFFFFF"/>
          <w:lang w:eastAsia="ru-RU"/>
        </w:rPr>
        <w:t xml:space="preserve"> nodot informāciju par pieteicēju Valsts policijai. Līdz ar to apgabaltiesas spriedums ir atceļams.</w:t>
      </w:r>
    </w:p>
    <w:p w14:paraId="65A049E7" w14:textId="77777777" w:rsidR="003B53CF" w:rsidRDefault="003B53CF" w:rsidP="00772D0C">
      <w:pPr>
        <w:spacing w:line="276" w:lineRule="auto"/>
        <w:ind w:firstLine="567"/>
        <w:jc w:val="both"/>
        <w:rPr>
          <w:shd w:val="clear" w:color="auto" w:fill="FFFFFF"/>
          <w:lang w:eastAsia="ru-RU"/>
        </w:rPr>
      </w:pPr>
    </w:p>
    <w:p w14:paraId="513FFE08" w14:textId="77777777" w:rsidR="007F76C8" w:rsidRPr="006B6BD1" w:rsidRDefault="007F76C8" w:rsidP="00D05042">
      <w:pPr>
        <w:spacing w:line="276" w:lineRule="auto"/>
        <w:jc w:val="center"/>
        <w:rPr>
          <w:b/>
        </w:rPr>
      </w:pPr>
      <w:r w:rsidRPr="006B6BD1">
        <w:rPr>
          <w:b/>
        </w:rPr>
        <w:t>Rezolutīvā daļa</w:t>
      </w:r>
    </w:p>
    <w:p w14:paraId="1F014DF4" w14:textId="77777777" w:rsidR="007F76C8" w:rsidRPr="002C3695" w:rsidRDefault="007F76C8" w:rsidP="00D05042">
      <w:pPr>
        <w:spacing w:line="276" w:lineRule="auto"/>
        <w:ind w:firstLine="567"/>
        <w:jc w:val="both"/>
        <w:rPr>
          <w:highlight w:val="yellow"/>
        </w:rPr>
      </w:pPr>
    </w:p>
    <w:p w14:paraId="10184357" w14:textId="77777777" w:rsidR="00C66E0C" w:rsidRPr="006B6BD1" w:rsidRDefault="00C66E0C" w:rsidP="00C66E0C">
      <w:pPr>
        <w:spacing w:line="276" w:lineRule="auto"/>
        <w:ind w:firstLine="567"/>
        <w:jc w:val="both"/>
        <w:rPr>
          <w:color w:val="000000"/>
        </w:rPr>
      </w:pPr>
      <w:r w:rsidRPr="002227A4">
        <w:t>Pamatojoties uz Administratīvā procesa likuma 129.</w:t>
      </w:r>
      <w:proofErr w:type="gramStart"/>
      <w:r w:rsidRPr="002227A4">
        <w:rPr>
          <w:vertAlign w:val="superscript"/>
        </w:rPr>
        <w:t>1</w:t>
      </w:r>
      <w:r w:rsidRPr="002227A4">
        <w:t>panta</w:t>
      </w:r>
      <w:proofErr w:type="gramEnd"/>
      <w:r w:rsidRPr="002227A4">
        <w:t xml:space="preserve"> pirmās daļas 1.punktu, 348.panta pirmās daļas 2.punktu un 351.pantu, Senāts</w:t>
      </w:r>
    </w:p>
    <w:p w14:paraId="0DDC0ED7" w14:textId="77777777" w:rsidR="00C66E0C" w:rsidRDefault="00C66E0C" w:rsidP="00C66E0C">
      <w:pPr>
        <w:spacing w:line="276" w:lineRule="auto"/>
        <w:jc w:val="both"/>
        <w:rPr>
          <w:highlight w:val="yellow"/>
        </w:rPr>
      </w:pPr>
    </w:p>
    <w:p w14:paraId="4E32045A" w14:textId="77777777" w:rsidR="00C66E0C" w:rsidRPr="006B6BD1" w:rsidRDefault="00C66E0C" w:rsidP="00C66E0C">
      <w:pPr>
        <w:tabs>
          <w:tab w:val="left" w:pos="2700"/>
          <w:tab w:val="left" w:pos="6660"/>
        </w:tabs>
        <w:spacing w:line="276" w:lineRule="auto"/>
        <w:jc w:val="center"/>
        <w:rPr>
          <w:b/>
        </w:rPr>
      </w:pPr>
      <w:r w:rsidRPr="006B6BD1">
        <w:rPr>
          <w:b/>
        </w:rPr>
        <w:t>nosprieda</w:t>
      </w:r>
    </w:p>
    <w:p w14:paraId="6FDDDE03" w14:textId="77777777" w:rsidR="00C66E0C" w:rsidRPr="006B6BD1" w:rsidRDefault="00C66E0C" w:rsidP="00C66E0C">
      <w:pPr>
        <w:tabs>
          <w:tab w:val="left" w:pos="2700"/>
          <w:tab w:val="left" w:pos="6660"/>
        </w:tabs>
        <w:spacing w:line="276" w:lineRule="auto"/>
        <w:ind w:firstLine="567"/>
        <w:jc w:val="both"/>
        <w:rPr>
          <w:bCs/>
          <w:spacing w:val="70"/>
        </w:rPr>
      </w:pPr>
    </w:p>
    <w:p w14:paraId="2D9B19D1" w14:textId="77777777" w:rsidR="00C66E0C" w:rsidRPr="00162682" w:rsidRDefault="00C66E0C" w:rsidP="00C66E0C">
      <w:pPr>
        <w:tabs>
          <w:tab w:val="left" w:pos="2700"/>
          <w:tab w:val="left" w:pos="6660"/>
        </w:tabs>
        <w:spacing w:line="276" w:lineRule="auto"/>
        <w:ind w:firstLine="567"/>
        <w:jc w:val="both"/>
      </w:pPr>
      <w:r w:rsidRPr="002227A4">
        <w:t xml:space="preserve">Atcelt Administratīvās </w:t>
      </w:r>
      <w:r>
        <w:t>apgabaltiesas</w:t>
      </w:r>
      <w:r w:rsidRPr="002227A4">
        <w:t xml:space="preserve"> </w:t>
      </w:r>
      <w:proofErr w:type="gramStart"/>
      <w:r w:rsidRPr="002227A4">
        <w:t>201</w:t>
      </w:r>
      <w:r>
        <w:t>7</w:t>
      </w:r>
      <w:r w:rsidRPr="002227A4">
        <w:t>.gada</w:t>
      </w:r>
      <w:proofErr w:type="gramEnd"/>
      <w:r w:rsidRPr="002227A4">
        <w:t xml:space="preserve"> </w:t>
      </w:r>
      <w:r>
        <w:t>20.aprīļa</w:t>
      </w:r>
      <w:r w:rsidRPr="002227A4">
        <w:t xml:space="preserve"> spriedumu</w:t>
      </w:r>
      <w:r>
        <w:t xml:space="preserve"> un nosūtīt lietu jaunai izskatīšanai </w:t>
      </w:r>
      <w:r w:rsidRPr="00162682">
        <w:t xml:space="preserve">Administratīvajai </w:t>
      </w:r>
      <w:r>
        <w:t>apgabaltiesai</w:t>
      </w:r>
      <w:r w:rsidRPr="00162682">
        <w:t>.</w:t>
      </w:r>
    </w:p>
    <w:p w14:paraId="323A432A" w14:textId="0B3497D8" w:rsidR="00C66E0C" w:rsidRPr="00162682" w:rsidRDefault="00C66E0C" w:rsidP="00C66E0C">
      <w:pPr>
        <w:tabs>
          <w:tab w:val="left" w:pos="2700"/>
          <w:tab w:val="left" w:pos="6660"/>
        </w:tabs>
        <w:spacing w:line="276" w:lineRule="auto"/>
        <w:ind w:firstLine="567"/>
        <w:jc w:val="both"/>
      </w:pPr>
      <w:r w:rsidRPr="00162682">
        <w:t xml:space="preserve">Atmaksāt </w:t>
      </w:r>
      <w:proofErr w:type="gramStart"/>
      <w:r w:rsidR="00CE35B6">
        <w:t>[</w:t>
      </w:r>
      <w:proofErr w:type="gramEnd"/>
      <w:r w:rsidR="00CE35B6">
        <w:t>pers. A]</w:t>
      </w:r>
      <w:r w:rsidRPr="00162682">
        <w:t xml:space="preserve"> drošības naudu 70 </w:t>
      </w:r>
      <w:proofErr w:type="spellStart"/>
      <w:r w:rsidRPr="00162682">
        <w:rPr>
          <w:i/>
        </w:rPr>
        <w:t>euro</w:t>
      </w:r>
      <w:proofErr w:type="spellEnd"/>
      <w:r w:rsidRPr="00162682">
        <w:t xml:space="preserve">. </w:t>
      </w:r>
    </w:p>
    <w:p w14:paraId="7F080E4E" w14:textId="71916BF7" w:rsidR="001B2CD1" w:rsidRDefault="001B2CD1" w:rsidP="00CE35B6">
      <w:pPr>
        <w:spacing w:line="276" w:lineRule="auto"/>
        <w:ind w:firstLine="720"/>
        <w:jc w:val="both"/>
      </w:pPr>
      <w:r>
        <w:t>Spriedums nav pārsūdzams.</w:t>
      </w:r>
    </w:p>
    <w:sectPr w:rsidR="001B2CD1" w:rsidSect="00D05042">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D208F" w14:textId="77777777" w:rsidR="005A71E4" w:rsidRDefault="005A71E4">
      <w:r>
        <w:separator/>
      </w:r>
    </w:p>
  </w:endnote>
  <w:endnote w:type="continuationSeparator" w:id="0">
    <w:p w14:paraId="17B1D566" w14:textId="77777777" w:rsidR="005A71E4" w:rsidRDefault="005A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D799" w14:textId="77777777" w:rsidR="000A7B77" w:rsidRDefault="000A7B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F051C" w14:textId="77777777" w:rsidR="000A7B77" w:rsidRDefault="000A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152DD" w14:textId="77777777" w:rsidR="000A7B77" w:rsidRDefault="000A7B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4A7">
      <w:rPr>
        <w:rStyle w:val="PageNumber"/>
        <w:noProof/>
      </w:rPr>
      <w:t>10</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3A34A7">
      <w:rPr>
        <w:rStyle w:val="PageNumber"/>
        <w:noProof/>
      </w:rPr>
      <w:t>10</w:t>
    </w:r>
    <w:r w:rsidRPr="00AB25C7">
      <w:rPr>
        <w:rStyle w:val="PageNumber"/>
      </w:rPr>
      <w:fldChar w:fldCharType="end"/>
    </w:r>
  </w:p>
  <w:p w14:paraId="2B34C93E" w14:textId="77777777" w:rsidR="000A7B77" w:rsidRDefault="000A7B77"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5768E" w14:textId="77777777" w:rsidR="005A71E4" w:rsidRDefault="005A71E4">
      <w:r>
        <w:separator/>
      </w:r>
    </w:p>
  </w:footnote>
  <w:footnote w:type="continuationSeparator" w:id="0">
    <w:p w14:paraId="5E9D67F1" w14:textId="77777777" w:rsidR="005A71E4" w:rsidRDefault="005A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71A39C2"/>
    <w:multiLevelType w:val="hybridMultilevel"/>
    <w:tmpl w:val="364EBB0A"/>
    <w:lvl w:ilvl="0" w:tplc="A70AA9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50B14A6"/>
    <w:multiLevelType w:val="hybridMultilevel"/>
    <w:tmpl w:val="78ACD61E"/>
    <w:lvl w:ilvl="0" w:tplc="1C5426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55E0667"/>
    <w:multiLevelType w:val="hybridMultilevel"/>
    <w:tmpl w:val="EC54CF96"/>
    <w:lvl w:ilvl="0" w:tplc="DE5058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8"/>
  </w:num>
  <w:num w:numId="9">
    <w:abstractNumId w:val="4"/>
  </w:num>
  <w:num w:numId="10">
    <w:abstractNumId w:val="7"/>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AA3"/>
    <w:rsid w:val="00003C9F"/>
    <w:rsid w:val="00003DF5"/>
    <w:rsid w:val="000042B9"/>
    <w:rsid w:val="00004F02"/>
    <w:rsid w:val="00005388"/>
    <w:rsid w:val="00006231"/>
    <w:rsid w:val="00007216"/>
    <w:rsid w:val="000078A1"/>
    <w:rsid w:val="00007EA7"/>
    <w:rsid w:val="000105E1"/>
    <w:rsid w:val="0001227C"/>
    <w:rsid w:val="0001236E"/>
    <w:rsid w:val="00012762"/>
    <w:rsid w:val="000127DC"/>
    <w:rsid w:val="00012C51"/>
    <w:rsid w:val="00013B6E"/>
    <w:rsid w:val="00014A04"/>
    <w:rsid w:val="000155BA"/>
    <w:rsid w:val="000155E8"/>
    <w:rsid w:val="00015650"/>
    <w:rsid w:val="000158D4"/>
    <w:rsid w:val="00015A37"/>
    <w:rsid w:val="00015AC8"/>
    <w:rsid w:val="00015AD3"/>
    <w:rsid w:val="00015B31"/>
    <w:rsid w:val="00016014"/>
    <w:rsid w:val="000162F2"/>
    <w:rsid w:val="000169A9"/>
    <w:rsid w:val="00016ACC"/>
    <w:rsid w:val="00016E4B"/>
    <w:rsid w:val="0001705B"/>
    <w:rsid w:val="000170D5"/>
    <w:rsid w:val="00017A4E"/>
    <w:rsid w:val="000202AA"/>
    <w:rsid w:val="000202F5"/>
    <w:rsid w:val="000203A9"/>
    <w:rsid w:val="00020ACA"/>
    <w:rsid w:val="00021301"/>
    <w:rsid w:val="000217FB"/>
    <w:rsid w:val="00021CA9"/>
    <w:rsid w:val="00022788"/>
    <w:rsid w:val="000227EB"/>
    <w:rsid w:val="000227F8"/>
    <w:rsid w:val="00022A1F"/>
    <w:rsid w:val="00023B6F"/>
    <w:rsid w:val="00024A45"/>
    <w:rsid w:val="000254EA"/>
    <w:rsid w:val="0002550D"/>
    <w:rsid w:val="00025BAF"/>
    <w:rsid w:val="00025E44"/>
    <w:rsid w:val="00026BBF"/>
    <w:rsid w:val="0002742A"/>
    <w:rsid w:val="0003027A"/>
    <w:rsid w:val="00030B78"/>
    <w:rsid w:val="000314EF"/>
    <w:rsid w:val="00031C56"/>
    <w:rsid w:val="000327DE"/>
    <w:rsid w:val="00032FB0"/>
    <w:rsid w:val="00033453"/>
    <w:rsid w:val="00034CA6"/>
    <w:rsid w:val="00034D85"/>
    <w:rsid w:val="0003511B"/>
    <w:rsid w:val="000357CD"/>
    <w:rsid w:val="00035936"/>
    <w:rsid w:val="00035D15"/>
    <w:rsid w:val="00035D21"/>
    <w:rsid w:val="00035D25"/>
    <w:rsid w:val="00036508"/>
    <w:rsid w:val="00036D80"/>
    <w:rsid w:val="000378B2"/>
    <w:rsid w:val="000378F1"/>
    <w:rsid w:val="00037923"/>
    <w:rsid w:val="00040480"/>
    <w:rsid w:val="000405F5"/>
    <w:rsid w:val="00040F3B"/>
    <w:rsid w:val="000411D6"/>
    <w:rsid w:val="0004147B"/>
    <w:rsid w:val="000414DD"/>
    <w:rsid w:val="000417EB"/>
    <w:rsid w:val="000426BA"/>
    <w:rsid w:val="00042ABB"/>
    <w:rsid w:val="00042E04"/>
    <w:rsid w:val="00043035"/>
    <w:rsid w:val="0004368A"/>
    <w:rsid w:val="00043B11"/>
    <w:rsid w:val="00043E8C"/>
    <w:rsid w:val="00044C9A"/>
    <w:rsid w:val="00045305"/>
    <w:rsid w:val="00045685"/>
    <w:rsid w:val="0004659D"/>
    <w:rsid w:val="00046C46"/>
    <w:rsid w:val="0004732C"/>
    <w:rsid w:val="000476BA"/>
    <w:rsid w:val="000478BF"/>
    <w:rsid w:val="00050ABA"/>
    <w:rsid w:val="00051576"/>
    <w:rsid w:val="00051CC0"/>
    <w:rsid w:val="0005214D"/>
    <w:rsid w:val="000526D7"/>
    <w:rsid w:val="0005270A"/>
    <w:rsid w:val="00052C10"/>
    <w:rsid w:val="00053364"/>
    <w:rsid w:val="000561F2"/>
    <w:rsid w:val="00056809"/>
    <w:rsid w:val="00056C30"/>
    <w:rsid w:val="00057583"/>
    <w:rsid w:val="000577B4"/>
    <w:rsid w:val="00057D03"/>
    <w:rsid w:val="000607A6"/>
    <w:rsid w:val="00060D65"/>
    <w:rsid w:val="00061CBC"/>
    <w:rsid w:val="00061CDA"/>
    <w:rsid w:val="00061D43"/>
    <w:rsid w:val="000636BE"/>
    <w:rsid w:val="00063A16"/>
    <w:rsid w:val="00063E0B"/>
    <w:rsid w:val="0006442B"/>
    <w:rsid w:val="00064A78"/>
    <w:rsid w:val="00064DA7"/>
    <w:rsid w:val="00064F7C"/>
    <w:rsid w:val="00065465"/>
    <w:rsid w:val="00065C1D"/>
    <w:rsid w:val="00065CE4"/>
    <w:rsid w:val="00065FBB"/>
    <w:rsid w:val="000667B5"/>
    <w:rsid w:val="00066CB4"/>
    <w:rsid w:val="0006702D"/>
    <w:rsid w:val="000701C7"/>
    <w:rsid w:val="00070237"/>
    <w:rsid w:val="00070A2C"/>
    <w:rsid w:val="00070B91"/>
    <w:rsid w:val="00070D03"/>
    <w:rsid w:val="00070F95"/>
    <w:rsid w:val="00071363"/>
    <w:rsid w:val="00071BDF"/>
    <w:rsid w:val="000722EC"/>
    <w:rsid w:val="000723B0"/>
    <w:rsid w:val="000725A6"/>
    <w:rsid w:val="00072718"/>
    <w:rsid w:val="00072B6B"/>
    <w:rsid w:val="00072E88"/>
    <w:rsid w:val="00073EFF"/>
    <w:rsid w:val="00075B92"/>
    <w:rsid w:val="00075BBB"/>
    <w:rsid w:val="00077150"/>
    <w:rsid w:val="00081458"/>
    <w:rsid w:val="00081D5B"/>
    <w:rsid w:val="00082095"/>
    <w:rsid w:val="00083ADC"/>
    <w:rsid w:val="00083C18"/>
    <w:rsid w:val="00084B6D"/>
    <w:rsid w:val="00085427"/>
    <w:rsid w:val="00085924"/>
    <w:rsid w:val="00085F37"/>
    <w:rsid w:val="0008621C"/>
    <w:rsid w:val="00086276"/>
    <w:rsid w:val="000864F7"/>
    <w:rsid w:val="0008665A"/>
    <w:rsid w:val="0008705D"/>
    <w:rsid w:val="00090699"/>
    <w:rsid w:val="000906F2"/>
    <w:rsid w:val="000916DD"/>
    <w:rsid w:val="00092271"/>
    <w:rsid w:val="00092B52"/>
    <w:rsid w:val="00093611"/>
    <w:rsid w:val="00093B58"/>
    <w:rsid w:val="0009515A"/>
    <w:rsid w:val="000959A2"/>
    <w:rsid w:val="00095B48"/>
    <w:rsid w:val="000965D1"/>
    <w:rsid w:val="00096FD6"/>
    <w:rsid w:val="00097549"/>
    <w:rsid w:val="0009784E"/>
    <w:rsid w:val="0009789E"/>
    <w:rsid w:val="000A1227"/>
    <w:rsid w:val="000A1BD2"/>
    <w:rsid w:val="000A1FC1"/>
    <w:rsid w:val="000A2BFA"/>
    <w:rsid w:val="000A33D4"/>
    <w:rsid w:val="000A3664"/>
    <w:rsid w:val="000A3B79"/>
    <w:rsid w:val="000A418B"/>
    <w:rsid w:val="000A465C"/>
    <w:rsid w:val="000A4E53"/>
    <w:rsid w:val="000A4FD3"/>
    <w:rsid w:val="000A5093"/>
    <w:rsid w:val="000A5724"/>
    <w:rsid w:val="000A5847"/>
    <w:rsid w:val="000A6470"/>
    <w:rsid w:val="000A718F"/>
    <w:rsid w:val="000A793A"/>
    <w:rsid w:val="000A7AAE"/>
    <w:rsid w:val="000A7B77"/>
    <w:rsid w:val="000A7BC0"/>
    <w:rsid w:val="000A7CFA"/>
    <w:rsid w:val="000A7D4E"/>
    <w:rsid w:val="000A7DA6"/>
    <w:rsid w:val="000A7E64"/>
    <w:rsid w:val="000B01F5"/>
    <w:rsid w:val="000B0533"/>
    <w:rsid w:val="000B0EF0"/>
    <w:rsid w:val="000B120E"/>
    <w:rsid w:val="000B19C5"/>
    <w:rsid w:val="000B27BC"/>
    <w:rsid w:val="000B3118"/>
    <w:rsid w:val="000B3575"/>
    <w:rsid w:val="000B3AA8"/>
    <w:rsid w:val="000B3C03"/>
    <w:rsid w:val="000B3C9B"/>
    <w:rsid w:val="000B509F"/>
    <w:rsid w:val="000B571C"/>
    <w:rsid w:val="000B58F1"/>
    <w:rsid w:val="000B5A8E"/>
    <w:rsid w:val="000B6113"/>
    <w:rsid w:val="000B6EA2"/>
    <w:rsid w:val="000B6EDA"/>
    <w:rsid w:val="000B752D"/>
    <w:rsid w:val="000B7FD5"/>
    <w:rsid w:val="000C04D2"/>
    <w:rsid w:val="000C062B"/>
    <w:rsid w:val="000C092B"/>
    <w:rsid w:val="000C147A"/>
    <w:rsid w:val="000C1FB9"/>
    <w:rsid w:val="000C21AC"/>
    <w:rsid w:val="000C2BD9"/>
    <w:rsid w:val="000C2EAF"/>
    <w:rsid w:val="000C3B37"/>
    <w:rsid w:val="000C4463"/>
    <w:rsid w:val="000C4688"/>
    <w:rsid w:val="000C4E00"/>
    <w:rsid w:val="000C5368"/>
    <w:rsid w:val="000C567E"/>
    <w:rsid w:val="000C5BCD"/>
    <w:rsid w:val="000C6A10"/>
    <w:rsid w:val="000C7893"/>
    <w:rsid w:val="000C7B20"/>
    <w:rsid w:val="000D0216"/>
    <w:rsid w:val="000D0225"/>
    <w:rsid w:val="000D0D16"/>
    <w:rsid w:val="000D0E0A"/>
    <w:rsid w:val="000D1652"/>
    <w:rsid w:val="000D2024"/>
    <w:rsid w:val="000D20B2"/>
    <w:rsid w:val="000D214B"/>
    <w:rsid w:val="000D2396"/>
    <w:rsid w:val="000D3220"/>
    <w:rsid w:val="000D37F6"/>
    <w:rsid w:val="000D3CF2"/>
    <w:rsid w:val="000D4302"/>
    <w:rsid w:val="000D4DEA"/>
    <w:rsid w:val="000D5670"/>
    <w:rsid w:val="000D5F67"/>
    <w:rsid w:val="000D7641"/>
    <w:rsid w:val="000D77E4"/>
    <w:rsid w:val="000D7EF6"/>
    <w:rsid w:val="000D7FAD"/>
    <w:rsid w:val="000E046B"/>
    <w:rsid w:val="000E0D43"/>
    <w:rsid w:val="000E1225"/>
    <w:rsid w:val="000E1DA6"/>
    <w:rsid w:val="000E2097"/>
    <w:rsid w:val="000E20DE"/>
    <w:rsid w:val="000E22B2"/>
    <w:rsid w:val="000E2D16"/>
    <w:rsid w:val="000E3C64"/>
    <w:rsid w:val="000E3DD8"/>
    <w:rsid w:val="000E3F8F"/>
    <w:rsid w:val="000E4579"/>
    <w:rsid w:val="000E46D2"/>
    <w:rsid w:val="000E4AEF"/>
    <w:rsid w:val="000E4AFB"/>
    <w:rsid w:val="000E4EEB"/>
    <w:rsid w:val="000E4F67"/>
    <w:rsid w:val="000E5269"/>
    <w:rsid w:val="000E6204"/>
    <w:rsid w:val="000E6E81"/>
    <w:rsid w:val="000E6EC9"/>
    <w:rsid w:val="000E7015"/>
    <w:rsid w:val="000E707F"/>
    <w:rsid w:val="000E7838"/>
    <w:rsid w:val="000E7E9A"/>
    <w:rsid w:val="000F0E19"/>
    <w:rsid w:val="000F1D5B"/>
    <w:rsid w:val="000F267D"/>
    <w:rsid w:val="000F2A86"/>
    <w:rsid w:val="000F2B2F"/>
    <w:rsid w:val="000F2DDB"/>
    <w:rsid w:val="000F354E"/>
    <w:rsid w:val="000F3AD2"/>
    <w:rsid w:val="000F3E2B"/>
    <w:rsid w:val="000F4946"/>
    <w:rsid w:val="000F4F31"/>
    <w:rsid w:val="000F596C"/>
    <w:rsid w:val="000F5B47"/>
    <w:rsid w:val="000F610A"/>
    <w:rsid w:val="000F64A6"/>
    <w:rsid w:val="000F664F"/>
    <w:rsid w:val="000F6C8E"/>
    <w:rsid w:val="000F75E3"/>
    <w:rsid w:val="00100668"/>
    <w:rsid w:val="00100A7C"/>
    <w:rsid w:val="00101DC0"/>
    <w:rsid w:val="00102D4C"/>
    <w:rsid w:val="00102DAD"/>
    <w:rsid w:val="001032BC"/>
    <w:rsid w:val="001035E5"/>
    <w:rsid w:val="001047B4"/>
    <w:rsid w:val="00104AA9"/>
    <w:rsid w:val="00104B13"/>
    <w:rsid w:val="0010542C"/>
    <w:rsid w:val="00105B85"/>
    <w:rsid w:val="0010690B"/>
    <w:rsid w:val="0010736D"/>
    <w:rsid w:val="00107937"/>
    <w:rsid w:val="00107D72"/>
    <w:rsid w:val="00110343"/>
    <w:rsid w:val="00110606"/>
    <w:rsid w:val="00110A5D"/>
    <w:rsid w:val="00110AB9"/>
    <w:rsid w:val="00110DBE"/>
    <w:rsid w:val="00111593"/>
    <w:rsid w:val="00112AAC"/>
    <w:rsid w:val="00112C7B"/>
    <w:rsid w:val="00113290"/>
    <w:rsid w:val="00113582"/>
    <w:rsid w:val="00113B60"/>
    <w:rsid w:val="00113E94"/>
    <w:rsid w:val="00114CEE"/>
    <w:rsid w:val="00114D68"/>
    <w:rsid w:val="00115B0E"/>
    <w:rsid w:val="00115BA2"/>
    <w:rsid w:val="001169AF"/>
    <w:rsid w:val="001170C2"/>
    <w:rsid w:val="00117444"/>
    <w:rsid w:val="001176D9"/>
    <w:rsid w:val="00117969"/>
    <w:rsid w:val="001179A3"/>
    <w:rsid w:val="00117C8B"/>
    <w:rsid w:val="00117D43"/>
    <w:rsid w:val="00117F3E"/>
    <w:rsid w:val="00121B7E"/>
    <w:rsid w:val="00121FB7"/>
    <w:rsid w:val="00122619"/>
    <w:rsid w:val="00122943"/>
    <w:rsid w:val="00122C42"/>
    <w:rsid w:val="00123E64"/>
    <w:rsid w:val="00124810"/>
    <w:rsid w:val="00124B05"/>
    <w:rsid w:val="001253E7"/>
    <w:rsid w:val="00125AC3"/>
    <w:rsid w:val="00126545"/>
    <w:rsid w:val="001270B4"/>
    <w:rsid w:val="0013031A"/>
    <w:rsid w:val="00130E99"/>
    <w:rsid w:val="00131197"/>
    <w:rsid w:val="00131539"/>
    <w:rsid w:val="00131D61"/>
    <w:rsid w:val="00132CAB"/>
    <w:rsid w:val="00132FB6"/>
    <w:rsid w:val="001330A3"/>
    <w:rsid w:val="00133216"/>
    <w:rsid w:val="001338A3"/>
    <w:rsid w:val="00133AD3"/>
    <w:rsid w:val="00134CA5"/>
    <w:rsid w:val="00135464"/>
    <w:rsid w:val="00135678"/>
    <w:rsid w:val="00135826"/>
    <w:rsid w:val="00135C89"/>
    <w:rsid w:val="00136422"/>
    <w:rsid w:val="0013679F"/>
    <w:rsid w:val="00137440"/>
    <w:rsid w:val="0013778A"/>
    <w:rsid w:val="00137854"/>
    <w:rsid w:val="00137A15"/>
    <w:rsid w:val="001400A9"/>
    <w:rsid w:val="00141219"/>
    <w:rsid w:val="00141C08"/>
    <w:rsid w:val="0014201A"/>
    <w:rsid w:val="0014201C"/>
    <w:rsid w:val="00142683"/>
    <w:rsid w:val="00142774"/>
    <w:rsid w:val="00142822"/>
    <w:rsid w:val="0014339D"/>
    <w:rsid w:val="00144444"/>
    <w:rsid w:val="0014466F"/>
    <w:rsid w:val="00145ACA"/>
    <w:rsid w:val="00146148"/>
    <w:rsid w:val="0014710B"/>
    <w:rsid w:val="00147D61"/>
    <w:rsid w:val="00150A14"/>
    <w:rsid w:val="00150DB7"/>
    <w:rsid w:val="0015129A"/>
    <w:rsid w:val="00151CEB"/>
    <w:rsid w:val="001521EB"/>
    <w:rsid w:val="001528C9"/>
    <w:rsid w:val="00152AD9"/>
    <w:rsid w:val="00153023"/>
    <w:rsid w:val="00153086"/>
    <w:rsid w:val="00153ADD"/>
    <w:rsid w:val="00155122"/>
    <w:rsid w:val="001562EE"/>
    <w:rsid w:val="001564B1"/>
    <w:rsid w:val="00156F47"/>
    <w:rsid w:val="001578BA"/>
    <w:rsid w:val="00157A18"/>
    <w:rsid w:val="0016023C"/>
    <w:rsid w:val="0016078B"/>
    <w:rsid w:val="001608C3"/>
    <w:rsid w:val="00160CD4"/>
    <w:rsid w:val="00160DFC"/>
    <w:rsid w:val="00161378"/>
    <w:rsid w:val="00161CC3"/>
    <w:rsid w:val="00161E89"/>
    <w:rsid w:val="001621A1"/>
    <w:rsid w:val="001621F5"/>
    <w:rsid w:val="00162535"/>
    <w:rsid w:val="001627D0"/>
    <w:rsid w:val="00162C21"/>
    <w:rsid w:val="001632EC"/>
    <w:rsid w:val="00163B46"/>
    <w:rsid w:val="00163E44"/>
    <w:rsid w:val="00163EB4"/>
    <w:rsid w:val="00164CCD"/>
    <w:rsid w:val="0016529D"/>
    <w:rsid w:val="00165721"/>
    <w:rsid w:val="00165C03"/>
    <w:rsid w:val="00165F07"/>
    <w:rsid w:val="001665FB"/>
    <w:rsid w:val="00166838"/>
    <w:rsid w:val="00166F85"/>
    <w:rsid w:val="00171E23"/>
    <w:rsid w:val="00172669"/>
    <w:rsid w:val="00172BD6"/>
    <w:rsid w:val="00172D68"/>
    <w:rsid w:val="00172DA9"/>
    <w:rsid w:val="00173C6F"/>
    <w:rsid w:val="00173D9A"/>
    <w:rsid w:val="00173E42"/>
    <w:rsid w:val="0017409D"/>
    <w:rsid w:val="001749C5"/>
    <w:rsid w:val="00175407"/>
    <w:rsid w:val="001755B8"/>
    <w:rsid w:val="00175FB2"/>
    <w:rsid w:val="001766CB"/>
    <w:rsid w:val="00176913"/>
    <w:rsid w:val="00176BB8"/>
    <w:rsid w:val="00177CF7"/>
    <w:rsid w:val="00177F7C"/>
    <w:rsid w:val="001808A4"/>
    <w:rsid w:val="00180CEC"/>
    <w:rsid w:val="00180D9F"/>
    <w:rsid w:val="00181918"/>
    <w:rsid w:val="00181F43"/>
    <w:rsid w:val="001822FC"/>
    <w:rsid w:val="00183043"/>
    <w:rsid w:val="00183AAC"/>
    <w:rsid w:val="00184A56"/>
    <w:rsid w:val="00184E0B"/>
    <w:rsid w:val="001855F7"/>
    <w:rsid w:val="00185BA5"/>
    <w:rsid w:val="00185CC6"/>
    <w:rsid w:val="00185D58"/>
    <w:rsid w:val="00186C0A"/>
    <w:rsid w:val="00186E3D"/>
    <w:rsid w:val="00186E7E"/>
    <w:rsid w:val="00187FA3"/>
    <w:rsid w:val="00190217"/>
    <w:rsid w:val="0019022F"/>
    <w:rsid w:val="00190322"/>
    <w:rsid w:val="00190601"/>
    <w:rsid w:val="0019087A"/>
    <w:rsid w:val="0019096F"/>
    <w:rsid w:val="001918B5"/>
    <w:rsid w:val="00191A08"/>
    <w:rsid w:val="00191E63"/>
    <w:rsid w:val="0019279A"/>
    <w:rsid w:val="001939FB"/>
    <w:rsid w:val="00193AC2"/>
    <w:rsid w:val="00194F76"/>
    <w:rsid w:val="001953B5"/>
    <w:rsid w:val="00195697"/>
    <w:rsid w:val="0019588A"/>
    <w:rsid w:val="00195BD1"/>
    <w:rsid w:val="00195EAB"/>
    <w:rsid w:val="00196228"/>
    <w:rsid w:val="001963F9"/>
    <w:rsid w:val="00196BCF"/>
    <w:rsid w:val="00196CE2"/>
    <w:rsid w:val="00196F0C"/>
    <w:rsid w:val="00197520"/>
    <w:rsid w:val="001A01FC"/>
    <w:rsid w:val="001A07D3"/>
    <w:rsid w:val="001A125B"/>
    <w:rsid w:val="001A1A22"/>
    <w:rsid w:val="001A1F24"/>
    <w:rsid w:val="001A2022"/>
    <w:rsid w:val="001A2B68"/>
    <w:rsid w:val="001A2D5F"/>
    <w:rsid w:val="001A43D0"/>
    <w:rsid w:val="001A4A60"/>
    <w:rsid w:val="001A4B68"/>
    <w:rsid w:val="001A4BAE"/>
    <w:rsid w:val="001A6B77"/>
    <w:rsid w:val="001A738E"/>
    <w:rsid w:val="001A798B"/>
    <w:rsid w:val="001B03BF"/>
    <w:rsid w:val="001B0663"/>
    <w:rsid w:val="001B0CEF"/>
    <w:rsid w:val="001B0E07"/>
    <w:rsid w:val="001B10E8"/>
    <w:rsid w:val="001B1FB3"/>
    <w:rsid w:val="001B21C3"/>
    <w:rsid w:val="001B21E4"/>
    <w:rsid w:val="001B2B2A"/>
    <w:rsid w:val="001B2CD1"/>
    <w:rsid w:val="001B366C"/>
    <w:rsid w:val="001B42C6"/>
    <w:rsid w:val="001B44AD"/>
    <w:rsid w:val="001B4CDE"/>
    <w:rsid w:val="001B4D86"/>
    <w:rsid w:val="001B52AE"/>
    <w:rsid w:val="001B565C"/>
    <w:rsid w:val="001B5A47"/>
    <w:rsid w:val="001B6078"/>
    <w:rsid w:val="001B615B"/>
    <w:rsid w:val="001B6934"/>
    <w:rsid w:val="001B6EAB"/>
    <w:rsid w:val="001B7759"/>
    <w:rsid w:val="001B7DF6"/>
    <w:rsid w:val="001C12EC"/>
    <w:rsid w:val="001C1323"/>
    <w:rsid w:val="001C1847"/>
    <w:rsid w:val="001C21BA"/>
    <w:rsid w:val="001C2320"/>
    <w:rsid w:val="001C27A4"/>
    <w:rsid w:val="001C2B5B"/>
    <w:rsid w:val="001C2D73"/>
    <w:rsid w:val="001C2DE8"/>
    <w:rsid w:val="001C38D8"/>
    <w:rsid w:val="001C47B0"/>
    <w:rsid w:val="001C48A6"/>
    <w:rsid w:val="001C4E57"/>
    <w:rsid w:val="001C50E6"/>
    <w:rsid w:val="001C554F"/>
    <w:rsid w:val="001C5598"/>
    <w:rsid w:val="001C55CA"/>
    <w:rsid w:val="001C6977"/>
    <w:rsid w:val="001C69F9"/>
    <w:rsid w:val="001C6AA1"/>
    <w:rsid w:val="001C6ABC"/>
    <w:rsid w:val="001D0480"/>
    <w:rsid w:val="001D0BF0"/>
    <w:rsid w:val="001D0D5F"/>
    <w:rsid w:val="001D19EA"/>
    <w:rsid w:val="001D1FEC"/>
    <w:rsid w:val="001D2389"/>
    <w:rsid w:val="001D2D2E"/>
    <w:rsid w:val="001D4011"/>
    <w:rsid w:val="001D44DF"/>
    <w:rsid w:val="001D4F15"/>
    <w:rsid w:val="001D51A7"/>
    <w:rsid w:val="001D602F"/>
    <w:rsid w:val="001D60D9"/>
    <w:rsid w:val="001D61B3"/>
    <w:rsid w:val="001D6EE8"/>
    <w:rsid w:val="001D76AE"/>
    <w:rsid w:val="001D781C"/>
    <w:rsid w:val="001E07AA"/>
    <w:rsid w:val="001E0F57"/>
    <w:rsid w:val="001E14D7"/>
    <w:rsid w:val="001E1AB2"/>
    <w:rsid w:val="001E26B4"/>
    <w:rsid w:val="001E2FB3"/>
    <w:rsid w:val="001E376B"/>
    <w:rsid w:val="001E3A40"/>
    <w:rsid w:val="001E3DEA"/>
    <w:rsid w:val="001E4B52"/>
    <w:rsid w:val="001E5300"/>
    <w:rsid w:val="001E5311"/>
    <w:rsid w:val="001E5BD1"/>
    <w:rsid w:val="001E69B2"/>
    <w:rsid w:val="001E6CCF"/>
    <w:rsid w:val="001E7092"/>
    <w:rsid w:val="001E776E"/>
    <w:rsid w:val="001E7A9E"/>
    <w:rsid w:val="001F01C4"/>
    <w:rsid w:val="001F0567"/>
    <w:rsid w:val="001F05F6"/>
    <w:rsid w:val="001F06D9"/>
    <w:rsid w:val="001F09B2"/>
    <w:rsid w:val="001F1CC9"/>
    <w:rsid w:val="001F25C7"/>
    <w:rsid w:val="001F25FF"/>
    <w:rsid w:val="001F2BBA"/>
    <w:rsid w:val="001F3294"/>
    <w:rsid w:val="001F3700"/>
    <w:rsid w:val="001F467C"/>
    <w:rsid w:val="001F49A1"/>
    <w:rsid w:val="001F4D75"/>
    <w:rsid w:val="001F4F1B"/>
    <w:rsid w:val="001F57D7"/>
    <w:rsid w:val="001F6805"/>
    <w:rsid w:val="001F686D"/>
    <w:rsid w:val="001F6AA7"/>
    <w:rsid w:val="001F770D"/>
    <w:rsid w:val="001F7940"/>
    <w:rsid w:val="002009C5"/>
    <w:rsid w:val="002010CA"/>
    <w:rsid w:val="0020150C"/>
    <w:rsid w:val="002015FE"/>
    <w:rsid w:val="002017E0"/>
    <w:rsid w:val="00201927"/>
    <w:rsid w:val="00201A6B"/>
    <w:rsid w:val="00201CE4"/>
    <w:rsid w:val="00201FB7"/>
    <w:rsid w:val="002020B3"/>
    <w:rsid w:val="0020349E"/>
    <w:rsid w:val="00203C37"/>
    <w:rsid w:val="00204030"/>
    <w:rsid w:val="00204D69"/>
    <w:rsid w:val="002073D9"/>
    <w:rsid w:val="002079EE"/>
    <w:rsid w:val="00207C63"/>
    <w:rsid w:val="002105D7"/>
    <w:rsid w:val="00211156"/>
    <w:rsid w:val="002112D2"/>
    <w:rsid w:val="00212498"/>
    <w:rsid w:val="002125F6"/>
    <w:rsid w:val="00212663"/>
    <w:rsid w:val="002126CF"/>
    <w:rsid w:val="00212936"/>
    <w:rsid w:val="00213553"/>
    <w:rsid w:val="00213915"/>
    <w:rsid w:val="00213D68"/>
    <w:rsid w:val="00214B36"/>
    <w:rsid w:val="00215027"/>
    <w:rsid w:val="002155B5"/>
    <w:rsid w:val="00215FD8"/>
    <w:rsid w:val="00216559"/>
    <w:rsid w:val="00216A77"/>
    <w:rsid w:val="0021733F"/>
    <w:rsid w:val="002200D4"/>
    <w:rsid w:val="002200FC"/>
    <w:rsid w:val="0022058F"/>
    <w:rsid w:val="00220B1C"/>
    <w:rsid w:val="00221127"/>
    <w:rsid w:val="00221571"/>
    <w:rsid w:val="00221942"/>
    <w:rsid w:val="0022244B"/>
    <w:rsid w:val="00222B54"/>
    <w:rsid w:val="0022313D"/>
    <w:rsid w:val="00223446"/>
    <w:rsid w:val="00224459"/>
    <w:rsid w:val="00224A02"/>
    <w:rsid w:val="00224C92"/>
    <w:rsid w:val="002257A3"/>
    <w:rsid w:val="00225DBA"/>
    <w:rsid w:val="00225F25"/>
    <w:rsid w:val="002262C8"/>
    <w:rsid w:val="0022673E"/>
    <w:rsid w:val="00226AC0"/>
    <w:rsid w:val="00227CF0"/>
    <w:rsid w:val="00227DEB"/>
    <w:rsid w:val="0023014B"/>
    <w:rsid w:val="00230AD6"/>
    <w:rsid w:val="00230DF3"/>
    <w:rsid w:val="002314EB"/>
    <w:rsid w:val="00231C1F"/>
    <w:rsid w:val="00231FC6"/>
    <w:rsid w:val="00232474"/>
    <w:rsid w:val="002337BD"/>
    <w:rsid w:val="0023380A"/>
    <w:rsid w:val="002338C8"/>
    <w:rsid w:val="0023396F"/>
    <w:rsid w:val="002344E5"/>
    <w:rsid w:val="00234F6A"/>
    <w:rsid w:val="002351DA"/>
    <w:rsid w:val="00235E73"/>
    <w:rsid w:val="00235F23"/>
    <w:rsid w:val="00235FD1"/>
    <w:rsid w:val="002365EA"/>
    <w:rsid w:val="00236682"/>
    <w:rsid w:val="00236AB5"/>
    <w:rsid w:val="00236B7A"/>
    <w:rsid w:val="00236DE1"/>
    <w:rsid w:val="00237CA7"/>
    <w:rsid w:val="00240082"/>
    <w:rsid w:val="00240D4B"/>
    <w:rsid w:val="002413D6"/>
    <w:rsid w:val="00241728"/>
    <w:rsid w:val="002419E6"/>
    <w:rsid w:val="00241B33"/>
    <w:rsid w:val="002420AC"/>
    <w:rsid w:val="002439F7"/>
    <w:rsid w:val="00243EB5"/>
    <w:rsid w:val="00244191"/>
    <w:rsid w:val="00244598"/>
    <w:rsid w:val="00244651"/>
    <w:rsid w:val="002446D0"/>
    <w:rsid w:val="00244859"/>
    <w:rsid w:val="002448AA"/>
    <w:rsid w:val="0024564F"/>
    <w:rsid w:val="00246FBF"/>
    <w:rsid w:val="002472A5"/>
    <w:rsid w:val="0024748A"/>
    <w:rsid w:val="002476E1"/>
    <w:rsid w:val="00247B47"/>
    <w:rsid w:val="00247E42"/>
    <w:rsid w:val="002501D9"/>
    <w:rsid w:val="00250CE0"/>
    <w:rsid w:val="002515D5"/>
    <w:rsid w:val="00251779"/>
    <w:rsid w:val="002527B6"/>
    <w:rsid w:val="0025294D"/>
    <w:rsid w:val="00252AC0"/>
    <w:rsid w:val="0025318C"/>
    <w:rsid w:val="00253632"/>
    <w:rsid w:val="002537E5"/>
    <w:rsid w:val="00253C81"/>
    <w:rsid w:val="002540FE"/>
    <w:rsid w:val="002542CA"/>
    <w:rsid w:val="00254FE5"/>
    <w:rsid w:val="0025546F"/>
    <w:rsid w:val="00255705"/>
    <w:rsid w:val="00255B06"/>
    <w:rsid w:val="00256196"/>
    <w:rsid w:val="002564C5"/>
    <w:rsid w:val="002572F3"/>
    <w:rsid w:val="00257A11"/>
    <w:rsid w:val="00257AD3"/>
    <w:rsid w:val="00257C11"/>
    <w:rsid w:val="00260295"/>
    <w:rsid w:val="002602C7"/>
    <w:rsid w:val="00261001"/>
    <w:rsid w:val="00261765"/>
    <w:rsid w:val="002617DA"/>
    <w:rsid w:val="00261AB2"/>
    <w:rsid w:val="00261CF2"/>
    <w:rsid w:val="00262D5C"/>
    <w:rsid w:val="00262E58"/>
    <w:rsid w:val="00263996"/>
    <w:rsid w:val="002641D8"/>
    <w:rsid w:val="00264443"/>
    <w:rsid w:val="00265272"/>
    <w:rsid w:val="00265605"/>
    <w:rsid w:val="00265B58"/>
    <w:rsid w:val="00265EA7"/>
    <w:rsid w:val="002675F3"/>
    <w:rsid w:val="0026765D"/>
    <w:rsid w:val="0026768D"/>
    <w:rsid w:val="002677B5"/>
    <w:rsid w:val="00267A2C"/>
    <w:rsid w:val="00270B4A"/>
    <w:rsid w:val="00271EC4"/>
    <w:rsid w:val="00271F60"/>
    <w:rsid w:val="00272229"/>
    <w:rsid w:val="00272EC3"/>
    <w:rsid w:val="00273002"/>
    <w:rsid w:val="002735F7"/>
    <w:rsid w:val="00273A8F"/>
    <w:rsid w:val="00274497"/>
    <w:rsid w:val="002746A1"/>
    <w:rsid w:val="00274B17"/>
    <w:rsid w:val="00274D37"/>
    <w:rsid w:val="00275A19"/>
    <w:rsid w:val="00276034"/>
    <w:rsid w:val="00276758"/>
    <w:rsid w:val="00276B6E"/>
    <w:rsid w:val="00276E59"/>
    <w:rsid w:val="00277321"/>
    <w:rsid w:val="00277406"/>
    <w:rsid w:val="0027791B"/>
    <w:rsid w:val="00277DDF"/>
    <w:rsid w:val="002800FB"/>
    <w:rsid w:val="00280335"/>
    <w:rsid w:val="00281858"/>
    <w:rsid w:val="00281FF0"/>
    <w:rsid w:val="00282785"/>
    <w:rsid w:val="00282B48"/>
    <w:rsid w:val="00282DB2"/>
    <w:rsid w:val="00282F77"/>
    <w:rsid w:val="002831B6"/>
    <w:rsid w:val="002832AE"/>
    <w:rsid w:val="00283AE1"/>
    <w:rsid w:val="00283D97"/>
    <w:rsid w:val="002840AE"/>
    <w:rsid w:val="002841BD"/>
    <w:rsid w:val="00285837"/>
    <w:rsid w:val="00285A34"/>
    <w:rsid w:val="002866B8"/>
    <w:rsid w:val="00286A86"/>
    <w:rsid w:val="00286EC9"/>
    <w:rsid w:val="002870F7"/>
    <w:rsid w:val="00287C5E"/>
    <w:rsid w:val="00287F87"/>
    <w:rsid w:val="00287FF0"/>
    <w:rsid w:val="0029051B"/>
    <w:rsid w:val="002906FC"/>
    <w:rsid w:val="00290796"/>
    <w:rsid w:val="0029115A"/>
    <w:rsid w:val="00291E46"/>
    <w:rsid w:val="00291E5E"/>
    <w:rsid w:val="00292153"/>
    <w:rsid w:val="00292C86"/>
    <w:rsid w:val="002933B2"/>
    <w:rsid w:val="00293710"/>
    <w:rsid w:val="0029397D"/>
    <w:rsid w:val="00293FE4"/>
    <w:rsid w:val="002945B4"/>
    <w:rsid w:val="002949F9"/>
    <w:rsid w:val="00294D71"/>
    <w:rsid w:val="00295271"/>
    <w:rsid w:val="00296029"/>
    <w:rsid w:val="00296D0D"/>
    <w:rsid w:val="00297E02"/>
    <w:rsid w:val="002A07E2"/>
    <w:rsid w:val="002A0B74"/>
    <w:rsid w:val="002A1144"/>
    <w:rsid w:val="002A28C5"/>
    <w:rsid w:val="002A2F75"/>
    <w:rsid w:val="002A3453"/>
    <w:rsid w:val="002A38D4"/>
    <w:rsid w:val="002A40F8"/>
    <w:rsid w:val="002A479F"/>
    <w:rsid w:val="002A4BD2"/>
    <w:rsid w:val="002A4D7F"/>
    <w:rsid w:val="002A65BD"/>
    <w:rsid w:val="002A6845"/>
    <w:rsid w:val="002A69A6"/>
    <w:rsid w:val="002B0025"/>
    <w:rsid w:val="002B1688"/>
    <w:rsid w:val="002B2045"/>
    <w:rsid w:val="002B2576"/>
    <w:rsid w:val="002B2C70"/>
    <w:rsid w:val="002B3173"/>
    <w:rsid w:val="002B32CA"/>
    <w:rsid w:val="002B3726"/>
    <w:rsid w:val="002B3882"/>
    <w:rsid w:val="002B3D40"/>
    <w:rsid w:val="002B3F9E"/>
    <w:rsid w:val="002B4135"/>
    <w:rsid w:val="002B427F"/>
    <w:rsid w:val="002B4DC6"/>
    <w:rsid w:val="002B5514"/>
    <w:rsid w:val="002B560B"/>
    <w:rsid w:val="002B58E0"/>
    <w:rsid w:val="002B5F28"/>
    <w:rsid w:val="002B67BE"/>
    <w:rsid w:val="002B6980"/>
    <w:rsid w:val="002B7588"/>
    <w:rsid w:val="002B7E49"/>
    <w:rsid w:val="002C0204"/>
    <w:rsid w:val="002C063F"/>
    <w:rsid w:val="002C106B"/>
    <w:rsid w:val="002C2C1B"/>
    <w:rsid w:val="002C3176"/>
    <w:rsid w:val="002C3695"/>
    <w:rsid w:val="002C3AE5"/>
    <w:rsid w:val="002C3D32"/>
    <w:rsid w:val="002C3F50"/>
    <w:rsid w:val="002C4C6E"/>
    <w:rsid w:val="002C52F4"/>
    <w:rsid w:val="002C5543"/>
    <w:rsid w:val="002C5C23"/>
    <w:rsid w:val="002C61BB"/>
    <w:rsid w:val="002C6874"/>
    <w:rsid w:val="002C6C9A"/>
    <w:rsid w:val="002C6EBC"/>
    <w:rsid w:val="002C709D"/>
    <w:rsid w:val="002C7893"/>
    <w:rsid w:val="002C7A3F"/>
    <w:rsid w:val="002C7CF7"/>
    <w:rsid w:val="002C7FCC"/>
    <w:rsid w:val="002D0B2E"/>
    <w:rsid w:val="002D0B33"/>
    <w:rsid w:val="002D13BD"/>
    <w:rsid w:val="002D1640"/>
    <w:rsid w:val="002D23E2"/>
    <w:rsid w:val="002D24AE"/>
    <w:rsid w:val="002D2689"/>
    <w:rsid w:val="002D28F3"/>
    <w:rsid w:val="002D2E4C"/>
    <w:rsid w:val="002D3691"/>
    <w:rsid w:val="002D450A"/>
    <w:rsid w:val="002D4575"/>
    <w:rsid w:val="002D4902"/>
    <w:rsid w:val="002D4E3E"/>
    <w:rsid w:val="002D5213"/>
    <w:rsid w:val="002D5815"/>
    <w:rsid w:val="002D5948"/>
    <w:rsid w:val="002D5F62"/>
    <w:rsid w:val="002D64CF"/>
    <w:rsid w:val="002D6584"/>
    <w:rsid w:val="002D6C0E"/>
    <w:rsid w:val="002D6E20"/>
    <w:rsid w:val="002D6F04"/>
    <w:rsid w:val="002E0533"/>
    <w:rsid w:val="002E09E7"/>
    <w:rsid w:val="002E0D14"/>
    <w:rsid w:val="002E1501"/>
    <w:rsid w:val="002E1FB2"/>
    <w:rsid w:val="002E2B12"/>
    <w:rsid w:val="002E2E91"/>
    <w:rsid w:val="002E311C"/>
    <w:rsid w:val="002E3A3C"/>
    <w:rsid w:val="002E4DF1"/>
    <w:rsid w:val="002E4E48"/>
    <w:rsid w:val="002E54D8"/>
    <w:rsid w:val="002E5536"/>
    <w:rsid w:val="002E5BC0"/>
    <w:rsid w:val="002E639D"/>
    <w:rsid w:val="002E6D6A"/>
    <w:rsid w:val="002E7212"/>
    <w:rsid w:val="002E7310"/>
    <w:rsid w:val="002E79EF"/>
    <w:rsid w:val="002E7E36"/>
    <w:rsid w:val="002E7FB3"/>
    <w:rsid w:val="002F00C6"/>
    <w:rsid w:val="002F05FB"/>
    <w:rsid w:val="002F0D12"/>
    <w:rsid w:val="002F0E07"/>
    <w:rsid w:val="002F1695"/>
    <w:rsid w:val="002F1995"/>
    <w:rsid w:val="002F210E"/>
    <w:rsid w:val="002F23F1"/>
    <w:rsid w:val="002F357A"/>
    <w:rsid w:val="002F35F9"/>
    <w:rsid w:val="002F3BEB"/>
    <w:rsid w:val="002F4AF5"/>
    <w:rsid w:val="002F4CF8"/>
    <w:rsid w:val="002F4F6F"/>
    <w:rsid w:val="002F4FBE"/>
    <w:rsid w:val="002F5716"/>
    <w:rsid w:val="002F5999"/>
    <w:rsid w:val="002F5AE9"/>
    <w:rsid w:val="00300CED"/>
    <w:rsid w:val="00302059"/>
    <w:rsid w:val="0030231F"/>
    <w:rsid w:val="00302372"/>
    <w:rsid w:val="0030281C"/>
    <w:rsid w:val="00302A27"/>
    <w:rsid w:val="00302C51"/>
    <w:rsid w:val="00302E45"/>
    <w:rsid w:val="00303017"/>
    <w:rsid w:val="00303A17"/>
    <w:rsid w:val="00303A2E"/>
    <w:rsid w:val="00304A71"/>
    <w:rsid w:val="00304C3C"/>
    <w:rsid w:val="00304E38"/>
    <w:rsid w:val="00305564"/>
    <w:rsid w:val="003058A6"/>
    <w:rsid w:val="00305BC6"/>
    <w:rsid w:val="00306564"/>
    <w:rsid w:val="00306DA7"/>
    <w:rsid w:val="00306EE8"/>
    <w:rsid w:val="00307434"/>
    <w:rsid w:val="003079C4"/>
    <w:rsid w:val="00307A9F"/>
    <w:rsid w:val="00307DEF"/>
    <w:rsid w:val="0031033F"/>
    <w:rsid w:val="0031043E"/>
    <w:rsid w:val="00310AFF"/>
    <w:rsid w:val="00311ACF"/>
    <w:rsid w:val="00311C4B"/>
    <w:rsid w:val="0031241B"/>
    <w:rsid w:val="00312CEA"/>
    <w:rsid w:val="003138C3"/>
    <w:rsid w:val="00313B0E"/>
    <w:rsid w:val="00313DB2"/>
    <w:rsid w:val="00314182"/>
    <w:rsid w:val="003142A9"/>
    <w:rsid w:val="003146FC"/>
    <w:rsid w:val="003155DF"/>
    <w:rsid w:val="0031673A"/>
    <w:rsid w:val="00317E43"/>
    <w:rsid w:val="0032054C"/>
    <w:rsid w:val="0032073A"/>
    <w:rsid w:val="00321144"/>
    <w:rsid w:val="0032234C"/>
    <w:rsid w:val="003223E3"/>
    <w:rsid w:val="003229A3"/>
    <w:rsid w:val="00322E23"/>
    <w:rsid w:val="003230D9"/>
    <w:rsid w:val="00323392"/>
    <w:rsid w:val="00323421"/>
    <w:rsid w:val="00323871"/>
    <w:rsid w:val="00323890"/>
    <w:rsid w:val="0032498B"/>
    <w:rsid w:val="00324FD0"/>
    <w:rsid w:val="003250DC"/>
    <w:rsid w:val="00325AEB"/>
    <w:rsid w:val="0032624B"/>
    <w:rsid w:val="00326A05"/>
    <w:rsid w:val="00327328"/>
    <w:rsid w:val="0032739F"/>
    <w:rsid w:val="00327CBD"/>
    <w:rsid w:val="00327E09"/>
    <w:rsid w:val="003302AC"/>
    <w:rsid w:val="0033050B"/>
    <w:rsid w:val="00330BC1"/>
    <w:rsid w:val="00331840"/>
    <w:rsid w:val="00331CDA"/>
    <w:rsid w:val="00332976"/>
    <w:rsid w:val="00332E58"/>
    <w:rsid w:val="00333069"/>
    <w:rsid w:val="00333C5A"/>
    <w:rsid w:val="00334AAF"/>
    <w:rsid w:val="00334AB3"/>
    <w:rsid w:val="00334D95"/>
    <w:rsid w:val="00335143"/>
    <w:rsid w:val="00335978"/>
    <w:rsid w:val="00335AD6"/>
    <w:rsid w:val="00335F2A"/>
    <w:rsid w:val="00336554"/>
    <w:rsid w:val="0033677D"/>
    <w:rsid w:val="00336C34"/>
    <w:rsid w:val="0033713A"/>
    <w:rsid w:val="00337A5D"/>
    <w:rsid w:val="00340329"/>
    <w:rsid w:val="00340724"/>
    <w:rsid w:val="003408B4"/>
    <w:rsid w:val="00340A64"/>
    <w:rsid w:val="00340CFE"/>
    <w:rsid w:val="00341AD7"/>
    <w:rsid w:val="00342236"/>
    <w:rsid w:val="00342744"/>
    <w:rsid w:val="003436BC"/>
    <w:rsid w:val="00343E13"/>
    <w:rsid w:val="00343E6E"/>
    <w:rsid w:val="00344294"/>
    <w:rsid w:val="0034482F"/>
    <w:rsid w:val="00344891"/>
    <w:rsid w:val="00344EF6"/>
    <w:rsid w:val="0034582A"/>
    <w:rsid w:val="00345C9B"/>
    <w:rsid w:val="00346656"/>
    <w:rsid w:val="00346AF1"/>
    <w:rsid w:val="003476DB"/>
    <w:rsid w:val="00347B95"/>
    <w:rsid w:val="003502CA"/>
    <w:rsid w:val="0035037A"/>
    <w:rsid w:val="00350A81"/>
    <w:rsid w:val="00351360"/>
    <w:rsid w:val="00351497"/>
    <w:rsid w:val="00351520"/>
    <w:rsid w:val="003515C4"/>
    <w:rsid w:val="00351796"/>
    <w:rsid w:val="00351D55"/>
    <w:rsid w:val="00351F59"/>
    <w:rsid w:val="0035200B"/>
    <w:rsid w:val="003522F0"/>
    <w:rsid w:val="00352860"/>
    <w:rsid w:val="0035299A"/>
    <w:rsid w:val="003539C6"/>
    <w:rsid w:val="00354026"/>
    <w:rsid w:val="00355558"/>
    <w:rsid w:val="00355813"/>
    <w:rsid w:val="00355E80"/>
    <w:rsid w:val="003562A2"/>
    <w:rsid w:val="00356F0C"/>
    <w:rsid w:val="0035717D"/>
    <w:rsid w:val="00357336"/>
    <w:rsid w:val="003573EE"/>
    <w:rsid w:val="00357797"/>
    <w:rsid w:val="00357927"/>
    <w:rsid w:val="00357ACC"/>
    <w:rsid w:val="00357C23"/>
    <w:rsid w:val="00357DA6"/>
    <w:rsid w:val="003602E9"/>
    <w:rsid w:val="003605ED"/>
    <w:rsid w:val="003609F7"/>
    <w:rsid w:val="0036120A"/>
    <w:rsid w:val="00361AD6"/>
    <w:rsid w:val="00361E87"/>
    <w:rsid w:val="00362388"/>
    <w:rsid w:val="0036245E"/>
    <w:rsid w:val="00362604"/>
    <w:rsid w:val="0036278D"/>
    <w:rsid w:val="00362E10"/>
    <w:rsid w:val="00363099"/>
    <w:rsid w:val="00363785"/>
    <w:rsid w:val="00363838"/>
    <w:rsid w:val="00363EE9"/>
    <w:rsid w:val="003640FE"/>
    <w:rsid w:val="00364A2F"/>
    <w:rsid w:val="00365490"/>
    <w:rsid w:val="00366144"/>
    <w:rsid w:val="00366841"/>
    <w:rsid w:val="00366D7E"/>
    <w:rsid w:val="003671C6"/>
    <w:rsid w:val="00367641"/>
    <w:rsid w:val="003679DA"/>
    <w:rsid w:val="00367B06"/>
    <w:rsid w:val="00367C6A"/>
    <w:rsid w:val="00367D1C"/>
    <w:rsid w:val="003702B2"/>
    <w:rsid w:val="003708D6"/>
    <w:rsid w:val="00370F2F"/>
    <w:rsid w:val="00371C19"/>
    <w:rsid w:val="00371D3E"/>
    <w:rsid w:val="00372048"/>
    <w:rsid w:val="00372746"/>
    <w:rsid w:val="00372A03"/>
    <w:rsid w:val="003731BC"/>
    <w:rsid w:val="003732DC"/>
    <w:rsid w:val="00373B20"/>
    <w:rsid w:val="003748CA"/>
    <w:rsid w:val="003751AF"/>
    <w:rsid w:val="00375879"/>
    <w:rsid w:val="00376C54"/>
    <w:rsid w:val="00376E40"/>
    <w:rsid w:val="00377442"/>
    <w:rsid w:val="00377862"/>
    <w:rsid w:val="00377D60"/>
    <w:rsid w:val="003802B8"/>
    <w:rsid w:val="00380544"/>
    <w:rsid w:val="00381E26"/>
    <w:rsid w:val="00381F40"/>
    <w:rsid w:val="003822D7"/>
    <w:rsid w:val="003824D7"/>
    <w:rsid w:val="00382958"/>
    <w:rsid w:val="0038296A"/>
    <w:rsid w:val="003833AC"/>
    <w:rsid w:val="00384414"/>
    <w:rsid w:val="003847E1"/>
    <w:rsid w:val="00384CCC"/>
    <w:rsid w:val="00384EA2"/>
    <w:rsid w:val="003851E1"/>
    <w:rsid w:val="00385D8E"/>
    <w:rsid w:val="00385EFF"/>
    <w:rsid w:val="0038683C"/>
    <w:rsid w:val="00387979"/>
    <w:rsid w:val="00390D1A"/>
    <w:rsid w:val="00390E18"/>
    <w:rsid w:val="00390E95"/>
    <w:rsid w:val="003913C3"/>
    <w:rsid w:val="00391800"/>
    <w:rsid w:val="0039193D"/>
    <w:rsid w:val="00391DA2"/>
    <w:rsid w:val="00391FC9"/>
    <w:rsid w:val="0039249D"/>
    <w:rsid w:val="00392DD6"/>
    <w:rsid w:val="003941E7"/>
    <w:rsid w:val="0039440E"/>
    <w:rsid w:val="003948AF"/>
    <w:rsid w:val="003957A4"/>
    <w:rsid w:val="00395A98"/>
    <w:rsid w:val="00395BEE"/>
    <w:rsid w:val="003961B7"/>
    <w:rsid w:val="0039623C"/>
    <w:rsid w:val="003962EE"/>
    <w:rsid w:val="00397770"/>
    <w:rsid w:val="00397E95"/>
    <w:rsid w:val="003A1449"/>
    <w:rsid w:val="003A1B70"/>
    <w:rsid w:val="003A2035"/>
    <w:rsid w:val="003A23E8"/>
    <w:rsid w:val="003A2E46"/>
    <w:rsid w:val="003A345E"/>
    <w:rsid w:val="003A34A7"/>
    <w:rsid w:val="003A3846"/>
    <w:rsid w:val="003A3D8A"/>
    <w:rsid w:val="003A4187"/>
    <w:rsid w:val="003A44A0"/>
    <w:rsid w:val="003A4E3D"/>
    <w:rsid w:val="003A50B3"/>
    <w:rsid w:val="003A5445"/>
    <w:rsid w:val="003A54C7"/>
    <w:rsid w:val="003A5DF2"/>
    <w:rsid w:val="003A6191"/>
    <w:rsid w:val="003A70BB"/>
    <w:rsid w:val="003A7F92"/>
    <w:rsid w:val="003B0461"/>
    <w:rsid w:val="003B05DC"/>
    <w:rsid w:val="003B0AAB"/>
    <w:rsid w:val="003B0B7E"/>
    <w:rsid w:val="003B0C7D"/>
    <w:rsid w:val="003B10D7"/>
    <w:rsid w:val="003B1325"/>
    <w:rsid w:val="003B1441"/>
    <w:rsid w:val="003B154D"/>
    <w:rsid w:val="003B1BD4"/>
    <w:rsid w:val="003B1F26"/>
    <w:rsid w:val="003B2073"/>
    <w:rsid w:val="003B29E8"/>
    <w:rsid w:val="003B3021"/>
    <w:rsid w:val="003B3494"/>
    <w:rsid w:val="003B4024"/>
    <w:rsid w:val="003B45B8"/>
    <w:rsid w:val="003B4D28"/>
    <w:rsid w:val="003B53CF"/>
    <w:rsid w:val="003B547D"/>
    <w:rsid w:val="003B568D"/>
    <w:rsid w:val="003B5A9F"/>
    <w:rsid w:val="003B5B29"/>
    <w:rsid w:val="003B5DF2"/>
    <w:rsid w:val="003B5F04"/>
    <w:rsid w:val="003B61BB"/>
    <w:rsid w:val="003B6557"/>
    <w:rsid w:val="003B6670"/>
    <w:rsid w:val="003B66B8"/>
    <w:rsid w:val="003B66F5"/>
    <w:rsid w:val="003B70B8"/>
    <w:rsid w:val="003B78C5"/>
    <w:rsid w:val="003B7A1F"/>
    <w:rsid w:val="003C0396"/>
    <w:rsid w:val="003C0588"/>
    <w:rsid w:val="003C198E"/>
    <w:rsid w:val="003C20C6"/>
    <w:rsid w:val="003C239A"/>
    <w:rsid w:val="003C2494"/>
    <w:rsid w:val="003C249F"/>
    <w:rsid w:val="003C2909"/>
    <w:rsid w:val="003C2A81"/>
    <w:rsid w:val="003C2EF9"/>
    <w:rsid w:val="003C334C"/>
    <w:rsid w:val="003C3C81"/>
    <w:rsid w:val="003C4494"/>
    <w:rsid w:val="003C4C37"/>
    <w:rsid w:val="003C522F"/>
    <w:rsid w:val="003C6017"/>
    <w:rsid w:val="003C6A57"/>
    <w:rsid w:val="003C6D4C"/>
    <w:rsid w:val="003C6FB6"/>
    <w:rsid w:val="003C70CF"/>
    <w:rsid w:val="003C7A39"/>
    <w:rsid w:val="003C7DDF"/>
    <w:rsid w:val="003D0048"/>
    <w:rsid w:val="003D0A2B"/>
    <w:rsid w:val="003D0E62"/>
    <w:rsid w:val="003D129D"/>
    <w:rsid w:val="003D130F"/>
    <w:rsid w:val="003D193C"/>
    <w:rsid w:val="003D196E"/>
    <w:rsid w:val="003D1B48"/>
    <w:rsid w:val="003D2541"/>
    <w:rsid w:val="003D2C4D"/>
    <w:rsid w:val="003D30E3"/>
    <w:rsid w:val="003D395E"/>
    <w:rsid w:val="003D3FB1"/>
    <w:rsid w:val="003D509B"/>
    <w:rsid w:val="003D55EA"/>
    <w:rsid w:val="003D57FB"/>
    <w:rsid w:val="003D607E"/>
    <w:rsid w:val="003D6A54"/>
    <w:rsid w:val="003D6F8A"/>
    <w:rsid w:val="003D70F0"/>
    <w:rsid w:val="003D7354"/>
    <w:rsid w:val="003D7FB2"/>
    <w:rsid w:val="003E01F5"/>
    <w:rsid w:val="003E085D"/>
    <w:rsid w:val="003E0AA6"/>
    <w:rsid w:val="003E0CDA"/>
    <w:rsid w:val="003E10B3"/>
    <w:rsid w:val="003E259F"/>
    <w:rsid w:val="003E2A64"/>
    <w:rsid w:val="003E309D"/>
    <w:rsid w:val="003E3596"/>
    <w:rsid w:val="003E383F"/>
    <w:rsid w:val="003E40E8"/>
    <w:rsid w:val="003E4608"/>
    <w:rsid w:val="003E4925"/>
    <w:rsid w:val="003E4C18"/>
    <w:rsid w:val="003E4CF7"/>
    <w:rsid w:val="003E6A5D"/>
    <w:rsid w:val="003E6E0A"/>
    <w:rsid w:val="003E7469"/>
    <w:rsid w:val="003E7959"/>
    <w:rsid w:val="003E79BB"/>
    <w:rsid w:val="003E7EBF"/>
    <w:rsid w:val="003F27BA"/>
    <w:rsid w:val="003F29D6"/>
    <w:rsid w:val="003F30E6"/>
    <w:rsid w:val="003F395D"/>
    <w:rsid w:val="003F479A"/>
    <w:rsid w:val="003F4C3C"/>
    <w:rsid w:val="003F584B"/>
    <w:rsid w:val="003F5990"/>
    <w:rsid w:val="003F5D89"/>
    <w:rsid w:val="003F5E66"/>
    <w:rsid w:val="003F6CC8"/>
    <w:rsid w:val="003F6DA5"/>
    <w:rsid w:val="00400207"/>
    <w:rsid w:val="00400767"/>
    <w:rsid w:val="00400E52"/>
    <w:rsid w:val="00401FA2"/>
    <w:rsid w:val="00402084"/>
    <w:rsid w:val="004030A7"/>
    <w:rsid w:val="004037BE"/>
    <w:rsid w:val="0040491F"/>
    <w:rsid w:val="00404DDA"/>
    <w:rsid w:val="004051A7"/>
    <w:rsid w:val="0040564F"/>
    <w:rsid w:val="0040588C"/>
    <w:rsid w:val="0040600D"/>
    <w:rsid w:val="004060A3"/>
    <w:rsid w:val="0040694D"/>
    <w:rsid w:val="00406964"/>
    <w:rsid w:val="00407437"/>
    <w:rsid w:val="00407750"/>
    <w:rsid w:val="004077AB"/>
    <w:rsid w:val="00407BDD"/>
    <w:rsid w:val="00410350"/>
    <w:rsid w:val="00410433"/>
    <w:rsid w:val="00410E1B"/>
    <w:rsid w:val="00411356"/>
    <w:rsid w:val="00411484"/>
    <w:rsid w:val="00411CD2"/>
    <w:rsid w:val="00411CE6"/>
    <w:rsid w:val="0041235A"/>
    <w:rsid w:val="004128C4"/>
    <w:rsid w:val="004133D3"/>
    <w:rsid w:val="0041353E"/>
    <w:rsid w:val="004136D2"/>
    <w:rsid w:val="0041404E"/>
    <w:rsid w:val="004143B6"/>
    <w:rsid w:val="0041490C"/>
    <w:rsid w:val="00414A49"/>
    <w:rsid w:val="00414B05"/>
    <w:rsid w:val="0041549D"/>
    <w:rsid w:val="00415B76"/>
    <w:rsid w:val="00416B6F"/>
    <w:rsid w:val="00417451"/>
    <w:rsid w:val="00417D86"/>
    <w:rsid w:val="004202C1"/>
    <w:rsid w:val="004209F2"/>
    <w:rsid w:val="004216D7"/>
    <w:rsid w:val="004227C1"/>
    <w:rsid w:val="00422E64"/>
    <w:rsid w:val="004238E3"/>
    <w:rsid w:val="004242C4"/>
    <w:rsid w:val="00424665"/>
    <w:rsid w:val="004248F8"/>
    <w:rsid w:val="00424EA6"/>
    <w:rsid w:val="004258BD"/>
    <w:rsid w:val="00425DCF"/>
    <w:rsid w:val="00425F89"/>
    <w:rsid w:val="00426C12"/>
    <w:rsid w:val="0042736B"/>
    <w:rsid w:val="00427541"/>
    <w:rsid w:val="00427653"/>
    <w:rsid w:val="004276A9"/>
    <w:rsid w:val="004276D2"/>
    <w:rsid w:val="00427786"/>
    <w:rsid w:val="004302C1"/>
    <w:rsid w:val="00431369"/>
    <w:rsid w:val="00431E22"/>
    <w:rsid w:val="00432156"/>
    <w:rsid w:val="00433578"/>
    <w:rsid w:val="004343FB"/>
    <w:rsid w:val="00434FB7"/>
    <w:rsid w:val="00435B9E"/>
    <w:rsid w:val="00435FB4"/>
    <w:rsid w:val="00436682"/>
    <w:rsid w:val="00436A34"/>
    <w:rsid w:val="00436CFE"/>
    <w:rsid w:val="00440121"/>
    <w:rsid w:val="00440726"/>
    <w:rsid w:val="004413C4"/>
    <w:rsid w:val="00441AEE"/>
    <w:rsid w:val="00441B22"/>
    <w:rsid w:val="00441B5E"/>
    <w:rsid w:val="00441BA4"/>
    <w:rsid w:val="00443135"/>
    <w:rsid w:val="00443498"/>
    <w:rsid w:val="0044491C"/>
    <w:rsid w:val="004457D9"/>
    <w:rsid w:val="00445D78"/>
    <w:rsid w:val="004465CA"/>
    <w:rsid w:val="00446AE1"/>
    <w:rsid w:val="00446E42"/>
    <w:rsid w:val="004472A6"/>
    <w:rsid w:val="00447520"/>
    <w:rsid w:val="0044761B"/>
    <w:rsid w:val="00447E94"/>
    <w:rsid w:val="00450AF2"/>
    <w:rsid w:val="0045122D"/>
    <w:rsid w:val="00452322"/>
    <w:rsid w:val="004527AA"/>
    <w:rsid w:val="00452C56"/>
    <w:rsid w:val="00453425"/>
    <w:rsid w:val="004538CC"/>
    <w:rsid w:val="00453AAF"/>
    <w:rsid w:val="00453B1B"/>
    <w:rsid w:val="00453DC4"/>
    <w:rsid w:val="004544AE"/>
    <w:rsid w:val="0045490C"/>
    <w:rsid w:val="00455FDA"/>
    <w:rsid w:val="0045680F"/>
    <w:rsid w:val="00456904"/>
    <w:rsid w:val="00456BA0"/>
    <w:rsid w:val="004572F1"/>
    <w:rsid w:val="00460795"/>
    <w:rsid w:val="00460B77"/>
    <w:rsid w:val="004610EB"/>
    <w:rsid w:val="00461272"/>
    <w:rsid w:val="004615DF"/>
    <w:rsid w:val="00461AB6"/>
    <w:rsid w:val="00461BEB"/>
    <w:rsid w:val="0046257B"/>
    <w:rsid w:val="004625D3"/>
    <w:rsid w:val="004629E3"/>
    <w:rsid w:val="00463024"/>
    <w:rsid w:val="004630BA"/>
    <w:rsid w:val="00463872"/>
    <w:rsid w:val="004647EA"/>
    <w:rsid w:val="0046557E"/>
    <w:rsid w:val="004655B2"/>
    <w:rsid w:val="00465853"/>
    <w:rsid w:val="0046598B"/>
    <w:rsid w:val="00465BE2"/>
    <w:rsid w:val="00465F3C"/>
    <w:rsid w:val="00466BCB"/>
    <w:rsid w:val="0046714C"/>
    <w:rsid w:val="004672C0"/>
    <w:rsid w:val="00467502"/>
    <w:rsid w:val="0046791F"/>
    <w:rsid w:val="004679B1"/>
    <w:rsid w:val="00467A64"/>
    <w:rsid w:val="00470687"/>
    <w:rsid w:val="004710B5"/>
    <w:rsid w:val="004716E4"/>
    <w:rsid w:val="00471D9D"/>
    <w:rsid w:val="004721C1"/>
    <w:rsid w:val="00473261"/>
    <w:rsid w:val="004738AE"/>
    <w:rsid w:val="00473D30"/>
    <w:rsid w:val="00473EB1"/>
    <w:rsid w:val="00473EE7"/>
    <w:rsid w:val="00473F8F"/>
    <w:rsid w:val="0047415F"/>
    <w:rsid w:val="0047519E"/>
    <w:rsid w:val="004752E7"/>
    <w:rsid w:val="00476412"/>
    <w:rsid w:val="004765D7"/>
    <w:rsid w:val="00477112"/>
    <w:rsid w:val="00477170"/>
    <w:rsid w:val="00477927"/>
    <w:rsid w:val="00477E8F"/>
    <w:rsid w:val="00480095"/>
    <w:rsid w:val="00480130"/>
    <w:rsid w:val="00480A53"/>
    <w:rsid w:val="00480BB8"/>
    <w:rsid w:val="00480DA5"/>
    <w:rsid w:val="004816F9"/>
    <w:rsid w:val="0048183E"/>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21"/>
    <w:rsid w:val="00487660"/>
    <w:rsid w:val="00487692"/>
    <w:rsid w:val="00490174"/>
    <w:rsid w:val="00490394"/>
    <w:rsid w:val="0049196F"/>
    <w:rsid w:val="00491D8E"/>
    <w:rsid w:val="00492499"/>
    <w:rsid w:val="0049283E"/>
    <w:rsid w:val="00492930"/>
    <w:rsid w:val="00492AB0"/>
    <w:rsid w:val="0049318C"/>
    <w:rsid w:val="00493A68"/>
    <w:rsid w:val="00493E16"/>
    <w:rsid w:val="0049476A"/>
    <w:rsid w:val="0049485E"/>
    <w:rsid w:val="00494AD2"/>
    <w:rsid w:val="0049590A"/>
    <w:rsid w:val="00495E3F"/>
    <w:rsid w:val="00496856"/>
    <w:rsid w:val="00496C15"/>
    <w:rsid w:val="0049778C"/>
    <w:rsid w:val="004A1391"/>
    <w:rsid w:val="004A16F3"/>
    <w:rsid w:val="004A195E"/>
    <w:rsid w:val="004A1C2B"/>
    <w:rsid w:val="004A1C35"/>
    <w:rsid w:val="004A1EAA"/>
    <w:rsid w:val="004A2250"/>
    <w:rsid w:val="004A23B6"/>
    <w:rsid w:val="004A2D9E"/>
    <w:rsid w:val="004A34E5"/>
    <w:rsid w:val="004A381C"/>
    <w:rsid w:val="004A4123"/>
    <w:rsid w:val="004A45A2"/>
    <w:rsid w:val="004A45B6"/>
    <w:rsid w:val="004A4646"/>
    <w:rsid w:val="004A4AB3"/>
    <w:rsid w:val="004A4F13"/>
    <w:rsid w:val="004A52EA"/>
    <w:rsid w:val="004A54BD"/>
    <w:rsid w:val="004A5622"/>
    <w:rsid w:val="004A597A"/>
    <w:rsid w:val="004A5B74"/>
    <w:rsid w:val="004A6256"/>
    <w:rsid w:val="004A676C"/>
    <w:rsid w:val="004B0787"/>
    <w:rsid w:val="004B0AE2"/>
    <w:rsid w:val="004B1D11"/>
    <w:rsid w:val="004B238F"/>
    <w:rsid w:val="004B2B10"/>
    <w:rsid w:val="004B3919"/>
    <w:rsid w:val="004B4D6A"/>
    <w:rsid w:val="004B5C4A"/>
    <w:rsid w:val="004B661C"/>
    <w:rsid w:val="004B6E66"/>
    <w:rsid w:val="004C0235"/>
    <w:rsid w:val="004C048E"/>
    <w:rsid w:val="004C0714"/>
    <w:rsid w:val="004C0741"/>
    <w:rsid w:val="004C174F"/>
    <w:rsid w:val="004C1C23"/>
    <w:rsid w:val="004C21FB"/>
    <w:rsid w:val="004C33B7"/>
    <w:rsid w:val="004C3759"/>
    <w:rsid w:val="004C3E45"/>
    <w:rsid w:val="004C5506"/>
    <w:rsid w:val="004C6C9A"/>
    <w:rsid w:val="004C6EFB"/>
    <w:rsid w:val="004C70D1"/>
    <w:rsid w:val="004C7232"/>
    <w:rsid w:val="004C787A"/>
    <w:rsid w:val="004C7B95"/>
    <w:rsid w:val="004C7C5C"/>
    <w:rsid w:val="004C7D8A"/>
    <w:rsid w:val="004D015E"/>
    <w:rsid w:val="004D02B7"/>
    <w:rsid w:val="004D0439"/>
    <w:rsid w:val="004D098E"/>
    <w:rsid w:val="004D2C9C"/>
    <w:rsid w:val="004D2F3F"/>
    <w:rsid w:val="004D30AC"/>
    <w:rsid w:val="004D353D"/>
    <w:rsid w:val="004D35E9"/>
    <w:rsid w:val="004D3DB5"/>
    <w:rsid w:val="004D4431"/>
    <w:rsid w:val="004D4443"/>
    <w:rsid w:val="004D454A"/>
    <w:rsid w:val="004D559E"/>
    <w:rsid w:val="004D5AE3"/>
    <w:rsid w:val="004D5D47"/>
    <w:rsid w:val="004D6745"/>
    <w:rsid w:val="004D67CD"/>
    <w:rsid w:val="004E1351"/>
    <w:rsid w:val="004E1C21"/>
    <w:rsid w:val="004E31A3"/>
    <w:rsid w:val="004E37D7"/>
    <w:rsid w:val="004E3DF7"/>
    <w:rsid w:val="004E3E7A"/>
    <w:rsid w:val="004E3E92"/>
    <w:rsid w:val="004E44EF"/>
    <w:rsid w:val="004E6048"/>
    <w:rsid w:val="004E6667"/>
    <w:rsid w:val="004E69CF"/>
    <w:rsid w:val="004F096F"/>
    <w:rsid w:val="004F0A0D"/>
    <w:rsid w:val="004F0D7F"/>
    <w:rsid w:val="004F2044"/>
    <w:rsid w:val="004F29E3"/>
    <w:rsid w:val="004F2D08"/>
    <w:rsid w:val="004F42E6"/>
    <w:rsid w:val="004F51E1"/>
    <w:rsid w:val="004F539E"/>
    <w:rsid w:val="004F53C7"/>
    <w:rsid w:val="004F54FF"/>
    <w:rsid w:val="004F5651"/>
    <w:rsid w:val="004F56AB"/>
    <w:rsid w:val="004F5740"/>
    <w:rsid w:val="004F5CEE"/>
    <w:rsid w:val="005004D5"/>
    <w:rsid w:val="005004EB"/>
    <w:rsid w:val="00500654"/>
    <w:rsid w:val="005010DF"/>
    <w:rsid w:val="005018C5"/>
    <w:rsid w:val="00501B31"/>
    <w:rsid w:val="00501CF0"/>
    <w:rsid w:val="00501DEF"/>
    <w:rsid w:val="005020A1"/>
    <w:rsid w:val="00502582"/>
    <w:rsid w:val="00502706"/>
    <w:rsid w:val="00503452"/>
    <w:rsid w:val="005035A4"/>
    <w:rsid w:val="005044B3"/>
    <w:rsid w:val="005051EF"/>
    <w:rsid w:val="005055D5"/>
    <w:rsid w:val="005055E9"/>
    <w:rsid w:val="00505E2C"/>
    <w:rsid w:val="0050649D"/>
    <w:rsid w:val="00506634"/>
    <w:rsid w:val="00507365"/>
    <w:rsid w:val="00507590"/>
    <w:rsid w:val="005078AF"/>
    <w:rsid w:val="0050796C"/>
    <w:rsid w:val="00507F44"/>
    <w:rsid w:val="005109C3"/>
    <w:rsid w:val="0051227E"/>
    <w:rsid w:val="00512A9F"/>
    <w:rsid w:val="00513AFE"/>
    <w:rsid w:val="00513D0C"/>
    <w:rsid w:val="00513DDD"/>
    <w:rsid w:val="00513F2B"/>
    <w:rsid w:val="00514285"/>
    <w:rsid w:val="00514845"/>
    <w:rsid w:val="00514EB4"/>
    <w:rsid w:val="005152BE"/>
    <w:rsid w:val="0051578F"/>
    <w:rsid w:val="0051586F"/>
    <w:rsid w:val="00515992"/>
    <w:rsid w:val="00515B60"/>
    <w:rsid w:val="00515FC1"/>
    <w:rsid w:val="00516752"/>
    <w:rsid w:val="005172DB"/>
    <w:rsid w:val="00517716"/>
    <w:rsid w:val="00517DD6"/>
    <w:rsid w:val="00517EFA"/>
    <w:rsid w:val="005200BB"/>
    <w:rsid w:val="005202EB"/>
    <w:rsid w:val="005204C2"/>
    <w:rsid w:val="005209AD"/>
    <w:rsid w:val="00520D6E"/>
    <w:rsid w:val="0052110F"/>
    <w:rsid w:val="00521B3A"/>
    <w:rsid w:val="00521D1B"/>
    <w:rsid w:val="00521FA5"/>
    <w:rsid w:val="005223BB"/>
    <w:rsid w:val="005226D7"/>
    <w:rsid w:val="00522B6F"/>
    <w:rsid w:val="00523532"/>
    <w:rsid w:val="0052359C"/>
    <w:rsid w:val="00523DEB"/>
    <w:rsid w:val="0052457D"/>
    <w:rsid w:val="005251D4"/>
    <w:rsid w:val="0052543E"/>
    <w:rsid w:val="00526CB2"/>
    <w:rsid w:val="00527702"/>
    <w:rsid w:val="005277FA"/>
    <w:rsid w:val="00527B59"/>
    <w:rsid w:val="00527BBC"/>
    <w:rsid w:val="00530170"/>
    <w:rsid w:val="005315DB"/>
    <w:rsid w:val="00532098"/>
    <w:rsid w:val="005325BA"/>
    <w:rsid w:val="005328DB"/>
    <w:rsid w:val="00532E82"/>
    <w:rsid w:val="005332BC"/>
    <w:rsid w:val="005334A7"/>
    <w:rsid w:val="00533F50"/>
    <w:rsid w:val="00534710"/>
    <w:rsid w:val="00534BB6"/>
    <w:rsid w:val="005351DB"/>
    <w:rsid w:val="005354C1"/>
    <w:rsid w:val="00535CEF"/>
    <w:rsid w:val="0053671B"/>
    <w:rsid w:val="00536C5C"/>
    <w:rsid w:val="00536D39"/>
    <w:rsid w:val="00536E90"/>
    <w:rsid w:val="005373D4"/>
    <w:rsid w:val="00537F2B"/>
    <w:rsid w:val="005407AF"/>
    <w:rsid w:val="00541A8A"/>
    <w:rsid w:val="00544D2A"/>
    <w:rsid w:val="0054584A"/>
    <w:rsid w:val="00546478"/>
    <w:rsid w:val="005468C0"/>
    <w:rsid w:val="0054711A"/>
    <w:rsid w:val="00547AD7"/>
    <w:rsid w:val="00547D7F"/>
    <w:rsid w:val="00547DA7"/>
    <w:rsid w:val="00550289"/>
    <w:rsid w:val="00550420"/>
    <w:rsid w:val="0055178A"/>
    <w:rsid w:val="00551D1F"/>
    <w:rsid w:val="00551E5C"/>
    <w:rsid w:val="005521EB"/>
    <w:rsid w:val="005524BE"/>
    <w:rsid w:val="005525B2"/>
    <w:rsid w:val="00552980"/>
    <w:rsid w:val="00552E39"/>
    <w:rsid w:val="005537E1"/>
    <w:rsid w:val="00554248"/>
    <w:rsid w:val="00554362"/>
    <w:rsid w:val="00554777"/>
    <w:rsid w:val="00554DF7"/>
    <w:rsid w:val="0055511E"/>
    <w:rsid w:val="00555245"/>
    <w:rsid w:val="0055536E"/>
    <w:rsid w:val="005561EE"/>
    <w:rsid w:val="00556370"/>
    <w:rsid w:val="005565DE"/>
    <w:rsid w:val="00556FD9"/>
    <w:rsid w:val="00557B63"/>
    <w:rsid w:val="00560C30"/>
    <w:rsid w:val="00562A3F"/>
    <w:rsid w:val="0056391F"/>
    <w:rsid w:val="00563D76"/>
    <w:rsid w:val="005649E4"/>
    <w:rsid w:val="00564B2D"/>
    <w:rsid w:val="00564BB1"/>
    <w:rsid w:val="00565DAE"/>
    <w:rsid w:val="0056667F"/>
    <w:rsid w:val="00566777"/>
    <w:rsid w:val="005668AC"/>
    <w:rsid w:val="00566CB9"/>
    <w:rsid w:val="00567090"/>
    <w:rsid w:val="00567691"/>
    <w:rsid w:val="00567816"/>
    <w:rsid w:val="00567CC5"/>
    <w:rsid w:val="00570751"/>
    <w:rsid w:val="00570937"/>
    <w:rsid w:val="00571688"/>
    <w:rsid w:val="00572105"/>
    <w:rsid w:val="0057210B"/>
    <w:rsid w:val="00572A0F"/>
    <w:rsid w:val="00572AA4"/>
    <w:rsid w:val="005730A5"/>
    <w:rsid w:val="00573239"/>
    <w:rsid w:val="005732A5"/>
    <w:rsid w:val="00575167"/>
    <w:rsid w:val="005753A8"/>
    <w:rsid w:val="00575667"/>
    <w:rsid w:val="00575A2D"/>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41C"/>
    <w:rsid w:val="00583811"/>
    <w:rsid w:val="00583A22"/>
    <w:rsid w:val="00583DB7"/>
    <w:rsid w:val="0058476A"/>
    <w:rsid w:val="005852F3"/>
    <w:rsid w:val="005856A6"/>
    <w:rsid w:val="00585E1C"/>
    <w:rsid w:val="00585F08"/>
    <w:rsid w:val="005861B2"/>
    <w:rsid w:val="00586ECD"/>
    <w:rsid w:val="00587159"/>
    <w:rsid w:val="00587ADC"/>
    <w:rsid w:val="00587B72"/>
    <w:rsid w:val="00587D1A"/>
    <w:rsid w:val="00590AF3"/>
    <w:rsid w:val="00591778"/>
    <w:rsid w:val="005919D8"/>
    <w:rsid w:val="00591FE7"/>
    <w:rsid w:val="0059279A"/>
    <w:rsid w:val="0059382A"/>
    <w:rsid w:val="00593A32"/>
    <w:rsid w:val="0059409D"/>
    <w:rsid w:val="005942F6"/>
    <w:rsid w:val="0059445B"/>
    <w:rsid w:val="00594676"/>
    <w:rsid w:val="00595033"/>
    <w:rsid w:val="005951E1"/>
    <w:rsid w:val="00595763"/>
    <w:rsid w:val="00595852"/>
    <w:rsid w:val="005960B6"/>
    <w:rsid w:val="00596B7F"/>
    <w:rsid w:val="00596DD4"/>
    <w:rsid w:val="005977A8"/>
    <w:rsid w:val="00597849"/>
    <w:rsid w:val="00597A35"/>
    <w:rsid w:val="00597D72"/>
    <w:rsid w:val="005A09FF"/>
    <w:rsid w:val="005A0AB2"/>
    <w:rsid w:val="005A0B4A"/>
    <w:rsid w:val="005A1609"/>
    <w:rsid w:val="005A22E8"/>
    <w:rsid w:val="005A28EE"/>
    <w:rsid w:val="005A3AA8"/>
    <w:rsid w:val="005A3B9F"/>
    <w:rsid w:val="005A3BD5"/>
    <w:rsid w:val="005A4E95"/>
    <w:rsid w:val="005A5008"/>
    <w:rsid w:val="005A58E6"/>
    <w:rsid w:val="005A5AAC"/>
    <w:rsid w:val="005A601E"/>
    <w:rsid w:val="005A64B7"/>
    <w:rsid w:val="005A6AD8"/>
    <w:rsid w:val="005A71E4"/>
    <w:rsid w:val="005A7523"/>
    <w:rsid w:val="005A76C4"/>
    <w:rsid w:val="005B00D6"/>
    <w:rsid w:val="005B00F3"/>
    <w:rsid w:val="005B0191"/>
    <w:rsid w:val="005B0574"/>
    <w:rsid w:val="005B068B"/>
    <w:rsid w:val="005B0AA6"/>
    <w:rsid w:val="005B0EE7"/>
    <w:rsid w:val="005B1BD3"/>
    <w:rsid w:val="005B1CF0"/>
    <w:rsid w:val="005B22BE"/>
    <w:rsid w:val="005B2A92"/>
    <w:rsid w:val="005B3364"/>
    <w:rsid w:val="005B3B2B"/>
    <w:rsid w:val="005B3DB2"/>
    <w:rsid w:val="005B3DC9"/>
    <w:rsid w:val="005B4429"/>
    <w:rsid w:val="005B4985"/>
    <w:rsid w:val="005B4D46"/>
    <w:rsid w:val="005B527D"/>
    <w:rsid w:val="005B5CE1"/>
    <w:rsid w:val="005B6842"/>
    <w:rsid w:val="005B72E2"/>
    <w:rsid w:val="005B7718"/>
    <w:rsid w:val="005C0350"/>
    <w:rsid w:val="005C0CE3"/>
    <w:rsid w:val="005C1680"/>
    <w:rsid w:val="005C1689"/>
    <w:rsid w:val="005C18AC"/>
    <w:rsid w:val="005C1D36"/>
    <w:rsid w:val="005C2246"/>
    <w:rsid w:val="005C2305"/>
    <w:rsid w:val="005C2C6B"/>
    <w:rsid w:val="005C2CA1"/>
    <w:rsid w:val="005C2D15"/>
    <w:rsid w:val="005C30C9"/>
    <w:rsid w:val="005C316E"/>
    <w:rsid w:val="005C32FD"/>
    <w:rsid w:val="005C3A47"/>
    <w:rsid w:val="005C4263"/>
    <w:rsid w:val="005C448A"/>
    <w:rsid w:val="005C570E"/>
    <w:rsid w:val="005C57D7"/>
    <w:rsid w:val="005C5A11"/>
    <w:rsid w:val="005C5DD3"/>
    <w:rsid w:val="005C5E70"/>
    <w:rsid w:val="005C7034"/>
    <w:rsid w:val="005C71A2"/>
    <w:rsid w:val="005C7C9A"/>
    <w:rsid w:val="005D09B6"/>
    <w:rsid w:val="005D0E1A"/>
    <w:rsid w:val="005D15E6"/>
    <w:rsid w:val="005D1E2A"/>
    <w:rsid w:val="005D42BF"/>
    <w:rsid w:val="005D4402"/>
    <w:rsid w:val="005D540C"/>
    <w:rsid w:val="005D5504"/>
    <w:rsid w:val="005D55A2"/>
    <w:rsid w:val="005D574F"/>
    <w:rsid w:val="005D6FE2"/>
    <w:rsid w:val="005D7FDD"/>
    <w:rsid w:val="005E0354"/>
    <w:rsid w:val="005E0526"/>
    <w:rsid w:val="005E1691"/>
    <w:rsid w:val="005E1785"/>
    <w:rsid w:val="005E1B48"/>
    <w:rsid w:val="005E1DE9"/>
    <w:rsid w:val="005E1F75"/>
    <w:rsid w:val="005E2DFE"/>
    <w:rsid w:val="005E334D"/>
    <w:rsid w:val="005E344D"/>
    <w:rsid w:val="005E3494"/>
    <w:rsid w:val="005E3F57"/>
    <w:rsid w:val="005E42E5"/>
    <w:rsid w:val="005E4687"/>
    <w:rsid w:val="005E4ADE"/>
    <w:rsid w:val="005E4D5C"/>
    <w:rsid w:val="005E4D78"/>
    <w:rsid w:val="005E605B"/>
    <w:rsid w:val="005E60DF"/>
    <w:rsid w:val="005E61FE"/>
    <w:rsid w:val="005E62E9"/>
    <w:rsid w:val="005E6548"/>
    <w:rsid w:val="005E6574"/>
    <w:rsid w:val="005E671D"/>
    <w:rsid w:val="005E7A63"/>
    <w:rsid w:val="005E7CE9"/>
    <w:rsid w:val="005F003A"/>
    <w:rsid w:val="005F1784"/>
    <w:rsid w:val="005F194C"/>
    <w:rsid w:val="005F1BA0"/>
    <w:rsid w:val="005F228F"/>
    <w:rsid w:val="005F2461"/>
    <w:rsid w:val="005F2BBB"/>
    <w:rsid w:val="005F2CED"/>
    <w:rsid w:val="005F34DA"/>
    <w:rsid w:val="005F35FA"/>
    <w:rsid w:val="005F39DA"/>
    <w:rsid w:val="005F444D"/>
    <w:rsid w:val="005F4471"/>
    <w:rsid w:val="005F4BDF"/>
    <w:rsid w:val="005F7E0D"/>
    <w:rsid w:val="0060100D"/>
    <w:rsid w:val="006011EA"/>
    <w:rsid w:val="00601244"/>
    <w:rsid w:val="00601493"/>
    <w:rsid w:val="006017BA"/>
    <w:rsid w:val="0060251D"/>
    <w:rsid w:val="0060350D"/>
    <w:rsid w:val="0060352D"/>
    <w:rsid w:val="00603BF7"/>
    <w:rsid w:val="00604A06"/>
    <w:rsid w:val="0060518A"/>
    <w:rsid w:val="0060541C"/>
    <w:rsid w:val="00605439"/>
    <w:rsid w:val="006058B3"/>
    <w:rsid w:val="00605CEC"/>
    <w:rsid w:val="00606039"/>
    <w:rsid w:val="00606C42"/>
    <w:rsid w:val="00607035"/>
    <w:rsid w:val="0060723E"/>
    <w:rsid w:val="0060782D"/>
    <w:rsid w:val="0061105F"/>
    <w:rsid w:val="00611884"/>
    <w:rsid w:val="00611E40"/>
    <w:rsid w:val="00611E64"/>
    <w:rsid w:val="00613129"/>
    <w:rsid w:val="00613906"/>
    <w:rsid w:val="00613B93"/>
    <w:rsid w:val="00614265"/>
    <w:rsid w:val="006148E7"/>
    <w:rsid w:val="00614D07"/>
    <w:rsid w:val="00614ECF"/>
    <w:rsid w:val="00614F52"/>
    <w:rsid w:val="00616168"/>
    <w:rsid w:val="006202BC"/>
    <w:rsid w:val="0062059F"/>
    <w:rsid w:val="006207E7"/>
    <w:rsid w:val="0062159E"/>
    <w:rsid w:val="00621639"/>
    <w:rsid w:val="0062211C"/>
    <w:rsid w:val="006223F7"/>
    <w:rsid w:val="00622D62"/>
    <w:rsid w:val="0062341A"/>
    <w:rsid w:val="006235BB"/>
    <w:rsid w:val="00623DD2"/>
    <w:rsid w:val="00624BF7"/>
    <w:rsid w:val="0062503E"/>
    <w:rsid w:val="00625418"/>
    <w:rsid w:val="0062636D"/>
    <w:rsid w:val="006265E1"/>
    <w:rsid w:val="0062665A"/>
    <w:rsid w:val="00626EC2"/>
    <w:rsid w:val="00630340"/>
    <w:rsid w:val="00630ACA"/>
    <w:rsid w:val="00630E69"/>
    <w:rsid w:val="00631293"/>
    <w:rsid w:val="00631380"/>
    <w:rsid w:val="006316FD"/>
    <w:rsid w:val="006318E5"/>
    <w:rsid w:val="00631902"/>
    <w:rsid w:val="0063197F"/>
    <w:rsid w:val="006327D3"/>
    <w:rsid w:val="00633271"/>
    <w:rsid w:val="00633609"/>
    <w:rsid w:val="00633E0B"/>
    <w:rsid w:val="006340FE"/>
    <w:rsid w:val="00634925"/>
    <w:rsid w:val="00635371"/>
    <w:rsid w:val="0063571B"/>
    <w:rsid w:val="00636290"/>
    <w:rsid w:val="00636A3C"/>
    <w:rsid w:val="006372B8"/>
    <w:rsid w:val="00637402"/>
    <w:rsid w:val="00637FF2"/>
    <w:rsid w:val="00640020"/>
    <w:rsid w:val="006401FE"/>
    <w:rsid w:val="0064046D"/>
    <w:rsid w:val="0064060E"/>
    <w:rsid w:val="00640E91"/>
    <w:rsid w:val="00641C0E"/>
    <w:rsid w:val="00642005"/>
    <w:rsid w:val="006434A7"/>
    <w:rsid w:val="006443F9"/>
    <w:rsid w:val="006444D8"/>
    <w:rsid w:val="00644798"/>
    <w:rsid w:val="00644925"/>
    <w:rsid w:val="00644F43"/>
    <w:rsid w:val="0064515E"/>
    <w:rsid w:val="00645320"/>
    <w:rsid w:val="006455CF"/>
    <w:rsid w:val="00645A36"/>
    <w:rsid w:val="00646268"/>
    <w:rsid w:val="00646CC8"/>
    <w:rsid w:val="006471D3"/>
    <w:rsid w:val="00647A39"/>
    <w:rsid w:val="006515F5"/>
    <w:rsid w:val="00651958"/>
    <w:rsid w:val="00653A92"/>
    <w:rsid w:val="00653D42"/>
    <w:rsid w:val="0065437D"/>
    <w:rsid w:val="00654CD7"/>
    <w:rsid w:val="00654D50"/>
    <w:rsid w:val="00655166"/>
    <w:rsid w:val="006551D7"/>
    <w:rsid w:val="006554D8"/>
    <w:rsid w:val="006555A8"/>
    <w:rsid w:val="006559EE"/>
    <w:rsid w:val="00655C0B"/>
    <w:rsid w:val="006568B2"/>
    <w:rsid w:val="0065690D"/>
    <w:rsid w:val="00656A1F"/>
    <w:rsid w:val="006570CC"/>
    <w:rsid w:val="0065735B"/>
    <w:rsid w:val="006577F9"/>
    <w:rsid w:val="00657FDD"/>
    <w:rsid w:val="006601E8"/>
    <w:rsid w:val="00660D0F"/>
    <w:rsid w:val="006614BF"/>
    <w:rsid w:val="00661593"/>
    <w:rsid w:val="00661C76"/>
    <w:rsid w:val="00662A72"/>
    <w:rsid w:val="00662DE5"/>
    <w:rsid w:val="00663ADD"/>
    <w:rsid w:val="0066408E"/>
    <w:rsid w:val="0066482B"/>
    <w:rsid w:val="00665828"/>
    <w:rsid w:val="00665B97"/>
    <w:rsid w:val="00666034"/>
    <w:rsid w:val="00667977"/>
    <w:rsid w:val="00667A2C"/>
    <w:rsid w:val="00667B07"/>
    <w:rsid w:val="00667B34"/>
    <w:rsid w:val="006705AE"/>
    <w:rsid w:val="00670C3F"/>
    <w:rsid w:val="00671B47"/>
    <w:rsid w:val="00672E44"/>
    <w:rsid w:val="00673C67"/>
    <w:rsid w:val="00673D86"/>
    <w:rsid w:val="00673FBA"/>
    <w:rsid w:val="0067407F"/>
    <w:rsid w:val="00675A68"/>
    <w:rsid w:val="00675CF8"/>
    <w:rsid w:val="006807A1"/>
    <w:rsid w:val="00681678"/>
    <w:rsid w:val="00681779"/>
    <w:rsid w:val="00681E3E"/>
    <w:rsid w:val="0068362C"/>
    <w:rsid w:val="00683E4F"/>
    <w:rsid w:val="006843B2"/>
    <w:rsid w:val="00685262"/>
    <w:rsid w:val="00685996"/>
    <w:rsid w:val="006859D7"/>
    <w:rsid w:val="00685C79"/>
    <w:rsid w:val="00685F92"/>
    <w:rsid w:val="00686B71"/>
    <w:rsid w:val="00687022"/>
    <w:rsid w:val="00687AEE"/>
    <w:rsid w:val="00687C8D"/>
    <w:rsid w:val="0069101B"/>
    <w:rsid w:val="0069149B"/>
    <w:rsid w:val="00691898"/>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2C73"/>
    <w:rsid w:val="006A3FDD"/>
    <w:rsid w:val="006A4A9C"/>
    <w:rsid w:val="006A4B37"/>
    <w:rsid w:val="006A4D02"/>
    <w:rsid w:val="006A5072"/>
    <w:rsid w:val="006A511F"/>
    <w:rsid w:val="006A51D3"/>
    <w:rsid w:val="006A5B7D"/>
    <w:rsid w:val="006A5CB5"/>
    <w:rsid w:val="006A5D88"/>
    <w:rsid w:val="006A6340"/>
    <w:rsid w:val="006A672C"/>
    <w:rsid w:val="006B05D9"/>
    <w:rsid w:val="006B09EC"/>
    <w:rsid w:val="006B0A22"/>
    <w:rsid w:val="006B1119"/>
    <w:rsid w:val="006B20DE"/>
    <w:rsid w:val="006B265E"/>
    <w:rsid w:val="006B31C2"/>
    <w:rsid w:val="006B3279"/>
    <w:rsid w:val="006B341D"/>
    <w:rsid w:val="006B3674"/>
    <w:rsid w:val="006B3902"/>
    <w:rsid w:val="006B466E"/>
    <w:rsid w:val="006B49EA"/>
    <w:rsid w:val="006B4A63"/>
    <w:rsid w:val="006B53D8"/>
    <w:rsid w:val="006B5583"/>
    <w:rsid w:val="006B5A60"/>
    <w:rsid w:val="006B61EB"/>
    <w:rsid w:val="006B62AB"/>
    <w:rsid w:val="006B6610"/>
    <w:rsid w:val="006B66A8"/>
    <w:rsid w:val="006B6A4B"/>
    <w:rsid w:val="006B6BD1"/>
    <w:rsid w:val="006B73A9"/>
    <w:rsid w:val="006C0A47"/>
    <w:rsid w:val="006C0BEF"/>
    <w:rsid w:val="006C0D02"/>
    <w:rsid w:val="006C1272"/>
    <w:rsid w:val="006C158B"/>
    <w:rsid w:val="006C1B8C"/>
    <w:rsid w:val="006C1D53"/>
    <w:rsid w:val="006C2099"/>
    <w:rsid w:val="006C248D"/>
    <w:rsid w:val="006C30A4"/>
    <w:rsid w:val="006C3780"/>
    <w:rsid w:val="006C3891"/>
    <w:rsid w:val="006C3F8A"/>
    <w:rsid w:val="006C3FA7"/>
    <w:rsid w:val="006C40A6"/>
    <w:rsid w:val="006C4273"/>
    <w:rsid w:val="006C434F"/>
    <w:rsid w:val="006C4673"/>
    <w:rsid w:val="006C46D0"/>
    <w:rsid w:val="006C5682"/>
    <w:rsid w:val="006C5C20"/>
    <w:rsid w:val="006C601E"/>
    <w:rsid w:val="006C619E"/>
    <w:rsid w:val="006C6E71"/>
    <w:rsid w:val="006C7395"/>
    <w:rsid w:val="006C7C27"/>
    <w:rsid w:val="006D0AB4"/>
    <w:rsid w:val="006D13B6"/>
    <w:rsid w:val="006D1473"/>
    <w:rsid w:val="006D2C16"/>
    <w:rsid w:val="006D2E42"/>
    <w:rsid w:val="006D34FB"/>
    <w:rsid w:val="006D4697"/>
    <w:rsid w:val="006D52BD"/>
    <w:rsid w:val="006D61B7"/>
    <w:rsid w:val="006D6A9B"/>
    <w:rsid w:val="006D7934"/>
    <w:rsid w:val="006D7DDC"/>
    <w:rsid w:val="006E06F6"/>
    <w:rsid w:val="006E094E"/>
    <w:rsid w:val="006E1213"/>
    <w:rsid w:val="006E12A6"/>
    <w:rsid w:val="006E13BD"/>
    <w:rsid w:val="006E1F8E"/>
    <w:rsid w:val="006E214A"/>
    <w:rsid w:val="006E31E7"/>
    <w:rsid w:val="006E330A"/>
    <w:rsid w:val="006E35C1"/>
    <w:rsid w:val="006E4610"/>
    <w:rsid w:val="006E4647"/>
    <w:rsid w:val="006E4729"/>
    <w:rsid w:val="006E47CF"/>
    <w:rsid w:val="006E4837"/>
    <w:rsid w:val="006E4C6A"/>
    <w:rsid w:val="006E4DBE"/>
    <w:rsid w:val="006E5235"/>
    <w:rsid w:val="006E52A2"/>
    <w:rsid w:val="006E5616"/>
    <w:rsid w:val="006E5ACB"/>
    <w:rsid w:val="006E5CEA"/>
    <w:rsid w:val="006E69E8"/>
    <w:rsid w:val="006E7499"/>
    <w:rsid w:val="006E7747"/>
    <w:rsid w:val="006F0379"/>
    <w:rsid w:val="006F0B52"/>
    <w:rsid w:val="006F0BEC"/>
    <w:rsid w:val="006F1817"/>
    <w:rsid w:val="006F1C77"/>
    <w:rsid w:val="006F22FD"/>
    <w:rsid w:val="006F2964"/>
    <w:rsid w:val="006F2C53"/>
    <w:rsid w:val="006F3566"/>
    <w:rsid w:val="006F3BA6"/>
    <w:rsid w:val="006F3BDB"/>
    <w:rsid w:val="006F3D1F"/>
    <w:rsid w:val="006F4510"/>
    <w:rsid w:val="006F4CAB"/>
    <w:rsid w:val="006F5565"/>
    <w:rsid w:val="006F5D02"/>
    <w:rsid w:val="006F5DA7"/>
    <w:rsid w:val="006F6C3B"/>
    <w:rsid w:val="006F7142"/>
    <w:rsid w:val="006F742B"/>
    <w:rsid w:val="006F75F3"/>
    <w:rsid w:val="006F7697"/>
    <w:rsid w:val="00700115"/>
    <w:rsid w:val="00700CB8"/>
    <w:rsid w:val="00701718"/>
    <w:rsid w:val="007019E2"/>
    <w:rsid w:val="00702DF4"/>
    <w:rsid w:val="00703154"/>
    <w:rsid w:val="00703986"/>
    <w:rsid w:val="00703D82"/>
    <w:rsid w:val="0070586C"/>
    <w:rsid w:val="00706017"/>
    <w:rsid w:val="00706655"/>
    <w:rsid w:val="00707251"/>
    <w:rsid w:val="00707347"/>
    <w:rsid w:val="00707F94"/>
    <w:rsid w:val="007106F4"/>
    <w:rsid w:val="00710B08"/>
    <w:rsid w:val="00710BF2"/>
    <w:rsid w:val="00710C96"/>
    <w:rsid w:val="0071150E"/>
    <w:rsid w:val="0071165B"/>
    <w:rsid w:val="00712D15"/>
    <w:rsid w:val="007132AF"/>
    <w:rsid w:val="00713EE8"/>
    <w:rsid w:val="00713FF2"/>
    <w:rsid w:val="00714A0E"/>
    <w:rsid w:val="00715A0F"/>
    <w:rsid w:val="00715B59"/>
    <w:rsid w:val="00715E15"/>
    <w:rsid w:val="00717569"/>
    <w:rsid w:val="00717E86"/>
    <w:rsid w:val="007203E0"/>
    <w:rsid w:val="00720DC2"/>
    <w:rsid w:val="00721FD2"/>
    <w:rsid w:val="0072258D"/>
    <w:rsid w:val="00722F50"/>
    <w:rsid w:val="00722FF7"/>
    <w:rsid w:val="00723762"/>
    <w:rsid w:val="00723B06"/>
    <w:rsid w:val="00723FF9"/>
    <w:rsid w:val="0072435B"/>
    <w:rsid w:val="007245E3"/>
    <w:rsid w:val="00725B9F"/>
    <w:rsid w:val="007261B7"/>
    <w:rsid w:val="00726E14"/>
    <w:rsid w:val="007277AE"/>
    <w:rsid w:val="007279E0"/>
    <w:rsid w:val="00727ED7"/>
    <w:rsid w:val="00730A4F"/>
    <w:rsid w:val="007319C3"/>
    <w:rsid w:val="00732361"/>
    <w:rsid w:val="007332D1"/>
    <w:rsid w:val="00733D5A"/>
    <w:rsid w:val="00734060"/>
    <w:rsid w:val="00734A7D"/>
    <w:rsid w:val="00734CD1"/>
    <w:rsid w:val="00735137"/>
    <w:rsid w:val="0073623D"/>
    <w:rsid w:val="00737282"/>
    <w:rsid w:val="0074015B"/>
    <w:rsid w:val="0074112E"/>
    <w:rsid w:val="00741395"/>
    <w:rsid w:val="007413A3"/>
    <w:rsid w:val="00741591"/>
    <w:rsid w:val="00741644"/>
    <w:rsid w:val="00742060"/>
    <w:rsid w:val="0074228D"/>
    <w:rsid w:val="00742F46"/>
    <w:rsid w:val="007433C5"/>
    <w:rsid w:val="00743654"/>
    <w:rsid w:val="00743F5E"/>
    <w:rsid w:val="00744290"/>
    <w:rsid w:val="00744A26"/>
    <w:rsid w:val="00744B47"/>
    <w:rsid w:val="00744C05"/>
    <w:rsid w:val="00744D2F"/>
    <w:rsid w:val="0074530A"/>
    <w:rsid w:val="0074544F"/>
    <w:rsid w:val="00745665"/>
    <w:rsid w:val="007456A6"/>
    <w:rsid w:val="00745FCB"/>
    <w:rsid w:val="00746ECF"/>
    <w:rsid w:val="0074733A"/>
    <w:rsid w:val="00747864"/>
    <w:rsid w:val="00750072"/>
    <w:rsid w:val="007508B8"/>
    <w:rsid w:val="00750A16"/>
    <w:rsid w:val="00751176"/>
    <w:rsid w:val="00751ADB"/>
    <w:rsid w:val="00751EFC"/>
    <w:rsid w:val="00752552"/>
    <w:rsid w:val="00752E6E"/>
    <w:rsid w:val="00752F56"/>
    <w:rsid w:val="007533D0"/>
    <w:rsid w:val="00753BD5"/>
    <w:rsid w:val="00753C58"/>
    <w:rsid w:val="0075410B"/>
    <w:rsid w:val="007543C1"/>
    <w:rsid w:val="007545BB"/>
    <w:rsid w:val="00754A6E"/>
    <w:rsid w:val="00755DE0"/>
    <w:rsid w:val="0075702E"/>
    <w:rsid w:val="0075782E"/>
    <w:rsid w:val="00757E44"/>
    <w:rsid w:val="007606CA"/>
    <w:rsid w:val="00760C7B"/>
    <w:rsid w:val="00762AD2"/>
    <w:rsid w:val="00763154"/>
    <w:rsid w:val="00763A26"/>
    <w:rsid w:val="00764B5B"/>
    <w:rsid w:val="00765115"/>
    <w:rsid w:val="00766132"/>
    <w:rsid w:val="0076671E"/>
    <w:rsid w:val="00766835"/>
    <w:rsid w:val="00766BB9"/>
    <w:rsid w:val="00766FA0"/>
    <w:rsid w:val="007670C1"/>
    <w:rsid w:val="007671B1"/>
    <w:rsid w:val="0076724D"/>
    <w:rsid w:val="007673B2"/>
    <w:rsid w:val="00767C1E"/>
    <w:rsid w:val="00770989"/>
    <w:rsid w:val="007717DC"/>
    <w:rsid w:val="007721FD"/>
    <w:rsid w:val="00772D0C"/>
    <w:rsid w:val="007734BD"/>
    <w:rsid w:val="007734F0"/>
    <w:rsid w:val="00774192"/>
    <w:rsid w:val="007741A4"/>
    <w:rsid w:val="007743EA"/>
    <w:rsid w:val="00774823"/>
    <w:rsid w:val="00774FA1"/>
    <w:rsid w:val="00775090"/>
    <w:rsid w:val="0077539D"/>
    <w:rsid w:val="00775625"/>
    <w:rsid w:val="00775939"/>
    <w:rsid w:val="007765E5"/>
    <w:rsid w:val="00776F35"/>
    <w:rsid w:val="0077742B"/>
    <w:rsid w:val="00777518"/>
    <w:rsid w:val="00777F22"/>
    <w:rsid w:val="007801B6"/>
    <w:rsid w:val="0078042C"/>
    <w:rsid w:val="0078143F"/>
    <w:rsid w:val="00781E58"/>
    <w:rsid w:val="00781E88"/>
    <w:rsid w:val="00782590"/>
    <w:rsid w:val="00782EB8"/>
    <w:rsid w:val="007833BE"/>
    <w:rsid w:val="007848E2"/>
    <w:rsid w:val="00784D49"/>
    <w:rsid w:val="007852FE"/>
    <w:rsid w:val="00785434"/>
    <w:rsid w:val="00785E10"/>
    <w:rsid w:val="00786688"/>
    <w:rsid w:val="00786857"/>
    <w:rsid w:val="00786964"/>
    <w:rsid w:val="00786E37"/>
    <w:rsid w:val="00787186"/>
    <w:rsid w:val="007877D8"/>
    <w:rsid w:val="007906E8"/>
    <w:rsid w:val="00790B08"/>
    <w:rsid w:val="0079148C"/>
    <w:rsid w:val="00793233"/>
    <w:rsid w:val="0079325D"/>
    <w:rsid w:val="007937B1"/>
    <w:rsid w:val="00793812"/>
    <w:rsid w:val="00794495"/>
    <w:rsid w:val="007949B0"/>
    <w:rsid w:val="00794D1D"/>
    <w:rsid w:val="007955DC"/>
    <w:rsid w:val="00795D4E"/>
    <w:rsid w:val="0079643A"/>
    <w:rsid w:val="007975B7"/>
    <w:rsid w:val="007976F9"/>
    <w:rsid w:val="00797C67"/>
    <w:rsid w:val="00797F9C"/>
    <w:rsid w:val="007A0E3E"/>
    <w:rsid w:val="007A1276"/>
    <w:rsid w:val="007A140B"/>
    <w:rsid w:val="007A2213"/>
    <w:rsid w:val="007A26B0"/>
    <w:rsid w:val="007A297A"/>
    <w:rsid w:val="007A2C69"/>
    <w:rsid w:val="007A3630"/>
    <w:rsid w:val="007A4761"/>
    <w:rsid w:val="007A52DC"/>
    <w:rsid w:val="007A53AB"/>
    <w:rsid w:val="007A57E7"/>
    <w:rsid w:val="007A595F"/>
    <w:rsid w:val="007A5F28"/>
    <w:rsid w:val="007A66C0"/>
    <w:rsid w:val="007A6978"/>
    <w:rsid w:val="007A75D7"/>
    <w:rsid w:val="007A793C"/>
    <w:rsid w:val="007A7C31"/>
    <w:rsid w:val="007B11B9"/>
    <w:rsid w:val="007B18B2"/>
    <w:rsid w:val="007B1D68"/>
    <w:rsid w:val="007B22B7"/>
    <w:rsid w:val="007B247D"/>
    <w:rsid w:val="007B25A2"/>
    <w:rsid w:val="007B2FBA"/>
    <w:rsid w:val="007B4779"/>
    <w:rsid w:val="007B4D61"/>
    <w:rsid w:val="007B57E4"/>
    <w:rsid w:val="007B5855"/>
    <w:rsid w:val="007B5A20"/>
    <w:rsid w:val="007B5C2F"/>
    <w:rsid w:val="007B5F07"/>
    <w:rsid w:val="007B61DB"/>
    <w:rsid w:val="007B6658"/>
    <w:rsid w:val="007B668D"/>
    <w:rsid w:val="007B6B4D"/>
    <w:rsid w:val="007B7813"/>
    <w:rsid w:val="007B7A8D"/>
    <w:rsid w:val="007B7E31"/>
    <w:rsid w:val="007C00B5"/>
    <w:rsid w:val="007C00FC"/>
    <w:rsid w:val="007C06EB"/>
    <w:rsid w:val="007C09C6"/>
    <w:rsid w:val="007C0BD6"/>
    <w:rsid w:val="007C1219"/>
    <w:rsid w:val="007C168C"/>
    <w:rsid w:val="007C1822"/>
    <w:rsid w:val="007C2112"/>
    <w:rsid w:val="007C2A25"/>
    <w:rsid w:val="007C2A71"/>
    <w:rsid w:val="007C3282"/>
    <w:rsid w:val="007C3861"/>
    <w:rsid w:val="007C3A21"/>
    <w:rsid w:val="007C479B"/>
    <w:rsid w:val="007C4EC3"/>
    <w:rsid w:val="007C4FA1"/>
    <w:rsid w:val="007C510E"/>
    <w:rsid w:val="007C584B"/>
    <w:rsid w:val="007C6109"/>
    <w:rsid w:val="007C6686"/>
    <w:rsid w:val="007C6846"/>
    <w:rsid w:val="007C711A"/>
    <w:rsid w:val="007C797B"/>
    <w:rsid w:val="007C7F49"/>
    <w:rsid w:val="007D03BE"/>
    <w:rsid w:val="007D0C4A"/>
    <w:rsid w:val="007D0FE0"/>
    <w:rsid w:val="007D11C1"/>
    <w:rsid w:val="007D1225"/>
    <w:rsid w:val="007D19D2"/>
    <w:rsid w:val="007D319B"/>
    <w:rsid w:val="007D3EA4"/>
    <w:rsid w:val="007D4425"/>
    <w:rsid w:val="007D4531"/>
    <w:rsid w:val="007D4930"/>
    <w:rsid w:val="007D4BEA"/>
    <w:rsid w:val="007D4C06"/>
    <w:rsid w:val="007D4D16"/>
    <w:rsid w:val="007D58CA"/>
    <w:rsid w:val="007D5927"/>
    <w:rsid w:val="007D5E97"/>
    <w:rsid w:val="007D72E3"/>
    <w:rsid w:val="007D7799"/>
    <w:rsid w:val="007D797F"/>
    <w:rsid w:val="007E0018"/>
    <w:rsid w:val="007E09EE"/>
    <w:rsid w:val="007E162E"/>
    <w:rsid w:val="007E18E8"/>
    <w:rsid w:val="007E1ACF"/>
    <w:rsid w:val="007E1CAC"/>
    <w:rsid w:val="007E2AD1"/>
    <w:rsid w:val="007E2F59"/>
    <w:rsid w:val="007E3720"/>
    <w:rsid w:val="007E3F2B"/>
    <w:rsid w:val="007E400C"/>
    <w:rsid w:val="007E4DDE"/>
    <w:rsid w:val="007E5506"/>
    <w:rsid w:val="007E55E3"/>
    <w:rsid w:val="007E61CA"/>
    <w:rsid w:val="007E62E8"/>
    <w:rsid w:val="007E67CB"/>
    <w:rsid w:val="007E6826"/>
    <w:rsid w:val="007E7532"/>
    <w:rsid w:val="007E7CD4"/>
    <w:rsid w:val="007F0BE6"/>
    <w:rsid w:val="007F152C"/>
    <w:rsid w:val="007F1E0E"/>
    <w:rsid w:val="007F3568"/>
    <w:rsid w:val="007F35D8"/>
    <w:rsid w:val="007F4EAF"/>
    <w:rsid w:val="007F51FC"/>
    <w:rsid w:val="007F5631"/>
    <w:rsid w:val="007F56EC"/>
    <w:rsid w:val="007F627C"/>
    <w:rsid w:val="007F6EB7"/>
    <w:rsid w:val="007F76C8"/>
    <w:rsid w:val="007F7FA8"/>
    <w:rsid w:val="00800067"/>
    <w:rsid w:val="00801871"/>
    <w:rsid w:val="008019D5"/>
    <w:rsid w:val="00801E38"/>
    <w:rsid w:val="008026DB"/>
    <w:rsid w:val="008035EC"/>
    <w:rsid w:val="0080479C"/>
    <w:rsid w:val="00805360"/>
    <w:rsid w:val="008079CA"/>
    <w:rsid w:val="00810A0F"/>
    <w:rsid w:val="008124C3"/>
    <w:rsid w:val="00814F43"/>
    <w:rsid w:val="008156CD"/>
    <w:rsid w:val="008158B2"/>
    <w:rsid w:val="00815B7F"/>
    <w:rsid w:val="00815B9E"/>
    <w:rsid w:val="00815FD3"/>
    <w:rsid w:val="008166DC"/>
    <w:rsid w:val="008166F9"/>
    <w:rsid w:val="008169E8"/>
    <w:rsid w:val="00816DB4"/>
    <w:rsid w:val="008173F2"/>
    <w:rsid w:val="00817519"/>
    <w:rsid w:val="00817BD5"/>
    <w:rsid w:val="00817E98"/>
    <w:rsid w:val="0082020D"/>
    <w:rsid w:val="00820699"/>
    <w:rsid w:val="008208C6"/>
    <w:rsid w:val="00821E02"/>
    <w:rsid w:val="008222C8"/>
    <w:rsid w:val="00822717"/>
    <w:rsid w:val="008238DA"/>
    <w:rsid w:val="0082437E"/>
    <w:rsid w:val="00824EC5"/>
    <w:rsid w:val="00825543"/>
    <w:rsid w:val="00826C9E"/>
    <w:rsid w:val="00826F9C"/>
    <w:rsid w:val="00827C9C"/>
    <w:rsid w:val="00830308"/>
    <w:rsid w:val="00830417"/>
    <w:rsid w:val="008309D0"/>
    <w:rsid w:val="00830C34"/>
    <w:rsid w:val="00830D2A"/>
    <w:rsid w:val="00831112"/>
    <w:rsid w:val="008319DE"/>
    <w:rsid w:val="00831CAC"/>
    <w:rsid w:val="00831DF1"/>
    <w:rsid w:val="00831E82"/>
    <w:rsid w:val="008320A2"/>
    <w:rsid w:val="0083216D"/>
    <w:rsid w:val="008323F1"/>
    <w:rsid w:val="00832D4D"/>
    <w:rsid w:val="00832DCF"/>
    <w:rsid w:val="00833F2E"/>
    <w:rsid w:val="008347C5"/>
    <w:rsid w:val="008353C1"/>
    <w:rsid w:val="008355D2"/>
    <w:rsid w:val="008355FF"/>
    <w:rsid w:val="00835888"/>
    <w:rsid w:val="0083612A"/>
    <w:rsid w:val="0083796A"/>
    <w:rsid w:val="00837C7B"/>
    <w:rsid w:val="00840CED"/>
    <w:rsid w:val="00840E0F"/>
    <w:rsid w:val="00841828"/>
    <w:rsid w:val="008421B6"/>
    <w:rsid w:val="008426FF"/>
    <w:rsid w:val="008428EB"/>
    <w:rsid w:val="00842A13"/>
    <w:rsid w:val="00842FC2"/>
    <w:rsid w:val="008437AE"/>
    <w:rsid w:val="00843AF7"/>
    <w:rsid w:val="00843F58"/>
    <w:rsid w:val="00844B44"/>
    <w:rsid w:val="008450E1"/>
    <w:rsid w:val="008462F4"/>
    <w:rsid w:val="008468BA"/>
    <w:rsid w:val="00846E75"/>
    <w:rsid w:val="00847401"/>
    <w:rsid w:val="00847FA0"/>
    <w:rsid w:val="00850AA7"/>
    <w:rsid w:val="00850BD7"/>
    <w:rsid w:val="00850C52"/>
    <w:rsid w:val="00850FCE"/>
    <w:rsid w:val="00851AC8"/>
    <w:rsid w:val="00852489"/>
    <w:rsid w:val="008526EC"/>
    <w:rsid w:val="00852E5A"/>
    <w:rsid w:val="008541A7"/>
    <w:rsid w:val="0085458D"/>
    <w:rsid w:val="0085503C"/>
    <w:rsid w:val="008553EE"/>
    <w:rsid w:val="00855B81"/>
    <w:rsid w:val="00855C94"/>
    <w:rsid w:val="00855D63"/>
    <w:rsid w:val="00856368"/>
    <w:rsid w:val="00856C64"/>
    <w:rsid w:val="00857845"/>
    <w:rsid w:val="00857FE4"/>
    <w:rsid w:val="00860F25"/>
    <w:rsid w:val="00861AF2"/>
    <w:rsid w:val="008634F9"/>
    <w:rsid w:val="00864D2A"/>
    <w:rsid w:val="0086539C"/>
    <w:rsid w:val="008653F3"/>
    <w:rsid w:val="00866FBB"/>
    <w:rsid w:val="008675F5"/>
    <w:rsid w:val="00867CE5"/>
    <w:rsid w:val="00870798"/>
    <w:rsid w:val="008707A3"/>
    <w:rsid w:val="00871658"/>
    <w:rsid w:val="00871AAB"/>
    <w:rsid w:val="0087280A"/>
    <w:rsid w:val="00873135"/>
    <w:rsid w:val="0087423B"/>
    <w:rsid w:val="008742C0"/>
    <w:rsid w:val="00874A09"/>
    <w:rsid w:val="00874EE1"/>
    <w:rsid w:val="00875148"/>
    <w:rsid w:val="00875C03"/>
    <w:rsid w:val="00876365"/>
    <w:rsid w:val="00876396"/>
    <w:rsid w:val="00876B6C"/>
    <w:rsid w:val="00876BF1"/>
    <w:rsid w:val="00876BF9"/>
    <w:rsid w:val="00876C8D"/>
    <w:rsid w:val="008771C3"/>
    <w:rsid w:val="00877367"/>
    <w:rsid w:val="00877A12"/>
    <w:rsid w:val="00877D43"/>
    <w:rsid w:val="00877FFB"/>
    <w:rsid w:val="00880FCC"/>
    <w:rsid w:val="008813AD"/>
    <w:rsid w:val="00881438"/>
    <w:rsid w:val="00882571"/>
    <w:rsid w:val="00882631"/>
    <w:rsid w:val="008833B2"/>
    <w:rsid w:val="008835E9"/>
    <w:rsid w:val="0088498E"/>
    <w:rsid w:val="00884B76"/>
    <w:rsid w:val="008865BE"/>
    <w:rsid w:val="008866AD"/>
    <w:rsid w:val="0089007C"/>
    <w:rsid w:val="008902BF"/>
    <w:rsid w:val="00890A92"/>
    <w:rsid w:val="00891A0E"/>
    <w:rsid w:val="00891B03"/>
    <w:rsid w:val="00891CDC"/>
    <w:rsid w:val="00891D0F"/>
    <w:rsid w:val="0089257B"/>
    <w:rsid w:val="008927C3"/>
    <w:rsid w:val="00892894"/>
    <w:rsid w:val="0089368C"/>
    <w:rsid w:val="008941AA"/>
    <w:rsid w:val="008944C6"/>
    <w:rsid w:val="00894982"/>
    <w:rsid w:val="00894F74"/>
    <w:rsid w:val="008961E5"/>
    <w:rsid w:val="00896428"/>
    <w:rsid w:val="00896BE5"/>
    <w:rsid w:val="00897136"/>
    <w:rsid w:val="0089762A"/>
    <w:rsid w:val="00897D3B"/>
    <w:rsid w:val="00897E5F"/>
    <w:rsid w:val="008A006B"/>
    <w:rsid w:val="008A04FF"/>
    <w:rsid w:val="008A092B"/>
    <w:rsid w:val="008A0D73"/>
    <w:rsid w:val="008A0D9C"/>
    <w:rsid w:val="008A0E9D"/>
    <w:rsid w:val="008A169C"/>
    <w:rsid w:val="008A1C94"/>
    <w:rsid w:val="008A3E3E"/>
    <w:rsid w:val="008A4257"/>
    <w:rsid w:val="008A4EE3"/>
    <w:rsid w:val="008A52FC"/>
    <w:rsid w:val="008A54EC"/>
    <w:rsid w:val="008A5524"/>
    <w:rsid w:val="008A6495"/>
    <w:rsid w:val="008A6B61"/>
    <w:rsid w:val="008A6DC5"/>
    <w:rsid w:val="008A77BB"/>
    <w:rsid w:val="008A7863"/>
    <w:rsid w:val="008A7961"/>
    <w:rsid w:val="008A7EDD"/>
    <w:rsid w:val="008A7EE7"/>
    <w:rsid w:val="008B0152"/>
    <w:rsid w:val="008B0F0B"/>
    <w:rsid w:val="008B1C16"/>
    <w:rsid w:val="008B2A0A"/>
    <w:rsid w:val="008B2A6F"/>
    <w:rsid w:val="008B33CC"/>
    <w:rsid w:val="008B3448"/>
    <w:rsid w:val="008B3587"/>
    <w:rsid w:val="008B40C0"/>
    <w:rsid w:val="008B4F5F"/>
    <w:rsid w:val="008B52B6"/>
    <w:rsid w:val="008B5328"/>
    <w:rsid w:val="008B5487"/>
    <w:rsid w:val="008B5B60"/>
    <w:rsid w:val="008B5E02"/>
    <w:rsid w:val="008B6188"/>
    <w:rsid w:val="008B648C"/>
    <w:rsid w:val="008B69A4"/>
    <w:rsid w:val="008B7AB6"/>
    <w:rsid w:val="008C00A8"/>
    <w:rsid w:val="008C06C8"/>
    <w:rsid w:val="008C1E4A"/>
    <w:rsid w:val="008C2FC0"/>
    <w:rsid w:val="008C3A8D"/>
    <w:rsid w:val="008C4275"/>
    <w:rsid w:val="008C4FEE"/>
    <w:rsid w:val="008C5109"/>
    <w:rsid w:val="008C534D"/>
    <w:rsid w:val="008C5E2B"/>
    <w:rsid w:val="008C658D"/>
    <w:rsid w:val="008C65ED"/>
    <w:rsid w:val="008C7274"/>
    <w:rsid w:val="008C7CC5"/>
    <w:rsid w:val="008C7D94"/>
    <w:rsid w:val="008D0870"/>
    <w:rsid w:val="008D0AE4"/>
    <w:rsid w:val="008D0CCA"/>
    <w:rsid w:val="008D35FA"/>
    <w:rsid w:val="008D39E5"/>
    <w:rsid w:val="008D46CF"/>
    <w:rsid w:val="008D487A"/>
    <w:rsid w:val="008D4E7F"/>
    <w:rsid w:val="008D4EB9"/>
    <w:rsid w:val="008D5406"/>
    <w:rsid w:val="008D5D88"/>
    <w:rsid w:val="008D60A0"/>
    <w:rsid w:val="008D644D"/>
    <w:rsid w:val="008D72E9"/>
    <w:rsid w:val="008E0254"/>
    <w:rsid w:val="008E0562"/>
    <w:rsid w:val="008E14CA"/>
    <w:rsid w:val="008E1505"/>
    <w:rsid w:val="008E226C"/>
    <w:rsid w:val="008E23C4"/>
    <w:rsid w:val="008E28D4"/>
    <w:rsid w:val="008E3CC1"/>
    <w:rsid w:val="008E5688"/>
    <w:rsid w:val="008E59B0"/>
    <w:rsid w:val="008E5D6C"/>
    <w:rsid w:val="008E611E"/>
    <w:rsid w:val="008E6153"/>
    <w:rsid w:val="008E630E"/>
    <w:rsid w:val="008E64B7"/>
    <w:rsid w:val="008E68D4"/>
    <w:rsid w:val="008E6970"/>
    <w:rsid w:val="008E698D"/>
    <w:rsid w:val="008E6BD6"/>
    <w:rsid w:val="008E6D5C"/>
    <w:rsid w:val="008E7704"/>
    <w:rsid w:val="008E7E3F"/>
    <w:rsid w:val="008F02F5"/>
    <w:rsid w:val="008F045D"/>
    <w:rsid w:val="008F0568"/>
    <w:rsid w:val="008F079C"/>
    <w:rsid w:val="008F0A6B"/>
    <w:rsid w:val="008F0B94"/>
    <w:rsid w:val="008F27BA"/>
    <w:rsid w:val="008F2F18"/>
    <w:rsid w:val="008F3D12"/>
    <w:rsid w:val="008F3DEE"/>
    <w:rsid w:val="008F40EB"/>
    <w:rsid w:val="008F4E6A"/>
    <w:rsid w:val="008F5B73"/>
    <w:rsid w:val="008F748C"/>
    <w:rsid w:val="008F7F74"/>
    <w:rsid w:val="0090042A"/>
    <w:rsid w:val="00901EFC"/>
    <w:rsid w:val="00902235"/>
    <w:rsid w:val="00902385"/>
    <w:rsid w:val="009027D0"/>
    <w:rsid w:val="00902BBE"/>
    <w:rsid w:val="009030AB"/>
    <w:rsid w:val="0090390A"/>
    <w:rsid w:val="00904A66"/>
    <w:rsid w:val="00905021"/>
    <w:rsid w:val="0090610B"/>
    <w:rsid w:val="00906707"/>
    <w:rsid w:val="009070BB"/>
    <w:rsid w:val="00907260"/>
    <w:rsid w:val="009075E6"/>
    <w:rsid w:val="00907C2E"/>
    <w:rsid w:val="00910BE0"/>
    <w:rsid w:val="009111C7"/>
    <w:rsid w:val="00911A08"/>
    <w:rsid w:val="00911EF9"/>
    <w:rsid w:val="0091209F"/>
    <w:rsid w:val="009124A5"/>
    <w:rsid w:val="009127D3"/>
    <w:rsid w:val="00912924"/>
    <w:rsid w:val="00912C19"/>
    <w:rsid w:val="00912C82"/>
    <w:rsid w:val="00912E59"/>
    <w:rsid w:val="009132F9"/>
    <w:rsid w:val="00913A74"/>
    <w:rsid w:val="00913CF3"/>
    <w:rsid w:val="00913D67"/>
    <w:rsid w:val="00914092"/>
    <w:rsid w:val="00914467"/>
    <w:rsid w:val="00914AF5"/>
    <w:rsid w:val="009162E2"/>
    <w:rsid w:val="0091674A"/>
    <w:rsid w:val="00917315"/>
    <w:rsid w:val="00917616"/>
    <w:rsid w:val="0091769B"/>
    <w:rsid w:val="0092035C"/>
    <w:rsid w:val="00920D02"/>
    <w:rsid w:val="00920F54"/>
    <w:rsid w:val="0092139A"/>
    <w:rsid w:val="00921702"/>
    <w:rsid w:val="00921836"/>
    <w:rsid w:val="0092310B"/>
    <w:rsid w:val="00923477"/>
    <w:rsid w:val="00924B39"/>
    <w:rsid w:val="00924BFD"/>
    <w:rsid w:val="00925181"/>
    <w:rsid w:val="0092581F"/>
    <w:rsid w:val="00927E61"/>
    <w:rsid w:val="00927F6E"/>
    <w:rsid w:val="0093040B"/>
    <w:rsid w:val="00930BF8"/>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0E6"/>
    <w:rsid w:val="009360EC"/>
    <w:rsid w:val="009368CF"/>
    <w:rsid w:val="00937440"/>
    <w:rsid w:val="00937AC6"/>
    <w:rsid w:val="00937E05"/>
    <w:rsid w:val="009403B8"/>
    <w:rsid w:val="00940A13"/>
    <w:rsid w:val="00941323"/>
    <w:rsid w:val="0094177C"/>
    <w:rsid w:val="009417DC"/>
    <w:rsid w:val="00941E43"/>
    <w:rsid w:val="009420B8"/>
    <w:rsid w:val="00942184"/>
    <w:rsid w:val="0094223C"/>
    <w:rsid w:val="00942E17"/>
    <w:rsid w:val="00943144"/>
    <w:rsid w:val="0094366F"/>
    <w:rsid w:val="009436AC"/>
    <w:rsid w:val="00943DF9"/>
    <w:rsid w:val="00943E62"/>
    <w:rsid w:val="009446BF"/>
    <w:rsid w:val="00944D6C"/>
    <w:rsid w:val="009459BB"/>
    <w:rsid w:val="0094636B"/>
    <w:rsid w:val="00947BCD"/>
    <w:rsid w:val="00950B3A"/>
    <w:rsid w:val="009513CD"/>
    <w:rsid w:val="009518F4"/>
    <w:rsid w:val="00951C63"/>
    <w:rsid w:val="009527AE"/>
    <w:rsid w:val="0095307B"/>
    <w:rsid w:val="0095529C"/>
    <w:rsid w:val="00955365"/>
    <w:rsid w:val="00955825"/>
    <w:rsid w:val="00955935"/>
    <w:rsid w:val="00955DA1"/>
    <w:rsid w:val="00955E1B"/>
    <w:rsid w:val="00956C97"/>
    <w:rsid w:val="00956D2E"/>
    <w:rsid w:val="0095787D"/>
    <w:rsid w:val="00957B6D"/>
    <w:rsid w:val="00960506"/>
    <w:rsid w:val="00960F9E"/>
    <w:rsid w:val="00961049"/>
    <w:rsid w:val="009618AB"/>
    <w:rsid w:val="009618EB"/>
    <w:rsid w:val="00961EF9"/>
    <w:rsid w:val="00962163"/>
    <w:rsid w:val="009621DE"/>
    <w:rsid w:val="00963121"/>
    <w:rsid w:val="00964689"/>
    <w:rsid w:val="00965531"/>
    <w:rsid w:val="00965EF8"/>
    <w:rsid w:val="00966242"/>
    <w:rsid w:val="00966762"/>
    <w:rsid w:val="009668DE"/>
    <w:rsid w:val="00966A5D"/>
    <w:rsid w:val="00967024"/>
    <w:rsid w:val="009670B0"/>
    <w:rsid w:val="00967176"/>
    <w:rsid w:val="00967A39"/>
    <w:rsid w:val="00967F24"/>
    <w:rsid w:val="00970248"/>
    <w:rsid w:val="00971424"/>
    <w:rsid w:val="009717C0"/>
    <w:rsid w:val="00971AAF"/>
    <w:rsid w:val="00971F9F"/>
    <w:rsid w:val="00972217"/>
    <w:rsid w:val="00973579"/>
    <w:rsid w:val="00973DE2"/>
    <w:rsid w:val="0097402E"/>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E63"/>
    <w:rsid w:val="00985FA8"/>
    <w:rsid w:val="0098628B"/>
    <w:rsid w:val="0098634E"/>
    <w:rsid w:val="00986617"/>
    <w:rsid w:val="00986C01"/>
    <w:rsid w:val="00986D03"/>
    <w:rsid w:val="0098732A"/>
    <w:rsid w:val="009903D5"/>
    <w:rsid w:val="009905FD"/>
    <w:rsid w:val="00990832"/>
    <w:rsid w:val="00990C34"/>
    <w:rsid w:val="00990E69"/>
    <w:rsid w:val="00991AB1"/>
    <w:rsid w:val="00991B72"/>
    <w:rsid w:val="00992034"/>
    <w:rsid w:val="009922D6"/>
    <w:rsid w:val="009929B4"/>
    <w:rsid w:val="00992CE1"/>
    <w:rsid w:val="00992DB2"/>
    <w:rsid w:val="009939F0"/>
    <w:rsid w:val="00994627"/>
    <w:rsid w:val="0099476B"/>
    <w:rsid w:val="009957F0"/>
    <w:rsid w:val="009959AA"/>
    <w:rsid w:val="00995CCC"/>
    <w:rsid w:val="0099621A"/>
    <w:rsid w:val="009964A0"/>
    <w:rsid w:val="00997B47"/>
    <w:rsid w:val="00997DCF"/>
    <w:rsid w:val="009A0233"/>
    <w:rsid w:val="009A09EC"/>
    <w:rsid w:val="009A0B96"/>
    <w:rsid w:val="009A13BE"/>
    <w:rsid w:val="009A1843"/>
    <w:rsid w:val="009A2F1C"/>
    <w:rsid w:val="009A365F"/>
    <w:rsid w:val="009A3CFC"/>
    <w:rsid w:val="009A3D12"/>
    <w:rsid w:val="009A4542"/>
    <w:rsid w:val="009A4721"/>
    <w:rsid w:val="009A4A77"/>
    <w:rsid w:val="009A4AEB"/>
    <w:rsid w:val="009A4E9F"/>
    <w:rsid w:val="009A533D"/>
    <w:rsid w:val="009A567E"/>
    <w:rsid w:val="009A56F9"/>
    <w:rsid w:val="009A639B"/>
    <w:rsid w:val="009A66A7"/>
    <w:rsid w:val="009A6A73"/>
    <w:rsid w:val="009A6C1C"/>
    <w:rsid w:val="009A78F5"/>
    <w:rsid w:val="009A7F3A"/>
    <w:rsid w:val="009B0096"/>
    <w:rsid w:val="009B041D"/>
    <w:rsid w:val="009B09EE"/>
    <w:rsid w:val="009B0C0E"/>
    <w:rsid w:val="009B139B"/>
    <w:rsid w:val="009B1C87"/>
    <w:rsid w:val="009B20FE"/>
    <w:rsid w:val="009B24A3"/>
    <w:rsid w:val="009B26FB"/>
    <w:rsid w:val="009B2FE0"/>
    <w:rsid w:val="009B3E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C7CAF"/>
    <w:rsid w:val="009D0BB0"/>
    <w:rsid w:val="009D1029"/>
    <w:rsid w:val="009D1318"/>
    <w:rsid w:val="009D13B3"/>
    <w:rsid w:val="009D141E"/>
    <w:rsid w:val="009D1FD3"/>
    <w:rsid w:val="009D23B9"/>
    <w:rsid w:val="009D2875"/>
    <w:rsid w:val="009D2C51"/>
    <w:rsid w:val="009D3818"/>
    <w:rsid w:val="009D472B"/>
    <w:rsid w:val="009D4866"/>
    <w:rsid w:val="009D4A72"/>
    <w:rsid w:val="009D4B37"/>
    <w:rsid w:val="009D50CE"/>
    <w:rsid w:val="009D540F"/>
    <w:rsid w:val="009D57E9"/>
    <w:rsid w:val="009D59D8"/>
    <w:rsid w:val="009D5A3D"/>
    <w:rsid w:val="009D5B44"/>
    <w:rsid w:val="009D5D5B"/>
    <w:rsid w:val="009D6308"/>
    <w:rsid w:val="009D648B"/>
    <w:rsid w:val="009D6750"/>
    <w:rsid w:val="009D69BA"/>
    <w:rsid w:val="009D6D46"/>
    <w:rsid w:val="009D73EB"/>
    <w:rsid w:val="009D7810"/>
    <w:rsid w:val="009E015E"/>
    <w:rsid w:val="009E02A7"/>
    <w:rsid w:val="009E0588"/>
    <w:rsid w:val="009E0D52"/>
    <w:rsid w:val="009E184F"/>
    <w:rsid w:val="009E1912"/>
    <w:rsid w:val="009E1E4F"/>
    <w:rsid w:val="009E299F"/>
    <w:rsid w:val="009E29C1"/>
    <w:rsid w:val="009E3489"/>
    <w:rsid w:val="009E3B7C"/>
    <w:rsid w:val="009E4282"/>
    <w:rsid w:val="009E46D8"/>
    <w:rsid w:val="009E5B87"/>
    <w:rsid w:val="009E5DCB"/>
    <w:rsid w:val="009E6108"/>
    <w:rsid w:val="009E6A3D"/>
    <w:rsid w:val="009E731D"/>
    <w:rsid w:val="009E73AA"/>
    <w:rsid w:val="009E73C3"/>
    <w:rsid w:val="009E7EF4"/>
    <w:rsid w:val="009F09A5"/>
    <w:rsid w:val="009F0E3C"/>
    <w:rsid w:val="009F10C6"/>
    <w:rsid w:val="009F1BF0"/>
    <w:rsid w:val="009F215E"/>
    <w:rsid w:val="009F2C1D"/>
    <w:rsid w:val="009F2ECD"/>
    <w:rsid w:val="009F3264"/>
    <w:rsid w:val="009F4572"/>
    <w:rsid w:val="009F5120"/>
    <w:rsid w:val="009F534B"/>
    <w:rsid w:val="009F5C03"/>
    <w:rsid w:val="009F6B29"/>
    <w:rsid w:val="009F733D"/>
    <w:rsid w:val="009F74B0"/>
    <w:rsid w:val="009F7BD4"/>
    <w:rsid w:val="00A0034D"/>
    <w:rsid w:val="00A00AC8"/>
    <w:rsid w:val="00A00F53"/>
    <w:rsid w:val="00A0216A"/>
    <w:rsid w:val="00A02596"/>
    <w:rsid w:val="00A02B58"/>
    <w:rsid w:val="00A03088"/>
    <w:rsid w:val="00A03BF3"/>
    <w:rsid w:val="00A03C17"/>
    <w:rsid w:val="00A03C9C"/>
    <w:rsid w:val="00A03EC4"/>
    <w:rsid w:val="00A03F9E"/>
    <w:rsid w:val="00A040C5"/>
    <w:rsid w:val="00A04226"/>
    <w:rsid w:val="00A045CE"/>
    <w:rsid w:val="00A04DE2"/>
    <w:rsid w:val="00A054EC"/>
    <w:rsid w:val="00A05B9F"/>
    <w:rsid w:val="00A06870"/>
    <w:rsid w:val="00A06EC5"/>
    <w:rsid w:val="00A06F7A"/>
    <w:rsid w:val="00A07209"/>
    <w:rsid w:val="00A07292"/>
    <w:rsid w:val="00A075AE"/>
    <w:rsid w:val="00A1072C"/>
    <w:rsid w:val="00A10DBD"/>
    <w:rsid w:val="00A10F14"/>
    <w:rsid w:val="00A1182C"/>
    <w:rsid w:val="00A1211C"/>
    <w:rsid w:val="00A13CA7"/>
    <w:rsid w:val="00A14A46"/>
    <w:rsid w:val="00A14E7D"/>
    <w:rsid w:val="00A15744"/>
    <w:rsid w:val="00A159D1"/>
    <w:rsid w:val="00A15C56"/>
    <w:rsid w:val="00A15D7C"/>
    <w:rsid w:val="00A162F6"/>
    <w:rsid w:val="00A16A7F"/>
    <w:rsid w:val="00A16ACD"/>
    <w:rsid w:val="00A16C76"/>
    <w:rsid w:val="00A17170"/>
    <w:rsid w:val="00A17325"/>
    <w:rsid w:val="00A1748D"/>
    <w:rsid w:val="00A17844"/>
    <w:rsid w:val="00A17FA9"/>
    <w:rsid w:val="00A2061F"/>
    <w:rsid w:val="00A20BD9"/>
    <w:rsid w:val="00A20EB0"/>
    <w:rsid w:val="00A217DE"/>
    <w:rsid w:val="00A22A8C"/>
    <w:rsid w:val="00A23225"/>
    <w:rsid w:val="00A23537"/>
    <w:rsid w:val="00A244AB"/>
    <w:rsid w:val="00A24927"/>
    <w:rsid w:val="00A24D25"/>
    <w:rsid w:val="00A24D51"/>
    <w:rsid w:val="00A25012"/>
    <w:rsid w:val="00A25142"/>
    <w:rsid w:val="00A2692A"/>
    <w:rsid w:val="00A269F8"/>
    <w:rsid w:val="00A26CFE"/>
    <w:rsid w:val="00A27148"/>
    <w:rsid w:val="00A272C5"/>
    <w:rsid w:val="00A27397"/>
    <w:rsid w:val="00A274C4"/>
    <w:rsid w:val="00A2791F"/>
    <w:rsid w:val="00A27D7A"/>
    <w:rsid w:val="00A27F53"/>
    <w:rsid w:val="00A3049F"/>
    <w:rsid w:val="00A304B4"/>
    <w:rsid w:val="00A30A73"/>
    <w:rsid w:val="00A31B8F"/>
    <w:rsid w:val="00A31DC5"/>
    <w:rsid w:val="00A31EF3"/>
    <w:rsid w:val="00A325D1"/>
    <w:rsid w:val="00A3267C"/>
    <w:rsid w:val="00A32E9A"/>
    <w:rsid w:val="00A33107"/>
    <w:rsid w:val="00A342C6"/>
    <w:rsid w:val="00A348AF"/>
    <w:rsid w:val="00A35920"/>
    <w:rsid w:val="00A36024"/>
    <w:rsid w:val="00A360B2"/>
    <w:rsid w:val="00A36343"/>
    <w:rsid w:val="00A3653C"/>
    <w:rsid w:val="00A366D6"/>
    <w:rsid w:val="00A36792"/>
    <w:rsid w:val="00A374DF"/>
    <w:rsid w:val="00A37AC7"/>
    <w:rsid w:val="00A37EE4"/>
    <w:rsid w:val="00A40E32"/>
    <w:rsid w:val="00A40F79"/>
    <w:rsid w:val="00A41DA3"/>
    <w:rsid w:val="00A42069"/>
    <w:rsid w:val="00A42527"/>
    <w:rsid w:val="00A42FF2"/>
    <w:rsid w:val="00A434E3"/>
    <w:rsid w:val="00A4400B"/>
    <w:rsid w:val="00A44272"/>
    <w:rsid w:val="00A44716"/>
    <w:rsid w:val="00A448D6"/>
    <w:rsid w:val="00A44C0C"/>
    <w:rsid w:val="00A4505F"/>
    <w:rsid w:val="00A45627"/>
    <w:rsid w:val="00A45940"/>
    <w:rsid w:val="00A47272"/>
    <w:rsid w:val="00A473ED"/>
    <w:rsid w:val="00A47499"/>
    <w:rsid w:val="00A4759B"/>
    <w:rsid w:val="00A47898"/>
    <w:rsid w:val="00A47AFE"/>
    <w:rsid w:val="00A5072B"/>
    <w:rsid w:val="00A50A38"/>
    <w:rsid w:val="00A5139D"/>
    <w:rsid w:val="00A523B0"/>
    <w:rsid w:val="00A5277B"/>
    <w:rsid w:val="00A528DE"/>
    <w:rsid w:val="00A52CAC"/>
    <w:rsid w:val="00A52F41"/>
    <w:rsid w:val="00A52FD1"/>
    <w:rsid w:val="00A5359D"/>
    <w:rsid w:val="00A536C2"/>
    <w:rsid w:val="00A5409C"/>
    <w:rsid w:val="00A54384"/>
    <w:rsid w:val="00A552B0"/>
    <w:rsid w:val="00A5572A"/>
    <w:rsid w:val="00A55791"/>
    <w:rsid w:val="00A55833"/>
    <w:rsid w:val="00A55A08"/>
    <w:rsid w:val="00A56897"/>
    <w:rsid w:val="00A56FC3"/>
    <w:rsid w:val="00A57516"/>
    <w:rsid w:val="00A60800"/>
    <w:rsid w:val="00A609C5"/>
    <w:rsid w:val="00A60B87"/>
    <w:rsid w:val="00A60C1E"/>
    <w:rsid w:val="00A6146C"/>
    <w:rsid w:val="00A6197A"/>
    <w:rsid w:val="00A61E48"/>
    <w:rsid w:val="00A61EBB"/>
    <w:rsid w:val="00A62025"/>
    <w:rsid w:val="00A620B0"/>
    <w:rsid w:val="00A6214B"/>
    <w:rsid w:val="00A621E7"/>
    <w:rsid w:val="00A627AB"/>
    <w:rsid w:val="00A62D8F"/>
    <w:rsid w:val="00A6319D"/>
    <w:rsid w:val="00A63843"/>
    <w:rsid w:val="00A63A77"/>
    <w:rsid w:val="00A64903"/>
    <w:rsid w:val="00A64B0A"/>
    <w:rsid w:val="00A64C94"/>
    <w:rsid w:val="00A652F9"/>
    <w:rsid w:val="00A66073"/>
    <w:rsid w:val="00A664CF"/>
    <w:rsid w:val="00A66898"/>
    <w:rsid w:val="00A66DC4"/>
    <w:rsid w:val="00A678C0"/>
    <w:rsid w:val="00A67DFC"/>
    <w:rsid w:val="00A7017D"/>
    <w:rsid w:val="00A702C0"/>
    <w:rsid w:val="00A711E6"/>
    <w:rsid w:val="00A71F4E"/>
    <w:rsid w:val="00A72AFB"/>
    <w:rsid w:val="00A73679"/>
    <w:rsid w:val="00A73A18"/>
    <w:rsid w:val="00A73EE1"/>
    <w:rsid w:val="00A741F6"/>
    <w:rsid w:val="00A743B6"/>
    <w:rsid w:val="00A746F3"/>
    <w:rsid w:val="00A74A75"/>
    <w:rsid w:val="00A74E1C"/>
    <w:rsid w:val="00A75281"/>
    <w:rsid w:val="00A75FC2"/>
    <w:rsid w:val="00A76541"/>
    <w:rsid w:val="00A773EC"/>
    <w:rsid w:val="00A77847"/>
    <w:rsid w:val="00A80959"/>
    <w:rsid w:val="00A80B2B"/>
    <w:rsid w:val="00A81439"/>
    <w:rsid w:val="00A815C2"/>
    <w:rsid w:val="00A8302F"/>
    <w:rsid w:val="00A8306E"/>
    <w:rsid w:val="00A84A8E"/>
    <w:rsid w:val="00A85042"/>
    <w:rsid w:val="00A8508C"/>
    <w:rsid w:val="00A85E9F"/>
    <w:rsid w:val="00A87916"/>
    <w:rsid w:val="00A87B7A"/>
    <w:rsid w:val="00A9217B"/>
    <w:rsid w:val="00A929F4"/>
    <w:rsid w:val="00A9335C"/>
    <w:rsid w:val="00A93651"/>
    <w:rsid w:val="00A9584D"/>
    <w:rsid w:val="00A95926"/>
    <w:rsid w:val="00A95ED6"/>
    <w:rsid w:val="00A96186"/>
    <w:rsid w:val="00A962D4"/>
    <w:rsid w:val="00A96D1A"/>
    <w:rsid w:val="00A97CD6"/>
    <w:rsid w:val="00A97E04"/>
    <w:rsid w:val="00AA0BF1"/>
    <w:rsid w:val="00AA0DE3"/>
    <w:rsid w:val="00AA12F9"/>
    <w:rsid w:val="00AA1A04"/>
    <w:rsid w:val="00AA1E52"/>
    <w:rsid w:val="00AA1FF6"/>
    <w:rsid w:val="00AA2404"/>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A746A"/>
    <w:rsid w:val="00AB0617"/>
    <w:rsid w:val="00AB076A"/>
    <w:rsid w:val="00AB0792"/>
    <w:rsid w:val="00AB0CE3"/>
    <w:rsid w:val="00AB1857"/>
    <w:rsid w:val="00AB19BF"/>
    <w:rsid w:val="00AB1B20"/>
    <w:rsid w:val="00AB25C7"/>
    <w:rsid w:val="00AB2C4F"/>
    <w:rsid w:val="00AB2EDF"/>
    <w:rsid w:val="00AB3635"/>
    <w:rsid w:val="00AB416B"/>
    <w:rsid w:val="00AB41AE"/>
    <w:rsid w:val="00AB42AE"/>
    <w:rsid w:val="00AB42B2"/>
    <w:rsid w:val="00AB4F6A"/>
    <w:rsid w:val="00AB51D6"/>
    <w:rsid w:val="00AB5B4A"/>
    <w:rsid w:val="00AB5DAA"/>
    <w:rsid w:val="00AB5DD4"/>
    <w:rsid w:val="00AB6B29"/>
    <w:rsid w:val="00AB6D99"/>
    <w:rsid w:val="00AB728C"/>
    <w:rsid w:val="00AB7AB5"/>
    <w:rsid w:val="00AC0550"/>
    <w:rsid w:val="00AC08E0"/>
    <w:rsid w:val="00AC08F5"/>
    <w:rsid w:val="00AC2494"/>
    <w:rsid w:val="00AC24A5"/>
    <w:rsid w:val="00AC31DB"/>
    <w:rsid w:val="00AC344F"/>
    <w:rsid w:val="00AC3462"/>
    <w:rsid w:val="00AC34DA"/>
    <w:rsid w:val="00AC365F"/>
    <w:rsid w:val="00AC3739"/>
    <w:rsid w:val="00AC3856"/>
    <w:rsid w:val="00AC3C02"/>
    <w:rsid w:val="00AC3DB3"/>
    <w:rsid w:val="00AC45B6"/>
    <w:rsid w:val="00AC48E6"/>
    <w:rsid w:val="00AC50FC"/>
    <w:rsid w:val="00AC53D2"/>
    <w:rsid w:val="00AC5864"/>
    <w:rsid w:val="00AC5D45"/>
    <w:rsid w:val="00AC5E68"/>
    <w:rsid w:val="00AC6090"/>
    <w:rsid w:val="00AC6715"/>
    <w:rsid w:val="00AC6794"/>
    <w:rsid w:val="00AC67E0"/>
    <w:rsid w:val="00AC7237"/>
    <w:rsid w:val="00AC7537"/>
    <w:rsid w:val="00AC7B20"/>
    <w:rsid w:val="00AC7F88"/>
    <w:rsid w:val="00AD0066"/>
    <w:rsid w:val="00AD0781"/>
    <w:rsid w:val="00AD11BA"/>
    <w:rsid w:val="00AD19FD"/>
    <w:rsid w:val="00AD1CE2"/>
    <w:rsid w:val="00AD22BB"/>
    <w:rsid w:val="00AD2960"/>
    <w:rsid w:val="00AD30E6"/>
    <w:rsid w:val="00AD34F1"/>
    <w:rsid w:val="00AD43D9"/>
    <w:rsid w:val="00AD44AB"/>
    <w:rsid w:val="00AD5611"/>
    <w:rsid w:val="00AD611B"/>
    <w:rsid w:val="00AD63EA"/>
    <w:rsid w:val="00AD6435"/>
    <w:rsid w:val="00AD64DD"/>
    <w:rsid w:val="00AD651A"/>
    <w:rsid w:val="00AD6F21"/>
    <w:rsid w:val="00AD7F1F"/>
    <w:rsid w:val="00AE015F"/>
    <w:rsid w:val="00AE07E1"/>
    <w:rsid w:val="00AE1AEA"/>
    <w:rsid w:val="00AE2922"/>
    <w:rsid w:val="00AE2ED3"/>
    <w:rsid w:val="00AE3118"/>
    <w:rsid w:val="00AE3179"/>
    <w:rsid w:val="00AE397B"/>
    <w:rsid w:val="00AE40FC"/>
    <w:rsid w:val="00AE44F4"/>
    <w:rsid w:val="00AE4501"/>
    <w:rsid w:val="00AE4B68"/>
    <w:rsid w:val="00AE4F91"/>
    <w:rsid w:val="00AE5D35"/>
    <w:rsid w:val="00AE63DE"/>
    <w:rsid w:val="00AE64A4"/>
    <w:rsid w:val="00AE64B0"/>
    <w:rsid w:val="00AE747D"/>
    <w:rsid w:val="00AE76F8"/>
    <w:rsid w:val="00AE79EE"/>
    <w:rsid w:val="00AF029B"/>
    <w:rsid w:val="00AF04A4"/>
    <w:rsid w:val="00AF112D"/>
    <w:rsid w:val="00AF1463"/>
    <w:rsid w:val="00AF19F6"/>
    <w:rsid w:val="00AF1BA4"/>
    <w:rsid w:val="00AF3D31"/>
    <w:rsid w:val="00AF408F"/>
    <w:rsid w:val="00AF49C8"/>
    <w:rsid w:val="00AF4EEB"/>
    <w:rsid w:val="00AF5569"/>
    <w:rsid w:val="00AF557D"/>
    <w:rsid w:val="00AF5CE5"/>
    <w:rsid w:val="00AF5D95"/>
    <w:rsid w:val="00AF6AEA"/>
    <w:rsid w:val="00AF6F7E"/>
    <w:rsid w:val="00AF76F3"/>
    <w:rsid w:val="00AF77DF"/>
    <w:rsid w:val="00AF784D"/>
    <w:rsid w:val="00B001E0"/>
    <w:rsid w:val="00B001FD"/>
    <w:rsid w:val="00B00321"/>
    <w:rsid w:val="00B01724"/>
    <w:rsid w:val="00B024E6"/>
    <w:rsid w:val="00B026A8"/>
    <w:rsid w:val="00B029E6"/>
    <w:rsid w:val="00B036B3"/>
    <w:rsid w:val="00B041BF"/>
    <w:rsid w:val="00B04CA0"/>
    <w:rsid w:val="00B05083"/>
    <w:rsid w:val="00B05558"/>
    <w:rsid w:val="00B06561"/>
    <w:rsid w:val="00B06772"/>
    <w:rsid w:val="00B067E8"/>
    <w:rsid w:val="00B07233"/>
    <w:rsid w:val="00B07B2F"/>
    <w:rsid w:val="00B1008E"/>
    <w:rsid w:val="00B1098F"/>
    <w:rsid w:val="00B10F66"/>
    <w:rsid w:val="00B11854"/>
    <w:rsid w:val="00B119FF"/>
    <w:rsid w:val="00B11AC1"/>
    <w:rsid w:val="00B120EA"/>
    <w:rsid w:val="00B1254D"/>
    <w:rsid w:val="00B12AB6"/>
    <w:rsid w:val="00B12C6B"/>
    <w:rsid w:val="00B133C5"/>
    <w:rsid w:val="00B138C5"/>
    <w:rsid w:val="00B13A90"/>
    <w:rsid w:val="00B13D12"/>
    <w:rsid w:val="00B13F11"/>
    <w:rsid w:val="00B14220"/>
    <w:rsid w:val="00B1440F"/>
    <w:rsid w:val="00B1485B"/>
    <w:rsid w:val="00B1634F"/>
    <w:rsid w:val="00B1723C"/>
    <w:rsid w:val="00B1783E"/>
    <w:rsid w:val="00B2025D"/>
    <w:rsid w:val="00B205ED"/>
    <w:rsid w:val="00B20649"/>
    <w:rsid w:val="00B20714"/>
    <w:rsid w:val="00B20885"/>
    <w:rsid w:val="00B20921"/>
    <w:rsid w:val="00B20A3E"/>
    <w:rsid w:val="00B20F1D"/>
    <w:rsid w:val="00B2151A"/>
    <w:rsid w:val="00B217C0"/>
    <w:rsid w:val="00B2251D"/>
    <w:rsid w:val="00B22840"/>
    <w:rsid w:val="00B23564"/>
    <w:rsid w:val="00B23625"/>
    <w:rsid w:val="00B23775"/>
    <w:rsid w:val="00B23C9A"/>
    <w:rsid w:val="00B23D79"/>
    <w:rsid w:val="00B23F74"/>
    <w:rsid w:val="00B2436E"/>
    <w:rsid w:val="00B24644"/>
    <w:rsid w:val="00B24BE6"/>
    <w:rsid w:val="00B24C9B"/>
    <w:rsid w:val="00B25234"/>
    <w:rsid w:val="00B258D1"/>
    <w:rsid w:val="00B25920"/>
    <w:rsid w:val="00B268B7"/>
    <w:rsid w:val="00B26AC6"/>
    <w:rsid w:val="00B2721F"/>
    <w:rsid w:val="00B30112"/>
    <w:rsid w:val="00B305AB"/>
    <w:rsid w:val="00B31322"/>
    <w:rsid w:val="00B32277"/>
    <w:rsid w:val="00B323A6"/>
    <w:rsid w:val="00B327B2"/>
    <w:rsid w:val="00B32EE5"/>
    <w:rsid w:val="00B3330E"/>
    <w:rsid w:val="00B335D4"/>
    <w:rsid w:val="00B359F6"/>
    <w:rsid w:val="00B35A45"/>
    <w:rsid w:val="00B3623A"/>
    <w:rsid w:val="00B36D5E"/>
    <w:rsid w:val="00B37D7A"/>
    <w:rsid w:val="00B37E18"/>
    <w:rsid w:val="00B37E7B"/>
    <w:rsid w:val="00B37FB9"/>
    <w:rsid w:val="00B40C20"/>
    <w:rsid w:val="00B4115D"/>
    <w:rsid w:val="00B4216B"/>
    <w:rsid w:val="00B42235"/>
    <w:rsid w:val="00B4286B"/>
    <w:rsid w:val="00B42F08"/>
    <w:rsid w:val="00B43C17"/>
    <w:rsid w:val="00B4402C"/>
    <w:rsid w:val="00B4406B"/>
    <w:rsid w:val="00B448C1"/>
    <w:rsid w:val="00B45AB9"/>
    <w:rsid w:val="00B4644F"/>
    <w:rsid w:val="00B46684"/>
    <w:rsid w:val="00B46796"/>
    <w:rsid w:val="00B46DBB"/>
    <w:rsid w:val="00B46F3D"/>
    <w:rsid w:val="00B47065"/>
    <w:rsid w:val="00B47157"/>
    <w:rsid w:val="00B4724B"/>
    <w:rsid w:val="00B47806"/>
    <w:rsid w:val="00B50261"/>
    <w:rsid w:val="00B50A89"/>
    <w:rsid w:val="00B51653"/>
    <w:rsid w:val="00B5172F"/>
    <w:rsid w:val="00B51D40"/>
    <w:rsid w:val="00B52F92"/>
    <w:rsid w:val="00B52FE4"/>
    <w:rsid w:val="00B5351A"/>
    <w:rsid w:val="00B54001"/>
    <w:rsid w:val="00B540EC"/>
    <w:rsid w:val="00B54180"/>
    <w:rsid w:val="00B548E3"/>
    <w:rsid w:val="00B54CF7"/>
    <w:rsid w:val="00B54F74"/>
    <w:rsid w:val="00B554B8"/>
    <w:rsid w:val="00B555E9"/>
    <w:rsid w:val="00B558BB"/>
    <w:rsid w:val="00B559DA"/>
    <w:rsid w:val="00B5672A"/>
    <w:rsid w:val="00B56F55"/>
    <w:rsid w:val="00B57543"/>
    <w:rsid w:val="00B5781F"/>
    <w:rsid w:val="00B57DAD"/>
    <w:rsid w:val="00B600EF"/>
    <w:rsid w:val="00B60184"/>
    <w:rsid w:val="00B606CC"/>
    <w:rsid w:val="00B609DB"/>
    <w:rsid w:val="00B60A30"/>
    <w:rsid w:val="00B60F9E"/>
    <w:rsid w:val="00B6176F"/>
    <w:rsid w:val="00B61964"/>
    <w:rsid w:val="00B61AE9"/>
    <w:rsid w:val="00B61EF4"/>
    <w:rsid w:val="00B624D9"/>
    <w:rsid w:val="00B6365E"/>
    <w:rsid w:val="00B637F1"/>
    <w:rsid w:val="00B63C3E"/>
    <w:rsid w:val="00B63C72"/>
    <w:rsid w:val="00B64D41"/>
    <w:rsid w:val="00B6525E"/>
    <w:rsid w:val="00B65A19"/>
    <w:rsid w:val="00B66658"/>
    <w:rsid w:val="00B66A20"/>
    <w:rsid w:val="00B66B7C"/>
    <w:rsid w:val="00B6706E"/>
    <w:rsid w:val="00B673E7"/>
    <w:rsid w:val="00B67584"/>
    <w:rsid w:val="00B67701"/>
    <w:rsid w:val="00B6770C"/>
    <w:rsid w:val="00B67D3E"/>
    <w:rsid w:val="00B7038A"/>
    <w:rsid w:val="00B704AF"/>
    <w:rsid w:val="00B707BB"/>
    <w:rsid w:val="00B7130B"/>
    <w:rsid w:val="00B71714"/>
    <w:rsid w:val="00B71811"/>
    <w:rsid w:val="00B71BA5"/>
    <w:rsid w:val="00B7228B"/>
    <w:rsid w:val="00B724AB"/>
    <w:rsid w:val="00B7256A"/>
    <w:rsid w:val="00B72692"/>
    <w:rsid w:val="00B72946"/>
    <w:rsid w:val="00B72A55"/>
    <w:rsid w:val="00B72B5D"/>
    <w:rsid w:val="00B73B4E"/>
    <w:rsid w:val="00B753AE"/>
    <w:rsid w:val="00B75E31"/>
    <w:rsid w:val="00B7624C"/>
    <w:rsid w:val="00B7663F"/>
    <w:rsid w:val="00B76B53"/>
    <w:rsid w:val="00B7703A"/>
    <w:rsid w:val="00B801D7"/>
    <w:rsid w:val="00B80C28"/>
    <w:rsid w:val="00B814D8"/>
    <w:rsid w:val="00B826CA"/>
    <w:rsid w:val="00B83AE0"/>
    <w:rsid w:val="00B83BAB"/>
    <w:rsid w:val="00B83FE7"/>
    <w:rsid w:val="00B842C7"/>
    <w:rsid w:val="00B852BB"/>
    <w:rsid w:val="00B8657E"/>
    <w:rsid w:val="00B87066"/>
    <w:rsid w:val="00B8774E"/>
    <w:rsid w:val="00B879D0"/>
    <w:rsid w:val="00B87B7F"/>
    <w:rsid w:val="00B9042D"/>
    <w:rsid w:val="00B905A7"/>
    <w:rsid w:val="00B90D47"/>
    <w:rsid w:val="00B90F3B"/>
    <w:rsid w:val="00B9114B"/>
    <w:rsid w:val="00B914A8"/>
    <w:rsid w:val="00B9235F"/>
    <w:rsid w:val="00B92C77"/>
    <w:rsid w:val="00B9310A"/>
    <w:rsid w:val="00B93126"/>
    <w:rsid w:val="00B9335A"/>
    <w:rsid w:val="00B935F0"/>
    <w:rsid w:val="00B937FA"/>
    <w:rsid w:val="00B940B6"/>
    <w:rsid w:val="00B9424C"/>
    <w:rsid w:val="00B942B0"/>
    <w:rsid w:val="00B9438B"/>
    <w:rsid w:val="00B94606"/>
    <w:rsid w:val="00B958D0"/>
    <w:rsid w:val="00B96798"/>
    <w:rsid w:val="00B970CC"/>
    <w:rsid w:val="00B975DB"/>
    <w:rsid w:val="00B97B52"/>
    <w:rsid w:val="00B97C3A"/>
    <w:rsid w:val="00B97E47"/>
    <w:rsid w:val="00B97F45"/>
    <w:rsid w:val="00BA015F"/>
    <w:rsid w:val="00BA0174"/>
    <w:rsid w:val="00BA09B4"/>
    <w:rsid w:val="00BA0AAE"/>
    <w:rsid w:val="00BA16F3"/>
    <w:rsid w:val="00BA181E"/>
    <w:rsid w:val="00BA22C6"/>
    <w:rsid w:val="00BA2F55"/>
    <w:rsid w:val="00BA3129"/>
    <w:rsid w:val="00BA32C0"/>
    <w:rsid w:val="00BA364A"/>
    <w:rsid w:val="00BA373E"/>
    <w:rsid w:val="00BA403D"/>
    <w:rsid w:val="00BA476E"/>
    <w:rsid w:val="00BA4C71"/>
    <w:rsid w:val="00BA4FE8"/>
    <w:rsid w:val="00BA583D"/>
    <w:rsid w:val="00BA5A86"/>
    <w:rsid w:val="00BA5D4A"/>
    <w:rsid w:val="00BA6D3A"/>
    <w:rsid w:val="00BA6FA9"/>
    <w:rsid w:val="00BA755B"/>
    <w:rsid w:val="00BA7E52"/>
    <w:rsid w:val="00BB03B9"/>
    <w:rsid w:val="00BB03D2"/>
    <w:rsid w:val="00BB1067"/>
    <w:rsid w:val="00BB1442"/>
    <w:rsid w:val="00BB153E"/>
    <w:rsid w:val="00BB1D76"/>
    <w:rsid w:val="00BB1F1D"/>
    <w:rsid w:val="00BB235E"/>
    <w:rsid w:val="00BB2432"/>
    <w:rsid w:val="00BB28CB"/>
    <w:rsid w:val="00BB33A4"/>
    <w:rsid w:val="00BB3411"/>
    <w:rsid w:val="00BB44E4"/>
    <w:rsid w:val="00BB4824"/>
    <w:rsid w:val="00BB4835"/>
    <w:rsid w:val="00BB5B97"/>
    <w:rsid w:val="00BB5DD2"/>
    <w:rsid w:val="00BB7FA1"/>
    <w:rsid w:val="00BC0302"/>
    <w:rsid w:val="00BC07FE"/>
    <w:rsid w:val="00BC0C9A"/>
    <w:rsid w:val="00BC1915"/>
    <w:rsid w:val="00BC1BD8"/>
    <w:rsid w:val="00BC20F8"/>
    <w:rsid w:val="00BC20F9"/>
    <w:rsid w:val="00BC214E"/>
    <w:rsid w:val="00BC2597"/>
    <w:rsid w:val="00BC2F29"/>
    <w:rsid w:val="00BC3005"/>
    <w:rsid w:val="00BC30D1"/>
    <w:rsid w:val="00BC349E"/>
    <w:rsid w:val="00BC3508"/>
    <w:rsid w:val="00BC46C8"/>
    <w:rsid w:val="00BC4E57"/>
    <w:rsid w:val="00BC78E9"/>
    <w:rsid w:val="00BD0291"/>
    <w:rsid w:val="00BD0947"/>
    <w:rsid w:val="00BD2277"/>
    <w:rsid w:val="00BD2305"/>
    <w:rsid w:val="00BD2BCB"/>
    <w:rsid w:val="00BD2C11"/>
    <w:rsid w:val="00BD2E08"/>
    <w:rsid w:val="00BD4151"/>
    <w:rsid w:val="00BD4BF1"/>
    <w:rsid w:val="00BD4CE0"/>
    <w:rsid w:val="00BD5237"/>
    <w:rsid w:val="00BD5C55"/>
    <w:rsid w:val="00BD6043"/>
    <w:rsid w:val="00BD654B"/>
    <w:rsid w:val="00BD6A2C"/>
    <w:rsid w:val="00BD6DED"/>
    <w:rsid w:val="00BD70A2"/>
    <w:rsid w:val="00BD73D2"/>
    <w:rsid w:val="00BE0683"/>
    <w:rsid w:val="00BE0DE6"/>
    <w:rsid w:val="00BE14B5"/>
    <w:rsid w:val="00BE241B"/>
    <w:rsid w:val="00BE29DF"/>
    <w:rsid w:val="00BE313C"/>
    <w:rsid w:val="00BE3E46"/>
    <w:rsid w:val="00BE4E91"/>
    <w:rsid w:val="00BE505E"/>
    <w:rsid w:val="00BE5E9E"/>
    <w:rsid w:val="00BE5F83"/>
    <w:rsid w:val="00BE64D9"/>
    <w:rsid w:val="00BE67B2"/>
    <w:rsid w:val="00BE6BF1"/>
    <w:rsid w:val="00BE6CF1"/>
    <w:rsid w:val="00BE6CFA"/>
    <w:rsid w:val="00BE7436"/>
    <w:rsid w:val="00BE76A1"/>
    <w:rsid w:val="00BE789C"/>
    <w:rsid w:val="00BF026F"/>
    <w:rsid w:val="00BF046F"/>
    <w:rsid w:val="00BF08C4"/>
    <w:rsid w:val="00BF0FBC"/>
    <w:rsid w:val="00BF190E"/>
    <w:rsid w:val="00BF1A55"/>
    <w:rsid w:val="00BF2689"/>
    <w:rsid w:val="00BF365F"/>
    <w:rsid w:val="00BF3B5D"/>
    <w:rsid w:val="00BF481F"/>
    <w:rsid w:val="00BF48C0"/>
    <w:rsid w:val="00BF4FFB"/>
    <w:rsid w:val="00BF52D0"/>
    <w:rsid w:val="00BF548A"/>
    <w:rsid w:val="00BF55CA"/>
    <w:rsid w:val="00BF63FA"/>
    <w:rsid w:val="00BF6FA4"/>
    <w:rsid w:val="00BF72BA"/>
    <w:rsid w:val="00BF744C"/>
    <w:rsid w:val="00BF755D"/>
    <w:rsid w:val="00BF7D6B"/>
    <w:rsid w:val="00C00E5B"/>
    <w:rsid w:val="00C00E90"/>
    <w:rsid w:val="00C0102B"/>
    <w:rsid w:val="00C01241"/>
    <w:rsid w:val="00C0194C"/>
    <w:rsid w:val="00C02212"/>
    <w:rsid w:val="00C0313D"/>
    <w:rsid w:val="00C034A4"/>
    <w:rsid w:val="00C03917"/>
    <w:rsid w:val="00C03B84"/>
    <w:rsid w:val="00C03D35"/>
    <w:rsid w:val="00C03E8C"/>
    <w:rsid w:val="00C0417E"/>
    <w:rsid w:val="00C043FD"/>
    <w:rsid w:val="00C04838"/>
    <w:rsid w:val="00C04F7C"/>
    <w:rsid w:val="00C0582D"/>
    <w:rsid w:val="00C06663"/>
    <w:rsid w:val="00C10089"/>
    <w:rsid w:val="00C10454"/>
    <w:rsid w:val="00C10E43"/>
    <w:rsid w:val="00C115CF"/>
    <w:rsid w:val="00C11A78"/>
    <w:rsid w:val="00C11C8A"/>
    <w:rsid w:val="00C11D80"/>
    <w:rsid w:val="00C12CD3"/>
    <w:rsid w:val="00C13069"/>
    <w:rsid w:val="00C149E3"/>
    <w:rsid w:val="00C1638D"/>
    <w:rsid w:val="00C16DCE"/>
    <w:rsid w:val="00C1732B"/>
    <w:rsid w:val="00C2020B"/>
    <w:rsid w:val="00C209E7"/>
    <w:rsid w:val="00C20CC2"/>
    <w:rsid w:val="00C20CE0"/>
    <w:rsid w:val="00C20D63"/>
    <w:rsid w:val="00C210C1"/>
    <w:rsid w:val="00C2155A"/>
    <w:rsid w:val="00C218C9"/>
    <w:rsid w:val="00C21955"/>
    <w:rsid w:val="00C21AB3"/>
    <w:rsid w:val="00C21D9F"/>
    <w:rsid w:val="00C22038"/>
    <w:rsid w:val="00C2218E"/>
    <w:rsid w:val="00C2225D"/>
    <w:rsid w:val="00C23142"/>
    <w:rsid w:val="00C23C93"/>
    <w:rsid w:val="00C24E3B"/>
    <w:rsid w:val="00C25264"/>
    <w:rsid w:val="00C25AE7"/>
    <w:rsid w:val="00C25E60"/>
    <w:rsid w:val="00C267D0"/>
    <w:rsid w:val="00C26BE2"/>
    <w:rsid w:val="00C26E64"/>
    <w:rsid w:val="00C2734E"/>
    <w:rsid w:val="00C27387"/>
    <w:rsid w:val="00C27905"/>
    <w:rsid w:val="00C30FBB"/>
    <w:rsid w:val="00C31038"/>
    <w:rsid w:val="00C31164"/>
    <w:rsid w:val="00C3239A"/>
    <w:rsid w:val="00C32492"/>
    <w:rsid w:val="00C32EA8"/>
    <w:rsid w:val="00C3343E"/>
    <w:rsid w:val="00C33F2A"/>
    <w:rsid w:val="00C34FE9"/>
    <w:rsid w:val="00C3526F"/>
    <w:rsid w:val="00C355FA"/>
    <w:rsid w:val="00C35F9C"/>
    <w:rsid w:val="00C360B5"/>
    <w:rsid w:val="00C365F6"/>
    <w:rsid w:val="00C36A4D"/>
    <w:rsid w:val="00C37622"/>
    <w:rsid w:val="00C37AC6"/>
    <w:rsid w:val="00C37F00"/>
    <w:rsid w:val="00C400C1"/>
    <w:rsid w:val="00C402CC"/>
    <w:rsid w:val="00C403A8"/>
    <w:rsid w:val="00C4065D"/>
    <w:rsid w:val="00C408BB"/>
    <w:rsid w:val="00C40C48"/>
    <w:rsid w:val="00C41724"/>
    <w:rsid w:val="00C41D41"/>
    <w:rsid w:val="00C420EE"/>
    <w:rsid w:val="00C426CB"/>
    <w:rsid w:val="00C42A0A"/>
    <w:rsid w:val="00C42EFC"/>
    <w:rsid w:val="00C4335C"/>
    <w:rsid w:val="00C434DB"/>
    <w:rsid w:val="00C43B1C"/>
    <w:rsid w:val="00C43F83"/>
    <w:rsid w:val="00C449AF"/>
    <w:rsid w:val="00C44CAA"/>
    <w:rsid w:val="00C45E3D"/>
    <w:rsid w:val="00C4653D"/>
    <w:rsid w:val="00C46990"/>
    <w:rsid w:val="00C46F41"/>
    <w:rsid w:val="00C47626"/>
    <w:rsid w:val="00C4771B"/>
    <w:rsid w:val="00C47DF2"/>
    <w:rsid w:val="00C51021"/>
    <w:rsid w:val="00C51453"/>
    <w:rsid w:val="00C51837"/>
    <w:rsid w:val="00C518DF"/>
    <w:rsid w:val="00C522B6"/>
    <w:rsid w:val="00C5256C"/>
    <w:rsid w:val="00C527B5"/>
    <w:rsid w:val="00C52F2D"/>
    <w:rsid w:val="00C53109"/>
    <w:rsid w:val="00C53188"/>
    <w:rsid w:val="00C531FC"/>
    <w:rsid w:val="00C532BA"/>
    <w:rsid w:val="00C54375"/>
    <w:rsid w:val="00C5457E"/>
    <w:rsid w:val="00C54A74"/>
    <w:rsid w:val="00C54F40"/>
    <w:rsid w:val="00C56169"/>
    <w:rsid w:val="00C56D6D"/>
    <w:rsid w:val="00C56E78"/>
    <w:rsid w:val="00C57A42"/>
    <w:rsid w:val="00C6028B"/>
    <w:rsid w:val="00C60352"/>
    <w:rsid w:val="00C6042B"/>
    <w:rsid w:val="00C619CE"/>
    <w:rsid w:val="00C61BD9"/>
    <w:rsid w:val="00C620CF"/>
    <w:rsid w:val="00C6212B"/>
    <w:rsid w:val="00C6315C"/>
    <w:rsid w:val="00C634AC"/>
    <w:rsid w:val="00C636C1"/>
    <w:rsid w:val="00C638F6"/>
    <w:rsid w:val="00C640B8"/>
    <w:rsid w:val="00C641A2"/>
    <w:rsid w:val="00C64710"/>
    <w:rsid w:val="00C64D99"/>
    <w:rsid w:val="00C64E18"/>
    <w:rsid w:val="00C64E96"/>
    <w:rsid w:val="00C65963"/>
    <w:rsid w:val="00C65F53"/>
    <w:rsid w:val="00C66207"/>
    <w:rsid w:val="00C666A5"/>
    <w:rsid w:val="00C6682D"/>
    <w:rsid w:val="00C66B4C"/>
    <w:rsid w:val="00C66E0C"/>
    <w:rsid w:val="00C67757"/>
    <w:rsid w:val="00C6787B"/>
    <w:rsid w:val="00C70176"/>
    <w:rsid w:val="00C7019C"/>
    <w:rsid w:val="00C706F6"/>
    <w:rsid w:val="00C70C26"/>
    <w:rsid w:val="00C70D2B"/>
    <w:rsid w:val="00C70F7C"/>
    <w:rsid w:val="00C715CB"/>
    <w:rsid w:val="00C71D05"/>
    <w:rsid w:val="00C71D0C"/>
    <w:rsid w:val="00C72A04"/>
    <w:rsid w:val="00C72D62"/>
    <w:rsid w:val="00C73A06"/>
    <w:rsid w:val="00C7406F"/>
    <w:rsid w:val="00C756E9"/>
    <w:rsid w:val="00C75BFD"/>
    <w:rsid w:val="00C75EAF"/>
    <w:rsid w:val="00C7692B"/>
    <w:rsid w:val="00C77277"/>
    <w:rsid w:val="00C81148"/>
    <w:rsid w:val="00C813C7"/>
    <w:rsid w:val="00C81BFF"/>
    <w:rsid w:val="00C81FDA"/>
    <w:rsid w:val="00C82347"/>
    <w:rsid w:val="00C824CA"/>
    <w:rsid w:val="00C82501"/>
    <w:rsid w:val="00C8314A"/>
    <w:rsid w:val="00C836C2"/>
    <w:rsid w:val="00C83890"/>
    <w:rsid w:val="00C83C38"/>
    <w:rsid w:val="00C83C6E"/>
    <w:rsid w:val="00C83E22"/>
    <w:rsid w:val="00C842ED"/>
    <w:rsid w:val="00C8458D"/>
    <w:rsid w:val="00C847CC"/>
    <w:rsid w:val="00C84CF4"/>
    <w:rsid w:val="00C85035"/>
    <w:rsid w:val="00C8583B"/>
    <w:rsid w:val="00C86609"/>
    <w:rsid w:val="00C86CD5"/>
    <w:rsid w:val="00C86E51"/>
    <w:rsid w:val="00C872C1"/>
    <w:rsid w:val="00C87565"/>
    <w:rsid w:val="00C87AB4"/>
    <w:rsid w:val="00C90BB6"/>
    <w:rsid w:val="00C9155B"/>
    <w:rsid w:val="00C91602"/>
    <w:rsid w:val="00C92425"/>
    <w:rsid w:val="00C92CA3"/>
    <w:rsid w:val="00C93198"/>
    <w:rsid w:val="00C9356C"/>
    <w:rsid w:val="00C937A1"/>
    <w:rsid w:val="00C93A83"/>
    <w:rsid w:val="00C93E75"/>
    <w:rsid w:val="00C94107"/>
    <w:rsid w:val="00C94CC3"/>
    <w:rsid w:val="00C94D45"/>
    <w:rsid w:val="00C9513E"/>
    <w:rsid w:val="00C951C6"/>
    <w:rsid w:val="00C95811"/>
    <w:rsid w:val="00C959D1"/>
    <w:rsid w:val="00C95F69"/>
    <w:rsid w:val="00C969C5"/>
    <w:rsid w:val="00C96AFC"/>
    <w:rsid w:val="00C96E9D"/>
    <w:rsid w:val="00C96FA5"/>
    <w:rsid w:val="00C97B10"/>
    <w:rsid w:val="00C97D5A"/>
    <w:rsid w:val="00C97DFE"/>
    <w:rsid w:val="00CA01A3"/>
    <w:rsid w:val="00CA0487"/>
    <w:rsid w:val="00CA1AA5"/>
    <w:rsid w:val="00CA1BDC"/>
    <w:rsid w:val="00CA1E5C"/>
    <w:rsid w:val="00CA2229"/>
    <w:rsid w:val="00CA2418"/>
    <w:rsid w:val="00CA25B4"/>
    <w:rsid w:val="00CA2753"/>
    <w:rsid w:val="00CA2816"/>
    <w:rsid w:val="00CA3192"/>
    <w:rsid w:val="00CA330F"/>
    <w:rsid w:val="00CA3937"/>
    <w:rsid w:val="00CA3E6A"/>
    <w:rsid w:val="00CA43F9"/>
    <w:rsid w:val="00CA4CD9"/>
    <w:rsid w:val="00CA5A47"/>
    <w:rsid w:val="00CA5B96"/>
    <w:rsid w:val="00CA5C6C"/>
    <w:rsid w:val="00CA5D81"/>
    <w:rsid w:val="00CA6187"/>
    <w:rsid w:val="00CA655B"/>
    <w:rsid w:val="00CA6831"/>
    <w:rsid w:val="00CA726F"/>
    <w:rsid w:val="00CB116B"/>
    <w:rsid w:val="00CB11CE"/>
    <w:rsid w:val="00CB17C5"/>
    <w:rsid w:val="00CB25A0"/>
    <w:rsid w:val="00CB2710"/>
    <w:rsid w:val="00CB2969"/>
    <w:rsid w:val="00CB2BAE"/>
    <w:rsid w:val="00CB2C05"/>
    <w:rsid w:val="00CB2DD7"/>
    <w:rsid w:val="00CB2F2B"/>
    <w:rsid w:val="00CB305A"/>
    <w:rsid w:val="00CB3C4E"/>
    <w:rsid w:val="00CB51AD"/>
    <w:rsid w:val="00CB560B"/>
    <w:rsid w:val="00CB5B9D"/>
    <w:rsid w:val="00CB63C4"/>
    <w:rsid w:val="00CB72BA"/>
    <w:rsid w:val="00CB78D5"/>
    <w:rsid w:val="00CB7920"/>
    <w:rsid w:val="00CC0394"/>
    <w:rsid w:val="00CC0D7E"/>
    <w:rsid w:val="00CC0E39"/>
    <w:rsid w:val="00CC160E"/>
    <w:rsid w:val="00CC17CE"/>
    <w:rsid w:val="00CC26C6"/>
    <w:rsid w:val="00CC2F5A"/>
    <w:rsid w:val="00CC3898"/>
    <w:rsid w:val="00CC3AC1"/>
    <w:rsid w:val="00CC4F85"/>
    <w:rsid w:val="00CC715F"/>
    <w:rsid w:val="00CC73C2"/>
    <w:rsid w:val="00CC752D"/>
    <w:rsid w:val="00CC7C40"/>
    <w:rsid w:val="00CC7FE1"/>
    <w:rsid w:val="00CD04D1"/>
    <w:rsid w:val="00CD05E7"/>
    <w:rsid w:val="00CD06E3"/>
    <w:rsid w:val="00CD0A7A"/>
    <w:rsid w:val="00CD0D26"/>
    <w:rsid w:val="00CD11AF"/>
    <w:rsid w:val="00CD11F5"/>
    <w:rsid w:val="00CD1F95"/>
    <w:rsid w:val="00CD23B1"/>
    <w:rsid w:val="00CD2761"/>
    <w:rsid w:val="00CD27AE"/>
    <w:rsid w:val="00CD2A0C"/>
    <w:rsid w:val="00CD342B"/>
    <w:rsid w:val="00CD4BB8"/>
    <w:rsid w:val="00CD4D99"/>
    <w:rsid w:val="00CD5786"/>
    <w:rsid w:val="00CD5AE7"/>
    <w:rsid w:val="00CD5E25"/>
    <w:rsid w:val="00CD6E0E"/>
    <w:rsid w:val="00CD6ED7"/>
    <w:rsid w:val="00CD6FB8"/>
    <w:rsid w:val="00CD75AC"/>
    <w:rsid w:val="00CE0682"/>
    <w:rsid w:val="00CE0716"/>
    <w:rsid w:val="00CE1319"/>
    <w:rsid w:val="00CE19D4"/>
    <w:rsid w:val="00CE1AEC"/>
    <w:rsid w:val="00CE1D00"/>
    <w:rsid w:val="00CE22FE"/>
    <w:rsid w:val="00CE2669"/>
    <w:rsid w:val="00CE3096"/>
    <w:rsid w:val="00CE3322"/>
    <w:rsid w:val="00CE35B6"/>
    <w:rsid w:val="00CE4B63"/>
    <w:rsid w:val="00CE4E43"/>
    <w:rsid w:val="00CE52F1"/>
    <w:rsid w:val="00CE57F8"/>
    <w:rsid w:val="00CE6358"/>
    <w:rsid w:val="00CE66CD"/>
    <w:rsid w:val="00CE6F46"/>
    <w:rsid w:val="00CE709C"/>
    <w:rsid w:val="00CF074C"/>
    <w:rsid w:val="00CF0AD9"/>
    <w:rsid w:val="00CF0DC7"/>
    <w:rsid w:val="00CF1E2E"/>
    <w:rsid w:val="00CF247A"/>
    <w:rsid w:val="00CF270C"/>
    <w:rsid w:val="00CF273A"/>
    <w:rsid w:val="00CF27CE"/>
    <w:rsid w:val="00CF2CBA"/>
    <w:rsid w:val="00CF2F6F"/>
    <w:rsid w:val="00CF37EA"/>
    <w:rsid w:val="00CF3BEE"/>
    <w:rsid w:val="00CF3E8E"/>
    <w:rsid w:val="00CF4008"/>
    <w:rsid w:val="00CF5928"/>
    <w:rsid w:val="00CF63A9"/>
    <w:rsid w:val="00CF6E90"/>
    <w:rsid w:val="00CF6EEC"/>
    <w:rsid w:val="00CF701F"/>
    <w:rsid w:val="00CF7384"/>
    <w:rsid w:val="00CF744B"/>
    <w:rsid w:val="00CF7D35"/>
    <w:rsid w:val="00CF7EDB"/>
    <w:rsid w:val="00D009C8"/>
    <w:rsid w:val="00D012A4"/>
    <w:rsid w:val="00D01437"/>
    <w:rsid w:val="00D01486"/>
    <w:rsid w:val="00D01643"/>
    <w:rsid w:val="00D01724"/>
    <w:rsid w:val="00D01A8D"/>
    <w:rsid w:val="00D0243C"/>
    <w:rsid w:val="00D02E0B"/>
    <w:rsid w:val="00D03504"/>
    <w:rsid w:val="00D0354F"/>
    <w:rsid w:val="00D03A2E"/>
    <w:rsid w:val="00D043A9"/>
    <w:rsid w:val="00D04A06"/>
    <w:rsid w:val="00D05042"/>
    <w:rsid w:val="00D05267"/>
    <w:rsid w:val="00D05720"/>
    <w:rsid w:val="00D05AEC"/>
    <w:rsid w:val="00D05D3B"/>
    <w:rsid w:val="00D05FD7"/>
    <w:rsid w:val="00D06271"/>
    <w:rsid w:val="00D072DA"/>
    <w:rsid w:val="00D078AE"/>
    <w:rsid w:val="00D100D5"/>
    <w:rsid w:val="00D1082B"/>
    <w:rsid w:val="00D10FD9"/>
    <w:rsid w:val="00D1125B"/>
    <w:rsid w:val="00D11717"/>
    <w:rsid w:val="00D11878"/>
    <w:rsid w:val="00D118D4"/>
    <w:rsid w:val="00D11B03"/>
    <w:rsid w:val="00D122A8"/>
    <w:rsid w:val="00D133FC"/>
    <w:rsid w:val="00D13AB0"/>
    <w:rsid w:val="00D13E19"/>
    <w:rsid w:val="00D13E8A"/>
    <w:rsid w:val="00D13F85"/>
    <w:rsid w:val="00D1430B"/>
    <w:rsid w:val="00D143E1"/>
    <w:rsid w:val="00D14594"/>
    <w:rsid w:val="00D154D2"/>
    <w:rsid w:val="00D15F6B"/>
    <w:rsid w:val="00D16283"/>
    <w:rsid w:val="00D16833"/>
    <w:rsid w:val="00D16FAC"/>
    <w:rsid w:val="00D1732D"/>
    <w:rsid w:val="00D17936"/>
    <w:rsid w:val="00D17B90"/>
    <w:rsid w:val="00D17EB6"/>
    <w:rsid w:val="00D21197"/>
    <w:rsid w:val="00D2154F"/>
    <w:rsid w:val="00D2170D"/>
    <w:rsid w:val="00D218B9"/>
    <w:rsid w:val="00D22446"/>
    <w:rsid w:val="00D225AA"/>
    <w:rsid w:val="00D236E4"/>
    <w:rsid w:val="00D23AC8"/>
    <w:rsid w:val="00D24164"/>
    <w:rsid w:val="00D245BC"/>
    <w:rsid w:val="00D24BFD"/>
    <w:rsid w:val="00D251D5"/>
    <w:rsid w:val="00D258F3"/>
    <w:rsid w:val="00D2591F"/>
    <w:rsid w:val="00D25AA6"/>
    <w:rsid w:val="00D26744"/>
    <w:rsid w:val="00D26C7A"/>
    <w:rsid w:val="00D26E06"/>
    <w:rsid w:val="00D27604"/>
    <w:rsid w:val="00D27ECF"/>
    <w:rsid w:val="00D3037C"/>
    <w:rsid w:val="00D31412"/>
    <w:rsid w:val="00D31A82"/>
    <w:rsid w:val="00D31DD2"/>
    <w:rsid w:val="00D329C2"/>
    <w:rsid w:val="00D330DB"/>
    <w:rsid w:val="00D3336C"/>
    <w:rsid w:val="00D33462"/>
    <w:rsid w:val="00D33B9B"/>
    <w:rsid w:val="00D33C77"/>
    <w:rsid w:val="00D33D79"/>
    <w:rsid w:val="00D350E0"/>
    <w:rsid w:val="00D357E0"/>
    <w:rsid w:val="00D3687D"/>
    <w:rsid w:val="00D41129"/>
    <w:rsid w:val="00D42DFC"/>
    <w:rsid w:val="00D4313C"/>
    <w:rsid w:val="00D4365D"/>
    <w:rsid w:val="00D43C63"/>
    <w:rsid w:val="00D43F41"/>
    <w:rsid w:val="00D44255"/>
    <w:rsid w:val="00D44479"/>
    <w:rsid w:val="00D4462A"/>
    <w:rsid w:val="00D45482"/>
    <w:rsid w:val="00D45DB6"/>
    <w:rsid w:val="00D4665B"/>
    <w:rsid w:val="00D47036"/>
    <w:rsid w:val="00D47572"/>
    <w:rsid w:val="00D478C2"/>
    <w:rsid w:val="00D479A8"/>
    <w:rsid w:val="00D47FC2"/>
    <w:rsid w:val="00D50165"/>
    <w:rsid w:val="00D501BD"/>
    <w:rsid w:val="00D5061C"/>
    <w:rsid w:val="00D50D47"/>
    <w:rsid w:val="00D50F11"/>
    <w:rsid w:val="00D52AFF"/>
    <w:rsid w:val="00D52F6C"/>
    <w:rsid w:val="00D530A0"/>
    <w:rsid w:val="00D53178"/>
    <w:rsid w:val="00D531FE"/>
    <w:rsid w:val="00D534A7"/>
    <w:rsid w:val="00D53613"/>
    <w:rsid w:val="00D53941"/>
    <w:rsid w:val="00D53CA0"/>
    <w:rsid w:val="00D53D9B"/>
    <w:rsid w:val="00D54BD4"/>
    <w:rsid w:val="00D54F90"/>
    <w:rsid w:val="00D5552C"/>
    <w:rsid w:val="00D565BB"/>
    <w:rsid w:val="00D56C74"/>
    <w:rsid w:val="00D570B9"/>
    <w:rsid w:val="00D5765F"/>
    <w:rsid w:val="00D57769"/>
    <w:rsid w:val="00D57944"/>
    <w:rsid w:val="00D600B5"/>
    <w:rsid w:val="00D60DCF"/>
    <w:rsid w:val="00D616DB"/>
    <w:rsid w:val="00D61EDD"/>
    <w:rsid w:val="00D623AC"/>
    <w:rsid w:val="00D623EB"/>
    <w:rsid w:val="00D62F48"/>
    <w:rsid w:val="00D6360C"/>
    <w:rsid w:val="00D63AF9"/>
    <w:rsid w:val="00D64447"/>
    <w:rsid w:val="00D64866"/>
    <w:rsid w:val="00D64EA7"/>
    <w:rsid w:val="00D6586E"/>
    <w:rsid w:val="00D65AF9"/>
    <w:rsid w:val="00D6740D"/>
    <w:rsid w:val="00D67AEA"/>
    <w:rsid w:val="00D67C64"/>
    <w:rsid w:val="00D70984"/>
    <w:rsid w:val="00D70C1E"/>
    <w:rsid w:val="00D7227A"/>
    <w:rsid w:val="00D727D3"/>
    <w:rsid w:val="00D72B59"/>
    <w:rsid w:val="00D7331B"/>
    <w:rsid w:val="00D73667"/>
    <w:rsid w:val="00D74149"/>
    <w:rsid w:val="00D741EF"/>
    <w:rsid w:val="00D74FEB"/>
    <w:rsid w:val="00D75DE1"/>
    <w:rsid w:val="00D76034"/>
    <w:rsid w:val="00D7624E"/>
    <w:rsid w:val="00D763CA"/>
    <w:rsid w:val="00D76672"/>
    <w:rsid w:val="00D76A07"/>
    <w:rsid w:val="00D76C5E"/>
    <w:rsid w:val="00D7735B"/>
    <w:rsid w:val="00D77E18"/>
    <w:rsid w:val="00D801D8"/>
    <w:rsid w:val="00D803FB"/>
    <w:rsid w:val="00D809B5"/>
    <w:rsid w:val="00D81445"/>
    <w:rsid w:val="00D82597"/>
    <w:rsid w:val="00D826BB"/>
    <w:rsid w:val="00D827C2"/>
    <w:rsid w:val="00D8354D"/>
    <w:rsid w:val="00D843DD"/>
    <w:rsid w:val="00D851C9"/>
    <w:rsid w:val="00D85DB0"/>
    <w:rsid w:val="00D86403"/>
    <w:rsid w:val="00D8685F"/>
    <w:rsid w:val="00D8759A"/>
    <w:rsid w:val="00D8787C"/>
    <w:rsid w:val="00D903EC"/>
    <w:rsid w:val="00D90726"/>
    <w:rsid w:val="00D90E4D"/>
    <w:rsid w:val="00D91167"/>
    <w:rsid w:val="00D91708"/>
    <w:rsid w:val="00D91851"/>
    <w:rsid w:val="00D91F7D"/>
    <w:rsid w:val="00D91FA0"/>
    <w:rsid w:val="00D92477"/>
    <w:rsid w:val="00D924F8"/>
    <w:rsid w:val="00D9299A"/>
    <w:rsid w:val="00D92BE8"/>
    <w:rsid w:val="00D93905"/>
    <w:rsid w:val="00D9408F"/>
    <w:rsid w:val="00D940CB"/>
    <w:rsid w:val="00D94808"/>
    <w:rsid w:val="00D948C4"/>
    <w:rsid w:val="00D94911"/>
    <w:rsid w:val="00D94B1B"/>
    <w:rsid w:val="00D953FB"/>
    <w:rsid w:val="00D95413"/>
    <w:rsid w:val="00D96693"/>
    <w:rsid w:val="00D97845"/>
    <w:rsid w:val="00D97EF1"/>
    <w:rsid w:val="00DA0265"/>
    <w:rsid w:val="00DA048C"/>
    <w:rsid w:val="00DA0C96"/>
    <w:rsid w:val="00DA1844"/>
    <w:rsid w:val="00DA1DE9"/>
    <w:rsid w:val="00DA281D"/>
    <w:rsid w:val="00DA3083"/>
    <w:rsid w:val="00DA3349"/>
    <w:rsid w:val="00DA364B"/>
    <w:rsid w:val="00DA391E"/>
    <w:rsid w:val="00DA3A21"/>
    <w:rsid w:val="00DA3B4D"/>
    <w:rsid w:val="00DA3C46"/>
    <w:rsid w:val="00DA3CC2"/>
    <w:rsid w:val="00DA3E5F"/>
    <w:rsid w:val="00DA42A4"/>
    <w:rsid w:val="00DA4831"/>
    <w:rsid w:val="00DA5006"/>
    <w:rsid w:val="00DA5054"/>
    <w:rsid w:val="00DA5E7A"/>
    <w:rsid w:val="00DA6CD9"/>
    <w:rsid w:val="00DA7824"/>
    <w:rsid w:val="00DB0961"/>
    <w:rsid w:val="00DB0A8E"/>
    <w:rsid w:val="00DB1194"/>
    <w:rsid w:val="00DB1697"/>
    <w:rsid w:val="00DB1BD6"/>
    <w:rsid w:val="00DB1C7E"/>
    <w:rsid w:val="00DB328B"/>
    <w:rsid w:val="00DB3466"/>
    <w:rsid w:val="00DB3778"/>
    <w:rsid w:val="00DB4299"/>
    <w:rsid w:val="00DB44E9"/>
    <w:rsid w:val="00DB4E78"/>
    <w:rsid w:val="00DB563B"/>
    <w:rsid w:val="00DB642E"/>
    <w:rsid w:val="00DB7846"/>
    <w:rsid w:val="00DB7922"/>
    <w:rsid w:val="00DB7EEC"/>
    <w:rsid w:val="00DC0055"/>
    <w:rsid w:val="00DC02C6"/>
    <w:rsid w:val="00DC08A0"/>
    <w:rsid w:val="00DC0977"/>
    <w:rsid w:val="00DC1531"/>
    <w:rsid w:val="00DC1835"/>
    <w:rsid w:val="00DC1D67"/>
    <w:rsid w:val="00DC22DB"/>
    <w:rsid w:val="00DC2472"/>
    <w:rsid w:val="00DC24CF"/>
    <w:rsid w:val="00DC3176"/>
    <w:rsid w:val="00DC3953"/>
    <w:rsid w:val="00DC45E8"/>
    <w:rsid w:val="00DC4689"/>
    <w:rsid w:val="00DC47E0"/>
    <w:rsid w:val="00DC5079"/>
    <w:rsid w:val="00DC567B"/>
    <w:rsid w:val="00DC5C08"/>
    <w:rsid w:val="00DC725D"/>
    <w:rsid w:val="00DC7429"/>
    <w:rsid w:val="00DC7515"/>
    <w:rsid w:val="00DC7F79"/>
    <w:rsid w:val="00DD0F4C"/>
    <w:rsid w:val="00DD16D6"/>
    <w:rsid w:val="00DD1915"/>
    <w:rsid w:val="00DD1B5C"/>
    <w:rsid w:val="00DD1C11"/>
    <w:rsid w:val="00DD2036"/>
    <w:rsid w:val="00DD20B3"/>
    <w:rsid w:val="00DD2806"/>
    <w:rsid w:val="00DD2B4A"/>
    <w:rsid w:val="00DD3B8A"/>
    <w:rsid w:val="00DD3D31"/>
    <w:rsid w:val="00DD3E0D"/>
    <w:rsid w:val="00DD3F80"/>
    <w:rsid w:val="00DD4270"/>
    <w:rsid w:val="00DD502F"/>
    <w:rsid w:val="00DD56FC"/>
    <w:rsid w:val="00DD5E0B"/>
    <w:rsid w:val="00DD641C"/>
    <w:rsid w:val="00DD7237"/>
    <w:rsid w:val="00DD7F64"/>
    <w:rsid w:val="00DE0163"/>
    <w:rsid w:val="00DE0207"/>
    <w:rsid w:val="00DE058A"/>
    <w:rsid w:val="00DE0A95"/>
    <w:rsid w:val="00DE13AB"/>
    <w:rsid w:val="00DE16D6"/>
    <w:rsid w:val="00DE1B4B"/>
    <w:rsid w:val="00DE2479"/>
    <w:rsid w:val="00DE3083"/>
    <w:rsid w:val="00DE3C57"/>
    <w:rsid w:val="00DE3CA8"/>
    <w:rsid w:val="00DE4813"/>
    <w:rsid w:val="00DE4DFA"/>
    <w:rsid w:val="00DE4E46"/>
    <w:rsid w:val="00DE4FC0"/>
    <w:rsid w:val="00DE518F"/>
    <w:rsid w:val="00DE5945"/>
    <w:rsid w:val="00DE59D6"/>
    <w:rsid w:val="00DE7B57"/>
    <w:rsid w:val="00DE7DAF"/>
    <w:rsid w:val="00DF00EC"/>
    <w:rsid w:val="00DF0182"/>
    <w:rsid w:val="00DF0294"/>
    <w:rsid w:val="00DF041E"/>
    <w:rsid w:val="00DF0505"/>
    <w:rsid w:val="00DF0C2C"/>
    <w:rsid w:val="00DF1035"/>
    <w:rsid w:val="00DF172F"/>
    <w:rsid w:val="00DF19ED"/>
    <w:rsid w:val="00DF1B1D"/>
    <w:rsid w:val="00DF1FFB"/>
    <w:rsid w:val="00DF20C7"/>
    <w:rsid w:val="00DF244A"/>
    <w:rsid w:val="00DF257A"/>
    <w:rsid w:val="00DF2934"/>
    <w:rsid w:val="00DF30F3"/>
    <w:rsid w:val="00DF33E2"/>
    <w:rsid w:val="00DF3829"/>
    <w:rsid w:val="00DF4539"/>
    <w:rsid w:val="00DF491A"/>
    <w:rsid w:val="00DF4AF3"/>
    <w:rsid w:val="00DF5220"/>
    <w:rsid w:val="00DF6278"/>
    <w:rsid w:val="00DF656E"/>
    <w:rsid w:val="00DF6F7E"/>
    <w:rsid w:val="00DF7530"/>
    <w:rsid w:val="00DF7AF9"/>
    <w:rsid w:val="00DF7C31"/>
    <w:rsid w:val="00DF7C51"/>
    <w:rsid w:val="00DF7F12"/>
    <w:rsid w:val="00E008FD"/>
    <w:rsid w:val="00E0108F"/>
    <w:rsid w:val="00E01539"/>
    <w:rsid w:val="00E01807"/>
    <w:rsid w:val="00E01FA8"/>
    <w:rsid w:val="00E03802"/>
    <w:rsid w:val="00E03909"/>
    <w:rsid w:val="00E041A4"/>
    <w:rsid w:val="00E04397"/>
    <w:rsid w:val="00E044AD"/>
    <w:rsid w:val="00E0496A"/>
    <w:rsid w:val="00E04B6F"/>
    <w:rsid w:val="00E04BB5"/>
    <w:rsid w:val="00E05B10"/>
    <w:rsid w:val="00E0603C"/>
    <w:rsid w:val="00E06398"/>
    <w:rsid w:val="00E063A6"/>
    <w:rsid w:val="00E06719"/>
    <w:rsid w:val="00E06E6E"/>
    <w:rsid w:val="00E0753F"/>
    <w:rsid w:val="00E07716"/>
    <w:rsid w:val="00E102F9"/>
    <w:rsid w:val="00E10B8D"/>
    <w:rsid w:val="00E10FF2"/>
    <w:rsid w:val="00E115DF"/>
    <w:rsid w:val="00E120EB"/>
    <w:rsid w:val="00E1215F"/>
    <w:rsid w:val="00E127A9"/>
    <w:rsid w:val="00E12C8E"/>
    <w:rsid w:val="00E12D3A"/>
    <w:rsid w:val="00E138F1"/>
    <w:rsid w:val="00E1458E"/>
    <w:rsid w:val="00E15AFB"/>
    <w:rsid w:val="00E15D48"/>
    <w:rsid w:val="00E162DA"/>
    <w:rsid w:val="00E17398"/>
    <w:rsid w:val="00E20441"/>
    <w:rsid w:val="00E21059"/>
    <w:rsid w:val="00E213FF"/>
    <w:rsid w:val="00E221D8"/>
    <w:rsid w:val="00E230B2"/>
    <w:rsid w:val="00E24B65"/>
    <w:rsid w:val="00E24D40"/>
    <w:rsid w:val="00E254A4"/>
    <w:rsid w:val="00E2559F"/>
    <w:rsid w:val="00E25A77"/>
    <w:rsid w:val="00E26A96"/>
    <w:rsid w:val="00E300DE"/>
    <w:rsid w:val="00E302CD"/>
    <w:rsid w:val="00E30A13"/>
    <w:rsid w:val="00E30B72"/>
    <w:rsid w:val="00E31BA5"/>
    <w:rsid w:val="00E31C5C"/>
    <w:rsid w:val="00E321CB"/>
    <w:rsid w:val="00E3238B"/>
    <w:rsid w:val="00E32471"/>
    <w:rsid w:val="00E3266C"/>
    <w:rsid w:val="00E33DBC"/>
    <w:rsid w:val="00E34AF2"/>
    <w:rsid w:val="00E34C7F"/>
    <w:rsid w:val="00E3609D"/>
    <w:rsid w:val="00E3662D"/>
    <w:rsid w:val="00E36D1E"/>
    <w:rsid w:val="00E3734F"/>
    <w:rsid w:val="00E379E1"/>
    <w:rsid w:val="00E37A5A"/>
    <w:rsid w:val="00E4058E"/>
    <w:rsid w:val="00E40C5B"/>
    <w:rsid w:val="00E40F87"/>
    <w:rsid w:val="00E412A5"/>
    <w:rsid w:val="00E414DB"/>
    <w:rsid w:val="00E419FC"/>
    <w:rsid w:val="00E41AE0"/>
    <w:rsid w:val="00E42357"/>
    <w:rsid w:val="00E438A6"/>
    <w:rsid w:val="00E44073"/>
    <w:rsid w:val="00E44383"/>
    <w:rsid w:val="00E448C9"/>
    <w:rsid w:val="00E455B0"/>
    <w:rsid w:val="00E45D45"/>
    <w:rsid w:val="00E465B5"/>
    <w:rsid w:val="00E46CFE"/>
    <w:rsid w:val="00E46F5C"/>
    <w:rsid w:val="00E4718C"/>
    <w:rsid w:val="00E508E5"/>
    <w:rsid w:val="00E51066"/>
    <w:rsid w:val="00E5136F"/>
    <w:rsid w:val="00E51934"/>
    <w:rsid w:val="00E523A7"/>
    <w:rsid w:val="00E5246E"/>
    <w:rsid w:val="00E5289C"/>
    <w:rsid w:val="00E52A7B"/>
    <w:rsid w:val="00E536AF"/>
    <w:rsid w:val="00E539A9"/>
    <w:rsid w:val="00E53BE1"/>
    <w:rsid w:val="00E54679"/>
    <w:rsid w:val="00E54D93"/>
    <w:rsid w:val="00E551AD"/>
    <w:rsid w:val="00E56B2D"/>
    <w:rsid w:val="00E56B77"/>
    <w:rsid w:val="00E56C69"/>
    <w:rsid w:val="00E60452"/>
    <w:rsid w:val="00E60DF6"/>
    <w:rsid w:val="00E61C51"/>
    <w:rsid w:val="00E62CF8"/>
    <w:rsid w:val="00E632DA"/>
    <w:rsid w:val="00E633A4"/>
    <w:rsid w:val="00E63521"/>
    <w:rsid w:val="00E6395E"/>
    <w:rsid w:val="00E63F7B"/>
    <w:rsid w:val="00E63FFF"/>
    <w:rsid w:val="00E6402C"/>
    <w:rsid w:val="00E640AA"/>
    <w:rsid w:val="00E65852"/>
    <w:rsid w:val="00E65B23"/>
    <w:rsid w:val="00E663D2"/>
    <w:rsid w:val="00E664D1"/>
    <w:rsid w:val="00E66840"/>
    <w:rsid w:val="00E66F03"/>
    <w:rsid w:val="00E674BA"/>
    <w:rsid w:val="00E67583"/>
    <w:rsid w:val="00E678D2"/>
    <w:rsid w:val="00E67A8D"/>
    <w:rsid w:val="00E70154"/>
    <w:rsid w:val="00E7095F"/>
    <w:rsid w:val="00E70EAD"/>
    <w:rsid w:val="00E711D5"/>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4FE9"/>
    <w:rsid w:val="00E75533"/>
    <w:rsid w:val="00E75795"/>
    <w:rsid w:val="00E7587B"/>
    <w:rsid w:val="00E75AEC"/>
    <w:rsid w:val="00E75CA6"/>
    <w:rsid w:val="00E764AC"/>
    <w:rsid w:val="00E76B60"/>
    <w:rsid w:val="00E76FB2"/>
    <w:rsid w:val="00E8016C"/>
    <w:rsid w:val="00E8045C"/>
    <w:rsid w:val="00E819E2"/>
    <w:rsid w:val="00E81F43"/>
    <w:rsid w:val="00E82685"/>
    <w:rsid w:val="00E82780"/>
    <w:rsid w:val="00E82CEA"/>
    <w:rsid w:val="00E8377F"/>
    <w:rsid w:val="00E83BEF"/>
    <w:rsid w:val="00E83FB9"/>
    <w:rsid w:val="00E84134"/>
    <w:rsid w:val="00E842EB"/>
    <w:rsid w:val="00E84659"/>
    <w:rsid w:val="00E84936"/>
    <w:rsid w:val="00E8509D"/>
    <w:rsid w:val="00E85176"/>
    <w:rsid w:val="00E85DB7"/>
    <w:rsid w:val="00E85EC6"/>
    <w:rsid w:val="00E8607F"/>
    <w:rsid w:val="00E860B3"/>
    <w:rsid w:val="00E866A0"/>
    <w:rsid w:val="00E86892"/>
    <w:rsid w:val="00E86CA3"/>
    <w:rsid w:val="00E90842"/>
    <w:rsid w:val="00E9131F"/>
    <w:rsid w:val="00E914BB"/>
    <w:rsid w:val="00E9165C"/>
    <w:rsid w:val="00E91868"/>
    <w:rsid w:val="00E91C57"/>
    <w:rsid w:val="00E91DFA"/>
    <w:rsid w:val="00E92023"/>
    <w:rsid w:val="00E925DF"/>
    <w:rsid w:val="00E940EA"/>
    <w:rsid w:val="00E943E3"/>
    <w:rsid w:val="00E94A5C"/>
    <w:rsid w:val="00E94EF3"/>
    <w:rsid w:val="00E9569F"/>
    <w:rsid w:val="00E95C53"/>
    <w:rsid w:val="00E95CBC"/>
    <w:rsid w:val="00E95FEE"/>
    <w:rsid w:val="00E9625C"/>
    <w:rsid w:val="00E96369"/>
    <w:rsid w:val="00E96611"/>
    <w:rsid w:val="00E9664B"/>
    <w:rsid w:val="00E97091"/>
    <w:rsid w:val="00E97104"/>
    <w:rsid w:val="00E973AA"/>
    <w:rsid w:val="00E978F1"/>
    <w:rsid w:val="00E97A59"/>
    <w:rsid w:val="00E97AD4"/>
    <w:rsid w:val="00E97D28"/>
    <w:rsid w:val="00EA008D"/>
    <w:rsid w:val="00EA120D"/>
    <w:rsid w:val="00EA1664"/>
    <w:rsid w:val="00EA173E"/>
    <w:rsid w:val="00EA1B15"/>
    <w:rsid w:val="00EA2219"/>
    <w:rsid w:val="00EA23A0"/>
    <w:rsid w:val="00EA2730"/>
    <w:rsid w:val="00EA30BE"/>
    <w:rsid w:val="00EA35D1"/>
    <w:rsid w:val="00EA39BD"/>
    <w:rsid w:val="00EA411E"/>
    <w:rsid w:val="00EA4546"/>
    <w:rsid w:val="00EA5161"/>
    <w:rsid w:val="00EA52AF"/>
    <w:rsid w:val="00EA5A1E"/>
    <w:rsid w:val="00EA5A55"/>
    <w:rsid w:val="00EA5A58"/>
    <w:rsid w:val="00EA5B5A"/>
    <w:rsid w:val="00EA5E7B"/>
    <w:rsid w:val="00EA6221"/>
    <w:rsid w:val="00EA63E7"/>
    <w:rsid w:val="00EA695F"/>
    <w:rsid w:val="00EA6BDF"/>
    <w:rsid w:val="00EA6F25"/>
    <w:rsid w:val="00EA73B2"/>
    <w:rsid w:val="00EA7528"/>
    <w:rsid w:val="00EA75E8"/>
    <w:rsid w:val="00EA7636"/>
    <w:rsid w:val="00EA7AB5"/>
    <w:rsid w:val="00EA7CCB"/>
    <w:rsid w:val="00EA7F20"/>
    <w:rsid w:val="00EB0D23"/>
    <w:rsid w:val="00EB16D4"/>
    <w:rsid w:val="00EB1CF9"/>
    <w:rsid w:val="00EB23DF"/>
    <w:rsid w:val="00EB2EA0"/>
    <w:rsid w:val="00EB38BD"/>
    <w:rsid w:val="00EB411E"/>
    <w:rsid w:val="00EB4442"/>
    <w:rsid w:val="00EB59AD"/>
    <w:rsid w:val="00EB5E9E"/>
    <w:rsid w:val="00EB6174"/>
    <w:rsid w:val="00EB6582"/>
    <w:rsid w:val="00EB68CB"/>
    <w:rsid w:val="00EB6E08"/>
    <w:rsid w:val="00EB6E60"/>
    <w:rsid w:val="00EB7788"/>
    <w:rsid w:val="00EB7C18"/>
    <w:rsid w:val="00EB7ED5"/>
    <w:rsid w:val="00EC0796"/>
    <w:rsid w:val="00EC0E80"/>
    <w:rsid w:val="00EC1CB3"/>
    <w:rsid w:val="00EC1D3E"/>
    <w:rsid w:val="00EC249D"/>
    <w:rsid w:val="00EC31F0"/>
    <w:rsid w:val="00EC33AA"/>
    <w:rsid w:val="00EC36E1"/>
    <w:rsid w:val="00EC3742"/>
    <w:rsid w:val="00EC49C4"/>
    <w:rsid w:val="00EC49FA"/>
    <w:rsid w:val="00EC5500"/>
    <w:rsid w:val="00EC57AD"/>
    <w:rsid w:val="00EC61AE"/>
    <w:rsid w:val="00EC6C5A"/>
    <w:rsid w:val="00EC6F5C"/>
    <w:rsid w:val="00ED02F6"/>
    <w:rsid w:val="00ED1D9C"/>
    <w:rsid w:val="00ED3173"/>
    <w:rsid w:val="00ED3B76"/>
    <w:rsid w:val="00ED3F02"/>
    <w:rsid w:val="00ED4237"/>
    <w:rsid w:val="00ED4A17"/>
    <w:rsid w:val="00ED58F9"/>
    <w:rsid w:val="00ED5C60"/>
    <w:rsid w:val="00ED5D72"/>
    <w:rsid w:val="00ED63F8"/>
    <w:rsid w:val="00ED66D9"/>
    <w:rsid w:val="00ED6DD4"/>
    <w:rsid w:val="00ED7004"/>
    <w:rsid w:val="00ED786A"/>
    <w:rsid w:val="00ED78AF"/>
    <w:rsid w:val="00ED7A25"/>
    <w:rsid w:val="00ED7ADE"/>
    <w:rsid w:val="00ED7E11"/>
    <w:rsid w:val="00EE0335"/>
    <w:rsid w:val="00EE0F06"/>
    <w:rsid w:val="00EE1862"/>
    <w:rsid w:val="00EE354F"/>
    <w:rsid w:val="00EE4124"/>
    <w:rsid w:val="00EE418A"/>
    <w:rsid w:val="00EE4D12"/>
    <w:rsid w:val="00EE4D57"/>
    <w:rsid w:val="00EE4D8B"/>
    <w:rsid w:val="00EE4ECB"/>
    <w:rsid w:val="00EE5015"/>
    <w:rsid w:val="00EE520C"/>
    <w:rsid w:val="00EE5287"/>
    <w:rsid w:val="00EE54F8"/>
    <w:rsid w:val="00EE6BE5"/>
    <w:rsid w:val="00EE7056"/>
    <w:rsid w:val="00EE70EE"/>
    <w:rsid w:val="00EE711F"/>
    <w:rsid w:val="00EE7A86"/>
    <w:rsid w:val="00EF0B26"/>
    <w:rsid w:val="00EF0D11"/>
    <w:rsid w:val="00EF104C"/>
    <w:rsid w:val="00EF11EB"/>
    <w:rsid w:val="00EF282E"/>
    <w:rsid w:val="00EF35B3"/>
    <w:rsid w:val="00EF396D"/>
    <w:rsid w:val="00EF3B66"/>
    <w:rsid w:val="00EF3B68"/>
    <w:rsid w:val="00EF3E91"/>
    <w:rsid w:val="00EF40B6"/>
    <w:rsid w:val="00EF4C41"/>
    <w:rsid w:val="00EF4D00"/>
    <w:rsid w:val="00EF5260"/>
    <w:rsid w:val="00EF53FC"/>
    <w:rsid w:val="00EF561A"/>
    <w:rsid w:val="00EF5629"/>
    <w:rsid w:val="00EF5817"/>
    <w:rsid w:val="00EF5F8D"/>
    <w:rsid w:val="00EF5FE5"/>
    <w:rsid w:val="00EF6C7C"/>
    <w:rsid w:val="00EF74C1"/>
    <w:rsid w:val="00EF7BB3"/>
    <w:rsid w:val="00F00445"/>
    <w:rsid w:val="00F0082A"/>
    <w:rsid w:val="00F011BD"/>
    <w:rsid w:val="00F013D7"/>
    <w:rsid w:val="00F0202E"/>
    <w:rsid w:val="00F02196"/>
    <w:rsid w:val="00F028B3"/>
    <w:rsid w:val="00F031E9"/>
    <w:rsid w:val="00F037AB"/>
    <w:rsid w:val="00F037E8"/>
    <w:rsid w:val="00F0454D"/>
    <w:rsid w:val="00F0478D"/>
    <w:rsid w:val="00F04823"/>
    <w:rsid w:val="00F04EF4"/>
    <w:rsid w:val="00F06E08"/>
    <w:rsid w:val="00F072DF"/>
    <w:rsid w:val="00F0761E"/>
    <w:rsid w:val="00F077A2"/>
    <w:rsid w:val="00F10DA9"/>
    <w:rsid w:val="00F1164B"/>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7CF"/>
    <w:rsid w:val="00F148C4"/>
    <w:rsid w:val="00F14CB1"/>
    <w:rsid w:val="00F1591D"/>
    <w:rsid w:val="00F15D8F"/>
    <w:rsid w:val="00F1687B"/>
    <w:rsid w:val="00F16BBE"/>
    <w:rsid w:val="00F16D3B"/>
    <w:rsid w:val="00F170B0"/>
    <w:rsid w:val="00F17468"/>
    <w:rsid w:val="00F17EDB"/>
    <w:rsid w:val="00F20086"/>
    <w:rsid w:val="00F20743"/>
    <w:rsid w:val="00F210E5"/>
    <w:rsid w:val="00F213DB"/>
    <w:rsid w:val="00F22216"/>
    <w:rsid w:val="00F22868"/>
    <w:rsid w:val="00F229D2"/>
    <w:rsid w:val="00F22F7F"/>
    <w:rsid w:val="00F23097"/>
    <w:rsid w:val="00F233C8"/>
    <w:rsid w:val="00F237C5"/>
    <w:rsid w:val="00F2440E"/>
    <w:rsid w:val="00F247B9"/>
    <w:rsid w:val="00F24D5C"/>
    <w:rsid w:val="00F2520E"/>
    <w:rsid w:val="00F25534"/>
    <w:rsid w:val="00F25D94"/>
    <w:rsid w:val="00F25FAD"/>
    <w:rsid w:val="00F26F32"/>
    <w:rsid w:val="00F272E9"/>
    <w:rsid w:val="00F273E4"/>
    <w:rsid w:val="00F27E45"/>
    <w:rsid w:val="00F31D90"/>
    <w:rsid w:val="00F31F94"/>
    <w:rsid w:val="00F3259A"/>
    <w:rsid w:val="00F3276D"/>
    <w:rsid w:val="00F32770"/>
    <w:rsid w:val="00F327E2"/>
    <w:rsid w:val="00F32B44"/>
    <w:rsid w:val="00F32C73"/>
    <w:rsid w:val="00F33163"/>
    <w:rsid w:val="00F33627"/>
    <w:rsid w:val="00F33829"/>
    <w:rsid w:val="00F3498A"/>
    <w:rsid w:val="00F353B2"/>
    <w:rsid w:val="00F355F9"/>
    <w:rsid w:val="00F35D34"/>
    <w:rsid w:val="00F35D70"/>
    <w:rsid w:val="00F35E0C"/>
    <w:rsid w:val="00F36314"/>
    <w:rsid w:val="00F36675"/>
    <w:rsid w:val="00F37669"/>
    <w:rsid w:val="00F37859"/>
    <w:rsid w:val="00F37867"/>
    <w:rsid w:val="00F400E4"/>
    <w:rsid w:val="00F40DB2"/>
    <w:rsid w:val="00F419AC"/>
    <w:rsid w:val="00F423CC"/>
    <w:rsid w:val="00F42597"/>
    <w:rsid w:val="00F4273F"/>
    <w:rsid w:val="00F42A56"/>
    <w:rsid w:val="00F42B41"/>
    <w:rsid w:val="00F436D4"/>
    <w:rsid w:val="00F43CAF"/>
    <w:rsid w:val="00F43DAB"/>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5FF8"/>
    <w:rsid w:val="00F561F5"/>
    <w:rsid w:val="00F566F7"/>
    <w:rsid w:val="00F5696F"/>
    <w:rsid w:val="00F571D9"/>
    <w:rsid w:val="00F575BC"/>
    <w:rsid w:val="00F60151"/>
    <w:rsid w:val="00F60E24"/>
    <w:rsid w:val="00F614EB"/>
    <w:rsid w:val="00F619BF"/>
    <w:rsid w:val="00F6305E"/>
    <w:rsid w:val="00F636A9"/>
    <w:rsid w:val="00F6398A"/>
    <w:rsid w:val="00F645F3"/>
    <w:rsid w:val="00F64B72"/>
    <w:rsid w:val="00F64E33"/>
    <w:rsid w:val="00F64EF9"/>
    <w:rsid w:val="00F6525D"/>
    <w:rsid w:val="00F6539D"/>
    <w:rsid w:val="00F660B4"/>
    <w:rsid w:val="00F70014"/>
    <w:rsid w:val="00F72033"/>
    <w:rsid w:val="00F721FE"/>
    <w:rsid w:val="00F72A3C"/>
    <w:rsid w:val="00F72E05"/>
    <w:rsid w:val="00F72E58"/>
    <w:rsid w:val="00F73072"/>
    <w:rsid w:val="00F73797"/>
    <w:rsid w:val="00F738DE"/>
    <w:rsid w:val="00F73952"/>
    <w:rsid w:val="00F73C88"/>
    <w:rsid w:val="00F73F08"/>
    <w:rsid w:val="00F74452"/>
    <w:rsid w:val="00F744EF"/>
    <w:rsid w:val="00F751CB"/>
    <w:rsid w:val="00F758EF"/>
    <w:rsid w:val="00F76384"/>
    <w:rsid w:val="00F768AF"/>
    <w:rsid w:val="00F76BC7"/>
    <w:rsid w:val="00F800C2"/>
    <w:rsid w:val="00F801F0"/>
    <w:rsid w:val="00F804BC"/>
    <w:rsid w:val="00F80555"/>
    <w:rsid w:val="00F81598"/>
    <w:rsid w:val="00F81BB1"/>
    <w:rsid w:val="00F81BC3"/>
    <w:rsid w:val="00F8216F"/>
    <w:rsid w:val="00F82E17"/>
    <w:rsid w:val="00F8313C"/>
    <w:rsid w:val="00F833A4"/>
    <w:rsid w:val="00F83DE4"/>
    <w:rsid w:val="00F840D6"/>
    <w:rsid w:val="00F84749"/>
    <w:rsid w:val="00F84B1B"/>
    <w:rsid w:val="00F84EC9"/>
    <w:rsid w:val="00F85D73"/>
    <w:rsid w:val="00F85E2E"/>
    <w:rsid w:val="00F85FAD"/>
    <w:rsid w:val="00F860E3"/>
    <w:rsid w:val="00F87744"/>
    <w:rsid w:val="00F87A8F"/>
    <w:rsid w:val="00F87C15"/>
    <w:rsid w:val="00F9007A"/>
    <w:rsid w:val="00F90093"/>
    <w:rsid w:val="00F9063B"/>
    <w:rsid w:val="00F90731"/>
    <w:rsid w:val="00F90802"/>
    <w:rsid w:val="00F90807"/>
    <w:rsid w:val="00F908B9"/>
    <w:rsid w:val="00F90ADE"/>
    <w:rsid w:val="00F91977"/>
    <w:rsid w:val="00F9292F"/>
    <w:rsid w:val="00F92B22"/>
    <w:rsid w:val="00F92D95"/>
    <w:rsid w:val="00F93511"/>
    <w:rsid w:val="00F93864"/>
    <w:rsid w:val="00F94318"/>
    <w:rsid w:val="00F944E3"/>
    <w:rsid w:val="00F949C5"/>
    <w:rsid w:val="00F94A41"/>
    <w:rsid w:val="00F950A5"/>
    <w:rsid w:val="00F956F7"/>
    <w:rsid w:val="00F961B3"/>
    <w:rsid w:val="00F96226"/>
    <w:rsid w:val="00F974EA"/>
    <w:rsid w:val="00F97734"/>
    <w:rsid w:val="00FA0690"/>
    <w:rsid w:val="00FA0C2C"/>
    <w:rsid w:val="00FA10C5"/>
    <w:rsid w:val="00FA1784"/>
    <w:rsid w:val="00FA1A5E"/>
    <w:rsid w:val="00FA2008"/>
    <w:rsid w:val="00FA22C4"/>
    <w:rsid w:val="00FA2561"/>
    <w:rsid w:val="00FA2C69"/>
    <w:rsid w:val="00FA3B52"/>
    <w:rsid w:val="00FA3F5C"/>
    <w:rsid w:val="00FA3F9E"/>
    <w:rsid w:val="00FA446B"/>
    <w:rsid w:val="00FA55F1"/>
    <w:rsid w:val="00FA584F"/>
    <w:rsid w:val="00FA5E8C"/>
    <w:rsid w:val="00FA5ECE"/>
    <w:rsid w:val="00FA636D"/>
    <w:rsid w:val="00FA69CB"/>
    <w:rsid w:val="00FA6E4A"/>
    <w:rsid w:val="00FA769D"/>
    <w:rsid w:val="00FB06E2"/>
    <w:rsid w:val="00FB08ED"/>
    <w:rsid w:val="00FB0BAC"/>
    <w:rsid w:val="00FB1D85"/>
    <w:rsid w:val="00FB2A1F"/>
    <w:rsid w:val="00FB3E21"/>
    <w:rsid w:val="00FB51AD"/>
    <w:rsid w:val="00FB5200"/>
    <w:rsid w:val="00FB5396"/>
    <w:rsid w:val="00FB553E"/>
    <w:rsid w:val="00FB596B"/>
    <w:rsid w:val="00FB5CAC"/>
    <w:rsid w:val="00FB5EA7"/>
    <w:rsid w:val="00FB69DF"/>
    <w:rsid w:val="00FB6B56"/>
    <w:rsid w:val="00FB6EF3"/>
    <w:rsid w:val="00FB7090"/>
    <w:rsid w:val="00FB7229"/>
    <w:rsid w:val="00FC002F"/>
    <w:rsid w:val="00FC09AA"/>
    <w:rsid w:val="00FC0DB7"/>
    <w:rsid w:val="00FC0F77"/>
    <w:rsid w:val="00FC110E"/>
    <w:rsid w:val="00FC13B9"/>
    <w:rsid w:val="00FC252D"/>
    <w:rsid w:val="00FC28CF"/>
    <w:rsid w:val="00FC2A63"/>
    <w:rsid w:val="00FC304E"/>
    <w:rsid w:val="00FC3713"/>
    <w:rsid w:val="00FC40B1"/>
    <w:rsid w:val="00FC5151"/>
    <w:rsid w:val="00FC549B"/>
    <w:rsid w:val="00FC5E4E"/>
    <w:rsid w:val="00FC6F08"/>
    <w:rsid w:val="00FC7899"/>
    <w:rsid w:val="00FC7C22"/>
    <w:rsid w:val="00FD072C"/>
    <w:rsid w:val="00FD075F"/>
    <w:rsid w:val="00FD0A5F"/>
    <w:rsid w:val="00FD1C28"/>
    <w:rsid w:val="00FD277A"/>
    <w:rsid w:val="00FD32E1"/>
    <w:rsid w:val="00FD3B57"/>
    <w:rsid w:val="00FD3E8E"/>
    <w:rsid w:val="00FD3ECA"/>
    <w:rsid w:val="00FD5732"/>
    <w:rsid w:val="00FD59F2"/>
    <w:rsid w:val="00FD604C"/>
    <w:rsid w:val="00FD6A86"/>
    <w:rsid w:val="00FD6D5B"/>
    <w:rsid w:val="00FD6FB2"/>
    <w:rsid w:val="00FD7881"/>
    <w:rsid w:val="00FD7AED"/>
    <w:rsid w:val="00FD7F9E"/>
    <w:rsid w:val="00FE02CD"/>
    <w:rsid w:val="00FE0351"/>
    <w:rsid w:val="00FE06A7"/>
    <w:rsid w:val="00FE0A28"/>
    <w:rsid w:val="00FE1046"/>
    <w:rsid w:val="00FE11C2"/>
    <w:rsid w:val="00FE1A3A"/>
    <w:rsid w:val="00FE1FD2"/>
    <w:rsid w:val="00FE2118"/>
    <w:rsid w:val="00FE23F9"/>
    <w:rsid w:val="00FE2E61"/>
    <w:rsid w:val="00FE3412"/>
    <w:rsid w:val="00FE3878"/>
    <w:rsid w:val="00FE410F"/>
    <w:rsid w:val="00FE42A3"/>
    <w:rsid w:val="00FE54AE"/>
    <w:rsid w:val="00FE6EF4"/>
    <w:rsid w:val="00FE7139"/>
    <w:rsid w:val="00FE71C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19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0E6"/>
    <w:rPr>
      <w:sz w:val="24"/>
      <w:szCs w:val="24"/>
    </w:rPr>
  </w:style>
  <w:style w:type="paragraph" w:styleId="Heading1">
    <w:name w:val="heading 1"/>
    <w:basedOn w:val="Normal"/>
    <w:link w:val="Heading1Char"/>
    <w:uiPriority w:val="9"/>
    <w:qFormat/>
    <w:rsid w:val="005F003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7B58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3B1B"/>
    <w:rPr>
      <w:sz w:val="20"/>
      <w:szCs w:val="20"/>
    </w:rPr>
  </w:style>
  <w:style w:type="character" w:customStyle="1" w:styleId="FootnoteTextChar">
    <w:name w:val="Footnote Text Char"/>
    <w:basedOn w:val="DefaultParagraphFont"/>
    <w:link w:val="FootnoteText"/>
    <w:uiPriority w:val="99"/>
    <w:semiHidden/>
    <w:rsid w:val="00453B1B"/>
  </w:style>
  <w:style w:type="character" w:styleId="FootnoteReference">
    <w:name w:val="footnote reference"/>
    <w:uiPriority w:val="99"/>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paragraph" w:customStyle="1" w:styleId="Char0">
    <w:name w:val="Char"/>
    <w:basedOn w:val="Normal"/>
    <w:rsid w:val="00E40F8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39"/>
    <w:rsid w:val="00A17F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003A"/>
    <w:rPr>
      <w:b/>
      <w:bCs/>
    </w:rPr>
  </w:style>
  <w:style w:type="character" w:customStyle="1" w:styleId="Heading1Char">
    <w:name w:val="Heading 1 Char"/>
    <w:link w:val="Heading1"/>
    <w:uiPriority w:val="9"/>
    <w:rsid w:val="005F003A"/>
    <w:rPr>
      <w:b/>
      <w:bCs/>
      <w:kern w:val="36"/>
      <w:sz w:val="48"/>
      <w:szCs w:val="48"/>
    </w:rPr>
  </w:style>
  <w:style w:type="paragraph" w:customStyle="1" w:styleId="Default">
    <w:name w:val="Default"/>
    <w:rsid w:val="00F90093"/>
    <w:pPr>
      <w:autoSpaceDE w:val="0"/>
      <w:autoSpaceDN w:val="0"/>
      <w:adjustRightInd w:val="0"/>
    </w:pPr>
    <w:rPr>
      <w:color w:val="000000"/>
      <w:sz w:val="24"/>
      <w:szCs w:val="24"/>
    </w:rPr>
  </w:style>
  <w:style w:type="character" w:customStyle="1" w:styleId="Heading4Char">
    <w:name w:val="Heading 4 Char"/>
    <w:link w:val="Heading4"/>
    <w:semiHidden/>
    <w:rsid w:val="007B5855"/>
    <w:rPr>
      <w:rFonts w:ascii="Calibri" w:eastAsia="Times New Roman" w:hAnsi="Calibri" w:cs="Times New Roman"/>
      <w:b/>
      <w:bCs/>
      <w:sz w:val="28"/>
      <w:szCs w:val="28"/>
    </w:rPr>
  </w:style>
  <w:style w:type="paragraph" w:styleId="NoSpacing">
    <w:name w:val="No Spacing"/>
    <w:uiPriority w:val="1"/>
    <w:qFormat/>
    <w:rsid w:val="00CA5B96"/>
    <w:rPr>
      <w:rFonts w:eastAsia="Calibri" w:cs="Arial"/>
      <w:sz w:val="24"/>
      <w:szCs w:val="22"/>
      <w:lang w:val="en-US" w:eastAsia="en-US"/>
    </w:rPr>
  </w:style>
  <w:style w:type="character" w:styleId="UnresolvedMention">
    <w:name w:val="Unresolved Mention"/>
    <w:uiPriority w:val="99"/>
    <w:semiHidden/>
    <w:unhideWhenUsed/>
    <w:rsid w:val="00A55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05145575">
      <w:bodyDiv w:val="1"/>
      <w:marLeft w:val="0"/>
      <w:marRight w:val="0"/>
      <w:marTop w:val="0"/>
      <w:marBottom w:val="0"/>
      <w:divBdr>
        <w:top w:val="none" w:sz="0" w:space="0" w:color="auto"/>
        <w:left w:val="none" w:sz="0" w:space="0" w:color="auto"/>
        <w:bottom w:val="none" w:sz="0" w:space="0" w:color="auto"/>
        <w:right w:val="none" w:sz="0" w:space="0" w:color="auto"/>
      </w:divBdr>
    </w:div>
    <w:div w:id="225652797">
      <w:bodyDiv w:val="1"/>
      <w:marLeft w:val="0"/>
      <w:marRight w:val="0"/>
      <w:marTop w:val="0"/>
      <w:marBottom w:val="0"/>
      <w:divBdr>
        <w:top w:val="none" w:sz="0" w:space="0" w:color="auto"/>
        <w:left w:val="none" w:sz="0" w:space="0" w:color="auto"/>
        <w:bottom w:val="none" w:sz="0" w:space="0" w:color="auto"/>
        <w:right w:val="none" w:sz="0" w:space="0" w:color="auto"/>
      </w:divBdr>
    </w:div>
    <w:div w:id="235822347">
      <w:bodyDiv w:val="1"/>
      <w:marLeft w:val="0"/>
      <w:marRight w:val="0"/>
      <w:marTop w:val="0"/>
      <w:marBottom w:val="0"/>
      <w:divBdr>
        <w:top w:val="none" w:sz="0" w:space="0" w:color="auto"/>
        <w:left w:val="none" w:sz="0" w:space="0" w:color="auto"/>
        <w:bottom w:val="none" w:sz="0" w:space="0" w:color="auto"/>
        <w:right w:val="none" w:sz="0" w:space="0" w:color="auto"/>
      </w:divBdr>
      <w:divsChild>
        <w:div w:id="710689324">
          <w:marLeft w:val="0"/>
          <w:marRight w:val="0"/>
          <w:marTop w:val="0"/>
          <w:marBottom w:val="0"/>
          <w:divBdr>
            <w:top w:val="none" w:sz="0" w:space="0" w:color="auto"/>
            <w:left w:val="none" w:sz="0" w:space="0" w:color="auto"/>
            <w:bottom w:val="none" w:sz="0" w:space="0" w:color="auto"/>
            <w:right w:val="none" w:sz="0" w:space="0" w:color="auto"/>
          </w:divBdr>
        </w:div>
        <w:div w:id="1057624482">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579369860">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6855649">
      <w:bodyDiv w:val="1"/>
      <w:marLeft w:val="0"/>
      <w:marRight w:val="0"/>
      <w:marTop w:val="0"/>
      <w:marBottom w:val="0"/>
      <w:divBdr>
        <w:top w:val="none" w:sz="0" w:space="0" w:color="auto"/>
        <w:left w:val="none" w:sz="0" w:space="0" w:color="auto"/>
        <w:bottom w:val="none" w:sz="0" w:space="0" w:color="auto"/>
        <w:right w:val="none" w:sz="0" w:space="0" w:color="auto"/>
      </w:divBdr>
    </w:div>
    <w:div w:id="73901315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364942212">
      <w:bodyDiv w:val="1"/>
      <w:marLeft w:val="0"/>
      <w:marRight w:val="0"/>
      <w:marTop w:val="0"/>
      <w:marBottom w:val="0"/>
      <w:divBdr>
        <w:top w:val="none" w:sz="0" w:space="0" w:color="auto"/>
        <w:left w:val="none" w:sz="0" w:space="0" w:color="auto"/>
        <w:bottom w:val="none" w:sz="0" w:space="0" w:color="auto"/>
        <w:right w:val="none" w:sz="0" w:space="0" w:color="auto"/>
      </w:divBdr>
    </w:div>
    <w:div w:id="1410467241">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5415232">
      <w:bodyDiv w:val="1"/>
      <w:marLeft w:val="0"/>
      <w:marRight w:val="0"/>
      <w:marTop w:val="0"/>
      <w:marBottom w:val="0"/>
      <w:divBdr>
        <w:top w:val="none" w:sz="0" w:space="0" w:color="auto"/>
        <w:left w:val="none" w:sz="0" w:space="0" w:color="auto"/>
        <w:bottom w:val="none" w:sz="0" w:space="0" w:color="auto"/>
        <w:right w:val="none" w:sz="0" w:space="0" w:color="auto"/>
      </w:divBdr>
    </w:div>
    <w:div w:id="1557275806">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7160519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89699624">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67609237">
      <w:bodyDiv w:val="1"/>
      <w:marLeft w:val="0"/>
      <w:marRight w:val="0"/>
      <w:marTop w:val="0"/>
      <w:marBottom w:val="0"/>
      <w:divBdr>
        <w:top w:val="none" w:sz="0" w:space="0" w:color="auto"/>
        <w:left w:val="none" w:sz="0" w:space="0" w:color="auto"/>
        <w:bottom w:val="none" w:sz="0" w:space="0" w:color="auto"/>
        <w:right w:val="none" w:sz="0" w:space="0" w:color="auto"/>
      </w:divBdr>
      <w:divsChild>
        <w:div w:id="30658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06.A420305915.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EC3B-73E8-4933-BC51-43C08315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22150</Words>
  <Characters>12627</Characters>
  <Application>Microsoft Office Word</Application>
  <DocSecurity>0</DocSecurity>
  <Lines>105</Lines>
  <Paragraphs>69</Paragraphs>
  <ScaleCrop>false</ScaleCrop>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2020-11-23T07:07:00Z</dcterms:created>
  <dcterms:modified xsi:type="dcterms:W3CDTF">2020-12-11T06:28:00Z</dcterms:modified>
</cp:coreProperties>
</file>