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2514" w14:textId="15B68DE9" w:rsidR="00B90BEC" w:rsidRPr="004B3983" w:rsidRDefault="000057CB" w:rsidP="000057CB">
      <w:pPr>
        <w:spacing w:after="0" w:line="276" w:lineRule="auto"/>
        <w:jc w:val="right"/>
        <w:rPr>
          <w:rFonts w:eastAsia="Times New Roman" w:cs="Times New Roman"/>
          <w:szCs w:val="24"/>
        </w:rPr>
      </w:pPr>
      <w:r w:rsidRPr="004B3983">
        <w:rPr>
          <w:rFonts w:eastAsia="Times New Roman" w:cs="Times New Roman"/>
          <w:szCs w:val="24"/>
        </w:rPr>
        <w:t xml:space="preserve">   </w:t>
      </w:r>
    </w:p>
    <w:p w14:paraId="35E2F2D9" w14:textId="77777777" w:rsidR="00534E91" w:rsidRDefault="00534E91" w:rsidP="00534E91">
      <w:pPr>
        <w:pStyle w:val="ListParagraph"/>
        <w:spacing w:line="276" w:lineRule="auto"/>
        <w:ind w:left="0"/>
        <w:jc w:val="both"/>
        <w:rPr>
          <w:b/>
          <w:bCs/>
        </w:rPr>
      </w:pPr>
      <w:r>
        <w:rPr>
          <w:b/>
          <w:bCs/>
        </w:rPr>
        <w:t>Tiesības iesniegt kasācijas sūdzību kriminālprocesā aizskartā mantas īpašnieka interesēs</w:t>
      </w:r>
    </w:p>
    <w:p w14:paraId="5E8B2F45" w14:textId="1E0417BE" w:rsidR="00534E91" w:rsidRDefault="00534E91" w:rsidP="00534E91">
      <w:pPr>
        <w:spacing w:after="0" w:line="276" w:lineRule="auto"/>
        <w:jc w:val="both"/>
      </w:pPr>
      <w:r>
        <w:t xml:space="preserve">Interpretējot Kriminālprocesa likuma </w:t>
      </w:r>
      <w:proofErr w:type="gramStart"/>
      <w:r>
        <w:t>571.pantu</w:t>
      </w:r>
      <w:proofErr w:type="gramEnd"/>
      <w:r>
        <w:t xml:space="preserve"> kopsakarā ar Kriminālprocesa likuma 111.</w:t>
      </w:r>
      <w:r>
        <w:rPr>
          <w:vertAlign w:val="superscript"/>
        </w:rPr>
        <w:t>1</w:t>
      </w:r>
      <w:r>
        <w:t>panta pirmās daļas 3.punktu un 112.panta otro daļu secināms, ka kriminālprocesā aizskartā mantas īpašnieka uzaicināts advokāts, kas sniedz juridisku palīdzību, nevar iesniegt patstāvīgu kasācijas sūdzību. Šādas tiesības piemīt kriminālprocesā aizskartajam mantas īpašniekam, kura mantai uzlikts arests. Tā kā kriminālprocesā aizskartais mantas īpašnieks savas tiesības var īstenot personiski vai ar pārstāvja starpniecību, tad pārstāvim atšķirībā no advokāta ir tiesības iesniegt kasācijas sūdzību.</w:t>
      </w:r>
    </w:p>
    <w:p w14:paraId="1CA14C00" w14:textId="77777777" w:rsidR="00534E91" w:rsidRDefault="00534E91" w:rsidP="00534E91">
      <w:pPr>
        <w:spacing w:after="0" w:line="276" w:lineRule="auto"/>
        <w:jc w:val="both"/>
      </w:pPr>
    </w:p>
    <w:p w14:paraId="72ED5EFC" w14:textId="77777777" w:rsidR="00534E91" w:rsidRDefault="00534E91" w:rsidP="00534E91">
      <w:pPr>
        <w:spacing w:after="0" w:line="276" w:lineRule="auto"/>
        <w:jc w:val="both"/>
        <w:rPr>
          <w:b/>
          <w:bCs/>
        </w:rPr>
      </w:pPr>
      <w:r>
        <w:rPr>
          <w:b/>
          <w:bCs/>
        </w:rPr>
        <w:t>Kriminālprocesā aizskartā mantas īpašnieka tiesības tikt uzklausītam</w:t>
      </w:r>
    </w:p>
    <w:p w14:paraId="1761D239" w14:textId="77777777" w:rsidR="00534E91" w:rsidRDefault="00534E91" w:rsidP="00534E91">
      <w:pPr>
        <w:spacing w:after="0" w:line="276" w:lineRule="auto"/>
        <w:ind w:left="1080"/>
        <w:jc w:val="both"/>
      </w:pPr>
    </w:p>
    <w:p w14:paraId="1ECAA51C" w14:textId="77777777" w:rsidR="00534E91" w:rsidRDefault="00534E91" w:rsidP="00534E91">
      <w:pPr>
        <w:spacing w:after="0" w:line="276" w:lineRule="auto"/>
        <w:jc w:val="both"/>
        <w:rPr>
          <w:b/>
          <w:bCs/>
        </w:rPr>
      </w:pPr>
      <w:r>
        <w:rPr>
          <w:b/>
          <w:bCs/>
        </w:rPr>
        <w:t xml:space="preserve">Labvēlīgāks likums Krimināllikuma </w:t>
      </w:r>
      <w:proofErr w:type="gramStart"/>
      <w:r>
        <w:rPr>
          <w:b/>
          <w:bCs/>
        </w:rPr>
        <w:t>5.panta</w:t>
      </w:r>
      <w:proofErr w:type="gramEnd"/>
      <w:r>
        <w:rPr>
          <w:b/>
          <w:bCs/>
        </w:rPr>
        <w:t xml:space="preserve"> otrās daļas izpratnē</w:t>
      </w:r>
    </w:p>
    <w:p w14:paraId="5F2CD2D3" w14:textId="77777777" w:rsidR="00534E91" w:rsidRDefault="00534E91" w:rsidP="00534E91">
      <w:pPr>
        <w:spacing w:after="0" w:line="276" w:lineRule="auto"/>
        <w:jc w:val="both"/>
      </w:pPr>
      <w:r>
        <w:t xml:space="preserve">Krimināllikuma </w:t>
      </w:r>
      <w:proofErr w:type="gramStart"/>
      <w:r>
        <w:t>5.panta</w:t>
      </w:r>
      <w:proofErr w:type="gramEnd"/>
      <w:r>
        <w:t xml:space="preserve"> otrā daļa noteic atpakaļejošu spēku vienīgi labvēlīgākam likumam. Par labvēlīgāku likumu nav uzskatāma iepriekšējā stāvokļa precizēšana. Tikai tad, ja tiesa konstatē, ka radīts jauns tiesiskais stāvoklis, tai jāveic likumu salīdzināšana. Konstatējot, ka neviena no likuma redakcijām nav labvēlīgāka, piemērojama nodarījuma izdarīšanas laikā spēkā esošā likuma norma.</w:t>
      </w:r>
    </w:p>
    <w:p w14:paraId="55A0D692" w14:textId="77777777" w:rsidR="00534E91" w:rsidRDefault="00534E91" w:rsidP="00534E91">
      <w:pPr>
        <w:spacing w:after="0" w:line="276" w:lineRule="auto"/>
        <w:ind w:left="1080"/>
        <w:jc w:val="both"/>
      </w:pPr>
    </w:p>
    <w:p w14:paraId="16548ACA" w14:textId="77777777" w:rsidR="00534E91" w:rsidRDefault="00534E91" w:rsidP="00534E91">
      <w:pPr>
        <w:spacing w:after="0" w:line="276" w:lineRule="auto"/>
        <w:jc w:val="both"/>
      </w:pPr>
      <w:r>
        <w:t xml:space="preserve">Tiesai nav tiesību izvēlēties labvēlīgāko normu no katra salīdzināmā likuma, tai jāizvēlas tikai viens labvēlīgākais likums. Ņemot vērā, ka likums grozīts vairākkārt, piemērojams vislabvēlīgākais likums, pat ja tas vairs nav spēkā. </w:t>
      </w:r>
      <w:proofErr w:type="gramStart"/>
      <w:r>
        <w:t>Kurš</w:t>
      </w:r>
      <w:proofErr w:type="gramEnd"/>
      <w:r>
        <w:t xml:space="preserve"> ir labvēlīgākais likums, nosakāms attiecībā uz katru nodarījumu izdarījušo personu atsevišķi.</w:t>
      </w:r>
    </w:p>
    <w:p w14:paraId="445D2280" w14:textId="77777777" w:rsidR="00534E91" w:rsidRDefault="00534E91" w:rsidP="00534E91">
      <w:pPr>
        <w:spacing w:after="0" w:line="276" w:lineRule="auto"/>
        <w:ind w:left="1080"/>
        <w:jc w:val="both"/>
        <w:rPr>
          <w:rFonts w:cs="Times New Roman"/>
          <w:szCs w:val="24"/>
        </w:rPr>
      </w:pPr>
    </w:p>
    <w:p w14:paraId="44016E67" w14:textId="77777777" w:rsidR="00534E91" w:rsidRDefault="00534E91" w:rsidP="00534E91">
      <w:pPr>
        <w:spacing w:after="0" w:line="276" w:lineRule="auto"/>
        <w:jc w:val="both"/>
        <w:rPr>
          <w:b/>
          <w:bCs/>
        </w:rPr>
      </w:pPr>
      <w:r>
        <w:rPr>
          <w:b/>
          <w:bCs/>
        </w:rPr>
        <w:t>Procesuāla rakstura kļūdu ietekmes uz nolēmuma tiesiskumu izvērtēšana</w:t>
      </w:r>
    </w:p>
    <w:p w14:paraId="05F54076" w14:textId="77777777" w:rsidR="00534E91" w:rsidRPr="004D6093" w:rsidRDefault="00534E91" w:rsidP="00534E91">
      <w:pPr>
        <w:spacing w:after="0" w:line="276" w:lineRule="auto"/>
        <w:jc w:val="both"/>
        <w:rPr>
          <w:vanish/>
          <w:specVanish/>
        </w:rPr>
      </w:pPr>
      <w:r>
        <w:t xml:space="preserve">Atbilstoši Kriminālprocesa likuma </w:t>
      </w:r>
      <w:proofErr w:type="gramStart"/>
      <w:r>
        <w:t>575.panta</w:t>
      </w:r>
      <w:proofErr w:type="gramEnd"/>
      <w:r>
        <w:t xml:space="preserve"> trešajai daļai procesuāls pārkāpums var būt pamats nolēmuma pārsūdzēšanai kasācijas kārtībā, ja šis pārkāpums novedis pie nelikumīga nolēmuma.</w:t>
      </w:r>
    </w:p>
    <w:p w14:paraId="2CB69695" w14:textId="77777777" w:rsidR="00534E91" w:rsidRDefault="00534E91" w:rsidP="00534E91">
      <w:pPr>
        <w:spacing w:after="0" w:line="276" w:lineRule="auto"/>
        <w:ind w:firstLine="1"/>
        <w:jc w:val="both"/>
      </w:pPr>
    </w:p>
    <w:p w14:paraId="73BB8FF1" w14:textId="77777777" w:rsidR="00534E91" w:rsidRDefault="00534E91" w:rsidP="00534E91">
      <w:pPr>
        <w:spacing w:after="0" w:line="276" w:lineRule="auto"/>
        <w:ind w:firstLine="1"/>
        <w:jc w:val="both"/>
      </w:pPr>
      <w:r>
        <w:t>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w:t>
      </w:r>
    </w:p>
    <w:p w14:paraId="7D8E0B21" w14:textId="77777777" w:rsidR="00534E91" w:rsidRDefault="00534E91" w:rsidP="00534E91">
      <w:pPr>
        <w:spacing w:after="0" w:line="276" w:lineRule="auto"/>
        <w:ind w:firstLine="1"/>
        <w:jc w:val="both"/>
      </w:pPr>
    </w:p>
    <w:p w14:paraId="4D4DF77C" w14:textId="77777777" w:rsidR="00534E91" w:rsidRDefault="00534E91" w:rsidP="00534E91">
      <w:pPr>
        <w:spacing w:after="0" w:line="276" w:lineRule="auto"/>
        <w:ind w:firstLine="1"/>
        <w:jc w:val="both"/>
        <w:rPr>
          <w:b/>
          <w:bCs/>
        </w:rPr>
      </w:pPr>
      <w:r>
        <w:rPr>
          <w:b/>
          <w:bCs/>
        </w:rPr>
        <w:t>Tiesības uz lietas izskatīšanu objektīvā tiesā</w:t>
      </w:r>
    </w:p>
    <w:p w14:paraId="431C2BAF" w14:textId="77777777" w:rsidR="00534E91" w:rsidRDefault="00534E91" w:rsidP="00534E91">
      <w:pPr>
        <w:spacing w:after="0" w:line="276" w:lineRule="auto"/>
        <w:ind w:firstLine="1"/>
        <w:jc w:val="both"/>
        <w:rPr>
          <w:i/>
          <w:iCs/>
        </w:rPr>
      </w:pPr>
    </w:p>
    <w:p w14:paraId="7EBDA36E" w14:textId="7257528F" w:rsidR="00B90BEC" w:rsidRDefault="00534E91" w:rsidP="00534E91">
      <w:pPr>
        <w:spacing w:after="0" w:line="276" w:lineRule="auto"/>
        <w:jc w:val="both"/>
        <w:rPr>
          <w:b/>
          <w:bCs/>
        </w:rPr>
      </w:pPr>
      <w:r>
        <w:rPr>
          <w:b/>
          <w:bCs/>
        </w:rPr>
        <w:t>Prokurora un tiesneša publisku izteikumu par kriminālprocesu ietekme uz nevainīguma prezumpciju</w:t>
      </w:r>
    </w:p>
    <w:p w14:paraId="158BAB8B" w14:textId="77777777" w:rsidR="00534E91" w:rsidRPr="004B3983" w:rsidRDefault="00534E91" w:rsidP="00534E91">
      <w:pPr>
        <w:spacing w:after="0" w:line="276" w:lineRule="auto"/>
        <w:rPr>
          <w:rFonts w:eastAsia="Times New Roman" w:cs="Times New Roman"/>
          <w:szCs w:val="24"/>
        </w:rPr>
      </w:pPr>
    </w:p>
    <w:p w14:paraId="03B25860" w14:textId="77777777" w:rsidR="00534E91" w:rsidRPr="00534E91" w:rsidRDefault="00B90BEC" w:rsidP="00B90BEC">
      <w:pPr>
        <w:spacing w:after="0" w:line="276" w:lineRule="auto"/>
        <w:jc w:val="center"/>
        <w:rPr>
          <w:rFonts w:eastAsia="Times New Roman" w:cs="Times New Roman"/>
          <w:b/>
          <w:szCs w:val="24"/>
        </w:rPr>
      </w:pPr>
      <w:r w:rsidRPr="00534E91">
        <w:rPr>
          <w:rFonts w:eastAsia="Times New Roman" w:cs="Times New Roman"/>
          <w:b/>
          <w:szCs w:val="24"/>
        </w:rPr>
        <w:t>Latvijas Republikas Senāt</w:t>
      </w:r>
      <w:r w:rsidR="00534E91" w:rsidRPr="00534E91">
        <w:rPr>
          <w:rFonts w:eastAsia="Times New Roman" w:cs="Times New Roman"/>
          <w:b/>
          <w:szCs w:val="24"/>
        </w:rPr>
        <w:t>a</w:t>
      </w:r>
      <w:r w:rsidRPr="00534E91">
        <w:rPr>
          <w:rFonts w:eastAsia="Times New Roman" w:cs="Times New Roman"/>
          <w:b/>
          <w:szCs w:val="24"/>
        </w:rPr>
        <w:t xml:space="preserve"> </w:t>
      </w:r>
    </w:p>
    <w:p w14:paraId="36686044" w14:textId="77777777" w:rsidR="00534E91" w:rsidRPr="00534E91" w:rsidRDefault="00534E91" w:rsidP="00B90BEC">
      <w:pPr>
        <w:spacing w:after="0" w:line="276" w:lineRule="auto"/>
        <w:jc w:val="center"/>
        <w:rPr>
          <w:rFonts w:eastAsia="Times New Roman" w:cs="Times New Roman"/>
          <w:b/>
          <w:szCs w:val="24"/>
        </w:rPr>
      </w:pPr>
      <w:r w:rsidRPr="00534E91">
        <w:rPr>
          <w:rFonts w:eastAsia="Times New Roman" w:cs="Times New Roman"/>
          <w:b/>
          <w:szCs w:val="24"/>
        </w:rPr>
        <w:t>Krimināllietu departamenta</w:t>
      </w:r>
    </w:p>
    <w:p w14:paraId="4C33AD78" w14:textId="6DFDA323" w:rsidR="00B90BEC" w:rsidRPr="00534E91" w:rsidRDefault="00534E91" w:rsidP="00B90BEC">
      <w:pPr>
        <w:spacing w:after="0" w:line="276" w:lineRule="auto"/>
        <w:jc w:val="center"/>
        <w:rPr>
          <w:rFonts w:eastAsia="Times New Roman" w:cs="Times New Roman"/>
          <w:b/>
          <w:szCs w:val="24"/>
        </w:rPr>
      </w:pPr>
      <w:proofErr w:type="gramStart"/>
      <w:r w:rsidRPr="00534E91">
        <w:rPr>
          <w:rFonts w:eastAsia="Times New Roman" w:cs="Times New Roman"/>
          <w:b/>
          <w:szCs w:val="24"/>
        </w:rPr>
        <w:t>2020.gada</w:t>
      </w:r>
      <w:proofErr w:type="gramEnd"/>
      <w:r w:rsidRPr="00534E91">
        <w:rPr>
          <w:rFonts w:eastAsia="Times New Roman" w:cs="Times New Roman"/>
          <w:b/>
          <w:szCs w:val="24"/>
        </w:rPr>
        <w:t xml:space="preserve"> 30.oktobra</w:t>
      </w:r>
    </w:p>
    <w:p w14:paraId="7592ADD5" w14:textId="77777777" w:rsidR="00B90BEC" w:rsidRPr="00534E91" w:rsidRDefault="00B90BEC" w:rsidP="00B90BEC">
      <w:pPr>
        <w:spacing w:after="0" w:line="276" w:lineRule="auto"/>
        <w:jc w:val="center"/>
        <w:rPr>
          <w:rFonts w:eastAsia="Times New Roman" w:cs="Times New Roman"/>
          <w:b/>
          <w:szCs w:val="24"/>
        </w:rPr>
      </w:pPr>
      <w:r w:rsidRPr="00534E91">
        <w:rPr>
          <w:rFonts w:eastAsia="Times New Roman" w:cs="Times New Roman"/>
          <w:b/>
          <w:szCs w:val="24"/>
        </w:rPr>
        <w:t>LĒMUMS</w:t>
      </w:r>
    </w:p>
    <w:p w14:paraId="1723AB09" w14:textId="15DD284B" w:rsidR="00B90BEC" w:rsidRPr="00534E91" w:rsidRDefault="00534E91" w:rsidP="00B90BEC">
      <w:pPr>
        <w:spacing w:after="0" w:line="276" w:lineRule="auto"/>
        <w:jc w:val="center"/>
        <w:rPr>
          <w:rFonts w:eastAsia="Times New Roman" w:cs="Times New Roman"/>
          <w:b/>
          <w:szCs w:val="24"/>
        </w:rPr>
      </w:pPr>
      <w:r w:rsidRPr="00534E91">
        <w:rPr>
          <w:rFonts w:eastAsia="Times New Roman" w:cs="Times New Roman"/>
          <w:b/>
          <w:szCs w:val="24"/>
        </w:rPr>
        <w:t>Lieta Nr. 3870001003, SKK</w:t>
      </w:r>
      <w:r w:rsidRPr="00534E91">
        <w:rPr>
          <w:rFonts w:eastAsia="Times New Roman" w:cs="Times New Roman"/>
          <w:b/>
          <w:szCs w:val="24"/>
        </w:rPr>
        <w:softHyphen/>
        <w:t>-59/2020</w:t>
      </w:r>
    </w:p>
    <w:p w14:paraId="605F8801" w14:textId="15452003" w:rsidR="00534E91" w:rsidRPr="004B3983" w:rsidRDefault="00EC78F0" w:rsidP="00B90BEC">
      <w:pPr>
        <w:spacing w:after="0" w:line="276" w:lineRule="auto"/>
        <w:jc w:val="center"/>
        <w:rPr>
          <w:rFonts w:eastAsia="Times New Roman" w:cs="Times New Roman"/>
          <w:b/>
          <w:szCs w:val="24"/>
        </w:rPr>
      </w:pPr>
      <w:hyperlink r:id="rId8" w:history="1">
        <w:r w:rsidR="00534E91" w:rsidRPr="00534E91">
          <w:rPr>
            <w:rStyle w:val="Hyperlink"/>
          </w:rPr>
          <w:t>ECLI:LV:AT:2020:1030.3870001003.3.L</w:t>
        </w:r>
      </w:hyperlink>
    </w:p>
    <w:p w14:paraId="4E65260D" w14:textId="77777777" w:rsidR="00B90BEC" w:rsidRPr="004B3983" w:rsidRDefault="00B90BEC" w:rsidP="00B90BEC">
      <w:pPr>
        <w:spacing w:after="0" w:line="276" w:lineRule="auto"/>
        <w:rPr>
          <w:rFonts w:eastAsia="Times New Roman" w:cs="Times New Roman"/>
          <w:szCs w:val="24"/>
        </w:rPr>
      </w:pPr>
    </w:p>
    <w:p w14:paraId="197199E4"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lastRenderedPageBreak/>
        <w:t>Tiesa šādā sastāvā: senatori Sandra Kaija, Aija Branta, Artūrs Freibergs</w:t>
      </w:r>
    </w:p>
    <w:p w14:paraId="36297926" w14:textId="77777777" w:rsidR="00B90BEC" w:rsidRPr="004B3983" w:rsidRDefault="00B90BEC" w:rsidP="00B90BEC">
      <w:pPr>
        <w:tabs>
          <w:tab w:val="left" w:pos="-3120"/>
        </w:tabs>
        <w:suppressAutoHyphens/>
        <w:spacing w:after="0" w:line="276" w:lineRule="auto"/>
        <w:jc w:val="both"/>
        <w:rPr>
          <w:rFonts w:eastAsia="Times New Roman" w:cs="Times New Roman"/>
          <w:szCs w:val="24"/>
        </w:rPr>
      </w:pPr>
    </w:p>
    <w:p w14:paraId="70197EEB" w14:textId="147ABC4D"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izskatīja rakstveida procesā krimināllietu sakarā ar Ģenerālprokuratūras Krimināltiesiskā departamenta Sevišķi svarīgu lietu izmeklēšanas</w:t>
      </w:r>
      <w:r w:rsidR="00E92E61" w:rsidRPr="004B3983">
        <w:rPr>
          <w:rFonts w:eastAsia="Times New Roman" w:cs="Times New Roman"/>
          <w:szCs w:val="24"/>
        </w:rPr>
        <w:t xml:space="preserve"> nodaļas</w:t>
      </w:r>
      <w:r w:rsidRPr="004B3983">
        <w:rPr>
          <w:rFonts w:eastAsia="Times New Roman" w:cs="Times New Roman"/>
          <w:szCs w:val="24"/>
        </w:rPr>
        <w:t xml:space="preserve"> prokurora Monvīda Zelča kasācijas protestu, apsūdzētā </w:t>
      </w:r>
      <w:r w:rsidR="003F1867">
        <w:rPr>
          <w:rFonts w:eastAsia="Times New Roman" w:cs="Times New Roman"/>
          <w:szCs w:val="24"/>
        </w:rPr>
        <w:t>[pers. A]</w:t>
      </w:r>
      <w:r w:rsidRPr="004B3983">
        <w:rPr>
          <w:rFonts w:eastAsia="Times New Roman" w:cs="Times New Roman"/>
          <w:szCs w:val="24"/>
        </w:rPr>
        <w:t xml:space="preserve"> un viņa aizstāvja Vara Klotiņa, apsūdzētā </w:t>
      </w:r>
      <w:r w:rsidR="00754BD8">
        <w:rPr>
          <w:rFonts w:eastAsia="Times New Roman" w:cs="Times New Roman"/>
          <w:szCs w:val="24"/>
        </w:rPr>
        <w:t>[pers. B]</w:t>
      </w:r>
      <w:r w:rsidRPr="004B3983">
        <w:rPr>
          <w:rFonts w:eastAsia="Times New Roman" w:cs="Times New Roman"/>
          <w:szCs w:val="24"/>
        </w:rPr>
        <w:t xml:space="preserve">, apsūdzētā </w:t>
      </w:r>
      <w:r w:rsidR="00754BD8">
        <w:rPr>
          <w:rFonts w:eastAsia="Times New Roman" w:cs="Times New Roman"/>
          <w:szCs w:val="24"/>
        </w:rPr>
        <w:t>[pers. </w:t>
      </w:r>
      <w:r w:rsidR="00EF0DE8">
        <w:rPr>
          <w:rFonts w:eastAsia="Times New Roman" w:cs="Times New Roman"/>
          <w:szCs w:val="24"/>
        </w:rPr>
        <w:t>C</w:t>
      </w:r>
      <w:r w:rsidR="00754BD8">
        <w:rPr>
          <w:rFonts w:eastAsia="Times New Roman" w:cs="Times New Roman"/>
          <w:szCs w:val="24"/>
        </w:rPr>
        <w:t>]</w:t>
      </w:r>
      <w:r w:rsidRPr="004B3983">
        <w:rPr>
          <w:rFonts w:eastAsia="Times New Roman" w:cs="Times New Roman"/>
          <w:szCs w:val="24"/>
        </w:rPr>
        <w:t xml:space="preserve">, apsūdzētā </w:t>
      </w:r>
      <w:r w:rsidR="00EF0DE8">
        <w:rPr>
          <w:rFonts w:eastAsia="Times New Roman" w:cs="Times New Roman"/>
          <w:szCs w:val="24"/>
        </w:rPr>
        <w:t>[pers. D]</w:t>
      </w:r>
      <w:r w:rsidRPr="004B3983">
        <w:rPr>
          <w:rFonts w:eastAsia="Times New Roman" w:cs="Times New Roman"/>
          <w:szCs w:val="24"/>
        </w:rPr>
        <w:t xml:space="preserve"> aizstāvja Dmitrija </w:t>
      </w:r>
      <w:proofErr w:type="spellStart"/>
      <w:r w:rsidRPr="004B3983">
        <w:rPr>
          <w:rFonts w:eastAsia="Times New Roman" w:cs="Times New Roman"/>
          <w:szCs w:val="24"/>
        </w:rPr>
        <w:t>Skačkova</w:t>
      </w:r>
      <w:proofErr w:type="spellEnd"/>
      <w:r w:rsidRPr="004B3983">
        <w:rPr>
          <w:rFonts w:eastAsia="Times New Roman" w:cs="Times New Roman"/>
          <w:szCs w:val="24"/>
        </w:rPr>
        <w:t xml:space="preserve">, apsūdzētā </w:t>
      </w:r>
      <w:r w:rsidR="00EF0DE8">
        <w:rPr>
          <w:rFonts w:eastAsia="Times New Roman" w:cs="Times New Roman"/>
          <w:szCs w:val="24"/>
        </w:rPr>
        <w:t>[pers. E]</w:t>
      </w:r>
      <w:r w:rsidRPr="004B3983">
        <w:rPr>
          <w:rFonts w:eastAsia="Times New Roman" w:cs="Times New Roman"/>
          <w:szCs w:val="24"/>
        </w:rPr>
        <w:t xml:space="preserve"> aizstāvju Aleksandras Kļavas, Gunas Kaminskas, Elīnas Kaminskas, apsūdzētā </w:t>
      </w:r>
      <w:r w:rsidR="00B504F2">
        <w:rPr>
          <w:rFonts w:eastAsia="Times New Roman" w:cs="Times New Roman"/>
          <w:szCs w:val="24"/>
        </w:rPr>
        <w:t>[pers. F]</w:t>
      </w:r>
      <w:r w:rsidRPr="004B3983">
        <w:rPr>
          <w:rFonts w:eastAsia="Times New Roman" w:cs="Times New Roman"/>
          <w:szCs w:val="24"/>
        </w:rPr>
        <w:t xml:space="preserve"> un viņa aizstāvja Māra </w:t>
      </w:r>
      <w:proofErr w:type="spellStart"/>
      <w:r w:rsidRPr="004B3983">
        <w:rPr>
          <w:rFonts w:eastAsia="Times New Roman" w:cs="Times New Roman"/>
          <w:szCs w:val="24"/>
        </w:rPr>
        <w:t>Mezīša</w:t>
      </w:r>
      <w:proofErr w:type="spellEnd"/>
      <w:r w:rsidRPr="004B3983">
        <w:rPr>
          <w:rFonts w:eastAsia="Times New Roman" w:cs="Times New Roman"/>
          <w:szCs w:val="24"/>
        </w:rPr>
        <w:t xml:space="preserve">, apsūdzētā </w:t>
      </w:r>
      <w:r w:rsidR="00B504F2">
        <w:rPr>
          <w:rFonts w:eastAsia="Times New Roman" w:cs="Times New Roman"/>
          <w:szCs w:val="24"/>
        </w:rPr>
        <w:t>[pers. G]</w:t>
      </w:r>
      <w:r w:rsidRPr="004B3983">
        <w:rPr>
          <w:rFonts w:eastAsia="Times New Roman" w:cs="Times New Roman"/>
          <w:szCs w:val="24"/>
        </w:rPr>
        <w:t xml:space="preserve"> aizstāvja Dmitrija </w:t>
      </w:r>
      <w:proofErr w:type="spellStart"/>
      <w:r w:rsidRPr="004B3983">
        <w:rPr>
          <w:rFonts w:eastAsia="Times New Roman" w:cs="Times New Roman"/>
          <w:szCs w:val="24"/>
        </w:rPr>
        <w:t>Skačkova</w:t>
      </w:r>
      <w:proofErr w:type="spellEnd"/>
      <w:r w:rsidRPr="004B3983">
        <w:rPr>
          <w:rFonts w:eastAsia="Times New Roman" w:cs="Times New Roman"/>
          <w:szCs w:val="24"/>
        </w:rPr>
        <w:t xml:space="preserve">, apsūdzēto </w:t>
      </w:r>
      <w:r w:rsidR="00B504F2">
        <w:rPr>
          <w:rFonts w:eastAsia="Times New Roman" w:cs="Times New Roman"/>
          <w:szCs w:val="24"/>
        </w:rPr>
        <w:t>[pers. H]</w:t>
      </w:r>
      <w:r w:rsidRPr="004B3983">
        <w:rPr>
          <w:rFonts w:eastAsia="Times New Roman" w:cs="Times New Roman"/>
          <w:szCs w:val="24"/>
        </w:rPr>
        <w:t xml:space="preserve"> un </w:t>
      </w:r>
      <w:r w:rsidR="00B504F2">
        <w:rPr>
          <w:rFonts w:eastAsia="Times New Roman" w:cs="Times New Roman"/>
          <w:szCs w:val="24"/>
        </w:rPr>
        <w:t>[pers. </w:t>
      </w:r>
      <w:r w:rsidR="00B504F2">
        <w:t>I]</w:t>
      </w:r>
      <w:r w:rsidRPr="004B3983">
        <w:rPr>
          <w:rFonts w:eastAsia="Times New Roman" w:cs="Times New Roman"/>
          <w:szCs w:val="24"/>
        </w:rPr>
        <w:t xml:space="preserve"> aizstāvja Jāņa Rozenberga, kriminālproc</w:t>
      </w:r>
      <w:r w:rsidR="00892EFD" w:rsidRPr="004B3983">
        <w:rPr>
          <w:rFonts w:eastAsia="Times New Roman" w:cs="Times New Roman"/>
          <w:szCs w:val="24"/>
        </w:rPr>
        <w:t>esā aizskartā mantas īpašnieka p</w:t>
      </w:r>
      <w:r w:rsidRPr="004B3983">
        <w:rPr>
          <w:rFonts w:eastAsia="Times New Roman" w:cs="Times New Roman"/>
          <w:szCs w:val="24"/>
        </w:rPr>
        <w:t>rivātas sabiedrības ar ierobežotu atbildību ,,</w:t>
      </w:r>
      <w:r w:rsidR="00AD7B57">
        <w:rPr>
          <w:rFonts w:eastAsia="Times New Roman" w:cs="Times New Roman"/>
          <w:szCs w:val="24"/>
        </w:rPr>
        <w:t>[Nosaukums A]</w:t>
      </w:r>
      <w:r w:rsidRPr="004B3983">
        <w:rPr>
          <w:rFonts w:eastAsia="Times New Roman" w:cs="Times New Roman"/>
          <w:szCs w:val="24"/>
        </w:rPr>
        <w:t xml:space="preserve">” pilnvarotā pārstāvja un juridiskās palīdzības sniedzēja </w:t>
      </w:r>
      <w:r w:rsidR="00AD7B57">
        <w:rPr>
          <w:rFonts w:eastAsia="Times New Roman" w:cs="Times New Roman"/>
          <w:szCs w:val="24"/>
        </w:rPr>
        <w:t>[pers. J]</w:t>
      </w:r>
      <w:r w:rsidRPr="004B3983">
        <w:rPr>
          <w:rFonts w:eastAsia="Times New Roman" w:cs="Times New Roman"/>
          <w:szCs w:val="24"/>
        </w:rPr>
        <w:t xml:space="preserve"> kasācijas sūdzībām par Rīgas apgabaltiesas 2018.gada 20.jūnija spriedumu.</w:t>
      </w:r>
    </w:p>
    <w:p w14:paraId="1D26EE97" w14:textId="77777777" w:rsidR="00B90BEC" w:rsidRPr="004B3983" w:rsidRDefault="00B90BEC" w:rsidP="00B90BEC">
      <w:pPr>
        <w:spacing w:after="0" w:line="276" w:lineRule="auto"/>
        <w:jc w:val="center"/>
        <w:rPr>
          <w:rFonts w:eastAsia="Times New Roman" w:cs="Times New Roman"/>
          <w:szCs w:val="24"/>
        </w:rPr>
      </w:pPr>
      <w:r w:rsidRPr="004B3983">
        <w:rPr>
          <w:rFonts w:eastAsia="Times New Roman" w:cs="Times New Roman"/>
          <w:szCs w:val="24"/>
        </w:rPr>
        <w:t xml:space="preserve"> </w:t>
      </w:r>
    </w:p>
    <w:p w14:paraId="799BDC03" w14:textId="77777777" w:rsidR="00B90BEC" w:rsidRPr="004B3983" w:rsidRDefault="00B90BEC" w:rsidP="00B90BEC">
      <w:pPr>
        <w:spacing w:after="0" w:line="276" w:lineRule="auto"/>
        <w:jc w:val="center"/>
        <w:rPr>
          <w:rFonts w:eastAsia="Times New Roman" w:cs="Times New Roman"/>
          <w:b/>
          <w:szCs w:val="24"/>
        </w:rPr>
      </w:pPr>
      <w:r w:rsidRPr="004B3983">
        <w:rPr>
          <w:rFonts w:eastAsia="Times New Roman" w:cs="Times New Roman"/>
          <w:b/>
          <w:szCs w:val="24"/>
        </w:rPr>
        <w:t xml:space="preserve">Aprakstošā daļa </w:t>
      </w:r>
    </w:p>
    <w:p w14:paraId="6B545207" w14:textId="77777777" w:rsidR="00B90BEC" w:rsidRPr="004B3983" w:rsidRDefault="00B90BEC" w:rsidP="00B90BEC">
      <w:pPr>
        <w:spacing w:after="0" w:line="276" w:lineRule="auto"/>
        <w:jc w:val="center"/>
        <w:rPr>
          <w:rFonts w:eastAsia="Times New Roman" w:cs="Times New Roman"/>
          <w:b/>
          <w:szCs w:val="24"/>
        </w:rPr>
      </w:pPr>
    </w:p>
    <w:p w14:paraId="1CDBC8F6" w14:textId="77777777"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 Ar Rīgas apgabaltiesas </w:t>
      </w:r>
      <w:proofErr w:type="gramStart"/>
      <w:r w:rsidRPr="004B3983">
        <w:rPr>
          <w:rFonts w:eastAsia="Times New Roman" w:cs="Times New Roman"/>
          <w:szCs w:val="24"/>
        </w:rPr>
        <w:t>2015.gada</w:t>
      </w:r>
      <w:proofErr w:type="gramEnd"/>
      <w:r w:rsidRPr="004B3983">
        <w:rPr>
          <w:rFonts w:eastAsia="Times New Roman" w:cs="Times New Roman"/>
          <w:szCs w:val="24"/>
        </w:rPr>
        <w:t xml:space="preserve"> 15.maija spriedumu</w:t>
      </w:r>
      <w:r w:rsidRPr="004B3983">
        <w:rPr>
          <w:rFonts w:eastAsia="Times New Roman" w:cs="Times New Roman"/>
          <w:b/>
          <w:szCs w:val="24"/>
        </w:rPr>
        <w:t xml:space="preserve"> </w:t>
      </w:r>
    </w:p>
    <w:p w14:paraId="36B946EE" w14:textId="71D906A7"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 </w:t>
      </w:r>
      <w:r w:rsidR="00AD7B57">
        <w:rPr>
          <w:rFonts w:eastAsia="Times New Roman" w:cs="Times New Roman"/>
          <w:szCs w:val="24"/>
        </w:rPr>
        <w:t>[pers. D]</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7CE2EFD3"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otrajā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120</w:t>
      </w:r>
      <w:r w:rsidRPr="004B3983">
        <w:rPr>
          <w:rFonts w:ascii="TimesNewRomanPSMT" w:eastAsia="Times New Roman" w:hAnsi="TimesNewRomanPSMT" w:cs="TimesNewRomanPSMT"/>
          <w:szCs w:val="24"/>
          <w:lang w:eastAsia="lv-LV"/>
        </w:rPr>
        <w:t xml:space="preserve"> minimālo mēnešalgu jeb 43 200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Pr="004B3983">
        <w:rPr>
          <w:rFonts w:eastAsia="Times New Roman" w:cs="Times New Roman"/>
          <w:szCs w:val="24"/>
        </w:rPr>
        <w:t xml:space="preserve">  </w:t>
      </w:r>
    </w:p>
    <w:p w14:paraId="291769EA" w14:textId="665735E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 [1.2] </w:t>
      </w:r>
      <w:r w:rsidR="003F1867">
        <w:rPr>
          <w:rFonts w:eastAsia="Times New Roman" w:cs="Times New Roman"/>
          <w:szCs w:val="24"/>
        </w:rPr>
        <w:t>[</w:t>
      </w:r>
      <w:r w:rsidR="00583630">
        <w:rPr>
          <w:rFonts w:eastAsia="Times New Roman" w:cs="Times New Roman"/>
          <w:szCs w:val="24"/>
        </w:rPr>
        <w:t>P</w:t>
      </w:r>
      <w:r w:rsidR="003F1867">
        <w:rPr>
          <w:rFonts w:eastAsia="Times New Roman" w:cs="Times New Roman"/>
          <w:szCs w:val="24"/>
        </w:rPr>
        <w:t>ers. A]</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 xml:space="preserve">, </w:t>
      </w:r>
    </w:p>
    <w:p w14:paraId="0246FE05"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otrajā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w:t>
      </w:r>
      <w:r w:rsidR="0026301D" w:rsidRPr="004B3983">
        <w:rPr>
          <w:rFonts w:eastAsia="Times New Roman" w:cs="Times New Roman"/>
          <w:szCs w:val="24"/>
        </w:rPr>
        <w:t xml:space="preserve">unktu, sodīts ar naudas sodu </w:t>
      </w:r>
      <w:r w:rsidRPr="004B3983">
        <w:rPr>
          <w:rFonts w:eastAsia="Times New Roman" w:cs="Times New Roman"/>
          <w:szCs w:val="24"/>
        </w:rPr>
        <w:t>100</w:t>
      </w:r>
      <w:r w:rsidRPr="004B3983">
        <w:rPr>
          <w:rFonts w:ascii="TimesNewRomanPSMT" w:eastAsia="Times New Roman" w:hAnsi="TimesNewRomanPSMT" w:cs="TimesNewRomanPSMT"/>
          <w:szCs w:val="24"/>
          <w:lang w:eastAsia="lv-LV"/>
        </w:rPr>
        <w:t xml:space="preserve"> minimālo mēnešalgu jeb 36 000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5F0958" w:rsidRPr="004B3983">
        <w:rPr>
          <w:rFonts w:eastAsia="Times New Roman" w:cs="Times New Roman"/>
          <w:szCs w:val="24"/>
        </w:rPr>
        <w:t xml:space="preserve"> </w:t>
      </w:r>
    </w:p>
    <w:p w14:paraId="788BA848"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49.panta otro daļu, 49.</w:t>
      </w:r>
      <w:r w:rsidRPr="004B3983">
        <w:rPr>
          <w:rFonts w:eastAsia="Times New Roman" w:cs="Times New Roman"/>
          <w:szCs w:val="24"/>
          <w:vertAlign w:val="superscript"/>
        </w:rPr>
        <w:t>1</w:t>
      </w:r>
      <w:r w:rsidRPr="004B3983">
        <w:rPr>
          <w:rFonts w:eastAsia="Times New Roman" w:cs="Times New Roman"/>
          <w:szCs w:val="24"/>
        </w:rPr>
        <w:t>panta pirmās daļas 1.punktu, sodīts ar naudas sodu 100</w:t>
      </w:r>
      <w:r w:rsidRPr="004B3983">
        <w:rPr>
          <w:rFonts w:ascii="TimesNewRomanPSMT" w:eastAsia="Times New Roman" w:hAnsi="TimesNewRomanPSMT" w:cs="TimesNewRomanPSMT"/>
          <w:szCs w:val="24"/>
          <w:lang w:eastAsia="lv-LV"/>
        </w:rPr>
        <w:t xml:space="preserve"> minimālo mēnešalgu jeb 36 000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Pr="004B3983">
        <w:rPr>
          <w:rFonts w:eastAsia="Times New Roman" w:cs="Times New Roman"/>
          <w:szCs w:val="24"/>
        </w:rPr>
        <w:t xml:space="preserve">  </w:t>
      </w:r>
    </w:p>
    <w:p w14:paraId="20C3C148" w14:textId="11CE0443"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galīgais sods </w:t>
      </w:r>
      <w:r w:rsidR="003F1867">
        <w:rPr>
          <w:rFonts w:eastAsia="Times New Roman" w:cs="Times New Roman"/>
          <w:szCs w:val="24"/>
        </w:rPr>
        <w:t>[pers. A]</w:t>
      </w:r>
      <w:r w:rsidRPr="004B3983">
        <w:rPr>
          <w:rFonts w:eastAsia="Times New Roman" w:cs="Times New Roman"/>
          <w:szCs w:val="24"/>
        </w:rPr>
        <w:t xml:space="preserve"> noteikts naudas sods 200</w:t>
      </w:r>
      <w:r w:rsidRPr="004B3983">
        <w:rPr>
          <w:rFonts w:ascii="TimesNewRomanPSMT" w:eastAsia="Times New Roman" w:hAnsi="TimesNewRomanPSMT" w:cs="TimesNewRomanPSMT"/>
          <w:szCs w:val="24"/>
          <w:lang w:eastAsia="lv-LV"/>
        </w:rPr>
        <w:t xml:space="preserve"> minimālo mēnešalgu jeb 72 000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Pr="004B3983">
        <w:rPr>
          <w:rFonts w:eastAsia="Times New Roman" w:cs="Times New Roman"/>
          <w:szCs w:val="24"/>
        </w:rPr>
        <w:t xml:space="preserve">  </w:t>
      </w:r>
    </w:p>
    <w:p w14:paraId="76A5C599" w14:textId="11E0D819" w:rsidR="00B90BEC" w:rsidRPr="00C815AF" w:rsidRDefault="003F1867" w:rsidP="00C815AF">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w:t>
      </w:r>
      <w:r w:rsidR="00583630">
        <w:rPr>
          <w:rFonts w:ascii="TimesNewRomanPSMT" w:eastAsia="Times New Roman" w:hAnsi="TimesNewRomanPSMT" w:cs="TimesNewRomanPSMT"/>
          <w:szCs w:val="24"/>
          <w:lang w:eastAsia="lv-LV"/>
        </w:rPr>
        <w:t>P</w:t>
      </w:r>
      <w:r>
        <w:rPr>
          <w:rFonts w:ascii="TimesNewRomanPSMT" w:eastAsia="Times New Roman" w:hAnsi="TimesNewRomanPSMT" w:cs="TimesNewRomanPSMT"/>
          <w:szCs w:val="24"/>
          <w:lang w:eastAsia="lv-LV"/>
        </w:rPr>
        <w:t>ers. A]</w:t>
      </w:r>
      <w:r w:rsidR="00B90BEC" w:rsidRPr="004B3983">
        <w:rPr>
          <w:rFonts w:ascii="TimesNewRomanPSMT" w:eastAsia="Times New Roman" w:hAnsi="TimesNewRomanPSMT" w:cs="TimesNewRomanPSMT"/>
          <w:szCs w:val="24"/>
          <w:lang w:eastAsia="lv-LV"/>
        </w:rPr>
        <w:t xml:space="preserve"> atzīts par nevainīgu </w:t>
      </w:r>
      <w:r w:rsidR="002710A4" w:rsidRPr="004B3983">
        <w:rPr>
          <w:rFonts w:ascii="TimesNewRomanPSMT" w:eastAsia="Times New Roman" w:hAnsi="TimesNewRomanPSMT" w:cs="TimesNewRomanPSMT"/>
          <w:szCs w:val="24"/>
          <w:lang w:eastAsia="lv-LV"/>
        </w:rPr>
        <w:t xml:space="preserve">Krimināllikuma </w:t>
      </w:r>
      <w:proofErr w:type="gramStart"/>
      <w:r w:rsidR="002710A4" w:rsidRPr="004B3983">
        <w:rPr>
          <w:rFonts w:ascii="TimesNewRomanPSMT" w:eastAsia="Times New Roman" w:hAnsi="TimesNewRomanPSMT" w:cs="TimesNewRomanPSMT"/>
          <w:szCs w:val="24"/>
          <w:lang w:eastAsia="lv-LV"/>
        </w:rPr>
        <w:t>196.panta</w:t>
      </w:r>
      <w:proofErr w:type="gramEnd"/>
      <w:r w:rsidR="002710A4" w:rsidRPr="004B3983">
        <w:rPr>
          <w:rFonts w:ascii="TimesNewRomanPSMT" w:eastAsia="Times New Roman" w:hAnsi="TimesNewRomanPSMT" w:cs="TimesNewRomanPSMT"/>
          <w:szCs w:val="24"/>
          <w:lang w:eastAsia="lv-LV"/>
        </w:rPr>
        <w:t xml:space="preserve"> otrajā daļā paredzētajā noziedzīgajā nodarījumā</w:t>
      </w:r>
      <w:r w:rsidR="00B90BEC" w:rsidRPr="004B3983">
        <w:rPr>
          <w:rFonts w:ascii="TimesNewRomanPSMT" w:eastAsia="Times New Roman" w:hAnsi="TimesNewRomanPSMT" w:cs="TimesNewRomanPSMT"/>
          <w:szCs w:val="24"/>
          <w:lang w:eastAsia="lv-LV"/>
        </w:rPr>
        <w:t xml:space="preserve"> un attaisnots.</w:t>
      </w:r>
    </w:p>
    <w:p w14:paraId="509A6DED" w14:textId="27392FAD"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[1.3] </w:t>
      </w:r>
      <w:r w:rsidR="00583630">
        <w:rPr>
          <w:rFonts w:eastAsia="Times New Roman" w:cs="Times New Roman"/>
          <w:szCs w:val="24"/>
        </w:rPr>
        <w:t>[Pers. K]</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4F77F3F0" w14:textId="6D1491ED" w:rsidR="00B90BEC" w:rsidRPr="004B3983" w:rsidRDefault="00B90BEC" w:rsidP="002710A4">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r w:rsidRPr="004B3983">
        <w:rPr>
          <w:rFonts w:eastAsia="Times New Roman" w:cs="Times New Roman"/>
          <w:szCs w:val="24"/>
        </w:rPr>
        <w:t>20.</w:t>
      </w:r>
      <w:r w:rsidRPr="004B3983">
        <w:rPr>
          <w:rFonts w:eastAsia="Times New Roman" w:cs="Times New Roman"/>
          <w:szCs w:val="24"/>
          <w:vertAlign w:val="superscript"/>
        </w:rPr>
        <w:t> </w:t>
      </w:r>
      <w:r w:rsidR="002710A4" w:rsidRPr="004B3983">
        <w:rPr>
          <w:rFonts w:eastAsia="Times New Roman" w:cs="Times New Roman"/>
          <w:szCs w:val="24"/>
        </w:rPr>
        <w:t xml:space="preserve">panta otrajā, ceturtajā daļā un </w:t>
      </w:r>
      <w:proofErr w:type="gramStart"/>
      <w:r w:rsidR="002710A4" w:rsidRPr="004B3983">
        <w:rPr>
          <w:rFonts w:eastAsia="Times New Roman" w:cs="Times New Roman"/>
          <w:szCs w:val="24"/>
        </w:rPr>
        <w:t>177.panta</w:t>
      </w:r>
      <w:proofErr w:type="gramEnd"/>
      <w:r w:rsidR="002710A4" w:rsidRPr="004B3983">
        <w:rPr>
          <w:rFonts w:eastAsia="Times New Roman" w:cs="Times New Roman"/>
          <w:szCs w:val="24"/>
        </w:rPr>
        <w:t xml:space="preserve"> trešajā daļā </w:t>
      </w:r>
      <w:r w:rsidR="002710A4" w:rsidRPr="004B3983">
        <w:rPr>
          <w:rFonts w:ascii="TimesNewRomanPSMT" w:eastAsia="Times New Roman" w:hAnsi="TimesNewRomanPSMT" w:cs="TimesNewRomanPSMT"/>
          <w:szCs w:val="24"/>
          <w:lang w:eastAsia="lv-LV"/>
        </w:rPr>
        <w:t>pare</w:t>
      </w:r>
      <w:r w:rsidR="0049506F">
        <w:rPr>
          <w:rFonts w:ascii="TimesNewRomanPSMT" w:eastAsia="Times New Roman" w:hAnsi="TimesNewRomanPSMT" w:cs="TimesNewRomanPSMT"/>
          <w:szCs w:val="24"/>
          <w:lang w:eastAsia="lv-LV"/>
        </w:rPr>
        <w:t>dzētajā noziedzīgajā nodarījumā</w:t>
      </w:r>
      <w:r w:rsidR="002710A4" w:rsidRPr="004B3983">
        <w:rPr>
          <w:rFonts w:eastAsia="Times New Roman" w:cs="Times New Roman"/>
          <w:szCs w:val="24"/>
        </w:rPr>
        <w:t xml:space="preserve"> </w:t>
      </w:r>
      <w:r w:rsidRPr="004B3983">
        <w:rPr>
          <w:rFonts w:ascii="TimesNewRomanPSMT" w:eastAsia="Times New Roman" w:hAnsi="TimesNewRomanPSMT" w:cs="TimesNewRomanPSMT"/>
          <w:szCs w:val="24"/>
          <w:lang w:eastAsia="lv-LV"/>
        </w:rPr>
        <w:t>un attaisnots.</w:t>
      </w:r>
    </w:p>
    <w:p w14:paraId="47D62C08" w14:textId="621759E9"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[1.4] </w:t>
      </w:r>
      <w:r w:rsidR="00754BD8">
        <w:rPr>
          <w:rFonts w:eastAsia="Times New Roman" w:cs="Times New Roman"/>
          <w:szCs w:val="24"/>
        </w:rPr>
        <w:t>[</w:t>
      </w:r>
      <w:r w:rsidR="00583630">
        <w:rPr>
          <w:rFonts w:eastAsia="Times New Roman" w:cs="Times New Roman"/>
          <w:szCs w:val="24"/>
        </w:rPr>
        <w:t>P</w:t>
      </w:r>
      <w:r w:rsidR="00754BD8">
        <w:rPr>
          <w:rFonts w:eastAsia="Times New Roman" w:cs="Times New Roman"/>
          <w:szCs w:val="24"/>
        </w:rPr>
        <w:t>ers. </w:t>
      </w:r>
      <w:r w:rsidR="00EF0DE8">
        <w:rPr>
          <w:rFonts w:eastAsia="Times New Roman" w:cs="Times New Roman"/>
          <w:szCs w:val="24"/>
        </w:rPr>
        <w:t>C</w:t>
      </w:r>
      <w:r w:rsidR="00754BD8">
        <w:rPr>
          <w:rFonts w:eastAsia="Times New Roman" w:cs="Times New Roman"/>
          <w:szCs w:val="24"/>
        </w:rPr>
        <w:t>]</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7E6413AE"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naudas sodu 70</w:t>
      </w:r>
      <w:r w:rsidRPr="004B3983">
        <w:rPr>
          <w:rFonts w:ascii="TimesNewRomanPSMT" w:eastAsia="Times New Roman" w:hAnsi="TimesNewRomanPSMT" w:cs="TimesNewRomanPSMT"/>
          <w:szCs w:val="24"/>
          <w:lang w:eastAsia="lv-LV"/>
        </w:rPr>
        <w:t xml:space="preserve"> minimālo mēnešalgu jeb 25 200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5F0958" w:rsidRPr="004B3983">
        <w:rPr>
          <w:rFonts w:eastAsia="Times New Roman" w:cs="Times New Roman"/>
          <w:szCs w:val="24"/>
        </w:rPr>
        <w:t xml:space="preserve"> </w:t>
      </w:r>
    </w:p>
    <w:p w14:paraId="6054062D"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196.panta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naudas sodu 10</w:t>
      </w:r>
      <w:r w:rsidRPr="004B3983">
        <w:rPr>
          <w:rFonts w:ascii="TimesNewRomanPSMT" w:eastAsia="Times New Roman" w:hAnsi="TimesNewRomanPSMT" w:cs="TimesNewRomanPSMT"/>
          <w:szCs w:val="24"/>
          <w:lang w:eastAsia="lv-LV"/>
        </w:rPr>
        <w:t xml:space="preserve"> minimālo mēnešalgu jeb 3 600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27DD1E1"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 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195.panta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2.punktu, sodīts ar brīvības atņemšanu uz 1 gadu.</w:t>
      </w:r>
    </w:p>
    <w:p w14:paraId="7FE95CEE" w14:textId="3AF2E15D"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lastRenderedPageBreak/>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EF0DE8">
        <w:rPr>
          <w:rFonts w:eastAsia="Times New Roman" w:cs="Times New Roman"/>
          <w:szCs w:val="24"/>
        </w:rPr>
        <w:t>[pers. C]</w:t>
      </w:r>
      <w:r w:rsidRPr="004B3983">
        <w:rPr>
          <w:rFonts w:eastAsia="Times New Roman" w:cs="Times New Roman"/>
          <w:szCs w:val="24"/>
        </w:rPr>
        <w:t xml:space="preserve"> galīgais sods noteikts brīvības atņemšana uz 1 gadu un naudas sods 80</w:t>
      </w:r>
      <w:r w:rsidRPr="004B3983">
        <w:rPr>
          <w:rFonts w:ascii="TimesNewRomanPSMT" w:eastAsia="Times New Roman" w:hAnsi="TimesNewRomanPSMT" w:cs="TimesNewRomanPSMT"/>
          <w:szCs w:val="24"/>
          <w:lang w:eastAsia="lv-LV"/>
        </w:rPr>
        <w:t xml:space="preserve"> minimālo mēnešalgu jeb 28 800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369F1F81" w14:textId="3CA9840D" w:rsidR="00B90BEC" w:rsidRPr="004B3983" w:rsidRDefault="00EF0DE8"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Pr>
          <w:rFonts w:ascii="TimesNewRomanPSMT" w:eastAsia="Times New Roman" w:hAnsi="TimesNewRomanPSMT" w:cs="TimesNewRomanPSMT"/>
          <w:szCs w:val="24"/>
          <w:lang w:eastAsia="lv-LV"/>
        </w:rPr>
        <w:t>[</w:t>
      </w:r>
      <w:r w:rsidR="00583630">
        <w:rPr>
          <w:rFonts w:ascii="TimesNewRomanPSMT" w:eastAsia="Times New Roman" w:hAnsi="TimesNewRomanPSMT" w:cs="TimesNewRomanPSMT"/>
          <w:szCs w:val="24"/>
          <w:lang w:eastAsia="lv-LV"/>
        </w:rPr>
        <w:t>P</w:t>
      </w:r>
      <w:r>
        <w:rPr>
          <w:rFonts w:ascii="TimesNewRomanPSMT" w:eastAsia="Times New Roman" w:hAnsi="TimesNewRomanPSMT" w:cs="TimesNewRomanPSMT"/>
          <w:szCs w:val="24"/>
          <w:lang w:eastAsia="lv-LV"/>
        </w:rPr>
        <w:t>ers. C]</w:t>
      </w:r>
      <w:r w:rsidR="00266C41" w:rsidRPr="004B3983">
        <w:rPr>
          <w:rFonts w:ascii="TimesNewRomanPSMT" w:eastAsia="Times New Roman" w:hAnsi="TimesNewRomanPSMT" w:cs="TimesNewRomanPSMT"/>
          <w:szCs w:val="24"/>
          <w:lang w:eastAsia="lv-LV"/>
        </w:rPr>
        <w:t xml:space="preserve"> atzīts par nevainīgu </w:t>
      </w:r>
      <w:r w:rsidR="00B90BEC" w:rsidRPr="004B3983">
        <w:rPr>
          <w:rFonts w:ascii="TimesNewRomanPSMT" w:eastAsia="Times New Roman" w:hAnsi="TimesNewRomanPSMT" w:cs="TimesNewRomanPSMT"/>
          <w:szCs w:val="24"/>
          <w:lang w:eastAsia="lv-LV"/>
        </w:rPr>
        <w:t xml:space="preserve">Krimināllikuma </w:t>
      </w:r>
      <w:proofErr w:type="gramStart"/>
      <w:r w:rsidR="00266C41" w:rsidRPr="004B3983">
        <w:rPr>
          <w:rFonts w:eastAsia="Times New Roman" w:cs="Times New Roman"/>
          <w:szCs w:val="24"/>
        </w:rPr>
        <w:t>196.panta</w:t>
      </w:r>
      <w:proofErr w:type="gramEnd"/>
      <w:r w:rsidR="00266C41" w:rsidRPr="004B3983">
        <w:rPr>
          <w:rFonts w:eastAsia="Times New Roman" w:cs="Times New Roman"/>
          <w:szCs w:val="24"/>
        </w:rPr>
        <w:t xml:space="preserve"> otrajā daļā paredzētajā noziedzīgajā nodarījumā</w:t>
      </w:r>
      <w:r w:rsidR="00B90BEC" w:rsidRPr="004B3983">
        <w:rPr>
          <w:rFonts w:eastAsia="Times New Roman" w:cs="Times New Roman"/>
          <w:szCs w:val="24"/>
        </w:rPr>
        <w:t xml:space="preserve"> (noziedzīga nodarījuma kopībā ar Krimin</w:t>
      </w:r>
      <w:r w:rsidR="00F84E06" w:rsidRPr="004B3983">
        <w:rPr>
          <w:rFonts w:eastAsia="Times New Roman" w:cs="Times New Roman"/>
          <w:szCs w:val="24"/>
        </w:rPr>
        <w:t xml:space="preserve">āllikuma 20.panta ceturto daļu </w:t>
      </w:r>
      <w:r w:rsidR="00B90BEC" w:rsidRPr="004B3983">
        <w:rPr>
          <w:rFonts w:ascii="TimesNewRomanPSMT" w:eastAsia="Times New Roman" w:hAnsi="TimesNewRomanPSMT" w:cs="TimesNewRomanPSMT"/>
          <w:szCs w:val="24"/>
          <w:lang w:eastAsia="lv-LV"/>
        </w:rPr>
        <w:t xml:space="preserve">un 195.panta otro daļu) </w:t>
      </w:r>
      <w:r w:rsidR="0026301D" w:rsidRPr="004B3983">
        <w:rPr>
          <w:rFonts w:ascii="TimesNewRomanPSMT" w:eastAsia="Times New Roman" w:hAnsi="TimesNewRomanPSMT" w:cs="TimesNewRomanPSMT"/>
          <w:szCs w:val="24"/>
          <w:lang w:eastAsia="lv-LV"/>
        </w:rPr>
        <w:t xml:space="preserve">un </w:t>
      </w:r>
      <w:r w:rsidR="00B90BEC" w:rsidRPr="004B3983">
        <w:rPr>
          <w:rFonts w:ascii="TimesNewRomanPSMT" w:eastAsia="Times New Roman" w:hAnsi="TimesNewRomanPSMT" w:cs="TimesNewRomanPSMT"/>
          <w:szCs w:val="24"/>
          <w:lang w:eastAsia="lv-LV"/>
        </w:rPr>
        <w:t>attaisnots.</w:t>
      </w:r>
    </w:p>
    <w:p w14:paraId="11887A3F" w14:textId="2B4F419F"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[1.5] </w:t>
      </w:r>
      <w:r w:rsidR="00583630">
        <w:rPr>
          <w:rFonts w:eastAsia="Times New Roman" w:cs="Times New Roman"/>
          <w:szCs w:val="24"/>
        </w:rPr>
        <w:t>[Pers. </w:t>
      </w:r>
      <w:r w:rsidR="00583630">
        <w:t>L]</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3BC68952" w14:textId="77777777" w:rsidR="00B90BEC" w:rsidRPr="004B3983" w:rsidRDefault="00B90BEC" w:rsidP="002710A4">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002710A4" w:rsidRPr="004B3983">
        <w:rPr>
          <w:rFonts w:eastAsia="Times New Roman" w:cs="Times New Roman"/>
          <w:szCs w:val="24"/>
        </w:rPr>
        <w:t>177.panta</w:t>
      </w:r>
      <w:proofErr w:type="gramEnd"/>
      <w:r w:rsidR="002710A4" w:rsidRPr="004B3983">
        <w:rPr>
          <w:rFonts w:eastAsia="Times New Roman" w:cs="Times New Roman"/>
          <w:szCs w:val="24"/>
        </w:rPr>
        <w:t xml:space="preserve"> trešajā daļā paredzētajā noziedzīgajā nodarījumā </w:t>
      </w:r>
      <w:r w:rsidRPr="004B3983">
        <w:rPr>
          <w:rFonts w:ascii="TimesNewRomanPSMT" w:eastAsia="Times New Roman" w:hAnsi="TimesNewRomanPSMT" w:cs="TimesNewRomanPSMT"/>
          <w:szCs w:val="24"/>
          <w:lang w:eastAsia="lv-LV"/>
        </w:rPr>
        <w:t>un attaisnots.</w:t>
      </w:r>
    </w:p>
    <w:p w14:paraId="4A8EDEBD" w14:textId="7B4C7E59"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[1.6] </w:t>
      </w:r>
      <w:r w:rsidR="00583630">
        <w:rPr>
          <w:rFonts w:eastAsia="Times New Roman" w:cs="Times New Roman"/>
          <w:szCs w:val="24"/>
        </w:rPr>
        <w:t>[Pers. </w:t>
      </w:r>
      <w:r w:rsidR="00583630">
        <w:t>M]</w:t>
      </w:r>
      <w:r w:rsidRPr="004B3983">
        <w:rPr>
          <w:rFonts w:eastAsia="Times New Roman" w:cs="Times New Roman"/>
          <w:szCs w:val="24"/>
        </w:rPr>
        <w:t xml:space="preserve">, personas kods </w:t>
      </w:r>
      <w:r w:rsidR="00583630">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6603CB3B"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177.panta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Pr="004B3983">
        <w:rPr>
          <w:rFonts w:eastAsia="Times New Roman" w:cs="Times New Roman"/>
          <w:szCs w:val="24"/>
        </w:rPr>
        <w:t xml:space="preserve">  </w:t>
      </w:r>
    </w:p>
    <w:p w14:paraId="3A9876B8" w14:textId="79A627D6"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[1.7] </w:t>
      </w:r>
      <w:r w:rsidR="00250D0A">
        <w:rPr>
          <w:rFonts w:eastAsia="Times New Roman" w:cs="Times New Roman"/>
          <w:szCs w:val="24"/>
        </w:rPr>
        <w:t>[Pers. F]</w:t>
      </w:r>
      <w:r w:rsidRPr="004B3983">
        <w:rPr>
          <w:rFonts w:eastAsia="Times New Roman" w:cs="Times New Roman"/>
          <w:szCs w:val="24"/>
        </w:rPr>
        <w:t xml:space="preserve">, personas kods </w:t>
      </w:r>
      <w:r w:rsidR="00250D0A">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060F33FC"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ceturtajā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100</w:t>
      </w:r>
      <w:r w:rsidRPr="004B3983">
        <w:rPr>
          <w:rFonts w:ascii="TimesNewRomanPSMT" w:eastAsia="Times New Roman" w:hAnsi="TimesNewRomanPSMT" w:cs="TimesNewRomanPSMT"/>
          <w:szCs w:val="24"/>
          <w:lang w:eastAsia="lv-LV"/>
        </w:rPr>
        <w:t xml:space="preserve"> minimālo mēnešalgu jeb 36 000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5F0958" w:rsidRPr="004B3983">
        <w:rPr>
          <w:rFonts w:eastAsia="Times New Roman" w:cs="Times New Roman"/>
          <w:szCs w:val="24"/>
        </w:rPr>
        <w:t xml:space="preserve"> </w:t>
      </w:r>
    </w:p>
    <w:p w14:paraId="1049F46F"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195.panta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2.punktu, sodīts ar brīvības atņemšanu uz 2 gadiem.</w:t>
      </w:r>
    </w:p>
    <w:p w14:paraId="00330E69" w14:textId="3A9C006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FC1CF5">
        <w:rPr>
          <w:rFonts w:eastAsia="Times New Roman" w:cs="Times New Roman"/>
          <w:szCs w:val="24"/>
        </w:rPr>
        <w:t>[pers. F]</w:t>
      </w:r>
      <w:r w:rsidRPr="004B3983">
        <w:rPr>
          <w:rFonts w:eastAsia="Times New Roman" w:cs="Times New Roman"/>
          <w:szCs w:val="24"/>
        </w:rPr>
        <w:t xml:space="preserve"> galīgais sods noteikts brīvības atņemšana uz 2 gadiem un naudas sods 100</w:t>
      </w:r>
      <w:r w:rsidRPr="004B3983">
        <w:rPr>
          <w:rFonts w:ascii="TimesNewRomanPSMT" w:eastAsia="Times New Roman" w:hAnsi="TimesNewRomanPSMT" w:cs="TimesNewRomanPSMT"/>
          <w:szCs w:val="24"/>
          <w:lang w:eastAsia="lv-LV"/>
        </w:rPr>
        <w:t xml:space="preserve"> minimālo mēnešalgu jeb 36 000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41BC7B95" w14:textId="57578B0A"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[1.8] </w:t>
      </w:r>
      <w:r w:rsidR="00754BD8">
        <w:rPr>
          <w:rFonts w:eastAsia="Times New Roman" w:cs="Times New Roman"/>
          <w:szCs w:val="24"/>
        </w:rPr>
        <w:t>[</w:t>
      </w:r>
      <w:r w:rsidR="00FC1CF5">
        <w:rPr>
          <w:rFonts w:eastAsia="Times New Roman" w:cs="Times New Roman"/>
          <w:szCs w:val="24"/>
        </w:rPr>
        <w:t>P</w:t>
      </w:r>
      <w:r w:rsidR="00754BD8">
        <w:rPr>
          <w:rFonts w:eastAsia="Times New Roman" w:cs="Times New Roman"/>
          <w:szCs w:val="24"/>
        </w:rPr>
        <w:t>ers. B]</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76DDC7C3"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ceturtajā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5F0958" w:rsidRPr="004B3983">
        <w:rPr>
          <w:rFonts w:eastAsia="Times New Roman" w:cs="Times New Roman"/>
          <w:szCs w:val="24"/>
        </w:rPr>
        <w:t xml:space="preserve"> </w:t>
      </w:r>
    </w:p>
    <w:p w14:paraId="35457AC1"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195.panta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2.punktu, sodīts ar brīvības atņemšanu uz 2 gadiem.</w:t>
      </w:r>
    </w:p>
    <w:p w14:paraId="5E11F890" w14:textId="12BC6E80" w:rsidR="00B90BEC" w:rsidRPr="00F72A8A" w:rsidRDefault="00B90BEC" w:rsidP="00F72A8A">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Saskaņā ar Krimin</w:t>
      </w:r>
      <w:r w:rsidR="00CF0949">
        <w:rPr>
          <w:rFonts w:eastAsia="Times New Roman" w:cs="Times New Roman"/>
          <w:szCs w:val="24"/>
        </w:rPr>
        <w:t xml:space="preserve">āllikuma </w:t>
      </w:r>
      <w:proofErr w:type="gramStart"/>
      <w:r w:rsidR="00CF0949">
        <w:rPr>
          <w:rFonts w:eastAsia="Times New Roman" w:cs="Times New Roman"/>
          <w:szCs w:val="24"/>
        </w:rPr>
        <w:t>50.panta</w:t>
      </w:r>
      <w:proofErr w:type="gramEnd"/>
      <w:r w:rsidR="00CF0949">
        <w:rPr>
          <w:rFonts w:eastAsia="Times New Roman" w:cs="Times New Roman"/>
          <w:szCs w:val="24"/>
        </w:rPr>
        <w:t xml:space="preserve"> pirmo daļu </w:t>
      </w:r>
      <w:r w:rsidR="00754BD8">
        <w:rPr>
          <w:rFonts w:eastAsia="Times New Roman" w:cs="Times New Roman"/>
          <w:szCs w:val="24"/>
        </w:rPr>
        <w:t>[pers. B]</w:t>
      </w:r>
      <w:r w:rsidRPr="004B3983">
        <w:rPr>
          <w:rFonts w:eastAsia="Times New Roman" w:cs="Times New Roman"/>
          <w:szCs w:val="24"/>
        </w:rPr>
        <w:t xml:space="preserve"> galīgais sods noteikts </w:t>
      </w:r>
      <w:r w:rsidR="0026301D" w:rsidRPr="004B3983">
        <w:rPr>
          <w:rFonts w:eastAsia="Times New Roman" w:cs="Times New Roman"/>
          <w:szCs w:val="24"/>
        </w:rPr>
        <w:t xml:space="preserve">brīvības atņemšana uz 2 gadiem </w:t>
      </w:r>
      <w:r w:rsidRPr="004B3983">
        <w:rPr>
          <w:rFonts w:eastAsia="Times New Roman" w:cs="Times New Roman"/>
          <w:szCs w:val="24"/>
        </w:rPr>
        <w:t>un naudas sods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7279871F" w14:textId="78420F4D"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[1.9] </w:t>
      </w:r>
      <w:r w:rsidR="00FC1CF5">
        <w:rPr>
          <w:rFonts w:eastAsia="Times New Roman" w:cs="Times New Roman"/>
          <w:szCs w:val="24"/>
        </w:rPr>
        <w:t>[Pers. E]</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3B41B629"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brīvības atņemšanu uz 3 gadiem;</w:t>
      </w:r>
    </w:p>
    <w:p w14:paraId="62F60D26" w14:textId="4010D16E" w:rsidR="00B90BEC" w:rsidRPr="004B3983" w:rsidRDefault="00B90BEC" w:rsidP="002710A4">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w:t>
      </w:r>
      <w:r w:rsidR="0026301D" w:rsidRPr="004B3983">
        <w:rPr>
          <w:rFonts w:ascii="TimesNewRomanPSMT" w:eastAsia="Times New Roman" w:hAnsi="TimesNewRomanPSMT" w:cs="TimesNewRomanPSMT"/>
          <w:szCs w:val="24"/>
          <w:lang w:eastAsia="lv-LV"/>
        </w:rPr>
        <w:t>Krimināllikuma</w:t>
      </w:r>
      <w:r w:rsidR="002710A4" w:rsidRPr="004B3983">
        <w:rPr>
          <w:rFonts w:eastAsia="Times New Roman" w:cs="Times New Roman"/>
          <w:szCs w:val="24"/>
        </w:rPr>
        <w:t xml:space="preserve"> </w:t>
      </w:r>
      <w:proofErr w:type="gramStart"/>
      <w:r w:rsidR="002710A4" w:rsidRPr="004B3983">
        <w:rPr>
          <w:rFonts w:eastAsia="Times New Roman" w:cs="Times New Roman"/>
          <w:szCs w:val="24"/>
        </w:rPr>
        <w:t>20.panta</w:t>
      </w:r>
      <w:proofErr w:type="gramEnd"/>
      <w:r w:rsidR="002710A4" w:rsidRPr="004B3983">
        <w:rPr>
          <w:rFonts w:eastAsia="Times New Roman" w:cs="Times New Roman"/>
          <w:szCs w:val="24"/>
        </w:rPr>
        <w:t xml:space="preserve"> otrajā, ceturtajā daļā un 177.panta trešajā daļā paredzētajā noziedzīgajā nodarījumā</w:t>
      </w:r>
      <w:r w:rsidRPr="004B3983">
        <w:rPr>
          <w:rFonts w:eastAsia="Times New Roman" w:cs="Times New Roman"/>
          <w:szCs w:val="24"/>
        </w:rPr>
        <w:t xml:space="preserve"> </w:t>
      </w:r>
      <w:r w:rsidRPr="004B3983">
        <w:rPr>
          <w:rFonts w:ascii="TimesNewRomanPSMT" w:eastAsia="Times New Roman" w:hAnsi="TimesNewRomanPSMT" w:cs="TimesNewRomanPSMT"/>
          <w:szCs w:val="24"/>
          <w:lang w:eastAsia="lv-LV"/>
        </w:rPr>
        <w:t>un attaisnots.</w:t>
      </w:r>
    </w:p>
    <w:p w14:paraId="146344DF" w14:textId="6E6130B8"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[1.10] </w:t>
      </w:r>
      <w:r w:rsidR="00FC1CF5">
        <w:rPr>
          <w:rFonts w:eastAsia="Times New Roman" w:cs="Times New Roman"/>
          <w:szCs w:val="24"/>
        </w:rPr>
        <w:t>[Pers. N]</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3F55DF3A" w14:textId="74EE0473"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atzīts par nevainīgu </w:t>
      </w:r>
      <w:r w:rsidR="0026301D" w:rsidRPr="004B3983">
        <w:rPr>
          <w:rFonts w:ascii="TimesNewRomanPSMT" w:eastAsia="Times New Roman" w:hAnsi="TimesNewRomanPSMT" w:cs="TimesNewRomanPSMT"/>
          <w:szCs w:val="24"/>
          <w:lang w:eastAsia="lv-LV"/>
        </w:rPr>
        <w:t>Krimināllikuma</w:t>
      </w:r>
      <w:r w:rsidR="002710A4" w:rsidRPr="004B3983">
        <w:rPr>
          <w:rFonts w:eastAsia="Times New Roman" w:cs="Times New Roman"/>
          <w:szCs w:val="24"/>
        </w:rPr>
        <w:t xml:space="preserve"> </w:t>
      </w:r>
      <w:proofErr w:type="gramStart"/>
      <w:r w:rsidR="002710A4" w:rsidRPr="004B3983">
        <w:rPr>
          <w:rFonts w:eastAsia="Times New Roman" w:cs="Times New Roman"/>
          <w:szCs w:val="24"/>
        </w:rPr>
        <w:t>20.panta</w:t>
      </w:r>
      <w:proofErr w:type="gramEnd"/>
      <w:r w:rsidR="002710A4" w:rsidRPr="004B3983">
        <w:rPr>
          <w:rFonts w:eastAsia="Times New Roman" w:cs="Times New Roman"/>
          <w:szCs w:val="24"/>
        </w:rPr>
        <w:t xml:space="preserve"> ceturtajā daļā un 177.panta trešajā daļā paredzētajā noziedzīgajā nodarījumā</w:t>
      </w:r>
      <w:r w:rsidRPr="004B3983">
        <w:rPr>
          <w:rFonts w:eastAsia="Times New Roman" w:cs="Times New Roman"/>
          <w:szCs w:val="24"/>
        </w:rPr>
        <w:t xml:space="preserve"> </w:t>
      </w:r>
      <w:r w:rsidRPr="004B3983">
        <w:rPr>
          <w:rFonts w:ascii="TimesNewRomanPSMT" w:eastAsia="Times New Roman" w:hAnsi="TimesNewRomanPSMT" w:cs="TimesNewRomanPSMT"/>
          <w:szCs w:val="24"/>
          <w:lang w:eastAsia="lv-LV"/>
        </w:rPr>
        <w:t>un attaisnots;</w:t>
      </w:r>
    </w:p>
    <w:p w14:paraId="5C618118" w14:textId="77777777" w:rsidR="00B90BEC" w:rsidRPr="004B3983" w:rsidRDefault="00B90BEC" w:rsidP="002710A4">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002710A4" w:rsidRPr="004B3983">
        <w:rPr>
          <w:rFonts w:eastAsia="Times New Roman" w:cs="Times New Roman"/>
          <w:szCs w:val="24"/>
        </w:rPr>
        <w:t>196.panta</w:t>
      </w:r>
      <w:proofErr w:type="gramEnd"/>
      <w:r w:rsidR="002710A4" w:rsidRPr="004B3983">
        <w:rPr>
          <w:rFonts w:eastAsia="Times New Roman" w:cs="Times New Roman"/>
          <w:szCs w:val="24"/>
        </w:rPr>
        <w:t xml:space="preserve"> otrajā daļā paredzētajā noziedzīgajā nodarījumā</w:t>
      </w:r>
      <w:r w:rsidRPr="004B3983">
        <w:rPr>
          <w:rFonts w:eastAsia="Times New Roman" w:cs="Times New Roman"/>
          <w:szCs w:val="24"/>
        </w:rPr>
        <w:t xml:space="preserve"> </w:t>
      </w:r>
      <w:r w:rsidRPr="004B3983">
        <w:rPr>
          <w:rFonts w:ascii="TimesNewRomanPSMT" w:eastAsia="Times New Roman" w:hAnsi="TimesNewRomanPSMT" w:cs="TimesNewRomanPSMT"/>
          <w:szCs w:val="24"/>
          <w:lang w:eastAsia="lv-LV"/>
        </w:rPr>
        <w:t>un attaisnots.</w:t>
      </w:r>
    </w:p>
    <w:p w14:paraId="23A26B6F" w14:textId="2440CE0C"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[1.11] </w:t>
      </w:r>
      <w:r w:rsidR="00FC1CF5">
        <w:rPr>
          <w:rFonts w:eastAsia="Times New Roman" w:cs="Times New Roman"/>
          <w:szCs w:val="24"/>
        </w:rPr>
        <w:t>[Pers. O]</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29004283" w14:textId="77777777" w:rsidR="002710A4" w:rsidRPr="004B3983" w:rsidRDefault="002710A4" w:rsidP="002710A4">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atzīts par nevainīgu Krimināllikuma</w:t>
      </w:r>
      <w:r w:rsidRPr="004B3983">
        <w:rPr>
          <w:rFonts w:eastAsia="Times New Roman" w:cs="Times New Roman"/>
          <w:szCs w:val="24"/>
        </w:rPr>
        <w:t xml:space="preserve">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177.panta trešajā daļā paredzētajā noziedzīgajā nodarījumā, </w:t>
      </w:r>
      <w:r w:rsidRPr="004B3983">
        <w:rPr>
          <w:rFonts w:ascii="TimesNewRomanPSMT" w:eastAsia="Times New Roman" w:hAnsi="TimesNewRomanPSMT" w:cs="TimesNewRomanPSMT"/>
          <w:szCs w:val="24"/>
          <w:lang w:eastAsia="lv-LV"/>
        </w:rPr>
        <w:t>un attaisnots;</w:t>
      </w:r>
    </w:p>
    <w:p w14:paraId="0A04767B" w14:textId="77777777" w:rsidR="002710A4" w:rsidRPr="004B3983" w:rsidRDefault="002710A4" w:rsidP="002710A4">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Pr="004B3983">
        <w:rPr>
          <w:rFonts w:eastAsia="Times New Roman" w:cs="Times New Roman"/>
          <w:szCs w:val="24"/>
        </w:rPr>
        <w:t>196.panta</w:t>
      </w:r>
      <w:proofErr w:type="gramEnd"/>
      <w:r w:rsidRPr="004B3983">
        <w:rPr>
          <w:rFonts w:eastAsia="Times New Roman" w:cs="Times New Roman"/>
          <w:szCs w:val="24"/>
        </w:rPr>
        <w:t xml:space="preserve"> otrajā daļā paredzētajā noziedzīgajā nodarījumā </w:t>
      </w:r>
      <w:r w:rsidRPr="004B3983">
        <w:rPr>
          <w:rFonts w:ascii="TimesNewRomanPSMT" w:eastAsia="Times New Roman" w:hAnsi="TimesNewRomanPSMT" w:cs="TimesNewRomanPSMT"/>
          <w:szCs w:val="24"/>
          <w:lang w:eastAsia="lv-LV"/>
        </w:rPr>
        <w:t>un attaisnots.</w:t>
      </w:r>
    </w:p>
    <w:p w14:paraId="68420CD2" w14:textId="02A81188" w:rsidR="00B90BEC" w:rsidRPr="004B3983" w:rsidRDefault="002710A4"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 </w:t>
      </w:r>
      <w:r w:rsidR="00B90BEC" w:rsidRPr="004B3983">
        <w:rPr>
          <w:rFonts w:eastAsia="Times New Roman" w:cs="Times New Roman"/>
          <w:szCs w:val="24"/>
        </w:rPr>
        <w:t xml:space="preserve">[1.12] </w:t>
      </w:r>
      <w:r w:rsidR="00FC1CF5">
        <w:rPr>
          <w:rFonts w:eastAsia="Times New Roman" w:cs="Times New Roman"/>
          <w:szCs w:val="24"/>
        </w:rPr>
        <w:t>[Pers. H]</w:t>
      </w:r>
      <w:r w:rsidR="00B90BEC" w:rsidRPr="004B3983">
        <w:rPr>
          <w:rFonts w:eastAsia="Times New Roman" w:cs="Times New Roman"/>
          <w:szCs w:val="24"/>
        </w:rPr>
        <w:t xml:space="preserve">, personas kods </w:t>
      </w:r>
      <w:r w:rsidR="00FC1CF5">
        <w:rPr>
          <w:rFonts w:eastAsia="Times New Roman" w:cs="Times New Roman"/>
          <w:szCs w:val="24"/>
        </w:rPr>
        <w:t>[..]</w:t>
      </w:r>
      <w:r w:rsidR="00B90BEC" w:rsidRPr="004B3983">
        <w:rPr>
          <w:rFonts w:eastAsia="Times New Roman" w:cs="Times New Roman"/>
          <w:szCs w:val="24"/>
        </w:rPr>
        <w:t>,</w:t>
      </w:r>
      <w:r w:rsidR="00B90BEC" w:rsidRPr="004B3983">
        <w:rPr>
          <w:rFonts w:eastAsia="Times New Roman" w:cs="Times New Roman"/>
          <w:b/>
          <w:szCs w:val="24"/>
        </w:rPr>
        <w:t xml:space="preserve"> </w:t>
      </w:r>
    </w:p>
    <w:p w14:paraId="48F2C0B6" w14:textId="07B5249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ceturtajā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70</w:t>
      </w:r>
      <w:r w:rsidRPr="004B3983">
        <w:rPr>
          <w:rFonts w:ascii="TimesNewRomanPSMT" w:eastAsia="Times New Roman" w:hAnsi="TimesNewRomanPSMT" w:cs="TimesNewRomanPSMT"/>
          <w:szCs w:val="24"/>
          <w:lang w:eastAsia="lv-LV"/>
        </w:rPr>
        <w:t xml:space="preserve"> minimālo mēnešalgu jeb 25 200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EF302D" w:rsidRPr="004B3983">
        <w:rPr>
          <w:rFonts w:eastAsia="Times New Roman" w:cs="Times New Roman"/>
          <w:szCs w:val="24"/>
        </w:rPr>
        <w:t xml:space="preserve"> </w:t>
      </w:r>
    </w:p>
    <w:p w14:paraId="23D7D997"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brīvības atņemšanu uz 3 gadiem.</w:t>
      </w:r>
    </w:p>
    <w:p w14:paraId="2AC336AC" w14:textId="41D56060"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FC1CF5">
        <w:rPr>
          <w:rFonts w:eastAsia="Times New Roman" w:cs="Times New Roman"/>
          <w:szCs w:val="24"/>
        </w:rPr>
        <w:t>[pers. </w:t>
      </w:r>
      <w:r w:rsidR="00FC1CF5">
        <w:t>H]</w:t>
      </w:r>
      <w:r w:rsidRPr="004B3983">
        <w:rPr>
          <w:rFonts w:eastAsia="Times New Roman" w:cs="Times New Roman"/>
          <w:szCs w:val="24"/>
        </w:rPr>
        <w:t xml:space="preserve"> galīgais sods noteikts brīvības atņemšana uz 3 gadiem un naudas sods 70</w:t>
      </w:r>
      <w:r w:rsidRPr="004B3983">
        <w:rPr>
          <w:rFonts w:ascii="TimesNewRomanPSMT" w:eastAsia="Times New Roman" w:hAnsi="TimesNewRomanPSMT" w:cs="TimesNewRomanPSMT"/>
          <w:szCs w:val="24"/>
          <w:lang w:eastAsia="lv-LV"/>
        </w:rPr>
        <w:t xml:space="preserve"> minimālo mēnešalgu jeb 25 200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E151C88" w14:textId="445AB14B" w:rsidR="00B90BEC" w:rsidRPr="004B3983" w:rsidRDefault="00FC1CF5" w:rsidP="00883FC2">
      <w:pPr>
        <w:autoSpaceDE w:val="0"/>
        <w:autoSpaceDN w:val="0"/>
        <w:adjustRightInd w:val="0"/>
        <w:spacing w:after="0" w:line="276" w:lineRule="auto"/>
        <w:ind w:firstLine="709"/>
        <w:jc w:val="both"/>
        <w:rPr>
          <w:rFonts w:eastAsia="Times New Roman" w:cs="Times New Roman"/>
          <w:szCs w:val="24"/>
        </w:rPr>
      </w:pPr>
      <w:r>
        <w:rPr>
          <w:rFonts w:ascii="TimesNewRomanPSMT" w:eastAsia="Times New Roman" w:hAnsi="TimesNewRomanPSMT" w:cs="TimesNewRomanPSMT"/>
          <w:szCs w:val="24"/>
          <w:lang w:eastAsia="lv-LV"/>
        </w:rPr>
        <w:t>[Pers. </w:t>
      </w:r>
      <w:r>
        <w:t>H]</w:t>
      </w:r>
      <w:r w:rsidR="00B90BEC" w:rsidRPr="004B3983">
        <w:rPr>
          <w:rFonts w:ascii="TimesNewRomanPSMT" w:eastAsia="Times New Roman" w:hAnsi="TimesNewRomanPSMT" w:cs="TimesNewRomanPSMT"/>
          <w:szCs w:val="24"/>
          <w:lang w:eastAsia="lv-LV"/>
        </w:rPr>
        <w:t xml:space="preserve"> atzīts par nevainīgu Krimināllikuma </w:t>
      </w:r>
      <w:proofErr w:type="gramStart"/>
      <w:r w:rsidR="00883FC2" w:rsidRPr="004B3983">
        <w:rPr>
          <w:rFonts w:eastAsia="Times New Roman" w:cs="Times New Roman"/>
          <w:szCs w:val="24"/>
        </w:rPr>
        <w:t>196.panta</w:t>
      </w:r>
      <w:proofErr w:type="gramEnd"/>
      <w:r w:rsidR="00883FC2" w:rsidRPr="004B3983">
        <w:rPr>
          <w:rFonts w:eastAsia="Times New Roman" w:cs="Times New Roman"/>
          <w:szCs w:val="24"/>
        </w:rPr>
        <w:t xml:space="preserve"> otrajā daļā paredzētajā noziedzīgajā nodarījumā</w:t>
      </w:r>
      <w:r w:rsidR="00B90BEC" w:rsidRPr="004B3983">
        <w:rPr>
          <w:rFonts w:eastAsia="Times New Roman" w:cs="Times New Roman"/>
          <w:szCs w:val="24"/>
        </w:rPr>
        <w:t xml:space="preserve"> </w:t>
      </w:r>
      <w:r w:rsidR="00B90BEC" w:rsidRPr="004B3983">
        <w:rPr>
          <w:rFonts w:ascii="TimesNewRomanPSMT" w:eastAsia="Times New Roman" w:hAnsi="TimesNewRomanPSMT" w:cs="TimesNewRomanPSMT"/>
          <w:szCs w:val="24"/>
          <w:lang w:eastAsia="lv-LV"/>
        </w:rPr>
        <w:t>un attaisnots.</w:t>
      </w:r>
    </w:p>
    <w:p w14:paraId="2AF46227" w14:textId="205CDFD4"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[1.13] </w:t>
      </w:r>
      <w:r w:rsidR="00FC1CF5">
        <w:rPr>
          <w:rFonts w:eastAsia="Times New Roman" w:cs="Times New Roman"/>
          <w:szCs w:val="24"/>
        </w:rPr>
        <w:t>[Pers. I]</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7C663659" w14:textId="597C5ED4"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atzīts par vainīgu Krimināllikuma 20.</w:t>
      </w:r>
      <w:r w:rsidRPr="004B3983">
        <w:rPr>
          <w:rFonts w:eastAsia="Times New Roman" w:cs="Times New Roman"/>
          <w:szCs w:val="24"/>
          <w:vertAlign w:val="superscript"/>
        </w:rPr>
        <w:t> </w:t>
      </w:r>
      <w:r w:rsidRPr="004B3983">
        <w:rPr>
          <w:rFonts w:eastAsia="Times New Roman" w:cs="Times New Roman"/>
          <w:szCs w:val="24"/>
        </w:rPr>
        <w:t xml:space="preserve">panta ceturtajā daļā un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70</w:t>
      </w:r>
      <w:r w:rsidRPr="004B3983">
        <w:rPr>
          <w:rFonts w:ascii="TimesNewRomanPSMT" w:eastAsia="Times New Roman" w:hAnsi="TimesNewRomanPSMT" w:cs="TimesNewRomanPSMT"/>
          <w:szCs w:val="24"/>
          <w:lang w:eastAsia="lv-LV"/>
        </w:rPr>
        <w:t xml:space="preserve"> minimālo mēnešalgu jeb 25 200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00EF302D" w:rsidRPr="004B3983">
        <w:rPr>
          <w:rFonts w:eastAsia="Times New Roman" w:cs="Times New Roman"/>
          <w:szCs w:val="24"/>
        </w:rPr>
        <w:t xml:space="preserve"> </w:t>
      </w:r>
    </w:p>
    <w:p w14:paraId="783FFFC5"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2.punktu, sodīts ar brīvības atņemšanu uz 2 gadiem.</w:t>
      </w:r>
    </w:p>
    <w:p w14:paraId="4A442A1E" w14:textId="57FDF186"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FC1CF5">
        <w:rPr>
          <w:rFonts w:eastAsia="Times New Roman" w:cs="Times New Roman"/>
          <w:szCs w:val="24"/>
        </w:rPr>
        <w:t>[pers. I]</w:t>
      </w:r>
      <w:r w:rsidRPr="004B3983">
        <w:rPr>
          <w:rFonts w:eastAsia="Times New Roman" w:cs="Times New Roman"/>
          <w:szCs w:val="24"/>
        </w:rPr>
        <w:t xml:space="preserve"> galīgais sods noteikts brīvības atņemšana uz 2 gadiem un naudas sods 70</w:t>
      </w:r>
      <w:r w:rsidRPr="004B3983">
        <w:rPr>
          <w:rFonts w:ascii="TimesNewRomanPSMT" w:eastAsia="Times New Roman" w:hAnsi="TimesNewRomanPSMT" w:cs="TimesNewRomanPSMT"/>
          <w:szCs w:val="24"/>
          <w:lang w:eastAsia="lv-LV"/>
        </w:rPr>
        <w:t xml:space="preserve"> minimālo mēnešalgu jeb 25 200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34109CFD" w14:textId="55FFD85A" w:rsidR="00883FC2" w:rsidRPr="004B3983" w:rsidRDefault="00FC1CF5" w:rsidP="00883FC2">
      <w:pPr>
        <w:autoSpaceDE w:val="0"/>
        <w:autoSpaceDN w:val="0"/>
        <w:adjustRightInd w:val="0"/>
        <w:spacing w:after="0" w:line="276" w:lineRule="auto"/>
        <w:ind w:firstLine="709"/>
        <w:jc w:val="both"/>
        <w:rPr>
          <w:rFonts w:eastAsia="Times New Roman" w:cs="Times New Roman"/>
          <w:szCs w:val="24"/>
        </w:rPr>
      </w:pPr>
      <w:r>
        <w:rPr>
          <w:rFonts w:ascii="TimesNewRomanPSMT" w:eastAsia="Times New Roman" w:hAnsi="TimesNewRomanPSMT" w:cs="TimesNewRomanPSMT"/>
          <w:szCs w:val="24"/>
          <w:lang w:eastAsia="lv-LV"/>
        </w:rPr>
        <w:t>[Pers. </w:t>
      </w:r>
      <w:r>
        <w:t>I]</w:t>
      </w:r>
      <w:r w:rsidR="00883FC2" w:rsidRPr="004B3983">
        <w:rPr>
          <w:rFonts w:ascii="TimesNewRomanPSMT" w:eastAsia="Times New Roman" w:hAnsi="TimesNewRomanPSMT" w:cs="TimesNewRomanPSMT"/>
          <w:szCs w:val="24"/>
          <w:lang w:eastAsia="lv-LV"/>
        </w:rPr>
        <w:t xml:space="preserve"> atzīts par nevainīgu Krimināllikuma </w:t>
      </w:r>
      <w:proofErr w:type="gramStart"/>
      <w:r w:rsidR="00883FC2" w:rsidRPr="004B3983">
        <w:rPr>
          <w:rFonts w:eastAsia="Times New Roman" w:cs="Times New Roman"/>
          <w:szCs w:val="24"/>
        </w:rPr>
        <w:t>196.panta</w:t>
      </w:r>
      <w:proofErr w:type="gramEnd"/>
      <w:r w:rsidR="00883FC2" w:rsidRPr="004B3983">
        <w:rPr>
          <w:rFonts w:eastAsia="Times New Roman" w:cs="Times New Roman"/>
          <w:szCs w:val="24"/>
        </w:rPr>
        <w:t xml:space="preserve"> otrajā daļā paredzētajā noziedzīgajā nodarījumā </w:t>
      </w:r>
      <w:r w:rsidR="00883FC2" w:rsidRPr="004B3983">
        <w:rPr>
          <w:rFonts w:ascii="TimesNewRomanPSMT" w:eastAsia="Times New Roman" w:hAnsi="TimesNewRomanPSMT" w:cs="TimesNewRomanPSMT"/>
          <w:szCs w:val="24"/>
          <w:lang w:eastAsia="lv-LV"/>
        </w:rPr>
        <w:t>un attaisnots.</w:t>
      </w:r>
    </w:p>
    <w:p w14:paraId="7C635273" w14:textId="7C7148EA" w:rsidR="00B90BEC" w:rsidRPr="004B3983" w:rsidRDefault="00883FC2"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 </w:t>
      </w:r>
      <w:r w:rsidR="00B90BEC" w:rsidRPr="004B3983">
        <w:rPr>
          <w:rFonts w:eastAsia="Times New Roman" w:cs="Times New Roman"/>
          <w:szCs w:val="24"/>
        </w:rPr>
        <w:t xml:space="preserve">[1.14] </w:t>
      </w:r>
      <w:r w:rsidR="00FC1CF5">
        <w:rPr>
          <w:rFonts w:eastAsia="Times New Roman" w:cs="Times New Roman"/>
          <w:szCs w:val="24"/>
        </w:rPr>
        <w:t>[Pers. P]</w:t>
      </w:r>
      <w:r w:rsidR="00B90BEC" w:rsidRPr="004B3983">
        <w:rPr>
          <w:rFonts w:eastAsia="Times New Roman" w:cs="Times New Roman"/>
          <w:szCs w:val="24"/>
        </w:rPr>
        <w:t xml:space="preserve">, personas kods </w:t>
      </w:r>
      <w:r w:rsidR="00FC1CF5">
        <w:rPr>
          <w:rFonts w:eastAsia="Times New Roman" w:cs="Times New Roman"/>
          <w:szCs w:val="24"/>
        </w:rPr>
        <w:t>[..]</w:t>
      </w:r>
      <w:r w:rsidR="00B90BEC" w:rsidRPr="004B3983">
        <w:rPr>
          <w:rFonts w:eastAsia="Times New Roman" w:cs="Times New Roman"/>
          <w:szCs w:val="24"/>
        </w:rPr>
        <w:t>,</w:t>
      </w:r>
      <w:r w:rsidR="00B90BEC" w:rsidRPr="004B3983">
        <w:rPr>
          <w:rFonts w:eastAsia="Times New Roman" w:cs="Times New Roman"/>
          <w:b/>
          <w:szCs w:val="24"/>
        </w:rPr>
        <w:t xml:space="preserve"> </w:t>
      </w:r>
    </w:p>
    <w:p w14:paraId="095EFCFE" w14:textId="77777777" w:rsidR="00B90BEC" w:rsidRPr="004B3983" w:rsidRDefault="00B90BEC" w:rsidP="00883FC2">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w:t>
      </w:r>
      <w:r w:rsidR="0026301D" w:rsidRPr="004B3983">
        <w:rPr>
          <w:rFonts w:ascii="TimesNewRomanPSMT" w:eastAsia="Times New Roman" w:hAnsi="TimesNewRomanPSMT" w:cs="TimesNewRomanPSMT"/>
          <w:szCs w:val="24"/>
          <w:lang w:eastAsia="lv-LV"/>
        </w:rPr>
        <w:t>Krimināllikuma</w:t>
      </w:r>
      <w:r w:rsidR="00883FC2" w:rsidRPr="004B3983">
        <w:rPr>
          <w:rFonts w:eastAsia="Times New Roman" w:cs="Times New Roman"/>
          <w:szCs w:val="24"/>
        </w:rPr>
        <w:t xml:space="preserve"> </w:t>
      </w:r>
      <w:proofErr w:type="gramStart"/>
      <w:r w:rsidR="00883FC2" w:rsidRPr="004B3983">
        <w:rPr>
          <w:rFonts w:eastAsia="Times New Roman" w:cs="Times New Roman"/>
          <w:szCs w:val="24"/>
        </w:rPr>
        <w:t>177.panta</w:t>
      </w:r>
      <w:proofErr w:type="gramEnd"/>
      <w:r w:rsidR="00883FC2" w:rsidRPr="004B3983">
        <w:rPr>
          <w:rFonts w:eastAsia="Times New Roman" w:cs="Times New Roman"/>
          <w:szCs w:val="24"/>
        </w:rPr>
        <w:t xml:space="preserve"> trešajā daļā paredzētajā noziedzīgajā nodarījumā </w:t>
      </w:r>
      <w:r w:rsidRPr="004B3983">
        <w:rPr>
          <w:rFonts w:ascii="TimesNewRomanPSMT" w:eastAsia="Times New Roman" w:hAnsi="TimesNewRomanPSMT" w:cs="TimesNewRomanPSMT"/>
          <w:szCs w:val="24"/>
          <w:lang w:eastAsia="lv-LV"/>
        </w:rPr>
        <w:t>un attaisnots;</w:t>
      </w:r>
    </w:p>
    <w:p w14:paraId="1C1C4F74" w14:textId="77777777" w:rsidR="00B90BEC" w:rsidRPr="004B3983" w:rsidRDefault="00B90BEC" w:rsidP="00883FC2">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00883FC2" w:rsidRPr="004B3983">
        <w:rPr>
          <w:rFonts w:eastAsia="Times New Roman" w:cs="Times New Roman"/>
          <w:szCs w:val="24"/>
        </w:rPr>
        <w:t>195.panta</w:t>
      </w:r>
      <w:proofErr w:type="gramEnd"/>
      <w:r w:rsidR="00883FC2" w:rsidRPr="004B3983">
        <w:rPr>
          <w:rFonts w:eastAsia="Times New Roman" w:cs="Times New Roman"/>
          <w:szCs w:val="24"/>
        </w:rPr>
        <w:t xml:space="preserve"> otrajā daļā paredzētajā noziedzīgajā nodarījumā </w:t>
      </w:r>
      <w:r w:rsidR="00883FC2" w:rsidRPr="004B3983">
        <w:rPr>
          <w:rFonts w:ascii="TimesNewRomanPSMT" w:eastAsia="Times New Roman" w:hAnsi="TimesNewRomanPSMT" w:cs="TimesNewRomanPSMT"/>
          <w:szCs w:val="24"/>
          <w:lang w:eastAsia="lv-LV"/>
        </w:rPr>
        <w:t>un attaisnots;</w:t>
      </w:r>
    </w:p>
    <w:p w14:paraId="0520CAF1" w14:textId="77777777" w:rsidR="00883FC2" w:rsidRPr="004B3983" w:rsidRDefault="00883FC2" w:rsidP="00883FC2">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Pr="004B3983">
        <w:rPr>
          <w:rFonts w:eastAsia="Times New Roman" w:cs="Times New Roman"/>
          <w:szCs w:val="24"/>
        </w:rPr>
        <w:t>196.panta</w:t>
      </w:r>
      <w:proofErr w:type="gramEnd"/>
      <w:r w:rsidRPr="004B3983">
        <w:rPr>
          <w:rFonts w:eastAsia="Times New Roman" w:cs="Times New Roman"/>
          <w:szCs w:val="24"/>
        </w:rPr>
        <w:t xml:space="preserve"> otrajā daļā paredzētajā noziedzīgajā nodarījumā </w:t>
      </w:r>
      <w:r w:rsidRPr="004B3983">
        <w:rPr>
          <w:rFonts w:ascii="TimesNewRomanPSMT" w:eastAsia="Times New Roman" w:hAnsi="TimesNewRomanPSMT" w:cs="TimesNewRomanPSMT"/>
          <w:szCs w:val="24"/>
          <w:lang w:eastAsia="lv-LV"/>
        </w:rPr>
        <w:t>un attaisnots.</w:t>
      </w:r>
    </w:p>
    <w:p w14:paraId="5616430F" w14:textId="4DA70CED" w:rsidR="00B90BEC" w:rsidRPr="004B3983" w:rsidRDefault="00883FC2"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 </w:t>
      </w:r>
      <w:r w:rsidR="00B90BEC" w:rsidRPr="004B3983">
        <w:rPr>
          <w:rFonts w:eastAsia="Times New Roman" w:cs="Times New Roman"/>
          <w:szCs w:val="24"/>
        </w:rPr>
        <w:t xml:space="preserve">[1.15] </w:t>
      </w:r>
      <w:r w:rsidR="00FC1CF5">
        <w:rPr>
          <w:rFonts w:eastAsia="Times New Roman" w:cs="Times New Roman"/>
          <w:szCs w:val="24"/>
        </w:rPr>
        <w:t>[Pers. G]</w:t>
      </w:r>
      <w:r w:rsidR="00B90BEC" w:rsidRPr="004B3983">
        <w:rPr>
          <w:rFonts w:eastAsia="Times New Roman" w:cs="Times New Roman"/>
          <w:szCs w:val="24"/>
        </w:rPr>
        <w:t xml:space="preserve">, personas kods </w:t>
      </w:r>
      <w:r w:rsidR="00FC1CF5">
        <w:rPr>
          <w:rFonts w:eastAsia="Times New Roman" w:cs="Times New Roman"/>
          <w:szCs w:val="24"/>
        </w:rPr>
        <w:t>[..]</w:t>
      </w:r>
      <w:r w:rsidR="00B90BEC" w:rsidRPr="004B3983">
        <w:rPr>
          <w:rFonts w:eastAsia="Times New Roman" w:cs="Times New Roman"/>
          <w:szCs w:val="24"/>
        </w:rPr>
        <w:t>,</w:t>
      </w:r>
      <w:r w:rsidR="00B90BEC" w:rsidRPr="004B3983">
        <w:rPr>
          <w:rFonts w:eastAsia="Times New Roman" w:cs="Times New Roman"/>
          <w:b/>
          <w:szCs w:val="24"/>
        </w:rPr>
        <w:t xml:space="preserve"> </w:t>
      </w:r>
    </w:p>
    <w:p w14:paraId="2F17898A"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brīvības atņemšanu uz 3 gadiem;</w:t>
      </w:r>
    </w:p>
    <w:p w14:paraId="35044CF9" w14:textId="77777777" w:rsidR="00883FC2" w:rsidRPr="004B3983" w:rsidRDefault="00883FC2" w:rsidP="00883FC2">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Krimināllikuma </w:t>
      </w:r>
      <w:proofErr w:type="gramStart"/>
      <w:r w:rsidRPr="004B3983">
        <w:rPr>
          <w:rFonts w:eastAsia="Times New Roman" w:cs="Times New Roman"/>
          <w:szCs w:val="24"/>
        </w:rPr>
        <w:t>196.panta</w:t>
      </w:r>
      <w:proofErr w:type="gramEnd"/>
      <w:r w:rsidRPr="004B3983">
        <w:rPr>
          <w:rFonts w:eastAsia="Times New Roman" w:cs="Times New Roman"/>
          <w:szCs w:val="24"/>
        </w:rPr>
        <w:t xml:space="preserve"> otrajā daļā paredzētajā noziedzīgajā nodarījumā </w:t>
      </w:r>
      <w:r w:rsidRPr="004B3983">
        <w:rPr>
          <w:rFonts w:ascii="TimesNewRomanPSMT" w:eastAsia="Times New Roman" w:hAnsi="TimesNewRomanPSMT" w:cs="TimesNewRomanPSMT"/>
          <w:szCs w:val="24"/>
          <w:lang w:eastAsia="lv-LV"/>
        </w:rPr>
        <w:t>un attaisnots.</w:t>
      </w:r>
    </w:p>
    <w:p w14:paraId="0109BE22" w14:textId="77777777" w:rsidR="00B90BEC" w:rsidRPr="004B3983" w:rsidRDefault="00B90BEC" w:rsidP="00883FC2">
      <w:pPr>
        <w:autoSpaceDE w:val="0"/>
        <w:autoSpaceDN w:val="0"/>
        <w:adjustRightInd w:val="0"/>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 xml:space="preserve">atzīts par nevainīgu </w:t>
      </w:r>
      <w:r w:rsidR="00883FC2" w:rsidRPr="004B3983">
        <w:rPr>
          <w:rFonts w:ascii="TimesNewRomanPSMT" w:eastAsia="Times New Roman" w:hAnsi="TimesNewRomanPSMT" w:cs="TimesNewRomanPSMT"/>
          <w:szCs w:val="24"/>
          <w:lang w:eastAsia="lv-LV"/>
        </w:rPr>
        <w:t xml:space="preserve">Krimināllikuma </w:t>
      </w:r>
      <w:proofErr w:type="gramStart"/>
      <w:r w:rsidR="00883FC2" w:rsidRPr="004B3983">
        <w:rPr>
          <w:rFonts w:ascii="TimesNewRomanPSMT" w:eastAsia="Times New Roman" w:hAnsi="TimesNewRomanPSMT" w:cs="TimesNewRomanPSMT"/>
          <w:szCs w:val="24"/>
          <w:lang w:eastAsia="lv-LV"/>
        </w:rPr>
        <w:t>20.panta</w:t>
      </w:r>
      <w:proofErr w:type="gramEnd"/>
      <w:r w:rsidR="00883FC2" w:rsidRPr="004B3983">
        <w:rPr>
          <w:rFonts w:ascii="TimesNewRomanPSMT" w:eastAsia="Times New Roman" w:hAnsi="TimesNewRomanPSMT" w:cs="TimesNewRomanPSMT"/>
          <w:szCs w:val="24"/>
          <w:lang w:eastAsia="lv-LV"/>
        </w:rPr>
        <w:t xml:space="preserve"> otrajā, ceturtajā  daļā</w:t>
      </w:r>
      <w:r w:rsidRPr="004B3983">
        <w:rPr>
          <w:rFonts w:ascii="TimesNewRomanPSMT" w:eastAsia="Times New Roman" w:hAnsi="TimesNewRomanPSMT" w:cs="TimesNewRomanPSMT"/>
          <w:szCs w:val="24"/>
          <w:lang w:eastAsia="lv-LV"/>
        </w:rPr>
        <w:t xml:space="preserve"> </w:t>
      </w:r>
      <w:r w:rsidR="00883FC2" w:rsidRPr="004B3983">
        <w:rPr>
          <w:rFonts w:eastAsia="Times New Roman" w:cs="Times New Roman"/>
          <w:szCs w:val="24"/>
        </w:rPr>
        <w:t xml:space="preserve">un 177.panta trešajā daļā paredzētajā noziedzīgajā nodarījumā, </w:t>
      </w:r>
      <w:r w:rsidR="00883FC2" w:rsidRPr="004B3983">
        <w:rPr>
          <w:rFonts w:ascii="TimesNewRomanPSMT" w:eastAsia="Times New Roman" w:hAnsi="TimesNewRomanPSMT" w:cs="TimesNewRomanPSMT"/>
          <w:szCs w:val="24"/>
          <w:lang w:eastAsia="lv-LV"/>
        </w:rPr>
        <w:t>un attaisnots.</w:t>
      </w:r>
    </w:p>
    <w:p w14:paraId="6DCFD160" w14:textId="7A47C86F"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 [1.16] </w:t>
      </w:r>
      <w:r w:rsidR="00FC1CF5">
        <w:rPr>
          <w:rFonts w:eastAsia="Times New Roman" w:cs="Times New Roman"/>
          <w:szCs w:val="24"/>
        </w:rPr>
        <w:t>[Pers. </w:t>
      </w:r>
      <w:r w:rsidR="00FC1CF5">
        <w:t>R]</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58A04477"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319.panta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naudas sod</w:t>
      </w:r>
      <w:r w:rsidR="0026301D" w:rsidRPr="004B3983">
        <w:rPr>
          <w:rFonts w:eastAsia="Times New Roman" w:cs="Times New Roman"/>
          <w:szCs w:val="24"/>
        </w:rPr>
        <w:t>u</w:t>
      </w:r>
      <w:r w:rsidRPr="004B3983">
        <w:rPr>
          <w:rFonts w:eastAsia="Times New Roman" w:cs="Times New Roman"/>
          <w:szCs w:val="24"/>
        </w:rPr>
        <w:t xml:space="preserve">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76F6086" w14:textId="4F930362"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[1.17] </w:t>
      </w:r>
      <w:r w:rsidR="00FC1CF5">
        <w:rPr>
          <w:rFonts w:eastAsia="Times New Roman" w:cs="Times New Roman"/>
          <w:szCs w:val="24"/>
        </w:rPr>
        <w:t>[Pers. S]</w:t>
      </w:r>
      <w:r w:rsidRPr="004B3983">
        <w:rPr>
          <w:rFonts w:eastAsia="Times New Roman" w:cs="Times New Roman"/>
          <w:szCs w:val="24"/>
        </w:rPr>
        <w:t xml:space="preserve">, personas kods </w:t>
      </w:r>
      <w:r w:rsidR="00FC1CF5">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26D6BF9C"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319.panta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 xml:space="preserve">panta pirmās daļas </w:t>
      </w:r>
      <w:r w:rsidR="0026301D" w:rsidRPr="004B3983">
        <w:rPr>
          <w:rFonts w:eastAsia="Times New Roman" w:cs="Times New Roman"/>
          <w:szCs w:val="24"/>
        </w:rPr>
        <w:t>1.punktu, sodīts ar naudas sodu</w:t>
      </w:r>
      <w:r w:rsidRPr="004B3983">
        <w:rPr>
          <w:rFonts w:eastAsia="Times New Roman" w:cs="Times New Roman"/>
          <w:szCs w:val="24"/>
        </w:rPr>
        <w:t xml:space="preserve">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7818FBA" w14:textId="49D7135D"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 xml:space="preserve">[1.18] </w:t>
      </w:r>
      <w:r w:rsidR="00491306">
        <w:rPr>
          <w:rFonts w:eastAsia="Times New Roman" w:cs="Times New Roman"/>
          <w:szCs w:val="24"/>
        </w:rPr>
        <w:t>[Pers. T]</w:t>
      </w:r>
      <w:r w:rsidRPr="004B3983">
        <w:rPr>
          <w:rFonts w:eastAsia="Times New Roman" w:cs="Times New Roman"/>
          <w:szCs w:val="24"/>
        </w:rPr>
        <w:t xml:space="preserve">, personas kods </w:t>
      </w:r>
      <w:r w:rsidR="00491306">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6073940E"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319.panta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w:t>
      </w:r>
      <w:r w:rsidR="0026301D" w:rsidRPr="004B3983">
        <w:rPr>
          <w:rFonts w:eastAsia="Times New Roman" w:cs="Times New Roman"/>
          <w:szCs w:val="24"/>
        </w:rPr>
        <w:t xml:space="preserve"> 1.punktu, sodīts ar naudas sodu</w:t>
      </w:r>
      <w:r w:rsidRPr="004B3983">
        <w:rPr>
          <w:rFonts w:eastAsia="Times New Roman" w:cs="Times New Roman"/>
          <w:szCs w:val="24"/>
        </w:rPr>
        <w:t xml:space="preserve"> 50</w:t>
      </w:r>
      <w:r w:rsidRPr="004B3983">
        <w:rPr>
          <w:rFonts w:ascii="TimesNewRomanPSMT" w:eastAsia="Times New Roman" w:hAnsi="TimesNewRomanPSMT" w:cs="TimesNewRomanPSMT"/>
          <w:szCs w:val="24"/>
          <w:lang w:eastAsia="lv-LV"/>
        </w:rPr>
        <w:t xml:space="preserve"> minimālo mēnešalgu jeb 18 000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4D03D3D9" w14:textId="7BE70839" w:rsidR="00B90BEC" w:rsidRPr="004B3983" w:rsidRDefault="00B90BEC" w:rsidP="00B90BEC">
      <w:pPr>
        <w:spacing w:after="0" w:line="276" w:lineRule="auto"/>
        <w:ind w:firstLine="709"/>
        <w:jc w:val="both"/>
        <w:rPr>
          <w:rFonts w:eastAsia="Times New Roman" w:cs="Times New Roman"/>
          <w:b/>
          <w:szCs w:val="24"/>
        </w:rPr>
      </w:pPr>
      <w:r w:rsidRPr="004B3983">
        <w:rPr>
          <w:rFonts w:eastAsia="Times New Roman" w:cs="Times New Roman"/>
          <w:szCs w:val="24"/>
        </w:rPr>
        <w:t>[1.19]</w:t>
      </w:r>
      <w:r w:rsidR="0026301D" w:rsidRPr="004B3983">
        <w:rPr>
          <w:rFonts w:eastAsia="Times New Roman" w:cs="Times New Roman"/>
          <w:szCs w:val="24"/>
        </w:rPr>
        <w:t xml:space="preserve"> </w:t>
      </w:r>
      <w:r w:rsidR="00491306">
        <w:rPr>
          <w:rFonts w:eastAsia="Times New Roman" w:cs="Times New Roman"/>
          <w:szCs w:val="24"/>
        </w:rPr>
        <w:t>[Pers. U]</w:t>
      </w:r>
      <w:r w:rsidRPr="004B3983">
        <w:rPr>
          <w:rFonts w:eastAsia="Times New Roman" w:cs="Times New Roman"/>
          <w:szCs w:val="24"/>
        </w:rPr>
        <w:t xml:space="preserve">, personas kods </w:t>
      </w:r>
      <w:r w:rsidR="00491306">
        <w:rPr>
          <w:rFonts w:eastAsia="Times New Roman" w:cs="Times New Roman"/>
          <w:szCs w:val="24"/>
        </w:rPr>
        <w:t>[..]</w:t>
      </w:r>
      <w:r w:rsidRPr="004B3983">
        <w:rPr>
          <w:rFonts w:eastAsia="Times New Roman" w:cs="Times New Roman"/>
          <w:szCs w:val="24"/>
        </w:rPr>
        <w:t>,</w:t>
      </w:r>
      <w:r w:rsidRPr="004B3983">
        <w:rPr>
          <w:rFonts w:eastAsia="Times New Roman" w:cs="Times New Roman"/>
          <w:b/>
          <w:szCs w:val="24"/>
        </w:rPr>
        <w:t xml:space="preserve"> </w:t>
      </w:r>
    </w:p>
    <w:p w14:paraId="26E301DA"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atbrīvots no kriminālatbildības apsūdzībā pēc Krimināllikuma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trešās daļas un 318.panta otrās daļas, jo saslimis ar psihiskiem traucējumiem pēc noziedzīga nodarījuma izdarīšanas.</w:t>
      </w:r>
    </w:p>
    <w:p w14:paraId="6DCACFC0" w14:textId="198E3ED6" w:rsidR="00B90BEC" w:rsidRPr="004B3983" w:rsidRDefault="0068124A" w:rsidP="0026301D">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[1.20] </w:t>
      </w:r>
      <w:r w:rsidR="00B90BEC" w:rsidRPr="004B3983">
        <w:rPr>
          <w:rFonts w:ascii="TimesNewRomanPSMT" w:eastAsia="Times New Roman" w:hAnsi="TimesNewRomanPSMT" w:cs="TimesNewRomanPSMT"/>
          <w:szCs w:val="24"/>
          <w:lang w:eastAsia="lv-LV"/>
        </w:rPr>
        <w:t>Prokurora pieteikums par radītā kaitējuma kompensācijas piedziņu 1 848 867,41 GPB apmērā valsts Latvijas Republikas Satiksmes ministrijas personas interesēs par labu valsts</w:t>
      </w:r>
      <w:r w:rsidR="00443A74" w:rsidRPr="004B3983">
        <w:rPr>
          <w:rFonts w:ascii="TimesNewRomanPSMT" w:eastAsia="Times New Roman" w:hAnsi="TimesNewRomanPSMT" w:cs="TimesNewRomanPSMT"/>
          <w:szCs w:val="24"/>
          <w:lang w:eastAsia="lv-LV"/>
        </w:rPr>
        <w:t xml:space="preserve"> AS</w:t>
      </w:r>
      <w:proofErr w:type="gramStart"/>
      <w:r w:rsidR="00E7546E">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w:t>
      </w:r>
      <w:proofErr w:type="gramEnd"/>
      <w:r w:rsidR="00B90BEC" w:rsidRPr="004B3983">
        <w:rPr>
          <w:rFonts w:ascii="TimesNewRomanPSMT" w:eastAsia="Times New Roman" w:hAnsi="TimesNewRomanPSMT" w:cs="TimesNewRomanPSMT"/>
          <w:szCs w:val="24"/>
          <w:lang w:eastAsia="lv-LV"/>
        </w:rPr>
        <w:t xml:space="preserve">Latvijas Valsts radio un televīzijas centrs” </w:t>
      </w:r>
      <w:r w:rsidR="007843E6" w:rsidRPr="004B3983">
        <w:rPr>
          <w:rFonts w:ascii="TimesNewRomanPSMT" w:eastAsia="Times New Roman" w:hAnsi="TimesNewRomanPSMT" w:cs="TimesNewRomanPSMT"/>
          <w:szCs w:val="24"/>
          <w:lang w:eastAsia="lv-LV"/>
        </w:rPr>
        <w:t>(turpmāk</w:t>
      </w:r>
      <w:r w:rsidR="0026301D" w:rsidRPr="004B3983">
        <w:rPr>
          <w:rFonts w:ascii="TimesNewRomanPSMT" w:eastAsia="Times New Roman" w:hAnsi="TimesNewRomanPSMT" w:cs="TimesNewRomanPSMT"/>
          <w:szCs w:val="24"/>
          <w:lang w:eastAsia="lv-LV"/>
        </w:rPr>
        <w:t xml:space="preserve"> – LVRTC) </w:t>
      </w:r>
      <w:r w:rsidR="00B90BEC" w:rsidRPr="004B3983">
        <w:rPr>
          <w:rFonts w:ascii="TimesNewRomanPS-BoldMT" w:eastAsia="Times New Roman" w:hAnsi="TimesNewRomanPS-BoldMT" w:cs="TimesNewRomanPS-BoldMT"/>
          <w:bCs/>
          <w:szCs w:val="24"/>
          <w:lang w:eastAsia="lv-LV"/>
        </w:rPr>
        <w:t>noraidīts</w:t>
      </w:r>
      <w:r w:rsidR="00B90BEC" w:rsidRPr="004B3983">
        <w:rPr>
          <w:rFonts w:ascii="TimesNewRomanPSMT" w:eastAsia="Times New Roman" w:hAnsi="TimesNewRomanPSMT" w:cs="TimesNewRomanPSMT"/>
          <w:szCs w:val="24"/>
          <w:lang w:eastAsia="lv-LV"/>
        </w:rPr>
        <w:t>.</w:t>
      </w:r>
    </w:p>
    <w:p w14:paraId="1890E480" w14:textId="428E0E4F" w:rsidR="00B90BEC" w:rsidRPr="004B3983" w:rsidRDefault="0068124A"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[1.21] </w:t>
      </w:r>
      <w:r w:rsidR="00B90BEC" w:rsidRPr="004B3983">
        <w:rPr>
          <w:rFonts w:ascii="TimesNewRomanPS-BoldMT" w:eastAsia="Times New Roman" w:hAnsi="TimesNewRomanPS-BoldMT" w:cs="TimesNewRomanPS-BoldMT"/>
          <w:bCs/>
          <w:szCs w:val="24"/>
          <w:lang w:eastAsia="lv-LV"/>
        </w:rPr>
        <w:t xml:space="preserve">Piedzīti </w:t>
      </w:r>
      <w:r w:rsidR="00B90BEC" w:rsidRPr="004B3983">
        <w:rPr>
          <w:rFonts w:ascii="TimesNewRomanPSMT" w:eastAsia="Times New Roman" w:hAnsi="TimesNewRomanPSMT" w:cs="TimesNewRomanPSMT"/>
          <w:szCs w:val="24"/>
          <w:lang w:eastAsia="lv-LV"/>
        </w:rPr>
        <w:t xml:space="preserve">no </w:t>
      </w:r>
      <w:r w:rsidR="003F1867">
        <w:rPr>
          <w:rFonts w:ascii="TimesNewRomanPSMT" w:eastAsia="Times New Roman" w:hAnsi="TimesNewRomanPSMT" w:cs="TimesNewRomanPSMT"/>
          <w:szCs w:val="24"/>
          <w:lang w:eastAsia="lv-LV"/>
        </w:rPr>
        <w:t>[pers. A]</w:t>
      </w:r>
      <w:r w:rsidR="00B90BEC" w:rsidRPr="004B3983">
        <w:rPr>
          <w:rFonts w:ascii="TimesNewRomanPSMT" w:eastAsia="Times New Roman" w:hAnsi="TimesNewRomanPSMT" w:cs="TimesNewRomanPSMT"/>
          <w:szCs w:val="24"/>
          <w:lang w:eastAsia="lv-LV"/>
        </w:rPr>
        <w:t xml:space="preserve"> valsts labā noziedzīgā kārtā iegūtie finan</w:t>
      </w:r>
      <w:r w:rsidR="00285101" w:rsidRPr="004B3983">
        <w:rPr>
          <w:rFonts w:ascii="TimesNewRomanPSMT" w:eastAsia="Times New Roman" w:hAnsi="TimesNewRomanPSMT" w:cs="TimesNewRomanPSMT"/>
          <w:szCs w:val="24"/>
          <w:lang w:eastAsia="lv-LV"/>
        </w:rPr>
        <w:t>šu līdzekļi</w:t>
      </w:r>
      <w:r w:rsidR="00491306">
        <w:rPr>
          <w:rFonts w:ascii="TimesNewRomanPSMT" w:eastAsia="Times New Roman" w:hAnsi="TimesNewRomanPSMT" w:cs="TimesNewRomanPSMT"/>
          <w:szCs w:val="24"/>
          <w:lang w:eastAsia="lv-LV"/>
        </w:rPr>
        <w:t xml:space="preserve"> </w:t>
      </w:r>
      <w:r w:rsidR="00285101" w:rsidRPr="004B3983">
        <w:rPr>
          <w:rFonts w:ascii="TimesNewRomanPSMT" w:eastAsia="Times New Roman" w:hAnsi="TimesNewRomanPSMT" w:cs="TimesNewRomanPSMT"/>
          <w:szCs w:val="24"/>
          <w:lang w:eastAsia="lv-LV"/>
        </w:rPr>
        <w:t>129 390,80 lati (</w:t>
      </w:r>
      <w:r w:rsidR="00B90BEC" w:rsidRPr="004B3983">
        <w:rPr>
          <w:rFonts w:ascii="TimesNewRomanPSMT" w:eastAsia="Times New Roman" w:hAnsi="TimesNewRomanPSMT" w:cs="TimesNewRomanPSMT"/>
          <w:szCs w:val="24"/>
          <w:lang w:eastAsia="lv-LV"/>
        </w:rPr>
        <w:t xml:space="preserve">184 106,52 </w:t>
      </w:r>
      <w:proofErr w:type="spellStart"/>
      <w:r w:rsidR="00285101" w:rsidRPr="004B3983">
        <w:rPr>
          <w:rFonts w:ascii="TimesNewRomanPSMT" w:eastAsia="Times New Roman" w:hAnsi="TimesNewRomanPSMT" w:cs="TimesNewRomanPSMT"/>
          <w:i/>
          <w:szCs w:val="24"/>
          <w:lang w:eastAsia="lv-LV"/>
        </w:rPr>
        <w:t>euro</w:t>
      </w:r>
      <w:proofErr w:type="spellEnd"/>
      <w:r w:rsidR="00285101" w:rsidRPr="004B3983">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apmērā.</w:t>
      </w:r>
    </w:p>
    <w:p w14:paraId="099ABDC6" w14:textId="09AE9B29" w:rsidR="00B90BEC" w:rsidRPr="004B3983" w:rsidRDefault="0068124A"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[1.22] </w:t>
      </w:r>
      <w:r w:rsidR="00B90BEC" w:rsidRPr="004B3983">
        <w:rPr>
          <w:rFonts w:ascii="TimesNewRomanPS-BoldMT" w:eastAsia="Times New Roman" w:hAnsi="TimesNewRomanPS-BoldMT" w:cs="TimesNewRomanPS-BoldMT"/>
          <w:bCs/>
          <w:szCs w:val="24"/>
          <w:lang w:eastAsia="lv-LV"/>
        </w:rPr>
        <w:t>Piedzīt</w:t>
      </w:r>
      <w:r w:rsidR="00B90BEC" w:rsidRPr="004B3983">
        <w:rPr>
          <w:rFonts w:ascii="TimesNewRomanPSMT" w:eastAsia="Times New Roman" w:hAnsi="TimesNewRomanPSMT" w:cs="TimesNewRomanPSMT"/>
          <w:szCs w:val="24"/>
          <w:lang w:eastAsia="lv-LV"/>
        </w:rPr>
        <w:t xml:space="preserve">i no </w:t>
      </w:r>
      <w:r w:rsidR="00491306">
        <w:rPr>
          <w:rFonts w:ascii="TimesNewRomanPSMT" w:eastAsia="Times New Roman" w:hAnsi="TimesNewRomanPSMT" w:cs="TimesNewRomanPSMT"/>
          <w:szCs w:val="24"/>
          <w:lang w:eastAsia="lv-LV"/>
        </w:rPr>
        <w:t>[pers. G]</w:t>
      </w:r>
      <w:r w:rsidR="00B90BEC" w:rsidRPr="004B3983">
        <w:rPr>
          <w:rFonts w:ascii="TimesNewRomanPSMT" w:eastAsia="Times New Roman" w:hAnsi="TimesNewRomanPSMT" w:cs="TimesNewRomanPSMT"/>
          <w:szCs w:val="24"/>
          <w:lang w:eastAsia="lv-LV"/>
        </w:rPr>
        <w:t xml:space="preserve"> valsts labā noziedzīgā kārtā iegūtie fina</w:t>
      </w:r>
      <w:r w:rsidRPr="004B3983">
        <w:rPr>
          <w:rFonts w:ascii="TimesNewRomanPSMT" w:eastAsia="Times New Roman" w:hAnsi="TimesNewRomanPSMT" w:cs="TimesNewRomanPSMT"/>
          <w:szCs w:val="24"/>
          <w:lang w:eastAsia="lv-LV"/>
        </w:rPr>
        <w:t>nšu līdzekļi</w:t>
      </w:r>
      <w:r w:rsidR="00491306">
        <w:rPr>
          <w:rFonts w:ascii="TimesNewRomanPSMT" w:eastAsia="Times New Roman" w:hAnsi="TimesNewRomanPSMT" w:cs="TimesNewRomanPSMT"/>
          <w:szCs w:val="24"/>
          <w:lang w:eastAsia="lv-LV"/>
        </w:rPr>
        <w:t xml:space="preserve"> </w:t>
      </w:r>
      <w:r w:rsidRPr="004B3983">
        <w:rPr>
          <w:rFonts w:ascii="TimesNewRomanPSMT" w:eastAsia="Times New Roman" w:hAnsi="TimesNewRomanPSMT" w:cs="TimesNewRomanPSMT"/>
          <w:szCs w:val="24"/>
          <w:lang w:eastAsia="lv-LV"/>
        </w:rPr>
        <w:t>11 575,80 lati (</w:t>
      </w:r>
      <w:r w:rsidR="00B90BEC" w:rsidRPr="004B3983">
        <w:rPr>
          <w:rFonts w:ascii="TimesNewRomanPSMT" w:eastAsia="Times New Roman" w:hAnsi="TimesNewRomanPSMT" w:cs="TimesNewRomanPSMT"/>
          <w:szCs w:val="24"/>
          <w:lang w:eastAsia="lv-LV"/>
        </w:rPr>
        <w:t xml:space="preserve">16 470,88 </w:t>
      </w:r>
      <w:proofErr w:type="spellStart"/>
      <w:r w:rsidR="00B90BEC" w:rsidRPr="004B3983">
        <w:rPr>
          <w:rFonts w:ascii="TimesNewRomanPSMT" w:eastAsia="Times New Roman" w:hAnsi="TimesNewRomanPSMT" w:cs="TimesNewRomanPSMT"/>
          <w:i/>
          <w:szCs w:val="24"/>
          <w:lang w:eastAsia="lv-LV"/>
        </w:rPr>
        <w:t>euro</w:t>
      </w:r>
      <w:proofErr w:type="spellEnd"/>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apmērā.</w:t>
      </w:r>
    </w:p>
    <w:p w14:paraId="106EFC0C" w14:textId="4E9343FD" w:rsidR="00B90BEC" w:rsidRPr="004B3983" w:rsidRDefault="0068124A"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[1.23]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2007.gada</w:t>
      </w:r>
      <w:proofErr w:type="gramEnd"/>
      <w:r w:rsidR="00B90BEC" w:rsidRPr="004B3983">
        <w:rPr>
          <w:rFonts w:ascii="TimesNewRomanPSMT" w:eastAsia="Times New Roman" w:hAnsi="TimesNewRomanPSMT" w:cs="TimesNewRomanPSMT"/>
          <w:szCs w:val="24"/>
          <w:lang w:eastAsia="lv-LV"/>
        </w:rPr>
        <w:t xml:space="preserve"> 20.septembra lēmumu, </w:t>
      </w:r>
      <w:r w:rsidR="00491306">
        <w:rPr>
          <w:rFonts w:ascii="TimesNewRomanPSMT" w:eastAsia="Times New Roman" w:hAnsi="TimesNewRomanPSMT" w:cs="TimesNewRomanPSMT"/>
          <w:szCs w:val="24"/>
          <w:lang w:eastAsia="lv-LV"/>
        </w:rPr>
        <w:t>[pers. K]</w:t>
      </w:r>
      <w:r w:rsidR="00B90BEC" w:rsidRPr="004B3983">
        <w:rPr>
          <w:rFonts w:ascii="TimesNewRomanPSMT" w:eastAsia="Times New Roman" w:hAnsi="TimesNewRomanPSMT" w:cs="TimesNewRomanPSMT"/>
          <w:szCs w:val="24"/>
          <w:lang w:eastAsia="lv-LV"/>
        </w:rPr>
        <w:t xml:space="preserve"> mantai – nekustamajam īpašumam </w:t>
      </w:r>
      <w:r w:rsidR="00491306">
        <w:rPr>
          <w:rFonts w:ascii="TimesNewRomanPSMT" w:eastAsia="Times New Roman" w:hAnsi="TimesNewRomanPSMT" w:cs="TimesNewRomanPSMT"/>
          <w:szCs w:val="24"/>
          <w:lang w:eastAsia="lv-LV"/>
        </w:rPr>
        <w:t>[adrese 1]</w:t>
      </w:r>
      <w:r w:rsidR="00B90BEC" w:rsidRPr="004B3983">
        <w:rPr>
          <w:rFonts w:ascii="TimesNewRomanPSMT" w:eastAsia="Times New Roman" w:hAnsi="TimesNewRomanPSMT" w:cs="TimesNewRomanPSMT"/>
          <w:szCs w:val="24"/>
          <w:lang w:eastAsia="lv-LV"/>
        </w:rPr>
        <w:t xml:space="preserve"> vienai pusei domājamām daļām.</w:t>
      </w:r>
    </w:p>
    <w:p w14:paraId="0CC804CC" w14:textId="66474EF6" w:rsidR="0068124A" w:rsidRPr="004B3983" w:rsidRDefault="0068124A"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[1.24]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2006.gada</w:t>
      </w:r>
      <w:proofErr w:type="gramEnd"/>
      <w:r w:rsidR="00B90BEC" w:rsidRPr="004B3983">
        <w:rPr>
          <w:rFonts w:ascii="TimesNewRomanPSMT" w:eastAsia="Times New Roman" w:hAnsi="TimesNewRomanPSMT" w:cs="TimesNewRomanPSMT"/>
          <w:szCs w:val="24"/>
          <w:lang w:eastAsia="lv-LV"/>
        </w:rPr>
        <w:t xml:space="preserve"> 3.janvāra lēmumu, </w:t>
      </w:r>
      <w:r w:rsidR="00491306">
        <w:rPr>
          <w:rFonts w:ascii="TimesNewRomanPSMT" w:eastAsia="Times New Roman" w:hAnsi="TimesNewRomanPSMT" w:cs="TimesNewRomanPSMT"/>
          <w:szCs w:val="24"/>
          <w:lang w:eastAsia="lv-LV"/>
        </w:rPr>
        <w:t>[pers. P]</w:t>
      </w:r>
      <w:r w:rsidR="00B90BEC" w:rsidRPr="004B3983">
        <w:rPr>
          <w:rFonts w:ascii="TimesNewRomanPSMT" w:eastAsia="Times New Roman" w:hAnsi="TimesNewRomanPSMT" w:cs="TimesNewRomanPSMT"/>
          <w:szCs w:val="24"/>
          <w:lang w:eastAsia="lv-LV"/>
        </w:rPr>
        <w:t xml:space="preserve"> mantai – nekustamajam īpašumam </w:t>
      </w:r>
      <w:r w:rsidR="000D2147">
        <w:rPr>
          <w:rFonts w:ascii="TimesNewRomanPSMT" w:eastAsia="Times New Roman" w:hAnsi="TimesNewRomanPSMT" w:cs="TimesNewRomanPSMT"/>
          <w:szCs w:val="24"/>
          <w:lang w:eastAsia="lv-LV"/>
        </w:rPr>
        <w:t>[adrese 2]</w:t>
      </w:r>
      <w:r w:rsidR="00B90BEC" w:rsidRPr="004B3983">
        <w:rPr>
          <w:rFonts w:ascii="TimesNewRomanPSMT" w:eastAsia="Times New Roman" w:hAnsi="TimesNewRomanPSMT" w:cs="TimesNewRomanPSMT"/>
          <w:szCs w:val="24"/>
          <w:lang w:eastAsia="lv-LV"/>
        </w:rPr>
        <w:t xml:space="preserve">, nekustamajam īpašumam </w:t>
      </w:r>
      <w:r w:rsidR="000D2147">
        <w:rPr>
          <w:rFonts w:ascii="TimesNewRomanPSMT" w:eastAsia="Times New Roman" w:hAnsi="TimesNewRomanPSMT" w:cs="TimesNewRomanPSMT"/>
          <w:szCs w:val="24"/>
          <w:lang w:eastAsia="lv-LV"/>
        </w:rPr>
        <w:t>[adrese 3]</w:t>
      </w:r>
      <w:r w:rsidR="00B90BEC" w:rsidRPr="004B3983">
        <w:rPr>
          <w:rFonts w:ascii="TimesNewRomanPSMT" w:eastAsia="Times New Roman" w:hAnsi="TimesNewRomanPSMT" w:cs="TimesNewRomanPSMT"/>
          <w:szCs w:val="24"/>
          <w:lang w:eastAsia="lv-LV"/>
        </w:rPr>
        <w:t xml:space="preserve">, nekustamajam īpašumam </w:t>
      </w:r>
      <w:r w:rsidR="000D2147">
        <w:rPr>
          <w:rFonts w:ascii="TimesNewRomanPSMT" w:eastAsia="Times New Roman" w:hAnsi="TimesNewRomanPSMT" w:cs="TimesNewRomanPSMT"/>
          <w:szCs w:val="24"/>
          <w:lang w:eastAsia="lv-LV"/>
        </w:rPr>
        <w:t>[adrese 4]</w:t>
      </w:r>
      <w:r w:rsidR="00B90BEC" w:rsidRPr="004B3983">
        <w:rPr>
          <w:rFonts w:ascii="TimesNewRomanPSMT" w:eastAsia="Times New Roman" w:hAnsi="TimesNewRomanPSMT" w:cs="TimesNewRomanPSMT"/>
          <w:szCs w:val="24"/>
          <w:lang w:eastAsia="lv-LV"/>
        </w:rPr>
        <w:t xml:space="preserve">, nekustamajam īpašumam </w:t>
      </w:r>
      <w:r w:rsidR="000D2147">
        <w:rPr>
          <w:rFonts w:ascii="TimesNewRomanPSMT" w:eastAsia="Times New Roman" w:hAnsi="TimesNewRomanPSMT" w:cs="TimesNewRomanPSMT"/>
          <w:szCs w:val="24"/>
          <w:lang w:eastAsia="lv-LV"/>
        </w:rPr>
        <w:t>[adrese 5]</w:t>
      </w:r>
      <w:r w:rsidR="00B90BEC" w:rsidRPr="004B3983">
        <w:rPr>
          <w:rFonts w:ascii="TimesNewRomanPSMT" w:eastAsia="Times New Roman" w:hAnsi="TimesNewRomanPSMT" w:cs="TimesNewRomanPSMT"/>
          <w:szCs w:val="24"/>
          <w:lang w:eastAsia="lv-LV"/>
        </w:rPr>
        <w:t xml:space="preserve">, nekustamajam īpašumam </w:t>
      </w:r>
      <w:r w:rsidR="000D2147">
        <w:rPr>
          <w:rFonts w:ascii="TimesNewRomanPSMT" w:eastAsia="Times New Roman" w:hAnsi="TimesNewRomanPSMT" w:cs="TimesNewRomanPSMT"/>
          <w:szCs w:val="24"/>
          <w:lang w:eastAsia="lv-LV"/>
        </w:rPr>
        <w:t>[adrese 6]</w:t>
      </w:r>
      <w:r w:rsidR="00B90BEC" w:rsidRPr="004B3983">
        <w:rPr>
          <w:rFonts w:ascii="TimesNewRomanPSMT" w:eastAsia="Times New Roman" w:hAnsi="TimesNewRomanPSMT" w:cs="TimesNewRomanPSMT"/>
          <w:szCs w:val="24"/>
          <w:lang w:eastAsia="lv-LV"/>
        </w:rPr>
        <w:t xml:space="preserve">, nekustamajam īpašumam </w:t>
      </w:r>
      <w:r w:rsidR="000C1B1C">
        <w:rPr>
          <w:rFonts w:ascii="TimesNewRomanPSMT" w:eastAsia="Times New Roman" w:hAnsi="TimesNewRomanPSMT" w:cs="TimesNewRomanPSMT"/>
          <w:szCs w:val="24"/>
          <w:lang w:eastAsia="lv-LV"/>
        </w:rPr>
        <w:t>[adrese 7]</w:t>
      </w:r>
      <w:r w:rsidR="00B90BEC" w:rsidRPr="004B3983">
        <w:rPr>
          <w:rFonts w:ascii="TimesNewRomanPSMT" w:eastAsia="Times New Roman" w:hAnsi="TimesNewRomanPSMT" w:cs="TimesNewRomanPSMT"/>
          <w:szCs w:val="24"/>
          <w:lang w:eastAsia="lv-LV"/>
        </w:rPr>
        <w:t>, nekustamajam īpašumam „</w:t>
      </w:r>
      <w:r w:rsidR="000C1B1C">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0C1B1C">
        <w:rPr>
          <w:rFonts w:ascii="TimesNewRomanPSMT" w:eastAsia="Times New Roman" w:hAnsi="TimesNewRomanPSMT" w:cs="TimesNewRomanPSMT"/>
          <w:szCs w:val="24"/>
          <w:lang w:eastAsia="lv-LV"/>
        </w:rPr>
        <w:t>[adrese 8]</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un nekustamajam īpašu</w:t>
      </w:r>
      <w:r w:rsidRPr="004B3983">
        <w:rPr>
          <w:rFonts w:ascii="TimesNewRomanPSMT" w:eastAsia="Times New Roman" w:hAnsi="TimesNewRomanPSMT" w:cs="TimesNewRomanPSMT"/>
          <w:szCs w:val="24"/>
          <w:lang w:eastAsia="lv-LV"/>
        </w:rPr>
        <w:t xml:space="preserve">mam </w:t>
      </w:r>
      <w:r w:rsidR="000C1B1C">
        <w:rPr>
          <w:rFonts w:ascii="TimesNewRomanPSMT" w:eastAsia="Times New Roman" w:hAnsi="TimesNewRomanPSMT" w:cs="TimesNewRomanPSMT"/>
          <w:szCs w:val="24"/>
          <w:lang w:eastAsia="lv-LV"/>
        </w:rPr>
        <w:t>[adrese 9]</w:t>
      </w:r>
      <w:r w:rsidRPr="004B3983">
        <w:rPr>
          <w:rFonts w:ascii="TimesNewRomanPSMT" w:eastAsia="Times New Roman" w:hAnsi="TimesNewRomanPSMT" w:cs="TimesNewRomanPSMT"/>
          <w:szCs w:val="24"/>
          <w:lang w:eastAsia="lv-LV"/>
        </w:rPr>
        <w:t>.</w:t>
      </w:r>
    </w:p>
    <w:p w14:paraId="706CAE91" w14:textId="41EF65C7" w:rsidR="00B90BEC" w:rsidRPr="004B3983" w:rsidRDefault="0068124A" w:rsidP="003A3032">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[1.25]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Korupcijas apkarošanas un novēršanas biroja izziņas izdarītāja </w:t>
      </w:r>
      <w:proofErr w:type="gramStart"/>
      <w:r w:rsidR="00B90BEC" w:rsidRPr="004B3983">
        <w:rPr>
          <w:rFonts w:ascii="TimesNewRomanPSMT" w:eastAsia="Times New Roman" w:hAnsi="TimesNewRomanPSMT" w:cs="TimesNewRomanPSMT"/>
          <w:szCs w:val="24"/>
          <w:lang w:eastAsia="lv-LV"/>
        </w:rPr>
        <w:t>2003.gada</w:t>
      </w:r>
      <w:proofErr w:type="gramEnd"/>
      <w:r w:rsidR="00B90BEC" w:rsidRPr="004B3983">
        <w:rPr>
          <w:rFonts w:ascii="TimesNewRomanPSMT" w:eastAsia="Times New Roman" w:hAnsi="TimesNewRomanPSMT" w:cs="TimesNewRomanPSMT"/>
          <w:szCs w:val="24"/>
          <w:lang w:eastAsia="lv-LV"/>
        </w:rPr>
        <w:t xml:space="preserve"> 11.novembra lēmumu, Ģenerālprokuratūras Krimināltiesiskā departamenta Sevišķi svarīgu lietu izmeklēšanas nodaļas prokurora 2006.gada 3.janvāra lēmumu un 2005.gada 6.aprīļa lēmumu par </w:t>
      </w:r>
      <w:r w:rsidR="00E92E61" w:rsidRPr="004B3983">
        <w:rPr>
          <w:rFonts w:ascii="TimesNewRomanPSMT" w:eastAsia="Times New Roman" w:hAnsi="TimesNewRomanPSMT" w:cs="TimesNewRomanPSMT"/>
          <w:szCs w:val="24"/>
          <w:lang w:eastAsia="lv-LV"/>
        </w:rPr>
        <w:t xml:space="preserve">aresta uzlikšanu mantai, </w:t>
      </w:r>
      <w:r w:rsidR="000C1B1C">
        <w:rPr>
          <w:rFonts w:ascii="TimesNewRomanPSMT" w:eastAsia="Times New Roman" w:hAnsi="TimesNewRomanPSMT" w:cs="TimesNewRomanPSMT"/>
          <w:szCs w:val="24"/>
          <w:lang w:eastAsia="lv-LV"/>
        </w:rPr>
        <w:t>[pers. E]</w:t>
      </w:r>
      <w:r w:rsidR="00B90BEC" w:rsidRPr="004B3983">
        <w:rPr>
          <w:rFonts w:ascii="TimesNewRomanPSMT" w:eastAsia="Times New Roman" w:hAnsi="TimesNewRomanPSMT" w:cs="TimesNewRomanPSMT"/>
          <w:szCs w:val="24"/>
          <w:lang w:eastAsia="lv-LV"/>
        </w:rPr>
        <w:t xml:space="preserve"> mantai – nekustamajiem īpašumiem </w:t>
      </w:r>
      <w:r w:rsidR="003A3032" w:rsidRPr="004B3983">
        <w:rPr>
          <w:rFonts w:ascii="TimesNewRomanPSMT" w:eastAsia="Times New Roman" w:hAnsi="TimesNewRomanPSMT" w:cs="TimesNewRomanPSMT"/>
          <w:color w:val="000000" w:themeColor="text1"/>
          <w:szCs w:val="24"/>
          <w:lang w:eastAsia="lv-LV"/>
        </w:rPr>
        <w:t>dārzkopības sabiedrība</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101,</w:t>
      </w:r>
      <w:r w:rsidR="003A3032" w:rsidRPr="004B3983">
        <w:rPr>
          <w:rFonts w:ascii="TimesNewRomanPSMT" w:eastAsia="Times New Roman" w:hAnsi="TimesNewRomanPSMT" w:cs="TimesNewRomanPSMT"/>
          <w:color w:val="000000" w:themeColor="text1"/>
          <w:szCs w:val="24"/>
          <w:lang w:eastAsia="lv-LV"/>
        </w:rPr>
        <w:t xml:space="preserve"> dārzkopības sabiedrība</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113,</w:t>
      </w:r>
      <w:r w:rsidR="003A3032" w:rsidRPr="004B3983">
        <w:rPr>
          <w:rFonts w:ascii="TimesNewRomanPSMT" w:eastAsia="Times New Roman" w:hAnsi="TimesNewRomanPSMT" w:cs="TimesNewRomanPSMT"/>
          <w:color w:val="000000" w:themeColor="text1"/>
          <w:szCs w:val="24"/>
          <w:lang w:eastAsia="lv-LV"/>
        </w:rPr>
        <w:t xml:space="preserve"> dārzkopības sabiedrība</w:t>
      </w:r>
      <w:r w:rsidR="00B90BEC" w:rsidRPr="004B3983">
        <w:rPr>
          <w:rFonts w:ascii="TimesNewRomanPSMT" w:eastAsia="Times New Roman" w:hAnsi="TimesNewRomanPSMT" w:cs="TimesNewRomanPSMT"/>
          <w:szCs w:val="24"/>
          <w:lang w:eastAsia="lv-LV"/>
        </w:rPr>
        <w:t xml:space="preserve"> </w:t>
      </w:r>
      <w:r w:rsidR="003A3032" w:rsidRPr="004B3983">
        <w:rPr>
          <w:rFonts w:ascii="TimesNewRomanPSMT" w:eastAsia="Times New Roman" w:hAnsi="TimesNewRomanPSMT" w:cs="TimesNewRomanPSMT"/>
          <w:color w:val="FF0000"/>
          <w:szCs w:val="24"/>
          <w:lang w:eastAsia="lv-LV"/>
        </w:rPr>
        <w:t xml:space="preserve"> </w:t>
      </w:r>
      <w:r w:rsidR="00B90BEC" w:rsidRPr="004B3983">
        <w:rPr>
          <w:rFonts w:ascii="TimesNewRomanPSMT" w:eastAsia="Times New Roman" w:hAnsi="TimesNewRomanPSMT" w:cs="TimesNewRomanPSMT"/>
          <w:szCs w:val="24"/>
          <w:lang w:eastAsia="lv-LV"/>
        </w:rPr>
        <w:t>„</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 xml:space="preserve">114, </w:t>
      </w:r>
      <w:r w:rsidR="003A3032" w:rsidRPr="004B3983">
        <w:rPr>
          <w:rFonts w:ascii="TimesNewRomanPSMT" w:eastAsia="Times New Roman" w:hAnsi="TimesNewRomanPSMT" w:cs="TimesNewRomanPSMT"/>
          <w:color w:val="000000" w:themeColor="text1"/>
          <w:szCs w:val="24"/>
          <w:lang w:eastAsia="lv-LV"/>
        </w:rPr>
        <w:t>dārzkopības sabiedrība</w:t>
      </w:r>
      <w:r w:rsidR="003A3032" w:rsidRPr="004B3983">
        <w:rPr>
          <w:rFonts w:ascii="TimesNewRomanPSMT" w:eastAsia="Times New Roman" w:hAnsi="TimesNewRomanPSMT" w:cs="TimesNewRomanPSMT"/>
          <w:color w:val="FF0000"/>
          <w:szCs w:val="24"/>
          <w:lang w:eastAsia="lv-LV"/>
        </w:rPr>
        <w:t xml:space="preserve"> </w:t>
      </w:r>
      <w:r w:rsidR="00B90BEC" w:rsidRPr="004B3983">
        <w:rPr>
          <w:rFonts w:ascii="TimesNewRomanPSMT" w:eastAsia="Times New Roman" w:hAnsi="TimesNewRomanPSMT" w:cs="TimesNewRomanPSMT"/>
          <w:szCs w:val="24"/>
          <w:lang w:eastAsia="lv-LV"/>
        </w:rPr>
        <w:t>„</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115,</w:t>
      </w:r>
      <w:r w:rsidR="003A3032" w:rsidRPr="004B3983">
        <w:rPr>
          <w:rFonts w:ascii="TimesNewRomanPSMT" w:eastAsia="Times New Roman" w:hAnsi="TimesNewRomanPSMT" w:cs="TimesNewRomanPSMT"/>
          <w:color w:val="000000" w:themeColor="text1"/>
          <w:szCs w:val="24"/>
          <w:lang w:eastAsia="lv-LV"/>
        </w:rPr>
        <w:t xml:space="preserve"> dārzkopības sabiedrība</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 xml:space="preserve">43-116, </w:t>
      </w:r>
      <w:r w:rsidR="003A3032" w:rsidRPr="004B3983">
        <w:rPr>
          <w:rFonts w:ascii="TimesNewRomanPSMT" w:eastAsia="Times New Roman" w:hAnsi="TimesNewRomanPSMT" w:cs="TimesNewRomanPSMT"/>
          <w:color w:val="000000" w:themeColor="text1"/>
          <w:szCs w:val="24"/>
          <w:lang w:eastAsia="lv-LV"/>
        </w:rPr>
        <w:t>dārzkopības sabiedrība</w:t>
      </w:r>
      <w:r w:rsidR="003A3032" w:rsidRPr="004B3983">
        <w:rPr>
          <w:rFonts w:ascii="TimesNewRomanPSMT" w:eastAsia="Times New Roman" w:hAnsi="TimesNewRomanPSMT" w:cs="TimesNewRomanPSMT"/>
          <w:color w:val="FF0000"/>
          <w:szCs w:val="24"/>
          <w:lang w:eastAsia="lv-LV"/>
        </w:rPr>
        <w:t xml:space="preserve"> </w:t>
      </w:r>
      <w:r w:rsidR="00B90BEC" w:rsidRPr="004B3983">
        <w:rPr>
          <w:rFonts w:ascii="TimesNewRomanPSMT" w:eastAsia="Times New Roman" w:hAnsi="TimesNewRomanPSMT" w:cs="TimesNewRomanPSMT"/>
          <w:szCs w:val="24"/>
          <w:lang w:eastAsia="lv-LV"/>
        </w:rPr>
        <w:t>„</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szCs w:val="24"/>
        </w:rPr>
        <w:t> </w:t>
      </w:r>
      <w:r w:rsidR="00B90BEC" w:rsidRPr="004B3983">
        <w:rPr>
          <w:rFonts w:ascii="TimesNewRomanPSMT" w:eastAsia="Times New Roman" w:hAnsi="TimesNewRomanPSMT" w:cs="TimesNewRomanPSMT"/>
          <w:szCs w:val="24"/>
          <w:lang w:eastAsia="lv-LV"/>
        </w:rPr>
        <w:t xml:space="preserve">117, </w:t>
      </w:r>
      <w:r w:rsidR="003A3032" w:rsidRPr="004B3983">
        <w:rPr>
          <w:rFonts w:ascii="TimesNewRomanPSMT" w:eastAsia="Times New Roman" w:hAnsi="TimesNewRomanPSMT" w:cs="TimesNewRomanPSMT"/>
          <w:color w:val="000000" w:themeColor="text1"/>
          <w:szCs w:val="24"/>
          <w:lang w:eastAsia="lv-LV"/>
        </w:rPr>
        <w:t>dārzkopības sabiedrība</w:t>
      </w:r>
      <w:r w:rsidR="003A3032" w:rsidRPr="004B3983">
        <w:rPr>
          <w:rFonts w:ascii="TimesNewRomanPSMT" w:eastAsia="Times New Roman" w:hAnsi="TimesNewRomanPSMT" w:cs="TimesNewRomanPSMT"/>
          <w:color w:val="FF0000"/>
          <w:szCs w:val="24"/>
          <w:lang w:eastAsia="lv-LV"/>
        </w:rPr>
        <w:t xml:space="preserve"> </w:t>
      </w:r>
      <w:r w:rsidR="00B90BEC" w:rsidRPr="004B3983">
        <w:rPr>
          <w:rFonts w:ascii="TimesNewRomanPSMT" w:eastAsia="Times New Roman" w:hAnsi="TimesNewRomanPSMT" w:cs="TimesNewRomanPSMT"/>
          <w:szCs w:val="24"/>
          <w:lang w:eastAsia="lv-LV"/>
        </w:rPr>
        <w:t>„</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121,</w:t>
      </w:r>
      <w:r w:rsidR="003A3032" w:rsidRPr="004B3983">
        <w:rPr>
          <w:rFonts w:ascii="TimesNewRomanPSMT" w:eastAsia="Times New Roman" w:hAnsi="TimesNewRomanPSMT" w:cs="TimesNewRomanPSMT"/>
          <w:color w:val="000000" w:themeColor="text1"/>
          <w:szCs w:val="24"/>
          <w:lang w:eastAsia="lv-LV"/>
        </w:rPr>
        <w:t xml:space="preserve"> dārzkopības sabiedrība</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122,</w:t>
      </w:r>
      <w:r w:rsidR="003A3032" w:rsidRPr="004B3983">
        <w:rPr>
          <w:rFonts w:ascii="TimesNewRomanPSMT" w:eastAsia="Times New Roman" w:hAnsi="TimesNewRomanPSMT" w:cs="TimesNewRomanPSMT"/>
          <w:color w:val="000000" w:themeColor="text1"/>
          <w:szCs w:val="24"/>
          <w:lang w:eastAsia="lv-LV"/>
        </w:rPr>
        <w:t xml:space="preserve"> dārzkopības sabiedrība</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 xml:space="preserve">124, </w:t>
      </w:r>
      <w:r w:rsidR="003A3032" w:rsidRPr="004B3983">
        <w:rPr>
          <w:rFonts w:ascii="TimesNewRomanPSMT" w:eastAsia="Times New Roman" w:hAnsi="TimesNewRomanPSMT" w:cs="TimesNewRomanPSMT"/>
          <w:color w:val="000000" w:themeColor="text1"/>
          <w:szCs w:val="24"/>
          <w:lang w:eastAsia="lv-LV"/>
        </w:rPr>
        <w:t>dārzkopības sabiedrība</w:t>
      </w:r>
      <w:r w:rsidR="003A3032" w:rsidRPr="004B3983">
        <w:rPr>
          <w:rFonts w:ascii="TimesNewRomanPSMT" w:eastAsia="Times New Roman" w:hAnsi="TimesNewRomanPSMT" w:cs="TimesNewRomanPSMT"/>
          <w:color w:val="FF0000"/>
          <w:szCs w:val="24"/>
          <w:lang w:eastAsia="lv-LV"/>
        </w:rPr>
        <w:t xml:space="preserve"> </w:t>
      </w:r>
      <w:r w:rsidR="00B90BEC" w:rsidRPr="004B3983">
        <w:rPr>
          <w:rFonts w:ascii="TimesNewRomanPSMT" w:eastAsia="Times New Roman" w:hAnsi="TimesNewRomanPSMT" w:cs="TimesNewRomanPSMT"/>
          <w:szCs w:val="24"/>
          <w:lang w:eastAsia="lv-LV"/>
        </w:rPr>
        <w:t>„</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Nr.</w:t>
      </w:r>
      <w:r w:rsidR="00266C41" w:rsidRPr="004B3983">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 xml:space="preserve">137,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pagastā, nekustamajam īpašumam „</w:t>
      </w:r>
      <w:r w:rsidR="00752170">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752170">
        <w:rPr>
          <w:rFonts w:ascii="TimesNewRomanPSMT" w:eastAsia="Times New Roman" w:hAnsi="TimesNewRomanPSMT" w:cs="TimesNewRomanPSMT"/>
          <w:szCs w:val="24"/>
          <w:lang w:eastAsia="lv-LV"/>
        </w:rPr>
        <w:t>[adrese 10]</w:t>
      </w:r>
      <w:r w:rsidR="00B90BEC" w:rsidRPr="004B3983">
        <w:rPr>
          <w:rFonts w:ascii="TimesNewRomanPSMT" w:eastAsia="Times New Roman" w:hAnsi="TimesNewRomanPSMT" w:cs="TimesNewRomanPSMT"/>
          <w:szCs w:val="24"/>
          <w:lang w:eastAsia="lv-LV"/>
        </w:rPr>
        <w:t xml:space="preserve">, nekustamajam īpašumam </w:t>
      </w:r>
      <w:r w:rsidR="00521CA5">
        <w:rPr>
          <w:rFonts w:ascii="TimesNewRomanPSMT" w:eastAsia="Times New Roman" w:hAnsi="TimesNewRomanPSMT" w:cs="TimesNewRomanPSMT"/>
          <w:szCs w:val="24"/>
          <w:lang w:eastAsia="lv-LV"/>
        </w:rPr>
        <w:t>[adrese 11]</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un 20 000 USD.</w:t>
      </w:r>
    </w:p>
    <w:p w14:paraId="1471F42E" w14:textId="11DA6191" w:rsidR="00B90BEC" w:rsidRPr="004B3983" w:rsidRDefault="00F042FE"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[1.26] </w:t>
      </w:r>
      <w:r w:rsidR="002A602A" w:rsidRPr="004B3983">
        <w:rPr>
          <w:rFonts w:ascii="TimesNewRomanPS-BoldMT" w:eastAsia="Times New Roman" w:hAnsi="TimesNewRomanPS-BoldMT" w:cs="TimesNewRomanPS-BoldMT"/>
          <w:bCs/>
          <w:szCs w:val="24"/>
          <w:lang w:eastAsia="lv-LV"/>
        </w:rPr>
        <w:t>Atdota</w:t>
      </w:r>
      <w:r w:rsidR="00B90BEC" w:rsidRPr="004B3983">
        <w:rPr>
          <w:rFonts w:ascii="TimesNewRomanPS-BoldMT" w:eastAsia="Times New Roman" w:hAnsi="TimesNewRomanPS-BoldMT" w:cs="TimesNewRomanPS-BoldMT"/>
          <w:b/>
          <w:bCs/>
          <w:szCs w:val="24"/>
          <w:lang w:eastAsia="lv-LV"/>
        </w:rPr>
        <w:t xml:space="preserve"> </w:t>
      </w:r>
      <w:r w:rsidR="00521CA5">
        <w:rPr>
          <w:rFonts w:ascii="TimesNewRomanPSMT" w:eastAsia="Times New Roman" w:hAnsi="TimesNewRomanPSMT" w:cs="TimesNewRomanPSMT"/>
          <w:szCs w:val="24"/>
          <w:lang w:eastAsia="lv-LV"/>
        </w:rPr>
        <w:t>[pers. E]</w:t>
      </w:r>
      <w:r w:rsidR="00B90BEC" w:rsidRPr="004B3983">
        <w:rPr>
          <w:rFonts w:ascii="TimesNewRomanPSMT" w:eastAsia="Times New Roman" w:hAnsi="TimesNewRomanPSMT" w:cs="TimesNewRomanPSMT"/>
          <w:szCs w:val="24"/>
          <w:lang w:eastAsia="lv-LV"/>
        </w:rPr>
        <w:t xml:space="preserve"> </w:t>
      </w:r>
      <w:proofErr w:type="gramStart"/>
      <w:r w:rsidR="00B90BEC" w:rsidRPr="004B3983">
        <w:rPr>
          <w:rFonts w:ascii="TimesNewRomanPSMT" w:eastAsia="Times New Roman" w:hAnsi="TimesNewRomanPSMT" w:cs="TimesNewRomanPSMT"/>
          <w:szCs w:val="24"/>
          <w:lang w:eastAsia="lv-LV"/>
        </w:rPr>
        <w:t>2003.gada</w:t>
      </w:r>
      <w:proofErr w:type="gramEnd"/>
      <w:r w:rsidR="00B90BEC" w:rsidRPr="004B3983">
        <w:rPr>
          <w:rFonts w:ascii="TimesNewRomanPSMT" w:eastAsia="Times New Roman" w:hAnsi="TimesNewRomanPSMT" w:cs="TimesNewRomanPSMT"/>
          <w:szCs w:val="24"/>
          <w:lang w:eastAsia="lv-LV"/>
        </w:rPr>
        <w:t xml:space="preserve"> 10.</w:t>
      </w:r>
      <w:r w:rsidR="00E92E61" w:rsidRPr="004B3983">
        <w:rPr>
          <w:rFonts w:ascii="TimesNewRomanPSMT" w:eastAsia="Times New Roman" w:hAnsi="TimesNewRomanPSMT" w:cs="TimesNewRomanPSMT"/>
          <w:szCs w:val="24"/>
          <w:lang w:eastAsia="lv-LV"/>
        </w:rPr>
        <w:t xml:space="preserve">novembrī kratīšanas laikā </w:t>
      </w:r>
      <w:r w:rsidR="00443A74" w:rsidRPr="004B3983">
        <w:rPr>
          <w:rFonts w:ascii="TimesNewRomanPSMT" w:eastAsia="Times New Roman" w:hAnsi="TimesNewRomanPSMT" w:cs="TimesNewRomanPSMT"/>
          <w:szCs w:val="24"/>
          <w:lang w:eastAsia="lv-LV"/>
        </w:rPr>
        <w:t>viņa</w:t>
      </w:r>
      <w:r w:rsidR="00B90BEC" w:rsidRPr="004B3983">
        <w:rPr>
          <w:rFonts w:ascii="TimesNewRomanPSMT" w:eastAsia="Times New Roman" w:hAnsi="TimesNewRomanPSMT" w:cs="TimesNewRomanPSMT"/>
          <w:szCs w:val="24"/>
          <w:lang w:eastAsia="lv-LV"/>
        </w:rPr>
        <w:t xml:space="preserve"> darba vietā SIA ,,</w:t>
      </w:r>
      <w:r w:rsidR="00521CA5">
        <w:rPr>
          <w:rFonts w:ascii="TimesNewRomanPSMT" w:eastAsia="Times New Roman" w:hAnsi="TimesNewRomanPSMT" w:cs="TimesNewRomanPSMT"/>
          <w:szCs w:val="24"/>
          <w:lang w:eastAsia="lv-LV"/>
        </w:rPr>
        <w:t>[</w:t>
      </w:r>
      <w:r w:rsidR="00521CA5" w:rsidRPr="00AE32FB">
        <w:rPr>
          <w:rFonts w:ascii="TimesNewRomanPSMT" w:eastAsia="Times New Roman" w:hAnsi="TimesNewRomanPSMT" w:cs="TimesNewRomanPSMT"/>
          <w:szCs w:val="24"/>
          <w:lang w:eastAsia="lv-LV"/>
        </w:rPr>
        <w:t>Nosaukums</w:t>
      </w:r>
      <w:r w:rsidR="00FE4043">
        <w:rPr>
          <w:rFonts w:ascii="TimesNewRomanPSMT" w:eastAsia="Times New Roman" w:hAnsi="TimesNewRomanPSMT" w:cs="TimesNewRomanPSMT"/>
          <w:szCs w:val="24"/>
          <w:lang w:eastAsia="lv-LV"/>
        </w:rPr>
        <w:t> B</w:t>
      </w:r>
      <w:r w:rsidR="00521CA5">
        <w:rPr>
          <w:rFonts w:ascii="TimesNewRomanPSMT" w:eastAsia="Times New Roman" w:hAnsi="TimesNewRomanPSMT" w:cs="TimesNewRomanPSMT"/>
          <w:szCs w:val="24"/>
          <w:lang w:eastAsia="lv-LV"/>
        </w:rPr>
        <w:t>]</w:t>
      </w:r>
      <w:r w:rsidR="00E92E61" w:rsidRPr="004B3983">
        <w:rPr>
          <w:rFonts w:ascii="TimesNewRomanPSMT" w:eastAsia="Times New Roman" w:hAnsi="TimesNewRomanPSMT" w:cs="TimesNewRomanPSMT"/>
          <w:szCs w:val="24"/>
          <w:lang w:eastAsia="lv-LV"/>
        </w:rPr>
        <w:t xml:space="preserve">” </w:t>
      </w:r>
      <w:r w:rsidR="00521CA5">
        <w:rPr>
          <w:rFonts w:ascii="TimesNewRomanPSMT" w:eastAsia="Times New Roman" w:hAnsi="TimesNewRomanPSMT" w:cs="TimesNewRomanPSMT"/>
          <w:szCs w:val="24"/>
          <w:lang w:eastAsia="lv-LV"/>
        </w:rPr>
        <w:t>[adrese 12]</w:t>
      </w:r>
      <w:r w:rsidR="00E92E61" w:rsidRPr="004B3983">
        <w:rPr>
          <w:rFonts w:ascii="TimesNewRomanPSMT" w:eastAsia="Times New Roman" w:hAnsi="TimesNewRomanPSMT" w:cs="TimesNewRomanPSMT"/>
          <w:szCs w:val="24"/>
          <w:lang w:eastAsia="lv-LV"/>
        </w:rPr>
        <w:t xml:space="preserve">, </w:t>
      </w:r>
      <w:r w:rsidR="00521CA5">
        <w:rPr>
          <w:rFonts w:ascii="TimesNewRomanPSMT" w:eastAsia="Times New Roman" w:hAnsi="TimesNewRomanPSMT" w:cs="TimesNewRomanPSMT"/>
          <w:szCs w:val="24"/>
          <w:lang w:eastAsia="lv-LV"/>
        </w:rPr>
        <w:t>[pers. E]</w:t>
      </w:r>
      <w:r w:rsidR="002A602A" w:rsidRPr="004B3983">
        <w:rPr>
          <w:rFonts w:ascii="TimesNewRomanPSMT" w:eastAsia="Times New Roman" w:hAnsi="TimesNewRomanPSMT" w:cs="TimesNewRomanPSMT"/>
          <w:szCs w:val="24"/>
          <w:lang w:eastAsia="lv-LV"/>
        </w:rPr>
        <w:t xml:space="preserve"> darba kabinetā izņemtā nauda</w:t>
      </w:r>
      <w:r w:rsidR="00B90BEC" w:rsidRPr="004B3983">
        <w:rPr>
          <w:rFonts w:ascii="TimesNewRomanPSMT" w:eastAsia="Times New Roman" w:hAnsi="TimesNewRomanPSMT" w:cs="TimesNewRomanPSMT"/>
          <w:szCs w:val="24"/>
          <w:lang w:eastAsia="lv-LV"/>
        </w:rPr>
        <w:t xml:space="preserve"> 960 lati </w:t>
      </w:r>
      <w:r w:rsidRPr="004B3983">
        <w:rPr>
          <w:rFonts w:ascii="TimesNewRomanPSMT" w:eastAsia="Times New Roman" w:hAnsi="TimesNewRomanPSMT" w:cs="TimesNewRomanPSMT"/>
          <w:szCs w:val="24"/>
          <w:lang w:eastAsia="lv-LV"/>
        </w:rPr>
        <w:t xml:space="preserve">(1365,96 </w:t>
      </w:r>
      <w:proofErr w:type="spellStart"/>
      <w:r w:rsidRPr="004B3983">
        <w:rPr>
          <w:rFonts w:ascii="TimesNewRomanPSMT" w:eastAsia="Times New Roman" w:hAnsi="TimesNewRomanPSMT" w:cs="TimesNewRomanPSMT"/>
          <w:i/>
          <w:szCs w:val="24"/>
          <w:lang w:eastAsia="lv-LV"/>
        </w:rPr>
        <w:t>euro</w:t>
      </w:r>
      <w:proofErr w:type="spellEnd"/>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un 500 USD.</w:t>
      </w:r>
    </w:p>
    <w:p w14:paraId="72B133CB" w14:textId="01E89F6D" w:rsidR="00B90BEC" w:rsidRPr="004B3983" w:rsidRDefault="00F042FE"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[1.27]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w:t>
      </w:r>
      <w:r w:rsidR="00E92E61" w:rsidRPr="004B3983">
        <w:rPr>
          <w:rFonts w:ascii="TimesNewRomanPSMT" w:eastAsia="Times New Roman" w:hAnsi="TimesNewRomanPSMT" w:cs="TimesNewRomanPSMT"/>
          <w:szCs w:val="24"/>
          <w:lang w:eastAsia="lv-LV"/>
        </w:rPr>
        <w:t>7.gada</w:t>
      </w:r>
      <w:proofErr w:type="gramEnd"/>
      <w:r w:rsidR="00E92E61" w:rsidRPr="004B3983">
        <w:rPr>
          <w:rFonts w:ascii="TimesNewRomanPSMT" w:eastAsia="Times New Roman" w:hAnsi="TimesNewRomanPSMT" w:cs="TimesNewRomanPSMT"/>
          <w:szCs w:val="24"/>
          <w:lang w:eastAsia="lv-LV"/>
        </w:rPr>
        <w:t xml:space="preserve"> 20.septembra lēmumu,</w:t>
      </w:r>
      <w:r w:rsidR="00443A74" w:rsidRPr="004B3983">
        <w:rPr>
          <w:rFonts w:ascii="TimesNewRomanPSMT" w:eastAsia="Times New Roman" w:hAnsi="TimesNewRomanPSMT" w:cs="TimesNewRomanPSMT"/>
          <w:szCs w:val="24"/>
          <w:lang w:eastAsia="lv-LV"/>
        </w:rPr>
        <w:t xml:space="preserve">               </w:t>
      </w:r>
      <w:r w:rsidR="00E92E61" w:rsidRPr="004B3983">
        <w:rPr>
          <w:rFonts w:ascii="TimesNewRomanPSMT" w:eastAsia="Times New Roman" w:hAnsi="TimesNewRomanPSMT" w:cs="TimesNewRomanPSMT"/>
          <w:szCs w:val="24"/>
          <w:lang w:eastAsia="lv-LV"/>
        </w:rPr>
        <w:t xml:space="preserve"> </w:t>
      </w:r>
      <w:r w:rsidR="00521CA5">
        <w:rPr>
          <w:rFonts w:ascii="TimesNewRomanPSMT" w:eastAsia="Times New Roman" w:hAnsi="TimesNewRomanPSMT" w:cs="TimesNewRomanPSMT"/>
          <w:szCs w:val="24"/>
          <w:lang w:eastAsia="lv-LV"/>
        </w:rPr>
        <w:t>[pers. F]</w:t>
      </w:r>
      <w:r w:rsidR="00B90BEC" w:rsidRPr="004B3983">
        <w:rPr>
          <w:rFonts w:ascii="TimesNewRomanPSMT" w:eastAsia="Times New Roman" w:hAnsi="TimesNewRomanPSMT" w:cs="TimesNewRomanPSMT"/>
          <w:szCs w:val="24"/>
          <w:lang w:eastAsia="lv-LV"/>
        </w:rPr>
        <w:t xml:space="preserve"> mantai – nekustamajam īpašumam </w:t>
      </w:r>
      <w:r w:rsidR="00521CA5">
        <w:rPr>
          <w:rFonts w:ascii="TimesNewRomanPSMT" w:eastAsia="Times New Roman" w:hAnsi="TimesNewRomanPSMT" w:cs="TimesNewRomanPSMT"/>
          <w:szCs w:val="24"/>
          <w:lang w:eastAsia="lv-LV"/>
        </w:rPr>
        <w:t>[adrese 13]</w:t>
      </w:r>
      <w:r w:rsidR="00B90BEC" w:rsidRPr="004B3983">
        <w:rPr>
          <w:rFonts w:ascii="TimesNewRomanPSMT" w:eastAsia="Times New Roman" w:hAnsi="TimesNewRomanPSMT" w:cs="TimesNewRomanPSMT"/>
          <w:szCs w:val="24"/>
          <w:lang w:eastAsia="lv-LV"/>
        </w:rPr>
        <w:t xml:space="preserve">, </w:t>
      </w:r>
      <w:r w:rsidRPr="004B3983">
        <w:rPr>
          <w:rFonts w:ascii="TimesNewRomanPSMT" w:eastAsia="Times New Roman" w:hAnsi="TimesNewRomanPSMT" w:cs="TimesNewRomanPSMT"/>
          <w:szCs w:val="24"/>
          <w:lang w:eastAsia="lv-LV"/>
        </w:rPr>
        <w:t>SIA ,,</w:t>
      </w:r>
      <w:r w:rsidR="00B162F9">
        <w:rPr>
          <w:rFonts w:ascii="TimesNewRomanPSMT" w:eastAsia="Times New Roman" w:hAnsi="TimesNewRomanPSMT" w:cs="TimesNewRomanPSMT"/>
          <w:szCs w:val="24"/>
          <w:lang w:eastAsia="lv-LV"/>
        </w:rPr>
        <w:t>[Nosaukums C]</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1 660,00 jeb 83% pamatkapi</w:t>
      </w:r>
      <w:r w:rsidRPr="004B3983">
        <w:rPr>
          <w:rFonts w:ascii="TimesNewRomanPSMT" w:eastAsia="Times New Roman" w:hAnsi="TimesNewRomanPSMT" w:cs="TimesNewRomanPSMT"/>
          <w:szCs w:val="24"/>
          <w:lang w:eastAsia="lv-LV"/>
        </w:rPr>
        <w:t>tāla daļām, SIA ,,</w:t>
      </w:r>
      <w:r w:rsidR="00B162F9">
        <w:rPr>
          <w:rFonts w:ascii="TimesNewRomanPSMT" w:eastAsia="Times New Roman" w:hAnsi="TimesNewRomanPSMT" w:cs="TimesNewRomanPSMT"/>
          <w:szCs w:val="24"/>
          <w:lang w:eastAsia="lv-LV"/>
        </w:rPr>
        <w:t>[Nosaukums D]</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100,00 jeb 100% pamatkapitāla daļām.</w:t>
      </w:r>
    </w:p>
    <w:p w14:paraId="131CDD99" w14:textId="507D607A" w:rsidR="00B90BEC" w:rsidRPr="004B3983" w:rsidRDefault="00F042FE"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[1.28]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w:t>
      </w:r>
      <w:r w:rsidR="00E92E61" w:rsidRPr="004B3983">
        <w:rPr>
          <w:rFonts w:ascii="TimesNewRomanPSMT" w:eastAsia="Times New Roman" w:hAnsi="TimesNewRomanPSMT" w:cs="TimesNewRomanPSMT"/>
          <w:szCs w:val="24"/>
          <w:lang w:eastAsia="lv-LV"/>
        </w:rPr>
        <w:t>07.gada</w:t>
      </w:r>
      <w:proofErr w:type="gramEnd"/>
      <w:r w:rsidR="00E92E61" w:rsidRPr="004B3983">
        <w:rPr>
          <w:rFonts w:ascii="TimesNewRomanPSMT" w:eastAsia="Times New Roman" w:hAnsi="TimesNewRomanPSMT" w:cs="TimesNewRomanPSMT"/>
          <w:szCs w:val="24"/>
          <w:lang w:eastAsia="lv-LV"/>
        </w:rPr>
        <w:t xml:space="preserve"> 20.septembra lēmumu, </w:t>
      </w:r>
      <w:r w:rsidR="0006493D">
        <w:rPr>
          <w:rFonts w:ascii="TimesNewRomanPSMT" w:eastAsia="Times New Roman" w:hAnsi="TimesNewRomanPSMT" w:cs="TimesNewRomanPSMT"/>
          <w:szCs w:val="24"/>
          <w:lang w:eastAsia="lv-LV"/>
        </w:rPr>
        <w:t>[pers. D]</w:t>
      </w:r>
      <w:r w:rsidRPr="004B3983">
        <w:rPr>
          <w:rFonts w:ascii="TimesNewRomanPSMT" w:eastAsia="Times New Roman" w:hAnsi="TimesNewRomanPSMT" w:cs="TimesNewRomanPSMT"/>
          <w:szCs w:val="24"/>
          <w:lang w:eastAsia="lv-LV"/>
        </w:rPr>
        <w:t xml:space="preserve"> mantai – SIA ,,</w:t>
      </w:r>
      <w:r w:rsidR="0006493D">
        <w:rPr>
          <w:rFonts w:ascii="TimesNewRomanPSMT" w:eastAsia="Times New Roman" w:hAnsi="TimesNewRomanPSMT" w:cs="TimesNewRomanPSMT"/>
          <w:szCs w:val="24"/>
          <w:lang w:eastAsia="lv-LV"/>
        </w:rPr>
        <w:t>[Nosaukums E]</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 xml:space="preserve">7,00 jeb 13,73% pamatkapitāla daļām un kas uzlikts ar Rīgas apgabaltiesas 2010.gada 15.marta lēmumu, </w:t>
      </w:r>
      <w:r w:rsidR="0006493D">
        <w:rPr>
          <w:rFonts w:ascii="TimesNewRomanPSMT" w:eastAsia="Times New Roman" w:hAnsi="TimesNewRomanPSMT" w:cs="TimesNewRomanPSMT"/>
          <w:szCs w:val="24"/>
          <w:lang w:eastAsia="lv-LV"/>
        </w:rPr>
        <w:t>[pers. </w:t>
      </w:r>
      <w:r w:rsidR="0006493D">
        <w:t>D]</w:t>
      </w:r>
      <w:r w:rsidR="00B90BEC" w:rsidRPr="004B3983">
        <w:rPr>
          <w:rFonts w:ascii="TimesNewRomanPSMT" w:eastAsia="Times New Roman" w:hAnsi="TimesNewRomanPSMT" w:cs="TimesNewRomanPSMT"/>
          <w:szCs w:val="24"/>
          <w:lang w:eastAsia="lv-LV"/>
        </w:rPr>
        <w:t xml:space="preserve"> mantai – AS ,,</w:t>
      </w:r>
      <w:r w:rsidR="0006493D">
        <w:rPr>
          <w:rFonts w:ascii="TimesNewRomanPSMT" w:eastAsia="Times New Roman" w:hAnsi="TimesNewRomanPSMT" w:cs="TimesNewRomanPSMT"/>
          <w:szCs w:val="24"/>
          <w:lang w:eastAsia="lv-LV"/>
        </w:rPr>
        <w:t>[Nosaukums F]</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25 000 jeb 100% pamatkapitāla daļām.</w:t>
      </w:r>
    </w:p>
    <w:p w14:paraId="556DEAF5" w14:textId="5CA777F3" w:rsidR="003C7FA8" w:rsidRPr="004B3983" w:rsidRDefault="00F042FE"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[1.29]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2006.gada</w:t>
      </w:r>
      <w:proofErr w:type="gramEnd"/>
      <w:r w:rsidR="00B90BEC" w:rsidRPr="004B3983">
        <w:rPr>
          <w:rFonts w:ascii="TimesNewRomanPSMT" w:eastAsia="Times New Roman" w:hAnsi="TimesNewRomanPSMT" w:cs="TimesNewRomanPSMT"/>
          <w:szCs w:val="24"/>
          <w:lang w:eastAsia="lv-LV"/>
        </w:rPr>
        <w:t xml:space="preserve"> 3.janvāra lēmumu, </w:t>
      </w:r>
      <w:r w:rsidR="0006493D">
        <w:rPr>
          <w:rFonts w:ascii="TimesNewRomanPSMT" w:eastAsia="Times New Roman" w:hAnsi="TimesNewRomanPSMT" w:cs="TimesNewRomanPSMT"/>
          <w:szCs w:val="24"/>
          <w:lang w:eastAsia="lv-LV"/>
        </w:rPr>
        <w:t>[pers. M]</w:t>
      </w:r>
      <w:r w:rsidR="00B90BEC" w:rsidRPr="004B3983">
        <w:rPr>
          <w:rFonts w:ascii="TimesNewRomanPSMT" w:eastAsia="Times New Roman" w:hAnsi="TimesNewRomanPSMT" w:cs="TimesNewRomanPSMT"/>
          <w:szCs w:val="24"/>
          <w:lang w:eastAsia="lv-LV"/>
        </w:rPr>
        <w:t xml:space="preserve"> mantai – nekustamajam īpašumam ,,</w:t>
      </w:r>
      <w:r w:rsidR="0006493D">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06493D">
        <w:rPr>
          <w:rFonts w:ascii="TimesNewRomanPSMT" w:eastAsia="Times New Roman" w:hAnsi="TimesNewRomanPSMT" w:cs="TimesNewRomanPSMT"/>
          <w:szCs w:val="24"/>
          <w:lang w:eastAsia="lv-LV"/>
        </w:rPr>
        <w:t>[adrese 14]</w:t>
      </w:r>
      <w:r w:rsidR="003C7FA8" w:rsidRPr="004B3983">
        <w:rPr>
          <w:rFonts w:ascii="TimesNewRomanPSMT" w:eastAsia="Times New Roman" w:hAnsi="TimesNewRomanPSMT" w:cs="TimesNewRomanPSMT"/>
          <w:szCs w:val="24"/>
          <w:lang w:eastAsia="lv-LV"/>
        </w:rPr>
        <w:t>.</w:t>
      </w:r>
    </w:p>
    <w:p w14:paraId="74DB9191" w14:textId="5A524584" w:rsidR="00B90BEC" w:rsidRPr="004B3983" w:rsidRDefault="003C7FA8" w:rsidP="00443A74">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[1.30] </w:t>
      </w:r>
      <w:r w:rsidR="00B90BEC" w:rsidRPr="004B3983">
        <w:rPr>
          <w:rFonts w:ascii="TimesNewRomanPS-BoldMT" w:eastAsia="Times New Roman" w:hAnsi="TimesNewRomanPS-BoldMT" w:cs="TimesNewRomanPS-BoldMT"/>
          <w:bCs/>
          <w:szCs w:val="24"/>
          <w:lang w:eastAsia="lv-LV"/>
        </w:rPr>
        <w:t>Atstāts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prokurora </w:t>
      </w:r>
      <w:proofErr w:type="gramStart"/>
      <w:r w:rsidR="00B90BEC" w:rsidRPr="004B3983">
        <w:rPr>
          <w:rFonts w:ascii="TimesNewRomanPSMT" w:eastAsia="Times New Roman" w:hAnsi="TimesNewRomanPSMT" w:cs="TimesNewRomanPSMT"/>
          <w:szCs w:val="24"/>
          <w:lang w:eastAsia="lv-LV"/>
        </w:rPr>
        <w:t>20</w:t>
      </w:r>
      <w:r w:rsidR="00E92E61" w:rsidRPr="004B3983">
        <w:rPr>
          <w:rFonts w:ascii="TimesNewRomanPSMT" w:eastAsia="Times New Roman" w:hAnsi="TimesNewRomanPSMT" w:cs="TimesNewRomanPSMT"/>
          <w:szCs w:val="24"/>
          <w:lang w:eastAsia="lv-LV"/>
        </w:rPr>
        <w:t>05.gada</w:t>
      </w:r>
      <w:proofErr w:type="gramEnd"/>
      <w:r w:rsidR="00E92E61" w:rsidRPr="004B3983">
        <w:rPr>
          <w:rFonts w:ascii="TimesNewRomanPSMT" w:eastAsia="Times New Roman" w:hAnsi="TimesNewRomanPSMT" w:cs="TimesNewRomanPSMT"/>
          <w:szCs w:val="24"/>
          <w:lang w:eastAsia="lv-LV"/>
        </w:rPr>
        <w:t xml:space="preserve"> 6.aprīļa lēmumu, </w:t>
      </w:r>
      <w:r w:rsidR="0006493D">
        <w:rPr>
          <w:rFonts w:ascii="TimesNewRomanPSMT" w:eastAsia="Times New Roman" w:hAnsi="TimesNewRomanPSMT" w:cs="TimesNewRomanPSMT"/>
          <w:szCs w:val="24"/>
          <w:lang w:eastAsia="lv-LV"/>
        </w:rPr>
        <w:t>[pers. E]</w:t>
      </w:r>
      <w:r w:rsidR="00B90BEC" w:rsidRPr="004B3983">
        <w:rPr>
          <w:rFonts w:ascii="TimesNewRomanPSMT" w:eastAsia="Times New Roman" w:hAnsi="TimesNewRomanPSMT" w:cs="TimesNewRomanPSMT"/>
          <w:szCs w:val="24"/>
          <w:lang w:eastAsia="lv-LV"/>
        </w:rPr>
        <w:t xml:space="preserve"> mantai</w:t>
      </w:r>
      <w:r w:rsidR="00443A74"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 xml:space="preserve"> 3 000 latiem </w:t>
      </w:r>
      <w:r w:rsidRPr="004B3983">
        <w:rPr>
          <w:rFonts w:ascii="TimesNewRomanPSMT" w:eastAsia="Times New Roman" w:hAnsi="TimesNewRomanPSMT" w:cs="TimesNewRomanPSMT"/>
          <w:szCs w:val="24"/>
          <w:lang w:eastAsia="lv-LV"/>
        </w:rPr>
        <w:t xml:space="preserve">(4268,62  </w:t>
      </w:r>
      <w:proofErr w:type="spellStart"/>
      <w:r w:rsidRPr="004B3983">
        <w:rPr>
          <w:rFonts w:ascii="TimesNewRomanPSMT" w:eastAsia="Times New Roman" w:hAnsi="TimesNewRomanPSMT" w:cs="TimesNewRomanPSMT"/>
          <w:i/>
          <w:szCs w:val="24"/>
          <w:lang w:eastAsia="lv-LV"/>
        </w:rPr>
        <w:t>euro</w:t>
      </w:r>
      <w:proofErr w:type="spellEnd"/>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procesuālo izdevumu piedziņas nodrošināšanai.</w:t>
      </w:r>
    </w:p>
    <w:p w14:paraId="266C5C57" w14:textId="6C34BDD9" w:rsidR="00B90BEC" w:rsidRPr="004B3983" w:rsidRDefault="003C7FA8"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[1.31] </w:t>
      </w:r>
      <w:r w:rsidR="00B90BEC" w:rsidRPr="004B3983">
        <w:rPr>
          <w:rFonts w:ascii="TimesNewRomanPS-BoldMT" w:eastAsia="Times New Roman" w:hAnsi="TimesNewRomanPS-BoldMT" w:cs="TimesNewRomanPS-BoldMT"/>
          <w:bCs/>
          <w:szCs w:val="24"/>
          <w:lang w:eastAsia="lv-LV"/>
        </w:rPr>
        <w:t>Atstāts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w:t>
      </w:r>
      <w:r w:rsidR="00E92E61" w:rsidRPr="004B3983">
        <w:rPr>
          <w:rFonts w:ascii="TimesNewRomanPSMT" w:eastAsia="Times New Roman" w:hAnsi="TimesNewRomanPSMT" w:cs="TimesNewRomanPSMT"/>
          <w:szCs w:val="24"/>
          <w:lang w:eastAsia="lv-LV"/>
        </w:rPr>
        <w:t>7.gada</w:t>
      </w:r>
      <w:proofErr w:type="gramEnd"/>
      <w:r w:rsidR="00E92E61" w:rsidRPr="004B3983">
        <w:rPr>
          <w:rFonts w:ascii="TimesNewRomanPSMT" w:eastAsia="Times New Roman" w:hAnsi="TimesNewRomanPSMT" w:cs="TimesNewRomanPSMT"/>
          <w:szCs w:val="24"/>
          <w:lang w:eastAsia="lv-LV"/>
        </w:rPr>
        <w:t xml:space="preserve"> 20.septembra lēmumu,                </w:t>
      </w:r>
      <w:r w:rsidR="0006493D">
        <w:rPr>
          <w:rFonts w:ascii="TimesNewRomanPSMT" w:eastAsia="Times New Roman" w:hAnsi="TimesNewRomanPSMT" w:cs="TimesNewRomanPSMT"/>
          <w:szCs w:val="24"/>
          <w:lang w:eastAsia="lv-LV"/>
        </w:rPr>
        <w:t>[pers. F]</w:t>
      </w:r>
      <w:r w:rsidR="00B90BEC" w:rsidRPr="004B3983">
        <w:rPr>
          <w:rFonts w:ascii="TimesNewRomanPSMT" w:eastAsia="Times New Roman" w:hAnsi="TimesNewRomanPSMT" w:cs="TimesNewRomanPSMT"/>
          <w:szCs w:val="24"/>
          <w:lang w:eastAsia="lv-LV"/>
        </w:rPr>
        <w:t xml:space="preserve"> mantai – nekustamajam īpa</w:t>
      </w:r>
      <w:r w:rsidRPr="004B3983">
        <w:rPr>
          <w:rFonts w:ascii="TimesNewRomanPSMT" w:eastAsia="Times New Roman" w:hAnsi="TimesNewRomanPSMT" w:cs="TimesNewRomanPSMT"/>
          <w:szCs w:val="24"/>
          <w:lang w:eastAsia="lv-LV"/>
        </w:rPr>
        <w:t xml:space="preserve">šumam </w:t>
      </w:r>
      <w:r w:rsidR="0006493D">
        <w:rPr>
          <w:rFonts w:ascii="TimesNewRomanPSMT" w:eastAsia="Times New Roman" w:hAnsi="TimesNewRomanPSMT" w:cs="TimesNewRomanPSMT"/>
          <w:szCs w:val="24"/>
          <w:lang w:eastAsia="lv-LV"/>
        </w:rPr>
        <w:t>[adrese 15]</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procesuālo izdevumu piedziņas nodrošināšanai.</w:t>
      </w:r>
    </w:p>
    <w:p w14:paraId="261F4867" w14:textId="4E36E8D0" w:rsidR="00B90BEC" w:rsidRPr="004B3983" w:rsidRDefault="003C7FA8"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[1.32] </w:t>
      </w:r>
      <w:r w:rsidR="00B90BEC" w:rsidRPr="004B3983">
        <w:rPr>
          <w:rFonts w:ascii="TimesNewRomanPS-BoldMT" w:eastAsia="Times New Roman" w:hAnsi="TimesNewRomanPS-BoldMT" w:cs="TimesNewRomanPS-BoldMT"/>
          <w:bCs/>
          <w:szCs w:val="24"/>
          <w:lang w:eastAsia="lv-LV"/>
        </w:rPr>
        <w:t xml:space="preserve">Atstāts </w:t>
      </w:r>
      <w:r w:rsidR="004F0D97" w:rsidRPr="004B3983">
        <w:rPr>
          <w:rFonts w:ascii="TimesNewRomanPSMT" w:eastAsia="Times New Roman" w:hAnsi="TimesNewRomanPSMT" w:cs="TimesNewRomanPSMT"/>
          <w:szCs w:val="24"/>
          <w:lang w:eastAsia="lv-LV"/>
        </w:rPr>
        <w:t>arests</w:t>
      </w:r>
      <w:r w:rsidR="00B90BEC" w:rsidRPr="004B3983">
        <w:rPr>
          <w:rFonts w:ascii="TimesNewRomanPSMT" w:eastAsia="Times New Roman" w:hAnsi="TimesNewRomanPSMT" w:cs="TimesNewRomanPSMT"/>
          <w:szCs w:val="24"/>
          <w:lang w:eastAsia="lv-LV"/>
        </w:rPr>
        <w:t xml:space="preserve">,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2007.gada</w:t>
      </w:r>
      <w:proofErr w:type="gramEnd"/>
      <w:r w:rsidR="00B90BEC" w:rsidRPr="004B3983">
        <w:rPr>
          <w:rFonts w:ascii="TimesNewRomanPSMT" w:eastAsia="Times New Roman" w:hAnsi="TimesNewRomanPSMT" w:cs="TimesNewRomanPSMT"/>
          <w:szCs w:val="24"/>
          <w:lang w:eastAsia="lv-LV"/>
        </w:rPr>
        <w:t xml:space="preserve"> 20.septembra lēmumu, </w:t>
      </w:r>
      <w:r w:rsidR="0006493D">
        <w:rPr>
          <w:rFonts w:ascii="TimesNewRomanPSMT" w:eastAsia="Times New Roman" w:hAnsi="TimesNewRomanPSMT" w:cs="TimesNewRomanPSMT"/>
          <w:szCs w:val="24"/>
          <w:lang w:eastAsia="lv-LV"/>
        </w:rPr>
        <w:t>[pers. </w:t>
      </w:r>
      <w:r w:rsidR="0006493D">
        <w:t>D]</w:t>
      </w:r>
      <w:r w:rsidR="00B90BEC" w:rsidRPr="004B3983">
        <w:rPr>
          <w:rFonts w:ascii="TimesNewRomanPSMT" w:eastAsia="Times New Roman" w:hAnsi="TimesNewRomanPSMT" w:cs="TimesNewRomanPSMT"/>
          <w:szCs w:val="24"/>
          <w:lang w:eastAsia="lv-LV"/>
        </w:rPr>
        <w:t xml:space="preserve"> mantai – nekustamajam īpašumam </w:t>
      </w:r>
      <w:r w:rsidR="00442898">
        <w:rPr>
          <w:rFonts w:ascii="TimesNewRomanPSMT" w:eastAsia="Times New Roman" w:hAnsi="TimesNewRomanPSMT" w:cs="TimesNewRomanPSMT"/>
          <w:szCs w:val="24"/>
          <w:lang w:eastAsia="lv-LV"/>
        </w:rPr>
        <w:t>[adrese 16]</w:t>
      </w:r>
      <w:r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procesuālo izdevumu piedziņas nodrošināšanai.</w:t>
      </w:r>
    </w:p>
    <w:p w14:paraId="1929663F" w14:textId="7D17721C"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[1.33] </w:t>
      </w:r>
      <w:r w:rsidR="00B90BEC" w:rsidRPr="004B3983">
        <w:rPr>
          <w:rFonts w:ascii="TimesNewRomanPS-BoldMT" w:eastAsia="Times New Roman" w:hAnsi="TimesNewRomanPS-BoldMT" w:cs="TimesNewRomanPS-BoldMT"/>
          <w:bCs/>
          <w:szCs w:val="24"/>
          <w:lang w:eastAsia="lv-LV"/>
        </w:rPr>
        <w:t>Atstāts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Ģenerālprokuratūras Krimināltiesiskā departamenta Sevišķi svarīgu lietu izmeklēšanas nodaļas prokurora </w:t>
      </w:r>
      <w:proofErr w:type="gramStart"/>
      <w:r w:rsidR="00B90BEC" w:rsidRPr="004B3983">
        <w:rPr>
          <w:rFonts w:ascii="TimesNewRomanPSMT" w:eastAsia="Times New Roman" w:hAnsi="TimesNewRomanPSMT" w:cs="TimesNewRomanPSMT"/>
          <w:szCs w:val="24"/>
          <w:lang w:eastAsia="lv-LV"/>
        </w:rPr>
        <w:t>2006.gada</w:t>
      </w:r>
      <w:proofErr w:type="gramEnd"/>
      <w:r w:rsidR="00B90BEC" w:rsidRPr="004B3983">
        <w:rPr>
          <w:rFonts w:ascii="TimesNewRomanPSMT" w:eastAsia="Times New Roman" w:hAnsi="TimesNewRomanPSMT" w:cs="TimesNewRomanPSMT"/>
          <w:szCs w:val="24"/>
          <w:lang w:eastAsia="lv-LV"/>
        </w:rPr>
        <w:t xml:space="preserve"> 3.janvāra lēmumu, </w:t>
      </w:r>
      <w:r w:rsidR="00EF0DE8">
        <w:rPr>
          <w:rFonts w:ascii="TimesNewRomanPSMT" w:eastAsia="Times New Roman" w:hAnsi="TimesNewRomanPSMT" w:cs="TimesNewRomanPSMT"/>
          <w:szCs w:val="24"/>
          <w:lang w:eastAsia="lv-LV"/>
        </w:rPr>
        <w:t>[pers.</w:t>
      </w:r>
      <w:r w:rsidR="005D4945">
        <w:rPr>
          <w:rFonts w:ascii="TimesNewRomanPSMT" w:eastAsia="Times New Roman" w:hAnsi="TimesNewRomanPSMT" w:cs="TimesNewRomanPSMT"/>
          <w:szCs w:val="24"/>
          <w:lang w:eastAsia="lv-LV"/>
        </w:rPr>
        <w:t> C</w:t>
      </w:r>
      <w:r w:rsidR="00EF0DE8">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mantai – nekustamajam īpašumam „</w:t>
      </w:r>
      <w:r w:rsidR="005D4945">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E22BC8">
        <w:rPr>
          <w:rFonts w:ascii="TimesNewRomanPSMT" w:eastAsia="Times New Roman" w:hAnsi="TimesNewRomanPSMT" w:cs="TimesNewRomanPSMT"/>
          <w:szCs w:val="24"/>
          <w:lang w:eastAsia="lv-LV"/>
        </w:rPr>
        <w:t>[adrese 17]</w:t>
      </w:r>
      <w:r w:rsidR="00B90BEC" w:rsidRPr="004B3983">
        <w:rPr>
          <w:rFonts w:ascii="TimesNewRomanPSMT" w:eastAsia="Times New Roman" w:hAnsi="TimesNewRomanPSMT" w:cs="TimesNewRomanPSMT"/>
          <w:szCs w:val="24"/>
          <w:lang w:eastAsia="lv-LV"/>
        </w:rPr>
        <w:t>, procesuālo izdevumu piedziņas nodrošināšanai.</w:t>
      </w:r>
    </w:p>
    <w:p w14:paraId="644435A8" w14:textId="501C5826"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[1.34] </w:t>
      </w:r>
      <w:r w:rsidR="00B90BEC" w:rsidRPr="004B3983">
        <w:rPr>
          <w:rFonts w:ascii="TimesNewRomanPS-BoldMT" w:eastAsia="Times New Roman" w:hAnsi="TimesNewRomanPS-BoldMT" w:cs="TimesNewRomanPS-BoldMT"/>
          <w:bCs/>
          <w:szCs w:val="24"/>
          <w:lang w:eastAsia="lv-LV"/>
        </w:rPr>
        <w:t xml:space="preserve">Atstāts </w:t>
      </w:r>
      <w:r w:rsidR="00B90BEC" w:rsidRPr="004B3983">
        <w:rPr>
          <w:rFonts w:ascii="TimesNewRomanPSMT" w:eastAsia="Times New Roman" w:hAnsi="TimesNewRomanPSMT" w:cs="TimesNewRomanPSMT"/>
          <w:szCs w:val="24"/>
          <w:lang w:eastAsia="lv-LV"/>
        </w:rPr>
        <w:t>arests, kas uzlikts ar Rīgas apgabaltie</w:t>
      </w:r>
      <w:r w:rsidR="00E34C47" w:rsidRPr="004B3983">
        <w:rPr>
          <w:rFonts w:ascii="TimesNewRomanPSMT" w:eastAsia="Times New Roman" w:hAnsi="TimesNewRomanPSMT" w:cs="TimesNewRomanPSMT"/>
          <w:szCs w:val="24"/>
          <w:lang w:eastAsia="lv-LV"/>
        </w:rPr>
        <w:t xml:space="preserve">sas </w:t>
      </w:r>
      <w:proofErr w:type="gramStart"/>
      <w:r w:rsidR="00E34C47" w:rsidRPr="004B3983">
        <w:rPr>
          <w:rFonts w:ascii="TimesNewRomanPSMT" w:eastAsia="Times New Roman" w:hAnsi="TimesNewRomanPSMT" w:cs="TimesNewRomanPSMT"/>
          <w:szCs w:val="24"/>
          <w:lang w:eastAsia="lv-LV"/>
        </w:rPr>
        <w:t>2010.gada</w:t>
      </w:r>
      <w:proofErr w:type="gramEnd"/>
      <w:r w:rsidR="00E34C47" w:rsidRPr="004B3983">
        <w:rPr>
          <w:rFonts w:ascii="TimesNewRomanPSMT" w:eastAsia="Times New Roman" w:hAnsi="TimesNewRomanPSMT" w:cs="TimesNewRomanPSMT"/>
          <w:szCs w:val="24"/>
          <w:lang w:eastAsia="lv-LV"/>
        </w:rPr>
        <w:t xml:space="preserve"> 29.marta lēmumu </w:t>
      </w:r>
      <w:r w:rsidR="00E22BC8">
        <w:rPr>
          <w:rFonts w:ascii="TimesNewRomanPSMT" w:eastAsia="Times New Roman" w:hAnsi="TimesNewRomanPSMT" w:cs="TimesNewRomanPSMT"/>
          <w:szCs w:val="24"/>
          <w:lang w:eastAsia="lv-LV"/>
        </w:rPr>
        <w:t>[pers. </w:t>
      </w:r>
      <w:r w:rsidR="00E22BC8">
        <w:t>M]</w:t>
      </w:r>
      <w:r w:rsidR="00B90BEC" w:rsidRPr="004B3983">
        <w:rPr>
          <w:rFonts w:ascii="TimesNewRomanPSMT" w:eastAsia="Times New Roman" w:hAnsi="TimesNewRomanPSMT" w:cs="TimesNewRomanPSMT"/>
          <w:szCs w:val="24"/>
          <w:lang w:eastAsia="lv-LV"/>
        </w:rPr>
        <w:t xml:space="preserve"> mantai – nekustamajam īpašumam ,,</w:t>
      </w:r>
      <w:r w:rsidR="00E22BC8">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E22BC8">
        <w:rPr>
          <w:rFonts w:ascii="TimesNewRomanPSMT" w:eastAsia="Times New Roman" w:hAnsi="TimesNewRomanPSMT" w:cs="TimesNewRomanPSMT"/>
          <w:szCs w:val="24"/>
          <w:lang w:eastAsia="lv-LV"/>
        </w:rPr>
        <w:t>[adrese 18]</w:t>
      </w:r>
      <w:r w:rsidR="00B90BEC" w:rsidRPr="004B3983">
        <w:rPr>
          <w:rFonts w:ascii="TimesNewRomanPSMT" w:eastAsia="Times New Roman" w:hAnsi="TimesNewRomanPSMT" w:cs="TimesNewRomanPSMT"/>
          <w:szCs w:val="24"/>
          <w:lang w:eastAsia="lv-LV"/>
        </w:rPr>
        <w:t>, procesuālo izdevumu piedziņas nodrošināšanai.</w:t>
      </w:r>
    </w:p>
    <w:p w14:paraId="27CB65C5" w14:textId="6CFF27A9"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[1.35] </w:t>
      </w:r>
      <w:r w:rsidR="00B90BEC" w:rsidRPr="004B3983">
        <w:rPr>
          <w:rFonts w:ascii="TimesNewRomanPS-BoldMT" w:eastAsia="Times New Roman" w:hAnsi="TimesNewRomanPS-BoldMT" w:cs="TimesNewRomanPS-BoldMT"/>
          <w:bCs/>
          <w:szCs w:val="24"/>
          <w:lang w:eastAsia="lv-LV"/>
        </w:rPr>
        <w:t xml:space="preserve">Atstāts </w:t>
      </w:r>
      <w:r w:rsidRPr="004B3983">
        <w:rPr>
          <w:rFonts w:ascii="TimesNewRomanPSMT" w:eastAsia="Times New Roman" w:hAnsi="TimesNewRomanPSMT" w:cs="TimesNewRomanPSMT"/>
          <w:szCs w:val="24"/>
          <w:lang w:eastAsia="lv-LV"/>
        </w:rPr>
        <w:t>arests</w:t>
      </w:r>
      <w:r w:rsidR="00B90BEC" w:rsidRPr="004B3983">
        <w:rPr>
          <w:rFonts w:ascii="TimesNewRomanPSMT" w:eastAsia="Times New Roman" w:hAnsi="TimesNewRomanPSMT" w:cs="TimesNewRomanPSMT"/>
          <w:szCs w:val="24"/>
          <w:lang w:eastAsia="lv-LV"/>
        </w:rPr>
        <w:t xml:space="preserve">, kas uzlikts ar Rīgas apgabaltiesas </w:t>
      </w:r>
      <w:proofErr w:type="gramStart"/>
      <w:r w:rsidR="00B90BEC" w:rsidRPr="004B3983">
        <w:rPr>
          <w:rFonts w:ascii="TimesNewRomanPSMT" w:eastAsia="Times New Roman" w:hAnsi="TimesNewRomanPSMT" w:cs="TimesNewRomanPSMT"/>
          <w:szCs w:val="24"/>
          <w:lang w:eastAsia="lv-LV"/>
        </w:rPr>
        <w:t>2010.gada</w:t>
      </w:r>
      <w:proofErr w:type="gramEnd"/>
      <w:r w:rsidR="00B90BEC" w:rsidRPr="004B3983">
        <w:rPr>
          <w:rFonts w:ascii="TimesNewRomanPSMT" w:eastAsia="Times New Roman" w:hAnsi="TimesNewRomanPSMT" w:cs="TimesNewRomanPSMT"/>
          <w:szCs w:val="24"/>
          <w:lang w:eastAsia="lv-LV"/>
        </w:rPr>
        <w:t xml:space="preserve"> 29.marta lēmumu, </w:t>
      </w:r>
      <w:r w:rsidR="00E22BC8">
        <w:rPr>
          <w:rFonts w:ascii="TimesNewRomanPSMT" w:eastAsia="Times New Roman" w:hAnsi="TimesNewRomanPSMT" w:cs="TimesNewRomanPSMT"/>
          <w:szCs w:val="24"/>
          <w:lang w:eastAsia="lv-LV"/>
        </w:rPr>
        <w:t>[pers. G]</w:t>
      </w:r>
      <w:r w:rsidR="00B90BEC" w:rsidRPr="004B3983">
        <w:rPr>
          <w:rFonts w:ascii="TimesNewRomanPSMT" w:eastAsia="Times New Roman" w:hAnsi="TimesNewRomanPSMT" w:cs="TimesNewRomanPSMT"/>
          <w:szCs w:val="24"/>
          <w:lang w:eastAsia="lv-LV"/>
        </w:rPr>
        <w:t xml:space="preserve"> transporta līdzeklim </w:t>
      </w:r>
      <w:r w:rsidR="00B90BEC" w:rsidRPr="004B3983">
        <w:rPr>
          <w:rFonts w:ascii="TimesNewRomanPSMT" w:eastAsia="Times New Roman" w:hAnsi="TimesNewRomanPSMT" w:cs="TimesNewRomanPSMT"/>
          <w:i/>
          <w:szCs w:val="24"/>
          <w:lang w:eastAsia="lv-LV"/>
        </w:rPr>
        <w:t>BMW 530</w:t>
      </w:r>
      <w:r w:rsidR="00B90BEC" w:rsidRPr="004B3983">
        <w:rPr>
          <w:rFonts w:ascii="TimesNewRomanPSMT" w:eastAsia="Times New Roman" w:hAnsi="TimesNewRomanPSMT" w:cs="TimesNewRomanPSMT"/>
          <w:szCs w:val="24"/>
          <w:lang w:eastAsia="lv-LV"/>
        </w:rPr>
        <w:t xml:space="preserve">, valsts reģistrācijas numurs </w:t>
      </w:r>
      <w:r w:rsidR="00E22BC8">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procesuālo izdevumu piedziņas nodrošināšanai.</w:t>
      </w:r>
    </w:p>
    <w:p w14:paraId="410BF415" w14:textId="79E8C3C2"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[1.36] </w:t>
      </w:r>
      <w:r w:rsidR="00B90BEC" w:rsidRPr="004B3983">
        <w:rPr>
          <w:rFonts w:ascii="TimesNewRomanPS-BoldMT" w:eastAsia="Times New Roman" w:hAnsi="TimesNewRomanPS-BoldMT" w:cs="TimesNewRomanPS-BoldMT"/>
          <w:bCs/>
          <w:szCs w:val="24"/>
          <w:lang w:eastAsia="lv-LV"/>
        </w:rPr>
        <w:t>Atcelts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arests, kas uzlikts ar Korupcijas novēršanas un apkarošanas biroja Izziņas nodaļas vadītāja </w:t>
      </w:r>
      <w:proofErr w:type="gramStart"/>
      <w:r w:rsidR="00B90BEC" w:rsidRPr="004B3983">
        <w:rPr>
          <w:rFonts w:ascii="TimesNewRomanPSMT" w:eastAsia="Times New Roman" w:hAnsi="TimesNewRomanPSMT" w:cs="TimesNewRomanPSMT"/>
          <w:szCs w:val="24"/>
          <w:lang w:eastAsia="lv-LV"/>
        </w:rPr>
        <w:t>2003.gada</w:t>
      </w:r>
      <w:proofErr w:type="gramEnd"/>
      <w:r w:rsidR="00B90BEC" w:rsidRPr="004B3983">
        <w:rPr>
          <w:rFonts w:ascii="TimesNewRomanPSMT" w:eastAsia="Times New Roman" w:hAnsi="TimesNewRomanPSMT" w:cs="TimesNewRomanPSMT"/>
          <w:szCs w:val="24"/>
          <w:lang w:eastAsia="lv-LV"/>
        </w:rPr>
        <w:t xml:space="preserve"> 6.novembra lēmumu, Maltā reģistrētās kompānijas ,,</w:t>
      </w:r>
      <w:r w:rsidR="00E22BC8">
        <w:rPr>
          <w:rFonts w:ascii="TimesNewRomanPSMT" w:eastAsia="Times New Roman" w:hAnsi="TimesNewRomanPSMT" w:cs="TimesNewRomanPSMT"/>
          <w:szCs w:val="24"/>
          <w:lang w:eastAsia="lv-LV"/>
        </w:rPr>
        <w:t>[Nosaukums A]</w:t>
      </w:r>
      <w:r w:rsidR="00B90BEC" w:rsidRPr="004B3983">
        <w:rPr>
          <w:rFonts w:ascii="TimesNewRomanPSMT" w:eastAsia="Times New Roman" w:hAnsi="TimesNewRomanPSMT" w:cs="TimesNewRomanPSMT"/>
          <w:szCs w:val="24"/>
          <w:lang w:eastAsia="lv-LV"/>
        </w:rPr>
        <w:t>”</w:t>
      </w:r>
      <w:r w:rsidRPr="004B3983">
        <w:rPr>
          <w:rFonts w:ascii="TimesNewRomanPSMT" w:eastAsia="Times New Roman" w:hAnsi="TimesNewRomanPSMT" w:cs="TimesNewRomanPSMT"/>
          <w:szCs w:val="24"/>
          <w:lang w:eastAsia="lv-LV"/>
        </w:rPr>
        <w:t xml:space="preserve"> (turpmā</w:t>
      </w:r>
      <w:r w:rsidR="00F72A8A">
        <w:rPr>
          <w:rFonts w:ascii="TimesNewRomanPSMT" w:eastAsia="Times New Roman" w:hAnsi="TimesNewRomanPSMT" w:cs="TimesNewRomanPSMT"/>
          <w:szCs w:val="24"/>
          <w:lang w:eastAsia="lv-LV"/>
        </w:rPr>
        <w:t>k</w:t>
      </w:r>
      <w:r w:rsidRPr="004B3983">
        <w:rPr>
          <w:rFonts w:ascii="TimesNewRomanPSMT" w:eastAsia="Times New Roman" w:hAnsi="TimesNewRomanPSMT" w:cs="TimesNewRomanPSMT"/>
          <w:szCs w:val="24"/>
          <w:lang w:eastAsia="lv-LV"/>
        </w:rPr>
        <w:t xml:space="preserve"> – </w:t>
      </w:r>
      <w:r w:rsidR="007B29D7">
        <w:rPr>
          <w:rFonts w:ascii="TimesNewRomanPSMT" w:eastAsia="Times New Roman" w:hAnsi="TimesNewRomanPSMT" w:cs="TimesNewRomanPSMT"/>
          <w:szCs w:val="24"/>
          <w:lang w:eastAsia="lv-LV"/>
        </w:rPr>
        <w:t>[Nosaukums A]</w:t>
      </w:r>
      <w:r w:rsidRPr="004B3983">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reģistrācijas Nr. </w:t>
      </w:r>
      <w:r w:rsidR="00E22BC8">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bankas ,,</w:t>
      </w:r>
      <w:proofErr w:type="spellStart"/>
      <w:r w:rsidR="00B90BEC" w:rsidRPr="004B3983">
        <w:rPr>
          <w:rFonts w:ascii="TimesNewRomanPSMT" w:eastAsia="Times New Roman" w:hAnsi="TimesNewRomanPSMT" w:cs="TimesNewRomanPSMT"/>
          <w:szCs w:val="24"/>
          <w:lang w:eastAsia="lv-LV"/>
        </w:rPr>
        <w:t>Lombard</w:t>
      </w:r>
      <w:proofErr w:type="spellEnd"/>
      <w:r w:rsidR="00B90BEC" w:rsidRPr="004B3983">
        <w:rPr>
          <w:rFonts w:ascii="TimesNewRomanPSMT" w:eastAsia="Times New Roman" w:hAnsi="TimesNewRomanPSMT" w:cs="TimesNewRomanPSMT"/>
          <w:szCs w:val="24"/>
          <w:lang w:eastAsia="lv-LV"/>
        </w:rPr>
        <w:t xml:space="preserve"> </w:t>
      </w:r>
      <w:proofErr w:type="spellStart"/>
      <w:r w:rsidR="00B90BEC" w:rsidRPr="004B3983">
        <w:rPr>
          <w:rFonts w:ascii="TimesNewRomanPSMT" w:eastAsia="Times New Roman" w:hAnsi="TimesNewRomanPSMT" w:cs="TimesNewRomanPSMT"/>
          <w:szCs w:val="24"/>
          <w:lang w:eastAsia="lv-LV"/>
        </w:rPr>
        <w:t>Bank</w:t>
      </w:r>
      <w:proofErr w:type="spellEnd"/>
      <w:r w:rsidR="00B90BEC" w:rsidRPr="004B3983">
        <w:rPr>
          <w:rFonts w:ascii="TimesNewRomanPSMT" w:eastAsia="Times New Roman" w:hAnsi="TimesNewRomanPSMT" w:cs="TimesNewRomanPSMT"/>
          <w:szCs w:val="24"/>
          <w:lang w:eastAsia="lv-LV"/>
        </w:rPr>
        <w:t xml:space="preserve"> Malta </w:t>
      </w:r>
      <w:proofErr w:type="spellStart"/>
      <w:r w:rsidR="00B90BEC" w:rsidRPr="004B3983">
        <w:rPr>
          <w:rFonts w:ascii="TimesNewRomanPSMT" w:eastAsia="Times New Roman" w:hAnsi="TimesNewRomanPSMT" w:cs="TimesNewRomanPSMT"/>
          <w:szCs w:val="24"/>
          <w:lang w:eastAsia="lv-LV"/>
        </w:rPr>
        <w:t>plc</w:t>
      </w:r>
      <w:proofErr w:type="spellEnd"/>
      <w:r w:rsidR="00B90BEC" w:rsidRPr="004B3983">
        <w:rPr>
          <w:rFonts w:ascii="TimesNewRomanPSMT" w:eastAsia="Times New Roman" w:hAnsi="TimesNewRomanPSMT" w:cs="TimesNewRomanPSMT"/>
          <w:szCs w:val="24"/>
          <w:lang w:eastAsia="lv-LV"/>
        </w:rPr>
        <w:t>” kontā esošajiem finanšu līdzekļiem 3 318 829,87 USD  apmērā.</w:t>
      </w:r>
    </w:p>
    <w:p w14:paraId="029FA858" w14:textId="7241C87E"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[1.37] </w:t>
      </w:r>
      <w:r w:rsidR="00B90BEC" w:rsidRPr="004B3983">
        <w:rPr>
          <w:rFonts w:ascii="TimesNewRomanPSMT" w:eastAsia="Times New Roman" w:hAnsi="TimesNewRomanPSMT" w:cs="TimesNewRomanPSMT"/>
          <w:szCs w:val="24"/>
          <w:lang w:eastAsia="lv-LV"/>
        </w:rPr>
        <w:t xml:space="preserve">Procesuālie izdevumi 6 481,18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i/>
          <w:szCs w:val="24"/>
          <w:lang w:eastAsia="lv-LV"/>
        </w:rPr>
        <w:t xml:space="preserve"> </w:t>
      </w:r>
      <w:r w:rsidR="00B90BEC" w:rsidRPr="004B3983">
        <w:rPr>
          <w:rFonts w:ascii="TimesNewRomanPSMT" w:eastAsia="Times New Roman" w:hAnsi="TimesNewRomanPSMT" w:cs="TimesNewRomanPSMT"/>
          <w:szCs w:val="24"/>
          <w:lang w:eastAsia="lv-LV"/>
        </w:rPr>
        <w:t xml:space="preserve">apmērā par </w:t>
      </w:r>
      <w:r w:rsidR="00E22BC8">
        <w:rPr>
          <w:rFonts w:ascii="TimesNewRomanPSMT" w:eastAsia="Times New Roman" w:hAnsi="TimesNewRomanPSMT" w:cs="TimesNewRomanPSMT"/>
          <w:szCs w:val="24"/>
          <w:lang w:eastAsia="lv-LV"/>
        </w:rPr>
        <w:t>[pers. </w:t>
      </w:r>
      <w:r w:rsidR="00E22BC8">
        <w:t>N]</w:t>
      </w:r>
      <w:r w:rsidR="00B90BEC" w:rsidRPr="004B3983">
        <w:rPr>
          <w:rFonts w:ascii="TimesNewRomanPSMT" w:eastAsia="Times New Roman" w:hAnsi="TimesNewRomanPSMT" w:cs="TimesNewRomanPSMT"/>
          <w:szCs w:val="24"/>
          <w:lang w:eastAsia="lv-LV"/>
        </w:rPr>
        <w:t xml:space="preserve"> aizstāves, zvērinātas advokātes I. </w:t>
      </w:r>
      <w:proofErr w:type="spellStart"/>
      <w:r w:rsidR="00B90BEC" w:rsidRPr="004B3983">
        <w:rPr>
          <w:rFonts w:ascii="TimesNewRomanPSMT" w:eastAsia="Times New Roman" w:hAnsi="TimesNewRomanPSMT" w:cs="TimesNewRomanPSMT"/>
          <w:szCs w:val="24"/>
          <w:lang w:eastAsia="lv-LV"/>
        </w:rPr>
        <w:t>Endziņas</w:t>
      </w:r>
      <w:proofErr w:type="spellEnd"/>
      <w:r w:rsidR="00B90BEC" w:rsidRPr="004B3983">
        <w:rPr>
          <w:rFonts w:ascii="TimesNewRomanPSMT" w:eastAsia="Times New Roman" w:hAnsi="TimesNewRomanPSMT" w:cs="TimesNewRomanPSMT"/>
          <w:szCs w:val="24"/>
          <w:lang w:eastAsia="lv-LV"/>
        </w:rPr>
        <w:t xml:space="preserve"> darbu pirmās instances tiesā </w:t>
      </w:r>
      <w:r w:rsidR="00B90BEC" w:rsidRPr="004B3983">
        <w:rPr>
          <w:rFonts w:ascii="TimesNewRomanPS-BoldMT" w:eastAsia="Times New Roman" w:hAnsi="TimesNewRomanPS-BoldMT" w:cs="TimesNewRomanPS-BoldMT"/>
          <w:bCs/>
          <w:szCs w:val="24"/>
          <w:lang w:eastAsia="lv-LV"/>
        </w:rPr>
        <w:t>segti no valsts līdzekļiem</w:t>
      </w:r>
      <w:r w:rsidR="00B90BEC" w:rsidRPr="004B3983">
        <w:rPr>
          <w:rFonts w:ascii="TimesNewRomanPSMT" w:eastAsia="Times New Roman" w:hAnsi="TimesNewRomanPSMT" w:cs="TimesNewRomanPSMT"/>
          <w:szCs w:val="24"/>
          <w:lang w:eastAsia="lv-LV"/>
        </w:rPr>
        <w:t>.</w:t>
      </w:r>
    </w:p>
    <w:p w14:paraId="4209DBDC" w14:textId="20FF470B"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[1.38]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no </w:t>
      </w:r>
      <w:r w:rsidR="00E22BC8">
        <w:rPr>
          <w:rFonts w:ascii="TimesNewRomanPSMT" w:eastAsia="Times New Roman" w:hAnsi="TimesNewRomanPSMT" w:cs="TimesNewRomanPSMT"/>
          <w:szCs w:val="24"/>
          <w:lang w:eastAsia="lv-LV"/>
        </w:rPr>
        <w:t>[pers. D]</w:t>
      </w:r>
      <w:r w:rsidR="00B90BEC" w:rsidRPr="004B3983">
        <w:rPr>
          <w:rFonts w:ascii="TimesNewRomanPSMT" w:eastAsia="Times New Roman" w:hAnsi="TimesNewRomanPSMT" w:cs="TimesNewRomanPSMT"/>
          <w:szCs w:val="24"/>
          <w:lang w:eastAsia="lv-LV"/>
        </w:rPr>
        <w:t xml:space="preserve"> valsts labā procesuālie izdevumi 4 692,06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0F4460FE" w14:textId="6F47CF92"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[1.39] </w:t>
      </w:r>
      <w:r w:rsidR="00B90BEC" w:rsidRPr="004B3983">
        <w:rPr>
          <w:rFonts w:ascii="TimesNewRomanPS-BoldMT" w:eastAsia="Times New Roman" w:hAnsi="TimesNewRomanPS-BoldMT" w:cs="TimesNewRomanPS-BoldMT"/>
          <w:bCs/>
          <w:szCs w:val="24"/>
          <w:lang w:eastAsia="lv-LV"/>
        </w:rPr>
        <w:t xml:space="preserve">Piedzīti </w:t>
      </w:r>
      <w:r w:rsidR="00B90BEC" w:rsidRPr="004B3983">
        <w:rPr>
          <w:rFonts w:ascii="TimesNewRomanPSMT" w:eastAsia="Times New Roman" w:hAnsi="TimesNewRomanPSMT" w:cs="TimesNewRomanPSMT"/>
          <w:szCs w:val="24"/>
          <w:lang w:eastAsia="lv-LV"/>
        </w:rPr>
        <w:t xml:space="preserve">no </w:t>
      </w:r>
      <w:r w:rsidR="003F1867">
        <w:rPr>
          <w:rFonts w:ascii="TimesNewRomanPSMT" w:eastAsia="Times New Roman" w:hAnsi="TimesNewRomanPSMT" w:cs="TimesNewRomanPSMT"/>
          <w:szCs w:val="24"/>
          <w:lang w:eastAsia="lv-LV"/>
        </w:rPr>
        <w:t>[pers. A]</w:t>
      </w:r>
      <w:r w:rsidR="00B90BEC" w:rsidRPr="004B3983">
        <w:rPr>
          <w:rFonts w:ascii="TimesNewRomanPSMT" w:eastAsia="Times New Roman" w:hAnsi="TimesNewRomanPSMT" w:cs="TimesNewRomanPSMT"/>
          <w:szCs w:val="24"/>
          <w:lang w:eastAsia="lv-LV"/>
        </w:rPr>
        <w:t xml:space="preserve"> valsts labā procesuālie izdevumi 4 692,06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4D49A120" w14:textId="493B23AB"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[1.40] Piedzīti</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no </w:t>
      </w:r>
      <w:r w:rsidR="00EF0DE8">
        <w:rPr>
          <w:rFonts w:ascii="TimesNewRomanPSMT" w:eastAsia="Times New Roman" w:hAnsi="TimesNewRomanPSMT" w:cs="TimesNewRomanPSMT"/>
          <w:szCs w:val="24"/>
          <w:lang w:eastAsia="lv-LV"/>
        </w:rPr>
        <w:t>[pers.</w:t>
      </w:r>
      <w:r w:rsidR="00E22BC8">
        <w:rPr>
          <w:rFonts w:ascii="TimesNewRomanPSMT" w:eastAsia="Times New Roman" w:hAnsi="TimesNewRomanPSMT" w:cs="TimesNewRomanPSMT"/>
          <w:szCs w:val="24"/>
          <w:lang w:eastAsia="lv-LV"/>
        </w:rPr>
        <w:t> C</w:t>
      </w:r>
      <w:r w:rsidR="00EF0DE8">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1CB732F3" w14:textId="02BF010C"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[1.41] </w:t>
      </w:r>
      <w:r w:rsidR="00B90BEC" w:rsidRPr="004B3983">
        <w:rPr>
          <w:rFonts w:ascii="TimesNewRomanPS-BoldMT" w:eastAsia="Times New Roman" w:hAnsi="TimesNewRomanPS-BoldMT" w:cs="TimesNewRomanPS-BoldMT"/>
          <w:bCs/>
          <w:szCs w:val="24"/>
          <w:lang w:eastAsia="lv-LV"/>
        </w:rPr>
        <w:t xml:space="preserve">Piedzīti </w:t>
      </w:r>
      <w:r w:rsidR="00B90BEC" w:rsidRPr="004B3983">
        <w:rPr>
          <w:rFonts w:ascii="TimesNewRomanPSMT" w:eastAsia="Times New Roman" w:hAnsi="TimesNewRomanPSMT" w:cs="TimesNewRomanPSMT"/>
          <w:szCs w:val="24"/>
          <w:lang w:eastAsia="lv-LV"/>
        </w:rPr>
        <w:t xml:space="preserve">no </w:t>
      </w:r>
      <w:r w:rsidR="00E22BC8">
        <w:rPr>
          <w:rFonts w:ascii="TimesNewRomanPSMT" w:eastAsia="Times New Roman" w:hAnsi="TimesNewRomanPSMT" w:cs="TimesNewRomanPSMT"/>
          <w:szCs w:val="24"/>
          <w:lang w:eastAsia="lv-LV"/>
        </w:rPr>
        <w:t>[pers. </w:t>
      </w:r>
      <w:r w:rsidR="00E22BC8">
        <w:t>M]</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3B2A6474" w14:textId="03644529"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[1.42]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no </w:t>
      </w:r>
      <w:r w:rsidR="00E22BC8">
        <w:rPr>
          <w:rFonts w:ascii="TimesNewRomanPSMT" w:eastAsia="Times New Roman" w:hAnsi="TimesNewRomanPSMT" w:cs="TimesNewRomanPSMT"/>
          <w:szCs w:val="24"/>
          <w:lang w:eastAsia="lv-LV"/>
        </w:rPr>
        <w:t>[pers. </w:t>
      </w:r>
      <w:r w:rsidR="00E22BC8">
        <w:t>F]</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645C7740" w14:textId="05E8ADFA"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[1.43]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no </w:t>
      </w:r>
      <w:r w:rsidR="00754BD8">
        <w:rPr>
          <w:rFonts w:ascii="TimesNewRomanPSMT" w:eastAsia="Times New Roman" w:hAnsi="TimesNewRomanPSMT" w:cs="TimesNewRomanPSMT"/>
          <w:szCs w:val="24"/>
          <w:lang w:eastAsia="lv-LV"/>
        </w:rPr>
        <w:t>[pers. B]</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4A57CC88" w14:textId="7EFE77FE"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[1.44]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no </w:t>
      </w:r>
      <w:r w:rsidR="00295177">
        <w:rPr>
          <w:rFonts w:ascii="TimesNewRomanPSMT" w:eastAsia="Times New Roman" w:hAnsi="TimesNewRomanPSMT" w:cs="TimesNewRomanPSMT"/>
          <w:szCs w:val="24"/>
          <w:lang w:eastAsia="lv-LV"/>
        </w:rPr>
        <w:t>[pers. </w:t>
      </w:r>
      <w:r w:rsidR="00295177">
        <w:t>E]</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i/>
          <w:szCs w:val="24"/>
          <w:lang w:eastAsia="lv-LV"/>
        </w:rPr>
        <w:t xml:space="preserve"> </w:t>
      </w:r>
      <w:r w:rsidR="00B90BEC" w:rsidRPr="004B3983">
        <w:rPr>
          <w:rFonts w:ascii="TimesNewRomanPSMT" w:eastAsia="Times New Roman" w:hAnsi="TimesNewRomanPSMT" w:cs="TimesNewRomanPSMT"/>
          <w:szCs w:val="24"/>
          <w:lang w:eastAsia="lv-LV"/>
        </w:rPr>
        <w:t>apmērā, nosakot termiņu labprātīgai procesuālo izdevumu samaksai – 30 dienas no sprieduma spēkā stāšanās dienas.</w:t>
      </w:r>
    </w:p>
    <w:p w14:paraId="254E6808" w14:textId="22C5C575"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[1.45] </w:t>
      </w:r>
      <w:r w:rsidR="00B90BEC" w:rsidRPr="004B3983">
        <w:rPr>
          <w:rFonts w:ascii="TimesNewRomanPS-BoldMT" w:eastAsia="Times New Roman" w:hAnsi="TimesNewRomanPS-BoldMT" w:cs="TimesNewRomanPS-BoldMT"/>
          <w:bCs/>
          <w:szCs w:val="24"/>
          <w:lang w:eastAsia="lv-LV"/>
        </w:rPr>
        <w:t xml:space="preserve">Piedzīti </w:t>
      </w:r>
      <w:r w:rsidR="00E34C47"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H]</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4BF9C097" w14:textId="466A20AF"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[1.46]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 xml:space="preserve">[pers. I] </w:t>
      </w:r>
      <w:r w:rsidR="00B90BEC" w:rsidRPr="004B3983">
        <w:rPr>
          <w:rFonts w:ascii="TimesNewRomanPSMT" w:eastAsia="Times New Roman" w:hAnsi="TimesNewRomanPSMT" w:cs="TimesNewRomanPSMT"/>
          <w:szCs w:val="24"/>
          <w:lang w:eastAsia="lv-LV"/>
        </w:rPr>
        <w:t xml:space="preserve">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475E37D9" w14:textId="6FE734CE"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[1.47]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G]</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i/>
          <w:szCs w:val="24"/>
          <w:lang w:eastAsia="lv-LV"/>
        </w:rPr>
        <w:t xml:space="preserve"> </w:t>
      </w:r>
      <w:r w:rsidR="00B90BEC" w:rsidRPr="004B3983">
        <w:rPr>
          <w:rFonts w:ascii="TimesNewRomanPSMT" w:eastAsia="Times New Roman" w:hAnsi="TimesNewRomanPSMT" w:cs="TimesNewRomanPSMT"/>
          <w:szCs w:val="24"/>
          <w:lang w:eastAsia="lv-LV"/>
        </w:rPr>
        <w:t>apmērā, nosakot termiņu labprātīgai procesuālo izdevumu samaksai – 30 dienas no sprieduma spēkā stāšanās dienas.</w:t>
      </w:r>
    </w:p>
    <w:p w14:paraId="04915541" w14:textId="14C9F72B"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[1.48]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R]</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568054C9" w14:textId="3D559C42"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[1.49]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S]</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14418960" w14:textId="5ABC840E"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[1.50]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T]</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313FDFFF" w14:textId="34D49F70" w:rsidR="00B90BEC" w:rsidRPr="004B3983" w:rsidRDefault="00713B62"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 xml:space="preserve">[1.51]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w:t>
      </w:r>
      <w:r w:rsidR="00090C85">
        <w:t>U]</w:t>
      </w:r>
      <w:r w:rsidR="00B90BEC" w:rsidRPr="004B3983">
        <w:rPr>
          <w:rFonts w:ascii="TimesNewRomanPSMT" w:eastAsia="Times New Roman" w:hAnsi="TimesNewRomanPSMT" w:cs="TimesNewRomanPSMT"/>
          <w:szCs w:val="24"/>
          <w:lang w:eastAsia="lv-LV"/>
        </w:rPr>
        <w:t xml:space="preserve"> valsts labā procesuālie izdevumi 1 564,02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nosakot termiņu labprātīgai procesuālo izdevumu samaksai – 30 dienas no sprieduma spēkā stāšanās dienas.</w:t>
      </w:r>
    </w:p>
    <w:p w14:paraId="7A811558" w14:textId="77777777" w:rsidR="00B90BEC" w:rsidRPr="004B3983" w:rsidRDefault="00B90BEC" w:rsidP="00B90BEC">
      <w:pPr>
        <w:spacing w:after="0" w:line="276" w:lineRule="auto"/>
        <w:jc w:val="both"/>
        <w:rPr>
          <w:rFonts w:eastAsia="Times New Roman" w:cs="Times New Roman"/>
          <w:szCs w:val="24"/>
        </w:rPr>
      </w:pPr>
    </w:p>
    <w:p w14:paraId="451CDDC2" w14:textId="77777777" w:rsidR="00B90BEC" w:rsidRPr="004B3983" w:rsidRDefault="00B90BEC" w:rsidP="00633B3A">
      <w:pPr>
        <w:autoSpaceDE w:val="0"/>
        <w:autoSpaceDN w:val="0"/>
        <w:adjustRightInd w:val="0"/>
        <w:spacing w:after="0" w:line="276" w:lineRule="auto"/>
        <w:ind w:firstLine="709"/>
        <w:jc w:val="both"/>
        <w:rPr>
          <w:rFonts w:eastAsia="Times New Roman" w:cs="Times New Roman"/>
          <w:szCs w:val="24"/>
        </w:rPr>
      </w:pPr>
      <w:r w:rsidRPr="004B3983">
        <w:rPr>
          <w:rFonts w:eastAsia="Times New Roman" w:cs="Times New Roman"/>
          <w:szCs w:val="24"/>
        </w:rPr>
        <w:t xml:space="preserve">[2] Ar Rīgas apgabaltiesas </w:t>
      </w:r>
      <w:proofErr w:type="gramStart"/>
      <w:r w:rsidRPr="004B3983">
        <w:rPr>
          <w:rFonts w:eastAsia="Times New Roman" w:cs="Times New Roman"/>
          <w:szCs w:val="24"/>
        </w:rPr>
        <w:t>2018.gada</w:t>
      </w:r>
      <w:proofErr w:type="gramEnd"/>
      <w:r w:rsidRPr="004B3983">
        <w:rPr>
          <w:rFonts w:eastAsia="Times New Roman" w:cs="Times New Roman"/>
          <w:szCs w:val="24"/>
        </w:rPr>
        <w:t xml:space="preserve"> 20.jūnija spriedumu</w:t>
      </w:r>
      <w:r w:rsidR="00633B3A" w:rsidRPr="004B3983">
        <w:rPr>
          <w:rFonts w:eastAsia="Times New Roman" w:cs="Times New Roman"/>
          <w:szCs w:val="24"/>
        </w:rPr>
        <w:t xml:space="preserve">, izskatot lietu apelācijas kārtībā, </w:t>
      </w:r>
      <w:r w:rsidRPr="004B3983">
        <w:rPr>
          <w:rFonts w:eastAsia="Times New Roman" w:cs="Times New Roman"/>
          <w:szCs w:val="24"/>
        </w:rPr>
        <w:t>Rīgas apgabaltiesas 2015.gada 15.maija spriedums atcelts:</w:t>
      </w:r>
    </w:p>
    <w:p w14:paraId="7F744100" w14:textId="5AFB9E8D" w:rsidR="00B90BEC" w:rsidRPr="004B3983" w:rsidRDefault="00633B3A"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[2.1] </w:t>
      </w:r>
      <w:r w:rsidR="00B90BEC" w:rsidRPr="004B3983">
        <w:rPr>
          <w:rFonts w:eastAsia="Times New Roman" w:cs="Times New Roman"/>
          <w:szCs w:val="24"/>
        </w:rPr>
        <w:t xml:space="preserve">daļā par </w:t>
      </w:r>
      <w:r w:rsidR="00AD7B57">
        <w:rPr>
          <w:rFonts w:ascii="TimesNewRomanPSMT" w:eastAsia="Times New Roman" w:hAnsi="TimesNewRomanPSMT" w:cs="TimesNewRomanPSMT"/>
          <w:szCs w:val="24"/>
          <w:lang w:eastAsia="lv-LV"/>
        </w:rPr>
        <w:t>[pers. D]</w:t>
      </w:r>
      <w:r w:rsidR="00B90BEC" w:rsidRPr="004B3983">
        <w:rPr>
          <w:rFonts w:ascii="TimesNewRomanPSMT" w:eastAsia="Times New Roman" w:hAnsi="TimesNewRomanPSMT" w:cs="TimesNewRomanPSMT"/>
          <w:szCs w:val="24"/>
          <w:lang w:eastAsia="lv-LV"/>
        </w:rPr>
        <w:t xml:space="preserve"> notiesāšanu par Krimināllikuma </w:t>
      </w:r>
      <w:proofErr w:type="gramStart"/>
      <w:r w:rsidR="00B90BEC" w:rsidRPr="004B3983">
        <w:rPr>
          <w:rFonts w:ascii="TimesNewRomanPSMT" w:eastAsia="Times New Roman" w:hAnsi="TimesNewRomanPSMT" w:cs="TimesNewRomanPSMT"/>
          <w:szCs w:val="24"/>
          <w:lang w:eastAsia="lv-LV"/>
        </w:rPr>
        <w:t>20.panta</w:t>
      </w:r>
      <w:proofErr w:type="gramEnd"/>
      <w:r w:rsidR="00B90BEC" w:rsidRPr="004B3983">
        <w:rPr>
          <w:rFonts w:ascii="TimesNewRomanPSMT" w:eastAsia="Times New Roman" w:hAnsi="TimesNewRomanPSMT" w:cs="TimesNewRomanPSMT"/>
          <w:szCs w:val="24"/>
          <w:lang w:eastAsia="lv-LV"/>
        </w:rPr>
        <w:t xml:space="preserve"> otrajā daļā un 177.panta trešajā daļā paredzētā noziedzīgā nodarījuma izdarīšanu;</w:t>
      </w:r>
    </w:p>
    <w:p w14:paraId="29EEA1ED" w14:textId="03BE0032"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3F1867">
        <w:rPr>
          <w:rFonts w:ascii="TimesNewRomanPSMT" w:eastAsia="Times New Roman" w:hAnsi="TimesNewRomanPSMT" w:cs="TimesNewRomanPSMT"/>
          <w:szCs w:val="24"/>
          <w:lang w:eastAsia="lv-LV"/>
        </w:rPr>
        <w:t>[pers. A]</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otrajā daļā un 177.panta trešajā daļā, Krimināllikuma 195.panta otrajā daļā paredzēto noziedzīgo nodarījumu izdarīšanu un galīgā soda noteikšanu;</w:t>
      </w:r>
    </w:p>
    <w:p w14:paraId="42C6BD91" w14:textId="7A32D06C"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754BD8">
        <w:rPr>
          <w:rFonts w:ascii="TimesNewRomanPSMT" w:eastAsia="Times New Roman" w:hAnsi="TimesNewRomanPSMT" w:cs="TimesNewRomanPSMT"/>
          <w:szCs w:val="24"/>
          <w:lang w:eastAsia="lv-LV"/>
        </w:rPr>
        <w:t>[pers. C]</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177.panta</w:t>
      </w:r>
      <w:proofErr w:type="gramEnd"/>
      <w:r w:rsidRPr="004B3983">
        <w:rPr>
          <w:rFonts w:ascii="TimesNewRomanPSMT" w:eastAsia="Times New Roman" w:hAnsi="TimesNewRomanPSMT" w:cs="TimesNewRomanPSMT"/>
          <w:szCs w:val="24"/>
          <w:lang w:eastAsia="lv-LV"/>
        </w:rPr>
        <w:t xml:space="preserve"> trešajā daļā</w:t>
      </w:r>
      <w:r w:rsidR="00443A74" w:rsidRPr="004B3983">
        <w:rPr>
          <w:rFonts w:ascii="TimesNewRomanPSMT" w:eastAsia="Times New Roman" w:hAnsi="TimesNewRomanPSMT" w:cs="TimesNewRomanPSMT"/>
          <w:szCs w:val="24"/>
          <w:lang w:eastAsia="lv-LV"/>
        </w:rPr>
        <w:t>,</w:t>
      </w:r>
      <w:r w:rsidRPr="004B3983">
        <w:rPr>
          <w:rFonts w:ascii="TimesNewRomanPSMT" w:eastAsia="Times New Roman" w:hAnsi="TimesNewRomanPSMT" w:cs="TimesNewRomanPSMT"/>
          <w:szCs w:val="24"/>
          <w:lang w:eastAsia="lv-LV"/>
        </w:rPr>
        <w:t xml:space="preserve"> 196.panta otrajā daļā, Krimināllikuma 20.panta ceturtajā daļā un 195.panta otrajā daļā paredzēto noziedzīgo nodarījumu izdarīšanu un galīgā soda noteikšanu;</w:t>
      </w:r>
    </w:p>
    <w:p w14:paraId="5D632D8E" w14:textId="6931345E"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090C85">
        <w:rPr>
          <w:rFonts w:ascii="TimesNewRomanPSMT" w:eastAsia="Times New Roman" w:hAnsi="TimesNewRomanPSMT" w:cs="TimesNewRomanPSMT"/>
          <w:szCs w:val="24"/>
          <w:lang w:eastAsia="lv-LV"/>
        </w:rPr>
        <w:t>[pers. </w:t>
      </w:r>
      <w:r w:rsidR="00090C85">
        <w:t>M]</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ceturtajā daļā un 177.panta trešajā daļā paredzētā noziedzīgā nodarījuma izdarīšanu;</w:t>
      </w:r>
    </w:p>
    <w:p w14:paraId="40D77E2C" w14:textId="1951B44A"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090C85">
        <w:rPr>
          <w:rFonts w:ascii="TimesNewRomanPSMT" w:eastAsia="Times New Roman" w:hAnsi="TimesNewRomanPSMT" w:cs="TimesNewRomanPSMT"/>
          <w:szCs w:val="24"/>
          <w:lang w:eastAsia="lv-LV"/>
        </w:rPr>
        <w:t>[pers. F]</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ceturtajā daļā un 177.panta trešajā daļā, Krimināllikuma 20.panta ceturtajā daļā un 195.panta otrajā daļā paredzēto noziedzīgo nodarījumu izdarīšanu un galīgā soda noteikšanu;</w:t>
      </w:r>
    </w:p>
    <w:p w14:paraId="261032CE" w14:textId="5D6C3085"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754BD8">
        <w:rPr>
          <w:rFonts w:ascii="TimesNewRomanPSMT" w:eastAsia="Times New Roman" w:hAnsi="TimesNewRomanPSMT" w:cs="TimesNewRomanPSMT"/>
          <w:szCs w:val="24"/>
          <w:lang w:eastAsia="lv-LV"/>
        </w:rPr>
        <w:t>[pers. B]</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ceturtajā daļā un 177.panta trešajā daļā, Krimināllikuma 20.panta ceturtajā daļā un 195.panta otrajā daļā paredzēto noziedzīgo nodarījumu izdarīšanu, un galīgā soda noteikšanu;</w:t>
      </w:r>
    </w:p>
    <w:p w14:paraId="5679D3FD" w14:textId="50261465"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090C85">
        <w:rPr>
          <w:rFonts w:ascii="TimesNewRomanPSMT" w:eastAsia="Times New Roman" w:hAnsi="TimesNewRomanPSMT" w:cs="TimesNewRomanPSMT"/>
          <w:szCs w:val="24"/>
          <w:lang w:eastAsia="lv-LV"/>
        </w:rPr>
        <w:t>[pers. E]</w:t>
      </w:r>
      <w:r w:rsidR="00DD5949">
        <w:rPr>
          <w:rFonts w:ascii="TimesNewRomanPSMT" w:eastAsia="Times New Roman" w:hAnsi="TimesNewRomanPSMT" w:cs="TimesNewRomanPSMT"/>
          <w:szCs w:val="24"/>
          <w:lang w:eastAsia="lv-LV"/>
        </w:rPr>
        <w:t xml:space="preserve"> </w:t>
      </w:r>
      <w:r w:rsidRPr="004B3983">
        <w:rPr>
          <w:rFonts w:ascii="TimesNewRomanPSMT" w:eastAsia="Times New Roman" w:hAnsi="TimesNewRomanPSMT" w:cs="TimesNewRomanPSMT"/>
          <w:szCs w:val="24"/>
          <w:lang w:eastAsia="lv-LV"/>
        </w:rPr>
        <w:t xml:space="preserve">notiesāšanu par Krimināllikuma </w:t>
      </w:r>
      <w:proofErr w:type="gramStart"/>
      <w:r w:rsidRPr="004B3983">
        <w:rPr>
          <w:rFonts w:ascii="TimesNewRomanPSMT" w:eastAsia="Times New Roman" w:hAnsi="TimesNewRomanPSMT" w:cs="TimesNewRomanPSMT"/>
          <w:szCs w:val="24"/>
          <w:lang w:eastAsia="lv-LV"/>
        </w:rPr>
        <w:t>195.panta</w:t>
      </w:r>
      <w:proofErr w:type="gramEnd"/>
      <w:r w:rsidRPr="004B3983">
        <w:rPr>
          <w:rFonts w:ascii="TimesNewRomanPSMT" w:eastAsia="Times New Roman" w:hAnsi="TimesNewRomanPSMT" w:cs="TimesNewRomanPSMT"/>
          <w:szCs w:val="24"/>
          <w:lang w:eastAsia="lv-LV"/>
        </w:rPr>
        <w:t xml:space="preserve"> otrajā daļā paredzētā noziedzīgā nodarījuma izdarīšanu;</w:t>
      </w:r>
    </w:p>
    <w:p w14:paraId="1AC671DF" w14:textId="23A2F53E"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DD5949">
        <w:rPr>
          <w:rFonts w:ascii="TimesNewRomanPSMT" w:eastAsia="Times New Roman" w:hAnsi="TimesNewRomanPSMT" w:cs="TimesNewRomanPSMT"/>
          <w:szCs w:val="24"/>
          <w:lang w:eastAsia="lv-LV"/>
        </w:rPr>
        <w:t xml:space="preserve">[pers. H] </w:t>
      </w:r>
      <w:r w:rsidRPr="004B3983">
        <w:rPr>
          <w:rFonts w:ascii="TimesNewRomanPSMT" w:eastAsia="Times New Roman" w:hAnsi="TimesNewRomanPSMT" w:cs="TimesNewRomanPSMT"/>
          <w:szCs w:val="24"/>
          <w:lang w:eastAsia="lv-LV"/>
        </w:rPr>
        <w:t xml:space="preserve">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ceturtajā daļā un 177.panta trešajā daļā, Krimināllikuma 195.panta otrajā daļā paredzēto noziedzīgo nodarījumu izdarīšanu un galīgā soda noteikšanu;</w:t>
      </w:r>
    </w:p>
    <w:p w14:paraId="4A0B2D23" w14:textId="0DE15265"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DD5949">
        <w:rPr>
          <w:rFonts w:ascii="TimesNewRomanPSMT" w:eastAsia="Times New Roman" w:hAnsi="TimesNewRomanPSMT" w:cs="TimesNewRomanPSMT"/>
          <w:szCs w:val="24"/>
          <w:lang w:eastAsia="lv-LV"/>
        </w:rPr>
        <w:t>[pers. I]</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20.panta</w:t>
      </w:r>
      <w:proofErr w:type="gramEnd"/>
      <w:r w:rsidRPr="004B3983">
        <w:rPr>
          <w:rFonts w:ascii="TimesNewRomanPSMT" w:eastAsia="Times New Roman" w:hAnsi="TimesNewRomanPSMT" w:cs="TimesNewRomanPSMT"/>
          <w:szCs w:val="24"/>
          <w:lang w:eastAsia="lv-LV"/>
        </w:rPr>
        <w:t xml:space="preserve"> ceturtajā daļā un 177.panta trešajā daļā, Krimināllikuma 195.panta otrajā daļā paredzēto noziedzīgo nodarījumu izdarīšanu un galīgā soda noteikšanu;</w:t>
      </w:r>
    </w:p>
    <w:p w14:paraId="29CF693D" w14:textId="10C35918"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DD5949">
        <w:rPr>
          <w:rFonts w:ascii="TimesNewRomanPSMT" w:eastAsia="Times New Roman" w:hAnsi="TimesNewRomanPSMT" w:cs="TimesNewRomanPSMT"/>
          <w:szCs w:val="24"/>
          <w:lang w:eastAsia="lv-LV"/>
        </w:rPr>
        <w:t xml:space="preserve">[pers. G] </w:t>
      </w:r>
      <w:r w:rsidRPr="004B3983">
        <w:rPr>
          <w:rFonts w:ascii="TimesNewRomanPSMT" w:eastAsia="Times New Roman" w:hAnsi="TimesNewRomanPSMT" w:cs="TimesNewRomanPSMT"/>
          <w:szCs w:val="24"/>
          <w:lang w:eastAsia="lv-LV"/>
        </w:rPr>
        <w:t xml:space="preserve">notiesāšanu par Krimināllikuma </w:t>
      </w:r>
      <w:proofErr w:type="gramStart"/>
      <w:r w:rsidRPr="004B3983">
        <w:rPr>
          <w:rFonts w:ascii="TimesNewRomanPSMT" w:eastAsia="Times New Roman" w:hAnsi="TimesNewRomanPSMT" w:cs="TimesNewRomanPSMT"/>
          <w:szCs w:val="24"/>
          <w:lang w:eastAsia="lv-LV"/>
        </w:rPr>
        <w:t>195.panta</w:t>
      </w:r>
      <w:proofErr w:type="gramEnd"/>
      <w:r w:rsidRPr="004B3983">
        <w:rPr>
          <w:rFonts w:ascii="TimesNewRomanPSMT" w:eastAsia="Times New Roman" w:hAnsi="TimesNewRomanPSMT" w:cs="TimesNewRomanPSMT"/>
          <w:szCs w:val="24"/>
          <w:lang w:eastAsia="lv-LV"/>
        </w:rPr>
        <w:t xml:space="preserve"> otrajā daļā paredzētā noziedzīgā nodarījuma izdarīšanu;</w:t>
      </w:r>
    </w:p>
    <w:p w14:paraId="1505149E" w14:textId="03037BC6"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DD5949">
        <w:rPr>
          <w:rFonts w:ascii="TimesNewRomanPSMT" w:eastAsia="Times New Roman" w:hAnsi="TimesNewRomanPSMT" w:cs="TimesNewRomanPSMT"/>
          <w:szCs w:val="24"/>
          <w:lang w:eastAsia="lv-LV"/>
        </w:rPr>
        <w:t>[pers. R]</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319.panta</w:t>
      </w:r>
      <w:proofErr w:type="gramEnd"/>
      <w:r w:rsidRPr="004B3983">
        <w:rPr>
          <w:rFonts w:ascii="TimesNewRomanPSMT" w:eastAsia="Times New Roman" w:hAnsi="TimesNewRomanPSMT" w:cs="TimesNewRomanPSMT"/>
          <w:szCs w:val="24"/>
          <w:lang w:eastAsia="lv-LV"/>
        </w:rPr>
        <w:t xml:space="preserve"> otrajā daļā paredzētā noziedzīgā nodarījuma izdarīšanu;</w:t>
      </w:r>
    </w:p>
    <w:p w14:paraId="7EF4A180" w14:textId="2930601F"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DD5949">
        <w:rPr>
          <w:rFonts w:ascii="TimesNewRomanPSMT" w:eastAsia="Times New Roman" w:hAnsi="TimesNewRomanPSMT" w:cs="TimesNewRomanPSMT"/>
          <w:szCs w:val="24"/>
          <w:lang w:eastAsia="lv-LV"/>
        </w:rPr>
        <w:t>[pers. S]</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319.panta</w:t>
      </w:r>
      <w:proofErr w:type="gramEnd"/>
      <w:r w:rsidRPr="004B3983">
        <w:rPr>
          <w:rFonts w:ascii="TimesNewRomanPSMT" w:eastAsia="Times New Roman" w:hAnsi="TimesNewRomanPSMT" w:cs="TimesNewRomanPSMT"/>
          <w:szCs w:val="24"/>
          <w:lang w:eastAsia="lv-LV"/>
        </w:rPr>
        <w:t xml:space="preserve"> otrajā daļā paredzētā noziedzīgā nodarījuma izdarīšanu;</w:t>
      </w:r>
    </w:p>
    <w:p w14:paraId="09E49CDF" w14:textId="5E8D6CBD"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7B29D7">
        <w:rPr>
          <w:rFonts w:ascii="TimesNewRomanPSMT" w:eastAsia="Times New Roman" w:hAnsi="TimesNewRomanPSMT" w:cs="TimesNewRomanPSMT"/>
          <w:szCs w:val="24"/>
          <w:lang w:eastAsia="lv-LV"/>
        </w:rPr>
        <w:t>[pers. T]</w:t>
      </w:r>
      <w:r w:rsidRPr="004B3983">
        <w:rPr>
          <w:rFonts w:ascii="TimesNewRomanPSMT" w:eastAsia="Times New Roman" w:hAnsi="TimesNewRomanPSMT" w:cs="TimesNewRomanPSMT"/>
          <w:szCs w:val="24"/>
          <w:lang w:eastAsia="lv-LV"/>
        </w:rPr>
        <w:t xml:space="preserve"> notiesāšanu par Krimināllikuma </w:t>
      </w:r>
      <w:proofErr w:type="gramStart"/>
      <w:r w:rsidRPr="004B3983">
        <w:rPr>
          <w:rFonts w:ascii="TimesNewRomanPSMT" w:eastAsia="Times New Roman" w:hAnsi="TimesNewRomanPSMT" w:cs="TimesNewRomanPSMT"/>
          <w:szCs w:val="24"/>
          <w:lang w:eastAsia="lv-LV"/>
        </w:rPr>
        <w:t>319.panta</w:t>
      </w:r>
      <w:proofErr w:type="gramEnd"/>
      <w:r w:rsidRPr="004B3983">
        <w:rPr>
          <w:rFonts w:ascii="TimesNewRomanPSMT" w:eastAsia="Times New Roman" w:hAnsi="TimesNewRomanPSMT" w:cs="TimesNewRomanPSMT"/>
          <w:szCs w:val="24"/>
          <w:lang w:eastAsia="lv-LV"/>
        </w:rPr>
        <w:t xml:space="preserve"> otrajā daļā paredzētā noziedzīgā nodarījuma izdarīšanu;</w:t>
      </w:r>
    </w:p>
    <w:p w14:paraId="2262C3BF" w14:textId="3D4DAF5E" w:rsidR="00B90BEC" w:rsidRPr="004B3983" w:rsidRDefault="00F34555"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daļā par</w:t>
      </w:r>
      <w:r w:rsidR="007B29D7">
        <w:rPr>
          <w:rFonts w:ascii="TimesNewRomanPSMT" w:eastAsia="Times New Roman" w:hAnsi="TimesNewRomanPSMT" w:cs="TimesNewRomanPSMT"/>
          <w:szCs w:val="24"/>
          <w:lang w:eastAsia="lv-LV"/>
        </w:rPr>
        <w:t xml:space="preserve"> [pers. U] </w:t>
      </w:r>
      <w:r w:rsidR="00B90BEC" w:rsidRPr="004B3983">
        <w:rPr>
          <w:rFonts w:ascii="TimesNewRomanPSMT" w:eastAsia="Times New Roman" w:hAnsi="TimesNewRomanPSMT" w:cs="TimesNewRomanPSMT"/>
          <w:szCs w:val="24"/>
          <w:lang w:eastAsia="lv-LV"/>
        </w:rPr>
        <w:t xml:space="preserve">atbrīvošanu no kriminālatbildības par noziedzīgu nodarījumu izdarīšanu, kas paredzēti Krimināllikuma </w:t>
      </w:r>
      <w:proofErr w:type="gramStart"/>
      <w:r w:rsidR="00B90BEC" w:rsidRPr="004B3983">
        <w:rPr>
          <w:rFonts w:ascii="TimesNewRomanPSMT" w:eastAsia="Times New Roman" w:hAnsi="TimesNewRomanPSMT" w:cs="TimesNewRomanPSMT"/>
          <w:szCs w:val="24"/>
          <w:lang w:eastAsia="lv-LV"/>
        </w:rPr>
        <w:t>177.panta</w:t>
      </w:r>
      <w:proofErr w:type="gramEnd"/>
      <w:r w:rsidR="00B90BEC" w:rsidRPr="004B3983">
        <w:rPr>
          <w:rFonts w:ascii="TimesNewRomanPSMT" w:eastAsia="Times New Roman" w:hAnsi="TimesNewRomanPSMT" w:cs="TimesNewRomanPSMT"/>
          <w:szCs w:val="24"/>
          <w:lang w:eastAsia="lv-LV"/>
        </w:rPr>
        <w:t xml:space="preserve"> trešajā daļā un 318.panta otrajā daļā;</w:t>
      </w:r>
    </w:p>
    <w:p w14:paraId="41FC3AB9" w14:textId="35BA8842" w:rsidR="00B90BEC" w:rsidRPr="004B3983" w:rsidRDefault="00F34555"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daļā par aresta atstāšanu</w:t>
      </w:r>
      <w:r w:rsidR="007B29D7">
        <w:rPr>
          <w:rFonts w:ascii="TimesNewRomanPSMT" w:eastAsia="Times New Roman" w:hAnsi="TimesNewRomanPSMT" w:cs="TimesNewRomanPSMT"/>
          <w:szCs w:val="24"/>
          <w:lang w:eastAsia="lv-LV"/>
        </w:rPr>
        <w:t xml:space="preserve"> [pers. M] </w:t>
      </w:r>
      <w:r w:rsidR="00B90BEC" w:rsidRPr="004B3983">
        <w:rPr>
          <w:rFonts w:ascii="TimesNewRomanPSMT" w:eastAsia="Times New Roman" w:hAnsi="TimesNewRomanPSMT" w:cs="TimesNewRomanPSMT"/>
          <w:szCs w:val="24"/>
          <w:lang w:eastAsia="lv-LV"/>
        </w:rPr>
        <w:t>mantai nekustamajam īpašumam</w:t>
      </w:r>
      <w:proofErr w:type="gramStart"/>
      <w:r w:rsidR="00B90BEC" w:rsidRPr="004B3983">
        <w:rPr>
          <w:rFonts w:ascii="TimesNewRomanPSMT" w:eastAsia="Times New Roman" w:hAnsi="TimesNewRomanPSMT" w:cs="TimesNewRomanPSMT"/>
          <w:szCs w:val="24"/>
          <w:lang w:eastAsia="lv-LV"/>
        </w:rPr>
        <w:t xml:space="preserve"> ,,</w:t>
      </w:r>
      <w:proofErr w:type="gramEnd"/>
      <w:r w:rsidR="00DA2BF1">
        <w:rPr>
          <w:rFonts w:ascii="TimesNewRomanPSMT" w:eastAsia="Times New Roman" w:hAnsi="TimesNewRomanPSMT" w:cs="TimesNewRomanPSMT"/>
          <w:szCs w:val="24"/>
          <w:lang w:eastAsia="lv-LV"/>
        </w:rPr>
        <w:t>[Nosaukums]</w:t>
      </w:r>
      <w:r w:rsidR="00B90BEC"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[adrese 18]</w:t>
      </w:r>
      <w:r w:rsidR="00B90BEC" w:rsidRPr="004B3983">
        <w:rPr>
          <w:rFonts w:ascii="TimesNewRomanPSMT" w:eastAsia="Times New Roman" w:hAnsi="TimesNewRomanPSMT" w:cs="TimesNewRomanPSMT"/>
          <w:szCs w:val="24"/>
          <w:lang w:eastAsia="lv-LV"/>
        </w:rPr>
        <w:t>, kas uzlikts ar Rīgas apgabaltiesas 2010.gada 29.marta lēmumu;</w:t>
      </w:r>
    </w:p>
    <w:p w14:paraId="046597DD" w14:textId="6717AAC7" w:rsidR="00B90BEC" w:rsidRPr="004B3983" w:rsidRDefault="00B90BEC"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aresta atcelšanu </w:t>
      </w:r>
      <w:r w:rsidR="00893DDC" w:rsidRPr="004B3983">
        <w:rPr>
          <w:rFonts w:ascii="TimesNewRomanPSMT" w:eastAsia="Times New Roman" w:hAnsi="TimesNewRomanPSMT" w:cs="TimesNewRomanPSMT"/>
          <w:szCs w:val="24"/>
          <w:lang w:eastAsia="lv-LV"/>
        </w:rPr>
        <w:t xml:space="preserve">Maltā reģistrētās kompānijas </w:t>
      </w:r>
      <w:r w:rsidR="00D0648C">
        <w:rPr>
          <w:rFonts w:ascii="TimesNewRomanPSMT" w:eastAsia="Times New Roman" w:hAnsi="TimesNewRomanPSMT" w:cs="TimesNewRomanPSMT"/>
          <w:szCs w:val="24"/>
          <w:lang w:eastAsia="lv-LV"/>
        </w:rPr>
        <w:t>[Nosaukums A]</w:t>
      </w:r>
      <w:r w:rsidRPr="004B3983">
        <w:rPr>
          <w:rFonts w:ascii="TimesNewRomanPSMT" w:eastAsia="Times New Roman" w:hAnsi="TimesNewRomanPSMT" w:cs="TimesNewRomanPSMT"/>
          <w:szCs w:val="24"/>
          <w:lang w:eastAsia="lv-LV"/>
        </w:rPr>
        <w:t xml:space="preserve">, </w:t>
      </w:r>
      <w:r w:rsidR="003B603F" w:rsidRPr="004B3983">
        <w:rPr>
          <w:rFonts w:ascii="TimesNewRomanPSMT" w:eastAsia="Times New Roman" w:hAnsi="TimesNewRomanPSMT" w:cs="TimesNewRomanPSMT"/>
          <w:szCs w:val="24"/>
          <w:lang w:eastAsia="lv-LV"/>
        </w:rPr>
        <w:t>reģistrācijas Nr. </w:t>
      </w:r>
      <w:r w:rsidR="00DA2BF1">
        <w:rPr>
          <w:rFonts w:ascii="TimesNewRomanPSMT" w:eastAsia="Times New Roman" w:hAnsi="TimesNewRomanPSMT" w:cs="TimesNewRomanPSMT"/>
          <w:szCs w:val="24"/>
          <w:lang w:eastAsia="lv-LV"/>
        </w:rPr>
        <w:t>[..]</w:t>
      </w:r>
      <w:r w:rsidR="003B603F" w:rsidRPr="004B3983">
        <w:rPr>
          <w:rFonts w:ascii="TimesNewRomanPSMT" w:eastAsia="Times New Roman" w:hAnsi="TimesNewRomanPSMT" w:cs="TimesNewRomanPSMT"/>
          <w:szCs w:val="24"/>
          <w:lang w:eastAsia="lv-LV"/>
        </w:rPr>
        <w:t xml:space="preserve">, </w:t>
      </w:r>
      <w:r w:rsidRPr="004B3983">
        <w:rPr>
          <w:rFonts w:ascii="TimesNewRomanPSMT" w:eastAsia="Times New Roman" w:hAnsi="TimesNewRomanPSMT" w:cs="TimesNewRomanPSMT"/>
          <w:szCs w:val="24"/>
          <w:lang w:eastAsia="lv-LV"/>
        </w:rPr>
        <w:t>bankas</w:t>
      </w:r>
      <w:proofErr w:type="gramStart"/>
      <w:r w:rsidRPr="004B3983">
        <w:rPr>
          <w:rFonts w:ascii="TimesNewRomanPSMT" w:eastAsia="Times New Roman" w:hAnsi="TimesNewRomanPSMT" w:cs="TimesNewRomanPSMT"/>
          <w:szCs w:val="24"/>
          <w:lang w:eastAsia="lv-LV"/>
        </w:rPr>
        <w:t xml:space="preserve"> ,,</w:t>
      </w:r>
      <w:proofErr w:type="spellStart"/>
      <w:proofErr w:type="gramEnd"/>
      <w:r w:rsidRPr="004B3983">
        <w:rPr>
          <w:rFonts w:ascii="TimesNewRomanPSMT" w:eastAsia="Times New Roman" w:hAnsi="TimesNewRomanPSMT" w:cs="TimesNewRomanPSMT"/>
          <w:szCs w:val="24"/>
          <w:lang w:eastAsia="lv-LV"/>
        </w:rPr>
        <w:t>Lombard</w:t>
      </w:r>
      <w:proofErr w:type="spellEnd"/>
      <w:r w:rsidRPr="004B3983">
        <w:rPr>
          <w:rFonts w:ascii="TimesNewRomanPSMT" w:eastAsia="Times New Roman" w:hAnsi="TimesNewRomanPSMT" w:cs="TimesNewRomanPSMT"/>
          <w:szCs w:val="24"/>
          <w:lang w:eastAsia="lv-LV"/>
        </w:rPr>
        <w:t xml:space="preserve"> </w:t>
      </w:r>
      <w:proofErr w:type="spellStart"/>
      <w:r w:rsidRPr="004B3983">
        <w:rPr>
          <w:rFonts w:ascii="TimesNewRomanPSMT" w:eastAsia="Times New Roman" w:hAnsi="TimesNewRomanPSMT" w:cs="TimesNewRomanPSMT"/>
          <w:szCs w:val="24"/>
          <w:lang w:eastAsia="lv-LV"/>
        </w:rPr>
        <w:t>Bank</w:t>
      </w:r>
      <w:proofErr w:type="spellEnd"/>
      <w:r w:rsidRPr="004B3983">
        <w:rPr>
          <w:rFonts w:ascii="TimesNewRomanPSMT" w:eastAsia="Times New Roman" w:hAnsi="TimesNewRomanPSMT" w:cs="TimesNewRomanPSMT"/>
          <w:szCs w:val="24"/>
          <w:lang w:eastAsia="lv-LV"/>
        </w:rPr>
        <w:t xml:space="preserve"> Malta </w:t>
      </w:r>
      <w:proofErr w:type="spellStart"/>
      <w:r w:rsidRPr="004B3983">
        <w:rPr>
          <w:rFonts w:ascii="TimesNewRomanPSMT" w:eastAsia="Times New Roman" w:hAnsi="TimesNewRomanPSMT" w:cs="TimesNewRomanPSMT"/>
          <w:szCs w:val="24"/>
          <w:lang w:eastAsia="lv-LV"/>
        </w:rPr>
        <w:t>plc</w:t>
      </w:r>
      <w:proofErr w:type="spellEnd"/>
      <w:r w:rsidRPr="004B3983">
        <w:rPr>
          <w:rFonts w:ascii="TimesNewRomanPSMT" w:eastAsia="Times New Roman" w:hAnsi="TimesNewRomanPSMT" w:cs="TimesNewRomanPSMT"/>
          <w:szCs w:val="24"/>
          <w:lang w:eastAsia="lv-LV"/>
        </w:rPr>
        <w:t>”</w:t>
      </w:r>
      <w:r w:rsidR="00713B62" w:rsidRPr="004B3983">
        <w:rPr>
          <w:rFonts w:ascii="TimesNewRomanPSMT" w:eastAsia="Times New Roman" w:hAnsi="TimesNewRomanPSMT" w:cs="TimesNewRomanPSMT"/>
          <w:szCs w:val="24"/>
          <w:lang w:eastAsia="lv-LV"/>
        </w:rPr>
        <w:t xml:space="preserve"> </w:t>
      </w:r>
      <w:r w:rsidRPr="004B3983">
        <w:rPr>
          <w:rFonts w:ascii="TimesNewRomanPSMT" w:eastAsia="Times New Roman" w:hAnsi="TimesNewRomanPSMT" w:cs="TimesNewRomanPSMT"/>
          <w:szCs w:val="24"/>
          <w:lang w:eastAsia="lv-LV"/>
        </w:rPr>
        <w:t xml:space="preserve"> kontā esošajiem finanšu līdzekļiem  3 318 829,87  USD apmērā, kas uzlikts ar Korupcijas novēršanas un apkarošanas biroja Izziņas nodaļas vadītāja 2003.gada 6.novembra lēmumu;</w:t>
      </w:r>
    </w:p>
    <w:p w14:paraId="487FA5CB" w14:textId="7C55DB59" w:rsidR="00B90BEC" w:rsidRPr="004B3983" w:rsidRDefault="00713B62"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 xml:space="preserve">daļā par </w:t>
      </w:r>
      <w:r w:rsidR="00B90BEC" w:rsidRPr="004B3983">
        <w:rPr>
          <w:rFonts w:ascii="TimesNewRomanPSMT" w:eastAsia="Times New Roman" w:hAnsi="TimesNewRomanPSMT" w:cs="TimesNewRomanPSMT"/>
          <w:szCs w:val="24"/>
          <w:lang w:eastAsia="lv-LV"/>
        </w:rPr>
        <w:t xml:space="preserve">procesuālo izdevumu piedziņu no </w:t>
      </w:r>
      <w:r w:rsidR="00DA2BF1">
        <w:rPr>
          <w:rFonts w:ascii="TimesNewRomanPSMT" w:eastAsia="Times New Roman" w:hAnsi="TimesNewRomanPSMT" w:cs="TimesNewRomanPSMT"/>
          <w:szCs w:val="24"/>
          <w:lang w:eastAsia="lv-LV"/>
        </w:rPr>
        <w:t>[pers. D]</w:t>
      </w:r>
      <w:r w:rsidR="00633B3A" w:rsidRPr="004B3983">
        <w:rPr>
          <w:rFonts w:ascii="TimesNewRomanPSMT" w:eastAsia="Times New Roman" w:hAnsi="TimesNewRomanPSMT" w:cs="TimesNewRomanPSMT"/>
          <w:szCs w:val="24"/>
          <w:lang w:eastAsia="lv-LV"/>
        </w:rPr>
        <w:t xml:space="preserve">, </w:t>
      </w:r>
      <w:r w:rsidR="003F1867">
        <w:rPr>
          <w:rFonts w:ascii="TimesNewRomanPSMT" w:eastAsia="Times New Roman" w:hAnsi="TimesNewRomanPSMT" w:cs="TimesNewRomanPSMT"/>
          <w:szCs w:val="24"/>
          <w:lang w:eastAsia="lv-LV"/>
        </w:rPr>
        <w:t>[pers. A]</w:t>
      </w:r>
      <w:r w:rsidR="00633B3A" w:rsidRPr="004B3983">
        <w:rPr>
          <w:rFonts w:ascii="TimesNewRomanPSMT" w:eastAsia="Times New Roman" w:hAnsi="TimesNewRomanPSMT" w:cs="TimesNewRomanPSMT"/>
          <w:szCs w:val="24"/>
          <w:lang w:eastAsia="lv-LV"/>
        </w:rPr>
        <w:t xml:space="preserve">, </w:t>
      </w:r>
      <w:r w:rsidR="00EF0DE8">
        <w:rPr>
          <w:rFonts w:ascii="TimesNewRomanPSMT" w:eastAsia="Times New Roman" w:hAnsi="TimesNewRomanPSMT" w:cs="TimesNewRomanPSMT"/>
          <w:szCs w:val="24"/>
          <w:lang w:eastAsia="lv-LV"/>
        </w:rPr>
        <w:t>[pers. C</w:t>
      </w:r>
      <w:r w:rsidR="00DA2BF1">
        <w:rPr>
          <w:rFonts w:ascii="TimesNewRomanPSMT" w:eastAsia="Times New Roman" w:hAnsi="TimesNewRomanPSMT" w:cs="TimesNewRomanPSMT"/>
          <w:szCs w:val="24"/>
          <w:lang w:eastAsia="lv-LV"/>
        </w:rPr>
        <w:t>],</w:t>
      </w:r>
      <w:r w:rsidR="00633B3A" w:rsidRPr="004B3983">
        <w:rPr>
          <w:rFonts w:ascii="TimesNewRomanPSMT" w:eastAsia="Times New Roman" w:hAnsi="TimesNewRomanPSMT" w:cs="TimesNewRomanPSMT"/>
          <w:szCs w:val="24"/>
          <w:lang w:eastAsia="lv-LV"/>
        </w:rPr>
        <w:t xml:space="preserve"> </w:t>
      </w:r>
      <w:r w:rsidR="007B29D7">
        <w:rPr>
          <w:rFonts w:ascii="TimesNewRomanPSMT" w:eastAsia="Times New Roman" w:hAnsi="TimesNewRomanPSMT" w:cs="TimesNewRomanPSMT"/>
          <w:szCs w:val="24"/>
          <w:lang w:eastAsia="lv-LV"/>
        </w:rPr>
        <w:t>[pers. M</w:t>
      </w:r>
      <w:r w:rsidR="00DA2BF1">
        <w:rPr>
          <w:rFonts w:ascii="TimesNewRomanPSMT" w:eastAsia="Times New Roman" w:hAnsi="TimesNewRomanPSMT" w:cs="TimesNewRomanPSMT"/>
          <w:szCs w:val="24"/>
          <w:lang w:eastAsia="lv-LV"/>
        </w:rPr>
        <w:t>],</w:t>
      </w:r>
      <w:r w:rsidR="00633B3A"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F]</w:t>
      </w:r>
      <w:r w:rsidR="00633B3A" w:rsidRPr="004B3983">
        <w:rPr>
          <w:rFonts w:ascii="TimesNewRomanPSMT" w:eastAsia="Times New Roman" w:hAnsi="TimesNewRomanPSMT" w:cs="TimesNewRomanPSMT"/>
          <w:szCs w:val="24"/>
          <w:lang w:eastAsia="lv-LV"/>
        </w:rPr>
        <w:t xml:space="preserve">, </w:t>
      </w:r>
      <w:r w:rsidR="00754BD8">
        <w:rPr>
          <w:rFonts w:ascii="TimesNewRomanPSMT" w:eastAsia="Times New Roman" w:hAnsi="TimesNewRomanPSMT" w:cs="TimesNewRomanPSMT"/>
          <w:szCs w:val="24"/>
          <w:lang w:eastAsia="lv-LV"/>
        </w:rPr>
        <w:t>[pers. B]</w:t>
      </w:r>
      <w:r w:rsidR="00633B3A" w:rsidRPr="004B3983">
        <w:rPr>
          <w:rFonts w:ascii="TimesNewRomanPSMT" w:eastAsia="Times New Roman" w:hAnsi="TimesNewRomanPSMT" w:cs="TimesNewRomanPSMT"/>
          <w:szCs w:val="24"/>
          <w:lang w:eastAsia="lv-LV"/>
        </w:rPr>
        <w:t xml:space="preserve">, </w:t>
      </w:r>
      <w:r w:rsidR="00090C85">
        <w:rPr>
          <w:rFonts w:ascii="TimesNewRomanPSMT" w:eastAsia="Times New Roman" w:hAnsi="TimesNewRomanPSMT" w:cs="TimesNewRomanPSMT"/>
          <w:szCs w:val="24"/>
          <w:lang w:eastAsia="lv-LV"/>
        </w:rPr>
        <w:t>[pers. E</w:t>
      </w:r>
      <w:r w:rsidR="00DA2BF1">
        <w:rPr>
          <w:rFonts w:ascii="TimesNewRomanPSMT" w:eastAsia="Times New Roman" w:hAnsi="TimesNewRomanPSMT" w:cs="TimesNewRomanPSMT"/>
          <w:szCs w:val="24"/>
          <w:lang w:eastAsia="lv-LV"/>
        </w:rPr>
        <w:t>],</w:t>
      </w:r>
      <w:r w:rsidR="00633B3A" w:rsidRPr="004B3983">
        <w:rPr>
          <w:rFonts w:ascii="TimesNewRomanPSMT" w:eastAsia="Times New Roman" w:hAnsi="TimesNewRomanPSMT" w:cs="TimesNewRomanPSMT"/>
          <w:szCs w:val="24"/>
          <w:lang w:eastAsia="lv-LV"/>
        </w:rPr>
        <w:t xml:space="preserve"> </w:t>
      </w:r>
      <w:r w:rsidR="00DD5949">
        <w:rPr>
          <w:rFonts w:ascii="TimesNewRomanPSMT" w:eastAsia="Times New Roman" w:hAnsi="TimesNewRomanPSMT" w:cs="TimesNewRomanPSMT"/>
          <w:szCs w:val="24"/>
          <w:lang w:eastAsia="lv-LV"/>
        </w:rPr>
        <w:t>[pers. H</w:t>
      </w:r>
      <w:r w:rsidR="00DA2BF1">
        <w:rPr>
          <w:rFonts w:ascii="TimesNewRomanPSMT" w:eastAsia="Times New Roman" w:hAnsi="TimesNewRomanPSMT" w:cs="TimesNewRomanPSMT"/>
          <w:szCs w:val="24"/>
          <w:lang w:eastAsia="lv-LV"/>
        </w:rPr>
        <w:t>]</w:t>
      </w:r>
      <w:r w:rsidR="00633B3A"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I]</w:t>
      </w:r>
      <w:r w:rsidR="00633B3A" w:rsidRPr="004B3983">
        <w:rPr>
          <w:rFonts w:ascii="TimesNewRomanPSMT" w:eastAsia="Times New Roman" w:hAnsi="TimesNewRomanPSMT" w:cs="TimesNewRomanPSMT"/>
          <w:szCs w:val="24"/>
          <w:lang w:eastAsia="lv-LV"/>
        </w:rPr>
        <w:t xml:space="preserve">, </w:t>
      </w:r>
      <w:r w:rsidR="00DD5949">
        <w:rPr>
          <w:rFonts w:ascii="TimesNewRomanPSMT" w:eastAsia="Times New Roman" w:hAnsi="TimesNewRomanPSMT" w:cs="TimesNewRomanPSMT"/>
          <w:szCs w:val="24"/>
          <w:lang w:eastAsia="lv-LV"/>
        </w:rPr>
        <w:t>[pers. G</w:t>
      </w:r>
      <w:r w:rsidR="00DA2BF1">
        <w:rPr>
          <w:rFonts w:ascii="TimesNewRomanPSMT" w:eastAsia="Times New Roman" w:hAnsi="TimesNewRomanPSMT" w:cs="TimesNewRomanPSMT"/>
          <w:szCs w:val="24"/>
          <w:lang w:eastAsia="lv-LV"/>
        </w:rPr>
        <w:t>],</w:t>
      </w:r>
      <w:r w:rsidR="00633B3A"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w:t>
      </w:r>
      <w:r w:rsidR="00DA2BF1">
        <w:t>R]</w:t>
      </w:r>
      <w:r w:rsidR="00633B3A"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S]</w:t>
      </w:r>
      <w:r w:rsidR="00633B3A"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T]</w:t>
      </w:r>
      <w:r w:rsidR="00633B3A" w:rsidRPr="004B3983">
        <w:rPr>
          <w:rFonts w:ascii="TimesNewRomanPSMT" w:eastAsia="Times New Roman" w:hAnsi="TimesNewRomanPSMT" w:cs="TimesNewRomanPSMT"/>
          <w:szCs w:val="24"/>
          <w:lang w:eastAsia="lv-LV"/>
        </w:rPr>
        <w:t xml:space="preserve">, </w:t>
      </w:r>
      <w:r w:rsidR="007B29D7">
        <w:rPr>
          <w:rFonts w:ascii="TimesNewRomanPSMT" w:eastAsia="Times New Roman" w:hAnsi="TimesNewRomanPSMT" w:cs="TimesNewRomanPSMT"/>
          <w:szCs w:val="24"/>
          <w:lang w:eastAsia="lv-LV"/>
        </w:rPr>
        <w:t>[pers. U</w:t>
      </w:r>
      <w:r w:rsidR="00DA2BF1">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w:t>
      </w:r>
    </w:p>
    <w:p w14:paraId="6408328A" w14:textId="4D60929C" w:rsidR="00B90BEC" w:rsidRPr="004B3983" w:rsidRDefault="003B3BCF" w:rsidP="00B90BEC">
      <w:pPr>
        <w:spacing w:after="0" w:line="276" w:lineRule="auto"/>
        <w:ind w:firstLine="709"/>
        <w:jc w:val="both"/>
        <w:rPr>
          <w:rFonts w:eastAsia="Times New Roman" w:cs="Times New Roman"/>
          <w:szCs w:val="24"/>
        </w:rPr>
      </w:pPr>
      <w:r w:rsidRPr="004B3983">
        <w:rPr>
          <w:rFonts w:eastAsia="Times New Roman" w:cs="Times New Roman"/>
          <w:szCs w:val="24"/>
        </w:rPr>
        <w:t>[2.2</w:t>
      </w:r>
      <w:r w:rsidR="00713B62" w:rsidRPr="004B3983">
        <w:rPr>
          <w:rFonts w:eastAsia="Times New Roman" w:cs="Times New Roman"/>
          <w:szCs w:val="24"/>
        </w:rPr>
        <w:t xml:space="preserve">] </w:t>
      </w:r>
      <w:r w:rsidR="00AD7B57">
        <w:rPr>
          <w:rFonts w:eastAsia="Times New Roman" w:cs="Times New Roman"/>
          <w:szCs w:val="24"/>
        </w:rPr>
        <w:t>[Pers. D]</w:t>
      </w:r>
      <w:r w:rsidR="00B90BEC" w:rsidRPr="004B3983">
        <w:rPr>
          <w:rFonts w:eastAsia="Times New Roman" w:cs="Times New Roman"/>
          <w:szCs w:val="24"/>
        </w:rPr>
        <w:t xml:space="preserve"> atzīts par vainīgu Krimināllikuma 20.</w:t>
      </w:r>
      <w:r w:rsidR="00B90BEC" w:rsidRPr="004B3983">
        <w:rPr>
          <w:rFonts w:eastAsia="Times New Roman" w:cs="Times New Roman"/>
          <w:szCs w:val="24"/>
          <w:vertAlign w:val="superscript"/>
        </w:rPr>
        <w:t> </w:t>
      </w:r>
      <w:r w:rsidR="00B90BEC" w:rsidRPr="004B3983">
        <w:rPr>
          <w:rFonts w:eastAsia="Times New Roman" w:cs="Times New Roman"/>
          <w:szCs w:val="24"/>
        </w:rPr>
        <w:t xml:space="preserve">panta otrajā daļā un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1.punktu, sodīts ar naudas sodu 95</w:t>
      </w:r>
      <w:r w:rsidR="00B90BEC" w:rsidRPr="004B3983">
        <w:rPr>
          <w:rFonts w:ascii="TimesNewRomanPSMT" w:eastAsia="Times New Roman" w:hAnsi="TimesNewRomanPSMT" w:cs="TimesNewRomanPSMT"/>
          <w:szCs w:val="24"/>
          <w:lang w:eastAsia="lv-LV"/>
        </w:rPr>
        <w:t xml:space="preserve"> minimālo mēnešalgu jeb 40 850 </w:t>
      </w:r>
      <w:proofErr w:type="spellStart"/>
      <w:r w:rsidR="00B90BEC" w:rsidRPr="004B3983">
        <w:rPr>
          <w:rFonts w:ascii="TimesNewRomanPS-ItalicMT" w:eastAsia="Times New Roman" w:hAnsi="TimesNewRomanPS-ItalicMT" w:cs="TimesNewRomanPS-ItalicMT"/>
          <w:i/>
          <w:iCs/>
          <w:szCs w:val="24"/>
          <w:lang w:eastAsia="lv-LV"/>
        </w:rPr>
        <w:t>euro</w:t>
      </w:r>
      <w:proofErr w:type="spellEnd"/>
      <w:r w:rsidR="00B90BEC" w:rsidRPr="004B3983">
        <w:rPr>
          <w:rFonts w:ascii="TimesNewRomanPS-ItalicMT" w:eastAsia="Times New Roman" w:hAnsi="TimesNewRomanPS-ItalicMT" w:cs="TimesNewRomanPS-ItalicMT"/>
          <w:i/>
          <w:iCs/>
          <w:szCs w:val="24"/>
          <w:lang w:eastAsia="lv-LV"/>
        </w:rPr>
        <w:t xml:space="preserve"> </w:t>
      </w:r>
      <w:r w:rsidR="00B90BEC" w:rsidRPr="004B3983">
        <w:rPr>
          <w:rFonts w:ascii="TimesNewRomanPSMT" w:eastAsia="Times New Roman" w:hAnsi="TimesNewRomanPSMT" w:cs="TimesNewRomanPSMT"/>
          <w:szCs w:val="24"/>
          <w:lang w:eastAsia="lv-LV"/>
        </w:rPr>
        <w:t>apmērā.</w:t>
      </w:r>
      <w:r w:rsidR="00B90BEC" w:rsidRPr="004B3983">
        <w:rPr>
          <w:rFonts w:eastAsia="Times New Roman" w:cs="Times New Roman"/>
          <w:szCs w:val="24"/>
        </w:rPr>
        <w:t xml:space="preserve"> </w:t>
      </w:r>
    </w:p>
    <w:p w14:paraId="2987B126" w14:textId="40B46B5E" w:rsidR="00B90BEC" w:rsidRPr="004B3983" w:rsidRDefault="003B3BCF" w:rsidP="00713B62">
      <w:pPr>
        <w:autoSpaceDE w:val="0"/>
        <w:autoSpaceDN w:val="0"/>
        <w:adjustRightInd w:val="0"/>
        <w:spacing w:after="0" w:line="276" w:lineRule="auto"/>
        <w:ind w:firstLine="709"/>
        <w:jc w:val="both"/>
        <w:rPr>
          <w:rFonts w:ascii="TimesNewRomanPSMT" w:eastAsia="Times New Roman" w:hAnsi="TimesNewRomanPSMT" w:cs="TimesNewRomanPSMT"/>
          <w:szCs w:val="24"/>
          <w:vertAlign w:val="superscript"/>
          <w:lang w:eastAsia="lv-LV"/>
        </w:rPr>
      </w:pPr>
      <w:r w:rsidRPr="004B3983">
        <w:rPr>
          <w:rFonts w:ascii="TimesNewRomanPS-BoldMT" w:eastAsia="Times New Roman" w:hAnsi="TimesNewRomanPS-BoldMT" w:cs="TimesNewRomanPS-BoldMT"/>
          <w:bCs/>
          <w:szCs w:val="24"/>
          <w:lang w:eastAsia="lv-LV"/>
        </w:rPr>
        <w:t>[2.3</w:t>
      </w:r>
      <w:r w:rsidR="00713B62" w:rsidRPr="004B3983">
        <w:rPr>
          <w:rFonts w:ascii="TimesNewRomanPS-BoldMT" w:eastAsia="Times New Roman" w:hAnsi="TimesNewRomanPS-BoldMT" w:cs="TimesNewRomanPS-BoldMT"/>
          <w:bCs/>
          <w:szCs w:val="24"/>
          <w:lang w:eastAsia="lv-LV"/>
        </w:rPr>
        <w:t xml:space="preserve">] </w:t>
      </w:r>
      <w:r w:rsidR="003F1867">
        <w:rPr>
          <w:rFonts w:ascii="TimesNewRomanPS-BoldMT" w:eastAsia="Times New Roman" w:hAnsi="TimesNewRomanPS-BoldMT" w:cs="TimesNewRomanPS-BoldMT"/>
          <w:bCs/>
          <w:szCs w:val="24"/>
          <w:lang w:eastAsia="lv-LV"/>
        </w:rPr>
        <w:t>[</w:t>
      </w:r>
      <w:r w:rsidR="00DA2BF1">
        <w:rPr>
          <w:rFonts w:ascii="TimesNewRomanPS-BoldMT" w:eastAsia="Times New Roman" w:hAnsi="TimesNewRomanPS-BoldMT" w:cs="TimesNewRomanPS-BoldMT"/>
          <w:bCs/>
          <w:szCs w:val="24"/>
          <w:lang w:eastAsia="lv-LV"/>
        </w:rPr>
        <w:t>P</w:t>
      </w:r>
      <w:r w:rsidR="003F1867">
        <w:rPr>
          <w:rFonts w:ascii="TimesNewRomanPS-BoldMT" w:eastAsia="Times New Roman" w:hAnsi="TimesNewRomanPS-BoldMT" w:cs="TimesNewRomanPS-BoldMT"/>
          <w:bCs/>
          <w:szCs w:val="24"/>
          <w:lang w:eastAsia="lv-LV"/>
        </w:rPr>
        <w:t>ers. A]</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 xml:space="preserve">atzīts </w:t>
      </w:r>
      <w:r w:rsidR="00DB68B1" w:rsidRPr="004B3983">
        <w:rPr>
          <w:rFonts w:ascii="TimesNewRomanPSMT" w:eastAsia="Times New Roman" w:hAnsi="TimesNewRomanPSMT" w:cs="TimesNewRomanPSMT"/>
          <w:szCs w:val="24"/>
          <w:lang w:eastAsia="lv-LV"/>
        </w:rPr>
        <w:t xml:space="preserve">par vainīgu </w:t>
      </w:r>
      <w:r w:rsidR="00B90BEC" w:rsidRPr="004B3983">
        <w:rPr>
          <w:rFonts w:ascii="TimesNewRomanPSMT" w:eastAsia="Times New Roman" w:hAnsi="TimesNewRomanPSMT" w:cs="TimesNewRomanPSMT"/>
          <w:szCs w:val="24"/>
          <w:lang w:eastAsia="lv-LV"/>
        </w:rPr>
        <w:t xml:space="preserve">Krimināllikuma </w:t>
      </w:r>
      <w:proofErr w:type="gramStart"/>
      <w:r w:rsidR="00B90BEC" w:rsidRPr="004B3983">
        <w:rPr>
          <w:rFonts w:ascii="TimesNewRomanPSMT" w:eastAsia="Times New Roman" w:hAnsi="TimesNewRomanPSMT" w:cs="TimesNewRomanPSMT"/>
          <w:szCs w:val="24"/>
          <w:lang w:eastAsia="lv-LV"/>
        </w:rPr>
        <w:t>20.panta</w:t>
      </w:r>
      <w:proofErr w:type="gramEnd"/>
      <w:r w:rsidR="00B90BEC" w:rsidRPr="004B3983">
        <w:rPr>
          <w:rFonts w:ascii="TimesNewRomanPSMT" w:eastAsia="Times New Roman" w:hAnsi="TimesNewRomanPSMT" w:cs="TimesNewRomanPSMT"/>
          <w:szCs w:val="24"/>
          <w:lang w:eastAsia="lv-LV"/>
        </w:rPr>
        <w:t xml:space="preserve"> otrajā daļā un 177.panta trešajā daļā paredzētajā noziedzīgajā nodarījumā un, piemērojot Krimināllikuma 49.</w:t>
      </w:r>
      <w:r w:rsidR="00B90BEC" w:rsidRPr="004B3983">
        <w:rPr>
          <w:rFonts w:ascii="TimesNewRomanPSMT" w:eastAsia="Times New Roman" w:hAnsi="TimesNewRomanPSMT" w:cs="TimesNewRomanPSMT"/>
          <w:szCs w:val="24"/>
          <w:vertAlign w:val="superscript"/>
          <w:lang w:eastAsia="lv-LV"/>
        </w:rPr>
        <w:t>1</w:t>
      </w:r>
      <w:r w:rsidR="00B90BEC" w:rsidRPr="004B3983">
        <w:rPr>
          <w:rFonts w:ascii="TimesNewRomanPSMT" w:eastAsia="Times New Roman" w:hAnsi="TimesNewRomanPSMT" w:cs="TimesNewRomanPSMT"/>
          <w:szCs w:val="24"/>
          <w:lang w:eastAsia="lv-LV"/>
        </w:rPr>
        <w:t>panta pirmās daļas 1.punktu, sodīts ar naudas sodu 78 minimālo mēnešalgu jeb</w:t>
      </w:r>
      <w:r w:rsidR="00B90BEC" w:rsidRPr="004B3983">
        <w:rPr>
          <w:rFonts w:ascii="TimesNewRomanPSMT" w:eastAsia="Times New Roman" w:hAnsi="TimesNewRomanPSMT" w:cs="TimesNewRomanPSMT"/>
          <w:szCs w:val="24"/>
          <w:vertAlign w:val="superscript"/>
          <w:lang w:eastAsia="lv-LV"/>
        </w:rPr>
        <w:t xml:space="preserve"> </w:t>
      </w:r>
      <w:r w:rsidR="00B90BEC" w:rsidRPr="004B3983">
        <w:rPr>
          <w:rFonts w:ascii="TimesNewRomanPSMT" w:eastAsia="Times New Roman" w:hAnsi="TimesNewRomanPSMT" w:cs="TimesNewRomanPSMT"/>
          <w:szCs w:val="24"/>
          <w:lang w:eastAsia="lv-LV"/>
        </w:rPr>
        <w:t xml:space="preserve">33 540 </w:t>
      </w:r>
      <w:proofErr w:type="spellStart"/>
      <w:r w:rsidR="00B90BEC" w:rsidRPr="004B3983">
        <w:rPr>
          <w:rFonts w:ascii="TimesNewRomanPSMT" w:eastAsia="Times New Roman" w:hAnsi="TimesNewRomanPSMT" w:cs="TimesNewRomanPSMT"/>
          <w:i/>
          <w:szCs w:val="24"/>
          <w:lang w:eastAsia="lv-LV"/>
        </w:rPr>
        <w:t>euro</w:t>
      </w:r>
      <w:proofErr w:type="spellEnd"/>
      <w:r w:rsidR="00713B62" w:rsidRPr="004B3983">
        <w:rPr>
          <w:rFonts w:ascii="TimesNewRomanPSMT" w:eastAsia="Times New Roman" w:hAnsi="TimesNewRomanPSMT" w:cs="TimesNewRomanPSMT"/>
          <w:szCs w:val="24"/>
          <w:lang w:eastAsia="lv-LV"/>
        </w:rPr>
        <w:t xml:space="preserve">  apmērā;</w:t>
      </w:r>
      <w:r w:rsidR="00B90BEC" w:rsidRPr="004B3983">
        <w:rPr>
          <w:rFonts w:eastAsia="Times New Roman" w:cs="Times New Roman"/>
          <w:szCs w:val="24"/>
        </w:rPr>
        <w:t xml:space="preserve"> </w:t>
      </w:r>
    </w:p>
    <w:p w14:paraId="55A3D08D"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49.panta otro daļu,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78</w:t>
      </w:r>
      <w:r w:rsidRPr="004B3983">
        <w:rPr>
          <w:rFonts w:ascii="TimesNewRomanPSMT" w:eastAsia="Times New Roman" w:hAnsi="TimesNewRomanPSMT" w:cs="TimesNewRomanPSMT"/>
          <w:szCs w:val="24"/>
          <w:lang w:eastAsia="lv-LV"/>
        </w:rPr>
        <w:t xml:space="preserve"> minimālo mēnešalgu jeb 33 540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r w:rsidRPr="004B3983">
        <w:rPr>
          <w:rFonts w:eastAsia="Times New Roman" w:cs="Times New Roman"/>
          <w:szCs w:val="24"/>
        </w:rPr>
        <w:t xml:space="preserve"> </w:t>
      </w:r>
    </w:p>
    <w:p w14:paraId="08849196" w14:textId="61577A6D"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3F1867">
        <w:rPr>
          <w:rFonts w:eastAsia="Times New Roman" w:cs="Times New Roman"/>
          <w:szCs w:val="24"/>
        </w:rPr>
        <w:t>[pers. A]</w:t>
      </w:r>
      <w:r w:rsidRPr="004B3983">
        <w:rPr>
          <w:rFonts w:eastAsia="Times New Roman" w:cs="Times New Roman"/>
          <w:szCs w:val="24"/>
        </w:rPr>
        <w:t xml:space="preserve"> galīgais sods noteikts naudas sods 156</w:t>
      </w:r>
      <w:r w:rsidRPr="004B3983">
        <w:rPr>
          <w:rFonts w:ascii="TimesNewRomanPSMT" w:eastAsia="Times New Roman" w:hAnsi="TimesNewRomanPSMT" w:cs="TimesNewRomanPSMT"/>
          <w:szCs w:val="24"/>
          <w:lang w:eastAsia="lv-LV"/>
        </w:rPr>
        <w:t xml:space="preserve"> minimālo mēnešalgu jeb 67 080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60D1CB3B" w14:textId="45FA95AA" w:rsidR="00B90BEC" w:rsidRPr="004B3983" w:rsidRDefault="003B3BCF"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[2.4</w:t>
      </w:r>
      <w:r w:rsidR="00713B62" w:rsidRPr="004B3983">
        <w:rPr>
          <w:rFonts w:eastAsia="Times New Roman" w:cs="Times New Roman"/>
          <w:szCs w:val="24"/>
        </w:rPr>
        <w:t xml:space="preserve">] </w:t>
      </w:r>
      <w:r w:rsidR="00754BD8">
        <w:rPr>
          <w:rFonts w:eastAsia="Times New Roman" w:cs="Times New Roman"/>
          <w:szCs w:val="24"/>
        </w:rPr>
        <w:t>[</w:t>
      </w:r>
      <w:r w:rsidR="00DA2BF1">
        <w:rPr>
          <w:rFonts w:eastAsia="Times New Roman" w:cs="Times New Roman"/>
          <w:szCs w:val="24"/>
        </w:rPr>
        <w:t>P</w:t>
      </w:r>
      <w:r w:rsidR="00754BD8">
        <w:rPr>
          <w:rFonts w:eastAsia="Times New Roman" w:cs="Times New Roman"/>
          <w:szCs w:val="24"/>
        </w:rPr>
        <w:t>ers. C]</w:t>
      </w:r>
      <w:r w:rsidR="00B90BEC" w:rsidRPr="004B3983">
        <w:rPr>
          <w:rFonts w:eastAsia="Times New Roman" w:cs="Times New Roman"/>
          <w:szCs w:val="24"/>
        </w:rPr>
        <w:t xml:space="preserve"> atzīts par vainīgu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paredzētajā noziedzīgajā nodarījumā un, piemērojot Krimināllikuma 49.</w:t>
      </w:r>
      <w:r w:rsidR="00B90BEC" w:rsidRPr="004B3983">
        <w:rPr>
          <w:rFonts w:eastAsia="Times New Roman" w:cs="Times New Roman"/>
          <w:szCs w:val="24"/>
          <w:vertAlign w:val="superscript"/>
        </w:rPr>
        <w:t>1</w:t>
      </w:r>
      <w:r w:rsidR="00B90BEC" w:rsidRPr="004B3983">
        <w:rPr>
          <w:rFonts w:eastAsia="Times New Roman" w:cs="Times New Roman"/>
          <w:szCs w:val="24"/>
        </w:rPr>
        <w:t>panta pirmās daļas 1.punktu, sodīts ar naudas sodu 53</w:t>
      </w:r>
      <w:r w:rsidR="00B90BEC" w:rsidRPr="004B3983">
        <w:rPr>
          <w:rFonts w:ascii="TimesNewRomanPSMT" w:eastAsia="Times New Roman" w:hAnsi="TimesNewRomanPSMT" w:cs="TimesNewRomanPSMT"/>
          <w:szCs w:val="24"/>
          <w:lang w:eastAsia="lv-LV"/>
        </w:rPr>
        <w:t xml:space="preserve"> minimālo mēnešalgu jeb 22 790 </w:t>
      </w:r>
      <w:proofErr w:type="spellStart"/>
      <w:r w:rsidR="00B90BEC" w:rsidRPr="004B3983">
        <w:rPr>
          <w:rFonts w:ascii="TimesNewRomanPS-ItalicMT" w:eastAsia="Times New Roman" w:hAnsi="TimesNewRomanPS-ItalicMT" w:cs="TimesNewRomanPS-ItalicMT"/>
          <w:i/>
          <w:iCs/>
          <w:szCs w:val="24"/>
          <w:lang w:eastAsia="lv-LV"/>
        </w:rPr>
        <w:t>euro</w:t>
      </w:r>
      <w:proofErr w:type="spellEnd"/>
      <w:r w:rsidR="00B90BEC" w:rsidRPr="004B3983">
        <w:rPr>
          <w:rFonts w:ascii="TimesNewRomanPS-ItalicMT" w:eastAsia="Times New Roman" w:hAnsi="TimesNewRomanPS-ItalicMT" w:cs="TimesNewRomanPS-ItalicMT"/>
          <w:i/>
          <w:iCs/>
          <w:szCs w:val="24"/>
          <w:lang w:eastAsia="lv-LV"/>
        </w:rPr>
        <w:t xml:space="preserve"> </w:t>
      </w:r>
      <w:r w:rsidR="00B90BEC" w:rsidRPr="004B3983">
        <w:rPr>
          <w:rFonts w:ascii="TimesNewRomanPSMT" w:eastAsia="Times New Roman" w:hAnsi="TimesNewRomanPSMT" w:cs="TimesNewRomanPSMT"/>
          <w:szCs w:val="24"/>
          <w:lang w:eastAsia="lv-LV"/>
        </w:rPr>
        <w:t>apmērā;</w:t>
      </w:r>
    </w:p>
    <w:p w14:paraId="6B6E88EC"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196.panta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1.punktu, sodīts ar naudas sodu 8</w:t>
      </w:r>
      <w:r w:rsidRPr="004B3983">
        <w:rPr>
          <w:rFonts w:ascii="TimesNewRomanPSMT" w:eastAsia="Times New Roman" w:hAnsi="TimesNewRomanPSMT" w:cs="TimesNewRomanPSMT"/>
          <w:szCs w:val="24"/>
          <w:lang w:eastAsia="lv-LV"/>
        </w:rPr>
        <w:t xml:space="preserve"> minimālo mēnešalgu jeb 3 440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0A87B48F"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195.panta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 xml:space="preserve">panta pirmās daļas 2.punktu, sodīts ar brīvības atņemšanu uz 9 mēnešiem. </w:t>
      </w:r>
    </w:p>
    <w:p w14:paraId="132677F1" w14:textId="34515E4D"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 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EF0DE8">
        <w:rPr>
          <w:rFonts w:eastAsia="Times New Roman" w:cs="Times New Roman"/>
          <w:szCs w:val="24"/>
        </w:rPr>
        <w:t>[pers. C</w:t>
      </w:r>
      <w:r w:rsidR="00DA2BF1">
        <w:rPr>
          <w:rFonts w:eastAsia="Times New Roman" w:cs="Times New Roman"/>
          <w:szCs w:val="24"/>
        </w:rPr>
        <w:t>]</w:t>
      </w:r>
      <w:r w:rsidRPr="004B3983">
        <w:rPr>
          <w:rFonts w:eastAsia="Times New Roman" w:cs="Times New Roman"/>
          <w:szCs w:val="24"/>
        </w:rPr>
        <w:t xml:space="preserve"> galīgais sods noteikts brīvības atņemšana uz 9 mēnešiem un naudas sods 61</w:t>
      </w:r>
      <w:r w:rsidR="00DB68B1" w:rsidRPr="004B3983">
        <w:rPr>
          <w:rFonts w:ascii="TimesNewRomanPSMT" w:eastAsia="Times New Roman" w:hAnsi="TimesNewRomanPSMT" w:cs="TimesNewRomanPSMT"/>
          <w:szCs w:val="24"/>
          <w:lang w:eastAsia="lv-LV"/>
        </w:rPr>
        <w:t xml:space="preserve"> minimālās mēnešalgas</w:t>
      </w:r>
      <w:r w:rsidRPr="004B3983">
        <w:rPr>
          <w:rFonts w:ascii="TimesNewRomanPSMT" w:eastAsia="Times New Roman" w:hAnsi="TimesNewRomanPSMT" w:cs="TimesNewRomanPSMT"/>
          <w:szCs w:val="24"/>
          <w:lang w:eastAsia="lv-LV"/>
        </w:rPr>
        <w:t xml:space="preserve"> jeb 26 230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45D40F8C" w14:textId="709873A1" w:rsidR="00B90BEC" w:rsidRPr="004B3983" w:rsidRDefault="003B603F" w:rsidP="00B90BEC">
      <w:pPr>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[2.</w:t>
      </w:r>
      <w:r w:rsidR="003B3BCF" w:rsidRPr="004B3983">
        <w:rPr>
          <w:rFonts w:ascii="TimesNewRomanPSMT" w:eastAsia="Times New Roman" w:hAnsi="TimesNewRomanPSMT" w:cs="TimesNewRomanPSMT"/>
          <w:szCs w:val="24"/>
          <w:lang w:eastAsia="lv-LV"/>
        </w:rPr>
        <w:t>5</w:t>
      </w:r>
      <w:r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F]</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ceturtajā daļā un 195.panta otrajā daļā paredzētajā noziedzīgajā nodarījumā un, piemērojot Krimināllikuma 49.</w:t>
      </w:r>
      <w:r w:rsidR="00B90BEC" w:rsidRPr="004B3983">
        <w:rPr>
          <w:rFonts w:eastAsia="Times New Roman" w:cs="Times New Roman"/>
          <w:szCs w:val="24"/>
          <w:vertAlign w:val="superscript"/>
        </w:rPr>
        <w:t>1</w:t>
      </w:r>
      <w:r w:rsidR="00B90BEC" w:rsidRPr="004B3983">
        <w:rPr>
          <w:rFonts w:eastAsia="Times New Roman" w:cs="Times New Roman"/>
          <w:szCs w:val="24"/>
        </w:rPr>
        <w:t xml:space="preserve">panta pirmās daļas 2.punktu, sodīts ar brīvības atņemšanu uz 1 gadu 9 mēnešiem; </w:t>
      </w:r>
    </w:p>
    <w:p w14:paraId="73655422"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177.panta trešajā daļā paredzētajā noziedzīgajā nodarījumā un, piemērojot Krimināllikuma 49.</w:t>
      </w:r>
      <w:r w:rsidRPr="004B3983">
        <w:rPr>
          <w:rFonts w:eastAsia="Times New Roman" w:cs="Times New Roman"/>
          <w:szCs w:val="24"/>
          <w:vertAlign w:val="superscript"/>
        </w:rPr>
        <w:t>1</w:t>
      </w:r>
      <w:r w:rsidRPr="004B3983">
        <w:rPr>
          <w:rFonts w:eastAsia="Times New Roman" w:cs="Times New Roman"/>
          <w:szCs w:val="24"/>
        </w:rPr>
        <w:t>panta pirmās daļas 1.punktu, sodīts ar naudas sods 78</w:t>
      </w:r>
      <w:r w:rsidRPr="004B3983">
        <w:rPr>
          <w:rFonts w:ascii="TimesNewRomanPSMT" w:eastAsia="Times New Roman" w:hAnsi="TimesNewRomanPSMT" w:cs="TimesNewRomanPSMT"/>
          <w:szCs w:val="24"/>
          <w:lang w:eastAsia="lv-LV"/>
        </w:rPr>
        <w:t xml:space="preserve"> minimālo mēnešalgu jeb 33 540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1599A3C" w14:textId="66455F15"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DA2BF1">
        <w:rPr>
          <w:rFonts w:eastAsia="Times New Roman" w:cs="Times New Roman"/>
          <w:szCs w:val="24"/>
        </w:rPr>
        <w:t>[pers. F]</w:t>
      </w:r>
      <w:r w:rsidRPr="004B3983">
        <w:rPr>
          <w:rFonts w:eastAsia="Times New Roman" w:cs="Times New Roman"/>
          <w:szCs w:val="24"/>
        </w:rPr>
        <w:t xml:space="preserve"> galīgais sods noteikts brīvības atņemšana uz 1 gadu 9 mēnešiem un naudas sods 78</w:t>
      </w:r>
      <w:r w:rsidRPr="004B3983">
        <w:rPr>
          <w:rFonts w:ascii="TimesNewRomanPSMT" w:eastAsia="Times New Roman" w:hAnsi="TimesNewRomanPSMT" w:cs="TimesNewRomanPSMT"/>
          <w:szCs w:val="24"/>
          <w:lang w:eastAsia="lv-LV"/>
        </w:rPr>
        <w:t xml:space="preserve"> minimālo mēnešalgu jeb 33 540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357EA945" w14:textId="39C10973" w:rsidR="00B90BEC" w:rsidRPr="004B3983" w:rsidRDefault="003B3BCF" w:rsidP="00B90BEC">
      <w:pPr>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[2.6</w:t>
      </w:r>
      <w:r w:rsidR="003B603F" w:rsidRPr="004B3983">
        <w:rPr>
          <w:rFonts w:ascii="TimesNewRomanPSMT" w:eastAsia="Times New Roman" w:hAnsi="TimesNewRomanPSMT" w:cs="TimesNewRomanPSMT"/>
          <w:szCs w:val="24"/>
          <w:lang w:eastAsia="lv-LV"/>
        </w:rPr>
        <w:t xml:space="preserve">] </w:t>
      </w:r>
      <w:r w:rsidR="00754BD8">
        <w:rPr>
          <w:rFonts w:ascii="TimesNewRomanPSMT" w:eastAsia="Times New Roman" w:hAnsi="TimesNewRomanPSMT" w:cs="TimesNewRomanPSMT"/>
          <w:szCs w:val="24"/>
          <w:lang w:eastAsia="lv-LV"/>
        </w:rPr>
        <w:t>[</w:t>
      </w:r>
      <w:r w:rsidR="00DA2BF1">
        <w:rPr>
          <w:rFonts w:ascii="TimesNewRomanPSMT" w:eastAsia="Times New Roman" w:hAnsi="TimesNewRomanPSMT" w:cs="TimesNewRomanPSMT"/>
          <w:szCs w:val="24"/>
          <w:lang w:eastAsia="lv-LV"/>
        </w:rPr>
        <w:t>P</w:t>
      </w:r>
      <w:r w:rsidR="00754BD8">
        <w:rPr>
          <w:rFonts w:ascii="TimesNewRomanPSMT" w:eastAsia="Times New Roman" w:hAnsi="TimesNewRomanPSMT" w:cs="TimesNewRomanPSMT"/>
          <w:szCs w:val="24"/>
          <w:lang w:eastAsia="lv-LV"/>
        </w:rPr>
        <w:t>ers. B]</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ceturtajā daļā un 177.panta trešajā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1.punktu, sodīts ar naudas sodu 36</w:t>
      </w:r>
      <w:r w:rsidR="00B90BEC" w:rsidRPr="004B3983">
        <w:rPr>
          <w:rFonts w:ascii="TimesNewRomanPSMT" w:eastAsia="Times New Roman" w:hAnsi="TimesNewRomanPSMT" w:cs="TimesNewRomanPSMT"/>
          <w:szCs w:val="24"/>
          <w:lang w:eastAsia="lv-LV"/>
        </w:rPr>
        <w:t xml:space="preserve"> minimālo mēnešalgu jeb 15 480 </w:t>
      </w:r>
      <w:proofErr w:type="spellStart"/>
      <w:r w:rsidR="00B90BEC" w:rsidRPr="004B3983">
        <w:rPr>
          <w:rFonts w:ascii="TimesNewRomanPS-ItalicMT" w:eastAsia="Times New Roman" w:hAnsi="TimesNewRomanPS-ItalicMT" w:cs="TimesNewRomanPS-ItalicMT"/>
          <w:i/>
          <w:iCs/>
          <w:szCs w:val="24"/>
          <w:lang w:eastAsia="lv-LV"/>
        </w:rPr>
        <w:t>euro</w:t>
      </w:r>
      <w:proofErr w:type="spellEnd"/>
      <w:r w:rsidR="00B90BEC" w:rsidRPr="004B3983">
        <w:rPr>
          <w:rFonts w:ascii="TimesNewRomanPS-ItalicMT" w:eastAsia="Times New Roman" w:hAnsi="TimesNewRomanPS-ItalicMT" w:cs="TimesNewRomanPS-ItalicMT"/>
          <w:i/>
          <w:iCs/>
          <w:szCs w:val="24"/>
          <w:lang w:eastAsia="lv-LV"/>
        </w:rPr>
        <w:t xml:space="preserve"> </w:t>
      </w:r>
      <w:r w:rsidR="00B90BEC" w:rsidRPr="004B3983">
        <w:rPr>
          <w:rFonts w:ascii="TimesNewRomanPSMT" w:eastAsia="Times New Roman" w:hAnsi="TimesNewRomanPSMT" w:cs="TimesNewRomanPSMT"/>
          <w:szCs w:val="24"/>
          <w:lang w:eastAsia="lv-LV"/>
        </w:rPr>
        <w:t>apmērā;</w:t>
      </w:r>
    </w:p>
    <w:p w14:paraId="57307BC1" w14:textId="77777777"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ceturtajā daļā un 195.panta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2.punktu, sodīts ar brīvības atņemšanu uz 1 gadu 9 mēnešiem.</w:t>
      </w:r>
    </w:p>
    <w:p w14:paraId="7A088416" w14:textId="257C3D0C"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754BD8">
        <w:rPr>
          <w:rFonts w:eastAsia="Times New Roman" w:cs="Times New Roman"/>
          <w:szCs w:val="24"/>
        </w:rPr>
        <w:t>[pers. B</w:t>
      </w:r>
      <w:r w:rsidR="00DA2BF1">
        <w:rPr>
          <w:rFonts w:eastAsia="Times New Roman" w:cs="Times New Roman"/>
          <w:szCs w:val="24"/>
        </w:rPr>
        <w:t>]</w:t>
      </w:r>
      <w:r w:rsidRPr="004B3983">
        <w:rPr>
          <w:rFonts w:eastAsia="Times New Roman" w:cs="Times New Roman"/>
          <w:szCs w:val="24"/>
        </w:rPr>
        <w:t xml:space="preserve"> galīgais sods noteikts brīvības atņemšana uz 1 gadu 9 mēnešiem un naudas sods 36</w:t>
      </w:r>
      <w:r w:rsidRPr="004B3983">
        <w:rPr>
          <w:rFonts w:ascii="TimesNewRomanPSMT" w:eastAsia="Times New Roman" w:hAnsi="TimesNewRomanPSMT" w:cs="TimesNewRomanPSMT"/>
          <w:szCs w:val="24"/>
          <w:lang w:eastAsia="lv-LV"/>
        </w:rPr>
        <w:t xml:space="preserve"> minimālo mēnešalgu jeb 15 480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33C02C31" w14:textId="2D511673" w:rsidR="00B90BEC" w:rsidRPr="004B3983" w:rsidRDefault="003B3BCF" w:rsidP="00B90BEC">
      <w:pPr>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[2.7</w:t>
      </w:r>
      <w:r w:rsidR="003B603F"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w:t>
      </w:r>
      <w:r w:rsidR="00090C85">
        <w:rPr>
          <w:rFonts w:ascii="TimesNewRomanPSMT" w:eastAsia="Times New Roman" w:hAnsi="TimesNewRomanPSMT" w:cs="TimesNewRomanPSMT"/>
          <w:szCs w:val="24"/>
          <w:lang w:eastAsia="lv-LV"/>
        </w:rPr>
        <w:t>ers. E</w:t>
      </w:r>
      <w:r w:rsidR="00DA2BF1">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2.punk</w:t>
      </w:r>
      <w:r w:rsidR="00DB68B1" w:rsidRPr="004B3983">
        <w:rPr>
          <w:rFonts w:eastAsia="Times New Roman" w:cs="Times New Roman"/>
          <w:szCs w:val="24"/>
        </w:rPr>
        <w:t>tu, sodīts ar brīvības atņemšanu</w:t>
      </w:r>
      <w:r w:rsidR="00B90BEC" w:rsidRPr="004B3983">
        <w:rPr>
          <w:rFonts w:eastAsia="Times New Roman" w:cs="Times New Roman"/>
          <w:szCs w:val="24"/>
        </w:rPr>
        <w:t xml:space="preserve"> uz 2 gadiem 9 mēnešiem.</w:t>
      </w:r>
    </w:p>
    <w:p w14:paraId="6E6C125D" w14:textId="5F8E15AF" w:rsidR="00B90BEC" w:rsidRPr="004B3983" w:rsidRDefault="003B3BCF" w:rsidP="00B90BEC">
      <w:pPr>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[2.8</w:t>
      </w:r>
      <w:r w:rsidR="003B603F" w:rsidRPr="004B3983">
        <w:rPr>
          <w:rFonts w:ascii="TimesNewRomanPSMT" w:eastAsia="Times New Roman" w:hAnsi="TimesNewRomanPSMT" w:cs="TimesNewRomanPSMT"/>
          <w:szCs w:val="24"/>
          <w:lang w:eastAsia="lv-LV"/>
        </w:rPr>
        <w:t xml:space="preserve">] </w:t>
      </w:r>
      <w:r w:rsidR="00DD5949">
        <w:rPr>
          <w:rFonts w:ascii="TimesNewRomanPSMT" w:eastAsia="Times New Roman" w:hAnsi="TimesNewRomanPSMT" w:cs="TimesNewRomanPSMT"/>
          <w:szCs w:val="24"/>
          <w:lang w:eastAsia="lv-LV"/>
        </w:rPr>
        <w:t>[</w:t>
      </w:r>
      <w:r w:rsidR="00DA2BF1">
        <w:rPr>
          <w:rFonts w:ascii="TimesNewRomanPSMT" w:eastAsia="Times New Roman" w:hAnsi="TimesNewRomanPSMT" w:cs="TimesNewRomanPSMT"/>
          <w:szCs w:val="24"/>
          <w:lang w:eastAsia="lv-LV"/>
        </w:rPr>
        <w:t>P</w:t>
      </w:r>
      <w:r w:rsidR="00DD5949">
        <w:rPr>
          <w:rFonts w:ascii="TimesNewRomanPSMT" w:eastAsia="Times New Roman" w:hAnsi="TimesNewRomanPSMT" w:cs="TimesNewRomanPSMT"/>
          <w:szCs w:val="24"/>
          <w:lang w:eastAsia="lv-LV"/>
        </w:rPr>
        <w:t>ers. H]</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ceturtajā daļā un 177.panta trešajā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1.punktu, sodīts ar naudas sodu 53</w:t>
      </w:r>
      <w:r w:rsidR="00B90BEC" w:rsidRPr="004B3983">
        <w:rPr>
          <w:rFonts w:ascii="TimesNewRomanPSMT" w:eastAsia="Times New Roman" w:hAnsi="TimesNewRomanPSMT" w:cs="TimesNewRomanPSMT"/>
          <w:szCs w:val="24"/>
          <w:lang w:eastAsia="lv-LV"/>
        </w:rPr>
        <w:t xml:space="preserve"> minimālo mēnešalgu jeb 22 790 </w:t>
      </w:r>
      <w:proofErr w:type="spellStart"/>
      <w:r w:rsidR="00B90BEC" w:rsidRPr="004B3983">
        <w:rPr>
          <w:rFonts w:ascii="TimesNewRomanPS-ItalicMT" w:eastAsia="Times New Roman" w:hAnsi="TimesNewRomanPS-ItalicMT" w:cs="TimesNewRomanPS-ItalicMT"/>
          <w:i/>
          <w:iCs/>
          <w:szCs w:val="24"/>
          <w:lang w:eastAsia="lv-LV"/>
        </w:rPr>
        <w:t>euro</w:t>
      </w:r>
      <w:proofErr w:type="spellEnd"/>
      <w:r w:rsidR="00B90BEC" w:rsidRPr="004B3983">
        <w:rPr>
          <w:rFonts w:ascii="TimesNewRomanPS-ItalicMT" w:eastAsia="Times New Roman" w:hAnsi="TimesNewRomanPS-ItalicMT" w:cs="TimesNewRomanPS-ItalicMT"/>
          <w:i/>
          <w:iCs/>
          <w:szCs w:val="24"/>
          <w:lang w:eastAsia="lv-LV"/>
        </w:rPr>
        <w:t xml:space="preserve"> </w:t>
      </w:r>
      <w:r w:rsidR="00B90BEC" w:rsidRPr="004B3983">
        <w:rPr>
          <w:rFonts w:ascii="TimesNewRomanPSMT" w:eastAsia="Times New Roman" w:hAnsi="TimesNewRomanPSMT" w:cs="TimesNewRomanPSMT"/>
          <w:szCs w:val="24"/>
          <w:lang w:eastAsia="lv-LV"/>
        </w:rPr>
        <w:t>apmērā;</w:t>
      </w:r>
    </w:p>
    <w:p w14:paraId="43096D53"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2.punktu, sodīts ar brīvības at</w:t>
      </w:r>
      <w:r w:rsidR="00DB68B1" w:rsidRPr="004B3983">
        <w:rPr>
          <w:rFonts w:eastAsia="Times New Roman" w:cs="Times New Roman"/>
          <w:szCs w:val="24"/>
        </w:rPr>
        <w:t>ņemšanu</w:t>
      </w:r>
      <w:r w:rsidRPr="004B3983">
        <w:rPr>
          <w:rFonts w:eastAsia="Times New Roman" w:cs="Times New Roman"/>
          <w:szCs w:val="24"/>
        </w:rPr>
        <w:t xml:space="preserve"> uz 2 gadiem 9 mēnešiem.</w:t>
      </w:r>
    </w:p>
    <w:p w14:paraId="5BB3E696" w14:textId="7B8D8545"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DD5949">
        <w:rPr>
          <w:rFonts w:eastAsia="Times New Roman" w:cs="Times New Roman"/>
          <w:szCs w:val="24"/>
        </w:rPr>
        <w:t>[pers. H</w:t>
      </w:r>
      <w:r w:rsidR="00DA2BF1">
        <w:rPr>
          <w:rFonts w:eastAsia="Times New Roman" w:cs="Times New Roman"/>
          <w:szCs w:val="24"/>
        </w:rPr>
        <w:t>]</w:t>
      </w:r>
      <w:r w:rsidRPr="004B3983">
        <w:rPr>
          <w:rFonts w:eastAsia="Times New Roman" w:cs="Times New Roman"/>
          <w:szCs w:val="24"/>
        </w:rPr>
        <w:t xml:space="preserve"> galīgais sods noteikts brīvības atņemšana uz 2 gadiem 9 mēnešiem un naudas sods 53</w:t>
      </w:r>
      <w:r w:rsidRPr="004B3983">
        <w:rPr>
          <w:rFonts w:ascii="TimesNewRomanPSMT" w:eastAsia="Times New Roman" w:hAnsi="TimesNewRomanPSMT" w:cs="TimesNewRomanPSMT"/>
          <w:szCs w:val="24"/>
          <w:lang w:eastAsia="lv-LV"/>
        </w:rPr>
        <w:t xml:space="preserve"> minimālo mēnešalgu jeb 22 790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1FA1F5BD" w14:textId="753ECD9F" w:rsidR="00B90BEC" w:rsidRPr="004B3983" w:rsidRDefault="003B3BCF" w:rsidP="00B90BEC">
      <w:pPr>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[2.9</w:t>
      </w:r>
      <w:r w:rsidR="003B603F"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I]</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ceturtajā daļā un 177.panta trešajā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1.punktu, sodīts ar naudas sodu 53</w:t>
      </w:r>
      <w:r w:rsidR="00B90BEC" w:rsidRPr="004B3983">
        <w:rPr>
          <w:rFonts w:ascii="TimesNewRomanPSMT" w:eastAsia="Times New Roman" w:hAnsi="TimesNewRomanPSMT" w:cs="TimesNewRomanPSMT"/>
          <w:szCs w:val="24"/>
          <w:lang w:eastAsia="lv-LV"/>
        </w:rPr>
        <w:t xml:space="preserve"> minimālo mēnešalgu jeb 22 790 </w:t>
      </w:r>
      <w:proofErr w:type="spellStart"/>
      <w:r w:rsidR="00B90BEC" w:rsidRPr="004B3983">
        <w:rPr>
          <w:rFonts w:ascii="TimesNewRomanPS-ItalicMT" w:eastAsia="Times New Roman" w:hAnsi="TimesNewRomanPS-ItalicMT" w:cs="TimesNewRomanPS-ItalicMT"/>
          <w:i/>
          <w:iCs/>
          <w:szCs w:val="24"/>
          <w:lang w:eastAsia="lv-LV"/>
        </w:rPr>
        <w:t>euro</w:t>
      </w:r>
      <w:proofErr w:type="spellEnd"/>
      <w:r w:rsidR="00B90BEC" w:rsidRPr="004B3983">
        <w:rPr>
          <w:rFonts w:ascii="TimesNewRomanPS-ItalicMT" w:eastAsia="Times New Roman" w:hAnsi="TimesNewRomanPS-ItalicMT" w:cs="TimesNewRomanPS-ItalicMT"/>
          <w:i/>
          <w:iCs/>
          <w:szCs w:val="24"/>
          <w:lang w:eastAsia="lv-LV"/>
        </w:rPr>
        <w:t xml:space="preserve"> </w:t>
      </w:r>
      <w:r w:rsidR="00B90BEC" w:rsidRPr="004B3983">
        <w:rPr>
          <w:rFonts w:ascii="TimesNewRomanPSMT" w:eastAsia="Times New Roman" w:hAnsi="TimesNewRomanPSMT" w:cs="TimesNewRomanPSMT"/>
          <w:szCs w:val="24"/>
          <w:lang w:eastAsia="lv-LV"/>
        </w:rPr>
        <w:t>apmērā;</w:t>
      </w:r>
    </w:p>
    <w:p w14:paraId="235D270F" w14:textId="77777777"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atzīts par vainīgu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otrajā daļā paredzētajā noziedzīgajā nodarījumā un, piemērojot Krimināllikuma 49.</w:t>
      </w:r>
      <w:r w:rsidRPr="004B3983">
        <w:rPr>
          <w:rFonts w:eastAsia="Times New Roman" w:cs="Times New Roman"/>
          <w:szCs w:val="24"/>
          <w:vertAlign w:val="superscript"/>
        </w:rPr>
        <w:t xml:space="preserve">1 </w:t>
      </w:r>
      <w:r w:rsidRPr="004B3983">
        <w:rPr>
          <w:rFonts w:eastAsia="Times New Roman" w:cs="Times New Roman"/>
          <w:szCs w:val="24"/>
        </w:rPr>
        <w:t>panta pirmās daļas 2.punktu, sodīts ar brīvības atņemšana uz 1 gadu 9 mēnešiem.</w:t>
      </w:r>
    </w:p>
    <w:p w14:paraId="47B0244B" w14:textId="4EB53613" w:rsidR="00B90BEC" w:rsidRPr="004B3983" w:rsidRDefault="00B90BEC" w:rsidP="00B90BEC">
      <w:pPr>
        <w:spacing w:after="0" w:line="276" w:lineRule="auto"/>
        <w:ind w:firstLine="709"/>
        <w:jc w:val="both"/>
        <w:rPr>
          <w:rFonts w:ascii="TimesNewRomanPSMT" w:eastAsia="Times New Roman" w:hAnsi="TimesNewRomanPSMT" w:cs="TimesNewRomanPSMT"/>
          <w:szCs w:val="24"/>
          <w:lang w:eastAsia="lv-LV"/>
        </w:rPr>
      </w:pPr>
      <w:r w:rsidRPr="004B3983">
        <w:rPr>
          <w:rFonts w:eastAsia="Times New Roman" w:cs="Times New Roman"/>
          <w:szCs w:val="24"/>
        </w:rPr>
        <w:t xml:space="preserve">Saskaņā ar Krimināllikuma </w:t>
      </w:r>
      <w:proofErr w:type="gramStart"/>
      <w:r w:rsidRPr="004B3983">
        <w:rPr>
          <w:rFonts w:eastAsia="Times New Roman" w:cs="Times New Roman"/>
          <w:szCs w:val="24"/>
        </w:rPr>
        <w:t>50.panta</w:t>
      </w:r>
      <w:proofErr w:type="gramEnd"/>
      <w:r w:rsidRPr="004B3983">
        <w:rPr>
          <w:rFonts w:eastAsia="Times New Roman" w:cs="Times New Roman"/>
          <w:szCs w:val="24"/>
        </w:rPr>
        <w:t xml:space="preserve"> pirmo daļu </w:t>
      </w:r>
      <w:r w:rsidR="00DA2BF1">
        <w:rPr>
          <w:rFonts w:eastAsia="Times New Roman" w:cs="Times New Roman"/>
          <w:szCs w:val="24"/>
        </w:rPr>
        <w:t>[pers. I]</w:t>
      </w:r>
      <w:r w:rsidRPr="004B3983">
        <w:rPr>
          <w:rFonts w:eastAsia="Times New Roman" w:cs="Times New Roman"/>
          <w:szCs w:val="24"/>
        </w:rPr>
        <w:t xml:space="preserve"> galīgais sods noteikts brīvības atņemšana uz 1 gadiem 9 mēnešiem un naudas sods 53</w:t>
      </w:r>
      <w:r w:rsidRPr="004B3983">
        <w:rPr>
          <w:rFonts w:ascii="TimesNewRomanPSMT" w:eastAsia="Times New Roman" w:hAnsi="TimesNewRomanPSMT" w:cs="TimesNewRomanPSMT"/>
          <w:szCs w:val="24"/>
          <w:lang w:eastAsia="lv-LV"/>
        </w:rPr>
        <w:t xml:space="preserve"> minimālo mēnešalgu jeb 22 790 </w:t>
      </w:r>
      <w:proofErr w:type="spellStart"/>
      <w:r w:rsidRPr="004B3983">
        <w:rPr>
          <w:rFonts w:ascii="TimesNewRomanPS-ItalicMT" w:eastAsia="Times New Roman" w:hAnsi="TimesNewRomanPS-ItalicMT" w:cs="TimesNewRomanPS-ItalicMT"/>
          <w:i/>
          <w:iCs/>
          <w:szCs w:val="24"/>
          <w:lang w:eastAsia="lv-LV"/>
        </w:rPr>
        <w:t>euro</w:t>
      </w:r>
      <w:proofErr w:type="spellEnd"/>
      <w:r w:rsidRPr="004B3983">
        <w:rPr>
          <w:rFonts w:ascii="TimesNewRomanPS-ItalicMT" w:eastAsia="Times New Roman" w:hAnsi="TimesNewRomanPS-ItalicMT" w:cs="TimesNewRomanPS-ItalicMT"/>
          <w:i/>
          <w:iCs/>
          <w:szCs w:val="24"/>
          <w:lang w:eastAsia="lv-LV"/>
        </w:rPr>
        <w:t xml:space="preserve"> </w:t>
      </w:r>
      <w:r w:rsidRPr="004B3983">
        <w:rPr>
          <w:rFonts w:ascii="TimesNewRomanPSMT" w:eastAsia="Times New Roman" w:hAnsi="TimesNewRomanPSMT" w:cs="TimesNewRomanPSMT"/>
          <w:szCs w:val="24"/>
          <w:lang w:eastAsia="lv-LV"/>
        </w:rPr>
        <w:t>apmērā.</w:t>
      </w:r>
    </w:p>
    <w:p w14:paraId="4B6D33C7" w14:textId="6DCB293A" w:rsidR="00B90BEC" w:rsidRPr="004B3983" w:rsidRDefault="003B3BCF" w:rsidP="00B90BEC">
      <w:pPr>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[2.10</w:t>
      </w:r>
      <w:r w:rsidR="003B603F" w:rsidRPr="004B3983">
        <w:rPr>
          <w:rFonts w:ascii="TimesNewRomanPSMT" w:eastAsia="Times New Roman" w:hAnsi="TimesNewRomanPSMT" w:cs="TimesNewRomanPSMT"/>
          <w:szCs w:val="24"/>
          <w:lang w:eastAsia="lv-LV"/>
        </w:rPr>
        <w:t xml:space="preserve">] </w:t>
      </w:r>
      <w:r w:rsidR="00DD5949">
        <w:rPr>
          <w:rFonts w:ascii="TimesNewRomanPSMT" w:eastAsia="Times New Roman" w:hAnsi="TimesNewRomanPSMT" w:cs="TimesNewRomanPSMT"/>
          <w:szCs w:val="24"/>
          <w:lang w:eastAsia="lv-LV"/>
        </w:rPr>
        <w:t>[</w:t>
      </w:r>
      <w:r w:rsidR="00DA2BF1">
        <w:rPr>
          <w:rFonts w:ascii="TimesNewRomanPSMT" w:eastAsia="Times New Roman" w:hAnsi="TimesNewRomanPSMT" w:cs="TimesNewRomanPSMT"/>
          <w:szCs w:val="24"/>
          <w:lang w:eastAsia="lv-LV"/>
        </w:rPr>
        <w:t>P</w:t>
      </w:r>
      <w:r w:rsidR="00DD5949">
        <w:rPr>
          <w:rFonts w:ascii="TimesNewRomanPSMT" w:eastAsia="Times New Roman" w:hAnsi="TimesNewRomanPSMT" w:cs="TimesNewRomanPSMT"/>
          <w:szCs w:val="24"/>
          <w:lang w:eastAsia="lv-LV"/>
        </w:rPr>
        <w:t>ers. G</w:t>
      </w:r>
      <w:r w:rsidR="00DA2BF1">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 xml:space="preserve">atzīts par vainīgu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otrajā daļā paredzētajā noziedzīgajā nodarījumā un, piemērojot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panta pirmās daļas 2.punk</w:t>
      </w:r>
      <w:r w:rsidR="00DB68B1" w:rsidRPr="004B3983">
        <w:rPr>
          <w:rFonts w:eastAsia="Times New Roman" w:cs="Times New Roman"/>
          <w:szCs w:val="24"/>
        </w:rPr>
        <w:t>tu, sodīts ar brīvības atņemšanu</w:t>
      </w:r>
      <w:r w:rsidR="00B90BEC" w:rsidRPr="004B3983">
        <w:rPr>
          <w:rFonts w:eastAsia="Times New Roman" w:cs="Times New Roman"/>
          <w:szCs w:val="24"/>
        </w:rPr>
        <w:t xml:space="preserve"> uz 2 gadiem 9 mēnešiem.</w:t>
      </w:r>
    </w:p>
    <w:p w14:paraId="37682DAA" w14:textId="4CE6EB8E" w:rsidR="00B90BEC" w:rsidRPr="004B3983" w:rsidRDefault="003B3BCF" w:rsidP="00B90BEC">
      <w:pPr>
        <w:spacing w:after="0" w:line="276" w:lineRule="auto"/>
        <w:ind w:firstLine="709"/>
        <w:jc w:val="both"/>
        <w:rPr>
          <w:rFonts w:eastAsia="Times New Roman" w:cs="Times New Roman"/>
          <w:szCs w:val="24"/>
        </w:rPr>
      </w:pPr>
      <w:r w:rsidRPr="004B3983">
        <w:rPr>
          <w:rFonts w:eastAsia="Times New Roman" w:cs="Times New Roman"/>
          <w:szCs w:val="24"/>
        </w:rPr>
        <w:t>[2.11</w:t>
      </w:r>
      <w:r w:rsidR="003B603F" w:rsidRPr="004B3983">
        <w:rPr>
          <w:rFonts w:eastAsia="Times New Roman" w:cs="Times New Roman"/>
          <w:szCs w:val="24"/>
        </w:rPr>
        <w:t xml:space="preserve">] </w:t>
      </w:r>
      <w:r w:rsidR="007B29D7">
        <w:rPr>
          <w:rFonts w:eastAsia="Times New Roman" w:cs="Times New Roman"/>
          <w:szCs w:val="24"/>
        </w:rPr>
        <w:t>[</w:t>
      </w:r>
      <w:r w:rsidR="00DA2BF1">
        <w:rPr>
          <w:rFonts w:eastAsia="Times New Roman" w:cs="Times New Roman"/>
          <w:szCs w:val="24"/>
        </w:rPr>
        <w:t>P</w:t>
      </w:r>
      <w:r w:rsidR="007B29D7">
        <w:rPr>
          <w:rFonts w:eastAsia="Times New Roman" w:cs="Times New Roman"/>
          <w:szCs w:val="24"/>
        </w:rPr>
        <w:t>ers. M</w:t>
      </w:r>
      <w:r w:rsidR="00DA2BF1">
        <w:rPr>
          <w:rFonts w:eastAsia="Times New Roman" w:cs="Times New Roman"/>
          <w:szCs w:val="24"/>
        </w:rPr>
        <w:t>]</w:t>
      </w:r>
      <w:r w:rsidR="00B90BEC" w:rsidRPr="004B3983">
        <w:rPr>
          <w:rFonts w:eastAsia="Times New Roman" w:cs="Times New Roman"/>
          <w:szCs w:val="24"/>
        </w:rPr>
        <w:t xml:space="preserve"> atzīts par nevainīgu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ceturtajā daļā un 177.panta trešajā daļā paredzētajā noziedzīgajā nodarījumā un attaisnots.</w:t>
      </w:r>
    </w:p>
    <w:p w14:paraId="32AC9A77" w14:textId="344587A6" w:rsidR="00B90BEC" w:rsidRPr="004B3983" w:rsidRDefault="003B3BCF" w:rsidP="00B90BEC">
      <w:pPr>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[2.12</w:t>
      </w:r>
      <w:r w:rsidR="003B603F" w:rsidRPr="004B3983">
        <w:rPr>
          <w:rFonts w:ascii="TimesNewRomanPSMT" w:eastAsia="Times New Roman" w:hAnsi="TimesNewRomanPSMT" w:cs="TimesNewRomanPSMT"/>
          <w:szCs w:val="24"/>
          <w:lang w:eastAsia="lv-LV"/>
        </w:rPr>
        <w:t xml:space="preserve">] </w:t>
      </w:r>
      <w:r w:rsidR="00DA2BF1">
        <w:rPr>
          <w:rFonts w:ascii="TimesNewRomanPSMT" w:eastAsia="Times New Roman" w:hAnsi="TimesNewRomanPSMT" w:cs="TimesNewRomanPSMT"/>
          <w:szCs w:val="24"/>
          <w:lang w:eastAsia="lv-LV"/>
        </w:rPr>
        <w:t>[Pers. </w:t>
      </w:r>
      <w:r w:rsidR="00DB7930">
        <w:rPr>
          <w:rFonts w:ascii="TimesNewRomanPSMT" w:eastAsia="Times New Roman" w:hAnsi="TimesNewRomanPSMT" w:cs="TimesNewRomanPSMT"/>
          <w:szCs w:val="24"/>
          <w:lang w:eastAsia="lv-LV"/>
        </w:rPr>
        <w:t>R]</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atzīts par nevainīgu Krimināllikuma 318. panta trešajā daļā paredzētajā noziedzīgajā nodarījumā un attaisnots.</w:t>
      </w:r>
    </w:p>
    <w:p w14:paraId="22AE9A8E" w14:textId="05323F02" w:rsidR="00B90BEC" w:rsidRPr="004B3983" w:rsidRDefault="003B3BCF" w:rsidP="00B90BEC">
      <w:pPr>
        <w:spacing w:after="0" w:line="276" w:lineRule="auto"/>
        <w:ind w:firstLine="709"/>
        <w:jc w:val="both"/>
        <w:rPr>
          <w:rFonts w:eastAsia="Times New Roman" w:cs="Times New Roman"/>
          <w:szCs w:val="24"/>
        </w:rPr>
      </w:pPr>
      <w:r w:rsidRPr="004B3983">
        <w:rPr>
          <w:rFonts w:ascii="TimesNewRomanPSMT" w:eastAsia="Times New Roman" w:hAnsi="TimesNewRomanPSMT" w:cs="TimesNewRomanPSMT"/>
          <w:szCs w:val="24"/>
          <w:lang w:eastAsia="lv-LV"/>
        </w:rPr>
        <w:t>[2.13</w:t>
      </w:r>
      <w:r w:rsidR="003B603F" w:rsidRPr="004B3983">
        <w:rPr>
          <w:rFonts w:ascii="TimesNewRomanPSMT" w:eastAsia="Times New Roman" w:hAnsi="TimesNewRomanPSMT" w:cs="TimesNewRomanPSMT"/>
          <w:szCs w:val="24"/>
          <w:lang w:eastAsia="lv-LV"/>
        </w:rPr>
        <w:t xml:space="preserve">] </w:t>
      </w:r>
      <w:r w:rsidR="00DB7930">
        <w:rPr>
          <w:rFonts w:ascii="TimesNewRomanPSMT" w:eastAsia="Times New Roman" w:hAnsi="TimesNewRomanPSMT" w:cs="TimesNewRomanPSMT"/>
          <w:szCs w:val="24"/>
          <w:lang w:eastAsia="lv-LV"/>
        </w:rPr>
        <w:t>[Pers. S]</w:t>
      </w:r>
      <w:r w:rsidR="00B90BEC" w:rsidRPr="004B3983">
        <w:rPr>
          <w:rFonts w:ascii="TimesNewRomanPSMT" w:eastAsia="Times New Roman" w:hAnsi="TimesNewRomanPSMT" w:cs="TimesNewRomanPSMT"/>
          <w:szCs w:val="24"/>
          <w:lang w:eastAsia="lv-LV"/>
        </w:rPr>
        <w:t xml:space="preserve"> </w:t>
      </w:r>
      <w:r w:rsidR="00B90BEC" w:rsidRPr="004B3983">
        <w:rPr>
          <w:rFonts w:eastAsia="Times New Roman" w:cs="Times New Roman"/>
          <w:szCs w:val="24"/>
        </w:rPr>
        <w:t>atzīts par nevainīgu Krimināllikuma 318. panta trešajā daļā paredzētajā noziedzīgajā nodarījumā un attaisnots.</w:t>
      </w:r>
    </w:p>
    <w:p w14:paraId="1F6BEC77" w14:textId="4745B666" w:rsidR="00B90BEC" w:rsidRPr="004B3983" w:rsidRDefault="003B603F" w:rsidP="00B90BEC">
      <w:pPr>
        <w:spacing w:after="0" w:line="276" w:lineRule="auto"/>
        <w:ind w:firstLine="709"/>
        <w:jc w:val="both"/>
        <w:rPr>
          <w:rFonts w:eastAsia="Times New Roman" w:cs="Times New Roman"/>
          <w:szCs w:val="24"/>
        </w:rPr>
      </w:pPr>
      <w:r w:rsidRPr="004B3983">
        <w:rPr>
          <w:rFonts w:eastAsia="Times New Roman" w:cs="Times New Roman"/>
          <w:szCs w:val="24"/>
        </w:rPr>
        <w:t>[2</w:t>
      </w:r>
      <w:r w:rsidR="003B3BCF" w:rsidRPr="004B3983">
        <w:rPr>
          <w:rFonts w:eastAsia="Times New Roman" w:cs="Times New Roman"/>
          <w:szCs w:val="24"/>
        </w:rPr>
        <w:t>.14</w:t>
      </w:r>
      <w:r w:rsidRPr="004B3983">
        <w:rPr>
          <w:rFonts w:eastAsia="Times New Roman" w:cs="Times New Roman"/>
          <w:szCs w:val="24"/>
        </w:rPr>
        <w:t xml:space="preserve">] </w:t>
      </w:r>
      <w:r w:rsidR="00DB7930">
        <w:rPr>
          <w:rFonts w:eastAsia="Times New Roman" w:cs="Times New Roman"/>
          <w:szCs w:val="24"/>
        </w:rPr>
        <w:t>[Pers. </w:t>
      </w:r>
      <w:r w:rsidR="00DB7930">
        <w:t>T]</w:t>
      </w:r>
      <w:r w:rsidR="00B90BEC" w:rsidRPr="004B3983">
        <w:rPr>
          <w:rFonts w:eastAsia="Times New Roman" w:cs="Times New Roman"/>
          <w:szCs w:val="24"/>
        </w:rPr>
        <w:t xml:space="preserve"> atzīts par nevainīgu Krimināllikuma 318. panta trešajā daļā paredzētajā noziedzīgajā nodarījumā un attaisnots.</w:t>
      </w:r>
    </w:p>
    <w:p w14:paraId="0A5B5186" w14:textId="7A078206" w:rsidR="00B90BEC" w:rsidRPr="004B3983" w:rsidRDefault="003B3BCF" w:rsidP="00B90BEC">
      <w:pPr>
        <w:spacing w:after="0" w:line="276" w:lineRule="auto"/>
        <w:ind w:firstLine="709"/>
        <w:jc w:val="both"/>
        <w:rPr>
          <w:rFonts w:eastAsia="Times New Roman" w:cs="Times New Roman"/>
          <w:szCs w:val="24"/>
        </w:rPr>
      </w:pPr>
      <w:r w:rsidRPr="004B3983">
        <w:rPr>
          <w:rFonts w:eastAsia="Times New Roman" w:cs="Times New Roman"/>
          <w:szCs w:val="24"/>
        </w:rPr>
        <w:t>[2.15</w:t>
      </w:r>
      <w:r w:rsidR="003B603F" w:rsidRPr="004B3983">
        <w:rPr>
          <w:rFonts w:eastAsia="Times New Roman" w:cs="Times New Roman"/>
          <w:szCs w:val="24"/>
        </w:rPr>
        <w:t xml:space="preserve">] </w:t>
      </w:r>
      <w:r w:rsidR="00B90BEC" w:rsidRPr="004B3983">
        <w:rPr>
          <w:rFonts w:eastAsia="Times New Roman" w:cs="Times New Roman"/>
          <w:szCs w:val="24"/>
        </w:rPr>
        <w:t xml:space="preserve">Izbeigts kriminālprocess daļā pret </w:t>
      </w:r>
      <w:r w:rsidR="007B29D7">
        <w:rPr>
          <w:rFonts w:eastAsia="Times New Roman" w:cs="Times New Roman"/>
          <w:szCs w:val="24"/>
        </w:rPr>
        <w:t>[pers. U</w:t>
      </w:r>
      <w:r w:rsidR="00DB7930">
        <w:rPr>
          <w:rFonts w:eastAsia="Times New Roman" w:cs="Times New Roman"/>
          <w:szCs w:val="24"/>
        </w:rPr>
        <w:t>]</w:t>
      </w:r>
      <w:r w:rsidR="00B90BEC" w:rsidRPr="004B3983">
        <w:rPr>
          <w:rFonts w:eastAsia="Times New Roman" w:cs="Times New Roman"/>
          <w:szCs w:val="24"/>
        </w:rPr>
        <w:t xml:space="preserve"> par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un 318.panta otrajā daļā paredzēto noziedzīgo nodarījumu izdarīšanu. </w:t>
      </w:r>
    </w:p>
    <w:p w14:paraId="6C532F4F" w14:textId="6385147D" w:rsidR="00B90BEC" w:rsidRPr="004B3983" w:rsidRDefault="003B3BCF" w:rsidP="00B90BEC">
      <w:pPr>
        <w:autoSpaceDE w:val="0"/>
        <w:autoSpaceDN w:val="0"/>
        <w:adjustRightInd w:val="0"/>
        <w:spacing w:after="0" w:line="276" w:lineRule="auto"/>
        <w:ind w:firstLine="709"/>
        <w:jc w:val="both"/>
        <w:rPr>
          <w:rFonts w:eastAsia="Times New Roman" w:cs="Times New Roman"/>
          <w:szCs w:val="24"/>
        </w:rPr>
      </w:pPr>
      <w:r w:rsidRPr="004B3983">
        <w:rPr>
          <w:rFonts w:eastAsia="Times New Roman" w:cs="Times New Roman"/>
          <w:szCs w:val="24"/>
        </w:rPr>
        <w:t>[2.16</w:t>
      </w:r>
      <w:r w:rsidR="003B603F" w:rsidRPr="004B3983">
        <w:rPr>
          <w:rFonts w:eastAsia="Times New Roman" w:cs="Times New Roman"/>
          <w:szCs w:val="24"/>
        </w:rPr>
        <w:t xml:space="preserve">] </w:t>
      </w:r>
      <w:r w:rsidR="00B90BEC" w:rsidRPr="004B3983">
        <w:rPr>
          <w:rFonts w:eastAsia="Times New Roman" w:cs="Times New Roman"/>
          <w:szCs w:val="24"/>
        </w:rPr>
        <w:t xml:space="preserve">Atcelts arests </w:t>
      </w:r>
      <w:r w:rsidR="007B29D7">
        <w:rPr>
          <w:rFonts w:eastAsia="Times New Roman" w:cs="Times New Roman"/>
          <w:szCs w:val="24"/>
        </w:rPr>
        <w:t>[pers. M</w:t>
      </w:r>
      <w:r w:rsidR="00DB7930">
        <w:rPr>
          <w:rFonts w:eastAsia="Times New Roman" w:cs="Times New Roman"/>
          <w:szCs w:val="24"/>
        </w:rPr>
        <w:t>]</w:t>
      </w:r>
      <w:r w:rsidR="00B90BEC" w:rsidRPr="004B3983">
        <w:rPr>
          <w:rFonts w:eastAsia="Times New Roman" w:cs="Times New Roman"/>
          <w:szCs w:val="24"/>
        </w:rPr>
        <w:t xml:space="preserve"> mantai – nekustamajam īpašumam</w:t>
      </w:r>
      <w:proofErr w:type="gramStart"/>
      <w:r w:rsidR="00B90BEC" w:rsidRPr="004B3983">
        <w:rPr>
          <w:rFonts w:eastAsia="Times New Roman" w:cs="Times New Roman"/>
          <w:szCs w:val="24"/>
        </w:rPr>
        <w:t xml:space="preserve"> ,,</w:t>
      </w:r>
      <w:proofErr w:type="gramEnd"/>
      <w:r w:rsidR="00DB7930">
        <w:rPr>
          <w:rFonts w:eastAsia="Times New Roman" w:cs="Times New Roman"/>
          <w:szCs w:val="24"/>
        </w:rPr>
        <w:t>[Nosaukums]</w:t>
      </w:r>
      <w:r w:rsidR="00B90BEC" w:rsidRPr="004B3983">
        <w:rPr>
          <w:rFonts w:eastAsia="Times New Roman" w:cs="Times New Roman"/>
          <w:szCs w:val="24"/>
        </w:rPr>
        <w:t xml:space="preserve">” </w:t>
      </w:r>
      <w:r w:rsidR="00DB7930">
        <w:rPr>
          <w:rFonts w:ascii="TimesNewRomanPSMT" w:eastAsia="Times New Roman" w:hAnsi="TimesNewRomanPSMT" w:cs="TimesNewRomanPSMT"/>
          <w:szCs w:val="24"/>
          <w:lang w:eastAsia="lv-LV"/>
        </w:rPr>
        <w:t>[adrese 18]</w:t>
      </w:r>
      <w:r w:rsidR="00B90BEC" w:rsidRPr="004B3983">
        <w:rPr>
          <w:rFonts w:ascii="TimesNewRomanPSMT" w:eastAsia="Times New Roman" w:hAnsi="TimesNewRomanPSMT" w:cs="TimesNewRomanPSMT"/>
          <w:szCs w:val="24"/>
          <w:lang w:eastAsia="lv-LV"/>
        </w:rPr>
        <w:t>, kas uzlikts ar Rīgas apgabaltiesas 2010.gada 29.marta lēmumu.</w:t>
      </w:r>
    </w:p>
    <w:p w14:paraId="4E4ADB4A" w14:textId="0BB40A08" w:rsidR="00B90BEC" w:rsidRPr="004B3983" w:rsidRDefault="003B3BCF"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[2.17</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Atstāts</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arests Maltā reģistr</w:t>
      </w:r>
      <w:r w:rsidR="00893DDC" w:rsidRPr="004B3983">
        <w:rPr>
          <w:rFonts w:ascii="TimesNewRomanPSMT" w:eastAsia="Times New Roman" w:hAnsi="TimesNewRomanPSMT" w:cs="TimesNewRomanPSMT"/>
          <w:szCs w:val="24"/>
          <w:lang w:eastAsia="lv-LV"/>
        </w:rPr>
        <w:t xml:space="preserve">ētās kompānijas </w:t>
      </w:r>
      <w:r w:rsidR="00DB7930">
        <w:rPr>
          <w:rFonts w:ascii="TimesNewRomanPSMT" w:eastAsia="Times New Roman" w:hAnsi="TimesNewRomanPSMT" w:cs="TimesNewRomanPSMT"/>
          <w:szCs w:val="24"/>
          <w:lang w:eastAsia="lv-LV"/>
        </w:rPr>
        <w:t>[Nosaukums A]</w:t>
      </w:r>
      <w:r w:rsidR="00B90BEC" w:rsidRPr="004B3983">
        <w:rPr>
          <w:rFonts w:ascii="TimesNewRomanPSMT" w:eastAsia="Times New Roman" w:hAnsi="TimesNewRomanPSMT" w:cs="TimesNewRomanPSMT"/>
          <w:szCs w:val="24"/>
          <w:lang w:eastAsia="lv-LV"/>
        </w:rPr>
        <w:t>, reģistrācijas Nr.</w:t>
      </w:r>
      <w:r w:rsidR="00DB7930">
        <w:rPr>
          <w:rFonts w:ascii="TimesNewRomanPSMT" w:eastAsia="Times New Roman" w:hAnsi="TimesNewRomanPSMT" w:cs="TimesNewRomanPSMT"/>
          <w:szCs w:val="24"/>
          <w:lang w:eastAsia="lv-LV"/>
        </w:rPr>
        <w:t> [..]</w:t>
      </w:r>
      <w:r w:rsidR="00B90BEC" w:rsidRPr="004B3983">
        <w:rPr>
          <w:rFonts w:ascii="TimesNewRomanPSMT" w:eastAsia="Times New Roman" w:hAnsi="TimesNewRomanPSMT" w:cs="TimesNewRomanPSMT"/>
          <w:szCs w:val="24"/>
          <w:lang w:eastAsia="lv-LV"/>
        </w:rPr>
        <w:t>, bankas</w:t>
      </w:r>
      <w:proofErr w:type="gramStart"/>
      <w:r w:rsidR="00B90BEC" w:rsidRPr="004B3983">
        <w:rPr>
          <w:rFonts w:ascii="TimesNewRomanPSMT" w:eastAsia="Times New Roman" w:hAnsi="TimesNewRomanPSMT" w:cs="TimesNewRomanPSMT"/>
          <w:szCs w:val="24"/>
          <w:lang w:eastAsia="lv-LV"/>
        </w:rPr>
        <w:t xml:space="preserve"> ,,</w:t>
      </w:r>
      <w:proofErr w:type="spellStart"/>
      <w:proofErr w:type="gramEnd"/>
      <w:r w:rsidR="00B90BEC" w:rsidRPr="004B3983">
        <w:rPr>
          <w:rFonts w:ascii="TimesNewRomanPSMT" w:eastAsia="Times New Roman" w:hAnsi="TimesNewRomanPSMT" w:cs="TimesNewRomanPSMT"/>
          <w:szCs w:val="24"/>
          <w:lang w:eastAsia="lv-LV"/>
        </w:rPr>
        <w:t>Lombard</w:t>
      </w:r>
      <w:proofErr w:type="spellEnd"/>
      <w:r w:rsidR="00B90BEC" w:rsidRPr="004B3983">
        <w:rPr>
          <w:rFonts w:ascii="TimesNewRomanPSMT" w:eastAsia="Times New Roman" w:hAnsi="TimesNewRomanPSMT" w:cs="TimesNewRomanPSMT"/>
          <w:szCs w:val="24"/>
          <w:lang w:eastAsia="lv-LV"/>
        </w:rPr>
        <w:t xml:space="preserve"> </w:t>
      </w:r>
      <w:proofErr w:type="spellStart"/>
      <w:r w:rsidR="00B90BEC" w:rsidRPr="004B3983">
        <w:rPr>
          <w:rFonts w:ascii="TimesNewRomanPSMT" w:eastAsia="Times New Roman" w:hAnsi="TimesNewRomanPSMT" w:cs="TimesNewRomanPSMT"/>
          <w:szCs w:val="24"/>
          <w:lang w:eastAsia="lv-LV"/>
        </w:rPr>
        <w:t>Bank</w:t>
      </w:r>
      <w:proofErr w:type="spellEnd"/>
      <w:r w:rsidR="00B90BEC" w:rsidRPr="004B3983">
        <w:rPr>
          <w:rFonts w:ascii="TimesNewRomanPSMT" w:eastAsia="Times New Roman" w:hAnsi="TimesNewRomanPSMT" w:cs="TimesNewRomanPSMT"/>
          <w:szCs w:val="24"/>
          <w:lang w:eastAsia="lv-LV"/>
        </w:rPr>
        <w:t xml:space="preserve"> Malta </w:t>
      </w:r>
      <w:proofErr w:type="spellStart"/>
      <w:r w:rsidR="00B90BEC" w:rsidRPr="004B3983">
        <w:rPr>
          <w:rFonts w:ascii="TimesNewRomanPSMT" w:eastAsia="Times New Roman" w:hAnsi="TimesNewRomanPSMT" w:cs="TimesNewRomanPSMT"/>
          <w:szCs w:val="24"/>
          <w:lang w:eastAsia="lv-LV"/>
        </w:rPr>
        <w:t>plc</w:t>
      </w:r>
      <w:proofErr w:type="spellEnd"/>
      <w:r w:rsidR="00B90BEC" w:rsidRPr="004B3983">
        <w:rPr>
          <w:rFonts w:ascii="TimesNewRomanPSMT" w:eastAsia="Times New Roman" w:hAnsi="TimesNewRomanPSMT" w:cs="TimesNewRomanPSMT"/>
          <w:szCs w:val="24"/>
          <w:lang w:eastAsia="lv-LV"/>
        </w:rPr>
        <w:t>” kontā esošajiem finanšu līdzekļiem 3 318 829,87  USD apmērā, kas uzlikts ar Korupcijas novēršanas un apkarošanas biroja Izziņas nodaļas vadītāja 2003.gada 6.novembra lēmumu.</w:t>
      </w:r>
    </w:p>
    <w:p w14:paraId="28CB8DCF" w14:textId="4DE0B0CC" w:rsidR="00B90BEC" w:rsidRPr="004B3983" w:rsidRDefault="003B3BCF"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[2.18</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Konfiscēta</w:t>
      </w:r>
      <w:r w:rsidR="00B90BEC" w:rsidRPr="004B3983">
        <w:rPr>
          <w:rFonts w:ascii="TimesNewRomanPS-BoldMT" w:eastAsia="Times New Roman" w:hAnsi="TimesNewRomanPS-BoldMT" w:cs="TimesNewRomanPS-BoldMT"/>
          <w:b/>
          <w:bCs/>
          <w:szCs w:val="24"/>
          <w:lang w:eastAsia="lv-LV"/>
        </w:rPr>
        <w:t xml:space="preserve"> </w:t>
      </w:r>
      <w:r w:rsidR="00B90BEC" w:rsidRPr="004B3983">
        <w:rPr>
          <w:rFonts w:ascii="TimesNewRomanPSMT" w:eastAsia="Times New Roman" w:hAnsi="TimesNewRomanPSMT" w:cs="TimesNewRomanPSMT"/>
          <w:szCs w:val="24"/>
          <w:lang w:eastAsia="lv-LV"/>
        </w:rPr>
        <w:t>noziedzīgi iegūta manta – finanšu līdzekļi 3 318 829,87 USD, kas atrodas</w:t>
      </w:r>
      <w:r w:rsidR="00893DDC" w:rsidRPr="004B3983">
        <w:rPr>
          <w:rFonts w:ascii="TimesNewRomanPSMT" w:eastAsia="Times New Roman" w:hAnsi="TimesNewRomanPSMT" w:cs="TimesNewRomanPSMT"/>
          <w:szCs w:val="24"/>
          <w:lang w:eastAsia="lv-LV"/>
        </w:rPr>
        <w:t xml:space="preserve"> Maltā reģistrētās kompānijas </w:t>
      </w:r>
      <w:r w:rsidR="00DB7930">
        <w:rPr>
          <w:rFonts w:ascii="TimesNewRomanPSMT" w:eastAsia="Times New Roman" w:hAnsi="TimesNewRomanPSMT" w:cs="TimesNewRomanPSMT"/>
          <w:szCs w:val="24"/>
          <w:lang w:eastAsia="lv-LV"/>
        </w:rPr>
        <w:t>[Nosaukums A]</w:t>
      </w:r>
      <w:r w:rsidR="00B90BEC" w:rsidRPr="004B3983">
        <w:rPr>
          <w:rFonts w:ascii="TimesNewRomanPSMT" w:eastAsia="Times New Roman" w:hAnsi="TimesNewRomanPSMT" w:cs="TimesNewRomanPSMT"/>
          <w:szCs w:val="24"/>
          <w:lang w:eastAsia="lv-LV"/>
        </w:rPr>
        <w:t>, reģistrācijas Nr. </w:t>
      </w:r>
      <w:r w:rsidR="00DB7930">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bankas</w:t>
      </w:r>
      <w:proofErr w:type="gramStart"/>
      <w:r w:rsidR="00B90BEC" w:rsidRPr="004B3983">
        <w:rPr>
          <w:rFonts w:ascii="TimesNewRomanPSMT" w:eastAsia="Times New Roman" w:hAnsi="TimesNewRomanPSMT" w:cs="TimesNewRomanPSMT"/>
          <w:szCs w:val="24"/>
          <w:lang w:eastAsia="lv-LV"/>
        </w:rPr>
        <w:t xml:space="preserve"> ,,</w:t>
      </w:r>
      <w:proofErr w:type="spellStart"/>
      <w:proofErr w:type="gramEnd"/>
      <w:r w:rsidR="00B90BEC" w:rsidRPr="004B3983">
        <w:rPr>
          <w:rFonts w:ascii="TimesNewRomanPSMT" w:eastAsia="Times New Roman" w:hAnsi="TimesNewRomanPSMT" w:cs="TimesNewRomanPSMT"/>
          <w:szCs w:val="24"/>
          <w:lang w:eastAsia="lv-LV"/>
        </w:rPr>
        <w:t>Lombard</w:t>
      </w:r>
      <w:proofErr w:type="spellEnd"/>
      <w:r w:rsidR="00B90BEC" w:rsidRPr="004B3983">
        <w:rPr>
          <w:rFonts w:ascii="TimesNewRomanPSMT" w:eastAsia="Times New Roman" w:hAnsi="TimesNewRomanPSMT" w:cs="TimesNewRomanPSMT"/>
          <w:szCs w:val="24"/>
          <w:lang w:eastAsia="lv-LV"/>
        </w:rPr>
        <w:t xml:space="preserve"> </w:t>
      </w:r>
      <w:proofErr w:type="spellStart"/>
      <w:r w:rsidR="00B90BEC" w:rsidRPr="004B3983">
        <w:rPr>
          <w:rFonts w:ascii="TimesNewRomanPSMT" w:eastAsia="Times New Roman" w:hAnsi="TimesNewRomanPSMT" w:cs="TimesNewRomanPSMT"/>
          <w:szCs w:val="24"/>
          <w:lang w:eastAsia="lv-LV"/>
        </w:rPr>
        <w:t>Bank</w:t>
      </w:r>
      <w:proofErr w:type="spellEnd"/>
      <w:r w:rsidR="00B90BEC" w:rsidRPr="004B3983">
        <w:rPr>
          <w:rFonts w:ascii="TimesNewRomanPSMT" w:eastAsia="Times New Roman" w:hAnsi="TimesNewRomanPSMT" w:cs="TimesNewRomanPSMT"/>
          <w:szCs w:val="24"/>
          <w:lang w:eastAsia="lv-LV"/>
        </w:rPr>
        <w:t xml:space="preserve"> Malta </w:t>
      </w:r>
      <w:proofErr w:type="spellStart"/>
      <w:r w:rsidR="00B90BEC" w:rsidRPr="004B3983">
        <w:rPr>
          <w:rFonts w:ascii="TimesNewRomanPSMT" w:eastAsia="Times New Roman" w:hAnsi="TimesNewRomanPSMT" w:cs="TimesNewRomanPSMT"/>
          <w:szCs w:val="24"/>
          <w:lang w:eastAsia="lv-LV"/>
        </w:rPr>
        <w:t>plc</w:t>
      </w:r>
      <w:proofErr w:type="spellEnd"/>
      <w:r w:rsidR="00B90BEC" w:rsidRPr="004B3983">
        <w:rPr>
          <w:rFonts w:ascii="TimesNewRomanPSMT" w:eastAsia="Times New Roman" w:hAnsi="TimesNewRomanPSMT" w:cs="TimesNewRomanPSMT"/>
          <w:szCs w:val="24"/>
          <w:lang w:eastAsia="lv-LV"/>
        </w:rPr>
        <w:t>” kontā.</w:t>
      </w:r>
    </w:p>
    <w:p w14:paraId="240C1591" w14:textId="6CDA61C9"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[2.19</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Piedzīti no</w:t>
      </w:r>
      <w:r w:rsidR="00B90BEC" w:rsidRPr="004B3983">
        <w:rPr>
          <w:rFonts w:ascii="TimesNewRomanPS-BoldMT" w:eastAsia="Times New Roman" w:hAnsi="TimesNewRomanPS-BoldMT" w:cs="TimesNewRomanPS-BoldMT"/>
          <w:b/>
          <w:bCs/>
          <w:szCs w:val="24"/>
          <w:lang w:eastAsia="lv-LV"/>
        </w:rPr>
        <w:t xml:space="preserve"> </w:t>
      </w:r>
      <w:r w:rsidR="00DB7930">
        <w:rPr>
          <w:rFonts w:ascii="TimesNewRomanPSMT" w:eastAsia="Times New Roman" w:hAnsi="TimesNewRomanPSMT" w:cs="TimesNewRomanPSMT"/>
          <w:szCs w:val="24"/>
          <w:lang w:eastAsia="lv-LV"/>
        </w:rPr>
        <w:t>[pers. D]</w:t>
      </w:r>
      <w:r w:rsidR="00B90BEC" w:rsidRPr="004B3983">
        <w:rPr>
          <w:rFonts w:ascii="TimesNewRomanPSMT" w:eastAsia="Times New Roman" w:hAnsi="TimesNewRomanPSMT" w:cs="TimesNewRomanPSMT"/>
          <w:szCs w:val="24"/>
          <w:lang w:eastAsia="lv-LV"/>
        </w:rPr>
        <w:t xml:space="preserve"> valsts labā procesuālie izdevumi 807,54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7EA42D92" w14:textId="46F824AA"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[2.20</w:t>
      </w:r>
      <w:r w:rsidR="00151DC4">
        <w:rPr>
          <w:rFonts w:ascii="TimesNewRomanPS-BoldMT" w:eastAsia="Times New Roman" w:hAnsi="TimesNewRomanPS-BoldMT" w:cs="TimesNewRomanPS-BoldMT"/>
          <w:bCs/>
          <w:szCs w:val="24"/>
          <w:lang w:eastAsia="lv-LV"/>
        </w:rPr>
        <w:t>]</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3F1867">
        <w:rPr>
          <w:rFonts w:ascii="TimesNewRomanPSMT" w:eastAsia="Times New Roman" w:hAnsi="TimesNewRomanPSMT" w:cs="TimesNewRomanPSMT"/>
          <w:szCs w:val="24"/>
          <w:lang w:eastAsia="lv-LV"/>
        </w:rPr>
        <w:t>[pers. A]</w:t>
      </w:r>
      <w:r w:rsidR="00B90BEC" w:rsidRPr="004B3983">
        <w:rPr>
          <w:rFonts w:ascii="TimesNewRomanPSMT" w:eastAsia="Times New Roman" w:hAnsi="TimesNewRomanPSMT" w:cs="TimesNewRomanPSMT"/>
          <w:szCs w:val="24"/>
          <w:lang w:eastAsia="lv-LV"/>
        </w:rPr>
        <w:t xml:space="preserve"> valsts labā procesuālie izdevumus 807,54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7B752855" w14:textId="74DFBE47"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[2.21</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EF0DE8">
        <w:rPr>
          <w:rFonts w:ascii="TimesNewRomanPSMT" w:eastAsia="Times New Roman" w:hAnsi="TimesNewRomanPSMT" w:cs="TimesNewRomanPSMT"/>
          <w:szCs w:val="24"/>
          <w:lang w:eastAsia="lv-LV"/>
        </w:rPr>
        <w:t>[pers. C</w:t>
      </w:r>
      <w:r w:rsidR="00DB7930">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58992D1A" w14:textId="4908FF2E"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[2.22</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DB7930">
        <w:rPr>
          <w:rFonts w:ascii="TimesNewRomanPSMT" w:eastAsia="Times New Roman" w:hAnsi="TimesNewRomanPSMT" w:cs="TimesNewRomanPSMT"/>
          <w:szCs w:val="24"/>
          <w:lang w:eastAsia="lv-LV"/>
        </w:rPr>
        <w:t>[pers. F]</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076431C4" w14:textId="51C3A46B"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[2.23</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754BD8">
        <w:rPr>
          <w:rFonts w:ascii="TimesNewRomanPSMT" w:eastAsia="Times New Roman" w:hAnsi="TimesNewRomanPSMT" w:cs="TimesNewRomanPSMT"/>
          <w:szCs w:val="24"/>
          <w:lang w:eastAsia="lv-LV"/>
        </w:rPr>
        <w:t>[pers. B]</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29D5CE39" w14:textId="638C20A9"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[2.24</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090C85">
        <w:rPr>
          <w:rFonts w:ascii="TimesNewRomanPSMT" w:eastAsia="Times New Roman" w:hAnsi="TimesNewRomanPSMT" w:cs="TimesNewRomanPSMT"/>
          <w:szCs w:val="24"/>
          <w:lang w:eastAsia="lv-LV"/>
        </w:rPr>
        <w:t>[pers. E</w:t>
      </w:r>
      <w:r w:rsidR="00DB7930">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0A552605" w14:textId="120D76F5"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[2.25</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 xml:space="preserve">Piedzīti </w:t>
      </w:r>
      <w:r w:rsidR="00633B3A" w:rsidRPr="004B3983">
        <w:rPr>
          <w:rFonts w:ascii="TimesNewRomanPSMT" w:eastAsia="Times New Roman" w:hAnsi="TimesNewRomanPSMT" w:cs="TimesNewRomanPSMT"/>
          <w:szCs w:val="24"/>
          <w:lang w:eastAsia="lv-LV"/>
        </w:rPr>
        <w:t xml:space="preserve">no </w:t>
      </w:r>
      <w:r w:rsidR="00DD5949">
        <w:rPr>
          <w:rFonts w:ascii="TimesNewRomanPSMT" w:eastAsia="Times New Roman" w:hAnsi="TimesNewRomanPSMT" w:cs="TimesNewRomanPSMT"/>
          <w:szCs w:val="24"/>
          <w:lang w:eastAsia="lv-LV"/>
        </w:rPr>
        <w:t>[pers. H</w:t>
      </w:r>
      <w:r w:rsidR="00DB7930">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7FA041F7" w14:textId="23028AF5"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[2.26</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DB7930">
        <w:rPr>
          <w:rFonts w:ascii="TimesNewRomanPSMT" w:eastAsia="Times New Roman" w:hAnsi="TimesNewRomanPSMT" w:cs="TimesNewRomanPSMT"/>
          <w:szCs w:val="24"/>
          <w:lang w:eastAsia="lv-LV"/>
        </w:rPr>
        <w:t>[pers. </w:t>
      </w:r>
      <w:r w:rsidR="00DB7930">
        <w:t>I]</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420F8AC1" w14:textId="028B631D"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BoldMT" w:eastAsia="Times New Roman" w:hAnsi="TimesNewRomanPS-BoldMT" w:cs="TimesNewRomanPS-BoldMT"/>
          <w:bCs/>
          <w:szCs w:val="24"/>
          <w:lang w:eastAsia="lv-LV"/>
        </w:rPr>
        <w:t>[2.27</w:t>
      </w:r>
      <w:r w:rsidR="003B603F" w:rsidRPr="004B3983">
        <w:rPr>
          <w:rFonts w:ascii="TimesNewRomanPS-BoldMT" w:eastAsia="Times New Roman" w:hAnsi="TimesNewRomanPS-BoldMT" w:cs="TimesNewRomanPS-BoldMT"/>
          <w:bCs/>
          <w:szCs w:val="24"/>
          <w:lang w:eastAsia="lv-LV"/>
        </w:rPr>
        <w:t xml:space="preserve">] </w:t>
      </w:r>
      <w:r w:rsidR="00B90BEC" w:rsidRPr="004B3983">
        <w:rPr>
          <w:rFonts w:ascii="TimesNewRomanPS-BoldMT" w:eastAsia="Times New Roman" w:hAnsi="TimesNewRomanPS-BoldMT" w:cs="TimesNewRomanPS-BoldMT"/>
          <w:bCs/>
          <w:szCs w:val="24"/>
          <w:lang w:eastAsia="lv-LV"/>
        </w:rPr>
        <w:t>Piedzīti</w:t>
      </w:r>
      <w:r w:rsidR="00B90BEC" w:rsidRPr="004B3983">
        <w:rPr>
          <w:rFonts w:ascii="TimesNewRomanPS-BoldMT" w:eastAsia="Times New Roman" w:hAnsi="TimesNewRomanPS-BoldMT" w:cs="TimesNewRomanPS-BoldMT"/>
          <w:b/>
          <w:bCs/>
          <w:szCs w:val="24"/>
          <w:lang w:eastAsia="lv-LV"/>
        </w:rPr>
        <w:t xml:space="preserve"> </w:t>
      </w:r>
      <w:r w:rsidR="00633B3A" w:rsidRPr="004B3983">
        <w:rPr>
          <w:rFonts w:ascii="TimesNewRomanPSMT" w:eastAsia="Times New Roman" w:hAnsi="TimesNewRomanPSMT" w:cs="TimesNewRomanPSMT"/>
          <w:szCs w:val="24"/>
          <w:lang w:eastAsia="lv-LV"/>
        </w:rPr>
        <w:t xml:space="preserve">no </w:t>
      </w:r>
      <w:r w:rsidR="00DD5949">
        <w:rPr>
          <w:rFonts w:ascii="TimesNewRomanPSMT" w:eastAsia="Times New Roman" w:hAnsi="TimesNewRomanPSMT" w:cs="TimesNewRomanPSMT"/>
          <w:szCs w:val="24"/>
          <w:lang w:eastAsia="lv-LV"/>
        </w:rPr>
        <w:t>[pers. G</w:t>
      </w:r>
      <w:r w:rsidR="00DB7930">
        <w:rPr>
          <w:rFonts w:ascii="TimesNewRomanPSMT" w:eastAsia="Times New Roman" w:hAnsi="TimesNewRomanPSMT" w:cs="TimesNewRomanPSMT"/>
          <w:szCs w:val="24"/>
          <w:lang w:eastAsia="lv-LV"/>
        </w:rPr>
        <w:t>]</w:t>
      </w:r>
      <w:r w:rsidR="00B90BEC" w:rsidRPr="004B3983">
        <w:rPr>
          <w:rFonts w:ascii="TimesNewRomanPSMT" w:eastAsia="Times New Roman" w:hAnsi="TimesNewRomanPSMT" w:cs="TimesNewRomanPSMT"/>
          <w:szCs w:val="24"/>
          <w:lang w:eastAsia="lv-LV"/>
        </w:rPr>
        <w:t xml:space="preserve"> valsts labā procesuālie izdevumi 269,18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nosakot termiņu labprātīgai procesuālo izdevumu samaksai – 30 dienas no sprieduma spēkā stāšanās dienas.</w:t>
      </w:r>
    </w:p>
    <w:p w14:paraId="694AE8D9" w14:textId="77777777" w:rsidR="00B90BEC" w:rsidRPr="004B3983" w:rsidRDefault="003B3BCF" w:rsidP="00B90BEC">
      <w:pPr>
        <w:autoSpaceDE w:val="0"/>
        <w:autoSpaceDN w:val="0"/>
        <w:adjustRightInd w:val="0"/>
        <w:spacing w:after="0" w:line="276" w:lineRule="auto"/>
        <w:ind w:firstLine="720"/>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[2.28</w:t>
      </w:r>
      <w:r w:rsidR="003B603F"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 xml:space="preserve">Procesuālie izdevumi 3926,70 </w:t>
      </w:r>
      <w:proofErr w:type="spellStart"/>
      <w:r w:rsidR="00B90BEC" w:rsidRPr="004B3983">
        <w:rPr>
          <w:rFonts w:ascii="TimesNewRomanPSMT" w:eastAsia="Times New Roman" w:hAnsi="TimesNewRomanPSMT" w:cs="TimesNewRomanPSMT"/>
          <w:i/>
          <w:szCs w:val="24"/>
          <w:lang w:eastAsia="lv-LV"/>
        </w:rPr>
        <w:t>euro</w:t>
      </w:r>
      <w:proofErr w:type="spellEnd"/>
      <w:r w:rsidR="00B90BEC" w:rsidRPr="004B3983">
        <w:rPr>
          <w:rFonts w:ascii="TimesNewRomanPSMT" w:eastAsia="Times New Roman" w:hAnsi="TimesNewRomanPSMT" w:cs="TimesNewRomanPSMT"/>
          <w:szCs w:val="24"/>
          <w:lang w:eastAsia="lv-LV"/>
        </w:rPr>
        <w:t xml:space="preserve"> apmērā segti no valsts līdzekļiem.</w:t>
      </w:r>
    </w:p>
    <w:p w14:paraId="79D3CBC2" w14:textId="77777777" w:rsidR="00B90BEC" w:rsidRPr="004B3983" w:rsidRDefault="003B3BCF" w:rsidP="00B90BEC">
      <w:pPr>
        <w:autoSpaceDE w:val="0"/>
        <w:autoSpaceDN w:val="0"/>
        <w:adjustRightInd w:val="0"/>
        <w:spacing w:after="0" w:line="276" w:lineRule="auto"/>
        <w:ind w:firstLine="709"/>
        <w:jc w:val="both"/>
        <w:rPr>
          <w:rFonts w:ascii="TimesNewRomanPSMT" w:eastAsia="Times New Roman" w:hAnsi="TimesNewRomanPSMT" w:cs="TimesNewRomanPSMT"/>
          <w:szCs w:val="24"/>
          <w:lang w:eastAsia="lv-LV"/>
        </w:rPr>
      </w:pPr>
      <w:r w:rsidRPr="004B3983">
        <w:rPr>
          <w:rFonts w:ascii="TimesNewRomanPSMT" w:eastAsia="Times New Roman" w:hAnsi="TimesNewRomanPSMT" w:cs="TimesNewRomanPSMT"/>
          <w:szCs w:val="24"/>
          <w:lang w:eastAsia="lv-LV"/>
        </w:rPr>
        <w:t>[2.29</w:t>
      </w:r>
      <w:r w:rsidR="003B603F" w:rsidRPr="004B3983">
        <w:rPr>
          <w:rFonts w:ascii="TimesNewRomanPSMT" w:eastAsia="Times New Roman" w:hAnsi="TimesNewRomanPSMT" w:cs="TimesNewRomanPSMT"/>
          <w:szCs w:val="24"/>
          <w:lang w:eastAsia="lv-LV"/>
        </w:rPr>
        <w:t xml:space="preserve">] </w:t>
      </w:r>
      <w:r w:rsidR="00B90BEC" w:rsidRPr="004B3983">
        <w:rPr>
          <w:rFonts w:ascii="TimesNewRomanPSMT" w:eastAsia="Times New Roman" w:hAnsi="TimesNewRomanPSMT" w:cs="TimesNewRomanPSMT"/>
          <w:szCs w:val="24"/>
          <w:lang w:eastAsia="lv-LV"/>
        </w:rPr>
        <w:t xml:space="preserve">Pārējā daļā Rīgas apgabaltiesas </w:t>
      </w:r>
      <w:proofErr w:type="gramStart"/>
      <w:r w:rsidR="00B90BEC" w:rsidRPr="004B3983">
        <w:rPr>
          <w:rFonts w:ascii="TimesNewRomanPSMT" w:eastAsia="Times New Roman" w:hAnsi="TimesNewRomanPSMT" w:cs="TimesNewRomanPSMT"/>
          <w:szCs w:val="24"/>
          <w:lang w:eastAsia="lv-LV"/>
        </w:rPr>
        <w:t>2015.gada</w:t>
      </w:r>
      <w:proofErr w:type="gramEnd"/>
      <w:r w:rsidR="00B90BEC" w:rsidRPr="004B3983">
        <w:rPr>
          <w:rFonts w:ascii="TimesNewRomanPSMT" w:eastAsia="Times New Roman" w:hAnsi="TimesNewRomanPSMT" w:cs="TimesNewRomanPSMT"/>
          <w:szCs w:val="24"/>
          <w:lang w:eastAsia="lv-LV"/>
        </w:rPr>
        <w:t xml:space="preserve"> 15.maija spriedums atstāt</w:t>
      </w:r>
      <w:r w:rsidR="00633B3A" w:rsidRPr="004B3983">
        <w:rPr>
          <w:rFonts w:ascii="TimesNewRomanPSMT" w:eastAsia="Times New Roman" w:hAnsi="TimesNewRomanPSMT" w:cs="TimesNewRomanPSMT"/>
          <w:szCs w:val="24"/>
          <w:lang w:eastAsia="lv-LV"/>
        </w:rPr>
        <w:t>s</w:t>
      </w:r>
      <w:r w:rsidR="00B90BEC" w:rsidRPr="004B3983">
        <w:rPr>
          <w:rFonts w:ascii="TimesNewRomanPSMT" w:eastAsia="Times New Roman" w:hAnsi="TimesNewRomanPSMT" w:cs="TimesNewRomanPSMT"/>
          <w:szCs w:val="24"/>
          <w:lang w:eastAsia="lv-LV"/>
        </w:rPr>
        <w:t xml:space="preserve"> negrozīts.</w:t>
      </w:r>
    </w:p>
    <w:p w14:paraId="4D3CC624" w14:textId="77777777" w:rsidR="00B90BEC" w:rsidRPr="004B3983" w:rsidRDefault="00B90BEC" w:rsidP="00B90BEC">
      <w:pPr>
        <w:spacing w:after="0" w:line="276" w:lineRule="auto"/>
        <w:jc w:val="both"/>
        <w:rPr>
          <w:rFonts w:eastAsia="Times New Roman" w:cs="Times New Roman"/>
          <w:b/>
          <w:szCs w:val="24"/>
        </w:rPr>
      </w:pPr>
    </w:p>
    <w:p w14:paraId="2F8A25E0" w14:textId="77777777" w:rsidR="003B603F" w:rsidRPr="004B3983" w:rsidRDefault="00B90BEC" w:rsidP="00BD0E42">
      <w:pPr>
        <w:autoSpaceDE w:val="0"/>
        <w:autoSpaceDN w:val="0"/>
        <w:adjustRightInd w:val="0"/>
        <w:spacing w:after="0" w:line="276" w:lineRule="auto"/>
        <w:ind w:firstLine="709"/>
        <w:jc w:val="both"/>
        <w:rPr>
          <w:rFonts w:eastAsia="Times New Roman" w:cs="Times New Roman"/>
          <w:szCs w:val="24"/>
        </w:rPr>
      </w:pPr>
      <w:r w:rsidRPr="004B3983">
        <w:rPr>
          <w:rFonts w:eastAsia="Times New Roman" w:cs="Times New Roman"/>
          <w:szCs w:val="24"/>
        </w:rPr>
        <w:t xml:space="preserve">[3] Ar Rīgas apgabaltiesas </w:t>
      </w:r>
      <w:proofErr w:type="gramStart"/>
      <w:r w:rsidRPr="004B3983">
        <w:rPr>
          <w:rFonts w:eastAsia="Times New Roman" w:cs="Times New Roman"/>
          <w:szCs w:val="24"/>
        </w:rPr>
        <w:t>201</w:t>
      </w:r>
      <w:r w:rsidR="003B603F" w:rsidRPr="004B3983">
        <w:rPr>
          <w:rFonts w:eastAsia="Times New Roman" w:cs="Times New Roman"/>
          <w:szCs w:val="24"/>
        </w:rPr>
        <w:t>5.gada</w:t>
      </w:r>
      <w:proofErr w:type="gramEnd"/>
      <w:r w:rsidR="003B603F" w:rsidRPr="004B3983">
        <w:rPr>
          <w:rFonts w:eastAsia="Times New Roman" w:cs="Times New Roman"/>
          <w:szCs w:val="24"/>
        </w:rPr>
        <w:t xml:space="preserve"> 15.maija spriedumu:</w:t>
      </w:r>
    </w:p>
    <w:p w14:paraId="61DBD133" w14:textId="3C0FE174" w:rsidR="00B90BEC" w:rsidRPr="004B3983" w:rsidRDefault="003B603F" w:rsidP="00BD0E42">
      <w:pPr>
        <w:autoSpaceDE w:val="0"/>
        <w:autoSpaceDN w:val="0"/>
        <w:adjustRightInd w:val="0"/>
        <w:spacing w:after="0" w:line="276" w:lineRule="auto"/>
        <w:ind w:firstLine="709"/>
        <w:jc w:val="both"/>
        <w:rPr>
          <w:rFonts w:eastAsia="Times New Roman" w:cs="Times New Roman"/>
          <w:szCs w:val="24"/>
        </w:rPr>
      </w:pPr>
      <w:r w:rsidRPr="004B3983">
        <w:rPr>
          <w:rFonts w:eastAsia="Times New Roman" w:cs="Times New Roman"/>
          <w:szCs w:val="24"/>
        </w:rPr>
        <w:t xml:space="preserve">[3.1] </w:t>
      </w:r>
      <w:r w:rsidR="00AD7B57">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AD7B57">
        <w:rPr>
          <w:rFonts w:ascii="TimesNewRomanPS-BoldMT" w:hAnsi="TimesNewRomanPS-BoldMT" w:cs="TimesNewRomanPS-BoldMT"/>
          <w:bCs/>
          <w:szCs w:val="24"/>
        </w:rPr>
        <w:t>ers. D]</w:t>
      </w:r>
      <w:r w:rsidR="00633B3A" w:rsidRPr="004B3983">
        <w:rPr>
          <w:rFonts w:ascii="TimesNewRomanPS-BoldMT" w:hAnsi="TimesNewRomanPS-BoldMT" w:cs="TimesNewRomanPS-BoldMT"/>
          <w:bCs/>
          <w:szCs w:val="24"/>
        </w:rPr>
        <w:t xml:space="preserve"> un </w:t>
      </w:r>
      <w:r w:rsidR="003F1867">
        <w:rPr>
          <w:rFonts w:ascii="TimesNewRomanPS-BoldMT" w:hAnsi="TimesNewRomanPS-BoldMT" w:cs="TimesNewRomanPS-BoldMT"/>
          <w:bCs/>
          <w:szCs w:val="24"/>
        </w:rPr>
        <w:t>[pers. A]</w:t>
      </w:r>
      <w:r w:rsidR="00B90BEC" w:rsidRPr="004B3983">
        <w:rPr>
          <w:rFonts w:ascii="TimesNewRomanPS-BoldMT" w:hAnsi="TimesNewRomanPS-BoldMT" w:cs="TimesNewRomanPS-BoldMT"/>
          <w:bCs/>
          <w:szCs w:val="24"/>
        </w:rPr>
        <w:t xml:space="preserve"> </w:t>
      </w:r>
      <w:r w:rsidR="00B90BEC" w:rsidRPr="004B3983">
        <w:rPr>
          <w:rFonts w:ascii="TimesNewRomanPSMT" w:hAnsi="TimesNewRomanPSMT" w:cs="TimesNewRomanPSMT"/>
          <w:szCs w:val="24"/>
        </w:rPr>
        <w:t xml:space="preserve">atzīti par vainīgiem un sodīti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otrās daļas un 177.panta trešās daļas par to, ka viņi organizēja svešas ma</w:t>
      </w:r>
      <w:r w:rsidR="00F34555" w:rsidRPr="004B3983">
        <w:rPr>
          <w:rFonts w:ascii="TimesNewRomanPSMT" w:hAnsi="TimesNewRomanPSMT" w:cs="TimesNewRomanPSMT"/>
          <w:szCs w:val="24"/>
        </w:rPr>
        <w:t>ntas iegūšanu ar viltu (krāpšanu</w:t>
      </w:r>
      <w:r w:rsidR="00B90BEC" w:rsidRPr="004B3983">
        <w:rPr>
          <w:rFonts w:ascii="TimesNewRomanPSMT" w:hAnsi="TimesNewRomanPSMT" w:cs="TimesNewRomanPSMT"/>
          <w:szCs w:val="24"/>
        </w:rPr>
        <w:t xml:space="preserve">) personu grupā pēc iepriekšējas vienošanās lielā apmērā. </w:t>
      </w:r>
      <w:r w:rsidR="00B90BEC" w:rsidRPr="004B3983">
        <w:rPr>
          <w:rFonts w:eastAsia="Times New Roman" w:cs="Times New Roman"/>
          <w:szCs w:val="24"/>
        </w:rPr>
        <w:t xml:space="preserve"> </w:t>
      </w:r>
    </w:p>
    <w:p w14:paraId="48F56EAA" w14:textId="34535209" w:rsidR="00B90BEC" w:rsidRPr="004B3983" w:rsidRDefault="003B603F" w:rsidP="00633B3A">
      <w:pPr>
        <w:autoSpaceDE w:val="0"/>
        <w:autoSpaceDN w:val="0"/>
        <w:adjustRightInd w:val="0"/>
        <w:spacing w:after="0" w:line="276" w:lineRule="auto"/>
        <w:ind w:firstLine="709"/>
        <w:jc w:val="both"/>
        <w:rPr>
          <w:rFonts w:ascii="TimesNewRomanPSMT" w:hAnsi="TimesNewRomanPSMT" w:cs="TimesNewRomanPSMT"/>
          <w:szCs w:val="24"/>
        </w:rPr>
      </w:pPr>
      <w:r w:rsidRPr="004B3983">
        <w:rPr>
          <w:rFonts w:ascii="TimesNewRomanPS-BoldMT" w:hAnsi="TimesNewRomanPS-BoldMT" w:cs="TimesNewRomanPS-BoldMT"/>
          <w:bCs/>
          <w:szCs w:val="24"/>
        </w:rPr>
        <w:t xml:space="preserve">[3.2] </w:t>
      </w:r>
      <w:r w:rsidR="00EF0DE8">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EF0DE8">
        <w:rPr>
          <w:rFonts w:ascii="TimesNewRomanPS-BoldMT" w:hAnsi="TimesNewRomanPS-BoldMT" w:cs="TimesNewRomanPS-BoldMT"/>
          <w:bCs/>
          <w:szCs w:val="24"/>
        </w:rPr>
        <w:t>ers. C]</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 xml:space="preserve">atzīts par vainīgu un sodīts pēc Krimināllikuma </w:t>
      </w:r>
      <w:proofErr w:type="gramStart"/>
      <w:r w:rsidR="00B90BEC" w:rsidRPr="004B3983">
        <w:rPr>
          <w:rFonts w:ascii="TimesNewRomanPSMT" w:hAnsi="TimesNewRomanPSMT" w:cs="TimesNewRomanPSMT"/>
          <w:szCs w:val="24"/>
        </w:rPr>
        <w:t>177.panta</w:t>
      </w:r>
      <w:proofErr w:type="gramEnd"/>
      <w:r w:rsidR="00B90BEC" w:rsidRPr="004B3983">
        <w:rPr>
          <w:rFonts w:ascii="TimesNewRomanPSMT" w:hAnsi="TimesNewRomanPSMT" w:cs="TimesNewRomanPSMT"/>
          <w:szCs w:val="24"/>
        </w:rPr>
        <w:t xml:space="preserve"> trešās daļas un 196.panta otrās daļas par to, ka izdarīja svešas mantas iegūšanu ar viltu (krāpšanu) personu grupā pēc iepriekšējas vienošanās lielā apmērā, kā arī ideālajā kopībā </w:t>
      </w:r>
      <w:r w:rsidR="00633B3A" w:rsidRPr="004B3983">
        <w:rPr>
          <w:rFonts w:ascii="TimesNewRomanPSMT" w:hAnsi="TimesNewRomanPSMT" w:cs="TimesNewRomanPSMT"/>
          <w:szCs w:val="24"/>
        </w:rPr>
        <w:t xml:space="preserve">kā </w:t>
      </w:r>
      <w:r w:rsidR="00B90BEC" w:rsidRPr="004B3983">
        <w:rPr>
          <w:rFonts w:ascii="TimesNewRomanPSMT" w:hAnsi="TimesNewRomanPSMT" w:cs="TimesNewRomanPSMT"/>
          <w:szCs w:val="24"/>
        </w:rPr>
        <w:t>uzņēmum</w:t>
      </w:r>
      <w:r w:rsidR="00633B3A" w:rsidRPr="004B3983">
        <w:rPr>
          <w:rFonts w:ascii="TimesNewRomanPSMT" w:hAnsi="TimesNewRomanPSMT" w:cs="TimesNewRomanPSMT"/>
          <w:szCs w:val="24"/>
        </w:rPr>
        <w:t>a (uzņēmējsabiedrības) atbildīgs darbinieks</w:t>
      </w:r>
      <w:r w:rsidR="00B90BEC" w:rsidRPr="004B3983">
        <w:rPr>
          <w:rFonts w:ascii="TimesNewRomanPSMT" w:hAnsi="TimesNewRomanPSMT" w:cs="TimesNewRomanPSMT"/>
          <w:szCs w:val="24"/>
        </w:rPr>
        <w:t xml:space="preserve">, tas ir, personas, kurai uzņēmumā (uzņēmējsabiedrībā) ir tiesības pieņemt lēmumus, kas saistoši citām personām, un tiesības rīkoties ar uzņēmuma (uzņēmējsabiedrības) mantu vai finanšu līdzekļiem, </w:t>
      </w:r>
      <w:r w:rsidR="001F3EAA" w:rsidRPr="004B3983">
        <w:rPr>
          <w:rFonts w:ascii="TimesNewRomanPSMT" w:hAnsi="TimesNewRomanPSMT" w:cs="TimesNewRomanPSMT"/>
          <w:szCs w:val="24"/>
        </w:rPr>
        <w:t xml:space="preserve">izdarīja </w:t>
      </w:r>
      <w:r w:rsidR="00B90BEC" w:rsidRPr="004B3983">
        <w:rPr>
          <w:rFonts w:ascii="TimesNewRomanPSMT" w:hAnsi="TimesNewRomanPSMT" w:cs="TimesNewRomanPSMT"/>
          <w:szCs w:val="24"/>
        </w:rPr>
        <w:t>tīšu darbību, ļaunprātīgi izmantojot savas pilnvaras, ar kurām radīts būtisks kaitējums uzņēmuma (uzņēmējsabiedrības) un ar likumu aizsargātām citas personas interesēm, ko izdarīja mantkārīgā nolūkā.</w:t>
      </w:r>
    </w:p>
    <w:p w14:paraId="0AA34122" w14:textId="137EC50E" w:rsidR="00B90BEC" w:rsidRPr="004B3983" w:rsidRDefault="003B603F" w:rsidP="003B603F">
      <w:pPr>
        <w:autoSpaceDE w:val="0"/>
        <w:autoSpaceDN w:val="0"/>
        <w:adjustRightInd w:val="0"/>
        <w:spacing w:after="0" w:line="276" w:lineRule="auto"/>
        <w:ind w:firstLine="709"/>
        <w:jc w:val="both"/>
        <w:rPr>
          <w:rFonts w:ascii="TimesNewRomanPSMT" w:hAnsi="TimesNewRomanPSMT" w:cs="TimesNewRomanPSMT"/>
          <w:szCs w:val="24"/>
        </w:rPr>
      </w:pPr>
      <w:r w:rsidRPr="004B3983">
        <w:rPr>
          <w:rFonts w:ascii="TimesNewRomanPS-BoldMT" w:hAnsi="TimesNewRomanPS-BoldMT" w:cs="TimesNewRomanPS-BoldMT"/>
          <w:bCs/>
          <w:szCs w:val="24"/>
        </w:rPr>
        <w:t xml:space="preserve">[3.3] </w:t>
      </w:r>
      <w:r w:rsidR="007B29D7">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7B29D7">
        <w:rPr>
          <w:rFonts w:ascii="TimesNewRomanPS-BoldMT" w:hAnsi="TimesNewRomanPS-BoldMT" w:cs="TimesNewRomanPS-BoldMT"/>
          <w:bCs/>
          <w:szCs w:val="24"/>
        </w:rPr>
        <w:t>ers. M</w:t>
      </w:r>
      <w:r w:rsidR="00DB7930">
        <w:rPr>
          <w:rFonts w:ascii="TimesNewRomanPS-BoldMT" w:hAnsi="TimesNewRomanPS-BoldMT" w:cs="TimesNewRomanPS-BoldMT"/>
          <w:bCs/>
          <w:szCs w:val="24"/>
        </w:rPr>
        <w:t>]</w:t>
      </w:r>
      <w:r w:rsidR="001F3EAA" w:rsidRPr="004B3983">
        <w:rPr>
          <w:rFonts w:ascii="TimesNewRomanPS-BoldMT" w:hAnsi="TimesNewRomanPS-BoldMT" w:cs="TimesNewRomanPS-BoldMT"/>
          <w:bCs/>
          <w:szCs w:val="24"/>
        </w:rPr>
        <w:t xml:space="preserve">, </w:t>
      </w:r>
      <w:r w:rsidR="00DB7930">
        <w:rPr>
          <w:rFonts w:ascii="TimesNewRomanPS-BoldMT" w:hAnsi="TimesNewRomanPS-BoldMT" w:cs="TimesNewRomanPS-BoldMT"/>
          <w:bCs/>
          <w:szCs w:val="24"/>
        </w:rPr>
        <w:t>[pers. F]</w:t>
      </w:r>
      <w:r w:rsidR="001F3EAA" w:rsidRPr="004B3983">
        <w:rPr>
          <w:rFonts w:ascii="TimesNewRomanPS-BoldMT" w:hAnsi="TimesNewRomanPS-BoldMT" w:cs="TimesNewRomanPS-BoldMT"/>
          <w:bCs/>
          <w:szCs w:val="24"/>
        </w:rPr>
        <w:t xml:space="preserve">, </w:t>
      </w:r>
      <w:r w:rsidR="00754BD8">
        <w:rPr>
          <w:rFonts w:ascii="TimesNewRomanPS-BoldMT" w:hAnsi="TimesNewRomanPS-BoldMT" w:cs="TimesNewRomanPS-BoldMT"/>
          <w:bCs/>
          <w:szCs w:val="24"/>
        </w:rPr>
        <w:t>[pers. B]</w:t>
      </w:r>
      <w:r w:rsidR="001F3EAA" w:rsidRPr="004B3983">
        <w:rPr>
          <w:rFonts w:ascii="TimesNewRomanPS-BoldMT" w:hAnsi="TimesNewRomanPS-BoldMT" w:cs="TimesNewRomanPS-BoldMT"/>
          <w:bCs/>
          <w:szCs w:val="24"/>
        </w:rPr>
        <w:t xml:space="preserve">, </w:t>
      </w:r>
      <w:r w:rsidR="00DD5949">
        <w:rPr>
          <w:rFonts w:ascii="TimesNewRomanPS-BoldMT" w:hAnsi="TimesNewRomanPS-BoldMT" w:cs="TimesNewRomanPS-BoldMT"/>
          <w:bCs/>
          <w:szCs w:val="24"/>
        </w:rPr>
        <w:t>[pers. H</w:t>
      </w:r>
      <w:r w:rsidR="00DB7930">
        <w:rPr>
          <w:rFonts w:ascii="TimesNewRomanPS-BoldMT" w:hAnsi="TimesNewRomanPS-BoldMT" w:cs="TimesNewRomanPS-BoldMT"/>
          <w:bCs/>
          <w:szCs w:val="24"/>
        </w:rPr>
        <w:t>]</w:t>
      </w:r>
      <w:r w:rsidR="00B90BEC" w:rsidRPr="004B3983">
        <w:rPr>
          <w:rFonts w:ascii="TimesNewRomanPS-BoldMT" w:hAnsi="TimesNewRomanPS-BoldMT" w:cs="TimesNewRomanPS-BoldMT"/>
          <w:bCs/>
          <w:szCs w:val="24"/>
        </w:rPr>
        <w:t xml:space="preserve"> </w:t>
      </w:r>
      <w:r w:rsidR="00B90BEC" w:rsidRPr="004B3983">
        <w:rPr>
          <w:rFonts w:ascii="TimesNewRomanPSMT" w:hAnsi="TimesNewRomanPSMT" w:cs="TimesNewRomanPSMT"/>
          <w:szCs w:val="24"/>
        </w:rPr>
        <w:t xml:space="preserve">un </w:t>
      </w:r>
      <w:r w:rsidR="00DB7930">
        <w:rPr>
          <w:rFonts w:ascii="TimesNewRomanPS-BoldMT" w:hAnsi="TimesNewRomanPS-BoldMT" w:cs="TimesNewRomanPS-BoldMT"/>
          <w:bCs/>
          <w:szCs w:val="24"/>
        </w:rPr>
        <w:t>[pers. I]</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atzīti par</w:t>
      </w:r>
      <w:r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 xml:space="preserve">vainīgiem un sodīti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ceturtās daļas un 177.panta trešās daļas par to, ka atbalstīja svešas mantas iegūšanu ar viltu (krāpšana) personu grupā pēc iepriekšējas vienošanās lielā apmērā.</w:t>
      </w:r>
    </w:p>
    <w:p w14:paraId="340672DE" w14:textId="0425BF15" w:rsidR="00B90BEC" w:rsidRPr="004B3983" w:rsidRDefault="003B603F"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 xml:space="preserve">[3.4] </w:t>
      </w:r>
      <w:r w:rsidR="003F1867">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3F1867">
        <w:rPr>
          <w:rFonts w:ascii="TimesNewRomanPS-BoldMT" w:hAnsi="TimesNewRomanPS-BoldMT" w:cs="TimesNewRomanPS-BoldMT"/>
          <w:bCs/>
          <w:szCs w:val="24"/>
        </w:rPr>
        <w:t>ers. A]</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 xml:space="preserve">atzīts par vainīgu un sodīts pēc Krimināllikuma </w:t>
      </w:r>
      <w:proofErr w:type="gramStart"/>
      <w:r w:rsidR="00B90BEC" w:rsidRPr="004B3983">
        <w:rPr>
          <w:rFonts w:ascii="TimesNewRomanPSMT" w:hAnsi="TimesNewRomanPSMT" w:cs="TimesNewRomanPSMT"/>
          <w:szCs w:val="24"/>
        </w:rPr>
        <w:t>195.panta</w:t>
      </w:r>
      <w:proofErr w:type="gramEnd"/>
      <w:r w:rsidR="00B90BEC" w:rsidRPr="004B3983">
        <w:rPr>
          <w:rFonts w:ascii="TimesNewRomanPSMT" w:hAnsi="TimesNewRomanPSMT" w:cs="TimesNewRomanPSMT"/>
          <w:szCs w:val="24"/>
        </w:rPr>
        <w:t xml:space="preserve"> otrās daļas par to, ka izdarīja noziedzīgi iegūtu finanšu līdzekļu legalizēšanu</w:t>
      </w:r>
      <w:r w:rsidR="00F34555" w:rsidRPr="004B3983">
        <w:rPr>
          <w:rFonts w:ascii="TimesNewRomanPSMT" w:hAnsi="TimesNewRomanPSMT" w:cs="TimesNewRomanPSMT"/>
          <w:szCs w:val="24"/>
        </w:rPr>
        <w:t xml:space="preserve"> lielā ap</w:t>
      </w:r>
      <w:r w:rsidR="001F3EAA" w:rsidRPr="004B3983">
        <w:rPr>
          <w:rFonts w:ascii="TimesNewRomanPSMT" w:hAnsi="TimesNewRomanPSMT" w:cs="TimesNewRomanPSMT"/>
          <w:szCs w:val="24"/>
        </w:rPr>
        <w:t>mērā</w:t>
      </w:r>
      <w:r w:rsidR="00B90BEC" w:rsidRPr="004B3983">
        <w:rPr>
          <w:rFonts w:ascii="TimesNewRomanPSMT" w:hAnsi="TimesNewRomanPSMT" w:cs="TimesNewRomanPSMT"/>
          <w:szCs w:val="24"/>
        </w:rPr>
        <w:t>, pārkāpjot likumā noteiktās prasības un apzinoties šo l</w:t>
      </w:r>
      <w:r w:rsidR="001F3EAA" w:rsidRPr="004B3983">
        <w:rPr>
          <w:rFonts w:ascii="TimesNewRomanPSMT" w:hAnsi="TimesNewRomanPSMT" w:cs="TimesNewRomanPSMT"/>
          <w:szCs w:val="24"/>
        </w:rPr>
        <w:t>īdzekļu iegūšanas noziedzīgumu.</w:t>
      </w:r>
    </w:p>
    <w:p w14:paraId="76718D5B" w14:textId="696423D9" w:rsidR="00B90BEC" w:rsidRPr="004B3983" w:rsidRDefault="003B603F"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BoldMT" w:hAnsi="TimesNewRomanPS-BoldMT" w:cs="TimesNewRomanPS-BoldMT"/>
          <w:bCs/>
          <w:szCs w:val="24"/>
        </w:rPr>
        <w:t xml:space="preserve">[3.5] </w:t>
      </w:r>
      <w:r w:rsidR="00EF0DE8">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EF0DE8">
        <w:rPr>
          <w:rFonts w:ascii="TimesNewRomanPS-BoldMT" w:hAnsi="TimesNewRomanPS-BoldMT" w:cs="TimesNewRomanPS-BoldMT"/>
          <w:bCs/>
          <w:szCs w:val="24"/>
        </w:rPr>
        <w:t>ers. C]</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 xml:space="preserve">atzīts par vainīgu un sodīts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ceturtās daļas un 195.panta otrās daļas par to, ka </w:t>
      </w:r>
      <w:r w:rsidR="00CF5B65" w:rsidRPr="004B3983">
        <w:rPr>
          <w:rFonts w:ascii="TimesNewRomanPSMT" w:hAnsi="TimesNewRomanPSMT" w:cs="TimesNewRomanPSMT"/>
          <w:szCs w:val="24"/>
        </w:rPr>
        <w:t xml:space="preserve">viņš </w:t>
      </w:r>
      <w:r w:rsidR="00B90BEC" w:rsidRPr="004B3983">
        <w:rPr>
          <w:rFonts w:ascii="TimesNewRomanPSMT" w:hAnsi="TimesNewRomanPSMT" w:cs="TimesNewRomanPSMT"/>
          <w:szCs w:val="24"/>
        </w:rPr>
        <w:t>kā atbalstītājs apzināti veicināja noziedzīgi iegūtu finanšu līdzekļu legalizēšanu lielā apmērā.</w:t>
      </w:r>
    </w:p>
    <w:p w14:paraId="7D48CCAC" w14:textId="7F20E58B" w:rsidR="00B90BEC" w:rsidRPr="004B3983" w:rsidRDefault="003B603F" w:rsidP="003B603F">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BoldMT" w:hAnsi="TimesNewRomanPS-BoldMT" w:cs="TimesNewRomanPS-BoldMT"/>
          <w:bCs/>
          <w:szCs w:val="24"/>
        </w:rPr>
        <w:t xml:space="preserve">[3.6] </w:t>
      </w:r>
      <w:r w:rsidR="00DB7930">
        <w:rPr>
          <w:rFonts w:ascii="TimesNewRomanPS-BoldMT" w:hAnsi="TimesNewRomanPS-BoldMT" w:cs="TimesNewRomanPS-BoldMT"/>
          <w:bCs/>
          <w:szCs w:val="24"/>
        </w:rPr>
        <w:t>[Pers. </w:t>
      </w:r>
      <w:r w:rsidR="00DB7930">
        <w:t>F]</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atzīts par vainīgu un sodīts pēc Kriminālli</w:t>
      </w:r>
      <w:r w:rsidRPr="004B3983">
        <w:rPr>
          <w:rFonts w:ascii="TimesNewRomanPSMT" w:hAnsi="TimesNewRomanPSMT" w:cs="TimesNewRomanPSMT"/>
          <w:szCs w:val="24"/>
        </w:rPr>
        <w:t xml:space="preserve">kuma </w:t>
      </w:r>
      <w:proofErr w:type="gramStart"/>
      <w:r w:rsidRPr="004B3983">
        <w:rPr>
          <w:rFonts w:ascii="TimesNewRomanPSMT" w:hAnsi="TimesNewRomanPSMT" w:cs="TimesNewRomanPSMT"/>
          <w:szCs w:val="24"/>
        </w:rPr>
        <w:t>20.panta</w:t>
      </w:r>
      <w:proofErr w:type="gramEnd"/>
      <w:r w:rsidRPr="004B3983">
        <w:rPr>
          <w:rFonts w:ascii="TimesNewRomanPSMT" w:hAnsi="TimesNewRomanPSMT" w:cs="TimesNewRomanPSMT"/>
          <w:szCs w:val="24"/>
        </w:rPr>
        <w:t xml:space="preserve"> ceturtās daļas un </w:t>
      </w:r>
      <w:r w:rsidR="00B90BEC" w:rsidRPr="004B3983">
        <w:rPr>
          <w:rFonts w:ascii="TimesNewRomanPSMT" w:hAnsi="TimesNewRomanPSMT" w:cs="TimesNewRomanPSMT"/>
          <w:szCs w:val="24"/>
        </w:rPr>
        <w:t xml:space="preserve">195.panta otrās daļas par to, ka </w:t>
      </w:r>
      <w:r w:rsidR="00CF5B65" w:rsidRPr="004B3983">
        <w:rPr>
          <w:rFonts w:ascii="TimesNewRomanPSMT" w:hAnsi="TimesNewRomanPSMT" w:cs="TimesNewRomanPSMT"/>
          <w:szCs w:val="24"/>
        </w:rPr>
        <w:t xml:space="preserve">viņš </w:t>
      </w:r>
      <w:r w:rsidR="00B90BEC" w:rsidRPr="004B3983">
        <w:rPr>
          <w:rFonts w:ascii="TimesNewRomanPSMT" w:hAnsi="TimesNewRomanPSMT" w:cs="TimesNewRomanPSMT"/>
          <w:szCs w:val="24"/>
        </w:rPr>
        <w:t>kā atbalstītājs apzināti veicināja noziedzīgi iegūtu finanšu līdzekļu legalizēšanu lielā apmērā.</w:t>
      </w:r>
    </w:p>
    <w:p w14:paraId="6CE0E2FC" w14:textId="6EE8ABB4" w:rsidR="00B90BEC" w:rsidRPr="004B3983" w:rsidRDefault="003B603F"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BoldMT" w:hAnsi="TimesNewRomanPS-BoldMT" w:cs="TimesNewRomanPS-BoldMT"/>
          <w:bCs/>
          <w:szCs w:val="24"/>
        </w:rPr>
        <w:t xml:space="preserve">[3.7] </w:t>
      </w:r>
      <w:r w:rsidR="00754BD8">
        <w:rPr>
          <w:rFonts w:ascii="TimesNewRomanPS-BoldMT" w:hAnsi="TimesNewRomanPS-BoldMT" w:cs="TimesNewRomanPS-BoldMT"/>
          <w:bCs/>
          <w:szCs w:val="24"/>
        </w:rPr>
        <w:t>[</w:t>
      </w:r>
      <w:r w:rsidR="00DB7930">
        <w:rPr>
          <w:rFonts w:ascii="TimesNewRomanPS-BoldMT" w:hAnsi="TimesNewRomanPS-BoldMT" w:cs="TimesNewRomanPS-BoldMT"/>
          <w:bCs/>
          <w:szCs w:val="24"/>
        </w:rPr>
        <w:t>P</w:t>
      </w:r>
      <w:r w:rsidR="00754BD8">
        <w:rPr>
          <w:rFonts w:ascii="TimesNewRomanPS-BoldMT" w:hAnsi="TimesNewRomanPS-BoldMT" w:cs="TimesNewRomanPS-BoldMT"/>
          <w:bCs/>
          <w:szCs w:val="24"/>
        </w:rPr>
        <w:t>ers. B]</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 xml:space="preserve">atzīts par vainīgu un sodīts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ceturtās daļas un 195.panta otrās daļas par to, ka</w:t>
      </w:r>
      <w:r w:rsidR="00CF5B65" w:rsidRPr="004B3983">
        <w:rPr>
          <w:rFonts w:ascii="TimesNewRomanPSMT" w:hAnsi="TimesNewRomanPSMT" w:cs="TimesNewRomanPSMT"/>
          <w:szCs w:val="24"/>
        </w:rPr>
        <w:t xml:space="preserve"> viņš</w:t>
      </w:r>
      <w:r w:rsidR="00B90BEC" w:rsidRPr="004B3983">
        <w:rPr>
          <w:rFonts w:ascii="TimesNewRomanPSMT" w:hAnsi="TimesNewRomanPSMT" w:cs="TimesNewRomanPSMT"/>
          <w:szCs w:val="24"/>
        </w:rPr>
        <w:t xml:space="preserve"> kā atbalstītājs apzināti veicināja noziedzīgi iegūtu finanšu līdzekļu legalizēšanu lielā apmērā.</w:t>
      </w:r>
    </w:p>
    <w:p w14:paraId="0A70CB2C" w14:textId="03D3C0F3" w:rsidR="00B90BEC" w:rsidRPr="004B3983" w:rsidRDefault="003B603F"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BoldMT" w:hAnsi="TimesNewRomanPS-BoldMT" w:cs="TimesNewRomanPS-BoldMT"/>
          <w:bCs/>
          <w:szCs w:val="24"/>
        </w:rPr>
        <w:t>[3.8]</w:t>
      </w:r>
      <w:r w:rsidR="00EA4E26">
        <w:rPr>
          <w:rFonts w:ascii="TimesNewRomanPS-BoldMT" w:hAnsi="TimesNewRomanPS-BoldMT" w:cs="TimesNewRomanPS-BoldMT"/>
          <w:bCs/>
          <w:szCs w:val="24"/>
        </w:rPr>
        <w:t> </w:t>
      </w:r>
      <w:r w:rsidR="00090C85">
        <w:rPr>
          <w:rFonts w:ascii="TimesNewRomanPS-BoldMT" w:hAnsi="TimesNewRomanPS-BoldMT" w:cs="TimesNewRomanPS-BoldMT"/>
          <w:bCs/>
          <w:szCs w:val="24"/>
        </w:rPr>
        <w:t>[pers. E</w:t>
      </w:r>
      <w:r w:rsidR="00EA4E26">
        <w:rPr>
          <w:rFonts w:ascii="TimesNewRomanPS-BoldMT" w:hAnsi="TimesNewRomanPS-BoldMT" w:cs="TimesNewRomanPS-BoldMT"/>
          <w:bCs/>
          <w:szCs w:val="24"/>
        </w:rPr>
        <w:t>]</w:t>
      </w:r>
      <w:r w:rsidR="00443A74" w:rsidRPr="004B3983">
        <w:rPr>
          <w:rFonts w:ascii="TimesNewRomanPS-BoldMT" w:hAnsi="TimesNewRomanPS-BoldMT" w:cs="TimesNewRomanPS-BoldMT"/>
          <w:bCs/>
          <w:szCs w:val="24"/>
        </w:rPr>
        <w:t xml:space="preserve">, </w:t>
      </w:r>
      <w:r w:rsidR="00DD5949">
        <w:rPr>
          <w:rFonts w:ascii="TimesNewRomanPS-BoldMT" w:hAnsi="TimesNewRomanPS-BoldMT" w:cs="TimesNewRomanPS-BoldMT"/>
          <w:bCs/>
          <w:szCs w:val="24"/>
        </w:rPr>
        <w:t>[pers. H</w:t>
      </w:r>
      <w:r w:rsidR="00EA4E26">
        <w:rPr>
          <w:rFonts w:ascii="TimesNewRomanPS-BoldMT" w:hAnsi="TimesNewRomanPS-BoldMT" w:cs="TimesNewRomanPS-BoldMT"/>
          <w:bCs/>
          <w:szCs w:val="24"/>
        </w:rPr>
        <w:t>]</w:t>
      </w:r>
      <w:r w:rsidR="00F34555" w:rsidRPr="004B3983">
        <w:rPr>
          <w:rFonts w:ascii="TimesNewRomanPS-BoldMT" w:hAnsi="TimesNewRomanPS-BoldMT" w:cs="TimesNewRomanPS-BoldMT"/>
          <w:bCs/>
          <w:szCs w:val="24"/>
        </w:rPr>
        <w:t xml:space="preserve">, </w:t>
      </w:r>
      <w:r w:rsidR="00EA4E26">
        <w:rPr>
          <w:rFonts w:ascii="TimesNewRomanPS-BoldMT" w:hAnsi="TimesNewRomanPS-BoldMT" w:cs="TimesNewRomanPS-BoldMT"/>
          <w:bCs/>
          <w:szCs w:val="24"/>
        </w:rPr>
        <w:t>[pers. I]</w:t>
      </w:r>
      <w:r w:rsidR="00F34555" w:rsidRPr="004B3983">
        <w:rPr>
          <w:rFonts w:ascii="TimesNewRomanPS-BoldMT" w:hAnsi="TimesNewRomanPS-BoldMT" w:cs="TimesNewRomanPS-BoldMT"/>
          <w:bCs/>
          <w:szCs w:val="24"/>
        </w:rPr>
        <w:t xml:space="preserve">, </w:t>
      </w:r>
      <w:r w:rsidR="00DD5949">
        <w:rPr>
          <w:rFonts w:ascii="TimesNewRomanPS-BoldMT" w:hAnsi="TimesNewRomanPS-BoldMT" w:cs="TimesNewRomanPS-BoldMT"/>
          <w:bCs/>
          <w:szCs w:val="24"/>
        </w:rPr>
        <w:t>[pers. G</w:t>
      </w:r>
      <w:r w:rsidR="00EA4E26">
        <w:rPr>
          <w:rFonts w:ascii="TimesNewRomanPS-BoldMT" w:hAnsi="TimesNewRomanPS-BoldMT" w:cs="TimesNewRomanPS-BoldMT"/>
          <w:bCs/>
          <w:szCs w:val="24"/>
        </w:rPr>
        <w:t>]</w:t>
      </w:r>
      <w:r w:rsidR="00F34555" w:rsidRPr="004B3983">
        <w:rPr>
          <w:rFonts w:ascii="TimesNewRomanPS-BoldMT" w:hAnsi="TimesNewRomanPS-BoldMT" w:cs="TimesNewRomanPS-BoldMT"/>
          <w:b/>
          <w:bCs/>
          <w:szCs w:val="24"/>
        </w:rPr>
        <w:t xml:space="preserve"> </w:t>
      </w:r>
      <w:r w:rsidR="00443A74" w:rsidRPr="004B3983">
        <w:rPr>
          <w:rFonts w:ascii="TimesNewRomanPSMT" w:hAnsi="TimesNewRomanPSMT" w:cs="TimesNewRomanPSMT"/>
          <w:szCs w:val="24"/>
        </w:rPr>
        <w:t>atzīti par vainīgiem un sodīti</w:t>
      </w:r>
      <w:r w:rsidR="00B90BEC" w:rsidRPr="004B3983">
        <w:rPr>
          <w:rFonts w:ascii="TimesNewRomanPSMT" w:hAnsi="TimesNewRomanPSMT" w:cs="TimesNewRomanPSMT"/>
          <w:szCs w:val="24"/>
        </w:rPr>
        <w:t xml:space="preserve"> pēc Krimināllikuma </w:t>
      </w:r>
      <w:proofErr w:type="gramStart"/>
      <w:r w:rsidR="00B90BEC" w:rsidRPr="004B3983">
        <w:rPr>
          <w:rFonts w:ascii="TimesNewRomanPSMT" w:hAnsi="TimesNewRomanPSMT" w:cs="TimesNewRomanPSMT"/>
          <w:szCs w:val="24"/>
        </w:rPr>
        <w:t>195.panta</w:t>
      </w:r>
      <w:proofErr w:type="gramEnd"/>
      <w:r w:rsidR="00B90BEC" w:rsidRPr="004B3983">
        <w:rPr>
          <w:rFonts w:ascii="TimesNewRomanPSMT" w:hAnsi="TimesNewRomanPSMT" w:cs="TimesNewRomanPSMT"/>
          <w:szCs w:val="24"/>
        </w:rPr>
        <w:t xml:space="preserve"> otrās daļas par to, ka </w:t>
      </w:r>
      <w:r w:rsidR="00443A74" w:rsidRPr="004B3983">
        <w:rPr>
          <w:rFonts w:ascii="TimesNewRomanPSMT" w:hAnsi="TimesNewRomanPSMT" w:cs="TimesNewRomanPSMT"/>
          <w:szCs w:val="24"/>
        </w:rPr>
        <w:t>viņi legalizēja noziedzīgi iegūtus finanšu līdzekļus</w:t>
      </w:r>
      <w:r w:rsidR="00B90BEC" w:rsidRPr="004B3983">
        <w:rPr>
          <w:rFonts w:ascii="TimesNewRomanPSMT" w:hAnsi="TimesNewRomanPSMT" w:cs="TimesNewRomanPSMT"/>
          <w:szCs w:val="24"/>
        </w:rPr>
        <w:t>, pārkāpjot likumā noteiktās prasības un apzinoties šo līdzekļu iegūšanas noziedzīgumu, lielā apmērā.</w:t>
      </w:r>
    </w:p>
    <w:p w14:paraId="3F2D4524" w14:textId="650BE6DD" w:rsidR="00B90BEC" w:rsidRPr="004B3983" w:rsidRDefault="00443A74" w:rsidP="001F3EAA">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BoldMT" w:hAnsi="TimesNewRomanPS-BoldMT" w:cs="TimesNewRomanPS-BoldMT"/>
          <w:bCs/>
          <w:szCs w:val="24"/>
        </w:rPr>
        <w:t>[3.9</w:t>
      </w:r>
      <w:r w:rsidR="003B603F" w:rsidRPr="004B3983">
        <w:rPr>
          <w:rFonts w:ascii="TimesNewRomanPS-BoldMT" w:hAnsi="TimesNewRomanPS-BoldMT" w:cs="TimesNewRomanPS-BoldMT"/>
          <w:bCs/>
          <w:szCs w:val="24"/>
        </w:rPr>
        <w:t xml:space="preserve">] </w:t>
      </w:r>
      <w:r w:rsidR="00EA4E26">
        <w:rPr>
          <w:rFonts w:ascii="TimesNewRomanPS-BoldMT" w:hAnsi="TimesNewRomanPS-BoldMT" w:cs="TimesNewRomanPS-BoldMT"/>
          <w:bCs/>
          <w:szCs w:val="24"/>
        </w:rPr>
        <w:t>[Pers. R]</w:t>
      </w:r>
      <w:r w:rsidR="001F3EAA" w:rsidRPr="004B3983">
        <w:rPr>
          <w:rFonts w:ascii="TimesNewRomanPS-BoldMT" w:hAnsi="TimesNewRomanPS-BoldMT" w:cs="TimesNewRomanPS-BoldMT"/>
          <w:bCs/>
          <w:szCs w:val="24"/>
        </w:rPr>
        <w:t xml:space="preserve">, </w:t>
      </w:r>
      <w:r w:rsidR="00EA4E26">
        <w:rPr>
          <w:rFonts w:ascii="TimesNewRomanPS-BoldMT" w:hAnsi="TimesNewRomanPS-BoldMT" w:cs="TimesNewRomanPS-BoldMT"/>
          <w:bCs/>
          <w:szCs w:val="24"/>
        </w:rPr>
        <w:t>[pers. S]</w:t>
      </w:r>
      <w:r w:rsidR="001F3EAA" w:rsidRPr="004B3983">
        <w:rPr>
          <w:rFonts w:ascii="TimesNewRomanPS-BoldMT" w:hAnsi="TimesNewRomanPS-BoldMT" w:cs="TimesNewRomanPS-BoldMT"/>
          <w:bCs/>
          <w:szCs w:val="24"/>
        </w:rPr>
        <w:t xml:space="preserve"> un </w:t>
      </w:r>
      <w:r w:rsidR="00EA4E26">
        <w:rPr>
          <w:rFonts w:ascii="TimesNewRomanPS-BoldMT" w:hAnsi="TimesNewRomanPS-BoldMT" w:cs="TimesNewRomanPS-BoldMT"/>
          <w:bCs/>
          <w:szCs w:val="24"/>
        </w:rPr>
        <w:t>[pers. T]</w:t>
      </w:r>
      <w:r w:rsidR="00B90BEC" w:rsidRPr="004B3983">
        <w:rPr>
          <w:rFonts w:ascii="TimesNewRomanPS-BoldMT" w:hAnsi="TimesNewRomanPS-BoldMT" w:cs="TimesNewRomanPS-BoldMT"/>
          <w:b/>
          <w:bCs/>
          <w:szCs w:val="24"/>
        </w:rPr>
        <w:t xml:space="preserve"> </w:t>
      </w:r>
      <w:r w:rsidR="00B90BEC" w:rsidRPr="004B3983">
        <w:rPr>
          <w:rFonts w:ascii="TimesNewRomanPSMT" w:hAnsi="TimesNewRomanPSMT" w:cs="TimesNewRomanPSMT"/>
          <w:szCs w:val="24"/>
        </w:rPr>
        <w:t xml:space="preserve">atzīti par vainīgiem pēc Krimināllikuma </w:t>
      </w:r>
      <w:proofErr w:type="gramStart"/>
      <w:r w:rsidR="00B90BEC" w:rsidRPr="004B3983">
        <w:rPr>
          <w:rFonts w:ascii="TimesNewRomanPSMT" w:hAnsi="TimesNewRomanPSMT" w:cs="TimesNewRomanPSMT"/>
          <w:szCs w:val="24"/>
        </w:rPr>
        <w:t>319.panta</w:t>
      </w:r>
      <w:proofErr w:type="gramEnd"/>
      <w:r w:rsidR="00B90BEC" w:rsidRPr="004B3983">
        <w:rPr>
          <w:rFonts w:ascii="TimesNewRomanPSMT" w:hAnsi="TimesNewRomanPSMT" w:cs="TimesNewRomanPSMT"/>
          <w:szCs w:val="24"/>
        </w:rPr>
        <w:t xml:space="preserve"> otrās daļas par to, ka viņi, būdami valsts amatpersonas, neizpildīja</w:t>
      </w:r>
      <w:r w:rsidR="001F3EAA"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pienākumu, tas ir, tīši neizdara darbības, kuras tai pēc likuma vai uzlikta</w:t>
      </w:r>
      <w:r w:rsidR="001F3EAA"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 xml:space="preserve">uzdevuma jāizdara, lai novērstu kaitējumu ar likumu aizsargātām personas tiesībām un interesēm, un ja ar to ar likumu aizsargātām personas tiesībām un interesēm radīts būtisks kaitējums, un </w:t>
      </w:r>
      <w:r w:rsidR="0015747F" w:rsidRPr="004B3983">
        <w:rPr>
          <w:rFonts w:ascii="TimesNewRomanPSMT" w:hAnsi="TimesNewRomanPSMT" w:cs="TimesNewRomanPSMT"/>
          <w:szCs w:val="24"/>
        </w:rPr>
        <w:t>ja tas izraisījis smagas sekas.</w:t>
      </w:r>
    </w:p>
    <w:p w14:paraId="46C24654" w14:textId="3C8F821D" w:rsidR="00B90BEC" w:rsidRPr="004B3983" w:rsidRDefault="00443A74" w:rsidP="0015747F">
      <w:pPr>
        <w:autoSpaceDE w:val="0"/>
        <w:autoSpaceDN w:val="0"/>
        <w:adjustRightInd w:val="0"/>
        <w:spacing w:after="0" w:line="276" w:lineRule="auto"/>
        <w:ind w:firstLine="720"/>
        <w:jc w:val="both"/>
        <w:rPr>
          <w:rFonts w:ascii="TimesNewRomanPS-BoldMT" w:hAnsi="TimesNewRomanPS-BoldMT" w:cs="TimesNewRomanPS-BoldMT"/>
          <w:bCs/>
          <w:szCs w:val="24"/>
        </w:rPr>
      </w:pPr>
      <w:r w:rsidRPr="004B3983">
        <w:rPr>
          <w:rFonts w:ascii="TimesNewRomanPS-BoldMT" w:hAnsi="TimesNewRomanPS-BoldMT" w:cs="TimesNewRomanPS-BoldMT"/>
          <w:bCs/>
          <w:szCs w:val="24"/>
        </w:rPr>
        <w:t>[3.10</w:t>
      </w:r>
      <w:r w:rsidR="0015747F" w:rsidRPr="004B3983">
        <w:rPr>
          <w:rFonts w:ascii="TimesNewRomanPS-BoldMT" w:hAnsi="TimesNewRomanPS-BoldMT" w:cs="TimesNewRomanPS-BoldMT"/>
          <w:bCs/>
          <w:szCs w:val="24"/>
        </w:rPr>
        <w:t xml:space="preserve">] </w:t>
      </w:r>
      <w:r w:rsidR="00B90BEC" w:rsidRPr="004B3983">
        <w:rPr>
          <w:rFonts w:ascii="TimesNewRomanPS-BoldMT" w:hAnsi="TimesNewRomanPS-BoldMT" w:cs="TimesNewRomanPS-BoldMT"/>
          <w:bCs/>
          <w:szCs w:val="24"/>
        </w:rPr>
        <w:t xml:space="preserve">Pirmstiesas kriminālprocesā </w:t>
      </w:r>
      <w:r w:rsidR="007B29D7">
        <w:rPr>
          <w:rFonts w:ascii="TimesNewRomanPS-BoldMT" w:hAnsi="TimesNewRomanPS-BoldMT" w:cs="TimesNewRomanPS-BoldMT"/>
          <w:bCs/>
          <w:szCs w:val="24"/>
        </w:rPr>
        <w:t>[pers. U</w:t>
      </w:r>
      <w:r w:rsidR="00EA4E26">
        <w:rPr>
          <w:rFonts w:ascii="TimesNewRomanPS-BoldMT" w:hAnsi="TimesNewRomanPS-BoldMT" w:cs="TimesNewRomanPS-BoldMT"/>
          <w:bCs/>
          <w:szCs w:val="24"/>
        </w:rPr>
        <w:t>]</w:t>
      </w:r>
      <w:r w:rsidR="00B90BEC" w:rsidRPr="004B3983">
        <w:rPr>
          <w:rFonts w:ascii="TimesNewRomanPS-BoldMT" w:hAnsi="TimesNewRomanPS-BoldMT" w:cs="TimesNewRomanPS-BoldMT"/>
          <w:bCs/>
          <w:szCs w:val="24"/>
        </w:rPr>
        <w:t xml:space="preserve"> apsūdzība celta par Krimināllikuma </w:t>
      </w:r>
      <w:proofErr w:type="gramStart"/>
      <w:r w:rsidR="00B90BEC" w:rsidRPr="004B3983">
        <w:rPr>
          <w:rFonts w:ascii="TimesNewRomanPS-BoldMT" w:hAnsi="TimesNewRomanPS-BoldMT" w:cs="TimesNewRomanPS-BoldMT"/>
          <w:bCs/>
          <w:szCs w:val="24"/>
        </w:rPr>
        <w:t>177.panta</w:t>
      </w:r>
      <w:proofErr w:type="gramEnd"/>
      <w:r w:rsidR="00B90BEC" w:rsidRPr="004B3983">
        <w:rPr>
          <w:rFonts w:ascii="TimesNewRomanPS-BoldMT" w:hAnsi="TimesNewRomanPS-BoldMT" w:cs="TimesNewRomanPS-BoldMT"/>
          <w:bCs/>
          <w:szCs w:val="24"/>
        </w:rPr>
        <w:t xml:space="preserve"> trešajā daļā un 318.panta otrajā daļā paredzēto noziedzīgu nodarījumu izdarīšanu</w:t>
      </w:r>
      <w:r w:rsidR="001F3EAA" w:rsidRPr="004B3983">
        <w:rPr>
          <w:rFonts w:ascii="TimesNewRomanPS-BoldMT" w:hAnsi="TimesNewRomanPS-BoldMT" w:cs="TimesNewRomanPS-BoldMT"/>
          <w:bCs/>
          <w:szCs w:val="24"/>
        </w:rPr>
        <w:t>, tas ir,</w:t>
      </w:r>
      <w:r w:rsidR="00B90BEC" w:rsidRPr="004B3983">
        <w:rPr>
          <w:rFonts w:ascii="TimesNewRomanPS-BoldMT" w:hAnsi="TimesNewRomanPS-BoldMT" w:cs="TimesNewRomanPS-BoldMT"/>
          <w:bCs/>
          <w:szCs w:val="24"/>
        </w:rPr>
        <w:t xml:space="preserve"> par to, ka </w:t>
      </w:r>
      <w:r w:rsidR="001F3EAA" w:rsidRPr="004B3983">
        <w:rPr>
          <w:rFonts w:ascii="TimesNewRomanPS-BoldMT" w:hAnsi="TimesNewRomanPS-BoldMT" w:cs="TimesNewRomanPS-BoldMT"/>
          <w:bCs/>
          <w:szCs w:val="24"/>
        </w:rPr>
        <w:t>viņš ieguva svešu mantu</w:t>
      </w:r>
      <w:r w:rsidR="00B90BEC" w:rsidRPr="004B3983">
        <w:rPr>
          <w:rFonts w:ascii="TimesNewRomanPS-BoldMT" w:hAnsi="TimesNewRomanPS-BoldMT" w:cs="TimesNewRomanPS-BoldMT"/>
          <w:bCs/>
          <w:szCs w:val="24"/>
        </w:rPr>
        <w:t xml:space="preserve"> ar viltu (krāpšanu) personu grupā pēc iepri</w:t>
      </w:r>
      <w:r w:rsidR="00F34555" w:rsidRPr="004B3983">
        <w:rPr>
          <w:rFonts w:ascii="TimesNewRomanPS-BoldMT" w:hAnsi="TimesNewRomanPS-BoldMT" w:cs="TimesNewRomanPS-BoldMT"/>
          <w:bCs/>
          <w:szCs w:val="24"/>
        </w:rPr>
        <w:t>ekšējas vienošanās lielā apmērā</w:t>
      </w:r>
      <w:r w:rsidR="00B90BEC" w:rsidRPr="004B3983">
        <w:rPr>
          <w:rFonts w:ascii="TimesNewRomanPS-BoldMT" w:hAnsi="TimesNewRomanPS-BoldMT" w:cs="TimesNewRomanPS-BoldMT"/>
          <w:bCs/>
          <w:szCs w:val="24"/>
        </w:rPr>
        <w:t xml:space="preserve"> un ideālajā kopībā, </w:t>
      </w:r>
      <w:r w:rsidR="00843490" w:rsidRPr="004B3983">
        <w:rPr>
          <w:rFonts w:ascii="TimesNewRomanPS-BoldMT" w:hAnsi="TimesNewRomanPS-BoldMT" w:cs="TimesNewRomanPS-BoldMT"/>
          <w:bCs/>
          <w:szCs w:val="24"/>
        </w:rPr>
        <w:t xml:space="preserve">kā arī, </w:t>
      </w:r>
      <w:r w:rsidR="00B90BEC" w:rsidRPr="004B3983">
        <w:rPr>
          <w:rFonts w:ascii="TimesNewRomanPS-BoldMT" w:hAnsi="TimesNewRomanPS-BoldMT" w:cs="TimesNewRomanPS-BoldMT"/>
          <w:bCs/>
          <w:szCs w:val="24"/>
        </w:rPr>
        <w:t>būdams valsts amatpersona, izdarīja tīšas darbības, ļaunprātīgi izmantojot dienesta stāvokli, kas radījušas būtisku kaitējumu ar likumu aizsargātām personas interesēm, izdarītas mantkārīgā nolūkā u</w:t>
      </w:r>
      <w:r w:rsidR="0015747F" w:rsidRPr="004B3983">
        <w:rPr>
          <w:rFonts w:ascii="TimesNewRomanPS-BoldMT" w:hAnsi="TimesNewRomanPS-BoldMT" w:cs="TimesNewRomanPS-BoldMT"/>
          <w:bCs/>
          <w:szCs w:val="24"/>
        </w:rPr>
        <w:t xml:space="preserve">n ir izraisījušas smagas sekas. </w:t>
      </w:r>
      <w:r w:rsidR="00B90BEC" w:rsidRPr="004B3983">
        <w:rPr>
          <w:rFonts w:ascii="TimesNewRomanPS-BoldMT" w:hAnsi="TimesNewRomanPS-BoldMT" w:cs="TimesNewRomanPS-BoldMT"/>
          <w:bCs/>
          <w:szCs w:val="24"/>
        </w:rPr>
        <w:t xml:space="preserve">Ar pirmās instances tiesas spriedumu </w:t>
      </w:r>
      <w:r w:rsidR="007B29D7">
        <w:rPr>
          <w:rFonts w:ascii="TimesNewRomanPS-BoldMT" w:hAnsi="TimesNewRomanPS-BoldMT" w:cs="TimesNewRomanPS-BoldMT"/>
          <w:bCs/>
          <w:szCs w:val="24"/>
        </w:rPr>
        <w:t>[pers. U</w:t>
      </w:r>
      <w:r w:rsidR="00EA4E26">
        <w:rPr>
          <w:rFonts w:ascii="TimesNewRomanPS-BoldMT" w:hAnsi="TimesNewRomanPS-BoldMT" w:cs="TimesNewRomanPS-BoldMT"/>
          <w:bCs/>
          <w:szCs w:val="24"/>
        </w:rPr>
        <w:t>]</w:t>
      </w:r>
      <w:r w:rsidR="00B90BEC" w:rsidRPr="004B3983">
        <w:rPr>
          <w:rFonts w:ascii="TimesNewRomanPS-BoldMT" w:hAnsi="TimesNewRomanPS-BoldMT" w:cs="TimesNewRomanPS-BoldMT"/>
          <w:bCs/>
          <w:szCs w:val="24"/>
        </w:rPr>
        <w:t xml:space="preserve"> atbrīvots no kriminālatbildības, jo saslimis ar psihiskiem traucēju</w:t>
      </w:r>
      <w:r w:rsidR="0015747F" w:rsidRPr="004B3983">
        <w:rPr>
          <w:rFonts w:ascii="TimesNewRomanPS-BoldMT" w:hAnsi="TimesNewRomanPS-BoldMT" w:cs="TimesNewRomanPS-BoldMT"/>
          <w:bCs/>
          <w:szCs w:val="24"/>
        </w:rPr>
        <w:t>miem pēc nozieguma izdarīšanas.</w:t>
      </w:r>
    </w:p>
    <w:p w14:paraId="2610CC99" w14:textId="7D7700A4" w:rsidR="00B90BEC" w:rsidRPr="004B3983" w:rsidRDefault="00443A74"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[3.11</w:t>
      </w:r>
      <w:r w:rsidR="0015747F"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Pi</w:t>
      </w:r>
      <w:r w:rsidR="001F3EAA" w:rsidRPr="004B3983">
        <w:rPr>
          <w:rFonts w:ascii="TimesNewRomanPSMT" w:hAnsi="TimesNewRomanPSMT" w:cs="TimesNewRomanPSMT"/>
          <w:szCs w:val="24"/>
        </w:rPr>
        <w:t xml:space="preserve">rmstiesas kriminālprocesā </w:t>
      </w:r>
      <w:r w:rsidR="00EA4E26">
        <w:rPr>
          <w:rFonts w:ascii="TimesNewRomanPSMT" w:hAnsi="TimesNewRomanPSMT" w:cs="TimesNewRomanPSMT"/>
          <w:szCs w:val="24"/>
        </w:rPr>
        <w:t>[pers. O]</w:t>
      </w:r>
      <w:r w:rsidR="00B90BEC" w:rsidRPr="004B3983">
        <w:rPr>
          <w:rFonts w:ascii="TimesNewRomanPSMT" w:hAnsi="TimesNewRomanPSMT" w:cs="TimesNewRomanPSMT"/>
          <w:szCs w:val="24"/>
        </w:rPr>
        <w:t xml:space="preserve"> celta apsūdzība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ceturtās daļas un 177.panta trešās daļas, pēc Krimināllikuma 196.panta otrās daļas par to, ka viņš atbalstīja, tas ir, apzināti veicināja, dodot līdzekļus, svešas mantas un tiesību uz šādu mantu iegūšanu ar viltu (krāpšana) personu grupā pēc iepriekšējas vienošanās, lielā apmērā, un ideālajā kopībā, būdams uzņēmuma (uzņēmējsabiedrības) atbildīgs darbinieks, tas ir, persona, kurai uzņēmumā (uzņēmējsabiedrībā) ir tiesības pieņemt lēmumus, kas saistoši citām personām, un tiesības rīkoties ar uzņēmuma (uzņēmējsabiedrības) mantu vai finanšu līdzekļiem, izdarīja tīšas darbības, ļaunprātīgi izmantojot savas pilnvaras, ar kurām radīts būtisks kaitējums uzņēmuma (uzņēmējsabiedrības) un ar likumu aizsargātām citas personas interesēm, ko izdarīja mantkārīgā nolūkā. Ar pirmās instances tiesas spriedumu </w:t>
      </w:r>
      <w:r w:rsidR="00EA4E26">
        <w:rPr>
          <w:rFonts w:ascii="TimesNewRomanPSMT" w:hAnsi="TimesNewRomanPSMT" w:cs="TimesNewRomanPSMT"/>
          <w:szCs w:val="24"/>
        </w:rPr>
        <w:t>[pers. O]</w:t>
      </w:r>
      <w:r w:rsidR="00B90BEC" w:rsidRPr="004B3983">
        <w:rPr>
          <w:rFonts w:ascii="TimesNewRomanPSMT" w:hAnsi="TimesNewRomanPSMT" w:cs="TimesNewRomanPSMT"/>
          <w:szCs w:val="24"/>
        </w:rPr>
        <w:t xml:space="preserve"> attaisnots par minētajiem noziedzīgajiem nodarījumiem.</w:t>
      </w:r>
    </w:p>
    <w:p w14:paraId="6D85D961" w14:textId="35679ACA" w:rsidR="00B90BEC" w:rsidRPr="004B3983" w:rsidRDefault="00443A74"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[3.12</w:t>
      </w:r>
      <w:r w:rsidR="0015747F"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Pirms</w:t>
      </w:r>
      <w:r w:rsidR="001F3EAA" w:rsidRPr="004B3983">
        <w:rPr>
          <w:rFonts w:ascii="TimesNewRomanPSMT" w:hAnsi="TimesNewRomanPSMT" w:cs="TimesNewRomanPSMT"/>
          <w:szCs w:val="24"/>
        </w:rPr>
        <w:t xml:space="preserve">tiesas kriminālprocesā </w:t>
      </w:r>
      <w:r w:rsidR="00EA4E26">
        <w:rPr>
          <w:rFonts w:ascii="TimesNewRomanPSMT" w:hAnsi="TimesNewRomanPSMT" w:cs="TimesNewRomanPSMT"/>
          <w:szCs w:val="24"/>
        </w:rPr>
        <w:t>[pers. N]</w:t>
      </w:r>
      <w:r w:rsidR="00B90BEC" w:rsidRPr="004B3983">
        <w:rPr>
          <w:rFonts w:ascii="TimesNewRomanPSMT" w:hAnsi="TimesNewRomanPSMT" w:cs="TimesNewRomanPSMT"/>
          <w:szCs w:val="24"/>
        </w:rPr>
        <w:t xml:space="preserve"> celta apsūdzība pēc Krimināllikuma </w:t>
      </w:r>
      <w:proofErr w:type="gramStart"/>
      <w:r w:rsidR="00B90BEC" w:rsidRPr="004B3983">
        <w:rPr>
          <w:rFonts w:ascii="TimesNewRomanPSMT" w:hAnsi="TimesNewRomanPSMT" w:cs="TimesNewRomanPSMT"/>
          <w:szCs w:val="24"/>
        </w:rPr>
        <w:t>20.panta</w:t>
      </w:r>
      <w:proofErr w:type="gramEnd"/>
      <w:r w:rsidR="00B90BEC" w:rsidRPr="004B3983">
        <w:rPr>
          <w:rFonts w:ascii="TimesNewRomanPSMT" w:hAnsi="TimesNewRomanPSMT" w:cs="TimesNewRomanPSMT"/>
          <w:szCs w:val="24"/>
        </w:rPr>
        <w:t xml:space="preserve"> ceturtās daļas un 177.panta trešās daļas, pēc Krimināllikuma 196.panta otrās daļas par to, ka viņš atbalstīja, tas ir, apzināti veicināja, dodot līdzekļus, svešas mantas un tiesību uz šādu mantu iegūšanu ar viltu (krāpšana) personu grupā pēc iepriekšējas vienošanās, lielā apmērā, un ideālajā kopībā, būdams uzņēmuma (uzņēmējsabiedrības) atbildīgs darbinieks, tas ir, persona, kurai uzņēmumā (uzņēmējsabiedrībā) ir tiesības pieņemt lēmumus, kas saistoši citām personām, un tiesības rīkoties ar uzņēmuma (uzņēmējsabiedrības) mantu vai finanšu līdzekļiem, izdarīja tīšas darbības, ļaunprātīgi izmantojot savas pilnvaras, ar kurām radīts būtisks kaitējums uzņēmuma (uzņēmējsabiedrības) un ar likumu aizsargātām citas personas interesēm, ko izdarīja mantkārīgā nolūkā. Ar pirmās instances tiesas spriedumu </w:t>
      </w:r>
      <w:r w:rsidR="00EA4E26">
        <w:rPr>
          <w:rFonts w:ascii="TimesNewRomanPSMT" w:hAnsi="TimesNewRomanPSMT" w:cs="TimesNewRomanPSMT"/>
          <w:szCs w:val="24"/>
        </w:rPr>
        <w:t>[pers. N]</w:t>
      </w:r>
      <w:r w:rsidR="00B90BEC" w:rsidRPr="004B3983">
        <w:rPr>
          <w:rFonts w:ascii="TimesNewRomanPSMT" w:hAnsi="TimesNewRomanPSMT" w:cs="TimesNewRomanPSMT"/>
          <w:szCs w:val="24"/>
        </w:rPr>
        <w:t xml:space="preserve"> attaisnots par minētajiem noziedzīgajiem nodarījumiem.</w:t>
      </w:r>
    </w:p>
    <w:p w14:paraId="42F1493C" w14:textId="138E39C4" w:rsidR="00B90BEC" w:rsidRPr="004B3983" w:rsidRDefault="00443A74"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[3.13</w:t>
      </w:r>
      <w:r w:rsidR="0015747F"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Pi</w:t>
      </w:r>
      <w:r w:rsidR="001F3EAA" w:rsidRPr="004B3983">
        <w:rPr>
          <w:rFonts w:ascii="TimesNewRomanPSMT" w:hAnsi="TimesNewRomanPSMT" w:cs="TimesNewRomanPSMT"/>
          <w:szCs w:val="24"/>
        </w:rPr>
        <w:t xml:space="preserve">rmstiesas kriminālprocesā </w:t>
      </w:r>
      <w:r w:rsidR="00EA4E26">
        <w:rPr>
          <w:rFonts w:ascii="TimesNewRomanPSMT" w:hAnsi="TimesNewRomanPSMT" w:cs="TimesNewRomanPSMT"/>
          <w:szCs w:val="24"/>
        </w:rPr>
        <w:t>[pers. P]</w:t>
      </w:r>
      <w:r w:rsidR="00B90BEC" w:rsidRPr="004B3983">
        <w:rPr>
          <w:rFonts w:ascii="TimesNewRomanPSMT" w:hAnsi="TimesNewRomanPSMT" w:cs="TimesNewRomanPSMT"/>
          <w:szCs w:val="24"/>
        </w:rPr>
        <w:t xml:space="preserve"> celta apsūdzība pēc Krimināllikuma </w:t>
      </w:r>
      <w:proofErr w:type="gramStart"/>
      <w:r w:rsidR="00B90BEC" w:rsidRPr="004B3983">
        <w:rPr>
          <w:rFonts w:ascii="TimesNewRomanPSMT" w:hAnsi="TimesNewRomanPSMT" w:cs="TimesNewRomanPSMT"/>
          <w:szCs w:val="24"/>
        </w:rPr>
        <w:t>177.panta</w:t>
      </w:r>
      <w:proofErr w:type="gramEnd"/>
      <w:r w:rsidR="00B90BEC" w:rsidRPr="004B3983">
        <w:rPr>
          <w:rFonts w:ascii="TimesNewRomanPSMT" w:hAnsi="TimesNewRomanPSMT" w:cs="TimesNewRomanPSMT"/>
          <w:szCs w:val="24"/>
        </w:rPr>
        <w:t xml:space="preserve"> trešās daļas par to, ka viņš izdarīja svešas mantas un tiesību uz šādu mantu iegūšanu ar viltu (krāpšanu) personu grupā pēc ieprie</w:t>
      </w:r>
      <w:r w:rsidR="0015747F" w:rsidRPr="004B3983">
        <w:rPr>
          <w:rFonts w:ascii="TimesNewRomanPSMT" w:hAnsi="TimesNewRomanPSMT" w:cs="TimesNewRomanPSMT"/>
          <w:szCs w:val="24"/>
        </w:rPr>
        <w:t>kšējas vienošanās, lielā apmērā;</w:t>
      </w:r>
    </w:p>
    <w:p w14:paraId="3D936B53" w14:textId="77777777" w:rsidR="00B90BEC" w:rsidRPr="004B3983" w:rsidRDefault="00B90BEC"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 xml:space="preserve">pēc Krimināllikuma </w:t>
      </w:r>
      <w:proofErr w:type="gramStart"/>
      <w:r w:rsidRPr="004B3983">
        <w:rPr>
          <w:rFonts w:ascii="TimesNewRomanPSMT" w:hAnsi="TimesNewRomanPSMT" w:cs="TimesNewRomanPSMT"/>
          <w:szCs w:val="24"/>
        </w:rPr>
        <w:t>195.panta</w:t>
      </w:r>
      <w:proofErr w:type="gramEnd"/>
      <w:r w:rsidRPr="004B3983">
        <w:rPr>
          <w:rFonts w:ascii="TimesNewRomanPSMT" w:hAnsi="TimesNewRomanPSMT" w:cs="TimesNewRomanPSMT"/>
          <w:szCs w:val="24"/>
        </w:rPr>
        <w:t xml:space="preserve"> otrās daļas par to, ka viņš </w:t>
      </w:r>
      <w:r w:rsidR="00843490" w:rsidRPr="004B3983">
        <w:rPr>
          <w:rFonts w:ascii="TimesNewRomanPSMT" w:hAnsi="TimesNewRomanPSMT" w:cs="TimesNewRomanPSMT"/>
          <w:szCs w:val="24"/>
        </w:rPr>
        <w:t xml:space="preserve">legalizēja </w:t>
      </w:r>
      <w:r w:rsidRPr="004B3983">
        <w:rPr>
          <w:rFonts w:ascii="TimesNewRomanPSMT" w:hAnsi="TimesNewRomanPSMT" w:cs="TimesNewRomanPSMT"/>
          <w:szCs w:val="24"/>
        </w:rPr>
        <w:t>noziedzīgi iegūtu</w:t>
      </w:r>
      <w:r w:rsidR="00843490" w:rsidRPr="004B3983">
        <w:rPr>
          <w:rFonts w:ascii="TimesNewRomanPSMT" w:hAnsi="TimesNewRomanPSMT" w:cs="TimesNewRomanPSMT"/>
          <w:szCs w:val="24"/>
        </w:rPr>
        <w:t>s</w:t>
      </w:r>
      <w:r w:rsidRPr="004B3983">
        <w:rPr>
          <w:rFonts w:ascii="TimesNewRomanPSMT" w:hAnsi="TimesNewRomanPSMT" w:cs="TimesNewRomanPSMT"/>
          <w:szCs w:val="24"/>
        </w:rPr>
        <w:t xml:space="preserve"> finanšu līdzekļu</w:t>
      </w:r>
      <w:r w:rsidR="00843490" w:rsidRPr="004B3983">
        <w:rPr>
          <w:rFonts w:ascii="TimesNewRomanPSMT" w:hAnsi="TimesNewRomanPSMT" w:cs="TimesNewRomanPSMT"/>
          <w:szCs w:val="24"/>
        </w:rPr>
        <w:t>s</w:t>
      </w:r>
      <w:r w:rsidRPr="004B3983">
        <w:rPr>
          <w:rFonts w:ascii="TimesNewRomanPSMT" w:hAnsi="TimesNewRomanPSMT" w:cs="TimesNewRomanPSMT"/>
          <w:szCs w:val="24"/>
        </w:rPr>
        <w:t>, pārkāpjot likumā noteiktās prasības un apzinoties šo līdzekļu iegūš</w:t>
      </w:r>
      <w:r w:rsidR="0015747F" w:rsidRPr="004B3983">
        <w:rPr>
          <w:rFonts w:ascii="TimesNewRomanPSMT" w:hAnsi="TimesNewRomanPSMT" w:cs="TimesNewRomanPSMT"/>
          <w:szCs w:val="24"/>
        </w:rPr>
        <w:t>anas noziedzīgumu, lielā apmērā;</w:t>
      </w:r>
    </w:p>
    <w:p w14:paraId="5B89118A" w14:textId="77808052" w:rsidR="00B90BEC" w:rsidRPr="004B3983" w:rsidRDefault="00B90BEC"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 xml:space="preserve">pēc Krimināllikuma </w:t>
      </w:r>
      <w:proofErr w:type="gramStart"/>
      <w:r w:rsidRPr="004B3983">
        <w:rPr>
          <w:rFonts w:ascii="TimesNewRomanPSMT" w:hAnsi="TimesNewRomanPSMT" w:cs="TimesNewRomanPSMT"/>
          <w:szCs w:val="24"/>
        </w:rPr>
        <w:t>196.panta</w:t>
      </w:r>
      <w:proofErr w:type="gramEnd"/>
      <w:r w:rsidRPr="004B3983">
        <w:rPr>
          <w:rFonts w:ascii="TimesNewRomanPSMT" w:hAnsi="TimesNewRomanPSMT" w:cs="TimesNewRomanPSMT"/>
          <w:szCs w:val="24"/>
        </w:rPr>
        <w:t xml:space="preserve"> otrās daļas par to, ka viņš, būdams uzņēmuma (uzņēmējsabiedrības) atbildīgs darbinieks, tas ir, persona, kurai uzņēmumā (uzņēmējsabiedrībā) ir tiesības pieņemt lēmumus, kas saistoši citām personām, un tiesības rīkoties ar uzņēmuma (uzņēmējsabiedrības) mantu vai finanšu līdzekļiem, izdarīja tīšas darbības, ļaunprātīgi izmantojot savas pilnvaras, ar kurām radīts būtisks kaitējums ar likumu aizsargātām citas personas interesēm, ko izdarīja mantkārīgā nolūkā. Ar pirmā</w:t>
      </w:r>
      <w:r w:rsidR="0015747F" w:rsidRPr="004B3983">
        <w:rPr>
          <w:rFonts w:ascii="TimesNewRomanPSMT" w:hAnsi="TimesNewRomanPSMT" w:cs="TimesNewRomanPSMT"/>
          <w:szCs w:val="24"/>
        </w:rPr>
        <w:t xml:space="preserve">s instances tiesas spriedumu </w:t>
      </w:r>
      <w:r w:rsidR="00EA4E26">
        <w:rPr>
          <w:rFonts w:ascii="TimesNewRomanPSMT" w:hAnsi="TimesNewRomanPSMT" w:cs="TimesNewRomanPSMT"/>
          <w:szCs w:val="24"/>
        </w:rPr>
        <w:t>[pers. P]</w:t>
      </w:r>
      <w:r w:rsidRPr="004B3983">
        <w:rPr>
          <w:rFonts w:ascii="TimesNewRomanPSMT" w:hAnsi="TimesNewRomanPSMT" w:cs="TimesNewRomanPSMT"/>
          <w:szCs w:val="24"/>
        </w:rPr>
        <w:t xml:space="preserve"> attaisnots par minētajiem noziedzīgajiem nodarījumiem.</w:t>
      </w:r>
    </w:p>
    <w:p w14:paraId="3472B26D" w14:textId="77FF689B" w:rsidR="00B90BEC" w:rsidRPr="004B3983" w:rsidRDefault="00443A74" w:rsidP="00B90BEC">
      <w:pPr>
        <w:autoSpaceDE w:val="0"/>
        <w:autoSpaceDN w:val="0"/>
        <w:adjustRightInd w:val="0"/>
        <w:spacing w:after="0" w:line="276" w:lineRule="auto"/>
        <w:ind w:firstLine="720"/>
        <w:jc w:val="both"/>
        <w:rPr>
          <w:rFonts w:ascii="TimesNewRomanPSMT" w:hAnsi="TimesNewRomanPSMT" w:cs="TimesNewRomanPSMT"/>
          <w:szCs w:val="24"/>
        </w:rPr>
      </w:pPr>
      <w:r w:rsidRPr="004B3983">
        <w:rPr>
          <w:rFonts w:ascii="TimesNewRomanPSMT" w:hAnsi="TimesNewRomanPSMT" w:cs="TimesNewRomanPSMT"/>
          <w:szCs w:val="24"/>
        </w:rPr>
        <w:t>[3.14</w:t>
      </w:r>
      <w:r w:rsidR="0015747F" w:rsidRPr="004B3983">
        <w:rPr>
          <w:rFonts w:ascii="TimesNewRomanPSMT" w:hAnsi="TimesNewRomanPSMT" w:cs="TimesNewRomanPSMT"/>
          <w:szCs w:val="24"/>
        </w:rPr>
        <w:t xml:space="preserve">] </w:t>
      </w:r>
      <w:r w:rsidR="00B90BEC" w:rsidRPr="004B3983">
        <w:rPr>
          <w:rFonts w:ascii="TimesNewRomanPSMT" w:hAnsi="TimesNewRomanPSMT" w:cs="TimesNewRomanPSMT"/>
          <w:szCs w:val="24"/>
        </w:rPr>
        <w:t>Pirms</w:t>
      </w:r>
      <w:r w:rsidR="001F3EAA" w:rsidRPr="004B3983">
        <w:rPr>
          <w:rFonts w:ascii="TimesNewRomanPSMT" w:hAnsi="TimesNewRomanPSMT" w:cs="TimesNewRomanPSMT"/>
          <w:szCs w:val="24"/>
        </w:rPr>
        <w:t xml:space="preserve">tiesas kriminālprocesā </w:t>
      </w:r>
      <w:r w:rsidR="00EA4E26">
        <w:rPr>
          <w:rFonts w:ascii="TimesNewRomanPSMT" w:hAnsi="TimesNewRomanPSMT" w:cs="TimesNewRomanPSMT"/>
          <w:szCs w:val="24"/>
        </w:rPr>
        <w:t>[pers. L]</w:t>
      </w:r>
      <w:r w:rsidR="00B90BEC" w:rsidRPr="004B3983">
        <w:rPr>
          <w:rFonts w:ascii="TimesNewRomanPSMT" w:hAnsi="TimesNewRomanPSMT" w:cs="TimesNewRomanPSMT"/>
          <w:szCs w:val="24"/>
        </w:rPr>
        <w:t xml:space="preserve"> celta apsūdzība pēc Krimināllikuma </w:t>
      </w:r>
      <w:proofErr w:type="gramStart"/>
      <w:r w:rsidR="00B90BEC" w:rsidRPr="004B3983">
        <w:rPr>
          <w:rFonts w:ascii="TimesNewRomanPSMT" w:hAnsi="TimesNewRomanPSMT" w:cs="TimesNewRomanPSMT"/>
          <w:szCs w:val="24"/>
        </w:rPr>
        <w:t>177.panta</w:t>
      </w:r>
      <w:proofErr w:type="gramEnd"/>
      <w:r w:rsidR="00B90BEC" w:rsidRPr="004B3983">
        <w:rPr>
          <w:rFonts w:ascii="TimesNewRomanPSMT" w:hAnsi="TimesNewRomanPSMT" w:cs="TimesNewRomanPSMT"/>
          <w:szCs w:val="24"/>
        </w:rPr>
        <w:t xml:space="preserve"> trešās daļas par to, ka viņš izdarīja svešas mantas un tiesību uz šādu mantu iegūšanu ar viltu (krāpšanu) personu grupā pēc iepriek</w:t>
      </w:r>
      <w:r w:rsidR="002E7962" w:rsidRPr="004B3983">
        <w:rPr>
          <w:rFonts w:ascii="TimesNewRomanPSMT" w:hAnsi="TimesNewRomanPSMT" w:cs="TimesNewRomanPSMT"/>
          <w:szCs w:val="24"/>
        </w:rPr>
        <w:t>šējas vienošanās, lielā apmērā.</w:t>
      </w:r>
      <w:r w:rsidR="00B90BEC" w:rsidRPr="004B3983">
        <w:rPr>
          <w:rFonts w:ascii="TimesNewRomanPSMT" w:hAnsi="TimesNewRomanPSMT" w:cs="TimesNewRomanPSMT"/>
          <w:szCs w:val="24"/>
        </w:rPr>
        <w:t xml:space="preserve"> Ar pirmās instances tiesas spriedumu </w:t>
      </w:r>
      <w:r w:rsidR="00EA4E26">
        <w:rPr>
          <w:rFonts w:ascii="TimesNewRomanPSMT" w:hAnsi="TimesNewRomanPSMT" w:cs="TimesNewRomanPSMT"/>
          <w:szCs w:val="24"/>
        </w:rPr>
        <w:t>[pers. L]</w:t>
      </w:r>
      <w:r w:rsidR="00B90BEC" w:rsidRPr="004B3983">
        <w:rPr>
          <w:rFonts w:ascii="TimesNewRomanPSMT" w:hAnsi="TimesNewRomanPSMT" w:cs="TimesNewRomanPSMT"/>
          <w:szCs w:val="24"/>
        </w:rPr>
        <w:t xml:space="preserve"> attaisnots par minēto noziedzīgo nodarījumu.</w:t>
      </w:r>
    </w:p>
    <w:p w14:paraId="2F33CA87" w14:textId="77777777" w:rsidR="00B90BEC" w:rsidRPr="004B3983" w:rsidRDefault="00B90BEC" w:rsidP="00B90BEC">
      <w:pPr>
        <w:spacing w:after="0" w:line="276" w:lineRule="auto"/>
        <w:jc w:val="both"/>
        <w:rPr>
          <w:rFonts w:eastAsia="Times New Roman" w:cs="Times New Roman"/>
          <w:szCs w:val="24"/>
        </w:rPr>
      </w:pPr>
    </w:p>
    <w:p w14:paraId="70ED6918" w14:textId="68F119DF" w:rsidR="00B90BEC" w:rsidRPr="004B3983" w:rsidRDefault="00B90BEC" w:rsidP="00B90BEC">
      <w:pPr>
        <w:spacing w:after="0" w:line="276" w:lineRule="auto"/>
        <w:ind w:firstLine="709"/>
        <w:jc w:val="both"/>
        <w:rPr>
          <w:rFonts w:eastAsia="Times New Roman" w:cs="Times New Roman"/>
          <w:szCs w:val="24"/>
        </w:rPr>
      </w:pPr>
      <w:r w:rsidRPr="004B3983">
        <w:rPr>
          <w:rFonts w:eastAsia="Times New Roman" w:cs="Times New Roman"/>
          <w:szCs w:val="24"/>
        </w:rPr>
        <w:t xml:space="preserve">[4] Par Rīgas apgabaltiesas </w:t>
      </w:r>
      <w:proofErr w:type="gramStart"/>
      <w:r w:rsidRPr="004B3983">
        <w:rPr>
          <w:rFonts w:eastAsia="Times New Roman" w:cs="Times New Roman"/>
          <w:szCs w:val="24"/>
        </w:rPr>
        <w:t>2018.gada</w:t>
      </w:r>
      <w:proofErr w:type="gramEnd"/>
      <w:r w:rsidRPr="004B3983">
        <w:rPr>
          <w:rFonts w:eastAsia="Times New Roman" w:cs="Times New Roman"/>
          <w:szCs w:val="24"/>
        </w:rPr>
        <w:t xml:space="preserve"> 20.jūnija spriedumu kasācijas protestu iesniedzis Ģenerālprokuratūras Krimināltiesiskā departamenta Sevišķi svarīgu lietu izmeklēšanas </w:t>
      </w:r>
      <w:r w:rsidR="001F3EAA" w:rsidRPr="004B3983">
        <w:rPr>
          <w:rFonts w:eastAsia="Times New Roman" w:cs="Times New Roman"/>
          <w:szCs w:val="24"/>
        </w:rPr>
        <w:t xml:space="preserve">nodaļas </w:t>
      </w:r>
      <w:r w:rsidRPr="004B3983">
        <w:rPr>
          <w:rFonts w:eastAsia="Times New Roman" w:cs="Times New Roman"/>
          <w:szCs w:val="24"/>
        </w:rPr>
        <w:t>pr</w:t>
      </w:r>
      <w:r w:rsidR="001F3EAA" w:rsidRPr="004B3983">
        <w:rPr>
          <w:rFonts w:eastAsia="Times New Roman" w:cs="Times New Roman"/>
          <w:szCs w:val="24"/>
        </w:rPr>
        <w:t>okurors M. </w:t>
      </w:r>
      <w:r w:rsidR="009C53D9" w:rsidRPr="004B3983">
        <w:rPr>
          <w:rFonts w:eastAsia="Times New Roman" w:cs="Times New Roman"/>
          <w:szCs w:val="24"/>
        </w:rPr>
        <w:t>Zelčs. A</w:t>
      </w:r>
      <w:r w:rsidR="0015747F" w:rsidRPr="004B3983">
        <w:rPr>
          <w:rFonts w:eastAsia="Times New Roman" w:cs="Times New Roman"/>
          <w:szCs w:val="24"/>
        </w:rPr>
        <w:t xml:space="preserve">psūdzētais </w:t>
      </w:r>
      <w:r w:rsidR="003F1867">
        <w:rPr>
          <w:rFonts w:eastAsia="Times New Roman" w:cs="Times New Roman"/>
          <w:szCs w:val="24"/>
        </w:rPr>
        <w:t>[pers. A]</w:t>
      </w:r>
      <w:r w:rsidR="0015747F" w:rsidRPr="004B3983">
        <w:rPr>
          <w:rFonts w:eastAsia="Times New Roman" w:cs="Times New Roman"/>
          <w:szCs w:val="24"/>
        </w:rPr>
        <w:t xml:space="preserve"> un viņa aizstāvis</w:t>
      </w:r>
      <w:r w:rsidRPr="004B3983">
        <w:rPr>
          <w:rFonts w:eastAsia="Times New Roman" w:cs="Times New Roman"/>
          <w:szCs w:val="24"/>
        </w:rPr>
        <w:t xml:space="preserve"> Varis Klotiņš, apsūdzētais </w:t>
      </w:r>
      <w:r w:rsidR="00754BD8">
        <w:rPr>
          <w:rFonts w:eastAsia="Times New Roman" w:cs="Times New Roman"/>
          <w:szCs w:val="24"/>
        </w:rPr>
        <w:t>[pers. B]</w:t>
      </w:r>
      <w:r w:rsidRPr="004B3983">
        <w:rPr>
          <w:rFonts w:eastAsia="Times New Roman" w:cs="Times New Roman"/>
          <w:szCs w:val="24"/>
        </w:rPr>
        <w:t xml:space="preserve">, apsūdzētais </w:t>
      </w:r>
      <w:r w:rsidR="00754BD8">
        <w:rPr>
          <w:rFonts w:eastAsia="Times New Roman" w:cs="Times New Roman"/>
          <w:szCs w:val="24"/>
        </w:rPr>
        <w:t>[pers. C]</w:t>
      </w:r>
      <w:r w:rsidRPr="004B3983">
        <w:rPr>
          <w:rFonts w:eastAsia="Times New Roman" w:cs="Times New Roman"/>
          <w:szCs w:val="24"/>
        </w:rPr>
        <w:t xml:space="preserve">, apsūdzētā </w:t>
      </w:r>
      <w:r w:rsidR="00EA4E26">
        <w:rPr>
          <w:rFonts w:eastAsia="Times New Roman" w:cs="Times New Roman"/>
          <w:szCs w:val="24"/>
        </w:rPr>
        <w:t>[pers. D]</w:t>
      </w:r>
      <w:r w:rsidRPr="004B3983">
        <w:rPr>
          <w:rFonts w:eastAsia="Times New Roman" w:cs="Times New Roman"/>
          <w:szCs w:val="24"/>
        </w:rPr>
        <w:t xml:space="preserve"> aizstāvis Dmitrijs </w:t>
      </w:r>
      <w:proofErr w:type="spellStart"/>
      <w:r w:rsidRPr="004B3983">
        <w:rPr>
          <w:rFonts w:eastAsia="Times New Roman" w:cs="Times New Roman"/>
          <w:szCs w:val="24"/>
        </w:rPr>
        <w:t>Skačkovs</w:t>
      </w:r>
      <w:proofErr w:type="spellEnd"/>
      <w:r w:rsidRPr="004B3983">
        <w:rPr>
          <w:rFonts w:eastAsia="Times New Roman" w:cs="Times New Roman"/>
          <w:szCs w:val="24"/>
        </w:rPr>
        <w:t xml:space="preserve">, apsūdzētā </w:t>
      </w:r>
      <w:r w:rsidR="00090C85">
        <w:rPr>
          <w:rFonts w:eastAsia="Times New Roman" w:cs="Times New Roman"/>
          <w:szCs w:val="24"/>
        </w:rPr>
        <w:t>[pers. E</w:t>
      </w:r>
      <w:r w:rsidR="00EA4E26">
        <w:rPr>
          <w:rFonts w:eastAsia="Times New Roman" w:cs="Times New Roman"/>
          <w:szCs w:val="24"/>
        </w:rPr>
        <w:t>]</w:t>
      </w:r>
      <w:r w:rsidRPr="004B3983">
        <w:rPr>
          <w:rFonts w:eastAsia="Times New Roman" w:cs="Times New Roman"/>
          <w:szCs w:val="24"/>
        </w:rPr>
        <w:t xml:space="preserve"> aizstāves </w:t>
      </w:r>
      <w:r w:rsidR="002D473D" w:rsidRPr="004B3983">
        <w:rPr>
          <w:rFonts w:eastAsia="Times New Roman" w:cs="Times New Roman"/>
          <w:szCs w:val="24"/>
        </w:rPr>
        <w:t>Aleksandra Kļava, Guna Kaminska</w:t>
      </w:r>
      <w:r w:rsidRPr="004B3983">
        <w:rPr>
          <w:rFonts w:eastAsia="Times New Roman" w:cs="Times New Roman"/>
          <w:szCs w:val="24"/>
        </w:rPr>
        <w:t xml:space="preserve">, Elīna Kaminska, apsūdzētais </w:t>
      </w:r>
      <w:r w:rsidR="00EA4E26">
        <w:rPr>
          <w:rFonts w:eastAsia="Times New Roman" w:cs="Times New Roman"/>
          <w:szCs w:val="24"/>
        </w:rPr>
        <w:t>[pers. F]</w:t>
      </w:r>
      <w:r w:rsidRPr="004B3983">
        <w:rPr>
          <w:rFonts w:eastAsia="Times New Roman" w:cs="Times New Roman"/>
          <w:szCs w:val="24"/>
        </w:rPr>
        <w:t xml:space="preserve"> un viņa aizstāvis Māris </w:t>
      </w:r>
      <w:proofErr w:type="spellStart"/>
      <w:r w:rsidRPr="004B3983">
        <w:rPr>
          <w:rFonts w:eastAsia="Times New Roman" w:cs="Times New Roman"/>
          <w:szCs w:val="24"/>
        </w:rPr>
        <w:t>Mezītis</w:t>
      </w:r>
      <w:proofErr w:type="spellEnd"/>
      <w:r w:rsidRPr="004B3983">
        <w:rPr>
          <w:rFonts w:eastAsia="Times New Roman" w:cs="Times New Roman"/>
          <w:szCs w:val="24"/>
        </w:rPr>
        <w:t xml:space="preserve">, apsūdzētā </w:t>
      </w:r>
      <w:r w:rsidR="00DD5949">
        <w:rPr>
          <w:rFonts w:eastAsia="Times New Roman" w:cs="Times New Roman"/>
          <w:szCs w:val="24"/>
        </w:rPr>
        <w:t>[pers. G</w:t>
      </w:r>
      <w:r w:rsidR="00EA4E26">
        <w:rPr>
          <w:rFonts w:eastAsia="Times New Roman" w:cs="Times New Roman"/>
          <w:szCs w:val="24"/>
        </w:rPr>
        <w:t>]</w:t>
      </w:r>
      <w:r w:rsidRPr="004B3983">
        <w:rPr>
          <w:rFonts w:eastAsia="Times New Roman" w:cs="Times New Roman"/>
          <w:szCs w:val="24"/>
        </w:rPr>
        <w:t xml:space="preserve"> aizstāvis Dmitrijs </w:t>
      </w:r>
      <w:proofErr w:type="spellStart"/>
      <w:r w:rsidRPr="004B3983">
        <w:rPr>
          <w:rFonts w:eastAsia="Times New Roman" w:cs="Times New Roman"/>
          <w:szCs w:val="24"/>
        </w:rPr>
        <w:t>Skačkovs</w:t>
      </w:r>
      <w:proofErr w:type="spellEnd"/>
      <w:r w:rsidRPr="004B3983">
        <w:rPr>
          <w:rFonts w:eastAsia="Times New Roman" w:cs="Times New Roman"/>
          <w:szCs w:val="24"/>
        </w:rPr>
        <w:t xml:space="preserve">, apsūdzēto </w:t>
      </w:r>
      <w:r w:rsidR="00DD5949">
        <w:rPr>
          <w:rFonts w:eastAsia="Times New Roman" w:cs="Times New Roman"/>
          <w:szCs w:val="24"/>
        </w:rPr>
        <w:t>[pers. H</w:t>
      </w:r>
      <w:r w:rsidR="00EA4E26">
        <w:rPr>
          <w:rFonts w:eastAsia="Times New Roman" w:cs="Times New Roman"/>
          <w:szCs w:val="24"/>
        </w:rPr>
        <w:t>]</w:t>
      </w:r>
      <w:r w:rsidRPr="004B3983">
        <w:rPr>
          <w:rFonts w:eastAsia="Times New Roman" w:cs="Times New Roman"/>
          <w:szCs w:val="24"/>
        </w:rPr>
        <w:t xml:space="preserve"> un </w:t>
      </w:r>
      <w:r w:rsidR="00EA4E26">
        <w:rPr>
          <w:rFonts w:eastAsia="Times New Roman" w:cs="Times New Roman"/>
          <w:szCs w:val="24"/>
        </w:rPr>
        <w:t>[pers. I]</w:t>
      </w:r>
      <w:r w:rsidRPr="004B3983">
        <w:rPr>
          <w:rFonts w:eastAsia="Times New Roman" w:cs="Times New Roman"/>
          <w:szCs w:val="24"/>
        </w:rPr>
        <w:t xml:space="preserve"> aizstāvis Jānis Rozenbergs, kriminālproc</w:t>
      </w:r>
      <w:r w:rsidR="009C53D9" w:rsidRPr="004B3983">
        <w:rPr>
          <w:rFonts w:eastAsia="Times New Roman" w:cs="Times New Roman"/>
          <w:szCs w:val="24"/>
        </w:rPr>
        <w:t>esā aizskartā mantas īpašnieka p</w:t>
      </w:r>
      <w:r w:rsidRPr="004B3983">
        <w:rPr>
          <w:rFonts w:eastAsia="Times New Roman" w:cs="Times New Roman"/>
          <w:szCs w:val="24"/>
        </w:rPr>
        <w:t>rivātas sabiedrības ar ierobežotu at</w:t>
      </w:r>
      <w:r w:rsidR="002D473D" w:rsidRPr="004B3983">
        <w:rPr>
          <w:rFonts w:eastAsia="Times New Roman" w:cs="Times New Roman"/>
          <w:szCs w:val="24"/>
        </w:rPr>
        <w:t xml:space="preserve">bildību </w:t>
      </w:r>
      <w:r w:rsidR="00EA4E26">
        <w:rPr>
          <w:rFonts w:eastAsia="Times New Roman" w:cs="Times New Roman"/>
          <w:szCs w:val="24"/>
        </w:rPr>
        <w:t>[Nosaukums A]</w:t>
      </w:r>
      <w:r w:rsidRPr="004B3983">
        <w:rPr>
          <w:rFonts w:eastAsia="Times New Roman" w:cs="Times New Roman"/>
          <w:szCs w:val="24"/>
        </w:rPr>
        <w:t xml:space="preserve"> pilnvarotais pārstāvis un juridiskās palīdzības sniedzējs </w:t>
      </w:r>
      <w:r w:rsidR="00EA4E26">
        <w:rPr>
          <w:rFonts w:eastAsia="Times New Roman" w:cs="Times New Roman"/>
          <w:szCs w:val="24"/>
        </w:rPr>
        <w:t>[pers. J]</w:t>
      </w:r>
      <w:r w:rsidRPr="004B3983">
        <w:rPr>
          <w:rFonts w:eastAsia="Times New Roman" w:cs="Times New Roman"/>
          <w:szCs w:val="24"/>
        </w:rPr>
        <w:t xml:space="preserve"> iesnieguši kasācijas sūdzības.</w:t>
      </w:r>
    </w:p>
    <w:p w14:paraId="5EE5A591" w14:textId="77777777" w:rsidR="00593EB6" w:rsidRPr="004B3983" w:rsidRDefault="00593EB6" w:rsidP="00B90BEC">
      <w:pPr>
        <w:spacing w:after="0" w:line="276" w:lineRule="auto"/>
        <w:ind w:firstLine="709"/>
        <w:jc w:val="both"/>
        <w:rPr>
          <w:rFonts w:eastAsia="Times New Roman" w:cs="Times New Roman"/>
          <w:szCs w:val="24"/>
        </w:rPr>
      </w:pPr>
    </w:p>
    <w:p w14:paraId="2B0DA297" w14:textId="2662308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w:t>
      </w:r>
      <w:r w:rsidR="0015747F" w:rsidRPr="004B3983">
        <w:rPr>
          <w:rFonts w:eastAsia="Times New Roman" w:cs="Times New Roman"/>
          <w:szCs w:val="24"/>
        </w:rPr>
        <w:t xml:space="preserve">] </w:t>
      </w:r>
      <w:r w:rsidR="00B90BEC" w:rsidRPr="004B3983">
        <w:rPr>
          <w:rFonts w:eastAsia="Times New Roman" w:cs="Times New Roman"/>
          <w:szCs w:val="24"/>
        </w:rPr>
        <w:t xml:space="preserve">Ģenerālprokuratūras Krimināltiesiskā departamenta Sevišķi svarīgu lietu izmeklēšanas nodaļas prokurors M. Zelčs kasācijas protestā lūdz atcelt apelācijas instances tiesas spriedumu daļā par apsūdzēto </w:t>
      </w:r>
      <w:r w:rsidR="00EA4E26">
        <w:rPr>
          <w:rFonts w:eastAsia="Times New Roman" w:cs="Times New Roman"/>
          <w:szCs w:val="24"/>
        </w:rPr>
        <w:t>[pers. L]</w:t>
      </w:r>
      <w:r w:rsidR="00B90BEC" w:rsidRPr="004B3983">
        <w:rPr>
          <w:rFonts w:eastAsia="Times New Roman" w:cs="Times New Roman"/>
          <w:szCs w:val="24"/>
        </w:rPr>
        <w:t xml:space="preserve"> un </w:t>
      </w:r>
      <w:r w:rsidR="00EA4E26">
        <w:rPr>
          <w:rFonts w:eastAsia="Times New Roman" w:cs="Times New Roman"/>
          <w:szCs w:val="24"/>
        </w:rPr>
        <w:t>[pers. </w:t>
      </w:r>
      <w:r w:rsidR="00EA4E26">
        <w:t>P]</w:t>
      </w:r>
      <w:r w:rsidR="00B90BEC" w:rsidRPr="004B3983">
        <w:rPr>
          <w:rFonts w:eastAsia="Times New Roman" w:cs="Times New Roman"/>
          <w:szCs w:val="24"/>
        </w:rPr>
        <w:t xml:space="preserve"> attaisnošanu; daļā par Krimināllikuma </w:t>
      </w:r>
      <w:proofErr w:type="gramStart"/>
      <w:r w:rsidR="00B90BEC" w:rsidRPr="004B3983">
        <w:rPr>
          <w:rFonts w:eastAsia="Times New Roman" w:cs="Times New Roman"/>
          <w:szCs w:val="24"/>
        </w:rPr>
        <w:t>47.panta</w:t>
      </w:r>
      <w:proofErr w:type="gramEnd"/>
      <w:r w:rsidR="00B90BEC" w:rsidRPr="004B3983">
        <w:rPr>
          <w:rFonts w:eastAsia="Times New Roman" w:cs="Times New Roman"/>
          <w:szCs w:val="24"/>
        </w:rPr>
        <w:t xml:space="preserve"> pirmās daļas 4.punkta piemērošanu attiecībā uz </w:t>
      </w:r>
      <w:r w:rsidR="0042237A">
        <w:rPr>
          <w:rFonts w:eastAsia="Times New Roman" w:cs="Times New Roman"/>
          <w:szCs w:val="24"/>
        </w:rPr>
        <w:t>[pers. D]</w:t>
      </w:r>
      <w:r w:rsidR="00B90BEC" w:rsidRPr="004B3983">
        <w:rPr>
          <w:rFonts w:eastAsia="Times New Roman" w:cs="Times New Roman"/>
          <w:szCs w:val="24"/>
        </w:rPr>
        <w:t>; daļā par Krimināllikuma 49.</w:t>
      </w:r>
      <w:r w:rsidR="00B90BEC" w:rsidRPr="004B3983">
        <w:rPr>
          <w:rFonts w:eastAsia="Times New Roman" w:cs="Times New Roman"/>
          <w:szCs w:val="24"/>
          <w:vertAlign w:val="superscript"/>
        </w:rPr>
        <w:t>1</w:t>
      </w:r>
      <w:r w:rsidR="00B90BEC" w:rsidRPr="004B3983">
        <w:rPr>
          <w:rFonts w:eastAsia="Times New Roman" w:cs="Times New Roman"/>
          <w:szCs w:val="24"/>
        </w:rPr>
        <w:t xml:space="preserve">panta pirmās daļas 1. un 2. punkta piemērošanu attiecībā uz visiem apsūdzētajiem. Lietu atceltajās daļās prokurors lūdz nosūtīt jaunai izskatīšanai. </w:t>
      </w:r>
    </w:p>
    <w:p w14:paraId="45233872"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[5.1</w:t>
      </w:r>
      <w:r w:rsidR="0015747F" w:rsidRPr="004B3983">
        <w:rPr>
          <w:rFonts w:eastAsia="Times New Roman" w:cs="Times New Roman"/>
          <w:szCs w:val="24"/>
        </w:rPr>
        <w:t xml:space="preserve">] </w:t>
      </w:r>
      <w:r w:rsidR="00B90BEC" w:rsidRPr="004B3983">
        <w:rPr>
          <w:rFonts w:eastAsia="Times New Roman" w:cs="Times New Roman"/>
          <w:szCs w:val="24"/>
        </w:rPr>
        <w:t xml:space="preserve">Prokurors atsaucas uz Kriminālprocesa likuma </w:t>
      </w:r>
      <w:proofErr w:type="gramStart"/>
      <w:r w:rsidR="00B90BEC" w:rsidRPr="004B3983">
        <w:rPr>
          <w:rFonts w:eastAsia="Times New Roman" w:cs="Times New Roman"/>
          <w:szCs w:val="24"/>
        </w:rPr>
        <w:t>14.panta</w:t>
      </w:r>
      <w:proofErr w:type="gramEnd"/>
      <w:r w:rsidR="00B90BEC" w:rsidRPr="004B3983">
        <w:rPr>
          <w:rFonts w:eastAsia="Times New Roman" w:cs="Times New Roman"/>
          <w:szCs w:val="24"/>
        </w:rPr>
        <w:t xml:space="preserve"> pirmo daļu, 128.panta otro, trešo daļu, 130.panta pirmo daļu, otrās daļas 2.punktu, 511.panta otro daļu, 512</w:t>
      </w:r>
      <w:r w:rsidR="0024693A" w:rsidRPr="004B3983">
        <w:rPr>
          <w:rFonts w:eastAsia="Times New Roman" w:cs="Times New Roman"/>
          <w:szCs w:val="24"/>
        </w:rPr>
        <w:t xml:space="preserve">.pantu, 564.panta ceturto daļu </w:t>
      </w:r>
      <w:r w:rsidR="00B90BEC" w:rsidRPr="004B3983">
        <w:rPr>
          <w:rFonts w:eastAsia="Times New Roman" w:cs="Times New Roman"/>
          <w:szCs w:val="24"/>
        </w:rPr>
        <w:t xml:space="preserve">un norāda, ka tiesa šīs normas nav ievērojusi. </w:t>
      </w:r>
    </w:p>
    <w:p w14:paraId="73395317" w14:textId="01EB14FB"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15747F" w:rsidRPr="004B3983">
        <w:rPr>
          <w:rFonts w:eastAsia="Times New Roman" w:cs="Times New Roman"/>
          <w:szCs w:val="24"/>
        </w:rPr>
        <w:t xml:space="preserve">] </w:t>
      </w:r>
      <w:r w:rsidR="00B90BEC" w:rsidRPr="004B3983">
        <w:rPr>
          <w:rFonts w:eastAsia="Times New Roman" w:cs="Times New Roman"/>
          <w:szCs w:val="24"/>
        </w:rPr>
        <w:t>Protests pamato</w:t>
      </w:r>
      <w:r w:rsidR="006B4190" w:rsidRPr="004B3983">
        <w:rPr>
          <w:rFonts w:eastAsia="Times New Roman" w:cs="Times New Roman"/>
          <w:szCs w:val="24"/>
        </w:rPr>
        <w:t>t</w:t>
      </w:r>
      <w:r w:rsidR="00B90BEC" w:rsidRPr="004B3983">
        <w:rPr>
          <w:rFonts w:eastAsia="Times New Roman" w:cs="Times New Roman"/>
          <w:szCs w:val="24"/>
        </w:rPr>
        <w:t>s ar šādiem argumentiem.</w:t>
      </w:r>
    </w:p>
    <w:p w14:paraId="793585D9" w14:textId="1CF6E5F6"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15747F" w:rsidRPr="004B3983">
        <w:rPr>
          <w:rFonts w:eastAsia="Times New Roman" w:cs="Times New Roman"/>
          <w:szCs w:val="24"/>
        </w:rPr>
        <w:t xml:space="preserve">.1] </w:t>
      </w:r>
      <w:r w:rsidR="00B90BEC" w:rsidRPr="004B3983">
        <w:rPr>
          <w:rFonts w:eastAsia="Times New Roman" w:cs="Times New Roman"/>
          <w:szCs w:val="24"/>
        </w:rPr>
        <w:t xml:space="preserve">Apelācijas instances tiesas spriedums daļā par apsūdzētā </w:t>
      </w:r>
      <w:r w:rsidR="0042237A">
        <w:rPr>
          <w:rFonts w:eastAsia="Times New Roman" w:cs="Times New Roman"/>
          <w:szCs w:val="24"/>
        </w:rPr>
        <w:t>[pers. L]</w:t>
      </w:r>
      <w:r w:rsidR="00B90BEC" w:rsidRPr="004B3983">
        <w:rPr>
          <w:rFonts w:eastAsia="Times New Roman" w:cs="Times New Roman"/>
          <w:szCs w:val="24"/>
        </w:rPr>
        <w:t xml:space="preserve"> attaisnošanu apsūdzībā pēc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trešās daļas ir atceļams kā prettiesisks un nepamatots, jo tiesa spriedumu pamatojusi ar </w:t>
      </w:r>
      <w:r w:rsidR="00680090" w:rsidRPr="004B3983">
        <w:rPr>
          <w:rFonts w:eastAsia="Times New Roman" w:cs="Times New Roman"/>
          <w:szCs w:val="24"/>
        </w:rPr>
        <w:t>selektīvi un tendenciozi izvēlēt</w:t>
      </w:r>
      <w:r w:rsidR="00B90BEC" w:rsidRPr="004B3983">
        <w:rPr>
          <w:rFonts w:eastAsia="Times New Roman" w:cs="Times New Roman"/>
          <w:szCs w:val="24"/>
        </w:rPr>
        <w:t>iem pierādījumiem</w:t>
      </w:r>
      <w:r w:rsidR="00680090" w:rsidRPr="004B3983">
        <w:rPr>
          <w:rFonts w:eastAsia="Times New Roman" w:cs="Times New Roman"/>
          <w:szCs w:val="24"/>
        </w:rPr>
        <w:t xml:space="preserve">. </w:t>
      </w:r>
      <w:proofErr w:type="gramStart"/>
      <w:r w:rsidR="00680090" w:rsidRPr="004B3983">
        <w:rPr>
          <w:rFonts w:eastAsia="Times New Roman" w:cs="Times New Roman"/>
          <w:szCs w:val="24"/>
        </w:rPr>
        <w:t>Turklāt liela</w:t>
      </w:r>
      <w:proofErr w:type="gramEnd"/>
      <w:r w:rsidR="00680090" w:rsidRPr="004B3983">
        <w:rPr>
          <w:rFonts w:eastAsia="Times New Roman" w:cs="Times New Roman"/>
          <w:szCs w:val="24"/>
        </w:rPr>
        <w:t xml:space="preserve"> daļa pierādījumu</w:t>
      </w:r>
      <w:r w:rsidR="00B90BEC" w:rsidRPr="004B3983">
        <w:rPr>
          <w:rFonts w:eastAsia="Times New Roman" w:cs="Times New Roman"/>
          <w:szCs w:val="24"/>
        </w:rPr>
        <w:t xml:space="preserve"> lietā vispār nav vērtēti. Tiesa pierādījumus vērtējusi pretēji to saturam, sprieduma pamatošanai izmantojusi tādas ziņas par faktiem, kuras iegūtas procesuālajā darbībā, ko veikusi persona, kurai saskaņā ar likumu nebija tie</w:t>
      </w:r>
      <w:r w:rsidR="009C53D9" w:rsidRPr="004B3983">
        <w:rPr>
          <w:rFonts w:eastAsia="Times New Roman" w:cs="Times New Roman"/>
          <w:szCs w:val="24"/>
        </w:rPr>
        <w:t>sību to veikt un kuras veikšanā</w:t>
      </w:r>
      <w:r w:rsidR="00B90BEC" w:rsidRPr="004B3983">
        <w:rPr>
          <w:rFonts w:eastAsia="Times New Roman" w:cs="Times New Roman"/>
          <w:szCs w:val="24"/>
        </w:rPr>
        <w:t xml:space="preserve"> nav ievērota Kriminālprocesa likumā noteiktā kārtība. </w:t>
      </w:r>
    </w:p>
    <w:p w14:paraId="155CD6A3" w14:textId="007865B3" w:rsidR="00B90BEC" w:rsidRPr="009C7DE1" w:rsidRDefault="009C53D9" w:rsidP="009C7DE1">
      <w:pPr>
        <w:autoSpaceDE w:val="0"/>
        <w:autoSpaceDN w:val="0"/>
        <w:adjustRightInd w:val="0"/>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9504FD" w:rsidRPr="004B3983">
        <w:rPr>
          <w:rFonts w:eastAsia="Times New Roman" w:cs="Times New Roman"/>
          <w:szCs w:val="24"/>
        </w:rPr>
        <w:t>[5.2</w:t>
      </w:r>
      <w:r w:rsidR="00C760A3" w:rsidRPr="004B3983">
        <w:rPr>
          <w:rFonts w:eastAsia="Times New Roman" w:cs="Times New Roman"/>
          <w:szCs w:val="24"/>
        </w:rPr>
        <w:t>.2</w:t>
      </w:r>
      <w:r w:rsidR="0015747F" w:rsidRPr="004B3983">
        <w:rPr>
          <w:rFonts w:eastAsia="Times New Roman" w:cs="Times New Roman"/>
          <w:szCs w:val="24"/>
        </w:rPr>
        <w:t xml:space="preserve">] </w:t>
      </w:r>
      <w:r w:rsidR="00B90BEC" w:rsidRPr="004B3983">
        <w:rPr>
          <w:rFonts w:eastAsia="Times New Roman" w:cs="Times New Roman"/>
          <w:szCs w:val="24"/>
        </w:rPr>
        <w:t xml:space="preserve">Prokurors kasācijas protestā apšauba tiesas atzinumu, ka apsūdzētā </w:t>
      </w:r>
      <w:r w:rsidR="0042237A">
        <w:rPr>
          <w:rFonts w:eastAsia="Times New Roman" w:cs="Times New Roman"/>
          <w:szCs w:val="24"/>
        </w:rPr>
        <w:t>[pers. L]</w:t>
      </w:r>
      <w:r w:rsidR="00B90BEC" w:rsidRPr="004B3983">
        <w:rPr>
          <w:rFonts w:eastAsia="Times New Roman" w:cs="Times New Roman"/>
          <w:szCs w:val="24"/>
        </w:rPr>
        <w:t xml:space="preserve"> darbībās nav konstatējama noziedzīgā nodarījuma subjektīvās puse</w:t>
      </w:r>
      <w:r w:rsidR="0015747F" w:rsidRPr="004B3983">
        <w:rPr>
          <w:rFonts w:eastAsia="Times New Roman" w:cs="Times New Roman"/>
          <w:szCs w:val="24"/>
        </w:rPr>
        <w:t>s pazīme</w:t>
      </w:r>
      <w:r w:rsidR="00B90BEC" w:rsidRPr="004B3983">
        <w:rPr>
          <w:rFonts w:eastAsia="Times New Roman" w:cs="Times New Roman"/>
          <w:szCs w:val="24"/>
        </w:rPr>
        <w:t xml:space="preserve"> un norāda, ka</w:t>
      </w:r>
      <w:r w:rsidR="00D950EE" w:rsidRPr="004B3983">
        <w:rPr>
          <w:rFonts w:eastAsia="Times New Roman" w:cs="Times New Roman"/>
          <w:szCs w:val="24"/>
        </w:rPr>
        <w:t xml:space="preserve"> </w:t>
      </w:r>
      <w:r w:rsidR="0042237A">
        <w:rPr>
          <w:rFonts w:eastAsia="Times New Roman" w:cs="Times New Roman"/>
          <w:szCs w:val="24"/>
        </w:rPr>
        <w:t>[pers. L]</w:t>
      </w:r>
      <w:r w:rsidR="00B90BEC" w:rsidRPr="004B3983">
        <w:rPr>
          <w:rFonts w:eastAsia="Times New Roman" w:cs="Times New Roman"/>
          <w:szCs w:val="24"/>
        </w:rPr>
        <w:t xml:space="preserve"> ir piedalījies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29.jūlija sanāksmē Rīgā, ,,</w:t>
      </w:r>
      <w:r w:rsidR="0042237A">
        <w:rPr>
          <w:rFonts w:eastAsia="Times New Roman" w:cs="Times New Roman"/>
          <w:szCs w:val="24"/>
        </w:rPr>
        <w:t>[Nosaukums]</w:t>
      </w:r>
      <w:r w:rsidR="00B90BEC" w:rsidRPr="004B3983">
        <w:rPr>
          <w:rFonts w:eastAsia="Times New Roman" w:cs="Times New Roman"/>
          <w:szCs w:val="24"/>
        </w:rPr>
        <w:t xml:space="preserve">” birojā, ko apstiprina </w:t>
      </w:r>
      <w:r w:rsidR="0042237A">
        <w:rPr>
          <w:rFonts w:eastAsia="Times New Roman" w:cs="Times New Roman"/>
          <w:szCs w:val="24"/>
        </w:rPr>
        <w:t>[pers. V]</w:t>
      </w:r>
      <w:r w:rsidR="00B90BEC" w:rsidRPr="004B3983">
        <w:rPr>
          <w:rFonts w:eastAsia="Times New Roman" w:cs="Times New Roman"/>
          <w:szCs w:val="24"/>
        </w:rPr>
        <w:t xml:space="preserve"> (</w:t>
      </w:r>
      <w:r w:rsidR="0042237A">
        <w:rPr>
          <w:rFonts w:eastAsia="Times New Roman" w:cs="Times New Roman"/>
          <w:i/>
          <w:szCs w:val="24"/>
        </w:rPr>
        <w:t>[pers. V]</w:t>
      </w:r>
      <w:r w:rsidR="00B90BEC" w:rsidRPr="004B3983">
        <w:rPr>
          <w:rFonts w:eastAsia="Times New Roman" w:cs="Times New Roman"/>
          <w:szCs w:val="24"/>
        </w:rPr>
        <w:t>) 2002.gada 8.augusta sastādītais dokuments Nr. K102.086/TF/</w:t>
      </w:r>
      <w:proofErr w:type="spellStart"/>
      <w:r w:rsidR="00B90BEC" w:rsidRPr="004B3983">
        <w:rPr>
          <w:rFonts w:eastAsia="Times New Roman" w:cs="Times New Roman"/>
          <w:szCs w:val="24"/>
        </w:rPr>
        <w:t>jmc</w:t>
      </w:r>
      <w:proofErr w:type="spellEnd"/>
      <w:r w:rsidR="00B90BEC" w:rsidRPr="004B3983">
        <w:rPr>
          <w:rFonts w:eastAsia="Times New Roman" w:cs="Times New Roman"/>
          <w:szCs w:val="24"/>
        </w:rPr>
        <w:t xml:space="preserve"> ,,Piezīme lietā </w:t>
      </w:r>
      <w:proofErr w:type="spellStart"/>
      <w:r w:rsidR="00B90BEC" w:rsidRPr="004B3983">
        <w:rPr>
          <w:rFonts w:eastAsia="Times New Roman" w:cs="Times New Roman"/>
          <w:szCs w:val="24"/>
        </w:rPr>
        <w:t>Kempmayer</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Media</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Limited</w:t>
      </w:r>
      <w:proofErr w:type="spellEnd"/>
      <w:r w:rsidR="00B90BEC" w:rsidRPr="004B3983">
        <w:rPr>
          <w:rFonts w:eastAsia="Times New Roman" w:cs="Times New Roman"/>
          <w:szCs w:val="24"/>
        </w:rPr>
        <w:t xml:space="preserve">”. Tiesa šo 2002.gada 8.augusta dokumentu un 2003.gada 28.februāra rēķinu, kurā arī tieši ir norādīta apsūdzētā </w:t>
      </w:r>
      <w:r w:rsidR="00E152DE">
        <w:rPr>
          <w:rFonts w:eastAsia="Times New Roman" w:cs="Times New Roman"/>
          <w:szCs w:val="24"/>
        </w:rPr>
        <w:t>[pers. L]</w:t>
      </w:r>
      <w:r w:rsidR="00B90BEC" w:rsidRPr="004B3983">
        <w:rPr>
          <w:rFonts w:eastAsia="Times New Roman" w:cs="Times New Roman"/>
          <w:szCs w:val="24"/>
        </w:rPr>
        <w:t xml:space="preserve"> piedalīšanās sanāksmē</w:t>
      </w:r>
      <w:r w:rsidR="0015747F" w:rsidRPr="004B3983">
        <w:rPr>
          <w:rFonts w:eastAsia="Times New Roman" w:cs="Times New Roman"/>
          <w:szCs w:val="24"/>
        </w:rPr>
        <w:t>,</w:t>
      </w:r>
      <w:r w:rsidR="00B90BEC" w:rsidRPr="004B3983">
        <w:rPr>
          <w:rFonts w:eastAsia="Times New Roman" w:cs="Times New Roman"/>
          <w:szCs w:val="24"/>
        </w:rPr>
        <w:t xml:space="preserve"> nav vērtējusi. Tu</w:t>
      </w:r>
      <w:r w:rsidR="00A91308">
        <w:rPr>
          <w:rFonts w:eastAsia="Times New Roman" w:cs="Times New Roman"/>
          <w:szCs w:val="24"/>
        </w:rPr>
        <w:t xml:space="preserve">rklāt tiesa nav vērtējusi </w:t>
      </w:r>
      <w:r w:rsidR="00E152DE">
        <w:rPr>
          <w:rFonts w:eastAsia="Times New Roman" w:cs="Times New Roman"/>
          <w:szCs w:val="24"/>
        </w:rPr>
        <w:t>[pers. V]</w:t>
      </w:r>
      <w:r w:rsidR="00B90BEC" w:rsidRPr="004B3983">
        <w:rPr>
          <w:rFonts w:eastAsia="Times New Roman" w:cs="Times New Roman"/>
          <w:szCs w:val="24"/>
        </w:rPr>
        <w:t xml:space="preserve"> </w:t>
      </w:r>
      <w:r w:rsidR="0015747F" w:rsidRPr="004B3983">
        <w:rPr>
          <w:rFonts w:eastAsia="Times New Roman" w:cs="Times New Roman"/>
          <w:szCs w:val="24"/>
        </w:rPr>
        <w:t>(</w:t>
      </w:r>
      <w:r w:rsidR="00E152DE">
        <w:rPr>
          <w:rFonts w:eastAsia="Times New Roman" w:cs="Times New Roman"/>
          <w:i/>
          <w:szCs w:val="24"/>
        </w:rPr>
        <w:t>[pers. V]</w:t>
      </w:r>
      <w:r w:rsidR="0015747F" w:rsidRPr="004B3983">
        <w:rPr>
          <w:rFonts w:eastAsia="Times New Roman" w:cs="Times New Roman"/>
          <w:szCs w:val="24"/>
        </w:rPr>
        <w:t xml:space="preserve">) </w:t>
      </w:r>
      <w:r w:rsidR="00B90BEC" w:rsidRPr="004B3983">
        <w:rPr>
          <w:rFonts w:eastAsia="Times New Roman" w:cs="Times New Roman"/>
          <w:szCs w:val="24"/>
        </w:rPr>
        <w:t xml:space="preserve">liecības saistībā ar šo sanāksmi par </w:t>
      </w:r>
      <w:r w:rsidR="00E152DE">
        <w:rPr>
          <w:rFonts w:eastAsia="Times New Roman" w:cs="Times New Roman"/>
          <w:szCs w:val="24"/>
        </w:rPr>
        <w:t>[pers. </w:t>
      </w:r>
      <w:r w:rsidR="00E152DE">
        <w:t>L]</w:t>
      </w:r>
      <w:r w:rsidR="00B90BEC" w:rsidRPr="004B3983">
        <w:rPr>
          <w:rFonts w:eastAsia="Times New Roman" w:cs="Times New Roman"/>
          <w:szCs w:val="24"/>
        </w:rPr>
        <w:t xml:space="preserve"> piedalīšanos. Tiesa </w:t>
      </w:r>
      <w:r w:rsidR="00E152DE">
        <w:rPr>
          <w:rFonts w:eastAsia="Times New Roman" w:cs="Times New Roman"/>
          <w:szCs w:val="24"/>
        </w:rPr>
        <w:t>[pers. L]</w:t>
      </w:r>
      <w:r w:rsidR="00B90BEC" w:rsidRPr="004B3983">
        <w:rPr>
          <w:rFonts w:eastAsia="Times New Roman" w:cs="Times New Roman"/>
          <w:szCs w:val="24"/>
        </w:rPr>
        <w:t xml:space="preserve"> apsūdzības vērtējumā ir nosaukusi tikai atsevišķus pierādījumus un aprobežojusies ar šo pierādījumu pretēju secinājumu, ka tie nesatur ziņas par faktiem, ka </w:t>
      </w:r>
      <w:r w:rsidR="00E152DE">
        <w:rPr>
          <w:rFonts w:eastAsia="Times New Roman" w:cs="Times New Roman"/>
          <w:szCs w:val="24"/>
        </w:rPr>
        <w:t>[pers. L]</w:t>
      </w:r>
      <w:r w:rsidR="00B90BEC" w:rsidRPr="004B3983">
        <w:rPr>
          <w:rFonts w:eastAsia="Times New Roman" w:cs="Times New Roman"/>
          <w:szCs w:val="24"/>
        </w:rPr>
        <w:t xml:space="preserve"> sistemātiski maldināja satiksmes ministru un to, vai </w:t>
      </w:r>
      <w:r w:rsidR="00E152DE">
        <w:rPr>
          <w:rFonts w:eastAsia="Times New Roman" w:cs="Times New Roman"/>
          <w:szCs w:val="24"/>
        </w:rPr>
        <w:t>[pers. L]</w:t>
      </w:r>
      <w:r w:rsidR="00B90BEC" w:rsidRPr="004B3983">
        <w:rPr>
          <w:rFonts w:eastAsia="Times New Roman" w:cs="Times New Roman"/>
          <w:szCs w:val="24"/>
        </w:rPr>
        <w:t xml:space="preserve"> vajadzēja apzināties maldinošo informāciju, ko Satiksmes ministrijai sniedza </w:t>
      </w:r>
      <w:r w:rsidR="00EF0DE8">
        <w:rPr>
          <w:rFonts w:eastAsia="Times New Roman" w:cs="Times New Roman"/>
          <w:szCs w:val="24"/>
        </w:rPr>
        <w:t>[pers. C]</w:t>
      </w:r>
      <w:r w:rsidR="00B90BEC" w:rsidRPr="004B3983">
        <w:rPr>
          <w:rFonts w:eastAsia="Times New Roman" w:cs="Times New Roman"/>
          <w:szCs w:val="24"/>
        </w:rPr>
        <w:t xml:space="preserve"> pēc </w:t>
      </w:r>
      <w:r w:rsidR="007B29D7">
        <w:rPr>
          <w:rFonts w:eastAsia="Times New Roman" w:cs="Times New Roman"/>
          <w:szCs w:val="24"/>
        </w:rPr>
        <w:t>[pers. U</w:t>
      </w:r>
      <w:r w:rsidR="00E152DE">
        <w:rPr>
          <w:rFonts w:eastAsia="Times New Roman" w:cs="Times New Roman"/>
          <w:szCs w:val="24"/>
        </w:rPr>
        <w:t>]</w:t>
      </w:r>
      <w:r w:rsidR="00B90BEC" w:rsidRPr="004B3983">
        <w:rPr>
          <w:rFonts w:eastAsia="Times New Roman" w:cs="Times New Roman"/>
          <w:szCs w:val="24"/>
        </w:rPr>
        <w:t xml:space="preserve"> norādījuma. Turklāt t</w:t>
      </w:r>
      <w:r w:rsidR="0015747F" w:rsidRPr="004B3983">
        <w:rPr>
          <w:rFonts w:eastAsia="Times New Roman" w:cs="Times New Roman"/>
          <w:szCs w:val="24"/>
        </w:rPr>
        <w:t xml:space="preserve">iesa nav vērtējusi apsūdzēto </w:t>
      </w:r>
      <w:r w:rsidR="00EF0DE8">
        <w:rPr>
          <w:rFonts w:eastAsia="Times New Roman" w:cs="Times New Roman"/>
          <w:szCs w:val="24"/>
        </w:rPr>
        <w:t>[pers. C</w:t>
      </w:r>
      <w:r w:rsidR="00E152DE">
        <w:rPr>
          <w:rFonts w:eastAsia="Times New Roman" w:cs="Times New Roman"/>
          <w:szCs w:val="24"/>
        </w:rPr>
        <w:t>]</w:t>
      </w:r>
      <w:r w:rsidR="00B90BEC" w:rsidRPr="004B3983">
        <w:rPr>
          <w:rFonts w:eastAsia="Times New Roman" w:cs="Times New Roman"/>
          <w:szCs w:val="24"/>
        </w:rPr>
        <w:t xml:space="preserve"> un </w:t>
      </w:r>
      <w:r w:rsidR="00E152DE">
        <w:rPr>
          <w:rFonts w:eastAsia="Times New Roman" w:cs="Times New Roman"/>
          <w:szCs w:val="24"/>
        </w:rPr>
        <w:t>[pers. </w:t>
      </w:r>
      <w:r w:rsidR="00E152DE">
        <w:t>L]</w:t>
      </w:r>
      <w:r w:rsidR="00B90BEC" w:rsidRPr="004B3983">
        <w:rPr>
          <w:rFonts w:eastAsia="Times New Roman" w:cs="Times New Roman"/>
          <w:szCs w:val="24"/>
        </w:rPr>
        <w:t xml:space="preserve"> 2002.gada 7.augusta elektronisko saraksti ar tās pielikumā esošo vēstuli satiksmes ministram ,,Par ciparu TV izveides procesa tālāku virzību”, no kuras redzams, ka tieši </w:t>
      </w:r>
      <w:r w:rsidR="00E152DE">
        <w:rPr>
          <w:rFonts w:eastAsia="Times New Roman" w:cs="Times New Roman"/>
          <w:szCs w:val="24"/>
        </w:rPr>
        <w:t>[pers. L]</w:t>
      </w:r>
      <w:r w:rsidR="00B90BEC" w:rsidRPr="004B3983">
        <w:rPr>
          <w:rFonts w:eastAsia="Times New Roman" w:cs="Times New Roman"/>
          <w:szCs w:val="24"/>
        </w:rPr>
        <w:t xml:space="preserve"> ir šīs vēstules – nepatiesu ziņu par iepriekš notikušo </w:t>
      </w:r>
      <w:r w:rsidR="009C7DE1">
        <w:rPr>
          <w:rFonts w:eastAsia="Times New Roman" w:cs="Times New Roman"/>
          <w:szCs w:val="24"/>
        </w:rPr>
        <w:t xml:space="preserve">,,Digitālais Latvijas radio un televīzijas centrs” (turpmāk – </w:t>
      </w:r>
      <w:r w:rsidR="0015747F" w:rsidRPr="004B3983">
        <w:rPr>
          <w:rFonts w:ascii="TimesNewRomanPSMT" w:eastAsia="Times New Roman" w:hAnsi="TimesNewRomanPSMT" w:cs="TimesNewRomanPSMT"/>
          <w:szCs w:val="24"/>
        </w:rPr>
        <w:t>DLRTC</w:t>
      </w:r>
      <w:r w:rsidR="009C7DE1">
        <w:rPr>
          <w:rFonts w:ascii="TimesNewRomanPSMT" w:eastAsia="Times New Roman" w:hAnsi="TimesNewRomanPSMT" w:cs="TimesNewRomanPSMT"/>
          <w:szCs w:val="24"/>
        </w:rPr>
        <w:t>)</w:t>
      </w:r>
      <w:r w:rsidR="00B90BEC" w:rsidRPr="004B3983">
        <w:rPr>
          <w:rFonts w:eastAsia="Times New Roman" w:cs="Times New Roman"/>
          <w:szCs w:val="24"/>
        </w:rPr>
        <w:t xml:space="preserve">  sadarbību ar </w:t>
      </w:r>
      <w:r w:rsidR="00893DDC" w:rsidRPr="004B3983">
        <w:rPr>
          <w:rFonts w:ascii="TimesNewRomanPSMT" w:hAnsi="TimesNewRomanPSMT" w:cs="TimesNewRomanPSMT"/>
          <w:szCs w:val="24"/>
        </w:rPr>
        <w:t>„</w:t>
      </w:r>
      <w:proofErr w:type="spellStart"/>
      <w:r w:rsidR="00893DDC" w:rsidRPr="004B3983">
        <w:rPr>
          <w:rFonts w:ascii="TimesNewRomanPSMT" w:hAnsi="TimesNewRomanPSMT" w:cs="TimesNewRomanPSMT"/>
          <w:szCs w:val="24"/>
        </w:rPr>
        <w:t>Kempmayer</w:t>
      </w:r>
      <w:proofErr w:type="spellEnd"/>
      <w:r w:rsidR="00893DDC" w:rsidRPr="004B3983">
        <w:rPr>
          <w:rFonts w:ascii="TimesNewRomanPSMT" w:hAnsi="TimesNewRomanPSMT" w:cs="TimesNewRomanPSMT"/>
          <w:szCs w:val="24"/>
        </w:rPr>
        <w:t xml:space="preserve"> </w:t>
      </w:r>
      <w:proofErr w:type="spellStart"/>
      <w:r w:rsidR="00893DDC" w:rsidRPr="004B3983">
        <w:rPr>
          <w:rFonts w:ascii="TimesNewRomanPSMT" w:hAnsi="TimesNewRomanPSMT" w:cs="TimesNewRomanPSMT"/>
          <w:szCs w:val="24"/>
        </w:rPr>
        <w:t>Med</w:t>
      </w:r>
      <w:r w:rsidR="007843E6" w:rsidRPr="004B3983">
        <w:rPr>
          <w:rFonts w:ascii="TimesNewRomanPSMT" w:hAnsi="TimesNewRomanPSMT" w:cs="TimesNewRomanPSMT"/>
          <w:szCs w:val="24"/>
        </w:rPr>
        <w:t>ia</w:t>
      </w:r>
      <w:proofErr w:type="spellEnd"/>
      <w:r w:rsidR="007843E6" w:rsidRPr="004B3983">
        <w:rPr>
          <w:rFonts w:ascii="TimesNewRomanPSMT" w:hAnsi="TimesNewRomanPSMT" w:cs="TimesNewRomanPSMT"/>
          <w:szCs w:val="24"/>
        </w:rPr>
        <w:t xml:space="preserve"> </w:t>
      </w:r>
      <w:proofErr w:type="spellStart"/>
      <w:r w:rsidR="007843E6" w:rsidRPr="004B3983">
        <w:rPr>
          <w:rFonts w:ascii="TimesNewRomanPSMT" w:hAnsi="TimesNewRomanPSMT" w:cs="TimesNewRomanPSMT"/>
          <w:szCs w:val="24"/>
        </w:rPr>
        <w:t>Limited</w:t>
      </w:r>
      <w:proofErr w:type="spellEnd"/>
      <w:r w:rsidR="007843E6" w:rsidRPr="004B3983">
        <w:rPr>
          <w:rFonts w:ascii="TimesNewRomanPSMT" w:hAnsi="TimesNewRomanPSMT" w:cs="TimesNewRomanPSMT"/>
          <w:szCs w:val="24"/>
        </w:rPr>
        <w:t>” (turpmāk</w:t>
      </w:r>
      <w:r w:rsidR="00C760A3" w:rsidRPr="004B3983">
        <w:rPr>
          <w:rFonts w:ascii="TimesNewRomanPSMT" w:hAnsi="TimesNewRomanPSMT" w:cs="TimesNewRomanPSMT"/>
          <w:szCs w:val="24"/>
        </w:rPr>
        <w:t xml:space="preserve"> – </w:t>
      </w:r>
      <w:r w:rsidR="00B90BEC" w:rsidRPr="004B3983">
        <w:rPr>
          <w:rFonts w:eastAsia="Times New Roman" w:cs="Times New Roman"/>
          <w:szCs w:val="24"/>
        </w:rPr>
        <w:t>KML</w:t>
      </w:r>
      <w:r w:rsidR="00C760A3" w:rsidRPr="004B3983">
        <w:rPr>
          <w:rFonts w:eastAsia="Times New Roman" w:cs="Times New Roman"/>
          <w:szCs w:val="24"/>
        </w:rPr>
        <w:t>)</w:t>
      </w:r>
      <w:r w:rsidR="00B90BEC" w:rsidRPr="004B3983">
        <w:rPr>
          <w:rFonts w:eastAsia="Times New Roman" w:cs="Times New Roman"/>
          <w:szCs w:val="24"/>
        </w:rPr>
        <w:t>, par KML sniegtajiem pakalpojumiem digit</w:t>
      </w:r>
      <w:r w:rsidR="007843E6" w:rsidRPr="004B3983">
        <w:rPr>
          <w:rFonts w:eastAsia="Times New Roman" w:cs="Times New Roman"/>
          <w:szCs w:val="24"/>
        </w:rPr>
        <w:t>ālās televīzijas (turpmāk</w:t>
      </w:r>
      <w:r w:rsidR="00B90BEC" w:rsidRPr="004B3983">
        <w:rPr>
          <w:rFonts w:eastAsia="Times New Roman" w:cs="Times New Roman"/>
          <w:szCs w:val="24"/>
        </w:rPr>
        <w:t xml:space="preserve"> – DTV) izveidošanā, KML pozitīva raksturojuma un ieteikuma par turpmāko sadarbību ar KML, autors. </w:t>
      </w:r>
      <w:r w:rsidR="00C760A3" w:rsidRPr="004B3983">
        <w:rPr>
          <w:rFonts w:eastAsia="Times New Roman" w:cs="Times New Roman"/>
          <w:szCs w:val="24"/>
        </w:rPr>
        <w:t>P</w:t>
      </w:r>
      <w:r w:rsidR="00B90BEC" w:rsidRPr="004B3983">
        <w:rPr>
          <w:rFonts w:eastAsia="Times New Roman" w:cs="Times New Roman"/>
          <w:szCs w:val="24"/>
        </w:rPr>
        <w:t>roku</w:t>
      </w:r>
      <w:r w:rsidR="00C760A3" w:rsidRPr="004B3983">
        <w:rPr>
          <w:rFonts w:eastAsia="Times New Roman" w:cs="Times New Roman"/>
          <w:szCs w:val="24"/>
        </w:rPr>
        <w:t xml:space="preserve">rora ieskatā </w:t>
      </w:r>
      <w:r w:rsidR="00E152DE">
        <w:rPr>
          <w:rFonts w:eastAsia="Times New Roman" w:cs="Times New Roman"/>
          <w:szCs w:val="24"/>
        </w:rPr>
        <w:t>[pers. L]</w:t>
      </w:r>
      <w:r w:rsidR="00C760A3" w:rsidRPr="004B3983">
        <w:rPr>
          <w:rFonts w:eastAsia="Times New Roman" w:cs="Times New Roman"/>
          <w:szCs w:val="24"/>
        </w:rPr>
        <w:t xml:space="preserve"> apzinājās</w:t>
      </w:r>
      <w:r w:rsidR="00513C2E" w:rsidRPr="004B3983">
        <w:rPr>
          <w:rFonts w:eastAsia="Times New Roman" w:cs="Times New Roman"/>
          <w:szCs w:val="24"/>
        </w:rPr>
        <w:t>,</w:t>
      </w:r>
      <w:r w:rsidR="00B90BEC" w:rsidRPr="004B3983">
        <w:rPr>
          <w:rFonts w:eastAsia="Times New Roman" w:cs="Times New Roman"/>
          <w:szCs w:val="24"/>
        </w:rPr>
        <w:t xml:space="preserve"> kādam nolūkam šis dokuments tiek sastādīts un kam tas tiks iesniegts.</w:t>
      </w:r>
    </w:p>
    <w:p w14:paraId="25A2E7FC" w14:textId="7EAC91AF" w:rsidR="00B90BEC" w:rsidRPr="004B3983" w:rsidRDefault="009504FD" w:rsidP="00BD0E42">
      <w:pPr>
        <w:spacing w:after="0" w:line="276" w:lineRule="auto"/>
        <w:ind w:firstLine="720"/>
        <w:jc w:val="both"/>
        <w:rPr>
          <w:rFonts w:eastAsia="Times New Roman" w:cs="Times New Roman"/>
          <w:szCs w:val="24"/>
        </w:rPr>
      </w:pPr>
      <w:r w:rsidRPr="004B3983">
        <w:rPr>
          <w:rFonts w:eastAsia="Times New Roman" w:cs="Times New Roman"/>
          <w:szCs w:val="24"/>
        </w:rPr>
        <w:t>[5.2</w:t>
      </w:r>
      <w:r w:rsidR="00C760A3" w:rsidRPr="004B3983">
        <w:rPr>
          <w:rFonts w:eastAsia="Times New Roman" w:cs="Times New Roman"/>
          <w:szCs w:val="24"/>
        </w:rPr>
        <w:t>.3</w:t>
      </w:r>
      <w:r w:rsidR="00893DDC" w:rsidRPr="004B3983">
        <w:rPr>
          <w:rFonts w:eastAsia="Times New Roman" w:cs="Times New Roman"/>
          <w:szCs w:val="24"/>
        </w:rPr>
        <w:t xml:space="preserve">] </w:t>
      </w:r>
      <w:r w:rsidR="00B90BEC" w:rsidRPr="004B3983">
        <w:rPr>
          <w:rFonts w:eastAsia="Times New Roman" w:cs="Times New Roman"/>
          <w:szCs w:val="24"/>
        </w:rPr>
        <w:t>Apelācijas instances tiesa ap</w:t>
      </w:r>
      <w:r w:rsidR="00D1047E" w:rsidRPr="004B3983">
        <w:rPr>
          <w:rFonts w:eastAsia="Times New Roman" w:cs="Times New Roman"/>
          <w:szCs w:val="24"/>
        </w:rPr>
        <w:t xml:space="preserve">sūdzētā </w:t>
      </w:r>
      <w:r w:rsidR="00E152DE">
        <w:rPr>
          <w:rFonts w:eastAsia="Times New Roman" w:cs="Times New Roman"/>
          <w:szCs w:val="24"/>
        </w:rPr>
        <w:t>[pers. L]</w:t>
      </w:r>
      <w:r w:rsidR="00D1047E" w:rsidRPr="004B3983">
        <w:rPr>
          <w:rFonts w:eastAsia="Times New Roman" w:cs="Times New Roman"/>
          <w:szCs w:val="24"/>
        </w:rPr>
        <w:t xml:space="preserve"> liecībām piešķīrusi lielāku ticamības pakāpi</w:t>
      </w:r>
      <w:r w:rsidR="00B90BEC" w:rsidRPr="004B3983">
        <w:rPr>
          <w:rFonts w:eastAsia="Times New Roman" w:cs="Times New Roman"/>
          <w:szCs w:val="24"/>
        </w:rPr>
        <w:t>, nekā virknei citu pierādījumu, kurus norādījusi apsūdzībā. Pretēji apelācijas instances tiesas secinājumiem</w:t>
      </w:r>
      <w:r w:rsidR="00A91308">
        <w:rPr>
          <w:rFonts w:eastAsia="Times New Roman" w:cs="Times New Roman"/>
          <w:szCs w:val="24"/>
        </w:rPr>
        <w:t>,</w:t>
      </w:r>
      <w:r w:rsidR="00B90BEC" w:rsidRPr="004B3983">
        <w:rPr>
          <w:rFonts w:eastAsia="Times New Roman" w:cs="Times New Roman"/>
          <w:szCs w:val="24"/>
        </w:rPr>
        <w:t xml:space="preserve"> prokurors uzskata, </w:t>
      </w:r>
      <w:r w:rsidR="00843490" w:rsidRPr="004B3983">
        <w:rPr>
          <w:rFonts w:eastAsia="Times New Roman" w:cs="Times New Roman"/>
          <w:szCs w:val="24"/>
        </w:rPr>
        <w:t xml:space="preserve">ka </w:t>
      </w:r>
      <w:proofErr w:type="gramStart"/>
      <w:r w:rsidR="008F7942">
        <w:rPr>
          <w:rFonts w:eastAsia="Times New Roman" w:cs="Times New Roman"/>
          <w:szCs w:val="24"/>
        </w:rPr>
        <w:t>[</w:t>
      </w:r>
      <w:proofErr w:type="gramEnd"/>
      <w:r w:rsidR="008F7942">
        <w:rPr>
          <w:rFonts w:eastAsia="Times New Roman" w:cs="Times New Roman"/>
          <w:szCs w:val="24"/>
        </w:rPr>
        <w:t>pers. L]</w:t>
      </w:r>
      <w:r w:rsidR="00843490" w:rsidRPr="004B3983">
        <w:rPr>
          <w:rFonts w:eastAsia="Times New Roman" w:cs="Times New Roman"/>
          <w:szCs w:val="24"/>
        </w:rPr>
        <w:t xml:space="preserve"> formāli </w:t>
      </w:r>
      <w:r w:rsidR="00B90BEC" w:rsidRPr="004B3983">
        <w:rPr>
          <w:rFonts w:eastAsia="Times New Roman" w:cs="Times New Roman"/>
          <w:szCs w:val="24"/>
        </w:rPr>
        <w:t xml:space="preserve">piedalījās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14.novembra līguma </w:t>
      </w:r>
      <w:r w:rsidR="007843E6" w:rsidRPr="004B3983">
        <w:rPr>
          <w:rFonts w:eastAsia="Times New Roman" w:cs="Times New Roman"/>
          <w:szCs w:val="24"/>
        </w:rPr>
        <w:t>(turpmāk</w:t>
      </w:r>
      <w:r w:rsidR="00BD0E42" w:rsidRPr="004B3983">
        <w:rPr>
          <w:rFonts w:eastAsia="Times New Roman" w:cs="Times New Roman"/>
          <w:szCs w:val="24"/>
        </w:rPr>
        <w:t xml:space="preserve"> – Līgums) </w:t>
      </w:r>
      <w:r w:rsidR="00B90BEC" w:rsidRPr="004B3983">
        <w:rPr>
          <w:rFonts w:eastAsia="Times New Roman" w:cs="Times New Roman"/>
          <w:szCs w:val="24"/>
        </w:rPr>
        <w:t xml:space="preserve">sastādīšanā un darbojās kā līgumslēdzējpuses DLRTC jurists. Apsūdzēto </w:t>
      </w:r>
      <w:r w:rsidR="008F7942">
        <w:rPr>
          <w:rFonts w:eastAsia="Times New Roman" w:cs="Times New Roman"/>
          <w:szCs w:val="24"/>
        </w:rPr>
        <w:t>[pers. F]</w:t>
      </w:r>
      <w:r w:rsidR="00B90BEC" w:rsidRPr="004B3983">
        <w:rPr>
          <w:rFonts w:eastAsia="Times New Roman" w:cs="Times New Roman"/>
          <w:szCs w:val="24"/>
        </w:rPr>
        <w:t xml:space="preserve">, </w:t>
      </w:r>
      <w:r w:rsidR="008F7942">
        <w:rPr>
          <w:rFonts w:eastAsia="Times New Roman" w:cs="Times New Roman"/>
          <w:szCs w:val="24"/>
        </w:rPr>
        <w:t>[pers. D]</w:t>
      </w:r>
      <w:r w:rsidR="00E26D85" w:rsidRPr="004B3983">
        <w:rPr>
          <w:rFonts w:eastAsia="Times New Roman" w:cs="Times New Roman"/>
          <w:szCs w:val="24"/>
        </w:rPr>
        <w:t xml:space="preserve"> un </w:t>
      </w:r>
      <w:r w:rsidR="00181C07">
        <w:rPr>
          <w:rFonts w:eastAsia="Times New Roman" w:cs="Times New Roman"/>
          <w:szCs w:val="24"/>
        </w:rPr>
        <w:t>[pers. L]</w:t>
      </w:r>
      <w:r w:rsidR="00E26D85" w:rsidRPr="004B3983">
        <w:rPr>
          <w:rFonts w:eastAsia="Times New Roman" w:cs="Times New Roman"/>
          <w:szCs w:val="24"/>
        </w:rPr>
        <w:t xml:space="preserve"> kopīga darbība L</w:t>
      </w:r>
      <w:r w:rsidR="00A91308">
        <w:rPr>
          <w:rFonts w:eastAsia="Times New Roman" w:cs="Times New Roman"/>
          <w:szCs w:val="24"/>
        </w:rPr>
        <w:t>īguma sastādīšanā</w:t>
      </w:r>
      <w:r w:rsidR="00B90BEC" w:rsidRPr="004B3983">
        <w:rPr>
          <w:rFonts w:eastAsia="Times New Roman" w:cs="Times New Roman"/>
          <w:szCs w:val="24"/>
        </w:rPr>
        <w:t xml:space="preserve"> prokurora ieskatā vērtēja</w:t>
      </w:r>
      <w:r w:rsidR="0024693A" w:rsidRPr="004B3983">
        <w:rPr>
          <w:rFonts w:eastAsia="Times New Roman" w:cs="Times New Roman"/>
          <w:szCs w:val="24"/>
        </w:rPr>
        <w:t>ma kā autorība, apzinoties, ka L</w:t>
      </w:r>
      <w:r w:rsidR="00B90BEC" w:rsidRPr="004B3983">
        <w:rPr>
          <w:rFonts w:eastAsia="Times New Roman" w:cs="Times New Roman"/>
          <w:szCs w:val="24"/>
        </w:rPr>
        <w:t xml:space="preserve">īgums </w:t>
      </w:r>
      <w:r w:rsidR="00D1047E" w:rsidRPr="004B3983">
        <w:rPr>
          <w:rFonts w:eastAsia="Times New Roman" w:cs="Times New Roman"/>
          <w:szCs w:val="24"/>
        </w:rPr>
        <w:t xml:space="preserve">ir </w:t>
      </w:r>
      <w:r w:rsidR="00B90BEC" w:rsidRPr="004B3983">
        <w:rPr>
          <w:rFonts w:eastAsia="Times New Roman" w:cs="Times New Roman"/>
          <w:szCs w:val="24"/>
        </w:rPr>
        <w:t>fiktīvs</w:t>
      </w:r>
      <w:proofErr w:type="gramStart"/>
      <w:r w:rsidR="00B90BEC" w:rsidRPr="004B3983">
        <w:rPr>
          <w:rFonts w:eastAsia="Times New Roman" w:cs="Times New Roman"/>
          <w:szCs w:val="24"/>
        </w:rPr>
        <w:t xml:space="preserve"> un</w:t>
      </w:r>
      <w:proofErr w:type="gramEnd"/>
      <w:r w:rsidR="00B90BEC" w:rsidRPr="004B3983">
        <w:rPr>
          <w:rFonts w:eastAsia="Times New Roman" w:cs="Times New Roman"/>
          <w:szCs w:val="24"/>
        </w:rPr>
        <w:t xml:space="preserve"> krāpniecisks KML in</w:t>
      </w:r>
      <w:r w:rsidR="00893DDC" w:rsidRPr="004B3983">
        <w:rPr>
          <w:rFonts w:eastAsia="Times New Roman" w:cs="Times New Roman"/>
          <w:szCs w:val="24"/>
        </w:rPr>
        <w:t>teresēs pretēji DLRTC interesēm</w:t>
      </w:r>
      <w:r w:rsidR="00513C2E" w:rsidRPr="004B3983">
        <w:rPr>
          <w:rFonts w:eastAsia="Times New Roman" w:cs="Times New Roman"/>
          <w:szCs w:val="24"/>
        </w:rPr>
        <w:t>, kā tas ir norādīts apsūdzībā</w:t>
      </w:r>
      <w:r w:rsidR="00843490" w:rsidRPr="004B3983">
        <w:rPr>
          <w:rFonts w:eastAsia="Times New Roman" w:cs="Times New Roman"/>
          <w:szCs w:val="24"/>
        </w:rPr>
        <w:t>. T</w:t>
      </w:r>
      <w:r w:rsidR="00B90BEC" w:rsidRPr="004B3983">
        <w:rPr>
          <w:rFonts w:eastAsia="Times New Roman" w:cs="Times New Roman"/>
          <w:szCs w:val="24"/>
        </w:rPr>
        <w:t xml:space="preserve">iesa ignorējusi faktu, ka </w:t>
      </w:r>
      <w:r w:rsidR="008F7942">
        <w:rPr>
          <w:rFonts w:eastAsia="Times New Roman" w:cs="Times New Roman"/>
          <w:szCs w:val="24"/>
        </w:rPr>
        <w:t>[pers. </w:t>
      </w:r>
      <w:r w:rsidR="008F7942">
        <w:t>L]</w:t>
      </w:r>
      <w:r w:rsidR="00B90BEC" w:rsidRPr="004B3983">
        <w:rPr>
          <w:rFonts w:eastAsia="Times New Roman" w:cs="Times New Roman"/>
          <w:szCs w:val="24"/>
        </w:rPr>
        <w:t xml:space="preserve">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21.jūlijā sniedza s</w:t>
      </w:r>
      <w:r w:rsidR="00E26D85" w:rsidRPr="004B3983">
        <w:rPr>
          <w:rFonts w:eastAsia="Times New Roman" w:cs="Times New Roman"/>
          <w:szCs w:val="24"/>
        </w:rPr>
        <w:t>avu sākotnējo komentāru par šo L</w:t>
      </w:r>
      <w:r w:rsidR="00B90BEC" w:rsidRPr="004B3983">
        <w:rPr>
          <w:rFonts w:eastAsia="Times New Roman" w:cs="Times New Roman"/>
          <w:szCs w:val="24"/>
        </w:rPr>
        <w:t>īgum</w:t>
      </w:r>
      <w:r w:rsidR="00E26D85" w:rsidRPr="004B3983">
        <w:rPr>
          <w:rFonts w:eastAsia="Times New Roman" w:cs="Times New Roman"/>
          <w:szCs w:val="24"/>
        </w:rPr>
        <w:t>u, bet vēlāk arī priekšlikumus L</w:t>
      </w:r>
      <w:r w:rsidR="00B90BEC" w:rsidRPr="004B3983">
        <w:rPr>
          <w:rFonts w:eastAsia="Times New Roman" w:cs="Times New Roman"/>
          <w:szCs w:val="24"/>
        </w:rPr>
        <w:t xml:space="preserve">īguma papildināšanai, kas tika iekļauti </w:t>
      </w:r>
      <w:r w:rsidR="00E26D85" w:rsidRPr="004B3983">
        <w:rPr>
          <w:rFonts w:eastAsia="Times New Roman" w:cs="Times New Roman"/>
          <w:szCs w:val="24"/>
        </w:rPr>
        <w:t>L</w:t>
      </w:r>
      <w:r w:rsidR="00B90BEC" w:rsidRPr="004B3983">
        <w:rPr>
          <w:rFonts w:eastAsia="Times New Roman" w:cs="Times New Roman"/>
          <w:szCs w:val="24"/>
        </w:rPr>
        <w:t xml:space="preserve">īgumā. </w:t>
      </w:r>
    </w:p>
    <w:p w14:paraId="75AA6DEF" w14:textId="689DEECD" w:rsidR="00B90BEC" w:rsidRPr="004B3983" w:rsidRDefault="009504FD" w:rsidP="00893DDC">
      <w:pPr>
        <w:spacing w:after="0" w:line="276" w:lineRule="auto"/>
        <w:ind w:firstLine="720"/>
        <w:jc w:val="both"/>
        <w:rPr>
          <w:rFonts w:eastAsia="Times New Roman" w:cs="Times New Roman"/>
          <w:szCs w:val="24"/>
        </w:rPr>
      </w:pPr>
      <w:r w:rsidRPr="004B3983">
        <w:rPr>
          <w:rFonts w:eastAsia="Times New Roman" w:cs="Times New Roman"/>
          <w:szCs w:val="24"/>
        </w:rPr>
        <w:t>[5.2</w:t>
      </w:r>
      <w:r w:rsidR="00F676C1" w:rsidRPr="004B3983">
        <w:rPr>
          <w:rFonts w:eastAsia="Times New Roman" w:cs="Times New Roman"/>
          <w:szCs w:val="24"/>
        </w:rPr>
        <w:t>.</w:t>
      </w:r>
      <w:r w:rsidR="00C760A3" w:rsidRPr="004B3983">
        <w:rPr>
          <w:rFonts w:eastAsia="Times New Roman" w:cs="Times New Roman"/>
          <w:szCs w:val="24"/>
        </w:rPr>
        <w:t>4</w:t>
      </w:r>
      <w:r w:rsidR="00893DDC" w:rsidRPr="004B3983">
        <w:rPr>
          <w:rFonts w:eastAsia="Times New Roman" w:cs="Times New Roman"/>
          <w:szCs w:val="24"/>
        </w:rPr>
        <w:t xml:space="preserve">] </w:t>
      </w:r>
      <w:r w:rsidR="00B90BEC" w:rsidRPr="004B3983">
        <w:rPr>
          <w:rFonts w:eastAsia="Times New Roman" w:cs="Times New Roman"/>
          <w:szCs w:val="24"/>
        </w:rPr>
        <w:t>Apelācijas instances tiesa</w:t>
      </w:r>
      <w:r w:rsidR="00771D42" w:rsidRPr="004B3983">
        <w:rPr>
          <w:rFonts w:eastAsia="Times New Roman" w:cs="Times New Roman"/>
          <w:szCs w:val="24"/>
        </w:rPr>
        <w:t xml:space="preserve"> nav argumentējusi</w:t>
      </w:r>
      <w:r w:rsidR="000A2807" w:rsidRPr="004B3983">
        <w:rPr>
          <w:rFonts w:eastAsia="Times New Roman" w:cs="Times New Roman"/>
          <w:szCs w:val="24"/>
        </w:rPr>
        <w:t xml:space="preserve"> kā tieši </w:t>
      </w:r>
      <w:r w:rsidR="008F7942">
        <w:rPr>
          <w:rFonts w:eastAsia="Times New Roman" w:cs="Times New Roman"/>
          <w:szCs w:val="24"/>
        </w:rPr>
        <w:t>[pers. L]</w:t>
      </w:r>
      <w:r w:rsidR="000A2807" w:rsidRPr="004B3983">
        <w:rPr>
          <w:rFonts w:eastAsia="Times New Roman" w:cs="Times New Roman"/>
          <w:szCs w:val="24"/>
        </w:rPr>
        <w:t xml:space="preserve"> darbības L</w:t>
      </w:r>
      <w:r w:rsidR="00B90BEC" w:rsidRPr="004B3983">
        <w:rPr>
          <w:rFonts w:eastAsia="Times New Roman" w:cs="Times New Roman"/>
          <w:szCs w:val="24"/>
        </w:rPr>
        <w:t xml:space="preserve">īguma tapšanā atbilda DLRTC interesēm un nepamatoti izslēgusi </w:t>
      </w:r>
      <w:r w:rsidR="008F7942">
        <w:rPr>
          <w:rFonts w:eastAsia="Times New Roman" w:cs="Times New Roman"/>
          <w:szCs w:val="24"/>
        </w:rPr>
        <w:t>[pers. </w:t>
      </w:r>
      <w:r w:rsidR="008F7942">
        <w:t>L]</w:t>
      </w:r>
      <w:r w:rsidR="00B90BEC" w:rsidRPr="004B3983">
        <w:rPr>
          <w:rFonts w:eastAsia="Times New Roman" w:cs="Times New Roman"/>
          <w:szCs w:val="24"/>
        </w:rPr>
        <w:t xml:space="preserve"> no atbildīgo personu loka, </w:t>
      </w:r>
      <w:r w:rsidR="00A91308">
        <w:rPr>
          <w:rFonts w:eastAsia="Times New Roman" w:cs="Times New Roman"/>
          <w:szCs w:val="24"/>
        </w:rPr>
        <w:t>kuras piedalījās L</w:t>
      </w:r>
      <w:r w:rsidR="00B90BEC" w:rsidRPr="004B3983">
        <w:rPr>
          <w:rFonts w:eastAsia="Times New Roman" w:cs="Times New Roman"/>
          <w:szCs w:val="24"/>
        </w:rPr>
        <w:t xml:space="preserve">īguma sastādīšanā, kā arī veica satiksmes ministra maldināšanu, nevērtējot arī pārējās </w:t>
      </w:r>
      <w:r w:rsidR="008F7942">
        <w:rPr>
          <w:rFonts w:eastAsia="Times New Roman" w:cs="Times New Roman"/>
          <w:szCs w:val="24"/>
        </w:rPr>
        <w:t>[pers. L]</w:t>
      </w:r>
      <w:r w:rsidR="00B90BEC" w:rsidRPr="004B3983">
        <w:rPr>
          <w:rFonts w:eastAsia="Times New Roman" w:cs="Times New Roman"/>
          <w:szCs w:val="24"/>
        </w:rPr>
        <w:t xml:space="preserve"> inkriminētās darbības un viņa lomu šajā maldināšanā. </w:t>
      </w:r>
      <w:r w:rsidR="00D1047E" w:rsidRPr="004B3983">
        <w:rPr>
          <w:rFonts w:eastAsia="Times New Roman" w:cs="Times New Roman"/>
          <w:szCs w:val="24"/>
        </w:rPr>
        <w:t>T</w:t>
      </w:r>
      <w:r w:rsidR="00B90BEC" w:rsidRPr="004B3983">
        <w:rPr>
          <w:rFonts w:eastAsia="Times New Roman" w:cs="Times New Roman"/>
          <w:szCs w:val="24"/>
        </w:rPr>
        <w:t>iesa</w:t>
      </w:r>
      <w:r w:rsidR="00D1047E" w:rsidRPr="004B3983">
        <w:rPr>
          <w:rFonts w:eastAsia="Times New Roman" w:cs="Times New Roman"/>
          <w:szCs w:val="24"/>
        </w:rPr>
        <w:t xml:space="preserve"> arī</w:t>
      </w:r>
      <w:r w:rsidR="00B90BEC" w:rsidRPr="004B3983">
        <w:rPr>
          <w:rFonts w:eastAsia="Times New Roman" w:cs="Times New Roman"/>
          <w:szCs w:val="24"/>
        </w:rPr>
        <w:t xml:space="preserve"> nav argumentējusi, kādēļ </w:t>
      </w:r>
      <w:r w:rsidR="00D950EE" w:rsidRPr="004B3983">
        <w:rPr>
          <w:rFonts w:eastAsia="Times New Roman" w:cs="Times New Roman"/>
          <w:szCs w:val="24"/>
        </w:rPr>
        <w:t>L</w:t>
      </w:r>
      <w:r w:rsidR="00B90BEC" w:rsidRPr="004B3983">
        <w:rPr>
          <w:rFonts w:eastAsia="Times New Roman" w:cs="Times New Roman"/>
          <w:szCs w:val="24"/>
        </w:rPr>
        <w:t>īgums kā fiktīvs un krāpniecisks var tikt vērtēts tikai daļā par tehnisko līdzekļu, iekārtu, aparatūras un programmas no</w:t>
      </w:r>
      <w:r w:rsidR="00893DDC" w:rsidRPr="004B3983">
        <w:rPr>
          <w:rFonts w:eastAsia="Times New Roman" w:cs="Times New Roman"/>
          <w:szCs w:val="24"/>
        </w:rPr>
        <w:t>drošinājuma pirkumiem un piegādes</w:t>
      </w:r>
      <w:r w:rsidR="00B90BEC" w:rsidRPr="004B3983">
        <w:rPr>
          <w:rFonts w:eastAsia="Times New Roman" w:cs="Times New Roman"/>
          <w:szCs w:val="24"/>
        </w:rPr>
        <w:t xml:space="preserve"> darījumiem, cenām, maksājumiem un kādēļ citi līgumā atrunātie, tajā skaitā, iepriekš norādītie n</w:t>
      </w:r>
      <w:r w:rsidR="00893DDC" w:rsidRPr="004B3983">
        <w:rPr>
          <w:rFonts w:eastAsia="Times New Roman" w:cs="Times New Roman"/>
          <w:szCs w:val="24"/>
        </w:rPr>
        <w:t>epatiesie apliecinājumi par KML</w:t>
      </w:r>
      <w:r w:rsidR="006B4190" w:rsidRPr="004B3983">
        <w:rPr>
          <w:rFonts w:eastAsia="Times New Roman" w:cs="Times New Roman"/>
          <w:szCs w:val="24"/>
        </w:rPr>
        <w:t>,</w:t>
      </w:r>
      <w:r w:rsidR="00B90BEC" w:rsidRPr="004B3983">
        <w:rPr>
          <w:rFonts w:eastAsia="Times New Roman" w:cs="Times New Roman"/>
          <w:szCs w:val="24"/>
        </w:rPr>
        <w:t xml:space="preserve"> šādā aspektā nav vērtējami. No </w:t>
      </w:r>
      <w:r w:rsidR="00D950EE" w:rsidRPr="004B3983">
        <w:rPr>
          <w:rFonts w:eastAsia="Times New Roman" w:cs="Times New Roman"/>
          <w:szCs w:val="24"/>
        </w:rPr>
        <w:t xml:space="preserve">Līguma </w:t>
      </w:r>
      <w:r w:rsidR="004D1724" w:rsidRPr="004B3983">
        <w:rPr>
          <w:rFonts w:eastAsia="Times New Roman" w:cs="Times New Roman"/>
          <w:szCs w:val="24"/>
        </w:rPr>
        <w:t xml:space="preserve">un </w:t>
      </w:r>
      <w:r w:rsidR="00893DDC" w:rsidRPr="004B3983">
        <w:rPr>
          <w:rFonts w:eastAsia="Times New Roman" w:cs="Times New Roman"/>
          <w:szCs w:val="24"/>
        </w:rPr>
        <w:t>2002.gada 31.oktobra</w:t>
      </w:r>
      <w:r w:rsidR="00B90BEC" w:rsidRPr="004B3983">
        <w:rPr>
          <w:rFonts w:eastAsia="Times New Roman" w:cs="Times New Roman"/>
          <w:szCs w:val="24"/>
        </w:rPr>
        <w:t xml:space="preserve"> </w:t>
      </w:r>
      <w:r w:rsidR="008F7942">
        <w:rPr>
          <w:rFonts w:eastAsia="Times New Roman" w:cs="Times New Roman"/>
          <w:szCs w:val="24"/>
        </w:rPr>
        <w:t>[pers. L]</w:t>
      </w:r>
      <w:r w:rsidR="00B90BEC" w:rsidRPr="004B3983">
        <w:rPr>
          <w:rFonts w:eastAsia="Times New Roman" w:cs="Times New Roman"/>
          <w:szCs w:val="24"/>
        </w:rPr>
        <w:t xml:space="preserve"> iesnieguma </w:t>
      </w:r>
      <w:r w:rsidR="00893DDC" w:rsidRPr="004B3983">
        <w:rPr>
          <w:rFonts w:ascii="TimesNewRomanPSMT" w:hAnsi="TimesNewRomanPSMT" w:cs="TimesNewRomanPSMT"/>
          <w:szCs w:val="24"/>
        </w:rPr>
        <w:t>,,Latvijas Valsts radio un televīzijas centrs”</w:t>
      </w:r>
      <w:r w:rsidR="00893DDC" w:rsidRPr="004B3983">
        <w:rPr>
          <w:rFonts w:eastAsia="Times New Roman" w:cs="Times New Roman"/>
          <w:szCs w:val="24"/>
        </w:rPr>
        <w:t xml:space="preserve"> </w:t>
      </w:r>
      <w:r w:rsidR="007843E6" w:rsidRPr="004B3983">
        <w:rPr>
          <w:rFonts w:eastAsia="Times New Roman" w:cs="Times New Roman"/>
          <w:szCs w:val="24"/>
        </w:rPr>
        <w:t>(turpmāk</w:t>
      </w:r>
      <w:r w:rsidR="00893DDC" w:rsidRPr="004B3983">
        <w:rPr>
          <w:rFonts w:eastAsia="Times New Roman" w:cs="Times New Roman"/>
          <w:szCs w:val="24"/>
        </w:rPr>
        <w:t xml:space="preserve"> – </w:t>
      </w:r>
      <w:r w:rsidR="00B90BEC" w:rsidRPr="004B3983">
        <w:rPr>
          <w:rFonts w:eastAsia="Times New Roman" w:cs="Times New Roman"/>
          <w:szCs w:val="24"/>
        </w:rPr>
        <w:t>LVRTC</w:t>
      </w:r>
      <w:r w:rsidR="00893DDC" w:rsidRPr="004B3983">
        <w:rPr>
          <w:rFonts w:eastAsia="Times New Roman" w:cs="Times New Roman"/>
          <w:szCs w:val="24"/>
        </w:rPr>
        <w:t>)</w:t>
      </w:r>
      <w:r w:rsidR="00B90BEC" w:rsidRPr="004B3983">
        <w:rPr>
          <w:rFonts w:eastAsia="Times New Roman" w:cs="Times New Roman"/>
          <w:szCs w:val="24"/>
        </w:rPr>
        <w:t xml:space="preserve"> pilnvarniekiem izriet, ka tieši </w:t>
      </w:r>
      <w:r w:rsidR="008F7942">
        <w:rPr>
          <w:rFonts w:eastAsia="Times New Roman" w:cs="Times New Roman"/>
          <w:szCs w:val="24"/>
        </w:rPr>
        <w:t>[pers. </w:t>
      </w:r>
      <w:r w:rsidR="008F7942">
        <w:t>L]</w:t>
      </w:r>
      <w:r w:rsidR="00B90BEC" w:rsidRPr="004B3983">
        <w:rPr>
          <w:rFonts w:eastAsia="Times New Roman" w:cs="Times New Roman"/>
          <w:szCs w:val="24"/>
        </w:rPr>
        <w:t xml:space="preserve"> darbībām bija izšķiroša loma LVRTC pilnvarnieku maldināšanā, jo tieši viņš bija v</w:t>
      </w:r>
      <w:r w:rsidR="004D1724" w:rsidRPr="004B3983">
        <w:rPr>
          <w:rFonts w:eastAsia="Times New Roman" w:cs="Times New Roman"/>
          <w:szCs w:val="24"/>
        </w:rPr>
        <w:t>eicis darbības, lai L</w:t>
      </w:r>
      <w:r w:rsidR="00B90BEC" w:rsidRPr="004B3983">
        <w:rPr>
          <w:rFonts w:eastAsia="Times New Roman" w:cs="Times New Roman"/>
          <w:szCs w:val="24"/>
        </w:rPr>
        <w:t xml:space="preserve">īgumā tiktu iekļauti  nepatiesi un maldinoši apliecinājumi, ka KML darbiniekiem, apakšuzņēmējiem un konsultantiem ir attiecīgā kvalifikācija, spējas un </w:t>
      </w:r>
      <w:proofErr w:type="spellStart"/>
      <w:r w:rsidR="00B90BEC" w:rsidRPr="004B3983">
        <w:rPr>
          <w:rFonts w:eastAsia="Times New Roman" w:cs="Times New Roman"/>
          <w:i/>
          <w:szCs w:val="24"/>
        </w:rPr>
        <w:t>know-how</w:t>
      </w:r>
      <w:proofErr w:type="spellEnd"/>
      <w:r w:rsidR="00B90BEC" w:rsidRPr="004B3983">
        <w:rPr>
          <w:rFonts w:eastAsia="Times New Roman" w:cs="Times New Roman"/>
          <w:i/>
          <w:szCs w:val="24"/>
        </w:rPr>
        <w:t xml:space="preserve"> </w:t>
      </w:r>
      <w:r w:rsidR="00D950EE" w:rsidRPr="004B3983">
        <w:rPr>
          <w:rFonts w:eastAsia="Times New Roman" w:cs="Times New Roman"/>
          <w:szCs w:val="24"/>
        </w:rPr>
        <w:t>zināšanas, lai uzņemtos L</w:t>
      </w:r>
      <w:r w:rsidR="00B90BEC" w:rsidRPr="004B3983">
        <w:rPr>
          <w:rFonts w:eastAsia="Times New Roman" w:cs="Times New Roman"/>
          <w:szCs w:val="24"/>
        </w:rPr>
        <w:t>īgumā paredzētās saistības un izpildītu tās atbilstošā kvalitātē un termiņā, ka KML, ievērojot savu kvalifikāci</w:t>
      </w:r>
      <w:r w:rsidR="00003A83" w:rsidRPr="004B3983">
        <w:rPr>
          <w:rFonts w:eastAsia="Times New Roman" w:cs="Times New Roman"/>
          <w:szCs w:val="24"/>
        </w:rPr>
        <w:t>ju un zināšanas DTV izveidošanā</w:t>
      </w:r>
      <w:r w:rsidR="00B90BEC" w:rsidRPr="004B3983">
        <w:rPr>
          <w:rFonts w:eastAsia="Times New Roman" w:cs="Times New Roman"/>
          <w:szCs w:val="24"/>
        </w:rPr>
        <w:t xml:space="preserve"> kā </w:t>
      </w:r>
      <w:r w:rsidR="004D1724" w:rsidRPr="004B3983">
        <w:rPr>
          <w:rFonts w:eastAsia="Times New Roman" w:cs="Times New Roman"/>
          <w:szCs w:val="24"/>
        </w:rPr>
        <w:t>DLRTC konsultants ir noteikusi L</w:t>
      </w:r>
      <w:r w:rsidR="00B90BEC" w:rsidRPr="004B3983">
        <w:rPr>
          <w:rFonts w:eastAsia="Times New Roman" w:cs="Times New Roman"/>
          <w:szCs w:val="24"/>
        </w:rPr>
        <w:t xml:space="preserve">īgumā ietverto darījumu un saistību saturu tā, it kā būtu rīkojusies kā DLRTC pilnvarnieks. Turklāt tieši </w:t>
      </w:r>
      <w:r w:rsidR="008F7942">
        <w:rPr>
          <w:rFonts w:eastAsia="Times New Roman" w:cs="Times New Roman"/>
          <w:szCs w:val="24"/>
        </w:rPr>
        <w:t>[pers. L]</w:t>
      </w:r>
      <w:r w:rsidR="00B90BEC" w:rsidRPr="004B3983">
        <w:rPr>
          <w:rFonts w:eastAsia="Times New Roman" w:cs="Times New Roman"/>
          <w:szCs w:val="24"/>
        </w:rPr>
        <w:t xml:space="preserve"> bija sagatavojis un sniedzis LVRTC pilnvarniekiem savu iesniegumu ar nepa</w:t>
      </w:r>
      <w:r w:rsidR="004D1724" w:rsidRPr="004B3983">
        <w:rPr>
          <w:rFonts w:eastAsia="Times New Roman" w:cs="Times New Roman"/>
          <w:szCs w:val="24"/>
        </w:rPr>
        <w:t>tiesām un maldinošām ziņām par L</w:t>
      </w:r>
      <w:r w:rsidR="00003A83" w:rsidRPr="004B3983">
        <w:rPr>
          <w:rFonts w:eastAsia="Times New Roman" w:cs="Times New Roman"/>
          <w:szCs w:val="24"/>
        </w:rPr>
        <w:t>īgumu un tā sagatavošanu. Šāds</w:t>
      </w:r>
      <w:r w:rsidR="00B90BEC" w:rsidRPr="004B3983">
        <w:rPr>
          <w:rFonts w:eastAsia="Times New Roman" w:cs="Times New Roman"/>
          <w:szCs w:val="24"/>
        </w:rPr>
        <w:t xml:space="preserve"> apelācijas i</w:t>
      </w:r>
      <w:r w:rsidR="004D1724" w:rsidRPr="004B3983">
        <w:rPr>
          <w:rFonts w:eastAsia="Times New Roman" w:cs="Times New Roman"/>
          <w:szCs w:val="24"/>
        </w:rPr>
        <w:t xml:space="preserve">nstances tiesas atzinums par </w:t>
      </w:r>
      <w:r w:rsidR="008F7942">
        <w:rPr>
          <w:rFonts w:eastAsia="Times New Roman" w:cs="Times New Roman"/>
          <w:szCs w:val="24"/>
        </w:rPr>
        <w:t>[pers. L]</w:t>
      </w:r>
      <w:r w:rsidR="004D1724" w:rsidRPr="004B3983">
        <w:rPr>
          <w:rFonts w:eastAsia="Times New Roman" w:cs="Times New Roman"/>
          <w:szCs w:val="24"/>
        </w:rPr>
        <w:t xml:space="preserve"> lomu L</w:t>
      </w:r>
      <w:r w:rsidR="00B90BEC" w:rsidRPr="004B3983">
        <w:rPr>
          <w:rFonts w:eastAsia="Times New Roman" w:cs="Times New Roman"/>
          <w:szCs w:val="24"/>
        </w:rPr>
        <w:t xml:space="preserve">īguma tapšanā prokurora ieskatā norāda uz tiesas nekonsekvenci, jo arī </w:t>
      </w:r>
      <w:proofErr w:type="spellStart"/>
      <w:r w:rsidR="00B90BEC" w:rsidRPr="004B3983">
        <w:rPr>
          <w:rFonts w:eastAsia="Times New Roman" w:cs="Times New Roman"/>
          <w:szCs w:val="24"/>
        </w:rPr>
        <w:t>līdzapsūdzētais</w:t>
      </w:r>
      <w:proofErr w:type="spellEnd"/>
      <w:r w:rsidR="00B90BEC" w:rsidRPr="004B3983">
        <w:rPr>
          <w:rFonts w:eastAsia="Times New Roman" w:cs="Times New Roman"/>
          <w:szCs w:val="24"/>
        </w:rPr>
        <w:t xml:space="preserve"> </w:t>
      </w:r>
      <w:r w:rsidR="008F7942">
        <w:rPr>
          <w:rFonts w:eastAsia="Times New Roman" w:cs="Times New Roman"/>
          <w:szCs w:val="24"/>
        </w:rPr>
        <w:t>[pers. </w:t>
      </w:r>
      <w:r w:rsidR="008F7942">
        <w:t>F]</w:t>
      </w:r>
      <w:r w:rsidR="00B90BEC" w:rsidRPr="004B3983">
        <w:rPr>
          <w:rFonts w:eastAsia="Times New Roman" w:cs="Times New Roman"/>
          <w:szCs w:val="24"/>
        </w:rPr>
        <w:t xml:space="preserve">, tāpat kā </w:t>
      </w:r>
      <w:r w:rsidR="008F7942">
        <w:rPr>
          <w:rFonts w:eastAsia="Times New Roman" w:cs="Times New Roman"/>
          <w:szCs w:val="24"/>
        </w:rPr>
        <w:t>[pers. L]</w:t>
      </w:r>
      <w:r w:rsidR="004D1724" w:rsidRPr="004B3983">
        <w:rPr>
          <w:rFonts w:eastAsia="Times New Roman" w:cs="Times New Roman"/>
          <w:szCs w:val="24"/>
        </w:rPr>
        <w:t>, bija jurists, un arī viņš L</w:t>
      </w:r>
      <w:r w:rsidR="00B90BEC" w:rsidRPr="004B3983">
        <w:rPr>
          <w:rFonts w:eastAsia="Times New Roman" w:cs="Times New Roman"/>
          <w:szCs w:val="24"/>
        </w:rPr>
        <w:t>īguma izstrādē darbojies tikai kā</w:t>
      </w:r>
      <w:r w:rsidR="004D1724" w:rsidRPr="004B3983">
        <w:rPr>
          <w:rFonts w:eastAsia="Times New Roman" w:cs="Times New Roman"/>
          <w:szCs w:val="24"/>
        </w:rPr>
        <w:t xml:space="preserve"> jurists, kas tikai izstrādāja L</w:t>
      </w:r>
      <w:r w:rsidR="00B90BEC" w:rsidRPr="004B3983">
        <w:rPr>
          <w:rFonts w:eastAsia="Times New Roman" w:cs="Times New Roman"/>
          <w:szCs w:val="24"/>
        </w:rPr>
        <w:t xml:space="preserve">īguma projekta </w:t>
      </w:r>
      <w:r w:rsidR="00003A83" w:rsidRPr="004B3983">
        <w:rPr>
          <w:rFonts w:eastAsia="Times New Roman" w:cs="Times New Roman"/>
          <w:szCs w:val="24"/>
        </w:rPr>
        <w:t>juridisko saturu, nevis noteica</w:t>
      </w:r>
      <w:r w:rsidR="004D1724" w:rsidRPr="004B3983">
        <w:rPr>
          <w:rFonts w:eastAsia="Times New Roman" w:cs="Times New Roman"/>
          <w:szCs w:val="24"/>
        </w:rPr>
        <w:t xml:space="preserve"> L</w:t>
      </w:r>
      <w:r w:rsidR="00B90BEC" w:rsidRPr="004B3983">
        <w:rPr>
          <w:rFonts w:eastAsia="Times New Roman" w:cs="Times New Roman"/>
          <w:szCs w:val="24"/>
        </w:rPr>
        <w:t>īguma summas un piegādājamo tehniku, t</w:t>
      </w:r>
      <w:r w:rsidR="004D1724" w:rsidRPr="004B3983">
        <w:rPr>
          <w:rFonts w:eastAsia="Times New Roman" w:cs="Times New Roman"/>
          <w:szCs w:val="24"/>
        </w:rPr>
        <w:t>ās apjomu un citus specifiskus L</w:t>
      </w:r>
      <w:r w:rsidR="00B90BEC" w:rsidRPr="004B3983">
        <w:rPr>
          <w:rFonts w:eastAsia="Times New Roman" w:cs="Times New Roman"/>
          <w:szCs w:val="24"/>
        </w:rPr>
        <w:t>īguma jautājumus.</w:t>
      </w:r>
    </w:p>
    <w:p w14:paraId="26485D4A" w14:textId="223E3CEF" w:rsidR="00B90BEC" w:rsidRPr="004B3983" w:rsidRDefault="00593EB6" w:rsidP="00B90BEC">
      <w:pPr>
        <w:spacing w:after="0" w:line="276" w:lineRule="auto"/>
        <w:ind w:firstLine="720"/>
        <w:jc w:val="both"/>
        <w:rPr>
          <w:rFonts w:eastAsia="Times New Roman" w:cs="Times New Roman"/>
          <w:szCs w:val="24"/>
        </w:rPr>
      </w:pPr>
      <w:r w:rsidRPr="004B3983">
        <w:rPr>
          <w:rFonts w:eastAsia="Times New Roman" w:cs="Times New Roman"/>
          <w:szCs w:val="24"/>
        </w:rPr>
        <w:t>[5</w:t>
      </w:r>
      <w:r w:rsidR="00D1047E" w:rsidRPr="004B3983">
        <w:rPr>
          <w:rFonts w:eastAsia="Times New Roman" w:cs="Times New Roman"/>
          <w:szCs w:val="24"/>
        </w:rPr>
        <w:t>.2</w:t>
      </w:r>
      <w:r w:rsidR="002D6867" w:rsidRPr="004B3983">
        <w:rPr>
          <w:rFonts w:eastAsia="Times New Roman" w:cs="Times New Roman"/>
          <w:szCs w:val="24"/>
        </w:rPr>
        <w:t>.5</w:t>
      </w:r>
      <w:r w:rsidR="00003A83" w:rsidRPr="004B3983">
        <w:rPr>
          <w:rFonts w:eastAsia="Times New Roman" w:cs="Times New Roman"/>
          <w:szCs w:val="24"/>
        </w:rPr>
        <w:t xml:space="preserve">] </w:t>
      </w:r>
      <w:r w:rsidR="00B90BEC" w:rsidRPr="004B3983">
        <w:rPr>
          <w:rFonts w:eastAsia="Times New Roman" w:cs="Times New Roman"/>
          <w:szCs w:val="24"/>
        </w:rPr>
        <w:t>Prokurors kasācijas protestā citē apelācijas instances t</w:t>
      </w:r>
      <w:r w:rsidR="000A2807" w:rsidRPr="004B3983">
        <w:rPr>
          <w:rFonts w:eastAsia="Times New Roman" w:cs="Times New Roman"/>
          <w:szCs w:val="24"/>
        </w:rPr>
        <w:t xml:space="preserve">iesas secinājumus par to, ka </w:t>
      </w:r>
      <w:r w:rsidR="008F7942">
        <w:rPr>
          <w:rFonts w:eastAsia="Times New Roman" w:cs="Times New Roman"/>
          <w:szCs w:val="24"/>
        </w:rPr>
        <w:t>[pers. </w:t>
      </w:r>
      <w:r w:rsidR="008F7942">
        <w:t>L]</w:t>
      </w:r>
      <w:r w:rsidR="00A91308">
        <w:rPr>
          <w:rFonts w:eastAsia="Times New Roman" w:cs="Times New Roman"/>
          <w:szCs w:val="24"/>
        </w:rPr>
        <w:t xml:space="preserve"> sniedza</w:t>
      </w:r>
      <w:r w:rsidR="00B90BEC" w:rsidRPr="004B3983">
        <w:rPr>
          <w:rFonts w:eastAsia="Times New Roman" w:cs="Times New Roman"/>
          <w:szCs w:val="24"/>
        </w:rPr>
        <w:t xml:space="preserve"> juridiskos pakalpojumus DLRTC pēc </w:t>
      </w:r>
      <w:r w:rsidR="002D6867" w:rsidRPr="004B3983">
        <w:rPr>
          <w:rFonts w:eastAsia="Times New Roman" w:cs="Times New Roman"/>
          <w:szCs w:val="24"/>
        </w:rPr>
        <w:t xml:space="preserve">apsūdzēto </w:t>
      </w:r>
      <w:r w:rsidR="007B29D7">
        <w:rPr>
          <w:rFonts w:eastAsia="Times New Roman" w:cs="Times New Roman"/>
          <w:szCs w:val="24"/>
        </w:rPr>
        <w:t>[pers. U</w:t>
      </w:r>
      <w:r w:rsidR="008F7942">
        <w:rPr>
          <w:rFonts w:eastAsia="Times New Roman" w:cs="Times New Roman"/>
          <w:szCs w:val="24"/>
        </w:rPr>
        <w:t>]</w:t>
      </w:r>
      <w:r w:rsidR="00B90BEC" w:rsidRPr="004B3983">
        <w:rPr>
          <w:rFonts w:eastAsia="Times New Roman" w:cs="Times New Roman"/>
          <w:szCs w:val="24"/>
        </w:rPr>
        <w:t xml:space="preserve"> un</w:t>
      </w:r>
      <w:proofErr w:type="gramStart"/>
      <w:r w:rsidR="00B90BEC" w:rsidRPr="004B3983">
        <w:rPr>
          <w:rFonts w:eastAsia="Times New Roman" w:cs="Times New Roman"/>
          <w:szCs w:val="24"/>
        </w:rPr>
        <w:t xml:space="preserve"> </w:t>
      </w:r>
      <w:r w:rsidR="004D1724" w:rsidRPr="004B3983">
        <w:rPr>
          <w:rFonts w:eastAsia="Times New Roman" w:cs="Times New Roman"/>
          <w:szCs w:val="24"/>
        </w:rPr>
        <w:t xml:space="preserve">                  </w:t>
      </w:r>
      <w:proofErr w:type="gramEnd"/>
      <w:r w:rsidR="00EF0DE8">
        <w:rPr>
          <w:rFonts w:eastAsia="Times New Roman" w:cs="Times New Roman"/>
          <w:szCs w:val="24"/>
        </w:rPr>
        <w:t>[pers. C</w:t>
      </w:r>
      <w:r w:rsidR="008F7942">
        <w:rPr>
          <w:rFonts w:eastAsia="Times New Roman" w:cs="Times New Roman"/>
          <w:szCs w:val="24"/>
        </w:rPr>
        <w:t>]</w:t>
      </w:r>
      <w:r w:rsidR="00B90BEC" w:rsidRPr="004B3983">
        <w:rPr>
          <w:rFonts w:eastAsia="Times New Roman" w:cs="Times New Roman"/>
          <w:szCs w:val="24"/>
        </w:rPr>
        <w:t xml:space="preserve"> lūguma, un uzskata, ka pierādījumi vērtēti, balstoties uz dažu ie</w:t>
      </w:r>
      <w:r w:rsidR="004D1724" w:rsidRPr="004B3983">
        <w:rPr>
          <w:rFonts w:eastAsia="Times New Roman" w:cs="Times New Roman"/>
          <w:szCs w:val="24"/>
        </w:rPr>
        <w:t xml:space="preserve">interesēto personu liecībām. </w:t>
      </w:r>
      <w:r w:rsidR="00D1047E" w:rsidRPr="004B3983">
        <w:rPr>
          <w:rFonts w:eastAsia="Times New Roman" w:cs="Times New Roman"/>
          <w:szCs w:val="24"/>
        </w:rPr>
        <w:t>P</w:t>
      </w:r>
      <w:r w:rsidR="00B90BEC" w:rsidRPr="004B3983">
        <w:rPr>
          <w:rFonts w:eastAsia="Times New Roman" w:cs="Times New Roman"/>
          <w:szCs w:val="24"/>
        </w:rPr>
        <w:t>rokurors uzsk</w:t>
      </w:r>
      <w:r w:rsidR="000A2807" w:rsidRPr="004B3983">
        <w:rPr>
          <w:rFonts w:eastAsia="Times New Roman" w:cs="Times New Roman"/>
          <w:szCs w:val="24"/>
        </w:rPr>
        <w:t>ata, ka nav izšķiroša</w:t>
      </w:r>
      <w:r w:rsidR="00D1047E" w:rsidRPr="004B3983">
        <w:rPr>
          <w:rFonts w:eastAsia="Times New Roman" w:cs="Times New Roman"/>
          <w:szCs w:val="24"/>
        </w:rPr>
        <w:t>s</w:t>
      </w:r>
      <w:r w:rsidR="000A2807" w:rsidRPr="004B3983">
        <w:rPr>
          <w:rFonts w:eastAsia="Times New Roman" w:cs="Times New Roman"/>
          <w:szCs w:val="24"/>
        </w:rPr>
        <w:t xml:space="preserve"> nozīme</w:t>
      </w:r>
      <w:r w:rsidR="00D1047E" w:rsidRPr="004B3983">
        <w:rPr>
          <w:rFonts w:eastAsia="Times New Roman" w:cs="Times New Roman"/>
          <w:szCs w:val="24"/>
        </w:rPr>
        <w:t>s</w:t>
      </w:r>
      <w:r w:rsidR="000A2807" w:rsidRPr="004B3983">
        <w:rPr>
          <w:rFonts w:eastAsia="Times New Roman" w:cs="Times New Roman"/>
          <w:szCs w:val="24"/>
        </w:rPr>
        <w:t xml:space="preserve"> </w:t>
      </w:r>
      <w:r w:rsidR="008F7942">
        <w:rPr>
          <w:rFonts w:eastAsia="Times New Roman" w:cs="Times New Roman"/>
          <w:szCs w:val="24"/>
        </w:rPr>
        <w:t>[pers. L]</w:t>
      </w:r>
      <w:r w:rsidR="00A91308">
        <w:rPr>
          <w:rFonts w:eastAsia="Times New Roman" w:cs="Times New Roman"/>
          <w:szCs w:val="24"/>
        </w:rPr>
        <w:t xml:space="preserve"> atbildības vērtēšanā apstāklim</w:t>
      </w:r>
      <w:r w:rsidR="00B90BEC" w:rsidRPr="004B3983">
        <w:rPr>
          <w:rFonts w:eastAsia="Times New Roman" w:cs="Times New Roman"/>
          <w:szCs w:val="24"/>
        </w:rPr>
        <w:t xml:space="preserve">, kurš bija iniciators šo </w:t>
      </w:r>
      <w:r w:rsidR="008F7942">
        <w:rPr>
          <w:rFonts w:eastAsia="Times New Roman" w:cs="Times New Roman"/>
          <w:szCs w:val="24"/>
        </w:rPr>
        <w:t>[pers. L]</w:t>
      </w:r>
      <w:r w:rsidR="00B90BEC" w:rsidRPr="004B3983">
        <w:rPr>
          <w:rFonts w:eastAsia="Times New Roman" w:cs="Times New Roman"/>
          <w:szCs w:val="24"/>
        </w:rPr>
        <w:t xml:space="preserve"> sastādīto dokumentu sagatavošanai.</w:t>
      </w:r>
    </w:p>
    <w:p w14:paraId="412FB646" w14:textId="7ABA825C"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2D6867" w:rsidRPr="004B3983">
        <w:rPr>
          <w:rFonts w:eastAsia="Times New Roman" w:cs="Times New Roman"/>
          <w:szCs w:val="24"/>
        </w:rPr>
        <w:t>.6</w:t>
      </w:r>
      <w:r w:rsidR="00003A83" w:rsidRPr="004B3983">
        <w:rPr>
          <w:rFonts w:eastAsia="Times New Roman" w:cs="Times New Roman"/>
          <w:szCs w:val="24"/>
        </w:rPr>
        <w:t xml:space="preserve">] </w:t>
      </w:r>
      <w:r w:rsidR="002D7206" w:rsidRPr="004B3983">
        <w:rPr>
          <w:rFonts w:eastAsia="Times New Roman" w:cs="Times New Roman"/>
          <w:szCs w:val="24"/>
        </w:rPr>
        <w:t xml:space="preserve">Prokurors </w:t>
      </w:r>
      <w:r w:rsidR="00B90BEC" w:rsidRPr="004B3983">
        <w:rPr>
          <w:rFonts w:eastAsia="Times New Roman" w:cs="Times New Roman"/>
          <w:szCs w:val="24"/>
        </w:rPr>
        <w:t>analizē apelācijas i</w:t>
      </w:r>
      <w:r w:rsidR="000A2807" w:rsidRPr="004B3983">
        <w:rPr>
          <w:rFonts w:eastAsia="Times New Roman" w:cs="Times New Roman"/>
          <w:szCs w:val="24"/>
        </w:rPr>
        <w:t xml:space="preserve">nstances tiesas secinājumus par </w:t>
      </w:r>
      <w:r w:rsidR="008F7942">
        <w:rPr>
          <w:rFonts w:eastAsia="Times New Roman" w:cs="Times New Roman"/>
          <w:szCs w:val="24"/>
        </w:rPr>
        <w:t>[pers. </w:t>
      </w:r>
      <w:r w:rsidR="008F7942">
        <w:t>L]</w:t>
      </w:r>
      <w:r w:rsidR="00B90BEC" w:rsidRPr="004B3983">
        <w:rPr>
          <w:rFonts w:eastAsia="Times New Roman" w:cs="Times New Roman"/>
          <w:szCs w:val="24"/>
        </w:rPr>
        <w:t xml:space="preserve">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21.</w:t>
      </w:r>
      <w:r w:rsidR="00C718D0" w:rsidRPr="004B3983">
        <w:rPr>
          <w:rFonts w:eastAsia="Times New Roman" w:cs="Times New Roman"/>
          <w:szCs w:val="24"/>
        </w:rPr>
        <w:t>jūlija atzinumu (komentāru par L</w:t>
      </w:r>
      <w:r w:rsidR="00B90BEC" w:rsidRPr="004B3983">
        <w:rPr>
          <w:rFonts w:eastAsia="Times New Roman" w:cs="Times New Roman"/>
          <w:szCs w:val="24"/>
        </w:rPr>
        <w:t xml:space="preserve">īguma projektu), kurā viņš kritizē projektu kā neizdevīgu DLRTC, diskriminējošu un neatbilstošu Latvijā pastāvošajai iepirkumu valsts vajadzībām praksei. Prokurors uzskata, ka šis dokuments nepierāda to, ka </w:t>
      </w:r>
      <w:r w:rsidR="008F7942">
        <w:rPr>
          <w:rFonts w:eastAsia="Times New Roman" w:cs="Times New Roman"/>
          <w:szCs w:val="24"/>
        </w:rPr>
        <w:t>[pers. L]</w:t>
      </w:r>
      <w:r w:rsidR="00B90BEC" w:rsidRPr="004B3983">
        <w:rPr>
          <w:rFonts w:eastAsia="Times New Roman" w:cs="Times New Roman"/>
          <w:szCs w:val="24"/>
        </w:rPr>
        <w:t xml:space="preserve"> līdz šā dokumenta tapšanai nezināja par KML fiktīvu iesaistīšanu DTV projektā, jo tas ir pretrunā ar pierādījumiem, ar kuriem pamatota </w:t>
      </w:r>
      <w:r w:rsidR="007126E1">
        <w:rPr>
          <w:rFonts w:eastAsia="Times New Roman" w:cs="Times New Roman"/>
          <w:szCs w:val="24"/>
        </w:rPr>
        <w:t>[pers. </w:t>
      </w:r>
      <w:r w:rsidR="007126E1">
        <w:t>L]</w:t>
      </w:r>
      <w:r w:rsidR="00B90BEC" w:rsidRPr="004B3983">
        <w:rPr>
          <w:rFonts w:eastAsia="Times New Roman" w:cs="Times New Roman"/>
          <w:szCs w:val="24"/>
        </w:rPr>
        <w:t xml:space="preserve"> apsūdzība par viņa iepriekšējām darbībām, tostarp fiktīvajam </w:t>
      </w:r>
      <w:proofErr w:type="gramStart"/>
      <w:r w:rsidR="00B90BEC" w:rsidRPr="004B3983">
        <w:rPr>
          <w:rFonts w:eastAsia="Times New Roman" w:cs="Times New Roman"/>
          <w:szCs w:val="24"/>
        </w:rPr>
        <w:t>2001.gada</w:t>
      </w:r>
      <w:proofErr w:type="gramEnd"/>
      <w:r w:rsidR="00B90BEC" w:rsidRPr="004B3983">
        <w:rPr>
          <w:rFonts w:eastAsia="Times New Roman" w:cs="Times New Roman"/>
          <w:szCs w:val="24"/>
        </w:rPr>
        <w:t xml:space="preserve"> 20.septembra līgumam starp DLRTC, LVRTC un KML. Apelācijas instances tiesa, vērtējot 2002.gada 21.jūli</w:t>
      </w:r>
      <w:r w:rsidR="00A91308">
        <w:rPr>
          <w:rFonts w:eastAsia="Times New Roman" w:cs="Times New Roman"/>
          <w:szCs w:val="24"/>
        </w:rPr>
        <w:t xml:space="preserve">ja </w:t>
      </w:r>
      <w:r w:rsidR="007126E1">
        <w:rPr>
          <w:rFonts w:eastAsia="Times New Roman" w:cs="Times New Roman"/>
          <w:szCs w:val="24"/>
        </w:rPr>
        <w:t>[pers. L]</w:t>
      </w:r>
      <w:r w:rsidR="00A91308">
        <w:rPr>
          <w:rFonts w:eastAsia="Times New Roman" w:cs="Times New Roman"/>
          <w:szCs w:val="24"/>
        </w:rPr>
        <w:t xml:space="preserve"> atzinumu, ignorēja</w:t>
      </w:r>
      <w:r w:rsidR="00B90BEC" w:rsidRPr="004B3983">
        <w:rPr>
          <w:rFonts w:eastAsia="Times New Roman" w:cs="Times New Roman"/>
          <w:szCs w:val="24"/>
        </w:rPr>
        <w:t xml:space="preserve"> laika faktoru – visas darbības, kas inkr</w:t>
      </w:r>
      <w:r w:rsidR="00A91308">
        <w:rPr>
          <w:rFonts w:eastAsia="Times New Roman" w:cs="Times New Roman"/>
          <w:szCs w:val="24"/>
        </w:rPr>
        <w:t xml:space="preserve">iminētas </w:t>
      </w:r>
      <w:r w:rsidR="007126E1">
        <w:rPr>
          <w:rFonts w:eastAsia="Times New Roman" w:cs="Times New Roman"/>
          <w:szCs w:val="24"/>
        </w:rPr>
        <w:t>[pers. L]</w:t>
      </w:r>
      <w:r w:rsidR="00A91308">
        <w:rPr>
          <w:rFonts w:eastAsia="Times New Roman" w:cs="Times New Roman"/>
          <w:szCs w:val="24"/>
        </w:rPr>
        <w:t xml:space="preserve"> saistībā ar L</w:t>
      </w:r>
      <w:r w:rsidR="00B90BEC" w:rsidRPr="004B3983">
        <w:rPr>
          <w:rFonts w:eastAsia="Times New Roman" w:cs="Times New Roman"/>
          <w:szCs w:val="24"/>
        </w:rPr>
        <w:t>īguma tapšanu, viņš veicis jau pēc 2002.gada 21.jūlija komentāra, tādējādi šo komentāru viņam kā šķietami  labvēlīgāku pierādījumu varētu vērtēt tikai uz tā sniegšanas brīdi – 2002.gada 21.jūliju, bet nevis uz laika periodu pēc šī datuma u</w:t>
      </w:r>
      <w:r w:rsidR="00C718D0" w:rsidRPr="004B3983">
        <w:rPr>
          <w:rFonts w:eastAsia="Times New Roman" w:cs="Times New Roman"/>
          <w:szCs w:val="24"/>
        </w:rPr>
        <w:t>n līdz L</w:t>
      </w:r>
      <w:r w:rsidR="00B90BEC" w:rsidRPr="004B3983">
        <w:rPr>
          <w:rFonts w:eastAsia="Times New Roman" w:cs="Times New Roman"/>
          <w:szCs w:val="24"/>
        </w:rPr>
        <w:t>īguma noslēgšanai 2002.gada 14.novembrī.</w:t>
      </w:r>
    </w:p>
    <w:p w14:paraId="5E7085D4" w14:textId="1527411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DD4E9D" w:rsidRPr="004B3983">
        <w:rPr>
          <w:rFonts w:eastAsia="Times New Roman" w:cs="Times New Roman"/>
          <w:szCs w:val="24"/>
        </w:rPr>
        <w:t>.7</w:t>
      </w:r>
      <w:r w:rsidR="00003A83" w:rsidRPr="004B3983">
        <w:rPr>
          <w:rFonts w:eastAsia="Times New Roman" w:cs="Times New Roman"/>
          <w:szCs w:val="24"/>
        </w:rPr>
        <w:t xml:space="preserve">] </w:t>
      </w:r>
      <w:r w:rsidR="00B90BEC" w:rsidRPr="004B3983">
        <w:rPr>
          <w:rFonts w:eastAsia="Times New Roman" w:cs="Times New Roman"/>
          <w:szCs w:val="24"/>
        </w:rPr>
        <w:t xml:space="preserve">Tiesa nav ņēmusi vērā, ka </w:t>
      </w:r>
      <w:r w:rsidR="007126E1">
        <w:rPr>
          <w:rFonts w:eastAsia="Times New Roman" w:cs="Times New Roman"/>
          <w:szCs w:val="24"/>
        </w:rPr>
        <w:t>[pers. L]</w:t>
      </w:r>
      <w:r w:rsidR="00B90BEC" w:rsidRPr="004B3983">
        <w:rPr>
          <w:rFonts w:eastAsia="Times New Roman" w:cs="Times New Roman"/>
          <w:szCs w:val="24"/>
        </w:rPr>
        <w:t xml:space="preserve"> darbību vērtējumā īpaša nozīme ir tam, ka viņš, tāpat kā </w:t>
      </w:r>
      <w:r w:rsidR="00EF0DE8">
        <w:rPr>
          <w:rFonts w:eastAsia="Times New Roman" w:cs="Times New Roman"/>
          <w:szCs w:val="24"/>
        </w:rPr>
        <w:t>[pers. C]</w:t>
      </w:r>
      <w:r w:rsidR="00B90BEC" w:rsidRPr="004B3983">
        <w:rPr>
          <w:rFonts w:eastAsia="Times New Roman" w:cs="Times New Roman"/>
          <w:szCs w:val="24"/>
        </w:rPr>
        <w:t xml:space="preserve"> un </w:t>
      </w:r>
      <w:r w:rsidR="007B29D7">
        <w:rPr>
          <w:rFonts w:eastAsia="Times New Roman" w:cs="Times New Roman"/>
          <w:szCs w:val="24"/>
        </w:rPr>
        <w:t>[pers. U</w:t>
      </w:r>
      <w:r w:rsidR="007126E1">
        <w:rPr>
          <w:rFonts w:eastAsia="Times New Roman" w:cs="Times New Roman"/>
          <w:szCs w:val="24"/>
        </w:rPr>
        <w:t>]</w:t>
      </w:r>
      <w:r w:rsidR="00B90BEC" w:rsidRPr="004B3983">
        <w:rPr>
          <w:rFonts w:eastAsia="Times New Roman" w:cs="Times New Roman"/>
          <w:szCs w:val="24"/>
        </w:rPr>
        <w:t xml:space="preserve"> neatklāja un noklusēja LVRTC pilnvarniekiem patieso informāciju par </w:t>
      </w:r>
      <w:r w:rsidR="00C718D0" w:rsidRPr="004B3983">
        <w:rPr>
          <w:rFonts w:eastAsia="Times New Roman" w:cs="Times New Roman"/>
          <w:szCs w:val="24"/>
        </w:rPr>
        <w:t>L</w:t>
      </w:r>
      <w:r w:rsidR="00B90BEC" w:rsidRPr="004B3983">
        <w:rPr>
          <w:rFonts w:eastAsia="Times New Roman" w:cs="Times New Roman"/>
          <w:szCs w:val="24"/>
        </w:rPr>
        <w:t>īguma projektu, tā tapšanas apstākļiem un tā noteikumiem, bet tā vietā sagatavoja un sniedza pilnvarniekiem maldinošu u</w:t>
      </w:r>
      <w:r w:rsidR="00C718D0" w:rsidRPr="004B3983">
        <w:rPr>
          <w:rFonts w:eastAsia="Times New Roman" w:cs="Times New Roman"/>
          <w:szCs w:val="24"/>
        </w:rPr>
        <w:t>n nepatiesu informāciju par šo L</w:t>
      </w:r>
      <w:r w:rsidR="00B90BEC" w:rsidRPr="004B3983">
        <w:rPr>
          <w:rFonts w:eastAsia="Times New Roman" w:cs="Times New Roman"/>
          <w:szCs w:val="24"/>
        </w:rPr>
        <w:t xml:space="preserve">īgumu un </w:t>
      </w:r>
      <w:r w:rsidR="009C53D9" w:rsidRPr="004B3983">
        <w:rPr>
          <w:rFonts w:eastAsia="Times New Roman" w:cs="Times New Roman"/>
          <w:szCs w:val="24"/>
        </w:rPr>
        <w:t xml:space="preserve">tā </w:t>
      </w:r>
      <w:r w:rsidR="00B90BEC" w:rsidRPr="004B3983">
        <w:rPr>
          <w:rFonts w:eastAsia="Times New Roman" w:cs="Times New Roman"/>
          <w:szCs w:val="24"/>
        </w:rPr>
        <w:t>atbilstību likumam.</w:t>
      </w:r>
    </w:p>
    <w:p w14:paraId="1DCAED29" w14:textId="3EA8464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DD4E9D" w:rsidRPr="004B3983">
        <w:rPr>
          <w:rFonts w:eastAsia="Times New Roman" w:cs="Times New Roman"/>
          <w:szCs w:val="24"/>
        </w:rPr>
        <w:t>.8</w:t>
      </w:r>
      <w:r w:rsidR="00003A83" w:rsidRPr="004B3983">
        <w:rPr>
          <w:rFonts w:eastAsia="Times New Roman" w:cs="Times New Roman"/>
          <w:szCs w:val="24"/>
        </w:rPr>
        <w:t xml:space="preserve">] </w:t>
      </w:r>
      <w:r w:rsidR="00B90BEC" w:rsidRPr="004B3983">
        <w:rPr>
          <w:rFonts w:eastAsia="Times New Roman" w:cs="Times New Roman"/>
          <w:szCs w:val="24"/>
        </w:rPr>
        <w:t>Prokurors apelācijas instances tiesas secināj</w:t>
      </w:r>
      <w:r w:rsidR="00AE3B15">
        <w:rPr>
          <w:rFonts w:eastAsia="Times New Roman" w:cs="Times New Roman"/>
          <w:szCs w:val="24"/>
        </w:rPr>
        <w:t>umus uzskata par nepamatotiem</w:t>
      </w:r>
      <w:r w:rsidR="00B90BEC" w:rsidRPr="004B3983">
        <w:rPr>
          <w:rFonts w:eastAsia="Times New Roman" w:cs="Times New Roman"/>
          <w:szCs w:val="24"/>
        </w:rPr>
        <w:t xml:space="preserve"> daļā par to, ka pierādījumi nesatur ziņas par faktiem, ka </w:t>
      </w:r>
      <w:r w:rsidR="007126E1">
        <w:rPr>
          <w:rFonts w:eastAsia="Times New Roman" w:cs="Times New Roman"/>
          <w:szCs w:val="24"/>
        </w:rPr>
        <w:t>[pers. L]</w:t>
      </w:r>
      <w:r w:rsidR="00B90BEC" w:rsidRPr="004B3983">
        <w:rPr>
          <w:rFonts w:eastAsia="Times New Roman" w:cs="Times New Roman"/>
          <w:szCs w:val="24"/>
        </w:rPr>
        <w:t xml:space="preserve">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31.oktobrī vērsās pie LVRTC akcionāru pilnsapulces ar iesniegumu, lai turpinātu noziedzīgā nodoma realizēšanu, nolūkā pastiprināt</w:t>
      </w:r>
      <w:r w:rsidR="00DD4E9D" w:rsidRPr="004B3983">
        <w:rPr>
          <w:rFonts w:eastAsia="Times New Roman" w:cs="Times New Roman"/>
          <w:szCs w:val="24"/>
        </w:rPr>
        <w:t xml:space="preserve"> ietekmi uz pilnvarniekiem, lai</w:t>
      </w:r>
      <w:r w:rsidR="00B90BEC" w:rsidRPr="004B3983">
        <w:rPr>
          <w:rFonts w:eastAsia="Times New Roman" w:cs="Times New Roman"/>
          <w:szCs w:val="24"/>
        </w:rPr>
        <w:t xml:space="preserve"> viņus</w:t>
      </w:r>
      <w:r w:rsidR="00DD4E9D" w:rsidRPr="004B3983">
        <w:rPr>
          <w:rFonts w:eastAsia="Times New Roman" w:cs="Times New Roman"/>
          <w:szCs w:val="24"/>
        </w:rPr>
        <w:t>,</w:t>
      </w:r>
      <w:r w:rsidR="00B90BEC" w:rsidRPr="004B3983">
        <w:rPr>
          <w:rFonts w:eastAsia="Times New Roman" w:cs="Times New Roman"/>
          <w:szCs w:val="24"/>
        </w:rPr>
        <w:t xml:space="preserve"> maldinoši ietekmējot, tiktu iegūts noziedzīgā nodoma tālākai realizēšanai pēc DLRTC un LVRTC statūtiem nepieciešamais akcionāru pilnsapulces lēmums.</w:t>
      </w:r>
    </w:p>
    <w:p w14:paraId="0CF8FAE4"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2D7206" w:rsidRPr="004B3983">
        <w:rPr>
          <w:rFonts w:eastAsia="Times New Roman" w:cs="Times New Roman"/>
          <w:szCs w:val="24"/>
        </w:rPr>
        <w:t xml:space="preserve">.9] </w:t>
      </w:r>
      <w:r w:rsidR="00B90BEC" w:rsidRPr="004B3983">
        <w:rPr>
          <w:rFonts w:eastAsia="Times New Roman" w:cs="Times New Roman"/>
          <w:szCs w:val="24"/>
        </w:rPr>
        <w:t>Kompleksās psiholoģiskās</w:t>
      </w:r>
      <w:r w:rsidR="00BC584A" w:rsidRPr="004B3983">
        <w:rPr>
          <w:rFonts w:eastAsia="Times New Roman" w:cs="Times New Roman"/>
          <w:szCs w:val="24"/>
        </w:rPr>
        <w:t xml:space="preserve"> – poligrāfa pārbaudes atzinums</w:t>
      </w:r>
      <w:r w:rsidR="00B90BEC" w:rsidRPr="004B3983">
        <w:rPr>
          <w:rFonts w:eastAsia="Times New Roman" w:cs="Times New Roman"/>
          <w:szCs w:val="24"/>
        </w:rPr>
        <w:t>, kas atbilstoši tā saturam ir vērtējams kā eksperta atzinums, prokurora ieskatā nav pieļaujams kā pierādījums šajā kriminālprocesā, jo tiesa nedrīkst balstīt spriedumu uz tādām ziņām par faktiem, kur</w:t>
      </w:r>
      <w:r w:rsidR="00003A83" w:rsidRPr="004B3983">
        <w:rPr>
          <w:rFonts w:eastAsia="Times New Roman" w:cs="Times New Roman"/>
          <w:szCs w:val="24"/>
        </w:rPr>
        <w:t>as iegūtas nepieļaujamā veidā, proti, procesuālā darbībā</w:t>
      </w:r>
      <w:r w:rsidR="00B90BEC" w:rsidRPr="004B3983">
        <w:rPr>
          <w:rFonts w:eastAsia="Times New Roman" w:cs="Times New Roman"/>
          <w:szCs w:val="24"/>
        </w:rPr>
        <w:t>, ko veikusi persona, kurai saska</w:t>
      </w:r>
      <w:r w:rsidR="00003A83" w:rsidRPr="004B3983">
        <w:rPr>
          <w:rFonts w:eastAsia="Times New Roman" w:cs="Times New Roman"/>
          <w:szCs w:val="24"/>
        </w:rPr>
        <w:t>ņā ar likumu to nebija tiesības veikt.</w:t>
      </w:r>
      <w:r w:rsidR="00D1047E" w:rsidRPr="004B3983">
        <w:rPr>
          <w:rFonts w:eastAsia="Times New Roman" w:cs="Times New Roman"/>
          <w:szCs w:val="24"/>
        </w:rPr>
        <w:t xml:space="preserve"> Pārbaude veikta</w:t>
      </w:r>
      <w:r w:rsidR="00B90BEC" w:rsidRPr="004B3983">
        <w:rPr>
          <w:rFonts w:eastAsia="Times New Roman" w:cs="Times New Roman"/>
          <w:szCs w:val="24"/>
        </w:rPr>
        <w:t>, neievērojot Kriminālprocesa likumā noteikto kārtību. Prokurors atsaucas un citē Kriminālprocesa likuma 26.panta pirmo daļu, otrās daļas 6.punktu</w:t>
      </w:r>
      <w:r w:rsidR="009C53D9" w:rsidRPr="004B3983">
        <w:rPr>
          <w:rFonts w:eastAsia="Times New Roman" w:cs="Times New Roman"/>
          <w:szCs w:val="24"/>
        </w:rPr>
        <w:t>, 33.panta ceturto daļu, 127.pan</w:t>
      </w:r>
      <w:r w:rsidR="00B90BEC" w:rsidRPr="004B3983">
        <w:rPr>
          <w:rFonts w:eastAsia="Times New Roman" w:cs="Times New Roman"/>
          <w:szCs w:val="24"/>
        </w:rPr>
        <w:t xml:space="preserve">ta pirmo, otro daļu, 130.panta pirmo daļu, otrās daļas 2.punktu, 132.panta pirmo daļu, 135.pantu, 193.pantu, </w:t>
      </w:r>
      <w:r w:rsidR="00D1047E" w:rsidRPr="004B3983">
        <w:rPr>
          <w:rFonts w:eastAsia="Times New Roman" w:cs="Times New Roman"/>
          <w:szCs w:val="24"/>
        </w:rPr>
        <w:t>200.panta pirmo daļu, 202.pantu un</w:t>
      </w:r>
      <w:r w:rsidR="00B90BEC" w:rsidRPr="004B3983">
        <w:rPr>
          <w:rFonts w:eastAsia="Times New Roman" w:cs="Times New Roman"/>
          <w:szCs w:val="24"/>
        </w:rPr>
        <w:t xml:space="preserve"> norāda, ka tiesa, lemjot par kāda dokumenta pievienošanu vai nepievienošanu lietai</w:t>
      </w:r>
      <w:r w:rsidR="00D1047E" w:rsidRPr="004B3983">
        <w:rPr>
          <w:rFonts w:eastAsia="Times New Roman" w:cs="Times New Roman"/>
          <w:szCs w:val="24"/>
        </w:rPr>
        <w:t>, pamatoti var lemt tikai par šā</w:t>
      </w:r>
      <w:r w:rsidR="00B90BEC" w:rsidRPr="004B3983">
        <w:rPr>
          <w:rFonts w:eastAsia="Times New Roman" w:cs="Times New Roman"/>
          <w:szCs w:val="24"/>
        </w:rPr>
        <w:t xml:space="preserve"> dokumenta attiecināmību, nevis pieļaujamību un ticamību.</w:t>
      </w:r>
    </w:p>
    <w:p w14:paraId="46BDAAC2" w14:textId="378FF3B4"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DF7441" w:rsidRPr="004B3983">
        <w:rPr>
          <w:rFonts w:eastAsia="Times New Roman" w:cs="Times New Roman"/>
          <w:szCs w:val="24"/>
        </w:rPr>
        <w:t>.10</w:t>
      </w:r>
      <w:r w:rsidR="00003A83" w:rsidRPr="004B3983">
        <w:rPr>
          <w:rFonts w:eastAsia="Times New Roman" w:cs="Times New Roman"/>
          <w:szCs w:val="24"/>
        </w:rPr>
        <w:t xml:space="preserve">] </w:t>
      </w:r>
      <w:r w:rsidR="00B90BEC" w:rsidRPr="004B3983">
        <w:rPr>
          <w:rFonts w:eastAsia="Times New Roman" w:cs="Times New Roman"/>
          <w:szCs w:val="24"/>
        </w:rPr>
        <w:t xml:space="preserve">Kasācijas protestā prokurors citē </w:t>
      </w:r>
      <w:r w:rsidR="007126E1">
        <w:rPr>
          <w:rFonts w:eastAsia="Times New Roman" w:cs="Times New Roman"/>
          <w:szCs w:val="24"/>
        </w:rPr>
        <w:t>[pers. </w:t>
      </w:r>
      <w:r w:rsidR="007126E1">
        <w:t>L]</w:t>
      </w:r>
      <w:r w:rsidR="00B90BEC" w:rsidRPr="004B3983">
        <w:rPr>
          <w:rFonts w:eastAsia="Times New Roman" w:cs="Times New Roman"/>
          <w:szCs w:val="24"/>
        </w:rPr>
        <w:t xml:space="preserve">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21.jūlija komentāru par </w:t>
      </w:r>
      <w:r w:rsidR="00A813D1" w:rsidRPr="004B3983">
        <w:rPr>
          <w:rFonts w:eastAsia="Times New Roman" w:cs="Times New Roman"/>
          <w:szCs w:val="24"/>
        </w:rPr>
        <w:t>L</w:t>
      </w:r>
      <w:r w:rsidR="00B90BEC" w:rsidRPr="004B3983">
        <w:rPr>
          <w:rFonts w:eastAsia="Times New Roman" w:cs="Times New Roman"/>
          <w:szCs w:val="24"/>
        </w:rPr>
        <w:t>īguma projektu, kurā viņš piedāvā</w:t>
      </w:r>
      <w:r w:rsidR="00A813D1" w:rsidRPr="004B3983">
        <w:rPr>
          <w:rFonts w:eastAsia="Times New Roman" w:cs="Times New Roman"/>
          <w:szCs w:val="24"/>
        </w:rPr>
        <w:t xml:space="preserve"> iekļaut četrus papildinājumus L</w:t>
      </w:r>
      <w:r w:rsidR="00B90BEC" w:rsidRPr="004B3983">
        <w:rPr>
          <w:rFonts w:eastAsia="Times New Roman" w:cs="Times New Roman"/>
          <w:szCs w:val="24"/>
        </w:rPr>
        <w:t xml:space="preserve">īgumā un uzskata, ka ar </w:t>
      </w:r>
      <w:r w:rsidR="007126E1">
        <w:rPr>
          <w:rFonts w:eastAsia="Times New Roman" w:cs="Times New Roman"/>
          <w:szCs w:val="24"/>
        </w:rPr>
        <w:t>[pers. </w:t>
      </w:r>
      <w:r w:rsidR="007126E1">
        <w:t>L]</w:t>
      </w:r>
      <w:r w:rsidR="00A813D1" w:rsidRPr="004B3983">
        <w:rPr>
          <w:rFonts w:eastAsia="Times New Roman" w:cs="Times New Roman"/>
          <w:szCs w:val="24"/>
        </w:rPr>
        <w:t xml:space="preserve"> piedāvātajām izmaiņām L</w:t>
      </w:r>
      <w:r w:rsidR="00B90BEC" w:rsidRPr="004B3983">
        <w:rPr>
          <w:rFonts w:eastAsia="Times New Roman" w:cs="Times New Roman"/>
          <w:szCs w:val="24"/>
        </w:rPr>
        <w:t>īguma tekstā d</w:t>
      </w:r>
      <w:r w:rsidR="00A813D1" w:rsidRPr="004B3983">
        <w:rPr>
          <w:rFonts w:eastAsia="Times New Roman" w:cs="Times New Roman"/>
          <w:szCs w:val="24"/>
        </w:rPr>
        <w:t>omāts radīt iespaidu, ka L</w:t>
      </w:r>
      <w:r w:rsidR="00B90BEC" w:rsidRPr="004B3983">
        <w:rPr>
          <w:rFonts w:eastAsia="Times New Roman" w:cs="Times New Roman"/>
          <w:szCs w:val="24"/>
        </w:rPr>
        <w:t xml:space="preserve">īgumā iekļautas normas, kas aizsargā un uzlabo DLRTC intereses, un vēstule uzskatāmi parāda, ka </w:t>
      </w:r>
      <w:r w:rsidR="007126E1">
        <w:rPr>
          <w:rFonts w:eastAsia="Times New Roman" w:cs="Times New Roman"/>
          <w:szCs w:val="24"/>
        </w:rPr>
        <w:t>[pers. </w:t>
      </w:r>
      <w:r w:rsidR="007126E1">
        <w:t>L]</w:t>
      </w:r>
      <w:r w:rsidR="00B90BEC" w:rsidRPr="004B3983">
        <w:rPr>
          <w:rFonts w:eastAsia="Times New Roman" w:cs="Times New Roman"/>
          <w:szCs w:val="24"/>
        </w:rPr>
        <w:t xml:space="preserve"> sadarbojies ar pretējo pusi – KML un sniedzis </w:t>
      </w:r>
      <w:r w:rsidR="007126E1">
        <w:rPr>
          <w:rFonts w:eastAsia="Times New Roman" w:cs="Times New Roman"/>
          <w:szCs w:val="24"/>
        </w:rPr>
        <w:t>[pers. F]</w:t>
      </w:r>
      <w:r w:rsidR="00B90BEC" w:rsidRPr="004B3983">
        <w:rPr>
          <w:rFonts w:eastAsia="Times New Roman" w:cs="Times New Roman"/>
          <w:szCs w:val="24"/>
        </w:rPr>
        <w:t xml:space="preserve"> ierosinājumus viņu kopīgā mērķa sasniegšanai, nodrošinot nevis patiesu, bet tikai šķie</w:t>
      </w:r>
      <w:r w:rsidR="00A813D1" w:rsidRPr="004B3983">
        <w:rPr>
          <w:rFonts w:eastAsia="Times New Roman" w:cs="Times New Roman"/>
          <w:szCs w:val="24"/>
        </w:rPr>
        <w:t>tamu DLRTC pozīciju uzlabojumu L</w:t>
      </w:r>
      <w:r w:rsidR="00B90BEC" w:rsidRPr="004B3983">
        <w:rPr>
          <w:rFonts w:eastAsia="Times New Roman" w:cs="Times New Roman"/>
          <w:szCs w:val="24"/>
        </w:rPr>
        <w:t>īgumā. Prokurors pauž pārliecību</w:t>
      </w:r>
      <w:r w:rsidR="00D1047E" w:rsidRPr="004B3983">
        <w:rPr>
          <w:rFonts w:eastAsia="Times New Roman" w:cs="Times New Roman"/>
          <w:szCs w:val="24"/>
        </w:rPr>
        <w:t xml:space="preserve"> par </w:t>
      </w:r>
      <w:r w:rsidR="007126E1">
        <w:rPr>
          <w:rFonts w:eastAsia="Times New Roman" w:cs="Times New Roman"/>
          <w:szCs w:val="24"/>
        </w:rPr>
        <w:t>[pers. </w:t>
      </w:r>
      <w:r w:rsidR="007126E1">
        <w:t>L]</w:t>
      </w:r>
      <w:r w:rsidR="00D1047E" w:rsidRPr="004B3983">
        <w:rPr>
          <w:rFonts w:eastAsia="Times New Roman" w:cs="Times New Roman"/>
          <w:szCs w:val="24"/>
        </w:rPr>
        <w:t xml:space="preserve"> un </w:t>
      </w:r>
      <w:r w:rsidR="007126E1">
        <w:rPr>
          <w:rFonts w:eastAsia="Times New Roman" w:cs="Times New Roman"/>
          <w:szCs w:val="24"/>
        </w:rPr>
        <w:t>[pers. F]</w:t>
      </w:r>
      <w:r w:rsidR="00D1047E" w:rsidRPr="004B3983">
        <w:rPr>
          <w:rFonts w:eastAsia="Times New Roman" w:cs="Times New Roman"/>
          <w:szCs w:val="24"/>
        </w:rPr>
        <w:t xml:space="preserve"> kopīgām darbībām</w:t>
      </w:r>
      <w:r w:rsidR="00B90BEC" w:rsidRPr="004B3983">
        <w:rPr>
          <w:rFonts w:eastAsia="Times New Roman" w:cs="Times New Roman"/>
          <w:szCs w:val="24"/>
        </w:rPr>
        <w:t xml:space="preserve"> KML interesēs, pretēji DLRTC interesēm. </w:t>
      </w:r>
    </w:p>
    <w:p w14:paraId="754CBB93" w14:textId="03782806" w:rsidR="00B90BEC" w:rsidRPr="004B3983" w:rsidRDefault="009504FD" w:rsidP="00BD6326">
      <w:pPr>
        <w:spacing w:after="0" w:line="276" w:lineRule="auto"/>
        <w:ind w:firstLine="720"/>
        <w:jc w:val="both"/>
        <w:rPr>
          <w:rFonts w:eastAsia="Times New Roman" w:cs="Times New Roman"/>
          <w:szCs w:val="24"/>
        </w:rPr>
      </w:pPr>
      <w:r w:rsidRPr="004B3983">
        <w:rPr>
          <w:rFonts w:eastAsia="Times New Roman" w:cs="Times New Roman"/>
          <w:szCs w:val="24"/>
        </w:rPr>
        <w:t>[5.2</w:t>
      </w:r>
      <w:r w:rsidR="005A21AD" w:rsidRPr="004B3983">
        <w:rPr>
          <w:rFonts w:eastAsia="Times New Roman" w:cs="Times New Roman"/>
          <w:szCs w:val="24"/>
        </w:rPr>
        <w:t>.1</w:t>
      </w:r>
      <w:r w:rsidR="00DF7441" w:rsidRPr="004B3983">
        <w:rPr>
          <w:rFonts w:eastAsia="Times New Roman" w:cs="Times New Roman"/>
          <w:szCs w:val="24"/>
        </w:rPr>
        <w:t>1</w:t>
      </w:r>
      <w:r w:rsidR="00003A83" w:rsidRPr="004B3983">
        <w:rPr>
          <w:rFonts w:eastAsia="Times New Roman" w:cs="Times New Roman"/>
          <w:szCs w:val="24"/>
        </w:rPr>
        <w:t xml:space="preserve">] </w:t>
      </w:r>
      <w:r w:rsidR="00B90BEC" w:rsidRPr="004B3983">
        <w:rPr>
          <w:rFonts w:eastAsia="Times New Roman" w:cs="Times New Roman"/>
          <w:szCs w:val="24"/>
        </w:rPr>
        <w:t xml:space="preserve">Ņemot vērā to, ka </w:t>
      </w:r>
      <w:r w:rsidR="00A813D1" w:rsidRPr="004B3983">
        <w:rPr>
          <w:rFonts w:eastAsia="Times New Roman" w:cs="Times New Roman"/>
          <w:szCs w:val="24"/>
        </w:rPr>
        <w:t>L</w:t>
      </w:r>
      <w:r w:rsidR="00B90BEC" w:rsidRPr="004B3983">
        <w:rPr>
          <w:rFonts w:eastAsia="Times New Roman" w:cs="Times New Roman"/>
          <w:szCs w:val="24"/>
        </w:rPr>
        <w:t xml:space="preserve">īgumā ir atsauces gan uz DTV stratēģiju, gan uz DTV koncepciju un to, ka lietā ir pierādījumi, ka </w:t>
      </w:r>
      <w:r w:rsidR="007126E1">
        <w:rPr>
          <w:rFonts w:eastAsia="Times New Roman" w:cs="Times New Roman"/>
          <w:szCs w:val="24"/>
        </w:rPr>
        <w:t>[pers. L]</w:t>
      </w:r>
      <w:r w:rsidR="00A813D1" w:rsidRPr="004B3983">
        <w:rPr>
          <w:rFonts w:eastAsia="Times New Roman" w:cs="Times New Roman"/>
          <w:szCs w:val="24"/>
        </w:rPr>
        <w:t xml:space="preserve"> saņēma, iepazinās ar šo L</w:t>
      </w:r>
      <w:r w:rsidR="00B90BEC" w:rsidRPr="004B3983">
        <w:rPr>
          <w:rFonts w:eastAsia="Times New Roman" w:cs="Times New Roman"/>
          <w:szCs w:val="24"/>
        </w:rPr>
        <w:t xml:space="preserve">īguma projektu un veica turpmākās darbības tā izstrādē, nozīmē, ka </w:t>
      </w:r>
      <w:r w:rsidR="007126E1">
        <w:rPr>
          <w:rFonts w:eastAsia="Times New Roman" w:cs="Times New Roman"/>
          <w:szCs w:val="24"/>
        </w:rPr>
        <w:t>[pers. L]</w:t>
      </w:r>
      <w:r w:rsidR="00B90BEC" w:rsidRPr="004B3983">
        <w:rPr>
          <w:rFonts w:eastAsia="Times New Roman" w:cs="Times New Roman"/>
          <w:szCs w:val="24"/>
        </w:rPr>
        <w:t xml:space="preserve"> inkriminētā noziedzīgā </w:t>
      </w:r>
      <w:r w:rsidR="00BD6326" w:rsidRPr="004B3983">
        <w:rPr>
          <w:rFonts w:eastAsia="Times New Roman" w:cs="Times New Roman"/>
          <w:szCs w:val="24"/>
        </w:rPr>
        <w:t xml:space="preserve">nodarījuma laikā apzinājās, ka </w:t>
      </w:r>
      <w:r w:rsidR="00A813D1" w:rsidRPr="004B3983">
        <w:rPr>
          <w:rFonts w:eastAsia="Times New Roman" w:cs="Times New Roman"/>
          <w:szCs w:val="24"/>
        </w:rPr>
        <w:t>L</w:t>
      </w:r>
      <w:r w:rsidR="00B90BEC" w:rsidRPr="004B3983">
        <w:rPr>
          <w:rFonts w:eastAsia="Times New Roman" w:cs="Times New Roman"/>
          <w:szCs w:val="24"/>
        </w:rPr>
        <w:t>īgums neatbilst</w:t>
      </w:r>
      <w:r w:rsidR="00BD6326" w:rsidRPr="004B3983">
        <w:rPr>
          <w:rFonts w:eastAsia="Times New Roman" w:cs="Times New Roman"/>
          <w:szCs w:val="24"/>
        </w:rPr>
        <w:t xml:space="preserve"> ne DTV stratēģijai, </w:t>
      </w:r>
      <w:r w:rsidR="00B90BEC" w:rsidRPr="004B3983">
        <w:rPr>
          <w:rFonts w:eastAsia="Times New Roman" w:cs="Times New Roman"/>
          <w:szCs w:val="24"/>
        </w:rPr>
        <w:t>ne koncepcijai.</w:t>
      </w:r>
    </w:p>
    <w:p w14:paraId="1BC4F436" w14:textId="1E0DA590" w:rsidR="00B90BEC" w:rsidRPr="004B3983" w:rsidRDefault="009504FD" w:rsidP="0024693A">
      <w:pPr>
        <w:spacing w:after="0" w:line="276" w:lineRule="auto"/>
        <w:ind w:firstLine="720"/>
        <w:jc w:val="both"/>
        <w:rPr>
          <w:rFonts w:eastAsia="Times New Roman" w:cs="Times New Roman"/>
          <w:szCs w:val="24"/>
        </w:rPr>
      </w:pPr>
      <w:r w:rsidRPr="004B3983">
        <w:rPr>
          <w:rFonts w:eastAsia="Times New Roman" w:cs="Times New Roman"/>
          <w:szCs w:val="24"/>
        </w:rPr>
        <w:t>[5.2</w:t>
      </w:r>
      <w:r w:rsidR="00BD6326" w:rsidRPr="004B3983">
        <w:rPr>
          <w:rFonts w:eastAsia="Times New Roman" w:cs="Times New Roman"/>
          <w:szCs w:val="24"/>
        </w:rPr>
        <w:t>.</w:t>
      </w:r>
      <w:r w:rsidR="00DF7441" w:rsidRPr="004B3983">
        <w:rPr>
          <w:rFonts w:eastAsia="Times New Roman" w:cs="Times New Roman"/>
          <w:szCs w:val="24"/>
        </w:rPr>
        <w:t>1</w:t>
      </w:r>
      <w:r w:rsidR="00BD6326" w:rsidRPr="004B3983">
        <w:rPr>
          <w:rFonts w:eastAsia="Times New Roman" w:cs="Times New Roman"/>
          <w:szCs w:val="24"/>
        </w:rPr>
        <w:t>2</w:t>
      </w:r>
      <w:r w:rsidR="00003A83" w:rsidRPr="004B3983">
        <w:rPr>
          <w:rFonts w:eastAsia="Times New Roman" w:cs="Times New Roman"/>
          <w:szCs w:val="24"/>
        </w:rPr>
        <w:t xml:space="preserve">] </w:t>
      </w:r>
      <w:r w:rsidR="00B90BEC" w:rsidRPr="004B3983">
        <w:rPr>
          <w:rFonts w:eastAsia="Times New Roman" w:cs="Times New Roman"/>
          <w:szCs w:val="24"/>
        </w:rPr>
        <w:t>Prokurors kasācijas protestā atsaucas uz juridiskā biroja „Heidelberga</w:t>
      </w:r>
      <w:r w:rsidR="00E126C3" w:rsidRPr="004B3983">
        <w:rPr>
          <w:rFonts w:eastAsia="Times New Roman" w:cs="Times New Roman"/>
          <w:szCs w:val="24"/>
        </w:rPr>
        <w:t xml:space="preserve"> KS</w:t>
      </w:r>
      <w:r w:rsidR="00B90BEC" w:rsidRPr="004B3983">
        <w:rPr>
          <w:rFonts w:eastAsia="Times New Roman" w:cs="Times New Roman"/>
          <w:szCs w:val="24"/>
        </w:rPr>
        <w:t xml:space="preserve">” </w:t>
      </w:r>
      <w:r w:rsidR="007126E1">
        <w:rPr>
          <w:rFonts w:eastAsia="Times New Roman" w:cs="Times New Roman"/>
          <w:szCs w:val="24"/>
        </w:rPr>
        <w:t>[amats]</w:t>
      </w:r>
      <w:r w:rsidR="006B4190" w:rsidRPr="004B3983">
        <w:rPr>
          <w:rFonts w:eastAsia="Times New Roman" w:cs="Times New Roman"/>
          <w:szCs w:val="24"/>
        </w:rPr>
        <w:t xml:space="preserve"> </w:t>
      </w:r>
      <w:r w:rsidR="007126E1">
        <w:rPr>
          <w:rFonts w:eastAsia="Times New Roman" w:cs="Times New Roman"/>
          <w:szCs w:val="24"/>
        </w:rPr>
        <w:t>[pers. Z]</w:t>
      </w:r>
      <w:r w:rsidR="00B90BEC" w:rsidRPr="004B3983">
        <w:rPr>
          <w:rFonts w:eastAsia="Times New Roman" w:cs="Times New Roman"/>
          <w:szCs w:val="24"/>
        </w:rPr>
        <w:t xml:space="preserve"> liecībām, izziņu par AS „Latvijas Neatkarīgā Televīzija”, izziņu un dokumentiem par SIA „DR. Robinsons”, izziņu un dokumentiem par SIA „</w:t>
      </w:r>
      <w:r w:rsidR="0024693A" w:rsidRPr="004B3983">
        <w:rPr>
          <w:rFonts w:eastAsia="Times New Roman" w:cs="Times New Roman"/>
          <w:szCs w:val="24"/>
        </w:rPr>
        <w:t xml:space="preserve">Namīpašumu apsaimniekošana MV”, (iepriekšējais nosaukums – </w:t>
      </w:r>
      <w:r w:rsidR="00B90BEC" w:rsidRPr="004B3983">
        <w:rPr>
          <w:rFonts w:eastAsia="Times New Roman" w:cs="Times New Roman"/>
          <w:szCs w:val="24"/>
        </w:rPr>
        <w:t>„</w:t>
      </w:r>
      <w:proofErr w:type="spellStart"/>
      <w:r w:rsidR="00B90BEC" w:rsidRPr="004B3983">
        <w:rPr>
          <w:rFonts w:eastAsia="Times New Roman" w:cs="Times New Roman"/>
          <w:szCs w:val="24"/>
        </w:rPr>
        <w:t>Picca</w:t>
      </w:r>
      <w:proofErr w:type="spellEnd"/>
      <w:r w:rsidR="00B90BEC" w:rsidRPr="004B3983">
        <w:rPr>
          <w:rFonts w:eastAsia="Times New Roman" w:cs="Times New Roman"/>
          <w:szCs w:val="24"/>
        </w:rPr>
        <w:t xml:space="preserve"> TV”</w:t>
      </w:r>
      <w:r w:rsidR="0024693A" w:rsidRPr="004B3983">
        <w:rPr>
          <w:rFonts w:eastAsia="Times New Roman" w:cs="Times New Roman"/>
          <w:szCs w:val="24"/>
        </w:rPr>
        <w:t>)</w:t>
      </w:r>
      <w:r w:rsidR="00B90BEC" w:rsidRPr="004B3983">
        <w:rPr>
          <w:rFonts w:eastAsia="Times New Roman" w:cs="Times New Roman"/>
          <w:szCs w:val="24"/>
        </w:rPr>
        <w:t xml:space="preserve">, </w:t>
      </w:r>
      <w:r w:rsidR="007126E1">
        <w:rPr>
          <w:rFonts w:eastAsia="Times New Roman" w:cs="Times New Roman"/>
          <w:szCs w:val="24"/>
        </w:rPr>
        <w:t>[</w:t>
      </w:r>
      <w:r w:rsidR="00E152DE">
        <w:rPr>
          <w:rFonts w:eastAsia="Times New Roman" w:cs="Times New Roman"/>
          <w:szCs w:val="24"/>
        </w:rPr>
        <w:t>pers. V</w:t>
      </w:r>
      <w:r w:rsidR="007126E1">
        <w:rPr>
          <w:rFonts w:eastAsia="Times New Roman" w:cs="Times New Roman"/>
          <w:szCs w:val="24"/>
        </w:rPr>
        <w:t>]</w:t>
      </w:r>
      <w:r w:rsidR="001E18AD" w:rsidRPr="004B3983">
        <w:rPr>
          <w:rFonts w:eastAsia="Times New Roman" w:cs="Times New Roman"/>
          <w:szCs w:val="24"/>
        </w:rPr>
        <w:t xml:space="preserve"> (</w:t>
      </w:r>
      <w:r w:rsidR="007126E1">
        <w:rPr>
          <w:rFonts w:eastAsia="Times New Roman" w:cs="Times New Roman"/>
          <w:i/>
          <w:szCs w:val="24"/>
        </w:rPr>
        <w:t>[pers. V]</w:t>
      </w:r>
      <w:r w:rsidR="001E18AD" w:rsidRPr="004B3983">
        <w:rPr>
          <w:rFonts w:eastAsia="Times New Roman" w:cs="Times New Roman"/>
          <w:szCs w:val="24"/>
        </w:rPr>
        <w:t xml:space="preserve">) </w:t>
      </w:r>
      <w:r w:rsidR="00B90BEC" w:rsidRPr="004B3983">
        <w:rPr>
          <w:rFonts w:eastAsia="Times New Roman" w:cs="Times New Roman"/>
          <w:szCs w:val="24"/>
        </w:rPr>
        <w:t>liecībām, SIA „TV Rīga” direktora</w:t>
      </w:r>
      <w:r w:rsidR="00E126C3" w:rsidRPr="004B3983">
        <w:rPr>
          <w:rFonts w:eastAsia="Times New Roman" w:cs="Times New Roman"/>
          <w:szCs w:val="24"/>
        </w:rPr>
        <w:t xml:space="preserve"> </w:t>
      </w:r>
      <w:proofErr w:type="gramStart"/>
      <w:r w:rsidR="00B90BEC" w:rsidRPr="004B3983">
        <w:rPr>
          <w:rFonts w:eastAsia="Times New Roman" w:cs="Times New Roman"/>
          <w:szCs w:val="24"/>
        </w:rPr>
        <w:t>2001.gada</w:t>
      </w:r>
      <w:proofErr w:type="gramEnd"/>
      <w:r w:rsidR="00B90BEC" w:rsidRPr="004B3983">
        <w:rPr>
          <w:rFonts w:eastAsia="Times New Roman" w:cs="Times New Roman"/>
          <w:szCs w:val="24"/>
        </w:rPr>
        <w:t xml:space="preserve"> 29.novembr</w:t>
      </w:r>
      <w:r w:rsidR="006B4190" w:rsidRPr="004B3983">
        <w:rPr>
          <w:rFonts w:eastAsia="Times New Roman" w:cs="Times New Roman"/>
          <w:szCs w:val="24"/>
        </w:rPr>
        <w:t xml:space="preserve">a izdoto pilnvaru </w:t>
      </w:r>
      <w:r w:rsidR="007126E1">
        <w:rPr>
          <w:rFonts w:eastAsia="Times New Roman" w:cs="Times New Roman"/>
          <w:szCs w:val="24"/>
        </w:rPr>
        <w:t>[pers. L]</w:t>
      </w:r>
      <w:r w:rsidR="006B4190" w:rsidRPr="004B3983">
        <w:rPr>
          <w:rFonts w:eastAsia="Times New Roman" w:cs="Times New Roman"/>
          <w:szCs w:val="24"/>
        </w:rPr>
        <w:t xml:space="preserve">, </w:t>
      </w:r>
      <w:r w:rsidR="007126E1">
        <w:rPr>
          <w:rFonts w:eastAsia="Times New Roman" w:cs="Times New Roman"/>
          <w:szCs w:val="24"/>
        </w:rPr>
        <w:t>[pers. AA]</w:t>
      </w:r>
      <w:r w:rsidR="006B4190" w:rsidRPr="004B3983">
        <w:rPr>
          <w:rFonts w:eastAsia="Times New Roman" w:cs="Times New Roman"/>
          <w:szCs w:val="24"/>
        </w:rPr>
        <w:t xml:space="preserve"> liecībām, </w:t>
      </w:r>
      <w:r w:rsidR="007126E1">
        <w:rPr>
          <w:rFonts w:eastAsia="Times New Roman" w:cs="Times New Roman"/>
          <w:szCs w:val="24"/>
        </w:rPr>
        <w:t>[pers. AB]</w:t>
      </w:r>
      <w:r w:rsidR="00B90BEC" w:rsidRPr="004B3983">
        <w:rPr>
          <w:rFonts w:eastAsia="Times New Roman" w:cs="Times New Roman"/>
          <w:szCs w:val="24"/>
        </w:rPr>
        <w:t xml:space="preserve"> liecībām, komercreģistra izziņu par SIA ,,</w:t>
      </w:r>
      <w:proofErr w:type="spellStart"/>
      <w:r w:rsidR="00B90BEC" w:rsidRPr="004B3983">
        <w:rPr>
          <w:rFonts w:eastAsia="Times New Roman" w:cs="Times New Roman"/>
          <w:szCs w:val="24"/>
        </w:rPr>
        <w:t>Grafton</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Entertainment</w:t>
      </w:r>
      <w:proofErr w:type="spellEnd"/>
      <w:r w:rsidR="00B90BEC" w:rsidRPr="004B3983">
        <w:rPr>
          <w:rFonts w:eastAsia="Times New Roman" w:cs="Times New Roman"/>
          <w:szCs w:val="24"/>
        </w:rPr>
        <w:t>”, izz</w:t>
      </w:r>
      <w:r w:rsidR="006E2EDB" w:rsidRPr="004B3983">
        <w:rPr>
          <w:rFonts w:eastAsia="Times New Roman" w:cs="Times New Roman"/>
          <w:szCs w:val="24"/>
        </w:rPr>
        <w:t xml:space="preserve">iņu par SIA ,,TV Rīga”. </w:t>
      </w:r>
      <w:r w:rsidR="00BC584A" w:rsidRPr="004B3983">
        <w:rPr>
          <w:rFonts w:eastAsia="Times New Roman" w:cs="Times New Roman"/>
          <w:szCs w:val="24"/>
        </w:rPr>
        <w:t>Prokurors u</w:t>
      </w:r>
      <w:r w:rsidR="00B90BEC" w:rsidRPr="004B3983">
        <w:rPr>
          <w:rFonts w:eastAsia="Times New Roman" w:cs="Times New Roman"/>
          <w:szCs w:val="24"/>
        </w:rPr>
        <w:t xml:space="preserve">zskata, ka apelācijas instances tiesa ir virspusēji vērtējusi tikai </w:t>
      </w:r>
      <w:r w:rsidR="007126E1">
        <w:rPr>
          <w:rFonts w:eastAsia="Times New Roman" w:cs="Times New Roman"/>
          <w:szCs w:val="24"/>
        </w:rPr>
        <w:t>[pers. L]</w:t>
      </w:r>
      <w:r w:rsidR="00B90BEC" w:rsidRPr="004B3983">
        <w:rPr>
          <w:rFonts w:eastAsia="Times New Roman" w:cs="Times New Roman"/>
          <w:szCs w:val="24"/>
        </w:rPr>
        <w:t xml:space="preserve"> 2002.</w:t>
      </w:r>
      <w:r w:rsidR="00A813D1" w:rsidRPr="004B3983">
        <w:rPr>
          <w:rFonts w:eastAsia="Times New Roman" w:cs="Times New Roman"/>
          <w:szCs w:val="24"/>
        </w:rPr>
        <w:t>gada 21.jūlija komentāru par L</w:t>
      </w:r>
      <w:r w:rsidR="0024693A" w:rsidRPr="004B3983">
        <w:rPr>
          <w:rFonts w:eastAsia="Times New Roman" w:cs="Times New Roman"/>
          <w:szCs w:val="24"/>
        </w:rPr>
        <w:t xml:space="preserve">īguma projektu, </w:t>
      </w:r>
      <w:r w:rsidR="007126E1">
        <w:rPr>
          <w:rFonts w:eastAsia="Times New Roman" w:cs="Times New Roman"/>
          <w:szCs w:val="24"/>
        </w:rPr>
        <w:t>[pers. </w:t>
      </w:r>
      <w:r w:rsidR="007126E1">
        <w:t>L]</w:t>
      </w:r>
      <w:r w:rsidR="00B90BEC" w:rsidRPr="004B3983">
        <w:rPr>
          <w:rFonts w:eastAsia="Times New Roman" w:cs="Times New Roman"/>
          <w:szCs w:val="24"/>
        </w:rPr>
        <w:t xml:space="preserve"> 2002.gada 4.septembra elektronisko saraksti ar </w:t>
      </w:r>
      <w:r w:rsidR="007126E1">
        <w:rPr>
          <w:rFonts w:eastAsia="Times New Roman" w:cs="Times New Roman"/>
          <w:szCs w:val="24"/>
        </w:rPr>
        <w:t>[pers. F]</w:t>
      </w:r>
      <w:r w:rsidR="00B90BEC" w:rsidRPr="004B3983">
        <w:rPr>
          <w:rFonts w:eastAsia="Times New Roman" w:cs="Times New Roman"/>
          <w:szCs w:val="24"/>
        </w:rPr>
        <w:t xml:space="preserve">, 2002.gada 10.septembra </w:t>
      </w:r>
      <w:r w:rsidR="007126E1">
        <w:rPr>
          <w:rFonts w:eastAsia="Times New Roman" w:cs="Times New Roman"/>
          <w:szCs w:val="24"/>
        </w:rPr>
        <w:t>[pers. F]</w:t>
      </w:r>
      <w:r w:rsidR="00B90BEC" w:rsidRPr="004B3983">
        <w:rPr>
          <w:rFonts w:eastAsia="Times New Roman" w:cs="Times New Roman"/>
          <w:szCs w:val="24"/>
        </w:rPr>
        <w:t xml:space="preserve"> elektronisko saraksti ar </w:t>
      </w:r>
      <w:r w:rsidR="00F70A50">
        <w:rPr>
          <w:rFonts w:eastAsia="Times New Roman" w:cs="Times New Roman"/>
          <w:szCs w:val="24"/>
        </w:rPr>
        <w:t>[pers. L]</w:t>
      </w:r>
      <w:r w:rsidR="00BD6326" w:rsidRPr="004B3983">
        <w:rPr>
          <w:rFonts w:eastAsia="Times New Roman" w:cs="Times New Roman"/>
          <w:szCs w:val="24"/>
        </w:rPr>
        <w:t xml:space="preserve">, 2002.gada 31.oktobra </w:t>
      </w:r>
      <w:r w:rsidR="00F70A50">
        <w:rPr>
          <w:rFonts w:eastAsia="Times New Roman" w:cs="Times New Roman"/>
          <w:szCs w:val="24"/>
        </w:rPr>
        <w:t>[pers. L]</w:t>
      </w:r>
      <w:r w:rsidR="00B90BEC" w:rsidRPr="004B3983">
        <w:rPr>
          <w:rFonts w:eastAsia="Times New Roman" w:cs="Times New Roman"/>
          <w:szCs w:val="24"/>
        </w:rPr>
        <w:t xml:space="preserve"> iesniegumu LVRTC akcionāru pilnsapulcei un ,,</w:t>
      </w:r>
      <w:proofErr w:type="spellStart"/>
      <w:r w:rsidR="00B90BEC" w:rsidRPr="004B3983">
        <w:rPr>
          <w:rFonts w:eastAsia="Times New Roman" w:cs="Times New Roman"/>
          <w:szCs w:val="24"/>
        </w:rPr>
        <w:t>Wilton&amp;Partners</w:t>
      </w:r>
      <w:proofErr w:type="spellEnd"/>
      <w:r w:rsidR="00B90BEC" w:rsidRPr="004B3983">
        <w:rPr>
          <w:rFonts w:eastAsia="Times New Roman" w:cs="Times New Roman"/>
          <w:szCs w:val="24"/>
        </w:rPr>
        <w:t>” 2003.gada 28.februāra rēķinu. Pārējie norādītie p</w:t>
      </w:r>
      <w:r w:rsidR="00BD6326" w:rsidRPr="004B3983">
        <w:rPr>
          <w:rFonts w:eastAsia="Times New Roman" w:cs="Times New Roman"/>
          <w:szCs w:val="24"/>
        </w:rPr>
        <w:t>ierādījumi, pēc prokurora domām</w:t>
      </w:r>
      <w:r w:rsidR="0024693A" w:rsidRPr="004B3983">
        <w:rPr>
          <w:rFonts w:eastAsia="Times New Roman" w:cs="Times New Roman"/>
          <w:szCs w:val="24"/>
        </w:rPr>
        <w:t>,</w:t>
      </w:r>
      <w:r w:rsidR="00B90BEC" w:rsidRPr="004B3983">
        <w:rPr>
          <w:rFonts w:eastAsia="Times New Roman" w:cs="Times New Roman"/>
          <w:szCs w:val="24"/>
        </w:rPr>
        <w:t xml:space="preserve"> apelācijas instances tiesas spriedumā nav vērtēti.</w:t>
      </w:r>
    </w:p>
    <w:p w14:paraId="6DD96E31" w14:textId="3CA32EC5" w:rsidR="00B90BEC" w:rsidRPr="004B3983" w:rsidRDefault="00B90BEC" w:rsidP="00B90BEC">
      <w:pPr>
        <w:spacing w:after="0" w:line="276" w:lineRule="auto"/>
        <w:jc w:val="both"/>
        <w:rPr>
          <w:rFonts w:eastAsia="Times New Roman" w:cs="Times New Roman"/>
          <w:szCs w:val="24"/>
        </w:rPr>
      </w:pPr>
      <w:r w:rsidRPr="004B3983">
        <w:rPr>
          <w:rFonts w:eastAsia="Times New Roman" w:cs="Times New Roman"/>
          <w:szCs w:val="24"/>
        </w:rPr>
        <w:tab/>
      </w:r>
      <w:r w:rsidR="009504FD" w:rsidRPr="004B3983">
        <w:rPr>
          <w:rFonts w:eastAsia="Times New Roman" w:cs="Times New Roman"/>
          <w:szCs w:val="24"/>
        </w:rPr>
        <w:t>[5</w:t>
      </w:r>
      <w:r w:rsidR="00DF7441" w:rsidRPr="004B3983">
        <w:rPr>
          <w:rFonts w:eastAsia="Times New Roman" w:cs="Times New Roman"/>
          <w:szCs w:val="24"/>
        </w:rPr>
        <w:t>.</w:t>
      </w:r>
      <w:r w:rsidR="009504FD" w:rsidRPr="004B3983">
        <w:rPr>
          <w:rFonts w:eastAsia="Times New Roman" w:cs="Times New Roman"/>
          <w:szCs w:val="24"/>
        </w:rPr>
        <w:t>2</w:t>
      </w:r>
      <w:r w:rsidR="00BD6326" w:rsidRPr="004B3983">
        <w:rPr>
          <w:rFonts w:eastAsia="Times New Roman" w:cs="Times New Roman"/>
          <w:szCs w:val="24"/>
        </w:rPr>
        <w:t>.</w:t>
      </w:r>
      <w:r w:rsidR="00DF7441" w:rsidRPr="004B3983">
        <w:rPr>
          <w:rFonts w:eastAsia="Times New Roman" w:cs="Times New Roman"/>
          <w:szCs w:val="24"/>
        </w:rPr>
        <w:t>1</w:t>
      </w:r>
      <w:r w:rsidR="00BD6326" w:rsidRPr="004B3983">
        <w:rPr>
          <w:rFonts w:eastAsia="Times New Roman" w:cs="Times New Roman"/>
          <w:szCs w:val="24"/>
        </w:rPr>
        <w:t>3] A</w:t>
      </w:r>
      <w:r w:rsidRPr="004B3983">
        <w:rPr>
          <w:rFonts w:eastAsia="Times New Roman" w:cs="Times New Roman"/>
          <w:szCs w:val="24"/>
        </w:rPr>
        <w:t xml:space="preserve">pelācijas instances tiesas norāde par Stokholmas šķīrējtiesas spriedumu, ka </w:t>
      </w:r>
      <w:proofErr w:type="gramStart"/>
      <w:r w:rsidRPr="004B3983">
        <w:rPr>
          <w:rFonts w:eastAsia="Times New Roman" w:cs="Times New Roman"/>
          <w:szCs w:val="24"/>
        </w:rPr>
        <w:t>2002.gada</w:t>
      </w:r>
      <w:proofErr w:type="gramEnd"/>
      <w:r w:rsidRPr="004B3983">
        <w:rPr>
          <w:rFonts w:eastAsia="Times New Roman" w:cs="Times New Roman"/>
          <w:szCs w:val="24"/>
        </w:rPr>
        <w:t xml:space="preserve"> 4.septembrī </w:t>
      </w:r>
      <w:r w:rsidR="00F70A50">
        <w:rPr>
          <w:rFonts w:eastAsia="Times New Roman" w:cs="Times New Roman"/>
          <w:szCs w:val="24"/>
        </w:rPr>
        <w:t>[pers. L]</w:t>
      </w:r>
      <w:r w:rsidRPr="004B3983">
        <w:rPr>
          <w:rFonts w:eastAsia="Times New Roman" w:cs="Times New Roman"/>
          <w:szCs w:val="24"/>
        </w:rPr>
        <w:t xml:space="preserve"> lūdza izdarīt grozījumus Līgumā, ar mērķi uzlabot DLRTC interešu aizsardzību, neatbilst šķīrējtiesas sprieduma saturam.</w:t>
      </w:r>
    </w:p>
    <w:p w14:paraId="49653EF1" w14:textId="06ABB42E" w:rsidR="00B90BEC" w:rsidRPr="004B3983" w:rsidRDefault="009504FD" w:rsidP="00BD6326">
      <w:pPr>
        <w:spacing w:after="0" w:line="276" w:lineRule="auto"/>
        <w:ind w:firstLine="720"/>
        <w:jc w:val="both"/>
        <w:rPr>
          <w:rFonts w:eastAsia="Times New Roman" w:cs="Times New Roman"/>
          <w:szCs w:val="24"/>
        </w:rPr>
      </w:pPr>
      <w:r w:rsidRPr="004B3983">
        <w:rPr>
          <w:rFonts w:eastAsia="Times New Roman" w:cs="Times New Roman"/>
          <w:szCs w:val="24"/>
        </w:rPr>
        <w:t>[5.2</w:t>
      </w:r>
      <w:r w:rsidR="00BD6326" w:rsidRPr="004B3983">
        <w:rPr>
          <w:rFonts w:eastAsia="Times New Roman" w:cs="Times New Roman"/>
          <w:szCs w:val="24"/>
        </w:rPr>
        <w:t>.</w:t>
      </w:r>
      <w:r w:rsidR="00DF7441" w:rsidRPr="004B3983">
        <w:rPr>
          <w:rFonts w:eastAsia="Times New Roman" w:cs="Times New Roman"/>
          <w:szCs w:val="24"/>
        </w:rPr>
        <w:t>1</w:t>
      </w:r>
      <w:r w:rsidR="00BD6326" w:rsidRPr="004B3983">
        <w:rPr>
          <w:rFonts w:eastAsia="Times New Roman" w:cs="Times New Roman"/>
          <w:szCs w:val="24"/>
        </w:rPr>
        <w:t xml:space="preserve">4] </w:t>
      </w:r>
      <w:r w:rsidR="0024693A" w:rsidRPr="004B3983">
        <w:rPr>
          <w:rFonts w:eastAsia="Times New Roman" w:cs="Times New Roman"/>
          <w:szCs w:val="24"/>
        </w:rPr>
        <w:t xml:space="preserve">Attiecībā uz apsūdzētā </w:t>
      </w:r>
      <w:r w:rsidR="00F70A50">
        <w:rPr>
          <w:rFonts w:eastAsia="Times New Roman" w:cs="Times New Roman"/>
          <w:szCs w:val="24"/>
        </w:rPr>
        <w:t>[pers. </w:t>
      </w:r>
      <w:r w:rsidR="00F70A50">
        <w:t>P]</w:t>
      </w:r>
      <w:r w:rsidR="00B90BEC" w:rsidRPr="004B3983">
        <w:rPr>
          <w:rFonts w:eastAsia="Times New Roman" w:cs="Times New Roman"/>
          <w:szCs w:val="24"/>
        </w:rPr>
        <w:t xml:space="preserve"> attaisnošanu apsūdzībā pēc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otrās daļas, prokurors uzskata, ka tiesa pierādījumus vērtējusi fragmentāri, virspusēji un tendenciozi. Apelācijas instances tiesas spriedums šajā daļā atceļams, jo pi</w:t>
      </w:r>
      <w:r w:rsidR="00BC584A" w:rsidRPr="004B3983">
        <w:rPr>
          <w:rFonts w:eastAsia="Times New Roman" w:cs="Times New Roman"/>
          <w:szCs w:val="24"/>
        </w:rPr>
        <w:t>erādījumi nav vērtēti to kopumā un</w:t>
      </w:r>
      <w:r w:rsidR="00B90BEC" w:rsidRPr="004B3983">
        <w:rPr>
          <w:rFonts w:eastAsia="Times New Roman" w:cs="Times New Roman"/>
          <w:szCs w:val="24"/>
        </w:rPr>
        <w:t xml:space="preserve"> savstarpējā sakarībā, pārkāpjot Kriminālprocesa likuma </w:t>
      </w:r>
      <w:proofErr w:type="gramStart"/>
      <w:r w:rsidR="00B90BEC" w:rsidRPr="004B3983">
        <w:rPr>
          <w:rFonts w:eastAsia="Times New Roman" w:cs="Times New Roman"/>
          <w:szCs w:val="24"/>
        </w:rPr>
        <w:t>128.panta</w:t>
      </w:r>
      <w:proofErr w:type="gramEnd"/>
      <w:r w:rsidR="00B90BEC" w:rsidRPr="004B3983">
        <w:rPr>
          <w:rFonts w:eastAsia="Times New Roman" w:cs="Times New Roman"/>
          <w:szCs w:val="24"/>
        </w:rPr>
        <w:t xml:space="preserve"> otro, trešo daļu, 511.panta otro daļu, 512</w:t>
      </w:r>
      <w:r w:rsidR="00BD6326" w:rsidRPr="004B3983">
        <w:rPr>
          <w:rFonts w:eastAsia="Times New Roman" w:cs="Times New Roman"/>
          <w:szCs w:val="24"/>
        </w:rPr>
        <w:t>.pantu, 564.panta ceturto daļu. A</w:t>
      </w:r>
      <w:r w:rsidR="00B90BEC" w:rsidRPr="004B3983">
        <w:rPr>
          <w:rFonts w:eastAsia="Times New Roman" w:cs="Times New Roman"/>
          <w:szCs w:val="24"/>
        </w:rPr>
        <w:t xml:space="preserve">ttaisnojot </w:t>
      </w:r>
      <w:r w:rsidR="00F70A50">
        <w:rPr>
          <w:rFonts w:eastAsia="Times New Roman" w:cs="Times New Roman"/>
          <w:szCs w:val="24"/>
        </w:rPr>
        <w:t>[pers. P]</w:t>
      </w:r>
      <w:r w:rsidR="00B90BEC" w:rsidRPr="004B3983">
        <w:rPr>
          <w:rFonts w:eastAsia="Times New Roman" w:cs="Times New Roman"/>
          <w:szCs w:val="24"/>
        </w:rPr>
        <w:t xml:space="preserve"> un vienlaikus taisot jaunu notiesājošu spriedumu attiecībā uz citiem apsūdzētajiem,</w:t>
      </w:r>
      <w:r w:rsidR="003D4D60" w:rsidRPr="004B3983">
        <w:rPr>
          <w:rFonts w:eastAsia="Times New Roman" w:cs="Times New Roman"/>
          <w:szCs w:val="24"/>
        </w:rPr>
        <w:t xml:space="preserve"> tiesa</w:t>
      </w:r>
      <w:r w:rsidR="00B90BEC" w:rsidRPr="004B3983">
        <w:rPr>
          <w:rFonts w:eastAsia="Times New Roman" w:cs="Times New Roman"/>
          <w:szCs w:val="24"/>
        </w:rPr>
        <w:t xml:space="preserve"> nepamatoti atzinusi, ka </w:t>
      </w:r>
      <w:r w:rsidR="00F70A50">
        <w:rPr>
          <w:rFonts w:eastAsia="Times New Roman" w:cs="Times New Roman"/>
          <w:szCs w:val="24"/>
        </w:rPr>
        <w:t>[pers. </w:t>
      </w:r>
      <w:r w:rsidR="00F70A50">
        <w:t>P]</w:t>
      </w:r>
      <w:r w:rsidR="00B90BEC" w:rsidRPr="004B3983">
        <w:rPr>
          <w:rFonts w:eastAsia="Times New Roman" w:cs="Times New Roman"/>
          <w:szCs w:val="24"/>
        </w:rPr>
        <w:t xml:space="preserve">, parakstot </w:t>
      </w:r>
      <w:proofErr w:type="gramStart"/>
      <w:r w:rsidR="00B90BEC" w:rsidRPr="004B3983">
        <w:rPr>
          <w:rFonts w:eastAsia="Times New Roman" w:cs="Times New Roman"/>
          <w:szCs w:val="24"/>
        </w:rPr>
        <w:t>2003.gada</w:t>
      </w:r>
      <w:proofErr w:type="gramEnd"/>
      <w:r w:rsidR="00BD6326" w:rsidRPr="004B3983">
        <w:rPr>
          <w:rFonts w:eastAsia="Times New Roman" w:cs="Times New Roman"/>
          <w:szCs w:val="24"/>
        </w:rPr>
        <w:t xml:space="preserve"> 4.jūnija fiktīvos līgumus Kemp</w:t>
      </w:r>
      <w:r w:rsidR="00B90BEC" w:rsidRPr="004B3983">
        <w:rPr>
          <w:rFonts w:eastAsia="Times New Roman" w:cs="Times New Roman"/>
          <w:szCs w:val="24"/>
        </w:rPr>
        <w:t xml:space="preserve">2003/1, </w:t>
      </w:r>
      <w:r w:rsidR="003D4D60" w:rsidRPr="004B3983">
        <w:rPr>
          <w:rFonts w:eastAsia="Times New Roman" w:cs="Times New Roman"/>
          <w:szCs w:val="24"/>
        </w:rPr>
        <w:t>Kemp</w:t>
      </w:r>
      <w:r w:rsidR="00B90BEC" w:rsidRPr="004B3983">
        <w:rPr>
          <w:rFonts w:eastAsia="Times New Roman" w:cs="Times New Roman"/>
          <w:szCs w:val="24"/>
        </w:rPr>
        <w:t xml:space="preserve">2003/2, </w:t>
      </w:r>
      <w:r w:rsidR="003D4D60" w:rsidRPr="004B3983">
        <w:rPr>
          <w:rFonts w:eastAsia="Times New Roman" w:cs="Times New Roman"/>
          <w:szCs w:val="24"/>
        </w:rPr>
        <w:t>Kemp</w:t>
      </w:r>
      <w:r w:rsidR="00B90BEC" w:rsidRPr="004B3983">
        <w:rPr>
          <w:rFonts w:eastAsia="Times New Roman" w:cs="Times New Roman"/>
          <w:szCs w:val="24"/>
        </w:rPr>
        <w:t>2003/3</w:t>
      </w:r>
      <w:r w:rsidR="00A02D64" w:rsidRPr="004B3983">
        <w:rPr>
          <w:rFonts w:eastAsia="Times New Roman" w:cs="Times New Roman"/>
          <w:szCs w:val="24"/>
        </w:rPr>
        <w:t>,</w:t>
      </w:r>
      <w:r w:rsidR="00B90BEC" w:rsidRPr="004B3983">
        <w:rPr>
          <w:rFonts w:eastAsia="Times New Roman" w:cs="Times New Roman"/>
          <w:szCs w:val="24"/>
        </w:rPr>
        <w:t xml:space="preserve"> ir uzticējies </w:t>
      </w:r>
      <w:r w:rsidR="00DD5949">
        <w:rPr>
          <w:rFonts w:eastAsia="Times New Roman" w:cs="Times New Roman"/>
          <w:szCs w:val="24"/>
        </w:rPr>
        <w:t>[pers. H</w:t>
      </w:r>
      <w:r w:rsidR="00F70A50">
        <w:rPr>
          <w:rFonts w:eastAsia="Times New Roman" w:cs="Times New Roman"/>
          <w:szCs w:val="24"/>
        </w:rPr>
        <w:t>]</w:t>
      </w:r>
      <w:r w:rsidR="00B90BEC" w:rsidRPr="004B3983">
        <w:rPr>
          <w:rFonts w:eastAsia="Times New Roman" w:cs="Times New Roman"/>
          <w:szCs w:val="24"/>
        </w:rPr>
        <w:t xml:space="preserve"> un </w:t>
      </w:r>
      <w:r w:rsidR="00F70A50">
        <w:rPr>
          <w:rFonts w:eastAsia="Times New Roman" w:cs="Times New Roman"/>
          <w:szCs w:val="24"/>
        </w:rPr>
        <w:t>[pers. I]</w:t>
      </w:r>
      <w:r w:rsidR="00B90BEC" w:rsidRPr="004B3983">
        <w:rPr>
          <w:rFonts w:eastAsia="Times New Roman" w:cs="Times New Roman"/>
          <w:szCs w:val="24"/>
        </w:rPr>
        <w:t>. Prokurors norāda, ka šos līgumus viņi parakstīja vienlaikus un nekāda savstarpēja uzticēša</w:t>
      </w:r>
      <w:r w:rsidR="0024693A" w:rsidRPr="004B3983">
        <w:rPr>
          <w:rFonts w:eastAsia="Times New Roman" w:cs="Times New Roman"/>
          <w:szCs w:val="24"/>
        </w:rPr>
        <w:t>nās viņiem nav bijusi</w:t>
      </w:r>
      <w:r w:rsidR="003D4D60" w:rsidRPr="004B3983">
        <w:rPr>
          <w:rFonts w:eastAsia="Times New Roman" w:cs="Times New Roman"/>
          <w:szCs w:val="24"/>
        </w:rPr>
        <w:t xml:space="preserve"> nepieciešama. </w:t>
      </w:r>
      <w:r w:rsidR="00F70A50">
        <w:rPr>
          <w:rFonts w:eastAsia="Times New Roman" w:cs="Times New Roman"/>
          <w:szCs w:val="24"/>
        </w:rPr>
        <w:t>[Pers. P]</w:t>
      </w:r>
      <w:r w:rsidR="00BD6326" w:rsidRPr="004B3983">
        <w:rPr>
          <w:rFonts w:eastAsia="Times New Roman" w:cs="Times New Roman"/>
          <w:szCs w:val="24"/>
        </w:rPr>
        <w:t xml:space="preserve">, </w:t>
      </w:r>
      <w:r w:rsidR="00DD5949">
        <w:rPr>
          <w:rFonts w:eastAsia="Times New Roman" w:cs="Times New Roman"/>
          <w:szCs w:val="24"/>
        </w:rPr>
        <w:t>[pers. H</w:t>
      </w:r>
      <w:r w:rsidR="00F70A50">
        <w:rPr>
          <w:rFonts w:eastAsia="Times New Roman" w:cs="Times New Roman"/>
          <w:szCs w:val="24"/>
        </w:rPr>
        <w:t>]</w:t>
      </w:r>
      <w:r w:rsidR="00B90BEC" w:rsidRPr="004B3983">
        <w:rPr>
          <w:rFonts w:eastAsia="Times New Roman" w:cs="Times New Roman"/>
          <w:szCs w:val="24"/>
        </w:rPr>
        <w:t xml:space="preserve"> un </w:t>
      </w:r>
      <w:r w:rsidR="00F70A50">
        <w:rPr>
          <w:rFonts w:eastAsia="Times New Roman" w:cs="Times New Roman"/>
          <w:szCs w:val="24"/>
        </w:rPr>
        <w:t>[pers. I]</w:t>
      </w:r>
      <w:r w:rsidR="00B90BEC" w:rsidRPr="004B3983">
        <w:rPr>
          <w:rFonts w:eastAsia="Times New Roman" w:cs="Times New Roman"/>
          <w:szCs w:val="24"/>
        </w:rPr>
        <w:t xml:space="preserve"> noziedzīgās darbības veica vienādos apstākļos, taču tiesa nav sniegusi argumentāciju, kāpēc apsūdzētais </w:t>
      </w:r>
      <w:r w:rsidR="00F70A50">
        <w:rPr>
          <w:rFonts w:eastAsia="Times New Roman" w:cs="Times New Roman"/>
          <w:szCs w:val="24"/>
        </w:rPr>
        <w:t>[pers. </w:t>
      </w:r>
      <w:r w:rsidR="00F70A50">
        <w:t>P]</w:t>
      </w:r>
      <w:r w:rsidR="00B90BEC" w:rsidRPr="004B3983">
        <w:rPr>
          <w:rFonts w:eastAsia="Times New Roman" w:cs="Times New Roman"/>
          <w:szCs w:val="24"/>
        </w:rPr>
        <w:t xml:space="preserve"> ir attaisnots, savukārt </w:t>
      </w:r>
      <w:r w:rsidR="00DD5949">
        <w:rPr>
          <w:rFonts w:eastAsia="Times New Roman" w:cs="Times New Roman"/>
          <w:szCs w:val="24"/>
        </w:rPr>
        <w:t>[pers. H</w:t>
      </w:r>
      <w:r w:rsidR="00F70A50">
        <w:rPr>
          <w:rFonts w:eastAsia="Times New Roman" w:cs="Times New Roman"/>
          <w:szCs w:val="24"/>
        </w:rPr>
        <w:t>]</w:t>
      </w:r>
      <w:r w:rsidR="00B90BEC" w:rsidRPr="004B3983">
        <w:rPr>
          <w:rFonts w:eastAsia="Times New Roman" w:cs="Times New Roman"/>
          <w:szCs w:val="24"/>
        </w:rPr>
        <w:t xml:space="preserve"> un </w:t>
      </w:r>
      <w:r w:rsidR="00F70A50">
        <w:rPr>
          <w:rFonts w:eastAsia="Times New Roman" w:cs="Times New Roman"/>
          <w:szCs w:val="24"/>
        </w:rPr>
        <w:t>[pers. I]</w:t>
      </w:r>
      <w:r w:rsidR="00B90BEC" w:rsidRPr="004B3983">
        <w:rPr>
          <w:rFonts w:eastAsia="Times New Roman" w:cs="Times New Roman"/>
          <w:szCs w:val="24"/>
        </w:rPr>
        <w:t xml:space="preserve"> notiesāti. </w:t>
      </w:r>
      <w:r w:rsidR="00F70A50">
        <w:rPr>
          <w:rFonts w:eastAsia="Times New Roman" w:cs="Times New Roman"/>
          <w:szCs w:val="24"/>
        </w:rPr>
        <w:t>[Pers. P]</w:t>
      </w:r>
      <w:r w:rsidR="00B90BEC" w:rsidRPr="004B3983">
        <w:rPr>
          <w:rFonts w:eastAsia="Times New Roman" w:cs="Times New Roman"/>
          <w:szCs w:val="24"/>
        </w:rPr>
        <w:t xml:space="preserve"> inkriminētā noziedzīgā nodarīju</w:t>
      </w:r>
      <w:r w:rsidR="00A02D64" w:rsidRPr="004B3983">
        <w:rPr>
          <w:rFonts w:eastAsia="Times New Roman" w:cs="Times New Roman"/>
          <w:szCs w:val="24"/>
        </w:rPr>
        <w:t>ma subjektīvā</w:t>
      </w:r>
      <w:r w:rsidR="003D4D60" w:rsidRPr="004B3983">
        <w:rPr>
          <w:rFonts w:eastAsia="Times New Roman" w:cs="Times New Roman"/>
          <w:szCs w:val="24"/>
        </w:rPr>
        <w:t>s</w:t>
      </w:r>
      <w:r w:rsidR="00A02D64" w:rsidRPr="004B3983">
        <w:rPr>
          <w:rFonts w:eastAsia="Times New Roman" w:cs="Times New Roman"/>
          <w:szCs w:val="24"/>
        </w:rPr>
        <w:t xml:space="preserve"> puse</w:t>
      </w:r>
      <w:r w:rsidR="003D4D60" w:rsidRPr="004B3983">
        <w:rPr>
          <w:rFonts w:eastAsia="Times New Roman" w:cs="Times New Roman"/>
          <w:szCs w:val="24"/>
        </w:rPr>
        <w:t>s pazīme</w:t>
      </w:r>
      <w:r w:rsidR="00A02D64" w:rsidRPr="004B3983">
        <w:rPr>
          <w:rFonts w:eastAsia="Times New Roman" w:cs="Times New Roman"/>
          <w:szCs w:val="24"/>
        </w:rPr>
        <w:t xml:space="preserve"> ir tāda pati</w:t>
      </w:r>
      <w:r w:rsidR="00B90BEC" w:rsidRPr="004B3983">
        <w:rPr>
          <w:rFonts w:eastAsia="Times New Roman" w:cs="Times New Roman"/>
          <w:szCs w:val="24"/>
        </w:rPr>
        <w:t xml:space="preserve"> kā </w:t>
      </w:r>
      <w:r w:rsidR="00DD5949">
        <w:rPr>
          <w:rFonts w:eastAsia="Times New Roman" w:cs="Times New Roman"/>
          <w:szCs w:val="24"/>
        </w:rPr>
        <w:t>[pers. H</w:t>
      </w:r>
      <w:r w:rsidR="00F70A50">
        <w:rPr>
          <w:rFonts w:eastAsia="Times New Roman" w:cs="Times New Roman"/>
          <w:szCs w:val="24"/>
        </w:rPr>
        <w:t>]</w:t>
      </w:r>
      <w:r w:rsidR="00B90BEC" w:rsidRPr="004B3983">
        <w:rPr>
          <w:rFonts w:eastAsia="Times New Roman" w:cs="Times New Roman"/>
          <w:szCs w:val="24"/>
        </w:rPr>
        <w:t xml:space="preserve"> un </w:t>
      </w:r>
      <w:r w:rsidR="00F70A50">
        <w:rPr>
          <w:rFonts w:eastAsia="Times New Roman" w:cs="Times New Roman"/>
          <w:szCs w:val="24"/>
        </w:rPr>
        <w:t>[pers. I]</w:t>
      </w:r>
      <w:r w:rsidR="00B90BEC" w:rsidRPr="004B3983">
        <w:rPr>
          <w:rFonts w:eastAsia="Times New Roman" w:cs="Times New Roman"/>
          <w:szCs w:val="24"/>
        </w:rPr>
        <w:t xml:space="preserve">. Atzīmējams, ka DTV projektā visi trīs iesaistījās vienlaicīgi – pēc </w:t>
      </w:r>
      <w:r w:rsidR="00593EB6" w:rsidRPr="004B3983">
        <w:rPr>
          <w:rFonts w:eastAsia="Times New Roman" w:cs="Times New Roman"/>
          <w:szCs w:val="24"/>
        </w:rPr>
        <w:t>L</w:t>
      </w:r>
      <w:r w:rsidR="00B90BEC" w:rsidRPr="004B3983">
        <w:rPr>
          <w:rFonts w:eastAsia="Times New Roman" w:cs="Times New Roman"/>
          <w:szCs w:val="24"/>
        </w:rPr>
        <w:t>īguma noslēgšanas.</w:t>
      </w:r>
    </w:p>
    <w:p w14:paraId="4C2C882E" w14:textId="4C3A1884" w:rsidR="00E126C3" w:rsidRPr="00EB7F63" w:rsidRDefault="009504FD" w:rsidP="00EB7F63">
      <w:pPr>
        <w:autoSpaceDE w:val="0"/>
        <w:autoSpaceDN w:val="0"/>
        <w:adjustRightInd w:val="0"/>
        <w:spacing w:after="0" w:line="276" w:lineRule="auto"/>
        <w:ind w:firstLine="720"/>
        <w:jc w:val="both"/>
        <w:rPr>
          <w:rFonts w:ascii="TimesNewRomanPSMT" w:hAnsi="TimesNewRomanPSMT" w:cs="TimesNewRomanPSMT"/>
          <w:szCs w:val="24"/>
        </w:rPr>
      </w:pPr>
      <w:r w:rsidRPr="004B3983">
        <w:rPr>
          <w:rFonts w:eastAsia="Times New Roman" w:cs="Times New Roman"/>
          <w:szCs w:val="24"/>
        </w:rPr>
        <w:t>[5.2</w:t>
      </w:r>
      <w:r w:rsidR="00A02D64" w:rsidRPr="004B3983">
        <w:rPr>
          <w:rFonts w:eastAsia="Times New Roman" w:cs="Times New Roman"/>
          <w:szCs w:val="24"/>
        </w:rPr>
        <w:t>.</w:t>
      </w:r>
      <w:r w:rsidR="00DF7441" w:rsidRPr="004B3983">
        <w:rPr>
          <w:rFonts w:eastAsia="Times New Roman" w:cs="Times New Roman"/>
          <w:szCs w:val="24"/>
        </w:rPr>
        <w:t>1</w:t>
      </w:r>
      <w:r w:rsidR="00A02D64" w:rsidRPr="004B3983">
        <w:rPr>
          <w:rFonts w:eastAsia="Times New Roman" w:cs="Times New Roman"/>
          <w:szCs w:val="24"/>
        </w:rPr>
        <w:t xml:space="preserve">5] </w:t>
      </w:r>
      <w:r w:rsidR="00B90BEC" w:rsidRPr="004B3983">
        <w:rPr>
          <w:rFonts w:eastAsia="Times New Roman" w:cs="Times New Roman"/>
          <w:szCs w:val="24"/>
        </w:rPr>
        <w:t xml:space="preserve">Atsaucoties uz </w:t>
      </w:r>
      <w:r w:rsidR="005D29D4">
        <w:rPr>
          <w:rFonts w:eastAsia="Times New Roman" w:cs="Times New Roman"/>
          <w:szCs w:val="24"/>
        </w:rPr>
        <w:t>[pers. P]</w:t>
      </w:r>
      <w:r w:rsidR="00EB7F63">
        <w:rPr>
          <w:rFonts w:eastAsia="Times New Roman" w:cs="Times New Roman"/>
          <w:szCs w:val="24"/>
        </w:rPr>
        <w:t xml:space="preserve"> </w:t>
      </w:r>
      <w:r w:rsidR="00EB7F63">
        <w:rPr>
          <w:rFonts w:ascii="TimesNewRomanPSMT" w:hAnsi="TimesNewRomanPSMT" w:cs="TimesNewRomanPSMT"/>
          <w:szCs w:val="24"/>
        </w:rPr>
        <w:t>SIA</w:t>
      </w:r>
      <w:proofErr w:type="gramStart"/>
      <w:r w:rsidR="00EB7F63">
        <w:rPr>
          <w:rFonts w:ascii="TimesNewRomanPSMT" w:hAnsi="TimesNewRomanPSMT" w:cs="TimesNewRomanPSMT"/>
          <w:szCs w:val="24"/>
        </w:rPr>
        <w:t xml:space="preserve"> ,,</w:t>
      </w:r>
      <w:proofErr w:type="spellStart"/>
      <w:proofErr w:type="gramEnd"/>
      <w:r w:rsidR="00EB7F63">
        <w:rPr>
          <w:rFonts w:ascii="TimesNewRomanPSMT" w:hAnsi="TimesNewRomanPSMT" w:cs="TimesNewRomanPSMT"/>
          <w:szCs w:val="24"/>
        </w:rPr>
        <w:t>Kempmayer</w:t>
      </w:r>
      <w:proofErr w:type="spellEnd"/>
      <w:r w:rsidR="00EB7F63">
        <w:rPr>
          <w:rFonts w:ascii="TimesNewRomanPSMT" w:hAnsi="TimesNewRomanPSMT" w:cs="TimesNewRomanPSMT"/>
          <w:szCs w:val="24"/>
        </w:rPr>
        <w:t xml:space="preserve"> </w:t>
      </w:r>
      <w:proofErr w:type="spellStart"/>
      <w:r w:rsidR="00EB7F63">
        <w:rPr>
          <w:rFonts w:ascii="TimesNewRomanPSMT" w:hAnsi="TimesNewRomanPSMT" w:cs="TimesNewRomanPSMT"/>
          <w:szCs w:val="24"/>
        </w:rPr>
        <w:t>Media</w:t>
      </w:r>
      <w:proofErr w:type="spellEnd"/>
      <w:r w:rsidR="00EB7F63">
        <w:rPr>
          <w:rFonts w:ascii="TimesNewRomanPSMT" w:hAnsi="TimesNewRomanPSMT" w:cs="TimesNewRomanPSMT"/>
          <w:szCs w:val="24"/>
        </w:rPr>
        <w:t xml:space="preserve"> </w:t>
      </w:r>
      <w:proofErr w:type="spellStart"/>
      <w:r w:rsidR="00EB7F63">
        <w:rPr>
          <w:rFonts w:ascii="TimesNewRomanPSMT" w:hAnsi="TimesNewRomanPSMT" w:cs="TimesNewRomanPSMT"/>
          <w:szCs w:val="24"/>
        </w:rPr>
        <w:t>Latvia</w:t>
      </w:r>
      <w:proofErr w:type="spellEnd"/>
      <w:r w:rsidR="00EB7F63">
        <w:rPr>
          <w:rFonts w:ascii="TimesNewRomanPSMT" w:hAnsi="TimesNewRomanPSMT" w:cs="TimesNewRomanPSMT"/>
          <w:szCs w:val="24"/>
        </w:rPr>
        <w:t xml:space="preserve">” (turpmāk – </w:t>
      </w:r>
      <w:proofErr w:type="spellStart"/>
      <w:r w:rsidR="00B90BEC" w:rsidRPr="004B3983">
        <w:rPr>
          <w:rFonts w:eastAsia="Times New Roman" w:cs="Times New Roman"/>
          <w:szCs w:val="24"/>
        </w:rPr>
        <w:t>KMLat</w:t>
      </w:r>
      <w:proofErr w:type="spellEnd"/>
      <w:r w:rsidR="00EB7F63">
        <w:rPr>
          <w:rFonts w:eastAsia="Times New Roman" w:cs="Times New Roman"/>
          <w:szCs w:val="24"/>
        </w:rPr>
        <w:t>)</w:t>
      </w:r>
      <w:r w:rsidR="00B90BEC" w:rsidRPr="004B3983">
        <w:rPr>
          <w:rFonts w:eastAsia="Times New Roman" w:cs="Times New Roman"/>
          <w:szCs w:val="24"/>
        </w:rPr>
        <w:t xml:space="preserve"> 2003.gada 30.maija vēstuli DLRTC, prokurors uzskata, ka </w:t>
      </w:r>
      <w:r w:rsidR="005D29D4">
        <w:rPr>
          <w:rFonts w:eastAsia="Times New Roman" w:cs="Times New Roman"/>
          <w:szCs w:val="24"/>
        </w:rPr>
        <w:t>[pers. P]</w:t>
      </w:r>
      <w:r w:rsidR="00B90BEC" w:rsidRPr="004B3983">
        <w:rPr>
          <w:rFonts w:eastAsia="Times New Roman" w:cs="Times New Roman"/>
          <w:szCs w:val="24"/>
        </w:rPr>
        <w:t xml:space="preserve"> jau iep</w:t>
      </w:r>
      <w:r w:rsidR="000057CB" w:rsidRPr="004B3983">
        <w:rPr>
          <w:rFonts w:eastAsia="Times New Roman" w:cs="Times New Roman"/>
          <w:szCs w:val="24"/>
        </w:rPr>
        <w:t xml:space="preserve">riekš zināja, ka  </w:t>
      </w:r>
      <w:proofErr w:type="spellStart"/>
      <w:r w:rsidR="000057CB" w:rsidRPr="004B3983">
        <w:rPr>
          <w:rFonts w:eastAsia="Times New Roman" w:cs="Times New Roman"/>
          <w:szCs w:val="24"/>
        </w:rPr>
        <w:t>KMLat</w:t>
      </w:r>
      <w:proofErr w:type="spellEnd"/>
      <w:r w:rsidR="000057CB" w:rsidRPr="004B3983">
        <w:rPr>
          <w:rFonts w:eastAsia="Times New Roman" w:cs="Times New Roman"/>
          <w:szCs w:val="24"/>
        </w:rPr>
        <w:t xml:space="preserve">  pasūtī</w:t>
      </w:r>
      <w:r w:rsidR="00B90BEC" w:rsidRPr="004B3983">
        <w:rPr>
          <w:rFonts w:eastAsia="Times New Roman" w:cs="Times New Roman"/>
          <w:szCs w:val="24"/>
        </w:rPr>
        <w:t xml:space="preserve">s šīs konkrētās iekārtas un viņam ir zināmi ražotāji. Konstatējams, ka </w:t>
      </w:r>
      <w:r w:rsidR="005D29D4">
        <w:rPr>
          <w:rFonts w:eastAsia="Times New Roman" w:cs="Times New Roman"/>
          <w:szCs w:val="24"/>
        </w:rPr>
        <w:t>[pers. P]</w:t>
      </w:r>
      <w:r w:rsidR="00B90BEC" w:rsidRPr="004B3983">
        <w:rPr>
          <w:rFonts w:eastAsia="Times New Roman" w:cs="Times New Roman"/>
          <w:szCs w:val="24"/>
        </w:rPr>
        <w:t xml:space="preserve"> kā piezīmju autors apz</w:t>
      </w:r>
      <w:r w:rsidR="0024693A" w:rsidRPr="004B3983">
        <w:rPr>
          <w:rFonts w:eastAsia="Times New Roman" w:cs="Times New Roman"/>
          <w:szCs w:val="24"/>
        </w:rPr>
        <w:t>inājās, ka</w:t>
      </w:r>
      <w:r w:rsidR="00E126C3" w:rsidRPr="004B3983">
        <w:rPr>
          <w:rFonts w:eastAsia="Times New Roman" w:cs="Times New Roman"/>
          <w:szCs w:val="24"/>
        </w:rPr>
        <w:t xml:space="preserve"> </w:t>
      </w:r>
      <w:proofErr w:type="gramStart"/>
      <w:r w:rsidR="00E126C3" w:rsidRPr="004B3983">
        <w:rPr>
          <w:rFonts w:eastAsia="Times New Roman" w:cs="Times New Roman"/>
          <w:szCs w:val="24"/>
        </w:rPr>
        <w:t>2003.gada</w:t>
      </w:r>
      <w:proofErr w:type="gramEnd"/>
      <w:r w:rsidR="00E126C3" w:rsidRPr="004B3983">
        <w:rPr>
          <w:rFonts w:eastAsia="Times New Roman" w:cs="Times New Roman"/>
          <w:szCs w:val="24"/>
        </w:rPr>
        <w:t xml:space="preserve"> 21.martā</w:t>
      </w:r>
      <w:r w:rsidR="00B90BEC" w:rsidRPr="004B3983">
        <w:rPr>
          <w:rFonts w:eastAsia="Times New Roman" w:cs="Times New Roman"/>
          <w:szCs w:val="24"/>
        </w:rPr>
        <w:t xml:space="preserve"> </w:t>
      </w:r>
      <w:r w:rsidR="00E126C3" w:rsidRPr="004B3983">
        <w:rPr>
          <w:rFonts w:eastAsia="Times New Roman" w:cs="Times New Roman"/>
          <w:szCs w:val="24"/>
        </w:rPr>
        <w:t xml:space="preserve">nav bijuši </w:t>
      </w:r>
      <w:r w:rsidR="00B90BEC" w:rsidRPr="004B3983">
        <w:rPr>
          <w:rFonts w:eastAsia="Times New Roman" w:cs="Times New Roman"/>
          <w:szCs w:val="24"/>
        </w:rPr>
        <w:t xml:space="preserve">dokumenti, kas pierādītu par it kā 2002.gada decembrī vai 2003.gada janvārī KML veiktu apraides vietas izpēti Rīgā un viņam nav zināmi šādas it kā notikušas izpētes veicēji, un ka par šādu it kā notikušu izpēti ir jāsastāda dokumenti, kuros kā autoru nedrīkst norādīt </w:t>
      </w:r>
      <w:r w:rsidR="005D29D4">
        <w:rPr>
          <w:rFonts w:eastAsia="Times New Roman" w:cs="Times New Roman"/>
          <w:szCs w:val="24"/>
        </w:rPr>
        <w:t>[pers. I]</w:t>
      </w:r>
      <w:r w:rsidR="00B90BEC" w:rsidRPr="004B3983">
        <w:rPr>
          <w:rFonts w:eastAsia="Times New Roman" w:cs="Times New Roman"/>
          <w:szCs w:val="24"/>
        </w:rPr>
        <w:t xml:space="preserve">. Vērtējot visus pierādījumus kopumā un savstarpējā sakarībā, secināms, ka progresa ziņojumi satur nepatiesas ziņas un no </w:t>
      </w:r>
      <w:proofErr w:type="spellStart"/>
      <w:r w:rsidR="00B90BEC" w:rsidRPr="004B3983">
        <w:rPr>
          <w:rFonts w:eastAsia="Times New Roman" w:cs="Times New Roman"/>
          <w:szCs w:val="24"/>
        </w:rPr>
        <w:t>KMLat</w:t>
      </w:r>
      <w:proofErr w:type="spellEnd"/>
      <w:r w:rsidR="00B90BEC" w:rsidRPr="004B3983">
        <w:rPr>
          <w:rFonts w:eastAsia="Times New Roman" w:cs="Times New Roman"/>
          <w:szCs w:val="24"/>
        </w:rPr>
        <w:t xml:space="preserve"> puses ar dažādu dokumentu palīdzību tiek imitēts darbs, lai tikai radītu šķietamību, </w:t>
      </w:r>
      <w:r w:rsidR="00513C2E" w:rsidRPr="004B3983">
        <w:rPr>
          <w:rFonts w:eastAsia="Times New Roman" w:cs="Times New Roman"/>
          <w:szCs w:val="24"/>
        </w:rPr>
        <w:t>ka Līgums no KML puses tiek</w:t>
      </w:r>
      <w:r w:rsidR="00B90BEC" w:rsidRPr="004B3983">
        <w:rPr>
          <w:rFonts w:eastAsia="Times New Roman" w:cs="Times New Roman"/>
          <w:szCs w:val="24"/>
        </w:rPr>
        <w:t xml:space="preserve"> pildīts. Turklāt tiesa daļu </w:t>
      </w:r>
      <w:r w:rsidR="00DD5949">
        <w:rPr>
          <w:rFonts w:eastAsia="Times New Roman" w:cs="Times New Roman"/>
          <w:szCs w:val="24"/>
        </w:rPr>
        <w:t>[pers. H</w:t>
      </w:r>
      <w:r w:rsidR="005D29D4">
        <w:rPr>
          <w:rFonts w:eastAsia="Times New Roman" w:cs="Times New Roman"/>
          <w:szCs w:val="24"/>
        </w:rPr>
        <w:t>]</w:t>
      </w:r>
      <w:r w:rsidR="0024693A" w:rsidRPr="004B3983">
        <w:rPr>
          <w:rFonts w:eastAsia="Times New Roman" w:cs="Times New Roman"/>
          <w:szCs w:val="24"/>
        </w:rPr>
        <w:t xml:space="preserve">, </w:t>
      </w:r>
      <w:r w:rsidR="005D29D4">
        <w:rPr>
          <w:rFonts w:eastAsia="Times New Roman" w:cs="Times New Roman"/>
          <w:szCs w:val="24"/>
        </w:rPr>
        <w:t>[pers. </w:t>
      </w:r>
      <w:r w:rsidR="005D29D4">
        <w:t>I]</w:t>
      </w:r>
      <w:r w:rsidR="0024693A" w:rsidRPr="004B3983">
        <w:rPr>
          <w:rFonts w:eastAsia="Times New Roman" w:cs="Times New Roman"/>
          <w:szCs w:val="24"/>
        </w:rPr>
        <w:t xml:space="preserve">, </w:t>
      </w:r>
      <w:r w:rsidR="005D29D4">
        <w:rPr>
          <w:rFonts w:eastAsia="Times New Roman" w:cs="Times New Roman"/>
          <w:szCs w:val="24"/>
        </w:rPr>
        <w:t>[pers. </w:t>
      </w:r>
      <w:r w:rsidR="005D29D4">
        <w:t>P]</w:t>
      </w:r>
      <w:r w:rsidR="0024693A" w:rsidRPr="004B3983">
        <w:rPr>
          <w:rFonts w:eastAsia="Times New Roman" w:cs="Times New Roman"/>
          <w:szCs w:val="24"/>
        </w:rPr>
        <w:t xml:space="preserve"> liecības</w:t>
      </w:r>
      <w:r w:rsidR="00E126C3" w:rsidRPr="004B3983">
        <w:rPr>
          <w:rFonts w:eastAsia="Times New Roman" w:cs="Times New Roman"/>
          <w:szCs w:val="24"/>
        </w:rPr>
        <w:t xml:space="preserve"> vispār nav vērtējusi.</w:t>
      </w:r>
    </w:p>
    <w:p w14:paraId="63712460"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A02D64" w:rsidRPr="004B3983">
        <w:rPr>
          <w:rFonts w:eastAsia="Times New Roman" w:cs="Times New Roman"/>
          <w:szCs w:val="24"/>
        </w:rPr>
        <w:t>.</w:t>
      </w:r>
      <w:r w:rsidR="00DF7441" w:rsidRPr="004B3983">
        <w:rPr>
          <w:rFonts w:eastAsia="Times New Roman" w:cs="Times New Roman"/>
          <w:szCs w:val="24"/>
        </w:rPr>
        <w:t>1</w:t>
      </w:r>
      <w:r w:rsidR="00A02D64" w:rsidRPr="004B3983">
        <w:rPr>
          <w:rFonts w:eastAsia="Times New Roman" w:cs="Times New Roman"/>
          <w:szCs w:val="24"/>
        </w:rPr>
        <w:t xml:space="preserve">6] </w:t>
      </w:r>
      <w:r w:rsidR="00B90BEC" w:rsidRPr="004B3983">
        <w:rPr>
          <w:rFonts w:eastAsia="Times New Roman" w:cs="Times New Roman"/>
          <w:szCs w:val="24"/>
        </w:rPr>
        <w:t xml:space="preserve">Prokurors norāda, ka abu instanču tiesas nepamatoti un nepareizi piemērojušas Krimināllikuma </w:t>
      </w:r>
      <w:proofErr w:type="gramStart"/>
      <w:r w:rsidR="00B90BEC" w:rsidRPr="004B3983">
        <w:rPr>
          <w:rFonts w:eastAsia="Times New Roman" w:cs="Times New Roman"/>
          <w:szCs w:val="24"/>
        </w:rPr>
        <w:t>47.panta</w:t>
      </w:r>
      <w:proofErr w:type="gramEnd"/>
      <w:r w:rsidR="00B90BEC" w:rsidRPr="004B3983">
        <w:rPr>
          <w:rFonts w:eastAsia="Times New Roman" w:cs="Times New Roman"/>
          <w:szCs w:val="24"/>
        </w:rPr>
        <w:t xml:space="preserve"> pirmās daļas 4.punktu, kas novedis pie Kriminālprocesa likuma 511.panta otrās daļas un 512.panta pārkāpuma. </w:t>
      </w:r>
    </w:p>
    <w:p w14:paraId="068D64A6" w14:textId="5DC259ED"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Pēc prokurora domām</w:t>
      </w:r>
      <w:r w:rsidR="0024693A" w:rsidRPr="004B3983">
        <w:rPr>
          <w:rFonts w:eastAsia="Times New Roman" w:cs="Times New Roman"/>
          <w:szCs w:val="24"/>
        </w:rPr>
        <w:t>,</w:t>
      </w:r>
      <w:r w:rsidRPr="004B3983">
        <w:rPr>
          <w:rFonts w:eastAsia="Times New Roman" w:cs="Times New Roman"/>
          <w:szCs w:val="24"/>
        </w:rPr>
        <w:t xml:space="preserve"> minētā atbildību mīkstinošā apstākļa konstatēšana </w:t>
      </w:r>
      <w:r w:rsidR="005D29D4">
        <w:rPr>
          <w:rFonts w:eastAsia="Times New Roman" w:cs="Times New Roman"/>
          <w:szCs w:val="24"/>
        </w:rPr>
        <w:t>[pers. D]</w:t>
      </w:r>
      <w:r w:rsidRPr="004B3983">
        <w:rPr>
          <w:rFonts w:eastAsia="Times New Roman" w:cs="Times New Roman"/>
          <w:szCs w:val="24"/>
        </w:rPr>
        <w:t xml:space="preserve"> nav pamatota. Konkrētajā gadījumā kaitējuma atlīdzināšana nav notikusi labprātīgi, bet gan šķīrējtiesas procesa ietvaros, kurā tika izskatīts strīds starp DLRTC, KML un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Lai nepieļautu vēl lielākas izmaksas, KML īpašnieki nolēma izpildīt minēto šķīrējtiesas spriedumu un to nepārsūdzēt. Turklāt minētie maksājumi DLRTC nav vērtējami tieši kā </w:t>
      </w:r>
      <w:r w:rsidR="00304DF5">
        <w:rPr>
          <w:rFonts w:eastAsia="Times New Roman" w:cs="Times New Roman"/>
          <w:szCs w:val="24"/>
        </w:rPr>
        <w:t>[pers. D]</w:t>
      </w:r>
      <w:r w:rsidRPr="004B3983">
        <w:rPr>
          <w:rFonts w:eastAsia="Times New Roman" w:cs="Times New Roman"/>
          <w:szCs w:val="24"/>
        </w:rPr>
        <w:t xml:space="preserve"> atbildību mīkstinošs apstāklis, jo šo summu faktiski nesamaksāja </w:t>
      </w:r>
      <w:r w:rsidR="00BA3D50">
        <w:rPr>
          <w:rFonts w:eastAsia="Times New Roman" w:cs="Times New Roman"/>
          <w:szCs w:val="24"/>
        </w:rPr>
        <w:t xml:space="preserve">viņš, bet gan cita persona – </w:t>
      </w:r>
      <w:r w:rsidR="00304DF5">
        <w:rPr>
          <w:rFonts w:eastAsia="Times New Roman" w:cs="Times New Roman"/>
          <w:szCs w:val="24"/>
        </w:rPr>
        <w:t>[pers. AC]</w:t>
      </w:r>
      <w:r w:rsidRPr="004B3983">
        <w:rPr>
          <w:rFonts w:eastAsia="Times New Roman" w:cs="Times New Roman"/>
          <w:szCs w:val="24"/>
        </w:rPr>
        <w:t xml:space="preserve">, bet </w:t>
      </w:r>
      <w:r w:rsidR="00AD7B57">
        <w:rPr>
          <w:rFonts w:eastAsia="Times New Roman" w:cs="Times New Roman"/>
          <w:szCs w:val="24"/>
        </w:rPr>
        <w:t>[pers. D]</w:t>
      </w:r>
      <w:r w:rsidRPr="004B3983">
        <w:rPr>
          <w:rFonts w:eastAsia="Times New Roman" w:cs="Times New Roman"/>
          <w:szCs w:val="24"/>
        </w:rPr>
        <w:t xml:space="preserve"> bija tikai formāls starpnieks šo līdzekļu samaksāšanā DLRTC uz fiktīvu aizdevumu līgumu pamata.</w:t>
      </w:r>
    </w:p>
    <w:p w14:paraId="795AEBC0"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[5.2</w:t>
      </w:r>
      <w:r w:rsidR="00A02D64" w:rsidRPr="004B3983">
        <w:rPr>
          <w:rFonts w:eastAsia="Times New Roman" w:cs="Times New Roman"/>
          <w:szCs w:val="24"/>
        </w:rPr>
        <w:t>.</w:t>
      </w:r>
      <w:r w:rsidR="00DF7441" w:rsidRPr="004B3983">
        <w:rPr>
          <w:rFonts w:eastAsia="Times New Roman" w:cs="Times New Roman"/>
          <w:szCs w:val="24"/>
        </w:rPr>
        <w:t>1</w:t>
      </w:r>
      <w:r w:rsidR="00A02D64" w:rsidRPr="004B3983">
        <w:rPr>
          <w:rFonts w:eastAsia="Times New Roman" w:cs="Times New Roman"/>
          <w:szCs w:val="24"/>
        </w:rPr>
        <w:t xml:space="preserve">7] </w:t>
      </w:r>
      <w:r w:rsidR="00B90BEC" w:rsidRPr="004B3983">
        <w:rPr>
          <w:rFonts w:eastAsia="Times New Roman" w:cs="Times New Roman"/>
          <w:szCs w:val="24"/>
        </w:rPr>
        <w:t>Abu instanču tiesas nepareizi un nepamatoti piemērojušas Krimināllikuma 49.</w:t>
      </w:r>
      <w:r w:rsidR="00B90BEC" w:rsidRPr="004B3983">
        <w:rPr>
          <w:rFonts w:eastAsia="Times New Roman" w:cs="Times New Roman"/>
          <w:szCs w:val="24"/>
          <w:vertAlign w:val="superscript"/>
        </w:rPr>
        <w:t xml:space="preserve">1 </w:t>
      </w:r>
      <w:r w:rsidR="00B90BEC" w:rsidRPr="004B3983">
        <w:rPr>
          <w:rFonts w:eastAsia="Times New Roman" w:cs="Times New Roman"/>
          <w:szCs w:val="24"/>
        </w:rPr>
        <w:t xml:space="preserve">panta pirmās daļas 1., 2.punktu, kas novedis pie Kriminālprocesa likuma </w:t>
      </w:r>
      <w:proofErr w:type="gramStart"/>
      <w:r w:rsidR="00B90BEC" w:rsidRPr="004B3983">
        <w:rPr>
          <w:rFonts w:eastAsia="Times New Roman" w:cs="Times New Roman"/>
          <w:szCs w:val="24"/>
        </w:rPr>
        <w:t>511.panta</w:t>
      </w:r>
      <w:proofErr w:type="gramEnd"/>
      <w:r w:rsidR="00B90BEC" w:rsidRPr="004B3983">
        <w:rPr>
          <w:rFonts w:eastAsia="Times New Roman" w:cs="Times New Roman"/>
          <w:szCs w:val="24"/>
        </w:rPr>
        <w:t xml:space="preserve"> otrās daļas un 512.panta pārkāpuma.</w:t>
      </w:r>
    </w:p>
    <w:p w14:paraId="30130E7A" w14:textId="49F9D5C4" w:rsidR="00B90BEC" w:rsidRPr="004B3983" w:rsidRDefault="00B90BEC" w:rsidP="00530D88">
      <w:pPr>
        <w:spacing w:after="0" w:line="276" w:lineRule="auto"/>
        <w:ind w:firstLine="720"/>
        <w:jc w:val="both"/>
        <w:rPr>
          <w:rFonts w:eastAsia="Times New Roman" w:cs="Times New Roman"/>
          <w:szCs w:val="24"/>
        </w:rPr>
      </w:pPr>
      <w:r w:rsidRPr="004B3983">
        <w:rPr>
          <w:rFonts w:eastAsia="Times New Roman" w:cs="Times New Roman"/>
          <w:szCs w:val="24"/>
        </w:rPr>
        <w:t xml:space="preserve">Prokurora ieskatā šajā kriminālprocesā nav konstatēts, ka nebūtu ievērotas tiesības uz kriminālprocesa pabeigšanu saprātīgā termiņā, tas ir, bez neattaisnotas novilcināšanas. Tiesa spriedumā nav motivējusi savu atzinumu. Nav norādīts laika periods, kurā būtu notikusi neattaisnota novilcināšana. Tiesa minējusi tikai lietas izskatīšanas ilgumu pirmstiesas </w:t>
      </w:r>
      <w:r w:rsidR="006B4190" w:rsidRPr="004B3983">
        <w:rPr>
          <w:rFonts w:eastAsia="Times New Roman" w:cs="Times New Roman"/>
          <w:szCs w:val="24"/>
        </w:rPr>
        <w:t>procesā</w:t>
      </w:r>
      <w:proofErr w:type="gramStart"/>
      <w:r w:rsidR="006B4190" w:rsidRPr="004B3983">
        <w:rPr>
          <w:rFonts w:eastAsia="Times New Roman" w:cs="Times New Roman"/>
          <w:szCs w:val="24"/>
        </w:rPr>
        <w:t xml:space="preserve"> </w:t>
      </w:r>
      <w:r w:rsidRPr="004B3983">
        <w:rPr>
          <w:rFonts w:eastAsia="Times New Roman" w:cs="Times New Roman"/>
          <w:szCs w:val="24"/>
        </w:rPr>
        <w:t>un</w:t>
      </w:r>
      <w:proofErr w:type="gramEnd"/>
      <w:r w:rsidRPr="004B3983">
        <w:rPr>
          <w:rFonts w:eastAsia="Times New Roman" w:cs="Times New Roman"/>
          <w:szCs w:val="24"/>
        </w:rPr>
        <w:t xml:space="preserve"> pirmās instances tiesā</w:t>
      </w:r>
      <w:r w:rsidR="0024693A" w:rsidRPr="004B3983">
        <w:rPr>
          <w:rFonts w:eastAsia="Times New Roman" w:cs="Times New Roman"/>
          <w:szCs w:val="24"/>
        </w:rPr>
        <w:t>, kā arī papildus ņemts vērā</w:t>
      </w:r>
      <w:r w:rsidRPr="004B3983">
        <w:rPr>
          <w:rFonts w:eastAsia="Times New Roman" w:cs="Times New Roman"/>
          <w:szCs w:val="24"/>
        </w:rPr>
        <w:t xml:space="preserve"> lietas skatīšanas ilgums apelācijas instances tiesā. Apstākļos, kad tiesa faktiski atzinusi, ka lietas izskatīšanā nav pieļauta vilcināšanās un lietas izskatīšanai objektīvi ir bijis nepieciešams tāds laika posms, kāds reāli arī ir bijis, nav pamats Krimināllikuma 49.</w:t>
      </w:r>
      <w:proofErr w:type="gramStart"/>
      <w:r w:rsidR="009F6E08">
        <w:rPr>
          <w:rFonts w:eastAsia="Times New Roman" w:cs="Times New Roman"/>
          <w:szCs w:val="24"/>
          <w:vertAlign w:val="superscript"/>
        </w:rPr>
        <w:t>1</w:t>
      </w:r>
      <w:r w:rsidRPr="004B3983">
        <w:rPr>
          <w:rFonts w:eastAsia="Times New Roman" w:cs="Times New Roman"/>
          <w:szCs w:val="24"/>
        </w:rPr>
        <w:t>panta</w:t>
      </w:r>
      <w:proofErr w:type="gramEnd"/>
      <w:r w:rsidRPr="004B3983">
        <w:rPr>
          <w:rFonts w:eastAsia="Times New Roman" w:cs="Times New Roman"/>
          <w:szCs w:val="24"/>
        </w:rPr>
        <w:t xml:space="preserve"> p</w:t>
      </w:r>
      <w:r w:rsidR="009F6E08">
        <w:rPr>
          <w:rFonts w:eastAsia="Times New Roman" w:cs="Times New Roman"/>
          <w:szCs w:val="24"/>
        </w:rPr>
        <w:t xml:space="preserve">iemērošanai konkrētajā lietā. </w:t>
      </w:r>
      <w:r w:rsidRPr="004B3983">
        <w:rPr>
          <w:rFonts w:eastAsia="Times New Roman" w:cs="Times New Roman"/>
          <w:szCs w:val="24"/>
        </w:rPr>
        <w:t>Turklāt nav pamatota arī tiesas norāde, ka apelācijas protestā prokurors nav lūdzis apsūdzētajiem noteikt bargāku sodu, nekā to ir noteikusi pirmās instances tiesa.  Prokurors norāda, ka šāds viedoklis tika izteikts pirmās instances tiesā, nelūdzot piemērot Krimināllikuma 49.</w:t>
      </w:r>
      <w:proofErr w:type="gramStart"/>
      <w:r w:rsidR="0024693A" w:rsidRPr="004B3983">
        <w:rPr>
          <w:rFonts w:eastAsia="Times New Roman" w:cs="Times New Roman"/>
          <w:szCs w:val="24"/>
          <w:vertAlign w:val="superscript"/>
        </w:rPr>
        <w:t>1</w:t>
      </w:r>
      <w:r w:rsidR="00E126C3" w:rsidRPr="004B3983">
        <w:rPr>
          <w:rFonts w:eastAsia="Times New Roman" w:cs="Times New Roman"/>
          <w:szCs w:val="24"/>
        </w:rPr>
        <w:t>panta</w:t>
      </w:r>
      <w:proofErr w:type="gramEnd"/>
      <w:r w:rsidR="00E126C3" w:rsidRPr="004B3983">
        <w:rPr>
          <w:rFonts w:eastAsia="Times New Roman" w:cs="Times New Roman"/>
          <w:szCs w:val="24"/>
        </w:rPr>
        <w:t xml:space="preserve"> pirmās daļas 1. un</w:t>
      </w:r>
      <w:r w:rsidRPr="004B3983">
        <w:rPr>
          <w:rFonts w:eastAsia="Times New Roman" w:cs="Times New Roman"/>
          <w:szCs w:val="24"/>
        </w:rPr>
        <w:t xml:space="preserve"> 2.punktu. </w:t>
      </w:r>
    </w:p>
    <w:p w14:paraId="661F1D2F" w14:textId="77777777" w:rsidR="00B90BEC" w:rsidRPr="004B3983" w:rsidRDefault="00B90BEC" w:rsidP="00B90BEC">
      <w:pPr>
        <w:spacing w:after="0" w:line="276" w:lineRule="auto"/>
        <w:jc w:val="both"/>
        <w:rPr>
          <w:rFonts w:eastAsia="Times New Roman" w:cs="Times New Roman"/>
          <w:szCs w:val="24"/>
        </w:rPr>
      </w:pPr>
    </w:p>
    <w:p w14:paraId="52AF7D1F" w14:textId="4E2D505F" w:rsidR="009F6264" w:rsidRPr="004B3983" w:rsidRDefault="009504FD" w:rsidP="00530D88">
      <w:pPr>
        <w:spacing w:after="0" w:line="276" w:lineRule="auto"/>
        <w:ind w:firstLine="720"/>
        <w:jc w:val="both"/>
        <w:rPr>
          <w:rFonts w:eastAsia="Times New Roman" w:cs="Times New Roman"/>
          <w:szCs w:val="24"/>
        </w:rPr>
      </w:pPr>
      <w:r w:rsidRPr="004B3983">
        <w:rPr>
          <w:rFonts w:eastAsia="Times New Roman" w:cs="Times New Roman"/>
          <w:szCs w:val="24"/>
        </w:rPr>
        <w:t>[6</w:t>
      </w:r>
      <w:r w:rsidR="006E2EDB" w:rsidRPr="004B3983">
        <w:rPr>
          <w:rFonts w:eastAsia="Times New Roman" w:cs="Times New Roman"/>
          <w:szCs w:val="24"/>
        </w:rPr>
        <w:t xml:space="preserve">] </w:t>
      </w:r>
      <w:r w:rsidR="00B90BEC" w:rsidRPr="004B3983">
        <w:rPr>
          <w:rFonts w:eastAsia="Times New Roman" w:cs="Times New Roman"/>
          <w:szCs w:val="24"/>
        </w:rPr>
        <w:t>Prokurors iesniedzis kasācijas protesta grozījumus un papildinājumus, kuros precizē, ka nev</w:t>
      </w:r>
      <w:r w:rsidR="00530D88" w:rsidRPr="004B3983">
        <w:rPr>
          <w:rFonts w:eastAsia="Times New Roman" w:cs="Times New Roman"/>
          <w:szCs w:val="24"/>
        </w:rPr>
        <w:t xml:space="preserve">is tieši </w:t>
      </w:r>
      <w:r w:rsidR="00304DF5">
        <w:rPr>
          <w:rFonts w:eastAsia="Times New Roman" w:cs="Times New Roman"/>
          <w:szCs w:val="24"/>
        </w:rPr>
        <w:t>[pers. L]</w:t>
      </w:r>
      <w:r w:rsidR="00530D88" w:rsidRPr="004B3983">
        <w:rPr>
          <w:rFonts w:eastAsia="Times New Roman" w:cs="Times New Roman"/>
          <w:szCs w:val="24"/>
        </w:rPr>
        <w:t xml:space="preserve"> bija L</w:t>
      </w:r>
      <w:r w:rsidR="00B90BEC" w:rsidRPr="004B3983">
        <w:rPr>
          <w:rFonts w:eastAsia="Times New Roman" w:cs="Times New Roman"/>
          <w:szCs w:val="24"/>
        </w:rPr>
        <w:t>īguma 5.1.3. punkta</w:t>
      </w:r>
      <w:r w:rsidR="00BC584A" w:rsidRPr="004B3983">
        <w:rPr>
          <w:rFonts w:eastAsia="Times New Roman" w:cs="Times New Roman"/>
          <w:szCs w:val="24"/>
        </w:rPr>
        <w:t xml:space="preserve"> redakcijas autors, bet gan </w:t>
      </w:r>
      <w:r w:rsidR="00304DF5">
        <w:rPr>
          <w:rFonts w:eastAsia="Times New Roman" w:cs="Times New Roman"/>
          <w:szCs w:val="24"/>
        </w:rPr>
        <w:t>[pers. L]</w:t>
      </w:r>
      <w:r w:rsidR="00B90BEC" w:rsidRPr="004B3983">
        <w:rPr>
          <w:rFonts w:eastAsia="Times New Roman" w:cs="Times New Roman"/>
          <w:szCs w:val="24"/>
        </w:rPr>
        <w:t xml:space="preserve"> sazinājās ar </w:t>
      </w:r>
      <w:r w:rsidR="00304DF5">
        <w:rPr>
          <w:rFonts w:eastAsia="Times New Roman" w:cs="Times New Roman"/>
          <w:szCs w:val="24"/>
        </w:rPr>
        <w:t>[pers. F]</w:t>
      </w:r>
      <w:r w:rsidR="00B90BEC" w:rsidRPr="004B3983">
        <w:rPr>
          <w:rFonts w:eastAsia="Times New Roman" w:cs="Times New Roman"/>
          <w:szCs w:val="24"/>
        </w:rPr>
        <w:t xml:space="preserve"> un piedāvāja </w:t>
      </w:r>
      <w:r w:rsidR="00304DF5">
        <w:rPr>
          <w:rFonts w:eastAsia="Times New Roman" w:cs="Times New Roman"/>
          <w:szCs w:val="24"/>
        </w:rPr>
        <w:t>[pers. F]</w:t>
      </w:r>
      <w:r w:rsidR="00B90BEC" w:rsidRPr="004B3983">
        <w:rPr>
          <w:rFonts w:eastAsia="Times New Roman" w:cs="Times New Roman"/>
          <w:szCs w:val="24"/>
        </w:rPr>
        <w:t xml:space="preserve"> savu šī punkta redakciju, kura ietvēra nepatiesas un maldinošas ziņas par KML zināšanām</w:t>
      </w:r>
      <w:r w:rsidR="00530D88" w:rsidRPr="004B3983">
        <w:rPr>
          <w:rFonts w:eastAsia="Times New Roman" w:cs="Times New Roman"/>
          <w:szCs w:val="24"/>
        </w:rPr>
        <w:t xml:space="preserve"> un pieredzi DTV izveidošanā. </w:t>
      </w:r>
    </w:p>
    <w:p w14:paraId="3160016D" w14:textId="7D96EBDA" w:rsidR="00B90BEC" w:rsidRPr="004B3983" w:rsidRDefault="00530D88" w:rsidP="00530D88">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B90BEC" w:rsidRPr="004B3983">
        <w:rPr>
          <w:rFonts w:eastAsia="Times New Roman" w:cs="Times New Roman"/>
          <w:szCs w:val="24"/>
        </w:rPr>
        <w:t xml:space="preserve">Papildinājumos norādīts, ka apelācijas instances tiesa nav ņēmusi vērā </w:t>
      </w:r>
      <w:r w:rsidR="00304DF5">
        <w:rPr>
          <w:rFonts w:eastAsia="Times New Roman" w:cs="Times New Roman"/>
          <w:szCs w:val="24"/>
        </w:rPr>
        <w:t>[pers. L]</w:t>
      </w:r>
      <w:r w:rsidR="00B90BEC" w:rsidRPr="004B3983">
        <w:rPr>
          <w:rFonts w:eastAsia="Times New Roman" w:cs="Times New Roman"/>
          <w:szCs w:val="24"/>
        </w:rPr>
        <w:t xml:space="preserve"> </w:t>
      </w:r>
      <w:proofErr w:type="gramStart"/>
      <w:r w:rsidR="00B90BEC" w:rsidRPr="004B3983">
        <w:rPr>
          <w:rFonts w:eastAsia="Times New Roman" w:cs="Times New Roman"/>
          <w:szCs w:val="24"/>
        </w:rPr>
        <w:t>2002.gada</w:t>
      </w:r>
      <w:proofErr w:type="gramEnd"/>
      <w:r w:rsidR="00B90BEC" w:rsidRPr="004B3983">
        <w:rPr>
          <w:rFonts w:eastAsia="Times New Roman" w:cs="Times New Roman"/>
          <w:szCs w:val="24"/>
        </w:rPr>
        <w:t xml:space="preserve"> 17.septembra  elektronisko saraksti ar  </w:t>
      </w:r>
      <w:r w:rsidR="00EF0DE8">
        <w:rPr>
          <w:rFonts w:eastAsia="Times New Roman" w:cs="Times New Roman"/>
          <w:szCs w:val="24"/>
        </w:rPr>
        <w:t>[pers. C]</w:t>
      </w:r>
      <w:r w:rsidR="00B90BEC" w:rsidRPr="004B3983">
        <w:rPr>
          <w:rFonts w:eastAsia="Times New Roman" w:cs="Times New Roman"/>
          <w:szCs w:val="24"/>
        </w:rPr>
        <w:t>.</w:t>
      </w:r>
    </w:p>
    <w:p w14:paraId="4B239368" w14:textId="77777777" w:rsidR="00B90BEC" w:rsidRPr="004B3983" w:rsidRDefault="00B90BEC" w:rsidP="00B90BEC">
      <w:pPr>
        <w:spacing w:after="0" w:line="276" w:lineRule="auto"/>
        <w:ind w:firstLine="720"/>
        <w:jc w:val="both"/>
        <w:rPr>
          <w:rFonts w:eastAsia="Times New Roman" w:cs="Times New Roman"/>
          <w:szCs w:val="24"/>
        </w:rPr>
      </w:pPr>
    </w:p>
    <w:p w14:paraId="2EDACA55" w14:textId="347E0EBE" w:rsidR="00B90BEC" w:rsidRPr="004B3983" w:rsidRDefault="009504FD" w:rsidP="00565ACE">
      <w:pPr>
        <w:spacing w:after="0" w:line="276" w:lineRule="auto"/>
        <w:ind w:firstLine="720"/>
        <w:jc w:val="both"/>
        <w:rPr>
          <w:rFonts w:eastAsia="Times New Roman" w:cs="Times New Roman"/>
          <w:szCs w:val="24"/>
        </w:rPr>
      </w:pPr>
      <w:r w:rsidRPr="004B3983">
        <w:rPr>
          <w:rFonts w:eastAsia="Times New Roman" w:cs="Times New Roman"/>
          <w:szCs w:val="24"/>
        </w:rPr>
        <w:t>[7</w:t>
      </w:r>
      <w:r w:rsidR="00565ACE" w:rsidRPr="004B3983">
        <w:rPr>
          <w:rFonts w:eastAsia="Times New Roman" w:cs="Times New Roman"/>
          <w:szCs w:val="24"/>
        </w:rPr>
        <w:t xml:space="preserve">] </w:t>
      </w:r>
      <w:r w:rsidR="00B90BEC" w:rsidRPr="004B3983">
        <w:rPr>
          <w:rFonts w:eastAsia="Times New Roman" w:cs="Times New Roman"/>
          <w:szCs w:val="24"/>
        </w:rPr>
        <w:t xml:space="preserve">Apsūdzētais </w:t>
      </w:r>
      <w:r w:rsidR="003F1867">
        <w:rPr>
          <w:rFonts w:eastAsia="Times New Roman" w:cs="Times New Roman"/>
          <w:szCs w:val="24"/>
        </w:rPr>
        <w:t>[pers. A]</w:t>
      </w:r>
      <w:r w:rsidR="00B90BEC" w:rsidRPr="004B3983">
        <w:rPr>
          <w:rFonts w:eastAsia="Times New Roman" w:cs="Times New Roman"/>
          <w:szCs w:val="24"/>
        </w:rPr>
        <w:t xml:space="preserve"> kasācijas sūdzībā lūdz atcelt apelācijas instances tiesas spriedumu daļā par viņa notiesāšanu apsūdzībā pēc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otrās daļas un 177.panta trešās daļas; daļā par  viņa notiesāšanu apsūdzībā pēc Krimināllikuma 195.panta otrās daļas; daļā par viņam piespriesto sodu; daļā par 184 106,52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piedziņu un procesuālo izdevumu 807,54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piedziņu no viņa valsts labā. Lietu atceltajās daļās </w:t>
      </w:r>
      <w:r w:rsidR="00BC584A" w:rsidRPr="004B3983">
        <w:rPr>
          <w:rFonts w:eastAsia="Times New Roman" w:cs="Times New Roman"/>
          <w:szCs w:val="24"/>
        </w:rPr>
        <w:t xml:space="preserve">apsūdzētais </w:t>
      </w:r>
      <w:r w:rsidR="00565ACE" w:rsidRPr="004B3983">
        <w:rPr>
          <w:rFonts w:eastAsia="Times New Roman" w:cs="Times New Roman"/>
          <w:szCs w:val="24"/>
        </w:rPr>
        <w:t xml:space="preserve">lūdz </w:t>
      </w:r>
      <w:r w:rsidR="00B90BEC" w:rsidRPr="004B3983">
        <w:rPr>
          <w:rFonts w:eastAsia="Times New Roman" w:cs="Times New Roman"/>
          <w:szCs w:val="24"/>
        </w:rPr>
        <w:t>nosūtīt jaunai izskatīša</w:t>
      </w:r>
      <w:r w:rsidR="00BC584A" w:rsidRPr="004B3983">
        <w:rPr>
          <w:rFonts w:eastAsia="Times New Roman" w:cs="Times New Roman"/>
          <w:szCs w:val="24"/>
        </w:rPr>
        <w:t>nai apelācijas instances tiesā, kā arī</w:t>
      </w:r>
      <w:r w:rsidR="00565ACE" w:rsidRPr="004B3983">
        <w:rPr>
          <w:rFonts w:eastAsia="Times New Roman" w:cs="Times New Roman"/>
          <w:szCs w:val="24"/>
        </w:rPr>
        <w:t xml:space="preserve"> </w:t>
      </w:r>
      <w:r w:rsidR="00BC584A" w:rsidRPr="004B3983">
        <w:rPr>
          <w:rFonts w:eastAsia="Times New Roman" w:cs="Times New Roman"/>
          <w:szCs w:val="24"/>
        </w:rPr>
        <w:t>l</w:t>
      </w:r>
      <w:r w:rsidR="00B90BEC" w:rsidRPr="004B3983">
        <w:rPr>
          <w:rFonts w:eastAsia="Times New Roman" w:cs="Times New Roman"/>
          <w:szCs w:val="24"/>
        </w:rPr>
        <w:t>ietu lūdz skatīt tiesas sēdē mutvārdu procesā.</w:t>
      </w:r>
    </w:p>
    <w:p w14:paraId="1A90F8A5"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[7</w:t>
      </w:r>
      <w:r w:rsidR="00565ACE" w:rsidRPr="004B3983">
        <w:rPr>
          <w:rFonts w:eastAsia="Times New Roman" w:cs="Times New Roman"/>
          <w:szCs w:val="24"/>
        </w:rPr>
        <w:t xml:space="preserve">.1] </w:t>
      </w:r>
      <w:r w:rsidR="00B90BEC" w:rsidRPr="004B3983">
        <w:rPr>
          <w:rFonts w:eastAsia="Times New Roman" w:cs="Times New Roman"/>
          <w:szCs w:val="24"/>
        </w:rPr>
        <w:t xml:space="preserve">Apsūdzētais uzskata, ka apelācijas instances tiesa nav ievērojusi Kriminālprocesa likuma </w:t>
      </w:r>
      <w:proofErr w:type="gramStart"/>
      <w:r w:rsidR="00B90BEC" w:rsidRPr="004B3983">
        <w:rPr>
          <w:rFonts w:eastAsia="Times New Roman" w:cs="Times New Roman"/>
          <w:szCs w:val="24"/>
        </w:rPr>
        <w:t>564.panta</w:t>
      </w:r>
      <w:proofErr w:type="gramEnd"/>
      <w:r w:rsidR="00B90BEC" w:rsidRPr="004B3983">
        <w:rPr>
          <w:rFonts w:eastAsia="Times New Roman" w:cs="Times New Roman"/>
          <w:szCs w:val="24"/>
        </w:rPr>
        <w:t xml:space="preserve"> ceturto daļu, kas atzīstams par būtisku Kriminālprocesa likuma pārkāpumu.</w:t>
      </w:r>
    </w:p>
    <w:p w14:paraId="469F9CA5"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[7</w:t>
      </w:r>
      <w:r w:rsidR="00565ACE" w:rsidRPr="004B3983">
        <w:rPr>
          <w:rFonts w:eastAsia="Times New Roman" w:cs="Times New Roman"/>
          <w:szCs w:val="24"/>
        </w:rPr>
        <w:t xml:space="preserve">.2] </w:t>
      </w:r>
      <w:r w:rsidR="00B90BEC" w:rsidRPr="004B3983">
        <w:rPr>
          <w:rFonts w:eastAsia="Times New Roman" w:cs="Times New Roman"/>
          <w:szCs w:val="24"/>
        </w:rPr>
        <w:t xml:space="preserve">Apelācijas instances tiesa pieļāvusi Kriminālprocesa 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pirmās daļas pārkāpumu, kas novedis pie nelikumīga nolēmuma pieņemšanas, jo nav ievērojusi Kriminālprocesa likuma 455.panta trešajā daļā noteikto, ka tiesa var atzīt par pierādītiem no apsūdzības atšķirīgus noziedzīgā nodarījuma faktiskos apstākļus, ja ar to nepasliktinās apsūdzētā stāvoklis un netiek pārkāptas viņa tiesības uz aizstāvību.</w:t>
      </w:r>
    </w:p>
    <w:p w14:paraId="74494373" w14:textId="11C9C8A3"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Apelācijas instances tiesa </w:t>
      </w:r>
      <w:r w:rsidR="003F1867">
        <w:rPr>
          <w:rFonts w:eastAsia="Times New Roman" w:cs="Times New Roman"/>
          <w:szCs w:val="24"/>
        </w:rPr>
        <w:t>[pers. A]</w:t>
      </w:r>
      <w:r w:rsidRPr="004B3983">
        <w:rPr>
          <w:rFonts w:eastAsia="Times New Roman" w:cs="Times New Roman"/>
          <w:szCs w:val="24"/>
        </w:rPr>
        <w:t xml:space="preserve"> izvirzījusi jaunu apsūdzību, n</w:t>
      </w:r>
      <w:r w:rsidR="009504FD" w:rsidRPr="004B3983">
        <w:rPr>
          <w:rFonts w:eastAsia="Times New Roman" w:cs="Times New Roman"/>
          <w:szCs w:val="24"/>
        </w:rPr>
        <w:t>orādot, ka viņš pārkāpis likuma</w:t>
      </w:r>
      <w:proofErr w:type="gramStart"/>
      <w:r w:rsidR="00304DF5">
        <w:rPr>
          <w:rFonts w:eastAsia="Times New Roman" w:cs="Times New Roman"/>
          <w:szCs w:val="24"/>
        </w:rPr>
        <w:t xml:space="preserve"> </w:t>
      </w:r>
      <w:r w:rsidRPr="004B3983">
        <w:rPr>
          <w:rFonts w:eastAsia="Times New Roman" w:cs="Times New Roman"/>
          <w:szCs w:val="24"/>
        </w:rPr>
        <w:t>,,</w:t>
      </w:r>
      <w:proofErr w:type="gramEnd"/>
      <w:r w:rsidRPr="004B3983">
        <w:rPr>
          <w:rFonts w:eastAsia="Times New Roman" w:cs="Times New Roman"/>
          <w:szCs w:val="24"/>
        </w:rPr>
        <w:t xml:space="preserve">Par uzņēmējdarbību” prasības. Apelācijas instances tiesas spriedums ir pretrunā ar </w:t>
      </w:r>
      <w:r w:rsidR="003F1867">
        <w:rPr>
          <w:rFonts w:eastAsia="Times New Roman" w:cs="Times New Roman"/>
          <w:szCs w:val="24"/>
        </w:rPr>
        <w:t>[pers. A]</w:t>
      </w:r>
      <w:r w:rsidRPr="004B3983">
        <w:rPr>
          <w:rFonts w:eastAsia="Times New Roman" w:cs="Times New Roman"/>
          <w:szCs w:val="24"/>
        </w:rPr>
        <w:t xml:space="preserve"> celto apsūdzību, tas ir, </w:t>
      </w:r>
      <w:r w:rsidR="003F1867">
        <w:rPr>
          <w:rFonts w:eastAsia="Times New Roman" w:cs="Times New Roman"/>
          <w:szCs w:val="24"/>
        </w:rPr>
        <w:t>[pers. A]</w:t>
      </w:r>
      <w:r w:rsidRPr="004B3983">
        <w:rPr>
          <w:rFonts w:eastAsia="Times New Roman" w:cs="Times New Roman"/>
          <w:szCs w:val="24"/>
        </w:rPr>
        <w:t xml:space="preserve"> apsūdzēts par to, ka ieguldīja savus personīgos līdzekļus KML, savukārt ar apelācijas instances tiesas spriedumu notiesāts par to, ka nav ieguldījis DTV projektā savu personīgo kapitālu.</w:t>
      </w:r>
    </w:p>
    <w:p w14:paraId="39AD86FE" w14:textId="256DFDF6" w:rsidR="00B90BEC" w:rsidRPr="004B3983" w:rsidRDefault="009504FD" w:rsidP="00B90BEC">
      <w:pPr>
        <w:spacing w:after="0" w:line="276" w:lineRule="auto"/>
        <w:ind w:firstLine="720"/>
        <w:jc w:val="both"/>
        <w:rPr>
          <w:rFonts w:eastAsia="Times New Roman" w:cs="Times New Roman"/>
          <w:bCs/>
          <w:szCs w:val="24"/>
        </w:rPr>
      </w:pPr>
      <w:r w:rsidRPr="004B3983">
        <w:rPr>
          <w:rFonts w:eastAsia="Times New Roman" w:cs="Times New Roman"/>
          <w:bCs/>
          <w:szCs w:val="24"/>
        </w:rPr>
        <w:t>[7</w:t>
      </w:r>
      <w:r w:rsidR="00530D88" w:rsidRPr="004B3983">
        <w:rPr>
          <w:rFonts w:eastAsia="Times New Roman" w:cs="Times New Roman"/>
          <w:bCs/>
          <w:szCs w:val="24"/>
        </w:rPr>
        <w:t>.3</w:t>
      </w:r>
      <w:r w:rsidR="00565ACE" w:rsidRPr="004B3983">
        <w:rPr>
          <w:rFonts w:eastAsia="Times New Roman" w:cs="Times New Roman"/>
          <w:bCs/>
          <w:szCs w:val="24"/>
        </w:rPr>
        <w:t xml:space="preserve">] </w:t>
      </w:r>
      <w:r w:rsidR="003F1867">
        <w:rPr>
          <w:rFonts w:eastAsia="Times New Roman" w:cs="Times New Roman"/>
          <w:bCs/>
          <w:szCs w:val="24"/>
        </w:rPr>
        <w:t>[</w:t>
      </w:r>
      <w:r w:rsidR="00304DF5">
        <w:rPr>
          <w:rFonts w:eastAsia="Times New Roman" w:cs="Times New Roman"/>
          <w:bCs/>
          <w:szCs w:val="24"/>
        </w:rPr>
        <w:t>P</w:t>
      </w:r>
      <w:r w:rsidR="003F1867">
        <w:rPr>
          <w:rFonts w:eastAsia="Times New Roman" w:cs="Times New Roman"/>
          <w:bCs/>
          <w:szCs w:val="24"/>
        </w:rPr>
        <w:t>ers. A]</w:t>
      </w:r>
      <w:r w:rsidR="00B90BEC" w:rsidRPr="004B3983">
        <w:rPr>
          <w:rFonts w:eastAsia="Times New Roman" w:cs="Times New Roman"/>
          <w:bCs/>
          <w:szCs w:val="24"/>
        </w:rPr>
        <w:t xml:space="preserve"> norāda, ka pirmās instances tiesa LVRTC pilnvarniekus notiesāja kā noziedzīgās grupas dalībniekus, nevis uzskatīja viņus par maldināšanas upuriem, savukārt apelācijas instances tiesa šos pilnvarniekus attaisnoja. Turklāt pirmās instances tiesa atzina, ka </w:t>
      </w:r>
      <w:r w:rsidR="003F1867">
        <w:rPr>
          <w:rFonts w:eastAsia="Times New Roman" w:cs="Times New Roman"/>
          <w:bCs/>
          <w:szCs w:val="24"/>
        </w:rPr>
        <w:t>[pers. A]</w:t>
      </w:r>
      <w:r w:rsidR="00B90BEC" w:rsidRPr="004B3983">
        <w:rPr>
          <w:rFonts w:eastAsia="Times New Roman" w:cs="Times New Roman"/>
          <w:bCs/>
          <w:szCs w:val="24"/>
        </w:rPr>
        <w:t xml:space="preserve"> organizētajā grupā ietilpa 20 cilvēki, savukārt apelācijas instances tiesa, mainot noziedzīgā nodarījuma aprakstu un attaisnojot vēl četras personas, noziedzīgā grupā iekļāvusi </w:t>
      </w:r>
      <w:r w:rsidR="00513C2E" w:rsidRPr="004B3983">
        <w:rPr>
          <w:rFonts w:eastAsia="Times New Roman" w:cs="Times New Roman"/>
          <w:bCs/>
          <w:szCs w:val="24"/>
        </w:rPr>
        <w:t xml:space="preserve">11 </w:t>
      </w:r>
      <w:r w:rsidR="00B90BEC" w:rsidRPr="004B3983">
        <w:rPr>
          <w:rFonts w:eastAsia="Times New Roman" w:cs="Times New Roman"/>
          <w:bCs/>
          <w:szCs w:val="24"/>
        </w:rPr>
        <w:t xml:space="preserve">cilvēkus. </w:t>
      </w:r>
      <w:r w:rsidR="003F1867">
        <w:rPr>
          <w:rFonts w:eastAsia="Times New Roman" w:cs="Times New Roman"/>
          <w:bCs/>
          <w:szCs w:val="24"/>
        </w:rPr>
        <w:t>[</w:t>
      </w:r>
      <w:r w:rsidR="00304DF5">
        <w:rPr>
          <w:rFonts w:eastAsia="Times New Roman" w:cs="Times New Roman"/>
          <w:bCs/>
          <w:szCs w:val="24"/>
        </w:rPr>
        <w:t>P</w:t>
      </w:r>
      <w:r w:rsidR="003F1867">
        <w:rPr>
          <w:rFonts w:eastAsia="Times New Roman" w:cs="Times New Roman"/>
          <w:bCs/>
          <w:szCs w:val="24"/>
        </w:rPr>
        <w:t>ers. A]</w:t>
      </w:r>
      <w:r w:rsidR="00B90BEC" w:rsidRPr="004B3983">
        <w:rPr>
          <w:rFonts w:eastAsia="Times New Roman" w:cs="Times New Roman"/>
          <w:bCs/>
          <w:szCs w:val="24"/>
        </w:rPr>
        <w:t xml:space="preserve"> pauž neizpratni, ka apelācijas instances tiesa nav norādījusi un nav analizējusi</w:t>
      </w:r>
      <w:r w:rsidR="00513C2E" w:rsidRPr="004B3983">
        <w:rPr>
          <w:rFonts w:eastAsia="Times New Roman" w:cs="Times New Roman"/>
          <w:bCs/>
          <w:szCs w:val="24"/>
        </w:rPr>
        <w:t>,</w:t>
      </w:r>
      <w:r w:rsidR="00B90BEC" w:rsidRPr="004B3983">
        <w:rPr>
          <w:rFonts w:eastAsia="Times New Roman" w:cs="Times New Roman"/>
          <w:bCs/>
          <w:szCs w:val="24"/>
        </w:rPr>
        <w:t xml:space="preserve"> kādā veidā bija iespējams izdarīt viņam inkriminēto noziedzīgo nodarījumu bez attaisnoto personu līdzdalības.</w:t>
      </w:r>
    </w:p>
    <w:p w14:paraId="51208D9F" w14:textId="48FFC59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[7</w:t>
      </w:r>
      <w:r w:rsidR="00530D88" w:rsidRPr="004B3983">
        <w:rPr>
          <w:rFonts w:eastAsia="Times New Roman" w:cs="Times New Roman"/>
          <w:szCs w:val="24"/>
        </w:rPr>
        <w:t>.4</w:t>
      </w:r>
      <w:r w:rsidR="004114F8" w:rsidRPr="004B3983">
        <w:rPr>
          <w:rFonts w:eastAsia="Times New Roman" w:cs="Times New Roman"/>
          <w:szCs w:val="24"/>
        </w:rPr>
        <w:t xml:space="preserve">] </w:t>
      </w:r>
      <w:r w:rsidR="00B90BEC" w:rsidRPr="004B3983">
        <w:rPr>
          <w:rFonts w:eastAsia="Times New Roman" w:cs="Times New Roman"/>
          <w:szCs w:val="24"/>
        </w:rPr>
        <w:t xml:space="preserve">Apsūdzētais </w:t>
      </w:r>
      <w:r w:rsidR="003F1867">
        <w:rPr>
          <w:rFonts w:eastAsia="Times New Roman" w:cs="Times New Roman"/>
          <w:szCs w:val="24"/>
        </w:rPr>
        <w:t>[pers. A]</w:t>
      </w:r>
      <w:r w:rsidR="00B90BEC" w:rsidRPr="004B3983">
        <w:rPr>
          <w:rFonts w:eastAsia="Times New Roman" w:cs="Times New Roman"/>
          <w:szCs w:val="24"/>
        </w:rPr>
        <w:t xml:space="preserve"> kasācijas sūdzībā atsaucas uz Eiropas Cilvēktiesību tiesas lietu</w:t>
      </w:r>
      <w:proofErr w:type="gramStart"/>
      <w:r w:rsidR="00B90BEC" w:rsidRPr="004B3983">
        <w:rPr>
          <w:rFonts w:eastAsia="Times New Roman" w:cs="Times New Roman"/>
          <w:szCs w:val="24"/>
        </w:rPr>
        <w:t xml:space="preserve"> </w:t>
      </w:r>
      <w:r w:rsidR="00871DEC" w:rsidRPr="004B3983">
        <w:rPr>
          <w:rFonts w:eastAsia="Times New Roman" w:cs="Times New Roman"/>
          <w:szCs w:val="24"/>
        </w:rPr>
        <w:t>,,</w:t>
      </w:r>
      <w:proofErr w:type="gramEnd"/>
      <w:r w:rsidR="00B90BEC" w:rsidRPr="004B3983">
        <w:rPr>
          <w:rFonts w:eastAsia="Times New Roman" w:cs="Times New Roman"/>
          <w:szCs w:val="24"/>
        </w:rPr>
        <w:t xml:space="preserve">Navaļnijs un </w:t>
      </w:r>
      <w:proofErr w:type="spellStart"/>
      <w:r w:rsidR="00B90BEC" w:rsidRPr="004B3983">
        <w:rPr>
          <w:rFonts w:eastAsia="Times New Roman" w:cs="Times New Roman"/>
          <w:szCs w:val="24"/>
        </w:rPr>
        <w:t>Oficerovs</w:t>
      </w:r>
      <w:proofErr w:type="spellEnd"/>
      <w:r w:rsidR="00B90BEC" w:rsidRPr="004B3983">
        <w:rPr>
          <w:rFonts w:eastAsia="Times New Roman" w:cs="Times New Roman"/>
          <w:i/>
          <w:szCs w:val="24"/>
        </w:rPr>
        <w:t xml:space="preserve"> </w:t>
      </w:r>
      <w:r w:rsidR="00B90BEC" w:rsidRPr="004B3983">
        <w:rPr>
          <w:rFonts w:eastAsia="Times New Roman" w:cs="Times New Roman"/>
          <w:szCs w:val="24"/>
        </w:rPr>
        <w:t>pret Krieviju</w:t>
      </w:r>
      <w:r w:rsidR="008B73A0" w:rsidRPr="004B3983">
        <w:rPr>
          <w:rFonts w:eastAsia="Times New Roman" w:cs="Times New Roman"/>
          <w:szCs w:val="24"/>
        </w:rPr>
        <w:t>”</w:t>
      </w:r>
      <w:r w:rsidR="00B90BEC" w:rsidRPr="004B3983">
        <w:rPr>
          <w:rFonts w:eastAsia="Times New Roman" w:cs="Times New Roman"/>
          <w:szCs w:val="24"/>
        </w:rPr>
        <w:t>, kurā, pēc viņa domām</w:t>
      </w:r>
      <w:r w:rsidR="0024693A" w:rsidRPr="004B3983">
        <w:rPr>
          <w:rFonts w:eastAsia="Times New Roman" w:cs="Times New Roman"/>
          <w:szCs w:val="24"/>
        </w:rPr>
        <w:t>,</w:t>
      </w:r>
      <w:r w:rsidR="00B90BEC" w:rsidRPr="004B3983">
        <w:rPr>
          <w:rFonts w:eastAsia="Times New Roman" w:cs="Times New Roman"/>
          <w:szCs w:val="24"/>
        </w:rPr>
        <w:t xml:space="preserve"> vērtēti tie paši tiesiskie jautājumi, kuriem ir nozīme šajā krimināllietā, to, vai komercdarbība peļņas gūšanas nolūkā pati par sevi veido krāpšanas noziedzīgā nodarījuma sastāvu, un vai sastāvu veido tas, ka komersants, noslēdzot līgumu, rūpējas par sev maksimālā labuma gūšanu un savu interešu aizsardzību. Konkrētajā lietā Krimināllikuma 177.panta trešā daļa tika interpretēta patvaļīgi, par noziegumu atzīstot komercdarbību aiz iemesla, ka KML darbojusies savās interesēs par atlīdzību un cerēja DTV projekta īstenošanas rezultātā gūt peļņu.</w:t>
      </w:r>
    </w:p>
    <w:p w14:paraId="68E5F44F" w14:textId="2D8B381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[7</w:t>
      </w:r>
      <w:r w:rsidR="00530D88" w:rsidRPr="004B3983">
        <w:rPr>
          <w:rFonts w:eastAsia="Times New Roman" w:cs="Times New Roman"/>
          <w:szCs w:val="24"/>
        </w:rPr>
        <w:t>.5</w:t>
      </w:r>
      <w:r w:rsidR="004114F8" w:rsidRPr="004B3983">
        <w:rPr>
          <w:rFonts w:eastAsia="Times New Roman" w:cs="Times New Roman"/>
          <w:szCs w:val="24"/>
        </w:rPr>
        <w:t xml:space="preserve">] </w:t>
      </w:r>
      <w:r w:rsidR="00B90BEC" w:rsidRPr="004B3983">
        <w:rPr>
          <w:rFonts w:eastAsia="Times New Roman" w:cs="Times New Roman"/>
          <w:szCs w:val="24"/>
        </w:rPr>
        <w:t xml:space="preserve">Apelācijas instances tiesa, nepamatoti noraidot </w:t>
      </w:r>
      <w:r w:rsidR="003F1867">
        <w:rPr>
          <w:rFonts w:eastAsia="Times New Roman" w:cs="Times New Roman"/>
          <w:szCs w:val="24"/>
        </w:rPr>
        <w:t>[pers. A]</w:t>
      </w:r>
      <w:r w:rsidR="00B90BEC" w:rsidRPr="004B3983">
        <w:rPr>
          <w:rFonts w:eastAsia="Times New Roman" w:cs="Times New Roman"/>
          <w:szCs w:val="24"/>
        </w:rPr>
        <w:t xml:space="preserve"> lūgumu veik</w:t>
      </w:r>
      <w:r w:rsidR="00182916" w:rsidRPr="004B3983">
        <w:rPr>
          <w:rFonts w:eastAsia="Times New Roman" w:cs="Times New Roman"/>
          <w:szCs w:val="24"/>
        </w:rPr>
        <w:t>t poligrāfa ekspertīzi</w:t>
      </w:r>
      <w:r w:rsidR="00B90BEC" w:rsidRPr="004B3983">
        <w:rPr>
          <w:rFonts w:eastAsia="Times New Roman" w:cs="Times New Roman"/>
          <w:szCs w:val="24"/>
        </w:rPr>
        <w:t xml:space="preserve">, pārkāpusi Kriminālprocesa likuma </w:t>
      </w:r>
      <w:proofErr w:type="gramStart"/>
      <w:r w:rsidR="00B90BEC" w:rsidRPr="004B3983">
        <w:rPr>
          <w:rFonts w:eastAsia="Times New Roman" w:cs="Times New Roman"/>
          <w:szCs w:val="24"/>
        </w:rPr>
        <w:t>15.pantā</w:t>
      </w:r>
      <w:proofErr w:type="gramEnd"/>
      <w:r w:rsidR="00B90BEC" w:rsidRPr="004B3983">
        <w:rPr>
          <w:rFonts w:eastAsia="Times New Roman" w:cs="Times New Roman"/>
          <w:szCs w:val="24"/>
        </w:rPr>
        <w:t xml:space="preserve"> nostiprinātās tiesības uz lietas izskatīšanu taisnīgā, objektīvā un neatkarīgā tiesā.</w:t>
      </w:r>
    </w:p>
    <w:p w14:paraId="58DA7BF3" w14:textId="77777777" w:rsidR="00B90BEC" w:rsidRPr="004B3983" w:rsidRDefault="00B90BEC" w:rsidP="00B90BEC">
      <w:pPr>
        <w:spacing w:after="0" w:line="276" w:lineRule="auto"/>
        <w:ind w:firstLine="720"/>
        <w:jc w:val="both"/>
        <w:rPr>
          <w:rFonts w:eastAsia="Times New Roman" w:cs="Times New Roman"/>
          <w:szCs w:val="24"/>
        </w:rPr>
      </w:pPr>
    </w:p>
    <w:p w14:paraId="50D1FFC7" w14:textId="32B4E376" w:rsidR="00B90BEC" w:rsidRPr="004B3983" w:rsidRDefault="009504FD" w:rsidP="004114F8">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 </w:t>
      </w:r>
      <w:r w:rsidR="00B90BEC" w:rsidRPr="004B3983">
        <w:rPr>
          <w:rFonts w:eastAsia="Times New Roman" w:cs="Times New Roman"/>
          <w:szCs w:val="24"/>
        </w:rPr>
        <w:t xml:space="preserve">Apsūdzētā </w:t>
      </w:r>
      <w:r w:rsidR="003F1867">
        <w:rPr>
          <w:rFonts w:eastAsia="Times New Roman" w:cs="Times New Roman"/>
          <w:szCs w:val="24"/>
        </w:rPr>
        <w:t>[pers. A]</w:t>
      </w:r>
      <w:r w:rsidR="00B90BEC" w:rsidRPr="004B3983">
        <w:rPr>
          <w:rFonts w:eastAsia="Times New Roman" w:cs="Times New Roman"/>
          <w:szCs w:val="24"/>
        </w:rPr>
        <w:t xml:space="preserve"> aizstāvis Varis Klotiņš kasācijas sūdzībā lūdz atcelt apelācijas instances tiesas spriedumu daļā par </w:t>
      </w:r>
      <w:r w:rsidR="003F1867">
        <w:rPr>
          <w:rFonts w:eastAsia="Times New Roman" w:cs="Times New Roman"/>
          <w:szCs w:val="24"/>
        </w:rPr>
        <w:t>[pers. A]</w:t>
      </w:r>
      <w:r w:rsidR="00B90BEC" w:rsidRPr="004B3983">
        <w:rPr>
          <w:rFonts w:eastAsia="Times New Roman" w:cs="Times New Roman"/>
          <w:szCs w:val="24"/>
        </w:rPr>
        <w:t xml:space="preserve"> notiesāšanu apsūdzībā pēc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otrās daļas un 177.panta</w:t>
      </w:r>
      <w:r w:rsidR="00BC584A" w:rsidRPr="004B3983">
        <w:rPr>
          <w:rFonts w:eastAsia="Times New Roman" w:cs="Times New Roman"/>
          <w:szCs w:val="24"/>
        </w:rPr>
        <w:t xml:space="preserve"> trešās daļas; daļā pēc Krimināllikuma 195.panta otrās daļas</w:t>
      </w:r>
      <w:r w:rsidR="00B90BEC" w:rsidRPr="004B3983">
        <w:rPr>
          <w:rFonts w:eastAsia="Times New Roman" w:cs="Times New Roman"/>
          <w:szCs w:val="24"/>
        </w:rPr>
        <w:t xml:space="preserve">; daļā par viņam piespriesto sodu; daļā par 184 106,52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piedziņu un procesuālo izdevumu 807,54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piedziņu no </w:t>
      </w:r>
      <w:r w:rsidR="003F1867">
        <w:rPr>
          <w:rFonts w:eastAsia="Times New Roman" w:cs="Times New Roman"/>
          <w:szCs w:val="24"/>
        </w:rPr>
        <w:t>[pers. A]</w:t>
      </w:r>
      <w:r w:rsidR="00B90BEC" w:rsidRPr="004B3983">
        <w:rPr>
          <w:rFonts w:eastAsia="Times New Roman" w:cs="Times New Roman"/>
          <w:szCs w:val="24"/>
        </w:rPr>
        <w:t xml:space="preserve"> valsts labā. Gadījumā, ja lieta netiks atcelta minētajās daļās, aizstāvis lūdz grozīt apelācijas instances tiesas spriedumu daļā par apsūdzētaj</w:t>
      </w:r>
      <w:r w:rsidR="004114F8" w:rsidRPr="004B3983">
        <w:rPr>
          <w:rFonts w:eastAsia="Times New Roman" w:cs="Times New Roman"/>
          <w:szCs w:val="24"/>
        </w:rPr>
        <w:t xml:space="preserve">am </w:t>
      </w:r>
      <w:r w:rsidR="003F1867">
        <w:rPr>
          <w:rFonts w:eastAsia="Times New Roman" w:cs="Times New Roman"/>
          <w:szCs w:val="24"/>
        </w:rPr>
        <w:t>[pers. A]</w:t>
      </w:r>
      <w:r w:rsidR="004114F8" w:rsidRPr="004B3983">
        <w:rPr>
          <w:rFonts w:eastAsia="Times New Roman" w:cs="Times New Roman"/>
          <w:szCs w:val="24"/>
        </w:rPr>
        <w:t xml:space="preserve"> noteikto sodu. </w:t>
      </w:r>
      <w:r w:rsidR="00B90BEC" w:rsidRPr="004B3983">
        <w:rPr>
          <w:rFonts w:eastAsia="Times New Roman" w:cs="Times New Roman"/>
          <w:szCs w:val="24"/>
        </w:rPr>
        <w:t>Lietu lūdz skatīt tiesas sēdē mutvārdu procesā.</w:t>
      </w:r>
    </w:p>
    <w:p w14:paraId="234E61B7" w14:textId="1AE5249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.1] </w:t>
      </w:r>
      <w:r w:rsidR="00B90BEC" w:rsidRPr="004B3983">
        <w:rPr>
          <w:rFonts w:eastAsia="Times New Roman" w:cs="Times New Roman"/>
          <w:szCs w:val="24"/>
        </w:rPr>
        <w:t xml:space="preserve">Aizstāvis uzskata, ka tiesa, taisot notiesājošu spriedumu par </w:t>
      </w:r>
      <w:r w:rsidR="003F1867">
        <w:rPr>
          <w:rFonts w:eastAsia="Times New Roman" w:cs="Times New Roman"/>
          <w:szCs w:val="24"/>
        </w:rPr>
        <w:t>[pers. A]</w:t>
      </w:r>
      <w:r w:rsidR="00B90BEC" w:rsidRPr="004B3983">
        <w:rPr>
          <w:rFonts w:eastAsia="Times New Roman" w:cs="Times New Roman"/>
          <w:szCs w:val="24"/>
        </w:rPr>
        <w:t xml:space="preserve"> atzīšanu par vainīgu krāpšanas organizēšanā, kā arī noziedzīgi iegūtu līdzekļu legalizēšanā, nav novērsusi visas saprātīgās šaubas par </w:t>
      </w:r>
      <w:r w:rsidR="003F1867">
        <w:rPr>
          <w:rFonts w:eastAsia="Times New Roman" w:cs="Times New Roman"/>
          <w:szCs w:val="24"/>
        </w:rPr>
        <w:t>[pers. A]</w:t>
      </w:r>
      <w:r w:rsidR="00B90BEC" w:rsidRPr="004B3983">
        <w:rPr>
          <w:rFonts w:eastAsia="Times New Roman" w:cs="Times New Roman"/>
          <w:szCs w:val="24"/>
        </w:rPr>
        <w:t xml:space="preserve"> vainu. Kasācijas sūdzībā aizstāvis analizē lietā esošos pierādījumus, faktus, liecības un sniedz tiem savu no tiesas atšķirīgu vērtējumu. Aizstāvis uzskata, ka nepastāv Kriminālprocesa likuma </w:t>
      </w:r>
      <w:proofErr w:type="gramStart"/>
      <w:r w:rsidR="00B90BEC" w:rsidRPr="004B3983">
        <w:rPr>
          <w:rFonts w:eastAsia="Times New Roman" w:cs="Times New Roman"/>
          <w:szCs w:val="24"/>
        </w:rPr>
        <w:t>520.pantā</w:t>
      </w:r>
      <w:proofErr w:type="gramEnd"/>
      <w:r w:rsidR="00B90BEC" w:rsidRPr="004B3983">
        <w:rPr>
          <w:rFonts w:eastAsia="Times New Roman" w:cs="Times New Roman"/>
          <w:szCs w:val="24"/>
        </w:rPr>
        <w:t xml:space="preserve"> noteiktais notiesājoša sprieduma taisīšanas pamats attiecībā uz apsūdzēto </w:t>
      </w:r>
      <w:r w:rsidR="003F1867">
        <w:rPr>
          <w:rFonts w:eastAsia="Times New Roman" w:cs="Times New Roman"/>
          <w:szCs w:val="24"/>
        </w:rPr>
        <w:t>[pers. A]</w:t>
      </w:r>
      <w:r w:rsidR="00B90BEC" w:rsidRPr="004B3983">
        <w:rPr>
          <w:rFonts w:eastAsia="Times New Roman" w:cs="Times New Roman"/>
          <w:szCs w:val="24"/>
        </w:rPr>
        <w:t>.</w:t>
      </w:r>
    </w:p>
    <w:p w14:paraId="11077CF4" w14:textId="5C7F640E"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.2] </w:t>
      </w:r>
      <w:r w:rsidR="00B90BEC" w:rsidRPr="004B3983">
        <w:rPr>
          <w:rFonts w:eastAsia="Times New Roman" w:cs="Times New Roman"/>
          <w:szCs w:val="24"/>
        </w:rPr>
        <w:t xml:space="preserve">Apelācijas instances tiesa, sprieduma aprakstošajā daļā norādot no apsūdzības atšķirīgus noziedzīgā nodarījuma faktiskos apstākļus un sprieduma motīvu daļā atzīstot tos par </w:t>
      </w:r>
      <w:r w:rsidR="00182916" w:rsidRPr="004B3983">
        <w:rPr>
          <w:rFonts w:eastAsia="Times New Roman" w:cs="Times New Roman"/>
          <w:szCs w:val="24"/>
        </w:rPr>
        <w:t xml:space="preserve">pierādītiem, pārkāpusi </w:t>
      </w:r>
      <w:r w:rsidR="003F1867">
        <w:rPr>
          <w:rFonts w:eastAsia="Times New Roman" w:cs="Times New Roman"/>
          <w:szCs w:val="24"/>
        </w:rPr>
        <w:t>[pers. A]</w:t>
      </w:r>
      <w:r w:rsidR="00B90BEC" w:rsidRPr="004B3983">
        <w:rPr>
          <w:rFonts w:eastAsia="Times New Roman" w:cs="Times New Roman"/>
          <w:szCs w:val="24"/>
        </w:rPr>
        <w:t xml:space="preserve"> tiesības uz aizstāvību un pieļāvusi Kriminālprocesa 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pirmās daļas, 455.panta trešās daļas pārkāpumus, kas atzīstami par būtiskiem pārkāpumiem, kas noveduši pie nelikumīga nolēmuma pieņemšanas. </w:t>
      </w:r>
    </w:p>
    <w:p w14:paraId="67515D74" w14:textId="35EED463" w:rsidR="00B90BEC" w:rsidRPr="004B3983" w:rsidRDefault="006E2EDB" w:rsidP="00B90BEC">
      <w:pPr>
        <w:spacing w:after="0" w:line="276" w:lineRule="auto"/>
        <w:ind w:firstLine="720"/>
        <w:jc w:val="both"/>
        <w:rPr>
          <w:rFonts w:eastAsia="Times New Roman" w:cs="Times New Roman"/>
          <w:szCs w:val="24"/>
        </w:rPr>
      </w:pPr>
      <w:r w:rsidRPr="004B3983">
        <w:rPr>
          <w:rFonts w:eastAsia="Times New Roman" w:cs="Times New Roman"/>
          <w:szCs w:val="24"/>
        </w:rPr>
        <w:t>[</w:t>
      </w:r>
      <w:r w:rsidR="009504FD" w:rsidRPr="004B3983">
        <w:rPr>
          <w:rFonts w:eastAsia="Times New Roman" w:cs="Times New Roman"/>
          <w:szCs w:val="24"/>
        </w:rPr>
        <w:t>8</w:t>
      </w:r>
      <w:r w:rsidR="004114F8" w:rsidRPr="004B3983">
        <w:rPr>
          <w:rFonts w:eastAsia="Times New Roman" w:cs="Times New Roman"/>
          <w:szCs w:val="24"/>
        </w:rPr>
        <w:t xml:space="preserve">.3] </w:t>
      </w:r>
      <w:r w:rsidR="003F1867">
        <w:rPr>
          <w:rFonts w:eastAsia="Times New Roman" w:cs="Times New Roman"/>
          <w:szCs w:val="24"/>
        </w:rPr>
        <w:t>[</w:t>
      </w:r>
      <w:r w:rsidR="00304DF5">
        <w:rPr>
          <w:rFonts w:eastAsia="Times New Roman" w:cs="Times New Roman"/>
          <w:szCs w:val="24"/>
        </w:rPr>
        <w:t>P</w:t>
      </w:r>
      <w:r w:rsidR="003F1867">
        <w:rPr>
          <w:rFonts w:eastAsia="Times New Roman" w:cs="Times New Roman"/>
          <w:szCs w:val="24"/>
        </w:rPr>
        <w:t>ers. A]</w:t>
      </w:r>
      <w:r w:rsidR="00BC584A" w:rsidRPr="004B3983">
        <w:rPr>
          <w:rFonts w:eastAsia="Times New Roman" w:cs="Times New Roman"/>
          <w:szCs w:val="24"/>
        </w:rPr>
        <w:t xml:space="preserve"> grozītajā</w:t>
      </w:r>
      <w:r w:rsidR="00B90BEC" w:rsidRPr="004B3983">
        <w:rPr>
          <w:rFonts w:eastAsia="Times New Roman" w:cs="Times New Roman"/>
          <w:szCs w:val="24"/>
        </w:rPr>
        <w:t xml:space="preserve"> apsūdzībā nav inkriminēts, ka </w:t>
      </w:r>
      <w:r w:rsidR="003F1867">
        <w:rPr>
          <w:rFonts w:eastAsia="Times New Roman" w:cs="Times New Roman"/>
          <w:szCs w:val="24"/>
        </w:rPr>
        <w:t>[pers. A]</w:t>
      </w:r>
      <w:r w:rsidR="00B90BEC" w:rsidRPr="004B3983">
        <w:rPr>
          <w:rFonts w:eastAsia="Times New Roman" w:cs="Times New Roman"/>
          <w:szCs w:val="24"/>
        </w:rPr>
        <w:t xml:space="preserve"> būtu pārkāpis li</w:t>
      </w:r>
      <w:r w:rsidR="00E126C3" w:rsidRPr="004B3983">
        <w:rPr>
          <w:rFonts w:eastAsia="Times New Roman" w:cs="Times New Roman"/>
          <w:szCs w:val="24"/>
        </w:rPr>
        <w:t>kuma</w:t>
      </w:r>
      <w:proofErr w:type="gramStart"/>
      <w:r w:rsidR="00E126C3" w:rsidRPr="004B3983">
        <w:rPr>
          <w:rFonts w:eastAsia="Times New Roman" w:cs="Times New Roman"/>
          <w:szCs w:val="24"/>
        </w:rPr>
        <w:t xml:space="preserve"> </w:t>
      </w:r>
      <w:r w:rsidR="00BC584A" w:rsidRPr="004B3983">
        <w:rPr>
          <w:rFonts w:eastAsia="Times New Roman" w:cs="Times New Roman"/>
          <w:szCs w:val="24"/>
        </w:rPr>
        <w:t>,,</w:t>
      </w:r>
      <w:proofErr w:type="gramEnd"/>
      <w:r w:rsidR="00BC584A" w:rsidRPr="004B3983">
        <w:rPr>
          <w:rFonts w:eastAsia="Times New Roman" w:cs="Times New Roman"/>
          <w:szCs w:val="24"/>
        </w:rPr>
        <w:t>Par uzņēmējdarbību” 3.</w:t>
      </w:r>
      <w:r w:rsidR="00B90BEC" w:rsidRPr="004B3983">
        <w:rPr>
          <w:rFonts w:eastAsia="Times New Roman" w:cs="Times New Roman"/>
          <w:szCs w:val="24"/>
        </w:rPr>
        <w:t xml:space="preserve">panta prasības. Apelācijas instances tiesa </w:t>
      </w:r>
      <w:r w:rsidR="003F1867">
        <w:rPr>
          <w:rFonts w:eastAsia="Times New Roman" w:cs="Times New Roman"/>
          <w:szCs w:val="24"/>
        </w:rPr>
        <w:t>[pers. A]</w:t>
      </w:r>
      <w:r w:rsidR="00B90BEC" w:rsidRPr="004B3983">
        <w:rPr>
          <w:rFonts w:eastAsia="Times New Roman" w:cs="Times New Roman"/>
          <w:szCs w:val="24"/>
        </w:rPr>
        <w:t xml:space="preserve"> notiesājusi par to, ka viņš neieguldīja DTV projektā savu kapitālu un neizmantoja savu īpašumu uzņēmējdarbības veikšanai, tas ir, par tādām darbībām, par</w:t>
      </w:r>
      <w:r w:rsidR="004114F8" w:rsidRPr="004B3983">
        <w:rPr>
          <w:rFonts w:eastAsia="Times New Roman" w:cs="Times New Roman"/>
          <w:szCs w:val="24"/>
        </w:rPr>
        <w:t xml:space="preserve"> kurām apsūdzība viņam </w:t>
      </w:r>
      <w:r w:rsidR="00B90BEC" w:rsidRPr="004B3983">
        <w:rPr>
          <w:rFonts w:eastAsia="Times New Roman" w:cs="Times New Roman"/>
          <w:szCs w:val="24"/>
        </w:rPr>
        <w:t xml:space="preserve">nebija celta. Līdz ar to </w:t>
      </w:r>
      <w:r w:rsidR="003F1867">
        <w:rPr>
          <w:rFonts w:eastAsia="Times New Roman" w:cs="Times New Roman"/>
          <w:szCs w:val="24"/>
        </w:rPr>
        <w:t>[pers. A]</w:t>
      </w:r>
      <w:r w:rsidR="00B90BEC" w:rsidRPr="004B3983">
        <w:rPr>
          <w:rFonts w:eastAsia="Times New Roman" w:cs="Times New Roman"/>
          <w:szCs w:val="24"/>
        </w:rPr>
        <w:t xml:space="preserve"> nav bijusi iespēja aizstāvēt sevi pret šādām apsūdzībām. </w:t>
      </w:r>
    </w:p>
    <w:p w14:paraId="377B098D" w14:textId="5CE747F9"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.3.1] </w:t>
      </w:r>
      <w:r w:rsidR="00B90BEC" w:rsidRPr="004B3983">
        <w:rPr>
          <w:rFonts w:eastAsia="Times New Roman" w:cs="Times New Roman"/>
          <w:szCs w:val="24"/>
        </w:rPr>
        <w:t xml:space="preserve">Apelācijas instances tiesa atzinusi par pierādītu, ka </w:t>
      </w:r>
      <w:r w:rsidR="003F1867">
        <w:rPr>
          <w:rFonts w:eastAsia="Times New Roman" w:cs="Times New Roman"/>
          <w:szCs w:val="24"/>
        </w:rPr>
        <w:t>[pers. A]</w:t>
      </w:r>
      <w:r w:rsidR="00B90BEC" w:rsidRPr="004B3983">
        <w:rPr>
          <w:rFonts w:eastAsia="Times New Roman" w:cs="Times New Roman"/>
          <w:szCs w:val="24"/>
        </w:rPr>
        <w:t xml:space="preserve"> ir plānojis DLRTC finanšu līdzekļu izkrāpšanu, kas ir no apsūdzības atšķirīgs noziedzīgā nodarījuma faktiskais apstāklis. Arī savās rakstveida liecībās </w:t>
      </w:r>
      <w:r w:rsidR="003F1867">
        <w:rPr>
          <w:rFonts w:eastAsia="Times New Roman" w:cs="Times New Roman"/>
          <w:szCs w:val="24"/>
        </w:rPr>
        <w:t>[pers. A]</w:t>
      </w:r>
      <w:r w:rsidR="00B90BEC" w:rsidRPr="004B3983">
        <w:rPr>
          <w:rFonts w:eastAsia="Times New Roman" w:cs="Times New Roman"/>
          <w:szCs w:val="24"/>
        </w:rPr>
        <w:t xml:space="preserve"> pamatoti vērsa apelācijas instances tiesas uzmanību uz to, ka ne apsūdzībā, ne abu instanču tiesu nolēmumos nav norādītas konkrētas personas, kuras tikušas ietekmētas ar viltu, lai izkrāptu DLRTC mantu. </w:t>
      </w:r>
    </w:p>
    <w:p w14:paraId="062A3AF8" w14:textId="17D17ED2" w:rsidR="00B90BEC" w:rsidRPr="004B3983" w:rsidRDefault="009504FD" w:rsidP="002E7962">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.3.2] </w:t>
      </w:r>
      <w:r w:rsidR="00B90BEC" w:rsidRPr="004B3983">
        <w:rPr>
          <w:rFonts w:eastAsia="Times New Roman" w:cs="Times New Roman"/>
          <w:szCs w:val="24"/>
        </w:rPr>
        <w:t>Aizstāvis atsaucas uz Augstākās tiesas judikatūru – lēmumiem lietā</w:t>
      </w:r>
      <w:r w:rsidR="00A52033">
        <w:rPr>
          <w:rFonts w:eastAsia="Times New Roman" w:cs="Times New Roman"/>
          <w:szCs w:val="24"/>
        </w:rPr>
        <w:t>s</w:t>
      </w:r>
      <w:r w:rsidR="00B90BEC" w:rsidRPr="004B3983">
        <w:rPr>
          <w:rFonts w:eastAsia="Times New Roman" w:cs="Times New Roman"/>
          <w:szCs w:val="24"/>
        </w:rPr>
        <w:t xml:space="preserve"> Nr. SK</w:t>
      </w:r>
      <w:r w:rsidR="00E126C3" w:rsidRPr="004B3983">
        <w:rPr>
          <w:rFonts w:eastAsia="Times New Roman" w:cs="Times New Roman"/>
          <w:szCs w:val="24"/>
        </w:rPr>
        <w:t>K-15</w:t>
      </w:r>
      <w:r w:rsidR="00A52033">
        <w:rPr>
          <w:rFonts w:eastAsia="Times New Roman" w:cs="Times New Roman"/>
          <w:szCs w:val="24"/>
        </w:rPr>
        <w:t xml:space="preserve">/2011, </w:t>
      </w:r>
      <w:r w:rsidR="00E126C3" w:rsidRPr="004B3983">
        <w:rPr>
          <w:rFonts w:eastAsia="Times New Roman" w:cs="Times New Roman"/>
          <w:szCs w:val="24"/>
        </w:rPr>
        <w:t>Nr. SKK-8/2012 un</w:t>
      </w:r>
      <w:r w:rsidR="00B90BEC" w:rsidRPr="004B3983">
        <w:rPr>
          <w:rFonts w:eastAsia="Times New Roman" w:cs="Times New Roman"/>
          <w:szCs w:val="24"/>
        </w:rPr>
        <w:t xml:space="preserve"> Nr. SKK-39/2013, kuros norādīts, ka tiesa var pārkvalificēt inkriminētās noziedzīgā nodarījuma darbības vai arī atzīt par pierādītiem no apsūdzības atšķirīgus noziedzīgā nodarījuma faktiskos apstākļus, </w:t>
      </w:r>
      <w:proofErr w:type="gramStart"/>
      <w:r w:rsidR="00B90BEC" w:rsidRPr="004B3983">
        <w:rPr>
          <w:rFonts w:eastAsia="Times New Roman" w:cs="Times New Roman"/>
          <w:szCs w:val="24"/>
        </w:rPr>
        <w:t>ja ar to nepasliktinās apsūdzētā stāvoklis un netiek</w:t>
      </w:r>
      <w:proofErr w:type="gramEnd"/>
      <w:r w:rsidR="00B90BEC" w:rsidRPr="004B3983">
        <w:rPr>
          <w:rFonts w:eastAsia="Times New Roman" w:cs="Times New Roman"/>
          <w:szCs w:val="24"/>
        </w:rPr>
        <w:t xml:space="preserve"> pārkāptas viņa tiesības uz aizstāvību, kā arī atsaucas uz lēmumos li</w:t>
      </w:r>
      <w:r w:rsidR="00E126C3" w:rsidRPr="004B3983">
        <w:rPr>
          <w:rFonts w:eastAsia="Times New Roman" w:cs="Times New Roman"/>
          <w:szCs w:val="24"/>
        </w:rPr>
        <w:t>etā Nr. SKK-520/2009, lietā Nr. </w:t>
      </w:r>
      <w:r w:rsidR="00864F7A" w:rsidRPr="004B3983">
        <w:rPr>
          <w:rFonts w:eastAsia="Times New Roman" w:cs="Times New Roman"/>
          <w:szCs w:val="24"/>
        </w:rPr>
        <w:t>SKK-22/2011 un</w:t>
      </w:r>
      <w:r w:rsidR="00B90BEC" w:rsidRPr="004B3983">
        <w:rPr>
          <w:rFonts w:eastAsia="Times New Roman" w:cs="Times New Roman"/>
          <w:szCs w:val="24"/>
        </w:rPr>
        <w:t xml:space="preserve"> lietā Nr. SKK-690/2011 secināto, ka apsūdzībai jābūt tādai, lai apsūdzētā persona varētu zināt</w:t>
      </w:r>
      <w:r w:rsidR="00DC78CB" w:rsidRPr="004B3983">
        <w:rPr>
          <w:rFonts w:eastAsia="Times New Roman" w:cs="Times New Roman"/>
          <w:szCs w:val="24"/>
        </w:rPr>
        <w:t>,</w:t>
      </w:r>
      <w:r w:rsidR="00B90BEC" w:rsidRPr="004B3983">
        <w:rPr>
          <w:rFonts w:eastAsia="Times New Roman" w:cs="Times New Roman"/>
          <w:szCs w:val="24"/>
        </w:rPr>
        <w:t xml:space="preserve"> kādas konk</w:t>
      </w:r>
      <w:r w:rsidR="004114F8" w:rsidRPr="004B3983">
        <w:rPr>
          <w:rFonts w:eastAsia="Times New Roman" w:cs="Times New Roman"/>
          <w:szCs w:val="24"/>
        </w:rPr>
        <w:t>rēti un kādos apstākļos izdarītā</w:t>
      </w:r>
      <w:r w:rsidR="00B90BEC" w:rsidRPr="004B3983">
        <w:rPr>
          <w:rFonts w:eastAsia="Times New Roman" w:cs="Times New Roman"/>
          <w:szCs w:val="24"/>
        </w:rPr>
        <w:t xml:space="preserve">s darbības tai tiek inkriminētas uzrādītās apsūdzības ietvaros. Ņemot vērā iepriekš minēto, atsaucoties uz Eiropas Cilvēktiesību un pamatbrīvību aizsardzības konvencijas </w:t>
      </w:r>
      <w:r w:rsidR="007843E6" w:rsidRPr="004B3983">
        <w:rPr>
          <w:rFonts w:eastAsia="Times New Roman" w:cs="Times New Roman"/>
          <w:szCs w:val="24"/>
        </w:rPr>
        <w:t>(turpmāk</w:t>
      </w:r>
      <w:r w:rsidR="002E7962" w:rsidRPr="004B3983">
        <w:rPr>
          <w:rFonts w:eastAsia="Times New Roman" w:cs="Times New Roman"/>
          <w:szCs w:val="24"/>
        </w:rPr>
        <w:t xml:space="preserve"> – Konvencija) </w:t>
      </w:r>
      <w:r w:rsidR="00B90BEC" w:rsidRPr="004B3983">
        <w:rPr>
          <w:rFonts w:eastAsia="Times New Roman" w:cs="Times New Roman"/>
          <w:szCs w:val="24"/>
        </w:rPr>
        <w:t xml:space="preserve">6.panta 3 a) punktu, Eiropas Cilvēktiesību tiesas spriedumiem lietās </w:t>
      </w:r>
      <w:r w:rsidR="00D60347" w:rsidRPr="004B3983">
        <w:rPr>
          <w:rFonts w:eastAsia="Times New Roman" w:cs="Times New Roman"/>
          <w:szCs w:val="24"/>
        </w:rPr>
        <w:t>,,</w:t>
      </w:r>
      <w:proofErr w:type="spellStart"/>
      <w:r w:rsidR="00B90BEC" w:rsidRPr="004B3983">
        <w:rPr>
          <w:rFonts w:eastAsia="Times New Roman" w:cs="Times New Roman"/>
          <w:szCs w:val="24"/>
        </w:rPr>
        <w:t>Pělissier</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and</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Sassi</w:t>
      </w:r>
      <w:proofErr w:type="spellEnd"/>
      <w:r w:rsidR="00B90BEC" w:rsidRPr="004B3983">
        <w:rPr>
          <w:rFonts w:eastAsia="Times New Roman" w:cs="Times New Roman"/>
          <w:szCs w:val="24"/>
        </w:rPr>
        <w:t xml:space="preserve"> pret Franciju</w:t>
      </w:r>
      <w:r w:rsidR="00D60347" w:rsidRPr="004B3983">
        <w:rPr>
          <w:rFonts w:eastAsia="Times New Roman" w:cs="Times New Roman"/>
          <w:szCs w:val="24"/>
        </w:rPr>
        <w:t>”</w:t>
      </w:r>
      <w:r w:rsidR="00B90BEC" w:rsidRPr="004B3983">
        <w:rPr>
          <w:rFonts w:eastAsia="Times New Roman" w:cs="Times New Roman"/>
          <w:szCs w:val="24"/>
        </w:rPr>
        <w:t xml:space="preserve"> [Lielā palāta]</w:t>
      </w:r>
      <w:r w:rsidR="00D60347" w:rsidRPr="004B3983">
        <w:rPr>
          <w:rFonts w:eastAsia="Times New Roman" w:cs="Times New Roman"/>
          <w:szCs w:val="24"/>
        </w:rPr>
        <w:t>,</w:t>
      </w:r>
      <w:r w:rsidR="00B90BEC" w:rsidRPr="004B3983">
        <w:rPr>
          <w:rFonts w:eastAsia="Times New Roman" w:cs="Times New Roman"/>
          <w:szCs w:val="24"/>
        </w:rPr>
        <w:t xml:space="preserve"> (62.punkts); </w:t>
      </w:r>
      <w:r w:rsidR="00D60347" w:rsidRPr="004B3983">
        <w:rPr>
          <w:rFonts w:eastAsia="Times New Roman" w:cs="Times New Roman"/>
          <w:szCs w:val="24"/>
        </w:rPr>
        <w:t>,,</w:t>
      </w:r>
      <w:proofErr w:type="spellStart"/>
      <w:r w:rsidR="00B90BEC" w:rsidRPr="004B3983">
        <w:rPr>
          <w:rFonts w:eastAsia="Times New Roman" w:cs="Times New Roman"/>
          <w:szCs w:val="24"/>
        </w:rPr>
        <w:t>Block</w:t>
      </w:r>
      <w:proofErr w:type="spellEnd"/>
      <w:r w:rsidR="00B90BEC" w:rsidRPr="004B3983">
        <w:rPr>
          <w:rFonts w:eastAsia="Times New Roman" w:cs="Times New Roman"/>
          <w:szCs w:val="24"/>
        </w:rPr>
        <w:t xml:space="preserve"> pret Ungāriju</w:t>
      </w:r>
      <w:r w:rsidR="00D60347" w:rsidRPr="004B3983">
        <w:rPr>
          <w:rFonts w:eastAsia="Times New Roman" w:cs="Times New Roman"/>
          <w:szCs w:val="24"/>
        </w:rPr>
        <w:t>”</w:t>
      </w:r>
      <w:r w:rsidR="00A52033">
        <w:rPr>
          <w:rFonts w:eastAsia="Times New Roman" w:cs="Times New Roman"/>
          <w:szCs w:val="24"/>
        </w:rPr>
        <w:t xml:space="preserve"> (24.punkts),</w:t>
      </w:r>
      <w:r w:rsidR="00B90BEC" w:rsidRPr="004B3983">
        <w:rPr>
          <w:rFonts w:eastAsia="Times New Roman" w:cs="Times New Roman"/>
          <w:szCs w:val="24"/>
        </w:rPr>
        <w:t xml:space="preserve"> </w:t>
      </w:r>
      <w:r w:rsidR="00D60347" w:rsidRPr="004B3983">
        <w:rPr>
          <w:rFonts w:eastAsia="Times New Roman" w:cs="Times New Roman"/>
          <w:szCs w:val="24"/>
        </w:rPr>
        <w:t>,,</w:t>
      </w:r>
      <w:proofErr w:type="spellStart"/>
      <w:r w:rsidR="00B90BEC" w:rsidRPr="004B3983">
        <w:rPr>
          <w:rFonts w:eastAsia="Times New Roman" w:cs="Times New Roman"/>
          <w:szCs w:val="24"/>
        </w:rPr>
        <w:t>Haxhia</w:t>
      </w:r>
      <w:proofErr w:type="spellEnd"/>
      <w:r w:rsidR="00B90BEC" w:rsidRPr="004B3983">
        <w:rPr>
          <w:rFonts w:eastAsia="Times New Roman" w:cs="Times New Roman"/>
          <w:szCs w:val="24"/>
        </w:rPr>
        <w:t xml:space="preserve"> pret Albāniju</w:t>
      </w:r>
      <w:r w:rsidR="00D60347" w:rsidRPr="004B3983">
        <w:rPr>
          <w:rFonts w:eastAsia="Times New Roman" w:cs="Times New Roman"/>
          <w:szCs w:val="24"/>
        </w:rPr>
        <w:t>”</w:t>
      </w:r>
      <w:r w:rsidR="00B90BEC" w:rsidRPr="004B3983">
        <w:rPr>
          <w:rFonts w:eastAsia="Times New Roman" w:cs="Times New Roman"/>
          <w:szCs w:val="24"/>
        </w:rPr>
        <w:t xml:space="preserve"> (137.-138.punkti), </w:t>
      </w:r>
      <w:r w:rsidR="00D60347" w:rsidRPr="004B3983">
        <w:rPr>
          <w:rFonts w:eastAsia="Times New Roman" w:cs="Times New Roman"/>
          <w:szCs w:val="24"/>
        </w:rPr>
        <w:t>,,</w:t>
      </w:r>
      <w:proofErr w:type="spellStart"/>
      <w:r w:rsidR="00B90BEC" w:rsidRPr="004B3983">
        <w:rPr>
          <w:rFonts w:eastAsia="Times New Roman" w:cs="Times New Roman"/>
          <w:szCs w:val="24"/>
        </w:rPr>
        <w:t>Pereira</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Cruz</w:t>
      </w:r>
      <w:proofErr w:type="spellEnd"/>
      <w:r w:rsidR="00B90BEC" w:rsidRPr="004B3983">
        <w:rPr>
          <w:rFonts w:eastAsia="Times New Roman" w:cs="Times New Roman"/>
          <w:szCs w:val="24"/>
        </w:rPr>
        <w:t xml:space="preserve"> un citi pret Portugāli</w:t>
      </w:r>
      <w:r w:rsidR="00D60347" w:rsidRPr="004B3983">
        <w:rPr>
          <w:rFonts w:eastAsia="Times New Roman" w:cs="Times New Roman"/>
          <w:szCs w:val="24"/>
        </w:rPr>
        <w:t>”</w:t>
      </w:r>
      <w:r w:rsidR="00B90BEC" w:rsidRPr="004B3983">
        <w:rPr>
          <w:rFonts w:eastAsia="Times New Roman" w:cs="Times New Roman"/>
          <w:szCs w:val="24"/>
        </w:rPr>
        <w:t xml:space="preserve"> (198.punkts), </w:t>
      </w:r>
      <w:r w:rsidR="00D60347" w:rsidRPr="004B3983">
        <w:rPr>
          <w:rFonts w:eastAsia="Times New Roman" w:cs="Times New Roman"/>
          <w:szCs w:val="24"/>
        </w:rPr>
        <w:t>,,</w:t>
      </w:r>
      <w:proofErr w:type="spellStart"/>
      <w:r w:rsidR="00B90BEC" w:rsidRPr="004B3983">
        <w:rPr>
          <w:rFonts w:eastAsia="Times New Roman" w:cs="Times New Roman"/>
          <w:szCs w:val="24"/>
        </w:rPr>
        <w:t>Dallos</w:t>
      </w:r>
      <w:proofErr w:type="spellEnd"/>
      <w:r w:rsidR="00B90BEC" w:rsidRPr="004B3983">
        <w:rPr>
          <w:rFonts w:eastAsia="Times New Roman" w:cs="Times New Roman"/>
          <w:szCs w:val="24"/>
        </w:rPr>
        <w:t xml:space="preserve"> pret Ungāriju</w:t>
      </w:r>
      <w:r w:rsidR="00D60347" w:rsidRPr="004B3983">
        <w:rPr>
          <w:rFonts w:eastAsia="Times New Roman" w:cs="Times New Roman"/>
          <w:szCs w:val="24"/>
        </w:rPr>
        <w:t>”</w:t>
      </w:r>
      <w:r w:rsidR="00ED418C" w:rsidRPr="004B3983">
        <w:rPr>
          <w:rFonts w:eastAsia="Times New Roman" w:cs="Times New Roman"/>
          <w:szCs w:val="24"/>
        </w:rPr>
        <w:t xml:space="preserve"> (49.-52.punkti</w:t>
      </w:r>
      <w:r w:rsidR="00B90BEC" w:rsidRPr="004B3983">
        <w:rPr>
          <w:rFonts w:eastAsia="Times New Roman" w:cs="Times New Roman"/>
          <w:szCs w:val="24"/>
        </w:rPr>
        <w:t xml:space="preserve">), </w:t>
      </w:r>
      <w:r w:rsidR="00D60347" w:rsidRPr="004B3983">
        <w:rPr>
          <w:rFonts w:eastAsia="Times New Roman" w:cs="Times New Roman"/>
          <w:szCs w:val="24"/>
        </w:rPr>
        <w:t>,,</w:t>
      </w:r>
      <w:proofErr w:type="spellStart"/>
      <w:r w:rsidR="00B90BEC" w:rsidRPr="004B3983">
        <w:rPr>
          <w:rFonts w:eastAsia="Times New Roman" w:cs="Times New Roman"/>
          <w:szCs w:val="24"/>
        </w:rPr>
        <w:t>Sipavičius</w:t>
      </w:r>
      <w:proofErr w:type="spellEnd"/>
      <w:r w:rsidR="00B90BEC" w:rsidRPr="004B3983">
        <w:rPr>
          <w:rFonts w:eastAsia="Times New Roman" w:cs="Times New Roman"/>
          <w:szCs w:val="24"/>
        </w:rPr>
        <w:t xml:space="preserve"> pret Lietuvu</w:t>
      </w:r>
      <w:r w:rsidR="00D60347" w:rsidRPr="004B3983">
        <w:rPr>
          <w:rFonts w:eastAsia="Times New Roman" w:cs="Times New Roman"/>
          <w:szCs w:val="24"/>
        </w:rPr>
        <w:t>”</w:t>
      </w:r>
      <w:r w:rsidR="00B90BEC" w:rsidRPr="004B3983">
        <w:rPr>
          <w:rFonts w:eastAsia="Times New Roman" w:cs="Times New Roman"/>
          <w:szCs w:val="24"/>
        </w:rPr>
        <w:t xml:space="preserve"> (30.-33.punkts), </w:t>
      </w:r>
      <w:r w:rsidR="00D60347" w:rsidRPr="004B3983">
        <w:rPr>
          <w:rFonts w:eastAsia="Times New Roman" w:cs="Times New Roman"/>
          <w:szCs w:val="24"/>
        </w:rPr>
        <w:t>,,</w:t>
      </w:r>
      <w:proofErr w:type="spellStart"/>
      <w:r w:rsidR="00B90BEC" w:rsidRPr="004B3983">
        <w:rPr>
          <w:rFonts w:eastAsia="Times New Roman" w:cs="Times New Roman"/>
          <w:szCs w:val="24"/>
        </w:rPr>
        <w:t>Zhupnik</w:t>
      </w:r>
      <w:proofErr w:type="spellEnd"/>
      <w:r w:rsidR="00B90BEC" w:rsidRPr="004B3983">
        <w:rPr>
          <w:rFonts w:eastAsia="Times New Roman" w:cs="Times New Roman"/>
          <w:szCs w:val="24"/>
        </w:rPr>
        <w:t xml:space="preserve"> pret Ukrainu</w:t>
      </w:r>
      <w:r w:rsidR="00D60347" w:rsidRPr="004B3983">
        <w:rPr>
          <w:rFonts w:eastAsia="Times New Roman" w:cs="Times New Roman"/>
          <w:szCs w:val="24"/>
        </w:rPr>
        <w:t>”</w:t>
      </w:r>
      <w:r w:rsidR="00ED418C" w:rsidRPr="004B3983">
        <w:rPr>
          <w:rFonts w:eastAsia="Times New Roman" w:cs="Times New Roman"/>
          <w:szCs w:val="24"/>
        </w:rPr>
        <w:t xml:space="preserve"> (39.-43.punkti</w:t>
      </w:r>
      <w:r w:rsidR="00B90BEC" w:rsidRPr="004B3983">
        <w:rPr>
          <w:rFonts w:eastAsia="Times New Roman" w:cs="Times New Roman"/>
          <w:szCs w:val="24"/>
        </w:rPr>
        <w:t xml:space="preserve">), </w:t>
      </w:r>
      <w:r w:rsidR="00D60347" w:rsidRPr="004B3983">
        <w:rPr>
          <w:rFonts w:eastAsia="Times New Roman" w:cs="Times New Roman"/>
          <w:szCs w:val="24"/>
        </w:rPr>
        <w:t>,,</w:t>
      </w:r>
      <w:r w:rsidR="00B90BEC" w:rsidRPr="004B3983">
        <w:rPr>
          <w:rFonts w:eastAsia="Times New Roman" w:cs="Times New Roman"/>
          <w:szCs w:val="24"/>
        </w:rPr>
        <w:t>I.</w:t>
      </w:r>
      <w:r w:rsidR="004114F8" w:rsidRPr="004B3983">
        <w:rPr>
          <w:rFonts w:eastAsia="Times New Roman" w:cs="Times New Roman"/>
          <w:szCs w:val="24"/>
        </w:rPr>
        <w:t> </w:t>
      </w:r>
      <w:r w:rsidR="00B90BEC" w:rsidRPr="004B3983">
        <w:rPr>
          <w:rFonts w:eastAsia="Times New Roman" w:cs="Times New Roman"/>
          <w:szCs w:val="24"/>
        </w:rPr>
        <w:t>H. un citi pret Austriju</w:t>
      </w:r>
      <w:r w:rsidR="00D60347" w:rsidRPr="004B3983">
        <w:rPr>
          <w:rFonts w:eastAsia="Times New Roman" w:cs="Times New Roman"/>
          <w:szCs w:val="24"/>
        </w:rPr>
        <w:t>”</w:t>
      </w:r>
      <w:r w:rsidR="00B90BEC" w:rsidRPr="004B3983">
        <w:rPr>
          <w:rFonts w:eastAsia="Times New Roman" w:cs="Times New Roman"/>
          <w:i/>
          <w:szCs w:val="24"/>
        </w:rPr>
        <w:t xml:space="preserve"> </w:t>
      </w:r>
      <w:r w:rsidR="00B90BEC" w:rsidRPr="004B3983">
        <w:rPr>
          <w:rFonts w:eastAsia="Times New Roman" w:cs="Times New Roman"/>
          <w:szCs w:val="24"/>
        </w:rPr>
        <w:t xml:space="preserve">(36.-38.punkts) un norāda, ka </w:t>
      </w:r>
      <w:r w:rsidR="003F1867">
        <w:rPr>
          <w:rFonts w:eastAsia="Times New Roman" w:cs="Times New Roman"/>
          <w:szCs w:val="24"/>
        </w:rPr>
        <w:t>[pers. A]</w:t>
      </w:r>
      <w:r w:rsidR="00E126C3" w:rsidRPr="004B3983">
        <w:rPr>
          <w:rFonts w:eastAsia="Times New Roman" w:cs="Times New Roman"/>
          <w:szCs w:val="24"/>
        </w:rPr>
        <w:t xml:space="preserve"> ir notiesāts par noziedzīgu</w:t>
      </w:r>
      <w:r w:rsidR="00B90BEC" w:rsidRPr="004B3983">
        <w:rPr>
          <w:rFonts w:eastAsia="Times New Roman" w:cs="Times New Roman"/>
          <w:szCs w:val="24"/>
        </w:rPr>
        <w:t xml:space="preserve"> nodarījumu, kurā nav ticis apsūdzēts un pret šādu apsūdzību viņam bijušas liegtas tiesības aizstāvēties.</w:t>
      </w:r>
    </w:p>
    <w:p w14:paraId="1D250048" w14:textId="73FE7A4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4114F8" w:rsidRPr="004B3983">
        <w:rPr>
          <w:rFonts w:eastAsia="Times New Roman" w:cs="Times New Roman"/>
          <w:szCs w:val="24"/>
        </w:rPr>
        <w:t xml:space="preserve">.4] </w:t>
      </w:r>
      <w:r w:rsidR="00B90BEC" w:rsidRPr="004B3983">
        <w:rPr>
          <w:rFonts w:eastAsia="Times New Roman" w:cs="Times New Roman"/>
          <w:szCs w:val="24"/>
        </w:rPr>
        <w:t xml:space="preserve">Apelācijas instances tiesa, nepareizi kvalificējot </w:t>
      </w:r>
      <w:r w:rsidR="003F1867">
        <w:rPr>
          <w:rFonts w:eastAsia="Times New Roman" w:cs="Times New Roman"/>
          <w:szCs w:val="24"/>
        </w:rPr>
        <w:t>[pers. A]</w:t>
      </w:r>
      <w:r w:rsidR="00B90BEC" w:rsidRPr="004B3983">
        <w:rPr>
          <w:rFonts w:eastAsia="Times New Roman" w:cs="Times New Roman"/>
          <w:szCs w:val="24"/>
        </w:rPr>
        <w:t xml:space="preserve"> darbības apsūdzībā pēc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otrās daļas, pieļāvusi Kriminālprocesa likuma 574.panta 2.punktā norādīto Krimināllikuma pārkāpumu. Turklāt tiesa nepareizi tulkojusi arī Krimināllikuma </w:t>
      </w:r>
      <w:proofErr w:type="gramStart"/>
      <w:r w:rsidR="00B90BEC" w:rsidRPr="004B3983">
        <w:rPr>
          <w:rFonts w:eastAsia="Times New Roman" w:cs="Times New Roman"/>
          <w:szCs w:val="24"/>
        </w:rPr>
        <w:t>195.pantu</w:t>
      </w:r>
      <w:proofErr w:type="gramEnd"/>
      <w:r w:rsidR="00B90BEC" w:rsidRPr="004B3983">
        <w:rPr>
          <w:rFonts w:eastAsia="Times New Roman" w:cs="Times New Roman"/>
          <w:szCs w:val="24"/>
        </w:rPr>
        <w:t>, kas bija spēkā uz noziedzīga nodarījuma izdarīšanas brīdi.</w:t>
      </w:r>
    </w:p>
    <w:p w14:paraId="2F8888DF" w14:textId="62358C3C" w:rsidR="00B90BEC" w:rsidRPr="004B3983" w:rsidRDefault="00B90BEC" w:rsidP="00504C11">
      <w:pPr>
        <w:spacing w:after="0" w:line="276" w:lineRule="auto"/>
        <w:ind w:firstLine="720"/>
        <w:jc w:val="both"/>
        <w:rPr>
          <w:rFonts w:eastAsia="Times New Roman" w:cs="Times New Roman"/>
          <w:szCs w:val="24"/>
        </w:rPr>
      </w:pPr>
      <w:r w:rsidRPr="004B3983">
        <w:rPr>
          <w:rFonts w:eastAsia="Times New Roman" w:cs="Times New Roman"/>
          <w:szCs w:val="24"/>
        </w:rPr>
        <w:t xml:space="preserve">Aizstāvis uzskata, ka </w:t>
      </w:r>
      <w:r w:rsidR="003F1867">
        <w:rPr>
          <w:rFonts w:eastAsia="Times New Roman" w:cs="Times New Roman"/>
          <w:szCs w:val="24"/>
        </w:rPr>
        <w:t>[pers. A]</w:t>
      </w:r>
      <w:r w:rsidRPr="004B3983">
        <w:rPr>
          <w:rFonts w:eastAsia="Times New Roman" w:cs="Times New Roman"/>
          <w:szCs w:val="24"/>
        </w:rPr>
        <w:t xml:space="preserve"> ir attaisnojams apsūdzībā pēc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otrās daļas, jo nav pierādīta noziedzīgā nodarījuma objektīvā un subjektīvā puse, kā arī </w:t>
      </w:r>
      <w:r w:rsidR="003F1867">
        <w:rPr>
          <w:rFonts w:eastAsia="Times New Roman" w:cs="Times New Roman"/>
          <w:szCs w:val="24"/>
        </w:rPr>
        <w:t>[pers. A]</w:t>
      </w:r>
      <w:r w:rsidRPr="004B3983">
        <w:rPr>
          <w:rFonts w:eastAsia="Times New Roman" w:cs="Times New Roman"/>
          <w:szCs w:val="24"/>
        </w:rPr>
        <w:t xml:space="preserve"> nav Krimināllikuma </w:t>
      </w:r>
      <w:r w:rsidR="00BC584A" w:rsidRPr="004B3983">
        <w:rPr>
          <w:rFonts w:eastAsia="Times New Roman" w:cs="Times New Roman"/>
          <w:szCs w:val="24"/>
        </w:rPr>
        <w:t>195.panta speciālais subjekts. Aizstāvis n</w:t>
      </w:r>
      <w:r w:rsidRPr="004B3983">
        <w:rPr>
          <w:rFonts w:eastAsia="Times New Roman" w:cs="Times New Roman"/>
          <w:szCs w:val="24"/>
        </w:rPr>
        <w:t xml:space="preserve">orāda, ka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pirmajā daļā likuma redakcijā līdz 2004.gada 31.janvārim kriminālatbildība paredzēta par noziedzīgi iegūtu finanšu līdzekļu vai citas mantas legalizēšanu, pārkāpjot likumā noteiktās prasības un apzinoties šo līdzekļu vai mantas iegūšanas noziedzīgumu. Šī </w:t>
      </w:r>
      <w:proofErr w:type="spellStart"/>
      <w:r w:rsidRPr="004B3983">
        <w:rPr>
          <w:rFonts w:eastAsia="Times New Roman" w:cs="Times New Roman"/>
          <w:szCs w:val="24"/>
        </w:rPr>
        <w:t>blanketā</w:t>
      </w:r>
      <w:proofErr w:type="spellEnd"/>
      <w:r w:rsidRPr="004B3983">
        <w:rPr>
          <w:rFonts w:eastAsia="Times New Roman" w:cs="Times New Roman"/>
          <w:szCs w:val="24"/>
        </w:rPr>
        <w:t xml:space="preserve"> norma ir tulkojama saskaņā ar likumu ,,Par noziedzīgi iegūtu līdzekļu legalizācijas </w:t>
      </w:r>
      <w:r w:rsidR="00864F7A" w:rsidRPr="004B3983">
        <w:rPr>
          <w:rFonts w:eastAsia="Times New Roman" w:cs="Times New Roman"/>
          <w:szCs w:val="24"/>
        </w:rPr>
        <w:t xml:space="preserve">novēršanu” tā laika redakcijā. </w:t>
      </w:r>
      <w:r w:rsidRPr="004B3983">
        <w:rPr>
          <w:rFonts w:eastAsia="Times New Roman" w:cs="Times New Roman"/>
          <w:szCs w:val="24"/>
        </w:rPr>
        <w:t>Ar minētā likuma palīdzību nosakāms arī Krimināllikuma 195.panta speciālais subjekts.  Pirm</w:t>
      </w:r>
      <w:r w:rsidR="00BC584A" w:rsidRPr="004B3983">
        <w:rPr>
          <w:rFonts w:eastAsia="Times New Roman" w:cs="Times New Roman"/>
          <w:szCs w:val="24"/>
        </w:rPr>
        <w:t xml:space="preserve">ās instances tiesa, </w:t>
      </w:r>
      <w:r w:rsidRPr="004B3983">
        <w:rPr>
          <w:rFonts w:eastAsia="Times New Roman" w:cs="Times New Roman"/>
          <w:szCs w:val="24"/>
        </w:rPr>
        <w:t>kam piekritusi apelācijas instances tiesa, atsaukusies uz J. </w:t>
      </w:r>
      <w:proofErr w:type="spellStart"/>
      <w:r w:rsidRPr="004B3983">
        <w:rPr>
          <w:rFonts w:eastAsia="Times New Roman" w:cs="Times New Roman"/>
          <w:szCs w:val="24"/>
        </w:rPr>
        <w:t>Jurisa</w:t>
      </w:r>
      <w:proofErr w:type="spellEnd"/>
      <w:r w:rsidRPr="004B3983">
        <w:rPr>
          <w:rFonts w:eastAsia="Times New Roman" w:cs="Times New Roman"/>
          <w:szCs w:val="24"/>
        </w:rPr>
        <w:t xml:space="preserve"> promocijas darbā paustajām atziņām, kur</w:t>
      </w:r>
      <w:r w:rsidR="00D275AE" w:rsidRPr="004B3983">
        <w:rPr>
          <w:rFonts w:eastAsia="Times New Roman" w:cs="Times New Roman"/>
          <w:szCs w:val="24"/>
        </w:rPr>
        <w:t xml:space="preserve">ās norādīts, ka, lai gan likuma </w:t>
      </w:r>
      <w:r w:rsidRPr="004B3983">
        <w:rPr>
          <w:rFonts w:eastAsia="Times New Roman" w:cs="Times New Roman"/>
          <w:szCs w:val="24"/>
        </w:rPr>
        <w:t>,,Par noziedzīgi iegūtu līdzekļu legalizācijas novēršanu” 2.pantā savulaik minētās personas šā likuma izpratnē bija īpaši subjekti, tomēr minētā norma nenoteica Krimināllikuma 195.pantā ietvertā noziedzīgā nodarīj</w:t>
      </w:r>
      <w:r w:rsidR="00864F7A" w:rsidRPr="004B3983">
        <w:rPr>
          <w:rFonts w:eastAsia="Times New Roman" w:cs="Times New Roman"/>
          <w:szCs w:val="24"/>
        </w:rPr>
        <w:t xml:space="preserve">uma subjektu. </w:t>
      </w:r>
      <w:r w:rsidRPr="004B3983">
        <w:rPr>
          <w:rFonts w:eastAsia="Times New Roman" w:cs="Times New Roman"/>
          <w:szCs w:val="24"/>
        </w:rPr>
        <w:t xml:space="preserve">Aizstāvis norāda, ka </w:t>
      </w:r>
      <w:r w:rsidR="003F1867">
        <w:rPr>
          <w:rFonts w:eastAsia="Times New Roman" w:cs="Times New Roman"/>
          <w:szCs w:val="24"/>
        </w:rPr>
        <w:t>[pers. A]</w:t>
      </w:r>
      <w:r w:rsidRPr="004B3983">
        <w:rPr>
          <w:rFonts w:eastAsia="Times New Roman" w:cs="Times New Roman"/>
          <w:szCs w:val="24"/>
        </w:rPr>
        <w:t xml:space="preserve"> nevar tikt atzīts par Krimināllikuma 195.panta speciālo subjektu – šī nozieguma izdarītāju, jo apsūdzība viņam celta un notiesāts viņš ir kā noziedzīgi iegūtu līdzekļu legalizācijas izdarītājs, nevis līdzdalībnieks – tās organizētājs, uzkūdītājs un atbalstītājs. Aizstāvis atsaucas uz Augstākās tiesas lēmumā lietā Nr. SKK-544/2013 secināto un norāda, ka apsūdzībā, kvalificējot noziedzīgo nodarījumu</w:t>
      </w:r>
      <w:r w:rsidR="00DC78CB" w:rsidRPr="004B3983">
        <w:rPr>
          <w:rFonts w:eastAsia="Times New Roman" w:cs="Times New Roman"/>
          <w:szCs w:val="24"/>
        </w:rPr>
        <w:t xml:space="preserve"> pēc Krimināllikuma 195.panta otrās daļas</w:t>
      </w:r>
      <w:r w:rsidRPr="004B3983">
        <w:rPr>
          <w:rFonts w:eastAsia="Times New Roman" w:cs="Times New Roman"/>
          <w:szCs w:val="24"/>
        </w:rPr>
        <w:t>, b</w:t>
      </w:r>
      <w:r w:rsidR="00B7400F" w:rsidRPr="004B3983">
        <w:rPr>
          <w:rFonts w:eastAsia="Times New Roman" w:cs="Times New Roman"/>
          <w:szCs w:val="24"/>
        </w:rPr>
        <w:t xml:space="preserve">ija jānorāda </w:t>
      </w:r>
      <w:r w:rsidRPr="004B3983">
        <w:rPr>
          <w:rFonts w:eastAsia="Times New Roman" w:cs="Times New Roman"/>
          <w:szCs w:val="24"/>
        </w:rPr>
        <w:t xml:space="preserve">uz konkrētiem likuma ,,Par noziedzīgi iegūtu līdzekļu legalizācijas novēršanu” pārkāpumiem. Līdz ar to </w:t>
      </w:r>
      <w:r w:rsidR="003F1867">
        <w:rPr>
          <w:rFonts w:eastAsia="Times New Roman" w:cs="Times New Roman"/>
          <w:szCs w:val="24"/>
        </w:rPr>
        <w:t>[pers. A]</w:t>
      </w:r>
      <w:r w:rsidRPr="004B3983">
        <w:rPr>
          <w:rFonts w:eastAsia="Times New Roman" w:cs="Times New Roman"/>
          <w:szCs w:val="24"/>
        </w:rPr>
        <w:t xml:space="preserve"> inkriminētais noziedzīgais nodarījums nav kvalificēts atbilstoši Krimināllikuma 195.panta disp</w:t>
      </w:r>
      <w:r w:rsidR="00B7400F" w:rsidRPr="004B3983">
        <w:rPr>
          <w:rFonts w:eastAsia="Times New Roman" w:cs="Times New Roman"/>
          <w:szCs w:val="24"/>
        </w:rPr>
        <w:t xml:space="preserve">ozīcijā norādītajam, jo </w:t>
      </w:r>
      <w:r w:rsidR="004E5C52">
        <w:rPr>
          <w:rFonts w:eastAsia="Times New Roman" w:cs="Times New Roman"/>
          <w:szCs w:val="24"/>
        </w:rPr>
        <w:t xml:space="preserve">minētā dispozīcija ir </w:t>
      </w:r>
      <w:proofErr w:type="spellStart"/>
      <w:r w:rsidR="004E5C52">
        <w:rPr>
          <w:rFonts w:eastAsia="Times New Roman" w:cs="Times New Roman"/>
          <w:szCs w:val="24"/>
        </w:rPr>
        <w:t>blanketa</w:t>
      </w:r>
      <w:proofErr w:type="spellEnd"/>
      <w:r w:rsidR="004E5C52">
        <w:rPr>
          <w:rFonts w:eastAsia="Times New Roman" w:cs="Times New Roman"/>
          <w:szCs w:val="24"/>
        </w:rPr>
        <w:t xml:space="preserve"> norma.</w:t>
      </w:r>
    </w:p>
    <w:p w14:paraId="23F7AE20"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1E18AD" w:rsidRPr="004B3983">
        <w:rPr>
          <w:rFonts w:eastAsia="Times New Roman" w:cs="Times New Roman"/>
          <w:szCs w:val="24"/>
        </w:rPr>
        <w:t xml:space="preserve">.5] </w:t>
      </w:r>
      <w:r w:rsidR="00B90BEC" w:rsidRPr="004B3983">
        <w:rPr>
          <w:rFonts w:eastAsia="Times New Roman" w:cs="Times New Roman"/>
          <w:szCs w:val="24"/>
        </w:rPr>
        <w:t>Apelācijas instances tiesa motīvu daļā nav izvērtējusi</w:t>
      </w:r>
      <w:proofErr w:type="gramStart"/>
      <w:r w:rsidR="00B90BEC" w:rsidRPr="004B3983">
        <w:rPr>
          <w:rFonts w:eastAsia="Times New Roman" w:cs="Times New Roman"/>
          <w:szCs w:val="24"/>
        </w:rPr>
        <w:t xml:space="preserve"> un</w:t>
      </w:r>
      <w:proofErr w:type="gramEnd"/>
      <w:r w:rsidR="00B90BEC" w:rsidRPr="004B3983">
        <w:rPr>
          <w:rFonts w:eastAsia="Times New Roman" w:cs="Times New Roman"/>
          <w:szCs w:val="24"/>
        </w:rPr>
        <w:t xml:space="preserve"> atspēkojusi aizstāvja V. Klotiņa apelāci</w:t>
      </w:r>
      <w:r w:rsidR="00BC584A" w:rsidRPr="004B3983">
        <w:rPr>
          <w:rFonts w:eastAsia="Times New Roman" w:cs="Times New Roman"/>
          <w:szCs w:val="24"/>
        </w:rPr>
        <w:t>jas sūdzības argumentus</w:t>
      </w:r>
      <w:r w:rsidR="00B90BEC" w:rsidRPr="004B3983">
        <w:rPr>
          <w:rFonts w:eastAsia="Times New Roman" w:cs="Times New Roman"/>
          <w:szCs w:val="24"/>
        </w:rPr>
        <w:t>, ka:</w:t>
      </w:r>
    </w:p>
    <w:p w14:paraId="6FDFD6AB" w14:textId="5C04DDBC" w:rsidR="00B90BEC" w:rsidRPr="004B3983" w:rsidRDefault="00B90BEC" w:rsidP="00B90BEC">
      <w:pPr>
        <w:numPr>
          <w:ilvl w:val="0"/>
          <w:numId w:val="17"/>
        </w:numPr>
        <w:spacing w:after="0" w:line="276" w:lineRule="auto"/>
        <w:contextualSpacing/>
        <w:jc w:val="both"/>
        <w:rPr>
          <w:rFonts w:eastAsia="Times New Roman" w:cs="Times New Roman"/>
          <w:szCs w:val="24"/>
        </w:rPr>
      </w:pPr>
      <w:r w:rsidRPr="004B3983">
        <w:rPr>
          <w:rFonts w:eastAsia="Times New Roman" w:cs="Times New Roman"/>
          <w:szCs w:val="24"/>
        </w:rPr>
        <w:t xml:space="preserve"> </w:t>
      </w:r>
      <w:r w:rsidR="003F1867">
        <w:rPr>
          <w:rFonts w:eastAsia="Times New Roman" w:cs="Times New Roman"/>
          <w:szCs w:val="24"/>
        </w:rPr>
        <w:t>[pers. A]</w:t>
      </w:r>
      <w:r w:rsidR="00DC78CB" w:rsidRPr="004B3983">
        <w:rPr>
          <w:rFonts w:eastAsia="Times New Roman" w:cs="Times New Roman"/>
          <w:szCs w:val="24"/>
        </w:rPr>
        <w:t xml:space="preserve"> un </w:t>
      </w:r>
      <w:r w:rsidR="00304DF5">
        <w:rPr>
          <w:rFonts w:eastAsia="Times New Roman" w:cs="Times New Roman"/>
          <w:szCs w:val="24"/>
        </w:rPr>
        <w:t>[pers. D]</w:t>
      </w:r>
      <w:r w:rsidR="00DC78CB" w:rsidRPr="004B3983">
        <w:rPr>
          <w:rFonts w:eastAsia="Times New Roman" w:cs="Times New Roman"/>
          <w:szCs w:val="24"/>
        </w:rPr>
        <w:t xml:space="preserve"> vienošanā</w:t>
      </w:r>
      <w:r w:rsidRPr="004B3983">
        <w:rPr>
          <w:rFonts w:eastAsia="Times New Roman" w:cs="Times New Roman"/>
          <w:szCs w:val="24"/>
        </w:rPr>
        <w:t xml:space="preserve">s par KML 50% akciju nodošanu </w:t>
      </w:r>
      <w:r w:rsidR="00304DF5">
        <w:rPr>
          <w:rFonts w:eastAsia="Times New Roman" w:cs="Times New Roman"/>
          <w:szCs w:val="24"/>
        </w:rPr>
        <w:t>[pers. AC]</w:t>
      </w:r>
      <w:r w:rsidRPr="004B3983">
        <w:rPr>
          <w:rFonts w:eastAsia="Times New Roman" w:cs="Times New Roman"/>
          <w:szCs w:val="24"/>
        </w:rPr>
        <w:t xml:space="preserve"> nevar tikt uzs</w:t>
      </w:r>
      <w:r w:rsidR="00D275AE" w:rsidRPr="004B3983">
        <w:rPr>
          <w:rFonts w:eastAsia="Times New Roman" w:cs="Times New Roman"/>
          <w:szCs w:val="24"/>
        </w:rPr>
        <w:t xml:space="preserve">katīta par noziedzīgu, jo </w:t>
      </w:r>
      <w:r w:rsidR="00304DF5">
        <w:rPr>
          <w:rFonts w:eastAsia="Times New Roman" w:cs="Times New Roman"/>
          <w:szCs w:val="24"/>
        </w:rPr>
        <w:t>[pers. AC]</w:t>
      </w:r>
      <w:r w:rsidRPr="004B3983">
        <w:rPr>
          <w:rFonts w:eastAsia="Times New Roman" w:cs="Times New Roman"/>
          <w:szCs w:val="24"/>
        </w:rPr>
        <w:t xml:space="preserve"> nebija noziedzīga nodoma izkrāpt LVRTC mantu, kas norāda uz krāpšanas nodoma neesamību </w:t>
      </w:r>
      <w:r w:rsidR="003F1867">
        <w:rPr>
          <w:rFonts w:eastAsia="Times New Roman" w:cs="Times New Roman"/>
          <w:szCs w:val="24"/>
        </w:rPr>
        <w:t>[pers. A]</w:t>
      </w:r>
      <w:r w:rsidRPr="004B3983">
        <w:rPr>
          <w:rFonts w:eastAsia="Times New Roman" w:cs="Times New Roman"/>
          <w:szCs w:val="24"/>
        </w:rPr>
        <w:t xml:space="preserve"> un </w:t>
      </w:r>
      <w:r w:rsidR="00304DF5">
        <w:rPr>
          <w:rFonts w:eastAsia="Times New Roman" w:cs="Times New Roman"/>
          <w:szCs w:val="24"/>
        </w:rPr>
        <w:t>[pers. D]</w:t>
      </w:r>
      <w:r w:rsidRPr="004B3983">
        <w:rPr>
          <w:rFonts w:eastAsia="Times New Roman" w:cs="Times New Roman"/>
          <w:szCs w:val="24"/>
        </w:rPr>
        <w:t xml:space="preserve">; </w:t>
      </w:r>
    </w:p>
    <w:p w14:paraId="793B3E2D" w14:textId="77777777" w:rsidR="00B90BEC" w:rsidRPr="004B3983" w:rsidRDefault="00B90BEC" w:rsidP="00B90BEC">
      <w:pPr>
        <w:numPr>
          <w:ilvl w:val="0"/>
          <w:numId w:val="17"/>
        </w:numPr>
        <w:spacing w:after="0" w:line="276" w:lineRule="auto"/>
        <w:contextualSpacing/>
        <w:jc w:val="both"/>
        <w:rPr>
          <w:rFonts w:eastAsia="Times New Roman" w:cs="Times New Roman"/>
          <w:szCs w:val="24"/>
        </w:rPr>
      </w:pPr>
      <w:proofErr w:type="gramStart"/>
      <w:r w:rsidRPr="004B3983">
        <w:rPr>
          <w:rFonts w:eastAsia="Times New Roman" w:cs="Times New Roman"/>
          <w:szCs w:val="24"/>
        </w:rPr>
        <w:t>1999.gadā</w:t>
      </w:r>
      <w:proofErr w:type="gramEnd"/>
      <w:r w:rsidRPr="004B3983">
        <w:rPr>
          <w:rFonts w:eastAsia="Times New Roman" w:cs="Times New Roman"/>
          <w:szCs w:val="24"/>
        </w:rPr>
        <w:t xml:space="preserve"> nodoms izkrāpt LVRTC finanšu līdzekļus, izmantojot DTV ieviešanas faktu,  nevarēja rasties nevienai personai, jo DTV ieviešana par LVRTC uzdevumu kļuva tikai vairākus gadus vēlāk;</w:t>
      </w:r>
    </w:p>
    <w:p w14:paraId="70CD3F74" w14:textId="62821D58" w:rsidR="00B90BEC" w:rsidRPr="004B3983" w:rsidRDefault="00182916" w:rsidP="00B90BEC">
      <w:pPr>
        <w:numPr>
          <w:ilvl w:val="0"/>
          <w:numId w:val="17"/>
        </w:numPr>
        <w:spacing w:after="0" w:line="276" w:lineRule="auto"/>
        <w:contextualSpacing/>
        <w:jc w:val="both"/>
        <w:rPr>
          <w:rFonts w:eastAsia="Times New Roman" w:cs="Times New Roman"/>
          <w:szCs w:val="24"/>
        </w:rPr>
      </w:pPr>
      <w:r w:rsidRPr="004B3983">
        <w:rPr>
          <w:rFonts w:eastAsia="Times New Roman" w:cs="Times New Roman"/>
          <w:szCs w:val="24"/>
        </w:rPr>
        <w:t xml:space="preserve"> lietā nav pierādīts, ka </w:t>
      </w:r>
      <w:r w:rsidR="003F1867">
        <w:rPr>
          <w:rFonts w:eastAsia="Times New Roman" w:cs="Times New Roman"/>
          <w:szCs w:val="24"/>
        </w:rPr>
        <w:t>[pers. A]</w:t>
      </w:r>
      <w:r w:rsidR="00B90BEC" w:rsidRPr="004B3983">
        <w:rPr>
          <w:rFonts w:eastAsia="Times New Roman" w:cs="Times New Roman"/>
          <w:szCs w:val="24"/>
        </w:rPr>
        <w:t xml:space="preserve"> devis norādījumus</w:t>
      </w:r>
      <w:r w:rsidR="00304DF5">
        <w:rPr>
          <w:rFonts w:eastAsia="Times New Roman" w:cs="Times New Roman"/>
          <w:szCs w:val="24"/>
        </w:rPr>
        <w:t xml:space="preserve"> </w:t>
      </w:r>
      <w:r w:rsidR="00E152DE">
        <w:rPr>
          <w:rFonts w:eastAsia="Times New Roman" w:cs="Times New Roman"/>
          <w:szCs w:val="24"/>
        </w:rPr>
        <w:t>[pers. V</w:t>
      </w:r>
      <w:r w:rsidR="00304DF5">
        <w:rPr>
          <w:rFonts w:eastAsia="Times New Roman" w:cs="Times New Roman"/>
          <w:szCs w:val="24"/>
        </w:rPr>
        <w:t>]</w:t>
      </w:r>
      <w:r w:rsidR="001E18AD" w:rsidRPr="004B3983">
        <w:rPr>
          <w:rFonts w:eastAsia="Times New Roman" w:cs="Times New Roman"/>
          <w:szCs w:val="24"/>
        </w:rPr>
        <w:t xml:space="preserve"> (</w:t>
      </w:r>
      <w:r w:rsidR="00304DF5">
        <w:rPr>
          <w:rFonts w:eastAsia="Times New Roman" w:cs="Times New Roman"/>
          <w:i/>
          <w:szCs w:val="24"/>
        </w:rPr>
        <w:t>pers. V]</w:t>
      </w:r>
      <w:r w:rsidR="001E18AD" w:rsidRPr="004B3983">
        <w:rPr>
          <w:rFonts w:eastAsia="Times New Roman" w:cs="Times New Roman"/>
          <w:szCs w:val="24"/>
        </w:rPr>
        <w:t>)</w:t>
      </w:r>
      <w:r w:rsidR="00B90BEC" w:rsidRPr="004B3983">
        <w:rPr>
          <w:rFonts w:eastAsia="Times New Roman" w:cs="Times New Roman"/>
          <w:szCs w:val="24"/>
        </w:rPr>
        <w:t>;</w:t>
      </w:r>
    </w:p>
    <w:p w14:paraId="0D082FC4" w14:textId="5126632A" w:rsidR="00B90BEC" w:rsidRPr="004B3983" w:rsidRDefault="003F1867" w:rsidP="00B90BEC">
      <w:pPr>
        <w:numPr>
          <w:ilvl w:val="0"/>
          <w:numId w:val="17"/>
        </w:numPr>
        <w:spacing w:after="0" w:line="276" w:lineRule="auto"/>
        <w:contextualSpacing/>
        <w:jc w:val="both"/>
        <w:rPr>
          <w:rFonts w:eastAsia="Times New Roman" w:cs="Times New Roman"/>
          <w:szCs w:val="24"/>
        </w:rPr>
      </w:pPr>
      <w:r>
        <w:rPr>
          <w:rFonts w:eastAsia="Times New Roman" w:cs="Times New Roman"/>
          <w:szCs w:val="24"/>
        </w:rPr>
        <w:t>[pers. A]</w:t>
      </w:r>
      <w:r w:rsidR="00B90BEC" w:rsidRPr="004B3983">
        <w:rPr>
          <w:rFonts w:eastAsia="Times New Roman" w:cs="Times New Roman"/>
          <w:szCs w:val="24"/>
        </w:rPr>
        <w:t xml:space="preserve"> klātbūtne sanāksmē nav vērtējama</w:t>
      </w:r>
      <w:proofErr w:type="gramStart"/>
      <w:r w:rsidR="00B90BEC" w:rsidRPr="004B3983">
        <w:rPr>
          <w:rFonts w:eastAsia="Times New Roman" w:cs="Times New Roman"/>
          <w:szCs w:val="24"/>
        </w:rPr>
        <w:t xml:space="preserve"> kā noziedzīga</w:t>
      </w:r>
      <w:proofErr w:type="gramEnd"/>
      <w:r w:rsidR="00B90BEC" w:rsidRPr="004B3983">
        <w:rPr>
          <w:rFonts w:eastAsia="Times New Roman" w:cs="Times New Roman"/>
          <w:szCs w:val="24"/>
        </w:rPr>
        <w:t>;</w:t>
      </w:r>
    </w:p>
    <w:p w14:paraId="0E1D37F7" w14:textId="355EE1F4" w:rsidR="00B90BEC" w:rsidRPr="004B3983" w:rsidRDefault="00A15F69" w:rsidP="00B90BEC">
      <w:pPr>
        <w:numPr>
          <w:ilvl w:val="0"/>
          <w:numId w:val="17"/>
        </w:numPr>
        <w:spacing w:after="0" w:line="276" w:lineRule="auto"/>
        <w:contextualSpacing/>
        <w:jc w:val="both"/>
        <w:rPr>
          <w:rFonts w:eastAsia="Times New Roman" w:cs="Times New Roman"/>
          <w:szCs w:val="24"/>
        </w:rPr>
      </w:pPr>
      <w:r>
        <w:rPr>
          <w:rFonts w:eastAsia="Times New Roman" w:cs="Times New Roman"/>
          <w:szCs w:val="24"/>
        </w:rPr>
        <w:t>ar DTV ieviešanas L</w:t>
      </w:r>
      <w:r w:rsidR="00B90BEC" w:rsidRPr="004B3983">
        <w:rPr>
          <w:rFonts w:eastAsia="Times New Roman" w:cs="Times New Roman"/>
          <w:szCs w:val="24"/>
        </w:rPr>
        <w:t>īguma noslēgšanu ir iegūta tikai saistību ties</w:t>
      </w:r>
      <w:r>
        <w:rPr>
          <w:rFonts w:eastAsia="Times New Roman" w:cs="Times New Roman"/>
          <w:szCs w:val="24"/>
        </w:rPr>
        <w:t>ība, tas ir, tiesība prasīt ar L</w:t>
      </w:r>
      <w:r w:rsidR="00B90BEC" w:rsidRPr="004B3983">
        <w:rPr>
          <w:rFonts w:eastAsia="Times New Roman" w:cs="Times New Roman"/>
          <w:szCs w:val="24"/>
        </w:rPr>
        <w:t>īgumu pielīgto saistību izpildi, nevis iegūtas tiesības uz DLRTC fi</w:t>
      </w:r>
      <w:r>
        <w:rPr>
          <w:rFonts w:eastAsia="Times New Roman" w:cs="Times New Roman"/>
          <w:szCs w:val="24"/>
        </w:rPr>
        <w:t>nanšu līdzekļiem un līdz ar to L</w:t>
      </w:r>
      <w:r w:rsidR="00B90BEC" w:rsidRPr="004B3983">
        <w:rPr>
          <w:rFonts w:eastAsia="Times New Roman" w:cs="Times New Roman"/>
          <w:szCs w:val="24"/>
        </w:rPr>
        <w:t xml:space="preserve">īguma noslēgšanas brīdī krāpšana nevar tikt uzskatīta par pabeigtu. </w:t>
      </w:r>
    </w:p>
    <w:p w14:paraId="11F8B655" w14:textId="0EF6B466"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1E18AD" w:rsidRPr="004B3983">
        <w:rPr>
          <w:rFonts w:eastAsia="Times New Roman" w:cs="Times New Roman"/>
          <w:szCs w:val="24"/>
        </w:rPr>
        <w:t xml:space="preserve">.6] </w:t>
      </w:r>
      <w:r w:rsidR="00BC584A" w:rsidRPr="004B3983">
        <w:rPr>
          <w:rFonts w:eastAsia="Times New Roman" w:cs="Times New Roman"/>
          <w:szCs w:val="24"/>
        </w:rPr>
        <w:t>Apelācijas instances tiesa</w:t>
      </w:r>
      <w:r w:rsidR="00B90BEC" w:rsidRPr="004B3983">
        <w:rPr>
          <w:rFonts w:eastAsia="Times New Roman" w:cs="Times New Roman"/>
          <w:szCs w:val="24"/>
        </w:rPr>
        <w:t xml:space="preserve"> sprieduma aprakstošajā daļā, konstatējot, ka </w:t>
      </w:r>
      <w:r w:rsidR="003F1867">
        <w:rPr>
          <w:rFonts w:eastAsia="Times New Roman" w:cs="Times New Roman"/>
          <w:szCs w:val="24"/>
        </w:rPr>
        <w:t>[pers. A]</w:t>
      </w:r>
      <w:r w:rsidR="00B90BEC" w:rsidRPr="004B3983">
        <w:rPr>
          <w:rFonts w:eastAsia="Times New Roman" w:cs="Times New Roman"/>
          <w:szCs w:val="24"/>
        </w:rPr>
        <w:t xml:space="preserve"> organizēja krāpšanas izdarīšanu, nav izvērtējusi un atspēkojusi aizstāvja V. Klotiņa apelācijas sūdzības motīvu</w:t>
      </w:r>
      <w:r w:rsidR="00D25B7B" w:rsidRPr="004B3983">
        <w:rPr>
          <w:rFonts w:eastAsia="Times New Roman" w:cs="Times New Roman"/>
          <w:szCs w:val="24"/>
        </w:rPr>
        <w:t>s</w:t>
      </w:r>
      <w:r w:rsidR="00EF302D" w:rsidRPr="004B3983">
        <w:rPr>
          <w:rFonts w:eastAsia="Times New Roman" w:cs="Times New Roman"/>
          <w:szCs w:val="24"/>
        </w:rPr>
        <w:t xml:space="preserve"> </w:t>
      </w:r>
      <w:r w:rsidR="00B90BEC" w:rsidRPr="004B3983">
        <w:rPr>
          <w:rFonts w:eastAsia="Times New Roman" w:cs="Times New Roman"/>
          <w:szCs w:val="24"/>
        </w:rPr>
        <w:t>daļā par to, ka:</w:t>
      </w:r>
    </w:p>
    <w:p w14:paraId="0D7785D1" w14:textId="77777777" w:rsidR="00B90BEC" w:rsidRPr="004B3983" w:rsidRDefault="00B90BEC" w:rsidP="00B90BEC">
      <w:pPr>
        <w:numPr>
          <w:ilvl w:val="0"/>
          <w:numId w:val="17"/>
        </w:numPr>
        <w:spacing w:after="0" w:line="276" w:lineRule="auto"/>
        <w:contextualSpacing/>
        <w:jc w:val="both"/>
        <w:rPr>
          <w:rFonts w:eastAsia="Times New Roman" w:cs="Times New Roman"/>
          <w:szCs w:val="24"/>
        </w:rPr>
      </w:pPr>
      <w:r w:rsidRPr="004B3983">
        <w:rPr>
          <w:rFonts w:eastAsia="Times New Roman" w:cs="Times New Roman"/>
          <w:szCs w:val="24"/>
        </w:rPr>
        <w:t>noziedzīga nodarījuma organizētāja darbībām jābūt saistītām tikai ar noziedzīgā nodarījuma izdarītāju;</w:t>
      </w:r>
    </w:p>
    <w:p w14:paraId="3D555979" w14:textId="63F1A1BE" w:rsidR="00B90BEC" w:rsidRPr="004B3983" w:rsidRDefault="003F1867" w:rsidP="00B90BEC">
      <w:pPr>
        <w:numPr>
          <w:ilvl w:val="0"/>
          <w:numId w:val="17"/>
        </w:numPr>
        <w:spacing w:after="0" w:line="276" w:lineRule="auto"/>
        <w:contextualSpacing/>
        <w:jc w:val="both"/>
        <w:rPr>
          <w:rFonts w:eastAsia="Times New Roman" w:cs="Times New Roman"/>
          <w:szCs w:val="24"/>
        </w:rPr>
      </w:pPr>
      <w:r>
        <w:rPr>
          <w:rFonts w:eastAsia="Times New Roman" w:cs="Times New Roman"/>
          <w:szCs w:val="24"/>
        </w:rPr>
        <w:t>[pers. A]</w:t>
      </w:r>
      <w:r w:rsidR="00B90BEC" w:rsidRPr="004B3983">
        <w:rPr>
          <w:rFonts w:eastAsia="Times New Roman" w:cs="Times New Roman"/>
          <w:szCs w:val="24"/>
        </w:rPr>
        <w:t xml:space="preserve"> apsūdzībā inkriminētās darbības neatbilst krāpšanas organizētāja pazīmēm. Aizstāvis kasācijas sūdzībā sniedz visu apelācijas instances tiesas spriedumā </w:t>
      </w:r>
      <w:r>
        <w:rPr>
          <w:rFonts w:eastAsia="Times New Roman" w:cs="Times New Roman"/>
          <w:szCs w:val="24"/>
        </w:rPr>
        <w:t>[pers. A]</w:t>
      </w:r>
      <w:r w:rsidR="00D66E8B" w:rsidRPr="004B3983">
        <w:rPr>
          <w:rFonts w:eastAsia="Times New Roman" w:cs="Times New Roman"/>
          <w:szCs w:val="24"/>
        </w:rPr>
        <w:t xml:space="preserve"> inkriminēto darbību atbilstību</w:t>
      </w:r>
      <w:r w:rsidR="00B90BEC" w:rsidRPr="004B3983">
        <w:rPr>
          <w:rFonts w:eastAsia="Times New Roman" w:cs="Times New Roman"/>
          <w:szCs w:val="24"/>
        </w:rPr>
        <w:t xml:space="preserve"> krāpšanas organizētāja pazīmēm, </w:t>
      </w:r>
      <w:r w:rsidR="00E126C3" w:rsidRPr="004B3983">
        <w:rPr>
          <w:rFonts w:eastAsia="Times New Roman" w:cs="Times New Roman"/>
          <w:szCs w:val="24"/>
        </w:rPr>
        <w:t xml:space="preserve">plašu </w:t>
      </w:r>
      <w:r w:rsidR="00864F7A" w:rsidRPr="004B3983">
        <w:rPr>
          <w:rFonts w:eastAsia="Times New Roman" w:cs="Times New Roman"/>
          <w:szCs w:val="24"/>
        </w:rPr>
        <w:t>izvērtējumu, proti,</w:t>
      </w:r>
      <w:r w:rsidR="00B90BEC" w:rsidRPr="004B3983">
        <w:rPr>
          <w:rFonts w:eastAsia="Times New Roman" w:cs="Times New Roman"/>
          <w:szCs w:val="24"/>
        </w:rPr>
        <w:t xml:space="preserve"> </w:t>
      </w:r>
      <w:r w:rsidR="00ED418C" w:rsidRPr="004B3983">
        <w:rPr>
          <w:rFonts w:eastAsia="Times New Roman" w:cs="Times New Roman"/>
          <w:szCs w:val="24"/>
        </w:rPr>
        <w:t xml:space="preserve">to, </w:t>
      </w:r>
      <w:r w:rsidR="00B90BEC" w:rsidRPr="004B3983">
        <w:rPr>
          <w:rFonts w:eastAsia="Times New Roman" w:cs="Times New Roman"/>
          <w:szCs w:val="24"/>
        </w:rPr>
        <w:t xml:space="preserve">ka </w:t>
      </w:r>
      <w:r>
        <w:rPr>
          <w:rFonts w:eastAsia="Times New Roman" w:cs="Times New Roman"/>
          <w:szCs w:val="24"/>
        </w:rPr>
        <w:t>[pers. A]</w:t>
      </w:r>
      <w:r w:rsidR="00B90BEC" w:rsidRPr="004B3983">
        <w:rPr>
          <w:rFonts w:eastAsia="Times New Roman" w:cs="Times New Roman"/>
          <w:szCs w:val="24"/>
        </w:rPr>
        <w:t xml:space="preserve"> nav iesaistījies citas personas krāpšanas izdarīšanā, nevienu personu nav uzkūdījis aktīvi piedalīties krāpšanā, nav izstrādājis krāpšanas noziedzīgo plānu, nav nodrošinājis noziedzīgā nodarījuma izdarītājus ar nepieciešamo informāciju, nav apvienojis noziedzīgā nodarījuma izdarītājus, vadot un koordinējot viņu rīcību, nav atbalstījis krāpšanas izdarīšanu, nav devis padomus</w:t>
      </w:r>
      <w:r w:rsidR="00182916" w:rsidRPr="004B3983">
        <w:rPr>
          <w:rFonts w:eastAsia="Times New Roman" w:cs="Times New Roman"/>
          <w:szCs w:val="24"/>
        </w:rPr>
        <w:t xml:space="preserve">, </w:t>
      </w:r>
      <w:r w:rsidR="00B90BEC" w:rsidRPr="004B3983">
        <w:rPr>
          <w:rFonts w:eastAsia="Times New Roman" w:cs="Times New Roman"/>
          <w:szCs w:val="24"/>
        </w:rPr>
        <w:t xml:space="preserve"> norādījumus</w:t>
      </w:r>
      <w:r w:rsidR="00E126C3" w:rsidRPr="004B3983">
        <w:rPr>
          <w:rFonts w:eastAsia="Times New Roman" w:cs="Times New Roman"/>
          <w:szCs w:val="24"/>
        </w:rPr>
        <w:t xml:space="preserve"> un līdzekļus</w:t>
      </w:r>
      <w:r w:rsidR="00B90BEC" w:rsidRPr="004B3983">
        <w:rPr>
          <w:rFonts w:eastAsia="Times New Roman" w:cs="Times New Roman"/>
          <w:szCs w:val="24"/>
        </w:rPr>
        <w:t>, lai</w:t>
      </w:r>
      <w:r w:rsidR="00E126C3" w:rsidRPr="004B3983">
        <w:rPr>
          <w:rFonts w:eastAsia="Times New Roman" w:cs="Times New Roman"/>
          <w:szCs w:val="24"/>
        </w:rPr>
        <w:t xml:space="preserve"> veicinātu krāpšanas izdarīšanu</w:t>
      </w:r>
      <w:r w:rsidR="00B90BEC" w:rsidRPr="004B3983">
        <w:rPr>
          <w:rFonts w:eastAsia="Times New Roman" w:cs="Times New Roman"/>
          <w:szCs w:val="24"/>
        </w:rPr>
        <w:t xml:space="preserve">; </w:t>
      </w:r>
    </w:p>
    <w:p w14:paraId="0E5659CA" w14:textId="77777777" w:rsidR="00B90BEC" w:rsidRPr="004B3983" w:rsidRDefault="00B90BEC" w:rsidP="00B90BEC">
      <w:pPr>
        <w:numPr>
          <w:ilvl w:val="0"/>
          <w:numId w:val="17"/>
        </w:numPr>
        <w:spacing w:after="0" w:line="276" w:lineRule="auto"/>
        <w:contextualSpacing/>
        <w:jc w:val="both"/>
        <w:rPr>
          <w:rFonts w:eastAsia="Times New Roman" w:cs="Times New Roman"/>
          <w:szCs w:val="24"/>
        </w:rPr>
      </w:pPr>
      <w:r w:rsidRPr="004B3983">
        <w:rPr>
          <w:rFonts w:eastAsia="Times New Roman" w:cs="Times New Roman"/>
          <w:szCs w:val="24"/>
        </w:rPr>
        <w:t>tikai noziedzīga nodarījuma tiešie izdarītāji var apvienoties grupā pēc iepriekšējas vienošanās noziedzīga nodarījuma izdarīšanai;</w:t>
      </w:r>
    </w:p>
    <w:p w14:paraId="21BF6444" w14:textId="140F1101" w:rsidR="00B90BEC" w:rsidRPr="004B3983" w:rsidRDefault="00B90BEC" w:rsidP="00182916">
      <w:pPr>
        <w:numPr>
          <w:ilvl w:val="0"/>
          <w:numId w:val="17"/>
        </w:numPr>
        <w:spacing w:after="0" w:line="276" w:lineRule="auto"/>
        <w:contextualSpacing/>
        <w:jc w:val="both"/>
        <w:rPr>
          <w:rFonts w:eastAsia="Times New Roman" w:cs="Times New Roman"/>
          <w:szCs w:val="24"/>
        </w:rPr>
      </w:pPr>
      <w:r w:rsidRPr="004B3983">
        <w:rPr>
          <w:rFonts w:eastAsia="Times New Roman" w:cs="Times New Roman"/>
          <w:szCs w:val="24"/>
        </w:rPr>
        <w:t xml:space="preserve"> saskaņā ar Eiropas Cilvēktiesību tiesas atzinumu peļņas gūšana ir likumīgs komercdarbības mērķis un peļņas klasificēšana par</w:t>
      </w:r>
      <w:proofErr w:type="gramStart"/>
      <w:r w:rsidRPr="004B3983">
        <w:rPr>
          <w:rFonts w:eastAsia="Times New Roman" w:cs="Times New Roman"/>
          <w:szCs w:val="24"/>
        </w:rPr>
        <w:t xml:space="preserve"> ,,</w:t>
      </w:r>
      <w:proofErr w:type="gramEnd"/>
      <w:r w:rsidRPr="004B3983">
        <w:rPr>
          <w:rFonts w:eastAsia="Times New Roman" w:cs="Times New Roman"/>
          <w:szCs w:val="24"/>
        </w:rPr>
        <w:t>zagtu mantu” bez jebkāda pamatojuma ir prettiesiska.</w:t>
      </w:r>
      <w:r w:rsidR="00394031" w:rsidRPr="004B3983">
        <w:rPr>
          <w:rFonts w:eastAsia="Times New Roman" w:cs="Times New Roman"/>
          <w:szCs w:val="24"/>
        </w:rPr>
        <w:t xml:space="preserve"> Eiropas Cilvēktiesību tiesas </w:t>
      </w:r>
      <w:r w:rsidR="009B2DB3" w:rsidRPr="004B3983">
        <w:rPr>
          <w:rFonts w:eastAsia="Times New Roman" w:cs="Times New Roman"/>
          <w:szCs w:val="24"/>
        </w:rPr>
        <w:t xml:space="preserve">spriedumā </w:t>
      </w:r>
      <w:r w:rsidR="00394031" w:rsidRPr="004B3983">
        <w:rPr>
          <w:rFonts w:eastAsia="Times New Roman" w:cs="Times New Roman"/>
          <w:szCs w:val="24"/>
        </w:rPr>
        <w:t>lietā</w:t>
      </w:r>
      <w:proofErr w:type="gramStart"/>
      <w:r w:rsidR="00394031" w:rsidRPr="004B3983">
        <w:rPr>
          <w:rFonts w:eastAsia="Times New Roman" w:cs="Times New Roman"/>
          <w:szCs w:val="24"/>
        </w:rPr>
        <w:t xml:space="preserve"> ,,</w:t>
      </w:r>
      <w:proofErr w:type="gramEnd"/>
      <w:r w:rsidR="00394031" w:rsidRPr="004B3983">
        <w:rPr>
          <w:rFonts w:eastAsia="Times New Roman" w:cs="Times New Roman"/>
          <w:szCs w:val="24"/>
        </w:rPr>
        <w:t xml:space="preserve">Navaļnijs </w:t>
      </w:r>
      <w:r w:rsidR="00182916" w:rsidRPr="004B3983">
        <w:rPr>
          <w:rFonts w:eastAsia="Times New Roman" w:cs="Times New Roman"/>
          <w:szCs w:val="24"/>
        </w:rPr>
        <w:t xml:space="preserve">un </w:t>
      </w:r>
      <w:proofErr w:type="spellStart"/>
      <w:r w:rsidR="00182916" w:rsidRPr="004B3983">
        <w:rPr>
          <w:rFonts w:eastAsia="Times New Roman" w:cs="Times New Roman"/>
          <w:szCs w:val="24"/>
        </w:rPr>
        <w:t>Oficerovs</w:t>
      </w:r>
      <w:proofErr w:type="spellEnd"/>
      <w:r w:rsidR="00182916" w:rsidRPr="004B3983">
        <w:rPr>
          <w:rFonts w:eastAsia="Times New Roman" w:cs="Times New Roman"/>
          <w:szCs w:val="24"/>
        </w:rPr>
        <w:t xml:space="preserve"> </w:t>
      </w:r>
      <w:r w:rsidR="00394031" w:rsidRPr="004B3983">
        <w:rPr>
          <w:rFonts w:eastAsia="Times New Roman" w:cs="Times New Roman"/>
          <w:szCs w:val="24"/>
        </w:rPr>
        <w:t>pret Krieviju” uzsvērts, ka nav pieļaujama notiesāšana par darbībām, kuras nav atšķiramas no komercdarbības.</w:t>
      </w:r>
    </w:p>
    <w:p w14:paraId="46763BED" w14:textId="3308A4E7" w:rsidR="00B90BEC" w:rsidRPr="004B3983" w:rsidRDefault="00D66E8B"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9504FD" w:rsidRPr="004B3983">
        <w:rPr>
          <w:rFonts w:eastAsia="Times New Roman" w:cs="Times New Roman"/>
          <w:szCs w:val="24"/>
        </w:rPr>
        <w:t>[8</w:t>
      </w:r>
      <w:r w:rsidRPr="004B3983">
        <w:rPr>
          <w:rFonts w:eastAsia="Times New Roman" w:cs="Times New Roman"/>
          <w:szCs w:val="24"/>
        </w:rPr>
        <w:t>.7</w:t>
      </w:r>
      <w:r w:rsidR="001E18AD" w:rsidRPr="004B3983">
        <w:rPr>
          <w:rFonts w:eastAsia="Times New Roman" w:cs="Times New Roman"/>
          <w:szCs w:val="24"/>
        </w:rPr>
        <w:t xml:space="preserve">] </w:t>
      </w:r>
      <w:r w:rsidR="00B90BEC" w:rsidRPr="004B3983">
        <w:rPr>
          <w:rFonts w:eastAsia="Times New Roman" w:cs="Times New Roman"/>
          <w:szCs w:val="24"/>
        </w:rPr>
        <w:t xml:space="preserve">Apelācijas instances tiesai, noraidot </w:t>
      </w:r>
      <w:r w:rsidR="003F1867">
        <w:rPr>
          <w:rFonts w:eastAsia="Times New Roman" w:cs="Times New Roman"/>
          <w:szCs w:val="24"/>
        </w:rPr>
        <w:t>[pers. A]</w:t>
      </w:r>
      <w:r w:rsidR="00B90BEC" w:rsidRPr="004B3983">
        <w:rPr>
          <w:rFonts w:eastAsia="Times New Roman" w:cs="Times New Roman"/>
          <w:szCs w:val="24"/>
        </w:rPr>
        <w:t xml:space="preserve"> lūgumu par kompleksās psiholoģiskās – poligrāfa ekspertīzes veikšanu, pieļauts Kriminālprocesa likuma </w:t>
      </w:r>
      <w:proofErr w:type="gramStart"/>
      <w:r w:rsidR="00B90BEC" w:rsidRPr="004B3983">
        <w:rPr>
          <w:rFonts w:eastAsia="Times New Roman" w:cs="Times New Roman"/>
          <w:szCs w:val="24"/>
        </w:rPr>
        <w:t>496.panta</w:t>
      </w:r>
      <w:proofErr w:type="gramEnd"/>
      <w:r w:rsidR="00B90BEC" w:rsidRPr="004B3983">
        <w:rPr>
          <w:rFonts w:eastAsia="Times New Roman" w:cs="Times New Roman"/>
          <w:szCs w:val="24"/>
        </w:rPr>
        <w:t xml:space="preserve"> pirmās daļas pārkāpums, kas atzīstams par būtisku pārkāpumu Kriminālprocesa likuma 575.panta trešās daļas izpratnē. Aizstāvis atsaucas uz Eiropas Cilvēkti</w:t>
      </w:r>
      <w:r w:rsidR="008B73A0" w:rsidRPr="004B3983">
        <w:rPr>
          <w:rFonts w:eastAsia="Times New Roman" w:cs="Times New Roman"/>
          <w:szCs w:val="24"/>
        </w:rPr>
        <w:t>esību tiesas spriedumiem lietās</w:t>
      </w:r>
      <w:proofErr w:type="gramStart"/>
      <w:r w:rsidR="008B73A0" w:rsidRPr="004B3983">
        <w:rPr>
          <w:rFonts w:eastAsia="Times New Roman" w:cs="Times New Roman"/>
          <w:szCs w:val="24"/>
        </w:rPr>
        <w:t xml:space="preserve"> ,,</w:t>
      </w:r>
      <w:proofErr w:type="gramEnd"/>
      <w:r w:rsidR="00ED418C" w:rsidRPr="004B3983">
        <w:rPr>
          <w:rFonts w:eastAsia="Times New Roman" w:cs="Times New Roman"/>
          <w:szCs w:val="24"/>
        </w:rPr>
        <w:t>Borisova</w:t>
      </w:r>
      <w:r w:rsidR="00B90BEC" w:rsidRPr="004B3983">
        <w:rPr>
          <w:rFonts w:eastAsia="Times New Roman" w:cs="Times New Roman"/>
          <w:szCs w:val="24"/>
        </w:rPr>
        <w:t xml:space="preserve"> pret Bulgāriju</w:t>
      </w:r>
      <w:r w:rsidR="008B73A0" w:rsidRPr="004B3983">
        <w:rPr>
          <w:rFonts w:eastAsia="Times New Roman" w:cs="Times New Roman"/>
          <w:szCs w:val="24"/>
        </w:rPr>
        <w:t>”</w:t>
      </w:r>
      <w:r w:rsidR="00B90BEC" w:rsidRPr="004B3983">
        <w:rPr>
          <w:rFonts w:eastAsia="Times New Roman" w:cs="Times New Roman"/>
          <w:szCs w:val="24"/>
        </w:rPr>
        <w:t xml:space="preserve"> (47.-48.punkti), </w:t>
      </w:r>
      <w:r w:rsidR="008B73A0" w:rsidRPr="004B3983">
        <w:rPr>
          <w:rFonts w:eastAsia="Times New Roman" w:cs="Times New Roman"/>
          <w:szCs w:val="24"/>
        </w:rPr>
        <w:t>,,</w:t>
      </w:r>
      <w:proofErr w:type="spellStart"/>
      <w:r w:rsidR="00B90BEC" w:rsidRPr="004B3983">
        <w:rPr>
          <w:rFonts w:eastAsia="Times New Roman" w:cs="Times New Roman"/>
          <w:szCs w:val="24"/>
        </w:rPr>
        <w:t>Topić</w:t>
      </w:r>
      <w:proofErr w:type="spellEnd"/>
      <w:r w:rsidR="00B90BEC" w:rsidRPr="004B3983">
        <w:rPr>
          <w:rFonts w:eastAsia="Times New Roman" w:cs="Times New Roman"/>
          <w:szCs w:val="24"/>
        </w:rPr>
        <w:t xml:space="preserve"> pret Horvātiju</w:t>
      </w:r>
      <w:r w:rsidR="008B73A0" w:rsidRPr="004B3983">
        <w:rPr>
          <w:rFonts w:eastAsia="Times New Roman" w:cs="Times New Roman"/>
          <w:szCs w:val="24"/>
        </w:rPr>
        <w:t>”</w:t>
      </w:r>
      <w:r w:rsidR="00ED418C" w:rsidRPr="004B3983">
        <w:rPr>
          <w:rFonts w:eastAsia="Times New Roman" w:cs="Times New Roman"/>
          <w:szCs w:val="24"/>
        </w:rPr>
        <w:t xml:space="preserve"> (48.punkts</w:t>
      </w:r>
      <w:r w:rsidR="00B90BEC" w:rsidRPr="004B3983">
        <w:rPr>
          <w:rFonts w:eastAsia="Times New Roman" w:cs="Times New Roman"/>
          <w:szCs w:val="24"/>
        </w:rPr>
        <w:t xml:space="preserve">) un </w:t>
      </w:r>
      <w:r w:rsidR="008B73A0" w:rsidRPr="004B3983">
        <w:rPr>
          <w:rFonts w:eastAsia="Times New Roman" w:cs="Times New Roman"/>
          <w:szCs w:val="24"/>
        </w:rPr>
        <w:t>,,</w:t>
      </w:r>
      <w:r w:rsidR="00B90BEC" w:rsidRPr="004B3983">
        <w:rPr>
          <w:rFonts w:eastAsia="Times New Roman" w:cs="Times New Roman"/>
          <w:szCs w:val="24"/>
        </w:rPr>
        <w:t>Kasparov un citi pret Krieviju</w:t>
      </w:r>
      <w:r w:rsidR="008B73A0" w:rsidRPr="004B3983">
        <w:rPr>
          <w:rFonts w:eastAsia="Times New Roman" w:cs="Times New Roman"/>
          <w:szCs w:val="24"/>
        </w:rPr>
        <w:t>”</w:t>
      </w:r>
      <w:r w:rsidR="00B90BEC" w:rsidRPr="004B3983">
        <w:rPr>
          <w:rFonts w:eastAsia="Times New Roman" w:cs="Times New Roman"/>
          <w:szCs w:val="24"/>
        </w:rPr>
        <w:t xml:space="preserve"> (64.-65.punkti) un norāda, ka atbilstoši Kriminālprocesa likuma 18.pantam aizstāvības un apsūdzības pusēm ir jānodrošina līdzvērtības princips realizēt savas pilnvaras.</w:t>
      </w:r>
    </w:p>
    <w:p w14:paraId="40E5C7EB" w14:textId="54879350" w:rsidR="00B90BEC" w:rsidRPr="004B3983" w:rsidRDefault="009504FD" w:rsidP="004E5C52">
      <w:pPr>
        <w:spacing w:after="0" w:line="276" w:lineRule="auto"/>
        <w:ind w:firstLine="720"/>
        <w:jc w:val="both"/>
        <w:rPr>
          <w:rFonts w:eastAsia="Times New Roman" w:cs="Times New Roman"/>
          <w:szCs w:val="24"/>
        </w:rPr>
      </w:pPr>
      <w:r w:rsidRPr="004B3983">
        <w:rPr>
          <w:rFonts w:eastAsia="Times New Roman" w:cs="Times New Roman"/>
          <w:szCs w:val="24"/>
        </w:rPr>
        <w:t>[8</w:t>
      </w:r>
      <w:r w:rsidR="00CF5BE8" w:rsidRPr="004B3983">
        <w:rPr>
          <w:rFonts w:eastAsia="Times New Roman" w:cs="Times New Roman"/>
          <w:szCs w:val="24"/>
        </w:rPr>
        <w:t>.8</w:t>
      </w:r>
      <w:r w:rsidR="001E18AD" w:rsidRPr="004B3983">
        <w:rPr>
          <w:rFonts w:eastAsia="Times New Roman" w:cs="Times New Roman"/>
          <w:szCs w:val="24"/>
        </w:rPr>
        <w:t xml:space="preserve">] </w:t>
      </w:r>
      <w:r w:rsidR="00B90BEC" w:rsidRPr="004B3983">
        <w:rPr>
          <w:rFonts w:eastAsia="Times New Roman" w:cs="Times New Roman"/>
          <w:szCs w:val="24"/>
        </w:rPr>
        <w:t xml:space="preserve">Apelācijas instances tiesa nepareizi piemērojusi Krimināllikuma </w:t>
      </w:r>
      <w:proofErr w:type="gramStart"/>
      <w:r w:rsidR="00B90BEC" w:rsidRPr="004B3983">
        <w:rPr>
          <w:rFonts w:eastAsia="Times New Roman" w:cs="Times New Roman"/>
          <w:szCs w:val="24"/>
        </w:rPr>
        <w:t>47.panta</w:t>
      </w:r>
      <w:proofErr w:type="gramEnd"/>
      <w:r w:rsidR="00B90BEC" w:rsidRPr="004B3983">
        <w:rPr>
          <w:rFonts w:eastAsia="Times New Roman" w:cs="Times New Roman"/>
          <w:szCs w:val="24"/>
        </w:rPr>
        <w:t xml:space="preserve"> pirmās daļas 2.punktu, kas novedis pie kļūdaina secinājuma par </w:t>
      </w:r>
      <w:r w:rsidR="003F1867">
        <w:rPr>
          <w:rFonts w:eastAsia="Times New Roman" w:cs="Times New Roman"/>
          <w:szCs w:val="24"/>
        </w:rPr>
        <w:t>[pers. A]</w:t>
      </w:r>
      <w:r w:rsidR="00B90BEC" w:rsidRPr="004B3983">
        <w:rPr>
          <w:rFonts w:eastAsia="Times New Roman" w:cs="Times New Roman"/>
          <w:szCs w:val="24"/>
        </w:rPr>
        <w:t xml:space="preserve"> cita atbildību mīkstinoša apstākļa neatzīšanu un nepiemērošanu izskatāmajā kriminālprocesā, tādējādi pieļaujot Kriminālprocesa likuma 574.panta 1.punktā norādīto pārkāpumu. Aizstāvis nepiekrīt apelācijas instances tiesas secinājumiem, ka </w:t>
      </w:r>
      <w:r w:rsidR="003F1867">
        <w:rPr>
          <w:rFonts w:eastAsia="Times New Roman" w:cs="Times New Roman"/>
          <w:szCs w:val="24"/>
        </w:rPr>
        <w:t>[pers. A]</w:t>
      </w:r>
      <w:r w:rsidR="004E5C52">
        <w:rPr>
          <w:rFonts w:eastAsia="Times New Roman" w:cs="Times New Roman"/>
          <w:szCs w:val="24"/>
        </w:rPr>
        <w:t xml:space="preserve"> </w:t>
      </w:r>
      <w:r w:rsidR="004E5C52" w:rsidRPr="004E5C52">
        <w:rPr>
          <w:bCs/>
        </w:rPr>
        <w:t xml:space="preserve">sniegtās liecības atzīstamas tikai par Krimināllikuma </w:t>
      </w:r>
      <w:proofErr w:type="gramStart"/>
      <w:r w:rsidR="004E5C52" w:rsidRPr="004E5C52">
        <w:rPr>
          <w:bCs/>
        </w:rPr>
        <w:t>47.panta</w:t>
      </w:r>
      <w:proofErr w:type="gramEnd"/>
      <w:r w:rsidR="004E5C52" w:rsidRPr="004E5C52">
        <w:rPr>
          <w:bCs/>
        </w:rPr>
        <w:t xml:space="preserve"> pirmās daļas 2.punktā minēto atbildību mīkstinošo apstākli</w:t>
      </w:r>
      <w:r w:rsidR="004E5C52" w:rsidRPr="004E5C52">
        <w:t xml:space="preserve"> –</w:t>
      </w:r>
      <w:r w:rsidR="004E5C52">
        <w:t xml:space="preserve"> vainīgais aktīvi veicinājis noziedzīgā nodarījuma atklāšanu un izmeklēšanu, un nav pamats </w:t>
      </w:r>
      <w:r w:rsidR="004E5C52" w:rsidRPr="004E5C52">
        <w:t xml:space="preserve">konstatēt </w:t>
      </w:r>
      <w:r w:rsidR="004E5C52">
        <w:t>citus Krimināllikuma 47.panta pirmajā daļā paredzētos atbildību mīkstinošos apstākļus</w:t>
      </w:r>
      <w:r w:rsidR="00182916" w:rsidRPr="004B3983">
        <w:rPr>
          <w:rFonts w:eastAsia="Times New Roman" w:cs="Times New Roman"/>
          <w:szCs w:val="24"/>
        </w:rPr>
        <w:t>, proti</w:t>
      </w:r>
      <w:r w:rsidR="00B90BEC" w:rsidRPr="004B3983">
        <w:rPr>
          <w:rFonts w:eastAsia="Times New Roman" w:cs="Times New Roman"/>
          <w:szCs w:val="24"/>
        </w:rPr>
        <w:t xml:space="preserve">, ka </w:t>
      </w:r>
      <w:r w:rsidR="003F1867">
        <w:rPr>
          <w:rFonts w:eastAsia="Times New Roman" w:cs="Times New Roman"/>
          <w:szCs w:val="24"/>
        </w:rPr>
        <w:t>[pers. A]</w:t>
      </w:r>
      <w:r w:rsidR="00B90BEC" w:rsidRPr="004B3983">
        <w:rPr>
          <w:rFonts w:eastAsia="Times New Roman" w:cs="Times New Roman"/>
          <w:szCs w:val="24"/>
        </w:rPr>
        <w:t xml:space="preserve"> ir sekmējis citas personas nozieguma atklāšanu.</w:t>
      </w:r>
    </w:p>
    <w:p w14:paraId="4A334D86"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CF5BE8" w:rsidRPr="004B3983">
        <w:rPr>
          <w:rFonts w:eastAsia="Times New Roman" w:cs="Times New Roman"/>
          <w:szCs w:val="24"/>
        </w:rPr>
        <w:t>.9</w:t>
      </w:r>
      <w:r w:rsidR="001E18AD" w:rsidRPr="004B3983">
        <w:rPr>
          <w:rFonts w:eastAsia="Times New Roman" w:cs="Times New Roman"/>
          <w:szCs w:val="24"/>
        </w:rPr>
        <w:t xml:space="preserve">] </w:t>
      </w:r>
      <w:r w:rsidR="00B90BEC" w:rsidRPr="004B3983">
        <w:rPr>
          <w:rFonts w:eastAsia="Times New Roman" w:cs="Times New Roman"/>
          <w:szCs w:val="24"/>
        </w:rPr>
        <w:t xml:space="preserve">Apelācijas instances tiesa nepareizi piemērojusi Krimināllikuma </w:t>
      </w:r>
      <w:proofErr w:type="gramStart"/>
      <w:r w:rsidR="00B90BEC" w:rsidRPr="004B3983">
        <w:rPr>
          <w:rFonts w:eastAsia="Times New Roman" w:cs="Times New Roman"/>
          <w:szCs w:val="24"/>
        </w:rPr>
        <w:t>41.panta</w:t>
      </w:r>
      <w:proofErr w:type="gramEnd"/>
      <w:r w:rsidR="00B90BEC" w:rsidRPr="004B3983">
        <w:rPr>
          <w:rFonts w:eastAsia="Times New Roman" w:cs="Times New Roman"/>
          <w:szCs w:val="24"/>
        </w:rPr>
        <w:t xml:space="preserve"> otro un ceturto daļu,</w:t>
      </w:r>
      <w:r w:rsidR="00B67285" w:rsidRPr="004B3983">
        <w:rPr>
          <w:rFonts w:eastAsia="Times New Roman" w:cs="Times New Roman"/>
          <w:szCs w:val="24"/>
        </w:rPr>
        <w:t xml:space="preserve"> </w:t>
      </w:r>
      <w:r w:rsidR="00B90BEC" w:rsidRPr="004B3983">
        <w:rPr>
          <w:rFonts w:eastAsia="Times New Roman" w:cs="Times New Roman"/>
          <w:szCs w:val="24"/>
        </w:rPr>
        <w:t xml:space="preserve">kas atzīstams par Kriminālprocesa likuma 574.panta 1.punktā norādīto pārkāpumu. </w:t>
      </w:r>
      <w:r w:rsidR="00BC584A" w:rsidRPr="004B3983">
        <w:rPr>
          <w:rFonts w:eastAsia="Times New Roman" w:cs="Times New Roman"/>
          <w:szCs w:val="24"/>
        </w:rPr>
        <w:t>Aizstāvis a</w:t>
      </w:r>
      <w:r w:rsidR="00B90BEC" w:rsidRPr="004B3983">
        <w:rPr>
          <w:rFonts w:eastAsia="Times New Roman" w:cs="Times New Roman"/>
          <w:szCs w:val="24"/>
        </w:rPr>
        <w:t>tsaucas uz Augstākās tiesas lēmumiem lietās N</w:t>
      </w:r>
      <w:r w:rsidR="00BC584A" w:rsidRPr="004B3983">
        <w:rPr>
          <w:rFonts w:eastAsia="Times New Roman" w:cs="Times New Roman"/>
          <w:szCs w:val="24"/>
        </w:rPr>
        <w:t>r. SKK-357/2017 un SKK-127/2012 un</w:t>
      </w:r>
      <w:r w:rsidR="00B90BEC" w:rsidRPr="004B3983">
        <w:rPr>
          <w:rFonts w:eastAsia="Times New Roman" w:cs="Times New Roman"/>
          <w:szCs w:val="24"/>
        </w:rPr>
        <w:t xml:space="preserve"> norāda, ka saskaņā ar Krimināllikuma </w:t>
      </w:r>
      <w:proofErr w:type="gramStart"/>
      <w:r w:rsidR="00B90BEC" w:rsidRPr="004B3983">
        <w:rPr>
          <w:rFonts w:eastAsia="Times New Roman" w:cs="Times New Roman"/>
          <w:szCs w:val="24"/>
        </w:rPr>
        <w:t>41.panta</w:t>
      </w:r>
      <w:proofErr w:type="gramEnd"/>
      <w:r w:rsidR="00B90BEC" w:rsidRPr="004B3983">
        <w:rPr>
          <w:rFonts w:eastAsia="Times New Roman" w:cs="Times New Roman"/>
          <w:szCs w:val="24"/>
        </w:rPr>
        <w:t xml:space="preserve"> otro daļu vainīgās personas mantiskais stāvoklis ņemams vērā, nosakot naudas soda kā pamatsoda apmēru. </w:t>
      </w:r>
    </w:p>
    <w:p w14:paraId="2D31EEA3" w14:textId="0E5C3E5E" w:rsidR="00B90BEC" w:rsidRPr="004B3983" w:rsidRDefault="00ED418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[8.10] </w:t>
      </w:r>
      <w:r w:rsidR="00B90BEC" w:rsidRPr="004B3983">
        <w:rPr>
          <w:rFonts w:eastAsia="Times New Roman" w:cs="Times New Roman"/>
          <w:szCs w:val="24"/>
        </w:rPr>
        <w:t xml:space="preserve">Nosakot galīgo sodu </w:t>
      </w:r>
      <w:r w:rsidR="003F1867">
        <w:rPr>
          <w:rFonts w:eastAsia="Times New Roman" w:cs="Times New Roman"/>
          <w:szCs w:val="24"/>
        </w:rPr>
        <w:t>[pers. A]</w:t>
      </w:r>
      <w:r w:rsidR="00B90BEC" w:rsidRPr="004B3983">
        <w:rPr>
          <w:rFonts w:eastAsia="Times New Roman" w:cs="Times New Roman"/>
          <w:szCs w:val="24"/>
        </w:rPr>
        <w:t xml:space="preserve">, apelācijas instances tiesa nav norādījusi motīvus par Krimināllikuma </w:t>
      </w:r>
      <w:proofErr w:type="gramStart"/>
      <w:r w:rsidR="00B90BEC" w:rsidRPr="004B3983">
        <w:rPr>
          <w:rFonts w:eastAsia="Times New Roman" w:cs="Times New Roman"/>
          <w:szCs w:val="24"/>
        </w:rPr>
        <w:t>50.panta</w:t>
      </w:r>
      <w:proofErr w:type="gramEnd"/>
      <w:r w:rsidR="00B90BEC" w:rsidRPr="004B3983">
        <w:rPr>
          <w:rFonts w:eastAsia="Times New Roman" w:cs="Times New Roman"/>
          <w:szCs w:val="24"/>
        </w:rPr>
        <w:t xml:space="preserve"> pirmās daļas piemērošanu un nav pamatojusi pilnīgu sodu saskaitīšanu, tādējādi pieļaujot Kriminālprocesa likuma 527.panta otrās</w:t>
      </w:r>
      <w:r w:rsidR="002C1320" w:rsidRPr="004B3983">
        <w:rPr>
          <w:rFonts w:eastAsia="Times New Roman" w:cs="Times New Roman"/>
          <w:szCs w:val="24"/>
        </w:rPr>
        <w:t xml:space="preserve"> daļas</w:t>
      </w:r>
      <w:r w:rsidR="00BC584A" w:rsidRPr="004B3983">
        <w:rPr>
          <w:rFonts w:eastAsia="Times New Roman" w:cs="Times New Roman"/>
          <w:szCs w:val="24"/>
        </w:rPr>
        <w:t xml:space="preserve"> 6.punkta pārkāpumu. Minētais arguments</w:t>
      </w:r>
      <w:r w:rsidR="00B90BEC" w:rsidRPr="004B3983">
        <w:rPr>
          <w:rFonts w:eastAsia="Times New Roman" w:cs="Times New Roman"/>
          <w:szCs w:val="24"/>
        </w:rPr>
        <w:t xml:space="preserve"> pamato</w:t>
      </w:r>
      <w:r w:rsidR="00BC584A" w:rsidRPr="004B3983">
        <w:rPr>
          <w:rFonts w:eastAsia="Times New Roman" w:cs="Times New Roman"/>
          <w:szCs w:val="24"/>
        </w:rPr>
        <w:t>ts</w:t>
      </w:r>
      <w:r w:rsidR="00B90BEC" w:rsidRPr="004B3983">
        <w:rPr>
          <w:rFonts w:eastAsia="Times New Roman" w:cs="Times New Roman"/>
          <w:szCs w:val="24"/>
        </w:rPr>
        <w:t xml:space="preserve"> ar atsauci uz Augstākās tiesas lēmumu lietā Nr. SKK-329/2014.</w:t>
      </w:r>
    </w:p>
    <w:p w14:paraId="6F9CBEB3" w14:textId="6A91F480"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[8</w:t>
      </w:r>
      <w:r w:rsidR="00ED418C" w:rsidRPr="004B3983">
        <w:rPr>
          <w:rFonts w:eastAsia="Times New Roman" w:cs="Times New Roman"/>
          <w:szCs w:val="24"/>
        </w:rPr>
        <w:t>.11</w:t>
      </w:r>
      <w:r w:rsidR="001E18AD" w:rsidRPr="004B3983">
        <w:rPr>
          <w:rFonts w:eastAsia="Times New Roman" w:cs="Times New Roman"/>
          <w:szCs w:val="24"/>
        </w:rPr>
        <w:t xml:space="preserve">] </w:t>
      </w:r>
      <w:r w:rsidR="00B90BEC" w:rsidRPr="004B3983">
        <w:rPr>
          <w:rFonts w:eastAsia="Times New Roman" w:cs="Times New Roman"/>
          <w:szCs w:val="24"/>
        </w:rPr>
        <w:t xml:space="preserve">Sagatavojot </w:t>
      </w:r>
      <w:r w:rsidR="00ED418C" w:rsidRPr="004B3983">
        <w:rPr>
          <w:rFonts w:eastAsia="Times New Roman" w:cs="Times New Roman"/>
          <w:szCs w:val="24"/>
        </w:rPr>
        <w:t xml:space="preserve">apelācijas instances tiesas </w:t>
      </w:r>
      <w:r w:rsidR="00B90BEC" w:rsidRPr="004B3983">
        <w:rPr>
          <w:rFonts w:eastAsia="Times New Roman" w:cs="Times New Roman"/>
          <w:szCs w:val="24"/>
        </w:rPr>
        <w:t xml:space="preserve">pilnu </w:t>
      </w:r>
      <w:r w:rsidR="00E126C3" w:rsidRPr="004B3983">
        <w:rPr>
          <w:rFonts w:eastAsia="Times New Roman" w:cs="Times New Roman"/>
          <w:szCs w:val="24"/>
        </w:rPr>
        <w:t xml:space="preserve">spriedumu </w:t>
      </w:r>
      <w:proofErr w:type="gramStart"/>
      <w:r w:rsidR="00B90BEC" w:rsidRPr="004B3983">
        <w:rPr>
          <w:rFonts w:eastAsia="Times New Roman" w:cs="Times New Roman"/>
          <w:szCs w:val="24"/>
        </w:rPr>
        <w:t>2019.gada</w:t>
      </w:r>
      <w:proofErr w:type="gramEnd"/>
      <w:r w:rsidR="00B90BEC" w:rsidRPr="004B3983">
        <w:rPr>
          <w:rFonts w:eastAsia="Times New Roman" w:cs="Times New Roman"/>
          <w:szCs w:val="24"/>
        </w:rPr>
        <w:t xml:space="preserve"> 4.jūlijā, apelācijas instances tiesa pārkāpusi </w:t>
      </w:r>
      <w:r w:rsidR="003F1867">
        <w:rPr>
          <w:rFonts w:eastAsia="Times New Roman" w:cs="Times New Roman"/>
          <w:szCs w:val="24"/>
        </w:rPr>
        <w:t>[pers. A]</w:t>
      </w:r>
      <w:r w:rsidR="00B90BEC" w:rsidRPr="004B3983">
        <w:rPr>
          <w:rFonts w:eastAsia="Times New Roman" w:cs="Times New Roman"/>
          <w:szCs w:val="24"/>
        </w:rPr>
        <w:t xml:space="preserve"> Kriminālprocesa likuma 14.panta pirmajā daļā noteiktās tiesības, kas ņemamas vērā nosakot piemērojamā naudas soda apmēru un ir pamats apelācijas instances tiesas sprieduma grozīšanai kasācijas instances tiesā saskaņā ar Kriminālprocesa likuma 587.panta pirmās daļas 4.punktu. Aizstāvis atsaucas uz Augstākās t</w:t>
      </w:r>
      <w:r w:rsidR="00ED418C" w:rsidRPr="004B3983">
        <w:rPr>
          <w:rFonts w:eastAsia="Times New Roman" w:cs="Times New Roman"/>
          <w:szCs w:val="24"/>
        </w:rPr>
        <w:t>iesas lēmumos lietās Nr. SKK-253</w:t>
      </w:r>
      <w:r w:rsidR="00B90BEC" w:rsidRPr="004B3983">
        <w:rPr>
          <w:rFonts w:eastAsia="Times New Roman" w:cs="Times New Roman"/>
          <w:szCs w:val="24"/>
        </w:rPr>
        <w:t>/20</w:t>
      </w:r>
      <w:r w:rsidR="00ED418C" w:rsidRPr="004B3983">
        <w:rPr>
          <w:rFonts w:eastAsia="Times New Roman" w:cs="Times New Roman"/>
          <w:szCs w:val="24"/>
        </w:rPr>
        <w:t xml:space="preserve">12, </w:t>
      </w:r>
      <w:r w:rsidR="00A15F69">
        <w:rPr>
          <w:rFonts w:eastAsia="Times New Roman" w:cs="Times New Roman"/>
          <w:szCs w:val="24"/>
        </w:rPr>
        <w:t>Nr. </w:t>
      </w:r>
      <w:r w:rsidR="00ED418C" w:rsidRPr="004B3983">
        <w:rPr>
          <w:rFonts w:eastAsia="Times New Roman" w:cs="Times New Roman"/>
          <w:szCs w:val="24"/>
        </w:rPr>
        <w:t>SKK-202</w:t>
      </w:r>
      <w:r w:rsidR="00B90BEC" w:rsidRPr="004B3983">
        <w:rPr>
          <w:rFonts w:eastAsia="Times New Roman" w:cs="Times New Roman"/>
          <w:szCs w:val="24"/>
        </w:rPr>
        <w:t xml:space="preserve">/2017, </w:t>
      </w:r>
      <w:r w:rsidR="00A15F69">
        <w:rPr>
          <w:rFonts w:eastAsia="Times New Roman" w:cs="Times New Roman"/>
          <w:szCs w:val="24"/>
        </w:rPr>
        <w:t>Nr. </w:t>
      </w:r>
      <w:r w:rsidR="00B90BEC" w:rsidRPr="004B3983">
        <w:rPr>
          <w:rFonts w:eastAsia="Times New Roman" w:cs="Times New Roman"/>
          <w:szCs w:val="24"/>
        </w:rPr>
        <w:t xml:space="preserve">SKK-337/2018, </w:t>
      </w:r>
      <w:r w:rsidR="00A15F69">
        <w:rPr>
          <w:rFonts w:eastAsia="Times New Roman" w:cs="Times New Roman"/>
          <w:szCs w:val="24"/>
        </w:rPr>
        <w:t>Nr. </w:t>
      </w:r>
      <w:r w:rsidR="00B90BEC" w:rsidRPr="004B3983">
        <w:rPr>
          <w:rFonts w:eastAsia="Times New Roman" w:cs="Times New Roman"/>
          <w:szCs w:val="24"/>
        </w:rPr>
        <w:t>SKK-[A]/2019 pausto viedokli, kur norādīts, ka kasācijas instances tiesai ir pienākums izvērtēt, vai konkrētajā kriminālprocesā nav pārkāptas tiesības uz kriminālprocesa pabeigšanu saprātīgā termiņā. Turklāt atbilstoši Kriminālprocesa likuma 530.panta ceturtajai daļai pilna sprieduma sastādīšanu var atlikt tikai vienu reizi, kas konkrētajā lietā t</w:t>
      </w:r>
      <w:r w:rsidR="00ED418C" w:rsidRPr="004B3983">
        <w:rPr>
          <w:rFonts w:eastAsia="Times New Roman" w:cs="Times New Roman"/>
          <w:szCs w:val="24"/>
        </w:rPr>
        <w:t>ika pārkāpts. Aizstāvja ieskatā</w:t>
      </w:r>
      <w:r w:rsidR="00B90BEC" w:rsidRPr="004B3983">
        <w:rPr>
          <w:rFonts w:eastAsia="Times New Roman" w:cs="Times New Roman"/>
          <w:szCs w:val="24"/>
        </w:rPr>
        <w:t xml:space="preserve"> tiesneša slimība, kā dēļ sprieduma pieejamība tika atlikta otro reizi, nevar būt par attaisnojumu ilgajam laika periodam, lai saņemtu tiesas nolēmumu lietā. Minētais apstiprinās </w:t>
      </w:r>
      <w:r w:rsidR="00E126C3" w:rsidRPr="004B3983">
        <w:rPr>
          <w:rFonts w:eastAsia="Times New Roman" w:cs="Times New Roman"/>
          <w:szCs w:val="24"/>
        </w:rPr>
        <w:t xml:space="preserve">ar </w:t>
      </w:r>
      <w:r w:rsidR="00B90BEC" w:rsidRPr="004B3983">
        <w:rPr>
          <w:rFonts w:eastAsia="Times New Roman" w:cs="Times New Roman"/>
          <w:szCs w:val="24"/>
        </w:rPr>
        <w:t xml:space="preserve">Eiropas Cilvēktiesību tiesas spriedumos </w:t>
      </w:r>
      <w:r w:rsidR="001E335E" w:rsidRPr="004B3983">
        <w:rPr>
          <w:rFonts w:eastAsia="Times New Roman" w:cs="Times New Roman"/>
          <w:szCs w:val="24"/>
        </w:rPr>
        <w:t>,,</w:t>
      </w:r>
      <w:proofErr w:type="spellStart"/>
      <w:r w:rsidR="00B90BEC" w:rsidRPr="004B3983">
        <w:rPr>
          <w:rFonts w:eastAsia="Times New Roman" w:cs="Times New Roman"/>
          <w:szCs w:val="24"/>
        </w:rPr>
        <w:t>Panek</w:t>
      </w:r>
      <w:proofErr w:type="spellEnd"/>
      <w:r w:rsidR="00B90BEC" w:rsidRPr="004B3983">
        <w:rPr>
          <w:rFonts w:eastAsia="Times New Roman" w:cs="Times New Roman"/>
          <w:szCs w:val="24"/>
        </w:rPr>
        <w:t xml:space="preserve"> pret Poliju</w:t>
      </w:r>
      <w:r w:rsidR="001E335E" w:rsidRPr="004B3983">
        <w:rPr>
          <w:rFonts w:eastAsia="Times New Roman" w:cs="Times New Roman"/>
          <w:szCs w:val="24"/>
        </w:rPr>
        <w:t>”</w:t>
      </w:r>
      <w:r w:rsidR="00B90BEC" w:rsidRPr="004B3983">
        <w:rPr>
          <w:rFonts w:eastAsia="Times New Roman" w:cs="Times New Roman"/>
          <w:szCs w:val="24"/>
        </w:rPr>
        <w:t xml:space="preserve"> (30., 33.punkts), </w:t>
      </w:r>
      <w:r w:rsidR="001E335E" w:rsidRPr="004B3983">
        <w:rPr>
          <w:rFonts w:eastAsia="Times New Roman" w:cs="Times New Roman"/>
          <w:szCs w:val="24"/>
        </w:rPr>
        <w:t>,,</w:t>
      </w:r>
      <w:r w:rsidR="00B90BEC" w:rsidRPr="004B3983">
        <w:rPr>
          <w:rFonts w:eastAsia="Times New Roman" w:cs="Times New Roman"/>
          <w:szCs w:val="24"/>
        </w:rPr>
        <w:t>Kiršteins pret Latviju</w:t>
      </w:r>
      <w:r w:rsidR="001E335E" w:rsidRPr="004B3983">
        <w:rPr>
          <w:rFonts w:eastAsia="Times New Roman" w:cs="Times New Roman"/>
          <w:szCs w:val="24"/>
        </w:rPr>
        <w:t>”</w:t>
      </w:r>
      <w:r w:rsidR="00B90BEC" w:rsidRPr="004B3983">
        <w:rPr>
          <w:rFonts w:eastAsia="Times New Roman" w:cs="Times New Roman"/>
          <w:szCs w:val="24"/>
        </w:rPr>
        <w:t xml:space="preserve"> (32., 35.punkts), </w:t>
      </w:r>
      <w:r w:rsidR="001E335E" w:rsidRPr="004B3983">
        <w:rPr>
          <w:rFonts w:eastAsia="Times New Roman" w:cs="Times New Roman"/>
          <w:szCs w:val="24"/>
        </w:rPr>
        <w:t>,,</w:t>
      </w:r>
      <w:proofErr w:type="spellStart"/>
      <w:r w:rsidR="00B90BEC" w:rsidRPr="004B3983">
        <w:rPr>
          <w:rFonts w:eastAsia="Times New Roman" w:cs="Times New Roman"/>
          <w:szCs w:val="24"/>
        </w:rPr>
        <w:t>Abdoella</w:t>
      </w:r>
      <w:proofErr w:type="spellEnd"/>
      <w:r w:rsidR="00B90BEC" w:rsidRPr="004B3983">
        <w:rPr>
          <w:rFonts w:eastAsia="Times New Roman" w:cs="Times New Roman"/>
          <w:szCs w:val="24"/>
        </w:rPr>
        <w:t xml:space="preserve"> pret Nīderlandi</w:t>
      </w:r>
      <w:r w:rsidR="001E335E" w:rsidRPr="004B3983">
        <w:rPr>
          <w:rFonts w:eastAsia="Times New Roman" w:cs="Times New Roman"/>
          <w:szCs w:val="24"/>
        </w:rPr>
        <w:t>”</w:t>
      </w:r>
      <w:r w:rsidR="00B90BEC" w:rsidRPr="004B3983">
        <w:rPr>
          <w:rFonts w:eastAsia="Times New Roman" w:cs="Times New Roman"/>
          <w:szCs w:val="24"/>
        </w:rPr>
        <w:t xml:space="preserve"> (24.punkts)</w:t>
      </w:r>
      <w:r w:rsidR="00E126C3" w:rsidRPr="004B3983">
        <w:rPr>
          <w:rFonts w:eastAsia="Times New Roman" w:cs="Times New Roman"/>
          <w:szCs w:val="24"/>
        </w:rPr>
        <w:t xml:space="preserve"> izteiktajām atziņām</w:t>
      </w:r>
      <w:r w:rsidR="00B90BEC" w:rsidRPr="004B3983">
        <w:rPr>
          <w:rFonts w:eastAsia="Times New Roman" w:cs="Times New Roman"/>
          <w:szCs w:val="24"/>
        </w:rPr>
        <w:t xml:space="preserve">. </w:t>
      </w:r>
      <w:r w:rsidR="00BC584A" w:rsidRPr="004B3983">
        <w:rPr>
          <w:rFonts w:eastAsia="Times New Roman" w:cs="Times New Roman"/>
          <w:szCs w:val="24"/>
        </w:rPr>
        <w:t>Aizstāvis u</w:t>
      </w:r>
      <w:r w:rsidR="00B90BEC" w:rsidRPr="004B3983">
        <w:rPr>
          <w:rFonts w:eastAsia="Times New Roman" w:cs="Times New Roman"/>
          <w:szCs w:val="24"/>
        </w:rPr>
        <w:t xml:space="preserve">zskata, ka </w:t>
      </w:r>
      <w:r w:rsidR="003F1867">
        <w:rPr>
          <w:rFonts w:eastAsia="Times New Roman" w:cs="Times New Roman"/>
          <w:szCs w:val="24"/>
        </w:rPr>
        <w:t>[pers. A]</w:t>
      </w:r>
      <w:r w:rsidR="00B90BEC" w:rsidRPr="004B3983">
        <w:rPr>
          <w:rFonts w:eastAsia="Times New Roman" w:cs="Times New Roman"/>
          <w:szCs w:val="24"/>
        </w:rPr>
        <w:t xml:space="preserve"> piemērotais naudas soda apmērs par katru no noziedzīgajiem nodarījumiem ir samazināms. Aizstāvis, atsaucoties uz Eiropas Cilvēktiesību tiesas spriedumiem </w:t>
      </w:r>
      <w:r w:rsidR="001E335E" w:rsidRPr="004B3983">
        <w:rPr>
          <w:rFonts w:eastAsia="Times New Roman" w:cs="Times New Roman"/>
          <w:szCs w:val="24"/>
        </w:rPr>
        <w:t>,,</w:t>
      </w:r>
      <w:proofErr w:type="spellStart"/>
      <w:r w:rsidR="00B90BEC" w:rsidRPr="004B3983">
        <w:rPr>
          <w:rFonts w:eastAsia="Times New Roman" w:cs="Times New Roman"/>
          <w:szCs w:val="24"/>
        </w:rPr>
        <w:t>Abdoella</w:t>
      </w:r>
      <w:proofErr w:type="spellEnd"/>
      <w:r w:rsidR="00B90BEC" w:rsidRPr="004B3983">
        <w:rPr>
          <w:rFonts w:eastAsia="Times New Roman" w:cs="Times New Roman"/>
          <w:szCs w:val="24"/>
        </w:rPr>
        <w:t xml:space="preserve"> pret Nīderlandi</w:t>
      </w:r>
      <w:r w:rsidR="001E335E" w:rsidRPr="004B3983">
        <w:rPr>
          <w:rFonts w:eastAsia="Times New Roman" w:cs="Times New Roman"/>
          <w:szCs w:val="24"/>
        </w:rPr>
        <w:t>”</w:t>
      </w:r>
      <w:r w:rsidR="00B90BEC" w:rsidRPr="004B3983">
        <w:rPr>
          <w:rFonts w:eastAsia="Times New Roman" w:cs="Times New Roman"/>
          <w:szCs w:val="24"/>
        </w:rPr>
        <w:t xml:space="preserve"> (24.punkts), </w:t>
      </w:r>
      <w:r w:rsidR="001E335E" w:rsidRPr="004B3983">
        <w:rPr>
          <w:rFonts w:eastAsia="Times New Roman" w:cs="Times New Roman"/>
          <w:szCs w:val="24"/>
        </w:rPr>
        <w:t>,,</w:t>
      </w:r>
      <w:proofErr w:type="spellStart"/>
      <w:r w:rsidR="00B90BEC" w:rsidRPr="004B3983">
        <w:rPr>
          <w:rFonts w:eastAsia="Times New Roman" w:cs="Times New Roman"/>
          <w:szCs w:val="24"/>
        </w:rPr>
        <w:t>Dobbertin</w:t>
      </w:r>
      <w:proofErr w:type="spellEnd"/>
      <w:r w:rsidR="00B90BEC" w:rsidRPr="004B3983">
        <w:rPr>
          <w:rFonts w:eastAsia="Times New Roman" w:cs="Times New Roman"/>
          <w:szCs w:val="24"/>
        </w:rPr>
        <w:t xml:space="preserve"> pret Franciju</w:t>
      </w:r>
      <w:r w:rsidR="001E335E" w:rsidRPr="004B3983">
        <w:rPr>
          <w:rFonts w:eastAsia="Times New Roman" w:cs="Times New Roman"/>
          <w:szCs w:val="24"/>
        </w:rPr>
        <w:t>”</w:t>
      </w:r>
      <w:r w:rsidR="00B90BEC" w:rsidRPr="004B3983">
        <w:rPr>
          <w:rFonts w:eastAsia="Times New Roman" w:cs="Times New Roman"/>
          <w:szCs w:val="24"/>
        </w:rPr>
        <w:t xml:space="preserve"> (44.punkts), uzskata, ka atbildīgo iestāžu rīcības dēļ šajā kriminālprocesā tika pārkāptas </w:t>
      </w:r>
      <w:r w:rsidR="003F1867">
        <w:rPr>
          <w:rFonts w:eastAsia="Times New Roman" w:cs="Times New Roman"/>
          <w:szCs w:val="24"/>
        </w:rPr>
        <w:t>[pers. A]</w:t>
      </w:r>
      <w:r w:rsidR="00B90BEC" w:rsidRPr="004B3983">
        <w:rPr>
          <w:rFonts w:eastAsia="Times New Roman" w:cs="Times New Roman"/>
          <w:szCs w:val="24"/>
        </w:rPr>
        <w:t xml:space="preserve"> tiesības uz kriminālprocesa pabeigšanu saprātīgā termiņā, jo valstij ir jāorganizē tieslietu sistēmas darbība tā, lai tiesa var izpildīt tai uzliktos pienākumus.</w:t>
      </w:r>
    </w:p>
    <w:p w14:paraId="6B4CD0E9" w14:textId="57430E49" w:rsidR="00B90BEC" w:rsidRPr="004B3983" w:rsidRDefault="00ED418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[8.12] </w:t>
      </w:r>
      <w:r w:rsidR="00B90BEC" w:rsidRPr="004B3983">
        <w:rPr>
          <w:rFonts w:eastAsia="Times New Roman" w:cs="Times New Roman"/>
          <w:szCs w:val="24"/>
        </w:rPr>
        <w:t xml:space="preserve">Aizstāvis uzskata, ka piespriestā naudas soda apmērs </w:t>
      </w:r>
      <w:r w:rsidR="003F1867">
        <w:rPr>
          <w:rFonts w:eastAsia="Times New Roman" w:cs="Times New Roman"/>
          <w:szCs w:val="24"/>
        </w:rPr>
        <w:t>[pers. A]</w:t>
      </w:r>
      <w:r w:rsidR="00B90BEC" w:rsidRPr="004B3983">
        <w:rPr>
          <w:rFonts w:eastAsia="Times New Roman" w:cs="Times New Roman"/>
          <w:szCs w:val="24"/>
        </w:rPr>
        <w:t xml:space="preserve"> ir pārāk liels, jo tas noteikts tikai formāli, samazinot piespriežamo minimālo mēnešalgu skaitu, nevis nosakot piespriežamo naudas sodu pēc būtības. Atbilstoši pašreizējai Krimināllikuma </w:t>
      </w:r>
      <w:proofErr w:type="gramStart"/>
      <w:r w:rsidR="00B90BEC" w:rsidRPr="004B3983">
        <w:rPr>
          <w:rFonts w:eastAsia="Times New Roman" w:cs="Times New Roman"/>
          <w:szCs w:val="24"/>
        </w:rPr>
        <w:t>41.panta</w:t>
      </w:r>
      <w:proofErr w:type="gramEnd"/>
      <w:r w:rsidR="00B90BEC" w:rsidRPr="004B3983">
        <w:rPr>
          <w:rFonts w:eastAsia="Times New Roman" w:cs="Times New Roman"/>
          <w:szCs w:val="24"/>
        </w:rPr>
        <w:t xml:space="preserve"> 2.</w:t>
      </w:r>
      <w:r w:rsidR="00B90BEC" w:rsidRPr="004B3983">
        <w:rPr>
          <w:rFonts w:eastAsia="Times New Roman" w:cs="Times New Roman"/>
          <w:szCs w:val="24"/>
          <w:vertAlign w:val="superscript"/>
        </w:rPr>
        <w:t>1</w:t>
      </w:r>
      <w:r w:rsidR="00B90BEC" w:rsidRPr="004B3983">
        <w:rPr>
          <w:rFonts w:eastAsia="Times New Roman" w:cs="Times New Roman"/>
          <w:szCs w:val="24"/>
        </w:rPr>
        <w:t xml:space="preserve"> daļas redakcijai naudas sods nosakāms tādā Latvijas Republikas noteikto minimālo mēnešalgu apmērā, kāds tas ir sprieduma taisīšanas dienā. </w:t>
      </w:r>
    </w:p>
    <w:p w14:paraId="7CF76C75" w14:textId="77777777" w:rsidR="00B90BEC" w:rsidRPr="004B3983" w:rsidRDefault="009504FD" w:rsidP="001E18AD">
      <w:pPr>
        <w:autoSpaceDE w:val="0"/>
        <w:autoSpaceDN w:val="0"/>
        <w:adjustRightInd w:val="0"/>
        <w:spacing w:after="0" w:line="276" w:lineRule="auto"/>
        <w:ind w:firstLine="720"/>
        <w:jc w:val="both"/>
        <w:rPr>
          <w:rFonts w:eastAsia="Times New Roman" w:cs="Times New Roman"/>
          <w:szCs w:val="24"/>
        </w:rPr>
      </w:pPr>
      <w:r w:rsidRPr="004B3983">
        <w:rPr>
          <w:rFonts w:eastAsia="Times New Roman" w:cs="Times New Roman"/>
          <w:szCs w:val="24"/>
        </w:rPr>
        <w:t>[8</w:t>
      </w:r>
      <w:r w:rsidR="00F676C1" w:rsidRPr="004B3983">
        <w:rPr>
          <w:rFonts w:eastAsia="Times New Roman" w:cs="Times New Roman"/>
          <w:szCs w:val="24"/>
        </w:rPr>
        <w:t>.</w:t>
      </w:r>
      <w:r w:rsidR="00ED418C" w:rsidRPr="004B3983">
        <w:rPr>
          <w:rFonts w:eastAsia="Times New Roman" w:cs="Times New Roman"/>
          <w:szCs w:val="24"/>
        </w:rPr>
        <w:t>13</w:t>
      </w:r>
      <w:r w:rsidR="00F676C1" w:rsidRPr="004B3983">
        <w:rPr>
          <w:rFonts w:eastAsia="Times New Roman" w:cs="Times New Roman"/>
          <w:szCs w:val="24"/>
        </w:rPr>
        <w:t xml:space="preserve">] </w:t>
      </w:r>
      <w:r w:rsidR="00B90BEC" w:rsidRPr="004B3983">
        <w:rPr>
          <w:rFonts w:eastAsia="Times New Roman" w:cs="Times New Roman"/>
          <w:szCs w:val="24"/>
        </w:rPr>
        <w:t xml:space="preserve">Apelācijas instances tiesas spriedums daļā par procesuālo izdevumu piedziņu neatbilst Kriminālprocesa likuma </w:t>
      </w:r>
      <w:proofErr w:type="gramStart"/>
      <w:r w:rsidR="00B90BEC" w:rsidRPr="004B3983">
        <w:rPr>
          <w:rFonts w:eastAsia="Times New Roman" w:cs="Times New Roman"/>
          <w:szCs w:val="24"/>
        </w:rPr>
        <w:t>368.panta</w:t>
      </w:r>
      <w:proofErr w:type="gramEnd"/>
      <w:r w:rsidR="00B90BEC" w:rsidRPr="004B3983">
        <w:rPr>
          <w:rFonts w:eastAsia="Times New Roman" w:cs="Times New Roman"/>
          <w:szCs w:val="24"/>
        </w:rPr>
        <w:t xml:space="preserve"> otr</w:t>
      </w:r>
      <w:r w:rsidR="00E126C3" w:rsidRPr="004B3983">
        <w:rPr>
          <w:rFonts w:eastAsia="Times New Roman" w:cs="Times New Roman"/>
          <w:szCs w:val="24"/>
        </w:rPr>
        <w:t>ās daļas nosacījumiem, jo minētajā</w:t>
      </w:r>
      <w:r w:rsidR="00B90BEC" w:rsidRPr="004B3983">
        <w:rPr>
          <w:rFonts w:eastAsia="Times New Roman" w:cs="Times New Roman"/>
          <w:szCs w:val="24"/>
        </w:rPr>
        <w:t xml:space="preserve"> pantā nav paredzēts, ka procesuālos izdevumus piedzen atbilstoši notiesāto personu lomai nodarījumā. Attiecībā par rīcību ar noziedzīgi iegūtiem līdzekļiem – 184 106,52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ko SIA</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Sofists” saņēma saskaņā ar noslēgto līgumu ar</w:t>
      </w:r>
      <w:r w:rsidR="001E18AD" w:rsidRPr="004B3983">
        <w:rPr>
          <w:rFonts w:eastAsia="Times New Roman" w:cs="Times New Roman"/>
          <w:szCs w:val="24"/>
        </w:rPr>
        <w:t xml:space="preserve"> </w:t>
      </w:r>
      <w:proofErr w:type="spellStart"/>
      <w:r w:rsidR="00B90BEC" w:rsidRPr="004B3983">
        <w:rPr>
          <w:rFonts w:eastAsia="Times New Roman" w:cs="Times New Roman"/>
          <w:szCs w:val="24"/>
        </w:rPr>
        <w:t>KMLat</w:t>
      </w:r>
      <w:proofErr w:type="spellEnd"/>
      <w:r w:rsidR="00B90BEC" w:rsidRPr="004B3983">
        <w:rPr>
          <w:rFonts w:eastAsia="Times New Roman" w:cs="Times New Roman"/>
          <w:szCs w:val="24"/>
        </w:rPr>
        <w:t>,</w:t>
      </w:r>
      <w:r w:rsidR="001E18AD" w:rsidRPr="004B3983">
        <w:rPr>
          <w:rFonts w:eastAsia="Times New Roman" w:cs="Times New Roman"/>
          <w:szCs w:val="24"/>
        </w:rPr>
        <w:t xml:space="preserve"> </w:t>
      </w:r>
      <w:r w:rsidR="00B90BEC" w:rsidRPr="004B3983">
        <w:rPr>
          <w:rFonts w:eastAsia="Times New Roman" w:cs="Times New Roman"/>
          <w:szCs w:val="24"/>
        </w:rPr>
        <w:t xml:space="preserve">apelācijas instances tiesas lēmums nav pamatots. Apelācijas instances tiesas spriedums nesatur norādes par naudas summas – 184 106, 52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izdalīšanu no kopējās izkr</w:t>
      </w:r>
      <w:r w:rsidR="00E126C3" w:rsidRPr="004B3983">
        <w:rPr>
          <w:rFonts w:eastAsia="Times New Roman" w:cs="Times New Roman"/>
          <w:szCs w:val="24"/>
        </w:rPr>
        <w:t>āpto naudas līdzekļu summas – 4</w:t>
      </w:r>
      <w:r w:rsidR="00864F7A" w:rsidRPr="004B3983">
        <w:rPr>
          <w:rFonts w:eastAsia="Times New Roman" w:cs="Times New Roman"/>
          <w:szCs w:val="24"/>
        </w:rPr>
        <w:t> </w:t>
      </w:r>
      <w:r w:rsidR="00B90BEC" w:rsidRPr="004B3983">
        <w:rPr>
          <w:rFonts w:eastAsia="Times New Roman" w:cs="Times New Roman"/>
          <w:szCs w:val="24"/>
        </w:rPr>
        <w:t>036</w:t>
      </w:r>
      <w:r w:rsidR="00864F7A" w:rsidRPr="004B3983">
        <w:rPr>
          <w:rFonts w:eastAsia="Times New Roman" w:cs="Times New Roman"/>
          <w:szCs w:val="24"/>
        </w:rPr>
        <w:t xml:space="preserve"> </w:t>
      </w:r>
      <w:r w:rsidR="00B90BEC" w:rsidRPr="004B3983">
        <w:rPr>
          <w:rFonts w:eastAsia="Times New Roman" w:cs="Times New Roman"/>
          <w:szCs w:val="24"/>
        </w:rPr>
        <w:t>050,55 latiem</w:t>
      </w:r>
      <w:r w:rsidR="001E18AD" w:rsidRPr="004B3983">
        <w:rPr>
          <w:rFonts w:eastAsia="Times New Roman" w:cs="Times New Roman"/>
          <w:szCs w:val="24"/>
        </w:rPr>
        <w:t xml:space="preserve"> (</w:t>
      </w:r>
      <w:r w:rsidR="00F676C1" w:rsidRPr="004B3983">
        <w:rPr>
          <w:rFonts w:eastAsia="Times New Roman" w:cs="Times New Roman"/>
          <w:szCs w:val="24"/>
        </w:rPr>
        <w:t>5</w:t>
      </w:r>
      <w:r w:rsidR="00864F7A" w:rsidRPr="004B3983">
        <w:rPr>
          <w:rFonts w:eastAsia="Times New Roman" w:cs="Times New Roman"/>
          <w:szCs w:val="24"/>
        </w:rPr>
        <w:t> </w:t>
      </w:r>
      <w:r w:rsidR="00F676C1" w:rsidRPr="004B3983">
        <w:rPr>
          <w:rFonts w:eastAsia="Times New Roman" w:cs="Times New Roman"/>
          <w:szCs w:val="24"/>
        </w:rPr>
        <w:t>742</w:t>
      </w:r>
      <w:r w:rsidR="00864F7A" w:rsidRPr="004B3983">
        <w:rPr>
          <w:rFonts w:eastAsia="Times New Roman" w:cs="Times New Roman"/>
          <w:szCs w:val="24"/>
        </w:rPr>
        <w:t xml:space="preserve"> </w:t>
      </w:r>
      <w:r w:rsidR="00F676C1" w:rsidRPr="004B3983">
        <w:rPr>
          <w:rFonts w:eastAsia="Times New Roman" w:cs="Times New Roman"/>
          <w:szCs w:val="24"/>
        </w:rPr>
        <w:t>782,</w:t>
      </w:r>
      <w:r w:rsidR="001E18AD" w:rsidRPr="004B3983">
        <w:rPr>
          <w:rFonts w:eastAsia="Times New Roman" w:cs="Times New Roman"/>
          <w:szCs w:val="24"/>
        </w:rPr>
        <w:t xml:space="preserve">55 </w:t>
      </w:r>
      <w:proofErr w:type="spellStart"/>
      <w:r w:rsidR="001E18AD" w:rsidRPr="004B3983">
        <w:rPr>
          <w:rFonts w:eastAsia="Times New Roman" w:cs="Times New Roman"/>
          <w:i/>
          <w:szCs w:val="24"/>
        </w:rPr>
        <w:t>euro</w:t>
      </w:r>
      <w:proofErr w:type="spellEnd"/>
      <w:r w:rsidR="001E18AD" w:rsidRPr="004B3983">
        <w:rPr>
          <w:rFonts w:eastAsia="Times New Roman" w:cs="Times New Roman"/>
          <w:szCs w:val="24"/>
        </w:rPr>
        <w:t>)</w:t>
      </w:r>
      <w:r w:rsidR="00B90BEC" w:rsidRPr="004B3983">
        <w:rPr>
          <w:rFonts w:eastAsia="Times New Roman" w:cs="Times New Roman"/>
          <w:szCs w:val="24"/>
        </w:rPr>
        <w:t>.</w:t>
      </w:r>
    </w:p>
    <w:p w14:paraId="3B08C169" w14:textId="77777777" w:rsidR="00B90BEC" w:rsidRPr="004B3983" w:rsidRDefault="00B90BEC" w:rsidP="00B90BEC">
      <w:pPr>
        <w:spacing w:after="0" w:line="276" w:lineRule="auto"/>
        <w:ind w:firstLine="720"/>
        <w:jc w:val="both"/>
        <w:rPr>
          <w:rFonts w:eastAsia="Times New Roman" w:cs="Times New Roman"/>
          <w:szCs w:val="24"/>
        </w:rPr>
      </w:pPr>
    </w:p>
    <w:p w14:paraId="59F0AB31" w14:textId="6C94C368"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[9</w:t>
      </w:r>
      <w:r w:rsidR="00F676C1" w:rsidRPr="004B3983">
        <w:rPr>
          <w:rFonts w:eastAsia="Times New Roman" w:cs="Times New Roman"/>
          <w:szCs w:val="24"/>
        </w:rPr>
        <w:t xml:space="preserve">] </w:t>
      </w:r>
      <w:r w:rsidR="00B90BEC" w:rsidRPr="004B3983">
        <w:rPr>
          <w:rFonts w:eastAsia="Times New Roman" w:cs="Times New Roman"/>
          <w:szCs w:val="24"/>
        </w:rPr>
        <w:t xml:space="preserve">Apsūdzētais </w:t>
      </w:r>
      <w:r w:rsidR="00754BD8">
        <w:rPr>
          <w:rFonts w:eastAsia="Times New Roman" w:cs="Times New Roman"/>
          <w:szCs w:val="24"/>
        </w:rPr>
        <w:t>[pers. B]</w:t>
      </w:r>
      <w:r w:rsidR="00B90BEC" w:rsidRPr="004B3983">
        <w:rPr>
          <w:rFonts w:eastAsia="Times New Roman" w:cs="Times New Roman"/>
          <w:szCs w:val="24"/>
        </w:rPr>
        <w:t xml:space="preserve"> kasācijas sūdzībā lūdz atcelt apelācijas instances tiesas spriedumu daļā par viņa atzīšanu par vainīgu un sodīšanu apsūdzībā pēc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ceturtās daļas un 177.panta trešās daļas, 20.panta ceturtās daļas un 195.panta otrās daļas. Lietu atceltajās daļās lūdz nosūtīt jaunai izskatīšanai apelācijas instances tiesā. </w:t>
      </w:r>
    </w:p>
    <w:p w14:paraId="00E44CAC"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[9</w:t>
      </w:r>
      <w:r w:rsidR="003C3DCC" w:rsidRPr="004B3983">
        <w:rPr>
          <w:rFonts w:eastAsia="Times New Roman" w:cs="Times New Roman"/>
          <w:szCs w:val="24"/>
        </w:rPr>
        <w:t xml:space="preserve">.1] </w:t>
      </w:r>
      <w:r w:rsidR="00B90BEC" w:rsidRPr="004B3983">
        <w:rPr>
          <w:rFonts w:eastAsia="Times New Roman" w:cs="Times New Roman"/>
          <w:szCs w:val="24"/>
        </w:rPr>
        <w:t xml:space="preserve">Apelācijas instances tiesa pārkāpusi Krimināllikuma </w:t>
      </w:r>
      <w:proofErr w:type="gramStart"/>
      <w:r w:rsidR="00B90BEC" w:rsidRPr="004B3983">
        <w:rPr>
          <w:rFonts w:eastAsia="Times New Roman" w:cs="Times New Roman"/>
          <w:szCs w:val="24"/>
        </w:rPr>
        <w:t>1.panta</w:t>
      </w:r>
      <w:proofErr w:type="gramEnd"/>
      <w:r w:rsidR="00B90BEC" w:rsidRPr="004B3983">
        <w:rPr>
          <w:rFonts w:eastAsia="Times New Roman" w:cs="Times New Roman"/>
          <w:szCs w:val="24"/>
        </w:rPr>
        <w:t xml:space="preserve"> pirmo daļu, 20.panta ceturto daļu, Kriminālprocesa likuma 512.panta otro daļu, 564.panta ceturto daļu, kas saskaņā ar Kriminālprocesa likuma 574.panta 1., 2.punktu un 575.panta trešo daļu novedis pie nelikumīga nolēmuma pieņemšanas.</w:t>
      </w:r>
      <w:r w:rsidR="00A92768" w:rsidRPr="004B3983">
        <w:rPr>
          <w:rFonts w:eastAsia="Times New Roman" w:cs="Times New Roman"/>
          <w:szCs w:val="24"/>
        </w:rPr>
        <w:t xml:space="preserve"> </w:t>
      </w:r>
    </w:p>
    <w:p w14:paraId="515E1C1A" w14:textId="4FE60C74" w:rsidR="00B90BEC" w:rsidRPr="004B3983" w:rsidRDefault="009504FD" w:rsidP="00A92768">
      <w:pPr>
        <w:spacing w:after="0" w:line="276" w:lineRule="auto"/>
        <w:ind w:firstLine="720"/>
        <w:jc w:val="both"/>
        <w:rPr>
          <w:rFonts w:eastAsia="Times New Roman" w:cs="Times New Roman"/>
          <w:szCs w:val="24"/>
        </w:rPr>
      </w:pPr>
      <w:r w:rsidRPr="004B3983">
        <w:rPr>
          <w:rFonts w:eastAsia="Times New Roman" w:cs="Times New Roman"/>
          <w:szCs w:val="24"/>
        </w:rPr>
        <w:t>[9</w:t>
      </w:r>
      <w:r w:rsidR="003C3DCC" w:rsidRPr="004B3983">
        <w:rPr>
          <w:rFonts w:eastAsia="Times New Roman" w:cs="Times New Roman"/>
          <w:szCs w:val="24"/>
        </w:rPr>
        <w:t xml:space="preserve">.2] </w:t>
      </w:r>
      <w:r w:rsidR="00B90BEC" w:rsidRPr="004B3983">
        <w:rPr>
          <w:rFonts w:eastAsia="Times New Roman" w:cs="Times New Roman"/>
          <w:szCs w:val="24"/>
        </w:rPr>
        <w:t>Apelācijas instances tiesas spriedumā nav norādīti konkrēti pierādījumi, uz kuru pamata tiesa ir konstatējusi noziedzīgo vienošanos</w:t>
      </w:r>
      <w:r w:rsidR="00A92768" w:rsidRPr="004B3983">
        <w:rPr>
          <w:rFonts w:eastAsia="Times New Roman" w:cs="Times New Roman"/>
          <w:szCs w:val="24"/>
        </w:rPr>
        <w:t xml:space="preserve"> starp krāpšanas atbalstītājiem – </w:t>
      </w:r>
      <w:r w:rsidR="00304DF5">
        <w:rPr>
          <w:rFonts w:eastAsia="Times New Roman" w:cs="Times New Roman"/>
          <w:szCs w:val="24"/>
        </w:rPr>
        <w:t>[pers. F]</w:t>
      </w:r>
      <w:r w:rsidR="00B90BEC" w:rsidRPr="004B3983">
        <w:rPr>
          <w:rFonts w:eastAsia="Times New Roman" w:cs="Times New Roman"/>
          <w:szCs w:val="24"/>
        </w:rPr>
        <w:t xml:space="preserve"> un</w:t>
      </w:r>
      <w:proofErr w:type="gramStart"/>
      <w:r w:rsidR="00B90BEC" w:rsidRPr="004B3983">
        <w:rPr>
          <w:rFonts w:eastAsia="Times New Roman" w:cs="Times New Roman"/>
          <w:szCs w:val="24"/>
        </w:rPr>
        <w:t xml:space="preserve"> </w:t>
      </w:r>
      <w:r w:rsidR="00A92768" w:rsidRPr="004B3983">
        <w:rPr>
          <w:rFonts w:eastAsia="Times New Roman" w:cs="Times New Roman"/>
          <w:szCs w:val="24"/>
        </w:rPr>
        <w:t xml:space="preserve">                    </w:t>
      </w:r>
      <w:proofErr w:type="gramEnd"/>
      <w:r w:rsidR="00754BD8">
        <w:rPr>
          <w:rFonts w:eastAsia="Times New Roman" w:cs="Times New Roman"/>
          <w:szCs w:val="24"/>
        </w:rPr>
        <w:t>[pers. B]</w:t>
      </w:r>
      <w:r w:rsidR="00A92768" w:rsidRPr="004B3983">
        <w:rPr>
          <w:rFonts w:eastAsia="Times New Roman" w:cs="Times New Roman"/>
          <w:szCs w:val="24"/>
        </w:rPr>
        <w:t xml:space="preserve">. </w:t>
      </w:r>
    </w:p>
    <w:p w14:paraId="22690570" w14:textId="79E6B8C8"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[9</w:t>
      </w:r>
      <w:r w:rsidR="00583BDE" w:rsidRPr="004B3983">
        <w:rPr>
          <w:rFonts w:eastAsia="Times New Roman" w:cs="Times New Roman"/>
          <w:szCs w:val="24"/>
        </w:rPr>
        <w:t xml:space="preserve">.3] </w:t>
      </w:r>
      <w:r w:rsidR="00754BD8">
        <w:rPr>
          <w:rFonts w:eastAsia="Times New Roman" w:cs="Times New Roman"/>
          <w:szCs w:val="24"/>
        </w:rPr>
        <w:t>[</w:t>
      </w:r>
      <w:r w:rsidR="00304DF5">
        <w:rPr>
          <w:rFonts w:eastAsia="Times New Roman" w:cs="Times New Roman"/>
          <w:szCs w:val="24"/>
        </w:rPr>
        <w:t>P</w:t>
      </w:r>
      <w:r w:rsidR="00754BD8">
        <w:rPr>
          <w:rFonts w:eastAsia="Times New Roman" w:cs="Times New Roman"/>
          <w:szCs w:val="24"/>
        </w:rPr>
        <w:t>ers. B]</w:t>
      </w:r>
      <w:r w:rsidR="00583BDE" w:rsidRPr="004B3983">
        <w:rPr>
          <w:rFonts w:eastAsia="Times New Roman" w:cs="Times New Roman"/>
          <w:szCs w:val="24"/>
        </w:rPr>
        <w:t xml:space="preserve"> kasācijas sūdzībā vērš uzmanību</w:t>
      </w:r>
      <w:r w:rsidR="002C1320" w:rsidRPr="004B3983">
        <w:rPr>
          <w:rFonts w:eastAsia="Times New Roman" w:cs="Times New Roman"/>
          <w:szCs w:val="24"/>
        </w:rPr>
        <w:t xml:space="preserve"> uz tiesību doktrīnā</w:t>
      </w:r>
      <w:r w:rsidR="00B90BEC" w:rsidRPr="004B3983">
        <w:rPr>
          <w:rFonts w:eastAsia="Times New Roman" w:cs="Times New Roman"/>
          <w:szCs w:val="24"/>
        </w:rPr>
        <w:t xml:space="preserve"> pausto viedokli par</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 xml:space="preserve">motīva” definīciju, uzskata, ka  viņa motīvs </w:t>
      </w:r>
      <w:r w:rsidR="003C3DCC" w:rsidRPr="004B3983">
        <w:rPr>
          <w:rFonts w:eastAsia="Times New Roman" w:cs="Times New Roman"/>
          <w:szCs w:val="24"/>
        </w:rPr>
        <w:t xml:space="preserve">noziedzīga nodarījuma izdarīšanai </w:t>
      </w:r>
      <w:r w:rsidR="00B90BEC" w:rsidRPr="004B3983">
        <w:rPr>
          <w:rFonts w:eastAsia="Times New Roman" w:cs="Times New Roman"/>
          <w:szCs w:val="24"/>
        </w:rPr>
        <w:t xml:space="preserve">spriedumā nav pierādīts. Nav konkrēti secināts, ka </w:t>
      </w:r>
      <w:r w:rsidR="00754BD8">
        <w:rPr>
          <w:rFonts w:eastAsia="Times New Roman" w:cs="Times New Roman"/>
          <w:szCs w:val="24"/>
        </w:rPr>
        <w:t>[pers. B]</w:t>
      </w:r>
      <w:r w:rsidR="00B90BEC" w:rsidRPr="004B3983">
        <w:rPr>
          <w:rFonts w:eastAsia="Times New Roman" w:cs="Times New Roman"/>
          <w:szCs w:val="24"/>
        </w:rPr>
        <w:t xml:space="preserve"> nepamatot</w:t>
      </w:r>
      <w:r w:rsidR="004A2D3E" w:rsidRPr="004B3983">
        <w:rPr>
          <w:rFonts w:eastAsia="Times New Roman" w:cs="Times New Roman"/>
          <w:szCs w:val="24"/>
        </w:rPr>
        <w:t>i iedzīvojās, ar viltu</w:t>
      </w:r>
      <w:proofErr w:type="gramStart"/>
      <w:r w:rsidR="004A2D3E" w:rsidRPr="004B3983">
        <w:rPr>
          <w:rFonts w:eastAsia="Times New Roman" w:cs="Times New Roman"/>
          <w:szCs w:val="24"/>
        </w:rPr>
        <w:t xml:space="preserve"> panākot L</w:t>
      </w:r>
      <w:r w:rsidR="00B90BEC" w:rsidRPr="004B3983">
        <w:rPr>
          <w:rFonts w:eastAsia="Times New Roman" w:cs="Times New Roman"/>
          <w:szCs w:val="24"/>
        </w:rPr>
        <w:t>īguma noslēgšanu starp KML un DLRTC</w:t>
      </w:r>
      <w:proofErr w:type="gramEnd"/>
      <w:r w:rsidR="00B90BEC" w:rsidRPr="004B3983">
        <w:rPr>
          <w:rFonts w:eastAsia="Times New Roman" w:cs="Times New Roman"/>
          <w:szCs w:val="24"/>
        </w:rPr>
        <w:t>. Turklāt nav arī cēloniska sakarī</w:t>
      </w:r>
      <w:r w:rsidR="004A2D3E" w:rsidRPr="004B3983">
        <w:rPr>
          <w:rFonts w:eastAsia="Times New Roman" w:cs="Times New Roman"/>
          <w:szCs w:val="24"/>
        </w:rPr>
        <w:t xml:space="preserve">ba starp </w:t>
      </w:r>
      <w:r w:rsidR="00754BD8">
        <w:rPr>
          <w:rFonts w:eastAsia="Times New Roman" w:cs="Times New Roman"/>
          <w:szCs w:val="24"/>
        </w:rPr>
        <w:t>[pers. B]</w:t>
      </w:r>
      <w:r w:rsidR="004A2D3E" w:rsidRPr="004B3983">
        <w:rPr>
          <w:rFonts w:eastAsia="Times New Roman" w:cs="Times New Roman"/>
          <w:szCs w:val="24"/>
        </w:rPr>
        <w:t xml:space="preserve"> darbībām un L</w:t>
      </w:r>
      <w:r w:rsidR="00B90BEC" w:rsidRPr="004B3983">
        <w:rPr>
          <w:rFonts w:eastAsia="Times New Roman" w:cs="Times New Roman"/>
          <w:szCs w:val="24"/>
        </w:rPr>
        <w:t xml:space="preserve">īguma noslēgšanu starp KML un DLRTC. </w:t>
      </w:r>
      <w:r w:rsidR="003C3DCC" w:rsidRPr="004B3983">
        <w:rPr>
          <w:rFonts w:eastAsia="Times New Roman" w:cs="Times New Roman"/>
          <w:szCs w:val="24"/>
        </w:rPr>
        <w:t>N</w:t>
      </w:r>
      <w:r w:rsidR="00B90BEC" w:rsidRPr="004B3983">
        <w:rPr>
          <w:rFonts w:eastAsia="Times New Roman" w:cs="Times New Roman"/>
          <w:szCs w:val="24"/>
        </w:rPr>
        <w:t xml:space="preserve">av norādes, ka </w:t>
      </w:r>
      <w:r w:rsidR="00754BD8">
        <w:rPr>
          <w:rFonts w:eastAsia="Times New Roman" w:cs="Times New Roman"/>
          <w:szCs w:val="24"/>
        </w:rPr>
        <w:t>[pers. B]</w:t>
      </w:r>
      <w:r w:rsidR="00B90BEC" w:rsidRPr="004B3983">
        <w:rPr>
          <w:rFonts w:eastAsia="Times New Roman" w:cs="Times New Roman"/>
          <w:szCs w:val="24"/>
        </w:rPr>
        <w:t xml:space="preserve"> bija infor</w:t>
      </w:r>
      <w:r w:rsidR="004A2D3E" w:rsidRPr="004B3983">
        <w:rPr>
          <w:rFonts w:eastAsia="Times New Roman" w:cs="Times New Roman"/>
          <w:szCs w:val="24"/>
        </w:rPr>
        <w:t>mēts, ka L</w:t>
      </w:r>
      <w:r w:rsidR="00B90BEC" w:rsidRPr="004B3983">
        <w:rPr>
          <w:rFonts w:eastAsia="Times New Roman" w:cs="Times New Roman"/>
          <w:szCs w:val="24"/>
        </w:rPr>
        <w:t>īgums ir noslēgts ar viltu.</w:t>
      </w:r>
    </w:p>
    <w:p w14:paraId="32025F86" w14:textId="660A75ED" w:rsidR="00B90BEC" w:rsidRPr="004B3983" w:rsidRDefault="009504FD" w:rsidP="004A2D3E">
      <w:pPr>
        <w:spacing w:after="0" w:line="276" w:lineRule="auto"/>
        <w:ind w:firstLine="720"/>
        <w:jc w:val="both"/>
        <w:rPr>
          <w:rFonts w:eastAsia="Times New Roman" w:cs="Times New Roman"/>
          <w:szCs w:val="24"/>
        </w:rPr>
      </w:pPr>
      <w:r w:rsidRPr="004B3983">
        <w:rPr>
          <w:rFonts w:eastAsia="Times New Roman" w:cs="Times New Roman"/>
          <w:szCs w:val="24"/>
        </w:rPr>
        <w:t>[9</w:t>
      </w:r>
      <w:r w:rsidR="009725D9" w:rsidRPr="004B3983">
        <w:rPr>
          <w:rFonts w:eastAsia="Times New Roman" w:cs="Times New Roman"/>
          <w:szCs w:val="24"/>
        </w:rPr>
        <w:t xml:space="preserve">.4] </w:t>
      </w:r>
      <w:r w:rsidR="00B90BEC" w:rsidRPr="004B3983">
        <w:rPr>
          <w:rFonts w:eastAsia="Times New Roman" w:cs="Times New Roman"/>
          <w:szCs w:val="24"/>
        </w:rPr>
        <w:t xml:space="preserve">Apsūdzētais vērš uzmanību, ka apelācijas instances tiesa sprieduma motīvu daļā, konkrēti, 27.sadaļā, viņa darbības kvalificējusi kā krāpšanas organizēšanu, kaut arī atzinusi viņa vainu krāpšanas atbalstīšanā. </w:t>
      </w:r>
      <w:r w:rsidR="00BC584A" w:rsidRPr="004B3983">
        <w:rPr>
          <w:rFonts w:eastAsia="Times New Roman" w:cs="Times New Roman"/>
          <w:szCs w:val="24"/>
        </w:rPr>
        <w:t>Kasācijas sūdzības autors atsaucies</w:t>
      </w:r>
      <w:r w:rsidR="00B90BEC" w:rsidRPr="004B3983">
        <w:rPr>
          <w:rFonts w:eastAsia="Times New Roman" w:cs="Times New Roman"/>
          <w:szCs w:val="24"/>
        </w:rPr>
        <w:t xml:space="preserve"> uz Augstākās tiesas </w:t>
      </w:r>
      <w:r w:rsidR="00585282">
        <w:rPr>
          <w:rFonts w:eastAsia="Times New Roman" w:cs="Times New Roman"/>
          <w:szCs w:val="24"/>
        </w:rPr>
        <w:t xml:space="preserve">Tiesu prakses </w:t>
      </w:r>
      <w:proofErr w:type="gramStart"/>
      <w:r w:rsidR="00B90BEC" w:rsidRPr="004B3983">
        <w:rPr>
          <w:rFonts w:eastAsia="Times New Roman" w:cs="Times New Roman"/>
          <w:szCs w:val="24"/>
        </w:rPr>
        <w:t>2013.gada</w:t>
      </w:r>
      <w:proofErr w:type="gramEnd"/>
      <w:r w:rsidR="00B90BEC" w:rsidRPr="004B3983">
        <w:rPr>
          <w:rFonts w:eastAsia="Times New Roman" w:cs="Times New Roman"/>
          <w:szCs w:val="24"/>
        </w:rPr>
        <w:t xml:space="preserve"> pētījumu ,,Tiesu prakse lietās par noziedzīgi iegūtu līdzekļu legalizēšanu un par izvairīšanos no nodokļu ma</w:t>
      </w:r>
      <w:r w:rsidR="002C1320" w:rsidRPr="004B3983">
        <w:rPr>
          <w:rFonts w:eastAsia="Times New Roman" w:cs="Times New Roman"/>
          <w:szCs w:val="24"/>
        </w:rPr>
        <w:t>ksāšanas” un tiesību doktrīnā</w:t>
      </w:r>
      <w:r w:rsidR="00B90BEC" w:rsidRPr="004B3983">
        <w:rPr>
          <w:rFonts w:eastAsia="Times New Roman" w:cs="Times New Roman"/>
          <w:szCs w:val="24"/>
        </w:rPr>
        <w:t xml:space="preserve"> pausto viedokli</w:t>
      </w:r>
      <w:r w:rsidR="004A2D3E" w:rsidRPr="004B3983">
        <w:rPr>
          <w:rFonts w:eastAsia="Times New Roman" w:cs="Times New Roman"/>
          <w:szCs w:val="24"/>
        </w:rPr>
        <w:t xml:space="preserve">  par līdzdalības definīciju, </w:t>
      </w:r>
      <w:r w:rsidR="00B90BEC" w:rsidRPr="004B3983">
        <w:rPr>
          <w:rFonts w:eastAsia="Times New Roman" w:cs="Times New Roman"/>
          <w:szCs w:val="24"/>
        </w:rPr>
        <w:t xml:space="preserve">uzskata, ka neviena no apelācijas instances tiesas spriedumā minētajām </w:t>
      </w:r>
      <w:r w:rsidR="00754BD8">
        <w:rPr>
          <w:rFonts w:eastAsia="Times New Roman" w:cs="Times New Roman"/>
          <w:szCs w:val="24"/>
        </w:rPr>
        <w:t>[pers. B]</w:t>
      </w:r>
      <w:r w:rsidR="00B90BEC" w:rsidRPr="004B3983">
        <w:rPr>
          <w:rFonts w:eastAsia="Times New Roman" w:cs="Times New Roman"/>
          <w:szCs w:val="24"/>
        </w:rPr>
        <w:t xml:space="preserve"> darbībām neatbilst Krimināllikuma 20.panta ceturtajā daļā def</w:t>
      </w:r>
      <w:r w:rsidR="009725D9" w:rsidRPr="004B3983">
        <w:rPr>
          <w:rFonts w:eastAsia="Times New Roman" w:cs="Times New Roman"/>
          <w:szCs w:val="24"/>
        </w:rPr>
        <w:t>inētajai krāpšanas atbalst</w:t>
      </w:r>
      <w:r w:rsidR="002C1320" w:rsidRPr="004B3983">
        <w:rPr>
          <w:rFonts w:eastAsia="Times New Roman" w:cs="Times New Roman"/>
          <w:szCs w:val="24"/>
        </w:rPr>
        <w:t>īšanai</w:t>
      </w:r>
      <w:r w:rsidR="00B90BEC" w:rsidRPr="004B3983">
        <w:rPr>
          <w:rFonts w:eastAsia="Times New Roman" w:cs="Times New Roman"/>
          <w:szCs w:val="24"/>
        </w:rPr>
        <w:t xml:space="preserve">. Kasācijas sūdzībā </w:t>
      </w:r>
      <w:r w:rsidR="004A2D3E" w:rsidRPr="004B3983">
        <w:rPr>
          <w:rFonts w:eastAsia="Times New Roman" w:cs="Times New Roman"/>
          <w:szCs w:val="24"/>
        </w:rPr>
        <w:t xml:space="preserve">citēti </w:t>
      </w:r>
      <w:r w:rsidR="00B90BEC" w:rsidRPr="004B3983">
        <w:rPr>
          <w:rFonts w:eastAsia="Times New Roman" w:cs="Times New Roman"/>
          <w:szCs w:val="24"/>
        </w:rPr>
        <w:t>apelāci</w:t>
      </w:r>
      <w:r w:rsidR="004A2D3E" w:rsidRPr="004B3983">
        <w:rPr>
          <w:rFonts w:eastAsia="Times New Roman" w:cs="Times New Roman"/>
          <w:szCs w:val="24"/>
        </w:rPr>
        <w:t>jas instances tiesas secinājumi</w:t>
      </w:r>
      <w:r w:rsidR="00B90BEC" w:rsidRPr="004B3983">
        <w:rPr>
          <w:rFonts w:eastAsia="Times New Roman" w:cs="Times New Roman"/>
          <w:szCs w:val="24"/>
        </w:rPr>
        <w:t>, kurus uzskata par nepamatotiem un norāda, ka viņa darbību nolūks bija KML nodokļu jautājumu risināšana, nevis DLRTC mantas iegūšana.</w:t>
      </w:r>
    </w:p>
    <w:p w14:paraId="2017563F" w14:textId="039933CE" w:rsidR="003353BD"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Apelācijas instances tiesa nepamatoti noraidījusi būtiskus </w:t>
      </w:r>
      <w:r w:rsidR="00754BD8">
        <w:rPr>
          <w:rFonts w:eastAsia="Times New Roman" w:cs="Times New Roman"/>
          <w:szCs w:val="24"/>
        </w:rPr>
        <w:t>[pers. B]</w:t>
      </w:r>
      <w:r w:rsidRPr="004B3983">
        <w:rPr>
          <w:rFonts w:eastAsia="Times New Roman" w:cs="Times New Roman"/>
          <w:szCs w:val="24"/>
        </w:rPr>
        <w:t xml:space="preserve"> </w:t>
      </w:r>
      <w:r w:rsidR="003353BD" w:rsidRPr="004B3983">
        <w:rPr>
          <w:rFonts w:eastAsia="Times New Roman" w:cs="Times New Roman"/>
          <w:szCs w:val="24"/>
        </w:rPr>
        <w:t xml:space="preserve">attaisnojošus pierādījumus – </w:t>
      </w:r>
      <w:r w:rsidR="00754BD8">
        <w:rPr>
          <w:rFonts w:eastAsia="Times New Roman" w:cs="Times New Roman"/>
          <w:szCs w:val="24"/>
        </w:rPr>
        <w:t>[pers. B]</w:t>
      </w:r>
      <w:r w:rsidRPr="004B3983">
        <w:rPr>
          <w:rFonts w:eastAsia="Times New Roman" w:cs="Times New Roman"/>
          <w:szCs w:val="24"/>
        </w:rPr>
        <w:t xml:space="preserve"> </w:t>
      </w:r>
      <w:proofErr w:type="gramStart"/>
      <w:r w:rsidRPr="004B3983">
        <w:rPr>
          <w:rFonts w:eastAsia="Times New Roman" w:cs="Times New Roman"/>
          <w:szCs w:val="24"/>
        </w:rPr>
        <w:t>2</w:t>
      </w:r>
      <w:r w:rsidR="006D724B" w:rsidRPr="004B3983">
        <w:rPr>
          <w:rFonts w:eastAsia="Times New Roman" w:cs="Times New Roman"/>
          <w:szCs w:val="24"/>
        </w:rPr>
        <w:t>002.gada</w:t>
      </w:r>
      <w:proofErr w:type="gramEnd"/>
      <w:r w:rsidR="006D724B" w:rsidRPr="004B3983">
        <w:rPr>
          <w:rFonts w:eastAsia="Times New Roman" w:cs="Times New Roman"/>
          <w:szCs w:val="24"/>
        </w:rPr>
        <w:t xml:space="preserve"> 29.aprīļa vēstuli </w:t>
      </w:r>
      <w:r w:rsidR="00E152DE">
        <w:rPr>
          <w:rFonts w:eastAsia="Times New Roman" w:cs="Times New Roman"/>
          <w:szCs w:val="24"/>
        </w:rPr>
        <w:t>[pers. V</w:t>
      </w:r>
      <w:r w:rsidR="00304DF5">
        <w:rPr>
          <w:rFonts w:eastAsia="Times New Roman" w:cs="Times New Roman"/>
          <w:szCs w:val="24"/>
        </w:rPr>
        <w:t>]</w:t>
      </w:r>
      <w:r w:rsidRPr="004B3983">
        <w:rPr>
          <w:rFonts w:eastAsia="Times New Roman" w:cs="Times New Roman"/>
          <w:szCs w:val="24"/>
        </w:rPr>
        <w:t xml:space="preserve"> (</w:t>
      </w:r>
      <w:r w:rsidR="00304DF5">
        <w:rPr>
          <w:rFonts w:eastAsia="Times New Roman" w:cs="Times New Roman"/>
          <w:i/>
          <w:szCs w:val="24"/>
        </w:rPr>
        <w:t>[pers. V]</w:t>
      </w:r>
      <w:r w:rsidRPr="004B3983">
        <w:rPr>
          <w:rFonts w:eastAsia="Times New Roman" w:cs="Times New Roman"/>
          <w:szCs w:val="24"/>
        </w:rPr>
        <w:t xml:space="preserve">), </w:t>
      </w:r>
      <w:r w:rsidR="00E152DE">
        <w:rPr>
          <w:rFonts w:eastAsia="Times New Roman" w:cs="Times New Roman"/>
          <w:szCs w:val="24"/>
        </w:rPr>
        <w:t>[pers. V</w:t>
      </w:r>
      <w:r w:rsidR="00304DF5">
        <w:rPr>
          <w:rFonts w:eastAsia="Times New Roman" w:cs="Times New Roman"/>
          <w:szCs w:val="24"/>
        </w:rPr>
        <w:t>]</w:t>
      </w:r>
      <w:r w:rsidRPr="004B3983">
        <w:rPr>
          <w:rFonts w:eastAsia="Times New Roman" w:cs="Times New Roman"/>
          <w:szCs w:val="24"/>
        </w:rPr>
        <w:t xml:space="preserve"> (</w:t>
      </w:r>
      <w:r w:rsidR="00304DF5">
        <w:rPr>
          <w:rFonts w:eastAsia="Times New Roman" w:cs="Times New Roman"/>
          <w:i/>
          <w:szCs w:val="24"/>
        </w:rPr>
        <w:t>[pers. V]</w:t>
      </w:r>
      <w:r w:rsidRPr="004B3983">
        <w:rPr>
          <w:rFonts w:eastAsia="Times New Roman" w:cs="Times New Roman"/>
          <w:szCs w:val="24"/>
        </w:rPr>
        <w:t xml:space="preserve">) liecības par to, ka viņš saņēmis </w:t>
      </w:r>
      <w:r w:rsidR="003353BD" w:rsidRPr="004B3983">
        <w:rPr>
          <w:rFonts w:eastAsia="Times New Roman" w:cs="Times New Roman"/>
          <w:szCs w:val="24"/>
        </w:rPr>
        <w:t xml:space="preserve">jebkāda veida norādījumus no </w:t>
      </w:r>
      <w:r w:rsidR="00754BD8">
        <w:rPr>
          <w:rFonts w:eastAsia="Times New Roman" w:cs="Times New Roman"/>
          <w:szCs w:val="24"/>
        </w:rPr>
        <w:t>[pers. B]</w:t>
      </w:r>
      <w:r w:rsidRPr="004B3983">
        <w:rPr>
          <w:rFonts w:eastAsia="Times New Roman" w:cs="Times New Roman"/>
          <w:szCs w:val="24"/>
        </w:rPr>
        <w:t xml:space="preserve">. </w:t>
      </w:r>
      <w:r w:rsidR="009725D9" w:rsidRPr="004B3983">
        <w:rPr>
          <w:rFonts w:eastAsia="Times New Roman" w:cs="Times New Roman"/>
          <w:szCs w:val="24"/>
        </w:rPr>
        <w:t>M</w:t>
      </w:r>
      <w:r w:rsidRPr="004B3983">
        <w:rPr>
          <w:rFonts w:eastAsia="Times New Roman" w:cs="Times New Roman"/>
          <w:szCs w:val="24"/>
        </w:rPr>
        <w:t xml:space="preserve">otīvu daļā </w:t>
      </w:r>
      <w:r w:rsidR="009725D9" w:rsidRPr="004B3983">
        <w:rPr>
          <w:rFonts w:eastAsia="Times New Roman" w:cs="Times New Roman"/>
          <w:szCs w:val="24"/>
        </w:rPr>
        <w:t xml:space="preserve">nav ņemti vērā </w:t>
      </w:r>
      <w:r w:rsidRPr="004B3983">
        <w:rPr>
          <w:rFonts w:eastAsia="Times New Roman" w:cs="Times New Roman"/>
          <w:szCs w:val="24"/>
        </w:rPr>
        <w:t xml:space="preserve">būtiski </w:t>
      </w:r>
      <w:r w:rsidR="00E152DE">
        <w:rPr>
          <w:rFonts w:eastAsia="Times New Roman" w:cs="Times New Roman"/>
          <w:szCs w:val="24"/>
        </w:rPr>
        <w:t>[pers. V</w:t>
      </w:r>
      <w:r w:rsidR="00B36D7B">
        <w:rPr>
          <w:rFonts w:eastAsia="Times New Roman" w:cs="Times New Roman"/>
          <w:szCs w:val="24"/>
        </w:rPr>
        <w:t>]</w:t>
      </w:r>
      <w:r w:rsidRPr="004B3983">
        <w:rPr>
          <w:rFonts w:eastAsia="Times New Roman" w:cs="Times New Roman"/>
          <w:szCs w:val="24"/>
        </w:rPr>
        <w:t xml:space="preserve"> (</w:t>
      </w:r>
      <w:r w:rsidR="00B36D7B">
        <w:rPr>
          <w:rFonts w:eastAsia="Times New Roman" w:cs="Times New Roman"/>
          <w:i/>
          <w:szCs w:val="24"/>
        </w:rPr>
        <w:t>[pers. V]</w:t>
      </w:r>
      <w:r w:rsidRPr="004B3983">
        <w:rPr>
          <w:rFonts w:eastAsia="Times New Roman" w:cs="Times New Roman"/>
          <w:szCs w:val="24"/>
        </w:rPr>
        <w:t xml:space="preserve">) piezīmju fragmenti, kā arī ir pretrunas sprieduma daļā, kurā tiek attaisnots </w:t>
      </w:r>
      <w:r w:rsidR="00090C85">
        <w:rPr>
          <w:rFonts w:eastAsia="Times New Roman" w:cs="Times New Roman"/>
          <w:szCs w:val="24"/>
        </w:rPr>
        <w:t>[pers. E</w:t>
      </w:r>
      <w:r w:rsidR="00B36D7B">
        <w:rPr>
          <w:rFonts w:eastAsia="Times New Roman" w:cs="Times New Roman"/>
          <w:szCs w:val="24"/>
        </w:rPr>
        <w:t>]</w:t>
      </w:r>
      <w:r w:rsidRPr="004B3983">
        <w:rPr>
          <w:rFonts w:eastAsia="Times New Roman" w:cs="Times New Roman"/>
          <w:szCs w:val="24"/>
        </w:rPr>
        <w:t xml:space="preserve">. </w:t>
      </w:r>
      <w:r w:rsidR="00BC584A" w:rsidRPr="004B3983">
        <w:rPr>
          <w:rFonts w:eastAsia="Times New Roman" w:cs="Times New Roman"/>
          <w:szCs w:val="24"/>
        </w:rPr>
        <w:t>Apsūdzētais u</w:t>
      </w:r>
      <w:r w:rsidRPr="004B3983">
        <w:rPr>
          <w:rFonts w:eastAsia="Times New Roman" w:cs="Times New Roman"/>
          <w:szCs w:val="24"/>
        </w:rPr>
        <w:t xml:space="preserve">zskata, ka apelācijas instances tiesas sprieduma 13.sadaļa ir </w:t>
      </w:r>
      <w:r w:rsidR="00BC584A" w:rsidRPr="004B3983">
        <w:rPr>
          <w:rFonts w:eastAsia="Times New Roman" w:cs="Times New Roman"/>
          <w:szCs w:val="24"/>
        </w:rPr>
        <w:t>i</w:t>
      </w:r>
      <w:r w:rsidR="003353BD" w:rsidRPr="004B3983">
        <w:rPr>
          <w:rFonts w:eastAsia="Times New Roman" w:cs="Times New Roman"/>
          <w:szCs w:val="24"/>
        </w:rPr>
        <w:t>zslēdzama.</w:t>
      </w:r>
    </w:p>
    <w:p w14:paraId="3A547C10" w14:textId="61245CFD"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Atsaucoties uz Augstākās tiesas </w:t>
      </w:r>
      <w:r w:rsidR="001324F8">
        <w:rPr>
          <w:rFonts w:eastAsia="Times New Roman" w:cs="Times New Roman"/>
          <w:szCs w:val="24"/>
        </w:rPr>
        <w:t xml:space="preserve">Tiesu prakses </w:t>
      </w:r>
      <w:r w:rsidR="006D724B" w:rsidRPr="004B3983">
        <w:rPr>
          <w:rFonts w:eastAsia="Times New Roman" w:cs="Times New Roman"/>
          <w:szCs w:val="24"/>
        </w:rPr>
        <w:t>apkopojumu</w:t>
      </w:r>
      <w:proofErr w:type="gramStart"/>
      <w:r w:rsidR="006D724B" w:rsidRPr="004B3983">
        <w:rPr>
          <w:rFonts w:eastAsia="Times New Roman" w:cs="Times New Roman"/>
          <w:szCs w:val="24"/>
        </w:rPr>
        <w:t xml:space="preserve"> ,,</w:t>
      </w:r>
      <w:proofErr w:type="gramEnd"/>
      <w:r w:rsidR="006D724B" w:rsidRPr="004B3983">
        <w:rPr>
          <w:rFonts w:eastAsia="Times New Roman" w:cs="Times New Roman"/>
          <w:szCs w:val="24"/>
        </w:rPr>
        <w:t>Tiesu prakse</w:t>
      </w:r>
      <w:r w:rsidRPr="004B3983">
        <w:rPr>
          <w:rFonts w:eastAsia="Times New Roman" w:cs="Times New Roman"/>
          <w:szCs w:val="24"/>
        </w:rPr>
        <w:t xml:space="preserve"> lietās par krāpšanu</w:t>
      </w:r>
      <w:r w:rsidR="006D724B" w:rsidRPr="004B3983">
        <w:rPr>
          <w:rFonts w:eastAsia="Times New Roman" w:cs="Times New Roman"/>
          <w:szCs w:val="24"/>
        </w:rPr>
        <w:t>”</w:t>
      </w:r>
      <w:r w:rsidRPr="004B3983">
        <w:rPr>
          <w:rFonts w:eastAsia="Times New Roman" w:cs="Times New Roman"/>
          <w:szCs w:val="24"/>
        </w:rPr>
        <w:t xml:space="preserve">, </w:t>
      </w:r>
      <w:r w:rsidR="001324F8">
        <w:rPr>
          <w:rFonts w:eastAsia="Times New Roman" w:cs="Times New Roman"/>
          <w:szCs w:val="24"/>
        </w:rPr>
        <w:t xml:space="preserve"> </w:t>
      </w:r>
      <w:r w:rsidR="00754BD8">
        <w:rPr>
          <w:rFonts w:eastAsia="Times New Roman" w:cs="Times New Roman"/>
          <w:szCs w:val="24"/>
        </w:rPr>
        <w:t>[pers. B]</w:t>
      </w:r>
      <w:r w:rsidRPr="004B3983">
        <w:rPr>
          <w:rFonts w:eastAsia="Times New Roman" w:cs="Times New Roman"/>
          <w:szCs w:val="24"/>
        </w:rPr>
        <w:t xml:space="preserve"> norāda,</w:t>
      </w:r>
      <w:r w:rsidR="00BC584A" w:rsidRPr="004B3983">
        <w:rPr>
          <w:rFonts w:eastAsia="Times New Roman" w:cs="Times New Roman"/>
          <w:szCs w:val="24"/>
        </w:rPr>
        <w:t xml:space="preserve"> ka apelācijas instances tiesai</w:t>
      </w:r>
      <w:r w:rsidRPr="004B3983">
        <w:rPr>
          <w:rFonts w:eastAsia="Times New Roman" w:cs="Times New Roman"/>
          <w:szCs w:val="24"/>
        </w:rPr>
        <w:t xml:space="preserve"> spriedumā atzīstot, ka apsūdzētajām personām inkriminēto darbību rezultātā DLRTC nav radīts mantisks zaudējums, nebija pamats taisīt notiesājošu spriedumu apsūdzībā pēc Krimināllikuma 177.panta trešās daļas.</w:t>
      </w:r>
    </w:p>
    <w:p w14:paraId="56284F19" w14:textId="68DEA1F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[9</w:t>
      </w:r>
      <w:r w:rsidR="009725D9" w:rsidRPr="004B3983">
        <w:rPr>
          <w:rFonts w:eastAsia="Times New Roman" w:cs="Times New Roman"/>
          <w:szCs w:val="24"/>
        </w:rPr>
        <w:t xml:space="preserve">.5] </w:t>
      </w:r>
      <w:r w:rsidR="00B90BEC" w:rsidRPr="004B3983">
        <w:rPr>
          <w:rFonts w:eastAsia="Times New Roman" w:cs="Times New Roman"/>
          <w:szCs w:val="24"/>
        </w:rPr>
        <w:t xml:space="preserve">Apelācijas instances tiesa, taisot notiesājošu spriedumu </w:t>
      </w:r>
      <w:r w:rsidR="00754BD8">
        <w:rPr>
          <w:rFonts w:eastAsia="Times New Roman" w:cs="Times New Roman"/>
          <w:szCs w:val="24"/>
        </w:rPr>
        <w:t>[pers. B</w:t>
      </w:r>
      <w:r w:rsidR="00B36D7B">
        <w:rPr>
          <w:rFonts w:eastAsia="Times New Roman" w:cs="Times New Roman"/>
          <w:szCs w:val="24"/>
        </w:rPr>
        <w:t>]</w:t>
      </w:r>
      <w:r w:rsidR="00B90BEC" w:rsidRPr="004B3983">
        <w:rPr>
          <w:rFonts w:eastAsia="Times New Roman" w:cs="Times New Roman"/>
          <w:szCs w:val="24"/>
        </w:rPr>
        <w:t xml:space="preserve"> apsūdzībā pēc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ceturtās daļas un 195.panta otrās daļas, nav norādījusi motīvu noziedzīgi iegūtu līdzekļu legalizēšanas darbībām. Tostarp spriedumā nav norādīts neviens no likumā</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Par noziedzīgi iegūtu līdzekļu legalizācijas novēršanu” noteikto prasību pārkāpumiem.</w:t>
      </w:r>
    </w:p>
    <w:p w14:paraId="636F5164" w14:textId="77777777" w:rsidR="00F676C1" w:rsidRPr="004B3983" w:rsidRDefault="00F676C1" w:rsidP="00B90BEC">
      <w:pPr>
        <w:spacing w:after="0" w:line="276" w:lineRule="auto"/>
        <w:ind w:firstLine="720"/>
        <w:jc w:val="both"/>
        <w:rPr>
          <w:rFonts w:eastAsia="Times New Roman" w:cs="Times New Roman"/>
          <w:szCs w:val="24"/>
        </w:rPr>
      </w:pPr>
    </w:p>
    <w:p w14:paraId="409244F7" w14:textId="497A2E19" w:rsidR="00B90BEC" w:rsidRPr="004B3983" w:rsidRDefault="00F676C1" w:rsidP="002E6A91">
      <w:pPr>
        <w:spacing w:after="0" w:line="276" w:lineRule="auto"/>
        <w:ind w:firstLine="720"/>
        <w:jc w:val="both"/>
        <w:rPr>
          <w:rFonts w:eastAsia="Times New Roman" w:cs="Times New Roman"/>
          <w:szCs w:val="24"/>
        </w:rPr>
      </w:pPr>
      <w:r w:rsidRPr="004B3983">
        <w:rPr>
          <w:rFonts w:eastAsia="Times New Roman" w:cs="Times New Roman"/>
          <w:szCs w:val="24"/>
        </w:rPr>
        <w:t>[</w:t>
      </w:r>
      <w:r w:rsidR="009504FD" w:rsidRPr="004B3983">
        <w:rPr>
          <w:rFonts w:eastAsia="Times New Roman" w:cs="Times New Roman"/>
          <w:szCs w:val="24"/>
        </w:rPr>
        <w:t>10</w:t>
      </w:r>
      <w:r w:rsidR="006E2EDB" w:rsidRPr="004B3983">
        <w:rPr>
          <w:rFonts w:eastAsia="Times New Roman" w:cs="Times New Roman"/>
          <w:szCs w:val="24"/>
        </w:rPr>
        <w:t xml:space="preserve">] </w:t>
      </w:r>
      <w:r w:rsidR="00B90BEC" w:rsidRPr="004B3983">
        <w:rPr>
          <w:rFonts w:eastAsia="Times New Roman" w:cs="Times New Roman"/>
          <w:szCs w:val="24"/>
        </w:rPr>
        <w:t xml:space="preserve">Kasācijas sūdzības papildinājumos apsūdzētais </w:t>
      </w:r>
      <w:r w:rsidR="00754BD8">
        <w:rPr>
          <w:rFonts w:eastAsia="Times New Roman" w:cs="Times New Roman"/>
          <w:szCs w:val="24"/>
        </w:rPr>
        <w:t>[pers. B]</w:t>
      </w:r>
      <w:r w:rsidR="002E6A91" w:rsidRPr="004B3983">
        <w:rPr>
          <w:rFonts w:eastAsia="Times New Roman" w:cs="Times New Roman"/>
          <w:szCs w:val="24"/>
        </w:rPr>
        <w:t xml:space="preserve"> </w:t>
      </w:r>
      <w:r w:rsidR="00B90BEC" w:rsidRPr="004B3983">
        <w:rPr>
          <w:rFonts w:eastAsia="Times New Roman" w:cs="Times New Roman"/>
          <w:szCs w:val="24"/>
        </w:rPr>
        <w:t xml:space="preserve">daļēji atkārto kasācijas sūdzības motīvus, </w:t>
      </w:r>
      <w:proofErr w:type="gramStart"/>
      <w:r w:rsidR="00B90BEC" w:rsidRPr="004B3983">
        <w:rPr>
          <w:rFonts w:eastAsia="Times New Roman" w:cs="Times New Roman"/>
          <w:szCs w:val="24"/>
        </w:rPr>
        <w:t>vēršot uzmanību</w:t>
      </w:r>
      <w:proofErr w:type="gramEnd"/>
      <w:r w:rsidR="00B90BEC" w:rsidRPr="004B3983">
        <w:rPr>
          <w:rFonts w:eastAsia="Times New Roman" w:cs="Times New Roman"/>
          <w:szCs w:val="24"/>
        </w:rPr>
        <w:t>, ka apelācijas instances tiesas spriedumā ir būtiskas pretrunas, vērtējot pierādījumus.</w:t>
      </w:r>
    </w:p>
    <w:p w14:paraId="466C9730" w14:textId="29E06F28" w:rsidR="00B90BEC" w:rsidRPr="004B3983" w:rsidRDefault="00A000E9"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[10.1] </w:t>
      </w:r>
      <w:r w:rsidR="00B90BEC" w:rsidRPr="004B3983">
        <w:rPr>
          <w:rFonts w:eastAsia="Times New Roman" w:cs="Times New Roman"/>
          <w:szCs w:val="24"/>
        </w:rPr>
        <w:t>Lietā nav pierādījumu, ka KML centieni</w:t>
      </w:r>
      <w:r w:rsidRPr="004B3983">
        <w:rPr>
          <w:rFonts w:eastAsia="Times New Roman" w:cs="Times New Roman"/>
          <w:szCs w:val="24"/>
        </w:rPr>
        <w:t>,</w:t>
      </w:r>
      <w:r w:rsidR="00B90BEC" w:rsidRPr="004B3983">
        <w:rPr>
          <w:rFonts w:eastAsia="Times New Roman" w:cs="Times New Roman"/>
          <w:szCs w:val="24"/>
        </w:rPr>
        <w:t xml:space="preserve"> izveidot sev izdevīgāko preču piegādes struktūru</w:t>
      </w:r>
      <w:r w:rsidRPr="004B3983">
        <w:rPr>
          <w:rFonts w:eastAsia="Times New Roman" w:cs="Times New Roman"/>
          <w:szCs w:val="24"/>
        </w:rPr>
        <w:t>,</w:t>
      </w:r>
      <w:r w:rsidR="00B90BEC" w:rsidRPr="004B3983">
        <w:rPr>
          <w:rFonts w:eastAsia="Times New Roman" w:cs="Times New Roman"/>
          <w:szCs w:val="24"/>
        </w:rPr>
        <w:t xml:space="preserve"> bija zināmi krāpšanas izdarītājiem – </w:t>
      </w:r>
      <w:r w:rsidR="007B29D7">
        <w:rPr>
          <w:rFonts w:eastAsia="Times New Roman" w:cs="Times New Roman"/>
          <w:szCs w:val="24"/>
        </w:rPr>
        <w:t>[pers. U</w:t>
      </w:r>
      <w:r w:rsidR="00B36D7B">
        <w:rPr>
          <w:rFonts w:eastAsia="Times New Roman" w:cs="Times New Roman"/>
          <w:szCs w:val="24"/>
        </w:rPr>
        <w:t>]</w:t>
      </w:r>
      <w:r w:rsidR="00B90BEC" w:rsidRPr="004B3983">
        <w:rPr>
          <w:rFonts w:eastAsia="Times New Roman" w:cs="Times New Roman"/>
          <w:szCs w:val="24"/>
        </w:rPr>
        <w:t xml:space="preserve"> un </w:t>
      </w:r>
      <w:r w:rsidR="00EF0DE8">
        <w:rPr>
          <w:rFonts w:eastAsia="Times New Roman" w:cs="Times New Roman"/>
          <w:szCs w:val="24"/>
        </w:rPr>
        <w:t>[pers. C</w:t>
      </w:r>
      <w:r w:rsidR="00B36D7B">
        <w:rPr>
          <w:rFonts w:eastAsia="Times New Roman" w:cs="Times New Roman"/>
          <w:szCs w:val="24"/>
        </w:rPr>
        <w:t>]</w:t>
      </w:r>
      <w:r w:rsidR="00B90BEC" w:rsidRPr="004B3983">
        <w:rPr>
          <w:rFonts w:eastAsia="Times New Roman" w:cs="Times New Roman"/>
          <w:szCs w:val="24"/>
        </w:rPr>
        <w:t xml:space="preserve">, tas ir, personām, </w:t>
      </w:r>
      <w:proofErr w:type="gramStart"/>
      <w:r w:rsidR="00B90BEC" w:rsidRPr="004B3983">
        <w:rPr>
          <w:rFonts w:eastAsia="Times New Roman" w:cs="Times New Roman"/>
          <w:szCs w:val="24"/>
        </w:rPr>
        <w:t>kuras sniedza DLRTC</w:t>
      </w:r>
      <w:proofErr w:type="gramEnd"/>
      <w:r w:rsidR="00B90BEC" w:rsidRPr="004B3983">
        <w:rPr>
          <w:rFonts w:eastAsia="Times New Roman" w:cs="Times New Roman"/>
          <w:szCs w:val="24"/>
        </w:rPr>
        <w:t xml:space="preserve"> amatpersonām maldinošas ziņas par KML.</w:t>
      </w:r>
    </w:p>
    <w:p w14:paraId="4EF0F603" w14:textId="0C748291" w:rsidR="00B90BEC" w:rsidRPr="004B3983" w:rsidRDefault="00A000E9"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[10.2] </w:t>
      </w:r>
      <w:r w:rsidR="003353BD" w:rsidRPr="004B3983">
        <w:rPr>
          <w:rFonts w:eastAsia="Times New Roman" w:cs="Times New Roman"/>
          <w:szCs w:val="24"/>
        </w:rPr>
        <w:t xml:space="preserve">Apsūdzētais </w:t>
      </w:r>
      <w:r w:rsidR="00754BD8">
        <w:rPr>
          <w:rFonts w:eastAsia="Times New Roman" w:cs="Times New Roman"/>
          <w:szCs w:val="24"/>
        </w:rPr>
        <w:t>[pers. B]</w:t>
      </w:r>
      <w:r w:rsidR="003353BD" w:rsidRPr="004B3983">
        <w:rPr>
          <w:rFonts w:eastAsia="Times New Roman" w:cs="Times New Roman"/>
          <w:szCs w:val="24"/>
        </w:rPr>
        <w:t xml:space="preserve"> norāda</w:t>
      </w:r>
      <w:r w:rsidR="00B90BEC" w:rsidRPr="004B3983">
        <w:rPr>
          <w:rFonts w:eastAsia="Times New Roman" w:cs="Times New Roman"/>
          <w:szCs w:val="24"/>
        </w:rPr>
        <w:t>, ka viņam nebija objektīva pamata uzskatīt, ka notiek naudas līdzekļu legalizācija. Abu instanču tiesās norādītie pierādījumi neatbilst noziedzīgi iegūtu līdzekļu legalizēšanas objektī</w:t>
      </w:r>
      <w:r w:rsidR="002E6A91" w:rsidRPr="004B3983">
        <w:rPr>
          <w:rFonts w:eastAsia="Times New Roman" w:cs="Times New Roman"/>
          <w:szCs w:val="24"/>
        </w:rPr>
        <w:t>vās puses pazīmēm. Nav norādīts</w:t>
      </w:r>
      <w:r w:rsidR="00513C2E" w:rsidRPr="004B3983">
        <w:rPr>
          <w:rFonts w:eastAsia="Times New Roman" w:cs="Times New Roman"/>
          <w:szCs w:val="24"/>
        </w:rPr>
        <w:t>,</w:t>
      </w:r>
      <w:r w:rsidR="00B90BEC" w:rsidRPr="004B3983">
        <w:rPr>
          <w:rFonts w:eastAsia="Times New Roman" w:cs="Times New Roman"/>
          <w:szCs w:val="24"/>
        </w:rPr>
        <w:t xml:space="preserve"> kādas </w:t>
      </w:r>
      <w:r w:rsidR="00754BD8">
        <w:rPr>
          <w:rFonts w:eastAsia="Times New Roman" w:cs="Times New Roman"/>
          <w:szCs w:val="24"/>
        </w:rPr>
        <w:t>[pers. B]</w:t>
      </w:r>
      <w:r w:rsidR="00B90BEC" w:rsidRPr="004B3983">
        <w:rPr>
          <w:rFonts w:eastAsia="Times New Roman" w:cs="Times New Roman"/>
          <w:szCs w:val="24"/>
        </w:rPr>
        <w:t xml:space="preserve"> darbības ir veiktas, </w:t>
      </w:r>
      <w:proofErr w:type="gramStart"/>
      <w:r w:rsidR="00B90BEC" w:rsidRPr="004B3983">
        <w:rPr>
          <w:rFonts w:eastAsia="Times New Roman" w:cs="Times New Roman"/>
          <w:szCs w:val="24"/>
        </w:rPr>
        <w:t>ar mērķi slēpt</w:t>
      </w:r>
      <w:proofErr w:type="gramEnd"/>
      <w:r w:rsidR="00B90BEC" w:rsidRPr="004B3983">
        <w:rPr>
          <w:rFonts w:eastAsia="Times New Roman" w:cs="Times New Roman"/>
          <w:szCs w:val="24"/>
        </w:rPr>
        <w:t xml:space="preserve"> finanšu līdzekļu noziedzīgo izcelsmi un kādas darbības veiktas, ar mērķi maskēt finanšu līdzekļu noziedzīgo izcelsmi.  Papildinājumos citēti apelācijas instances tiesas secinājumi, norādot, ka tiesas motivācija satur krāpšanas un legalizācijas ideālo kopību, kas konkrētajā lietā nav pieļaujami. </w:t>
      </w:r>
    </w:p>
    <w:p w14:paraId="0D1AA84F" w14:textId="62674622"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[10</w:t>
      </w:r>
      <w:r w:rsidR="00A000E9" w:rsidRPr="004B3983">
        <w:rPr>
          <w:rFonts w:eastAsia="Times New Roman" w:cs="Times New Roman"/>
          <w:szCs w:val="24"/>
        </w:rPr>
        <w:t>.3</w:t>
      </w:r>
      <w:r w:rsidR="002E6A91" w:rsidRPr="004B3983">
        <w:rPr>
          <w:rFonts w:eastAsia="Times New Roman" w:cs="Times New Roman"/>
          <w:szCs w:val="24"/>
        </w:rPr>
        <w:t xml:space="preserve">] </w:t>
      </w:r>
      <w:r w:rsidR="00B90BEC" w:rsidRPr="004B3983">
        <w:rPr>
          <w:rFonts w:eastAsia="Times New Roman" w:cs="Times New Roman"/>
          <w:szCs w:val="24"/>
        </w:rPr>
        <w:t xml:space="preserve">Apsūdzētais </w:t>
      </w:r>
      <w:r w:rsidR="00754BD8">
        <w:rPr>
          <w:rFonts w:eastAsia="Times New Roman" w:cs="Times New Roman"/>
          <w:szCs w:val="24"/>
        </w:rPr>
        <w:t>[pers. B]</w:t>
      </w:r>
      <w:r w:rsidR="00B90BEC" w:rsidRPr="004B3983">
        <w:rPr>
          <w:rFonts w:eastAsia="Times New Roman" w:cs="Times New Roman"/>
          <w:szCs w:val="24"/>
        </w:rPr>
        <w:t xml:space="preserve"> uzskata, ka konkrētajā lietā pieļauta kriminālprocesa neatļauta novilcināšana, kā ar apstrīd viņam piemēroto naudas sodu – 15 480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kas ir nesamērīgs viņa mantiskajam stāvoklim.</w:t>
      </w:r>
    </w:p>
    <w:p w14:paraId="52B7A2A9" w14:textId="79D0A9D6" w:rsidR="00B90BEC" w:rsidRPr="004B3983" w:rsidRDefault="00754BD8" w:rsidP="00B90BEC">
      <w:pPr>
        <w:spacing w:after="0" w:line="276" w:lineRule="auto"/>
        <w:ind w:firstLine="720"/>
        <w:jc w:val="both"/>
        <w:rPr>
          <w:rFonts w:eastAsia="Times New Roman" w:cs="Times New Roman"/>
          <w:szCs w:val="24"/>
        </w:rPr>
      </w:pPr>
      <w:r>
        <w:rPr>
          <w:rFonts w:eastAsia="Times New Roman" w:cs="Times New Roman"/>
          <w:szCs w:val="24"/>
        </w:rPr>
        <w:t>[</w:t>
      </w:r>
      <w:r w:rsidR="00B36D7B">
        <w:rPr>
          <w:rFonts w:eastAsia="Times New Roman" w:cs="Times New Roman"/>
          <w:szCs w:val="24"/>
        </w:rPr>
        <w:t>P</w:t>
      </w:r>
      <w:r>
        <w:rPr>
          <w:rFonts w:eastAsia="Times New Roman" w:cs="Times New Roman"/>
          <w:szCs w:val="24"/>
        </w:rPr>
        <w:t>ers. B]</w:t>
      </w:r>
      <w:r w:rsidR="00B90BEC" w:rsidRPr="004B3983">
        <w:rPr>
          <w:rFonts w:eastAsia="Times New Roman" w:cs="Times New Roman"/>
          <w:szCs w:val="24"/>
        </w:rPr>
        <w:t xml:space="preserve"> papildinājumos pauž piekrišanu apsūdzētā </w:t>
      </w:r>
      <w:r w:rsidR="00090C85">
        <w:rPr>
          <w:rFonts w:eastAsia="Times New Roman" w:cs="Times New Roman"/>
          <w:szCs w:val="24"/>
        </w:rPr>
        <w:t>[pers. E</w:t>
      </w:r>
      <w:r w:rsidR="00B36D7B">
        <w:rPr>
          <w:rFonts w:eastAsia="Times New Roman" w:cs="Times New Roman"/>
          <w:szCs w:val="24"/>
        </w:rPr>
        <w:t>]</w:t>
      </w:r>
      <w:r w:rsidR="00B90BEC" w:rsidRPr="004B3983">
        <w:rPr>
          <w:rFonts w:eastAsia="Times New Roman" w:cs="Times New Roman"/>
          <w:szCs w:val="24"/>
        </w:rPr>
        <w:t xml:space="preserve"> aizstāvju kasācijas sūdzībā </w:t>
      </w:r>
      <w:r w:rsidR="002E6A91" w:rsidRPr="004B3983">
        <w:rPr>
          <w:rFonts w:eastAsia="Times New Roman" w:cs="Times New Roman"/>
          <w:szCs w:val="24"/>
        </w:rPr>
        <w:t>norādītajam</w:t>
      </w:r>
      <w:r w:rsidR="003353BD" w:rsidRPr="004B3983">
        <w:rPr>
          <w:rFonts w:eastAsia="Times New Roman" w:cs="Times New Roman"/>
          <w:szCs w:val="24"/>
        </w:rPr>
        <w:t xml:space="preserve"> viedoklim par tiesneša J. </w:t>
      </w:r>
      <w:proofErr w:type="spellStart"/>
      <w:r w:rsidR="006F285F">
        <w:rPr>
          <w:rFonts w:eastAsia="Times New Roman" w:cs="Times New Roman"/>
          <w:szCs w:val="24"/>
        </w:rPr>
        <w:t>Stukāna</w:t>
      </w:r>
      <w:proofErr w:type="spellEnd"/>
      <w:r w:rsidR="006F285F">
        <w:rPr>
          <w:rFonts w:eastAsia="Times New Roman" w:cs="Times New Roman"/>
          <w:szCs w:val="24"/>
        </w:rPr>
        <w:t xml:space="preserve"> sniegto</w:t>
      </w:r>
      <w:r w:rsidR="003353BD" w:rsidRPr="004B3983">
        <w:rPr>
          <w:rFonts w:eastAsia="Times New Roman" w:cs="Times New Roman"/>
          <w:szCs w:val="24"/>
        </w:rPr>
        <w:t xml:space="preserve"> viedokli publiskajā telpā.</w:t>
      </w:r>
    </w:p>
    <w:p w14:paraId="69E7FD91" w14:textId="77777777" w:rsidR="00B90BEC" w:rsidRPr="004B3983" w:rsidRDefault="00B90BEC" w:rsidP="00B90BEC">
      <w:pPr>
        <w:spacing w:after="0" w:line="276" w:lineRule="auto"/>
        <w:jc w:val="both"/>
        <w:rPr>
          <w:rFonts w:eastAsia="Times New Roman" w:cs="Times New Roman"/>
          <w:szCs w:val="24"/>
        </w:rPr>
      </w:pPr>
    </w:p>
    <w:p w14:paraId="03F78B28" w14:textId="79CF337C" w:rsidR="00B90BEC" w:rsidRPr="004B3983" w:rsidRDefault="009504FD" w:rsidP="006E2EDB">
      <w:pPr>
        <w:spacing w:after="0" w:line="276" w:lineRule="auto"/>
        <w:ind w:firstLine="720"/>
        <w:jc w:val="both"/>
        <w:rPr>
          <w:rFonts w:eastAsia="Times New Roman" w:cs="Times New Roman"/>
          <w:szCs w:val="24"/>
        </w:rPr>
      </w:pPr>
      <w:r w:rsidRPr="004B3983">
        <w:rPr>
          <w:rFonts w:eastAsia="Times New Roman" w:cs="Times New Roman"/>
          <w:szCs w:val="24"/>
        </w:rPr>
        <w:t>[11</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Apsūdzētais </w:t>
      </w:r>
      <w:r w:rsidR="00EF0DE8">
        <w:rPr>
          <w:rFonts w:eastAsia="Times New Roman" w:cs="Times New Roman"/>
          <w:szCs w:val="24"/>
        </w:rPr>
        <w:t>[pers. C]</w:t>
      </w:r>
      <w:r w:rsidR="00B90BEC" w:rsidRPr="004B3983">
        <w:rPr>
          <w:rFonts w:eastAsia="Times New Roman" w:cs="Times New Roman"/>
          <w:szCs w:val="24"/>
        </w:rPr>
        <w:t xml:space="preserve"> kasācijas sūdzībā lūdz atcelt apelācijas instances tiesas spriedumu daļā, ar kuru viņš atzīts par vainīgu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w:t>
      </w:r>
      <w:r w:rsidR="002E6A91" w:rsidRPr="004B3983">
        <w:rPr>
          <w:rFonts w:eastAsia="Times New Roman" w:cs="Times New Roman"/>
          <w:szCs w:val="24"/>
        </w:rPr>
        <w:t>20.panta ceturtajā daļā un 195.panta ot</w:t>
      </w:r>
      <w:r w:rsidR="000C3EBF">
        <w:rPr>
          <w:rFonts w:eastAsia="Times New Roman" w:cs="Times New Roman"/>
          <w:szCs w:val="24"/>
        </w:rPr>
        <w:t>rajā daļā, 196.panta otrajā daļā</w:t>
      </w:r>
      <w:r w:rsidR="002E6A91" w:rsidRPr="004B3983">
        <w:rPr>
          <w:rFonts w:eastAsia="Times New Roman" w:cs="Times New Roman"/>
          <w:szCs w:val="24"/>
        </w:rPr>
        <w:t xml:space="preserve"> </w:t>
      </w:r>
      <w:r w:rsidR="00B90BEC" w:rsidRPr="004B3983">
        <w:rPr>
          <w:rFonts w:eastAsia="Times New Roman" w:cs="Times New Roman"/>
          <w:szCs w:val="24"/>
        </w:rPr>
        <w:t xml:space="preserve">paredzētajā noziedzīgajā nodarījumā; daļā par </w:t>
      </w:r>
      <w:r w:rsidR="00744E68" w:rsidRPr="004B3983">
        <w:rPr>
          <w:rFonts w:eastAsia="Times New Roman" w:cs="Times New Roman"/>
          <w:szCs w:val="24"/>
        </w:rPr>
        <w:t xml:space="preserve">viņam noteikto sodu par katru noziedzīgo nodarījumu un daļā par noteikto </w:t>
      </w:r>
      <w:r w:rsidR="00B90BEC" w:rsidRPr="004B3983">
        <w:rPr>
          <w:rFonts w:eastAsia="Times New Roman" w:cs="Times New Roman"/>
          <w:szCs w:val="24"/>
        </w:rPr>
        <w:t>g</w:t>
      </w:r>
      <w:r w:rsidR="003353BD" w:rsidRPr="004B3983">
        <w:rPr>
          <w:rFonts w:eastAsia="Times New Roman" w:cs="Times New Roman"/>
          <w:szCs w:val="24"/>
        </w:rPr>
        <w:t>alīgo sodu</w:t>
      </w:r>
      <w:r w:rsidR="00B90BEC" w:rsidRPr="004B3983">
        <w:rPr>
          <w:rFonts w:eastAsia="Times New Roman" w:cs="Times New Roman"/>
          <w:szCs w:val="24"/>
        </w:rPr>
        <w:t xml:space="preserve"> saskaņā ar Krimināllikuma 50.panta pirmo daļu; daļā par procesuālo izdevumu – 269,18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piedziņu no viņa valsts labā. Lietu atceltajās daļās </w:t>
      </w:r>
      <w:r w:rsidR="00744E68" w:rsidRPr="004B3983">
        <w:rPr>
          <w:rFonts w:eastAsia="Times New Roman" w:cs="Times New Roman"/>
          <w:szCs w:val="24"/>
        </w:rPr>
        <w:t xml:space="preserve">lūdz </w:t>
      </w:r>
      <w:r w:rsidR="00B90BEC" w:rsidRPr="004B3983">
        <w:rPr>
          <w:rFonts w:eastAsia="Times New Roman" w:cs="Times New Roman"/>
          <w:szCs w:val="24"/>
        </w:rPr>
        <w:t>nosūtīt jaunai izskatīša</w:t>
      </w:r>
      <w:r w:rsidR="006E2EDB" w:rsidRPr="004B3983">
        <w:rPr>
          <w:rFonts w:eastAsia="Times New Roman" w:cs="Times New Roman"/>
          <w:szCs w:val="24"/>
        </w:rPr>
        <w:t xml:space="preserve">nai apelācijas instances tiesā. </w:t>
      </w:r>
      <w:r w:rsidR="00B90BEC" w:rsidRPr="004B3983">
        <w:rPr>
          <w:rFonts w:eastAsia="Times New Roman" w:cs="Times New Roman"/>
          <w:szCs w:val="24"/>
        </w:rPr>
        <w:t>Lietu lūdz skatīt tiesas sēdē mutvārdu procesā.</w:t>
      </w:r>
    </w:p>
    <w:p w14:paraId="4AA22B16" w14:textId="3865ED85"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.1] </w:t>
      </w:r>
      <w:r w:rsidR="00B90BEC" w:rsidRPr="004B3983">
        <w:rPr>
          <w:rFonts w:eastAsia="Times New Roman" w:cs="Times New Roman"/>
          <w:szCs w:val="24"/>
        </w:rPr>
        <w:t xml:space="preserve">Apsūdzētais uzskata, ka apelācijas instances tiesa ir pārkāpusi Kriminālprocesa likuma </w:t>
      </w:r>
      <w:proofErr w:type="gramStart"/>
      <w:r w:rsidR="00B90BEC" w:rsidRPr="004B3983">
        <w:rPr>
          <w:rFonts w:eastAsia="Times New Roman" w:cs="Times New Roman"/>
          <w:szCs w:val="24"/>
        </w:rPr>
        <w:t>564.panta</w:t>
      </w:r>
      <w:proofErr w:type="gramEnd"/>
      <w:r w:rsidR="00B90BEC" w:rsidRPr="004B3983">
        <w:rPr>
          <w:rFonts w:eastAsia="Times New Roman" w:cs="Times New Roman"/>
          <w:szCs w:val="24"/>
        </w:rPr>
        <w:t xml:space="preserve"> piekto daļu, jo pēc būtības ir taisījusi jaunu spriedumu, sniedzot jaunu noziedzīgā nodarījuma aprakstu, kā arī nav analizējusi apsūdzētā darbību juridisko kvalifikāciju. Tiesa pārkāpusi Kriminālprocesa likuma </w:t>
      </w:r>
      <w:proofErr w:type="gramStart"/>
      <w:r w:rsidR="00B90BEC" w:rsidRPr="004B3983">
        <w:rPr>
          <w:rFonts w:eastAsia="Times New Roman" w:cs="Times New Roman"/>
          <w:szCs w:val="24"/>
        </w:rPr>
        <w:t>562.pantu</w:t>
      </w:r>
      <w:proofErr w:type="gramEnd"/>
      <w:r w:rsidR="00B90BEC" w:rsidRPr="004B3983">
        <w:rPr>
          <w:rFonts w:eastAsia="Times New Roman" w:cs="Times New Roman"/>
          <w:szCs w:val="24"/>
        </w:rPr>
        <w:t>, j</w:t>
      </w:r>
      <w:r w:rsidR="00744E68" w:rsidRPr="004B3983">
        <w:rPr>
          <w:rFonts w:eastAsia="Times New Roman" w:cs="Times New Roman"/>
          <w:szCs w:val="24"/>
        </w:rPr>
        <w:t xml:space="preserve">o paplašinājusi apsūdzētajam </w:t>
      </w:r>
      <w:r w:rsidR="00EF0DE8">
        <w:rPr>
          <w:rFonts w:eastAsia="Times New Roman" w:cs="Times New Roman"/>
          <w:szCs w:val="24"/>
        </w:rPr>
        <w:t>[pers. C</w:t>
      </w:r>
      <w:r w:rsidR="00B36D7B">
        <w:rPr>
          <w:rFonts w:eastAsia="Times New Roman" w:cs="Times New Roman"/>
          <w:szCs w:val="24"/>
        </w:rPr>
        <w:t>]</w:t>
      </w:r>
      <w:r w:rsidR="00B90BEC" w:rsidRPr="004B3983">
        <w:rPr>
          <w:rFonts w:eastAsia="Times New Roman" w:cs="Times New Roman"/>
          <w:szCs w:val="24"/>
        </w:rPr>
        <w:t xml:space="preserve"> celto apsūdzību, tas ir, notiesājusi par darbībām, par kurām apsūdzība nav celta. Apsūdzētais kasācijas sūdzībā analizē tiesas atzītos faktiskos apstākļus un sniedz tiem savu vērtējumu, paužot viedokli, kādā veidā apsūdzība ir paplašināta. </w:t>
      </w:r>
      <w:r w:rsidR="00BE7BA7" w:rsidRPr="004B3983">
        <w:rPr>
          <w:rFonts w:eastAsia="Times New Roman" w:cs="Times New Roman"/>
          <w:szCs w:val="24"/>
        </w:rPr>
        <w:t xml:space="preserve">Apsūdzības paplašināšana </w:t>
      </w:r>
      <w:r w:rsidR="00B90BEC" w:rsidRPr="004B3983">
        <w:rPr>
          <w:rFonts w:eastAsia="Times New Roman" w:cs="Times New Roman"/>
          <w:szCs w:val="24"/>
        </w:rPr>
        <w:t xml:space="preserve">ir pretrunā Kriminālprocesa likuma </w:t>
      </w:r>
      <w:proofErr w:type="gramStart"/>
      <w:r w:rsidR="00B90BEC" w:rsidRPr="004B3983">
        <w:rPr>
          <w:rFonts w:eastAsia="Times New Roman" w:cs="Times New Roman"/>
          <w:szCs w:val="24"/>
        </w:rPr>
        <w:t>20.pantam</w:t>
      </w:r>
      <w:proofErr w:type="gramEnd"/>
      <w:r w:rsidR="00B90BEC" w:rsidRPr="004B3983">
        <w:rPr>
          <w:rFonts w:eastAsia="Times New Roman" w:cs="Times New Roman"/>
          <w:szCs w:val="24"/>
        </w:rPr>
        <w:t>, jo ir liegtas tiesības uz aizstāvību.</w:t>
      </w:r>
    </w:p>
    <w:p w14:paraId="4A5BD59D" w14:textId="0BD1DAE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.2] </w:t>
      </w:r>
      <w:r w:rsidR="00B90BEC" w:rsidRPr="004B3983">
        <w:rPr>
          <w:rFonts w:eastAsia="Times New Roman" w:cs="Times New Roman"/>
          <w:szCs w:val="24"/>
        </w:rPr>
        <w:t xml:space="preserve">Kasācijas sūdzībā apsūdzētais atkārto apelācijas sūdzības motīvus, apšaubot viņam inkriminētās darbības pēc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trešās daļas un 196.panta otrās daļas, atsaucas uz tiesību teoriju, vēršot uzmanību, ka Krimināllikuma 196.panta sastāvs par</w:t>
      </w:r>
      <w:r w:rsidR="009E1C5D" w:rsidRPr="004B3983">
        <w:rPr>
          <w:rFonts w:eastAsia="Times New Roman" w:cs="Times New Roman"/>
          <w:szCs w:val="24"/>
        </w:rPr>
        <w:t>edz speciālo subjektu. U</w:t>
      </w:r>
      <w:r w:rsidR="00B90BEC" w:rsidRPr="004B3983">
        <w:rPr>
          <w:rFonts w:eastAsia="Times New Roman" w:cs="Times New Roman"/>
          <w:szCs w:val="24"/>
        </w:rPr>
        <w:t>zskata, ka nepieciešams izvērtēt, vai viņa darbībās ir konstatējamas visas noziedzīgā nodarījuma</w:t>
      </w:r>
      <w:r w:rsidR="00F2130F">
        <w:rPr>
          <w:rFonts w:eastAsia="Times New Roman" w:cs="Times New Roman"/>
          <w:szCs w:val="24"/>
        </w:rPr>
        <w:t xml:space="preserve"> sastāva</w:t>
      </w:r>
      <w:r w:rsidR="00B90BEC" w:rsidRPr="004B3983">
        <w:rPr>
          <w:rFonts w:eastAsia="Times New Roman" w:cs="Times New Roman"/>
          <w:szCs w:val="24"/>
        </w:rPr>
        <w:t xml:space="preserve"> pazīmes. Norāda, ka nepareiza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otrās daļas piemērošana novedusi pie Krimināllikuma 1.panta pirmās daļas, Kriminālprocesa likuma 511.panta otrās daļas, 520.panta pirmās daļas un 527.panta pārkāpuma.</w:t>
      </w:r>
    </w:p>
    <w:p w14:paraId="401ED415" w14:textId="06055E68" w:rsidR="003353BD"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Apsūdzētais norāda, ka apelācijas i</w:t>
      </w:r>
      <w:r w:rsidR="00FE1B6B">
        <w:rPr>
          <w:rFonts w:eastAsia="Times New Roman" w:cs="Times New Roman"/>
          <w:szCs w:val="24"/>
        </w:rPr>
        <w:t xml:space="preserve">nstances tiesa atzinusi, ka </w:t>
      </w:r>
      <w:r w:rsidR="00EF0DE8">
        <w:rPr>
          <w:rFonts w:eastAsia="Times New Roman" w:cs="Times New Roman"/>
          <w:szCs w:val="24"/>
        </w:rPr>
        <w:t>[pers. C</w:t>
      </w:r>
      <w:r w:rsidR="00B36D7B">
        <w:rPr>
          <w:rFonts w:eastAsia="Times New Roman" w:cs="Times New Roman"/>
          <w:szCs w:val="24"/>
        </w:rPr>
        <w:t>]</w:t>
      </w:r>
      <w:r w:rsidRPr="004B3983">
        <w:rPr>
          <w:rFonts w:eastAsia="Times New Roman" w:cs="Times New Roman"/>
          <w:szCs w:val="24"/>
        </w:rPr>
        <w:t xml:space="preserve"> darbības pareizi ir kvalificētas pēc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otrās daļas un 195.panta otr</w:t>
      </w:r>
      <w:r w:rsidR="00B2098F" w:rsidRPr="004B3983">
        <w:rPr>
          <w:rFonts w:eastAsia="Times New Roman" w:cs="Times New Roman"/>
          <w:szCs w:val="24"/>
        </w:rPr>
        <w:t xml:space="preserve">ās daļas, taču apsūdzība šajā </w:t>
      </w:r>
      <w:r w:rsidRPr="004B3983">
        <w:rPr>
          <w:rFonts w:eastAsia="Times New Roman" w:cs="Times New Roman"/>
          <w:szCs w:val="24"/>
        </w:rPr>
        <w:t xml:space="preserve">daļā viņam tika celta un arī rezolutīvajā daļā norādīts, ka viņš ir atzīts par vainīgu pēc Krimināllikuma 20.panta ceturtās daļas un 195.panta otrās daļas, tas ir, par noziedzīgi iegūtu līdzekļu legalizācijas atbalstīšanu, nevis organizēšanu. Analizējot </w:t>
      </w:r>
      <w:r w:rsidR="00EF0DE8">
        <w:rPr>
          <w:rFonts w:eastAsia="Times New Roman" w:cs="Times New Roman"/>
          <w:szCs w:val="24"/>
        </w:rPr>
        <w:t>[pers. C</w:t>
      </w:r>
      <w:r w:rsidR="00B36D7B">
        <w:rPr>
          <w:rFonts w:eastAsia="Times New Roman" w:cs="Times New Roman"/>
          <w:szCs w:val="24"/>
        </w:rPr>
        <w:t>]</w:t>
      </w:r>
      <w:r w:rsidRPr="004B3983">
        <w:rPr>
          <w:rFonts w:eastAsia="Times New Roman" w:cs="Times New Roman"/>
          <w:szCs w:val="24"/>
        </w:rPr>
        <w:t xml:space="preserve"> vainu apstiprinošos pierādījumus, apelācijas instances tiesa nav norādījusi ne laika periodu, kad noziedzīg</w:t>
      </w:r>
      <w:r w:rsidR="009E1C5D" w:rsidRPr="004B3983">
        <w:rPr>
          <w:rFonts w:eastAsia="Times New Roman" w:cs="Times New Roman"/>
          <w:szCs w:val="24"/>
        </w:rPr>
        <w:t>ai</w:t>
      </w:r>
      <w:r w:rsidRPr="004B3983">
        <w:rPr>
          <w:rFonts w:eastAsia="Times New Roman" w:cs="Times New Roman"/>
          <w:szCs w:val="24"/>
        </w:rPr>
        <w:t>s nodarījums izdarīts, ne arī konkrētas darbības, kā izpaudās atbalstīšana</w:t>
      </w:r>
      <w:r w:rsidR="003353BD" w:rsidRPr="004B3983">
        <w:rPr>
          <w:rFonts w:eastAsia="Times New Roman" w:cs="Times New Roman"/>
          <w:szCs w:val="24"/>
        </w:rPr>
        <w:t>, legalizējot</w:t>
      </w:r>
      <w:r w:rsidRPr="004B3983">
        <w:rPr>
          <w:rFonts w:eastAsia="Times New Roman" w:cs="Times New Roman"/>
          <w:szCs w:val="24"/>
        </w:rPr>
        <w:t xml:space="preserve"> </w:t>
      </w:r>
      <w:r w:rsidR="003353BD" w:rsidRPr="004B3983">
        <w:rPr>
          <w:rFonts w:eastAsia="Times New Roman" w:cs="Times New Roman"/>
          <w:szCs w:val="24"/>
        </w:rPr>
        <w:t>noziedzīgi iegūtos</w:t>
      </w:r>
      <w:r w:rsidRPr="004B3983">
        <w:rPr>
          <w:rFonts w:eastAsia="Times New Roman" w:cs="Times New Roman"/>
          <w:szCs w:val="24"/>
        </w:rPr>
        <w:t xml:space="preserve"> līdzekļu</w:t>
      </w:r>
      <w:r w:rsidR="003353BD" w:rsidRPr="004B3983">
        <w:rPr>
          <w:rFonts w:eastAsia="Times New Roman" w:cs="Times New Roman"/>
          <w:szCs w:val="24"/>
        </w:rPr>
        <w:t>s.</w:t>
      </w:r>
    </w:p>
    <w:p w14:paraId="79BB009E" w14:textId="24DECDDC"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.3] </w:t>
      </w:r>
      <w:r w:rsidR="00B90BEC" w:rsidRPr="004B3983">
        <w:rPr>
          <w:rFonts w:eastAsia="Times New Roman" w:cs="Times New Roman"/>
          <w:szCs w:val="24"/>
        </w:rPr>
        <w:t xml:space="preserve">Pretēji Kriminālprocesa likuma </w:t>
      </w:r>
      <w:proofErr w:type="gramStart"/>
      <w:r w:rsidR="00B90BEC" w:rsidRPr="004B3983">
        <w:rPr>
          <w:rFonts w:eastAsia="Times New Roman" w:cs="Times New Roman"/>
          <w:szCs w:val="24"/>
        </w:rPr>
        <w:t>506.panta</w:t>
      </w:r>
      <w:proofErr w:type="gramEnd"/>
      <w:r w:rsidR="00B90BEC" w:rsidRPr="004B3983">
        <w:rPr>
          <w:rFonts w:eastAsia="Times New Roman" w:cs="Times New Roman"/>
          <w:szCs w:val="24"/>
        </w:rPr>
        <w:t xml:space="preserve"> pirmajai daļai</w:t>
      </w:r>
      <w:r w:rsidR="009E1C5D" w:rsidRPr="004B3983">
        <w:rPr>
          <w:rFonts w:eastAsia="Times New Roman" w:cs="Times New Roman"/>
          <w:szCs w:val="24"/>
        </w:rPr>
        <w:t>,</w:t>
      </w:r>
      <w:r w:rsidR="00B90BEC" w:rsidRPr="004B3983">
        <w:rPr>
          <w:rFonts w:eastAsia="Times New Roman" w:cs="Times New Roman"/>
          <w:szCs w:val="24"/>
        </w:rPr>
        <w:t xml:space="preserve"> prokurors nav norādījis nevienu pierādījumu apsūdzētā </w:t>
      </w:r>
      <w:r w:rsidR="00EF0DE8">
        <w:rPr>
          <w:rFonts w:eastAsia="Times New Roman" w:cs="Times New Roman"/>
          <w:szCs w:val="24"/>
        </w:rPr>
        <w:t>[pers. C</w:t>
      </w:r>
      <w:r w:rsidR="00B36D7B">
        <w:rPr>
          <w:rFonts w:eastAsia="Times New Roman" w:cs="Times New Roman"/>
          <w:szCs w:val="24"/>
        </w:rPr>
        <w:t>]</w:t>
      </w:r>
      <w:r w:rsidR="00B90BEC" w:rsidRPr="004B3983">
        <w:rPr>
          <w:rFonts w:eastAsia="Times New Roman" w:cs="Times New Roman"/>
          <w:szCs w:val="24"/>
        </w:rPr>
        <w:t xml:space="preserve"> vainai nozieguma izdarīšanā, nav pamatojis viedokli, kā arī nav izteicis argumentus par viņam piemērojamo sodu. Kā arī</w:t>
      </w:r>
      <w:r w:rsidR="009E1C5D" w:rsidRPr="004B3983">
        <w:rPr>
          <w:rFonts w:eastAsia="Times New Roman" w:cs="Times New Roman"/>
          <w:szCs w:val="24"/>
        </w:rPr>
        <w:t>,</w:t>
      </w:r>
      <w:r w:rsidR="00B90BEC" w:rsidRPr="004B3983">
        <w:rPr>
          <w:rFonts w:eastAsia="Times New Roman" w:cs="Times New Roman"/>
          <w:szCs w:val="24"/>
        </w:rPr>
        <w:t xml:space="preserve"> pretēji Kriminālprocesa likuma </w:t>
      </w:r>
      <w:proofErr w:type="gramStart"/>
      <w:r w:rsidR="00B90BEC" w:rsidRPr="004B3983">
        <w:rPr>
          <w:rFonts w:eastAsia="Times New Roman" w:cs="Times New Roman"/>
          <w:szCs w:val="24"/>
        </w:rPr>
        <w:t>564.pantam</w:t>
      </w:r>
      <w:proofErr w:type="gramEnd"/>
      <w:r w:rsidR="00B90BEC" w:rsidRPr="004B3983">
        <w:rPr>
          <w:rFonts w:eastAsia="Times New Roman" w:cs="Times New Roman"/>
          <w:szCs w:val="24"/>
        </w:rPr>
        <w:t>, apelācijas instances tiesa nav vērtējusi kritiku par prokurora protestu un prokurora debašu runu.</w:t>
      </w:r>
    </w:p>
    <w:p w14:paraId="1613A92F"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.4] </w:t>
      </w:r>
      <w:r w:rsidR="00B90BEC" w:rsidRPr="004B3983">
        <w:rPr>
          <w:rFonts w:eastAsia="Times New Roman" w:cs="Times New Roman"/>
          <w:szCs w:val="24"/>
        </w:rPr>
        <w:t>Pēc apsūdzētā domām</w:t>
      </w:r>
      <w:r w:rsidR="009E1C5D" w:rsidRPr="004B3983">
        <w:rPr>
          <w:rFonts w:eastAsia="Times New Roman" w:cs="Times New Roman"/>
          <w:szCs w:val="24"/>
        </w:rPr>
        <w:t>,</w:t>
      </w:r>
      <w:r w:rsidR="00B90BEC" w:rsidRPr="004B3983">
        <w:rPr>
          <w:rFonts w:eastAsia="Times New Roman" w:cs="Times New Roman"/>
          <w:szCs w:val="24"/>
        </w:rPr>
        <w:t xml:space="preserve"> apelācijas instances tiesa nav ievērojusi likumā noteikto apelācijas instances tiesas nolēmuma formu, jo pirmās instances tiesas sprieduma būtība nepilnīgi ir izklāstīta motīvu daļā, daļēji iekļaujot to sniegtajā jaunajā noziedzīgo nodarījumu aprakstā.</w:t>
      </w:r>
    </w:p>
    <w:p w14:paraId="0B4E2640" w14:textId="550FCF52"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.5] </w:t>
      </w:r>
      <w:r w:rsidR="00B90BEC" w:rsidRPr="004B3983">
        <w:rPr>
          <w:rFonts w:eastAsia="Times New Roman" w:cs="Times New Roman"/>
          <w:szCs w:val="24"/>
        </w:rPr>
        <w:t>Apelācijas instances tiesa, vairākkārt atliekot pilna tie</w:t>
      </w:r>
      <w:r w:rsidR="003353BD" w:rsidRPr="004B3983">
        <w:rPr>
          <w:rFonts w:eastAsia="Times New Roman" w:cs="Times New Roman"/>
          <w:szCs w:val="24"/>
        </w:rPr>
        <w:t>sas nolēmuma sastādīšanas laiku</w:t>
      </w:r>
      <w:r w:rsidR="00B90BEC" w:rsidRPr="004B3983">
        <w:rPr>
          <w:rFonts w:eastAsia="Times New Roman" w:cs="Times New Roman"/>
          <w:szCs w:val="24"/>
        </w:rPr>
        <w:t xml:space="preserve">, pārkāpusi Kriminālprocesa likuma </w:t>
      </w:r>
      <w:proofErr w:type="gramStart"/>
      <w:r w:rsidR="00B90BEC" w:rsidRPr="004B3983">
        <w:rPr>
          <w:rFonts w:eastAsia="Times New Roman" w:cs="Times New Roman"/>
          <w:szCs w:val="24"/>
        </w:rPr>
        <w:t>568.panta</w:t>
      </w:r>
      <w:proofErr w:type="gramEnd"/>
      <w:r w:rsidR="00B90BEC" w:rsidRPr="004B3983">
        <w:rPr>
          <w:rFonts w:eastAsia="Times New Roman" w:cs="Times New Roman"/>
          <w:szCs w:val="24"/>
        </w:rPr>
        <w:t xml:space="preserve"> trešo daļu. Pilns tiesas nolēmuma teksts tika sagatavots </w:t>
      </w:r>
      <w:r w:rsidR="003353BD" w:rsidRPr="004B3983">
        <w:rPr>
          <w:rFonts w:eastAsia="Times New Roman" w:cs="Times New Roman"/>
          <w:szCs w:val="24"/>
        </w:rPr>
        <w:t>pēc likumā noteiktā maksimāli</w:t>
      </w:r>
      <w:r w:rsidR="00B90BEC" w:rsidRPr="004B3983">
        <w:rPr>
          <w:rFonts w:eastAsia="Times New Roman" w:cs="Times New Roman"/>
          <w:szCs w:val="24"/>
        </w:rPr>
        <w:t xml:space="preserve"> </w:t>
      </w:r>
      <w:proofErr w:type="gramStart"/>
      <w:r w:rsidR="00B90BEC" w:rsidRPr="004B3983">
        <w:rPr>
          <w:rFonts w:eastAsia="Times New Roman" w:cs="Times New Roman"/>
          <w:szCs w:val="24"/>
        </w:rPr>
        <w:t>pieļaujamā pilna sprieduma</w:t>
      </w:r>
      <w:proofErr w:type="gramEnd"/>
      <w:r w:rsidR="00B90BEC" w:rsidRPr="004B3983">
        <w:rPr>
          <w:rFonts w:eastAsia="Times New Roman" w:cs="Times New Roman"/>
          <w:szCs w:val="24"/>
        </w:rPr>
        <w:t xml:space="preserve"> sastādīšanas termiņa. Minētais atzīstams par rupju pārkāpumu, kas būtiski aizskar apsūdzētā Kriminālprocesa likuma 12., </w:t>
      </w:r>
      <w:proofErr w:type="gramStart"/>
      <w:r w:rsidR="00B90BEC" w:rsidRPr="004B3983">
        <w:rPr>
          <w:rFonts w:eastAsia="Times New Roman" w:cs="Times New Roman"/>
          <w:szCs w:val="24"/>
        </w:rPr>
        <w:t>14.pantā</w:t>
      </w:r>
      <w:proofErr w:type="gramEnd"/>
      <w:r w:rsidR="00B90BEC" w:rsidRPr="004B3983">
        <w:rPr>
          <w:rFonts w:eastAsia="Times New Roman" w:cs="Times New Roman"/>
          <w:szCs w:val="24"/>
        </w:rPr>
        <w:t xml:space="preserve"> garantētās tiesības, kā arī Latvijas Republikas Satversmē un starptautiskos tiesību aktos garantētās tiesības uz taisnīgu un efektīvu tiesu. Pēc apsūdzētā domām</w:t>
      </w:r>
      <w:r w:rsidR="009E1C5D" w:rsidRPr="004B3983">
        <w:rPr>
          <w:rFonts w:eastAsia="Times New Roman" w:cs="Times New Roman"/>
          <w:szCs w:val="24"/>
        </w:rPr>
        <w:t>,</w:t>
      </w:r>
      <w:r w:rsidR="00B90BEC" w:rsidRPr="004B3983">
        <w:rPr>
          <w:rFonts w:eastAsia="Times New Roman" w:cs="Times New Roman"/>
          <w:szCs w:val="24"/>
        </w:rPr>
        <w:t xml:space="preserve"> viena tiesneša slimība nevar būt par pamatu likuma normu neievērošanai.</w:t>
      </w:r>
    </w:p>
    <w:p w14:paraId="501E253D" w14:textId="77777777" w:rsidR="00B90BEC" w:rsidRPr="004B3983" w:rsidRDefault="009504FD" w:rsidP="003353BD">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.6] </w:t>
      </w:r>
      <w:r w:rsidR="00B90BEC" w:rsidRPr="004B3983">
        <w:rPr>
          <w:rFonts w:eastAsia="Times New Roman" w:cs="Times New Roman"/>
          <w:szCs w:val="24"/>
        </w:rPr>
        <w:t>Apelācijas instances tiesa lietu izskatījusi nelikumīgā sastāvā, krimināllietā netika ievēroti apstākļi, kuri izslēdz tiesnešu piedalīšanos krimināllietas iztiesāšanā. Apsūdzētais apšauba tiesas sastāva objektivitāti, norāda, ka pirmās instances tiesā – Rīgas apgabaltiesā, krimināllietu iztiesāja tiesnesis J. </w:t>
      </w:r>
      <w:proofErr w:type="spellStart"/>
      <w:r w:rsidR="00B90BEC" w:rsidRPr="004B3983">
        <w:rPr>
          <w:rFonts w:eastAsia="Times New Roman" w:cs="Times New Roman"/>
          <w:szCs w:val="24"/>
        </w:rPr>
        <w:t>Stukāns</w:t>
      </w:r>
      <w:proofErr w:type="spellEnd"/>
      <w:r w:rsidR="00B90BEC" w:rsidRPr="004B3983">
        <w:rPr>
          <w:rFonts w:eastAsia="Times New Roman" w:cs="Times New Roman"/>
          <w:szCs w:val="24"/>
        </w:rPr>
        <w:t xml:space="preserve"> un </w:t>
      </w:r>
      <w:proofErr w:type="gramStart"/>
      <w:r w:rsidR="00B90BEC" w:rsidRPr="004B3983">
        <w:rPr>
          <w:rFonts w:eastAsia="Times New Roman" w:cs="Times New Roman"/>
          <w:szCs w:val="24"/>
        </w:rPr>
        <w:t>2016.gada</w:t>
      </w:r>
      <w:proofErr w:type="gramEnd"/>
      <w:r w:rsidR="00B90BEC" w:rsidRPr="004B3983">
        <w:rPr>
          <w:rFonts w:eastAsia="Times New Roman" w:cs="Times New Roman"/>
          <w:szCs w:val="24"/>
        </w:rPr>
        <w:t xml:space="preserve"> 6.aprīlī uzsākta šīs krimināllietas izskatīšana Rīgas apgabaltiesā kā apelācijas instances tiesā laikā, kad Rīgas apgabaltiesas Krimināllietu tiesas kolēģijas priekšsēdētājs bija tiesnesis J. </w:t>
      </w:r>
      <w:proofErr w:type="spellStart"/>
      <w:r w:rsidR="00B90BEC" w:rsidRPr="004B3983">
        <w:rPr>
          <w:rFonts w:eastAsia="Times New Roman" w:cs="Times New Roman"/>
          <w:szCs w:val="24"/>
        </w:rPr>
        <w:t>Stukāns</w:t>
      </w:r>
      <w:proofErr w:type="spellEnd"/>
      <w:r w:rsidR="00B90BEC" w:rsidRPr="004B3983">
        <w:rPr>
          <w:rFonts w:eastAsia="Times New Roman" w:cs="Times New Roman"/>
          <w:szCs w:val="24"/>
        </w:rPr>
        <w:t>. Ņemot vērā iepriekš minēto, apsūdzētais uzskata, ka J. </w:t>
      </w:r>
      <w:proofErr w:type="spellStart"/>
      <w:r w:rsidR="00B90BEC" w:rsidRPr="004B3983">
        <w:rPr>
          <w:rFonts w:eastAsia="Times New Roman" w:cs="Times New Roman"/>
          <w:szCs w:val="24"/>
        </w:rPr>
        <w:t>Stukānam</w:t>
      </w:r>
      <w:proofErr w:type="spellEnd"/>
      <w:r w:rsidR="00B90BEC" w:rsidRPr="004B3983">
        <w:rPr>
          <w:rFonts w:eastAsia="Times New Roman" w:cs="Times New Roman"/>
          <w:szCs w:val="24"/>
        </w:rPr>
        <w:t xml:space="preserve"> kā vadītājam bija pienākums radušos situāciju, laikā, kad tiesnese slimo, atrisināt – </w:t>
      </w:r>
      <w:r w:rsidR="003353BD" w:rsidRPr="004B3983">
        <w:rPr>
          <w:rFonts w:eastAsia="Times New Roman" w:cs="Times New Roman"/>
          <w:szCs w:val="24"/>
        </w:rPr>
        <w:t>veikt organizatoriskus pasākumus</w:t>
      </w:r>
      <w:r w:rsidR="00B90BEC" w:rsidRPr="004B3983">
        <w:rPr>
          <w:rFonts w:eastAsia="Times New Roman" w:cs="Times New Roman"/>
          <w:szCs w:val="24"/>
        </w:rPr>
        <w:t xml:space="preserve">, lai netiktu novilcināta neattaisnota tiesas nolēmuma sagatavošana. Turklāt gadījumā, ja viens no tiesnešiem ilgstoši atrodas prombūtnē, apsūdzētajam ir pamats izdarīt secinājumu, ka tiesnešu apspriedē ir piedalījušies tikai divi tiesneši, kas nav </w:t>
      </w:r>
      <w:r w:rsidR="003353BD" w:rsidRPr="004B3983">
        <w:rPr>
          <w:rFonts w:eastAsia="Times New Roman" w:cs="Times New Roman"/>
          <w:szCs w:val="24"/>
        </w:rPr>
        <w:t>atzīstams par likumīgu</w:t>
      </w:r>
      <w:r w:rsidR="00B068FC" w:rsidRPr="004B3983">
        <w:rPr>
          <w:rFonts w:eastAsia="Times New Roman" w:cs="Times New Roman"/>
          <w:szCs w:val="24"/>
        </w:rPr>
        <w:t xml:space="preserve"> tiesas sastāvu</w:t>
      </w:r>
      <w:r w:rsidR="00B90BEC" w:rsidRPr="004B3983">
        <w:rPr>
          <w:rFonts w:eastAsia="Times New Roman" w:cs="Times New Roman"/>
          <w:szCs w:val="24"/>
        </w:rPr>
        <w:t>.</w:t>
      </w:r>
    </w:p>
    <w:p w14:paraId="2F8773A5" w14:textId="723B11F9"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Apelācijas instances tiesas tiesneses ir rīkojušās pretēji </w:t>
      </w:r>
      <w:proofErr w:type="spellStart"/>
      <w:r w:rsidRPr="004B3983">
        <w:rPr>
          <w:rFonts w:eastAsia="Times New Roman" w:cs="Times New Roman"/>
          <w:szCs w:val="24"/>
        </w:rPr>
        <w:t>Bangaloras</w:t>
      </w:r>
      <w:proofErr w:type="spellEnd"/>
      <w:r w:rsidRPr="004B3983">
        <w:rPr>
          <w:rFonts w:eastAsia="Times New Roman" w:cs="Times New Roman"/>
          <w:szCs w:val="24"/>
        </w:rPr>
        <w:t xml:space="preserve"> principa (domājams, </w:t>
      </w:r>
      <w:proofErr w:type="spellStart"/>
      <w:r w:rsidRPr="004B3983">
        <w:rPr>
          <w:rFonts w:eastAsia="Times New Roman" w:cs="Times New Roman"/>
          <w:szCs w:val="24"/>
        </w:rPr>
        <w:t>Ban</w:t>
      </w:r>
      <w:r w:rsidR="00B068FC" w:rsidRPr="004B3983">
        <w:rPr>
          <w:rFonts w:eastAsia="Times New Roman" w:cs="Times New Roman"/>
          <w:szCs w:val="24"/>
        </w:rPr>
        <w:t>galoras</w:t>
      </w:r>
      <w:proofErr w:type="spellEnd"/>
      <w:r w:rsidR="00B068FC" w:rsidRPr="004B3983">
        <w:rPr>
          <w:rFonts w:eastAsia="Times New Roman" w:cs="Times New Roman"/>
          <w:szCs w:val="24"/>
        </w:rPr>
        <w:t xml:space="preserve"> tiesnešu ētikas principu</w:t>
      </w:r>
      <w:r w:rsidRPr="004B3983">
        <w:rPr>
          <w:rFonts w:eastAsia="Times New Roman" w:cs="Times New Roman"/>
          <w:szCs w:val="24"/>
        </w:rPr>
        <w:t>) 1.vērtībai – neatkarībai, tas ir, nav ievērojušas, ka, veicot tiesneša pienākumus, tiesnesis ir neatkarīgs no saviem kolēģiem tiesnešiem attiecībā uz lēmumiem, kurus tiesnesim ir pienākums pieņemt neatkarīgi. Atsaucas uz Satversmes tiesas 2013.gada 14.maija spriedumu lietā Nr. 2012-13-01-12.1., 2002.gada 5.marta spriedumu lietā Nr. 2001-10-01</w:t>
      </w:r>
      <w:r w:rsidR="009E1C5D" w:rsidRPr="004B3983">
        <w:rPr>
          <w:rFonts w:eastAsia="Times New Roman" w:cs="Times New Roman"/>
          <w:szCs w:val="24"/>
        </w:rPr>
        <w:t xml:space="preserve"> secinājumu daļas 2.punktu</w:t>
      </w:r>
      <w:r w:rsidRPr="004B3983">
        <w:rPr>
          <w:rFonts w:eastAsia="Times New Roman" w:cs="Times New Roman"/>
          <w:szCs w:val="24"/>
        </w:rPr>
        <w:t>, 2006.gada 20.decembra spriedumu lietā Nr. 2006-12-01</w:t>
      </w:r>
      <w:r w:rsidR="009E1C5D" w:rsidRPr="004B3983">
        <w:rPr>
          <w:rFonts w:eastAsia="Times New Roman" w:cs="Times New Roman"/>
          <w:szCs w:val="24"/>
        </w:rPr>
        <w:t xml:space="preserve"> 9.3.punktu</w:t>
      </w:r>
      <w:r w:rsidRPr="004B3983">
        <w:rPr>
          <w:rFonts w:eastAsia="Times New Roman" w:cs="Times New Roman"/>
          <w:szCs w:val="24"/>
        </w:rPr>
        <w:t>, 2002.gada 20.jūnija spriedumu lietā Nr. 2001-17-0106</w:t>
      </w:r>
      <w:r w:rsidR="009E1C5D" w:rsidRPr="004B3983">
        <w:rPr>
          <w:rFonts w:eastAsia="Times New Roman" w:cs="Times New Roman"/>
          <w:szCs w:val="24"/>
        </w:rPr>
        <w:t xml:space="preserve"> secinājumu daļas 2.punktu</w:t>
      </w:r>
      <w:r w:rsidRPr="004B3983">
        <w:rPr>
          <w:rFonts w:eastAsia="Times New Roman" w:cs="Times New Roman"/>
          <w:szCs w:val="24"/>
        </w:rPr>
        <w:t>, 2005.gada 15.februāra spriedumu lietā Nr. 2004-19-01</w:t>
      </w:r>
      <w:r w:rsidR="009E1C5D" w:rsidRPr="004B3983">
        <w:rPr>
          <w:rFonts w:eastAsia="Times New Roman" w:cs="Times New Roman"/>
          <w:szCs w:val="24"/>
        </w:rPr>
        <w:t xml:space="preserve"> 6.3.punktu</w:t>
      </w:r>
      <w:r w:rsidRPr="004B3983">
        <w:rPr>
          <w:rFonts w:eastAsia="Times New Roman" w:cs="Times New Roman"/>
          <w:szCs w:val="24"/>
        </w:rPr>
        <w:t>, kuros aplūkots  jautājums par jē</w:t>
      </w:r>
      <w:r w:rsidR="009E1C5D" w:rsidRPr="004B3983">
        <w:rPr>
          <w:rFonts w:eastAsia="Times New Roman" w:cs="Times New Roman"/>
          <w:szCs w:val="24"/>
        </w:rPr>
        <w:t>dzienu – taisnīga tiesa. Kā arī</w:t>
      </w:r>
      <w:r w:rsidRPr="004B3983">
        <w:rPr>
          <w:rFonts w:eastAsia="Times New Roman" w:cs="Times New Roman"/>
          <w:szCs w:val="24"/>
        </w:rPr>
        <w:t xml:space="preserve"> atsaucas uz Eiropas C</w:t>
      </w:r>
      <w:r w:rsidR="00B2098F" w:rsidRPr="004B3983">
        <w:rPr>
          <w:rFonts w:eastAsia="Times New Roman" w:cs="Times New Roman"/>
          <w:szCs w:val="24"/>
        </w:rPr>
        <w:t xml:space="preserve">ilvēktiesību tiesas </w:t>
      </w:r>
      <w:r w:rsidR="007B1E9B" w:rsidRPr="004B3983">
        <w:rPr>
          <w:rFonts w:eastAsia="Times New Roman" w:cs="Times New Roman"/>
          <w:szCs w:val="24"/>
        </w:rPr>
        <w:t xml:space="preserve">2000.gada 4.aprīļa </w:t>
      </w:r>
      <w:r w:rsidR="00B2098F" w:rsidRPr="004B3983">
        <w:rPr>
          <w:rFonts w:eastAsia="Times New Roman" w:cs="Times New Roman"/>
          <w:szCs w:val="24"/>
        </w:rPr>
        <w:t xml:space="preserve"> </w:t>
      </w:r>
      <w:r w:rsidR="007B1E9B" w:rsidRPr="004B3983">
        <w:rPr>
          <w:rFonts w:eastAsia="Times New Roman" w:cs="Times New Roman"/>
          <w:szCs w:val="24"/>
        </w:rPr>
        <w:t xml:space="preserve">spriedumu lietā </w:t>
      </w:r>
      <w:r w:rsidR="009E1C5D" w:rsidRPr="004B3983">
        <w:rPr>
          <w:rFonts w:eastAsia="Times New Roman" w:cs="Times New Roman"/>
          <w:szCs w:val="24"/>
        </w:rPr>
        <w:t xml:space="preserve">,, </w:t>
      </w:r>
      <w:proofErr w:type="spellStart"/>
      <w:r w:rsidRPr="004B3983">
        <w:rPr>
          <w:rFonts w:eastAsia="Times New Roman" w:cs="Times New Roman"/>
          <w:szCs w:val="24"/>
        </w:rPr>
        <w:t>Academy</w:t>
      </w:r>
      <w:proofErr w:type="spellEnd"/>
      <w:r w:rsidRPr="004B3983">
        <w:rPr>
          <w:rFonts w:eastAsia="Times New Roman" w:cs="Times New Roman"/>
          <w:szCs w:val="24"/>
        </w:rPr>
        <w:t xml:space="preserve"> </w:t>
      </w:r>
      <w:proofErr w:type="spellStart"/>
      <w:r w:rsidRPr="004B3983">
        <w:rPr>
          <w:rFonts w:eastAsia="Times New Roman" w:cs="Times New Roman"/>
          <w:szCs w:val="24"/>
        </w:rPr>
        <w:t>Tr</w:t>
      </w:r>
      <w:r w:rsidR="00B2098F" w:rsidRPr="004B3983">
        <w:rPr>
          <w:rFonts w:eastAsia="Times New Roman" w:cs="Times New Roman"/>
          <w:szCs w:val="24"/>
        </w:rPr>
        <w:t>ading</w:t>
      </w:r>
      <w:proofErr w:type="spellEnd"/>
      <w:r w:rsidR="00B2098F" w:rsidRPr="004B3983">
        <w:rPr>
          <w:rFonts w:eastAsia="Times New Roman" w:cs="Times New Roman"/>
          <w:szCs w:val="24"/>
        </w:rPr>
        <w:t xml:space="preserve"> </w:t>
      </w:r>
      <w:proofErr w:type="spellStart"/>
      <w:r w:rsidR="00B2098F" w:rsidRPr="004B3983">
        <w:rPr>
          <w:rFonts w:eastAsia="Times New Roman" w:cs="Times New Roman"/>
          <w:szCs w:val="24"/>
        </w:rPr>
        <w:t>Ltd</w:t>
      </w:r>
      <w:proofErr w:type="spellEnd"/>
      <w:r w:rsidR="00B2098F" w:rsidRPr="004B3983">
        <w:rPr>
          <w:rFonts w:eastAsia="Times New Roman" w:cs="Times New Roman"/>
          <w:szCs w:val="24"/>
        </w:rPr>
        <w:t xml:space="preserve">. </w:t>
      </w:r>
      <w:proofErr w:type="spellStart"/>
      <w:r w:rsidR="00B2098F" w:rsidRPr="004B3983">
        <w:rPr>
          <w:rFonts w:eastAsia="Times New Roman" w:cs="Times New Roman"/>
          <w:szCs w:val="24"/>
        </w:rPr>
        <w:t>And</w:t>
      </w:r>
      <w:proofErr w:type="spellEnd"/>
      <w:r w:rsidR="00B2098F" w:rsidRPr="004B3983">
        <w:rPr>
          <w:rFonts w:eastAsia="Times New Roman" w:cs="Times New Roman"/>
          <w:szCs w:val="24"/>
        </w:rPr>
        <w:t xml:space="preserve"> </w:t>
      </w:r>
      <w:proofErr w:type="spellStart"/>
      <w:r w:rsidR="00B2098F" w:rsidRPr="004B3983">
        <w:rPr>
          <w:rFonts w:eastAsia="Times New Roman" w:cs="Times New Roman"/>
          <w:szCs w:val="24"/>
        </w:rPr>
        <w:t>Others</w:t>
      </w:r>
      <w:proofErr w:type="spellEnd"/>
      <w:r w:rsidR="00B2098F" w:rsidRPr="004B3983">
        <w:rPr>
          <w:rFonts w:eastAsia="Times New Roman" w:cs="Times New Roman"/>
          <w:szCs w:val="24"/>
        </w:rPr>
        <w:t xml:space="preserve"> v. </w:t>
      </w:r>
      <w:proofErr w:type="spellStart"/>
      <w:r w:rsidR="00B2098F" w:rsidRPr="004B3983">
        <w:rPr>
          <w:rFonts w:eastAsia="Times New Roman" w:cs="Times New Roman"/>
          <w:szCs w:val="24"/>
        </w:rPr>
        <w:t>Greece</w:t>
      </w:r>
      <w:proofErr w:type="spellEnd"/>
      <w:r w:rsidR="009E1C5D" w:rsidRPr="004B3983">
        <w:rPr>
          <w:rFonts w:eastAsia="Times New Roman" w:cs="Times New Roman"/>
          <w:szCs w:val="24"/>
        </w:rPr>
        <w:t>”</w:t>
      </w:r>
      <w:r w:rsidR="00807535">
        <w:rPr>
          <w:rFonts w:eastAsia="Times New Roman" w:cs="Times New Roman"/>
          <w:szCs w:val="24"/>
        </w:rPr>
        <w:t>, iesnieguma Nr. 30342/96, 45.punktu</w:t>
      </w:r>
      <w:r w:rsidR="009E1C5D" w:rsidRPr="004B3983">
        <w:rPr>
          <w:rFonts w:eastAsia="Times New Roman" w:cs="Times New Roman"/>
          <w:szCs w:val="24"/>
        </w:rPr>
        <w:t xml:space="preserve">, </w:t>
      </w:r>
      <w:r w:rsidRPr="004B3983">
        <w:rPr>
          <w:rFonts w:eastAsia="Times New Roman" w:cs="Times New Roman"/>
          <w:szCs w:val="24"/>
        </w:rPr>
        <w:t>uzskata, ka ir jāvērtē, vai šaubas par tiesas neitralitāti ir objektīvi pamatotas.</w:t>
      </w:r>
    </w:p>
    <w:p w14:paraId="7A6C5CA7" w14:textId="6D8B618A"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[11</w:t>
      </w:r>
      <w:r w:rsidR="00B2098F" w:rsidRPr="004B3983">
        <w:rPr>
          <w:rFonts w:eastAsia="Times New Roman" w:cs="Times New Roman"/>
          <w:szCs w:val="24"/>
        </w:rPr>
        <w:t xml:space="preserve">.7] </w:t>
      </w:r>
      <w:r w:rsidR="00B90BEC" w:rsidRPr="004B3983">
        <w:rPr>
          <w:rFonts w:eastAsia="Times New Roman" w:cs="Times New Roman"/>
          <w:szCs w:val="24"/>
        </w:rPr>
        <w:t>Atsaucoties uz Augst</w:t>
      </w:r>
      <w:r w:rsidR="00807535">
        <w:rPr>
          <w:rFonts w:eastAsia="Times New Roman" w:cs="Times New Roman"/>
          <w:szCs w:val="24"/>
        </w:rPr>
        <w:t>ākās tiesas lēmumiem lietā</w:t>
      </w:r>
      <w:r w:rsidR="00B90BEC" w:rsidRPr="004B3983">
        <w:rPr>
          <w:rFonts w:eastAsia="Times New Roman" w:cs="Times New Roman"/>
          <w:szCs w:val="24"/>
        </w:rPr>
        <w:t xml:space="preserve"> Nr. SKK-253/2012, </w:t>
      </w:r>
      <w:r w:rsidR="009E1C5D" w:rsidRPr="004B3983">
        <w:rPr>
          <w:rFonts w:eastAsia="Times New Roman" w:cs="Times New Roman"/>
          <w:szCs w:val="24"/>
        </w:rPr>
        <w:t xml:space="preserve">lietā </w:t>
      </w:r>
      <w:r w:rsidR="00B90BEC" w:rsidRPr="004B3983">
        <w:rPr>
          <w:rFonts w:eastAsia="Times New Roman" w:cs="Times New Roman"/>
          <w:szCs w:val="24"/>
        </w:rPr>
        <w:t xml:space="preserve">Nr. SKK-202/2017, </w:t>
      </w:r>
      <w:r w:rsidR="009E1C5D" w:rsidRPr="004B3983">
        <w:rPr>
          <w:rFonts w:eastAsia="Times New Roman" w:cs="Times New Roman"/>
          <w:szCs w:val="24"/>
        </w:rPr>
        <w:t>lietā Nr. </w:t>
      </w:r>
      <w:r w:rsidR="00B90BEC" w:rsidRPr="004B3983">
        <w:rPr>
          <w:rFonts w:eastAsia="Times New Roman" w:cs="Times New Roman"/>
          <w:szCs w:val="24"/>
        </w:rPr>
        <w:t xml:space="preserve">SKK-337/2018 pausto viedokli, </w:t>
      </w:r>
      <w:r w:rsidR="002E7962" w:rsidRPr="004B3983">
        <w:rPr>
          <w:rFonts w:eastAsia="Times New Roman" w:cs="Times New Roman"/>
          <w:szCs w:val="24"/>
        </w:rPr>
        <w:t>K</w:t>
      </w:r>
      <w:r w:rsidR="00B90BEC" w:rsidRPr="004B3983">
        <w:rPr>
          <w:rFonts w:eastAsia="Times New Roman" w:cs="Times New Roman"/>
          <w:szCs w:val="24"/>
        </w:rPr>
        <w:t xml:space="preserve">onvencijas </w:t>
      </w:r>
      <w:proofErr w:type="gramStart"/>
      <w:r w:rsidR="00B90BEC" w:rsidRPr="004B3983">
        <w:rPr>
          <w:rFonts w:eastAsia="Times New Roman" w:cs="Times New Roman"/>
          <w:szCs w:val="24"/>
        </w:rPr>
        <w:t>6.pantu</w:t>
      </w:r>
      <w:proofErr w:type="gramEnd"/>
      <w:r w:rsidR="00B90BEC" w:rsidRPr="004B3983">
        <w:rPr>
          <w:rFonts w:eastAsia="Times New Roman" w:cs="Times New Roman"/>
          <w:szCs w:val="24"/>
        </w:rPr>
        <w:t xml:space="preserve">, apsūdzētais uzskata, ka konkrētajā lietā ir pārkāptas tiesības </w:t>
      </w:r>
      <w:r w:rsidR="00B068FC" w:rsidRPr="004B3983">
        <w:rPr>
          <w:rFonts w:eastAsia="Times New Roman" w:cs="Times New Roman"/>
          <w:szCs w:val="24"/>
        </w:rPr>
        <w:t>uz lietas izskatīšanu saprātīgā termiņā</w:t>
      </w:r>
      <w:r w:rsidR="00B90BEC" w:rsidRPr="004B3983">
        <w:rPr>
          <w:rFonts w:eastAsia="Times New Roman" w:cs="Times New Roman"/>
          <w:szCs w:val="24"/>
        </w:rPr>
        <w:t>.</w:t>
      </w:r>
    </w:p>
    <w:p w14:paraId="2A2B5919" w14:textId="77777777" w:rsidR="00B90BEC" w:rsidRPr="004B3983" w:rsidRDefault="00B90BEC" w:rsidP="00B90BEC">
      <w:pPr>
        <w:spacing w:after="0" w:line="276" w:lineRule="auto"/>
        <w:ind w:firstLine="720"/>
        <w:jc w:val="both"/>
        <w:rPr>
          <w:rFonts w:eastAsia="Times New Roman" w:cs="Times New Roman"/>
          <w:szCs w:val="24"/>
        </w:rPr>
      </w:pPr>
    </w:p>
    <w:p w14:paraId="5C05D33F" w14:textId="74BA47D6"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Apsūdzētā </w:t>
      </w:r>
      <w:r w:rsidR="00B36D7B">
        <w:rPr>
          <w:rFonts w:eastAsia="Times New Roman" w:cs="Times New Roman"/>
          <w:szCs w:val="24"/>
        </w:rPr>
        <w:t>[pers. D]</w:t>
      </w:r>
      <w:r w:rsidR="00B90BEC" w:rsidRPr="004B3983">
        <w:rPr>
          <w:rFonts w:eastAsia="Times New Roman" w:cs="Times New Roman"/>
          <w:szCs w:val="24"/>
        </w:rPr>
        <w:t xml:space="preserve"> aizstāvis D. </w:t>
      </w:r>
      <w:proofErr w:type="spellStart"/>
      <w:r w:rsidR="00B90BEC" w:rsidRPr="004B3983">
        <w:rPr>
          <w:rFonts w:eastAsia="Times New Roman" w:cs="Times New Roman"/>
          <w:szCs w:val="24"/>
        </w:rPr>
        <w:t>Skačkovs</w:t>
      </w:r>
      <w:proofErr w:type="spellEnd"/>
      <w:r w:rsidR="00B90BEC" w:rsidRPr="004B3983">
        <w:rPr>
          <w:rFonts w:eastAsia="Times New Roman" w:cs="Times New Roman"/>
          <w:szCs w:val="24"/>
        </w:rPr>
        <w:t xml:space="preserve"> kasācijas sūdzībā lūdz atcelt apelācijas instances tiesas spriedumu daļā, ar kuru </w:t>
      </w:r>
      <w:r w:rsidR="00AD7B57">
        <w:rPr>
          <w:rFonts w:eastAsia="Times New Roman" w:cs="Times New Roman"/>
          <w:szCs w:val="24"/>
        </w:rPr>
        <w:t>[pers. D]</w:t>
      </w:r>
      <w:r w:rsidR="00B90BEC" w:rsidRPr="004B3983">
        <w:rPr>
          <w:rFonts w:eastAsia="Times New Roman" w:cs="Times New Roman"/>
          <w:szCs w:val="24"/>
        </w:rPr>
        <w:t xml:space="preserve"> atzīts par vainīgu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otrajā daļā un 177.panta trešajā daļā paredzētajā noziedzīgajā nodarījumā un nosūtīt lietu jaunai  izskatīšanai apelācijas instances tiesā.</w:t>
      </w:r>
    </w:p>
    <w:p w14:paraId="6685F672"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E862BA" w:rsidRPr="004B3983">
        <w:rPr>
          <w:rFonts w:eastAsia="Times New Roman" w:cs="Times New Roman"/>
          <w:szCs w:val="24"/>
        </w:rPr>
        <w:t xml:space="preserve">.1] </w:t>
      </w:r>
      <w:r w:rsidR="00B90BEC" w:rsidRPr="004B3983">
        <w:rPr>
          <w:rFonts w:eastAsia="Times New Roman" w:cs="Times New Roman"/>
          <w:szCs w:val="24"/>
        </w:rPr>
        <w:t xml:space="preserve">Aizstāvis uzskata, ka apelācijas instances tiesa pieļāvusi Kriminālprocesa likuma </w:t>
      </w:r>
      <w:proofErr w:type="gramStart"/>
      <w:r w:rsidR="00B90BEC" w:rsidRPr="004B3983">
        <w:rPr>
          <w:rFonts w:eastAsia="Times New Roman" w:cs="Times New Roman"/>
          <w:szCs w:val="24"/>
        </w:rPr>
        <w:t>511.panta</w:t>
      </w:r>
      <w:proofErr w:type="gramEnd"/>
      <w:r w:rsidR="00B90BEC" w:rsidRPr="004B3983">
        <w:rPr>
          <w:rFonts w:eastAsia="Times New Roman" w:cs="Times New Roman"/>
          <w:szCs w:val="24"/>
        </w:rPr>
        <w:t xml:space="preserve"> otrās daļas, 514.panta pirmās daļas 1., 2., 3.punkta, trešās daļas, 527.panta pirmās daļas, 564.panta piektās daļas, astotās daļas pārkāpumus, kas atzīstami par būtiskiem pārkāpumiem Kriminālprocesa likuma 575.panta trešās daļas izpratnē.</w:t>
      </w:r>
    </w:p>
    <w:p w14:paraId="3C4C5618" w14:textId="77777777" w:rsidR="00400235"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Apelācijas instances tiesa nepareizi piemērojusi Krimināllikuma </w:t>
      </w:r>
      <w:proofErr w:type="gramStart"/>
      <w:r w:rsidRPr="004B3983">
        <w:rPr>
          <w:rFonts w:eastAsia="Times New Roman" w:cs="Times New Roman"/>
          <w:szCs w:val="24"/>
        </w:rPr>
        <w:t>1.panta</w:t>
      </w:r>
      <w:proofErr w:type="gramEnd"/>
      <w:r w:rsidRPr="004B3983">
        <w:rPr>
          <w:rFonts w:eastAsia="Times New Roman" w:cs="Times New Roman"/>
          <w:szCs w:val="24"/>
        </w:rPr>
        <w:t xml:space="preserve"> pirmo daļu, 20.panta otro daļu un 177.panta trešo daļu, pieļaujot Kriminālprocesa likuma 574.panta 1., 2.punktā paredzētos Krimināllikuma pārkāpumus.</w:t>
      </w:r>
    </w:p>
    <w:p w14:paraId="578FB906" w14:textId="77777777" w:rsidR="00B90BEC" w:rsidRPr="004B3983" w:rsidRDefault="00400235" w:rsidP="00B90BEC">
      <w:pPr>
        <w:spacing w:after="0" w:line="276" w:lineRule="auto"/>
        <w:ind w:firstLine="720"/>
        <w:jc w:val="both"/>
        <w:rPr>
          <w:rFonts w:eastAsia="Times New Roman" w:cs="Times New Roman"/>
          <w:szCs w:val="24"/>
        </w:rPr>
      </w:pPr>
      <w:r w:rsidRPr="004B3983">
        <w:rPr>
          <w:rFonts w:eastAsia="Times New Roman" w:cs="Times New Roman"/>
          <w:szCs w:val="24"/>
        </w:rPr>
        <w:t>[12.2] Kasācijas s</w:t>
      </w:r>
      <w:r w:rsidR="00B90BEC" w:rsidRPr="004B3983">
        <w:rPr>
          <w:rFonts w:eastAsia="Times New Roman" w:cs="Times New Roman"/>
          <w:szCs w:val="24"/>
        </w:rPr>
        <w:t>ūdzība pamatota ar šādiem argumentiem.</w:t>
      </w:r>
    </w:p>
    <w:p w14:paraId="3FBA0102" w14:textId="3CF67FC3" w:rsidR="00B90BEC" w:rsidRPr="004B3983" w:rsidRDefault="00400235"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F72A8A">
        <w:rPr>
          <w:rFonts w:eastAsia="Times New Roman" w:cs="Times New Roman"/>
          <w:szCs w:val="24"/>
        </w:rPr>
        <w:t>.2</w:t>
      </w:r>
      <w:r w:rsidR="00E862BA" w:rsidRPr="004B3983">
        <w:rPr>
          <w:rFonts w:eastAsia="Times New Roman" w:cs="Times New Roman"/>
          <w:szCs w:val="24"/>
        </w:rPr>
        <w:t xml:space="preserve">.1] </w:t>
      </w:r>
      <w:r w:rsidR="00B90BEC" w:rsidRPr="004B3983">
        <w:rPr>
          <w:rFonts w:eastAsia="Times New Roman" w:cs="Times New Roman"/>
          <w:szCs w:val="24"/>
        </w:rPr>
        <w:t>Apelācijas instances tiesa nav sniegusi jaunu noziedzīgā nodarījuma aprakstu, kaut arī konstatēja no pirmās instances tiesas atšķirīgus apstākļus – citādi kva</w:t>
      </w:r>
      <w:r w:rsidR="00C7154B" w:rsidRPr="004B3983">
        <w:rPr>
          <w:rFonts w:eastAsia="Times New Roman" w:cs="Times New Roman"/>
          <w:szCs w:val="24"/>
        </w:rPr>
        <w:t xml:space="preserve">lificēja krāpšanas priekšmetu. </w:t>
      </w:r>
      <w:r w:rsidR="00B90BEC" w:rsidRPr="004B3983">
        <w:rPr>
          <w:rFonts w:eastAsia="Times New Roman" w:cs="Times New Roman"/>
          <w:szCs w:val="24"/>
        </w:rPr>
        <w:t xml:space="preserve">Citējot Kriminālprocesa likuma </w:t>
      </w:r>
      <w:proofErr w:type="gramStart"/>
      <w:r w:rsidR="00B90BEC" w:rsidRPr="004B3983">
        <w:rPr>
          <w:rFonts w:eastAsia="Times New Roman" w:cs="Times New Roman"/>
          <w:szCs w:val="24"/>
        </w:rPr>
        <w:t>527.panta</w:t>
      </w:r>
      <w:proofErr w:type="gramEnd"/>
      <w:r w:rsidR="00B90BEC" w:rsidRPr="004B3983">
        <w:rPr>
          <w:rFonts w:eastAsia="Times New Roman" w:cs="Times New Roman"/>
          <w:szCs w:val="24"/>
        </w:rPr>
        <w:t xml:space="preserve"> pirmo daļu, 514.panta pirmās daļas 1., 2., 3.punktu, trešo daļu, aizstāvis uzskata, ka apelācijas instances tiesa nav vērtējusi, vai </w:t>
      </w:r>
      <w:r w:rsidR="00BE3B0C">
        <w:rPr>
          <w:rFonts w:eastAsia="Times New Roman" w:cs="Times New Roman"/>
          <w:szCs w:val="24"/>
        </w:rPr>
        <w:t>[pers. D]</w:t>
      </w:r>
      <w:r w:rsidR="00B90BEC" w:rsidRPr="004B3983">
        <w:rPr>
          <w:rFonts w:eastAsia="Times New Roman" w:cs="Times New Roman"/>
          <w:szCs w:val="24"/>
        </w:rPr>
        <w:t xml:space="preserve"> iespējams inkriminēt Krimināllikuma 20.panta otro daļu un 177.panta trešo daļu kā krāpšanas organizēšanu, ņemot vērā to, ka </w:t>
      </w:r>
      <w:r w:rsidR="00B36D7B">
        <w:rPr>
          <w:rFonts w:eastAsia="Times New Roman" w:cs="Times New Roman"/>
          <w:szCs w:val="24"/>
        </w:rPr>
        <w:t>[pers. </w:t>
      </w:r>
      <w:r w:rsidR="00B36D7B">
        <w:t>L]</w:t>
      </w:r>
      <w:r w:rsidR="00B90BEC" w:rsidRPr="004B3983">
        <w:rPr>
          <w:rFonts w:eastAsia="Times New Roman" w:cs="Times New Roman"/>
          <w:szCs w:val="24"/>
        </w:rPr>
        <w:t xml:space="preserve">, </w:t>
      </w:r>
      <w:r w:rsidR="007B29D7">
        <w:rPr>
          <w:rFonts w:eastAsia="Times New Roman" w:cs="Times New Roman"/>
          <w:szCs w:val="24"/>
        </w:rPr>
        <w:t>[pers. M</w:t>
      </w:r>
      <w:r w:rsidR="00B36D7B">
        <w:rPr>
          <w:rFonts w:eastAsia="Times New Roman" w:cs="Times New Roman"/>
          <w:szCs w:val="24"/>
        </w:rPr>
        <w:t>]</w:t>
      </w:r>
      <w:r w:rsidR="00B90BEC" w:rsidRPr="004B3983">
        <w:rPr>
          <w:rFonts w:eastAsia="Times New Roman" w:cs="Times New Roman"/>
          <w:szCs w:val="24"/>
        </w:rPr>
        <w:t xml:space="preserve">, A. </w:t>
      </w:r>
      <w:r w:rsidR="00DD5949">
        <w:rPr>
          <w:rFonts w:eastAsia="Times New Roman" w:cs="Times New Roman"/>
          <w:szCs w:val="24"/>
        </w:rPr>
        <w:t>[pers. G</w:t>
      </w:r>
      <w:r w:rsidR="008C41DC">
        <w:rPr>
          <w:rFonts w:eastAsia="Times New Roman" w:cs="Times New Roman"/>
          <w:szCs w:val="24"/>
        </w:rPr>
        <w:t>]</w:t>
      </w:r>
      <w:r w:rsidR="00B90BEC" w:rsidRPr="004B3983">
        <w:rPr>
          <w:rFonts w:eastAsia="Times New Roman" w:cs="Times New Roman"/>
          <w:szCs w:val="24"/>
        </w:rPr>
        <w:t xml:space="preserve"> un </w:t>
      </w:r>
      <w:r w:rsidR="008C41DC">
        <w:rPr>
          <w:rFonts w:eastAsia="Times New Roman" w:cs="Times New Roman"/>
          <w:szCs w:val="24"/>
        </w:rPr>
        <w:t>[pers. </w:t>
      </w:r>
      <w:r w:rsidR="008C41DC">
        <w:t>P]</w:t>
      </w:r>
      <w:r w:rsidR="00B90BEC" w:rsidRPr="004B3983">
        <w:rPr>
          <w:rFonts w:eastAsia="Times New Roman" w:cs="Times New Roman"/>
          <w:szCs w:val="24"/>
        </w:rPr>
        <w:t xml:space="preserve"> attaisnoti krāpšanā, taču viņu darbības neatšķiras no </w:t>
      </w:r>
      <w:r w:rsidR="008C41DC">
        <w:rPr>
          <w:rFonts w:eastAsia="Times New Roman" w:cs="Times New Roman"/>
          <w:szCs w:val="24"/>
        </w:rPr>
        <w:t>[pers. D]</w:t>
      </w:r>
      <w:r w:rsidR="00B90BEC" w:rsidRPr="004B3983">
        <w:rPr>
          <w:rFonts w:eastAsia="Times New Roman" w:cs="Times New Roman"/>
          <w:szCs w:val="24"/>
        </w:rPr>
        <w:t xml:space="preserve"> darbībām. Turklāt </w:t>
      </w:r>
      <w:r w:rsidR="00C7154B" w:rsidRPr="004B3983">
        <w:rPr>
          <w:rFonts w:eastAsia="Times New Roman" w:cs="Times New Roman"/>
          <w:szCs w:val="24"/>
        </w:rPr>
        <w:t xml:space="preserve">nav motivēta </w:t>
      </w:r>
      <w:r w:rsidR="008C41DC">
        <w:rPr>
          <w:rFonts w:eastAsia="Times New Roman" w:cs="Times New Roman"/>
          <w:szCs w:val="24"/>
        </w:rPr>
        <w:t>[pers. D]</w:t>
      </w:r>
      <w:r w:rsidR="00C7154B" w:rsidRPr="004B3983">
        <w:rPr>
          <w:rFonts w:eastAsia="Times New Roman" w:cs="Times New Roman"/>
          <w:szCs w:val="24"/>
        </w:rPr>
        <w:t> </w:t>
      </w:r>
      <w:r w:rsidR="004A3EFC" w:rsidRPr="004B3983">
        <w:rPr>
          <w:rFonts w:eastAsia="Times New Roman" w:cs="Times New Roman"/>
          <w:szCs w:val="24"/>
        </w:rPr>
        <w:t>vainas forma</w:t>
      </w:r>
      <w:r w:rsidR="006953D7" w:rsidRPr="004B3983">
        <w:rPr>
          <w:rFonts w:eastAsia="Times New Roman" w:cs="Times New Roman"/>
          <w:szCs w:val="24"/>
        </w:rPr>
        <w:t xml:space="preserve">. </w:t>
      </w:r>
      <w:r w:rsidR="00B90BEC" w:rsidRPr="004B3983">
        <w:rPr>
          <w:rFonts w:eastAsia="Times New Roman" w:cs="Times New Roman"/>
          <w:szCs w:val="24"/>
        </w:rPr>
        <w:t xml:space="preserve">Atbilstoši apelācijas instances tiesas konstatētajiem apstākļiem, izslēdzams, ka </w:t>
      </w:r>
      <w:r w:rsidR="00AD7B57">
        <w:rPr>
          <w:rFonts w:eastAsia="Times New Roman" w:cs="Times New Roman"/>
          <w:szCs w:val="24"/>
        </w:rPr>
        <w:t>[pers. D]</w:t>
      </w:r>
      <w:r w:rsidR="00B90BEC" w:rsidRPr="004B3983">
        <w:rPr>
          <w:rFonts w:eastAsia="Times New Roman" w:cs="Times New Roman"/>
          <w:szCs w:val="24"/>
        </w:rPr>
        <w:t xml:space="preserve"> vispār būtu izdarījis jebkādas uz krāpšanas organizēšanu un realizēšanu </w:t>
      </w:r>
      <w:r w:rsidR="00CF28E6" w:rsidRPr="004B3983">
        <w:rPr>
          <w:rFonts w:eastAsia="Times New Roman" w:cs="Times New Roman"/>
          <w:szCs w:val="24"/>
        </w:rPr>
        <w:t xml:space="preserve">vērstas darbības </w:t>
      </w:r>
      <w:r w:rsidR="00B90BEC" w:rsidRPr="004B3983">
        <w:rPr>
          <w:rFonts w:eastAsia="Times New Roman" w:cs="Times New Roman"/>
          <w:szCs w:val="24"/>
        </w:rPr>
        <w:t>laika posmā no 2002.gada 14.novembra līdz 2003.gada 13.jūnijam.</w:t>
      </w:r>
    </w:p>
    <w:p w14:paraId="5DC57DCB" w14:textId="1F2618AE" w:rsidR="00B90BEC" w:rsidRPr="004B3983" w:rsidRDefault="009504FD" w:rsidP="00B90BEC">
      <w:pPr>
        <w:spacing w:after="0" w:line="276" w:lineRule="auto"/>
        <w:ind w:firstLine="720"/>
        <w:contextualSpacing/>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E862BA" w:rsidRPr="004B3983">
        <w:rPr>
          <w:rFonts w:eastAsia="Times New Roman" w:cs="Times New Roman"/>
          <w:szCs w:val="24"/>
        </w:rPr>
        <w:t xml:space="preserve">.2] </w:t>
      </w:r>
      <w:r w:rsidR="00B90BEC" w:rsidRPr="004B3983">
        <w:rPr>
          <w:rFonts w:eastAsia="Times New Roman" w:cs="Times New Roman"/>
          <w:szCs w:val="24"/>
        </w:rPr>
        <w:t xml:space="preserve">Atsaucoties uz Augstākās tiesas </w:t>
      </w:r>
      <w:r w:rsidR="00E862BA" w:rsidRPr="004B3983">
        <w:rPr>
          <w:rFonts w:eastAsia="Times New Roman" w:cs="Times New Roman"/>
          <w:szCs w:val="24"/>
        </w:rPr>
        <w:t>2008./2009.gada</w:t>
      </w:r>
      <w:r w:rsidR="00B44F54">
        <w:rPr>
          <w:rFonts w:eastAsia="Times New Roman" w:cs="Times New Roman"/>
          <w:szCs w:val="24"/>
        </w:rPr>
        <w:t xml:space="preserve"> Tiesu prakses</w:t>
      </w:r>
      <w:r w:rsidR="00E862BA" w:rsidRPr="004B3983">
        <w:rPr>
          <w:rFonts w:eastAsia="Times New Roman" w:cs="Times New Roman"/>
          <w:szCs w:val="24"/>
        </w:rPr>
        <w:t xml:space="preserve"> apkopojumu</w:t>
      </w:r>
      <w:proofErr w:type="gramStart"/>
      <w:r w:rsidR="00E862BA" w:rsidRPr="004B3983">
        <w:rPr>
          <w:rFonts w:eastAsia="Times New Roman" w:cs="Times New Roman"/>
          <w:szCs w:val="24"/>
        </w:rPr>
        <w:t xml:space="preserve"> ,,</w:t>
      </w:r>
      <w:proofErr w:type="gramEnd"/>
      <w:r w:rsidR="00E862BA" w:rsidRPr="004B3983">
        <w:rPr>
          <w:rFonts w:eastAsia="Times New Roman" w:cs="Times New Roman"/>
          <w:szCs w:val="24"/>
        </w:rPr>
        <w:t>Tiesu prakse</w:t>
      </w:r>
      <w:r w:rsidR="00B90BEC" w:rsidRPr="004B3983">
        <w:rPr>
          <w:rFonts w:eastAsia="Times New Roman" w:cs="Times New Roman"/>
          <w:szCs w:val="24"/>
        </w:rPr>
        <w:t xml:space="preserve"> </w:t>
      </w:r>
      <w:r w:rsidR="00E862BA" w:rsidRPr="004B3983">
        <w:rPr>
          <w:rFonts w:eastAsia="Times New Roman" w:cs="Times New Roman"/>
          <w:szCs w:val="24"/>
        </w:rPr>
        <w:t xml:space="preserve">lietās </w:t>
      </w:r>
      <w:r w:rsidR="00B90BEC" w:rsidRPr="004B3983">
        <w:rPr>
          <w:rFonts w:eastAsia="Times New Roman" w:cs="Times New Roman"/>
          <w:szCs w:val="24"/>
        </w:rPr>
        <w:t>par krāpšanu</w:t>
      </w:r>
      <w:r w:rsidR="00E862BA" w:rsidRPr="004B3983">
        <w:rPr>
          <w:rFonts w:eastAsia="Times New Roman" w:cs="Times New Roman"/>
          <w:szCs w:val="24"/>
        </w:rPr>
        <w:t xml:space="preserve">” </w:t>
      </w:r>
      <w:r w:rsidR="00C7154B" w:rsidRPr="004B3983">
        <w:rPr>
          <w:rFonts w:eastAsia="Times New Roman" w:cs="Times New Roman"/>
          <w:szCs w:val="24"/>
        </w:rPr>
        <w:t xml:space="preserve">secināto, </w:t>
      </w:r>
      <w:r w:rsidR="00B90BEC" w:rsidRPr="004B3983">
        <w:rPr>
          <w:rFonts w:eastAsia="Times New Roman" w:cs="Times New Roman"/>
          <w:szCs w:val="24"/>
        </w:rPr>
        <w:t xml:space="preserve">norāda, ka apelācijas instances tiesa nav norādījusi nevienu </w:t>
      </w:r>
      <w:r w:rsidR="008C41DC">
        <w:rPr>
          <w:rFonts w:eastAsia="Times New Roman" w:cs="Times New Roman"/>
          <w:szCs w:val="24"/>
        </w:rPr>
        <w:t>[pers. D]</w:t>
      </w:r>
      <w:r w:rsidR="00B90BEC" w:rsidRPr="004B3983">
        <w:rPr>
          <w:rFonts w:eastAsia="Times New Roman" w:cs="Times New Roman"/>
          <w:szCs w:val="24"/>
        </w:rPr>
        <w:t xml:space="preserve"> aktīvu darbību, ar kuru viņš būtu v</w:t>
      </w:r>
      <w:r w:rsidR="00CF28E6" w:rsidRPr="004B3983">
        <w:rPr>
          <w:rFonts w:eastAsia="Times New Roman" w:cs="Times New Roman"/>
          <w:szCs w:val="24"/>
        </w:rPr>
        <w:t>adījis, organizējis, ietekmējis un</w:t>
      </w:r>
      <w:r w:rsidR="00B90BEC" w:rsidRPr="004B3983">
        <w:rPr>
          <w:rFonts w:eastAsia="Times New Roman" w:cs="Times New Roman"/>
          <w:szCs w:val="24"/>
        </w:rPr>
        <w:t xml:space="preserve"> panācis citu </w:t>
      </w:r>
      <w:proofErr w:type="spellStart"/>
      <w:r w:rsidR="00B90BEC" w:rsidRPr="004B3983">
        <w:rPr>
          <w:rFonts w:eastAsia="Times New Roman" w:cs="Times New Roman"/>
          <w:szCs w:val="24"/>
        </w:rPr>
        <w:t>līdzapsūdzēto</w:t>
      </w:r>
      <w:proofErr w:type="spellEnd"/>
      <w:r w:rsidR="00B90BEC" w:rsidRPr="004B3983">
        <w:rPr>
          <w:rFonts w:eastAsia="Times New Roman" w:cs="Times New Roman"/>
          <w:szCs w:val="24"/>
        </w:rPr>
        <w:t xml:space="preserve"> personu darbības. Apelācijas instances tiesa atzinusi, ka </w:t>
      </w:r>
      <w:r w:rsidR="00AD7B57">
        <w:rPr>
          <w:rFonts w:eastAsia="Times New Roman" w:cs="Times New Roman"/>
          <w:szCs w:val="24"/>
        </w:rPr>
        <w:t>[pers. D]</w:t>
      </w:r>
      <w:r w:rsidR="00B90BEC" w:rsidRPr="004B3983">
        <w:rPr>
          <w:rFonts w:eastAsia="Times New Roman" w:cs="Times New Roman"/>
          <w:szCs w:val="24"/>
        </w:rPr>
        <w:t xml:space="preserve"> neizdarīja krāpšanu pats, bet panāca, ka to izdara citas personas. Aizstāvja ieskatā daļēja vai pilnīga zināšana vien par citu personu darbībām vai pozitīva attieksme pret tām, nav atzīstama par krāpšanas vai jebkāda cita nozieguma organizēšanu. </w:t>
      </w:r>
    </w:p>
    <w:p w14:paraId="7C77CD4D" w14:textId="0FB3F91C" w:rsidR="00B90BEC" w:rsidRPr="004B3983" w:rsidRDefault="000060E9" w:rsidP="00B90BEC">
      <w:pPr>
        <w:spacing w:after="0" w:line="276" w:lineRule="auto"/>
        <w:ind w:firstLine="720"/>
        <w:contextualSpacing/>
        <w:jc w:val="both"/>
        <w:rPr>
          <w:rFonts w:eastAsia="Times New Roman" w:cs="Times New Roman"/>
          <w:szCs w:val="24"/>
        </w:rPr>
      </w:pPr>
      <w:r w:rsidRPr="004B3983">
        <w:rPr>
          <w:rFonts w:cs="Times New Roman"/>
          <w:color w:val="000000" w:themeColor="text1"/>
          <w:szCs w:val="24"/>
          <w:shd w:val="clear" w:color="auto" w:fill="FFFFFF"/>
        </w:rPr>
        <w:t>Tiesu praksē lietās par krāpšanu</w:t>
      </w:r>
      <w:r w:rsidRPr="004B3983">
        <w:rPr>
          <w:rFonts w:eastAsia="Times New Roman" w:cs="Times New Roman"/>
          <w:szCs w:val="24"/>
        </w:rPr>
        <w:t xml:space="preserve"> a</w:t>
      </w:r>
      <w:r w:rsidR="00C7154B" w:rsidRPr="004B3983">
        <w:rPr>
          <w:rFonts w:eastAsia="Times New Roman" w:cs="Times New Roman"/>
          <w:szCs w:val="24"/>
        </w:rPr>
        <w:t>tbilstoši </w:t>
      </w:r>
      <w:r w:rsidR="00B90BEC" w:rsidRPr="004B3983">
        <w:rPr>
          <w:rFonts w:eastAsia="Times New Roman" w:cs="Times New Roman"/>
          <w:szCs w:val="24"/>
        </w:rPr>
        <w:t>Augstākās tiesas tiesnešu kopsa</w:t>
      </w:r>
      <w:r w:rsidRPr="004B3983">
        <w:rPr>
          <w:rFonts w:eastAsia="Times New Roman" w:cs="Times New Roman"/>
          <w:szCs w:val="24"/>
        </w:rPr>
        <w:t xml:space="preserve">pulces </w:t>
      </w:r>
      <w:proofErr w:type="gramStart"/>
      <w:r w:rsidRPr="004B3983">
        <w:rPr>
          <w:rFonts w:eastAsia="Times New Roman" w:cs="Times New Roman"/>
          <w:szCs w:val="24"/>
        </w:rPr>
        <w:t>2009.gada</w:t>
      </w:r>
      <w:proofErr w:type="gramEnd"/>
      <w:r w:rsidRPr="004B3983">
        <w:rPr>
          <w:rFonts w:eastAsia="Times New Roman" w:cs="Times New Roman"/>
          <w:szCs w:val="24"/>
        </w:rPr>
        <w:t xml:space="preserve"> 22.maija lēmumam</w:t>
      </w:r>
      <w:r w:rsidR="00B90BEC" w:rsidRPr="004B3983">
        <w:rPr>
          <w:rFonts w:eastAsia="Times New Roman" w:cs="Times New Roman"/>
          <w:szCs w:val="24"/>
        </w:rPr>
        <w:t>, krāpša</w:t>
      </w:r>
      <w:r w:rsidR="00CF28E6" w:rsidRPr="004B3983">
        <w:rPr>
          <w:rFonts w:eastAsia="Times New Roman" w:cs="Times New Roman"/>
          <w:szCs w:val="24"/>
        </w:rPr>
        <w:t>na ir noziedzīgs nodarījums, ko var  izdarīt</w:t>
      </w:r>
      <w:r w:rsidR="00B90BEC" w:rsidRPr="004B3983">
        <w:rPr>
          <w:rFonts w:eastAsia="Times New Roman" w:cs="Times New Roman"/>
          <w:szCs w:val="24"/>
        </w:rPr>
        <w:t xml:space="preserve"> tikai ar tiešu nodomu, kas var būt gan konkretizēts, gan nekonkretizēts, taču apelācijas instances tiesas nolēmumā nav motivēts ar pierādījumie</w:t>
      </w:r>
      <w:r w:rsidR="00CF28E6" w:rsidRPr="004B3983">
        <w:rPr>
          <w:rFonts w:eastAsia="Times New Roman" w:cs="Times New Roman"/>
          <w:szCs w:val="24"/>
        </w:rPr>
        <w:t xml:space="preserve">m </w:t>
      </w:r>
      <w:r w:rsidR="008C41DC">
        <w:rPr>
          <w:rFonts w:eastAsia="Times New Roman" w:cs="Times New Roman"/>
          <w:szCs w:val="24"/>
        </w:rPr>
        <w:t>[pers. D]</w:t>
      </w:r>
      <w:r w:rsidR="00CF28E6" w:rsidRPr="004B3983">
        <w:rPr>
          <w:rFonts w:eastAsia="Times New Roman" w:cs="Times New Roman"/>
          <w:szCs w:val="24"/>
        </w:rPr>
        <w:t xml:space="preserve"> nodoms attiecībā uz viņam</w:t>
      </w:r>
      <w:r w:rsidR="00B90BEC" w:rsidRPr="004B3983">
        <w:rPr>
          <w:rFonts w:eastAsia="Times New Roman" w:cs="Times New Roman"/>
          <w:szCs w:val="24"/>
        </w:rPr>
        <w:t xml:space="preserve"> inkriminētajām darbībām, kuras tiesa kvalificēja kā satiksmes ministra maldināšanu, lai tiktu noslēgts līgums starp DLRTC un KML, kā arī attiecībā uz šo darbību sekām, kuras apelācijas instances tiesa konstatēja k</w:t>
      </w:r>
      <w:r w:rsidRPr="004B3983">
        <w:rPr>
          <w:rFonts w:eastAsia="Times New Roman" w:cs="Times New Roman"/>
          <w:szCs w:val="24"/>
        </w:rPr>
        <w:t>ā visas Lī</w:t>
      </w:r>
      <w:r w:rsidR="00B90BEC" w:rsidRPr="004B3983">
        <w:rPr>
          <w:rFonts w:eastAsia="Times New Roman" w:cs="Times New Roman"/>
          <w:szCs w:val="24"/>
        </w:rPr>
        <w:t xml:space="preserve">guma summas prettiesisku iegūšanu. </w:t>
      </w:r>
    </w:p>
    <w:p w14:paraId="1B0C0D25" w14:textId="58A4FFB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BD7E1B" w:rsidRPr="004B3983">
        <w:rPr>
          <w:rFonts w:eastAsia="Times New Roman" w:cs="Times New Roman"/>
          <w:szCs w:val="24"/>
        </w:rPr>
        <w:t xml:space="preserve">.3] </w:t>
      </w:r>
      <w:r w:rsidR="006953D7" w:rsidRPr="004B3983">
        <w:rPr>
          <w:rFonts w:eastAsia="Times New Roman" w:cs="Times New Roman"/>
          <w:szCs w:val="24"/>
        </w:rPr>
        <w:t xml:space="preserve">Atsaucoties uz judikatūru un tiesību doktrīnā izteiktajiem atzinumiem, </w:t>
      </w:r>
      <w:r w:rsidR="00B90BEC" w:rsidRPr="004B3983">
        <w:rPr>
          <w:rFonts w:eastAsia="Times New Roman" w:cs="Times New Roman"/>
          <w:szCs w:val="24"/>
        </w:rPr>
        <w:t xml:space="preserve">norāda, </w:t>
      </w:r>
      <w:proofErr w:type="gramStart"/>
      <w:r w:rsidR="00B90BEC" w:rsidRPr="004B3983">
        <w:rPr>
          <w:rFonts w:eastAsia="Times New Roman" w:cs="Times New Roman"/>
          <w:szCs w:val="24"/>
        </w:rPr>
        <w:t>ka apsūdzības saturam jābūt tādam</w:t>
      </w:r>
      <w:r w:rsidR="00513C2E" w:rsidRPr="004B3983">
        <w:rPr>
          <w:rFonts w:eastAsia="Times New Roman" w:cs="Times New Roman"/>
          <w:szCs w:val="24"/>
        </w:rPr>
        <w:t>,</w:t>
      </w:r>
      <w:r w:rsidR="00EF302D" w:rsidRPr="004B3983">
        <w:rPr>
          <w:rFonts w:eastAsia="Times New Roman" w:cs="Times New Roman"/>
          <w:szCs w:val="24"/>
        </w:rPr>
        <w:t xml:space="preserve"> </w:t>
      </w:r>
      <w:r w:rsidR="00B90BEC" w:rsidRPr="004B3983">
        <w:rPr>
          <w:rFonts w:eastAsia="Times New Roman" w:cs="Times New Roman"/>
          <w:szCs w:val="24"/>
        </w:rPr>
        <w:t>lai apsūdzētā persona varētu</w:t>
      </w:r>
      <w:proofErr w:type="gramEnd"/>
      <w:r w:rsidR="00B90BEC" w:rsidRPr="004B3983">
        <w:rPr>
          <w:rFonts w:eastAsia="Times New Roman" w:cs="Times New Roman"/>
          <w:szCs w:val="24"/>
        </w:rPr>
        <w:t xml:space="preserve"> ne tikai zināt, par kādu noziedzīgu nodarījuma izdarīšanu tā tiek apsūdzēta, bet arī konkrēti, kādas darbības personai tiek inkriminētas uzrādītās apsūdzības ietvaros. Apsūdzības nekonkrētīb</w:t>
      </w:r>
      <w:r w:rsidR="000060E9" w:rsidRPr="004B3983">
        <w:rPr>
          <w:rFonts w:eastAsia="Times New Roman" w:cs="Times New Roman"/>
          <w:szCs w:val="24"/>
        </w:rPr>
        <w:t>a un balstīšanās uz pieņēmumiem aizstāvja ieskatā</w:t>
      </w:r>
      <w:r w:rsidR="00B90BEC" w:rsidRPr="004B3983">
        <w:rPr>
          <w:rFonts w:eastAsia="Times New Roman" w:cs="Times New Roman"/>
          <w:szCs w:val="24"/>
        </w:rPr>
        <w:t xml:space="preserve"> novedusi pie </w:t>
      </w:r>
      <w:r w:rsidR="008C41DC">
        <w:rPr>
          <w:rFonts w:eastAsia="Times New Roman" w:cs="Times New Roman"/>
          <w:szCs w:val="24"/>
        </w:rPr>
        <w:t>[pers. D]</w:t>
      </w:r>
      <w:r w:rsidR="00B90BEC" w:rsidRPr="004B3983">
        <w:rPr>
          <w:rFonts w:eastAsia="Times New Roman" w:cs="Times New Roman"/>
          <w:szCs w:val="24"/>
        </w:rPr>
        <w:t xml:space="preserve"> tiesību uz aizstāvību ierobežošanas un nelikumīga nolēmuma taisīšanas.</w:t>
      </w:r>
    </w:p>
    <w:p w14:paraId="3860F5D2" w14:textId="0269ADFF"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BD7E1B" w:rsidRPr="004B3983">
        <w:rPr>
          <w:rFonts w:eastAsia="Times New Roman" w:cs="Times New Roman"/>
          <w:szCs w:val="24"/>
        </w:rPr>
        <w:t xml:space="preserve">.4] </w:t>
      </w:r>
      <w:r w:rsidR="00B90BEC" w:rsidRPr="004B3983">
        <w:rPr>
          <w:rFonts w:eastAsia="Times New Roman" w:cs="Times New Roman"/>
          <w:szCs w:val="24"/>
        </w:rPr>
        <w:t xml:space="preserve">Kā būtisks pārkāpums atzīstama apelācijas instances tiesas sprieduma motīvu daļas neatbilstība Kriminālprocesa likuma </w:t>
      </w:r>
      <w:proofErr w:type="gramStart"/>
      <w:r w:rsidR="00B90BEC" w:rsidRPr="004B3983">
        <w:rPr>
          <w:rFonts w:eastAsia="Times New Roman" w:cs="Times New Roman"/>
          <w:szCs w:val="24"/>
        </w:rPr>
        <w:t>320.panta</w:t>
      </w:r>
      <w:proofErr w:type="gramEnd"/>
      <w:r w:rsidR="00B90BEC" w:rsidRPr="004B3983">
        <w:rPr>
          <w:rFonts w:eastAsia="Times New Roman" w:cs="Times New Roman"/>
          <w:szCs w:val="24"/>
        </w:rPr>
        <w:t xml:space="preserve"> ceturtajai daļai, 511.panta otrajai daļai, 512.panta pirmajai, otrajai daļa, 527.panta otrajai daļai, 564.panta sestajai daļai un to, ka nolēmuma motīvu daļa nav atdalīta no aprakst</w:t>
      </w:r>
      <w:r w:rsidR="00BD7E1B" w:rsidRPr="004B3983">
        <w:rPr>
          <w:rFonts w:eastAsia="Times New Roman" w:cs="Times New Roman"/>
          <w:szCs w:val="24"/>
        </w:rPr>
        <w:t>ošās daļas. Pēc aizstāvja domām</w:t>
      </w:r>
      <w:r w:rsidR="000060E9" w:rsidRPr="004B3983">
        <w:rPr>
          <w:rFonts w:eastAsia="Times New Roman" w:cs="Times New Roman"/>
          <w:szCs w:val="24"/>
        </w:rPr>
        <w:t>,</w:t>
      </w:r>
      <w:r w:rsidR="00B90BEC" w:rsidRPr="004B3983">
        <w:rPr>
          <w:rFonts w:eastAsia="Times New Roman" w:cs="Times New Roman"/>
          <w:szCs w:val="24"/>
        </w:rPr>
        <w:t xml:space="preserve"> par sprieduma juridiskajiem motīviem nevar uzskatīt tiesneša subjektīva viedokļa deklaratīvu paušanu, jo par motīvu tiesas viedoklis kļūst tad, kad izdarītais secinājums tiek pamatots ar materiālajām tiesību normām un pierādījumiem. Kasācijas sūdzībā iekļautas atsauces uz </w:t>
      </w:r>
      <w:r w:rsidR="002C1320" w:rsidRPr="004B3983">
        <w:rPr>
          <w:rFonts w:eastAsia="Times New Roman" w:cs="Times New Roman"/>
          <w:szCs w:val="24"/>
        </w:rPr>
        <w:t xml:space="preserve">Augstākās tiesas </w:t>
      </w:r>
      <w:r w:rsidR="00B90BEC" w:rsidRPr="004B3983">
        <w:rPr>
          <w:rFonts w:eastAsia="Times New Roman" w:cs="Times New Roman"/>
          <w:szCs w:val="24"/>
        </w:rPr>
        <w:t>lēmumu lietā Nr. SKK-84/2009, lēmumu lietā Nr.</w:t>
      </w:r>
      <w:r w:rsidR="00BD7E1B" w:rsidRPr="004B3983">
        <w:rPr>
          <w:rFonts w:eastAsia="Times New Roman" w:cs="Times New Roman"/>
          <w:szCs w:val="24"/>
        </w:rPr>
        <w:t> </w:t>
      </w:r>
      <w:r w:rsidR="00B90BEC" w:rsidRPr="004B3983">
        <w:rPr>
          <w:rFonts w:eastAsia="Times New Roman" w:cs="Times New Roman"/>
          <w:szCs w:val="24"/>
        </w:rPr>
        <w:t>SKK-725/2014, lēmumu lietā Nr. SKK-632/2016, kuros</w:t>
      </w:r>
      <w:r w:rsidR="006953D7" w:rsidRPr="004B3983">
        <w:rPr>
          <w:rFonts w:eastAsia="Times New Roman" w:cs="Times New Roman"/>
          <w:szCs w:val="24"/>
        </w:rPr>
        <w:t xml:space="preserve"> motivēts</w:t>
      </w:r>
      <w:r w:rsidR="00B90BEC" w:rsidRPr="004B3983">
        <w:rPr>
          <w:rFonts w:eastAsia="Times New Roman" w:cs="Times New Roman"/>
          <w:szCs w:val="24"/>
        </w:rPr>
        <w:t>, ka sprieduma</w:t>
      </w:r>
      <w:r w:rsidR="00EF302D" w:rsidRPr="004B3983">
        <w:rPr>
          <w:rFonts w:eastAsia="Times New Roman" w:cs="Times New Roman"/>
          <w:szCs w:val="24"/>
        </w:rPr>
        <w:t xml:space="preserve"> </w:t>
      </w:r>
      <w:r w:rsidR="00B90BEC" w:rsidRPr="004B3983">
        <w:rPr>
          <w:rFonts w:eastAsia="Times New Roman" w:cs="Times New Roman"/>
          <w:szCs w:val="24"/>
        </w:rPr>
        <w:t xml:space="preserve">aprakstošā daļa ir nepieciešams priekšnosacījums notiesājoša sprieduma atzīšanai par tiesisku, kā arī uz lēmumu lietā Nr. SKK-84/2009 un lēmumu lietā Nr. SKK-520/2009, kur definēts apsūdzības jēdziens. Augstākās tiesas </w:t>
      </w:r>
      <w:r w:rsidR="000060E9" w:rsidRPr="004B3983">
        <w:rPr>
          <w:rFonts w:eastAsia="Times New Roman" w:cs="Times New Roman"/>
          <w:szCs w:val="24"/>
        </w:rPr>
        <w:t xml:space="preserve">lēmumā </w:t>
      </w:r>
      <w:r w:rsidR="00B90BEC" w:rsidRPr="004B3983">
        <w:rPr>
          <w:rFonts w:eastAsia="Times New Roman" w:cs="Times New Roman"/>
          <w:szCs w:val="24"/>
        </w:rPr>
        <w:t>Nr. SKK-505/2014 norādīts, ka tiesas sprieduma motīvu daļā izteiktie atzinumi nav pierādītā noziedzīgā nodarījuma apraksts Kriminālprocesa likuma 527.panta pirmās daļas izpratn</w:t>
      </w:r>
      <w:r w:rsidR="00BD7E1B" w:rsidRPr="004B3983">
        <w:rPr>
          <w:rFonts w:eastAsia="Times New Roman" w:cs="Times New Roman"/>
          <w:szCs w:val="24"/>
        </w:rPr>
        <w:t>ē. Līdz ar to aizstāvja ieskatā</w:t>
      </w:r>
      <w:r w:rsidR="00B90BEC" w:rsidRPr="004B3983">
        <w:rPr>
          <w:rFonts w:eastAsia="Times New Roman" w:cs="Times New Roman"/>
          <w:szCs w:val="24"/>
        </w:rPr>
        <w:t xml:space="preserve"> nolēmuma numu</w:t>
      </w:r>
      <w:r w:rsidR="002C1320" w:rsidRPr="004B3983">
        <w:rPr>
          <w:rFonts w:eastAsia="Times New Roman" w:cs="Times New Roman"/>
          <w:szCs w:val="24"/>
        </w:rPr>
        <w:t>rētās sadaļas</w:t>
      </w:r>
      <w:r w:rsidR="00B90BEC" w:rsidRPr="004B3983">
        <w:rPr>
          <w:rFonts w:eastAsia="Times New Roman" w:cs="Times New Roman"/>
          <w:szCs w:val="24"/>
        </w:rPr>
        <w:t xml:space="preserve"> nepamatoti </w:t>
      </w:r>
      <w:r w:rsidR="002C1320" w:rsidRPr="004B3983">
        <w:rPr>
          <w:rFonts w:eastAsia="Times New Roman" w:cs="Times New Roman"/>
          <w:szCs w:val="24"/>
        </w:rPr>
        <w:t xml:space="preserve">iekļautas </w:t>
      </w:r>
      <w:r w:rsidR="00B90BEC" w:rsidRPr="004B3983">
        <w:rPr>
          <w:rFonts w:eastAsia="Times New Roman" w:cs="Times New Roman"/>
          <w:szCs w:val="24"/>
        </w:rPr>
        <w:t xml:space="preserve">notiesājoša sprieduma motīvu daļā. </w:t>
      </w:r>
    </w:p>
    <w:p w14:paraId="7AC347A9"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Apelācijas instances tiesa motīvu daļā atkārtojusi apgalvojumus par viltu, taču nav sniegusi juridisku vērtējumu faktiskajiem apstākļiem, kurus pati apelācijas instances tiesa atzinusi par pierādītiem. Aizstāvis norāda, ka viltus ir krāpšanas subjektīvās puses pazīme, savukārt mantas nolaupīšana un mantas vērtība ir objektīvās puses pazīmes un šādu faktisko apstākļu esamību sprieduma motīvu daļā nevar pamatot ar to, ka tiesa atzīst par pierādītu nodarījuma sastāva subjektīvo pusi.</w:t>
      </w:r>
    </w:p>
    <w:p w14:paraId="30A11E73" w14:textId="0DF00209"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E901D9" w:rsidRPr="004B3983">
        <w:rPr>
          <w:rFonts w:eastAsia="Times New Roman" w:cs="Times New Roman"/>
          <w:szCs w:val="24"/>
        </w:rPr>
        <w:t xml:space="preserve">.5] </w:t>
      </w:r>
      <w:r w:rsidR="00B90BEC" w:rsidRPr="004B3983">
        <w:rPr>
          <w:rFonts w:eastAsia="Times New Roman" w:cs="Times New Roman"/>
          <w:szCs w:val="24"/>
        </w:rPr>
        <w:t xml:space="preserve">Apelācijas instances tiesa iztiesāšanas gaitā pārkāpusi Kriminālprocesa likuma </w:t>
      </w:r>
      <w:proofErr w:type="gramStart"/>
      <w:r w:rsidR="00B90BEC" w:rsidRPr="004B3983">
        <w:rPr>
          <w:rFonts w:eastAsia="Times New Roman" w:cs="Times New Roman"/>
          <w:szCs w:val="24"/>
        </w:rPr>
        <w:t>127.panta</w:t>
      </w:r>
      <w:proofErr w:type="gramEnd"/>
      <w:r w:rsidR="00B90BEC" w:rsidRPr="004B3983">
        <w:rPr>
          <w:rFonts w:eastAsia="Times New Roman" w:cs="Times New Roman"/>
          <w:szCs w:val="24"/>
        </w:rPr>
        <w:t xml:space="preserve"> pirmās daļas, 128.panta otrās daļas, 129.panta, 527.panta panta otrās daļas 2.punkta prasības par pierādījumu novērtēšanu, jo abu instanču tiesu spriedumos faktiskie apstākļi un pierādījumi tika sagrupēti pēc apsūdzības numurētajām sadaļām un no to satura katrā sadaļā tika izklāstīti vienīgi tie fragmenti, kurus varēja izmantot apsūdzības pamatošanai. Pārējais pierādījumu saturs netika novērtēts, tostarp </w:t>
      </w:r>
      <w:r w:rsidR="003F1867">
        <w:rPr>
          <w:rFonts w:eastAsia="Times New Roman" w:cs="Times New Roman"/>
          <w:szCs w:val="24"/>
        </w:rPr>
        <w:t>[pers. A]</w:t>
      </w:r>
      <w:r w:rsidR="00B90BEC" w:rsidRPr="004B3983">
        <w:rPr>
          <w:rFonts w:eastAsia="Times New Roman" w:cs="Times New Roman"/>
          <w:szCs w:val="24"/>
        </w:rPr>
        <w:t xml:space="preserve"> liecībām netika sniegts absolūti nekāds juridisks novērtējums. Turklāt abu instanču tiesas nav pilnīgi, vispusīgi un objektīvi izvērtējušas svarīgāko rakstveida pierā</w:t>
      </w:r>
      <w:r w:rsidR="003D535D" w:rsidRPr="004B3983">
        <w:rPr>
          <w:rFonts w:eastAsia="Times New Roman" w:cs="Times New Roman"/>
          <w:szCs w:val="24"/>
        </w:rPr>
        <w:t>dījumu –</w:t>
      </w:r>
      <w:r w:rsidR="00B44F54">
        <w:rPr>
          <w:rFonts w:eastAsia="Times New Roman" w:cs="Times New Roman"/>
          <w:szCs w:val="24"/>
        </w:rPr>
        <w:t xml:space="preserve"> </w:t>
      </w:r>
      <w:r w:rsidR="003D535D" w:rsidRPr="004B3983">
        <w:rPr>
          <w:rFonts w:eastAsia="Times New Roman" w:cs="Times New Roman"/>
          <w:szCs w:val="24"/>
        </w:rPr>
        <w:t>L</w:t>
      </w:r>
      <w:r w:rsidR="00B90BEC" w:rsidRPr="004B3983">
        <w:rPr>
          <w:rFonts w:eastAsia="Times New Roman" w:cs="Times New Roman"/>
          <w:szCs w:val="24"/>
        </w:rPr>
        <w:t>īgumu. Nepamatoti noraidot aizstāvja pieteiktos lūgumus pievienot krimināllietas materiāliem DLRTC 2003., 2004., 2005.gada pārskatus, aicin</w:t>
      </w:r>
      <w:r w:rsidR="00AF1016" w:rsidRPr="004B3983">
        <w:rPr>
          <w:rFonts w:eastAsia="Times New Roman" w:cs="Times New Roman"/>
          <w:szCs w:val="24"/>
        </w:rPr>
        <w:t xml:space="preserve">āt un nopratināt lieciniekus </w:t>
      </w:r>
      <w:r w:rsidR="008C41DC">
        <w:rPr>
          <w:rFonts w:eastAsia="Times New Roman" w:cs="Times New Roman"/>
          <w:szCs w:val="24"/>
        </w:rPr>
        <w:t>[pers. AD]</w:t>
      </w:r>
      <w:r w:rsidR="00AF1016" w:rsidRPr="004B3983">
        <w:rPr>
          <w:rFonts w:eastAsia="Times New Roman" w:cs="Times New Roman"/>
          <w:szCs w:val="24"/>
        </w:rPr>
        <w:t xml:space="preserve">, </w:t>
      </w:r>
      <w:r w:rsidR="008C41DC">
        <w:rPr>
          <w:rFonts w:eastAsia="Times New Roman" w:cs="Times New Roman"/>
          <w:szCs w:val="24"/>
        </w:rPr>
        <w:t>[pers. AE]</w:t>
      </w:r>
      <w:r w:rsidR="00AF1016" w:rsidRPr="004B3983">
        <w:rPr>
          <w:rFonts w:eastAsia="Times New Roman" w:cs="Times New Roman"/>
          <w:szCs w:val="24"/>
        </w:rPr>
        <w:t xml:space="preserve">, </w:t>
      </w:r>
      <w:r w:rsidR="008C41DC">
        <w:rPr>
          <w:rFonts w:eastAsia="Times New Roman" w:cs="Times New Roman"/>
          <w:szCs w:val="24"/>
        </w:rPr>
        <w:t>[pers. AF]</w:t>
      </w:r>
      <w:r w:rsidR="00B90BEC" w:rsidRPr="004B3983">
        <w:rPr>
          <w:rFonts w:eastAsia="Times New Roman" w:cs="Times New Roman"/>
          <w:szCs w:val="24"/>
        </w:rPr>
        <w:t>, kuri revidējuši minētos pārskatus, apelācijas instances tiesa pārkāpusi Kriminālprocesa likuma 20.panta pirmo daļu, 126.panta pirmo, ceturto daļu, 129.pantu, 455.panta pirmo daļu, liedzot iespēju aizstāvēties. Aizstāvis norāda, ka tieši šie pierādījumi atzīstami par attiecināmiem, kas pierādītu, vai ar apsūdzēto darbībām DLRTC vispār tika radīti zaudējumi – apsūdzētajiem inkriminētās krāpšanas sekas.</w:t>
      </w:r>
    </w:p>
    <w:p w14:paraId="3019E597"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E901D9" w:rsidRPr="004B3983">
        <w:rPr>
          <w:rFonts w:eastAsia="Times New Roman" w:cs="Times New Roman"/>
          <w:szCs w:val="24"/>
        </w:rPr>
        <w:t xml:space="preserve">.6] </w:t>
      </w:r>
      <w:r w:rsidR="00B90BEC" w:rsidRPr="004B3983">
        <w:rPr>
          <w:rFonts w:eastAsia="Times New Roman" w:cs="Times New Roman"/>
          <w:szCs w:val="24"/>
        </w:rPr>
        <w:t>Apelācijas instances tiesa lietu izskatījusi nelikumīgā sastāvā</w:t>
      </w:r>
      <w:proofErr w:type="gramStart"/>
      <w:r w:rsidR="00B90BEC" w:rsidRPr="004B3983">
        <w:rPr>
          <w:rFonts w:eastAsia="Times New Roman" w:cs="Times New Roman"/>
          <w:szCs w:val="24"/>
        </w:rPr>
        <w:t xml:space="preserve"> un</w:t>
      </w:r>
      <w:proofErr w:type="gramEnd"/>
      <w:r w:rsidR="00B90BEC" w:rsidRPr="004B3983">
        <w:rPr>
          <w:rFonts w:eastAsia="Times New Roman" w:cs="Times New Roman"/>
          <w:szCs w:val="24"/>
        </w:rPr>
        <w:t xml:space="preserve"> krimināllietā netika ievēroti apstākļi, kuri izslēdz tiesnešu piedalīšanos krimināllietas iztiesāšanā. Aizstāvis norāda, ka pirmās instances tiesā – Rīgas apgabaltiesā, krimināllietu iztiesāja tiesnesis J. </w:t>
      </w:r>
      <w:proofErr w:type="spellStart"/>
      <w:r w:rsidR="00B90BEC" w:rsidRPr="004B3983">
        <w:rPr>
          <w:rFonts w:eastAsia="Times New Roman" w:cs="Times New Roman"/>
          <w:szCs w:val="24"/>
        </w:rPr>
        <w:t>Stukāns</w:t>
      </w:r>
      <w:proofErr w:type="spellEnd"/>
      <w:r w:rsidR="00B90BEC" w:rsidRPr="004B3983">
        <w:rPr>
          <w:rFonts w:eastAsia="Times New Roman" w:cs="Times New Roman"/>
          <w:szCs w:val="24"/>
        </w:rPr>
        <w:t xml:space="preserve">, sākotnēji ar piesēdētājiem, vēlāk vienpersoniski, ko paredz Kriminālprocesa likuma pārejas noteikumu 25.punkts. </w:t>
      </w:r>
      <w:proofErr w:type="gramStart"/>
      <w:r w:rsidR="00B90BEC" w:rsidRPr="004B3983">
        <w:rPr>
          <w:rFonts w:eastAsia="Times New Roman" w:cs="Times New Roman"/>
          <w:szCs w:val="24"/>
        </w:rPr>
        <w:t>2016.gada</w:t>
      </w:r>
      <w:proofErr w:type="gramEnd"/>
      <w:r w:rsidR="00B90BEC" w:rsidRPr="004B3983">
        <w:rPr>
          <w:rFonts w:eastAsia="Times New Roman" w:cs="Times New Roman"/>
          <w:szCs w:val="24"/>
        </w:rPr>
        <w:t xml:space="preserve"> 6.aprīlī uzsākta šīs krimināllietas izskatīšana Rīgas apgabaltiesā kā apelācijas instances tiesā</w:t>
      </w:r>
      <w:r w:rsidR="006953D7" w:rsidRPr="004B3983">
        <w:rPr>
          <w:rFonts w:eastAsia="Times New Roman" w:cs="Times New Roman"/>
          <w:szCs w:val="24"/>
        </w:rPr>
        <w:t>. Šajā</w:t>
      </w:r>
      <w:r w:rsidR="00B90BEC" w:rsidRPr="004B3983">
        <w:rPr>
          <w:rFonts w:eastAsia="Times New Roman" w:cs="Times New Roman"/>
          <w:szCs w:val="24"/>
        </w:rPr>
        <w:t xml:space="preserve"> laikā Rīgas apgabaltiesas Krimināllietu tiesas kolēģijas priekšsēdētājs un Rīgas apgabaltiesas priekšsēdētāja vietnieks bija tiesnesis </w:t>
      </w:r>
      <w:r w:rsidR="006953D7" w:rsidRPr="004B3983">
        <w:rPr>
          <w:rFonts w:eastAsia="Times New Roman" w:cs="Times New Roman"/>
          <w:szCs w:val="24"/>
        </w:rPr>
        <w:t xml:space="preserve">                    </w:t>
      </w:r>
      <w:r w:rsidR="00B90BEC" w:rsidRPr="004B3983">
        <w:rPr>
          <w:rFonts w:eastAsia="Times New Roman" w:cs="Times New Roman"/>
          <w:szCs w:val="24"/>
        </w:rPr>
        <w:t xml:space="preserve">J. </w:t>
      </w:r>
      <w:proofErr w:type="spellStart"/>
      <w:r w:rsidR="00B90BEC" w:rsidRPr="004B3983">
        <w:rPr>
          <w:rFonts w:eastAsia="Times New Roman" w:cs="Times New Roman"/>
          <w:szCs w:val="24"/>
        </w:rPr>
        <w:t>Stukāns</w:t>
      </w:r>
      <w:proofErr w:type="spellEnd"/>
      <w:r w:rsidR="00B90BEC" w:rsidRPr="004B3983">
        <w:rPr>
          <w:rFonts w:eastAsia="Times New Roman" w:cs="Times New Roman"/>
          <w:szCs w:val="24"/>
        </w:rPr>
        <w:t>. Ņemot vērā iepriekš minēto, aizstāvis uzskata, ka tiesas sastāvs n</w:t>
      </w:r>
      <w:r w:rsidR="004C1681" w:rsidRPr="004B3983">
        <w:rPr>
          <w:rFonts w:eastAsia="Times New Roman" w:cs="Times New Roman"/>
          <w:szCs w:val="24"/>
        </w:rPr>
        <w:t>ebija neatkarīgs un neatbilda Latvijas Republikas</w:t>
      </w:r>
      <w:r w:rsidR="00B90BEC" w:rsidRPr="004B3983">
        <w:rPr>
          <w:rFonts w:eastAsia="Times New Roman" w:cs="Times New Roman"/>
          <w:szCs w:val="24"/>
        </w:rPr>
        <w:t xml:space="preserve"> Satversmes 83.pantam, 92.pantam, Kriminālprocesa likuma 2.panta pirmajai daļai, 15.pantam, likuma ,,Par tiesu varu” 10.punkta prasībām, līdz ar to nav atzīstams par likumīgu tiesas sastāvu. Aizstāvis norāda, ka ne tikai apgabaltiesas priekšsēdētājs, bet arī viņa vietnieks kā apgabaltiesas </w:t>
      </w:r>
      <w:r w:rsidR="004C1681" w:rsidRPr="004B3983">
        <w:rPr>
          <w:rFonts w:eastAsia="Times New Roman" w:cs="Times New Roman"/>
          <w:szCs w:val="24"/>
        </w:rPr>
        <w:t xml:space="preserve">tiesu </w:t>
      </w:r>
      <w:r w:rsidR="00B90BEC" w:rsidRPr="004B3983">
        <w:rPr>
          <w:rFonts w:eastAsia="Times New Roman" w:cs="Times New Roman"/>
          <w:szCs w:val="24"/>
        </w:rPr>
        <w:t>kolēģijas priekšsēdētājs, pamatojoties uz likuma ,,Par tiesu varu” 33.panta trešo, ceturto, piekto daļu, 40.panta trešo daļu, īsteno organizatorisku un administratīvu varu pār kolēģijas tiesnešiem. Konkrētajā gadījumā izveidojušies apstākļi, kad apelācijas instances tiesas sastāvam apelācijas kārtībā jāpārbauda viņu vadītāja pieņemtā nolēmuma tiesiskums un pamatotība. Aizstāvis uzskata, ka bija nepieciešams krimināllietu nosūtīt izskatīšanai citā apelācijas instances tiesā, kas būtu iespējams, ja Rīgas apgabaltiesas tiesnešu sastāvs tiktu atstatīts vai noraidīts.</w:t>
      </w:r>
    </w:p>
    <w:p w14:paraId="6C899417" w14:textId="73639FEB" w:rsidR="00B90BEC" w:rsidRPr="004B3983" w:rsidRDefault="009504FD" w:rsidP="003D535D">
      <w:pPr>
        <w:spacing w:after="0" w:line="276" w:lineRule="auto"/>
        <w:ind w:firstLine="720"/>
        <w:jc w:val="both"/>
        <w:rPr>
          <w:rFonts w:eastAsia="Times New Roman" w:cs="Times New Roman"/>
          <w:szCs w:val="24"/>
        </w:rPr>
      </w:pPr>
      <w:r w:rsidRPr="004B3983">
        <w:rPr>
          <w:rFonts w:eastAsia="Times New Roman" w:cs="Times New Roman"/>
          <w:szCs w:val="24"/>
        </w:rPr>
        <w:t>[12</w:t>
      </w:r>
      <w:r w:rsidR="00400235" w:rsidRPr="004B3983">
        <w:rPr>
          <w:rFonts w:eastAsia="Times New Roman" w:cs="Times New Roman"/>
          <w:szCs w:val="24"/>
        </w:rPr>
        <w:t>.2</w:t>
      </w:r>
      <w:r w:rsidR="00E901D9" w:rsidRPr="004B3983">
        <w:rPr>
          <w:rFonts w:eastAsia="Times New Roman" w:cs="Times New Roman"/>
          <w:szCs w:val="24"/>
        </w:rPr>
        <w:t xml:space="preserve">.7] </w:t>
      </w:r>
      <w:r w:rsidR="00B90BEC" w:rsidRPr="004B3983">
        <w:rPr>
          <w:rFonts w:eastAsia="Times New Roman" w:cs="Times New Roman"/>
          <w:szCs w:val="24"/>
        </w:rPr>
        <w:t>Papildus kasācijas sūdzībā ir atsauce uz Eiropas Cilvēktiesību tiesas lietu</w:t>
      </w:r>
      <w:proofErr w:type="gramStart"/>
      <w:r w:rsidR="00B90BEC" w:rsidRPr="004B3983">
        <w:rPr>
          <w:rFonts w:eastAsia="Times New Roman" w:cs="Times New Roman"/>
          <w:szCs w:val="24"/>
        </w:rPr>
        <w:t xml:space="preserve"> </w:t>
      </w:r>
      <w:r w:rsidR="00871DEC" w:rsidRPr="004B3983">
        <w:rPr>
          <w:rFonts w:eastAsia="Times New Roman" w:cs="Times New Roman"/>
          <w:szCs w:val="24"/>
        </w:rPr>
        <w:t>,,</w:t>
      </w:r>
      <w:proofErr w:type="gramEnd"/>
      <w:r w:rsidR="00182916" w:rsidRPr="004B3983">
        <w:rPr>
          <w:rFonts w:eastAsia="Times New Roman" w:cs="Times New Roman"/>
          <w:szCs w:val="24"/>
        </w:rPr>
        <w:t xml:space="preserve">Navaļnijs un </w:t>
      </w:r>
      <w:proofErr w:type="spellStart"/>
      <w:r w:rsidR="00182916" w:rsidRPr="004B3983">
        <w:rPr>
          <w:rFonts w:eastAsia="Times New Roman" w:cs="Times New Roman"/>
          <w:szCs w:val="24"/>
        </w:rPr>
        <w:t>Oficerovs</w:t>
      </w:r>
      <w:proofErr w:type="spellEnd"/>
      <w:r w:rsidR="00B90BEC" w:rsidRPr="004B3983">
        <w:rPr>
          <w:rFonts w:eastAsia="Times New Roman" w:cs="Times New Roman"/>
          <w:i/>
          <w:szCs w:val="24"/>
        </w:rPr>
        <w:t xml:space="preserve"> </w:t>
      </w:r>
      <w:r w:rsidR="00B90BEC" w:rsidRPr="004B3983">
        <w:rPr>
          <w:rFonts w:eastAsia="Times New Roman" w:cs="Times New Roman"/>
          <w:szCs w:val="24"/>
        </w:rPr>
        <w:t>pret Krieviju</w:t>
      </w:r>
      <w:r w:rsidR="00182916" w:rsidRPr="004B3983">
        <w:rPr>
          <w:rFonts w:eastAsia="Times New Roman" w:cs="Times New Roman"/>
          <w:szCs w:val="24"/>
        </w:rPr>
        <w:t>”</w:t>
      </w:r>
      <w:r w:rsidR="00B90BEC" w:rsidRPr="004B3983">
        <w:rPr>
          <w:rFonts w:eastAsia="Times New Roman" w:cs="Times New Roman"/>
          <w:szCs w:val="24"/>
        </w:rPr>
        <w:t>, kurā vērtēti</w:t>
      </w:r>
      <w:r w:rsidR="004C1681" w:rsidRPr="004B3983">
        <w:rPr>
          <w:rFonts w:eastAsia="Times New Roman" w:cs="Times New Roman"/>
          <w:szCs w:val="24"/>
        </w:rPr>
        <w:t>,</w:t>
      </w:r>
      <w:r w:rsidR="00B90BEC" w:rsidRPr="004B3983">
        <w:rPr>
          <w:rFonts w:eastAsia="Times New Roman" w:cs="Times New Roman"/>
          <w:szCs w:val="24"/>
        </w:rPr>
        <w:t xml:space="preserve"> pēc aizstāvja domām</w:t>
      </w:r>
      <w:r w:rsidR="004C1681" w:rsidRPr="004B3983">
        <w:rPr>
          <w:rFonts w:eastAsia="Times New Roman" w:cs="Times New Roman"/>
          <w:szCs w:val="24"/>
        </w:rPr>
        <w:t>,</w:t>
      </w:r>
      <w:r w:rsidR="00B90BEC" w:rsidRPr="004B3983">
        <w:rPr>
          <w:rFonts w:eastAsia="Times New Roman" w:cs="Times New Roman"/>
          <w:szCs w:val="24"/>
        </w:rPr>
        <w:t xml:space="preserve"> tie paši tiesiskie </w:t>
      </w:r>
      <w:r w:rsidR="003D6FB4" w:rsidRPr="004B3983">
        <w:rPr>
          <w:rFonts w:eastAsia="Times New Roman" w:cs="Times New Roman"/>
          <w:szCs w:val="24"/>
        </w:rPr>
        <w:t>jautājumi, kuriem ir nozīme izskatāmajā</w:t>
      </w:r>
      <w:r w:rsidR="00B90BEC" w:rsidRPr="004B3983">
        <w:rPr>
          <w:rFonts w:eastAsia="Times New Roman" w:cs="Times New Roman"/>
          <w:szCs w:val="24"/>
        </w:rPr>
        <w:t xml:space="preserve"> krimināllietā, to, vai komercdarbība peļņas gūšanas nolūkā pati par sevi veido krāpšanas noziedzīgā nodarījuma sastāvu, un vai sastāvu veido tas, ka komersants, noslēdzot līgumu, rūpējas par sev maksimālā labuma gūšanu un savu interešu aizsardzību. Aizstāvis uzskata, arī konkrētajā lietā Krimināllikuma 177.panta trešā daļa tika interpretēta absolūti patvaļīgi, par noziegumu atzīstot</w:t>
      </w:r>
      <w:r w:rsidR="003D6FB4" w:rsidRPr="004B3983">
        <w:rPr>
          <w:rFonts w:eastAsia="Times New Roman" w:cs="Times New Roman"/>
          <w:szCs w:val="24"/>
        </w:rPr>
        <w:t xml:space="preserve"> komercdarbību.</w:t>
      </w:r>
    </w:p>
    <w:p w14:paraId="75032612" w14:textId="77777777" w:rsidR="003D535D" w:rsidRPr="004B3983" w:rsidRDefault="003D535D" w:rsidP="003D535D">
      <w:pPr>
        <w:spacing w:after="0" w:line="276" w:lineRule="auto"/>
        <w:ind w:firstLine="720"/>
        <w:jc w:val="both"/>
        <w:rPr>
          <w:rFonts w:eastAsia="Times New Roman" w:cs="Times New Roman"/>
          <w:szCs w:val="24"/>
        </w:rPr>
      </w:pPr>
    </w:p>
    <w:p w14:paraId="14D87A27" w14:textId="1425DF83"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[13</w:t>
      </w:r>
      <w:r w:rsidR="006E2EDB" w:rsidRPr="004B3983">
        <w:rPr>
          <w:rFonts w:eastAsia="Times New Roman" w:cs="Times New Roman"/>
          <w:szCs w:val="24"/>
        </w:rPr>
        <w:t xml:space="preserve">] </w:t>
      </w:r>
      <w:r w:rsidR="00E901D9" w:rsidRPr="004B3983">
        <w:rPr>
          <w:rFonts w:eastAsia="Times New Roman" w:cs="Times New Roman"/>
          <w:szCs w:val="24"/>
        </w:rPr>
        <w:t xml:space="preserve">Apsūdzētā </w:t>
      </w:r>
      <w:r w:rsidR="008C41DC">
        <w:rPr>
          <w:rFonts w:eastAsia="Times New Roman" w:cs="Times New Roman"/>
          <w:szCs w:val="24"/>
        </w:rPr>
        <w:t>[pers. D]</w:t>
      </w:r>
      <w:r w:rsidR="00E901D9" w:rsidRPr="004B3983">
        <w:rPr>
          <w:rFonts w:eastAsia="Times New Roman" w:cs="Times New Roman"/>
          <w:szCs w:val="24"/>
        </w:rPr>
        <w:t xml:space="preserve"> aizstāvja D. </w:t>
      </w:r>
      <w:proofErr w:type="spellStart"/>
      <w:r w:rsidR="00E901D9" w:rsidRPr="004B3983">
        <w:rPr>
          <w:rFonts w:eastAsia="Times New Roman" w:cs="Times New Roman"/>
          <w:szCs w:val="24"/>
        </w:rPr>
        <w:t>Skačkova</w:t>
      </w:r>
      <w:proofErr w:type="spellEnd"/>
      <w:r w:rsidR="00E901D9" w:rsidRPr="004B3983">
        <w:rPr>
          <w:rFonts w:eastAsia="Times New Roman" w:cs="Times New Roman"/>
          <w:szCs w:val="24"/>
        </w:rPr>
        <w:t xml:space="preserve"> k</w:t>
      </w:r>
      <w:r w:rsidR="00B90BEC" w:rsidRPr="004B3983">
        <w:rPr>
          <w:rFonts w:eastAsia="Times New Roman" w:cs="Times New Roman"/>
          <w:szCs w:val="24"/>
        </w:rPr>
        <w:t xml:space="preserve">asācijas sūdzības papildinājumos norādīts, ka par pierādītām atzītās </w:t>
      </w:r>
      <w:r w:rsidR="008C41DC">
        <w:rPr>
          <w:rFonts w:eastAsia="Times New Roman" w:cs="Times New Roman"/>
          <w:szCs w:val="24"/>
        </w:rPr>
        <w:t>[pers. D]</w:t>
      </w:r>
      <w:r w:rsidR="00B90BEC" w:rsidRPr="004B3983">
        <w:rPr>
          <w:rFonts w:eastAsia="Times New Roman" w:cs="Times New Roman"/>
          <w:szCs w:val="24"/>
        </w:rPr>
        <w:t xml:space="preserve"> d</w:t>
      </w:r>
      <w:r w:rsidR="001324F8">
        <w:rPr>
          <w:rFonts w:eastAsia="Times New Roman" w:cs="Times New Roman"/>
          <w:szCs w:val="24"/>
        </w:rPr>
        <w:t xml:space="preserve">arbības uzskatāmas par </w:t>
      </w:r>
      <w:r w:rsidR="00B90BEC" w:rsidRPr="004B3983">
        <w:rPr>
          <w:rFonts w:eastAsia="Times New Roman" w:cs="Times New Roman"/>
          <w:szCs w:val="24"/>
        </w:rPr>
        <w:t>komercdarbību</w:t>
      </w:r>
      <w:proofErr w:type="gramStart"/>
      <w:r w:rsidR="00B90BEC" w:rsidRPr="004B3983">
        <w:rPr>
          <w:rFonts w:eastAsia="Times New Roman" w:cs="Times New Roman"/>
          <w:szCs w:val="24"/>
        </w:rPr>
        <w:t xml:space="preserve"> un</w:t>
      </w:r>
      <w:proofErr w:type="gramEnd"/>
      <w:r w:rsidR="00B90BEC" w:rsidRPr="004B3983">
        <w:rPr>
          <w:rFonts w:eastAsia="Times New Roman" w:cs="Times New Roman"/>
          <w:szCs w:val="24"/>
        </w:rPr>
        <w:t xml:space="preserve"> to vienkārša norādīšana spriedumā neraksturo </w:t>
      </w:r>
      <w:r w:rsidR="008C41DC">
        <w:rPr>
          <w:rFonts w:eastAsia="Times New Roman" w:cs="Times New Roman"/>
          <w:szCs w:val="24"/>
        </w:rPr>
        <w:t>[pers. D]</w:t>
      </w:r>
      <w:r w:rsidR="00B90BEC" w:rsidRPr="004B3983">
        <w:rPr>
          <w:rFonts w:eastAsia="Times New Roman" w:cs="Times New Roman"/>
          <w:szCs w:val="24"/>
        </w:rPr>
        <w:t xml:space="preserve"> darbības kā līdzdalību krāpšanā. Vairākas tiesiskas darbības pat kopumā, ja tās vē</w:t>
      </w:r>
      <w:r w:rsidR="00513C2E" w:rsidRPr="004B3983">
        <w:rPr>
          <w:rFonts w:eastAsia="Times New Roman" w:cs="Times New Roman"/>
          <w:szCs w:val="24"/>
        </w:rPr>
        <w:t xml:space="preserve">rstas uz mantiska labuma gūšanu, </w:t>
      </w:r>
      <w:r w:rsidR="00B90BEC" w:rsidRPr="004B3983">
        <w:rPr>
          <w:rFonts w:eastAsia="Times New Roman" w:cs="Times New Roman"/>
          <w:szCs w:val="24"/>
        </w:rPr>
        <w:t xml:space="preserve">nevar veidot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paredzēto nodarījuma sastāvu, ja nav konstatētas apsūdzētā prettiesiskas darbības, kas būtu vērstas uz noziedzīga nodarījuma sastāva realizāciju un kaitīgo seku iestāšanos – svešas mantas paņemšanu bez atlīdzības.</w:t>
      </w:r>
    </w:p>
    <w:p w14:paraId="4FD2D626" w14:textId="77777777" w:rsidR="00F12BE8" w:rsidRPr="004B3983" w:rsidRDefault="00F12BE8" w:rsidP="00B90BEC">
      <w:pPr>
        <w:spacing w:after="0" w:line="276" w:lineRule="auto"/>
        <w:ind w:firstLine="720"/>
        <w:jc w:val="both"/>
        <w:rPr>
          <w:rFonts w:eastAsia="Times New Roman" w:cs="Times New Roman"/>
          <w:szCs w:val="24"/>
        </w:rPr>
      </w:pPr>
    </w:p>
    <w:p w14:paraId="666E618B" w14:textId="5BC5005C"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Apsūdzētā </w:t>
      </w:r>
      <w:r w:rsidR="00090C85">
        <w:rPr>
          <w:rFonts w:eastAsia="Times New Roman" w:cs="Times New Roman"/>
          <w:szCs w:val="24"/>
        </w:rPr>
        <w:t>[pers. E</w:t>
      </w:r>
      <w:r w:rsidR="008C41DC">
        <w:rPr>
          <w:rFonts w:eastAsia="Times New Roman" w:cs="Times New Roman"/>
          <w:szCs w:val="24"/>
        </w:rPr>
        <w:t>]</w:t>
      </w:r>
      <w:r w:rsidR="00B90BEC" w:rsidRPr="004B3983">
        <w:rPr>
          <w:rFonts w:eastAsia="Times New Roman" w:cs="Times New Roman"/>
          <w:szCs w:val="24"/>
        </w:rPr>
        <w:t xml:space="preserve"> aizstāves A. Kļava, G. Kaminska un E. Kaminska kasācijas sūdzībā lūdz atcelt apelācijas instances tiesas spriedumu daļā par </w:t>
      </w:r>
      <w:r w:rsidR="00090C85">
        <w:rPr>
          <w:rFonts w:eastAsia="Times New Roman" w:cs="Times New Roman"/>
          <w:szCs w:val="24"/>
        </w:rPr>
        <w:t>[pers. E</w:t>
      </w:r>
      <w:r w:rsidR="008C41DC">
        <w:rPr>
          <w:rFonts w:eastAsia="Times New Roman" w:cs="Times New Roman"/>
          <w:szCs w:val="24"/>
        </w:rPr>
        <w:t>]</w:t>
      </w:r>
      <w:r w:rsidR="00B90BEC" w:rsidRPr="004B3983">
        <w:rPr>
          <w:rFonts w:eastAsia="Times New Roman" w:cs="Times New Roman"/>
          <w:szCs w:val="24"/>
        </w:rPr>
        <w:t xml:space="preserve"> atzīšanu par vainīgu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otrajā daļā paredzētajā noziedzīgajā nodarījumā un lietu nosūtīt jaunai izskatīšanai apelācijas instances tiesā.</w:t>
      </w:r>
    </w:p>
    <w:p w14:paraId="33A1075C" w14:textId="57354C4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6E2EDB" w:rsidRPr="004B3983">
        <w:rPr>
          <w:rFonts w:eastAsia="Times New Roman" w:cs="Times New Roman"/>
          <w:szCs w:val="24"/>
        </w:rPr>
        <w:t xml:space="preserve">.1] </w:t>
      </w:r>
      <w:r w:rsidR="00B90BEC" w:rsidRPr="004B3983">
        <w:rPr>
          <w:rFonts w:eastAsia="Times New Roman" w:cs="Times New Roman"/>
          <w:szCs w:val="24"/>
        </w:rPr>
        <w:t xml:space="preserve">Apelācijas instances tiesa pieļāvusi Krimināllikuma </w:t>
      </w:r>
      <w:proofErr w:type="gramStart"/>
      <w:r w:rsidR="00B90BEC" w:rsidRPr="004B3983">
        <w:rPr>
          <w:rFonts w:eastAsia="Times New Roman" w:cs="Times New Roman"/>
          <w:szCs w:val="24"/>
        </w:rPr>
        <w:t>1.</w:t>
      </w:r>
      <w:r w:rsidR="00F144F4" w:rsidRPr="004B3983">
        <w:rPr>
          <w:rFonts w:eastAsia="Times New Roman" w:cs="Times New Roman"/>
          <w:szCs w:val="24"/>
        </w:rPr>
        <w:t>panta</w:t>
      </w:r>
      <w:proofErr w:type="gramEnd"/>
      <w:r w:rsidR="00B90BEC" w:rsidRPr="004B3983">
        <w:rPr>
          <w:rFonts w:eastAsia="Times New Roman" w:cs="Times New Roman"/>
          <w:szCs w:val="24"/>
        </w:rPr>
        <w:t xml:space="preserve">, 4.panta pirmās daļas, 5.panta, 47.panta otrās daļas, 58.panta piektās daļas, Kriminālprocesa likuma 1., 8.panta, 12.panta pirmās daļas, 14.panta pirmās daļas, 15., 16., 17., 18., 19.panta, 20.panta pirmās daļas, 23.panta, 124.panta piektās daļas, 128.panta otrās, trešās daļas, 455.panta trešās daļas, 506.panta, 511.panta otrās daļas, 512.panta, 527.panta pirmās daļas, 528.panta pirmās daļas 5.punkta, 529.panta pirmās daļas, 561.panta pirmās daļas, 562.panta pirmās daļas, 564.panta ceturtās, piektās, sestās, astotās daļas un 568.panta trešās daļas pārkāpumus, kas ir būtiski pārkāpumi Kriminālprocesa likuma 575.panta trešās daļas izpratnē, kas katrs pats par sevi novedis pie nelikumīga apelācijas instances tiesas sprieduma daļā par </w:t>
      </w:r>
      <w:r w:rsidR="00090C85">
        <w:rPr>
          <w:rFonts w:eastAsia="Times New Roman" w:cs="Times New Roman"/>
          <w:szCs w:val="24"/>
        </w:rPr>
        <w:t>[pers. E</w:t>
      </w:r>
      <w:r w:rsidR="008C41DC">
        <w:rPr>
          <w:rFonts w:eastAsia="Times New Roman" w:cs="Times New Roman"/>
          <w:szCs w:val="24"/>
        </w:rPr>
        <w:t>]</w:t>
      </w:r>
      <w:r w:rsidR="00B90BEC" w:rsidRPr="004B3983">
        <w:rPr>
          <w:rFonts w:eastAsia="Times New Roman" w:cs="Times New Roman"/>
          <w:szCs w:val="24"/>
        </w:rPr>
        <w:t xml:space="preserve"> notiesāšanu Krimināllikuma 195.panta otrajā daļā paredzētā noziedzīgā nodarījuma izdarīšanā, pieņemšanas.</w:t>
      </w:r>
    </w:p>
    <w:p w14:paraId="43A4238C" w14:textId="7089DEE5" w:rsidR="00B90BEC" w:rsidRPr="004B3983" w:rsidRDefault="00E91E7A"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[14.2] </w:t>
      </w:r>
      <w:r w:rsidR="00B90BEC" w:rsidRPr="004B3983">
        <w:rPr>
          <w:rFonts w:eastAsia="Times New Roman" w:cs="Times New Roman"/>
          <w:szCs w:val="24"/>
        </w:rPr>
        <w:t xml:space="preserve">Apelācijas instances tiesas spriedums neatbilst Kriminālprocesa likuma </w:t>
      </w:r>
      <w:proofErr w:type="gramStart"/>
      <w:r w:rsidR="00B90BEC" w:rsidRPr="004B3983">
        <w:rPr>
          <w:rFonts w:eastAsia="Times New Roman" w:cs="Times New Roman"/>
          <w:szCs w:val="24"/>
        </w:rPr>
        <w:t>561.panta</w:t>
      </w:r>
      <w:proofErr w:type="gramEnd"/>
      <w:r w:rsidR="00B90BEC" w:rsidRPr="004B3983">
        <w:rPr>
          <w:rFonts w:eastAsia="Times New Roman" w:cs="Times New Roman"/>
          <w:szCs w:val="24"/>
        </w:rPr>
        <w:t xml:space="preserve"> pirmās daļas otrā teikuma, 564.panta ceturtās, piektās, sestās, astotās daļas, 527.panta pirmās daļas prasībām, jo tiesa sniegusi jaunu noziedzīgā nodarījuma aprakstu, kurā pēc Krimināllikuma 195.panta otrās daļas trūkst </w:t>
      </w:r>
      <w:r w:rsidR="00090C85">
        <w:rPr>
          <w:rFonts w:eastAsia="Times New Roman" w:cs="Times New Roman"/>
          <w:szCs w:val="24"/>
        </w:rPr>
        <w:t>[pers. E</w:t>
      </w:r>
      <w:r w:rsidR="008C41DC">
        <w:rPr>
          <w:rFonts w:eastAsia="Times New Roman" w:cs="Times New Roman"/>
          <w:szCs w:val="24"/>
        </w:rPr>
        <w:t>]</w:t>
      </w:r>
      <w:r w:rsidR="00B90BEC" w:rsidRPr="004B3983">
        <w:rPr>
          <w:rFonts w:eastAsia="Times New Roman" w:cs="Times New Roman"/>
          <w:szCs w:val="24"/>
        </w:rPr>
        <w:t xml:space="preserve"> inkriminētā noziedzīgā nodarījuma subjektīvās puses apraksts. </w:t>
      </w:r>
    </w:p>
    <w:p w14:paraId="0AF48482"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E91E7A" w:rsidRPr="004B3983">
        <w:rPr>
          <w:rFonts w:eastAsia="Times New Roman" w:cs="Times New Roman"/>
          <w:szCs w:val="24"/>
        </w:rPr>
        <w:t>.3</w:t>
      </w:r>
      <w:r w:rsidR="00F144F4" w:rsidRPr="004B3983">
        <w:rPr>
          <w:rFonts w:eastAsia="Times New Roman" w:cs="Times New Roman"/>
          <w:szCs w:val="24"/>
        </w:rPr>
        <w:t xml:space="preserve">] </w:t>
      </w:r>
      <w:r w:rsidR="00B90BEC" w:rsidRPr="004B3983">
        <w:rPr>
          <w:rFonts w:eastAsia="Times New Roman" w:cs="Times New Roman"/>
          <w:szCs w:val="24"/>
        </w:rPr>
        <w:t>Apelācijas instances tiesa pārkāpusi likuma</w:t>
      </w:r>
      <w:proofErr w:type="gramStart"/>
      <w:r w:rsidR="00B90BEC" w:rsidRPr="004B3983">
        <w:rPr>
          <w:rFonts w:eastAsia="Times New Roman" w:cs="Times New Roman"/>
          <w:szCs w:val="24"/>
        </w:rPr>
        <w:t xml:space="preserve"> </w:t>
      </w:r>
      <w:r w:rsidR="00F144F4" w:rsidRPr="004B3983">
        <w:rPr>
          <w:rFonts w:eastAsia="Times New Roman" w:cs="Times New Roman"/>
          <w:szCs w:val="24"/>
        </w:rPr>
        <w:t>,,</w:t>
      </w:r>
      <w:proofErr w:type="gramEnd"/>
      <w:r w:rsidR="00B90BEC" w:rsidRPr="004B3983">
        <w:rPr>
          <w:rFonts w:eastAsia="Times New Roman" w:cs="Times New Roman"/>
          <w:szCs w:val="24"/>
        </w:rPr>
        <w:t xml:space="preserve">Par noziedzīgi iegūtu līdzekļu legalizācijas novēršanu” 3.pantu attiecībā uz Krimināllikuma 195.panta otrajā daļā paredzētā noziedzīgā nodarījuma objektu. Noskaidrojot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otrajā daļā paredzētā noziedzīgā nodarījuma objektu, pēc aizstāvju domām</w:t>
      </w:r>
      <w:r w:rsidR="00F12BE8" w:rsidRPr="004B3983">
        <w:rPr>
          <w:rFonts w:eastAsia="Times New Roman" w:cs="Times New Roman"/>
          <w:szCs w:val="24"/>
        </w:rPr>
        <w:t xml:space="preserve">, ir piemērojama </w:t>
      </w:r>
      <w:r w:rsidR="00B90BEC" w:rsidRPr="004B3983">
        <w:rPr>
          <w:rFonts w:eastAsia="Times New Roman" w:cs="Times New Roman"/>
          <w:szCs w:val="24"/>
        </w:rPr>
        <w:t xml:space="preserve">Krimināllikuma 5.panta pirmā daļa. </w:t>
      </w:r>
    </w:p>
    <w:p w14:paraId="618C301D" w14:textId="2F447B00"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Aizstāves vērš uzmanību, ka, izdarot grozījumus likuma</w:t>
      </w:r>
      <w:proofErr w:type="gramStart"/>
      <w:r w:rsidRPr="004B3983">
        <w:rPr>
          <w:rFonts w:eastAsia="Times New Roman" w:cs="Times New Roman"/>
          <w:szCs w:val="24"/>
        </w:rPr>
        <w:t xml:space="preserve"> ,,</w:t>
      </w:r>
      <w:proofErr w:type="gramEnd"/>
      <w:r w:rsidRPr="004B3983">
        <w:rPr>
          <w:rFonts w:eastAsia="Times New Roman" w:cs="Times New Roman"/>
          <w:szCs w:val="24"/>
        </w:rPr>
        <w:t>Par noziedzīgi iegūtu līdzekļu legalizācijas novēršanu” 3.pantā, kas stājās spēkā 2004.gada 1.februārī, likuma tiesiskais regulējums un mērķis tika paplašināts. Piemērojot sašaurināto likuma</w:t>
      </w:r>
      <w:proofErr w:type="gramStart"/>
      <w:r w:rsidRPr="004B3983">
        <w:rPr>
          <w:rFonts w:eastAsia="Times New Roman" w:cs="Times New Roman"/>
          <w:szCs w:val="24"/>
        </w:rPr>
        <w:t xml:space="preserve"> ,,</w:t>
      </w:r>
      <w:proofErr w:type="gramEnd"/>
      <w:r w:rsidRPr="004B3983">
        <w:rPr>
          <w:rFonts w:eastAsia="Times New Roman" w:cs="Times New Roman"/>
          <w:szCs w:val="24"/>
        </w:rPr>
        <w:t xml:space="preserve">Par noziedzīgi iegūtu līdzekļu legalizācijas novēršanu” 3.panta redakciju, kas spēkā bija līdz 2004.gada 31.janvārim, abu instanču tiesām bija jākonstatē, kādas tieši darbības izdarīja </w:t>
      </w:r>
      <w:r w:rsidR="00090C85">
        <w:rPr>
          <w:rFonts w:eastAsia="Times New Roman" w:cs="Times New Roman"/>
          <w:szCs w:val="24"/>
        </w:rPr>
        <w:t>[pers. E</w:t>
      </w:r>
      <w:r w:rsidR="008C41DC">
        <w:rPr>
          <w:rFonts w:eastAsia="Times New Roman" w:cs="Times New Roman"/>
          <w:szCs w:val="24"/>
        </w:rPr>
        <w:t>]</w:t>
      </w:r>
      <w:r w:rsidRPr="004B3983">
        <w:rPr>
          <w:rFonts w:eastAsia="Times New Roman" w:cs="Times New Roman"/>
          <w:szCs w:val="24"/>
        </w:rPr>
        <w:t xml:space="preserve">, kas kaitējušas Latvijas Republikas finanšu sistēmai. </w:t>
      </w:r>
    </w:p>
    <w:p w14:paraId="5A1EADE9" w14:textId="15E7D504"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E91E7A" w:rsidRPr="004B3983">
        <w:rPr>
          <w:rFonts w:eastAsia="Times New Roman" w:cs="Times New Roman"/>
          <w:szCs w:val="24"/>
        </w:rPr>
        <w:t>.4</w:t>
      </w:r>
      <w:r w:rsidR="00F144F4" w:rsidRPr="004B3983">
        <w:rPr>
          <w:rFonts w:eastAsia="Times New Roman" w:cs="Times New Roman"/>
          <w:szCs w:val="24"/>
        </w:rPr>
        <w:t xml:space="preserve">] </w:t>
      </w:r>
      <w:r w:rsidR="00B90BEC" w:rsidRPr="004B3983">
        <w:rPr>
          <w:rFonts w:eastAsia="Times New Roman" w:cs="Times New Roman"/>
          <w:szCs w:val="24"/>
        </w:rPr>
        <w:t xml:space="preserve">Kasācijas sūdzībā tiek atkārtoti apelācijas sūdzības motīvi un aizstāvības runas tiesu debatēs apelācijas instances tiesā, norādīts, ka, </w:t>
      </w:r>
      <w:r w:rsidR="00F144F4" w:rsidRPr="004B3983">
        <w:rPr>
          <w:rFonts w:eastAsia="Times New Roman" w:cs="Times New Roman"/>
          <w:szCs w:val="24"/>
        </w:rPr>
        <w:t>reģistrējot sevi kā patieso laba</w:t>
      </w:r>
      <w:r w:rsidR="00B90BEC" w:rsidRPr="004B3983">
        <w:rPr>
          <w:rFonts w:eastAsia="Times New Roman" w:cs="Times New Roman"/>
          <w:szCs w:val="24"/>
        </w:rPr>
        <w:t xml:space="preserve"> guvēju Gērnsijā caur uzņēmumu</w:t>
      </w:r>
      <w:proofErr w:type="gramStart"/>
      <w:r w:rsidR="00B90BEC" w:rsidRPr="004B3983">
        <w:rPr>
          <w:rFonts w:eastAsia="Times New Roman" w:cs="Times New Roman"/>
          <w:szCs w:val="24"/>
        </w:rPr>
        <w:t xml:space="preserve"> ,,</w:t>
      </w:r>
      <w:proofErr w:type="gramEnd"/>
      <w:r w:rsidR="007E1107">
        <w:rPr>
          <w:rFonts w:eastAsia="Times New Roman" w:cs="Times New Roman"/>
          <w:szCs w:val="24"/>
        </w:rPr>
        <w:t>[Nosaukums G]</w:t>
      </w:r>
      <w:r w:rsidR="00B90BEC" w:rsidRPr="004B3983">
        <w:rPr>
          <w:rFonts w:eastAsia="Times New Roman" w:cs="Times New Roman"/>
          <w:szCs w:val="24"/>
        </w:rPr>
        <w:t xml:space="preserve">”, kļūstot par sabiedrības </w:t>
      </w:r>
      <w:r w:rsidR="00C95271">
        <w:rPr>
          <w:rFonts w:eastAsia="Times New Roman" w:cs="Times New Roman"/>
          <w:szCs w:val="24"/>
        </w:rPr>
        <w:t>[Nosaukums A]</w:t>
      </w:r>
      <w:r w:rsidR="00B90BEC" w:rsidRPr="004B3983">
        <w:rPr>
          <w:rFonts w:eastAsia="Times New Roman" w:cs="Times New Roman"/>
          <w:szCs w:val="24"/>
        </w:rPr>
        <w:t xml:space="preserve"> patieso labuma guvēju Maltā, </w:t>
      </w:r>
      <w:r w:rsidR="00090C85">
        <w:rPr>
          <w:rFonts w:eastAsia="Times New Roman" w:cs="Times New Roman"/>
          <w:szCs w:val="24"/>
        </w:rPr>
        <w:t>[pers. E</w:t>
      </w:r>
      <w:r w:rsidR="00C95271">
        <w:rPr>
          <w:rFonts w:eastAsia="Times New Roman" w:cs="Times New Roman"/>
          <w:szCs w:val="24"/>
        </w:rPr>
        <w:t>]</w:t>
      </w:r>
      <w:r w:rsidR="00B90BEC" w:rsidRPr="004B3983">
        <w:rPr>
          <w:rFonts w:eastAsia="Times New Roman" w:cs="Times New Roman"/>
          <w:szCs w:val="24"/>
        </w:rPr>
        <w:t xml:space="preserve"> nevarēja apdraudēt un neapdraudēja Latvijas Republikas finanšu sistēmu, jo neveica nekādas kaitīgas darbības, par kurām paredzēta kriminālatbildība.  Tostarp apelācijas instances tiesa nav vērtējusi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aizstāvju lūgumu ar </w:t>
      </w:r>
      <w:proofErr w:type="spellStart"/>
      <w:r w:rsidR="00B90BEC" w:rsidRPr="004B3983">
        <w:rPr>
          <w:rFonts w:eastAsia="Times New Roman" w:cs="Times New Roman"/>
          <w:szCs w:val="24"/>
        </w:rPr>
        <w:t>Interpol</w:t>
      </w:r>
      <w:proofErr w:type="spellEnd"/>
      <w:r w:rsidR="00B90BEC" w:rsidRPr="004B3983">
        <w:rPr>
          <w:rFonts w:eastAsia="Times New Roman" w:cs="Times New Roman"/>
          <w:szCs w:val="24"/>
        </w:rPr>
        <w:t xml:space="preserve"> starpniecību apstiprināt, ka par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nav negatīvas informācijas. Nekonstatējot ar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darbībām nodarīto kaitējumu kādai no Latvijas kredītiestādēm,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darbībās nav konstatējama arī Krimināllikuma 195.panta otrajā daļā paredzētā noziedzīgā nodarījuma sastāva pazīme – objekts. Turklāt neviena Latvijā reģistrēta kredītiestāde, kā arī ārvalstīs reģistrēta kredītiestāde vai Finanšu un kapitāla tirgus komisija nav atzīti par ciet</w:t>
      </w:r>
      <w:r w:rsidR="00F144F4" w:rsidRPr="004B3983">
        <w:rPr>
          <w:rFonts w:eastAsia="Times New Roman" w:cs="Times New Roman"/>
          <w:szCs w:val="24"/>
        </w:rPr>
        <w:t>ušajiem konkrētajā kriminālprocesā</w:t>
      </w:r>
      <w:r w:rsidR="00B90BEC" w:rsidRPr="004B3983">
        <w:rPr>
          <w:rFonts w:eastAsia="Times New Roman" w:cs="Times New Roman"/>
          <w:szCs w:val="24"/>
        </w:rPr>
        <w:t>.</w:t>
      </w:r>
    </w:p>
    <w:p w14:paraId="6602BAA1" w14:textId="2057C29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99142A" w:rsidRPr="004B3983">
        <w:rPr>
          <w:rFonts w:eastAsia="Times New Roman" w:cs="Times New Roman"/>
          <w:szCs w:val="24"/>
        </w:rPr>
        <w:t>.5</w:t>
      </w:r>
      <w:r w:rsidR="007D6B2C" w:rsidRPr="004B3983">
        <w:rPr>
          <w:rFonts w:eastAsia="Times New Roman" w:cs="Times New Roman"/>
          <w:szCs w:val="24"/>
        </w:rPr>
        <w:t xml:space="preserve">] </w:t>
      </w:r>
      <w:r w:rsidR="0099142A" w:rsidRPr="004B3983">
        <w:rPr>
          <w:rFonts w:eastAsia="Times New Roman" w:cs="Times New Roman"/>
          <w:szCs w:val="24"/>
        </w:rPr>
        <w:t xml:space="preserve">Apelācijas instances tiesa nav </w:t>
      </w:r>
      <w:r w:rsidR="002C5659">
        <w:rPr>
          <w:rFonts w:eastAsia="Times New Roman" w:cs="Times New Roman"/>
          <w:szCs w:val="24"/>
        </w:rPr>
        <w:t>pareizi piemērojusi</w:t>
      </w:r>
      <w:r w:rsidR="00B90BEC" w:rsidRPr="004B3983">
        <w:rPr>
          <w:rFonts w:eastAsia="Times New Roman" w:cs="Times New Roman"/>
          <w:szCs w:val="24"/>
        </w:rPr>
        <w:t xml:space="preserve"> Krimi</w:t>
      </w:r>
      <w:r w:rsidR="00DB5247">
        <w:rPr>
          <w:rFonts w:eastAsia="Times New Roman" w:cs="Times New Roman"/>
          <w:szCs w:val="24"/>
        </w:rPr>
        <w:t xml:space="preserve">nāllikuma </w:t>
      </w:r>
      <w:proofErr w:type="gramStart"/>
      <w:r w:rsidR="00DB5247">
        <w:rPr>
          <w:rFonts w:eastAsia="Times New Roman" w:cs="Times New Roman"/>
          <w:szCs w:val="24"/>
        </w:rPr>
        <w:t>5.pantu</w:t>
      </w:r>
      <w:proofErr w:type="gramEnd"/>
      <w:r w:rsidR="00DB5247">
        <w:rPr>
          <w:rFonts w:eastAsia="Times New Roman" w:cs="Times New Roman"/>
          <w:szCs w:val="24"/>
        </w:rPr>
        <w:t xml:space="preserve">, jo atzina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par vainīgu par darbībām, kas veiktas ārpus Latvijas teritorijas. Abu instanču tiesām bija jāņem vērā Krimināllikuma </w:t>
      </w:r>
      <w:proofErr w:type="gramStart"/>
      <w:r w:rsidR="00B90BEC" w:rsidRPr="004B3983">
        <w:rPr>
          <w:rFonts w:eastAsia="Times New Roman" w:cs="Times New Roman"/>
          <w:szCs w:val="24"/>
        </w:rPr>
        <w:t>4.panta</w:t>
      </w:r>
      <w:proofErr w:type="gramEnd"/>
      <w:r w:rsidR="00B90BEC" w:rsidRPr="004B3983">
        <w:rPr>
          <w:rFonts w:eastAsia="Times New Roman" w:cs="Times New Roman"/>
          <w:szCs w:val="24"/>
        </w:rPr>
        <w:t xml:space="preserve"> pirmās daļas redakcija, kas bija spēkā līdz 2010.gada 31.decembrim un kas Latvijas pilsoņiem par ārpus Latvijas teritorijas izdarītajiem nodarījumiem izvirzīja dubultā</w:t>
      </w:r>
      <w:r w:rsidR="007D6B2C" w:rsidRPr="004B3983">
        <w:rPr>
          <w:rFonts w:eastAsia="Times New Roman" w:cs="Times New Roman"/>
          <w:szCs w:val="24"/>
        </w:rPr>
        <w:t>s kriminālatbildības nosacījumu</w:t>
      </w:r>
      <w:r w:rsidR="00B90BEC" w:rsidRPr="004B3983">
        <w:rPr>
          <w:rFonts w:eastAsia="Times New Roman" w:cs="Times New Roman"/>
          <w:szCs w:val="24"/>
        </w:rPr>
        <w:t xml:space="preserve"> saskaņā ar kuru gan ārvalstī, kur veiktas faktiskās darbības, gan Latvijā par šo nodarījumu jābūt paredzētai kriminālatbildībai. Līdz ar to aizstāvju ieskatā nav pamata 2003.gada Gērnsijā un Maltā veiktās darbības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inkriminēt kā noziedzīgas, jo par tām ne Gērnsijā, ne Maltā netiek paredzēta kriminālatbildība. </w:t>
      </w:r>
    </w:p>
    <w:p w14:paraId="11BE9D6A" w14:textId="500938FA"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Lai konstatētu, vai </w:t>
      </w:r>
      <w:r w:rsidR="00090C85">
        <w:rPr>
          <w:rFonts w:eastAsia="Times New Roman" w:cs="Times New Roman"/>
          <w:szCs w:val="24"/>
        </w:rPr>
        <w:t>[pers. E</w:t>
      </w:r>
      <w:r w:rsidR="007E1107">
        <w:rPr>
          <w:rFonts w:eastAsia="Times New Roman" w:cs="Times New Roman"/>
          <w:szCs w:val="24"/>
        </w:rPr>
        <w:t>]</w:t>
      </w:r>
      <w:r w:rsidRPr="004B3983">
        <w:rPr>
          <w:rFonts w:eastAsia="Times New Roman" w:cs="Times New Roman"/>
          <w:szCs w:val="24"/>
        </w:rPr>
        <w:t xml:space="preserve"> darbībās apsūdzībā pēc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otrās daļas ir noziedzīgā nodarījuma pazīme – objektīvā puse, abu instanču tiesām bija jāanalizē normas spēks laikā, proti, Krimināllikuma 5.panta otrās daļas redakcija saistībā ar objektīvās puses izpausmi – likumā noteikto prasību pārkāpšana. No 2005.gada 1.jūnija spēkā bija </w:t>
      </w:r>
      <w:r w:rsidR="00090C85">
        <w:rPr>
          <w:rFonts w:eastAsia="Times New Roman" w:cs="Times New Roman"/>
          <w:szCs w:val="24"/>
        </w:rPr>
        <w:t>[pers. E</w:t>
      </w:r>
      <w:r w:rsidR="007E1107">
        <w:rPr>
          <w:rFonts w:eastAsia="Times New Roman" w:cs="Times New Roman"/>
          <w:szCs w:val="24"/>
        </w:rPr>
        <w:t>]</w:t>
      </w:r>
      <w:r w:rsidRPr="004B3983">
        <w:rPr>
          <w:rFonts w:eastAsia="Times New Roman" w:cs="Times New Roman"/>
          <w:szCs w:val="24"/>
        </w:rPr>
        <w:t xml:space="preserve"> citādi labvēlīga Krimināllikuma 195.panta redakcija, kurā vairs nebija iekļauta objektīvās puses izpausme – pārkāpjot likumā noteiktās prasības. Savukārt likums ,,Par noziedzīgi iegūtu līdzekļu legalizācijas novēršanu” nav attiecināms uz </w:t>
      </w:r>
      <w:r w:rsidR="00090C85">
        <w:rPr>
          <w:rFonts w:eastAsia="Times New Roman" w:cs="Times New Roman"/>
          <w:szCs w:val="24"/>
        </w:rPr>
        <w:t>[pers. E</w:t>
      </w:r>
      <w:r w:rsidR="007E1107">
        <w:rPr>
          <w:rFonts w:eastAsia="Times New Roman" w:cs="Times New Roman"/>
          <w:szCs w:val="24"/>
        </w:rPr>
        <w:t>]</w:t>
      </w:r>
      <w:r w:rsidRPr="004B3983">
        <w:rPr>
          <w:rFonts w:eastAsia="Times New Roman" w:cs="Times New Roman"/>
          <w:szCs w:val="24"/>
        </w:rPr>
        <w:t xml:space="preserve">, jo viņš kā fiziska persona nav šī likuma subjekts. </w:t>
      </w:r>
    </w:p>
    <w:p w14:paraId="58A9A6B3" w14:textId="02E113D8"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4E4EC7" w:rsidRPr="004B3983">
        <w:rPr>
          <w:rFonts w:eastAsia="Times New Roman" w:cs="Times New Roman"/>
          <w:szCs w:val="24"/>
        </w:rPr>
        <w:t>.6</w:t>
      </w:r>
      <w:r w:rsidR="007D6B2C" w:rsidRPr="004B3983">
        <w:rPr>
          <w:rFonts w:eastAsia="Times New Roman" w:cs="Times New Roman"/>
          <w:szCs w:val="24"/>
        </w:rPr>
        <w:t xml:space="preserve">] </w:t>
      </w:r>
      <w:r w:rsidR="00B90BEC" w:rsidRPr="004B3983">
        <w:rPr>
          <w:rFonts w:eastAsia="Times New Roman" w:cs="Times New Roman"/>
          <w:szCs w:val="24"/>
        </w:rPr>
        <w:t>Aizstāves kasācijas sūdzī</w:t>
      </w:r>
      <w:r w:rsidR="00F12BE8" w:rsidRPr="004B3983">
        <w:rPr>
          <w:rFonts w:eastAsia="Times New Roman" w:cs="Times New Roman"/>
          <w:szCs w:val="24"/>
        </w:rPr>
        <w:t>bā atsaucas uz tiesību doktrīnā</w:t>
      </w:r>
      <w:r w:rsidR="00B90BEC" w:rsidRPr="004B3983">
        <w:rPr>
          <w:rFonts w:eastAsia="Times New Roman" w:cs="Times New Roman"/>
          <w:szCs w:val="24"/>
        </w:rPr>
        <w:t xml:space="preserve"> pausto viedokli un Satversmes tiesas </w:t>
      </w:r>
      <w:proofErr w:type="gramStart"/>
      <w:r w:rsidR="00B90BEC" w:rsidRPr="004B3983">
        <w:rPr>
          <w:rFonts w:eastAsia="Times New Roman" w:cs="Times New Roman"/>
          <w:szCs w:val="24"/>
        </w:rPr>
        <w:t>2019.gada</w:t>
      </w:r>
      <w:proofErr w:type="gramEnd"/>
      <w:r w:rsidR="00B90BEC" w:rsidRPr="004B3983">
        <w:rPr>
          <w:rFonts w:eastAsia="Times New Roman" w:cs="Times New Roman"/>
          <w:szCs w:val="24"/>
        </w:rPr>
        <w:t xml:space="preserve"> 21.februāra spriedumā lietā Nr. 2018-10-0103 izteikto atziņu, kur pausts viedoklis, ka kriminālatbildību paredzošām normām jābūt skaidrām un paredzamām, taču abu instanču tiesas nav norādījušas, par kādu konkrēti likumā ,,Par noziedzīgi iegūtu līdzekļu legalizācijas novēršanu” prasību pārkāpšanu </w:t>
      </w:r>
      <w:r w:rsidR="00090C85">
        <w:rPr>
          <w:rFonts w:eastAsia="Times New Roman" w:cs="Times New Roman"/>
          <w:szCs w:val="24"/>
        </w:rPr>
        <w:t>[pers. E</w:t>
      </w:r>
      <w:r w:rsidR="007E1107">
        <w:rPr>
          <w:rFonts w:eastAsia="Times New Roman" w:cs="Times New Roman"/>
          <w:szCs w:val="24"/>
        </w:rPr>
        <w:t>]</w:t>
      </w:r>
      <w:r w:rsidR="00B90BEC" w:rsidRPr="004B3983">
        <w:rPr>
          <w:rFonts w:eastAsia="Times New Roman" w:cs="Times New Roman"/>
          <w:szCs w:val="24"/>
        </w:rPr>
        <w:t xml:space="preserve"> ir apsūdzēts.</w:t>
      </w:r>
    </w:p>
    <w:p w14:paraId="7F6D0DE5"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4E4EC7" w:rsidRPr="004B3983">
        <w:rPr>
          <w:rFonts w:eastAsia="Times New Roman" w:cs="Times New Roman"/>
          <w:szCs w:val="24"/>
        </w:rPr>
        <w:t>.7</w:t>
      </w:r>
      <w:r w:rsidR="007D6B2C" w:rsidRPr="004B3983">
        <w:rPr>
          <w:rFonts w:eastAsia="Times New Roman" w:cs="Times New Roman"/>
          <w:szCs w:val="24"/>
        </w:rPr>
        <w:t xml:space="preserve">] </w:t>
      </w:r>
      <w:r w:rsidR="00B90BEC" w:rsidRPr="004B3983">
        <w:rPr>
          <w:rFonts w:eastAsia="Times New Roman" w:cs="Times New Roman"/>
          <w:szCs w:val="24"/>
        </w:rPr>
        <w:t>Abu instanču tiesas nav pareizi izpratušas legalizācijas mehānismu. Apelācijas instances tiesas sprieduma aprakstošajā daļā iekļautais noziedzīgā nodarījuma apraksts neatbilst likuma</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 xml:space="preserve">Par noziedzīgi iegūtu līdzekļu legalizācijas novēršanu” 5.pantā iekļautajām noziedzīgi iegūtu līdzekļu legalizācijas pazīmēm. </w:t>
      </w:r>
    </w:p>
    <w:p w14:paraId="15BB0779" w14:textId="75DB7CB3"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Abu instanču tiesu spriedumos nav konkretizēts kā tieši izpaudās noziedzīgi iegūtu līdz</w:t>
      </w:r>
      <w:r w:rsidR="009B4648" w:rsidRPr="004B3983">
        <w:rPr>
          <w:rFonts w:eastAsia="Times New Roman" w:cs="Times New Roman"/>
          <w:szCs w:val="24"/>
        </w:rPr>
        <w:t>ekļu slēpšana un kā – maskēšana</w:t>
      </w:r>
      <w:r w:rsidRPr="004B3983">
        <w:rPr>
          <w:rFonts w:eastAsia="Times New Roman" w:cs="Times New Roman"/>
          <w:szCs w:val="24"/>
        </w:rPr>
        <w:t xml:space="preserve"> un kuras no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inkriminētajām objektīvās puses darbībām valsts apsūdzības un tiesu</w:t>
      </w:r>
      <w:r w:rsidR="009B4648" w:rsidRPr="004B3983">
        <w:rPr>
          <w:rFonts w:eastAsia="Times New Roman" w:cs="Times New Roman"/>
          <w:szCs w:val="24"/>
        </w:rPr>
        <w:t xml:space="preserve"> ieskatā </w:t>
      </w:r>
      <w:r w:rsidR="00090C85">
        <w:rPr>
          <w:rFonts w:eastAsia="Times New Roman" w:cs="Times New Roman"/>
          <w:szCs w:val="24"/>
        </w:rPr>
        <w:t>[pers. E</w:t>
      </w:r>
      <w:r w:rsidR="006C4575">
        <w:rPr>
          <w:rFonts w:eastAsia="Times New Roman" w:cs="Times New Roman"/>
          <w:szCs w:val="24"/>
        </w:rPr>
        <w:t>]</w:t>
      </w:r>
      <w:r w:rsidR="009B4648" w:rsidRPr="004B3983">
        <w:rPr>
          <w:rFonts w:eastAsia="Times New Roman" w:cs="Times New Roman"/>
          <w:szCs w:val="24"/>
        </w:rPr>
        <w:t xml:space="preserve"> ir veicis</w:t>
      </w:r>
      <w:r w:rsidRPr="004B3983">
        <w:rPr>
          <w:rFonts w:eastAsia="Times New Roman" w:cs="Times New Roman"/>
          <w:szCs w:val="24"/>
        </w:rPr>
        <w:t xml:space="preserve"> ar mērķi slēpt finanšu līdzekļu noziedzīgo izcelsmi un kuras, </w:t>
      </w:r>
      <w:proofErr w:type="gramStart"/>
      <w:r w:rsidRPr="004B3983">
        <w:rPr>
          <w:rFonts w:eastAsia="Times New Roman" w:cs="Times New Roman"/>
          <w:szCs w:val="24"/>
        </w:rPr>
        <w:t>ar mērķi maskēt</w:t>
      </w:r>
      <w:proofErr w:type="gramEnd"/>
      <w:r w:rsidRPr="004B3983">
        <w:rPr>
          <w:rFonts w:eastAsia="Times New Roman" w:cs="Times New Roman"/>
          <w:szCs w:val="24"/>
        </w:rPr>
        <w:t xml:space="preserve"> līdzekļu noziedzīgo izcelsmi. Tā kā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predikatīvo noziedzīgo nodarījumu, aizstāvju ieskatā nav izdarījis, tad apelācijas instances tiesa nevarēja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atzīt par vainīgu noziedzīgi iegūtu finanšu līdzekļu pārvēršanā citās vērtībās, to atrašanās vietas un piederības mainīšanā, pi</w:t>
      </w:r>
      <w:r w:rsidR="004E4EC7" w:rsidRPr="004B3983">
        <w:rPr>
          <w:rFonts w:eastAsia="Times New Roman" w:cs="Times New Roman"/>
          <w:szCs w:val="24"/>
        </w:rPr>
        <w:t xml:space="preserve">ederības slēpšanā un maskēšanā. </w:t>
      </w:r>
      <w:r w:rsidRPr="004B3983">
        <w:rPr>
          <w:rFonts w:eastAsia="Times New Roman" w:cs="Times New Roman"/>
          <w:szCs w:val="24"/>
        </w:rPr>
        <w:t>Apelācijas instances tiesa nepamatoti sasaista legalizācijas darbības ar</w:t>
      </w:r>
      <w:r w:rsidR="006C4575">
        <w:rPr>
          <w:rFonts w:eastAsia="Times New Roman" w:cs="Times New Roman"/>
          <w:szCs w:val="24"/>
        </w:rPr>
        <w:t xml:space="preserve">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labuma gūšanu, jo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inkriminētajās darbībās nav Krimināllikuma 195.panta otrās daļas objektīvās puses pazīmes – liels apmērs. </w:t>
      </w:r>
    </w:p>
    <w:p w14:paraId="431A7B68" w14:textId="0338801A"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Aizstāves norāda, ka </w:t>
      </w:r>
      <w:r w:rsidR="006C4575">
        <w:rPr>
          <w:rFonts w:eastAsia="Times New Roman" w:cs="Times New Roman"/>
          <w:szCs w:val="24"/>
        </w:rPr>
        <w:t>[Nosaukums A]</w:t>
      </w:r>
      <w:r w:rsidRPr="004B3983">
        <w:rPr>
          <w:rFonts w:eastAsia="Times New Roman" w:cs="Times New Roman"/>
          <w:szCs w:val="24"/>
        </w:rPr>
        <w:t xml:space="preserve"> kontu bankā pārskaitītie līdzekļi nav uzskatāmi par noziedzīgi iegūtiem līdzekļiem, jo tie nav tieši iegūti noziedzīg</w:t>
      </w:r>
      <w:r w:rsidR="009B4648" w:rsidRPr="004B3983">
        <w:rPr>
          <w:rFonts w:eastAsia="Times New Roman" w:cs="Times New Roman"/>
          <w:szCs w:val="24"/>
        </w:rPr>
        <w:t>a nodarījuma rezultātā. Turklāt</w:t>
      </w:r>
      <w:r w:rsidRPr="004B3983">
        <w:rPr>
          <w:rFonts w:eastAsia="Times New Roman" w:cs="Times New Roman"/>
          <w:szCs w:val="24"/>
        </w:rPr>
        <w:t xml:space="preserve"> konkrētajā lietā ir piemērojams noziedzīgi iegūtu līdzekļu definējums, kas bija noteikts likuma</w:t>
      </w:r>
      <w:proofErr w:type="gramStart"/>
      <w:r w:rsidRPr="004B3983">
        <w:rPr>
          <w:rFonts w:eastAsia="Times New Roman" w:cs="Times New Roman"/>
          <w:szCs w:val="24"/>
        </w:rPr>
        <w:t xml:space="preserve"> ,,</w:t>
      </w:r>
      <w:proofErr w:type="gramEnd"/>
      <w:r w:rsidRPr="004B3983">
        <w:rPr>
          <w:rFonts w:eastAsia="Times New Roman" w:cs="Times New Roman"/>
          <w:szCs w:val="24"/>
        </w:rPr>
        <w:t xml:space="preserve">Par noziedzīgi iegūtu līdzekļu legalizācijas novēršanu” 4.pantā redakcijā, kas bija spēkā līdz 2004.gada 31.janvārim un Kriminālprocesa likuma 355.panta redakcijā, kas bija spēkā līdz 2006.gada 31.janvārim, un ar kuru noteikts, ka tikai tie līdzekļi, kas ir tieši iegūti, turklāt likumā noteiktu noziedzīgu nodarījumu izdarīšanas rezultātā, uzskatāmi </w:t>
      </w:r>
      <w:r w:rsidR="004E4EC7" w:rsidRPr="004B3983">
        <w:rPr>
          <w:rFonts w:eastAsia="Times New Roman" w:cs="Times New Roman"/>
          <w:szCs w:val="24"/>
        </w:rPr>
        <w:t>par noziedzīgi iegūtiem. Atsauca</w:t>
      </w:r>
      <w:r w:rsidRPr="004B3983">
        <w:rPr>
          <w:rFonts w:eastAsia="Times New Roman" w:cs="Times New Roman"/>
          <w:szCs w:val="24"/>
        </w:rPr>
        <w:t>s uz Augstākās tiesas lēmumu lietā Nr. SKK-55/</w:t>
      </w:r>
      <w:r w:rsidR="004E4EC7" w:rsidRPr="004B3983">
        <w:rPr>
          <w:rFonts w:eastAsia="Times New Roman" w:cs="Times New Roman"/>
          <w:szCs w:val="24"/>
        </w:rPr>
        <w:t>20</w:t>
      </w:r>
      <w:r w:rsidRPr="004B3983">
        <w:rPr>
          <w:rFonts w:eastAsia="Times New Roman" w:cs="Times New Roman"/>
          <w:szCs w:val="24"/>
        </w:rPr>
        <w:t xml:space="preserve">12 pausto viedokli, ka noziedzīgi iegūto līdzekļu legalizācija īstenojama gadījumos, ja personai ir tādas izcelsmes līdzekļi, ko viņa nevar norādīt grāmatvedības dokumentos, deklarācijās u.c. dokumentos, uzskata, ka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apsūdzībā pēc Krimināllikuma 195.panta otrās daļas nav noziedzīgā nodarījuma objektīvās puses</w:t>
      </w:r>
      <w:r w:rsidR="009B4648" w:rsidRPr="004B3983">
        <w:rPr>
          <w:rFonts w:eastAsia="Times New Roman" w:cs="Times New Roman"/>
          <w:szCs w:val="24"/>
        </w:rPr>
        <w:t xml:space="preserve"> pazīme</w:t>
      </w:r>
      <w:r w:rsidR="001324F8">
        <w:rPr>
          <w:rFonts w:eastAsia="Times New Roman" w:cs="Times New Roman"/>
          <w:szCs w:val="24"/>
        </w:rPr>
        <w:t>s</w:t>
      </w:r>
      <w:r w:rsidR="009B4648" w:rsidRPr="004B3983">
        <w:rPr>
          <w:rFonts w:eastAsia="Times New Roman" w:cs="Times New Roman"/>
          <w:szCs w:val="24"/>
        </w:rPr>
        <w:t xml:space="preserve"> – noziedzīgā</w:t>
      </w:r>
      <w:r w:rsidRPr="004B3983">
        <w:rPr>
          <w:rFonts w:eastAsia="Times New Roman" w:cs="Times New Roman"/>
          <w:szCs w:val="24"/>
        </w:rPr>
        <w:t xml:space="preserve"> nodarījuma pr</w:t>
      </w:r>
      <w:r w:rsidR="001324F8">
        <w:rPr>
          <w:rFonts w:eastAsia="Times New Roman" w:cs="Times New Roman"/>
          <w:szCs w:val="24"/>
        </w:rPr>
        <w:t>iekšmeta</w:t>
      </w:r>
      <w:r w:rsidRPr="004B3983">
        <w:rPr>
          <w:rFonts w:eastAsia="Times New Roman" w:cs="Times New Roman"/>
          <w:szCs w:val="24"/>
        </w:rPr>
        <w:t>. Apelācijas instances tiesa, nepamatoti kvalificējot civiltiesisku darījumu – piegādes līgumu noslēgšanu un tajos paredzēto pārskaitījumu veikšanu kā Krimināllikuma 195.panta otrajā daļā paredzētā noziedzīgā nodarījuma objektīvās puses darbības, nav vērtējusi apelācijas sūdzības argumentus.</w:t>
      </w:r>
    </w:p>
    <w:p w14:paraId="69FD2570" w14:textId="3B25B621"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Lai konstatētu, vai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inkriminētajā noziedzīgajā nodarījumā pēc</w:t>
      </w:r>
      <w:proofErr w:type="gramStart"/>
      <w:r w:rsidRPr="004B3983">
        <w:rPr>
          <w:rFonts w:eastAsia="Times New Roman" w:cs="Times New Roman"/>
          <w:szCs w:val="24"/>
        </w:rPr>
        <w:t xml:space="preserve">  </w:t>
      </w:r>
      <w:proofErr w:type="gramEnd"/>
      <w:r w:rsidRPr="004B3983">
        <w:rPr>
          <w:rFonts w:eastAsia="Times New Roman" w:cs="Times New Roman"/>
          <w:szCs w:val="24"/>
        </w:rPr>
        <w:t xml:space="preserve">Krimināllikuma 195.panta otrās daļas ir noziedzīgā nodarījuma subjektīvās puses pazīme, abu instanču tiesām bija jāanalizē Krimināllikuma 5.panta otrās daļas redakcija saistībā ar apzināšanos par līdzekļu izcelsmi. Aizstāves uzskata, ka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dispozīcija kopš normas pieņemšanas ir mainījusies piecas reizes. Secināms, ka Krimināllikuma </w:t>
      </w:r>
      <w:proofErr w:type="gramStart"/>
      <w:r w:rsidRPr="004B3983">
        <w:rPr>
          <w:rFonts w:eastAsia="Times New Roman" w:cs="Times New Roman"/>
          <w:szCs w:val="24"/>
        </w:rPr>
        <w:t>195.pantā</w:t>
      </w:r>
      <w:proofErr w:type="gramEnd"/>
      <w:r w:rsidRPr="004B3983">
        <w:rPr>
          <w:rFonts w:eastAsia="Times New Roman" w:cs="Times New Roman"/>
          <w:szCs w:val="24"/>
        </w:rPr>
        <w:t xml:space="preserve"> paredzētā noziedzīgā nodarījuma sastāvs laika posmā no 2011.gada 29.aprīļa līdz 2017.gada 31.jūlijam </w:t>
      </w:r>
      <w:r w:rsidR="00090C85">
        <w:rPr>
          <w:rFonts w:eastAsia="Times New Roman" w:cs="Times New Roman"/>
          <w:szCs w:val="24"/>
        </w:rPr>
        <w:t>[pers. E</w:t>
      </w:r>
      <w:r w:rsidR="006C4575">
        <w:rPr>
          <w:rFonts w:eastAsia="Times New Roman" w:cs="Times New Roman"/>
          <w:szCs w:val="24"/>
        </w:rPr>
        <w:t>]</w:t>
      </w:r>
      <w:r w:rsidR="00F12BE8" w:rsidRPr="004B3983">
        <w:rPr>
          <w:rFonts w:eastAsia="Times New Roman" w:cs="Times New Roman"/>
          <w:szCs w:val="24"/>
        </w:rPr>
        <w:t xml:space="preserve"> bija labvēlīgāks, jo </w:t>
      </w:r>
      <w:r w:rsidRPr="004B3983">
        <w:rPr>
          <w:rFonts w:eastAsia="Times New Roman" w:cs="Times New Roman"/>
          <w:szCs w:val="24"/>
        </w:rPr>
        <w:t>Noziedzīgi iegūtu līdzekļu legalizācijas un terorisma</w:t>
      </w:r>
      <w:r w:rsidR="00F12BE8" w:rsidRPr="004B3983">
        <w:rPr>
          <w:rFonts w:eastAsia="Times New Roman" w:cs="Times New Roman"/>
          <w:szCs w:val="24"/>
        </w:rPr>
        <w:t xml:space="preserve"> finansēšanas novēršanas likuma</w:t>
      </w:r>
      <w:r w:rsidRPr="004B3983">
        <w:rPr>
          <w:rFonts w:eastAsia="Times New Roman" w:cs="Times New Roman"/>
          <w:szCs w:val="24"/>
        </w:rPr>
        <w:t xml:space="preserve"> 5.pantā bija paredzēts augstāks personas zināšanu līmenis </w:t>
      </w:r>
      <w:r w:rsidR="009B4648" w:rsidRPr="004B3983">
        <w:rPr>
          <w:rFonts w:eastAsia="Times New Roman" w:cs="Times New Roman"/>
          <w:szCs w:val="24"/>
        </w:rPr>
        <w:t xml:space="preserve">par mantas noziedzīgo izcelsmi </w:t>
      </w:r>
      <w:r w:rsidR="004E4EC7" w:rsidRPr="004B3983">
        <w:rPr>
          <w:rFonts w:eastAsia="Times New Roman" w:cs="Times New Roman"/>
          <w:szCs w:val="24"/>
        </w:rPr>
        <w:t>pēc 2017.gada 1.augusta. Atsauca</w:t>
      </w:r>
      <w:r w:rsidRPr="004B3983">
        <w:rPr>
          <w:rFonts w:eastAsia="Times New Roman" w:cs="Times New Roman"/>
          <w:szCs w:val="24"/>
        </w:rPr>
        <w:t>s uz tiesību doktrīnu, Augstākās tiesas lēmumu lietā Nr. SKK-8/2017 un Eiropas Savienības Tiesas 2016.gada 6.oktobra spriedumu lietā</w:t>
      </w:r>
      <w:r w:rsidR="001E335E" w:rsidRPr="004B3983">
        <w:rPr>
          <w:rFonts w:eastAsia="Times New Roman" w:cs="Times New Roman"/>
          <w:szCs w:val="24"/>
        </w:rPr>
        <w:t xml:space="preserve"> ,,</w:t>
      </w:r>
      <w:proofErr w:type="spellStart"/>
      <w:r w:rsidRPr="004B3983">
        <w:rPr>
          <w:rFonts w:eastAsia="Times New Roman" w:cs="Times New Roman"/>
          <w:szCs w:val="24"/>
        </w:rPr>
        <w:t>Paoletti</w:t>
      </w:r>
      <w:proofErr w:type="spellEnd"/>
      <w:r w:rsidRPr="004B3983">
        <w:rPr>
          <w:rFonts w:eastAsia="Times New Roman" w:cs="Times New Roman"/>
          <w:szCs w:val="24"/>
        </w:rPr>
        <w:t xml:space="preserve"> u.c.</w:t>
      </w:r>
      <w:r w:rsidR="001E335E" w:rsidRPr="004B3983">
        <w:rPr>
          <w:rFonts w:eastAsia="Times New Roman" w:cs="Times New Roman"/>
          <w:szCs w:val="24"/>
        </w:rPr>
        <w:t>”, Nr. C-218/15</w:t>
      </w:r>
      <w:r w:rsidRPr="004B3983">
        <w:rPr>
          <w:rFonts w:eastAsia="Times New Roman" w:cs="Times New Roman"/>
          <w:szCs w:val="24"/>
        </w:rPr>
        <w:t>, kuros pausts viedoklis par Krimināllikuma 5.panta piemērošanu un uzskata, ka saskaņā ar minētā panta 2</w:t>
      </w:r>
      <w:r w:rsidR="00F12BE8" w:rsidRPr="004B3983">
        <w:rPr>
          <w:rFonts w:eastAsia="Times New Roman" w:cs="Times New Roman"/>
          <w:szCs w:val="24"/>
        </w:rPr>
        <w:t xml:space="preserve">011.gada 31.marta grozījumiem </w:t>
      </w:r>
      <w:r w:rsidRPr="004B3983">
        <w:rPr>
          <w:rFonts w:eastAsia="Times New Roman" w:cs="Times New Roman"/>
          <w:szCs w:val="24"/>
        </w:rPr>
        <w:t>Noziedzīgi iegūtu līdzekļu legalizācijas un terorisma fina</w:t>
      </w:r>
      <w:r w:rsidR="00F12BE8" w:rsidRPr="004B3983">
        <w:rPr>
          <w:rFonts w:eastAsia="Times New Roman" w:cs="Times New Roman"/>
          <w:szCs w:val="24"/>
        </w:rPr>
        <w:t>nsēšanas novēršanas likuma</w:t>
      </w:r>
      <w:r w:rsidRPr="004B3983">
        <w:rPr>
          <w:rFonts w:eastAsia="Times New Roman" w:cs="Times New Roman"/>
          <w:szCs w:val="24"/>
        </w:rPr>
        <w:t xml:space="preserve"> 5.pantā, ar kuriem legalizēšanas subjektīvās puses elements attiecībā uz līdzekļu izcelsmi sašaurināts no ,,apzināties” uz ,,zinot”, ir atpakaļejošs spēks, jo likumdevējs šiem likuma grozījumiem un 2005.gada 28.aprīļa grozījumiem Krimināllikuma 195.pantā, ar kuriem no normas izslēgta ,,apzināšanās” par līdzekļu noziedzīgo izcelsmi, pārejas noteikumus nav paredzējis. Ņemot vērā iepriekš minēto, apelācijas instances tiesa, norādot, ka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nepārprotami apzinājies, ka līdzekļi, kas tiek legalizēti, ir iegūti  noziedzīgi un ka zināšana ir nepārprotama apzināšanās, ir pārkāpusi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tiesības uz aizstāvību, jo šāda apsūdzība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nav celta.</w:t>
      </w:r>
    </w:p>
    <w:p w14:paraId="2F921FAB" w14:textId="59765005"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.8</w:t>
      </w:r>
      <w:r w:rsidR="0063699D" w:rsidRPr="004B3983">
        <w:rPr>
          <w:rFonts w:eastAsia="Times New Roman" w:cs="Times New Roman"/>
          <w:szCs w:val="24"/>
        </w:rPr>
        <w:t xml:space="preserve">] </w:t>
      </w:r>
      <w:r w:rsidR="00B90BEC" w:rsidRPr="004B3983">
        <w:rPr>
          <w:rFonts w:eastAsia="Times New Roman" w:cs="Times New Roman"/>
          <w:szCs w:val="24"/>
        </w:rPr>
        <w:t>Aizstāves atsaucas uz Augstākās tiesas lē</w:t>
      </w:r>
      <w:r w:rsidR="00F12BE8" w:rsidRPr="004B3983">
        <w:rPr>
          <w:rFonts w:eastAsia="Times New Roman" w:cs="Times New Roman"/>
          <w:szCs w:val="24"/>
        </w:rPr>
        <w:t>mumiem lietās Nr. SKK-269/2008,</w:t>
      </w:r>
      <w:r w:rsidR="00B90BEC" w:rsidRPr="004B3983">
        <w:rPr>
          <w:rFonts w:eastAsia="Times New Roman" w:cs="Times New Roman"/>
          <w:szCs w:val="24"/>
        </w:rPr>
        <w:t xml:space="preserve"> Nr. SKK-84/2009, Nr</w:t>
      </w:r>
      <w:r w:rsidR="00477DC4" w:rsidRPr="004B3983">
        <w:rPr>
          <w:rFonts w:eastAsia="Times New Roman" w:cs="Times New Roman"/>
          <w:szCs w:val="24"/>
        </w:rPr>
        <w:t>. SKK-492/2010,</w:t>
      </w:r>
      <w:r w:rsidR="00B90BEC" w:rsidRPr="004B3983">
        <w:rPr>
          <w:rFonts w:eastAsia="Times New Roman" w:cs="Times New Roman"/>
          <w:szCs w:val="24"/>
        </w:rPr>
        <w:t xml:space="preserve"> Nr. SKK-201/2011, Nr. SKK-6/</w:t>
      </w:r>
      <w:r w:rsidR="00991C90" w:rsidRPr="004B3983">
        <w:rPr>
          <w:rFonts w:eastAsia="Times New Roman" w:cs="Times New Roman"/>
          <w:szCs w:val="24"/>
        </w:rPr>
        <w:t>2016, Nr. SKK-27/2017 pausto motivāciju</w:t>
      </w:r>
      <w:r w:rsidR="00B90BEC" w:rsidRPr="004B3983">
        <w:rPr>
          <w:rFonts w:eastAsia="Times New Roman" w:cs="Times New Roman"/>
          <w:szCs w:val="24"/>
        </w:rPr>
        <w:t xml:space="preserve"> par apsūdzības grozīšanu un uzskata, ka prokurors apelācijas instances tiesā faktiski grozījis </w:t>
      </w:r>
      <w:r w:rsidR="00090C85">
        <w:rPr>
          <w:rFonts w:eastAsia="Times New Roman" w:cs="Times New Roman"/>
          <w:szCs w:val="24"/>
        </w:rPr>
        <w:t>[pers. E</w:t>
      </w:r>
      <w:r w:rsidR="006C4575">
        <w:rPr>
          <w:rFonts w:eastAsia="Times New Roman" w:cs="Times New Roman"/>
          <w:szCs w:val="24"/>
        </w:rPr>
        <w:t>]</w:t>
      </w:r>
      <w:r w:rsidR="00B90BEC" w:rsidRPr="004B3983">
        <w:rPr>
          <w:rFonts w:eastAsia="Times New Roman" w:cs="Times New Roman"/>
          <w:szCs w:val="24"/>
        </w:rPr>
        <w:t xml:space="preserve"> apsūdzību uz smagāku, papildinot to ar jauniem smagākiem faktiskiem apstākļiem. Minētais ir </w:t>
      </w:r>
      <w:r w:rsidR="00DD6EFF">
        <w:rPr>
          <w:rFonts w:eastAsia="Times New Roman" w:cs="Times New Roman"/>
          <w:szCs w:val="24"/>
        </w:rPr>
        <w:t>K</w:t>
      </w:r>
      <w:r w:rsidR="00B90BEC" w:rsidRPr="004B3983">
        <w:rPr>
          <w:rFonts w:eastAsia="Times New Roman" w:cs="Times New Roman"/>
          <w:szCs w:val="24"/>
        </w:rPr>
        <w:t>onvencijas 6.pantā un Kriminālprocesa likuma 20.pantā pamatprincipa –</w:t>
      </w:r>
      <w:r w:rsidR="00F12BE8" w:rsidRPr="004B3983">
        <w:rPr>
          <w:rFonts w:eastAsia="Times New Roman" w:cs="Times New Roman"/>
          <w:szCs w:val="24"/>
        </w:rPr>
        <w:t xml:space="preserve"> </w:t>
      </w:r>
      <w:r w:rsidR="00B90BEC" w:rsidRPr="004B3983">
        <w:rPr>
          <w:rFonts w:eastAsia="Times New Roman" w:cs="Times New Roman"/>
          <w:szCs w:val="24"/>
        </w:rPr>
        <w:t>tiesības uz aizstāvību, pārkāpums.</w:t>
      </w:r>
      <w:r w:rsidR="00991C90" w:rsidRPr="004B3983">
        <w:rPr>
          <w:rFonts w:eastAsia="Times New Roman" w:cs="Times New Roman"/>
          <w:szCs w:val="24"/>
        </w:rPr>
        <w:t xml:space="preserve"> Turklāt abu instanču tiesas </w:t>
      </w:r>
      <w:r w:rsidR="00090C85">
        <w:rPr>
          <w:rFonts w:eastAsia="Times New Roman" w:cs="Times New Roman"/>
          <w:szCs w:val="24"/>
        </w:rPr>
        <w:t>[pers. E</w:t>
      </w:r>
      <w:r w:rsidR="006C4575">
        <w:rPr>
          <w:rFonts w:eastAsia="Times New Roman" w:cs="Times New Roman"/>
          <w:szCs w:val="24"/>
        </w:rPr>
        <w:t>]</w:t>
      </w:r>
      <w:r w:rsidR="00B90BEC" w:rsidRPr="004B3983">
        <w:rPr>
          <w:rFonts w:eastAsia="Times New Roman" w:cs="Times New Roman"/>
          <w:szCs w:val="24"/>
        </w:rPr>
        <w:t xml:space="preserve"> nelikumīgi in</w:t>
      </w:r>
      <w:r w:rsidR="0063699D" w:rsidRPr="004B3983">
        <w:rPr>
          <w:rFonts w:eastAsia="Times New Roman" w:cs="Times New Roman"/>
          <w:szCs w:val="24"/>
        </w:rPr>
        <w:t>kriminējušas iedzīvošanās mērķi (</w:t>
      </w:r>
      <w:r w:rsidR="00B90BEC" w:rsidRPr="004B3983">
        <w:rPr>
          <w:rFonts w:eastAsia="Times New Roman" w:cs="Times New Roman"/>
          <w:szCs w:val="24"/>
        </w:rPr>
        <w:t>nolūku</w:t>
      </w:r>
      <w:r w:rsidR="0063699D" w:rsidRPr="004B3983">
        <w:rPr>
          <w:rFonts w:eastAsia="Times New Roman" w:cs="Times New Roman"/>
          <w:szCs w:val="24"/>
        </w:rPr>
        <w:t>), it kā tā</w:t>
      </w:r>
      <w:r w:rsidR="00B90BEC" w:rsidRPr="004B3983">
        <w:rPr>
          <w:rFonts w:eastAsia="Times New Roman" w:cs="Times New Roman"/>
          <w:szCs w:val="24"/>
        </w:rPr>
        <w:t xml:space="preserve"> būtu Krimināllikuma 195.panta otrajā daļā paredzētā noziedzīgā nodarījuma sastāva pamatpazīme vai kvalificējošā pazīme. </w:t>
      </w:r>
    </w:p>
    <w:p w14:paraId="13D59EC4" w14:textId="411E4D81"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.9</w:t>
      </w:r>
      <w:r w:rsidR="0063699D" w:rsidRPr="004B3983">
        <w:rPr>
          <w:rFonts w:eastAsia="Times New Roman" w:cs="Times New Roman"/>
          <w:szCs w:val="24"/>
        </w:rPr>
        <w:t>] Apelācijas instances tiesa</w:t>
      </w:r>
      <w:r w:rsidR="00B90BEC" w:rsidRPr="004B3983">
        <w:rPr>
          <w:rFonts w:eastAsia="Times New Roman" w:cs="Times New Roman"/>
          <w:szCs w:val="24"/>
        </w:rPr>
        <w:t xml:space="preserve"> nepamatoti noraidījusi </w:t>
      </w:r>
      <w:r w:rsidR="00090C85">
        <w:rPr>
          <w:rFonts w:eastAsia="Times New Roman" w:cs="Times New Roman"/>
          <w:szCs w:val="24"/>
        </w:rPr>
        <w:t>[pers. E</w:t>
      </w:r>
      <w:r w:rsidR="006C4575">
        <w:rPr>
          <w:rFonts w:eastAsia="Times New Roman" w:cs="Times New Roman"/>
          <w:szCs w:val="24"/>
        </w:rPr>
        <w:t>]</w:t>
      </w:r>
      <w:r w:rsidR="00B90BEC" w:rsidRPr="004B3983">
        <w:rPr>
          <w:rFonts w:eastAsia="Times New Roman" w:cs="Times New Roman"/>
          <w:szCs w:val="24"/>
        </w:rPr>
        <w:t xml:space="preserve"> lūgu</w:t>
      </w:r>
      <w:r w:rsidR="00F12BE8" w:rsidRPr="004B3983">
        <w:rPr>
          <w:rFonts w:eastAsia="Times New Roman" w:cs="Times New Roman"/>
          <w:szCs w:val="24"/>
        </w:rPr>
        <w:t>mu noteikt</w:t>
      </w:r>
      <w:r w:rsidR="00B90BEC" w:rsidRPr="004B3983">
        <w:rPr>
          <w:rFonts w:eastAsia="Times New Roman" w:cs="Times New Roman"/>
          <w:szCs w:val="24"/>
        </w:rPr>
        <w:t xml:space="preserve"> viņam poligrāf</w:t>
      </w:r>
      <w:r w:rsidR="00F12BE8" w:rsidRPr="004B3983">
        <w:rPr>
          <w:rFonts w:eastAsia="Times New Roman" w:cs="Times New Roman"/>
          <w:szCs w:val="24"/>
        </w:rPr>
        <w:t>a ekspertīzi. Aizstāvju ieskatā</w:t>
      </w:r>
      <w:r w:rsidR="00B90BEC" w:rsidRPr="004B3983">
        <w:rPr>
          <w:rFonts w:eastAsia="Times New Roman" w:cs="Times New Roman"/>
          <w:szCs w:val="24"/>
        </w:rPr>
        <w:t xml:space="preserve"> personas subjektīvo p</w:t>
      </w:r>
      <w:r w:rsidR="00F12BE8" w:rsidRPr="004B3983">
        <w:rPr>
          <w:rFonts w:eastAsia="Times New Roman" w:cs="Times New Roman"/>
          <w:szCs w:val="24"/>
        </w:rPr>
        <w:t>usi ir iespējams noskaidrot</w:t>
      </w:r>
      <w:proofErr w:type="gramStart"/>
      <w:r w:rsidR="00F12BE8" w:rsidRPr="004B3983">
        <w:rPr>
          <w:rFonts w:eastAsia="Times New Roman" w:cs="Times New Roman"/>
          <w:szCs w:val="24"/>
        </w:rPr>
        <w:t xml:space="preserve"> arī</w:t>
      </w:r>
      <w:r w:rsidR="00EF302D" w:rsidRPr="004B3983">
        <w:rPr>
          <w:rFonts w:eastAsia="Times New Roman" w:cs="Times New Roman"/>
          <w:szCs w:val="24"/>
        </w:rPr>
        <w:t xml:space="preserve"> veicot poligrāfa ekspertīzi</w:t>
      </w:r>
      <w:proofErr w:type="gramEnd"/>
      <w:r w:rsidR="00B90BEC" w:rsidRPr="004B3983">
        <w:rPr>
          <w:rFonts w:eastAsia="Times New Roman" w:cs="Times New Roman"/>
          <w:szCs w:val="24"/>
        </w:rPr>
        <w:t>.</w:t>
      </w:r>
      <w:r w:rsidR="00991C90" w:rsidRPr="004B3983">
        <w:rPr>
          <w:rFonts w:eastAsia="Times New Roman" w:cs="Times New Roman"/>
          <w:szCs w:val="24"/>
        </w:rPr>
        <w:t xml:space="preserve"> </w:t>
      </w:r>
    </w:p>
    <w:p w14:paraId="05388F29" w14:textId="7F7C54DF"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.10</w:t>
      </w:r>
      <w:r w:rsidR="00E54477" w:rsidRPr="004B3983">
        <w:rPr>
          <w:rFonts w:eastAsia="Times New Roman" w:cs="Times New Roman"/>
          <w:szCs w:val="24"/>
        </w:rPr>
        <w:t xml:space="preserve">] </w:t>
      </w:r>
      <w:r w:rsidR="00B90BEC" w:rsidRPr="004B3983">
        <w:rPr>
          <w:rFonts w:eastAsia="Times New Roman" w:cs="Times New Roman"/>
          <w:szCs w:val="24"/>
        </w:rPr>
        <w:t xml:space="preserve">Apelācijas instances tiesa nepamatoti nav konstatējusi pieļauto Kriminālprocesa likuma </w:t>
      </w:r>
      <w:proofErr w:type="gramStart"/>
      <w:r w:rsidR="00B90BEC" w:rsidRPr="004B3983">
        <w:rPr>
          <w:rFonts w:eastAsia="Times New Roman" w:cs="Times New Roman"/>
          <w:szCs w:val="24"/>
        </w:rPr>
        <w:t>8.panta</w:t>
      </w:r>
      <w:proofErr w:type="gramEnd"/>
      <w:r w:rsidR="00B90BEC" w:rsidRPr="004B3983">
        <w:rPr>
          <w:rFonts w:eastAsia="Times New Roman" w:cs="Times New Roman"/>
          <w:szCs w:val="24"/>
        </w:rPr>
        <w:t xml:space="preserve"> pārkā</w:t>
      </w:r>
      <w:r w:rsidR="00100F4C" w:rsidRPr="004B3983">
        <w:rPr>
          <w:rFonts w:eastAsia="Times New Roman" w:cs="Times New Roman"/>
          <w:szCs w:val="24"/>
        </w:rPr>
        <w:t xml:space="preserve">pumu attiecība uz </w:t>
      </w:r>
      <w:r w:rsidR="00090C85">
        <w:rPr>
          <w:rFonts w:eastAsia="Times New Roman" w:cs="Times New Roman"/>
          <w:szCs w:val="24"/>
        </w:rPr>
        <w:t>[pers. E</w:t>
      </w:r>
      <w:r w:rsidR="006C4575">
        <w:rPr>
          <w:rFonts w:eastAsia="Times New Roman" w:cs="Times New Roman"/>
          <w:szCs w:val="24"/>
        </w:rPr>
        <w:t>]</w:t>
      </w:r>
      <w:r w:rsidR="00E54477" w:rsidRPr="004B3983">
        <w:rPr>
          <w:rFonts w:eastAsia="Times New Roman" w:cs="Times New Roman"/>
          <w:szCs w:val="24"/>
        </w:rPr>
        <w:t xml:space="preserve">, jo neviens apsūdzētais konkrētajā lietā, tostarp </w:t>
      </w:r>
      <w:r w:rsidR="00090C85">
        <w:rPr>
          <w:rFonts w:eastAsia="Times New Roman" w:cs="Times New Roman"/>
          <w:szCs w:val="24"/>
        </w:rPr>
        <w:t>[pers. E</w:t>
      </w:r>
      <w:r w:rsidR="006C4575">
        <w:rPr>
          <w:rFonts w:eastAsia="Times New Roman" w:cs="Times New Roman"/>
          <w:szCs w:val="24"/>
        </w:rPr>
        <w:t>]</w:t>
      </w:r>
      <w:r w:rsidR="00477DC4" w:rsidRPr="004B3983">
        <w:rPr>
          <w:rFonts w:eastAsia="Times New Roman" w:cs="Times New Roman"/>
          <w:szCs w:val="24"/>
        </w:rPr>
        <w:t>,</w:t>
      </w:r>
      <w:r w:rsidR="00B90BEC" w:rsidRPr="004B3983">
        <w:rPr>
          <w:rFonts w:eastAsia="Times New Roman" w:cs="Times New Roman"/>
          <w:szCs w:val="24"/>
        </w:rPr>
        <w:t xml:space="preserve"> savu vainu viņam inkriminētajos </w:t>
      </w:r>
      <w:r w:rsidR="00E54477" w:rsidRPr="004B3983">
        <w:rPr>
          <w:rFonts w:eastAsia="Times New Roman" w:cs="Times New Roman"/>
          <w:szCs w:val="24"/>
        </w:rPr>
        <w:t xml:space="preserve">noziedzīgajos </w:t>
      </w:r>
      <w:r w:rsidR="00B90BEC" w:rsidRPr="004B3983">
        <w:rPr>
          <w:rFonts w:eastAsia="Times New Roman" w:cs="Times New Roman"/>
          <w:szCs w:val="24"/>
        </w:rPr>
        <w:t>nodarījumos nav atzinis. Vienlīdzības princips prasa neizvirzīt nekād</w:t>
      </w:r>
      <w:r w:rsidR="00E54477" w:rsidRPr="004B3983">
        <w:rPr>
          <w:rFonts w:eastAsia="Times New Roman" w:cs="Times New Roman"/>
          <w:szCs w:val="24"/>
        </w:rPr>
        <w:t>us krimināltiesiskus pārmetumus</w:t>
      </w:r>
      <w:r w:rsidR="00B90BEC" w:rsidRPr="004B3983">
        <w:rPr>
          <w:rFonts w:eastAsia="Times New Roman" w:cs="Times New Roman"/>
          <w:szCs w:val="24"/>
        </w:rPr>
        <w:t xml:space="preserve"> </w:t>
      </w:r>
      <w:r w:rsidR="00090C85">
        <w:rPr>
          <w:rFonts w:eastAsia="Times New Roman" w:cs="Times New Roman"/>
          <w:szCs w:val="24"/>
        </w:rPr>
        <w:t>[pers. E</w:t>
      </w:r>
      <w:r w:rsidR="006C4575">
        <w:rPr>
          <w:rFonts w:eastAsia="Times New Roman" w:cs="Times New Roman"/>
          <w:szCs w:val="24"/>
        </w:rPr>
        <w:t>]</w:t>
      </w:r>
      <w:r w:rsidR="00B90BEC" w:rsidRPr="004B3983">
        <w:rPr>
          <w:rFonts w:eastAsia="Times New Roman" w:cs="Times New Roman"/>
          <w:szCs w:val="24"/>
        </w:rPr>
        <w:t>, kurš nav veicis nevienu pārskaitījumu ne Latvijā, ne ārvalsts bankā.</w:t>
      </w:r>
    </w:p>
    <w:p w14:paraId="65D8D615" w14:textId="45FCB6A2" w:rsidR="009B1E89"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.11</w:t>
      </w:r>
      <w:r w:rsidR="005D5CBA" w:rsidRPr="004B3983">
        <w:rPr>
          <w:rFonts w:eastAsia="Times New Roman" w:cs="Times New Roman"/>
          <w:szCs w:val="24"/>
        </w:rPr>
        <w:t xml:space="preserve">] </w:t>
      </w:r>
      <w:r w:rsidR="00B90BEC" w:rsidRPr="004B3983">
        <w:rPr>
          <w:rFonts w:eastAsia="Times New Roman" w:cs="Times New Roman"/>
          <w:szCs w:val="24"/>
        </w:rPr>
        <w:t>Pirmās inst</w:t>
      </w:r>
      <w:r w:rsidR="00E54477" w:rsidRPr="004B3983">
        <w:rPr>
          <w:rFonts w:eastAsia="Times New Roman" w:cs="Times New Roman"/>
          <w:szCs w:val="24"/>
        </w:rPr>
        <w:t xml:space="preserve">ances tiesa, pārkvalificējot </w:t>
      </w:r>
      <w:r w:rsidR="00090C85">
        <w:rPr>
          <w:rFonts w:eastAsia="Times New Roman" w:cs="Times New Roman"/>
          <w:szCs w:val="24"/>
        </w:rPr>
        <w:t>[pers. E</w:t>
      </w:r>
      <w:r w:rsidR="006C4575">
        <w:rPr>
          <w:rFonts w:eastAsia="Times New Roman" w:cs="Times New Roman"/>
          <w:szCs w:val="24"/>
        </w:rPr>
        <w:t>]</w:t>
      </w:r>
      <w:r w:rsidR="00B90BEC" w:rsidRPr="004B3983">
        <w:rPr>
          <w:rFonts w:eastAsia="Times New Roman" w:cs="Times New Roman"/>
          <w:szCs w:val="24"/>
        </w:rPr>
        <w:t xml:space="preserve"> sākotnēji celto apsūdzību, pasliktinājusi aps</w:t>
      </w:r>
      <w:r w:rsidR="005D5CBA" w:rsidRPr="004B3983">
        <w:rPr>
          <w:rFonts w:eastAsia="Times New Roman" w:cs="Times New Roman"/>
          <w:szCs w:val="24"/>
        </w:rPr>
        <w:t xml:space="preserve">ūdzētā </w:t>
      </w:r>
      <w:r w:rsidR="00090C85">
        <w:rPr>
          <w:rFonts w:eastAsia="Times New Roman" w:cs="Times New Roman"/>
          <w:szCs w:val="24"/>
        </w:rPr>
        <w:t>[pers. E</w:t>
      </w:r>
      <w:r w:rsidR="006C4575">
        <w:rPr>
          <w:rFonts w:eastAsia="Times New Roman" w:cs="Times New Roman"/>
          <w:szCs w:val="24"/>
        </w:rPr>
        <w:t>]</w:t>
      </w:r>
      <w:r w:rsidR="005D5CBA" w:rsidRPr="004B3983">
        <w:rPr>
          <w:rFonts w:eastAsia="Times New Roman" w:cs="Times New Roman"/>
          <w:szCs w:val="24"/>
        </w:rPr>
        <w:t xml:space="preserve"> stāvokli. </w:t>
      </w:r>
      <w:r w:rsidR="00B90BEC" w:rsidRPr="004B3983">
        <w:rPr>
          <w:rFonts w:eastAsia="Times New Roman" w:cs="Times New Roman"/>
          <w:szCs w:val="24"/>
        </w:rPr>
        <w:t>Kasācijas sūdzībā aizstāves detalizēti un plaši, pa pos</w:t>
      </w:r>
      <w:r w:rsidR="005D5CBA" w:rsidRPr="004B3983">
        <w:rPr>
          <w:rFonts w:eastAsia="Times New Roman" w:cs="Times New Roman"/>
          <w:szCs w:val="24"/>
        </w:rPr>
        <w:t>miem apraksta</w:t>
      </w:r>
      <w:r w:rsidR="00513C2E" w:rsidRPr="004B3983">
        <w:rPr>
          <w:rFonts w:eastAsia="Times New Roman" w:cs="Times New Roman"/>
          <w:szCs w:val="24"/>
        </w:rPr>
        <w:t>,</w:t>
      </w:r>
      <w:r w:rsidR="00100F4C" w:rsidRPr="004B3983">
        <w:rPr>
          <w:rFonts w:eastAsia="Times New Roman" w:cs="Times New Roman"/>
          <w:szCs w:val="24"/>
        </w:rPr>
        <w:t xml:space="preserve"> kā izpaudās</w:t>
      </w:r>
      <w:r w:rsidR="00B90BEC" w:rsidRPr="004B3983">
        <w:rPr>
          <w:rFonts w:eastAsia="Times New Roman" w:cs="Times New Roman"/>
          <w:szCs w:val="24"/>
        </w:rPr>
        <w:t xml:space="preserve"> apsūdz</w:t>
      </w:r>
      <w:r w:rsidR="009B1E89" w:rsidRPr="004B3983">
        <w:rPr>
          <w:rFonts w:eastAsia="Times New Roman" w:cs="Times New Roman"/>
          <w:szCs w:val="24"/>
        </w:rPr>
        <w:t>ības grozīšana.</w:t>
      </w:r>
    </w:p>
    <w:p w14:paraId="4A99DAB1" w14:textId="7E27FE12"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Pirmās instances tiesa selektīvi ir vērtējusi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citu apsūdzēto un liecinieku liecības, nenorādot motīvus, kāpēc tiek noraidītas tās liecīb</w:t>
      </w:r>
      <w:r w:rsidR="009B1E89" w:rsidRPr="004B3983">
        <w:rPr>
          <w:rFonts w:eastAsia="Times New Roman" w:cs="Times New Roman"/>
          <w:szCs w:val="24"/>
        </w:rPr>
        <w:t>u daļas, kuras tiesa nav izmantojusi</w:t>
      </w:r>
      <w:r w:rsidRPr="004B3983">
        <w:rPr>
          <w:rFonts w:eastAsia="Times New Roman" w:cs="Times New Roman"/>
          <w:szCs w:val="24"/>
        </w:rPr>
        <w:t xml:space="preserve"> notiesājoša sprieduma pamatošanai. Savukārt apelācijas instances tiesa nosaukusi tikai daļu no norādītajiem pirmās instances tiesā nevērtētajiem pierādījumiem, bet sprieduma motīvu daļā nav norādījusi apsvērumus, kāpēc noraida </w:t>
      </w:r>
      <w:r w:rsidR="00090C85">
        <w:rPr>
          <w:rFonts w:eastAsia="Times New Roman" w:cs="Times New Roman"/>
          <w:szCs w:val="24"/>
        </w:rPr>
        <w:t>[pers. E</w:t>
      </w:r>
      <w:r w:rsidR="006C4575">
        <w:rPr>
          <w:rFonts w:eastAsia="Times New Roman" w:cs="Times New Roman"/>
          <w:szCs w:val="24"/>
        </w:rPr>
        <w:t>]</w:t>
      </w:r>
      <w:r w:rsidRPr="004B3983">
        <w:rPr>
          <w:rFonts w:eastAsia="Times New Roman" w:cs="Times New Roman"/>
          <w:szCs w:val="24"/>
        </w:rPr>
        <w:t xml:space="preserve"> attaisnojošus pierādījumus – sabiedrības</w:t>
      </w:r>
      <w:proofErr w:type="gramStart"/>
      <w:r w:rsidRPr="004B3983">
        <w:rPr>
          <w:rFonts w:eastAsia="Times New Roman" w:cs="Times New Roman"/>
          <w:szCs w:val="24"/>
        </w:rPr>
        <w:t xml:space="preserve"> ,</w:t>
      </w:r>
      <w:r w:rsidR="007F35C6" w:rsidRPr="004B3983">
        <w:rPr>
          <w:rFonts w:eastAsia="Times New Roman" w:cs="Times New Roman"/>
          <w:szCs w:val="24"/>
        </w:rPr>
        <w:t>,</w:t>
      </w:r>
      <w:proofErr w:type="gramEnd"/>
      <w:r w:rsidR="007F35C6" w:rsidRPr="004B3983">
        <w:rPr>
          <w:rFonts w:eastAsia="Times New Roman" w:cs="Times New Roman"/>
          <w:szCs w:val="24"/>
        </w:rPr>
        <w:t xml:space="preserve">FJV </w:t>
      </w:r>
      <w:proofErr w:type="spellStart"/>
      <w:r w:rsidR="007F35C6" w:rsidRPr="004B3983">
        <w:rPr>
          <w:rFonts w:eastAsia="Times New Roman" w:cs="Times New Roman"/>
          <w:szCs w:val="24"/>
        </w:rPr>
        <w:t>Fiduciary</w:t>
      </w:r>
      <w:proofErr w:type="spellEnd"/>
      <w:r w:rsidR="007F35C6" w:rsidRPr="004B3983">
        <w:rPr>
          <w:rFonts w:eastAsia="Times New Roman" w:cs="Times New Roman"/>
          <w:szCs w:val="24"/>
        </w:rPr>
        <w:t xml:space="preserve"> </w:t>
      </w:r>
      <w:proofErr w:type="spellStart"/>
      <w:r w:rsidR="007F35C6" w:rsidRPr="004B3983">
        <w:rPr>
          <w:rFonts w:eastAsia="Times New Roman" w:cs="Times New Roman"/>
          <w:szCs w:val="24"/>
        </w:rPr>
        <w:t>Limite</w:t>
      </w:r>
      <w:r w:rsidR="00A56185" w:rsidRPr="004B3983">
        <w:rPr>
          <w:rFonts w:eastAsia="Times New Roman" w:cs="Times New Roman"/>
          <w:szCs w:val="24"/>
        </w:rPr>
        <w:t>d</w:t>
      </w:r>
      <w:proofErr w:type="spellEnd"/>
      <w:r w:rsidR="00A56185" w:rsidRPr="004B3983">
        <w:rPr>
          <w:rFonts w:eastAsia="Times New Roman" w:cs="Times New Roman"/>
          <w:szCs w:val="24"/>
        </w:rPr>
        <w:t xml:space="preserve">” </w:t>
      </w:r>
      <w:r w:rsidR="006C4575">
        <w:rPr>
          <w:rFonts w:eastAsia="Times New Roman" w:cs="Times New Roman"/>
          <w:szCs w:val="24"/>
        </w:rPr>
        <w:t>[amats]</w:t>
      </w:r>
      <w:r w:rsidR="00A56185" w:rsidRPr="004B3983">
        <w:rPr>
          <w:rFonts w:eastAsia="Times New Roman" w:cs="Times New Roman"/>
          <w:szCs w:val="24"/>
        </w:rPr>
        <w:t xml:space="preserve"> </w:t>
      </w:r>
      <w:r w:rsidR="006C4575">
        <w:rPr>
          <w:rFonts w:eastAsia="Times New Roman" w:cs="Times New Roman"/>
          <w:szCs w:val="24"/>
        </w:rPr>
        <w:t>[pers. AG]</w:t>
      </w:r>
      <w:r w:rsidRPr="004B3983">
        <w:rPr>
          <w:rFonts w:eastAsia="Times New Roman" w:cs="Times New Roman"/>
          <w:szCs w:val="24"/>
        </w:rPr>
        <w:t xml:space="preserve"> </w:t>
      </w:r>
      <w:r w:rsidR="00A56185" w:rsidRPr="004B3983">
        <w:rPr>
          <w:rFonts w:eastAsia="Times New Roman" w:cs="Times New Roman"/>
          <w:szCs w:val="24"/>
        </w:rPr>
        <w:t>(</w:t>
      </w:r>
      <w:r w:rsidR="006C4575">
        <w:rPr>
          <w:rFonts w:eastAsia="Times New Roman" w:cs="Times New Roman"/>
          <w:i/>
          <w:szCs w:val="24"/>
        </w:rPr>
        <w:t>[pers. AG]</w:t>
      </w:r>
      <w:r w:rsidR="00A56185" w:rsidRPr="004B3983">
        <w:rPr>
          <w:rFonts w:eastAsia="Times New Roman" w:cs="Times New Roman"/>
          <w:szCs w:val="24"/>
        </w:rPr>
        <w:t xml:space="preserve">) </w:t>
      </w:r>
      <w:r w:rsidRPr="004B3983">
        <w:rPr>
          <w:rFonts w:eastAsia="Times New Roman" w:cs="Times New Roman"/>
          <w:szCs w:val="24"/>
        </w:rPr>
        <w:t>2003.gada 9.decembra vēstuli sabiedrībai ,,</w:t>
      </w:r>
      <w:proofErr w:type="spellStart"/>
      <w:r w:rsidRPr="004B3983">
        <w:rPr>
          <w:rFonts w:eastAsia="Times New Roman" w:cs="Times New Roman"/>
          <w:szCs w:val="24"/>
        </w:rPr>
        <w:t>Peralta</w:t>
      </w:r>
      <w:proofErr w:type="spellEnd"/>
      <w:r w:rsidRPr="004B3983">
        <w:rPr>
          <w:rFonts w:eastAsia="Times New Roman" w:cs="Times New Roman"/>
          <w:szCs w:val="24"/>
        </w:rPr>
        <w:t xml:space="preserve"> </w:t>
      </w:r>
      <w:proofErr w:type="spellStart"/>
      <w:r w:rsidRPr="004B3983">
        <w:rPr>
          <w:rFonts w:eastAsia="Times New Roman" w:cs="Times New Roman"/>
          <w:szCs w:val="24"/>
        </w:rPr>
        <w:t>Custodian</w:t>
      </w:r>
      <w:proofErr w:type="spellEnd"/>
      <w:r w:rsidRPr="004B3983">
        <w:rPr>
          <w:rFonts w:eastAsia="Times New Roman" w:cs="Times New Roman"/>
          <w:szCs w:val="24"/>
        </w:rPr>
        <w:t xml:space="preserve"> </w:t>
      </w:r>
      <w:proofErr w:type="spellStart"/>
      <w:r w:rsidRPr="004B3983">
        <w:rPr>
          <w:rFonts w:eastAsia="Times New Roman" w:cs="Times New Roman"/>
          <w:szCs w:val="24"/>
        </w:rPr>
        <w:t>Ltd</w:t>
      </w:r>
      <w:proofErr w:type="spellEnd"/>
      <w:r w:rsidRPr="004B3983">
        <w:rPr>
          <w:rFonts w:eastAsia="Times New Roman" w:cs="Times New Roman"/>
          <w:szCs w:val="24"/>
        </w:rPr>
        <w:t>”, VID au</w:t>
      </w:r>
      <w:r w:rsidR="00EB7F63">
        <w:rPr>
          <w:rFonts w:eastAsia="Times New Roman" w:cs="Times New Roman"/>
          <w:szCs w:val="24"/>
        </w:rPr>
        <w:t xml:space="preserve">dita atzinumu Nr. 225 par SIA </w:t>
      </w:r>
      <w:proofErr w:type="spellStart"/>
      <w:r w:rsidR="00EB7F63">
        <w:rPr>
          <w:rFonts w:eastAsia="Times New Roman" w:cs="Times New Roman"/>
          <w:szCs w:val="24"/>
        </w:rPr>
        <w:t>KMLat</w:t>
      </w:r>
      <w:proofErr w:type="spellEnd"/>
      <w:r w:rsidRPr="004B3983">
        <w:rPr>
          <w:rFonts w:eastAsia="Times New Roman" w:cs="Times New Roman"/>
          <w:szCs w:val="24"/>
        </w:rPr>
        <w:t xml:space="preserve"> veikto komplekso nodokļu auditu par auditējamo periodu no 2003.gada 15.janvāra līdz 2003.gada 30.sept</w:t>
      </w:r>
      <w:r w:rsidR="007F35C6" w:rsidRPr="004B3983">
        <w:rPr>
          <w:rFonts w:eastAsia="Times New Roman" w:cs="Times New Roman"/>
          <w:szCs w:val="24"/>
        </w:rPr>
        <w:t>embrim, kā  arī liecinieka</w:t>
      </w:r>
      <w:r w:rsidR="002A086A">
        <w:rPr>
          <w:rFonts w:eastAsia="Times New Roman" w:cs="Times New Roman"/>
          <w:szCs w:val="24"/>
        </w:rPr>
        <w:t xml:space="preserve"> </w:t>
      </w:r>
      <w:r w:rsidR="00E152DE">
        <w:rPr>
          <w:rFonts w:eastAsia="Times New Roman" w:cs="Times New Roman"/>
          <w:szCs w:val="24"/>
        </w:rPr>
        <w:t>[pers. V</w:t>
      </w:r>
      <w:r w:rsidR="002A086A">
        <w:rPr>
          <w:rFonts w:eastAsia="Times New Roman" w:cs="Times New Roman"/>
          <w:szCs w:val="24"/>
        </w:rPr>
        <w:t>]</w:t>
      </w:r>
      <w:r w:rsidRPr="004B3983">
        <w:rPr>
          <w:rFonts w:eastAsia="Times New Roman" w:cs="Times New Roman"/>
          <w:szCs w:val="24"/>
        </w:rPr>
        <w:t xml:space="preserve"> (</w:t>
      </w:r>
      <w:r w:rsidR="002A086A">
        <w:rPr>
          <w:rFonts w:eastAsia="Times New Roman" w:cs="Times New Roman"/>
          <w:i/>
          <w:szCs w:val="24"/>
        </w:rPr>
        <w:t>[pers. V]</w:t>
      </w:r>
      <w:r w:rsidRPr="004B3983">
        <w:rPr>
          <w:rFonts w:eastAsia="Times New Roman" w:cs="Times New Roman"/>
          <w:szCs w:val="24"/>
        </w:rPr>
        <w:t>) Starptautiskajai Šķīrējtiesai iesniegto 2005.gada 19.janvāra rakstvei</w:t>
      </w:r>
      <w:r w:rsidR="005D5CBA" w:rsidRPr="004B3983">
        <w:rPr>
          <w:rFonts w:eastAsia="Times New Roman" w:cs="Times New Roman"/>
          <w:szCs w:val="24"/>
        </w:rPr>
        <w:t xml:space="preserve">da paziņojumu, kas apliecina </w:t>
      </w:r>
      <w:r w:rsidR="00090C85">
        <w:rPr>
          <w:rFonts w:eastAsia="Times New Roman" w:cs="Times New Roman"/>
          <w:szCs w:val="24"/>
        </w:rPr>
        <w:t>[pers. E</w:t>
      </w:r>
      <w:r w:rsidR="002A086A">
        <w:rPr>
          <w:rFonts w:eastAsia="Times New Roman" w:cs="Times New Roman"/>
          <w:szCs w:val="24"/>
        </w:rPr>
        <w:t>]</w:t>
      </w:r>
      <w:r w:rsidRPr="004B3983">
        <w:rPr>
          <w:rFonts w:eastAsia="Times New Roman" w:cs="Times New Roman"/>
          <w:szCs w:val="24"/>
        </w:rPr>
        <w:t xml:space="preserve"> sniegto liecību patiesumu. Tostarp apelācijas instances tiesa nav norādījusi motīvus, kāpēc noraida pierādījumus – aizstāvju lūgumus lietas materiāliem pievienot prezentāciju ,,Malta – finanšu pakalpojumu centrs. Prezentācija par nodokļu efektivi</w:t>
      </w:r>
      <w:r w:rsidR="00B376DC">
        <w:rPr>
          <w:rFonts w:eastAsia="Times New Roman" w:cs="Times New Roman"/>
          <w:szCs w:val="24"/>
        </w:rPr>
        <w:t xml:space="preserve">tāti”, nopratinātā liecinieka </w:t>
      </w:r>
      <w:r w:rsidR="002A086A">
        <w:rPr>
          <w:rFonts w:eastAsia="Times New Roman" w:cs="Times New Roman"/>
          <w:szCs w:val="24"/>
        </w:rPr>
        <w:t>[pers. AH]</w:t>
      </w:r>
      <w:r w:rsidRPr="004B3983">
        <w:rPr>
          <w:rFonts w:eastAsia="Times New Roman" w:cs="Times New Roman"/>
          <w:szCs w:val="24"/>
        </w:rPr>
        <w:t xml:space="preserve"> liecības, liecinieka </w:t>
      </w:r>
      <w:r w:rsidR="002A086A">
        <w:rPr>
          <w:rFonts w:eastAsia="Times New Roman" w:cs="Times New Roman"/>
          <w:szCs w:val="24"/>
        </w:rPr>
        <w:t>[pers. AI]</w:t>
      </w:r>
      <w:r w:rsidRPr="004B3983">
        <w:rPr>
          <w:rFonts w:eastAsia="Times New Roman" w:cs="Times New Roman"/>
          <w:szCs w:val="24"/>
        </w:rPr>
        <w:t xml:space="preserve"> (</w:t>
      </w:r>
      <w:r w:rsidR="002A086A">
        <w:rPr>
          <w:rFonts w:eastAsia="Times New Roman" w:cs="Times New Roman"/>
          <w:i/>
          <w:szCs w:val="24"/>
        </w:rPr>
        <w:t>[pers. AI]</w:t>
      </w:r>
      <w:r w:rsidRPr="004B3983">
        <w:rPr>
          <w:rFonts w:eastAsia="Times New Roman" w:cs="Times New Roman"/>
          <w:szCs w:val="24"/>
        </w:rPr>
        <w:t xml:space="preserve">), </w:t>
      </w:r>
      <w:r w:rsidR="002A086A">
        <w:rPr>
          <w:rFonts w:eastAsia="Times New Roman" w:cs="Times New Roman"/>
          <w:szCs w:val="24"/>
        </w:rPr>
        <w:t>[pers. AG]</w:t>
      </w:r>
      <w:r w:rsidRPr="004B3983">
        <w:rPr>
          <w:rFonts w:eastAsia="Times New Roman" w:cs="Times New Roman"/>
          <w:szCs w:val="24"/>
        </w:rPr>
        <w:t xml:space="preserve"> (</w:t>
      </w:r>
      <w:r w:rsidR="002A086A">
        <w:rPr>
          <w:rFonts w:eastAsia="Times New Roman" w:cs="Times New Roman"/>
          <w:i/>
          <w:szCs w:val="24"/>
        </w:rPr>
        <w:t>[pers. AG]</w:t>
      </w:r>
      <w:r w:rsidRPr="004B3983">
        <w:rPr>
          <w:rFonts w:eastAsia="Times New Roman" w:cs="Times New Roman"/>
          <w:szCs w:val="24"/>
        </w:rPr>
        <w:t xml:space="preserve">) liecības, liecinieces </w:t>
      </w:r>
      <w:r w:rsidR="002A086A">
        <w:rPr>
          <w:rFonts w:eastAsia="Times New Roman" w:cs="Times New Roman"/>
          <w:szCs w:val="24"/>
        </w:rPr>
        <w:t>[pers. AJ]</w:t>
      </w:r>
      <w:r w:rsidRPr="004B3983">
        <w:rPr>
          <w:rFonts w:eastAsia="Times New Roman" w:cs="Times New Roman"/>
          <w:szCs w:val="24"/>
        </w:rPr>
        <w:t xml:space="preserve"> (</w:t>
      </w:r>
      <w:r w:rsidR="002A086A">
        <w:rPr>
          <w:rFonts w:eastAsia="Times New Roman" w:cs="Times New Roman"/>
          <w:i/>
          <w:szCs w:val="24"/>
        </w:rPr>
        <w:t>[pers. AJ]</w:t>
      </w:r>
      <w:r w:rsidRPr="004B3983">
        <w:rPr>
          <w:rFonts w:eastAsia="Times New Roman" w:cs="Times New Roman"/>
          <w:szCs w:val="24"/>
        </w:rPr>
        <w:t xml:space="preserve">) 2003.gada 13.maija vēstuli Maltas uzņēmumu reģistram.  Aizstāves atsaucas uz Eiropas Savienības pamattiesību hartas 47.panta otro daļu, 48.pantu, Eiropas Parlamenta un Padomes direktīvu 2016/343, Latvijas Republikas Satversmes tiesas 2018.gada 14.jūnija spriedumu lietā Nr. 2017-23-01  un norāda, ka apelācijas instances tiesa nav vērtējusi visas saprātīgās šaubas par </w:t>
      </w:r>
      <w:r w:rsidR="00090C85">
        <w:rPr>
          <w:rFonts w:eastAsia="Times New Roman" w:cs="Times New Roman"/>
          <w:szCs w:val="24"/>
        </w:rPr>
        <w:t>[pers. E</w:t>
      </w:r>
      <w:r w:rsidR="002A086A">
        <w:rPr>
          <w:rFonts w:eastAsia="Times New Roman" w:cs="Times New Roman"/>
          <w:szCs w:val="24"/>
        </w:rPr>
        <w:t>]</w:t>
      </w:r>
      <w:r w:rsidRPr="004B3983">
        <w:rPr>
          <w:rFonts w:eastAsia="Times New Roman" w:cs="Times New Roman"/>
          <w:szCs w:val="24"/>
        </w:rPr>
        <w:t xml:space="preserve"> vainu noziedzīgi iegūtu finanšu līdzekļu legalizēšanā.</w:t>
      </w:r>
    </w:p>
    <w:p w14:paraId="0B6783D5" w14:textId="1DAB3083"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.12</w:t>
      </w:r>
      <w:r w:rsidR="005D5CBA" w:rsidRPr="004B3983">
        <w:rPr>
          <w:rFonts w:eastAsia="Times New Roman" w:cs="Times New Roman"/>
          <w:szCs w:val="24"/>
        </w:rPr>
        <w:t xml:space="preserve">] </w:t>
      </w:r>
      <w:r w:rsidR="00B90BEC" w:rsidRPr="004B3983">
        <w:rPr>
          <w:rFonts w:eastAsia="Times New Roman" w:cs="Times New Roman"/>
          <w:szCs w:val="24"/>
        </w:rPr>
        <w:t xml:space="preserve">Aizstāves norāda, ka </w:t>
      </w:r>
      <w:r w:rsidR="00090C85">
        <w:rPr>
          <w:rFonts w:eastAsia="Times New Roman" w:cs="Times New Roman"/>
          <w:szCs w:val="24"/>
        </w:rPr>
        <w:t>[pers. E</w:t>
      </w:r>
      <w:r w:rsidR="002A086A">
        <w:rPr>
          <w:rFonts w:eastAsia="Times New Roman" w:cs="Times New Roman"/>
          <w:szCs w:val="24"/>
        </w:rPr>
        <w:t>]</w:t>
      </w:r>
      <w:r w:rsidR="00EA79AB" w:rsidRPr="004B3983">
        <w:rPr>
          <w:rFonts w:eastAsia="Times New Roman" w:cs="Times New Roman"/>
          <w:szCs w:val="24"/>
        </w:rPr>
        <w:t xml:space="preserve"> nav piedalījies sanāksmē </w:t>
      </w:r>
      <w:proofErr w:type="gramStart"/>
      <w:r w:rsidR="00EA79AB" w:rsidRPr="004B3983">
        <w:rPr>
          <w:rFonts w:eastAsia="Times New Roman" w:cs="Times New Roman"/>
          <w:szCs w:val="24"/>
        </w:rPr>
        <w:t>2002</w:t>
      </w:r>
      <w:r w:rsidR="00B90BEC" w:rsidRPr="004B3983">
        <w:rPr>
          <w:rFonts w:eastAsia="Times New Roman" w:cs="Times New Roman"/>
          <w:szCs w:val="24"/>
        </w:rPr>
        <w:t>.gada</w:t>
      </w:r>
      <w:proofErr w:type="gramEnd"/>
      <w:r w:rsidR="00B90BEC" w:rsidRPr="004B3983">
        <w:rPr>
          <w:rFonts w:eastAsia="Times New Roman" w:cs="Times New Roman"/>
          <w:szCs w:val="24"/>
        </w:rPr>
        <w:t xml:space="preserve"> 29.jūlijā </w:t>
      </w:r>
      <w:r w:rsidR="00337C6E">
        <w:rPr>
          <w:rFonts w:eastAsia="Times New Roman" w:cs="Times New Roman"/>
          <w:szCs w:val="24"/>
        </w:rPr>
        <w:t>[adrese]</w:t>
      </w:r>
      <w:r w:rsidR="00B90BEC" w:rsidRPr="004B3983">
        <w:rPr>
          <w:rFonts w:eastAsia="Times New Roman" w:cs="Times New Roman"/>
          <w:szCs w:val="24"/>
        </w:rPr>
        <w:t xml:space="preserve">, pēc kuras tiesas ieskatā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apzinājies, ka naudas līdzekļi ir izkrāpti no DLRTC un ārzemēs tiks reģistrēti  uzņēmumi ar mērķi legalizēt no DLRTC saņemtos līdzekļus, slēpjot šo līdzekļu nonākšanu ar DTV projektu nesaistītu personu, tajā skaitā</w:t>
      </w:r>
      <w:r w:rsidR="005D5CBA" w:rsidRPr="004B3983">
        <w:rPr>
          <w:rFonts w:eastAsia="Times New Roman" w:cs="Times New Roman"/>
          <w:szCs w:val="24"/>
        </w:rPr>
        <w:t>,</w:t>
      </w:r>
      <w:r w:rsidR="00B90BEC" w:rsidRPr="004B3983">
        <w:rPr>
          <w:rFonts w:eastAsia="Times New Roman" w:cs="Times New Roman"/>
          <w:szCs w:val="24"/>
        </w:rPr>
        <w:t xml:space="preserve"> paša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labā. Turklāt apelācijas instances tiesa ir uzlikusi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sava nevainīguma pierādīšanas pienākumu, nevērtējot pierādījumus par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alibi.</w:t>
      </w:r>
    </w:p>
    <w:p w14:paraId="1D393974" w14:textId="5C9BAAF3"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.13</w:t>
      </w:r>
      <w:r w:rsidR="005D5CBA" w:rsidRPr="004B3983">
        <w:rPr>
          <w:rFonts w:eastAsia="Times New Roman" w:cs="Times New Roman"/>
          <w:szCs w:val="24"/>
        </w:rPr>
        <w:t>] Kasācijas sūdzībā</w:t>
      </w:r>
      <w:r w:rsidR="00B90BEC" w:rsidRPr="004B3983">
        <w:rPr>
          <w:rFonts w:eastAsia="Times New Roman" w:cs="Times New Roman"/>
          <w:szCs w:val="24"/>
        </w:rPr>
        <w:t xml:space="preserve"> citētas un </w:t>
      </w:r>
      <w:proofErr w:type="gramStart"/>
      <w:r w:rsidR="00B90BEC" w:rsidRPr="004B3983">
        <w:rPr>
          <w:rFonts w:eastAsia="Times New Roman" w:cs="Times New Roman"/>
          <w:szCs w:val="24"/>
        </w:rPr>
        <w:t>analizētas apsūdzēto</w:t>
      </w:r>
      <w:proofErr w:type="gramEnd"/>
      <w:r w:rsidR="00B90BEC" w:rsidRPr="004B3983">
        <w:rPr>
          <w:rFonts w:eastAsia="Times New Roman" w:cs="Times New Roman"/>
          <w:szCs w:val="24"/>
        </w:rPr>
        <w:t xml:space="preserve"> </w:t>
      </w:r>
      <w:r w:rsidR="003F1867">
        <w:rPr>
          <w:rFonts w:eastAsia="Times New Roman" w:cs="Times New Roman"/>
          <w:szCs w:val="24"/>
        </w:rPr>
        <w:t>[pers. A]</w:t>
      </w:r>
      <w:r w:rsidR="00F92A26">
        <w:rPr>
          <w:rFonts w:eastAsia="Times New Roman" w:cs="Times New Roman"/>
          <w:szCs w:val="24"/>
        </w:rPr>
        <w:t xml:space="preserve">, </w:t>
      </w:r>
      <w:r w:rsidR="002A086A">
        <w:rPr>
          <w:rFonts w:eastAsia="Times New Roman" w:cs="Times New Roman"/>
          <w:szCs w:val="24"/>
        </w:rPr>
        <w:t xml:space="preserve">[pers. </w:t>
      </w:r>
      <w:r w:rsidR="002A086A">
        <w:t>F]</w:t>
      </w:r>
      <w:r w:rsidR="00F92A26">
        <w:rPr>
          <w:rFonts w:eastAsia="Times New Roman" w:cs="Times New Roman"/>
          <w:szCs w:val="24"/>
        </w:rPr>
        <w:t xml:space="preserve">, </w:t>
      </w:r>
      <w:r w:rsidR="00754BD8">
        <w:rPr>
          <w:rFonts w:eastAsia="Times New Roman" w:cs="Times New Roman"/>
          <w:szCs w:val="24"/>
        </w:rPr>
        <w:t>[pers. B]</w:t>
      </w:r>
      <w:r w:rsidR="00F92A26">
        <w:rPr>
          <w:rFonts w:eastAsia="Times New Roman" w:cs="Times New Roman"/>
          <w:szCs w:val="24"/>
        </w:rPr>
        <w:t xml:space="preserve">, </w:t>
      </w:r>
      <w:r w:rsidR="002A086A">
        <w:rPr>
          <w:rFonts w:eastAsia="Times New Roman" w:cs="Times New Roman"/>
          <w:szCs w:val="24"/>
        </w:rPr>
        <w:t>[pers. L]</w:t>
      </w:r>
      <w:r w:rsidR="00B376DC">
        <w:rPr>
          <w:rFonts w:eastAsia="Times New Roman" w:cs="Times New Roman"/>
          <w:szCs w:val="24"/>
        </w:rPr>
        <w:t xml:space="preserve">, </w:t>
      </w:r>
      <w:r w:rsidR="002A086A">
        <w:rPr>
          <w:rFonts w:eastAsia="Times New Roman" w:cs="Times New Roman"/>
          <w:szCs w:val="24"/>
        </w:rPr>
        <w:t>[pers. K]</w:t>
      </w:r>
      <w:r w:rsidR="00B376DC">
        <w:rPr>
          <w:rFonts w:eastAsia="Times New Roman" w:cs="Times New Roman"/>
          <w:szCs w:val="24"/>
        </w:rPr>
        <w:t>, liecinieka</w:t>
      </w:r>
      <w:r w:rsidR="002A086A">
        <w:rPr>
          <w:rFonts w:eastAsia="Times New Roman" w:cs="Times New Roman"/>
          <w:szCs w:val="24"/>
        </w:rPr>
        <w:t xml:space="preserve"> </w:t>
      </w:r>
      <w:r w:rsidR="00E152DE">
        <w:rPr>
          <w:rFonts w:eastAsia="Times New Roman" w:cs="Times New Roman"/>
          <w:szCs w:val="24"/>
        </w:rPr>
        <w:t>[pers. V</w:t>
      </w:r>
      <w:r w:rsidR="002A086A">
        <w:rPr>
          <w:rFonts w:eastAsia="Times New Roman" w:cs="Times New Roman"/>
          <w:szCs w:val="24"/>
        </w:rPr>
        <w:t>]</w:t>
      </w:r>
      <w:r w:rsidR="00B90BEC" w:rsidRPr="004B3983">
        <w:rPr>
          <w:rFonts w:eastAsia="Times New Roman" w:cs="Times New Roman"/>
          <w:szCs w:val="24"/>
        </w:rPr>
        <w:t xml:space="preserve"> (</w:t>
      </w:r>
      <w:r w:rsidR="002A086A">
        <w:rPr>
          <w:rFonts w:eastAsia="Times New Roman" w:cs="Times New Roman"/>
          <w:i/>
          <w:szCs w:val="24"/>
        </w:rPr>
        <w:t>[pers. V]</w:t>
      </w:r>
      <w:r w:rsidR="00B90BEC" w:rsidRPr="004B3983">
        <w:rPr>
          <w:rFonts w:eastAsia="Times New Roman" w:cs="Times New Roman"/>
          <w:szCs w:val="24"/>
        </w:rPr>
        <w:t>) liecības, norādot, ka tiesa nav vērtējusi šīs liecība</w:t>
      </w:r>
      <w:r w:rsidR="00A56185" w:rsidRPr="004B3983">
        <w:rPr>
          <w:rFonts w:eastAsia="Times New Roman" w:cs="Times New Roman"/>
          <w:szCs w:val="24"/>
        </w:rPr>
        <w:t>s, tostarp pretrunas liecībās. L</w:t>
      </w:r>
      <w:r w:rsidR="00B90BEC" w:rsidRPr="004B3983">
        <w:rPr>
          <w:rFonts w:eastAsia="Times New Roman" w:cs="Times New Roman"/>
          <w:szCs w:val="24"/>
        </w:rPr>
        <w:t>iecības nav vērtētas kopsakarā ar citiem pierādījumiem.</w:t>
      </w:r>
    </w:p>
    <w:p w14:paraId="375DDE06" w14:textId="20E7FF1F" w:rsidR="00B90BEC" w:rsidRPr="004B3983" w:rsidRDefault="009504FD" w:rsidP="00B90BEC">
      <w:pPr>
        <w:spacing w:after="0" w:line="276" w:lineRule="auto"/>
        <w:ind w:firstLine="720"/>
        <w:jc w:val="both"/>
        <w:rPr>
          <w:rFonts w:eastAsia="Times New Roman" w:cs="Times New Roman"/>
          <w:color w:val="000000" w:themeColor="text1"/>
          <w:szCs w:val="24"/>
        </w:rPr>
      </w:pPr>
      <w:r w:rsidRPr="004B3983">
        <w:rPr>
          <w:rFonts w:eastAsia="Times New Roman" w:cs="Times New Roman"/>
          <w:szCs w:val="24"/>
        </w:rPr>
        <w:t>[14</w:t>
      </w:r>
      <w:r w:rsidR="007D4092" w:rsidRPr="004B3983">
        <w:rPr>
          <w:rFonts w:eastAsia="Times New Roman" w:cs="Times New Roman"/>
          <w:szCs w:val="24"/>
        </w:rPr>
        <w:t>.14</w:t>
      </w:r>
      <w:r w:rsidR="002934BE" w:rsidRPr="004B3983">
        <w:rPr>
          <w:rFonts w:eastAsia="Times New Roman" w:cs="Times New Roman"/>
          <w:szCs w:val="24"/>
        </w:rPr>
        <w:t xml:space="preserve">] </w:t>
      </w:r>
      <w:r w:rsidR="00B90BEC" w:rsidRPr="004B3983">
        <w:rPr>
          <w:rFonts w:eastAsia="Times New Roman" w:cs="Times New Roman"/>
          <w:szCs w:val="24"/>
        </w:rPr>
        <w:t>Apelācijas instan</w:t>
      </w:r>
      <w:r w:rsidR="00B376DC">
        <w:rPr>
          <w:rFonts w:eastAsia="Times New Roman" w:cs="Times New Roman"/>
          <w:szCs w:val="24"/>
        </w:rPr>
        <w:t>ces tiesa ignorējusi faktu, ka L</w:t>
      </w:r>
      <w:r w:rsidR="00B90BEC" w:rsidRPr="004B3983">
        <w:rPr>
          <w:rFonts w:eastAsia="Times New Roman" w:cs="Times New Roman"/>
          <w:szCs w:val="24"/>
        </w:rPr>
        <w:t xml:space="preserve">īguma projekta izstrādes laikā projekts netika sūtīts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un elektroniskajā sarakstē starp </w:t>
      </w:r>
      <w:r w:rsidR="002A086A">
        <w:rPr>
          <w:rFonts w:eastAsia="Times New Roman" w:cs="Times New Roman"/>
          <w:szCs w:val="24"/>
        </w:rPr>
        <w:t>[pers. F]</w:t>
      </w:r>
      <w:r w:rsidR="00B90BEC" w:rsidRPr="004B3983">
        <w:rPr>
          <w:rFonts w:eastAsia="Times New Roman" w:cs="Times New Roman"/>
          <w:szCs w:val="24"/>
        </w:rPr>
        <w:t xml:space="preserve"> un </w:t>
      </w:r>
      <w:r w:rsidR="002A086A">
        <w:rPr>
          <w:rFonts w:eastAsia="Times New Roman" w:cs="Times New Roman"/>
          <w:szCs w:val="24"/>
        </w:rPr>
        <w:t>[pers. L]</w:t>
      </w:r>
      <w:r w:rsidR="00B90BEC" w:rsidRPr="004B3983">
        <w:rPr>
          <w:rFonts w:eastAsia="Times New Roman" w:cs="Times New Roman"/>
          <w:szCs w:val="24"/>
        </w:rPr>
        <w:t xml:space="preserve"> nebija iesa</w:t>
      </w:r>
      <w:r w:rsidR="00EA79AB" w:rsidRPr="004B3983">
        <w:rPr>
          <w:rFonts w:eastAsia="Times New Roman" w:cs="Times New Roman"/>
          <w:szCs w:val="24"/>
        </w:rPr>
        <w:t xml:space="preserve">istīts </w:t>
      </w:r>
      <w:r w:rsidR="00090C85">
        <w:rPr>
          <w:rFonts w:eastAsia="Times New Roman" w:cs="Times New Roman"/>
          <w:szCs w:val="24"/>
        </w:rPr>
        <w:t>[pers. E</w:t>
      </w:r>
      <w:r w:rsidR="002A086A">
        <w:rPr>
          <w:rFonts w:eastAsia="Times New Roman" w:cs="Times New Roman"/>
          <w:szCs w:val="24"/>
        </w:rPr>
        <w:t>]</w:t>
      </w:r>
      <w:r w:rsidR="00EA79AB" w:rsidRPr="004B3983">
        <w:rPr>
          <w:rFonts w:eastAsia="Times New Roman" w:cs="Times New Roman"/>
          <w:szCs w:val="24"/>
        </w:rPr>
        <w:t>. Līdz ar to</w:t>
      </w:r>
      <w:r w:rsidR="00B90BEC" w:rsidRPr="004B3983">
        <w:rPr>
          <w:rFonts w:eastAsia="Times New Roman" w:cs="Times New Roman"/>
          <w:szCs w:val="24"/>
        </w:rPr>
        <w:t xml:space="preserve"> aizstāvju ieskatā pastāv šaubas par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iei</w:t>
      </w:r>
      <w:r w:rsidR="00B376DC">
        <w:rPr>
          <w:rFonts w:eastAsia="Times New Roman" w:cs="Times New Roman"/>
          <w:szCs w:val="24"/>
        </w:rPr>
        <w:t>nteresētību un informētību par L</w:t>
      </w:r>
      <w:r w:rsidR="00B90BEC" w:rsidRPr="004B3983">
        <w:rPr>
          <w:rFonts w:eastAsia="Times New Roman" w:cs="Times New Roman"/>
          <w:szCs w:val="24"/>
        </w:rPr>
        <w:t>īguma projekta saturu, nolūkā nākotnē</w:t>
      </w:r>
      <w:r w:rsidR="005D5CBA" w:rsidRPr="004B3983">
        <w:rPr>
          <w:rFonts w:eastAsia="Times New Roman" w:cs="Times New Roman"/>
          <w:szCs w:val="24"/>
        </w:rPr>
        <w:t xml:space="preserve"> slēpt un maskēt no DLRTC iegūto</w:t>
      </w:r>
      <w:r w:rsidR="00B90BEC" w:rsidRPr="004B3983">
        <w:rPr>
          <w:rFonts w:eastAsia="Times New Roman" w:cs="Times New Roman"/>
          <w:szCs w:val="24"/>
        </w:rPr>
        <w:t xml:space="preserve">s līdzekļus. Abu instanču tiesas nepamatoti atzinušas, ka </w:t>
      </w:r>
      <w:r w:rsidR="00090C85">
        <w:rPr>
          <w:rFonts w:eastAsia="Times New Roman" w:cs="Times New Roman"/>
          <w:szCs w:val="24"/>
        </w:rPr>
        <w:t>[pers. E</w:t>
      </w:r>
      <w:r w:rsidR="002A086A">
        <w:rPr>
          <w:rFonts w:eastAsia="Times New Roman" w:cs="Times New Roman"/>
          <w:szCs w:val="24"/>
        </w:rPr>
        <w:t>]</w:t>
      </w:r>
      <w:r w:rsidR="00B90BEC" w:rsidRPr="004B3983">
        <w:rPr>
          <w:rFonts w:eastAsia="Times New Roman" w:cs="Times New Roman"/>
          <w:szCs w:val="24"/>
        </w:rPr>
        <w:t xml:space="preserve"> ir</w:t>
      </w:r>
      <w:proofErr w:type="gramStart"/>
      <w:r w:rsidR="00B90BEC" w:rsidRPr="004B3983">
        <w:rPr>
          <w:rFonts w:eastAsia="Times New Roman" w:cs="Times New Roman"/>
          <w:szCs w:val="24"/>
        </w:rPr>
        <w:t xml:space="preserve"> </w:t>
      </w:r>
      <w:r w:rsidR="00B90BEC" w:rsidRPr="0003392D">
        <w:rPr>
          <w:rFonts w:eastAsia="Times New Roman" w:cs="Times New Roman"/>
          <w:szCs w:val="24"/>
        </w:rPr>
        <w:t>,,</w:t>
      </w:r>
      <w:proofErr w:type="gramEnd"/>
      <w:r w:rsidR="003F3CC3" w:rsidRPr="0003392D">
        <w:rPr>
          <w:rFonts w:eastAsia="Times New Roman" w:cs="Times New Roman"/>
          <w:szCs w:val="24"/>
        </w:rPr>
        <w:t>[Nosaukums H]</w:t>
      </w:r>
      <w:r w:rsidR="00B90BEC" w:rsidRPr="0003392D">
        <w:rPr>
          <w:rFonts w:eastAsia="Times New Roman" w:cs="Times New Roman"/>
          <w:szCs w:val="24"/>
        </w:rPr>
        <w:t>”</w:t>
      </w:r>
      <w:r w:rsidR="00B90BEC" w:rsidRPr="004B3983">
        <w:rPr>
          <w:rFonts w:eastAsia="Times New Roman" w:cs="Times New Roman"/>
          <w:szCs w:val="24"/>
        </w:rPr>
        <w:t xml:space="preserve"> labuma guvējs, jo pretējā gadījumā nav iespējams sasaistīt </w:t>
      </w:r>
      <w:r w:rsidR="00090C85">
        <w:rPr>
          <w:rFonts w:eastAsia="Times New Roman" w:cs="Times New Roman"/>
          <w:szCs w:val="24"/>
        </w:rPr>
        <w:t>[pers. E</w:t>
      </w:r>
      <w:r w:rsidR="003F3CC3">
        <w:rPr>
          <w:rFonts w:eastAsia="Times New Roman" w:cs="Times New Roman"/>
          <w:szCs w:val="24"/>
        </w:rPr>
        <w:t>]</w:t>
      </w:r>
      <w:r w:rsidR="00B90BEC" w:rsidRPr="004B3983">
        <w:rPr>
          <w:rFonts w:eastAsia="Times New Roman" w:cs="Times New Roman"/>
          <w:szCs w:val="24"/>
        </w:rPr>
        <w:t xml:space="preserve"> darbības ar</w:t>
      </w:r>
      <w:r w:rsidR="005D5CBA" w:rsidRPr="004B3983">
        <w:rPr>
          <w:rFonts w:eastAsia="Times New Roman" w:cs="Times New Roman"/>
          <w:szCs w:val="24"/>
        </w:rPr>
        <w:t xml:space="preserve"> viņa it kā ieinteresētību DTV </w:t>
      </w:r>
      <w:r w:rsidR="00B90BEC" w:rsidRPr="004B3983">
        <w:rPr>
          <w:rFonts w:eastAsia="Times New Roman" w:cs="Times New Roman"/>
          <w:szCs w:val="24"/>
        </w:rPr>
        <w:t>projektā un finanšu līdzekļu noziedzīgas izcelsmes apzināšanos</w:t>
      </w:r>
      <w:r w:rsidR="00B90BEC" w:rsidRPr="004B3983">
        <w:rPr>
          <w:rFonts w:eastAsia="Times New Roman" w:cs="Times New Roman"/>
          <w:color w:val="000000" w:themeColor="text1"/>
          <w:szCs w:val="24"/>
        </w:rPr>
        <w:t>. Ņemot vērā ieprie</w:t>
      </w:r>
      <w:r w:rsidR="003D1268" w:rsidRPr="004B3983">
        <w:rPr>
          <w:rFonts w:eastAsia="Times New Roman" w:cs="Times New Roman"/>
          <w:color w:val="000000" w:themeColor="text1"/>
          <w:szCs w:val="24"/>
        </w:rPr>
        <w:t>kš minēto, aizstāves norāda</w:t>
      </w:r>
      <w:r w:rsidR="00B90BEC" w:rsidRPr="004B3983">
        <w:rPr>
          <w:rFonts w:eastAsia="Times New Roman" w:cs="Times New Roman"/>
          <w:color w:val="000000" w:themeColor="text1"/>
          <w:szCs w:val="24"/>
        </w:rPr>
        <w:t xml:space="preserve"> virkni </w:t>
      </w:r>
      <w:r w:rsidR="00F12BE8" w:rsidRPr="004B3983">
        <w:rPr>
          <w:rFonts w:eastAsia="Times New Roman" w:cs="Times New Roman"/>
          <w:color w:val="000000" w:themeColor="text1"/>
          <w:szCs w:val="24"/>
        </w:rPr>
        <w:t>liecību</w:t>
      </w:r>
      <w:r w:rsidR="00B90BEC" w:rsidRPr="004B3983">
        <w:rPr>
          <w:rFonts w:eastAsia="Times New Roman" w:cs="Times New Roman"/>
          <w:color w:val="000000" w:themeColor="text1"/>
          <w:szCs w:val="24"/>
        </w:rPr>
        <w:t xml:space="preserve"> un </w:t>
      </w:r>
      <w:r w:rsidR="00F12BE8" w:rsidRPr="004B3983">
        <w:rPr>
          <w:rFonts w:eastAsia="Times New Roman" w:cs="Times New Roman"/>
          <w:color w:val="000000" w:themeColor="text1"/>
          <w:szCs w:val="24"/>
        </w:rPr>
        <w:t>citu pierādījumu, kas viņu ieskatā nav vērtēti</w:t>
      </w:r>
      <w:r w:rsidR="00B90BEC" w:rsidRPr="004B3983">
        <w:rPr>
          <w:rFonts w:eastAsia="Times New Roman" w:cs="Times New Roman"/>
          <w:color w:val="000000" w:themeColor="text1"/>
          <w:szCs w:val="24"/>
        </w:rPr>
        <w:t>.</w:t>
      </w:r>
    </w:p>
    <w:p w14:paraId="271B5F94" w14:textId="156ED329" w:rsidR="00B90BEC" w:rsidRPr="004B3983" w:rsidRDefault="009504FD" w:rsidP="00B90BEC">
      <w:pPr>
        <w:spacing w:after="0" w:line="276" w:lineRule="auto"/>
        <w:ind w:firstLine="720"/>
        <w:jc w:val="both"/>
        <w:rPr>
          <w:rFonts w:eastAsia="Times New Roman" w:cs="Times New Roman"/>
          <w:color w:val="000000" w:themeColor="text1"/>
          <w:szCs w:val="24"/>
        </w:rPr>
      </w:pPr>
      <w:r w:rsidRPr="004B3983">
        <w:rPr>
          <w:rFonts w:eastAsia="Times New Roman" w:cs="Times New Roman"/>
          <w:color w:val="000000" w:themeColor="text1"/>
          <w:szCs w:val="24"/>
        </w:rPr>
        <w:t>[14</w:t>
      </w:r>
      <w:r w:rsidR="007D4092" w:rsidRPr="004B3983">
        <w:rPr>
          <w:rFonts w:eastAsia="Times New Roman" w:cs="Times New Roman"/>
          <w:color w:val="000000" w:themeColor="text1"/>
          <w:szCs w:val="24"/>
        </w:rPr>
        <w:t>.15</w:t>
      </w:r>
      <w:r w:rsidR="003D1268" w:rsidRPr="004B3983">
        <w:rPr>
          <w:rFonts w:eastAsia="Times New Roman" w:cs="Times New Roman"/>
          <w:color w:val="000000" w:themeColor="text1"/>
          <w:szCs w:val="24"/>
        </w:rPr>
        <w:t xml:space="preserve">] </w:t>
      </w:r>
      <w:r w:rsidR="00F12BE8" w:rsidRPr="004B3983">
        <w:rPr>
          <w:rFonts w:eastAsia="Times New Roman" w:cs="Times New Roman"/>
          <w:color w:val="000000" w:themeColor="text1"/>
          <w:szCs w:val="24"/>
        </w:rPr>
        <w:t>Aizstāves norāda, ka</w:t>
      </w:r>
      <w:r w:rsidR="00B376DC">
        <w:rPr>
          <w:rFonts w:eastAsia="Times New Roman" w:cs="Times New Roman"/>
          <w:color w:val="000000" w:themeColor="text1"/>
          <w:szCs w:val="24"/>
        </w:rPr>
        <w:t xml:space="preserve"> </w:t>
      </w:r>
      <w:r w:rsidR="003F3CC3">
        <w:rPr>
          <w:rFonts w:eastAsia="Times New Roman" w:cs="Times New Roman"/>
          <w:color w:val="000000" w:themeColor="text1"/>
          <w:szCs w:val="24"/>
        </w:rPr>
        <w:t>[</w:t>
      </w:r>
      <w:r w:rsidR="00E152DE">
        <w:rPr>
          <w:rFonts w:eastAsia="Times New Roman" w:cs="Times New Roman"/>
          <w:color w:val="000000" w:themeColor="text1"/>
          <w:szCs w:val="24"/>
        </w:rPr>
        <w:t>pers. V</w:t>
      </w:r>
      <w:r w:rsidR="003F3CC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w:t>
      </w:r>
      <w:r w:rsidR="003F3CC3">
        <w:rPr>
          <w:rFonts w:eastAsia="Times New Roman" w:cs="Times New Roman"/>
          <w:i/>
          <w:color w:val="000000" w:themeColor="text1"/>
          <w:szCs w:val="24"/>
        </w:rPr>
        <w:t>[pers. V]</w:t>
      </w:r>
      <w:r w:rsidR="00B90BEC" w:rsidRPr="004B3983">
        <w:rPr>
          <w:rFonts w:eastAsia="Times New Roman" w:cs="Times New Roman"/>
          <w:color w:val="000000" w:themeColor="text1"/>
          <w:szCs w:val="24"/>
        </w:rPr>
        <w:t>) iniciatīva bija</w:t>
      </w:r>
      <w:proofErr w:type="gramStart"/>
      <w:r w:rsidR="00B90BEC" w:rsidRPr="004B3983">
        <w:rPr>
          <w:rFonts w:eastAsia="Times New Roman" w:cs="Times New Roman"/>
          <w:color w:val="000000" w:themeColor="text1"/>
          <w:szCs w:val="24"/>
        </w:rPr>
        <w:t xml:space="preserve"> kā strukturēt iekārtu, tehnikas, aparatūras un </w:t>
      </w:r>
      <w:proofErr w:type="spellStart"/>
      <w:r w:rsidR="00B90BEC" w:rsidRPr="004B3983">
        <w:rPr>
          <w:rFonts w:eastAsia="Times New Roman" w:cs="Times New Roman"/>
          <w:color w:val="000000" w:themeColor="text1"/>
          <w:szCs w:val="24"/>
        </w:rPr>
        <w:t>programnodrošinājuma</w:t>
      </w:r>
      <w:proofErr w:type="spellEnd"/>
      <w:r w:rsidR="00B90BEC" w:rsidRPr="004B3983">
        <w:rPr>
          <w:rFonts w:eastAsia="Times New Roman" w:cs="Times New Roman"/>
          <w:color w:val="000000" w:themeColor="text1"/>
          <w:szCs w:val="24"/>
        </w:rPr>
        <w:t xml:space="preserve"> piegādi, nolūkā samazināt nodokļu nastu, lai labumu gūtu KML</w:t>
      </w:r>
      <w:proofErr w:type="gramEnd"/>
      <w:r w:rsidR="00B90BEC" w:rsidRPr="004B3983">
        <w:rPr>
          <w:rFonts w:eastAsia="Times New Roman" w:cs="Times New Roman"/>
          <w:color w:val="000000" w:themeColor="text1"/>
          <w:szCs w:val="24"/>
        </w:rPr>
        <w:t>.</w:t>
      </w:r>
      <w:r w:rsidR="00B90BEC" w:rsidRPr="004B3983">
        <w:rPr>
          <w:rFonts w:eastAsia="Times New Roman" w:cs="Times New Roman"/>
          <w:b/>
          <w:color w:val="000000" w:themeColor="text1"/>
          <w:szCs w:val="24"/>
        </w:rPr>
        <w:t xml:space="preserve"> </w:t>
      </w:r>
      <w:r w:rsidR="00090C85">
        <w:rPr>
          <w:rFonts w:eastAsia="Times New Roman" w:cs="Times New Roman"/>
          <w:color w:val="000000" w:themeColor="text1"/>
          <w:szCs w:val="24"/>
        </w:rPr>
        <w:t>[</w:t>
      </w:r>
      <w:r w:rsidR="003F3CC3">
        <w:rPr>
          <w:rFonts w:eastAsia="Times New Roman" w:cs="Times New Roman"/>
          <w:color w:val="000000" w:themeColor="text1"/>
          <w:szCs w:val="24"/>
        </w:rPr>
        <w:t>P</w:t>
      </w:r>
      <w:r w:rsidR="00090C85">
        <w:rPr>
          <w:rFonts w:eastAsia="Times New Roman" w:cs="Times New Roman"/>
          <w:color w:val="000000" w:themeColor="text1"/>
          <w:szCs w:val="24"/>
        </w:rPr>
        <w:t>ers. E</w:t>
      </w:r>
      <w:r w:rsidR="003F3CC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nezināja, ka finanšu līdzekļi no DLRTC saņemti krāpniecisku darbību rezultātā, viņam nav bijušas tiesības rīkoties ar </w:t>
      </w:r>
      <w:r w:rsidR="003F3CC3">
        <w:rPr>
          <w:rFonts w:eastAsia="Times New Roman" w:cs="Times New Roman"/>
          <w:color w:val="000000" w:themeColor="text1"/>
          <w:szCs w:val="24"/>
        </w:rPr>
        <w:t>[Nosaukums A]</w:t>
      </w:r>
      <w:r w:rsidR="00B90BEC" w:rsidRPr="004B3983">
        <w:rPr>
          <w:rFonts w:eastAsia="Times New Roman" w:cs="Times New Roman"/>
          <w:color w:val="000000" w:themeColor="text1"/>
          <w:szCs w:val="24"/>
        </w:rPr>
        <w:t xml:space="preserve"> kontu un viņš nevarēja būt persona, kura deva norādījumus </w:t>
      </w:r>
      <w:r w:rsidR="003F3CC3">
        <w:rPr>
          <w:rFonts w:eastAsia="Times New Roman" w:cs="Times New Roman"/>
          <w:color w:val="000000" w:themeColor="text1"/>
          <w:szCs w:val="24"/>
        </w:rPr>
        <w:t>[Nosaukums A]</w:t>
      </w:r>
      <w:r w:rsidR="00B90BEC" w:rsidRPr="004B3983">
        <w:rPr>
          <w:rFonts w:eastAsia="Times New Roman" w:cs="Times New Roman"/>
          <w:color w:val="000000" w:themeColor="text1"/>
          <w:szCs w:val="24"/>
        </w:rPr>
        <w:t xml:space="preserve"> akciju turētāja</w:t>
      </w:r>
      <w:proofErr w:type="gramStart"/>
      <w:r w:rsidR="00B90BEC" w:rsidRPr="004B3983">
        <w:rPr>
          <w:rFonts w:eastAsia="Times New Roman" w:cs="Times New Roman"/>
          <w:color w:val="000000" w:themeColor="text1"/>
          <w:szCs w:val="24"/>
        </w:rPr>
        <w:t xml:space="preserve"> ,,</w:t>
      </w:r>
      <w:proofErr w:type="gramEnd"/>
      <w:r w:rsidR="003F3CC3">
        <w:rPr>
          <w:rFonts w:eastAsia="Times New Roman" w:cs="Times New Roman"/>
          <w:color w:val="000000" w:themeColor="text1"/>
          <w:szCs w:val="24"/>
        </w:rPr>
        <w:t>[</w:t>
      </w:r>
      <w:r w:rsidR="003F3CC3" w:rsidRPr="005A79A6">
        <w:rPr>
          <w:rFonts w:eastAsia="Times New Roman" w:cs="Times New Roman"/>
          <w:color w:val="000000" w:themeColor="text1"/>
          <w:szCs w:val="24"/>
        </w:rPr>
        <w:t>Nosaukums </w:t>
      </w:r>
      <w:r w:rsidR="005A79A6" w:rsidRPr="005A79A6">
        <w:rPr>
          <w:rFonts w:eastAsia="Times New Roman" w:cs="Times New Roman"/>
          <w:color w:val="000000" w:themeColor="text1"/>
          <w:szCs w:val="24"/>
        </w:rPr>
        <w:t>G</w:t>
      </w:r>
      <w:r w:rsidR="003F3CC3" w:rsidRPr="005A79A6">
        <w:rPr>
          <w:rFonts w:eastAsia="Times New Roman" w:cs="Times New Roman"/>
          <w:color w:val="000000" w:themeColor="text1"/>
          <w:szCs w:val="24"/>
        </w:rPr>
        <w:t>]</w:t>
      </w:r>
      <w:r w:rsidR="00B90BEC" w:rsidRPr="005A79A6">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direktoram. Apelācijas instances tiesa</w:t>
      </w:r>
      <w:r w:rsidR="003D1268" w:rsidRPr="004B3983">
        <w:rPr>
          <w:rFonts w:eastAsia="Times New Roman" w:cs="Times New Roman"/>
          <w:color w:val="000000" w:themeColor="text1"/>
          <w:szCs w:val="24"/>
        </w:rPr>
        <w:t>s</w:t>
      </w:r>
      <w:r w:rsidR="00B90BEC" w:rsidRPr="004B3983">
        <w:rPr>
          <w:rFonts w:eastAsia="Times New Roman" w:cs="Times New Roman"/>
          <w:color w:val="000000" w:themeColor="text1"/>
          <w:szCs w:val="24"/>
        </w:rPr>
        <w:t xml:space="preserve"> secinājums, ka </w:t>
      </w:r>
      <w:r w:rsidR="003F3CC3">
        <w:rPr>
          <w:rFonts w:eastAsia="Times New Roman" w:cs="Times New Roman"/>
          <w:color w:val="000000" w:themeColor="text1"/>
          <w:szCs w:val="24"/>
        </w:rPr>
        <w:t>[Nosaukums A]</w:t>
      </w:r>
      <w:r w:rsidR="00B90BEC" w:rsidRPr="004B3983">
        <w:rPr>
          <w:rFonts w:eastAsia="Times New Roman" w:cs="Times New Roman"/>
          <w:color w:val="000000" w:themeColor="text1"/>
          <w:szCs w:val="24"/>
        </w:rPr>
        <w:t xml:space="preserve"> no starpniecības darījuma par sešu raidītāju pirkumu un piegādi bija faktiski jau ieguvusi 122 913,60 USD savā labā un līdz ar to sava vienīgā akcionāra, sabiedrības ,,</w:t>
      </w:r>
      <w:r w:rsidR="003F3CC3">
        <w:rPr>
          <w:rFonts w:eastAsia="Times New Roman" w:cs="Times New Roman"/>
          <w:color w:val="000000" w:themeColor="text1"/>
          <w:szCs w:val="24"/>
        </w:rPr>
        <w:t>[Nosaukums </w:t>
      </w:r>
      <w:r w:rsidR="005A79A6">
        <w:rPr>
          <w:rFonts w:eastAsia="Times New Roman" w:cs="Times New Roman"/>
          <w:color w:val="000000" w:themeColor="text1"/>
          <w:szCs w:val="24"/>
        </w:rPr>
        <w:t>G</w:t>
      </w:r>
      <w:r w:rsidR="003F3CC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patiesā labuma guvēja </w:t>
      </w:r>
      <w:r w:rsidR="00090C85">
        <w:rPr>
          <w:rFonts w:eastAsia="Times New Roman" w:cs="Times New Roman"/>
          <w:color w:val="000000" w:themeColor="text1"/>
          <w:szCs w:val="24"/>
        </w:rPr>
        <w:t>[pers. E</w:t>
      </w:r>
      <w:r w:rsidR="003F3CC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labā, ir pretrunā ar lietas materiālos esošajiem pierādījumiem. Tiesa nav norādījusi nevienu Maltas tiesību aktu, kas pierādītu, ka Maltas juridiskās personas kontā ieskaitītie naudas līdzekļi automātiski būtu uzskatāmi par tās patiesā labuma guvēja līdzekļiem.</w:t>
      </w:r>
    </w:p>
    <w:p w14:paraId="602E6A9C" w14:textId="263DC045" w:rsidR="00B90BEC" w:rsidRPr="004B3983" w:rsidRDefault="00B90BEC" w:rsidP="00B90BEC">
      <w:pPr>
        <w:spacing w:after="0" w:line="276" w:lineRule="auto"/>
        <w:ind w:firstLine="720"/>
        <w:jc w:val="both"/>
        <w:rPr>
          <w:rFonts w:eastAsia="Times New Roman" w:cs="Times New Roman"/>
          <w:color w:val="000000" w:themeColor="text1"/>
          <w:szCs w:val="24"/>
        </w:rPr>
      </w:pPr>
      <w:r w:rsidRPr="004B3983">
        <w:rPr>
          <w:rFonts w:eastAsia="Times New Roman" w:cs="Times New Roman"/>
          <w:color w:val="000000" w:themeColor="text1"/>
          <w:szCs w:val="24"/>
        </w:rPr>
        <w:t xml:space="preserve">Piegādes līgumi Kemp 2003/1, Kemp2003/2, Kemp2003/3, tostarp grozījumi piegādes līgumos nebija fiktīvi līgumi, jo ietvēra abu pušu – </w:t>
      </w:r>
      <w:proofErr w:type="spellStart"/>
      <w:r w:rsidRPr="004B3983">
        <w:rPr>
          <w:rFonts w:eastAsia="Times New Roman" w:cs="Times New Roman"/>
          <w:color w:val="000000" w:themeColor="text1"/>
          <w:szCs w:val="24"/>
        </w:rPr>
        <w:t>KMLat</w:t>
      </w:r>
      <w:proofErr w:type="spellEnd"/>
      <w:r w:rsidRPr="004B3983">
        <w:rPr>
          <w:rFonts w:eastAsia="Times New Roman" w:cs="Times New Roman"/>
          <w:color w:val="000000" w:themeColor="text1"/>
          <w:szCs w:val="24"/>
        </w:rPr>
        <w:t xml:space="preserve"> un </w:t>
      </w:r>
      <w:r w:rsidR="00C401DC">
        <w:rPr>
          <w:rFonts w:eastAsia="Times New Roman" w:cs="Times New Roman"/>
          <w:color w:val="000000" w:themeColor="text1"/>
          <w:szCs w:val="24"/>
        </w:rPr>
        <w:t>[Nosaukums A]</w:t>
      </w:r>
      <w:r w:rsidRPr="004B3983">
        <w:rPr>
          <w:rFonts w:eastAsia="Times New Roman" w:cs="Times New Roman"/>
          <w:color w:val="000000" w:themeColor="text1"/>
          <w:szCs w:val="24"/>
        </w:rPr>
        <w:t xml:space="preserve"> saskaņotu gribu par tiesisku attiecību nodibināšan</w:t>
      </w:r>
      <w:r w:rsidR="00574AB0">
        <w:rPr>
          <w:rFonts w:eastAsia="Times New Roman" w:cs="Times New Roman"/>
          <w:color w:val="000000" w:themeColor="text1"/>
          <w:szCs w:val="24"/>
        </w:rPr>
        <w:t>u un to izpildi DTV nepieciešamā</w:t>
      </w:r>
      <w:r w:rsidRPr="004B3983">
        <w:rPr>
          <w:rFonts w:eastAsia="Times New Roman" w:cs="Times New Roman"/>
          <w:color w:val="000000" w:themeColor="text1"/>
          <w:szCs w:val="24"/>
        </w:rPr>
        <w:t>s tehnikas un program</w:t>
      </w:r>
      <w:r w:rsidR="003D1268" w:rsidRPr="004B3983">
        <w:rPr>
          <w:rFonts w:eastAsia="Times New Roman" w:cs="Times New Roman"/>
          <w:color w:val="000000" w:themeColor="text1"/>
          <w:szCs w:val="24"/>
        </w:rPr>
        <w:t xml:space="preserve">mnodrošinājuma piegādē. </w:t>
      </w:r>
      <w:r w:rsidR="00090C85">
        <w:rPr>
          <w:rFonts w:eastAsia="Times New Roman" w:cs="Times New Roman"/>
          <w:color w:val="000000" w:themeColor="text1"/>
          <w:szCs w:val="24"/>
        </w:rPr>
        <w:t>[pers. E</w:t>
      </w:r>
      <w:r w:rsidR="003F3CC3">
        <w:rPr>
          <w:rFonts w:eastAsia="Times New Roman" w:cs="Times New Roman"/>
          <w:color w:val="000000" w:themeColor="text1"/>
          <w:szCs w:val="24"/>
        </w:rPr>
        <w:t>]</w:t>
      </w:r>
      <w:r w:rsidRPr="004B3983">
        <w:rPr>
          <w:rFonts w:eastAsia="Times New Roman" w:cs="Times New Roman"/>
          <w:color w:val="000000" w:themeColor="text1"/>
          <w:szCs w:val="24"/>
        </w:rPr>
        <w:t xml:space="preserve"> nepiedalījās grozījumu piegādes līgumā Kemp2003/2, Kemp2003/3 sastādīšanā. </w:t>
      </w:r>
      <w:r w:rsidR="00C401DC">
        <w:rPr>
          <w:rFonts w:eastAsia="Times New Roman" w:cs="Times New Roman"/>
          <w:color w:val="000000" w:themeColor="text1"/>
          <w:szCs w:val="24"/>
        </w:rPr>
        <w:t>[Nosaukums </w:t>
      </w:r>
      <w:r w:rsidR="00C401DC">
        <w:t>A]</w:t>
      </w:r>
      <w:r w:rsidRPr="004B3983">
        <w:rPr>
          <w:rFonts w:eastAsia="Times New Roman" w:cs="Times New Roman"/>
          <w:color w:val="000000" w:themeColor="text1"/>
          <w:szCs w:val="24"/>
        </w:rPr>
        <w:t xml:space="preserve"> nebija guvusi peļņu saistībā ar darījumiem Kemp2003/1, Kemp2003/2, Kemp2003/3.</w:t>
      </w:r>
    </w:p>
    <w:p w14:paraId="6FBCC533" w14:textId="77777777" w:rsidR="00B90BEC" w:rsidRPr="004B3983" w:rsidRDefault="00B90BEC" w:rsidP="00B90BEC">
      <w:pPr>
        <w:spacing w:after="0" w:line="276" w:lineRule="auto"/>
        <w:ind w:firstLine="720"/>
        <w:jc w:val="both"/>
        <w:rPr>
          <w:rFonts w:eastAsia="Times New Roman" w:cs="Times New Roman"/>
          <w:color w:val="000000" w:themeColor="text1"/>
          <w:szCs w:val="24"/>
        </w:rPr>
      </w:pPr>
      <w:r w:rsidRPr="004B3983">
        <w:rPr>
          <w:rFonts w:eastAsia="Times New Roman" w:cs="Times New Roman"/>
          <w:color w:val="000000" w:themeColor="text1"/>
          <w:szCs w:val="24"/>
        </w:rPr>
        <w:t>Aizstāves kasācijas sūdzībā veic matemātiskus aprēķinus par apelācijas instances tiesas secināto par legalizētās summas apmēru un norāda, ka tiesas secinājums par legalizēšanu ir pretrunīgs, tas ir, vienā gadījumā naudas līdzekļi, kas samaksāti ražotājam tā noteiktās iekārtu rūpnīcas cenas apmērā</w:t>
      </w:r>
      <w:r w:rsidR="00513C2E" w:rsidRPr="004B3983">
        <w:rPr>
          <w:rFonts w:eastAsia="Times New Roman" w:cs="Times New Roman"/>
          <w:color w:val="000000" w:themeColor="text1"/>
          <w:szCs w:val="24"/>
        </w:rPr>
        <w:t>,</w:t>
      </w:r>
      <w:r w:rsidRPr="004B3983">
        <w:rPr>
          <w:rFonts w:eastAsia="Times New Roman" w:cs="Times New Roman"/>
          <w:color w:val="000000" w:themeColor="text1"/>
          <w:szCs w:val="24"/>
        </w:rPr>
        <w:t xml:space="preserve"> netiek uzskatīti par legalizētiem, savukārt citviet – legalizēta visa summa, tai skaitā tā, ko tiesas ieskatā būtu samaksājusi DLRTC, iegādājot</w:t>
      </w:r>
      <w:r w:rsidR="00F85302" w:rsidRPr="004B3983">
        <w:rPr>
          <w:rFonts w:eastAsia="Times New Roman" w:cs="Times New Roman"/>
          <w:color w:val="000000" w:themeColor="text1"/>
          <w:szCs w:val="24"/>
        </w:rPr>
        <w:t>ies</w:t>
      </w:r>
      <w:r w:rsidRPr="004B3983">
        <w:rPr>
          <w:rFonts w:eastAsia="Times New Roman" w:cs="Times New Roman"/>
          <w:color w:val="000000" w:themeColor="text1"/>
          <w:szCs w:val="24"/>
        </w:rPr>
        <w:t xml:space="preserve"> iekārtas pa tiešo no ražotājiem.</w:t>
      </w:r>
    </w:p>
    <w:p w14:paraId="37E63043" w14:textId="7576668F" w:rsidR="00B90BEC" w:rsidRPr="004B3983" w:rsidRDefault="009504FD" w:rsidP="00B90BEC">
      <w:pPr>
        <w:spacing w:after="0" w:line="276" w:lineRule="auto"/>
        <w:ind w:firstLine="720"/>
        <w:jc w:val="both"/>
        <w:rPr>
          <w:rFonts w:eastAsia="Times New Roman" w:cs="Times New Roman"/>
          <w:color w:val="000000" w:themeColor="text1"/>
          <w:szCs w:val="24"/>
        </w:rPr>
      </w:pPr>
      <w:r w:rsidRPr="004B3983">
        <w:rPr>
          <w:rFonts w:eastAsia="Times New Roman" w:cs="Times New Roman"/>
          <w:color w:val="000000" w:themeColor="text1"/>
          <w:szCs w:val="24"/>
        </w:rPr>
        <w:t>[14</w:t>
      </w:r>
      <w:r w:rsidR="007D4092" w:rsidRPr="004B3983">
        <w:rPr>
          <w:rFonts w:eastAsia="Times New Roman" w:cs="Times New Roman"/>
          <w:color w:val="000000" w:themeColor="text1"/>
          <w:szCs w:val="24"/>
        </w:rPr>
        <w:t>.16</w:t>
      </w:r>
      <w:r w:rsidR="003D1268" w:rsidRPr="004B3983">
        <w:rPr>
          <w:rFonts w:eastAsia="Times New Roman" w:cs="Times New Roman"/>
          <w:color w:val="000000" w:themeColor="text1"/>
          <w:szCs w:val="24"/>
        </w:rPr>
        <w:t xml:space="preserve">] </w:t>
      </w:r>
      <w:r w:rsidR="00B90BEC" w:rsidRPr="004B3983">
        <w:rPr>
          <w:rFonts w:eastAsia="Times New Roman" w:cs="Times New Roman"/>
          <w:color w:val="000000" w:themeColor="text1"/>
          <w:szCs w:val="24"/>
        </w:rPr>
        <w:t>Kasācijas sūdzībā tiek analizēts</w:t>
      </w:r>
      <w:r w:rsidR="00B90BEC" w:rsidRPr="004B3983">
        <w:rPr>
          <w:rFonts w:eastAsia="Times New Roman" w:cs="Times New Roman"/>
          <w:b/>
          <w:color w:val="000000" w:themeColor="text1"/>
          <w:szCs w:val="24"/>
        </w:rPr>
        <w:t xml:space="preserve"> </w:t>
      </w:r>
      <w:r w:rsidR="00B90BEC" w:rsidRPr="004B3983">
        <w:rPr>
          <w:rFonts w:eastAsia="Times New Roman" w:cs="Times New Roman"/>
          <w:color w:val="000000" w:themeColor="text1"/>
          <w:szCs w:val="24"/>
        </w:rPr>
        <w:t>prokuroru debašu runu saturs, norādot, ka šī</w:t>
      </w:r>
      <w:r w:rsidR="00F12BE8" w:rsidRPr="004B3983">
        <w:rPr>
          <w:rFonts w:eastAsia="Times New Roman" w:cs="Times New Roman"/>
          <w:color w:val="000000" w:themeColor="text1"/>
          <w:szCs w:val="24"/>
        </w:rPr>
        <w:t>s</w:t>
      </w:r>
      <w:r w:rsidR="00B90BEC" w:rsidRPr="004B3983">
        <w:rPr>
          <w:rFonts w:eastAsia="Times New Roman" w:cs="Times New Roman"/>
          <w:color w:val="000000" w:themeColor="text1"/>
          <w:szCs w:val="24"/>
        </w:rPr>
        <w:t xml:space="preserve"> debašu runas neatbilst Kriminālprocesa likuma prasībām. Ievērojot jauno apsūdzību, </w:t>
      </w:r>
      <w:r w:rsidR="00090C85">
        <w:rPr>
          <w:rFonts w:eastAsia="Times New Roman" w:cs="Times New Roman"/>
          <w:color w:val="000000" w:themeColor="text1"/>
          <w:szCs w:val="24"/>
        </w:rPr>
        <w:t>[pers. E</w:t>
      </w:r>
      <w:r w:rsidR="003F3CC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un viņa aizstāvjiem bija tiesības sagaidīt motivētu valsts apsūdzības uzturētāja runu par </w:t>
      </w:r>
      <w:r w:rsidR="00090C85">
        <w:rPr>
          <w:rFonts w:eastAsia="Times New Roman" w:cs="Times New Roman"/>
          <w:color w:val="000000" w:themeColor="text1"/>
          <w:szCs w:val="24"/>
        </w:rPr>
        <w:t>[pers. E</w:t>
      </w:r>
      <w:r w:rsidR="00130B8B">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apsūdzību pēc Krimināllikuma </w:t>
      </w:r>
      <w:proofErr w:type="gramStart"/>
      <w:r w:rsidR="00B90BEC" w:rsidRPr="004B3983">
        <w:rPr>
          <w:rFonts w:eastAsia="Times New Roman" w:cs="Times New Roman"/>
          <w:color w:val="000000" w:themeColor="text1"/>
          <w:szCs w:val="24"/>
        </w:rPr>
        <w:t>195.panta</w:t>
      </w:r>
      <w:proofErr w:type="gramEnd"/>
      <w:r w:rsidR="00B90BEC" w:rsidRPr="004B3983">
        <w:rPr>
          <w:rFonts w:eastAsia="Times New Roman" w:cs="Times New Roman"/>
          <w:color w:val="000000" w:themeColor="text1"/>
          <w:szCs w:val="24"/>
        </w:rPr>
        <w:t xml:space="preserve"> otrās daļas, tostarp</w:t>
      </w:r>
      <w:r w:rsidR="00EB7F63">
        <w:rPr>
          <w:rFonts w:eastAsia="Times New Roman" w:cs="Times New Roman"/>
          <w:color w:val="000000" w:themeColor="text1"/>
          <w:szCs w:val="24"/>
        </w:rPr>
        <w:t>,</w:t>
      </w:r>
      <w:r w:rsidR="00B90BEC" w:rsidRPr="004B3983">
        <w:rPr>
          <w:rFonts w:eastAsia="Times New Roman" w:cs="Times New Roman"/>
          <w:color w:val="000000" w:themeColor="text1"/>
          <w:szCs w:val="24"/>
        </w:rPr>
        <w:t xml:space="preserve"> ietverot Kriminālprocesa likuma 506.pantā norādītos apsūdzības runas satura elementus. </w:t>
      </w:r>
    </w:p>
    <w:p w14:paraId="14D64233" w14:textId="6888EB2A"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.17</w:t>
      </w:r>
      <w:r w:rsidR="003D1268" w:rsidRPr="004B3983">
        <w:rPr>
          <w:rFonts w:eastAsia="Times New Roman" w:cs="Times New Roman"/>
          <w:szCs w:val="24"/>
        </w:rPr>
        <w:t xml:space="preserve">] </w:t>
      </w:r>
      <w:r w:rsidR="00B90BEC" w:rsidRPr="004B3983">
        <w:rPr>
          <w:rFonts w:eastAsia="Times New Roman" w:cs="Times New Roman"/>
          <w:szCs w:val="24"/>
        </w:rPr>
        <w:t xml:space="preserve">Aizstāves norāda, ka pirmās instances tiesā – </w:t>
      </w:r>
      <w:proofErr w:type="gramStart"/>
      <w:r w:rsidR="00B90BEC" w:rsidRPr="004B3983">
        <w:rPr>
          <w:rFonts w:eastAsia="Times New Roman" w:cs="Times New Roman"/>
          <w:szCs w:val="24"/>
        </w:rPr>
        <w:t>Rīgas apgabaltiesā,</w:t>
      </w:r>
      <w:proofErr w:type="gramEnd"/>
      <w:r w:rsidR="00B90BEC" w:rsidRPr="004B3983">
        <w:rPr>
          <w:rFonts w:eastAsia="Times New Roman" w:cs="Times New Roman"/>
          <w:szCs w:val="24"/>
        </w:rPr>
        <w:t xml:space="preserve"> krimināllietu iztiesāja tiesnesis J. </w:t>
      </w:r>
      <w:proofErr w:type="spellStart"/>
      <w:r w:rsidR="00B90BEC" w:rsidRPr="004B3983">
        <w:rPr>
          <w:rFonts w:eastAsia="Times New Roman" w:cs="Times New Roman"/>
          <w:szCs w:val="24"/>
        </w:rPr>
        <w:t>Stukāns</w:t>
      </w:r>
      <w:proofErr w:type="spellEnd"/>
      <w:r w:rsidR="00B90BEC" w:rsidRPr="004B3983">
        <w:rPr>
          <w:rFonts w:eastAsia="Times New Roman" w:cs="Times New Roman"/>
          <w:szCs w:val="24"/>
        </w:rPr>
        <w:t xml:space="preserve">, savukārt krimināllietas izskatīšana Rīgas apgabaltiesā kā apelācijas instances tiesā notika laikā, kad </w:t>
      </w:r>
      <w:r w:rsidR="00100F4C" w:rsidRPr="004B3983">
        <w:rPr>
          <w:rFonts w:eastAsia="Times New Roman" w:cs="Times New Roman"/>
          <w:szCs w:val="24"/>
        </w:rPr>
        <w:t>tiesnesis J. </w:t>
      </w:r>
      <w:proofErr w:type="spellStart"/>
      <w:r w:rsidR="00100F4C" w:rsidRPr="004B3983">
        <w:rPr>
          <w:rFonts w:eastAsia="Times New Roman" w:cs="Times New Roman"/>
          <w:szCs w:val="24"/>
        </w:rPr>
        <w:t>Stukāns</w:t>
      </w:r>
      <w:proofErr w:type="spellEnd"/>
      <w:r w:rsidR="00100F4C" w:rsidRPr="004B3983">
        <w:rPr>
          <w:rFonts w:eastAsia="Times New Roman" w:cs="Times New Roman"/>
          <w:szCs w:val="24"/>
        </w:rPr>
        <w:t xml:space="preserve"> bija </w:t>
      </w:r>
      <w:r w:rsidR="00B90BEC" w:rsidRPr="004B3983">
        <w:rPr>
          <w:rFonts w:eastAsia="Times New Roman" w:cs="Times New Roman"/>
          <w:szCs w:val="24"/>
        </w:rPr>
        <w:t>Rīgas apgabaltiesas Krimināllietu tiesas kolēģijas priekšsēdētājs un Rīgas apgabaltiesas priekšsēdētāja vietnieks. Ņemot vērā iepriekš minēto, aizstāves uzskata, ka konkrētajā gadījumā tiesnesim J. </w:t>
      </w:r>
      <w:proofErr w:type="spellStart"/>
      <w:r w:rsidR="00B90BEC" w:rsidRPr="004B3983">
        <w:rPr>
          <w:rFonts w:eastAsia="Times New Roman" w:cs="Times New Roman"/>
          <w:szCs w:val="24"/>
        </w:rPr>
        <w:t>Stukānam</w:t>
      </w:r>
      <w:proofErr w:type="spellEnd"/>
      <w:r w:rsidR="00B90BEC" w:rsidRPr="004B3983">
        <w:rPr>
          <w:rFonts w:eastAsia="Times New Roman" w:cs="Times New Roman"/>
          <w:szCs w:val="24"/>
        </w:rPr>
        <w:t xml:space="preserve"> bija iespēja ietekmēt apelācijas instances tiesu. Atsaucās uz likumu ,,Par tiesu varu” 11.panta otro, trešo daļu, Latvijas Republi</w:t>
      </w:r>
      <w:r w:rsidR="003D1268" w:rsidRPr="004B3983">
        <w:rPr>
          <w:rFonts w:eastAsia="Times New Roman" w:cs="Times New Roman"/>
          <w:szCs w:val="24"/>
        </w:rPr>
        <w:t xml:space="preserve">kas Satversmes 83., 92.pantu, </w:t>
      </w:r>
      <w:r w:rsidR="00B90BEC" w:rsidRPr="004B3983">
        <w:rPr>
          <w:rFonts w:eastAsia="Times New Roman" w:cs="Times New Roman"/>
          <w:szCs w:val="24"/>
        </w:rPr>
        <w:t>uzskata, ka no tiesneša J. </w:t>
      </w:r>
      <w:proofErr w:type="spellStart"/>
      <w:r w:rsidR="00B90BEC" w:rsidRPr="004B3983">
        <w:rPr>
          <w:rFonts w:eastAsia="Times New Roman" w:cs="Times New Roman"/>
          <w:szCs w:val="24"/>
        </w:rPr>
        <w:t>Stukāna</w:t>
      </w:r>
      <w:proofErr w:type="spellEnd"/>
      <w:r w:rsidR="00B90BEC" w:rsidRPr="004B3983">
        <w:rPr>
          <w:rFonts w:eastAsia="Times New Roman" w:cs="Times New Roman"/>
          <w:szCs w:val="24"/>
        </w:rPr>
        <w:t xml:space="preserve"> puses pēc sprieduma pasludināšanas tika pieļauts </w:t>
      </w:r>
      <w:r w:rsidR="00090C85">
        <w:rPr>
          <w:rFonts w:eastAsia="Times New Roman" w:cs="Times New Roman"/>
          <w:szCs w:val="24"/>
        </w:rPr>
        <w:t>[pers. E</w:t>
      </w:r>
      <w:r w:rsidR="00130B8B">
        <w:rPr>
          <w:rFonts w:eastAsia="Times New Roman" w:cs="Times New Roman"/>
          <w:szCs w:val="24"/>
        </w:rPr>
        <w:t>]</w:t>
      </w:r>
      <w:r w:rsidR="00B90BEC" w:rsidRPr="004B3983">
        <w:rPr>
          <w:rFonts w:eastAsia="Times New Roman" w:cs="Times New Roman"/>
          <w:szCs w:val="24"/>
        </w:rPr>
        <w:t xml:space="preserve"> cilvēktiesību aizskārums, vienlaikus radot pamatotas šaubas par tiesas </w:t>
      </w:r>
      <w:proofErr w:type="spellStart"/>
      <w:r w:rsidR="00B90BEC" w:rsidRPr="004B3983">
        <w:rPr>
          <w:rFonts w:eastAsia="Times New Roman" w:cs="Times New Roman"/>
          <w:szCs w:val="24"/>
        </w:rPr>
        <w:t>neietekmējamību</w:t>
      </w:r>
      <w:proofErr w:type="spellEnd"/>
      <w:r w:rsidR="00B90BEC" w:rsidRPr="004B3983">
        <w:rPr>
          <w:rFonts w:eastAsia="Times New Roman" w:cs="Times New Roman"/>
          <w:szCs w:val="24"/>
        </w:rPr>
        <w:t xml:space="preserve"> un līdz ar to tiesībām uz taisnīgu tiesu. Turklāt J. </w:t>
      </w:r>
      <w:proofErr w:type="spellStart"/>
      <w:r w:rsidR="00B90BEC" w:rsidRPr="004B3983">
        <w:rPr>
          <w:rFonts w:eastAsia="Times New Roman" w:cs="Times New Roman"/>
          <w:szCs w:val="24"/>
        </w:rPr>
        <w:t>Stukāna</w:t>
      </w:r>
      <w:proofErr w:type="spellEnd"/>
      <w:r w:rsidR="00B90BEC" w:rsidRPr="004B3983">
        <w:rPr>
          <w:rFonts w:eastAsia="Times New Roman" w:cs="Times New Roman"/>
          <w:szCs w:val="24"/>
        </w:rPr>
        <w:t xml:space="preserve"> publiski paustie izteikumi raidījuma</w:t>
      </w:r>
      <w:r w:rsidR="00513C2E" w:rsidRPr="004B3983">
        <w:rPr>
          <w:rFonts w:eastAsia="Times New Roman" w:cs="Times New Roman"/>
          <w:szCs w:val="24"/>
        </w:rPr>
        <w:t xml:space="preserve"> </w:t>
      </w:r>
      <w:r w:rsidR="003D1268" w:rsidRPr="004B3983">
        <w:rPr>
          <w:rFonts w:eastAsia="Times New Roman" w:cs="Times New Roman"/>
          <w:szCs w:val="24"/>
        </w:rPr>
        <w:t xml:space="preserve">sižetā </w:t>
      </w:r>
      <w:r w:rsidR="00B90BEC" w:rsidRPr="004B3983">
        <w:rPr>
          <w:rFonts w:eastAsia="Times New Roman" w:cs="Times New Roman"/>
          <w:szCs w:val="24"/>
        </w:rPr>
        <w:t>,,</w:t>
      </w:r>
      <w:proofErr w:type="spellStart"/>
      <w:r w:rsidR="00B90BEC" w:rsidRPr="004B3983">
        <w:rPr>
          <w:rFonts w:eastAsia="Times New Roman" w:cs="Times New Roman"/>
          <w:szCs w:val="24"/>
        </w:rPr>
        <w:t>De</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Facto</w:t>
      </w:r>
      <w:proofErr w:type="spellEnd"/>
      <w:r w:rsidR="00B90BEC" w:rsidRPr="004B3983">
        <w:rPr>
          <w:rFonts w:eastAsia="Times New Roman" w:cs="Times New Roman"/>
          <w:szCs w:val="24"/>
        </w:rPr>
        <w:t>” un televīzijas raidījumā ,,Viens pret vienu” par apsūdzēto vainu noziedzīgo nodarījumu izdarīšanā, nepārprotami dodot norādījumu apelācijas instances tiesai par pirmās instances tiesas spriedumā piemērotā soda pareizumu, norāda uz konstitucionālajās normās, likumā ,,Par tiesu varu”, Kriminālprocesa likuma normās garantēto personas nevainīguma prezumpcijas pārkāpumu.</w:t>
      </w:r>
    </w:p>
    <w:p w14:paraId="7AB6596B" w14:textId="2A27CB72"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Pēc aizstāvju domām, tiesības uz taisnīgu tiesu ir pārkāptas arī tādējādi, ka apelācijas instances tiesas sēdes priekšsēdētāja vērsusi Rīgas apgabaltiesas priekšsēdētājas uzmanību faktam, ka viņa laikā, kad konkrētā krim</w:t>
      </w:r>
      <w:r w:rsidR="003D1268" w:rsidRPr="004B3983">
        <w:rPr>
          <w:rFonts w:eastAsia="Times New Roman" w:cs="Times New Roman"/>
          <w:szCs w:val="24"/>
        </w:rPr>
        <w:t>ināllieta tika izskatīta pirmās instances tiesā</w:t>
      </w:r>
      <w:r w:rsidR="00AF1C4F">
        <w:rPr>
          <w:rFonts w:eastAsia="Times New Roman" w:cs="Times New Roman"/>
          <w:szCs w:val="24"/>
        </w:rPr>
        <w:t>, bija apelācijas instances tiesā</w:t>
      </w:r>
      <w:proofErr w:type="gramStart"/>
      <w:r w:rsidR="00AF1C4F">
        <w:rPr>
          <w:rFonts w:eastAsia="Times New Roman" w:cs="Times New Roman"/>
          <w:szCs w:val="24"/>
        </w:rPr>
        <w:t xml:space="preserve"> </w:t>
      </w:r>
      <w:r w:rsidRPr="004B3983">
        <w:rPr>
          <w:rFonts w:eastAsia="Times New Roman" w:cs="Times New Roman"/>
          <w:szCs w:val="24"/>
        </w:rPr>
        <w:t xml:space="preserve"> </w:t>
      </w:r>
      <w:proofErr w:type="gramEnd"/>
      <w:r w:rsidRPr="004B3983">
        <w:rPr>
          <w:rFonts w:eastAsia="Times New Roman" w:cs="Times New Roman"/>
          <w:szCs w:val="24"/>
        </w:rPr>
        <w:t xml:space="preserve">tiesas </w:t>
      </w:r>
      <w:r w:rsidR="00AF1C4F">
        <w:rPr>
          <w:rFonts w:eastAsia="Times New Roman" w:cs="Times New Roman"/>
          <w:szCs w:val="24"/>
        </w:rPr>
        <w:t xml:space="preserve">sēdes </w:t>
      </w:r>
      <w:r w:rsidRPr="004B3983">
        <w:rPr>
          <w:rFonts w:eastAsia="Times New Roman" w:cs="Times New Roman"/>
          <w:szCs w:val="24"/>
        </w:rPr>
        <w:t>sastāvā ar tiesnesi</w:t>
      </w:r>
      <w:r w:rsidR="00FB01C9" w:rsidRPr="004B3983">
        <w:rPr>
          <w:rFonts w:eastAsia="Times New Roman" w:cs="Times New Roman"/>
          <w:szCs w:val="24"/>
        </w:rPr>
        <w:t xml:space="preserve"> J. </w:t>
      </w:r>
      <w:proofErr w:type="spellStart"/>
      <w:r w:rsidR="00FB01C9" w:rsidRPr="004B3983">
        <w:rPr>
          <w:rFonts w:eastAsia="Times New Roman" w:cs="Times New Roman"/>
          <w:szCs w:val="24"/>
        </w:rPr>
        <w:t>Stukānu</w:t>
      </w:r>
      <w:proofErr w:type="spellEnd"/>
      <w:r w:rsidR="00FB01C9" w:rsidRPr="004B3983">
        <w:rPr>
          <w:rFonts w:eastAsia="Times New Roman" w:cs="Times New Roman"/>
          <w:szCs w:val="24"/>
        </w:rPr>
        <w:t>. Aizstāvību ieskatā</w:t>
      </w:r>
      <w:r w:rsidRPr="004B3983">
        <w:rPr>
          <w:rFonts w:eastAsia="Times New Roman" w:cs="Times New Roman"/>
          <w:szCs w:val="24"/>
        </w:rPr>
        <w:t xml:space="preserve"> minētais fakts rada šaubas par tiesneša J. </w:t>
      </w:r>
      <w:proofErr w:type="spellStart"/>
      <w:r w:rsidRPr="004B3983">
        <w:rPr>
          <w:rFonts w:eastAsia="Times New Roman" w:cs="Times New Roman"/>
          <w:szCs w:val="24"/>
        </w:rPr>
        <w:t>Stukāna</w:t>
      </w:r>
      <w:proofErr w:type="spellEnd"/>
      <w:r w:rsidRPr="004B3983">
        <w:rPr>
          <w:rFonts w:eastAsia="Times New Roman" w:cs="Times New Roman"/>
          <w:szCs w:val="24"/>
        </w:rPr>
        <w:t xml:space="preserve"> kā personības ie</w:t>
      </w:r>
      <w:r w:rsidR="00E63698" w:rsidRPr="004B3983">
        <w:rPr>
          <w:rFonts w:eastAsia="Times New Roman" w:cs="Times New Roman"/>
          <w:szCs w:val="24"/>
        </w:rPr>
        <w:t>tekmi uz tiesnesi arī šajā kriminālprocesā</w:t>
      </w:r>
      <w:r w:rsidRPr="004B3983">
        <w:rPr>
          <w:rFonts w:eastAsia="Times New Roman" w:cs="Times New Roman"/>
          <w:szCs w:val="24"/>
        </w:rPr>
        <w:t>.   Turklāt aizstāves vērš tiesas uzmanību, ka tiesnesim J. </w:t>
      </w:r>
      <w:proofErr w:type="spellStart"/>
      <w:r w:rsidRPr="004B3983">
        <w:rPr>
          <w:rFonts w:eastAsia="Times New Roman" w:cs="Times New Roman"/>
          <w:szCs w:val="24"/>
        </w:rPr>
        <w:t>Stukānam</w:t>
      </w:r>
      <w:proofErr w:type="spellEnd"/>
      <w:r w:rsidRPr="004B3983">
        <w:rPr>
          <w:rFonts w:eastAsia="Times New Roman" w:cs="Times New Roman"/>
          <w:szCs w:val="24"/>
        </w:rPr>
        <w:t xml:space="preserve"> ietekme turpinās arī šobrīd, kad lieta atrodas kasācijas instances tiesā, jo no Tiesu informācijas sistēmā esošās informācijas redzams, ka viņš 2019.gada 15.jūlijā šajā kriminālprocesā ir pieņēmi</w:t>
      </w:r>
      <w:r w:rsidR="0035534A">
        <w:rPr>
          <w:rFonts w:eastAsia="Times New Roman" w:cs="Times New Roman"/>
          <w:szCs w:val="24"/>
        </w:rPr>
        <w:t xml:space="preserve">s lēmumu par kasācijas sūdzības vai </w:t>
      </w:r>
      <w:r w:rsidRPr="004B3983">
        <w:rPr>
          <w:rFonts w:eastAsia="Times New Roman" w:cs="Times New Roman"/>
          <w:szCs w:val="24"/>
        </w:rPr>
        <w:t>protesta pieņemšanu.</w:t>
      </w:r>
    </w:p>
    <w:p w14:paraId="4091553B"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.18</w:t>
      </w:r>
      <w:r w:rsidR="00E63698" w:rsidRPr="004B3983">
        <w:rPr>
          <w:rFonts w:eastAsia="Times New Roman" w:cs="Times New Roman"/>
          <w:szCs w:val="24"/>
        </w:rPr>
        <w:t xml:space="preserve">] </w:t>
      </w:r>
      <w:r w:rsidR="00B90BEC" w:rsidRPr="004B3983">
        <w:rPr>
          <w:rFonts w:eastAsia="Times New Roman" w:cs="Times New Roman"/>
          <w:szCs w:val="24"/>
        </w:rPr>
        <w:t>Konkrētajā lietā apelācijas instances tiesā konstatējams personas tiesības uz kriminālproce</w:t>
      </w:r>
      <w:r w:rsidR="00F12BE8" w:rsidRPr="004B3983">
        <w:rPr>
          <w:rFonts w:eastAsia="Times New Roman" w:cs="Times New Roman"/>
          <w:szCs w:val="24"/>
        </w:rPr>
        <w:t>sa pabeigšanu saprātīgā termiņā</w:t>
      </w:r>
      <w:r w:rsidR="00B90BEC" w:rsidRPr="004B3983">
        <w:rPr>
          <w:rFonts w:eastAsia="Times New Roman" w:cs="Times New Roman"/>
          <w:szCs w:val="24"/>
        </w:rPr>
        <w:t xml:space="preserve"> pārkāpums.</w:t>
      </w:r>
    </w:p>
    <w:p w14:paraId="227F9FE9" w14:textId="53BC1685"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Aizstāves atsaucas uz Augstākās tiesas</w:t>
      </w:r>
      <w:r w:rsidR="00AF1C4F">
        <w:rPr>
          <w:rFonts w:eastAsia="Times New Roman" w:cs="Times New Roman"/>
          <w:szCs w:val="24"/>
        </w:rPr>
        <w:t xml:space="preserve"> pētījumu</w:t>
      </w:r>
      <w:proofErr w:type="gramStart"/>
      <w:r w:rsidR="00AF1C4F">
        <w:rPr>
          <w:rFonts w:eastAsia="Times New Roman" w:cs="Times New Roman"/>
          <w:szCs w:val="24"/>
        </w:rPr>
        <w:t xml:space="preserve"> </w:t>
      </w:r>
      <w:r w:rsidRPr="004B3983">
        <w:rPr>
          <w:rFonts w:eastAsia="Times New Roman" w:cs="Times New Roman"/>
          <w:szCs w:val="24"/>
        </w:rPr>
        <w:t>,,</w:t>
      </w:r>
      <w:proofErr w:type="gramEnd"/>
      <w:r w:rsidRPr="004B3983">
        <w:rPr>
          <w:rFonts w:eastAsia="Times New Roman" w:cs="Times New Roman"/>
          <w:szCs w:val="24"/>
        </w:rPr>
        <w:t xml:space="preserve">Tiesu prakse par tiesībām uz kriminālprocesa pabeigšanu saprātīgā termiņā un soda noteikšanā, ja nav ievērotas tiesības uz kriminālprocesa pabeigšanu saprātīgā termiņā” un uzskata, ka vairākkārt atliekot pilna tiesas nolēmuma sastādīšanas datumu, tiesa pārkāpusi Kriminālprocesa likuma 568.panta trešās daļas otro teikumu. Pilns tiesas nolēmuma teksts bija pieejams 1 gadu 14 dienas pēc saīsinātā sprieduma pasludināšanas un 6 mēnešus un 6 dienas pēc dienas, ko tiesa saskaņā ar Kriminālprocesa likuma 568.panta trešo daļu bija noteikusi par pilna sprieduma pieejamības datumu. Minētais atzīstams arī par Latvijas Republikas Satversmes 91.panta pārkāpumu. Līdz ar to apelācijas instances tiesai bija jāpiemēro Krimināllikuma 58.panta piektā daļa un jāizbeidz kriminālprocess pret </w:t>
      </w:r>
      <w:r w:rsidR="00090C85">
        <w:rPr>
          <w:rFonts w:eastAsia="Times New Roman" w:cs="Times New Roman"/>
          <w:szCs w:val="24"/>
        </w:rPr>
        <w:t>[pers. E</w:t>
      </w:r>
      <w:r w:rsidR="00130B8B">
        <w:rPr>
          <w:rFonts w:eastAsia="Times New Roman" w:cs="Times New Roman"/>
          <w:szCs w:val="24"/>
        </w:rPr>
        <w:t>]</w:t>
      </w:r>
      <w:r w:rsidRPr="004B3983">
        <w:rPr>
          <w:rFonts w:eastAsia="Times New Roman" w:cs="Times New Roman"/>
          <w:szCs w:val="24"/>
        </w:rPr>
        <w:t>, nevis jāpiemēro Krimināllikuma 49.</w:t>
      </w:r>
      <w:r w:rsidRPr="004B3983">
        <w:rPr>
          <w:rFonts w:eastAsia="Times New Roman" w:cs="Times New Roman"/>
          <w:szCs w:val="24"/>
          <w:vertAlign w:val="superscript"/>
        </w:rPr>
        <w:t xml:space="preserve">1 </w:t>
      </w:r>
      <w:r w:rsidRPr="004B3983">
        <w:rPr>
          <w:rFonts w:eastAsia="Times New Roman" w:cs="Times New Roman"/>
          <w:szCs w:val="24"/>
        </w:rPr>
        <w:t xml:space="preserve">panta pirmās daļas 2.punkts un jāsamazina brīvības </w:t>
      </w:r>
      <w:r w:rsidR="00FB01C9" w:rsidRPr="004B3983">
        <w:rPr>
          <w:rFonts w:eastAsia="Times New Roman" w:cs="Times New Roman"/>
          <w:szCs w:val="24"/>
        </w:rPr>
        <w:t>atņemšanas soda termiņš. Atsauca</w:t>
      </w:r>
      <w:r w:rsidRPr="004B3983">
        <w:rPr>
          <w:rFonts w:eastAsia="Times New Roman" w:cs="Times New Roman"/>
          <w:szCs w:val="24"/>
        </w:rPr>
        <w:t xml:space="preserve">s uz Eiropas Cilvēktiesību tiesu praksi – 2001.gada 22.maija spriedumu lietā </w:t>
      </w:r>
      <w:r w:rsidR="00517850" w:rsidRPr="004B3983">
        <w:rPr>
          <w:rFonts w:eastAsia="Times New Roman" w:cs="Times New Roman"/>
          <w:szCs w:val="24"/>
        </w:rPr>
        <w:t>,,</w:t>
      </w:r>
      <w:proofErr w:type="spellStart"/>
      <w:r w:rsidR="00517850" w:rsidRPr="004B3983">
        <w:rPr>
          <w:rFonts w:eastAsia="Times New Roman" w:cs="Times New Roman"/>
          <w:szCs w:val="24"/>
        </w:rPr>
        <w:t>Sz</w:t>
      </w:r>
      <w:r w:rsidR="00FB01C9" w:rsidRPr="004B3983">
        <w:rPr>
          <w:rFonts w:eastAsia="Times New Roman" w:cs="Times New Roman"/>
          <w:szCs w:val="24"/>
        </w:rPr>
        <w:t>e</w:t>
      </w:r>
      <w:r w:rsidR="00517850" w:rsidRPr="004B3983">
        <w:rPr>
          <w:rFonts w:eastAsia="Times New Roman" w:cs="Times New Roman"/>
          <w:szCs w:val="24"/>
        </w:rPr>
        <w:t>loch</w:t>
      </w:r>
      <w:proofErr w:type="spellEnd"/>
      <w:r w:rsidR="00517850" w:rsidRPr="004B3983">
        <w:rPr>
          <w:rFonts w:eastAsia="Times New Roman" w:cs="Times New Roman"/>
          <w:szCs w:val="24"/>
        </w:rPr>
        <w:t xml:space="preserve"> v.</w:t>
      </w:r>
      <w:r w:rsidRPr="004B3983">
        <w:rPr>
          <w:rFonts w:eastAsia="Times New Roman" w:cs="Times New Roman"/>
          <w:szCs w:val="24"/>
        </w:rPr>
        <w:t xml:space="preserve"> Poliju</w:t>
      </w:r>
      <w:r w:rsidR="00517850" w:rsidRPr="004B3983">
        <w:rPr>
          <w:rFonts w:eastAsia="Times New Roman" w:cs="Times New Roman"/>
          <w:szCs w:val="24"/>
        </w:rPr>
        <w:t>”</w:t>
      </w:r>
      <w:r w:rsidRPr="004B3983">
        <w:rPr>
          <w:rFonts w:eastAsia="Times New Roman" w:cs="Times New Roman"/>
          <w:szCs w:val="24"/>
        </w:rPr>
        <w:t xml:space="preserve">, 1996.gada spriedumu lietā </w:t>
      </w:r>
      <w:r w:rsidR="00517850" w:rsidRPr="004B3983">
        <w:rPr>
          <w:rFonts w:eastAsia="Times New Roman" w:cs="Times New Roman"/>
          <w:szCs w:val="24"/>
        </w:rPr>
        <w:t>,,</w:t>
      </w:r>
      <w:proofErr w:type="spellStart"/>
      <w:r w:rsidRPr="004B3983">
        <w:rPr>
          <w:rFonts w:eastAsia="Times New Roman" w:cs="Times New Roman"/>
          <w:szCs w:val="24"/>
        </w:rPr>
        <w:t>Ferrantelli</w:t>
      </w:r>
      <w:proofErr w:type="spellEnd"/>
      <w:r w:rsidRPr="004B3983">
        <w:rPr>
          <w:rFonts w:eastAsia="Times New Roman" w:cs="Times New Roman"/>
          <w:szCs w:val="24"/>
        </w:rPr>
        <w:t xml:space="preserve"> </w:t>
      </w:r>
      <w:proofErr w:type="spellStart"/>
      <w:r w:rsidRPr="004B3983">
        <w:rPr>
          <w:rFonts w:eastAsia="Times New Roman" w:cs="Times New Roman"/>
          <w:szCs w:val="24"/>
        </w:rPr>
        <w:t>and</w:t>
      </w:r>
      <w:proofErr w:type="spellEnd"/>
      <w:r w:rsidRPr="004B3983">
        <w:rPr>
          <w:rFonts w:eastAsia="Times New Roman" w:cs="Times New Roman"/>
          <w:szCs w:val="24"/>
        </w:rPr>
        <w:t xml:space="preserve"> </w:t>
      </w:r>
      <w:proofErr w:type="spellStart"/>
      <w:r w:rsidRPr="004B3983">
        <w:rPr>
          <w:rFonts w:eastAsia="Times New Roman" w:cs="Times New Roman"/>
          <w:szCs w:val="24"/>
        </w:rPr>
        <w:t>Santangelo</w:t>
      </w:r>
      <w:proofErr w:type="spellEnd"/>
      <w:r w:rsidRPr="004B3983">
        <w:rPr>
          <w:rFonts w:eastAsia="Times New Roman" w:cs="Times New Roman"/>
          <w:szCs w:val="24"/>
        </w:rPr>
        <w:t xml:space="preserve"> v. </w:t>
      </w:r>
      <w:proofErr w:type="spellStart"/>
      <w:r w:rsidRPr="004B3983">
        <w:rPr>
          <w:rFonts w:eastAsia="Times New Roman" w:cs="Times New Roman"/>
          <w:szCs w:val="24"/>
        </w:rPr>
        <w:t>Italy</w:t>
      </w:r>
      <w:proofErr w:type="spellEnd"/>
      <w:r w:rsidR="00517850" w:rsidRPr="004B3983">
        <w:rPr>
          <w:rFonts w:eastAsia="Times New Roman" w:cs="Times New Roman"/>
          <w:szCs w:val="24"/>
        </w:rPr>
        <w:t>”</w:t>
      </w:r>
      <w:r w:rsidRPr="004B3983">
        <w:rPr>
          <w:rFonts w:eastAsia="Times New Roman" w:cs="Times New Roman"/>
          <w:szCs w:val="24"/>
        </w:rPr>
        <w:t xml:space="preserve">, 1982.gada spriedumu lietā </w:t>
      </w:r>
      <w:r w:rsidR="00517850" w:rsidRPr="004B3983">
        <w:rPr>
          <w:rFonts w:eastAsia="Times New Roman" w:cs="Times New Roman"/>
          <w:szCs w:val="24"/>
        </w:rPr>
        <w:t>,,</w:t>
      </w:r>
      <w:proofErr w:type="spellStart"/>
      <w:r w:rsidRPr="004B3983">
        <w:rPr>
          <w:rFonts w:eastAsia="Times New Roman" w:cs="Times New Roman"/>
          <w:szCs w:val="24"/>
        </w:rPr>
        <w:t>Ekle</w:t>
      </w:r>
      <w:proofErr w:type="spellEnd"/>
      <w:r w:rsidRPr="004B3983">
        <w:rPr>
          <w:rFonts w:eastAsia="Times New Roman" w:cs="Times New Roman"/>
          <w:szCs w:val="24"/>
        </w:rPr>
        <w:t xml:space="preserve"> v. </w:t>
      </w:r>
      <w:proofErr w:type="spellStart"/>
      <w:r w:rsidRPr="004B3983">
        <w:rPr>
          <w:rFonts w:eastAsia="Times New Roman" w:cs="Times New Roman"/>
          <w:szCs w:val="24"/>
        </w:rPr>
        <w:t>Germany</w:t>
      </w:r>
      <w:proofErr w:type="spellEnd"/>
      <w:r w:rsidR="00517850" w:rsidRPr="004B3983">
        <w:rPr>
          <w:rFonts w:eastAsia="Times New Roman" w:cs="Times New Roman"/>
          <w:szCs w:val="24"/>
        </w:rPr>
        <w:t>”</w:t>
      </w:r>
      <w:r w:rsidRPr="004B3983">
        <w:rPr>
          <w:rFonts w:eastAsia="Times New Roman" w:cs="Times New Roman"/>
          <w:szCs w:val="24"/>
        </w:rPr>
        <w:t xml:space="preserve"> un uzskata, ka pirmstiesas kriminālprocesā veiktas liekas</w:t>
      </w:r>
      <w:r w:rsidRPr="004B3983">
        <w:rPr>
          <w:rFonts w:eastAsia="Times New Roman" w:cs="Times New Roman"/>
          <w:b/>
          <w:szCs w:val="24"/>
        </w:rPr>
        <w:t xml:space="preserve"> </w:t>
      </w:r>
      <w:r w:rsidRPr="004B3983">
        <w:rPr>
          <w:rFonts w:eastAsia="Times New Roman" w:cs="Times New Roman"/>
          <w:szCs w:val="24"/>
        </w:rPr>
        <w:t>procesuālas darbības, kas kavēja kriminālprocesa pabeigšanu saprātīgā termiņā.</w:t>
      </w:r>
    </w:p>
    <w:p w14:paraId="15268191" w14:textId="6CAE8787" w:rsidR="00E63698" w:rsidRPr="004B3983" w:rsidRDefault="009504FD" w:rsidP="00C2518E">
      <w:pPr>
        <w:spacing w:after="0" w:line="276" w:lineRule="auto"/>
        <w:ind w:firstLine="720"/>
        <w:jc w:val="both"/>
        <w:rPr>
          <w:rFonts w:eastAsia="Times New Roman" w:cs="Times New Roman"/>
          <w:szCs w:val="24"/>
        </w:rPr>
      </w:pPr>
      <w:r w:rsidRPr="004B3983">
        <w:rPr>
          <w:rFonts w:eastAsia="Times New Roman" w:cs="Times New Roman"/>
          <w:szCs w:val="24"/>
        </w:rPr>
        <w:t>[14</w:t>
      </w:r>
      <w:r w:rsidR="007D4092" w:rsidRPr="004B3983">
        <w:rPr>
          <w:rFonts w:eastAsia="Times New Roman" w:cs="Times New Roman"/>
          <w:szCs w:val="24"/>
        </w:rPr>
        <w:t>.19</w:t>
      </w:r>
      <w:r w:rsidR="00C2518E" w:rsidRPr="004B3983">
        <w:rPr>
          <w:rFonts w:eastAsia="Times New Roman" w:cs="Times New Roman"/>
          <w:szCs w:val="24"/>
        </w:rPr>
        <w:t xml:space="preserve">] </w:t>
      </w:r>
      <w:r w:rsidR="00B90BEC" w:rsidRPr="004B3983">
        <w:rPr>
          <w:rFonts w:eastAsia="Times New Roman" w:cs="Times New Roman"/>
          <w:szCs w:val="24"/>
        </w:rPr>
        <w:t>Taisot jaunu notiesājošu spriedumu</w:t>
      </w:r>
      <w:r w:rsidR="00D15F76" w:rsidRPr="004B3983">
        <w:rPr>
          <w:rFonts w:eastAsia="Times New Roman" w:cs="Times New Roman"/>
          <w:szCs w:val="24"/>
        </w:rPr>
        <w:t xml:space="preserve"> </w:t>
      </w:r>
      <w:r w:rsidR="00090C85">
        <w:rPr>
          <w:rFonts w:eastAsia="Times New Roman" w:cs="Times New Roman"/>
          <w:szCs w:val="24"/>
        </w:rPr>
        <w:t>[pers. E]</w:t>
      </w:r>
      <w:r w:rsidR="00B90BEC" w:rsidRPr="004B3983">
        <w:rPr>
          <w:rFonts w:eastAsia="Times New Roman" w:cs="Times New Roman"/>
          <w:szCs w:val="24"/>
        </w:rPr>
        <w:t xml:space="preserve">, apelācijas instances tiesa rezolutīvajā daļā nav iekļāvusi visus Kriminālprocesa likuma </w:t>
      </w:r>
      <w:proofErr w:type="gramStart"/>
      <w:r w:rsidR="00B90BEC" w:rsidRPr="004B3983">
        <w:rPr>
          <w:rFonts w:eastAsia="Times New Roman" w:cs="Times New Roman"/>
          <w:szCs w:val="24"/>
        </w:rPr>
        <w:t>529.panta</w:t>
      </w:r>
      <w:proofErr w:type="gramEnd"/>
      <w:r w:rsidR="00B90BEC" w:rsidRPr="004B3983">
        <w:rPr>
          <w:rFonts w:eastAsia="Times New Roman" w:cs="Times New Roman"/>
          <w:szCs w:val="24"/>
        </w:rPr>
        <w:t xml:space="preserve"> pirmajā daļā paredzētos nosacījumus.</w:t>
      </w:r>
      <w:r w:rsidR="00C2518E" w:rsidRPr="004B3983">
        <w:rPr>
          <w:rFonts w:eastAsia="Times New Roman" w:cs="Times New Roman"/>
          <w:szCs w:val="24"/>
        </w:rPr>
        <w:t xml:space="preserve"> Tostarp </w:t>
      </w:r>
      <w:r w:rsidR="0081378C" w:rsidRPr="004B3983">
        <w:rPr>
          <w:rFonts w:eastAsia="Times New Roman" w:cs="Times New Roman"/>
          <w:szCs w:val="24"/>
        </w:rPr>
        <w:t>sprieduma</w:t>
      </w:r>
      <w:r w:rsidR="00E63698" w:rsidRPr="004B3983">
        <w:rPr>
          <w:rFonts w:eastAsia="Times New Roman" w:cs="Times New Roman"/>
          <w:szCs w:val="24"/>
        </w:rPr>
        <w:t xml:space="preserve"> </w:t>
      </w:r>
      <w:r w:rsidR="001324F8">
        <w:rPr>
          <w:rFonts w:eastAsia="Times New Roman" w:cs="Times New Roman"/>
          <w:szCs w:val="24"/>
        </w:rPr>
        <w:t>rezolutīvajā daļā nav norādīts</w:t>
      </w:r>
      <w:r w:rsidR="00E63698" w:rsidRPr="004B3983">
        <w:rPr>
          <w:rFonts w:eastAsia="Times New Roman" w:cs="Times New Roman"/>
          <w:szCs w:val="24"/>
        </w:rPr>
        <w:t xml:space="preserve"> soda izciešanas laikā ieskaitīt</w:t>
      </w:r>
      <w:proofErr w:type="gramStart"/>
      <w:r w:rsidR="00E63698" w:rsidRPr="004B3983">
        <w:rPr>
          <w:rFonts w:eastAsia="Times New Roman" w:cs="Times New Roman"/>
          <w:szCs w:val="24"/>
        </w:rPr>
        <w:t xml:space="preserve"> </w:t>
      </w:r>
      <w:r w:rsidR="00517850" w:rsidRPr="004B3983">
        <w:rPr>
          <w:rFonts w:eastAsia="Times New Roman" w:cs="Times New Roman"/>
          <w:szCs w:val="24"/>
        </w:rPr>
        <w:t xml:space="preserve">    </w:t>
      </w:r>
      <w:proofErr w:type="gramEnd"/>
      <w:r w:rsidR="00090C85">
        <w:rPr>
          <w:rFonts w:eastAsia="Times New Roman" w:cs="Times New Roman"/>
          <w:szCs w:val="24"/>
        </w:rPr>
        <w:t>[pers. E</w:t>
      </w:r>
      <w:r w:rsidR="00130B8B">
        <w:rPr>
          <w:rFonts w:eastAsia="Times New Roman" w:cs="Times New Roman"/>
          <w:szCs w:val="24"/>
        </w:rPr>
        <w:t>]</w:t>
      </w:r>
      <w:r w:rsidR="00E63698" w:rsidRPr="004B3983">
        <w:rPr>
          <w:rFonts w:eastAsia="Times New Roman" w:cs="Times New Roman"/>
          <w:szCs w:val="24"/>
        </w:rPr>
        <w:t xml:space="preserve"> apcietinājumā pavadīto laiku no 2003.gada 10.nov</w:t>
      </w:r>
      <w:r w:rsidR="00517850" w:rsidRPr="004B3983">
        <w:rPr>
          <w:rFonts w:eastAsia="Times New Roman" w:cs="Times New Roman"/>
          <w:szCs w:val="24"/>
        </w:rPr>
        <w:t>embra līdz 2004.gada 9.janvārim.</w:t>
      </w:r>
      <w:r w:rsidR="00C2518E" w:rsidRPr="004B3983">
        <w:rPr>
          <w:rFonts w:eastAsia="Times New Roman" w:cs="Times New Roman"/>
          <w:szCs w:val="24"/>
        </w:rPr>
        <w:t xml:space="preserve"> Uzskata, ka </w:t>
      </w:r>
      <w:r w:rsidR="00E63698" w:rsidRPr="004B3983">
        <w:rPr>
          <w:rFonts w:eastAsia="Times New Roman" w:cs="Times New Roman"/>
          <w:szCs w:val="24"/>
        </w:rPr>
        <w:t xml:space="preserve">saskaņā ar </w:t>
      </w:r>
      <w:r w:rsidR="0081378C" w:rsidRPr="004B3983">
        <w:rPr>
          <w:rFonts w:eastAsia="Times New Roman" w:cs="Times New Roman"/>
          <w:szCs w:val="24"/>
        </w:rPr>
        <w:t xml:space="preserve">Krimināllikuma </w:t>
      </w:r>
      <w:r w:rsidR="00E63698" w:rsidRPr="004B3983">
        <w:rPr>
          <w:rFonts w:eastAsia="Times New Roman" w:cs="Times New Roman"/>
          <w:szCs w:val="24"/>
        </w:rPr>
        <w:t xml:space="preserve">likuma </w:t>
      </w:r>
      <w:proofErr w:type="gramStart"/>
      <w:r w:rsidR="00E63698" w:rsidRPr="004B3983">
        <w:rPr>
          <w:rFonts w:eastAsia="Times New Roman" w:cs="Times New Roman"/>
          <w:szCs w:val="24"/>
        </w:rPr>
        <w:t>47.panta</w:t>
      </w:r>
      <w:proofErr w:type="gramEnd"/>
      <w:r w:rsidR="00E63698" w:rsidRPr="004B3983">
        <w:rPr>
          <w:rFonts w:eastAsia="Times New Roman" w:cs="Times New Roman"/>
          <w:szCs w:val="24"/>
        </w:rPr>
        <w:t xml:space="preserve"> otro daļu </w:t>
      </w:r>
      <w:r w:rsidR="00090C85">
        <w:rPr>
          <w:rFonts w:eastAsia="Times New Roman" w:cs="Times New Roman"/>
          <w:szCs w:val="24"/>
        </w:rPr>
        <w:t>[pers. E</w:t>
      </w:r>
      <w:r w:rsidR="00130B8B">
        <w:rPr>
          <w:rFonts w:eastAsia="Times New Roman" w:cs="Times New Roman"/>
          <w:szCs w:val="24"/>
        </w:rPr>
        <w:t>]</w:t>
      </w:r>
      <w:r w:rsidR="00E63698" w:rsidRPr="004B3983">
        <w:rPr>
          <w:rFonts w:eastAsia="Times New Roman" w:cs="Times New Roman"/>
          <w:szCs w:val="24"/>
        </w:rPr>
        <w:t xml:space="preserve"> kā atbildību mīkstinošs apstāklis bija jāatzīst labp</w:t>
      </w:r>
      <w:r w:rsidR="00D15F76" w:rsidRPr="004B3983">
        <w:rPr>
          <w:rFonts w:eastAsia="Times New Roman" w:cs="Times New Roman"/>
          <w:szCs w:val="24"/>
        </w:rPr>
        <w:t>rātīga zaudējuma atlīdzināšana cietušajam.</w:t>
      </w:r>
    </w:p>
    <w:p w14:paraId="01455BF1" w14:textId="77777777" w:rsidR="006E2EDB" w:rsidRPr="004B3983" w:rsidRDefault="006E2EDB" w:rsidP="00B90BEC">
      <w:pPr>
        <w:spacing w:after="0" w:line="276" w:lineRule="auto"/>
        <w:ind w:firstLine="720"/>
        <w:jc w:val="both"/>
        <w:rPr>
          <w:rFonts w:eastAsia="Times New Roman" w:cs="Times New Roman"/>
          <w:szCs w:val="24"/>
        </w:rPr>
      </w:pPr>
    </w:p>
    <w:p w14:paraId="5CE4CBDF" w14:textId="48CACBAB"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[15</w:t>
      </w:r>
      <w:r w:rsidR="006E2EDB" w:rsidRPr="004B3983">
        <w:rPr>
          <w:rFonts w:eastAsia="Times New Roman" w:cs="Times New Roman"/>
          <w:szCs w:val="24"/>
        </w:rPr>
        <w:t xml:space="preserve">] </w:t>
      </w:r>
      <w:r w:rsidR="00B90BEC" w:rsidRPr="004B3983">
        <w:rPr>
          <w:rFonts w:eastAsia="Times New Roman" w:cs="Times New Roman"/>
          <w:szCs w:val="24"/>
        </w:rPr>
        <w:t xml:space="preserve">Kasācijas sūdzības papildinājumos aizstāves norāda, ka apelācijas instances tiesa pieļāvusi Kriminālprocesa likuma </w:t>
      </w:r>
      <w:proofErr w:type="gramStart"/>
      <w:r w:rsidR="00B90BEC" w:rsidRPr="004B3983">
        <w:rPr>
          <w:rFonts w:eastAsia="Times New Roman" w:cs="Times New Roman"/>
          <w:szCs w:val="24"/>
        </w:rPr>
        <w:t>523.panta</w:t>
      </w:r>
      <w:proofErr w:type="gramEnd"/>
      <w:r w:rsidR="00B90BEC" w:rsidRPr="004B3983">
        <w:rPr>
          <w:rFonts w:eastAsia="Times New Roman" w:cs="Times New Roman"/>
          <w:szCs w:val="24"/>
        </w:rPr>
        <w:t xml:space="preserve"> pirmās daļas, 561.panta pirmās daļas un 564.panta a</w:t>
      </w:r>
      <w:r w:rsidR="00991A4F" w:rsidRPr="004B3983">
        <w:rPr>
          <w:rFonts w:eastAsia="Times New Roman" w:cs="Times New Roman"/>
          <w:szCs w:val="24"/>
        </w:rPr>
        <w:t>stotās daļas pārkāpumu</w:t>
      </w:r>
      <w:r w:rsidR="008A4F46">
        <w:rPr>
          <w:rFonts w:eastAsia="Times New Roman" w:cs="Times New Roman"/>
          <w:szCs w:val="24"/>
        </w:rPr>
        <w:t>s. Lieta</w:t>
      </w:r>
      <w:r w:rsidR="00991A4F" w:rsidRPr="004B3983">
        <w:rPr>
          <w:rFonts w:eastAsia="Times New Roman" w:cs="Times New Roman"/>
          <w:szCs w:val="24"/>
        </w:rPr>
        <w:t xml:space="preserve"> </w:t>
      </w:r>
      <w:r w:rsidR="008A4F46">
        <w:rPr>
          <w:rFonts w:eastAsia="Times New Roman" w:cs="Times New Roman"/>
          <w:szCs w:val="24"/>
        </w:rPr>
        <w:t xml:space="preserve">izskatīta </w:t>
      </w:r>
      <w:r w:rsidR="00B90BEC" w:rsidRPr="004B3983">
        <w:rPr>
          <w:rFonts w:eastAsia="Times New Roman" w:cs="Times New Roman"/>
          <w:szCs w:val="24"/>
        </w:rPr>
        <w:t>n</w:t>
      </w:r>
      <w:r w:rsidR="008A4F46">
        <w:rPr>
          <w:rFonts w:eastAsia="Times New Roman" w:cs="Times New Roman"/>
          <w:szCs w:val="24"/>
        </w:rPr>
        <w:t>elikumīgā sastāvā. Tiesneses I. </w:t>
      </w:r>
      <w:r w:rsidR="00B90BEC" w:rsidRPr="004B3983">
        <w:rPr>
          <w:rFonts w:eastAsia="Times New Roman" w:cs="Times New Roman"/>
          <w:szCs w:val="24"/>
        </w:rPr>
        <w:t>Logina un</w:t>
      </w:r>
      <w:proofErr w:type="gramStart"/>
      <w:r w:rsidR="00517850" w:rsidRPr="004B3983">
        <w:rPr>
          <w:rFonts w:eastAsia="Times New Roman" w:cs="Times New Roman"/>
          <w:szCs w:val="24"/>
        </w:rPr>
        <w:t xml:space="preserve">    </w:t>
      </w:r>
      <w:proofErr w:type="gramEnd"/>
      <w:r w:rsidR="00517850" w:rsidRPr="004B3983">
        <w:rPr>
          <w:rFonts w:eastAsia="Times New Roman" w:cs="Times New Roman"/>
          <w:szCs w:val="24"/>
        </w:rPr>
        <w:t>Z. </w:t>
      </w:r>
      <w:r w:rsidR="00B90BEC" w:rsidRPr="004B3983">
        <w:rPr>
          <w:rFonts w:eastAsia="Times New Roman" w:cs="Times New Roman"/>
          <w:szCs w:val="24"/>
        </w:rPr>
        <w:t>Lagzdiņa vie</w:t>
      </w:r>
      <w:r w:rsidR="00F12BE8" w:rsidRPr="004B3983">
        <w:rPr>
          <w:rFonts w:eastAsia="Times New Roman" w:cs="Times New Roman"/>
          <w:szCs w:val="24"/>
        </w:rPr>
        <w:t>nlaicīgi atradās ilgstošā darb</w:t>
      </w:r>
      <w:r w:rsidR="00B90BEC" w:rsidRPr="004B3983">
        <w:rPr>
          <w:rFonts w:eastAsia="Times New Roman" w:cs="Times New Roman"/>
          <w:szCs w:val="24"/>
        </w:rPr>
        <w:t>nespēja</w:t>
      </w:r>
      <w:r w:rsidR="00517850" w:rsidRPr="004B3983">
        <w:rPr>
          <w:rFonts w:eastAsia="Times New Roman" w:cs="Times New Roman"/>
          <w:szCs w:val="24"/>
        </w:rPr>
        <w:t>s prombūtnē, kad darba pienākumu</w:t>
      </w:r>
      <w:r w:rsidR="00B90BEC" w:rsidRPr="004B3983">
        <w:rPr>
          <w:rFonts w:eastAsia="Times New Roman" w:cs="Times New Roman"/>
          <w:szCs w:val="24"/>
        </w:rPr>
        <w:t xml:space="preserve"> veikšana nebija iespējama, tas ir, viņām nebija iespējams 2019.gada 4.jūlijā parakstīt pilnu tiesas spriedumu.</w:t>
      </w:r>
    </w:p>
    <w:p w14:paraId="506E0101" w14:textId="77777777" w:rsidR="00B90BEC" w:rsidRPr="004B3983" w:rsidRDefault="009504FD" w:rsidP="00517850">
      <w:pPr>
        <w:spacing w:after="0" w:line="276" w:lineRule="auto"/>
        <w:ind w:firstLine="720"/>
        <w:jc w:val="both"/>
        <w:rPr>
          <w:rFonts w:eastAsia="Times New Roman" w:cs="Times New Roman"/>
          <w:szCs w:val="24"/>
        </w:rPr>
      </w:pPr>
      <w:r w:rsidRPr="004B3983">
        <w:rPr>
          <w:rFonts w:eastAsia="Times New Roman" w:cs="Times New Roman"/>
          <w:szCs w:val="24"/>
        </w:rPr>
        <w:t>[15</w:t>
      </w:r>
      <w:r w:rsidR="00991A4F" w:rsidRPr="004B3983">
        <w:rPr>
          <w:rFonts w:eastAsia="Times New Roman" w:cs="Times New Roman"/>
          <w:szCs w:val="24"/>
        </w:rPr>
        <w:t xml:space="preserve">.1] </w:t>
      </w:r>
      <w:r w:rsidR="00D15F76" w:rsidRPr="004B3983">
        <w:rPr>
          <w:rFonts w:eastAsia="Times New Roman" w:cs="Times New Roman"/>
          <w:szCs w:val="24"/>
        </w:rPr>
        <w:t>A</w:t>
      </w:r>
      <w:r w:rsidR="00B90BEC" w:rsidRPr="004B3983">
        <w:rPr>
          <w:rFonts w:eastAsia="Times New Roman" w:cs="Times New Roman"/>
          <w:szCs w:val="24"/>
        </w:rPr>
        <w:t xml:space="preserve">izstāves </w:t>
      </w:r>
      <w:r w:rsidR="00D15F76" w:rsidRPr="004B3983">
        <w:rPr>
          <w:rFonts w:eastAsia="Times New Roman" w:cs="Times New Roman"/>
          <w:szCs w:val="24"/>
        </w:rPr>
        <w:t xml:space="preserve">papildus </w:t>
      </w:r>
      <w:r w:rsidR="00B90BEC" w:rsidRPr="004B3983">
        <w:rPr>
          <w:rFonts w:eastAsia="Times New Roman" w:cs="Times New Roman"/>
          <w:szCs w:val="24"/>
        </w:rPr>
        <w:t xml:space="preserve">norāda uz Kriminālprocesa 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otrās daļ</w:t>
      </w:r>
      <w:r w:rsidR="00517850" w:rsidRPr="004B3983">
        <w:rPr>
          <w:rFonts w:eastAsia="Times New Roman" w:cs="Times New Roman"/>
          <w:szCs w:val="24"/>
        </w:rPr>
        <w:t>as – par tiesībām uz aizstāvību –</w:t>
      </w:r>
      <w:r w:rsidR="00B90BEC" w:rsidRPr="004B3983">
        <w:rPr>
          <w:rFonts w:eastAsia="Times New Roman" w:cs="Times New Roman"/>
          <w:szCs w:val="24"/>
        </w:rPr>
        <w:t xml:space="preserve"> pārkāpumu, kā arī to, ka tiesa ignorējusi Kriminālprocesa likuma 86.panta piekto daļu. </w:t>
      </w:r>
    </w:p>
    <w:p w14:paraId="2729643F"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[15</w:t>
      </w:r>
      <w:r w:rsidR="00991A4F" w:rsidRPr="004B3983">
        <w:rPr>
          <w:rFonts w:eastAsia="Times New Roman" w:cs="Times New Roman"/>
          <w:szCs w:val="24"/>
        </w:rPr>
        <w:t xml:space="preserve">.2] </w:t>
      </w:r>
      <w:r w:rsidR="00B90BEC" w:rsidRPr="004B3983">
        <w:rPr>
          <w:rFonts w:eastAsia="Times New Roman" w:cs="Times New Roman"/>
          <w:szCs w:val="24"/>
        </w:rPr>
        <w:t>Vērtējot un analizējot Līgumu, apelācijas instances t</w:t>
      </w:r>
      <w:r w:rsidR="00517850" w:rsidRPr="004B3983">
        <w:rPr>
          <w:rFonts w:eastAsia="Times New Roman" w:cs="Times New Roman"/>
          <w:szCs w:val="24"/>
        </w:rPr>
        <w:t>iesa nav ņēmusi vērā Civillikumu</w:t>
      </w:r>
      <w:r w:rsidR="00B90BEC" w:rsidRPr="004B3983">
        <w:rPr>
          <w:rFonts w:eastAsia="Times New Roman" w:cs="Times New Roman"/>
          <w:szCs w:val="24"/>
        </w:rPr>
        <w:t>, jo tiesiskās attiecības, kas ap</w:t>
      </w:r>
      <w:r w:rsidR="00517850" w:rsidRPr="004B3983">
        <w:rPr>
          <w:rFonts w:eastAsia="Times New Roman" w:cs="Times New Roman"/>
          <w:szCs w:val="24"/>
        </w:rPr>
        <w:t>rakstītas spriedumā, veidojas šā</w:t>
      </w:r>
      <w:r w:rsidR="00B90BEC" w:rsidRPr="004B3983">
        <w:rPr>
          <w:rFonts w:eastAsia="Times New Roman" w:cs="Times New Roman"/>
          <w:szCs w:val="24"/>
        </w:rPr>
        <w:t xml:space="preserve"> likuma ietvaros. Papildinājumos ir atsauces uz tiesību doktrīnā, kā arī Augstākās ties</w:t>
      </w:r>
      <w:r w:rsidR="00F12BE8" w:rsidRPr="004B3983">
        <w:rPr>
          <w:rFonts w:eastAsia="Times New Roman" w:cs="Times New Roman"/>
          <w:szCs w:val="24"/>
        </w:rPr>
        <w:t>as nolēmumos</w:t>
      </w:r>
      <w:r w:rsidR="00B90BEC" w:rsidRPr="004B3983">
        <w:rPr>
          <w:rFonts w:eastAsia="Times New Roman" w:cs="Times New Roman"/>
          <w:szCs w:val="24"/>
        </w:rPr>
        <w:t xml:space="preserve"> lietā Nr. SKC-1</w:t>
      </w:r>
      <w:r w:rsidR="00F12BE8" w:rsidRPr="004B3983">
        <w:rPr>
          <w:rFonts w:eastAsia="Times New Roman" w:cs="Times New Roman"/>
          <w:szCs w:val="24"/>
        </w:rPr>
        <w:t xml:space="preserve">48/2008, </w:t>
      </w:r>
      <w:r w:rsidR="002B2E43" w:rsidRPr="004B3983">
        <w:rPr>
          <w:rFonts w:eastAsia="Times New Roman" w:cs="Times New Roman"/>
          <w:szCs w:val="24"/>
        </w:rPr>
        <w:t>lietā Nr. </w:t>
      </w:r>
      <w:r w:rsidR="00B90BEC" w:rsidRPr="004B3983">
        <w:rPr>
          <w:rFonts w:eastAsia="Times New Roman" w:cs="Times New Roman"/>
          <w:szCs w:val="24"/>
        </w:rPr>
        <w:t>SKC-7/2011, lietā Nr. SKC-608/2016, lietā Nr. SKC-28/2014, lietā Nr. </w:t>
      </w:r>
      <w:r w:rsidR="00F12BE8" w:rsidRPr="004B3983">
        <w:rPr>
          <w:rFonts w:eastAsia="Times New Roman" w:cs="Times New Roman"/>
          <w:szCs w:val="24"/>
        </w:rPr>
        <w:t>SKC-7/2018 paustajiem atzinumiem</w:t>
      </w:r>
      <w:r w:rsidR="00B90BEC" w:rsidRPr="004B3983">
        <w:rPr>
          <w:rFonts w:eastAsia="Times New Roman" w:cs="Times New Roman"/>
          <w:szCs w:val="24"/>
        </w:rPr>
        <w:t xml:space="preserve">. </w:t>
      </w:r>
    </w:p>
    <w:p w14:paraId="79F79967" w14:textId="1A5D272C"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[15</w:t>
      </w:r>
      <w:r w:rsidR="00991A4F" w:rsidRPr="004B3983">
        <w:rPr>
          <w:rFonts w:eastAsia="Times New Roman" w:cs="Times New Roman"/>
          <w:szCs w:val="24"/>
        </w:rPr>
        <w:t>.3] Papildinājumos a</w:t>
      </w:r>
      <w:r w:rsidR="00B90BEC" w:rsidRPr="004B3983">
        <w:rPr>
          <w:rFonts w:eastAsia="Times New Roman" w:cs="Times New Roman"/>
          <w:szCs w:val="24"/>
        </w:rPr>
        <w:t>izstāves plaši analizē apelācijas instances tiesas secinājumus un uzskata, ka tiesa vienus un tos pašu</w:t>
      </w:r>
      <w:r w:rsidR="00991A4F" w:rsidRPr="004B3983">
        <w:rPr>
          <w:rFonts w:eastAsia="Times New Roman" w:cs="Times New Roman"/>
          <w:szCs w:val="24"/>
        </w:rPr>
        <w:t>s</w:t>
      </w:r>
      <w:r w:rsidR="00B90BEC" w:rsidRPr="004B3983">
        <w:rPr>
          <w:rFonts w:eastAsia="Times New Roman" w:cs="Times New Roman"/>
          <w:szCs w:val="24"/>
        </w:rPr>
        <w:t xml:space="preserve"> apstākļus vērtējusi atšķirīgi, pasliktinot </w:t>
      </w:r>
      <w:r w:rsidR="00090C85">
        <w:rPr>
          <w:rFonts w:eastAsia="Times New Roman" w:cs="Times New Roman"/>
          <w:szCs w:val="24"/>
        </w:rPr>
        <w:t>[pers. E</w:t>
      </w:r>
      <w:r w:rsidR="00130B8B">
        <w:rPr>
          <w:rFonts w:eastAsia="Times New Roman" w:cs="Times New Roman"/>
          <w:szCs w:val="24"/>
        </w:rPr>
        <w:t>]</w:t>
      </w:r>
      <w:r w:rsidR="00B90BEC" w:rsidRPr="004B3983">
        <w:rPr>
          <w:rFonts w:eastAsia="Times New Roman" w:cs="Times New Roman"/>
          <w:szCs w:val="24"/>
        </w:rPr>
        <w:t xml:space="preserve"> stāvokli. Tostarp tiesa nav sekmējusi krimināltiesisko attiecību taisnīgu noregulējumu, jo </w:t>
      </w:r>
      <w:r w:rsidR="00991A4F" w:rsidRPr="004B3983">
        <w:rPr>
          <w:rFonts w:eastAsia="Times New Roman" w:cs="Times New Roman"/>
          <w:szCs w:val="24"/>
        </w:rPr>
        <w:t xml:space="preserve">Līguma </w:t>
      </w:r>
      <w:r w:rsidR="00B90BEC" w:rsidRPr="004B3983">
        <w:rPr>
          <w:rFonts w:eastAsia="Times New Roman" w:cs="Times New Roman"/>
          <w:szCs w:val="24"/>
        </w:rPr>
        <w:t>izpildes sakarā nodokļu plānošanu (</w:t>
      </w:r>
      <w:r w:rsidR="00991A4F" w:rsidRPr="004B3983">
        <w:rPr>
          <w:rFonts w:eastAsia="Times New Roman" w:cs="Times New Roman"/>
          <w:szCs w:val="24"/>
        </w:rPr>
        <w:t>optimizāciju) vērtējusi pretēji</w:t>
      </w:r>
      <w:r w:rsidR="00B90BEC" w:rsidRPr="004B3983">
        <w:rPr>
          <w:rFonts w:eastAsia="Times New Roman" w:cs="Times New Roman"/>
          <w:szCs w:val="24"/>
        </w:rPr>
        <w:t xml:space="preserve"> tās faktiskās izmantošanas mērķim, kā arī nav vērtējusi </w:t>
      </w:r>
      <w:r w:rsidR="00090C85">
        <w:rPr>
          <w:rFonts w:eastAsia="Times New Roman" w:cs="Times New Roman"/>
          <w:szCs w:val="24"/>
        </w:rPr>
        <w:t>[pers. E</w:t>
      </w:r>
      <w:r w:rsidR="00130B8B">
        <w:rPr>
          <w:rFonts w:eastAsia="Times New Roman" w:cs="Times New Roman"/>
          <w:szCs w:val="24"/>
        </w:rPr>
        <w:t>]</w:t>
      </w:r>
      <w:r w:rsidR="00B90BEC" w:rsidRPr="004B3983">
        <w:rPr>
          <w:rFonts w:eastAsia="Times New Roman" w:cs="Times New Roman"/>
          <w:szCs w:val="24"/>
        </w:rPr>
        <w:t xml:space="preserve"> d</w:t>
      </w:r>
      <w:r w:rsidR="00517850" w:rsidRPr="004B3983">
        <w:rPr>
          <w:rFonts w:eastAsia="Times New Roman" w:cs="Times New Roman"/>
          <w:szCs w:val="24"/>
        </w:rPr>
        <w:t>arbības naudas plūsmas racionālu</w:t>
      </w:r>
      <w:r w:rsidR="00B90BEC" w:rsidRPr="004B3983">
        <w:rPr>
          <w:rFonts w:eastAsia="Times New Roman" w:cs="Times New Roman"/>
          <w:szCs w:val="24"/>
        </w:rPr>
        <w:t xml:space="preserve"> </w:t>
      </w:r>
      <w:r w:rsidR="00813679" w:rsidRPr="004B3983">
        <w:rPr>
          <w:rFonts w:eastAsia="Times New Roman" w:cs="Times New Roman"/>
          <w:szCs w:val="24"/>
        </w:rPr>
        <w:t xml:space="preserve">nodrošināšanu kopsakarā ar </w:t>
      </w:r>
      <w:r w:rsidR="00130B8B">
        <w:rPr>
          <w:rFonts w:eastAsia="Times New Roman" w:cs="Times New Roman"/>
          <w:szCs w:val="24"/>
        </w:rPr>
        <w:t>[</w:t>
      </w:r>
      <w:r w:rsidR="00E152DE">
        <w:rPr>
          <w:rFonts w:eastAsia="Times New Roman" w:cs="Times New Roman"/>
          <w:szCs w:val="24"/>
        </w:rPr>
        <w:t>pers. V</w:t>
      </w:r>
      <w:r w:rsidR="00130B8B">
        <w:rPr>
          <w:rFonts w:eastAsia="Times New Roman" w:cs="Times New Roman"/>
          <w:szCs w:val="24"/>
        </w:rPr>
        <w:t>]</w:t>
      </w:r>
      <w:r w:rsidR="00B90BEC" w:rsidRPr="004B3983">
        <w:rPr>
          <w:rFonts w:eastAsia="Times New Roman" w:cs="Times New Roman"/>
          <w:szCs w:val="24"/>
        </w:rPr>
        <w:t xml:space="preserve"> (</w:t>
      </w:r>
      <w:r w:rsidR="00130B8B">
        <w:rPr>
          <w:rFonts w:eastAsia="Times New Roman" w:cs="Times New Roman"/>
          <w:i/>
          <w:szCs w:val="24"/>
        </w:rPr>
        <w:t>[pers. V]</w:t>
      </w:r>
      <w:r w:rsidR="00B90BEC" w:rsidRPr="004B3983">
        <w:rPr>
          <w:rFonts w:eastAsia="Times New Roman" w:cs="Times New Roman"/>
          <w:szCs w:val="24"/>
        </w:rPr>
        <w:t xml:space="preserve">) rīcību un informētības līmeni. </w:t>
      </w:r>
    </w:p>
    <w:p w14:paraId="2AC5006D" w14:textId="77777777" w:rsidR="006E2EDB" w:rsidRPr="004B3983" w:rsidRDefault="006E2EDB" w:rsidP="00B90BEC">
      <w:pPr>
        <w:spacing w:after="0" w:line="276" w:lineRule="auto"/>
        <w:ind w:firstLine="720"/>
        <w:jc w:val="both"/>
        <w:rPr>
          <w:rFonts w:eastAsia="Times New Roman" w:cs="Times New Roman"/>
          <w:szCs w:val="24"/>
        </w:rPr>
      </w:pPr>
    </w:p>
    <w:p w14:paraId="62AE20C0" w14:textId="7E123190"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[16</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Apsūdzētais </w:t>
      </w:r>
      <w:r w:rsidR="00130B8B">
        <w:rPr>
          <w:rFonts w:eastAsia="Times New Roman" w:cs="Times New Roman"/>
          <w:szCs w:val="24"/>
        </w:rPr>
        <w:t>[pers. F]</w:t>
      </w:r>
      <w:r w:rsidR="00B90BEC" w:rsidRPr="004B3983">
        <w:rPr>
          <w:rFonts w:eastAsia="Times New Roman" w:cs="Times New Roman"/>
          <w:szCs w:val="24"/>
        </w:rPr>
        <w:t xml:space="preserve"> kasācijas sūdzībā lūdz atcelt Rīgas apgabaltiesas </w:t>
      </w:r>
      <w:proofErr w:type="gramStart"/>
      <w:r w:rsidR="00B90BEC" w:rsidRPr="004B3983">
        <w:rPr>
          <w:rFonts w:eastAsia="Times New Roman" w:cs="Times New Roman"/>
          <w:szCs w:val="24"/>
        </w:rPr>
        <w:t>2018.gada</w:t>
      </w:r>
      <w:proofErr w:type="gramEnd"/>
      <w:r w:rsidR="00B90BEC" w:rsidRPr="004B3983">
        <w:rPr>
          <w:rFonts w:eastAsia="Times New Roman" w:cs="Times New Roman"/>
          <w:szCs w:val="24"/>
        </w:rPr>
        <w:t xml:space="preserve"> 20.jūnija spriedumu daļā par </w:t>
      </w:r>
      <w:r w:rsidR="00130B8B">
        <w:rPr>
          <w:rFonts w:eastAsia="Times New Roman" w:cs="Times New Roman"/>
          <w:szCs w:val="24"/>
        </w:rPr>
        <w:t>[pers. F]</w:t>
      </w:r>
      <w:r w:rsidR="00B90BEC" w:rsidRPr="004B3983">
        <w:rPr>
          <w:rFonts w:eastAsia="Times New Roman" w:cs="Times New Roman"/>
          <w:szCs w:val="24"/>
        </w:rPr>
        <w:t xml:space="preserve"> atzīšanu par vainīgu noziedzīga nodarījuma izdarīšanā, kas paredzēts Krimināllikuma 20.panta ceturtajā</w:t>
      </w:r>
      <w:r w:rsidR="00517850" w:rsidRPr="004B3983">
        <w:rPr>
          <w:rFonts w:eastAsia="Times New Roman" w:cs="Times New Roman"/>
          <w:szCs w:val="24"/>
        </w:rPr>
        <w:t xml:space="preserve"> daļā un 177.panta trešajā daļā un</w:t>
      </w:r>
      <w:r w:rsidR="00B90BEC" w:rsidRPr="004B3983">
        <w:rPr>
          <w:rFonts w:eastAsia="Times New Roman" w:cs="Times New Roman"/>
          <w:szCs w:val="24"/>
        </w:rPr>
        <w:t xml:space="preserve"> daļā par </w:t>
      </w:r>
      <w:r w:rsidR="00517850" w:rsidRPr="004B3983">
        <w:rPr>
          <w:rFonts w:eastAsia="Times New Roman" w:cs="Times New Roman"/>
          <w:szCs w:val="24"/>
        </w:rPr>
        <w:t>viņam noteikto sodu</w:t>
      </w:r>
      <w:r w:rsidR="00B90BEC" w:rsidRPr="004B3983">
        <w:rPr>
          <w:rFonts w:eastAsia="Times New Roman" w:cs="Times New Roman"/>
          <w:szCs w:val="24"/>
        </w:rPr>
        <w:t xml:space="preserve">; daļā par </w:t>
      </w:r>
      <w:r w:rsidR="00130B8B">
        <w:rPr>
          <w:rFonts w:eastAsia="Times New Roman" w:cs="Times New Roman"/>
          <w:szCs w:val="24"/>
        </w:rPr>
        <w:t>[pers. F]</w:t>
      </w:r>
      <w:r w:rsidR="00B90BEC" w:rsidRPr="004B3983">
        <w:rPr>
          <w:rFonts w:eastAsia="Times New Roman" w:cs="Times New Roman"/>
          <w:szCs w:val="24"/>
        </w:rPr>
        <w:t xml:space="preserve"> atzīšanu par vainīgu noziedzīga nodarījuma izdarīšanā, kas paredzēts Krimināllikuma 20.panta ceturtaj</w:t>
      </w:r>
      <w:r w:rsidR="00E901D9" w:rsidRPr="004B3983">
        <w:rPr>
          <w:rFonts w:eastAsia="Times New Roman" w:cs="Times New Roman"/>
          <w:szCs w:val="24"/>
        </w:rPr>
        <w:t>ā daļā un 195.panta otr</w:t>
      </w:r>
      <w:r w:rsidR="00517850" w:rsidRPr="004B3983">
        <w:rPr>
          <w:rFonts w:eastAsia="Times New Roman" w:cs="Times New Roman"/>
          <w:szCs w:val="24"/>
        </w:rPr>
        <w:t>ajā daļā un</w:t>
      </w:r>
      <w:r w:rsidR="00B90BEC" w:rsidRPr="004B3983">
        <w:rPr>
          <w:rFonts w:eastAsia="Times New Roman" w:cs="Times New Roman"/>
          <w:szCs w:val="24"/>
        </w:rPr>
        <w:t xml:space="preserve"> daļā par </w:t>
      </w:r>
      <w:r w:rsidR="00517850" w:rsidRPr="004B3983">
        <w:rPr>
          <w:rFonts w:eastAsia="Times New Roman" w:cs="Times New Roman"/>
          <w:szCs w:val="24"/>
        </w:rPr>
        <w:t>viņam noteikto sodu</w:t>
      </w:r>
      <w:r w:rsidR="00B90BEC" w:rsidRPr="004B3983">
        <w:rPr>
          <w:rFonts w:eastAsia="Times New Roman" w:cs="Times New Roman"/>
          <w:szCs w:val="24"/>
        </w:rPr>
        <w:t xml:space="preserve"> un </w:t>
      </w:r>
      <w:r w:rsidR="00517850" w:rsidRPr="004B3983">
        <w:rPr>
          <w:rFonts w:eastAsia="Times New Roman" w:cs="Times New Roman"/>
          <w:szCs w:val="24"/>
        </w:rPr>
        <w:t>noteikto galīgo sodu</w:t>
      </w:r>
      <w:r w:rsidR="00B90BEC" w:rsidRPr="004B3983">
        <w:rPr>
          <w:rFonts w:eastAsia="Times New Roman" w:cs="Times New Roman"/>
          <w:szCs w:val="24"/>
        </w:rPr>
        <w:t xml:space="preserve"> saskaņā ar Krimināllikuma 50.panta pirmo daļu. Lietu atceltajās daļās nosūtīt jaunai izskatīšanai apelācijas instances tiesā.</w:t>
      </w:r>
    </w:p>
    <w:p w14:paraId="4D2B46B5" w14:textId="6C98EC63"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[16</w:t>
      </w:r>
      <w:r w:rsidR="00E901D9" w:rsidRPr="004B3983">
        <w:rPr>
          <w:rFonts w:eastAsia="Times New Roman" w:cs="Times New Roman"/>
          <w:szCs w:val="24"/>
        </w:rPr>
        <w:t xml:space="preserve">.1] </w:t>
      </w:r>
      <w:r w:rsidR="00517850" w:rsidRPr="004B3983">
        <w:rPr>
          <w:rFonts w:eastAsia="Times New Roman" w:cs="Times New Roman"/>
          <w:szCs w:val="24"/>
        </w:rPr>
        <w:t xml:space="preserve">Apsūdzētais </w:t>
      </w:r>
      <w:r w:rsidR="00130B8B">
        <w:rPr>
          <w:rFonts w:eastAsia="Times New Roman" w:cs="Times New Roman"/>
          <w:szCs w:val="24"/>
        </w:rPr>
        <w:t>[pers. </w:t>
      </w:r>
      <w:r w:rsidR="00130B8B">
        <w:t>F]</w:t>
      </w:r>
      <w:r w:rsidR="00B90BEC" w:rsidRPr="004B3983">
        <w:rPr>
          <w:rFonts w:eastAsia="Times New Roman" w:cs="Times New Roman"/>
          <w:szCs w:val="24"/>
        </w:rPr>
        <w:t xml:space="preserve"> uzskata, ka apelācijas instances tiesa pārkāpusi Kriminālprocesa likuma </w:t>
      </w:r>
      <w:proofErr w:type="gramStart"/>
      <w:r w:rsidR="00B90BEC" w:rsidRPr="004B3983">
        <w:rPr>
          <w:rFonts w:eastAsia="Times New Roman" w:cs="Times New Roman"/>
          <w:szCs w:val="24"/>
        </w:rPr>
        <w:t>15.pantu</w:t>
      </w:r>
      <w:proofErr w:type="gramEnd"/>
      <w:r w:rsidR="00B90BEC" w:rsidRPr="004B3983">
        <w:rPr>
          <w:rFonts w:eastAsia="Times New Roman" w:cs="Times New Roman"/>
          <w:szCs w:val="24"/>
        </w:rPr>
        <w:t xml:space="preserve">, kas </w:t>
      </w:r>
      <w:r w:rsidR="00517850" w:rsidRPr="004B3983">
        <w:rPr>
          <w:rFonts w:eastAsia="Times New Roman" w:cs="Times New Roman"/>
          <w:szCs w:val="24"/>
        </w:rPr>
        <w:t>atzīstams par būtisku pārkāpumu</w:t>
      </w:r>
      <w:r w:rsidR="00B90BEC" w:rsidRPr="004B3983">
        <w:rPr>
          <w:rFonts w:eastAsia="Times New Roman" w:cs="Times New Roman"/>
          <w:szCs w:val="24"/>
        </w:rPr>
        <w:t xml:space="preserve"> Kriminālprocesa likuma 575.panta trešās daļas izpratnē. </w:t>
      </w:r>
    </w:p>
    <w:p w14:paraId="1044693F" w14:textId="3C9F96EB"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[16</w:t>
      </w:r>
      <w:r w:rsidR="00E901D9" w:rsidRPr="004B3983">
        <w:rPr>
          <w:rFonts w:eastAsia="Times New Roman" w:cs="Times New Roman"/>
          <w:szCs w:val="24"/>
        </w:rPr>
        <w:t xml:space="preserve">.2] </w:t>
      </w:r>
      <w:r w:rsidR="00B90BEC" w:rsidRPr="004B3983">
        <w:rPr>
          <w:rFonts w:eastAsia="Times New Roman" w:cs="Times New Roman"/>
          <w:szCs w:val="24"/>
        </w:rPr>
        <w:t xml:space="preserve">Kasācijas sūdzībā ir atsauces uz </w:t>
      </w:r>
      <w:proofErr w:type="gramStart"/>
      <w:r w:rsidR="00B90BEC" w:rsidRPr="004B3983">
        <w:rPr>
          <w:rFonts w:eastAsia="Times New Roman" w:cs="Times New Roman"/>
          <w:szCs w:val="24"/>
        </w:rPr>
        <w:t>2017.gada</w:t>
      </w:r>
      <w:proofErr w:type="gramEnd"/>
      <w:r w:rsidR="00B90BEC" w:rsidRPr="004B3983">
        <w:rPr>
          <w:rFonts w:eastAsia="Times New Roman" w:cs="Times New Roman"/>
          <w:szCs w:val="24"/>
        </w:rPr>
        <w:t xml:space="preserve"> 28.februāra Latvijas televīzijas raidījumu ,,Viens pret vienu”, kurā pirmās instances tiesas tiesnesis</w:t>
      </w:r>
      <w:r w:rsidR="008A4F46">
        <w:rPr>
          <w:rFonts w:eastAsia="Times New Roman" w:cs="Times New Roman"/>
          <w:szCs w:val="24"/>
        </w:rPr>
        <w:t xml:space="preserve"> J. </w:t>
      </w:r>
      <w:proofErr w:type="spellStart"/>
      <w:r w:rsidR="00B90BEC" w:rsidRPr="004B3983">
        <w:rPr>
          <w:rFonts w:eastAsia="Times New Roman" w:cs="Times New Roman"/>
          <w:szCs w:val="24"/>
        </w:rPr>
        <w:t>Stukāns</w:t>
      </w:r>
      <w:proofErr w:type="spellEnd"/>
      <w:r w:rsidR="00EB250D" w:rsidRPr="004B3983">
        <w:rPr>
          <w:rFonts w:eastAsia="Times New Roman" w:cs="Times New Roman"/>
          <w:szCs w:val="24"/>
        </w:rPr>
        <w:t xml:space="preserve"> publiski</w:t>
      </w:r>
      <w:r w:rsidR="00B90BEC" w:rsidRPr="004B3983">
        <w:rPr>
          <w:rFonts w:eastAsia="Times New Roman" w:cs="Times New Roman"/>
          <w:szCs w:val="24"/>
        </w:rPr>
        <w:t xml:space="preserve">  sniedzis paziņojumus par personu vainu, pirms tā ir pierādīta ar spēkā stājušos nolēmumu krimināllietā, kā arī sniedzis paziņojumus par citiem</w:t>
      </w:r>
      <w:r w:rsidR="00EB250D" w:rsidRPr="004B3983">
        <w:rPr>
          <w:rFonts w:eastAsia="Times New Roman" w:cs="Times New Roman"/>
          <w:szCs w:val="24"/>
        </w:rPr>
        <w:t xml:space="preserve"> ar lietu saistītiem aspektiem. </w:t>
      </w:r>
      <w:r w:rsidR="00B90BEC" w:rsidRPr="004B3983">
        <w:rPr>
          <w:rFonts w:eastAsia="Times New Roman" w:cs="Times New Roman"/>
          <w:szCs w:val="24"/>
        </w:rPr>
        <w:t xml:space="preserve">Minētais atzīstams par </w:t>
      </w:r>
      <w:r w:rsidR="00130B8B">
        <w:rPr>
          <w:rFonts w:eastAsia="Times New Roman" w:cs="Times New Roman"/>
          <w:szCs w:val="24"/>
        </w:rPr>
        <w:t>[pers. </w:t>
      </w:r>
      <w:r w:rsidR="00130B8B">
        <w:t>F]</w:t>
      </w:r>
      <w:r w:rsidR="00B90BEC" w:rsidRPr="004B3983">
        <w:rPr>
          <w:rFonts w:eastAsia="Times New Roman" w:cs="Times New Roman"/>
          <w:szCs w:val="24"/>
        </w:rPr>
        <w:t xml:space="preserve"> un </w:t>
      </w:r>
      <w:r w:rsidR="00517850" w:rsidRPr="004B3983">
        <w:rPr>
          <w:rFonts w:eastAsia="Times New Roman" w:cs="Times New Roman"/>
          <w:szCs w:val="24"/>
        </w:rPr>
        <w:t xml:space="preserve">izskatāmajā lietā </w:t>
      </w:r>
      <w:r w:rsidR="00B90BEC" w:rsidRPr="004B3983">
        <w:rPr>
          <w:rFonts w:eastAsia="Times New Roman" w:cs="Times New Roman"/>
          <w:szCs w:val="24"/>
        </w:rPr>
        <w:t>pārējo apsūdzēto Latvijas Republikas Satversmes 92.pantā un starptautiskajos aktos garantētā nevainīguma prezumpcijas pārkāpumu, jo tiesneša J</w:t>
      </w:r>
      <w:r w:rsidR="00EB250D" w:rsidRPr="004B3983">
        <w:rPr>
          <w:rFonts w:eastAsia="Times New Roman" w:cs="Times New Roman"/>
          <w:szCs w:val="24"/>
        </w:rPr>
        <w:t>. </w:t>
      </w:r>
      <w:proofErr w:type="spellStart"/>
      <w:r w:rsidR="00EB250D" w:rsidRPr="004B3983">
        <w:rPr>
          <w:rFonts w:eastAsia="Times New Roman" w:cs="Times New Roman"/>
          <w:szCs w:val="24"/>
        </w:rPr>
        <w:t>Stukāna</w:t>
      </w:r>
      <w:proofErr w:type="spellEnd"/>
      <w:r w:rsidR="00EB250D" w:rsidRPr="004B3983">
        <w:rPr>
          <w:rFonts w:eastAsia="Times New Roman" w:cs="Times New Roman"/>
          <w:szCs w:val="24"/>
        </w:rPr>
        <w:t xml:space="preserve"> paziņojums tiešā veidā</w:t>
      </w:r>
      <w:r w:rsidR="00B90BEC" w:rsidRPr="004B3983">
        <w:rPr>
          <w:rFonts w:eastAsia="Times New Roman" w:cs="Times New Roman"/>
          <w:szCs w:val="24"/>
        </w:rPr>
        <w:t xml:space="preserve"> </w:t>
      </w:r>
      <w:r w:rsidR="00130B8B">
        <w:rPr>
          <w:rFonts w:eastAsia="Times New Roman" w:cs="Times New Roman"/>
          <w:szCs w:val="24"/>
        </w:rPr>
        <w:t>[pers. F]</w:t>
      </w:r>
      <w:r w:rsidR="00B90BEC" w:rsidRPr="004B3983">
        <w:rPr>
          <w:rFonts w:eastAsia="Times New Roman" w:cs="Times New Roman"/>
          <w:szCs w:val="24"/>
        </w:rPr>
        <w:t xml:space="preserve"> ieskatā varēja ietekmēt lietas izskatīša</w:t>
      </w:r>
      <w:r w:rsidR="000872B6" w:rsidRPr="004B3983">
        <w:rPr>
          <w:rFonts w:eastAsia="Times New Roman" w:cs="Times New Roman"/>
          <w:szCs w:val="24"/>
        </w:rPr>
        <w:t>nas gaitu un varēja tikt vērtēts kā norāde</w:t>
      </w:r>
      <w:r w:rsidR="00B90BEC" w:rsidRPr="004B3983">
        <w:rPr>
          <w:rFonts w:eastAsia="Times New Roman" w:cs="Times New Roman"/>
          <w:szCs w:val="24"/>
        </w:rPr>
        <w:t xml:space="preserve"> apelācijas instances tiesas tienešiem. </w:t>
      </w:r>
    </w:p>
    <w:p w14:paraId="2B86410C"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Ņemot vērā to, ka lietu pirmās instances tiesā skatīja tiesnesis J. </w:t>
      </w:r>
      <w:proofErr w:type="spellStart"/>
      <w:r w:rsidRPr="004B3983">
        <w:rPr>
          <w:rFonts w:eastAsia="Times New Roman" w:cs="Times New Roman"/>
          <w:szCs w:val="24"/>
        </w:rPr>
        <w:t>Stukāns</w:t>
      </w:r>
      <w:proofErr w:type="spellEnd"/>
      <w:r w:rsidRPr="004B3983">
        <w:rPr>
          <w:rFonts w:eastAsia="Times New Roman" w:cs="Times New Roman"/>
          <w:szCs w:val="24"/>
        </w:rPr>
        <w:t xml:space="preserve"> un lietai, tiesu reformu ietvaros</w:t>
      </w:r>
      <w:r w:rsidR="006269D4" w:rsidRPr="004B3983">
        <w:rPr>
          <w:rFonts w:eastAsia="Times New Roman" w:cs="Times New Roman"/>
          <w:szCs w:val="24"/>
        </w:rPr>
        <w:t>,</w:t>
      </w:r>
      <w:r w:rsidRPr="004B3983">
        <w:rPr>
          <w:rFonts w:eastAsia="Times New Roman" w:cs="Times New Roman"/>
          <w:szCs w:val="24"/>
        </w:rPr>
        <w:t xml:space="preserve"> nonākot apelācijas instances tiesā – Rīgas ap</w:t>
      </w:r>
      <w:r w:rsidR="000872B6" w:rsidRPr="004B3983">
        <w:rPr>
          <w:rFonts w:eastAsia="Times New Roman" w:cs="Times New Roman"/>
          <w:szCs w:val="24"/>
        </w:rPr>
        <w:t>gabaltiesā, kuras priekšsēdētāja vietnieks bija</w:t>
      </w:r>
      <w:r w:rsidRPr="004B3983">
        <w:rPr>
          <w:rFonts w:eastAsia="Times New Roman" w:cs="Times New Roman"/>
          <w:szCs w:val="24"/>
        </w:rPr>
        <w:t xml:space="preserve"> J. </w:t>
      </w:r>
      <w:proofErr w:type="spellStart"/>
      <w:r w:rsidRPr="004B3983">
        <w:rPr>
          <w:rFonts w:eastAsia="Times New Roman" w:cs="Times New Roman"/>
          <w:szCs w:val="24"/>
        </w:rPr>
        <w:t>Stukāns</w:t>
      </w:r>
      <w:proofErr w:type="spellEnd"/>
      <w:r w:rsidRPr="004B3983">
        <w:rPr>
          <w:rFonts w:eastAsia="Times New Roman" w:cs="Times New Roman"/>
          <w:szCs w:val="24"/>
        </w:rPr>
        <w:t>, a</w:t>
      </w:r>
      <w:r w:rsidR="00FB46F6" w:rsidRPr="004B3983">
        <w:rPr>
          <w:rFonts w:eastAsia="Times New Roman" w:cs="Times New Roman"/>
          <w:szCs w:val="24"/>
        </w:rPr>
        <w:t>psūdzētais uzskata, ka īstenotā</w:t>
      </w:r>
      <w:r w:rsidRPr="004B3983">
        <w:rPr>
          <w:rFonts w:eastAsia="Times New Roman" w:cs="Times New Roman"/>
          <w:szCs w:val="24"/>
        </w:rPr>
        <w:t xml:space="preserve"> tiesu reforma tomēr nenodrošināja personas tiesības uz taisnīgu tiesu, jo:</w:t>
      </w:r>
    </w:p>
    <w:p w14:paraId="587A34D0" w14:textId="77777777" w:rsidR="00B90BEC" w:rsidRPr="004B3983" w:rsidRDefault="00B90BEC" w:rsidP="00B90BEC">
      <w:pPr>
        <w:numPr>
          <w:ilvl w:val="0"/>
          <w:numId w:val="18"/>
        </w:numPr>
        <w:spacing w:after="0" w:line="276" w:lineRule="auto"/>
        <w:contextualSpacing/>
        <w:jc w:val="both"/>
        <w:rPr>
          <w:rFonts w:eastAsia="Times New Roman" w:cs="Times New Roman"/>
          <w:szCs w:val="24"/>
        </w:rPr>
      </w:pPr>
      <w:r w:rsidRPr="004B3983">
        <w:rPr>
          <w:rFonts w:eastAsia="Times New Roman" w:cs="Times New Roman"/>
          <w:szCs w:val="24"/>
        </w:rPr>
        <w:t>apelācijas instances tiesas sastāvā netika iekļauti tiesneši, kuri tiesu reformu rezultātā tika pārcelti darbā no Augstā</w:t>
      </w:r>
      <w:r w:rsidR="00EB250D" w:rsidRPr="004B3983">
        <w:rPr>
          <w:rFonts w:eastAsia="Times New Roman" w:cs="Times New Roman"/>
          <w:szCs w:val="24"/>
        </w:rPr>
        <w:t>kās tiesas Krimināllietu tiesu p</w:t>
      </w:r>
      <w:r w:rsidR="00FB46F6" w:rsidRPr="004B3983">
        <w:rPr>
          <w:rFonts w:eastAsia="Times New Roman" w:cs="Times New Roman"/>
          <w:szCs w:val="24"/>
        </w:rPr>
        <w:t>alātas uz Rīgas apgabaltiesu</w:t>
      </w:r>
      <w:r w:rsidRPr="004B3983">
        <w:rPr>
          <w:rFonts w:eastAsia="Times New Roman" w:cs="Times New Roman"/>
          <w:szCs w:val="24"/>
        </w:rPr>
        <w:t>;</w:t>
      </w:r>
    </w:p>
    <w:p w14:paraId="6348E607" w14:textId="77777777" w:rsidR="00B90BEC" w:rsidRPr="004B3983" w:rsidRDefault="00B90BEC" w:rsidP="00B90BEC">
      <w:pPr>
        <w:numPr>
          <w:ilvl w:val="0"/>
          <w:numId w:val="18"/>
        </w:numPr>
        <w:spacing w:after="0" w:line="276" w:lineRule="auto"/>
        <w:contextualSpacing/>
        <w:jc w:val="both"/>
        <w:rPr>
          <w:rFonts w:eastAsia="Times New Roman" w:cs="Times New Roman"/>
          <w:szCs w:val="24"/>
        </w:rPr>
      </w:pPr>
      <w:r w:rsidRPr="004B3983">
        <w:rPr>
          <w:rFonts w:eastAsia="Times New Roman" w:cs="Times New Roman"/>
          <w:szCs w:val="24"/>
        </w:rPr>
        <w:t>nav zināms</w:t>
      </w:r>
      <w:r w:rsidR="000872B6" w:rsidRPr="004B3983">
        <w:rPr>
          <w:rFonts w:eastAsia="Times New Roman" w:cs="Times New Roman"/>
          <w:szCs w:val="24"/>
        </w:rPr>
        <w:t>,</w:t>
      </w:r>
      <w:r w:rsidRPr="004B3983">
        <w:rPr>
          <w:rFonts w:eastAsia="Times New Roman" w:cs="Times New Roman"/>
          <w:szCs w:val="24"/>
        </w:rPr>
        <w:t xml:space="preserve"> kā tika izveidots apelācijas instances tiesas sastāvs un kas piedalījās tiesnešu izvēlē un nozīmēšanā;</w:t>
      </w:r>
    </w:p>
    <w:p w14:paraId="7EAD8BE8" w14:textId="77777777" w:rsidR="00B90BEC" w:rsidRPr="004B3983" w:rsidRDefault="00FB46F6" w:rsidP="00B90BEC">
      <w:pPr>
        <w:numPr>
          <w:ilvl w:val="0"/>
          <w:numId w:val="18"/>
        </w:numPr>
        <w:spacing w:after="0" w:line="276" w:lineRule="auto"/>
        <w:contextualSpacing/>
        <w:jc w:val="both"/>
        <w:rPr>
          <w:rFonts w:eastAsia="Times New Roman" w:cs="Times New Roman"/>
          <w:szCs w:val="24"/>
        </w:rPr>
      </w:pPr>
      <w:r w:rsidRPr="004B3983">
        <w:rPr>
          <w:rFonts w:eastAsia="Times New Roman" w:cs="Times New Roman"/>
          <w:szCs w:val="24"/>
        </w:rPr>
        <w:t>laikā, kad tiesnesis J. </w:t>
      </w:r>
      <w:proofErr w:type="spellStart"/>
      <w:r w:rsidRPr="004B3983">
        <w:rPr>
          <w:rFonts w:eastAsia="Times New Roman" w:cs="Times New Roman"/>
          <w:szCs w:val="24"/>
        </w:rPr>
        <w:t>Stukāns</w:t>
      </w:r>
      <w:proofErr w:type="spellEnd"/>
      <w:r w:rsidRPr="004B3983">
        <w:rPr>
          <w:rFonts w:eastAsia="Times New Roman" w:cs="Times New Roman"/>
          <w:szCs w:val="24"/>
        </w:rPr>
        <w:t xml:space="preserve"> </w:t>
      </w:r>
      <w:r w:rsidR="00B90BEC" w:rsidRPr="004B3983">
        <w:rPr>
          <w:rFonts w:eastAsia="Times New Roman" w:cs="Times New Roman"/>
          <w:szCs w:val="24"/>
        </w:rPr>
        <w:t>lietu skatīja pirmās instances tiesā un vēlāk kļuva par Rī</w:t>
      </w:r>
      <w:r w:rsidR="000872B6" w:rsidRPr="004B3983">
        <w:rPr>
          <w:rFonts w:eastAsia="Times New Roman" w:cs="Times New Roman"/>
          <w:szCs w:val="24"/>
        </w:rPr>
        <w:t>gas apgabaltiesas priekšsēdētāja vietnieku</w:t>
      </w:r>
      <w:r w:rsidR="00B90BEC" w:rsidRPr="004B3983">
        <w:rPr>
          <w:rFonts w:eastAsia="Times New Roman" w:cs="Times New Roman"/>
          <w:szCs w:val="24"/>
        </w:rPr>
        <w:t>, visi apelācijas instances tiesas tiesneši administratīvajā līmenī kļuva par viņa padotajiem</w:t>
      </w:r>
      <w:r w:rsidRPr="004B3983">
        <w:rPr>
          <w:rFonts w:eastAsia="Times New Roman" w:cs="Times New Roman"/>
          <w:szCs w:val="24"/>
        </w:rPr>
        <w:t xml:space="preserve">, kuriem </w:t>
      </w:r>
      <w:r w:rsidR="00B90BEC" w:rsidRPr="004B3983">
        <w:rPr>
          <w:rFonts w:eastAsia="Times New Roman" w:cs="Times New Roman"/>
          <w:szCs w:val="24"/>
        </w:rPr>
        <w:t xml:space="preserve">jāvērtē tiesas priekšsēdētāja </w:t>
      </w:r>
      <w:r w:rsidR="000872B6" w:rsidRPr="004B3983">
        <w:rPr>
          <w:rFonts w:eastAsia="Times New Roman" w:cs="Times New Roman"/>
          <w:szCs w:val="24"/>
        </w:rPr>
        <w:t xml:space="preserve">vietnieka </w:t>
      </w:r>
      <w:r w:rsidR="00B90BEC" w:rsidRPr="004B3983">
        <w:rPr>
          <w:rFonts w:eastAsia="Times New Roman" w:cs="Times New Roman"/>
          <w:szCs w:val="24"/>
        </w:rPr>
        <w:t>pieņemtā spr</w:t>
      </w:r>
      <w:r w:rsidRPr="004B3983">
        <w:rPr>
          <w:rFonts w:eastAsia="Times New Roman" w:cs="Times New Roman"/>
          <w:szCs w:val="24"/>
        </w:rPr>
        <w:t>ieduma tiesiskums</w:t>
      </w:r>
      <w:r w:rsidR="00B90BEC" w:rsidRPr="004B3983">
        <w:rPr>
          <w:rFonts w:eastAsia="Times New Roman" w:cs="Times New Roman"/>
          <w:szCs w:val="24"/>
        </w:rPr>
        <w:t xml:space="preserve">. </w:t>
      </w:r>
    </w:p>
    <w:p w14:paraId="62DD3CAA"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[16</w:t>
      </w:r>
      <w:r w:rsidR="00CF2E2C" w:rsidRPr="004B3983">
        <w:rPr>
          <w:rFonts w:eastAsia="Times New Roman" w:cs="Times New Roman"/>
          <w:szCs w:val="24"/>
        </w:rPr>
        <w:t>.3</w:t>
      </w:r>
      <w:r w:rsidR="00E901D9" w:rsidRPr="004B3983">
        <w:rPr>
          <w:rFonts w:eastAsia="Times New Roman" w:cs="Times New Roman"/>
          <w:szCs w:val="24"/>
        </w:rPr>
        <w:t xml:space="preserve">] </w:t>
      </w:r>
      <w:r w:rsidR="00FB46F6" w:rsidRPr="004B3983">
        <w:rPr>
          <w:rFonts w:eastAsia="Times New Roman" w:cs="Times New Roman"/>
          <w:szCs w:val="24"/>
        </w:rPr>
        <w:t>K</w:t>
      </w:r>
      <w:r w:rsidR="00B90BEC" w:rsidRPr="004B3983">
        <w:rPr>
          <w:rFonts w:eastAsia="Times New Roman" w:cs="Times New Roman"/>
          <w:szCs w:val="24"/>
        </w:rPr>
        <w:t>asācijas sūdzība</w:t>
      </w:r>
      <w:r w:rsidR="000872B6" w:rsidRPr="004B3983">
        <w:rPr>
          <w:rFonts w:eastAsia="Times New Roman" w:cs="Times New Roman"/>
          <w:szCs w:val="24"/>
        </w:rPr>
        <w:t>i apsūdzētais pievienojis savu k</w:t>
      </w:r>
      <w:r w:rsidR="00B90BEC" w:rsidRPr="004B3983">
        <w:rPr>
          <w:rFonts w:eastAsia="Times New Roman" w:cs="Times New Roman"/>
          <w:szCs w:val="24"/>
        </w:rPr>
        <w:t xml:space="preserve">onstitucionālo sūdzību, kuru </w:t>
      </w:r>
      <w:proofErr w:type="gramStart"/>
      <w:r w:rsidR="00B90BEC" w:rsidRPr="004B3983">
        <w:rPr>
          <w:rFonts w:eastAsia="Times New Roman" w:cs="Times New Roman"/>
          <w:szCs w:val="24"/>
        </w:rPr>
        <w:t>2019.gada</w:t>
      </w:r>
      <w:proofErr w:type="gramEnd"/>
      <w:r w:rsidR="00B90BEC" w:rsidRPr="004B3983">
        <w:rPr>
          <w:rFonts w:eastAsia="Times New Roman" w:cs="Times New Roman"/>
          <w:szCs w:val="24"/>
        </w:rPr>
        <w:t xml:space="preserve"> 19.jūli</w:t>
      </w:r>
      <w:r w:rsidR="00CF2E2C" w:rsidRPr="004B3983">
        <w:rPr>
          <w:rFonts w:eastAsia="Times New Roman" w:cs="Times New Roman"/>
          <w:szCs w:val="24"/>
        </w:rPr>
        <w:t>jā iesniedzis Satversmes tiesai</w:t>
      </w:r>
      <w:r w:rsidR="007D5CBB" w:rsidRPr="004B3983">
        <w:rPr>
          <w:rFonts w:eastAsia="Times New Roman" w:cs="Times New Roman"/>
          <w:szCs w:val="24"/>
        </w:rPr>
        <w:t xml:space="preserve"> </w:t>
      </w:r>
      <w:r w:rsidR="00FB46F6" w:rsidRPr="004B3983">
        <w:rPr>
          <w:rFonts w:eastAsia="Times New Roman" w:cs="Times New Roman"/>
          <w:szCs w:val="24"/>
        </w:rPr>
        <w:t xml:space="preserve">un kurā lūdzis </w:t>
      </w:r>
      <w:r w:rsidR="00B90BEC" w:rsidRPr="004B3983">
        <w:rPr>
          <w:rFonts w:eastAsia="Times New Roman" w:cs="Times New Roman"/>
          <w:szCs w:val="24"/>
        </w:rPr>
        <w:t>Kriminālprocesa likuma 570.panta pirmo daļu un 564.panta septītās daļas 3.teikumu atzīt par neatbilstošu Latvijas Republikas Satversmes 92.panta pirmajam teikumam.</w:t>
      </w:r>
    </w:p>
    <w:p w14:paraId="5C6D297C" w14:textId="77777777" w:rsidR="00B90BEC" w:rsidRPr="004B3983" w:rsidRDefault="00B90BEC" w:rsidP="00B90BEC">
      <w:pPr>
        <w:spacing w:after="0" w:line="276" w:lineRule="auto"/>
        <w:ind w:firstLine="720"/>
        <w:jc w:val="both"/>
        <w:rPr>
          <w:rFonts w:eastAsia="Times New Roman" w:cs="Times New Roman"/>
          <w:szCs w:val="24"/>
        </w:rPr>
      </w:pPr>
    </w:p>
    <w:p w14:paraId="62DD712E" w14:textId="1B805809"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Apsūdzētā </w:t>
      </w:r>
      <w:r w:rsidR="00130B8B">
        <w:rPr>
          <w:rFonts w:eastAsia="Times New Roman" w:cs="Times New Roman"/>
          <w:szCs w:val="24"/>
        </w:rPr>
        <w:t>[pers. F]</w:t>
      </w:r>
      <w:r w:rsidR="00B90BEC" w:rsidRPr="004B3983">
        <w:rPr>
          <w:rFonts w:eastAsia="Times New Roman" w:cs="Times New Roman"/>
          <w:szCs w:val="24"/>
        </w:rPr>
        <w:t xml:space="preserve"> aizstāvis M. </w:t>
      </w:r>
      <w:proofErr w:type="spellStart"/>
      <w:r w:rsidR="00B90BEC" w:rsidRPr="004B3983">
        <w:rPr>
          <w:rFonts w:eastAsia="Times New Roman" w:cs="Times New Roman"/>
          <w:szCs w:val="24"/>
        </w:rPr>
        <w:t>Mezītis</w:t>
      </w:r>
      <w:proofErr w:type="spellEnd"/>
      <w:r w:rsidR="00B90BEC" w:rsidRPr="004B3983">
        <w:rPr>
          <w:rFonts w:eastAsia="Times New Roman" w:cs="Times New Roman"/>
          <w:szCs w:val="24"/>
        </w:rPr>
        <w:t xml:space="preserve"> kasācijas sūdzībā lūdz atcelt apelācijas instances tiesas spriedumu daļā par </w:t>
      </w:r>
      <w:r w:rsidR="00130B8B">
        <w:rPr>
          <w:rFonts w:eastAsia="Times New Roman" w:cs="Times New Roman"/>
          <w:szCs w:val="24"/>
        </w:rPr>
        <w:t>[pers. F]</w:t>
      </w:r>
      <w:r w:rsidR="00B90BEC" w:rsidRPr="004B3983">
        <w:rPr>
          <w:rFonts w:eastAsia="Times New Roman" w:cs="Times New Roman"/>
          <w:szCs w:val="24"/>
        </w:rPr>
        <w:t xml:space="preserve"> atzīšanu par vainīgu apsūdzībā pēc Krimināllikuma </w:t>
      </w:r>
      <w:proofErr w:type="gramStart"/>
      <w:r w:rsidR="00B90BEC" w:rsidRPr="004B3983">
        <w:rPr>
          <w:rFonts w:eastAsia="Times New Roman" w:cs="Times New Roman"/>
          <w:szCs w:val="24"/>
        </w:rPr>
        <w:t>20.panta</w:t>
      </w:r>
      <w:proofErr w:type="gramEnd"/>
      <w:r w:rsidR="00B90BEC" w:rsidRPr="004B3983">
        <w:rPr>
          <w:rFonts w:eastAsia="Times New Roman" w:cs="Times New Roman"/>
          <w:szCs w:val="24"/>
        </w:rPr>
        <w:t xml:space="preserve"> ceturtās daļas un 177.panta</w:t>
      </w:r>
      <w:r w:rsidR="00CF2E2C" w:rsidRPr="004B3983">
        <w:rPr>
          <w:rFonts w:eastAsia="Times New Roman" w:cs="Times New Roman"/>
          <w:szCs w:val="24"/>
        </w:rPr>
        <w:t xml:space="preserve"> trešās daļas</w:t>
      </w:r>
      <w:r w:rsidR="00B90BEC" w:rsidRPr="004B3983">
        <w:rPr>
          <w:rFonts w:eastAsia="Times New Roman" w:cs="Times New Roman"/>
          <w:szCs w:val="24"/>
        </w:rPr>
        <w:t xml:space="preserve">; daļā par </w:t>
      </w:r>
      <w:r w:rsidR="00130B8B">
        <w:rPr>
          <w:rFonts w:eastAsia="Times New Roman" w:cs="Times New Roman"/>
          <w:szCs w:val="24"/>
        </w:rPr>
        <w:t>[pers. F]</w:t>
      </w:r>
      <w:r w:rsidR="00B90BEC" w:rsidRPr="004B3983">
        <w:rPr>
          <w:rFonts w:eastAsia="Times New Roman" w:cs="Times New Roman"/>
          <w:szCs w:val="24"/>
        </w:rPr>
        <w:t xml:space="preserve"> atzīšanu par vainīgu apsūdzībā pēc Krimināllikuma 20.panta ceturtās</w:t>
      </w:r>
      <w:r w:rsidR="00FB46F6" w:rsidRPr="004B3983">
        <w:rPr>
          <w:rFonts w:eastAsia="Times New Roman" w:cs="Times New Roman"/>
          <w:szCs w:val="24"/>
        </w:rPr>
        <w:t xml:space="preserve"> daļas un 195.panta otrās daļas un </w:t>
      </w:r>
      <w:r w:rsidR="00B90BEC" w:rsidRPr="004B3983">
        <w:rPr>
          <w:rFonts w:eastAsia="Times New Roman" w:cs="Times New Roman"/>
          <w:szCs w:val="24"/>
        </w:rPr>
        <w:t xml:space="preserve"> daļā par</w:t>
      </w:r>
      <w:r w:rsidR="00FB46F6" w:rsidRPr="004B3983">
        <w:rPr>
          <w:rFonts w:eastAsia="Times New Roman" w:cs="Times New Roman"/>
          <w:szCs w:val="24"/>
        </w:rPr>
        <w:t xml:space="preserve"> viņam noteikto  sodu</w:t>
      </w:r>
      <w:r w:rsidR="00B90BEC" w:rsidRPr="004B3983">
        <w:rPr>
          <w:rFonts w:eastAsia="Times New Roman" w:cs="Times New Roman"/>
          <w:szCs w:val="24"/>
        </w:rPr>
        <w:t xml:space="preserve"> </w:t>
      </w:r>
      <w:r w:rsidR="00FB46F6" w:rsidRPr="004B3983">
        <w:rPr>
          <w:rFonts w:eastAsia="Times New Roman" w:cs="Times New Roman"/>
          <w:szCs w:val="24"/>
        </w:rPr>
        <w:t>un galīgo sodu</w:t>
      </w:r>
      <w:r w:rsidR="00B90BEC" w:rsidRPr="004B3983">
        <w:rPr>
          <w:rFonts w:eastAsia="Times New Roman" w:cs="Times New Roman"/>
          <w:szCs w:val="24"/>
        </w:rPr>
        <w:t xml:space="preserve"> saskaņā ar Krimināllikuma 50.panta pirmo daļu. Lietu atceltajās daļās </w:t>
      </w:r>
      <w:r w:rsidR="008A4F46">
        <w:rPr>
          <w:rFonts w:eastAsia="Times New Roman" w:cs="Times New Roman"/>
          <w:szCs w:val="24"/>
        </w:rPr>
        <w:t xml:space="preserve">lūdz </w:t>
      </w:r>
      <w:r w:rsidR="00B90BEC" w:rsidRPr="004B3983">
        <w:rPr>
          <w:rFonts w:eastAsia="Times New Roman" w:cs="Times New Roman"/>
          <w:szCs w:val="24"/>
        </w:rPr>
        <w:t>nosūtīt jaunai izskatīšanai apelācijas instances tiesā.</w:t>
      </w:r>
    </w:p>
    <w:p w14:paraId="644BEA92"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E901D9" w:rsidRPr="004B3983">
        <w:rPr>
          <w:rFonts w:eastAsia="Times New Roman" w:cs="Times New Roman"/>
          <w:szCs w:val="24"/>
        </w:rPr>
        <w:t xml:space="preserve">.1] </w:t>
      </w:r>
      <w:r w:rsidR="00B90BEC" w:rsidRPr="004B3983">
        <w:rPr>
          <w:rFonts w:eastAsia="Times New Roman" w:cs="Times New Roman"/>
          <w:szCs w:val="24"/>
        </w:rPr>
        <w:t xml:space="preserve">Aizstāvis uzskata, ka apelācijas instances tiesa pieļāvusi Kriminālprocesa likuma </w:t>
      </w:r>
      <w:proofErr w:type="gramStart"/>
      <w:r w:rsidR="00B90BEC" w:rsidRPr="004B3983">
        <w:rPr>
          <w:rFonts w:eastAsia="Times New Roman" w:cs="Times New Roman"/>
          <w:szCs w:val="24"/>
        </w:rPr>
        <w:t>122.panta</w:t>
      </w:r>
      <w:proofErr w:type="gramEnd"/>
      <w:r w:rsidR="00B90BEC" w:rsidRPr="004B3983">
        <w:rPr>
          <w:rFonts w:eastAsia="Times New Roman" w:cs="Times New Roman"/>
          <w:szCs w:val="24"/>
        </w:rPr>
        <w:t xml:space="preserve"> otrās daļas, 124.panta otrās daļas, 511.panta otrās daļas, 512.panta pirmās, otrās daļas, 564.panta ceturtās daļas pārkāpumus, kas atzīstami par būtiskiem pārkāpumiem Kriminālprocesa likuma 575.panta trešās daļas izpratnē. Nepareizi kvalificējot noziedzīgo nodarījumu pēc Krimināllikuma 20.panta ceturtās daļas un  177.panta ceturtās daļas, 20.panta ceturtās daļas un 195.panta otrās daļas, pieļauts Kriminālprocesa likuma 574.panta 1.punktā paredzētais Krimināllikuma pārkāpums.</w:t>
      </w:r>
    </w:p>
    <w:p w14:paraId="4F72BC5A"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9504FD" w:rsidRPr="004B3983">
        <w:rPr>
          <w:rFonts w:eastAsia="Times New Roman" w:cs="Times New Roman"/>
          <w:szCs w:val="24"/>
        </w:rPr>
        <w:t>[17</w:t>
      </w:r>
      <w:r w:rsidR="00E901D9" w:rsidRPr="004B3983">
        <w:rPr>
          <w:rFonts w:eastAsia="Times New Roman" w:cs="Times New Roman"/>
          <w:szCs w:val="24"/>
        </w:rPr>
        <w:t xml:space="preserve">.2] </w:t>
      </w:r>
      <w:r w:rsidRPr="004B3983">
        <w:rPr>
          <w:rFonts w:eastAsia="Times New Roman" w:cs="Times New Roman"/>
          <w:szCs w:val="24"/>
        </w:rPr>
        <w:t xml:space="preserve">Aizstāvis M. </w:t>
      </w:r>
      <w:proofErr w:type="spellStart"/>
      <w:r w:rsidRPr="004B3983">
        <w:rPr>
          <w:rFonts w:eastAsia="Times New Roman" w:cs="Times New Roman"/>
          <w:szCs w:val="24"/>
        </w:rPr>
        <w:t>Mezītis</w:t>
      </w:r>
      <w:proofErr w:type="spellEnd"/>
      <w:r w:rsidRPr="004B3983">
        <w:rPr>
          <w:rFonts w:eastAsia="Times New Roman" w:cs="Times New Roman"/>
          <w:szCs w:val="24"/>
        </w:rPr>
        <w:t xml:space="preserve"> </w:t>
      </w:r>
      <w:r w:rsidR="00CF2E2C" w:rsidRPr="004B3983">
        <w:rPr>
          <w:rFonts w:eastAsia="Times New Roman" w:cs="Times New Roman"/>
          <w:szCs w:val="24"/>
        </w:rPr>
        <w:t xml:space="preserve">kasācijas </w:t>
      </w:r>
      <w:r w:rsidRPr="004B3983">
        <w:rPr>
          <w:rFonts w:eastAsia="Times New Roman" w:cs="Times New Roman"/>
          <w:szCs w:val="24"/>
        </w:rPr>
        <w:t>sūdzību pamato ar šādiem argumentiem.</w:t>
      </w:r>
    </w:p>
    <w:p w14:paraId="7FB0B650" w14:textId="58A0CD55" w:rsidR="00B90BEC" w:rsidRPr="004B3983" w:rsidRDefault="00B90BEC" w:rsidP="00B90BEC">
      <w:pPr>
        <w:shd w:val="clear" w:color="auto" w:fill="FFFFFF" w:themeFill="background1"/>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9504FD" w:rsidRPr="004B3983">
        <w:rPr>
          <w:rFonts w:eastAsia="Times New Roman" w:cs="Times New Roman"/>
          <w:szCs w:val="24"/>
        </w:rPr>
        <w:t>[17</w:t>
      </w:r>
      <w:r w:rsidR="00E901D9" w:rsidRPr="004B3983">
        <w:rPr>
          <w:rFonts w:eastAsia="Times New Roman" w:cs="Times New Roman"/>
          <w:szCs w:val="24"/>
        </w:rPr>
        <w:t xml:space="preserve">.2.1] </w:t>
      </w:r>
      <w:r w:rsidRPr="004B3983">
        <w:rPr>
          <w:rFonts w:eastAsia="Times New Roman" w:cs="Times New Roman"/>
          <w:szCs w:val="24"/>
        </w:rPr>
        <w:t xml:space="preserve">Apsūdzība ir nekonkrēta, balstīta uz vispārējām frāzēm un netiek apstiprināta ar pierādījumiem par konkrētām </w:t>
      </w:r>
      <w:r w:rsidR="00130B8B">
        <w:rPr>
          <w:rFonts w:eastAsia="Times New Roman" w:cs="Times New Roman"/>
          <w:szCs w:val="24"/>
        </w:rPr>
        <w:t>[pers. F]</w:t>
      </w:r>
      <w:r w:rsidRPr="004B3983">
        <w:rPr>
          <w:rFonts w:eastAsia="Times New Roman" w:cs="Times New Roman"/>
          <w:szCs w:val="24"/>
        </w:rPr>
        <w:t xml:space="preserve"> darbībām, apstākļiem, kas norādītu uz </w:t>
      </w:r>
      <w:r w:rsidR="00130B8B">
        <w:rPr>
          <w:rFonts w:eastAsia="Times New Roman" w:cs="Times New Roman"/>
          <w:szCs w:val="24"/>
        </w:rPr>
        <w:t>[pers. F]</w:t>
      </w:r>
      <w:r w:rsidRPr="004B3983">
        <w:rPr>
          <w:rFonts w:eastAsia="Times New Roman" w:cs="Times New Roman"/>
          <w:szCs w:val="24"/>
        </w:rPr>
        <w:t xml:space="preserve"> nodomu iesaistīties krāpšanas atbalstīšanā. Apelācijas instances tiesas spriedums nesatur motivāciju, kas a</w:t>
      </w:r>
      <w:r w:rsidR="00FB46F6" w:rsidRPr="004B3983">
        <w:rPr>
          <w:rFonts w:eastAsia="Times New Roman" w:cs="Times New Roman"/>
          <w:szCs w:val="24"/>
        </w:rPr>
        <w:t>pstiprinātu apsūdzībā norādīto</w:t>
      </w:r>
      <w:r w:rsidRPr="004B3983">
        <w:rPr>
          <w:rFonts w:eastAsia="Times New Roman" w:cs="Times New Roman"/>
          <w:szCs w:val="24"/>
        </w:rPr>
        <w:t xml:space="preserve">, ka no </w:t>
      </w:r>
      <w:proofErr w:type="gramStart"/>
      <w:r w:rsidRPr="004B3983">
        <w:rPr>
          <w:rFonts w:eastAsia="Times New Roman" w:cs="Times New Roman"/>
          <w:szCs w:val="24"/>
        </w:rPr>
        <w:t>2000.gada</w:t>
      </w:r>
      <w:proofErr w:type="gramEnd"/>
      <w:r w:rsidRPr="004B3983">
        <w:rPr>
          <w:rFonts w:eastAsia="Times New Roman" w:cs="Times New Roman"/>
          <w:szCs w:val="24"/>
        </w:rPr>
        <w:t xml:space="preserve"> augusta līdz 2001.gada 15.februārim </w:t>
      </w:r>
      <w:r w:rsidR="00130B8B">
        <w:rPr>
          <w:rFonts w:eastAsia="Times New Roman" w:cs="Times New Roman"/>
          <w:szCs w:val="24"/>
        </w:rPr>
        <w:t>[pers. F]</w:t>
      </w:r>
      <w:r w:rsidRPr="004B3983">
        <w:rPr>
          <w:rFonts w:eastAsia="Times New Roman" w:cs="Times New Roman"/>
          <w:szCs w:val="24"/>
        </w:rPr>
        <w:t xml:space="preserve"> vienojies ar apsūdzētajiem </w:t>
      </w:r>
      <w:r w:rsidR="00130B8B">
        <w:rPr>
          <w:rFonts w:eastAsia="Times New Roman" w:cs="Times New Roman"/>
          <w:szCs w:val="24"/>
        </w:rPr>
        <w:t>[pers. D]</w:t>
      </w:r>
      <w:r w:rsidRPr="004B3983">
        <w:rPr>
          <w:rFonts w:eastAsia="Times New Roman" w:cs="Times New Roman"/>
          <w:szCs w:val="24"/>
        </w:rPr>
        <w:t xml:space="preserve"> un </w:t>
      </w:r>
      <w:r w:rsidR="003F1867">
        <w:rPr>
          <w:rFonts w:eastAsia="Times New Roman" w:cs="Times New Roman"/>
          <w:szCs w:val="24"/>
        </w:rPr>
        <w:t>[pers. A]</w:t>
      </w:r>
      <w:r w:rsidRPr="004B3983">
        <w:rPr>
          <w:rFonts w:eastAsia="Times New Roman" w:cs="Times New Roman"/>
          <w:szCs w:val="24"/>
        </w:rPr>
        <w:t xml:space="preserve"> par iesāktās krāpšanas turpināšanas atbalstīšanu. Tiesas aprakstītajās </w:t>
      </w:r>
      <w:r w:rsidR="00130B8B">
        <w:rPr>
          <w:rFonts w:eastAsia="Times New Roman" w:cs="Times New Roman"/>
          <w:szCs w:val="24"/>
        </w:rPr>
        <w:t>[pers. F]</w:t>
      </w:r>
      <w:r w:rsidRPr="004B3983">
        <w:rPr>
          <w:rFonts w:eastAsia="Times New Roman" w:cs="Times New Roman"/>
          <w:szCs w:val="24"/>
        </w:rPr>
        <w:t xml:space="preserve"> darbībās DTV ieviešanas projektā nav konstatējama subjektīvā</w:t>
      </w:r>
      <w:r w:rsidR="00CF2E2C" w:rsidRPr="004B3983">
        <w:rPr>
          <w:rFonts w:eastAsia="Times New Roman" w:cs="Times New Roman"/>
          <w:szCs w:val="24"/>
        </w:rPr>
        <w:t>s</w:t>
      </w:r>
      <w:r w:rsidRPr="004B3983">
        <w:rPr>
          <w:rFonts w:eastAsia="Times New Roman" w:cs="Times New Roman"/>
          <w:szCs w:val="24"/>
        </w:rPr>
        <w:t xml:space="preserve"> puse</w:t>
      </w:r>
      <w:r w:rsidR="00CF2E2C" w:rsidRPr="004B3983">
        <w:rPr>
          <w:rFonts w:eastAsia="Times New Roman" w:cs="Times New Roman"/>
          <w:szCs w:val="24"/>
        </w:rPr>
        <w:t>s pazīme</w:t>
      </w:r>
      <w:r w:rsidRPr="004B3983">
        <w:rPr>
          <w:rFonts w:eastAsia="Times New Roman" w:cs="Times New Roman"/>
          <w:szCs w:val="24"/>
        </w:rPr>
        <w:t>. Ap</w:t>
      </w:r>
      <w:r w:rsidR="00CF2E2C" w:rsidRPr="004B3983">
        <w:rPr>
          <w:rFonts w:eastAsia="Times New Roman" w:cs="Times New Roman"/>
          <w:szCs w:val="24"/>
        </w:rPr>
        <w:t>elācijas instances tiesas motivācija</w:t>
      </w:r>
      <w:r w:rsidRPr="004B3983">
        <w:rPr>
          <w:rFonts w:eastAsia="Times New Roman" w:cs="Times New Roman"/>
          <w:szCs w:val="24"/>
        </w:rPr>
        <w:t xml:space="preserve">, ka </w:t>
      </w:r>
      <w:r w:rsidR="00130B8B">
        <w:rPr>
          <w:rFonts w:eastAsia="Times New Roman" w:cs="Times New Roman"/>
          <w:szCs w:val="24"/>
        </w:rPr>
        <w:t>[pers. F]</w:t>
      </w:r>
      <w:r w:rsidRPr="004B3983">
        <w:rPr>
          <w:rFonts w:eastAsia="Times New Roman" w:cs="Times New Roman"/>
          <w:szCs w:val="24"/>
        </w:rPr>
        <w:t xml:space="preserve"> atbildība par krāpšanu iestājas arī gadījumā, ja viņš </w:t>
      </w:r>
      <w:r w:rsidR="00CF2E2C" w:rsidRPr="004B3983">
        <w:rPr>
          <w:rFonts w:eastAsia="Times New Roman" w:cs="Times New Roman"/>
          <w:szCs w:val="24"/>
        </w:rPr>
        <w:t>ietekmējās</w:t>
      </w:r>
      <w:r w:rsidR="00EF302D" w:rsidRPr="004B3983">
        <w:rPr>
          <w:rFonts w:eastAsia="Times New Roman" w:cs="Times New Roman"/>
          <w:szCs w:val="24"/>
        </w:rPr>
        <w:t xml:space="preserve"> </w:t>
      </w:r>
      <w:r w:rsidRPr="004B3983">
        <w:rPr>
          <w:rFonts w:eastAsia="Times New Roman" w:cs="Times New Roman"/>
          <w:szCs w:val="24"/>
        </w:rPr>
        <w:t>n</w:t>
      </w:r>
      <w:r w:rsidR="008A4F46">
        <w:rPr>
          <w:rFonts w:eastAsia="Times New Roman" w:cs="Times New Roman"/>
          <w:szCs w:val="24"/>
        </w:rPr>
        <w:t>o c</w:t>
      </w:r>
      <w:r w:rsidR="00BA3D50">
        <w:rPr>
          <w:rFonts w:eastAsia="Times New Roman" w:cs="Times New Roman"/>
          <w:szCs w:val="24"/>
        </w:rPr>
        <w:t xml:space="preserve">itas personas – liecinieka </w:t>
      </w:r>
      <w:r w:rsidR="00130B8B">
        <w:rPr>
          <w:rFonts w:eastAsia="Times New Roman" w:cs="Times New Roman"/>
          <w:szCs w:val="24"/>
        </w:rPr>
        <w:t>[pers. AC]</w:t>
      </w:r>
      <w:r w:rsidRPr="004B3983">
        <w:rPr>
          <w:rFonts w:eastAsia="Times New Roman" w:cs="Times New Roman"/>
          <w:szCs w:val="24"/>
        </w:rPr>
        <w:t xml:space="preserve"> norādījumiem, ir pretrunā ar </w:t>
      </w:r>
      <w:r w:rsidR="00130B8B">
        <w:rPr>
          <w:rFonts w:eastAsia="Times New Roman" w:cs="Times New Roman"/>
          <w:szCs w:val="24"/>
        </w:rPr>
        <w:t>[pers. F]</w:t>
      </w:r>
      <w:r w:rsidRPr="004B3983">
        <w:rPr>
          <w:rFonts w:eastAsia="Times New Roman" w:cs="Times New Roman"/>
          <w:szCs w:val="24"/>
        </w:rPr>
        <w:t xml:space="preserve"> notiesājošā spriedumā konstatēto, ka tieši </w:t>
      </w:r>
      <w:proofErr w:type="gramStart"/>
      <w:r w:rsidR="00130B8B">
        <w:rPr>
          <w:rFonts w:eastAsia="Times New Roman" w:cs="Times New Roman"/>
          <w:szCs w:val="24"/>
        </w:rPr>
        <w:t>[</w:t>
      </w:r>
      <w:proofErr w:type="gramEnd"/>
      <w:r w:rsidR="00130B8B">
        <w:rPr>
          <w:rFonts w:eastAsia="Times New Roman" w:cs="Times New Roman"/>
          <w:szCs w:val="24"/>
        </w:rPr>
        <w:t>pers. F]</w:t>
      </w:r>
      <w:r w:rsidRPr="004B3983">
        <w:rPr>
          <w:rFonts w:eastAsia="Times New Roman" w:cs="Times New Roman"/>
          <w:szCs w:val="24"/>
        </w:rPr>
        <w:t xml:space="preserve"> deva padomus, norādījumus kā atbalstītājs, apzināti</w:t>
      </w:r>
      <w:proofErr w:type="gramStart"/>
      <w:r w:rsidRPr="004B3983">
        <w:rPr>
          <w:rFonts w:eastAsia="Times New Roman" w:cs="Times New Roman"/>
          <w:szCs w:val="24"/>
        </w:rPr>
        <w:t xml:space="preserve"> veicinot noziedzīga nodarījuma izdarīšanu</w:t>
      </w:r>
      <w:proofErr w:type="gramEnd"/>
      <w:r w:rsidRPr="004B3983">
        <w:rPr>
          <w:rFonts w:eastAsia="Times New Roman" w:cs="Times New Roman"/>
          <w:szCs w:val="24"/>
        </w:rPr>
        <w:t xml:space="preserve">. Pretēji abu instanču tiesu secinājumiem, apsūdzētā </w:t>
      </w:r>
      <w:r w:rsidR="003F1867">
        <w:rPr>
          <w:rFonts w:eastAsia="Times New Roman" w:cs="Times New Roman"/>
          <w:szCs w:val="24"/>
        </w:rPr>
        <w:t>[pers. A]</w:t>
      </w:r>
      <w:r w:rsidRPr="004B3983">
        <w:rPr>
          <w:rFonts w:eastAsia="Times New Roman" w:cs="Times New Roman"/>
          <w:szCs w:val="24"/>
        </w:rPr>
        <w:t xml:space="preserve"> liecības nesatur ziņas, ka </w:t>
      </w:r>
      <w:r w:rsidR="00130B8B">
        <w:rPr>
          <w:rFonts w:eastAsia="Times New Roman" w:cs="Times New Roman"/>
          <w:szCs w:val="24"/>
        </w:rPr>
        <w:t>[pers. F]</w:t>
      </w:r>
      <w:r w:rsidRPr="004B3983">
        <w:rPr>
          <w:rFonts w:eastAsia="Times New Roman" w:cs="Times New Roman"/>
          <w:szCs w:val="24"/>
        </w:rPr>
        <w:t xml:space="preserve"> DTV projektā būtu iesaistījies līdz </w:t>
      </w:r>
      <w:proofErr w:type="gramStart"/>
      <w:r w:rsidRPr="004B3983">
        <w:rPr>
          <w:rFonts w:eastAsia="Times New Roman" w:cs="Times New Roman"/>
          <w:szCs w:val="24"/>
        </w:rPr>
        <w:t>2001.gada</w:t>
      </w:r>
      <w:proofErr w:type="gramEnd"/>
      <w:r w:rsidRPr="004B3983">
        <w:rPr>
          <w:rFonts w:eastAsia="Times New Roman" w:cs="Times New Roman"/>
          <w:szCs w:val="24"/>
        </w:rPr>
        <w:t xml:space="preserve"> 15.februārim.</w:t>
      </w:r>
    </w:p>
    <w:p w14:paraId="394F114D" w14:textId="388CFB15"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E901D9" w:rsidRPr="004B3983">
        <w:rPr>
          <w:rFonts w:eastAsia="Times New Roman" w:cs="Times New Roman"/>
          <w:szCs w:val="24"/>
        </w:rPr>
        <w:t xml:space="preserve">.2.2] </w:t>
      </w:r>
      <w:r w:rsidR="00B90BEC" w:rsidRPr="004B3983">
        <w:rPr>
          <w:rFonts w:eastAsia="Times New Roman" w:cs="Times New Roman"/>
          <w:szCs w:val="24"/>
        </w:rPr>
        <w:t xml:space="preserve">Apelācijas instances tiesa nepamatoti atzinusi, ka </w:t>
      </w:r>
      <w:r w:rsidR="00130B8B">
        <w:rPr>
          <w:rFonts w:eastAsia="Times New Roman" w:cs="Times New Roman"/>
          <w:szCs w:val="24"/>
        </w:rPr>
        <w:t>[pers. F]</w:t>
      </w:r>
      <w:r w:rsidR="00B90BEC" w:rsidRPr="004B3983">
        <w:rPr>
          <w:rFonts w:eastAsia="Times New Roman" w:cs="Times New Roman"/>
          <w:szCs w:val="24"/>
        </w:rPr>
        <w:t xml:space="preserve"> darbības, sniedzot klientam juridisku palīdzību DTV ieviešanas procesā, nav atzīstama par juridiskās palīdzības sniegšanu. Atbilstoši likuma</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Par uzņēmējdarbību” 3</w:t>
      </w:r>
      <w:r w:rsidR="008A4F46">
        <w:rPr>
          <w:rFonts w:eastAsia="Times New Roman" w:cs="Times New Roman"/>
          <w:szCs w:val="24"/>
        </w:rPr>
        <w:t>.</w:t>
      </w:r>
      <w:r w:rsidR="00B90BEC" w:rsidRPr="004B3983">
        <w:rPr>
          <w:rFonts w:eastAsia="Times New Roman" w:cs="Times New Roman"/>
          <w:szCs w:val="24"/>
        </w:rPr>
        <w:t xml:space="preserve"> pantam, </w:t>
      </w:r>
      <w:r w:rsidR="00130B8B">
        <w:rPr>
          <w:rFonts w:eastAsia="Times New Roman" w:cs="Times New Roman"/>
          <w:szCs w:val="24"/>
        </w:rPr>
        <w:t>[pers. F]</w:t>
      </w:r>
      <w:r w:rsidR="00B90BEC" w:rsidRPr="004B3983">
        <w:rPr>
          <w:rFonts w:eastAsia="Times New Roman" w:cs="Times New Roman"/>
          <w:szCs w:val="24"/>
        </w:rPr>
        <w:t xml:space="preserve"> darbības, iesaistoties  DTV ieviešanas procesā, nebija saistīta ar uzņēmējdarbību. Minētais neapstiprinās ar tiesas sēdē pārbaudītajiem pierādījumiem.</w:t>
      </w:r>
    </w:p>
    <w:p w14:paraId="295782BA" w14:textId="04FFC00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E901D9" w:rsidRPr="004B3983">
        <w:rPr>
          <w:rFonts w:eastAsia="Times New Roman" w:cs="Times New Roman"/>
          <w:szCs w:val="24"/>
        </w:rPr>
        <w:t xml:space="preserve">.2.3] </w:t>
      </w:r>
      <w:r w:rsidR="00B90BEC" w:rsidRPr="004B3983">
        <w:rPr>
          <w:rFonts w:eastAsia="Times New Roman" w:cs="Times New Roman"/>
          <w:szCs w:val="24"/>
        </w:rPr>
        <w:t xml:space="preserve">Apelācijas instances tiesa, vērtējot </w:t>
      </w:r>
      <w:r w:rsidR="00130B8B">
        <w:rPr>
          <w:rFonts w:eastAsia="Times New Roman" w:cs="Times New Roman"/>
          <w:szCs w:val="24"/>
        </w:rPr>
        <w:t>[pers. F]</w:t>
      </w:r>
      <w:r w:rsidR="00B90BEC" w:rsidRPr="004B3983">
        <w:rPr>
          <w:rFonts w:eastAsia="Times New Roman" w:cs="Times New Roman"/>
          <w:szCs w:val="24"/>
        </w:rPr>
        <w:t xml:space="preserve"> liecības abu instanču tiesās, nav norādījusi, kā izpaudusies </w:t>
      </w:r>
      <w:r w:rsidR="00130B8B">
        <w:rPr>
          <w:rFonts w:eastAsia="Times New Roman" w:cs="Times New Roman"/>
          <w:szCs w:val="24"/>
        </w:rPr>
        <w:t>[pers. F]</w:t>
      </w:r>
      <w:r w:rsidR="00B90BEC" w:rsidRPr="004B3983">
        <w:rPr>
          <w:rFonts w:eastAsia="Times New Roman" w:cs="Times New Roman"/>
          <w:szCs w:val="24"/>
        </w:rPr>
        <w:t xml:space="preserve"> izvairīšanās no</w:t>
      </w:r>
      <w:proofErr w:type="gramStart"/>
      <w:r w:rsidR="00B90BEC" w:rsidRPr="004B3983">
        <w:rPr>
          <w:rFonts w:eastAsia="Times New Roman" w:cs="Times New Roman"/>
          <w:szCs w:val="24"/>
        </w:rPr>
        <w:t xml:space="preserve"> ,,</w:t>
      </w:r>
      <w:proofErr w:type="gramEnd"/>
      <w:r w:rsidR="00B90BEC" w:rsidRPr="004B3983">
        <w:rPr>
          <w:rFonts w:eastAsia="Times New Roman" w:cs="Times New Roman"/>
          <w:szCs w:val="24"/>
        </w:rPr>
        <w:t xml:space="preserve">konkrētu un pārliecinošu liecību sniegšanas par savstarpējo saskarsmi un informācijas apmaiņu”, un kādas konkrētas darbības saistībā ar DTV ieviešanas jautājumiem </w:t>
      </w:r>
      <w:r w:rsidR="00130B8B">
        <w:rPr>
          <w:rFonts w:eastAsia="Times New Roman" w:cs="Times New Roman"/>
          <w:szCs w:val="24"/>
        </w:rPr>
        <w:t>[pers. F]</w:t>
      </w:r>
      <w:r w:rsidR="00B90BEC" w:rsidRPr="004B3983">
        <w:rPr>
          <w:rFonts w:eastAsia="Times New Roman" w:cs="Times New Roman"/>
          <w:szCs w:val="24"/>
        </w:rPr>
        <w:t xml:space="preserve"> skaidrojis ar ,,sagadīšanos vai nejaušām sakritībām”. Nav vērtētas </w:t>
      </w:r>
      <w:r w:rsidR="00130B8B">
        <w:rPr>
          <w:rFonts w:eastAsia="Times New Roman" w:cs="Times New Roman"/>
          <w:szCs w:val="24"/>
        </w:rPr>
        <w:t>[pers. F]</w:t>
      </w:r>
      <w:r w:rsidR="00B90BEC" w:rsidRPr="004B3983">
        <w:rPr>
          <w:rFonts w:eastAsia="Times New Roman" w:cs="Times New Roman"/>
          <w:szCs w:val="24"/>
        </w:rPr>
        <w:t xml:space="preserve"> liec</w:t>
      </w:r>
      <w:r w:rsidR="008A4F46">
        <w:rPr>
          <w:rFonts w:eastAsia="Times New Roman" w:cs="Times New Roman"/>
          <w:szCs w:val="24"/>
        </w:rPr>
        <w:t>ības daļā par to, ka ziņas DTV L</w:t>
      </w:r>
      <w:r w:rsidR="00B90BEC" w:rsidRPr="004B3983">
        <w:rPr>
          <w:rFonts w:eastAsia="Times New Roman" w:cs="Times New Roman"/>
          <w:szCs w:val="24"/>
        </w:rPr>
        <w:t>īguma projektam viņš saņēma no LVRTC vadības.</w:t>
      </w:r>
    </w:p>
    <w:p w14:paraId="1D3EE58D" w14:textId="544D4429"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E901D9" w:rsidRPr="004B3983">
        <w:rPr>
          <w:rFonts w:eastAsia="Times New Roman" w:cs="Times New Roman"/>
          <w:szCs w:val="24"/>
        </w:rPr>
        <w:t xml:space="preserve">.2.4] </w:t>
      </w:r>
      <w:r w:rsidR="00CF2E2C" w:rsidRPr="004B3983">
        <w:rPr>
          <w:rFonts w:eastAsia="Times New Roman" w:cs="Times New Roman"/>
          <w:szCs w:val="24"/>
        </w:rPr>
        <w:t xml:space="preserve">Līguma </w:t>
      </w:r>
      <w:r w:rsidR="00B90BEC" w:rsidRPr="004B3983">
        <w:rPr>
          <w:rFonts w:eastAsia="Times New Roman" w:cs="Times New Roman"/>
          <w:szCs w:val="24"/>
        </w:rPr>
        <w:t>noslēgšana, kas, iespējams, neatbilda labas ticības apstākļiem, pati par sevi</w:t>
      </w:r>
      <w:r w:rsidR="00CF2E2C" w:rsidRPr="004B3983">
        <w:rPr>
          <w:rFonts w:eastAsia="Times New Roman" w:cs="Times New Roman"/>
          <w:szCs w:val="24"/>
        </w:rPr>
        <w:t xml:space="preserve"> neliecina par nodomu nepildīt L</w:t>
      </w:r>
      <w:r w:rsidR="00B90BEC" w:rsidRPr="004B3983">
        <w:rPr>
          <w:rFonts w:eastAsia="Times New Roman" w:cs="Times New Roman"/>
          <w:szCs w:val="24"/>
        </w:rPr>
        <w:t>īg</w:t>
      </w:r>
      <w:r w:rsidR="00CF2E2C" w:rsidRPr="004B3983">
        <w:rPr>
          <w:rFonts w:eastAsia="Times New Roman" w:cs="Times New Roman"/>
          <w:szCs w:val="24"/>
        </w:rPr>
        <w:t>uma saistības un piesavināties L</w:t>
      </w:r>
      <w:r w:rsidR="00B90BEC" w:rsidRPr="004B3983">
        <w:rPr>
          <w:rFonts w:eastAsia="Times New Roman" w:cs="Times New Roman"/>
          <w:szCs w:val="24"/>
        </w:rPr>
        <w:t>īguma ietvaros saņemtos pasūtītāja finanšu līdzekļus. Tiesa spriedu</w:t>
      </w:r>
      <w:r w:rsidR="00CF2E2C" w:rsidRPr="004B3983">
        <w:rPr>
          <w:rFonts w:eastAsia="Times New Roman" w:cs="Times New Roman"/>
          <w:szCs w:val="24"/>
        </w:rPr>
        <w:t>mā nav norādījusi, kādas tieši L</w:t>
      </w:r>
      <w:r w:rsidR="00B90BEC" w:rsidRPr="004B3983">
        <w:rPr>
          <w:rFonts w:eastAsia="Times New Roman" w:cs="Times New Roman"/>
          <w:szCs w:val="24"/>
        </w:rPr>
        <w:t>īgumā noteiktās saistības nav pildījusi KML/</w:t>
      </w:r>
      <w:proofErr w:type="spellStart"/>
      <w:r w:rsidR="00B90BEC" w:rsidRPr="004B3983">
        <w:rPr>
          <w:rFonts w:eastAsia="Times New Roman" w:cs="Times New Roman"/>
          <w:szCs w:val="24"/>
        </w:rPr>
        <w:t>KMLat</w:t>
      </w:r>
      <w:proofErr w:type="spellEnd"/>
      <w:r w:rsidR="00B90BEC" w:rsidRPr="004B3983">
        <w:rPr>
          <w:rFonts w:eastAsia="Times New Roman" w:cs="Times New Roman"/>
          <w:szCs w:val="24"/>
        </w:rPr>
        <w:t xml:space="preserve">. Minētie secinājumi balstīti uz pieņēmumiem un ierobežo </w:t>
      </w:r>
      <w:r w:rsidR="00130B8B">
        <w:rPr>
          <w:rFonts w:eastAsia="Times New Roman" w:cs="Times New Roman"/>
          <w:szCs w:val="24"/>
        </w:rPr>
        <w:t>[pers. F]</w:t>
      </w:r>
      <w:r w:rsidR="00B90BEC" w:rsidRPr="004B3983">
        <w:rPr>
          <w:rFonts w:eastAsia="Times New Roman" w:cs="Times New Roman"/>
          <w:szCs w:val="24"/>
        </w:rPr>
        <w:t xml:space="preserve"> tiesības uz aizstāvību. Turklāt apelācijas instances tiesa</w:t>
      </w:r>
      <w:proofErr w:type="gramStart"/>
      <w:r w:rsidR="00B90BEC" w:rsidRPr="004B3983">
        <w:rPr>
          <w:rFonts w:eastAsia="Times New Roman" w:cs="Times New Roman"/>
          <w:szCs w:val="24"/>
        </w:rPr>
        <w:t xml:space="preserve"> kļūdaini secinājusi</w:t>
      </w:r>
      <w:proofErr w:type="gramEnd"/>
      <w:r w:rsidR="00B90BEC" w:rsidRPr="004B3983">
        <w:rPr>
          <w:rFonts w:eastAsia="Times New Roman" w:cs="Times New Roman"/>
          <w:szCs w:val="24"/>
        </w:rPr>
        <w:t xml:space="preserve">, ka ar juridisko atzinumu par Līguma projektu </w:t>
      </w:r>
      <w:r w:rsidR="00130B8B">
        <w:rPr>
          <w:rFonts w:eastAsia="Times New Roman" w:cs="Times New Roman"/>
          <w:szCs w:val="24"/>
        </w:rPr>
        <w:t>[pers. F]</w:t>
      </w:r>
      <w:r w:rsidR="006269D4" w:rsidRPr="004B3983">
        <w:rPr>
          <w:rFonts w:eastAsia="Times New Roman" w:cs="Times New Roman"/>
          <w:szCs w:val="24"/>
        </w:rPr>
        <w:t xml:space="preserve"> mēģināja ar viltu panākt L</w:t>
      </w:r>
      <w:r w:rsidR="00B90BEC" w:rsidRPr="004B3983">
        <w:rPr>
          <w:rFonts w:eastAsia="Times New Roman" w:cs="Times New Roman"/>
          <w:szCs w:val="24"/>
        </w:rPr>
        <w:t>īguma ar KML noslēgšanu, tostarp slēpjot, ka ir viens no Līguma projekta autoriem.</w:t>
      </w:r>
    </w:p>
    <w:p w14:paraId="10F90CBF"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CF2E2C" w:rsidRPr="004B3983">
        <w:rPr>
          <w:rFonts w:eastAsia="Times New Roman" w:cs="Times New Roman"/>
          <w:szCs w:val="24"/>
        </w:rPr>
        <w:t>.2.5]</w:t>
      </w:r>
      <w:r w:rsidR="006B7F17" w:rsidRPr="004B3983">
        <w:rPr>
          <w:rFonts w:eastAsia="Times New Roman" w:cs="Times New Roman"/>
          <w:szCs w:val="24"/>
        </w:rPr>
        <w:t xml:space="preserve"> </w:t>
      </w:r>
      <w:r w:rsidR="007D5CBB" w:rsidRPr="004B3983">
        <w:rPr>
          <w:rFonts w:eastAsia="Times New Roman" w:cs="Times New Roman"/>
          <w:szCs w:val="24"/>
        </w:rPr>
        <w:t>Atzinums</w:t>
      </w:r>
      <w:r w:rsidR="00B90BEC" w:rsidRPr="004B3983">
        <w:rPr>
          <w:rFonts w:eastAsia="Times New Roman" w:cs="Times New Roman"/>
          <w:szCs w:val="24"/>
        </w:rPr>
        <w:t xml:space="preserve">, ka daļa iegūto līdzekļu tika izmantota DLRTC vajadzībām, ir pretrunā tiesas secinājumiem, ka visi finanšu līdzekļi, kurus DLRTC pārskaitīja KML </w:t>
      </w:r>
      <w:r w:rsidR="00CF2E2C" w:rsidRPr="004B3983">
        <w:rPr>
          <w:rFonts w:eastAsia="Times New Roman" w:cs="Times New Roman"/>
          <w:szCs w:val="24"/>
        </w:rPr>
        <w:t>L</w:t>
      </w:r>
      <w:r w:rsidR="00B90BEC" w:rsidRPr="004B3983">
        <w:rPr>
          <w:rFonts w:eastAsia="Times New Roman" w:cs="Times New Roman"/>
          <w:szCs w:val="24"/>
        </w:rPr>
        <w:t xml:space="preserve">īguma ietvaros, vērtējami kā izkrāpti. Aizstāvis norāda, ka nav iespējams izkrāpt DLRTC līdzekļus, kuri tiek izmantoti DLRTC vajadzībām. </w:t>
      </w:r>
    </w:p>
    <w:p w14:paraId="3D6AA98B" w14:textId="558100F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CF2E2C" w:rsidRPr="004B3983">
        <w:rPr>
          <w:rFonts w:eastAsia="Times New Roman" w:cs="Times New Roman"/>
          <w:szCs w:val="24"/>
        </w:rPr>
        <w:t xml:space="preserve">.2.6] </w:t>
      </w:r>
      <w:r w:rsidR="00B90BEC" w:rsidRPr="004B3983">
        <w:rPr>
          <w:rFonts w:eastAsia="Times New Roman" w:cs="Times New Roman"/>
          <w:szCs w:val="24"/>
        </w:rPr>
        <w:t>Tiesas apgalvojums par DLRTC noslēgtajiem DTV iekārtu piegādes līgumiem neatbilst faktiskajiem lietas apstākļiem – DLRTC nebija noslēgti līgumi ar DTV iekārtu ražotājiem. Juridiski aplams ir tiesas apgalvojums, ka iecere daļu no piegādes līgumu Kemp 2003/1,</w:t>
      </w:r>
      <w:r w:rsidR="00CF2E2C" w:rsidRPr="004B3983">
        <w:rPr>
          <w:rFonts w:eastAsia="Times New Roman" w:cs="Times New Roman"/>
          <w:szCs w:val="24"/>
        </w:rPr>
        <w:t xml:space="preserve"> Kemp 2003/</w:t>
      </w:r>
      <w:r w:rsidR="00B90BEC" w:rsidRPr="004B3983">
        <w:rPr>
          <w:rFonts w:eastAsia="Times New Roman" w:cs="Times New Roman"/>
          <w:szCs w:val="24"/>
        </w:rPr>
        <w:t>2,</w:t>
      </w:r>
      <w:r w:rsidR="00CF2E2C" w:rsidRPr="004B3983">
        <w:rPr>
          <w:rFonts w:eastAsia="Times New Roman" w:cs="Times New Roman"/>
          <w:szCs w:val="24"/>
        </w:rPr>
        <w:t xml:space="preserve"> Kemp 2003/</w:t>
      </w:r>
      <w:r w:rsidR="00B90BEC" w:rsidRPr="004B3983">
        <w:rPr>
          <w:rFonts w:eastAsia="Times New Roman" w:cs="Times New Roman"/>
          <w:szCs w:val="24"/>
        </w:rPr>
        <w:t>3 summām bija paredzēts izmantot DTV iekārtām. Ņemot vērā, ka pēc apelācijas instances tiesas konstatētā izriet, ka krāpšana bija pabeig</w:t>
      </w:r>
      <w:r w:rsidR="001324F8">
        <w:rPr>
          <w:rFonts w:eastAsia="Times New Roman" w:cs="Times New Roman"/>
          <w:szCs w:val="24"/>
        </w:rPr>
        <w:t xml:space="preserve">ta </w:t>
      </w:r>
      <w:proofErr w:type="gramStart"/>
      <w:r w:rsidR="001324F8">
        <w:rPr>
          <w:rFonts w:eastAsia="Times New Roman" w:cs="Times New Roman"/>
          <w:szCs w:val="24"/>
        </w:rPr>
        <w:t>2003.gada</w:t>
      </w:r>
      <w:proofErr w:type="gramEnd"/>
      <w:r w:rsidR="001324F8">
        <w:rPr>
          <w:rFonts w:eastAsia="Times New Roman" w:cs="Times New Roman"/>
          <w:szCs w:val="24"/>
        </w:rPr>
        <w:t xml:space="preserve"> 13.jūnijā, kad KML un </w:t>
      </w:r>
      <w:proofErr w:type="spellStart"/>
      <w:r w:rsidR="00CF2E2C" w:rsidRPr="004B3983">
        <w:rPr>
          <w:rFonts w:eastAsia="Times New Roman" w:cs="Times New Roman"/>
          <w:szCs w:val="24"/>
        </w:rPr>
        <w:t>KMLat</w:t>
      </w:r>
      <w:proofErr w:type="spellEnd"/>
      <w:r w:rsidR="00CF2E2C" w:rsidRPr="004B3983">
        <w:rPr>
          <w:rFonts w:eastAsia="Times New Roman" w:cs="Times New Roman"/>
          <w:szCs w:val="24"/>
        </w:rPr>
        <w:t xml:space="preserve"> kopā no DLRTC bija saņēmušas</w:t>
      </w:r>
      <w:r w:rsidR="00B90BEC" w:rsidRPr="004B3983">
        <w:rPr>
          <w:rFonts w:eastAsia="Times New Roman" w:cs="Times New Roman"/>
          <w:szCs w:val="24"/>
        </w:rPr>
        <w:t xml:space="preserve"> 4 036 050,55 </w:t>
      </w:r>
      <w:r w:rsidR="006269D4" w:rsidRPr="004B3983">
        <w:rPr>
          <w:rFonts w:eastAsia="Times New Roman" w:cs="Times New Roman"/>
          <w:szCs w:val="24"/>
        </w:rPr>
        <w:t>latu (</w:t>
      </w:r>
      <w:r w:rsidR="006269D4" w:rsidRPr="004B3983">
        <w:rPr>
          <w:rFonts w:ascii="TimesNewRomanPSMT" w:hAnsi="TimesNewRomanPSMT" w:cs="TimesNewRomanPSMT"/>
          <w:szCs w:val="24"/>
        </w:rPr>
        <w:t xml:space="preserve">5 742 782,55 </w:t>
      </w:r>
      <w:proofErr w:type="spellStart"/>
      <w:r w:rsidR="006269D4" w:rsidRPr="004B3983">
        <w:rPr>
          <w:rFonts w:ascii="TimesNewRomanPS-ItalicMT" w:hAnsi="TimesNewRomanPS-ItalicMT" w:cs="TimesNewRomanPS-ItalicMT"/>
          <w:i/>
          <w:iCs/>
          <w:szCs w:val="24"/>
        </w:rPr>
        <w:t>euro</w:t>
      </w:r>
      <w:proofErr w:type="spellEnd"/>
      <w:r w:rsidR="006269D4" w:rsidRPr="004B3983">
        <w:rPr>
          <w:rFonts w:ascii="TimesNewRomanPS-ItalicMT" w:hAnsi="TimesNewRomanPS-ItalicMT" w:cs="TimesNewRomanPS-ItalicMT"/>
          <w:i/>
          <w:iCs/>
          <w:szCs w:val="24"/>
        </w:rPr>
        <w:t>)</w:t>
      </w:r>
      <w:r w:rsidR="00B90BEC" w:rsidRPr="004B3983">
        <w:rPr>
          <w:rFonts w:eastAsia="Times New Roman" w:cs="Times New Roman"/>
          <w:szCs w:val="24"/>
        </w:rPr>
        <w:t>, tad 2003.gada 4.jūnijā no vēl nepabeigtas krāpšanas ceļā iegūtiem finanšu līdzekļiem neva</w:t>
      </w:r>
      <w:r w:rsidR="006269D4" w:rsidRPr="004B3983">
        <w:rPr>
          <w:rFonts w:eastAsia="Times New Roman" w:cs="Times New Roman"/>
          <w:szCs w:val="24"/>
        </w:rPr>
        <w:t xml:space="preserve">rēja jau legalizēt 1 538 034,53 latu (2 188 425,98 </w:t>
      </w:r>
      <w:proofErr w:type="spellStart"/>
      <w:r w:rsidR="006269D4" w:rsidRPr="004B3983">
        <w:rPr>
          <w:rFonts w:eastAsia="Times New Roman" w:cs="Times New Roman"/>
          <w:i/>
          <w:szCs w:val="24"/>
        </w:rPr>
        <w:t>euro</w:t>
      </w:r>
      <w:proofErr w:type="spellEnd"/>
      <w:r w:rsidR="006269D4" w:rsidRPr="004B3983">
        <w:rPr>
          <w:rFonts w:eastAsia="Times New Roman" w:cs="Times New Roman"/>
          <w:szCs w:val="24"/>
        </w:rPr>
        <w:t>)</w:t>
      </w:r>
      <w:r w:rsidR="00B90BEC" w:rsidRPr="004B3983">
        <w:rPr>
          <w:rFonts w:eastAsia="Times New Roman" w:cs="Times New Roman"/>
          <w:i/>
          <w:szCs w:val="24"/>
        </w:rPr>
        <w:t xml:space="preserve">. </w:t>
      </w:r>
      <w:r w:rsidR="00B90BEC" w:rsidRPr="004B3983">
        <w:rPr>
          <w:rFonts w:eastAsia="Times New Roman" w:cs="Times New Roman"/>
          <w:szCs w:val="24"/>
        </w:rPr>
        <w:t xml:space="preserve">Minētais ir pretrunā ar tiesas atziņu, ka predikatīvais noziedzīgais nodarījums vienmēr tiek izdarīts pirms sekundārā, proti, tā rezultātā iegūto līdzekļu legalizēšanas, jo legalizēt var tikai tādus līdzekļus, kas jau iegūti predikatīvā noziedzīgā nodarījuma rezultātā. </w:t>
      </w:r>
    </w:p>
    <w:p w14:paraId="3FF70F24" w14:textId="77777777" w:rsidR="007D5CBB"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Ņemot vērā iepriekš minēto, aizstāvis </w:t>
      </w:r>
      <w:r w:rsidR="00CF2E2C" w:rsidRPr="004B3983">
        <w:rPr>
          <w:rFonts w:eastAsia="Times New Roman" w:cs="Times New Roman"/>
          <w:szCs w:val="24"/>
        </w:rPr>
        <w:t xml:space="preserve">kasācijas sūdzībā vērš uzmanību, ka </w:t>
      </w:r>
      <w:r w:rsidR="00CF2E2C" w:rsidRPr="004B3983">
        <w:rPr>
          <w:rFonts w:ascii="TimesNewRomanPSMT" w:hAnsi="TimesNewRomanPSMT" w:cs="TimesNewRomanPSMT"/>
          <w:szCs w:val="24"/>
        </w:rPr>
        <w:t>Starptautiskās tird</w:t>
      </w:r>
      <w:r w:rsidR="006269D4" w:rsidRPr="004B3983">
        <w:rPr>
          <w:rFonts w:ascii="TimesNewRomanPSMT" w:hAnsi="TimesNewRomanPSMT" w:cs="TimesNewRomanPSMT"/>
          <w:szCs w:val="24"/>
        </w:rPr>
        <w:t>zniecības Palātas Starptautiskā</w:t>
      </w:r>
      <w:r w:rsidR="00CF2E2C" w:rsidRPr="004B3983">
        <w:rPr>
          <w:rFonts w:eastAsia="Times New Roman" w:cs="Times New Roman"/>
          <w:szCs w:val="24"/>
        </w:rPr>
        <w:t xml:space="preserve"> </w:t>
      </w:r>
      <w:r w:rsidRPr="004B3983">
        <w:rPr>
          <w:rFonts w:eastAsia="Times New Roman" w:cs="Times New Roman"/>
          <w:szCs w:val="24"/>
        </w:rPr>
        <w:t xml:space="preserve">šķīrējtiesa savā </w:t>
      </w:r>
      <w:proofErr w:type="gramStart"/>
      <w:r w:rsidRPr="004B3983">
        <w:rPr>
          <w:rFonts w:eastAsia="Times New Roman" w:cs="Times New Roman"/>
          <w:szCs w:val="24"/>
        </w:rPr>
        <w:t>2006.gada</w:t>
      </w:r>
      <w:proofErr w:type="gramEnd"/>
      <w:r w:rsidRPr="004B3983">
        <w:rPr>
          <w:rFonts w:eastAsia="Times New Roman" w:cs="Times New Roman"/>
          <w:szCs w:val="24"/>
        </w:rPr>
        <w:t xml:space="preserve"> 24.augusta spriedumā atzina, ka</w:t>
      </w:r>
      <w:r w:rsidRPr="004B3983">
        <w:rPr>
          <w:rFonts w:eastAsia="Times New Roman" w:cs="Times New Roman"/>
          <w:color w:val="1F497D"/>
          <w:szCs w:val="24"/>
        </w:rPr>
        <w:t xml:space="preserve"> </w:t>
      </w:r>
      <w:r w:rsidRPr="004B3983">
        <w:rPr>
          <w:rFonts w:eastAsia="Times New Roman" w:cs="Times New Roman"/>
          <w:szCs w:val="24"/>
        </w:rPr>
        <w:t>Līguma noslēgšanas apstākļi un pušu – DLRTC un KML priekšstati deva pam</w:t>
      </w:r>
      <w:r w:rsidR="00F06383" w:rsidRPr="004B3983">
        <w:rPr>
          <w:rFonts w:eastAsia="Times New Roman" w:cs="Times New Roman"/>
          <w:szCs w:val="24"/>
        </w:rPr>
        <w:t>atu atzīt šo L</w:t>
      </w:r>
      <w:r w:rsidRPr="004B3983">
        <w:rPr>
          <w:rFonts w:eastAsia="Times New Roman" w:cs="Times New Roman"/>
          <w:szCs w:val="24"/>
        </w:rPr>
        <w:t>īgumu par spēkā n</w:t>
      </w:r>
      <w:r w:rsidR="007D5CBB" w:rsidRPr="004B3983">
        <w:rPr>
          <w:rFonts w:eastAsia="Times New Roman" w:cs="Times New Roman"/>
          <w:szCs w:val="24"/>
        </w:rPr>
        <w:t>eesošu no tā noslēgšanas brīža.</w:t>
      </w:r>
    </w:p>
    <w:p w14:paraId="040CA329"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[17</w:t>
      </w:r>
      <w:r w:rsidR="00F06383" w:rsidRPr="004B3983">
        <w:rPr>
          <w:rFonts w:eastAsia="Times New Roman" w:cs="Times New Roman"/>
          <w:szCs w:val="24"/>
        </w:rPr>
        <w:t>.2.7]</w:t>
      </w:r>
      <w:r w:rsidR="00B90BEC" w:rsidRPr="004B3983">
        <w:rPr>
          <w:rFonts w:eastAsia="Times New Roman" w:cs="Times New Roman"/>
          <w:szCs w:val="24"/>
        </w:rPr>
        <w:t xml:space="preserve"> Nepamatots ir tiesas atzinums, ka kriminālprocesa pabeigšana saprātīgā termiņā nav ievērota tikai procesa ilguma dēļ, nekonstatējot procesa virzītāja vilcināšanos un paša procesa neattaisnotu novilcināšanu, proti, </w:t>
      </w:r>
    </w:p>
    <w:p w14:paraId="73DC0F84" w14:textId="77777777" w:rsidR="00B90BEC" w:rsidRPr="004B3983" w:rsidRDefault="007D5CBB" w:rsidP="00B90BEC">
      <w:pPr>
        <w:spacing w:after="0" w:line="276" w:lineRule="auto"/>
        <w:ind w:firstLine="720"/>
        <w:jc w:val="both"/>
        <w:rPr>
          <w:rFonts w:eastAsia="Times New Roman" w:cs="Times New Roman"/>
          <w:szCs w:val="24"/>
        </w:rPr>
      </w:pPr>
      <w:r w:rsidRPr="004B3983">
        <w:rPr>
          <w:rFonts w:eastAsia="Times New Roman" w:cs="Times New Roman"/>
          <w:szCs w:val="24"/>
        </w:rPr>
        <w:t>- neattaisnoti tika novilcināts pirmstiesas kriminālprocess</w:t>
      </w:r>
      <w:r w:rsidR="00B90BEC" w:rsidRPr="004B3983">
        <w:rPr>
          <w:rFonts w:eastAsia="Times New Roman" w:cs="Times New Roman"/>
          <w:szCs w:val="24"/>
        </w:rPr>
        <w:t xml:space="preserve">, ko pieļāva procesa virzītājs – prokurors; </w:t>
      </w:r>
    </w:p>
    <w:p w14:paraId="5C4C40EC"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pirmās instances</w:t>
      </w:r>
      <w:proofErr w:type="gramStart"/>
      <w:r w:rsidRPr="004B3983">
        <w:rPr>
          <w:rFonts w:eastAsia="Times New Roman" w:cs="Times New Roman"/>
          <w:szCs w:val="24"/>
        </w:rPr>
        <w:t xml:space="preserve"> tiesā neattaisnoti</w:t>
      </w:r>
      <w:proofErr w:type="gramEnd"/>
      <w:r w:rsidRPr="004B3983">
        <w:rPr>
          <w:rFonts w:eastAsia="Times New Roman" w:cs="Times New Roman"/>
          <w:szCs w:val="24"/>
        </w:rPr>
        <w:t xml:space="preserve"> novilcināta tiesas sēžu plānošana;</w:t>
      </w:r>
    </w:p>
    <w:p w14:paraId="594C7D50" w14:textId="465BF13A" w:rsidR="0035534A"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35534A">
        <w:t xml:space="preserve">pirmās instances tiesas tiesneses Ž.Vēveres Kriminālprocesa likuma </w:t>
      </w:r>
      <w:proofErr w:type="gramStart"/>
      <w:r w:rsidR="0035534A">
        <w:t>52.panta</w:t>
      </w:r>
      <w:proofErr w:type="gramEnd"/>
      <w:r w:rsidR="0035534A">
        <w:t xml:space="preserve"> ceturtās daļas 1.punktā</w:t>
      </w:r>
      <w:r w:rsidR="0035534A">
        <w:rPr>
          <w:b/>
          <w:bCs/>
        </w:rPr>
        <w:t xml:space="preserve"> </w:t>
      </w:r>
      <w:r w:rsidR="0035534A">
        <w:t>konstatētais interešu konflikts, kas liedz viņai piedalīties iztiesāšanā;</w:t>
      </w:r>
    </w:p>
    <w:p w14:paraId="2B6160DD" w14:textId="54D71FC9" w:rsidR="00B90BEC" w:rsidRPr="004B3983" w:rsidRDefault="00FB46F6" w:rsidP="00B90BEC">
      <w:pPr>
        <w:spacing w:after="0" w:line="276" w:lineRule="auto"/>
        <w:ind w:firstLine="720"/>
        <w:jc w:val="both"/>
        <w:rPr>
          <w:rFonts w:eastAsia="Times New Roman" w:cs="Times New Roman"/>
          <w:szCs w:val="24"/>
        </w:rPr>
      </w:pPr>
      <w:r w:rsidRPr="004B3983">
        <w:rPr>
          <w:rFonts w:eastAsia="Times New Roman" w:cs="Times New Roman"/>
          <w:szCs w:val="24"/>
        </w:rPr>
        <w:t>- vairākkārtēji atlikta</w:t>
      </w:r>
      <w:r w:rsidR="00B90BEC" w:rsidRPr="004B3983">
        <w:rPr>
          <w:rFonts w:eastAsia="Times New Roman" w:cs="Times New Roman"/>
          <w:szCs w:val="24"/>
        </w:rPr>
        <w:t xml:space="preserve"> apelācijas instances tiesas pi</w:t>
      </w:r>
      <w:r w:rsidRPr="004B3983">
        <w:rPr>
          <w:rFonts w:eastAsia="Times New Roman" w:cs="Times New Roman"/>
          <w:szCs w:val="24"/>
        </w:rPr>
        <w:t>lna sprieduma pieejamība</w:t>
      </w:r>
      <w:r w:rsidR="00C164E8">
        <w:rPr>
          <w:rFonts w:eastAsia="Times New Roman" w:cs="Times New Roman"/>
          <w:szCs w:val="24"/>
        </w:rPr>
        <w:t xml:space="preserve">, kas ir </w:t>
      </w:r>
      <w:r w:rsidR="00C164E8" w:rsidRPr="004B3983">
        <w:rPr>
          <w:rFonts w:eastAsia="Times New Roman" w:cs="Times New Roman"/>
          <w:szCs w:val="24"/>
        </w:rPr>
        <w:t>Krimin</w:t>
      </w:r>
      <w:r w:rsidR="00C164E8">
        <w:rPr>
          <w:rFonts w:eastAsia="Times New Roman" w:cs="Times New Roman"/>
          <w:szCs w:val="24"/>
        </w:rPr>
        <w:t xml:space="preserve">ālprocesa likuma </w:t>
      </w:r>
      <w:proofErr w:type="gramStart"/>
      <w:r w:rsidR="00C164E8">
        <w:rPr>
          <w:rFonts w:eastAsia="Times New Roman" w:cs="Times New Roman"/>
          <w:szCs w:val="24"/>
        </w:rPr>
        <w:t>568.panta</w:t>
      </w:r>
      <w:proofErr w:type="gramEnd"/>
      <w:r w:rsidR="00C164E8">
        <w:rPr>
          <w:rFonts w:eastAsia="Times New Roman" w:cs="Times New Roman"/>
          <w:szCs w:val="24"/>
        </w:rPr>
        <w:t xml:space="preserve"> trešās daļas pārkāpums.</w:t>
      </w:r>
    </w:p>
    <w:p w14:paraId="5DC43982" w14:textId="2AC44B82"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Aizstāvis uzskata, ka pie šādiem apstākļiem ir pārkāptas </w:t>
      </w:r>
      <w:r w:rsidR="00130B8B">
        <w:rPr>
          <w:rFonts w:eastAsia="Times New Roman" w:cs="Times New Roman"/>
          <w:szCs w:val="24"/>
        </w:rPr>
        <w:t>[pers. </w:t>
      </w:r>
      <w:r w:rsidR="00130B8B">
        <w:t>F]</w:t>
      </w:r>
      <w:r w:rsidRPr="004B3983">
        <w:rPr>
          <w:rFonts w:eastAsia="Times New Roman" w:cs="Times New Roman"/>
          <w:szCs w:val="24"/>
        </w:rPr>
        <w:t xml:space="preserve"> Kriminālprocesa likuma </w:t>
      </w:r>
      <w:proofErr w:type="gramStart"/>
      <w:r w:rsidRPr="004B3983">
        <w:rPr>
          <w:rFonts w:eastAsia="Times New Roman" w:cs="Times New Roman"/>
          <w:szCs w:val="24"/>
        </w:rPr>
        <w:t>14.pantā</w:t>
      </w:r>
      <w:proofErr w:type="gramEnd"/>
      <w:r w:rsidRPr="004B3983">
        <w:rPr>
          <w:rFonts w:eastAsia="Times New Roman" w:cs="Times New Roman"/>
          <w:szCs w:val="24"/>
        </w:rPr>
        <w:t xml:space="preserve"> noteiktās tiesības uz kriminālprocesa pabeigšanu saprātīgā termiņā ne vien procesa ilguma dēļ, bet arī tāpēc, ka pirmstiesas kriminālprocesā, iztiesāšanā pirmās un apelācijas instances tiesā ir pieļauta neatļauta lietas novilcināšana. Minētais atzīstams par būtisku pārkāpumu Kriminālprocesa likuma </w:t>
      </w:r>
      <w:proofErr w:type="gramStart"/>
      <w:r w:rsidRPr="004B3983">
        <w:rPr>
          <w:rFonts w:eastAsia="Times New Roman" w:cs="Times New Roman"/>
          <w:szCs w:val="24"/>
        </w:rPr>
        <w:t>575.panta</w:t>
      </w:r>
      <w:proofErr w:type="gramEnd"/>
      <w:r w:rsidRPr="004B3983">
        <w:rPr>
          <w:rFonts w:eastAsia="Times New Roman" w:cs="Times New Roman"/>
          <w:szCs w:val="24"/>
        </w:rPr>
        <w:t xml:space="preserve"> trešās daļas izpratnē.</w:t>
      </w:r>
    </w:p>
    <w:p w14:paraId="4BDF0C9D" w14:textId="77777777" w:rsidR="00B90BEC" w:rsidRPr="004B3983" w:rsidRDefault="00B90BEC" w:rsidP="00B90BEC">
      <w:pPr>
        <w:spacing w:after="0" w:line="276" w:lineRule="auto"/>
        <w:ind w:firstLine="720"/>
        <w:jc w:val="both"/>
        <w:rPr>
          <w:rFonts w:eastAsia="Times New Roman" w:cs="Times New Roman"/>
          <w:szCs w:val="24"/>
        </w:rPr>
      </w:pPr>
    </w:p>
    <w:p w14:paraId="46F3BB73" w14:textId="775CDD34"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[18</w:t>
      </w:r>
      <w:r w:rsidR="006E2EDB" w:rsidRPr="004B3983">
        <w:rPr>
          <w:rFonts w:eastAsia="Times New Roman" w:cs="Times New Roman"/>
          <w:szCs w:val="24"/>
        </w:rPr>
        <w:t xml:space="preserve">] </w:t>
      </w:r>
      <w:r w:rsidR="001324F8">
        <w:rPr>
          <w:rFonts w:eastAsia="Times New Roman" w:cs="Times New Roman"/>
          <w:szCs w:val="24"/>
        </w:rPr>
        <w:t xml:space="preserve">Apsūdzētā </w:t>
      </w:r>
      <w:r w:rsidR="00DD5949">
        <w:rPr>
          <w:rFonts w:eastAsia="Times New Roman" w:cs="Times New Roman"/>
          <w:szCs w:val="24"/>
        </w:rPr>
        <w:t>[pers. G</w:t>
      </w:r>
      <w:r w:rsidR="00130B8B">
        <w:rPr>
          <w:rFonts w:eastAsia="Times New Roman" w:cs="Times New Roman"/>
          <w:szCs w:val="24"/>
        </w:rPr>
        <w:t>]</w:t>
      </w:r>
      <w:r w:rsidR="00B90BEC" w:rsidRPr="004B3983">
        <w:rPr>
          <w:rFonts w:eastAsia="Times New Roman" w:cs="Times New Roman"/>
          <w:szCs w:val="24"/>
        </w:rPr>
        <w:t xml:space="preserve"> aizstāvis D</w:t>
      </w:r>
      <w:r w:rsidR="001324F8">
        <w:rPr>
          <w:rFonts w:eastAsia="Times New Roman" w:cs="Times New Roman"/>
          <w:szCs w:val="24"/>
        </w:rPr>
        <w:t>. </w:t>
      </w:r>
      <w:proofErr w:type="spellStart"/>
      <w:r w:rsidR="00B90BEC" w:rsidRPr="004B3983">
        <w:rPr>
          <w:rFonts w:eastAsia="Times New Roman" w:cs="Times New Roman"/>
          <w:szCs w:val="24"/>
        </w:rPr>
        <w:t>Skačkovs</w:t>
      </w:r>
      <w:proofErr w:type="spellEnd"/>
      <w:r w:rsidR="00B90BEC" w:rsidRPr="004B3983">
        <w:rPr>
          <w:rFonts w:eastAsia="Times New Roman" w:cs="Times New Roman"/>
          <w:szCs w:val="24"/>
        </w:rPr>
        <w:t xml:space="preserve"> kasācijas sūdzībā lūdz atcelt apelācijas instances tiesas spriedumu daļā, ar kuru </w:t>
      </w:r>
      <w:r w:rsidR="00DD5949">
        <w:rPr>
          <w:rFonts w:eastAsia="Times New Roman" w:cs="Times New Roman"/>
          <w:szCs w:val="24"/>
        </w:rPr>
        <w:t>[pers. G</w:t>
      </w:r>
      <w:r w:rsidR="00490F31">
        <w:rPr>
          <w:rFonts w:eastAsia="Times New Roman" w:cs="Times New Roman"/>
          <w:szCs w:val="24"/>
        </w:rPr>
        <w:t>]</w:t>
      </w:r>
      <w:r w:rsidR="00B90BEC" w:rsidRPr="004B3983">
        <w:rPr>
          <w:rFonts w:eastAsia="Times New Roman" w:cs="Times New Roman"/>
          <w:szCs w:val="24"/>
        </w:rPr>
        <w:t xml:space="preserve"> atzīts par vainīgu noziedzīga nodarījuma izdarīšanā, kas paredzēts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otrajā daļā. Uzskata, ka </w:t>
      </w:r>
      <w:r w:rsidR="00EF302D" w:rsidRPr="004B3983">
        <w:rPr>
          <w:rFonts w:eastAsia="Times New Roman" w:cs="Times New Roman"/>
          <w:szCs w:val="24"/>
        </w:rPr>
        <w:t>lieta</w:t>
      </w:r>
      <w:r w:rsidR="00B90BEC" w:rsidRPr="004B3983">
        <w:rPr>
          <w:rFonts w:eastAsia="Times New Roman" w:cs="Times New Roman"/>
          <w:szCs w:val="24"/>
        </w:rPr>
        <w:t xml:space="preserve"> sarežģītības un apjoma dēļ skatāma tiesas sēdē mutvārdu procesā.</w:t>
      </w:r>
    </w:p>
    <w:p w14:paraId="0F6B1182"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[18</w:t>
      </w:r>
      <w:r w:rsidR="00F06383" w:rsidRPr="004B3983">
        <w:rPr>
          <w:rFonts w:eastAsia="Times New Roman" w:cs="Times New Roman"/>
          <w:szCs w:val="24"/>
        </w:rPr>
        <w:t xml:space="preserve">.1] </w:t>
      </w:r>
      <w:r w:rsidR="00B90BEC" w:rsidRPr="004B3983">
        <w:rPr>
          <w:rFonts w:eastAsia="Times New Roman" w:cs="Times New Roman"/>
          <w:szCs w:val="24"/>
        </w:rPr>
        <w:t xml:space="preserve">Aizstāvis uzskata, ka apelācijas instances tiesa </w:t>
      </w:r>
      <w:r w:rsidR="00513C2E" w:rsidRPr="004B3983">
        <w:rPr>
          <w:rFonts w:eastAsia="Times New Roman" w:cs="Times New Roman"/>
          <w:szCs w:val="24"/>
        </w:rPr>
        <w:t xml:space="preserve">ir </w:t>
      </w:r>
      <w:r w:rsidR="00B90BEC" w:rsidRPr="004B3983">
        <w:rPr>
          <w:rFonts w:eastAsia="Times New Roman" w:cs="Times New Roman"/>
          <w:szCs w:val="24"/>
        </w:rPr>
        <w:t xml:space="preserve">pieļāvusi vairākus procesuālo tiesību normu pārkāpumus, kuri atzīstami par būtiskiem pārkāpumiem Kriminālprocesa likuma </w:t>
      </w:r>
      <w:proofErr w:type="gramStart"/>
      <w:r w:rsidR="00B90BEC" w:rsidRPr="004B3983">
        <w:rPr>
          <w:rFonts w:eastAsia="Times New Roman" w:cs="Times New Roman"/>
          <w:szCs w:val="24"/>
        </w:rPr>
        <w:t>575.panta</w:t>
      </w:r>
      <w:proofErr w:type="gramEnd"/>
      <w:r w:rsidR="00B90BEC" w:rsidRPr="004B3983">
        <w:rPr>
          <w:rFonts w:eastAsia="Times New Roman" w:cs="Times New Roman"/>
          <w:szCs w:val="24"/>
        </w:rPr>
        <w:t xml:space="preserve"> trešās daļas izpratnē.</w:t>
      </w:r>
    </w:p>
    <w:p w14:paraId="198B5CD4" w14:textId="739C6438" w:rsidR="00B90BEC" w:rsidRPr="004B3983" w:rsidRDefault="00F06383" w:rsidP="00B90BEC">
      <w:pPr>
        <w:spacing w:after="0" w:line="276" w:lineRule="auto"/>
        <w:ind w:firstLine="720"/>
        <w:jc w:val="both"/>
        <w:rPr>
          <w:rFonts w:eastAsia="Times New Roman" w:cs="Times New Roman"/>
          <w:szCs w:val="24"/>
        </w:rPr>
      </w:pPr>
      <w:r w:rsidRPr="004B3983">
        <w:rPr>
          <w:rFonts w:eastAsia="Times New Roman" w:cs="Times New Roman"/>
          <w:szCs w:val="24"/>
        </w:rPr>
        <w:t>A</w:t>
      </w:r>
      <w:r w:rsidR="00B90BEC" w:rsidRPr="004B3983">
        <w:rPr>
          <w:rFonts w:eastAsia="Times New Roman" w:cs="Times New Roman"/>
          <w:szCs w:val="24"/>
        </w:rPr>
        <w:t xml:space="preserve">pelācijas instances tiesas sprieduma aprakstošā daļa neatbilst Kriminālprocesa likuma </w:t>
      </w:r>
      <w:proofErr w:type="gramStart"/>
      <w:r w:rsidR="00B90BEC" w:rsidRPr="004B3983">
        <w:rPr>
          <w:rFonts w:eastAsia="Times New Roman" w:cs="Times New Roman"/>
          <w:szCs w:val="24"/>
        </w:rPr>
        <w:t>511.panta</w:t>
      </w:r>
      <w:proofErr w:type="gramEnd"/>
      <w:r w:rsidR="00B90BEC" w:rsidRPr="004B3983">
        <w:rPr>
          <w:rFonts w:eastAsia="Times New Roman" w:cs="Times New Roman"/>
          <w:szCs w:val="24"/>
        </w:rPr>
        <w:t xml:space="preserve"> otrajai daļai, 514.panta pirmās daļas 1., 2., 3.punktam, trešajai daļai, 527.panta pirmajai daļai, 564.panta piektajai daļai, astotajai daļai. Savukārt sprieduma motīvu daļa neatbilst Kriminālprocesa likuma </w:t>
      </w:r>
      <w:proofErr w:type="gramStart"/>
      <w:r w:rsidR="001324F8">
        <w:rPr>
          <w:rFonts w:eastAsia="Times New Roman" w:cs="Times New Roman"/>
          <w:szCs w:val="24"/>
        </w:rPr>
        <w:t>320.pan</w:t>
      </w:r>
      <w:r w:rsidR="00131B7C" w:rsidRPr="004B3983">
        <w:rPr>
          <w:rFonts w:eastAsia="Times New Roman" w:cs="Times New Roman"/>
          <w:szCs w:val="24"/>
        </w:rPr>
        <w:t>ta</w:t>
      </w:r>
      <w:proofErr w:type="gramEnd"/>
      <w:r w:rsidR="00131B7C" w:rsidRPr="004B3983">
        <w:rPr>
          <w:rFonts w:eastAsia="Times New Roman" w:cs="Times New Roman"/>
          <w:szCs w:val="24"/>
        </w:rPr>
        <w:t xml:space="preserve"> ceturtajai daļai, </w:t>
      </w:r>
      <w:r w:rsidR="00B90BEC" w:rsidRPr="004B3983">
        <w:rPr>
          <w:rFonts w:eastAsia="Times New Roman" w:cs="Times New Roman"/>
          <w:szCs w:val="24"/>
        </w:rPr>
        <w:t xml:space="preserve">511.panta otrajai </w:t>
      </w:r>
      <w:r w:rsidR="00131B7C" w:rsidRPr="004B3983">
        <w:rPr>
          <w:rFonts w:eastAsia="Times New Roman" w:cs="Times New Roman"/>
          <w:szCs w:val="24"/>
        </w:rPr>
        <w:t>daļai, 512.panta otrajai daļai</w:t>
      </w:r>
      <w:r w:rsidR="00B90BEC" w:rsidRPr="004B3983">
        <w:rPr>
          <w:rFonts w:eastAsia="Times New Roman" w:cs="Times New Roman"/>
          <w:szCs w:val="24"/>
        </w:rPr>
        <w:t xml:space="preserve">, </w:t>
      </w:r>
      <w:r w:rsidR="00131B7C" w:rsidRPr="004B3983">
        <w:rPr>
          <w:rFonts w:eastAsia="Times New Roman" w:cs="Times New Roman"/>
          <w:szCs w:val="24"/>
        </w:rPr>
        <w:t xml:space="preserve">527.panta otrajai daļai, </w:t>
      </w:r>
      <w:r w:rsidR="00B90BEC" w:rsidRPr="004B3983">
        <w:rPr>
          <w:rFonts w:eastAsia="Times New Roman" w:cs="Times New Roman"/>
          <w:szCs w:val="24"/>
        </w:rPr>
        <w:t xml:space="preserve">564.panta ceturtajai, sestajai, astotajai daļai. </w:t>
      </w:r>
      <w:r w:rsidR="00131B7C" w:rsidRPr="004B3983">
        <w:rPr>
          <w:rFonts w:eastAsia="Times New Roman" w:cs="Times New Roman"/>
          <w:szCs w:val="24"/>
        </w:rPr>
        <w:t>Spriedumā pārkāptas Kriminālprocesa li</w:t>
      </w:r>
      <w:r w:rsidR="001324F8">
        <w:rPr>
          <w:rFonts w:eastAsia="Times New Roman" w:cs="Times New Roman"/>
          <w:szCs w:val="24"/>
        </w:rPr>
        <w:t>kuma prasības par pierādījumu no</w:t>
      </w:r>
      <w:r w:rsidR="00131B7C" w:rsidRPr="004B3983">
        <w:rPr>
          <w:rFonts w:eastAsia="Times New Roman" w:cs="Times New Roman"/>
          <w:szCs w:val="24"/>
        </w:rPr>
        <w:t xml:space="preserve">vērtēšanu, kuras nosaka Kriminālprocesa likuma </w:t>
      </w:r>
      <w:proofErr w:type="gramStart"/>
      <w:r w:rsidR="00131B7C" w:rsidRPr="004B3983">
        <w:rPr>
          <w:rFonts w:eastAsia="Times New Roman" w:cs="Times New Roman"/>
          <w:szCs w:val="24"/>
        </w:rPr>
        <w:t>127.panta</w:t>
      </w:r>
      <w:proofErr w:type="gramEnd"/>
      <w:r w:rsidR="00131B7C" w:rsidRPr="004B3983">
        <w:rPr>
          <w:rFonts w:eastAsia="Times New Roman" w:cs="Times New Roman"/>
          <w:szCs w:val="24"/>
        </w:rPr>
        <w:t xml:space="preserve"> pirmā daļa, 128.panta otrā daļa, 129.pants, 527.panta otrā daļas 2.punkts.</w:t>
      </w:r>
    </w:p>
    <w:p w14:paraId="1274F820" w14:textId="4167DC3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[18</w:t>
      </w:r>
      <w:r w:rsidR="00F06383" w:rsidRPr="004B3983">
        <w:rPr>
          <w:rFonts w:eastAsia="Times New Roman" w:cs="Times New Roman"/>
          <w:szCs w:val="24"/>
        </w:rPr>
        <w:t xml:space="preserve">.2] </w:t>
      </w:r>
      <w:r w:rsidR="00B90BEC" w:rsidRPr="004B3983">
        <w:rPr>
          <w:rFonts w:eastAsia="Times New Roman" w:cs="Times New Roman"/>
          <w:szCs w:val="24"/>
        </w:rPr>
        <w:t xml:space="preserve">Atsaucoties uz </w:t>
      </w:r>
      <w:r w:rsidR="00FB46F6" w:rsidRPr="004B3983">
        <w:rPr>
          <w:rFonts w:eastAsia="Times New Roman" w:cs="Times New Roman"/>
          <w:szCs w:val="24"/>
        </w:rPr>
        <w:t>Senāta lēmumiem lietās Nr. SKK-</w:t>
      </w:r>
      <w:r w:rsidR="00B90BEC" w:rsidRPr="004B3983">
        <w:rPr>
          <w:rFonts w:eastAsia="Times New Roman" w:cs="Times New Roman"/>
          <w:szCs w:val="24"/>
        </w:rPr>
        <w:t xml:space="preserve">84/2009, </w:t>
      </w:r>
      <w:r w:rsidR="00131B7C" w:rsidRPr="004B3983">
        <w:rPr>
          <w:rFonts w:eastAsia="Times New Roman" w:cs="Times New Roman"/>
          <w:szCs w:val="24"/>
        </w:rPr>
        <w:t xml:space="preserve">Nr. SKK-520/2009, </w:t>
      </w:r>
      <w:r w:rsidR="00BA486A" w:rsidRPr="004B3983">
        <w:rPr>
          <w:rFonts w:eastAsia="Times New Roman" w:cs="Times New Roman"/>
          <w:szCs w:val="24"/>
        </w:rPr>
        <w:t>Nr. </w:t>
      </w:r>
      <w:r w:rsidR="00B90BEC" w:rsidRPr="004B3983">
        <w:rPr>
          <w:rFonts w:eastAsia="Times New Roman" w:cs="Times New Roman"/>
          <w:szCs w:val="24"/>
        </w:rPr>
        <w:t xml:space="preserve">SKK-725/2014, </w:t>
      </w:r>
      <w:r w:rsidR="00BA486A" w:rsidRPr="004B3983">
        <w:rPr>
          <w:rFonts w:eastAsia="Times New Roman" w:cs="Times New Roman"/>
          <w:szCs w:val="24"/>
        </w:rPr>
        <w:t>Nr. </w:t>
      </w:r>
      <w:r w:rsidR="00B90BEC" w:rsidRPr="004B3983">
        <w:rPr>
          <w:rFonts w:eastAsia="Times New Roman" w:cs="Times New Roman"/>
          <w:szCs w:val="24"/>
        </w:rPr>
        <w:t>SKK-632</w:t>
      </w:r>
      <w:r w:rsidR="00131B7C" w:rsidRPr="004B3983">
        <w:rPr>
          <w:rFonts w:eastAsia="Times New Roman" w:cs="Times New Roman"/>
          <w:szCs w:val="24"/>
        </w:rPr>
        <w:t>/2016</w:t>
      </w:r>
      <w:r w:rsidR="00B90BEC" w:rsidRPr="004B3983">
        <w:rPr>
          <w:rFonts w:eastAsia="Times New Roman" w:cs="Times New Roman"/>
          <w:szCs w:val="24"/>
        </w:rPr>
        <w:t xml:space="preserve"> </w:t>
      </w:r>
      <w:r w:rsidR="00F06383" w:rsidRPr="004B3983">
        <w:rPr>
          <w:rFonts w:eastAsia="Times New Roman" w:cs="Times New Roman"/>
          <w:szCs w:val="24"/>
        </w:rPr>
        <w:t>norādītajiem secinājumiem, aizstāvis uzskata</w:t>
      </w:r>
      <w:r w:rsidR="00B90BEC" w:rsidRPr="004B3983">
        <w:rPr>
          <w:rFonts w:eastAsia="Times New Roman" w:cs="Times New Roman"/>
          <w:szCs w:val="24"/>
        </w:rPr>
        <w:t xml:space="preserve">, ka Augstākās tiesas tiesu praksē pastāv stabila judikatūras atziņa, </w:t>
      </w:r>
      <w:proofErr w:type="gramStart"/>
      <w:r w:rsidR="00B90BEC" w:rsidRPr="004B3983">
        <w:rPr>
          <w:rFonts w:eastAsia="Times New Roman" w:cs="Times New Roman"/>
          <w:szCs w:val="24"/>
        </w:rPr>
        <w:t>ka likumam atbilstoša sprieduma aprakstošā daļa</w:t>
      </w:r>
      <w:proofErr w:type="gramEnd"/>
      <w:r w:rsidR="00B90BEC" w:rsidRPr="004B3983">
        <w:rPr>
          <w:rFonts w:eastAsia="Times New Roman" w:cs="Times New Roman"/>
          <w:szCs w:val="24"/>
        </w:rPr>
        <w:t xml:space="preserve"> ir nepieciešams priekšnosacījums notiesājoša sprieduma atzīšanai par tiesisku, un, tai iztrūkstot, spriedums ir atceļams. Apelācijas instances tiesa, taisot jaunu spriedumu un konstatējot no pirmās instances tiesas atšķirīgus apstākļus, citādi kvalificēja krāpšanas prie</w:t>
      </w:r>
      <w:r w:rsidR="00CA67BF" w:rsidRPr="004B3983">
        <w:rPr>
          <w:rFonts w:eastAsia="Times New Roman" w:cs="Times New Roman"/>
          <w:szCs w:val="24"/>
        </w:rPr>
        <w:t>kšmetu. Aizstāvis norāda, ka minētais</w:t>
      </w:r>
      <w:r w:rsidR="00B90BEC" w:rsidRPr="004B3983">
        <w:rPr>
          <w:rFonts w:eastAsia="Times New Roman" w:cs="Times New Roman"/>
          <w:szCs w:val="24"/>
        </w:rPr>
        <w:t xml:space="preserve"> ietekmē krimināllietā celto apsūdzību par noziedzī</w:t>
      </w:r>
      <w:r w:rsidR="00CA67BF" w:rsidRPr="004B3983">
        <w:rPr>
          <w:rFonts w:eastAsia="Times New Roman" w:cs="Times New Roman"/>
          <w:szCs w:val="24"/>
        </w:rPr>
        <w:t>gi iegūto līdzekļu legalizēšanu,</w:t>
      </w:r>
      <w:r w:rsidR="00B90BEC" w:rsidRPr="004B3983">
        <w:rPr>
          <w:rFonts w:eastAsia="Times New Roman" w:cs="Times New Roman"/>
          <w:szCs w:val="24"/>
        </w:rPr>
        <w:t xml:space="preserve"> jo krāpšana ir predikatīvs nodarījums un līdz ar to legalizēšanas sastāva objektīvās puses darbības var sākties tikai pēc krāpšanas pabeigšanas – mantas noziedzīgas iegūšanas. Aizstāvis uzskata, ka sprieduma aprakstošajā daļā ir norādītas tikai tās ziņas, kuras paredz Kriminālprocesa likuma 564.panta trešā daļa, bet jauns noziedzīgā nodarījuma apraksts</w:t>
      </w:r>
      <w:r w:rsidR="00CA67BF" w:rsidRPr="004B3983">
        <w:rPr>
          <w:rFonts w:eastAsia="Times New Roman" w:cs="Times New Roman"/>
          <w:szCs w:val="24"/>
        </w:rPr>
        <w:t xml:space="preserve"> nav sniegts. Aizstāvis atsauca</w:t>
      </w:r>
      <w:r w:rsidR="00B90BEC" w:rsidRPr="004B3983">
        <w:rPr>
          <w:rFonts w:eastAsia="Times New Roman" w:cs="Times New Roman"/>
          <w:szCs w:val="24"/>
        </w:rPr>
        <w:t>s uz Senāta lēmumu lietā Nr. SKK-505/2014 un par būtisku pārkāpumu uzskata to, ka apelācijas instances tiesas spriedumā ir sajauktas un nav nodalītas aprakstošā un motīvu daļa. Sprieduma teksts, kurš satur konstatēto apstākļu izklāstu un kuru var uzskatīt par nodarījuma aprakstu, ievietots sprieduma motīvu daļā.</w:t>
      </w:r>
    </w:p>
    <w:p w14:paraId="2C5FA590" w14:textId="65E69AA6" w:rsidR="00B90BEC" w:rsidRPr="004B3983" w:rsidRDefault="00B90BEC" w:rsidP="00BA486A">
      <w:pPr>
        <w:spacing w:after="0" w:line="276" w:lineRule="auto"/>
        <w:ind w:firstLine="720"/>
        <w:jc w:val="both"/>
        <w:rPr>
          <w:rFonts w:eastAsia="Times New Roman" w:cs="Times New Roman"/>
          <w:szCs w:val="24"/>
        </w:rPr>
      </w:pPr>
      <w:r w:rsidRPr="004B3983">
        <w:rPr>
          <w:rFonts w:eastAsia="Times New Roman" w:cs="Times New Roman"/>
          <w:szCs w:val="24"/>
        </w:rPr>
        <w:t xml:space="preserve">Atbilstoši Kriminālprocesa likuma </w:t>
      </w:r>
      <w:proofErr w:type="gramStart"/>
      <w:r w:rsidRPr="004B3983">
        <w:rPr>
          <w:rFonts w:eastAsia="Times New Roman" w:cs="Times New Roman"/>
          <w:szCs w:val="24"/>
        </w:rPr>
        <w:t>527.panta</w:t>
      </w:r>
      <w:proofErr w:type="gramEnd"/>
      <w:r w:rsidRPr="004B3983">
        <w:rPr>
          <w:rFonts w:eastAsia="Times New Roman" w:cs="Times New Roman"/>
          <w:szCs w:val="24"/>
        </w:rPr>
        <w:t xml:space="preserve"> pirmajai daļai sprieduma aprakstošās daļas saturam ir jābūt konkretizētam attiecībā uz katru apsūdzēto, taču </w:t>
      </w:r>
      <w:r w:rsidR="00DD5949">
        <w:rPr>
          <w:rFonts w:eastAsia="Times New Roman" w:cs="Times New Roman"/>
          <w:szCs w:val="24"/>
        </w:rPr>
        <w:t>[pers. G</w:t>
      </w:r>
      <w:r w:rsidR="00490F31">
        <w:rPr>
          <w:rFonts w:eastAsia="Times New Roman" w:cs="Times New Roman"/>
          <w:szCs w:val="24"/>
        </w:rPr>
        <w:t>]</w:t>
      </w:r>
      <w:r w:rsidRPr="004B3983">
        <w:rPr>
          <w:rFonts w:eastAsia="Times New Roman" w:cs="Times New Roman"/>
          <w:szCs w:val="24"/>
        </w:rPr>
        <w:t xml:space="preserve"> darbību apraksts neatbilst viņa darbību juridiskajai kvalifikācijai, kura norādīta apelācijas instances tie</w:t>
      </w:r>
      <w:r w:rsidR="00CA67BF" w:rsidRPr="004B3983">
        <w:rPr>
          <w:rFonts w:eastAsia="Times New Roman" w:cs="Times New Roman"/>
          <w:szCs w:val="24"/>
        </w:rPr>
        <w:t>sas spriedumā. Aizstāvis atsauca</w:t>
      </w:r>
      <w:r w:rsidRPr="004B3983">
        <w:rPr>
          <w:rFonts w:eastAsia="Times New Roman" w:cs="Times New Roman"/>
          <w:szCs w:val="24"/>
        </w:rPr>
        <w:t>s uz Senāta lēmumu lietā Nr. SKK-621/2012 un uzskata, ka attiecībā uz darbībām, kuras tiek inkriminētas</w:t>
      </w:r>
      <w:r w:rsidR="00490F31">
        <w:rPr>
          <w:rFonts w:eastAsia="Times New Roman" w:cs="Times New Roman"/>
          <w:szCs w:val="24"/>
        </w:rPr>
        <w:t xml:space="preserve"> </w:t>
      </w:r>
      <w:r w:rsidR="00DD5949">
        <w:rPr>
          <w:rFonts w:eastAsia="Times New Roman" w:cs="Times New Roman"/>
          <w:szCs w:val="24"/>
        </w:rPr>
        <w:t>[pers. G</w:t>
      </w:r>
      <w:r w:rsidR="00490F31">
        <w:rPr>
          <w:rFonts w:eastAsia="Times New Roman" w:cs="Times New Roman"/>
          <w:szCs w:val="24"/>
        </w:rPr>
        <w:t>]</w:t>
      </w:r>
      <w:r w:rsidRPr="004B3983">
        <w:rPr>
          <w:rFonts w:eastAsia="Times New Roman" w:cs="Times New Roman"/>
          <w:szCs w:val="24"/>
        </w:rPr>
        <w:t xml:space="preserve"> kopīgi ar </w:t>
      </w:r>
      <w:proofErr w:type="spellStart"/>
      <w:r w:rsidRPr="004B3983">
        <w:rPr>
          <w:rFonts w:eastAsia="Times New Roman" w:cs="Times New Roman"/>
          <w:szCs w:val="24"/>
        </w:rPr>
        <w:t>līdzapsūdzētajām</w:t>
      </w:r>
      <w:proofErr w:type="spellEnd"/>
      <w:r w:rsidRPr="004B3983">
        <w:rPr>
          <w:rFonts w:eastAsia="Times New Roman" w:cs="Times New Roman"/>
          <w:szCs w:val="24"/>
        </w:rPr>
        <w:t xml:space="preserve"> personām, nav norobežota dalīb</w:t>
      </w:r>
      <w:r w:rsidR="00116A24">
        <w:rPr>
          <w:rFonts w:eastAsia="Times New Roman" w:cs="Times New Roman"/>
          <w:szCs w:val="24"/>
        </w:rPr>
        <w:t xml:space="preserve">a no līdzdalības. </w:t>
      </w:r>
      <w:r w:rsidR="00DD5949">
        <w:rPr>
          <w:rFonts w:eastAsia="Times New Roman" w:cs="Times New Roman"/>
          <w:szCs w:val="24"/>
        </w:rPr>
        <w:t>[pers. G</w:t>
      </w:r>
      <w:r w:rsidR="00490F31">
        <w:rPr>
          <w:rFonts w:eastAsia="Times New Roman" w:cs="Times New Roman"/>
          <w:szCs w:val="24"/>
        </w:rPr>
        <w:t>]</w:t>
      </w:r>
      <w:r w:rsidR="00116A24">
        <w:rPr>
          <w:rFonts w:eastAsia="Times New Roman" w:cs="Times New Roman"/>
          <w:szCs w:val="24"/>
        </w:rPr>
        <w:t xml:space="preserve"> nav piedalījies</w:t>
      </w:r>
      <w:r w:rsidRPr="004B3983">
        <w:rPr>
          <w:rFonts w:eastAsia="Times New Roman" w:cs="Times New Roman"/>
          <w:szCs w:val="24"/>
        </w:rPr>
        <w:t xml:space="preserve"> visu apsūdzībā minēto darījumu plānošanā, noslēgšanā un izpildē. Viņam nav inkriminēta nekāda rīcība ar mantu, bet inkriminēts vienīgi tas, ka viņš uzņēmās</w:t>
      </w:r>
      <w:proofErr w:type="gramStart"/>
      <w:r w:rsidR="00BA486A" w:rsidRPr="004B3983">
        <w:rPr>
          <w:rFonts w:eastAsia="Times New Roman" w:cs="Times New Roman"/>
          <w:szCs w:val="24"/>
        </w:rPr>
        <w:t xml:space="preserve"> ,,</w:t>
      </w:r>
      <w:proofErr w:type="gramEnd"/>
      <w:r w:rsidR="00490F31">
        <w:rPr>
          <w:rFonts w:eastAsia="Times New Roman" w:cs="Times New Roman"/>
          <w:szCs w:val="24"/>
        </w:rPr>
        <w:t>[Nosaukums </w:t>
      </w:r>
      <w:r w:rsidR="0003392D">
        <w:rPr>
          <w:rFonts w:eastAsia="Times New Roman" w:cs="Times New Roman"/>
          <w:szCs w:val="24"/>
        </w:rPr>
        <w:t>I</w:t>
      </w:r>
      <w:r w:rsidR="00490F31">
        <w:rPr>
          <w:rFonts w:eastAsia="Times New Roman" w:cs="Times New Roman"/>
          <w:szCs w:val="24"/>
        </w:rPr>
        <w:t>]</w:t>
      </w:r>
      <w:r w:rsidR="00BA486A" w:rsidRPr="004B3983">
        <w:rPr>
          <w:rFonts w:eastAsia="Times New Roman" w:cs="Times New Roman"/>
          <w:szCs w:val="24"/>
        </w:rPr>
        <w:t>”</w:t>
      </w:r>
      <w:r w:rsidRPr="004B3983">
        <w:rPr>
          <w:rFonts w:eastAsia="Times New Roman" w:cs="Times New Roman"/>
          <w:szCs w:val="24"/>
        </w:rPr>
        <w:t xml:space="preserve"> </w:t>
      </w:r>
      <w:r w:rsidR="007843E6" w:rsidRPr="004B3983">
        <w:rPr>
          <w:rFonts w:eastAsia="Times New Roman" w:cs="Times New Roman"/>
          <w:szCs w:val="24"/>
        </w:rPr>
        <w:t>(turpmāk</w:t>
      </w:r>
      <w:r w:rsidR="00BA486A" w:rsidRPr="004B3983">
        <w:rPr>
          <w:rFonts w:eastAsia="Times New Roman" w:cs="Times New Roman"/>
          <w:szCs w:val="24"/>
        </w:rPr>
        <w:t xml:space="preserve"> – </w:t>
      </w:r>
      <w:r w:rsidR="00490F31">
        <w:rPr>
          <w:rFonts w:eastAsia="Times New Roman" w:cs="Times New Roman"/>
          <w:szCs w:val="24"/>
        </w:rPr>
        <w:t>[Nosaukums </w:t>
      </w:r>
      <w:r w:rsidR="0003392D">
        <w:rPr>
          <w:rFonts w:eastAsia="Times New Roman" w:cs="Times New Roman"/>
          <w:szCs w:val="24"/>
        </w:rPr>
        <w:t>I</w:t>
      </w:r>
      <w:r w:rsidR="00490F31">
        <w:rPr>
          <w:rFonts w:eastAsia="Times New Roman" w:cs="Times New Roman"/>
          <w:szCs w:val="24"/>
        </w:rPr>
        <w:t>]</w:t>
      </w:r>
      <w:r w:rsidR="00BA486A" w:rsidRPr="004B3983">
        <w:rPr>
          <w:rFonts w:eastAsia="Times New Roman" w:cs="Times New Roman"/>
          <w:szCs w:val="24"/>
        </w:rPr>
        <w:t>)</w:t>
      </w:r>
      <w:r w:rsidRPr="004B3983">
        <w:rPr>
          <w:rFonts w:eastAsia="Times New Roman" w:cs="Times New Roman"/>
          <w:szCs w:val="24"/>
        </w:rPr>
        <w:t xml:space="preserve"> labuma guvēja statusu un nogādāja līgumus no </w:t>
      </w:r>
      <w:r w:rsidR="00490F31">
        <w:rPr>
          <w:rFonts w:eastAsia="Times New Roman" w:cs="Times New Roman"/>
          <w:szCs w:val="24"/>
        </w:rPr>
        <w:t>[pers. F]</w:t>
      </w:r>
      <w:r w:rsidR="0040193D" w:rsidRPr="004B3983">
        <w:rPr>
          <w:rFonts w:eastAsia="Times New Roman" w:cs="Times New Roman"/>
          <w:szCs w:val="24"/>
        </w:rPr>
        <w:t xml:space="preserve"> biroja uz </w:t>
      </w:r>
      <w:proofErr w:type="spellStart"/>
      <w:r w:rsidR="0040193D" w:rsidRPr="004B3983">
        <w:rPr>
          <w:rFonts w:eastAsia="Times New Roman" w:cs="Times New Roman"/>
          <w:szCs w:val="24"/>
        </w:rPr>
        <w:t>KMLat</w:t>
      </w:r>
      <w:proofErr w:type="spellEnd"/>
      <w:r w:rsidR="0040193D" w:rsidRPr="004B3983">
        <w:rPr>
          <w:rFonts w:eastAsia="Times New Roman" w:cs="Times New Roman"/>
          <w:szCs w:val="24"/>
        </w:rPr>
        <w:t xml:space="preserve"> biroju.</w:t>
      </w:r>
    </w:p>
    <w:p w14:paraId="6C5F5928" w14:textId="77777777" w:rsidR="00C14487"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Aizstāvis uzskat</w:t>
      </w:r>
      <w:r w:rsidR="00C14487" w:rsidRPr="004B3983">
        <w:rPr>
          <w:rFonts w:eastAsia="Times New Roman" w:cs="Times New Roman"/>
          <w:szCs w:val="24"/>
        </w:rPr>
        <w:t xml:space="preserve">a, ka par sprieduma </w:t>
      </w:r>
      <w:r w:rsidRPr="004B3983">
        <w:rPr>
          <w:rFonts w:eastAsia="Times New Roman" w:cs="Times New Roman"/>
          <w:szCs w:val="24"/>
        </w:rPr>
        <w:t>motīviem ne</w:t>
      </w:r>
      <w:r w:rsidR="007D5CBB" w:rsidRPr="004B3983">
        <w:rPr>
          <w:rFonts w:eastAsia="Times New Roman" w:cs="Times New Roman"/>
          <w:szCs w:val="24"/>
        </w:rPr>
        <w:t>var uzskatīt tiesnešu subjektīvu viedokļu</w:t>
      </w:r>
      <w:r w:rsidRPr="004B3983">
        <w:rPr>
          <w:rFonts w:eastAsia="Times New Roman" w:cs="Times New Roman"/>
          <w:szCs w:val="24"/>
        </w:rPr>
        <w:t xml:space="preserve"> deklaratīvu paušanu, kuri netiek saistīti ar apsūdzētajiem inkriminētā </w:t>
      </w:r>
      <w:r w:rsidR="00C14487" w:rsidRPr="004B3983">
        <w:rPr>
          <w:rFonts w:eastAsia="Times New Roman" w:cs="Times New Roman"/>
          <w:szCs w:val="24"/>
        </w:rPr>
        <w:t xml:space="preserve">noziedzīgā </w:t>
      </w:r>
      <w:r w:rsidRPr="004B3983">
        <w:rPr>
          <w:rFonts w:eastAsia="Times New Roman" w:cs="Times New Roman"/>
          <w:szCs w:val="24"/>
        </w:rPr>
        <w:t xml:space="preserve">nodarījuma sastāvu. Par motīvu tiesas viedoklis kļūst tad, kad izdarītais secinājums tiek pamatots ar materiālajām tiesību normām un pierādījumiem, konstatētie faktiskie apstākļi tiek saistīti ar inkriminētā nodarījuma sastāvu. Līdz ar to aizstāvja ieskatā </w:t>
      </w:r>
      <w:r w:rsidR="00C14487" w:rsidRPr="004B3983">
        <w:rPr>
          <w:rFonts w:eastAsia="Times New Roman" w:cs="Times New Roman"/>
          <w:szCs w:val="24"/>
        </w:rPr>
        <w:t xml:space="preserve">apelācijas instances tiesai </w:t>
      </w:r>
      <w:r w:rsidR="00BA486A" w:rsidRPr="004B3983">
        <w:rPr>
          <w:rFonts w:eastAsia="Times New Roman" w:cs="Times New Roman"/>
          <w:szCs w:val="24"/>
        </w:rPr>
        <w:t xml:space="preserve">bija </w:t>
      </w:r>
      <w:r w:rsidRPr="004B3983">
        <w:rPr>
          <w:rFonts w:eastAsia="Times New Roman" w:cs="Times New Roman"/>
          <w:szCs w:val="24"/>
        </w:rPr>
        <w:t>pienākums</w:t>
      </w:r>
      <w:r w:rsidR="00C14487" w:rsidRPr="004B3983">
        <w:rPr>
          <w:rFonts w:eastAsia="Times New Roman" w:cs="Times New Roman"/>
          <w:szCs w:val="24"/>
        </w:rPr>
        <w:t xml:space="preserve"> </w:t>
      </w:r>
      <w:r w:rsidRPr="004B3983">
        <w:rPr>
          <w:rFonts w:eastAsia="Times New Roman" w:cs="Times New Roman"/>
          <w:szCs w:val="24"/>
        </w:rPr>
        <w:t xml:space="preserve">motivēt </w:t>
      </w:r>
      <w:r w:rsidR="00BA486A" w:rsidRPr="004B3983">
        <w:rPr>
          <w:rFonts w:eastAsia="Times New Roman" w:cs="Times New Roman"/>
          <w:szCs w:val="24"/>
        </w:rPr>
        <w:t>noziedzīgā nodarījuma sastāva esīb</w:t>
      </w:r>
      <w:r w:rsidRPr="004B3983">
        <w:rPr>
          <w:rFonts w:eastAsia="Times New Roman" w:cs="Times New Roman"/>
          <w:szCs w:val="24"/>
        </w:rPr>
        <w:t xml:space="preserve">u, saistot konstatētos faktiskos apstākļus ar </w:t>
      </w:r>
      <w:r w:rsidR="00C14487" w:rsidRPr="004B3983">
        <w:rPr>
          <w:rFonts w:eastAsia="Times New Roman" w:cs="Times New Roman"/>
          <w:szCs w:val="24"/>
        </w:rPr>
        <w:t xml:space="preserve">noziedzīgā </w:t>
      </w:r>
      <w:r w:rsidRPr="004B3983">
        <w:rPr>
          <w:rFonts w:eastAsia="Times New Roman" w:cs="Times New Roman"/>
          <w:szCs w:val="24"/>
        </w:rPr>
        <w:t xml:space="preserve">nodarījuma sastāva pazīmēm un motivējot ar pierādījumiem šo faktisko apstākļu un atbilstību legalizēšanas sastāva pazīmēm atbilstoši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otrajai daļai. </w:t>
      </w:r>
    </w:p>
    <w:p w14:paraId="20EC3730" w14:textId="70F2FC16" w:rsidR="00B90BEC" w:rsidRPr="004B3983" w:rsidRDefault="00131B7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[18.3] </w:t>
      </w:r>
      <w:r w:rsidR="00B90BEC" w:rsidRPr="004B3983">
        <w:rPr>
          <w:rFonts w:eastAsia="Times New Roman" w:cs="Times New Roman"/>
          <w:szCs w:val="24"/>
        </w:rPr>
        <w:t xml:space="preserve">Notiesājot </w:t>
      </w:r>
      <w:r w:rsidR="00DD5949">
        <w:rPr>
          <w:rFonts w:eastAsia="Times New Roman" w:cs="Times New Roman"/>
          <w:szCs w:val="24"/>
        </w:rPr>
        <w:t>[pers. G</w:t>
      </w:r>
      <w:r w:rsidR="00490F31">
        <w:rPr>
          <w:rFonts w:eastAsia="Times New Roman" w:cs="Times New Roman"/>
          <w:szCs w:val="24"/>
        </w:rPr>
        <w:t>]</w:t>
      </w:r>
      <w:r w:rsidR="00B90BEC" w:rsidRPr="004B3983">
        <w:rPr>
          <w:rFonts w:eastAsia="Times New Roman" w:cs="Times New Roman"/>
          <w:szCs w:val="24"/>
        </w:rPr>
        <w:t xml:space="preserve"> par legalizēšanu, netika vērtēts </w:t>
      </w:r>
      <w:r w:rsidR="00C14487" w:rsidRPr="004B3983">
        <w:rPr>
          <w:rFonts w:eastAsia="Times New Roman" w:cs="Times New Roman"/>
          <w:szCs w:val="24"/>
        </w:rPr>
        <w:t>L</w:t>
      </w:r>
      <w:r w:rsidR="00B90BEC" w:rsidRPr="004B3983">
        <w:rPr>
          <w:rFonts w:eastAsia="Times New Roman" w:cs="Times New Roman"/>
          <w:szCs w:val="24"/>
        </w:rPr>
        <w:t xml:space="preserve">īgums un </w:t>
      </w:r>
      <w:r w:rsidR="00DD5949">
        <w:rPr>
          <w:rFonts w:eastAsia="Times New Roman" w:cs="Times New Roman"/>
          <w:szCs w:val="24"/>
        </w:rPr>
        <w:t>[pers. G</w:t>
      </w:r>
      <w:r w:rsidR="00490F31">
        <w:rPr>
          <w:rFonts w:eastAsia="Times New Roman" w:cs="Times New Roman"/>
          <w:szCs w:val="24"/>
        </w:rPr>
        <w:t>]</w:t>
      </w:r>
      <w:r w:rsidR="00B90BEC" w:rsidRPr="004B3983">
        <w:rPr>
          <w:rFonts w:eastAsia="Times New Roman" w:cs="Times New Roman"/>
          <w:szCs w:val="24"/>
        </w:rPr>
        <w:t xml:space="preserve"> li</w:t>
      </w:r>
      <w:r w:rsidR="00BA486A" w:rsidRPr="004B3983">
        <w:rPr>
          <w:rFonts w:eastAsia="Times New Roman" w:cs="Times New Roman"/>
          <w:szCs w:val="24"/>
        </w:rPr>
        <w:t>ecības daļā par to, kā viņš šā</w:t>
      </w:r>
      <w:r w:rsidR="00C14487" w:rsidRPr="004B3983">
        <w:rPr>
          <w:rFonts w:eastAsia="Times New Roman" w:cs="Times New Roman"/>
          <w:szCs w:val="24"/>
        </w:rPr>
        <w:t xml:space="preserve"> L</w:t>
      </w:r>
      <w:r w:rsidR="00B90BEC" w:rsidRPr="004B3983">
        <w:rPr>
          <w:rFonts w:eastAsia="Times New Roman" w:cs="Times New Roman"/>
          <w:szCs w:val="24"/>
        </w:rPr>
        <w:t>īguma saturu ir uztvēris, kā ir n</w:t>
      </w:r>
      <w:r w:rsidR="00C14487" w:rsidRPr="004B3983">
        <w:rPr>
          <w:rFonts w:eastAsia="Times New Roman" w:cs="Times New Roman"/>
          <w:szCs w:val="24"/>
        </w:rPr>
        <w:t xml:space="preserve">otikušas viņa pārrunas ar </w:t>
      </w:r>
      <w:r w:rsidR="00E152DE">
        <w:rPr>
          <w:rFonts w:eastAsia="Times New Roman" w:cs="Times New Roman"/>
          <w:szCs w:val="24"/>
        </w:rPr>
        <w:t>pers. V</w:t>
      </w:r>
      <w:r w:rsidR="004437CA">
        <w:rPr>
          <w:rFonts w:eastAsia="Times New Roman" w:cs="Times New Roman"/>
          <w:szCs w:val="24"/>
        </w:rPr>
        <w:t>]</w:t>
      </w:r>
      <w:r w:rsidR="00B90BEC" w:rsidRPr="004B3983">
        <w:rPr>
          <w:rFonts w:eastAsia="Times New Roman" w:cs="Times New Roman"/>
          <w:szCs w:val="24"/>
        </w:rPr>
        <w:t xml:space="preserve"> </w:t>
      </w:r>
      <w:r w:rsidR="00C14487" w:rsidRPr="004B3983">
        <w:rPr>
          <w:rFonts w:eastAsia="Times New Roman" w:cs="Times New Roman"/>
          <w:szCs w:val="24"/>
        </w:rPr>
        <w:t>(</w:t>
      </w:r>
      <w:r w:rsidR="004437CA">
        <w:rPr>
          <w:rFonts w:eastAsia="Times New Roman" w:cs="Times New Roman"/>
          <w:i/>
          <w:szCs w:val="24"/>
        </w:rPr>
        <w:t>[pers. V]</w:t>
      </w:r>
      <w:r w:rsidR="00C14487" w:rsidRPr="004B3983">
        <w:rPr>
          <w:rFonts w:eastAsia="Times New Roman" w:cs="Times New Roman"/>
          <w:szCs w:val="24"/>
        </w:rPr>
        <w:t>) par L</w:t>
      </w:r>
      <w:r w:rsidR="00B90BEC" w:rsidRPr="004B3983">
        <w:rPr>
          <w:rFonts w:eastAsia="Times New Roman" w:cs="Times New Roman"/>
          <w:szCs w:val="24"/>
        </w:rPr>
        <w:t xml:space="preserve">īguma izpildi. Apelācijas instances tiesa nepamatoti secinājusi, ka legalizēšanas mērķis šajā gadījumā bija radīt priekšstatu par no DLRTC iegūtās naudas likumīgu izcelsmi. </w:t>
      </w:r>
    </w:p>
    <w:p w14:paraId="210DF665" w14:textId="5AC7B642" w:rsidR="00B90BEC" w:rsidRPr="004B3983" w:rsidRDefault="00B90BEC" w:rsidP="00C14487">
      <w:pPr>
        <w:spacing w:after="0" w:line="276" w:lineRule="auto"/>
        <w:ind w:firstLine="720"/>
        <w:jc w:val="both"/>
        <w:rPr>
          <w:rFonts w:eastAsia="Times New Roman" w:cs="Times New Roman"/>
          <w:szCs w:val="24"/>
        </w:rPr>
      </w:pPr>
      <w:r w:rsidRPr="004B3983">
        <w:rPr>
          <w:rFonts w:eastAsia="Times New Roman" w:cs="Times New Roman"/>
          <w:szCs w:val="24"/>
        </w:rPr>
        <w:t xml:space="preserve">Par absurdu apgalvojumu aizstāvis uzskata, ka </w:t>
      </w:r>
      <w:r w:rsidR="00DD5949">
        <w:rPr>
          <w:rFonts w:eastAsia="Times New Roman" w:cs="Times New Roman"/>
          <w:szCs w:val="24"/>
        </w:rPr>
        <w:t>[pers. G</w:t>
      </w:r>
      <w:r w:rsidR="004437CA">
        <w:rPr>
          <w:rFonts w:eastAsia="Times New Roman" w:cs="Times New Roman"/>
          <w:szCs w:val="24"/>
        </w:rPr>
        <w:t>]</w:t>
      </w:r>
      <w:r w:rsidRPr="004B3983">
        <w:rPr>
          <w:rFonts w:eastAsia="Times New Roman" w:cs="Times New Roman"/>
          <w:szCs w:val="24"/>
        </w:rPr>
        <w:t xml:space="preserve"> tika reģistrēts par labuma guvēju, slēpjot naudas līdzekļu nonākšanu </w:t>
      </w:r>
      <w:r w:rsidR="00C401DC">
        <w:rPr>
          <w:rFonts w:eastAsia="Times New Roman" w:cs="Times New Roman"/>
          <w:szCs w:val="24"/>
        </w:rPr>
        <w:t>[Nosaukums A]</w:t>
      </w:r>
      <w:r w:rsidRPr="004B3983">
        <w:rPr>
          <w:rFonts w:eastAsia="Times New Roman" w:cs="Times New Roman"/>
          <w:szCs w:val="24"/>
        </w:rPr>
        <w:t xml:space="preserve"> un </w:t>
      </w:r>
      <w:r w:rsidR="00BA486A" w:rsidRPr="004B3983">
        <w:rPr>
          <w:rFonts w:eastAsia="Times New Roman" w:cs="Times New Roman"/>
          <w:szCs w:val="24"/>
        </w:rPr>
        <w:t>TIS</w:t>
      </w:r>
      <w:r w:rsidRPr="004B3983">
        <w:rPr>
          <w:rFonts w:eastAsia="Times New Roman" w:cs="Times New Roman"/>
          <w:szCs w:val="24"/>
        </w:rPr>
        <w:t xml:space="preserve">. Apelācijas instances tiesa motīvos nav norobežojusi naudas līdzekļu iegūšanu no to legalizēšanas, faktiski norādot iepriekš citētajos fragmentos, ka mērķis bija iegūt līdzekļus vairāku personu labā, kas nenozīmē, ka mērķis bija šos </w:t>
      </w:r>
      <w:r w:rsidR="00AA5CB0" w:rsidRPr="004B3983">
        <w:rPr>
          <w:rFonts w:eastAsia="Times New Roman" w:cs="Times New Roman"/>
          <w:szCs w:val="24"/>
        </w:rPr>
        <w:t>līdzekļus legalizēt. Līdz ar to</w:t>
      </w:r>
      <w:r w:rsidRPr="004B3983">
        <w:rPr>
          <w:rFonts w:eastAsia="Times New Roman" w:cs="Times New Roman"/>
          <w:szCs w:val="24"/>
        </w:rPr>
        <w:t xml:space="preserve"> aizstāvja ieskatā sprieduma motīvu daļā vispār nav norādīts, kādēļ darbības ar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rīcībā esošajiem naudas līdzekļiem ir tieši to legalizēšana, nevis vienkārša rīcība ar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iegūtajiem naudas līdzekļiem un to iegūšana par labu </w:t>
      </w:r>
      <w:r w:rsidR="00C401DC">
        <w:rPr>
          <w:rFonts w:eastAsia="Times New Roman" w:cs="Times New Roman"/>
          <w:szCs w:val="24"/>
        </w:rPr>
        <w:t>[Nosaukums</w:t>
      </w:r>
      <w:r w:rsidR="00C401DC">
        <w:t> A]</w:t>
      </w:r>
      <w:r w:rsidRPr="004B3983">
        <w:rPr>
          <w:rFonts w:eastAsia="Times New Roman" w:cs="Times New Roman"/>
          <w:szCs w:val="24"/>
        </w:rPr>
        <w:t xml:space="preserve"> un TIS. Naudas līdzekļu iegūšana ir jānorobežo no to legalizēšanas, kas apelācijas instances tiesas sprieduma motīvu daļā</w:t>
      </w:r>
      <w:r w:rsidR="007049DB" w:rsidRPr="004B3983">
        <w:rPr>
          <w:rFonts w:eastAsia="Times New Roman" w:cs="Times New Roman"/>
          <w:szCs w:val="24"/>
        </w:rPr>
        <w:t xml:space="preserve"> nav izdarīts</w:t>
      </w:r>
      <w:r w:rsidRPr="004B3983">
        <w:rPr>
          <w:rFonts w:eastAsia="Times New Roman" w:cs="Times New Roman"/>
          <w:szCs w:val="24"/>
        </w:rPr>
        <w:t xml:space="preserve">. No liecinieku liecībām neizriet, ka legalizēšana vispār ir notikusi un neviens no pierādījumiem nesaista </w:t>
      </w:r>
      <w:r w:rsidR="00DD5949">
        <w:rPr>
          <w:rFonts w:eastAsia="Times New Roman" w:cs="Times New Roman"/>
          <w:szCs w:val="24"/>
        </w:rPr>
        <w:t>[pers. G</w:t>
      </w:r>
      <w:r w:rsidR="004437CA">
        <w:rPr>
          <w:rFonts w:eastAsia="Times New Roman" w:cs="Times New Roman"/>
          <w:szCs w:val="24"/>
        </w:rPr>
        <w:t>]</w:t>
      </w:r>
      <w:r w:rsidRPr="004B3983">
        <w:rPr>
          <w:rFonts w:eastAsia="Times New Roman" w:cs="Times New Roman"/>
          <w:szCs w:val="24"/>
        </w:rPr>
        <w:t xml:space="preserve"> ar </w:t>
      </w:r>
      <w:r w:rsidR="004437CA">
        <w:rPr>
          <w:rFonts w:eastAsia="Times New Roman" w:cs="Times New Roman"/>
          <w:szCs w:val="24"/>
        </w:rPr>
        <w:t>[Nosaukums</w:t>
      </w:r>
      <w:proofErr w:type="gramStart"/>
      <w:r w:rsidR="004437CA">
        <w:rPr>
          <w:rFonts w:eastAsia="Times New Roman" w:cs="Times New Roman"/>
          <w:szCs w:val="24"/>
        </w:rPr>
        <w:t> ]</w:t>
      </w:r>
      <w:proofErr w:type="gramEnd"/>
      <w:r w:rsidRPr="004B3983">
        <w:rPr>
          <w:rFonts w:eastAsia="Times New Roman" w:cs="Times New Roman"/>
          <w:szCs w:val="24"/>
        </w:rPr>
        <w:t xml:space="preserve"> un </w:t>
      </w:r>
      <w:r w:rsidR="004437CA">
        <w:rPr>
          <w:rFonts w:eastAsia="Times New Roman" w:cs="Times New Roman"/>
          <w:szCs w:val="24"/>
        </w:rPr>
        <w:t>[Nosaukums </w:t>
      </w:r>
      <w:r w:rsidR="004437CA">
        <w:t>A]</w:t>
      </w:r>
      <w:r w:rsidRPr="004B3983">
        <w:rPr>
          <w:rFonts w:eastAsia="Times New Roman" w:cs="Times New Roman"/>
          <w:szCs w:val="24"/>
        </w:rPr>
        <w:t xml:space="preserve"> dibināšanu un administrēšanu, tostarp nekādā veidā nesaista viņu ar citu apsūdzēto personu darbībām. Turklāt vērtējot </w:t>
      </w:r>
      <w:r w:rsidR="00DD5949">
        <w:rPr>
          <w:rFonts w:eastAsia="Times New Roman" w:cs="Times New Roman"/>
          <w:szCs w:val="24"/>
        </w:rPr>
        <w:t>[pers. G</w:t>
      </w:r>
      <w:r w:rsidR="004437CA">
        <w:rPr>
          <w:rFonts w:eastAsia="Times New Roman" w:cs="Times New Roman"/>
          <w:szCs w:val="24"/>
        </w:rPr>
        <w:t>]</w:t>
      </w:r>
      <w:r w:rsidRPr="004B3983">
        <w:rPr>
          <w:rFonts w:eastAsia="Times New Roman" w:cs="Times New Roman"/>
          <w:szCs w:val="24"/>
        </w:rPr>
        <w:t xml:space="preserve"> vainīgumu, k</w:t>
      </w:r>
      <w:r w:rsidR="007049DB" w:rsidRPr="004B3983">
        <w:rPr>
          <w:rFonts w:eastAsia="Times New Roman" w:cs="Times New Roman"/>
          <w:szCs w:val="24"/>
        </w:rPr>
        <w:t>rimināllietā esošajam Valsts ieņēmuma dienesta</w:t>
      </w:r>
      <w:r w:rsidRPr="004B3983">
        <w:rPr>
          <w:rFonts w:eastAsia="Times New Roman" w:cs="Times New Roman"/>
          <w:szCs w:val="24"/>
        </w:rPr>
        <w:t xml:space="preserve"> pārbaudes atzinumam apelācijas instances tiesas spriedumā netika dots novērtējums.</w:t>
      </w:r>
    </w:p>
    <w:p w14:paraId="2FB23EE2" w14:textId="60E48685" w:rsidR="00B90BEC" w:rsidRPr="004B3983" w:rsidRDefault="00B90BEC" w:rsidP="007049DB">
      <w:pPr>
        <w:spacing w:after="0" w:line="276" w:lineRule="auto"/>
        <w:ind w:firstLine="720"/>
        <w:jc w:val="both"/>
        <w:rPr>
          <w:rFonts w:eastAsia="Times New Roman" w:cs="Times New Roman"/>
          <w:szCs w:val="24"/>
        </w:rPr>
      </w:pPr>
      <w:r w:rsidRPr="004B3983">
        <w:rPr>
          <w:rFonts w:eastAsia="Times New Roman" w:cs="Times New Roman"/>
          <w:szCs w:val="24"/>
        </w:rPr>
        <w:t>Apelācijas instances tiesa, liedzot i</w:t>
      </w:r>
      <w:r w:rsidR="00AA5CB0" w:rsidRPr="004B3983">
        <w:rPr>
          <w:rFonts w:eastAsia="Times New Roman" w:cs="Times New Roman"/>
          <w:szCs w:val="24"/>
        </w:rPr>
        <w:t xml:space="preserve">espēju </w:t>
      </w:r>
      <w:r w:rsidR="004437CA">
        <w:rPr>
          <w:rFonts w:eastAsia="Times New Roman" w:cs="Times New Roman"/>
          <w:szCs w:val="24"/>
        </w:rPr>
        <w:t>[pers. D]</w:t>
      </w:r>
      <w:r w:rsidR="00AA5CB0" w:rsidRPr="004B3983">
        <w:rPr>
          <w:rFonts w:eastAsia="Times New Roman" w:cs="Times New Roman"/>
          <w:szCs w:val="24"/>
        </w:rPr>
        <w:t xml:space="preserve"> (domājams,</w:t>
      </w:r>
      <w:r w:rsidRPr="004B3983">
        <w:rPr>
          <w:rFonts w:eastAsia="Times New Roman" w:cs="Times New Roman"/>
          <w:szCs w:val="24"/>
        </w:rPr>
        <w:t xml:space="preserve"> </w:t>
      </w:r>
      <w:r w:rsidR="00DD5949">
        <w:rPr>
          <w:rFonts w:eastAsia="Times New Roman" w:cs="Times New Roman"/>
          <w:szCs w:val="24"/>
        </w:rPr>
        <w:t>[pers. G</w:t>
      </w:r>
      <w:r w:rsidR="004437CA">
        <w:rPr>
          <w:rFonts w:eastAsia="Times New Roman" w:cs="Times New Roman"/>
          <w:szCs w:val="24"/>
        </w:rPr>
        <w:t>]</w:t>
      </w:r>
      <w:r w:rsidRPr="004B3983">
        <w:rPr>
          <w:rFonts w:eastAsia="Times New Roman" w:cs="Times New Roman"/>
          <w:szCs w:val="24"/>
        </w:rPr>
        <w:t xml:space="preserve">) aizstāvībai iesniegt pierādījumus – DLRTC 2003., 2004., </w:t>
      </w:r>
      <w:proofErr w:type="gramStart"/>
      <w:r w:rsidRPr="004B3983">
        <w:rPr>
          <w:rFonts w:eastAsia="Times New Roman" w:cs="Times New Roman"/>
          <w:szCs w:val="24"/>
        </w:rPr>
        <w:t>2005.gadu</w:t>
      </w:r>
      <w:proofErr w:type="gramEnd"/>
      <w:r w:rsidRPr="004B3983">
        <w:rPr>
          <w:rFonts w:eastAsia="Times New Roman" w:cs="Times New Roman"/>
          <w:szCs w:val="24"/>
        </w:rPr>
        <w:t xml:space="preserve"> pārskatus, kuri atspēkotu apsūdzību, tostarp uz tiesas sēdi aicināt un nopratināt kā lieciniekus </w:t>
      </w:r>
      <w:r w:rsidR="004437CA">
        <w:rPr>
          <w:rFonts w:eastAsia="Times New Roman" w:cs="Times New Roman"/>
          <w:szCs w:val="24"/>
        </w:rPr>
        <w:t>[pers. AD]</w:t>
      </w:r>
      <w:r w:rsidRPr="004B3983">
        <w:rPr>
          <w:rFonts w:eastAsia="Times New Roman" w:cs="Times New Roman"/>
          <w:szCs w:val="24"/>
        </w:rPr>
        <w:t xml:space="preserve">, </w:t>
      </w:r>
      <w:r w:rsidR="004437CA">
        <w:rPr>
          <w:rFonts w:eastAsia="Times New Roman" w:cs="Times New Roman"/>
          <w:szCs w:val="24"/>
        </w:rPr>
        <w:t>[pers. AE]</w:t>
      </w:r>
      <w:r w:rsidRPr="004B3983">
        <w:rPr>
          <w:rFonts w:eastAsia="Times New Roman" w:cs="Times New Roman"/>
          <w:szCs w:val="24"/>
        </w:rPr>
        <w:t xml:space="preserve">, </w:t>
      </w:r>
      <w:r w:rsidR="004437CA">
        <w:rPr>
          <w:rFonts w:eastAsia="Times New Roman" w:cs="Times New Roman"/>
          <w:szCs w:val="24"/>
        </w:rPr>
        <w:t>[pers. AF]</w:t>
      </w:r>
      <w:r w:rsidRPr="004B3983">
        <w:rPr>
          <w:rFonts w:eastAsia="Times New Roman" w:cs="Times New Roman"/>
          <w:szCs w:val="24"/>
        </w:rPr>
        <w:t>, kuri revidējuši minētos gada pārskatus, apelācijas instances tiesa pārkāpusi Krimin</w:t>
      </w:r>
      <w:r w:rsidR="00AA5CB0" w:rsidRPr="004B3983">
        <w:rPr>
          <w:rFonts w:eastAsia="Times New Roman" w:cs="Times New Roman"/>
          <w:szCs w:val="24"/>
        </w:rPr>
        <w:t>ālprocesa likuma 20.panta pirmo</w:t>
      </w:r>
      <w:r w:rsidRPr="004B3983">
        <w:rPr>
          <w:rFonts w:eastAsia="Times New Roman" w:cs="Times New Roman"/>
          <w:szCs w:val="24"/>
        </w:rPr>
        <w:t xml:space="preserve"> daļu, </w:t>
      </w:r>
      <w:r w:rsidR="00AA5CB0" w:rsidRPr="004B3983">
        <w:rPr>
          <w:rFonts w:eastAsia="Times New Roman" w:cs="Times New Roman"/>
          <w:szCs w:val="24"/>
        </w:rPr>
        <w:t xml:space="preserve">126.panta pirmo, ceturto daļu, </w:t>
      </w:r>
      <w:r w:rsidRPr="004B3983">
        <w:rPr>
          <w:rFonts w:eastAsia="Times New Roman" w:cs="Times New Roman"/>
          <w:szCs w:val="24"/>
        </w:rPr>
        <w:t>129.pantu, 455.panta pirmo daļu. Pēc aizstāvja domām</w:t>
      </w:r>
      <w:r w:rsidR="00AA5CB0" w:rsidRPr="004B3983">
        <w:rPr>
          <w:rFonts w:eastAsia="Times New Roman" w:cs="Times New Roman"/>
          <w:szCs w:val="24"/>
        </w:rPr>
        <w:t>,</w:t>
      </w:r>
      <w:r w:rsidRPr="004B3983">
        <w:rPr>
          <w:rFonts w:eastAsia="Times New Roman" w:cs="Times New Roman"/>
          <w:szCs w:val="24"/>
        </w:rPr>
        <w:t xml:space="preserve"> no minētajiem gada pārskatiem redzams, ka apsūdzēto darbības neradīja DLRTC zaudējumus, tas ir, krāpšana netika izdarīta.  </w:t>
      </w:r>
    </w:p>
    <w:p w14:paraId="642334CC" w14:textId="13B2F964"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[18</w:t>
      </w:r>
      <w:r w:rsidR="00131B7C" w:rsidRPr="004B3983">
        <w:rPr>
          <w:rFonts w:eastAsia="Times New Roman" w:cs="Times New Roman"/>
          <w:szCs w:val="24"/>
        </w:rPr>
        <w:t>.4</w:t>
      </w:r>
      <w:r w:rsidR="007049DB" w:rsidRPr="004B3983">
        <w:rPr>
          <w:rFonts w:eastAsia="Times New Roman" w:cs="Times New Roman"/>
          <w:szCs w:val="24"/>
        </w:rPr>
        <w:t xml:space="preserve">] </w:t>
      </w:r>
      <w:r w:rsidR="00B90BEC" w:rsidRPr="004B3983">
        <w:rPr>
          <w:rFonts w:eastAsia="Times New Roman" w:cs="Times New Roman"/>
          <w:szCs w:val="24"/>
        </w:rPr>
        <w:t>Apelācijas instances tiesa nepareizi piemērojusi Kri</w:t>
      </w:r>
      <w:r w:rsidR="00AA5CB0" w:rsidRPr="004B3983">
        <w:rPr>
          <w:rFonts w:eastAsia="Times New Roman" w:cs="Times New Roman"/>
          <w:szCs w:val="24"/>
        </w:rPr>
        <w:t xml:space="preserve">mināllikuma </w:t>
      </w:r>
      <w:proofErr w:type="gramStart"/>
      <w:r w:rsidR="00AA5CB0" w:rsidRPr="004B3983">
        <w:rPr>
          <w:rFonts w:eastAsia="Times New Roman" w:cs="Times New Roman"/>
          <w:szCs w:val="24"/>
        </w:rPr>
        <w:t>1.panta</w:t>
      </w:r>
      <w:proofErr w:type="gramEnd"/>
      <w:r w:rsidR="00AA5CB0" w:rsidRPr="004B3983">
        <w:rPr>
          <w:rFonts w:eastAsia="Times New Roman" w:cs="Times New Roman"/>
          <w:szCs w:val="24"/>
        </w:rPr>
        <w:t xml:space="preserve"> pirmo daļu un </w:t>
      </w:r>
      <w:r w:rsidR="00B90BEC" w:rsidRPr="004B3983">
        <w:rPr>
          <w:rFonts w:eastAsia="Times New Roman" w:cs="Times New Roman"/>
          <w:szCs w:val="24"/>
        </w:rPr>
        <w:t xml:space="preserve">195.panta otro daļu, nepareizi kvalificējot </w:t>
      </w:r>
      <w:r w:rsidR="00DD5949">
        <w:rPr>
          <w:rFonts w:eastAsia="Times New Roman" w:cs="Times New Roman"/>
          <w:szCs w:val="24"/>
        </w:rPr>
        <w:t>[pers. G</w:t>
      </w:r>
      <w:r w:rsidR="004437CA">
        <w:rPr>
          <w:rFonts w:eastAsia="Times New Roman" w:cs="Times New Roman"/>
          <w:szCs w:val="24"/>
        </w:rPr>
        <w:t>]</w:t>
      </w:r>
      <w:r w:rsidR="00B90BEC" w:rsidRPr="004B3983">
        <w:rPr>
          <w:rFonts w:eastAsia="Times New Roman" w:cs="Times New Roman"/>
          <w:szCs w:val="24"/>
        </w:rPr>
        <w:t xml:space="preserve"> tiesiskās darbības kā legalizēšanu, pieļaujot Kriminālprocesa likuma 574.panta 1.</w:t>
      </w:r>
      <w:r w:rsidR="00AA5CB0" w:rsidRPr="004B3983">
        <w:rPr>
          <w:rFonts w:eastAsia="Times New Roman" w:cs="Times New Roman"/>
          <w:szCs w:val="24"/>
        </w:rPr>
        <w:t>, 2.</w:t>
      </w:r>
      <w:r w:rsidR="00B90BEC" w:rsidRPr="004B3983">
        <w:rPr>
          <w:rFonts w:eastAsia="Times New Roman" w:cs="Times New Roman"/>
          <w:szCs w:val="24"/>
        </w:rPr>
        <w:t xml:space="preserve">punktā </w:t>
      </w:r>
      <w:r w:rsidR="00AA5CB0" w:rsidRPr="004B3983">
        <w:rPr>
          <w:rFonts w:eastAsia="Times New Roman" w:cs="Times New Roman"/>
          <w:szCs w:val="24"/>
        </w:rPr>
        <w:t>paredzēto</w:t>
      </w:r>
      <w:r w:rsidR="00B90BEC" w:rsidRPr="004B3983">
        <w:rPr>
          <w:rFonts w:eastAsia="Times New Roman" w:cs="Times New Roman"/>
          <w:szCs w:val="24"/>
        </w:rPr>
        <w:t xml:space="preserve"> Krimināllikuma pārkā</w:t>
      </w:r>
      <w:r w:rsidR="00AA5CB0" w:rsidRPr="004B3983">
        <w:rPr>
          <w:rFonts w:eastAsia="Times New Roman" w:cs="Times New Roman"/>
          <w:szCs w:val="24"/>
        </w:rPr>
        <w:t>pumu</w:t>
      </w:r>
      <w:r w:rsidR="00B90BEC" w:rsidRPr="004B3983">
        <w:rPr>
          <w:rFonts w:eastAsia="Times New Roman" w:cs="Times New Roman"/>
          <w:szCs w:val="24"/>
        </w:rPr>
        <w:t>.</w:t>
      </w:r>
    </w:p>
    <w:p w14:paraId="35AD6800" w14:textId="086C4B48" w:rsidR="007049DB"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Kvalificējot </w:t>
      </w:r>
      <w:r w:rsidR="00DD5949">
        <w:rPr>
          <w:rFonts w:eastAsia="Times New Roman" w:cs="Times New Roman"/>
          <w:szCs w:val="24"/>
        </w:rPr>
        <w:t>[pers. G</w:t>
      </w:r>
      <w:r w:rsidR="004437CA">
        <w:rPr>
          <w:rFonts w:eastAsia="Times New Roman" w:cs="Times New Roman"/>
          <w:szCs w:val="24"/>
        </w:rPr>
        <w:t>]</w:t>
      </w:r>
      <w:r w:rsidRPr="004B3983">
        <w:rPr>
          <w:rFonts w:eastAsia="Times New Roman" w:cs="Times New Roman"/>
          <w:szCs w:val="24"/>
        </w:rPr>
        <w:t xml:space="preserve"> darbības pēc Krimināllikuma </w:t>
      </w:r>
      <w:proofErr w:type="gramStart"/>
      <w:r w:rsidRPr="004B3983">
        <w:rPr>
          <w:rFonts w:eastAsia="Times New Roman" w:cs="Times New Roman"/>
          <w:szCs w:val="24"/>
        </w:rPr>
        <w:t>195.panta</w:t>
      </w:r>
      <w:proofErr w:type="gramEnd"/>
      <w:r w:rsidRPr="004B3983">
        <w:rPr>
          <w:rFonts w:eastAsia="Times New Roman" w:cs="Times New Roman"/>
          <w:szCs w:val="24"/>
        </w:rPr>
        <w:t xml:space="preserve"> otrās daļas, apelācijas instances tiesa atbilstoši Kriminālprocesa likuma 355.panta pirmajai daļai nav atzinusi nekādu mantu par noziedzīgi iegūtu.</w:t>
      </w:r>
    </w:p>
    <w:p w14:paraId="587BA56F" w14:textId="6DF448F0" w:rsidR="007049DB" w:rsidRPr="004B3983" w:rsidRDefault="00B90BEC" w:rsidP="007049DB">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7049DB" w:rsidRPr="004B3983">
        <w:rPr>
          <w:rFonts w:eastAsia="Times New Roman" w:cs="Times New Roman"/>
          <w:szCs w:val="24"/>
        </w:rPr>
        <w:t xml:space="preserve">Aizstāvis uzskata, ka </w:t>
      </w:r>
      <w:r w:rsidR="00DD5949">
        <w:rPr>
          <w:rFonts w:eastAsia="Times New Roman" w:cs="Times New Roman"/>
          <w:szCs w:val="24"/>
        </w:rPr>
        <w:t>[pers. G</w:t>
      </w:r>
      <w:r w:rsidR="004909DE">
        <w:rPr>
          <w:rFonts w:eastAsia="Times New Roman" w:cs="Times New Roman"/>
          <w:szCs w:val="24"/>
        </w:rPr>
        <w:t>]</w:t>
      </w:r>
      <w:r w:rsidR="007049DB" w:rsidRPr="004B3983">
        <w:rPr>
          <w:rFonts w:eastAsia="Times New Roman" w:cs="Times New Roman"/>
          <w:szCs w:val="24"/>
        </w:rPr>
        <w:t xml:space="preserve"> darbību kvalifikācija pēc Krimināllikuma </w:t>
      </w:r>
      <w:proofErr w:type="gramStart"/>
      <w:r w:rsidR="007049DB" w:rsidRPr="004B3983">
        <w:rPr>
          <w:rFonts w:eastAsia="Times New Roman" w:cs="Times New Roman"/>
          <w:szCs w:val="24"/>
        </w:rPr>
        <w:t>195.panta</w:t>
      </w:r>
      <w:proofErr w:type="gramEnd"/>
      <w:r w:rsidR="007049DB" w:rsidRPr="004B3983">
        <w:rPr>
          <w:rFonts w:eastAsia="Times New Roman" w:cs="Times New Roman"/>
          <w:szCs w:val="24"/>
        </w:rPr>
        <w:t xml:space="preserve"> otrās daļas nav pamatota, jo apelācijas instances tiesas konstatētie faktiskie apstākļi neveido nozied</w:t>
      </w:r>
      <w:r w:rsidR="00AA5CB0" w:rsidRPr="004B3983">
        <w:rPr>
          <w:rFonts w:eastAsia="Times New Roman" w:cs="Times New Roman"/>
          <w:szCs w:val="24"/>
        </w:rPr>
        <w:t>zīgā nodarījuma sastāvu. Atsaucas uz Senāta lēmumā</w:t>
      </w:r>
      <w:r w:rsidR="007049DB" w:rsidRPr="004B3983">
        <w:rPr>
          <w:rFonts w:eastAsia="Times New Roman" w:cs="Times New Roman"/>
          <w:szCs w:val="24"/>
        </w:rPr>
        <w:t xml:space="preserve"> lietā Nr. SKK-446/2012 </w:t>
      </w:r>
      <w:r w:rsidR="00AA5CB0" w:rsidRPr="004B3983">
        <w:rPr>
          <w:rFonts w:eastAsia="Times New Roman" w:cs="Times New Roman"/>
          <w:szCs w:val="24"/>
        </w:rPr>
        <w:t xml:space="preserve">paustajiem secinājumiem </w:t>
      </w:r>
      <w:r w:rsidR="007049DB" w:rsidRPr="004B3983">
        <w:rPr>
          <w:rFonts w:eastAsia="Times New Roman" w:cs="Times New Roman"/>
          <w:szCs w:val="24"/>
        </w:rPr>
        <w:t xml:space="preserve">un norāda, ka Krimināllikuma </w:t>
      </w:r>
      <w:proofErr w:type="gramStart"/>
      <w:r w:rsidR="007049DB" w:rsidRPr="004B3983">
        <w:rPr>
          <w:rFonts w:eastAsia="Times New Roman" w:cs="Times New Roman"/>
          <w:szCs w:val="24"/>
        </w:rPr>
        <w:t>195.panta</w:t>
      </w:r>
      <w:proofErr w:type="gramEnd"/>
      <w:r w:rsidR="007049DB" w:rsidRPr="004B3983">
        <w:rPr>
          <w:rFonts w:eastAsia="Times New Roman" w:cs="Times New Roman"/>
          <w:szCs w:val="24"/>
        </w:rPr>
        <w:t xml:space="preserve"> otrajā daļā paredzētais noziedzīgais nodarījums var tikt izdarīts tikai ar tiešu nodomu un konkrētu mērķi – slēpt noziedzīgi iegūto mantu vai maskēt tās noziedzīgu izcelsmi. </w:t>
      </w:r>
    </w:p>
    <w:p w14:paraId="1A868093" w14:textId="6F598E52" w:rsidR="007049DB" w:rsidRPr="004B3983" w:rsidRDefault="007049DB" w:rsidP="007049DB">
      <w:pPr>
        <w:spacing w:after="0" w:line="276" w:lineRule="auto"/>
        <w:ind w:firstLine="720"/>
        <w:jc w:val="both"/>
        <w:rPr>
          <w:rFonts w:eastAsia="Times New Roman" w:cs="Times New Roman"/>
          <w:szCs w:val="24"/>
        </w:rPr>
      </w:pPr>
      <w:r w:rsidRPr="004B3983">
        <w:rPr>
          <w:rFonts w:eastAsia="Times New Roman" w:cs="Times New Roman"/>
          <w:szCs w:val="24"/>
        </w:rPr>
        <w:t>Apelācijas instances tiesas spriedums satur norādes nevis uz naudas līdzekļu izcelsmes slēpšanu vai tās izcelsmes šķietamās likumības radīšanu, bet g</w:t>
      </w:r>
      <w:r w:rsidR="00AA5CB0" w:rsidRPr="004B3983">
        <w:rPr>
          <w:rFonts w:eastAsia="Times New Roman" w:cs="Times New Roman"/>
          <w:szCs w:val="24"/>
        </w:rPr>
        <w:t>an uz to, ka apsūdzētajiem bija</w:t>
      </w:r>
      <w:r w:rsidRPr="004B3983">
        <w:rPr>
          <w:rFonts w:eastAsia="Times New Roman" w:cs="Times New Roman"/>
          <w:szCs w:val="24"/>
        </w:rPr>
        <w:t xml:space="preserve"> mērķis radīt tiesiskuma šķietamību naudas līdzekļa pārejai no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uz </w:t>
      </w:r>
      <w:r w:rsidR="00C401DC">
        <w:rPr>
          <w:rFonts w:eastAsia="Times New Roman" w:cs="Times New Roman"/>
          <w:szCs w:val="24"/>
        </w:rPr>
        <w:t>[Nosaukums A]</w:t>
      </w:r>
      <w:r w:rsidRPr="004B3983">
        <w:rPr>
          <w:rFonts w:eastAsia="Times New Roman" w:cs="Times New Roman"/>
          <w:szCs w:val="24"/>
        </w:rPr>
        <w:t xml:space="preserve"> un pēc tam </w:t>
      </w:r>
      <w:r w:rsidR="0003392D">
        <w:rPr>
          <w:rFonts w:eastAsia="Times New Roman" w:cs="Times New Roman"/>
          <w:szCs w:val="24"/>
        </w:rPr>
        <w:t>[Nosaukums I]</w:t>
      </w:r>
      <w:r w:rsidRPr="004B3983">
        <w:rPr>
          <w:rFonts w:eastAsia="Times New Roman" w:cs="Times New Roman"/>
          <w:szCs w:val="24"/>
        </w:rPr>
        <w:t xml:space="preserve"> norēķinu kontiem.  Turklāt aizstāvis uzskata, ka lietā nav pierādīta arī </w:t>
      </w:r>
      <w:r w:rsidR="00DD5949">
        <w:rPr>
          <w:rFonts w:eastAsia="Times New Roman" w:cs="Times New Roman"/>
          <w:szCs w:val="24"/>
        </w:rPr>
        <w:t>[pers. G</w:t>
      </w:r>
      <w:r w:rsidR="004909DE">
        <w:rPr>
          <w:rFonts w:eastAsia="Times New Roman" w:cs="Times New Roman"/>
          <w:szCs w:val="24"/>
        </w:rPr>
        <w:t>]</w:t>
      </w:r>
      <w:r w:rsidRPr="004B3983">
        <w:rPr>
          <w:rFonts w:eastAsia="Times New Roman" w:cs="Times New Roman"/>
          <w:szCs w:val="24"/>
        </w:rPr>
        <w:t xml:space="preserve"> noziedzīgā nodarījuma subjektīvās puses pazīme, jo viņa vainīgums netika vērtēts individuāli, bet gan kopā ar citu personu darbībām. </w:t>
      </w:r>
    </w:p>
    <w:p w14:paraId="34FF346F" w14:textId="1A3BDE24"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Kasācijas sūdzībā ir atsauce uz Eiropas Cilvēktiesību tiesas lietu</w:t>
      </w:r>
      <w:proofErr w:type="gramStart"/>
      <w:r w:rsidRPr="004B3983">
        <w:rPr>
          <w:rFonts w:eastAsia="Times New Roman" w:cs="Times New Roman"/>
          <w:szCs w:val="24"/>
        </w:rPr>
        <w:t xml:space="preserve"> </w:t>
      </w:r>
      <w:r w:rsidR="00871DEC" w:rsidRPr="004B3983">
        <w:rPr>
          <w:rFonts w:eastAsia="Times New Roman" w:cs="Times New Roman"/>
          <w:szCs w:val="24"/>
        </w:rPr>
        <w:t>,,</w:t>
      </w:r>
      <w:proofErr w:type="gramEnd"/>
      <w:r w:rsidRPr="004B3983">
        <w:rPr>
          <w:rFonts w:eastAsia="Times New Roman" w:cs="Times New Roman"/>
          <w:szCs w:val="24"/>
        </w:rPr>
        <w:t xml:space="preserve">Navaļnijs un </w:t>
      </w:r>
      <w:proofErr w:type="spellStart"/>
      <w:r w:rsidRPr="004B3983">
        <w:rPr>
          <w:rFonts w:eastAsia="Times New Roman" w:cs="Times New Roman"/>
          <w:szCs w:val="24"/>
        </w:rPr>
        <w:t>Oficerovs</w:t>
      </w:r>
      <w:proofErr w:type="spellEnd"/>
      <w:r w:rsidRPr="004B3983">
        <w:rPr>
          <w:rFonts w:eastAsia="Times New Roman" w:cs="Times New Roman"/>
          <w:szCs w:val="24"/>
        </w:rPr>
        <w:t xml:space="preserve"> pret Krieviju</w:t>
      </w:r>
      <w:r w:rsidR="001E335E" w:rsidRPr="004B3983">
        <w:rPr>
          <w:rFonts w:eastAsia="Times New Roman" w:cs="Times New Roman"/>
          <w:szCs w:val="24"/>
        </w:rPr>
        <w:t>”</w:t>
      </w:r>
      <w:r w:rsidRPr="004B3983">
        <w:rPr>
          <w:rFonts w:eastAsia="Times New Roman" w:cs="Times New Roman"/>
          <w:szCs w:val="24"/>
        </w:rPr>
        <w:t>, kurā</w:t>
      </w:r>
      <w:r w:rsidR="00BF44F3">
        <w:rPr>
          <w:rFonts w:eastAsia="Times New Roman" w:cs="Times New Roman"/>
          <w:szCs w:val="24"/>
        </w:rPr>
        <w:t>,</w:t>
      </w:r>
      <w:r w:rsidRPr="004B3983">
        <w:rPr>
          <w:rFonts w:eastAsia="Times New Roman" w:cs="Times New Roman"/>
          <w:szCs w:val="24"/>
        </w:rPr>
        <w:t xml:space="preserve"> pēc</w:t>
      </w:r>
      <w:r w:rsidR="00BF44F3">
        <w:rPr>
          <w:rFonts w:eastAsia="Times New Roman" w:cs="Times New Roman"/>
          <w:szCs w:val="24"/>
        </w:rPr>
        <w:t xml:space="preserve"> </w:t>
      </w:r>
      <w:r w:rsidRPr="004B3983">
        <w:rPr>
          <w:rFonts w:eastAsia="Times New Roman" w:cs="Times New Roman"/>
          <w:szCs w:val="24"/>
        </w:rPr>
        <w:t>aizstāvja domām</w:t>
      </w:r>
      <w:r w:rsidR="00AA5CB0" w:rsidRPr="004B3983">
        <w:rPr>
          <w:rFonts w:eastAsia="Times New Roman" w:cs="Times New Roman"/>
          <w:szCs w:val="24"/>
        </w:rPr>
        <w:t>,</w:t>
      </w:r>
      <w:r w:rsidRPr="004B3983">
        <w:rPr>
          <w:rFonts w:eastAsia="Times New Roman" w:cs="Times New Roman"/>
          <w:szCs w:val="24"/>
        </w:rPr>
        <w:t xml:space="preserve"> vērtēti tie paši tiesiskie jautājumi, kuriem ir nozīme šajā krimināllietā, </w:t>
      </w:r>
      <w:r w:rsidR="00AA5CB0" w:rsidRPr="004B3983">
        <w:rPr>
          <w:rFonts w:eastAsia="Times New Roman" w:cs="Times New Roman"/>
          <w:szCs w:val="24"/>
        </w:rPr>
        <w:t xml:space="preserve">to, </w:t>
      </w:r>
      <w:r w:rsidRPr="004B3983">
        <w:rPr>
          <w:rFonts w:eastAsia="Times New Roman" w:cs="Times New Roman"/>
          <w:szCs w:val="24"/>
        </w:rPr>
        <w:t xml:space="preserve">vai komercdarbība peļņas gūšanas nolūkā pati par sevi veido krāpšanas noziedzīgā nodarījuma sastāvu, un vai sastāvu veido tas, ka komersants, noslēdzot līgumu, rūpējas par sev maksimālā labuma gūšanu un savu interešu aizsardzību. Aizstāvis uzskata, ka arī </w:t>
      </w:r>
      <w:r w:rsidR="001E2F3E" w:rsidRPr="004B3983">
        <w:rPr>
          <w:rFonts w:eastAsia="Times New Roman" w:cs="Times New Roman"/>
          <w:szCs w:val="24"/>
        </w:rPr>
        <w:t xml:space="preserve">izskatāmajā </w:t>
      </w:r>
      <w:r w:rsidRPr="004B3983">
        <w:rPr>
          <w:rFonts w:eastAsia="Times New Roman" w:cs="Times New Roman"/>
          <w:szCs w:val="24"/>
        </w:rPr>
        <w:t>lietā Krimināllikuma 177.panta trešā daļa tika interpretēta patvaļīgi, par noziegumu atzīstot komercdarbību aiz iemesla, ka KML darbojusies savās interesēs, nevis sav</w:t>
      </w:r>
      <w:r w:rsidR="004F664F" w:rsidRPr="004B3983">
        <w:rPr>
          <w:rFonts w:eastAsia="Times New Roman" w:cs="Times New Roman"/>
          <w:szCs w:val="24"/>
        </w:rPr>
        <w:t>a kontrahenta DLRTC interesēs.</w:t>
      </w:r>
    </w:p>
    <w:p w14:paraId="3D8B6688" w14:textId="77777777" w:rsidR="007049DB" w:rsidRPr="004B3983" w:rsidRDefault="009504FD" w:rsidP="007049DB">
      <w:pPr>
        <w:spacing w:after="0" w:line="276" w:lineRule="auto"/>
        <w:ind w:firstLine="720"/>
        <w:jc w:val="both"/>
        <w:rPr>
          <w:rFonts w:eastAsia="Times New Roman" w:cs="Times New Roman"/>
          <w:szCs w:val="24"/>
        </w:rPr>
      </w:pPr>
      <w:r w:rsidRPr="004B3983">
        <w:rPr>
          <w:rFonts w:eastAsia="Times New Roman" w:cs="Times New Roman"/>
          <w:szCs w:val="24"/>
        </w:rPr>
        <w:t xml:space="preserve"> [18</w:t>
      </w:r>
      <w:r w:rsidR="00131B7C" w:rsidRPr="004B3983">
        <w:rPr>
          <w:rFonts w:eastAsia="Times New Roman" w:cs="Times New Roman"/>
          <w:szCs w:val="24"/>
        </w:rPr>
        <w:t>.5</w:t>
      </w:r>
      <w:r w:rsidR="007049DB" w:rsidRPr="004B3983">
        <w:rPr>
          <w:rFonts w:eastAsia="Times New Roman" w:cs="Times New Roman"/>
          <w:szCs w:val="24"/>
        </w:rPr>
        <w:t xml:space="preserve">] Aizstāvis uzskata, ka apelācijas instances tiesa lietu izskatījusi nelikumīgā sastāvā, pieļaujot Kriminālprocesa likuma </w:t>
      </w:r>
      <w:proofErr w:type="gramStart"/>
      <w:r w:rsidR="007049DB" w:rsidRPr="004B3983">
        <w:rPr>
          <w:rFonts w:eastAsia="Times New Roman" w:cs="Times New Roman"/>
          <w:szCs w:val="24"/>
        </w:rPr>
        <w:t>575.panta</w:t>
      </w:r>
      <w:proofErr w:type="gramEnd"/>
      <w:r w:rsidR="007049DB" w:rsidRPr="004B3983">
        <w:rPr>
          <w:rFonts w:eastAsia="Times New Roman" w:cs="Times New Roman"/>
          <w:szCs w:val="24"/>
        </w:rPr>
        <w:t xml:space="preserve"> pirmās daļas 1.punkta pārkāpumu un krimināllietā netika ievēroti apstākļi, kuri izslēdz tiesnešu piedalīšanos krimināllietas izskatīšanā, kas ir Kriminālprocesa likuma 575.panta pirmās daļas 2.punkta pārkāpums. </w:t>
      </w:r>
    </w:p>
    <w:p w14:paraId="27E951F0" w14:textId="77777777" w:rsidR="007049DB" w:rsidRPr="004B3983" w:rsidRDefault="007049DB" w:rsidP="007049DB">
      <w:pPr>
        <w:spacing w:after="0" w:line="276" w:lineRule="auto"/>
        <w:ind w:firstLine="720"/>
        <w:jc w:val="both"/>
        <w:rPr>
          <w:rFonts w:eastAsia="Times New Roman" w:cs="Times New Roman"/>
          <w:szCs w:val="24"/>
        </w:rPr>
      </w:pPr>
      <w:r w:rsidRPr="004B3983">
        <w:rPr>
          <w:rFonts w:eastAsia="Times New Roman" w:cs="Times New Roman"/>
          <w:szCs w:val="24"/>
        </w:rPr>
        <w:t>Aizstāvis norāda, ka pirmās instances tiesā – Rīgas apgabaltiesā, krimināllietu iztiesāja tiesnesis J. </w:t>
      </w:r>
      <w:proofErr w:type="spellStart"/>
      <w:r w:rsidRPr="004B3983">
        <w:rPr>
          <w:rFonts w:eastAsia="Times New Roman" w:cs="Times New Roman"/>
          <w:szCs w:val="24"/>
        </w:rPr>
        <w:t>Stukāns</w:t>
      </w:r>
      <w:proofErr w:type="spellEnd"/>
      <w:r w:rsidRPr="004B3983">
        <w:rPr>
          <w:rFonts w:eastAsia="Times New Roman" w:cs="Times New Roman"/>
          <w:szCs w:val="24"/>
        </w:rPr>
        <w:t xml:space="preserve">, sākotnēji ar piesēdētājiem, vēlāk vienpersoniski, ko paredz Kriminālprocesa likuma pārejas noteikumu 25.punkts. </w:t>
      </w:r>
      <w:proofErr w:type="gramStart"/>
      <w:r w:rsidRPr="004B3983">
        <w:rPr>
          <w:rFonts w:eastAsia="Times New Roman" w:cs="Times New Roman"/>
          <w:szCs w:val="24"/>
        </w:rPr>
        <w:t>2016.gada</w:t>
      </w:r>
      <w:proofErr w:type="gramEnd"/>
      <w:r w:rsidRPr="004B3983">
        <w:rPr>
          <w:rFonts w:eastAsia="Times New Roman" w:cs="Times New Roman"/>
          <w:szCs w:val="24"/>
        </w:rPr>
        <w:t xml:space="preserve"> 6.aprīlī uzsākta šīs krimināllietas izskatīšana Rīgas apgabaltiesā kā apelā</w:t>
      </w:r>
      <w:r w:rsidR="008B00DD" w:rsidRPr="004B3983">
        <w:rPr>
          <w:rFonts w:eastAsia="Times New Roman" w:cs="Times New Roman"/>
          <w:szCs w:val="24"/>
        </w:rPr>
        <w:t>cijas instances tiesā. Šajā laikā</w:t>
      </w:r>
      <w:r w:rsidRPr="004B3983">
        <w:rPr>
          <w:rFonts w:eastAsia="Times New Roman" w:cs="Times New Roman"/>
          <w:szCs w:val="24"/>
        </w:rPr>
        <w:t xml:space="preserve"> Rīgas apgabaltiesas Krimināllietu tiesas kolēģijas priekšsēdētājs un Rīgas apgabaltiesas priekšsēdētāja vietnieks bija tiesnesis J. </w:t>
      </w:r>
      <w:proofErr w:type="spellStart"/>
      <w:r w:rsidRPr="004B3983">
        <w:rPr>
          <w:rFonts w:eastAsia="Times New Roman" w:cs="Times New Roman"/>
          <w:szCs w:val="24"/>
        </w:rPr>
        <w:t>Stukāns</w:t>
      </w:r>
      <w:proofErr w:type="spellEnd"/>
      <w:r w:rsidRPr="004B3983">
        <w:rPr>
          <w:rFonts w:eastAsia="Times New Roman" w:cs="Times New Roman"/>
          <w:szCs w:val="24"/>
        </w:rPr>
        <w:t>. Ņemot vērā iepriekš minēto, aizstāvis uzskata, ka tiesas sastāvs n</w:t>
      </w:r>
      <w:r w:rsidR="007D5CBB" w:rsidRPr="004B3983">
        <w:rPr>
          <w:rFonts w:eastAsia="Times New Roman" w:cs="Times New Roman"/>
          <w:szCs w:val="24"/>
        </w:rPr>
        <w:t>ebija neatkarīgs un neatbilda Latvijas Republikas</w:t>
      </w:r>
      <w:r w:rsidRPr="004B3983">
        <w:rPr>
          <w:rFonts w:eastAsia="Times New Roman" w:cs="Times New Roman"/>
          <w:szCs w:val="24"/>
        </w:rPr>
        <w:t xml:space="preserve"> Satversmes 83.pantam, 92.pantam, Kriminālprocesa likuma 2.panta pirmajai daļai, 15.pantam, likuma ,,Par tiesu varu” 10.punkta prasībām, līdz ar to nav atzīstams par likumīgu tiesas sastāvu. Aizstāvis norāda, ka ne tikai apgabaltiesas priekšsēdētājs, bet arī viņa vietnieks kā apgabaltiesas kolēģijas priekšsēdētājs, pamatojoties uz likuma ,,Par tiesu varu” 33.panta trešo, ceturto, piekto daļu, 40.panta trešo daļu, īsteno organizatorisku un administratīvu varu pār kolēģijas tiesnešiem. Konkrētajā gadījumā izveidojušies apstākļi, kad apelācijas instances tiesas sastāvam apelācijas kārtībā jāpārbauda viņu vadītāja pieņemtā nolēmuma tiesiskums un pamatotība. Aizstāvis uzskata, ka bija nepieciešams krimināllietu nosūtīt izskatīšanai citā apelācijas instances tiesā, kas būtu iespējams, ja Rīgas apgabaltiesas tiesnešu sastāvs tiktu atstatīts vai noraidīts. </w:t>
      </w:r>
      <w:r w:rsidR="008B00DD" w:rsidRPr="004B3983">
        <w:rPr>
          <w:rFonts w:eastAsia="Times New Roman" w:cs="Times New Roman"/>
          <w:szCs w:val="24"/>
        </w:rPr>
        <w:t>A</w:t>
      </w:r>
      <w:r w:rsidRPr="004B3983">
        <w:rPr>
          <w:rFonts w:eastAsia="Times New Roman" w:cs="Times New Roman"/>
          <w:szCs w:val="24"/>
        </w:rPr>
        <w:t>izstāvis</w:t>
      </w:r>
      <w:r w:rsidR="008B00DD" w:rsidRPr="004B3983">
        <w:rPr>
          <w:rFonts w:eastAsia="Times New Roman" w:cs="Times New Roman"/>
          <w:szCs w:val="24"/>
        </w:rPr>
        <w:t xml:space="preserve"> papildus</w:t>
      </w:r>
      <w:r w:rsidRPr="004B3983">
        <w:rPr>
          <w:rFonts w:eastAsia="Times New Roman" w:cs="Times New Roman"/>
          <w:szCs w:val="24"/>
        </w:rPr>
        <w:t xml:space="preserve"> norāda, ka atbilstoši Kriminālprocesa likuma 50.panta pirmajai daļai,  tiesneša pienākums bija atstatīt sevi no lietas skatīšanas, kas ir amatpersonas pienākums. Turklāt procesa dalībnieka pieteiktais noraidījums nav obligāts priekšnosacījums šī pienākuma izpildei. </w:t>
      </w:r>
    </w:p>
    <w:p w14:paraId="3CF9388F" w14:textId="77777777" w:rsidR="00B90BEC" w:rsidRPr="004B3983" w:rsidRDefault="00B90BEC" w:rsidP="00E71B79">
      <w:pPr>
        <w:spacing w:after="0" w:line="276" w:lineRule="auto"/>
        <w:jc w:val="both"/>
        <w:rPr>
          <w:rFonts w:eastAsia="Times New Roman" w:cs="Times New Roman"/>
          <w:szCs w:val="24"/>
        </w:rPr>
      </w:pPr>
    </w:p>
    <w:p w14:paraId="3FFB8DA8" w14:textId="081FBD66"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6E2EDB" w:rsidRPr="004B3983">
        <w:rPr>
          <w:rFonts w:eastAsia="Times New Roman" w:cs="Times New Roman"/>
          <w:szCs w:val="24"/>
        </w:rPr>
        <w:t xml:space="preserve">] </w:t>
      </w:r>
      <w:r w:rsidR="00B90BEC" w:rsidRPr="004B3983">
        <w:rPr>
          <w:rFonts w:eastAsia="Times New Roman" w:cs="Times New Roman"/>
          <w:szCs w:val="24"/>
        </w:rPr>
        <w:t xml:space="preserve">Apsūdzētā </w:t>
      </w:r>
      <w:r w:rsidR="00DD5949">
        <w:rPr>
          <w:rFonts w:eastAsia="Times New Roman" w:cs="Times New Roman"/>
          <w:szCs w:val="24"/>
        </w:rPr>
        <w:t>[pers. H</w:t>
      </w:r>
      <w:r w:rsidR="004909DE">
        <w:rPr>
          <w:rFonts w:eastAsia="Times New Roman" w:cs="Times New Roman"/>
          <w:szCs w:val="24"/>
        </w:rPr>
        <w:t>]</w:t>
      </w:r>
      <w:r w:rsidR="00B90BEC" w:rsidRPr="004B3983">
        <w:rPr>
          <w:rFonts w:eastAsia="Times New Roman" w:cs="Times New Roman"/>
          <w:szCs w:val="24"/>
        </w:rPr>
        <w:t xml:space="preserve"> un </w:t>
      </w:r>
      <w:r w:rsidR="004909DE">
        <w:rPr>
          <w:rFonts w:eastAsia="Times New Roman" w:cs="Times New Roman"/>
          <w:szCs w:val="24"/>
        </w:rPr>
        <w:t>[pers. I]</w:t>
      </w:r>
      <w:r w:rsidR="00B90BEC" w:rsidRPr="004B3983">
        <w:rPr>
          <w:rFonts w:eastAsia="Times New Roman" w:cs="Times New Roman"/>
          <w:szCs w:val="24"/>
        </w:rPr>
        <w:t xml:space="preserve"> aizstāvis J</w:t>
      </w:r>
      <w:r w:rsidR="001324F8">
        <w:rPr>
          <w:rFonts w:eastAsia="Times New Roman" w:cs="Times New Roman"/>
          <w:szCs w:val="24"/>
        </w:rPr>
        <w:t>. </w:t>
      </w:r>
      <w:r w:rsidR="00B90BEC" w:rsidRPr="004B3983">
        <w:rPr>
          <w:rFonts w:eastAsia="Times New Roman" w:cs="Times New Roman"/>
          <w:szCs w:val="24"/>
        </w:rPr>
        <w:t xml:space="preserve">Rozenbergs kasācijas sūdzībā lūdz atcelt apelācijas instances tiesas spriedumu daļā par </w:t>
      </w:r>
      <w:r w:rsidR="00DD5949">
        <w:rPr>
          <w:rFonts w:eastAsia="Times New Roman" w:cs="Times New Roman"/>
          <w:szCs w:val="24"/>
        </w:rPr>
        <w:t>[pers. H</w:t>
      </w:r>
      <w:r w:rsidR="004909DE">
        <w:rPr>
          <w:rFonts w:eastAsia="Times New Roman" w:cs="Times New Roman"/>
          <w:szCs w:val="24"/>
        </w:rPr>
        <w:t>]</w:t>
      </w:r>
      <w:r w:rsidR="00B90BEC" w:rsidRPr="004B3983">
        <w:rPr>
          <w:rFonts w:eastAsia="Times New Roman" w:cs="Times New Roman"/>
          <w:szCs w:val="24"/>
        </w:rPr>
        <w:t xml:space="preserve"> un </w:t>
      </w:r>
      <w:r w:rsidR="004909DE">
        <w:rPr>
          <w:rFonts w:eastAsia="Times New Roman" w:cs="Times New Roman"/>
          <w:szCs w:val="24"/>
        </w:rPr>
        <w:t>[pers. I]</w:t>
      </w:r>
      <w:r w:rsidR="00B90BEC" w:rsidRPr="004B3983">
        <w:rPr>
          <w:rFonts w:eastAsia="Times New Roman" w:cs="Times New Roman"/>
          <w:szCs w:val="24"/>
        </w:rPr>
        <w:t xml:space="preserve"> katra atzīšanu par vainīgu apsūdzībās pēc Krimināllikuma </w:t>
      </w:r>
      <w:proofErr w:type="gramStart"/>
      <w:r w:rsidR="00B90BEC" w:rsidRPr="004B3983">
        <w:rPr>
          <w:rFonts w:eastAsia="Times New Roman" w:cs="Times New Roman"/>
          <w:szCs w:val="24"/>
        </w:rPr>
        <w:t>195.panta</w:t>
      </w:r>
      <w:proofErr w:type="gramEnd"/>
      <w:r w:rsidR="00B90BEC" w:rsidRPr="004B3983">
        <w:rPr>
          <w:rFonts w:eastAsia="Times New Roman" w:cs="Times New Roman"/>
          <w:szCs w:val="24"/>
        </w:rPr>
        <w:t xml:space="preserve"> otrās daļas, Krimināllikuma 20.panta ceturtās daļas un 177.panta trešās</w:t>
      </w:r>
      <w:r w:rsidR="008B00DD" w:rsidRPr="004B3983">
        <w:rPr>
          <w:rFonts w:eastAsia="Times New Roman" w:cs="Times New Roman"/>
          <w:szCs w:val="24"/>
        </w:rPr>
        <w:t xml:space="preserve"> daļas un</w:t>
      </w:r>
      <w:r w:rsidR="00B90BEC" w:rsidRPr="004B3983">
        <w:rPr>
          <w:rFonts w:eastAsia="Times New Roman" w:cs="Times New Roman"/>
          <w:szCs w:val="24"/>
        </w:rPr>
        <w:t xml:space="preserve"> daļā par </w:t>
      </w:r>
      <w:r w:rsidR="00DD5949">
        <w:rPr>
          <w:rFonts w:eastAsia="Times New Roman" w:cs="Times New Roman"/>
          <w:szCs w:val="24"/>
        </w:rPr>
        <w:t>[pers. H</w:t>
      </w:r>
      <w:r w:rsidR="004909DE">
        <w:rPr>
          <w:rFonts w:eastAsia="Times New Roman" w:cs="Times New Roman"/>
          <w:szCs w:val="24"/>
        </w:rPr>
        <w:t>]</w:t>
      </w:r>
      <w:r w:rsidR="00B90BEC" w:rsidRPr="004B3983">
        <w:rPr>
          <w:rFonts w:eastAsia="Times New Roman" w:cs="Times New Roman"/>
          <w:szCs w:val="24"/>
        </w:rPr>
        <w:t xml:space="preserve"> un </w:t>
      </w:r>
      <w:r w:rsidR="004909DE">
        <w:rPr>
          <w:rFonts w:eastAsia="Times New Roman" w:cs="Times New Roman"/>
          <w:szCs w:val="24"/>
        </w:rPr>
        <w:t>[pers. </w:t>
      </w:r>
      <w:r w:rsidR="004909DE">
        <w:t>I]</w:t>
      </w:r>
      <w:r w:rsidR="008B00DD" w:rsidRPr="004B3983">
        <w:rPr>
          <w:rFonts w:eastAsia="Times New Roman" w:cs="Times New Roman"/>
          <w:szCs w:val="24"/>
        </w:rPr>
        <w:t xml:space="preserve"> noteikto sodu</w:t>
      </w:r>
      <w:r w:rsidR="00B90BEC" w:rsidRPr="004B3983">
        <w:rPr>
          <w:rFonts w:eastAsia="Times New Roman" w:cs="Times New Roman"/>
          <w:szCs w:val="24"/>
        </w:rPr>
        <w:t xml:space="preserve">. Lietu minētajās daļās lūdz nosūtīt jaunai izskatīšanai apelācijas instances tiesā. </w:t>
      </w:r>
    </w:p>
    <w:p w14:paraId="3076395A"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6B7F17" w:rsidRPr="004B3983">
        <w:rPr>
          <w:rFonts w:eastAsia="Times New Roman" w:cs="Times New Roman"/>
          <w:szCs w:val="24"/>
        </w:rPr>
        <w:t xml:space="preserve">.1] </w:t>
      </w:r>
      <w:r w:rsidR="00B90BEC" w:rsidRPr="004B3983">
        <w:rPr>
          <w:rFonts w:eastAsia="Times New Roman" w:cs="Times New Roman"/>
          <w:szCs w:val="24"/>
        </w:rPr>
        <w:t xml:space="preserve">Aizstāvis uzskata, ka apelācijas instances tiesa, izskatot lietu, pieļāvusi Krimināllikuma pārkāpumus, kā arī Kriminālprocesa likuma būtiskus pārkāpumus Kriminālprocesa likuma </w:t>
      </w:r>
      <w:proofErr w:type="gramStart"/>
      <w:r w:rsidR="00B90BEC" w:rsidRPr="004B3983">
        <w:rPr>
          <w:rFonts w:eastAsia="Times New Roman" w:cs="Times New Roman"/>
          <w:szCs w:val="24"/>
        </w:rPr>
        <w:t>575.panta</w:t>
      </w:r>
      <w:proofErr w:type="gramEnd"/>
      <w:r w:rsidR="00B90BEC" w:rsidRPr="004B3983">
        <w:rPr>
          <w:rFonts w:eastAsia="Times New Roman" w:cs="Times New Roman"/>
          <w:szCs w:val="24"/>
        </w:rPr>
        <w:t xml:space="preserve"> pirmās daļas 1.punkta un trešās daļas izpratnē, kas noveduši pie nelikumīga nolēmuma pieņemšanas.</w:t>
      </w:r>
    </w:p>
    <w:p w14:paraId="42830AEF" w14:textId="588DF76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2826C4" w:rsidRPr="004B3983">
        <w:rPr>
          <w:rFonts w:eastAsia="Times New Roman" w:cs="Times New Roman"/>
          <w:szCs w:val="24"/>
        </w:rPr>
        <w:t xml:space="preserve">.2] </w:t>
      </w:r>
      <w:r w:rsidR="00B90BEC" w:rsidRPr="004B3983">
        <w:rPr>
          <w:rFonts w:eastAsia="Times New Roman" w:cs="Times New Roman"/>
          <w:szCs w:val="24"/>
        </w:rPr>
        <w:t xml:space="preserve">Apelācijas instances tiesa, taisot jaunu notiesājošu spriedumu, pēc būtības konstatēja citu Krimināllikuma </w:t>
      </w:r>
      <w:proofErr w:type="gramStart"/>
      <w:r w:rsidR="00B90BEC" w:rsidRPr="004B3983">
        <w:rPr>
          <w:rFonts w:eastAsia="Times New Roman" w:cs="Times New Roman"/>
          <w:szCs w:val="24"/>
        </w:rPr>
        <w:t>177.panta</w:t>
      </w:r>
      <w:proofErr w:type="gramEnd"/>
      <w:r w:rsidR="00B90BEC" w:rsidRPr="004B3983">
        <w:rPr>
          <w:rFonts w:eastAsia="Times New Roman" w:cs="Times New Roman"/>
          <w:szCs w:val="24"/>
        </w:rPr>
        <w:t xml:space="preserve"> trešajā daļā paredzētā </w:t>
      </w:r>
      <w:r w:rsidR="00DD5949">
        <w:rPr>
          <w:rFonts w:eastAsia="Times New Roman" w:cs="Times New Roman"/>
          <w:szCs w:val="24"/>
        </w:rPr>
        <w:t>[pers. H</w:t>
      </w:r>
      <w:r w:rsidR="004909DE">
        <w:rPr>
          <w:rFonts w:eastAsia="Times New Roman" w:cs="Times New Roman"/>
          <w:szCs w:val="24"/>
        </w:rPr>
        <w:t>]</w:t>
      </w:r>
      <w:r w:rsidR="00B90BEC" w:rsidRPr="004B3983">
        <w:rPr>
          <w:rFonts w:eastAsia="Times New Roman" w:cs="Times New Roman"/>
          <w:szCs w:val="24"/>
        </w:rPr>
        <w:t xml:space="preserve"> un </w:t>
      </w:r>
      <w:r w:rsidR="004909DE">
        <w:rPr>
          <w:rFonts w:eastAsia="Times New Roman" w:cs="Times New Roman"/>
          <w:szCs w:val="24"/>
        </w:rPr>
        <w:t>[pers. I]</w:t>
      </w:r>
      <w:r w:rsidR="00B90BEC" w:rsidRPr="004B3983">
        <w:rPr>
          <w:rFonts w:eastAsia="Times New Roman" w:cs="Times New Roman"/>
          <w:szCs w:val="24"/>
        </w:rPr>
        <w:t xml:space="preserve"> inkriminētā noziedzīgā nodarījuma konstrukciju. Aizstāvības ieskatā, būtiski grozot krāpšanas rezultātā iegūto finanšu līdzekļu apmēru, kā arī pašu krāpšanas konstrukciju – no pārmaksāto naudas līdzekļu izkrāpšanas, tas ir, 1 094 821,86 latiem (1 557 791,16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xml:space="preserve">) uz visu saņemto naudas līdzekļu izkrāpšanu – 4 036 050,55 latiem (5 742 782,55 </w:t>
      </w:r>
      <w:proofErr w:type="spellStart"/>
      <w:r w:rsidR="00B90BEC" w:rsidRPr="004B3983">
        <w:rPr>
          <w:rFonts w:eastAsia="Times New Roman" w:cs="Times New Roman"/>
          <w:i/>
          <w:szCs w:val="24"/>
        </w:rPr>
        <w:t>euro</w:t>
      </w:r>
      <w:proofErr w:type="spellEnd"/>
      <w:r w:rsidR="00B90BEC" w:rsidRPr="004B3983">
        <w:rPr>
          <w:rFonts w:eastAsia="Times New Roman" w:cs="Times New Roman"/>
          <w:szCs w:val="24"/>
        </w:rPr>
        <w:t>), apelācijas instances tiesai nebija tiesiska pamata saskaņā ar Kriminālprocesa likuma 564.panta sesto daļu neizklāstīt pierādījumus un to vērtējumu pilnā apjomā.</w:t>
      </w:r>
    </w:p>
    <w:p w14:paraId="3847597A" w14:textId="5F75E7D8"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Aizstāvis kasācijas sūdzībā apstrīd lietas faktiskos apstākļus, analizē tiesību doktrīnā un judikatūrā paustās atziņas par krāpšanas noziedzīgā nodarīj</w:t>
      </w:r>
      <w:r w:rsidR="008B00DD" w:rsidRPr="004B3983">
        <w:rPr>
          <w:rFonts w:eastAsia="Times New Roman" w:cs="Times New Roman"/>
          <w:szCs w:val="24"/>
        </w:rPr>
        <w:t>uma sastāvu</w:t>
      </w:r>
      <w:r w:rsidRPr="004B3983">
        <w:rPr>
          <w:rFonts w:eastAsia="Times New Roman" w:cs="Times New Roman"/>
          <w:szCs w:val="24"/>
        </w:rPr>
        <w:t xml:space="preserve"> un norāda, ka apelācijas instances tiesa nepamatoti </w:t>
      </w:r>
      <w:r w:rsidR="00DD5949">
        <w:rPr>
          <w:rFonts w:eastAsia="Times New Roman" w:cs="Times New Roman"/>
          <w:szCs w:val="24"/>
        </w:rPr>
        <w:t>[pers. H</w:t>
      </w:r>
      <w:r w:rsidR="004909DE">
        <w:rPr>
          <w:rFonts w:eastAsia="Times New Roman" w:cs="Times New Roman"/>
          <w:szCs w:val="24"/>
        </w:rPr>
        <w:t>]</w:t>
      </w:r>
      <w:r w:rsidRPr="004B3983">
        <w:rPr>
          <w:rFonts w:eastAsia="Times New Roman" w:cs="Times New Roman"/>
          <w:szCs w:val="24"/>
        </w:rPr>
        <w:t xml:space="preserve"> un </w:t>
      </w:r>
      <w:r w:rsidR="004909DE">
        <w:rPr>
          <w:rFonts w:eastAsia="Times New Roman" w:cs="Times New Roman"/>
          <w:szCs w:val="24"/>
        </w:rPr>
        <w:t>[pers. I]</w:t>
      </w:r>
      <w:r w:rsidRPr="004B3983">
        <w:rPr>
          <w:rFonts w:eastAsia="Times New Roman" w:cs="Times New Roman"/>
          <w:szCs w:val="24"/>
        </w:rPr>
        <w:t xml:space="preserve"> darbības kvalificējusi pēc Krimināllikuma </w:t>
      </w:r>
      <w:proofErr w:type="gramStart"/>
      <w:r w:rsidRPr="004B3983">
        <w:rPr>
          <w:rFonts w:eastAsia="Times New Roman" w:cs="Times New Roman"/>
          <w:szCs w:val="24"/>
        </w:rPr>
        <w:t>177.panta</w:t>
      </w:r>
      <w:proofErr w:type="gramEnd"/>
      <w:r w:rsidRPr="004B3983">
        <w:rPr>
          <w:rFonts w:eastAsia="Times New Roman" w:cs="Times New Roman"/>
          <w:szCs w:val="24"/>
        </w:rPr>
        <w:t xml:space="preserve"> trešās daļas, jo kļūdaini konstatējusi krāpšanas priekšmetu un tā</w:t>
      </w:r>
      <w:r w:rsidR="008B00DD" w:rsidRPr="004B3983">
        <w:rPr>
          <w:rFonts w:eastAsia="Times New Roman" w:cs="Times New Roman"/>
          <w:szCs w:val="24"/>
        </w:rPr>
        <w:t xml:space="preserve"> esību</w:t>
      </w:r>
      <w:r w:rsidRPr="004B3983">
        <w:rPr>
          <w:rFonts w:eastAsia="Times New Roman" w:cs="Times New Roman"/>
          <w:szCs w:val="24"/>
        </w:rPr>
        <w:t>. Tiesas pieņē</w:t>
      </w:r>
      <w:r w:rsidR="001324F8">
        <w:rPr>
          <w:rFonts w:eastAsia="Times New Roman" w:cs="Times New Roman"/>
          <w:szCs w:val="24"/>
        </w:rPr>
        <w:t xml:space="preserve">mums, ka visi maksājumi, kādus </w:t>
      </w:r>
      <w:r w:rsidRPr="004B3983">
        <w:rPr>
          <w:rFonts w:eastAsia="Times New Roman" w:cs="Times New Roman"/>
          <w:szCs w:val="24"/>
        </w:rPr>
        <w:t xml:space="preserve">DLRTC veica KML un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w:t>
      </w:r>
      <w:r w:rsidR="008B00DD" w:rsidRPr="004B3983">
        <w:rPr>
          <w:rFonts w:eastAsia="Times New Roman" w:cs="Times New Roman"/>
          <w:szCs w:val="24"/>
        </w:rPr>
        <w:t xml:space="preserve">labā </w:t>
      </w:r>
      <w:r w:rsidRPr="004B3983">
        <w:rPr>
          <w:rFonts w:eastAsia="Times New Roman" w:cs="Times New Roman"/>
          <w:szCs w:val="24"/>
        </w:rPr>
        <w:t xml:space="preserve">ir tikuši izkrāpti un veido krāpšanas priekšmetu, juridiski nav iespējams, to </w:t>
      </w:r>
      <w:r w:rsidR="002826C4" w:rsidRPr="004B3983">
        <w:rPr>
          <w:rFonts w:eastAsia="Times New Roman" w:cs="Times New Roman"/>
          <w:szCs w:val="24"/>
        </w:rPr>
        <w:t>izslēdz no L</w:t>
      </w:r>
      <w:r w:rsidRPr="004B3983">
        <w:rPr>
          <w:rFonts w:eastAsia="Times New Roman" w:cs="Times New Roman"/>
          <w:szCs w:val="24"/>
        </w:rPr>
        <w:t xml:space="preserve">īguma izrietoša KML un </w:t>
      </w:r>
      <w:proofErr w:type="spellStart"/>
      <w:r w:rsidRPr="004B3983">
        <w:rPr>
          <w:rFonts w:eastAsia="Times New Roman" w:cs="Times New Roman"/>
          <w:szCs w:val="24"/>
        </w:rPr>
        <w:t>KMLat</w:t>
      </w:r>
      <w:proofErr w:type="spellEnd"/>
      <w:r w:rsidRPr="004B3983">
        <w:rPr>
          <w:rFonts w:eastAsia="Times New Roman" w:cs="Times New Roman"/>
          <w:szCs w:val="24"/>
        </w:rPr>
        <w:t xml:space="preserve"> saistību </w:t>
      </w:r>
      <w:proofErr w:type="spellStart"/>
      <w:r w:rsidRPr="004B3983">
        <w:rPr>
          <w:rFonts w:eastAsia="Times New Roman" w:cs="Times New Roman"/>
          <w:szCs w:val="24"/>
        </w:rPr>
        <w:t>pretizpildījumu</w:t>
      </w:r>
      <w:proofErr w:type="spellEnd"/>
      <w:r w:rsidRPr="004B3983">
        <w:rPr>
          <w:rFonts w:eastAsia="Times New Roman" w:cs="Times New Roman"/>
          <w:szCs w:val="24"/>
        </w:rPr>
        <w:t xml:space="preserve"> veikšana. </w:t>
      </w:r>
    </w:p>
    <w:p w14:paraId="24407151" w14:textId="3D17A979" w:rsidR="00B90BEC" w:rsidRPr="004B3983" w:rsidRDefault="00B90BEC" w:rsidP="00B90BEC">
      <w:pPr>
        <w:spacing w:after="0" w:line="276" w:lineRule="auto"/>
        <w:jc w:val="both"/>
        <w:rPr>
          <w:rFonts w:eastAsia="Times New Roman" w:cs="Times New Roman"/>
          <w:szCs w:val="24"/>
        </w:rPr>
      </w:pPr>
      <w:r w:rsidRPr="004B3983">
        <w:rPr>
          <w:rFonts w:eastAsia="Times New Roman" w:cs="Times New Roman"/>
          <w:szCs w:val="24"/>
        </w:rPr>
        <w:tab/>
        <w:t xml:space="preserve">Tā kā pastāv pamats apelācijas instances tiesas sprieduma atcelšanai daļā par </w:t>
      </w:r>
      <w:r w:rsidR="00DD5949">
        <w:rPr>
          <w:rFonts w:eastAsia="Times New Roman" w:cs="Times New Roman"/>
          <w:szCs w:val="24"/>
        </w:rPr>
        <w:t>[pers. H</w:t>
      </w:r>
      <w:r w:rsidR="004909DE">
        <w:rPr>
          <w:rFonts w:eastAsia="Times New Roman" w:cs="Times New Roman"/>
          <w:szCs w:val="24"/>
        </w:rPr>
        <w:t>]</w:t>
      </w:r>
      <w:r w:rsidRPr="004B3983">
        <w:rPr>
          <w:rFonts w:eastAsia="Times New Roman" w:cs="Times New Roman"/>
          <w:szCs w:val="24"/>
        </w:rPr>
        <w:t xml:space="preserve"> un </w:t>
      </w:r>
      <w:r w:rsidR="004909DE">
        <w:rPr>
          <w:rFonts w:eastAsia="Times New Roman" w:cs="Times New Roman"/>
          <w:szCs w:val="24"/>
        </w:rPr>
        <w:t>[pers. I]</w:t>
      </w:r>
      <w:r w:rsidRPr="004B3983">
        <w:rPr>
          <w:rFonts w:eastAsia="Times New Roman" w:cs="Times New Roman"/>
          <w:szCs w:val="24"/>
        </w:rPr>
        <w:t xml:space="preserve"> atzīšanu par vainīgiem pēc Krimināllikuma </w:t>
      </w:r>
      <w:proofErr w:type="gramStart"/>
      <w:r w:rsidRPr="004B3983">
        <w:rPr>
          <w:rFonts w:eastAsia="Times New Roman" w:cs="Times New Roman"/>
          <w:szCs w:val="24"/>
        </w:rPr>
        <w:t>20.panta</w:t>
      </w:r>
      <w:proofErr w:type="gramEnd"/>
      <w:r w:rsidRPr="004B3983">
        <w:rPr>
          <w:rFonts w:eastAsia="Times New Roman" w:cs="Times New Roman"/>
          <w:szCs w:val="24"/>
        </w:rPr>
        <w:t xml:space="preserve"> ceturtās </w:t>
      </w:r>
      <w:r w:rsidR="00BF44F3">
        <w:rPr>
          <w:rFonts w:eastAsia="Times New Roman" w:cs="Times New Roman"/>
          <w:szCs w:val="24"/>
        </w:rPr>
        <w:t>daļas un 177.panta trešās daļas</w:t>
      </w:r>
      <w:r w:rsidRPr="004B3983">
        <w:rPr>
          <w:rFonts w:eastAsia="Times New Roman" w:cs="Times New Roman"/>
          <w:szCs w:val="24"/>
        </w:rPr>
        <w:t xml:space="preserve"> aizstāvja ieskatā tas izraisa arī sprieduma atcelšanu daļā par viņu atzīšanu par vainīgiem apsūdzībā pēc Krimināllikuma 195.panta otrās daļas, jo, atceļot spriedumu daļā par predikatīvā noziedzīgā nodarījuma izdarīšanu, kura rezultātā it kā gūti noziedzīgi līdzekļi, zūd pamats konstatēt Krimināllikuma 195.pantā paredzētā noziedzīgā nodarījuma priekšmetu.</w:t>
      </w:r>
    </w:p>
    <w:p w14:paraId="5747FBA7" w14:textId="7945DA54"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2826C4" w:rsidRPr="004B3983">
        <w:rPr>
          <w:rFonts w:eastAsia="Times New Roman" w:cs="Times New Roman"/>
          <w:szCs w:val="24"/>
        </w:rPr>
        <w:t xml:space="preserve">.3] </w:t>
      </w:r>
      <w:r w:rsidR="00B90BEC" w:rsidRPr="004B3983">
        <w:rPr>
          <w:rFonts w:eastAsia="Times New Roman" w:cs="Times New Roman"/>
          <w:szCs w:val="24"/>
        </w:rPr>
        <w:t>Kons</w:t>
      </w:r>
      <w:r w:rsidR="00BF44F3">
        <w:rPr>
          <w:rFonts w:eastAsia="Times New Roman" w:cs="Times New Roman"/>
          <w:szCs w:val="24"/>
        </w:rPr>
        <w:t xml:space="preserve">tatējot Krimināllikuma </w:t>
      </w:r>
      <w:proofErr w:type="gramStart"/>
      <w:r w:rsidR="00BF44F3">
        <w:rPr>
          <w:rFonts w:eastAsia="Times New Roman" w:cs="Times New Roman"/>
          <w:szCs w:val="24"/>
        </w:rPr>
        <w:t>195.panta</w:t>
      </w:r>
      <w:proofErr w:type="gramEnd"/>
      <w:r w:rsidR="00BF44F3">
        <w:rPr>
          <w:rFonts w:eastAsia="Times New Roman" w:cs="Times New Roman"/>
          <w:szCs w:val="24"/>
        </w:rPr>
        <w:t xml:space="preserve"> otrajā daļā</w:t>
      </w:r>
      <w:r w:rsidR="00B90BEC" w:rsidRPr="004B3983">
        <w:rPr>
          <w:rFonts w:eastAsia="Times New Roman" w:cs="Times New Roman"/>
          <w:szCs w:val="24"/>
        </w:rPr>
        <w:t xml:space="preserve"> paredzētā noziedzīgā nodarījuma sastāva pazīmes, ir pārkāptas Krimināllikuma 5.panta otrās daļa prasības.</w:t>
      </w:r>
    </w:p>
    <w:p w14:paraId="7F8E1D97"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Krimināllikuma </w:t>
      </w:r>
      <w:proofErr w:type="gramStart"/>
      <w:r w:rsidRPr="004B3983">
        <w:rPr>
          <w:rFonts w:eastAsia="Times New Roman" w:cs="Times New Roman"/>
          <w:szCs w:val="24"/>
        </w:rPr>
        <w:t>195.pants</w:t>
      </w:r>
      <w:proofErr w:type="gramEnd"/>
      <w:r w:rsidRPr="004B3983">
        <w:rPr>
          <w:rFonts w:eastAsia="Times New Roman" w:cs="Times New Roman"/>
          <w:szCs w:val="24"/>
        </w:rPr>
        <w:t xml:space="preserve"> ir </w:t>
      </w:r>
      <w:proofErr w:type="spellStart"/>
      <w:r w:rsidRPr="004B3983">
        <w:rPr>
          <w:rFonts w:eastAsia="Times New Roman" w:cs="Times New Roman"/>
          <w:szCs w:val="24"/>
        </w:rPr>
        <w:t>blanketa</w:t>
      </w:r>
      <w:proofErr w:type="spellEnd"/>
      <w:r w:rsidRPr="004B3983">
        <w:rPr>
          <w:rFonts w:eastAsia="Times New Roman" w:cs="Times New Roman"/>
          <w:szCs w:val="24"/>
        </w:rPr>
        <w:t xml:space="preserve"> norma un kopā ar likuma ,,Par noziedzīgi iegūtu līdzekļu legalizācijas novēršanu” 5.pantu veido noziedzīgi iegūtu līdzekļu legalizācijas kā noziedzīga nodarījuma tiesisko sastāvu. </w:t>
      </w:r>
    </w:p>
    <w:p w14:paraId="0A122797" w14:textId="3053E313"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725554" w:rsidRPr="004B3983">
        <w:rPr>
          <w:rFonts w:eastAsia="Times New Roman" w:cs="Times New Roman"/>
          <w:szCs w:val="24"/>
        </w:rPr>
        <w:t xml:space="preserve">.4] </w:t>
      </w:r>
      <w:r w:rsidR="00B90BEC" w:rsidRPr="004B3983">
        <w:rPr>
          <w:rFonts w:eastAsia="Times New Roman" w:cs="Times New Roman"/>
          <w:szCs w:val="24"/>
        </w:rPr>
        <w:t>Aizstāvis kasācijas sūdzībā vērš uzmanību uz izmaiņām noziedzīgi iegūtu līdzekļu legalizēšanas legālajā definīcijā attiecībā uz personas zināšanām</w:t>
      </w:r>
      <w:r w:rsidR="00BF44F3">
        <w:rPr>
          <w:rFonts w:eastAsia="Times New Roman" w:cs="Times New Roman"/>
          <w:szCs w:val="24"/>
        </w:rPr>
        <w:t xml:space="preserve"> par mantas noziedzīgo izcelsmi</w:t>
      </w:r>
      <w:r w:rsidR="00B90BEC" w:rsidRPr="004B3983">
        <w:rPr>
          <w:rFonts w:eastAsia="Times New Roman" w:cs="Times New Roman"/>
          <w:szCs w:val="24"/>
        </w:rPr>
        <w:t xml:space="preserve"> </w:t>
      </w:r>
      <w:r w:rsidR="00D8706B" w:rsidRPr="004B3983">
        <w:rPr>
          <w:rFonts w:eastAsia="Times New Roman" w:cs="Times New Roman"/>
          <w:szCs w:val="24"/>
        </w:rPr>
        <w:t xml:space="preserve">un </w:t>
      </w:r>
      <w:r w:rsidR="00B90BEC" w:rsidRPr="004B3983">
        <w:rPr>
          <w:rFonts w:eastAsia="Times New Roman" w:cs="Times New Roman"/>
          <w:szCs w:val="24"/>
        </w:rPr>
        <w:t xml:space="preserve">norāda, ka faktiski ar </w:t>
      </w:r>
      <w:proofErr w:type="gramStart"/>
      <w:r w:rsidR="00B90BEC" w:rsidRPr="004B3983">
        <w:rPr>
          <w:rFonts w:eastAsia="Times New Roman" w:cs="Times New Roman"/>
          <w:szCs w:val="24"/>
        </w:rPr>
        <w:t>2017.gada</w:t>
      </w:r>
      <w:proofErr w:type="gramEnd"/>
      <w:r w:rsidR="00B90BEC" w:rsidRPr="004B3983">
        <w:rPr>
          <w:rFonts w:eastAsia="Times New Roman" w:cs="Times New Roman"/>
          <w:szCs w:val="24"/>
        </w:rPr>
        <w:t xml:space="preserve"> 1.augusta grozījumiem likuma ,,Par noziedzīgi iegūtu līdzekļu legalizācijas novēršanu” 5.pantā likumdevējs ir atgriezies pie tās pašas nostājas, kas attiecībā uz personas zināšanām par mantas noziedzīgo izcelsmi bija līdz 2005.gada 1.jūnijam, tas ir, līdzekļu noziedzīgās izcelsmes apzināšanos. Savukārt pareizai Krimināllikuma 5.panta otrās daļas piemērošanai svarīgi izvērtēt, vai noziedzīgi iegūtu līdzekļu legalizācijas legālās definīcijas attiecībā uz personas zināšanām par mantas noziedzīgo izcelsmi kādā laika periodā nav bijusi apsūdzētajām personām labvēlīgāka. Aizstāvis secina, ka apsūdzībā iet</w:t>
      </w:r>
      <w:r w:rsidR="00605E98" w:rsidRPr="004B3983">
        <w:rPr>
          <w:rFonts w:eastAsia="Times New Roman" w:cs="Times New Roman"/>
          <w:szCs w:val="24"/>
        </w:rPr>
        <w:t>vertajā laika periodā un arī paš</w:t>
      </w:r>
      <w:r w:rsidR="00B90BEC" w:rsidRPr="004B3983">
        <w:rPr>
          <w:rFonts w:eastAsia="Times New Roman" w:cs="Times New Roman"/>
          <w:szCs w:val="24"/>
        </w:rPr>
        <w:t xml:space="preserve">reiz personas zināšanu līmenis par mantas noziedzīgo izcelsmi tiek raksturots ar apzīmējumu ,,apzinājās”, taču laika periodā no 2011.gada 29.aprīļa līdz 2017.gada 31.jūlijam personas zināšanas par mantas noziedzīgo izcelsmi bija raksturotas kā ,,zināja”. Līdz ar to nepieciešams izvērtēt, vai likuma ,,Par noziedzīgi iegūtu līdzekļu legalizācijas novēršanu” 5.panta iepriekš minētā redakcija nav vērtējama kā apsūdzētajām personām labvēlīgāka. </w:t>
      </w:r>
    </w:p>
    <w:p w14:paraId="75857789" w14:textId="026AFDC2"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Analizējot </w:t>
      </w:r>
      <w:r w:rsidR="008B00DD" w:rsidRPr="004B3983">
        <w:rPr>
          <w:rFonts w:eastAsia="Times New Roman" w:cs="Times New Roman"/>
          <w:szCs w:val="24"/>
        </w:rPr>
        <w:t>jēdzienu</w:t>
      </w:r>
      <w:proofErr w:type="gramStart"/>
      <w:r w:rsidR="001324F8">
        <w:rPr>
          <w:rFonts w:eastAsia="Times New Roman" w:cs="Times New Roman"/>
          <w:szCs w:val="24"/>
        </w:rPr>
        <w:t xml:space="preserve"> </w:t>
      </w:r>
      <w:r w:rsidRPr="004B3983">
        <w:rPr>
          <w:rFonts w:eastAsia="Times New Roman" w:cs="Times New Roman"/>
          <w:szCs w:val="24"/>
        </w:rPr>
        <w:t>,,</w:t>
      </w:r>
      <w:proofErr w:type="gramEnd"/>
      <w:r w:rsidRPr="004B3983">
        <w:rPr>
          <w:rFonts w:eastAsia="Times New Roman" w:cs="Times New Roman"/>
          <w:szCs w:val="24"/>
        </w:rPr>
        <w:t>apzinājās” un ,,zināja” nozīmi, aizstāvis atsaucas uz Tieslietu ministrijas 2016.gada 15.decembra ierosinājumu par priekšliku</w:t>
      </w:r>
      <w:r w:rsidR="00725554" w:rsidRPr="004B3983">
        <w:rPr>
          <w:rFonts w:eastAsia="Times New Roman" w:cs="Times New Roman"/>
          <w:szCs w:val="24"/>
        </w:rPr>
        <w:t xml:space="preserve">mu iesniegšanu likumprojektam </w:t>
      </w:r>
      <w:r w:rsidR="008B00DD" w:rsidRPr="004B3983">
        <w:rPr>
          <w:rFonts w:eastAsia="Times New Roman" w:cs="Times New Roman"/>
          <w:szCs w:val="24"/>
        </w:rPr>
        <w:t>,,</w:t>
      </w:r>
      <w:r w:rsidRPr="004B3983">
        <w:rPr>
          <w:rFonts w:eastAsia="Times New Roman" w:cs="Times New Roman"/>
          <w:szCs w:val="24"/>
        </w:rPr>
        <w:t>Grozījumi noziedzīgi iegūtu līdzekļu legalizācijas un terorisma finansēšan</w:t>
      </w:r>
      <w:r w:rsidR="00725554" w:rsidRPr="004B3983">
        <w:rPr>
          <w:rFonts w:eastAsia="Times New Roman" w:cs="Times New Roman"/>
          <w:szCs w:val="24"/>
        </w:rPr>
        <w:t>as novēršanas likumā</w:t>
      </w:r>
      <w:r w:rsidR="008B00DD" w:rsidRPr="004B3983">
        <w:rPr>
          <w:rFonts w:eastAsia="Times New Roman" w:cs="Times New Roman"/>
          <w:szCs w:val="24"/>
        </w:rPr>
        <w:t>”</w:t>
      </w:r>
      <w:r w:rsidRPr="004B3983">
        <w:rPr>
          <w:rFonts w:eastAsia="Times New Roman" w:cs="Times New Roman"/>
          <w:szCs w:val="24"/>
        </w:rPr>
        <w:t xml:space="preserve">, kurā izstrādāts priekšlikums vārdu ,,zinot” aizstāt ar vārdu ,,apzinoties”. Secina, ka Krimināllikuma 195.pantā paredzētā noziedzīgā nodarījuma sastāvs laika periodā no 2011.gada 29.aprīļa līdz 2017.gada 31.jūlijam bija apsūdzētajām personām labvēlīgāks, jo likumā ,,Par noziedzīgi iegūtu līdzekļu legalizācijas novēršanu” 5. pantā bija paredzēts augstāks personas zināšanu līmenis par mantas noziedzīgo izcelsmi, nekā laika periodā, kas attiecināms uz apsūdzību un pašreiz, tas ir, pēc 2017.gada 1.augusta. Atbilstoši Krimināllikuma 5.panta otrās daļas prasībām, jāvērtē, vai </w:t>
      </w:r>
      <w:r w:rsidR="00DD5949">
        <w:rPr>
          <w:rFonts w:eastAsia="Times New Roman" w:cs="Times New Roman"/>
          <w:szCs w:val="24"/>
        </w:rPr>
        <w:t>[pers. H</w:t>
      </w:r>
      <w:r w:rsidR="004909DE">
        <w:rPr>
          <w:rFonts w:eastAsia="Times New Roman" w:cs="Times New Roman"/>
          <w:szCs w:val="24"/>
        </w:rPr>
        <w:t>]</w:t>
      </w:r>
      <w:r w:rsidRPr="004B3983">
        <w:rPr>
          <w:rFonts w:eastAsia="Times New Roman" w:cs="Times New Roman"/>
          <w:szCs w:val="24"/>
        </w:rPr>
        <w:t xml:space="preserve"> un </w:t>
      </w:r>
      <w:r w:rsidR="004909DE">
        <w:rPr>
          <w:rFonts w:eastAsia="Times New Roman" w:cs="Times New Roman"/>
          <w:szCs w:val="24"/>
        </w:rPr>
        <w:t>[pers. I]</w:t>
      </w:r>
      <w:r w:rsidRPr="004B3983">
        <w:rPr>
          <w:rFonts w:eastAsia="Times New Roman" w:cs="Times New Roman"/>
          <w:szCs w:val="24"/>
        </w:rPr>
        <w:t xml:space="preserve"> zināja par līdzekļu noziedzīgo izcelsmi, nevis tikai apzinājās. </w:t>
      </w:r>
    </w:p>
    <w:p w14:paraId="1C47BF01" w14:textId="38F003FD"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725554" w:rsidRPr="004B3983">
        <w:rPr>
          <w:rFonts w:eastAsia="Times New Roman" w:cs="Times New Roman"/>
          <w:szCs w:val="24"/>
        </w:rPr>
        <w:t xml:space="preserve">.5] </w:t>
      </w:r>
      <w:r w:rsidR="00B90BEC" w:rsidRPr="004B3983">
        <w:rPr>
          <w:rFonts w:eastAsia="Times New Roman" w:cs="Times New Roman"/>
          <w:szCs w:val="24"/>
        </w:rPr>
        <w:t>Aizstāvis atsaucas uz Augstākās tiesas lēmumā lietā Nr. SKK-446/2012 pausto viedokli un uzskata, ka apelācijas instances tiesa nav ņēmusi vērā to, ka</w:t>
      </w:r>
      <w:r w:rsidR="00B90BEC" w:rsidRPr="004B3983">
        <w:rPr>
          <w:rFonts w:eastAsia="Times New Roman" w:cs="Times New Roman"/>
          <w:i/>
          <w:szCs w:val="24"/>
        </w:rPr>
        <w:t xml:space="preserve"> </w:t>
      </w:r>
      <w:r w:rsidR="00B90BEC" w:rsidRPr="004B3983">
        <w:rPr>
          <w:rFonts w:eastAsia="Times New Roman" w:cs="Times New Roman"/>
          <w:szCs w:val="24"/>
        </w:rPr>
        <w:t>tīšu darbību izdarīšana ar noziedzīgi iegūtiem līdzekļiem vēl nenozīmē to legalizēšanu, jo ir jākonstatē, ka šo darbību nolūks (mērķis) ir bijis slēpt vai maskēt finanšu līdzekļu noziedzīgo izcelsmi, nevis iegūt materi</w:t>
      </w:r>
      <w:r w:rsidR="00D53AB6" w:rsidRPr="004B3983">
        <w:rPr>
          <w:rFonts w:eastAsia="Times New Roman" w:cs="Times New Roman"/>
          <w:szCs w:val="24"/>
        </w:rPr>
        <w:t xml:space="preserve">ālu labumu sev vai kādai citai </w:t>
      </w:r>
      <w:r w:rsidR="00B90BEC" w:rsidRPr="004B3983">
        <w:rPr>
          <w:rFonts w:eastAsia="Times New Roman" w:cs="Times New Roman"/>
          <w:szCs w:val="24"/>
        </w:rPr>
        <w:t>personai, kas ir krāpšanas noziedzīgā nodarījuma subjektīvās puses pazīme.</w:t>
      </w:r>
    </w:p>
    <w:p w14:paraId="07774323" w14:textId="362B5BF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725554" w:rsidRPr="004B3983">
        <w:rPr>
          <w:rFonts w:eastAsia="Times New Roman" w:cs="Times New Roman"/>
          <w:szCs w:val="24"/>
        </w:rPr>
        <w:t xml:space="preserve">.6] </w:t>
      </w:r>
      <w:r w:rsidR="00B90BEC" w:rsidRPr="004B3983">
        <w:rPr>
          <w:rFonts w:eastAsia="Times New Roman" w:cs="Times New Roman"/>
          <w:szCs w:val="24"/>
        </w:rPr>
        <w:t>Kasācijas sūdzībā aizstāvis plaši analizē un citē apelācijas instances tiesas seci</w:t>
      </w:r>
      <w:r w:rsidR="00DE6363" w:rsidRPr="004B3983">
        <w:rPr>
          <w:rFonts w:eastAsia="Times New Roman" w:cs="Times New Roman"/>
          <w:szCs w:val="24"/>
        </w:rPr>
        <w:t>nājumus, kas</w:t>
      </w:r>
      <w:r w:rsidR="00725554" w:rsidRPr="004B3983">
        <w:rPr>
          <w:rFonts w:eastAsia="Times New Roman" w:cs="Times New Roman"/>
          <w:szCs w:val="24"/>
        </w:rPr>
        <w:t xml:space="preserve"> aizstāvja ieskatā</w:t>
      </w:r>
      <w:r w:rsidR="00B90BEC" w:rsidRPr="004B3983">
        <w:rPr>
          <w:rFonts w:eastAsia="Times New Roman" w:cs="Times New Roman"/>
          <w:szCs w:val="24"/>
        </w:rPr>
        <w:t xml:space="preserve"> nav pamatoti ar norādēm uz konkrētiem lietas materiālos esošajiem pierādījumiem. </w:t>
      </w:r>
      <w:r w:rsidR="008B00DD" w:rsidRPr="004B3983">
        <w:rPr>
          <w:rFonts w:eastAsia="Times New Roman" w:cs="Times New Roman"/>
          <w:szCs w:val="24"/>
        </w:rPr>
        <w:t>Apelācijas instances t</w:t>
      </w:r>
      <w:r w:rsidR="00B90BEC" w:rsidRPr="004B3983">
        <w:rPr>
          <w:rFonts w:eastAsia="Times New Roman" w:cs="Times New Roman"/>
          <w:szCs w:val="24"/>
        </w:rPr>
        <w:t xml:space="preserve">iesa, kļūdoties matemātisko aprēķinu veikšanā par pārmērīgi augstas </w:t>
      </w:r>
      <w:r w:rsidR="00725554" w:rsidRPr="004B3983">
        <w:rPr>
          <w:rFonts w:eastAsia="Times New Roman" w:cs="Times New Roman"/>
          <w:szCs w:val="24"/>
        </w:rPr>
        <w:t>L</w:t>
      </w:r>
      <w:r w:rsidR="00B90BEC" w:rsidRPr="004B3983">
        <w:rPr>
          <w:rFonts w:eastAsia="Times New Roman" w:cs="Times New Roman"/>
          <w:szCs w:val="24"/>
        </w:rPr>
        <w:t>īguma summas noteikšanu, kā ar</w:t>
      </w:r>
      <w:r w:rsidR="00BF44F3">
        <w:rPr>
          <w:rFonts w:eastAsia="Times New Roman" w:cs="Times New Roman"/>
          <w:szCs w:val="24"/>
        </w:rPr>
        <w:t xml:space="preserve">ī nepārbaudot liecinieces </w:t>
      </w:r>
      <w:r w:rsidR="004909DE">
        <w:rPr>
          <w:rFonts w:eastAsia="Times New Roman" w:cs="Times New Roman"/>
          <w:szCs w:val="24"/>
        </w:rPr>
        <w:t>[pers. AK]</w:t>
      </w:r>
      <w:r w:rsidR="00B90BEC" w:rsidRPr="004B3983">
        <w:rPr>
          <w:rFonts w:eastAsia="Times New Roman" w:cs="Times New Roman"/>
          <w:szCs w:val="24"/>
        </w:rPr>
        <w:t xml:space="preserve"> liecības pirmās instances tiesā</w:t>
      </w:r>
      <w:r w:rsidR="007D5CBB" w:rsidRPr="004B3983">
        <w:rPr>
          <w:rFonts w:eastAsia="Times New Roman" w:cs="Times New Roman"/>
          <w:szCs w:val="24"/>
        </w:rPr>
        <w:t xml:space="preserve"> par</w:t>
      </w:r>
      <w:r w:rsidR="00B90BEC" w:rsidRPr="004B3983">
        <w:rPr>
          <w:rFonts w:eastAsia="Times New Roman" w:cs="Times New Roman"/>
          <w:szCs w:val="24"/>
        </w:rPr>
        <w:t xml:space="preserve"> viņas sagatavotajiem aprēķiniem par DLRTC veiktajām DTV projekta izmaksām, tostarp bez ievērības atstājot </w:t>
      </w:r>
      <w:r w:rsidR="00DD5949">
        <w:rPr>
          <w:rFonts w:eastAsia="Times New Roman" w:cs="Times New Roman"/>
          <w:szCs w:val="24"/>
        </w:rPr>
        <w:t>[pers. H</w:t>
      </w:r>
      <w:r w:rsidR="004909DE">
        <w:rPr>
          <w:rFonts w:eastAsia="Times New Roman" w:cs="Times New Roman"/>
          <w:szCs w:val="24"/>
        </w:rPr>
        <w:t>]</w:t>
      </w:r>
      <w:r w:rsidR="00B90BEC" w:rsidRPr="004B3983">
        <w:rPr>
          <w:rFonts w:eastAsia="Times New Roman" w:cs="Times New Roman"/>
          <w:szCs w:val="24"/>
        </w:rPr>
        <w:t xml:space="preserve"> un </w:t>
      </w:r>
      <w:r w:rsidR="004909DE">
        <w:rPr>
          <w:rFonts w:eastAsia="Times New Roman" w:cs="Times New Roman"/>
          <w:szCs w:val="24"/>
        </w:rPr>
        <w:t>[pers. I]</w:t>
      </w:r>
      <w:r w:rsidR="00B90BEC" w:rsidRPr="004B3983">
        <w:rPr>
          <w:rFonts w:eastAsia="Times New Roman" w:cs="Times New Roman"/>
          <w:szCs w:val="24"/>
        </w:rPr>
        <w:t xml:space="preserve"> liecības par viņu reāli veiktajām darbībām, kas bija vērstas uz DTV aparatūras iegādi – klātienes un neklātienes komunikāciju ar iekārtu ražotāju pārstāvjiem, iekārtu pārdošanas noteikumu apspriešanu, iekārtu tehniskās konfigurācijas apspriešanu un koriģēšanu, pārkāpusi Kriminālprocesa likuma 511.panta otrās daļas un 512.panta otrās daļas prasības. </w:t>
      </w:r>
    </w:p>
    <w:p w14:paraId="05574AEB" w14:textId="77777777" w:rsidR="00B90BEC" w:rsidRPr="004B3983" w:rsidRDefault="009504FD" w:rsidP="00B90BEC">
      <w:pPr>
        <w:spacing w:after="0" w:line="276" w:lineRule="auto"/>
        <w:ind w:firstLine="720"/>
        <w:jc w:val="both"/>
        <w:rPr>
          <w:rFonts w:eastAsia="Times New Roman" w:cs="Times New Roman"/>
          <w:szCs w:val="24"/>
        </w:rPr>
      </w:pPr>
      <w:r w:rsidRPr="004B3983">
        <w:rPr>
          <w:rFonts w:eastAsia="Times New Roman" w:cs="Times New Roman"/>
          <w:szCs w:val="24"/>
        </w:rPr>
        <w:t>[19</w:t>
      </w:r>
      <w:r w:rsidR="00725554" w:rsidRPr="004B3983">
        <w:rPr>
          <w:rFonts w:eastAsia="Times New Roman" w:cs="Times New Roman"/>
          <w:szCs w:val="24"/>
        </w:rPr>
        <w:t xml:space="preserve">.7] </w:t>
      </w:r>
      <w:r w:rsidR="00B90BEC" w:rsidRPr="004B3983">
        <w:rPr>
          <w:rFonts w:eastAsia="Times New Roman" w:cs="Times New Roman"/>
          <w:szCs w:val="24"/>
        </w:rPr>
        <w:t xml:space="preserve">Aizstāvis norāda, ka apelācija instances tiesa ir pieļāvusi Kriminālprocesa likuma </w:t>
      </w:r>
      <w:proofErr w:type="gramStart"/>
      <w:r w:rsidR="00B90BEC" w:rsidRPr="004B3983">
        <w:rPr>
          <w:rFonts w:eastAsia="Times New Roman" w:cs="Times New Roman"/>
          <w:szCs w:val="24"/>
        </w:rPr>
        <w:t>561.panta</w:t>
      </w:r>
      <w:proofErr w:type="gramEnd"/>
      <w:r w:rsidR="00B90BEC" w:rsidRPr="004B3983">
        <w:rPr>
          <w:rFonts w:eastAsia="Times New Roman" w:cs="Times New Roman"/>
          <w:szCs w:val="24"/>
        </w:rPr>
        <w:t xml:space="preserve"> pārkāpumu, jo lietu izskatījusi nelikumīgā sastāvā, proti, kādai no tiesas sastāva tiesnesēm bija ilgstoša darbnespējas lapa un ir pamats izdarīt secinājumu, ka šī tiesnese pilnībā vai daļēji nav piedalījusies pilna sprieduma sagatavošanā un apspriešanā. </w:t>
      </w:r>
    </w:p>
    <w:p w14:paraId="00E1CB81" w14:textId="54732181"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Apelācijas instances tiesa ir pieļāvusi Kriminālprocesa likuma </w:t>
      </w:r>
      <w:proofErr w:type="gramStart"/>
      <w:r w:rsidRPr="004B3983">
        <w:rPr>
          <w:rFonts w:eastAsia="Times New Roman" w:cs="Times New Roman"/>
          <w:szCs w:val="24"/>
        </w:rPr>
        <w:t>14.panta</w:t>
      </w:r>
      <w:proofErr w:type="gramEnd"/>
      <w:r w:rsidRPr="004B3983">
        <w:rPr>
          <w:rFonts w:eastAsia="Times New Roman" w:cs="Times New Roman"/>
          <w:szCs w:val="24"/>
        </w:rPr>
        <w:t xml:space="preserve"> pārkāpumu par personas tiesībām uz kriminālprocesa pabeigšanu saprātīgā termiņā, kā arī, vairākkārt atliekot pilna tiesas nolēmuma</w:t>
      </w:r>
      <w:r w:rsidR="008B00DD" w:rsidRPr="004B3983">
        <w:rPr>
          <w:rFonts w:eastAsia="Times New Roman" w:cs="Times New Roman"/>
          <w:szCs w:val="24"/>
        </w:rPr>
        <w:t xml:space="preserve"> pieejamību</w:t>
      </w:r>
      <w:r w:rsidRPr="004B3983">
        <w:rPr>
          <w:rFonts w:eastAsia="Times New Roman" w:cs="Times New Roman"/>
          <w:szCs w:val="24"/>
        </w:rPr>
        <w:t xml:space="preserve">, pārkāpusi Kriminālprocesa likuma 568.panta trešo daļu. Pilns tiesas nolēmuma teksts tika sagatavots pēc likumā noteiktā maksimālā </w:t>
      </w:r>
      <w:proofErr w:type="gramStart"/>
      <w:r w:rsidRPr="004B3983">
        <w:rPr>
          <w:rFonts w:eastAsia="Times New Roman" w:cs="Times New Roman"/>
          <w:szCs w:val="24"/>
        </w:rPr>
        <w:t>pieļaujamā pilna sprieduma</w:t>
      </w:r>
      <w:proofErr w:type="gramEnd"/>
      <w:r w:rsidRPr="004B3983">
        <w:rPr>
          <w:rFonts w:eastAsia="Times New Roman" w:cs="Times New Roman"/>
          <w:szCs w:val="24"/>
        </w:rPr>
        <w:t xml:space="preserve"> sastādīšanas termiņa. Minētajiem pārkāpumiem aizstāvja ieskatā saskaņā ar Krimināllikuma 49.</w:t>
      </w:r>
      <w:r w:rsidRPr="004B3983">
        <w:rPr>
          <w:rFonts w:eastAsia="Times New Roman" w:cs="Times New Roman"/>
          <w:szCs w:val="24"/>
          <w:vertAlign w:val="superscript"/>
        </w:rPr>
        <w:t xml:space="preserve">1 </w:t>
      </w:r>
      <w:r w:rsidRPr="004B3983">
        <w:rPr>
          <w:rFonts w:eastAsia="Times New Roman" w:cs="Times New Roman"/>
          <w:szCs w:val="24"/>
        </w:rPr>
        <w:t xml:space="preserve">panta noteikumiem ir tieša ietekme uz sodu un ir pamats apelācijas instances tiesas sprieduma atcelšanai daļā par </w:t>
      </w:r>
      <w:r w:rsidR="00DD5949">
        <w:rPr>
          <w:rFonts w:eastAsia="Times New Roman" w:cs="Times New Roman"/>
          <w:szCs w:val="24"/>
        </w:rPr>
        <w:t>[pers. H</w:t>
      </w:r>
      <w:r w:rsidR="004909DE">
        <w:rPr>
          <w:rFonts w:eastAsia="Times New Roman" w:cs="Times New Roman"/>
          <w:szCs w:val="24"/>
        </w:rPr>
        <w:t>]</w:t>
      </w:r>
      <w:r w:rsidRPr="004B3983">
        <w:rPr>
          <w:rFonts w:eastAsia="Times New Roman" w:cs="Times New Roman"/>
          <w:szCs w:val="24"/>
        </w:rPr>
        <w:t xml:space="preserve"> un </w:t>
      </w:r>
      <w:r w:rsidR="004909DE">
        <w:rPr>
          <w:rFonts w:eastAsia="Times New Roman" w:cs="Times New Roman"/>
          <w:szCs w:val="24"/>
        </w:rPr>
        <w:t>[pers. I]</w:t>
      </w:r>
      <w:r w:rsidRPr="004B3983">
        <w:rPr>
          <w:rFonts w:eastAsia="Times New Roman" w:cs="Times New Roman"/>
          <w:szCs w:val="24"/>
        </w:rPr>
        <w:t xml:space="preserve"> noteikto sodu. </w:t>
      </w:r>
    </w:p>
    <w:p w14:paraId="7148B4D4" w14:textId="77777777" w:rsidR="00B90BEC" w:rsidRPr="004B3983" w:rsidRDefault="00B90BEC" w:rsidP="00B90BEC">
      <w:pPr>
        <w:spacing w:after="0" w:line="276" w:lineRule="auto"/>
        <w:ind w:firstLine="720"/>
        <w:jc w:val="both"/>
        <w:rPr>
          <w:rFonts w:eastAsia="Times New Roman" w:cs="Times New Roman"/>
          <w:szCs w:val="24"/>
        </w:rPr>
      </w:pPr>
    </w:p>
    <w:p w14:paraId="0D4E263A" w14:textId="1D148BE2" w:rsidR="00B90BEC" w:rsidRPr="0035534A" w:rsidRDefault="009504FD" w:rsidP="0035534A">
      <w:pPr>
        <w:spacing w:after="0" w:line="276" w:lineRule="auto"/>
        <w:ind w:firstLine="720"/>
        <w:jc w:val="both"/>
      </w:pPr>
      <w:r w:rsidRPr="004B3983">
        <w:rPr>
          <w:rFonts w:eastAsia="Times New Roman" w:cs="Times New Roman"/>
          <w:szCs w:val="24"/>
        </w:rPr>
        <w:t>[20</w:t>
      </w:r>
      <w:r w:rsidR="006E2EDB" w:rsidRPr="004B3983">
        <w:rPr>
          <w:rFonts w:eastAsia="Times New Roman" w:cs="Times New Roman"/>
          <w:szCs w:val="24"/>
        </w:rPr>
        <w:t xml:space="preserve">] </w:t>
      </w:r>
      <w:r w:rsidR="0035534A">
        <w:t xml:space="preserve">Kasācijas sūdzības papildinājumos aizstāvis J. Rozenbergs norāda arī argumentus kasācijas sūdzībā minētajam Kriminālprocesa likuma </w:t>
      </w:r>
      <w:proofErr w:type="gramStart"/>
      <w:r w:rsidR="0035534A">
        <w:t>561.panta</w:t>
      </w:r>
      <w:proofErr w:type="gramEnd"/>
      <w:r w:rsidR="0035534A">
        <w:t xml:space="preserve"> pirmās daļas pārkāpumam.</w:t>
      </w:r>
    </w:p>
    <w:p w14:paraId="0A1D2BCE" w14:textId="5DE27B20" w:rsidR="00B90BEC" w:rsidRPr="004B3983" w:rsidRDefault="00B90BEC" w:rsidP="0035534A">
      <w:pPr>
        <w:spacing w:after="0" w:line="276" w:lineRule="auto"/>
        <w:ind w:firstLine="720"/>
        <w:jc w:val="both"/>
        <w:rPr>
          <w:rFonts w:eastAsia="Times New Roman" w:cs="Times New Roman"/>
          <w:szCs w:val="24"/>
        </w:rPr>
      </w:pPr>
      <w:r w:rsidRPr="004B3983">
        <w:rPr>
          <w:rFonts w:eastAsia="Times New Roman" w:cs="Times New Roman"/>
          <w:szCs w:val="24"/>
        </w:rPr>
        <w:t xml:space="preserve">Norāda, ka </w:t>
      </w:r>
      <w:proofErr w:type="gramStart"/>
      <w:r w:rsidRPr="004B3983">
        <w:rPr>
          <w:rFonts w:eastAsia="Times New Roman" w:cs="Times New Roman"/>
          <w:szCs w:val="24"/>
        </w:rPr>
        <w:t>2019.gada</w:t>
      </w:r>
      <w:proofErr w:type="gramEnd"/>
      <w:r w:rsidRPr="004B3983">
        <w:rPr>
          <w:rFonts w:eastAsia="Times New Roman" w:cs="Times New Roman"/>
          <w:szCs w:val="24"/>
        </w:rPr>
        <w:t xml:space="preserve"> 6.jūlijā Rīgas apgabaltiesas priekšsēdētājam nosūtījis pieprasījumu ar lūgumu sniegt ziņas par Rīgas apgabaltiesas Kriminālli</w:t>
      </w:r>
      <w:r w:rsidR="00957DB6">
        <w:rPr>
          <w:rFonts w:eastAsia="Times New Roman" w:cs="Times New Roman"/>
          <w:szCs w:val="24"/>
        </w:rPr>
        <w:t>etu tiesas kolēģijas tiesnešu</w:t>
      </w:r>
      <w:r w:rsidRPr="004B3983">
        <w:rPr>
          <w:rFonts w:eastAsia="Times New Roman" w:cs="Times New Roman"/>
          <w:szCs w:val="24"/>
        </w:rPr>
        <w:t xml:space="preserve"> darbnespēju laika periodā no 2018.gada 20.jūnija līdz 2019.gada 5.jūlijam. No Rīgas apgabaltiesas Krimināllietu tiesas kolēģijas priekšsēdētāja </w:t>
      </w:r>
      <w:proofErr w:type="gramStart"/>
      <w:r w:rsidRPr="004B3983">
        <w:rPr>
          <w:rFonts w:eastAsia="Times New Roman" w:cs="Times New Roman"/>
          <w:szCs w:val="24"/>
        </w:rPr>
        <w:t>2019.gada</w:t>
      </w:r>
      <w:proofErr w:type="gramEnd"/>
      <w:r w:rsidRPr="004B3983">
        <w:rPr>
          <w:rFonts w:eastAsia="Times New Roman" w:cs="Times New Roman"/>
          <w:szCs w:val="24"/>
        </w:rPr>
        <w:t xml:space="preserve"> 15.jūlija atbildes vēstules izriet, ka tiesnese I. Logina darbnespējas prombūtnē atradusies no 2018.gada 19.novembra līdz 2018.gada 7.decembrim, no 2018.gada 20.decembra līdz 2018.gada 28.decemb</w:t>
      </w:r>
      <w:r w:rsidR="00AB13CC" w:rsidRPr="004B3983">
        <w:rPr>
          <w:rFonts w:eastAsia="Times New Roman" w:cs="Times New Roman"/>
          <w:szCs w:val="24"/>
        </w:rPr>
        <w:t>rim un no 2019.gada 27.februāra</w:t>
      </w:r>
      <w:r w:rsidRPr="004B3983">
        <w:rPr>
          <w:rFonts w:eastAsia="Times New Roman" w:cs="Times New Roman"/>
          <w:szCs w:val="24"/>
        </w:rPr>
        <w:t xml:space="preserve"> līdz 2019.gada 15.jūlijam. Savukārt tiesnese Z. Lagzdiņa darbnespējas prombūtnē atradusies no 2019.gada 3.janvāra līdz 2019.gada 16.janvārim un no 2019.gada 17.maija līdz 2019.gada 15.jūlijam.</w:t>
      </w:r>
    </w:p>
    <w:p w14:paraId="1C26422C" w14:textId="77777777"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No minētā secināms, ka apelācijas instances tiesa pilno tiesas spriedumu sagatavojusi nelikumīgā tiesas sastāvā, jo divas tiesas sastāva tiesneses objektīvu apstākļu dēļ (darbnespējas prombūtne) faktiski nav piedalījušās apelācijas instances tiesas sprieduma motīvu daļas sagatavošanā un apspriešanā.  </w:t>
      </w:r>
    </w:p>
    <w:p w14:paraId="02C55EA4" w14:textId="77777777" w:rsidR="00B90BEC" w:rsidRPr="004B3983" w:rsidRDefault="00B90BEC" w:rsidP="00B90BEC">
      <w:pPr>
        <w:spacing w:after="0" w:line="276" w:lineRule="auto"/>
        <w:ind w:firstLine="720"/>
        <w:jc w:val="both"/>
        <w:rPr>
          <w:rFonts w:eastAsia="Times New Roman" w:cs="Times New Roman"/>
          <w:szCs w:val="24"/>
        </w:rPr>
      </w:pPr>
    </w:p>
    <w:p w14:paraId="68CC6615" w14:textId="5EC78FA2" w:rsidR="00B90BEC" w:rsidRPr="004B3983" w:rsidRDefault="001035C5" w:rsidP="00B90BEC">
      <w:pPr>
        <w:spacing w:after="0" w:line="276" w:lineRule="auto"/>
        <w:ind w:firstLine="720"/>
        <w:jc w:val="both"/>
        <w:rPr>
          <w:rFonts w:eastAsia="Times New Roman" w:cs="Times New Roman"/>
          <w:szCs w:val="24"/>
        </w:rPr>
      </w:pPr>
      <w:r w:rsidRPr="004B3983">
        <w:rPr>
          <w:rFonts w:eastAsia="Times New Roman" w:cs="Times New Roman"/>
          <w:szCs w:val="24"/>
        </w:rPr>
        <w:t>[21</w:t>
      </w:r>
      <w:r w:rsidR="006E2EDB" w:rsidRPr="004B3983">
        <w:rPr>
          <w:rFonts w:eastAsia="Times New Roman" w:cs="Times New Roman"/>
          <w:szCs w:val="24"/>
        </w:rPr>
        <w:t xml:space="preserve">] </w:t>
      </w:r>
      <w:r w:rsidR="00B90BEC" w:rsidRPr="004B3983">
        <w:rPr>
          <w:rFonts w:eastAsia="Times New Roman" w:cs="Times New Roman"/>
          <w:szCs w:val="24"/>
        </w:rPr>
        <w:t>Kriminālproc</w:t>
      </w:r>
      <w:r w:rsidR="00AB13CC" w:rsidRPr="004B3983">
        <w:rPr>
          <w:rFonts w:eastAsia="Times New Roman" w:cs="Times New Roman"/>
          <w:szCs w:val="24"/>
        </w:rPr>
        <w:t>esā aizskartā mantas īpašnieka p</w:t>
      </w:r>
      <w:r w:rsidR="00B90BEC" w:rsidRPr="004B3983">
        <w:rPr>
          <w:rFonts w:eastAsia="Times New Roman" w:cs="Times New Roman"/>
          <w:szCs w:val="24"/>
        </w:rPr>
        <w:t xml:space="preserve">rivātas sabiedrības ar ierobežotu atbildību </w:t>
      </w:r>
      <w:r w:rsidR="004909DE">
        <w:rPr>
          <w:rFonts w:eastAsia="Times New Roman" w:cs="Times New Roman"/>
          <w:szCs w:val="24"/>
        </w:rPr>
        <w:t>[Nosaukums A]</w:t>
      </w:r>
      <w:r w:rsidR="00E71B79" w:rsidRPr="004B3983">
        <w:rPr>
          <w:rFonts w:eastAsia="Times New Roman" w:cs="Times New Roman"/>
          <w:szCs w:val="24"/>
        </w:rPr>
        <w:t xml:space="preserve"> </w:t>
      </w:r>
      <w:r w:rsidR="00B90BEC" w:rsidRPr="004B3983">
        <w:rPr>
          <w:rFonts w:eastAsia="Times New Roman" w:cs="Times New Roman"/>
          <w:szCs w:val="24"/>
        </w:rPr>
        <w:t xml:space="preserve">pilnvarotais pārstāvis un juridiskās palīdzības sniedzējs </w:t>
      </w:r>
      <w:r w:rsidR="004909DE">
        <w:rPr>
          <w:rFonts w:eastAsia="Times New Roman" w:cs="Times New Roman"/>
          <w:szCs w:val="24"/>
        </w:rPr>
        <w:t>[pers. J]</w:t>
      </w:r>
      <w:r w:rsidR="00B90BEC" w:rsidRPr="004B3983">
        <w:rPr>
          <w:rFonts w:eastAsia="Times New Roman" w:cs="Times New Roman"/>
          <w:szCs w:val="24"/>
        </w:rPr>
        <w:t xml:space="preserve"> kasācijas sūdzībā lūdz atcelt apelācijas instances tiesas spriedumu daļā, ar </w:t>
      </w:r>
      <w:r w:rsidR="00E71B79" w:rsidRPr="004B3983">
        <w:rPr>
          <w:rFonts w:eastAsia="Times New Roman" w:cs="Times New Roman"/>
          <w:szCs w:val="24"/>
        </w:rPr>
        <w:t xml:space="preserve">kuru atstāts arests SIA </w:t>
      </w:r>
      <w:r w:rsidR="004909DE">
        <w:rPr>
          <w:rFonts w:eastAsia="Times New Roman" w:cs="Times New Roman"/>
          <w:szCs w:val="24"/>
        </w:rPr>
        <w:t>[Nosaukums A]</w:t>
      </w:r>
      <w:r w:rsidR="00B90BEC" w:rsidRPr="004B3983">
        <w:rPr>
          <w:rFonts w:eastAsia="Times New Roman" w:cs="Times New Roman"/>
          <w:szCs w:val="24"/>
        </w:rPr>
        <w:t xml:space="preserve">, reģistrācijas numurs Nr. </w:t>
      </w:r>
      <w:r w:rsidR="004909DE">
        <w:rPr>
          <w:rFonts w:eastAsia="Times New Roman" w:cs="Times New Roman"/>
          <w:szCs w:val="24"/>
        </w:rPr>
        <w:t>[..]</w:t>
      </w:r>
      <w:r w:rsidR="00B90BEC" w:rsidRPr="004B3983">
        <w:rPr>
          <w:rFonts w:eastAsia="Times New Roman" w:cs="Times New Roman"/>
          <w:szCs w:val="24"/>
        </w:rPr>
        <w:t>, finanšu līdzekļiem 3 318 829,87 USD apmērā, kas atrodas bankas „</w:t>
      </w:r>
      <w:proofErr w:type="spellStart"/>
      <w:r w:rsidR="00B90BEC" w:rsidRPr="004B3983">
        <w:rPr>
          <w:rFonts w:eastAsia="Times New Roman" w:cs="Times New Roman"/>
          <w:szCs w:val="24"/>
        </w:rPr>
        <w:t>Lombard</w:t>
      </w:r>
      <w:proofErr w:type="spellEnd"/>
      <w:r w:rsidR="00B90BEC" w:rsidRPr="004B3983">
        <w:rPr>
          <w:rFonts w:eastAsia="Times New Roman" w:cs="Times New Roman"/>
          <w:szCs w:val="24"/>
        </w:rPr>
        <w:t xml:space="preserve"> </w:t>
      </w:r>
      <w:proofErr w:type="spellStart"/>
      <w:r w:rsidR="00B90BEC" w:rsidRPr="004B3983">
        <w:rPr>
          <w:rFonts w:eastAsia="Times New Roman" w:cs="Times New Roman"/>
          <w:szCs w:val="24"/>
        </w:rPr>
        <w:t>Bank</w:t>
      </w:r>
      <w:proofErr w:type="spellEnd"/>
      <w:r w:rsidR="00B90BEC" w:rsidRPr="004B3983">
        <w:rPr>
          <w:rFonts w:eastAsia="Times New Roman" w:cs="Times New Roman"/>
          <w:szCs w:val="24"/>
        </w:rPr>
        <w:t xml:space="preserve"> Malta </w:t>
      </w:r>
      <w:proofErr w:type="spellStart"/>
      <w:r w:rsidR="00B90BEC" w:rsidRPr="004B3983">
        <w:rPr>
          <w:rFonts w:eastAsia="Times New Roman" w:cs="Times New Roman"/>
          <w:szCs w:val="24"/>
        </w:rPr>
        <w:t>Plc</w:t>
      </w:r>
      <w:proofErr w:type="spellEnd"/>
      <w:r w:rsidR="00B90BEC" w:rsidRPr="004B3983">
        <w:rPr>
          <w:rFonts w:eastAsia="Times New Roman" w:cs="Times New Roman"/>
          <w:szCs w:val="24"/>
        </w:rPr>
        <w:t>”</w:t>
      </w:r>
      <w:r w:rsidR="00F0628A">
        <w:rPr>
          <w:rFonts w:eastAsia="Times New Roman" w:cs="Times New Roman"/>
          <w:szCs w:val="24"/>
        </w:rPr>
        <w:t xml:space="preserve"> kontā</w:t>
      </w:r>
      <w:r w:rsidR="00E71B79" w:rsidRPr="004B3983">
        <w:rPr>
          <w:rFonts w:eastAsia="Times New Roman" w:cs="Times New Roman"/>
          <w:szCs w:val="24"/>
        </w:rPr>
        <w:t>;</w:t>
      </w:r>
      <w:r w:rsidR="00B90BEC" w:rsidRPr="004B3983">
        <w:rPr>
          <w:rFonts w:eastAsia="Times New Roman" w:cs="Times New Roman"/>
          <w:szCs w:val="24"/>
        </w:rPr>
        <w:t xml:space="preserve"> daļā par šo līdzekļu konfiskāciju un atceltajās daļās lietu nosūtīt jaunai izskatīšanai apelācijas instances tiesā.</w:t>
      </w:r>
    </w:p>
    <w:p w14:paraId="04752FCB" w14:textId="77777777" w:rsidR="006A7F40" w:rsidRPr="004B3983" w:rsidRDefault="001035C5" w:rsidP="00B90BEC">
      <w:pPr>
        <w:spacing w:after="0" w:line="276" w:lineRule="auto"/>
        <w:ind w:firstLine="720"/>
        <w:jc w:val="both"/>
        <w:rPr>
          <w:rFonts w:eastAsia="Times New Roman" w:cs="Times New Roman"/>
          <w:szCs w:val="24"/>
        </w:rPr>
      </w:pPr>
      <w:r w:rsidRPr="004B3983">
        <w:rPr>
          <w:rFonts w:eastAsia="Times New Roman" w:cs="Times New Roman"/>
          <w:szCs w:val="24"/>
        </w:rPr>
        <w:t>[21</w:t>
      </w:r>
      <w:r w:rsidR="00E71B79" w:rsidRPr="004B3983">
        <w:rPr>
          <w:rFonts w:eastAsia="Times New Roman" w:cs="Times New Roman"/>
          <w:szCs w:val="24"/>
        </w:rPr>
        <w:t xml:space="preserve">.1] </w:t>
      </w:r>
      <w:r w:rsidR="00B90BEC" w:rsidRPr="004B3983">
        <w:rPr>
          <w:rFonts w:eastAsia="Times New Roman" w:cs="Times New Roman"/>
          <w:szCs w:val="24"/>
        </w:rPr>
        <w:t xml:space="preserve">Advokāts uzskata, ka apelācijas instances tiesas spriedumu nevar atzīt par tiesisku un pamatotu, jo tiesa pieļāvusi Krimināllikuma pārkāpumus un Kriminālprocesa likuma būtiskus pārkāpumus šā likuma </w:t>
      </w:r>
      <w:proofErr w:type="gramStart"/>
      <w:r w:rsidR="00B90BEC" w:rsidRPr="004B3983">
        <w:rPr>
          <w:rFonts w:eastAsia="Times New Roman" w:cs="Times New Roman"/>
          <w:szCs w:val="24"/>
        </w:rPr>
        <w:t>575.panta</w:t>
      </w:r>
      <w:proofErr w:type="gramEnd"/>
      <w:r w:rsidR="00B90BEC" w:rsidRPr="004B3983">
        <w:rPr>
          <w:rFonts w:eastAsia="Times New Roman" w:cs="Times New Roman"/>
          <w:szCs w:val="24"/>
        </w:rPr>
        <w:t xml:space="preserve"> trešās daļas izpratnē. </w:t>
      </w:r>
    </w:p>
    <w:p w14:paraId="1EB7220A" w14:textId="77777777" w:rsidR="00B90BEC" w:rsidRPr="004B3983" w:rsidRDefault="006A7F40"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[21.2] </w:t>
      </w:r>
      <w:r w:rsidR="00B90BEC" w:rsidRPr="004B3983">
        <w:rPr>
          <w:rFonts w:eastAsia="Times New Roman" w:cs="Times New Roman"/>
          <w:szCs w:val="24"/>
        </w:rPr>
        <w:t>Sūdzība pamatota ar šādiem argumentiem.</w:t>
      </w:r>
    </w:p>
    <w:p w14:paraId="72A1A24F" w14:textId="20EB5CDB" w:rsidR="00B90BEC" w:rsidRPr="004B3983" w:rsidRDefault="001035C5" w:rsidP="00B90BEC">
      <w:pPr>
        <w:spacing w:after="0" w:line="276" w:lineRule="auto"/>
        <w:ind w:firstLine="720"/>
        <w:contextualSpacing/>
        <w:jc w:val="both"/>
        <w:rPr>
          <w:rFonts w:eastAsia="Times New Roman" w:cs="Times New Roman"/>
          <w:szCs w:val="24"/>
        </w:rPr>
      </w:pPr>
      <w:r w:rsidRPr="004B3983">
        <w:rPr>
          <w:rFonts w:eastAsia="Times New Roman" w:cs="Times New Roman"/>
          <w:szCs w:val="24"/>
        </w:rPr>
        <w:t>[21</w:t>
      </w:r>
      <w:r w:rsidR="006A7F40" w:rsidRPr="004B3983">
        <w:rPr>
          <w:rFonts w:eastAsia="Times New Roman" w:cs="Times New Roman"/>
          <w:szCs w:val="24"/>
        </w:rPr>
        <w:t>.2</w:t>
      </w:r>
      <w:r w:rsidR="00E71B79" w:rsidRPr="004B3983">
        <w:rPr>
          <w:rFonts w:eastAsia="Times New Roman" w:cs="Times New Roman"/>
          <w:szCs w:val="24"/>
        </w:rPr>
        <w:t>.1]</w:t>
      </w:r>
      <w:r w:rsidR="00686CEE" w:rsidRPr="004B3983">
        <w:rPr>
          <w:rFonts w:eastAsia="Times New Roman" w:cs="Times New Roman"/>
          <w:szCs w:val="24"/>
        </w:rPr>
        <w:t xml:space="preserve"> </w:t>
      </w:r>
      <w:r w:rsidR="00B90BEC" w:rsidRPr="004B3983">
        <w:rPr>
          <w:rFonts w:eastAsia="Times New Roman" w:cs="Times New Roman"/>
          <w:szCs w:val="24"/>
        </w:rPr>
        <w:t xml:space="preserve">Apelācijas instances tiesa, pārkāpjot Kriminālprocesa likuma </w:t>
      </w:r>
      <w:proofErr w:type="gramStart"/>
      <w:r w:rsidR="00B90BEC" w:rsidRPr="004B3983">
        <w:rPr>
          <w:rFonts w:eastAsia="Times New Roman" w:cs="Times New Roman"/>
          <w:szCs w:val="24"/>
        </w:rPr>
        <w:t>356.panta</w:t>
      </w:r>
      <w:proofErr w:type="gramEnd"/>
      <w:r w:rsidR="00B90BEC" w:rsidRPr="004B3983">
        <w:rPr>
          <w:rFonts w:eastAsia="Times New Roman" w:cs="Times New Roman"/>
          <w:szCs w:val="24"/>
        </w:rPr>
        <w:t xml:space="preserve"> pirmo daļu, sprieduma rezolutīvajā daļā nav nolēmusi </w:t>
      </w:r>
      <w:r w:rsidR="004909DE">
        <w:rPr>
          <w:rFonts w:eastAsia="Times New Roman" w:cs="Times New Roman"/>
          <w:szCs w:val="24"/>
        </w:rPr>
        <w:t>[Nosaukums A]</w:t>
      </w:r>
      <w:r w:rsidR="00B90BEC" w:rsidRPr="004B3983">
        <w:rPr>
          <w:rFonts w:eastAsia="Times New Roman" w:cs="Times New Roman"/>
          <w:szCs w:val="24"/>
        </w:rPr>
        <w:t xml:space="preserve"> finanšu līdzekļus 3 318 829,87 USD, kuriem piemērots arests, atzīt par noziedzīgi iegūtu mantu. </w:t>
      </w:r>
      <w:r w:rsidR="006A7F40" w:rsidRPr="004B3983">
        <w:rPr>
          <w:rFonts w:eastAsia="Times New Roman" w:cs="Times New Roman"/>
          <w:szCs w:val="24"/>
        </w:rPr>
        <w:t xml:space="preserve">Pārkāpjot Kriminālprocesa likuma </w:t>
      </w:r>
      <w:proofErr w:type="gramStart"/>
      <w:r w:rsidR="006A7F40" w:rsidRPr="004B3983">
        <w:rPr>
          <w:rFonts w:eastAsia="Times New Roman" w:cs="Times New Roman"/>
          <w:szCs w:val="24"/>
        </w:rPr>
        <w:t>356.panta</w:t>
      </w:r>
      <w:proofErr w:type="gramEnd"/>
      <w:r w:rsidR="006A7F40" w:rsidRPr="004B3983">
        <w:rPr>
          <w:rFonts w:eastAsia="Times New Roman" w:cs="Times New Roman"/>
          <w:szCs w:val="24"/>
        </w:rPr>
        <w:t xml:space="preserve"> pirmo daļu un n</w:t>
      </w:r>
      <w:r w:rsidR="00B90BEC" w:rsidRPr="004B3983">
        <w:rPr>
          <w:rFonts w:eastAsia="Times New Roman" w:cs="Times New Roman"/>
          <w:szCs w:val="24"/>
        </w:rPr>
        <w:t xml:space="preserve">eievērojot Kriminālprocesa likuma 358.panta pirmo daļu, tiesa faktiski noteikusi rīcību ar mantu (konfiskāciju), bet nav lēmusi par mantas tiesisko statusu. </w:t>
      </w:r>
    </w:p>
    <w:p w14:paraId="3DDCB83F" w14:textId="1B7C644D" w:rsidR="00B90BEC" w:rsidRPr="004B3983" w:rsidRDefault="00B90BEC" w:rsidP="00B90BEC">
      <w:pPr>
        <w:spacing w:after="0" w:line="276" w:lineRule="auto"/>
        <w:ind w:firstLine="720"/>
        <w:contextualSpacing/>
        <w:jc w:val="both"/>
        <w:rPr>
          <w:rFonts w:eastAsia="Times New Roman" w:cs="Times New Roman"/>
          <w:szCs w:val="24"/>
        </w:rPr>
      </w:pPr>
      <w:r w:rsidRPr="004B3983">
        <w:rPr>
          <w:rFonts w:eastAsia="Times New Roman" w:cs="Times New Roman"/>
          <w:szCs w:val="24"/>
        </w:rPr>
        <w:t xml:space="preserve"> Apelācijas instances tiesas sprieduma saturs ir pretrunīgs attiecībā uz </w:t>
      </w:r>
      <w:r w:rsidR="004909DE">
        <w:rPr>
          <w:rFonts w:eastAsia="Times New Roman" w:cs="Times New Roman"/>
          <w:szCs w:val="24"/>
        </w:rPr>
        <w:t>[Nosaukums A]</w:t>
      </w:r>
      <w:r w:rsidRPr="004B3983">
        <w:rPr>
          <w:rFonts w:eastAsia="Times New Roman" w:cs="Times New Roman"/>
          <w:szCs w:val="24"/>
        </w:rPr>
        <w:t xml:space="preserve"> finanšu līdzekļu apmēru. Naudas līdzekļu, kurus tiesa motīvu daļā atzinusi par iegūtiem noziedzīga nodarījuma rezultā</w:t>
      </w:r>
      <w:r w:rsidR="007D5CBB" w:rsidRPr="004B3983">
        <w:rPr>
          <w:rFonts w:eastAsia="Times New Roman" w:cs="Times New Roman"/>
          <w:szCs w:val="24"/>
        </w:rPr>
        <w:t>tā, apmērs neatbilst to līdzekļu</w:t>
      </w:r>
      <w:r w:rsidRPr="004B3983">
        <w:rPr>
          <w:rFonts w:eastAsia="Times New Roman" w:cs="Times New Roman"/>
          <w:szCs w:val="24"/>
        </w:rPr>
        <w:t>, kuriem apelācijas instances tiesa noteikusi atstāt arestu un tos konfis</w:t>
      </w:r>
      <w:r w:rsidR="006A7F40" w:rsidRPr="004B3983">
        <w:rPr>
          <w:rFonts w:eastAsia="Times New Roman" w:cs="Times New Roman"/>
          <w:szCs w:val="24"/>
        </w:rPr>
        <w:t>cēt, apmēram. Aizstāvja ieskatā</w:t>
      </w:r>
      <w:r w:rsidRPr="004B3983">
        <w:rPr>
          <w:rFonts w:eastAsia="Times New Roman" w:cs="Times New Roman"/>
          <w:szCs w:val="24"/>
        </w:rPr>
        <w:t xml:space="preserve"> sprieduma motīvu daļā norādot mazāku finanšu līdzekļu summu – 318 829,87 USD, kas būtiski atšķiras no sprieduma rezolutīvajā daļā norādītās summas – 3 318 829,87 USD, nevar atzīt par pārrakstīšanās kļūdu Kriminālprocesa likuma </w:t>
      </w:r>
      <w:proofErr w:type="gramStart"/>
      <w:r w:rsidRPr="004B3983">
        <w:rPr>
          <w:rFonts w:eastAsia="Times New Roman" w:cs="Times New Roman"/>
          <w:szCs w:val="24"/>
        </w:rPr>
        <w:t>474.panta</w:t>
      </w:r>
      <w:proofErr w:type="gramEnd"/>
      <w:r w:rsidRPr="004B3983">
        <w:rPr>
          <w:rFonts w:eastAsia="Times New Roman" w:cs="Times New Roman"/>
          <w:szCs w:val="24"/>
        </w:rPr>
        <w:t xml:space="preserve"> izpratnē.</w:t>
      </w:r>
    </w:p>
    <w:p w14:paraId="579512FD" w14:textId="77777777" w:rsidR="00B90BEC" w:rsidRPr="004B3983" w:rsidRDefault="00B90BEC" w:rsidP="00B90BEC">
      <w:pPr>
        <w:spacing w:after="0" w:line="276" w:lineRule="auto"/>
        <w:ind w:firstLine="720"/>
        <w:contextualSpacing/>
        <w:jc w:val="both"/>
        <w:rPr>
          <w:rFonts w:eastAsia="Times New Roman" w:cs="Times New Roman"/>
          <w:szCs w:val="24"/>
        </w:rPr>
      </w:pPr>
      <w:r w:rsidRPr="004B3983">
        <w:rPr>
          <w:rFonts w:eastAsia="Times New Roman" w:cs="Times New Roman"/>
          <w:szCs w:val="24"/>
        </w:rPr>
        <w:t xml:space="preserve"> </w:t>
      </w:r>
      <w:r w:rsidR="001035C5" w:rsidRPr="004B3983">
        <w:rPr>
          <w:rFonts w:eastAsia="Times New Roman" w:cs="Times New Roman"/>
          <w:szCs w:val="24"/>
        </w:rPr>
        <w:t>[21</w:t>
      </w:r>
      <w:r w:rsidR="006A7F40" w:rsidRPr="004B3983">
        <w:rPr>
          <w:rFonts w:eastAsia="Times New Roman" w:cs="Times New Roman"/>
          <w:szCs w:val="24"/>
        </w:rPr>
        <w:t>.2</w:t>
      </w:r>
      <w:r w:rsidR="00E71B79" w:rsidRPr="004B3983">
        <w:rPr>
          <w:rFonts w:eastAsia="Times New Roman" w:cs="Times New Roman"/>
          <w:szCs w:val="24"/>
        </w:rPr>
        <w:t xml:space="preserve">.2] </w:t>
      </w:r>
      <w:r w:rsidRPr="004B3983">
        <w:rPr>
          <w:rFonts w:eastAsia="Times New Roman" w:cs="Times New Roman"/>
          <w:szCs w:val="24"/>
        </w:rPr>
        <w:t xml:space="preserve">Apelācijas instances tiesa spriedumā nepareizi noteikusi noziedzīga nodarījuma (krāpšanas) priekšmetu, atzīstot, ka par krāpšanas priekšmetu ir uzskatāma visa naudas summa, kuru laika periodā no </w:t>
      </w:r>
      <w:proofErr w:type="gramStart"/>
      <w:r w:rsidRPr="004B3983">
        <w:rPr>
          <w:rFonts w:eastAsia="Times New Roman" w:cs="Times New Roman"/>
          <w:szCs w:val="24"/>
        </w:rPr>
        <w:t>2002.gada</w:t>
      </w:r>
      <w:proofErr w:type="gramEnd"/>
      <w:r w:rsidRPr="004B3983">
        <w:rPr>
          <w:rFonts w:eastAsia="Times New Roman" w:cs="Times New Roman"/>
          <w:szCs w:val="24"/>
        </w:rPr>
        <w:t xml:space="preserve"> 14.novembra līdz 2003.gada 13.jūnijam DLRTC pārskaitīja, tas ir, 4 036 050,55 lati</w:t>
      </w:r>
      <w:r w:rsidR="00E71B79" w:rsidRPr="004B3983">
        <w:rPr>
          <w:rFonts w:eastAsia="Times New Roman" w:cs="Times New Roman"/>
          <w:szCs w:val="24"/>
        </w:rPr>
        <w:t xml:space="preserve"> (5 742 782,55 </w:t>
      </w:r>
      <w:proofErr w:type="spellStart"/>
      <w:r w:rsidR="00E71B79" w:rsidRPr="004B3983">
        <w:rPr>
          <w:rFonts w:eastAsia="Times New Roman" w:cs="Times New Roman"/>
          <w:i/>
          <w:szCs w:val="24"/>
        </w:rPr>
        <w:t>euro</w:t>
      </w:r>
      <w:proofErr w:type="spellEnd"/>
      <w:r w:rsidR="00E71B79" w:rsidRPr="004B3983">
        <w:rPr>
          <w:rFonts w:eastAsia="Times New Roman" w:cs="Times New Roman"/>
          <w:szCs w:val="24"/>
        </w:rPr>
        <w:t>)</w:t>
      </w:r>
      <w:r w:rsidRPr="004B3983">
        <w:rPr>
          <w:rFonts w:eastAsia="Times New Roman" w:cs="Times New Roman"/>
          <w:szCs w:val="24"/>
        </w:rPr>
        <w:t xml:space="preserve">. Līdz ar to apelācijas instances tiesa, kvalificējot noziedzīgos nodarījumus pēc Krimināllikuma 177.panta trešās daļas un 195.panta otrās daļas, pieļāvusi Kriminālprocesa likuma 574.panta 2.punktā paredzēto </w:t>
      </w:r>
      <w:r w:rsidR="006A7F40" w:rsidRPr="004B3983">
        <w:rPr>
          <w:rFonts w:eastAsia="Times New Roman" w:cs="Times New Roman"/>
          <w:szCs w:val="24"/>
        </w:rPr>
        <w:t xml:space="preserve">Krimināllikuma </w:t>
      </w:r>
      <w:r w:rsidRPr="004B3983">
        <w:rPr>
          <w:rFonts w:eastAsia="Times New Roman" w:cs="Times New Roman"/>
          <w:szCs w:val="24"/>
        </w:rPr>
        <w:t>pārkāpumu.</w:t>
      </w:r>
    </w:p>
    <w:p w14:paraId="0D066667" w14:textId="1FAA212D" w:rsidR="00B90BEC" w:rsidRPr="004B3983" w:rsidRDefault="00B90BEC" w:rsidP="00B90BEC">
      <w:pPr>
        <w:spacing w:after="0" w:line="276" w:lineRule="auto"/>
        <w:ind w:firstLine="720"/>
        <w:jc w:val="both"/>
        <w:rPr>
          <w:rFonts w:eastAsia="Times New Roman" w:cs="Times New Roman"/>
          <w:szCs w:val="24"/>
        </w:rPr>
      </w:pPr>
      <w:r w:rsidRPr="004B3983">
        <w:rPr>
          <w:rFonts w:eastAsia="Times New Roman" w:cs="Times New Roman"/>
          <w:szCs w:val="24"/>
        </w:rPr>
        <w:t xml:space="preserve"> </w:t>
      </w:r>
      <w:r w:rsidR="00E71B79" w:rsidRPr="004B3983">
        <w:rPr>
          <w:rFonts w:eastAsia="Times New Roman" w:cs="Times New Roman"/>
          <w:szCs w:val="24"/>
        </w:rPr>
        <w:t>[2</w:t>
      </w:r>
      <w:r w:rsidR="001035C5" w:rsidRPr="004B3983">
        <w:rPr>
          <w:rFonts w:eastAsia="Times New Roman" w:cs="Times New Roman"/>
          <w:szCs w:val="24"/>
        </w:rPr>
        <w:t>1</w:t>
      </w:r>
      <w:r w:rsidR="006A7F40" w:rsidRPr="004B3983">
        <w:rPr>
          <w:rFonts w:eastAsia="Times New Roman" w:cs="Times New Roman"/>
          <w:szCs w:val="24"/>
        </w:rPr>
        <w:t>.2</w:t>
      </w:r>
      <w:r w:rsidR="00E71B79" w:rsidRPr="004B3983">
        <w:rPr>
          <w:rFonts w:eastAsia="Times New Roman" w:cs="Times New Roman"/>
          <w:szCs w:val="24"/>
        </w:rPr>
        <w:t xml:space="preserve">.3] </w:t>
      </w:r>
      <w:r w:rsidRPr="004B3983">
        <w:rPr>
          <w:rFonts w:eastAsia="Times New Roman" w:cs="Times New Roman"/>
          <w:szCs w:val="24"/>
        </w:rPr>
        <w:t xml:space="preserve">Apelācijas instances tiesa pārkāpusi vienlīdzības principu, jo nav nodrošinājusi kriminālprocesā aizskartajam mantas īpašniekam – ārvalstī (Maltā) reģistrētajai privātajai sabiedrībai ar ierobežotu atbildību </w:t>
      </w:r>
      <w:r w:rsidR="004909DE">
        <w:rPr>
          <w:rFonts w:eastAsia="Times New Roman" w:cs="Times New Roman"/>
          <w:szCs w:val="24"/>
        </w:rPr>
        <w:t>[Nosaukums A]</w:t>
      </w:r>
      <w:r w:rsidRPr="004B3983">
        <w:rPr>
          <w:rFonts w:eastAsia="Times New Roman" w:cs="Times New Roman"/>
          <w:szCs w:val="24"/>
        </w:rPr>
        <w:t xml:space="preserve"> iespēju īstenot Kriminālprocesa likuma 111.</w:t>
      </w:r>
      <w:r w:rsidRPr="004B3983">
        <w:rPr>
          <w:rFonts w:eastAsia="Times New Roman" w:cs="Times New Roman"/>
          <w:szCs w:val="24"/>
          <w:vertAlign w:val="superscript"/>
        </w:rPr>
        <w:t xml:space="preserve">1 </w:t>
      </w:r>
      <w:r w:rsidRPr="004B3983">
        <w:rPr>
          <w:rFonts w:eastAsia="Times New Roman" w:cs="Times New Roman"/>
          <w:szCs w:val="24"/>
        </w:rPr>
        <w:t xml:space="preserve">pantā un </w:t>
      </w:r>
      <w:proofErr w:type="gramStart"/>
      <w:r w:rsidRPr="004B3983">
        <w:rPr>
          <w:rFonts w:eastAsia="Times New Roman" w:cs="Times New Roman"/>
          <w:szCs w:val="24"/>
        </w:rPr>
        <w:t>455.panta</w:t>
      </w:r>
      <w:proofErr w:type="gramEnd"/>
      <w:r w:rsidRPr="004B3983">
        <w:rPr>
          <w:rFonts w:eastAsia="Times New Roman" w:cs="Times New Roman"/>
          <w:szCs w:val="24"/>
        </w:rPr>
        <w:t xml:space="preserve"> pirmajā daļā (2017.gada 22.jūnija grozījumi Kriminālprocesa likumā, kas stājās spēkā 2017.gada 1.augustā) paredzētās tiesības, neskatoties uz </w:t>
      </w:r>
      <w:r w:rsidR="004909DE">
        <w:rPr>
          <w:rFonts w:eastAsia="Times New Roman" w:cs="Times New Roman"/>
          <w:szCs w:val="24"/>
        </w:rPr>
        <w:t>[Nosaukums A]</w:t>
      </w:r>
      <w:r w:rsidRPr="004B3983">
        <w:rPr>
          <w:rFonts w:eastAsia="Times New Roman" w:cs="Times New Roman"/>
          <w:szCs w:val="24"/>
        </w:rPr>
        <w:t xml:space="preserve"> iepriekš  pieteikto lūgumu piedalīties lietas izskatīšanā. Ņemot vērā minētos Kriminālprocesa likuma grozījumus, Satversmes tiesas 2017.gada 23.maija spriedumā lietā Nr. 2016-13-01 un Augstākās tiesas Krimināllietu departamenta 2018.gada 19.marta lēmumā lietā Nr. SKK-J-43/2018 paustās atziņas, apelācijas instances tiesai bija jāpaziņo </w:t>
      </w:r>
      <w:r w:rsidR="004909DE">
        <w:rPr>
          <w:rFonts w:eastAsia="Times New Roman" w:cs="Times New Roman"/>
          <w:szCs w:val="24"/>
        </w:rPr>
        <w:t>[Nosaukums A]</w:t>
      </w:r>
      <w:r w:rsidRPr="004B3983">
        <w:rPr>
          <w:rFonts w:eastAsia="Times New Roman" w:cs="Times New Roman"/>
          <w:szCs w:val="24"/>
        </w:rPr>
        <w:t xml:space="preserve"> par sūdzību un protesta izskatīšanas vietu, laiku un kārtību, tostarp par tiesībām iepazīties ar apelācijas protestā izklāstītajiem argumentiem, tiesības iepazīties ar krimināllietas materiāliem un tiesības aizstāvēties apelācijas instances tiesā  pret šiem prokurora argumentiem. Ņemot vērā iepriekš minēto, apelācijas instances tiesa pārkāpusi Latvijas Republikas Satversmes 92.panta pirmo teikumu, Kriminālprocesa likuma 2.panta otro daļu, 4., 8., 15., 18.panta, 111.</w:t>
      </w:r>
      <w:r w:rsidRPr="004B3983">
        <w:rPr>
          <w:rFonts w:eastAsia="Times New Roman" w:cs="Times New Roman"/>
          <w:szCs w:val="24"/>
          <w:vertAlign w:val="superscript"/>
        </w:rPr>
        <w:t xml:space="preserve">1 </w:t>
      </w:r>
      <w:r w:rsidRPr="004B3983">
        <w:rPr>
          <w:rFonts w:eastAsia="Times New Roman" w:cs="Times New Roman"/>
          <w:szCs w:val="24"/>
        </w:rPr>
        <w:t>panta otrās daļas 1.punktu, trešo daļu, 455.panta pirmo daļu, 560.panta pirmo daļu, kas atzīstami par būtiskiem pārkāpumiem Kriminālprocesa likuma 575.panta trešās daļas izpratnē.</w:t>
      </w:r>
    </w:p>
    <w:p w14:paraId="499345E0" w14:textId="77777777" w:rsidR="00B90BEC" w:rsidRPr="004B3983" w:rsidRDefault="00B90BEC" w:rsidP="00B90BEC">
      <w:pPr>
        <w:spacing w:after="0" w:line="276" w:lineRule="auto"/>
        <w:ind w:firstLine="720"/>
        <w:jc w:val="both"/>
        <w:rPr>
          <w:rFonts w:eastAsia="Times New Roman" w:cs="Times New Roman"/>
          <w:szCs w:val="24"/>
        </w:rPr>
      </w:pPr>
    </w:p>
    <w:p w14:paraId="0928B7D4" w14:textId="66FAA47D" w:rsidR="001324F8" w:rsidRDefault="001035C5" w:rsidP="001324F8">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[22</w:t>
      </w:r>
      <w:r w:rsidR="006E2EDB" w:rsidRPr="004B3983">
        <w:rPr>
          <w:rFonts w:ascii="TimesNewRomanPSMT" w:eastAsia="Times New Roman" w:hAnsi="TimesNewRomanPSMT" w:cs="TimesNewRomanPSMT"/>
          <w:szCs w:val="24"/>
        </w:rPr>
        <w:t xml:space="preserve">] </w:t>
      </w:r>
      <w:r w:rsidR="00B90BEC" w:rsidRPr="004B3983">
        <w:rPr>
          <w:rFonts w:ascii="TimesNewRomanPSMT" w:eastAsia="Times New Roman" w:hAnsi="TimesNewRomanPSMT" w:cs="TimesNewRomanPSMT"/>
          <w:szCs w:val="24"/>
        </w:rPr>
        <w:t>Iebildumus pret kasācijas protestu iesniedzis aps</w:t>
      </w:r>
      <w:r w:rsidR="007D1EC9" w:rsidRPr="004B3983">
        <w:rPr>
          <w:rFonts w:ascii="TimesNewRomanPSMT" w:eastAsia="Times New Roman" w:hAnsi="TimesNewRomanPSMT" w:cs="TimesNewRomanPSMT"/>
          <w:szCs w:val="24"/>
        </w:rPr>
        <w:t xml:space="preserve">ūdzētie </w:t>
      </w:r>
      <w:r w:rsidR="00D559F7">
        <w:rPr>
          <w:rFonts w:ascii="TimesNewRomanPSMT" w:eastAsia="Times New Roman" w:hAnsi="TimesNewRomanPSMT" w:cs="TimesNewRomanPSMT"/>
          <w:szCs w:val="24"/>
        </w:rPr>
        <w:t>[pers. </w:t>
      </w:r>
      <w:r w:rsidR="00D559F7">
        <w:t>P]</w:t>
      </w:r>
      <w:r w:rsidR="007D1EC9" w:rsidRPr="004B3983">
        <w:rPr>
          <w:rFonts w:ascii="TimesNewRomanPSMT" w:eastAsia="Times New Roman" w:hAnsi="TimesNewRomanPSMT" w:cs="TimesNewRomanPSMT"/>
          <w:szCs w:val="24"/>
        </w:rPr>
        <w:t xml:space="preserve"> un </w:t>
      </w:r>
      <w:r w:rsidR="00D559F7">
        <w:rPr>
          <w:rFonts w:ascii="TimesNewRomanPSMT" w:eastAsia="Times New Roman" w:hAnsi="TimesNewRomanPSMT" w:cs="TimesNewRomanPSMT"/>
          <w:szCs w:val="24"/>
        </w:rPr>
        <w:t>[pers. L]</w:t>
      </w:r>
      <w:r w:rsidR="007D1EC9" w:rsidRPr="004B3983">
        <w:rPr>
          <w:rFonts w:ascii="TimesNewRomanPSMT" w:eastAsia="Times New Roman" w:hAnsi="TimesNewRomanPSMT" w:cs="TimesNewRomanPSMT"/>
          <w:szCs w:val="24"/>
        </w:rPr>
        <w:t xml:space="preserve">. </w:t>
      </w:r>
      <w:r w:rsidR="001324F8">
        <w:rPr>
          <w:rFonts w:ascii="TimesNewRomanPSMT" w:eastAsia="Times New Roman" w:hAnsi="TimesNewRomanPSMT" w:cs="TimesNewRomanPSMT"/>
          <w:szCs w:val="24"/>
        </w:rPr>
        <w:t xml:space="preserve">  </w:t>
      </w:r>
    </w:p>
    <w:p w14:paraId="31EC6EA7" w14:textId="47860083" w:rsidR="00B90BEC" w:rsidRPr="004B3983" w:rsidRDefault="001324F8" w:rsidP="001324F8">
      <w:pPr>
        <w:autoSpaceDE w:val="0"/>
        <w:autoSpaceDN w:val="0"/>
        <w:adjustRightInd w:val="0"/>
        <w:spacing w:after="0" w:line="276" w:lineRule="auto"/>
        <w:jc w:val="both"/>
        <w:rPr>
          <w:rFonts w:ascii="TimesNewRomanPSMT" w:eastAsia="Times New Roman" w:hAnsi="TimesNewRomanPSMT" w:cs="TimesNewRomanPSMT"/>
          <w:szCs w:val="24"/>
        </w:rPr>
      </w:pPr>
      <w:r>
        <w:rPr>
          <w:rFonts w:ascii="TimesNewRomanPSMT" w:eastAsia="Times New Roman" w:hAnsi="TimesNewRomanPSMT" w:cs="TimesNewRomanPSMT"/>
          <w:szCs w:val="24"/>
        </w:rPr>
        <w:t xml:space="preserve">            </w:t>
      </w:r>
      <w:r w:rsidR="001035C5" w:rsidRPr="004B3983">
        <w:rPr>
          <w:rFonts w:ascii="TimesNewRomanPSMT" w:eastAsia="Times New Roman" w:hAnsi="TimesNewRomanPSMT" w:cs="TimesNewRomanPSMT"/>
          <w:szCs w:val="24"/>
        </w:rPr>
        <w:t>[22</w:t>
      </w:r>
      <w:r w:rsidR="00E71B79" w:rsidRPr="004B3983">
        <w:rPr>
          <w:rFonts w:ascii="TimesNewRomanPSMT" w:eastAsia="Times New Roman" w:hAnsi="TimesNewRomanPSMT" w:cs="TimesNewRomanPSMT"/>
          <w:szCs w:val="24"/>
        </w:rPr>
        <w:t xml:space="preserve">.1] </w:t>
      </w:r>
      <w:r w:rsidR="00D559F7">
        <w:rPr>
          <w:rFonts w:ascii="TimesNewRomanPSMT" w:eastAsia="Times New Roman" w:hAnsi="TimesNewRomanPSMT" w:cs="TimesNewRomanPSMT"/>
          <w:szCs w:val="24"/>
        </w:rPr>
        <w:t>[Pers. P]</w:t>
      </w:r>
      <w:r w:rsidR="00B90BEC" w:rsidRPr="004B3983">
        <w:rPr>
          <w:rFonts w:ascii="TimesNewRomanPSMT" w:eastAsia="Times New Roman" w:hAnsi="TimesNewRomanPSMT" w:cs="TimesNewRomanPSMT"/>
          <w:szCs w:val="24"/>
        </w:rPr>
        <w:t xml:space="preserve"> lūdz Rīgas apgabaltiesas </w:t>
      </w:r>
      <w:proofErr w:type="gramStart"/>
      <w:r w:rsidR="00B90BEC" w:rsidRPr="004B3983">
        <w:rPr>
          <w:rFonts w:ascii="TimesNewRomanPSMT" w:eastAsia="Times New Roman" w:hAnsi="TimesNewRomanPSMT" w:cs="TimesNewRomanPSMT"/>
          <w:szCs w:val="24"/>
        </w:rPr>
        <w:t>2018.gada</w:t>
      </w:r>
      <w:proofErr w:type="gramEnd"/>
      <w:r w:rsidR="00B90BEC" w:rsidRPr="004B3983">
        <w:rPr>
          <w:rFonts w:ascii="TimesNewRomanPSMT" w:eastAsia="Times New Roman" w:hAnsi="TimesNewRomanPSMT" w:cs="TimesNewRomanPSMT"/>
          <w:szCs w:val="24"/>
        </w:rPr>
        <w:t xml:space="preserve"> 20.jūnija spriedumu daļā par </w:t>
      </w:r>
      <w:r w:rsidR="00D559F7">
        <w:rPr>
          <w:rFonts w:ascii="TimesNewRomanPSMT" w:eastAsia="Times New Roman" w:hAnsi="TimesNewRomanPSMT" w:cs="TimesNewRomanPSMT"/>
          <w:szCs w:val="24"/>
        </w:rPr>
        <w:t>[pers. P]</w:t>
      </w:r>
      <w:r w:rsidR="00B90BEC" w:rsidRPr="004B3983">
        <w:rPr>
          <w:rFonts w:ascii="TimesNewRomanPSMT" w:eastAsia="Times New Roman" w:hAnsi="TimesNewRomanPSMT" w:cs="TimesNewRomanPSMT"/>
          <w:szCs w:val="24"/>
        </w:rPr>
        <w:t xml:space="preserve"> attaisnošanu apsūdzībā pēc Krimināllikuma 195.panta otrās daļas atstāt negrozītu, bet kasācijas protestu minētajā daļā noraidīt.</w:t>
      </w:r>
    </w:p>
    <w:p w14:paraId="565DD30F" w14:textId="14A4EA5E" w:rsidR="00B90BEC" w:rsidRPr="004B3983" w:rsidRDefault="00B90BEC" w:rsidP="00B90BEC">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 xml:space="preserve">Apsūdzētais </w:t>
      </w:r>
      <w:r w:rsidR="00D559F7">
        <w:rPr>
          <w:rFonts w:ascii="TimesNewRomanPSMT" w:eastAsia="Times New Roman" w:hAnsi="TimesNewRomanPSMT" w:cs="TimesNewRomanPSMT"/>
          <w:szCs w:val="24"/>
        </w:rPr>
        <w:t>[pers. </w:t>
      </w:r>
      <w:r w:rsidR="00D559F7">
        <w:t>P]</w:t>
      </w:r>
      <w:r w:rsidR="006A7F40" w:rsidRPr="004B3983">
        <w:rPr>
          <w:rFonts w:ascii="TimesNewRomanPSMT" w:eastAsia="Times New Roman" w:hAnsi="TimesNewRomanPSMT" w:cs="TimesNewRomanPSMT"/>
          <w:szCs w:val="24"/>
        </w:rPr>
        <w:t xml:space="preserve"> </w:t>
      </w:r>
      <w:r w:rsidRPr="004B3983">
        <w:rPr>
          <w:rFonts w:ascii="TimesNewRomanPSMT" w:eastAsia="Times New Roman" w:hAnsi="TimesNewRomanPSMT" w:cs="TimesNewRomanPSMT"/>
          <w:szCs w:val="24"/>
        </w:rPr>
        <w:t xml:space="preserve">uzskata, ka prokurora norādes kasācijas protestā uz Kriminālprocesa likuma </w:t>
      </w:r>
      <w:proofErr w:type="gramStart"/>
      <w:r w:rsidRPr="004B3983">
        <w:rPr>
          <w:rFonts w:ascii="TimesNewRomanPSMT" w:eastAsia="Times New Roman" w:hAnsi="TimesNewRomanPSMT" w:cs="TimesNewRomanPSMT"/>
          <w:szCs w:val="24"/>
        </w:rPr>
        <w:t>128.panta</w:t>
      </w:r>
      <w:proofErr w:type="gramEnd"/>
      <w:r w:rsidRPr="004B3983">
        <w:rPr>
          <w:rFonts w:ascii="TimesNewRomanPSMT" w:eastAsia="Times New Roman" w:hAnsi="TimesNewRomanPSMT" w:cs="TimesNewRomanPSMT"/>
          <w:szCs w:val="24"/>
        </w:rPr>
        <w:t xml:space="preserve"> otrās, trešās daļas, 511.panta otrās daļas, 512.panta, 564.panta ceturtās daļas pārkāpumiem attiecībā uz </w:t>
      </w:r>
      <w:r w:rsidR="00D559F7">
        <w:rPr>
          <w:rFonts w:ascii="TimesNewRomanPSMT" w:eastAsia="Times New Roman" w:hAnsi="TimesNewRomanPSMT" w:cs="TimesNewRomanPSMT"/>
          <w:szCs w:val="24"/>
        </w:rPr>
        <w:t>[pers. P]</w:t>
      </w:r>
      <w:r w:rsidRPr="004B3983">
        <w:rPr>
          <w:rFonts w:ascii="TimesNewRomanPSMT" w:eastAsia="Times New Roman" w:hAnsi="TimesNewRomanPSMT" w:cs="TimesNewRomanPSMT"/>
          <w:szCs w:val="24"/>
        </w:rPr>
        <w:t xml:space="preserve"> attaisnošanu apsūdzībā pēc Krimināllikuma 195.panta otrās daļas </w:t>
      </w:r>
      <w:r w:rsidR="00E71B79" w:rsidRPr="004B3983">
        <w:rPr>
          <w:rFonts w:ascii="TimesNewRomanPSMT" w:eastAsia="Times New Roman" w:hAnsi="TimesNewRomanPSMT" w:cs="TimesNewRomanPSMT"/>
          <w:szCs w:val="24"/>
        </w:rPr>
        <w:t>nav pamatotas.</w:t>
      </w:r>
    </w:p>
    <w:p w14:paraId="6876D0D8" w14:textId="77777777" w:rsidR="00B90BEC" w:rsidRPr="004B3983" w:rsidRDefault="00B90BEC" w:rsidP="00B90BEC">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Prokurors kasācijas protestā faktiski atkārtojis apelācijas protesta motīvus, turklāt kasācijas protestā pēc būtības lūgts no jauna izvērtēt pierādījumus, kurus abu i</w:t>
      </w:r>
      <w:r w:rsidR="008B00DD" w:rsidRPr="004B3983">
        <w:rPr>
          <w:rFonts w:ascii="TimesNewRomanPSMT" w:eastAsia="Times New Roman" w:hAnsi="TimesNewRomanPSMT" w:cs="TimesNewRomanPSMT"/>
          <w:szCs w:val="24"/>
        </w:rPr>
        <w:t>nstanču tiesas jau izvērtējušas un</w:t>
      </w:r>
      <w:r w:rsidRPr="004B3983">
        <w:rPr>
          <w:rFonts w:ascii="TimesNewRomanPSMT" w:eastAsia="Times New Roman" w:hAnsi="TimesNewRomanPSMT" w:cs="TimesNewRomanPSMT"/>
          <w:szCs w:val="24"/>
        </w:rPr>
        <w:t xml:space="preserve"> kas saskaņā ar Kriminālprocesa likuma </w:t>
      </w:r>
      <w:proofErr w:type="gramStart"/>
      <w:r w:rsidRPr="004B3983">
        <w:rPr>
          <w:rFonts w:ascii="TimesNewRomanPSMT" w:eastAsia="Times New Roman" w:hAnsi="TimesNewRomanPSMT" w:cs="TimesNewRomanPSMT"/>
          <w:szCs w:val="24"/>
        </w:rPr>
        <w:t>569.panta</w:t>
      </w:r>
      <w:proofErr w:type="gramEnd"/>
      <w:r w:rsidRPr="004B3983">
        <w:rPr>
          <w:rFonts w:ascii="TimesNewRomanPSMT" w:eastAsia="Times New Roman" w:hAnsi="TimesNewRomanPSMT" w:cs="TimesNewRomanPSMT"/>
          <w:szCs w:val="24"/>
        </w:rPr>
        <w:t xml:space="preserve"> trešo daļu nav kasācijas instances tiesas kompetencē.</w:t>
      </w:r>
    </w:p>
    <w:p w14:paraId="230792D0" w14:textId="1CFC678D" w:rsidR="00B90BEC" w:rsidRPr="001324F8" w:rsidRDefault="00B90BEC" w:rsidP="001324F8">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 xml:space="preserve">Noraidot prokurora apelācijas protestu, apelācijas instances tiesas spriedums daļā par </w:t>
      </w:r>
      <w:r w:rsidR="00D559F7">
        <w:rPr>
          <w:rFonts w:ascii="TimesNewRomanPSMT" w:eastAsia="Times New Roman" w:hAnsi="TimesNewRomanPSMT" w:cs="TimesNewRomanPSMT"/>
          <w:szCs w:val="24"/>
        </w:rPr>
        <w:t>[pers. P]</w:t>
      </w:r>
      <w:r w:rsidRPr="004B3983">
        <w:rPr>
          <w:rFonts w:ascii="TimesNewRomanPSMT" w:eastAsia="Times New Roman" w:hAnsi="TimesNewRomanPSMT" w:cs="TimesNewRomanPSMT"/>
          <w:szCs w:val="24"/>
        </w:rPr>
        <w:t xml:space="preserve"> attaisnošanu apsūdzībā pēc Krimināllikuma </w:t>
      </w:r>
      <w:proofErr w:type="gramStart"/>
      <w:r w:rsidRPr="004B3983">
        <w:rPr>
          <w:rFonts w:ascii="TimesNewRomanPSMT" w:eastAsia="Times New Roman" w:hAnsi="TimesNewRomanPSMT" w:cs="TimesNewRomanPSMT"/>
          <w:szCs w:val="24"/>
        </w:rPr>
        <w:t>195.panta</w:t>
      </w:r>
      <w:proofErr w:type="gramEnd"/>
      <w:r w:rsidRPr="004B3983">
        <w:rPr>
          <w:rFonts w:ascii="TimesNewRomanPSMT" w:eastAsia="Times New Roman" w:hAnsi="TimesNewRomanPSMT" w:cs="TimesNewRomanPSMT"/>
          <w:szCs w:val="24"/>
        </w:rPr>
        <w:t xml:space="preserve"> otro daļu atbilst Kriminālprocesa likuma 564.panta ceturtajai</w:t>
      </w:r>
      <w:r w:rsidR="001324F8">
        <w:rPr>
          <w:rFonts w:ascii="TimesNewRomanPSMT" w:eastAsia="Times New Roman" w:hAnsi="TimesNewRomanPSMT" w:cs="TimesNewRomanPSMT"/>
          <w:szCs w:val="24"/>
        </w:rPr>
        <w:t xml:space="preserve"> daļai.</w:t>
      </w:r>
    </w:p>
    <w:p w14:paraId="749809DB" w14:textId="74DEAC47" w:rsidR="00B90BEC" w:rsidRPr="004B3983" w:rsidRDefault="007D1EC9" w:rsidP="00B90BEC">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[22</w:t>
      </w:r>
      <w:r w:rsidR="00E71B79" w:rsidRPr="004B3983">
        <w:rPr>
          <w:rFonts w:ascii="TimesNewRomanPSMT" w:eastAsia="Times New Roman" w:hAnsi="TimesNewRomanPSMT" w:cs="TimesNewRomanPSMT"/>
          <w:szCs w:val="24"/>
        </w:rPr>
        <w:t>.2</w:t>
      </w:r>
      <w:r w:rsidRPr="004B3983">
        <w:rPr>
          <w:rFonts w:ascii="TimesNewRomanPSMT" w:eastAsia="Times New Roman" w:hAnsi="TimesNewRomanPSMT" w:cs="TimesNewRomanPSMT"/>
          <w:szCs w:val="24"/>
        </w:rPr>
        <w:t xml:space="preserve">] </w:t>
      </w:r>
      <w:r w:rsidR="008B00DD" w:rsidRPr="004B3983">
        <w:rPr>
          <w:rFonts w:ascii="TimesNewRomanPSMT" w:eastAsia="Times New Roman" w:hAnsi="TimesNewRomanPSMT" w:cs="TimesNewRomanPSMT"/>
          <w:szCs w:val="24"/>
        </w:rPr>
        <w:t xml:space="preserve">Apsūdzētais </w:t>
      </w:r>
      <w:r w:rsidR="00D559F7">
        <w:rPr>
          <w:rFonts w:ascii="TimesNewRomanPSMT" w:eastAsia="Times New Roman" w:hAnsi="TimesNewRomanPSMT" w:cs="TimesNewRomanPSMT"/>
          <w:szCs w:val="24"/>
        </w:rPr>
        <w:t>[pers. L]</w:t>
      </w:r>
      <w:r w:rsidR="00B90BEC" w:rsidRPr="004B3983">
        <w:rPr>
          <w:rFonts w:ascii="TimesNewRomanPSMT" w:eastAsia="Times New Roman" w:hAnsi="TimesNewRomanPSMT" w:cs="TimesNewRomanPSMT"/>
          <w:szCs w:val="24"/>
        </w:rPr>
        <w:t xml:space="preserve"> iebi</w:t>
      </w:r>
      <w:r w:rsidR="009555CB" w:rsidRPr="004B3983">
        <w:rPr>
          <w:rFonts w:ascii="TimesNewRomanPSMT" w:eastAsia="Times New Roman" w:hAnsi="TimesNewRomanPSMT" w:cs="TimesNewRomanPSMT"/>
          <w:szCs w:val="24"/>
        </w:rPr>
        <w:t>ldumos un paskaidrojumos norāda</w:t>
      </w:r>
      <w:r w:rsidR="00B90BEC" w:rsidRPr="004B3983">
        <w:rPr>
          <w:rFonts w:ascii="TimesNewRomanPSMT" w:eastAsia="Times New Roman" w:hAnsi="TimesNewRomanPSMT" w:cs="TimesNewRomanPSMT"/>
          <w:szCs w:val="24"/>
        </w:rPr>
        <w:t xml:space="preserve">, ka kasācijas protests daļā, kas attiecas uz </w:t>
      </w:r>
      <w:r w:rsidR="008B00DD" w:rsidRPr="004B3983">
        <w:rPr>
          <w:rFonts w:ascii="TimesNewRomanPSMT" w:eastAsia="Times New Roman" w:hAnsi="TimesNewRomanPSMT" w:cs="TimesNewRomanPSMT"/>
          <w:szCs w:val="24"/>
        </w:rPr>
        <w:t xml:space="preserve">viņa </w:t>
      </w:r>
      <w:r w:rsidR="00B90BEC" w:rsidRPr="004B3983">
        <w:rPr>
          <w:rFonts w:ascii="TimesNewRomanPSMT" w:eastAsia="Times New Roman" w:hAnsi="TimesNewRomanPSMT" w:cs="TimesNewRomanPSMT"/>
          <w:szCs w:val="24"/>
        </w:rPr>
        <w:t xml:space="preserve">apsūdzību, ir nepamatots un neatbilstošs kasācijas protestam likumā izvirzītajām prasībām, jo protestā pamatā ir lūgts kasācijas instances tiesā atkārtoti pārvērtēt pierādījumus. </w:t>
      </w:r>
      <w:r w:rsidR="009555CB" w:rsidRPr="004B3983">
        <w:rPr>
          <w:rFonts w:ascii="TimesNewRomanPSMT" w:eastAsia="Times New Roman" w:hAnsi="TimesNewRomanPSMT" w:cs="TimesNewRomanPSMT"/>
          <w:szCs w:val="24"/>
        </w:rPr>
        <w:t>P</w:t>
      </w:r>
      <w:r w:rsidR="00B90BEC" w:rsidRPr="004B3983">
        <w:rPr>
          <w:rFonts w:ascii="TimesNewRomanPSMT" w:eastAsia="Times New Roman" w:hAnsi="TimesNewRomanPSMT" w:cs="TimesNewRomanPSMT"/>
          <w:szCs w:val="24"/>
        </w:rPr>
        <w:t>rotestā paustais, ka apelācijas instances tiesa nav vērtējusi pierādījumus to kopumā un savstarpējā sakarībā, nav pamatots, jo neatbilst sprieduma saturam.</w:t>
      </w:r>
    </w:p>
    <w:p w14:paraId="07BEFDAA" w14:textId="77777777" w:rsidR="00B90BEC" w:rsidRPr="004B3983" w:rsidRDefault="00B90BEC" w:rsidP="00B90BEC">
      <w:pPr>
        <w:autoSpaceDE w:val="0"/>
        <w:autoSpaceDN w:val="0"/>
        <w:adjustRightInd w:val="0"/>
        <w:spacing w:after="0" w:line="276" w:lineRule="auto"/>
        <w:ind w:firstLine="720"/>
        <w:jc w:val="both"/>
        <w:rPr>
          <w:rFonts w:ascii="TimesNewRomanPSMT" w:eastAsia="Times New Roman" w:hAnsi="TimesNewRomanPSMT" w:cs="TimesNewRomanPSMT"/>
          <w:szCs w:val="24"/>
        </w:rPr>
      </w:pPr>
      <w:r w:rsidRPr="004B3983">
        <w:rPr>
          <w:rFonts w:ascii="TimesNewRomanPSMT" w:eastAsia="Times New Roman" w:hAnsi="TimesNewRomanPSMT" w:cs="TimesNewRomanPSMT"/>
          <w:szCs w:val="24"/>
        </w:rPr>
        <w:t>Kasācijas protesta autora</w:t>
      </w:r>
      <w:r w:rsidR="008B00DD" w:rsidRPr="004B3983">
        <w:rPr>
          <w:rFonts w:ascii="TimesNewRomanPSMT" w:eastAsia="Times New Roman" w:hAnsi="TimesNewRomanPSMT" w:cs="TimesNewRomanPSMT"/>
          <w:szCs w:val="24"/>
        </w:rPr>
        <w:t xml:space="preserve"> viedoklis</w:t>
      </w:r>
      <w:r w:rsidRPr="004B3983">
        <w:rPr>
          <w:rFonts w:ascii="TimesNewRomanPSMT" w:eastAsia="Times New Roman" w:hAnsi="TimesNewRomanPSMT" w:cs="TimesNewRomanPSMT"/>
          <w:szCs w:val="24"/>
        </w:rPr>
        <w:t>, ka apelācijas instances tiesai spriedumā ir jāatreferē visu pārbaudīto pierādījumu saturs, nav pamatota</w:t>
      </w:r>
      <w:r w:rsidR="008B00DD" w:rsidRPr="004B3983">
        <w:rPr>
          <w:rFonts w:ascii="TimesNewRomanPSMT" w:eastAsia="Times New Roman" w:hAnsi="TimesNewRomanPSMT" w:cs="TimesNewRomanPSMT"/>
          <w:szCs w:val="24"/>
        </w:rPr>
        <w:t>s</w:t>
      </w:r>
      <w:r w:rsidRPr="004B3983">
        <w:rPr>
          <w:rFonts w:ascii="TimesNewRomanPSMT" w:eastAsia="Times New Roman" w:hAnsi="TimesNewRomanPSMT" w:cs="TimesNewRomanPSMT"/>
          <w:szCs w:val="24"/>
        </w:rPr>
        <w:t xml:space="preserve"> un neatbilst likumam, jo apstākļos, kad apelācijas instances tiesa atstāj pirmās instances tiesas spriedumu negrozītu, tai pirmās instances tiesas spriedumā minēto pierādījumu saturs nav jāatkārto. </w:t>
      </w:r>
    </w:p>
    <w:p w14:paraId="451613D6" w14:textId="4061A9D0" w:rsidR="00B90BEC" w:rsidRPr="004B3983" w:rsidRDefault="00D559F7" w:rsidP="00B90BEC">
      <w:pPr>
        <w:autoSpaceDE w:val="0"/>
        <w:autoSpaceDN w:val="0"/>
        <w:adjustRightInd w:val="0"/>
        <w:spacing w:after="0" w:line="276" w:lineRule="auto"/>
        <w:ind w:firstLine="720"/>
        <w:jc w:val="both"/>
        <w:rPr>
          <w:rFonts w:ascii="TimesNewRomanPSMT" w:eastAsia="Times New Roman" w:hAnsi="TimesNewRomanPSMT" w:cs="TimesNewRomanPSMT"/>
          <w:szCs w:val="24"/>
        </w:rPr>
      </w:pPr>
      <w:r>
        <w:rPr>
          <w:rFonts w:ascii="TimesNewRomanPSMT" w:eastAsia="Times New Roman" w:hAnsi="TimesNewRomanPSMT" w:cs="TimesNewRomanPSMT"/>
          <w:szCs w:val="24"/>
        </w:rPr>
        <w:t>[Pers. </w:t>
      </w:r>
      <w:r>
        <w:t>L]</w:t>
      </w:r>
      <w:r w:rsidR="00B90BEC" w:rsidRPr="004B3983">
        <w:rPr>
          <w:rFonts w:ascii="TimesNewRomanPSMT" w:eastAsia="Times New Roman" w:hAnsi="TimesNewRomanPSMT" w:cs="TimesNewRomanPSMT"/>
          <w:szCs w:val="24"/>
        </w:rPr>
        <w:t xml:space="preserve"> apstrīd un analizē prokurora iebildumus par poligrāfa ekspertīzes pārbaudes pieļaujamību, uzskata tos par nepamatotiem. </w:t>
      </w:r>
    </w:p>
    <w:p w14:paraId="7B03D19B" w14:textId="77777777" w:rsidR="00B90BEC" w:rsidRPr="004B3983" w:rsidRDefault="00B90BEC" w:rsidP="00B90BEC">
      <w:pPr>
        <w:spacing w:after="0" w:line="240" w:lineRule="auto"/>
        <w:rPr>
          <w:rFonts w:eastAsia="Times New Roman" w:cs="Times New Roman"/>
          <w:szCs w:val="24"/>
        </w:rPr>
      </w:pPr>
    </w:p>
    <w:p w14:paraId="5C8D117B" w14:textId="77777777" w:rsidR="00B90BEC" w:rsidRPr="004B3983" w:rsidRDefault="00B90BEC" w:rsidP="007D1EC9">
      <w:pPr>
        <w:tabs>
          <w:tab w:val="left" w:pos="1134"/>
          <w:tab w:val="left" w:pos="1276"/>
        </w:tabs>
        <w:spacing w:line="276" w:lineRule="auto"/>
        <w:jc w:val="center"/>
        <w:rPr>
          <w:szCs w:val="24"/>
        </w:rPr>
      </w:pPr>
      <w:r w:rsidRPr="004B3983">
        <w:rPr>
          <w:b/>
          <w:szCs w:val="24"/>
        </w:rPr>
        <w:t>Motīvu daļa</w:t>
      </w:r>
      <w:r w:rsidR="007D1EC9" w:rsidRPr="004B3983">
        <w:rPr>
          <w:szCs w:val="24"/>
        </w:rPr>
        <w:t xml:space="preserve"> </w:t>
      </w:r>
    </w:p>
    <w:p w14:paraId="2AE4845C" w14:textId="77777777" w:rsidR="00B90BEC" w:rsidRPr="004B3983" w:rsidRDefault="007D1EC9" w:rsidP="007D1EC9">
      <w:pPr>
        <w:tabs>
          <w:tab w:val="left" w:pos="1134"/>
        </w:tabs>
        <w:spacing w:after="0" w:line="276" w:lineRule="auto"/>
        <w:ind w:firstLine="709"/>
        <w:jc w:val="both"/>
        <w:rPr>
          <w:szCs w:val="24"/>
        </w:rPr>
      </w:pPr>
      <w:r w:rsidRPr="004B3983">
        <w:rPr>
          <w:rFonts w:ascii="TimesNewRomanPSMT" w:hAnsi="TimesNewRomanPSMT" w:cs="TimesNewRomanPSMT"/>
          <w:szCs w:val="24"/>
        </w:rPr>
        <w:t>[23</w:t>
      </w:r>
      <w:r w:rsidR="00B90BEC" w:rsidRPr="004B3983">
        <w:rPr>
          <w:rFonts w:ascii="TimesNewRomanPSMT" w:hAnsi="TimesNewRomanPSMT" w:cs="TimesNewRomanPSMT"/>
          <w:szCs w:val="24"/>
        </w:rPr>
        <w:t xml:space="preserve">] </w:t>
      </w:r>
      <w:r w:rsidR="00B90BEC" w:rsidRPr="004B3983">
        <w:rPr>
          <w:szCs w:val="24"/>
        </w:rPr>
        <w:t xml:space="preserve">Saskaņā ar Kriminālprocesa likuma </w:t>
      </w:r>
      <w:proofErr w:type="gramStart"/>
      <w:r w:rsidR="00B90BEC" w:rsidRPr="004B3983">
        <w:rPr>
          <w:szCs w:val="24"/>
        </w:rPr>
        <w:t>583.panta</w:t>
      </w:r>
      <w:proofErr w:type="gramEnd"/>
      <w:r w:rsidR="00B90BEC" w:rsidRPr="004B3983">
        <w:rPr>
          <w:szCs w:val="24"/>
        </w:rPr>
        <w:t xml:space="preserve">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1BB68DBF" w14:textId="1C8C6866" w:rsidR="00B90BEC" w:rsidRPr="004B3983" w:rsidRDefault="00B90BEC" w:rsidP="007D1EC9">
      <w:pPr>
        <w:spacing w:after="0" w:line="276" w:lineRule="auto"/>
        <w:ind w:firstLine="720"/>
        <w:jc w:val="both"/>
        <w:rPr>
          <w:szCs w:val="24"/>
        </w:rPr>
      </w:pPr>
      <w:r w:rsidRPr="004B3983">
        <w:rPr>
          <w:szCs w:val="24"/>
        </w:rPr>
        <w:t xml:space="preserve">Senāts konstatē, ka lēmumu iespējams pieņemt pēc lietā esošajiem materiāliem, jo papildu paskaidrojumi no personām, kurām ir tiesības piedalīties procesā, nav nepieciešami, un konkrētajai lietai nav īpašas nozīmes likuma normu interpretēšanā. Līdz ar to </w:t>
      </w:r>
      <w:r w:rsidRPr="004B3983">
        <w:rPr>
          <w:rFonts w:ascii="TimesNewRomanPSMT" w:hAnsi="TimesNewRomanPSMT" w:cs="TimesNewRomanPSMT"/>
          <w:szCs w:val="24"/>
        </w:rPr>
        <w:t xml:space="preserve">apsūdzētā </w:t>
      </w:r>
      <w:r w:rsidR="003F1867">
        <w:rPr>
          <w:rFonts w:ascii="TimesNewRomanPSMT" w:hAnsi="TimesNewRomanPSMT" w:cs="TimesNewRomanPSMT"/>
          <w:szCs w:val="24"/>
        </w:rPr>
        <w:t>[pers. A]</w:t>
      </w:r>
      <w:r w:rsidRPr="004B3983">
        <w:rPr>
          <w:rFonts w:ascii="TimesNewRomanPSMT" w:hAnsi="TimesNewRomanPSMT" w:cs="TimesNewRomanPSMT"/>
          <w:szCs w:val="24"/>
        </w:rPr>
        <w:t xml:space="preserve"> un viņa aizstāvja V.</w:t>
      </w:r>
      <w:r w:rsidRPr="004B3983">
        <w:rPr>
          <w:szCs w:val="24"/>
        </w:rPr>
        <w:t> </w:t>
      </w:r>
      <w:r w:rsidR="000161CD" w:rsidRPr="004B3983">
        <w:rPr>
          <w:rFonts w:ascii="TimesNewRomanPSMT" w:hAnsi="TimesNewRomanPSMT" w:cs="TimesNewRomanPSMT"/>
          <w:szCs w:val="24"/>
        </w:rPr>
        <w:t xml:space="preserve">Klotiņa, apsūdzētā </w:t>
      </w:r>
      <w:r w:rsidR="00EF0DE8">
        <w:rPr>
          <w:rFonts w:ascii="TimesNewRomanPSMT" w:hAnsi="TimesNewRomanPSMT" w:cs="TimesNewRomanPSMT"/>
          <w:szCs w:val="24"/>
        </w:rPr>
        <w:t>[pers. C</w:t>
      </w:r>
      <w:r w:rsidR="00D559F7">
        <w:rPr>
          <w:rFonts w:ascii="TimesNewRomanPSMT" w:hAnsi="TimesNewRomanPSMT" w:cs="TimesNewRomanPSMT"/>
          <w:szCs w:val="24"/>
        </w:rPr>
        <w:t>]</w:t>
      </w:r>
      <w:r w:rsidR="000161CD" w:rsidRPr="004B3983">
        <w:rPr>
          <w:rFonts w:ascii="TimesNewRomanPSMT" w:hAnsi="TimesNewRomanPSMT" w:cs="TimesNewRomanPSMT"/>
          <w:szCs w:val="24"/>
        </w:rPr>
        <w:t xml:space="preserve"> un</w:t>
      </w:r>
      <w:r w:rsidRPr="004B3983">
        <w:rPr>
          <w:rFonts w:ascii="TimesNewRomanPSMT" w:hAnsi="TimesNewRomanPSMT" w:cs="TimesNewRomanPSMT"/>
          <w:szCs w:val="24"/>
        </w:rPr>
        <w:t xml:space="preserve"> apsūdzēt</w:t>
      </w:r>
      <w:r w:rsidR="008B00DD" w:rsidRPr="004B3983">
        <w:rPr>
          <w:rFonts w:ascii="TimesNewRomanPSMT" w:hAnsi="TimesNewRomanPSMT" w:cs="TimesNewRomanPSMT"/>
          <w:szCs w:val="24"/>
        </w:rPr>
        <w:t xml:space="preserve">ā </w:t>
      </w:r>
      <w:r w:rsidR="00DD5949">
        <w:rPr>
          <w:rFonts w:ascii="TimesNewRomanPSMT" w:hAnsi="TimesNewRomanPSMT" w:cs="TimesNewRomanPSMT"/>
          <w:szCs w:val="24"/>
        </w:rPr>
        <w:t>[pers. G</w:t>
      </w:r>
      <w:r w:rsidR="00D559F7">
        <w:rPr>
          <w:rFonts w:ascii="TimesNewRomanPSMT" w:hAnsi="TimesNewRomanPSMT" w:cs="TimesNewRomanPSMT"/>
          <w:szCs w:val="24"/>
        </w:rPr>
        <w:t>]</w:t>
      </w:r>
      <w:r w:rsidR="008B00DD" w:rsidRPr="004B3983">
        <w:rPr>
          <w:rFonts w:ascii="TimesNewRomanPSMT" w:hAnsi="TimesNewRomanPSMT" w:cs="TimesNewRomanPSMT"/>
          <w:szCs w:val="24"/>
        </w:rPr>
        <w:t xml:space="preserve"> aizstāvja D. </w:t>
      </w:r>
      <w:proofErr w:type="spellStart"/>
      <w:r w:rsidRPr="004B3983">
        <w:rPr>
          <w:rFonts w:ascii="TimesNewRomanPSMT" w:hAnsi="TimesNewRomanPSMT" w:cs="TimesNewRomanPSMT"/>
          <w:szCs w:val="24"/>
        </w:rPr>
        <w:t>Skačkova</w:t>
      </w:r>
      <w:proofErr w:type="spellEnd"/>
      <w:r w:rsidRPr="004B3983">
        <w:rPr>
          <w:rFonts w:ascii="TimesNewRomanPSMT" w:hAnsi="TimesNewRomanPSMT" w:cs="TimesNewRomanPSMT"/>
          <w:szCs w:val="24"/>
        </w:rPr>
        <w:t xml:space="preserve"> lūgums par lietas izskatīšanu</w:t>
      </w:r>
      <w:r w:rsidR="002E18E2" w:rsidRPr="004B3983">
        <w:rPr>
          <w:rFonts w:ascii="TimesNewRomanPSMT" w:hAnsi="TimesNewRomanPSMT" w:cs="TimesNewRomanPSMT"/>
          <w:szCs w:val="24"/>
        </w:rPr>
        <w:t xml:space="preserve"> tiesas sēdē</w:t>
      </w:r>
      <w:r w:rsidRPr="004B3983">
        <w:rPr>
          <w:rFonts w:ascii="TimesNewRomanPSMT" w:hAnsi="TimesNewRomanPSMT" w:cs="TimesNewRomanPSMT"/>
          <w:szCs w:val="24"/>
        </w:rPr>
        <w:t xml:space="preserve"> noraidāms.</w:t>
      </w:r>
    </w:p>
    <w:p w14:paraId="4568A770" w14:textId="77777777" w:rsidR="007D1EC9" w:rsidRPr="004B3983" w:rsidRDefault="007D1EC9" w:rsidP="007D1EC9">
      <w:pPr>
        <w:spacing w:after="0" w:line="276" w:lineRule="auto"/>
        <w:ind w:firstLine="720"/>
        <w:jc w:val="both"/>
        <w:rPr>
          <w:szCs w:val="24"/>
        </w:rPr>
      </w:pPr>
    </w:p>
    <w:p w14:paraId="5AEC3F5D" w14:textId="27BD2C76" w:rsidR="00B90BEC" w:rsidRPr="004B3983" w:rsidRDefault="00B90BEC" w:rsidP="007D1EC9">
      <w:pPr>
        <w:spacing w:after="0" w:line="276" w:lineRule="auto"/>
        <w:ind w:firstLine="709"/>
        <w:jc w:val="both"/>
        <w:rPr>
          <w:szCs w:val="24"/>
        </w:rPr>
      </w:pPr>
      <w:r w:rsidRPr="004B3983">
        <w:rPr>
          <w:szCs w:val="24"/>
        </w:rPr>
        <w:t>[2</w:t>
      </w:r>
      <w:r w:rsidR="007D1EC9" w:rsidRPr="004B3983">
        <w:rPr>
          <w:szCs w:val="24"/>
        </w:rPr>
        <w:t>4</w:t>
      </w:r>
      <w:r w:rsidRPr="004B3983">
        <w:rPr>
          <w:szCs w:val="24"/>
        </w:rPr>
        <w:t xml:space="preserve">] Senāts atzīst, ka Rīgas apgabaltiesas </w:t>
      </w:r>
      <w:proofErr w:type="gramStart"/>
      <w:r w:rsidRPr="004B3983">
        <w:rPr>
          <w:szCs w:val="24"/>
        </w:rPr>
        <w:t>2018.gada</w:t>
      </w:r>
      <w:proofErr w:type="gramEnd"/>
      <w:r w:rsidRPr="004B3983">
        <w:rPr>
          <w:szCs w:val="24"/>
        </w:rPr>
        <w:t xml:space="preserve"> 20.jūnija spriedums atceļams daļā par </w:t>
      </w:r>
      <w:r w:rsidR="00D559F7">
        <w:rPr>
          <w:szCs w:val="24"/>
        </w:rPr>
        <w:t>[pers. D]</w:t>
      </w:r>
      <w:r w:rsidRPr="004B3983">
        <w:rPr>
          <w:szCs w:val="24"/>
        </w:rPr>
        <w:t xml:space="preserve"> atzīšanu par vainīgu un sodīšanu pēc Krimināllikuma 20.panta otrās daļas un 177.panta trešās daļas, </w:t>
      </w:r>
      <w:r w:rsidR="003F1867">
        <w:rPr>
          <w:szCs w:val="24"/>
        </w:rPr>
        <w:t>[pers. A]</w:t>
      </w:r>
      <w:r w:rsidRPr="004B3983">
        <w:rPr>
          <w:szCs w:val="24"/>
        </w:rPr>
        <w:t xml:space="preserve"> atzīšanu par vainīgu un sodīšanu pēc Krimināllikuma 20.panta otrās daļas un 177.panta trešās daļas, pēc Krimināllikuma 195.panta otrās daļas,           </w:t>
      </w:r>
      <w:r w:rsidR="00EF0DE8">
        <w:rPr>
          <w:szCs w:val="24"/>
        </w:rPr>
        <w:t>[pers. C</w:t>
      </w:r>
      <w:r w:rsidR="00D559F7">
        <w:rPr>
          <w:szCs w:val="24"/>
        </w:rPr>
        <w:t>]</w:t>
      </w:r>
      <w:r w:rsidRPr="004B3983">
        <w:rPr>
          <w:szCs w:val="24"/>
        </w:rPr>
        <w:t xml:space="preserve"> atzīšanu par vainīgu un sodīšanu pēc Krimināllikuma 177.panta trešās daļas, pēc Krimināllikuma 20.panta ceturtās daļas un 195.panta otrās daļas, pēc Krimināllikuma 196.panta otrās daļas, </w:t>
      </w:r>
      <w:r w:rsidR="00D559F7">
        <w:rPr>
          <w:szCs w:val="24"/>
        </w:rPr>
        <w:t>[pers. F]</w:t>
      </w:r>
      <w:r w:rsidRPr="004B3983">
        <w:rPr>
          <w:szCs w:val="24"/>
        </w:rPr>
        <w:t xml:space="preserve"> atzīšanu par vainīgu un sodīšanu pēc Krimināllikuma 20.panta ceturtās daļas un 177.panta trešās daļas, pēc Krimināllikuma 20.panta ceturtās daļas un 195.panta otrās daļas, </w:t>
      </w:r>
      <w:r w:rsidR="00754BD8">
        <w:rPr>
          <w:szCs w:val="24"/>
        </w:rPr>
        <w:t>[pers. B]</w:t>
      </w:r>
      <w:r w:rsidRPr="004B3983">
        <w:rPr>
          <w:szCs w:val="24"/>
        </w:rPr>
        <w:t xml:space="preserve"> atzīšanu par vainīgu un sodīšanu pēc Krimināllikuma 20.panta ceturtās  daļas un 177.panta trešās daļas, pēc Krimināllikuma 20.panta ceturtās daļas un 195.panta otrās daļas, </w:t>
      </w:r>
      <w:r w:rsidR="00090C85">
        <w:rPr>
          <w:szCs w:val="24"/>
        </w:rPr>
        <w:t>[pers. E</w:t>
      </w:r>
      <w:r w:rsidR="00D559F7">
        <w:rPr>
          <w:szCs w:val="24"/>
        </w:rPr>
        <w:t>]</w:t>
      </w:r>
      <w:r w:rsidRPr="004B3983">
        <w:rPr>
          <w:szCs w:val="24"/>
        </w:rPr>
        <w:t xml:space="preserve"> atzīšanu par vainīgu un sodīšanu pēc Krimināllikuma 195.panta otrās daļas, </w:t>
      </w:r>
      <w:r w:rsidR="00DD5949">
        <w:rPr>
          <w:szCs w:val="24"/>
        </w:rPr>
        <w:t>[pers. H</w:t>
      </w:r>
      <w:r w:rsidR="00D559F7">
        <w:rPr>
          <w:szCs w:val="24"/>
        </w:rPr>
        <w:t>]</w:t>
      </w:r>
      <w:r w:rsidRPr="004B3983">
        <w:rPr>
          <w:szCs w:val="24"/>
        </w:rPr>
        <w:t xml:space="preserve"> atzīšanu par vainīgu un sodīšanu pēc Krimināllikuma 20.panta ceturtās daļas un 177.panta trešās daļas, pēc Krimināllikuma 195.panta otrās daļas, </w:t>
      </w:r>
      <w:r w:rsidR="00D559F7">
        <w:rPr>
          <w:szCs w:val="24"/>
        </w:rPr>
        <w:t>[pers. I]</w:t>
      </w:r>
      <w:r w:rsidRPr="004B3983">
        <w:rPr>
          <w:szCs w:val="24"/>
        </w:rPr>
        <w:t xml:space="preserve"> atzīšanu par vainīgu un sodīšanu pēc Krimināllikuma 20.panta ceturtās daļas un 177.panta trešās daļas, pēc Krimināllikuma 195.panta otrās daļas, </w:t>
      </w:r>
      <w:r w:rsidR="00DD5949">
        <w:rPr>
          <w:szCs w:val="24"/>
        </w:rPr>
        <w:t>[pers. G</w:t>
      </w:r>
      <w:r w:rsidR="00D559F7">
        <w:rPr>
          <w:szCs w:val="24"/>
        </w:rPr>
        <w:t>]</w:t>
      </w:r>
      <w:r w:rsidRPr="004B3983">
        <w:rPr>
          <w:szCs w:val="24"/>
        </w:rPr>
        <w:t xml:space="preserve"> atzīšanu par vainīgu un sodīšanu pēc Krimināllikuma 195.panta otrās daļas; daļā par kriminālprocesa izbeigšanu pret </w:t>
      </w:r>
      <w:r w:rsidR="007B29D7">
        <w:rPr>
          <w:szCs w:val="24"/>
        </w:rPr>
        <w:t>[pers. U</w:t>
      </w:r>
      <w:r w:rsidR="00D559F7">
        <w:rPr>
          <w:szCs w:val="24"/>
        </w:rPr>
        <w:t>]</w:t>
      </w:r>
      <w:r w:rsidRPr="004B3983">
        <w:rPr>
          <w:szCs w:val="24"/>
        </w:rPr>
        <w:t xml:space="preserve"> par Krimināllikuma 177.panta trešajā daļā un 318.panta otrajā daļā paredzēto noziedzīgo nodarījumu izdarīšanu;</w:t>
      </w:r>
      <w:r w:rsidR="00D53AB6" w:rsidRPr="004B3983">
        <w:rPr>
          <w:szCs w:val="24"/>
        </w:rPr>
        <w:t xml:space="preserve"> daļā par </w:t>
      </w:r>
      <w:r w:rsidR="003F1867">
        <w:rPr>
          <w:szCs w:val="24"/>
        </w:rPr>
        <w:t>[pers. A]</w:t>
      </w:r>
      <w:r w:rsidR="00D53AB6" w:rsidRPr="004B3983">
        <w:rPr>
          <w:szCs w:val="24"/>
        </w:rPr>
        <w:t xml:space="preserve">, </w:t>
      </w:r>
      <w:r w:rsidR="00EF0DE8">
        <w:rPr>
          <w:szCs w:val="24"/>
        </w:rPr>
        <w:t>[pers. C</w:t>
      </w:r>
      <w:r w:rsidR="00D559F7">
        <w:rPr>
          <w:szCs w:val="24"/>
        </w:rPr>
        <w:t>]</w:t>
      </w:r>
      <w:r w:rsidR="00D53AB6" w:rsidRPr="004B3983">
        <w:rPr>
          <w:szCs w:val="24"/>
        </w:rPr>
        <w:t xml:space="preserve">, </w:t>
      </w:r>
      <w:r w:rsidR="00D559F7">
        <w:rPr>
          <w:szCs w:val="24"/>
        </w:rPr>
        <w:t>[pers. F]</w:t>
      </w:r>
      <w:r w:rsidR="00D53AB6" w:rsidRPr="004B3983">
        <w:rPr>
          <w:szCs w:val="24"/>
        </w:rPr>
        <w:t xml:space="preserve">, </w:t>
      </w:r>
      <w:r w:rsidR="00754BD8">
        <w:rPr>
          <w:szCs w:val="24"/>
        </w:rPr>
        <w:t>[pers. B</w:t>
      </w:r>
      <w:r w:rsidR="00D559F7">
        <w:rPr>
          <w:szCs w:val="24"/>
        </w:rPr>
        <w:t>]</w:t>
      </w:r>
      <w:r w:rsidR="00D53AB6" w:rsidRPr="004B3983">
        <w:rPr>
          <w:szCs w:val="24"/>
        </w:rPr>
        <w:t xml:space="preserve">, </w:t>
      </w:r>
      <w:r w:rsidR="00DD5949">
        <w:rPr>
          <w:szCs w:val="24"/>
        </w:rPr>
        <w:t>[pers. H</w:t>
      </w:r>
      <w:r w:rsidR="00D559F7">
        <w:rPr>
          <w:szCs w:val="24"/>
        </w:rPr>
        <w:t>]</w:t>
      </w:r>
      <w:r w:rsidR="00D53AB6" w:rsidRPr="004B3983">
        <w:rPr>
          <w:szCs w:val="24"/>
        </w:rPr>
        <w:t xml:space="preserve">, </w:t>
      </w:r>
      <w:r w:rsidR="00D559F7">
        <w:rPr>
          <w:szCs w:val="24"/>
        </w:rPr>
        <w:t>[pers. I]</w:t>
      </w:r>
      <w:r w:rsidR="00D53AB6" w:rsidRPr="004B3983">
        <w:rPr>
          <w:szCs w:val="24"/>
        </w:rPr>
        <w:t xml:space="preserve"> </w:t>
      </w:r>
      <w:r w:rsidR="00D53AB6" w:rsidRPr="004B3983">
        <w:rPr>
          <w:rFonts w:ascii="TimesNewRomanPSMT" w:hAnsi="TimesNewRomanPSMT" w:cs="TimesNewRomanPSMT"/>
          <w:szCs w:val="24"/>
        </w:rPr>
        <w:t>noteikto galīgo sodu saskaņā ar Krimināllikuma 50.panta pirmo daļu;</w:t>
      </w:r>
      <w:r w:rsidRPr="004B3983">
        <w:rPr>
          <w:szCs w:val="24"/>
        </w:rPr>
        <w:t xml:space="preserve">  daļā par noziedzīgi iegūtas mantas – finanšu līdzekļu 3 318 829,87 USD konfiscēšanu; </w:t>
      </w:r>
      <w:r w:rsidRPr="004B3983">
        <w:rPr>
          <w:bCs/>
          <w:color w:val="000000" w:themeColor="text1"/>
          <w:szCs w:val="24"/>
        </w:rPr>
        <w:t xml:space="preserve">daļā par procesuālo izdevumu piedziņu. Lieta atceltajās daļās nosūtāma jaunai izskatīšanai Rīgas apgabaltiesā. </w:t>
      </w:r>
    </w:p>
    <w:p w14:paraId="3447BE29" w14:textId="77777777" w:rsidR="00B90BEC" w:rsidRPr="004B3983" w:rsidRDefault="00B90BEC" w:rsidP="001423F8">
      <w:pPr>
        <w:tabs>
          <w:tab w:val="left" w:pos="1134"/>
          <w:tab w:val="left" w:pos="1276"/>
        </w:tabs>
        <w:spacing w:after="0" w:line="276" w:lineRule="auto"/>
        <w:ind w:firstLine="709"/>
        <w:jc w:val="both"/>
        <w:rPr>
          <w:bCs/>
          <w:color w:val="000000" w:themeColor="text1"/>
          <w:szCs w:val="24"/>
        </w:rPr>
      </w:pPr>
      <w:r w:rsidRPr="004B3983">
        <w:rPr>
          <w:bCs/>
          <w:color w:val="000000" w:themeColor="text1"/>
          <w:szCs w:val="24"/>
        </w:rPr>
        <w:t>Pārējā daļā apelācijas instances tiesas spriedums atstājams negrozīts.</w:t>
      </w:r>
    </w:p>
    <w:p w14:paraId="3F56E989" w14:textId="77777777" w:rsidR="00403008" w:rsidRPr="004B3983" w:rsidRDefault="00403008" w:rsidP="001423F8">
      <w:pPr>
        <w:tabs>
          <w:tab w:val="left" w:pos="1134"/>
          <w:tab w:val="left" w:pos="1276"/>
        </w:tabs>
        <w:spacing w:after="0" w:line="276" w:lineRule="auto"/>
        <w:ind w:firstLine="709"/>
        <w:jc w:val="both"/>
        <w:rPr>
          <w:color w:val="000000" w:themeColor="text1"/>
          <w:szCs w:val="24"/>
        </w:rPr>
      </w:pPr>
    </w:p>
    <w:p w14:paraId="044A00EB" w14:textId="77777777" w:rsidR="007D1EC9" w:rsidRPr="004B3983" w:rsidRDefault="00B90BEC" w:rsidP="007D1EC9">
      <w:pPr>
        <w:autoSpaceDE w:val="0"/>
        <w:autoSpaceDN w:val="0"/>
        <w:adjustRightInd w:val="0"/>
        <w:spacing w:after="0" w:line="276" w:lineRule="auto"/>
        <w:ind w:firstLine="720"/>
        <w:jc w:val="both"/>
        <w:rPr>
          <w:szCs w:val="24"/>
        </w:rPr>
      </w:pPr>
      <w:r w:rsidRPr="004B3983">
        <w:rPr>
          <w:szCs w:val="24"/>
        </w:rPr>
        <w:t>[2</w:t>
      </w:r>
      <w:r w:rsidR="00610307" w:rsidRPr="004B3983">
        <w:rPr>
          <w:szCs w:val="24"/>
        </w:rPr>
        <w:t>5</w:t>
      </w:r>
      <w:r w:rsidRPr="004B3983">
        <w:rPr>
          <w:szCs w:val="24"/>
        </w:rPr>
        <w:t xml:space="preserve">] Kriminālprocesa likuma </w:t>
      </w:r>
      <w:proofErr w:type="gramStart"/>
      <w:r w:rsidRPr="004B3983">
        <w:rPr>
          <w:szCs w:val="24"/>
        </w:rPr>
        <w:t>511.panta</w:t>
      </w:r>
      <w:proofErr w:type="gramEnd"/>
      <w:r w:rsidRPr="004B3983">
        <w:rPr>
          <w:szCs w:val="24"/>
        </w:rPr>
        <w:t xml:space="preserve"> otrā daļa noteic, ka spriedumam i</w:t>
      </w:r>
      <w:r w:rsidR="007D1EC9" w:rsidRPr="004B3983">
        <w:rPr>
          <w:szCs w:val="24"/>
        </w:rPr>
        <w:t>r jābūt tiesiskam un pamatotam.</w:t>
      </w:r>
    </w:p>
    <w:p w14:paraId="2611EA2D" w14:textId="1F992172"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 Spriedums ir tiesisks un pamatots, ja tas atbilst Kriminālprocesa likuma </w:t>
      </w:r>
      <w:proofErr w:type="gramStart"/>
      <w:r w:rsidRPr="004B3983">
        <w:rPr>
          <w:szCs w:val="24"/>
        </w:rPr>
        <w:t>512.panta</w:t>
      </w:r>
      <w:proofErr w:type="gramEnd"/>
      <w:r w:rsidRPr="004B3983">
        <w:rPr>
          <w:szCs w:val="24"/>
        </w:rPr>
        <w:t xml:space="preserve"> nosacījumiem, tostarp minētās likuma normas otrajā daļā noteiktajam, ka tiesas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w:t>
      </w:r>
    </w:p>
    <w:p w14:paraId="185179AC" w14:textId="77777777"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Kriminālprocesa likuma </w:t>
      </w:r>
      <w:proofErr w:type="gramStart"/>
      <w:r w:rsidRPr="004B3983">
        <w:rPr>
          <w:szCs w:val="24"/>
        </w:rPr>
        <w:t>561.panta</w:t>
      </w:r>
      <w:proofErr w:type="gramEnd"/>
      <w:r w:rsidRPr="004B3983">
        <w:rPr>
          <w:szCs w:val="24"/>
        </w:rPr>
        <w:t xml:space="preserve"> pirmās daļas otrais teikums noteic, ka lieta apelācijas instances tiesā iztiesājama kārtībā, kāda noteikta krimināllietu iztiesāšanai pirmās instances tiesā, izņemot 53.nodaļā noteikto.</w:t>
      </w:r>
    </w:p>
    <w:p w14:paraId="08B56D3E" w14:textId="77777777"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Tas nozīmē, ka apelācijas instances tiesas spriedumam jāatbilst gan tām prasībām, kuras izvirzītas pirmās instances tiesas spriedumam, gan Kriminālprocesa likuma </w:t>
      </w:r>
      <w:proofErr w:type="gramStart"/>
      <w:r w:rsidRPr="004B3983">
        <w:rPr>
          <w:szCs w:val="24"/>
        </w:rPr>
        <w:t>564.pantā</w:t>
      </w:r>
      <w:proofErr w:type="gramEnd"/>
      <w:r w:rsidRPr="004B3983">
        <w:rPr>
          <w:szCs w:val="24"/>
        </w:rPr>
        <w:t xml:space="preserve"> noteiktajam.</w:t>
      </w:r>
    </w:p>
    <w:p w14:paraId="4E6AC689" w14:textId="50D56BEB"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Kriminālprocesa likuma </w:t>
      </w:r>
      <w:proofErr w:type="gramStart"/>
      <w:r w:rsidRPr="004B3983">
        <w:rPr>
          <w:szCs w:val="24"/>
        </w:rPr>
        <w:t>527.panta</w:t>
      </w:r>
      <w:proofErr w:type="gramEnd"/>
      <w:r w:rsidRPr="004B3983">
        <w:rPr>
          <w:szCs w:val="24"/>
        </w:rPr>
        <w:t xml:space="preserve"> pirmā daļa noteic, ka n</w:t>
      </w:r>
      <w:r w:rsidRPr="004B3983">
        <w:rPr>
          <w:szCs w:val="24"/>
          <w:shd w:val="clear" w:color="auto" w:fill="FFFFFF"/>
        </w:rPr>
        <w:t xml:space="preserve">otiesājoša sprieduma aprakstošajā daļā sniedz pierādītā noziedzīga nodarījuma aprakstu un juridisko kvalifikāciju, minot tā izdarīšanas laiku, vietu, izdarīšanas veidu, apsūdzētā vainas formu, motīvus un šā nodarījuma sekas. Atbilstoši šā panta </w:t>
      </w:r>
      <w:r w:rsidRPr="004B3983">
        <w:rPr>
          <w:szCs w:val="24"/>
        </w:rPr>
        <w:t>otrajai daļai, notiesājoša sprieduma motīvu daļā norāda: 1) pierādījumus, uz kuriem pamatoti tiesas secinājumi; 2) motīvus, kāpēc tiesa noraidījusi citus pierādījumus; 3) apsūdzētā atbildību pastiprinošos un mīkstinošos apstākļus; 4) motīvus, kāpēc daļa apsūdzības atzīta par nepierādītu, ja tiesa to atzinusi; 5) apsūdzības grozīšanas motīvus, ja apsūdzība tiesā grozīta; 6) motīvus par konkrētā soda piemērošanu; 7) ar sprieduma izpildīšanu saistīto jautājumu izlemšanu, ja tas nepieciešams.</w:t>
      </w:r>
    </w:p>
    <w:p w14:paraId="0D65860D" w14:textId="7005F754"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Prasības apelācijas instances tiesas nolēmuma saturam norādītas Kriminālprocesa likuma </w:t>
      </w:r>
      <w:proofErr w:type="gramStart"/>
      <w:r w:rsidRPr="004B3983">
        <w:rPr>
          <w:szCs w:val="24"/>
        </w:rPr>
        <w:t>564.pantā</w:t>
      </w:r>
      <w:proofErr w:type="gramEnd"/>
      <w:r w:rsidRPr="004B3983">
        <w:rPr>
          <w:szCs w:val="24"/>
        </w:rPr>
        <w:t>. Šā panta ceturtā daļa noteic,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w:t>
      </w:r>
      <w:r w:rsidR="002B1BB4" w:rsidRPr="004B3983">
        <w:rPr>
          <w:szCs w:val="24"/>
        </w:rPr>
        <w:t xml:space="preserve">n likumi, pēc kuriem tā vadās. </w:t>
      </w:r>
      <w:r w:rsidRPr="004B3983">
        <w:rPr>
          <w:szCs w:val="24"/>
        </w:rPr>
        <w:t>Norādītā panta astotā daļa noteic, ka gadījumā, ja apelācijas instances tiesa taisa pēc būtības jaunu spriedumu, tā aprakstošajai daļai, motīvu daļai un rezolutīvajai daļai jāatbilst prasībām, kādas šajā likumā noteiktas pirmās instances tiesas spriedumam.</w:t>
      </w:r>
    </w:p>
    <w:p w14:paraId="0AD453E7" w14:textId="77777777" w:rsidR="00B90BEC" w:rsidRPr="004B3983" w:rsidRDefault="00B90BEC" w:rsidP="00403008">
      <w:pPr>
        <w:autoSpaceDE w:val="0"/>
        <w:autoSpaceDN w:val="0"/>
        <w:adjustRightInd w:val="0"/>
        <w:spacing w:after="0" w:line="276" w:lineRule="auto"/>
        <w:ind w:firstLine="720"/>
        <w:jc w:val="both"/>
        <w:rPr>
          <w:szCs w:val="24"/>
        </w:rPr>
      </w:pPr>
      <w:r w:rsidRPr="004B3983">
        <w:rPr>
          <w:szCs w:val="24"/>
        </w:rPr>
        <w:t>Senāts atzīst, ka apelācijas instances tiesa, iztiesājot lietu, minētās tiesību normas nav ievērojusi.</w:t>
      </w:r>
    </w:p>
    <w:p w14:paraId="0EA37AB8" w14:textId="5B46CB43" w:rsidR="00B90BEC" w:rsidRPr="004B3983" w:rsidRDefault="00B90BEC" w:rsidP="00403008">
      <w:pPr>
        <w:spacing w:after="0" w:line="276" w:lineRule="auto"/>
        <w:ind w:firstLine="720"/>
        <w:jc w:val="both"/>
        <w:rPr>
          <w:szCs w:val="24"/>
        </w:rPr>
      </w:pPr>
      <w:r w:rsidRPr="004B3983">
        <w:rPr>
          <w:szCs w:val="24"/>
        </w:rPr>
        <w:t xml:space="preserve">No apelācijas instances tiesas sprieduma redzams, ka tiesa atcēlusi pirmās instances tiesas spriedumu daļā par </w:t>
      </w:r>
      <w:r w:rsidR="00A12BCB">
        <w:rPr>
          <w:szCs w:val="24"/>
        </w:rPr>
        <w:t>[pers. D]</w:t>
      </w:r>
      <w:r w:rsidRPr="004B3983">
        <w:rPr>
          <w:szCs w:val="24"/>
        </w:rPr>
        <w:t xml:space="preserve"> notiesāšanu par Krimināllikuma </w:t>
      </w:r>
      <w:proofErr w:type="gramStart"/>
      <w:r w:rsidRPr="004B3983">
        <w:rPr>
          <w:szCs w:val="24"/>
        </w:rPr>
        <w:t>20.panta</w:t>
      </w:r>
      <w:proofErr w:type="gramEnd"/>
      <w:r w:rsidRPr="004B3983">
        <w:rPr>
          <w:szCs w:val="24"/>
        </w:rPr>
        <w:t xml:space="preserve"> otrajā daļā un 177.panta trešajā daļā paredzētā noziedzīgā nodarījuma izdarīšanu, </w:t>
      </w:r>
      <w:r w:rsidR="003F1867">
        <w:rPr>
          <w:szCs w:val="24"/>
        </w:rPr>
        <w:t>[pers. A]</w:t>
      </w:r>
      <w:r w:rsidRPr="004B3983">
        <w:rPr>
          <w:szCs w:val="24"/>
        </w:rPr>
        <w:t xml:space="preserve"> notiesāšanu par Krimināllikuma 20.panta otrajā daļā un 177.panta trešajā daļā, Krimināllikuma 195.panta otrajā daļā paredzēto noziedzīgo nodarījumu izdarīšanu un </w:t>
      </w:r>
      <w:r w:rsidR="0008746E" w:rsidRPr="004B3983">
        <w:rPr>
          <w:szCs w:val="24"/>
        </w:rPr>
        <w:t>daļā par noteikto galīgo sodu</w:t>
      </w:r>
      <w:r w:rsidRPr="004B3983">
        <w:rPr>
          <w:szCs w:val="24"/>
        </w:rPr>
        <w:t xml:space="preserve">, </w:t>
      </w:r>
      <w:r w:rsidR="00EF0DE8">
        <w:rPr>
          <w:szCs w:val="24"/>
        </w:rPr>
        <w:t>[pers. C</w:t>
      </w:r>
      <w:r w:rsidR="00A12BCB">
        <w:rPr>
          <w:szCs w:val="24"/>
        </w:rPr>
        <w:t>]</w:t>
      </w:r>
      <w:r w:rsidRPr="004B3983">
        <w:rPr>
          <w:szCs w:val="24"/>
        </w:rPr>
        <w:t xml:space="preserve"> notiesāšanu par Krimināllikuma 177.panta trešajā daļā</w:t>
      </w:r>
      <w:r w:rsidR="006E0767">
        <w:rPr>
          <w:szCs w:val="24"/>
        </w:rPr>
        <w:t>,</w:t>
      </w:r>
      <w:r w:rsidRPr="004B3983">
        <w:rPr>
          <w:szCs w:val="24"/>
        </w:rPr>
        <w:t xml:space="preserve"> un 196.panta otrajā daļā, Krimināllikuma 20.panta ceturtajā daļā un 195.panta otrajā daļā paredzēto noziedzīgo nodarījumu izdarīšanu un </w:t>
      </w:r>
      <w:r w:rsidR="0008746E" w:rsidRPr="004B3983">
        <w:rPr>
          <w:szCs w:val="24"/>
        </w:rPr>
        <w:t>daļā par noteikto galīgo sodu</w:t>
      </w:r>
      <w:r w:rsidRPr="004B3983">
        <w:rPr>
          <w:szCs w:val="24"/>
        </w:rPr>
        <w:t xml:space="preserve">, </w:t>
      </w:r>
      <w:r w:rsidR="007B29D7">
        <w:rPr>
          <w:szCs w:val="24"/>
        </w:rPr>
        <w:t>[pers. M</w:t>
      </w:r>
      <w:r w:rsidR="00A12BCB">
        <w:rPr>
          <w:szCs w:val="24"/>
        </w:rPr>
        <w:t>]</w:t>
      </w:r>
      <w:r w:rsidRPr="004B3983">
        <w:rPr>
          <w:szCs w:val="24"/>
        </w:rPr>
        <w:t xml:space="preserve"> notiesāšanu par Krimināllikuma 20.panta ceturtajā daļā un 177.panta trešajā daļā paredzētā noziedzīgā nodarījuma izdarīšanu, </w:t>
      </w:r>
      <w:r w:rsidR="00A12BCB">
        <w:rPr>
          <w:szCs w:val="24"/>
        </w:rPr>
        <w:t>[pers. F]</w:t>
      </w:r>
      <w:r w:rsidRPr="004B3983">
        <w:rPr>
          <w:szCs w:val="24"/>
        </w:rPr>
        <w:t xml:space="preserve"> un </w:t>
      </w:r>
      <w:r w:rsidR="00754BD8">
        <w:rPr>
          <w:szCs w:val="24"/>
        </w:rPr>
        <w:t>[pers. B]</w:t>
      </w:r>
      <w:r w:rsidRPr="004B3983">
        <w:rPr>
          <w:szCs w:val="24"/>
        </w:rPr>
        <w:t xml:space="preserve"> </w:t>
      </w:r>
      <w:r w:rsidRPr="004B3983">
        <w:rPr>
          <w:color w:val="000000" w:themeColor="text1"/>
          <w:szCs w:val="24"/>
        </w:rPr>
        <w:t>katra</w:t>
      </w:r>
      <w:r w:rsidRPr="004B3983">
        <w:rPr>
          <w:szCs w:val="24"/>
        </w:rPr>
        <w:t xml:space="preserve"> notiesāšanu par Krimināllikuma 20.panta ceturtajā daļā un 177.panta trešajā daļā, Krimināllikuma 20.panta ceturtajā daļā un 195.panta otrajā daļā paredzēto noziedzīgo nodarījumu izdarīšanu, un </w:t>
      </w:r>
      <w:r w:rsidR="0008746E" w:rsidRPr="004B3983">
        <w:rPr>
          <w:szCs w:val="24"/>
        </w:rPr>
        <w:t xml:space="preserve">daļā par noteikto galīgo sodu, </w:t>
      </w:r>
      <w:r w:rsidRPr="004B3983">
        <w:rPr>
          <w:szCs w:val="24"/>
        </w:rPr>
        <w:t xml:space="preserve"> </w:t>
      </w:r>
      <w:r w:rsidR="00090C85">
        <w:rPr>
          <w:szCs w:val="24"/>
        </w:rPr>
        <w:t>[pers. E</w:t>
      </w:r>
      <w:r w:rsidR="00A12BCB">
        <w:rPr>
          <w:szCs w:val="24"/>
        </w:rPr>
        <w:t>]</w:t>
      </w:r>
      <w:r w:rsidRPr="004B3983">
        <w:rPr>
          <w:szCs w:val="24"/>
        </w:rPr>
        <w:t xml:space="preserve"> notiesāšanu par Krimināllikuma 195.panta otrajā daļā paredzētā noziedzīgā nodarījuma izdarīšanu, </w:t>
      </w:r>
      <w:r w:rsidR="00DD5949">
        <w:rPr>
          <w:szCs w:val="24"/>
        </w:rPr>
        <w:t>[pers. H</w:t>
      </w:r>
      <w:r w:rsidR="00E2614B">
        <w:rPr>
          <w:szCs w:val="24"/>
        </w:rPr>
        <w:t>]</w:t>
      </w:r>
      <w:r w:rsidRPr="004B3983">
        <w:rPr>
          <w:szCs w:val="24"/>
        </w:rPr>
        <w:t xml:space="preserve"> un </w:t>
      </w:r>
      <w:r w:rsidR="00E2614B">
        <w:rPr>
          <w:szCs w:val="24"/>
        </w:rPr>
        <w:t>[pers. I]</w:t>
      </w:r>
      <w:r w:rsidRPr="004B3983">
        <w:rPr>
          <w:szCs w:val="24"/>
        </w:rPr>
        <w:t xml:space="preserve"> </w:t>
      </w:r>
      <w:r w:rsidRPr="004B3983">
        <w:rPr>
          <w:color w:val="000000" w:themeColor="text1"/>
          <w:szCs w:val="24"/>
        </w:rPr>
        <w:t>katra</w:t>
      </w:r>
      <w:r w:rsidRPr="004B3983">
        <w:rPr>
          <w:szCs w:val="24"/>
        </w:rPr>
        <w:t xml:space="preserve"> notiesāšanu par Krimināllikuma 20.panta ceturtajā daļā un 177.panta trešajā daļā, Krimināllikuma 195.panta otrajā daļā paredzēto noziedzīgo nodarījumu izdarīšanu un </w:t>
      </w:r>
      <w:r w:rsidR="0008746E" w:rsidRPr="004B3983">
        <w:rPr>
          <w:szCs w:val="24"/>
        </w:rPr>
        <w:t xml:space="preserve">daļā par noteikto galīgo sodu, </w:t>
      </w:r>
      <w:r w:rsidR="00DD5949">
        <w:rPr>
          <w:szCs w:val="24"/>
        </w:rPr>
        <w:t>[pers. G</w:t>
      </w:r>
      <w:r w:rsidR="00E2614B">
        <w:rPr>
          <w:szCs w:val="24"/>
        </w:rPr>
        <w:t>]</w:t>
      </w:r>
      <w:r w:rsidRPr="004B3983">
        <w:rPr>
          <w:szCs w:val="24"/>
        </w:rPr>
        <w:t xml:space="preserve"> notiesāšanu par Krimināllikuma 195.panta otrajā daļā paredzētā noziedzīgā nodarījuma izdarīšanu, </w:t>
      </w:r>
      <w:r w:rsidR="00E2614B">
        <w:rPr>
          <w:szCs w:val="24"/>
        </w:rPr>
        <w:t>[pers. R]</w:t>
      </w:r>
      <w:r w:rsidRPr="004B3983">
        <w:rPr>
          <w:szCs w:val="24"/>
        </w:rPr>
        <w:t xml:space="preserve">, </w:t>
      </w:r>
      <w:r w:rsidR="00E2614B">
        <w:rPr>
          <w:szCs w:val="24"/>
        </w:rPr>
        <w:t>[pers. S]</w:t>
      </w:r>
      <w:r w:rsidRPr="004B3983">
        <w:rPr>
          <w:szCs w:val="24"/>
        </w:rPr>
        <w:t xml:space="preserve"> un </w:t>
      </w:r>
      <w:r w:rsidR="00E2614B">
        <w:rPr>
          <w:szCs w:val="24"/>
        </w:rPr>
        <w:t>[pers. T]</w:t>
      </w:r>
      <w:r w:rsidRPr="004B3983">
        <w:rPr>
          <w:szCs w:val="24"/>
        </w:rPr>
        <w:t xml:space="preserve"> </w:t>
      </w:r>
      <w:r w:rsidRPr="004B3983">
        <w:rPr>
          <w:color w:val="000000" w:themeColor="text1"/>
          <w:szCs w:val="24"/>
        </w:rPr>
        <w:t>katra</w:t>
      </w:r>
      <w:r w:rsidRPr="004B3983">
        <w:rPr>
          <w:szCs w:val="24"/>
        </w:rPr>
        <w:t xml:space="preserve"> notiesāšanu par Krimināllikuma 319.panta otrajā daļā paredzētā noziedzīgā nodarījuma izdarīšanu, </w:t>
      </w:r>
      <w:r w:rsidR="007B29D7">
        <w:rPr>
          <w:szCs w:val="24"/>
        </w:rPr>
        <w:t>[pers. U</w:t>
      </w:r>
      <w:r w:rsidR="00E2614B">
        <w:rPr>
          <w:szCs w:val="24"/>
        </w:rPr>
        <w:t>]</w:t>
      </w:r>
      <w:r w:rsidRPr="004B3983">
        <w:rPr>
          <w:szCs w:val="24"/>
        </w:rPr>
        <w:t xml:space="preserve"> atbrīvošanu no kriminālatbildības par noziedzīgu nodarījumu izdarīšanu, kas paredzēti Krimināllikuma 177.panta trešajā daļā un 318.panta otrajā daļā; </w:t>
      </w:r>
      <w:r w:rsidRPr="004B3983">
        <w:rPr>
          <w:color w:val="000000" w:themeColor="text1"/>
          <w:szCs w:val="24"/>
        </w:rPr>
        <w:t xml:space="preserve">daļā par </w:t>
      </w:r>
      <w:r w:rsidRPr="004B3983">
        <w:rPr>
          <w:szCs w:val="24"/>
        </w:rPr>
        <w:t xml:space="preserve">aresta atstāšanu </w:t>
      </w:r>
      <w:r w:rsidR="007B29D7">
        <w:rPr>
          <w:szCs w:val="24"/>
        </w:rPr>
        <w:t>[pers. M</w:t>
      </w:r>
      <w:r w:rsidR="00E2614B">
        <w:rPr>
          <w:szCs w:val="24"/>
        </w:rPr>
        <w:t>]</w:t>
      </w:r>
      <w:r w:rsidRPr="004B3983">
        <w:rPr>
          <w:szCs w:val="24"/>
        </w:rPr>
        <w:t xml:space="preserve"> mantai – nekustamajam īpašumam; </w:t>
      </w:r>
      <w:r w:rsidRPr="004B3983">
        <w:rPr>
          <w:color w:val="000000" w:themeColor="text1"/>
          <w:szCs w:val="24"/>
        </w:rPr>
        <w:t xml:space="preserve">daļā par </w:t>
      </w:r>
      <w:r w:rsidRPr="004B3983">
        <w:rPr>
          <w:szCs w:val="24"/>
        </w:rPr>
        <w:t xml:space="preserve">aresta atcelšanu Maltā reģistrētās kompānijas </w:t>
      </w:r>
      <w:r w:rsidR="00E2614B">
        <w:rPr>
          <w:szCs w:val="24"/>
        </w:rPr>
        <w:t>[Nosaukums A]</w:t>
      </w:r>
      <w:r w:rsidR="006E0767">
        <w:rPr>
          <w:szCs w:val="24"/>
        </w:rPr>
        <w:t xml:space="preserve"> 3 318 829,87 USD apmērā</w:t>
      </w:r>
      <w:r w:rsidR="002E18E2" w:rsidRPr="004B3983">
        <w:rPr>
          <w:szCs w:val="24"/>
        </w:rPr>
        <w:t>; daļā par</w:t>
      </w:r>
      <w:r w:rsidRPr="004B3983">
        <w:rPr>
          <w:szCs w:val="24"/>
        </w:rPr>
        <w:t xml:space="preserve"> procesuālo izdevumu </w:t>
      </w:r>
      <w:r w:rsidRPr="004B3983">
        <w:rPr>
          <w:color w:val="000000" w:themeColor="text1"/>
          <w:szCs w:val="24"/>
        </w:rPr>
        <w:t xml:space="preserve">piedziņu no </w:t>
      </w:r>
      <w:r w:rsidR="00CB4C7B">
        <w:rPr>
          <w:rFonts w:ascii="TimesNewRomanPSMT" w:hAnsi="TimesNewRomanPSMT" w:cs="TimesNewRomanPSMT"/>
          <w:color w:val="000000" w:themeColor="text1"/>
          <w:szCs w:val="24"/>
          <w:lang w:eastAsia="lv-LV"/>
        </w:rPr>
        <w:t>[pers. D]</w:t>
      </w:r>
      <w:r w:rsidR="003552E2" w:rsidRPr="004B3983">
        <w:rPr>
          <w:rFonts w:ascii="TimesNewRomanPSMT" w:hAnsi="TimesNewRomanPSMT" w:cs="TimesNewRomanPSMT"/>
          <w:color w:val="000000" w:themeColor="text1"/>
          <w:szCs w:val="24"/>
          <w:lang w:eastAsia="lv-LV"/>
        </w:rPr>
        <w:t xml:space="preserve">, </w:t>
      </w:r>
      <w:r w:rsidR="003F1867">
        <w:rPr>
          <w:rFonts w:ascii="TimesNewRomanPSMT" w:hAnsi="TimesNewRomanPSMT" w:cs="TimesNewRomanPSMT"/>
          <w:color w:val="000000" w:themeColor="text1"/>
          <w:szCs w:val="24"/>
          <w:lang w:eastAsia="lv-LV"/>
        </w:rPr>
        <w:t>[pers. A]</w:t>
      </w:r>
      <w:r w:rsidR="003552E2" w:rsidRPr="004B3983">
        <w:rPr>
          <w:rFonts w:ascii="TimesNewRomanPSMT" w:hAnsi="TimesNewRomanPSMT" w:cs="TimesNewRomanPSMT"/>
          <w:color w:val="000000" w:themeColor="text1"/>
          <w:szCs w:val="24"/>
          <w:lang w:eastAsia="lv-LV"/>
        </w:rPr>
        <w:t xml:space="preserve">, </w:t>
      </w:r>
      <w:r w:rsidR="00EF0DE8">
        <w:rPr>
          <w:rFonts w:ascii="TimesNewRomanPSMT" w:hAnsi="TimesNewRomanPSMT" w:cs="TimesNewRomanPSMT"/>
          <w:color w:val="000000" w:themeColor="text1"/>
          <w:szCs w:val="24"/>
          <w:lang w:eastAsia="lv-LV"/>
        </w:rPr>
        <w:t>[pers. C</w:t>
      </w:r>
      <w:r w:rsidR="00CB4C7B">
        <w:rPr>
          <w:rFonts w:ascii="TimesNewRomanPSMT" w:hAnsi="TimesNewRomanPSMT" w:cs="TimesNewRomanPSMT"/>
          <w:color w:val="000000" w:themeColor="text1"/>
          <w:szCs w:val="24"/>
          <w:lang w:eastAsia="lv-LV"/>
        </w:rPr>
        <w:t>]</w:t>
      </w:r>
      <w:r w:rsidR="003552E2" w:rsidRPr="004B3983">
        <w:rPr>
          <w:rFonts w:ascii="TimesNewRomanPSMT" w:hAnsi="TimesNewRomanPSMT" w:cs="TimesNewRomanPSMT"/>
          <w:color w:val="000000" w:themeColor="text1"/>
          <w:szCs w:val="24"/>
          <w:lang w:eastAsia="lv-LV"/>
        </w:rPr>
        <w:t xml:space="preserve">, </w:t>
      </w:r>
      <w:r w:rsidR="007B29D7">
        <w:rPr>
          <w:rFonts w:ascii="TimesNewRomanPSMT" w:hAnsi="TimesNewRomanPSMT" w:cs="TimesNewRomanPSMT"/>
          <w:color w:val="000000" w:themeColor="text1"/>
          <w:szCs w:val="24"/>
          <w:lang w:eastAsia="lv-LV"/>
        </w:rPr>
        <w:t>[pers. M</w:t>
      </w:r>
      <w:r w:rsidR="00CB4C7B">
        <w:rPr>
          <w:rFonts w:ascii="TimesNewRomanPSMT" w:hAnsi="TimesNewRomanPSMT" w:cs="TimesNewRomanPSMT"/>
          <w:color w:val="000000" w:themeColor="text1"/>
          <w:szCs w:val="24"/>
          <w:lang w:eastAsia="lv-LV"/>
        </w:rPr>
        <w:t>]</w:t>
      </w:r>
      <w:r w:rsidR="00EF3618">
        <w:rPr>
          <w:rFonts w:ascii="TimesNewRomanPSMT" w:hAnsi="TimesNewRomanPSMT" w:cs="TimesNewRomanPSMT"/>
          <w:color w:val="000000" w:themeColor="text1"/>
          <w:szCs w:val="24"/>
          <w:lang w:eastAsia="lv-LV"/>
        </w:rPr>
        <w:t xml:space="preserve">, </w:t>
      </w:r>
      <w:r w:rsidR="00CB4C7B">
        <w:rPr>
          <w:rFonts w:ascii="TimesNewRomanPSMT" w:hAnsi="TimesNewRomanPSMT" w:cs="TimesNewRomanPSMT"/>
          <w:color w:val="000000" w:themeColor="text1"/>
          <w:szCs w:val="24"/>
          <w:lang w:eastAsia="lv-LV"/>
        </w:rPr>
        <w:t>[pers. F]</w:t>
      </w:r>
      <w:r w:rsidRPr="004B3983">
        <w:rPr>
          <w:rFonts w:ascii="TimesNewRomanPSMT" w:hAnsi="TimesNewRomanPSMT" w:cs="TimesNewRomanPSMT"/>
          <w:color w:val="000000" w:themeColor="text1"/>
          <w:szCs w:val="24"/>
          <w:lang w:eastAsia="lv-LV"/>
        </w:rPr>
        <w:t xml:space="preserve">, </w:t>
      </w:r>
      <w:r w:rsidR="00754BD8">
        <w:rPr>
          <w:rFonts w:ascii="TimesNewRomanPSMT" w:hAnsi="TimesNewRomanPSMT" w:cs="TimesNewRomanPSMT"/>
          <w:color w:val="000000" w:themeColor="text1"/>
          <w:szCs w:val="24"/>
          <w:lang w:eastAsia="lv-LV"/>
        </w:rPr>
        <w:t>[pers. B]</w:t>
      </w:r>
      <w:r w:rsidRPr="004B3983">
        <w:rPr>
          <w:rFonts w:ascii="TimesNewRomanPSMT" w:hAnsi="TimesNewRomanPSMT" w:cs="TimesNewRomanPSMT"/>
          <w:color w:val="000000" w:themeColor="text1"/>
          <w:szCs w:val="24"/>
          <w:lang w:eastAsia="lv-LV"/>
        </w:rPr>
        <w:t xml:space="preserve">, </w:t>
      </w:r>
      <w:r w:rsidR="00090C85">
        <w:rPr>
          <w:rFonts w:ascii="TimesNewRomanPSMT" w:hAnsi="TimesNewRomanPSMT" w:cs="TimesNewRomanPSMT"/>
          <w:color w:val="000000" w:themeColor="text1"/>
          <w:szCs w:val="24"/>
          <w:lang w:eastAsia="lv-LV"/>
        </w:rPr>
        <w:t>[pers. E</w:t>
      </w:r>
      <w:r w:rsidR="00CB4C7B">
        <w:rPr>
          <w:rFonts w:ascii="TimesNewRomanPSMT" w:hAnsi="TimesNewRomanPSMT" w:cs="TimesNewRomanPSMT"/>
          <w:color w:val="000000" w:themeColor="text1"/>
          <w:szCs w:val="24"/>
          <w:lang w:eastAsia="lv-LV"/>
        </w:rPr>
        <w:t>]</w:t>
      </w:r>
      <w:r w:rsidRPr="004B3983">
        <w:rPr>
          <w:rFonts w:ascii="TimesNewRomanPSMT" w:hAnsi="TimesNewRomanPSMT" w:cs="TimesNewRomanPSMT"/>
          <w:color w:val="000000" w:themeColor="text1"/>
          <w:szCs w:val="24"/>
          <w:lang w:eastAsia="lv-LV"/>
        </w:rPr>
        <w:t xml:space="preserve">, </w:t>
      </w:r>
      <w:r w:rsidR="00DD5949">
        <w:rPr>
          <w:rFonts w:ascii="TimesNewRomanPSMT" w:hAnsi="TimesNewRomanPSMT" w:cs="TimesNewRomanPSMT"/>
          <w:color w:val="000000" w:themeColor="text1"/>
          <w:szCs w:val="24"/>
          <w:lang w:eastAsia="lv-LV"/>
        </w:rPr>
        <w:t>[pers. H</w:t>
      </w:r>
      <w:r w:rsidR="00CB4C7B">
        <w:rPr>
          <w:rFonts w:ascii="TimesNewRomanPSMT" w:hAnsi="TimesNewRomanPSMT" w:cs="TimesNewRomanPSMT"/>
          <w:color w:val="000000" w:themeColor="text1"/>
          <w:szCs w:val="24"/>
          <w:lang w:eastAsia="lv-LV"/>
        </w:rPr>
        <w:t>]</w:t>
      </w:r>
      <w:r w:rsidR="00EF3618">
        <w:rPr>
          <w:rFonts w:ascii="TimesNewRomanPSMT" w:hAnsi="TimesNewRomanPSMT" w:cs="TimesNewRomanPSMT"/>
          <w:color w:val="000000" w:themeColor="text1"/>
          <w:szCs w:val="24"/>
          <w:lang w:eastAsia="lv-LV"/>
        </w:rPr>
        <w:t xml:space="preserve">, </w:t>
      </w:r>
      <w:r w:rsidR="00CB4C7B">
        <w:rPr>
          <w:rFonts w:ascii="TimesNewRomanPSMT" w:hAnsi="TimesNewRomanPSMT" w:cs="TimesNewRomanPSMT"/>
          <w:color w:val="000000" w:themeColor="text1"/>
          <w:szCs w:val="24"/>
          <w:lang w:eastAsia="lv-LV"/>
        </w:rPr>
        <w:t>[pers. I]</w:t>
      </w:r>
      <w:r w:rsidRPr="004B3983">
        <w:rPr>
          <w:rFonts w:ascii="TimesNewRomanPSMT" w:hAnsi="TimesNewRomanPSMT" w:cs="TimesNewRomanPSMT"/>
          <w:color w:val="000000" w:themeColor="text1"/>
          <w:szCs w:val="24"/>
          <w:lang w:eastAsia="lv-LV"/>
        </w:rPr>
        <w:t xml:space="preserve">, </w:t>
      </w:r>
      <w:r w:rsidR="00DD5949">
        <w:rPr>
          <w:rFonts w:ascii="TimesNewRomanPSMT" w:hAnsi="TimesNewRomanPSMT" w:cs="TimesNewRomanPSMT"/>
          <w:color w:val="000000" w:themeColor="text1"/>
          <w:szCs w:val="24"/>
          <w:lang w:eastAsia="lv-LV"/>
        </w:rPr>
        <w:t>[pers. G</w:t>
      </w:r>
      <w:r w:rsidR="00CB4C7B">
        <w:rPr>
          <w:rFonts w:ascii="TimesNewRomanPSMT" w:hAnsi="TimesNewRomanPSMT" w:cs="TimesNewRomanPSMT"/>
          <w:color w:val="000000" w:themeColor="text1"/>
          <w:szCs w:val="24"/>
          <w:lang w:eastAsia="lv-LV"/>
        </w:rPr>
        <w:t>]</w:t>
      </w:r>
      <w:r w:rsidR="003552E2" w:rsidRPr="004B3983">
        <w:rPr>
          <w:rFonts w:ascii="TimesNewRomanPSMT" w:hAnsi="TimesNewRomanPSMT" w:cs="TimesNewRomanPSMT"/>
          <w:color w:val="000000" w:themeColor="text1"/>
          <w:szCs w:val="24"/>
          <w:lang w:eastAsia="lv-LV"/>
        </w:rPr>
        <w:t xml:space="preserve">, </w:t>
      </w:r>
      <w:r w:rsidR="00CB4C7B">
        <w:rPr>
          <w:rFonts w:ascii="TimesNewRomanPSMT" w:hAnsi="TimesNewRomanPSMT" w:cs="TimesNewRomanPSMT"/>
          <w:color w:val="000000" w:themeColor="text1"/>
          <w:szCs w:val="24"/>
          <w:lang w:eastAsia="lv-LV"/>
        </w:rPr>
        <w:t>[pers. R]</w:t>
      </w:r>
      <w:r w:rsidR="003552E2" w:rsidRPr="004B3983">
        <w:rPr>
          <w:rFonts w:ascii="TimesNewRomanPSMT" w:hAnsi="TimesNewRomanPSMT" w:cs="TimesNewRomanPSMT"/>
          <w:color w:val="000000" w:themeColor="text1"/>
          <w:szCs w:val="24"/>
          <w:lang w:eastAsia="lv-LV"/>
        </w:rPr>
        <w:t xml:space="preserve">, </w:t>
      </w:r>
      <w:r w:rsidR="00CB4C7B">
        <w:rPr>
          <w:rFonts w:ascii="TimesNewRomanPSMT" w:hAnsi="TimesNewRomanPSMT" w:cs="TimesNewRomanPSMT"/>
          <w:color w:val="000000" w:themeColor="text1"/>
          <w:szCs w:val="24"/>
          <w:lang w:eastAsia="lv-LV"/>
        </w:rPr>
        <w:t>[pers. S]</w:t>
      </w:r>
      <w:r w:rsidR="003552E2" w:rsidRPr="004B3983">
        <w:rPr>
          <w:rFonts w:ascii="TimesNewRomanPSMT" w:hAnsi="TimesNewRomanPSMT" w:cs="TimesNewRomanPSMT"/>
          <w:color w:val="000000" w:themeColor="text1"/>
          <w:szCs w:val="24"/>
          <w:lang w:eastAsia="lv-LV"/>
        </w:rPr>
        <w:t xml:space="preserve">, </w:t>
      </w:r>
      <w:r w:rsidR="00CB4C7B">
        <w:rPr>
          <w:rFonts w:ascii="TimesNewRomanPSMT" w:hAnsi="TimesNewRomanPSMT" w:cs="TimesNewRomanPSMT"/>
          <w:color w:val="000000" w:themeColor="text1"/>
          <w:szCs w:val="24"/>
          <w:lang w:eastAsia="lv-LV"/>
        </w:rPr>
        <w:t>[pers. T]</w:t>
      </w:r>
      <w:r w:rsidR="003552E2" w:rsidRPr="004B3983">
        <w:rPr>
          <w:rFonts w:ascii="TimesNewRomanPSMT" w:hAnsi="TimesNewRomanPSMT" w:cs="TimesNewRomanPSMT"/>
          <w:color w:val="000000" w:themeColor="text1"/>
          <w:szCs w:val="24"/>
          <w:lang w:eastAsia="lv-LV"/>
        </w:rPr>
        <w:t xml:space="preserve">, </w:t>
      </w:r>
      <w:r w:rsidR="007B29D7">
        <w:rPr>
          <w:rFonts w:ascii="TimesNewRomanPSMT" w:hAnsi="TimesNewRomanPSMT" w:cs="TimesNewRomanPSMT"/>
          <w:color w:val="000000" w:themeColor="text1"/>
          <w:szCs w:val="24"/>
          <w:lang w:eastAsia="lv-LV"/>
        </w:rPr>
        <w:t>[pers. U</w:t>
      </w:r>
      <w:r w:rsidR="00CB4C7B">
        <w:rPr>
          <w:rFonts w:ascii="TimesNewRomanPSMT" w:hAnsi="TimesNewRomanPSMT" w:cs="TimesNewRomanPSMT"/>
          <w:color w:val="000000" w:themeColor="text1"/>
          <w:szCs w:val="24"/>
          <w:lang w:eastAsia="lv-LV"/>
        </w:rPr>
        <w:t>]</w:t>
      </w:r>
      <w:r w:rsidRPr="004B3983">
        <w:rPr>
          <w:rFonts w:ascii="TimesNewRomanPSMT" w:hAnsi="TimesNewRomanPSMT" w:cs="TimesNewRomanPSMT"/>
          <w:color w:val="000000" w:themeColor="text1"/>
          <w:szCs w:val="24"/>
          <w:lang w:eastAsia="lv-LV"/>
        </w:rPr>
        <w:t xml:space="preserve"> valsts labā</w:t>
      </w:r>
      <w:r w:rsidRPr="004B3983">
        <w:rPr>
          <w:szCs w:val="24"/>
        </w:rPr>
        <w:t xml:space="preserve">, un šajā daļā taisījusi jaunu spriedumu. </w:t>
      </w:r>
    </w:p>
    <w:p w14:paraId="30A7A85B" w14:textId="0281B204" w:rsidR="00B90BEC" w:rsidRPr="004B3983" w:rsidRDefault="00B90BEC" w:rsidP="007D1EC9">
      <w:pPr>
        <w:autoSpaceDE w:val="0"/>
        <w:autoSpaceDN w:val="0"/>
        <w:adjustRightInd w:val="0"/>
        <w:spacing w:after="0" w:line="276" w:lineRule="auto"/>
        <w:ind w:firstLine="720"/>
        <w:jc w:val="both"/>
        <w:rPr>
          <w:szCs w:val="24"/>
        </w:rPr>
      </w:pPr>
      <w:r w:rsidRPr="004B3983">
        <w:rPr>
          <w:szCs w:val="24"/>
        </w:rPr>
        <w:t xml:space="preserve">Apelācijas instances tiesa sprieduma motīvu daļā, analizējot apelācijas protesta, apelācijas sūdzību motīvus un lietā esošos pierādījumus, saskaņā ar Kriminālprocesa likuma </w:t>
      </w:r>
      <w:proofErr w:type="gramStart"/>
      <w:r w:rsidRPr="004B3983">
        <w:rPr>
          <w:szCs w:val="24"/>
        </w:rPr>
        <w:t>564.panta</w:t>
      </w:r>
      <w:proofErr w:type="gramEnd"/>
      <w:r w:rsidRPr="004B3983">
        <w:rPr>
          <w:szCs w:val="24"/>
        </w:rPr>
        <w:t xml:space="preserve"> piekto daļu nolēmusi sniegt jaunu noziedzīgā nodarījuma aprakstu.  Taču tiesa nav norādījusi pierādījumus, uz kuriem pamatoti tiesas secinājumi, kā arī nav izklāstījusi motīvus, kāpēc tiek </w:t>
      </w:r>
      <w:r w:rsidR="006E0767">
        <w:rPr>
          <w:szCs w:val="24"/>
        </w:rPr>
        <w:t>noraidīti citi pierādījumi, tādē</w:t>
      </w:r>
      <w:r w:rsidRPr="004B3983">
        <w:rPr>
          <w:szCs w:val="24"/>
        </w:rPr>
        <w:t xml:space="preserve">jādi apelācijas instances tiesas spriedums neatbilst Kriminālprocesa likuma </w:t>
      </w:r>
      <w:proofErr w:type="gramStart"/>
      <w:r w:rsidRPr="004B3983">
        <w:rPr>
          <w:szCs w:val="24"/>
        </w:rPr>
        <w:t>527.panta</w:t>
      </w:r>
      <w:proofErr w:type="gramEnd"/>
      <w:r w:rsidRPr="004B3983">
        <w:rPr>
          <w:szCs w:val="24"/>
        </w:rPr>
        <w:t xml:space="preserve"> otrās daļas 1.un 2.punkta </w:t>
      </w:r>
      <w:r w:rsidR="00141D9F" w:rsidRPr="004B3983">
        <w:rPr>
          <w:szCs w:val="24"/>
        </w:rPr>
        <w:t xml:space="preserve">un 564.panta ceturtās daļas </w:t>
      </w:r>
      <w:r w:rsidRPr="004B3983">
        <w:rPr>
          <w:szCs w:val="24"/>
        </w:rPr>
        <w:t xml:space="preserve">prasībām. </w:t>
      </w:r>
    </w:p>
    <w:p w14:paraId="2AF277C9" w14:textId="30DB0812" w:rsidR="00B90BEC" w:rsidRPr="004B3983" w:rsidRDefault="00B90BEC" w:rsidP="002E18E2">
      <w:pPr>
        <w:autoSpaceDE w:val="0"/>
        <w:autoSpaceDN w:val="0"/>
        <w:adjustRightInd w:val="0"/>
        <w:spacing w:after="0" w:line="276" w:lineRule="auto"/>
        <w:ind w:firstLine="720"/>
        <w:jc w:val="both"/>
        <w:rPr>
          <w:szCs w:val="24"/>
        </w:rPr>
      </w:pPr>
      <w:r w:rsidRPr="004B3983">
        <w:rPr>
          <w:szCs w:val="24"/>
        </w:rPr>
        <w:t xml:space="preserve">No pirmās instances tiesas sprieduma izriet, ka no Krimināllikuma </w:t>
      </w:r>
      <w:proofErr w:type="gramStart"/>
      <w:r w:rsidRPr="004B3983">
        <w:rPr>
          <w:szCs w:val="24"/>
        </w:rPr>
        <w:t>177.panta</w:t>
      </w:r>
      <w:proofErr w:type="gramEnd"/>
      <w:r w:rsidRPr="004B3983">
        <w:rPr>
          <w:szCs w:val="24"/>
        </w:rPr>
        <w:t xml:space="preserve"> trešajā daļā paredzētā noziedzīgā nodarījuma cietis DLRTC, jo no DLRTC laika periodā no 2002.gada 14.novembra līdz 2003.gada 13.jūnijam kopā saņemtajiem finanšu līdzekļiem</w:t>
      </w:r>
      <w:r w:rsidR="002E18E2" w:rsidRPr="004B3983">
        <w:rPr>
          <w:szCs w:val="24"/>
        </w:rPr>
        <w:t xml:space="preserve"> – </w:t>
      </w:r>
      <w:r w:rsidRPr="004B3983">
        <w:rPr>
          <w:szCs w:val="24"/>
        </w:rPr>
        <w:t xml:space="preserve">4 036 050,55 latiem (5 742 782,55 </w:t>
      </w:r>
      <w:proofErr w:type="spellStart"/>
      <w:r w:rsidRPr="004B3983">
        <w:rPr>
          <w:i/>
          <w:szCs w:val="24"/>
        </w:rPr>
        <w:t>euro</w:t>
      </w:r>
      <w:proofErr w:type="spellEnd"/>
      <w:r w:rsidRPr="004B3983">
        <w:rPr>
          <w:szCs w:val="24"/>
        </w:rPr>
        <w:t xml:space="preserve">)  KML un </w:t>
      </w:r>
      <w:proofErr w:type="spellStart"/>
      <w:r w:rsidRPr="004B3983">
        <w:rPr>
          <w:szCs w:val="24"/>
        </w:rPr>
        <w:t>KMLat</w:t>
      </w:r>
      <w:proofErr w:type="spellEnd"/>
      <w:r w:rsidRPr="004B3983">
        <w:rPr>
          <w:szCs w:val="24"/>
        </w:rPr>
        <w:t xml:space="preserve"> labā tika izkrāpti naudas līdzekļi </w:t>
      </w:r>
      <w:r w:rsidRPr="004B3983">
        <w:rPr>
          <w:color w:val="FF0000"/>
          <w:szCs w:val="24"/>
        </w:rPr>
        <w:t xml:space="preserve"> </w:t>
      </w:r>
      <w:r w:rsidRPr="004B3983">
        <w:rPr>
          <w:color w:val="000000" w:themeColor="text1"/>
          <w:szCs w:val="24"/>
        </w:rPr>
        <w:t>1 094 821,86 lati (</w:t>
      </w:r>
      <w:r w:rsidRPr="004B3983">
        <w:rPr>
          <w:szCs w:val="24"/>
        </w:rPr>
        <w:t xml:space="preserve">1 557 791,16 </w:t>
      </w:r>
      <w:proofErr w:type="spellStart"/>
      <w:r w:rsidRPr="004B3983">
        <w:rPr>
          <w:i/>
          <w:szCs w:val="24"/>
        </w:rPr>
        <w:t>euro</w:t>
      </w:r>
      <w:proofErr w:type="spellEnd"/>
      <w:r w:rsidRPr="004B3983">
        <w:rPr>
          <w:szCs w:val="24"/>
        </w:rPr>
        <w:t>) un izdarīts mēģinājums izkrāpt DLRTC mantu (finanšu līdzek</w:t>
      </w:r>
      <w:r w:rsidR="002E18E2" w:rsidRPr="004B3983">
        <w:rPr>
          <w:szCs w:val="24"/>
        </w:rPr>
        <w:t xml:space="preserve">ļus) lielā apmērā – </w:t>
      </w:r>
      <w:r w:rsidRPr="004B3983">
        <w:rPr>
          <w:szCs w:val="24"/>
        </w:rPr>
        <w:t xml:space="preserve">479 327,93 USD, tas ir, </w:t>
      </w:r>
      <w:r w:rsidRPr="004B3983">
        <w:rPr>
          <w:color w:val="000000" w:themeColor="text1"/>
          <w:szCs w:val="24"/>
        </w:rPr>
        <w:t>276 680,67 lati (</w:t>
      </w:r>
      <w:r w:rsidRPr="004B3983">
        <w:rPr>
          <w:szCs w:val="24"/>
        </w:rPr>
        <w:t xml:space="preserve">393 681,13 </w:t>
      </w:r>
      <w:proofErr w:type="spellStart"/>
      <w:r w:rsidRPr="004B3983">
        <w:rPr>
          <w:i/>
          <w:szCs w:val="24"/>
        </w:rPr>
        <w:t>euro</w:t>
      </w:r>
      <w:proofErr w:type="spellEnd"/>
      <w:r w:rsidRPr="004B3983">
        <w:rPr>
          <w:szCs w:val="24"/>
        </w:rPr>
        <w:t xml:space="preserve">) sabiedrības </w:t>
      </w:r>
      <w:r w:rsidR="007D1EC9" w:rsidRPr="004B3983">
        <w:rPr>
          <w:szCs w:val="24"/>
        </w:rPr>
        <w:t xml:space="preserve">KML </w:t>
      </w:r>
      <w:r w:rsidRPr="004B3983">
        <w:rPr>
          <w:szCs w:val="24"/>
        </w:rPr>
        <w:t xml:space="preserve">un SIA </w:t>
      </w:r>
      <w:proofErr w:type="spellStart"/>
      <w:r w:rsidR="007D1EC9" w:rsidRPr="004B3983">
        <w:rPr>
          <w:szCs w:val="24"/>
        </w:rPr>
        <w:t>KMLat</w:t>
      </w:r>
      <w:proofErr w:type="spellEnd"/>
      <w:r w:rsidR="007D1EC9" w:rsidRPr="004B3983">
        <w:rPr>
          <w:szCs w:val="24"/>
        </w:rPr>
        <w:t xml:space="preserve"> </w:t>
      </w:r>
      <w:r w:rsidRPr="004B3983">
        <w:rPr>
          <w:szCs w:val="24"/>
        </w:rPr>
        <w:t xml:space="preserve">labā  93 790 USD, tas ir, </w:t>
      </w:r>
      <w:r w:rsidRPr="004B3983">
        <w:rPr>
          <w:color w:val="000000" w:themeColor="text1"/>
          <w:szCs w:val="24"/>
        </w:rPr>
        <w:t xml:space="preserve">54 679,57 lati  (77 802, 02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(tas ir, 20% no starpības starp Kemp2003/1 līgumcenu un ražotājam ,,</w:t>
      </w:r>
      <w:proofErr w:type="spellStart"/>
      <w:r w:rsidRPr="004B3983">
        <w:rPr>
          <w:szCs w:val="24"/>
        </w:rPr>
        <w:t>Thales</w:t>
      </w:r>
      <w:proofErr w:type="spellEnd"/>
      <w:r w:rsidRPr="004B3983">
        <w:rPr>
          <w:szCs w:val="24"/>
        </w:rPr>
        <w:t xml:space="preserve"> BM” maksājamo cenu) plus 101 680,95 USD, tas ir, </w:t>
      </w:r>
      <w:r w:rsidRPr="004B3983">
        <w:rPr>
          <w:color w:val="000000" w:themeColor="text1"/>
          <w:szCs w:val="24"/>
        </w:rPr>
        <w:t xml:space="preserve">59 279,99 lati (84 347,83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(tas ir, 15% no starpības starp Kemp2003/2 līgumcenu un ražotājam ,,</w:t>
      </w:r>
      <w:proofErr w:type="spellStart"/>
      <w:r w:rsidRPr="004B3983">
        <w:rPr>
          <w:szCs w:val="24"/>
        </w:rPr>
        <w:t>Conax</w:t>
      </w:r>
      <w:proofErr w:type="spellEnd"/>
      <w:r w:rsidRPr="004B3983">
        <w:rPr>
          <w:szCs w:val="24"/>
        </w:rPr>
        <w:t xml:space="preserve">” maksājamo cenu) plus 44 450,25 USD, tas ir, </w:t>
      </w:r>
      <w:r w:rsidRPr="004B3983">
        <w:rPr>
          <w:color w:val="000000" w:themeColor="text1"/>
          <w:szCs w:val="24"/>
        </w:rPr>
        <w:t xml:space="preserve">25 914,50 lati (36 873,01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(tas ir, 15% no starpības starp Kemp2003/3 līgumcenu un ražotājam ,,</w:t>
      </w:r>
      <w:proofErr w:type="spellStart"/>
      <w:r w:rsidRPr="004B3983">
        <w:rPr>
          <w:szCs w:val="24"/>
        </w:rPr>
        <w:t>Digiquant</w:t>
      </w:r>
      <w:proofErr w:type="spellEnd"/>
      <w:r w:rsidRPr="004B3983">
        <w:rPr>
          <w:szCs w:val="24"/>
        </w:rPr>
        <w:t xml:space="preserve">” maksājamo cenu) plus 81 581,73 ASV dolāri, tas ir, </w:t>
      </w:r>
      <w:r w:rsidRPr="004B3983">
        <w:rPr>
          <w:color w:val="000000" w:themeColor="text1"/>
          <w:szCs w:val="24"/>
        </w:rPr>
        <w:t xml:space="preserve">46 909,49 lati (66 746,19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 xml:space="preserve">(starpība, ko </w:t>
      </w:r>
      <w:proofErr w:type="spellStart"/>
      <w:r w:rsidRPr="004B3983">
        <w:rPr>
          <w:szCs w:val="24"/>
        </w:rPr>
        <w:t>KMLat</w:t>
      </w:r>
      <w:proofErr w:type="spellEnd"/>
      <w:r w:rsidRPr="004B3983">
        <w:rPr>
          <w:szCs w:val="24"/>
        </w:rPr>
        <w:t xml:space="preserve"> pieprasīja no DLRTC, palielinot līguma starp </w:t>
      </w:r>
      <w:proofErr w:type="spellStart"/>
      <w:r w:rsidRPr="004B3983">
        <w:rPr>
          <w:szCs w:val="24"/>
        </w:rPr>
        <w:t>KMLat</w:t>
      </w:r>
      <w:proofErr w:type="spellEnd"/>
      <w:r w:rsidRPr="004B3983">
        <w:rPr>
          <w:szCs w:val="24"/>
        </w:rPr>
        <w:t xml:space="preserve"> un ,,</w:t>
      </w:r>
      <w:proofErr w:type="spellStart"/>
      <w:r w:rsidRPr="004B3983">
        <w:rPr>
          <w:szCs w:val="24"/>
        </w:rPr>
        <w:t>Teleste</w:t>
      </w:r>
      <w:proofErr w:type="spellEnd"/>
      <w:r w:rsidRPr="004B3983">
        <w:rPr>
          <w:szCs w:val="24"/>
        </w:rPr>
        <w:t xml:space="preserve">” līgumcenu) plus 157 825 USD, tas ir, </w:t>
      </w:r>
      <w:r w:rsidRPr="004B3983">
        <w:rPr>
          <w:color w:val="000000" w:themeColor="text1"/>
          <w:szCs w:val="24"/>
        </w:rPr>
        <w:t xml:space="preserve">89 897,12 lati (12 7912,08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 xml:space="preserve">(DLRTC ikmēneša maksājumi </w:t>
      </w:r>
      <w:proofErr w:type="spellStart"/>
      <w:r w:rsidRPr="004B3983">
        <w:rPr>
          <w:szCs w:val="24"/>
        </w:rPr>
        <w:t>KMLat</w:t>
      </w:r>
      <w:proofErr w:type="spellEnd"/>
      <w:r w:rsidRPr="004B3983">
        <w:rPr>
          <w:szCs w:val="24"/>
        </w:rPr>
        <w:t xml:space="preserve"> saskaņā ar Līguma 4.4.1. ,,b” apakšpunktu)).</w:t>
      </w:r>
    </w:p>
    <w:p w14:paraId="32EA33DC" w14:textId="4B9ADCD8" w:rsidR="00B90BEC" w:rsidRPr="004B3983" w:rsidRDefault="00B90BEC" w:rsidP="007A6830">
      <w:pPr>
        <w:autoSpaceDE w:val="0"/>
        <w:autoSpaceDN w:val="0"/>
        <w:adjustRightInd w:val="0"/>
        <w:spacing w:after="0" w:line="276" w:lineRule="auto"/>
        <w:ind w:firstLine="720"/>
        <w:jc w:val="both"/>
        <w:rPr>
          <w:color w:val="FF0000"/>
          <w:szCs w:val="24"/>
        </w:rPr>
      </w:pPr>
      <w:r w:rsidRPr="004B3983">
        <w:rPr>
          <w:szCs w:val="24"/>
        </w:rPr>
        <w:t>Pirmās instances tiesas spriedumā norādīts, ka summu</w:t>
      </w:r>
      <w:r w:rsidRPr="004B3983">
        <w:rPr>
          <w:color w:val="FF0000"/>
          <w:szCs w:val="24"/>
        </w:rPr>
        <w:t xml:space="preserve"> </w:t>
      </w:r>
      <w:r w:rsidRPr="004B3983">
        <w:rPr>
          <w:color w:val="000000" w:themeColor="text1"/>
          <w:szCs w:val="24"/>
        </w:rPr>
        <w:t xml:space="preserve">1 094 821,86 lati </w:t>
      </w:r>
      <w:r w:rsidRPr="004B3983">
        <w:rPr>
          <w:szCs w:val="24"/>
        </w:rPr>
        <w:t xml:space="preserve">(1 557 791,16 </w:t>
      </w:r>
      <w:proofErr w:type="spellStart"/>
      <w:r w:rsidRPr="004B3983">
        <w:rPr>
          <w:i/>
          <w:szCs w:val="24"/>
        </w:rPr>
        <w:t>euro</w:t>
      </w:r>
      <w:proofErr w:type="spellEnd"/>
      <w:r w:rsidRPr="004B3983">
        <w:rPr>
          <w:szCs w:val="24"/>
        </w:rPr>
        <w:t>) veido: (1</w:t>
      </w:r>
      <w:r w:rsidRPr="004B3983">
        <w:rPr>
          <w:color w:val="000000" w:themeColor="text1"/>
          <w:szCs w:val="24"/>
        </w:rPr>
        <w:t>)</w:t>
      </w:r>
      <w:r w:rsidRPr="004B3983">
        <w:rPr>
          <w:color w:val="FF0000"/>
          <w:szCs w:val="24"/>
        </w:rPr>
        <w:t xml:space="preserve"> </w:t>
      </w:r>
      <w:r w:rsidRPr="004B3983">
        <w:rPr>
          <w:color w:val="000000" w:themeColor="text1"/>
          <w:szCs w:val="24"/>
        </w:rPr>
        <w:t>679 828,79 lati (967</w:t>
      </w:r>
      <w:r w:rsidR="002E18E2" w:rsidRPr="004B3983">
        <w:rPr>
          <w:color w:val="000000" w:themeColor="text1"/>
          <w:szCs w:val="24"/>
        </w:rPr>
        <w:t xml:space="preserve"> </w:t>
      </w:r>
      <w:r w:rsidRPr="004B3983">
        <w:rPr>
          <w:color w:val="000000" w:themeColor="text1"/>
          <w:szCs w:val="24"/>
        </w:rPr>
        <w:t xml:space="preserve">309, 22 </w:t>
      </w:r>
      <w:proofErr w:type="spellStart"/>
      <w:r w:rsidRPr="004B3983">
        <w:rPr>
          <w:i/>
          <w:color w:val="000000" w:themeColor="text1"/>
          <w:szCs w:val="24"/>
        </w:rPr>
        <w:t>euro</w:t>
      </w:r>
      <w:proofErr w:type="spellEnd"/>
      <w:r w:rsidRPr="004B3983">
        <w:rPr>
          <w:color w:val="000000" w:themeColor="text1"/>
          <w:szCs w:val="24"/>
        </w:rPr>
        <w:t xml:space="preserve">) </w:t>
      </w:r>
      <w:proofErr w:type="gramStart"/>
      <w:r w:rsidRPr="004B3983">
        <w:rPr>
          <w:color w:val="000000" w:themeColor="text1"/>
          <w:szCs w:val="24"/>
        </w:rPr>
        <w:t>(</w:t>
      </w:r>
      <w:proofErr w:type="gramEnd"/>
      <w:r w:rsidRPr="004B3983">
        <w:rPr>
          <w:color w:val="000000" w:themeColor="text1"/>
          <w:szCs w:val="24"/>
        </w:rPr>
        <w:t>211 965,40</w:t>
      </w:r>
      <w:r w:rsidR="007A6830" w:rsidRPr="004B3983">
        <w:rPr>
          <w:color w:val="000000" w:themeColor="text1"/>
          <w:szCs w:val="24"/>
        </w:rPr>
        <w:t xml:space="preserve"> lati (301 599,59 </w:t>
      </w:r>
      <w:proofErr w:type="spellStart"/>
      <w:r w:rsidR="007A6830" w:rsidRPr="004B3983">
        <w:rPr>
          <w:i/>
          <w:color w:val="000000" w:themeColor="text1"/>
          <w:szCs w:val="24"/>
        </w:rPr>
        <w:t>euro</w:t>
      </w:r>
      <w:proofErr w:type="spellEnd"/>
      <w:r w:rsidR="007A6830" w:rsidRPr="004B3983">
        <w:rPr>
          <w:color w:val="000000" w:themeColor="text1"/>
          <w:szCs w:val="24"/>
        </w:rPr>
        <w:t>)</w:t>
      </w:r>
      <w:r w:rsidRPr="004B3983">
        <w:rPr>
          <w:color w:val="000000" w:themeColor="text1"/>
          <w:szCs w:val="24"/>
        </w:rPr>
        <w:t>; 325 548,51</w:t>
      </w:r>
      <w:r w:rsidR="007A6830" w:rsidRPr="004B3983">
        <w:rPr>
          <w:color w:val="000000" w:themeColor="text1"/>
          <w:szCs w:val="24"/>
        </w:rPr>
        <w:t xml:space="preserve"> lati (463 213,80 </w:t>
      </w:r>
      <w:proofErr w:type="spellStart"/>
      <w:r w:rsidR="007A6830" w:rsidRPr="004B3983">
        <w:rPr>
          <w:i/>
          <w:color w:val="000000" w:themeColor="text1"/>
          <w:szCs w:val="24"/>
        </w:rPr>
        <w:t>euro</w:t>
      </w:r>
      <w:proofErr w:type="spellEnd"/>
      <w:r w:rsidR="007A6830" w:rsidRPr="004B3983">
        <w:rPr>
          <w:color w:val="000000" w:themeColor="text1"/>
          <w:szCs w:val="24"/>
        </w:rPr>
        <w:t>)</w:t>
      </w:r>
      <w:r w:rsidRPr="004B3983">
        <w:rPr>
          <w:color w:val="000000" w:themeColor="text1"/>
          <w:szCs w:val="24"/>
        </w:rPr>
        <w:t>; 142 314,88</w:t>
      </w:r>
      <w:r w:rsidR="007A6830" w:rsidRPr="004B3983">
        <w:rPr>
          <w:color w:val="000000" w:themeColor="text1"/>
          <w:szCs w:val="24"/>
        </w:rPr>
        <w:t xml:space="preserve"> lati (202 495,83 </w:t>
      </w:r>
      <w:proofErr w:type="spellStart"/>
      <w:r w:rsidR="007A6830" w:rsidRPr="004B3983">
        <w:rPr>
          <w:i/>
          <w:color w:val="000000" w:themeColor="text1"/>
          <w:szCs w:val="24"/>
        </w:rPr>
        <w:t>euro</w:t>
      </w:r>
      <w:proofErr w:type="spellEnd"/>
      <w:r w:rsidRPr="004B3983">
        <w:rPr>
          <w:color w:val="000000" w:themeColor="text1"/>
          <w:szCs w:val="24"/>
        </w:rPr>
        <w:t xml:space="preserve">) </w:t>
      </w:r>
      <w:r w:rsidRPr="004B3983">
        <w:rPr>
          <w:szCs w:val="24"/>
        </w:rPr>
        <w:t xml:space="preserve">kā attiecīgā starpība no tām summām, kuras faktiski tika samaksātas par iekārtām atbilstoši līgumiem Kemp2003/1, Kemp2003/2 un Kemp2003/3 starp </w:t>
      </w:r>
      <w:proofErr w:type="spellStart"/>
      <w:r w:rsidRPr="004B3983">
        <w:rPr>
          <w:szCs w:val="24"/>
        </w:rPr>
        <w:t>KMLat</w:t>
      </w:r>
      <w:proofErr w:type="spellEnd"/>
      <w:r w:rsidRPr="004B3983">
        <w:rPr>
          <w:szCs w:val="24"/>
        </w:rPr>
        <w:t xml:space="preserve"> un </w:t>
      </w:r>
      <w:r w:rsidR="00C401DC">
        <w:rPr>
          <w:szCs w:val="24"/>
        </w:rPr>
        <w:t>[Nosaukums A]</w:t>
      </w:r>
      <w:r w:rsidRPr="004B3983">
        <w:rPr>
          <w:szCs w:val="24"/>
        </w:rPr>
        <w:t>, un tām summām, kādas par šīm pašām</w:t>
      </w:r>
      <w:r w:rsidRPr="004B3983">
        <w:rPr>
          <w:b/>
          <w:szCs w:val="24"/>
        </w:rPr>
        <w:t xml:space="preserve"> </w:t>
      </w:r>
      <w:r w:rsidRPr="004B3983">
        <w:rPr>
          <w:szCs w:val="24"/>
        </w:rPr>
        <w:t>iekārtām bija paredzēts samaksāt šo iekārtu ražotājiem – ,,</w:t>
      </w:r>
      <w:proofErr w:type="spellStart"/>
      <w:r w:rsidRPr="004B3983">
        <w:rPr>
          <w:szCs w:val="24"/>
        </w:rPr>
        <w:t>Thales</w:t>
      </w:r>
      <w:proofErr w:type="spellEnd"/>
      <w:r w:rsidRPr="004B3983">
        <w:rPr>
          <w:szCs w:val="24"/>
        </w:rPr>
        <w:t xml:space="preserve"> BM”, ,,</w:t>
      </w:r>
      <w:proofErr w:type="spellStart"/>
      <w:r w:rsidRPr="004B3983">
        <w:rPr>
          <w:szCs w:val="24"/>
        </w:rPr>
        <w:t>Conax</w:t>
      </w:r>
      <w:proofErr w:type="spellEnd"/>
      <w:r w:rsidRPr="004B3983">
        <w:rPr>
          <w:szCs w:val="24"/>
        </w:rPr>
        <w:t>” un ,,</w:t>
      </w:r>
      <w:proofErr w:type="spellStart"/>
      <w:r w:rsidRPr="004B3983">
        <w:rPr>
          <w:szCs w:val="24"/>
        </w:rPr>
        <w:t>Digiquant</w:t>
      </w:r>
      <w:proofErr w:type="spellEnd"/>
      <w:r w:rsidRPr="004B3983">
        <w:rPr>
          <w:szCs w:val="24"/>
        </w:rPr>
        <w:t xml:space="preserve">”; (2) </w:t>
      </w:r>
      <w:r w:rsidRPr="004B3983">
        <w:rPr>
          <w:color w:val="000000" w:themeColor="text1"/>
          <w:szCs w:val="24"/>
        </w:rPr>
        <w:t xml:space="preserve">137 065,92 lati (195 027,23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kā naudas līdzekļi, kas palika KML rīcībā; (3</w:t>
      </w:r>
      <w:r w:rsidRPr="004B3983">
        <w:rPr>
          <w:color w:val="000000" w:themeColor="text1"/>
          <w:szCs w:val="24"/>
        </w:rPr>
        <w:t>)  136 960,55 lati (194</w:t>
      </w:r>
      <w:r w:rsidR="002E18E2" w:rsidRPr="004B3983">
        <w:rPr>
          <w:color w:val="000000" w:themeColor="text1"/>
          <w:szCs w:val="24"/>
        </w:rPr>
        <w:t xml:space="preserve"> </w:t>
      </w:r>
      <w:r w:rsidRPr="004B3983">
        <w:rPr>
          <w:color w:val="000000" w:themeColor="text1"/>
          <w:szCs w:val="24"/>
        </w:rPr>
        <w:t xml:space="preserve">877,31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 xml:space="preserve">kā naudas līdzekļi, kurus DLRTC samaksāja </w:t>
      </w:r>
      <w:proofErr w:type="spellStart"/>
      <w:r w:rsidRPr="004B3983">
        <w:rPr>
          <w:szCs w:val="24"/>
        </w:rPr>
        <w:t>KMLat</w:t>
      </w:r>
      <w:proofErr w:type="spellEnd"/>
      <w:r w:rsidRPr="004B3983">
        <w:rPr>
          <w:szCs w:val="24"/>
        </w:rPr>
        <w:t xml:space="preserve"> saskaņā ar </w:t>
      </w:r>
      <w:r w:rsidR="00D04683">
        <w:rPr>
          <w:szCs w:val="24"/>
        </w:rPr>
        <w:t>L</w:t>
      </w:r>
      <w:r w:rsidRPr="004B3983">
        <w:rPr>
          <w:szCs w:val="24"/>
        </w:rPr>
        <w:t xml:space="preserve">īguma starp DLRTC un KML apakšpunktu 4.4.1.b); (4) </w:t>
      </w:r>
      <w:r w:rsidRPr="004B3983">
        <w:rPr>
          <w:color w:val="000000" w:themeColor="text1"/>
          <w:szCs w:val="24"/>
        </w:rPr>
        <w:t xml:space="preserve">129 390,80 lati </w:t>
      </w:r>
      <w:r w:rsidR="00E67AED">
        <w:rPr>
          <w:szCs w:val="24"/>
        </w:rPr>
        <w:t>(18</w:t>
      </w:r>
      <w:r w:rsidRPr="004B3983">
        <w:rPr>
          <w:szCs w:val="24"/>
        </w:rPr>
        <w:t>4</w:t>
      </w:r>
      <w:r w:rsidR="00E67AED">
        <w:rPr>
          <w:szCs w:val="24"/>
        </w:rPr>
        <w:t xml:space="preserve"> </w:t>
      </w:r>
      <w:r w:rsidRPr="004B3983">
        <w:rPr>
          <w:szCs w:val="24"/>
        </w:rPr>
        <w:t xml:space="preserve">106,52 </w:t>
      </w:r>
      <w:proofErr w:type="spellStart"/>
      <w:r w:rsidRPr="004B3983">
        <w:rPr>
          <w:i/>
          <w:szCs w:val="24"/>
        </w:rPr>
        <w:t>euro</w:t>
      </w:r>
      <w:proofErr w:type="spellEnd"/>
      <w:r w:rsidRPr="004B3983">
        <w:rPr>
          <w:szCs w:val="24"/>
        </w:rPr>
        <w:t xml:space="preserve">) kā naudas līdzekļi, kurus </w:t>
      </w:r>
      <w:proofErr w:type="spellStart"/>
      <w:r w:rsidRPr="004B3983">
        <w:rPr>
          <w:szCs w:val="24"/>
        </w:rPr>
        <w:t>KMLat</w:t>
      </w:r>
      <w:proofErr w:type="spellEnd"/>
      <w:r w:rsidRPr="004B3983">
        <w:rPr>
          <w:szCs w:val="24"/>
        </w:rPr>
        <w:t xml:space="preserve"> saskaņā ar savstarpējo līgumu samaksāja SIA ,,Sofists”, un (5) </w:t>
      </w:r>
      <w:r w:rsidRPr="004B3983">
        <w:rPr>
          <w:color w:val="000000" w:themeColor="text1"/>
          <w:szCs w:val="24"/>
        </w:rPr>
        <w:t>11 575,80 lati (164</w:t>
      </w:r>
      <w:r w:rsidR="00E67AED">
        <w:rPr>
          <w:color w:val="000000" w:themeColor="text1"/>
          <w:szCs w:val="24"/>
        </w:rPr>
        <w:t xml:space="preserve"> </w:t>
      </w:r>
      <w:r w:rsidRPr="004B3983">
        <w:rPr>
          <w:color w:val="000000" w:themeColor="text1"/>
          <w:szCs w:val="24"/>
        </w:rPr>
        <w:t xml:space="preserve">70,88 </w:t>
      </w:r>
      <w:proofErr w:type="spellStart"/>
      <w:r w:rsidRPr="004B3983">
        <w:rPr>
          <w:i/>
          <w:color w:val="000000" w:themeColor="text1"/>
          <w:szCs w:val="24"/>
        </w:rPr>
        <w:t>euro</w:t>
      </w:r>
      <w:proofErr w:type="spellEnd"/>
      <w:r w:rsidRPr="004B3983">
        <w:rPr>
          <w:color w:val="000000" w:themeColor="text1"/>
          <w:szCs w:val="24"/>
        </w:rPr>
        <w:t xml:space="preserve">) </w:t>
      </w:r>
      <w:r w:rsidRPr="004B3983">
        <w:rPr>
          <w:szCs w:val="24"/>
        </w:rPr>
        <w:t xml:space="preserve">kā naudas līdzekļi, kurus </w:t>
      </w:r>
      <w:proofErr w:type="spellStart"/>
      <w:r w:rsidRPr="004B3983">
        <w:rPr>
          <w:szCs w:val="24"/>
        </w:rPr>
        <w:t>KMLat</w:t>
      </w:r>
      <w:proofErr w:type="spellEnd"/>
      <w:r w:rsidRPr="004B3983">
        <w:rPr>
          <w:szCs w:val="24"/>
        </w:rPr>
        <w:t xml:space="preserve"> saskaņā ar savstarpējo līgumu samaksāja SIA ,,</w:t>
      </w:r>
      <w:r w:rsidR="009B4910">
        <w:rPr>
          <w:szCs w:val="24"/>
        </w:rPr>
        <w:t>[</w:t>
      </w:r>
      <w:r w:rsidR="009B4910" w:rsidRPr="00E504DC">
        <w:rPr>
          <w:szCs w:val="24"/>
        </w:rPr>
        <w:t>Nosaukums </w:t>
      </w:r>
      <w:r w:rsidR="00E504DC" w:rsidRPr="00E504DC">
        <w:rPr>
          <w:szCs w:val="24"/>
        </w:rPr>
        <w:t>J</w:t>
      </w:r>
      <w:r w:rsidR="009B4910">
        <w:rPr>
          <w:szCs w:val="24"/>
        </w:rPr>
        <w:t>]</w:t>
      </w:r>
      <w:r w:rsidRPr="004B3983">
        <w:rPr>
          <w:szCs w:val="24"/>
        </w:rPr>
        <w:t>”.</w:t>
      </w:r>
    </w:p>
    <w:p w14:paraId="3FD3E3CB" w14:textId="40840B5F" w:rsidR="00E665DE" w:rsidRPr="004B3983" w:rsidRDefault="00B90BEC" w:rsidP="007A6830">
      <w:pPr>
        <w:autoSpaceDE w:val="0"/>
        <w:autoSpaceDN w:val="0"/>
        <w:adjustRightInd w:val="0"/>
        <w:spacing w:after="0" w:line="276" w:lineRule="auto"/>
        <w:ind w:firstLine="720"/>
        <w:jc w:val="both"/>
        <w:rPr>
          <w:szCs w:val="24"/>
        </w:rPr>
      </w:pPr>
      <w:r w:rsidRPr="004B3983">
        <w:rPr>
          <w:szCs w:val="24"/>
        </w:rPr>
        <w:t>Apelācijas instances tiesa spriedumā norādījusi, ka pirmās instances tiesas aprēķins par izkrāpto un noziedzīgi iegūto līdzekļu apmēru</w:t>
      </w:r>
      <w:r w:rsidR="00473675" w:rsidRPr="004B3983">
        <w:rPr>
          <w:szCs w:val="24"/>
        </w:rPr>
        <w:t xml:space="preserve"> ir kļūdains</w:t>
      </w:r>
      <w:r w:rsidR="00D04683">
        <w:rPr>
          <w:szCs w:val="24"/>
        </w:rPr>
        <w:t>.</w:t>
      </w:r>
    </w:p>
    <w:p w14:paraId="3524B09C" w14:textId="79247A1E" w:rsidR="00B90BEC" w:rsidRPr="004B3983" w:rsidRDefault="00407841" w:rsidP="007A6830">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 xml:space="preserve"> </w:t>
      </w:r>
      <w:r w:rsidR="00B90BEC" w:rsidRPr="004B3983">
        <w:rPr>
          <w:color w:val="000000" w:themeColor="text1"/>
          <w:szCs w:val="24"/>
        </w:rPr>
        <w:t>Tiesa</w:t>
      </w:r>
      <w:r w:rsidR="00473675" w:rsidRPr="004B3983">
        <w:rPr>
          <w:color w:val="000000" w:themeColor="text1"/>
          <w:szCs w:val="24"/>
        </w:rPr>
        <w:t xml:space="preserve">, to nemotivējot, </w:t>
      </w:r>
      <w:r w:rsidR="00E665DE" w:rsidRPr="004B3983">
        <w:rPr>
          <w:color w:val="000000" w:themeColor="text1"/>
          <w:szCs w:val="24"/>
        </w:rPr>
        <w:t>atzina</w:t>
      </w:r>
      <w:r w:rsidR="00356797" w:rsidRPr="004B3983">
        <w:rPr>
          <w:color w:val="000000" w:themeColor="text1"/>
          <w:szCs w:val="24"/>
        </w:rPr>
        <w:t xml:space="preserve">, </w:t>
      </w:r>
      <w:r w:rsidR="00B90BEC" w:rsidRPr="004B3983">
        <w:rPr>
          <w:color w:val="000000" w:themeColor="text1"/>
          <w:szCs w:val="24"/>
        </w:rPr>
        <w:t xml:space="preserve">ka KML līgumattiecībās ar DLRTC tika iekļauta ar viltu, tāpēc </w:t>
      </w:r>
      <w:r w:rsidR="002E18E2" w:rsidRPr="004B3983">
        <w:rPr>
          <w:color w:val="000000" w:themeColor="text1"/>
          <w:szCs w:val="24"/>
        </w:rPr>
        <w:t>L</w:t>
      </w:r>
      <w:r w:rsidR="00B90BEC" w:rsidRPr="004B3983">
        <w:rPr>
          <w:color w:val="000000" w:themeColor="text1"/>
          <w:szCs w:val="24"/>
        </w:rPr>
        <w:t>īgums starp DLRTC un KML</w:t>
      </w:r>
      <w:r w:rsidR="00E665DE" w:rsidRPr="004B3983">
        <w:rPr>
          <w:color w:val="000000" w:themeColor="text1"/>
          <w:szCs w:val="24"/>
        </w:rPr>
        <w:t xml:space="preserve"> </w:t>
      </w:r>
      <w:proofErr w:type="gramStart"/>
      <w:r w:rsidR="00E665DE" w:rsidRPr="004B3983">
        <w:rPr>
          <w:color w:val="000000" w:themeColor="text1"/>
          <w:szCs w:val="24"/>
        </w:rPr>
        <w:t>bija fiktīvs</w:t>
      </w:r>
      <w:proofErr w:type="gramEnd"/>
      <w:r w:rsidR="00E665DE" w:rsidRPr="004B3983">
        <w:rPr>
          <w:color w:val="000000" w:themeColor="text1"/>
          <w:szCs w:val="24"/>
        </w:rPr>
        <w:t>, neradīja pienākumu DLRTC uz tā pamata nodot jebkāda apmēra man</w:t>
      </w:r>
      <w:r w:rsidR="00E67AED">
        <w:rPr>
          <w:color w:val="000000" w:themeColor="text1"/>
          <w:szCs w:val="24"/>
        </w:rPr>
        <w:t xml:space="preserve">tu KML un </w:t>
      </w:r>
      <w:proofErr w:type="spellStart"/>
      <w:r w:rsidR="00E67AED">
        <w:rPr>
          <w:color w:val="000000" w:themeColor="text1"/>
          <w:szCs w:val="24"/>
        </w:rPr>
        <w:t>KMLat</w:t>
      </w:r>
      <w:proofErr w:type="spellEnd"/>
      <w:r w:rsidR="00E67AED">
        <w:rPr>
          <w:color w:val="000000" w:themeColor="text1"/>
          <w:szCs w:val="24"/>
        </w:rPr>
        <w:t>,</w:t>
      </w:r>
      <w:r w:rsidR="00E665DE" w:rsidRPr="004B3983">
        <w:rPr>
          <w:color w:val="000000" w:themeColor="text1"/>
          <w:szCs w:val="24"/>
        </w:rPr>
        <w:t xml:space="preserve"> proti, nevarēja radīt tiesiskas sekas. </w:t>
      </w:r>
      <w:r w:rsidR="00B90BEC" w:rsidRPr="004B3983">
        <w:rPr>
          <w:color w:val="000000" w:themeColor="text1"/>
          <w:szCs w:val="24"/>
        </w:rPr>
        <w:t xml:space="preserve">KML un </w:t>
      </w:r>
      <w:proofErr w:type="spellStart"/>
      <w:r w:rsidR="00B90BEC" w:rsidRPr="004B3983">
        <w:rPr>
          <w:color w:val="000000" w:themeColor="text1"/>
          <w:szCs w:val="24"/>
        </w:rPr>
        <w:t>KMLat</w:t>
      </w:r>
      <w:proofErr w:type="spellEnd"/>
      <w:r w:rsidR="00B90BEC" w:rsidRPr="004B3983">
        <w:rPr>
          <w:color w:val="000000" w:themeColor="text1"/>
          <w:szCs w:val="24"/>
        </w:rPr>
        <w:t xml:space="preserve"> labā tika izkrāpti naudas līdzekļi 4 036 050,55 lati (5 742 782,55 </w:t>
      </w:r>
      <w:proofErr w:type="spellStart"/>
      <w:r w:rsidR="00B90BEC" w:rsidRPr="004B3983">
        <w:rPr>
          <w:i/>
          <w:color w:val="000000" w:themeColor="text1"/>
          <w:szCs w:val="24"/>
        </w:rPr>
        <w:t>euro</w:t>
      </w:r>
      <w:proofErr w:type="spellEnd"/>
      <w:r w:rsidR="00B90BEC" w:rsidRPr="004B3983">
        <w:rPr>
          <w:color w:val="000000" w:themeColor="text1"/>
          <w:szCs w:val="24"/>
        </w:rPr>
        <w:t>),</w:t>
      </w:r>
      <w:proofErr w:type="gramStart"/>
      <w:r w:rsidR="00B90BEC" w:rsidRPr="004B3983">
        <w:rPr>
          <w:color w:val="000000" w:themeColor="text1"/>
          <w:szCs w:val="24"/>
        </w:rPr>
        <w:t xml:space="preserve"> </w:t>
      </w:r>
      <w:r w:rsidR="00E67AED">
        <w:rPr>
          <w:color w:val="000000" w:themeColor="text1"/>
          <w:szCs w:val="24"/>
        </w:rPr>
        <w:t xml:space="preserve"> </w:t>
      </w:r>
      <w:proofErr w:type="gramEnd"/>
      <w:r w:rsidR="00B90BEC" w:rsidRPr="004B3983">
        <w:rPr>
          <w:color w:val="000000" w:themeColor="text1"/>
          <w:szCs w:val="24"/>
        </w:rPr>
        <w:t>savukārt</w:t>
      </w:r>
      <w:r w:rsidR="00E665DE" w:rsidRPr="004B3983">
        <w:rPr>
          <w:color w:val="000000" w:themeColor="text1"/>
          <w:szCs w:val="24"/>
        </w:rPr>
        <w:t>,</w:t>
      </w:r>
      <w:r w:rsidR="00B90BEC" w:rsidRPr="004B3983">
        <w:rPr>
          <w:color w:val="000000" w:themeColor="text1"/>
          <w:szCs w:val="24"/>
        </w:rPr>
        <w:t xml:space="preserve"> veicot attiecīgus maksājumus uz fiktīvo līgumu Kemp2003/1, Kemp2003/2 un Kemp2003/3 pamata, tika veiktas darbības ar noziedzīgi iegūtiem līdzekļiem, </w:t>
      </w:r>
      <w:r w:rsidR="00356797" w:rsidRPr="004B3983">
        <w:rPr>
          <w:color w:val="000000" w:themeColor="text1"/>
          <w:szCs w:val="24"/>
        </w:rPr>
        <w:t xml:space="preserve">tos legalizējot. </w:t>
      </w:r>
      <w:r w:rsidR="00B90BEC" w:rsidRPr="004B3983">
        <w:rPr>
          <w:color w:val="000000" w:themeColor="text1"/>
          <w:szCs w:val="24"/>
        </w:rPr>
        <w:t xml:space="preserve">Apelācijas instances tiesa </w:t>
      </w:r>
      <w:r w:rsidR="000161CD" w:rsidRPr="004B3983">
        <w:rPr>
          <w:color w:val="000000" w:themeColor="text1"/>
          <w:szCs w:val="24"/>
        </w:rPr>
        <w:t>norādī</w:t>
      </w:r>
      <w:r w:rsidR="00B90BEC" w:rsidRPr="004B3983">
        <w:rPr>
          <w:color w:val="000000" w:themeColor="text1"/>
          <w:szCs w:val="24"/>
        </w:rPr>
        <w:t xml:space="preserve">jusi, ka lietā nav izšķirošas nozīmes tam, ka par daļu no summas </w:t>
      </w:r>
      <w:proofErr w:type="spellStart"/>
      <w:r w:rsidR="00B90BEC" w:rsidRPr="004B3983">
        <w:rPr>
          <w:color w:val="000000" w:themeColor="text1"/>
          <w:szCs w:val="24"/>
        </w:rPr>
        <w:t>KMLat</w:t>
      </w:r>
      <w:proofErr w:type="spellEnd"/>
      <w:r w:rsidR="00B90BEC" w:rsidRPr="004B3983">
        <w:rPr>
          <w:color w:val="000000" w:themeColor="text1"/>
          <w:szCs w:val="24"/>
        </w:rPr>
        <w:t xml:space="preserve"> iegādājās DTV iekārtas, kuras bija nodomāts atdot DLRTC. </w:t>
      </w:r>
    </w:p>
    <w:p w14:paraId="5B981EE5" w14:textId="64A14E86" w:rsidR="00B90BEC" w:rsidRPr="004B3983" w:rsidRDefault="00B90BEC" w:rsidP="007A6830">
      <w:pPr>
        <w:autoSpaceDE w:val="0"/>
        <w:autoSpaceDN w:val="0"/>
        <w:adjustRightInd w:val="0"/>
        <w:spacing w:after="0" w:line="276" w:lineRule="auto"/>
        <w:ind w:firstLine="720"/>
        <w:jc w:val="both"/>
        <w:rPr>
          <w:szCs w:val="24"/>
        </w:rPr>
      </w:pPr>
      <w:r w:rsidRPr="004B3983">
        <w:rPr>
          <w:szCs w:val="24"/>
        </w:rPr>
        <w:t xml:space="preserve">Senāts atzīst, ka apelācijas instances tiesa, konstatējot tādus noziedzīgā nodarījuma apstākļus, kas atšķiras no pirmās instances tiesas spriedumā norādītajiem apstākļiem un, sniedzot jaunu noziedzīgā nodarījuma aprakstu, pamatojot savu atzinumu, ka izkrāpta visa summa, </w:t>
      </w:r>
      <w:r w:rsidR="00610307" w:rsidRPr="004B3983">
        <w:rPr>
          <w:szCs w:val="24"/>
        </w:rPr>
        <w:t xml:space="preserve">šajā gadījumā </w:t>
      </w:r>
      <w:r w:rsidRPr="004B3983">
        <w:rPr>
          <w:szCs w:val="24"/>
        </w:rPr>
        <w:t>kļūdaini atsaukusies uz tiesību doktrīnā pausto, ka, ja nozagta manta, no kuras vainīgajam vajadzīga tikai tās daļa, viņa</w:t>
      </w:r>
      <w:r w:rsidR="00E67AED">
        <w:rPr>
          <w:szCs w:val="24"/>
        </w:rPr>
        <w:t>m jāatbild par zādzību kopumā. T</w:t>
      </w:r>
      <w:r w:rsidRPr="004B3983">
        <w:rPr>
          <w:szCs w:val="24"/>
        </w:rPr>
        <w:t>as, ka vainīgajam ir bijis nodoms paņemt tikai kādu daļu no faktiski nolaupītās mantas, neatbrīvo viņu no atbildības par visas mantas nolaupīšanu un neietekmē jautājumu par faktiski nolaupītās mantas apmēra noteikšanu mantas nolaupīšanas brīdī.</w:t>
      </w:r>
    </w:p>
    <w:p w14:paraId="75E6294E" w14:textId="77777777" w:rsidR="00B90BEC" w:rsidRPr="004B3983" w:rsidRDefault="00B90BEC" w:rsidP="007A6830">
      <w:pPr>
        <w:autoSpaceDE w:val="0"/>
        <w:autoSpaceDN w:val="0"/>
        <w:adjustRightInd w:val="0"/>
        <w:spacing w:after="0" w:line="276" w:lineRule="auto"/>
        <w:ind w:firstLine="720"/>
        <w:jc w:val="both"/>
        <w:rPr>
          <w:i/>
          <w:szCs w:val="24"/>
        </w:rPr>
      </w:pPr>
      <w:r w:rsidRPr="004B3983">
        <w:rPr>
          <w:color w:val="000000" w:themeColor="text1"/>
          <w:szCs w:val="24"/>
        </w:rPr>
        <w:t xml:space="preserve">Senāts </w:t>
      </w:r>
      <w:proofErr w:type="gramStart"/>
      <w:r w:rsidRPr="004B3983">
        <w:rPr>
          <w:color w:val="000000" w:themeColor="text1"/>
          <w:szCs w:val="24"/>
        </w:rPr>
        <w:t>2017.gada</w:t>
      </w:r>
      <w:proofErr w:type="gramEnd"/>
      <w:r w:rsidRPr="004B3983">
        <w:rPr>
          <w:color w:val="000000" w:themeColor="text1"/>
          <w:szCs w:val="24"/>
        </w:rPr>
        <w:t xml:space="preserve"> 10.oktobra lēmumā </w:t>
      </w:r>
      <w:r w:rsidRPr="004B3983">
        <w:rPr>
          <w:szCs w:val="24"/>
        </w:rPr>
        <w:t>lietā Nr. SKK-532/2017 ir izteicis atziņu, ka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4B3983">
        <w:rPr>
          <w:i/>
          <w:szCs w:val="24"/>
        </w:rPr>
        <w:t xml:space="preserve">Augstākās tiesas 2017.gada 10.oktobra lēmums lietā Nr. SKK-532/2017, </w:t>
      </w:r>
      <w:r w:rsidR="007A6830" w:rsidRPr="004B3983">
        <w:rPr>
          <w:i/>
          <w:szCs w:val="24"/>
        </w:rPr>
        <w:t>(</w:t>
      </w:r>
      <w:r w:rsidRPr="004B3983">
        <w:rPr>
          <w:i/>
          <w:szCs w:val="24"/>
        </w:rPr>
        <w:t>ECLI:LV:AT:2017:1010.15830406610.1.L)</w:t>
      </w:r>
      <w:r w:rsidRPr="004B3983">
        <w:rPr>
          <w:szCs w:val="24"/>
        </w:rPr>
        <w:t>)</w:t>
      </w:r>
      <w:r w:rsidRPr="004B3983">
        <w:rPr>
          <w:i/>
          <w:szCs w:val="24"/>
        </w:rPr>
        <w:t>.</w:t>
      </w:r>
    </w:p>
    <w:p w14:paraId="19CB87AE" w14:textId="77777777" w:rsidR="00B90BEC" w:rsidRPr="004B3983" w:rsidRDefault="00B90BEC" w:rsidP="007A6830">
      <w:pPr>
        <w:autoSpaceDE w:val="0"/>
        <w:autoSpaceDN w:val="0"/>
        <w:adjustRightInd w:val="0"/>
        <w:spacing w:after="0" w:line="276" w:lineRule="auto"/>
        <w:ind w:firstLine="720"/>
        <w:jc w:val="both"/>
        <w:rPr>
          <w:szCs w:val="24"/>
        </w:rPr>
      </w:pPr>
      <w:r w:rsidRPr="004B3983">
        <w:rPr>
          <w:szCs w:val="24"/>
        </w:rPr>
        <w:t>Krāpšanas kā noziedzīga nodarījuma objektīvā puse paredz konstatēt četras pazīmes: 1) viltu vai uzticības ļaunprātīgu izmantošanu; 2) cietušā maldību; 3) cietušā rīcību pretēji viņa paša interesēm; 4) mantisku zaudējumu. Turklāt starp visām minētajām pazīmēm ir jākonstatē savstarpēja cēloņsakarība – viltus vai uzticības ļaunprātīga izmantošana rada maldību, maldības ietekmē cietušais, pašam neapzinoties, veic darbības pretēji savām interesēm, kā rezultātā, cietušajam neapzinoties tiek radīts mantisks zaudējums (</w:t>
      </w:r>
      <w:r w:rsidRPr="004B3983">
        <w:rPr>
          <w:i/>
          <w:szCs w:val="24"/>
        </w:rPr>
        <w:t xml:space="preserve">Augstākās tiesas </w:t>
      </w:r>
      <w:proofErr w:type="gramStart"/>
      <w:r w:rsidRPr="004B3983">
        <w:rPr>
          <w:i/>
          <w:szCs w:val="24"/>
        </w:rPr>
        <w:t>2010.gada</w:t>
      </w:r>
      <w:proofErr w:type="gramEnd"/>
      <w:r w:rsidRPr="004B3983">
        <w:rPr>
          <w:i/>
          <w:szCs w:val="24"/>
        </w:rPr>
        <w:t xml:space="preserve"> 26.februāra lēmums lietā Nr. SKK-4/2010 (Nr.11810022104)</w:t>
      </w:r>
      <w:r w:rsidRPr="004B3983">
        <w:rPr>
          <w:szCs w:val="24"/>
        </w:rPr>
        <w:t>).</w:t>
      </w:r>
    </w:p>
    <w:p w14:paraId="3020D8E2" w14:textId="77777777" w:rsidR="00B90BEC" w:rsidRPr="004B3983" w:rsidRDefault="00B90BEC" w:rsidP="007A6830">
      <w:pPr>
        <w:autoSpaceDE w:val="0"/>
        <w:autoSpaceDN w:val="0"/>
        <w:adjustRightInd w:val="0"/>
        <w:spacing w:after="0" w:line="276" w:lineRule="auto"/>
        <w:ind w:firstLine="720"/>
        <w:jc w:val="both"/>
        <w:rPr>
          <w:i/>
          <w:szCs w:val="24"/>
        </w:rPr>
      </w:pPr>
      <w:r w:rsidRPr="004B3983">
        <w:rPr>
          <w:szCs w:val="24"/>
        </w:rPr>
        <w:t xml:space="preserve">Kvalificējot materiāla sastāva noziedzīgus nodarījumus, līdz ar nodarījumu (darbību vai bezdarbību) jānoskaidro arī tā rezultātā radušos seku – kaitējuma ar Krimināllikumu aizsargātām interesēm – raksturs un apjoms un jāveic to juridisks vērtējums </w:t>
      </w:r>
      <w:proofErr w:type="gramStart"/>
      <w:r w:rsidRPr="004B3983">
        <w:rPr>
          <w:szCs w:val="24"/>
        </w:rPr>
        <w:t>(</w:t>
      </w:r>
      <w:proofErr w:type="spellStart"/>
      <w:proofErr w:type="gramEnd"/>
      <w:r w:rsidRPr="004B3983">
        <w:rPr>
          <w:i/>
          <w:szCs w:val="24"/>
        </w:rPr>
        <w:t>Liholaja</w:t>
      </w:r>
      <w:proofErr w:type="spellEnd"/>
      <w:r w:rsidRPr="004B3983">
        <w:rPr>
          <w:i/>
          <w:szCs w:val="24"/>
        </w:rPr>
        <w:t xml:space="preserve"> V. Noziedzīgu nodarījumu kvalifikācija. Palīglīdzeklis krimināltiesību normu piemērotājiem. Rīga: TNA, 2020, 26.lpp.</w:t>
      </w:r>
      <w:r w:rsidRPr="004B3983">
        <w:rPr>
          <w:szCs w:val="24"/>
        </w:rPr>
        <w:t>)</w:t>
      </w:r>
      <w:r w:rsidRPr="004B3983">
        <w:rPr>
          <w:i/>
          <w:szCs w:val="24"/>
        </w:rPr>
        <w:t>.</w:t>
      </w:r>
    </w:p>
    <w:p w14:paraId="772D1231" w14:textId="77777777" w:rsidR="00B90BEC" w:rsidRPr="004B3983" w:rsidRDefault="00B90BEC" w:rsidP="007A6830">
      <w:pPr>
        <w:autoSpaceDE w:val="0"/>
        <w:autoSpaceDN w:val="0"/>
        <w:adjustRightInd w:val="0"/>
        <w:spacing w:after="0" w:line="276" w:lineRule="auto"/>
        <w:ind w:firstLine="720"/>
        <w:jc w:val="both"/>
        <w:rPr>
          <w:szCs w:val="24"/>
        </w:rPr>
      </w:pPr>
      <w:r w:rsidRPr="004B3983">
        <w:rPr>
          <w:rFonts w:ascii="TimesNewRomanPSMT" w:hAnsi="TimesNewRomanPSMT" w:cs="TimesNewRomanPSMT"/>
          <w:szCs w:val="24"/>
        </w:rPr>
        <w:t xml:space="preserve">Mantiskam zaudējumam kā krāpšanas sastāva pazīmei ir būtiska nozīme </w:t>
      </w:r>
      <w:r w:rsidRPr="004B3983">
        <w:rPr>
          <w:szCs w:val="24"/>
        </w:rPr>
        <w:t>krimināltiesisko attie</w:t>
      </w:r>
      <w:r w:rsidR="00A14BCF" w:rsidRPr="004B3983">
        <w:rPr>
          <w:szCs w:val="24"/>
        </w:rPr>
        <w:t xml:space="preserve">cību taisnīgā noregulējumā, </w:t>
      </w:r>
      <w:r w:rsidR="000A29D5" w:rsidRPr="004B3983">
        <w:rPr>
          <w:szCs w:val="24"/>
        </w:rPr>
        <w:t>tādējādi</w:t>
      </w:r>
      <w:r w:rsidRPr="004B3983">
        <w:rPr>
          <w:szCs w:val="24"/>
        </w:rPr>
        <w:t xml:space="preserve"> tā apmērs ir jāizvērtē un atzinums jāpamato ar likumu un pārbaudītiem un novērtētiem pierādījumiem.</w:t>
      </w:r>
    </w:p>
    <w:p w14:paraId="171FD591" w14:textId="1001522E" w:rsidR="00B90BEC" w:rsidRPr="004B3983" w:rsidRDefault="00B90BEC" w:rsidP="007A6830">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 xml:space="preserve">Senāts konstatē, ka apelācijas instances tiesa bez jebkādiem papildu pierādījumiem savā spriedumā </w:t>
      </w:r>
      <w:r w:rsidR="009406E0" w:rsidRPr="004B3983">
        <w:rPr>
          <w:color w:val="000000" w:themeColor="text1"/>
          <w:szCs w:val="24"/>
        </w:rPr>
        <w:t xml:space="preserve">izdarījusi </w:t>
      </w:r>
      <w:r w:rsidRPr="004B3983">
        <w:rPr>
          <w:color w:val="000000" w:themeColor="text1"/>
          <w:szCs w:val="24"/>
        </w:rPr>
        <w:t>pirmās instances tiesa</w:t>
      </w:r>
      <w:r w:rsidR="009406E0" w:rsidRPr="004B3983">
        <w:rPr>
          <w:color w:val="000000" w:themeColor="text1"/>
          <w:szCs w:val="24"/>
        </w:rPr>
        <w:t>s atzinumam</w:t>
      </w:r>
      <w:r w:rsidR="000A29D5" w:rsidRPr="004B3983">
        <w:rPr>
          <w:color w:val="000000" w:themeColor="text1"/>
          <w:szCs w:val="24"/>
        </w:rPr>
        <w:t xml:space="preserve">, ka izkrāpti naudas līdzekļi 1 094 821,86 lati (1 557 791,16 </w:t>
      </w:r>
      <w:proofErr w:type="spellStart"/>
      <w:r w:rsidR="000A29D5" w:rsidRPr="004B3983">
        <w:rPr>
          <w:i/>
          <w:color w:val="000000" w:themeColor="text1"/>
          <w:szCs w:val="24"/>
        </w:rPr>
        <w:t>euro</w:t>
      </w:r>
      <w:proofErr w:type="spellEnd"/>
      <w:r w:rsidR="000A29D5" w:rsidRPr="004B3983">
        <w:rPr>
          <w:color w:val="000000" w:themeColor="text1"/>
          <w:szCs w:val="24"/>
        </w:rPr>
        <w:t xml:space="preserve">) un izdarīts mēģinājums izkrāpt DLRTC mantu (finanšu līdzekļus) lielā apmērā – 479 327,93 USD, </w:t>
      </w:r>
      <w:r w:rsidR="009406E0" w:rsidRPr="004B3983">
        <w:rPr>
          <w:color w:val="000000" w:themeColor="text1"/>
          <w:szCs w:val="24"/>
        </w:rPr>
        <w:t xml:space="preserve">pretēju atzinumu. </w:t>
      </w:r>
    </w:p>
    <w:p w14:paraId="3B50E794" w14:textId="77777777" w:rsidR="00B90BEC" w:rsidRPr="004B3983" w:rsidRDefault="00B90BEC" w:rsidP="00420AA9">
      <w:pPr>
        <w:autoSpaceDE w:val="0"/>
        <w:autoSpaceDN w:val="0"/>
        <w:adjustRightInd w:val="0"/>
        <w:spacing w:after="0" w:line="276" w:lineRule="auto"/>
        <w:ind w:firstLine="720"/>
        <w:jc w:val="both"/>
        <w:rPr>
          <w:szCs w:val="24"/>
        </w:rPr>
      </w:pPr>
      <w:r w:rsidRPr="004B3983">
        <w:rPr>
          <w:szCs w:val="24"/>
        </w:rPr>
        <w:t xml:space="preserve">Senāts norāda, ka secinājumu par Krimināllikuma </w:t>
      </w:r>
      <w:proofErr w:type="gramStart"/>
      <w:r w:rsidRPr="004B3983">
        <w:rPr>
          <w:szCs w:val="24"/>
        </w:rPr>
        <w:t>177.panta</w:t>
      </w:r>
      <w:proofErr w:type="gramEnd"/>
      <w:r w:rsidRPr="004B3983">
        <w:rPr>
          <w:szCs w:val="24"/>
        </w:rPr>
        <w:t xml:space="preserve"> trešajā daļā paredzētā noziedzīgā nodarījuma rezultātā radīto mantisko zaudējumu </w:t>
      </w:r>
      <w:r w:rsidRPr="004B3983">
        <w:rPr>
          <w:color w:val="000000" w:themeColor="text1"/>
          <w:szCs w:val="24"/>
        </w:rPr>
        <w:t xml:space="preserve">4 036 050,55 lati (5 742 782,55 </w:t>
      </w:r>
      <w:proofErr w:type="spellStart"/>
      <w:r w:rsidRPr="004B3983">
        <w:rPr>
          <w:i/>
          <w:color w:val="000000" w:themeColor="text1"/>
          <w:szCs w:val="24"/>
        </w:rPr>
        <w:t>euro</w:t>
      </w:r>
      <w:proofErr w:type="spellEnd"/>
      <w:r w:rsidRPr="004B3983">
        <w:rPr>
          <w:color w:val="000000" w:themeColor="text1"/>
          <w:szCs w:val="24"/>
        </w:rPr>
        <w:t>)</w:t>
      </w:r>
      <w:r w:rsidRPr="004B3983">
        <w:rPr>
          <w:szCs w:val="24"/>
        </w:rPr>
        <w:t xml:space="preserve"> apmērā, apelācijas instances tiesa izdarījusi, neizvērtējot visus lietā iegūtos pierādījumus to kopumā un savstarpējā sakarībā. </w:t>
      </w:r>
    </w:p>
    <w:p w14:paraId="3EBD818F" w14:textId="77777777" w:rsidR="000D4AF9" w:rsidRPr="004B3983" w:rsidRDefault="00B90BEC" w:rsidP="007A6830">
      <w:pPr>
        <w:autoSpaceDE w:val="0"/>
        <w:autoSpaceDN w:val="0"/>
        <w:adjustRightInd w:val="0"/>
        <w:spacing w:after="0" w:line="276" w:lineRule="auto"/>
        <w:ind w:firstLine="720"/>
        <w:jc w:val="both"/>
        <w:rPr>
          <w:i/>
          <w:szCs w:val="24"/>
        </w:rPr>
      </w:pPr>
      <w:r w:rsidRPr="004B3983">
        <w:rPr>
          <w:szCs w:val="24"/>
        </w:rPr>
        <w:t>Augstākā tiesa ir norādījusi, ka apsūdzētās personas nodoma patieso saturu atklāj arī viņa faktiskās darbības (</w:t>
      </w:r>
      <w:r w:rsidRPr="004B3983">
        <w:rPr>
          <w:i/>
          <w:szCs w:val="24"/>
        </w:rPr>
        <w:t xml:space="preserve">Augstākās tiesas </w:t>
      </w:r>
      <w:proofErr w:type="gramStart"/>
      <w:r w:rsidRPr="004B3983">
        <w:rPr>
          <w:i/>
          <w:szCs w:val="24"/>
        </w:rPr>
        <w:t>2006.gada</w:t>
      </w:r>
      <w:proofErr w:type="gramEnd"/>
      <w:r w:rsidRPr="004B3983">
        <w:rPr>
          <w:i/>
          <w:szCs w:val="24"/>
        </w:rPr>
        <w:t xml:space="preserve"> 28.decembra lēmums lietā Nr.</w:t>
      </w:r>
      <w:r w:rsidR="002226B2" w:rsidRPr="004B3983">
        <w:rPr>
          <w:i/>
          <w:szCs w:val="24"/>
        </w:rPr>
        <w:t> </w:t>
      </w:r>
      <w:r w:rsidRPr="004B3983">
        <w:rPr>
          <w:i/>
          <w:szCs w:val="24"/>
        </w:rPr>
        <w:t>SKK-770/2006 (1130025500)</w:t>
      </w:r>
      <w:r w:rsidRPr="004B3983">
        <w:rPr>
          <w:szCs w:val="24"/>
        </w:rPr>
        <w:t>)</w:t>
      </w:r>
      <w:r w:rsidRPr="004B3983">
        <w:rPr>
          <w:i/>
          <w:szCs w:val="24"/>
        </w:rPr>
        <w:t xml:space="preserve">. </w:t>
      </w:r>
    </w:p>
    <w:p w14:paraId="29D0F2AE" w14:textId="07202CE2" w:rsidR="00B90BEC" w:rsidRPr="004B3983" w:rsidRDefault="00473675" w:rsidP="007A6830">
      <w:pPr>
        <w:autoSpaceDE w:val="0"/>
        <w:autoSpaceDN w:val="0"/>
        <w:adjustRightInd w:val="0"/>
        <w:spacing w:after="0" w:line="276" w:lineRule="auto"/>
        <w:ind w:firstLine="720"/>
        <w:jc w:val="both"/>
        <w:rPr>
          <w:i/>
          <w:szCs w:val="24"/>
        </w:rPr>
      </w:pPr>
      <w:r w:rsidRPr="004B3983">
        <w:rPr>
          <w:szCs w:val="24"/>
        </w:rPr>
        <w:t xml:space="preserve">Senāts piekrīt </w:t>
      </w:r>
      <w:r w:rsidR="00B90BEC" w:rsidRPr="004B3983">
        <w:rPr>
          <w:szCs w:val="24"/>
        </w:rPr>
        <w:t>juridiskajā literatūrā norādīt</w:t>
      </w:r>
      <w:r w:rsidRPr="004B3983">
        <w:rPr>
          <w:szCs w:val="24"/>
        </w:rPr>
        <w:t>ajam</w:t>
      </w:r>
      <w:r w:rsidR="00B90BEC" w:rsidRPr="004B3983">
        <w:rPr>
          <w:szCs w:val="24"/>
        </w:rPr>
        <w:t>,</w:t>
      </w:r>
      <w:r w:rsidR="00420AA9" w:rsidRPr="004B3983">
        <w:rPr>
          <w:szCs w:val="24"/>
        </w:rPr>
        <w:t xml:space="preserve"> ka </w:t>
      </w:r>
      <w:r w:rsidR="000B7A77" w:rsidRPr="004B3983">
        <w:rPr>
          <w:szCs w:val="24"/>
        </w:rPr>
        <w:t>krāpšanas</w:t>
      </w:r>
      <w:r w:rsidR="000B7A77" w:rsidRPr="004B3983">
        <w:rPr>
          <w:color w:val="FF0000"/>
          <w:szCs w:val="24"/>
        </w:rPr>
        <w:t xml:space="preserve"> </w:t>
      </w:r>
      <w:r w:rsidR="00420AA9" w:rsidRPr="004B3983">
        <w:rPr>
          <w:szCs w:val="24"/>
        </w:rPr>
        <w:t>gadījumā,</w:t>
      </w:r>
      <w:r w:rsidRPr="004B3983">
        <w:rPr>
          <w:szCs w:val="24"/>
        </w:rPr>
        <w:t xml:space="preserve"> </w:t>
      </w:r>
      <w:r w:rsidR="00B90BEC" w:rsidRPr="004B3983">
        <w:rPr>
          <w:szCs w:val="24"/>
        </w:rPr>
        <w:t xml:space="preserve">ja cietušais no apsūdzētajiem ir saņēmis daļēju saistības izpildījumu, nodarītā mantiskā zaudējuma apmēru veido nevis cietušā zaudētā labuma pilna vērtība, bet gan tikai starpība starp cietušā zaudēto un apsūdzētā nodoto mantiskā labuma vērtību </w:t>
      </w:r>
      <w:proofErr w:type="gramStart"/>
      <w:r w:rsidR="00B90BEC" w:rsidRPr="004B3983">
        <w:rPr>
          <w:szCs w:val="24"/>
        </w:rPr>
        <w:t>(</w:t>
      </w:r>
      <w:proofErr w:type="gramEnd"/>
      <w:r w:rsidR="00B90BEC" w:rsidRPr="004B3983">
        <w:rPr>
          <w:i/>
          <w:szCs w:val="24"/>
        </w:rPr>
        <w:t>Leja M. Krāpšanas aktuālie jautājumi Latvijas un ārvalstu tiesībās. Rīga: TNA, 2013, 555.lpp.</w:t>
      </w:r>
      <w:r w:rsidR="00B90BEC" w:rsidRPr="004B3983">
        <w:rPr>
          <w:szCs w:val="24"/>
        </w:rPr>
        <w:t>)</w:t>
      </w:r>
      <w:r w:rsidR="00B90BEC" w:rsidRPr="004B3983">
        <w:rPr>
          <w:i/>
          <w:szCs w:val="24"/>
        </w:rPr>
        <w:t>.</w:t>
      </w:r>
    </w:p>
    <w:p w14:paraId="4FFAD5DA" w14:textId="4FBF295C" w:rsidR="00B90BEC" w:rsidRPr="004B3983" w:rsidRDefault="00B90BEC" w:rsidP="007A6830">
      <w:pPr>
        <w:autoSpaceDE w:val="0"/>
        <w:autoSpaceDN w:val="0"/>
        <w:adjustRightInd w:val="0"/>
        <w:spacing w:after="0" w:line="276" w:lineRule="auto"/>
        <w:ind w:firstLine="720"/>
        <w:jc w:val="both"/>
        <w:rPr>
          <w:szCs w:val="24"/>
        </w:rPr>
      </w:pPr>
      <w:r w:rsidRPr="004B3983">
        <w:rPr>
          <w:rFonts w:ascii="TimesNewRomanPSMT" w:hAnsi="TimesNewRomanPSMT" w:cs="TimesNewRomanPSMT"/>
          <w:szCs w:val="24"/>
        </w:rPr>
        <w:t>Senāts atzīst, ka</w:t>
      </w:r>
      <w:r w:rsidR="00420AA9" w:rsidRPr="004B3983">
        <w:rPr>
          <w:rFonts w:ascii="TimesNewRomanPSMT" w:hAnsi="TimesNewRomanPSMT" w:cs="TimesNewRomanPSMT"/>
          <w:szCs w:val="24"/>
        </w:rPr>
        <w:t>,</w:t>
      </w:r>
      <w:r w:rsidRPr="004B3983">
        <w:rPr>
          <w:szCs w:val="24"/>
        </w:rPr>
        <w:t xml:space="preserve"> pretēji Kriminālprocesa likuma prasībām</w:t>
      </w:r>
      <w:r w:rsidR="00420AA9" w:rsidRPr="004B3983">
        <w:rPr>
          <w:szCs w:val="24"/>
        </w:rPr>
        <w:t>,</w:t>
      </w:r>
      <w:r w:rsidRPr="004B3983">
        <w:rPr>
          <w:rFonts w:ascii="TimesNewRomanPSMT" w:hAnsi="TimesNewRomanPSMT" w:cs="TimesNewRomanPSMT"/>
          <w:szCs w:val="24"/>
        </w:rPr>
        <w:t xml:space="preserve"> apelācijas instances tiesa nav pamatojusi </w:t>
      </w:r>
      <w:r w:rsidR="00420AA9" w:rsidRPr="004B3983">
        <w:rPr>
          <w:rFonts w:ascii="TimesNewRomanPSMT" w:hAnsi="TimesNewRomanPSMT" w:cs="TimesNewRomanPSMT"/>
          <w:szCs w:val="24"/>
        </w:rPr>
        <w:t>iepriekš norādīto</w:t>
      </w:r>
      <w:r w:rsidRPr="004B3983">
        <w:rPr>
          <w:rFonts w:ascii="TimesNewRomanPSMT" w:hAnsi="TimesNewRomanPSMT" w:cs="TimesNewRomanPSMT"/>
          <w:szCs w:val="24"/>
        </w:rPr>
        <w:t xml:space="preserve"> atzinumu a</w:t>
      </w:r>
      <w:r w:rsidR="00610307" w:rsidRPr="004B3983">
        <w:rPr>
          <w:rFonts w:ascii="TimesNewRomanPSMT" w:hAnsi="TimesNewRomanPSMT" w:cs="TimesNewRomanPSMT"/>
          <w:szCs w:val="24"/>
        </w:rPr>
        <w:t>r tiesas izmeklēšanā pārbaudīt</w:t>
      </w:r>
      <w:r w:rsidRPr="004B3983">
        <w:rPr>
          <w:rFonts w:ascii="TimesNewRomanPSMT" w:hAnsi="TimesNewRomanPSMT" w:cs="TimesNewRomanPSMT"/>
          <w:szCs w:val="24"/>
        </w:rPr>
        <w:t>iem pierādījumiem, tādēļ kasācijas sūdzībās ietvertā</w:t>
      </w:r>
      <w:r w:rsidRPr="004B3983">
        <w:rPr>
          <w:szCs w:val="24"/>
        </w:rPr>
        <w:t xml:space="preserve"> </w:t>
      </w:r>
      <w:r w:rsidRPr="004B3983">
        <w:rPr>
          <w:rFonts w:ascii="TimesNewRomanPSMT" w:hAnsi="TimesNewRomanPSMT" w:cs="TimesNewRomanPSMT"/>
          <w:szCs w:val="24"/>
        </w:rPr>
        <w:t xml:space="preserve">norāde uz Kriminālprocesa likuma </w:t>
      </w:r>
      <w:proofErr w:type="gramStart"/>
      <w:r w:rsidRPr="004B3983">
        <w:rPr>
          <w:szCs w:val="24"/>
        </w:rPr>
        <w:t>511.panta</w:t>
      </w:r>
      <w:proofErr w:type="gramEnd"/>
      <w:r w:rsidRPr="004B3983">
        <w:rPr>
          <w:szCs w:val="24"/>
        </w:rPr>
        <w:t xml:space="preserve"> otrās daļas, 512.panta, 527.</w:t>
      </w:r>
      <w:r w:rsidR="00420AA9" w:rsidRPr="004B3983">
        <w:rPr>
          <w:szCs w:val="24"/>
        </w:rPr>
        <w:t>panta</w:t>
      </w:r>
      <w:r w:rsidRPr="004B3983">
        <w:rPr>
          <w:szCs w:val="24"/>
        </w:rPr>
        <w:t>, 562.panta pirmās daļas un 564</w:t>
      </w:r>
      <w:r w:rsidR="00D04683">
        <w:rPr>
          <w:szCs w:val="24"/>
        </w:rPr>
        <w:t>.panta ceturtās daļas pārkāpumu</w:t>
      </w:r>
      <w:r w:rsidRPr="004B3983">
        <w:rPr>
          <w:szCs w:val="24"/>
        </w:rPr>
        <w:t xml:space="preserve"> atzīstama par pamatotu. </w:t>
      </w:r>
    </w:p>
    <w:p w14:paraId="64EAE176" w14:textId="77777777" w:rsidR="00420AA9" w:rsidRPr="004B3983" w:rsidRDefault="00B90BEC" w:rsidP="00420AA9">
      <w:pPr>
        <w:autoSpaceDE w:val="0"/>
        <w:autoSpaceDN w:val="0"/>
        <w:adjustRightInd w:val="0"/>
        <w:spacing w:after="0" w:line="276" w:lineRule="auto"/>
        <w:ind w:firstLine="720"/>
        <w:jc w:val="both"/>
        <w:rPr>
          <w:szCs w:val="24"/>
        </w:rPr>
      </w:pPr>
      <w:r w:rsidRPr="004B3983">
        <w:rPr>
          <w:szCs w:val="24"/>
        </w:rPr>
        <w:t>Turklāt apelācijas instances tiesas spriedums ir pretrunīgs. Senāts konstatē, ka apelācijas instances tiesa spriedumā ir norādījusi, ka „apelācijas instances tiesai nav radušās šaubas par to, ka visas vainīgās personas, veicot savas konkrētās darbības, apzinājās, ka viņu darbības ir vērstas uz to, lai ar KML starpniecību DTV projektam paredzētos DLRTC naudas līdzekļus iegūtu savā rīcībā, nodrošinot šo līdzekļu maksimāli iespējamās daļas</w:t>
      </w:r>
      <w:r w:rsidRPr="004B3983">
        <w:rPr>
          <w:i/>
          <w:szCs w:val="24"/>
        </w:rPr>
        <w:t xml:space="preserve"> </w:t>
      </w:r>
      <w:r w:rsidRPr="004B3983">
        <w:rPr>
          <w:szCs w:val="24"/>
        </w:rPr>
        <w:t xml:space="preserve">novirzīšanu ar DTV projektu nesaistīto personu labā, vienlaikus ārēji radot priekšstatu par šādas rīcības likumību”. Tāpat tiesa norādījusi, ka „KML un </w:t>
      </w:r>
      <w:proofErr w:type="spellStart"/>
      <w:r w:rsidRPr="004B3983">
        <w:rPr>
          <w:szCs w:val="24"/>
        </w:rPr>
        <w:t>KMLat</w:t>
      </w:r>
      <w:proofErr w:type="spellEnd"/>
      <w:r w:rsidRPr="004B3983">
        <w:rPr>
          <w:szCs w:val="24"/>
        </w:rPr>
        <w:t xml:space="preserve"> neizpildīja līguma nosacījumus, jo iegūto līdzekļu ievērojama daļa netika izmantota DLRTC vajadzībām”.</w:t>
      </w:r>
    </w:p>
    <w:p w14:paraId="21D860D5" w14:textId="5A977D85" w:rsidR="00B90BEC" w:rsidRPr="004B3983" w:rsidRDefault="00B90BEC" w:rsidP="00420AA9">
      <w:pPr>
        <w:autoSpaceDE w:val="0"/>
        <w:autoSpaceDN w:val="0"/>
        <w:adjustRightInd w:val="0"/>
        <w:spacing w:after="0" w:line="276" w:lineRule="auto"/>
        <w:ind w:firstLine="720"/>
        <w:jc w:val="both"/>
        <w:rPr>
          <w:szCs w:val="24"/>
        </w:rPr>
      </w:pPr>
      <w:r w:rsidRPr="004B3983">
        <w:rPr>
          <w:szCs w:val="24"/>
        </w:rPr>
        <w:t xml:space="preserve"> Minētais nonāk pretrunā ar tiesas secināto, ka izkrāpti </w:t>
      </w:r>
      <w:r w:rsidR="00A14BCF" w:rsidRPr="004B3983">
        <w:rPr>
          <w:szCs w:val="24"/>
        </w:rPr>
        <w:t xml:space="preserve">ir </w:t>
      </w:r>
      <w:r w:rsidRPr="004B3983">
        <w:rPr>
          <w:szCs w:val="24"/>
        </w:rPr>
        <w:t>visi naudas līdzekļi. Pretrunīgs tiesas spriedums nav atzīstams par atbilst</w:t>
      </w:r>
      <w:r w:rsidR="000161CD" w:rsidRPr="004B3983">
        <w:rPr>
          <w:szCs w:val="24"/>
        </w:rPr>
        <w:t>ošu Kriminālprocesa likuma 511.un</w:t>
      </w:r>
      <w:r w:rsidRPr="004B3983">
        <w:rPr>
          <w:szCs w:val="24"/>
        </w:rPr>
        <w:t xml:space="preserve"> </w:t>
      </w:r>
      <w:proofErr w:type="gramStart"/>
      <w:r w:rsidRPr="004B3983">
        <w:rPr>
          <w:szCs w:val="24"/>
        </w:rPr>
        <w:t>512.panta</w:t>
      </w:r>
      <w:proofErr w:type="gramEnd"/>
      <w:r w:rsidRPr="004B3983">
        <w:rPr>
          <w:szCs w:val="24"/>
        </w:rPr>
        <w:t xml:space="preserve"> prasībām.</w:t>
      </w:r>
    </w:p>
    <w:p w14:paraId="0507939D" w14:textId="77777777"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 xml:space="preserve">Norādītie pārkāpumi atzīstami par Kriminālprocesa likuma būtiskiem pārkāpumiem šā likuma </w:t>
      </w:r>
      <w:proofErr w:type="gramStart"/>
      <w:r w:rsidRPr="004B3983">
        <w:rPr>
          <w:szCs w:val="24"/>
        </w:rPr>
        <w:t>575.panta</w:t>
      </w:r>
      <w:proofErr w:type="gramEnd"/>
      <w:r w:rsidRPr="004B3983">
        <w:rPr>
          <w:szCs w:val="24"/>
        </w:rPr>
        <w:t xml:space="preserve"> trešās daļas izpratnē, kas noveduši pie nelikumīga nolēmuma un ir pamats apelācijas instances tiesas notiesājoša sprieduma atcelšanai daļā par Krimināllikuma 177.panta trešo daļu.</w:t>
      </w:r>
    </w:p>
    <w:p w14:paraId="0EB6A569" w14:textId="77777777" w:rsidR="000A29D5" w:rsidRPr="004B3983" w:rsidRDefault="000A29D5" w:rsidP="001423F8">
      <w:pPr>
        <w:autoSpaceDE w:val="0"/>
        <w:autoSpaceDN w:val="0"/>
        <w:adjustRightInd w:val="0"/>
        <w:spacing w:after="0" w:line="276" w:lineRule="auto"/>
        <w:ind w:firstLine="720"/>
        <w:jc w:val="both"/>
        <w:rPr>
          <w:szCs w:val="24"/>
        </w:rPr>
      </w:pPr>
    </w:p>
    <w:p w14:paraId="5A8339C8" w14:textId="2D92A836" w:rsidR="00814EB2" w:rsidRPr="004B3983" w:rsidRDefault="00814EB2" w:rsidP="003552E2">
      <w:pPr>
        <w:spacing w:after="0" w:line="276" w:lineRule="auto"/>
        <w:ind w:firstLine="720"/>
        <w:jc w:val="both"/>
        <w:rPr>
          <w:color w:val="000000" w:themeColor="text1"/>
          <w:szCs w:val="24"/>
        </w:rPr>
      </w:pPr>
      <w:r w:rsidRPr="004B3983">
        <w:rPr>
          <w:szCs w:val="24"/>
        </w:rPr>
        <w:t>[26]</w:t>
      </w:r>
      <w:r w:rsidRPr="004B3983">
        <w:rPr>
          <w:color w:val="000000" w:themeColor="text1"/>
          <w:szCs w:val="24"/>
        </w:rPr>
        <w:t xml:space="preserve"> Ar apelācijas instances tiesas spriedumu </w:t>
      </w:r>
      <w:r w:rsidR="00EF0DE8">
        <w:rPr>
          <w:color w:val="000000" w:themeColor="text1"/>
          <w:szCs w:val="24"/>
        </w:rPr>
        <w:t>[pers. C]</w:t>
      </w:r>
      <w:r w:rsidRPr="004B3983">
        <w:rPr>
          <w:color w:val="000000" w:themeColor="text1"/>
          <w:szCs w:val="24"/>
        </w:rPr>
        <w:t xml:space="preserve"> atzīts par vainīgu un sodīts pēc Krimināllikuma </w:t>
      </w:r>
      <w:proofErr w:type="gramStart"/>
      <w:r w:rsidRPr="004B3983">
        <w:rPr>
          <w:color w:val="000000" w:themeColor="text1"/>
          <w:szCs w:val="24"/>
        </w:rPr>
        <w:t>177.panta</w:t>
      </w:r>
      <w:proofErr w:type="gramEnd"/>
      <w:r w:rsidRPr="004B3983">
        <w:rPr>
          <w:color w:val="000000" w:themeColor="text1"/>
          <w:szCs w:val="24"/>
        </w:rPr>
        <w:t xml:space="preserve"> trešās daļas, 20.panta ceturtās daļas un 195.panta otrās daļas, </w:t>
      </w:r>
      <w:r w:rsidR="000161CD" w:rsidRPr="004B3983">
        <w:rPr>
          <w:color w:val="000000" w:themeColor="text1"/>
          <w:szCs w:val="24"/>
        </w:rPr>
        <w:t>kā arī</w:t>
      </w:r>
      <w:r w:rsidRPr="004B3983">
        <w:rPr>
          <w:color w:val="000000" w:themeColor="text1"/>
          <w:szCs w:val="24"/>
        </w:rPr>
        <w:t xml:space="preserve"> pēc 196.panta otrās daļas, ka, būdams uzņēmuma (uzņēmējsabiedrības) atbildīgs darbinieks, tas ir, persona, kurai uzņēmumā (uzņēmējsabiedrībā) ir tiesības pieņemt lēmumus, kas saistoši citām personām, un tiesības rīkoties ar uzņēmuma (uzņēmējsabiedrības) mantu vai finanšu līdzekļiem, izdarīja tīšu darbību, ļaunprātīgi izmantojot savas pilnvaras, ar kurām radīts būtisks kaitējums uzņēmuma (uzņēmējsabiedrības) un ar likumu aizsargātām citas personas interesēm, ko izdarīja mantkārīgā nolūkā.</w:t>
      </w:r>
    </w:p>
    <w:p w14:paraId="774C8A6A" w14:textId="1FFBF0F8" w:rsidR="00814EB2" w:rsidRPr="004B3983" w:rsidRDefault="00814EB2" w:rsidP="003552E2">
      <w:pPr>
        <w:spacing w:after="0" w:line="276" w:lineRule="auto"/>
        <w:ind w:firstLine="720"/>
        <w:jc w:val="both"/>
        <w:rPr>
          <w:color w:val="00B0F0"/>
          <w:szCs w:val="24"/>
          <w:highlight w:val="yellow"/>
        </w:rPr>
      </w:pPr>
      <w:r w:rsidRPr="004B3983">
        <w:rPr>
          <w:szCs w:val="24"/>
        </w:rPr>
        <w:t xml:space="preserve">Prokurors </w:t>
      </w:r>
      <w:r w:rsidR="00EF0DE8">
        <w:rPr>
          <w:szCs w:val="24"/>
        </w:rPr>
        <w:t>[pers. C]</w:t>
      </w:r>
      <w:r w:rsidRPr="004B3983">
        <w:rPr>
          <w:szCs w:val="24"/>
        </w:rPr>
        <w:t xml:space="preserve"> saucis pie kriminālatbildības par noziedzīgo nodarījumu, ka</w:t>
      </w:r>
      <w:r w:rsidR="00B85992">
        <w:rPr>
          <w:szCs w:val="24"/>
        </w:rPr>
        <w:t xml:space="preserve">s paredzēts Krimināllikuma </w:t>
      </w:r>
      <w:proofErr w:type="gramStart"/>
      <w:r w:rsidR="00B85992">
        <w:rPr>
          <w:szCs w:val="24"/>
        </w:rPr>
        <w:t>196.</w:t>
      </w:r>
      <w:r w:rsidRPr="004B3983">
        <w:rPr>
          <w:szCs w:val="24"/>
        </w:rPr>
        <w:t>panta</w:t>
      </w:r>
      <w:proofErr w:type="gramEnd"/>
      <w:r w:rsidRPr="004B3983">
        <w:rPr>
          <w:szCs w:val="24"/>
        </w:rPr>
        <w:t xml:space="preserve"> otrajā daļā 2012.gada 13.decembra likuma redakcijā, norādot, ka tā </w:t>
      </w:r>
      <w:r w:rsidR="00EF0DE8">
        <w:rPr>
          <w:szCs w:val="24"/>
        </w:rPr>
        <w:t>[pers. C</w:t>
      </w:r>
      <w:r w:rsidR="00EE60A3">
        <w:rPr>
          <w:szCs w:val="24"/>
        </w:rPr>
        <w:t>]</w:t>
      </w:r>
      <w:r w:rsidRPr="004B3983">
        <w:rPr>
          <w:szCs w:val="24"/>
        </w:rPr>
        <w:t xml:space="preserve"> ir labvēlīgāka.</w:t>
      </w:r>
    </w:p>
    <w:p w14:paraId="4E66FFC4" w14:textId="061D7510" w:rsidR="00814EB2" w:rsidRPr="004B3983" w:rsidRDefault="00814EB2" w:rsidP="003552E2">
      <w:pPr>
        <w:autoSpaceDE w:val="0"/>
        <w:autoSpaceDN w:val="0"/>
        <w:spacing w:after="0" w:line="276" w:lineRule="auto"/>
        <w:ind w:firstLine="720"/>
        <w:jc w:val="both"/>
        <w:rPr>
          <w:color w:val="000000" w:themeColor="text1"/>
          <w:szCs w:val="24"/>
        </w:rPr>
      </w:pPr>
      <w:r w:rsidRPr="004B3983">
        <w:rPr>
          <w:color w:val="000000" w:themeColor="text1"/>
          <w:szCs w:val="24"/>
        </w:rPr>
        <w:t xml:space="preserve"> [26.1] </w:t>
      </w:r>
      <w:r w:rsidR="00EF0DE8">
        <w:rPr>
          <w:color w:val="000000" w:themeColor="text1"/>
          <w:szCs w:val="24"/>
        </w:rPr>
        <w:t>[</w:t>
      </w:r>
      <w:r w:rsidR="00EE60A3">
        <w:rPr>
          <w:color w:val="000000" w:themeColor="text1"/>
          <w:szCs w:val="24"/>
        </w:rPr>
        <w:t>P</w:t>
      </w:r>
      <w:r w:rsidR="00EF0DE8">
        <w:rPr>
          <w:color w:val="000000" w:themeColor="text1"/>
          <w:szCs w:val="24"/>
        </w:rPr>
        <w:t>ers. C]</w:t>
      </w:r>
      <w:r w:rsidRPr="004B3983">
        <w:rPr>
          <w:color w:val="000000" w:themeColor="text1"/>
          <w:szCs w:val="24"/>
        </w:rPr>
        <w:t xml:space="preserve"> no </w:t>
      </w:r>
      <w:proofErr w:type="gramStart"/>
      <w:r w:rsidRPr="004B3983">
        <w:rPr>
          <w:color w:val="000000" w:themeColor="text1"/>
          <w:szCs w:val="24"/>
        </w:rPr>
        <w:t>2000.gada</w:t>
      </w:r>
      <w:proofErr w:type="gramEnd"/>
      <w:r w:rsidRPr="004B3983">
        <w:rPr>
          <w:color w:val="000000" w:themeColor="text1"/>
          <w:szCs w:val="24"/>
        </w:rPr>
        <w:t xml:space="preserve"> 3.jūlija līdz 2003.gada 28.augustam bija</w:t>
      </w:r>
      <w:r w:rsidR="000161CD" w:rsidRPr="004B3983">
        <w:rPr>
          <w:color w:val="000000" w:themeColor="text1"/>
          <w:szCs w:val="24"/>
        </w:rPr>
        <w:t xml:space="preserve"> </w:t>
      </w:r>
      <w:r w:rsidR="00B85992">
        <w:rPr>
          <w:color w:val="000000" w:themeColor="text1"/>
          <w:szCs w:val="24"/>
        </w:rPr>
        <w:t xml:space="preserve"> </w:t>
      </w:r>
      <w:r w:rsidRPr="004B3983">
        <w:rPr>
          <w:color w:val="000000" w:themeColor="text1"/>
          <w:szCs w:val="24"/>
        </w:rPr>
        <w:t xml:space="preserve">DLRTC </w:t>
      </w:r>
      <w:r w:rsidR="00EE60A3">
        <w:rPr>
          <w:color w:val="000000" w:themeColor="text1"/>
          <w:szCs w:val="24"/>
        </w:rPr>
        <w:t>[komercsabiedrības amatpersona]</w:t>
      </w:r>
      <w:r w:rsidRPr="004B3983">
        <w:rPr>
          <w:color w:val="000000" w:themeColor="text1"/>
          <w:szCs w:val="24"/>
        </w:rPr>
        <w:t xml:space="preserve">. Apsūdzētais, neapšaubot šo faktu, kasācijas sūdzībā, atsaucoties uz DLRTC statūtu (redakcijā, kas Uzņēmuma reģistrā reģistrēta </w:t>
      </w:r>
      <w:proofErr w:type="gramStart"/>
      <w:r w:rsidRPr="004B3983">
        <w:rPr>
          <w:color w:val="000000" w:themeColor="text1"/>
          <w:szCs w:val="24"/>
        </w:rPr>
        <w:t>2001.gada</w:t>
      </w:r>
      <w:proofErr w:type="gramEnd"/>
      <w:r w:rsidRPr="004B3983">
        <w:rPr>
          <w:color w:val="000000" w:themeColor="text1"/>
          <w:szCs w:val="24"/>
        </w:rPr>
        <w:t xml:space="preserve"> 21.februārī) 7.20 apakšpunktu, norāda, ka apelācijas instances tiesa nav vērtējusi statūtos noteiktos ierobežojumus viņa pilnvarām. </w:t>
      </w:r>
    </w:p>
    <w:p w14:paraId="606ED466" w14:textId="77777777" w:rsidR="00814EB2" w:rsidRPr="004B3983" w:rsidRDefault="00814EB2" w:rsidP="00814EB2">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Kasācijas sūdzības autors ir aprobežojies ar statūtos iekļauto nosacījumu izklāstu un neargumentētu apgalvojumu, ka apelācijas instances tiesa šos nosacījumus nav vērtējusi.</w:t>
      </w:r>
    </w:p>
    <w:p w14:paraId="16D730DD" w14:textId="77E1B624" w:rsidR="00814EB2" w:rsidRPr="004B3983" w:rsidRDefault="00814EB2" w:rsidP="00814EB2">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[26.2] Liku</w:t>
      </w:r>
      <w:r w:rsidR="006816BF">
        <w:rPr>
          <w:color w:val="000000" w:themeColor="text1"/>
          <w:szCs w:val="24"/>
        </w:rPr>
        <w:t xml:space="preserve">mdevējs Krimināllikuma </w:t>
      </w:r>
      <w:proofErr w:type="gramStart"/>
      <w:r w:rsidR="006816BF">
        <w:rPr>
          <w:color w:val="000000" w:themeColor="text1"/>
          <w:szCs w:val="24"/>
        </w:rPr>
        <w:t>196.panta</w:t>
      </w:r>
      <w:proofErr w:type="gramEnd"/>
      <w:r w:rsidR="006816BF">
        <w:rPr>
          <w:color w:val="000000" w:themeColor="text1"/>
          <w:szCs w:val="24"/>
        </w:rPr>
        <w:t xml:space="preserve"> pirmajā daļā</w:t>
      </w:r>
      <w:r w:rsidRPr="004B3983">
        <w:rPr>
          <w:color w:val="000000" w:themeColor="text1"/>
          <w:szCs w:val="24"/>
        </w:rPr>
        <w:t xml:space="preserve"> (</w:t>
      </w:r>
      <w:r w:rsidRPr="004B3983">
        <w:rPr>
          <w:szCs w:val="24"/>
        </w:rPr>
        <w:t>2012.gada 13.decembra likuma redakcijā</w:t>
      </w:r>
      <w:r w:rsidRPr="004B3983">
        <w:rPr>
          <w:color w:val="000000" w:themeColor="text1"/>
          <w:szCs w:val="24"/>
        </w:rPr>
        <w:t xml:space="preserve">) noteicis kriminālatbildību par pilnvaru ļaunprātīgu izmantošanu un pārsniegšanu. Proti, par uzņēmuma (uzņēmējsabiedrības) vai organizācijas atbildīga darbinieka, tas ir, personas, kurai uzņēmumā (uzņēmējsabiedrībā) vai organizācijā ir tiesības pieņemt lēmumus, kas saistoši citām personām, vai tiesības rīkoties ar uzņēmuma (uzņēmējsabiedrības) vai organizācijas mantu vai finanšu līdzekļiem, kā arī uzņēmuma </w:t>
      </w:r>
      <w:proofErr w:type="gramStart"/>
      <w:r w:rsidRPr="004B3983">
        <w:rPr>
          <w:color w:val="000000" w:themeColor="text1"/>
          <w:szCs w:val="24"/>
        </w:rPr>
        <w:t>(</w:t>
      </w:r>
      <w:proofErr w:type="gramEnd"/>
      <w:r w:rsidRPr="004B3983">
        <w:rPr>
          <w:color w:val="000000" w:themeColor="text1"/>
          <w:szCs w:val="24"/>
        </w:rPr>
        <w:t xml:space="preserve">uzņēmējsabiedrības) vai organizācijas pilnvarotas tādas pašas personas izdarītām tīšām darbībām, ļaunprātīgi izmantojot savas pilnvaras vai tās pārsniedzot, ja ar šīm darbībām radīts būtisks kaitējums uzņēmuma (uzņēmējsabiedrības), organizācijas vai ar likumu aizsargātām citas personas interesēm. </w:t>
      </w:r>
    </w:p>
    <w:p w14:paraId="587A3FA9" w14:textId="3ADF91B1" w:rsidR="00814EB2" w:rsidRPr="004B3983" w:rsidRDefault="00F72A8A" w:rsidP="00814EB2">
      <w:pPr>
        <w:autoSpaceDE w:val="0"/>
        <w:autoSpaceDN w:val="0"/>
        <w:adjustRightInd w:val="0"/>
        <w:spacing w:after="0" w:line="276" w:lineRule="auto"/>
        <w:ind w:firstLine="720"/>
        <w:jc w:val="both"/>
        <w:rPr>
          <w:color w:val="000000" w:themeColor="text1"/>
          <w:szCs w:val="24"/>
        </w:rPr>
      </w:pPr>
      <w:r>
        <w:rPr>
          <w:color w:val="000000" w:themeColor="text1"/>
          <w:szCs w:val="24"/>
        </w:rPr>
        <w:t xml:space="preserve">Savukārt </w:t>
      </w:r>
      <w:r w:rsidR="00814EB2" w:rsidRPr="004B3983">
        <w:rPr>
          <w:color w:val="000000" w:themeColor="text1"/>
          <w:szCs w:val="24"/>
        </w:rPr>
        <w:t xml:space="preserve">Krimināllikuma </w:t>
      </w:r>
      <w:proofErr w:type="gramStart"/>
      <w:r w:rsidR="00814EB2" w:rsidRPr="004B3983">
        <w:rPr>
          <w:color w:val="000000" w:themeColor="text1"/>
          <w:szCs w:val="24"/>
        </w:rPr>
        <w:t>196.panta</w:t>
      </w:r>
      <w:proofErr w:type="gramEnd"/>
      <w:r w:rsidR="00814EB2" w:rsidRPr="004B3983">
        <w:rPr>
          <w:color w:val="000000" w:themeColor="text1"/>
          <w:szCs w:val="24"/>
        </w:rPr>
        <w:t xml:space="preserve"> otrajā daļā likumdevējs paredzējis kriminālatbildību par šā panta pirmajā daļā paredzēto noziedzīgo nodarījumu, ja tas izdarīts mantkārīgā nolūkā. </w:t>
      </w:r>
    </w:p>
    <w:p w14:paraId="64E92B22" w14:textId="025C169F" w:rsidR="00814EB2" w:rsidRPr="004B3983" w:rsidRDefault="00EF0DE8" w:rsidP="00814EB2">
      <w:pPr>
        <w:autoSpaceDE w:val="0"/>
        <w:autoSpaceDN w:val="0"/>
        <w:adjustRightInd w:val="0"/>
        <w:spacing w:after="0" w:line="276" w:lineRule="auto"/>
        <w:ind w:firstLine="720"/>
        <w:jc w:val="both"/>
        <w:rPr>
          <w:b/>
          <w:color w:val="000000" w:themeColor="text1"/>
          <w:szCs w:val="24"/>
        </w:rPr>
      </w:pPr>
      <w:r>
        <w:rPr>
          <w:color w:val="000000" w:themeColor="text1"/>
          <w:szCs w:val="24"/>
        </w:rPr>
        <w:t>[</w:t>
      </w:r>
      <w:r w:rsidR="00EE60A3">
        <w:rPr>
          <w:color w:val="000000" w:themeColor="text1"/>
          <w:szCs w:val="24"/>
        </w:rPr>
        <w:t>P</w:t>
      </w:r>
      <w:r>
        <w:rPr>
          <w:color w:val="000000" w:themeColor="text1"/>
          <w:szCs w:val="24"/>
        </w:rPr>
        <w:t>ers. C]</w:t>
      </w:r>
      <w:r w:rsidR="00814EB2" w:rsidRPr="004B3983">
        <w:rPr>
          <w:color w:val="000000" w:themeColor="text1"/>
          <w:szCs w:val="24"/>
        </w:rPr>
        <w:t xml:space="preserve"> apsūdzēts par pilnvaru ļaunprātīgu izmantošanu. Ar ļaunprātīgu pilnvaru izmantošanu jāsaprot vainīgās personas rīcība savas kompetences ietvaros, nepārsniedzot piešķirtās pilnvaras, bet pretēji uzņēmuma (uzņēmējsabiedrības) vai organizācijas likumīgajām interesēm (</w:t>
      </w:r>
      <w:proofErr w:type="spellStart"/>
      <w:r w:rsidR="00814EB2" w:rsidRPr="004B3983">
        <w:rPr>
          <w:i/>
          <w:color w:val="000000" w:themeColor="text1"/>
          <w:szCs w:val="24"/>
        </w:rPr>
        <w:t>Hamkova</w:t>
      </w:r>
      <w:proofErr w:type="spellEnd"/>
      <w:r w:rsidR="00814EB2" w:rsidRPr="004B3983">
        <w:rPr>
          <w:i/>
          <w:color w:val="000000" w:themeColor="text1"/>
          <w:szCs w:val="24"/>
        </w:rPr>
        <w:t xml:space="preserve"> D. </w:t>
      </w:r>
      <w:proofErr w:type="gramStart"/>
      <w:r w:rsidR="00814EB2" w:rsidRPr="004B3983">
        <w:rPr>
          <w:i/>
          <w:color w:val="000000" w:themeColor="text1"/>
          <w:szCs w:val="24"/>
        </w:rPr>
        <w:t>196.panta</w:t>
      </w:r>
      <w:proofErr w:type="gramEnd"/>
      <w:r w:rsidR="00814EB2" w:rsidRPr="004B3983">
        <w:rPr>
          <w:i/>
          <w:color w:val="000000" w:themeColor="text1"/>
          <w:szCs w:val="24"/>
        </w:rPr>
        <w:t xml:space="preserve"> komentārs. Krimināllikuma komentāri. Trešā daļa (XVIII-XXV nodaļa). Otrais papildinātais izdevums. </w:t>
      </w:r>
      <w:proofErr w:type="spellStart"/>
      <w:r w:rsidR="00814EB2" w:rsidRPr="004B3983">
        <w:rPr>
          <w:i/>
          <w:color w:val="000000" w:themeColor="text1"/>
          <w:szCs w:val="24"/>
        </w:rPr>
        <w:t>Rīga:TNA</w:t>
      </w:r>
      <w:proofErr w:type="spellEnd"/>
      <w:r w:rsidR="00814EB2" w:rsidRPr="004B3983">
        <w:rPr>
          <w:i/>
          <w:color w:val="000000" w:themeColor="text1"/>
          <w:szCs w:val="24"/>
        </w:rPr>
        <w:t>, 2019, 137. –138.lpp.</w:t>
      </w:r>
      <w:r w:rsidR="00814EB2" w:rsidRPr="004B3983">
        <w:rPr>
          <w:color w:val="000000" w:themeColor="text1"/>
          <w:szCs w:val="24"/>
        </w:rPr>
        <w:t>).</w:t>
      </w:r>
    </w:p>
    <w:p w14:paraId="6028910A" w14:textId="7DDA2115" w:rsidR="00814EB2" w:rsidRPr="004B3983" w:rsidRDefault="00814EB2" w:rsidP="00814EB2">
      <w:pPr>
        <w:autoSpaceDE w:val="0"/>
        <w:autoSpaceDN w:val="0"/>
        <w:adjustRightInd w:val="0"/>
        <w:spacing w:after="0" w:line="276" w:lineRule="auto"/>
        <w:ind w:firstLine="720"/>
        <w:jc w:val="both"/>
        <w:rPr>
          <w:b/>
          <w:color w:val="000000" w:themeColor="text1"/>
          <w:szCs w:val="24"/>
        </w:rPr>
      </w:pPr>
      <w:r w:rsidRPr="004B3983">
        <w:rPr>
          <w:color w:val="000000" w:themeColor="text1"/>
          <w:szCs w:val="24"/>
        </w:rPr>
        <w:t>Noziedzīgs nodarījums ir izdarīts mantkārīgā nolūkā, ja persona savu pilnvaru ļaunprātīgu izmantošanu vai to pārsniegšanu ir izdarījusi ar mērķi panākt savas vai citas personas materiālā stāvokļa uzlabošanu (</w:t>
      </w:r>
      <w:proofErr w:type="spellStart"/>
      <w:r w:rsidRPr="004B3983">
        <w:rPr>
          <w:i/>
          <w:color w:val="000000" w:themeColor="text1"/>
          <w:szCs w:val="24"/>
        </w:rPr>
        <w:t>Hamkova</w:t>
      </w:r>
      <w:proofErr w:type="spellEnd"/>
      <w:r w:rsidRPr="004B3983">
        <w:rPr>
          <w:i/>
          <w:color w:val="000000" w:themeColor="text1"/>
          <w:szCs w:val="24"/>
        </w:rPr>
        <w:t xml:space="preserve"> D. </w:t>
      </w:r>
      <w:proofErr w:type="gramStart"/>
      <w:r w:rsidRPr="004B3983">
        <w:rPr>
          <w:i/>
          <w:color w:val="000000" w:themeColor="text1"/>
          <w:szCs w:val="24"/>
        </w:rPr>
        <w:t>196.panta</w:t>
      </w:r>
      <w:proofErr w:type="gramEnd"/>
      <w:r w:rsidRPr="004B3983">
        <w:rPr>
          <w:i/>
          <w:color w:val="000000" w:themeColor="text1"/>
          <w:szCs w:val="24"/>
        </w:rPr>
        <w:t xml:space="preserve"> komentārs. Krimināllikuma komentāri. Trešā daļa (XVIII-XXV nodaļa). Otrais papildinātai</w:t>
      </w:r>
      <w:r w:rsidR="002406A9">
        <w:rPr>
          <w:i/>
          <w:color w:val="000000" w:themeColor="text1"/>
          <w:szCs w:val="24"/>
        </w:rPr>
        <w:t>s izdevums. Rīga: TNA</w:t>
      </w:r>
      <w:r w:rsidRPr="004B3983">
        <w:rPr>
          <w:i/>
          <w:color w:val="000000" w:themeColor="text1"/>
          <w:szCs w:val="24"/>
        </w:rPr>
        <w:t>, 2019, 140.lpp.</w:t>
      </w:r>
      <w:r w:rsidRPr="004B3983">
        <w:rPr>
          <w:color w:val="000000" w:themeColor="text1"/>
          <w:szCs w:val="24"/>
        </w:rPr>
        <w:t>).</w:t>
      </w:r>
    </w:p>
    <w:p w14:paraId="0F5116BC" w14:textId="77777777" w:rsidR="00814EB2" w:rsidRPr="004B3983" w:rsidRDefault="00814EB2" w:rsidP="00814EB2">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 xml:space="preserve">Tātad likumdevējs, nosakot kriminālatbildību Krimināllikuma </w:t>
      </w:r>
      <w:proofErr w:type="gramStart"/>
      <w:r w:rsidRPr="004B3983">
        <w:rPr>
          <w:color w:val="000000" w:themeColor="text1"/>
          <w:szCs w:val="24"/>
        </w:rPr>
        <w:t>196.panta</w:t>
      </w:r>
      <w:proofErr w:type="gramEnd"/>
      <w:r w:rsidRPr="004B3983">
        <w:rPr>
          <w:color w:val="000000" w:themeColor="text1"/>
          <w:szCs w:val="24"/>
        </w:rPr>
        <w:t xml:space="preserve"> otrajā daļā, par kaitīgām atzinis tieši tādas prettiesiskas uzņēmuma atbildīgā darbinieka darbības, kas veiktas, ļaunprātīgi izmantojot savas pilnvaras, ja ar tām radīts būtisks kaitējums uzņēmuma (uzņēmējsabiedrības), organizācijas vai ar likumu aizsargātām citas personas interesēm un ja tās izdarītas mantkārīgā nolūkā.</w:t>
      </w:r>
    </w:p>
    <w:p w14:paraId="34E1E591" w14:textId="0050CD97" w:rsidR="00814EB2" w:rsidRPr="004B3983" w:rsidRDefault="00814EB2" w:rsidP="00814EB2">
      <w:pPr>
        <w:autoSpaceDE w:val="0"/>
        <w:autoSpaceDN w:val="0"/>
        <w:adjustRightInd w:val="0"/>
        <w:spacing w:after="0" w:line="276" w:lineRule="auto"/>
        <w:ind w:firstLine="720"/>
        <w:jc w:val="both"/>
        <w:rPr>
          <w:color w:val="000000" w:themeColor="text1"/>
          <w:szCs w:val="24"/>
        </w:rPr>
      </w:pPr>
      <w:r w:rsidRPr="004B3983">
        <w:rPr>
          <w:color w:val="000000" w:themeColor="text1"/>
          <w:szCs w:val="24"/>
        </w:rPr>
        <w:t>No pirmās instances tiesas</w:t>
      </w:r>
      <w:r w:rsidRPr="004B3983">
        <w:rPr>
          <w:b/>
          <w:color w:val="000000" w:themeColor="text1"/>
          <w:szCs w:val="24"/>
        </w:rPr>
        <w:t xml:space="preserve"> </w:t>
      </w:r>
      <w:r w:rsidRPr="004B3983">
        <w:rPr>
          <w:color w:val="000000" w:themeColor="text1"/>
          <w:szCs w:val="24"/>
        </w:rPr>
        <w:t xml:space="preserve">sniegtā pierādītā noziedzīgā nodarījuma apraksta izriet, ka inkriminētā noziedzīgā nodarījuma kvalificējošā pazīme – mantkārīgs nolūks – izpaudies tādējādi, ka </w:t>
      </w:r>
      <w:r w:rsidR="00EF0DE8">
        <w:rPr>
          <w:color w:val="000000" w:themeColor="text1"/>
          <w:szCs w:val="24"/>
        </w:rPr>
        <w:t>[pers. C]</w:t>
      </w:r>
      <w:r w:rsidRPr="004B3983">
        <w:rPr>
          <w:color w:val="000000" w:themeColor="text1"/>
          <w:szCs w:val="24"/>
        </w:rPr>
        <w:t xml:space="preserve">, ieņemot DLRTC, juridiskā adrese </w:t>
      </w:r>
      <w:r w:rsidR="00EE60A3">
        <w:rPr>
          <w:color w:val="000000" w:themeColor="text1"/>
          <w:szCs w:val="24"/>
        </w:rPr>
        <w:t>[adrese 19]</w:t>
      </w:r>
      <w:r w:rsidRPr="004B3983">
        <w:rPr>
          <w:color w:val="000000" w:themeColor="text1"/>
          <w:szCs w:val="24"/>
        </w:rPr>
        <w:t xml:space="preserve">, </w:t>
      </w:r>
      <w:r w:rsidR="00EE60A3">
        <w:rPr>
          <w:color w:val="000000" w:themeColor="text1"/>
          <w:szCs w:val="24"/>
        </w:rPr>
        <w:t>[komercsabiedrības amatpersonas]</w:t>
      </w:r>
      <w:r w:rsidRPr="004B3983">
        <w:rPr>
          <w:color w:val="000000" w:themeColor="text1"/>
          <w:szCs w:val="24"/>
        </w:rPr>
        <w:t xml:space="preserve"> amatu, būdams DLRTC atbildīgs darbinieks, tas ir, persona, kurai DLRTC ir tiesības pieņemt lēmumus, kas saistoši citām personām, un tiesības rīkoties ar DLRTC mantu un finanšu līdzekļiem, tīši, ļaunprātīgi izmantoja savas DLRTC statūtu 9.1.apakšpunktā noteiktās </w:t>
      </w:r>
      <w:r w:rsidR="00E70B17">
        <w:rPr>
          <w:color w:val="000000" w:themeColor="text1"/>
          <w:szCs w:val="24"/>
        </w:rPr>
        <w:t>[komercsabiedrības amatpersonas]</w:t>
      </w:r>
      <w:r w:rsidRPr="004B3983">
        <w:rPr>
          <w:color w:val="000000" w:themeColor="text1"/>
          <w:szCs w:val="24"/>
        </w:rPr>
        <w:t xml:space="preserve"> pilnvaras veikt DLRTC operatīvo vadību un ar viņu 2000.gada 3.jūlijā noslēgtā darba līguma 2.3.apakšpunktā noteiktās pilnvaras pārstāvēt DLRTC intereses attiecībās ar citām juridiskām personām, mantkārīgā nolūkā, proti, vēloties ņemt dalību kopīgā darbībā ar savu esošo darba devēju </w:t>
      </w:r>
      <w:r w:rsidR="007B29D7">
        <w:rPr>
          <w:color w:val="000000" w:themeColor="text1"/>
          <w:szCs w:val="24"/>
        </w:rPr>
        <w:t>[pers. U</w:t>
      </w:r>
      <w:r w:rsidR="00EE60A3">
        <w:rPr>
          <w:color w:val="000000" w:themeColor="text1"/>
          <w:szCs w:val="24"/>
        </w:rPr>
        <w:t>]</w:t>
      </w:r>
      <w:r w:rsidRPr="004B3983">
        <w:rPr>
          <w:color w:val="000000" w:themeColor="text1"/>
          <w:szCs w:val="24"/>
        </w:rPr>
        <w:t xml:space="preserve"> un bijušo darba devēju televīzijas nozarē Latvijā ietekmīgu personu AS ,,Latvijas Neatkarīgā Televīzija” </w:t>
      </w:r>
      <w:r w:rsidR="001436B2">
        <w:rPr>
          <w:color w:val="000000" w:themeColor="text1"/>
          <w:szCs w:val="24"/>
        </w:rPr>
        <w:t>[komercsabiedrības amatpersonu]</w:t>
      </w:r>
      <w:r w:rsidRPr="004B3983">
        <w:rPr>
          <w:color w:val="000000" w:themeColor="text1"/>
          <w:szCs w:val="24"/>
        </w:rPr>
        <w:t xml:space="preserve"> </w:t>
      </w:r>
      <w:r w:rsidR="00EE60A3">
        <w:rPr>
          <w:color w:val="000000" w:themeColor="text1"/>
          <w:szCs w:val="24"/>
        </w:rPr>
        <w:t>[pers. D]</w:t>
      </w:r>
      <w:r w:rsidRPr="004B3983">
        <w:rPr>
          <w:color w:val="000000" w:themeColor="text1"/>
          <w:szCs w:val="24"/>
        </w:rPr>
        <w:t xml:space="preserve">, un ar šādu rīcību nodrošinot sev labvēlīgākus apstākļus turpmākai palikšanai DLRTC </w:t>
      </w:r>
      <w:r w:rsidR="00EE60A3">
        <w:rPr>
          <w:color w:val="000000" w:themeColor="text1"/>
          <w:szCs w:val="24"/>
        </w:rPr>
        <w:t>[komercsabiedrības amatpersonas]</w:t>
      </w:r>
      <w:r w:rsidRPr="004B3983">
        <w:rPr>
          <w:color w:val="000000" w:themeColor="text1"/>
          <w:szCs w:val="24"/>
        </w:rPr>
        <w:t xml:space="preserve"> amatā un augsta atalgojuma saņemšanai.</w:t>
      </w:r>
    </w:p>
    <w:p w14:paraId="5930B927" w14:textId="30BC4D33" w:rsidR="00814EB2" w:rsidRPr="004B3983" w:rsidRDefault="00814EB2" w:rsidP="00814EB2">
      <w:pPr>
        <w:tabs>
          <w:tab w:val="left" w:pos="1134"/>
          <w:tab w:val="left" w:pos="1276"/>
        </w:tabs>
        <w:spacing w:after="0" w:line="276" w:lineRule="auto"/>
        <w:ind w:firstLine="709"/>
        <w:jc w:val="both"/>
        <w:rPr>
          <w:szCs w:val="24"/>
        </w:rPr>
      </w:pPr>
      <w:r w:rsidRPr="004B3983">
        <w:rPr>
          <w:color w:val="000000" w:themeColor="text1"/>
          <w:szCs w:val="24"/>
        </w:rPr>
        <w:t>Savukārt apelācijas instanc</w:t>
      </w:r>
      <w:r w:rsidRPr="004B3983">
        <w:rPr>
          <w:szCs w:val="24"/>
        </w:rPr>
        <w:t xml:space="preserve">es tiesa spriedumā, sniedzot jaunu noziedzīga nodarījuma aprakstu un apsūdzēto </w:t>
      </w:r>
      <w:r w:rsidR="00EF0DE8">
        <w:rPr>
          <w:szCs w:val="24"/>
        </w:rPr>
        <w:t>[pers. C]</w:t>
      </w:r>
      <w:r w:rsidRPr="004B3983">
        <w:rPr>
          <w:szCs w:val="24"/>
        </w:rPr>
        <w:t xml:space="preserve"> atzīstot par vainīgu un sodot pēc Krimināllikuma </w:t>
      </w:r>
      <w:proofErr w:type="gramStart"/>
      <w:r w:rsidRPr="004B3983">
        <w:rPr>
          <w:szCs w:val="24"/>
        </w:rPr>
        <w:t>196.panta</w:t>
      </w:r>
      <w:proofErr w:type="gramEnd"/>
      <w:r w:rsidRPr="004B3983">
        <w:rPr>
          <w:szCs w:val="24"/>
        </w:rPr>
        <w:t xml:space="preserve"> otrās daļas, norādot uz </w:t>
      </w:r>
      <w:r w:rsidR="00EF0DE8">
        <w:rPr>
          <w:szCs w:val="24"/>
        </w:rPr>
        <w:t>[pers. C</w:t>
      </w:r>
      <w:r w:rsidR="00EE60A3">
        <w:rPr>
          <w:szCs w:val="24"/>
        </w:rPr>
        <w:t>]</w:t>
      </w:r>
      <w:r w:rsidRPr="004B3983">
        <w:rPr>
          <w:szCs w:val="24"/>
        </w:rPr>
        <w:t xml:space="preserve"> mantkārīgo nolūku, nav atklājusi, kā tas izpaudies. </w:t>
      </w:r>
    </w:p>
    <w:p w14:paraId="3D3BDFF7" w14:textId="0B3471B8" w:rsidR="00814EB2" w:rsidRPr="004B3983" w:rsidRDefault="00814EB2" w:rsidP="00814EB2">
      <w:pPr>
        <w:tabs>
          <w:tab w:val="left" w:pos="1134"/>
          <w:tab w:val="left" w:pos="1276"/>
        </w:tabs>
        <w:spacing w:after="0" w:line="276" w:lineRule="auto"/>
        <w:ind w:firstLine="709"/>
        <w:jc w:val="both"/>
        <w:rPr>
          <w:rFonts w:ascii="TimesNewRomanPSMT" w:hAnsi="TimesNewRomanPSMT" w:cs="TimesNewRomanPSMT"/>
          <w:szCs w:val="24"/>
        </w:rPr>
      </w:pPr>
      <w:r w:rsidRPr="004B3983">
        <w:rPr>
          <w:szCs w:val="24"/>
        </w:rPr>
        <w:t xml:space="preserve">Turklāt </w:t>
      </w:r>
      <w:proofErr w:type="gramStart"/>
      <w:r w:rsidRPr="004B3983">
        <w:rPr>
          <w:rFonts w:ascii="TimesNewRomanPSMT" w:hAnsi="TimesNewRomanPSMT" w:cs="TimesNewRomanPSMT"/>
          <w:szCs w:val="24"/>
        </w:rPr>
        <w:t>2012.gada</w:t>
      </w:r>
      <w:proofErr w:type="gramEnd"/>
      <w:r w:rsidRPr="004B3983">
        <w:rPr>
          <w:rFonts w:ascii="TimesNewRomanPSMT" w:hAnsi="TimesNewRomanPSMT" w:cs="TimesNewRomanPSMT"/>
          <w:szCs w:val="24"/>
        </w:rPr>
        <w:t xml:space="preserve"> 13.decembra likuma „Grozījumi Krimināllikumā”, kas stājās spēkā 2013.gada 1.aprīlī, pārejas noteikumu 1.punkts noteic, ka personas, kuras izdarījušas noziedzīgu nodarījumu līdz šā likuma spēkā stāšanās dienai, saucamas pie kriminālatbildības saskaņā ar tām Krimināllikuma normām, kuras bija spēkā šā nodarījuma izdarīšanas laikā, turklāt ņemot vērā, ka kriminālatbildība par noziedzīgu nodarījumu nevar iestāties, ja pēc šā likuma spēkā stāšanās dienas Krimināllikumā par to netiek paredzēta kriminālatbildība. </w:t>
      </w:r>
    </w:p>
    <w:p w14:paraId="3D0BD58E" w14:textId="4C0FBAD2" w:rsidR="00814EB2" w:rsidRPr="004B3983" w:rsidRDefault="00814EB2" w:rsidP="00814EB2">
      <w:pPr>
        <w:tabs>
          <w:tab w:val="left" w:pos="1134"/>
          <w:tab w:val="left" w:pos="1276"/>
        </w:tabs>
        <w:spacing w:after="0" w:line="276" w:lineRule="auto"/>
        <w:ind w:firstLine="709"/>
        <w:jc w:val="both"/>
        <w:rPr>
          <w:rFonts w:ascii="TimesNewRomanPSMT" w:hAnsi="TimesNewRomanPSMT" w:cs="TimesNewRomanPSMT"/>
          <w:szCs w:val="24"/>
        </w:rPr>
      </w:pPr>
      <w:r w:rsidRPr="004B3983">
        <w:rPr>
          <w:rFonts w:ascii="TimesNewRomanPSMT" w:hAnsi="TimesNewRomanPSMT" w:cs="TimesNewRomanPSMT"/>
          <w:szCs w:val="24"/>
        </w:rPr>
        <w:t>Pārejas noteikumu 4.punktā ir norādīts, ka personas, kuras noziedzīgu nodarījumu izdarījušas līdz šā likuma spēkā stāšanās dienai, sodāmas saskaņā ar tām Krimināllikuma normām, kuras bija spēkā šā nodarījuma izdarīšanas laikā, ņemot vērā, ka maksimālais soda apmērs</w:t>
      </w:r>
      <w:proofErr w:type="gramStart"/>
      <w:r w:rsidRPr="004B3983">
        <w:rPr>
          <w:rFonts w:ascii="TimesNewRomanPSMT" w:hAnsi="TimesNewRomanPSMT" w:cs="TimesNewRomanPSMT"/>
          <w:szCs w:val="24"/>
        </w:rPr>
        <w:t xml:space="preserve"> vai laiks nedrīkst pārsniegt maksimālo soda apmēru vai laiku</w:t>
      </w:r>
      <w:proofErr w:type="gramEnd"/>
      <w:r w:rsidRPr="004B3983">
        <w:rPr>
          <w:rFonts w:ascii="TimesNewRomanPSMT" w:hAnsi="TimesNewRomanPSMT" w:cs="TimesNewRomanPSMT"/>
          <w:szCs w:val="24"/>
        </w:rPr>
        <w:t xml:space="preserve">, kāds Krimināllikumā par attiecīgo noziedzīgo nodarījumu ir paredzēts pēc šā likuma </w:t>
      </w:r>
      <w:r w:rsidR="002406A9">
        <w:rPr>
          <w:rFonts w:ascii="TimesNewRomanPSMT" w:hAnsi="TimesNewRomanPSMT" w:cs="TimesNewRomanPSMT"/>
          <w:szCs w:val="24"/>
        </w:rPr>
        <w:t>spēkā stāšanās dienas. Bet p</w:t>
      </w:r>
      <w:r w:rsidRPr="004B3983">
        <w:rPr>
          <w:rFonts w:ascii="TimesNewRomanPSMT" w:hAnsi="TimesNewRomanPSMT" w:cs="TimesNewRomanPSMT"/>
          <w:szCs w:val="24"/>
        </w:rPr>
        <w:t>ārejas noteikumu 6.punkts noteic, ja par attiecīgo noziedzīgo nodarījumu Krimināllikumā pēc šā likuma spēkā stāšanās dienas paredzēta zemāka brīvības atņemšanas soda minimālā robeža, tiesa to ņem vērā, nosakot brīvības atņemšanas sodu.</w:t>
      </w:r>
    </w:p>
    <w:p w14:paraId="0A0C85BA" w14:textId="42EA7D83" w:rsidR="00814EB2" w:rsidRPr="004B3983" w:rsidRDefault="00814EB2" w:rsidP="00814EB2">
      <w:pPr>
        <w:tabs>
          <w:tab w:val="left" w:pos="1134"/>
          <w:tab w:val="left" w:pos="1276"/>
        </w:tabs>
        <w:spacing w:after="0" w:line="276" w:lineRule="auto"/>
        <w:jc w:val="both"/>
        <w:rPr>
          <w:color w:val="00B050"/>
          <w:szCs w:val="24"/>
        </w:rPr>
      </w:pPr>
      <w:r w:rsidRPr="004B3983">
        <w:rPr>
          <w:rFonts w:ascii="TimesNewRomanPSMT" w:hAnsi="TimesNewRomanPSMT" w:cs="TimesNewRomanPSMT"/>
          <w:szCs w:val="24"/>
        </w:rPr>
        <w:t xml:space="preserve">            </w:t>
      </w:r>
      <w:r w:rsidRPr="004B3983">
        <w:rPr>
          <w:color w:val="000000" w:themeColor="text1"/>
          <w:szCs w:val="24"/>
        </w:rPr>
        <w:t xml:space="preserve">Ievērojot minēto, Senāts atzīst, ka apelācijas instances tiesa, atzīstot apsūdzēto </w:t>
      </w:r>
      <w:r w:rsidR="00EF0DE8">
        <w:rPr>
          <w:color w:val="000000" w:themeColor="text1"/>
          <w:szCs w:val="24"/>
        </w:rPr>
        <w:t>[pers. C]</w:t>
      </w:r>
      <w:r w:rsidRPr="004B3983">
        <w:rPr>
          <w:color w:val="000000" w:themeColor="text1"/>
          <w:szCs w:val="24"/>
        </w:rPr>
        <w:t xml:space="preserve"> par vainīgu Krimināllikuma </w:t>
      </w:r>
      <w:proofErr w:type="gramStart"/>
      <w:r w:rsidRPr="004B3983">
        <w:rPr>
          <w:color w:val="000000" w:themeColor="text1"/>
          <w:szCs w:val="24"/>
        </w:rPr>
        <w:t>196.panta</w:t>
      </w:r>
      <w:proofErr w:type="gramEnd"/>
      <w:r w:rsidRPr="004B3983">
        <w:rPr>
          <w:color w:val="000000" w:themeColor="text1"/>
          <w:szCs w:val="24"/>
        </w:rPr>
        <w:t xml:space="preserve"> otrajā daļā paredzētajā noziedzīgajā nodarījumā, minētās krimināltiesiskās normas salīdzināšanu ar apsūdzībā norādītajiem nodarījuma faktiskajiem apstākļiem, ņemot vērā visus noziedzīga nodarī</w:t>
      </w:r>
      <w:r w:rsidR="00D10CAD">
        <w:rPr>
          <w:color w:val="000000" w:themeColor="text1"/>
          <w:szCs w:val="24"/>
        </w:rPr>
        <w:t>juma sastāva elementus, tostarp</w:t>
      </w:r>
      <w:r w:rsidRPr="004B3983">
        <w:rPr>
          <w:color w:val="000000" w:themeColor="text1"/>
          <w:szCs w:val="24"/>
        </w:rPr>
        <w:t xml:space="preserve"> noziedzīgā nodarījuma subjektīvo un objektīvo pusi, nav veikusi. Tiesa nav pārliecinājusies, vai apsūdzībā atspoguļotās noziedzīgā nodarījuma faktiskās pazīmes atbilst visām Krimināllikuma 196.panta otrajā daļā paredzētā noziedzīgā nodarījuma sastāva </w:t>
      </w:r>
      <w:r w:rsidRPr="004B3983">
        <w:rPr>
          <w:szCs w:val="24"/>
        </w:rPr>
        <w:t>pazīmēm</w:t>
      </w:r>
      <w:r w:rsidR="00766AF3" w:rsidRPr="004B3983">
        <w:rPr>
          <w:szCs w:val="24"/>
        </w:rPr>
        <w:t xml:space="preserve">, </w:t>
      </w:r>
      <w:r w:rsidR="0004616F" w:rsidRPr="004B3983">
        <w:rPr>
          <w:szCs w:val="24"/>
        </w:rPr>
        <w:t xml:space="preserve">tostarp, </w:t>
      </w:r>
      <w:r w:rsidR="00766AF3" w:rsidRPr="004B3983">
        <w:rPr>
          <w:szCs w:val="24"/>
        </w:rPr>
        <w:t xml:space="preserve">ievērojot </w:t>
      </w:r>
      <w:r w:rsidR="00540ED4" w:rsidRPr="004B3983">
        <w:rPr>
          <w:rFonts w:ascii="TimesNewRomanPSMT" w:hAnsi="TimesNewRomanPSMT" w:cs="TimesNewRomanPSMT"/>
          <w:szCs w:val="24"/>
        </w:rPr>
        <w:t>2012.gada 13.decembra likumu</w:t>
      </w:r>
      <w:r w:rsidR="00766AF3" w:rsidRPr="004B3983">
        <w:rPr>
          <w:rFonts w:ascii="TimesNewRomanPSMT" w:hAnsi="TimesNewRomanPSMT" w:cs="TimesNewRomanPSMT"/>
          <w:szCs w:val="24"/>
        </w:rPr>
        <w:t xml:space="preserve"> „Grozījumi Krimināllikumā”, kas stājās spēkā 2013.gada 1.aprīl</w:t>
      </w:r>
      <w:r w:rsidR="00540ED4" w:rsidRPr="004B3983">
        <w:rPr>
          <w:rFonts w:ascii="TimesNewRomanPSMT" w:hAnsi="TimesNewRomanPSMT" w:cs="TimesNewRomanPSMT"/>
          <w:szCs w:val="24"/>
        </w:rPr>
        <w:t>ī.</w:t>
      </w:r>
    </w:p>
    <w:p w14:paraId="1D72DB95" w14:textId="2AEEB111" w:rsidR="00814EB2" w:rsidRPr="004B3983" w:rsidRDefault="00814EB2" w:rsidP="00814EB2">
      <w:pPr>
        <w:tabs>
          <w:tab w:val="left" w:pos="1134"/>
          <w:tab w:val="left" w:pos="1276"/>
        </w:tabs>
        <w:spacing w:after="0" w:line="276" w:lineRule="auto"/>
        <w:ind w:firstLine="709"/>
        <w:jc w:val="both"/>
        <w:rPr>
          <w:bCs/>
          <w:color w:val="000000" w:themeColor="text1"/>
          <w:szCs w:val="24"/>
        </w:rPr>
      </w:pPr>
      <w:r w:rsidRPr="004B3983">
        <w:rPr>
          <w:color w:val="000000" w:themeColor="text1"/>
          <w:szCs w:val="24"/>
        </w:rPr>
        <w:t>Senāts atzīst, ka a</w:t>
      </w:r>
      <w:r w:rsidRPr="004B3983">
        <w:rPr>
          <w:bCs/>
          <w:color w:val="000000" w:themeColor="text1"/>
          <w:szCs w:val="24"/>
        </w:rPr>
        <w:t xml:space="preserve">pelācijas instances tiesa, taisot lietā notiesājošu spriedumu, neizvērtējot minētos apstākļus, pieļāvusi Kriminālprocesa likuma </w:t>
      </w:r>
      <w:proofErr w:type="gramStart"/>
      <w:r w:rsidRPr="004B3983">
        <w:rPr>
          <w:bCs/>
          <w:szCs w:val="24"/>
        </w:rPr>
        <w:t>511.panta</w:t>
      </w:r>
      <w:proofErr w:type="gramEnd"/>
      <w:r w:rsidRPr="004B3983">
        <w:rPr>
          <w:bCs/>
          <w:szCs w:val="24"/>
        </w:rPr>
        <w:t xml:space="preserve"> otrās daļas un </w:t>
      </w:r>
      <w:r w:rsidRPr="004B3983">
        <w:rPr>
          <w:bCs/>
          <w:color w:val="000000" w:themeColor="text1"/>
          <w:szCs w:val="24"/>
        </w:rPr>
        <w:t>564.panta ceturtās daļas pārkāpumu</w:t>
      </w:r>
      <w:r w:rsidR="006816BF">
        <w:rPr>
          <w:bCs/>
          <w:color w:val="000000" w:themeColor="text1"/>
          <w:szCs w:val="24"/>
        </w:rPr>
        <w:t>s. Minētie pārkāpumu atzīstami</w:t>
      </w:r>
      <w:r w:rsidRPr="004B3983">
        <w:rPr>
          <w:bCs/>
          <w:color w:val="000000" w:themeColor="text1"/>
          <w:szCs w:val="24"/>
        </w:rPr>
        <w:t xml:space="preserve"> pa</w:t>
      </w:r>
      <w:r w:rsidR="006816BF">
        <w:rPr>
          <w:bCs/>
          <w:color w:val="000000" w:themeColor="text1"/>
          <w:szCs w:val="24"/>
        </w:rPr>
        <w:t>r Kriminālprocesa likuma būtiskiem</w:t>
      </w:r>
      <w:r w:rsidRPr="004B3983">
        <w:rPr>
          <w:bCs/>
          <w:color w:val="000000" w:themeColor="text1"/>
          <w:szCs w:val="24"/>
        </w:rPr>
        <w:t xml:space="preserve"> pārkā</w:t>
      </w:r>
      <w:r w:rsidR="006816BF">
        <w:rPr>
          <w:bCs/>
          <w:color w:val="000000" w:themeColor="text1"/>
          <w:szCs w:val="24"/>
        </w:rPr>
        <w:t>pumiem</w:t>
      </w:r>
      <w:r w:rsidRPr="004B3983">
        <w:rPr>
          <w:bCs/>
          <w:color w:val="000000" w:themeColor="text1"/>
          <w:szCs w:val="24"/>
        </w:rPr>
        <w:t xml:space="preserve"> šā likuma </w:t>
      </w:r>
      <w:proofErr w:type="gramStart"/>
      <w:r w:rsidRPr="004B3983">
        <w:rPr>
          <w:bCs/>
          <w:color w:val="000000" w:themeColor="text1"/>
          <w:szCs w:val="24"/>
        </w:rPr>
        <w:t>575.p</w:t>
      </w:r>
      <w:r w:rsidR="006816BF">
        <w:rPr>
          <w:bCs/>
          <w:color w:val="000000" w:themeColor="text1"/>
          <w:szCs w:val="24"/>
        </w:rPr>
        <w:t>anta</w:t>
      </w:r>
      <w:proofErr w:type="gramEnd"/>
      <w:r w:rsidR="006816BF">
        <w:rPr>
          <w:bCs/>
          <w:color w:val="000000" w:themeColor="text1"/>
          <w:szCs w:val="24"/>
        </w:rPr>
        <w:t xml:space="preserve"> trešās daļas izpratnē, kuru</w:t>
      </w:r>
      <w:r w:rsidRPr="004B3983">
        <w:rPr>
          <w:bCs/>
          <w:color w:val="000000" w:themeColor="text1"/>
          <w:szCs w:val="24"/>
        </w:rPr>
        <w:t xml:space="preserve"> dēļ tiesas spriedums daļā par apsūdzētā </w:t>
      </w:r>
      <w:r w:rsidR="00EF0DE8">
        <w:rPr>
          <w:color w:val="000000" w:themeColor="text1"/>
          <w:szCs w:val="24"/>
        </w:rPr>
        <w:t>[pers. C</w:t>
      </w:r>
      <w:r w:rsidR="00EE60A3">
        <w:rPr>
          <w:color w:val="000000" w:themeColor="text1"/>
          <w:szCs w:val="24"/>
        </w:rPr>
        <w:t>]</w:t>
      </w:r>
      <w:r w:rsidRPr="004B3983">
        <w:rPr>
          <w:color w:val="000000" w:themeColor="text1"/>
          <w:szCs w:val="24"/>
        </w:rPr>
        <w:t xml:space="preserve"> </w:t>
      </w:r>
      <w:r w:rsidRPr="004B3983">
        <w:rPr>
          <w:bCs/>
          <w:color w:val="000000" w:themeColor="text1"/>
          <w:szCs w:val="24"/>
        </w:rPr>
        <w:t xml:space="preserve">atzīšanu par vainīgu un sodīšanu pēc Krimināllikuma </w:t>
      </w:r>
      <w:r w:rsidRPr="004B3983">
        <w:rPr>
          <w:color w:val="000000" w:themeColor="text1"/>
          <w:szCs w:val="24"/>
        </w:rPr>
        <w:t xml:space="preserve">196.panta otrās </w:t>
      </w:r>
      <w:r w:rsidRPr="004B3983">
        <w:rPr>
          <w:bCs/>
          <w:color w:val="000000" w:themeColor="text1"/>
          <w:szCs w:val="24"/>
        </w:rPr>
        <w:t>daļas atceļams.</w:t>
      </w:r>
    </w:p>
    <w:p w14:paraId="6581B82F" w14:textId="77777777" w:rsidR="00814EB2" w:rsidRPr="004B3983" w:rsidRDefault="00814EB2" w:rsidP="00814EB2">
      <w:pPr>
        <w:tabs>
          <w:tab w:val="left" w:pos="1134"/>
          <w:tab w:val="left" w:pos="1276"/>
        </w:tabs>
        <w:spacing w:after="0" w:line="276" w:lineRule="auto"/>
        <w:ind w:firstLine="709"/>
        <w:jc w:val="both"/>
        <w:rPr>
          <w:bCs/>
          <w:color w:val="000000" w:themeColor="text1"/>
          <w:szCs w:val="24"/>
        </w:rPr>
      </w:pPr>
    </w:p>
    <w:p w14:paraId="2E81960C" w14:textId="7A075DCF" w:rsidR="00420AA9" w:rsidRPr="004B3983" w:rsidRDefault="00814EB2" w:rsidP="00814EB2">
      <w:pPr>
        <w:autoSpaceDE w:val="0"/>
        <w:autoSpaceDN w:val="0"/>
        <w:adjustRightInd w:val="0"/>
        <w:spacing w:line="276" w:lineRule="auto"/>
        <w:ind w:firstLine="709"/>
        <w:jc w:val="both"/>
        <w:rPr>
          <w:b/>
          <w:color w:val="00B0F0"/>
          <w:szCs w:val="24"/>
        </w:rPr>
      </w:pPr>
      <w:r w:rsidRPr="004B3983">
        <w:rPr>
          <w:szCs w:val="24"/>
        </w:rPr>
        <w:t xml:space="preserve">[27] Ievērojot to, ka apsūdzētajiem celtā apsūdzība par Krimināllikuma </w:t>
      </w:r>
      <w:proofErr w:type="gramStart"/>
      <w:r w:rsidRPr="004B3983">
        <w:rPr>
          <w:szCs w:val="24"/>
        </w:rPr>
        <w:t>177.panta</w:t>
      </w:r>
      <w:proofErr w:type="gramEnd"/>
      <w:r w:rsidRPr="004B3983">
        <w:rPr>
          <w:szCs w:val="24"/>
        </w:rPr>
        <w:t xml:space="preserve"> trešajā daļā </w:t>
      </w:r>
      <w:r w:rsidRPr="004B3983">
        <w:rPr>
          <w:color w:val="000000" w:themeColor="text1"/>
          <w:szCs w:val="24"/>
        </w:rPr>
        <w:t xml:space="preserve">un 196.panta otrajā daļā paredzētajiem noziedzīgajiem nodarījumiem ir savstarpēji saistīti ar Krimināllikuma 195.panta otrajā daļā un 318.panta otrajā daļā paredzētajiem </w:t>
      </w:r>
      <w:r w:rsidRPr="004B3983">
        <w:rPr>
          <w:szCs w:val="24"/>
        </w:rPr>
        <w:t xml:space="preserve">noziedzīgajiem nodarījumiem, Rīgas apgabaltiesas spriedums atceļams arī daļā par apsūdzēto notiesāšanu pēc Krimināllikuma 195.panta otrās daļas, kā arī daļā par kriminālprocesa izbeigšanu uz nereabilitējoša pamata pret </w:t>
      </w:r>
      <w:r w:rsidR="007B29D7">
        <w:rPr>
          <w:szCs w:val="24"/>
        </w:rPr>
        <w:t>[pers. U</w:t>
      </w:r>
      <w:r w:rsidR="00EE60A3">
        <w:rPr>
          <w:szCs w:val="24"/>
        </w:rPr>
        <w:t>]</w:t>
      </w:r>
      <w:r w:rsidRPr="004B3983">
        <w:rPr>
          <w:szCs w:val="24"/>
        </w:rPr>
        <w:t xml:space="preserve"> pēc Krimināllikuma 318.panta otrās daļas un Krimināllikuma 177.panta trešās daļas. </w:t>
      </w:r>
      <w:r w:rsidRPr="004B3983">
        <w:rPr>
          <w:color w:val="000000" w:themeColor="text1"/>
          <w:szCs w:val="24"/>
        </w:rPr>
        <w:t xml:space="preserve">Iztiesājot lietu no jauna, tiesai jāņem vērā Krimināllikumā veiktie grozījumi. </w:t>
      </w:r>
    </w:p>
    <w:p w14:paraId="3C6605B4" w14:textId="3F5C7528" w:rsidR="00B90BEC" w:rsidRPr="004B3983" w:rsidRDefault="00B90BEC" w:rsidP="001423F8">
      <w:pPr>
        <w:autoSpaceDE w:val="0"/>
        <w:autoSpaceDN w:val="0"/>
        <w:adjustRightInd w:val="0"/>
        <w:spacing w:after="0" w:line="276" w:lineRule="auto"/>
        <w:ind w:firstLine="720"/>
        <w:jc w:val="both"/>
        <w:rPr>
          <w:szCs w:val="24"/>
        </w:rPr>
      </w:pPr>
      <w:r w:rsidRPr="004B3983">
        <w:rPr>
          <w:color w:val="000000" w:themeColor="text1"/>
          <w:szCs w:val="24"/>
        </w:rPr>
        <w:t>[2</w:t>
      </w:r>
      <w:r w:rsidR="00814EB2" w:rsidRPr="004B3983">
        <w:rPr>
          <w:color w:val="000000" w:themeColor="text1"/>
          <w:szCs w:val="24"/>
        </w:rPr>
        <w:t>8</w:t>
      </w:r>
      <w:r w:rsidRPr="004B3983">
        <w:rPr>
          <w:color w:val="000000" w:themeColor="text1"/>
          <w:szCs w:val="24"/>
        </w:rPr>
        <w:t xml:space="preserve">] </w:t>
      </w:r>
      <w:r w:rsidRPr="004B3983">
        <w:rPr>
          <w:szCs w:val="24"/>
        </w:rPr>
        <w:t xml:space="preserve">Kriminālprocesa likuma </w:t>
      </w:r>
      <w:proofErr w:type="gramStart"/>
      <w:r w:rsidRPr="004B3983">
        <w:rPr>
          <w:szCs w:val="24"/>
        </w:rPr>
        <w:t>527.panta</w:t>
      </w:r>
      <w:proofErr w:type="gramEnd"/>
      <w:r w:rsidRPr="004B3983">
        <w:rPr>
          <w:szCs w:val="24"/>
        </w:rPr>
        <w:t xml:space="preserve"> otrās daļas 3.punkts noteic, ka notiesājoša sprieduma motīvu daļā tiesa norāda apsūdzētā atbildību pastiprinošos un mīkstinošos apstākļus. </w:t>
      </w:r>
    </w:p>
    <w:p w14:paraId="30F59ED6" w14:textId="2FD9E6E0"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 xml:space="preserve">Saskaņā ar Krimināllikuma </w:t>
      </w:r>
      <w:proofErr w:type="gramStart"/>
      <w:r w:rsidRPr="004B3983">
        <w:rPr>
          <w:szCs w:val="24"/>
        </w:rPr>
        <w:t>47.panta</w:t>
      </w:r>
      <w:proofErr w:type="gramEnd"/>
      <w:r w:rsidRPr="004B3983">
        <w:rPr>
          <w:szCs w:val="24"/>
        </w:rPr>
        <w:t xml:space="preserve"> pirmās daļās 2. un 3.punktu  (likuma redakcijā, kas bija spēkā inkriminētā noziedzīgā nodarījuma izdarīšanas laikā) pirmās instan</w:t>
      </w:r>
      <w:r w:rsidR="002406A9">
        <w:rPr>
          <w:szCs w:val="24"/>
        </w:rPr>
        <w:t>ces tiesa konstatējusi apsūdzētajam</w:t>
      </w:r>
      <w:r w:rsidRPr="004B3983">
        <w:rPr>
          <w:szCs w:val="24"/>
        </w:rPr>
        <w:t xml:space="preserve"> </w:t>
      </w:r>
      <w:r w:rsidR="003F1867">
        <w:rPr>
          <w:szCs w:val="24"/>
        </w:rPr>
        <w:t>[pers. A]</w:t>
      </w:r>
      <w:r w:rsidRPr="004B3983">
        <w:rPr>
          <w:szCs w:val="24"/>
        </w:rPr>
        <w:t xml:space="preserve"> </w:t>
      </w:r>
      <w:r w:rsidR="00473675" w:rsidRPr="004B3983">
        <w:rPr>
          <w:szCs w:val="24"/>
        </w:rPr>
        <w:t xml:space="preserve">divus </w:t>
      </w:r>
      <w:r w:rsidRPr="004B3983">
        <w:rPr>
          <w:szCs w:val="24"/>
        </w:rPr>
        <w:t xml:space="preserve">atbildību mīkstinošus apstākļus – </w:t>
      </w:r>
      <w:r w:rsidR="003F1867">
        <w:rPr>
          <w:szCs w:val="24"/>
        </w:rPr>
        <w:t>[pers. A]</w:t>
      </w:r>
      <w:r w:rsidRPr="004B3983">
        <w:rPr>
          <w:szCs w:val="24"/>
        </w:rPr>
        <w:t xml:space="preserve"> aktīvi veicinājis noziedzīgā nodarījuma atklāšanu un izmeklēšanu, kā arī sekmējis citas personas nozieguma atklāšanu.</w:t>
      </w:r>
    </w:p>
    <w:p w14:paraId="59DB466A" w14:textId="77777777"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Savukārt apelācijas instances tiesa pēc savas iniciatīvas uzskatīja, ka nav pamata citas personas nozieguma atklāšanas sekmēšanu atzīt par atbildību mīkstinošu apstākli.</w:t>
      </w:r>
    </w:p>
    <w:p w14:paraId="4C294612" w14:textId="77777777"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 xml:space="preserve">Kriminālprocesa likuma </w:t>
      </w:r>
      <w:proofErr w:type="gramStart"/>
      <w:r w:rsidRPr="004B3983">
        <w:rPr>
          <w:szCs w:val="24"/>
        </w:rPr>
        <w:t>562.pantā</w:t>
      </w:r>
      <w:proofErr w:type="gramEnd"/>
      <w:r w:rsidRPr="004B3983">
        <w:rPr>
          <w:szCs w:val="24"/>
        </w:rPr>
        <w:t>, kas ietverts Kriminālprocesa likuma 53.nodaļā, norādīts apjoms un ietvari, kādos lieta tiek iztiesāta apelācijas instances tiesā. Saskaņā ar minētā panta pirmo daļu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w:t>
      </w:r>
      <w:r w:rsidR="00610307" w:rsidRPr="004B3983">
        <w:rPr>
          <w:szCs w:val="24"/>
        </w:rPr>
        <w:t>ainu vai atbildību pastiprinoš</w:t>
      </w:r>
      <w:r w:rsidRPr="004B3983">
        <w:rPr>
          <w:szCs w:val="24"/>
        </w:rPr>
        <w:t>iem apstākļiem.</w:t>
      </w:r>
    </w:p>
    <w:p w14:paraId="6671FA27" w14:textId="77777777"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Minētie likumā norādītie gadījumi, kad apelācijas instances tiesai ir tiesības pārsniegt apelācijas sūdzībā vai protestā izteikto prasību apjomu un ietvarus, ir saistīti ar iespējamu apsūdzētā stāvokļa uzlabošanu lietā (attaisnošanu, atbildību pastiprinoša apstākļa izslēgšanu u.tml.).</w:t>
      </w:r>
    </w:p>
    <w:p w14:paraId="3D968D4C" w14:textId="77777777" w:rsidR="00B90BEC" w:rsidRPr="004B3983" w:rsidRDefault="00B90BEC" w:rsidP="001423F8">
      <w:pPr>
        <w:autoSpaceDE w:val="0"/>
        <w:autoSpaceDN w:val="0"/>
        <w:adjustRightInd w:val="0"/>
        <w:spacing w:after="0" w:line="276" w:lineRule="auto"/>
        <w:ind w:firstLine="720"/>
        <w:jc w:val="both"/>
        <w:rPr>
          <w:szCs w:val="24"/>
        </w:rPr>
      </w:pPr>
      <w:r w:rsidRPr="004B3983">
        <w:rPr>
          <w:szCs w:val="24"/>
        </w:rPr>
        <w:t xml:space="preserve"> Augstākā tiesa arī iepriekš vairākkārt ir norādījusi, ka apelācijas instances tiesas tiesības piemērot apsūdzētajam nelabvēlīgākus materiālo tiesību normu nosacījumus ir cieši saistītas ar apelācijas protestā (cietušā sūdzībā) izteiktajiem prasījumiem (</w:t>
      </w:r>
      <w:r w:rsidRPr="004B3983">
        <w:rPr>
          <w:i/>
          <w:szCs w:val="24"/>
        </w:rPr>
        <w:t>Augstākās ti</w:t>
      </w:r>
      <w:r w:rsidR="00420AA9" w:rsidRPr="004B3983">
        <w:rPr>
          <w:i/>
          <w:szCs w:val="24"/>
        </w:rPr>
        <w:t xml:space="preserve">esas </w:t>
      </w:r>
      <w:proofErr w:type="gramStart"/>
      <w:r w:rsidR="00420AA9" w:rsidRPr="004B3983">
        <w:rPr>
          <w:i/>
          <w:szCs w:val="24"/>
        </w:rPr>
        <w:t>2016.gada</w:t>
      </w:r>
      <w:proofErr w:type="gramEnd"/>
      <w:r w:rsidR="00420AA9" w:rsidRPr="004B3983">
        <w:rPr>
          <w:i/>
          <w:szCs w:val="24"/>
        </w:rPr>
        <w:t xml:space="preserve"> 9.decembra lēmums</w:t>
      </w:r>
      <w:r w:rsidRPr="004B3983">
        <w:rPr>
          <w:i/>
          <w:szCs w:val="24"/>
        </w:rPr>
        <w:t xml:space="preserve"> lietā Nr. SKK-J-739/2016 (11087024614), Augstākās tiesas</w:t>
      </w:r>
      <w:r w:rsidR="00420AA9" w:rsidRPr="004B3983">
        <w:rPr>
          <w:i/>
          <w:szCs w:val="24"/>
        </w:rPr>
        <w:t xml:space="preserve"> 2018.gada 3.septembra lēmums</w:t>
      </w:r>
      <w:r w:rsidRPr="004B3983">
        <w:rPr>
          <w:i/>
          <w:szCs w:val="24"/>
        </w:rPr>
        <w:t xml:space="preserve"> lietā Nr. SKK-413/2018 (ECLI:LV:AT:2018:0903.11092037615.2.L)</w:t>
      </w:r>
      <w:r w:rsidRPr="004B3983">
        <w:rPr>
          <w:szCs w:val="24"/>
        </w:rPr>
        <w:t xml:space="preserve">). </w:t>
      </w:r>
    </w:p>
    <w:p w14:paraId="6A27BD5C" w14:textId="0FAD41CB" w:rsidR="00FE5D6A" w:rsidRPr="004B3983" w:rsidRDefault="00B90BEC" w:rsidP="00814EB2">
      <w:pPr>
        <w:autoSpaceDE w:val="0"/>
        <w:autoSpaceDN w:val="0"/>
        <w:adjustRightInd w:val="0"/>
        <w:spacing w:after="0" w:line="276" w:lineRule="auto"/>
        <w:ind w:firstLine="720"/>
        <w:jc w:val="both"/>
        <w:rPr>
          <w:szCs w:val="24"/>
        </w:rPr>
      </w:pPr>
      <w:r w:rsidRPr="004B3983">
        <w:rPr>
          <w:szCs w:val="24"/>
        </w:rPr>
        <w:t xml:space="preserve">Senāts konstatē, ka apelācijas instances tiesa pārkāpusi Kriminālprocesa likuma </w:t>
      </w:r>
      <w:proofErr w:type="gramStart"/>
      <w:r w:rsidRPr="004B3983">
        <w:rPr>
          <w:szCs w:val="24"/>
        </w:rPr>
        <w:t>562.panta</w:t>
      </w:r>
      <w:proofErr w:type="gramEnd"/>
      <w:r w:rsidRPr="004B3983">
        <w:rPr>
          <w:szCs w:val="24"/>
        </w:rPr>
        <w:t xml:space="preserve"> pirmās daļas prasības. Atbildību mīkstinoša apstākļa izslēgšana no pirmās instances tiesas sprieduma ir saistīta ar apsūdzētā stāvokļa pasliktināšanu lietā, tādēļ pārsniegt apelācijas sūdzības vai protesta apmērus, lai izslēgtu no pirmās instances tiesas sprieduma atbildību mīkstinošu apstākli</w:t>
      </w:r>
      <w:r w:rsidR="006816BF">
        <w:rPr>
          <w:szCs w:val="24"/>
        </w:rPr>
        <w:t>, apelācijas instances tiesa nebija</w:t>
      </w:r>
      <w:r w:rsidRPr="004B3983">
        <w:rPr>
          <w:szCs w:val="24"/>
        </w:rPr>
        <w:t xml:space="preserve"> t</w:t>
      </w:r>
      <w:r w:rsidR="00814EB2" w:rsidRPr="004B3983">
        <w:rPr>
          <w:szCs w:val="24"/>
        </w:rPr>
        <w:t>iesīga.</w:t>
      </w:r>
    </w:p>
    <w:p w14:paraId="691901DD" w14:textId="565153CA" w:rsidR="00814EB2" w:rsidRPr="004B3983" w:rsidRDefault="00814EB2" w:rsidP="00814EB2">
      <w:pPr>
        <w:autoSpaceDE w:val="0"/>
        <w:autoSpaceDN w:val="0"/>
        <w:adjustRightInd w:val="0"/>
        <w:spacing w:after="0" w:line="276" w:lineRule="auto"/>
        <w:ind w:firstLine="720"/>
        <w:jc w:val="both"/>
        <w:rPr>
          <w:szCs w:val="24"/>
        </w:rPr>
      </w:pPr>
    </w:p>
    <w:p w14:paraId="119860A5" w14:textId="77777777" w:rsidR="00B90BEC" w:rsidRPr="004B3983" w:rsidRDefault="00B90BEC" w:rsidP="004B7E80">
      <w:pPr>
        <w:autoSpaceDE w:val="0"/>
        <w:autoSpaceDN w:val="0"/>
        <w:adjustRightInd w:val="0"/>
        <w:spacing w:after="0" w:line="276" w:lineRule="auto"/>
        <w:jc w:val="both"/>
        <w:rPr>
          <w:color w:val="00B0F0"/>
          <w:szCs w:val="24"/>
        </w:rPr>
      </w:pPr>
      <w:r w:rsidRPr="004B3983">
        <w:rPr>
          <w:szCs w:val="24"/>
        </w:rPr>
        <w:tab/>
      </w:r>
      <w:r w:rsidR="00610307" w:rsidRPr="004B3983">
        <w:rPr>
          <w:szCs w:val="24"/>
        </w:rPr>
        <w:t>[29</w:t>
      </w:r>
      <w:r w:rsidRPr="004B3983">
        <w:rPr>
          <w:szCs w:val="24"/>
        </w:rPr>
        <w:t xml:space="preserve">] </w:t>
      </w:r>
      <w:r w:rsidRPr="004B3983">
        <w:rPr>
          <w:color w:val="000000" w:themeColor="text1"/>
          <w:szCs w:val="24"/>
        </w:rPr>
        <w:t>Ar apelācijas instances tiesas spriedumu konfiscēta</w:t>
      </w:r>
      <w:r w:rsidRPr="004B3983">
        <w:rPr>
          <w:szCs w:val="24"/>
        </w:rPr>
        <w:t xml:space="preserve"> noziedzīgi iegūta manta – finanšu līdzekļi 3 318 829,87 USD apmērā.</w:t>
      </w:r>
    </w:p>
    <w:p w14:paraId="768366BD" w14:textId="2E09A409" w:rsidR="00B90BEC" w:rsidRPr="004B3983" w:rsidRDefault="00610307" w:rsidP="00814EB2">
      <w:pPr>
        <w:spacing w:after="0" w:line="276" w:lineRule="auto"/>
        <w:ind w:firstLine="709"/>
        <w:jc w:val="both"/>
        <w:rPr>
          <w:szCs w:val="24"/>
        </w:rPr>
      </w:pPr>
      <w:r w:rsidRPr="004B3983">
        <w:rPr>
          <w:szCs w:val="24"/>
        </w:rPr>
        <w:t>[29</w:t>
      </w:r>
      <w:r w:rsidR="00B90BEC" w:rsidRPr="004B3983">
        <w:rPr>
          <w:szCs w:val="24"/>
        </w:rPr>
        <w:t xml:space="preserve">.1] </w:t>
      </w:r>
      <w:r w:rsidR="00B90BEC" w:rsidRPr="004B3983">
        <w:rPr>
          <w:color w:val="000000" w:themeColor="text1"/>
          <w:szCs w:val="24"/>
        </w:rPr>
        <w:t xml:space="preserve">Lietas materiālos atrodas pilnvara, no kuras izriet, </w:t>
      </w:r>
      <w:r w:rsidR="00420AA9" w:rsidRPr="004B3983">
        <w:rPr>
          <w:color w:val="000000" w:themeColor="text1"/>
          <w:szCs w:val="24"/>
        </w:rPr>
        <w:t xml:space="preserve">ka </w:t>
      </w:r>
      <w:r w:rsidR="00EE77B2">
        <w:rPr>
          <w:color w:val="000000" w:themeColor="text1"/>
          <w:szCs w:val="24"/>
        </w:rPr>
        <w:t>[pers. J]</w:t>
      </w:r>
      <w:r w:rsidR="00B90BEC" w:rsidRPr="004B3983">
        <w:rPr>
          <w:color w:val="000000" w:themeColor="text1"/>
          <w:szCs w:val="24"/>
        </w:rPr>
        <w:t xml:space="preserve"> pilnvarots pārstāvēt </w:t>
      </w:r>
      <w:r w:rsidR="00EE77B2">
        <w:rPr>
          <w:color w:val="000000" w:themeColor="text1"/>
          <w:szCs w:val="24"/>
        </w:rPr>
        <w:t>[Nosaukums A]</w:t>
      </w:r>
      <w:r w:rsidR="00B90BEC" w:rsidRPr="004B3983">
        <w:rPr>
          <w:color w:val="000000" w:themeColor="text1"/>
          <w:szCs w:val="24"/>
        </w:rPr>
        <w:t xml:space="preserve"> krimināllietā Nr.</w:t>
      </w:r>
      <w:r w:rsidR="00995AF7" w:rsidRPr="004B3983">
        <w:rPr>
          <w:color w:val="000000" w:themeColor="text1"/>
          <w:szCs w:val="24"/>
        </w:rPr>
        <w:t> </w:t>
      </w:r>
      <w:r w:rsidR="00B90BEC" w:rsidRPr="004B3983">
        <w:rPr>
          <w:color w:val="000000" w:themeColor="text1"/>
          <w:szCs w:val="24"/>
        </w:rPr>
        <w:t xml:space="preserve">3870001003 Latvijas tiesās, proti, </w:t>
      </w:r>
      <w:r w:rsidR="00EE77B2">
        <w:rPr>
          <w:color w:val="000000" w:themeColor="text1"/>
          <w:szCs w:val="24"/>
        </w:rPr>
        <w:t>[pers. J]</w:t>
      </w:r>
      <w:r w:rsidR="00B90BEC" w:rsidRPr="004B3983">
        <w:rPr>
          <w:color w:val="000000" w:themeColor="text1"/>
          <w:szCs w:val="24"/>
        </w:rPr>
        <w:t xml:space="preserve"> </w:t>
      </w:r>
      <w:r w:rsidR="00EE77B2">
        <w:rPr>
          <w:color w:val="000000" w:themeColor="text1"/>
          <w:szCs w:val="24"/>
        </w:rPr>
        <w:t>[Nosaukums A]</w:t>
      </w:r>
      <w:r w:rsidR="00B90BEC" w:rsidRPr="004B3983">
        <w:rPr>
          <w:color w:val="000000" w:themeColor="text1"/>
          <w:szCs w:val="24"/>
        </w:rPr>
        <w:t xml:space="preserve"> vārdā darbojas kā </w:t>
      </w:r>
      <w:r w:rsidR="00EE77B2">
        <w:rPr>
          <w:color w:val="000000" w:themeColor="text1"/>
          <w:szCs w:val="24"/>
        </w:rPr>
        <w:t>[Nosaukums A]</w:t>
      </w:r>
      <w:r w:rsidR="00B90BEC" w:rsidRPr="004B3983">
        <w:rPr>
          <w:color w:val="000000" w:themeColor="text1"/>
          <w:szCs w:val="24"/>
        </w:rPr>
        <w:t xml:space="preserve"> pārstāvis šajā kriminālprocesā </w:t>
      </w:r>
      <w:r w:rsidR="00B90BEC" w:rsidRPr="00A20515">
        <w:rPr>
          <w:color w:val="000000" w:themeColor="text1"/>
          <w:szCs w:val="24"/>
        </w:rPr>
        <w:t>(</w:t>
      </w:r>
      <w:r w:rsidR="00B90BEC" w:rsidRPr="004B3983">
        <w:rPr>
          <w:rFonts w:ascii="TimesNewRomanPS-ItalicMT" w:hAnsi="TimesNewRomanPS-ItalicMT" w:cs="TimesNewRomanPS-ItalicMT"/>
          <w:i/>
          <w:iCs/>
          <w:color w:val="000000" w:themeColor="text1"/>
          <w:szCs w:val="24"/>
        </w:rPr>
        <w:t>lietas 152. sējuma 217.–218. lapa</w:t>
      </w:r>
      <w:r w:rsidR="00B90BEC" w:rsidRPr="00A20515">
        <w:rPr>
          <w:color w:val="000000" w:themeColor="text1"/>
          <w:szCs w:val="24"/>
        </w:rPr>
        <w:t>)</w:t>
      </w:r>
      <w:r w:rsidR="00B90BEC" w:rsidRPr="004B3983">
        <w:rPr>
          <w:color w:val="000000" w:themeColor="text1"/>
          <w:szCs w:val="24"/>
        </w:rPr>
        <w:t xml:space="preserve">. Vienlaikus norādāms, ka lietas materiālos ir orderis Nr. </w:t>
      </w:r>
      <w:r w:rsidRPr="004B3983">
        <w:rPr>
          <w:color w:val="000000" w:themeColor="text1"/>
          <w:szCs w:val="24"/>
        </w:rPr>
        <w:t>34/2019</w:t>
      </w:r>
      <w:r w:rsidR="00B90BEC" w:rsidRPr="004B3983">
        <w:rPr>
          <w:color w:val="000000" w:themeColor="text1"/>
          <w:szCs w:val="24"/>
        </w:rPr>
        <w:t xml:space="preserve">, kurā norādīts, ka </w:t>
      </w:r>
      <w:r w:rsidR="00EE77B2">
        <w:rPr>
          <w:color w:val="000000" w:themeColor="text1"/>
          <w:szCs w:val="24"/>
        </w:rPr>
        <w:t>[pers. </w:t>
      </w:r>
      <w:r w:rsidR="00EE77B2">
        <w:t>J]</w:t>
      </w:r>
      <w:r w:rsidR="00B90BEC" w:rsidRPr="004B3983">
        <w:rPr>
          <w:color w:val="000000" w:themeColor="text1"/>
          <w:szCs w:val="24"/>
        </w:rPr>
        <w:t xml:space="preserve"> ir pilnvarots arī kā juridiskās palīdzības sniedzējs (</w:t>
      </w:r>
      <w:r w:rsidR="00B90BEC" w:rsidRPr="004B3983">
        <w:rPr>
          <w:i/>
          <w:color w:val="000000" w:themeColor="text1"/>
          <w:szCs w:val="24"/>
        </w:rPr>
        <w:t>lietas 152.sējuma</w:t>
      </w:r>
      <w:r w:rsidR="005A7B7A" w:rsidRPr="004B3983">
        <w:rPr>
          <w:i/>
          <w:color w:val="000000" w:themeColor="text1"/>
          <w:szCs w:val="24"/>
        </w:rPr>
        <w:t xml:space="preserve"> </w:t>
      </w:r>
      <w:r w:rsidRPr="004B3983">
        <w:rPr>
          <w:i/>
          <w:color w:val="000000" w:themeColor="text1"/>
          <w:szCs w:val="24"/>
        </w:rPr>
        <w:t>225.lapa</w:t>
      </w:r>
      <w:r w:rsidR="00B90BEC" w:rsidRPr="004B3983">
        <w:rPr>
          <w:color w:val="000000" w:themeColor="text1"/>
          <w:szCs w:val="24"/>
        </w:rPr>
        <w:t xml:space="preserve">). Kasācijas sūdzību kriminālprocesā aizskartās mantas īpašnieka interesēs </w:t>
      </w:r>
      <w:r w:rsidR="00EE77B2">
        <w:rPr>
          <w:color w:val="000000" w:themeColor="text1"/>
          <w:szCs w:val="24"/>
        </w:rPr>
        <w:t>[pers. </w:t>
      </w:r>
      <w:r w:rsidR="00EE77B2">
        <w:t>J]</w:t>
      </w:r>
      <w:r w:rsidR="00B90BEC" w:rsidRPr="004B3983">
        <w:rPr>
          <w:color w:val="000000" w:themeColor="text1"/>
          <w:szCs w:val="24"/>
        </w:rPr>
        <w:t xml:space="preserve"> iesniedzis gan kā pārstāvis, gan kā juridiskās palīdzības sniedzējs.</w:t>
      </w:r>
    </w:p>
    <w:p w14:paraId="2A094810" w14:textId="7D183A36" w:rsidR="00B90BEC" w:rsidRPr="004B3983" w:rsidRDefault="00EC78F0" w:rsidP="00C15EC4">
      <w:pPr>
        <w:spacing w:after="0" w:line="276" w:lineRule="auto"/>
        <w:ind w:firstLine="709"/>
        <w:jc w:val="both"/>
        <w:rPr>
          <w:color w:val="000000" w:themeColor="text1"/>
          <w:szCs w:val="24"/>
        </w:rPr>
      </w:pPr>
      <w:hyperlink r:id="rId9" w:history="1">
        <w:r w:rsidR="00B90BEC" w:rsidRPr="004B3983">
          <w:rPr>
            <w:rStyle w:val="Hyperlink"/>
            <w:bCs/>
            <w:color w:val="000000" w:themeColor="text1"/>
            <w:szCs w:val="24"/>
            <w:u w:val="none"/>
            <w:shd w:val="clear" w:color="auto" w:fill="FFFFFF"/>
          </w:rPr>
          <w:t xml:space="preserve"> </w:t>
        </w:r>
        <w:r w:rsidR="00B90BEC" w:rsidRPr="004B3983">
          <w:rPr>
            <w:rStyle w:val="Hyperlink"/>
            <w:color w:val="000000" w:themeColor="text1"/>
            <w:szCs w:val="24"/>
            <w:u w:val="none"/>
            <w:shd w:val="clear" w:color="auto" w:fill="FFFFFF"/>
          </w:rPr>
          <w:t xml:space="preserve">Kriminālprocesa likuma </w:t>
        </w:r>
        <w:r w:rsidR="00B90BEC" w:rsidRPr="004B3983">
          <w:rPr>
            <w:rStyle w:val="Hyperlink"/>
            <w:bCs/>
            <w:color w:val="000000" w:themeColor="text1"/>
            <w:szCs w:val="24"/>
            <w:u w:val="none"/>
            <w:shd w:val="clear" w:color="auto" w:fill="FFFFFF"/>
          </w:rPr>
          <w:t>111.</w:t>
        </w:r>
        <w:r w:rsidR="00B90BEC" w:rsidRPr="004B3983">
          <w:rPr>
            <w:rStyle w:val="Hyperlink"/>
            <w:bCs/>
            <w:color w:val="000000" w:themeColor="text1"/>
            <w:szCs w:val="24"/>
            <w:u w:val="none"/>
            <w:shd w:val="clear" w:color="auto" w:fill="FFFFFF"/>
            <w:vertAlign w:val="superscript"/>
          </w:rPr>
          <w:t>1</w:t>
        </w:r>
        <w:r w:rsidR="00B90BEC" w:rsidRPr="004B3983">
          <w:rPr>
            <w:rStyle w:val="Hyperlink"/>
            <w:color w:val="000000" w:themeColor="text1"/>
            <w:szCs w:val="24"/>
            <w:u w:val="none"/>
            <w:shd w:val="clear" w:color="auto" w:fill="FFFFFF"/>
          </w:rPr>
          <w:t xml:space="preserve"> pa</w:t>
        </w:r>
      </w:hyperlink>
      <w:r w:rsidR="00B90BEC" w:rsidRPr="004B3983">
        <w:rPr>
          <w:color w:val="000000" w:themeColor="text1"/>
          <w:szCs w:val="24"/>
        </w:rPr>
        <w:t>nta pirmā</w:t>
      </w:r>
      <w:r w:rsidR="00125C1C" w:rsidRPr="00A20515">
        <w:rPr>
          <w:color w:val="000000" w:themeColor="text1"/>
          <w:szCs w:val="24"/>
        </w:rPr>
        <w:t>s</w:t>
      </w:r>
      <w:r w:rsidR="00B90BEC" w:rsidRPr="004B3983">
        <w:rPr>
          <w:color w:val="000000" w:themeColor="text1"/>
          <w:szCs w:val="24"/>
        </w:rPr>
        <w:t xml:space="preserve"> daļa</w:t>
      </w:r>
      <w:r w:rsidR="00125C1C" w:rsidRPr="004B3983">
        <w:rPr>
          <w:color w:val="000000" w:themeColor="text1"/>
          <w:szCs w:val="24"/>
        </w:rPr>
        <w:t>s</w:t>
      </w:r>
      <w:r w:rsidR="00B90BEC" w:rsidRPr="004B3983">
        <w:rPr>
          <w:color w:val="000000" w:themeColor="text1"/>
          <w:szCs w:val="24"/>
        </w:rPr>
        <w:t xml:space="preserve"> </w:t>
      </w:r>
      <w:r w:rsidR="002226B2" w:rsidRPr="004B3983">
        <w:rPr>
          <w:color w:val="000000" w:themeColor="text1"/>
          <w:szCs w:val="24"/>
        </w:rPr>
        <w:t>3.punkts</w:t>
      </w:r>
      <w:r w:rsidR="00125C1C" w:rsidRPr="004B3983">
        <w:rPr>
          <w:color w:val="000000" w:themeColor="text1"/>
          <w:szCs w:val="24"/>
        </w:rPr>
        <w:t xml:space="preserve"> </w:t>
      </w:r>
      <w:r w:rsidR="00B90BEC" w:rsidRPr="004B3983">
        <w:rPr>
          <w:color w:val="000000" w:themeColor="text1"/>
          <w:szCs w:val="24"/>
        </w:rPr>
        <w:t>noteic, ja procesuālo darbību rezultātā ir ierobežotas vai atņemtas īpašnieka vai likumīgā valdītāja tiesības rīkoties ar mantu un ja šai personai nav šajā likumā noteikto tiesību uz aizstāvību, šīs mantas īpašniekam vai likumīgajam valdītājam personiski vai ar pārstāvja starpniecību</w:t>
      </w:r>
      <w:r w:rsidR="00B90BEC" w:rsidRPr="004B3983">
        <w:rPr>
          <w:color w:val="000000" w:themeColor="text1"/>
          <w:szCs w:val="24"/>
          <w:shd w:val="clear" w:color="auto" w:fill="FFFFFF"/>
        </w:rPr>
        <w:t xml:space="preserve"> pirmstiesas kriminālprocesā</w:t>
      </w:r>
      <w:r w:rsidR="00B90BEC" w:rsidRPr="004B3983">
        <w:rPr>
          <w:color w:val="000000" w:themeColor="text1"/>
          <w:szCs w:val="24"/>
        </w:rPr>
        <w:t xml:space="preserve"> ir tiesības juridiskās palīdzības saņemšanai uzaicināt advokātu. Šādas tiesības ir paredzētas arī tiesā.</w:t>
      </w:r>
    </w:p>
    <w:p w14:paraId="411E5AC4" w14:textId="77777777" w:rsidR="00B90BEC" w:rsidRPr="004B3983" w:rsidRDefault="00B90BEC" w:rsidP="00C15EC4">
      <w:pPr>
        <w:spacing w:after="0" w:line="276" w:lineRule="auto"/>
        <w:ind w:firstLine="709"/>
        <w:jc w:val="both"/>
        <w:rPr>
          <w:color w:val="000000" w:themeColor="text1"/>
          <w:szCs w:val="24"/>
        </w:rPr>
      </w:pPr>
      <w:r w:rsidRPr="004B3983">
        <w:rPr>
          <w:color w:val="000000" w:themeColor="text1"/>
          <w:szCs w:val="24"/>
        </w:rPr>
        <w:t>Advokātam, kas sniedz juridisku palīdzību personai kriminālprocesā, atbilstoši</w:t>
      </w:r>
      <w:r w:rsidRPr="004B3983">
        <w:rPr>
          <w:szCs w:val="24"/>
        </w:rPr>
        <w:t xml:space="preserve"> </w:t>
      </w:r>
      <w:r w:rsidRPr="004B3983">
        <w:rPr>
          <w:color w:val="000000" w:themeColor="text1"/>
          <w:szCs w:val="24"/>
        </w:rPr>
        <w:t xml:space="preserve">Kriminālprocesa likuma </w:t>
      </w:r>
      <w:proofErr w:type="gramStart"/>
      <w:r w:rsidRPr="004B3983">
        <w:rPr>
          <w:color w:val="000000" w:themeColor="text1"/>
          <w:szCs w:val="24"/>
        </w:rPr>
        <w:t>112.panta</w:t>
      </w:r>
      <w:proofErr w:type="gramEnd"/>
      <w:r w:rsidRPr="004B3983">
        <w:rPr>
          <w:color w:val="000000" w:themeColor="text1"/>
          <w:szCs w:val="24"/>
        </w:rPr>
        <w:t xml:space="preserve"> otrai daļai, ir tiesības no procesa virzītāja saņemt informāciju par krimināllietas būtību, kā arī kopā ar personu piedalīties izmeklēšanas darbībās, kuras notiek ar šīs personas līdzdalību, sniegt tai juridisku palīdzību, paskaidrojumus, pieteikt lūgumus un iesniegt pierādījumus.</w:t>
      </w:r>
    </w:p>
    <w:p w14:paraId="448CD995" w14:textId="585A117A" w:rsidR="00B90BEC" w:rsidRPr="004B3983" w:rsidRDefault="003C6636" w:rsidP="00C15EC4">
      <w:pPr>
        <w:spacing w:after="0" w:line="276" w:lineRule="auto"/>
        <w:ind w:firstLine="709"/>
        <w:jc w:val="both"/>
        <w:rPr>
          <w:color w:val="000000" w:themeColor="text1"/>
          <w:szCs w:val="24"/>
        </w:rPr>
      </w:pPr>
      <w:r w:rsidRPr="004B3983">
        <w:rPr>
          <w:szCs w:val="24"/>
        </w:rPr>
        <w:t>Advokāta</w:t>
      </w:r>
      <w:r w:rsidR="00B90BEC" w:rsidRPr="004B3983">
        <w:rPr>
          <w:szCs w:val="24"/>
        </w:rPr>
        <w:t xml:space="preserve"> un pārstāvja nozīme kriminālprocesā un tiesību apjoms ir atšķirīgi</w:t>
      </w:r>
      <w:r w:rsidR="00B90BEC" w:rsidRPr="004B3983">
        <w:rPr>
          <w:color w:val="000000" w:themeColor="text1"/>
          <w:szCs w:val="24"/>
        </w:rPr>
        <w:t xml:space="preserve">. Sistēmiski skatot šīs normas, pārstāvis </w:t>
      </w:r>
      <w:r w:rsidR="00B90BEC" w:rsidRPr="004B3983">
        <w:rPr>
          <w:szCs w:val="24"/>
        </w:rPr>
        <w:t xml:space="preserve">aizvieto kriminālprocesā aizskarto mantas īpašnieku tā tiesību realizācijā, bet advokāts, </w:t>
      </w:r>
      <w:r w:rsidR="00B90BEC" w:rsidRPr="004B3983">
        <w:rPr>
          <w:color w:val="000000" w:themeColor="text1"/>
          <w:szCs w:val="24"/>
        </w:rPr>
        <w:t>kas sniedz juridisku palīdzību personai kriminālprocesā, palīdz šai personai, bet to neaizvieto.</w:t>
      </w:r>
    </w:p>
    <w:p w14:paraId="6A8414CC" w14:textId="77777777" w:rsidR="00B90BEC" w:rsidRPr="004B3983" w:rsidRDefault="00B90BEC" w:rsidP="00C15EC4">
      <w:pPr>
        <w:pStyle w:val="tv213"/>
        <w:shd w:val="clear" w:color="auto" w:fill="FFFFFF"/>
        <w:spacing w:before="0" w:beforeAutospacing="0" w:after="0" w:afterAutospacing="0" w:line="276" w:lineRule="auto"/>
        <w:ind w:firstLine="709"/>
        <w:jc w:val="both"/>
      </w:pPr>
      <w:r w:rsidRPr="004B3983">
        <w:t xml:space="preserve">Kriminālprocesa likuma </w:t>
      </w:r>
      <w:proofErr w:type="gramStart"/>
      <w:r w:rsidRPr="004B3983">
        <w:t>571.panta</w:t>
      </w:r>
      <w:proofErr w:type="gramEnd"/>
      <w:r w:rsidRPr="004B3983">
        <w:t xml:space="preserve"> otrā daļa noteic, ka kasācijas sūdzību var iesniegt apsūdzētais, viņa aizstāvis, cietušais, viņa pārstāvis un likumiskais pārstāvis, kā arī kriminālprocesā aizskartais mantas īpašnieks, kura mantai uzlikts arests. Savukārt šā panta otrā daļa noteic, ka apsūdzētais sūdzību var iesniegt par viņa tiesību aizskārumu, bet cietušais un kriminālprocesā aizskartais mantas īpašnieks, kura mantai uzlikts arests, var iesniegt sūdzību daļā, kas aizskar viņa tiesības un intereses.</w:t>
      </w:r>
    </w:p>
    <w:p w14:paraId="681ED6FC" w14:textId="22D76EC5" w:rsidR="00B90BEC" w:rsidRPr="004B3983" w:rsidRDefault="00B90BEC" w:rsidP="00C15EC4">
      <w:pPr>
        <w:spacing w:after="0" w:line="276" w:lineRule="auto"/>
        <w:ind w:firstLine="709"/>
        <w:jc w:val="both"/>
        <w:rPr>
          <w:szCs w:val="24"/>
        </w:rPr>
      </w:pPr>
      <w:r w:rsidRPr="004B3983">
        <w:rPr>
          <w:szCs w:val="24"/>
        </w:rPr>
        <w:t xml:space="preserve">Senāts atzīst, ka, interpretējot Kriminālprocesa likuma </w:t>
      </w:r>
      <w:hyperlink r:id="rId10" w:history="1">
        <w:r w:rsidRPr="004B3983">
          <w:rPr>
            <w:rStyle w:val="Hyperlink"/>
            <w:color w:val="000000" w:themeColor="text1"/>
            <w:szCs w:val="24"/>
            <w:u w:val="none"/>
          </w:rPr>
          <w:t>571.pa</w:t>
        </w:r>
      </w:hyperlink>
      <w:r w:rsidRPr="004B3983">
        <w:rPr>
          <w:color w:val="000000" w:themeColor="text1"/>
          <w:szCs w:val="24"/>
        </w:rPr>
        <w:t>nt</w:t>
      </w:r>
      <w:r w:rsidRPr="004B3983">
        <w:rPr>
          <w:szCs w:val="24"/>
        </w:rPr>
        <w:t xml:space="preserve">u kopsakarā ar </w:t>
      </w:r>
      <w:hyperlink r:id="rId11" w:history="1">
        <w:r w:rsidRPr="004B3983">
          <w:rPr>
            <w:rStyle w:val="Hyperlink"/>
            <w:bCs/>
            <w:szCs w:val="24"/>
            <w:u w:val="none"/>
            <w:shd w:val="clear" w:color="auto" w:fill="FFFFFF"/>
          </w:rPr>
          <w:t xml:space="preserve"> </w:t>
        </w:r>
        <w:r w:rsidRPr="004B3983">
          <w:rPr>
            <w:rStyle w:val="Hyperlink"/>
            <w:color w:val="000000" w:themeColor="text1"/>
            <w:szCs w:val="24"/>
            <w:u w:val="none"/>
            <w:shd w:val="clear" w:color="auto" w:fill="FFFFFF"/>
          </w:rPr>
          <w:t xml:space="preserve">Kriminālprocesa likuma </w:t>
        </w:r>
        <w:r w:rsidRPr="004B3983">
          <w:rPr>
            <w:rStyle w:val="Hyperlink"/>
            <w:bCs/>
            <w:color w:val="000000" w:themeColor="text1"/>
            <w:szCs w:val="24"/>
            <w:u w:val="none"/>
            <w:shd w:val="clear" w:color="auto" w:fill="FFFFFF"/>
          </w:rPr>
          <w:t>111.</w:t>
        </w:r>
        <w:r w:rsidRPr="004B3983">
          <w:rPr>
            <w:rStyle w:val="Hyperlink"/>
            <w:bCs/>
            <w:color w:val="000000" w:themeColor="text1"/>
            <w:szCs w:val="24"/>
            <w:u w:val="none"/>
            <w:shd w:val="clear" w:color="auto" w:fill="FFFFFF"/>
            <w:vertAlign w:val="superscript"/>
          </w:rPr>
          <w:t>1</w:t>
        </w:r>
        <w:r w:rsidRPr="004B3983">
          <w:rPr>
            <w:rStyle w:val="Hyperlink"/>
            <w:color w:val="000000" w:themeColor="text1"/>
            <w:szCs w:val="24"/>
            <w:u w:val="none"/>
            <w:shd w:val="clear" w:color="auto" w:fill="FFFFFF"/>
          </w:rPr>
          <w:t>pa</w:t>
        </w:r>
      </w:hyperlink>
      <w:r w:rsidRPr="004B3983">
        <w:rPr>
          <w:szCs w:val="24"/>
        </w:rPr>
        <w:t>nt</w:t>
      </w:r>
      <w:r w:rsidR="002226B2" w:rsidRPr="004B3983">
        <w:rPr>
          <w:szCs w:val="24"/>
        </w:rPr>
        <w:t xml:space="preserve">a pirmās daļas 3.punktu </w:t>
      </w:r>
      <w:r w:rsidRPr="004B3983">
        <w:rPr>
          <w:szCs w:val="24"/>
        </w:rPr>
        <w:t xml:space="preserve">un </w:t>
      </w:r>
      <w:hyperlink r:id="rId12" w:history="1">
        <w:r w:rsidRPr="004B3983">
          <w:rPr>
            <w:rStyle w:val="Hyperlink"/>
            <w:color w:val="000000" w:themeColor="text1"/>
            <w:szCs w:val="24"/>
            <w:u w:val="none"/>
          </w:rPr>
          <w:t>112.pa</w:t>
        </w:r>
      </w:hyperlink>
      <w:r w:rsidRPr="004B3983">
        <w:rPr>
          <w:szCs w:val="24"/>
        </w:rPr>
        <w:t>nta otro daļu secināms, ka kriminālprocesā aizskartā mantas īpašnieka uzaicināts advokāts</w:t>
      </w:r>
      <w:r w:rsidR="003C6636" w:rsidRPr="004B3983">
        <w:rPr>
          <w:szCs w:val="24"/>
        </w:rPr>
        <w:t>, kas sniedz juridisku palīdzību,</w:t>
      </w:r>
      <w:r w:rsidRPr="004B3983">
        <w:rPr>
          <w:szCs w:val="24"/>
        </w:rPr>
        <w:t xml:space="preserve"> nevar iesniegt patstāvīgu kasācijas sūdzību. Šādas tiesības piemīt kriminālprocesā aizskartajam mantas īpašniekam, kura mantai uzlikts arests. Tā kā kriminālprocesā aizskartais mantas īpašnieks savas tiesības var īstenot </w:t>
      </w:r>
      <w:r w:rsidRPr="004B3983">
        <w:rPr>
          <w:color w:val="000000" w:themeColor="text1"/>
          <w:szCs w:val="24"/>
        </w:rPr>
        <w:t xml:space="preserve">personiski vai ar pārstāvja starpniecību, tad </w:t>
      </w:r>
      <w:r w:rsidRPr="004B3983">
        <w:rPr>
          <w:szCs w:val="24"/>
        </w:rPr>
        <w:t>pārstāvim atšķirībā no advokāta ir tiesības iesniegt kasācijas sūdzību.</w:t>
      </w:r>
    </w:p>
    <w:p w14:paraId="022A6B93" w14:textId="158005BD" w:rsidR="00B90BEC" w:rsidRPr="004B3983" w:rsidRDefault="00610307" w:rsidP="00C15EC4">
      <w:pPr>
        <w:spacing w:after="0" w:line="276" w:lineRule="auto"/>
        <w:ind w:firstLine="709"/>
        <w:jc w:val="both"/>
        <w:rPr>
          <w:i/>
          <w:szCs w:val="24"/>
        </w:rPr>
      </w:pPr>
      <w:r w:rsidRPr="004B3983">
        <w:rPr>
          <w:szCs w:val="24"/>
        </w:rPr>
        <w:t>[29</w:t>
      </w:r>
      <w:r w:rsidR="00B90BEC" w:rsidRPr="004B3983">
        <w:rPr>
          <w:szCs w:val="24"/>
        </w:rPr>
        <w:t xml:space="preserve">.2] Judikatūrā izteikta atziņa, ka mantas atzīšanas par noziedzīgi iegūtu un konfiskācijas rezultātā var tikt aizskartas Latvijas Republikas Satversmes </w:t>
      </w:r>
      <w:proofErr w:type="gramStart"/>
      <w:r w:rsidR="00B90BEC" w:rsidRPr="004B3983">
        <w:rPr>
          <w:szCs w:val="24"/>
        </w:rPr>
        <w:t>105.pantā</w:t>
      </w:r>
      <w:proofErr w:type="gramEnd"/>
      <w:r w:rsidR="00B90BEC" w:rsidRPr="004B3983">
        <w:rPr>
          <w:szCs w:val="24"/>
        </w:rPr>
        <w:t xml:space="preserve"> n</w:t>
      </w:r>
      <w:r w:rsidR="002226B2" w:rsidRPr="004B3983">
        <w:rPr>
          <w:szCs w:val="24"/>
        </w:rPr>
        <w:t xml:space="preserve">oteiktās personas pamattiesības. </w:t>
      </w:r>
      <w:r w:rsidR="00B90BEC" w:rsidRPr="004B3983">
        <w:rPr>
          <w:szCs w:val="24"/>
        </w:rPr>
        <w:t>Minētā iemesla dēļ nepieciešams skaidrs un efektīvs mehānisms, kādā persona var pierādīt, ka mantai, kura tiek pakļauta arestam, ir legāla izcelsme. Proti, lai kriminālprocesā aizskartās mantas īpašnieks varētu aizstāvēt savas tiesības uz īpašumu, pārsūdzēt nolēmumus (tajā skaitā</w:t>
      </w:r>
      <w:r w:rsidR="00A20515">
        <w:rPr>
          <w:szCs w:val="24"/>
        </w:rPr>
        <w:t>,</w:t>
      </w:r>
      <w:r w:rsidR="00B90BEC" w:rsidRPr="004B3983">
        <w:rPr>
          <w:szCs w:val="24"/>
        </w:rPr>
        <w:t xml:space="preserve"> iesniegt apelācijas un kasācijas sūdzības attiecībā uz mantu, kas atzīta par noziedzīgi iegūtu), viņam ir jābūt tiesībām aktīvi iesaistīties kriminālprocesā, piedaloties tiesas sēdēs, izsakot savu viedokli, iesniedzot pierādījumus u.tml. (</w:t>
      </w:r>
      <w:r w:rsidR="00B90BEC" w:rsidRPr="004B3983">
        <w:rPr>
          <w:i/>
          <w:szCs w:val="24"/>
        </w:rPr>
        <w:t xml:space="preserve">Augstākās tiesas 2019.gada 11.jūnija lēmums lietā Nr. SKK–294/2019 </w:t>
      </w:r>
      <w:r w:rsidR="00B90BEC" w:rsidRPr="004B3983">
        <w:rPr>
          <w:i/>
          <w:color w:val="000000" w:themeColor="text1"/>
          <w:szCs w:val="24"/>
        </w:rPr>
        <w:t>(</w:t>
      </w:r>
      <w:r w:rsidR="00B90BEC" w:rsidRPr="004B3983">
        <w:rPr>
          <w:rStyle w:val="Hyperlink"/>
          <w:i/>
          <w:color w:val="000000" w:themeColor="text1"/>
          <w:szCs w:val="24"/>
          <w:shd w:val="clear" w:color="auto" w:fill="FFFFFF"/>
        </w:rPr>
        <w:t>ECLI:LV:AT:2019:0611.11519010516.3.L)</w:t>
      </w:r>
      <w:r w:rsidR="00B90BEC" w:rsidRPr="004B3983">
        <w:rPr>
          <w:rStyle w:val="Hyperlink"/>
          <w:color w:val="000000" w:themeColor="text1"/>
          <w:szCs w:val="24"/>
          <w:shd w:val="clear" w:color="auto" w:fill="FFFFFF"/>
        </w:rPr>
        <w:t>)</w:t>
      </w:r>
      <w:r w:rsidR="00B90BEC" w:rsidRPr="004B3983">
        <w:rPr>
          <w:rStyle w:val="Hyperlink"/>
          <w:i/>
          <w:color w:val="000000" w:themeColor="text1"/>
          <w:szCs w:val="24"/>
          <w:shd w:val="clear" w:color="auto" w:fill="FFFFFF"/>
        </w:rPr>
        <w:t>.</w:t>
      </w:r>
    </w:p>
    <w:p w14:paraId="306D9AB4" w14:textId="77777777" w:rsidR="00B90BEC" w:rsidRPr="004B3983" w:rsidRDefault="00610307" w:rsidP="00C15EC4">
      <w:pPr>
        <w:spacing w:after="0" w:line="276" w:lineRule="auto"/>
        <w:ind w:firstLine="709"/>
        <w:jc w:val="both"/>
        <w:rPr>
          <w:szCs w:val="24"/>
        </w:rPr>
      </w:pPr>
      <w:r w:rsidRPr="004B3983">
        <w:rPr>
          <w:szCs w:val="24"/>
        </w:rPr>
        <w:t>[29</w:t>
      </w:r>
      <w:r w:rsidR="00C15EC4" w:rsidRPr="004B3983">
        <w:rPr>
          <w:szCs w:val="24"/>
        </w:rPr>
        <w:t>.</w:t>
      </w:r>
      <w:r w:rsidR="00B90BEC" w:rsidRPr="004B3983">
        <w:rPr>
          <w:szCs w:val="24"/>
        </w:rPr>
        <w:t xml:space="preserve">3] Par nepieciešamību nodrošināt efektīvu mehānismu savu tiesību uz īpašumu aizsardzībai norādīts arī vairākos starptautiskajos dokumentos, tajā skaitā, Eiropas Parlamenta un Padomes </w:t>
      </w:r>
      <w:proofErr w:type="gramStart"/>
      <w:r w:rsidR="00B90BEC" w:rsidRPr="004B3983">
        <w:rPr>
          <w:szCs w:val="24"/>
        </w:rPr>
        <w:t>2014.gada</w:t>
      </w:r>
      <w:proofErr w:type="gramEnd"/>
      <w:r w:rsidR="00B90BEC" w:rsidRPr="004B3983">
        <w:rPr>
          <w:szCs w:val="24"/>
        </w:rPr>
        <w:t xml:space="preserve"> 3.aprīļa direktīvā 2014/42/ES par nozieguma rīku un noziedzīgi iegūtu līdzekļu iesaldēšanu un konfiskāciju Eiropas Savienībā. </w:t>
      </w:r>
    </w:p>
    <w:p w14:paraId="77D4BCFD" w14:textId="77777777" w:rsidR="00B90BEC" w:rsidRPr="004B3983" w:rsidRDefault="00B90BEC" w:rsidP="00816A28">
      <w:pPr>
        <w:spacing w:after="0" w:line="276" w:lineRule="auto"/>
        <w:ind w:firstLine="709"/>
        <w:jc w:val="both"/>
        <w:rPr>
          <w:szCs w:val="24"/>
        </w:rPr>
      </w:pPr>
      <w:r w:rsidRPr="004B3983">
        <w:rPr>
          <w:szCs w:val="24"/>
        </w:rPr>
        <w:t xml:space="preserve">Minētās direktīvas preambulas 33.punkts noteic, ka direktīva būtiski ietekmē personu tiesības – ne tikai aizdomās turēto vai apsūdzēto personu, bet arī tādu trešo personu tiesības, kurām netiek piemērota kriminālvajāšana. Tādēļ ir jāparedz konkrēti aizsardzības pasākumi un tiesiskās aizsardzības līdzekļi, lai šīs direktīvas īstenošanas gaitā nodrošinātu šo personu pamattiesību saglabāšanu. Tas ietver to trešo personu tiesības tikt uzklausītām, kas apgalvo, ka ir attiecīgā īpašuma īpašnieki, vai kas apgalvo, ka tām ir cita veida īpašuma tiesības. Minētās direktīvas </w:t>
      </w:r>
      <w:proofErr w:type="gramStart"/>
      <w:r w:rsidRPr="004B3983">
        <w:rPr>
          <w:szCs w:val="24"/>
        </w:rPr>
        <w:t>8.panta</w:t>
      </w:r>
      <w:proofErr w:type="gramEnd"/>
      <w:r w:rsidRPr="004B3983">
        <w:rPr>
          <w:szCs w:val="24"/>
        </w:rPr>
        <w:t xml:space="preserve"> pirmā daļa noteic, ka dalībvalsts veic nepieciešamos pasākumus ar mērķi nodrošināt tām personām, kuras skar mantas konfiskācija, tiesības uz efektīviem aizsardzības līdzekļiem un taisnīgu tiesu, lai saglabātu šo personu tiesības. Savukārt šā panta devītā daļa noteic, ka arī trešās personas, kurām procesā piemēro konfiskāciju, ir tiesīgas pretendēt uz īpašuma tiesībām vai citām ar īpašumu saistītām tiesībām. </w:t>
      </w:r>
    </w:p>
    <w:p w14:paraId="37631F56" w14:textId="6E7F91A0" w:rsidR="00B90BEC" w:rsidRPr="004B3983" w:rsidRDefault="00610307" w:rsidP="00816A28">
      <w:pPr>
        <w:spacing w:after="0" w:line="276" w:lineRule="auto"/>
        <w:ind w:firstLine="709"/>
        <w:jc w:val="both"/>
        <w:rPr>
          <w:i/>
          <w:iCs/>
          <w:szCs w:val="24"/>
        </w:rPr>
      </w:pPr>
      <w:r w:rsidRPr="004B3983">
        <w:rPr>
          <w:szCs w:val="24"/>
        </w:rPr>
        <w:t>[29</w:t>
      </w:r>
      <w:r w:rsidR="00B90BEC" w:rsidRPr="004B3983">
        <w:rPr>
          <w:szCs w:val="24"/>
        </w:rPr>
        <w:t>.4] Eiropas Cilvēktiesību tiesas praksē ir atzīts, ka tiesvedība, kas nav saistīta ar kriminālsoda piemērošanu vai notiesāšanu (cita</w:t>
      </w:r>
      <w:r w:rsidR="009C6205">
        <w:rPr>
          <w:szCs w:val="24"/>
        </w:rPr>
        <w:t xml:space="preserve"> </w:t>
      </w:r>
      <w:r w:rsidR="00B90BEC" w:rsidRPr="004B3983">
        <w:rPr>
          <w:szCs w:val="24"/>
        </w:rPr>
        <w:t>starp</w:t>
      </w:r>
      <w:r w:rsidR="009C6205">
        <w:rPr>
          <w:szCs w:val="24"/>
        </w:rPr>
        <w:t>ā</w:t>
      </w:r>
      <w:r w:rsidR="005B6F0F">
        <w:rPr>
          <w:szCs w:val="24"/>
        </w:rPr>
        <w:t>,</w:t>
      </w:r>
      <w:r w:rsidR="00B90BEC" w:rsidRPr="004B3983">
        <w:rPr>
          <w:szCs w:val="24"/>
        </w:rPr>
        <w:t xml:space="preserve"> arī tiesvedība par noziedzīgi iegūtas mantas konfiskāciju), neattiecas uz </w:t>
      </w:r>
      <w:r w:rsidR="00B90BEC" w:rsidRPr="004B3983">
        <w:rPr>
          <w:iCs/>
          <w:szCs w:val="24"/>
        </w:rPr>
        <w:t>„</w:t>
      </w:r>
      <w:r w:rsidR="00B90BEC" w:rsidRPr="004B3983">
        <w:rPr>
          <w:szCs w:val="24"/>
        </w:rPr>
        <w:t xml:space="preserve">apsūdzības pamatotību krimināllietā” Konvencijas </w:t>
      </w:r>
      <w:proofErr w:type="gramStart"/>
      <w:r w:rsidR="00B90BEC" w:rsidRPr="004B3983">
        <w:rPr>
          <w:szCs w:val="24"/>
        </w:rPr>
        <w:t>6.panta</w:t>
      </w:r>
      <w:proofErr w:type="gramEnd"/>
      <w:r w:rsidR="00B90BEC" w:rsidRPr="004B3983">
        <w:rPr>
          <w:szCs w:val="24"/>
        </w:rPr>
        <w:t xml:space="preserve"> pirmās daļas izpratnē. Tomēr par noziedzīgi iegūtu atzītās mantas konfiskācija kriminālprocesā ir uzskatāma par īpašuma izmantošanas „kontrolēšanu” </w:t>
      </w:r>
      <w:r w:rsidR="003552E2" w:rsidRPr="004B3983">
        <w:rPr>
          <w:szCs w:val="24"/>
        </w:rPr>
        <w:t>K</w:t>
      </w:r>
      <w:r w:rsidR="00B90BEC" w:rsidRPr="004B3983">
        <w:rPr>
          <w:szCs w:val="24"/>
        </w:rPr>
        <w:t xml:space="preserve">onvencijas Pirmā protokola </w:t>
      </w:r>
      <w:proofErr w:type="gramStart"/>
      <w:r w:rsidR="00B90BEC" w:rsidRPr="004B3983">
        <w:rPr>
          <w:szCs w:val="24"/>
        </w:rPr>
        <w:t>1.panta</w:t>
      </w:r>
      <w:proofErr w:type="gramEnd"/>
      <w:r w:rsidR="00B90BEC" w:rsidRPr="004B3983">
        <w:rPr>
          <w:szCs w:val="24"/>
        </w:rPr>
        <w:t xml:space="preserve"> izpratnē, un tādējādi arī ar to saistītā tiesvedība attiecas uz personas civilo tiesību un pienākumu noteikšanu </w:t>
      </w:r>
      <w:r w:rsidR="00C22109" w:rsidRPr="004B3983">
        <w:rPr>
          <w:szCs w:val="24"/>
        </w:rPr>
        <w:t xml:space="preserve">minētās </w:t>
      </w:r>
      <w:r w:rsidR="00B90BEC" w:rsidRPr="004B3983">
        <w:rPr>
          <w:szCs w:val="24"/>
        </w:rPr>
        <w:t>Konvencijas 6.panta pirmās daļas izpratnē (</w:t>
      </w:r>
      <w:r w:rsidR="00B90BEC" w:rsidRPr="004B3983">
        <w:rPr>
          <w:i/>
          <w:iCs/>
          <w:szCs w:val="24"/>
        </w:rPr>
        <w:t>Eiropas Cilvēktiesību tiesas 2005.gada 24.marta sprieduma lietā „</w:t>
      </w:r>
      <w:proofErr w:type="spellStart"/>
      <w:r w:rsidR="00B90BEC" w:rsidRPr="004B3983">
        <w:rPr>
          <w:i/>
          <w:iCs/>
          <w:szCs w:val="24"/>
        </w:rPr>
        <w:t>Frizen</w:t>
      </w:r>
      <w:proofErr w:type="spellEnd"/>
      <w:r w:rsidR="00B90BEC" w:rsidRPr="004B3983">
        <w:rPr>
          <w:i/>
          <w:iCs/>
          <w:szCs w:val="24"/>
        </w:rPr>
        <w:t xml:space="preserve"> v. </w:t>
      </w:r>
      <w:proofErr w:type="spellStart"/>
      <w:r w:rsidR="00B90BEC" w:rsidRPr="004B3983">
        <w:rPr>
          <w:i/>
          <w:iCs/>
          <w:szCs w:val="24"/>
        </w:rPr>
        <w:t>Russia</w:t>
      </w:r>
      <w:proofErr w:type="spellEnd"/>
      <w:r w:rsidR="00B90BEC" w:rsidRPr="004B3983">
        <w:rPr>
          <w:i/>
          <w:iCs/>
          <w:szCs w:val="24"/>
        </w:rPr>
        <w:t>”, iesnieguma Nr. 58254/00, 33.punkts, 2005.gada 9.jūnija sprieduma lietā „</w:t>
      </w:r>
      <w:proofErr w:type="spellStart"/>
      <w:r w:rsidR="00B90BEC" w:rsidRPr="004B3983">
        <w:rPr>
          <w:i/>
          <w:iCs/>
          <w:szCs w:val="24"/>
        </w:rPr>
        <w:t>Baklanov</w:t>
      </w:r>
      <w:proofErr w:type="spellEnd"/>
      <w:r w:rsidR="00B90BEC" w:rsidRPr="004B3983">
        <w:rPr>
          <w:i/>
          <w:iCs/>
          <w:szCs w:val="24"/>
        </w:rPr>
        <w:t xml:space="preserve"> v. </w:t>
      </w:r>
      <w:proofErr w:type="spellStart"/>
      <w:r w:rsidR="00B90BEC" w:rsidRPr="004B3983">
        <w:rPr>
          <w:i/>
          <w:iCs/>
          <w:szCs w:val="24"/>
        </w:rPr>
        <w:t>Russia</w:t>
      </w:r>
      <w:proofErr w:type="spellEnd"/>
      <w:r w:rsidR="00B90BEC" w:rsidRPr="004B3983">
        <w:rPr>
          <w:i/>
          <w:iCs/>
          <w:szCs w:val="24"/>
        </w:rPr>
        <w:t>”, iesnieguma Nr. 68443/01, 39.punkts, 2010.gada 4.oktobra sprieduma lietā „</w:t>
      </w:r>
      <w:proofErr w:type="spellStart"/>
      <w:r w:rsidR="00B90BEC" w:rsidRPr="004B3983">
        <w:rPr>
          <w:i/>
          <w:iCs/>
          <w:szCs w:val="24"/>
        </w:rPr>
        <w:t>Denisova</w:t>
      </w:r>
      <w:proofErr w:type="spellEnd"/>
      <w:r w:rsidR="00B90BEC" w:rsidRPr="004B3983">
        <w:rPr>
          <w:i/>
          <w:iCs/>
          <w:szCs w:val="24"/>
        </w:rPr>
        <w:t xml:space="preserve"> </w:t>
      </w:r>
      <w:proofErr w:type="spellStart"/>
      <w:r w:rsidR="00B90BEC" w:rsidRPr="004B3983">
        <w:rPr>
          <w:i/>
          <w:iCs/>
          <w:szCs w:val="24"/>
        </w:rPr>
        <w:t>and</w:t>
      </w:r>
      <w:proofErr w:type="spellEnd"/>
      <w:r w:rsidR="00B90BEC" w:rsidRPr="004B3983">
        <w:rPr>
          <w:i/>
          <w:iCs/>
          <w:szCs w:val="24"/>
        </w:rPr>
        <w:t xml:space="preserve"> </w:t>
      </w:r>
      <w:proofErr w:type="spellStart"/>
      <w:r w:rsidR="00B90BEC" w:rsidRPr="004B3983">
        <w:rPr>
          <w:i/>
          <w:iCs/>
          <w:szCs w:val="24"/>
        </w:rPr>
        <w:t>Moiseyva</w:t>
      </w:r>
      <w:proofErr w:type="spellEnd"/>
      <w:r w:rsidR="00B90BEC" w:rsidRPr="004B3983">
        <w:rPr>
          <w:i/>
          <w:iCs/>
          <w:szCs w:val="24"/>
        </w:rPr>
        <w:t xml:space="preserve"> v. </w:t>
      </w:r>
      <w:proofErr w:type="spellStart"/>
      <w:r w:rsidR="00B90BEC" w:rsidRPr="004B3983">
        <w:rPr>
          <w:i/>
          <w:iCs/>
          <w:szCs w:val="24"/>
        </w:rPr>
        <w:t>Russia</w:t>
      </w:r>
      <w:proofErr w:type="spellEnd"/>
      <w:r w:rsidR="00B90BEC" w:rsidRPr="004B3983">
        <w:rPr>
          <w:i/>
          <w:iCs/>
          <w:szCs w:val="24"/>
        </w:rPr>
        <w:t>”, iesnieguma Nr. 16903/03, 55.-56., 58.punkts, 2010.gada 21.augusta sprieduma lietā „</w:t>
      </w:r>
      <w:proofErr w:type="spellStart"/>
      <w:r w:rsidR="00B90BEC" w:rsidRPr="004B3983">
        <w:rPr>
          <w:i/>
          <w:iCs/>
          <w:szCs w:val="24"/>
        </w:rPr>
        <w:t>Jokela</w:t>
      </w:r>
      <w:proofErr w:type="spellEnd"/>
      <w:r w:rsidR="00B90BEC" w:rsidRPr="004B3983">
        <w:rPr>
          <w:i/>
          <w:iCs/>
          <w:szCs w:val="24"/>
        </w:rPr>
        <w:t xml:space="preserve"> v. </w:t>
      </w:r>
      <w:proofErr w:type="spellStart"/>
      <w:r w:rsidR="00B90BEC" w:rsidRPr="004B3983">
        <w:rPr>
          <w:i/>
          <w:iCs/>
          <w:szCs w:val="24"/>
        </w:rPr>
        <w:t>Finland</w:t>
      </w:r>
      <w:proofErr w:type="spellEnd"/>
      <w:r w:rsidR="00B90BEC" w:rsidRPr="004B3983">
        <w:rPr>
          <w:i/>
          <w:iCs/>
          <w:szCs w:val="24"/>
        </w:rPr>
        <w:t>”, iesnieguma Nr. 28856/95, 45.punkts, 2015.gada 12.maija sprieduma lietā</w:t>
      </w:r>
      <w:r w:rsidR="00B90BEC" w:rsidRPr="004B3983">
        <w:rPr>
          <w:szCs w:val="24"/>
        </w:rPr>
        <w:t xml:space="preserve"> </w:t>
      </w:r>
      <w:r w:rsidR="00B90BEC" w:rsidRPr="004B3983">
        <w:rPr>
          <w:i/>
          <w:iCs/>
          <w:szCs w:val="24"/>
        </w:rPr>
        <w:t>„</w:t>
      </w:r>
      <w:proofErr w:type="spellStart"/>
      <w:r w:rsidR="00B90BEC" w:rsidRPr="004B3983">
        <w:rPr>
          <w:i/>
          <w:iCs/>
          <w:szCs w:val="24"/>
        </w:rPr>
        <w:t>Gogitidze</w:t>
      </w:r>
      <w:proofErr w:type="spellEnd"/>
      <w:r w:rsidR="00B90BEC" w:rsidRPr="004B3983">
        <w:rPr>
          <w:i/>
          <w:iCs/>
          <w:szCs w:val="24"/>
        </w:rPr>
        <w:t xml:space="preserve"> </w:t>
      </w:r>
      <w:proofErr w:type="spellStart"/>
      <w:r w:rsidR="00B90BEC" w:rsidRPr="004B3983">
        <w:rPr>
          <w:i/>
          <w:iCs/>
          <w:szCs w:val="24"/>
        </w:rPr>
        <w:t>and</w:t>
      </w:r>
      <w:proofErr w:type="spellEnd"/>
      <w:r w:rsidR="00B90BEC" w:rsidRPr="004B3983">
        <w:rPr>
          <w:i/>
          <w:iCs/>
          <w:szCs w:val="24"/>
        </w:rPr>
        <w:t xml:space="preserve"> </w:t>
      </w:r>
      <w:proofErr w:type="spellStart"/>
      <w:r w:rsidR="00B90BEC" w:rsidRPr="004B3983">
        <w:rPr>
          <w:i/>
          <w:iCs/>
          <w:szCs w:val="24"/>
        </w:rPr>
        <w:t>Others</w:t>
      </w:r>
      <w:proofErr w:type="spellEnd"/>
      <w:r w:rsidR="00B90BEC" w:rsidRPr="004B3983">
        <w:rPr>
          <w:i/>
          <w:iCs/>
          <w:szCs w:val="24"/>
        </w:rPr>
        <w:t xml:space="preserve"> v. </w:t>
      </w:r>
      <w:proofErr w:type="spellStart"/>
      <w:r w:rsidR="00B90BEC" w:rsidRPr="004B3983">
        <w:rPr>
          <w:i/>
          <w:iCs/>
          <w:szCs w:val="24"/>
        </w:rPr>
        <w:t>Georgia</w:t>
      </w:r>
      <w:proofErr w:type="spellEnd"/>
      <w:r w:rsidR="00B90BEC" w:rsidRPr="004B3983">
        <w:rPr>
          <w:i/>
          <w:iCs/>
          <w:szCs w:val="24"/>
        </w:rPr>
        <w:t>”, iesnieguma Nr. 36862/05, 121.punkts</w:t>
      </w:r>
      <w:r w:rsidR="00B90BEC" w:rsidRPr="004B3983">
        <w:rPr>
          <w:iCs/>
          <w:szCs w:val="24"/>
        </w:rPr>
        <w:t>)</w:t>
      </w:r>
      <w:r w:rsidR="00B90BEC" w:rsidRPr="004B3983">
        <w:rPr>
          <w:i/>
          <w:iCs/>
          <w:szCs w:val="24"/>
        </w:rPr>
        <w:t>.</w:t>
      </w:r>
    </w:p>
    <w:p w14:paraId="70B5EF98" w14:textId="48992D20" w:rsidR="00B90BEC" w:rsidRPr="004B3983" w:rsidRDefault="00610307" w:rsidP="00C15EC4">
      <w:pPr>
        <w:spacing w:after="0" w:line="276" w:lineRule="auto"/>
        <w:ind w:firstLine="709"/>
        <w:jc w:val="both"/>
        <w:rPr>
          <w:color w:val="000000" w:themeColor="text1"/>
          <w:szCs w:val="24"/>
        </w:rPr>
      </w:pPr>
      <w:r w:rsidRPr="004B3983">
        <w:rPr>
          <w:szCs w:val="24"/>
        </w:rPr>
        <w:t>[29</w:t>
      </w:r>
      <w:r w:rsidR="00B90BEC" w:rsidRPr="004B3983">
        <w:rPr>
          <w:szCs w:val="24"/>
        </w:rPr>
        <w:t xml:space="preserve">.5] </w:t>
      </w:r>
      <w:r w:rsidR="00B90BEC" w:rsidRPr="004B3983">
        <w:rPr>
          <w:color w:val="000000" w:themeColor="text1"/>
          <w:szCs w:val="24"/>
        </w:rPr>
        <w:t xml:space="preserve">Izskatāmajā lietā konstatēts, ka apelācijas instances tiesa </w:t>
      </w:r>
      <w:r w:rsidR="00B90BEC" w:rsidRPr="004B3983">
        <w:rPr>
          <w:rFonts w:ascii="TimesNewRomanPS-BoldMT" w:hAnsi="TimesNewRomanPS-BoldMT" w:cs="TimesNewRomanPS-BoldMT"/>
          <w:bCs/>
          <w:color w:val="000000" w:themeColor="text1"/>
          <w:szCs w:val="24"/>
          <w:lang w:eastAsia="lv-LV"/>
        </w:rPr>
        <w:t xml:space="preserve">atstājusi </w:t>
      </w:r>
      <w:r w:rsidR="00B90BEC" w:rsidRPr="004B3983">
        <w:rPr>
          <w:rFonts w:ascii="TimesNewRomanPSMT" w:hAnsi="TimesNewRomanPSMT" w:cs="TimesNewRomanPSMT"/>
          <w:color w:val="000000" w:themeColor="text1"/>
          <w:szCs w:val="24"/>
          <w:lang w:eastAsia="lv-LV"/>
        </w:rPr>
        <w:t xml:space="preserve">arestu Maltā reģistrētās kompānijas </w:t>
      </w:r>
      <w:r w:rsidR="00EE77B2">
        <w:rPr>
          <w:rFonts w:ascii="TimesNewRomanPSMT" w:hAnsi="TimesNewRomanPSMT" w:cs="TimesNewRomanPSMT"/>
          <w:color w:val="000000" w:themeColor="text1"/>
          <w:szCs w:val="24"/>
          <w:lang w:eastAsia="lv-LV"/>
        </w:rPr>
        <w:t>[Nosaukums A]</w:t>
      </w:r>
      <w:r w:rsidR="00B90BEC" w:rsidRPr="004B3983">
        <w:rPr>
          <w:rFonts w:ascii="TimesNewRomanPSMT" w:hAnsi="TimesNewRomanPSMT" w:cs="TimesNewRomanPSMT"/>
          <w:color w:val="000000" w:themeColor="text1"/>
          <w:szCs w:val="24"/>
          <w:lang w:eastAsia="lv-LV"/>
        </w:rPr>
        <w:t>, reģistrācijas Nr. </w:t>
      </w:r>
      <w:r w:rsidR="00EE77B2">
        <w:rPr>
          <w:rFonts w:ascii="TimesNewRomanPSMT" w:hAnsi="TimesNewRomanPSMT" w:cs="TimesNewRomanPSMT"/>
          <w:color w:val="000000" w:themeColor="text1"/>
          <w:szCs w:val="24"/>
          <w:lang w:eastAsia="lv-LV"/>
        </w:rPr>
        <w:t>[..]</w:t>
      </w:r>
      <w:r w:rsidR="00B90BEC" w:rsidRPr="004B3983">
        <w:rPr>
          <w:rFonts w:ascii="TimesNewRomanPSMT" w:hAnsi="TimesNewRomanPSMT" w:cs="TimesNewRomanPSMT"/>
          <w:color w:val="000000" w:themeColor="text1"/>
          <w:szCs w:val="24"/>
          <w:lang w:eastAsia="lv-LV"/>
        </w:rPr>
        <w:t>, bankas „</w:t>
      </w:r>
      <w:proofErr w:type="spellStart"/>
      <w:r w:rsidR="00B90BEC" w:rsidRPr="004B3983">
        <w:rPr>
          <w:rFonts w:ascii="TimesNewRomanPSMT" w:hAnsi="TimesNewRomanPSMT" w:cs="TimesNewRomanPSMT"/>
          <w:color w:val="000000" w:themeColor="text1"/>
          <w:szCs w:val="24"/>
          <w:lang w:eastAsia="lv-LV"/>
        </w:rPr>
        <w:t>Lombard</w:t>
      </w:r>
      <w:proofErr w:type="spellEnd"/>
      <w:r w:rsidR="00B90BEC" w:rsidRPr="004B3983">
        <w:rPr>
          <w:rFonts w:ascii="TimesNewRomanPSMT" w:hAnsi="TimesNewRomanPSMT" w:cs="TimesNewRomanPSMT"/>
          <w:color w:val="000000" w:themeColor="text1"/>
          <w:szCs w:val="24"/>
          <w:lang w:eastAsia="lv-LV"/>
        </w:rPr>
        <w:t xml:space="preserve"> </w:t>
      </w:r>
      <w:proofErr w:type="spellStart"/>
      <w:r w:rsidR="00B90BEC" w:rsidRPr="004B3983">
        <w:rPr>
          <w:rFonts w:ascii="TimesNewRomanPSMT" w:hAnsi="TimesNewRomanPSMT" w:cs="TimesNewRomanPSMT"/>
          <w:color w:val="000000" w:themeColor="text1"/>
          <w:szCs w:val="24"/>
          <w:lang w:eastAsia="lv-LV"/>
        </w:rPr>
        <w:t>Bank</w:t>
      </w:r>
      <w:proofErr w:type="spellEnd"/>
      <w:r w:rsidR="00B90BEC" w:rsidRPr="004B3983">
        <w:rPr>
          <w:rFonts w:ascii="TimesNewRomanPSMT" w:hAnsi="TimesNewRomanPSMT" w:cs="TimesNewRomanPSMT"/>
          <w:color w:val="000000" w:themeColor="text1"/>
          <w:szCs w:val="24"/>
          <w:lang w:eastAsia="lv-LV"/>
        </w:rPr>
        <w:t xml:space="preserve"> Malta </w:t>
      </w:r>
      <w:proofErr w:type="spellStart"/>
      <w:r w:rsidR="00B90BEC" w:rsidRPr="004B3983">
        <w:rPr>
          <w:rFonts w:ascii="TimesNewRomanPSMT" w:hAnsi="TimesNewRomanPSMT" w:cs="TimesNewRomanPSMT"/>
          <w:color w:val="000000" w:themeColor="text1"/>
          <w:szCs w:val="24"/>
          <w:lang w:eastAsia="lv-LV"/>
        </w:rPr>
        <w:t>plc</w:t>
      </w:r>
      <w:proofErr w:type="spellEnd"/>
      <w:r w:rsidR="00B90BEC" w:rsidRPr="004B3983">
        <w:rPr>
          <w:rFonts w:ascii="TimesNewRomanPSMT" w:hAnsi="TimesNewRomanPSMT" w:cs="TimesNewRomanPSMT"/>
          <w:color w:val="000000" w:themeColor="text1"/>
          <w:szCs w:val="24"/>
          <w:lang w:eastAsia="lv-LV"/>
        </w:rPr>
        <w:t xml:space="preserve">” kontā esošajiem finanšu līdzekļiem 3 318 829,87 USD apmērā, kas uzlikts ar Korupcijas novēršanas un apkarošanas biroja Izziņas nodaļas vadītāja </w:t>
      </w:r>
      <w:proofErr w:type="gramStart"/>
      <w:r w:rsidR="00B90BEC" w:rsidRPr="004B3983">
        <w:rPr>
          <w:rFonts w:ascii="TimesNewRomanPSMT" w:hAnsi="TimesNewRomanPSMT" w:cs="TimesNewRomanPSMT"/>
          <w:color w:val="000000" w:themeColor="text1"/>
          <w:szCs w:val="24"/>
          <w:lang w:eastAsia="lv-LV"/>
        </w:rPr>
        <w:t>2003.gada</w:t>
      </w:r>
      <w:proofErr w:type="gramEnd"/>
      <w:r w:rsidR="00B90BEC" w:rsidRPr="004B3983">
        <w:rPr>
          <w:rFonts w:ascii="TimesNewRomanPSMT" w:hAnsi="TimesNewRomanPSMT" w:cs="TimesNewRomanPSMT"/>
          <w:color w:val="000000" w:themeColor="text1"/>
          <w:szCs w:val="24"/>
          <w:lang w:eastAsia="lv-LV"/>
        </w:rPr>
        <w:t xml:space="preserve"> 6.novembra lēmumu. Tiesa</w:t>
      </w:r>
      <w:r w:rsidR="00B90BEC" w:rsidRPr="004B3983">
        <w:rPr>
          <w:color w:val="000000" w:themeColor="text1"/>
          <w:szCs w:val="24"/>
        </w:rPr>
        <w:t xml:space="preserve"> kā </w:t>
      </w:r>
      <w:r w:rsidR="00B90BEC" w:rsidRPr="004B3983">
        <w:rPr>
          <w:rFonts w:ascii="TimesNewRomanPSMT" w:hAnsi="TimesNewRomanPSMT" w:cs="TimesNewRomanPSMT"/>
          <w:color w:val="000000" w:themeColor="text1"/>
          <w:szCs w:val="24"/>
          <w:lang w:eastAsia="lv-LV"/>
        </w:rPr>
        <w:t xml:space="preserve">noziedzīgi iegūtu mantu – finanšu līdzekļus 3 318 829,87 USD, kas atrodas Maltā reģistrētās kompānijas </w:t>
      </w:r>
      <w:r w:rsidR="00EE77B2">
        <w:rPr>
          <w:rFonts w:ascii="TimesNewRomanPSMT" w:hAnsi="TimesNewRomanPSMT" w:cs="TimesNewRomanPSMT"/>
          <w:color w:val="000000" w:themeColor="text1"/>
          <w:szCs w:val="24"/>
          <w:lang w:eastAsia="lv-LV"/>
        </w:rPr>
        <w:t>[Nosaukums A]</w:t>
      </w:r>
      <w:r w:rsidR="00B90BEC" w:rsidRPr="004B3983">
        <w:rPr>
          <w:rFonts w:ascii="TimesNewRomanPSMT" w:hAnsi="TimesNewRomanPSMT" w:cs="TimesNewRomanPSMT"/>
          <w:color w:val="000000" w:themeColor="text1"/>
          <w:szCs w:val="24"/>
          <w:lang w:eastAsia="lv-LV"/>
        </w:rPr>
        <w:t>, reģistrācijas Nr. </w:t>
      </w:r>
      <w:r w:rsidR="00EE77B2">
        <w:rPr>
          <w:rFonts w:ascii="TimesNewRomanPSMT" w:hAnsi="TimesNewRomanPSMT" w:cs="TimesNewRomanPSMT"/>
          <w:color w:val="000000" w:themeColor="text1"/>
          <w:szCs w:val="24"/>
          <w:lang w:eastAsia="lv-LV"/>
        </w:rPr>
        <w:t>[..]</w:t>
      </w:r>
      <w:r w:rsidR="00B90BEC" w:rsidRPr="004B3983">
        <w:rPr>
          <w:rFonts w:ascii="TimesNewRomanPSMT" w:hAnsi="TimesNewRomanPSMT" w:cs="TimesNewRomanPSMT"/>
          <w:color w:val="000000" w:themeColor="text1"/>
          <w:szCs w:val="24"/>
          <w:lang w:eastAsia="lv-LV"/>
        </w:rPr>
        <w:t>, bankas „</w:t>
      </w:r>
      <w:proofErr w:type="spellStart"/>
      <w:r w:rsidR="00B90BEC" w:rsidRPr="004B3983">
        <w:rPr>
          <w:rFonts w:ascii="TimesNewRomanPSMT" w:hAnsi="TimesNewRomanPSMT" w:cs="TimesNewRomanPSMT"/>
          <w:color w:val="000000" w:themeColor="text1"/>
          <w:szCs w:val="24"/>
          <w:lang w:eastAsia="lv-LV"/>
        </w:rPr>
        <w:t>Lombard</w:t>
      </w:r>
      <w:proofErr w:type="spellEnd"/>
      <w:r w:rsidR="00B90BEC" w:rsidRPr="004B3983">
        <w:rPr>
          <w:rFonts w:ascii="TimesNewRomanPSMT" w:hAnsi="TimesNewRomanPSMT" w:cs="TimesNewRomanPSMT"/>
          <w:color w:val="000000" w:themeColor="text1"/>
          <w:szCs w:val="24"/>
          <w:lang w:eastAsia="lv-LV"/>
        </w:rPr>
        <w:t xml:space="preserve"> </w:t>
      </w:r>
      <w:proofErr w:type="spellStart"/>
      <w:r w:rsidR="00B90BEC" w:rsidRPr="004B3983">
        <w:rPr>
          <w:rFonts w:ascii="TimesNewRomanPSMT" w:hAnsi="TimesNewRomanPSMT" w:cs="TimesNewRomanPSMT"/>
          <w:color w:val="000000" w:themeColor="text1"/>
          <w:szCs w:val="24"/>
          <w:lang w:eastAsia="lv-LV"/>
        </w:rPr>
        <w:t>Bank</w:t>
      </w:r>
      <w:proofErr w:type="spellEnd"/>
      <w:r w:rsidR="00B90BEC" w:rsidRPr="004B3983">
        <w:rPr>
          <w:rFonts w:ascii="TimesNewRomanPSMT" w:hAnsi="TimesNewRomanPSMT" w:cs="TimesNewRomanPSMT"/>
          <w:color w:val="000000" w:themeColor="text1"/>
          <w:szCs w:val="24"/>
          <w:lang w:eastAsia="lv-LV"/>
        </w:rPr>
        <w:t xml:space="preserve"> Malta </w:t>
      </w:r>
      <w:proofErr w:type="spellStart"/>
      <w:r w:rsidR="00B90BEC" w:rsidRPr="004B3983">
        <w:rPr>
          <w:rFonts w:ascii="TimesNewRomanPSMT" w:hAnsi="TimesNewRomanPSMT" w:cs="TimesNewRomanPSMT"/>
          <w:color w:val="000000" w:themeColor="text1"/>
          <w:szCs w:val="24"/>
          <w:lang w:eastAsia="lv-LV"/>
        </w:rPr>
        <w:t>plc</w:t>
      </w:r>
      <w:proofErr w:type="spellEnd"/>
      <w:r w:rsidR="00B90BEC" w:rsidRPr="004B3983">
        <w:rPr>
          <w:rFonts w:ascii="TimesNewRomanPSMT" w:hAnsi="TimesNewRomanPSMT" w:cs="TimesNewRomanPSMT"/>
          <w:color w:val="000000" w:themeColor="text1"/>
          <w:szCs w:val="24"/>
          <w:lang w:eastAsia="lv-LV"/>
        </w:rPr>
        <w:t xml:space="preserve">” kontā, </w:t>
      </w:r>
      <w:r w:rsidR="00B90BEC" w:rsidRPr="004B3983">
        <w:rPr>
          <w:color w:val="000000" w:themeColor="text1"/>
          <w:szCs w:val="24"/>
        </w:rPr>
        <w:t>konfiscējusi.</w:t>
      </w:r>
    </w:p>
    <w:p w14:paraId="0EB593C1" w14:textId="615B96CA" w:rsidR="00B90BEC" w:rsidRPr="004B3983" w:rsidRDefault="00610307" w:rsidP="00C15EC4">
      <w:pPr>
        <w:spacing w:after="0" w:line="276" w:lineRule="auto"/>
        <w:ind w:firstLine="709"/>
        <w:jc w:val="both"/>
        <w:rPr>
          <w:szCs w:val="24"/>
        </w:rPr>
      </w:pPr>
      <w:r w:rsidRPr="004B3983">
        <w:rPr>
          <w:szCs w:val="24"/>
        </w:rPr>
        <w:t>[29</w:t>
      </w:r>
      <w:r w:rsidR="00B90BEC" w:rsidRPr="004B3983">
        <w:rPr>
          <w:szCs w:val="24"/>
        </w:rPr>
        <w:t xml:space="preserve">.6] </w:t>
      </w:r>
      <w:r w:rsidR="00B90BEC" w:rsidRPr="004B3983">
        <w:rPr>
          <w:bCs/>
          <w:szCs w:val="24"/>
          <w:shd w:val="clear" w:color="auto" w:fill="FFFFFF"/>
        </w:rPr>
        <w:t>Satversmes tiesa ir atzinusi, ka uz procesā par noziedzīgi iegūtu mantu uz ar mantu saistītajām personām ir attiecināmas tiesību uz taisnīgu tiesu garantijas</w:t>
      </w:r>
      <w:r w:rsidR="00B90BEC" w:rsidRPr="004B3983">
        <w:rPr>
          <w:rFonts w:ascii="Arial" w:hAnsi="Arial" w:cs="Arial"/>
          <w:b/>
          <w:bCs/>
          <w:szCs w:val="24"/>
          <w:shd w:val="clear" w:color="auto" w:fill="FFFFFF"/>
        </w:rPr>
        <w:t xml:space="preserve"> </w:t>
      </w:r>
      <w:r w:rsidR="00B90BEC" w:rsidRPr="004B3983">
        <w:rPr>
          <w:szCs w:val="24"/>
        </w:rPr>
        <w:t>(</w:t>
      </w:r>
      <w:r w:rsidR="005B6F0F">
        <w:rPr>
          <w:i/>
          <w:iCs/>
          <w:szCs w:val="24"/>
        </w:rPr>
        <w:t xml:space="preserve">Satversmes tiesas </w:t>
      </w:r>
      <w:proofErr w:type="gramStart"/>
      <w:r w:rsidR="005B6F0F">
        <w:rPr>
          <w:i/>
          <w:iCs/>
          <w:szCs w:val="24"/>
        </w:rPr>
        <w:t>2017.gada</w:t>
      </w:r>
      <w:proofErr w:type="gramEnd"/>
      <w:r w:rsidR="005B6F0F">
        <w:rPr>
          <w:i/>
          <w:iCs/>
          <w:szCs w:val="24"/>
        </w:rPr>
        <w:t xml:space="preserve"> 23.</w:t>
      </w:r>
      <w:r w:rsidR="00B90BEC" w:rsidRPr="004B3983">
        <w:rPr>
          <w:i/>
          <w:iCs/>
          <w:szCs w:val="24"/>
        </w:rPr>
        <w:t>maija sprieduma lietā Nr. 2016-13-01 10. punkts</w:t>
      </w:r>
      <w:r w:rsidR="00B90BEC" w:rsidRPr="004B3983">
        <w:rPr>
          <w:szCs w:val="24"/>
        </w:rPr>
        <w:t xml:space="preserve">). </w:t>
      </w:r>
    </w:p>
    <w:p w14:paraId="58396B66" w14:textId="5A989303" w:rsidR="0075046A" w:rsidRPr="004B3983" w:rsidRDefault="00B90BEC" w:rsidP="0075046A">
      <w:pPr>
        <w:spacing w:after="0" w:line="276" w:lineRule="auto"/>
        <w:ind w:firstLine="709"/>
        <w:jc w:val="both"/>
        <w:rPr>
          <w:color w:val="FF0000"/>
          <w:szCs w:val="24"/>
        </w:rPr>
      </w:pPr>
      <w:r w:rsidRPr="004B3983">
        <w:rPr>
          <w:szCs w:val="24"/>
        </w:rPr>
        <w:t xml:space="preserve">No taisnīgas tiesas jēdziena izrietošais pušu līdzvērtīgu iespēju princips noteic, ka lietas izskatīšanas gaitā procesa dalībnieku tiesībām jābūt taisnīgi līdzsvarotām, proti, katram procesa dalībniekam jābūt nodrošinātām adekvātām iespējām izmantot procesuālos līdzekļus un neviens procesa dalībnieks nedrīkst tikt nepamatoti nostādīts nelabvēlīgākā situācijā kā citi procesa dalībnieki </w:t>
      </w:r>
      <w:proofErr w:type="gramStart"/>
      <w:r w:rsidRPr="004B3983">
        <w:rPr>
          <w:szCs w:val="24"/>
        </w:rPr>
        <w:t>(</w:t>
      </w:r>
      <w:proofErr w:type="gramEnd"/>
      <w:r w:rsidRPr="004B3983">
        <w:rPr>
          <w:iCs/>
          <w:szCs w:val="24"/>
        </w:rPr>
        <w:t>sk., piemēram,</w:t>
      </w:r>
      <w:r w:rsidR="005B6F0F">
        <w:rPr>
          <w:i/>
          <w:iCs/>
          <w:szCs w:val="24"/>
        </w:rPr>
        <w:t xml:space="preserve"> Satversmes tiesas 2015.gada 16.</w:t>
      </w:r>
      <w:r w:rsidRPr="004B3983">
        <w:rPr>
          <w:i/>
          <w:iCs/>
          <w:szCs w:val="24"/>
        </w:rPr>
        <w:t>aprīļa sprieduma lietā Nr. 2014-13-01 20.1. punktu</w:t>
      </w:r>
      <w:r w:rsidRPr="004B3983">
        <w:rPr>
          <w:szCs w:val="24"/>
        </w:rPr>
        <w:t xml:space="preserve">). </w:t>
      </w:r>
    </w:p>
    <w:p w14:paraId="718B7724" w14:textId="582A9F1B" w:rsidR="00B90BEC" w:rsidRPr="004B3983" w:rsidRDefault="00B90BEC" w:rsidP="00C15EC4">
      <w:pPr>
        <w:spacing w:after="0" w:line="276" w:lineRule="auto"/>
        <w:ind w:firstLine="709"/>
        <w:jc w:val="both"/>
        <w:rPr>
          <w:szCs w:val="24"/>
        </w:rPr>
      </w:pPr>
      <w:r w:rsidRPr="004B3983">
        <w:rPr>
          <w:szCs w:val="24"/>
        </w:rPr>
        <w:t>Tiesības uz pušu līdztiesību kriminālprocesā nozīmē, ka katrai pusei jābūt iespējai iepazīties ar otras puses iesniegtajiem komentāriem un pierādījumiem un sniegt savus paskaidrojumus par tiem. Tomēr neatkarīgi no izvēlētās metodes, kā šīs prasības izpildi nodrošina nacionālajā tiesību sistēmā, tai jānodrošina, ka otra puse uzzina par iesniegtajiem paskaidrojumiem un ka šai pusei tiek dota reāla iespēja par tiem iesniegt savus paskaidrojumus (</w:t>
      </w:r>
      <w:r w:rsidRPr="004B3983">
        <w:rPr>
          <w:i/>
          <w:iCs/>
          <w:szCs w:val="24"/>
        </w:rPr>
        <w:t>Eir</w:t>
      </w:r>
      <w:r w:rsidR="005B6F0F">
        <w:rPr>
          <w:i/>
          <w:iCs/>
          <w:szCs w:val="24"/>
        </w:rPr>
        <w:t xml:space="preserve">opas Cilvēktiesību tiesas </w:t>
      </w:r>
      <w:proofErr w:type="gramStart"/>
      <w:r w:rsidR="005B6F0F">
        <w:rPr>
          <w:i/>
          <w:iCs/>
          <w:szCs w:val="24"/>
        </w:rPr>
        <w:t>1991.gada</w:t>
      </w:r>
      <w:proofErr w:type="gramEnd"/>
      <w:r w:rsidR="005B6F0F">
        <w:rPr>
          <w:i/>
          <w:iCs/>
          <w:szCs w:val="24"/>
        </w:rPr>
        <w:t xml:space="preserve"> 28.</w:t>
      </w:r>
      <w:r w:rsidRPr="004B3983">
        <w:rPr>
          <w:i/>
          <w:iCs/>
          <w:szCs w:val="24"/>
        </w:rPr>
        <w:t>augusta sprieduma lietā ,,</w:t>
      </w:r>
      <w:proofErr w:type="spellStart"/>
      <w:r w:rsidRPr="004B3983">
        <w:rPr>
          <w:i/>
          <w:iCs/>
          <w:szCs w:val="24"/>
        </w:rPr>
        <w:t>Brandstetter</w:t>
      </w:r>
      <w:proofErr w:type="spellEnd"/>
      <w:r w:rsidRPr="004B3983">
        <w:rPr>
          <w:i/>
          <w:iCs/>
          <w:szCs w:val="24"/>
        </w:rPr>
        <w:t xml:space="preserve"> v. Austri”, pieteikumi Nr. 11170/84, Nr. 1287</w:t>
      </w:r>
      <w:r w:rsidR="002E18E2" w:rsidRPr="004B3983">
        <w:rPr>
          <w:i/>
          <w:iCs/>
          <w:szCs w:val="24"/>
        </w:rPr>
        <w:t>6/87 un Nr. 13468/87, 67. punkts</w:t>
      </w:r>
      <w:r w:rsidRPr="004B3983">
        <w:rPr>
          <w:szCs w:val="24"/>
        </w:rPr>
        <w:t>).</w:t>
      </w:r>
    </w:p>
    <w:p w14:paraId="0E669173" w14:textId="743ADCF1" w:rsidR="00B90BEC" w:rsidRPr="004B3983" w:rsidRDefault="00B90BEC" w:rsidP="00C15EC4">
      <w:pPr>
        <w:spacing w:after="0" w:line="276" w:lineRule="auto"/>
        <w:ind w:firstLine="709"/>
        <w:jc w:val="both"/>
        <w:rPr>
          <w:szCs w:val="24"/>
        </w:rPr>
      </w:pPr>
      <w:r w:rsidRPr="004B3983">
        <w:rPr>
          <w:szCs w:val="24"/>
        </w:rPr>
        <w:t xml:space="preserve">Apelācijas instances tiesa nav ņēmusi vērā, ka atbilstoši Kriminālprocesa likumā veiktajiem grozījumiem, kas tika pieņemti </w:t>
      </w:r>
      <w:proofErr w:type="gramStart"/>
      <w:r w:rsidRPr="004B3983">
        <w:rPr>
          <w:szCs w:val="24"/>
        </w:rPr>
        <w:t>2017.gada</w:t>
      </w:r>
      <w:proofErr w:type="gramEnd"/>
      <w:r w:rsidRPr="004B3983">
        <w:rPr>
          <w:szCs w:val="24"/>
        </w:rPr>
        <w:t xml:space="preserve"> 22.jūnijā un stājās spēkā 2017.gada 1.augustā, </w:t>
      </w:r>
      <w:r w:rsidRPr="004B3983">
        <w:rPr>
          <w:szCs w:val="24"/>
          <w:shd w:val="clear" w:color="auto" w:fill="FFFFFF"/>
        </w:rPr>
        <w:t xml:space="preserve">kriminālprocesā aizskartajam mantas īpašniekam, kura mantai uzlikts arests, </w:t>
      </w:r>
      <w:r w:rsidRPr="004B3983">
        <w:rPr>
          <w:szCs w:val="24"/>
        </w:rPr>
        <w:t>likums piešķīra plašas tiesības, kādas nebija paredzētas laikā, kad lieta tika iztiesāta pirmās instances tiesā un iesniegts apelācijas protests. Tostarp Kriminālprocesa likuma 455.panta pirmā daļa noteic, ka tiesas sēdē kriminālprocesā aizskartajam mantas īpašniekam, kura mantai uzlikts arests ir vienādas tiesības pieteikt noraidījumus, pieteikt lūgumus, iesniegt pierādījumus, norādot, kādēļ tie nebija iesniegti tiesā līdz šim, piedalīties pierādījumu pārbaudē, iesniegt tiesai rakstveida paskaidrojumus, piedalīties tiesas debatēs, kā arī citu jautājumu izskatīšanā, kuri radušies krimināllietas iztiesāšanas gaitā.</w:t>
      </w:r>
    </w:p>
    <w:p w14:paraId="0FE69583" w14:textId="77777777" w:rsidR="00B90BEC" w:rsidRPr="004B3983" w:rsidRDefault="00B90BEC" w:rsidP="00C15EC4">
      <w:pPr>
        <w:spacing w:after="0" w:line="276" w:lineRule="auto"/>
        <w:ind w:firstLine="709"/>
        <w:jc w:val="both"/>
        <w:rPr>
          <w:szCs w:val="24"/>
        </w:rPr>
      </w:pPr>
      <w:r w:rsidRPr="004B3983">
        <w:rPr>
          <w:szCs w:val="24"/>
          <w:shd w:val="clear" w:color="auto" w:fill="FFFFFF"/>
        </w:rPr>
        <w:t xml:space="preserve">Kriminālprocesa likuma </w:t>
      </w:r>
      <w:proofErr w:type="gramStart"/>
      <w:r w:rsidRPr="004B3983">
        <w:rPr>
          <w:szCs w:val="24"/>
          <w:shd w:val="clear" w:color="auto" w:fill="FFFFFF"/>
        </w:rPr>
        <w:t>4.pants</w:t>
      </w:r>
      <w:proofErr w:type="gramEnd"/>
      <w:r w:rsidRPr="004B3983">
        <w:rPr>
          <w:szCs w:val="24"/>
          <w:shd w:val="clear" w:color="auto" w:fill="FFFFFF"/>
        </w:rPr>
        <w:t xml:space="preserve"> noteic, ka kriminālprocesa kārtību nosaka tā kriminālprocesa tiesību norma, kura ir spēkā procesuālās darbības izdarīšanas brīdī. </w:t>
      </w:r>
      <w:r w:rsidRPr="004B3983">
        <w:rPr>
          <w:szCs w:val="24"/>
        </w:rPr>
        <w:t xml:space="preserve"> Ņemot vērā, ka tiesas izmeklēšana apelācijas instances tiesā tika pabeigta </w:t>
      </w:r>
      <w:proofErr w:type="gramStart"/>
      <w:r w:rsidRPr="004B3983">
        <w:rPr>
          <w:szCs w:val="24"/>
        </w:rPr>
        <w:t>2017.gada</w:t>
      </w:r>
      <w:proofErr w:type="gramEnd"/>
      <w:r w:rsidRPr="004B3983">
        <w:rPr>
          <w:szCs w:val="24"/>
        </w:rPr>
        <w:t xml:space="preserve"> 28.jūnijā, bet debates tika uzsāktas 2017.gada 6.septembrī, ņemot vērā Kriminālprocesa likumā veiktos grozījumus, lai kriminālprocesā aizskartais mantas īpašnieks, kura mantai uzlikts arests, varētu īstenot savas tiesības tiesas sēdē, tiesai bija jāpieņem lēmums par tiesas izmeklēšanas atsākšanu.</w:t>
      </w:r>
      <w:r w:rsidRPr="004B3983">
        <w:rPr>
          <w:rFonts w:ascii="Arial" w:hAnsi="Arial" w:cs="Arial"/>
          <w:szCs w:val="24"/>
          <w:shd w:val="clear" w:color="auto" w:fill="FFFFFF"/>
        </w:rPr>
        <w:t xml:space="preserve"> </w:t>
      </w:r>
    </w:p>
    <w:p w14:paraId="1C0286ED" w14:textId="77777777" w:rsidR="00B90BEC" w:rsidRPr="004B3983" w:rsidRDefault="00420AA9" w:rsidP="00C15EC4">
      <w:pPr>
        <w:spacing w:after="0" w:line="276" w:lineRule="auto"/>
        <w:ind w:firstLine="709"/>
        <w:jc w:val="both"/>
        <w:rPr>
          <w:szCs w:val="24"/>
        </w:rPr>
      </w:pPr>
      <w:r w:rsidRPr="004B3983">
        <w:rPr>
          <w:szCs w:val="24"/>
          <w:shd w:val="clear" w:color="auto" w:fill="FFFFFF"/>
        </w:rPr>
        <w:t>Senāts norāda</w:t>
      </w:r>
      <w:r w:rsidR="00B90BEC" w:rsidRPr="004B3983">
        <w:rPr>
          <w:szCs w:val="24"/>
          <w:shd w:val="clear" w:color="auto" w:fill="FFFFFF"/>
        </w:rPr>
        <w:t xml:space="preserve">, ka </w:t>
      </w:r>
      <w:r w:rsidR="003E0A2E" w:rsidRPr="004B3983">
        <w:rPr>
          <w:szCs w:val="24"/>
          <w:shd w:val="clear" w:color="auto" w:fill="FFFFFF"/>
        </w:rPr>
        <w:t xml:space="preserve">tiesības nevar būt iluzoras un </w:t>
      </w:r>
      <w:r w:rsidR="00B90BEC" w:rsidRPr="004B3983">
        <w:rPr>
          <w:szCs w:val="24"/>
          <w:shd w:val="clear" w:color="auto" w:fill="FFFFFF"/>
        </w:rPr>
        <w:t xml:space="preserve">neiespējamība īstenot procesuālās tiesības norāda uz tiesību uz taisnīgu tiesu pārkāpumu </w:t>
      </w:r>
      <w:r w:rsidR="00B90BEC" w:rsidRPr="004B3983">
        <w:rPr>
          <w:color w:val="000000" w:themeColor="text1"/>
          <w:szCs w:val="24"/>
          <w:shd w:val="clear" w:color="auto" w:fill="FFFFFF"/>
        </w:rPr>
        <w:t xml:space="preserve">un ir pretrunā ar Kriminālprocesa likuma </w:t>
      </w:r>
      <w:proofErr w:type="gramStart"/>
      <w:r w:rsidR="00B90BEC" w:rsidRPr="004B3983">
        <w:rPr>
          <w:color w:val="000000" w:themeColor="text1"/>
          <w:szCs w:val="24"/>
          <w:shd w:val="clear" w:color="auto" w:fill="FFFFFF"/>
        </w:rPr>
        <w:t>1.pantā</w:t>
      </w:r>
      <w:proofErr w:type="gramEnd"/>
      <w:r w:rsidR="00B90BEC" w:rsidRPr="004B3983">
        <w:rPr>
          <w:color w:val="000000" w:themeColor="text1"/>
          <w:szCs w:val="24"/>
          <w:shd w:val="clear" w:color="auto" w:fill="FFFFFF"/>
        </w:rPr>
        <w:t xml:space="preserve"> paredzēto</w:t>
      </w:r>
      <w:r w:rsidR="00A14BCF" w:rsidRPr="004B3983">
        <w:rPr>
          <w:color w:val="000000" w:themeColor="text1"/>
          <w:szCs w:val="24"/>
          <w:shd w:val="clear" w:color="auto" w:fill="FFFFFF"/>
        </w:rPr>
        <w:t xml:space="preserve"> mērķi</w:t>
      </w:r>
      <w:r w:rsidR="00B90BEC" w:rsidRPr="004B3983">
        <w:rPr>
          <w:color w:val="000000" w:themeColor="text1"/>
          <w:szCs w:val="24"/>
          <w:shd w:val="clear" w:color="auto" w:fill="FFFFFF"/>
        </w:rPr>
        <w:t xml:space="preserve"> nodrošināt ne tikai efektīvu Krimināllikuma normu piemērošanu, bet arī  panākt krimināltiesisko attiecību taisnīgu noregulējumu bez neattaisnotas iejaukšanās personas dzīvē. </w:t>
      </w:r>
      <w:r w:rsidR="00B90BEC" w:rsidRPr="004B3983">
        <w:rPr>
          <w:szCs w:val="24"/>
        </w:rPr>
        <w:t xml:space="preserve">Tādējādi apelācijas instances tiesa, neatjaunojot tiesas izmeklēšanu, nav ievērojusi arī Eiropas Cilvēktiesību tiesas un </w:t>
      </w:r>
      <w:r w:rsidR="00B90BEC" w:rsidRPr="004B3983">
        <w:rPr>
          <w:bCs/>
          <w:szCs w:val="24"/>
          <w:shd w:val="clear" w:color="auto" w:fill="FFFFFF"/>
        </w:rPr>
        <w:t xml:space="preserve">Satversmes tiesas </w:t>
      </w:r>
      <w:r w:rsidR="00B90BEC" w:rsidRPr="004B3983">
        <w:rPr>
          <w:szCs w:val="24"/>
        </w:rPr>
        <w:t>nolēmumos izteiktās atziņas par nepieciešamību aizskartās mantas īpašniekam nodrošināt iespēju efektīvi aizstāvēt savas īpašumtiesības.</w:t>
      </w:r>
    </w:p>
    <w:p w14:paraId="27FEFEC0" w14:textId="7FBF7A61" w:rsidR="00B90BEC" w:rsidRPr="004B3983" w:rsidRDefault="00B90BEC" w:rsidP="00C15EC4">
      <w:pPr>
        <w:spacing w:after="0" w:line="276" w:lineRule="auto"/>
        <w:ind w:firstLine="709"/>
        <w:jc w:val="both"/>
        <w:rPr>
          <w:szCs w:val="24"/>
        </w:rPr>
      </w:pPr>
      <w:r w:rsidRPr="004B3983">
        <w:rPr>
          <w:szCs w:val="24"/>
        </w:rPr>
        <w:t xml:space="preserve">Senāts konstatē, ka apelācijas instances tiesa, iztiesājot lietu, nav lēmusi par kriminālprocesā aizskartā mantas īpašnieka, kura finanšu līdzekļiem ir uzlikts arests, aicināšanu un uzklausīšanu apelācijas instances tiesas sēdē, kā to noteic Kriminālprocesa likuma </w:t>
      </w:r>
      <w:r w:rsidRPr="004B3983">
        <w:rPr>
          <w:bCs/>
          <w:szCs w:val="24"/>
          <w:shd w:val="clear" w:color="auto" w:fill="FFFFFF"/>
        </w:rPr>
        <w:t>111.</w:t>
      </w:r>
      <w:r w:rsidRPr="004B3983">
        <w:rPr>
          <w:bCs/>
          <w:szCs w:val="24"/>
          <w:shd w:val="clear" w:color="auto" w:fill="FFFFFF"/>
          <w:vertAlign w:val="superscript"/>
        </w:rPr>
        <w:t>1</w:t>
      </w:r>
      <w:r w:rsidRPr="004B3983">
        <w:rPr>
          <w:szCs w:val="24"/>
        </w:rPr>
        <w:t xml:space="preserve"> un </w:t>
      </w:r>
      <w:proofErr w:type="gramStart"/>
      <w:r w:rsidRPr="004B3983">
        <w:rPr>
          <w:szCs w:val="24"/>
        </w:rPr>
        <w:t>455.pants</w:t>
      </w:r>
      <w:proofErr w:type="gramEnd"/>
      <w:r w:rsidRPr="004B3983">
        <w:rPr>
          <w:szCs w:val="24"/>
        </w:rPr>
        <w:t xml:space="preserve">. Senāts Kriminālprocesa likuma </w:t>
      </w:r>
      <w:r w:rsidRPr="004B3983">
        <w:rPr>
          <w:bCs/>
          <w:szCs w:val="24"/>
          <w:shd w:val="clear" w:color="auto" w:fill="FFFFFF"/>
        </w:rPr>
        <w:t>111.</w:t>
      </w:r>
      <w:r w:rsidRPr="004B3983">
        <w:rPr>
          <w:bCs/>
          <w:szCs w:val="24"/>
          <w:shd w:val="clear" w:color="auto" w:fill="FFFFFF"/>
          <w:vertAlign w:val="superscript"/>
        </w:rPr>
        <w:t>1</w:t>
      </w:r>
      <w:r w:rsidR="002E18E2" w:rsidRPr="004B3983">
        <w:rPr>
          <w:bCs/>
          <w:szCs w:val="24"/>
          <w:shd w:val="clear" w:color="auto" w:fill="FFFFFF"/>
          <w:vertAlign w:val="superscript"/>
        </w:rPr>
        <w:t xml:space="preserve"> </w:t>
      </w:r>
      <w:r w:rsidR="000161CD" w:rsidRPr="004B3983">
        <w:rPr>
          <w:bCs/>
          <w:szCs w:val="24"/>
          <w:shd w:val="clear" w:color="auto" w:fill="FFFFFF"/>
        </w:rPr>
        <w:t>panta</w:t>
      </w:r>
      <w:r w:rsidR="0075046A" w:rsidRPr="004B3983">
        <w:rPr>
          <w:b/>
          <w:bCs/>
          <w:szCs w:val="24"/>
          <w:shd w:val="clear" w:color="auto" w:fill="FFFFFF"/>
        </w:rPr>
        <w:t xml:space="preserve"> </w:t>
      </w:r>
      <w:r w:rsidRPr="004B3983">
        <w:rPr>
          <w:szCs w:val="24"/>
        </w:rPr>
        <w:t xml:space="preserve">un </w:t>
      </w:r>
      <w:proofErr w:type="gramStart"/>
      <w:r w:rsidRPr="004B3983">
        <w:rPr>
          <w:szCs w:val="24"/>
        </w:rPr>
        <w:t>455.panta</w:t>
      </w:r>
      <w:proofErr w:type="gramEnd"/>
      <w:r w:rsidRPr="004B3983">
        <w:rPr>
          <w:szCs w:val="24"/>
        </w:rPr>
        <w:t xml:space="preserve"> pirmās daļas pārkāpumu atzīst par Kriminālprocesa likuma būtisku pārkāpumu šā likuma 575.panta trešās daļas izpratnē, kas novedis pie nelikumīga nolēmuma daļā par noziedzīgi iegūtas mantas – finanšu līdzekļu 3 318 829,87 USD konfiscēšanu. </w:t>
      </w:r>
    </w:p>
    <w:p w14:paraId="7C7FDE9E" w14:textId="77777777" w:rsidR="00B90BEC" w:rsidRPr="004B3983" w:rsidRDefault="003E0A2E" w:rsidP="00C15EC4">
      <w:pPr>
        <w:autoSpaceDE w:val="0"/>
        <w:autoSpaceDN w:val="0"/>
        <w:adjustRightInd w:val="0"/>
        <w:spacing w:after="0" w:line="276" w:lineRule="auto"/>
        <w:ind w:firstLine="709"/>
        <w:jc w:val="both"/>
        <w:rPr>
          <w:rFonts w:ascii="TimesNewRomanPSMT" w:hAnsi="TimesNewRomanPSMT" w:cs="TimesNewRomanPSMT"/>
          <w:szCs w:val="24"/>
          <w:lang w:eastAsia="lv-LV"/>
        </w:rPr>
      </w:pPr>
      <w:r w:rsidRPr="004B3983">
        <w:rPr>
          <w:szCs w:val="24"/>
        </w:rPr>
        <w:t>[29</w:t>
      </w:r>
      <w:r w:rsidR="00B90BEC" w:rsidRPr="004B3983">
        <w:rPr>
          <w:szCs w:val="24"/>
        </w:rPr>
        <w:t xml:space="preserve">.7] </w:t>
      </w:r>
      <w:proofErr w:type="gramStart"/>
      <w:r w:rsidR="00B90BEC" w:rsidRPr="004B3983">
        <w:rPr>
          <w:szCs w:val="24"/>
        </w:rPr>
        <w:t>Pretēji kasācijas sūdzībā norādītajam,</w:t>
      </w:r>
      <w:proofErr w:type="gramEnd"/>
      <w:r w:rsidR="00B90BEC" w:rsidRPr="004B3983">
        <w:rPr>
          <w:szCs w:val="24"/>
        </w:rPr>
        <w:t xml:space="preserve"> apelācijas instances tiesa sprieduma rezolutīvajā daļā ir pieņēmusi lēmumu par </w:t>
      </w:r>
      <w:r w:rsidR="00B90BEC" w:rsidRPr="004B3983">
        <w:rPr>
          <w:rFonts w:ascii="TimesNewRomanPSMT" w:hAnsi="TimesNewRomanPSMT" w:cs="TimesNewRomanPSMT"/>
          <w:szCs w:val="24"/>
          <w:lang w:eastAsia="lv-LV"/>
        </w:rPr>
        <w:t xml:space="preserve">noziedzīgi iegūtu mantas – finanšu līdzekļu – </w:t>
      </w:r>
      <w:r w:rsidR="00B90BEC" w:rsidRPr="004B3983">
        <w:rPr>
          <w:szCs w:val="24"/>
        </w:rPr>
        <w:t>konfiskāciju.</w:t>
      </w:r>
      <w:r w:rsidR="00B90BEC" w:rsidRPr="004B3983">
        <w:rPr>
          <w:b/>
          <w:szCs w:val="24"/>
        </w:rPr>
        <w:t xml:space="preserve"> </w:t>
      </w:r>
      <w:r w:rsidR="00B90BEC" w:rsidRPr="004B3983">
        <w:rPr>
          <w:rFonts w:ascii="TimesNewRomanPSMT" w:hAnsi="TimesNewRomanPSMT" w:cs="TimesNewRomanPSMT"/>
          <w:szCs w:val="24"/>
          <w:lang w:eastAsia="lv-LV"/>
        </w:rPr>
        <w:t xml:space="preserve"> Kriminālprocesa likuma </w:t>
      </w:r>
      <w:proofErr w:type="gramStart"/>
      <w:r w:rsidR="00B90BEC" w:rsidRPr="004B3983">
        <w:rPr>
          <w:rFonts w:ascii="TimesNewRomanPSMT" w:hAnsi="TimesNewRomanPSMT" w:cs="TimesNewRomanPSMT"/>
          <w:szCs w:val="24"/>
          <w:lang w:eastAsia="lv-LV"/>
        </w:rPr>
        <w:t>356.panta</w:t>
      </w:r>
      <w:proofErr w:type="gramEnd"/>
      <w:r w:rsidR="00B90BEC" w:rsidRPr="004B3983">
        <w:rPr>
          <w:rFonts w:ascii="TimesNewRomanPSMT" w:hAnsi="TimesNewRomanPSMT" w:cs="TimesNewRomanPSMT"/>
          <w:szCs w:val="24"/>
          <w:lang w:eastAsia="lv-LV"/>
        </w:rPr>
        <w:t xml:space="preserve"> pirmā daļa noteic, ka mantu par noziedzīgi iegūtu var atzīt ar spēkā stājušos tiesas nolēmumu vai prokurora lēmumu par kriminālprocesa pabeigšanu. Kriminālprocesa likuma </w:t>
      </w:r>
      <w:proofErr w:type="gramStart"/>
      <w:r w:rsidR="00B90BEC" w:rsidRPr="004B3983">
        <w:rPr>
          <w:rFonts w:ascii="TimesNewRomanPSMT" w:hAnsi="TimesNewRomanPSMT" w:cs="TimesNewRomanPSMT"/>
          <w:szCs w:val="24"/>
          <w:lang w:eastAsia="lv-LV"/>
        </w:rPr>
        <w:t>514.panta</w:t>
      </w:r>
      <w:proofErr w:type="gramEnd"/>
      <w:r w:rsidR="00B90BEC" w:rsidRPr="004B3983">
        <w:rPr>
          <w:rFonts w:ascii="TimesNewRomanPSMT" w:hAnsi="TimesNewRomanPSMT" w:cs="TimesNewRomanPSMT"/>
          <w:szCs w:val="24"/>
          <w:lang w:eastAsia="lv-LV"/>
        </w:rPr>
        <w:t xml:space="preserve"> pirmās daļas 12.punkts un 528.panta pirmās daļas 11.punkts tiesai uzliek pienākumu izlemt jautājumu par noziedzīgi iegūtās mantas konfiskāciju. Likumā nav noteikta </w:t>
      </w:r>
      <w:r w:rsidRPr="004B3983">
        <w:rPr>
          <w:rFonts w:ascii="TimesNewRomanPSMT" w:hAnsi="TimesNewRomanPSMT" w:cs="TimesNewRomanPSMT"/>
          <w:szCs w:val="24"/>
          <w:lang w:eastAsia="lv-LV"/>
        </w:rPr>
        <w:t xml:space="preserve">obligāta </w:t>
      </w:r>
      <w:r w:rsidR="00B90BEC" w:rsidRPr="004B3983">
        <w:rPr>
          <w:rFonts w:ascii="TimesNewRomanPSMT" w:hAnsi="TimesNewRomanPSMT" w:cs="TimesNewRomanPSMT"/>
          <w:szCs w:val="24"/>
          <w:lang w:eastAsia="lv-LV"/>
        </w:rPr>
        <w:t>prasība pirms konfiskācijas atzīt mantu par noziedzīgi iegūtu ar atsevišķu lēmumu. Tiesa spriedumā vienlaikus mantu ir atzinusi par noziedzīgi iegūtu un to konfiscējusi.</w:t>
      </w:r>
    </w:p>
    <w:p w14:paraId="508C4F8E" w14:textId="7FCA0BD1" w:rsidR="00213F8F" w:rsidRPr="004B3983" w:rsidRDefault="00213F8F" w:rsidP="008E49CF">
      <w:pPr>
        <w:ind w:firstLine="709"/>
        <w:jc w:val="both"/>
        <w:rPr>
          <w:color w:val="FF0000"/>
          <w:szCs w:val="24"/>
        </w:rPr>
      </w:pPr>
      <w:r w:rsidRPr="004B3983">
        <w:rPr>
          <w:szCs w:val="24"/>
        </w:rPr>
        <w:t>[2</w:t>
      </w:r>
      <w:r w:rsidR="00210C9E">
        <w:rPr>
          <w:szCs w:val="24"/>
        </w:rPr>
        <w:t>9.8] Apelācijas instances tiesa</w:t>
      </w:r>
      <w:r w:rsidRPr="004B3983">
        <w:rPr>
          <w:szCs w:val="24"/>
        </w:rPr>
        <w:t xml:space="preserve"> sprieduma motīvu daļā, kas attiecas uz noziedzīgi iegūtas mantas apmēru, norādījusi, ka </w:t>
      </w:r>
      <w:r w:rsidR="00EE77B2">
        <w:rPr>
          <w:szCs w:val="24"/>
        </w:rPr>
        <w:t>[Nosaukums A]</w:t>
      </w:r>
      <w:r w:rsidRPr="004B3983">
        <w:rPr>
          <w:szCs w:val="24"/>
        </w:rPr>
        <w:t xml:space="preserve"> kontā Maltas </w:t>
      </w:r>
      <w:r w:rsidR="008E49CF" w:rsidRPr="004B3983">
        <w:rPr>
          <w:szCs w:val="24"/>
        </w:rPr>
        <w:t xml:space="preserve">bankā arestētie naudas līdzekļi, </w:t>
      </w:r>
      <w:r w:rsidRPr="004B3983">
        <w:rPr>
          <w:szCs w:val="24"/>
        </w:rPr>
        <w:t>3 318 829,87 USD apmērā</w:t>
      </w:r>
      <w:r w:rsidR="008E49CF" w:rsidRPr="004B3983">
        <w:rPr>
          <w:szCs w:val="24"/>
        </w:rPr>
        <w:t>,</w:t>
      </w:r>
      <w:r w:rsidRPr="004B3983">
        <w:rPr>
          <w:szCs w:val="24"/>
        </w:rPr>
        <w:t xml:space="preserve"> ir atzīstami par noziedzīgi iegūtiem. Vienlaikus citā motīvu daļas </w:t>
      </w:r>
      <w:r w:rsidR="008E49CF" w:rsidRPr="004B3983">
        <w:rPr>
          <w:szCs w:val="24"/>
        </w:rPr>
        <w:t xml:space="preserve">atzinumā tiesa norādījusi summu </w:t>
      </w:r>
      <w:r w:rsidRPr="004B3983">
        <w:rPr>
          <w:szCs w:val="24"/>
        </w:rPr>
        <w:t xml:space="preserve">318 829,87 USD. Sprieduma rezolutīvajā daļā tiesa </w:t>
      </w:r>
      <w:r w:rsidR="008E49CF" w:rsidRPr="004B3983">
        <w:rPr>
          <w:szCs w:val="24"/>
        </w:rPr>
        <w:t>konstatējus</w:t>
      </w:r>
      <w:r w:rsidRPr="004B3983">
        <w:rPr>
          <w:szCs w:val="24"/>
        </w:rPr>
        <w:t>i, ka par noziedzīgi iegūtu mantu atzīstami 3 318 829,87 USD un tie konfiscēti. Senāta ieskatā minētais</w:t>
      </w:r>
      <w:r w:rsidR="00715FC4" w:rsidRPr="004B3983">
        <w:rPr>
          <w:szCs w:val="24"/>
        </w:rPr>
        <w:t>,</w:t>
      </w:r>
      <w:r w:rsidRPr="004B3983">
        <w:rPr>
          <w:szCs w:val="24"/>
        </w:rPr>
        <w:t xml:space="preserve"> iespējams</w:t>
      </w:r>
      <w:r w:rsidR="00715FC4" w:rsidRPr="004B3983">
        <w:rPr>
          <w:szCs w:val="24"/>
        </w:rPr>
        <w:t>,</w:t>
      </w:r>
      <w:r w:rsidRPr="004B3983">
        <w:rPr>
          <w:szCs w:val="24"/>
        </w:rPr>
        <w:t xml:space="preserve"> norāda uz pārrakstīšanās kļūdu par noziedzīgi iegūtas mantas apmēru apelācijas instances tiesas sprieduma motīvu daļā. </w:t>
      </w:r>
    </w:p>
    <w:p w14:paraId="31D4D3AD" w14:textId="77777777" w:rsidR="00B90BEC" w:rsidRPr="004B3983" w:rsidRDefault="003E0A2E" w:rsidP="00816A28">
      <w:pPr>
        <w:spacing w:line="276" w:lineRule="auto"/>
        <w:ind w:firstLine="720"/>
        <w:jc w:val="both"/>
        <w:rPr>
          <w:szCs w:val="24"/>
        </w:rPr>
      </w:pPr>
      <w:r w:rsidRPr="004B3983">
        <w:rPr>
          <w:szCs w:val="24"/>
        </w:rPr>
        <w:t>[30</w:t>
      </w:r>
      <w:r w:rsidR="00B90BEC" w:rsidRPr="004B3983">
        <w:rPr>
          <w:szCs w:val="24"/>
        </w:rPr>
        <w:t>] Ievērojot to, ka apsūdzētajiem inkriminēto noziedzīgo nodarījumu faktiskie apstākļi, t.sk.</w:t>
      </w:r>
      <w:r w:rsidR="00715FC4" w:rsidRPr="004B3983">
        <w:rPr>
          <w:szCs w:val="24"/>
        </w:rPr>
        <w:t>,</w:t>
      </w:r>
      <w:r w:rsidR="00B90BEC" w:rsidRPr="004B3983">
        <w:rPr>
          <w:szCs w:val="24"/>
        </w:rPr>
        <w:t xml:space="preserve"> iespējamās noziedzīgi iegūtās mantas apmērs, ir ietverti tiesas sniegtajā noziedzīgā nodarījuma aprakstā un ir saistīti ar lietā iegūto pierādījumu vērtēšanu, tie izvērtējami, iztiesājot lietu no jauna apelācijas instanc</w:t>
      </w:r>
      <w:r w:rsidR="00816A28" w:rsidRPr="004B3983">
        <w:rPr>
          <w:szCs w:val="24"/>
        </w:rPr>
        <w:t>es tiesā.</w:t>
      </w:r>
    </w:p>
    <w:p w14:paraId="4CC96C90" w14:textId="77777777" w:rsidR="00B90BEC" w:rsidRPr="004B3983" w:rsidRDefault="00B90BEC" w:rsidP="00C15EC4">
      <w:pPr>
        <w:spacing w:after="0" w:line="276" w:lineRule="auto"/>
        <w:ind w:firstLine="720"/>
        <w:jc w:val="both"/>
        <w:rPr>
          <w:color w:val="FF0000"/>
          <w:szCs w:val="24"/>
        </w:rPr>
      </w:pPr>
      <w:r w:rsidRPr="004B3983">
        <w:rPr>
          <w:szCs w:val="24"/>
        </w:rPr>
        <w:t xml:space="preserve"> </w:t>
      </w:r>
      <w:r w:rsidR="003E0A2E" w:rsidRPr="004B3983">
        <w:rPr>
          <w:szCs w:val="24"/>
        </w:rPr>
        <w:t>[31</w:t>
      </w:r>
      <w:r w:rsidRPr="004B3983">
        <w:rPr>
          <w:szCs w:val="24"/>
        </w:rPr>
        <w:t xml:space="preserve">] </w:t>
      </w:r>
      <w:r w:rsidR="005D5A7C" w:rsidRPr="004B3983">
        <w:rPr>
          <w:szCs w:val="24"/>
        </w:rPr>
        <w:t>Iztiesājot</w:t>
      </w:r>
      <w:r w:rsidRPr="004B3983">
        <w:rPr>
          <w:szCs w:val="24"/>
        </w:rPr>
        <w:t xml:space="preserve"> lietu no jauna, apelācijas instances tiesai jāvērtē arī, kura Krimināllikuma </w:t>
      </w:r>
      <w:proofErr w:type="gramStart"/>
      <w:r w:rsidRPr="004B3983">
        <w:rPr>
          <w:szCs w:val="24"/>
        </w:rPr>
        <w:t>195.panta</w:t>
      </w:r>
      <w:proofErr w:type="gramEnd"/>
      <w:r w:rsidRPr="004B3983">
        <w:rPr>
          <w:szCs w:val="24"/>
        </w:rPr>
        <w:t xml:space="preserve"> otrās daļas redakcija konkrētajā gadījumā piemērojama. </w:t>
      </w:r>
    </w:p>
    <w:p w14:paraId="6656AC8C" w14:textId="77777777" w:rsidR="009B0D46" w:rsidRPr="004B3983" w:rsidRDefault="009B0D46" w:rsidP="009B0D46">
      <w:pPr>
        <w:spacing w:after="0" w:line="276" w:lineRule="auto"/>
        <w:ind w:firstLine="720"/>
        <w:jc w:val="both"/>
        <w:rPr>
          <w:szCs w:val="24"/>
        </w:rPr>
      </w:pPr>
      <w:r w:rsidRPr="004B3983">
        <w:rPr>
          <w:szCs w:val="24"/>
        </w:rPr>
        <w:t xml:space="preserve">[31.1] Krimināllikuma </w:t>
      </w:r>
      <w:proofErr w:type="gramStart"/>
      <w:r w:rsidRPr="004B3983">
        <w:rPr>
          <w:szCs w:val="24"/>
        </w:rPr>
        <w:t>5.panta</w:t>
      </w:r>
      <w:proofErr w:type="gramEnd"/>
      <w:r w:rsidRPr="004B3983">
        <w:rPr>
          <w:szCs w:val="24"/>
        </w:rPr>
        <w:t xml:space="preserve"> pirmā daļa noteic, ka nodarījuma (darbības vai bezdarbības) noziedzīgumu un sodāmību nosaka likums, kas bijis spēkā šā nodarījuma izdarīšanas laikā. Ņemot vērā, ka starp noziedzīgā nodarījuma izdarīšanu un sprieduma taisīšanu Krimināllikuma 195.panta otrās daļas redakcija ir grozīta, jāvērtē, vai šajā gadījumā jāpiemēro Krimināllikuma 5.panta otrā daļa, kura noteic atpakaļejošu spēku vienīgi labvēlīgākam likumam. </w:t>
      </w:r>
    </w:p>
    <w:p w14:paraId="262667B4" w14:textId="77777777" w:rsidR="00BE3A09" w:rsidRPr="004B3983" w:rsidRDefault="00BE3A09" w:rsidP="00BE3A09">
      <w:pPr>
        <w:spacing w:after="0" w:line="276" w:lineRule="auto"/>
        <w:ind w:firstLine="720"/>
        <w:jc w:val="both"/>
        <w:rPr>
          <w:szCs w:val="24"/>
        </w:rPr>
      </w:pPr>
      <w:r w:rsidRPr="004B3983">
        <w:rPr>
          <w:szCs w:val="24"/>
        </w:rPr>
        <w:t xml:space="preserve">Par labvēlīgāku likumu nav uzskatāma iepriekšējā stāvokļa precizēšana. Tikai tad, ja tiesa konstatē, ka radīts jauns tiesiskais stāvoklis, tai jāveic likumu salīdzināšana. </w:t>
      </w:r>
      <w:r w:rsidR="009B0D46" w:rsidRPr="004B3983">
        <w:rPr>
          <w:szCs w:val="24"/>
        </w:rPr>
        <w:t>Konstatējot, ka neviena no likuma redakcijām nav labvēlīgāka, piemērojama nodarījuma izdarīšanas laikā spēkā esošā likuma norma.</w:t>
      </w:r>
    </w:p>
    <w:p w14:paraId="2A652CFF" w14:textId="0FA92952" w:rsidR="00BE3A09" w:rsidRPr="004B3983" w:rsidRDefault="0028400A" w:rsidP="00995AF7">
      <w:pPr>
        <w:spacing w:after="0" w:line="276" w:lineRule="auto"/>
        <w:ind w:firstLine="720"/>
        <w:jc w:val="both"/>
        <w:rPr>
          <w:szCs w:val="24"/>
        </w:rPr>
      </w:pPr>
      <w:r w:rsidRPr="004B3983">
        <w:rPr>
          <w:szCs w:val="24"/>
        </w:rPr>
        <w:t>P</w:t>
      </w:r>
      <w:r w:rsidR="00BE3A09" w:rsidRPr="004B3983">
        <w:rPr>
          <w:szCs w:val="24"/>
        </w:rPr>
        <w:t>retēji kasācijas sūdzībās norādītajam</w:t>
      </w:r>
      <w:r w:rsidR="00715FC4" w:rsidRPr="004B3983">
        <w:rPr>
          <w:szCs w:val="24"/>
        </w:rPr>
        <w:t>,</w:t>
      </w:r>
      <w:r w:rsidR="00BE3A09" w:rsidRPr="004B3983">
        <w:rPr>
          <w:szCs w:val="24"/>
        </w:rPr>
        <w:t xml:space="preserve"> </w:t>
      </w:r>
      <w:r w:rsidRPr="004B3983">
        <w:rPr>
          <w:szCs w:val="24"/>
        </w:rPr>
        <w:t xml:space="preserve">tiesai </w:t>
      </w:r>
      <w:r w:rsidR="00BE3A09" w:rsidRPr="004B3983">
        <w:rPr>
          <w:szCs w:val="24"/>
        </w:rPr>
        <w:t>nav tiesību izvēlēties labvēlīgāko nor</w:t>
      </w:r>
      <w:r w:rsidR="00715FC4" w:rsidRPr="004B3983">
        <w:rPr>
          <w:szCs w:val="24"/>
        </w:rPr>
        <w:t xml:space="preserve">mu no katra salīdzināmā likuma, </w:t>
      </w:r>
      <w:r w:rsidR="00814EB2" w:rsidRPr="004B3983">
        <w:rPr>
          <w:szCs w:val="24"/>
        </w:rPr>
        <w:t xml:space="preserve">tai </w:t>
      </w:r>
      <w:r w:rsidR="00BE3A09" w:rsidRPr="004B3983">
        <w:rPr>
          <w:szCs w:val="24"/>
        </w:rPr>
        <w:t>jāizvēlas tikai viens labvēlīgākais likums. Ņemot vērā, ka likums grozīts vairākkārt, piemērojams vislabvēlīgākais likums, pat</w:t>
      </w:r>
      <w:r w:rsidRPr="004B3983">
        <w:rPr>
          <w:szCs w:val="24"/>
        </w:rPr>
        <w:t>,</w:t>
      </w:r>
      <w:r w:rsidR="00BE3A09" w:rsidRPr="004B3983">
        <w:rPr>
          <w:szCs w:val="24"/>
        </w:rPr>
        <w:t xml:space="preserve"> ja tas vairs nav spēkā. </w:t>
      </w:r>
      <w:proofErr w:type="gramStart"/>
      <w:r w:rsidR="009B0D46" w:rsidRPr="004B3983">
        <w:rPr>
          <w:szCs w:val="24"/>
        </w:rPr>
        <w:t>Kurš</w:t>
      </w:r>
      <w:proofErr w:type="gramEnd"/>
      <w:r w:rsidR="009B0D46" w:rsidRPr="004B3983">
        <w:rPr>
          <w:szCs w:val="24"/>
        </w:rPr>
        <w:t xml:space="preserve"> ir labvēlīgākais likums, nosakāms attiecībā uz katru nodarījumu izdarījušo personu atsevišķi.</w:t>
      </w:r>
      <w:r w:rsidR="00995AF7" w:rsidRPr="004B3983">
        <w:rPr>
          <w:szCs w:val="24"/>
        </w:rPr>
        <w:t xml:space="preserve"> </w:t>
      </w:r>
    </w:p>
    <w:p w14:paraId="067C0CDB" w14:textId="77777777" w:rsidR="00B90BEC" w:rsidRPr="004B3983" w:rsidRDefault="003E0A2E" w:rsidP="00C15EC4">
      <w:pPr>
        <w:spacing w:after="0" w:line="276" w:lineRule="auto"/>
        <w:ind w:firstLine="720"/>
        <w:jc w:val="both"/>
        <w:rPr>
          <w:szCs w:val="24"/>
        </w:rPr>
      </w:pPr>
      <w:r w:rsidRPr="004B3983">
        <w:rPr>
          <w:szCs w:val="24"/>
        </w:rPr>
        <w:t>[31</w:t>
      </w:r>
      <w:r w:rsidR="00B90BEC" w:rsidRPr="004B3983">
        <w:rPr>
          <w:szCs w:val="24"/>
        </w:rPr>
        <w:t>.2]</w:t>
      </w:r>
      <w:r w:rsidR="00B90BEC" w:rsidRPr="004B3983">
        <w:rPr>
          <w:color w:val="101820"/>
          <w:szCs w:val="24"/>
        </w:rPr>
        <w:t xml:space="preserve"> Lai </w:t>
      </w:r>
      <w:r w:rsidR="00B90BEC" w:rsidRPr="004B3983">
        <w:rPr>
          <w:szCs w:val="24"/>
        </w:rPr>
        <w:t>noskaidrotu, vai likuma grozījumi ir jauna tiesiskā stāvokļa radīšana vai iepriekšējā tiesiskā stāvokļa precizēšana, jāizvērtē noziedzīgā nodarījuma sastāvs.</w:t>
      </w:r>
    </w:p>
    <w:p w14:paraId="6005D558" w14:textId="77777777" w:rsidR="00B90BEC" w:rsidRPr="004B3983" w:rsidRDefault="00B90BEC" w:rsidP="00C15EC4">
      <w:pPr>
        <w:spacing w:after="0" w:line="276" w:lineRule="auto"/>
        <w:ind w:firstLine="720"/>
        <w:jc w:val="both"/>
        <w:rPr>
          <w:szCs w:val="24"/>
        </w:rPr>
      </w:pPr>
      <w:r w:rsidRPr="004B3983">
        <w:rPr>
          <w:szCs w:val="24"/>
        </w:rPr>
        <w:t xml:space="preserve">Saskaņā ar Krimināllikuma </w:t>
      </w:r>
      <w:proofErr w:type="gramStart"/>
      <w:r w:rsidRPr="004B3983">
        <w:rPr>
          <w:szCs w:val="24"/>
        </w:rPr>
        <w:t>1.panta</w:t>
      </w:r>
      <w:proofErr w:type="gramEnd"/>
      <w:r w:rsidRPr="004B3983">
        <w:rPr>
          <w:szCs w:val="24"/>
        </w:rPr>
        <w:t xml:space="preserve"> pirmo daļu pie kriminālatbildības saucama un sodāma tikai tāda persona, kura ir vainīga noziedzīga nodarījuma izdarīšanā, tas ir, kura ar nodomu (tīši) vai aiz neuzmanības izdarījusi šajā likumā paredzētu nodarījumu, kuram ir visas noziedzīgā nodarījuma sastāva pazīmes. </w:t>
      </w:r>
    </w:p>
    <w:p w14:paraId="5AD67C1D" w14:textId="249835AD" w:rsidR="00B90BEC" w:rsidRPr="004B3983" w:rsidRDefault="00B90BEC" w:rsidP="00C15EC4">
      <w:pPr>
        <w:spacing w:after="0" w:line="276" w:lineRule="auto"/>
        <w:ind w:firstLine="720"/>
        <w:jc w:val="both"/>
        <w:rPr>
          <w:szCs w:val="24"/>
        </w:rPr>
      </w:pPr>
      <w:r w:rsidRPr="004B3983">
        <w:rPr>
          <w:szCs w:val="24"/>
        </w:rPr>
        <w:t xml:space="preserve">Noziedzīga nodarījuma sastāvs ir noziedzīgā nodarījuma kvalifikācijas pamats. Lai pareizi kvalificētu noziedzīgu nodarījumu, ir jākonstatē pilnīga atbilstība starp noziedzīgā nodarījuma faktiskajām pazīmēm, kuras tiek atspoguļotas apsūdzībā, un Krimināllikuma normā paredzētā konkrētā noziedzīgā nodarījuma sastāva pazīmēm. Tikai tajā gadījumā, kad noziedzīgā nodarījuma faktiskās pazīmes sakrīt ar konkrētā noziedzīgā nodarījuma sastāva pazīmēm, kas paredzētas Krimināllikumā, ir pamats atzīt, ka ir izdarīts noziedzīgs nodarījums un to pareizi kvalificēt. Ja kaut vai pēc vienas pazīmes šādu sakritību nav iespējams konstatēt, jāatzīst, ka personas darbībā vai bezdarbībā nav konkrētā noziedzīgā nodarījuma sastāva </w:t>
      </w:r>
      <w:proofErr w:type="gramStart"/>
      <w:r w:rsidRPr="004B3983">
        <w:rPr>
          <w:szCs w:val="24"/>
        </w:rPr>
        <w:t>(</w:t>
      </w:r>
      <w:proofErr w:type="gramEnd"/>
      <w:r w:rsidR="002D0A95">
        <w:rPr>
          <w:i/>
          <w:szCs w:val="24"/>
        </w:rPr>
        <w:t>Krastiņš </w:t>
      </w:r>
      <w:proofErr w:type="spellStart"/>
      <w:r w:rsidR="002D0A95">
        <w:rPr>
          <w:i/>
          <w:szCs w:val="24"/>
        </w:rPr>
        <w:t>U.,Liholaja</w:t>
      </w:r>
      <w:proofErr w:type="spellEnd"/>
      <w:r w:rsidR="002D0A95">
        <w:rPr>
          <w:i/>
          <w:szCs w:val="24"/>
        </w:rPr>
        <w:t> V., Niedre </w:t>
      </w:r>
      <w:r w:rsidRPr="004B3983">
        <w:rPr>
          <w:i/>
          <w:szCs w:val="24"/>
        </w:rPr>
        <w:t>A. Krimināltiesības. Vispārīgā un Sevišķā</w:t>
      </w:r>
      <w:r w:rsidR="00210C9E">
        <w:rPr>
          <w:i/>
          <w:szCs w:val="24"/>
        </w:rPr>
        <w:t xml:space="preserve"> daļa. Rīga: TNA</w:t>
      </w:r>
      <w:r w:rsidRPr="004B3983">
        <w:rPr>
          <w:i/>
          <w:szCs w:val="24"/>
        </w:rPr>
        <w:t>, 1999, 26.lpp.</w:t>
      </w:r>
      <w:r w:rsidRPr="004B3983">
        <w:rPr>
          <w:szCs w:val="24"/>
        </w:rPr>
        <w:t>)</w:t>
      </w:r>
      <w:r w:rsidRPr="004B3983">
        <w:rPr>
          <w:i/>
          <w:szCs w:val="24"/>
        </w:rPr>
        <w:t>.</w:t>
      </w:r>
      <w:r w:rsidRPr="004B3983">
        <w:rPr>
          <w:szCs w:val="24"/>
        </w:rPr>
        <w:t xml:space="preserve"> </w:t>
      </w:r>
    </w:p>
    <w:p w14:paraId="71645AFE" w14:textId="77777777" w:rsidR="00B90BEC" w:rsidRPr="004B3983" w:rsidRDefault="00B90BEC" w:rsidP="00C15EC4">
      <w:pPr>
        <w:spacing w:after="0" w:line="276" w:lineRule="auto"/>
        <w:ind w:firstLine="720"/>
        <w:jc w:val="both"/>
        <w:rPr>
          <w:szCs w:val="24"/>
        </w:rPr>
      </w:pPr>
      <w:r w:rsidRPr="004B3983">
        <w:rPr>
          <w:szCs w:val="24"/>
        </w:rPr>
        <w:t xml:space="preserve">Noziedzīgā nodarījuma sastāvu veido četri noziedzīgā nodarījuma sastāva elementi – noziedzīgā nodarījuma objekts, noziedzīgā nodarījuma objektīvā puse, noziedzīgā nodarījuma subjekts un noziedzīgā nodarījuma subjektīvā puse. </w:t>
      </w:r>
    </w:p>
    <w:p w14:paraId="3203C925" w14:textId="77777777" w:rsidR="00B90BEC" w:rsidRPr="004B3983" w:rsidRDefault="00B90BEC" w:rsidP="00C15EC4">
      <w:pPr>
        <w:spacing w:after="0" w:line="276" w:lineRule="auto"/>
        <w:ind w:firstLine="720"/>
        <w:jc w:val="both"/>
        <w:rPr>
          <w:szCs w:val="24"/>
        </w:rPr>
      </w:pPr>
      <w:r w:rsidRPr="004B3983">
        <w:rPr>
          <w:szCs w:val="24"/>
        </w:rPr>
        <w:t xml:space="preserve">Pirmās un apelācijas instances tiesas, izskatot lietu, piemērojušas Krimināllikuma </w:t>
      </w:r>
      <w:proofErr w:type="gramStart"/>
      <w:r w:rsidRPr="004B3983">
        <w:rPr>
          <w:szCs w:val="24"/>
        </w:rPr>
        <w:t>195.panta</w:t>
      </w:r>
      <w:proofErr w:type="gramEnd"/>
      <w:r w:rsidRPr="004B3983">
        <w:rPr>
          <w:szCs w:val="24"/>
        </w:rPr>
        <w:t xml:space="preserve"> otro daļu (par noziedzīgi iegūtu finanšu līdzekļu legalizēšanu, pārkāpjot likumā noteiktās prasības un apzinoties šo līdzekļu iegūšanas noziedzīgumu, lielā apmērā) 2002.gada 25.aprīļa likuma redakcijā, kas bija spēkā nodarījuma izdarīšanas laikā.</w:t>
      </w:r>
    </w:p>
    <w:p w14:paraId="5648687B" w14:textId="45F6B221" w:rsidR="00B90BEC" w:rsidRPr="004B3983" w:rsidRDefault="00B90BEC" w:rsidP="00C15EC4">
      <w:pPr>
        <w:spacing w:after="0" w:line="276" w:lineRule="auto"/>
        <w:ind w:firstLine="301"/>
        <w:jc w:val="both"/>
        <w:rPr>
          <w:szCs w:val="24"/>
        </w:rPr>
      </w:pPr>
      <w:r w:rsidRPr="004B3983">
        <w:rPr>
          <w:szCs w:val="24"/>
        </w:rPr>
        <w:t xml:space="preserve"> </w:t>
      </w:r>
      <w:r w:rsidR="00420AA9" w:rsidRPr="004B3983">
        <w:rPr>
          <w:szCs w:val="24"/>
        </w:rPr>
        <w:tab/>
      </w:r>
      <w:r w:rsidR="003E0A2E" w:rsidRPr="004B3983">
        <w:rPr>
          <w:szCs w:val="24"/>
        </w:rPr>
        <w:t>[31</w:t>
      </w:r>
      <w:r w:rsidRPr="004B3983">
        <w:rPr>
          <w:szCs w:val="24"/>
        </w:rPr>
        <w:t>.3]</w:t>
      </w:r>
      <w:r w:rsidRPr="004B3983">
        <w:rPr>
          <w:color w:val="101820"/>
          <w:szCs w:val="24"/>
        </w:rPr>
        <w:t xml:space="preserve"> Vērtējot</w:t>
      </w:r>
      <w:r w:rsidRPr="004B3983">
        <w:rPr>
          <w:szCs w:val="24"/>
        </w:rPr>
        <w:t xml:space="preserve"> noziedzīgā nodarījuma objektu, Senāts atzīst, ka grozījumi Krimināllikumā nav radījuši jaunu tiesisko stāvokli. </w:t>
      </w:r>
    </w:p>
    <w:p w14:paraId="32DD20EF" w14:textId="77777777" w:rsidR="00176F12" w:rsidRPr="004B3983" w:rsidRDefault="00176F12" w:rsidP="00067604">
      <w:pPr>
        <w:spacing w:after="0" w:line="276" w:lineRule="auto"/>
        <w:ind w:firstLine="301"/>
        <w:jc w:val="both"/>
        <w:rPr>
          <w:color w:val="000000" w:themeColor="text1"/>
          <w:szCs w:val="24"/>
        </w:rPr>
      </w:pPr>
      <w:r w:rsidRPr="004B3983">
        <w:rPr>
          <w:color w:val="000000" w:themeColor="text1"/>
          <w:szCs w:val="24"/>
        </w:rPr>
        <w:t xml:space="preserve">Krimināllikuma </w:t>
      </w:r>
      <w:proofErr w:type="gramStart"/>
      <w:r w:rsidRPr="004B3983">
        <w:rPr>
          <w:color w:val="000000" w:themeColor="text1"/>
          <w:szCs w:val="24"/>
        </w:rPr>
        <w:t>195.pantā</w:t>
      </w:r>
      <w:proofErr w:type="gramEnd"/>
      <w:r w:rsidRPr="004B3983">
        <w:rPr>
          <w:color w:val="000000" w:themeColor="text1"/>
          <w:szCs w:val="24"/>
        </w:rPr>
        <w:t xml:space="preserve"> paredzētā noziedzīgā nodarījuma objekts gan noziedzīgā nodarījuma izdarīšanas brīdī, gan apelācijas instances tiesas sprieduma pieņemšanas brīdī ir tautsaimniecības intereses finanšu sfērā.</w:t>
      </w:r>
    </w:p>
    <w:p w14:paraId="68453A07" w14:textId="77777777" w:rsidR="00B90BEC" w:rsidRPr="004B3983" w:rsidRDefault="00B90BEC" w:rsidP="00C15EC4">
      <w:pPr>
        <w:spacing w:after="0" w:line="276" w:lineRule="auto"/>
        <w:ind w:firstLine="720"/>
        <w:jc w:val="both"/>
        <w:rPr>
          <w:szCs w:val="24"/>
          <w:shd w:val="clear" w:color="auto" w:fill="FFFFFF"/>
        </w:rPr>
      </w:pPr>
      <w:r w:rsidRPr="004B3983">
        <w:rPr>
          <w:szCs w:val="24"/>
        </w:rPr>
        <w:t xml:space="preserve">Nepamatots ir aizstāvju kasācijas sūdzībā norādītais arguments, ka apelācijas instances tiesai būtu jākonstatē </w:t>
      </w:r>
      <w:r w:rsidR="003E0A2E" w:rsidRPr="004B3983">
        <w:rPr>
          <w:szCs w:val="24"/>
        </w:rPr>
        <w:t>kaitējums</w:t>
      </w:r>
      <w:r w:rsidRPr="004B3983">
        <w:rPr>
          <w:szCs w:val="24"/>
        </w:rPr>
        <w:t xml:space="preserve"> kādai no pārskaitījumos iesaistītajām kredītiestādēm vai to interesēm.</w:t>
      </w:r>
    </w:p>
    <w:p w14:paraId="42D00A24" w14:textId="77777777" w:rsidR="00B90BEC" w:rsidRPr="004B3983" w:rsidRDefault="00B90BEC" w:rsidP="00C15EC4">
      <w:pPr>
        <w:spacing w:after="0" w:line="276" w:lineRule="auto"/>
        <w:ind w:firstLine="720"/>
        <w:jc w:val="both"/>
        <w:rPr>
          <w:szCs w:val="24"/>
        </w:rPr>
      </w:pPr>
      <w:r w:rsidRPr="004B3983">
        <w:rPr>
          <w:szCs w:val="24"/>
          <w:shd w:val="clear" w:color="auto" w:fill="FFFFFF"/>
        </w:rPr>
        <w:t>Senāts norāda, ka n</w:t>
      </w:r>
      <w:r w:rsidRPr="004B3983">
        <w:rPr>
          <w:szCs w:val="24"/>
        </w:rPr>
        <w:t>oziedzīga nodarījuma objekts ir ar Krimināllikumu aizsargātās valsts, sabiedrības, atsevišķu indivīdu intereses, kuras ti</w:t>
      </w:r>
      <w:r w:rsidR="003E0A2E" w:rsidRPr="004B3983">
        <w:rPr>
          <w:szCs w:val="24"/>
        </w:rPr>
        <w:t>e</w:t>
      </w:r>
      <w:r w:rsidRPr="004B3983">
        <w:rPr>
          <w:szCs w:val="24"/>
        </w:rPr>
        <w:t>k apdraudētas noziedzīgā n</w:t>
      </w:r>
      <w:r w:rsidR="00715FC4" w:rsidRPr="004B3983">
        <w:rPr>
          <w:szCs w:val="24"/>
        </w:rPr>
        <w:t>odarījuma rezultātā.  Noziedzīgā</w:t>
      </w:r>
      <w:r w:rsidRPr="004B3983">
        <w:rPr>
          <w:szCs w:val="24"/>
        </w:rPr>
        <w:t xml:space="preserve"> nodarījuma objekts pastāv, ja šīs intereses tiek apdraudētas.</w:t>
      </w:r>
    </w:p>
    <w:p w14:paraId="4221DAA0" w14:textId="68484116" w:rsidR="00B90BEC" w:rsidRPr="004B3983" w:rsidRDefault="003E0A2E" w:rsidP="00C15EC4">
      <w:pPr>
        <w:spacing w:after="0" w:line="276" w:lineRule="auto"/>
        <w:ind w:firstLine="720"/>
        <w:jc w:val="both"/>
        <w:rPr>
          <w:bCs/>
          <w:color w:val="53565A"/>
          <w:szCs w:val="24"/>
        </w:rPr>
      </w:pPr>
      <w:r w:rsidRPr="004B3983">
        <w:rPr>
          <w:szCs w:val="24"/>
        </w:rPr>
        <w:t>[31</w:t>
      </w:r>
      <w:r w:rsidR="00B90BEC" w:rsidRPr="004B3983">
        <w:rPr>
          <w:szCs w:val="24"/>
        </w:rPr>
        <w:t>.4]</w:t>
      </w:r>
      <w:r w:rsidR="00B90BEC" w:rsidRPr="004B3983">
        <w:rPr>
          <w:color w:val="101820"/>
          <w:szCs w:val="24"/>
        </w:rPr>
        <w:t xml:space="preserve"> </w:t>
      </w:r>
      <w:r w:rsidR="0087446C" w:rsidRPr="004B3983">
        <w:rPr>
          <w:color w:val="101820"/>
          <w:szCs w:val="24"/>
        </w:rPr>
        <w:t>Senāts uzskata, ka g</w:t>
      </w:r>
      <w:r w:rsidR="00B90BEC" w:rsidRPr="004B3983">
        <w:rPr>
          <w:szCs w:val="24"/>
        </w:rPr>
        <w:t>rozījumi Krimināllikumā nav radījuši jaunu tiesisko stāvokli arī attiecībā uz noziedzīgā nodarījuma subjektu. Pretēji kasācijas sūdzībās norādītajam, ka noziedzīgi iegūtu līdzekļu legalizācijā jākonstatē noziedzīgā n</w:t>
      </w:r>
      <w:r w:rsidR="0087446C" w:rsidRPr="004B3983">
        <w:rPr>
          <w:szCs w:val="24"/>
        </w:rPr>
        <w:t>odarījuma speciālais subjekts,</w:t>
      </w:r>
      <w:proofErr w:type="gramStart"/>
      <w:r w:rsidR="0087446C" w:rsidRPr="004B3983">
        <w:rPr>
          <w:szCs w:val="24"/>
        </w:rPr>
        <w:t xml:space="preserve"> </w:t>
      </w:r>
      <w:r w:rsidR="00B90BEC" w:rsidRPr="004B3983">
        <w:rPr>
          <w:szCs w:val="24"/>
        </w:rPr>
        <w:t>,,</w:t>
      </w:r>
      <w:proofErr w:type="gramEnd"/>
      <w:r w:rsidR="00B90BEC" w:rsidRPr="004B3983">
        <w:rPr>
          <w:color w:val="101820"/>
          <w:szCs w:val="24"/>
        </w:rPr>
        <w:t xml:space="preserve">Krimināllikumā </w:t>
      </w:r>
      <w:r w:rsidR="00E1637D">
        <w:rPr>
          <w:color w:val="101820"/>
          <w:szCs w:val="24"/>
        </w:rPr>
        <w:t>saistībā ar Krimināllikuma 195.</w:t>
      </w:r>
      <w:r w:rsidR="00B90BEC" w:rsidRPr="004B3983">
        <w:rPr>
          <w:color w:val="101820"/>
          <w:szCs w:val="24"/>
        </w:rPr>
        <w:t xml:space="preserve">pantā paredzētā nozieguma subjektu nav paredzētas nekādas īpatnības. Tas nozīmē, ka, burtiski interpretējot Krimināllikumā noteikto, pie atbildības pēc minētā panta var saukt ikvienu personu, tai skaitā tādu, kura pati izdarījusi predikatīvu </w:t>
      </w:r>
      <w:r w:rsidR="00B90BEC" w:rsidRPr="004B3983">
        <w:rPr>
          <w:color w:val="000000" w:themeColor="text1"/>
          <w:szCs w:val="24"/>
        </w:rPr>
        <w:t xml:space="preserve">noziegumu” </w:t>
      </w:r>
      <w:proofErr w:type="gramStart"/>
      <w:r w:rsidR="00B90BEC" w:rsidRPr="004B3983">
        <w:rPr>
          <w:color w:val="000000" w:themeColor="text1"/>
          <w:szCs w:val="24"/>
        </w:rPr>
        <w:t>(</w:t>
      </w:r>
      <w:proofErr w:type="gramEnd"/>
      <w:r w:rsidR="00E1637D">
        <w:rPr>
          <w:i/>
          <w:color w:val="000000" w:themeColor="text1"/>
          <w:szCs w:val="24"/>
        </w:rPr>
        <w:t>Judins </w:t>
      </w:r>
      <w:r w:rsidR="00B90BEC" w:rsidRPr="004B3983">
        <w:rPr>
          <w:i/>
          <w:color w:val="000000" w:themeColor="text1"/>
          <w:szCs w:val="24"/>
        </w:rPr>
        <w:t>A.</w:t>
      </w:r>
      <w:r w:rsidR="002D0A95">
        <w:rPr>
          <w:bCs/>
          <w:i/>
          <w:color w:val="000000" w:themeColor="text1"/>
          <w:szCs w:val="24"/>
        </w:rPr>
        <w:t> </w:t>
      </w:r>
      <w:r w:rsidR="00B90BEC" w:rsidRPr="004B3983">
        <w:rPr>
          <w:bCs/>
          <w:i/>
          <w:color w:val="000000" w:themeColor="text1"/>
          <w:szCs w:val="24"/>
        </w:rPr>
        <w:t>Kriminālatbildība par noziedzīgi iegūtu līdzekļu legalizēšanu. Jurista Vārds</w:t>
      </w:r>
      <w:r w:rsidRPr="004B3983">
        <w:rPr>
          <w:i/>
          <w:caps/>
          <w:color w:val="000000" w:themeColor="text1"/>
          <w:szCs w:val="24"/>
        </w:rPr>
        <w:t xml:space="preserve"> Nr</w:t>
      </w:r>
      <w:r w:rsidR="00B90BEC" w:rsidRPr="004B3983">
        <w:rPr>
          <w:i/>
          <w:caps/>
          <w:color w:val="000000" w:themeColor="text1"/>
          <w:szCs w:val="24"/>
        </w:rPr>
        <w:t>. 3 (508)</w:t>
      </w:r>
      <w:r w:rsidR="00C15EC4" w:rsidRPr="004B3983">
        <w:rPr>
          <w:bCs/>
          <w:i/>
          <w:color w:val="000000" w:themeColor="text1"/>
          <w:szCs w:val="24"/>
        </w:rPr>
        <w:t xml:space="preserve">, </w:t>
      </w:r>
      <w:proofErr w:type="gramStart"/>
      <w:r w:rsidR="00C15EC4" w:rsidRPr="004B3983">
        <w:rPr>
          <w:bCs/>
          <w:i/>
          <w:color w:val="000000" w:themeColor="text1"/>
          <w:szCs w:val="24"/>
        </w:rPr>
        <w:t>2008.gada</w:t>
      </w:r>
      <w:proofErr w:type="gramEnd"/>
      <w:r w:rsidR="00C15EC4" w:rsidRPr="004B3983">
        <w:rPr>
          <w:bCs/>
          <w:i/>
          <w:color w:val="000000" w:themeColor="text1"/>
          <w:szCs w:val="24"/>
        </w:rPr>
        <w:t xml:space="preserve"> 22</w:t>
      </w:r>
      <w:r w:rsidR="00B90BEC" w:rsidRPr="004B3983">
        <w:rPr>
          <w:bCs/>
          <w:i/>
          <w:color w:val="000000" w:themeColor="text1"/>
          <w:szCs w:val="24"/>
        </w:rPr>
        <w:t>.janvārī</w:t>
      </w:r>
      <w:r w:rsidR="00B90BEC" w:rsidRPr="004B3983">
        <w:rPr>
          <w:bCs/>
          <w:color w:val="000000" w:themeColor="text1"/>
          <w:szCs w:val="24"/>
        </w:rPr>
        <w:t>)</w:t>
      </w:r>
      <w:r w:rsidR="00B90BEC" w:rsidRPr="004B3983">
        <w:rPr>
          <w:bCs/>
          <w:i/>
          <w:color w:val="000000" w:themeColor="text1"/>
          <w:szCs w:val="24"/>
        </w:rPr>
        <w:t>.</w:t>
      </w:r>
    </w:p>
    <w:p w14:paraId="27CCF3E8" w14:textId="2D32D6BE" w:rsidR="00B90BEC" w:rsidRPr="004B3983" w:rsidRDefault="00B90BEC" w:rsidP="00C15EC4">
      <w:pPr>
        <w:spacing w:after="0" w:line="276" w:lineRule="auto"/>
        <w:ind w:firstLine="720"/>
        <w:jc w:val="both"/>
        <w:rPr>
          <w:bCs/>
          <w:color w:val="53565A"/>
          <w:szCs w:val="24"/>
        </w:rPr>
      </w:pPr>
      <w:r w:rsidRPr="004B3983">
        <w:rPr>
          <w:bCs/>
          <w:color w:val="000000" w:themeColor="text1"/>
          <w:szCs w:val="24"/>
        </w:rPr>
        <w:t xml:space="preserve">Arī </w:t>
      </w:r>
      <w:proofErr w:type="gramStart"/>
      <w:r w:rsidRPr="004B3983">
        <w:rPr>
          <w:color w:val="000000" w:themeColor="text1"/>
          <w:szCs w:val="24"/>
        </w:rPr>
        <w:t>1990</w:t>
      </w:r>
      <w:r w:rsidRPr="004B3983">
        <w:rPr>
          <w:szCs w:val="24"/>
        </w:rPr>
        <w:t>.gada</w:t>
      </w:r>
      <w:proofErr w:type="gramEnd"/>
      <w:r w:rsidRPr="004B3983">
        <w:rPr>
          <w:szCs w:val="24"/>
        </w:rPr>
        <w:t xml:space="preserve"> 8.novembra Konvencija par noziedzīgi iegūtu līdzekļu legalizācijas novēršanu, meklēšanu, izņemšanu un konfiskāciju, kas Latvijā ratificēta ar 1998.gada 15.oktobra likumu, neparedz norādi</w:t>
      </w:r>
      <w:r w:rsidR="00DD6EFF">
        <w:rPr>
          <w:szCs w:val="24"/>
        </w:rPr>
        <w:t xml:space="preserve"> uz speciālo subjektu. Minētās K</w:t>
      </w:r>
      <w:r w:rsidRPr="004B3983">
        <w:rPr>
          <w:szCs w:val="24"/>
        </w:rPr>
        <w:t xml:space="preserve">onvencijas prasības Latvijas Republikai ir </w:t>
      </w:r>
      <w:r w:rsidR="005E5057" w:rsidRPr="004B3983">
        <w:rPr>
          <w:szCs w:val="24"/>
        </w:rPr>
        <w:t>saistošas</w:t>
      </w:r>
      <w:r w:rsidRPr="004B3983">
        <w:rPr>
          <w:szCs w:val="24"/>
        </w:rPr>
        <w:t>.</w:t>
      </w:r>
    </w:p>
    <w:p w14:paraId="7CB5E591" w14:textId="1906D1AA" w:rsidR="0087446C" w:rsidRPr="004B3983" w:rsidRDefault="003E0A2E" w:rsidP="0087446C">
      <w:pPr>
        <w:spacing w:after="0" w:line="276" w:lineRule="auto"/>
        <w:ind w:firstLine="720"/>
        <w:jc w:val="both"/>
        <w:rPr>
          <w:rFonts w:ascii="Arial" w:hAnsi="Arial" w:cs="Arial"/>
          <w:b/>
          <w:bCs/>
          <w:szCs w:val="24"/>
        </w:rPr>
      </w:pPr>
      <w:r w:rsidRPr="004B3983">
        <w:rPr>
          <w:szCs w:val="24"/>
        </w:rPr>
        <w:t xml:space="preserve"> [31</w:t>
      </w:r>
      <w:r w:rsidR="00B90BEC" w:rsidRPr="004B3983">
        <w:rPr>
          <w:szCs w:val="24"/>
        </w:rPr>
        <w:t>.5]</w:t>
      </w:r>
      <w:r w:rsidR="00210C9E">
        <w:rPr>
          <w:color w:val="101820"/>
          <w:szCs w:val="24"/>
        </w:rPr>
        <w:t xml:space="preserve"> Krimināllikuma </w:t>
      </w:r>
      <w:proofErr w:type="gramStart"/>
      <w:r w:rsidR="00210C9E">
        <w:rPr>
          <w:color w:val="101820"/>
          <w:szCs w:val="24"/>
        </w:rPr>
        <w:t>195.</w:t>
      </w:r>
      <w:r w:rsidR="00B90BEC" w:rsidRPr="004B3983">
        <w:rPr>
          <w:color w:val="101820"/>
          <w:szCs w:val="24"/>
        </w:rPr>
        <w:t>pantā</w:t>
      </w:r>
      <w:proofErr w:type="gramEnd"/>
      <w:r w:rsidR="00B90BEC" w:rsidRPr="004B3983">
        <w:rPr>
          <w:color w:val="101820"/>
          <w:szCs w:val="24"/>
        </w:rPr>
        <w:t xml:space="preserve"> paredzētā nozieguma nodarījuma objektīvā puse izpaužas darbībās – noziedzīgi iegūtu līdzekļu legalizēšanā. Speciālā likuma (nodarījuma izdarīšanas brīdī – likuma</w:t>
      </w:r>
      <w:proofErr w:type="gramStart"/>
      <w:r w:rsidR="00B90BEC" w:rsidRPr="004B3983">
        <w:rPr>
          <w:color w:val="101820"/>
          <w:szCs w:val="24"/>
        </w:rPr>
        <w:t xml:space="preserve"> </w:t>
      </w:r>
      <w:r w:rsidR="00715FC4" w:rsidRPr="004B3983">
        <w:rPr>
          <w:color w:val="101820"/>
          <w:szCs w:val="24"/>
        </w:rPr>
        <w:t>,,</w:t>
      </w:r>
      <w:proofErr w:type="gramEnd"/>
      <w:r w:rsidR="00B90BEC" w:rsidRPr="004B3983">
        <w:rPr>
          <w:bCs/>
          <w:szCs w:val="24"/>
          <w:shd w:val="clear" w:color="auto" w:fill="FFFFFF"/>
        </w:rPr>
        <w:t>Par noziedzīgi iegūtu līdzekļu legalizācijas novēršanu</w:t>
      </w:r>
      <w:r w:rsidR="00715FC4" w:rsidRPr="004B3983">
        <w:rPr>
          <w:bCs/>
          <w:szCs w:val="24"/>
          <w:shd w:val="clear" w:color="auto" w:fill="FFFFFF"/>
        </w:rPr>
        <w:t>”</w:t>
      </w:r>
      <w:r w:rsidR="00B90BEC" w:rsidRPr="004B3983">
        <w:rPr>
          <w:bCs/>
          <w:szCs w:val="24"/>
          <w:shd w:val="clear" w:color="auto" w:fill="FFFFFF"/>
        </w:rPr>
        <w:t>, no 2008.gada 13.augusta</w:t>
      </w:r>
      <w:r w:rsidR="00B90BEC" w:rsidRPr="004B3983">
        <w:rPr>
          <w:szCs w:val="24"/>
        </w:rPr>
        <w:t xml:space="preserve"> – Noziedzīgi iegūtu līdzekļu legalizācijas un terorism</w:t>
      </w:r>
      <w:r w:rsidR="005D0791" w:rsidRPr="004B3983">
        <w:rPr>
          <w:szCs w:val="24"/>
        </w:rPr>
        <w:t>a finansēšanas novēršanas likums</w:t>
      </w:r>
      <w:r w:rsidR="00B90BEC" w:rsidRPr="004B3983">
        <w:rPr>
          <w:szCs w:val="24"/>
        </w:rPr>
        <w:t xml:space="preserve">, </w:t>
      </w:r>
      <w:r w:rsidR="00B90BEC" w:rsidRPr="004B3983">
        <w:rPr>
          <w:bCs/>
          <w:szCs w:val="24"/>
          <w:shd w:val="clear" w:color="auto" w:fill="FFFFFF"/>
        </w:rPr>
        <w:t>no 2019.gada 29.jūnija –</w:t>
      </w:r>
      <w:r w:rsidR="00B90BEC" w:rsidRPr="004B3983">
        <w:rPr>
          <w:rFonts w:ascii="Arial" w:hAnsi="Arial" w:cs="Arial"/>
          <w:b/>
          <w:bCs/>
          <w:szCs w:val="24"/>
        </w:rPr>
        <w:t xml:space="preserve"> </w:t>
      </w:r>
      <w:r w:rsidR="00B90BEC" w:rsidRPr="004B3983">
        <w:rPr>
          <w:bCs/>
          <w:szCs w:val="24"/>
          <w:shd w:val="clear" w:color="auto" w:fill="FFFFFF"/>
        </w:rPr>
        <w:t>Noziedzīgi iegūtu līdzekļu legalizācijas un terorisma un proliferācija</w:t>
      </w:r>
      <w:r w:rsidR="005D0791" w:rsidRPr="004B3983">
        <w:rPr>
          <w:bCs/>
          <w:szCs w:val="24"/>
          <w:shd w:val="clear" w:color="auto" w:fill="FFFFFF"/>
        </w:rPr>
        <w:t>s finansēšanas novēršanas likums</w:t>
      </w:r>
      <w:r w:rsidR="00B90BEC" w:rsidRPr="004B3983">
        <w:rPr>
          <w:bCs/>
          <w:szCs w:val="24"/>
          <w:shd w:val="clear" w:color="auto" w:fill="FFFFFF"/>
        </w:rPr>
        <w:t>)</w:t>
      </w:r>
      <w:r w:rsidR="00B90BEC" w:rsidRPr="004B3983">
        <w:rPr>
          <w:szCs w:val="24"/>
        </w:rPr>
        <w:t xml:space="preserve"> 5.pants noteic</w:t>
      </w:r>
      <w:r w:rsidR="00B90BEC" w:rsidRPr="004B3983">
        <w:rPr>
          <w:color w:val="101820"/>
          <w:szCs w:val="24"/>
        </w:rPr>
        <w:t>,</w:t>
      </w:r>
      <w:r w:rsidR="0087446C" w:rsidRPr="004B3983">
        <w:rPr>
          <w:color w:val="101820"/>
          <w:szCs w:val="24"/>
        </w:rPr>
        <w:t xml:space="preserve"> kādas darbības uzskatāmas par legalizēšanu.</w:t>
      </w:r>
    </w:p>
    <w:p w14:paraId="6934E728" w14:textId="4168B489" w:rsidR="00B90BEC" w:rsidRPr="004B3983" w:rsidRDefault="0087446C" w:rsidP="00C15EC4">
      <w:pPr>
        <w:spacing w:after="0" w:line="276" w:lineRule="auto"/>
        <w:ind w:firstLine="720"/>
        <w:jc w:val="both"/>
        <w:rPr>
          <w:szCs w:val="24"/>
        </w:rPr>
      </w:pPr>
      <w:r w:rsidRPr="004B3983">
        <w:rPr>
          <w:szCs w:val="24"/>
        </w:rPr>
        <w:t>L</w:t>
      </w:r>
      <w:r w:rsidR="00B90BEC" w:rsidRPr="004B3983">
        <w:rPr>
          <w:szCs w:val="24"/>
        </w:rPr>
        <w:t xml:space="preserve">ai pareizi kvalificētu konkrēto noziedzīgo nodarījumu, vispirms ir jānoskaidro šī noziedzīgā nodarījuma faktiskie apstākļi, jo īpaši tie, kuriem ir nozīme noziedzīgā nodarījuma kvalificēšanā. </w:t>
      </w:r>
      <w:r w:rsidR="00B90BEC" w:rsidRPr="004B3983">
        <w:rPr>
          <w:bCs/>
          <w:szCs w:val="24"/>
        </w:rPr>
        <w:t>Kvalificējot nod</w:t>
      </w:r>
      <w:r w:rsidR="00210C9E">
        <w:rPr>
          <w:bCs/>
          <w:szCs w:val="24"/>
        </w:rPr>
        <w:t xml:space="preserve">arījumu pēc Krimināllikuma </w:t>
      </w:r>
      <w:proofErr w:type="gramStart"/>
      <w:r w:rsidR="00210C9E">
        <w:rPr>
          <w:bCs/>
          <w:szCs w:val="24"/>
        </w:rPr>
        <w:t>195.</w:t>
      </w:r>
      <w:r w:rsidR="00B90BEC" w:rsidRPr="004B3983">
        <w:rPr>
          <w:bCs/>
          <w:szCs w:val="24"/>
        </w:rPr>
        <w:t>panta</w:t>
      </w:r>
      <w:proofErr w:type="gramEnd"/>
      <w:r w:rsidR="00B90BEC" w:rsidRPr="004B3983">
        <w:rPr>
          <w:bCs/>
          <w:szCs w:val="24"/>
        </w:rPr>
        <w:t>, tiesai precīzi jānorāda, kādās tieši darbībās legalizēšana ir izpaudusies. T</w:t>
      </w:r>
      <w:r w:rsidR="00B90BEC" w:rsidRPr="004B3983">
        <w:rPr>
          <w:szCs w:val="24"/>
        </w:rPr>
        <w:t xml:space="preserve">am ir būtiska nozīme Krimināllikuma </w:t>
      </w:r>
      <w:proofErr w:type="gramStart"/>
      <w:r w:rsidR="00B90BEC" w:rsidRPr="004B3983">
        <w:rPr>
          <w:szCs w:val="24"/>
        </w:rPr>
        <w:t>195.panta</w:t>
      </w:r>
      <w:proofErr w:type="gramEnd"/>
      <w:r w:rsidR="00B90BEC" w:rsidRPr="004B3983">
        <w:rPr>
          <w:szCs w:val="24"/>
        </w:rPr>
        <w:t xml:space="preserve"> otrajā daļā paredzētā noziedzīgā nodarījuma objektīvās puses satura atklāšanā un apsūdzēto darbību pareizā novērtēšanā.</w:t>
      </w:r>
    </w:p>
    <w:p w14:paraId="2D94D08F" w14:textId="081F95AB" w:rsidR="00B90BEC" w:rsidRPr="004B3983" w:rsidRDefault="00B90BEC" w:rsidP="00C15EC4">
      <w:pPr>
        <w:spacing w:after="0" w:line="276" w:lineRule="auto"/>
        <w:ind w:firstLine="720"/>
        <w:jc w:val="both"/>
        <w:rPr>
          <w:szCs w:val="24"/>
        </w:rPr>
      </w:pPr>
      <w:r w:rsidRPr="004B3983">
        <w:rPr>
          <w:szCs w:val="24"/>
        </w:rPr>
        <w:t xml:space="preserve">Lai konstatētu </w:t>
      </w:r>
      <w:r w:rsidRPr="004B3983">
        <w:rPr>
          <w:color w:val="101820"/>
          <w:szCs w:val="24"/>
        </w:rPr>
        <w:t>noziedzīgi iegūtu līdzekļu legalizēšanas subjektīvo pusi, jānosaka personas psihiskā attieksme.</w:t>
      </w:r>
      <w:r w:rsidRPr="004B3983">
        <w:rPr>
          <w:szCs w:val="24"/>
        </w:rPr>
        <w:t xml:space="preserve"> </w:t>
      </w:r>
      <w:r w:rsidR="000D4AF9" w:rsidRPr="004B3983">
        <w:rPr>
          <w:szCs w:val="24"/>
        </w:rPr>
        <w:t>Kā jau iepriekš ir norādījusi Augstākā tiesa,</w:t>
      </w:r>
      <w:r w:rsidRPr="004B3983">
        <w:rPr>
          <w:szCs w:val="24"/>
        </w:rPr>
        <w:t xml:space="preserve"> apsūdzētās personas nodoma patieso saturu atklāj arī viņa faktiskās darbības (</w:t>
      </w:r>
      <w:r w:rsidRPr="004B3983">
        <w:rPr>
          <w:i/>
          <w:szCs w:val="24"/>
        </w:rPr>
        <w:t xml:space="preserve">Augstākās tiesas </w:t>
      </w:r>
      <w:proofErr w:type="gramStart"/>
      <w:r w:rsidRPr="004B3983">
        <w:rPr>
          <w:i/>
          <w:szCs w:val="24"/>
        </w:rPr>
        <w:t>2006.gada</w:t>
      </w:r>
      <w:proofErr w:type="gramEnd"/>
      <w:r w:rsidRPr="004B3983">
        <w:rPr>
          <w:i/>
          <w:szCs w:val="24"/>
        </w:rPr>
        <w:t xml:space="preserve"> 28.decembra lēmums lietā Nr. SKK-770/2006 (1130025500)</w:t>
      </w:r>
      <w:r w:rsidRPr="004B3983">
        <w:rPr>
          <w:szCs w:val="24"/>
        </w:rPr>
        <w:t xml:space="preserve">).  </w:t>
      </w:r>
    </w:p>
    <w:p w14:paraId="4111CE6C" w14:textId="77777777" w:rsidR="00B90BEC" w:rsidRPr="004B3983" w:rsidRDefault="00B90BEC" w:rsidP="00C15EC4">
      <w:pPr>
        <w:pStyle w:val="tv213"/>
        <w:shd w:val="clear" w:color="auto" w:fill="FFFFFF"/>
        <w:spacing w:before="0" w:beforeAutospacing="0" w:after="0" w:afterAutospacing="0" w:line="276" w:lineRule="auto"/>
        <w:ind w:firstLine="720"/>
        <w:jc w:val="both"/>
      </w:pPr>
      <w:r w:rsidRPr="004B3983">
        <w:t>Kasācijas instances tiesas kompetencē neietilpst lietas faktisko apstākļu skaidrošana un pierād</w:t>
      </w:r>
      <w:r w:rsidR="00F426B8" w:rsidRPr="004B3983">
        <w:t>ījumu izvērtēšana no jauna, tād</w:t>
      </w:r>
      <w:r w:rsidR="00651AD1" w:rsidRPr="004B3983">
        <w:t>ē</w:t>
      </w:r>
      <w:r w:rsidRPr="004B3983">
        <w:t>jādi</w:t>
      </w:r>
      <w:r w:rsidR="0087446C" w:rsidRPr="004B3983">
        <w:t xml:space="preserve">, </w:t>
      </w:r>
      <w:r w:rsidR="005D5A7C" w:rsidRPr="004B3983">
        <w:t xml:space="preserve">jautājums par labvēlīgāku </w:t>
      </w:r>
      <w:r w:rsidRPr="004B3983">
        <w:t xml:space="preserve">likuma </w:t>
      </w:r>
      <w:r w:rsidR="005D5A7C" w:rsidRPr="004B3983">
        <w:t>redakcij</w:t>
      </w:r>
      <w:r w:rsidR="00F426B8" w:rsidRPr="004B3983">
        <w:t>u</w:t>
      </w:r>
      <w:r w:rsidR="0083412C" w:rsidRPr="004B3983">
        <w:t xml:space="preserve"> jāapsver </w:t>
      </w:r>
      <w:r w:rsidRPr="004B3983">
        <w:t>apelācijas instances tiesai, skatot lietu no jauna.</w:t>
      </w:r>
    </w:p>
    <w:p w14:paraId="6328E238" w14:textId="77777777" w:rsidR="00B90BEC" w:rsidRPr="004B3983" w:rsidRDefault="00B90BEC" w:rsidP="00B90BEC">
      <w:pPr>
        <w:pStyle w:val="tv213"/>
        <w:shd w:val="clear" w:color="auto" w:fill="FFFFFF"/>
        <w:spacing w:before="0" w:beforeAutospacing="0" w:after="0" w:afterAutospacing="0" w:line="276" w:lineRule="auto"/>
        <w:ind w:firstLine="720"/>
        <w:jc w:val="both"/>
      </w:pPr>
    </w:p>
    <w:p w14:paraId="327B6825" w14:textId="77777777" w:rsidR="00B90BEC" w:rsidRPr="004B3983" w:rsidRDefault="003E0A2E" w:rsidP="00816A28">
      <w:pPr>
        <w:spacing w:after="0" w:line="276" w:lineRule="auto"/>
        <w:ind w:firstLine="720"/>
        <w:jc w:val="both"/>
        <w:rPr>
          <w:szCs w:val="24"/>
        </w:rPr>
      </w:pPr>
      <w:r w:rsidRPr="004B3983">
        <w:rPr>
          <w:szCs w:val="24"/>
        </w:rPr>
        <w:t>[32</w:t>
      </w:r>
      <w:r w:rsidR="00B90BEC" w:rsidRPr="004B3983">
        <w:rPr>
          <w:szCs w:val="24"/>
        </w:rPr>
        <w:t xml:space="preserve">] Senāts nekonstatē Krimināllikuma </w:t>
      </w:r>
      <w:proofErr w:type="gramStart"/>
      <w:r w:rsidR="00B90BEC" w:rsidRPr="004B3983">
        <w:rPr>
          <w:szCs w:val="24"/>
        </w:rPr>
        <w:t>5.panta</w:t>
      </w:r>
      <w:proofErr w:type="gramEnd"/>
      <w:r w:rsidR="00B90BEC" w:rsidRPr="004B3983">
        <w:rPr>
          <w:szCs w:val="24"/>
        </w:rPr>
        <w:t xml:space="preserve"> pirmās un trešās daļas pārkāpumu attiecībā uz Krimināllikuma 4.panta pirmo daļu. </w:t>
      </w:r>
    </w:p>
    <w:p w14:paraId="43571933" w14:textId="09B361DB" w:rsidR="00B90BEC" w:rsidRPr="004B3983" w:rsidRDefault="00B90BEC" w:rsidP="00816A28">
      <w:pPr>
        <w:spacing w:after="0" w:line="276" w:lineRule="auto"/>
        <w:ind w:firstLine="720"/>
        <w:jc w:val="both"/>
        <w:rPr>
          <w:szCs w:val="24"/>
        </w:rPr>
      </w:pPr>
      <w:r w:rsidRPr="004B3983">
        <w:rPr>
          <w:szCs w:val="24"/>
        </w:rPr>
        <w:t xml:space="preserve">Ar </w:t>
      </w:r>
      <w:proofErr w:type="gramStart"/>
      <w:r w:rsidRPr="004B3983">
        <w:rPr>
          <w:szCs w:val="24"/>
        </w:rPr>
        <w:t>2010.gada</w:t>
      </w:r>
      <w:proofErr w:type="gramEnd"/>
      <w:r w:rsidRPr="004B3983">
        <w:rPr>
          <w:szCs w:val="24"/>
        </w:rPr>
        <w:t xml:space="preserve"> 21.oktobra likumu ,,Grozījumi Krimināllikumā”, kas spēkā stājās 2011.gada 1.janvārī, Krimināllikuma 4.panta</w:t>
      </w:r>
      <w:r w:rsidRPr="004B3983">
        <w:rPr>
          <w:b/>
          <w:szCs w:val="24"/>
        </w:rPr>
        <w:t xml:space="preserve"> </w:t>
      </w:r>
      <w:r w:rsidRPr="004B3983">
        <w:rPr>
          <w:szCs w:val="24"/>
        </w:rPr>
        <w:t xml:space="preserve">pirmajā daļā vārdi ,,izdarītu noziedzīgu nodarījumu Latvijas teritorijā saucami pie atbildības saskaņā ar šo likumu” tika aizstāti ar vārdiem ,,izdarītu nodarījumu neatkarīgi no tā, vai tas izdarīšanas vietā atzīts par noziedzīgu un sodāmu, saucami pie atbildības Latvijas </w:t>
      </w:r>
      <w:r w:rsidR="00DA37F1">
        <w:rPr>
          <w:szCs w:val="24"/>
        </w:rPr>
        <w:t>teritorijā saskaņā ar šo likumu”</w:t>
      </w:r>
      <w:r w:rsidRPr="004B3983">
        <w:rPr>
          <w:szCs w:val="24"/>
        </w:rPr>
        <w:t xml:space="preserve">. Attiecīgie grozījumi Krimināllikumā uzskatāmi par </w:t>
      </w:r>
      <w:r w:rsidRPr="004B3983">
        <w:rPr>
          <w:i/>
          <w:szCs w:val="24"/>
        </w:rPr>
        <w:t xml:space="preserve">ekspresis </w:t>
      </w:r>
      <w:proofErr w:type="spellStart"/>
      <w:r w:rsidRPr="004B3983">
        <w:rPr>
          <w:i/>
          <w:szCs w:val="24"/>
        </w:rPr>
        <w:t>verbis</w:t>
      </w:r>
      <w:proofErr w:type="spellEnd"/>
      <w:r w:rsidRPr="004B3983">
        <w:rPr>
          <w:szCs w:val="24"/>
        </w:rPr>
        <w:t>, jo gan pirms, gan pēc grozījumiem norma noteic, ka pie atbildības sauc personu saskaņā ar ,,šo likumu”, respektīvi, Krimināllikumu. Arī t</w:t>
      </w:r>
      <w:r w:rsidRPr="004B3983">
        <w:rPr>
          <w:rFonts w:ascii="TimesNewRomanPSMT" w:hAnsi="TimesNewRomanPSMT" w:cs="TimesNewRomanPSMT"/>
          <w:szCs w:val="24"/>
        </w:rPr>
        <w:t xml:space="preserve">iesību doktrīnā, raksturojot </w:t>
      </w:r>
      <w:r w:rsidRPr="004B3983">
        <w:rPr>
          <w:szCs w:val="24"/>
        </w:rPr>
        <w:t xml:space="preserve">Krimināllikuma 4.panta pirmo daļu līdz sūdzībā minēto Krimināllikuma grozījumu spēkā stāšanās, </w:t>
      </w:r>
      <w:r w:rsidRPr="004B3983">
        <w:rPr>
          <w:rFonts w:ascii="TimesNewRomanPSMT" w:hAnsi="TimesNewRomanPSMT" w:cs="TimesNewRomanPSMT"/>
          <w:szCs w:val="24"/>
        </w:rPr>
        <w:t xml:space="preserve">pausta atziņa, </w:t>
      </w:r>
      <w:r w:rsidR="000A5E92" w:rsidRPr="004B3983">
        <w:rPr>
          <w:rFonts w:ascii="TimesNewRomanPSMT" w:hAnsi="TimesNewRomanPSMT" w:cs="TimesNewRomanPSMT"/>
          <w:szCs w:val="24"/>
        </w:rPr>
        <w:t xml:space="preserve">kam Senāts piekrīt, </w:t>
      </w:r>
      <w:r w:rsidRPr="004B3983">
        <w:rPr>
          <w:rFonts w:ascii="TimesNewRomanPSMT" w:hAnsi="TimesNewRomanPSMT" w:cs="TimesNewRomanPSMT"/>
          <w:szCs w:val="24"/>
        </w:rPr>
        <w:t>ka ,,</w:t>
      </w:r>
      <w:r w:rsidRPr="004B3983">
        <w:rPr>
          <w:szCs w:val="24"/>
        </w:rPr>
        <w:t>Krimināllikuma 4.panta pirmās daļas būtība izpaužas apstāklī, ka Latvijas Republikas pilsoņiem, nepilsoņiem, ārvalstniekiem un bezvalstniekiem</w:t>
      </w:r>
      <w:r w:rsidR="00067604" w:rsidRPr="004B3983">
        <w:rPr>
          <w:szCs w:val="24"/>
        </w:rPr>
        <w:t>, kuriem ir pastāvīga uzturēšanā</w:t>
      </w:r>
      <w:r w:rsidRPr="004B3983">
        <w:rPr>
          <w:szCs w:val="24"/>
        </w:rPr>
        <w:t>s atļauja Latvijas Republikā, jāievēro savas valsts likumi neatkarīgi no tā, kur viņi atrodas.” (</w:t>
      </w:r>
      <w:r w:rsidRPr="004B3983">
        <w:rPr>
          <w:i/>
          <w:szCs w:val="24"/>
        </w:rPr>
        <w:t>Kras</w:t>
      </w:r>
      <w:r w:rsidR="00067604" w:rsidRPr="004B3983">
        <w:rPr>
          <w:i/>
          <w:szCs w:val="24"/>
        </w:rPr>
        <w:t xml:space="preserve">tiņš U., </w:t>
      </w:r>
      <w:proofErr w:type="spellStart"/>
      <w:r w:rsidR="00067604" w:rsidRPr="004B3983">
        <w:rPr>
          <w:i/>
          <w:szCs w:val="24"/>
        </w:rPr>
        <w:t>Liholaja</w:t>
      </w:r>
      <w:proofErr w:type="spellEnd"/>
      <w:r w:rsidR="00067604" w:rsidRPr="004B3983">
        <w:rPr>
          <w:i/>
          <w:szCs w:val="24"/>
        </w:rPr>
        <w:t xml:space="preserve"> V., Niedre A. </w:t>
      </w:r>
      <w:r w:rsidRPr="004B3983">
        <w:rPr>
          <w:i/>
          <w:szCs w:val="24"/>
        </w:rPr>
        <w:t>Krimināltiesības. Vispārīgā daļa. Trešais papildinātais izdevums. Rīga: T</w:t>
      </w:r>
      <w:r w:rsidR="00067604" w:rsidRPr="004B3983">
        <w:rPr>
          <w:i/>
          <w:szCs w:val="24"/>
        </w:rPr>
        <w:t>NA</w:t>
      </w:r>
      <w:r w:rsidRPr="004B3983">
        <w:rPr>
          <w:i/>
          <w:szCs w:val="24"/>
        </w:rPr>
        <w:t>, 2008, 49.lpp.</w:t>
      </w:r>
      <w:r w:rsidR="00C15EC4" w:rsidRPr="004B3983">
        <w:rPr>
          <w:szCs w:val="24"/>
        </w:rPr>
        <w:t>)</w:t>
      </w:r>
      <w:r w:rsidR="000A5E92" w:rsidRPr="004B3983">
        <w:rPr>
          <w:szCs w:val="24"/>
        </w:rPr>
        <w:t>.</w:t>
      </w:r>
    </w:p>
    <w:p w14:paraId="7F6E977C" w14:textId="77777777" w:rsidR="00816A28" w:rsidRPr="004B3983" w:rsidRDefault="00816A28" w:rsidP="00816A28">
      <w:pPr>
        <w:spacing w:after="0" w:line="276" w:lineRule="auto"/>
        <w:ind w:firstLine="720"/>
        <w:jc w:val="both"/>
        <w:rPr>
          <w:szCs w:val="24"/>
        </w:rPr>
      </w:pPr>
    </w:p>
    <w:p w14:paraId="50B667B5" w14:textId="69188857" w:rsidR="00382675" w:rsidRPr="004B3983" w:rsidRDefault="003E0A2E" w:rsidP="00382675">
      <w:pPr>
        <w:autoSpaceDE w:val="0"/>
        <w:autoSpaceDN w:val="0"/>
        <w:adjustRightInd w:val="0"/>
        <w:spacing w:after="0" w:line="276" w:lineRule="auto"/>
        <w:ind w:firstLine="720"/>
        <w:jc w:val="both"/>
        <w:rPr>
          <w:i/>
          <w:szCs w:val="24"/>
        </w:rPr>
      </w:pPr>
      <w:r w:rsidRPr="004B3983">
        <w:rPr>
          <w:szCs w:val="24"/>
        </w:rPr>
        <w:t>[33</w:t>
      </w:r>
      <w:r w:rsidR="00382675" w:rsidRPr="004B3983">
        <w:rPr>
          <w:szCs w:val="24"/>
        </w:rPr>
        <w:t>] I</w:t>
      </w:r>
      <w:r w:rsidR="00B90BEC" w:rsidRPr="004B3983">
        <w:rPr>
          <w:szCs w:val="24"/>
        </w:rPr>
        <w:t xml:space="preserve">nkriminējot līdzdalību noziedzīga nodarījuma izdarīšanā, </w:t>
      </w:r>
      <w:r w:rsidR="00812CB5" w:rsidRPr="004B3983">
        <w:rPr>
          <w:szCs w:val="24"/>
        </w:rPr>
        <w:t>jāņem vērā</w:t>
      </w:r>
      <w:r w:rsidR="00812CB5" w:rsidRPr="004B3983">
        <w:rPr>
          <w:b/>
          <w:szCs w:val="24"/>
        </w:rPr>
        <w:t xml:space="preserve"> </w:t>
      </w:r>
      <w:r w:rsidR="00B90BEC" w:rsidRPr="004B3983">
        <w:rPr>
          <w:szCs w:val="24"/>
        </w:rPr>
        <w:t xml:space="preserve">Krimināllikuma </w:t>
      </w:r>
      <w:r w:rsidR="0095241B" w:rsidRPr="004B3983">
        <w:rPr>
          <w:szCs w:val="24"/>
        </w:rPr>
        <w:t xml:space="preserve">20. panta pirmajā daļā noteiktais, </w:t>
      </w:r>
      <w:r w:rsidR="00B90BEC" w:rsidRPr="004B3983">
        <w:rPr>
          <w:szCs w:val="24"/>
        </w:rPr>
        <w:t xml:space="preserve">ka par līdzdalību uzskatāma apzināta darbība vai bezdarbība, ar kuru persona (līdzdalībnieks) kopīgi ar citu personu (izdarītāju) piedalījusies tīša noziedzīga nodarījuma izdarīšanā, bet pati nav bijusi tā tiešā izdarītāja. </w:t>
      </w:r>
      <w:r w:rsidR="00812CB5" w:rsidRPr="004B3983">
        <w:rPr>
          <w:szCs w:val="24"/>
        </w:rPr>
        <w:t>Pastāv</w:t>
      </w:r>
      <w:r w:rsidR="00812CB5" w:rsidRPr="004B3983">
        <w:rPr>
          <w:b/>
          <w:szCs w:val="24"/>
        </w:rPr>
        <w:t xml:space="preserve"> </w:t>
      </w:r>
      <w:r w:rsidR="00B90BEC" w:rsidRPr="004B3983">
        <w:rPr>
          <w:szCs w:val="24"/>
        </w:rPr>
        <w:t>vairāki būtiski noteikumi, kas ievērojami, kvalificējot līdzdalībā izdarītus noziedzīgus nodarījumus: 1) līdzdalībnieks noziedzīga nodarījuma izdarīšanā piedalās kopā ar tā tiešo izdarītāju, līdzdalībnieku darbības vienmēr atrodas cēloniskā sakarā ar tiešā izdarītāja rīcību un tās izraisītajām kaitīgajām sekām; 2) līdzdalībnieki noziedzīgu nodarījumu realizē ar izdarītāja starpniecību, jo paši noziedzīga nodarījuma izdarīšanā nepiedalās; 3) līdzdalībnieku aktīvās darbības (organizēšana un uzkūdīšana) vai darbība/bezdarbība (atbalstīšana) ir saistītas tikai ar noziedzīgā nodarījuma izdarītāju</w:t>
      </w:r>
      <w:r w:rsidRPr="004B3983">
        <w:rPr>
          <w:szCs w:val="24"/>
        </w:rPr>
        <w:t xml:space="preserve">, nevis ar citu līdzdalībnieku; </w:t>
      </w:r>
      <w:r w:rsidR="00B90BEC" w:rsidRPr="004B3983">
        <w:rPr>
          <w:szCs w:val="24"/>
        </w:rPr>
        <w:t>4) ja līdzdalībnieks bez organizēšanas, uzkūdīšanas vai atbalstīšanas arī tieši piedalās noziedzīga nodarījuma izdarīšanā, viņa nodarījums kvalificējams tikai saskaņā ar to Krimināllikuma Sevišķās daļas pantu, kurā paredzēta atbildība par konkrēto noziedzīgo nodarījumu (</w:t>
      </w:r>
      <w:r w:rsidR="00B90BEC" w:rsidRPr="004B3983">
        <w:rPr>
          <w:rFonts w:ascii="TimesNewRomanPS-ItalicMT" w:hAnsi="TimesNewRomanPS-ItalicMT" w:cs="TimesNewRomanPS-ItalicMT"/>
          <w:i/>
          <w:iCs/>
          <w:szCs w:val="24"/>
        </w:rPr>
        <w:t>Tiesu prakse lietās par noziedzīgi iegūtu līdzekļu legalizēšanu un par izvairīšanos no nodokļu maksāšanas 2013, 67., 68.lpp. Pieejams</w:t>
      </w:r>
      <w:r w:rsidR="00B90BEC" w:rsidRPr="004B3983">
        <w:rPr>
          <w:i/>
          <w:szCs w:val="24"/>
        </w:rPr>
        <w:t>:  </w:t>
      </w:r>
      <w:hyperlink r:id="rId13" w:history="1">
        <w:r w:rsidR="00B90BEC" w:rsidRPr="004B3983">
          <w:rPr>
            <w:i/>
            <w:color w:val="0000FF"/>
            <w:szCs w:val="24"/>
            <w:u w:val="single"/>
          </w:rPr>
          <w:t>http://www.at.gov.lv/lv/tiesu-prakse/tiesu-prakses-apkopojumi/kriminaltiesibas</w:t>
        </w:r>
      </w:hyperlink>
      <w:r w:rsidR="00B90BEC" w:rsidRPr="004B3983">
        <w:rPr>
          <w:szCs w:val="24"/>
        </w:rPr>
        <w:t>).</w:t>
      </w:r>
      <w:r w:rsidR="00382675" w:rsidRPr="004B3983">
        <w:rPr>
          <w:szCs w:val="24"/>
        </w:rPr>
        <w:t xml:space="preserve"> Iztiesājot lietu no jauna, apelācijas instances tiesai</w:t>
      </w:r>
      <w:r w:rsidR="00812CB5" w:rsidRPr="004B3983">
        <w:rPr>
          <w:szCs w:val="24"/>
        </w:rPr>
        <w:t xml:space="preserve"> jāizvērtē</w:t>
      </w:r>
      <w:r w:rsidR="000A5E92" w:rsidRPr="004B3983">
        <w:rPr>
          <w:szCs w:val="24"/>
        </w:rPr>
        <w:t xml:space="preserve"> </w:t>
      </w:r>
      <w:r w:rsidR="00812CB5" w:rsidRPr="004B3983">
        <w:rPr>
          <w:szCs w:val="24"/>
        </w:rPr>
        <w:t>Krimināllikuma 20.panta pirmās daļas nosacījumi.</w:t>
      </w:r>
    </w:p>
    <w:p w14:paraId="00B567BE" w14:textId="57960E0A" w:rsidR="00B90BEC" w:rsidRPr="004B3983" w:rsidRDefault="00B90BEC" w:rsidP="00C15EC4">
      <w:pPr>
        <w:spacing w:after="0" w:line="276" w:lineRule="auto"/>
        <w:ind w:firstLine="720"/>
        <w:jc w:val="both"/>
        <w:rPr>
          <w:szCs w:val="24"/>
        </w:rPr>
      </w:pPr>
      <w:r w:rsidRPr="004B3983">
        <w:rPr>
          <w:szCs w:val="24"/>
        </w:rPr>
        <w:t xml:space="preserve">Apelācijas instances tiesa pamatoti atzinusi par pareizu pirmās instances tiesas secinājumu, kas balstīts uz </w:t>
      </w:r>
      <w:r w:rsidR="00382675" w:rsidRPr="004B3983">
        <w:rPr>
          <w:szCs w:val="24"/>
        </w:rPr>
        <w:t xml:space="preserve">atziņām, kas izteiktas </w:t>
      </w:r>
      <w:r w:rsidR="00E1637D">
        <w:rPr>
          <w:szCs w:val="24"/>
        </w:rPr>
        <w:t>tiesu prakses apkopojumā</w:t>
      </w:r>
      <w:r w:rsidRPr="004B3983">
        <w:rPr>
          <w:szCs w:val="24"/>
        </w:rPr>
        <w:t xml:space="preserve"> lietās par krāpšanu </w:t>
      </w:r>
      <w:proofErr w:type="gramStart"/>
      <w:r w:rsidRPr="004B3983">
        <w:rPr>
          <w:szCs w:val="24"/>
        </w:rPr>
        <w:t>(</w:t>
      </w:r>
      <w:proofErr w:type="gramEnd"/>
      <w:r w:rsidRPr="004B3983">
        <w:rPr>
          <w:i/>
          <w:szCs w:val="24"/>
        </w:rPr>
        <w:t>Tiesu prakse lietās par krāpšanu</w:t>
      </w:r>
      <w:r w:rsidRPr="004B3983">
        <w:rPr>
          <w:szCs w:val="24"/>
        </w:rPr>
        <w:t xml:space="preserve"> </w:t>
      </w:r>
      <w:r w:rsidRPr="004B3983">
        <w:rPr>
          <w:i/>
          <w:szCs w:val="24"/>
        </w:rPr>
        <w:t xml:space="preserve">2008/2009, 38., 39.lpp. </w:t>
      </w:r>
      <w:r w:rsidRPr="004B3983">
        <w:rPr>
          <w:rFonts w:ascii="TimesNewRomanPS-ItalicMT" w:hAnsi="TimesNewRomanPS-ItalicMT" w:cs="TimesNewRomanPS-ItalicMT"/>
          <w:i/>
          <w:iCs/>
          <w:szCs w:val="24"/>
        </w:rPr>
        <w:t>Pieejams</w:t>
      </w:r>
      <w:r w:rsidRPr="004B3983">
        <w:rPr>
          <w:i/>
          <w:szCs w:val="24"/>
        </w:rPr>
        <w:t>:  </w:t>
      </w:r>
      <w:hyperlink r:id="rId14" w:history="1">
        <w:r w:rsidRPr="004B3983">
          <w:rPr>
            <w:i/>
            <w:color w:val="0000FF"/>
            <w:szCs w:val="24"/>
            <w:u w:val="single"/>
          </w:rPr>
          <w:t>http://www.at.gov.lv/lv/tiesu-prakse/tiesu-prakses-apkopojumi/kriminaltiesibas</w:t>
        </w:r>
      </w:hyperlink>
      <w:r w:rsidRPr="004B3983">
        <w:rPr>
          <w:szCs w:val="24"/>
        </w:rPr>
        <w:t>), ka, atzīstot personu par organizētāju, personas nodarījums kvalificējam</w:t>
      </w:r>
      <w:r w:rsidR="00DA37F1">
        <w:rPr>
          <w:szCs w:val="24"/>
        </w:rPr>
        <w:t xml:space="preserve">s saskaņā ar Krimināllikuma </w:t>
      </w:r>
      <w:proofErr w:type="gramStart"/>
      <w:r w:rsidR="00DA37F1">
        <w:rPr>
          <w:szCs w:val="24"/>
        </w:rPr>
        <w:t>20.</w:t>
      </w:r>
      <w:r w:rsidRPr="004B3983">
        <w:rPr>
          <w:szCs w:val="24"/>
        </w:rPr>
        <w:t>panta</w:t>
      </w:r>
      <w:proofErr w:type="gramEnd"/>
      <w:r w:rsidRPr="004B3983">
        <w:rPr>
          <w:szCs w:val="24"/>
        </w:rPr>
        <w:t xml:space="preserve"> otro daļu un Krimināllikuma </w:t>
      </w:r>
      <w:r w:rsidR="00AA50C5" w:rsidRPr="004B3983">
        <w:rPr>
          <w:szCs w:val="24"/>
        </w:rPr>
        <w:t>S</w:t>
      </w:r>
      <w:r w:rsidRPr="004B3983">
        <w:rPr>
          <w:szCs w:val="24"/>
        </w:rPr>
        <w:t>evišķās daļas normu, kas paredz atbildību par izdarīto noziedzīgo nodarījumu. Ievērojot organizētāja lomu noziedzīga nodarījuma izdarīšanā, viņa rīcība papildus nav kvalificējama kā noziedzīgā nodarījuma atbalstīšana vai uzkūdīšana uz to.</w:t>
      </w:r>
    </w:p>
    <w:p w14:paraId="4A59A775" w14:textId="3BB5F296" w:rsidR="00B90BEC" w:rsidRPr="004B3983" w:rsidRDefault="00B90BEC" w:rsidP="00C15EC4">
      <w:pPr>
        <w:spacing w:after="0" w:line="276" w:lineRule="auto"/>
        <w:ind w:firstLine="709"/>
        <w:jc w:val="both"/>
        <w:rPr>
          <w:color w:val="000000" w:themeColor="text1"/>
          <w:szCs w:val="24"/>
        </w:rPr>
      </w:pPr>
      <w:r w:rsidRPr="004B3983">
        <w:rPr>
          <w:szCs w:val="24"/>
        </w:rPr>
        <w:t>Senāts norāda, ka</w:t>
      </w:r>
      <w:r w:rsidR="00420AA9" w:rsidRPr="004B3983">
        <w:rPr>
          <w:szCs w:val="24"/>
        </w:rPr>
        <w:t>,</w:t>
      </w:r>
      <w:r w:rsidRPr="004B3983">
        <w:rPr>
          <w:szCs w:val="24"/>
        </w:rPr>
        <w:t xml:space="preserve"> pretēji aizstāvja </w:t>
      </w:r>
      <w:proofErr w:type="gramStart"/>
      <w:r w:rsidRPr="004B3983">
        <w:rPr>
          <w:szCs w:val="24"/>
        </w:rPr>
        <w:t>V. Klotiņa sūdzībā norādītajam</w:t>
      </w:r>
      <w:r w:rsidR="00420AA9" w:rsidRPr="004B3983">
        <w:rPr>
          <w:szCs w:val="24"/>
        </w:rPr>
        <w:t>,</w:t>
      </w:r>
      <w:proofErr w:type="gramEnd"/>
      <w:r w:rsidRPr="004B3983">
        <w:rPr>
          <w:szCs w:val="24"/>
        </w:rPr>
        <w:t xml:space="preserve"> </w:t>
      </w:r>
      <w:r w:rsidR="00AA50C5" w:rsidRPr="004B3983">
        <w:rPr>
          <w:szCs w:val="24"/>
        </w:rPr>
        <w:t>šāds atzinums nav tulkojams tādē</w:t>
      </w:r>
      <w:r w:rsidRPr="004B3983">
        <w:rPr>
          <w:szCs w:val="24"/>
        </w:rPr>
        <w:t xml:space="preserve">jādi, ka, lai personu atzītu par organizatoru, viņa darbībām obligāti jābilst arī uzkūdītāja un atbalstītāja pazīmēm. </w:t>
      </w:r>
      <w:r w:rsidR="0095241B" w:rsidRPr="004B3983">
        <w:rPr>
          <w:szCs w:val="24"/>
        </w:rPr>
        <w:t>L</w:t>
      </w:r>
      <w:r w:rsidRPr="004B3983">
        <w:rPr>
          <w:szCs w:val="24"/>
        </w:rPr>
        <w:t>ai personu atzītu par vainīgu konkrēta noziedzīga nodarījuma organizēšanā, nepieciešams konstatēt, ka šī persona to ir organizējusi vai vadījusi</w:t>
      </w:r>
      <w:r w:rsidRPr="004B3983">
        <w:rPr>
          <w:color w:val="000000" w:themeColor="text1"/>
          <w:szCs w:val="24"/>
        </w:rPr>
        <w:t>.</w:t>
      </w:r>
    </w:p>
    <w:p w14:paraId="6C7A1FA0" w14:textId="77777777" w:rsidR="00816A28" w:rsidRPr="004B3983" w:rsidRDefault="00816A28" w:rsidP="00C15EC4">
      <w:pPr>
        <w:spacing w:after="0" w:line="276" w:lineRule="auto"/>
        <w:ind w:firstLine="709"/>
        <w:jc w:val="both"/>
        <w:rPr>
          <w:color w:val="000000" w:themeColor="text1"/>
          <w:szCs w:val="24"/>
        </w:rPr>
      </w:pPr>
    </w:p>
    <w:p w14:paraId="241C268D" w14:textId="77777777" w:rsidR="00B90BEC" w:rsidRPr="004B3983" w:rsidRDefault="00B90BEC" w:rsidP="00C15EC4">
      <w:pPr>
        <w:spacing w:after="0" w:line="276" w:lineRule="auto"/>
        <w:ind w:firstLine="709"/>
        <w:jc w:val="both"/>
        <w:rPr>
          <w:szCs w:val="24"/>
        </w:rPr>
      </w:pPr>
      <w:r w:rsidRPr="004B3983">
        <w:rPr>
          <w:szCs w:val="24"/>
        </w:rPr>
        <w:t>[</w:t>
      </w:r>
      <w:r w:rsidR="003E0A2E" w:rsidRPr="004B3983">
        <w:rPr>
          <w:szCs w:val="24"/>
        </w:rPr>
        <w:t>34</w:t>
      </w:r>
      <w:r w:rsidRPr="004B3983">
        <w:rPr>
          <w:szCs w:val="24"/>
        </w:rPr>
        <w:t xml:space="preserve">] Senāts atzīst par nepamatotiem kasācijas sūdzību argumentus par to, </w:t>
      </w:r>
      <w:proofErr w:type="gramStart"/>
      <w:r w:rsidRPr="004B3983">
        <w:rPr>
          <w:szCs w:val="24"/>
        </w:rPr>
        <w:t>ka tiesa lietu</w:t>
      </w:r>
      <w:proofErr w:type="gramEnd"/>
      <w:r w:rsidRPr="004B3983">
        <w:rPr>
          <w:szCs w:val="24"/>
        </w:rPr>
        <w:t xml:space="preserve"> izskatījusi nelikumīgā sastāvā, ka nav ievēroti apstākļi, kas izslēdz tiesneša piedalīšanos krimināllietas izskatīšanā, kā arī nekonstatē tiesību uz objektīvu kriminālprocesa norisi, uz taisnīgu tiesu un nevainīguma prezumpcijas pārkāpumu.</w:t>
      </w:r>
    </w:p>
    <w:p w14:paraId="66FFB893" w14:textId="48FA1FEF" w:rsidR="00B90BEC" w:rsidRPr="004B3983" w:rsidRDefault="00B90BEC" w:rsidP="00C15EC4">
      <w:pPr>
        <w:spacing w:after="0" w:line="276" w:lineRule="auto"/>
        <w:ind w:firstLine="709"/>
        <w:jc w:val="both"/>
        <w:rPr>
          <w:color w:val="000000" w:themeColor="text1"/>
          <w:szCs w:val="24"/>
        </w:rPr>
      </w:pPr>
      <w:r w:rsidRPr="004B3983">
        <w:rPr>
          <w:szCs w:val="24"/>
        </w:rPr>
        <w:t>[</w:t>
      </w:r>
      <w:r w:rsidR="003E0A2E" w:rsidRPr="004B3983">
        <w:rPr>
          <w:color w:val="000000" w:themeColor="text1"/>
          <w:szCs w:val="24"/>
        </w:rPr>
        <w:t>34</w:t>
      </w:r>
      <w:r w:rsidRPr="004B3983">
        <w:rPr>
          <w:color w:val="000000" w:themeColor="text1"/>
          <w:szCs w:val="24"/>
        </w:rPr>
        <w:t>.1] Rīgas apgabaltiesa kā pirmās instances tiesa taisīja spriedumu un laikā, kad lieta tika izskatīta apelā</w:t>
      </w:r>
      <w:r w:rsidR="00EB19A3" w:rsidRPr="004B3983">
        <w:rPr>
          <w:color w:val="000000" w:themeColor="text1"/>
          <w:szCs w:val="24"/>
        </w:rPr>
        <w:t>cijas instances tiesā, t</w:t>
      </w:r>
      <w:r w:rsidRPr="004B3983">
        <w:rPr>
          <w:color w:val="000000" w:themeColor="text1"/>
          <w:szCs w:val="24"/>
        </w:rPr>
        <w:t>iesnesis J. </w:t>
      </w:r>
      <w:proofErr w:type="spellStart"/>
      <w:r w:rsidRPr="004B3983">
        <w:rPr>
          <w:color w:val="000000" w:themeColor="text1"/>
          <w:szCs w:val="24"/>
        </w:rPr>
        <w:t>Stukāns</w:t>
      </w:r>
      <w:proofErr w:type="spellEnd"/>
      <w:r w:rsidRPr="004B3983">
        <w:rPr>
          <w:color w:val="000000" w:themeColor="text1"/>
          <w:szCs w:val="24"/>
        </w:rPr>
        <w:t xml:space="preserve"> tika iecelts vadošā administratīvā amatā – par Rīgas apgabaltiesas Krimināllietu tiesas kolēģij</w:t>
      </w:r>
      <w:r w:rsidR="000A5E92" w:rsidRPr="004B3983">
        <w:rPr>
          <w:color w:val="000000" w:themeColor="text1"/>
          <w:szCs w:val="24"/>
        </w:rPr>
        <w:t>as priekšsēdētāju. Tiesnesis J.</w:t>
      </w:r>
      <w:r w:rsidR="00DA37F1">
        <w:rPr>
          <w:color w:val="000000" w:themeColor="text1"/>
          <w:szCs w:val="24"/>
        </w:rPr>
        <w:t> </w:t>
      </w:r>
      <w:proofErr w:type="spellStart"/>
      <w:r w:rsidRPr="004B3983">
        <w:rPr>
          <w:color w:val="000000" w:themeColor="text1"/>
          <w:szCs w:val="24"/>
        </w:rPr>
        <w:t>Stukāns</w:t>
      </w:r>
      <w:proofErr w:type="spellEnd"/>
      <w:r w:rsidRPr="004B3983">
        <w:rPr>
          <w:color w:val="000000" w:themeColor="text1"/>
          <w:szCs w:val="24"/>
        </w:rPr>
        <w:t xml:space="preserve"> apelācijas instances tiesā nebija tiesas sastāvā izskatāmajā lietā.  Kriminālprocesā iesaistītajām personām šaubas par tiesas objektivitāti varēja radīt vienīgi šī tiesneša kā administratīvā vadītāja ietekme uz tiesas sastāvu.</w:t>
      </w:r>
    </w:p>
    <w:p w14:paraId="7B58D8EF" w14:textId="701F2D77" w:rsidR="00B90BEC" w:rsidRPr="004B3983" w:rsidRDefault="003E0A2E" w:rsidP="00C15EC4">
      <w:pPr>
        <w:spacing w:after="0" w:line="276" w:lineRule="auto"/>
        <w:ind w:firstLine="709"/>
        <w:jc w:val="both"/>
        <w:rPr>
          <w:szCs w:val="24"/>
        </w:rPr>
      </w:pPr>
      <w:r w:rsidRPr="004B3983">
        <w:rPr>
          <w:szCs w:val="24"/>
        </w:rPr>
        <w:t>[34</w:t>
      </w:r>
      <w:r w:rsidR="00C15EC4" w:rsidRPr="004B3983">
        <w:rPr>
          <w:szCs w:val="24"/>
        </w:rPr>
        <w:t xml:space="preserve">.1.1] </w:t>
      </w:r>
      <w:r w:rsidR="00B90BEC" w:rsidRPr="004B3983">
        <w:rPr>
          <w:szCs w:val="24"/>
        </w:rPr>
        <w:t>No Eiropas Cilvēktiesību tiesas secinājumiem izriet, ka šādas situācijas konstatēšana pati par sevi ir nepietiekama, lai radītu šaubas par tiesas objektivitāti. Saskaņā ar Eiropas Cilvēktiesību tiesas spriedumā lietā</w:t>
      </w:r>
      <w:proofErr w:type="gramStart"/>
      <w:r w:rsidR="00B90BEC" w:rsidRPr="004B3983">
        <w:rPr>
          <w:szCs w:val="24"/>
        </w:rPr>
        <w:t xml:space="preserve"> ,,</w:t>
      </w:r>
      <w:proofErr w:type="spellStart"/>
      <w:proofErr w:type="gramEnd"/>
      <w:r w:rsidR="00B90BEC" w:rsidRPr="004B3983">
        <w:rPr>
          <w:szCs w:val="24"/>
        </w:rPr>
        <w:t>Parlov-Tkalčić</w:t>
      </w:r>
      <w:proofErr w:type="spellEnd"/>
      <w:r w:rsidR="00B90BEC" w:rsidRPr="004B3983">
        <w:rPr>
          <w:szCs w:val="24"/>
        </w:rPr>
        <w:t xml:space="preserve"> v. </w:t>
      </w:r>
      <w:proofErr w:type="spellStart"/>
      <w:r w:rsidR="00B90BEC" w:rsidRPr="004B3983">
        <w:rPr>
          <w:szCs w:val="24"/>
        </w:rPr>
        <w:t>Croatia</w:t>
      </w:r>
      <w:proofErr w:type="spellEnd"/>
      <w:r w:rsidR="00B90BEC" w:rsidRPr="004B3983">
        <w:rPr>
          <w:szCs w:val="24"/>
        </w:rPr>
        <w:t>” norādīto</w:t>
      </w:r>
      <w:r w:rsidR="00B90BEC" w:rsidRPr="004B3983">
        <w:rPr>
          <w:i/>
          <w:szCs w:val="24"/>
        </w:rPr>
        <w:t xml:space="preserve"> </w:t>
      </w:r>
      <w:r w:rsidR="00B90BEC" w:rsidRPr="004B3983">
        <w:rPr>
          <w:szCs w:val="24"/>
        </w:rPr>
        <w:t>(</w:t>
      </w:r>
      <w:bookmarkStart w:id="0" w:name="_Toc38897564"/>
      <w:r w:rsidR="00B90BEC" w:rsidRPr="004B3983">
        <w:rPr>
          <w:i/>
          <w:szCs w:val="24"/>
        </w:rPr>
        <w:t>Eiropas Cilvēktiesību tiesas 2009. gad</w:t>
      </w:r>
      <w:r w:rsidR="00420AA9" w:rsidRPr="004B3983">
        <w:rPr>
          <w:i/>
          <w:szCs w:val="24"/>
        </w:rPr>
        <w:t>a 22. decembra spriedumu</w:t>
      </w:r>
      <w:r w:rsidR="00B90BEC" w:rsidRPr="004B3983">
        <w:rPr>
          <w:i/>
          <w:szCs w:val="24"/>
        </w:rPr>
        <w:t xml:space="preserve"> lietā</w:t>
      </w:r>
      <w:proofErr w:type="gramStart"/>
      <w:r w:rsidR="00B90BEC" w:rsidRPr="004B3983">
        <w:rPr>
          <w:i/>
          <w:szCs w:val="24"/>
        </w:rPr>
        <w:t xml:space="preserve"> ,,</w:t>
      </w:r>
      <w:proofErr w:type="spellStart"/>
      <w:proofErr w:type="gramEnd"/>
      <w:r w:rsidR="00B90BEC" w:rsidRPr="004B3983">
        <w:rPr>
          <w:i/>
          <w:szCs w:val="24"/>
        </w:rPr>
        <w:t>Parlov-Tkalčić</w:t>
      </w:r>
      <w:proofErr w:type="spellEnd"/>
      <w:r w:rsidR="00B90BEC" w:rsidRPr="004B3983">
        <w:rPr>
          <w:i/>
          <w:szCs w:val="24"/>
        </w:rPr>
        <w:t xml:space="preserve"> v. </w:t>
      </w:r>
      <w:proofErr w:type="spellStart"/>
      <w:r w:rsidR="00B90BEC" w:rsidRPr="004B3983">
        <w:rPr>
          <w:i/>
          <w:szCs w:val="24"/>
        </w:rPr>
        <w:t>Croatia</w:t>
      </w:r>
      <w:proofErr w:type="spellEnd"/>
      <w:r w:rsidR="00B90BEC" w:rsidRPr="004B3983">
        <w:rPr>
          <w:i/>
          <w:szCs w:val="24"/>
        </w:rPr>
        <w:t>”, iesnieguma Nr. </w:t>
      </w:r>
      <w:hyperlink r:id="rId15" w:history="1">
        <w:r w:rsidR="00B90BEC" w:rsidRPr="004B3983">
          <w:rPr>
            <w:rStyle w:val="Hyperlink"/>
            <w:i/>
            <w:color w:val="000000" w:themeColor="text1"/>
            <w:szCs w:val="24"/>
            <w:u w:val="none"/>
          </w:rPr>
          <w:t>24810/06</w:t>
        </w:r>
        <w:bookmarkEnd w:id="0"/>
      </w:hyperlink>
      <w:r w:rsidR="00B90BEC" w:rsidRPr="004B3983">
        <w:rPr>
          <w:rStyle w:val="Hyperlink"/>
          <w:color w:val="000000" w:themeColor="text1"/>
          <w:szCs w:val="24"/>
          <w:u w:val="none"/>
        </w:rPr>
        <w:t>)</w:t>
      </w:r>
      <w:r w:rsidR="00B90BEC" w:rsidRPr="004B3983">
        <w:rPr>
          <w:szCs w:val="24"/>
        </w:rPr>
        <w:t>, tiesai ir jāpārbauda, pirmkārt, vai tiesnesis bijis personīgi ieinteresēts un, otrkārt, vai var izslēgt leģitīmas šaubas par tiesas sastāva neobjektivitāti (</w:t>
      </w:r>
      <w:r w:rsidR="00B90BEC" w:rsidRPr="004B3983">
        <w:rPr>
          <w:i/>
          <w:szCs w:val="24"/>
        </w:rPr>
        <w:t>78. punkts</w:t>
      </w:r>
      <w:r w:rsidR="00B90BEC" w:rsidRPr="004B3983">
        <w:rPr>
          <w:szCs w:val="24"/>
        </w:rPr>
        <w:t>). Apstākļus, kas norāda uz tiesneša personisko ieinteresētību, būtu jāpierāda tam, kas to apgalvo, un, ja šādu apstākļu nav, prezumējams, ka tiesnesis nav bijis personīgi ieinteresēts (turpat</w:t>
      </w:r>
      <w:r w:rsidR="00B90BEC" w:rsidRPr="004B3983">
        <w:rPr>
          <w:i/>
          <w:szCs w:val="24"/>
        </w:rPr>
        <w:t>, 79. punkts</w:t>
      </w:r>
      <w:r w:rsidR="00B90BEC" w:rsidRPr="004B3983">
        <w:rPr>
          <w:szCs w:val="24"/>
        </w:rPr>
        <w:t xml:space="preserve">). Savukārt uz iespējamu tiesas sastāva neobjektivitāti var norādīt, piemēram, tiesas priekšsēdētāja iespējas ietekmēt tiesas sastāvu, kas izskatīs konkrēto lietu (tiesas priekšsēdētāja rīcības brīvība lietu sadalē izskatīšanai), iespējas ietekmēt, kā tiesas sastāvs izskatīs konkrēto lietu, kā arī iespējas disciplināri sodīt tiesnešus vai ietekmēt to karjeras izaugsmi </w:t>
      </w:r>
      <w:proofErr w:type="gramStart"/>
      <w:r w:rsidR="00B90BEC" w:rsidRPr="004B3983">
        <w:rPr>
          <w:szCs w:val="24"/>
        </w:rPr>
        <w:t>(</w:t>
      </w:r>
      <w:proofErr w:type="gramEnd"/>
      <w:r w:rsidR="00B90BEC" w:rsidRPr="004B3983">
        <w:rPr>
          <w:szCs w:val="24"/>
        </w:rPr>
        <w:t>turpat</w:t>
      </w:r>
      <w:r w:rsidR="00B90BEC" w:rsidRPr="004B3983">
        <w:rPr>
          <w:i/>
          <w:szCs w:val="24"/>
        </w:rPr>
        <w:t>, 88.–95. punkts</w:t>
      </w:r>
      <w:r w:rsidR="00B90BEC" w:rsidRPr="004B3983">
        <w:rPr>
          <w:szCs w:val="24"/>
        </w:rPr>
        <w:t>). Ja pastāv kāds no apstākļiem, kas var radīt iespaidu, ka tiesas sastāvs varētu būt neobjektīvs, arī pašiem tiesnešiem būtu jāapsver sevis atstatīšana (</w:t>
      </w:r>
      <w:r w:rsidR="00B90BEC" w:rsidRPr="004B3983">
        <w:rPr>
          <w:i/>
          <w:szCs w:val="24"/>
        </w:rPr>
        <w:t xml:space="preserve">Tiesnešu ētikas komisijas </w:t>
      </w:r>
      <w:r w:rsidR="00DA37F1">
        <w:rPr>
          <w:i/>
          <w:szCs w:val="24"/>
        </w:rPr>
        <w:t>2020.gada 20.</w:t>
      </w:r>
      <w:r w:rsidR="00420AA9" w:rsidRPr="004B3983">
        <w:rPr>
          <w:i/>
          <w:szCs w:val="24"/>
        </w:rPr>
        <w:t>marta skaidrojums</w:t>
      </w:r>
      <w:r w:rsidR="00B90BEC" w:rsidRPr="004B3983">
        <w:rPr>
          <w:szCs w:val="24"/>
        </w:rPr>
        <w:t>).</w:t>
      </w:r>
    </w:p>
    <w:p w14:paraId="1A873A7E" w14:textId="77777777" w:rsidR="00B90BEC" w:rsidRPr="004B3983" w:rsidRDefault="003E0A2E" w:rsidP="00C15EC4">
      <w:pPr>
        <w:spacing w:after="0" w:line="276" w:lineRule="auto"/>
        <w:ind w:firstLine="709"/>
        <w:jc w:val="both"/>
        <w:rPr>
          <w:szCs w:val="24"/>
        </w:rPr>
      </w:pPr>
      <w:r w:rsidRPr="004B3983">
        <w:rPr>
          <w:szCs w:val="24"/>
        </w:rPr>
        <w:t>[34</w:t>
      </w:r>
      <w:r w:rsidR="00B90BEC" w:rsidRPr="004B3983">
        <w:rPr>
          <w:szCs w:val="24"/>
        </w:rPr>
        <w:t xml:space="preserve">.1.2] </w:t>
      </w:r>
      <w:r w:rsidR="00B90BEC" w:rsidRPr="004B3983">
        <w:rPr>
          <w:color w:val="000000" w:themeColor="text1"/>
          <w:szCs w:val="24"/>
        </w:rPr>
        <w:t xml:space="preserve">Attiecībā </w:t>
      </w:r>
      <w:r w:rsidR="00B90BEC" w:rsidRPr="004B3983">
        <w:rPr>
          <w:szCs w:val="24"/>
        </w:rPr>
        <w:t>uz subjektīvo pārbaudi, kā jau tika minēts, tiesneša personiskā objektivitāte ir prezumējama, ja vien nav pierādījumu par pretējo.</w:t>
      </w:r>
    </w:p>
    <w:p w14:paraId="50DBBC61" w14:textId="0B768E34" w:rsidR="00B90BEC" w:rsidRPr="004B3983" w:rsidRDefault="00B90BEC" w:rsidP="00DA37F1">
      <w:pPr>
        <w:spacing w:after="0" w:line="276" w:lineRule="auto"/>
        <w:ind w:firstLine="709"/>
        <w:jc w:val="both"/>
        <w:rPr>
          <w:color w:val="000000" w:themeColor="text1"/>
          <w:szCs w:val="24"/>
        </w:rPr>
      </w:pPr>
      <w:r w:rsidRPr="004B3983">
        <w:rPr>
          <w:szCs w:val="24"/>
        </w:rPr>
        <w:tab/>
        <w:t xml:space="preserve">Kriminālprocesa likuma </w:t>
      </w:r>
      <w:proofErr w:type="gramStart"/>
      <w:r w:rsidRPr="004B3983">
        <w:rPr>
          <w:szCs w:val="24"/>
        </w:rPr>
        <w:t>50.panta</w:t>
      </w:r>
      <w:proofErr w:type="gramEnd"/>
      <w:r w:rsidRPr="004B3983">
        <w:rPr>
          <w:szCs w:val="24"/>
        </w:rPr>
        <w:t xml:space="preserve"> pirmajā daļā nostiprināts vispārīgs princips,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 Kriminālprocesa likuma 51.pantā norādīti neapstrīdamie interešu konflikta apstākļi, savukārt Kriminālprocesa likuma 52.pantā norādīti interešu konflikta papildu apstākļi atsevišķām kriminālprocesā iesaistītajām personām, tostarp tiesnesim. Kriminālprocesa likuma 55.panta pirmajā un otrajā daļā noteikts, ka persona, kura īsteno aizstāvību, cietušais vai procesa veikšanai pilnvarota persona, ja tai ir zināmi apstākļi, kas liedz kādai amatpersonai veikt konkrēto kriminālprocesu, iesniedz šīs personas noraidījumu šā likuma 54.panta pirmajā daļā minētajām personām, kurām ir tiesības lemt par noraidījumu. </w:t>
      </w:r>
      <w:r w:rsidRPr="004B3983">
        <w:rPr>
          <w:color w:val="000000" w:themeColor="text1"/>
          <w:szCs w:val="24"/>
        </w:rPr>
        <w:t xml:space="preserve">Pirmstiesas kriminālprocesā un lietas izskatīšanā tiesā līdz iztiesāšanas uzsākšanai noraidījumu piesaka rakstveidā, bet tiesas sēdē </w:t>
      </w:r>
      <w:r w:rsidR="00DA37F1">
        <w:rPr>
          <w:color w:val="000000" w:themeColor="text1"/>
          <w:szCs w:val="24"/>
        </w:rPr>
        <w:t>–</w:t>
      </w:r>
      <w:r w:rsidRPr="004B3983">
        <w:rPr>
          <w:color w:val="000000" w:themeColor="text1"/>
          <w:szCs w:val="24"/>
        </w:rPr>
        <w:t xml:space="preserve"> mutvārdos, to ierakstot tiesas sēdes protokolā. </w:t>
      </w:r>
    </w:p>
    <w:p w14:paraId="63EE7973" w14:textId="77777777" w:rsidR="0095241B" w:rsidRPr="004B3983" w:rsidRDefault="00EB19A3" w:rsidP="00EB19A3">
      <w:pPr>
        <w:spacing w:after="0" w:line="276" w:lineRule="auto"/>
        <w:ind w:firstLine="709"/>
        <w:jc w:val="both"/>
        <w:rPr>
          <w:szCs w:val="24"/>
        </w:rPr>
      </w:pPr>
      <w:r w:rsidRPr="004B3983">
        <w:rPr>
          <w:szCs w:val="24"/>
        </w:rPr>
        <w:tab/>
        <w:t>Apsūdzētie un viņu aizstāvji lietas iztiesāšanas laikā noraidījumu apelācijas instances tiesas sastāvā es</w:t>
      </w:r>
      <w:r w:rsidR="00132AB2" w:rsidRPr="004B3983">
        <w:rPr>
          <w:szCs w:val="24"/>
        </w:rPr>
        <w:t>ošajām tiesnesēm nav pietei</w:t>
      </w:r>
      <w:r w:rsidR="0095241B" w:rsidRPr="004B3983">
        <w:rPr>
          <w:szCs w:val="24"/>
        </w:rPr>
        <w:t>kuši.</w:t>
      </w:r>
    </w:p>
    <w:p w14:paraId="7F15C34A" w14:textId="39859847" w:rsidR="00EB19A3" w:rsidRPr="004B3983" w:rsidRDefault="00EB19A3" w:rsidP="00EB19A3">
      <w:pPr>
        <w:spacing w:after="0" w:line="276" w:lineRule="auto"/>
        <w:ind w:firstLine="709"/>
        <w:jc w:val="both"/>
        <w:rPr>
          <w:szCs w:val="24"/>
        </w:rPr>
      </w:pPr>
      <w:r w:rsidRPr="004B3983">
        <w:rPr>
          <w:szCs w:val="24"/>
        </w:rPr>
        <w:t>Apelācijas instances tiesas sastāvā esošās tiesneses nav sevi atstatījušas, pamatojoties uz to, ka J. </w:t>
      </w:r>
      <w:proofErr w:type="spellStart"/>
      <w:r w:rsidRPr="004B3983">
        <w:rPr>
          <w:szCs w:val="24"/>
        </w:rPr>
        <w:t>Stukāns</w:t>
      </w:r>
      <w:proofErr w:type="spellEnd"/>
      <w:r w:rsidRPr="004B3983">
        <w:rPr>
          <w:szCs w:val="24"/>
        </w:rPr>
        <w:t xml:space="preserve"> kļuvis par Rīgas apgabaltiesas Krimināllietu </w:t>
      </w:r>
      <w:r w:rsidRPr="004B3983">
        <w:rPr>
          <w:color w:val="000000" w:themeColor="text1"/>
          <w:szCs w:val="24"/>
        </w:rPr>
        <w:t xml:space="preserve">tiesas </w:t>
      </w:r>
      <w:r w:rsidRPr="004B3983">
        <w:rPr>
          <w:szCs w:val="24"/>
        </w:rPr>
        <w:t>kolēģijas priekšsēdētāju. Līdz ar to prezumējams, ka tiesneses subjektīvi nav šaubījušās par savu spēju izspriest lietu objektīvi.</w:t>
      </w:r>
    </w:p>
    <w:p w14:paraId="00F1D909" w14:textId="77777777" w:rsidR="00EB19A3" w:rsidRPr="004B3983" w:rsidRDefault="00EB19A3" w:rsidP="00816A28">
      <w:pPr>
        <w:spacing w:after="0" w:line="276" w:lineRule="auto"/>
        <w:ind w:firstLine="709"/>
        <w:jc w:val="both"/>
        <w:rPr>
          <w:color w:val="000000" w:themeColor="text1"/>
          <w:szCs w:val="24"/>
        </w:rPr>
      </w:pPr>
      <w:r w:rsidRPr="004B3983">
        <w:rPr>
          <w:color w:val="000000" w:themeColor="text1"/>
          <w:szCs w:val="24"/>
        </w:rPr>
        <w:t xml:space="preserve">Apstāklis, ka tiesnese I. Logina atbilstoši </w:t>
      </w:r>
      <w:proofErr w:type="gramStart"/>
      <w:r w:rsidRPr="004B3983">
        <w:rPr>
          <w:color w:val="000000" w:themeColor="text1"/>
          <w:szCs w:val="24"/>
        </w:rPr>
        <w:t>2015.gada</w:t>
      </w:r>
      <w:proofErr w:type="gramEnd"/>
      <w:r w:rsidRPr="004B3983">
        <w:rPr>
          <w:color w:val="000000" w:themeColor="text1"/>
          <w:szCs w:val="24"/>
        </w:rPr>
        <w:t xml:space="preserve"> 29.jūnija lietu sadales plānam piedalījusies citas krimināllietas iztiesāšanā apelācijas instances tiesā vienā tiesas sastāvā ar tiesnesi J. </w:t>
      </w:r>
      <w:proofErr w:type="spellStart"/>
      <w:r w:rsidRPr="004B3983">
        <w:rPr>
          <w:color w:val="000000" w:themeColor="text1"/>
          <w:szCs w:val="24"/>
        </w:rPr>
        <w:t>Stukānu</w:t>
      </w:r>
      <w:proofErr w:type="spellEnd"/>
      <w:r w:rsidRPr="004B3983">
        <w:rPr>
          <w:color w:val="000000" w:themeColor="text1"/>
          <w:szCs w:val="24"/>
        </w:rPr>
        <w:t>, Senāta ieskatā nevar būt par pietiekamu pamatu, lai atzītu, ka tiesnese iztiesājusi izskatāmo lietu interešu konflikta apstākļos.</w:t>
      </w:r>
    </w:p>
    <w:p w14:paraId="591FD827" w14:textId="77777777" w:rsidR="00B90BEC" w:rsidRPr="004B3983" w:rsidRDefault="00B90BEC" w:rsidP="00405476">
      <w:pPr>
        <w:spacing w:after="0" w:line="276" w:lineRule="auto"/>
        <w:ind w:firstLine="709"/>
        <w:jc w:val="both"/>
        <w:rPr>
          <w:color w:val="000000" w:themeColor="text1"/>
          <w:szCs w:val="24"/>
        </w:rPr>
      </w:pPr>
      <w:r w:rsidRPr="004B3983">
        <w:rPr>
          <w:color w:val="000000" w:themeColor="text1"/>
          <w:szCs w:val="24"/>
        </w:rPr>
        <w:tab/>
        <w:t xml:space="preserve">Senāts atzīst, ka lietā nav konstatējami Kriminālprocesa likuma 50., 51. un </w:t>
      </w:r>
      <w:proofErr w:type="gramStart"/>
      <w:r w:rsidRPr="004B3983">
        <w:rPr>
          <w:color w:val="000000" w:themeColor="text1"/>
          <w:szCs w:val="24"/>
        </w:rPr>
        <w:t>52.pantā</w:t>
      </w:r>
      <w:proofErr w:type="gramEnd"/>
      <w:r w:rsidRPr="004B3983">
        <w:rPr>
          <w:color w:val="000000" w:themeColor="text1"/>
          <w:szCs w:val="24"/>
        </w:rPr>
        <w:t xml:space="preserve"> norādītie interešu konflikta apstākļi. </w:t>
      </w:r>
    </w:p>
    <w:p w14:paraId="35B43E9D" w14:textId="77777777" w:rsidR="00B90BEC" w:rsidRPr="004B3983" w:rsidRDefault="00EB19A3" w:rsidP="0085436E">
      <w:pPr>
        <w:spacing w:after="0" w:line="276" w:lineRule="auto"/>
        <w:ind w:firstLine="709"/>
        <w:jc w:val="both"/>
        <w:rPr>
          <w:i/>
          <w:szCs w:val="24"/>
        </w:rPr>
      </w:pPr>
      <w:r w:rsidRPr="004B3983">
        <w:rPr>
          <w:color w:val="00B0F0"/>
          <w:szCs w:val="24"/>
        </w:rPr>
        <w:t xml:space="preserve"> </w:t>
      </w:r>
      <w:r w:rsidR="00B90BEC" w:rsidRPr="004B3983">
        <w:rPr>
          <w:color w:val="000000" w:themeColor="text1"/>
          <w:szCs w:val="24"/>
        </w:rPr>
        <w:t>[</w:t>
      </w:r>
      <w:r w:rsidR="003E0A2E" w:rsidRPr="004B3983">
        <w:rPr>
          <w:color w:val="000000" w:themeColor="text1"/>
          <w:szCs w:val="24"/>
        </w:rPr>
        <w:t>34</w:t>
      </w:r>
      <w:r w:rsidR="00B90BEC" w:rsidRPr="004B3983">
        <w:rPr>
          <w:color w:val="000000" w:themeColor="text1"/>
          <w:szCs w:val="24"/>
        </w:rPr>
        <w:t xml:space="preserve">.1.3] Attiecībā </w:t>
      </w:r>
      <w:r w:rsidR="00B90BEC" w:rsidRPr="004B3983">
        <w:rPr>
          <w:szCs w:val="24"/>
        </w:rPr>
        <w:t xml:space="preserve">uz objektīvo pārbaudi, ir jānosaka, vai pastāv noskaidrojami fakti, kas var radīt šaubas par lietu izlemjošo tiesnešu objektivitāti. Tas nozīmē, ka, izlemjot, vai konkrētajā gadījumā pastāv pamatots iemesls šaubām par tiesas objektivitātes trūkumu, attiecīgās personas viedoklis ir svarīgs, bet nav izšķirošs. Izšķirošs ir tas, vai šīs šaubas var uzskatīt par objektīvi pamatotām </w:t>
      </w:r>
      <w:proofErr w:type="gramStart"/>
      <w:r w:rsidR="00B90BEC" w:rsidRPr="004B3983">
        <w:rPr>
          <w:szCs w:val="24"/>
        </w:rPr>
        <w:t>(</w:t>
      </w:r>
      <w:proofErr w:type="gramEnd"/>
      <w:r w:rsidR="00B90BEC" w:rsidRPr="004B3983">
        <w:rPr>
          <w:i/>
          <w:szCs w:val="24"/>
        </w:rPr>
        <w:t>Eiropas Cilvēktiesību tiesas 2000. gada 21. decembra sprieduma lietā „</w:t>
      </w:r>
      <w:proofErr w:type="spellStart"/>
      <w:r w:rsidR="00B90BEC" w:rsidRPr="004B3983">
        <w:rPr>
          <w:i/>
          <w:szCs w:val="24"/>
        </w:rPr>
        <w:t>Wettstein</w:t>
      </w:r>
      <w:proofErr w:type="spellEnd"/>
      <w:r w:rsidR="00B90BEC" w:rsidRPr="004B3983">
        <w:rPr>
          <w:i/>
          <w:szCs w:val="24"/>
        </w:rPr>
        <w:t xml:space="preserve"> v. </w:t>
      </w:r>
      <w:proofErr w:type="spellStart"/>
      <w:r w:rsidR="00B90BEC" w:rsidRPr="004B3983">
        <w:rPr>
          <w:i/>
          <w:szCs w:val="24"/>
        </w:rPr>
        <w:t>Switzerland</w:t>
      </w:r>
      <w:proofErr w:type="spellEnd"/>
      <w:r w:rsidR="00B90BEC" w:rsidRPr="004B3983">
        <w:rPr>
          <w:i/>
          <w:szCs w:val="24"/>
        </w:rPr>
        <w:t xml:space="preserve">”, </w:t>
      </w:r>
      <w:r w:rsidR="00B90BEC" w:rsidRPr="004B3983">
        <w:rPr>
          <w:i/>
          <w:color w:val="000000" w:themeColor="text1"/>
          <w:szCs w:val="24"/>
        </w:rPr>
        <w:t>iesnieguma Nr. </w:t>
      </w:r>
      <w:hyperlink r:id="rId16" w:history="1">
        <w:r w:rsidR="00B90BEC" w:rsidRPr="004B3983">
          <w:rPr>
            <w:rStyle w:val="Hyperlink"/>
            <w:i/>
            <w:color w:val="000000" w:themeColor="text1"/>
            <w:szCs w:val="24"/>
            <w:u w:val="none"/>
          </w:rPr>
          <w:t>33958/96</w:t>
        </w:r>
      </w:hyperlink>
      <w:r w:rsidR="00B90BEC" w:rsidRPr="004B3983">
        <w:rPr>
          <w:i/>
          <w:color w:val="000000" w:themeColor="text1"/>
          <w:szCs w:val="24"/>
        </w:rPr>
        <w:t xml:space="preserve">, </w:t>
      </w:r>
      <w:r w:rsidR="00420AA9" w:rsidRPr="004B3983">
        <w:rPr>
          <w:i/>
          <w:color w:val="000000" w:themeColor="text1"/>
          <w:szCs w:val="24"/>
        </w:rPr>
        <w:t>44. punkts</w:t>
      </w:r>
      <w:r w:rsidR="00B90BEC" w:rsidRPr="004B3983">
        <w:rPr>
          <w:i/>
          <w:color w:val="000000" w:themeColor="text1"/>
          <w:szCs w:val="24"/>
        </w:rPr>
        <w:t xml:space="preserve"> un 1996. gada 7. augusta sprieduma lietā</w:t>
      </w:r>
      <w:proofErr w:type="gramStart"/>
      <w:r w:rsidR="00B90BEC" w:rsidRPr="004B3983">
        <w:rPr>
          <w:i/>
          <w:color w:val="000000" w:themeColor="text1"/>
          <w:szCs w:val="24"/>
        </w:rPr>
        <w:t xml:space="preserve"> ,,</w:t>
      </w:r>
      <w:proofErr w:type="spellStart"/>
      <w:proofErr w:type="gramEnd"/>
      <w:r w:rsidR="00B90BEC" w:rsidRPr="004B3983">
        <w:rPr>
          <w:i/>
          <w:color w:val="000000" w:themeColor="text1"/>
          <w:szCs w:val="24"/>
        </w:rPr>
        <w:t>Ferrantelli</w:t>
      </w:r>
      <w:proofErr w:type="spellEnd"/>
      <w:r w:rsidR="00B90BEC" w:rsidRPr="004B3983">
        <w:rPr>
          <w:i/>
          <w:color w:val="000000" w:themeColor="text1"/>
          <w:szCs w:val="24"/>
        </w:rPr>
        <w:t xml:space="preserve"> </w:t>
      </w:r>
      <w:proofErr w:type="spellStart"/>
      <w:r w:rsidR="00B90BEC" w:rsidRPr="004B3983">
        <w:rPr>
          <w:i/>
          <w:color w:val="000000" w:themeColor="text1"/>
          <w:szCs w:val="24"/>
        </w:rPr>
        <w:t>and</w:t>
      </w:r>
      <w:proofErr w:type="spellEnd"/>
      <w:r w:rsidR="00B90BEC" w:rsidRPr="004B3983">
        <w:rPr>
          <w:i/>
          <w:color w:val="000000" w:themeColor="text1"/>
          <w:szCs w:val="24"/>
        </w:rPr>
        <w:t xml:space="preserve"> </w:t>
      </w:r>
      <w:proofErr w:type="spellStart"/>
      <w:r w:rsidR="00B90BEC" w:rsidRPr="004B3983">
        <w:rPr>
          <w:i/>
          <w:color w:val="000000" w:themeColor="text1"/>
          <w:szCs w:val="24"/>
        </w:rPr>
        <w:t>Santangelo</w:t>
      </w:r>
      <w:proofErr w:type="spellEnd"/>
      <w:r w:rsidR="00B90BEC" w:rsidRPr="004B3983">
        <w:rPr>
          <w:i/>
          <w:color w:val="000000" w:themeColor="text1"/>
          <w:szCs w:val="24"/>
        </w:rPr>
        <w:t xml:space="preserve"> v. </w:t>
      </w:r>
      <w:proofErr w:type="spellStart"/>
      <w:r w:rsidR="00B90BEC" w:rsidRPr="004B3983">
        <w:rPr>
          <w:i/>
          <w:color w:val="000000" w:themeColor="text1"/>
          <w:szCs w:val="24"/>
        </w:rPr>
        <w:t>Italy</w:t>
      </w:r>
      <w:proofErr w:type="spellEnd"/>
      <w:r w:rsidR="00B90BEC" w:rsidRPr="004B3983">
        <w:rPr>
          <w:i/>
          <w:color w:val="000000" w:themeColor="text1"/>
          <w:szCs w:val="24"/>
        </w:rPr>
        <w:t>”, iesnieguma Nr. </w:t>
      </w:r>
      <w:hyperlink r:id="rId17" w:history="1">
        <w:r w:rsidR="00B90BEC" w:rsidRPr="004B3983">
          <w:rPr>
            <w:rStyle w:val="Hyperlink"/>
            <w:i/>
            <w:color w:val="000000" w:themeColor="text1"/>
            <w:szCs w:val="24"/>
            <w:u w:val="none"/>
          </w:rPr>
          <w:t>19874/92</w:t>
        </w:r>
      </w:hyperlink>
      <w:r w:rsidR="00B90BEC" w:rsidRPr="004B3983">
        <w:rPr>
          <w:i/>
          <w:color w:val="000000" w:themeColor="text1"/>
          <w:szCs w:val="24"/>
        </w:rPr>
        <w:t xml:space="preserve">, </w:t>
      </w:r>
      <w:r w:rsidR="00420AA9" w:rsidRPr="004B3983">
        <w:rPr>
          <w:i/>
          <w:szCs w:val="24"/>
        </w:rPr>
        <w:t>58. punkts</w:t>
      </w:r>
      <w:r w:rsidR="00B90BEC" w:rsidRPr="004B3983">
        <w:rPr>
          <w:szCs w:val="24"/>
        </w:rPr>
        <w:t>)</w:t>
      </w:r>
      <w:r w:rsidR="00B90BEC" w:rsidRPr="004B3983">
        <w:rPr>
          <w:i/>
          <w:szCs w:val="24"/>
        </w:rPr>
        <w:t>.</w:t>
      </w:r>
    </w:p>
    <w:p w14:paraId="5ED2E84C" w14:textId="77777777" w:rsidR="00B90BEC" w:rsidRPr="004B3983" w:rsidRDefault="00B90BEC" w:rsidP="0085436E">
      <w:pPr>
        <w:spacing w:after="0" w:line="276" w:lineRule="auto"/>
        <w:ind w:firstLine="709"/>
        <w:jc w:val="both"/>
        <w:rPr>
          <w:color w:val="000000" w:themeColor="text1"/>
          <w:szCs w:val="24"/>
        </w:rPr>
      </w:pPr>
      <w:r w:rsidRPr="004B3983">
        <w:rPr>
          <w:color w:val="000000" w:themeColor="text1"/>
          <w:szCs w:val="24"/>
        </w:rPr>
        <w:tab/>
        <w:t>Šādās lietās arī šķietamībai var būt zināma nozīme (sk</w:t>
      </w:r>
      <w:r w:rsidRPr="004B3983">
        <w:rPr>
          <w:i/>
          <w:color w:val="000000" w:themeColor="text1"/>
          <w:szCs w:val="24"/>
        </w:rPr>
        <w:t xml:space="preserve">. </w:t>
      </w:r>
      <w:r w:rsidRPr="004B3983">
        <w:rPr>
          <w:i/>
          <w:szCs w:val="24"/>
        </w:rPr>
        <w:t xml:space="preserve">Eiropas Cilvēktiesību tiesas </w:t>
      </w:r>
      <w:r w:rsidRPr="004B3983">
        <w:rPr>
          <w:i/>
          <w:color w:val="000000" w:themeColor="text1"/>
          <w:szCs w:val="24"/>
        </w:rPr>
        <w:t>1984. gada sprieduma lietā</w:t>
      </w:r>
      <w:proofErr w:type="gramStart"/>
      <w:r w:rsidRPr="004B3983">
        <w:rPr>
          <w:i/>
          <w:color w:val="000000" w:themeColor="text1"/>
          <w:szCs w:val="24"/>
        </w:rPr>
        <w:t xml:space="preserve"> ,,</w:t>
      </w:r>
      <w:proofErr w:type="spellStart"/>
      <w:proofErr w:type="gramEnd"/>
      <w:r w:rsidRPr="004B3983">
        <w:rPr>
          <w:i/>
          <w:color w:val="000000" w:themeColor="text1"/>
          <w:szCs w:val="24"/>
        </w:rPr>
        <w:t>De</w:t>
      </w:r>
      <w:proofErr w:type="spellEnd"/>
      <w:r w:rsidRPr="004B3983">
        <w:rPr>
          <w:i/>
          <w:color w:val="000000" w:themeColor="text1"/>
          <w:szCs w:val="24"/>
        </w:rPr>
        <w:t xml:space="preserve"> </w:t>
      </w:r>
      <w:proofErr w:type="spellStart"/>
      <w:r w:rsidRPr="004B3983">
        <w:rPr>
          <w:i/>
          <w:color w:val="000000" w:themeColor="text1"/>
          <w:szCs w:val="24"/>
        </w:rPr>
        <w:t>Cubber</w:t>
      </w:r>
      <w:proofErr w:type="spellEnd"/>
      <w:r w:rsidRPr="004B3983">
        <w:rPr>
          <w:i/>
          <w:color w:val="000000" w:themeColor="text1"/>
          <w:szCs w:val="24"/>
        </w:rPr>
        <w:t xml:space="preserve"> v. </w:t>
      </w:r>
      <w:proofErr w:type="spellStart"/>
      <w:r w:rsidRPr="004B3983">
        <w:rPr>
          <w:i/>
          <w:color w:val="000000" w:themeColor="text1"/>
          <w:szCs w:val="24"/>
        </w:rPr>
        <w:t>Belgium</w:t>
      </w:r>
      <w:proofErr w:type="spellEnd"/>
      <w:r w:rsidRPr="004B3983">
        <w:rPr>
          <w:i/>
          <w:color w:val="000000" w:themeColor="text1"/>
          <w:szCs w:val="24"/>
        </w:rPr>
        <w:t>”, iesnieguma Nr. </w:t>
      </w:r>
      <w:hyperlink r:id="rId18" w:history="1">
        <w:r w:rsidRPr="004B3983">
          <w:rPr>
            <w:rStyle w:val="Hyperlink"/>
            <w:i/>
            <w:color w:val="000000" w:themeColor="text1"/>
            <w:szCs w:val="24"/>
            <w:u w:val="none"/>
          </w:rPr>
          <w:t>9186/80</w:t>
        </w:r>
      </w:hyperlink>
      <w:r w:rsidRPr="004B3983">
        <w:rPr>
          <w:i/>
          <w:color w:val="000000" w:themeColor="text1"/>
          <w:szCs w:val="24"/>
        </w:rPr>
        <w:t>,</w:t>
      </w:r>
      <w:r w:rsidR="00420AA9" w:rsidRPr="004B3983">
        <w:rPr>
          <w:i/>
          <w:color w:val="000000" w:themeColor="text1"/>
          <w:szCs w:val="24"/>
        </w:rPr>
        <w:t xml:space="preserve"> 26. punkts</w:t>
      </w:r>
      <w:r w:rsidRPr="004B3983">
        <w:rPr>
          <w:color w:val="000000" w:themeColor="text1"/>
          <w:szCs w:val="24"/>
        </w:rPr>
        <w:t>). Runa ir par uzticību, ko demokrātiskā sabiedrībā būtu jārada tiesām (sk</w:t>
      </w:r>
      <w:r w:rsidRPr="004B3983">
        <w:rPr>
          <w:i/>
          <w:color w:val="000000" w:themeColor="text1"/>
          <w:szCs w:val="24"/>
        </w:rPr>
        <w:t>. </w:t>
      </w:r>
      <w:r w:rsidRPr="001F6B57">
        <w:rPr>
          <w:color w:val="000000" w:themeColor="text1"/>
          <w:szCs w:val="24"/>
        </w:rPr>
        <w:t>citēto</w:t>
      </w:r>
      <w:proofErr w:type="gramStart"/>
      <w:r w:rsidRPr="004B3983">
        <w:rPr>
          <w:i/>
          <w:color w:val="000000" w:themeColor="text1"/>
          <w:szCs w:val="24"/>
        </w:rPr>
        <w:t xml:space="preserve"> ,,</w:t>
      </w:r>
      <w:proofErr w:type="spellStart"/>
      <w:proofErr w:type="gramEnd"/>
      <w:r w:rsidRPr="004B3983">
        <w:rPr>
          <w:i/>
          <w:color w:val="000000" w:themeColor="text1"/>
          <w:szCs w:val="24"/>
        </w:rPr>
        <w:t>Wettstein</w:t>
      </w:r>
      <w:proofErr w:type="spellEnd"/>
      <w:r w:rsidRPr="004B3983">
        <w:rPr>
          <w:i/>
          <w:color w:val="000000" w:themeColor="text1"/>
          <w:szCs w:val="24"/>
        </w:rPr>
        <w:t xml:space="preserve"> v. </w:t>
      </w:r>
      <w:proofErr w:type="spellStart"/>
      <w:r w:rsidRPr="004B3983">
        <w:rPr>
          <w:i/>
          <w:color w:val="000000" w:themeColor="text1"/>
          <w:szCs w:val="24"/>
        </w:rPr>
        <w:t>Switzerland</w:t>
      </w:r>
      <w:proofErr w:type="spellEnd"/>
      <w:r w:rsidRPr="004B3983">
        <w:rPr>
          <w:i/>
          <w:color w:val="000000" w:themeColor="text1"/>
          <w:szCs w:val="24"/>
        </w:rPr>
        <w:t>” un 1998. gada 28. oktobra sprieduma lietā</w:t>
      </w:r>
      <w:proofErr w:type="gramStart"/>
      <w:r w:rsidRPr="004B3983">
        <w:rPr>
          <w:i/>
          <w:color w:val="000000" w:themeColor="text1"/>
          <w:szCs w:val="24"/>
        </w:rPr>
        <w:t xml:space="preserve"> ,,</w:t>
      </w:r>
      <w:proofErr w:type="spellStart"/>
      <w:proofErr w:type="gramEnd"/>
      <w:r w:rsidRPr="004B3983">
        <w:rPr>
          <w:i/>
          <w:color w:val="000000" w:themeColor="text1"/>
          <w:szCs w:val="24"/>
        </w:rPr>
        <w:t>Castillo</w:t>
      </w:r>
      <w:proofErr w:type="spellEnd"/>
      <w:r w:rsidRPr="004B3983">
        <w:rPr>
          <w:i/>
          <w:color w:val="000000" w:themeColor="text1"/>
          <w:szCs w:val="24"/>
        </w:rPr>
        <w:t xml:space="preserve"> </w:t>
      </w:r>
      <w:proofErr w:type="spellStart"/>
      <w:r w:rsidRPr="004B3983">
        <w:rPr>
          <w:i/>
          <w:color w:val="000000" w:themeColor="text1"/>
          <w:szCs w:val="24"/>
        </w:rPr>
        <w:t>Algar</w:t>
      </w:r>
      <w:proofErr w:type="spellEnd"/>
      <w:r w:rsidRPr="004B3983">
        <w:rPr>
          <w:i/>
          <w:color w:val="000000" w:themeColor="text1"/>
          <w:szCs w:val="24"/>
        </w:rPr>
        <w:t xml:space="preserve"> v. </w:t>
      </w:r>
      <w:proofErr w:type="spellStart"/>
      <w:r w:rsidRPr="004B3983">
        <w:rPr>
          <w:i/>
          <w:color w:val="000000" w:themeColor="text1"/>
          <w:szCs w:val="24"/>
        </w:rPr>
        <w:t>Spain</w:t>
      </w:r>
      <w:proofErr w:type="spellEnd"/>
      <w:r w:rsidRPr="004B3983">
        <w:rPr>
          <w:i/>
          <w:color w:val="000000" w:themeColor="text1"/>
          <w:szCs w:val="24"/>
        </w:rPr>
        <w:t>”, iesnieguma Nr. </w:t>
      </w:r>
      <w:hyperlink r:id="rId19" w:history="1">
        <w:r w:rsidRPr="004B3983">
          <w:rPr>
            <w:rStyle w:val="Hyperlink"/>
            <w:i/>
            <w:color w:val="000000" w:themeColor="text1"/>
            <w:szCs w:val="24"/>
            <w:u w:val="none"/>
          </w:rPr>
          <w:t>28194/95</w:t>
        </w:r>
      </w:hyperlink>
      <w:r w:rsidRPr="004B3983">
        <w:rPr>
          <w:i/>
          <w:color w:val="000000" w:themeColor="text1"/>
          <w:szCs w:val="24"/>
        </w:rPr>
        <w:t>, 45. punk</w:t>
      </w:r>
      <w:r w:rsidR="00420AA9" w:rsidRPr="004B3983">
        <w:rPr>
          <w:i/>
          <w:color w:val="000000" w:themeColor="text1"/>
          <w:szCs w:val="24"/>
        </w:rPr>
        <w:t>ts</w:t>
      </w:r>
      <w:r w:rsidRPr="004B3983">
        <w:rPr>
          <w:color w:val="000000" w:themeColor="text1"/>
          <w:szCs w:val="24"/>
        </w:rPr>
        <w:t>).  Tomēr, lai gan šķietamībai ir zināma nozīme, tā pati par sevi nav izšķiroša. Bieži ir jālūkojas pāri šķietamībai un jākoncentrējas uz patieso stāvokli (sk</w:t>
      </w:r>
      <w:r w:rsidRPr="004B3983">
        <w:rPr>
          <w:i/>
          <w:color w:val="000000" w:themeColor="text1"/>
          <w:szCs w:val="24"/>
        </w:rPr>
        <w:t>.</w:t>
      </w:r>
      <w:r w:rsidRPr="004B3983">
        <w:rPr>
          <w:i/>
          <w:szCs w:val="24"/>
        </w:rPr>
        <w:t xml:space="preserve"> Eiropas Cilvēktiesību tiesas</w:t>
      </w:r>
      <w:r w:rsidRPr="004B3983">
        <w:rPr>
          <w:i/>
          <w:color w:val="000000" w:themeColor="text1"/>
          <w:szCs w:val="24"/>
        </w:rPr>
        <w:t xml:space="preserve"> </w:t>
      </w:r>
      <w:proofErr w:type="spellStart"/>
      <w:r w:rsidRPr="004B3983">
        <w:rPr>
          <w:i/>
          <w:color w:val="000000" w:themeColor="text1"/>
          <w:szCs w:val="24"/>
        </w:rPr>
        <w:t>mutatis</w:t>
      </w:r>
      <w:proofErr w:type="spellEnd"/>
      <w:r w:rsidRPr="004B3983">
        <w:rPr>
          <w:i/>
          <w:color w:val="000000" w:themeColor="text1"/>
          <w:szCs w:val="24"/>
        </w:rPr>
        <w:t xml:space="preserve"> </w:t>
      </w:r>
      <w:proofErr w:type="spellStart"/>
      <w:r w:rsidRPr="004B3983">
        <w:rPr>
          <w:i/>
          <w:color w:val="000000" w:themeColor="text1"/>
          <w:szCs w:val="24"/>
        </w:rPr>
        <w:t>mutandis</w:t>
      </w:r>
      <w:proofErr w:type="spellEnd"/>
      <w:r w:rsidRPr="004B3983">
        <w:rPr>
          <w:i/>
          <w:color w:val="000000" w:themeColor="text1"/>
          <w:szCs w:val="24"/>
        </w:rPr>
        <w:t>, 1984. gada 22. maija sprieduma apvienotajās lietās</w:t>
      </w:r>
      <w:proofErr w:type="gramStart"/>
      <w:r w:rsidRPr="004B3983">
        <w:rPr>
          <w:i/>
          <w:color w:val="000000" w:themeColor="text1"/>
          <w:szCs w:val="24"/>
        </w:rPr>
        <w:t xml:space="preserve"> ,,</w:t>
      </w:r>
      <w:proofErr w:type="spellStart"/>
      <w:proofErr w:type="gramEnd"/>
      <w:r w:rsidRPr="004B3983">
        <w:rPr>
          <w:i/>
          <w:color w:val="000000" w:themeColor="text1"/>
          <w:szCs w:val="24"/>
        </w:rPr>
        <w:t>De</w:t>
      </w:r>
      <w:proofErr w:type="spellEnd"/>
      <w:r w:rsidRPr="004B3983">
        <w:rPr>
          <w:i/>
          <w:color w:val="000000" w:themeColor="text1"/>
          <w:szCs w:val="24"/>
        </w:rPr>
        <w:t xml:space="preserve"> Jong, </w:t>
      </w:r>
      <w:proofErr w:type="spellStart"/>
      <w:r w:rsidRPr="004B3983">
        <w:rPr>
          <w:i/>
          <w:color w:val="000000" w:themeColor="text1"/>
          <w:szCs w:val="24"/>
        </w:rPr>
        <w:t>Baljet</w:t>
      </w:r>
      <w:proofErr w:type="spellEnd"/>
      <w:r w:rsidRPr="004B3983">
        <w:rPr>
          <w:i/>
          <w:color w:val="000000" w:themeColor="text1"/>
          <w:szCs w:val="24"/>
        </w:rPr>
        <w:t xml:space="preserve"> </w:t>
      </w:r>
      <w:proofErr w:type="spellStart"/>
      <w:r w:rsidRPr="004B3983">
        <w:rPr>
          <w:i/>
          <w:color w:val="000000" w:themeColor="text1"/>
          <w:szCs w:val="24"/>
        </w:rPr>
        <w:t>and</w:t>
      </w:r>
      <w:proofErr w:type="spellEnd"/>
      <w:r w:rsidRPr="004B3983">
        <w:rPr>
          <w:i/>
          <w:color w:val="000000" w:themeColor="text1"/>
          <w:szCs w:val="24"/>
        </w:rPr>
        <w:t xml:space="preserve"> </w:t>
      </w:r>
      <w:proofErr w:type="spellStart"/>
      <w:r w:rsidRPr="004B3983">
        <w:rPr>
          <w:i/>
          <w:color w:val="000000" w:themeColor="text1"/>
          <w:szCs w:val="24"/>
        </w:rPr>
        <w:t>Van</w:t>
      </w:r>
      <w:proofErr w:type="spellEnd"/>
      <w:r w:rsidRPr="004B3983">
        <w:rPr>
          <w:i/>
          <w:color w:val="000000" w:themeColor="text1"/>
          <w:szCs w:val="24"/>
        </w:rPr>
        <w:t xml:space="preserve"> </w:t>
      </w:r>
      <w:proofErr w:type="spellStart"/>
      <w:r w:rsidRPr="004B3983">
        <w:rPr>
          <w:i/>
          <w:color w:val="000000" w:themeColor="text1"/>
          <w:szCs w:val="24"/>
        </w:rPr>
        <w:t>den</w:t>
      </w:r>
      <w:proofErr w:type="spellEnd"/>
      <w:r w:rsidRPr="004B3983">
        <w:rPr>
          <w:i/>
          <w:color w:val="000000" w:themeColor="text1"/>
          <w:szCs w:val="24"/>
        </w:rPr>
        <w:t xml:space="preserve"> </w:t>
      </w:r>
      <w:proofErr w:type="spellStart"/>
      <w:r w:rsidRPr="004B3983">
        <w:rPr>
          <w:i/>
          <w:color w:val="000000" w:themeColor="text1"/>
          <w:szCs w:val="24"/>
        </w:rPr>
        <w:t>Brink</w:t>
      </w:r>
      <w:proofErr w:type="spellEnd"/>
      <w:r w:rsidRPr="004B3983">
        <w:rPr>
          <w:i/>
          <w:color w:val="000000" w:themeColor="text1"/>
          <w:szCs w:val="24"/>
        </w:rPr>
        <w:t xml:space="preserve"> v. </w:t>
      </w:r>
      <w:proofErr w:type="spellStart"/>
      <w:r w:rsidRPr="004B3983">
        <w:rPr>
          <w:i/>
          <w:color w:val="000000" w:themeColor="text1"/>
          <w:szCs w:val="24"/>
        </w:rPr>
        <w:t>the</w:t>
      </w:r>
      <w:proofErr w:type="spellEnd"/>
      <w:r w:rsidRPr="004B3983">
        <w:rPr>
          <w:i/>
          <w:color w:val="000000" w:themeColor="text1"/>
          <w:szCs w:val="24"/>
        </w:rPr>
        <w:t xml:space="preserve"> </w:t>
      </w:r>
      <w:proofErr w:type="spellStart"/>
      <w:r w:rsidRPr="004B3983">
        <w:rPr>
          <w:i/>
          <w:color w:val="000000" w:themeColor="text1"/>
          <w:szCs w:val="24"/>
        </w:rPr>
        <w:t>Netherlands</w:t>
      </w:r>
      <w:proofErr w:type="spellEnd"/>
      <w:r w:rsidRPr="004B3983">
        <w:rPr>
          <w:i/>
          <w:color w:val="000000" w:themeColor="text1"/>
          <w:szCs w:val="24"/>
        </w:rPr>
        <w:t>”, iesnieguma Nr. </w:t>
      </w:r>
      <w:hyperlink r:id="rId20" w:history="1">
        <w:r w:rsidRPr="004B3983">
          <w:rPr>
            <w:rStyle w:val="Hyperlink"/>
            <w:i/>
            <w:color w:val="000000" w:themeColor="text1"/>
            <w:szCs w:val="24"/>
            <w:u w:val="none"/>
          </w:rPr>
          <w:t>8805/79</w:t>
        </w:r>
        <w:r w:rsidRPr="004B3983">
          <w:rPr>
            <w:i/>
            <w:color w:val="000000" w:themeColor="text1"/>
            <w:szCs w:val="24"/>
          </w:rPr>
          <w:t xml:space="preserve">, </w:t>
        </w:r>
        <w:r w:rsidRPr="004B3983">
          <w:rPr>
            <w:rStyle w:val="Hyperlink"/>
            <w:i/>
            <w:color w:val="000000" w:themeColor="text1"/>
            <w:szCs w:val="24"/>
            <w:u w:val="none"/>
          </w:rPr>
          <w:t>8806/79</w:t>
        </w:r>
        <w:r w:rsidRPr="004B3983">
          <w:rPr>
            <w:i/>
            <w:color w:val="000000" w:themeColor="text1"/>
            <w:szCs w:val="24"/>
          </w:rPr>
          <w:t xml:space="preserve"> un </w:t>
        </w:r>
        <w:r w:rsidRPr="004B3983">
          <w:rPr>
            <w:rStyle w:val="Hyperlink"/>
            <w:i/>
            <w:color w:val="000000" w:themeColor="text1"/>
            <w:szCs w:val="24"/>
            <w:u w:val="none"/>
          </w:rPr>
          <w:t>9242/81</w:t>
        </w:r>
      </w:hyperlink>
      <w:r w:rsidRPr="004B3983">
        <w:rPr>
          <w:i/>
          <w:color w:val="000000" w:themeColor="text1"/>
          <w:szCs w:val="24"/>
        </w:rPr>
        <w:t xml:space="preserve">, </w:t>
      </w:r>
      <w:r w:rsidR="00420AA9" w:rsidRPr="004B3983">
        <w:rPr>
          <w:i/>
          <w:color w:val="000000" w:themeColor="text1"/>
          <w:szCs w:val="24"/>
        </w:rPr>
        <w:t>48. punkts</w:t>
      </w:r>
      <w:r w:rsidRPr="004B3983">
        <w:rPr>
          <w:color w:val="000000" w:themeColor="text1"/>
          <w:szCs w:val="24"/>
        </w:rPr>
        <w:t>). Tādēļ</w:t>
      </w:r>
      <w:r w:rsidRPr="004B3983">
        <w:rPr>
          <w:szCs w:val="24"/>
        </w:rPr>
        <w:t xml:space="preserve">, lai noskaidrotu, vai </w:t>
      </w:r>
      <w:r w:rsidR="000221E1" w:rsidRPr="004B3983">
        <w:rPr>
          <w:szCs w:val="24"/>
        </w:rPr>
        <w:t xml:space="preserve">kasācijas </w:t>
      </w:r>
      <w:r w:rsidRPr="004B3983">
        <w:rPr>
          <w:szCs w:val="24"/>
        </w:rPr>
        <w:t xml:space="preserve">sūdzību iesniedzēju minētās šaubas </w:t>
      </w:r>
      <w:r w:rsidR="000221E1" w:rsidRPr="004B3983">
        <w:rPr>
          <w:szCs w:val="24"/>
        </w:rPr>
        <w:t>par objektivitāti ir</w:t>
      </w:r>
      <w:r w:rsidRPr="004B3983">
        <w:rPr>
          <w:szCs w:val="24"/>
        </w:rPr>
        <w:t xml:space="preserve"> objektīvi pamatotas, šķietamība ir jāpārbauda, ņemot vērā objektīvo patiesību, kas ir tās pamatā.</w:t>
      </w:r>
    </w:p>
    <w:p w14:paraId="5C268E97" w14:textId="77777777" w:rsidR="00B90BEC" w:rsidRPr="004B3983" w:rsidRDefault="00B90BEC" w:rsidP="0085436E">
      <w:pPr>
        <w:spacing w:after="0" w:line="276" w:lineRule="auto"/>
        <w:ind w:right="-1"/>
        <w:jc w:val="both"/>
        <w:rPr>
          <w:szCs w:val="24"/>
        </w:rPr>
      </w:pPr>
      <w:r w:rsidRPr="004B3983">
        <w:rPr>
          <w:szCs w:val="24"/>
        </w:rPr>
        <w:tab/>
        <w:t>Aplūkojot šķietamību, Senāts uzskata, ka patiesais stāvoklis konkrētajā lietā neapdraudēja tiesības uz lietas izskatīšanu objektīvā tiesā.</w:t>
      </w:r>
    </w:p>
    <w:p w14:paraId="4E390EAC" w14:textId="77777777" w:rsidR="00063A3A" w:rsidRPr="004B3983" w:rsidRDefault="00B90BEC" w:rsidP="00063A3A">
      <w:pPr>
        <w:spacing w:after="0" w:line="276" w:lineRule="auto"/>
        <w:ind w:firstLine="709"/>
        <w:jc w:val="both"/>
        <w:rPr>
          <w:szCs w:val="24"/>
        </w:rPr>
      </w:pPr>
      <w:r w:rsidRPr="004B3983">
        <w:rPr>
          <w:szCs w:val="24"/>
        </w:rPr>
        <w:tab/>
      </w:r>
      <w:r w:rsidR="00063A3A" w:rsidRPr="004B3983">
        <w:rPr>
          <w:szCs w:val="24"/>
        </w:rPr>
        <w:t>Senāts norāda, ka šajā lietā tiesnesis J. </w:t>
      </w:r>
      <w:proofErr w:type="spellStart"/>
      <w:r w:rsidR="00063A3A" w:rsidRPr="004B3983">
        <w:rPr>
          <w:szCs w:val="24"/>
        </w:rPr>
        <w:t>Stukāns</w:t>
      </w:r>
      <w:proofErr w:type="spellEnd"/>
      <w:r w:rsidR="00063A3A" w:rsidRPr="004B3983">
        <w:rPr>
          <w:szCs w:val="24"/>
        </w:rPr>
        <w:t xml:space="preserve"> nebija apelācijas instances tiesas sastāvā un kasācijas sūdzībās nav norādīti argumenti, kas liecinātu par tiesas sastāvā esošo tiesnešu personisko ieinteresētību. Apelācijas instances tiesas sastāvā esošo tiesnešu personiskā objektivitāte konkrētajā lietā neizraisa šaubas un Senāts atzīst, ka sūdzībās norādītie argumenti par neobjektivitāti jāizvērtē no objektīvās pārbaudes skatpunkta. Tādējādi ir jānoskaidro, vai apstākļi, kas saistīti ar Rīgas apgabaltiesas Krimināllietu </w:t>
      </w:r>
      <w:r w:rsidR="00063A3A" w:rsidRPr="004B3983">
        <w:rPr>
          <w:color w:val="000000" w:themeColor="text1"/>
          <w:szCs w:val="24"/>
        </w:rPr>
        <w:t>tiesas</w:t>
      </w:r>
      <w:r w:rsidR="00063A3A" w:rsidRPr="004B3983">
        <w:rPr>
          <w:szCs w:val="24"/>
        </w:rPr>
        <w:t xml:space="preserve"> kolēģijas priekšsēdētāja, kas vienlaikus ir attiecīgās tiesas priekšsēdētāja vietnieks, statusu, varēja radīt šaubas par visas tiesas objektivitāti. </w:t>
      </w:r>
    </w:p>
    <w:p w14:paraId="7DF4B1D3" w14:textId="769C6BB8" w:rsidR="00B90BEC" w:rsidRPr="004B3983" w:rsidRDefault="005578B1" w:rsidP="00063A3A">
      <w:pPr>
        <w:spacing w:after="0" w:line="276" w:lineRule="auto"/>
        <w:ind w:right="-1" w:firstLine="709"/>
        <w:jc w:val="both"/>
        <w:rPr>
          <w:szCs w:val="24"/>
        </w:rPr>
      </w:pPr>
      <w:r w:rsidRPr="004B3983">
        <w:rPr>
          <w:szCs w:val="24"/>
        </w:rPr>
        <w:t>T</w:t>
      </w:r>
      <w:r w:rsidR="00B90BEC" w:rsidRPr="004B3983">
        <w:rPr>
          <w:szCs w:val="24"/>
        </w:rPr>
        <w:t>iesas neatkarība pieprasa, lai atsevišķie tiesneši būtu ne vien brīvi no ietekmes ārpus tiesas, bet arī no ietekmes tiesas iekšienē. Šī tiesas iekšējā neatkarība pieprasa, lai viņi būtu brīvi no norādījumiem un spiediena gan no kolēģiem tiesnešiem, gan arī no tiesnešiem, kuriem ir administratīvi pienākumi tiesā, kā, piemēram, no tiesas priekšsēdētāja vai no tiesas kolēģijas priekšsēdētāja (sk</w:t>
      </w:r>
      <w:r w:rsidR="00B90BEC" w:rsidRPr="001F6B57">
        <w:rPr>
          <w:szCs w:val="24"/>
        </w:rPr>
        <w:t>. netieši</w:t>
      </w:r>
      <w:r w:rsidR="00B90BEC" w:rsidRPr="004B3983">
        <w:rPr>
          <w:i/>
          <w:szCs w:val="24"/>
        </w:rPr>
        <w:t xml:space="preserve"> Eiropas Cilvēktiesību</w:t>
      </w:r>
      <w:r w:rsidR="001F6B57">
        <w:rPr>
          <w:i/>
          <w:szCs w:val="24"/>
        </w:rPr>
        <w:t xml:space="preserve"> tiesas 2000.gada 10.</w:t>
      </w:r>
      <w:r w:rsidR="00B90BEC" w:rsidRPr="004B3983">
        <w:rPr>
          <w:i/>
          <w:szCs w:val="24"/>
        </w:rPr>
        <w:t>oktobra spriedumu lietā „</w:t>
      </w:r>
      <w:proofErr w:type="spellStart"/>
      <w:r w:rsidR="00B90BEC" w:rsidRPr="004B3983">
        <w:rPr>
          <w:i/>
          <w:szCs w:val="24"/>
        </w:rPr>
        <w:t>Daktaras</w:t>
      </w:r>
      <w:proofErr w:type="spellEnd"/>
      <w:r w:rsidR="00B90BEC" w:rsidRPr="004B3983">
        <w:rPr>
          <w:i/>
          <w:szCs w:val="24"/>
        </w:rPr>
        <w:t xml:space="preserve"> v. </w:t>
      </w:r>
      <w:proofErr w:type="spellStart"/>
      <w:r w:rsidR="00B90BEC" w:rsidRPr="004B3983">
        <w:rPr>
          <w:i/>
          <w:szCs w:val="24"/>
        </w:rPr>
        <w:t>Lithuania</w:t>
      </w:r>
      <w:proofErr w:type="spellEnd"/>
      <w:r w:rsidR="00B90BEC" w:rsidRPr="004B3983">
        <w:rPr>
          <w:i/>
          <w:szCs w:val="24"/>
        </w:rPr>
        <w:t xml:space="preserve">”, </w:t>
      </w:r>
      <w:r w:rsidR="00041EE3">
        <w:rPr>
          <w:i/>
          <w:color w:val="000000" w:themeColor="text1"/>
          <w:szCs w:val="24"/>
        </w:rPr>
        <w:t>iesniegumu</w:t>
      </w:r>
      <w:r w:rsidR="001F6B57">
        <w:rPr>
          <w:i/>
          <w:color w:val="000000" w:themeColor="text1"/>
          <w:szCs w:val="24"/>
        </w:rPr>
        <w:t xml:space="preserve"> Nr. </w:t>
      </w:r>
      <w:hyperlink r:id="rId21" w:history="1">
        <w:r w:rsidR="00B90BEC" w:rsidRPr="004B3983">
          <w:rPr>
            <w:rStyle w:val="Hyperlink"/>
            <w:i/>
            <w:color w:val="000000" w:themeColor="text1"/>
            <w:szCs w:val="24"/>
            <w:u w:val="none"/>
          </w:rPr>
          <w:t>42095/98</w:t>
        </w:r>
      </w:hyperlink>
      <w:r w:rsidR="001F6B57">
        <w:rPr>
          <w:i/>
          <w:color w:val="000000" w:themeColor="text1"/>
          <w:szCs w:val="24"/>
        </w:rPr>
        <w:t>, 2007.gada 3.</w:t>
      </w:r>
      <w:r w:rsidR="00B90BEC" w:rsidRPr="004B3983">
        <w:rPr>
          <w:i/>
          <w:color w:val="000000" w:themeColor="text1"/>
          <w:szCs w:val="24"/>
        </w:rPr>
        <w:t>maija sprieduma lietā „</w:t>
      </w:r>
      <w:proofErr w:type="spellStart"/>
      <w:r w:rsidR="00B90BEC" w:rsidRPr="004B3983">
        <w:rPr>
          <w:i/>
          <w:color w:val="000000" w:themeColor="text1"/>
          <w:szCs w:val="24"/>
        </w:rPr>
        <w:t>Bochan</w:t>
      </w:r>
      <w:proofErr w:type="spellEnd"/>
      <w:r w:rsidR="00B90BEC" w:rsidRPr="004B3983">
        <w:rPr>
          <w:i/>
          <w:color w:val="000000" w:themeColor="text1"/>
          <w:szCs w:val="24"/>
        </w:rPr>
        <w:t xml:space="preserve"> v. </w:t>
      </w:r>
      <w:proofErr w:type="spellStart"/>
      <w:r w:rsidR="00B90BEC" w:rsidRPr="004B3983">
        <w:rPr>
          <w:i/>
          <w:color w:val="000000" w:themeColor="text1"/>
          <w:szCs w:val="24"/>
        </w:rPr>
        <w:t>Ukraine</w:t>
      </w:r>
      <w:proofErr w:type="spellEnd"/>
      <w:r w:rsidR="00B90BEC" w:rsidRPr="004B3983">
        <w:rPr>
          <w:i/>
          <w:color w:val="000000" w:themeColor="text1"/>
          <w:szCs w:val="24"/>
        </w:rPr>
        <w:t>”, iesnieguma Nr. </w:t>
      </w:r>
      <w:hyperlink r:id="rId22" w:history="1">
        <w:r w:rsidR="00B90BEC" w:rsidRPr="004B3983">
          <w:rPr>
            <w:rStyle w:val="Hyperlink"/>
            <w:i/>
            <w:color w:val="000000" w:themeColor="text1"/>
            <w:szCs w:val="24"/>
            <w:u w:val="none"/>
          </w:rPr>
          <w:t>7577/02</w:t>
        </w:r>
      </w:hyperlink>
      <w:r w:rsidR="00B90BEC" w:rsidRPr="004B3983">
        <w:rPr>
          <w:i/>
          <w:color w:val="000000" w:themeColor="text1"/>
          <w:szCs w:val="24"/>
        </w:rPr>
        <w:t>, 68. punktu</w:t>
      </w:r>
      <w:r w:rsidR="00B90BEC" w:rsidRPr="004B3983">
        <w:rPr>
          <w:szCs w:val="24"/>
        </w:rPr>
        <w:t xml:space="preserve"> </w:t>
      </w:r>
      <w:r w:rsidR="001F6B57">
        <w:rPr>
          <w:i/>
          <w:szCs w:val="24"/>
        </w:rPr>
        <w:t>un 2008.gada 9.</w:t>
      </w:r>
      <w:r w:rsidR="00B90BEC" w:rsidRPr="004B3983">
        <w:rPr>
          <w:i/>
          <w:szCs w:val="24"/>
        </w:rPr>
        <w:t>oktobra sprieduma lietā „</w:t>
      </w:r>
      <w:proofErr w:type="spellStart"/>
      <w:r w:rsidR="00B90BEC" w:rsidRPr="004B3983">
        <w:rPr>
          <w:i/>
          <w:szCs w:val="24"/>
        </w:rPr>
        <w:t>Moiseyev</w:t>
      </w:r>
      <w:proofErr w:type="spellEnd"/>
      <w:r w:rsidR="00B90BEC" w:rsidRPr="004B3983">
        <w:rPr>
          <w:i/>
          <w:szCs w:val="24"/>
        </w:rPr>
        <w:t xml:space="preserve"> v. </w:t>
      </w:r>
      <w:proofErr w:type="spellStart"/>
      <w:r w:rsidR="00B90BEC" w:rsidRPr="004B3983">
        <w:rPr>
          <w:i/>
          <w:color w:val="000000" w:themeColor="text1"/>
          <w:szCs w:val="24"/>
        </w:rPr>
        <w:t>Russia</w:t>
      </w:r>
      <w:proofErr w:type="spellEnd"/>
      <w:r w:rsidR="00B90BEC" w:rsidRPr="004B3983">
        <w:rPr>
          <w:i/>
          <w:color w:val="000000" w:themeColor="text1"/>
          <w:szCs w:val="24"/>
        </w:rPr>
        <w:t>”, iesnieguma Nr. </w:t>
      </w:r>
      <w:hyperlink r:id="rId23" w:history="1">
        <w:r w:rsidR="00B90BEC" w:rsidRPr="004B3983">
          <w:rPr>
            <w:rStyle w:val="Hyperlink"/>
            <w:i/>
            <w:color w:val="000000" w:themeColor="text1"/>
            <w:szCs w:val="24"/>
            <w:u w:val="none"/>
          </w:rPr>
          <w:t>62936/00</w:t>
        </w:r>
      </w:hyperlink>
      <w:r w:rsidR="00B90BEC" w:rsidRPr="004B3983">
        <w:rPr>
          <w:i/>
          <w:color w:val="000000" w:themeColor="text1"/>
          <w:szCs w:val="24"/>
        </w:rPr>
        <w:t>, 182. punktu</w:t>
      </w:r>
      <w:r w:rsidR="00B90BEC" w:rsidRPr="004B3983">
        <w:rPr>
          <w:color w:val="000000" w:themeColor="text1"/>
          <w:szCs w:val="24"/>
        </w:rPr>
        <w:t>). Tādēļ šajā lietā ir jāpārbauda, vai Rīgas apgabaltiesas Krimināllietu tiesas kolēģijas tiesneši</w:t>
      </w:r>
      <w:r w:rsidR="00B90BEC" w:rsidRPr="004B3983">
        <w:rPr>
          <w:szCs w:val="24"/>
        </w:rPr>
        <w:t>, kuri bija apelācijas instances tiesas sastāvā, bija pietiekami neatkarīgi no tiesas kolēģijas priekšsēdētāja.</w:t>
      </w:r>
    </w:p>
    <w:p w14:paraId="2F56E796" w14:textId="5CD1F761" w:rsidR="005470DF" w:rsidRPr="004B3983" w:rsidRDefault="00B90BEC" w:rsidP="00816A28">
      <w:pPr>
        <w:spacing w:after="0" w:line="276" w:lineRule="auto"/>
        <w:jc w:val="both"/>
        <w:rPr>
          <w:color w:val="FF0000"/>
          <w:szCs w:val="24"/>
        </w:rPr>
      </w:pPr>
      <w:r w:rsidRPr="004B3983">
        <w:rPr>
          <w:szCs w:val="24"/>
        </w:rPr>
        <w:tab/>
        <w:t>Senāts norāda, ka tiesas priekšsēdētāji un to vietnieki (likuma</w:t>
      </w:r>
      <w:proofErr w:type="gramStart"/>
      <w:r w:rsidRPr="004B3983">
        <w:rPr>
          <w:szCs w:val="24"/>
        </w:rPr>
        <w:t xml:space="preserve"> </w:t>
      </w:r>
      <w:r w:rsidR="001A64D3" w:rsidRPr="004B3983">
        <w:rPr>
          <w:szCs w:val="24"/>
        </w:rPr>
        <w:t>,,</w:t>
      </w:r>
      <w:proofErr w:type="gramEnd"/>
      <w:r w:rsidRPr="004B3983">
        <w:rPr>
          <w:szCs w:val="24"/>
        </w:rPr>
        <w:t>Par tiesu varu</w:t>
      </w:r>
      <w:r w:rsidR="001A64D3" w:rsidRPr="004B3983">
        <w:rPr>
          <w:szCs w:val="24"/>
        </w:rPr>
        <w:t>”</w:t>
      </w:r>
      <w:r w:rsidRPr="004B3983">
        <w:rPr>
          <w:szCs w:val="24"/>
        </w:rPr>
        <w:t xml:space="preserve"> 33.panta trešās daļas 2.punkts noteic, ka tiesas priekšsēdētājs nosaka tiesas priekšsēdētāja vietnieka amata pienākumus) veic administratīvas funkcijas, kas ir strikti nodalītas no tiesvedības funkcijām, proti, no atsevišķu lietu izskatīšanas. Tāpēc J. </w:t>
      </w:r>
      <w:proofErr w:type="spellStart"/>
      <w:r w:rsidRPr="004B3983">
        <w:rPr>
          <w:szCs w:val="24"/>
        </w:rPr>
        <w:t>Stukāns</w:t>
      </w:r>
      <w:proofErr w:type="spellEnd"/>
      <w:r w:rsidRPr="004B3983">
        <w:rPr>
          <w:szCs w:val="24"/>
        </w:rPr>
        <w:t xml:space="preserve"> nevarēja izmantot savu hierarhisko stāvokli, lai apelācijas instances tiesas sastāva tiesnešiem dotu norādījumus par to, kā izspriest lietu.</w:t>
      </w:r>
      <w:r w:rsidR="005470DF" w:rsidRPr="004B3983">
        <w:rPr>
          <w:szCs w:val="24"/>
        </w:rPr>
        <w:t xml:space="preserve"> </w:t>
      </w:r>
      <w:r w:rsidRPr="004B3983">
        <w:rPr>
          <w:color w:val="000000" w:themeColor="text1"/>
          <w:szCs w:val="24"/>
        </w:rPr>
        <w:t>J. </w:t>
      </w:r>
      <w:proofErr w:type="spellStart"/>
      <w:r w:rsidRPr="004B3983">
        <w:rPr>
          <w:color w:val="000000" w:themeColor="text1"/>
          <w:szCs w:val="24"/>
        </w:rPr>
        <w:t>Stukāna</w:t>
      </w:r>
      <w:proofErr w:type="spellEnd"/>
      <w:r w:rsidRPr="004B3983">
        <w:rPr>
          <w:color w:val="000000" w:themeColor="text1"/>
          <w:szCs w:val="24"/>
        </w:rPr>
        <w:t xml:space="preserve"> publiskos izteikumus 2017.gada 28.februāra Latvijas televīzijas raidījumā ,,Viens pret vienu”, </w:t>
      </w:r>
      <w:r w:rsidR="005470DF" w:rsidRPr="004B3983">
        <w:rPr>
          <w:color w:val="000000" w:themeColor="text1"/>
          <w:szCs w:val="24"/>
        </w:rPr>
        <w:t xml:space="preserve">arī </w:t>
      </w:r>
      <w:r w:rsidRPr="004B3983">
        <w:rPr>
          <w:color w:val="000000" w:themeColor="text1"/>
          <w:szCs w:val="24"/>
        </w:rPr>
        <w:t xml:space="preserve">nav </w:t>
      </w:r>
      <w:r w:rsidRPr="004B3983">
        <w:rPr>
          <w:szCs w:val="24"/>
        </w:rPr>
        <w:t>konstatējamas norādes par kādu norādījumu došanu apelācijas instances tiesai.</w:t>
      </w:r>
      <w:r w:rsidRPr="004B3983">
        <w:rPr>
          <w:color w:val="00B050"/>
          <w:szCs w:val="24"/>
        </w:rPr>
        <w:t xml:space="preserve"> </w:t>
      </w:r>
      <w:r w:rsidRPr="004B3983">
        <w:rPr>
          <w:szCs w:val="24"/>
        </w:rPr>
        <w:t xml:space="preserve">Pat, ja apelācijas instances tiesas spriedumā atkārtojas tā pati argumentācija, kas ietverta pirmās instances tiesas spriedumā, tas nenozīmē, ka tiesa ir </w:t>
      </w:r>
      <w:r w:rsidR="0042020A" w:rsidRPr="004B3983">
        <w:rPr>
          <w:szCs w:val="24"/>
        </w:rPr>
        <w:t>balstījusies</w:t>
      </w:r>
      <w:r w:rsidR="0042020A" w:rsidRPr="004B3983">
        <w:rPr>
          <w:b/>
          <w:szCs w:val="24"/>
        </w:rPr>
        <w:t xml:space="preserve"> </w:t>
      </w:r>
      <w:r w:rsidRPr="004B3983">
        <w:rPr>
          <w:szCs w:val="24"/>
        </w:rPr>
        <w:t xml:space="preserve">pēc iepriekšēja pieņēmuma par lietas būtību vai ka tai būtu kādi objektīvi vai subjektīvi ierobežojumi izdarīt atšķirīgus secinājumus, salīdzinot ar to, kādi bijuši, izskatot lietu pirmās instances tiesā. </w:t>
      </w:r>
    </w:p>
    <w:p w14:paraId="33FF29C1" w14:textId="30A577F8" w:rsidR="00B90BEC" w:rsidRPr="004B3983" w:rsidRDefault="00B90BEC" w:rsidP="0085436E">
      <w:pPr>
        <w:spacing w:after="0" w:line="276" w:lineRule="auto"/>
        <w:jc w:val="both"/>
        <w:rPr>
          <w:szCs w:val="24"/>
        </w:rPr>
      </w:pPr>
      <w:r w:rsidRPr="004B3983">
        <w:rPr>
          <w:szCs w:val="24"/>
        </w:rPr>
        <w:tab/>
        <w:t>Tiesas (tiesnešu) objektivitātei ir divas izpausmes – pirmkārt, objektivitāte nozīmē, ka tiesnesis nedrīkst kaut vai netieši būt</w:t>
      </w:r>
      <w:proofErr w:type="gramStart"/>
      <w:r w:rsidRPr="004B3983">
        <w:rPr>
          <w:szCs w:val="24"/>
        </w:rPr>
        <w:t xml:space="preserve"> ieinte</w:t>
      </w:r>
      <w:r w:rsidR="00EB7F63">
        <w:rPr>
          <w:szCs w:val="24"/>
        </w:rPr>
        <w:t>resēts lietas iznākumā</w:t>
      </w:r>
      <w:proofErr w:type="gramEnd"/>
      <w:r w:rsidR="00EB7F63">
        <w:rPr>
          <w:szCs w:val="24"/>
        </w:rPr>
        <w:t xml:space="preserve"> (tostarp</w:t>
      </w:r>
      <w:r w:rsidRPr="004B3983">
        <w:rPr>
          <w:szCs w:val="24"/>
        </w:rPr>
        <w:t xml:space="preserve"> nedrīkst būt saistīts ar lietas dalībniekiem), otrkārt, objektivitāte nozīmē arī to, ka tiesnesis, izspriežot lietu, nedrīkst ietekmēties no personīgajiem aizspriedumiem, emocijām, sabiedrības vai jebkāda cita spiediena (</w:t>
      </w:r>
      <w:r w:rsidRPr="004B3983">
        <w:rPr>
          <w:i/>
          <w:szCs w:val="24"/>
        </w:rPr>
        <w:t xml:space="preserve">Latvijas Republikas Satversmes komentāri. VIII nodaļa. Cilvēka pamattiesības. Autoru kolektīvs. </w:t>
      </w:r>
      <w:proofErr w:type="spellStart"/>
      <w:r w:rsidRPr="004B3983">
        <w:rPr>
          <w:i/>
          <w:szCs w:val="24"/>
        </w:rPr>
        <w:t>Prof.R</w:t>
      </w:r>
      <w:proofErr w:type="spellEnd"/>
      <w:r w:rsidRPr="004B3983">
        <w:rPr>
          <w:i/>
          <w:szCs w:val="24"/>
        </w:rPr>
        <w:t>. Baloža zinātniskajā vadībā. Rīga: Latvijas Vēstnesis, 2011, 142.lpp.</w:t>
      </w:r>
      <w:r w:rsidRPr="004B3983">
        <w:rPr>
          <w:szCs w:val="24"/>
        </w:rPr>
        <w:t>).</w:t>
      </w:r>
    </w:p>
    <w:p w14:paraId="5EF196CC" w14:textId="77777777" w:rsidR="00B90BEC" w:rsidRPr="004B3983" w:rsidRDefault="00B90BEC" w:rsidP="0085436E">
      <w:pPr>
        <w:tabs>
          <w:tab w:val="left" w:pos="4395"/>
        </w:tabs>
        <w:spacing w:after="0" w:line="276" w:lineRule="auto"/>
        <w:jc w:val="both"/>
        <w:rPr>
          <w:szCs w:val="24"/>
        </w:rPr>
      </w:pPr>
      <w:r w:rsidRPr="004B3983">
        <w:rPr>
          <w:szCs w:val="24"/>
        </w:rPr>
        <w:t xml:space="preserve">            Turklāt J. </w:t>
      </w:r>
      <w:proofErr w:type="spellStart"/>
      <w:r w:rsidRPr="004B3983">
        <w:rPr>
          <w:szCs w:val="24"/>
        </w:rPr>
        <w:t>Stukānu</w:t>
      </w:r>
      <w:proofErr w:type="spellEnd"/>
      <w:r w:rsidRPr="004B3983">
        <w:rPr>
          <w:szCs w:val="24"/>
        </w:rPr>
        <w:t xml:space="preserve"> par Rīgas apgabaltiesas Krimināllietu </w:t>
      </w:r>
      <w:r w:rsidRPr="004B3983">
        <w:rPr>
          <w:color w:val="000000" w:themeColor="text1"/>
          <w:szCs w:val="24"/>
        </w:rPr>
        <w:t xml:space="preserve">tiesas </w:t>
      </w:r>
      <w:r w:rsidRPr="004B3983">
        <w:rPr>
          <w:szCs w:val="24"/>
        </w:rPr>
        <w:t>kolēģijas priekšsēdētāju</w:t>
      </w:r>
      <w:r w:rsidR="00063A3A" w:rsidRPr="004B3983">
        <w:rPr>
          <w:szCs w:val="24"/>
        </w:rPr>
        <w:t xml:space="preserve"> </w:t>
      </w:r>
      <w:r w:rsidRPr="004B3983">
        <w:rPr>
          <w:szCs w:val="24"/>
        </w:rPr>
        <w:t xml:space="preserve">iecēla ar </w:t>
      </w:r>
      <w:proofErr w:type="gramStart"/>
      <w:r w:rsidRPr="004B3983">
        <w:rPr>
          <w:szCs w:val="24"/>
        </w:rPr>
        <w:t>2016.gada</w:t>
      </w:r>
      <w:proofErr w:type="gramEnd"/>
      <w:r w:rsidRPr="004B3983">
        <w:rPr>
          <w:szCs w:val="24"/>
        </w:rPr>
        <w:t xml:space="preserve"> 23.maija Tieslietu padomes lēmumu, tas ir, pēc lietas izskatīšanas uzsākšanas apelācijas instances tiesā. J. </w:t>
      </w:r>
      <w:proofErr w:type="spellStart"/>
      <w:r w:rsidRPr="004B3983">
        <w:rPr>
          <w:szCs w:val="24"/>
        </w:rPr>
        <w:t>Stukāns</w:t>
      </w:r>
      <w:proofErr w:type="spellEnd"/>
      <w:r w:rsidRPr="004B3983">
        <w:rPr>
          <w:szCs w:val="24"/>
        </w:rPr>
        <w:t xml:space="preserve"> nevarēja ietekmēt tiesas sastāva izveidošanu, tāpat lietā nav ziņu, ka </w:t>
      </w:r>
      <w:r w:rsidR="003E62D0" w:rsidRPr="004B3983">
        <w:rPr>
          <w:szCs w:val="24"/>
        </w:rPr>
        <w:t xml:space="preserve">viņš </w:t>
      </w:r>
      <w:r w:rsidRPr="004B3983">
        <w:rPr>
          <w:szCs w:val="24"/>
        </w:rPr>
        <w:t xml:space="preserve">būtu </w:t>
      </w:r>
      <w:r w:rsidR="00CA665B" w:rsidRPr="004B3983">
        <w:rPr>
          <w:szCs w:val="24"/>
        </w:rPr>
        <w:t xml:space="preserve">grozījis lietas sadali </w:t>
      </w:r>
      <w:r w:rsidRPr="004B3983">
        <w:rPr>
          <w:szCs w:val="24"/>
        </w:rPr>
        <w:t>arī vēlāk.</w:t>
      </w:r>
    </w:p>
    <w:p w14:paraId="7532E719" w14:textId="77777777" w:rsidR="00176F12" w:rsidRPr="004B3983" w:rsidRDefault="00176F12" w:rsidP="00176F12">
      <w:pPr>
        <w:spacing w:after="0" w:line="276" w:lineRule="auto"/>
        <w:ind w:firstLine="720"/>
        <w:jc w:val="both"/>
        <w:rPr>
          <w:color w:val="000000" w:themeColor="text1"/>
          <w:szCs w:val="24"/>
        </w:rPr>
      </w:pPr>
      <w:r w:rsidRPr="004B3983">
        <w:rPr>
          <w:color w:val="000000" w:themeColor="text1"/>
          <w:szCs w:val="24"/>
        </w:rPr>
        <w:t>Senāts uzskata, ka nav konstatējami fakti, kas var radīt šaubas par tiesas objektivitāti.</w:t>
      </w:r>
    </w:p>
    <w:p w14:paraId="3CD8A5DD" w14:textId="77777777" w:rsidR="00B90BEC" w:rsidRPr="004B3983" w:rsidRDefault="00B90BEC" w:rsidP="0085436E">
      <w:pPr>
        <w:spacing w:after="0" w:line="276" w:lineRule="auto"/>
        <w:jc w:val="both"/>
        <w:rPr>
          <w:szCs w:val="24"/>
        </w:rPr>
      </w:pPr>
      <w:r w:rsidRPr="004B3983">
        <w:rPr>
          <w:szCs w:val="24"/>
        </w:rPr>
        <w:tab/>
        <w:t>Lai izlemtu jautājumu, vai starp tiesnešiem, kuri lietu izskatīja apelācijas instances tiesā un Rīgas apgabaltiesas Krimināllietu</w:t>
      </w:r>
      <w:r w:rsidRPr="004B3983">
        <w:rPr>
          <w:color w:val="00B0F0"/>
          <w:szCs w:val="24"/>
        </w:rPr>
        <w:t xml:space="preserve"> </w:t>
      </w:r>
      <w:r w:rsidRPr="004B3983">
        <w:rPr>
          <w:color w:val="000000" w:themeColor="text1"/>
          <w:szCs w:val="24"/>
        </w:rPr>
        <w:t xml:space="preserve">tiesas </w:t>
      </w:r>
      <w:r w:rsidRPr="004B3983">
        <w:rPr>
          <w:szCs w:val="24"/>
        </w:rPr>
        <w:t>kolēģijas priekšsēdētāju pastāvēja kādi citi (hierarhisku) attiecību elementi, kas varēja ierobežot viņu iekšējo neatkarību, kā rezultātā tiesneši pakļāvās augstākstāvošajiem tiesnešiem</w:t>
      </w:r>
      <w:proofErr w:type="gramStart"/>
      <w:r w:rsidRPr="004B3983">
        <w:rPr>
          <w:szCs w:val="24"/>
        </w:rPr>
        <w:t xml:space="preserve"> vai vismaz radīja atsevišķajiem tiesnešiem nevēlēšanos lemt pretēji priekšsēdētāja vēlmēm</w:t>
      </w:r>
      <w:proofErr w:type="gramEnd"/>
      <w:r w:rsidRPr="004B3983">
        <w:rPr>
          <w:szCs w:val="24"/>
        </w:rPr>
        <w:t>, jāvērtē disciplinārā funkcija, uz ko norādīts arī kasācijas sūdzībās.</w:t>
      </w:r>
    </w:p>
    <w:p w14:paraId="5E5FEBD2" w14:textId="77777777" w:rsidR="00B90BEC" w:rsidRPr="004B3983" w:rsidRDefault="00B90BEC" w:rsidP="0085436E">
      <w:pPr>
        <w:spacing w:after="0" w:line="276" w:lineRule="auto"/>
        <w:jc w:val="both"/>
        <w:rPr>
          <w:szCs w:val="24"/>
        </w:rPr>
      </w:pPr>
      <w:r w:rsidRPr="004B3983">
        <w:rPr>
          <w:szCs w:val="24"/>
        </w:rPr>
        <w:t xml:space="preserve"> </w:t>
      </w:r>
      <w:r w:rsidRPr="004B3983">
        <w:rPr>
          <w:szCs w:val="24"/>
        </w:rPr>
        <w:tab/>
        <w:t>Kā atzinusi Eiropas Cilvēktiesību tiesa, jebkura tiesnešu darba uzraudzība ir saistīta ar zināmu risku viņu iekšējās neatkar</w:t>
      </w:r>
      <w:r w:rsidR="003E62D0" w:rsidRPr="004B3983">
        <w:rPr>
          <w:szCs w:val="24"/>
        </w:rPr>
        <w:t>ības apdraudējumā</w:t>
      </w:r>
      <w:r w:rsidRPr="004B3983">
        <w:rPr>
          <w:szCs w:val="24"/>
        </w:rPr>
        <w:t xml:space="preserve"> un ka nav iespējama sistēma, kas šādu apdraudējumu novērš pilnībā (sk</w:t>
      </w:r>
      <w:r w:rsidRPr="004B3983">
        <w:rPr>
          <w:i/>
          <w:color w:val="000000" w:themeColor="text1"/>
          <w:szCs w:val="24"/>
        </w:rPr>
        <w:t>. </w:t>
      </w:r>
      <w:r w:rsidRPr="001F6B57">
        <w:rPr>
          <w:color w:val="000000" w:themeColor="text1"/>
          <w:szCs w:val="24"/>
        </w:rPr>
        <w:t xml:space="preserve">iepriekš </w:t>
      </w:r>
      <w:r w:rsidRPr="001F6B57">
        <w:rPr>
          <w:szCs w:val="24"/>
        </w:rPr>
        <w:t>citēto</w:t>
      </w:r>
      <w:proofErr w:type="gramStart"/>
      <w:r w:rsidRPr="004B3983">
        <w:rPr>
          <w:i/>
          <w:szCs w:val="24"/>
        </w:rPr>
        <w:t xml:space="preserve"> ,,</w:t>
      </w:r>
      <w:proofErr w:type="spellStart"/>
      <w:proofErr w:type="gramEnd"/>
      <w:r w:rsidRPr="004B3983">
        <w:rPr>
          <w:i/>
          <w:szCs w:val="24"/>
        </w:rPr>
        <w:t>Parlov-Tkalčić</w:t>
      </w:r>
      <w:proofErr w:type="spellEnd"/>
      <w:r w:rsidRPr="004B3983">
        <w:rPr>
          <w:i/>
          <w:szCs w:val="24"/>
        </w:rPr>
        <w:t xml:space="preserve"> v. </w:t>
      </w:r>
      <w:proofErr w:type="spellStart"/>
      <w:r w:rsidRPr="004B3983">
        <w:rPr>
          <w:i/>
          <w:szCs w:val="24"/>
        </w:rPr>
        <w:t>Croatia</w:t>
      </w:r>
      <w:proofErr w:type="spellEnd"/>
      <w:r w:rsidRPr="004B3983">
        <w:rPr>
          <w:i/>
          <w:szCs w:val="24"/>
        </w:rPr>
        <w:t>”, 91.punkts</w:t>
      </w:r>
      <w:r w:rsidRPr="004B3983">
        <w:rPr>
          <w:szCs w:val="24"/>
        </w:rPr>
        <w:t xml:space="preserve">). </w:t>
      </w:r>
    </w:p>
    <w:p w14:paraId="20E6BDA5" w14:textId="314ACFA7" w:rsidR="00B90BEC" w:rsidRPr="004B3983" w:rsidRDefault="00B90BEC" w:rsidP="0085436E">
      <w:pPr>
        <w:tabs>
          <w:tab w:val="left" w:pos="4395"/>
        </w:tabs>
        <w:spacing w:after="0" w:line="276" w:lineRule="auto"/>
        <w:jc w:val="both"/>
        <w:rPr>
          <w:szCs w:val="24"/>
          <w:shd w:val="clear" w:color="auto" w:fill="FFFFFF"/>
        </w:rPr>
      </w:pPr>
      <w:r w:rsidRPr="004B3983">
        <w:rPr>
          <w:szCs w:val="24"/>
        </w:rPr>
        <w:t xml:space="preserve">            Senāts atzīst, ka attiecībā uz </w:t>
      </w:r>
      <w:proofErr w:type="spellStart"/>
      <w:r w:rsidRPr="004B3983">
        <w:rPr>
          <w:szCs w:val="24"/>
        </w:rPr>
        <w:t>disciplinārpārkāpumiem</w:t>
      </w:r>
      <w:proofErr w:type="spellEnd"/>
      <w:r w:rsidRPr="004B3983">
        <w:rPr>
          <w:szCs w:val="24"/>
        </w:rPr>
        <w:t xml:space="preserve">, proti, jomām, kurām potenciāli var būt vislielākā ietekme uz tiesnešu iekšējo neatkarību, tiesas priekšsēdētāja vai viņa vietnieka pilnvaras ir ierobežotas. Senāts norāda, ka saskaņā ar attiecīgajā laikā spēkā esošajām tiesību normām, tiesu priekšsēdētāji bija pilnvaroti pieņemt lēmumu par disciplinārlietas ierosināšanu. Tomēr tiesas priekšsēdētājam nav neierobežota rīcības brīvība. </w:t>
      </w:r>
      <w:r w:rsidRPr="004B3983">
        <w:rPr>
          <w:szCs w:val="24"/>
          <w:shd w:val="clear" w:color="auto" w:fill="FFFFFF"/>
        </w:rPr>
        <w:t xml:space="preserve">Lēmumu kopā ar iepriekšējās pārbaudes materiāliem </w:t>
      </w:r>
      <w:r w:rsidRPr="004B3983">
        <w:rPr>
          <w:szCs w:val="24"/>
        </w:rPr>
        <w:t xml:space="preserve">tiesas priekšsēdētājs </w:t>
      </w:r>
      <w:r w:rsidRPr="004B3983">
        <w:rPr>
          <w:szCs w:val="24"/>
          <w:shd w:val="clear" w:color="auto" w:fill="FFFFFF"/>
        </w:rPr>
        <w:t>nosūta izskatīšanai tiesnešu disciplinārkolēģijā.</w:t>
      </w:r>
      <w:r w:rsidRPr="004B3983">
        <w:rPr>
          <w:szCs w:val="24"/>
        </w:rPr>
        <w:t xml:space="preserve"> Bet pilnvaras izskatīt disciplinārlietu ir </w:t>
      </w:r>
      <w:r w:rsidR="00D065B7">
        <w:rPr>
          <w:szCs w:val="24"/>
          <w:shd w:val="clear" w:color="auto" w:fill="FFFFFF"/>
        </w:rPr>
        <w:t xml:space="preserve">tiesnešu disciplinārkolēģijai. </w:t>
      </w:r>
      <w:r w:rsidRPr="004B3983">
        <w:rPr>
          <w:szCs w:val="24"/>
          <w:shd w:val="clear" w:color="auto" w:fill="FFFFFF"/>
        </w:rPr>
        <w:t xml:space="preserve">Savukārt tiesnešu disciplinārkolēģijas lēmumus var pārsūdzēt </w:t>
      </w:r>
      <w:proofErr w:type="spellStart"/>
      <w:r w:rsidRPr="004B3983">
        <w:rPr>
          <w:szCs w:val="24"/>
          <w:shd w:val="clear" w:color="auto" w:fill="FFFFFF"/>
        </w:rPr>
        <w:t>Disciplinārtiesā</w:t>
      </w:r>
      <w:proofErr w:type="spellEnd"/>
      <w:r w:rsidRPr="004B3983">
        <w:rPr>
          <w:szCs w:val="24"/>
          <w:shd w:val="clear" w:color="auto" w:fill="FFFFFF"/>
        </w:rPr>
        <w:t>.</w:t>
      </w:r>
    </w:p>
    <w:p w14:paraId="4F061B10" w14:textId="197BD526" w:rsidR="00B90BEC" w:rsidRPr="004B3983" w:rsidRDefault="00B90BEC" w:rsidP="00816A28">
      <w:pPr>
        <w:spacing w:after="0" w:line="276" w:lineRule="auto"/>
        <w:ind w:right="-1"/>
        <w:jc w:val="both"/>
        <w:rPr>
          <w:b/>
          <w:szCs w:val="24"/>
        </w:rPr>
      </w:pPr>
      <w:r w:rsidRPr="004B3983">
        <w:rPr>
          <w:szCs w:val="24"/>
        </w:rPr>
        <w:tab/>
        <w:t xml:space="preserve">Ņemot vērā iepriekš minēto, Senāts uzskata, ka Rīgas apgabaltiesas Krimināllietu </w:t>
      </w:r>
      <w:r w:rsidRPr="004B3983">
        <w:rPr>
          <w:color w:val="000000" w:themeColor="text1"/>
          <w:szCs w:val="24"/>
        </w:rPr>
        <w:t xml:space="preserve">tiesas kolēģijas tiesneši, kas izskatīja lietu apelācijas instances tiesā, bija pietiekami neatkarīgi no tiesas kolēģijas priekšsēdētāja. Tāpēc Senāts atzīst, arī kasācijas sūdzību iesniedzēju šaubas par Rīgas apgabaltiesas Krimināllietu tiesas </w:t>
      </w:r>
      <w:r w:rsidRPr="004B3983">
        <w:rPr>
          <w:szCs w:val="24"/>
        </w:rPr>
        <w:t>kolēģijas tiesnešu objektivitāti</w:t>
      </w:r>
      <w:r w:rsidR="00812CB5" w:rsidRPr="004B3983">
        <w:rPr>
          <w:szCs w:val="24"/>
        </w:rPr>
        <w:t xml:space="preserve"> ir vispārīga rakstura un</w:t>
      </w:r>
      <w:r w:rsidR="000A5E92" w:rsidRPr="004B3983">
        <w:rPr>
          <w:szCs w:val="24"/>
        </w:rPr>
        <w:t xml:space="preserve"> </w:t>
      </w:r>
      <w:r w:rsidRPr="004B3983">
        <w:rPr>
          <w:szCs w:val="24"/>
        </w:rPr>
        <w:t>nav pamatota</w:t>
      </w:r>
      <w:r w:rsidR="00812CB5" w:rsidRPr="004B3983">
        <w:rPr>
          <w:szCs w:val="24"/>
        </w:rPr>
        <w:t>s.</w:t>
      </w:r>
    </w:p>
    <w:p w14:paraId="38491087" w14:textId="77777777" w:rsidR="00B90BEC" w:rsidRPr="004B3983" w:rsidRDefault="00B90BEC" w:rsidP="00557999">
      <w:pPr>
        <w:spacing w:after="0" w:line="276" w:lineRule="auto"/>
        <w:jc w:val="both"/>
        <w:rPr>
          <w:szCs w:val="24"/>
        </w:rPr>
      </w:pPr>
      <w:r w:rsidRPr="004B3983">
        <w:rPr>
          <w:szCs w:val="24"/>
        </w:rPr>
        <w:tab/>
        <w:t>Šo secinājumu vēl vairāk apstiprina pašu kasāci</w:t>
      </w:r>
      <w:r w:rsidR="00557999" w:rsidRPr="004B3983">
        <w:rPr>
          <w:szCs w:val="24"/>
        </w:rPr>
        <w:t xml:space="preserve">jas sūdzību iesniedzēju rīcība, proti, </w:t>
      </w:r>
      <w:r w:rsidRPr="004B3983">
        <w:rPr>
          <w:szCs w:val="24"/>
        </w:rPr>
        <w:t xml:space="preserve">Senāts norāda, ka kasācijas sūdzību iesniedzēji nepieteica noraidījumu tiesas sastāvā esošajām tiesnesēm, nelūdza lietu nodot izskatīšanai citā apgabaltiesā. Kriminālprocesa likuma </w:t>
      </w:r>
      <w:proofErr w:type="gramStart"/>
      <w:r w:rsidRPr="004B3983">
        <w:rPr>
          <w:szCs w:val="24"/>
        </w:rPr>
        <w:t>445.panta</w:t>
      </w:r>
      <w:proofErr w:type="gramEnd"/>
      <w:r w:rsidRPr="004B3983">
        <w:rPr>
          <w:szCs w:val="24"/>
        </w:rPr>
        <w:t xml:space="preserve"> pirmās daļas 3.punktā šāda iespēja ir paredzēta, ka tiesa līdz tiesas izmeklēšanas sākumam var ierosināt tai piekritīgu krimināllietu nodot citai tiesai, ja visi attiecīgās tiesas tiesneši ir atstatīti vai noraidīti.</w:t>
      </w:r>
    </w:p>
    <w:p w14:paraId="660BCB1B" w14:textId="77777777" w:rsidR="00B90BEC" w:rsidRPr="004B3983" w:rsidRDefault="006B7F17" w:rsidP="0085436E">
      <w:pPr>
        <w:spacing w:after="0" w:line="276" w:lineRule="auto"/>
        <w:jc w:val="both"/>
        <w:rPr>
          <w:szCs w:val="24"/>
        </w:rPr>
      </w:pPr>
      <w:r w:rsidRPr="004B3983">
        <w:rPr>
          <w:szCs w:val="24"/>
        </w:rPr>
        <w:tab/>
        <w:t>[34.1.4</w:t>
      </w:r>
      <w:r w:rsidR="00B90BEC" w:rsidRPr="004B3983">
        <w:rPr>
          <w:szCs w:val="24"/>
        </w:rPr>
        <w:t xml:space="preserve">] No krimināllietas materiāliem konstatējams, ka Rīgas apgabaltiesas Krimināllietu tiesas kolēģijas priekšsēdētājs J. </w:t>
      </w:r>
      <w:proofErr w:type="spellStart"/>
      <w:r w:rsidR="00B90BEC" w:rsidRPr="004B3983">
        <w:rPr>
          <w:szCs w:val="24"/>
        </w:rPr>
        <w:t>Stukāns</w:t>
      </w:r>
      <w:proofErr w:type="spellEnd"/>
      <w:r w:rsidR="00B90BEC" w:rsidRPr="004B3983">
        <w:rPr>
          <w:b/>
          <w:szCs w:val="24"/>
        </w:rPr>
        <w:t xml:space="preserve"> </w:t>
      </w:r>
      <w:r w:rsidR="00B90BEC" w:rsidRPr="004B3983">
        <w:rPr>
          <w:szCs w:val="24"/>
        </w:rPr>
        <w:t xml:space="preserve">pieņēmis lēmumu par kasācijas sūdzības pieņemšanu. </w:t>
      </w:r>
    </w:p>
    <w:p w14:paraId="6D7BB042" w14:textId="77777777" w:rsidR="00B90BEC" w:rsidRPr="004B3983" w:rsidRDefault="0085436E" w:rsidP="0085436E">
      <w:pPr>
        <w:tabs>
          <w:tab w:val="left" w:pos="4395"/>
        </w:tabs>
        <w:spacing w:after="0" w:line="276" w:lineRule="auto"/>
        <w:jc w:val="both"/>
        <w:rPr>
          <w:i/>
          <w:szCs w:val="24"/>
        </w:rPr>
      </w:pPr>
      <w:r w:rsidRPr="004B3983">
        <w:rPr>
          <w:szCs w:val="24"/>
        </w:rPr>
        <w:t xml:space="preserve">            </w:t>
      </w:r>
      <w:r w:rsidR="00B90BEC" w:rsidRPr="004B3983">
        <w:rPr>
          <w:szCs w:val="24"/>
        </w:rPr>
        <w:t xml:space="preserve">Kriminālprocesa likuma </w:t>
      </w:r>
      <w:proofErr w:type="gramStart"/>
      <w:r w:rsidR="00B90BEC" w:rsidRPr="004B3983">
        <w:rPr>
          <w:szCs w:val="24"/>
        </w:rPr>
        <w:t>52.panta</w:t>
      </w:r>
      <w:proofErr w:type="gramEnd"/>
      <w:r w:rsidR="00B90BEC" w:rsidRPr="004B3983">
        <w:rPr>
          <w:szCs w:val="24"/>
        </w:rPr>
        <w:t xml:space="preserve"> ceturtās daļas 1.punkts noteic, ka lietas izskatīšanā tiesā nedrīkst piedalīties tiesnesis, kurš ir piedalījies pirmstiesas kriminālprocesā vai pirmās instances vai apelācijas instances tiesā jebkādā statusā. Interpretējot Kriminālprocesa likuma </w:t>
      </w:r>
      <w:proofErr w:type="gramStart"/>
      <w:r w:rsidR="00B90BEC" w:rsidRPr="004B3983">
        <w:rPr>
          <w:szCs w:val="24"/>
        </w:rPr>
        <w:t>52.panta</w:t>
      </w:r>
      <w:proofErr w:type="gramEnd"/>
      <w:r w:rsidR="00B90BEC" w:rsidRPr="004B3983">
        <w:rPr>
          <w:szCs w:val="24"/>
        </w:rPr>
        <w:t xml:space="preserve"> ceturtās daļas 1.punktu, Augstākā tiesa jau iepriekš ir atzinusi, ka minētās tiesību normas pieņemšanas mērķis nav bijis ierobežot tiesnešu piedalīšanos lietu izskatīšanā, bet novērst lietu izskatīšanu, tiesnesim atrodoties interešu konflikta apstākļos (</w:t>
      </w:r>
      <w:r w:rsidR="00B90BEC" w:rsidRPr="004B3983">
        <w:rPr>
          <w:i/>
          <w:szCs w:val="24"/>
        </w:rPr>
        <w:t xml:space="preserve">Augstākās tiesas 2018.gada 7.marta lēmums lietā Nr. SKK- 7/2018, </w:t>
      </w:r>
      <w:r w:rsidR="00274003" w:rsidRPr="004B3983">
        <w:rPr>
          <w:i/>
          <w:szCs w:val="24"/>
        </w:rPr>
        <w:t>(</w:t>
      </w:r>
      <w:r w:rsidR="00B90BEC" w:rsidRPr="004B3983">
        <w:rPr>
          <w:i/>
          <w:szCs w:val="24"/>
        </w:rPr>
        <w:t>ECLI:LV:AT:2018:0307.12261000915.1.L)</w:t>
      </w:r>
      <w:r w:rsidR="003E62D0" w:rsidRPr="004B3983">
        <w:rPr>
          <w:szCs w:val="24"/>
        </w:rPr>
        <w:t>)</w:t>
      </w:r>
      <w:r w:rsidR="00B90BEC" w:rsidRPr="004B3983">
        <w:rPr>
          <w:i/>
          <w:szCs w:val="24"/>
        </w:rPr>
        <w:t xml:space="preserve">. </w:t>
      </w:r>
    </w:p>
    <w:p w14:paraId="3D25D1EE" w14:textId="77777777" w:rsidR="00B90BEC" w:rsidRPr="004B3983" w:rsidRDefault="00B90BEC" w:rsidP="0085436E">
      <w:pPr>
        <w:tabs>
          <w:tab w:val="left" w:pos="4395"/>
        </w:tabs>
        <w:spacing w:after="0" w:line="276" w:lineRule="auto"/>
        <w:jc w:val="both"/>
        <w:rPr>
          <w:color w:val="000000" w:themeColor="text1"/>
          <w:szCs w:val="24"/>
        </w:rPr>
      </w:pPr>
      <w:r w:rsidRPr="004B3983">
        <w:rPr>
          <w:szCs w:val="24"/>
        </w:rPr>
        <w:t xml:space="preserve">             Par interešu konfliktu, kas liedz lietas izskatīšanā tiesā piedalīties tiesnesim, kurš ir piedalījies šajā kriminālprocesā jebkādā statusā, nav atzīstams apstāklis, ka tiesnesis šajā lietā ir pieņēmis procesuālu lēmumu, kuram ir organizatorisks raksturs un kas nav saistīts ar iepriekšēju vērtējuma izteikšanu par lietas faktiskajiem un juridiskajiem apstākļiem </w:t>
      </w:r>
      <w:proofErr w:type="gramStart"/>
      <w:r w:rsidRPr="004B3983">
        <w:rPr>
          <w:szCs w:val="24"/>
        </w:rPr>
        <w:t>(</w:t>
      </w:r>
      <w:proofErr w:type="gramEnd"/>
      <w:r w:rsidRPr="004B3983">
        <w:rPr>
          <w:i/>
          <w:color w:val="000000" w:themeColor="text1"/>
          <w:szCs w:val="24"/>
        </w:rPr>
        <w:t>Augstākās tiesas 2020.gada 19.jūnija lēmums lietā Nr. SKK-62/2020, (ECLI:LV:AT:2020:0619.11810014307.5.L)</w:t>
      </w:r>
      <w:r w:rsidRPr="004B3983">
        <w:rPr>
          <w:color w:val="000000" w:themeColor="text1"/>
          <w:szCs w:val="24"/>
        </w:rPr>
        <w:t>)</w:t>
      </w:r>
      <w:r w:rsidR="003E62D0" w:rsidRPr="004B3983">
        <w:rPr>
          <w:color w:val="000000" w:themeColor="text1"/>
          <w:szCs w:val="24"/>
        </w:rPr>
        <w:t>.</w:t>
      </w:r>
    </w:p>
    <w:p w14:paraId="6EF37E56" w14:textId="4AFE1DC2" w:rsidR="00B90BEC" w:rsidRPr="004B3983" w:rsidRDefault="00B90BEC" w:rsidP="0085436E">
      <w:pPr>
        <w:tabs>
          <w:tab w:val="left" w:pos="4395"/>
        </w:tabs>
        <w:spacing w:after="0" w:line="276" w:lineRule="auto"/>
        <w:jc w:val="both"/>
        <w:rPr>
          <w:szCs w:val="24"/>
        </w:rPr>
      </w:pPr>
      <w:r w:rsidRPr="004B3983">
        <w:rPr>
          <w:szCs w:val="24"/>
        </w:rPr>
        <w:t xml:space="preserve">             Senāts atzīst, ka lēmumam par </w:t>
      </w:r>
      <w:r w:rsidR="00ED5ED2" w:rsidRPr="004B3983">
        <w:rPr>
          <w:szCs w:val="24"/>
        </w:rPr>
        <w:t xml:space="preserve">kasācijas sūdzības pieņemšanu </w:t>
      </w:r>
      <w:r w:rsidRPr="004B3983">
        <w:rPr>
          <w:szCs w:val="24"/>
        </w:rPr>
        <w:t>ir organizatorisks raksturs un tas nav saistīts ar iepriekšēju vērtējuma izteikšanu par lietas faktiskajiem un juridiskajiem apstākļiem, līdz ar to na</w:t>
      </w:r>
      <w:r w:rsidR="00D065B7">
        <w:rPr>
          <w:szCs w:val="24"/>
        </w:rPr>
        <w:t>v pamata atzīt, ka tiesnesis J. </w:t>
      </w:r>
      <w:proofErr w:type="spellStart"/>
      <w:r w:rsidRPr="004B3983">
        <w:rPr>
          <w:szCs w:val="24"/>
        </w:rPr>
        <w:t>Stukāns</w:t>
      </w:r>
      <w:proofErr w:type="spellEnd"/>
      <w:r w:rsidRPr="004B3983">
        <w:rPr>
          <w:szCs w:val="24"/>
        </w:rPr>
        <w:t xml:space="preserve"> būtu piedalījies lietas iztiesāšanā interešu konflikta apstākļos un ka minēto iemeslu dēļ būtu konsta</w:t>
      </w:r>
      <w:r w:rsidR="000A5E92" w:rsidRPr="004B3983">
        <w:rPr>
          <w:szCs w:val="24"/>
        </w:rPr>
        <w:t xml:space="preserve">tējams Kriminālprocesa likuma </w:t>
      </w:r>
      <w:proofErr w:type="gramStart"/>
      <w:r w:rsidR="000A5E92" w:rsidRPr="004B3983">
        <w:rPr>
          <w:color w:val="000000" w:themeColor="text1"/>
          <w:szCs w:val="24"/>
        </w:rPr>
        <w:t>16</w:t>
      </w:r>
      <w:r w:rsidRPr="004B3983">
        <w:rPr>
          <w:color w:val="000000" w:themeColor="text1"/>
          <w:szCs w:val="24"/>
        </w:rPr>
        <w:t>.</w:t>
      </w:r>
      <w:r w:rsidRPr="004B3983">
        <w:rPr>
          <w:szCs w:val="24"/>
        </w:rPr>
        <w:t>panta</w:t>
      </w:r>
      <w:proofErr w:type="gramEnd"/>
      <w:r w:rsidRPr="004B3983">
        <w:rPr>
          <w:szCs w:val="24"/>
        </w:rPr>
        <w:t xml:space="preserve"> pārkāpums.</w:t>
      </w:r>
    </w:p>
    <w:p w14:paraId="0E429225" w14:textId="77777777" w:rsidR="00B90BEC" w:rsidRPr="004B3983" w:rsidRDefault="005A7B7A" w:rsidP="00274003">
      <w:pPr>
        <w:spacing w:after="0" w:line="276" w:lineRule="auto"/>
        <w:jc w:val="both"/>
        <w:rPr>
          <w:szCs w:val="24"/>
        </w:rPr>
      </w:pPr>
      <w:r w:rsidRPr="004B3983">
        <w:rPr>
          <w:szCs w:val="24"/>
        </w:rPr>
        <w:tab/>
        <w:t>[34</w:t>
      </w:r>
      <w:r w:rsidR="00B90BEC" w:rsidRPr="004B3983">
        <w:rPr>
          <w:szCs w:val="24"/>
        </w:rPr>
        <w:t>.2] Senāts atzīst par nepamatotiem kasācijas sūdzībās norādītos argumentus par nevainīguma prezumpcijas un tiesību uz taisnīgu tiesu pārkāpumu.</w:t>
      </w:r>
    </w:p>
    <w:p w14:paraId="2AED544F" w14:textId="2F21D53B" w:rsidR="00B90BEC" w:rsidRPr="004B3983" w:rsidRDefault="005A7B7A" w:rsidP="00274003">
      <w:pPr>
        <w:tabs>
          <w:tab w:val="num" w:pos="720"/>
          <w:tab w:val="left" w:pos="4395"/>
        </w:tabs>
        <w:spacing w:after="0" w:line="276" w:lineRule="auto"/>
        <w:jc w:val="both"/>
        <w:rPr>
          <w:rStyle w:val="Hyperlink"/>
          <w:i/>
          <w:color w:val="000000" w:themeColor="text1"/>
          <w:szCs w:val="24"/>
        </w:rPr>
      </w:pPr>
      <w:r w:rsidRPr="004B3983">
        <w:rPr>
          <w:szCs w:val="24"/>
        </w:rPr>
        <w:tab/>
        <w:t>[34</w:t>
      </w:r>
      <w:r w:rsidR="00B90BEC" w:rsidRPr="004B3983">
        <w:rPr>
          <w:szCs w:val="24"/>
        </w:rPr>
        <w:t xml:space="preserve">.2.1] Nevainīguma prezumpcija, kas nostiprināta Kriminālprocesa likuma </w:t>
      </w:r>
      <w:proofErr w:type="gramStart"/>
      <w:r w:rsidR="00B90BEC" w:rsidRPr="004B3983">
        <w:rPr>
          <w:szCs w:val="24"/>
        </w:rPr>
        <w:t>19.pantā</w:t>
      </w:r>
      <w:proofErr w:type="gramEnd"/>
      <w:r w:rsidR="00B90BEC" w:rsidRPr="004B3983">
        <w:rPr>
          <w:szCs w:val="24"/>
        </w:rPr>
        <w:t>, ir viens no taisnīgas tiesas elementiem. Eiropas Cilvēktiesību tiesa lēmumā lietā</w:t>
      </w:r>
      <w:proofErr w:type="gramStart"/>
      <w:r w:rsidR="00B90BEC" w:rsidRPr="004B3983">
        <w:rPr>
          <w:szCs w:val="24"/>
        </w:rPr>
        <w:t xml:space="preserve"> </w:t>
      </w:r>
      <w:r w:rsidR="00D91F03" w:rsidRPr="004B3983">
        <w:rPr>
          <w:szCs w:val="24"/>
        </w:rPr>
        <w:t>,,</w:t>
      </w:r>
      <w:proofErr w:type="spellStart"/>
      <w:proofErr w:type="gramEnd"/>
      <w:r w:rsidR="003E62D0" w:rsidRPr="004B3983">
        <w:rPr>
          <w:szCs w:val="24"/>
        </w:rPr>
        <w:t>Daktaras</w:t>
      </w:r>
      <w:proofErr w:type="spellEnd"/>
      <w:r w:rsidR="003E62D0" w:rsidRPr="004B3983">
        <w:rPr>
          <w:szCs w:val="24"/>
        </w:rPr>
        <w:t xml:space="preserve"> v. </w:t>
      </w:r>
      <w:proofErr w:type="spellStart"/>
      <w:r w:rsidR="003E62D0" w:rsidRPr="004B3983">
        <w:rPr>
          <w:szCs w:val="24"/>
        </w:rPr>
        <w:t>Lithuania</w:t>
      </w:r>
      <w:proofErr w:type="spellEnd"/>
      <w:r w:rsidR="00D91F03" w:rsidRPr="004B3983">
        <w:rPr>
          <w:szCs w:val="24"/>
        </w:rPr>
        <w:t>”</w:t>
      </w:r>
      <w:r w:rsidR="00B90BEC" w:rsidRPr="004B3983">
        <w:rPr>
          <w:szCs w:val="24"/>
        </w:rPr>
        <w:t xml:space="preserve"> atzinusi, ka nevainīguma prezumpcija, kas ir saistoša ne vien tiesai, bet </w:t>
      </w:r>
      <w:r w:rsidR="00EB7F63">
        <w:rPr>
          <w:szCs w:val="24"/>
        </w:rPr>
        <w:t>arī citām amatpersonām, tostarp</w:t>
      </w:r>
      <w:r w:rsidR="00B90BEC" w:rsidRPr="004B3983">
        <w:rPr>
          <w:szCs w:val="24"/>
        </w:rPr>
        <w:t xml:space="preserve"> prokuroriem, ir līdzsvarojama ar tiesībām uz vārda brīvību, kas attiecas arī uz sabiedrības informēšanu par uzsāktajiem kriminālprocesiem. Par nevainīguma prezumpciju pārkāpjošiem var tikt uzskatīti apgalvojumi par apsūdzētā vainu, bet par tādiem nevarētu uzskatīt viedokļus par aizdomām par</w:t>
      </w:r>
      <w:r w:rsidR="006816BF">
        <w:rPr>
          <w:szCs w:val="24"/>
        </w:rPr>
        <w:t xml:space="preserve"> iesaisti noziedzīgā nodarījumā.</w:t>
      </w:r>
    </w:p>
    <w:p w14:paraId="6DC81D62" w14:textId="41ED18DB" w:rsidR="00B90BEC" w:rsidRPr="004B3983" w:rsidRDefault="00B90BEC" w:rsidP="00274003">
      <w:pPr>
        <w:tabs>
          <w:tab w:val="num" w:pos="720"/>
          <w:tab w:val="left" w:pos="4395"/>
        </w:tabs>
        <w:spacing w:after="0" w:line="276" w:lineRule="auto"/>
        <w:jc w:val="both"/>
        <w:rPr>
          <w:szCs w:val="24"/>
        </w:rPr>
      </w:pPr>
      <w:r w:rsidRPr="004B3983">
        <w:rPr>
          <w:color w:val="000000" w:themeColor="text1"/>
          <w:szCs w:val="24"/>
        </w:rPr>
        <w:tab/>
        <w:t xml:space="preserve">Ņemot vērā iepriekš minēto, ir jānošķir paziņojumi, kas atspoguļo viedokli, </w:t>
      </w:r>
      <w:r w:rsidRPr="004B3983">
        <w:rPr>
          <w:szCs w:val="24"/>
        </w:rPr>
        <w:t xml:space="preserve">ka attiecīgā persona ir vainīga, no paziņojuma, kas </w:t>
      </w:r>
      <w:r w:rsidR="000A5E92" w:rsidRPr="004B3983">
        <w:rPr>
          <w:szCs w:val="24"/>
        </w:rPr>
        <w:t xml:space="preserve">norāda </w:t>
      </w:r>
      <w:r w:rsidRPr="004B3983">
        <w:rPr>
          <w:szCs w:val="24"/>
        </w:rPr>
        <w:t>vienīgi uz „aizdomu stāvokli”. Pirmie pārkāpj nevainīguma prezumpciju, turpretim pēdējie dažādos</w:t>
      </w:r>
      <w:r w:rsidRPr="004B3983">
        <w:rPr>
          <w:b/>
          <w:szCs w:val="24"/>
        </w:rPr>
        <w:t xml:space="preserve"> </w:t>
      </w:r>
      <w:r w:rsidRPr="004B3983">
        <w:rPr>
          <w:szCs w:val="24"/>
        </w:rPr>
        <w:t>Eiropas Cilvēktiesību tiesas</w:t>
      </w:r>
      <w:r w:rsidRPr="004B3983">
        <w:rPr>
          <w:b/>
          <w:szCs w:val="24"/>
        </w:rPr>
        <w:t xml:space="preserve"> </w:t>
      </w:r>
      <w:r w:rsidRPr="004B3983">
        <w:rPr>
          <w:szCs w:val="24"/>
        </w:rPr>
        <w:t>pārbaudītajos gadījumos tikuši uzskatīti par tādiem, kurus nevar apstrīdēt (sk., cita starpā,</w:t>
      </w:r>
      <w:r w:rsidRPr="004B3983">
        <w:rPr>
          <w:i/>
          <w:szCs w:val="24"/>
        </w:rPr>
        <w:t xml:space="preserve"> Eir</w:t>
      </w:r>
      <w:r w:rsidR="00041EE3">
        <w:rPr>
          <w:i/>
          <w:szCs w:val="24"/>
        </w:rPr>
        <w:t xml:space="preserve">opas Cilvēktiesību tiesas </w:t>
      </w:r>
      <w:proofErr w:type="gramStart"/>
      <w:r w:rsidR="00041EE3">
        <w:rPr>
          <w:i/>
          <w:szCs w:val="24"/>
        </w:rPr>
        <w:t>1987.gada</w:t>
      </w:r>
      <w:proofErr w:type="gramEnd"/>
      <w:r w:rsidR="00041EE3">
        <w:rPr>
          <w:i/>
          <w:szCs w:val="24"/>
        </w:rPr>
        <w:t xml:space="preserve"> 25.</w:t>
      </w:r>
      <w:r w:rsidRPr="004B3983">
        <w:rPr>
          <w:i/>
          <w:szCs w:val="24"/>
        </w:rPr>
        <w:t>augusta sprieduma (Plenārsēde) lietā „</w:t>
      </w:r>
      <w:proofErr w:type="spellStart"/>
      <w:r w:rsidRPr="004B3983">
        <w:rPr>
          <w:i/>
          <w:szCs w:val="24"/>
        </w:rPr>
        <w:t>L</w:t>
      </w:r>
      <w:r w:rsidR="00CC3828">
        <w:rPr>
          <w:i/>
          <w:szCs w:val="24"/>
        </w:rPr>
        <w:t>utz</w:t>
      </w:r>
      <w:proofErr w:type="spellEnd"/>
      <w:r w:rsidR="00CC3828">
        <w:rPr>
          <w:i/>
          <w:szCs w:val="24"/>
        </w:rPr>
        <w:t xml:space="preserve"> v. </w:t>
      </w:r>
      <w:proofErr w:type="spellStart"/>
      <w:r w:rsidR="00CC3828">
        <w:rPr>
          <w:i/>
          <w:szCs w:val="24"/>
        </w:rPr>
        <w:t>Germany</w:t>
      </w:r>
      <w:proofErr w:type="spellEnd"/>
      <w:r w:rsidR="00CC3828">
        <w:rPr>
          <w:i/>
          <w:szCs w:val="24"/>
        </w:rPr>
        <w:t>”, iesnieguma Nr. </w:t>
      </w:r>
      <w:hyperlink r:id="rId24" w:history="1">
        <w:r w:rsidRPr="004B3983">
          <w:rPr>
            <w:rStyle w:val="Hyperlink"/>
            <w:i/>
            <w:color w:val="000000" w:themeColor="text1"/>
            <w:szCs w:val="24"/>
            <w:u w:val="none"/>
          </w:rPr>
          <w:t>9912/82</w:t>
        </w:r>
      </w:hyperlink>
      <w:r w:rsidR="00041EE3">
        <w:rPr>
          <w:i/>
          <w:szCs w:val="24"/>
        </w:rPr>
        <w:t xml:space="preserve">, 62. punktu, </w:t>
      </w:r>
      <w:proofErr w:type="gramStart"/>
      <w:r w:rsidR="00041EE3">
        <w:rPr>
          <w:i/>
          <w:szCs w:val="24"/>
        </w:rPr>
        <w:t>1987.gada</w:t>
      </w:r>
      <w:proofErr w:type="gramEnd"/>
      <w:r w:rsidR="00041EE3">
        <w:rPr>
          <w:i/>
          <w:szCs w:val="24"/>
        </w:rPr>
        <w:t xml:space="preserve"> 25.</w:t>
      </w:r>
      <w:r w:rsidRPr="004B3983">
        <w:rPr>
          <w:i/>
          <w:szCs w:val="24"/>
        </w:rPr>
        <w:t>augusta sprieduma (Plenārsēde) lietā „</w:t>
      </w:r>
      <w:proofErr w:type="spellStart"/>
      <w:r w:rsidRPr="004B3983">
        <w:rPr>
          <w:i/>
          <w:szCs w:val="24"/>
        </w:rPr>
        <w:t>Engl</w:t>
      </w:r>
      <w:r w:rsidR="00CC3828">
        <w:rPr>
          <w:i/>
          <w:szCs w:val="24"/>
        </w:rPr>
        <w:t>ert</w:t>
      </w:r>
      <w:proofErr w:type="spellEnd"/>
      <w:r w:rsidR="00CC3828">
        <w:rPr>
          <w:i/>
          <w:szCs w:val="24"/>
        </w:rPr>
        <w:t xml:space="preserve"> v. </w:t>
      </w:r>
      <w:proofErr w:type="spellStart"/>
      <w:r w:rsidR="00CC3828">
        <w:rPr>
          <w:i/>
          <w:szCs w:val="24"/>
        </w:rPr>
        <w:t>Germany</w:t>
      </w:r>
      <w:proofErr w:type="spellEnd"/>
      <w:r w:rsidR="00CC3828">
        <w:rPr>
          <w:i/>
          <w:szCs w:val="24"/>
        </w:rPr>
        <w:t>”, iesnieguma Nr. </w:t>
      </w:r>
      <w:hyperlink r:id="rId25" w:history="1">
        <w:r w:rsidRPr="004B3983">
          <w:rPr>
            <w:rStyle w:val="Hyperlink"/>
            <w:i/>
            <w:color w:val="000000" w:themeColor="text1"/>
            <w:szCs w:val="24"/>
            <w:u w:val="none"/>
          </w:rPr>
          <w:t>10282/83</w:t>
        </w:r>
      </w:hyperlink>
      <w:r w:rsidRPr="004B3983">
        <w:rPr>
          <w:i/>
          <w:color w:val="000000" w:themeColor="text1"/>
          <w:szCs w:val="24"/>
        </w:rPr>
        <w:t xml:space="preserve">, </w:t>
      </w:r>
      <w:r w:rsidR="00041EE3">
        <w:rPr>
          <w:i/>
          <w:szCs w:val="24"/>
        </w:rPr>
        <w:t xml:space="preserve">39. punktu, </w:t>
      </w:r>
      <w:proofErr w:type="gramStart"/>
      <w:r w:rsidR="00041EE3">
        <w:rPr>
          <w:i/>
          <w:szCs w:val="24"/>
        </w:rPr>
        <w:t>1987.gada</w:t>
      </w:r>
      <w:proofErr w:type="gramEnd"/>
      <w:r w:rsidR="00041EE3">
        <w:rPr>
          <w:i/>
          <w:szCs w:val="24"/>
        </w:rPr>
        <w:t xml:space="preserve"> 25.</w:t>
      </w:r>
      <w:r w:rsidRPr="004B3983">
        <w:rPr>
          <w:i/>
          <w:szCs w:val="24"/>
        </w:rPr>
        <w:t>augusta sprieduma (Plenārsēde) lietā „</w:t>
      </w:r>
      <w:proofErr w:type="spellStart"/>
      <w:r w:rsidRPr="004B3983">
        <w:rPr>
          <w:i/>
          <w:szCs w:val="24"/>
        </w:rPr>
        <w:t>Nölkenbockhoff</w:t>
      </w:r>
      <w:proofErr w:type="spellEnd"/>
      <w:r w:rsidRPr="004B3983">
        <w:rPr>
          <w:i/>
          <w:szCs w:val="24"/>
        </w:rPr>
        <w:t xml:space="preserve"> v. </w:t>
      </w:r>
      <w:proofErr w:type="spellStart"/>
      <w:r w:rsidRPr="004B3983">
        <w:rPr>
          <w:i/>
          <w:szCs w:val="24"/>
        </w:rPr>
        <w:t>Germany</w:t>
      </w:r>
      <w:proofErr w:type="spellEnd"/>
      <w:r w:rsidRPr="004B3983">
        <w:rPr>
          <w:i/>
          <w:szCs w:val="24"/>
        </w:rPr>
        <w:t>”, iesnieguma Nr. </w:t>
      </w:r>
      <w:hyperlink r:id="rId26" w:history="1">
        <w:r w:rsidRPr="004B3983">
          <w:rPr>
            <w:rStyle w:val="Hyperlink"/>
            <w:i/>
            <w:color w:val="000000" w:themeColor="text1"/>
            <w:szCs w:val="24"/>
            <w:u w:val="none"/>
          </w:rPr>
          <w:t>10300/83</w:t>
        </w:r>
      </w:hyperlink>
      <w:r w:rsidRPr="004B3983">
        <w:rPr>
          <w:i/>
          <w:color w:val="000000" w:themeColor="text1"/>
          <w:szCs w:val="24"/>
        </w:rPr>
        <w:t>,</w:t>
      </w:r>
      <w:r w:rsidR="00041EE3">
        <w:rPr>
          <w:i/>
          <w:szCs w:val="24"/>
        </w:rPr>
        <w:t xml:space="preserve"> 39. punktu un </w:t>
      </w:r>
      <w:proofErr w:type="gramStart"/>
      <w:r w:rsidR="00041EE3">
        <w:rPr>
          <w:i/>
          <w:szCs w:val="24"/>
        </w:rPr>
        <w:t>1996.gada</w:t>
      </w:r>
      <w:proofErr w:type="gramEnd"/>
      <w:r w:rsidR="00041EE3">
        <w:rPr>
          <w:i/>
          <w:szCs w:val="24"/>
        </w:rPr>
        <w:t xml:space="preserve"> 26.</w:t>
      </w:r>
      <w:r w:rsidRPr="004B3983">
        <w:rPr>
          <w:i/>
          <w:szCs w:val="24"/>
        </w:rPr>
        <w:t>marta sprieduma lietā „</w:t>
      </w:r>
      <w:proofErr w:type="spellStart"/>
      <w:r w:rsidRPr="004B3983">
        <w:rPr>
          <w:i/>
          <w:szCs w:val="24"/>
        </w:rPr>
        <w:t>Leutscher</w:t>
      </w:r>
      <w:proofErr w:type="spellEnd"/>
      <w:r w:rsidRPr="004B3983">
        <w:rPr>
          <w:i/>
          <w:szCs w:val="24"/>
        </w:rPr>
        <w:t xml:space="preserve"> v. </w:t>
      </w:r>
      <w:proofErr w:type="spellStart"/>
      <w:r w:rsidRPr="004B3983">
        <w:rPr>
          <w:i/>
          <w:szCs w:val="24"/>
        </w:rPr>
        <w:t>t</w:t>
      </w:r>
      <w:r w:rsidR="00CC3828">
        <w:rPr>
          <w:i/>
          <w:szCs w:val="24"/>
        </w:rPr>
        <w:t>he</w:t>
      </w:r>
      <w:proofErr w:type="spellEnd"/>
      <w:r w:rsidR="00CC3828">
        <w:rPr>
          <w:i/>
          <w:szCs w:val="24"/>
        </w:rPr>
        <w:t xml:space="preserve"> </w:t>
      </w:r>
      <w:proofErr w:type="spellStart"/>
      <w:r w:rsidR="00CC3828">
        <w:rPr>
          <w:i/>
          <w:szCs w:val="24"/>
        </w:rPr>
        <w:t>Netherlands</w:t>
      </w:r>
      <w:proofErr w:type="spellEnd"/>
      <w:r w:rsidR="00CC3828">
        <w:rPr>
          <w:i/>
          <w:szCs w:val="24"/>
        </w:rPr>
        <w:t>”, iesnieguma Nr. </w:t>
      </w:r>
      <w:hyperlink r:id="rId27" w:history="1">
        <w:r w:rsidRPr="004B3983">
          <w:rPr>
            <w:rStyle w:val="Hyperlink"/>
            <w:i/>
            <w:color w:val="000000" w:themeColor="text1"/>
            <w:szCs w:val="24"/>
            <w:u w:val="none"/>
          </w:rPr>
          <w:t>17314/90</w:t>
        </w:r>
      </w:hyperlink>
      <w:r w:rsidRPr="004B3983">
        <w:rPr>
          <w:i/>
          <w:color w:val="000000" w:themeColor="text1"/>
          <w:szCs w:val="24"/>
        </w:rPr>
        <w:t xml:space="preserve">, </w:t>
      </w:r>
      <w:r w:rsidRPr="004B3983">
        <w:rPr>
          <w:i/>
          <w:szCs w:val="24"/>
        </w:rPr>
        <w:t>31. punktu</w:t>
      </w:r>
      <w:r w:rsidRPr="004B3983">
        <w:rPr>
          <w:szCs w:val="24"/>
        </w:rPr>
        <w:t>).</w:t>
      </w:r>
    </w:p>
    <w:p w14:paraId="311C2BC5" w14:textId="68B55848" w:rsidR="00B90BEC" w:rsidRPr="004B3983" w:rsidRDefault="00B90BEC" w:rsidP="00274003">
      <w:pPr>
        <w:tabs>
          <w:tab w:val="num" w:pos="720"/>
          <w:tab w:val="left" w:pos="4395"/>
        </w:tabs>
        <w:spacing w:after="0" w:line="276" w:lineRule="auto"/>
        <w:jc w:val="both"/>
        <w:rPr>
          <w:szCs w:val="24"/>
        </w:rPr>
      </w:pPr>
      <w:r w:rsidRPr="004B3983">
        <w:rPr>
          <w:szCs w:val="24"/>
        </w:rPr>
        <w:tab/>
        <w:t>Senāts konstatē, ka prokurors raidījuma</w:t>
      </w:r>
      <w:proofErr w:type="gramStart"/>
      <w:r w:rsidRPr="004B3983">
        <w:rPr>
          <w:szCs w:val="24"/>
        </w:rPr>
        <w:t xml:space="preserve"> </w:t>
      </w:r>
      <w:r w:rsidRPr="004B3983">
        <w:rPr>
          <w:color w:val="000000" w:themeColor="text1"/>
          <w:szCs w:val="24"/>
        </w:rPr>
        <w:t>,,</w:t>
      </w:r>
      <w:proofErr w:type="spellStart"/>
      <w:proofErr w:type="gramEnd"/>
      <w:r w:rsidRPr="004B3983">
        <w:rPr>
          <w:color w:val="000000" w:themeColor="text1"/>
          <w:szCs w:val="24"/>
        </w:rPr>
        <w:t>De</w:t>
      </w:r>
      <w:proofErr w:type="spellEnd"/>
      <w:r w:rsidRPr="004B3983">
        <w:rPr>
          <w:color w:val="000000" w:themeColor="text1"/>
          <w:szCs w:val="24"/>
        </w:rPr>
        <w:t xml:space="preserve"> </w:t>
      </w:r>
      <w:proofErr w:type="spellStart"/>
      <w:r w:rsidRPr="004B3983">
        <w:rPr>
          <w:color w:val="000000" w:themeColor="text1"/>
          <w:szCs w:val="24"/>
        </w:rPr>
        <w:t>Facto</w:t>
      </w:r>
      <w:proofErr w:type="spellEnd"/>
      <w:r w:rsidRPr="004B3983">
        <w:rPr>
          <w:color w:val="000000" w:themeColor="text1"/>
          <w:szCs w:val="24"/>
        </w:rPr>
        <w:t>” sižetā, paužot viedokli</w:t>
      </w:r>
      <w:r w:rsidRPr="004B3983">
        <w:rPr>
          <w:szCs w:val="24"/>
        </w:rPr>
        <w:t xml:space="preserve">, laikā, kad notika lietas izskatīšana apelācijas instances tiesā, </w:t>
      </w:r>
      <w:r w:rsidR="00D91F03" w:rsidRPr="004B3983">
        <w:rPr>
          <w:szCs w:val="24"/>
        </w:rPr>
        <w:t xml:space="preserve">pretēji </w:t>
      </w:r>
      <w:r w:rsidR="00090C85">
        <w:rPr>
          <w:szCs w:val="24"/>
        </w:rPr>
        <w:t>[pers. E</w:t>
      </w:r>
      <w:r w:rsidR="00EE77B2">
        <w:rPr>
          <w:szCs w:val="24"/>
        </w:rPr>
        <w:t>]</w:t>
      </w:r>
      <w:r w:rsidR="003E62D0" w:rsidRPr="004B3983">
        <w:rPr>
          <w:szCs w:val="24"/>
        </w:rPr>
        <w:t xml:space="preserve"> kasācijas sūdzībā norādītajam, </w:t>
      </w:r>
      <w:r w:rsidR="000A5E92" w:rsidRPr="004B3983">
        <w:rPr>
          <w:szCs w:val="24"/>
        </w:rPr>
        <w:t xml:space="preserve">apsūdzētā </w:t>
      </w:r>
      <w:r w:rsidR="00090C85">
        <w:rPr>
          <w:szCs w:val="24"/>
        </w:rPr>
        <w:t>[pers. E</w:t>
      </w:r>
      <w:r w:rsidR="00EE77B2">
        <w:rPr>
          <w:szCs w:val="24"/>
        </w:rPr>
        <w:t>]</w:t>
      </w:r>
      <w:r w:rsidRPr="004B3983">
        <w:rPr>
          <w:szCs w:val="24"/>
        </w:rPr>
        <w:t xml:space="preserve"> uzvārdu nav minējis. </w:t>
      </w:r>
      <w:r w:rsidR="002877A1" w:rsidRPr="004B3983">
        <w:rPr>
          <w:szCs w:val="24"/>
        </w:rPr>
        <w:t>Tāpat prokurors nav demonstrējis</w:t>
      </w:r>
      <w:r w:rsidRPr="004B3983">
        <w:rPr>
          <w:szCs w:val="24"/>
        </w:rPr>
        <w:t xml:space="preserve"> </w:t>
      </w:r>
      <w:r w:rsidR="002877A1" w:rsidRPr="004B3983">
        <w:rPr>
          <w:szCs w:val="24"/>
        </w:rPr>
        <w:t>shēmas un fotogrāfijas</w:t>
      </w:r>
      <w:r w:rsidRPr="004B3983">
        <w:rPr>
          <w:szCs w:val="24"/>
        </w:rPr>
        <w:t xml:space="preserve">, kurās redzams </w:t>
      </w:r>
      <w:r w:rsidR="00090C85">
        <w:rPr>
          <w:szCs w:val="24"/>
        </w:rPr>
        <w:t>[pers. E</w:t>
      </w:r>
      <w:r w:rsidR="00EE77B2">
        <w:rPr>
          <w:szCs w:val="24"/>
        </w:rPr>
        <w:t>]</w:t>
      </w:r>
      <w:r w:rsidRPr="004B3983">
        <w:rPr>
          <w:szCs w:val="24"/>
        </w:rPr>
        <w:t>. Sižets televīzijā galvenokārt bija veltīts jautājumiem, kas skar liecinieku</w:t>
      </w:r>
      <w:r w:rsidR="00CC3828">
        <w:rPr>
          <w:szCs w:val="24"/>
        </w:rPr>
        <w:t xml:space="preserve"> </w:t>
      </w:r>
      <w:r w:rsidR="00D46CB7">
        <w:rPr>
          <w:szCs w:val="24"/>
        </w:rPr>
        <w:t>[</w:t>
      </w:r>
      <w:r w:rsidR="00B33134">
        <w:rPr>
          <w:szCs w:val="24"/>
        </w:rPr>
        <w:t>..</w:t>
      </w:r>
      <w:r w:rsidR="00D46CB7">
        <w:rPr>
          <w:szCs w:val="24"/>
        </w:rPr>
        <w:t>]</w:t>
      </w:r>
      <w:r w:rsidRPr="004B3983">
        <w:rPr>
          <w:szCs w:val="24"/>
        </w:rPr>
        <w:t xml:space="preserve">. Žurnālists sižetā minēja faktus par </w:t>
      </w:r>
      <w:r w:rsidR="00090C85">
        <w:rPr>
          <w:szCs w:val="24"/>
        </w:rPr>
        <w:t>[pers. E</w:t>
      </w:r>
      <w:r w:rsidR="00EE77B2">
        <w:rPr>
          <w:szCs w:val="24"/>
        </w:rPr>
        <w:t>]</w:t>
      </w:r>
      <w:r w:rsidRPr="004B3983">
        <w:rPr>
          <w:szCs w:val="24"/>
        </w:rPr>
        <w:t xml:space="preserve"> aizturēšanu un par pirmās instances tiesas piemēroto brīvības atņemšanas sodu</w:t>
      </w:r>
      <w:r w:rsidR="000A5E92" w:rsidRPr="004B3983">
        <w:rPr>
          <w:szCs w:val="24"/>
        </w:rPr>
        <w:t xml:space="preserve"> apsūdzētajiem</w:t>
      </w:r>
      <w:r w:rsidRPr="004B3983">
        <w:rPr>
          <w:szCs w:val="24"/>
        </w:rPr>
        <w:t xml:space="preserve">, tostarp arī </w:t>
      </w:r>
      <w:r w:rsidR="00090C85">
        <w:rPr>
          <w:szCs w:val="24"/>
        </w:rPr>
        <w:t>[pers. E</w:t>
      </w:r>
      <w:r w:rsidR="00EE77B2">
        <w:rPr>
          <w:szCs w:val="24"/>
        </w:rPr>
        <w:t>]</w:t>
      </w:r>
      <w:r w:rsidRPr="004B3983">
        <w:rPr>
          <w:szCs w:val="24"/>
        </w:rPr>
        <w:t xml:space="preserve">. Sižetā tika pieminēts arī tas, ka </w:t>
      </w:r>
      <w:r w:rsidR="00090C85">
        <w:rPr>
          <w:szCs w:val="24"/>
        </w:rPr>
        <w:t>[pers. E</w:t>
      </w:r>
      <w:r w:rsidR="00EE77B2">
        <w:rPr>
          <w:szCs w:val="24"/>
        </w:rPr>
        <w:t>]</w:t>
      </w:r>
      <w:r w:rsidRPr="004B3983">
        <w:rPr>
          <w:szCs w:val="24"/>
        </w:rPr>
        <w:t xml:space="preserve"> ir sabiedrības </w:t>
      </w:r>
      <w:r w:rsidR="00EE77B2">
        <w:rPr>
          <w:szCs w:val="24"/>
        </w:rPr>
        <w:t xml:space="preserve">[Nosaukums A] </w:t>
      </w:r>
      <w:r w:rsidRPr="004B3983">
        <w:rPr>
          <w:szCs w:val="24"/>
        </w:rPr>
        <w:t xml:space="preserve">patiesā labuma guvējs. Ne prokurors, ne žurnālists neapgalvoja, ka </w:t>
      </w:r>
      <w:r w:rsidR="00090C85">
        <w:rPr>
          <w:szCs w:val="24"/>
        </w:rPr>
        <w:t>[pers. E</w:t>
      </w:r>
      <w:r w:rsidR="00EE77B2">
        <w:rPr>
          <w:szCs w:val="24"/>
        </w:rPr>
        <w:t>]</w:t>
      </w:r>
      <w:r w:rsidRPr="004B3983">
        <w:rPr>
          <w:szCs w:val="24"/>
        </w:rPr>
        <w:t xml:space="preserve"> ir vainīgs noziedzīgā nodarījuma izdarīšanā (</w:t>
      </w:r>
      <w:proofErr w:type="gramStart"/>
      <w:r w:rsidR="003E62D0" w:rsidRPr="004B3983">
        <w:rPr>
          <w:i/>
          <w:szCs w:val="24"/>
        </w:rPr>
        <w:t>2017.gada</w:t>
      </w:r>
      <w:proofErr w:type="gramEnd"/>
      <w:r w:rsidR="003E62D0" w:rsidRPr="004B3983">
        <w:rPr>
          <w:i/>
          <w:szCs w:val="24"/>
        </w:rPr>
        <w:t xml:space="preserve"> 17.decembra raidījuma ,,</w:t>
      </w:r>
      <w:proofErr w:type="spellStart"/>
      <w:r w:rsidR="003E62D0" w:rsidRPr="004B3983">
        <w:rPr>
          <w:i/>
          <w:szCs w:val="24"/>
        </w:rPr>
        <w:t>De</w:t>
      </w:r>
      <w:proofErr w:type="spellEnd"/>
      <w:r w:rsidR="003E62D0" w:rsidRPr="004B3983">
        <w:rPr>
          <w:i/>
          <w:szCs w:val="24"/>
        </w:rPr>
        <w:t xml:space="preserve"> </w:t>
      </w:r>
      <w:proofErr w:type="spellStart"/>
      <w:r w:rsidR="003E62D0" w:rsidRPr="004B3983">
        <w:rPr>
          <w:i/>
          <w:szCs w:val="24"/>
        </w:rPr>
        <w:t>Facto</w:t>
      </w:r>
      <w:proofErr w:type="spellEnd"/>
      <w:r w:rsidR="003E62D0" w:rsidRPr="004B3983">
        <w:rPr>
          <w:i/>
          <w:szCs w:val="24"/>
        </w:rPr>
        <w:t>” ieraksts.</w:t>
      </w:r>
      <w:r w:rsidR="003E62D0" w:rsidRPr="004B3983">
        <w:rPr>
          <w:szCs w:val="24"/>
        </w:rPr>
        <w:t xml:space="preserve"> </w:t>
      </w:r>
      <w:r w:rsidRPr="004B3983">
        <w:rPr>
          <w:i/>
          <w:szCs w:val="24"/>
        </w:rPr>
        <w:t xml:space="preserve">Pieejams: </w:t>
      </w:r>
      <w:hyperlink r:id="rId28" w:history="1">
        <w:r w:rsidRPr="004B3983">
          <w:rPr>
            <w:rStyle w:val="Hyperlink"/>
            <w:i/>
            <w:szCs w:val="24"/>
          </w:rPr>
          <w:t>https://ltv.lsm.lv/lv/raksts/17.12.2017-digitalas-tv-lieta-pedas-no-maltas-ved-uz-skeles-makoniem.id113513/</w:t>
        </w:r>
      </w:hyperlink>
      <w:r w:rsidRPr="004B3983">
        <w:rPr>
          <w:rStyle w:val="Hyperlink"/>
          <w:szCs w:val="24"/>
        </w:rPr>
        <w:t>)</w:t>
      </w:r>
      <w:r w:rsidRPr="004B3983">
        <w:rPr>
          <w:rStyle w:val="Hyperlink"/>
          <w:color w:val="000000" w:themeColor="text1"/>
          <w:szCs w:val="24"/>
        </w:rPr>
        <w:t>.</w:t>
      </w:r>
    </w:p>
    <w:p w14:paraId="20C7DF16" w14:textId="667E2A24" w:rsidR="00B90BEC" w:rsidRPr="004B3983" w:rsidRDefault="00B90BEC" w:rsidP="00274003">
      <w:pPr>
        <w:tabs>
          <w:tab w:val="num" w:pos="720"/>
          <w:tab w:val="left" w:pos="4395"/>
        </w:tabs>
        <w:spacing w:after="0" w:line="276" w:lineRule="auto"/>
        <w:jc w:val="both"/>
        <w:rPr>
          <w:szCs w:val="24"/>
        </w:rPr>
      </w:pPr>
      <w:r w:rsidRPr="004B3983">
        <w:rPr>
          <w:szCs w:val="24"/>
        </w:rPr>
        <w:tab/>
        <w:t xml:space="preserve">Senāts uzskata, ka iepriekš minētā informācija par </w:t>
      </w:r>
      <w:r w:rsidR="00090C85">
        <w:rPr>
          <w:szCs w:val="24"/>
        </w:rPr>
        <w:t>[pers. E</w:t>
      </w:r>
      <w:r w:rsidR="00EE77B2">
        <w:rPr>
          <w:szCs w:val="24"/>
        </w:rPr>
        <w:t>]</w:t>
      </w:r>
      <w:r w:rsidRPr="004B3983">
        <w:rPr>
          <w:szCs w:val="24"/>
        </w:rPr>
        <w:t xml:space="preserve"> tika balstīta uz faktiem, piemēram, par </w:t>
      </w:r>
      <w:r w:rsidR="00090C85">
        <w:rPr>
          <w:szCs w:val="24"/>
        </w:rPr>
        <w:t>[pers. E</w:t>
      </w:r>
      <w:r w:rsidR="00EE77B2">
        <w:rPr>
          <w:szCs w:val="24"/>
        </w:rPr>
        <w:t>]</w:t>
      </w:r>
      <w:r w:rsidRPr="004B3983">
        <w:rPr>
          <w:szCs w:val="24"/>
        </w:rPr>
        <w:t xml:space="preserve"> aizturēšanu, pirmās instances tiesas pieņemto nolēmumu, par </w:t>
      </w:r>
      <w:r w:rsidR="00090C85">
        <w:rPr>
          <w:szCs w:val="24"/>
        </w:rPr>
        <w:t>[pers. E</w:t>
      </w:r>
      <w:r w:rsidR="00EE77B2">
        <w:rPr>
          <w:szCs w:val="24"/>
        </w:rPr>
        <w:t>]</w:t>
      </w:r>
      <w:r w:rsidRPr="004B3983">
        <w:rPr>
          <w:szCs w:val="24"/>
        </w:rPr>
        <w:t xml:space="preserve"> kā patiesā labuma guvēju, taču tā nebija uztverama kā tāda, kas apstiprinātu šīs personas vain</w:t>
      </w:r>
      <w:r w:rsidR="002877A1" w:rsidRPr="004B3983">
        <w:rPr>
          <w:szCs w:val="24"/>
        </w:rPr>
        <w:t>īgum</w:t>
      </w:r>
      <w:r w:rsidRPr="004B3983">
        <w:rPr>
          <w:szCs w:val="24"/>
        </w:rPr>
        <w:t xml:space="preserve">u konkrēta noziedzīga nodarījuma izdarīšanā. </w:t>
      </w:r>
    </w:p>
    <w:p w14:paraId="2B280DAD" w14:textId="77B6F1C0" w:rsidR="00B01A4C" w:rsidRPr="004B3983" w:rsidRDefault="005A7B7A" w:rsidP="00274003">
      <w:pPr>
        <w:tabs>
          <w:tab w:val="num" w:pos="720"/>
          <w:tab w:val="left" w:pos="4395"/>
        </w:tabs>
        <w:spacing w:after="0" w:line="276" w:lineRule="auto"/>
        <w:jc w:val="both"/>
        <w:rPr>
          <w:color w:val="000000" w:themeColor="text1"/>
          <w:szCs w:val="24"/>
        </w:rPr>
      </w:pPr>
      <w:r w:rsidRPr="004B3983">
        <w:rPr>
          <w:szCs w:val="24"/>
        </w:rPr>
        <w:tab/>
        <w:t>[34</w:t>
      </w:r>
      <w:r w:rsidR="00B90BEC" w:rsidRPr="004B3983">
        <w:rPr>
          <w:szCs w:val="24"/>
        </w:rPr>
        <w:t xml:space="preserve">.2.2] </w:t>
      </w:r>
      <w:r w:rsidR="00812CB5" w:rsidRPr="004B3983">
        <w:rPr>
          <w:szCs w:val="24"/>
        </w:rPr>
        <w:t>Iepriekš</w:t>
      </w:r>
      <w:r w:rsidR="00812CB5" w:rsidRPr="004B3983">
        <w:rPr>
          <w:b/>
          <w:szCs w:val="24"/>
        </w:rPr>
        <w:t xml:space="preserve"> </w:t>
      </w:r>
      <w:r w:rsidR="00812CB5" w:rsidRPr="004B3983">
        <w:rPr>
          <w:szCs w:val="24"/>
        </w:rPr>
        <w:t>minētais</w:t>
      </w:r>
      <w:r w:rsidR="0042020A" w:rsidRPr="004B3983">
        <w:rPr>
          <w:szCs w:val="24"/>
        </w:rPr>
        <w:t xml:space="preserve"> </w:t>
      </w:r>
      <w:r w:rsidR="00B90BEC" w:rsidRPr="004B3983">
        <w:rPr>
          <w:szCs w:val="24"/>
        </w:rPr>
        <w:t>attiecas uz tiesneša J. </w:t>
      </w:r>
      <w:proofErr w:type="spellStart"/>
      <w:r w:rsidR="00B90BEC" w:rsidRPr="004B3983">
        <w:rPr>
          <w:szCs w:val="24"/>
        </w:rPr>
        <w:t>Stukāna</w:t>
      </w:r>
      <w:proofErr w:type="spellEnd"/>
      <w:r w:rsidR="00B90BEC" w:rsidRPr="004B3983">
        <w:rPr>
          <w:szCs w:val="24"/>
        </w:rPr>
        <w:t xml:space="preserve"> </w:t>
      </w:r>
      <w:r w:rsidR="00B90BEC" w:rsidRPr="004B3983">
        <w:rPr>
          <w:color w:val="000000" w:themeColor="text1"/>
          <w:szCs w:val="24"/>
        </w:rPr>
        <w:t xml:space="preserve">viedokļiem, </w:t>
      </w:r>
      <w:r w:rsidR="00B90BEC" w:rsidRPr="004B3983">
        <w:rPr>
          <w:szCs w:val="24"/>
        </w:rPr>
        <w:t xml:space="preserve">kas </w:t>
      </w:r>
      <w:r w:rsidR="003E62D0" w:rsidRPr="004B3983">
        <w:rPr>
          <w:szCs w:val="24"/>
        </w:rPr>
        <w:t xml:space="preserve">pausti </w:t>
      </w:r>
      <w:r w:rsidR="00B90BEC" w:rsidRPr="004B3983">
        <w:rPr>
          <w:szCs w:val="24"/>
        </w:rPr>
        <w:t xml:space="preserve">dažādos </w:t>
      </w:r>
      <w:r w:rsidR="003E62D0" w:rsidRPr="004B3983">
        <w:rPr>
          <w:szCs w:val="24"/>
        </w:rPr>
        <w:t>raidījumos</w:t>
      </w:r>
      <w:r w:rsidR="00143980" w:rsidRPr="004B3983">
        <w:rPr>
          <w:szCs w:val="24"/>
        </w:rPr>
        <w:t xml:space="preserve"> –</w:t>
      </w:r>
      <w:r w:rsidR="003E62D0" w:rsidRPr="004B3983">
        <w:rPr>
          <w:szCs w:val="24"/>
        </w:rPr>
        <w:t xml:space="preserve"> </w:t>
      </w:r>
      <w:proofErr w:type="gramStart"/>
      <w:r w:rsidR="003E62D0" w:rsidRPr="004B3983">
        <w:rPr>
          <w:szCs w:val="24"/>
        </w:rPr>
        <w:t>2015.gada</w:t>
      </w:r>
      <w:proofErr w:type="gramEnd"/>
      <w:r w:rsidR="003E62D0" w:rsidRPr="004B3983">
        <w:rPr>
          <w:szCs w:val="24"/>
        </w:rPr>
        <w:t xml:space="preserve"> 1.novembrī</w:t>
      </w:r>
      <w:r w:rsidR="00B90BEC" w:rsidRPr="004B3983">
        <w:rPr>
          <w:szCs w:val="24"/>
        </w:rPr>
        <w:t xml:space="preserve"> un 2017.gada 28.februārī sniegtajās intervijās. Senāts norāda, ka kasācijas sūdzībās apstrīdētās piezīmes tika izteiktas </w:t>
      </w:r>
      <w:r w:rsidR="00B01A4C" w:rsidRPr="004B3983">
        <w:rPr>
          <w:color w:val="000000" w:themeColor="text1"/>
          <w:szCs w:val="24"/>
        </w:rPr>
        <w:t>pēc lietas izskatīšanas pabeigšanas pirmās instances tiesā, proti, laikā, kad J. </w:t>
      </w:r>
      <w:proofErr w:type="spellStart"/>
      <w:r w:rsidR="00B01A4C" w:rsidRPr="004B3983">
        <w:rPr>
          <w:color w:val="000000" w:themeColor="text1"/>
          <w:szCs w:val="24"/>
        </w:rPr>
        <w:t>Stukāns</w:t>
      </w:r>
      <w:proofErr w:type="spellEnd"/>
      <w:r w:rsidR="00B01A4C" w:rsidRPr="004B3983">
        <w:rPr>
          <w:color w:val="000000" w:themeColor="text1"/>
          <w:szCs w:val="24"/>
        </w:rPr>
        <w:t xml:space="preserve"> vairs neveica tiesneša funkcijas.</w:t>
      </w:r>
    </w:p>
    <w:p w14:paraId="024D2E3D" w14:textId="6177D147" w:rsidR="00B90BEC" w:rsidRPr="004B3983" w:rsidRDefault="00B90BEC" w:rsidP="00274003">
      <w:pPr>
        <w:tabs>
          <w:tab w:val="num" w:pos="720"/>
          <w:tab w:val="left" w:pos="4395"/>
        </w:tabs>
        <w:spacing w:after="0" w:line="276" w:lineRule="auto"/>
        <w:ind w:firstLine="720"/>
        <w:jc w:val="both"/>
        <w:rPr>
          <w:szCs w:val="24"/>
        </w:rPr>
      </w:pPr>
      <w:r w:rsidRPr="004B3983">
        <w:rPr>
          <w:szCs w:val="24"/>
        </w:rPr>
        <w:t xml:space="preserve">Ņemot vērā tiesības saņemt un izplatīt informāciju saskaņā ar </w:t>
      </w:r>
      <w:r w:rsidR="00C65277" w:rsidRPr="004B3983">
        <w:rPr>
          <w:szCs w:val="24"/>
        </w:rPr>
        <w:t>K</w:t>
      </w:r>
      <w:r w:rsidRPr="004B3983">
        <w:rPr>
          <w:rStyle w:val="Strong"/>
          <w:b w:val="0"/>
          <w:szCs w:val="24"/>
        </w:rPr>
        <w:t>onvencija</w:t>
      </w:r>
      <w:r w:rsidRPr="004B3983">
        <w:rPr>
          <w:szCs w:val="24"/>
        </w:rPr>
        <w:t>s</w:t>
      </w:r>
      <w:r w:rsidRPr="004B3983">
        <w:rPr>
          <w:b/>
          <w:szCs w:val="24"/>
        </w:rPr>
        <w:t xml:space="preserve"> </w:t>
      </w:r>
      <w:r w:rsidRPr="004B3983">
        <w:rPr>
          <w:szCs w:val="24"/>
        </w:rPr>
        <w:t xml:space="preserve">10. pantu, nevainīguma prezumpcijas pamatprincips nevar liegt amatpersonām informēt sabiedrību par uzsākto kriminālprocesu izmeklēšanu, tiesas procesu, taču tas prasa, lai tās to darītu ar nepieciešamo </w:t>
      </w:r>
      <w:proofErr w:type="spellStart"/>
      <w:r w:rsidRPr="004B3983">
        <w:rPr>
          <w:szCs w:val="24"/>
        </w:rPr>
        <w:t>sensitivitāti</w:t>
      </w:r>
      <w:proofErr w:type="spellEnd"/>
      <w:r w:rsidRPr="004B3983">
        <w:rPr>
          <w:szCs w:val="24"/>
        </w:rPr>
        <w:t xml:space="preserve"> un apdomu, lai tiktu ievērota nevainīguma prezumpcija (sk</w:t>
      </w:r>
      <w:r w:rsidR="00CC3828">
        <w:rPr>
          <w:i/>
          <w:szCs w:val="24"/>
        </w:rPr>
        <w:t xml:space="preserve">. </w:t>
      </w:r>
      <w:proofErr w:type="gramStart"/>
      <w:r w:rsidR="00CC3828">
        <w:rPr>
          <w:i/>
          <w:szCs w:val="24"/>
        </w:rPr>
        <w:t>1995.gada</w:t>
      </w:r>
      <w:proofErr w:type="gramEnd"/>
      <w:r w:rsidR="00CC3828">
        <w:rPr>
          <w:i/>
          <w:szCs w:val="24"/>
        </w:rPr>
        <w:t xml:space="preserve"> 10.</w:t>
      </w:r>
      <w:r w:rsidRPr="004B3983">
        <w:rPr>
          <w:i/>
          <w:szCs w:val="24"/>
        </w:rPr>
        <w:t>februāra sprieduma lietā ,,</w:t>
      </w:r>
      <w:proofErr w:type="spellStart"/>
      <w:r w:rsidRPr="004B3983">
        <w:rPr>
          <w:i/>
          <w:szCs w:val="24"/>
        </w:rPr>
        <w:t>Allenet</w:t>
      </w:r>
      <w:proofErr w:type="spellEnd"/>
      <w:r w:rsidRPr="004B3983">
        <w:rPr>
          <w:i/>
          <w:szCs w:val="24"/>
        </w:rPr>
        <w:t xml:space="preserve"> </w:t>
      </w:r>
      <w:proofErr w:type="spellStart"/>
      <w:r w:rsidRPr="004B3983">
        <w:rPr>
          <w:i/>
          <w:szCs w:val="24"/>
        </w:rPr>
        <w:t>de</w:t>
      </w:r>
      <w:proofErr w:type="spellEnd"/>
      <w:r w:rsidRPr="004B3983">
        <w:rPr>
          <w:i/>
          <w:szCs w:val="24"/>
        </w:rPr>
        <w:t xml:space="preserve"> </w:t>
      </w:r>
      <w:proofErr w:type="spellStart"/>
      <w:r w:rsidRPr="004B3983">
        <w:rPr>
          <w:i/>
          <w:szCs w:val="24"/>
        </w:rPr>
        <w:t>Ribemont</w:t>
      </w:r>
      <w:proofErr w:type="spellEnd"/>
      <w:r w:rsidRPr="004B3983">
        <w:rPr>
          <w:i/>
          <w:szCs w:val="24"/>
        </w:rPr>
        <w:t xml:space="preserve"> v. </w:t>
      </w:r>
      <w:proofErr w:type="spellStart"/>
      <w:r w:rsidRPr="004B3983">
        <w:rPr>
          <w:i/>
          <w:szCs w:val="24"/>
        </w:rPr>
        <w:t>France</w:t>
      </w:r>
      <w:proofErr w:type="spellEnd"/>
      <w:r w:rsidRPr="004B3983">
        <w:rPr>
          <w:i/>
          <w:szCs w:val="24"/>
        </w:rPr>
        <w:t>”, iesnieguma Nr</w:t>
      </w:r>
      <w:r w:rsidRPr="004B3983">
        <w:rPr>
          <w:i/>
          <w:color w:val="000000" w:themeColor="text1"/>
          <w:szCs w:val="24"/>
        </w:rPr>
        <w:t>. </w:t>
      </w:r>
      <w:hyperlink r:id="rId29" w:history="1">
        <w:r w:rsidRPr="004B3983">
          <w:rPr>
            <w:rStyle w:val="Hyperlink"/>
            <w:i/>
            <w:color w:val="000000" w:themeColor="text1"/>
            <w:szCs w:val="24"/>
            <w:u w:val="none"/>
          </w:rPr>
          <w:t>15175/89</w:t>
        </w:r>
      </w:hyperlink>
      <w:r w:rsidRPr="004B3983">
        <w:rPr>
          <w:i/>
          <w:color w:val="000000" w:themeColor="text1"/>
          <w:szCs w:val="24"/>
        </w:rPr>
        <w:t xml:space="preserve">, </w:t>
      </w:r>
      <w:r w:rsidRPr="004B3983">
        <w:rPr>
          <w:i/>
          <w:szCs w:val="24"/>
        </w:rPr>
        <w:t>38. punkts</w:t>
      </w:r>
      <w:r w:rsidRPr="004B3983">
        <w:rPr>
          <w:szCs w:val="24"/>
        </w:rPr>
        <w:t>).</w:t>
      </w:r>
    </w:p>
    <w:p w14:paraId="65F37EDF" w14:textId="0B34DAD8" w:rsidR="00B90BEC" w:rsidRPr="004B3983" w:rsidRDefault="00B90BEC" w:rsidP="00274003">
      <w:pPr>
        <w:tabs>
          <w:tab w:val="num" w:pos="720"/>
          <w:tab w:val="left" w:pos="4395"/>
        </w:tabs>
        <w:spacing w:after="0" w:line="276" w:lineRule="auto"/>
        <w:jc w:val="both"/>
        <w:rPr>
          <w:szCs w:val="24"/>
        </w:rPr>
      </w:pPr>
      <w:r w:rsidRPr="004B3983">
        <w:rPr>
          <w:szCs w:val="24"/>
        </w:rPr>
        <w:tab/>
        <w:t>Tiesnesis vienā no intervijām norādīja uz</w:t>
      </w:r>
      <w:proofErr w:type="gramStart"/>
      <w:r w:rsidRPr="004B3983">
        <w:rPr>
          <w:szCs w:val="24"/>
        </w:rPr>
        <w:t xml:space="preserve"> ,,</w:t>
      </w:r>
      <w:proofErr w:type="gramEnd"/>
      <w:r w:rsidRPr="004B3983">
        <w:rPr>
          <w:szCs w:val="24"/>
        </w:rPr>
        <w:t xml:space="preserve">aizdomu stāvokli” par iespējamu materiālā labuma gūšanu. Tas nav </w:t>
      </w:r>
      <w:r w:rsidR="002877A1" w:rsidRPr="004B3983">
        <w:rPr>
          <w:szCs w:val="24"/>
        </w:rPr>
        <w:t>vērtējams kā atzinums</w:t>
      </w:r>
      <w:r w:rsidRPr="004B3983">
        <w:rPr>
          <w:szCs w:val="24"/>
        </w:rPr>
        <w:t xml:space="preserve"> par kādas personas vainu, kas varētu veicināt sabiedrībā pārliecību par personu vainu vai pāragri spriest par faktu novērtējumu no kompetento tiesu iestāžu puses. Citā intervijā tiesnesis, neminot nevienu konkrētu personu, pauž savu viedokli par pierādījum</w:t>
      </w:r>
      <w:r w:rsidR="00143980" w:rsidRPr="004B3983">
        <w:rPr>
          <w:szCs w:val="24"/>
        </w:rPr>
        <w:t>u kopumu, kas tiesneša ieskatā</w:t>
      </w:r>
      <w:r w:rsidRPr="004B3983">
        <w:rPr>
          <w:szCs w:val="24"/>
        </w:rPr>
        <w:t xml:space="preserve"> bijuši pietiekami, lai personas notiesātu. Tiesnesis norāda arī, ka vairākas personas ir attaisnotas. Vērtējot, vai tiesneša paziņojums pārkāpj nevainīguma prezumpcijas pamatprincipu, ir jānosaka konkrētie lietas apstākļi kontekstā, kādā apstrīdētais paziņojums ticis pausts.</w:t>
      </w:r>
    </w:p>
    <w:p w14:paraId="4957315E" w14:textId="286F028F" w:rsidR="00B90BEC" w:rsidRPr="004B3983" w:rsidRDefault="00B90BEC" w:rsidP="00274003">
      <w:pPr>
        <w:tabs>
          <w:tab w:val="num" w:pos="720"/>
          <w:tab w:val="left" w:pos="4395"/>
        </w:tabs>
        <w:spacing w:after="0" w:line="276" w:lineRule="auto"/>
        <w:jc w:val="both"/>
        <w:rPr>
          <w:szCs w:val="24"/>
        </w:rPr>
      </w:pPr>
      <w:r w:rsidRPr="004B3983">
        <w:rPr>
          <w:szCs w:val="24"/>
        </w:rPr>
        <w:tab/>
        <w:t xml:space="preserve">Senāts uzskata, </w:t>
      </w:r>
      <w:r w:rsidR="00ED5ED2" w:rsidRPr="004B3983">
        <w:rPr>
          <w:szCs w:val="24"/>
        </w:rPr>
        <w:t xml:space="preserve">ka, </w:t>
      </w:r>
      <w:r w:rsidRPr="004B3983">
        <w:rPr>
          <w:color w:val="000000" w:themeColor="text1"/>
          <w:szCs w:val="24"/>
        </w:rPr>
        <w:t xml:space="preserve">lai arī </w:t>
      </w:r>
      <w:r w:rsidRPr="004B3983">
        <w:rPr>
          <w:szCs w:val="24"/>
        </w:rPr>
        <w:t>termina</w:t>
      </w:r>
      <w:proofErr w:type="gramStart"/>
      <w:r w:rsidRPr="004B3983">
        <w:rPr>
          <w:szCs w:val="24"/>
        </w:rPr>
        <w:t xml:space="preserve"> ,,</w:t>
      </w:r>
      <w:proofErr w:type="gramEnd"/>
      <w:r w:rsidRPr="004B3983">
        <w:rPr>
          <w:szCs w:val="24"/>
        </w:rPr>
        <w:t xml:space="preserve">pierādīta vaina” lietošana ir neveiksmīga, </w:t>
      </w:r>
      <w:r w:rsidR="003E62D0" w:rsidRPr="004B3983">
        <w:rPr>
          <w:szCs w:val="24"/>
        </w:rPr>
        <w:t>tomēr</w:t>
      </w:r>
      <w:r w:rsidR="00C55283">
        <w:rPr>
          <w:szCs w:val="24"/>
        </w:rPr>
        <w:t>,</w:t>
      </w:r>
      <w:r w:rsidR="003E62D0" w:rsidRPr="004B3983">
        <w:rPr>
          <w:szCs w:val="24"/>
        </w:rPr>
        <w:t xml:space="preserve"> </w:t>
      </w:r>
      <w:r w:rsidRPr="004B3983">
        <w:rPr>
          <w:szCs w:val="24"/>
        </w:rPr>
        <w:t xml:space="preserve">ņemot vērā kontekstu, ka tiesnesis vērtēja savu kā pirmās instances tiesas tiesneša darbību, norādot, ka viņš izdarīja maksimāli iespējamo, secināms, ka izteikumu kontekstā ,,pierādīta vaina” bija jāuztver kā norāde, ka lietas materiālos bija pietiekami pierādījumi, lai pieņemtu notiesājošu spriedumu pirmās instances tiesā, nevis kā vainas konstatējums, jo, vērtējot interviju kopumā, tika </w:t>
      </w:r>
      <w:r w:rsidR="008B1521" w:rsidRPr="004B3983">
        <w:rPr>
          <w:szCs w:val="24"/>
        </w:rPr>
        <w:t>sniegta</w:t>
      </w:r>
      <w:r w:rsidRPr="004B3983">
        <w:rPr>
          <w:szCs w:val="24"/>
        </w:rPr>
        <w:t xml:space="preserve"> informācija, ka personas ir apsūdzēto statusā, process tiek turpināts un lieta tiek skatīta </w:t>
      </w:r>
      <w:r w:rsidR="00143980" w:rsidRPr="004B3983">
        <w:rPr>
          <w:szCs w:val="24"/>
        </w:rPr>
        <w:t>apelācijas instances tiesā. Tādē</w:t>
      </w:r>
      <w:r w:rsidRPr="004B3983">
        <w:rPr>
          <w:szCs w:val="24"/>
        </w:rPr>
        <w:t>jādi tiesneša publiskie izteikumi nepārkāpa nevainīguma prezumpciju un nav konstatējams tiesību uz taisnīgu tiesu pārkāpums.</w:t>
      </w:r>
    </w:p>
    <w:p w14:paraId="310DB366" w14:textId="77777777" w:rsidR="00B90BEC" w:rsidRPr="004B3983" w:rsidRDefault="005A7B7A" w:rsidP="00274003">
      <w:pPr>
        <w:tabs>
          <w:tab w:val="num" w:pos="720"/>
          <w:tab w:val="left" w:pos="4395"/>
        </w:tabs>
        <w:spacing w:after="0" w:line="276" w:lineRule="auto"/>
        <w:jc w:val="both"/>
        <w:rPr>
          <w:szCs w:val="24"/>
        </w:rPr>
      </w:pPr>
      <w:bookmarkStart w:id="1" w:name="_Toc38897571"/>
      <w:r w:rsidRPr="004B3983">
        <w:rPr>
          <w:szCs w:val="24"/>
        </w:rPr>
        <w:tab/>
        <w:t>[34</w:t>
      </w:r>
      <w:r w:rsidR="00B90BEC" w:rsidRPr="004B3983">
        <w:rPr>
          <w:szCs w:val="24"/>
        </w:rPr>
        <w:t>.3] Senāts atzīst par nepamatotiem kasācijas sūdzībās norādītos argumentus, ka tiesa lietu izskatījusi nelikumīgā sastāvā.</w:t>
      </w:r>
    </w:p>
    <w:p w14:paraId="75A81822" w14:textId="77777777" w:rsidR="00B90BEC" w:rsidRPr="004B3983" w:rsidRDefault="00B90BEC" w:rsidP="00274003">
      <w:pPr>
        <w:tabs>
          <w:tab w:val="num" w:pos="720"/>
          <w:tab w:val="left" w:pos="4395"/>
        </w:tabs>
        <w:spacing w:after="0" w:line="276" w:lineRule="auto"/>
        <w:jc w:val="both"/>
        <w:rPr>
          <w:szCs w:val="24"/>
        </w:rPr>
      </w:pPr>
      <w:r w:rsidRPr="004B3983">
        <w:rPr>
          <w:szCs w:val="24"/>
        </w:rPr>
        <w:tab/>
        <w:t xml:space="preserve">Kriminālprocesa likuma </w:t>
      </w:r>
      <w:proofErr w:type="gramStart"/>
      <w:r w:rsidRPr="004B3983">
        <w:rPr>
          <w:szCs w:val="24"/>
        </w:rPr>
        <w:t>561.panta</w:t>
      </w:r>
      <w:proofErr w:type="gramEnd"/>
      <w:r w:rsidRPr="004B3983">
        <w:rPr>
          <w:szCs w:val="24"/>
        </w:rPr>
        <w:t xml:space="preserve"> pirmā daļa noteic, ka apelācijas instances tiesa lietu i</w:t>
      </w:r>
      <w:r w:rsidR="00FE5D6A" w:rsidRPr="004B3983">
        <w:rPr>
          <w:szCs w:val="24"/>
        </w:rPr>
        <w:t xml:space="preserve">ztiesā triju tiesnešu sastāvā. </w:t>
      </w:r>
      <w:r w:rsidRPr="004B3983">
        <w:rPr>
          <w:szCs w:val="24"/>
        </w:rPr>
        <w:t xml:space="preserve">Lietas iztiesāšana pēc būtības noslēdzas ar tiesas spriedumu vai lēmumu. Taisot tiesas spriedumu, tiesa visus nolēmumus pieņem ar balsu vairākumu un spriedumu paraksta visi tiesneši. </w:t>
      </w:r>
    </w:p>
    <w:p w14:paraId="4CB2C683" w14:textId="77777777" w:rsidR="00B90BEC" w:rsidRPr="004B3983" w:rsidRDefault="00B90BEC" w:rsidP="00274003">
      <w:pPr>
        <w:tabs>
          <w:tab w:val="num" w:pos="720"/>
          <w:tab w:val="left" w:pos="4395"/>
        </w:tabs>
        <w:spacing w:after="0" w:line="276" w:lineRule="auto"/>
        <w:jc w:val="both"/>
        <w:rPr>
          <w:szCs w:val="24"/>
        </w:rPr>
      </w:pPr>
      <w:r w:rsidRPr="004B3983">
        <w:rPr>
          <w:szCs w:val="24"/>
        </w:rPr>
        <w:tab/>
        <w:t xml:space="preserve">Lietas materiālos redzams, ka lietas izskatīšana pēc būtības tika pabeigta un apelācijas instances tiesa pasludināja nolēmuma ievaddaļu un rezolutīvo daļu </w:t>
      </w:r>
      <w:proofErr w:type="gramStart"/>
      <w:r w:rsidRPr="004B3983">
        <w:rPr>
          <w:szCs w:val="24"/>
        </w:rPr>
        <w:t>2018.gada</w:t>
      </w:r>
      <w:proofErr w:type="gramEnd"/>
      <w:r w:rsidRPr="004B3983">
        <w:rPr>
          <w:szCs w:val="24"/>
        </w:rPr>
        <w:t xml:space="preserve"> 20.jūnijā. Norādītajā datumā nevienai no tiesnesēm nav konstatēta darbnespēja.</w:t>
      </w:r>
    </w:p>
    <w:p w14:paraId="01767AAB" w14:textId="3A1FA9DB" w:rsidR="00B90BEC" w:rsidRPr="004B3983" w:rsidRDefault="00B90BEC" w:rsidP="00B90BEC">
      <w:pPr>
        <w:tabs>
          <w:tab w:val="num" w:pos="720"/>
          <w:tab w:val="left" w:pos="4395"/>
        </w:tabs>
        <w:spacing w:line="276" w:lineRule="auto"/>
        <w:ind w:right="-1"/>
        <w:jc w:val="both"/>
        <w:rPr>
          <w:color w:val="000000" w:themeColor="text1"/>
          <w:szCs w:val="24"/>
        </w:rPr>
      </w:pPr>
      <w:r w:rsidRPr="004B3983">
        <w:rPr>
          <w:szCs w:val="24"/>
        </w:rPr>
        <w:tab/>
        <w:t xml:space="preserve">Iepazīstoties ar lietas materiāliem, konstatējams, ka </w:t>
      </w:r>
      <w:proofErr w:type="gramStart"/>
      <w:r w:rsidRPr="004B3983">
        <w:rPr>
          <w:szCs w:val="24"/>
        </w:rPr>
        <w:t>2018.gada</w:t>
      </w:r>
      <w:proofErr w:type="gramEnd"/>
      <w:r w:rsidRPr="004B3983">
        <w:rPr>
          <w:szCs w:val="24"/>
        </w:rPr>
        <w:t xml:space="preserve"> 20.jūnija </w:t>
      </w:r>
      <w:r w:rsidR="002877A1" w:rsidRPr="004B3983">
        <w:rPr>
          <w:szCs w:val="24"/>
        </w:rPr>
        <w:t>pilno spriedumu ir parakstījis vis</w:t>
      </w:r>
      <w:r w:rsidRPr="004B3983">
        <w:rPr>
          <w:szCs w:val="24"/>
        </w:rPr>
        <w:t>s tiesas sa</w:t>
      </w:r>
      <w:r w:rsidR="002877A1" w:rsidRPr="004B3983">
        <w:rPr>
          <w:szCs w:val="24"/>
        </w:rPr>
        <w:t xml:space="preserve">stāvs. </w:t>
      </w:r>
      <w:r w:rsidR="00143980" w:rsidRPr="004B3983">
        <w:rPr>
          <w:szCs w:val="24"/>
        </w:rPr>
        <w:t>Tādē</w:t>
      </w:r>
      <w:r w:rsidRPr="004B3983">
        <w:rPr>
          <w:szCs w:val="24"/>
        </w:rPr>
        <w:t>jādi Senātam nerodas šaubas par lietā esošā sprieduma saturisku atbilstību tiesas nospriestajam pēc būtības un ka lieta ir izskatīta likumīgā sastāvā.</w:t>
      </w:r>
      <w:r w:rsidRPr="004B3983">
        <w:rPr>
          <w:color w:val="000000" w:themeColor="text1"/>
          <w:szCs w:val="24"/>
        </w:rPr>
        <w:t xml:space="preserve"> </w:t>
      </w:r>
      <w:r w:rsidR="00812CB5" w:rsidRPr="004B3983">
        <w:rPr>
          <w:color w:val="000000" w:themeColor="text1"/>
          <w:szCs w:val="24"/>
        </w:rPr>
        <w:t>Līdz ar to</w:t>
      </w:r>
      <w:r w:rsidR="00143980" w:rsidRPr="004B3983">
        <w:rPr>
          <w:color w:val="000000" w:themeColor="text1"/>
          <w:szCs w:val="24"/>
        </w:rPr>
        <w:t xml:space="preserve"> </w:t>
      </w:r>
      <w:r w:rsidRPr="004B3983">
        <w:rPr>
          <w:color w:val="000000" w:themeColor="text1"/>
          <w:szCs w:val="24"/>
        </w:rPr>
        <w:t>Senāts uzskata, ka nav pārkāpts Kriminālprocesa likuma 15.,</w:t>
      </w:r>
      <w:r w:rsidR="00ED5ED2" w:rsidRPr="004B3983">
        <w:rPr>
          <w:color w:val="000000" w:themeColor="text1"/>
          <w:szCs w:val="24"/>
        </w:rPr>
        <w:t xml:space="preserve"> </w:t>
      </w:r>
      <w:r w:rsidR="00C55283">
        <w:rPr>
          <w:color w:val="000000" w:themeColor="text1"/>
          <w:szCs w:val="24"/>
        </w:rPr>
        <w:t xml:space="preserve">16., </w:t>
      </w:r>
      <w:proofErr w:type="gramStart"/>
      <w:r w:rsidR="00C55283">
        <w:rPr>
          <w:color w:val="000000" w:themeColor="text1"/>
          <w:szCs w:val="24"/>
        </w:rPr>
        <w:t>19.pants</w:t>
      </w:r>
      <w:proofErr w:type="gramEnd"/>
      <w:r w:rsidRPr="004B3983">
        <w:rPr>
          <w:color w:val="000000" w:themeColor="text1"/>
          <w:szCs w:val="24"/>
        </w:rPr>
        <w:t xml:space="preserve">, 50.panta pirmās daļas un 52.panta ceturtās daļas 1.punkts, kas novestu pie Kriminālprocesa  </w:t>
      </w:r>
      <w:r w:rsidR="00ED5ED2" w:rsidRPr="004B3983">
        <w:rPr>
          <w:color w:val="000000" w:themeColor="text1"/>
          <w:szCs w:val="24"/>
        </w:rPr>
        <w:t xml:space="preserve">likuma </w:t>
      </w:r>
      <w:r w:rsidRPr="004B3983">
        <w:rPr>
          <w:color w:val="000000" w:themeColor="text1"/>
          <w:szCs w:val="24"/>
        </w:rPr>
        <w:t xml:space="preserve">575.panta pirmās daļas 1.un 2.punkta pārkāpuma. </w:t>
      </w:r>
    </w:p>
    <w:p w14:paraId="394C94E3" w14:textId="4CA4745F" w:rsidR="00B90BEC" w:rsidRPr="004B3983" w:rsidRDefault="005A7B7A" w:rsidP="00274003">
      <w:pPr>
        <w:tabs>
          <w:tab w:val="num" w:pos="720"/>
          <w:tab w:val="left" w:pos="4395"/>
        </w:tabs>
        <w:spacing w:after="0" w:line="276" w:lineRule="auto"/>
        <w:jc w:val="both"/>
        <w:rPr>
          <w:szCs w:val="24"/>
        </w:rPr>
      </w:pPr>
      <w:r w:rsidRPr="004B3983">
        <w:rPr>
          <w:szCs w:val="24"/>
        </w:rPr>
        <w:tab/>
        <w:t>[35</w:t>
      </w:r>
      <w:r w:rsidR="00B90BEC" w:rsidRPr="004B3983">
        <w:rPr>
          <w:szCs w:val="24"/>
        </w:rPr>
        <w:t xml:space="preserve">] Kasācijas sūdzībās </w:t>
      </w:r>
      <w:r w:rsidR="006E7BAB" w:rsidRPr="004B3983">
        <w:rPr>
          <w:szCs w:val="24"/>
        </w:rPr>
        <w:t>norādīts</w:t>
      </w:r>
      <w:r w:rsidR="00B90BEC" w:rsidRPr="004B3983">
        <w:rPr>
          <w:szCs w:val="24"/>
        </w:rPr>
        <w:t xml:space="preserve">, ka </w:t>
      </w:r>
      <w:r w:rsidR="00B90BEC" w:rsidRPr="004B3983">
        <w:rPr>
          <w:color w:val="000000" w:themeColor="text1"/>
          <w:szCs w:val="24"/>
        </w:rPr>
        <w:t xml:space="preserve">Rīgas </w:t>
      </w:r>
      <w:r w:rsidR="00B90BEC" w:rsidRPr="004B3983">
        <w:rPr>
          <w:szCs w:val="24"/>
        </w:rPr>
        <w:t xml:space="preserve">apgabaltiesa spriedumu sastādījusi, pārsniedzot Kriminālprocesa likuma </w:t>
      </w:r>
      <w:proofErr w:type="gramStart"/>
      <w:r w:rsidR="00B90BEC" w:rsidRPr="004B3983">
        <w:rPr>
          <w:szCs w:val="24"/>
        </w:rPr>
        <w:t>568.panta</w:t>
      </w:r>
      <w:proofErr w:type="gramEnd"/>
      <w:r w:rsidR="00B90BEC" w:rsidRPr="004B3983">
        <w:rPr>
          <w:szCs w:val="24"/>
        </w:rPr>
        <w:t xml:space="preserve"> trešajā daļā noteikto sprieduma sastādīšanas termiņu. </w:t>
      </w:r>
    </w:p>
    <w:p w14:paraId="49F8AD18" w14:textId="77777777" w:rsidR="00B90BEC" w:rsidRPr="004B3983" w:rsidRDefault="005A7B7A" w:rsidP="00274003">
      <w:pPr>
        <w:tabs>
          <w:tab w:val="num" w:pos="720"/>
          <w:tab w:val="left" w:pos="4395"/>
        </w:tabs>
        <w:spacing w:after="0" w:line="276" w:lineRule="auto"/>
        <w:jc w:val="both"/>
        <w:rPr>
          <w:szCs w:val="24"/>
        </w:rPr>
      </w:pPr>
      <w:r w:rsidRPr="004B3983">
        <w:rPr>
          <w:szCs w:val="24"/>
        </w:rPr>
        <w:tab/>
        <w:t>[35</w:t>
      </w:r>
      <w:r w:rsidR="00B90BEC" w:rsidRPr="004B3983">
        <w:rPr>
          <w:szCs w:val="24"/>
        </w:rPr>
        <w:t xml:space="preserve">.1] No lietas materiāliem redzams, ka pēc nolēmuma ievaddaļas un rezolutīvās daļas pasludināšanas </w:t>
      </w:r>
      <w:proofErr w:type="gramStart"/>
      <w:r w:rsidR="00B90BEC" w:rsidRPr="004B3983">
        <w:rPr>
          <w:szCs w:val="24"/>
        </w:rPr>
        <w:t>2018.gada</w:t>
      </w:r>
      <w:proofErr w:type="gramEnd"/>
      <w:r w:rsidR="00B90BEC" w:rsidRPr="004B3983">
        <w:rPr>
          <w:szCs w:val="24"/>
        </w:rPr>
        <w:t xml:space="preserve"> 20.jūnijā</w:t>
      </w:r>
      <w:r w:rsidR="00E95446" w:rsidRPr="004B3983">
        <w:rPr>
          <w:szCs w:val="24"/>
        </w:rPr>
        <w:t>,</w:t>
      </w:r>
      <w:r w:rsidR="00B90BEC" w:rsidRPr="004B3983">
        <w:rPr>
          <w:szCs w:val="24"/>
        </w:rPr>
        <w:t xml:space="preserve"> pilna sprieduma pieejamības diena tika noteikta 2018.gada 29.jūnijā, ievērojot likumā noteikto 14 dienu termiņu.</w:t>
      </w:r>
    </w:p>
    <w:p w14:paraId="641554D9" w14:textId="5858CF1C" w:rsidR="00B90BEC" w:rsidRPr="004B3983" w:rsidRDefault="00B90BEC" w:rsidP="00274003">
      <w:pPr>
        <w:tabs>
          <w:tab w:val="num" w:pos="720"/>
          <w:tab w:val="left" w:pos="4395"/>
        </w:tabs>
        <w:spacing w:after="0" w:line="276" w:lineRule="auto"/>
        <w:jc w:val="both"/>
        <w:rPr>
          <w:szCs w:val="24"/>
        </w:rPr>
      </w:pPr>
      <w:r w:rsidRPr="004B3983">
        <w:rPr>
          <w:szCs w:val="24"/>
        </w:rPr>
        <w:tab/>
        <w:t xml:space="preserve">Kriminālprocesa likuma </w:t>
      </w:r>
      <w:proofErr w:type="gramStart"/>
      <w:r w:rsidRPr="004B3983">
        <w:rPr>
          <w:szCs w:val="24"/>
        </w:rPr>
        <w:t>568.panta</w:t>
      </w:r>
      <w:proofErr w:type="gramEnd"/>
      <w:r w:rsidRPr="004B3983">
        <w:rPr>
          <w:szCs w:val="24"/>
        </w:rPr>
        <w:t xml:space="preserve"> trešā daļa noteic, ja lietas apjoma, juridiskās sarežģītības vai citu objektīvu apstākļu dēļ pilns tiesas nolēmums nav sastādīts noteiktajā laikā, tiesnesis paziņo prokuroram, apsūdzētajam, cietušajam, aizstāvim un pārstāvim, kā arī kriminālprocesā aizskartajam mantas īpašniekam, kura mantai uzlikts arests, kad būs pieejams pilns tiesas nolēmums. Pilna tiesas nolēmuma sastādīšanu var atlikt tikai vienu reizi.</w:t>
      </w:r>
    </w:p>
    <w:p w14:paraId="2164EE96" w14:textId="5ECF695B" w:rsidR="00B90BEC" w:rsidRPr="004B3983" w:rsidRDefault="00274003" w:rsidP="00274003">
      <w:pPr>
        <w:tabs>
          <w:tab w:val="num" w:pos="720"/>
          <w:tab w:val="left" w:pos="4395"/>
        </w:tabs>
        <w:spacing w:after="0" w:line="276" w:lineRule="auto"/>
        <w:jc w:val="both"/>
        <w:rPr>
          <w:szCs w:val="24"/>
        </w:rPr>
      </w:pPr>
      <w:r w:rsidRPr="004B3983">
        <w:rPr>
          <w:szCs w:val="24"/>
        </w:rPr>
        <w:tab/>
      </w:r>
      <w:r w:rsidR="00B90BEC" w:rsidRPr="004B3983">
        <w:rPr>
          <w:szCs w:val="24"/>
        </w:rPr>
        <w:t xml:space="preserve">Secināms, ka pilna sprieduma sastādīšanas datums pirmo reizi ir atlikts uz </w:t>
      </w:r>
      <w:proofErr w:type="gramStart"/>
      <w:r w:rsidR="00B90BEC" w:rsidRPr="004B3983">
        <w:rPr>
          <w:szCs w:val="24"/>
        </w:rPr>
        <w:t>2018.gada</w:t>
      </w:r>
      <w:proofErr w:type="gramEnd"/>
      <w:r w:rsidR="00B90BEC" w:rsidRPr="004B3983">
        <w:rPr>
          <w:szCs w:val="24"/>
        </w:rPr>
        <w:t xml:space="preserve"> 28.decembri objektīvu iemeslu dēļ, </w:t>
      </w:r>
      <w:r w:rsidR="00521B1B" w:rsidRPr="004B3983">
        <w:rPr>
          <w:szCs w:val="24"/>
        </w:rPr>
        <w:t xml:space="preserve">tostarp, </w:t>
      </w:r>
      <w:r w:rsidR="00B90BEC" w:rsidRPr="004B3983">
        <w:rPr>
          <w:szCs w:val="24"/>
        </w:rPr>
        <w:t xml:space="preserve">ņemot vērā sprieduma apjomīgumu (spriedums sastādīts uz 345 lapām). Senāts atzīst, ka turpmākā pilna tiesas sprieduma sastādīšanas atlikšana vairāk nekā vienu reizi, nosakot pilna sprieduma pieejamības dienu </w:t>
      </w:r>
      <w:proofErr w:type="gramStart"/>
      <w:r w:rsidR="00B90BEC" w:rsidRPr="004B3983">
        <w:rPr>
          <w:szCs w:val="24"/>
        </w:rPr>
        <w:t>2019.gada</w:t>
      </w:r>
      <w:proofErr w:type="gramEnd"/>
      <w:r w:rsidR="00B90BEC" w:rsidRPr="004B3983">
        <w:rPr>
          <w:szCs w:val="24"/>
        </w:rPr>
        <w:t xml:space="preserve"> 29.martā un 2019.gada 4.jūlijā, ir Kriminālprocesa likuma 568.panta trešās daļas pārkāpums.</w:t>
      </w:r>
    </w:p>
    <w:p w14:paraId="3821BD98" w14:textId="77777777" w:rsidR="00B90BEC" w:rsidRPr="004B3983" w:rsidRDefault="00B90BEC" w:rsidP="00274003">
      <w:pPr>
        <w:tabs>
          <w:tab w:val="num" w:pos="720"/>
          <w:tab w:val="left" w:pos="4395"/>
        </w:tabs>
        <w:spacing w:after="0" w:line="276" w:lineRule="auto"/>
        <w:jc w:val="both"/>
        <w:rPr>
          <w:szCs w:val="24"/>
        </w:rPr>
      </w:pPr>
      <w:r w:rsidRPr="004B3983">
        <w:rPr>
          <w:szCs w:val="24"/>
        </w:rPr>
        <w:tab/>
        <w:t xml:space="preserve">Atbilstoši Kriminālprocesa procesa likuma </w:t>
      </w:r>
      <w:proofErr w:type="gramStart"/>
      <w:r w:rsidRPr="004B3983">
        <w:rPr>
          <w:szCs w:val="24"/>
        </w:rPr>
        <w:t>575.panta</w:t>
      </w:r>
      <w:proofErr w:type="gramEnd"/>
      <w:r w:rsidRPr="004B3983">
        <w:rPr>
          <w:szCs w:val="24"/>
        </w:rPr>
        <w:t xml:space="preserve"> trešajai daļai procesuāls pārkāpums var būt pamats sprieduma pārsūdzēšanai kasācijas kārtībā, ja šis pārkāpums novedis pie nelikumīga nolēmuma. Satversmes tiesa ir atzinusi, ka ne jebkurš procesuāls pārkāpums ir pietiekams pamats lēmuma atcelšanai, jo pārkāpumam jābūt tādam, kas ļautu uzskatīt, ka gadījumā, ja procedūra būtu ievērota, lēmums būtu citāds (sk.</w:t>
      </w:r>
      <w:r w:rsidRPr="004B3983">
        <w:rPr>
          <w:i/>
          <w:szCs w:val="24"/>
        </w:rPr>
        <w:t xml:space="preserve"> Satversmes tiesas </w:t>
      </w:r>
      <w:proofErr w:type="gramStart"/>
      <w:r w:rsidRPr="004B3983">
        <w:rPr>
          <w:i/>
          <w:szCs w:val="24"/>
        </w:rPr>
        <w:t>1998.gada</w:t>
      </w:r>
      <w:proofErr w:type="gramEnd"/>
      <w:r w:rsidRPr="004B3983">
        <w:rPr>
          <w:i/>
          <w:szCs w:val="24"/>
        </w:rPr>
        <w:t xml:space="preserve"> 13.jūlija spriedum</w:t>
      </w:r>
      <w:r w:rsidR="00ED5ED2" w:rsidRPr="004B3983">
        <w:rPr>
          <w:i/>
          <w:szCs w:val="24"/>
        </w:rPr>
        <w:t>u</w:t>
      </w:r>
      <w:r w:rsidRPr="004B3983">
        <w:rPr>
          <w:i/>
          <w:szCs w:val="24"/>
        </w:rPr>
        <w:t xml:space="preserve"> lietā Nr. 03-04</w:t>
      </w:r>
      <w:r w:rsidRPr="004B3983">
        <w:rPr>
          <w:szCs w:val="24"/>
        </w:rPr>
        <w:t>)</w:t>
      </w:r>
      <w:r w:rsidRPr="004B3983">
        <w:rPr>
          <w:i/>
          <w:szCs w:val="24"/>
        </w:rPr>
        <w:t>.</w:t>
      </w:r>
      <w:r w:rsidRPr="004B3983">
        <w:rPr>
          <w:szCs w:val="24"/>
        </w:rPr>
        <w:t xml:space="preserve"> Procesuāla rakstura kļūdas un to ietekme uz nolēmuma likumīgumu ir vērtējamas saprātīgi, samērīgi un taisnīgi.  Lai spriedumu atzītu par nelikumīgu procesuāla pārkāpuma dēļ, jābūt pamatotām šaubām, ka gadījumā, ja procesuālā kārtība tiktu ievērota, apelācijas instances tiesa pieņemtu atšķirīgu spriedumu.</w:t>
      </w:r>
    </w:p>
    <w:p w14:paraId="0173468A" w14:textId="77777777" w:rsidR="00B90BEC" w:rsidRPr="004B3983" w:rsidRDefault="00274003" w:rsidP="00274003">
      <w:pPr>
        <w:tabs>
          <w:tab w:val="num" w:pos="720"/>
          <w:tab w:val="left" w:pos="4395"/>
        </w:tabs>
        <w:spacing w:after="0" w:line="276" w:lineRule="auto"/>
        <w:jc w:val="both"/>
        <w:rPr>
          <w:szCs w:val="24"/>
        </w:rPr>
      </w:pPr>
      <w:r w:rsidRPr="004B3983">
        <w:rPr>
          <w:szCs w:val="24"/>
        </w:rPr>
        <w:tab/>
      </w:r>
      <w:r w:rsidR="00B90BEC" w:rsidRPr="004B3983">
        <w:rPr>
          <w:szCs w:val="24"/>
        </w:rPr>
        <w:t xml:space="preserve">Senāts atzīst, ka apelācijas instances tiesa nav pieļāvusi Kriminālprocesa likuma būtisku pārkāpumu šā likuma </w:t>
      </w:r>
      <w:proofErr w:type="gramStart"/>
      <w:r w:rsidR="00B90BEC" w:rsidRPr="004B3983">
        <w:rPr>
          <w:szCs w:val="24"/>
        </w:rPr>
        <w:t>575.panta</w:t>
      </w:r>
      <w:proofErr w:type="gramEnd"/>
      <w:r w:rsidR="00B90BEC" w:rsidRPr="004B3983">
        <w:rPr>
          <w:szCs w:val="24"/>
        </w:rPr>
        <w:t xml:space="preserve"> trešās daļas izpratnē, kas novedis pie nelikumīga nolēmuma.</w:t>
      </w:r>
    </w:p>
    <w:p w14:paraId="3E65D933" w14:textId="0991E7C9" w:rsidR="00B90BEC" w:rsidRPr="004B3983" w:rsidRDefault="005A7B7A" w:rsidP="00816A28">
      <w:pPr>
        <w:tabs>
          <w:tab w:val="num" w:pos="720"/>
          <w:tab w:val="left" w:pos="4395"/>
        </w:tabs>
        <w:spacing w:after="0" w:line="276" w:lineRule="auto"/>
        <w:ind w:right="-1"/>
        <w:jc w:val="both"/>
        <w:rPr>
          <w:spacing w:val="-9"/>
          <w:szCs w:val="24"/>
          <w:u w:val="single"/>
        </w:rPr>
      </w:pPr>
      <w:r w:rsidRPr="004B3983">
        <w:rPr>
          <w:szCs w:val="24"/>
        </w:rPr>
        <w:tab/>
        <w:t>[35</w:t>
      </w:r>
      <w:r w:rsidR="00B90BEC" w:rsidRPr="004B3983">
        <w:rPr>
          <w:szCs w:val="24"/>
        </w:rPr>
        <w:t>.2] Pilna sprieduma nesastādīšana likumā noteiktajā termiņā</w:t>
      </w:r>
      <w:r w:rsidR="00B90BEC" w:rsidRPr="004B3983">
        <w:rPr>
          <w:spacing w:val="-9"/>
          <w:szCs w:val="24"/>
        </w:rPr>
        <w:t xml:space="preserve"> </w:t>
      </w:r>
      <w:r w:rsidR="00B90BEC" w:rsidRPr="004B3983">
        <w:rPr>
          <w:szCs w:val="24"/>
        </w:rPr>
        <w:t xml:space="preserve">var būt par pamatu tiesneša </w:t>
      </w:r>
      <w:r w:rsidR="00B90BEC" w:rsidRPr="004B3983">
        <w:rPr>
          <w:spacing w:val="-9"/>
          <w:szCs w:val="24"/>
        </w:rPr>
        <w:t>saukšanai pie disciplinārās atbildības</w:t>
      </w:r>
      <w:bookmarkEnd w:id="1"/>
      <w:r w:rsidR="00B90BEC" w:rsidRPr="004B3983">
        <w:rPr>
          <w:szCs w:val="24"/>
        </w:rPr>
        <w:t>.</w:t>
      </w:r>
    </w:p>
    <w:p w14:paraId="644A54CA" w14:textId="77777777" w:rsidR="00B90BEC" w:rsidRPr="004B3983" w:rsidRDefault="005A7B7A" w:rsidP="00816A28">
      <w:pPr>
        <w:tabs>
          <w:tab w:val="num" w:pos="720"/>
          <w:tab w:val="left" w:pos="4395"/>
        </w:tabs>
        <w:spacing w:after="0" w:line="276" w:lineRule="auto"/>
        <w:jc w:val="both"/>
        <w:rPr>
          <w:szCs w:val="24"/>
        </w:rPr>
      </w:pPr>
      <w:r w:rsidRPr="004B3983">
        <w:rPr>
          <w:szCs w:val="24"/>
        </w:rPr>
        <w:tab/>
        <w:t>[35</w:t>
      </w:r>
      <w:r w:rsidR="00B90BEC" w:rsidRPr="004B3983">
        <w:rPr>
          <w:szCs w:val="24"/>
        </w:rPr>
        <w:t xml:space="preserve">.3] Procesa paildzināšanās tiesneša darbnespējas dēļ var tikt atzīta par kavējumu, kas ir attiecināms uz valsti un kas līdz ar to var būt par pamatu tam, lai atzītu, ka nav ievērota saprātīga kriminālprocesa ilguma prasība atbilstoši Kriminālprocesa likuma </w:t>
      </w:r>
      <w:proofErr w:type="gramStart"/>
      <w:r w:rsidR="00B90BEC" w:rsidRPr="004B3983">
        <w:rPr>
          <w:szCs w:val="24"/>
        </w:rPr>
        <w:t>14.pantam</w:t>
      </w:r>
      <w:proofErr w:type="gramEnd"/>
      <w:r w:rsidR="00B90BEC" w:rsidRPr="004B3983">
        <w:rPr>
          <w:szCs w:val="24"/>
        </w:rPr>
        <w:t>.</w:t>
      </w:r>
    </w:p>
    <w:p w14:paraId="12A3B7D5" w14:textId="2D4E410E" w:rsidR="00B90BEC" w:rsidRPr="004B3983" w:rsidRDefault="00B90BEC" w:rsidP="007934BC">
      <w:pPr>
        <w:tabs>
          <w:tab w:val="num" w:pos="720"/>
          <w:tab w:val="left" w:pos="4395"/>
        </w:tabs>
        <w:spacing w:after="0" w:line="276" w:lineRule="auto"/>
        <w:jc w:val="both"/>
        <w:rPr>
          <w:color w:val="FF0000"/>
          <w:szCs w:val="24"/>
        </w:rPr>
      </w:pPr>
      <w:r w:rsidRPr="004B3983">
        <w:rPr>
          <w:color w:val="FF0000"/>
          <w:szCs w:val="24"/>
        </w:rPr>
        <w:tab/>
      </w:r>
      <w:r w:rsidRPr="004B3983">
        <w:rPr>
          <w:color w:val="000000" w:themeColor="text1"/>
          <w:szCs w:val="24"/>
        </w:rPr>
        <w:t xml:space="preserve">Satversmes tiesa, izskatot </w:t>
      </w:r>
      <w:r w:rsidR="00E5623F">
        <w:rPr>
          <w:color w:val="000000" w:themeColor="text1"/>
          <w:szCs w:val="24"/>
        </w:rPr>
        <w:t>[pers. F]</w:t>
      </w:r>
      <w:r w:rsidRPr="004B3983">
        <w:rPr>
          <w:color w:val="000000" w:themeColor="text1"/>
          <w:szCs w:val="24"/>
        </w:rPr>
        <w:t xml:space="preserve"> konstitucionālo sūdzību, norādīja, ka gadījumi, kad tiesa nesamērīgi ilgi pagarina pilnā nolēmuma sagatavošanas termiņu, var tikt vērtēti, pārbaudot, vai ievērotas personas tiesības uz kriminālprocesa pabeigšanu saprātīgā termiņā </w:t>
      </w:r>
      <w:r w:rsidRPr="004B3983">
        <w:rPr>
          <w:szCs w:val="24"/>
        </w:rPr>
        <w:t>(</w:t>
      </w:r>
      <w:r w:rsidRPr="004B3983">
        <w:rPr>
          <w:i/>
          <w:szCs w:val="24"/>
        </w:rPr>
        <w:t xml:space="preserve">Satversmes tiesas </w:t>
      </w:r>
      <w:proofErr w:type="gramStart"/>
      <w:r w:rsidRPr="004B3983">
        <w:rPr>
          <w:i/>
          <w:szCs w:val="24"/>
        </w:rPr>
        <w:t>2020.gada</w:t>
      </w:r>
      <w:proofErr w:type="gramEnd"/>
      <w:r w:rsidRPr="004B3983">
        <w:rPr>
          <w:i/>
          <w:szCs w:val="24"/>
        </w:rPr>
        <w:t xml:space="preserve"> 26.marta sprieduma lietā Nr.</w:t>
      </w:r>
      <w:r w:rsidRPr="004B3983">
        <w:rPr>
          <w:bCs/>
          <w:i/>
          <w:szCs w:val="24"/>
        </w:rPr>
        <w:t xml:space="preserve"> 2019-15-01 14.punkt</w:t>
      </w:r>
      <w:r w:rsidR="003A614A" w:rsidRPr="004B3983">
        <w:rPr>
          <w:bCs/>
          <w:i/>
          <w:szCs w:val="24"/>
        </w:rPr>
        <w:t>s</w:t>
      </w:r>
      <w:r w:rsidRPr="004B3983">
        <w:rPr>
          <w:szCs w:val="24"/>
        </w:rPr>
        <w:t xml:space="preserve">).  </w:t>
      </w:r>
      <w:r w:rsidRPr="004B3983">
        <w:rPr>
          <w:color w:val="FF0000"/>
          <w:szCs w:val="24"/>
        </w:rPr>
        <w:t xml:space="preserve"> </w:t>
      </w:r>
      <w:r w:rsidRPr="004B3983">
        <w:rPr>
          <w:szCs w:val="24"/>
        </w:rPr>
        <w:t>Atsevišķās lietās, kur Eiropas Cilvēktiesību tiesa vērtējusi, cita starpā, tiesneša slimības ietekmi uz tiesvedības ilgumu, tiesa nav atzinusi šo apstākli par tādu, kas attaisnotu procesa paildzināšanos (sk</w:t>
      </w:r>
      <w:r w:rsidRPr="004B3983">
        <w:rPr>
          <w:i/>
          <w:szCs w:val="24"/>
        </w:rPr>
        <w:t>.</w:t>
      </w:r>
      <w:r w:rsidRPr="004B3983">
        <w:rPr>
          <w:szCs w:val="24"/>
        </w:rPr>
        <w:t xml:space="preserve"> </w:t>
      </w:r>
      <w:r w:rsidRPr="004B3983">
        <w:rPr>
          <w:i/>
          <w:szCs w:val="24"/>
        </w:rPr>
        <w:t>Eiropas Cilvēktiesību tiesas</w:t>
      </w:r>
      <w:r w:rsidRPr="004B3983">
        <w:rPr>
          <w:szCs w:val="24"/>
        </w:rPr>
        <w:t xml:space="preserve"> </w:t>
      </w:r>
      <w:r w:rsidR="00CC3828">
        <w:rPr>
          <w:i/>
          <w:szCs w:val="24"/>
        </w:rPr>
        <w:t>2009.gada 15.</w:t>
      </w:r>
      <w:r w:rsidRPr="004B3983">
        <w:rPr>
          <w:i/>
          <w:szCs w:val="24"/>
        </w:rPr>
        <w:t>janvāra spriedums lietā</w:t>
      </w:r>
      <w:r w:rsidR="003A614A" w:rsidRPr="004B3983">
        <w:rPr>
          <w:i/>
          <w:szCs w:val="24"/>
        </w:rPr>
        <w:t xml:space="preserve"> „</w:t>
      </w:r>
      <w:proofErr w:type="spellStart"/>
      <w:r w:rsidRPr="004B3983">
        <w:rPr>
          <w:i/>
          <w:szCs w:val="24"/>
        </w:rPr>
        <w:t>Holzinger</w:t>
      </w:r>
      <w:proofErr w:type="spellEnd"/>
      <w:r w:rsidRPr="004B3983">
        <w:rPr>
          <w:i/>
          <w:szCs w:val="24"/>
        </w:rPr>
        <w:t xml:space="preserve"> v. </w:t>
      </w:r>
      <w:proofErr w:type="spellStart"/>
      <w:r w:rsidRPr="004B3983">
        <w:rPr>
          <w:i/>
          <w:szCs w:val="24"/>
        </w:rPr>
        <w:t>Austria</w:t>
      </w:r>
      <w:proofErr w:type="spellEnd"/>
      <w:r w:rsidRPr="004B3983">
        <w:rPr>
          <w:i/>
          <w:szCs w:val="24"/>
        </w:rPr>
        <w:t xml:space="preserve"> (No. 3)”, iesnieguma Nr. </w:t>
      </w:r>
      <w:hyperlink r:id="rId30" w:history="1">
        <w:r w:rsidRPr="004B3983">
          <w:rPr>
            <w:rStyle w:val="Hyperlink"/>
            <w:i/>
            <w:color w:val="000000" w:themeColor="text1"/>
            <w:szCs w:val="24"/>
            <w:u w:val="none"/>
          </w:rPr>
          <w:t>9318/05</w:t>
        </w:r>
      </w:hyperlink>
      <w:r w:rsidRPr="004B3983">
        <w:rPr>
          <w:i/>
          <w:color w:val="000000" w:themeColor="text1"/>
          <w:szCs w:val="24"/>
        </w:rPr>
        <w:t xml:space="preserve">, </w:t>
      </w:r>
      <w:r w:rsidRPr="004B3983">
        <w:rPr>
          <w:i/>
          <w:szCs w:val="24"/>
        </w:rPr>
        <w:t>50. punkt</w:t>
      </w:r>
      <w:r w:rsidR="003A614A" w:rsidRPr="004B3983">
        <w:rPr>
          <w:i/>
          <w:szCs w:val="24"/>
        </w:rPr>
        <w:t>u</w:t>
      </w:r>
      <w:r w:rsidRPr="004B3983">
        <w:rPr>
          <w:szCs w:val="24"/>
        </w:rPr>
        <w:t xml:space="preserve">). </w:t>
      </w:r>
    </w:p>
    <w:p w14:paraId="2DD00FD1" w14:textId="79E4E852" w:rsidR="00B90BEC" w:rsidRPr="004B3983" w:rsidRDefault="00B90BEC" w:rsidP="00214588">
      <w:pPr>
        <w:tabs>
          <w:tab w:val="num" w:pos="720"/>
          <w:tab w:val="left" w:pos="4395"/>
        </w:tabs>
        <w:spacing w:after="0" w:line="276" w:lineRule="auto"/>
        <w:jc w:val="both"/>
        <w:rPr>
          <w:szCs w:val="24"/>
        </w:rPr>
      </w:pPr>
      <w:r w:rsidRPr="004B3983">
        <w:rPr>
          <w:szCs w:val="24"/>
        </w:rPr>
        <w:tab/>
        <w:t>Saprātīgums nevar tikt vērtēts abstrakti, bet ir jāizvērtē lietas apstākļi katrā lietā atsevišķi (</w:t>
      </w:r>
      <w:proofErr w:type="spellStart"/>
      <w:r w:rsidRPr="004B3983">
        <w:rPr>
          <w:i/>
          <w:szCs w:val="24"/>
        </w:rPr>
        <w:t>Van</w:t>
      </w:r>
      <w:proofErr w:type="spellEnd"/>
      <w:r w:rsidRPr="004B3983">
        <w:rPr>
          <w:i/>
          <w:szCs w:val="24"/>
        </w:rPr>
        <w:t xml:space="preserve"> </w:t>
      </w:r>
      <w:proofErr w:type="spellStart"/>
      <w:r w:rsidRPr="004B3983">
        <w:rPr>
          <w:i/>
          <w:szCs w:val="24"/>
        </w:rPr>
        <w:t>Djik</w:t>
      </w:r>
      <w:proofErr w:type="spellEnd"/>
      <w:r w:rsidRPr="004B3983">
        <w:rPr>
          <w:i/>
          <w:szCs w:val="24"/>
        </w:rPr>
        <w:t xml:space="preserve">, P., </w:t>
      </w:r>
      <w:proofErr w:type="spellStart"/>
      <w:r w:rsidRPr="004B3983">
        <w:rPr>
          <w:i/>
          <w:szCs w:val="24"/>
        </w:rPr>
        <w:t>Theory</w:t>
      </w:r>
      <w:proofErr w:type="spellEnd"/>
      <w:r w:rsidRPr="004B3983">
        <w:rPr>
          <w:i/>
          <w:szCs w:val="24"/>
        </w:rPr>
        <w:t xml:space="preserve"> </w:t>
      </w:r>
      <w:proofErr w:type="spellStart"/>
      <w:r w:rsidRPr="004B3983">
        <w:rPr>
          <w:i/>
          <w:szCs w:val="24"/>
        </w:rPr>
        <w:t>and</w:t>
      </w:r>
      <w:proofErr w:type="spellEnd"/>
      <w:r w:rsidRPr="004B3983">
        <w:rPr>
          <w:i/>
          <w:szCs w:val="24"/>
        </w:rPr>
        <w:t xml:space="preserve"> </w:t>
      </w:r>
      <w:proofErr w:type="spellStart"/>
      <w:r w:rsidRPr="004B3983">
        <w:rPr>
          <w:i/>
          <w:szCs w:val="24"/>
        </w:rPr>
        <w:t>practice</w:t>
      </w:r>
      <w:proofErr w:type="spellEnd"/>
      <w:r w:rsidRPr="004B3983">
        <w:rPr>
          <w:i/>
          <w:szCs w:val="24"/>
        </w:rPr>
        <w:t xml:space="preserve"> </w:t>
      </w:r>
      <w:proofErr w:type="spellStart"/>
      <w:r w:rsidRPr="004B3983">
        <w:rPr>
          <w:i/>
          <w:szCs w:val="24"/>
        </w:rPr>
        <w:t>of</w:t>
      </w:r>
      <w:proofErr w:type="spellEnd"/>
      <w:r w:rsidRPr="004B3983">
        <w:rPr>
          <w:i/>
          <w:szCs w:val="24"/>
        </w:rPr>
        <w:t xml:space="preserve"> </w:t>
      </w:r>
      <w:proofErr w:type="spellStart"/>
      <w:r w:rsidRPr="004B3983">
        <w:rPr>
          <w:i/>
          <w:szCs w:val="24"/>
        </w:rPr>
        <w:t>the</w:t>
      </w:r>
      <w:proofErr w:type="spellEnd"/>
      <w:r w:rsidRPr="004B3983">
        <w:rPr>
          <w:i/>
          <w:szCs w:val="24"/>
        </w:rPr>
        <w:t xml:space="preserve"> </w:t>
      </w:r>
      <w:proofErr w:type="spellStart"/>
      <w:r w:rsidRPr="004B3983">
        <w:rPr>
          <w:i/>
          <w:szCs w:val="24"/>
        </w:rPr>
        <w:t>European</w:t>
      </w:r>
      <w:proofErr w:type="spellEnd"/>
      <w:r w:rsidRPr="004B3983">
        <w:rPr>
          <w:i/>
          <w:szCs w:val="24"/>
        </w:rPr>
        <w:t xml:space="preserve"> </w:t>
      </w:r>
      <w:proofErr w:type="spellStart"/>
      <w:r w:rsidRPr="004B3983">
        <w:rPr>
          <w:i/>
          <w:szCs w:val="24"/>
        </w:rPr>
        <w:t>Convention</w:t>
      </w:r>
      <w:proofErr w:type="spellEnd"/>
      <w:r w:rsidRPr="004B3983">
        <w:rPr>
          <w:i/>
          <w:szCs w:val="24"/>
        </w:rPr>
        <w:t xml:space="preserve"> </w:t>
      </w:r>
      <w:proofErr w:type="spellStart"/>
      <w:r w:rsidRPr="004B3983">
        <w:rPr>
          <w:i/>
          <w:szCs w:val="24"/>
        </w:rPr>
        <w:t>on</w:t>
      </w:r>
      <w:proofErr w:type="spellEnd"/>
      <w:r w:rsidRPr="004B3983">
        <w:rPr>
          <w:i/>
          <w:szCs w:val="24"/>
        </w:rPr>
        <w:t xml:space="preserve"> </w:t>
      </w:r>
      <w:proofErr w:type="spellStart"/>
      <w:r w:rsidRPr="004B3983">
        <w:rPr>
          <w:i/>
          <w:szCs w:val="24"/>
        </w:rPr>
        <w:t>Human</w:t>
      </w:r>
      <w:proofErr w:type="spellEnd"/>
      <w:r w:rsidRPr="004B3983">
        <w:rPr>
          <w:i/>
          <w:szCs w:val="24"/>
        </w:rPr>
        <w:t xml:space="preserve"> </w:t>
      </w:r>
      <w:proofErr w:type="spellStart"/>
      <w:r w:rsidRPr="004B3983">
        <w:rPr>
          <w:i/>
          <w:szCs w:val="24"/>
        </w:rPr>
        <w:t>Rights</w:t>
      </w:r>
      <w:proofErr w:type="spellEnd"/>
      <w:r w:rsidRPr="004B3983">
        <w:rPr>
          <w:i/>
          <w:szCs w:val="24"/>
        </w:rPr>
        <w:t xml:space="preserve">, </w:t>
      </w:r>
      <w:proofErr w:type="spellStart"/>
      <w:r w:rsidRPr="004B3983">
        <w:rPr>
          <w:i/>
          <w:szCs w:val="24"/>
        </w:rPr>
        <w:t>Antwerpen</w:t>
      </w:r>
      <w:proofErr w:type="spellEnd"/>
      <w:r w:rsidRPr="004B3983">
        <w:rPr>
          <w:i/>
          <w:szCs w:val="24"/>
        </w:rPr>
        <w:t xml:space="preserve">, </w:t>
      </w:r>
      <w:proofErr w:type="spellStart"/>
      <w:r w:rsidRPr="004B3983">
        <w:rPr>
          <w:i/>
          <w:szCs w:val="24"/>
        </w:rPr>
        <w:t>Oxford</w:t>
      </w:r>
      <w:proofErr w:type="spellEnd"/>
      <w:r w:rsidRPr="004B3983">
        <w:rPr>
          <w:i/>
          <w:szCs w:val="24"/>
        </w:rPr>
        <w:t xml:space="preserve">, </w:t>
      </w:r>
      <w:proofErr w:type="spellStart"/>
      <w:r w:rsidRPr="004B3983">
        <w:rPr>
          <w:i/>
          <w:szCs w:val="24"/>
        </w:rPr>
        <w:t>Intersentia</w:t>
      </w:r>
      <w:proofErr w:type="spellEnd"/>
      <w:r w:rsidRPr="004B3983">
        <w:rPr>
          <w:i/>
          <w:szCs w:val="24"/>
        </w:rPr>
        <w:t>, 2006, 607. p</w:t>
      </w:r>
      <w:r w:rsidRPr="004B3983">
        <w:rPr>
          <w:szCs w:val="24"/>
        </w:rPr>
        <w:t>)</w:t>
      </w:r>
      <w:r w:rsidR="003A614A" w:rsidRPr="004B3983">
        <w:rPr>
          <w:szCs w:val="24"/>
        </w:rPr>
        <w:t xml:space="preserve">. </w:t>
      </w:r>
    </w:p>
    <w:p w14:paraId="21FB8990" w14:textId="159E667E" w:rsidR="002877A1" w:rsidRPr="004B3983" w:rsidRDefault="00B90BEC" w:rsidP="00214588">
      <w:pPr>
        <w:tabs>
          <w:tab w:val="left" w:pos="4395"/>
        </w:tabs>
        <w:spacing w:after="0" w:line="276" w:lineRule="auto"/>
        <w:jc w:val="both"/>
        <w:rPr>
          <w:szCs w:val="24"/>
        </w:rPr>
      </w:pPr>
      <w:r w:rsidRPr="004B3983">
        <w:rPr>
          <w:szCs w:val="24"/>
        </w:rPr>
        <w:t xml:space="preserve">            Ievērojot to, ka lieta atkārtoti izskatāma apelācijas instances tiesā, kasācijas insta</w:t>
      </w:r>
      <w:r w:rsidR="00144C26" w:rsidRPr="004B3983">
        <w:rPr>
          <w:szCs w:val="24"/>
        </w:rPr>
        <w:t>nces tiesa nevērtē, vai konkrētajā</w:t>
      </w:r>
      <w:r w:rsidRPr="004B3983">
        <w:rPr>
          <w:szCs w:val="24"/>
        </w:rPr>
        <w:t xml:space="preserve"> gadījumā ir pieļauts Kriminālprocesa likuma </w:t>
      </w:r>
      <w:proofErr w:type="gramStart"/>
      <w:r w:rsidRPr="004B3983">
        <w:rPr>
          <w:szCs w:val="24"/>
        </w:rPr>
        <w:t>14.panta</w:t>
      </w:r>
      <w:proofErr w:type="gramEnd"/>
      <w:r w:rsidRPr="004B3983">
        <w:rPr>
          <w:szCs w:val="24"/>
        </w:rPr>
        <w:t xml:space="preserve"> pirmajā daļā norādītais kriminālprocesa pamatprincipa pārkāpums. </w:t>
      </w:r>
    </w:p>
    <w:p w14:paraId="49D91B79" w14:textId="77777777" w:rsidR="00816A28" w:rsidRPr="004B3983" w:rsidRDefault="00816A28" w:rsidP="00214588">
      <w:pPr>
        <w:tabs>
          <w:tab w:val="left" w:pos="4395"/>
        </w:tabs>
        <w:spacing w:after="0" w:line="276" w:lineRule="auto"/>
        <w:jc w:val="both"/>
        <w:rPr>
          <w:szCs w:val="24"/>
        </w:rPr>
      </w:pPr>
    </w:p>
    <w:p w14:paraId="28FFD9B5" w14:textId="77777777" w:rsidR="00B90BEC" w:rsidRPr="004B3983" w:rsidRDefault="00B90BEC" w:rsidP="00214588">
      <w:pPr>
        <w:spacing w:after="0" w:line="276" w:lineRule="auto"/>
        <w:ind w:firstLine="720"/>
        <w:jc w:val="both"/>
        <w:rPr>
          <w:szCs w:val="24"/>
        </w:rPr>
      </w:pPr>
      <w:r w:rsidRPr="004B3983">
        <w:rPr>
          <w:szCs w:val="24"/>
        </w:rPr>
        <w:t xml:space="preserve"> </w:t>
      </w:r>
      <w:r w:rsidR="005A7B7A" w:rsidRPr="004B3983">
        <w:rPr>
          <w:szCs w:val="24"/>
        </w:rPr>
        <w:t>[36</w:t>
      </w:r>
      <w:r w:rsidRPr="004B3983">
        <w:rPr>
          <w:szCs w:val="24"/>
        </w:rPr>
        <w:t>] Senāts atzīst par nepamatotiem kasācijas sūdzību</w:t>
      </w:r>
      <w:r w:rsidRPr="004B3983">
        <w:rPr>
          <w:color w:val="FF0000"/>
          <w:szCs w:val="24"/>
        </w:rPr>
        <w:t xml:space="preserve"> </w:t>
      </w:r>
      <w:r w:rsidRPr="004B3983">
        <w:rPr>
          <w:szCs w:val="24"/>
        </w:rPr>
        <w:t xml:space="preserve">argumentus par tiesību uz pieeju tiesai ierobežošanu kā Latvijas Republikas Satversmes </w:t>
      </w:r>
      <w:proofErr w:type="gramStart"/>
      <w:r w:rsidRPr="004B3983">
        <w:rPr>
          <w:szCs w:val="24"/>
        </w:rPr>
        <w:t>92.panta</w:t>
      </w:r>
      <w:proofErr w:type="gramEnd"/>
      <w:r w:rsidRPr="004B3983">
        <w:rPr>
          <w:szCs w:val="24"/>
        </w:rPr>
        <w:t xml:space="preserve"> un Kriminālprocesa likuma 15.panta pārkāpumu.</w:t>
      </w:r>
    </w:p>
    <w:p w14:paraId="7A4FCC0B" w14:textId="77777777" w:rsidR="00B90BEC" w:rsidRPr="004B3983" w:rsidRDefault="00B90BEC" w:rsidP="00214588">
      <w:pPr>
        <w:spacing w:after="0" w:line="276" w:lineRule="auto"/>
        <w:ind w:firstLine="720"/>
        <w:jc w:val="both"/>
        <w:rPr>
          <w:szCs w:val="24"/>
        </w:rPr>
      </w:pPr>
      <w:r w:rsidRPr="004B3983">
        <w:rPr>
          <w:szCs w:val="24"/>
        </w:rPr>
        <w:t xml:space="preserve">Kriminālprocesa likuma </w:t>
      </w:r>
      <w:proofErr w:type="gramStart"/>
      <w:r w:rsidRPr="004B3983">
        <w:rPr>
          <w:szCs w:val="24"/>
        </w:rPr>
        <w:t>564.panta</w:t>
      </w:r>
      <w:proofErr w:type="gramEnd"/>
      <w:r w:rsidRPr="004B3983">
        <w:rPr>
          <w:szCs w:val="24"/>
        </w:rPr>
        <w:t xml:space="preserve"> septītās daļas trešais teikums noteic apelācijas instances tiesas tiesības pagarināt tās nolēmuma pārsūdzības termiņu par 10 dienām kriminālprocesa īpašas sarežģītības un apjoma dēļ. Kriminālprocesa likuma </w:t>
      </w:r>
      <w:proofErr w:type="gramStart"/>
      <w:r w:rsidRPr="004B3983">
        <w:rPr>
          <w:szCs w:val="24"/>
        </w:rPr>
        <w:t>570.panta</w:t>
      </w:r>
      <w:proofErr w:type="gramEnd"/>
      <w:r w:rsidRPr="004B3983">
        <w:rPr>
          <w:szCs w:val="24"/>
        </w:rPr>
        <w:t xml:space="preserve"> pirmā daļa nosaka personas tiesības iesniegt kasācijas sūdzību 20 dienu laikā, ja tiesa termiņu ir pagarinājusi.</w:t>
      </w:r>
    </w:p>
    <w:p w14:paraId="42F31514" w14:textId="0762F4A6" w:rsidR="00E53BBE" w:rsidRPr="004B3983" w:rsidRDefault="00E53BBE" w:rsidP="00214588">
      <w:pPr>
        <w:spacing w:after="0" w:line="276" w:lineRule="auto"/>
        <w:ind w:firstLine="720"/>
        <w:jc w:val="both"/>
        <w:rPr>
          <w:rFonts w:cs="Times New Roman"/>
          <w:color w:val="000000" w:themeColor="text1"/>
          <w:szCs w:val="24"/>
          <w:shd w:val="clear" w:color="auto" w:fill="FFFFFF"/>
        </w:rPr>
      </w:pPr>
      <w:r w:rsidRPr="004B3983">
        <w:rPr>
          <w:rFonts w:cs="Times New Roman"/>
          <w:color w:val="000000" w:themeColor="text1"/>
          <w:szCs w:val="24"/>
          <w:shd w:val="clear" w:color="auto" w:fill="FFFFFF"/>
        </w:rPr>
        <w:t>A</w:t>
      </w:r>
      <w:r w:rsidR="00305414" w:rsidRPr="004B3983">
        <w:rPr>
          <w:color w:val="000000" w:themeColor="text1"/>
          <w:szCs w:val="24"/>
        </w:rPr>
        <w:t xml:space="preserve">pelācijas instances tiesa </w:t>
      </w:r>
      <w:r w:rsidRPr="004B3983">
        <w:rPr>
          <w:color w:val="000000" w:themeColor="text1"/>
          <w:szCs w:val="24"/>
        </w:rPr>
        <w:t>pagarinājusi nolēmuma pārsūdzības termiņu</w:t>
      </w:r>
      <w:r w:rsidR="00521B1B" w:rsidRPr="004B3983">
        <w:rPr>
          <w:color w:val="000000" w:themeColor="text1"/>
          <w:szCs w:val="24"/>
        </w:rPr>
        <w:t>. K</w:t>
      </w:r>
      <w:r w:rsidRPr="004B3983">
        <w:rPr>
          <w:rFonts w:cs="Times New Roman"/>
          <w:color w:val="000000" w:themeColor="text1"/>
          <w:szCs w:val="24"/>
          <w:shd w:val="clear" w:color="auto" w:fill="FFFFFF"/>
        </w:rPr>
        <w:t>asācijas sūdzību vai protestu varēja iesniegt ne vēlāk kā 20 dienu laikā pēc dienas, kad kļuvis pieejams pilns tiesas nolēmums.</w:t>
      </w:r>
    </w:p>
    <w:p w14:paraId="4011E9EF" w14:textId="6B52111B" w:rsidR="00B90BEC" w:rsidRPr="004B3983" w:rsidRDefault="00B90BEC" w:rsidP="00214588">
      <w:pPr>
        <w:spacing w:after="0" w:line="276" w:lineRule="auto"/>
        <w:ind w:firstLine="720"/>
        <w:jc w:val="both"/>
        <w:rPr>
          <w:szCs w:val="24"/>
        </w:rPr>
      </w:pPr>
      <w:r w:rsidRPr="004B3983">
        <w:rPr>
          <w:szCs w:val="24"/>
        </w:rPr>
        <w:t>Satversmes tiesa atzinusi, ka pārsūdzības termiņu noteikšana nodrošina pienācīgu tiesu sistēmas administrēšanu un atbilstību tiesiskās drošības principam. Tiesiskā stabilitāte ir būtiska tiesiskās drošības principa sastāvdaļa, kas</w:t>
      </w:r>
      <w:r w:rsidR="00C47748" w:rsidRPr="004B3983">
        <w:rPr>
          <w:szCs w:val="24"/>
        </w:rPr>
        <w:t>,</w:t>
      </w:r>
      <w:r w:rsidRPr="004B3983">
        <w:rPr>
          <w:szCs w:val="24"/>
        </w:rPr>
        <w:t xml:space="preserve"> </w:t>
      </w:r>
      <w:proofErr w:type="spellStart"/>
      <w:r w:rsidRPr="004B3983">
        <w:rPr>
          <w:szCs w:val="24"/>
        </w:rPr>
        <w:t>citstarp</w:t>
      </w:r>
      <w:proofErr w:type="spellEnd"/>
      <w:r w:rsidRPr="004B3983">
        <w:rPr>
          <w:szCs w:val="24"/>
        </w:rPr>
        <w:t xml:space="preserve"> prasa ne vien noregulētu tiesvedības procesu, bet arī tiesiski noturīgu tā noslēgumu. Tādēļ arī procesuālajām darbībām kriminālprocesā nepieciešams atbilstošs un noteikts laiks (</w:t>
      </w:r>
      <w:r w:rsidRPr="004B3983">
        <w:rPr>
          <w:i/>
          <w:iCs/>
          <w:szCs w:val="24"/>
        </w:rPr>
        <w:t xml:space="preserve">Satversmes tiesas </w:t>
      </w:r>
      <w:proofErr w:type="gramStart"/>
      <w:r w:rsidRPr="004B3983">
        <w:rPr>
          <w:i/>
          <w:iCs/>
          <w:szCs w:val="24"/>
        </w:rPr>
        <w:t>2009.gada</w:t>
      </w:r>
      <w:proofErr w:type="gramEnd"/>
      <w:r w:rsidRPr="004B3983">
        <w:rPr>
          <w:i/>
          <w:iCs/>
          <w:szCs w:val="24"/>
        </w:rPr>
        <w:t xml:space="preserve"> 13.februāra lēmuma par tiesvedības izbeigšanu lietā Nr.2008-23-03  </w:t>
      </w:r>
      <w:r w:rsidR="00E53BBE" w:rsidRPr="004B3983">
        <w:rPr>
          <w:i/>
          <w:iCs/>
          <w:szCs w:val="24"/>
        </w:rPr>
        <w:t>11.1.punkts</w:t>
      </w:r>
      <w:r w:rsidRPr="004B3983">
        <w:rPr>
          <w:szCs w:val="24"/>
        </w:rPr>
        <w:t>).</w:t>
      </w:r>
    </w:p>
    <w:p w14:paraId="0A485DAE" w14:textId="0B79A9DA" w:rsidR="00B90BEC" w:rsidRPr="004B3983" w:rsidRDefault="00B90BEC" w:rsidP="00214588">
      <w:pPr>
        <w:spacing w:after="0" w:line="276" w:lineRule="auto"/>
        <w:ind w:firstLine="720"/>
        <w:jc w:val="both"/>
        <w:rPr>
          <w:i/>
          <w:szCs w:val="24"/>
        </w:rPr>
      </w:pPr>
      <w:r w:rsidRPr="004B3983">
        <w:rPr>
          <w:szCs w:val="24"/>
        </w:rPr>
        <w:t xml:space="preserve">Satversmes tiesa, izskatot </w:t>
      </w:r>
      <w:r w:rsidR="00F73A18">
        <w:rPr>
          <w:szCs w:val="24"/>
        </w:rPr>
        <w:t>[pers. </w:t>
      </w:r>
      <w:r w:rsidR="00273E6C">
        <w:rPr>
          <w:szCs w:val="24"/>
        </w:rPr>
        <w:t>F</w:t>
      </w:r>
      <w:r w:rsidR="00F73A18">
        <w:rPr>
          <w:szCs w:val="24"/>
        </w:rPr>
        <w:t>]</w:t>
      </w:r>
      <w:r w:rsidRPr="004B3983">
        <w:rPr>
          <w:szCs w:val="24"/>
        </w:rPr>
        <w:t xml:space="preserve"> konstitucionālo sūdzību, konstatēja, ka </w:t>
      </w:r>
      <w:r w:rsidRPr="004B3983">
        <w:rPr>
          <w:bCs/>
          <w:szCs w:val="24"/>
        </w:rPr>
        <w:t>laiks, ko apelācijas instances tiesa izmanto sprieduma sastādīšanai, nav salīdzināms ar apstrīdētajās normās noteikto aizstāvības sagatavošanas termiņu</w:t>
      </w:r>
      <w:r w:rsidRPr="004B3983">
        <w:rPr>
          <w:i/>
          <w:szCs w:val="24"/>
        </w:rPr>
        <w:t xml:space="preserve"> </w:t>
      </w:r>
      <w:r w:rsidR="00E53BBE" w:rsidRPr="004B3983">
        <w:rPr>
          <w:szCs w:val="24"/>
        </w:rPr>
        <w:t>(</w:t>
      </w:r>
      <w:r w:rsidRPr="004B3983">
        <w:rPr>
          <w:i/>
          <w:szCs w:val="24"/>
        </w:rPr>
        <w:t xml:space="preserve">Satversmes tiesas </w:t>
      </w:r>
      <w:proofErr w:type="gramStart"/>
      <w:r w:rsidRPr="004B3983">
        <w:rPr>
          <w:i/>
          <w:szCs w:val="24"/>
        </w:rPr>
        <w:t>2020.gada</w:t>
      </w:r>
      <w:proofErr w:type="gramEnd"/>
      <w:r w:rsidRPr="004B3983">
        <w:rPr>
          <w:i/>
          <w:szCs w:val="24"/>
        </w:rPr>
        <w:t xml:space="preserve"> 26.marta sprieduma lietā Nr.</w:t>
      </w:r>
      <w:r w:rsidRPr="004B3983">
        <w:rPr>
          <w:bCs/>
          <w:i/>
          <w:szCs w:val="24"/>
        </w:rPr>
        <w:t xml:space="preserve"> 2019-15-01 </w:t>
      </w:r>
      <w:r w:rsidR="00E53BBE" w:rsidRPr="004B3983">
        <w:rPr>
          <w:bCs/>
          <w:i/>
          <w:szCs w:val="24"/>
        </w:rPr>
        <w:t xml:space="preserve"> 14. punkts</w:t>
      </w:r>
      <w:r w:rsidRPr="004B3983">
        <w:rPr>
          <w:szCs w:val="24"/>
        </w:rPr>
        <w:t>)</w:t>
      </w:r>
      <w:r w:rsidRPr="004B3983">
        <w:rPr>
          <w:i/>
          <w:szCs w:val="24"/>
        </w:rPr>
        <w:t>.</w:t>
      </w:r>
    </w:p>
    <w:p w14:paraId="153E8640" w14:textId="4206D80D" w:rsidR="00B90BEC" w:rsidRPr="004B3983" w:rsidRDefault="00B90BEC" w:rsidP="00214588">
      <w:pPr>
        <w:spacing w:after="0" w:line="276" w:lineRule="auto"/>
        <w:ind w:firstLine="720"/>
        <w:jc w:val="both"/>
        <w:rPr>
          <w:i/>
          <w:color w:val="FF0000"/>
          <w:szCs w:val="24"/>
        </w:rPr>
      </w:pPr>
      <w:r w:rsidRPr="004B3983">
        <w:rPr>
          <w:szCs w:val="24"/>
        </w:rPr>
        <w:t xml:space="preserve">Lai gan tiesnesis savā darbībā mijiedarbojas ar tiesvedības procesa dalībniekiem, viņa statuss nav pielīdzināms to statusam. Tiesas spriedumam ir jāaptver visu procesā iesaistīto personu argumenti gan individuāli, gan to kopsakarā, tādēļ tiesas sprieduma rakstīšana ne saturiski, ne sistēmiski, nedz arī apjoma ziņā nav salīdzināma ar kasācijas sūdzības sastādīšanu par to. Turklāt kasācijas instances tiesa, </w:t>
      </w:r>
      <w:proofErr w:type="spellStart"/>
      <w:r w:rsidRPr="004B3983">
        <w:rPr>
          <w:szCs w:val="24"/>
        </w:rPr>
        <w:t>citstarp</w:t>
      </w:r>
      <w:proofErr w:type="spellEnd"/>
      <w:r w:rsidRPr="004B3983">
        <w:rPr>
          <w:szCs w:val="24"/>
        </w:rPr>
        <w:t xml:space="preserve"> arī kriminālprocesā, sniedz principiālu likuma materiālo un procesuālo tiesību normu interpretāciju, kas var ietekmēt ne tikai tās konkrētās personas tiesības, </w:t>
      </w:r>
      <w:r w:rsidR="00E53BBE" w:rsidRPr="004B3983">
        <w:rPr>
          <w:szCs w:val="24"/>
        </w:rPr>
        <w:t>kura vērsusies ar sūdzību kasācijas instances</w:t>
      </w:r>
      <w:r w:rsidRPr="004B3983">
        <w:rPr>
          <w:szCs w:val="24"/>
        </w:rPr>
        <w:t xml:space="preserve"> tiesā konkrētā lietā, bet arī daudzu personu tiesības dažādos tiesu procesos (</w:t>
      </w:r>
      <w:r w:rsidR="00CC1E80">
        <w:rPr>
          <w:i/>
          <w:iCs/>
          <w:szCs w:val="24"/>
        </w:rPr>
        <w:t xml:space="preserve">Satversmes tiesas </w:t>
      </w:r>
      <w:proofErr w:type="gramStart"/>
      <w:r w:rsidR="00CC1E80">
        <w:rPr>
          <w:i/>
          <w:iCs/>
          <w:szCs w:val="24"/>
        </w:rPr>
        <w:t>2018.gada</w:t>
      </w:r>
      <w:proofErr w:type="gramEnd"/>
      <w:r w:rsidR="00CC1E80">
        <w:rPr>
          <w:i/>
          <w:iCs/>
          <w:szCs w:val="24"/>
        </w:rPr>
        <w:t xml:space="preserve"> 14.</w:t>
      </w:r>
      <w:r w:rsidRPr="004B3983">
        <w:rPr>
          <w:i/>
          <w:iCs/>
          <w:szCs w:val="24"/>
        </w:rPr>
        <w:t xml:space="preserve">jūnija sprieduma lietā Nr.2017-23-01 12. </w:t>
      </w:r>
      <w:r w:rsidR="00E53BBE" w:rsidRPr="004B3983">
        <w:rPr>
          <w:i/>
          <w:iCs/>
          <w:szCs w:val="24"/>
        </w:rPr>
        <w:t>2. punkts</w:t>
      </w:r>
      <w:r w:rsidRPr="004B3983">
        <w:rPr>
          <w:szCs w:val="24"/>
        </w:rPr>
        <w:t xml:space="preserve">). </w:t>
      </w:r>
    </w:p>
    <w:p w14:paraId="1AB0F4E8" w14:textId="450D132F" w:rsidR="00B90BEC" w:rsidRPr="004B3983" w:rsidRDefault="00B90BEC" w:rsidP="00214588">
      <w:pPr>
        <w:spacing w:after="0" w:line="276" w:lineRule="auto"/>
        <w:ind w:firstLine="720"/>
        <w:jc w:val="both"/>
        <w:rPr>
          <w:szCs w:val="24"/>
        </w:rPr>
      </w:pPr>
      <w:r w:rsidRPr="004B3983">
        <w:rPr>
          <w:szCs w:val="24"/>
        </w:rPr>
        <w:t xml:space="preserve">Kriminālprocesa likuma </w:t>
      </w:r>
      <w:proofErr w:type="gramStart"/>
      <w:r w:rsidRPr="004B3983">
        <w:rPr>
          <w:szCs w:val="24"/>
        </w:rPr>
        <w:t>579.pants</w:t>
      </w:r>
      <w:proofErr w:type="gramEnd"/>
      <w:r w:rsidRPr="004B3983">
        <w:rPr>
          <w:szCs w:val="24"/>
        </w:rPr>
        <w:t xml:space="preserve"> noteic, ka kasācijas sūdzības iesniedzējs 10 dienu laikā pēc nolēmuma pārsūdzības termiņa beigām vēl var iesniegt arī kasācijas sūdzības papildinājumus un grozījumus. Grozīt un papildināt iespējams tikai jau iesniegtu kasācijas sūdzību. Kriminālprocesa likuma </w:t>
      </w:r>
      <w:proofErr w:type="gramStart"/>
      <w:r w:rsidRPr="004B3983">
        <w:rPr>
          <w:szCs w:val="24"/>
        </w:rPr>
        <w:t>579.pants</w:t>
      </w:r>
      <w:proofErr w:type="gramEnd"/>
      <w:r w:rsidRPr="004B3983">
        <w:rPr>
          <w:szCs w:val="24"/>
        </w:rPr>
        <w:t xml:space="preserve"> nenoteic </w:t>
      </w:r>
      <w:r w:rsidR="00E53BBE" w:rsidRPr="004B3983">
        <w:rPr>
          <w:szCs w:val="24"/>
        </w:rPr>
        <w:t xml:space="preserve">ierobežojumus </w:t>
      </w:r>
      <w:r w:rsidRPr="004B3983">
        <w:rPr>
          <w:szCs w:val="24"/>
        </w:rPr>
        <w:t>personas, kurai ir tiesības uz aizstāvību, kasācijas sūdzības grozījumiem un papildinājumiem.</w:t>
      </w:r>
    </w:p>
    <w:p w14:paraId="11B02FD7" w14:textId="48A3A4BC" w:rsidR="00214588" w:rsidRPr="004B3983" w:rsidRDefault="00B90BEC" w:rsidP="00214588">
      <w:pPr>
        <w:spacing w:after="0" w:line="276" w:lineRule="auto"/>
        <w:ind w:firstLine="720"/>
        <w:jc w:val="both"/>
        <w:rPr>
          <w:i/>
          <w:color w:val="FF0000"/>
          <w:szCs w:val="24"/>
        </w:rPr>
      </w:pPr>
      <w:r w:rsidRPr="004B3983">
        <w:rPr>
          <w:szCs w:val="24"/>
        </w:rPr>
        <w:t>Satversmes tiesa secināja, ka, lai arī kasācijas sūdzības grozīšanai un papildināšanai atvēlētais laiks formāli nav uzskatāms par kasācijas sūdzības sastādīšanas un iesniegšanas termiņa pagarinājumu, tomēr faktiski tas ir lietderīgs aizstāvības tiesību izmantošanai, sastādot kasācijas sūdzību. Kasācijas sūdzības grozījumi un papildinājumi var būtiski uzlabot sākotnēji iesniegtās kasācijas sūdzības juridisko pamatojumu, to izvēršot, grozot un precizējot. Tādēļ kasācijas sūdzības grozīšanai un papildināšanai atvēlētais laiks ir vērā ņemams, novērtējot aizstāvības sagatavošanai kopumā atvēlēto termiņu, un kasācijas sūdzības iesniedzējam īpaši sarežģītā un apjomīgā kriminālprocesā kopumā faktiski ir pieejamas 30 dienas kasācijas sūdzības pamatojuma galīgam izklāstam</w:t>
      </w:r>
      <w:r w:rsidRPr="004B3983">
        <w:rPr>
          <w:i/>
          <w:szCs w:val="24"/>
        </w:rPr>
        <w:t xml:space="preserve"> </w:t>
      </w:r>
      <w:r w:rsidR="00E53BBE" w:rsidRPr="004B3983">
        <w:rPr>
          <w:szCs w:val="24"/>
        </w:rPr>
        <w:t>(</w:t>
      </w:r>
      <w:r w:rsidRPr="004B3983">
        <w:rPr>
          <w:i/>
          <w:szCs w:val="24"/>
        </w:rPr>
        <w:t xml:space="preserve">Satversmes tiesas </w:t>
      </w:r>
      <w:proofErr w:type="gramStart"/>
      <w:r w:rsidRPr="004B3983">
        <w:rPr>
          <w:i/>
          <w:szCs w:val="24"/>
        </w:rPr>
        <w:t>2020.gada</w:t>
      </w:r>
      <w:proofErr w:type="gramEnd"/>
      <w:r w:rsidRPr="004B3983">
        <w:rPr>
          <w:i/>
          <w:szCs w:val="24"/>
        </w:rPr>
        <w:t xml:space="preserve"> 26.marta sprieduma lietā Nr.</w:t>
      </w:r>
      <w:r w:rsidR="00E53BBE" w:rsidRPr="004B3983">
        <w:rPr>
          <w:bCs/>
          <w:i/>
          <w:szCs w:val="24"/>
        </w:rPr>
        <w:t xml:space="preserve"> 2019-15-01 11.5.punkts</w:t>
      </w:r>
      <w:r w:rsidRPr="004B3983">
        <w:rPr>
          <w:szCs w:val="24"/>
        </w:rPr>
        <w:t>)</w:t>
      </w:r>
      <w:r w:rsidR="00C47748" w:rsidRPr="004B3983">
        <w:rPr>
          <w:i/>
          <w:szCs w:val="24"/>
        </w:rPr>
        <w:t>.</w:t>
      </w:r>
    </w:p>
    <w:p w14:paraId="2F28107E" w14:textId="40B181FA" w:rsidR="00B90BEC" w:rsidRPr="004B3983" w:rsidRDefault="00B90BEC" w:rsidP="00214588">
      <w:pPr>
        <w:spacing w:after="0" w:line="276" w:lineRule="auto"/>
        <w:ind w:firstLine="720"/>
        <w:jc w:val="both"/>
        <w:rPr>
          <w:i/>
          <w:color w:val="FF0000"/>
          <w:szCs w:val="24"/>
        </w:rPr>
      </w:pPr>
      <w:r w:rsidRPr="004B3983">
        <w:rPr>
          <w:szCs w:val="24"/>
        </w:rPr>
        <w:t xml:space="preserve">Senāts norāda, ka apsūdzētais </w:t>
      </w:r>
      <w:r w:rsidR="00B1702E">
        <w:rPr>
          <w:szCs w:val="24"/>
        </w:rPr>
        <w:t>[pers. F]</w:t>
      </w:r>
      <w:r w:rsidRPr="004B3983">
        <w:rPr>
          <w:szCs w:val="24"/>
        </w:rPr>
        <w:t xml:space="preserve"> nav izmantojis tiesības iesniegt kasācijas sūdzības papildinājumus un grozījumus.</w:t>
      </w:r>
    </w:p>
    <w:p w14:paraId="51AB43CC" w14:textId="17EA7078" w:rsidR="00884636" w:rsidRPr="004B3983" w:rsidRDefault="00884636" w:rsidP="00884636">
      <w:pPr>
        <w:spacing w:after="0" w:line="276" w:lineRule="auto"/>
        <w:ind w:firstLine="720"/>
        <w:jc w:val="both"/>
        <w:rPr>
          <w:color w:val="000000" w:themeColor="text1"/>
          <w:szCs w:val="24"/>
        </w:rPr>
      </w:pPr>
      <w:r w:rsidRPr="004B3983">
        <w:rPr>
          <w:color w:val="000000" w:themeColor="text1"/>
          <w:szCs w:val="24"/>
        </w:rPr>
        <w:t xml:space="preserve">Ievērojot minēto, Senāts atzīst, ka </w:t>
      </w:r>
      <w:r w:rsidR="00B1702E">
        <w:rPr>
          <w:color w:val="000000" w:themeColor="text1"/>
          <w:szCs w:val="24"/>
        </w:rPr>
        <w:t>[pers. F]</w:t>
      </w:r>
      <w:r w:rsidR="00521B1B" w:rsidRPr="004B3983">
        <w:rPr>
          <w:color w:val="000000" w:themeColor="text1"/>
          <w:szCs w:val="24"/>
        </w:rPr>
        <w:t xml:space="preserve"> </w:t>
      </w:r>
      <w:r w:rsidRPr="004B3983">
        <w:rPr>
          <w:color w:val="000000" w:themeColor="text1"/>
          <w:szCs w:val="24"/>
        </w:rPr>
        <w:t xml:space="preserve">tiesības uz taisnīgu tiesu nav ierobežotas un konstatē, ka nav noticis Kriminālprocesa likuma būtisks pārkāpums šā likuma </w:t>
      </w:r>
      <w:proofErr w:type="gramStart"/>
      <w:r w:rsidRPr="004B3983">
        <w:rPr>
          <w:color w:val="000000" w:themeColor="text1"/>
          <w:szCs w:val="24"/>
        </w:rPr>
        <w:t>575.panta</w:t>
      </w:r>
      <w:proofErr w:type="gramEnd"/>
      <w:r w:rsidRPr="004B3983">
        <w:rPr>
          <w:color w:val="000000" w:themeColor="text1"/>
          <w:szCs w:val="24"/>
        </w:rPr>
        <w:t xml:space="preserve"> trešās daļas izpratnē.</w:t>
      </w:r>
    </w:p>
    <w:p w14:paraId="7A2D060E" w14:textId="77777777" w:rsidR="00884636" w:rsidRPr="004B3983" w:rsidRDefault="00884636" w:rsidP="00521B1B">
      <w:pPr>
        <w:spacing w:after="0" w:line="276" w:lineRule="auto"/>
        <w:jc w:val="both"/>
        <w:rPr>
          <w:szCs w:val="24"/>
        </w:rPr>
      </w:pPr>
    </w:p>
    <w:p w14:paraId="65E77CF8" w14:textId="06F62D1E" w:rsidR="004574A2" w:rsidRPr="004B3983" w:rsidRDefault="005A7B7A" w:rsidP="00C47748">
      <w:pPr>
        <w:spacing w:after="0" w:line="276" w:lineRule="auto"/>
        <w:ind w:firstLine="720"/>
        <w:jc w:val="both"/>
        <w:rPr>
          <w:szCs w:val="24"/>
        </w:rPr>
      </w:pPr>
      <w:r w:rsidRPr="004B3983">
        <w:rPr>
          <w:szCs w:val="24"/>
        </w:rPr>
        <w:t>[37</w:t>
      </w:r>
      <w:r w:rsidR="00B90BEC" w:rsidRPr="004B3983">
        <w:rPr>
          <w:szCs w:val="24"/>
        </w:rPr>
        <w:t xml:space="preserve">] </w:t>
      </w:r>
      <w:r w:rsidR="004574A2" w:rsidRPr="004B3983">
        <w:rPr>
          <w:szCs w:val="24"/>
        </w:rPr>
        <w:t xml:space="preserve">Kasācijas instances tiesa atzīst par nepamatotu kasācijas sūdzībās ietverto apgalvojumu, ka apelācijas instances tiesa nepamatoti noraidījusi pieteiktos lūgumus lietā noteikt </w:t>
      </w:r>
      <w:r w:rsidR="003F1867">
        <w:rPr>
          <w:szCs w:val="24"/>
        </w:rPr>
        <w:t>[pers. A]</w:t>
      </w:r>
      <w:r w:rsidR="004574A2" w:rsidRPr="004B3983">
        <w:rPr>
          <w:szCs w:val="24"/>
        </w:rPr>
        <w:t xml:space="preserve"> komplekso psiholoģisko</w:t>
      </w:r>
      <w:r w:rsidR="00C47748" w:rsidRPr="004B3983">
        <w:rPr>
          <w:szCs w:val="24"/>
        </w:rPr>
        <w:t xml:space="preserve"> – </w:t>
      </w:r>
      <w:r w:rsidR="004574A2" w:rsidRPr="004B3983">
        <w:rPr>
          <w:szCs w:val="24"/>
        </w:rPr>
        <w:t xml:space="preserve">poligrāfa ekspertīzi, kā arī pievienot lietas materiāliem DLRTC 2003., 2004. un </w:t>
      </w:r>
      <w:proofErr w:type="gramStart"/>
      <w:r w:rsidR="004574A2" w:rsidRPr="004B3983">
        <w:rPr>
          <w:szCs w:val="24"/>
        </w:rPr>
        <w:t>2005.gadu</w:t>
      </w:r>
      <w:proofErr w:type="gramEnd"/>
      <w:r w:rsidR="004574A2" w:rsidRPr="004B3983">
        <w:rPr>
          <w:szCs w:val="24"/>
        </w:rPr>
        <w:t xml:space="preserve"> pārskatus, aicināt un nopratināt apelācijas instances tiesas sēdē kā lieciniekus </w:t>
      </w:r>
      <w:r w:rsidR="00B1702E">
        <w:rPr>
          <w:szCs w:val="24"/>
        </w:rPr>
        <w:t>[pers. AD]</w:t>
      </w:r>
      <w:r w:rsidR="004574A2" w:rsidRPr="004B3983">
        <w:rPr>
          <w:szCs w:val="24"/>
        </w:rPr>
        <w:t xml:space="preserve">, </w:t>
      </w:r>
      <w:r w:rsidR="00B1702E">
        <w:rPr>
          <w:szCs w:val="24"/>
        </w:rPr>
        <w:t>[pers. </w:t>
      </w:r>
      <w:r w:rsidR="00B1702E">
        <w:t>AE]</w:t>
      </w:r>
      <w:r w:rsidR="004574A2" w:rsidRPr="004B3983">
        <w:rPr>
          <w:szCs w:val="24"/>
        </w:rPr>
        <w:t xml:space="preserve">, </w:t>
      </w:r>
      <w:r w:rsidR="00B1702E">
        <w:rPr>
          <w:szCs w:val="24"/>
        </w:rPr>
        <w:t>[pers. AF]</w:t>
      </w:r>
      <w:r w:rsidR="004574A2" w:rsidRPr="004B3983">
        <w:rPr>
          <w:szCs w:val="24"/>
        </w:rPr>
        <w:t>, kuri veikuši pārskatu revīziju.</w:t>
      </w:r>
    </w:p>
    <w:p w14:paraId="7CB22A87" w14:textId="77777777" w:rsidR="004574A2" w:rsidRPr="004B3983" w:rsidRDefault="004574A2" w:rsidP="004574A2">
      <w:pPr>
        <w:suppressAutoHyphens/>
        <w:autoSpaceDN w:val="0"/>
        <w:spacing w:after="0" w:line="276" w:lineRule="auto"/>
        <w:ind w:firstLine="720"/>
        <w:jc w:val="both"/>
        <w:rPr>
          <w:rFonts w:eastAsia="Calibri"/>
          <w:szCs w:val="24"/>
        </w:rPr>
      </w:pPr>
      <w:r w:rsidRPr="004B3983">
        <w:rPr>
          <w:rFonts w:eastAsia="Calibri"/>
          <w:szCs w:val="24"/>
        </w:rPr>
        <w:t xml:space="preserve">No </w:t>
      </w:r>
      <w:proofErr w:type="gramStart"/>
      <w:r w:rsidRPr="004B3983">
        <w:rPr>
          <w:rFonts w:eastAsia="Calibri"/>
          <w:szCs w:val="24"/>
        </w:rPr>
        <w:t>2017.gada</w:t>
      </w:r>
      <w:proofErr w:type="gramEnd"/>
      <w:r w:rsidRPr="004B3983">
        <w:rPr>
          <w:rFonts w:eastAsia="Calibri"/>
          <w:szCs w:val="24"/>
        </w:rPr>
        <w:t xml:space="preserve"> 17.maija tiesas sēdes protokola redzams, ka apelācijas instances tiesa atbilstoši</w:t>
      </w:r>
      <w:r w:rsidRPr="004B3983">
        <w:rPr>
          <w:szCs w:val="24"/>
        </w:rPr>
        <w:t xml:space="preserve"> </w:t>
      </w:r>
      <w:r w:rsidRPr="004B3983">
        <w:rPr>
          <w:rFonts w:eastAsia="Calibri"/>
          <w:szCs w:val="24"/>
        </w:rPr>
        <w:t>Kriminālprocesa likuma 496.panta otrajai daļai ir izvērtējusi apsūdzētā lūgumu par poligrāfa ekspertīzes noteikšanu un pamatojusi lēmumu par pieteiktā lūguma noraidīšanu.</w:t>
      </w:r>
    </w:p>
    <w:p w14:paraId="5A168796" w14:textId="20FFCF45" w:rsidR="004574A2" w:rsidRPr="004B3983" w:rsidRDefault="004574A2" w:rsidP="004574A2">
      <w:pPr>
        <w:spacing w:after="0" w:line="276" w:lineRule="auto"/>
        <w:ind w:firstLine="720"/>
        <w:jc w:val="both"/>
        <w:rPr>
          <w:szCs w:val="24"/>
        </w:rPr>
      </w:pPr>
      <w:r w:rsidRPr="004B3983">
        <w:rPr>
          <w:szCs w:val="24"/>
        </w:rPr>
        <w:t xml:space="preserve">Nav guvis apstiprinājumu kasācijas sūdzībā paustais apgalvojums, ka ir pārkāpts vienlīdzības princips, ka lietā ir veikta poligrāfa ekspertīze apsūdzētajam </w:t>
      </w:r>
      <w:proofErr w:type="gramStart"/>
      <w:r w:rsidR="00B1702E">
        <w:rPr>
          <w:szCs w:val="24"/>
        </w:rPr>
        <w:t>[</w:t>
      </w:r>
      <w:proofErr w:type="gramEnd"/>
      <w:r w:rsidR="00B1702E">
        <w:rPr>
          <w:szCs w:val="24"/>
        </w:rPr>
        <w:t>pers. L]</w:t>
      </w:r>
      <w:r w:rsidRPr="004B3983">
        <w:rPr>
          <w:szCs w:val="24"/>
        </w:rPr>
        <w:t xml:space="preserve">, bet </w:t>
      </w:r>
      <w:r w:rsidR="003F1867">
        <w:rPr>
          <w:szCs w:val="24"/>
        </w:rPr>
        <w:t>[pers. A]</w:t>
      </w:r>
      <w:r w:rsidRPr="004B3983">
        <w:rPr>
          <w:szCs w:val="24"/>
        </w:rPr>
        <w:t xml:space="preserve"> lūgums par šādas ekspertīzes noteikšanu ir noraidīts. </w:t>
      </w:r>
      <w:r w:rsidR="00B1702E">
        <w:rPr>
          <w:szCs w:val="24"/>
        </w:rPr>
        <w:t>[pers. </w:t>
      </w:r>
      <w:r w:rsidR="00B1702E">
        <w:t>L]</w:t>
      </w:r>
      <w:r w:rsidRPr="004B3983">
        <w:rPr>
          <w:szCs w:val="24"/>
        </w:rPr>
        <w:t xml:space="preserve"> poligrāfa ekspertīze nav noteikta, apsūdzētais ir iesniedzis kompleksās psiholoģiskās – poligrāfa pārbaudes atzinumu.</w:t>
      </w:r>
    </w:p>
    <w:p w14:paraId="2D5C59CA" w14:textId="77777777" w:rsidR="004574A2" w:rsidRPr="004B3983" w:rsidRDefault="004574A2" w:rsidP="004574A2">
      <w:pPr>
        <w:suppressAutoHyphens/>
        <w:autoSpaceDN w:val="0"/>
        <w:spacing w:after="0" w:line="276" w:lineRule="auto"/>
        <w:ind w:firstLine="720"/>
        <w:jc w:val="both"/>
        <w:rPr>
          <w:color w:val="000000" w:themeColor="text1"/>
          <w:szCs w:val="24"/>
        </w:rPr>
      </w:pPr>
      <w:r w:rsidRPr="004B3983">
        <w:rPr>
          <w:szCs w:val="24"/>
        </w:rPr>
        <w:t xml:space="preserve">Senāts jau iepriekš norādījis, ka apsūdzēto vai viņu aizstāvju pieteikto lūgumu motivēta noraidīšana lietas iztiesāšanas laikā nav vērtējama kā apsūdzētā tiesību ierobežošana, jo atbilstoši Kriminālprocesa likuma </w:t>
      </w:r>
      <w:proofErr w:type="gramStart"/>
      <w:r w:rsidRPr="004B3983">
        <w:rPr>
          <w:szCs w:val="24"/>
        </w:rPr>
        <w:t>496.panta</w:t>
      </w:r>
      <w:proofErr w:type="gramEnd"/>
      <w:r w:rsidRPr="004B3983">
        <w:rPr>
          <w:szCs w:val="24"/>
        </w:rPr>
        <w:t xml:space="preserve"> otrās daļas nosacījumiem tiesai prokurora, cietušā, apsūdzētā un viņa aizstāvja lūgumi ir jāizvērtē un jāizlemj, bet tai nav obligāts pienākums šos lūgumus apmierināt </w:t>
      </w:r>
      <w:r w:rsidRPr="004B3983">
        <w:rPr>
          <w:color w:val="000000" w:themeColor="text1"/>
          <w:szCs w:val="24"/>
        </w:rPr>
        <w:t>(</w:t>
      </w:r>
      <w:r w:rsidRPr="004B3983">
        <w:rPr>
          <w:i/>
          <w:color w:val="000000" w:themeColor="text1"/>
          <w:szCs w:val="24"/>
        </w:rPr>
        <w:t>Augstākās tiesas 2015.gada 17.septembra lēmums lietā Nr. SKK-473/2015 (11096124414)</w:t>
      </w:r>
      <w:r w:rsidRPr="004B3983">
        <w:rPr>
          <w:color w:val="000000" w:themeColor="text1"/>
          <w:szCs w:val="24"/>
        </w:rPr>
        <w:t>).</w:t>
      </w:r>
    </w:p>
    <w:p w14:paraId="4AED5B1F" w14:textId="77777777" w:rsidR="004574A2" w:rsidRPr="004B3983" w:rsidRDefault="004574A2" w:rsidP="004574A2">
      <w:pPr>
        <w:spacing w:after="0" w:line="276" w:lineRule="auto"/>
        <w:ind w:firstLine="720"/>
        <w:jc w:val="both"/>
        <w:rPr>
          <w:color w:val="000000" w:themeColor="text1"/>
          <w:szCs w:val="24"/>
        </w:rPr>
      </w:pPr>
      <w:r w:rsidRPr="004B3983">
        <w:rPr>
          <w:color w:val="000000" w:themeColor="text1"/>
          <w:szCs w:val="24"/>
        </w:rPr>
        <w:t>No pušu līdztiesības principa izriet, ka katram procesa dalībniekam ir jānodrošina saprātīga iespēja pamatot savu pozīciju, tostarp ar pierādījumiem, nenostādot viņu būtiski neizdevīgākā pozīcijā nekā viņa oponentu (</w:t>
      </w:r>
      <w:r w:rsidRPr="004B3983">
        <w:rPr>
          <w:i/>
          <w:color w:val="000000" w:themeColor="text1"/>
          <w:szCs w:val="24"/>
        </w:rPr>
        <w:t xml:space="preserve">Eiropas Cilvēktiesību tiesas </w:t>
      </w:r>
      <w:proofErr w:type="gramStart"/>
      <w:r w:rsidRPr="004B3983">
        <w:rPr>
          <w:i/>
          <w:color w:val="000000" w:themeColor="text1"/>
          <w:szCs w:val="24"/>
        </w:rPr>
        <w:t>1993.gada</w:t>
      </w:r>
      <w:proofErr w:type="gramEnd"/>
      <w:r w:rsidRPr="004B3983">
        <w:rPr>
          <w:i/>
          <w:color w:val="000000" w:themeColor="text1"/>
          <w:szCs w:val="24"/>
        </w:rPr>
        <w:t xml:space="preserve"> 27.oktobra sprieduma lietā „</w:t>
      </w:r>
      <w:proofErr w:type="spellStart"/>
      <w:r w:rsidRPr="004B3983">
        <w:rPr>
          <w:i/>
          <w:color w:val="000000" w:themeColor="text1"/>
          <w:szCs w:val="24"/>
        </w:rPr>
        <w:t>Dombo</w:t>
      </w:r>
      <w:proofErr w:type="spellEnd"/>
      <w:r w:rsidRPr="004B3983">
        <w:rPr>
          <w:i/>
          <w:color w:val="000000" w:themeColor="text1"/>
          <w:szCs w:val="24"/>
        </w:rPr>
        <w:t xml:space="preserve"> </w:t>
      </w:r>
      <w:proofErr w:type="spellStart"/>
      <w:r w:rsidRPr="004B3983">
        <w:rPr>
          <w:i/>
          <w:color w:val="000000" w:themeColor="text1"/>
          <w:szCs w:val="24"/>
        </w:rPr>
        <w:t>Beheer</w:t>
      </w:r>
      <w:proofErr w:type="spellEnd"/>
      <w:r w:rsidRPr="004B3983">
        <w:rPr>
          <w:i/>
          <w:color w:val="000000" w:themeColor="text1"/>
          <w:szCs w:val="24"/>
        </w:rPr>
        <w:t xml:space="preserve"> B.V. v. </w:t>
      </w:r>
      <w:proofErr w:type="spellStart"/>
      <w:r w:rsidRPr="004B3983">
        <w:rPr>
          <w:i/>
          <w:color w:val="000000" w:themeColor="text1"/>
          <w:szCs w:val="24"/>
        </w:rPr>
        <w:t>the</w:t>
      </w:r>
      <w:proofErr w:type="spellEnd"/>
      <w:r w:rsidRPr="004B3983">
        <w:rPr>
          <w:i/>
          <w:color w:val="000000" w:themeColor="text1"/>
          <w:szCs w:val="24"/>
        </w:rPr>
        <w:t xml:space="preserve"> </w:t>
      </w:r>
      <w:proofErr w:type="spellStart"/>
      <w:r w:rsidRPr="004B3983">
        <w:rPr>
          <w:i/>
          <w:color w:val="000000" w:themeColor="text1"/>
          <w:szCs w:val="24"/>
        </w:rPr>
        <w:t>Netherlands</w:t>
      </w:r>
      <w:proofErr w:type="spellEnd"/>
      <w:r w:rsidRPr="004B3983">
        <w:rPr>
          <w:i/>
          <w:color w:val="000000" w:themeColor="text1"/>
          <w:szCs w:val="24"/>
        </w:rPr>
        <w:t>”, iesnieguma Nr. 14448/88, 31.punkts; 2002.gada 18.jūnija sprieduma lietā „</w:t>
      </w:r>
      <w:proofErr w:type="spellStart"/>
      <w:r w:rsidRPr="004B3983">
        <w:rPr>
          <w:i/>
          <w:color w:val="000000" w:themeColor="text1"/>
          <w:szCs w:val="24"/>
        </w:rPr>
        <w:t>Wierzbicki</w:t>
      </w:r>
      <w:proofErr w:type="spellEnd"/>
      <w:r w:rsidRPr="004B3983">
        <w:rPr>
          <w:i/>
          <w:color w:val="000000" w:themeColor="text1"/>
          <w:szCs w:val="24"/>
        </w:rPr>
        <w:t xml:space="preserve"> v. </w:t>
      </w:r>
      <w:proofErr w:type="spellStart"/>
      <w:r w:rsidRPr="004B3983">
        <w:rPr>
          <w:i/>
          <w:color w:val="000000" w:themeColor="text1"/>
          <w:szCs w:val="24"/>
        </w:rPr>
        <w:t>Poland</w:t>
      </w:r>
      <w:proofErr w:type="spellEnd"/>
      <w:r w:rsidRPr="004B3983">
        <w:rPr>
          <w:i/>
          <w:color w:val="000000" w:themeColor="text1"/>
          <w:szCs w:val="24"/>
        </w:rPr>
        <w:t>”, iesnieguma Nr. 24541/94, 39.punkts</w:t>
      </w:r>
      <w:r w:rsidRPr="004B3983">
        <w:rPr>
          <w:color w:val="000000" w:themeColor="text1"/>
          <w:szCs w:val="24"/>
        </w:rPr>
        <w:t xml:space="preserve">). </w:t>
      </w:r>
    </w:p>
    <w:p w14:paraId="0ECD8BB5" w14:textId="77777777" w:rsidR="004574A2" w:rsidRPr="004B3983" w:rsidRDefault="004574A2" w:rsidP="004574A2">
      <w:pPr>
        <w:spacing w:after="0" w:line="276" w:lineRule="auto"/>
        <w:ind w:firstLine="720"/>
        <w:jc w:val="both"/>
        <w:rPr>
          <w:szCs w:val="24"/>
        </w:rPr>
      </w:pPr>
      <w:r w:rsidRPr="004B3983">
        <w:rPr>
          <w:szCs w:val="24"/>
        </w:rPr>
        <w:t>Senāts atzīst, ja atzinumu iesniedzis viens apsūdzētais, tas uzliek tiesai pienākumu izvērtēt, bet ne obligāti apmierināt otra apsūdzētā lūgumu veikt ekspertīzi. Pamatota lūguma noraidīšana nav vērtējama kā apsūdzētā stāvokļa pasliktināšana.</w:t>
      </w:r>
    </w:p>
    <w:p w14:paraId="7E755141" w14:textId="6CFC2ED2" w:rsidR="004574A2" w:rsidRPr="004B3983" w:rsidRDefault="004574A2" w:rsidP="004574A2">
      <w:pPr>
        <w:spacing w:after="0" w:line="276" w:lineRule="auto"/>
        <w:ind w:firstLine="720"/>
        <w:jc w:val="both"/>
        <w:rPr>
          <w:szCs w:val="24"/>
        </w:rPr>
      </w:pPr>
      <w:proofErr w:type="gramStart"/>
      <w:r w:rsidRPr="004B3983">
        <w:rPr>
          <w:rFonts w:eastAsia="Calibri"/>
          <w:szCs w:val="24"/>
        </w:rPr>
        <w:t>2016.gada</w:t>
      </w:r>
      <w:proofErr w:type="gramEnd"/>
      <w:r w:rsidRPr="004B3983">
        <w:rPr>
          <w:rFonts w:eastAsia="Calibri"/>
          <w:szCs w:val="24"/>
        </w:rPr>
        <w:t xml:space="preserve"> 28.novembra protokolā norādīts, ka tiesa, noklausoties arī procesa dalībnieku izteiktos viedokļus, noraida aizstāvja D. </w:t>
      </w:r>
      <w:proofErr w:type="spellStart"/>
      <w:r w:rsidRPr="004B3983">
        <w:rPr>
          <w:rFonts w:eastAsia="Calibri"/>
          <w:szCs w:val="24"/>
        </w:rPr>
        <w:t>Skačkova</w:t>
      </w:r>
      <w:proofErr w:type="spellEnd"/>
      <w:r w:rsidRPr="004B3983">
        <w:rPr>
          <w:rFonts w:eastAsia="Calibri"/>
          <w:szCs w:val="24"/>
        </w:rPr>
        <w:t xml:space="preserve"> lūgumu par</w:t>
      </w:r>
      <w:r w:rsidRPr="004B3983">
        <w:rPr>
          <w:szCs w:val="24"/>
        </w:rPr>
        <w:t xml:space="preserve"> DLRTC 2003., 2004. un 2005.gadu pārskatu pievienošanu lietai un šo pārskatu revidentu </w:t>
      </w:r>
      <w:r w:rsidR="00B1702E">
        <w:rPr>
          <w:szCs w:val="24"/>
        </w:rPr>
        <w:t>[pers. AD]</w:t>
      </w:r>
      <w:r w:rsidRPr="004B3983">
        <w:rPr>
          <w:szCs w:val="24"/>
        </w:rPr>
        <w:t xml:space="preserve">, </w:t>
      </w:r>
      <w:r w:rsidR="00B1702E">
        <w:rPr>
          <w:szCs w:val="24"/>
        </w:rPr>
        <w:t>[pers. AE]</w:t>
      </w:r>
      <w:r w:rsidRPr="004B3983">
        <w:rPr>
          <w:szCs w:val="24"/>
        </w:rPr>
        <w:t xml:space="preserve"> un </w:t>
      </w:r>
      <w:r w:rsidR="00B1702E">
        <w:rPr>
          <w:szCs w:val="24"/>
        </w:rPr>
        <w:t>[pers. AF]</w:t>
      </w:r>
      <w:r w:rsidRPr="004B3983">
        <w:rPr>
          <w:szCs w:val="24"/>
        </w:rPr>
        <w:t xml:space="preserve"> kā liecinieku nopratināšanu.</w:t>
      </w:r>
    </w:p>
    <w:p w14:paraId="75BB14C9" w14:textId="77777777" w:rsidR="004574A2" w:rsidRPr="004B3983" w:rsidRDefault="004574A2" w:rsidP="004574A2">
      <w:pPr>
        <w:spacing w:after="0" w:line="276" w:lineRule="auto"/>
        <w:ind w:firstLine="720"/>
        <w:jc w:val="both"/>
        <w:rPr>
          <w:color w:val="000000" w:themeColor="text1"/>
          <w:szCs w:val="24"/>
        </w:rPr>
      </w:pPr>
      <w:r w:rsidRPr="004B3983">
        <w:rPr>
          <w:color w:val="000000" w:themeColor="text1"/>
          <w:szCs w:val="24"/>
        </w:rPr>
        <w:t>Eiropas Cilvēktiesību tiesa ir atzinusi, ka gadījumā, ja lūgums par liecinieka izsaukšanu tiek noraidīts, tad tiesai ir jāsniedz pietiekams pamatojums, lai varētu pārliecināties, ka lūguma noraidīšana nav bijusi patvaļīga (</w:t>
      </w:r>
      <w:r w:rsidRPr="004B3983">
        <w:rPr>
          <w:i/>
          <w:color w:val="000000" w:themeColor="text1"/>
          <w:szCs w:val="24"/>
        </w:rPr>
        <w:t xml:space="preserve">Eiropas Cilvēktiesību tiesas </w:t>
      </w:r>
      <w:proofErr w:type="gramStart"/>
      <w:r w:rsidRPr="004B3983">
        <w:rPr>
          <w:i/>
          <w:color w:val="000000" w:themeColor="text1"/>
          <w:szCs w:val="24"/>
        </w:rPr>
        <w:t>2002.gada</w:t>
      </w:r>
      <w:proofErr w:type="gramEnd"/>
      <w:r w:rsidRPr="004B3983">
        <w:rPr>
          <w:i/>
          <w:color w:val="000000" w:themeColor="text1"/>
          <w:szCs w:val="24"/>
        </w:rPr>
        <w:t xml:space="preserve"> 18.jūnija sprieduma lietā „</w:t>
      </w:r>
      <w:proofErr w:type="spellStart"/>
      <w:r w:rsidRPr="004B3983">
        <w:rPr>
          <w:i/>
          <w:color w:val="000000" w:themeColor="text1"/>
          <w:szCs w:val="24"/>
        </w:rPr>
        <w:t>Wierzbicki</w:t>
      </w:r>
      <w:proofErr w:type="spellEnd"/>
      <w:r w:rsidRPr="004B3983">
        <w:rPr>
          <w:i/>
          <w:color w:val="000000" w:themeColor="text1"/>
          <w:szCs w:val="24"/>
        </w:rPr>
        <w:t xml:space="preserve"> v. </w:t>
      </w:r>
      <w:proofErr w:type="spellStart"/>
      <w:r w:rsidRPr="004B3983">
        <w:rPr>
          <w:i/>
          <w:color w:val="000000" w:themeColor="text1"/>
          <w:szCs w:val="24"/>
        </w:rPr>
        <w:t>Poland</w:t>
      </w:r>
      <w:proofErr w:type="spellEnd"/>
      <w:r w:rsidRPr="004B3983">
        <w:rPr>
          <w:i/>
          <w:color w:val="000000" w:themeColor="text1"/>
          <w:szCs w:val="24"/>
        </w:rPr>
        <w:t>”, iesnieguma Nr. 24541/94, 45.punkts</w:t>
      </w:r>
      <w:r w:rsidRPr="004B3983">
        <w:rPr>
          <w:color w:val="000000" w:themeColor="text1"/>
          <w:szCs w:val="24"/>
        </w:rPr>
        <w:t>).</w:t>
      </w:r>
    </w:p>
    <w:p w14:paraId="25194BB2" w14:textId="77777777" w:rsidR="004574A2" w:rsidRPr="004B3983" w:rsidRDefault="004574A2" w:rsidP="004574A2">
      <w:pPr>
        <w:spacing w:after="0" w:line="276" w:lineRule="auto"/>
        <w:ind w:firstLine="720"/>
        <w:jc w:val="both"/>
        <w:rPr>
          <w:rFonts w:eastAsia="Calibri"/>
          <w:szCs w:val="24"/>
        </w:rPr>
      </w:pPr>
      <w:r w:rsidRPr="004B3983">
        <w:rPr>
          <w:szCs w:val="24"/>
        </w:rPr>
        <w:t xml:space="preserve">Apelācijas instances tiesa, </w:t>
      </w:r>
      <w:r w:rsidRPr="004B3983">
        <w:rPr>
          <w:rFonts w:eastAsia="Calibri"/>
          <w:szCs w:val="24"/>
        </w:rPr>
        <w:t>motivējot, ka pārskatos iekļautās ziņas neattiecas uz kriminālprocesā izlemjamo jautājumu par mantisko zaudējumu noziedzīgā nodarījuma rezultātā, nav apmierinājusi lūgumu arī par šo pārskatu revidentu pratināšanu.</w:t>
      </w:r>
    </w:p>
    <w:p w14:paraId="5679BC10" w14:textId="1543BC52" w:rsidR="004574A2" w:rsidRPr="004B3983" w:rsidRDefault="00521B1B" w:rsidP="004574A2">
      <w:pPr>
        <w:spacing w:after="0" w:line="276" w:lineRule="auto"/>
        <w:ind w:firstLine="720"/>
        <w:jc w:val="both"/>
        <w:rPr>
          <w:szCs w:val="24"/>
        </w:rPr>
      </w:pPr>
      <w:r w:rsidRPr="004B3983">
        <w:rPr>
          <w:szCs w:val="24"/>
        </w:rPr>
        <w:t>S</w:t>
      </w:r>
      <w:r w:rsidR="004574A2" w:rsidRPr="004B3983">
        <w:rPr>
          <w:szCs w:val="24"/>
        </w:rPr>
        <w:t>enāts atzīst, ka apsūdzēto tiesības uz aizstāvību un taisnīgu tiesu nav ierobežotas un nav konstatējams nevainīguma prezumpcijas un procesuālo pilnvaru līdzvērtības pamatprincipu pārkāpums.</w:t>
      </w:r>
    </w:p>
    <w:p w14:paraId="173087D5" w14:textId="77777777" w:rsidR="00274003" w:rsidRPr="004B3983" w:rsidRDefault="00274003" w:rsidP="00214588">
      <w:pPr>
        <w:spacing w:after="0" w:line="276" w:lineRule="auto"/>
        <w:ind w:firstLine="720"/>
        <w:jc w:val="both"/>
        <w:rPr>
          <w:b/>
          <w:bCs/>
          <w:szCs w:val="24"/>
        </w:rPr>
      </w:pPr>
    </w:p>
    <w:p w14:paraId="3BD7BDF0" w14:textId="5DB0053B" w:rsidR="00B90BEC" w:rsidRPr="004B3983" w:rsidRDefault="005A7B7A" w:rsidP="00214588">
      <w:pPr>
        <w:spacing w:after="0" w:line="276" w:lineRule="auto"/>
        <w:ind w:firstLine="720"/>
        <w:jc w:val="both"/>
        <w:rPr>
          <w:szCs w:val="24"/>
        </w:rPr>
      </w:pPr>
      <w:r w:rsidRPr="004B3983">
        <w:rPr>
          <w:szCs w:val="24"/>
        </w:rPr>
        <w:t>[38</w:t>
      </w:r>
      <w:r w:rsidR="00B90BEC" w:rsidRPr="004B3983">
        <w:rPr>
          <w:szCs w:val="24"/>
        </w:rPr>
        <w:t xml:space="preserve">] Senāts atzīst, ka Rīgas apgabaltiesas </w:t>
      </w:r>
      <w:proofErr w:type="gramStart"/>
      <w:r w:rsidR="00B90BEC" w:rsidRPr="004B3983">
        <w:rPr>
          <w:szCs w:val="24"/>
        </w:rPr>
        <w:t>2018.gada</w:t>
      </w:r>
      <w:proofErr w:type="gramEnd"/>
      <w:r w:rsidR="00B90BEC" w:rsidRPr="004B3983">
        <w:rPr>
          <w:szCs w:val="24"/>
        </w:rPr>
        <w:t xml:space="preserve"> 20.jūnija spriedums atstājams negrozīts daļā par </w:t>
      </w:r>
      <w:r w:rsidR="00B1702E">
        <w:rPr>
          <w:szCs w:val="24"/>
        </w:rPr>
        <w:t>[pers. </w:t>
      </w:r>
      <w:r w:rsidR="00B1702E">
        <w:t>P]</w:t>
      </w:r>
      <w:r w:rsidR="00B90BEC" w:rsidRPr="004B3983">
        <w:rPr>
          <w:szCs w:val="24"/>
        </w:rPr>
        <w:t xml:space="preserve"> attaisnošanu par Krimināllikuma 195.panta otrajā daļā paredzēto noziedzīgo nodarījumu un daļā par </w:t>
      </w:r>
      <w:r w:rsidR="00B1702E">
        <w:rPr>
          <w:szCs w:val="24"/>
        </w:rPr>
        <w:t>[pers. L]</w:t>
      </w:r>
      <w:r w:rsidR="00B90BEC" w:rsidRPr="004B3983">
        <w:rPr>
          <w:szCs w:val="24"/>
        </w:rPr>
        <w:t xml:space="preserve"> attaisnošanu par Krimināllikuma </w:t>
      </w:r>
      <w:proofErr w:type="gramStart"/>
      <w:r w:rsidR="00B90BEC" w:rsidRPr="004B3983">
        <w:rPr>
          <w:szCs w:val="24"/>
        </w:rPr>
        <w:t>177.panta</w:t>
      </w:r>
      <w:proofErr w:type="gramEnd"/>
      <w:r w:rsidR="00B90BEC" w:rsidRPr="004B3983">
        <w:rPr>
          <w:szCs w:val="24"/>
        </w:rPr>
        <w:t xml:space="preserve"> trešajā daļā paredzēto noziedzīgo nodarījumu, bet kasācijas protests šajā daļā ir noraidāms.</w:t>
      </w:r>
    </w:p>
    <w:p w14:paraId="5E9E6592" w14:textId="520925EC" w:rsidR="00B90BEC" w:rsidRPr="004B3983" w:rsidRDefault="00B90BEC" w:rsidP="00214588">
      <w:pPr>
        <w:spacing w:after="0" w:line="276" w:lineRule="auto"/>
        <w:ind w:firstLine="720"/>
        <w:jc w:val="both"/>
        <w:rPr>
          <w:szCs w:val="24"/>
        </w:rPr>
      </w:pPr>
      <w:r w:rsidRPr="004B3983">
        <w:rPr>
          <w:szCs w:val="24"/>
        </w:rPr>
        <w:t>Senāta ieskatā apelācijas instances tiesa</w:t>
      </w:r>
      <w:r w:rsidR="006E7BAB" w:rsidRPr="004B3983">
        <w:rPr>
          <w:szCs w:val="24"/>
        </w:rPr>
        <w:t xml:space="preserve"> šajā daļā</w:t>
      </w:r>
      <w:r w:rsidR="00884636" w:rsidRPr="004B3983">
        <w:rPr>
          <w:szCs w:val="24"/>
        </w:rPr>
        <w:t xml:space="preserve"> </w:t>
      </w:r>
      <w:r w:rsidRPr="004B3983">
        <w:rPr>
          <w:szCs w:val="24"/>
        </w:rPr>
        <w:t>iztiesājot krimināllietu, nav pieļāvusi kasācijas protestā norādītos likuma pārkāpumus, un protestā nav izklāstīti tādi argumenti, kas varētu būt par pamatu apelācijas insta</w:t>
      </w:r>
      <w:r w:rsidR="00ED5ED2" w:rsidRPr="004B3983">
        <w:rPr>
          <w:szCs w:val="24"/>
        </w:rPr>
        <w:t>nces tiesas nolēmuma atcelšanai šajā daļā.</w:t>
      </w:r>
      <w:r w:rsidRPr="004B3983">
        <w:rPr>
          <w:szCs w:val="24"/>
        </w:rPr>
        <w:t xml:space="preserve"> </w:t>
      </w:r>
    </w:p>
    <w:p w14:paraId="7DAB7384" w14:textId="55335ED9" w:rsidR="00B90BEC" w:rsidRPr="004B3983" w:rsidRDefault="005A7B7A" w:rsidP="00214588">
      <w:pPr>
        <w:spacing w:after="0" w:line="276" w:lineRule="auto"/>
        <w:ind w:firstLine="720"/>
        <w:jc w:val="both"/>
        <w:rPr>
          <w:szCs w:val="24"/>
        </w:rPr>
      </w:pPr>
      <w:r w:rsidRPr="004B3983">
        <w:rPr>
          <w:szCs w:val="24"/>
        </w:rPr>
        <w:t>[38</w:t>
      </w:r>
      <w:r w:rsidR="00B90BEC" w:rsidRPr="004B3983">
        <w:rPr>
          <w:szCs w:val="24"/>
        </w:rPr>
        <w:t xml:space="preserve">.1] No pirmās instances tiesas sprieduma, kura neatceltajā daļā minētos pierādījumus un atzinumus apelācijas instances tiesa saskaņā ar Kriminālprocesa likuma </w:t>
      </w:r>
      <w:proofErr w:type="gramStart"/>
      <w:r w:rsidR="00B90BEC" w:rsidRPr="004B3983">
        <w:rPr>
          <w:szCs w:val="24"/>
        </w:rPr>
        <w:t>564.panta</w:t>
      </w:r>
      <w:proofErr w:type="gramEnd"/>
      <w:r w:rsidR="00B90BEC" w:rsidRPr="004B3983">
        <w:rPr>
          <w:szCs w:val="24"/>
        </w:rPr>
        <w:t xml:space="preserve"> sesto daļu atzinusi par iespējamu neatkārtot </w:t>
      </w:r>
      <w:r w:rsidR="0008304A" w:rsidRPr="004B3983">
        <w:rPr>
          <w:szCs w:val="24"/>
        </w:rPr>
        <w:t>savā nolēmumā, izriet, ka tiesa</w:t>
      </w:r>
      <w:r w:rsidR="006E7BAB" w:rsidRPr="004B3983">
        <w:rPr>
          <w:szCs w:val="24"/>
        </w:rPr>
        <w:t xml:space="preserve"> </w:t>
      </w:r>
      <w:r w:rsidR="00B90BEC" w:rsidRPr="004B3983">
        <w:rPr>
          <w:szCs w:val="24"/>
        </w:rPr>
        <w:t xml:space="preserve">izvērtējusi jautājumu par Krimināllikuma 195.panta otrajā daļā paredzētā noziedzīgā nodarījumu sastāva esību apsūdzētā </w:t>
      </w:r>
      <w:r w:rsidR="00181C07">
        <w:rPr>
          <w:szCs w:val="24"/>
        </w:rPr>
        <w:t>[pers. P]</w:t>
      </w:r>
      <w:r w:rsidR="00B90BEC" w:rsidRPr="004B3983">
        <w:rPr>
          <w:szCs w:val="24"/>
        </w:rPr>
        <w:t xml:space="preserve"> darbībās, </w:t>
      </w:r>
      <w:r w:rsidR="006E7BAB" w:rsidRPr="004B3983">
        <w:rPr>
          <w:szCs w:val="24"/>
        </w:rPr>
        <w:t xml:space="preserve">kā arī </w:t>
      </w:r>
      <w:r w:rsidR="00B90BEC" w:rsidRPr="004B3983">
        <w:rPr>
          <w:szCs w:val="24"/>
        </w:rPr>
        <w:t xml:space="preserve">par Krimināllikuma 177.panta trešajā daļā paredzētā noziedzīgā nodarījumu sastāva esību apsūdzētā </w:t>
      </w:r>
      <w:r w:rsidR="00B1702E">
        <w:rPr>
          <w:szCs w:val="24"/>
        </w:rPr>
        <w:t>[pers. L]</w:t>
      </w:r>
      <w:r w:rsidR="00B90BEC" w:rsidRPr="004B3983">
        <w:rPr>
          <w:szCs w:val="24"/>
        </w:rPr>
        <w:t xml:space="preserve"> darbībās, un atzinusi, ka apsūdzēto darbībās nav viņiem inkriminēto noziedzīgo nodarījumu sastāva.</w:t>
      </w:r>
    </w:p>
    <w:p w14:paraId="357B9B38" w14:textId="77777777" w:rsidR="00B90BEC" w:rsidRPr="004B3983" w:rsidRDefault="00B90BEC" w:rsidP="00214588">
      <w:pPr>
        <w:spacing w:after="0" w:line="276" w:lineRule="auto"/>
        <w:ind w:firstLine="720"/>
        <w:jc w:val="both"/>
        <w:rPr>
          <w:szCs w:val="24"/>
        </w:rPr>
      </w:pPr>
      <w:r w:rsidRPr="004B3983">
        <w:rPr>
          <w:szCs w:val="24"/>
        </w:rPr>
        <w:t xml:space="preserve">Kriminālprocesa likuma </w:t>
      </w:r>
      <w:proofErr w:type="gramStart"/>
      <w:r w:rsidRPr="004B3983">
        <w:rPr>
          <w:szCs w:val="24"/>
        </w:rPr>
        <w:t>572.pantā</w:t>
      </w:r>
      <w:proofErr w:type="gramEnd"/>
      <w:r w:rsidRPr="004B3983">
        <w:rPr>
          <w:szCs w:val="24"/>
        </w:rPr>
        <w:t xml:space="preserve"> norādīts, ka kasācijas sūdzībā vai protestā jāiekļauj tajā izteikto prasību pamatojums ar norādi uz Krimināllikuma vai Kriminālprocesa likuma pārkāpumu. Saskaņā ar Kriminālprocesa likuma </w:t>
      </w:r>
      <w:proofErr w:type="gramStart"/>
      <w:r w:rsidRPr="004B3983">
        <w:rPr>
          <w:szCs w:val="24"/>
        </w:rPr>
        <w:t>584.pantu</w:t>
      </w:r>
      <w:proofErr w:type="gramEnd"/>
      <w:r w:rsidRPr="004B3983">
        <w:rPr>
          <w:szCs w:val="24"/>
        </w:rPr>
        <w:t xml:space="preserve"> tiesas nolēmuma tiesiskuma pārbaude notiek kasācijas sūdzībā vai protestā izteikto prasību apjomā un ietvaros. Kasācijas instances tiesa drīkst pārsniegt kasācijas sūdzībā vai protestā izteikto prasību apjomu un ietvarus gadījumos, kad tā konstatē Kriminālprocesa likuma 574. un </w:t>
      </w:r>
      <w:proofErr w:type="gramStart"/>
      <w:r w:rsidRPr="004B3983">
        <w:rPr>
          <w:szCs w:val="24"/>
        </w:rPr>
        <w:t>575.pantā</w:t>
      </w:r>
      <w:proofErr w:type="gramEnd"/>
      <w:r w:rsidRPr="004B3983">
        <w:rPr>
          <w:szCs w:val="24"/>
        </w:rPr>
        <w:t xml:space="preserve"> norādītos pārkāpumus un tie nav norādīti sūdzībā vai protestā. Pārsniedzot kasācijas sūdzības vai protesta apjomu un ietvarus, kasācijas instances tiesa tomēr nevar pasliktināt apsūdzētā stāvokli. Ņemot vērā kasācijas protesta saturu un ievērojot iepriekš norādīto Kriminālprocesa likuma normu nosacījumus, Senāts atzīst, ka šajā lietā kasācijas instances tiesas kompetencē ir izlemt, vai kasācijas protestā izklāstīti tādi argumenti, kas var būt par pamatu apelācijas instances tiesas nolēmuma atcelšanai.</w:t>
      </w:r>
    </w:p>
    <w:p w14:paraId="61FE8E61" w14:textId="72F6EDA3" w:rsidR="00B90BEC" w:rsidRPr="004B3983" w:rsidRDefault="00B90BEC" w:rsidP="00214588">
      <w:pPr>
        <w:spacing w:after="0" w:line="276" w:lineRule="auto"/>
        <w:ind w:firstLine="720"/>
        <w:jc w:val="both"/>
        <w:rPr>
          <w:szCs w:val="24"/>
        </w:rPr>
      </w:pPr>
      <w:r w:rsidRPr="004B3983">
        <w:rPr>
          <w:szCs w:val="24"/>
        </w:rPr>
        <w:t xml:space="preserve">Ievērojot to, ka pirmās instances tiesas spriedums daļā par apsūdzētā </w:t>
      </w:r>
      <w:proofErr w:type="gramStart"/>
      <w:r w:rsidR="00B1702E">
        <w:rPr>
          <w:szCs w:val="24"/>
        </w:rPr>
        <w:t>[</w:t>
      </w:r>
      <w:proofErr w:type="gramEnd"/>
      <w:r w:rsidR="00B1702E">
        <w:rPr>
          <w:szCs w:val="24"/>
        </w:rPr>
        <w:t>pers. P]</w:t>
      </w:r>
      <w:r w:rsidRPr="004B3983">
        <w:rPr>
          <w:szCs w:val="24"/>
        </w:rPr>
        <w:t xml:space="preserve"> attaisnošanu par Krimināllikuma </w:t>
      </w:r>
      <w:proofErr w:type="gramStart"/>
      <w:r w:rsidRPr="004B3983">
        <w:rPr>
          <w:szCs w:val="24"/>
        </w:rPr>
        <w:t>195.panta</w:t>
      </w:r>
      <w:proofErr w:type="gramEnd"/>
      <w:r w:rsidRPr="004B3983">
        <w:rPr>
          <w:szCs w:val="24"/>
        </w:rPr>
        <w:t xml:space="preserve"> otrajā daļā paredzēto noziedzīgo nodarījumu un daļā par apsūdzētā </w:t>
      </w:r>
      <w:r w:rsidR="00B1702E">
        <w:rPr>
          <w:szCs w:val="24"/>
        </w:rPr>
        <w:t>[pers. L]</w:t>
      </w:r>
      <w:r w:rsidRPr="004B3983">
        <w:rPr>
          <w:szCs w:val="24"/>
        </w:rPr>
        <w:t xml:space="preserve"> attaisnošanu par Krimināllikuma </w:t>
      </w:r>
      <w:proofErr w:type="gramStart"/>
      <w:r w:rsidRPr="004B3983">
        <w:rPr>
          <w:szCs w:val="24"/>
        </w:rPr>
        <w:t>177.panta</w:t>
      </w:r>
      <w:proofErr w:type="gramEnd"/>
      <w:r w:rsidRPr="004B3983">
        <w:rPr>
          <w:szCs w:val="24"/>
        </w:rPr>
        <w:t xml:space="preserve"> trešajā daļā paredzēto noziedzīgo nodarījumu atstāts bez grozījumiem, apelācijas instances tiesa pamatoti norādījusi, ka tā pilnībā pievienojas pirmās instances tiesas sniegtajam pierādījumu vērtējumam un atzinumiem, tādēļ saskaņā ar Kriminālprocesa likuma 564.panta sesto daļu atzīst par iespējamu tos neatkārtot. Turklāt apelācijas instances tiesa sniegusi papildu motivāciju saistībā ar apelācijas protestā un apelācijas sūdzībās norādītajiem argumentiem. </w:t>
      </w:r>
    </w:p>
    <w:p w14:paraId="7DA913AC" w14:textId="5690821F" w:rsidR="00B90BEC" w:rsidRPr="004B3983" w:rsidRDefault="00B90BEC" w:rsidP="00214588">
      <w:pPr>
        <w:spacing w:after="0" w:line="276" w:lineRule="auto"/>
        <w:ind w:firstLine="720"/>
        <w:jc w:val="both"/>
        <w:rPr>
          <w:szCs w:val="24"/>
        </w:rPr>
      </w:pPr>
      <w:r w:rsidRPr="004B3983">
        <w:rPr>
          <w:szCs w:val="24"/>
        </w:rPr>
        <w:t>Savukārt pirmās instances tiesa, atsaucoties uz konkrētiem lietā esoš</w:t>
      </w:r>
      <w:r w:rsidR="00566B1E">
        <w:rPr>
          <w:szCs w:val="24"/>
        </w:rPr>
        <w:t>aj</w:t>
      </w:r>
      <w:r w:rsidRPr="004B3983">
        <w:rPr>
          <w:szCs w:val="24"/>
        </w:rPr>
        <w:t xml:space="preserve">iem pierādījumiem, tostarp komplekso tehnisko līdzekļu tehniskā novērtējuma un prečzinības ekspertu atzinumu, liecinieku </w:t>
      </w:r>
      <w:r w:rsidR="00B1702E">
        <w:rPr>
          <w:szCs w:val="24"/>
        </w:rPr>
        <w:t>[pers. </w:t>
      </w:r>
      <w:r w:rsidR="00B1702E">
        <w:t>AL]</w:t>
      </w:r>
      <w:r w:rsidRPr="004B3983">
        <w:rPr>
          <w:szCs w:val="24"/>
        </w:rPr>
        <w:t xml:space="preserve"> (</w:t>
      </w:r>
      <w:r w:rsidR="00B1702E">
        <w:rPr>
          <w:szCs w:val="24"/>
        </w:rPr>
        <w:t>[Uzvārds]</w:t>
      </w:r>
      <w:r w:rsidRPr="004B3983">
        <w:rPr>
          <w:szCs w:val="24"/>
        </w:rPr>
        <w:t xml:space="preserve">), </w:t>
      </w:r>
      <w:r w:rsidR="00B1702E">
        <w:rPr>
          <w:szCs w:val="24"/>
        </w:rPr>
        <w:t>[pers. AM]</w:t>
      </w:r>
      <w:r w:rsidRPr="004B3983">
        <w:rPr>
          <w:szCs w:val="24"/>
        </w:rPr>
        <w:t xml:space="preserve">, </w:t>
      </w:r>
      <w:r w:rsidR="003112AC">
        <w:rPr>
          <w:szCs w:val="24"/>
        </w:rPr>
        <w:t>[pers. AN]</w:t>
      </w:r>
      <w:r w:rsidRPr="004B3983">
        <w:rPr>
          <w:szCs w:val="24"/>
        </w:rPr>
        <w:t xml:space="preserve"> (</w:t>
      </w:r>
      <w:r w:rsidR="003112AC">
        <w:rPr>
          <w:szCs w:val="24"/>
        </w:rPr>
        <w:t>[pers. AN]</w:t>
      </w:r>
      <w:r w:rsidRPr="004B3983">
        <w:rPr>
          <w:szCs w:val="24"/>
        </w:rPr>
        <w:t xml:space="preserve">), </w:t>
      </w:r>
      <w:proofErr w:type="gramStart"/>
      <w:r w:rsidR="003112AC">
        <w:rPr>
          <w:szCs w:val="24"/>
        </w:rPr>
        <w:t>[</w:t>
      </w:r>
      <w:proofErr w:type="gramEnd"/>
      <w:r w:rsidR="003112AC">
        <w:rPr>
          <w:szCs w:val="24"/>
        </w:rPr>
        <w:t>pers. AO]</w:t>
      </w:r>
      <w:r w:rsidRPr="004B3983">
        <w:rPr>
          <w:szCs w:val="24"/>
        </w:rPr>
        <w:t>,</w:t>
      </w:r>
      <w:r w:rsidR="003112AC">
        <w:rPr>
          <w:szCs w:val="24"/>
        </w:rPr>
        <w:t xml:space="preserve"> </w:t>
      </w:r>
      <w:r w:rsidR="00E152DE">
        <w:rPr>
          <w:szCs w:val="24"/>
        </w:rPr>
        <w:t>[pers. V</w:t>
      </w:r>
      <w:r w:rsidR="003112AC">
        <w:rPr>
          <w:szCs w:val="24"/>
        </w:rPr>
        <w:t>]</w:t>
      </w:r>
      <w:r w:rsidRPr="004B3983">
        <w:rPr>
          <w:szCs w:val="24"/>
        </w:rPr>
        <w:t xml:space="preserve"> (</w:t>
      </w:r>
      <w:r w:rsidR="003112AC">
        <w:rPr>
          <w:i/>
          <w:szCs w:val="24"/>
        </w:rPr>
        <w:t>[pers. V]</w:t>
      </w:r>
      <w:r w:rsidRPr="004B3983">
        <w:rPr>
          <w:szCs w:val="24"/>
        </w:rPr>
        <w:t xml:space="preserve">), </w:t>
      </w:r>
      <w:r w:rsidR="00E152DE">
        <w:rPr>
          <w:szCs w:val="24"/>
        </w:rPr>
        <w:t>[pers. </w:t>
      </w:r>
      <w:r w:rsidR="003112AC">
        <w:rPr>
          <w:szCs w:val="24"/>
        </w:rPr>
        <w:t>AP]</w:t>
      </w:r>
      <w:r w:rsidRPr="004B3983">
        <w:rPr>
          <w:szCs w:val="24"/>
        </w:rPr>
        <w:t xml:space="preserve"> (</w:t>
      </w:r>
      <w:r w:rsidR="003112AC">
        <w:rPr>
          <w:szCs w:val="24"/>
        </w:rPr>
        <w:t>[pers. AP]</w:t>
      </w:r>
      <w:r w:rsidRPr="004B3983">
        <w:rPr>
          <w:color w:val="000000" w:themeColor="text1"/>
          <w:szCs w:val="24"/>
        </w:rPr>
        <w:t xml:space="preserve">), </w:t>
      </w:r>
      <w:r w:rsidR="00754BD8">
        <w:rPr>
          <w:color w:val="000000" w:themeColor="text1"/>
          <w:szCs w:val="24"/>
        </w:rPr>
        <w:t>[pers. B]</w:t>
      </w:r>
      <w:r w:rsidRPr="004B3983">
        <w:rPr>
          <w:color w:val="000000" w:themeColor="text1"/>
          <w:szCs w:val="24"/>
        </w:rPr>
        <w:t xml:space="preserve">, </w:t>
      </w:r>
      <w:r w:rsidR="003112AC">
        <w:rPr>
          <w:color w:val="000000" w:themeColor="text1"/>
          <w:szCs w:val="24"/>
        </w:rPr>
        <w:t>[pers. I]</w:t>
      </w:r>
      <w:r w:rsidRPr="004B3983">
        <w:rPr>
          <w:color w:val="000000" w:themeColor="text1"/>
          <w:szCs w:val="24"/>
        </w:rPr>
        <w:t xml:space="preserve">, </w:t>
      </w:r>
      <w:r w:rsidR="00DD5949">
        <w:rPr>
          <w:color w:val="000000" w:themeColor="text1"/>
          <w:szCs w:val="24"/>
        </w:rPr>
        <w:t>[pers. H]</w:t>
      </w:r>
      <w:r w:rsidRPr="004B3983">
        <w:rPr>
          <w:color w:val="000000" w:themeColor="text1"/>
          <w:szCs w:val="24"/>
        </w:rPr>
        <w:t xml:space="preserve">, </w:t>
      </w:r>
      <w:r w:rsidR="00DD5949">
        <w:rPr>
          <w:color w:val="000000" w:themeColor="text1"/>
          <w:szCs w:val="24"/>
        </w:rPr>
        <w:t>[pers. G]</w:t>
      </w:r>
      <w:r w:rsidRPr="004B3983">
        <w:rPr>
          <w:color w:val="000000" w:themeColor="text1"/>
          <w:szCs w:val="24"/>
        </w:rPr>
        <w:t xml:space="preserve"> </w:t>
      </w:r>
      <w:r w:rsidRPr="004B3983">
        <w:rPr>
          <w:szCs w:val="24"/>
        </w:rPr>
        <w:t xml:space="preserve">liecībām, </w:t>
      </w:r>
      <w:proofErr w:type="spellStart"/>
      <w:r w:rsidR="00274003" w:rsidRPr="004B3983">
        <w:rPr>
          <w:szCs w:val="24"/>
        </w:rPr>
        <w:t>KMLat</w:t>
      </w:r>
      <w:proofErr w:type="spellEnd"/>
      <w:r w:rsidRPr="004B3983">
        <w:rPr>
          <w:szCs w:val="24"/>
        </w:rPr>
        <w:t xml:space="preserve"> 2003.gada 30.maija vēstulē Nr. 03/007 minētajām ziņām, apsūdzētā </w:t>
      </w:r>
      <w:r w:rsidR="00181C07">
        <w:rPr>
          <w:szCs w:val="24"/>
        </w:rPr>
        <w:t>[pers. P]</w:t>
      </w:r>
      <w:r w:rsidRPr="004B3983">
        <w:rPr>
          <w:szCs w:val="24"/>
        </w:rPr>
        <w:t xml:space="preserve"> liecībām, nav konstatējusi apsūdzētā </w:t>
      </w:r>
      <w:r w:rsidR="003112AC">
        <w:rPr>
          <w:szCs w:val="24"/>
        </w:rPr>
        <w:t>[pers. </w:t>
      </w:r>
      <w:r w:rsidR="003112AC">
        <w:t>P]</w:t>
      </w:r>
      <w:r w:rsidRPr="004B3983">
        <w:rPr>
          <w:szCs w:val="24"/>
        </w:rPr>
        <w:t xml:space="preserve"> darbībās visas nepieciešamās un obligātās Krimināllikuma 195.panta otrajā daļā paredzētā noziedzīgā nodarījuma sastāva pazīmes.</w:t>
      </w:r>
    </w:p>
    <w:p w14:paraId="5A64B807" w14:textId="507D74B8" w:rsidR="00B90BEC" w:rsidRPr="004B3983" w:rsidRDefault="00B90BEC" w:rsidP="00214588">
      <w:pPr>
        <w:spacing w:after="0" w:line="276" w:lineRule="auto"/>
        <w:ind w:firstLine="720"/>
        <w:jc w:val="both"/>
        <w:rPr>
          <w:szCs w:val="24"/>
        </w:rPr>
      </w:pPr>
      <w:r w:rsidRPr="004B3983">
        <w:rPr>
          <w:szCs w:val="24"/>
        </w:rPr>
        <w:t>Tiesa</w:t>
      </w:r>
      <w:r w:rsidR="00ED5ED2" w:rsidRPr="004B3983">
        <w:rPr>
          <w:szCs w:val="24"/>
        </w:rPr>
        <w:t>,</w:t>
      </w:r>
      <w:r w:rsidRPr="004B3983">
        <w:rPr>
          <w:szCs w:val="24"/>
        </w:rPr>
        <w:t xml:space="preserve"> pretēji prokurora protestā norādītajam</w:t>
      </w:r>
      <w:r w:rsidR="00ED5ED2" w:rsidRPr="004B3983">
        <w:rPr>
          <w:szCs w:val="24"/>
        </w:rPr>
        <w:t>,</w:t>
      </w:r>
      <w:r w:rsidRPr="004B3983">
        <w:rPr>
          <w:szCs w:val="24"/>
        </w:rPr>
        <w:t xml:space="preserve"> ir vērtējusi pierādījumus, tostarp dokumentu Nr. K102/086/TF/</w:t>
      </w:r>
      <w:proofErr w:type="spellStart"/>
      <w:r w:rsidRPr="004B3983">
        <w:rPr>
          <w:szCs w:val="24"/>
        </w:rPr>
        <w:t>jmc</w:t>
      </w:r>
      <w:proofErr w:type="spellEnd"/>
      <w:proofErr w:type="gramStart"/>
      <w:r w:rsidRPr="004B3983">
        <w:rPr>
          <w:szCs w:val="24"/>
        </w:rPr>
        <w:t xml:space="preserve"> ,,</w:t>
      </w:r>
      <w:proofErr w:type="gramEnd"/>
      <w:r w:rsidRPr="004B3983">
        <w:rPr>
          <w:szCs w:val="24"/>
        </w:rPr>
        <w:t xml:space="preserve">Piezīme lietā </w:t>
      </w:r>
      <w:proofErr w:type="spellStart"/>
      <w:r w:rsidRPr="004B3983">
        <w:rPr>
          <w:szCs w:val="24"/>
        </w:rPr>
        <w:t>Kempmayer</w:t>
      </w:r>
      <w:proofErr w:type="spellEnd"/>
      <w:r w:rsidRPr="004B3983">
        <w:rPr>
          <w:szCs w:val="24"/>
        </w:rPr>
        <w:t xml:space="preserve"> </w:t>
      </w:r>
      <w:proofErr w:type="spellStart"/>
      <w:r w:rsidRPr="004B3983">
        <w:rPr>
          <w:szCs w:val="24"/>
        </w:rPr>
        <w:t>Media</w:t>
      </w:r>
      <w:proofErr w:type="spellEnd"/>
      <w:r w:rsidRPr="004B3983">
        <w:rPr>
          <w:szCs w:val="24"/>
        </w:rPr>
        <w:t xml:space="preserve"> </w:t>
      </w:r>
      <w:proofErr w:type="spellStart"/>
      <w:r w:rsidRPr="004B3983">
        <w:rPr>
          <w:szCs w:val="24"/>
        </w:rPr>
        <w:t>Limited</w:t>
      </w:r>
      <w:proofErr w:type="spellEnd"/>
      <w:r w:rsidRPr="004B3983">
        <w:rPr>
          <w:szCs w:val="24"/>
        </w:rPr>
        <w:t xml:space="preserve">”, </w:t>
      </w:r>
      <w:r w:rsidR="003A3032" w:rsidRPr="004B3983">
        <w:rPr>
          <w:szCs w:val="24"/>
        </w:rPr>
        <w:t>L</w:t>
      </w:r>
      <w:r w:rsidRPr="004B3983">
        <w:rPr>
          <w:szCs w:val="24"/>
        </w:rPr>
        <w:t>īgumu, tai skaitā</w:t>
      </w:r>
      <w:r w:rsidR="00393FF6" w:rsidRPr="004B3983">
        <w:rPr>
          <w:szCs w:val="24"/>
        </w:rPr>
        <w:t xml:space="preserve"> tā</w:t>
      </w:r>
      <w:r w:rsidRPr="004B3983">
        <w:rPr>
          <w:szCs w:val="24"/>
        </w:rPr>
        <w:t xml:space="preserve"> 1.7.punktu, 2002.gada 31.okt</w:t>
      </w:r>
      <w:r w:rsidR="0033084F" w:rsidRPr="004B3983">
        <w:rPr>
          <w:szCs w:val="24"/>
        </w:rPr>
        <w:t xml:space="preserve">obra </w:t>
      </w:r>
      <w:r w:rsidR="00C401DC">
        <w:rPr>
          <w:szCs w:val="24"/>
        </w:rPr>
        <w:t>[pers. </w:t>
      </w:r>
      <w:r w:rsidR="00C401DC">
        <w:t>L]</w:t>
      </w:r>
      <w:r w:rsidR="0033084F" w:rsidRPr="004B3983">
        <w:rPr>
          <w:szCs w:val="24"/>
        </w:rPr>
        <w:t xml:space="preserve"> iesniegumu, </w:t>
      </w:r>
      <w:r w:rsidR="003112AC">
        <w:rPr>
          <w:szCs w:val="24"/>
        </w:rPr>
        <w:t>[</w:t>
      </w:r>
      <w:r w:rsidR="00E152DE">
        <w:rPr>
          <w:szCs w:val="24"/>
        </w:rPr>
        <w:t>pers. V</w:t>
      </w:r>
      <w:r w:rsidR="003112AC">
        <w:rPr>
          <w:szCs w:val="24"/>
        </w:rPr>
        <w:t>]</w:t>
      </w:r>
      <w:r w:rsidR="0033084F" w:rsidRPr="004B3983">
        <w:rPr>
          <w:szCs w:val="24"/>
        </w:rPr>
        <w:t xml:space="preserve"> </w:t>
      </w:r>
      <w:r w:rsidR="00274003" w:rsidRPr="004B3983">
        <w:rPr>
          <w:szCs w:val="24"/>
        </w:rPr>
        <w:t xml:space="preserve"> (</w:t>
      </w:r>
      <w:r w:rsidR="003112AC">
        <w:rPr>
          <w:i/>
          <w:szCs w:val="24"/>
        </w:rPr>
        <w:t>[pers. V]</w:t>
      </w:r>
      <w:r w:rsidR="00274003" w:rsidRPr="004B3983">
        <w:rPr>
          <w:szCs w:val="24"/>
        </w:rPr>
        <w:t>)</w:t>
      </w:r>
      <w:r w:rsidR="00ED5ED2" w:rsidRPr="004B3983">
        <w:rPr>
          <w:szCs w:val="24"/>
        </w:rPr>
        <w:t xml:space="preserve"> liecību</w:t>
      </w:r>
      <w:r w:rsidR="003320E2" w:rsidRPr="004B3983">
        <w:rPr>
          <w:szCs w:val="24"/>
        </w:rPr>
        <w:t>.</w:t>
      </w:r>
      <w:r w:rsidR="00ED5ED2" w:rsidRPr="004B3983">
        <w:rPr>
          <w:szCs w:val="24"/>
        </w:rPr>
        <w:t xml:space="preserve"> T</w:t>
      </w:r>
      <w:r w:rsidRPr="004B3983">
        <w:rPr>
          <w:szCs w:val="24"/>
        </w:rPr>
        <w:t xml:space="preserve">iesa nav konstatējusi apsūdzētā </w:t>
      </w:r>
      <w:r w:rsidR="003112AC">
        <w:rPr>
          <w:szCs w:val="24"/>
        </w:rPr>
        <w:t>[pers. </w:t>
      </w:r>
      <w:r w:rsidR="003112AC">
        <w:t>L]</w:t>
      </w:r>
      <w:r w:rsidRPr="004B3983">
        <w:rPr>
          <w:szCs w:val="24"/>
        </w:rPr>
        <w:t xml:space="preserve"> darbībās visas nepieciešamās un obligātās Krimināllikuma 177.panta trešajā daļā paredzētā noziedzīgā nodarījuma sastāva pazīmes.</w:t>
      </w:r>
    </w:p>
    <w:p w14:paraId="64F4B8D6" w14:textId="29F7BB7F" w:rsidR="00B90BEC" w:rsidRPr="004B3983" w:rsidRDefault="00B90BEC" w:rsidP="00214588">
      <w:pPr>
        <w:spacing w:after="0" w:line="276" w:lineRule="auto"/>
        <w:ind w:firstLine="720"/>
        <w:jc w:val="both"/>
        <w:rPr>
          <w:color w:val="FF0000"/>
          <w:szCs w:val="24"/>
        </w:rPr>
      </w:pPr>
      <w:r w:rsidRPr="004B3983">
        <w:rPr>
          <w:szCs w:val="24"/>
        </w:rPr>
        <w:t xml:space="preserve">Prokurora apgalvojums par atsevišķu pierādījumu kļūdainu vērtējumu ir argumentēts ar kasācijas protesta autora subjektīvo viedokli par </w:t>
      </w:r>
      <w:r w:rsidR="002E7C43" w:rsidRPr="004B3983">
        <w:rPr>
          <w:szCs w:val="24"/>
        </w:rPr>
        <w:t>šo pierādījumu vērtējumu. Senāta judikatūrā norādīts</w:t>
      </w:r>
      <w:r w:rsidRPr="004B3983">
        <w:rPr>
          <w:szCs w:val="24"/>
        </w:rPr>
        <w:t xml:space="preserve">, ka pierādījumu atšķirīgs vērtējums, ja tiesa, vērtējot pierādījumus, nav pieļāvusi </w:t>
      </w:r>
      <w:r w:rsidR="00ED5ED2" w:rsidRPr="004B3983">
        <w:rPr>
          <w:szCs w:val="24"/>
        </w:rPr>
        <w:t xml:space="preserve">Kriminālprocesa </w:t>
      </w:r>
      <w:r w:rsidRPr="004B3983">
        <w:rPr>
          <w:szCs w:val="24"/>
        </w:rPr>
        <w:t xml:space="preserve">likuma būtiskus pārkāpumus, nevar būt par pamatu tiesas nolēmuma atcelšanai. </w:t>
      </w:r>
    </w:p>
    <w:p w14:paraId="1B63D0D9" w14:textId="77777777" w:rsidR="00B90BEC" w:rsidRPr="004B3983" w:rsidRDefault="00B90BEC" w:rsidP="00214588">
      <w:pPr>
        <w:spacing w:after="0" w:line="276" w:lineRule="auto"/>
        <w:ind w:firstLine="720"/>
        <w:jc w:val="both"/>
        <w:rPr>
          <w:szCs w:val="24"/>
        </w:rPr>
      </w:pPr>
      <w:r w:rsidRPr="004B3983">
        <w:rPr>
          <w:szCs w:val="24"/>
        </w:rPr>
        <w:t xml:space="preserve">Kriminālprocesa likuma prasību pārkāpumus šā likuma </w:t>
      </w:r>
      <w:proofErr w:type="gramStart"/>
      <w:r w:rsidRPr="004B3983">
        <w:rPr>
          <w:szCs w:val="24"/>
        </w:rPr>
        <w:t>575.panta</w:t>
      </w:r>
      <w:proofErr w:type="gramEnd"/>
      <w:r w:rsidRPr="004B3983">
        <w:rPr>
          <w:szCs w:val="24"/>
        </w:rPr>
        <w:t xml:space="preserve"> trešās daļas izpratnē, kas varētu būt par pamatu apelācijas instances tiesas sprieduma atcelšanai, Senāts nekonstatē. Kasācijas instances tiesas kompetencē neietilpst pirmās vai apelācijas instances tiesas pierādījumu vērtējums no jauna. </w:t>
      </w:r>
    </w:p>
    <w:p w14:paraId="5F4FC5E9" w14:textId="529CB09A" w:rsidR="00B90BEC" w:rsidRPr="004B3983" w:rsidRDefault="00B90BEC" w:rsidP="00214588">
      <w:pPr>
        <w:spacing w:after="0" w:line="276" w:lineRule="auto"/>
        <w:ind w:firstLine="720"/>
        <w:jc w:val="both"/>
        <w:rPr>
          <w:szCs w:val="24"/>
        </w:rPr>
      </w:pPr>
      <w:r w:rsidRPr="004B3983">
        <w:rPr>
          <w:szCs w:val="24"/>
        </w:rPr>
        <w:t>[</w:t>
      </w:r>
      <w:r w:rsidR="005A7B7A" w:rsidRPr="004B3983">
        <w:rPr>
          <w:szCs w:val="24"/>
        </w:rPr>
        <w:t>38</w:t>
      </w:r>
      <w:r w:rsidR="00274003" w:rsidRPr="004B3983">
        <w:rPr>
          <w:szCs w:val="24"/>
        </w:rPr>
        <w:t>.</w:t>
      </w:r>
      <w:r w:rsidR="007934BC" w:rsidRPr="004B3983">
        <w:rPr>
          <w:szCs w:val="24"/>
        </w:rPr>
        <w:t>2</w:t>
      </w:r>
      <w:r w:rsidRPr="004B3983">
        <w:rPr>
          <w:szCs w:val="24"/>
        </w:rPr>
        <w:t xml:space="preserve">] Apelācijas instances tiesa ir izvērtējusi un motivēti noraidījusi apelācijas protestā norādītos </w:t>
      </w:r>
      <w:r w:rsidR="00FB0ED2" w:rsidRPr="004B3983">
        <w:rPr>
          <w:szCs w:val="24"/>
        </w:rPr>
        <w:t xml:space="preserve">argumentus, kas atkārtoti </w:t>
      </w:r>
      <w:r w:rsidRPr="004B3983">
        <w:rPr>
          <w:szCs w:val="24"/>
        </w:rPr>
        <w:t>kasācijas protestā</w:t>
      </w:r>
      <w:r w:rsidR="003320E2" w:rsidRPr="004B3983">
        <w:rPr>
          <w:szCs w:val="24"/>
        </w:rPr>
        <w:t xml:space="preserve"> </w:t>
      </w:r>
      <w:r w:rsidRPr="004B3983">
        <w:rPr>
          <w:szCs w:val="24"/>
        </w:rPr>
        <w:t xml:space="preserve">par to, ka tiesa nav ņēmusi vērā visus prokurora protestā norādītos pierādījumus.  </w:t>
      </w:r>
    </w:p>
    <w:p w14:paraId="12685483" w14:textId="7771D641" w:rsidR="00B90BEC" w:rsidRPr="004B3983" w:rsidRDefault="00B90BEC" w:rsidP="00214588">
      <w:pPr>
        <w:spacing w:after="0" w:line="276" w:lineRule="auto"/>
        <w:ind w:firstLine="720"/>
        <w:jc w:val="both"/>
        <w:rPr>
          <w:szCs w:val="24"/>
        </w:rPr>
      </w:pPr>
      <w:r w:rsidRPr="004B3983">
        <w:rPr>
          <w:szCs w:val="24"/>
        </w:rPr>
        <w:t>Apelācijas instances tiesa atzinusi, ka pirmās instances tiesa ir vērtējusi prokurora minētos pierādījumus, turklāt apelācijas instances tiesa papildus ir a</w:t>
      </w:r>
      <w:r w:rsidR="00EB7F63">
        <w:rPr>
          <w:szCs w:val="24"/>
        </w:rPr>
        <w:t>tzinusi, ka liecinieku, tostarp</w:t>
      </w:r>
      <w:r w:rsidRPr="004B3983">
        <w:rPr>
          <w:szCs w:val="24"/>
        </w:rPr>
        <w:t> </w:t>
      </w:r>
      <w:r w:rsidR="003112AC">
        <w:rPr>
          <w:szCs w:val="24"/>
        </w:rPr>
        <w:t xml:space="preserve"> </w:t>
      </w:r>
      <w:r w:rsidR="00DD5949">
        <w:rPr>
          <w:szCs w:val="24"/>
        </w:rPr>
        <w:t>[pers. H</w:t>
      </w:r>
      <w:r w:rsidR="003112AC">
        <w:rPr>
          <w:szCs w:val="24"/>
        </w:rPr>
        <w:t>]</w:t>
      </w:r>
      <w:r w:rsidRPr="004B3983">
        <w:rPr>
          <w:szCs w:val="24"/>
        </w:rPr>
        <w:t xml:space="preserve">, </w:t>
      </w:r>
      <w:r w:rsidR="003112AC">
        <w:rPr>
          <w:szCs w:val="24"/>
        </w:rPr>
        <w:t>[pers. I]</w:t>
      </w:r>
      <w:r w:rsidRPr="004B3983">
        <w:rPr>
          <w:szCs w:val="24"/>
        </w:rPr>
        <w:t xml:space="preserve">, kā arī paša </w:t>
      </w:r>
      <w:r w:rsidR="003112AC">
        <w:rPr>
          <w:szCs w:val="24"/>
        </w:rPr>
        <w:t>[pers. </w:t>
      </w:r>
      <w:r w:rsidR="003112AC">
        <w:t>P]</w:t>
      </w:r>
      <w:r w:rsidRPr="004B3983">
        <w:rPr>
          <w:szCs w:val="24"/>
        </w:rPr>
        <w:t xml:space="preserve"> liecības nesatur ziņas par </w:t>
      </w:r>
      <w:proofErr w:type="gramStart"/>
      <w:r w:rsidR="003112AC">
        <w:rPr>
          <w:szCs w:val="24"/>
        </w:rPr>
        <w:t>[</w:t>
      </w:r>
      <w:proofErr w:type="gramEnd"/>
      <w:r w:rsidR="003112AC">
        <w:rPr>
          <w:szCs w:val="24"/>
        </w:rPr>
        <w:t>pers. P]</w:t>
      </w:r>
      <w:r w:rsidRPr="004B3983">
        <w:rPr>
          <w:szCs w:val="24"/>
        </w:rPr>
        <w:t xml:space="preserve"> darbībām vai informētību par līgumu Kemp2003/1, Kemp2003/2, Kemp2003/3 sagatavošanas nepieciešamību un iemesliem, kā arī nesatur ziņas par faktiem, ka </w:t>
      </w:r>
      <w:r w:rsidR="00203D09">
        <w:rPr>
          <w:szCs w:val="24"/>
        </w:rPr>
        <w:t>[pers. </w:t>
      </w:r>
      <w:r w:rsidR="00203D09">
        <w:t>P]</w:t>
      </w:r>
      <w:r w:rsidRPr="004B3983">
        <w:rPr>
          <w:szCs w:val="24"/>
        </w:rPr>
        <w:t xml:space="preserve"> zināja par citu apsūdzēto darbībām, apzinājās, ka </w:t>
      </w:r>
      <w:r w:rsidR="003320E2" w:rsidRPr="004B3983">
        <w:rPr>
          <w:szCs w:val="24"/>
        </w:rPr>
        <w:t>L</w:t>
      </w:r>
      <w:r w:rsidRPr="004B3983">
        <w:rPr>
          <w:szCs w:val="24"/>
        </w:rPr>
        <w:t>īgums ir fiktīvs un ka naudas līdzekļi no DLTRC ir noziedzīgi iegūti. Tiesa</w:t>
      </w:r>
      <w:r w:rsidR="00ED5ED2" w:rsidRPr="004B3983">
        <w:rPr>
          <w:szCs w:val="24"/>
        </w:rPr>
        <w:t>,</w:t>
      </w:r>
      <w:r w:rsidRPr="004B3983">
        <w:rPr>
          <w:szCs w:val="24"/>
        </w:rPr>
        <w:t xml:space="preserve"> pretēji prokurora protestā norādītajam</w:t>
      </w:r>
      <w:r w:rsidR="00ED5ED2" w:rsidRPr="004B3983">
        <w:rPr>
          <w:szCs w:val="24"/>
        </w:rPr>
        <w:t>,</w:t>
      </w:r>
      <w:r w:rsidRPr="004B3983">
        <w:rPr>
          <w:szCs w:val="24"/>
        </w:rPr>
        <w:t xml:space="preserve"> ir vērtējusi arī faktu, ka darbu </w:t>
      </w:r>
      <w:proofErr w:type="spellStart"/>
      <w:r w:rsidRPr="004B3983">
        <w:rPr>
          <w:szCs w:val="24"/>
        </w:rPr>
        <w:t>KMLat</w:t>
      </w:r>
      <w:proofErr w:type="spellEnd"/>
      <w:r w:rsidRPr="004B3983">
        <w:rPr>
          <w:szCs w:val="24"/>
        </w:rPr>
        <w:t xml:space="preserve"> </w:t>
      </w:r>
      <w:r w:rsidR="00203D09">
        <w:rPr>
          <w:szCs w:val="24"/>
        </w:rPr>
        <w:t>[pers. P]</w:t>
      </w:r>
      <w:r w:rsidRPr="004B3983">
        <w:rPr>
          <w:szCs w:val="24"/>
        </w:rPr>
        <w:t xml:space="preserve"> ir piedāvājis </w:t>
      </w:r>
      <w:r w:rsidR="00AD7B57">
        <w:rPr>
          <w:szCs w:val="24"/>
        </w:rPr>
        <w:t>[pers. D]</w:t>
      </w:r>
      <w:r w:rsidRPr="004B3983">
        <w:rPr>
          <w:szCs w:val="24"/>
        </w:rPr>
        <w:t xml:space="preserve"> un </w:t>
      </w:r>
      <w:r w:rsidR="00754BD8">
        <w:rPr>
          <w:szCs w:val="24"/>
        </w:rPr>
        <w:t>[pers. B]</w:t>
      </w:r>
      <w:r w:rsidRPr="004B3983">
        <w:rPr>
          <w:szCs w:val="24"/>
        </w:rPr>
        <w:t xml:space="preserve">. Tiesa </w:t>
      </w:r>
      <w:proofErr w:type="gramStart"/>
      <w:r w:rsidR="00203D09">
        <w:rPr>
          <w:szCs w:val="24"/>
        </w:rPr>
        <w:t>[</w:t>
      </w:r>
      <w:proofErr w:type="gramEnd"/>
      <w:r w:rsidR="00203D09">
        <w:rPr>
          <w:szCs w:val="24"/>
        </w:rPr>
        <w:t>pers. P]</w:t>
      </w:r>
      <w:r w:rsidRPr="004B3983">
        <w:rPr>
          <w:szCs w:val="24"/>
        </w:rPr>
        <w:t xml:space="preserve"> darbībās nav konstatējusi noziedzīgā nodarījuma sastāva subjektīvo pusi.</w:t>
      </w:r>
    </w:p>
    <w:p w14:paraId="477EE966" w14:textId="1E4C3367" w:rsidR="00B90BEC" w:rsidRPr="004B3983" w:rsidRDefault="00B90BEC" w:rsidP="00214588">
      <w:pPr>
        <w:spacing w:after="0" w:line="276" w:lineRule="auto"/>
        <w:ind w:firstLine="720"/>
        <w:jc w:val="both"/>
        <w:rPr>
          <w:szCs w:val="24"/>
        </w:rPr>
      </w:pPr>
      <w:r w:rsidRPr="004B3983">
        <w:rPr>
          <w:szCs w:val="24"/>
        </w:rPr>
        <w:t>Tāpat apelācijas instances tiesa atzinusi, ka pirmās instances tiesa ir vērtējusi protestā minētos pierādījumus, turklāt apelācijas instances tiesa spriedumā ir atsaukusies uz prokurora norā</w:t>
      </w:r>
      <w:r w:rsidR="00566B1E">
        <w:rPr>
          <w:szCs w:val="24"/>
        </w:rPr>
        <w:t>dītajiem pierādījumiem, tostarp</w:t>
      </w:r>
      <w:r w:rsidR="001513C6" w:rsidRPr="004B3983">
        <w:rPr>
          <w:szCs w:val="24"/>
        </w:rPr>
        <w:t xml:space="preserve"> apsūdzēto </w:t>
      </w:r>
      <w:r w:rsidR="007B29D7">
        <w:rPr>
          <w:szCs w:val="24"/>
        </w:rPr>
        <w:t>[pers. M</w:t>
      </w:r>
      <w:r w:rsidR="00203D09">
        <w:rPr>
          <w:szCs w:val="24"/>
        </w:rPr>
        <w:t>]</w:t>
      </w:r>
      <w:r w:rsidR="001513C6" w:rsidRPr="004B3983">
        <w:rPr>
          <w:szCs w:val="24"/>
        </w:rPr>
        <w:t xml:space="preserve"> un</w:t>
      </w:r>
      <w:r w:rsidRPr="004B3983">
        <w:rPr>
          <w:szCs w:val="24"/>
        </w:rPr>
        <w:t xml:space="preserve"> </w:t>
      </w:r>
      <w:r w:rsidR="00EF0DE8">
        <w:rPr>
          <w:szCs w:val="24"/>
        </w:rPr>
        <w:t>[pers. C</w:t>
      </w:r>
      <w:r w:rsidR="00203D09">
        <w:rPr>
          <w:szCs w:val="24"/>
        </w:rPr>
        <w:t>]</w:t>
      </w:r>
      <w:r w:rsidRPr="004B3983">
        <w:rPr>
          <w:szCs w:val="24"/>
        </w:rPr>
        <w:t xml:space="preserve"> liecībām, kā arī </w:t>
      </w:r>
      <w:r w:rsidR="00203D09">
        <w:rPr>
          <w:szCs w:val="24"/>
        </w:rPr>
        <w:t>[pers. L]</w:t>
      </w:r>
      <w:r w:rsidRPr="004B3983">
        <w:rPr>
          <w:szCs w:val="24"/>
        </w:rPr>
        <w:t xml:space="preserve"> komentāru par </w:t>
      </w:r>
      <w:r w:rsidR="003320E2" w:rsidRPr="004B3983">
        <w:rPr>
          <w:szCs w:val="24"/>
        </w:rPr>
        <w:t>L</w:t>
      </w:r>
      <w:r w:rsidRPr="004B3983">
        <w:rPr>
          <w:szCs w:val="24"/>
        </w:rPr>
        <w:t xml:space="preserve">īguma projektu, </w:t>
      </w:r>
      <w:r w:rsidR="00203D09">
        <w:rPr>
          <w:szCs w:val="24"/>
        </w:rPr>
        <w:t>[pers. </w:t>
      </w:r>
      <w:r w:rsidR="00203D09">
        <w:t>L]</w:t>
      </w:r>
      <w:r w:rsidRPr="004B3983">
        <w:rPr>
          <w:szCs w:val="24"/>
        </w:rPr>
        <w:t xml:space="preserve"> un </w:t>
      </w:r>
      <w:r w:rsidR="00203D09">
        <w:rPr>
          <w:szCs w:val="24"/>
        </w:rPr>
        <w:t>[pers. F]</w:t>
      </w:r>
      <w:r w:rsidRPr="004B3983">
        <w:rPr>
          <w:szCs w:val="24"/>
        </w:rPr>
        <w:t xml:space="preserve"> elektronisko saraksti, tostarp </w:t>
      </w:r>
      <w:r w:rsidR="00203D09">
        <w:rPr>
          <w:szCs w:val="24"/>
        </w:rPr>
        <w:t>[pers. L]</w:t>
      </w:r>
      <w:r w:rsidRPr="004B3983">
        <w:rPr>
          <w:szCs w:val="24"/>
        </w:rPr>
        <w:t xml:space="preserve"> 2002.gada 4.septembra elektronisko saraksti </w:t>
      </w:r>
      <w:r w:rsidR="003E62D0" w:rsidRPr="004B3983">
        <w:rPr>
          <w:szCs w:val="24"/>
        </w:rPr>
        <w:t xml:space="preserve">ar </w:t>
      </w:r>
      <w:r w:rsidR="00203D09">
        <w:rPr>
          <w:szCs w:val="24"/>
        </w:rPr>
        <w:t>[pers. F]</w:t>
      </w:r>
      <w:r w:rsidRPr="004B3983">
        <w:rPr>
          <w:szCs w:val="24"/>
        </w:rPr>
        <w:t xml:space="preserve">, </w:t>
      </w:r>
      <w:r w:rsidR="00203D09">
        <w:rPr>
          <w:szCs w:val="24"/>
        </w:rPr>
        <w:t>[pers. F]</w:t>
      </w:r>
      <w:r w:rsidRPr="004B3983">
        <w:rPr>
          <w:szCs w:val="24"/>
        </w:rPr>
        <w:t xml:space="preserve"> 2002.gada 10.septembra elektronisko saraksti </w:t>
      </w:r>
      <w:r w:rsidR="003320E2" w:rsidRPr="004B3983">
        <w:rPr>
          <w:szCs w:val="24"/>
        </w:rPr>
        <w:t xml:space="preserve">ar </w:t>
      </w:r>
      <w:r w:rsidR="00203D09">
        <w:rPr>
          <w:szCs w:val="24"/>
        </w:rPr>
        <w:t>[pers. </w:t>
      </w:r>
      <w:r w:rsidR="00203D09">
        <w:t>L]</w:t>
      </w:r>
      <w:r w:rsidRPr="004B3983">
        <w:rPr>
          <w:szCs w:val="24"/>
        </w:rPr>
        <w:t xml:space="preserve">, </w:t>
      </w:r>
      <w:r w:rsidR="00203D09">
        <w:rPr>
          <w:szCs w:val="24"/>
        </w:rPr>
        <w:t>[pers. L]</w:t>
      </w:r>
      <w:r w:rsidRPr="004B3983">
        <w:rPr>
          <w:szCs w:val="24"/>
        </w:rPr>
        <w:t xml:space="preserve"> 2002.gada 31.oktobra iesniegumu LVRTC akcionāru pilnsapulcei, </w:t>
      </w:r>
      <w:r w:rsidR="00405476" w:rsidRPr="004B3983">
        <w:rPr>
          <w:szCs w:val="24"/>
        </w:rPr>
        <w:t>L</w:t>
      </w:r>
      <w:r w:rsidRPr="004B3983">
        <w:rPr>
          <w:szCs w:val="24"/>
        </w:rPr>
        <w:t xml:space="preserve">īgumu, </w:t>
      </w:r>
      <w:r w:rsidR="00203D09">
        <w:rPr>
          <w:szCs w:val="24"/>
        </w:rPr>
        <w:t>[pers. L]</w:t>
      </w:r>
      <w:r w:rsidRPr="004B3983">
        <w:rPr>
          <w:szCs w:val="24"/>
        </w:rPr>
        <w:t xml:space="preserve"> liecības. Tiesa </w:t>
      </w:r>
      <w:r w:rsidR="00203D09">
        <w:rPr>
          <w:szCs w:val="24"/>
        </w:rPr>
        <w:t>[pers. </w:t>
      </w:r>
      <w:r w:rsidR="00203D09">
        <w:t>L]</w:t>
      </w:r>
      <w:r w:rsidRPr="004B3983">
        <w:rPr>
          <w:szCs w:val="24"/>
        </w:rPr>
        <w:t xml:space="preserve"> darbībās nav konstatējusi noziedzīgā nodarījuma sastāva subjektīvo pusi.</w:t>
      </w:r>
    </w:p>
    <w:p w14:paraId="6ACCD6A7" w14:textId="6F08FD4D" w:rsidR="00B90BEC" w:rsidRPr="004B3983" w:rsidRDefault="00B90BEC" w:rsidP="00EB6123">
      <w:pPr>
        <w:spacing w:after="0" w:line="276" w:lineRule="auto"/>
        <w:ind w:firstLine="720"/>
        <w:jc w:val="both"/>
        <w:rPr>
          <w:szCs w:val="24"/>
        </w:rPr>
      </w:pPr>
      <w:r w:rsidRPr="004B3983">
        <w:rPr>
          <w:szCs w:val="24"/>
        </w:rPr>
        <w:t xml:space="preserve">Pretēji protestā norādītajam, ka tiesa nav vērtējusi </w:t>
      </w:r>
      <w:proofErr w:type="gramStart"/>
      <w:r w:rsidR="00203D09">
        <w:rPr>
          <w:szCs w:val="24"/>
        </w:rPr>
        <w:t>[</w:t>
      </w:r>
      <w:proofErr w:type="gramEnd"/>
      <w:r w:rsidR="00203D09">
        <w:rPr>
          <w:szCs w:val="24"/>
        </w:rPr>
        <w:t>pers. L]</w:t>
      </w:r>
      <w:r w:rsidR="001513C6" w:rsidRPr="004B3983">
        <w:rPr>
          <w:szCs w:val="24"/>
        </w:rPr>
        <w:t xml:space="preserve"> saistību ar „Heidelberga K</w:t>
      </w:r>
      <w:r w:rsidRPr="004B3983">
        <w:rPr>
          <w:szCs w:val="24"/>
        </w:rPr>
        <w:t xml:space="preserve">S” un KML, ka </w:t>
      </w:r>
      <w:r w:rsidR="00181C07">
        <w:rPr>
          <w:szCs w:val="24"/>
        </w:rPr>
        <w:t>[pers. </w:t>
      </w:r>
      <w:r w:rsidR="00181C07">
        <w:t>L]</w:t>
      </w:r>
      <w:r w:rsidRPr="004B3983">
        <w:rPr>
          <w:szCs w:val="24"/>
        </w:rPr>
        <w:t xml:space="preserve"> darbojies </w:t>
      </w:r>
      <w:r w:rsidR="003320E2" w:rsidRPr="004B3983">
        <w:rPr>
          <w:szCs w:val="24"/>
        </w:rPr>
        <w:t>nevis DLRTC, bet gan KML un tādē</w:t>
      </w:r>
      <w:r w:rsidRPr="004B3983">
        <w:rPr>
          <w:szCs w:val="24"/>
        </w:rPr>
        <w:t xml:space="preserve">jādi arī </w:t>
      </w:r>
      <w:r w:rsidR="00203D09">
        <w:rPr>
          <w:szCs w:val="24"/>
        </w:rPr>
        <w:t>[pers. D]</w:t>
      </w:r>
      <w:r w:rsidRPr="004B3983">
        <w:rPr>
          <w:szCs w:val="24"/>
        </w:rPr>
        <w:t xml:space="preserve"> interesēs, apelācijas instances tiesa pievienojusies pirmās instances tiesas atzinumam, ka </w:t>
      </w:r>
      <w:r w:rsidR="00181C07">
        <w:rPr>
          <w:szCs w:val="24"/>
        </w:rPr>
        <w:t>[pers. L]</w:t>
      </w:r>
      <w:r w:rsidRPr="004B3983">
        <w:rPr>
          <w:szCs w:val="24"/>
        </w:rPr>
        <w:t xml:space="preserve"> bija juridisko pakalpojum</w:t>
      </w:r>
      <w:r w:rsidR="00C95B1C" w:rsidRPr="004B3983">
        <w:rPr>
          <w:szCs w:val="24"/>
        </w:rPr>
        <w:t>u sniedzējs „Heidelberga K</w:t>
      </w:r>
      <w:r w:rsidRPr="004B3983">
        <w:rPr>
          <w:szCs w:val="24"/>
        </w:rPr>
        <w:t>S”, to apstiprina līguma Nr. A-0</w:t>
      </w:r>
      <w:r w:rsidR="00C95B1C" w:rsidRPr="004B3983">
        <w:rPr>
          <w:szCs w:val="24"/>
        </w:rPr>
        <w:t>1/015. 2.punkts, „Heidelberga K</w:t>
      </w:r>
      <w:r w:rsidRPr="004B3983">
        <w:rPr>
          <w:szCs w:val="24"/>
        </w:rPr>
        <w:t xml:space="preserve">S” izrakstītie rēķini, liecinieka </w:t>
      </w:r>
      <w:r w:rsidR="00203D09">
        <w:rPr>
          <w:szCs w:val="24"/>
        </w:rPr>
        <w:t>[pers. Z]</w:t>
      </w:r>
      <w:r w:rsidRPr="004B3983">
        <w:rPr>
          <w:szCs w:val="24"/>
        </w:rPr>
        <w:t xml:space="preserve"> liecības. Apelācijas instances tiesa norāda, ka nav apstiprinājies prokurora arguments, ka KML kā sadarbības partneris tika izvēlēts, pateicoties </w:t>
      </w:r>
      <w:r w:rsidR="00203D09">
        <w:rPr>
          <w:szCs w:val="24"/>
        </w:rPr>
        <w:t>[pers. </w:t>
      </w:r>
      <w:r w:rsidR="00203D09">
        <w:t>L]</w:t>
      </w:r>
      <w:r w:rsidRPr="004B3983">
        <w:rPr>
          <w:szCs w:val="24"/>
        </w:rPr>
        <w:t>. Prokurors kasācijas protestā atsaucas uz juridiskā biroja „Heidelberga</w:t>
      </w:r>
      <w:r w:rsidR="001513C6" w:rsidRPr="004B3983">
        <w:rPr>
          <w:szCs w:val="24"/>
        </w:rPr>
        <w:t xml:space="preserve"> KS</w:t>
      </w:r>
      <w:r w:rsidRPr="004B3983">
        <w:rPr>
          <w:szCs w:val="24"/>
        </w:rPr>
        <w:t xml:space="preserve">” </w:t>
      </w:r>
      <w:r w:rsidR="00C3495C">
        <w:rPr>
          <w:szCs w:val="24"/>
        </w:rPr>
        <w:t>[amats]</w:t>
      </w:r>
      <w:r w:rsidRPr="004B3983">
        <w:rPr>
          <w:szCs w:val="24"/>
        </w:rPr>
        <w:t xml:space="preserve"> </w:t>
      </w:r>
      <w:r w:rsidR="00203D09">
        <w:rPr>
          <w:szCs w:val="24"/>
        </w:rPr>
        <w:t>[pers. Z]</w:t>
      </w:r>
      <w:r w:rsidRPr="004B3983">
        <w:rPr>
          <w:szCs w:val="24"/>
        </w:rPr>
        <w:t xml:space="preserve"> liecībām, izziņu par AS „Latvijas Neatkarīgā Televīzija”, izziņu un dokumentiem par SIA „DR. Robinsons”, izziņu un dokumentiem par SIA „Namīpašumu apsaimniekošana MV”, </w:t>
      </w:r>
      <w:r w:rsidR="00EB6123" w:rsidRPr="004B3983">
        <w:rPr>
          <w:szCs w:val="24"/>
        </w:rPr>
        <w:t xml:space="preserve">(iepriekšējais nosaukums – </w:t>
      </w:r>
      <w:r w:rsidRPr="004B3983">
        <w:rPr>
          <w:szCs w:val="24"/>
        </w:rPr>
        <w:t>„</w:t>
      </w:r>
      <w:proofErr w:type="spellStart"/>
      <w:r w:rsidRPr="004B3983">
        <w:rPr>
          <w:szCs w:val="24"/>
        </w:rPr>
        <w:t>Picca</w:t>
      </w:r>
      <w:proofErr w:type="spellEnd"/>
      <w:r w:rsidRPr="004B3983">
        <w:rPr>
          <w:szCs w:val="24"/>
        </w:rPr>
        <w:t xml:space="preserve"> TV”</w:t>
      </w:r>
      <w:r w:rsidR="00EB6123" w:rsidRPr="004B3983">
        <w:rPr>
          <w:szCs w:val="24"/>
        </w:rPr>
        <w:t>)</w:t>
      </w:r>
      <w:r w:rsidRPr="004B3983">
        <w:rPr>
          <w:szCs w:val="24"/>
        </w:rPr>
        <w:t xml:space="preserve">, </w:t>
      </w:r>
      <w:r w:rsidR="00203D09">
        <w:rPr>
          <w:szCs w:val="24"/>
        </w:rPr>
        <w:t>[</w:t>
      </w:r>
      <w:r w:rsidR="00E152DE">
        <w:rPr>
          <w:szCs w:val="24"/>
        </w:rPr>
        <w:t>pers. V</w:t>
      </w:r>
      <w:r w:rsidR="00203D09">
        <w:rPr>
          <w:szCs w:val="24"/>
        </w:rPr>
        <w:t>]</w:t>
      </w:r>
      <w:r w:rsidR="00C95B1C" w:rsidRPr="004B3983">
        <w:rPr>
          <w:szCs w:val="24"/>
        </w:rPr>
        <w:t xml:space="preserve"> (</w:t>
      </w:r>
      <w:r w:rsidR="00203D09">
        <w:rPr>
          <w:i/>
          <w:szCs w:val="24"/>
        </w:rPr>
        <w:t>[pers. V]</w:t>
      </w:r>
      <w:r w:rsidR="00C95B1C" w:rsidRPr="004B3983">
        <w:rPr>
          <w:szCs w:val="24"/>
        </w:rPr>
        <w:t>)</w:t>
      </w:r>
      <w:r w:rsidRPr="004B3983">
        <w:rPr>
          <w:szCs w:val="24"/>
        </w:rPr>
        <w:t xml:space="preserve"> liecībām, SIA „TV Rīga” direktora </w:t>
      </w:r>
      <w:r w:rsidR="00203D09">
        <w:rPr>
          <w:szCs w:val="24"/>
        </w:rPr>
        <w:t>[pers. AR]</w:t>
      </w:r>
      <w:r w:rsidRPr="004B3983">
        <w:rPr>
          <w:szCs w:val="24"/>
        </w:rPr>
        <w:t xml:space="preserve"> 2001.gada 29.novembra izdoto pilnvaru </w:t>
      </w:r>
      <w:r w:rsidR="00203D09">
        <w:rPr>
          <w:szCs w:val="24"/>
        </w:rPr>
        <w:t>[pers. </w:t>
      </w:r>
      <w:r w:rsidR="00203D09">
        <w:t>L]</w:t>
      </w:r>
      <w:r w:rsidRPr="004B3983">
        <w:rPr>
          <w:szCs w:val="24"/>
        </w:rPr>
        <w:t xml:space="preserve">, </w:t>
      </w:r>
      <w:r w:rsidR="00C3495C">
        <w:rPr>
          <w:szCs w:val="24"/>
        </w:rPr>
        <w:t>[pers. AA]</w:t>
      </w:r>
      <w:r w:rsidRPr="004B3983">
        <w:rPr>
          <w:szCs w:val="24"/>
        </w:rPr>
        <w:t xml:space="preserve"> liecībām, </w:t>
      </w:r>
      <w:r w:rsidR="00C3495C">
        <w:rPr>
          <w:szCs w:val="24"/>
        </w:rPr>
        <w:t>[pers. AB]</w:t>
      </w:r>
      <w:r w:rsidRPr="004B3983">
        <w:rPr>
          <w:szCs w:val="24"/>
        </w:rPr>
        <w:t xml:space="preserve"> liecībām, komercreģistra izziņu par SIA ,,</w:t>
      </w:r>
      <w:proofErr w:type="spellStart"/>
      <w:r w:rsidRPr="004B3983">
        <w:rPr>
          <w:szCs w:val="24"/>
        </w:rPr>
        <w:t>Grafton</w:t>
      </w:r>
      <w:proofErr w:type="spellEnd"/>
      <w:r w:rsidRPr="004B3983">
        <w:rPr>
          <w:szCs w:val="24"/>
        </w:rPr>
        <w:t xml:space="preserve"> </w:t>
      </w:r>
      <w:proofErr w:type="spellStart"/>
      <w:r w:rsidRPr="004B3983">
        <w:rPr>
          <w:szCs w:val="24"/>
        </w:rPr>
        <w:t>Entertainment</w:t>
      </w:r>
      <w:proofErr w:type="spellEnd"/>
      <w:r w:rsidRPr="004B3983">
        <w:rPr>
          <w:szCs w:val="24"/>
        </w:rPr>
        <w:t>”, izziņu par SIA ,,TV Rīga”. Prokurors savā protestā nav norādījis, kāda juridiska nozīme krāpšanas sastāva konstatēšanā ir minētajiem dokumentiem un liecībām.</w:t>
      </w:r>
    </w:p>
    <w:p w14:paraId="4F53B463" w14:textId="6E11996C" w:rsidR="00B90BEC" w:rsidRPr="004B3983" w:rsidRDefault="005A7B7A" w:rsidP="00274003">
      <w:pPr>
        <w:spacing w:after="0" w:line="276" w:lineRule="auto"/>
        <w:ind w:firstLine="720"/>
        <w:jc w:val="both"/>
        <w:rPr>
          <w:bCs/>
          <w:szCs w:val="24"/>
        </w:rPr>
      </w:pPr>
      <w:r w:rsidRPr="004B3983">
        <w:rPr>
          <w:szCs w:val="24"/>
        </w:rPr>
        <w:t>[38</w:t>
      </w:r>
      <w:r w:rsidR="00B90BEC" w:rsidRPr="004B3983">
        <w:rPr>
          <w:szCs w:val="24"/>
        </w:rPr>
        <w:t>.3]</w:t>
      </w:r>
      <w:r w:rsidR="00B90BEC" w:rsidRPr="004B3983">
        <w:rPr>
          <w:rFonts w:ascii="TimesNewRomanPSMT" w:hAnsi="TimesNewRomanPSMT" w:cs="TimesNewRomanPSMT"/>
          <w:szCs w:val="24"/>
        </w:rPr>
        <w:t xml:space="preserve"> Senāts konstatē, ka prokurors kasācijas protestā ir atsaucies uz pierādījumiem, ko nebija </w:t>
      </w:r>
      <w:r w:rsidR="00B90BEC" w:rsidRPr="004B3983">
        <w:rPr>
          <w:rFonts w:ascii="TimesNewRomanPSMT" w:hAnsi="TimesNewRomanPSMT" w:cs="TimesNewRomanPSMT"/>
          <w:color w:val="000000" w:themeColor="text1"/>
          <w:szCs w:val="24"/>
        </w:rPr>
        <w:t>norādīj</w:t>
      </w:r>
      <w:r w:rsidR="00EB7F63">
        <w:rPr>
          <w:rFonts w:ascii="TimesNewRomanPSMT" w:hAnsi="TimesNewRomanPSMT" w:cs="TimesNewRomanPSMT"/>
          <w:color w:val="000000" w:themeColor="text1"/>
          <w:szCs w:val="24"/>
        </w:rPr>
        <w:t>is apelācijas protestā, tostarp</w:t>
      </w:r>
      <w:r w:rsidR="00B90BEC" w:rsidRPr="004B3983">
        <w:rPr>
          <w:rFonts w:ascii="TimesNewRomanPSMT" w:hAnsi="TimesNewRomanPSMT" w:cs="TimesNewRomanPSMT"/>
          <w:color w:val="000000" w:themeColor="text1"/>
          <w:szCs w:val="24"/>
        </w:rPr>
        <w:t xml:space="preserve"> uz</w:t>
      </w:r>
      <w:r w:rsidR="00B90BEC" w:rsidRPr="004B3983">
        <w:rPr>
          <w:color w:val="000000" w:themeColor="text1"/>
          <w:szCs w:val="24"/>
        </w:rPr>
        <w:t xml:space="preserve"> </w:t>
      </w:r>
      <w:r w:rsidR="00181C07">
        <w:rPr>
          <w:color w:val="000000" w:themeColor="text1"/>
          <w:szCs w:val="24"/>
        </w:rPr>
        <w:t>[pers. L]</w:t>
      </w:r>
      <w:r w:rsidR="00B90BEC" w:rsidRPr="004B3983">
        <w:rPr>
          <w:color w:val="000000" w:themeColor="text1"/>
          <w:szCs w:val="24"/>
        </w:rPr>
        <w:t xml:space="preserve"> </w:t>
      </w:r>
      <w:proofErr w:type="gramStart"/>
      <w:r w:rsidR="00B90BEC" w:rsidRPr="004B3983">
        <w:rPr>
          <w:color w:val="000000" w:themeColor="text1"/>
          <w:szCs w:val="24"/>
        </w:rPr>
        <w:t>2002.gada</w:t>
      </w:r>
      <w:proofErr w:type="gramEnd"/>
      <w:r w:rsidR="00B90BEC" w:rsidRPr="004B3983">
        <w:rPr>
          <w:color w:val="000000" w:themeColor="text1"/>
          <w:szCs w:val="24"/>
        </w:rPr>
        <w:t xml:space="preserve"> 23.septembra elektronisko saraksti ar </w:t>
      </w:r>
      <w:r w:rsidR="00C3495C">
        <w:rPr>
          <w:color w:val="000000" w:themeColor="text1"/>
          <w:szCs w:val="24"/>
        </w:rPr>
        <w:t>[pers. </w:t>
      </w:r>
      <w:r w:rsidR="00C3495C">
        <w:t>F]</w:t>
      </w:r>
      <w:r w:rsidR="00B90BEC" w:rsidRPr="004B3983">
        <w:rPr>
          <w:color w:val="000000" w:themeColor="text1"/>
          <w:szCs w:val="24"/>
        </w:rPr>
        <w:t xml:space="preserve">, </w:t>
      </w:r>
      <w:r w:rsidR="00C3495C">
        <w:rPr>
          <w:color w:val="000000" w:themeColor="text1"/>
          <w:szCs w:val="24"/>
        </w:rPr>
        <w:t>[pers. </w:t>
      </w:r>
      <w:r w:rsidR="00C3495C">
        <w:t>L]</w:t>
      </w:r>
      <w:r w:rsidR="00B90BEC" w:rsidRPr="004B3983">
        <w:rPr>
          <w:color w:val="000000" w:themeColor="text1"/>
          <w:szCs w:val="24"/>
        </w:rPr>
        <w:t xml:space="preserve"> 2002.gada 17.septembra elektronisko saraksti ar </w:t>
      </w:r>
      <w:r w:rsidR="00EF0DE8">
        <w:rPr>
          <w:color w:val="000000" w:themeColor="text1"/>
          <w:szCs w:val="24"/>
        </w:rPr>
        <w:t>[pers. C]</w:t>
      </w:r>
      <w:r w:rsidR="00B90BEC" w:rsidRPr="004B3983">
        <w:rPr>
          <w:color w:val="000000" w:themeColor="text1"/>
          <w:szCs w:val="24"/>
        </w:rPr>
        <w:t xml:space="preserve">, </w:t>
      </w:r>
      <w:r w:rsidR="00C3495C">
        <w:rPr>
          <w:szCs w:val="24"/>
        </w:rPr>
        <w:t>[pers. F]</w:t>
      </w:r>
      <w:r w:rsidR="00B90BEC" w:rsidRPr="004B3983">
        <w:rPr>
          <w:szCs w:val="24"/>
        </w:rPr>
        <w:t xml:space="preserve"> 2002.gada 18.oktobra elektronisko saraksti ar </w:t>
      </w:r>
      <w:r w:rsidR="00C3495C">
        <w:rPr>
          <w:szCs w:val="24"/>
        </w:rPr>
        <w:t>[pers. L]</w:t>
      </w:r>
      <w:r w:rsidR="00B90BEC" w:rsidRPr="004B3983">
        <w:rPr>
          <w:szCs w:val="24"/>
        </w:rPr>
        <w:t>. Kriminālprocesa likumā lietas izskatīšanai apelācijas kārtībā sakarā ar iesniegto apelācijas sūdzību vai protestu ir noteikta obligāta prasība norādīt sūdzībā vai protestā, kādi jauni pierādījumi, par kādiem apstākļiem</w:t>
      </w:r>
      <w:r w:rsidR="00176F12" w:rsidRPr="004B3983">
        <w:rPr>
          <w:szCs w:val="24"/>
        </w:rPr>
        <w:t xml:space="preserve"> tie</w:t>
      </w:r>
      <w:r w:rsidR="00B90BEC" w:rsidRPr="004B3983">
        <w:rPr>
          <w:szCs w:val="24"/>
        </w:rPr>
        <w:t xml:space="preserve"> tiek pieteikti un kādēļ šie pierādījumi nebija iesniegti vai pārbaudīti pirmās instances tiesā. </w:t>
      </w:r>
      <w:r w:rsidR="00B90BEC" w:rsidRPr="004B3983">
        <w:rPr>
          <w:bCs/>
          <w:szCs w:val="24"/>
        </w:rPr>
        <w:t xml:space="preserve">Kasācijas instances tiesa jaunus pierādījumus neiegūst, lietā esošos pierādījumus no jauna neizvērtē un </w:t>
      </w:r>
      <w:r w:rsidR="002E7C43" w:rsidRPr="004B3983">
        <w:rPr>
          <w:bCs/>
          <w:color w:val="000000" w:themeColor="text1"/>
          <w:szCs w:val="24"/>
        </w:rPr>
        <w:t xml:space="preserve">neskaidro </w:t>
      </w:r>
      <w:r w:rsidR="00B90BEC" w:rsidRPr="004B3983">
        <w:rPr>
          <w:bCs/>
          <w:szCs w:val="24"/>
        </w:rPr>
        <w:t xml:space="preserve">lietas faktiskos apstākļus. </w:t>
      </w:r>
    </w:p>
    <w:p w14:paraId="593C0D35" w14:textId="77777777" w:rsidR="00B90BEC" w:rsidRPr="004B3983" w:rsidRDefault="00B90BEC" w:rsidP="00274003">
      <w:pPr>
        <w:spacing w:after="0" w:line="276" w:lineRule="auto"/>
        <w:ind w:firstLine="720"/>
        <w:jc w:val="both"/>
        <w:rPr>
          <w:bCs/>
          <w:szCs w:val="24"/>
        </w:rPr>
      </w:pPr>
      <w:r w:rsidRPr="004B3983">
        <w:rPr>
          <w:rFonts w:ascii="TimesNewRomanPSMT" w:hAnsi="TimesNewRomanPSMT" w:cs="TimesNewRomanPSMT"/>
          <w:szCs w:val="24"/>
        </w:rPr>
        <w:t xml:space="preserve">Senāts jau iepriekš ir atzinis, ka saskaņā ar Kriminālprocesa likuma </w:t>
      </w:r>
      <w:proofErr w:type="gramStart"/>
      <w:r w:rsidRPr="004B3983">
        <w:rPr>
          <w:rFonts w:ascii="TimesNewRomanPSMT" w:hAnsi="TimesNewRomanPSMT" w:cs="TimesNewRomanPSMT"/>
          <w:szCs w:val="24"/>
        </w:rPr>
        <w:t>569.panta</w:t>
      </w:r>
      <w:proofErr w:type="gramEnd"/>
      <w:r w:rsidRPr="004B3983">
        <w:rPr>
          <w:rFonts w:ascii="TimesNewRomanPSMT" w:hAnsi="TimesNewRomanPSMT" w:cs="TimesNewRomanPSMT"/>
          <w:szCs w:val="24"/>
        </w:rPr>
        <w:t xml:space="preserve"> pirmo daļu</w:t>
      </w:r>
      <w:r w:rsidRPr="004B3983">
        <w:rPr>
          <w:bCs/>
          <w:szCs w:val="24"/>
        </w:rPr>
        <w:t xml:space="preserve"> </w:t>
      </w:r>
      <w:r w:rsidRPr="004B3983">
        <w:rPr>
          <w:rFonts w:ascii="TimesNewRomanPSMT" w:hAnsi="TimesNewRomanPSMT" w:cs="TimesNewRomanPSMT"/>
          <w:szCs w:val="24"/>
        </w:rPr>
        <w:t>pārsūdzēšana kasācijas kārtībā ir rakstveida kasācijas protesta vai kasācijas sūdzības iesniegšana</w:t>
      </w:r>
      <w:r w:rsidRPr="004B3983">
        <w:rPr>
          <w:bCs/>
          <w:szCs w:val="24"/>
        </w:rPr>
        <w:t xml:space="preserve"> </w:t>
      </w:r>
      <w:r w:rsidRPr="004B3983">
        <w:rPr>
          <w:rFonts w:ascii="TimesNewRomanPSMT" w:hAnsi="TimesNewRomanPSMT" w:cs="TimesNewRomanPSMT"/>
          <w:szCs w:val="24"/>
        </w:rPr>
        <w:t>Senātam par tāda apelācijas instances tiesas nolēmuma tiesiskumu, kurš vēl nav stājies spēkā, nolūkā panākt tā atcelšanu pilnībā vai kādā tā daļā, vai arī grozīšanu juridisku apsvērumu dēļ. Tas nozīmē to</w:t>
      </w:r>
      <w:r w:rsidRPr="004B3983">
        <w:rPr>
          <w:szCs w:val="24"/>
        </w:rPr>
        <w:t>, ka kasācijas sūdzību nevar iesniegt par tādiem apstākļiem, par kuriem nebija iesniegta apelācijas sūdzība par pirmās instances tiesas spriedumu (</w:t>
      </w:r>
      <w:r w:rsidRPr="004B3983">
        <w:rPr>
          <w:rFonts w:ascii="TimesNewRomanPS-ItalicMT" w:hAnsi="TimesNewRomanPS-ItalicMT" w:cs="TimesNewRomanPS-ItalicMT"/>
          <w:i/>
          <w:iCs/>
          <w:szCs w:val="24"/>
        </w:rPr>
        <w:t xml:space="preserve">Augstākās tiesas 2011.gada 29.novembra lēmums lietā Nr. SKK-604/2011 (11815003910), 2011.gada 15.decembra lēmums lietā Nr. SKK-664/2011 (11091163208), 2019.gada 28.janvāra lēmums lietā Nr. SKK129/ 2019, </w:t>
      </w:r>
      <w:r w:rsidR="00274003" w:rsidRPr="004B3983">
        <w:rPr>
          <w:rFonts w:ascii="TimesNewRomanPS-ItalicMT" w:hAnsi="TimesNewRomanPS-ItalicMT" w:cs="TimesNewRomanPS-ItalicMT"/>
          <w:i/>
          <w:iCs/>
          <w:szCs w:val="24"/>
        </w:rPr>
        <w:t>(</w:t>
      </w:r>
      <w:r w:rsidRPr="004B3983">
        <w:rPr>
          <w:rFonts w:ascii="TimesNewRomanPS-ItalicMT" w:hAnsi="TimesNewRomanPS-ItalicMT" w:cs="TimesNewRomanPS-ItalicMT"/>
          <w:i/>
          <w:iCs/>
          <w:szCs w:val="24"/>
        </w:rPr>
        <w:t>ECLI:LV:AT:2019:0618.15890007117.6.L</w:t>
      </w:r>
      <w:r w:rsidRPr="004B3983">
        <w:rPr>
          <w:rFonts w:ascii="TimesNewRomanPSMT" w:hAnsi="TimesNewRomanPSMT" w:cs="TimesNewRomanPSMT"/>
          <w:szCs w:val="24"/>
        </w:rPr>
        <w:t>)).</w:t>
      </w:r>
    </w:p>
    <w:p w14:paraId="6FD3A2E3" w14:textId="0DCF48E3" w:rsidR="00B90BEC" w:rsidRPr="004B3983" w:rsidRDefault="005A7B7A" w:rsidP="008A2765">
      <w:pPr>
        <w:spacing w:after="0" w:line="276" w:lineRule="auto"/>
        <w:ind w:firstLine="720"/>
        <w:jc w:val="both"/>
        <w:rPr>
          <w:szCs w:val="24"/>
        </w:rPr>
      </w:pPr>
      <w:r w:rsidRPr="004B3983">
        <w:rPr>
          <w:szCs w:val="24"/>
        </w:rPr>
        <w:t>[38</w:t>
      </w:r>
      <w:r w:rsidR="00B90BEC" w:rsidRPr="004B3983">
        <w:rPr>
          <w:szCs w:val="24"/>
        </w:rPr>
        <w:t xml:space="preserve">.4] Senāts atzīst par nepamatotu protestā norādīto, ka apelācijas instances tiesa apsūdzētā </w:t>
      </w:r>
      <w:r w:rsidR="00C3495C">
        <w:rPr>
          <w:szCs w:val="24"/>
        </w:rPr>
        <w:t>[pers. </w:t>
      </w:r>
      <w:r w:rsidR="00C3495C">
        <w:t>L]</w:t>
      </w:r>
      <w:r w:rsidR="00B90BEC" w:rsidRPr="004B3983">
        <w:rPr>
          <w:szCs w:val="24"/>
        </w:rPr>
        <w:t xml:space="preserve"> liecībām</w:t>
      </w:r>
      <w:r w:rsidR="001513C6" w:rsidRPr="004B3983">
        <w:rPr>
          <w:szCs w:val="24"/>
        </w:rPr>
        <w:t xml:space="preserve"> piešķīrusi</w:t>
      </w:r>
      <w:r w:rsidR="00B90BEC" w:rsidRPr="004B3983">
        <w:rPr>
          <w:szCs w:val="24"/>
        </w:rPr>
        <w:t xml:space="preserve"> augstāku ticamības pakāpi nekā virknei citu pierādījumu, kurus norādījusi apsūdzība. Tiesa atzinusi, ka apsūdzētā liecības ir ticamas, jo to apstiprina citi lietā iegūtie pierādījumi, tostarp </w:t>
      </w:r>
      <w:proofErr w:type="gramStart"/>
      <w:r w:rsidR="00B90BEC" w:rsidRPr="004B3983">
        <w:rPr>
          <w:szCs w:val="24"/>
        </w:rPr>
        <w:t>2001.gada</w:t>
      </w:r>
      <w:proofErr w:type="gramEnd"/>
      <w:r w:rsidR="00B90BEC" w:rsidRPr="004B3983">
        <w:rPr>
          <w:szCs w:val="24"/>
        </w:rPr>
        <w:t xml:space="preserve"> 29.janvāra līgums par juridisko apkalpošanu #1m starp zvērināta advokāta palīgu </w:t>
      </w:r>
      <w:r w:rsidR="00C3495C">
        <w:rPr>
          <w:szCs w:val="24"/>
        </w:rPr>
        <w:t>[pers. L]</w:t>
      </w:r>
      <w:r w:rsidR="00B90BEC" w:rsidRPr="004B3983">
        <w:rPr>
          <w:szCs w:val="24"/>
        </w:rPr>
        <w:t xml:space="preserve"> un BO</w:t>
      </w:r>
      <w:r w:rsidR="002E7C43" w:rsidRPr="004B3983">
        <w:rPr>
          <w:szCs w:val="24"/>
        </w:rPr>
        <w:t xml:space="preserve"> </w:t>
      </w:r>
      <w:r w:rsidR="00B90BEC" w:rsidRPr="004B3983">
        <w:rPr>
          <w:szCs w:val="24"/>
        </w:rPr>
        <w:t>VA</w:t>
      </w:r>
      <w:r w:rsidR="00405476" w:rsidRPr="004B3983">
        <w:rPr>
          <w:szCs w:val="24"/>
        </w:rPr>
        <w:t>S</w:t>
      </w:r>
      <w:r w:rsidR="002E7C43" w:rsidRPr="004B3983">
        <w:rPr>
          <w:szCs w:val="24"/>
        </w:rPr>
        <w:t xml:space="preserve"> LVRTC</w:t>
      </w:r>
      <w:r w:rsidR="00274003" w:rsidRPr="004B3983">
        <w:rPr>
          <w:szCs w:val="24"/>
        </w:rPr>
        <w:t xml:space="preserve"> </w:t>
      </w:r>
      <w:r w:rsidR="00B90BEC" w:rsidRPr="004B3983">
        <w:rPr>
          <w:szCs w:val="24"/>
        </w:rPr>
        <w:t>, 2001.gada 6.februāra līgums Nr.</w:t>
      </w:r>
      <w:r w:rsidR="00274003" w:rsidRPr="004B3983">
        <w:rPr>
          <w:szCs w:val="24"/>
        </w:rPr>
        <w:t> </w:t>
      </w:r>
      <w:r w:rsidR="00B90BEC" w:rsidRPr="004B3983">
        <w:rPr>
          <w:szCs w:val="24"/>
        </w:rPr>
        <w:t>A-01/01 starp līgumsab</w:t>
      </w:r>
      <w:r w:rsidR="00405476" w:rsidRPr="004B3983">
        <w:rPr>
          <w:szCs w:val="24"/>
        </w:rPr>
        <w:t>iedrību ,,</w:t>
      </w:r>
      <w:r w:rsidR="00405476" w:rsidRPr="001611AF">
        <w:rPr>
          <w:szCs w:val="24"/>
        </w:rPr>
        <w:t>Heidelberga K</w:t>
      </w:r>
      <w:r w:rsidR="00B90BEC" w:rsidRPr="001611AF">
        <w:rPr>
          <w:szCs w:val="24"/>
        </w:rPr>
        <w:t>S”</w:t>
      </w:r>
      <w:r w:rsidR="00B90BEC" w:rsidRPr="004B3983">
        <w:rPr>
          <w:szCs w:val="24"/>
        </w:rPr>
        <w:t xml:space="preserve"> un DLRTC, liecinieku </w:t>
      </w:r>
      <w:r w:rsidR="00C3495C">
        <w:rPr>
          <w:szCs w:val="24"/>
        </w:rPr>
        <w:t>[pers. Z]</w:t>
      </w:r>
      <w:r w:rsidR="00B90BEC" w:rsidRPr="004B3983">
        <w:rPr>
          <w:szCs w:val="24"/>
        </w:rPr>
        <w:t xml:space="preserve">, </w:t>
      </w:r>
      <w:r w:rsidR="00C3495C">
        <w:rPr>
          <w:szCs w:val="24"/>
        </w:rPr>
        <w:t>[pers. AS]</w:t>
      </w:r>
      <w:r w:rsidR="00B90BEC" w:rsidRPr="004B3983">
        <w:rPr>
          <w:szCs w:val="24"/>
        </w:rPr>
        <w:t xml:space="preserve">, </w:t>
      </w:r>
      <w:proofErr w:type="spellStart"/>
      <w:r w:rsidR="00B90BEC" w:rsidRPr="004B3983">
        <w:rPr>
          <w:szCs w:val="24"/>
        </w:rPr>
        <w:t>līdzapsūdzētā</w:t>
      </w:r>
      <w:proofErr w:type="spellEnd"/>
      <w:r w:rsidR="00B90BEC" w:rsidRPr="004B3983">
        <w:rPr>
          <w:szCs w:val="24"/>
        </w:rPr>
        <w:t xml:space="preserve"> </w:t>
      </w:r>
      <w:r w:rsidR="007B29D7">
        <w:rPr>
          <w:szCs w:val="24"/>
        </w:rPr>
        <w:t>[pers. M</w:t>
      </w:r>
      <w:r w:rsidR="00C3495C">
        <w:rPr>
          <w:szCs w:val="24"/>
        </w:rPr>
        <w:t>]</w:t>
      </w:r>
      <w:r w:rsidR="00B90BEC" w:rsidRPr="004B3983">
        <w:rPr>
          <w:szCs w:val="24"/>
        </w:rPr>
        <w:t xml:space="preserve"> liecības, </w:t>
      </w:r>
      <w:r w:rsidR="00C3495C">
        <w:rPr>
          <w:szCs w:val="24"/>
        </w:rPr>
        <w:t>[pers. L]</w:t>
      </w:r>
      <w:r w:rsidR="007934BC" w:rsidRPr="004B3983">
        <w:rPr>
          <w:szCs w:val="24"/>
        </w:rPr>
        <w:t xml:space="preserve"> un </w:t>
      </w:r>
      <w:r w:rsidR="00C3495C">
        <w:rPr>
          <w:szCs w:val="24"/>
        </w:rPr>
        <w:t>[pers. F]</w:t>
      </w:r>
      <w:r w:rsidR="007934BC" w:rsidRPr="004B3983">
        <w:rPr>
          <w:szCs w:val="24"/>
        </w:rPr>
        <w:t xml:space="preserve"> elektroniskā sarakste</w:t>
      </w:r>
      <w:r w:rsidR="00B90BEC" w:rsidRPr="004B3983">
        <w:rPr>
          <w:szCs w:val="24"/>
        </w:rPr>
        <w:t>. Šāds pierādījumu ticamības vērtējums atbilst Kriminālprocesa likuma 128.panta otrās daļas prasībām. Apelācijas instances tiesa pierādījumu</w:t>
      </w:r>
      <w:r w:rsidR="008D7870" w:rsidRPr="004B3983">
        <w:rPr>
          <w:szCs w:val="24"/>
        </w:rPr>
        <w:t>s ir izvērtējusi, aplūkojot visa</w:t>
      </w:r>
      <w:r w:rsidR="00B90BEC" w:rsidRPr="004B3983">
        <w:rPr>
          <w:szCs w:val="24"/>
        </w:rPr>
        <w:t>s kriminālprocesa laikā iegūtās ziņas par faktiem kopumā un savstarpējā sakarībā. Apelācija</w:t>
      </w:r>
      <w:r w:rsidR="001513C6" w:rsidRPr="004B3983">
        <w:rPr>
          <w:szCs w:val="24"/>
        </w:rPr>
        <w:t xml:space="preserve">s instances tiesa nav piešķīrusi </w:t>
      </w:r>
      <w:r w:rsidR="00C3495C">
        <w:rPr>
          <w:szCs w:val="24"/>
        </w:rPr>
        <w:t>[pers. </w:t>
      </w:r>
      <w:r w:rsidR="00C3495C">
        <w:t>L]</w:t>
      </w:r>
      <w:r w:rsidR="00B90BEC" w:rsidRPr="004B3983">
        <w:rPr>
          <w:szCs w:val="24"/>
        </w:rPr>
        <w:t xml:space="preserve"> liecībām augstāku ticamības pakāpi, nekā pārējiem pierādījumiem. To, kuram pierādījumam ticēt un kuram nē, izlemj tiesa, kas skata lietu pēc būtības. </w:t>
      </w:r>
    </w:p>
    <w:p w14:paraId="251CC93D" w14:textId="4D1B6513" w:rsidR="00B90BEC" w:rsidRPr="004B3983" w:rsidRDefault="00B90BEC" w:rsidP="008A2765">
      <w:pPr>
        <w:spacing w:after="0" w:line="276" w:lineRule="auto"/>
        <w:ind w:firstLine="720"/>
        <w:jc w:val="both"/>
        <w:rPr>
          <w:szCs w:val="24"/>
        </w:rPr>
      </w:pPr>
      <w:r w:rsidRPr="004B3983">
        <w:rPr>
          <w:szCs w:val="24"/>
        </w:rPr>
        <w:t xml:space="preserve">Senāts konstatē, ka tiesa, izskatot un izlemjot </w:t>
      </w:r>
      <w:r w:rsidR="00C3495C">
        <w:rPr>
          <w:szCs w:val="24"/>
        </w:rPr>
        <w:t>[pers. P]</w:t>
      </w:r>
      <w:r w:rsidRPr="004B3983">
        <w:rPr>
          <w:szCs w:val="24"/>
        </w:rPr>
        <w:t xml:space="preserve"> un </w:t>
      </w:r>
      <w:r w:rsidR="00C3495C">
        <w:rPr>
          <w:szCs w:val="24"/>
        </w:rPr>
        <w:t>[pers. </w:t>
      </w:r>
      <w:r w:rsidR="00C3495C">
        <w:t>L]</w:t>
      </w:r>
      <w:r w:rsidRPr="004B3983">
        <w:rPr>
          <w:szCs w:val="24"/>
        </w:rPr>
        <w:t xml:space="preserve"> celtās apsūdzības pamatotību, </w:t>
      </w:r>
      <w:proofErr w:type="gramStart"/>
      <w:r w:rsidRPr="004B3983">
        <w:rPr>
          <w:szCs w:val="24"/>
        </w:rPr>
        <w:t>iz</w:t>
      </w:r>
      <w:r w:rsidR="00A3671A" w:rsidRPr="004B3983">
        <w:rPr>
          <w:szCs w:val="24"/>
        </w:rPr>
        <w:t>vērtējusi kriminālprocesā iegūtās</w:t>
      </w:r>
      <w:r w:rsidR="009B3090">
        <w:rPr>
          <w:szCs w:val="24"/>
        </w:rPr>
        <w:t xml:space="preserve"> ziņas</w:t>
      </w:r>
      <w:r w:rsidRPr="004B3983">
        <w:rPr>
          <w:szCs w:val="24"/>
        </w:rPr>
        <w:t xml:space="preserve"> par faktiem to kopumā un savstarpējā sakarībā</w:t>
      </w:r>
      <w:proofErr w:type="gramEnd"/>
      <w:r w:rsidRPr="004B3983">
        <w:rPr>
          <w:szCs w:val="24"/>
        </w:rPr>
        <w:t xml:space="preserve"> un nav nonākusi pie pretrunīgiem secinājumiem. Lietā iegūtos pierādījumus tiesa izvērtējusi atbilstoši Kriminālprocesa likuma </w:t>
      </w:r>
      <w:proofErr w:type="gramStart"/>
      <w:r w:rsidRPr="004B3983">
        <w:rPr>
          <w:szCs w:val="24"/>
        </w:rPr>
        <w:t>128.panta</w:t>
      </w:r>
      <w:proofErr w:type="gramEnd"/>
      <w:r w:rsidRPr="004B3983">
        <w:rPr>
          <w:szCs w:val="24"/>
        </w:rPr>
        <w:t xml:space="preserve"> otrās un trešās daļas prasībām to kopumā un savstarpējā sakarībā, nevienam no pierādījumiem nepiešķirot augstāku ticamības pakāpi, tiesa atzinusi, ka apsūdzētā </w:t>
      </w:r>
      <w:r w:rsidR="00C3495C">
        <w:rPr>
          <w:szCs w:val="24"/>
        </w:rPr>
        <w:t>[pers. P]</w:t>
      </w:r>
      <w:r w:rsidRPr="004B3983">
        <w:rPr>
          <w:szCs w:val="24"/>
        </w:rPr>
        <w:t xml:space="preserve"> izdarītajā nodarījumā nav noziedzīgā nodarījuma, kas paredzēts Krimināllikuma 195.panta otrajā daļā, sastāva un apsūdzētā </w:t>
      </w:r>
      <w:r w:rsidR="00C3495C">
        <w:rPr>
          <w:szCs w:val="24"/>
        </w:rPr>
        <w:t>[pers. L]</w:t>
      </w:r>
      <w:r w:rsidRPr="004B3983">
        <w:rPr>
          <w:szCs w:val="24"/>
        </w:rPr>
        <w:t xml:space="preserve"> izdarītajā nodarījumā nav noziedzīgā nodarījuma, kas paredzēts Krimināllikuma 177.panta trešajā daļā, sastāva.  Arī apelācijas instances tiesai nav radušās saprātīgas šaubas par apsūdzēto </w:t>
      </w:r>
      <w:r w:rsidR="00C3495C">
        <w:rPr>
          <w:szCs w:val="24"/>
        </w:rPr>
        <w:t>[pers. </w:t>
      </w:r>
      <w:r w:rsidR="00C3495C">
        <w:t>P]</w:t>
      </w:r>
      <w:r w:rsidRPr="004B3983">
        <w:rPr>
          <w:szCs w:val="24"/>
        </w:rPr>
        <w:t xml:space="preserve"> un </w:t>
      </w:r>
      <w:r w:rsidR="00C3495C">
        <w:rPr>
          <w:szCs w:val="24"/>
        </w:rPr>
        <w:t>[pers. L]</w:t>
      </w:r>
      <w:r w:rsidRPr="004B3983">
        <w:rPr>
          <w:szCs w:val="24"/>
        </w:rPr>
        <w:t xml:space="preserve"> nevainīgumu minētajos noziedzīgajos nodarījumos. Tādējādi abu zemāko instanču tiesas ir konstatējušas Kriminālprocesa likuma 519.panta 1.punktā norādīto attaisnojoša sprieduma taisīšanas pamatu. </w:t>
      </w:r>
    </w:p>
    <w:p w14:paraId="5C60FCDB" w14:textId="6009847A" w:rsidR="00B90BEC" w:rsidRPr="004B3983" w:rsidRDefault="005A7B7A" w:rsidP="00214588">
      <w:pPr>
        <w:spacing w:after="0" w:line="276" w:lineRule="auto"/>
        <w:ind w:firstLine="720"/>
        <w:jc w:val="both"/>
        <w:rPr>
          <w:szCs w:val="24"/>
        </w:rPr>
      </w:pPr>
      <w:r w:rsidRPr="004B3983">
        <w:rPr>
          <w:szCs w:val="24"/>
        </w:rPr>
        <w:t>[38</w:t>
      </w:r>
      <w:r w:rsidR="00B90BEC" w:rsidRPr="004B3983">
        <w:rPr>
          <w:szCs w:val="24"/>
        </w:rPr>
        <w:t>.5.] Pretēji kasācijas protestā izteiktajiem apgalvojumiem par apelācijas instances tiesas pieļaut</w:t>
      </w:r>
      <w:r w:rsidR="00EB6123" w:rsidRPr="004B3983">
        <w:rPr>
          <w:szCs w:val="24"/>
        </w:rPr>
        <w:t>aj</w:t>
      </w:r>
      <w:r w:rsidR="00B90BEC" w:rsidRPr="004B3983">
        <w:rPr>
          <w:szCs w:val="24"/>
        </w:rPr>
        <w:t xml:space="preserve">iem Kriminālprocesa likuma </w:t>
      </w:r>
      <w:proofErr w:type="gramStart"/>
      <w:r w:rsidR="00B90BEC" w:rsidRPr="004B3983">
        <w:rPr>
          <w:szCs w:val="24"/>
        </w:rPr>
        <w:t>130.panta</w:t>
      </w:r>
      <w:proofErr w:type="gramEnd"/>
      <w:r w:rsidR="00B90BEC" w:rsidRPr="004B3983">
        <w:rPr>
          <w:szCs w:val="24"/>
        </w:rPr>
        <w:t xml:space="preserve"> pirmās daļas un otrās daļas 2.punkta pārkāpumiem, šādus pārkāpumus Senāts nekonstatē.</w:t>
      </w:r>
    </w:p>
    <w:p w14:paraId="0FD13348" w14:textId="77777777" w:rsidR="00B90BEC" w:rsidRPr="004B3983" w:rsidRDefault="00B90BEC" w:rsidP="00214588">
      <w:pPr>
        <w:spacing w:after="0" w:line="276" w:lineRule="auto"/>
        <w:ind w:firstLine="720"/>
        <w:jc w:val="both"/>
        <w:rPr>
          <w:szCs w:val="24"/>
        </w:rPr>
      </w:pPr>
      <w:r w:rsidRPr="004B3983">
        <w:rPr>
          <w:szCs w:val="24"/>
        </w:rPr>
        <w:t>Prokurora ieskatā „Kompleksās psiholoģiskās – poligrāfa pārbaudes atzinums”, kas atbilstoši tā saturam ir vērtējams kā eksperta atzinums, nav pieļaujams kā pierādījums šajā kriminālprocesā, jo tiesa nedrīkst balstīt spriedumu uz tādām ziņām par faktiem, kuras iegūtas nepieļaujamā veidā – procesuālā darbībā, ko veikusi persona, kurai saskaņā ar likumu to nebija tiesības veikt, un kas veikta, neievērojot Kriminālprocesa likumā noteikto kārtību.</w:t>
      </w:r>
    </w:p>
    <w:p w14:paraId="67A8FCD6" w14:textId="77777777" w:rsidR="00B90BEC" w:rsidRPr="004B3983" w:rsidRDefault="001513C6" w:rsidP="00214588">
      <w:pPr>
        <w:spacing w:after="0" w:line="276" w:lineRule="auto"/>
        <w:ind w:firstLine="720"/>
        <w:jc w:val="both"/>
        <w:rPr>
          <w:szCs w:val="24"/>
        </w:rPr>
      </w:pPr>
      <w:r w:rsidRPr="004B3983">
        <w:rPr>
          <w:szCs w:val="24"/>
        </w:rPr>
        <w:t>Turklāt</w:t>
      </w:r>
      <w:r w:rsidR="00B90BEC" w:rsidRPr="004B3983">
        <w:rPr>
          <w:szCs w:val="24"/>
        </w:rPr>
        <w:t xml:space="preserve"> par šiem apstākļiem prokurors nebija iesniedzis apelācijas protestu par pirmās instances tiesas spriedumu.</w:t>
      </w:r>
    </w:p>
    <w:p w14:paraId="58F899F9" w14:textId="77777777" w:rsidR="00B90BEC" w:rsidRPr="004B3983" w:rsidRDefault="00B90BEC" w:rsidP="00214588">
      <w:pPr>
        <w:spacing w:after="0" w:line="276" w:lineRule="auto"/>
        <w:ind w:firstLine="720"/>
        <w:jc w:val="both"/>
        <w:rPr>
          <w:szCs w:val="24"/>
        </w:rPr>
      </w:pPr>
      <w:r w:rsidRPr="004B3983">
        <w:rPr>
          <w:szCs w:val="24"/>
        </w:rPr>
        <w:t xml:space="preserve">Kriminālprocesa likuma </w:t>
      </w:r>
      <w:proofErr w:type="gramStart"/>
      <w:r w:rsidRPr="004B3983">
        <w:rPr>
          <w:szCs w:val="24"/>
        </w:rPr>
        <w:t>130.panta</w:t>
      </w:r>
      <w:proofErr w:type="gramEnd"/>
      <w:r w:rsidRPr="004B3983">
        <w:rPr>
          <w:szCs w:val="24"/>
        </w:rPr>
        <w:t xml:space="preserve"> pirmā daļa noteic, ka kriminālprocesa laikā iegūtās ziņas par faktiem ir pieļaujams izmantot kā pierādījumus, ja tās iegūtas un procesuāli nostiprinātas šajā likumā noteiktajā kārtībā. Atbilstoši minētā panta otrās daļas 2.punktam par nepieļaujamām un pierādīšanā neizmantojamām atzīstamas tādas ziņas par faktiem, kuras iegūtas procesuālajā darbībā, ko veikusi persona, kurai saskaņā ar šo likumu nebija tiesību to veikt.</w:t>
      </w:r>
    </w:p>
    <w:p w14:paraId="5437C570" w14:textId="6F50B00F" w:rsidR="00B90BEC" w:rsidRPr="004B3983" w:rsidRDefault="00B90BEC" w:rsidP="00214588">
      <w:pPr>
        <w:spacing w:after="0" w:line="276" w:lineRule="auto"/>
        <w:ind w:firstLine="720"/>
        <w:jc w:val="both"/>
        <w:rPr>
          <w:szCs w:val="24"/>
        </w:rPr>
      </w:pPr>
      <w:r w:rsidRPr="004B3983">
        <w:rPr>
          <w:szCs w:val="24"/>
        </w:rPr>
        <w:t xml:space="preserve">Apelācijas instances tiesas spriedumā pareizi norādīts, ka „Kompleksās psiholoģiskās – poligrāfa pārbaudes atzinums” ir vērtējams kā rakstveida pierādījums. Tas atbilst Augstākās tiesas judikatūrai, </w:t>
      </w:r>
      <w:r w:rsidR="001513C6" w:rsidRPr="004B3983">
        <w:rPr>
          <w:szCs w:val="24"/>
        </w:rPr>
        <w:t xml:space="preserve">proti, </w:t>
      </w:r>
      <w:r w:rsidRPr="004B3983">
        <w:rPr>
          <w:szCs w:val="24"/>
        </w:rPr>
        <w:t xml:space="preserve">ja kriminālprocesā iesaistīta persona, kurai ir piešķirtas tiesības veikt pierādīšanu, tiesai iesniegusi speciālista konsultatīvo atzinumu, tad tas tiesai jāvērtē kā dokuments, kas atbilstoši Kriminālprocesa likuma </w:t>
      </w:r>
      <w:proofErr w:type="gramStart"/>
      <w:r w:rsidRPr="004B3983">
        <w:rPr>
          <w:szCs w:val="24"/>
        </w:rPr>
        <w:t>135.panta</w:t>
      </w:r>
      <w:proofErr w:type="gramEnd"/>
      <w:r w:rsidRPr="004B3983">
        <w:rPr>
          <w:szCs w:val="24"/>
        </w:rPr>
        <w:t xml:space="preserve"> prasībām atzīstams par pierādījumu (</w:t>
      </w:r>
      <w:r w:rsidRPr="004B3983">
        <w:rPr>
          <w:i/>
          <w:szCs w:val="24"/>
        </w:rPr>
        <w:t xml:space="preserve">Augstākās tiesas </w:t>
      </w:r>
      <w:r w:rsidR="00EB6123" w:rsidRPr="004B3983">
        <w:rPr>
          <w:bCs/>
          <w:i/>
          <w:szCs w:val="24"/>
        </w:rPr>
        <w:t>2006.gada 30.</w:t>
      </w:r>
      <w:r w:rsidRPr="004B3983">
        <w:rPr>
          <w:bCs/>
          <w:i/>
          <w:szCs w:val="24"/>
        </w:rPr>
        <w:t xml:space="preserve">maija lēmums </w:t>
      </w:r>
      <w:r w:rsidR="00EA7F83" w:rsidRPr="004B3983">
        <w:rPr>
          <w:i/>
          <w:szCs w:val="24"/>
        </w:rPr>
        <w:t>lietā SKK</w:t>
      </w:r>
      <w:r w:rsidRPr="004B3983">
        <w:rPr>
          <w:i/>
          <w:szCs w:val="24"/>
        </w:rPr>
        <w:t>-</w:t>
      </w:r>
      <w:r w:rsidR="006B19E4" w:rsidRPr="004B3983">
        <w:rPr>
          <w:i/>
          <w:szCs w:val="24"/>
        </w:rPr>
        <w:t>01-</w:t>
      </w:r>
      <w:r w:rsidR="008A2765" w:rsidRPr="004B3983">
        <w:rPr>
          <w:i/>
          <w:szCs w:val="24"/>
        </w:rPr>
        <w:t>345/06 (</w:t>
      </w:r>
      <w:r w:rsidRPr="004B3983">
        <w:rPr>
          <w:i/>
          <w:szCs w:val="24"/>
        </w:rPr>
        <w:t>1520016602</w:t>
      </w:r>
      <w:r w:rsidRPr="004B3983">
        <w:rPr>
          <w:szCs w:val="24"/>
        </w:rPr>
        <w:t>)).</w:t>
      </w:r>
    </w:p>
    <w:p w14:paraId="7A9E4DAC" w14:textId="3E7AEDDD" w:rsidR="006B19E4" w:rsidRPr="004B3983" w:rsidRDefault="00B90BEC" w:rsidP="00E4372C">
      <w:pPr>
        <w:spacing w:after="0" w:line="276" w:lineRule="auto"/>
        <w:ind w:firstLine="720"/>
        <w:jc w:val="both"/>
        <w:rPr>
          <w:szCs w:val="24"/>
        </w:rPr>
      </w:pPr>
      <w:r w:rsidRPr="004B3983">
        <w:rPr>
          <w:szCs w:val="24"/>
        </w:rPr>
        <w:t>Senāts atzīst, ka apelācijas instances tiesa, izskatot lietu, minēto procesuālo tiesību normu prasības ir ievērojusi</w:t>
      </w:r>
      <w:r w:rsidR="00EB6123" w:rsidRPr="004B3983">
        <w:rPr>
          <w:szCs w:val="24"/>
        </w:rPr>
        <w:t>. Tādē</w:t>
      </w:r>
      <w:r w:rsidRPr="004B3983">
        <w:rPr>
          <w:szCs w:val="24"/>
        </w:rPr>
        <w:t xml:space="preserve">jādi prokurora kasācijas protests nesatur tādus argumentus, kas var būt par pamatu apelācijas instances tiesas nolēmuma atcelšanai </w:t>
      </w:r>
      <w:r w:rsidR="003E62D0" w:rsidRPr="004B3983">
        <w:rPr>
          <w:szCs w:val="24"/>
        </w:rPr>
        <w:t xml:space="preserve">daļā par </w:t>
      </w:r>
      <w:r w:rsidR="00181C07">
        <w:rPr>
          <w:szCs w:val="24"/>
        </w:rPr>
        <w:t>[pers. P]</w:t>
      </w:r>
      <w:r w:rsidRPr="004B3983">
        <w:rPr>
          <w:szCs w:val="24"/>
        </w:rPr>
        <w:t xml:space="preserve"> attaisnošanu par Krimināllikuma </w:t>
      </w:r>
      <w:proofErr w:type="gramStart"/>
      <w:r w:rsidRPr="004B3983">
        <w:rPr>
          <w:szCs w:val="24"/>
        </w:rPr>
        <w:t>195.panta</w:t>
      </w:r>
      <w:proofErr w:type="gramEnd"/>
      <w:r w:rsidRPr="004B3983">
        <w:rPr>
          <w:szCs w:val="24"/>
        </w:rPr>
        <w:t xml:space="preserve"> otrajā daļā paredzēto noziedzīgo</w:t>
      </w:r>
      <w:r w:rsidR="003E62D0" w:rsidRPr="004B3983">
        <w:rPr>
          <w:szCs w:val="24"/>
        </w:rPr>
        <w:t xml:space="preserve"> nodarījumu un daļā par </w:t>
      </w:r>
      <w:r w:rsidR="00C3495C">
        <w:rPr>
          <w:szCs w:val="24"/>
        </w:rPr>
        <w:t>[pers. L]</w:t>
      </w:r>
      <w:r w:rsidRPr="004B3983">
        <w:rPr>
          <w:szCs w:val="24"/>
        </w:rPr>
        <w:t xml:space="preserve"> attaisnošanu par Krimināllikuma 177.panta trešajā daļā paredzēto n</w:t>
      </w:r>
      <w:r w:rsidR="00E4372C" w:rsidRPr="004B3983">
        <w:rPr>
          <w:szCs w:val="24"/>
        </w:rPr>
        <w:t>oziedzīgo nodarījumu.</w:t>
      </w:r>
    </w:p>
    <w:p w14:paraId="2616C695" w14:textId="77777777" w:rsidR="00E4372C" w:rsidRPr="004B3983" w:rsidRDefault="00E4372C" w:rsidP="00E4372C">
      <w:pPr>
        <w:spacing w:after="0" w:line="276" w:lineRule="auto"/>
        <w:ind w:firstLine="720"/>
        <w:jc w:val="both"/>
        <w:rPr>
          <w:szCs w:val="24"/>
        </w:rPr>
      </w:pPr>
    </w:p>
    <w:p w14:paraId="52CD08C9" w14:textId="38E2AF43" w:rsidR="00B90BEC" w:rsidRPr="004B3983" w:rsidRDefault="007934BC" w:rsidP="00214588">
      <w:pPr>
        <w:autoSpaceDE w:val="0"/>
        <w:autoSpaceDN w:val="0"/>
        <w:adjustRightInd w:val="0"/>
        <w:spacing w:line="276" w:lineRule="auto"/>
        <w:ind w:firstLine="720"/>
        <w:jc w:val="both"/>
        <w:rPr>
          <w:color w:val="0D0D0D" w:themeColor="text1" w:themeTint="F2"/>
          <w:szCs w:val="24"/>
        </w:rPr>
      </w:pPr>
      <w:r w:rsidRPr="004B3983">
        <w:rPr>
          <w:szCs w:val="24"/>
        </w:rPr>
        <w:t xml:space="preserve"> </w:t>
      </w:r>
      <w:r w:rsidR="005A7B7A" w:rsidRPr="004B3983">
        <w:rPr>
          <w:szCs w:val="24"/>
        </w:rPr>
        <w:t>[39</w:t>
      </w:r>
      <w:r w:rsidR="00B90BEC" w:rsidRPr="004B3983">
        <w:rPr>
          <w:szCs w:val="24"/>
        </w:rPr>
        <w:t xml:space="preserve">] </w:t>
      </w:r>
      <w:r w:rsidR="00B90BEC" w:rsidRPr="004B3983">
        <w:rPr>
          <w:color w:val="0D0D0D" w:themeColor="text1" w:themeTint="F2"/>
          <w:szCs w:val="24"/>
        </w:rPr>
        <w:t>Ievērojot to, ka lieta apelācijas instances tiesā atceltajā daļā jāizskata no jauna atbilstoši Kriminālprocesa likuma 53.nodaļas prasībām, pārējie kasācijas sūdzības</w:t>
      </w:r>
      <w:r w:rsidRPr="004B3983">
        <w:rPr>
          <w:color w:val="0D0D0D" w:themeColor="text1" w:themeTint="F2"/>
          <w:szCs w:val="24"/>
        </w:rPr>
        <w:t xml:space="preserve"> un protesta</w:t>
      </w:r>
      <w:r w:rsidR="00B90BEC" w:rsidRPr="004B3983">
        <w:rPr>
          <w:color w:val="0D0D0D" w:themeColor="text1" w:themeTint="F2"/>
          <w:szCs w:val="24"/>
        </w:rPr>
        <w:t xml:space="preserve"> argumenti netiek vērtēti. Iztiesājot lietu atceltajā daļā no jauna, apelācijas instances tiesai</w:t>
      </w:r>
      <w:r w:rsidR="00EB6123" w:rsidRPr="004B3983">
        <w:rPr>
          <w:color w:val="0D0D0D" w:themeColor="text1" w:themeTint="F2"/>
          <w:szCs w:val="24"/>
        </w:rPr>
        <w:t>,</w:t>
      </w:r>
      <w:r w:rsidR="00B90BEC" w:rsidRPr="004B3983">
        <w:rPr>
          <w:color w:val="0D0D0D" w:themeColor="text1" w:themeTint="F2"/>
          <w:szCs w:val="24"/>
        </w:rPr>
        <w:t xml:space="preserve"> cita starpā</w:t>
      </w:r>
      <w:r w:rsidR="00EB6123" w:rsidRPr="004B3983">
        <w:rPr>
          <w:color w:val="0D0D0D" w:themeColor="text1" w:themeTint="F2"/>
          <w:szCs w:val="24"/>
        </w:rPr>
        <w:t>,</w:t>
      </w:r>
      <w:r w:rsidR="00B90BEC" w:rsidRPr="004B3983">
        <w:rPr>
          <w:color w:val="0D0D0D" w:themeColor="text1" w:themeTint="F2"/>
          <w:szCs w:val="24"/>
        </w:rPr>
        <w:t xml:space="preserve"> jāievēro Kriminālprocesa likuma </w:t>
      </w:r>
      <w:proofErr w:type="gramStart"/>
      <w:r w:rsidR="00B90BEC" w:rsidRPr="004B3983">
        <w:rPr>
          <w:color w:val="0D0D0D" w:themeColor="text1" w:themeTint="F2"/>
          <w:szCs w:val="24"/>
        </w:rPr>
        <w:t>455.panta</w:t>
      </w:r>
      <w:proofErr w:type="gramEnd"/>
      <w:r w:rsidR="00B90BEC" w:rsidRPr="004B3983">
        <w:rPr>
          <w:color w:val="0D0D0D" w:themeColor="text1" w:themeTint="F2"/>
          <w:szCs w:val="24"/>
        </w:rPr>
        <w:t xml:space="preserve"> trešās daļas nosacījumi par to, ka tiesa var atzīt par pierādītiem no apsūdzības atšķirīgus noziedzīgā nodarījuma faktiskos apstākļus tikai tajā gadījumā, ja ar to nepasliktinās apsūdzētā stāvoklis un netiek pārkāptas viņa tiesības uz aizstāvību. </w:t>
      </w:r>
    </w:p>
    <w:p w14:paraId="1ED6EBE0" w14:textId="77777777" w:rsidR="00B90BEC" w:rsidRPr="004B3983" w:rsidRDefault="005A7B7A" w:rsidP="00B90BEC">
      <w:pPr>
        <w:tabs>
          <w:tab w:val="left" w:pos="1134"/>
          <w:tab w:val="left" w:pos="1276"/>
        </w:tabs>
        <w:spacing w:line="276" w:lineRule="auto"/>
        <w:ind w:firstLine="709"/>
        <w:jc w:val="both"/>
        <w:rPr>
          <w:szCs w:val="24"/>
        </w:rPr>
      </w:pPr>
      <w:r w:rsidRPr="004B3983">
        <w:rPr>
          <w:szCs w:val="24"/>
        </w:rPr>
        <w:t>[40</w:t>
      </w:r>
      <w:r w:rsidR="00B90BEC" w:rsidRPr="004B3983">
        <w:rPr>
          <w:szCs w:val="24"/>
        </w:rPr>
        <w:t>] Apelācijas instances tiesā apsūdzētajiem drošības līdzeklis nav piemērots. Senāts atzīst, ka drošības līdzekļa piemērošanai apsūdzētajiem šajā kriminālprocesa stadijā nav tiesiska pamata.</w:t>
      </w:r>
    </w:p>
    <w:p w14:paraId="3623B695" w14:textId="77777777" w:rsidR="00B90BEC" w:rsidRPr="004B3983" w:rsidRDefault="00B90BEC" w:rsidP="00B90BEC">
      <w:pPr>
        <w:tabs>
          <w:tab w:val="left" w:pos="1134"/>
          <w:tab w:val="left" w:pos="1276"/>
        </w:tabs>
        <w:spacing w:line="276" w:lineRule="auto"/>
        <w:jc w:val="center"/>
        <w:rPr>
          <w:szCs w:val="24"/>
        </w:rPr>
      </w:pPr>
      <w:r w:rsidRPr="004B3983">
        <w:rPr>
          <w:b/>
          <w:szCs w:val="24"/>
        </w:rPr>
        <w:t>Rezolutīvā daļa</w:t>
      </w:r>
    </w:p>
    <w:p w14:paraId="1320538A" w14:textId="77777777" w:rsidR="00B90BEC" w:rsidRPr="004B3983" w:rsidRDefault="00B90BEC" w:rsidP="00B90BEC">
      <w:pPr>
        <w:pStyle w:val="tv213"/>
        <w:spacing w:before="0" w:beforeAutospacing="0" w:after="0" w:afterAutospacing="0" w:line="276" w:lineRule="auto"/>
        <w:jc w:val="both"/>
      </w:pPr>
    </w:p>
    <w:p w14:paraId="5A318DB4" w14:textId="77777777" w:rsidR="00B90BEC" w:rsidRPr="004B3983" w:rsidRDefault="00B90BEC" w:rsidP="00B90BEC">
      <w:pPr>
        <w:pStyle w:val="tv213"/>
        <w:spacing w:before="0" w:beforeAutospacing="0" w:after="0" w:afterAutospacing="0" w:line="276" w:lineRule="auto"/>
        <w:ind w:firstLine="720"/>
        <w:jc w:val="both"/>
      </w:pPr>
      <w:bookmarkStart w:id="2" w:name="Dropdown14"/>
      <w:r w:rsidRPr="004B3983">
        <w:t xml:space="preserve">Pamatojoties uz Kriminālprocesa likuma 585. un </w:t>
      </w:r>
      <w:proofErr w:type="gramStart"/>
      <w:r w:rsidRPr="004B3983">
        <w:t>587.pantu</w:t>
      </w:r>
      <w:proofErr w:type="gramEnd"/>
      <w:r w:rsidRPr="004B3983">
        <w:t>, tiesa</w:t>
      </w:r>
    </w:p>
    <w:p w14:paraId="3A16118D" w14:textId="77777777" w:rsidR="00B90BEC" w:rsidRPr="004B3983" w:rsidRDefault="00B90BEC" w:rsidP="00B90BEC">
      <w:pPr>
        <w:pStyle w:val="tv213"/>
        <w:spacing w:before="0" w:beforeAutospacing="0" w:after="0" w:afterAutospacing="0" w:line="276" w:lineRule="auto"/>
        <w:ind w:firstLine="720"/>
        <w:jc w:val="both"/>
      </w:pPr>
    </w:p>
    <w:bookmarkEnd w:id="2"/>
    <w:p w14:paraId="14B81470" w14:textId="0873C38D" w:rsidR="00B90BEC" w:rsidRDefault="00B90BEC" w:rsidP="004B3983">
      <w:pPr>
        <w:pStyle w:val="tv213"/>
        <w:spacing w:before="0" w:beforeAutospacing="0" w:after="0" w:afterAutospacing="0" w:line="276" w:lineRule="auto"/>
        <w:jc w:val="center"/>
        <w:rPr>
          <w:b/>
        </w:rPr>
      </w:pPr>
      <w:r w:rsidRPr="004B3983">
        <w:rPr>
          <w:b/>
        </w:rPr>
        <w:t>nolēma</w:t>
      </w:r>
      <w:r w:rsidR="004B3983" w:rsidRPr="004B3983">
        <w:rPr>
          <w:b/>
        </w:rPr>
        <w:t>:</w:t>
      </w:r>
    </w:p>
    <w:p w14:paraId="608FBA0F" w14:textId="77777777" w:rsidR="00553AAB" w:rsidRPr="004B3983" w:rsidRDefault="00553AAB" w:rsidP="004B3983">
      <w:pPr>
        <w:pStyle w:val="tv213"/>
        <w:spacing w:before="0" w:beforeAutospacing="0" w:after="0" w:afterAutospacing="0" w:line="276" w:lineRule="auto"/>
        <w:jc w:val="center"/>
        <w:rPr>
          <w:b/>
        </w:rPr>
      </w:pPr>
    </w:p>
    <w:p w14:paraId="74F4CF25" w14:textId="58FC2AD7" w:rsidR="00B90BEC" w:rsidRPr="004B3983" w:rsidRDefault="00B90BEC" w:rsidP="005E02EE">
      <w:pPr>
        <w:autoSpaceDE w:val="0"/>
        <w:autoSpaceDN w:val="0"/>
        <w:adjustRightInd w:val="0"/>
        <w:spacing w:after="0" w:line="276" w:lineRule="auto"/>
        <w:ind w:firstLine="709"/>
        <w:jc w:val="both"/>
        <w:rPr>
          <w:rFonts w:ascii="TimesNewRomanPSMT" w:hAnsi="TimesNewRomanPSMT" w:cs="TimesNewRomanPSMT"/>
          <w:szCs w:val="24"/>
        </w:rPr>
      </w:pPr>
      <w:r w:rsidRPr="004B3983">
        <w:rPr>
          <w:szCs w:val="24"/>
        </w:rPr>
        <w:t xml:space="preserve">Rīgas apgabaltiesas </w:t>
      </w:r>
      <w:proofErr w:type="gramStart"/>
      <w:r w:rsidRPr="004B3983">
        <w:rPr>
          <w:szCs w:val="24"/>
        </w:rPr>
        <w:t>2018.gada</w:t>
      </w:r>
      <w:proofErr w:type="gramEnd"/>
      <w:r w:rsidRPr="004B3983">
        <w:rPr>
          <w:szCs w:val="24"/>
        </w:rPr>
        <w:t xml:space="preserve"> 20.jūni</w:t>
      </w:r>
      <w:r w:rsidR="00106C68" w:rsidRPr="004B3983">
        <w:rPr>
          <w:szCs w:val="24"/>
        </w:rPr>
        <w:t xml:space="preserve">ja spriedumu atcelt daļā par </w:t>
      </w:r>
      <w:r w:rsidR="00AD7B57">
        <w:rPr>
          <w:szCs w:val="24"/>
        </w:rPr>
        <w:t>[pers. D]</w:t>
      </w:r>
      <w:r w:rsidRPr="004B3983">
        <w:rPr>
          <w:szCs w:val="24"/>
        </w:rPr>
        <w:t xml:space="preserve"> atzīšanu par vainīgu un sodīšanu pēc Krimināllikuma 20.panta otrās daļa</w:t>
      </w:r>
      <w:r w:rsidR="00106C68" w:rsidRPr="004B3983">
        <w:rPr>
          <w:szCs w:val="24"/>
        </w:rPr>
        <w:t xml:space="preserve">s un 177.panta trešās daļas, </w:t>
      </w:r>
      <w:r w:rsidR="003F1867">
        <w:rPr>
          <w:szCs w:val="24"/>
        </w:rPr>
        <w:t>[pers. A]</w:t>
      </w:r>
      <w:r w:rsidRPr="004B3983">
        <w:rPr>
          <w:szCs w:val="24"/>
        </w:rPr>
        <w:t xml:space="preserve"> atzīšanu par vainīgu un sodīšanu pēc Krimināllikuma 20.panta otrās daļas un 177.panta trešās daļas, pēc Krimināll</w:t>
      </w:r>
      <w:r w:rsidR="00106C68" w:rsidRPr="004B3983">
        <w:rPr>
          <w:szCs w:val="24"/>
        </w:rPr>
        <w:t xml:space="preserve">ikuma 195.panta otrās daļas, </w:t>
      </w:r>
      <w:r w:rsidR="00754BD8">
        <w:rPr>
          <w:szCs w:val="24"/>
        </w:rPr>
        <w:t>[pers. C]</w:t>
      </w:r>
      <w:r w:rsidRPr="004B3983">
        <w:rPr>
          <w:szCs w:val="24"/>
        </w:rPr>
        <w:t xml:space="preserve"> atzīšanu par vainīgu un sodīšanu pēc Krimināllikuma 177.panta trešās daļas, pēc Krimināllikuma 20.panta ceturtās daļas un 195.panta otrās daļas, pēc Krimināl</w:t>
      </w:r>
      <w:r w:rsidR="00106C68" w:rsidRPr="004B3983">
        <w:rPr>
          <w:szCs w:val="24"/>
        </w:rPr>
        <w:t xml:space="preserve">likuma 196.panta otrās daļas, </w:t>
      </w:r>
      <w:r w:rsidR="00C3495C">
        <w:rPr>
          <w:szCs w:val="24"/>
        </w:rPr>
        <w:t>[pers. F]</w:t>
      </w:r>
      <w:r w:rsidRPr="004B3983">
        <w:rPr>
          <w:szCs w:val="24"/>
        </w:rPr>
        <w:t xml:space="preserve"> atzīšanu par vainīgu un sodīšanu pēc Krimināllikuma 20.panta ceturtās daļas un 177.panta trešās daļas, pēc Krimināllikuma 20.panta ceturtās da</w:t>
      </w:r>
      <w:r w:rsidR="00106C68" w:rsidRPr="004B3983">
        <w:rPr>
          <w:szCs w:val="24"/>
        </w:rPr>
        <w:t xml:space="preserve">ļas un 195.panta otrās daļas, </w:t>
      </w:r>
      <w:r w:rsidR="00754BD8">
        <w:rPr>
          <w:szCs w:val="24"/>
        </w:rPr>
        <w:t>[pers. B]</w:t>
      </w:r>
      <w:r w:rsidRPr="004B3983">
        <w:rPr>
          <w:szCs w:val="24"/>
        </w:rPr>
        <w:t xml:space="preserve"> atzīšanu par vainīgu un sodīšanu pēc Krimināllikuma 20.panta ceturtās  daļas un 177.panta trešās daļas, pēc Krimināllikuma 20.panta ceturtās da</w:t>
      </w:r>
      <w:r w:rsidR="00106C68" w:rsidRPr="004B3983">
        <w:rPr>
          <w:szCs w:val="24"/>
        </w:rPr>
        <w:t xml:space="preserve">ļas un 195.panta otrās daļas, </w:t>
      </w:r>
      <w:r w:rsidR="00090C85">
        <w:rPr>
          <w:szCs w:val="24"/>
        </w:rPr>
        <w:t>[pers. E</w:t>
      </w:r>
      <w:r w:rsidR="00C3495C">
        <w:rPr>
          <w:szCs w:val="24"/>
        </w:rPr>
        <w:t>]</w:t>
      </w:r>
      <w:r w:rsidRPr="004B3983">
        <w:rPr>
          <w:szCs w:val="24"/>
        </w:rPr>
        <w:t xml:space="preserve"> atzīšanu par vainīgu un sodīšanu pēc Krimināl</w:t>
      </w:r>
      <w:r w:rsidR="00106C68" w:rsidRPr="004B3983">
        <w:rPr>
          <w:szCs w:val="24"/>
        </w:rPr>
        <w:t>likuma 195.panta otrās daļas,</w:t>
      </w:r>
      <w:r w:rsidRPr="004B3983">
        <w:rPr>
          <w:szCs w:val="24"/>
        </w:rPr>
        <w:t> </w:t>
      </w:r>
      <w:r w:rsidR="00DD5949">
        <w:rPr>
          <w:szCs w:val="24"/>
        </w:rPr>
        <w:t>[pers. H</w:t>
      </w:r>
      <w:r w:rsidR="00C3495C">
        <w:rPr>
          <w:szCs w:val="24"/>
        </w:rPr>
        <w:t>]</w:t>
      </w:r>
      <w:r w:rsidRPr="004B3983">
        <w:rPr>
          <w:szCs w:val="24"/>
        </w:rPr>
        <w:t xml:space="preserve"> atzīšanu par vainīgu un sodīšanu pēc Krimināllikuma 20.panta ceturtās daļas un 177.panta trešās daļas, pēc Krimināl</w:t>
      </w:r>
      <w:r w:rsidR="00106C68" w:rsidRPr="004B3983">
        <w:rPr>
          <w:szCs w:val="24"/>
        </w:rPr>
        <w:t xml:space="preserve">likuma 195.panta otrās daļas, </w:t>
      </w:r>
      <w:r w:rsidR="00C3495C">
        <w:rPr>
          <w:szCs w:val="24"/>
        </w:rPr>
        <w:t>[pers. I]</w:t>
      </w:r>
      <w:r w:rsidRPr="004B3983">
        <w:rPr>
          <w:szCs w:val="24"/>
        </w:rPr>
        <w:t xml:space="preserve"> atzīšanu par vainīgu un sodīšanu pēc Krimināllikuma 20.panta ceturtās daļas un 177.panta trešās daļas, pēc Krimināl</w:t>
      </w:r>
      <w:r w:rsidR="00106C68" w:rsidRPr="004B3983">
        <w:rPr>
          <w:szCs w:val="24"/>
        </w:rPr>
        <w:t xml:space="preserve">likuma 195.panta otrās daļas, </w:t>
      </w:r>
      <w:r w:rsidR="00DD5949">
        <w:rPr>
          <w:szCs w:val="24"/>
        </w:rPr>
        <w:t>[pers. G</w:t>
      </w:r>
      <w:r w:rsidR="003F1380">
        <w:rPr>
          <w:szCs w:val="24"/>
        </w:rPr>
        <w:t>]</w:t>
      </w:r>
      <w:r w:rsidRPr="004B3983">
        <w:rPr>
          <w:szCs w:val="24"/>
        </w:rPr>
        <w:t xml:space="preserve"> atzīšanu par vainīgu un sodīšanu pēc Krimināllikuma 195.panta otrās daļas; daļā par</w:t>
      </w:r>
      <w:r w:rsidR="007934BC" w:rsidRPr="004B3983">
        <w:rPr>
          <w:szCs w:val="24"/>
        </w:rPr>
        <w:t xml:space="preserve"> kriminālprocesa izbeigšanu </w:t>
      </w:r>
      <w:r w:rsidR="00106C68" w:rsidRPr="004B3983">
        <w:rPr>
          <w:szCs w:val="24"/>
        </w:rPr>
        <w:t xml:space="preserve"> pret </w:t>
      </w:r>
      <w:r w:rsidR="007B29D7">
        <w:rPr>
          <w:szCs w:val="24"/>
        </w:rPr>
        <w:t>[pers. U</w:t>
      </w:r>
      <w:r w:rsidR="003F1380">
        <w:rPr>
          <w:szCs w:val="24"/>
        </w:rPr>
        <w:t>]</w:t>
      </w:r>
      <w:r w:rsidRPr="004B3983">
        <w:rPr>
          <w:szCs w:val="24"/>
        </w:rPr>
        <w:t xml:space="preserve"> par Krimināllikuma 177.panta trešajā daļā un 318.panta otrajā daļā paredzēto noziedzī</w:t>
      </w:r>
      <w:r w:rsidR="00FB0ED2" w:rsidRPr="004B3983">
        <w:rPr>
          <w:szCs w:val="24"/>
        </w:rPr>
        <w:t xml:space="preserve">go nodarījumu izdarīšanu; </w:t>
      </w:r>
      <w:r w:rsidR="007669E4" w:rsidRPr="004B3983">
        <w:rPr>
          <w:szCs w:val="24"/>
        </w:rPr>
        <w:t xml:space="preserve">daļā par </w:t>
      </w:r>
      <w:r w:rsidR="003F1867">
        <w:rPr>
          <w:szCs w:val="24"/>
        </w:rPr>
        <w:t>[pers. A]</w:t>
      </w:r>
      <w:r w:rsidR="005E02EE" w:rsidRPr="004B3983">
        <w:rPr>
          <w:szCs w:val="24"/>
        </w:rPr>
        <w:t xml:space="preserve">, </w:t>
      </w:r>
      <w:r w:rsidR="00EF0DE8">
        <w:rPr>
          <w:szCs w:val="24"/>
        </w:rPr>
        <w:t>[pers. C]</w:t>
      </w:r>
      <w:r w:rsidR="005E02EE" w:rsidRPr="004B3983">
        <w:rPr>
          <w:szCs w:val="24"/>
        </w:rPr>
        <w:t xml:space="preserve">, </w:t>
      </w:r>
      <w:r w:rsidR="003F1380">
        <w:rPr>
          <w:szCs w:val="24"/>
        </w:rPr>
        <w:t>[pers. F]</w:t>
      </w:r>
      <w:r w:rsidR="005E02EE" w:rsidRPr="004B3983">
        <w:rPr>
          <w:szCs w:val="24"/>
        </w:rPr>
        <w:t xml:space="preserve">, </w:t>
      </w:r>
      <w:r w:rsidR="00754BD8">
        <w:rPr>
          <w:szCs w:val="24"/>
        </w:rPr>
        <w:t>[pers. B]</w:t>
      </w:r>
      <w:r w:rsidR="005E02EE" w:rsidRPr="004B3983">
        <w:rPr>
          <w:szCs w:val="24"/>
        </w:rPr>
        <w:t xml:space="preserve">, </w:t>
      </w:r>
      <w:r w:rsidR="00DD5949">
        <w:rPr>
          <w:szCs w:val="24"/>
        </w:rPr>
        <w:t>[pers. H</w:t>
      </w:r>
      <w:r w:rsidR="003F1380">
        <w:rPr>
          <w:szCs w:val="24"/>
        </w:rPr>
        <w:t>]</w:t>
      </w:r>
      <w:r w:rsidR="005E02EE" w:rsidRPr="004B3983">
        <w:rPr>
          <w:szCs w:val="24"/>
        </w:rPr>
        <w:t xml:space="preserve">, </w:t>
      </w:r>
      <w:r w:rsidR="003F1380">
        <w:rPr>
          <w:szCs w:val="24"/>
        </w:rPr>
        <w:t>[pers. I]</w:t>
      </w:r>
      <w:r w:rsidR="005E02EE" w:rsidRPr="004B3983">
        <w:rPr>
          <w:szCs w:val="24"/>
        </w:rPr>
        <w:t xml:space="preserve"> </w:t>
      </w:r>
      <w:r w:rsidR="007669E4" w:rsidRPr="004B3983">
        <w:rPr>
          <w:rFonts w:ascii="TimesNewRomanPSMT" w:hAnsi="TimesNewRomanPSMT" w:cs="TimesNewRomanPSMT"/>
          <w:szCs w:val="24"/>
        </w:rPr>
        <w:t>noteikto galīgo sodu saskaņā ar Krimināllikuma 50.panta pirmo daļu</w:t>
      </w:r>
      <w:r w:rsidR="005E02EE" w:rsidRPr="004B3983">
        <w:rPr>
          <w:rFonts w:ascii="TimesNewRomanPSMT" w:hAnsi="TimesNewRomanPSMT" w:cs="TimesNewRomanPSMT"/>
          <w:szCs w:val="24"/>
        </w:rPr>
        <w:t>;</w:t>
      </w:r>
      <w:r w:rsidRPr="004B3983">
        <w:rPr>
          <w:szCs w:val="24"/>
        </w:rPr>
        <w:t xml:space="preserve"> daļā par noziedzīgi iegūtas mantas – finanšu līdzekļu 3 318 829,87 USD konfiscēšanu; </w:t>
      </w:r>
      <w:r w:rsidRPr="004B3983">
        <w:rPr>
          <w:bCs/>
          <w:color w:val="000000" w:themeColor="text1"/>
          <w:szCs w:val="24"/>
        </w:rPr>
        <w:t xml:space="preserve">daļā par procesuālo izdevumu piedziņu. Lietu atceltajās daļās nosūtīt jaunai izskatīšanai Rīgas apgabaltiesā. </w:t>
      </w:r>
    </w:p>
    <w:p w14:paraId="6EBBC310" w14:textId="77777777" w:rsidR="00B90BEC" w:rsidRPr="004B3983" w:rsidRDefault="00B90BEC" w:rsidP="005E02EE">
      <w:pPr>
        <w:tabs>
          <w:tab w:val="left" w:pos="1134"/>
          <w:tab w:val="left" w:pos="1276"/>
        </w:tabs>
        <w:spacing w:after="0" w:line="276" w:lineRule="auto"/>
        <w:ind w:firstLine="709"/>
        <w:jc w:val="both"/>
        <w:rPr>
          <w:bCs/>
          <w:color w:val="000000" w:themeColor="text1"/>
          <w:szCs w:val="24"/>
        </w:rPr>
      </w:pPr>
      <w:r w:rsidRPr="004B3983">
        <w:rPr>
          <w:bCs/>
          <w:color w:val="000000" w:themeColor="text1"/>
          <w:szCs w:val="24"/>
        </w:rPr>
        <w:t>Pārējā daļā apelācijas instances tiesas spriedumu atstāt negrozītu.</w:t>
      </w:r>
    </w:p>
    <w:p w14:paraId="29BAAAC8" w14:textId="72F4B75D" w:rsidR="009648E9" w:rsidRPr="00736CA6" w:rsidRDefault="00B90BEC" w:rsidP="00736CA6">
      <w:pPr>
        <w:tabs>
          <w:tab w:val="left" w:pos="1134"/>
          <w:tab w:val="left" w:pos="1276"/>
        </w:tabs>
        <w:spacing w:line="276" w:lineRule="auto"/>
        <w:ind w:firstLine="709"/>
        <w:jc w:val="both"/>
        <w:rPr>
          <w:color w:val="000000" w:themeColor="text1"/>
          <w:szCs w:val="24"/>
        </w:rPr>
      </w:pPr>
      <w:r w:rsidRPr="004B3983">
        <w:rPr>
          <w:bCs/>
          <w:color w:val="000000" w:themeColor="text1"/>
          <w:szCs w:val="24"/>
        </w:rPr>
        <w:t>Lēmums nav pārsūdzams.</w:t>
      </w:r>
    </w:p>
    <w:sectPr w:rsidR="009648E9" w:rsidRPr="00736CA6" w:rsidSect="009C3084">
      <w:footerReference w:type="default" r:id="rId3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74F20" w14:textId="77777777" w:rsidR="00CC1E80" w:rsidRDefault="00CC1E80" w:rsidP="006B19E4">
      <w:pPr>
        <w:spacing w:after="0" w:line="240" w:lineRule="auto"/>
      </w:pPr>
      <w:r>
        <w:separator/>
      </w:r>
    </w:p>
  </w:endnote>
  <w:endnote w:type="continuationSeparator" w:id="0">
    <w:p w14:paraId="1E317128" w14:textId="77777777" w:rsidR="00CC1E80" w:rsidRDefault="00CC1E80" w:rsidP="006B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326555"/>
      <w:docPartObj>
        <w:docPartGallery w:val="Page Numbers (Bottom of Page)"/>
        <w:docPartUnique/>
      </w:docPartObj>
    </w:sdtPr>
    <w:sdtEndPr/>
    <w:sdtContent>
      <w:p w14:paraId="69CA9A4F" w14:textId="5F198F32" w:rsidR="00CC1E80" w:rsidRDefault="00CC1E80">
        <w:pPr>
          <w:pStyle w:val="Footer"/>
          <w:jc w:val="center"/>
        </w:pPr>
        <w:r>
          <w:fldChar w:fldCharType="begin"/>
        </w:r>
        <w:r>
          <w:instrText>PAGE   \* MERGEFORMAT</w:instrText>
        </w:r>
        <w:r>
          <w:fldChar w:fldCharType="separate"/>
        </w:r>
        <w:r w:rsidR="00BA3D50">
          <w:rPr>
            <w:noProof/>
          </w:rPr>
          <w:t>44</w:t>
        </w:r>
        <w:r>
          <w:fldChar w:fldCharType="end"/>
        </w:r>
        <w:r>
          <w:t xml:space="preserve"> no 69</w:t>
        </w:r>
      </w:p>
    </w:sdtContent>
  </w:sdt>
  <w:p w14:paraId="1C8EB8F2" w14:textId="77777777" w:rsidR="00CC1E80" w:rsidRDefault="00CC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25D9" w14:textId="77777777" w:rsidR="00CC1E80" w:rsidRDefault="00CC1E80" w:rsidP="006B19E4">
      <w:pPr>
        <w:spacing w:after="0" w:line="240" w:lineRule="auto"/>
      </w:pPr>
      <w:r>
        <w:separator/>
      </w:r>
    </w:p>
  </w:footnote>
  <w:footnote w:type="continuationSeparator" w:id="0">
    <w:p w14:paraId="4AC40518" w14:textId="77777777" w:rsidR="00CC1E80" w:rsidRDefault="00CC1E80" w:rsidP="006B1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9695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6D76980"/>
    <w:multiLevelType w:val="hybridMultilevel"/>
    <w:tmpl w:val="C63A5452"/>
    <w:lvl w:ilvl="0" w:tplc="1612006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5"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 w15:restartNumberingAfterBreak="0">
    <w:nsid w:val="31AE2CF7"/>
    <w:multiLevelType w:val="hybridMultilevel"/>
    <w:tmpl w:val="9222CCA2"/>
    <w:lvl w:ilvl="0" w:tplc="408EDDC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0617EC"/>
    <w:multiLevelType w:val="hybridMultilevel"/>
    <w:tmpl w:val="10B07E9E"/>
    <w:lvl w:ilvl="0" w:tplc="525CF260">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6F462716"/>
    <w:multiLevelType w:val="hybridMultilevel"/>
    <w:tmpl w:val="F8AEF7CE"/>
    <w:lvl w:ilvl="0" w:tplc="2E18CFA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227107483">
    <w:abstractNumId w:val="14"/>
  </w:num>
  <w:num w:numId="2" w16cid:durableId="90929570">
    <w:abstractNumId w:val="6"/>
  </w:num>
  <w:num w:numId="3" w16cid:durableId="1790004179">
    <w:abstractNumId w:val="4"/>
  </w:num>
  <w:num w:numId="4" w16cid:durableId="95447446">
    <w:abstractNumId w:val="5"/>
  </w:num>
  <w:num w:numId="5" w16cid:durableId="1237017012">
    <w:abstractNumId w:val="7"/>
  </w:num>
  <w:num w:numId="6" w16cid:durableId="1907107947">
    <w:abstractNumId w:val="9"/>
  </w:num>
  <w:num w:numId="7" w16cid:durableId="2076774918">
    <w:abstractNumId w:val="12"/>
  </w:num>
  <w:num w:numId="8" w16cid:durableId="1696343175">
    <w:abstractNumId w:val="13"/>
  </w:num>
  <w:num w:numId="9" w16cid:durableId="1236208709">
    <w:abstractNumId w:val="16"/>
  </w:num>
  <w:num w:numId="10" w16cid:durableId="662006682">
    <w:abstractNumId w:val="10"/>
  </w:num>
  <w:num w:numId="11" w16cid:durableId="2038702349">
    <w:abstractNumId w:val="2"/>
  </w:num>
  <w:num w:numId="12" w16cid:durableId="2036299574">
    <w:abstractNumId w:val="1"/>
  </w:num>
  <w:num w:numId="13" w16cid:durableId="219944239">
    <w:abstractNumId w:val="17"/>
  </w:num>
  <w:num w:numId="14" w16cid:durableId="2099521095">
    <w:abstractNumId w:val="0"/>
  </w:num>
  <w:num w:numId="15" w16cid:durableId="1670675070">
    <w:abstractNumId w:val="3"/>
  </w:num>
  <w:num w:numId="16" w16cid:durableId="66148742">
    <w:abstractNumId w:val="8"/>
  </w:num>
  <w:num w:numId="17" w16cid:durableId="75589165">
    <w:abstractNumId w:val="11"/>
  </w:num>
  <w:num w:numId="18" w16cid:durableId="17362747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47"/>
    <w:rsid w:val="00003A83"/>
    <w:rsid w:val="000057CB"/>
    <w:rsid w:val="000060E9"/>
    <w:rsid w:val="000161CD"/>
    <w:rsid w:val="000221E1"/>
    <w:rsid w:val="0003392D"/>
    <w:rsid w:val="00041EE3"/>
    <w:rsid w:val="0004616F"/>
    <w:rsid w:val="00047187"/>
    <w:rsid w:val="00047562"/>
    <w:rsid w:val="00063A3A"/>
    <w:rsid w:val="0006493D"/>
    <w:rsid w:val="00067604"/>
    <w:rsid w:val="0008304A"/>
    <w:rsid w:val="000872B6"/>
    <w:rsid w:val="0008746E"/>
    <w:rsid w:val="00090C85"/>
    <w:rsid w:val="000A2807"/>
    <w:rsid w:val="000A29D5"/>
    <w:rsid w:val="000A5E92"/>
    <w:rsid w:val="000B7A77"/>
    <w:rsid w:val="000C1B1C"/>
    <w:rsid w:val="000C3D21"/>
    <w:rsid w:val="000C3EBF"/>
    <w:rsid w:val="000D2147"/>
    <w:rsid w:val="000D4AF9"/>
    <w:rsid w:val="000E3778"/>
    <w:rsid w:val="000F4A16"/>
    <w:rsid w:val="00100F4C"/>
    <w:rsid w:val="001035C5"/>
    <w:rsid w:val="00106C68"/>
    <w:rsid w:val="00106EB7"/>
    <w:rsid w:val="00116A24"/>
    <w:rsid w:val="00125C1C"/>
    <w:rsid w:val="00130B8B"/>
    <w:rsid w:val="00131B7C"/>
    <w:rsid w:val="001324F8"/>
    <w:rsid w:val="00132AB2"/>
    <w:rsid w:val="00141D9F"/>
    <w:rsid w:val="001423F8"/>
    <w:rsid w:val="001436B2"/>
    <w:rsid w:val="00143980"/>
    <w:rsid w:val="00144C26"/>
    <w:rsid w:val="001513C6"/>
    <w:rsid w:val="00151DC4"/>
    <w:rsid w:val="0015747F"/>
    <w:rsid w:val="001611AF"/>
    <w:rsid w:val="00176F12"/>
    <w:rsid w:val="00181C07"/>
    <w:rsid w:val="00182916"/>
    <w:rsid w:val="001A618F"/>
    <w:rsid w:val="001A64D3"/>
    <w:rsid w:val="001B3921"/>
    <w:rsid w:val="001E18AD"/>
    <w:rsid w:val="001E2F3E"/>
    <w:rsid w:val="001E3144"/>
    <w:rsid w:val="001E335E"/>
    <w:rsid w:val="001E7116"/>
    <w:rsid w:val="001F0F82"/>
    <w:rsid w:val="001F1463"/>
    <w:rsid w:val="001F3EAA"/>
    <w:rsid w:val="001F6B57"/>
    <w:rsid w:val="00203D09"/>
    <w:rsid w:val="00207603"/>
    <w:rsid w:val="00210C9E"/>
    <w:rsid w:val="00213F8F"/>
    <w:rsid w:val="00214588"/>
    <w:rsid w:val="002226B2"/>
    <w:rsid w:val="002406A9"/>
    <w:rsid w:val="00245CD4"/>
    <w:rsid w:val="0024693A"/>
    <w:rsid w:val="00250D0A"/>
    <w:rsid w:val="0026301D"/>
    <w:rsid w:val="00266C41"/>
    <w:rsid w:val="002710A4"/>
    <w:rsid w:val="00273E6C"/>
    <w:rsid w:val="00274003"/>
    <w:rsid w:val="00274F6C"/>
    <w:rsid w:val="002826C4"/>
    <w:rsid w:val="0028400A"/>
    <w:rsid w:val="00285101"/>
    <w:rsid w:val="002877A1"/>
    <w:rsid w:val="002934BE"/>
    <w:rsid w:val="00295177"/>
    <w:rsid w:val="002A086A"/>
    <w:rsid w:val="002A2707"/>
    <w:rsid w:val="002A4999"/>
    <w:rsid w:val="002A4C49"/>
    <w:rsid w:val="002A602A"/>
    <w:rsid w:val="002B1BB4"/>
    <w:rsid w:val="002B2E43"/>
    <w:rsid w:val="002B74CC"/>
    <w:rsid w:val="002C1320"/>
    <w:rsid w:val="002C5659"/>
    <w:rsid w:val="002D0A95"/>
    <w:rsid w:val="002D473D"/>
    <w:rsid w:val="002D6867"/>
    <w:rsid w:val="002D7206"/>
    <w:rsid w:val="002E18E2"/>
    <w:rsid w:val="002E5190"/>
    <w:rsid w:val="002E6A91"/>
    <w:rsid w:val="002E7962"/>
    <w:rsid w:val="002E7C43"/>
    <w:rsid w:val="00304DF5"/>
    <w:rsid w:val="00305414"/>
    <w:rsid w:val="003112AC"/>
    <w:rsid w:val="0033084F"/>
    <w:rsid w:val="003320E2"/>
    <w:rsid w:val="003353BD"/>
    <w:rsid w:val="00337C6E"/>
    <w:rsid w:val="003506D4"/>
    <w:rsid w:val="0035449E"/>
    <w:rsid w:val="003552E2"/>
    <w:rsid w:val="0035534A"/>
    <w:rsid w:val="00356797"/>
    <w:rsid w:val="00374E3A"/>
    <w:rsid w:val="00382675"/>
    <w:rsid w:val="00393FF6"/>
    <w:rsid w:val="00394031"/>
    <w:rsid w:val="003A3032"/>
    <w:rsid w:val="003A614A"/>
    <w:rsid w:val="003B3BCF"/>
    <w:rsid w:val="003B603F"/>
    <w:rsid w:val="003C3DCC"/>
    <w:rsid w:val="003C6636"/>
    <w:rsid w:val="003C7FA8"/>
    <w:rsid w:val="003D1268"/>
    <w:rsid w:val="003D4D60"/>
    <w:rsid w:val="003D535D"/>
    <w:rsid w:val="003D6FB4"/>
    <w:rsid w:val="003E0A2E"/>
    <w:rsid w:val="003E62D0"/>
    <w:rsid w:val="003F1380"/>
    <w:rsid w:val="003F1867"/>
    <w:rsid w:val="003F241E"/>
    <w:rsid w:val="003F3BF0"/>
    <w:rsid w:val="003F3CC3"/>
    <w:rsid w:val="003F6742"/>
    <w:rsid w:val="00400235"/>
    <w:rsid w:val="0040193D"/>
    <w:rsid w:val="00403008"/>
    <w:rsid w:val="00405476"/>
    <w:rsid w:val="00407841"/>
    <w:rsid w:val="004114F8"/>
    <w:rsid w:val="004134BE"/>
    <w:rsid w:val="0042020A"/>
    <w:rsid w:val="00420AA9"/>
    <w:rsid w:val="0042237A"/>
    <w:rsid w:val="00427607"/>
    <w:rsid w:val="00442898"/>
    <w:rsid w:val="004437CA"/>
    <w:rsid w:val="00443A74"/>
    <w:rsid w:val="004574A2"/>
    <w:rsid w:val="00473675"/>
    <w:rsid w:val="004742BE"/>
    <w:rsid w:val="00477DC4"/>
    <w:rsid w:val="00477DEF"/>
    <w:rsid w:val="004839BA"/>
    <w:rsid w:val="004909DE"/>
    <w:rsid w:val="00490F31"/>
    <w:rsid w:val="00491306"/>
    <w:rsid w:val="0049506F"/>
    <w:rsid w:val="004A2D3E"/>
    <w:rsid w:val="004A3EFC"/>
    <w:rsid w:val="004B3983"/>
    <w:rsid w:val="004B7E80"/>
    <w:rsid w:val="004C1681"/>
    <w:rsid w:val="004C28C4"/>
    <w:rsid w:val="004D1724"/>
    <w:rsid w:val="004E4EC7"/>
    <w:rsid w:val="004E5C52"/>
    <w:rsid w:val="004F0D97"/>
    <w:rsid w:val="004F664F"/>
    <w:rsid w:val="00504C11"/>
    <w:rsid w:val="00513C2E"/>
    <w:rsid w:val="00517850"/>
    <w:rsid w:val="00521B1B"/>
    <w:rsid w:val="00521CA5"/>
    <w:rsid w:val="00530D88"/>
    <w:rsid w:val="00534E91"/>
    <w:rsid w:val="005406C8"/>
    <w:rsid w:val="00540ED4"/>
    <w:rsid w:val="005470DF"/>
    <w:rsid w:val="00553AAB"/>
    <w:rsid w:val="005578B1"/>
    <w:rsid w:val="00557999"/>
    <w:rsid w:val="00560EA5"/>
    <w:rsid w:val="00565ACE"/>
    <w:rsid w:val="00566B1E"/>
    <w:rsid w:val="00574AB0"/>
    <w:rsid w:val="00583630"/>
    <w:rsid w:val="00583BDE"/>
    <w:rsid w:val="00585282"/>
    <w:rsid w:val="00592275"/>
    <w:rsid w:val="00593EB6"/>
    <w:rsid w:val="005A20B9"/>
    <w:rsid w:val="005A21AD"/>
    <w:rsid w:val="005A4937"/>
    <w:rsid w:val="005A79A6"/>
    <w:rsid w:val="005A7B7A"/>
    <w:rsid w:val="005B28AD"/>
    <w:rsid w:val="005B6F0F"/>
    <w:rsid w:val="005D0791"/>
    <w:rsid w:val="005D29D4"/>
    <w:rsid w:val="005D4945"/>
    <w:rsid w:val="005D5A7C"/>
    <w:rsid w:val="005D5CBA"/>
    <w:rsid w:val="005E0120"/>
    <w:rsid w:val="005E02EE"/>
    <w:rsid w:val="005E5057"/>
    <w:rsid w:val="005F0958"/>
    <w:rsid w:val="005F43D8"/>
    <w:rsid w:val="005F4ECB"/>
    <w:rsid w:val="00605E98"/>
    <w:rsid w:val="00610307"/>
    <w:rsid w:val="006269D4"/>
    <w:rsid w:val="00633B3A"/>
    <w:rsid w:val="0063699D"/>
    <w:rsid w:val="00651AD1"/>
    <w:rsid w:val="00660BE4"/>
    <w:rsid w:val="00680090"/>
    <w:rsid w:val="0068124A"/>
    <w:rsid w:val="00681440"/>
    <w:rsid w:val="006816BF"/>
    <w:rsid w:val="00686CEE"/>
    <w:rsid w:val="006953D7"/>
    <w:rsid w:val="006A7F40"/>
    <w:rsid w:val="006B19E4"/>
    <w:rsid w:val="006B4190"/>
    <w:rsid w:val="006B41B2"/>
    <w:rsid w:val="006B7F17"/>
    <w:rsid w:val="006C4575"/>
    <w:rsid w:val="006D724B"/>
    <w:rsid w:val="006E0767"/>
    <w:rsid w:val="006E2EDB"/>
    <w:rsid w:val="006E7BAB"/>
    <w:rsid w:val="006F285F"/>
    <w:rsid w:val="006F4252"/>
    <w:rsid w:val="007049DB"/>
    <w:rsid w:val="007126E1"/>
    <w:rsid w:val="00713B62"/>
    <w:rsid w:val="00715FC4"/>
    <w:rsid w:val="00725554"/>
    <w:rsid w:val="00736CA6"/>
    <w:rsid w:val="00743BEE"/>
    <w:rsid w:val="00744E68"/>
    <w:rsid w:val="00745ECD"/>
    <w:rsid w:val="0075046A"/>
    <w:rsid w:val="00752170"/>
    <w:rsid w:val="00754BD8"/>
    <w:rsid w:val="007669E4"/>
    <w:rsid w:val="00766AF3"/>
    <w:rsid w:val="00770BA9"/>
    <w:rsid w:val="00771D42"/>
    <w:rsid w:val="00775E73"/>
    <w:rsid w:val="00777C33"/>
    <w:rsid w:val="007843E6"/>
    <w:rsid w:val="007934BC"/>
    <w:rsid w:val="00795229"/>
    <w:rsid w:val="007A00EE"/>
    <w:rsid w:val="007A6830"/>
    <w:rsid w:val="007B1E9B"/>
    <w:rsid w:val="007B29D7"/>
    <w:rsid w:val="007B65BA"/>
    <w:rsid w:val="007D1827"/>
    <w:rsid w:val="007D1EC9"/>
    <w:rsid w:val="007D4092"/>
    <w:rsid w:val="007D5CBB"/>
    <w:rsid w:val="007D64FD"/>
    <w:rsid w:val="007D6B2C"/>
    <w:rsid w:val="007E1107"/>
    <w:rsid w:val="007F35C6"/>
    <w:rsid w:val="00807535"/>
    <w:rsid w:val="00812CB5"/>
    <w:rsid w:val="00813679"/>
    <w:rsid w:val="0081378C"/>
    <w:rsid w:val="00814EB2"/>
    <w:rsid w:val="00816A28"/>
    <w:rsid w:val="0083412C"/>
    <w:rsid w:val="00843490"/>
    <w:rsid w:val="0085264A"/>
    <w:rsid w:val="0085436E"/>
    <w:rsid w:val="0086147F"/>
    <w:rsid w:val="00864F7A"/>
    <w:rsid w:val="00871DEC"/>
    <w:rsid w:val="0087446C"/>
    <w:rsid w:val="00883FC2"/>
    <w:rsid w:val="00884636"/>
    <w:rsid w:val="00892EFD"/>
    <w:rsid w:val="00893DDC"/>
    <w:rsid w:val="008A2765"/>
    <w:rsid w:val="008A4F46"/>
    <w:rsid w:val="008B00DD"/>
    <w:rsid w:val="008B1521"/>
    <w:rsid w:val="008B73A0"/>
    <w:rsid w:val="008C41DC"/>
    <w:rsid w:val="008D5C73"/>
    <w:rsid w:val="008D7870"/>
    <w:rsid w:val="008E49CF"/>
    <w:rsid w:val="008F7942"/>
    <w:rsid w:val="00904E40"/>
    <w:rsid w:val="00906E34"/>
    <w:rsid w:val="009255FD"/>
    <w:rsid w:val="00936A6A"/>
    <w:rsid w:val="009406E0"/>
    <w:rsid w:val="00941879"/>
    <w:rsid w:val="0094249C"/>
    <w:rsid w:val="009504FD"/>
    <w:rsid w:val="00950AC8"/>
    <w:rsid w:val="0095241B"/>
    <w:rsid w:val="0095291B"/>
    <w:rsid w:val="009555CB"/>
    <w:rsid w:val="00957DB6"/>
    <w:rsid w:val="009648E9"/>
    <w:rsid w:val="009665D8"/>
    <w:rsid w:val="00966646"/>
    <w:rsid w:val="009725D9"/>
    <w:rsid w:val="0097552B"/>
    <w:rsid w:val="00990D82"/>
    <w:rsid w:val="0099142A"/>
    <w:rsid w:val="00991A4F"/>
    <w:rsid w:val="00991C90"/>
    <w:rsid w:val="0099448B"/>
    <w:rsid w:val="00995AF7"/>
    <w:rsid w:val="009B0D46"/>
    <w:rsid w:val="009B1E89"/>
    <w:rsid w:val="009B22B9"/>
    <w:rsid w:val="009B2DB3"/>
    <w:rsid w:val="009B3090"/>
    <w:rsid w:val="009B4648"/>
    <w:rsid w:val="009B4910"/>
    <w:rsid w:val="009C3084"/>
    <w:rsid w:val="009C533B"/>
    <w:rsid w:val="009C53D9"/>
    <w:rsid w:val="009C6205"/>
    <w:rsid w:val="009C7DE1"/>
    <w:rsid w:val="009D0DA8"/>
    <w:rsid w:val="009E1C5D"/>
    <w:rsid w:val="009E5477"/>
    <w:rsid w:val="009F6264"/>
    <w:rsid w:val="009F6E08"/>
    <w:rsid w:val="00A000E9"/>
    <w:rsid w:val="00A02D64"/>
    <w:rsid w:val="00A12BCB"/>
    <w:rsid w:val="00A14BCF"/>
    <w:rsid w:val="00A15F69"/>
    <w:rsid w:val="00A20515"/>
    <w:rsid w:val="00A27247"/>
    <w:rsid w:val="00A3671A"/>
    <w:rsid w:val="00A51175"/>
    <w:rsid w:val="00A52033"/>
    <w:rsid w:val="00A56185"/>
    <w:rsid w:val="00A676A2"/>
    <w:rsid w:val="00A813D1"/>
    <w:rsid w:val="00A91308"/>
    <w:rsid w:val="00A92768"/>
    <w:rsid w:val="00AA022C"/>
    <w:rsid w:val="00AA397B"/>
    <w:rsid w:val="00AA50C5"/>
    <w:rsid w:val="00AA5994"/>
    <w:rsid w:val="00AA5CB0"/>
    <w:rsid w:val="00AB0158"/>
    <w:rsid w:val="00AB13CC"/>
    <w:rsid w:val="00AD3D70"/>
    <w:rsid w:val="00AD7B57"/>
    <w:rsid w:val="00AE32FB"/>
    <w:rsid w:val="00AE3B15"/>
    <w:rsid w:val="00AF0962"/>
    <w:rsid w:val="00AF1016"/>
    <w:rsid w:val="00AF1C4F"/>
    <w:rsid w:val="00AF734A"/>
    <w:rsid w:val="00B01A4C"/>
    <w:rsid w:val="00B068FC"/>
    <w:rsid w:val="00B162F9"/>
    <w:rsid w:val="00B1702E"/>
    <w:rsid w:val="00B2098F"/>
    <w:rsid w:val="00B33134"/>
    <w:rsid w:val="00B36D7B"/>
    <w:rsid w:val="00B376DC"/>
    <w:rsid w:val="00B44F54"/>
    <w:rsid w:val="00B504F2"/>
    <w:rsid w:val="00B64E24"/>
    <w:rsid w:val="00B67285"/>
    <w:rsid w:val="00B72273"/>
    <w:rsid w:val="00B7400F"/>
    <w:rsid w:val="00B85992"/>
    <w:rsid w:val="00B90BEC"/>
    <w:rsid w:val="00B91A7A"/>
    <w:rsid w:val="00BA2CE7"/>
    <w:rsid w:val="00BA3D50"/>
    <w:rsid w:val="00BA486A"/>
    <w:rsid w:val="00BA5964"/>
    <w:rsid w:val="00BC584A"/>
    <w:rsid w:val="00BD0791"/>
    <w:rsid w:val="00BD0E42"/>
    <w:rsid w:val="00BD6326"/>
    <w:rsid w:val="00BD7E1B"/>
    <w:rsid w:val="00BE3A09"/>
    <w:rsid w:val="00BE3B0C"/>
    <w:rsid w:val="00BE7BA7"/>
    <w:rsid w:val="00BF44F3"/>
    <w:rsid w:val="00C14487"/>
    <w:rsid w:val="00C15EC4"/>
    <w:rsid w:val="00C164E8"/>
    <w:rsid w:val="00C22109"/>
    <w:rsid w:val="00C2518E"/>
    <w:rsid w:val="00C3495C"/>
    <w:rsid w:val="00C359D8"/>
    <w:rsid w:val="00C401DC"/>
    <w:rsid w:val="00C47748"/>
    <w:rsid w:val="00C55283"/>
    <w:rsid w:val="00C65277"/>
    <w:rsid w:val="00C7154B"/>
    <w:rsid w:val="00C718D0"/>
    <w:rsid w:val="00C760A3"/>
    <w:rsid w:val="00C815AF"/>
    <w:rsid w:val="00C95271"/>
    <w:rsid w:val="00C95B1C"/>
    <w:rsid w:val="00CA665B"/>
    <w:rsid w:val="00CA67BF"/>
    <w:rsid w:val="00CB4C7B"/>
    <w:rsid w:val="00CB6DD7"/>
    <w:rsid w:val="00CC1E80"/>
    <w:rsid w:val="00CC3828"/>
    <w:rsid w:val="00CD1EF5"/>
    <w:rsid w:val="00CD26D5"/>
    <w:rsid w:val="00CD6A1C"/>
    <w:rsid w:val="00CF0949"/>
    <w:rsid w:val="00CF28E6"/>
    <w:rsid w:val="00CF2E2C"/>
    <w:rsid w:val="00CF3B53"/>
    <w:rsid w:val="00CF5B65"/>
    <w:rsid w:val="00CF5BE8"/>
    <w:rsid w:val="00D04683"/>
    <w:rsid w:val="00D0648C"/>
    <w:rsid w:val="00D065B7"/>
    <w:rsid w:val="00D1047E"/>
    <w:rsid w:val="00D10CAD"/>
    <w:rsid w:val="00D15F76"/>
    <w:rsid w:val="00D2482B"/>
    <w:rsid w:val="00D25B7B"/>
    <w:rsid w:val="00D275AE"/>
    <w:rsid w:val="00D372A4"/>
    <w:rsid w:val="00D46CB7"/>
    <w:rsid w:val="00D50CA2"/>
    <w:rsid w:val="00D53AB6"/>
    <w:rsid w:val="00D559F7"/>
    <w:rsid w:val="00D60347"/>
    <w:rsid w:val="00D66E8B"/>
    <w:rsid w:val="00D8706B"/>
    <w:rsid w:val="00D91F03"/>
    <w:rsid w:val="00D950EE"/>
    <w:rsid w:val="00DA2BF1"/>
    <w:rsid w:val="00DA36D9"/>
    <w:rsid w:val="00DA37F1"/>
    <w:rsid w:val="00DB5247"/>
    <w:rsid w:val="00DB68B1"/>
    <w:rsid w:val="00DB7930"/>
    <w:rsid w:val="00DC78CB"/>
    <w:rsid w:val="00DD4E9D"/>
    <w:rsid w:val="00DD5949"/>
    <w:rsid w:val="00DD6EFF"/>
    <w:rsid w:val="00DD7AD7"/>
    <w:rsid w:val="00DE6363"/>
    <w:rsid w:val="00DF7441"/>
    <w:rsid w:val="00E073C1"/>
    <w:rsid w:val="00E126C3"/>
    <w:rsid w:val="00E12F60"/>
    <w:rsid w:val="00E14A47"/>
    <w:rsid w:val="00E152DE"/>
    <w:rsid w:val="00E1637D"/>
    <w:rsid w:val="00E22BC8"/>
    <w:rsid w:val="00E2614B"/>
    <w:rsid w:val="00E26D85"/>
    <w:rsid w:val="00E34C47"/>
    <w:rsid w:val="00E4372C"/>
    <w:rsid w:val="00E44455"/>
    <w:rsid w:val="00E504DC"/>
    <w:rsid w:val="00E53BBE"/>
    <w:rsid w:val="00E54477"/>
    <w:rsid w:val="00E5623F"/>
    <w:rsid w:val="00E63698"/>
    <w:rsid w:val="00E665DE"/>
    <w:rsid w:val="00E67AED"/>
    <w:rsid w:val="00E70B17"/>
    <w:rsid w:val="00E71B79"/>
    <w:rsid w:val="00E7546E"/>
    <w:rsid w:val="00E80D9E"/>
    <w:rsid w:val="00E862BA"/>
    <w:rsid w:val="00E901D9"/>
    <w:rsid w:val="00E91E7A"/>
    <w:rsid w:val="00E92E61"/>
    <w:rsid w:val="00E95446"/>
    <w:rsid w:val="00E95BBF"/>
    <w:rsid w:val="00EA4E26"/>
    <w:rsid w:val="00EA603E"/>
    <w:rsid w:val="00EA65F5"/>
    <w:rsid w:val="00EA79AB"/>
    <w:rsid w:val="00EA7F83"/>
    <w:rsid w:val="00EB19A3"/>
    <w:rsid w:val="00EB250D"/>
    <w:rsid w:val="00EB6123"/>
    <w:rsid w:val="00EB7F63"/>
    <w:rsid w:val="00ED418C"/>
    <w:rsid w:val="00ED5ED2"/>
    <w:rsid w:val="00ED639B"/>
    <w:rsid w:val="00EE60A3"/>
    <w:rsid w:val="00EE77B2"/>
    <w:rsid w:val="00EF0DE8"/>
    <w:rsid w:val="00EF302D"/>
    <w:rsid w:val="00EF3618"/>
    <w:rsid w:val="00EF4F0B"/>
    <w:rsid w:val="00F042FE"/>
    <w:rsid w:val="00F0628A"/>
    <w:rsid w:val="00F06383"/>
    <w:rsid w:val="00F12BE8"/>
    <w:rsid w:val="00F144F4"/>
    <w:rsid w:val="00F16884"/>
    <w:rsid w:val="00F2130F"/>
    <w:rsid w:val="00F3333D"/>
    <w:rsid w:val="00F34555"/>
    <w:rsid w:val="00F426B8"/>
    <w:rsid w:val="00F50A1A"/>
    <w:rsid w:val="00F621CC"/>
    <w:rsid w:val="00F676C1"/>
    <w:rsid w:val="00F70A50"/>
    <w:rsid w:val="00F72A8A"/>
    <w:rsid w:val="00F73A18"/>
    <w:rsid w:val="00F74947"/>
    <w:rsid w:val="00F844A7"/>
    <w:rsid w:val="00F84E06"/>
    <w:rsid w:val="00F85302"/>
    <w:rsid w:val="00F92A26"/>
    <w:rsid w:val="00FB01C9"/>
    <w:rsid w:val="00FB0ED2"/>
    <w:rsid w:val="00FB46F6"/>
    <w:rsid w:val="00FC1CF5"/>
    <w:rsid w:val="00FC6058"/>
    <w:rsid w:val="00FD26F3"/>
    <w:rsid w:val="00FE1B6B"/>
    <w:rsid w:val="00FE4043"/>
    <w:rsid w:val="00FE5D6A"/>
    <w:rsid w:val="00FF47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6B7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0BEC"/>
    <w:pPr>
      <w:keepNext/>
      <w:spacing w:after="0" w:line="240" w:lineRule="auto"/>
      <w:jc w:val="center"/>
      <w:outlineLvl w:val="0"/>
    </w:pPr>
    <w:rPr>
      <w:rFonts w:eastAsia="Times New Roman" w:cs="Times New Roman"/>
      <w:b/>
      <w:caps/>
      <w:sz w:val="32"/>
      <w:szCs w:val="28"/>
    </w:rPr>
  </w:style>
  <w:style w:type="paragraph" w:styleId="Heading2">
    <w:name w:val="heading 2"/>
    <w:basedOn w:val="Normal"/>
    <w:next w:val="Normal"/>
    <w:link w:val="Heading2Char"/>
    <w:qFormat/>
    <w:rsid w:val="00B90BEC"/>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BEC"/>
    <w:rPr>
      <w:rFonts w:eastAsia="Times New Roman" w:cs="Times New Roman"/>
      <w:b/>
      <w:caps/>
      <w:sz w:val="32"/>
      <w:szCs w:val="28"/>
    </w:rPr>
  </w:style>
  <w:style w:type="character" w:customStyle="1" w:styleId="Heading2Char">
    <w:name w:val="Heading 2 Char"/>
    <w:basedOn w:val="DefaultParagraphFont"/>
    <w:link w:val="Heading2"/>
    <w:rsid w:val="00B90BEC"/>
    <w:rPr>
      <w:rFonts w:ascii="Arial" w:eastAsia="Times New Roman" w:hAnsi="Arial" w:cs="Times New Roman"/>
      <w:b/>
      <w:bCs/>
      <w:i/>
      <w:iCs/>
      <w:sz w:val="28"/>
      <w:szCs w:val="28"/>
    </w:rPr>
  </w:style>
  <w:style w:type="numbering" w:customStyle="1" w:styleId="Bezsaraksta1">
    <w:name w:val="Bez saraksta1"/>
    <w:next w:val="NoList"/>
    <w:uiPriority w:val="99"/>
    <w:semiHidden/>
    <w:unhideWhenUsed/>
    <w:rsid w:val="00B90BEC"/>
  </w:style>
  <w:style w:type="paragraph" w:styleId="Footer">
    <w:name w:val="footer"/>
    <w:basedOn w:val="Normal"/>
    <w:link w:val="FooterChar"/>
    <w:uiPriority w:val="99"/>
    <w:rsid w:val="00B90BEC"/>
    <w:pPr>
      <w:tabs>
        <w:tab w:val="center" w:pos="4153"/>
        <w:tab w:val="right" w:pos="830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B90BEC"/>
    <w:rPr>
      <w:rFonts w:eastAsia="Times New Roman" w:cs="Times New Roman"/>
      <w:szCs w:val="24"/>
    </w:rPr>
  </w:style>
  <w:style w:type="character" w:styleId="PageNumber">
    <w:name w:val="page number"/>
    <w:basedOn w:val="DefaultParagraphFont"/>
    <w:rsid w:val="00B90BEC"/>
  </w:style>
  <w:style w:type="paragraph" w:styleId="BodyText2">
    <w:name w:val="Body Text 2"/>
    <w:basedOn w:val="Normal"/>
    <w:link w:val="BodyText2Char"/>
    <w:rsid w:val="00B90BEC"/>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B90BEC"/>
    <w:rPr>
      <w:rFonts w:ascii="Garamond" w:eastAsia="Times New Roman" w:hAnsi="Garamond" w:cs="Times New Roman"/>
      <w:sz w:val="28"/>
      <w:szCs w:val="28"/>
    </w:rPr>
  </w:style>
  <w:style w:type="paragraph" w:styleId="BodyText">
    <w:name w:val="Body Text"/>
    <w:basedOn w:val="Normal"/>
    <w:link w:val="BodyTextChar"/>
    <w:rsid w:val="00B90BEC"/>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B90BEC"/>
    <w:rPr>
      <w:rFonts w:eastAsia="Times New Roman" w:cs="Times New Roman"/>
      <w:szCs w:val="24"/>
    </w:rPr>
  </w:style>
  <w:style w:type="paragraph" w:styleId="Header">
    <w:name w:val="header"/>
    <w:basedOn w:val="Normal"/>
    <w:link w:val="HeaderChar"/>
    <w:rsid w:val="00B90BEC"/>
    <w:pPr>
      <w:tabs>
        <w:tab w:val="center" w:pos="4153"/>
        <w:tab w:val="right" w:pos="8306"/>
      </w:tabs>
      <w:spacing w:after="0" w:line="240" w:lineRule="auto"/>
    </w:pPr>
    <w:rPr>
      <w:rFonts w:eastAsia="Times New Roman" w:cs="Times New Roman"/>
      <w:szCs w:val="24"/>
    </w:rPr>
  </w:style>
  <w:style w:type="character" w:customStyle="1" w:styleId="HeaderChar">
    <w:name w:val="Header Char"/>
    <w:basedOn w:val="DefaultParagraphFont"/>
    <w:link w:val="Header"/>
    <w:rsid w:val="00B90BEC"/>
    <w:rPr>
      <w:rFonts w:eastAsia="Times New Roman" w:cs="Times New Roman"/>
      <w:szCs w:val="24"/>
    </w:rPr>
  </w:style>
  <w:style w:type="paragraph" w:styleId="PlainText">
    <w:name w:val="Plain Text"/>
    <w:basedOn w:val="Normal"/>
    <w:link w:val="PlainTextChar"/>
    <w:rsid w:val="00B90BE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90BEC"/>
    <w:rPr>
      <w:rFonts w:ascii="Courier New" w:eastAsia="Times New Roman" w:hAnsi="Courier New" w:cs="Courier New"/>
      <w:sz w:val="20"/>
      <w:szCs w:val="20"/>
    </w:rPr>
  </w:style>
  <w:style w:type="paragraph" w:customStyle="1" w:styleId="NormalJustified">
    <w:name w:val="Normal + Justified"/>
    <w:aliases w:val="First line:  0,5&quot;"/>
    <w:basedOn w:val="Normal"/>
    <w:rsid w:val="00B90BEC"/>
    <w:pPr>
      <w:spacing w:after="0" w:line="240" w:lineRule="auto"/>
      <w:ind w:firstLine="720"/>
      <w:jc w:val="both"/>
    </w:pPr>
    <w:rPr>
      <w:rFonts w:eastAsia="Times New Roman" w:cs="Times New Roman"/>
      <w:szCs w:val="24"/>
    </w:rPr>
  </w:style>
  <w:style w:type="paragraph" w:styleId="DocumentMap">
    <w:name w:val="Document Map"/>
    <w:basedOn w:val="Normal"/>
    <w:link w:val="DocumentMapChar"/>
    <w:semiHidden/>
    <w:rsid w:val="00B90B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90BEC"/>
    <w:rPr>
      <w:rFonts w:ascii="Tahoma" w:eastAsia="Times New Roman" w:hAnsi="Tahoma" w:cs="Tahoma"/>
      <w:sz w:val="20"/>
      <w:szCs w:val="20"/>
      <w:shd w:val="clear" w:color="auto" w:fill="000080"/>
    </w:rPr>
  </w:style>
  <w:style w:type="paragraph" w:customStyle="1" w:styleId="DefaultText">
    <w:name w:val="Default Text"/>
    <w:basedOn w:val="Normal"/>
    <w:rsid w:val="00B90BEC"/>
    <w:pPr>
      <w:spacing w:after="0" w:line="240" w:lineRule="auto"/>
    </w:pPr>
    <w:rPr>
      <w:rFonts w:eastAsia="Times New Roman" w:cs="Times New Roman"/>
      <w:szCs w:val="20"/>
      <w:lang w:val="en-US"/>
    </w:rPr>
  </w:style>
  <w:style w:type="paragraph" w:styleId="BodyTextIndent3">
    <w:name w:val="Body Text Indent 3"/>
    <w:basedOn w:val="Normal"/>
    <w:link w:val="BodyTextIndent3Char"/>
    <w:rsid w:val="00B90BEC"/>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B90BEC"/>
    <w:rPr>
      <w:rFonts w:eastAsia="Times New Roman" w:cs="Times New Roman"/>
      <w:sz w:val="16"/>
      <w:szCs w:val="16"/>
    </w:rPr>
  </w:style>
  <w:style w:type="paragraph" w:styleId="BlockText">
    <w:name w:val="Block Text"/>
    <w:basedOn w:val="Normal"/>
    <w:rsid w:val="00B90BEC"/>
    <w:pPr>
      <w:shd w:val="clear" w:color="auto" w:fill="FFFFFF"/>
      <w:spacing w:after="0" w:line="240" w:lineRule="auto"/>
      <w:ind w:left="5" w:right="14" w:firstLine="715"/>
      <w:jc w:val="both"/>
    </w:pPr>
    <w:rPr>
      <w:rFonts w:eastAsia="Times New Roman" w:cs="Times New Roman"/>
      <w:sz w:val="28"/>
      <w:szCs w:val="24"/>
    </w:rPr>
  </w:style>
  <w:style w:type="paragraph" w:customStyle="1" w:styleId="Char">
    <w:name w:val="Char"/>
    <w:basedOn w:val="Normal"/>
    <w:rsid w:val="00B90BEC"/>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rsid w:val="00B90BEC"/>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B90BEC"/>
    <w:rPr>
      <w:rFonts w:ascii="Segoe UI" w:eastAsia="Times New Roman" w:hAnsi="Segoe UI" w:cs="Times New Roman"/>
      <w:sz w:val="18"/>
      <w:szCs w:val="18"/>
    </w:rPr>
  </w:style>
  <w:style w:type="paragraph" w:styleId="BodyTextIndent2">
    <w:name w:val="Body Text Indent 2"/>
    <w:basedOn w:val="Normal"/>
    <w:link w:val="BodyTextIndent2Char"/>
    <w:rsid w:val="00B90BEC"/>
    <w:pPr>
      <w:spacing w:after="120" w:line="480" w:lineRule="auto"/>
      <w:ind w:left="283"/>
    </w:pPr>
    <w:rPr>
      <w:rFonts w:eastAsia="Times New Roman" w:cs="Times New Roman"/>
      <w:szCs w:val="24"/>
    </w:rPr>
  </w:style>
  <w:style w:type="character" w:customStyle="1" w:styleId="BodyTextIndent2Char">
    <w:name w:val="Body Text Indent 2 Char"/>
    <w:basedOn w:val="DefaultParagraphFont"/>
    <w:link w:val="BodyTextIndent2"/>
    <w:rsid w:val="00B90BEC"/>
    <w:rPr>
      <w:rFonts w:eastAsia="Times New Roman" w:cs="Times New Roman"/>
      <w:szCs w:val="24"/>
    </w:rPr>
  </w:style>
  <w:style w:type="paragraph" w:customStyle="1" w:styleId="tv213">
    <w:name w:val="tv213"/>
    <w:basedOn w:val="Normal"/>
    <w:rsid w:val="00B90BEC"/>
    <w:pPr>
      <w:spacing w:before="100" w:beforeAutospacing="1" w:after="100" w:afterAutospacing="1" w:line="240" w:lineRule="auto"/>
    </w:pPr>
    <w:rPr>
      <w:rFonts w:eastAsia="Times New Roman" w:cs="Times New Roman"/>
      <w:szCs w:val="24"/>
      <w:lang w:eastAsia="lv-LV"/>
    </w:rPr>
  </w:style>
  <w:style w:type="character" w:styleId="Hyperlink">
    <w:name w:val="Hyperlink"/>
    <w:uiPriority w:val="99"/>
    <w:unhideWhenUsed/>
    <w:rsid w:val="00B90BEC"/>
    <w:rPr>
      <w:color w:val="0000FF"/>
      <w:u w:val="single"/>
    </w:rPr>
  </w:style>
  <w:style w:type="character" w:styleId="CommentReference">
    <w:name w:val="annotation reference"/>
    <w:uiPriority w:val="99"/>
    <w:rsid w:val="00B90BEC"/>
    <w:rPr>
      <w:sz w:val="16"/>
      <w:szCs w:val="16"/>
    </w:rPr>
  </w:style>
  <w:style w:type="paragraph" w:styleId="CommentText">
    <w:name w:val="annotation text"/>
    <w:basedOn w:val="Normal"/>
    <w:link w:val="CommentTextChar"/>
    <w:uiPriority w:val="99"/>
    <w:rsid w:val="00B90BE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B90BEC"/>
    <w:rPr>
      <w:rFonts w:eastAsia="Times New Roman" w:cs="Times New Roman"/>
      <w:sz w:val="20"/>
      <w:szCs w:val="20"/>
    </w:rPr>
  </w:style>
  <w:style w:type="paragraph" w:styleId="CommentSubject">
    <w:name w:val="annotation subject"/>
    <w:basedOn w:val="CommentText"/>
    <w:next w:val="CommentText"/>
    <w:link w:val="CommentSubjectChar"/>
    <w:rsid w:val="00B90BEC"/>
    <w:rPr>
      <w:b/>
      <w:bCs/>
    </w:rPr>
  </w:style>
  <w:style w:type="character" w:customStyle="1" w:styleId="CommentSubjectChar">
    <w:name w:val="Comment Subject Char"/>
    <w:basedOn w:val="CommentTextChar"/>
    <w:link w:val="CommentSubject"/>
    <w:rsid w:val="00B90BEC"/>
    <w:rPr>
      <w:rFonts w:eastAsia="Times New Roman" w:cs="Times New Roman"/>
      <w:b/>
      <w:bCs/>
      <w:sz w:val="20"/>
      <w:szCs w:val="20"/>
    </w:rPr>
  </w:style>
  <w:style w:type="character" w:customStyle="1" w:styleId="apple-converted-space">
    <w:name w:val="apple-converted-space"/>
    <w:basedOn w:val="DefaultParagraphFont"/>
    <w:rsid w:val="00B90BEC"/>
  </w:style>
  <w:style w:type="paragraph" w:customStyle="1" w:styleId="DefaultText11">
    <w:name w:val="Default Text:1:1"/>
    <w:basedOn w:val="Normal"/>
    <w:rsid w:val="00B90BEC"/>
    <w:pPr>
      <w:snapToGrid w:val="0"/>
      <w:spacing w:after="0" w:line="240" w:lineRule="auto"/>
    </w:pPr>
    <w:rPr>
      <w:rFonts w:eastAsia="Times New Roman" w:cs="Times New Roman"/>
      <w:szCs w:val="20"/>
      <w:lang w:val="en-US"/>
    </w:rPr>
  </w:style>
  <w:style w:type="paragraph" w:styleId="ListParagraph">
    <w:name w:val="List Paragraph"/>
    <w:basedOn w:val="Normal"/>
    <w:uiPriority w:val="34"/>
    <w:qFormat/>
    <w:rsid w:val="00B90BEC"/>
    <w:pPr>
      <w:spacing w:after="0" w:line="240" w:lineRule="auto"/>
      <w:ind w:left="720"/>
      <w:contextualSpacing/>
    </w:pPr>
    <w:rPr>
      <w:rFonts w:eastAsia="Times New Roman" w:cs="Times New Roman"/>
      <w:szCs w:val="24"/>
    </w:rPr>
  </w:style>
  <w:style w:type="table" w:styleId="TableGrid">
    <w:name w:val="Table Grid"/>
    <w:basedOn w:val="TableNormal"/>
    <w:uiPriority w:val="39"/>
    <w:rsid w:val="00B90BE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B90BEC"/>
    <w:pPr>
      <w:numPr>
        <w:numId w:val="14"/>
      </w:numPr>
      <w:spacing w:after="0" w:line="240" w:lineRule="auto"/>
      <w:contextualSpacing/>
    </w:pPr>
    <w:rPr>
      <w:rFonts w:eastAsia="Times New Roman" w:cs="Times New Roman"/>
      <w:szCs w:val="24"/>
    </w:rPr>
  </w:style>
  <w:style w:type="character" w:styleId="Strong">
    <w:name w:val="Strong"/>
    <w:basedOn w:val="DefaultParagraphFont"/>
    <w:uiPriority w:val="22"/>
    <w:qFormat/>
    <w:rsid w:val="00B90BEC"/>
    <w:rPr>
      <w:b/>
      <w:bCs/>
    </w:rPr>
  </w:style>
  <w:style w:type="character" w:styleId="UnresolvedMention">
    <w:name w:val="Unresolved Mention"/>
    <w:basedOn w:val="DefaultParagraphFont"/>
    <w:uiPriority w:val="99"/>
    <w:semiHidden/>
    <w:unhideWhenUsed/>
    <w:rsid w:val="00534E91"/>
    <w:rPr>
      <w:color w:val="605E5C"/>
      <w:shd w:val="clear" w:color="auto" w:fill="E1DFDD"/>
    </w:rPr>
  </w:style>
  <w:style w:type="character" w:styleId="FollowedHyperlink">
    <w:name w:val="FollowedHyperlink"/>
    <w:basedOn w:val="DefaultParagraphFont"/>
    <w:uiPriority w:val="99"/>
    <w:semiHidden/>
    <w:unhideWhenUsed/>
    <w:rsid w:val="00CB6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00524">
      <w:bodyDiv w:val="1"/>
      <w:marLeft w:val="0"/>
      <w:marRight w:val="0"/>
      <w:marTop w:val="0"/>
      <w:marBottom w:val="0"/>
      <w:divBdr>
        <w:top w:val="none" w:sz="0" w:space="0" w:color="auto"/>
        <w:left w:val="none" w:sz="0" w:space="0" w:color="auto"/>
        <w:bottom w:val="none" w:sz="0" w:space="0" w:color="auto"/>
        <w:right w:val="none" w:sz="0" w:space="0" w:color="auto"/>
      </w:divBdr>
    </w:div>
    <w:div w:id="1325431301">
      <w:bodyDiv w:val="1"/>
      <w:marLeft w:val="0"/>
      <w:marRight w:val="0"/>
      <w:marTop w:val="0"/>
      <w:marBottom w:val="0"/>
      <w:divBdr>
        <w:top w:val="none" w:sz="0" w:space="0" w:color="auto"/>
        <w:left w:val="none" w:sz="0" w:space="0" w:color="auto"/>
        <w:bottom w:val="none" w:sz="0" w:space="0" w:color="auto"/>
        <w:right w:val="none" w:sz="0" w:space="0" w:color="auto"/>
      </w:divBdr>
    </w:div>
    <w:div w:id="1539394150">
      <w:bodyDiv w:val="1"/>
      <w:marLeft w:val="0"/>
      <w:marRight w:val="0"/>
      <w:marTop w:val="0"/>
      <w:marBottom w:val="0"/>
      <w:divBdr>
        <w:top w:val="none" w:sz="0" w:space="0" w:color="auto"/>
        <w:left w:val="none" w:sz="0" w:space="0" w:color="auto"/>
        <w:bottom w:val="none" w:sz="0" w:space="0" w:color="auto"/>
        <w:right w:val="none" w:sz="0" w:space="0" w:color="auto"/>
      </w:divBdr>
    </w:div>
    <w:div w:id="17415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4100.pdf" TargetMode="External"/><Relationship Id="rId13" Type="http://schemas.openxmlformats.org/officeDocument/2006/relationships/hyperlink" Target="http://www.at.gov.lv/lv/tiesu-prakse/tiesu-prakses-apkopojumi/kriminaltiesibas" TargetMode="External"/><Relationship Id="rId18" Type="http://schemas.openxmlformats.org/officeDocument/2006/relationships/hyperlink" Target="http://hudoc.echr.coe.int/eng?i=001-57465" TargetMode="External"/><Relationship Id="rId26" Type="http://schemas.openxmlformats.org/officeDocument/2006/relationships/hyperlink" Target="http://hudoc.echr.coe.int/eng?i=001-57546" TargetMode="External"/><Relationship Id="rId3" Type="http://schemas.openxmlformats.org/officeDocument/2006/relationships/styles" Target="styles.xml"/><Relationship Id="rId21" Type="http://schemas.openxmlformats.org/officeDocument/2006/relationships/hyperlink" Target="http://hudoc.echr.coe.int/eng?i=001-58855" TargetMode="External"/><Relationship Id="rId7" Type="http://schemas.openxmlformats.org/officeDocument/2006/relationships/endnotes" Target="endnotes.xml"/><Relationship Id="rId12" Type="http://schemas.openxmlformats.org/officeDocument/2006/relationships/hyperlink" Target="http://108.pa" TargetMode="External"/><Relationship Id="rId17" Type="http://schemas.openxmlformats.org/officeDocument/2006/relationships/hyperlink" Target="http://hudoc.echr.coe.int/eng?i=001-57997" TargetMode="External"/><Relationship Id="rId25" Type="http://schemas.openxmlformats.org/officeDocument/2006/relationships/hyperlink" Target="http://hudoc.echr.coe.int/eng?i=001-5748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udoc.echr.coe.int/eng?i=001-59102" TargetMode="External"/><Relationship Id="rId20" Type="http://schemas.openxmlformats.org/officeDocument/2006/relationships/hyperlink" Target="http://hudoc.echr.coe.int/eng?i=001-57466" TargetMode="External"/><Relationship Id="rId29" Type="http://schemas.openxmlformats.org/officeDocument/2006/relationships/hyperlink" Target="http://hudoc.echr.coe.int/eng?i=001-57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7.pa" TargetMode="External"/><Relationship Id="rId24" Type="http://schemas.openxmlformats.org/officeDocument/2006/relationships/hyperlink" Target="http://hudoc.echr.coe.int/eng?i=001-575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udoc.echr.coe.int/eng?i=001-96426" TargetMode="External"/><Relationship Id="rId23" Type="http://schemas.openxmlformats.org/officeDocument/2006/relationships/hyperlink" Target="http://hudoc.echr.coe.int/eng?i=001-88780" TargetMode="External"/><Relationship Id="rId28" Type="http://schemas.openxmlformats.org/officeDocument/2006/relationships/hyperlink" Target="https://ltv.lsm.lv/lv/raksts/17.12.2017-digitalas-tv-lieta-pedas-no-maltas-ved-uz-skeles-makoniem.id113513/" TargetMode="External"/><Relationship Id="rId10" Type="http://schemas.openxmlformats.org/officeDocument/2006/relationships/hyperlink" Target="http://571.pa" TargetMode="External"/><Relationship Id="rId19" Type="http://schemas.openxmlformats.org/officeDocument/2006/relationships/hyperlink" Target="http://hudoc.echr.coe.int/eng?i=001-5825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7.pa" TargetMode="External"/><Relationship Id="rId14" Type="http://schemas.openxmlformats.org/officeDocument/2006/relationships/hyperlink" Target="http://www.at.gov.lv/lv/tiesu-prakse/tiesu-prakses-apkopojumi/kriminaltiesibas" TargetMode="External"/><Relationship Id="rId22" Type="http://schemas.openxmlformats.org/officeDocument/2006/relationships/hyperlink" Target="http://hudoc.echr.coe.int/eng?i=001-80455" TargetMode="External"/><Relationship Id="rId27" Type="http://schemas.openxmlformats.org/officeDocument/2006/relationships/hyperlink" Target="http://hudoc.echr.coe.int/eng?i=001-57977" TargetMode="External"/><Relationship Id="rId30" Type="http://schemas.openxmlformats.org/officeDocument/2006/relationships/hyperlink" Target="http://hudoc.echr.coe.int/eng?i=001-9062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CCD6-328F-4B4E-985F-A4C65145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158687</Words>
  <Characters>90453</Characters>
  <Application>Microsoft Office Word</Application>
  <DocSecurity>0</DocSecurity>
  <Lines>753</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2023-12-08T12:21:00Z</dcterms:created>
  <dcterms:modified xsi:type="dcterms:W3CDTF">2023-12-08T12:21:00Z</dcterms:modified>
</cp:coreProperties>
</file>