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4246" w14:textId="35FF47EB" w:rsidR="008007F5" w:rsidRDefault="00D524FC" w:rsidP="00D524FC">
      <w:pPr>
        <w:spacing w:after="0" w:line="276" w:lineRule="auto"/>
        <w:jc w:val="both"/>
        <w:rPr>
          <w:b/>
          <w:bCs/>
        </w:rPr>
      </w:pPr>
      <w:r>
        <w:rPr>
          <w:b/>
          <w:bCs/>
        </w:rPr>
        <w:t xml:space="preserve">Tiesas tiesības precizēt vienošanās protokolā paredzēto soda mēru, piemērojot Krimināllikuma </w:t>
      </w:r>
      <w:proofErr w:type="gramStart"/>
      <w:r>
        <w:rPr>
          <w:b/>
          <w:bCs/>
        </w:rPr>
        <w:t>51.pantu</w:t>
      </w:r>
      <w:proofErr w:type="gramEnd"/>
    </w:p>
    <w:p w14:paraId="2AB48F26" w14:textId="71EFAAB1" w:rsidR="00D524FC" w:rsidRPr="00D524FC" w:rsidRDefault="00D524FC" w:rsidP="00D524FC">
      <w:pPr>
        <w:pStyle w:val="ListParagraph"/>
        <w:numPr>
          <w:ilvl w:val="0"/>
          <w:numId w:val="1"/>
        </w:numPr>
        <w:contextualSpacing w:val="0"/>
        <w:rPr>
          <w:rFonts w:eastAsia="Times New Roman"/>
          <w:sz w:val="22"/>
        </w:rPr>
      </w:pPr>
      <w:r>
        <w:rPr>
          <w:rFonts w:eastAsia="Times New Roman"/>
        </w:rPr>
        <w:t xml:space="preserve">Tiesai, nosakot galīgo sodu pēc vairākiem spriedumiem vienošanās procesā, jāizvērtē, vai, nepiemērojot Kriminālprocesa likuma </w:t>
      </w:r>
      <w:proofErr w:type="gramStart"/>
      <w:r>
        <w:rPr>
          <w:rFonts w:eastAsia="Times New Roman"/>
        </w:rPr>
        <w:t>543.panta</w:t>
      </w:r>
      <w:proofErr w:type="gramEnd"/>
      <w:r>
        <w:rPr>
          <w:rFonts w:eastAsia="Times New Roman"/>
        </w:rPr>
        <w:t xml:space="preserve"> ceturto daļu, kas  piešķir tiesai tiesības precizēt vienošanās protokolā paredzēto soda mēru, katrā konkrētajā lietā netiks pārkāpti Kriminālprocesa likumā nostiprinātie </w:t>
      </w:r>
      <w:r w:rsidR="0072083C">
        <w:rPr>
          <w:rFonts w:eastAsia="Times New Roman"/>
        </w:rPr>
        <w:t>pamatprincipi</w:t>
      </w:r>
      <w:r>
        <w:rPr>
          <w:rFonts w:eastAsia="Times New Roman"/>
        </w:rPr>
        <w:t>.</w:t>
      </w:r>
    </w:p>
    <w:p w14:paraId="1D76DC23" w14:textId="6FF87BDC" w:rsidR="00D524FC" w:rsidRPr="00D524FC" w:rsidRDefault="00D524FC" w:rsidP="00D524FC">
      <w:pPr>
        <w:pStyle w:val="ListParagraph"/>
        <w:numPr>
          <w:ilvl w:val="0"/>
          <w:numId w:val="1"/>
        </w:numPr>
        <w:contextualSpacing w:val="0"/>
        <w:rPr>
          <w:rFonts w:eastAsia="Times New Roman"/>
          <w:sz w:val="22"/>
        </w:rPr>
      </w:pPr>
      <w:r w:rsidRPr="00D524FC">
        <w:rPr>
          <w:rFonts w:eastAsia="Times New Roman"/>
        </w:rPr>
        <w:t xml:space="preserve">Kriminālprocesa likuma </w:t>
      </w:r>
      <w:proofErr w:type="gramStart"/>
      <w:r w:rsidRPr="00D524FC">
        <w:rPr>
          <w:rFonts w:eastAsia="Times New Roman"/>
        </w:rPr>
        <w:t>543.panta</w:t>
      </w:r>
      <w:proofErr w:type="gramEnd"/>
      <w:r w:rsidRPr="00D524FC">
        <w:rPr>
          <w:rFonts w:eastAsia="Times New Roman"/>
        </w:rPr>
        <w:t xml:space="preserve"> ceturtās daļas nepiemērošana tiesā, nosakot apsūdzētajam galīgo sodu saskaņā ar Krimināllikuma 51.pantu, ja apsūdzētais izskatāmajā lietā neatrodas apcietinājumā un pēc vienošanās ar prokuroru noslēgšanas dienas līdz iztiesāšanas dienai turpina izciest sodu pēc iepriekšējā sprieduma, nenodrošina vienlīdzības principa ievērošanu vienošanās procesā un pārkāpj Kriminālprocesa likuma 15.pantā noteiktās apsūdzētā tiesības uz taisnīgu tiesu.</w:t>
      </w:r>
    </w:p>
    <w:p w14:paraId="0F0CD4DA" w14:textId="77BA8054" w:rsidR="008007F5" w:rsidRPr="00BD6BEF" w:rsidRDefault="008007F5" w:rsidP="00D524FC">
      <w:pPr>
        <w:spacing w:after="0" w:line="276" w:lineRule="auto"/>
        <w:rPr>
          <w:rFonts w:eastAsia="Calibri" w:cs="Times New Roman"/>
          <w:szCs w:val="24"/>
        </w:rPr>
      </w:pPr>
    </w:p>
    <w:p w14:paraId="7AE4C587" w14:textId="77777777" w:rsidR="00D524FC" w:rsidRPr="00D524FC" w:rsidRDefault="008007F5" w:rsidP="008007F5">
      <w:pPr>
        <w:spacing w:after="0" w:line="276" w:lineRule="auto"/>
        <w:jc w:val="center"/>
        <w:rPr>
          <w:rFonts w:eastAsia="Calibri" w:cs="Times New Roman"/>
          <w:b/>
          <w:szCs w:val="24"/>
        </w:rPr>
      </w:pPr>
      <w:r w:rsidRPr="00D524FC">
        <w:rPr>
          <w:rFonts w:eastAsia="Calibri" w:cs="Times New Roman"/>
          <w:b/>
          <w:szCs w:val="24"/>
        </w:rPr>
        <w:t>Latvijas Republikas Senāt</w:t>
      </w:r>
      <w:r w:rsidR="00D524FC" w:rsidRPr="00D524FC">
        <w:rPr>
          <w:rFonts w:eastAsia="Calibri" w:cs="Times New Roman"/>
          <w:b/>
          <w:szCs w:val="24"/>
        </w:rPr>
        <w:t xml:space="preserve">a </w:t>
      </w:r>
    </w:p>
    <w:p w14:paraId="4A7DFE3F" w14:textId="77777777" w:rsidR="00D524FC" w:rsidRPr="00D524FC" w:rsidRDefault="00D524FC" w:rsidP="008007F5">
      <w:pPr>
        <w:spacing w:after="0" w:line="276" w:lineRule="auto"/>
        <w:jc w:val="center"/>
        <w:rPr>
          <w:rFonts w:eastAsia="Calibri" w:cs="Times New Roman"/>
          <w:b/>
          <w:szCs w:val="24"/>
        </w:rPr>
      </w:pPr>
      <w:r w:rsidRPr="00D524FC">
        <w:rPr>
          <w:rFonts w:eastAsia="Calibri" w:cs="Times New Roman"/>
          <w:b/>
          <w:szCs w:val="24"/>
        </w:rPr>
        <w:t>Krimināllietu departamenta</w:t>
      </w:r>
    </w:p>
    <w:p w14:paraId="7A4E7267" w14:textId="23854392" w:rsidR="008007F5" w:rsidRPr="00D524FC" w:rsidRDefault="00D524FC" w:rsidP="008007F5">
      <w:pPr>
        <w:spacing w:after="0" w:line="276" w:lineRule="auto"/>
        <w:jc w:val="center"/>
        <w:rPr>
          <w:rFonts w:eastAsia="Calibri" w:cs="Times New Roman"/>
          <w:b/>
          <w:szCs w:val="24"/>
        </w:rPr>
      </w:pPr>
      <w:proofErr w:type="gramStart"/>
      <w:r w:rsidRPr="00D524FC">
        <w:rPr>
          <w:rFonts w:eastAsia="Calibri" w:cs="Times New Roman"/>
          <w:b/>
          <w:szCs w:val="24"/>
        </w:rPr>
        <w:t>2021.gada</w:t>
      </w:r>
      <w:proofErr w:type="gramEnd"/>
      <w:r w:rsidRPr="00D524FC">
        <w:rPr>
          <w:rFonts w:eastAsia="Calibri" w:cs="Times New Roman"/>
          <w:b/>
          <w:szCs w:val="24"/>
        </w:rPr>
        <w:t xml:space="preserve"> 30.aprīļa</w:t>
      </w:r>
    </w:p>
    <w:p w14:paraId="2AD8E7D4" w14:textId="77777777" w:rsidR="00D524FC" w:rsidRPr="00D524FC" w:rsidRDefault="008007F5" w:rsidP="008007F5">
      <w:pPr>
        <w:spacing w:after="0" w:line="276" w:lineRule="auto"/>
        <w:jc w:val="center"/>
        <w:rPr>
          <w:rFonts w:eastAsia="Calibri" w:cs="Times New Roman"/>
          <w:b/>
          <w:szCs w:val="24"/>
        </w:rPr>
      </w:pPr>
      <w:r w:rsidRPr="00D524FC">
        <w:rPr>
          <w:rFonts w:eastAsia="Calibri" w:cs="Times New Roman"/>
          <w:b/>
          <w:szCs w:val="24"/>
        </w:rPr>
        <w:t>LĒMUMS</w:t>
      </w:r>
      <w:r w:rsidR="00D524FC" w:rsidRPr="00D524FC">
        <w:rPr>
          <w:rFonts w:eastAsia="Calibri" w:cs="Times New Roman"/>
          <w:b/>
          <w:szCs w:val="24"/>
        </w:rPr>
        <w:t xml:space="preserve"> </w:t>
      </w:r>
    </w:p>
    <w:p w14:paraId="2E87D700" w14:textId="39F2D3C1" w:rsidR="008007F5" w:rsidRDefault="00D524FC" w:rsidP="008007F5">
      <w:pPr>
        <w:spacing w:after="0" w:line="276" w:lineRule="auto"/>
        <w:jc w:val="center"/>
        <w:rPr>
          <w:rFonts w:eastAsia="Calibri" w:cs="Times New Roman"/>
          <w:b/>
          <w:szCs w:val="24"/>
        </w:rPr>
      </w:pPr>
      <w:r w:rsidRPr="00D524FC">
        <w:rPr>
          <w:rFonts w:eastAsia="Calibri" w:cs="Times New Roman"/>
          <w:b/>
          <w:szCs w:val="24"/>
        </w:rPr>
        <w:t>Lieta Nr. 11089144017, SKK-J-263/2021</w:t>
      </w:r>
    </w:p>
    <w:p w14:paraId="33B26250" w14:textId="3C69D40D" w:rsidR="008E1718" w:rsidRPr="008E1718" w:rsidRDefault="006A2025" w:rsidP="008007F5">
      <w:pPr>
        <w:spacing w:after="0" w:line="276" w:lineRule="auto"/>
        <w:jc w:val="center"/>
        <w:rPr>
          <w:rFonts w:eastAsia="Calibri" w:cs="Times New Roman"/>
          <w:b/>
          <w:szCs w:val="24"/>
        </w:rPr>
      </w:pPr>
      <w:hyperlink r:id="rId7" w:history="1">
        <w:r w:rsidR="008E1718" w:rsidRPr="008E1718">
          <w:rPr>
            <w:rStyle w:val="Hyperlink"/>
            <w:rFonts w:cs="Times New Roman"/>
            <w:szCs w:val="24"/>
            <w:shd w:val="clear" w:color="auto" w:fill="FFFFFF"/>
          </w:rPr>
          <w:t>ECLI:LV:AT:2021:0430.11089144017.4.L</w:t>
        </w:r>
      </w:hyperlink>
    </w:p>
    <w:p w14:paraId="0F29538B" w14:textId="77777777" w:rsidR="008007F5" w:rsidRPr="00BD6BEF" w:rsidRDefault="008007F5" w:rsidP="008007F5">
      <w:pPr>
        <w:spacing w:after="0" w:line="276" w:lineRule="auto"/>
        <w:rPr>
          <w:rFonts w:eastAsia="Calibri" w:cs="Times New Roman"/>
          <w:szCs w:val="24"/>
        </w:rPr>
      </w:pPr>
    </w:p>
    <w:p w14:paraId="3F76BC9C" w14:textId="55D05D91" w:rsidR="008007F5" w:rsidRPr="00BD6BEF" w:rsidRDefault="008007F5" w:rsidP="008007F5">
      <w:pPr>
        <w:spacing w:after="0" w:line="276" w:lineRule="auto"/>
        <w:ind w:firstLine="720"/>
        <w:jc w:val="both"/>
        <w:rPr>
          <w:rFonts w:eastAsia="Calibri" w:cs="Times New Roman"/>
          <w:szCs w:val="24"/>
        </w:rPr>
      </w:pPr>
      <w:r w:rsidRPr="00BD6BEF">
        <w:rPr>
          <w:rFonts w:eastAsia="Calibri" w:cs="Times New Roman"/>
          <w:szCs w:val="24"/>
        </w:rPr>
        <w:t>Tiesa šādā sastāvā: senator</w:t>
      </w:r>
      <w:r w:rsidR="002347E3">
        <w:rPr>
          <w:rFonts w:eastAsia="Calibri" w:cs="Times New Roman"/>
          <w:szCs w:val="24"/>
        </w:rPr>
        <w:t>es</w:t>
      </w:r>
      <w:r w:rsidRPr="00BD6BEF">
        <w:rPr>
          <w:rFonts w:eastAsia="Calibri" w:cs="Times New Roman"/>
          <w:szCs w:val="24"/>
        </w:rPr>
        <w:t xml:space="preserve"> Inese Laura Zemīte, A</w:t>
      </w:r>
      <w:r>
        <w:rPr>
          <w:rFonts w:eastAsia="Calibri" w:cs="Times New Roman"/>
          <w:szCs w:val="24"/>
        </w:rPr>
        <w:t>nita Poļakova</w:t>
      </w:r>
      <w:r w:rsidRPr="00BD6BEF">
        <w:rPr>
          <w:rFonts w:eastAsia="Calibri" w:cs="Times New Roman"/>
          <w:szCs w:val="24"/>
        </w:rPr>
        <w:t>,</w:t>
      </w:r>
      <w:r>
        <w:rPr>
          <w:rFonts w:eastAsia="Calibri" w:cs="Times New Roman"/>
          <w:szCs w:val="24"/>
        </w:rPr>
        <w:t xml:space="preserve"> Inguna Radzeviča</w:t>
      </w:r>
      <w:r w:rsidRPr="00BD6BEF">
        <w:rPr>
          <w:rFonts w:eastAsia="Calibri" w:cs="Times New Roman"/>
          <w:szCs w:val="24"/>
        </w:rPr>
        <w:t xml:space="preserve"> </w:t>
      </w:r>
    </w:p>
    <w:p w14:paraId="492E8097" w14:textId="77777777" w:rsidR="008007F5" w:rsidRPr="00BD6BEF" w:rsidRDefault="008007F5" w:rsidP="008007F5">
      <w:pPr>
        <w:tabs>
          <w:tab w:val="left" w:pos="567"/>
        </w:tabs>
        <w:spacing w:after="0" w:line="276" w:lineRule="auto"/>
        <w:jc w:val="both"/>
        <w:rPr>
          <w:rFonts w:eastAsia="Calibri" w:cs="Times New Roman"/>
          <w:szCs w:val="24"/>
        </w:rPr>
      </w:pPr>
      <w:r w:rsidRPr="00BD6BEF">
        <w:rPr>
          <w:rFonts w:eastAsia="Calibri" w:cs="Times New Roman"/>
          <w:szCs w:val="24"/>
        </w:rPr>
        <w:tab/>
      </w:r>
    </w:p>
    <w:p w14:paraId="18080B7B" w14:textId="77777777" w:rsidR="008007F5" w:rsidRPr="00BD6BEF" w:rsidRDefault="008007F5" w:rsidP="008007F5">
      <w:pPr>
        <w:spacing w:after="0" w:line="276" w:lineRule="auto"/>
        <w:jc w:val="both"/>
        <w:rPr>
          <w:rFonts w:eastAsia="Calibri" w:cs="Times New Roman"/>
          <w:szCs w:val="24"/>
        </w:rPr>
      </w:pPr>
      <w:r w:rsidRPr="00BD6BEF">
        <w:rPr>
          <w:rFonts w:eastAsia="Calibri" w:cs="Times New Roman"/>
          <w:szCs w:val="24"/>
        </w:rPr>
        <w:tab/>
        <w:t xml:space="preserve">izskatīja rakstveida procesā krimināllietu sakarā ar </w:t>
      </w:r>
      <w:r w:rsidRPr="00487CDA">
        <w:rPr>
          <w:rFonts w:eastAsia="Calibri" w:cs="Times New Roman"/>
          <w:szCs w:val="24"/>
        </w:rPr>
        <w:t>Latvijas Republikas Ģenerālprokuratūras Krimināltiesiskā departamenta virsprokurora Arvīda Kalniņa Kriminālprocesa likuma 63.nodaļas kārtībā</w:t>
      </w:r>
      <w:r>
        <w:rPr>
          <w:rFonts w:eastAsia="Calibri" w:cs="Times New Roman"/>
          <w:szCs w:val="24"/>
        </w:rPr>
        <w:t xml:space="preserve"> iesniegtu protestu </w:t>
      </w:r>
      <w:r w:rsidRPr="00BD6BEF">
        <w:rPr>
          <w:rFonts w:eastAsia="Calibri" w:cs="Times New Roman"/>
          <w:szCs w:val="24"/>
        </w:rPr>
        <w:t xml:space="preserve">par Rīgas pilsētas </w:t>
      </w:r>
      <w:r>
        <w:rPr>
          <w:rFonts w:eastAsia="Calibri" w:cs="Times New Roman"/>
          <w:szCs w:val="24"/>
        </w:rPr>
        <w:t>Latgales</w:t>
      </w:r>
      <w:r w:rsidRPr="00BD6BEF">
        <w:rPr>
          <w:rFonts w:eastAsia="Calibri" w:cs="Times New Roman"/>
          <w:szCs w:val="24"/>
        </w:rPr>
        <w:t xml:space="preserve"> priekšpilsētas tiesas </w:t>
      </w:r>
      <w:proofErr w:type="gramStart"/>
      <w:r w:rsidRPr="00BD6BEF">
        <w:rPr>
          <w:rFonts w:eastAsia="Calibri" w:cs="Times New Roman"/>
          <w:szCs w:val="24"/>
        </w:rPr>
        <w:t>20</w:t>
      </w:r>
      <w:r>
        <w:rPr>
          <w:rFonts w:eastAsia="Calibri" w:cs="Times New Roman"/>
          <w:szCs w:val="24"/>
        </w:rPr>
        <w:t>19</w:t>
      </w:r>
      <w:r w:rsidRPr="00BD6BEF">
        <w:rPr>
          <w:rFonts w:eastAsia="Calibri" w:cs="Times New Roman"/>
          <w:szCs w:val="24"/>
        </w:rPr>
        <w:t>.gada</w:t>
      </w:r>
      <w:proofErr w:type="gramEnd"/>
      <w:r w:rsidRPr="00BD6BEF">
        <w:rPr>
          <w:rFonts w:eastAsia="Calibri" w:cs="Times New Roman"/>
          <w:szCs w:val="24"/>
        </w:rPr>
        <w:t xml:space="preserve"> </w:t>
      </w:r>
      <w:r>
        <w:rPr>
          <w:rFonts w:eastAsia="Calibri" w:cs="Times New Roman"/>
          <w:szCs w:val="24"/>
        </w:rPr>
        <w:t>9</w:t>
      </w:r>
      <w:r w:rsidRPr="00BD6BEF">
        <w:rPr>
          <w:rFonts w:eastAsia="Calibri" w:cs="Times New Roman"/>
          <w:szCs w:val="24"/>
        </w:rPr>
        <w:t>.</w:t>
      </w:r>
      <w:r>
        <w:rPr>
          <w:rFonts w:eastAsia="Calibri" w:cs="Times New Roman"/>
          <w:szCs w:val="24"/>
        </w:rPr>
        <w:t>septembra</w:t>
      </w:r>
      <w:r w:rsidRPr="00BD6BEF">
        <w:rPr>
          <w:rFonts w:eastAsia="Calibri" w:cs="Times New Roman"/>
          <w:szCs w:val="24"/>
        </w:rPr>
        <w:t xml:space="preserve"> spriedumu. </w:t>
      </w:r>
    </w:p>
    <w:p w14:paraId="07AD335F" w14:textId="77777777" w:rsidR="008007F5" w:rsidRPr="00BD6BEF" w:rsidRDefault="008007F5" w:rsidP="008007F5">
      <w:pPr>
        <w:keepNext/>
        <w:spacing w:after="0" w:line="276" w:lineRule="auto"/>
        <w:ind w:left="-360"/>
        <w:jc w:val="center"/>
        <w:outlineLvl w:val="1"/>
        <w:rPr>
          <w:rFonts w:eastAsia="Calibri" w:cs="Times New Roman"/>
          <w:b/>
          <w:bCs/>
          <w:iCs/>
          <w:szCs w:val="24"/>
        </w:rPr>
      </w:pPr>
    </w:p>
    <w:p w14:paraId="1A987425" w14:textId="77777777" w:rsidR="008007F5" w:rsidRPr="00BD6BEF" w:rsidRDefault="008007F5" w:rsidP="00C06D5D">
      <w:pPr>
        <w:keepNext/>
        <w:spacing w:after="0" w:line="276" w:lineRule="auto"/>
        <w:jc w:val="center"/>
        <w:outlineLvl w:val="1"/>
        <w:rPr>
          <w:rFonts w:eastAsia="Calibri" w:cs="Times New Roman"/>
          <w:b/>
          <w:bCs/>
          <w:iCs/>
          <w:szCs w:val="24"/>
        </w:rPr>
      </w:pPr>
      <w:r w:rsidRPr="00BD6BEF">
        <w:rPr>
          <w:rFonts w:eastAsia="Calibri" w:cs="Times New Roman"/>
          <w:b/>
          <w:bCs/>
          <w:iCs/>
          <w:szCs w:val="24"/>
        </w:rPr>
        <w:t>Aprakstošā daļa</w:t>
      </w:r>
    </w:p>
    <w:p w14:paraId="65AC5E7F" w14:textId="77777777" w:rsidR="008007F5" w:rsidRPr="00BD6BEF" w:rsidRDefault="008007F5" w:rsidP="008007F5">
      <w:pPr>
        <w:spacing w:after="0" w:line="276" w:lineRule="auto"/>
        <w:jc w:val="both"/>
        <w:rPr>
          <w:rFonts w:eastAsia="Calibri" w:cs="Times New Roman"/>
          <w:szCs w:val="24"/>
        </w:rPr>
      </w:pPr>
    </w:p>
    <w:p w14:paraId="20B20AAD" w14:textId="15D432C6" w:rsidR="008007F5" w:rsidRPr="00BD6BEF" w:rsidRDefault="008007F5" w:rsidP="008007F5">
      <w:pPr>
        <w:spacing w:after="0" w:line="276" w:lineRule="auto"/>
        <w:ind w:firstLine="709"/>
        <w:jc w:val="both"/>
        <w:rPr>
          <w:rFonts w:eastAsia="Calibri" w:cs="Times New Roman"/>
          <w:szCs w:val="24"/>
          <w:lang w:eastAsia="lv-LV"/>
        </w:rPr>
      </w:pPr>
      <w:r w:rsidRPr="00BD6BEF">
        <w:rPr>
          <w:rFonts w:eastAsia="Calibri" w:cs="Times New Roman"/>
          <w:szCs w:val="24"/>
        </w:rPr>
        <w:t xml:space="preserve">[1] </w:t>
      </w:r>
      <w:r w:rsidRPr="00BD6BEF">
        <w:rPr>
          <w:rFonts w:eastAsia="Calibri" w:cs="Times New Roman"/>
          <w:szCs w:val="24"/>
          <w:lang w:eastAsia="lv-LV"/>
        </w:rPr>
        <w:t xml:space="preserve">Ar </w:t>
      </w:r>
      <w:r w:rsidRPr="00BD6BEF">
        <w:rPr>
          <w:rFonts w:eastAsia="Calibri" w:cs="Times New Roman"/>
          <w:szCs w:val="24"/>
        </w:rPr>
        <w:t xml:space="preserve">Rīgas pilsētas </w:t>
      </w:r>
      <w:r>
        <w:rPr>
          <w:rFonts w:eastAsia="Calibri" w:cs="Times New Roman"/>
          <w:szCs w:val="24"/>
        </w:rPr>
        <w:t>Latgales</w:t>
      </w:r>
      <w:r w:rsidRPr="00BD6BEF">
        <w:rPr>
          <w:rFonts w:eastAsia="Calibri" w:cs="Times New Roman"/>
          <w:szCs w:val="24"/>
        </w:rPr>
        <w:t xml:space="preserve"> priekšpilsētas tiesas </w:t>
      </w:r>
      <w:proofErr w:type="gramStart"/>
      <w:r w:rsidRPr="00BD6BEF">
        <w:rPr>
          <w:rFonts w:eastAsia="Calibri" w:cs="Times New Roman"/>
          <w:szCs w:val="24"/>
        </w:rPr>
        <w:t>20</w:t>
      </w:r>
      <w:r>
        <w:rPr>
          <w:rFonts w:eastAsia="Calibri" w:cs="Times New Roman"/>
          <w:szCs w:val="24"/>
        </w:rPr>
        <w:t>19</w:t>
      </w:r>
      <w:r w:rsidRPr="00BD6BEF">
        <w:rPr>
          <w:rFonts w:eastAsia="Calibri" w:cs="Times New Roman"/>
          <w:szCs w:val="24"/>
        </w:rPr>
        <w:t>.gada</w:t>
      </w:r>
      <w:proofErr w:type="gramEnd"/>
      <w:r w:rsidRPr="00BD6BEF">
        <w:rPr>
          <w:rFonts w:eastAsia="Calibri" w:cs="Times New Roman"/>
          <w:szCs w:val="24"/>
        </w:rPr>
        <w:t xml:space="preserve"> </w:t>
      </w:r>
      <w:r>
        <w:rPr>
          <w:rFonts w:eastAsia="Calibri" w:cs="Times New Roman"/>
          <w:szCs w:val="24"/>
        </w:rPr>
        <w:t>9</w:t>
      </w:r>
      <w:r w:rsidRPr="00BD6BEF">
        <w:rPr>
          <w:rFonts w:eastAsia="Calibri" w:cs="Times New Roman"/>
          <w:szCs w:val="24"/>
        </w:rPr>
        <w:t>.</w:t>
      </w:r>
      <w:r>
        <w:rPr>
          <w:rFonts w:eastAsia="Calibri" w:cs="Times New Roman"/>
          <w:szCs w:val="24"/>
        </w:rPr>
        <w:t>septembra</w:t>
      </w:r>
      <w:r w:rsidRPr="00BD6BEF">
        <w:rPr>
          <w:rFonts w:eastAsia="Calibri" w:cs="Times New Roman"/>
          <w:szCs w:val="24"/>
        </w:rPr>
        <w:t xml:space="preserve"> spriedumu</w:t>
      </w:r>
      <w:r w:rsidR="0028206B">
        <w:rPr>
          <w:rFonts w:eastAsia="Calibri" w:cs="Times New Roman"/>
          <w:szCs w:val="24"/>
        </w:rPr>
        <w:t xml:space="preserve"> </w:t>
      </w:r>
      <w:r w:rsidRPr="00BD6BEF">
        <w:rPr>
          <w:rFonts w:eastAsia="Calibri" w:cs="Times New Roman"/>
          <w:szCs w:val="24"/>
          <w:lang w:eastAsia="lv-LV"/>
        </w:rPr>
        <w:t xml:space="preserve">apstiprināta starp Rīgas pilsētas </w:t>
      </w:r>
      <w:r>
        <w:rPr>
          <w:rFonts w:eastAsia="Calibri" w:cs="Times New Roman"/>
          <w:szCs w:val="24"/>
          <w:lang w:eastAsia="lv-LV"/>
        </w:rPr>
        <w:t>Latgales priekšpilsētas</w:t>
      </w:r>
      <w:r w:rsidRPr="00BD6BEF">
        <w:rPr>
          <w:rFonts w:eastAsia="Calibri" w:cs="Times New Roman"/>
          <w:szCs w:val="24"/>
          <w:lang w:eastAsia="lv-LV"/>
        </w:rPr>
        <w:t xml:space="preserve"> prokuratūras prokuror</w:t>
      </w:r>
      <w:r>
        <w:rPr>
          <w:rFonts w:eastAsia="Calibri" w:cs="Times New Roman"/>
          <w:szCs w:val="24"/>
          <w:lang w:eastAsia="lv-LV"/>
        </w:rPr>
        <w:t>u</w:t>
      </w:r>
      <w:r w:rsidRPr="00BD6BEF">
        <w:rPr>
          <w:rFonts w:eastAsia="Calibri" w:cs="Times New Roman"/>
          <w:szCs w:val="24"/>
          <w:lang w:eastAsia="lv-LV"/>
        </w:rPr>
        <w:t xml:space="preserve"> </w:t>
      </w:r>
      <w:r>
        <w:rPr>
          <w:rFonts w:eastAsia="Calibri" w:cs="Times New Roman"/>
          <w:szCs w:val="24"/>
          <w:lang w:eastAsia="lv-LV"/>
        </w:rPr>
        <w:t>Ediju Pastaru</w:t>
      </w:r>
      <w:r w:rsidRPr="00BD6BEF">
        <w:rPr>
          <w:rFonts w:eastAsia="Calibri" w:cs="Times New Roman"/>
          <w:szCs w:val="24"/>
          <w:lang w:eastAsia="lv-LV"/>
        </w:rPr>
        <w:t xml:space="preserve"> un apsūdzēto </w:t>
      </w:r>
      <w:r w:rsidR="00083AAE">
        <w:rPr>
          <w:rFonts w:eastAsia="Calibri" w:cs="Times New Roman"/>
          <w:szCs w:val="24"/>
          <w:lang w:eastAsia="lv-LV"/>
        </w:rPr>
        <w:t>[pers. A]</w:t>
      </w:r>
      <w:r w:rsidRPr="00BD6BEF">
        <w:rPr>
          <w:rFonts w:eastAsia="Calibri" w:cs="Times New Roman"/>
          <w:szCs w:val="24"/>
          <w:lang w:eastAsia="lv-LV"/>
        </w:rPr>
        <w:t xml:space="preserve"> noslēgtā vienošanās par vainas atzīšanu un sodu, un </w:t>
      </w:r>
    </w:p>
    <w:p w14:paraId="69504ED6" w14:textId="76D55981" w:rsidR="008007F5" w:rsidRPr="00BD6BEF" w:rsidRDefault="00083AAE" w:rsidP="008007F5">
      <w:pPr>
        <w:spacing w:after="0" w:line="276" w:lineRule="auto"/>
        <w:ind w:firstLine="709"/>
        <w:jc w:val="both"/>
        <w:rPr>
          <w:rFonts w:eastAsia="Calibri" w:cs="Times New Roman"/>
          <w:color w:val="2B2B2B"/>
          <w:szCs w:val="24"/>
          <w:shd w:val="clear" w:color="auto" w:fill="FFFFFF"/>
        </w:rPr>
      </w:pPr>
      <w:r>
        <w:rPr>
          <w:rFonts w:eastAsia="Calibri" w:cs="Times New Roman"/>
          <w:szCs w:val="24"/>
          <w:lang w:eastAsia="lv-LV"/>
        </w:rPr>
        <w:t>[pers. A]</w:t>
      </w:r>
      <w:r w:rsidR="008007F5" w:rsidRPr="00BD6BEF">
        <w:rPr>
          <w:rFonts w:eastAsia="Calibri" w:cs="Times New Roman"/>
          <w:szCs w:val="24"/>
          <w:lang w:eastAsia="lv-LV"/>
        </w:rPr>
        <w:t xml:space="preserve">, personas kods </w:t>
      </w:r>
      <w:r>
        <w:rPr>
          <w:rFonts w:eastAsia="Calibri" w:cs="Times New Roman"/>
          <w:szCs w:val="24"/>
          <w:lang w:eastAsia="lv-LV"/>
        </w:rPr>
        <w:t>[..]</w:t>
      </w:r>
      <w:r w:rsidR="008007F5" w:rsidRPr="00BD6BEF">
        <w:rPr>
          <w:rFonts w:eastAsia="Calibri" w:cs="Times New Roman"/>
          <w:color w:val="2B2B2B"/>
          <w:szCs w:val="24"/>
          <w:shd w:val="clear" w:color="auto" w:fill="FFFFFF"/>
        </w:rPr>
        <w:t>,</w:t>
      </w:r>
    </w:p>
    <w:p w14:paraId="48ED463A" w14:textId="77777777" w:rsidR="008007F5" w:rsidRDefault="008007F5" w:rsidP="008007F5">
      <w:pPr>
        <w:spacing w:after="0" w:line="276" w:lineRule="auto"/>
        <w:ind w:firstLine="709"/>
        <w:jc w:val="both"/>
        <w:rPr>
          <w:rFonts w:eastAsia="Calibri" w:cs="Times New Roman"/>
          <w:szCs w:val="24"/>
          <w:lang w:eastAsia="lv-LV"/>
        </w:rPr>
      </w:pPr>
      <w:r w:rsidRPr="00BD6BEF">
        <w:rPr>
          <w:rFonts w:eastAsia="Calibri" w:cs="Times New Roman"/>
          <w:szCs w:val="24"/>
          <w:lang w:eastAsia="lv-LV"/>
        </w:rPr>
        <w:t xml:space="preserve">atzīts par vainīgu Krimināllikuma </w:t>
      </w:r>
      <w:proofErr w:type="gramStart"/>
      <w:r w:rsidRPr="00BD6BEF">
        <w:rPr>
          <w:rFonts w:eastAsia="Calibri" w:cs="Times New Roman"/>
          <w:szCs w:val="24"/>
          <w:lang w:eastAsia="lv-LV"/>
        </w:rPr>
        <w:t>1</w:t>
      </w:r>
      <w:r>
        <w:rPr>
          <w:rFonts w:eastAsia="Calibri" w:cs="Times New Roman"/>
          <w:szCs w:val="24"/>
          <w:lang w:eastAsia="lv-LV"/>
        </w:rPr>
        <w:t>80</w:t>
      </w:r>
      <w:r w:rsidRPr="00BD6BEF">
        <w:rPr>
          <w:rFonts w:eastAsia="Calibri" w:cs="Times New Roman"/>
          <w:szCs w:val="24"/>
          <w:lang w:eastAsia="lv-LV"/>
        </w:rPr>
        <w:t>.panta</w:t>
      </w:r>
      <w:proofErr w:type="gramEnd"/>
      <w:r w:rsidRPr="00BD6BEF">
        <w:rPr>
          <w:rFonts w:eastAsia="Calibri" w:cs="Times New Roman"/>
          <w:szCs w:val="24"/>
          <w:lang w:eastAsia="lv-LV"/>
        </w:rPr>
        <w:t xml:space="preserve"> pirmajā daļā paredzētajā noziedzīgajā nodarījumā un sodīts ar </w:t>
      </w:r>
      <w:r>
        <w:rPr>
          <w:rFonts w:eastAsia="Calibri" w:cs="Times New Roman"/>
          <w:szCs w:val="24"/>
          <w:lang w:eastAsia="lv-LV"/>
        </w:rPr>
        <w:t xml:space="preserve">īslaicīgu </w:t>
      </w:r>
      <w:r w:rsidRPr="00BD6BEF">
        <w:rPr>
          <w:rFonts w:eastAsia="Calibri" w:cs="Times New Roman"/>
          <w:szCs w:val="24"/>
          <w:lang w:eastAsia="lv-LV"/>
        </w:rPr>
        <w:t xml:space="preserve">brīvības atņemšanu uz </w:t>
      </w:r>
      <w:r>
        <w:rPr>
          <w:rFonts w:eastAsia="Calibri" w:cs="Times New Roman"/>
          <w:szCs w:val="24"/>
          <w:lang w:eastAsia="lv-LV"/>
        </w:rPr>
        <w:t>2</w:t>
      </w:r>
      <w:r w:rsidRPr="00BD6BEF">
        <w:rPr>
          <w:rFonts w:eastAsia="Calibri" w:cs="Times New Roman"/>
          <w:szCs w:val="24"/>
          <w:lang w:eastAsia="lv-LV"/>
        </w:rPr>
        <w:t> </w:t>
      </w:r>
      <w:r>
        <w:rPr>
          <w:rFonts w:eastAsia="Calibri" w:cs="Times New Roman"/>
          <w:szCs w:val="24"/>
          <w:lang w:eastAsia="lv-LV"/>
        </w:rPr>
        <w:t>mēnešiem;</w:t>
      </w:r>
    </w:p>
    <w:p w14:paraId="51ABFAC8" w14:textId="77777777" w:rsidR="008007F5" w:rsidRDefault="008007F5" w:rsidP="008007F5">
      <w:pPr>
        <w:spacing w:after="0" w:line="276" w:lineRule="auto"/>
        <w:ind w:firstLine="709"/>
        <w:jc w:val="both"/>
        <w:rPr>
          <w:rFonts w:eastAsia="Calibri" w:cs="Times New Roman"/>
          <w:szCs w:val="24"/>
          <w:lang w:eastAsia="lv-LV"/>
        </w:rPr>
      </w:pPr>
      <w:r>
        <w:rPr>
          <w:rFonts w:eastAsia="Calibri" w:cs="Times New Roman"/>
          <w:szCs w:val="24"/>
          <w:lang w:eastAsia="lv-LV"/>
        </w:rPr>
        <w:t xml:space="preserve">atzīts par vainīgu Krimināllikuma </w:t>
      </w:r>
      <w:proofErr w:type="gramStart"/>
      <w:r>
        <w:rPr>
          <w:rFonts w:eastAsia="Calibri" w:cs="Times New Roman"/>
          <w:szCs w:val="24"/>
          <w:lang w:eastAsia="lv-LV"/>
        </w:rPr>
        <w:t>281.panta</w:t>
      </w:r>
      <w:proofErr w:type="gramEnd"/>
      <w:r>
        <w:rPr>
          <w:rFonts w:eastAsia="Calibri" w:cs="Times New Roman"/>
          <w:szCs w:val="24"/>
          <w:lang w:eastAsia="lv-LV"/>
        </w:rPr>
        <w:t xml:space="preserve"> otrajā daļā</w:t>
      </w:r>
      <w:r w:rsidRPr="00695685">
        <w:rPr>
          <w:rFonts w:eastAsia="Calibri" w:cs="Times New Roman"/>
          <w:szCs w:val="24"/>
          <w:lang w:eastAsia="lv-LV"/>
        </w:rPr>
        <w:t xml:space="preserve"> </w:t>
      </w:r>
      <w:r w:rsidRPr="00BD6BEF">
        <w:rPr>
          <w:rFonts w:eastAsia="Calibri" w:cs="Times New Roman"/>
          <w:szCs w:val="24"/>
          <w:lang w:eastAsia="lv-LV"/>
        </w:rPr>
        <w:t xml:space="preserve">paredzētajā noziedzīgajā nodarījumā un sodīts ar </w:t>
      </w:r>
      <w:r>
        <w:rPr>
          <w:rFonts w:eastAsia="Calibri" w:cs="Times New Roman"/>
          <w:szCs w:val="24"/>
          <w:lang w:eastAsia="lv-LV"/>
        </w:rPr>
        <w:t xml:space="preserve">īslaicīgu </w:t>
      </w:r>
      <w:r w:rsidRPr="00BD6BEF">
        <w:rPr>
          <w:rFonts w:eastAsia="Calibri" w:cs="Times New Roman"/>
          <w:szCs w:val="24"/>
          <w:lang w:eastAsia="lv-LV"/>
        </w:rPr>
        <w:t xml:space="preserve">brīvības atņemšanu uz </w:t>
      </w:r>
      <w:r>
        <w:rPr>
          <w:rFonts w:eastAsia="Calibri" w:cs="Times New Roman"/>
          <w:szCs w:val="24"/>
          <w:lang w:eastAsia="lv-LV"/>
        </w:rPr>
        <w:t>2</w:t>
      </w:r>
      <w:r w:rsidRPr="00BD6BEF">
        <w:rPr>
          <w:rFonts w:eastAsia="Calibri" w:cs="Times New Roman"/>
          <w:szCs w:val="24"/>
          <w:lang w:eastAsia="lv-LV"/>
        </w:rPr>
        <w:t> </w:t>
      </w:r>
      <w:r>
        <w:rPr>
          <w:rFonts w:eastAsia="Calibri" w:cs="Times New Roman"/>
          <w:szCs w:val="24"/>
          <w:lang w:eastAsia="lv-LV"/>
        </w:rPr>
        <w:t>mēnešiem.</w:t>
      </w:r>
    </w:p>
    <w:p w14:paraId="4DC0B115" w14:textId="0E288C91" w:rsidR="008007F5" w:rsidRDefault="008007F5" w:rsidP="008007F5">
      <w:pPr>
        <w:spacing w:after="0" w:line="276" w:lineRule="auto"/>
        <w:ind w:firstLine="709"/>
        <w:jc w:val="both"/>
      </w:pPr>
      <w:r>
        <w:t xml:space="preserve">Saskaņā ar Krimināllikuma </w:t>
      </w:r>
      <w:proofErr w:type="gramStart"/>
      <w:r>
        <w:t>50.panta</w:t>
      </w:r>
      <w:proofErr w:type="gramEnd"/>
      <w:r>
        <w:t xml:space="preserve"> pirmo un otro daļu sods </w:t>
      </w:r>
      <w:r w:rsidR="00083AAE">
        <w:t>[pers. A]</w:t>
      </w:r>
      <w:r>
        <w:t xml:space="preserve"> noteikts īslaicīga brīvības atņemšana uz 3 mēnešiem.</w:t>
      </w:r>
    </w:p>
    <w:p w14:paraId="74565814" w14:textId="1ADF77B6" w:rsidR="008007F5" w:rsidRDefault="008007F5" w:rsidP="008007F5">
      <w:pPr>
        <w:spacing w:after="0" w:line="276" w:lineRule="auto"/>
        <w:ind w:firstLine="652"/>
        <w:jc w:val="both"/>
      </w:pPr>
      <w:r>
        <w:rPr>
          <w:rFonts w:cs="Times New Roman"/>
          <w:szCs w:val="24"/>
        </w:rPr>
        <w:t xml:space="preserve">Saskaņā ar Krimināllikuma </w:t>
      </w:r>
      <w:proofErr w:type="gramStart"/>
      <w:r>
        <w:rPr>
          <w:rFonts w:cs="Times New Roman"/>
          <w:szCs w:val="24"/>
        </w:rPr>
        <w:t>51.panta</w:t>
      </w:r>
      <w:proofErr w:type="gramEnd"/>
      <w:r>
        <w:rPr>
          <w:rFonts w:cs="Times New Roman"/>
          <w:szCs w:val="24"/>
        </w:rPr>
        <w:t xml:space="preserve"> pirmo daļu piespriestajam sodam daļēji pievienots sods, kas nav izciests pēc Jūrmalas pilsētas tiesas 2015.gada 21.aprīļa sprieduma, un galīgais sods </w:t>
      </w:r>
      <w:r w:rsidR="00083AAE">
        <w:rPr>
          <w:rFonts w:cs="Times New Roman"/>
          <w:szCs w:val="24"/>
        </w:rPr>
        <w:t>[pers. A]</w:t>
      </w:r>
      <w:r>
        <w:rPr>
          <w:rFonts w:cs="Times New Roman"/>
          <w:szCs w:val="24"/>
        </w:rPr>
        <w:t xml:space="preserve"> noteikts </w:t>
      </w:r>
      <w:r>
        <w:t>brīvības atņemšana uz 2 gadiem 9 mēnešiem un policijas kontrole uz 2 gadiem.</w:t>
      </w:r>
    </w:p>
    <w:p w14:paraId="2F7DF539" w14:textId="33645935" w:rsidR="008007F5" w:rsidRDefault="008007F5" w:rsidP="008007F5">
      <w:pPr>
        <w:spacing w:line="276" w:lineRule="auto"/>
        <w:ind w:firstLine="652"/>
        <w:jc w:val="both"/>
        <w:rPr>
          <w:rFonts w:cs="Times New Roman"/>
          <w:szCs w:val="24"/>
        </w:rPr>
      </w:pPr>
      <w:r>
        <w:rPr>
          <w:rFonts w:cs="Times New Roman"/>
          <w:szCs w:val="24"/>
        </w:rPr>
        <w:t xml:space="preserve">Drošības līdzeklis </w:t>
      </w:r>
      <w:r w:rsidR="00083AAE">
        <w:rPr>
          <w:rFonts w:cs="Times New Roman"/>
          <w:szCs w:val="24"/>
        </w:rPr>
        <w:t>[pers. A]</w:t>
      </w:r>
      <w:r>
        <w:rPr>
          <w:rFonts w:cs="Times New Roman"/>
          <w:szCs w:val="24"/>
        </w:rPr>
        <w:t xml:space="preserve"> nav piemērots.</w:t>
      </w:r>
    </w:p>
    <w:p w14:paraId="0E354C39" w14:textId="77777777" w:rsidR="008007F5" w:rsidRDefault="008007F5" w:rsidP="008007F5">
      <w:pPr>
        <w:spacing w:after="0" w:line="276" w:lineRule="auto"/>
        <w:ind w:firstLine="709"/>
        <w:jc w:val="both"/>
        <w:rPr>
          <w:rFonts w:eastAsia="Calibri" w:cs="Times New Roman"/>
          <w:szCs w:val="24"/>
          <w:lang w:eastAsia="lv-LV"/>
        </w:rPr>
      </w:pPr>
    </w:p>
    <w:p w14:paraId="2DB9E93F" w14:textId="77777777" w:rsidR="008007F5" w:rsidRDefault="008007F5" w:rsidP="008007F5">
      <w:pPr>
        <w:spacing w:after="0" w:line="276" w:lineRule="auto"/>
        <w:ind w:firstLine="709"/>
        <w:jc w:val="both"/>
        <w:rPr>
          <w:rFonts w:eastAsia="Times New Roman" w:cs="Times New Roman"/>
          <w:szCs w:val="24"/>
        </w:rPr>
      </w:pPr>
      <w:r>
        <w:rPr>
          <w:rFonts w:eastAsia="Times New Roman" w:cs="Times New Roman"/>
          <w:szCs w:val="24"/>
        </w:rPr>
        <w:lastRenderedPageBreak/>
        <w:t xml:space="preserve">[2] Lieta kasācijas kārtībā nav skatīta. </w:t>
      </w:r>
      <w:r w:rsidRPr="00BD6BEF">
        <w:rPr>
          <w:rFonts w:eastAsia="Calibri" w:cs="Times New Roman"/>
          <w:szCs w:val="24"/>
        </w:rPr>
        <w:t xml:space="preserve">Rīgas pilsētas </w:t>
      </w:r>
      <w:r>
        <w:rPr>
          <w:rFonts w:eastAsia="Calibri" w:cs="Times New Roman"/>
          <w:szCs w:val="24"/>
        </w:rPr>
        <w:t>Latgales</w:t>
      </w:r>
      <w:r w:rsidRPr="00BD6BEF">
        <w:rPr>
          <w:rFonts w:eastAsia="Calibri" w:cs="Times New Roman"/>
          <w:szCs w:val="24"/>
        </w:rPr>
        <w:t xml:space="preserve"> priekšpilsētas tiesas </w:t>
      </w:r>
      <w:proofErr w:type="gramStart"/>
      <w:r w:rsidRPr="00BD6BEF">
        <w:rPr>
          <w:rFonts w:eastAsia="Calibri" w:cs="Times New Roman"/>
          <w:szCs w:val="24"/>
        </w:rPr>
        <w:t>20</w:t>
      </w:r>
      <w:r>
        <w:rPr>
          <w:rFonts w:eastAsia="Calibri" w:cs="Times New Roman"/>
          <w:szCs w:val="24"/>
        </w:rPr>
        <w:t>19</w:t>
      </w:r>
      <w:r w:rsidRPr="00BD6BEF">
        <w:rPr>
          <w:rFonts w:eastAsia="Calibri" w:cs="Times New Roman"/>
          <w:szCs w:val="24"/>
        </w:rPr>
        <w:t>.gada</w:t>
      </w:r>
      <w:proofErr w:type="gramEnd"/>
      <w:r w:rsidRPr="00BD6BEF">
        <w:rPr>
          <w:rFonts w:eastAsia="Calibri" w:cs="Times New Roman"/>
          <w:szCs w:val="24"/>
        </w:rPr>
        <w:t xml:space="preserve"> </w:t>
      </w:r>
      <w:r>
        <w:rPr>
          <w:rFonts w:eastAsia="Calibri" w:cs="Times New Roman"/>
          <w:szCs w:val="24"/>
        </w:rPr>
        <w:t>9</w:t>
      </w:r>
      <w:r w:rsidRPr="00BD6BEF">
        <w:rPr>
          <w:rFonts w:eastAsia="Calibri" w:cs="Times New Roman"/>
          <w:szCs w:val="24"/>
        </w:rPr>
        <w:t>.</w:t>
      </w:r>
      <w:r>
        <w:rPr>
          <w:rFonts w:eastAsia="Calibri" w:cs="Times New Roman"/>
          <w:szCs w:val="24"/>
        </w:rPr>
        <w:t>septembra</w:t>
      </w:r>
      <w:r w:rsidRPr="00BD6BEF">
        <w:rPr>
          <w:rFonts w:eastAsia="Calibri" w:cs="Times New Roman"/>
          <w:szCs w:val="24"/>
        </w:rPr>
        <w:t xml:space="preserve"> </w:t>
      </w:r>
      <w:r>
        <w:rPr>
          <w:rFonts w:eastAsia="Times New Roman" w:cs="Times New Roman"/>
          <w:szCs w:val="24"/>
        </w:rPr>
        <w:t xml:space="preserve">spriedums stājies spēkā 2019.gada 27.septembrī. </w:t>
      </w:r>
    </w:p>
    <w:p w14:paraId="5035D4C0" w14:textId="77777777" w:rsidR="008007F5" w:rsidRDefault="008007F5" w:rsidP="008007F5">
      <w:pPr>
        <w:spacing w:after="0" w:line="276" w:lineRule="auto"/>
        <w:ind w:firstLine="709"/>
        <w:jc w:val="both"/>
        <w:rPr>
          <w:rFonts w:eastAsia="Times New Roman" w:cs="Times New Roman"/>
          <w:szCs w:val="24"/>
        </w:rPr>
      </w:pPr>
    </w:p>
    <w:p w14:paraId="3C2FB2CD" w14:textId="77777777" w:rsidR="008007F5" w:rsidRDefault="008007F5" w:rsidP="008007F5">
      <w:pPr>
        <w:spacing w:after="0" w:line="276" w:lineRule="auto"/>
        <w:ind w:firstLine="709"/>
        <w:jc w:val="both"/>
        <w:rPr>
          <w:rFonts w:eastAsia="Times New Roman" w:cs="Times New Roman"/>
          <w:szCs w:val="24"/>
        </w:rPr>
      </w:pPr>
      <w:r>
        <w:rPr>
          <w:rFonts w:eastAsia="Times New Roman" w:cs="Times New Roman"/>
          <w:szCs w:val="24"/>
        </w:rPr>
        <w:t>[3] </w:t>
      </w:r>
      <w:r w:rsidRPr="003A7995">
        <w:rPr>
          <w:rFonts w:eastAsia="Times New Roman" w:cs="Times New Roman"/>
          <w:szCs w:val="24"/>
        </w:rPr>
        <w:t>Ģenerālprokuratūras Krimināltie</w:t>
      </w:r>
      <w:r>
        <w:rPr>
          <w:rFonts w:eastAsia="Times New Roman" w:cs="Times New Roman"/>
          <w:szCs w:val="24"/>
        </w:rPr>
        <w:t>siskā departamenta virsprokurors</w:t>
      </w:r>
      <w:r w:rsidRPr="003A7995">
        <w:rPr>
          <w:rFonts w:eastAsia="Times New Roman" w:cs="Times New Roman"/>
          <w:szCs w:val="24"/>
        </w:rPr>
        <w:t xml:space="preserve"> A</w:t>
      </w:r>
      <w:r>
        <w:rPr>
          <w:rFonts w:eastAsia="Times New Roman" w:cs="Times New Roman"/>
          <w:szCs w:val="24"/>
        </w:rPr>
        <w:t xml:space="preserve">. Kalniņš par </w:t>
      </w:r>
      <w:r w:rsidRPr="00BD6BEF">
        <w:rPr>
          <w:rFonts w:eastAsia="Calibri" w:cs="Times New Roman"/>
          <w:szCs w:val="24"/>
        </w:rPr>
        <w:t xml:space="preserve">Rīgas pilsētas </w:t>
      </w:r>
      <w:r>
        <w:rPr>
          <w:rFonts w:eastAsia="Calibri" w:cs="Times New Roman"/>
          <w:szCs w:val="24"/>
        </w:rPr>
        <w:t>Latgales</w:t>
      </w:r>
      <w:r w:rsidRPr="00BD6BEF">
        <w:rPr>
          <w:rFonts w:eastAsia="Calibri" w:cs="Times New Roman"/>
          <w:szCs w:val="24"/>
        </w:rPr>
        <w:t xml:space="preserve"> priekšpilsētas tiesas </w:t>
      </w:r>
      <w:proofErr w:type="gramStart"/>
      <w:r w:rsidRPr="00BD6BEF">
        <w:rPr>
          <w:rFonts w:eastAsia="Calibri" w:cs="Times New Roman"/>
          <w:szCs w:val="24"/>
        </w:rPr>
        <w:t>20</w:t>
      </w:r>
      <w:r>
        <w:rPr>
          <w:rFonts w:eastAsia="Calibri" w:cs="Times New Roman"/>
          <w:szCs w:val="24"/>
        </w:rPr>
        <w:t>19</w:t>
      </w:r>
      <w:r w:rsidRPr="00BD6BEF">
        <w:rPr>
          <w:rFonts w:eastAsia="Calibri" w:cs="Times New Roman"/>
          <w:szCs w:val="24"/>
        </w:rPr>
        <w:t>.gada</w:t>
      </w:r>
      <w:proofErr w:type="gramEnd"/>
      <w:r w:rsidRPr="00BD6BEF">
        <w:rPr>
          <w:rFonts w:eastAsia="Calibri" w:cs="Times New Roman"/>
          <w:szCs w:val="24"/>
        </w:rPr>
        <w:t xml:space="preserve"> </w:t>
      </w:r>
      <w:r>
        <w:rPr>
          <w:rFonts w:eastAsia="Calibri" w:cs="Times New Roman"/>
          <w:szCs w:val="24"/>
        </w:rPr>
        <w:t>9</w:t>
      </w:r>
      <w:r w:rsidRPr="00BD6BEF">
        <w:rPr>
          <w:rFonts w:eastAsia="Calibri" w:cs="Times New Roman"/>
          <w:szCs w:val="24"/>
        </w:rPr>
        <w:t>.</w:t>
      </w:r>
      <w:r>
        <w:rPr>
          <w:rFonts w:eastAsia="Calibri" w:cs="Times New Roman"/>
          <w:szCs w:val="24"/>
        </w:rPr>
        <w:t>septembra</w:t>
      </w:r>
      <w:r w:rsidRPr="00BD6BEF">
        <w:rPr>
          <w:rFonts w:eastAsia="Calibri" w:cs="Times New Roman"/>
          <w:szCs w:val="24"/>
        </w:rPr>
        <w:t xml:space="preserve"> </w:t>
      </w:r>
      <w:r w:rsidRPr="00487CDA">
        <w:rPr>
          <w:rFonts w:eastAsia="Calibri" w:cs="Times New Roman"/>
          <w:szCs w:val="24"/>
        </w:rPr>
        <w:t>spriedumu</w:t>
      </w:r>
      <w:r w:rsidRPr="003A7995">
        <w:rPr>
          <w:rFonts w:eastAsia="Times New Roman" w:cs="Times New Roman"/>
          <w:szCs w:val="24"/>
        </w:rPr>
        <w:t xml:space="preserve"> Kriminālprocesa likuma 63.nodaļas kārtībā </w:t>
      </w:r>
      <w:r>
        <w:rPr>
          <w:rFonts w:eastAsia="Times New Roman" w:cs="Times New Roman"/>
          <w:szCs w:val="24"/>
        </w:rPr>
        <w:t>iesniedzis protestu, kurā lūdz atcelt minēto</w:t>
      </w:r>
      <w:r w:rsidRPr="00487CDA">
        <w:rPr>
          <w:rFonts w:eastAsia="Calibri" w:cs="Times New Roman"/>
          <w:szCs w:val="24"/>
        </w:rPr>
        <w:t xml:space="preserve"> spriedumu</w:t>
      </w:r>
      <w:r>
        <w:rPr>
          <w:rFonts w:eastAsia="Times New Roman" w:cs="Times New Roman"/>
          <w:szCs w:val="24"/>
        </w:rPr>
        <w:t xml:space="preserve"> pilnībā un lietu nosūtīt jaunai izskatīšanai. </w:t>
      </w:r>
    </w:p>
    <w:p w14:paraId="0CEB2F47" w14:textId="5B78F793" w:rsidR="008007F5" w:rsidRPr="00D401B0" w:rsidRDefault="008007F5" w:rsidP="008007F5">
      <w:pPr>
        <w:spacing w:after="0" w:line="276" w:lineRule="auto"/>
        <w:ind w:firstLine="709"/>
        <w:jc w:val="both"/>
      </w:pPr>
      <w:r w:rsidRPr="00D401B0">
        <w:rPr>
          <w:rFonts w:eastAsia="Times New Roman" w:cs="Times New Roman"/>
          <w:szCs w:val="24"/>
        </w:rPr>
        <w:t xml:space="preserve">Protestā norādīts, ka </w:t>
      </w:r>
      <w:r w:rsidR="00083AAE">
        <w:rPr>
          <w:rFonts w:eastAsia="Times New Roman" w:cs="Times New Roman"/>
          <w:szCs w:val="24"/>
        </w:rPr>
        <w:t>[pers. A]</w:t>
      </w:r>
      <w:r w:rsidRPr="00D401B0">
        <w:rPr>
          <w:rFonts w:eastAsia="Times New Roman" w:cs="Times New Roman"/>
          <w:szCs w:val="24"/>
        </w:rPr>
        <w:t xml:space="preserve"> pēc vienošanās noslēgšanas līdz t</w:t>
      </w:r>
      <w:r>
        <w:rPr>
          <w:rFonts w:eastAsia="Times New Roman" w:cs="Times New Roman"/>
          <w:szCs w:val="24"/>
        </w:rPr>
        <w:t>iesas sprieduma dienai turpināja</w:t>
      </w:r>
      <w:r w:rsidRPr="00D401B0">
        <w:rPr>
          <w:rFonts w:eastAsia="Times New Roman" w:cs="Times New Roman"/>
          <w:szCs w:val="24"/>
        </w:rPr>
        <w:t xml:space="preserve"> izciest sodu pēc </w:t>
      </w:r>
      <w:r>
        <w:rPr>
          <w:rFonts w:cs="Times New Roman"/>
          <w:szCs w:val="24"/>
        </w:rPr>
        <w:t xml:space="preserve">Jūrmalas pilsētas tiesas </w:t>
      </w:r>
      <w:proofErr w:type="gramStart"/>
      <w:r>
        <w:rPr>
          <w:rFonts w:cs="Times New Roman"/>
          <w:szCs w:val="24"/>
        </w:rPr>
        <w:t>2015.gada</w:t>
      </w:r>
      <w:proofErr w:type="gramEnd"/>
      <w:r>
        <w:rPr>
          <w:rFonts w:cs="Times New Roman"/>
          <w:szCs w:val="24"/>
        </w:rPr>
        <w:t xml:space="preserve"> 21.aprīļa </w:t>
      </w:r>
      <w:r w:rsidRPr="00D401B0">
        <w:rPr>
          <w:rFonts w:eastAsia="Times New Roman" w:cs="Times New Roman"/>
          <w:szCs w:val="24"/>
        </w:rPr>
        <w:t xml:space="preserve">sprieduma. </w:t>
      </w:r>
      <w:r w:rsidRPr="00D401B0">
        <w:t xml:space="preserve">Pirmās instances tiesa, apstiprinot noslēgto vienošanos, nav izmantojusi Kriminālprocesa likuma </w:t>
      </w:r>
      <w:proofErr w:type="gramStart"/>
      <w:r w:rsidRPr="00D401B0">
        <w:t>543.panta</w:t>
      </w:r>
      <w:proofErr w:type="gramEnd"/>
      <w:r w:rsidRPr="00D401B0">
        <w:t xml:space="preserve"> ceturtajā daļā noteiktās tiesības precizēt vienošanās protokolā paredzētā soda mēru, ja tas saistīts ar laika tecējumu</w:t>
      </w:r>
      <w:r>
        <w:t>,</w:t>
      </w:r>
      <w:r w:rsidRPr="00D401B0">
        <w:t xml:space="preserve"> no vienošanās noslēgšanas dienas līdz</w:t>
      </w:r>
      <w:r>
        <w:t xml:space="preserve"> sprieduma taisīšanas </w:t>
      </w:r>
      <w:r w:rsidRPr="00D401B0">
        <w:t>dienai</w:t>
      </w:r>
      <w:r>
        <w:t xml:space="preserve">. Tādējādi tiesa nepareizi piemērojusi Krimināllikuma </w:t>
      </w:r>
      <w:proofErr w:type="gramStart"/>
      <w:r>
        <w:t>51.pantu</w:t>
      </w:r>
      <w:proofErr w:type="gramEnd"/>
      <w:r>
        <w:t xml:space="preserve">, pieļaujot Kriminālprocesa likuma 574.panta 1.punktā norādīto pārkāpumu. </w:t>
      </w:r>
    </w:p>
    <w:p w14:paraId="3581713D" w14:textId="61F96DA9" w:rsidR="008007F5" w:rsidRPr="00D401B0" w:rsidRDefault="008007F5" w:rsidP="008007F5">
      <w:pPr>
        <w:spacing w:after="0" w:line="276" w:lineRule="auto"/>
        <w:ind w:firstLine="709"/>
        <w:jc w:val="both"/>
        <w:rPr>
          <w:rFonts w:eastAsia="Calibri" w:cs="Times New Roman"/>
          <w:szCs w:val="24"/>
        </w:rPr>
      </w:pPr>
      <w:r w:rsidRPr="00D401B0">
        <w:t xml:space="preserve">Saskaņā ar Krimināllikuma </w:t>
      </w:r>
      <w:proofErr w:type="gramStart"/>
      <w:r w:rsidRPr="00D401B0">
        <w:t>51.panta</w:t>
      </w:r>
      <w:proofErr w:type="gramEnd"/>
      <w:r w:rsidRPr="00D401B0">
        <w:t xml:space="preserve"> pirmo daļu jaunajā spriedumā noteiktajam sodam pievienojams pēc iepriekšējā sprieduma neizciestais sods</w:t>
      </w:r>
      <w:r w:rsidRPr="00D401B0">
        <w:rPr>
          <w:rFonts w:eastAsia="Times New Roman" w:cs="Times New Roman"/>
          <w:szCs w:val="24"/>
        </w:rPr>
        <w:t xml:space="preserve"> uz pirmās instances tiesas sprieduma taisīšanas dienu</w:t>
      </w:r>
      <w:r w:rsidRPr="00D401B0">
        <w:t xml:space="preserve">. Līdz ar to tiesai, apstiprinot vienošanos, bija jāņem vērā izciestais soda laiks no vienošanās slēgšanas brīža līdz sprieduma taisīšanas dienai. Nepareizi piemērojot Krimināllikuma </w:t>
      </w:r>
      <w:proofErr w:type="gramStart"/>
      <w:r w:rsidRPr="00D401B0">
        <w:t>51.pantu</w:t>
      </w:r>
      <w:proofErr w:type="gramEnd"/>
      <w:r w:rsidRPr="00D401B0">
        <w:t xml:space="preserve">, </w:t>
      </w:r>
      <w:r>
        <w:t xml:space="preserve">tiesa nepamatoti pasliktinājusi </w:t>
      </w:r>
      <w:r w:rsidR="00083AAE">
        <w:t>[pers. A]</w:t>
      </w:r>
      <w:r w:rsidRPr="00D401B0">
        <w:t xml:space="preserve"> stāvokli</w:t>
      </w:r>
      <w:r>
        <w:t>.</w:t>
      </w:r>
    </w:p>
    <w:p w14:paraId="41E1FEB6" w14:textId="77777777" w:rsidR="008007F5" w:rsidRPr="00D401B0" w:rsidRDefault="008007F5" w:rsidP="008007F5">
      <w:pPr>
        <w:spacing w:after="0" w:line="276" w:lineRule="auto"/>
        <w:jc w:val="both"/>
        <w:rPr>
          <w:rFonts w:eastAsia="Calibri" w:cs="Times New Roman"/>
          <w:szCs w:val="24"/>
        </w:rPr>
      </w:pPr>
      <w:r w:rsidRPr="00D401B0">
        <w:rPr>
          <w:rFonts w:eastAsia="Calibri" w:cs="Times New Roman"/>
          <w:szCs w:val="24"/>
        </w:rPr>
        <w:t xml:space="preserve"> </w:t>
      </w:r>
    </w:p>
    <w:p w14:paraId="15F565E2" w14:textId="77777777" w:rsidR="008007F5" w:rsidRPr="00BD6BEF" w:rsidRDefault="008007F5" w:rsidP="008007F5">
      <w:pPr>
        <w:spacing w:after="0" w:line="276" w:lineRule="auto"/>
        <w:jc w:val="center"/>
        <w:rPr>
          <w:rFonts w:eastAsia="Times New Roman" w:cs="Times New Roman"/>
          <w:b/>
          <w:szCs w:val="24"/>
        </w:rPr>
      </w:pPr>
      <w:r w:rsidRPr="00BD6BEF">
        <w:rPr>
          <w:rFonts w:eastAsia="Times New Roman" w:cs="Times New Roman"/>
          <w:b/>
          <w:szCs w:val="24"/>
        </w:rPr>
        <w:t>Motīvu daļa</w:t>
      </w:r>
    </w:p>
    <w:p w14:paraId="025259CF" w14:textId="77777777" w:rsidR="008007F5" w:rsidRPr="00BD6BEF" w:rsidRDefault="008007F5" w:rsidP="008007F5">
      <w:pPr>
        <w:spacing w:after="0" w:line="276" w:lineRule="auto"/>
        <w:jc w:val="center"/>
        <w:rPr>
          <w:rFonts w:eastAsia="Times New Roman" w:cs="Times New Roman"/>
          <w:b/>
          <w:szCs w:val="24"/>
        </w:rPr>
      </w:pPr>
    </w:p>
    <w:p w14:paraId="2C4C1159" w14:textId="77777777" w:rsidR="008007F5" w:rsidRPr="00675E07" w:rsidRDefault="008007F5" w:rsidP="008007F5">
      <w:pPr>
        <w:spacing w:after="0" w:line="276" w:lineRule="auto"/>
        <w:jc w:val="both"/>
        <w:rPr>
          <w:rFonts w:eastAsia="Times New Roman" w:cs="Times New Roman"/>
          <w:szCs w:val="24"/>
        </w:rPr>
      </w:pPr>
      <w:r w:rsidRPr="00BD6BEF">
        <w:rPr>
          <w:rFonts w:eastAsia="Times New Roman" w:cs="Times New Roman"/>
          <w:b/>
          <w:szCs w:val="24"/>
        </w:rPr>
        <w:tab/>
      </w:r>
      <w:r w:rsidRPr="00BD6BEF">
        <w:rPr>
          <w:rFonts w:eastAsia="Times New Roman" w:cs="Times New Roman"/>
          <w:szCs w:val="24"/>
        </w:rPr>
        <w:t>[4] Senāts atzīst, ka</w:t>
      </w:r>
      <w:r w:rsidRPr="00D401B0">
        <w:rPr>
          <w:rFonts w:eastAsia="Calibri" w:cs="Times New Roman"/>
          <w:szCs w:val="24"/>
        </w:rPr>
        <w:t xml:space="preserve"> </w:t>
      </w:r>
      <w:r>
        <w:rPr>
          <w:rFonts w:eastAsia="Calibri" w:cs="Times New Roman"/>
          <w:szCs w:val="24"/>
        </w:rPr>
        <w:t xml:space="preserve">virsprokurora A. Kalniņa protests ir apmierināms, </w:t>
      </w:r>
      <w:r w:rsidRPr="00BD6BEF">
        <w:rPr>
          <w:rFonts w:eastAsia="Calibri" w:cs="Times New Roman"/>
          <w:szCs w:val="24"/>
        </w:rPr>
        <w:t xml:space="preserve">Rīgas pilsētas </w:t>
      </w:r>
      <w:r>
        <w:rPr>
          <w:rFonts w:eastAsia="Calibri" w:cs="Times New Roman"/>
          <w:szCs w:val="24"/>
        </w:rPr>
        <w:t>Latgales</w:t>
      </w:r>
      <w:r w:rsidRPr="00BD6BEF">
        <w:rPr>
          <w:rFonts w:eastAsia="Calibri" w:cs="Times New Roman"/>
          <w:szCs w:val="24"/>
        </w:rPr>
        <w:t xml:space="preserve"> priekšpilsētas tiesas </w:t>
      </w:r>
      <w:proofErr w:type="gramStart"/>
      <w:r w:rsidRPr="00BD6BEF">
        <w:rPr>
          <w:rFonts w:eastAsia="Calibri" w:cs="Times New Roman"/>
          <w:szCs w:val="24"/>
        </w:rPr>
        <w:t>20</w:t>
      </w:r>
      <w:r>
        <w:rPr>
          <w:rFonts w:eastAsia="Calibri" w:cs="Times New Roman"/>
          <w:szCs w:val="24"/>
        </w:rPr>
        <w:t>19</w:t>
      </w:r>
      <w:r w:rsidRPr="00BD6BEF">
        <w:rPr>
          <w:rFonts w:eastAsia="Calibri" w:cs="Times New Roman"/>
          <w:szCs w:val="24"/>
        </w:rPr>
        <w:t>.gada</w:t>
      </w:r>
      <w:proofErr w:type="gramEnd"/>
      <w:r w:rsidRPr="00BD6BEF">
        <w:rPr>
          <w:rFonts w:eastAsia="Calibri" w:cs="Times New Roman"/>
          <w:szCs w:val="24"/>
        </w:rPr>
        <w:t xml:space="preserve"> </w:t>
      </w:r>
      <w:r>
        <w:rPr>
          <w:rFonts w:eastAsia="Calibri" w:cs="Times New Roman"/>
          <w:szCs w:val="24"/>
        </w:rPr>
        <w:t>9</w:t>
      </w:r>
      <w:r w:rsidRPr="00BD6BEF">
        <w:rPr>
          <w:rFonts w:eastAsia="Calibri" w:cs="Times New Roman"/>
          <w:szCs w:val="24"/>
        </w:rPr>
        <w:t>.</w:t>
      </w:r>
      <w:r w:rsidRPr="00675E07">
        <w:rPr>
          <w:rFonts w:eastAsia="Calibri" w:cs="Times New Roman"/>
          <w:szCs w:val="24"/>
        </w:rPr>
        <w:t xml:space="preserve">septembra </w:t>
      </w:r>
      <w:r w:rsidRPr="00675E07">
        <w:rPr>
          <w:rFonts w:eastAsia="Times New Roman" w:cs="Times New Roman"/>
          <w:szCs w:val="24"/>
        </w:rPr>
        <w:t xml:space="preserve">spriedums ir atceļams un lieta nosūtāma jaunai izskatīšanai pirmās instances tiesā. </w:t>
      </w:r>
    </w:p>
    <w:p w14:paraId="7D42512E" w14:textId="77777777" w:rsidR="008007F5" w:rsidRPr="00675E07" w:rsidRDefault="008007F5" w:rsidP="008007F5">
      <w:pPr>
        <w:spacing w:after="0" w:line="276" w:lineRule="auto"/>
        <w:ind w:firstLine="709"/>
        <w:jc w:val="both"/>
      </w:pPr>
      <w:r w:rsidRPr="00675E07">
        <w:rPr>
          <w:rFonts w:eastAsia="Times New Roman" w:cs="Times New Roman"/>
          <w:szCs w:val="24"/>
        </w:rPr>
        <w:tab/>
      </w:r>
      <w:r w:rsidRPr="00675E07">
        <w:t xml:space="preserve">[4.1]  Kriminālprocesa likuma </w:t>
      </w:r>
      <w:proofErr w:type="gramStart"/>
      <w:r w:rsidRPr="00675E07">
        <w:t>511.panta</w:t>
      </w:r>
      <w:proofErr w:type="gramEnd"/>
      <w:r w:rsidRPr="00675E07">
        <w:t xml:space="preserve"> otrajā daļā noteikts, ka spriedumam jābūt tiesiskam un pamatotam. Saskaņā ar Kriminālprocesa likuma </w:t>
      </w:r>
      <w:proofErr w:type="gramStart"/>
      <w:r w:rsidRPr="00675E07">
        <w:t>512.panta</w:t>
      </w:r>
      <w:proofErr w:type="gramEnd"/>
      <w:r w:rsidRPr="00675E07">
        <w:t xml:space="preserve"> pirmajā daļā noteikto tiesa, taisot spriedumu, pamatojas uz materiālo un procesuālo tiesību normām.</w:t>
      </w:r>
    </w:p>
    <w:p w14:paraId="24FD7A4A" w14:textId="612B7474" w:rsidR="008007F5" w:rsidRPr="00675E07" w:rsidRDefault="00254297" w:rsidP="008007F5">
      <w:pPr>
        <w:spacing w:after="0" w:line="276" w:lineRule="auto"/>
        <w:ind w:firstLine="709"/>
        <w:jc w:val="both"/>
      </w:pPr>
      <w:r>
        <w:t>T</w:t>
      </w:r>
      <w:r w:rsidR="008007F5" w:rsidRPr="00675E07">
        <w:t xml:space="preserve">iesas spriedumam vienošanās procesā izvirzītās prasības noteiktas Kriminālprocesa likuma </w:t>
      </w:r>
      <w:proofErr w:type="gramStart"/>
      <w:r w:rsidR="008007F5" w:rsidRPr="00675E07">
        <w:t>543.pantā</w:t>
      </w:r>
      <w:proofErr w:type="gramEnd"/>
      <w:r w:rsidR="008007F5" w:rsidRPr="00675E07">
        <w:t xml:space="preserve">. Atbilstoši šā panta ceturtajai daļai tiesa, taisot spriedumu, var precizēt vienošanās protokolā paredzēto soda mēru, ja ir pieļauta kļūda, nosakot galīgo sodu, vai ja tas saistīts ar laika tecējumu no vienošanās noslēgšanas dienas līdz iztiesāšanas dienai. Precizējums nedrīkst pasliktināt apsūdzētā stāvokli. </w:t>
      </w:r>
    </w:p>
    <w:p w14:paraId="2B492966" w14:textId="6B97533C" w:rsidR="008007F5" w:rsidRPr="00675E07" w:rsidRDefault="008007F5" w:rsidP="008007F5">
      <w:pPr>
        <w:spacing w:after="0" w:line="276" w:lineRule="auto"/>
        <w:ind w:firstLine="709"/>
        <w:jc w:val="both"/>
      </w:pPr>
      <w:r w:rsidRPr="00675E07">
        <w:t xml:space="preserve">Senāts atzīst, ka pirmās instances tiesa, apstiprinot starp prokuroru un apsūdzēto </w:t>
      </w:r>
      <w:r w:rsidR="00083AAE">
        <w:t>[pers. A]</w:t>
      </w:r>
      <w:r w:rsidRPr="00675E07">
        <w:t xml:space="preserve"> noslēgto vienošanos par vainas atzīšanu un sodu, </w:t>
      </w:r>
      <w:r w:rsidRPr="001F0597">
        <w:t>minēt</w:t>
      </w:r>
      <w:r w:rsidR="00254297" w:rsidRPr="001F0597">
        <w:t>o</w:t>
      </w:r>
      <w:r w:rsidRPr="001F0597">
        <w:t xml:space="preserve"> tiesību norm</w:t>
      </w:r>
      <w:r w:rsidR="00254297" w:rsidRPr="001F0597">
        <w:t>u</w:t>
      </w:r>
      <w:r w:rsidRPr="001F0597">
        <w:t xml:space="preserve"> </w:t>
      </w:r>
      <w:r w:rsidRPr="00675E07">
        <w:t>nav ievērojusi.</w:t>
      </w:r>
    </w:p>
    <w:p w14:paraId="481A1FE0" w14:textId="7CAB4EC8" w:rsidR="00C659C8" w:rsidRDefault="008007F5" w:rsidP="00C659C8">
      <w:pPr>
        <w:spacing w:line="276" w:lineRule="auto"/>
        <w:ind w:firstLine="652"/>
        <w:contextualSpacing/>
        <w:jc w:val="both"/>
        <w:rPr>
          <w:rFonts w:cs="Times New Roman"/>
          <w:szCs w:val="24"/>
        </w:rPr>
      </w:pPr>
      <w:r w:rsidRPr="00675E07">
        <w:t xml:space="preserve">[4.2] </w:t>
      </w:r>
      <w:r w:rsidRPr="00675E07">
        <w:rPr>
          <w:rFonts w:cs="Times New Roman"/>
          <w:szCs w:val="24"/>
        </w:rPr>
        <w:t xml:space="preserve">No krimināllietas materiāliem redzams, ka vienošanās par vainas atzīšanu un sodu starp Rīgas pilsētas Latgales priekšpilsētas prokuratūras prokuroru E. Pastaru un apsūdzēto </w:t>
      </w:r>
      <w:r w:rsidR="00083AAE">
        <w:rPr>
          <w:rFonts w:cs="Times New Roman"/>
          <w:szCs w:val="24"/>
        </w:rPr>
        <w:t>[pers. A]</w:t>
      </w:r>
      <w:r>
        <w:rPr>
          <w:rFonts w:cs="Times New Roman"/>
          <w:szCs w:val="24"/>
        </w:rPr>
        <w:t xml:space="preserve"> noslēgta </w:t>
      </w:r>
      <w:proofErr w:type="gramStart"/>
      <w:r>
        <w:rPr>
          <w:rFonts w:cs="Times New Roman"/>
          <w:szCs w:val="24"/>
        </w:rPr>
        <w:t>2019.gada</w:t>
      </w:r>
      <w:proofErr w:type="gramEnd"/>
      <w:r>
        <w:rPr>
          <w:rFonts w:cs="Times New Roman"/>
          <w:szCs w:val="24"/>
        </w:rPr>
        <w:t xml:space="preserve"> 19.augustā –</w:t>
      </w:r>
      <w:r w:rsidR="0028206B">
        <w:rPr>
          <w:rFonts w:cs="Times New Roman"/>
          <w:szCs w:val="24"/>
        </w:rPr>
        <w:t>,</w:t>
      </w:r>
      <w:r>
        <w:rPr>
          <w:rFonts w:cs="Times New Roman"/>
          <w:szCs w:val="24"/>
        </w:rPr>
        <w:t xml:space="preserve"> laikā, kad </w:t>
      </w:r>
      <w:r w:rsidR="00083AAE">
        <w:rPr>
          <w:rFonts w:cs="Times New Roman"/>
          <w:szCs w:val="24"/>
        </w:rPr>
        <w:t>[pers. A]</w:t>
      </w:r>
      <w:r>
        <w:rPr>
          <w:rFonts w:cs="Times New Roman"/>
          <w:szCs w:val="24"/>
        </w:rPr>
        <w:t xml:space="preserve"> izcieta Jūrmalas pilsētas tiesas 2015.gada 21.aprīļa spriedumā noteikto pamatsodu – brīvības atņemšanu uz 5 gadiem 2 mēnešiem.</w:t>
      </w:r>
    </w:p>
    <w:p w14:paraId="4B5EE258" w14:textId="56F478D2" w:rsidR="00C659C8" w:rsidRPr="001C7AC5" w:rsidRDefault="0028206B" w:rsidP="00C659C8">
      <w:pPr>
        <w:spacing w:line="276" w:lineRule="auto"/>
        <w:ind w:firstLine="652"/>
        <w:contextualSpacing/>
        <w:jc w:val="both"/>
      </w:pPr>
      <w:r>
        <w:rPr>
          <w:rFonts w:cs="Times New Roman"/>
          <w:szCs w:val="24"/>
        </w:rPr>
        <w:t>Izskatām</w:t>
      </w:r>
      <w:r w:rsidR="00C659C8">
        <w:rPr>
          <w:rFonts w:cs="Times New Roman"/>
          <w:szCs w:val="24"/>
        </w:rPr>
        <w:t>aj</w:t>
      </w:r>
      <w:r>
        <w:rPr>
          <w:rFonts w:cs="Times New Roman"/>
          <w:szCs w:val="24"/>
        </w:rPr>
        <w:t>ā k</w:t>
      </w:r>
      <w:r w:rsidR="008007F5">
        <w:rPr>
          <w:rFonts w:cs="Times New Roman"/>
          <w:szCs w:val="24"/>
        </w:rPr>
        <w:t>riminālproces</w:t>
      </w:r>
      <w:r w:rsidR="00C659C8">
        <w:rPr>
          <w:rFonts w:cs="Times New Roman"/>
          <w:szCs w:val="24"/>
        </w:rPr>
        <w:t>ā</w:t>
      </w:r>
      <w:r w:rsidR="008007F5">
        <w:rPr>
          <w:rFonts w:cs="Times New Roman"/>
          <w:szCs w:val="24"/>
        </w:rPr>
        <w:t xml:space="preserve"> apsūdzētajam</w:t>
      </w:r>
      <w:r w:rsidR="00C659C8">
        <w:rPr>
          <w:rFonts w:cs="Times New Roman"/>
          <w:szCs w:val="24"/>
        </w:rPr>
        <w:t xml:space="preserve"> </w:t>
      </w:r>
      <w:r w:rsidR="00083AAE">
        <w:rPr>
          <w:rFonts w:cs="Times New Roman"/>
          <w:szCs w:val="24"/>
        </w:rPr>
        <w:t>[pers. A]</w:t>
      </w:r>
      <w:r w:rsidR="008007F5">
        <w:rPr>
          <w:rFonts w:cs="Times New Roman"/>
          <w:szCs w:val="24"/>
        </w:rPr>
        <w:t xml:space="preserve"> celta apsūdzība pēc Krimināllikuma  </w:t>
      </w:r>
      <w:proofErr w:type="gramStart"/>
      <w:r w:rsidR="008007F5">
        <w:rPr>
          <w:rFonts w:cs="Times New Roman"/>
          <w:szCs w:val="24"/>
        </w:rPr>
        <w:t>180.panta</w:t>
      </w:r>
      <w:proofErr w:type="gramEnd"/>
      <w:r w:rsidR="008007F5">
        <w:rPr>
          <w:rFonts w:cs="Times New Roman"/>
          <w:szCs w:val="24"/>
        </w:rPr>
        <w:t xml:space="preserve"> pirmās daļas un 281.panta otrās </w:t>
      </w:r>
      <w:r w:rsidR="008007F5" w:rsidRPr="001C7AC5">
        <w:rPr>
          <w:rFonts w:cs="Times New Roman"/>
          <w:szCs w:val="24"/>
        </w:rPr>
        <w:t>daļas.</w:t>
      </w:r>
      <w:r w:rsidR="007805E0">
        <w:rPr>
          <w:rFonts w:cs="Times New Roman"/>
          <w:szCs w:val="24"/>
        </w:rPr>
        <w:t xml:space="preserve"> </w:t>
      </w:r>
      <w:r w:rsidR="008007F5" w:rsidRPr="001C7AC5">
        <w:rPr>
          <w:rFonts w:cs="Times New Roman"/>
          <w:szCs w:val="24"/>
        </w:rPr>
        <w:t>Vienojoties ar prokuroru, apsūdzētais piekritis, ka prokurors lūgs tiesu par katru noziedzīgo nodarījumu noteikt īslaicīgu brīvības atņemšanu uz 2</w:t>
      </w:r>
      <w:r w:rsidR="007805E0">
        <w:rPr>
          <w:rFonts w:cs="Times New Roman"/>
          <w:szCs w:val="24"/>
        </w:rPr>
        <w:t> </w:t>
      </w:r>
      <w:r w:rsidR="008007F5" w:rsidRPr="001C7AC5">
        <w:rPr>
          <w:rFonts w:cs="Times New Roman"/>
          <w:szCs w:val="24"/>
        </w:rPr>
        <w:t>mēnešiem</w:t>
      </w:r>
      <w:r w:rsidR="002C7C0B" w:rsidRPr="001C7AC5">
        <w:rPr>
          <w:rFonts w:cs="Times New Roman"/>
          <w:szCs w:val="24"/>
        </w:rPr>
        <w:t>. S</w:t>
      </w:r>
      <w:r w:rsidR="008007F5" w:rsidRPr="001C7AC5">
        <w:rPr>
          <w:rFonts w:cs="Times New Roman"/>
          <w:szCs w:val="24"/>
        </w:rPr>
        <w:t xml:space="preserve">askaņā ar Krimināllikuma </w:t>
      </w:r>
      <w:proofErr w:type="gramStart"/>
      <w:r w:rsidR="008007F5" w:rsidRPr="001C7AC5">
        <w:rPr>
          <w:rFonts w:cs="Times New Roman"/>
          <w:szCs w:val="24"/>
        </w:rPr>
        <w:t>50.panta</w:t>
      </w:r>
      <w:proofErr w:type="gramEnd"/>
      <w:r w:rsidR="008007F5" w:rsidRPr="001C7AC5">
        <w:rPr>
          <w:rFonts w:cs="Times New Roman"/>
          <w:szCs w:val="24"/>
        </w:rPr>
        <w:t xml:space="preserve"> pirmo daļu</w:t>
      </w:r>
      <w:r w:rsidR="00F0436D" w:rsidRPr="001C7AC5">
        <w:rPr>
          <w:rFonts w:cs="Times New Roman"/>
          <w:szCs w:val="24"/>
        </w:rPr>
        <w:t>,</w:t>
      </w:r>
      <w:r w:rsidR="008007F5" w:rsidRPr="001C7AC5">
        <w:rPr>
          <w:rFonts w:cs="Times New Roman"/>
          <w:szCs w:val="24"/>
        </w:rPr>
        <w:t xml:space="preserve"> noteiktos sodus daļēji saskaitot, </w:t>
      </w:r>
      <w:r w:rsidR="006C1BFF" w:rsidRPr="001C7AC5">
        <w:rPr>
          <w:rFonts w:cs="Times New Roman"/>
          <w:szCs w:val="24"/>
        </w:rPr>
        <w:t xml:space="preserve">prokurors </w:t>
      </w:r>
      <w:r w:rsidR="00F0436D" w:rsidRPr="001C7AC5">
        <w:rPr>
          <w:rFonts w:cs="Times New Roman"/>
          <w:szCs w:val="24"/>
        </w:rPr>
        <w:t xml:space="preserve">lūgs </w:t>
      </w:r>
      <w:r w:rsidR="006C1BFF" w:rsidRPr="001C7AC5">
        <w:rPr>
          <w:rFonts w:cs="Times New Roman"/>
          <w:szCs w:val="24"/>
        </w:rPr>
        <w:t xml:space="preserve">tiesu </w:t>
      </w:r>
      <w:r w:rsidR="00F0436D" w:rsidRPr="001C7AC5">
        <w:rPr>
          <w:rFonts w:cs="Times New Roman"/>
          <w:szCs w:val="24"/>
        </w:rPr>
        <w:t>noteikt</w:t>
      </w:r>
      <w:r w:rsidR="008007F5" w:rsidRPr="001C7AC5">
        <w:rPr>
          <w:rFonts w:cs="Times New Roman"/>
          <w:szCs w:val="24"/>
        </w:rPr>
        <w:t xml:space="preserve"> īslaicīgu brīvības atņemšanu uz 3 mēnešiem</w:t>
      </w:r>
      <w:r w:rsidR="00F0436D" w:rsidRPr="001C7AC5">
        <w:rPr>
          <w:rFonts w:cs="Times New Roman"/>
          <w:szCs w:val="24"/>
        </w:rPr>
        <w:t xml:space="preserve">. </w:t>
      </w:r>
      <w:r w:rsidR="00F0436D" w:rsidRPr="001C7AC5">
        <w:rPr>
          <w:rFonts w:cs="Times New Roman"/>
          <w:szCs w:val="24"/>
        </w:rPr>
        <w:lastRenderedPageBreak/>
        <w:t>G</w:t>
      </w:r>
      <w:r w:rsidR="008007F5" w:rsidRPr="001C7AC5">
        <w:rPr>
          <w:rFonts w:cs="Times New Roman"/>
          <w:szCs w:val="24"/>
        </w:rPr>
        <w:t xml:space="preserve">alīgo sodu saskaņā ar Krimināllikuma </w:t>
      </w:r>
      <w:proofErr w:type="gramStart"/>
      <w:r w:rsidR="008007F5" w:rsidRPr="001C7AC5">
        <w:rPr>
          <w:rFonts w:cs="Times New Roman"/>
          <w:szCs w:val="24"/>
        </w:rPr>
        <w:t>51.pantu</w:t>
      </w:r>
      <w:proofErr w:type="gramEnd"/>
      <w:r w:rsidR="001C7AC5" w:rsidRPr="001C7AC5">
        <w:rPr>
          <w:rFonts w:cs="Times New Roman"/>
          <w:szCs w:val="24"/>
        </w:rPr>
        <w:t xml:space="preserve"> prokurors</w:t>
      </w:r>
      <w:r w:rsidR="008007F5" w:rsidRPr="001C7AC5">
        <w:rPr>
          <w:rFonts w:cs="Times New Roman"/>
          <w:szCs w:val="24"/>
        </w:rPr>
        <w:t xml:space="preserve"> </w:t>
      </w:r>
      <w:r w:rsidR="006C1BFF" w:rsidRPr="001C7AC5">
        <w:rPr>
          <w:rFonts w:cs="Times New Roman"/>
          <w:szCs w:val="24"/>
        </w:rPr>
        <w:t xml:space="preserve">lūgs noteikt </w:t>
      </w:r>
      <w:r w:rsidR="008007F5" w:rsidRPr="001C7AC5">
        <w:rPr>
          <w:rFonts w:cs="Times New Roman"/>
          <w:szCs w:val="24"/>
        </w:rPr>
        <w:t>brīvības atņemšanu uz 2 gadiem 9 mēnešiem un policijas kontroli uz 2 gadiem, pamatsodam daļēji pievienojot neizciesto brīvības atņemšanas sodu un pilnībā pievienojot neizciesto papildsodu pēc Jūrmalas pilsētas tiesas 2015.gada 21.aprīļa sprieduma</w:t>
      </w:r>
      <w:r w:rsidR="008007F5" w:rsidRPr="001C7AC5">
        <w:t>.</w:t>
      </w:r>
    </w:p>
    <w:p w14:paraId="3A752CAE" w14:textId="77777777" w:rsidR="008007F5" w:rsidRDefault="008007F5" w:rsidP="008007F5">
      <w:pPr>
        <w:spacing w:line="276" w:lineRule="auto"/>
        <w:ind w:firstLine="709"/>
        <w:contextualSpacing/>
        <w:jc w:val="both"/>
        <w:rPr>
          <w:rFonts w:cs="Times New Roman"/>
          <w:szCs w:val="24"/>
        </w:rPr>
      </w:pPr>
      <w:r>
        <w:rPr>
          <w:rFonts w:cs="Times New Roman"/>
          <w:szCs w:val="24"/>
        </w:rPr>
        <w:t>Apsūdzētais</w:t>
      </w:r>
      <w:r w:rsidRPr="007C3B63">
        <w:rPr>
          <w:rFonts w:cs="Times New Roman"/>
          <w:szCs w:val="24"/>
        </w:rPr>
        <w:t xml:space="preserve"> ir piekritis vienošanās procesa piemērošanai, viņam ir izskaidrotas tiesības vienošanās procesā</w:t>
      </w:r>
      <w:r>
        <w:rPr>
          <w:rFonts w:cs="Times New Roman"/>
          <w:szCs w:val="24"/>
        </w:rPr>
        <w:t xml:space="preserve"> un vienošanās noslēgšanas sekas. </w:t>
      </w:r>
    </w:p>
    <w:p w14:paraId="3C3FDC03" w14:textId="11AB04F6" w:rsidR="008007F5" w:rsidRDefault="008007F5" w:rsidP="00EE3C71">
      <w:pPr>
        <w:spacing w:line="276" w:lineRule="auto"/>
        <w:ind w:firstLine="709"/>
        <w:contextualSpacing/>
        <w:jc w:val="both"/>
      </w:pPr>
      <w:r>
        <w:t>Pirmās instances tiesas tiesnesis, pamatojoties uz Kriminālprocesa likuma 540.</w:t>
      </w:r>
      <w:r w:rsidRPr="007F0242">
        <w:rPr>
          <w:vertAlign w:val="superscript"/>
        </w:rPr>
        <w:t>1</w:t>
      </w:r>
      <w:r>
        <w:rPr>
          <w:vertAlign w:val="superscript"/>
        </w:rPr>
        <w:t> </w:t>
      </w:r>
      <w:r>
        <w:t xml:space="preserve">pantu, </w:t>
      </w:r>
      <w:proofErr w:type="gramStart"/>
      <w:r>
        <w:t>2019.gada</w:t>
      </w:r>
      <w:proofErr w:type="gramEnd"/>
      <w:r>
        <w:t xml:space="preserve"> 23.augustā </w:t>
      </w:r>
      <w:r w:rsidRPr="00124C4F">
        <w:t>pieņēmis lēmumu par krimināllietas iztiesāšanu rakstveidā vienošanās procesā</w:t>
      </w:r>
      <w:r>
        <w:t xml:space="preserve">. </w:t>
      </w:r>
      <w:r w:rsidRPr="00124C4F">
        <w:t xml:space="preserve">2019.gada 9.septembrī Rīgas pilsētas Latgales priekšpilsētas tiesa taisījusi saīsināto spriedumu, ar kuru apstiprinājusi </w:t>
      </w:r>
      <w:r w:rsidRPr="00124C4F">
        <w:rPr>
          <w:rFonts w:cs="Times New Roman"/>
          <w:szCs w:val="24"/>
        </w:rPr>
        <w:t xml:space="preserve">starp Rīgas pilsētas Latgales priekšpilsētas prokuratūras prokuroru E. Pastaru un apsūdzēto </w:t>
      </w:r>
      <w:r w:rsidR="00083AAE">
        <w:rPr>
          <w:rFonts w:cs="Times New Roman"/>
          <w:szCs w:val="24"/>
        </w:rPr>
        <w:t>[pers. A]</w:t>
      </w:r>
      <w:r w:rsidRPr="00124C4F">
        <w:rPr>
          <w:rFonts w:cs="Times New Roman"/>
          <w:szCs w:val="24"/>
        </w:rPr>
        <w:t xml:space="preserve"> noslēgto vienošanos par vain</w:t>
      </w:r>
      <w:r>
        <w:rPr>
          <w:rFonts w:cs="Times New Roman"/>
          <w:szCs w:val="24"/>
        </w:rPr>
        <w:t xml:space="preserve">as atzīšanu un sodu, </w:t>
      </w:r>
      <w:r w:rsidRPr="00124C4F">
        <w:t xml:space="preserve">piespriežot tajā </w:t>
      </w:r>
      <w:r>
        <w:t>lūgto</w:t>
      </w:r>
      <w:r w:rsidRPr="00124C4F">
        <w:t xml:space="preserve"> sodu.</w:t>
      </w:r>
      <w:r>
        <w:t xml:space="preserve"> </w:t>
      </w:r>
      <w:r w:rsidRPr="00124C4F">
        <w:t xml:space="preserve">Izskatāmajā lietā drošības līdzeklis </w:t>
      </w:r>
      <w:r w:rsidR="00083AAE">
        <w:t>[pers. A]</w:t>
      </w:r>
      <w:r w:rsidRPr="00124C4F">
        <w:t xml:space="preserve"> netika piemērots.</w:t>
      </w:r>
    </w:p>
    <w:p w14:paraId="59A5286D" w14:textId="3AB6F12F" w:rsidR="00EE3C71" w:rsidRPr="00D314A3" w:rsidRDefault="00EE3C71" w:rsidP="008007F5">
      <w:pPr>
        <w:spacing w:line="276" w:lineRule="auto"/>
        <w:ind w:firstLine="709"/>
        <w:contextualSpacing/>
        <w:jc w:val="both"/>
      </w:pPr>
      <w:r w:rsidRPr="00D314A3">
        <w:t xml:space="preserve">[4.3] </w:t>
      </w:r>
      <w:r w:rsidR="008007F5" w:rsidRPr="00D314A3">
        <w:t xml:space="preserve">Senāts konstatē, ka </w:t>
      </w:r>
      <w:r w:rsidR="008007F5" w:rsidRPr="00D314A3">
        <w:rPr>
          <w:rFonts w:eastAsia="Times New Roman" w:cs="Times New Roman"/>
          <w:szCs w:val="24"/>
        </w:rPr>
        <w:t xml:space="preserve">izskatāmajā </w:t>
      </w:r>
      <w:r w:rsidR="00544F41" w:rsidRPr="00D314A3">
        <w:rPr>
          <w:rFonts w:eastAsia="Times New Roman" w:cs="Times New Roman"/>
          <w:szCs w:val="24"/>
        </w:rPr>
        <w:t>kriminālprocesā</w:t>
      </w:r>
      <w:r w:rsidR="008007F5" w:rsidRPr="00D314A3">
        <w:t>, apstiprinot noslēgto vienošanos,</w:t>
      </w:r>
      <w:r w:rsidRPr="00D314A3">
        <w:t xml:space="preserve"> pretēji virsprokurora argumentam protestā,</w:t>
      </w:r>
      <w:r w:rsidR="008007F5" w:rsidRPr="00D314A3">
        <w:t xml:space="preserve"> tiesa </w:t>
      </w:r>
      <w:r w:rsidRPr="00D314A3">
        <w:t xml:space="preserve">pamatoti </w:t>
      </w:r>
      <w:r w:rsidR="008007F5" w:rsidRPr="00D314A3">
        <w:t xml:space="preserve">noteikusi </w:t>
      </w:r>
      <w:r w:rsidR="00083AAE">
        <w:t>[pers. A]</w:t>
      </w:r>
      <w:r w:rsidR="008007F5" w:rsidRPr="00D314A3">
        <w:t xml:space="preserve"> galīgo sodu saskaņā ar Krimināllikuma </w:t>
      </w:r>
      <w:proofErr w:type="gramStart"/>
      <w:r w:rsidR="008007F5" w:rsidRPr="00D314A3">
        <w:t>51.pantu</w:t>
      </w:r>
      <w:proofErr w:type="gramEnd"/>
      <w:r w:rsidRPr="00D314A3">
        <w:t xml:space="preserve"> un nav pieļāvusi š</w:t>
      </w:r>
      <w:r w:rsidR="007C4748" w:rsidRPr="00D314A3">
        <w:t>ī</w:t>
      </w:r>
      <w:r w:rsidRPr="00D314A3">
        <w:t>s tiesību normas pārkāpumu.</w:t>
      </w:r>
    </w:p>
    <w:p w14:paraId="0CDB8269" w14:textId="2FFDE8A0" w:rsidR="007C4748" w:rsidRPr="001C7AC5" w:rsidRDefault="00814618" w:rsidP="007C4748">
      <w:pPr>
        <w:spacing w:line="276" w:lineRule="auto"/>
        <w:ind w:firstLine="709"/>
        <w:contextualSpacing/>
        <w:jc w:val="both"/>
      </w:pPr>
      <w:r w:rsidRPr="00D314A3">
        <w:t xml:space="preserve">Vienlaicīgi, pārbaudot krimināllietas materiālus, Senāts konstatē, ka </w:t>
      </w:r>
      <w:r w:rsidR="00083AAE">
        <w:rPr>
          <w:rFonts w:eastAsia="Times New Roman" w:cs="Times New Roman"/>
          <w:szCs w:val="24"/>
        </w:rPr>
        <w:t>[pers. </w:t>
      </w:r>
      <w:r w:rsidR="00083AAE">
        <w:t>A]</w:t>
      </w:r>
      <w:r w:rsidRPr="00D314A3">
        <w:rPr>
          <w:rFonts w:eastAsia="Times New Roman" w:cs="Times New Roman"/>
          <w:szCs w:val="24"/>
        </w:rPr>
        <w:t xml:space="preserve"> pēc vienošanās noslēgšanas līdz tiesas sprieduma taisīšanas dienai turpināja izciest sodu pēc Jūrmalas pilsētas tiesas </w:t>
      </w:r>
      <w:proofErr w:type="gramStart"/>
      <w:r w:rsidRPr="00D314A3">
        <w:rPr>
          <w:rFonts w:eastAsia="Times New Roman" w:cs="Times New Roman"/>
          <w:szCs w:val="24"/>
        </w:rPr>
        <w:t>2015.gada</w:t>
      </w:r>
      <w:proofErr w:type="gramEnd"/>
      <w:r w:rsidRPr="00D314A3">
        <w:rPr>
          <w:rFonts w:eastAsia="Times New Roman" w:cs="Times New Roman"/>
          <w:szCs w:val="24"/>
        </w:rPr>
        <w:t xml:space="preserve"> 21.aprīļa sprieduma. Izskatām</w:t>
      </w:r>
      <w:r w:rsidR="001F0597" w:rsidRPr="00D314A3">
        <w:rPr>
          <w:rFonts w:eastAsia="Times New Roman" w:cs="Times New Roman"/>
          <w:szCs w:val="24"/>
        </w:rPr>
        <w:t>aj</w:t>
      </w:r>
      <w:r w:rsidRPr="00D314A3">
        <w:rPr>
          <w:rFonts w:eastAsia="Times New Roman" w:cs="Times New Roman"/>
          <w:szCs w:val="24"/>
        </w:rPr>
        <w:t>ā kriminālproces</w:t>
      </w:r>
      <w:r w:rsidR="001F0597" w:rsidRPr="00D314A3">
        <w:rPr>
          <w:rFonts w:eastAsia="Times New Roman" w:cs="Times New Roman"/>
          <w:szCs w:val="24"/>
        </w:rPr>
        <w:t>ā</w:t>
      </w:r>
      <w:r w:rsidRPr="00D314A3">
        <w:rPr>
          <w:rFonts w:eastAsia="Times New Roman" w:cs="Times New Roman"/>
          <w:szCs w:val="24"/>
        </w:rPr>
        <w:t xml:space="preserve"> drošības līdzeklis </w:t>
      </w:r>
      <w:r w:rsidR="00083AAE">
        <w:rPr>
          <w:rFonts w:eastAsia="Times New Roman" w:cs="Times New Roman"/>
          <w:szCs w:val="24"/>
        </w:rPr>
        <w:t>[pers. A]</w:t>
      </w:r>
      <w:r w:rsidRPr="00D314A3">
        <w:rPr>
          <w:rFonts w:eastAsia="Times New Roman" w:cs="Times New Roman"/>
          <w:szCs w:val="24"/>
        </w:rPr>
        <w:t xml:space="preserve"> netika piemērots, un viņš netika </w:t>
      </w:r>
      <w:r w:rsidRPr="001C7AC5">
        <w:rPr>
          <w:rFonts w:eastAsia="Times New Roman" w:cs="Times New Roman"/>
          <w:szCs w:val="24"/>
        </w:rPr>
        <w:t xml:space="preserve">apcietināts. Nosakot prokurora lūgto galīgo sodu saskaņā ar Krimināllikuma </w:t>
      </w:r>
      <w:proofErr w:type="gramStart"/>
      <w:r w:rsidRPr="001C7AC5">
        <w:rPr>
          <w:rFonts w:eastAsia="Times New Roman" w:cs="Times New Roman"/>
          <w:szCs w:val="24"/>
        </w:rPr>
        <w:t>51.pantu</w:t>
      </w:r>
      <w:proofErr w:type="gramEnd"/>
      <w:r w:rsidRPr="001C7AC5">
        <w:rPr>
          <w:rFonts w:eastAsia="Times New Roman" w:cs="Times New Roman"/>
          <w:szCs w:val="24"/>
        </w:rPr>
        <w:t xml:space="preserve">, </w:t>
      </w:r>
      <w:r w:rsidRPr="001C7AC5">
        <w:t>tiesa nav ņēmusi</w:t>
      </w:r>
      <w:r w:rsidR="007805E0">
        <w:t xml:space="preserve"> vērā</w:t>
      </w:r>
      <w:r w:rsidR="000D437C" w:rsidRPr="001C7AC5">
        <w:t xml:space="preserve">, ka apsūdzētais </w:t>
      </w:r>
      <w:r w:rsidR="00083AAE">
        <w:t>[pers. A]</w:t>
      </w:r>
      <w:r w:rsidR="000D437C" w:rsidRPr="001C7AC5">
        <w:t xml:space="preserve"> turpināja izciest sodu</w:t>
      </w:r>
      <w:r w:rsidR="000D437C" w:rsidRPr="001C7AC5">
        <w:rPr>
          <w:rFonts w:eastAsia="Times New Roman" w:cs="Times New Roman"/>
          <w:szCs w:val="24"/>
        </w:rPr>
        <w:t xml:space="preserve"> </w:t>
      </w:r>
      <w:r w:rsidRPr="001C7AC5">
        <w:t xml:space="preserve">pēc Jūrmalas pilsētas tiesas 2015.gada 21.aprīļa sprieduma </w:t>
      </w:r>
      <w:r w:rsidR="000D437C" w:rsidRPr="001C7AC5">
        <w:t>līdz</w:t>
      </w:r>
      <w:r w:rsidRPr="001C7AC5">
        <w:rPr>
          <w:rFonts w:eastAsia="Times New Roman" w:cs="Times New Roman"/>
          <w:szCs w:val="24"/>
        </w:rPr>
        <w:t xml:space="preserve"> pirmās instances tiesas sprieduma taisīšanas dien</w:t>
      </w:r>
      <w:r w:rsidR="000D437C" w:rsidRPr="001C7AC5">
        <w:rPr>
          <w:rFonts w:eastAsia="Times New Roman" w:cs="Times New Roman"/>
          <w:szCs w:val="24"/>
        </w:rPr>
        <w:t>ai</w:t>
      </w:r>
      <w:r w:rsidRPr="001C7AC5">
        <w:rPr>
          <w:rFonts w:eastAsia="Times New Roman" w:cs="Times New Roman"/>
          <w:szCs w:val="24"/>
        </w:rPr>
        <w:t xml:space="preserve">, </w:t>
      </w:r>
      <w:r w:rsidR="000D437C" w:rsidRPr="001C7AC5">
        <w:rPr>
          <w:rFonts w:eastAsia="Times New Roman" w:cs="Times New Roman"/>
          <w:szCs w:val="24"/>
        </w:rPr>
        <w:t>jo n</w:t>
      </w:r>
      <w:r w:rsidRPr="001C7AC5">
        <w:rPr>
          <w:rFonts w:eastAsia="Times New Roman" w:cs="Times New Roman"/>
          <w:szCs w:val="24"/>
        </w:rPr>
        <w:t>av precizējusi</w:t>
      </w:r>
      <w:r w:rsidRPr="001C7AC5">
        <w:t xml:space="preserve"> vienošanās protokolā paredzēto soda mēru saistībā ar laika tecējumu no vienošanās noslēgšanas līdz lietas iztiesāšanas dienai.</w:t>
      </w:r>
    </w:p>
    <w:p w14:paraId="5D15A973" w14:textId="204775D5" w:rsidR="00CC349D" w:rsidRDefault="008007F5" w:rsidP="007C4748">
      <w:pPr>
        <w:spacing w:line="276" w:lineRule="auto"/>
        <w:ind w:firstLine="709"/>
        <w:contextualSpacing/>
        <w:jc w:val="both"/>
      </w:pPr>
      <w:r w:rsidRPr="001C7AC5">
        <w:rPr>
          <w:rFonts w:eastAsia="Times New Roman" w:cs="Times New Roman"/>
          <w:szCs w:val="24"/>
        </w:rPr>
        <w:t xml:space="preserve">[4.3.1] Senāts norāda, ka Krimināllikumā ir paredzēts atšķirīgs tiesiskais </w:t>
      </w:r>
      <w:r w:rsidRPr="00124C4F">
        <w:rPr>
          <w:rFonts w:eastAsia="Times New Roman" w:cs="Times New Roman"/>
          <w:szCs w:val="24"/>
        </w:rPr>
        <w:t>regulējum</w:t>
      </w:r>
      <w:r>
        <w:rPr>
          <w:rFonts w:eastAsia="Times New Roman" w:cs="Times New Roman"/>
          <w:szCs w:val="24"/>
        </w:rPr>
        <w:t>s par galīgā soda noteikšanu, nošķirot gadījumus, k</w:t>
      </w:r>
      <w:r w:rsidR="00747407">
        <w:rPr>
          <w:rFonts w:eastAsia="Times New Roman" w:cs="Times New Roman"/>
          <w:szCs w:val="24"/>
        </w:rPr>
        <w:t>uros</w:t>
      </w:r>
      <w:r>
        <w:rPr>
          <w:rFonts w:eastAsia="Times New Roman" w:cs="Times New Roman"/>
          <w:szCs w:val="24"/>
        </w:rPr>
        <w:t xml:space="preserve"> galīgais sods tiek noteikts par </w:t>
      </w:r>
      <w:proofErr w:type="gramStart"/>
      <w:r>
        <w:rPr>
          <w:rFonts w:eastAsia="Times New Roman" w:cs="Times New Roman"/>
          <w:szCs w:val="24"/>
        </w:rPr>
        <w:t>vairākiem noziedzīg</w:t>
      </w:r>
      <w:r w:rsidR="00780814">
        <w:rPr>
          <w:rFonts w:eastAsia="Times New Roman" w:cs="Times New Roman"/>
          <w:szCs w:val="24"/>
        </w:rPr>
        <w:t>aj</w:t>
      </w:r>
      <w:r>
        <w:rPr>
          <w:rFonts w:eastAsia="Times New Roman" w:cs="Times New Roman"/>
          <w:szCs w:val="24"/>
        </w:rPr>
        <w:t>iem nodarījumiem</w:t>
      </w:r>
      <w:proofErr w:type="gramEnd"/>
      <w:r w:rsidR="00747407">
        <w:rPr>
          <w:rFonts w:eastAsia="Times New Roman" w:cs="Times New Roman"/>
          <w:szCs w:val="24"/>
        </w:rPr>
        <w:t>,</w:t>
      </w:r>
      <w:r>
        <w:rPr>
          <w:rFonts w:eastAsia="Times New Roman" w:cs="Times New Roman"/>
          <w:szCs w:val="24"/>
        </w:rPr>
        <w:t xml:space="preserve"> no gadījumiem, k</w:t>
      </w:r>
      <w:r w:rsidR="00747407">
        <w:rPr>
          <w:rFonts w:eastAsia="Times New Roman" w:cs="Times New Roman"/>
          <w:szCs w:val="24"/>
        </w:rPr>
        <w:t>uros</w:t>
      </w:r>
      <w:r>
        <w:rPr>
          <w:rFonts w:eastAsia="Times New Roman" w:cs="Times New Roman"/>
          <w:szCs w:val="24"/>
        </w:rPr>
        <w:t xml:space="preserve"> tas tiek noteikts pēc vairākiem spriedumiem. </w:t>
      </w:r>
    </w:p>
    <w:p w14:paraId="00473DAE" w14:textId="1D99EB56" w:rsidR="008007F5" w:rsidRPr="00124C4F" w:rsidRDefault="008007F5" w:rsidP="008007F5">
      <w:pPr>
        <w:spacing w:line="276" w:lineRule="auto"/>
        <w:ind w:firstLine="709"/>
        <w:contextualSpacing/>
        <w:jc w:val="both"/>
        <w:rPr>
          <w:rFonts w:eastAsia="Times New Roman" w:cs="Times New Roman"/>
          <w:szCs w:val="24"/>
        </w:rPr>
      </w:pPr>
      <w:r>
        <w:rPr>
          <w:rFonts w:eastAsia="Times New Roman" w:cs="Times New Roman"/>
          <w:szCs w:val="24"/>
        </w:rPr>
        <w:t xml:space="preserve">Krimināllikuma </w:t>
      </w:r>
      <w:proofErr w:type="gramStart"/>
      <w:r>
        <w:rPr>
          <w:rFonts w:eastAsia="Times New Roman" w:cs="Times New Roman"/>
          <w:szCs w:val="24"/>
        </w:rPr>
        <w:t>50.pantā</w:t>
      </w:r>
      <w:proofErr w:type="gramEnd"/>
      <w:r w:rsidRPr="00124C4F">
        <w:rPr>
          <w:rFonts w:eastAsia="Times New Roman" w:cs="Times New Roman"/>
          <w:szCs w:val="24"/>
        </w:rPr>
        <w:t xml:space="preserve"> </w:t>
      </w:r>
      <w:r>
        <w:rPr>
          <w:rFonts w:eastAsia="Times New Roman" w:cs="Times New Roman"/>
          <w:szCs w:val="24"/>
        </w:rPr>
        <w:t xml:space="preserve">reglamentēta </w:t>
      </w:r>
      <w:r w:rsidRPr="00124C4F">
        <w:rPr>
          <w:rFonts w:eastAsia="Times New Roman" w:cs="Times New Roman"/>
          <w:szCs w:val="24"/>
        </w:rPr>
        <w:t>soda noteikšana par vairākiem noziedzīgiem nodarījumiem</w:t>
      </w:r>
      <w:r>
        <w:rPr>
          <w:rFonts w:eastAsia="Times New Roman" w:cs="Times New Roman"/>
          <w:szCs w:val="24"/>
        </w:rPr>
        <w:t>,</w:t>
      </w:r>
      <w:r w:rsidR="0063303B">
        <w:rPr>
          <w:rFonts w:eastAsia="Times New Roman" w:cs="Times New Roman"/>
          <w:szCs w:val="24"/>
        </w:rPr>
        <w:t xml:space="preserve"> un šā panta</w:t>
      </w:r>
      <w:r>
        <w:rPr>
          <w:rFonts w:eastAsia="Times New Roman" w:cs="Times New Roman"/>
          <w:szCs w:val="24"/>
        </w:rPr>
        <w:t xml:space="preserve"> piektā daļa noteic soda noteikšanas kārtību, </w:t>
      </w:r>
      <w:r w:rsidRPr="00124C4F">
        <w:rPr>
          <w:rFonts w:eastAsia="Times New Roman" w:cs="Times New Roman"/>
          <w:szCs w:val="24"/>
        </w:rPr>
        <w:t>ja pēc sprieduma vai prokurora priekšraksta par sodu spēkā stāšanās konstatēts, ka persona vainīga vēl citā noziedzīgā nodarījumā, ko tā izdarījusi pirms sprieduma vai prokurora priekšraksta par sodu spēkā stāšanās pirmajā lietā. Šajā gadījumā</w:t>
      </w:r>
      <w:r>
        <w:rPr>
          <w:rFonts w:eastAsia="Times New Roman" w:cs="Times New Roman"/>
          <w:szCs w:val="24"/>
        </w:rPr>
        <w:t xml:space="preserve"> </w:t>
      </w:r>
      <w:r w:rsidRPr="00124C4F">
        <w:rPr>
          <w:rFonts w:eastAsia="Times New Roman" w:cs="Times New Roman"/>
          <w:szCs w:val="24"/>
        </w:rPr>
        <w:t>soda laikā ieskaitāms sods, kas pilnīgi vai daļēji jau izciests pēc pirmā sprieduma vai prokurora priekšraksta par sodu. </w:t>
      </w:r>
    </w:p>
    <w:p w14:paraId="3D19D8B2" w14:textId="0C562A36" w:rsidR="007C4748" w:rsidRPr="00D314A3" w:rsidRDefault="008007F5" w:rsidP="007C4748">
      <w:pPr>
        <w:shd w:val="clear" w:color="auto" w:fill="FFFFFF"/>
        <w:spacing w:after="0" w:line="276" w:lineRule="auto"/>
        <w:ind w:firstLine="709"/>
        <w:jc w:val="both"/>
      </w:pPr>
      <w:r>
        <w:rPr>
          <w:rFonts w:eastAsia="Times New Roman" w:cs="Times New Roman"/>
          <w:szCs w:val="24"/>
        </w:rPr>
        <w:t>Savukārt</w:t>
      </w:r>
      <w:r w:rsidRPr="00124C4F">
        <w:rPr>
          <w:rFonts w:eastAsia="Times New Roman" w:cs="Times New Roman"/>
          <w:szCs w:val="24"/>
        </w:rPr>
        <w:t xml:space="preserve"> Krimināllikuma </w:t>
      </w:r>
      <w:proofErr w:type="gramStart"/>
      <w:r w:rsidRPr="00124C4F">
        <w:rPr>
          <w:rFonts w:eastAsia="Times New Roman" w:cs="Times New Roman"/>
          <w:szCs w:val="24"/>
        </w:rPr>
        <w:t>51.pantā</w:t>
      </w:r>
      <w:proofErr w:type="gramEnd"/>
      <w:r w:rsidRPr="00124C4F">
        <w:rPr>
          <w:rFonts w:eastAsia="Times New Roman" w:cs="Times New Roman"/>
          <w:szCs w:val="24"/>
        </w:rPr>
        <w:t xml:space="preserve"> reglamentēt</w:t>
      </w:r>
      <w:r>
        <w:rPr>
          <w:rFonts w:eastAsia="Times New Roman" w:cs="Times New Roman"/>
          <w:szCs w:val="24"/>
        </w:rPr>
        <w:t>a</w:t>
      </w:r>
      <w:r w:rsidRPr="00124C4F">
        <w:rPr>
          <w:rFonts w:eastAsia="Times New Roman" w:cs="Times New Roman"/>
          <w:szCs w:val="24"/>
        </w:rPr>
        <w:t xml:space="preserve"> soda noteikšana pēc vairākiem spriedumiem</w:t>
      </w:r>
      <w:r>
        <w:rPr>
          <w:rFonts w:eastAsia="Times New Roman" w:cs="Times New Roman"/>
          <w:szCs w:val="24"/>
        </w:rPr>
        <w:t>. A</w:t>
      </w:r>
      <w:r w:rsidRPr="00124C4F">
        <w:rPr>
          <w:rFonts w:eastAsia="Times New Roman" w:cs="Times New Roman"/>
          <w:szCs w:val="24"/>
        </w:rPr>
        <w:t xml:space="preserve">tbilstoši </w:t>
      </w:r>
      <w:r>
        <w:rPr>
          <w:rFonts w:eastAsia="Times New Roman" w:cs="Times New Roman"/>
          <w:szCs w:val="24"/>
        </w:rPr>
        <w:t xml:space="preserve">minētā panta </w:t>
      </w:r>
      <w:r w:rsidRPr="00124C4F">
        <w:rPr>
          <w:rFonts w:eastAsia="Times New Roman" w:cs="Times New Roman"/>
          <w:szCs w:val="24"/>
        </w:rPr>
        <w:t xml:space="preserve">pirmajai daļai, ja notiesātais pēc sprieduma spēkā stāšanās, </w:t>
      </w:r>
      <w:proofErr w:type="gramStart"/>
      <w:r w:rsidRPr="00124C4F">
        <w:rPr>
          <w:rFonts w:eastAsia="Times New Roman" w:cs="Times New Roman"/>
          <w:szCs w:val="24"/>
        </w:rPr>
        <w:t>bet</w:t>
      </w:r>
      <w:proofErr w:type="gramEnd"/>
      <w:r w:rsidRPr="00124C4F">
        <w:rPr>
          <w:rFonts w:eastAsia="Times New Roman" w:cs="Times New Roman"/>
          <w:szCs w:val="24"/>
        </w:rPr>
        <w:t xml:space="preserve"> pirms pilnīgas soda izciešanas izdarījis jaunu noziedzīgu </w:t>
      </w:r>
      <w:r w:rsidRPr="00254297">
        <w:rPr>
          <w:rFonts w:eastAsia="Times New Roman" w:cs="Times New Roman"/>
          <w:szCs w:val="24"/>
        </w:rPr>
        <w:t>nodarījumu, tiesa jaunajā spriedumā noteiktajam sodam pilnīgi vai daļēji pievieno sodu, kas nav izciests pēc iepriekšējā sprieduma</w:t>
      </w:r>
      <w:r w:rsidRPr="007C4748">
        <w:rPr>
          <w:rFonts w:eastAsia="Times New Roman" w:cs="Times New Roman"/>
          <w:szCs w:val="24"/>
        </w:rPr>
        <w:t>.</w:t>
      </w:r>
      <w:r w:rsidR="007C4748" w:rsidRPr="007C4748">
        <w:t xml:space="preserve"> No minētās tiesību normas secināms, ka, nosakot galīgo sodu, neizciestā soda daļa pēc </w:t>
      </w:r>
      <w:r w:rsidR="007C4748" w:rsidRPr="00D314A3">
        <w:t xml:space="preserve">iepriekšējā sprieduma jānosaka uz pirmās instances tiesas sprieduma taisīšanas dienu. </w:t>
      </w:r>
    </w:p>
    <w:p w14:paraId="11E66E1F" w14:textId="35BDFE17" w:rsidR="00CC349D" w:rsidRPr="00D314A3" w:rsidRDefault="00CC349D" w:rsidP="00CC349D">
      <w:pPr>
        <w:spacing w:line="276" w:lineRule="auto"/>
        <w:ind w:firstLine="709"/>
        <w:contextualSpacing/>
        <w:jc w:val="both"/>
        <w:rPr>
          <w:rFonts w:eastAsia="Times New Roman" w:cs="Times New Roman"/>
          <w:szCs w:val="24"/>
        </w:rPr>
      </w:pPr>
      <w:r w:rsidRPr="00D314A3">
        <w:rPr>
          <w:rFonts w:eastAsia="Times New Roman" w:cs="Times New Roman"/>
          <w:szCs w:val="24"/>
        </w:rPr>
        <w:t xml:space="preserve">Savukārt Krimināllikuma </w:t>
      </w:r>
      <w:proofErr w:type="gramStart"/>
      <w:r w:rsidRPr="00D314A3">
        <w:rPr>
          <w:rFonts w:eastAsia="Times New Roman" w:cs="Times New Roman"/>
          <w:szCs w:val="24"/>
        </w:rPr>
        <w:t>52.pantā</w:t>
      </w:r>
      <w:proofErr w:type="gramEnd"/>
      <w:r w:rsidRPr="00D314A3">
        <w:rPr>
          <w:rFonts w:eastAsia="Times New Roman" w:cs="Times New Roman"/>
          <w:szCs w:val="24"/>
        </w:rPr>
        <w:t xml:space="preserve"> ir reglamentēti sodu saskaitīšanas un aizstāšanas noteikumi</w:t>
      </w:r>
      <w:r w:rsidR="00C659C8" w:rsidRPr="00D314A3">
        <w:rPr>
          <w:rFonts w:eastAsia="Times New Roman" w:cs="Times New Roman"/>
          <w:szCs w:val="24"/>
        </w:rPr>
        <w:t>,</w:t>
      </w:r>
      <w:r w:rsidRPr="00D314A3">
        <w:rPr>
          <w:rFonts w:eastAsia="Times New Roman" w:cs="Times New Roman"/>
          <w:szCs w:val="24"/>
        </w:rPr>
        <w:t xml:space="preserve"> un š</w:t>
      </w:r>
      <w:r w:rsidRPr="00D314A3">
        <w:t xml:space="preserve">ā panta </w:t>
      </w:r>
      <w:r w:rsidRPr="00D314A3">
        <w:rPr>
          <w:rFonts w:eastAsia="Times New Roman" w:cs="Times New Roman"/>
          <w:szCs w:val="24"/>
        </w:rPr>
        <w:t>ceturtā daļa</w:t>
      </w:r>
      <w:r w:rsidRPr="00D314A3">
        <w:t xml:space="preserve"> noteic, </w:t>
      </w:r>
      <w:r w:rsidRPr="00D314A3">
        <w:rPr>
          <w:rFonts w:eastAsia="Times New Roman" w:cs="Times New Roman"/>
          <w:szCs w:val="24"/>
        </w:rPr>
        <w:t>ka soda laikā netiek ieskaitīts tāds apcietinājums, kas laika ziņā sakrīt ar brīvības atņemšanas soda izciešanu par citu noziedzīgu nodarījumu.</w:t>
      </w:r>
    </w:p>
    <w:p w14:paraId="130BC134" w14:textId="77777777" w:rsidR="002347E3" w:rsidRPr="002347E3" w:rsidRDefault="00D95837" w:rsidP="00D314A3">
      <w:pPr>
        <w:spacing w:line="276" w:lineRule="auto"/>
        <w:ind w:firstLine="709"/>
        <w:contextualSpacing/>
        <w:jc w:val="both"/>
      </w:pPr>
      <w:r w:rsidRPr="002347E3">
        <w:rPr>
          <w:rFonts w:eastAsia="Times New Roman" w:cs="Times New Roman"/>
          <w:szCs w:val="24"/>
        </w:rPr>
        <w:t>Atšķirīgais galīgā soda noteikšanas tiesiskais regulējums</w:t>
      </w:r>
      <w:r w:rsidR="00CC349D" w:rsidRPr="002347E3">
        <w:rPr>
          <w:rFonts w:eastAsia="Times New Roman" w:cs="Times New Roman"/>
          <w:szCs w:val="24"/>
        </w:rPr>
        <w:t xml:space="preserve"> </w:t>
      </w:r>
      <w:r w:rsidRPr="002347E3">
        <w:rPr>
          <w:rFonts w:eastAsia="Times New Roman" w:cs="Times New Roman"/>
          <w:szCs w:val="24"/>
        </w:rPr>
        <w:t xml:space="preserve">ietekmē apsūdzētajam noteiktā </w:t>
      </w:r>
      <w:r w:rsidRPr="002347E3">
        <w:t xml:space="preserve">soda laikā saskaņā ar Krimināllikuma </w:t>
      </w:r>
      <w:proofErr w:type="gramStart"/>
      <w:r w:rsidRPr="002347E3">
        <w:t>52.pantu</w:t>
      </w:r>
      <w:proofErr w:type="gramEnd"/>
      <w:r w:rsidRPr="002347E3">
        <w:t xml:space="preserve"> ieskaitām</w:t>
      </w:r>
      <w:r w:rsidR="001F0597" w:rsidRPr="002347E3">
        <w:t>o</w:t>
      </w:r>
      <w:r w:rsidRPr="002347E3">
        <w:t xml:space="preserve"> apcietinājum</w:t>
      </w:r>
      <w:r w:rsidR="00C659C8" w:rsidRPr="002347E3">
        <w:t>a</w:t>
      </w:r>
      <w:r w:rsidRPr="002347E3">
        <w:t xml:space="preserve"> laika apjomu</w:t>
      </w:r>
      <w:r w:rsidR="007A24AE" w:rsidRPr="002347E3">
        <w:t xml:space="preserve">. Proti, </w:t>
      </w:r>
      <w:r w:rsidR="001F0597" w:rsidRPr="002347E3">
        <w:t>atšķirībā no</w:t>
      </w:r>
      <w:r w:rsidR="004459E6" w:rsidRPr="002347E3">
        <w:t xml:space="preserve"> galīgā soda noteikšana</w:t>
      </w:r>
      <w:r w:rsidR="001F0597" w:rsidRPr="002347E3">
        <w:t xml:space="preserve">s </w:t>
      </w:r>
      <w:r w:rsidR="00D314A3" w:rsidRPr="002347E3">
        <w:t xml:space="preserve">saskaņā ar Krimināllikuma </w:t>
      </w:r>
      <w:proofErr w:type="gramStart"/>
      <w:r w:rsidR="00D314A3" w:rsidRPr="002347E3">
        <w:t>50.panta</w:t>
      </w:r>
      <w:proofErr w:type="gramEnd"/>
      <w:r w:rsidR="00D314A3" w:rsidRPr="002347E3">
        <w:t xml:space="preserve"> piekto daļu, kad soda laikā ieskaitāms sods, kas noteikts ar pirmo spriedumu, un soda termiņā tiek ieskaitīts pilnīgi vai </w:t>
      </w:r>
      <w:r w:rsidR="00D314A3" w:rsidRPr="002347E3">
        <w:lastRenderedPageBreak/>
        <w:t xml:space="preserve">daļēji jau izciestais sods pēc pirmā sprieduma, kā arī personas atrašanās apcietinājumā pirmajā lietā, </w:t>
      </w:r>
      <w:r w:rsidR="007A24AE" w:rsidRPr="002347E3">
        <w:t xml:space="preserve">nosakot sodu saskaņā ar Krimināllikuma 51.pantu, </w:t>
      </w:r>
      <w:r w:rsidR="004459E6" w:rsidRPr="002347E3">
        <w:t>atbilstoši Krimināllikuma 52.panta ceturtajai daļai</w:t>
      </w:r>
      <w:r w:rsidR="00D314A3" w:rsidRPr="002347E3">
        <w:t>,</w:t>
      </w:r>
      <w:r w:rsidR="004459E6" w:rsidRPr="002347E3">
        <w:t xml:space="preserve"> </w:t>
      </w:r>
      <w:r w:rsidR="007A24AE" w:rsidRPr="002347E3">
        <w:t xml:space="preserve">netiek ņemta vērā soda daļa pēc iepriekšējā sprieduma, ko apsūdzētais turpina izciest līdz </w:t>
      </w:r>
      <w:r w:rsidR="001C7AC5" w:rsidRPr="002347E3">
        <w:t xml:space="preserve">iztiesāšanas </w:t>
      </w:r>
      <w:r w:rsidR="007A24AE" w:rsidRPr="002347E3">
        <w:t>dienai</w:t>
      </w:r>
      <w:r w:rsidR="004459E6" w:rsidRPr="002347E3">
        <w:t>.</w:t>
      </w:r>
      <w:r w:rsidR="00D314A3" w:rsidRPr="002347E3">
        <w:t xml:space="preserve"> </w:t>
      </w:r>
    </w:p>
    <w:p w14:paraId="0FFD7B3C" w14:textId="71422ED6" w:rsidR="00D314A3" w:rsidRPr="002347E3" w:rsidRDefault="00D314A3" w:rsidP="00D314A3">
      <w:pPr>
        <w:spacing w:line="276" w:lineRule="auto"/>
        <w:ind w:firstLine="709"/>
        <w:contextualSpacing/>
        <w:jc w:val="both"/>
      </w:pPr>
      <w:r w:rsidRPr="002347E3">
        <w:t xml:space="preserve">Līdz ar to gadījumā, ja tiesa neizmanto Kriminālprocesa likuma </w:t>
      </w:r>
      <w:proofErr w:type="gramStart"/>
      <w:r w:rsidRPr="002347E3">
        <w:t>543.panta</w:t>
      </w:r>
      <w:proofErr w:type="gramEnd"/>
      <w:r w:rsidRPr="002347E3">
        <w:t xml:space="preserve"> ceturtajā daļā tai noteiktās tiesības precizēt vienošanās protokolā paredzēto soda mēru saistībā ar laika tecējumu, nosakot sodu</w:t>
      </w:r>
      <w:r w:rsidR="002347E3" w:rsidRPr="002347E3">
        <w:t xml:space="preserve"> saskaņā ar Krimināllikuma 51.pantu</w:t>
      </w:r>
      <w:r w:rsidRPr="002347E3">
        <w:t>, netiek ņemta vērā soda daļa pēc iepriekšējā sprieduma, ko apsūdzētais turpina izciest no vienošanās ar prokuroru noslēgšanas dienas līdz dienai, kad tiesa apstiprina šo vienošanos.</w:t>
      </w:r>
    </w:p>
    <w:p w14:paraId="09425D19" w14:textId="77777777" w:rsidR="008007F5" w:rsidRPr="00124C4F" w:rsidRDefault="008007F5" w:rsidP="008007F5">
      <w:pPr>
        <w:spacing w:line="276" w:lineRule="auto"/>
        <w:ind w:firstLine="709"/>
        <w:contextualSpacing/>
        <w:jc w:val="both"/>
      </w:pPr>
      <w:r>
        <w:t>[4.3.2]</w:t>
      </w:r>
      <w:r w:rsidRPr="00C91AFA">
        <w:t xml:space="preserve"> </w:t>
      </w:r>
      <w:r w:rsidRPr="00124C4F">
        <w:t xml:space="preserve">Likumdevējs, ievērojot vienošanās procesa būtību, </w:t>
      </w:r>
      <w:r>
        <w:t xml:space="preserve">Kriminālprocesa likuma </w:t>
      </w:r>
      <w:proofErr w:type="gramStart"/>
      <w:r>
        <w:t>543.panta</w:t>
      </w:r>
      <w:proofErr w:type="gramEnd"/>
      <w:r>
        <w:t xml:space="preserve"> ceturtajā daļā</w:t>
      </w:r>
      <w:r w:rsidRPr="00124C4F">
        <w:t xml:space="preserve"> ir paredzējis divus gadījumus, kad tiesai ir tiesības precizēt vienošanās protokolā paredzēto soda mēru</w:t>
      </w:r>
      <w:r>
        <w:t>, ja tas nepasliktina apsūdzētā stāvokli.</w:t>
      </w:r>
      <w:r w:rsidRPr="00124C4F">
        <w:t xml:space="preserve"> Pirmais – vienošanās protokolā pieļauta kļūda, nosakot galīgo sodu, otr</w:t>
      </w:r>
      <w:r>
        <w:t>ai</w:t>
      </w:r>
      <w:r w:rsidRPr="00124C4F">
        <w:t>s – tas saistīts ar laika tecējumu no vienošanās noslēgšanas dienas līdz iztiesāšanas dienai.</w:t>
      </w:r>
    </w:p>
    <w:p w14:paraId="51FA3C15" w14:textId="77777777" w:rsidR="008007F5" w:rsidRPr="00124C4F" w:rsidRDefault="008007F5" w:rsidP="008007F5">
      <w:pPr>
        <w:spacing w:line="276" w:lineRule="auto"/>
        <w:ind w:firstLine="709"/>
        <w:contextualSpacing/>
        <w:jc w:val="both"/>
      </w:pPr>
      <w:r w:rsidRPr="00124C4F">
        <w:t xml:space="preserve">Kriminālprocesa likuma </w:t>
      </w:r>
      <w:proofErr w:type="gramStart"/>
      <w:r w:rsidRPr="00124C4F">
        <w:t>543.panta</w:t>
      </w:r>
      <w:proofErr w:type="gramEnd"/>
      <w:r w:rsidRPr="00124C4F">
        <w:t xml:space="preserve"> ceturtā daļa atbilst </w:t>
      </w:r>
      <w:proofErr w:type="spellStart"/>
      <w:r w:rsidRPr="00124C4F">
        <w:t>dispozitīvās</w:t>
      </w:r>
      <w:proofErr w:type="spellEnd"/>
      <w:r w:rsidRPr="00124C4F">
        <w:t xml:space="preserve"> tiesību normas pazīmēm. Augstākā tiesa jau iepriekš ir norādījusi, ka </w:t>
      </w:r>
      <w:r w:rsidRPr="001140E7">
        <w:rPr>
          <w:rFonts w:cs="Times New Roman"/>
          <w:szCs w:val="24"/>
        </w:rPr>
        <w:t xml:space="preserve">Kriminālprocesa likuma </w:t>
      </w:r>
      <w:proofErr w:type="gramStart"/>
      <w:r w:rsidRPr="001140E7">
        <w:rPr>
          <w:rFonts w:cs="Times New Roman"/>
          <w:szCs w:val="24"/>
        </w:rPr>
        <w:t>543.panta</w:t>
      </w:r>
      <w:proofErr w:type="gramEnd"/>
      <w:r w:rsidRPr="001140E7">
        <w:rPr>
          <w:rFonts w:cs="Times New Roman"/>
          <w:szCs w:val="24"/>
        </w:rPr>
        <w:t xml:space="preserve"> ceturtās daļas prasības neuzliek par pienākumu tiesai katrā gadījumā, kad apsūdzētais turpina izciest sodu pēc iepriekšējā sprieduma, precizēt vienošanās protokolā paredzēto soda mēru. Minētā tiesību norma piešķir tiesai tiesības šādu precizējumu veikt, ja tas nepieciešams, lai nepieļautu Krimināllikuma </w:t>
      </w:r>
      <w:proofErr w:type="gramStart"/>
      <w:r w:rsidRPr="001140E7">
        <w:rPr>
          <w:rFonts w:cs="Times New Roman"/>
          <w:szCs w:val="24"/>
        </w:rPr>
        <w:t>51.panta</w:t>
      </w:r>
      <w:proofErr w:type="gramEnd"/>
      <w:r w:rsidRPr="001140E7">
        <w:rPr>
          <w:rFonts w:cs="Times New Roman"/>
          <w:szCs w:val="24"/>
        </w:rPr>
        <w:t xml:space="preserve"> pārkāpumus un ievērotu apsūdzētā un prokurora panākto vienošanos par konkrēta galīgā soda n</w:t>
      </w:r>
      <w:r>
        <w:rPr>
          <w:rFonts w:cs="Times New Roman"/>
          <w:szCs w:val="24"/>
        </w:rPr>
        <w:t>oteikšanas principa piemērošanu</w:t>
      </w:r>
      <w:r w:rsidRPr="00124C4F">
        <w:t xml:space="preserve"> (</w:t>
      </w:r>
      <w:r w:rsidRPr="00124C4F">
        <w:rPr>
          <w:i/>
        </w:rPr>
        <w:t>Augstākās tiesas 2020.gada 20.oktobra lēmums lietā Nr. SKK-428/2020 (11088015020)</w:t>
      </w:r>
      <w:r w:rsidRPr="00124C4F">
        <w:t>).</w:t>
      </w:r>
    </w:p>
    <w:p w14:paraId="07DFCDB8" w14:textId="77777777" w:rsidR="008007F5" w:rsidRPr="00124C4F" w:rsidRDefault="008007F5" w:rsidP="008007F5">
      <w:pPr>
        <w:spacing w:line="276" w:lineRule="auto"/>
        <w:ind w:firstLine="709"/>
        <w:contextualSpacing/>
        <w:jc w:val="both"/>
      </w:pPr>
      <w:r>
        <w:t>Tomēr tiesai, nosakot galīgo sodu</w:t>
      </w:r>
      <w:r w:rsidRPr="00124C4F">
        <w:t xml:space="preserve"> saskaņā ar Krimināllikuma </w:t>
      </w:r>
      <w:proofErr w:type="gramStart"/>
      <w:r w:rsidRPr="00124C4F">
        <w:t>51.pantu</w:t>
      </w:r>
      <w:proofErr w:type="gramEnd"/>
      <w:r>
        <w:t xml:space="preserve"> vienošanās procesā</w:t>
      </w:r>
      <w:r w:rsidRPr="00124C4F">
        <w:t xml:space="preserve">, </w:t>
      </w:r>
      <w:r>
        <w:t>jāizvērtē, vai, nepiemērojot Kriminālprocesa likuma 543.panta ceturto daļu, katrā konkrētajā lietā netiks pārkāpti Kriminālprocesa likumā nostiprinātie tiesību principi.</w:t>
      </w:r>
    </w:p>
    <w:p w14:paraId="2FE3C863" w14:textId="77777777" w:rsidR="008007F5" w:rsidRPr="00124C4F" w:rsidRDefault="008007F5" w:rsidP="008007F5">
      <w:pPr>
        <w:spacing w:line="276" w:lineRule="auto"/>
        <w:ind w:firstLine="709"/>
        <w:contextualSpacing/>
        <w:jc w:val="both"/>
        <w:rPr>
          <w:rFonts w:cs="Times New Roman"/>
          <w:szCs w:val="24"/>
        </w:rPr>
      </w:pPr>
      <w:r w:rsidRPr="00124C4F">
        <w:rPr>
          <w:rFonts w:cs="Times New Roman"/>
          <w:szCs w:val="24"/>
        </w:rPr>
        <w:t>Satversmes tiesa ir atzinusi, ka tiesu varas uzdevums ir gādāt, lai, spriežot tiesu, tiktu garantēta Satversmes normu, likumu un citu normatīvo aktu īstenošana, vispārējo tiesību principu ievērošana, kā arī aizsargātas cilvēka tiesības un brīvības (</w:t>
      </w:r>
      <w:r w:rsidRPr="00124C4F">
        <w:rPr>
          <w:rFonts w:cs="Times New Roman"/>
          <w:i/>
          <w:szCs w:val="24"/>
        </w:rPr>
        <w:t xml:space="preserve">Satversmes tiesas </w:t>
      </w:r>
      <w:proofErr w:type="gramStart"/>
      <w:r w:rsidRPr="00124C4F">
        <w:rPr>
          <w:rFonts w:cs="Times New Roman"/>
          <w:i/>
          <w:szCs w:val="24"/>
        </w:rPr>
        <w:t>2012.gada</w:t>
      </w:r>
      <w:proofErr w:type="gramEnd"/>
      <w:r w:rsidRPr="00124C4F">
        <w:rPr>
          <w:rFonts w:cs="Times New Roman"/>
          <w:i/>
          <w:szCs w:val="24"/>
        </w:rPr>
        <w:t xml:space="preserve"> 3.februāra spriedums lietā Nr.2011-11-01, 11.1. punkts).</w:t>
      </w:r>
      <w:r w:rsidRPr="0096683D">
        <w:rPr>
          <w:rFonts w:cs="Times New Roman"/>
          <w:szCs w:val="24"/>
        </w:rPr>
        <w:t xml:space="preserve"> </w:t>
      </w:r>
      <w:r w:rsidRPr="00124C4F">
        <w:rPr>
          <w:rFonts w:cs="Times New Roman"/>
          <w:szCs w:val="24"/>
        </w:rPr>
        <w:t>Tiesu pienākums līdzīgas lietas izlemt līdzīgi, bet atšķirīgas lietas – atšķirīgi pamatojas uz vienlīdzības principu (</w:t>
      </w:r>
      <w:r w:rsidRPr="00124C4F">
        <w:rPr>
          <w:rFonts w:cs="Times New Roman"/>
          <w:i/>
          <w:szCs w:val="24"/>
        </w:rPr>
        <w:t>Satversmes tiesas 2010.gada 7.oktobra spriedums lietā Nr.2010-01-01).</w:t>
      </w:r>
    </w:p>
    <w:p w14:paraId="508B4ED0" w14:textId="77777777" w:rsidR="008007F5" w:rsidRPr="00CE33BC" w:rsidRDefault="008007F5" w:rsidP="008007F5">
      <w:pPr>
        <w:tabs>
          <w:tab w:val="left" w:pos="7371"/>
          <w:tab w:val="left" w:pos="7938"/>
        </w:tabs>
        <w:spacing w:after="0" w:line="276" w:lineRule="auto"/>
        <w:ind w:firstLine="567"/>
        <w:jc w:val="both"/>
        <w:rPr>
          <w:rFonts w:cs="Times New Roman"/>
          <w:i/>
          <w:szCs w:val="24"/>
        </w:rPr>
      </w:pPr>
      <w:r>
        <w:rPr>
          <w:rFonts w:cs="Times New Roman"/>
          <w:iCs/>
          <w:szCs w:val="24"/>
        </w:rPr>
        <w:t xml:space="preserve">Vienlīdzības princips ir nostiprināts </w:t>
      </w:r>
      <w:r w:rsidRPr="00124C4F">
        <w:rPr>
          <w:rFonts w:cs="Times New Roman"/>
          <w:iCs/>
          <w:szCs w:val="24"/>
        </w:rPr>
        <w:t xml:space="preserve">Kriminālprocesa likuma </w:t>
      </w:r>
      <w:proofErr w:type="gramStart"/>
      <w:r w:rsidRPr="00124C4F">
        <w:rPr>
          <w:rFonts w:cs="Times New Roman"/>
          <w:iCs/>
          <w:szCs w:val="24"/>
        </w:rPr>
        <w:t>8.pantā</w:t>
      </w:r>
      <w:proofErr w:type="gramEnd"/>
      <w:r w:rsidRPr="00124C4F">
        <w:rPr>
          <w:rFonts w:cs="Times New Roman"/>
          <w:iCs/>
          <w:szCs w:val="24"/>
        </w:rPr>
        <w:t xml:space="preserve"> </w:t>
      </w:r>
      <w:r>
        <w:rPr>
          <w:rFonts w:cs="Times New Roman"/>
          <w:iCs/>
          <w:szCs w:val="24"/>
        </w:rPr>
        <w:t>kā viens</w:t>
      </w:r>
      <w:r w:rsidRPr="00124C4F">
        <w:rPr>
          <w:rFonts w:cs="Times New Roman"/>
          <w:iCs/>
          <w:szCs w:val="24"/>
        </w:rPr>
        <w:t xml:space="preserve"> no kriminālprocesa pamatprincipiem, kas ietver tiesiskās līdztiesības principu. </w:t>
      </w:r>
      <w:r>
        <w:rPr>
          <w:rFonts w:cs="Times New Roman"/>
          <w:iCs/>
          <w:szCs w:val="24"/>
        </w:rPr>
        <w:t>Juridiskajā literatūrā ir atzīsts, ka l</w:t>
      </w:r>
      <w:r w:rsidRPr="00124C4F">
        <w:rPr>
          <w:rFonts w:cs="Times New Roman"/>
          <w:iCs/>
          <w:szCs w:val="24"/>
        </w:rPr>
        <w:t xml:space="preserve">īdztiesības princips aizliedz bez saprātīga pamata pieļaut atšķirīgu attieksmi pret personām, kuras atrodas vienādos un salīdzināmos </w:t>
      </w:r>
      <w:r>
        <w:rPr>
          <w:rFonts w:cs="Times New Roman"/>
          <w:iCs/>
          <w:szCs w:val="24"/>
        </w:rPr>
        <w:t xml:space="preserve">apstākļos </w:t>
      </w:r>
      <w:proofErr w:type="gramStart"/>
      <w:r w:rsidRPr="00124C4F">
        <w:rPr>
          <w:rFonts w:cs="Times New Roman"/>
          <w:szCs w:val="24"/>
        </w:rPr>
        <w:t>(</w:t>
      </w:r>
      <w:proofErr w:type="gramEnd"/>
      <w:r w:rsidRPr="00124C4F">
        <w:rPr>
          <w:rFonts w:cs="Times New Roman"/>
          <w:i/>
          <w:szCs w:val="24"/>
        </w:rPr>
        <w:t>Kriminālprocesa likuma komentāri.</w:t>
      </w:r>
      <w:r w:rsidRPr="00124C4F">
        <w:rPr>
          <w:rFonts w:cs="Times New Roman"/>
          <w:szCs w:val="24"/>
        </w:rPr>
        <w:t xml:space="preserve"> </w:t>
      </w:r>
      <w:r>
        <w:rPr>
          <w:rFonts w:cs="Times New Roman"/>
          <w:i/>
          <w:szCs w:val="24"/>
        </w:rPr>
        <w:t>A </w:t>
      </w:r>
      <w:r w:rsidRPr="00124C4F">
        <w:rPr>
          <w:rFonts w:cs="Times New Roman"/>
          <w:i/>
          <w:szCs w:val="24"/>
        </w:rPr>
        <w:t xml:space="preserve">daļa, </w:t>
      </w:r>
      <w:proofErr w:type="gramStart"/>
      <w:r w:rsidRPr="00124C4F">
        <w:rPr>
          <w:rFonts w:cs="Times New Roman"/>
          <w:i/>
          <w:szCs w:val="24"/>
        </w:rPr>
        <w:t>8.pants</w:t>
      </w:r>
      <w:proofErr w:type="gramEnd"/>
      <w:r w:rsidRPr="00124C4F">
        <w:rPr>
          <w:rFonts w:cs="Times New Roman"/>
          <w:i/>
          <w:szCs w:val="24"/>
        </w:rPr>
        <w:t xml:space="preserve">. </w:t>
      </w:r>
      <w:r>
        <w:rPr>
          <w:rFonts w:cs="Times New Roman"/>
          <w:i/>
          <w:szCs w:val="24"/>
        </w:rPr>
        <w:t>Zinātniska monogrāfija prof. </w:t>
      </w:r>
      <w:r w:rsidRPr="007365D8">
        <w:rPr>
          <w:rFonts w:cs="Times New Roman"/>
          <w:i/>
          <w:szCs w:val="24"/>
        </w:rPr>
        <w:t xml:space="preserve">Kristīnes </w:t>
      </w:r>
      <w:proofErr w:type="spellStart"/>
      <w:r w:rsidRPr="007365D8">
        <w:rPr>
          <w:rFonts w:cs="Times New Roman"/>
          <w:i/>
          <w:szCs w:val="24"/>
        </w:rPr>
        <w:t>Stradas-Rozenbergas</w:t>
      </w:r>
      <w:proofErr w:type="spellEnd"/>
      <w:r w:rsidRPr="007365D8">
        <w:rPr>
          <w:rFonts w:cs="Times New Roman"/>
          <w:i/>
          <w:szCs w:val="24"/>
        </w:rPr>
        <w:t xml:space="preserve"> zinātnisk</w:t>
      </w:r>
      <w:r>
        <w:rPr>
          <w:rFonts w:cs="Times New Roman"/>
          <w:i/>
          <w:szCs w:val="24"/>
        </w:rPr>
        <w:t>aj</w:t>
      </w:r>
      <w:r w:rsidRPr="007365D8">
        <w:rPr>
          <w:rFonts w:cs="Times New Roman"/>
          <w:i/>
          <w:szCs w:val="24"/>
        </w:rPr>
        <w:t>ā redakcijā.</w:t>
      </w:r>
      <w:r w:rsidRPr="00124C4F">
        <w:rPr>
          <w:rFonts w:cs="Times New Roman"/>
          <w:i/>
          <w:szCs w:val="24"/>
        </w:rPr>
        <w:t xml:space="preserve"> </w:t>
      </w:r>
      <w:r w:rsidRPr="007365D8">
        <w:rPr>
          <w:rFonts w:cs="Times New Roman"/>
          <w:i/>
          <w:szCs w:val="24"/>
        </w:rPr>
        <w:t>Rīga: Latvijas Vēstnesis, 2019,</w:t>
      </w:r>
      <w:r w:rsidRPr="00124C4F">
        <w:rPr>
          <w:rFonts w:cs="Times New Roman"/>
          <w:i/>
          <w:szCs w:val="24"/>
        </w:rPr>
        <w:t xml:space="preserve"> </w:t>
      </w:r>
      <w:r w:rsidRPr="00124C4F">
        <w:rPr>
          <w:rFonts w:ascii="TimesNewRomanPS-ItalicMT" w:hAnsi="TimesNewRomanPS-ItalicMT" w:cs="TimesNewRomanPS-ItalicMT"/>
          <w:i/>
          <w:iCs/>
          <w:szCs w:val="24"/>
        </w:rPr>
        <w:t>47.</w:t>
      </w:r>
      <w:r>
        <w:rPr>
          <w:rFonts w:ascii="TimesNewRomanPS-ItalicMT" w:hAnsi="TimesNewRomanPS-ItalicMT" w:cs="TimesNewRomanPS-ItalicMT"/>
          <w:i/>
          <w:iCs/>
          <w:szCs w:val="24"/>
        </w:rPr>
        <w:t> </w:t>
      </w:r>
      <w:r w:rsidRPr="00124C4F">
        <w:rPr>
          <w:rFonts w:ascii="TimesNewRomanPS-ItalicMT" w:hAnsi="TimesNewRomanPS-ItalicMT" w:cs="TimesNewRomanPS-ItalicMT"/>
          <w:i/>
          <w:iCs/>
          <w:szCs w:val="24"/>
        </w:rPr>
        <w:t>lpp</w:t>
      </w:r>
      <w:r>
        <w:rPr>
          <w:rFonts w:ascii="TimesNewRomanPS-ItalicMT" w:hAnsi="TimesNewRomanPS-ItalicMT" w:cs="TimesNewRomanPS-ItalicMT"/>
          <w:i/>
          <w:iCs/>
          <w:szCs w:val="24"/>
        </w:rPr>
        <w:t>.</w:t>
      </w:r>
      <w:r w:rsidRPr="00124C4F">
        <w:rPr>
          <w:rFonts w:cs="Times New Roman"/>
          <w:szCs w:val="24"/>
        </w:rPr>
        <w:t>).</w:t>
      </w:r>
    </w:p>
    <w:p w14:paraId="0B5B5B08" w14:textId="77777777" w:rsidR="008007F5" w:rsidRDefault="008007F5" w:rsidP="008007F5">
      <w:pPr>
        <w:spacing w:line="276" w:lineRule="auto"/>
        <w:ind w:firstLine="652"/>
        <w:contextualSpacing/>
        <w:jc w:val="both"/>
      </w:pPr>
      <w:r>
        <w:t xml:space="preserve">Savukārt Kriminālprocesa likuma </w:t>
      </w:r>
      <w:proofErr w:type="gramStart"/>
      <w:r>
        <w:t>15.pantā</w:t>
      </w:r>
      <w:proofErr w:type="gramEnd"/>
      <w:r>
        <w:t xml:space="preserve"> nostiprinātais kriminālprocesa pamatprincips – tiesības uz lietas izskatīšanu tiesā – ir viens no tiesību uz taisnīgu tiesu elementiem, Satversmē un starptautiskajos cilvēktiesību dokumentos nostiprināto tiesību uz taisnīgu tiesu iedzīvināšanas mehānisms.</w:t>
      </w:r>
    </w:p>
    <w:p w14:paraId="4ABFF0BC" w14:textId="77777777" w:rsidR="008007F5" w:rsidRPr="00124C4F" w:rsidRDefault="008007F5" w:rsidP="008007F5">
      <w:pPr>
        <w:spacing w:line="276" w:lineRule="auto"/>
        <w:ind w:firstLine="652"/>
        <w:contextualSpacing/>
        <w:jc w:val="both"/>
      </w:pPr>
      <w:r w:rsidRPr="00124C4F">
        <w:t>Satversmes tiesa vairākās lietās ir uzsvērusi, ka tiesību uz taisnīgu tiesu garantijām ir jābūt efektīvām, praksē saprātīgi īstenojamām, ne teorētiskām (</w:t>
      </w:r>
      <w:r w:rsidRPr="00124C4F">
        <w:rPr>
          <w:i/>
          <w:iCs/>
        </w:rPr>
        <w:t>Satversmes tiesas 2008</w:t>
      </w:r>
      <w:r w:rsidRPr="00124C4F">
        <w:t>.</w:t>
      </w:r>
      <w:r>
        <w:t> </w:t>
      </w:r>
      <w:r w:rsidRPr="00CE33BC">
        <w:rPr>
          <w:i/>
        </w:rPr>
        <w:t>gada</w:t>
      </w:r>
      <w:r w:rsidRPr="00124C4F">
        <w:rPr>
          <w:i/>
          <w:iCs/>
        </w:rPr>
        <w:t xml:space="preserve"> </w:t>
      </w:r>
      <w:proofErr w:type="gramStart"/>
      <w:r w:rsidRPr="00124C4F">
        <w:rPr>
          <w:i/>
          <w:iCs/>
        </w:rPr>
        <w:t>9.maija</w:t>
      </w:r>
      <w:proofErr w:type="gramEnd"/>
      <w:r w:rsidRPr="00124C4F">
        <w:rPr>
          <w:i/>
          <w:iCs/>
        </w:rPr>
        <w:t xml:space="preserve"> </w:t>
      </w:r>
      <w:r w:rsidRPr="00CE33BC">
        <w:rPr>
          <w:i/>
        </w:rPr>
        <w:t>spriedums lietā Nr. </w:t>
      </w:r>
      <w:r w:rsidRPr="00400845">
        <w:rPr>
          <w:i/>
          <w:iCs/>
        </w:rPr>
        <w:t>2007</w:t>
      </w:r>
      <w:r w:rsidRPr="00124C4F">
        <w:rPr>
          <w:i/>
          <w:iCs/>
        </w:rPr>
        <w:t>-24-01</w:t>
      </w:r>
      <w:r w:rsidRPr="00124C4F">
        <w:t xml:space="preserve">, </w:t>
      </w:r>
      <w:r w:rsidRPr="00124C4F">
        <w:rPr>
          <w:i/>
          <w:iCs/>
        </w:rPr>
        <w:t>12.</w:t>
      </w:r>
      <w:r>
        <w:rPr>
          <w:i/>
          <w:iCs/>
        </w:rPr>
        <w:t> </w:t>
      </w:r>
      <w:r w:rsidRPr="00124C4F">
        <w:rPr>
          <w:i/>
          <w:iCs/>
        </w:rPr>
        <w:t>punkts, 2009.gada 21.decembra spriedums lietā 2009-43-01, 20.</w:t>
      </w:r>
      <w:r>
        <w:rPr>
          <w:i/>
          <w:iCs/>
        </w:rPr>
        <w:t> </w:t>
      </w:r>
      <w:r w:rsidRPr="00124C4F">
        <w:rPr>
          <w:i/>
          <w:iCs/>
        </w:rPr>
        <w:t>punkts,</w:t>
      </w:r>
      <w:r w:rsidRPr="00124C4F">
        <w:t xml:space="preserve"> </w:t>
      </w:r>
      <w:r w:rsidRPr="00124C4F">
        <w:rPr>
          <w:i/>
          <w:iCs/>
        </w:rPr>
        <w:t>2010.gada 30</w:t>
      </w:r>
      <w:r>
        <w:rPr>
          <w:i/>
          <w:iCs/>
        </w:rPr>
        <w:t>.</w:t>
      </w:r>
      <w:r w:rsidRPr="00124C4F">
        <w:rPr>
          <w:i/>
          <w:iCs/>
        </w:rPr>
        <w:t>maija spriedums lietā Nr.</w:t>
      </w:r>
      <w:r>
        <w:rPr>
          <w:i/>
          <w:iCs/>
        </w:rPr>
        <w:t> </w:t>
      </w:r>
      <w:r w:rsidRPr="00124C4F">
        <w:rPr>
          <w:i/>
          <w:iCs/>
        </w:rPr>
        <w:t>2010-85-01, 10.</w:t>
      </w:r>
      <w:r>
        <w:rPr>
          <w:i/>
          <w:iCs/>
        </w:rPr>
        <w:t> </w:t>
      </w:r>
      <w:r w:rsidRPr="00124C4F">
        <w:rPr>
          <w:i/>
          <w:iCs/>
        </w:rPr>
        <w:t>punkts</w:t>
      </w:r>
      <w:r w:rsidRPr="00124C4F">
        <w:t>).</w:t>
      </w:r>
    </w:p>
    <w:p w14:paraId="40834A4B" w14:textId="77777777" w:rsidR="008007F5" w:rsidRPr="00F66A42" w:rsidRDefault="008007F5" w:rsidP="008007F5">
      <w:pPr>
        <w:spacing w:line="276" w:lineRule="auto"/>
        <w:ind w:firstLine="652"/>
        <w:contextualSpacing/>
        <w:jc w:val="both"/>
      </w:pPr>
      <w:r w:rsidRPr="00124C4F">
        <w:rPr>
          <w:rFonts w:cs="Times New Roman"/>
          <w:iCs/>
          <w:szCs w:val="24"/>
        </w:rPr>
        <w:lastRenderedPageBreak/>
        <w:t xml:space="preserve">Senāts atzīst, ka Kriminālprocesa likuma </w:t>
      </w:r>
      <w:proofErr w:type="gramStart"/>
      <w:r w:rsidRPr="00124C4F">
        <w:rPr>
          <w:rFonts w:cs="Times New Roman"/>
          <w:iCs/>
          <w:szCs w:val="24"/>
        </w:rPr>
        <w:t>543.panta</w:t>
      </w:r>
      <w:proofErr w:type="gramEnd"/>
      <w:r w:rsidRPr="00124C4F">
        <w:rPr>
          <w:rFonts w:cs="Times New Roman"/>
          <w:iCs/>
          <w:szCs w:val="24"/>
        </w:rPr>
        <w:t xml:space="preserve"> ceturtās daļas nepiemērošana  tiesā, nosakot apsūdzētajam galīgo sodu saskaņā ar Krimināllikuma 51.pantu, ja apsūdzētais izskatāmajā lietā neatrodas apcietinājumā un pēc vienošanās ar prokuroru noslēgšanas dienas līdz </w:t>
      </w:r>
      <w:r w:rsidRPr="00062462">
        <w:rPr>
          <w:rFonts w:cs="Times New Roman"/>
          <w:iCs/>
          <w:szCs w:val="24"/>
        </w:rPr>
        <w:t xml:space="preserve">iztiesāšanas </w:t>
      </w:r>
      <w:r w:rsidRPr="00124C4F">
        <w:rPr>
          <w:rFonts w:cs="Times New Roman"/>
          <w:iCs/>
          <w:szCs w:val="24"/>
        </w:rPr>
        <w:t xml:space="preserve">dienai turpina izciest sodu pēc iepriekšējā sprieduma, nenodrošina </w:t>
      </w:r>
      <w:bookmarkStart w:id="0" w:name="_Hlk70348314"/>
      <w:r w:rsidRPr="00124C4F">
        <w:rPr>
          <w:rFonts w:cs="Times New Roman"/>
          <w:iCs/>
          <w:szCs w:val="24"/>
        </w:rPr>
        <w:t xml:space="preserve">vienlīdzības principa ievērošanu </w:t>
      </w:r>
      <w:bookmarkEnd w:id="0"/>
      <w:r w:rsidRPr="00124C4F">
        <w:rPr>
          <w:rFonts w:cs="Times New Roman"/>
          <w:iCs/>
          <w:szCs w:val="24"/>
        </w:rPr>
        <w:t xml:space="preserve">vienošanās procesā un pārkāpj </w:t>
      </w:r>
      <w:r w:rsidRPr="00124C4F">
        <w:t>Kriminālprocesa likuma 15.pantā</w:t>
      </w:r>
      <w:r w:rsidRPr="00124C4F">
        <w:rPr>
          <w:rFonts w:cs="Times New Roman"/>
          <w:iCs/>
          <w:szCs w:val="24"/>
        </w:rPr>
        <w:t xml:space="preserve"> noteikt</w:t>
      </w:r>
      <w:r>
        <w:rPr>
          <w:rFonts w:cs="Times New Roman"/>
          <w:iCs/>
          <w:szCs w:val="24"/>
        </w:rPr>
        <w:t>ās</w:t>
      </w:r>
      <w:r w:rsidRPr="00124C4F">
        <w:rPr>
          <w:rFonts w:cs="Times New Roman"/>
          <w:iCs/>
          <w:szCs w:val="24"/>
        </w:rPr>
        <w:t xml:space="preserve"> apsūdzētā tiesības uz taisnīgu tiesu.</w:t>
      </w:r>
      <w:r>
        <w:rPr>
          <w:rFonts w:cs="Times New Roman"/>
          <w:iCs/>
          <w:szCs w:val="24"/>
        </w:rPr>
        <w:t xml:space="preserve"> </w:t>
      </w:r>
    </w:p>
    <w:p w14:paraId="07C5EB9A" w14:textId="43B8103F" w:rsidR="008007F5" w:rsidRPr="001140E7" w:rsidRDefault="008007F5" w:rsidP="008007F5">
      <w:pPr>
        <w:spacing w:line="276" w:lineRule="auto"/>
        <w:ind w:firstLine="652"/>
        <w:contextualSpacing/>
        <w:jc w:val="both"/>
        <w:rPr>
          <w:rFonts w:cs="Times New Roman"/>
          <w:iCs/>
          <w:szCs w:val="24"/>
        </w:rPr>
      </w:pPr>
      <w:r>
        <w:rPr>
          <w:rFonts w:cs="Times New Roman"/>
          <w:iCs/>
          <w:szCs w:val="24"/>
        </w:rPr>
        <w:t>Konkrētajā lietā t</w:t>
      </w:r>
      <w:r w:rsidRPr="001140E7">
        <w:rPr>
          <w:rFonts w:cs="Times New Roman"/>
          <w:iCs/>
          <w:szCs w:val="24"/>
        </w:rPr>
        <w:t xml:space="preserve">iesa, apstiprinot starp prokuroru un </w:t>
      </w:r>
      <w:r w:rsidR="00083AAE">
        <w:rPr>
          <w:rFonts w:cs="Times New Roman"/>
          <w:iCs/>
          <w:szCs w:val="24"/>
        </w:rPr>
        <w:t>[pers. A]</w:t>
      </w:r>
      <w:r w:rsidRPr="001140E7">
        <w:rPr>
          <w:rFonts w:cs="Times New Roman"/>
          <w:iCs/>
          <w:szCs w:val="24"/>
        </w:rPr>
        <w:t xml:space="preserve"> noslēgto vienošanos </w:t>
      </w:r>
      <w:r>
        <w:rPr>
          <w:rFonts w:cs="Times New Roman"/>
          <w:iCs/>
          <w:szCs w:val="24"/>
        </w:rPr>
        <w:t xml:space="preserve">par vainas atzīšanu un sodu, nosakot galīgo sodu saskaņā ar Krimināllikuma </w:t>
      </w:r>
      <w:proofErr w:type="gramStart"/>
      <w:r>
        <w:rPr>
          <w:rFonts w:cs="Times New Roman"/>
          <w:iCs/>
          <w:szCs w:val="24"/>
        </w:rPr>
        <w:t>51.pantu</w:t>
      </w:r>
      <w:proofErr w:type="gramEnd"/>
      <w:r>
        <w:rPr>
          <w:rFonts w:cs="Times New Roman"/>
          <w:iCs/>
          <w:szCs w:val="24"/>
        </w:rPr>
        <w:t xml:space="preserve"> </w:t>
      </w:r>
      <w:r w:rsidRPr="001140E7">
        <w:rPr>
          <w:rFonts w:cs="Times New Roman"/>
          <w:iCs/>
          <w:szCs w:val="24"/>
        </w:rPr>
        <w:t xml:space="preserve">un neprecizējot vienošanās protokolā </w:t>
      </w:r>
      <w:r>
        <w:rPr>
          <w:rFonts w:cs="Times New Roman"/>
          <w:iCs/>
          <w:szCs w:val="24"/>
        </w:rPr>
        <w:t>norādīto</w:t>
      </w:r>
      <w:r w:rsidRPr="001140E7">
        <w:rPr>
          <w:rFonts w:cs="Times New Roman"/>
          <w:iCs/>
          <w:szCs w:val="24"/>
        </w:rPr>
        <w:t xml:space="preserve"> </w:t>
      </w:r>
      <w:r>
        <w:rPr>
          <w:rFonts w:cs="Times New Roman"/>
          <w:iCs/>
          <w:szCs w:val="24"/>
        </w:rPr>
        <w:t xml:space="preserve">galīgo </w:t>
      </w:r>
      <w:r w:rsidRPr="001140E7">
        <w:rPr>
          <w:rFonts w:cs="Times New Roman"/>
          <w:iCs/>
          <w:szCs w:val="24"/>
        </w:rPr>
        <w:t>sodu</w:t>
      </w:r>
      <w:r>
        <w:rPr>
          <w:rFonts w:cs="Times New Roman"/>
          <w:iCs/>
          <w:szCs w:val="24"/>
        </w:rPr>
        <w:t xml:space="preserve"> </w:t>
      </w:r>
      <w:r w:rsidRPr="001140E7">
        <w:rPr>
          <w:rFonts w:cs="Times New Roman"/>
          <w:iCs/>
          <w:szCs w:val="24"/>
        </w:rPr>
        <w:t>saistībā ar</w:t>
      </w:r>
      <w:r w:rsidRPr="001140E7">
        <w:t xml:space="preserve"> laika tecējumu no vienošanās noslēgšanas dienas līdz </w:t>
      </w:r>
      <w:r>
        <w:t>iztiesāšanas</w:t>
      </w:r>
      <w:r w:rsidRPr="001140E7">
        <w:t xml:space="preserve"> dienai, ir </w:t>
      </w:r>
      <w:r w:rsidRPr="001140E7">
        <w:rPr>
          <w:rFonts w:cs="Times New Roman"/>
          <w:iCs/>
          <w:szCs w:val="24"/>
        </w:rPr>
        <w:t xml:space="preserve">radījusi nevienlīdzīgu attieksmi pret </w:t>
      </w:r>
      <w:r w:rsidR="00083AAE">
        <w:rPr>
          <w:rFonts w:cs="Times New Roman"/>
          <w:iCs/>
          <w:szCs w:val="24"/>
        </w:rPr>
        <w:t>[pers. A]</w:t>
      </w:r>
      <w:r w:rsidRPr="001140E7">
        <w:rPr>
          <w:rFonts w:cs="Times New Roman"/>
          <w:iCs/>
          <w:szCs w:val="24"/>
        </w:rPr>
        <w:t xml:space="preserve"> salīdzinājumā ar apsūdzētajiem, kuriem tiesa apstiprina vienošanos īsākā laikā. </w:t>
      </w:r>
    </w:p>
    <w:p w14:paraId="4EEC29F1" w14:textId="78A0BE3F" w:rsidR="008007F5" w:rsidRPr="00CE33BC" w:rsidRDefault="008007F5" w:rsidP="008007F5">
      <w:pPr>
        <w:spacing w:line="276" w:lineRule="auto"/>
        <w:ind w:firstLine="709"/>
        <w:contextualSpacing/>
        <w:jc w:val="both"/>
        <w:rPr>
          <w:vertAlign w:val="subscript"/>
        </w:rPr>
      </w:pPr>
      <w:r w:rsidRPr="001140E7">
        <w:t>No vienlīdzības principa aspekta nav pieļaujams, ka apsūdzētā</w:t>
      </w:r>
      <w:r>
        <w:t>s personas</w:t>
      </w:r>
      <w:r w:rsidRPr="001140E7">
        <w:t xml:space="preserve"> soda izciešanas ilgums ir atkarīgs no </w:t>
      </w:r>
      <w:r>
        <w:t xml:space="preserve">lietas </w:t>
      </w:r>
      <w:r w:rsidRPr="001140E7">
        <w:t xml:space="preserve">iztiesāšanas </w:t>
      </w:r>
      <w:r>
        <w:t xml:space="preserve">un sprieduma taisīšanas </w:t>
      </w:r>
      <w:r w:rsidRPr="001140E7">
        <w:t>dienas, kad tiesa apstiprina noslēgto vienošanos</w:t>
      </w:r>
      <w:r>
        <w:t xml:space="preserve"> par vainas atzīšanu un sodu</w:t>
      </w:r>
      <w:r w:rsidRPr="001140E7">
        <w:t xml:space="preserve">, </w:t>
      </w:r>
      <w:r>
        <w:t>nosakot galīgo sodu</w:t>
      </w:r>
      <w:r w:rsidRPr="001140E7">
        <w:t xml:space="preserve"> saskaņā ar Krimināllikuma </w:t>
      </w:r>
      <w:proofErr w:type="gramStart"/>
      <w:r w:rsidRPr="001140E7">
        <w:t>51.pantu</w:t>
      </w:r>
      <w:proofErr w:type="gramEnd"/>
      <w:r w:rsidRPr="001140E7">
        <w:t>.</w:t>
      </w:r>
    </w:p>
    <w:p w14:paraId="660E3A9A" w14:textId="5DF47C2C" w:rsidR="008007F5" w:rsidRPr="002347E3" w:rsidRDefault="008007F5" w:rsidP="008007F5">
      <w:pPr>
        <w:spacing w:line="276" w:lineRule="auto"/>
        <w:ind w:firstLine="709"/>
        <w:contextualSpacing/>
        <w:jc w:val="both"/>
        <w:rPr>
          <w:rFonts w:eastAsia="Calibri" w:cs="Times New Roman"/>
          <w:szCs w:val="24"/>
        </w:rPr>
      </w:pPr>
      <w:r w:rsidRPr="002347E3">
        <w:rPr>
          <w:rFonts w:cs="Times New Roman"/>
          <w:iCs/>
          <w:szCs w:val="24"/>
        </w:rPr>
        <w:t>Senāts atzīst, ka laika tecējums no</w:t>
      </w:r>
      <w:r w:rsidRPr="002347E3">
        <w:t xml:space="preserve"> vienošanās noslēgšanas līdz iztiesāšanas dienai ir ietekmējis </w:t>
      </w:r>
      <w:r w:rsidR="00083AAE">
        <w:t>[pers. A]</w:t>
      </w:r>
      <w:r w:rsidRPr="002347E3">
        <w:t xml:space="preserve"> atrašanās laiku ieslodzījuma vietā.</w:t>
      </w:r>
      <w:r w:rsidRPr="002347E3">
        <w:rPr>
          <w:rFonts w:cs="Times New Roman"/>
          <w:iCs/>
          <w:szCs w:val="24"/>
        </w:rPr>
        <w:t xml:space="preserve"> Neprecizējot vienošanās protokolā norādīto soda mēru</w:t>
      </w:r>
      <w:r w:rsidR="00544F41" w:rsidRPr="002347E3">
        <w:rPr>
          <w:rFonts w:cs="Times New Roman"/>
          <w:iCs/>
          <w:szCs w:val="24"/>
        </w:rPr>
        <w:t xml:space="preserve"> saskaņā ar </w:t>
      </w:r>
      <w:r w:rsidR="00544F41" w:rsidRPr="002347E3">
        <w:rPr>
          <w:rFonts w:eastAsia="Calibri" w:cs="Times New Roman"/>
          <w:szCs w:val="24"/>
        </w:rPr>
        <w:t xml:space="preserve">Kriminālprocesa likuma </w:t>
      </w:r>
      <w:proofErr w:type="gramStart"/>
      <w:r w:rsidR="00544F41" w:rsidRPr="002347E3">
        <w:t>543.panta</w:t>
      </w:r>
      <w:proofErr w:type="gramEnd"/>
      <w:r w:rsidR="00544F41" w:rsidRPr="002347E3">
        <w:t xml:space="preserve"> ceturto</w:t>
      </w:r>
      <w:r w:rsidR="00544F41" w:rsidRPr="002347E3">
        <w:rPr>
          <w:rFonts w:eastAsia="Calibri" w:cs="Times New Roman"/>
          <w:szCs w:val="24"/>
        </w:rPr>
        <w:t xml:space="preserve"> daļu</w:t>
      </w:r>
      <w:r w:rsidRPr="002347E3">
        <w:rPr>
          <w:rFonts w:cs="Times New Roman"/>
          <w:iCs/>
          <w:szCs w:val="24"/>
        </w:rPr>
        <w:t xml:space="preserve">, </w:t>
      </w:r>
      <w:r w:rsidRPr="002347E3">
        <w:rPr>
          <w:rFonts w:eastAsia="Calibri" w:cs="Times New Roman"/>
          <w:szCs w:val="24"/>
        </w:rPr>
        <w:t xml:space="preserve">pirmās instances tiesa ir pieļāvusi </w:t>
      </w:r>
      <w:r w:rsidR="00544F41" w:rsidRPr="002347E3">
        <w:rPr>
          <w:rFonts w:eastAsia="Calibri" w:cs="Times New Roman"/>
          <w:szCs w:val="24"/>
        </w:rPr>
        <w:t xml:space="preserve">Kriminālprocesa likuma 15.panta </w:t>
      </w:r>
      <w:r w:rsidRPr="002347E3">
        <w:rPr>
          <w:rFonts w:eastAsia="Calibri" w:cs="Times New Roman"/>
          <w:szCs w:val="24"/>
        </w:rPr>
        <w:t>pārkāpumu, kas</w:t>
      </w:r>
      <w:r w:rsidR="002D7B13" w:rsidRPr="002347E3">
        <w:rPr>
          <w:rFonts w:cs="Times New Roman"/>
          <w:iCs/>
          <w:szCs w:val="24"/>
        </w:rPr>
        <w:t xml:space="preserve"> ietver vienu no kriminālprocesa pamatprincipu pārkāpumiem</w:t>
      </w:r>
      <w:r w:rsidR="00070565">
        <w:rPr>
          <w:rFonts w:cs="Times New Roman"/>
          <w:iCs/>
          <w:szCs w:val="24"/>
        </w:rPr>
        <w:t> </w:t>
      </w:r>
      <w:r w:rsidR="002D7B13" w:rsidRPr="002347E3">
        <w:rPr>
          <w:rFonts w:cs="Times New Roman"/>
          <w:iCs/>
          <w:szCs w:val="24"/>
        </w:rPr>
        <w:t xml:space="preserve">– vienlīdzības principa pārkāpumu. </w:t>
      </w:r>
      <w:r w:rsidR="00557B26" w:rsidRPr="002347E3">
        <w:rPr>
          <w:rFonts w:cs="Times New Roman"/>
          <w:iCs/>
          <w:szCs w:val="24"/>
        </w:rPr>
        <w:t xml:space="preserve">Kriminālprocesa likuma </w:t>
      </w:r>
      <w:proofErr w:type="gramStart"/>
      <w:r w:rsidR="00557B26" w:rsidRPr="002347E3">
        <w:rPr>
          <w:rFonts w:cs="Times New Roman"/>
          <w:iCs/>
          <w:szCs w:val="24"/>
        </w:rPr>
        <w:t>15.panta</w:t>
      </w:r>
      <w:proofErr w:type="gramEnd"/>
      <w:r w:rsidR="00557B26" w:rsidRPr="002347E3">
        <w:rPr>
          <w:rFonts w:cs="Times New Roman"/>
          <w:iCs/>
          <w:szCs w:val="24"/>
        </w:rPr>
        <w:t xml:space="preserve"> pārkāpums atzīstams par</w:t>
      </w:r>
      <w:r w:rsidRPr="002347E3">
        <w:rPr>
          <w:rFonts w:eastAsia="Calibri" w:cs="Times New Roman"/>
          <w:szCs w:val="24"/>
        </w:rPr>
        <w:t xml:space="preserve"> Kriminālprocesa likuma būtisku pārkāpumu šā likuma 575.panta trešās daļas izpratnē, un tas novedis pie nelikumīga nolēmuma.</w:t>
      </w:r>
    </w:p>
    <w:p w14:paraId="2B1DE489" w14:textId="73E24C02" w:rsidR="008007F5" w:rsidRPr="002347E3" w:rsidRDefault="008007F5" w:rsidP="008007F5">
      <w:pPr>
        <w:tabs>
          <w:tab w:val="left" w:pos="1134"/>
        </w:tabs>
        <w:spacing w:line="276" w:lineRule="auto"/>
        <w:ind w:firstLine="709"/>
        <w:jc w:val="both"/>
        <w:rPr>
          <w:rFonts w:eastAsia="Times New Roman" w:cs="Times New Roman"/>
          <w:szCs w:val="24"/>
        </w:rPr>
      </w:pPr>
      <w:r w:rsidRPr="002347E3">
        <w:rPr>
          <w:rFonts w:eastAsia="Times New Roman" w:cs="Times New Roman"/>
          <w:szCs w:val="24"/>
        </w:rPr>
        <w:t xml:space="preserve">Minēto iemeslu dēļ tiesas spriedums atceļams un lieta nosūtāma jaunai izskatīšanai pirmās instances tiesā. </w:t>
      </w:r>
    </w:p>
    <w:p w14:paraId="2B0B44BA" w14:textId="7F9A977C" w:rsidR="00F06A1E" w:rsidRPr="002347E3" w:rsidRDefault="00F06A1E" w:rsidP="00F06A1E">
      <w:pPr>
        <w:spacing w:after="0" w:line="276" w:lineRule="auto"/>
        <w:ind w:firstLine="709"/>
        <w:jc w:val="both"/>
        <w:rPr>
          <w:rFonts w:eastAsia="Calibri" w:cs="Times New Roman"/>
          <w:szCs w:val="24"/>
        </w:rPr>
      </w:pPr>
      <w:r w:rsidRPr="002347E3">
        <w:rPr>
          <w:rFonts w:eastAsia="Calibri" w:cs="Times New Roman"/>
          <w:szCs w:val="24"/>
        </w:rPr>
        <w:t xml:space="preserve">[5] Atbilstoši Kriminālprocesa likuma </w:t>
      </w:r>
      <w:proofErr w:type="gramStart"/>
      <w:r w:rsidRPr="002347E3">
        <w:rPr>
          <w:rFonts w:eastAsia="Calibri" w:cs="Times New Roman"/>
          <w:szCs w:val="24"/>
        </w:rPr>
        <w:t>588.panta</w:t>
      </w:r>
      <w:proofErr w:type="gramEnd"/>
      <w:r w:rsidRPr="002347E3">
        <w:rPr>
          <w:rFonts w:eastAsia="Calibri" w:cs="Times New Roman"/>
          <w:szCs w:val="24"/>
        </w:rPr>
        <w:t xml:space="preserve"> 3.</w:t>
      </w:r>
      <w:r w:rsidRPr="002347E3">
        <w:rPr>
          <w:rFonts w:eastAsia="Calibri" w:cs="Times New Roman"/>
          <w:szCs w:val="24"/>
          <w:vertAlign w:val="superscript"/>
        </w:rPr>
        <w:t>1 </w:t>
      </w:r>
      <w:r w:rsidRPr="002347E3">
        <w:rPr>
          <w:rFonts w:eastAsia="Calibri" w:cs="Times New Roman"/>
          <w:szCs w:val="24"/>
        </w:rPr>
        <w:t>daļā noteiktajam</w:t>
      </w:r>
      <w:r w:rsidR="00070565">
        <w:rPr>
          <w:rFonts w:eastAsia="Calibri" w:cs="Times New Roman"/>
          <w:szCs w:val="24"/>
        </w:rPr>
        <w:t> </w:t>
      </w:r>
      <w:r w:rsidRPr="002347E3">
        <w:rPr>
          <w:rFonts w:eastAsia="Calibri" w:cs="Times New Roman"/>
          <w:szCs w:val="24"/>
        </w:rPr>
        <w:t xml:space="preserve">– </w:t>
      </w:r>
      <w:r w:rsidRPr="002347E3">
        <w:rPr>
          <w:rFonts w:eastAsia="Calibri" w:cs="Times New Roman"/>
          <w:szCs w:val="24"/>
          <w:shd w:val="clear" w:color="auto" w:fill="FFFFFF"/>
        </w:rPr>
        <w:t>ja kasācijas instances tiesa pieņem šā likuma </w:t>
      </w:r>
      <w:hyperlink r:id="rId8" w:anchor="p587" w:history="1">
        <w:r w:rsidRPr="002347E3">
          <w:rPr>
            <w:rFonts w:eastAsia="Calibri" w:cs="Times New Roman"/>
            <w:szCs w:val="24"/>
            <w:shd w:val="clear" w:color="auto" w:fill="FFFFFF"/>
          </w:rPr>
          <w:t>587.panta</w:t>
        </w:r>
      </w:hyperlink>
      <w:r w:rsidRPr="002347E3">
        <w:rPr>
          <w:rFonts w:eastAsia="Calibri" w:cs="Times New Roman"/>
          <w:szCs w:val="24"/>
          <w:shd w:val="clear" w:color="auto" w:fill="FFFFFF"/>
        </w:rPr>
        <w:t> pirmās daļas 2.punktā paredzēto lēmumu, tā izlemj jautājumu arī par drošības līdzekli.</w:t>
      </w:r>
    </w:p>
    <w:p w14:paraId="64A050C2" w14:textId="30BAC9F4" w:rsidR="00F06A1E" w:rsidRPr="002347E3" w:rsidRDefault="00C659C8" w:rsidP="00F06A1E">
      <w:pPr>
        <w:spacing w:after="0" w:line="276" w:lineRule="auto"/>
        <w:ind w:firstLine="709"/>
        <w:jc w:val="both"/>
        <w:rPr>
          <w:rFonts w:eastAsia="Calibri" w:cs="Times New Roman"/>
          <w:szCs w:val="24"/>
        </w:rPr>
      </w:pPr>
      <w:r w:rsidRPr="002347E3">
        <w:rPr>
          <w:rFonts w:eastAsia="Calibri" w:cs="Times New Roman"/>
          <w:szCs w:val="24"/>
        </w:rPr>
        <w:t>Š</w:t>
      </w:r>
      <w:r w:rsidR="00F06A1E" w:rsidRPr="002347E3">
        <w:rPr>
          <w:rFonts w:eastAsia="Calibri" w:cs="Times New Roman"/>
          <w:szCs w:val="24"/>
        </w:rPr>
        <w:t xml:space="preserve">ajā kriminālprocesā </w:t>
      </w:r>
      <w:r w:rsidRPr="002347E3">
        <w:rPr>
          <w:rFonts w:eastAsia="Calibri" w:cs="Times New Roman"/>
          <w:szCs w:val="24"/>
        </w:rPr>
        <w:t xml:space="preserve">apsūdzētajam </w:t>
      </w:r>
      <w:r w:rsidR="00083AAE">
        <w:rPr>
          <w:rFonts w:eastAsia="Calibri" w:cs="Times New Roman"/>
          <w:szCs w:val="24"/>
        </w:rPr>
        <w:t>[pers. A]</w:t>
      </w:r>
      <w:r w:rsidRPr="002347E3">
        <w:rPr>
          <w:rFonts w:eastAsia="Calibri" w:cs="Times New Roman"/>
          <w:szCs w:val="24"/>
        </w:rPr>
        <w:t xml:space="preserve"> </w:t>
      </w:r>
      <w:r w:rsidR="00F06A1E" w:rsidRPr="002347E3">
        <w:rPr>
          <w:rFonts w:eastAsia="Calibri" w:cs="Times New Roman"/>
          <w:szCs w:val="24"/>
        </w:rPr>
        <w:t>drošības līdzeklis nav piemērots</w:t>
      </w:r>
      <w:r w:rsidRPr="002347E3">
        <w:rPr>
          <w:rFonts w:eastAsia="Calibri" w:cs="Times New Roman"/>
          <w:szCs w:val="24"/>
        </w:rPr>
        <w:t>, un viņš</w:t>
      </w:r>
      <w:r w:rsidR="00F06A1E" w:rsidRPr="002347E3">
        <w:rPr>
          <w:rFonts w:eastAsia="Calibri" w:cs="Times New Roman"/>
          <w:szCs w:val="24"/>
        </w:rPr>
        <w:t xml:space="preserve"> turpina izciest sodu pēc </w:t>
      </w:r>
      <w:r w:rsidR="00F06A1E" w:rsidRPr="002347E3">
        <w:rPr>
          <w:rFonts w:eastAsia="Times New Roman" w:cs="Times New Roman"/>
          <w:szCs w:val="24"/>
        </w:rPr>
        <w:t xml:space="preserve">Jūrmalas pilsētas tiesas </w:t>
      </w:r>
      <w:proofErr w:type="gramStart"/>
      <w:r w:rsidR="00F06A1E" w:rsidRPr="002347E3">
        <w:rPr>
          <w:rFonts w:eastAsia="Times New Roman" w:cs="Times New Roman"/>
          <w:szCs w:val="24"/>
        </w:rPr>
        <w:t>2015.gada</w:t>
      </w:r>
      <w:proofErr w:type="gramEnd"/>
      <w:r w:rsidR="00F06A1E" w:rsidRPr="002347E3">
        <w:rPr>
          <w:rFonts w:eastAsia="Times New Roman" w:cs="Times New Roman"/>
          <w:szCs w:val="24"/>
        </w:rPr>
        <w:t xml:space="preserve"> 21.aprīļa sprieduma. </w:t>
      </w:r>
      <w:r w:rsidR="00F06A1E" w:rsidRPr="002347E3">
        <w:rPr>
          <w:rFonts w:eastAsia="Calibri" w:cs="Times New Roman"/>
          <w:szCs w:val="24"/>
        </w:rPr>
        <w:t xml:space="preserve">Senāts atzīst, ka </w:t>
      </w:r>
      <w:r w:rsidR="00F06A1E" w:rsidRPr="002347E3">
        <w:rPr>
          <w:rFonts w:cs="Times New Roman"/>
          <w:szCs w:val="24"/>
        </w:rPr>
        <w:t>š</w:t>
      </w:r>
      <w:r w:rsidRPr="002347E3">
        <w:rPr>
          <w:rFonts w:cs="Times New Roman"/>
          <w:szCs w:val="24"/>
        </w:rPr>
        <w:t xml:space="preserve">ajā kriminālprocesa stadijā </w:t>
      </w:r>
      <w:r w:rsidR="00F06A1E" w:rsidRPr="002347E3">
        <w:rPr>
          <w:rFonts w:cs="Times New Roman"/>
          <w:szCs w:val="24"/>
        </w:rPr>
        <w:t xml:space="preserve">nav tiesiska pamata </w:t>
      </w:r>
      <w:r w:rsidR="00F06A1E" w:rsidRPr="002347E3">
        <w:rPr>
          <w:rFonts w:eastAsia="Calibri" w:cs="Times New Roman"/>
          <w:szCs w:val="24"/>
        </w:rPr>
        <w:t xml:space="preserve">apsūdzētajam </w:t>
      </w:r>
      <w:r w:rsidR="00083AAE">
        <w:rPr>
          <w:rFonts w:eastAsia="Calibri" w:cs="Times New Roman"/>
          <w:szCs w:val="24"/>
        </w:rPr>
        <w:t>[pers. A]</w:t>
      </w:r>
      <w:r w:rsidR="00F06A1E" w:rsidRPr="002347E3">
        <w:rPr>
          <w:rFonts w:eastAsia="Calibri" w:cs="Times New Roman"/>
          <w:szCs w:val="24"/>
        </w:rPr>
        <w:t xml:space="preserve"> </w:t>
      </w:r>
      <w:r w:rsidRPr="002347E3">
        <w:rPr>
          <w:rFonts w:cs="Times New Roman"/>
          <w:szCs w:val="24"/>
        </w:rPr>
        <w:t xml:space="preserve">piemērot </w:t>
      </w:r>
      <w:r w:rsidR="00F06A1E" w:rsidRPr="002347E3">
        <w:rPr>
          <w:rFonts w:cs="Times New Roman"/>
          <w:szCs w:val="24"/>
        </w:rPr>
        <w:t>drošības līdzekli.</w:t>
      </w:r>
    </w:p>
    <w:p w14:paraId="6D9CAB36" w14:textId="77777777" w:rsidR="008007F5" w:rsidRPr="002347E3" w:rsidRDefault="008007F5" w:rsidP="008007F5">
      <w:pPr>
        <w:spacing w:after="0" w:line="276" w:lineRule="auto"/>
        <w:ind w:firstLine="720"/>
        <w:jc w:val="both"/>
        <w:rPr>
          <w:rFonts w:eastAsia="Times New Roman" w:cs="Times New Roman"/>
          <w:b/>
          <w:szCs w:val="24"/>
        </w:rPr>
      </w:pPr>
    </w:p>
    <w:p w14:paraId="2E611F98" w14:textId="77777777" w:rsidR="008007F5" w:rsidRPr="00BD6BEF" w:rsidRDefault="008007F5" w:rsidP="008007F5">
      <w:pPr>
        <w:spacing w:after="0" w:line="276" w:lineRule="auto"/>
        <w:contextualSpacing/>
        <w:jc w:val="center"/>
        <w:rPr>
          <w:rFonts w:eastAsia="Calibri" w:cs="Times New Roman"/>
          <w:szCs w:val="24"/>
        </w:rPr>
      </w:pPr>
      <w:r w:rsidRPr="00BD6BEF">
        <w:rPr>
          <w:rFonts w:eastAsia="Calibri" w:cs="Times New Roman"/>
          <w:b/>
          <w:szCs w:val="24"/>
        </w:rPr>
        <w:t>Rezolutīvā daļa</w:t>
      </w:r>
    </w:p>
    <w:p w14:paraId="5F05D020" w14:textId="77777777" w:rsidR="008007F5" w:rsidRPr="00BD6BEF" w:rsidRDefault="008007F5" w:rsidP="008007F5">
      <w:pPr>
        <w:suppressAutoHyphens/>
        <w:autoSpaceDN w:val="0"/>
        <w:spacing w:after="0" w:line="276" w:lineRule="auto"/>
        <w:ind w:left="2880" w:firstLine="720"/>
        <w:contextualSpacing/>
        <w:jc w:val="both"/>
        <w:textAlignment w:val="baseline"/>
        <w:rPr>
          <w:rFonts w:eastAsia="Calibri" w:cs="Times New Roman"/>
          <w:b/>
          <w:szCs w:val="24"/>
        </w:rPr>
      </w:pPr>
    </w:p>
    <w:p w14:paraId="7D0E4785" w14:textId="77777777" w:rsidR="008007F5" w:rsidRPr="00BD6BEF" w:rsidRDefault="008007F5" w:rsidP="008007F5">
      <w:pPr>
        <w:suppressAutoHyphens/>
        <w:autoSpaceDN w:val="0"/>
        <w:spacing w:after="0" w:line="276" w:lineRule="auto"/>
        <w:ind w:right="-6"/>
        <w:contextualSpacing/>
        <w:jc w:val="both"/>
        <w:textAlignment w:val="baseline"/>
        <w:rPr>
          <w:rFonts w:eastAsia="Calibri" w:cs="Times New Roman"/>
          <w:szCs w:val="24"/>
        </w:rPr>
      </w:pPr>
      <w:r w:rsidRPr="00BD6BEF">
        <w:rPr>
          <w:rFonts w:eastAsia="Calibri" w:cs="Times New Roman"/>
          <w:szCs w:val="24"/>
        </w:rPr>
        <w:t xml:space="preserve"> </w:t>
      </w:r>
      <w:r w:rsidRPr="00BD6BEF">
        <w:rPr>
          <w:rFonts w:eastAsia="Calibri" w:cs="Times New Roman"/>
          <w:szCs w:val="24"/>
        </w:rPr>
        <w:tab/>
        <w:t xml:space="preserve">Pamatojoties uz Kriminālprocesa likuma 585., </w:t>
      </w:r>
      <w:proofErr w:type="gramStart"/>
      <w:r w:rsidRPr="00BD6BEF">
        <w:rPr>
          <w:rFonts w:eastAsia="Calibri" w:cs="Times New Roman"/>
          <w:szCs w:val="24"/>
        </w:rPr>
        <w:t>587.pantu</w:t>
      </w:r>
      <w:proofErr w:type="gramEnd"/>
      <w:r w:rsidRPr="00BD6BEF">
        <w:rPr>
          <w:rFonts w:eastAsia="Calibri" w:cs="Times New Roman"/>
          <w:szCs w:val="24"/>
        </w:rPr>
        <w:t xml:space="preserve">, tiesa </w:t>
      </w:r>
    </w:p>
    <w:p w14:paraId="27DAA8BD" w14:textId="77777777" w:rsidR="008007F5" w:rsidRPr="00BD6BEF" w:rsidRDefault="008007F5" w:rsidP="008007F5">
      <w:pPr>
        <w:tabs>
          <w:tab w:val="left" w:pos="0"/>
          <w:tab w:val="left" w:pos="6660"/>
        </w:tabs>
        <w:spacing w:after="0" w:line="276" w:lineRule="auto"/>
        <w:jc w:val="both"/>
        <w:rPr>
          <w:rFonts w:eastAsia="Calibri" w:cs="Times New Roman"/>
          <w:szCs w:val="24"/>
        </w:rPr>
      </w:pPr>
    </w:p>
    <w:p w14:paraId="0A881209" w14:textId="77777777" w:rsidR="008007F5" w:rsidRDefault="008007F5" w:rsidP="008007F5">
      <w:pPr>
        <w:tabs>
          <w:tab w:val="left" w:pos="0"/>
          <w:tab w:val="left" w:pos="6660"/>
        </w:tabs>
        <w:spacing w:after="0" w:line="276" w:lineRule="auto"/>
        <w:jc w:val="center"/>
        <w:rPr>
          <w:rFonts w:eastAsia="Calibri" w:cs="Times New Roman"/>
          <w:b/>
          <w:szCs w:val="24"/>
        </w:rPr>
      </w:pPr>
      <w:r w:rsidRPr="00BD6BEF">
        <w:rPr>
          <w:rFonts w:eastAsia="Calibri" w:cs="Times New Roman"/>
          <w:b/>
          <w:szCs w:val="24"/>
        </w:rPr>
        <w:t>nolēma:</w:t>
      </w:r>
    </w:p>
    <w:p w14:paraId="21289FAA" w14:textId="77777777" w:rsidR="008007F5" w:rsidRPr="00BD6BEF" w:rsidRDefault="008007F5" w:rsidP="008007F5">
      <w:pPr>
        <w:tabs>
          <w:tab w:val="left" w:pos="0"/>
          <w:tab w:val="left" w:pos="6660"/>
        </w:tabs>
        <w:spacing w:after="0" w:line="276" w:lineRule="auto"/>
        <w:jc w:val="center"/>
        <w:rPr>
          <w:rFonts w:eastAsia="Calibri" w:cs="Times New Roman"/>
          <w:b/>
          <w:szCs w:val="24"/>
        </w:rPr>
      </w:pPr>
    </w:p>
    <w:p w14:paraId="2E81FFAC" w14:textId="77777777" w:rsidR="008007F5" w:rsidRPr="00C82961" w:rsidRDefault="008007F5" w:rsidP="008007F5">
      <w:pPr>
        <w:spacing w:after="0" w:line="276" w:lineRule="auto"/>
        <w:ind w:firstLine="709"/>
        <w:jc w:val="both"/>
        <w:rPr>
          <w:rFonts w:eastAsia="Calibri" w:cs="Times New Roman"/>
        </w:rPr>
      </w:pPr>
      <w:r>
        <w:rPr>
          <w:rFonts w:eastAsia="Calibri" w:cs="Times New Roman"/>
        </w:rPr>
        <w:t xml:space="preserve">atcelt pilnībā </w:t>
      </w:r>
      <w:r w:rsidRPr="00BD6BEF">
        <w:rPr>
          <w:rFonts w:eastAsia="Calibri" w:cs="Times New Roman"/>
          <w:szCs w:val="24"/>
        </w:rPr>
        <w:t xml:space="preserve">Rīgas pilsētas </w:t>
      </w:r>
      <w:r>
        <w:rPr>
          <w:rFonts w:eastAsia="Calibri" w:cs="Times New Roman"/>
          <w:szCs w:val="24"/>
        </w:rPr>
        <w:t>Latgales</w:t>
      </w:r>
      <w:r w:rsidRPr="00BD6BEF">
        <w:rPr>
          <w:rFonts w:eastAsia="Calibri" w:cs="Times New Roman"/>
          <w:szCs w:val="24"/>
        </w:rPr>
        <w:t xml:space="preserve"> priekšpilsētas tiesas </w:t>
      </w:r>
      <w:proofErr w:type="gramStart"/>
      <w:r w:rsidRPr="00BD6BEF">
        <w:rPr>
          <w:rFonts w:eastAsia="Calibri" w:cs="Times New Roman"/>
          <w:szCs w:val="24"/>
        </w:rPr>
        <w:t>20</w:t>
      </w:r>
      <w:r>
        <w:rPr>
          <w:rFonts w:eastAsia="Calibri" w:cs="Times New Roman"/>
          <w:szCs w:val="24"/>
        </w:rPr>
        <w:t>19</w:t>
      </w:r>
      <w:r w:rsidRPr="00BD6BEF">
        <w:rPr>
          <w:rFonts w:eastAsia="Calibri" w:cs="Times New Roman"/>
          <w:szCs w:val="24"/>
        </w:rPr>
        <w:t>.gada</w:t>
      </w:r>
      <w:proofErr w:type="gramEnd"/>
      <w:r w:rsidRPr="00BD6BEF">
        <w:rPr>
          <w:rFonts w:eastAsia="Calibri" w:cs="Times New Roman"/>
          <w:szCs w:val="24"/>
        </w:rPr>
        <w:t xml:space="preserve"> </w:t>
      </w:r>
      <w:r>
        <w:rPr>
          <w:rFonts w:eastAsia="Calibri" w:cs="Times New Roman"/>
          <w:szCs w:val="24"/>
        </w:rPr>
        <w:t>9</w:t>
      </w:r>
      <w:r w:rsidRPr="00BD6BEF">
        <w:rPr>
          <w:rFonts w:eastAsia="Calibri" w:cs="Times New Roman"/>
          <w:szCs w:val="24"/>
        </w:rPr>
        <w:t>.</w:t>
      </w:r>
      <w:r>
        <w:rPr>
          <w:rFonts w:eastAsia="Calibri" w:cs="Times New Roman"/>
          <w:szCs w:val="24"/>
        </w:rPr>
        <w:t>septembra</w:t>
      </w:r>
      <w:r w:rsidRPr="00BD6BEF">
        <w:rPr>
          <w:rFonts w:eastAsia="Calibri" w:cs="Times New Roman"/>
          <w:szCs w:val="24"/>
        </w:rPr>
        <w:t xml:space="preserve"> spriedumu</w:t>
      </w:r>
      <w:r w:rsidRPr="00C82961">
        <w:rPr>
          <w:rFonts w:eastAsia="Calibri" w:cs="Times New Roman"/>
        </w:rPr>
        <w:t xml:space="preserve"> un nosūtīt lietu jaunai izskatīšanai Rīgas pilsētas </w:t>
      </w:r>
      <w:r>
        <w:rPr>
          <w:rFonts w:eastAsia="Calibri" w:cs="Times New Roman"/>
          <w:szCs w:val="24"/>
        </w:rPr>
        <w:t>Latgales</w:t>
      </w:r>
      <w:r w:rsidRPr="00BD6BEF">
        <w:rPr>
          <w:rFonts w:eastAsia="Calibri" w:cs="Times New Roman"/>
          <w:szCs w:val="24"/>
        </w:rPr>
        <w:t xml:space="preserve"> priekšpilsētas </w:t>
      </w:r>
      <w:r w:rsidRPr="00C82961">
        <w:rPr>
          <w:rFonts w:eastAsia="Calibri" w:cs="Times New Roman"/>
        </w:rPr>
        <w:t>tiesā.</w:t>
      </w:r>
    </w:p>
    <w:p w14:paraId="4C3A24D4" w14:textId="06A674A6" w:rsidR="008007F5" w:rsidRPr="00BD6BEF" w:rsidRDefault="008007F5" w:rsidP="008007F5">
      <w:pPr>
        <w:tabs>
          <w:tab w:val="left" w:pos="0"/>
          <w:tab w:val="left" w:pos="6660"/>
        </w:tabs>
        <w:spacing w:after="0" w:line="276" w:lineRule="auto"/>
        <w:ind w:firstLine="709"/>
        <w:jc w:val="both"/>
        <w:rPr>
          <w:rFonts w:eastAsia="Calibri" w:cs="Times New Roman"/>
          <w:szCs w:val="24"/>
        </w:rPr>
      </w:pPr>
      <w:r w:rsidRPr="00BD6BEF">
        <w:rPr>
          <w:rFonts w:eastAsia="Calibri" w:cs="Times New Roman"/>
          <w:szCs w:val="24"/>
        </w:rPr>
        <w:t>Lēmums nav pārsūdzams.</w:t>
      </w:r>
    </w:p>
    <w:sectPr w:rsidR="008007F5" w:rsidRPr="00BD6BEF" w:rsidSect="00C06D5D">
      <w:footerReference w:type="default" r:id="rId9"/>
      <w:pgSz w:w="11907" w:h="16840" w:code="9"/>
      <w:pgMar w:top="1021" w:right="1021" w:bottom="102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5AC5" w14:textId="77777777" w:rsidR="00AB19CD" w:rsidRDefault="00AB19CD">
      <w:pPr>
        <w:spacing w:after="0" w:line="240" w:lineRule="auto"/>
      </w:pPr>
      <w:r>
        <w:separator/>
      </w:r>
    </w:p>
  </w:endnote>
  <w:endnote w:type="continuationSeparator" w:id="0">
    <w:p w14:paraId="34D0F9F5" w14:textId="77777777" w:rsidR="00AB19CD" w:rsidRDefault="00AB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24327023" w14:textId="77777777" w:rsidR="004E03AC" w:rsidRDefault="001140E7" w:rsidP="000169A2">
            <w:pPr>
              <w:pStyle w:val="Footer"/>
              <w:tabs>
                <w:tab w:val="left" w:pos="3243"/>
                <w:tab w:val="center" w:pos="4536"/>
              </w:tabs>
            </w:pPr>
            <w:r>
              <w:tab/>
            </w:r>
            <w:r>
              <w:tab/>
            </w:r>
            <w:r w:rsidRPr="00EA176A">
              <w:rPr>
                <w:bCs/>
              </w:rPr>
              <w:fldChar w:fldCharType="begin"/>
            </w:r>
            <w:r w:rsidRPr="00EA176A">
              <w:rPr>
                <w:bCs/>
              </w:rPr>
              <w:instrText xml:space="preserve"> PAGE </w:instrText>
            </w:r>
            <w:r w:rsidRPr="00EA176A">
              <w:rPr>
                <w:bCs/>
              </w:rPr>
              <w:fldChar w:fldCharType="separate"/>
            </w:r>
            <w:r w:rsidR="00203AAC">
              <w:rPr>
                <w:bCs/>
                <w:noProof/>
              </w:rPr>
              <w:t>5</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203AAC">
              <w:rPr>
                <w:bCs/>
                <w:noProof/>
              </w:rPr>
              <w:t>5</w:t>
            </w:r>
            <w:r w:rsidRPr="00EA176A">
              <w:rPr>
                <w:bCs/>
              </w:rPr>
              <w:fldChar w:fldCharType="end"/>
            </w:r>
          </w:p>
        </w:sdtContent>
      </w:sdt>
    </w:sdtContent>
  </w:sdt>
  <w:p w14:paraId="3E04AC15" w14:textId="77777777" w:rsidR="004E03AC" w:rsidRDefault="006A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BA9F" w14:textId="77777777" w:rsidR="00AB19CD" w:rsidRDefault="00AB19CD">
      <w:pPr>
        <w:spacing w:after="0" w:line="240" w:lineRule="auto"/>
      </w:pPr>
      <w:r>
        <w:separator/>
      </w:r>
    </w:p>
  </w:footnote>
  <w:footnote w:type="continuationSeparator" w:id="0">
    <w:p w14:paraId="0ED4D3E4" w14:textId="77777777" w:rsidR="00AB19CD" w:rsidRDefault="00AB1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DCF"/>
    <w:multiLevelType w:val="hybridMultilevel"/>
    <w:tmpl w:val="E2767914"/>
    <w:lvl w:ilvl="0" w:tplc="AAD89B28">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94"/>
    <w:rsid w:val="00001777"/>
    <w:rsid w:val="0005045B"/>
    <w:rsid w:val="00062C75"/>
    <w:rsid w:val="00070565"/>
    <w:rsid w:val="00083AAE"/>
    <w:rsid w:val="000D437C"/>
    <w:rsid w:val="001140E7"/>
    <w:rsid w:val="00124C4F"/>
    <w:rsid w:val="00136675"/>
    <w:rsid w:val="001C703B"/>
    <w:rsid w:val="001C7AC5"/>
    <w:rsid w:val="001F0597"/>
    <w:rsid w:val="00203AAC"/>
    <w:rsid w:val="00224DFB"/>
    <w:rsid w:val="002347E3"/>
    <w:rsid w:val="00254297"/>
    <w:rsid w:val="0028206B"/>
    <w:rsid w:val="002C366F"/>
    <w:rsid w:val="002C7C0B"/>
    <w:rsid w:val="002D7B13"/>
    <w:rsid w:val="002D7ECB"/>
    <w:rsid w:val="002E67A1"/>
    <w:rsid w:val="003A5136"/>
    <w:rsid w:val="003D5CBD"/>
    <w:rsid w:val="00400845"/>
    <w:rsid w:val="004416DC"/>
    <w:rsid w:val="004459E6"/>
    <w:rsid w:val="004823EC"/>
    <w:rsid w:val="00492867"/>
    <w:rsid w:val="004C33F3"/>
    <w:rsid w:val="004E1FF3"/>
    <w:rsid w:val="00544F41"/>
    <w:rsid w:val="00557B26"/>
    <w:rsid w:val="00592F9C"/>
    <w:rsid w:val="0063303B"/>
    <w:rsid w:val="00637A9C"/>
    <w:rsid w:val="00640CA4"/>
    <w:rsid w:val="00661017"/>
    <w:rsid w:val="00676563"/>
    <w:rsid w:val="00692DC0"/>
    <w:rsid w:val="006A2025"/>
    <w:rsid w:val="006A604C"/>
    <w:rsid w:val="006C1BFF"/>
    <w:rsid w:val="006C7081"/>
    <w:rsid w:val="006E2CC9"/>
    <w:rsid w:val="0072083C"/>
    <w:rsid w:val="007365D8"/>
    <w:rsid w:val="00747407"/>
    <w:rsid w:val="007805E0"/>
    <w:rsid w:val="00780814"/>
    <w:rsid w:val="00780FE6"/>
    <w:rsid w:val="00784A73"/>
    <w:rsid w:val="007A24AE"/>
    <w:rsid w:val="007B01C5"/>
    <w:rsid w:val="007C3B63"/>
    <w:rsid w:val="007C4748"/>
    <w:rsid w:val="007E58F6"/>
    <w:rsid w:val="008007F5"/>
    <w:rsid w:val="00814618"/>
    <w:rsid w:val="008146AB"/>
    <w:rsid w:val="008C1DD0"/>
    <w:rsid w:val="008D0BAC"/>
    <w:rsid w:val="008E1718"/>
    <w:rsid w:val="00953B09"/>
    <w:rsid w:val="0096683D"/>
    <w:rsid w:val="009D4847"/>
    <w:rsid w:val="00A148E7"/>
    <w:rsid w:val="00A20A4E"/>
    <w:rsid w:val="00A265F0"/>
    <w:rsid w:val="00A5330C"/>
    <w:rsid w:val="00A72B19"/>
    <w:rsid w:val="00A82B10"/>
    <w:rsid w:val="00AB19CD"/>
    <w:rsid w:val="00AF273A"/>
    <w:rsid w:val="00B55D50"/>
    <w:rsid w:val="00BA2E42"/>
    <w:rsid w:val="00BB7896"/>
    <w:rsid w:val="00BB7DDB"/>
    <w:rsid w:val="00C06D5D"/>
    <w:rsid w:val="00C215B2"/>
    <w:rsid w:val="00C657BA"/>
    <w:rsid w:val="00C659C8"/>
    <w:rsid w:val="00C67F16"/>
    <w:rsid w:val="00C821D5"/>
    <w:rsid w:val="00C91AFA"/>
    <w:rsid w:val="00C943AD"/>
    <w:rsid w:val="00CC349D"/>
    <w:rsid w:val="00CD3675"/>
    <w:rsid w:val="00CD6122"/>
    <w:rsid w:val="00CE33BC"/>
    <w:rsid w:val="00CE518C"/>
    <w:rsid w:val="00CF7FB7"/>
    <w:rsid w:val="00D22294"/>
    <w:rsid w:val="00D27AB9"/>
    <w:rsid w:val="00D314A3"/>
    <w:rsid w:val="00D32C12"/>
    <w:rsid w:val="00D42DC6"/>
    <w:rsid w:val="00D5120C"/>
    <w:rsid w:val="00D524FC"/>
    <w:rsid w:val="00D72928"/>
    <w:rsid w:val="00D95837"/>
    <w:rsid w:val="00DA6D6F"/>
    <w:rsid w:val="00E024C3"/>
    <w:rsid w:val="00E04613"/>
    <w:rsid w:val="00E36677"/>
    <w:rsid w:val="00E61049"/>
    <w:rsid w:val="00E65A31"/>
    <w:rsid w:val="00ED4944"/>
    <w:rsid w:val="00EE3C71"/>
    <w:rsid w:val="00F0436D"/>
    <w:rsid w:val="00F06A1E"/>
    <w:rsid w:val="00F1668B"/>
    <w:rsid w:val="00F24DFB"/>
    <w:rsid w:val="00F35CB9"/>
    <w:rsid w:val="00F40650"/>
    <w:rsid w:val="00F41301"/>
    <w:rsid w:val="00F502FC"/>
    <w:rsid w:val="00F64E80"/>
    <w:rsid w:val="00F66A42"/>
    <w:rsid w:val="00F743F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D2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229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22294"/>
  </w:style>
  <w:style w:type="paragraph" w:styleId="Footer">
    <w:name w:val="footer"/>
    <w:basedOn w:val="Normal"/>
    <w:link w:val="FooterChar"/>
    <w:uiPriority w:val="99"/>
    <w:semiHidden/>
    <w:unhideWhenUsed/>
    <w:rsid w:val="00D2229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22294"/>
  </w:style>
  <w:style w:type="paragraph" w:styleId="BalloonText">
    <w:name w:val="Balloon Text"/>
    <w:basedOn w:val="Normal"/>
    <w:link w:val="BalloonTextChar"/>
    <w:uiPriority w:val="99"/>
    <w:semiHidden/>
    <w:unhideWhenUsed/>
    <w:rsid w:val="00780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FE6"/>
    <w:rPr>
      <w:rFonts w:ascii="Segoe UI" w:hAnsi="Segoe UI" w:cs="Segoe UI"/>
      <w:sz w:val="18"/>
      <w:szCs w:val="18"/>
    </w:rPr>
  </w:style>
  <w:style w:type="character" w:styleId="CommentReference">
    <w:name w:val="annotation reference"/>
    <w:basedOn w:val="DefaultParagraphFont"/>
    <w:uiPriority w:val="99"/>
    <w:semiHidden/>
    <w:unhideWhenUsed/>
    <w:rsid w:val="00C67F16"/>
    <w:rPr>
      <w:sz w:val="16"/>
      <w:szCs w:val="16"/>
    </w:rPr>
  </w:style>
  <w:style w:type="paragraph" w:styleId="CommentText">
    <w:name w:val="annotation text"/>
    <w:basedOn w:val="Normal"/>
    <w:link w:val="CommentTextChar"/>
    <w:uiPriority w:val="99"/>
    <w:semiHidden/>
    <w:unhideWhenUsed/>
    <w:rsid w:val="00C67F16"/>
    <w:pPr>
      <w:spacing w:line="240" w:lineRule="auto"/>
    </w:pPr>
    <w:rPr>
      <w:sz w:val="20"/>
      <w:szCs w:val="20"/>
    </w:rPr>
  </w:style>
  <w:style w:type="character" w:customStyle="1" w:styleId="CommentTextChar">
    <w:name w:val="Comment Text Char"/>
    <w:basedOn w:val="DefaultParagraphFont"/>
    <w:link w:val="CommentText"/>
    <w:uiPriority w:val="99"/>
    <w:semiHidden/>
    <w:rsid w:val="00C67F16"/>
    <w:rPr>
      <w:sz w:val="20"/>
      <w:szCs w:val="20"/>
    </w:rPr>
  </w:style>
  <w:style w:type="paragraph" w:styleId="CommentSubject">
    <w:name w:val="annotation subject"/>
    <w:basedOn w:val="CommentText"/>
    <w:next w:val="CommentText"/>
    <w:link w:val="CommentSubjectChar"/>
    <w:uiPriority w:val="99"/>
    <w:semiHidden/>
    <w:unhideWhenUsed/>
    <w:rsid w:val="00C67F16"/>
    <w:rPr>
      <w:b/>
      <w:bCs/>
    </w:rPr>
  </w:style>
  <w:style w:type="character" w:customStyle="1" w:styleId="CommentSubjectChar">
    <w:name w:val="Comment Subject Char"/>
    <w:basedOn w:val="CommentTextChar"/>
    <w:link w:val="CommentSubject"/>
    <w:uiPriority w:val="99"/>
    <w:semiHidden/>
    <w:rsid w:val="00C67F16"/>
    <w:rPr>
      <w:b/>
      <w:bCs/>
      <w:sz w:val="20"/>
      <w:szCs w:val="20"/>
    </w:rPr>
  </w:style>
  <w:style w:type="paragraph" w:customStyle="1" w:styleId="tv213">
    <w:name w:val="tv213"/>
    <w:basedOn w:val="Normal"/>
    <w:rsid w:val="0063303B"/>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D524FC"/>
    <w:pPr>
      <w:spacing w:after="0" w:line="276" w:lineRule="auto"/>
      <w:ind w:left="720"/>
      <w:contextualSpacing/>
      <w:jc w:val="both"/>
    </w:pPr>
  </w:style>
  <w:style w:type="character" w:styleId="Hyperlink">
    <w:name w:val="Hyperlink"/>
    <w:basedOn w:val="DefaultParagraphFont"/>
    <w:uiPriority w:val="99"/>
    <w:unhideWhenUsed/>
    <w:rsid w:val="008E1718"/>
    <w:rPr>
      <w:color w:val="0563C1" w:themeColor="hyperlink"/>
      <w:u w:val="single"/>
    </w:rPr>
  </w:style>
  <w:style w:type="character" w:styleId="UnresolvedMention">
    <w:name w:val="Unresolved Mention"/>
    <w:basedOn w:val="DefaultParagraphFont"/>
    <w:uiPriority w:val="99"/>
    <w:semiHidden/>
    <w:unhideWhenUsed/>
    <w:rsid w:val="008E1718"/>
    <w:rPr>
      <w:color w:val="605E5C"/>
      <w:shd w:val="clear" w:color="auto" w:fill="E1DFDD"/>
    </w:rPr>
  </w:style>
  <w:style w:type="character" w:styleId="FollowedHyperlink">
    <w:name w:val="FollowedHyperlink"/>
    <w:basedOn w:val="DefaultParagraphFont"/>
    <w:uiPriority w:val="99"/>
    <w:semiHidden/>
    <w:unhideWhenUsed/>
    <w:rsid w:val="006A60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6901">
      <w:bodyDiv w:val="1"/>
      <w:marLeft w:val="0"/>
      <w:marRight w:val="0"/>
      <w:marTop w:val="0"/>
      <w:marBottom w:val="0"/>
      <w:divBdr>
        <w:top w:val="none" w:sz="0" w:space="0" w:color="auto"/>
        <w:left w:val="none" w:sz="0" w:space="0" w:color="auto"/>
        <w:bottom w:val="none" w:sz="0" w:space="0" w:color="auto"/>
        <w:right w:val="none" w:sz="0" w:space="0" w:color="auto"/>
      </w:divBdr>
    </w:div>
    <w:div w:id="5100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7820" TargetMode="External"/><Relationship Id="rId3" Type="http://schemas.openxmlformats.org/officeDocument/2006/relationships/settings" Target="settings.xml"/><Relationship Id="rId7" Type="http://schemas.openxmlformats.org/officeDocument/2006/relationships/hyperlink" Target="https://manas.tiesas.lv/eTiesasMvc/nolemumi/pdf/44754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10544</Words>
  <Characters>6011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2021-06-29T06:30:00Z</dcterms:created>
  <dcterms:modified xsi:type="dcterms:W3CDTF">2021-06-29T06:30:00Z</dcterms:modified>
</cp:coreProperties>
</file>