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4223E2" w14:textId="77777777" w:rsidR="00187E39" w:rsidRDefault="00187E39" w:rsidP="00187E39">
      <w:pPr>
        <w:autoSpaceDE w:val="0"/>
        <w:autoSpaceDN w:val="0"/>
        <w:rPr>
          <w:rFonts w:ascii="TimesNewRomanPSMT" w:hAnsi="TimesNewRomanPSMT"/>
          <w:b/>
          <w:bCs/>
          <w:szCs w:val="24"/>
        </w:rPr>
      </w:pPr>
      <w:bookmarkStart w:id="0" w:name="_GoBack"/>
      <w:bookmarkEnd w:id="0"/>
      <w:r>
        <w:rPr>
          <w:rFonts w:ascii="TimesNewRomanPSMT" w:hAnsi="TimesNewRomanPSMT"/>
          <w:b/>
          <w:bCs/>
          <w:szCs w:val="24"/>
        </w:rPr>
        <w:t>Pienācīga apstākļu noskaidrošana, ja nodokļu sistēmas ļaunprātīgas izmantošanas vai krāpšanas pazīmes nav viennozīmīgas</w:t>
      </w:r>
    </w:p>
    <w:p w14:paraId="0607113F" w14:textId="10678A25" w:rsidR="000B1253" w:rsidRPr="00187E39" w:rsidRDefault="00187E39" w:rsidP="00187E39">
      <w:pPr>
        <w:autoSpaceDE w:val="0"/>
        <w:autoSpaceDN w:val="0"/>
        <w:rPr>
          <w:rFonts w:ascii="TimesNewRomanPSMT" w:hAnsi="TimesNewRomanPSMT"/>
          <w:b/>
          <w:bCs/>
          <w:szCs w:val="24"/>
        </w:rPr>
      </w:pPr>
      <w:r>
        <w:rPr>
          <w:rFonts w:ascii="TimesNewRomanPSMT" w:hAnsi="TimesNewRomanPSMT"/>
          <w:szCs w:val="24"/>
        </w:rPr>
        <w:t xml:space="preserve">Situācijā, kad nodokļu sistēmas ļaunprātīgas izmantošanas vai krāpšanas pazīmes nav viennozīmīgas un viegli varētu tikt izskaidrotas ar saimnieciski pamatotiem lēmumiem, jo īpaši svarīgi kļūst šādu ļaunprātīgu izmantošanu vai krāpšanu pamatot ar apstākļiem, kas norāda, kādas tieši fiskālas priekšrocības nodokļu maksātājs vai citas personas, par kuru nolūkiem nodokļu maksātājs zināja vai tam būtu vajadzējis zināt, varētu gūt. </w:t>
      </w:r>
      <w:r w:rsidRPr="0007216C">
        <w:rPr>
          <w:rFonts w:ascii="TimesNewRomanPSMT" w:hAnsi="TimesNewRomanPSMT"/>
          <w:szCs w:val="24"/>
        </w:rPr>
        <w:t>Tas apstāklis</w:t>
      </w:r>
      <w:r>
        <w:rPr>
          <w:rFonts w:ascii="TimesNewRomanPSMT" w:hAnsi="TimesNewRomanPSMT"/>
          <w:szCs w:val="24"/>
        </w:rPr>
        <w:t xml:space="preserve"> vien, ka nodokļu maksātāja zināja par otras sabiedrības ar ierobežotu atbildību finansiālajām grūtībām, pats par sevi nevar būt pamats tam, lai šos darījumus raksturotu kā mākslīgus. Proti, nodokļu maksātājai nevar tikt liegtas priekšnodokļa atskaitīšanas tiesības tikai tādēļ, ka pieteicēja bija informēta par tās sabiedrības ar ierobežotu atbildību finansiālajām grūtībām, kuras līzinga saistības nodokļu maksātāja pārņēma, lai tās īpašniekam kā galvotājam nerastos zaudējumi.</w:t>
      </w:r>
    </w:p>
    <w:p w14:paraId="582D643E" w14:textId="77777777" w:rsidR="000B1253" w:rsidRPr="00270CCE" w:rsidRDefault="000B1253" w:rsidP="00187E39">
      <w:pPr>
        <w:pStyle w:val="BodyText2"/>
        <w:spacing w:after="0" w:line="276" w:lineRule="auto"/>
        <w:contextualSpacing/>
        <w:jc w:val="center"/>
        <w:rPr>
          <w:sz w:val="16"/>
          <w:szCs w:val="16"/>
          <w:lang w:val="lv-LV"/>
        </w:rPr>
      </w:pPr>
    </w:p>
    <w:p w14:paraId="606B8DDD" w14:textId="2B5B22CB" w:rsidR="000B1253" w:rsidRPr="00187E39" w:rsidRDefault="00187E39" w:rsidP="00187E39">
      <w:pPr>
        <w:spacing w:after="0"/>
        <w:contextualSpacing/>
        <w:jc w:val="center"/>
        <w:rPr>
          <w:b/>
          <w:szCs w:val="24"/>
        </w:rPr>
      </w:pPr>
      <w:r w:rsidRPr="00187E39">
        <w:rPr>
          <w:b/>
          <w:szCs w:val="24"/>
        </w:rPr>
        <w:t>Latvijas Republikas Senāta</w:t>
      </w:r>
    </w:p>
    <w:p w14:paraId="1A43853D" w14:textId="5BF871FD" w:rsidR="00187E39" w:rsidRPr="00187E39" w:rsidRDefault="00187E39" w:rsidP="00187E39">
      <w:pPr>
        <w:spacing w:after="0"/>
        <w:contextualSpacing/>
        <w:jc w:val="center"/>
        <w:rPr>
          <w:b/>
          <w:szCs w:val="24"/>
        </w:rPr>
      </w:pPr>
      <w:r w:rsidRPr="00187E39">
        <w:rPr>
          <w:b/>
          <w:szCs w:val="24"/>
        </w:rPr>
        <w:t>Administratīvo lietu departamenta</w:t>
      </w:r>
    </w:p>
    <w:p w14:paraId="07CCEEF9" w14:textId="791AE41D" w:rsidR="00187E39" w:rsidRPr="00187E39" w:rsidRDefault="00187E39" w:rsidP="00187E39">
      <w:pPr>
        <w:spacing w:after="0"/>
        <w:contextualSpacing/>
        <w:jc w:val="center"/>
        <w:rPr>
          <w:b/>
          <w:szCs w:val="24"/>
        </w:rPr>
      </w:pPr>
      <w:r w:rsidRPr="00187E39">
        <w:rPr>
          <w:b/>
          <w:szCs w:val="24"/>
        </w:rPr>
        <w:t>2021.gada 11.jūnija</w:t>
      </w:r>
    </w:p>
    <w:p w14:paraId="192E5458" w14:textId="77777777" w:rsidR="000B1253" w:rsidRPr="00187E39" w:rsidRDefault="000B1253" w:rsidP="00187E39">
      <w:pPr>
        <w:spacing w:after="0"/>
        <w:contextualSpacing/>
        <w:jc w:val="center"/>
        <w:rPr>
          <w:b/>
          <w:szCs w:val="24"/>
        </w:rPr>
      </w:pPr>
      <w:r w:rsidRPr="00187E39">
        <w:rPr>
          <w:b/>
          <w:szCs w:val="24"/>
        </w:rPr>
        <w:t>SPRIEDUMS</w:t>
      </w:r>
    </w:p>
    <w:p w14:paraId="2A8B1D3B" w14:textId="77777777" w:rsidR="00187E39" w:rsidRPr="00187E39" w:rsidRDefault="00187E39" w:rsidP="00187E39">
      <w:pPr>
        <w:spacing w:after="0"/>
        <w:contextualSpacing/>
        <w:jc w:val="center"/>
        <w:rPr>
          <w:rFonts w:eastAsia="Times New Roman" w:cs="Times New Roman"/>
          <w:b/>
          <w:color w:val="000000"/>
          <w:szCs w:val="24"/>
          <w:lang w:eastAsia="lv-LV"/>
        </w:rPr>
      </w:pPr>
      <w:r w:rsidRPr="00187E39">
        <w:rPr>
          <w:rFonts w:eastAsia="Times New Roman" w:cs="Times New Roman"/>
          <w:b/>
          <w:color w:val="000000"/>
          <w:szCs w:val="24"/>
          <w:lang w:eastAsia="lv-LV"/>
        </w:rPr>
        <w:t>Lieta Nr. A420251518, SKA-532/2021</w:t>
      </w:r>
    </w:p>
    <w:p w14:paraId="7184279C" w14:textId="68E3234A" w:rsidR="000B1253" w:rsidRDefault="00B1303C" w:rsidP="00187E39">
      <w:pPr>
        <w:spacing w:after="0"/>
        <w:contextualSpacing/>
        <w:jc w:val="center"/>
      </w:pPr>
      <w:hyperlink r:id="rId6" w:history="1">
        <w:r w:rsidR="00187E39" w:rsidRPr="00123E26">
          <w:rPr>
            <w:rStyle w:val="Hyperlink"/>
          </w:rPr>
          <w:t>ECLI:LV:AT:2021:0611.A420251518.24.S</w:t>
        </w:r>
      </w:hyperlink>
      <w:r w:rsidR="00187E39">
        <w:t xml:space="preserve"> </w:t>
      </w:r>
    </w:p>
    <w:p w14:paraId="17AE1FC7" w14:textId="77777777" w:rsidR="00187E39" w:rsidRPr="00270CCE" w:rsidRDefault="00187E39" w:rsidP="00187E39">
      <w:pPr>
        <w:spacing w:after="0"/>
        <w:contextualSpacing/>
        <w:jc w:val="center"/>
      </w:pPr>
    </w:p>
    <w:p w14:paraId="75F07086" w14:textId="2A0AA362" w:rsidR="000B1253" w:rsidRPr="00270CCE" w:rsidRDefault="000B1253" w:rsidP="00187E39">
      <w:pPr>
        <w:spacing w:after="0"/>
        <w:ind w:firstLine="567"/>
        <w:contextualSpacing/>
      </w:pPr>
      <w:r w:rsidRPr="00270CCE">
        <w:t xml:space="preserve">Tiesa šādā sastāvā: senatori Rudīte Vīduša, </w:t>
      </w:r>
      <w:r w:rsidRPr="000B1253">
        <w:t xml:space="preserve">Lauma Paegļkalna, Ieva Višķere </w:t>
      </w:r>
    </w:p>
    <w:p w14:paraId="2419B167" w14:textId="77777777" w:rsidR="000B1253" w:rsidRPr="00270CCE" w:rsidRDefault="000B1253" w:rsidP="00187E39">
      <w:pPr>
        <w:spacing w:after="0"/>
        <w:ind w:firstLine="567"/>
        <w:contextualSpacing/>
      </w:pPr>
    </w:p>
    <w:p w14:paraId="08B7857A" w14:textId="2C9AAB62" w:rsidR="000B1253" w:rsidRPr="00270CCE" w:rsidRDefault="000B1253" w:rsidP="00187E39">
      <w:pPr>
        <w:spacing w:after="0"/>
        <w:ind w:firstLine="567"/>
        <w:contextualSpacing/>
      </w:pPr>
      <w:r w:rsidRPr="00270CCE">
        <w:t xml:space="preserve">rakstveida procesā izskatīja administratīvo lietu, kas ierosināta, pamatojoties uz </w:t>
      </w:r>
      <w:r w:rsidRPr="000C168E">
        <w:rPr>
          <w:szCs w:val="24"/>
        </w:rPr>
        <w:t>SIA „OMWTRANS” pieteikum</w:t>
      </w:r>
      <w:r>
        <w:rPr>
          <w:szCs w:val="24"/>
        </w:rPr>
        <w:t>u</w:t>
      </w:r>
      <w:r w:rsidRPr="000C168E">
        <w:rPr>
          <w:szCs w:val="24"/>
        </w:rPr>
        <w:t xml:space="preserve"> par Valsts ieņēmumu dienesta ģenerāldirektores 2018.gada 18.jūlija lēmuma Nr.</w:t>
      </w:r>
      <w:r w:rsidR="00D75FFC">
        <w:rPr>
          <w:szCs w:val="24"/>
        </w:rPr>
        <w:t> </w:t>
      </w:r>
      <w:r w:rsidRPr="000C168E">
        <w:rPr>
          <w:szCs w:val="24"/>
        </w:rPr>
        <w:t>30.2-22.13/3221 atcelšanu</w:t>
      </w:r>
      <w:r w:rsidRPr="00270CCE">
        <w:t xml:space="preserve">, sakarā ar </w:t>
      </w:r>
      <w:r w:rsidRPr="000C168E">
        <w:rPr>
          <w:szCs w:val="24"/>
        </w:rPr>
        <w:t>SIA „OMWTRANS”</w:t>
      </w:r>
      <w:r>
        <w:rPr>
          <w:szCs w:val="24"/>
        </w:rPr>
        <w:t xml:space="preserve"> </w:t>
      </w:r>
      <w:r w:rsidRPr="00270CCE">
        <w:t xml:space="preserve">kasācijas sūdzību par Administratīvās apgabaltiesas </w:t>
      </w:r>
      <w:r w:rsidR="00334139" w:rsidRPr="000C168E">
        <w:rPr>
          <w:szCs w:val="24"/>
        </w:rPr>
        <w:t xml:space="preserve">2020.gada </w:t>
      </w:r>
      <w:r w:rsidR="00334139">
        <w:rPr>
          <w:szCs w:val="24"/>
        </w:rPr>
        <w:t xml:space="preserve">26.maija </w:t>
      </w:r>
      <w:r w:rsidRPr="00270CCE">
        <w:t>spriedumu</w:t>
      </w:r>
      <w:r w:rsidR="006B01BD">
        <w:t xml:space="preserve"> daļā</w:t>
      </w:r>
      <w:r w:rsidR="002631B9">
        <w:t>, kurā noraidīts pieteikums par pieteicējas tiesībām atskaitīt pievienotās vērtības nodokli par darījumiem ar SIA</w:t>
      </w:r>
      <w:r w:rsidR="00BA3A8B">
        <w:t> </w:t>
      </w:r>
      <w:r w:rsidR="002631B9">
        <w:t>„VFS Latvia”</w:t>
      </w:r>
      <w:r w:rsidRPr="00270CCE">
        <w:t>.</w:t>
      </w:r>
    </w:p>
    <w:p w14:paraId="0388509F" w14:textId="77777777" w:rsidR="000B1253" w:rsidRPr="00270CCE" w:rsidRDefault="000B1253" w:rsidP="00187E39">
      <w:pPr>
        <w:spacing w:after="0"/>
        <w:ind w:firstLine="567"/>
        <w:contextualSpacing/>
        <w:jc w:val="center"/>
        <w:rPr>
          <w:b/>
        </w:rPr>
      </w:pPr>
    </w:p>
    <w:p w14:paraId="1F899930" w14:textId="77777777" w:rsidR="000B1253" w:rsidRPr="00270CCE" w:rsidRDefault="000B1253" w:rsidP="00187E39">
      <w:pPr>
        <w:spacing w:after="0"/>
        <w:contextualSpacing/>
        <w:jc w:val="center"/>
        <w:rPr>
          <w:b/>
        </w:rPr>
      </w:pPr>
      <w:r w:rsidRPr="00270CCE">
        <w:rPr>
          <w:b/>
        </w:rPr>
        <w:t>Aprakstošā daļa</w:t>
      </w:r>
    </w:p>
    <w:p w14:paraId="7CC68D77" w14:textId="77777777" w:rsidR="000B1253" w:rsidRPr="00270CCE" w:rsidRDefault="000B1253" w:rsidP="00187E39">
      <w:pPr>
        <w:spacing w:after="0"/>
        <w:contextualSpacing/>
      </w:pPr>
    </w:p>
    <w:p w14:paraId="682E15EC" w14:textId="747D5D94" w:rsidR="00713ED6" w:rsidRDefault="000B1253" w:rsidP="00187E39">
      <w:pPr>
        <w:shd w:val="clear" w:color="auto" w:fill="FFFFFF"/>
        <w:spacing w:after="0"/>
        <w:ind w:firstLine="567"/>
        <w:contextualSpacing/>
      </w:pPr>
      <w:r w:rsidRPr="00270CCE">
        <w:t xml:space="preserve">[1] Ar Valsts ieņēmumu dienesta </w:t>
      </w:r>
      <w:r w:rsidR="002631B9">
        <w:t>2018.gada 19.marta lēmumu Nr.</w:t>
      </w:r>
      <w:r w:rsidR="00BA3A8B">
        <w:t> </w:t>
      </w:r>
      <w:r w:rsidR="002631B9">
        <w:t xml:space="preserve">30.2-23.34.3/11349 </w:t>
      </w:r>
      <w:r w:rsidRPr="00270CCE">
        <w:t xml:space="preserve">pieteicējai </w:t>
      </w:r>
      <w:r w:rsidR="002631B9" w:rsidRPr="000C168E">
        <w:rPr>
          <w:szCs w:val="24"/>
        </w:rPr>
        <w:t>SIA „OMWTRANS”</w:t>
      </w:r>
      <w:r w:rsidRPr="00270CCE">
        <w:t xml:space="preserve"> audita rezultātā </w:t>
      </w:r>
      <w:r w:rsidR="006B01BD">
        <w:t>cit</w:t>
      </w:r>
      <w:r w:rsidR="002631B9">
        <w:t xml:space="preserve">starp </w:t>
      </w:r>
      <w:r w:rsidR="00713ED6">
        <w:t xml:space="preserve">par darījumiem ar SIA „VFS Latvia” </w:t>
      </w:r>
      <w:r w:rsidR="00BA3A8B">
        <w:t xml:space="preserve">papildus </w:t>
      </w:r>
      <w:r w:rsidR="00713ED6">
        <w:t>aprēķināts pievienotās vērtības nodoklis, nokavējuma nauda un soda nauda,</w:t>
      </w:r>
      <w:r w:rsidR="00713ED6">
        <w:rPr>
          <w:i/>
        </w:rPr>
        <w:t xml:space="preserve"> </w:t>
      </w:r>
      <w:r w:rsidRPr="00270CCE">
        <w:t>samazināts no budžeta atmaksājamais pievienotās vērtības nodoklis un saistībā ar to aprēķināta soda nauda</w:t>
      </w:r>
      <w:r w:rsidR="00713ED6">
        <w:t>, kā arī atteikts atmaksāt pievienotas vērtības nodokli par 2017.gada jūniju un par 2017.gada jūliju.</w:t>
      </w:r>
    </w:p>
    <w:p w14:paraId="4B0BFD23" w14:textId="35A1DD11" w:rsidR="006B01BD" w:rsidRPr="008C6E43" w:rsidRDefault="00EC7AE8" w:rsidP="00187E39">
      <w:pPr>
        <w:shd w:val="clear" w:color="auto" w:fill="FFFFFF"/>
        <w:spacing w:after="0"/>
        <w:ind w:firstLine="567"/>
        <w:contextualSpacing/>
        <w:rPr>
          <w:rFonts w:eastAsia="Times New Roman" w:cs="Times New Roman"/>
          <w:color w:val="000000"/>
          <w:szCs w:val="24"/>
          <w:lang w:eastAsia="lv-LV"/>
        </w:rPr>
      </w:pPr>
      <w:r>
        <w:rPr>
          <w:rFonts w:eastAsia="Times New Roman" w:cs="Times New Roman"/>
          <w:color w:val="000000"/>
          <w:szCs w:val="24"/>
          <w:lang w:eastAsia="lv-LV"/>
        </w:rPr>
        <w:t>Lēmumā norādīts, ka p</w:t>
      </w:r>
      <w:r w:rsidR="00B22A29" w:rsidRPr="00B24865">
        <w:rPr>
          <w:rFonts w:eastAsia="Times New Roman" w:cs="Times New Roman"/>
          <w:color w:val="000000"/>
          <w:szCs w:val="24"/>
          <w:lang w:eastAsia="lv-LV"/>
        </w:rPr>
        <w:t>ieteicēja 2017.gada maijā</w:t>
      </w:r>
      <w:r w:rsidR="008C6E43">
        <w:rPr>
          <w:rFonts w:eastAsia="Times New Roman" w:cs="Times New Roman"/>
          <w:color w:val="000000"/>
          <w:szCs w:val="24"/>
          <w:lang w:eastAsia="lv-LV"/>
        </w:rPr>
        <w:t>–</w:t>
      </w:r>
      <w:r w:rsidR="00B22A29" w:rsidRPr="00B24865">
        <w:rPr>
          <w:rFonts w:eastAsia="Times New Roman" w:cs="Times New Roman"/>
          <w:color w:val="000000"/>
          <w:szCs w:val="24"/>
          <w:lang w:eastAsia="lv-LV"/>
        </w:rPr>
        <w:t>jūlijā priekšnodoklī deklarēja 332 140,16</w:t>
      </w:r>
      <w:r w:rsidR="00B22A29">
        <w:rPr>
          <w:rFonts w:eastAsia="Times New Roman" w:cs="Times New Roman"/>
          <w:color w:val="000000"/>
          <w:szCs w:val="24"/>
          <w:lang w:eastAsia="lv-LV"/>
        </w:rPr>
        <w:t> </w:t>
      </w:r>
      <w:r w:rsidR="00B22A29" w:rsidRPr="00211372">
        <w:rPr>
          <w:rFonts w:eastAsia="Times New Roman" w:cs="Times New Roman"/>
          <w:i/>
          <w:color w:val="000000"/>
          <w:szCs w:val="24"/>
          <w:lang w:eastAsia="lv-LV"/>
        </w:rPr>
        <w:t>euro</w:t>
      </w:r>
      <w:r w:rsidR="00B22A29" w:rsidRPr="00B24865">
        <w:rPr>
          <w:rFonts w:eastAsia="Times New Roman" w:cs="Times New Roman"/>
          <w:color w:val="000000"/>
          <w:szCs w:val="24"/>
          <w:lang w:eastAsia="lv-LV"/>
        </w:rPr>
        <w:t xml:space="preserve"> saskaņā ar SIA</w:t>
      </w:r>
      <w:r w:rsidR="00334139">
        <w:rPr>
          <w:rFonts w:eastAsia="Times New Roman" w:cs="Times New Roman"/>
          <w:color w:val="000000"/>
          <w:szCs w:val="24"/>
          <w:lang w:eastAsia="lv-LV"/>
        </w:rPr>
        <w:t> </w:t>
      </w:r>
      <w:r w:rsidR="00B22A29" w:rsidRPr="00B24865">
        <w:rPr>
          <w:rFonts w:eastAsia="Times New Roman" w:cs="Times New Roman"/>
          <w:color w:val="000000"/>
          <w:szCs w:val="24"/>
          <w:lang w:eastAsia="lv-LV"/>
        </w:rPr>
        <w:t>„VFS</w:t>
      </w:r>
      <w:r w:rsidR="00334139">
        <w:rPr>
          <w:rFonts w:eastAsia="Times New Roman" w:cs="Times New Roman"/>
          <w:color w:val="000000"/>
          <w:szCs w:val="24"/>
          <w:lang w:eastAsia="lv-LV"/>
        </w:rPr>
        <w:t> </w:t>
      </w:r>
      <w:r w:rsidR="00B22A29" w:rsidRPr="00B24865">
        <w:rPr>
          <w:rFonts w:eastAsia="Times New Roman" w:cs="Times New Roman"/>
          <w:color w:val="000000"/>
          <w:szCs w:val="24"/>
          <w:lang w:eastAsia="lv-LV"/>
        </w:rPr>
        <w:t xml:space="preserve">Latvia” izrakstītajām pavadzīmēm par transportlīdzekļu un to piekabju iegādi. </w:t>
      </w:r>
      <w:r w:rsidR="00713ED6">
        <w:rPr>
          <w:rFonts w:eastAsia="Times New Roman" w:cs="Times New Roman"/>
          <w:color w:val="000000"/>
          <w:szCs w:val="24"/>
          <w:lang w:eastAsia="lv-LV"/>
        </w:rPr>
        <w:t xml:space="preserve">Valsts ieņēmumu dienests </w:t>
      </w:r>
      <w:r w:rsidR="00B22A29" w:rsidRPr="00B24865">
        <w:rPr>
          <w:rFonts w:eastAsia="Times New Roman" w:cs="Times New Roman"/>
          <w:color w:val="000000"/>
          <w:szCs w:val="24"/>
          <w:lang w:eastAsia="lv-LV"/>
        </w:rPr>
        <w:t>šos darījumu</w:t>
      </w:r>
      <w:r w:rsidR="00713ED6">
        <w:rPr>
          <w:rFonts w:eastAsia="Times New Roman" w:cs="Times New Roman"/>
          <w:color w:val="000000"/>
          <w:szCs w:val="24"/>
          <w:lang w:eastAsia="lv-LV"/>
        </w:rPr>
        <w:t>s</w:t>
      </w:r>
      <w:r w:rsidR="00B22A29" w:rsidRPr="00B24865">
        <w:rPr>
          <w:rFonts w:eastAsia="Times New Roman" w:cs="Times New Roman"/>
          <w:color w:val="000000"/>
          <w:szCs w:val="24"/>
          <w:lang w:eastAsia="lv-LV"/>
        </w:rPr>
        <w:t xml:space="preserve"> neatzīst, jo uzskata, ka transportlīdzekļu pārdošana noformēta formāli. </w:t>
      </w:r>
      <w:r w:rsidR="00713ED6">
        <w:rPr>
          <w:rFonts w:eastAsia="Times New Roman" w:cs="Times New Roman"/>
          <w:color w:val="000000"/>
          <w:szCs w:val="24"/>
          <w:lang w:eastAsia="lv-LV"/>
        </w:rPr>
        <w:t xml:space="preserve">Iestādes </w:t>
      </w:r>
      <w:r w:rsidR="006B01BD" w:rsidRPr="00B24865">
        <w:rPr>
          <w:rFonts w:eastAsia="Times New Roman" w:cs="Times New Roman"/>
          <w:color w:val="000000"/>
          <w:szCs w:val="24"/>
          <w:lang w:eastAsia="lv-LV"/>
        </w:rPr>
        <w:t>rīcībā esošo pierādījumu kopums liecin</w:t>
      </w:r>
      <w:r w:rsidR="00DB7572">
        <w:rPr>
          <w:rFonts w:eastAsia="Times New Roman" w:cs="Times New Roman"/>
          <w:color w:val="000000"/>
          <w:szCs w:val="24"/>
          <w:lang w:eastAsia="lv-LV"/>
        </w:rPr>
        <w:t>ot</w:t>
      </w:r>
      <w:r w:rsidR="006B01BD" w:rsidRPr="00B24865">
        <w:rPr>
          <w:rFonts w:eastAsia="Times New Roman" w:cs="Times New Roman"/>
          <w:color w:val="000000"/>
          <w:szCs w:val="24"/>
          <w:lang w:eastAsia="lv-LV"/>
        </w:rPr>
        <w:t>, ka pieteicēja zināja par noformēto darījumu ar SIA</w:t>
      </w:r>
      <w:r w:rsidR="00334139">
        <w:rPr>
          <w:rFonts w:eastAsia="Times New Roman" w:cs="Times New Roman"/>
          <w:color w:val="000000"/>
          <w:szCs w:val="24"/>
          <w:lang w:eastAsia="lv-LV"/>
        </w:rPr>
        <w:t> </w:t>
      </w:r>
      <w:r w:rsidR="006B01BD" w:rsidRPr="00B24865">
        <w:rPr>
          <w:rFonts w:eastAsia="Times New Roman" w:cs="Times New Roman"/>
          <w:color w:val="000000"/>
          <w:szCs w:val="24"/>
          <w:lang w:eastAsia="lv-LV"/>
        </w:rPr>
        <w:t>„VFS</w:t>
      </w:r>
      <w:r w:rsidR="00334139">
        <w:rPr>
          <w:rFonts w:eastAsia="Times New Roman" w:cs="Times New Roman"/>
          <w:color w:val="000000"/>
          <w:szCs w:val="24"/>
          <w:lang w:eastAsia="lv-LV"/>
        </w:rPr>
        <w:t> </w:t>
      </w:r>
      <w:r w:rsidR="006B01BD" w:rsidRPr="00B24865">
        <w:rPr>
          <w:rFonts w:eastAsia="Times New Roman" w:cs="Times New Roman"/>
          <w:color w:val="000000"/>
          <w:szCs w:val="24"/>
          <w:lang w:eastAsia="lv-LV"/>
        </w:rPr>
        <w:t>Latvia” mākslīgo raksturu un pati apzināti iesaistījās nodokļu sistēmas ļaunprātīgā izmantošanā.</w:t>
      </w:r>
    </w:p>
    <w:p w14:paraId="25FB11F7" w14:textId="77777777" w:rsidR="000B1253" w:rsidRPr="00270CCE" w:rsidRDefault="000B1253" w:rsidP="00187E39">
      <w:pPr>
        <w:shd w:val="clear" w:color="auto" w:fill="FFFFFF"/>
        <w:spacing w:after="0"/>
        <w:ind w:firstLine="567"/>
        <w:contextualSpacing/>
      </w:pPr>
    </w:p>
    <w:p w14:paraId="2BECF9F0" w14:textId="77777777" w:rsidR="000B1253" w:rsidRPr="00270CCE" w:rsidRDefault="000B1253" w:rsidP="00187E39">
      <w:pPr>
        <w:pStyle w:val="NormalWeb"/>
        <w:tabs>
          <w:tab w:val="left" w:pos="1134"/>
        </w:tabs>
        <w:spacing w:line="276" w:lineRule="auto"/>
        <w:ind w:firstLine="567"/>
        <w:contextualSpacing/>
        <w:jc w:val="both"/>
      </w:pPr>
      <w:r w:rsidRPr="00270CCE">
        <w:lastRenderedPageBreak/>
        <w:t xml:space="preserve">[2] Pieteicēja Valsts ieņēmumu dienesta lēmumu pārsūdzēja administratīvajā tiesā. </w:t>
      </w:r>
    </w:p>
    <w:p w14:paraId="3D3D316C" w14:textId="77777777" w:rsidR="000B1253" w:rsidRPr="00270CCE" w:rsidRDefault="000B1253" w:rsidP="00187E39">
      <w:pPr>
        <w:pStyle w:val="NormalWeb"/>
        <w:tabs>
          <w:tab w:val="left" w:pos="1134"/>
        </w:tabs>
        <w:spacing w:line="276" w:lineRule="auto"/>
        <w:ind w:firstLine="567"/>
        <w:contextualSpacing/>
        <w:jc w:val="both"/>
      </w:pPr>
      <w:r w:rsidRPr="00270CCE">
        <w:t xml:space="preserve">Izskatījusi lietu apelācijas kārtībā, Administratīvā apgabaltiesa ar </w:t>
      </w:r>
      <w:r w:rsidR="00334139" w:rsidRPr="000C168E">
        <w:t>2020.gada 26.maija spriedumu</w:t>
      </w:r>
      <w:r w:rsidR="00334139" w:rsidRPr="00270CCE">
        <w:t xml:space="preserve"> </w:t>
      </w:r>
      <w:r w:rsidRPr="00270CCE">
        <w:t>p</w:t>
      </w:r>
      <w:r w:rsidR="00334139">
        <w:t xml:space="preserve">ieteikumu noraidīja. Spriedums </w:t>
      </w:r>
      <w:r w:rsidR="008C6E43">
        <w:t xml:space="preserve">attiecīgajā daļā </w:t>
      </w:r>
      <w:r w:rsidRPr="00270CCE">
        <w:t>pamatots ar turpmāk minētajiem apsvērumiem.</w:t>
      </w:r>
    </w:p>
    <w:p w14:paraId="6F9DCFC7" w14:textId="3DF4BA41" w:rsidR="00A25D4B" w:rsidRPr="00B24865" w:rsidRDefault="000B1253" w:rsidP="00187E39">
      <w:pPr>
        <w:spacing w:after="0"/>
        <w:ind w:firstLine="567"/>
        <w:contextualSpacing/>
        <w:rPr>
          <w:rFonts w:eastAsia="Times New Roman" w:cs="Times New Roman"/>
          <w:color w:val="000000"/>
          <w:szCs w:val="24"/>
          <w:lang w:eastAsia="lv-LV"/>
        </w:rPr>
      </w:pPr>
      <w:r w:rsidRPr="00270CCE">
        <w:t xml:space="preserve">[2.1] </w:t>
      </w:r>
      <w:r w:rsidR="00A25D4B" w:rsidRPr="00B24865">
        <w:rPr>
          <w:rFonts w:eastAsia="Times New Roman" w:cs="Times New Roman"/>
          <w:color w:val="000000"/>
          <w:szCs w:val="24"/>
          <w:lang w:eastAsia="lv-LV"/>
        </w:rPr>
        <w:t xml:space="preserve">SIA „VFS Latvia” un SIA „Alitrans” līzinga līgumi tika </w:t>
      </w:r>
      <w:r w:rsidR="00BA3A8B">
        <w:rPr>
          <w:rFonts w:eastAsia="Times New Roman" w:cs="Times New Roman"/>
          <w:color w:val="000000"/>
          <w:szCs w:val="24"/>
          <w:lang w:eastAsia="lv-LV"/>
        </w:rPr>
        <w:t>izbeigti</w:t>
      </w:r>
      <w:r w:rsidR="00A25D4B" w:rsidRPr="00B24865">
        <w:rPr>
          <w:rFonts w:eastAsia="Times New Roman" w:cs="Times New Roman"/>
          <w:color w:val="000000"/>
          <w:szCs w:val="24"/>
          <w:lang w:eastAsia="lv-LV"/>
        </w:rPr>
        <w:t xml:space="preserve"> atbilstoši līgumos atrunātajiem nosacījumiem. Saskaņā ar SIA „VFS Latvia” sniegtajām ziņām SIA „Alitrans” līgumu </w:t>
      </w:r>
      <w:r w:rsidR="00BA3A8B">
        <w:rPr>
          <w:rFonts w:eastAsia="Times New Roman" w:cs="Times New Roman"/>
          <w:color w:val="000000"/>
          <w:szCs w:val="24"/>
          <w:lang w:eastAsia="lv-LV"/>
        </w:rPr>
        <w:t>izbeigšanas</w:t>
      </w:r>
      <w:r w:rsidR="00A25D4B" w:rsidRPr="00B24865">
        <w:rPr>
          <w:rFonts w:eastAsia="Times New Roman" w:cs="Times New Roman"/>
          <w:color w:val="000000"/>
          <w:szCs w:val="24"/>
          <w:lang w:eastAsia="lv-LV"/>
        </w:rPr>
        <w:t xml:space="preserve"> brīdī bija palikusi parādā vairāk </w:t>
      </w:r>
      <w:r w:rsidR="00BA3A8B">
        <w:rPr>
          <w:rFonts w:eastAsia="Times New Roman" w:cs="Times New Roman"/>
          <w:color w:val="000000"/>
          <w:szCs w:val="24"/>
          <w:lang w:eastAsia="lv-LV"/>
        </w:rPr>
        <w:t>ne</w:t>
      </w:r>
      <w:r w:rsidR="00A25D4B" w:rsidRPr="00B24865">
        <w:rPr>
          <w:rFonts w:eastAsia="Times New Roman" w:cs="Times New Roman"/>
          <w:color w:val="000000"/>
          <w:szCs w:val="24"/>
          <w:lang w:eastAsia="lv-LV"/>
        </w:rPr>
        <w:t xml:space="preserve">kā 2 miljonus </w:t>
      </w:r>
      <w:r w:rsidR="00A25D4B" w:rsidRPr="00211372">
        <w:rPr>
          <w:rFonts w:eastAsia="Times New Roman" w:cs="Times New Roman"/>
          <w:i/>
          <w:color w:val="000000"/>
          <w:szCs w:val="24"/>
          <w:lang w:eastAsia="lv-LV"/>
        </w:rPr>
        <w:t>euro</w:t>
      </w:r>
      <w:r w:rsidR="00027F75">
        <w:rPr>
          <w:rFonts w:eastAsia="Times New Roman" w:cs="Times New Roman"/>
          <w:color w:val="000000"/>
          <w:szCs w:val="24"/>
          <w:lang w:eastAsia="lv-LV"/>
        </w:rPr>
        <w:t xml:space="preserve"> un </w:t>
      </w:r>
      <w:r w:rsidR="00A25D4B" w:rsidRPr="00B24865">
        <w:rPr>
          <w:rFonts w:eastAsia="Times New Roman" w:cs="Times New Roman"/>
          <w:color w:val="000000"/>
          <w:szCs w:val="24"/>
          <w:lang w:eastAsia="lv-LV"/>
        </w:rPr>
        <w:t xml:space="preserve">atlikušos maksājumus nebija veikusi. </w:t>
      </w:r>
      <w:r w:rsidR="00A25D4B">
        <w:rPr>
          <w:rFonts w:eastAsia="Times New Roman" w:cs="Times New Roman"/>
          <w:color w:val="000000"/>
          <w:szCs w:val="24"/>
          <w:lang w:eastAsia="lv-LV"/>
        </w:rPr>
        <w:t>P</w:t>
      </w:r>
      <w:r w:rsidR="00A25D4B" w:rsidRPr="00B24865">
        <w:rPr>
          <w:rFonts w:eastAsia="Times New Roman" w:cs="Times New Roman"/>
          <w:color w:val="000000"/>
          <w:szCs w:val="24"/>
          <w:lang w:eastAsia="lv-LV"/>
        </w:rPr>
        <w:t xml:space="preserve">ieteicēja </w:t>
      </w:r>
      <w:r w:rsidR="00E6061A">
        <w:rPr>
          <w:rFonts w:eastAsia="Times New Roman" w:cs="Times New Roman"/>
          <w:color w:val="000000"/>
          <w:szCs w:val="24"/>
          <w:lang w:eastAsia="lv-LV"/>
        </w:rPr>
        <w:t>pārņēma</w:t>
      </w:r>
      <w:r w:rsidR="00A25D4B" w:rsidRPr="00B24865">
        <w:rPr>
          <w:rFonts w:eastAsia="Times New Roman" w:cs="Times New Roman"/>
          <w:color w:val="000000"/>
          <w:szCs w:val="24"/>
          <w:lang w:eastAsia="lv-LV"/>
        </w:rPr>
        <w:t xml:space="preserve"> līzinga saistības, lai izvairītos no SIA</w:t>
      </w:r>
      <w:r w:rsidR="00027F75">
        <w:rPr>
          <w:rFonts w:eastAsia="Times New Roman" w:cs="Times New Roman"/>
          <w:color w:val="000000"/>
          <w:szCs w:val="24"/>
          <w:lang w:eastAsia="lv-LV"/>
        </w:rPr>
        <w:t> </w:t>
      </w:r>
      <w:r w:rsidR="00A25D4B" w:rsidRPr="00B24865">
        <w:rPr>
          <w:rFonts w:eastAsia="Times New Roman" w:cs="Times New Roman"/>
          <w:color w:val="000000"/>
          <w:szCs w:val="24"/>
          <w:lang w:eastAsia="lv-LV"/>
        </w:rPr>
        <w:t>„VFS</w:t>
      </w:r>
      <w:r w:rsidR="00027F75">
        <w:rPr>
          <w:rFonts w:eastAsia="Times New Roman" w:cs="Times New Roman"/>
          <w:color w:val="000000"/>
          <w:szCs w:val="24"/>
          <w:lang w:eastAsia="lv-LV"/>
        </w:rPr>
        <w:t> </w:t>
      </w:r>
      <w:r w:rsidR="00A25D4B" w:rsidRPr="00B24865">
        <w:rPr>
          <w:rFonts w:eastAsia="Times New Roman" w:cs="Times New Roman"/>
          <w:color w:val="000000"/>
          <w:szCs w:val="24"/>
          <w:lang w:eastAsia="lv-LV"/>
        </w:rPr>
        <w:t>Latvia” vērš</w:t>
      </w:r>
      <w:r w:rsidR="00E6061A">
        <w:rPr>
          <w:rFonts w:eastAsia="Times New Roman" w:cs="Times New Roman"/>
          <w:color w:val="000000"/>
          <w:szCs w:val="24"/>
          <w:lang w:eastAsia="lv-LV"/>
        </w:rPr>
        <w:t>anās</w:t>
      </w:r>
      <w:r w:rsidR="00A25D4B" w:rsidRPr="00B24865">
        <w:rPr>
          <w:rFonts w:eastAsia="Times New Roman" w:cs="Times New Roman"/>
          <w:color w:val="000000"/>
          <w:szCs w:val="24"/>
          <w:lang w:eastAsia="lv-LV"/>
        </w:rPr>
        <w:t xml:space="preserve"> pret SIA „Alitrans” galvotājiem par zaudējumu piedziņu.</w:t>
      </w:r>
      <w:r w:rsidR="00A25D4B">
        <w:rPr>
          <w:rFonts w:eastAsia="Times New Roman" w:cs="Times New Roman"/>
          <w:color w:val="000000"/>
          <w:szCs w:val="24"/>
          <w:lang w:eastAsia="lv-LV"/>
        </w:rPr>
        <w:t xml:space="preserve"> </w:t>
      </w:r>
      <w:r w:rsidR="00A25D4B" w:rsidRPr="00B24865">
        <w:rPr>
          <w:rFonts w:eastAsia="Times New Roman" w:cs="Times New Roman"/>
          <w:color w:val="000000"/>
          <w:szCs w:val="24"/>
          <w:lang w:eastAsia="lv-LV"/>
        </w:rPr>
        <w:t>Noslēdzot līgumus ar pieteicēju, parādsaistības pret SIA</w:t>
      </w:r>
      <w:r w:rsidR="00027F75">
        <w:rPr>
          <w:rFonts w:eastAsia="Times New Roman" w:cs="Times New Roman"/>
          <w:color w:val="000000"/>
          <w:szCs w:val="24"/>
          <w:lang w:eastAsia="lv-LV"/>
        </w:rPr>
        <w:t> </w:t>
      </w:r>
      <w:r w:rsidR="00A25D4B" w:rsidRPr="00B24865">
        <w:rPr>
          <w:rFonts w:eastAsia="Times New Roman" w:cs="Times New Roman"/>
          <w:color w:val="000000"/>
          <w:szCs w:val="24"/>
          <w:lang w:eastAsia="lv-LV"/>
        </w:rPr>
        <w:t>„Alitrans” tika dzēstas.</w:t>
      </w:r>
    </w:p>
    <w:p w14:paraId="1438F371" w14:textId="66C4A6D6" w:rsidR="00A25D4B" w:rsidRPr="00B24865" w:rsidRDefault="00A25D4B" w:rsidP="00187E39">
      <w:pPr>
        <w:spacing w:after="0"/>
        <w:ind w:firstLine="567"/>
        <w:contextualSpacing/>
        <w:rPr>
          <w:rFonts w:eastAsia="Times New Roman" w:cs="Times New Roman"/>
          <w:color w:val="000000"/>
          <w:szCs w:val="24"/>
          <w:lang w:eastAsia="lv-LV"/>
        </w:rPr>
      </w:pPr>
      <w:r w:rsidRPr="00B24865">
        <w:rPr>
          <w:rFonts w:eastAsia="Times New Roman" w:cs="Times New Roman"/>
          <w:color w:val="000000"/>
          <w:szCs w:val="24"/>
          <w:lang w:eastAsia="lv-LV"/>
        </w:rPr>
        <w:t>[2</w:t>
      </w:r>
      <w:r>
        <w:rPr>
          <w:rFonts w:eastAsia="Times New Roman" w:cs="Times New Roman"/>
          <w:color w:val="000000"/>
          <w:szCs w:val="24"/>
          <w:lang w:eastAsia="lv-LV"/>
        </w:rPr>
        <w:t>.2</w:t>
      </w:r>
      <w:r w:rsidRPr="00B24865">
        <w:rPr>
          <w:rFonts w:eastAsia="Times New Roman" w:cs="Times New Roman"/>
          <w:color w:val="000000"/>
          <w:szCs w:val="24"/>
          <w:lang w:eastAsia="lv-LV"/>
        </w:rPr>
        <w:t>] Lietā nav strīda, ka pieteicēja nomāja smagās automašīnas no SIA</w:t>
      </w:r>
      <w:r w:rsidR="00027F75">
        <w:rPr>
          <w:rFonts w:eastAsia="Times New Roman" w:cs="Times New Roman"/>
          <w:color w:val="000000"/>
          <w:szCs w:val="24"/>
          <w:lang w:eastAsia="lv-LV"/>
        </w:rPr>
        <w:t> </w:t>
      </w:r>
      <w:r w:rsidRPr="00B24865">
        <w:rPr>
          <w:rFonts w:eastAsia="Times New Roman" w:cs="Times New Roman"/>
          <w:color w:val="000000"/>
          <w:szCs w:val="24"/>
          <w:lang w:eastAsia="lv-LV"/>
        </w:rPr>
        <w:t xml:space="preserve">„Alitrans” savas saimnieciskās darbības nodrošināšanai. </w:t>
      </w:r>
      <w:r>
        <w:rPr>
          <w:rFonts w:eastAsia="Times New Roman" w:cs="Times New Roman"/>
          <w:color w:val="000000"/>
          <w:szCs w:val="24"/>
          <w:lang w:eastAsia="lv-LV"/>
        </w:rPr>
        <w:t>L</w:t>
      </w:r>
      <w:r w:rsidRPr="00B24865">
        <w:rPr>
          <w:rFonts w:eastAsia="Times New Roman" w:cs="Times New Roman"/>
          <w:color w:val="000000"/>
          <w:szCs w:val="24"/>
          <w:lang w:eastAsia="lv-LV"/>
        </w:rPr>
        <w:t xml:space="preserve">ēmumā nav apstrīdēta arī nepieciešamība veikt automašīnu remontus. </w:t>
      </w:r>
      <w:r w:rsidR="00BA3A8B">
        <w:rPr>
          <w:rFonts w:eastAsia="Times New Roman" w:cs="Times New Roman"/>
          <w:color w:val="000000"/>
          <w:szCs w:val="24"/>
          <w:lang w:eastAsia="lv-LV"/>
        </w:rPr>
        <w:t>P</w:t>
      </w:r>
      <w:r w:rsidRPr="00B24865">
        <w:rPr>
          <w:rFonts w:eastAsia="Times New Roman" w:cs="Times New Roman"/>
          <w:color w:val="000000"/>
          <w:szCs w:val="24"/>
          <w:lang w:eastAsia="lv-LV"/>
        </w:rPr>
        <w:t>ieteicējai, lai tā varētu turpināt savu saimniecisko darbību, automašīnas bija nepieciešamas.</w:t>
      </w:r>
    </w:p>
    <w:p w14:paraId="67DFEA20" w14:textId="087BF818" w:rsidR="00A25D4B" w:rsidRPr="00B24865" w:rsidRDefault="00A25D4B" w:rsidP="00187E39">
      <w:pPr>
        <w:spacing w:after="0"/>
        <w:ind w:firstLine="567"/>
        <w:contextualSpacing/>
        <w:rPr>
          <w:rFonts w:eastAsia="Times New Roman" w:cs="Times New Roman"/>
          <w:color w:val="000000"/>
          <w:szCs w:val="24"/>
          <w:lang w:eastAsia="lv-LV"/>
        </w:rPr>
      </w:pPr>
      <w:r>
        <w:rPr>
          <w:rFonts w:eastAsia="Times New Roman" w:cs="Times New Roman"/>
          <w:color w:val="000000"/>
          <w:szCs w:val="24"/>
          <w:lang w:eastAsia="lv-LV"/>
        </w:rPr>
        <w:t xml:space="preserve">[2.3] </w:t>
      </w:r>
      <w:r w:rsidR="00E6061A">
        <w:rPr>
          <w:rFonts w:eastAsia="Times New Roman" w:cs="Times New Roman"/>
          <w:color w:val="000000"/>
          <w:szCs w:val="24"/>
          <w:lang w:eastAsia="lv-LV"/>
        </w:rPr>
        <w:t>P</w:t>
      </w:r>
      <w:r w:rsidRPr="00B24865">
        <w:rPr>
          <w:rFonts w:eastAsia="Times New Roman" w:cs="Times New Roman"/>
          <w:color w:val="000000"/>
          <w:szCs w:val="24"/>
          <w:lang w:eastAsia="lv-LV"/>
        </w:rPr>
        <w:t>ieteicējas pienākums bija nosegt starpību, ko nesamaksāja SIA</w:t>
      </w:r>
      <w:r w:rsidR="00E6061A">
        <w:rPr>
          <w:rFonts w:eastAsia="Times New Roman" w:cs="Times New Roman"/>
          <w:color w:val="000000"/>
          <w:szCs w:val="24"/>
          <w:lang w:eastAsia="lv-LV"/>
        </w:rPr>
        <w:t> </w:t>
      </w:r>
      <w:r w:rsidRPr="00B24865">
        <w:rPr>
          <w:rFonts w:eastAsia="Times New Roman" w:cs="Times New Roman"/>
          <w:color w:val="000000"/>
          <w:szCs w:val="24"/>
          <w:lang w:eastAsia="lv-LV"/>
        </w:rPr>
        <w:t>„Alitrans”. Tādējādi tā faktiski maksāja par SIA „Alitrans” saistībām, nevis noslēdza no iepriekšējiem SIA</w:t>
      </w:r>
      <w:r w:rsidR="00BA3A8B">
        <w:rPr>
          <w:rFonts w:eastAsia="Times New Roman" w:cs="Times New Roman"/>
          <w:color w:val="000000"/>
          <w:szCs w:val="24"/>
          <w:lang w:eastAsia="lv-LV"/>
        </w:rPr>
        <w:t> </w:t>
      </w:r>
      <w:r w:rsidRPr="00B24865">
        <w:rPr>
          <w:rFonts w:eastAsia="Times New Roman" w:cs="Times New Roman"/>
          <w:color w:val="000000"/>
          <w:szCs w:val="24"/>
          <w:lang w:eastAsia="lv-LV"/>
        </w:rPr>
        <w:t>„Alitrans” līgumiem neatkarīgus pirkuma līgumus. Kaut arī šo darījumu juridiskais noformējums liecina par parastiem pirkuma līgumiem, to būtība bija pārņemt līzinga saistības.</w:t>
      </w:r>
    </w:p>
    <w:p w14:paraId="1425B0AF" w14:textId="38A82BA3" w:rsidR="00A25D4B" w:rsidRPr="00B24865" w:rsidRDefault="00A25D4B" w:rsidP="00187E39">
      <w:pPr>
        <w:spacing w:after="0"/>
        <w:ind w:firstLine="567"/>
        <w:contextualSpacing/>
        <w:rPr>
          <w:rFonts w:eastAsia="Times New Roman" w:cs="Times New Roman"/>
          <w:color w:val="000000"/>
          <w:szCs w:val="24"/>
          <w:lang w:eastAsia="lv-LV"/>
        </w:rPr>
      </w:pPr>
      <w:r w:rsidRPr="00B24865">
        <w:rPr>
          <w:rFonts w:eastAsia="Times New Roman" w:cs="Times New Roman"/>
          <w:color w:val="000000"/>
          <w:szCs w:val="24"/>
          <w:lang w:eastAsia="lv-LV"/>
        </w:rPr>
        <w:t>[2</w:t>
      </w:r>
      <w:r w:rsidR="00AA186C">
        <w:rPr>
          <w:rFonts w:eastAsia="Times New Roman" w:cs="Times New Roman"/>
          <w:color w:val="000000"/>
          <w:szCs w:val="24"/>
          <w:lang w:eastAsia="lv-LV"/>
        </w:rPr>
        <w:t>.4</w:t>
      </w:r>
      <w:r w:rsidRPr="00B24865">
        <w:rPr>
          <w:rFonts w:eastAsia="Times New Roman" w:cs="Times New Roman"/>
          <w:color w:val="000000"/>
          <w:szCs w:val="24"/>
          <w:lang w:eastAsia="lv-LV"/>
        </w:rPr>
        <w:t xml:space="preserve">] SIA „VFS Latvia” izrakstījusi kredītrēķinus SIA „Alitrans” pēc tam, kad tika </w:t>
      </w:r>
      <w:r w:rsidR="00EA235D">
        <w:rPr>
          <w:rFonts w:eastAsia="Times New Roman" w:cs="Times New Roman"/>
          <w:color w:val="000000"/>
          <w:szCs w:val="24"/>
          <w:lang w:eastAsia="lv-LV"/>
        </w:rPr>
        <w:t>izbeigti</w:t>
      </w:r>
      <w:r w:rsidRPr="00B24865">
        <w:rPr>
          <w:rFonts w:eastAsia="Times New Roman" w:cs="Times New Roman"/>
          <w:color w:val="000000"/>
          <w:szCs w:val="24"/>
          <w:lang w:eastAsia="lv-LV"/>
        </w:rPr>
        <w:t xml:space="preserve"> līzinga līgumi, kuros norādīta nesamaksātā darījum</w:t>
      </w:r>
      <w:r w:rsidR="000C2DA0">
        <w:rPr>
          <w:rFonts w:eastAsia="Times New Roman" w:cs="Times New Roman"/>
          <w:color w:val="000000"/>
          <w:szCs w:val="24"/>
          <w:lang w:eastAsia="lv-LV"/>
        </w:rPr>
        <w:t>u</w:t>
      </w:r>
      <w:r w:rsidRPr="00B24865">
        <w:rPr>
          <w:rFonts w:eastAsia="Times New Roman" w:cs="Times New Roman"/>
          <w:color w:val="000000"/>
          <w:szCs w:val="24"/>
          <w:lang w:eastAsia="lv-LV"/>
        </w:rPr>
        <w:t xml:space="preserve"> summa, kā arī norādīta </w:t>
      </w:r>
      <w:r w:rsidR="00E6061A">
        <w:rPr>
          <w:rFonts w:eastAsia="Times New Roman" w:cs="Times New Roman"/>
          <w:color w:val="000000"/>
          <w:szCs w:val="24"/>
          <w:lang w:eastAsia="lv-LV"/>
        </w:rPr>
        <w:t>pievienotās vērtības nodokļa</w:t>
      </w:r>
      <w:r w:rsidRPr="00B24865">
        <w:rPr>
          <w:rFonts w:eastAsia="Times New Roman" w:cs="Times New Roman"/>
          <w:color w:val="000000"/>
          <w:szCs w:val="24"/>
          <w:lang w:eastAsia="lv-LV"/>
        </w:rPr>
        <w:t xml:space="preserve"> korekcija. Tātad SIA „Alitrans” bija pienākums atmaksāt budžetā to </w:t>
      </w:r>
      <w:r w:rsidR="00E6061A">
        <w:rPr>
          <w:rFonts w:eastAsia="Times New Roman" w:cs="Times New Roman"/>
          <w:color w:val="000000"/>
          <w:szCs w:val="24"/>
          <w:lang w:eastAsia="lv-LV"/>
        </w:rPr>
        <w:t>pievienotās vērtības nodokli</w:t>
      </w:r>
      <w:r w:rsidRPr="00B24865">
        <w:rPr>
          <w:rFonts w:eastAsia="Times New Roman" w:cs="Times New Roman"/>
          <w:color w:val="000000"/>
          <w:szCs w:val="24"/>
          <w:lang w:eastAsia="lv-LV"/>
        </w:rPr>
        <w:t xml:space="preserve">, ko tā bija iepriekš atskaitījusi kā priekšnodokli, pamatojoties uz SIA „VFS Latvia” izrakstītajiem kredītrēķiniem. </w:t>
      </w:r>
      <w:r w:rsidR="00EA235D">
        <w:rPr>
          <w:rFonts w:eastAsia="Times New Roman" w:cs="Times New Roman"/>
          <w:color w:val="000000"/>
          <w:szCs w:val="24"/>
          <w:lang w:eastAsia="lv-LV"/>
        </w:rPr>
        <w:t>T</w:t>
      </w:r>
      <w:r w:rsidRPr="00B24865">
        <w:rPr>
          <w:rFonts w:eastAsia="Times New Roman" w:cs="Times New Roman"/>
          <w:color w:val="000000"/>
          <w:szCs w:val="24"/>
          <w:lang w:eastAsia="lv-LV"/>
        </w:rPr>
        <w:t>ādējādi tas vispārīgi neliedz pieteicējai atskaitīt priekšnodokli par iegādātajiem transportlīdzekļiem par to daļu, kuru nebija samaksājusi SIA „Alitrans” un kuru SIA</w:t>
      </w:r>
      <w:r w:rsidR="00E6061A">
        <w:rPr>
          <w:rFonts w:eastAsia="Times New Roman" w:cs="Times New Roman"/>
          <w:color w:val="000000"/>
          <w:szCs w:val="24"/>
          <w:lang w:eastAsia="lv-LV"/>
        </w:rPr>
        <w:t> </w:t>
      </w:r>
      <w:r w:rsidRPr="00B24865">
        <w:rPr>
          <w:rFonts w:eastAsia="Times New Roman" w:cs="Times New Roman"/>
          <w:color w:val="000000"/>
          <w:szCs w:val="24"/>
          <w:lang w:eastAsia="lv-LV"/>
        </w:rPr>
        <w:t>„VFS</w:t>
      </w:r>
      <w:r w:rsidR="00E6061A">
        <w:rPr>
          <w:rFonts w:eastAsia="Times New Roman" w:cs="Times New Roman"/>
          <w:color w:val="000000"/>
          <w:szCs w:val="24"/>
          <w:lang w:eastAsia="lv-LV"/>
        </w:rPr>
        <w:t> </w:t>
      </w:r>
      <w:r w:rsidRPr="00B24865">
        <w:rPr>
          <w:rFonts w:eastAsia="Times New Roman" w:cs="Times New Roman"/>
          <w:color w:val="000000"/>
          <w:szCs w:val="24"/>
          <w:lang w:eastAsia="lv-LV"/>
        </w:rPr>
        <w:t>Latvia” bija koriģējusi.</w:t>
      </w:r>
    </w:p>
    <w:p w14:paraId="04F7E200" w14:textId="1C1ECDFA" w:rsidR="00A25D4B" w:rsidRPr="00B24865" w:rsidRDefault="00AA186C" w:rsidP="00187E39">
      <w:pPr>
        <w:spacing w:after="0"/>
        <w:ind w:firstLine="567"/>
        <w:contextualSpacing/>
        <w:rPr>
          <w:rFonts w:eastAsia="Times New Roman" w:cs="Times New Roman"/>
          <w:color w:val="000000"/>
          <w:szCs w:val="24"/>
          <w:lang w:eastAsia="lv-LV"/>
        </w:rPr>
      </w:pPr>
      <w:r>
        <w:rPr>
          <w:rFonts w:eastAsia="Times New Roman" w:cs="Times New Roman"/>
          <w:color w:val="000000"/>
          <w:szCs w:val="24"/>
          <w:lang w:eastAsia="lv-LV"/>
        </w:rPr>
        <w:t xml:space="preserve">[2.5] </w:t>
      </w:r>
      <w:r w:rsidR="00EA235D">
        <w:rPr>
          <w:rFonts w:eastAsia="Times New Roman" w:cs="Times New Roman"/>
          <w:color w:val="000000"/>
          <w:szCs w:val="24"/>
          <w:lang w:eastAsia="lv-LV"/>
        </w:rPr>
        <w:t>P</w:t>
      </w:r>
      <w:r w:rsidR="00A25D4B" w:rsidRPr="00B24865">
        <w:rPr>
          <w:rFonts w:eastAsia="Times New Roman" w:cs="Times New Roman"/>
          <w:color w:val="000000"/>
          <w:szCs w:val="24"/>
          <w:lang w:eastAsia="lv-LV"/>
        </w:rPr>
        <w:t xml:space="preserve">arastā gadījumā nebūtu pamatoti liegt pieteicējai tiesības atskaitīt priekšnodokli par iegādātiem transportlīdzekļiem. Ja automašīnas neiegādātos pieteicēja, tās ar ļoti augstu ticamības pakāpi iegādātos kāds cits komersants. Nav šaubu, ka šādā gadījumā citam komersantam būtu tiesības atskaitīt priekšnodokli par iegādātajām automašīnām. </w:t>
      </w:r>
    </w:p>
    <w:p w14:paraId="34A5C4DC" w14:textId="242DCCAB" w:rsidR="005964F9" w:rsidRDefault="00AA186C" w:rsidP="00187E39">
      <w:pPr>
        <w:spacing w:after="0"/>
        <w:ind w:firstLine="567"/>
        <w:contextualSpacing/>
        <w:rPr>
          <w:rFonts w:eastAsia="Times New Roman" w:cs="Times New Roman"/>
          <w:color w:val="000000"/>
          <w:szCs w:val="24"/>
          <w:lang w:eastAsia="lv-LV"/>
        </w:rPr>
      </w:pPr>
      <w:r>
        <w:rPr>
          <w:rFonts w:eastAsia="Times New Roman" w:cs="Times New Roman"/>
          <w:color w:val="000000"/>
          <w:szCs w:val="24"/>
          <w:lang w:eastAsia="lv-LV"/>
        </w:rPr>
        <w:t>[2</w:t>
      </w:r>
      <w:r w:rsidR="00A25D4B" w:rsidRPr="00B24865">
        <w:rPr>
          <w:rFonts w:eastAsia="Times New Roman" w:cs="Times New Roman"/>
          <w:color w:val="000000"/>
          <w:szCs w:val="24"/>
          <w:lang w:eastAsia="lv-LV"/>
        </w:rPr>
        <w:t>.6] </w:t>
      </w:r>
      <w:r w:rsidR="005964F9">
        <w:rPr>
          <w:rFonts w:eastAsia="Times New Roman" w:cs="Times New Roman"/>
          <w:color w:val="000000"/>
          <w:szCs w:val="24"/>
          <w:lang w:eastAsia="lv-LV"/>
        </w:rPr>
        <w:t>Valsts ieņēmumu dienests</w:t>
      </w:r>
      <w:r w:rsidR="00A25D4B" w:rsidRPr="00B24865">
        <w:rPr>
          <w:rFonts w:eastAsia="Times New Roman" w:cs="Times New Roman"/>
          <w:color w:val="000000"/>
          <w:szCs w:val="24"/>
          <w:lang w:eastAsia="lv-LV"/>
        </w:rPr>
        <w:t xml:space="preserve"> norādījis, ka pieteicējas darījum</w:t>
      </w:r>
      <w:r w:rsidR="000C2DA0">
        <w:rPr>
          <w:rFonts w:eastAsia="Times New Roman" w:cs="Times New Roman"/>
          <w:color w:val="000000"/>
          <w:szCs w:val="24"/>
          <w:lang w:eastAsia="lv-LV"/>
        </w:rPr>
        <w:t>i</w:t>
      </w:r>
      <w:r w:rsidR="00A25D4B" w:rsidRPr="00B24865">
        <w:rPr>
          <w:rFonts w:eastAsia="Times New Roman" w:cs="Times New Roman"/>
          <w:color w:val="000000"/>
          <w:szCs w:val="24"/>
          <w:lang w:eastAsia="lv-LV"/>
        </w:rPr>
        <w:t xml:space="preserve"> ar SIA „VFS Latvia” ir mākslīg</w:t>
      </w:r>
      <w:r w:rsidR="000C2DA0">
        <w:rPr>
          <w:rFonts w:eastAsia="Times New Roman" w:cs="Times New Roman"/>
          <w:color w:val="000000"/>
          <w:szCs w:val="24"/>
          <w:lang w:eastAsia="lv-LV"/>
        </w:rPr>
        <w:t>i</w:t>
      </w:r>
      <w:r w:rsidR="00A25D4B" w:rsidRPr="00B24865">
        <w:rPr>
          <w:rFonts w:eastAsia="Times New Roman" w:cs="Times New Roman"/>
          <w:color w:val="000000"/>
          <w:szCs w:val="24"/>
          <w:lang w:eastAsia="lv-LV"/>
        </w:rPr>
        <w:t xml:space="preserve"> tādēļ, ka SIA „Alitrans” līdz 2017.gada 5.jūlijam bija jāiesniedz paziņojums par SIA</w:t>
      </w:r>
      <w:r w:rsidR="00E6061A">
        <w:rPr>
          <w:rFonts w:eastAsia="Times New Roman" w:cs="Times New Roman"/>
          <w:color w:val="000000"/>
          <w:szCs w:val="24"/>
          <w:lang w:eastAsia="lv-LV"/>
        </w:rPr>
        <w:t> </w:t>
      </w:r>
      <w:r w:rsidR="00A25D4B" w:rsidRPr="00B24865">
        <w:rPr>
          <w:rFonts w:eastAsia="Times New Roman" w:cs="Times New Roman"/>
          <w:color w:val="000000"/>
          <w:szCs w:val="24"/>
          <w:lang w:eastAsia="lv-LV"/>
        </w:rPr>
        <w:t>„VFS</w:t>
      </w:r>
      <w:r w:rsidR="00E6061A">
        <w:rPr>
          <w:rFonts w:eastAsia="Times New Roman" w:cs="Times New Roman"/>
          <w:color w:val="000000"/>
          <w:szCs w:val="24"/>
          <w:lang w:eastAsia="lv-LV"/>
        </w:rPr>
        <w:t xml:space="preserve"> Latvia” kredītrēķinos norādītā nodokļa </w:t>
      </w:r>
      <w:r w:rsidR="00A25D4B" w:rsidRPr="00B24865">
        <w:rPr>
          <w:rFonts w:eastAsia="Times New Roman" w:cs="Times New Roman"/>
          <w:color w:val="000000"/>
          <w:szCs w:val="24"/>
          <w:lang w:eastAsia="lv-LV"/>
        </w:rPr>
        <w:t xml:space="preserve">samaksu. SIA „Alitrans” to iesniedza 6.jūlijā, deklarējot ar 29.martu budžetā maksājamo </w:t>
      </w:r>
      <w:r w:rsidR="00E6061A">
        <w:rPr>
          <w:rFonts w:eastAsia="Times New Roman" w:cs="Times New Roman"/>
          <w:color w:val="000000"/>
          <w:szCs w:val="24"/>
          <w:lang w:eastAsia="lv-LV"/>
        </w:rPr>
        <w:t>pievienotās vērtības nodokli</w:t>
      </w:r>
      <w:r w:rsidR="00A25D4B" w:rsidRPr="00B24865">
        <w:rPr>
          <w:rFonts w:eastAsia="Times New Roman" w:cs="Times New Roman"/>
          <w:color w:val="000000"/>
          <w:szCs w:val="24"/>
          <w:lang w:eastAsia="lv-LV"/>
        </w:rPr>
        <w:t> 909 956,82</w:t>
      </w:r>
      <w:r w:rsidR="00E6061A">
        <w:rPr>
          <w:rFonts w:eastAsia="Times New Roman" w:cs="Times New Roman"/>
          <w:color w:val="000000"/>
          <w:szCs w:val="24"/>
          <w:lang w:eastAsia="lv-LV"/>
        </w:rPr>
        <w:t> </w:t>
      </w:r>
      <w:r w:rsidR="00A25D4B" w:rsidRPr="00211372">
        <w:rPr>
          <w:rFonts w:eastAsia="Times New Roman" w:cs="Times New Roman"/>
          <w:i/>
          <w:color w:val="000000"/>
          <w:szCs w:val="24"/>
          <w:lang w:eastAsia="lv-LV"/>
        </w:rPr>
        <w:t>euro</w:t>
      </w:r>
      <w:r w:rsidR="00A25D4B" w:rsidRPr="00B24865">
        <w:rPr>
          <w:rFonts w:eastAsia="Times New Roman" w:cs="Times New Roman"/>
          <w:color w:val="000000"/>
          <w:szCs w:val="24"/>
          <w:lang w:eastAsia="lv-LV"/>
        </w:rPr>
        <w:t xml:space="preserve">. Taču tajā pašā datumā SIA „Alitrans” tika uzsākts maksātnespējas process, bet ar 7.jūliju iecelts administrators un apturēti nodokļu parādi. Tādējādi </w:t>
      </w:r>
      <w:r w:rsidR="00E6061A">
        <w:rPr>
          <w:rFonts w:eastAsia="Times New Roman" w:cs="Times New Roman"/>
          <w:color w:val="000000"/>
          <w:szCs w:val="24"/>
          <w:lang w:eastAsia="lv-LV"/>
        </w:rPr>
        <w:t>nodoklis</w:t>
      </w:r>
      <w:r w:rsidR="00A25D4B" w:rsidRPr="00B24865">
        <w:rPr>
          <w:rFonts w:eastAsia="Times New Roman" w:cs="Times New Roman"/>
          <w:color w:val="000000"/>
          <w:szCs w:val="24"/>
          <w:lang w:eastAsia="lv-LV"/>
        </w:rPr>
        <w:t xml:space="preserve"> par darījumiem budžetā net</w:t>
      </w:r>
      <w:r w:rsidR="00E6061A">
        <w:rPr>
          <w:rFonts w:eastAsia="Times New Roman" w:cs="Times New Roman"/>
          <w:color w:val="000000"/>
          <w:szCs w:val="24"/>
          <w:lang w:eastAsia="lv-LV"/>
        </w:rPr>
        <w:t>ika</w:t>
      </w:r>
      <w:r w:rsidR="00A25D4B" w:rsidRPr="00B24865">
        <w:rPr>
          <w:rFonts w:eastAsia="Times New Roman" w:cs="Times New Roman"/>
          <w:color w:val="000000"/>
          <w:szCs w:val="24"/>
          <w:lang w:eastAsia="lv-LV"/>
        </w:rPr>
        <w:t xml:space="preserve"> samaksāts. </w:t>
      </w:r>
      <w:r w:rsidR="00EA235D">
        <w:rPr>
          <w:rFonts w:eastAsia="Times New Roman" w:cs="Times New Roman"/>
          <w:color w:val="000000"/>
          <w:szCs w:val="24"/>
          <w:lang w:eastAsia="lv-LV"/>
        </w:rPr>
        <w:t>Nav ticams</w:t>
      </w:r>
      <w:r w:rsidR="00A25D4B" w:rsidRPr="00B24865">
        <w:rPr>
          <w:rFonts w:eastAsia="Times New Roman" w:cs="Times New Roman"/>
          <w:color w:val="000000"/>
          <w:szCs w:val="24"/>
          <w:lang w:eastAsia="lv-LV"/>
        </w:rPr>
        <w:t xml:space="preserve">, ka pieteicēja par SIA „Alitrans” finansiālajām grūtībām nezināja un līzinga līgumus noslēdza godprātīgi. Pieteicēju tieši ietekmēja SIA „Alitrans” nespēja norēķināties ar SIA „VFS Latvia”, jo </w:t>
      </w:r>
      <w:r w:rsidR="00DB7572">
        <w:rPr>
          <w:rFonts w:eastAsia="Times New Roman" w:cs="Times New Roman"/>
          <w:color w:val="000000"/>
          <w:szCs w:val="24"/>
          <w:lang w:eastAsia="lv-LV"/>
        </w:rPr>
        <w:t xml:space="preserve">darbība ar </w:t>
      </w:r>
      <w:r w:rsidR="00A25D4B" w:rsidRPr="00B24865">
        <w:rPr>
          <w:rFonts w:eastAsia="Times New Roman" w:cs="Times New Roman"/>
          <w:color w:val="000000"/>
          <w:szCs w:val="24"/>
          <w:lang w:eastAsia="lv-LV"/>
        </w:rPr>
        <w:t>automašīn</w:t>
      </w:r>
      <w:r w:rsidR="00DB7572">
        <w:rPr>
          <w:rFonts w:eastAsia="Times New Roman" w:cs="Times New Roman"/>
          <w:color w:val="000000"/>
          <w:szCs w:val="24"/>
          <w:lang w:eastAsia="lv-LV"/>
        </w:rPr>
        <w:t>ām</w:t>
      </w:r>
      <w:r w:rsidR="00A25D4B" w:rsidRPr="00B24865">
        <w:rPr>
          <w:rFonts w:eastAsia="Times New Roman" w:cs="Times New Roman"/>
          <w:color w:val="000000"/>
          <w:szCs w:val="24"/>
          <w:lang w:eastAsia="lv-LV"/>
        </w:rPr>
        <w:t>, ko pieteicēja nomāja no SIA</w:t>
      </w:r>
      <w:r w:rsidR="00EA235D">
        <w:rPr>
          <w:rFonts w:eastAsia="Times New Roman" w:cs="Times New Roman"/>
          <w:color w:val="000000"/>
          <w:szCs w:val="24"/>
          <w:lang w:eastAsia="lv-LV"/>
        </w:rPr>
        <w:t> </w:t>
      </w:r>
      <w:r w:rsidR="00A25D4B" w:rsidRPr="00B24865">
        <w:rPr>
          <w:rFonts w:eastAsia="Times New Roman" w:cs="Times New Roman"/>
          <w:color w:val="000000"/>
          <w:szCs w:val="24"/>
          <w:lang w:eastAsia="lv-LV"/>
        </w:rPr>
        <w:t>„Alitrans”</w:t>
      </w:r>
      <w:r w:rsidR="00DB7572">
        <w:rPr>
          <w:rFonts w:eastAsia="Times New Roman" w:cs="Times New Roman"/>
          <w:color w:val="000000"/>
          <w:szCs w:val="24"/>
          <w:lang w:eastAsia="lv-LV"/>
        </w:rPr>
        <w:t>,</w:t>
      </w:r>
      <w:r w:rsidR="00A25D4B" w:rsidRPr="00B24865">
        <w:rPr>
          <w:rFonts w:eastAsia="Times New Roman" w:cs="Times New Roman"/>
          <w:color w:val="000000"/>
          <w:szCs w:val="24"/>
          <w:lang w:eastAsia="lv-LV"/>
        </w:rPr>
        <w:t xml:space="preserve"> tika pārtraukta, lai automašīnas </w:t>
      </w:r>
      <w:r w:rsidR="00DB7572">
        <w:rPr>
          <w:rFonts w:eastAsia="Times New Roman" w:cs="Times New Roman"/>
          <w:color w:val="000000"/>
          <w:szCs w:val="24"/>
          <w:lang w:eastAsia="lv-LV"/>
        </w:rPr>
        <w:t>atdotu</w:t>
      </w:r>
      <w:r w:rsidR="00A25D4B" w:rsidRPr="00B24865">
        <w:rPr>
          <w:rFonts w:eastAsia="Times New Roman" w:cs="Times New Roman"/>
          <w:color w:val="000000"/>
          <w:szCs w:val="24"/>
          <w:lang w:eastAsia="lv-LV"/>
        </w:rPr>
        <w:t xml:space="preserve"> SIA</w:t>
      </w:r>
      <w:r w:rsidR="00E6061A">
        <w:rPr>
          <w:rFonts w:eastAsia="Times New Roman" w:cs="Times New Roman"/>
          <w:color w:val="000000"/>
          <w:szCs w:val="24"/>
          <w:lang w:eastAsia="lv-LV"/>
        </w:rPr>
        <w:t> </w:t>
      </w:r>
      <w:r w:rsidR="00A25D4B" w:rsidRPr="00B24865">
        <w:rPr>
          <w:rFonts w:eastAsia="Times New Roman" w:cs="Times New Roman"/>
          <w:color w:val="000000"/>
          <w:szCs w:val="24"/>
          <w:lang w:eastAsia="lv-LV"/>
        </w:rPr>
        <w:t xml:space="preserve">„VFS Latvia”. </w:t>
      </w:r>
    </w:p>
    <w:p w14:paraId="567E01DD" w14:textId="77777777" w:rsidR="00A25D4B" w:rsidRPr="00B24865" w:rsidRDefault="005964F9" w:rsidP="00187E39">
      <w:pPr>
        <w:spacing w:after="0"/>
        <w:ind w:firstLine="567"/>
        <w:contextualSpacing/>
        <w:rPr>
          <w:rFonts w:eastAsia="Times New Roman" w:cs="Times New Roman"/>
          <w:color w:val="000000"/>
          <w:szCs w:val="24"/>
          <w:lang w:eastAsia="lv-LV"/>
        </w:rPr>
      </w:pPr>
      <w:r>
        <w:rPr>
          <w:rFonts w:eastAsia="Times New Roman" w:cs="Times New Roman"/>
          <w:color w:val="000000"/>
          <w:szCs w:val="24"/>
          <w:lang w:eastAsia="lv-LV"/>
        </w:rPr>
        <w:t xml:space="preserve">[2.7] </w:t>
      </w:r>
      <w:r w:rsidR="00E6061A">
        <w:rPr>
          <w:rFonts w:eastAsia="Times New Roman" w:cs="Times New Roman"/>
          <w:color w:val="000000"/>
          <w:szCs w:val="24"/>
          <w:lang w:eastAsia="lv-LV"/>
        </w:rPr>
        <w:t>P</w:t>
      </w:r>
      <w:r w:rsidR="00A25D4B" w:rsidRPr="00B24865">
        <w:rPr>
          <w:rFonts w:eastAsia="Times New Roman" w:cs="Times New Roman"/>
          <w:color w:val="000000"/>
          <w:szCs w:val="24"/>
          <w:lang w:eastAsia="lv-LV"/>
        </w:rPr>
        <w:t>ieteicējas paskaidrota</w:t>
      </w:r>
      <w:r w:rsidR="00205669">
        <w:rPr>
          <w:rFonts w:eastAsia="Times New Roman" w:cs="Times New Roman"/>
          <w:color w:val="000000"/>
          <w:szCs w:val="24"/>
          <w:lang w:eastAsia="lv-LV"/>
        </w:rPr>
        <w:t>jam</w:t>
      </w:r>
      <w:r w:rsidR="00A25D4B" w:rsidRPr="00B24865">
        <w:rPr>
          <w:rFonts w:eastAsia="Times New Roman" w:cs="Times New Roman"/>
          <w:color w:val="000000"/>
          <w:szCs w:val="24"/>
          <w:lang w:eastAsia="lv-LV"/>
        </w:rPr>
        <w:t xml:space="preserve"> iemesl</w:t>
      </w:r>
      <w:r w:rsidR="00205669">
        <w:rPr>
          <w:rFonts w:eastAsia="Times New Roman" w:cs="Times New Roman"/>
          <w:color w:val="000000"/>
          <w:szCs w:val="24"/>
          <w:lang w:eastAsia="lv-LV"/>
        </w:rPr>
        <w:t>am</w:t>
      </w:r>
      <w:r w:rsidR="00A25D4B" w:rsidRPr="00B24865">
        <w:rPr>
          <w:rFonts w:eastAsia="Times New Roman" w:cs="Times New Roman"/>
          <w:color w:val="000000"/>
          <w:szCs w:val="24"/>
          <w:lang w:eastAsia="lv-LV"/>
        </w:rPr>
        <w:t xml:space="preserve"> automašīnu turēt</w:t>
      </w:r>
      <w:r w:rsidR="00205669">
        <w:rPr>
          <w:rFonts w:eastAsia="Times New Roman" w:cs="Times New Roman"/>
          <w:color w:val="000000"/>
          <w:szCs w:val="24"/>
          <w:lang w:eastAsia="lv-LV"/>
        </w:rPr>
        <w:t xml:space="preserve">āju reģistrācijai uz tās vārda tiesa nepiešķīra ticamību. </w:t>
      </w:r>
      <w:r>
        <w:rPr>
          <w:rFonts w:eastAsia="Times New Roman" w:cs="Times New Roman"/>
          <w:color w:val="000000"/>
          <w:szCs w:val="24"/>
          <w:lang w:eastAsia="lv-LV"/>
        </w:rPr>
        <w:t>P</w:t>
      </w:r>
      <w:r w:rsidR="00A25D4B" w:rsidRPr="00B24865">
        <w:rPr>
          <w:rFonts w:eastAsia="Times New Roman" w:cs="Times New Roman"/>
          <w:color w:val="000000"/>
          <w:szCs w:val="24"/>
          <w:lang w:eastAsia="lv-LV"/>
        </w:rPr>
        <w:t>ieteicēja</w:t>
      </w:r>
      <w:r w:rsidR="00205669">
        <w:rPr>
          <w:rFonts w:eastAsia="Times New Roman" w:cs="Times New Roman"/>
          <w:color w:val="000000"/>
          <w:szCs w:val="24"/>
          <w:lang w:eastAsia="lv-LV"/>
        </w:rPr>
        <w:t>s</w:t>
      </w:r>
      <w:r w:rsidR="00A25D4B" w:rsidRPr="00B24865">
        <w:rPr>
          <w:rFonts w:eastAsia="Times New Roman" w:cs="Times New Roman"/>
          <w:color w:val="000000"/>
          <w:szCs w:val="24"/>
          <w:lang w:eastAsia="lv-LV"/>
        </w:rPr>
        <w:t xml:space="preserve"> </w:t>
      </w:r>
      <w:r w:rsidR="00205669">
        <w:rPr>
          <w:rFonts w:eastAsia="Times New Roman" w:cs="Times New Roman"/>
          <w:color w:val="000000"/>
          <w:szCs w:val="24"/>
          <w:lang w:eastAsia="lv-LV"/>
        </w:rPr>
        <w:t>norādītie argumenti,</w:t>
      </w:r>
      <w:r w:rsidR="00A25D4B" w:rsidRPr="00B24865">
        <w:rPr>
          <w:rFonts w:eastAsia="Times New Roman" w:cs="Times New Roman"/>
          <w:color w:val="000000"/>
          <w:szCs w:val="24"/>
          <w:lang w:eastAsia="lv-LV"/>
        </w:rPr>
        <w:t xml:space="preserve"> kāpēc jāmaina transportlīdzekļu turētājs, kļuva aktuāli tikai tad, kad SIA „Alitrans” sākās finansiālas grūtības un tā pārtrauca pildīt no līzinga līgumiem izrietošās saistības. Maz ticams, ka pieteicējas norādītie argumenti </w:t>
      </w:r>
      <w:r w:rsidR="00205669">
        <w:rPr>
          <w:rFonts w:eastAsia="Times New Roman" w:cs="Times New Roman"/>
          <w:color w:val="000000"/>
          <w:szCs w:val="24"/>
          <w:lang w:eastAsia="lv-LV"/>
        </w:rPr>
        <w:t xml:space="preserve">tai </w:t>
      </w:r>
      <w:r w:rsidR="00A25D4B" w:rsidRPr="00B24865">
        <w:rPr>
          <w:rFonts w:eastAsia="Times New Roman" w:cs="Times New Roman"/>
          <w:color w:val="000000"/>
          <w:szCs w:val="24"/>
          <w:lang w:eastAsia="lv-LV"/>
        </w:rPr>
        <w:t>nebija svarīgi jau agrāk un transportlīdzekļu turētāju nevarēja reģistrēt jau agrāk, it īpaši, ja pieteicēja nomāja no SIA „Alitrans” automašīnas, ko izmantoja savā saimnieciskajā darbībā.</w:t>
      </w:r>
    </w:p>
    <w:p w14:paraId="3B1A623D" w14:textId="150425F9" w:rsidR="005F6052" w:rsidRDefault="005964F9" w:rsidP="00187E39">
      <w:pPr>
        <w:spacing w:after="0"/>
        <w:ind w:firstLine="567"/>
        <w:contextualSpacing/>
        <w:rPr>
          <w:rFonts w:eastAsia="Times New Roman" w:cs="Times New Roman"/>
          <w:color w:val="000000"/>
          <w:szCs w:val="24"/>
          <w:lang w:eastAsia="lv-LV"/>
        </w:rPr>
      </w:pPr>
      <w:r>
        <w:rPr>
          <w:rFonts w:eastAsia="Times New Roman" w:cs="Times New Roman"/>
          <w:color w:val="000000"/>
          <w:szCs w:val="24"/>
          <w:lang w:eastAsia="lv-LV"/>
        </w:rPr>
        <w:lastRenderedPageBreak/>
        <w:t>[2.8] K</w:t>
      </w:r>
      <w:r w:rsidR="00A25D4B" w:rsidRPr="00B24865">
        <w:rPr>
          <w:rFonts w:eastAsia="Times New Roman" w:cs="Times New Roman"/>
          <w:color w:val="000000"/>
          <w:szCs w:val="24"/>
          <w:lang w:eastAsia="lv-LV"/>
        </w:rPr>
        <w:t>aut ārēji pieteicējas noslēgt</w:t>
      </w:r>
      <w:r w:rsidR="000C2DA0">
        <w:rPr>
          <w:rFonts w:eastAsia="Times New Roman" w:cs="Times New Roman"/>
          <w:color w:val="000000"/>
          <w:szCs w:val="24"/>
          <w:lang w:eastAsia="lv-LV"/>
        </w:rPr>
        <w:t>ie</w:t>
      </w:r>
      <w:r w:rsidR="00A25D4B" w:rsidRPr="00B24865">
        <w:rPr>
          <w:rFonts w:eastAsia="Times New Roman" w:cs="Times New Roman"/>
          <w:color w:val="000000"/>
          <w:szCs w:val="24"/>
          <w:lang w:eastAsia="lv-LV"/>
        </w:rPr>
        <w:t xml:space="preserve"> darījum</w:t>
      </w:r>
      <w:r w:rsidR="000C2DA0">
        <w:rPr>
          <w:rFonts w:eastAsia="Times New Roman" w:cs="Times New Roman"/>
          <w:color w:val="000000"/>
          <w:szCs w:val="24"/>
          <w:lang w:eastAsia="lv-LV"/>
        </w:rPr>
        <w:t>i</w:t>
      </w:r>
      <w:r w:rsidR="00A25D4B" w:rsidRPr="00B24865">
        <w:rPr>
          <w:rFonts w:eastAsia="Times New Roman" w:cs="Times New Roman"/>
          <w:color w:val="000000"/>
          <w:szCs w:val="24"/>
          <w:lang w:eastAsia="lv-LV"/>
        </w:rPr>
        <w:t xml:space="preserve"> ar SIA</w:t>
      </w:r>
      <w:r w:rsidR="005F6052">
        <w:rPr>
          <w:rFonts w:eastAsia="Times New Roman" w:cs="Times New Roman"/>
          <w:color w:val="000000"/>
          <w:szCs w:val="24"/>
          <w:lang w:eastAsia="lv-LV"/>
        </w:rPr>
        <w:t> </w:t>
      </w:r>
      <w:r w:rsidR="00A25D4B" w:rsidRPr="00B24865">
        <w:rPr>
          <w:rFonts w:eastAsia="Times New Roman" w:cs="Times New Roman"/>
          <w:color w:val="000000"/>
          <w:szCs w:val="24"/>
          <w:lang w:eastAsia="lv-LV"/>
        </w:rPr>
        <w:t>„VFS</w:t>
      </w:r>
      <w:r w:rsidR="005F6052">
        <w:rPr>
          <w:rFonts w:eastAsia="Times New Roman" w:cs="Times New Roman"/>
          <w:color w:val="000000"/>
          <w:szCs w:val="24"/>
          <w:lang w:eastAsia="lv-LV"/>
        </w:rPr>
        <w:t> </w:t>
      </w:r>
      <w:r w:rsidR="00BE6C48">
        <w:rPr>
          <w:rFonts w:eastAsia="Times New Roman" w:cs="Times New Roman"/>
          <w:color w:val="000000"/>
          <w:szCs w:val="24"/>
          <w:lang w:eastAsia="lv-LV"/>
        </w:rPr>
        <w:t>La</w:t>
      </w:r>
      <w:r w:rsidR="00A25D4B" w:rsidRPr="00B24865">
        <w:rPr>
          <w:rFonts w:eastAsia="Times New Roman" w:cs="Times New Roman"/>
          <w:color w:val="000000"/>
          <w:szCs w:val="24"/>
          <w:lang w:eastAsia="lv-LV"/>
        </w:rPr>
        <w:t>tvia” veikt</w:t>
      </w:r>
      <w:r w:rsidR="00DB7572">
        <w:rPr>
          <w:rFonts w:eastAsia="Times New Roman" w:cs="Times New Roman"/>
          <w:color w:val="000000"/>
          <w:szCs w:val="24"/>
          <w:lang w:eastAsia="lv-LV"/>
        </w:rPr>
        <w:t>i</w:t>
      </w:r>
      <w:r w:rsidR="00A25D4B" w:rsidRPr="00B24865">
        <w:rPr>
          <w:rFonts w:eastAsia="Times New Roman" w:cs="Times New Roman"/>
          <w:color w:val="000000"/>
          <w:szCs w:val="24"/>
          <w:lang w:eastAsia="lv-LV"/>
        </w:rPr>
        <w:t xml:space="preserve"> tā, ka pieteicējai būtu tiesības atskaitīt priekšnodokli par iegādātajām automašīnām, tomēr faktiski pieteicēja līzinga līgumus noslēgusi, apzinoties, ka SIA „Alitrans” </w:t>
      </w:r>
      <w:r w:rsidR="00205669">
        <w:rPr>
          <w:rFonts w:eastAsia="Times New Roman" w:cs="Times New Roman"/>
          <w:color w:val="000000"/>
          <w:szCs w:val="24"/>
          <w:lang w:eastAsia="lv-LV"/>
        </w:rPr>
        <w:t>pievienotās vērtības nodokli</w:t>
      </w:r>
      <w:r w:rsidR="00A25D4B" w:rsidRPr="00B24865">
        <w:rPr>
          <w:rFonts w:eastAsia="Times New Roman" w:cs="Times New Roman"/>
          <w:color w:val="000000"/>
          <w:szCs w:val="24"/>
          <w:lang w:eastAsia="lv-LV"/>
        </w:rPr>
        <w:t xml:space="preserve"> budžetā nemaksās, jo tai bija radušās finansiālas grūtības. </w:t>
      </w:r>
    </w:p>
    <w:p w14:paraId="7E3787A9" w14:textId="77777777" w:rsidR="005F6052" w:rsidRDefault="005F6052" w:rsidP="00187E39">
      <w:pPr>
        <w:spacing w:after="0"/>
        <w:ind w:firstLine="567"/>
        <w:contextualSpacing/>
        <w:rPr>
          <w:rFonts w:eastAsia="Times New Roman" w:cs="Times New Roman"/>
          <w:color w:val="000000"/>
          <w:szCs w:val="24"/>
          <w:lang w:eastAsia="lv-LV"/>
        </w:rPr>
      </w:pPr>
    </w:p>
    <w:p w14:paraId="335C65DE" w14:textId="2D503597" w:rsidR="000B1253" w:rsidRPr="005F6052" w:rsidRDefault="000B1253" w:rsidP="00187E39">
      <w:pPr>
        <w:spacing w:after="0"/>
        <w:ind w:firstLine="567"/>
        <w:contextualSpacing/>
        <w:rPr>
          <w:rFonts w:eastAsia="Times New Roman" w:cs="Times New Roman"/>
          <w:color w:val="000000"/>
          <w:szCs w:val="24"/>
          <w:lang w:eastAsia="lv-LV"/>
        </w:rPr>
      </w:pPr>
      <w:r w:rsidRPr="00270CCE">
        <w:t>[3] Pieteicēja apgabaltiesas spriedumu pārsūdzēja</w:t>
      </w:r>
      <w:r w:rsidR="00EA235D">
        <w:t>. K</w:t>
      </w:r>
      <w:r w:rsidRPr="00270CCE">
        <w:t>asācijas sūdzīb</w:t>
      </w:r>
      <w:r w:rsidR="00EA235D">
        <w:t>a</w:t>
      </w:r>
      <w:r w:rsidR="00334139">
        <w:t xml:space="preserve"> daļā, par kuru ierosināta kasācijas tiesvedība,</w:t>
      </w:r>
      <w:r w:rsidRPr="00270CCE">
        <w:t xml:space="preserve"> pamato</w:t>
      </w:r>
      <w:r w:rsidR="00EA235D">
        <w:t>ta</w:t>
      </w:r>
      <w:r w:rsidRPr="00270CCE">
        <w:t xml:space="preserve"> ar turpmāk minētajiem argumentiem.</w:t>
      </w:r>
    </w:p>
    <w:p w14:paraId="7ABCB8B5" w14:textId="59E65173" w:rsidR="00BE6C48" w:rsidRPr="002E7E80" w:rsidRDefault="000B1253" w:rsidP="00187E39">
      <w:pPr>
        <w:autoSpaceDE w:val="0"/>
        <w:autoSpaceDN w:val="0"/>
        <w:adjustRightInd w:val="0"/>
        <w:spacing w:after="0"/>
        <w:ind w:firstLine="567"/>
        <w:contextualSpacing/>
        <w:rPr>
          <w:rFonts w:cs="Times New Roman"/>
          <w:color w:val="000000"/>
          <w:szCs w:val="24"/>
        </w:rPr>
      </w:pPr>
      <w:r w:rsidRPr="00270CCE">
        <w:t xml:space="preserve">[3.1] </w:t>
      </w:r>
      <w:r w:rsidR="007D5DAF">
        <w:rPr>
          <w:rFonts w:cs="Times New Roman"/>
          <w:color w:val="000000"/>
          <w:szCs w:val="24"/>
        </w:rPr>
        <w:t>L</w:t>
      </w:r>
      <w:r w:rsidR="00BE6C48" w:rsidRPr="002E7E80">
        <w:rPr>
          <w:rFonts w:cs="Times New Roman"/>
          <w:color w:val="000000"/>
          <w:szCs w:val="24"/>
        </w:rPr>
        <w:t xml:space="preserve">ietā nav strīda par </w:t>
      </w:r>
      <w:r w:rsidR="007D5DAF">
        <w:rPr>
          <w:rFonts w:cs="Times New Roman"/>
          <w:color w:val="000000"/>
          <w:szCs w:val="24"/>
        </w:rPr>
        <w:t>pieteicējas</w:t>
      </w:r>
      <w:r w:rsidR="00BE6C48" w:rsidRPr="002E7E80">
        <w:rPr>
          <w:rFonts w:cs="Times New Roman"/>
          <w:color w:val="000000"/>
          <w:szCs w:val="24"/>
        </w:rPr>
        <w:t xml:space="preserve"> no SIA</w:t>
      </w:r>
      <w:r w:rsidR="007D5DAF">
        <w:rPr>
          <w:rFonts w:cs="Times New Roman"/>
          <w:color w:val="000000"/>
          <w:szCs w:val="24"/>
        </w:rPr>
        <w:t> </w:t>
      </w:r>
      <w:r w:rsidR="007D5DAF" w:rsidRPr="00B24865">
        <w:rPr>
          <w:rFonts w:eastAsia="Times New Roman" w:cs="Times New Roman"/>
          <w:color w:val="000000"/>
          <w:szCs w:val="24"/>
          <w:lang w:eastAsia="lv-LV"/>
        </w:rPr>
        <w:t>„</w:t>
      </w:r>
      <w:r w:rsidR="00BE6C48" w:rsidRPr="002E7E80">
        <w:rPr>
          <w:rFonts w:cs="Times New Roman"/>
          <w:color w:val="000000"/>
          <w:szCs w:val="24"/>
        </w:rPr>
        <w:t>VFS</w:t>
      </w:r>
      <w:r w:rsidR="007D5DAF">
        <w:rPr>
          <w:rFonts w:cs="Times New Roman"/>
          <w:color w:val="000000"/>
          <w:szCs w:val="24"/>
        </w:rPr>
        <w:t> </w:t>
      </w:r>
      <w:r w:rsidR="00BE6C48" w:rsidRPr="002E7E80">
        <w:rPr>
          <w:rFonts w:cs="Times New Roman"/>
          <w:color w:val="000000"/>
          <w:szCs w:val="24"/>
        </w:rPr>
        <w:t xml:space="preserve">Latvia” iegādāto preču – transportlīdzekļu un to piekabju </w:t>
      </w:r>
      <w:r w:rsidR="00DB7572" w:rsidRPr="002E7E80">
        <w:rPr>
          <w:rFonts w:cs="Times New Roman"/>
          <w:color w:val="000000"/>
          <w:szCs w:val="24"/>
        </w:rPr>
        <w:t>–</w:t>
      </w:r>
      <w:r w:rsidR="00DB7572">
        <w:rPr>
          <w:rFonts w:cs="Times New Roman"/>
          <w:color w:val="000000"/>
          <w:szCs w:val="24"/>
        </w:rPr>
        <w:t xml:space="preserve"> </w:t>
      </w:r>
      <w:r w:rsidR="00BE6C48" w:rsidRPr="002E7E80">
        <w:rPr>
          <w:rFonts w:cs="Times New Roman"/>
          <w:color w:val="000000"/>
          <w:szCs w:val="24"/>
        </w:rPr>
        <w:t xml:space="preserve">faktisko esību. </w:t>
      </w:r>
      <w:r w:rsidR="007D5DAF">
        <w:rPr>
          <w:rFonts w:cs="Times New Roman"/>
          <w:color w:val="000000"/>
          <w:szCs w:val="24"/>
        </w:rPr>
        <w:t xml:space="preserve">Turklāt </w:t>
      </w:r>
      <w:r w:rsidR="00BE6C48" w:rsidRPr="002E7E80">
        <w:rPr>
          <w:rFonts w:cs="Times New Roman"/>
          <w:color w:val="000000"/>
          <w:szCs w:val="24"/>
        </w:rPr>
        <w:t>valsts budžetā no SIA</w:t>
      </w:r>
      <w:r w:rsidR="007D5DAF">
        <w:rPr>
          <w:rFonts w:cs="Times New Roman"/>
          <w:color w:val="000000"/>
          <w:szCs w:val="24"/>
        </w:rPr>
        <w:t> </w:t>
      </w:r>
      <w:r w:rsidR="007D5DAF" w:rsidRPr="00B24865">
        <w:rPr>
          <w:rFonts w:eastAsia="Times New Roman" w:cs="Times New Roman"/>
          <w:color w:val="000000"/>
          <w:szCs w:val="24"/>
          <w:lang w:eastAsia="lv-LV"/>
        </w:rPr>
        <w:t>„</w:t>
      </w:r>
      <w:r w:rsidR="00BE6C48" w:rsidRPr="002E7E80">
        <w:rPr>
          <w:rFonts w:cs="Times New Roman"/>
          <w:color w:val="000000"/>
          <w:szCs w:val="24"/>
        </w:rPr>
        <w:t>VFS</w:t>
      </w:r>
      <w:r w:rsidR="007D5DAF">
        <w:rPr>
          <w:rFonts w:cs="Times New Roman"/>
          <w:color w:val="000000"/>
          <w:szCs w:val="24"/>
        </w:rPr>
        <w:t> </w:t>
      </w:r>
      <w:r w:rsidR="00BE6C48" w:rsidRPr="002E7E80">
        <w:rPr>
          <w:rFonts w:cs="Times New Roman"/>
          <w:color w:val="000000"/>
          <w:szCs w:val="24"/>
        </w:rPr>
        <w:t xml:space="preserve">Latvia” ir saņemts </w:t>
      </w:r>
      <w:r w:rsidR="008C6E43">
        <w:rPr>
          <w:rFonts w:cs="Times New Roman"/>
          <w:color w:val="000000"/>
          <w:szCs w:val="24"/>
        </w:rPr>
        <w:t>pievienotās vērtības nodoklis</w:t>
      </w:r>
      <w:r w:rsidR="00BE6C48" w:rsidRPr="002E7E80">
        <w:rPr>
          <w:rFonts w:cs="Times New Roman"/>
          <w:color w:val="000000"/>
          <w:szCs w:val="24"/>
        </w:rPr>
        <w:t xml:space="preserve">, kuru </w:t>
      </w:r>
      <w:r w:rsidR="007D5DAF">
        <w:rPr>
          <w:rFonts w:cs="Times New Roman"/>
          <w:color w:val="000000"/>
          <w:szCs w:val="24"/>
        </w:rPr>
        <w:t>pieteicēja</w:t>
      </w:r>
      <w:r w:rsidR="00BE6C48" w:rsidRPr="002E7E80">
        <w:rPr>
          <w:rFonts w:cs="Times New Roman"/>
          <w:color w:val="000000"/>
          <w:szCs w:val="24"/>
        </w:rPr>
        <w:t xml:space="preserve"> samaksāja SIA</w:t>
      </w:r>
      <w:r w:rsidR="008C6E43">
        <w:rPr>
          <w:rFonts w:cs="Times New Roman"/>
          <w:color w:val="000000"/>
          <w:szCs w:val="24"/>
        </w:rPr>
        <w:t> </w:t>
      </w:r>
      <w:r w:rsidR="007D5DAF" w:rsidRPr="00B24865">
        <w:rPr>
          <w:rFonts w:eastAsia="Times New Roman" w:cs="Times New Roman"/>
          <w:color w:val="000000"/>
          <w:szCs w:val="24"/>
          <w:lang w:eastAsia="lv-LV"/>
        </w:rPr>
        <w:t>„</w:t>
      </w:r>
      <w:r w:rsidR="00BE6C48" w:rsidRPr="002E7E80">
        <w:rPr>
          <w:rFonts w:cs="Times New Roman"/>
          <w:color w:val="000000"/>
          <w:szCs w:val="24"/>
        </w:rPr>
        <w:t>VFS</w:t>
      </w:r>
      <w:r w:rsidR="008C6E43">
        <w:rPr>
          <w:rFonts w:cs="Times New Roman"/>
          <w:color w:val="000000"/>
          <w:szCs w:val="24"/>
        </w:rPr>
        <w:t> </w:t>
      </w:r>
      <w:r w:rsidR="00BE6C48" w:rsidRPr="002E7E80">
        <w:rPr>
          <w:rFonts w:cs="Times New Roman"/>
          <w:color w:val="000000"/>
          <w:szCs w:val="24"/>
        </w:rPr>
        <w:t>Latvia” saskaņā ar tās izrakstītajām pavadzīmēm par transportlīdzekļu un to piekabju iegādi.</w:t>
      </w:r>
      <w:r w:rsidR="007D5DAF">
        <w:rPr>
          <w:rFonts w:cs="Times New Roman"/>
          <w:color w:val="000000"/>
          <w:szCs w:val="24"/>
        </w:rPr>
        <w:t xml:space="preserve"> </w:t>
      </w:r>
      <w:r w:rsidR="00BE6C48" w:rsidRPr="002E7E80">
        <w:rPr>
          <w:rFonts w:cs="Times New Roman"/>
          <w:color w:val="000000"/>
          <w:szCs w:val="24"/>
        </w:rPr>
        <w:t>SIA</w:t>
      </w:r>
      <w:r w:rsidR="00D25732">
        <w:rPr>
          <w:rFonts w:cs="Times New Roman"/>
          <w:color w:val="000000"/>
          <w:szCs w:val="24"/>
        </w:rPr>
        <w:t> </w:t>
      </w:r>
      <w:r w:rsidR="007D5DAF" w:rsidRPr="00B24865">
        <w:rPr>
          <w:rFonts w:eastAsia="Times New Roman" w:cs="Times New Roman"/>
          <w:color w:val="000000"/>
          <w:szCs w:val="24"/>
          <w:lang w:eastAsia="lv-LV"/>
        </w:rPr>
        <w:t>„</w:t>
      </w:r>
      <w:r w:rsidR="00BE6C48" w:rsidRPr="002E7E80">
        <w:rPr>
          <w:rFonts w:cs="Times New Roman"/>
          <w:color w:val="000000"/>
          <w:szCs w:val="24"/>
        </w:rPr>
        <w:t>VFS</w:t>
      </w:r>
      <w:r w:rsidR="00D25732">
        <w:rPr>
          <w:rFonts w:cs="Times New Roman"/>
          <w:color w:val="000000"/>
          <w:szCs w:val="24"/>
        </w:rPr>
        <w:t> </w:t>
      </w:r>
      <w:r w:rsidR="00BE6C48" w:rsidRPr="002E7E80">
        <w:rPr>
          <w:rFonts w:cs="Times New Roman"/>
          <w:color w:val="000000"/>
          <w:szCs w:val="24"/>
        </w:rPr>
        <w:t xml:space="preserve">Latvia” neatbilst nevienam no kritērijiem, pēc kuriem komercsabiedrību pieņemts uzskatīt par fiktīvu. </w:t>
      </w:r>
      <w:r w:rsidR="007D5DAF">
        <w:rPr>
          <w:rFonts w:cs="Times New Roman"/>
          <w:color w:val="000000"/>
          <w:szCs w:val="24"/>
        </w:rPr>
        <w:t>Minēto faktu</w:t>
      </w:r>
      <w:r w:rsidR="00BE6C48" w:rsidRPr="002E7E80">
        <w:rPr>
          <w:rFonts w:cs="Times New Roman"/>
          <w:color w:val="000000"/>
          <w:szCs w:val="24"/>
        </w:rPr>
        <w:t xml:space="preserve"> neapstrīd ne apgabaltiesa, ne arī </w:t>
      </w:r>
      <w:r w:rsidR="007D5DAF">
        <w:rPr>
          <w:rFonts w:cs="Times New Roman"/>
          <w:color w:val="000000"/>
          <w:szCs w:val="24"/>
        </w:rPr>
        <w:t>i</w:t>
      </w:r>
      <w:r w:rsidR="00BE6C48" w:rsidRPr="002E7E80">
        <w:rPr>
          <w:rFonts w:cs="Times New Roman"/>
          <w:color w:val="000000"/>
          <w:szCs w:val="24"/>
        </w:rPr>
        <w:t>estāde.</w:t>
      </w:r>
    </w:p>
    <w:p w14:paraId="3506E766" w14:textId="77777777" w:rsidR="00BE6C48" w:rsidRPr="002E7E80" w:rsidRDefault="007D5DAF" w:rsidP="00187E39">
      <w:pPr>
        <w:autoSpaceDE w:val="0"/>
        <w:autoSpaceDN w:val="0"/>
        <w:adjustRightInd w:val="0"/>
        <w:spacing w:after="0"/>
        <w:ind w:firstLine="567"/>
        <w:contextualSpacing/>
        <w:rPr>
          <w:rFonts w:cs="Times New Roman"/>
          <w:color w:val="000000"/>
          <w:szCs w:val="24"/>
        </w:rPr>
      </w:pPr>
      <w:r>
        <w:rPr>
          <w:rFonts w:cs="Times New Roman"/>
          <w:color w:val="000000"/>
          <w:szCs w:val="24"/>
        </w:rPr>
        <w:t>[3.2] A</w:t>
      </w:r>
      <w:r w:rsidR="00BE6C48" w:rsidRPr="002E7E80">
        <w:rPr>
          <w:rFonts w:cs="Times New Roman"/>
          <w:color w:val="000000"/>
          <w:szCs w:val="24"/>
        </w:rPr>
        <w:t>pgabaltiesa ir atzinusi, ka lietā nepastāv judikatūrā norādīti</w:t>
      </w:r>
      <w:r w:rsidR="008C6E43">
        <w:rPr>
          <w:rFonts w:cs="Times New Roman"/>
          <w:color w:val="000000"/>
          <w:szCs w:val="24"/>
        </w:rPr>
        <w:t>e</w:t>
      </w:r>
      <w:r w:rsidR="00BE6C48" w:rsidRPr="002E7E80">
        <w:rPr>
          <w:rFonts w:cs="Times New Roman"/>
          <w:color w:val="000000"/>
          <w:szCs w:val="24"/>
        </w:rPr>
        <w:t xml:space="preserve"> apstākļi, kas liegtu pieteicējai priekšnodokļa atskaitīšanas tiesības, jo netiek apstrīdēts, ka darījum</w:t>
      </w:r>
      <w:r w:rsidR="008C6E43">
        <w:rPr>
          <w:rFonts w:cs="Times New Roman"/>
          <w:color w:val="000000"/>
          <w:szCs w:val="24"/>
        </w:rPr>
        <w:t>i</w:t>
      </w:r>
      <w:r w:rsidR="00BE6C48" w:rsidRPr="002E7E80">
        <w:rPr>
          <w:rFonts w:cs="Times New Roman"/>
          <w:color w:val="000000"/>
          <w:szCs w:val="24"/>
        </w:rPr>
        <w:t xml:space="preserve"> ir</w:t>
      </w:r>
      <w:r>
        <w:rPr>
          <w:rFonts w:cs="Times New Roman"/>
          <w:color w:val="000000"/>
          <w:szCs w:val="24"/>
        </w:rPr>
        <w:t xml:space="preserve"> faktiski noti</w:t>
      </w:r>
      <w:r w:rsidR="008C6E43">
        <w:rPr>
          <w:rFonts w:cs="Times New Roman"/>
          <w:color w:val="000000"/>
          <w:szCs w:val="24"/>
        </w:rPr>
        <w:t>kuši</w:t>
      </w:r>
      <w:r>
        <w:rPr>
          <w:rFonts w:cs="Times New Roman"/>
          <w:color w:val="000000"/>
          <w:szCs w:val="24"/>
        </w:rPr>
        <w:t xml:space="preserve">. </w:t>
      </w:r>
      <w:r w:rsidR="00BE6C48" w:rsidRPr="002E7E80">
        <w:rPr>
          <w:rFonts w:cs="Times New Roman"/>
          <w:color w:val="000000"/>
          <w:szCs w:val="24"/>
        </w:rPr>
        <w:t xml:space="preserve">Līdz ar to </w:t>
      </w:r>
      <w:r>
        <w:rPr>
          <w:rFonts w:cs="Times New Roman"/>
          <w:color w:val="000000"/>
          <w:szCs w:val="24"/>
        </w:rPr>
        <w:t>s</w:t>
      </w:r>
      <w:r w:rsidR="00BE6C48" w:rsidRPr="002E7E80">
        <w:rPr>
          <w:rFonts w:cs="Times New Roman"/>
          <w:color w:val="000000"/>
          <w:szCs w:val="24"/>
        </w:rPr>
        <w:t xml:space="preserve">priedums šajā daļā nav pamatots, jo </w:t>
      </w:r>
      <w:r>
        <w:rPr>
          <w:rFonts w:cs="Times New Roman"/>
          <w:color w:val="000000"/>
          <w:szCs w:val="24"/>
        </w:rPr>
        <w:t>pieteicējai</w:t>
      </w:r>
      <w:r w:rsidR="00BE6C48" w:rsidRPr="002E7E80">
        <w:rPr>
          <w:rFonts w:cs="Times New Roman"/>
          <w:color w:val="000000"/>
          <w:szCs w:val="24"/>
        </w:rPr>
        <w:t xml:space="preserve"> priekšnodokļa atskaitīšanas tiesības ir liegtas bez noteikta pamatojuma, tiešā pretrunā ar judikatūras atziņām.</w:t>
      </w:r>
    </w:p>
    <w:p w14:paraId="64E80068" w14:textId="3804FCB5" w:rsidR="00BE6C48" w:rsidRPr="002E7E80" w:rsidRDefault="00AC21AC" w:rsidP="00187E39">
      <w:pPr>
        <w:autoSpaceDE w:val="0"/>
        <w:autoSpaceDN w:val="0"/>
        <w:adjustRightInd w:val="0"/>
        <w:spacing w:after="0"/>
        <w:ind w:firstLine="567"/>
        <w:contextualSpacing/>
        <w:rPr>
          <w:rFonts w:cs="Times New Roman"/>
          <w:color w:val="000000"/>
          <w:szCs w:val="24"/>
        </w:rPr>
      </w:pPr>
      <w:r>
        <w:rPr>
          <w:rFonts w:cs="Times New Roman"/>
          <w:color w:val="000000"/>
          <w:szCs w:val="24"/>
        </w:rPr>
        <w:t>[3.3] A</w:t>
      </w:r>
      <w:r w:rsidR="00BE6C48" w:rsidRPr="002E7E80">
        <w:rPr>
          <w:rFonts w:cs="Times New Roman"/>
          <w:color w:val="000000"/>
          <w:szCs w:val="24"/>
        </w:rPr>
        <w:t xml:space="preserve">pgabaltiesa ir nepareizi tulkojusi konstatēto </w:t>
      </w:r>
      <w:r>
        <w:rPr>
          <w:rFonts w:cs="Times New Roman"/>
          <w:color w:val="000000"/>
          <w:szCs w:val="24"/>
        </w:rPr>
        <w:t xml:space="preserve">pieteicējas </w:t>
      </w:r>
      <w:r w:rsidR="00BE6C48" w:rsidRPr="002E7E80">
        <w:rPr>
          <w:rFonts w:cs="Times New Roman"/>
          <w:color w:val="000000"/>
          <w:szCs w:val="24"/>
        </w:rPr>
        <w:t>un SIA</w:t>
      </w:r>
      <w:r>
        <w:rPr>
          <w:rFonts w:cs="Times New Roman"/>
          <w:color w:val="000000"/>
          <w:szCs w:val="24"/>
        </w:rPr>
        <w:t> </w:t>
      </w:r>
      <w:r w:rsidRPr="00B24865">
        <w:rPr>
          <w:rFonts w:eastAsia="Times New Roman" w:cs="Times New Roman"/>
          <w:color w:val="000000"/>
          <w:szCs w:val="24"/>
          <w:lang w:eastAsia="lv-LV"/>
        </w:rPr>
        <w:t>„</w:t>
      </w:r>
      <w:r w:rsidR="00BE6C48" w:rsidRPr="002E7E80">
        <w:rPr>
          <w:rFonts w:cs="Times New Roman"/>
          <w:color w:val="000000"/>
          <w:szCs w:val="24"/>
        </w:rPr>
        <w:t xml:space="preserve">Alitrans” saistību. </w:t>
      </w:r>
      <w:r>
        <w:rPr>
          <w:rFonts w:cs="Times New Roman"/>
          <w:color w:val="000000"/>
          <w:szCs w:val="24"/>
        </w:rPr>
        <w:t>P</w:t>
      </w:r>
      <w:r w:rsidR="00BE6C48" w:rsidRPr="002E7E80">
        <w:rPr>
          <w:rFonts w:cs="Times New Roman"/>
          <w:color w:val="000000"/>
          <w:szCs w:val="24"/>
        </w:rPr>
        <w:t xml:space="preserve">ieteicējas priekšnodokļa atskaitīšanas tiesības nav saistāmas ar apstākli, vai pieteicēja zināja par SIA </w:t>
      </w:r>
      <w:r w:rsidRPr="00B24865">
        <w:rPr>
          <w:rFonts w:eastAsia="Times New Roman" w:cs="Times New Roman"/>
          <w:color w:val="000000"/>
          <w:szCs w:val="24"/>
          <w:lang w:eastAsia="lv-LV"/>
        </w:rPr>
        <w:t>„</w:t>
      </w:r>
      <w:r w:rsidR="00BE6C48" w:rsidRPr="002E7E80">
        <w:rPr>
          <w:rFonts w:cs="Times New Roman"/>
          <w:color w:val="000000"/>
          <w:szCs w:val="24"/>
        </w:rPr>
        <w:t xml:space="preserve">Alitrans” finansiālajām grūtībām, kuru rezultātā SIA </w:t>
      </w:r>
      <w:r w:rsidRPr="00B24865">
        <w:rPr>
          <w:rFonts w:eastAsia="Times New Roman" w:cs="Times New Roman"/>
          <w:color w:val="000000"/>
          <w:szCs w:val="24"/>
          <w:lang w:eastAsia="lv-LV"/>
        </w:rPr>
        <w:t>„</w:t>
      </w:r>
      <w:r w:rsidR="00BE6C48" w:rsidRPr="002E7E80">
        <w:rPr>
          <w:rFonts w:cs="Times New Roman"/>
          <w:color w:val="000000"/>
          <w:szCs w:val="24"/>
        </w:rPr>
        <w:t>Alitrans” nespēja samaksāt budžetā tās nodokļu parādus par darījumiem, kas nav saistīti ar pieteicējas darījumiem ar SIA</w:t>
      </w:r>
      <w:r w:rsidR="00223D81">
        <w:rPr>
          <w:rFonts w:cs="Times New Roman"/>
          <w:color w:val="000000"/>
          <w:szCs w:val="24"/>
        </w:rPr>
        <w:t> </w:t>
      </w:r>
      <w:r w:rsidRPr="00B24865">
        <w:rPr>
          <w:rFonts w:eastAsia="Times New Roman" w:cs="Times New Roman"/>
          <w:color w:val="000000"/>
          <w:szCs w:val="24"/>
          <w:lang w:eastAsia="lv-LV"/>
        </w:rPr>
        <w:t>„</w:t>
      </w:r>
      <w:r w:rsidR="00BE6C48" w:rsidRPr="002E7E80">
        <w:rPr>
          <w:rFonts w:cs="Times New Roman"/>
          <w:color w:val="000000"/>
          <w:szCs w:val="24"/>
        </w:rPr>
        <w:t>VFS Latvia”.</w:t>
      </w:r>
    </w:p>
    <w:p w14:paraId="33647325" w14:textId="622FCCE7" w:rsidR="00BE6C48" w:rsidRPr="002E7E80" w:rsidRDefault="00223D81" w:rsidP="00187E39">
      <w:pPr>
        <w:autoSpaceDE w:val="0"/>
        <w:autoSpaceDN w:val="0"/>
        <w:adjustRightInd w:val="0"/>
        <w:spacing w:after="0"/>
        <w:ind w:firstLine="567"/>
        <w:contextualSpacing/>
        <w:rPr>
          <w:rFonts w:cs="Times New Roman"/>
          <w:color w:val="000000"/>
          <w:szCs w:val="24"/>
        </w:rPr>
      </w:pPr>
      <w:r>
        <w:rPr>
          <w:rFonts w:cs="Times New Roman"/>
          <w:color w:val="000000"/>
          <w:szCs w:val="24"/>
        </w:rPr>
        <w:t>Atbilstoši pašas apgabaltiesas secinājumam,</w:t>
      </w:r>
      <w:r w:rsidR="00BE6C48" w:rsidRPr="002E7E80">
        <w:rPr>
          <w:rFonts w:cs="Times New Roman"/>
          <w:color w:val="000000"/>
          <w:szCs w:val="24"/>
        </w:rPr>
        <w:t xml:space="preserve"> ja pieteicēja neiegādātos konkrētās preces no SIA </w:t>
      </w:r>
      <w:r w:rsidR="00AC21AC" w:rsidRPr="00B24865">
        <w:rPr>
          <w:rFonts w:eastAsia="Times New Roman" w:cs="Times New Roman"/>
          <w:color w:val="000000"/>
          <w:szCs w:val="24"/>
          <w:lang w:eastAsia="lv-LV"/>
        </w:rPr>
        <w:t>„</w:t>
      </w:r>
      <w:r w:rsidR="00BE6C48" w:rsidRPr="002E7E80">
        <w:rPr>
          <w:rFonts w:cs="Times New Roman"/>
          <w:color w:val="000000"/>
          <w:szCs w:val="24"/>
        </w:rPr>
        <w:t xml:space="preserve">VFS Latvia”, tās iegādātos kāds cits komersants, kuram būtu tiesības atskaitīt priekšnodokli par iegādātajām precēm, nesaistot šīs tiesības ar apstākli, vai SIA </w:t>
      </w:r>
      <w:r w:rsidR="00AC21AC" w:rsidRPr="00B24865">
        <w:rPr>
          <w:rFonts w:eastAsia="Times New Roman" w:cs="Times New Roman"/>
          <w:color w:val="000000"/>
          <w:szCs w:val="24"/>
          <w:lang w:eastAsia="lv-LV"/>
        </w:rPr>
        <w:t>„</w:t>
      </w:r>
      <w:r w:rsidR="00BE6C48" w:rsidRPr="002E7E80">
        <w:rPr>
          <w:rFonts w:cs="Times New Roman"/>
          <w:color w:val="000000"/>
          <w:szCs w:val="24"/>
        </w:rPr>
        <w:t>Alitrans” spētu samaksāt budžetā tās nodokļu parādus.</w:t>
      </w:r>
      <w:r w:rsidR="00AC21AC">
        <w:rPr>
          <w:rFonts w:cs="Times New Roman"/>
          <w:color w:val="000000"/>
          <w:szCs w:val="24"/>
        </w:rPr>
        <w:t xml:space="preserve"> </w:t>
      </w:r>
      <w:r w:rsidR="00BE6C48" w:rsidRPr="002E7E80">
        <w:rPr>
          <w:rFonts w:cs="Times New Roman"/>
          <w:color w:val="000000"/>
          <w:szCs w:val="24"/>
        </w:rPr>
        <w:t xml:space="preserve">Turklāt jāņem vērā, ka </w:t>
      </w:r>
      <w:r w:rsidR="00AC21AC">
        <w:rPr>
          <w:rFonts w:cs="Times New Roman"/>
          <w:color w:val="000000"/>
          <w:szCs w:val="24"/>
        </w:rPr>
        <w:t>S</w:t>
      </w:r>
      <w:r w:rsidR="00BE6C48" w:rsidRPr="002E7E80">
        <w:rPr>
          <w:rFonts w:cs="Times New Roman"/>
          <w:color w:val="000000"/>
          <w:szCs w:val="24"/>
        </w:rPr>
        <w:t xml:space="preserve">IA </w:t>
      </w:r>
      <w:r w:rsidR="00AC21AC" w:rsidRPr="00B24865">
        <w:rPr>
          <w:rFonts w:eastAsia="Times New Roman" w:cs="Times New Roman"/>
          <w:color w:val="000000"/>
          <w:szCs w:val="24"/>
          <w:lang w:eastAsia="lv-LV"/>
        </w:rPr>
        <w:t>„</w:t>
      </w:r>
      <w:r w:rsidR="00BE6C48" w:rsidRPr="002E7E80">
        <w:rPr>
          <w:rFonts w:cs="Times New Roman"/>
          <w:color w:val="000000"/>
          <w:szCs w:val="24"/>
        </w:rPr>
        <w:t xml:space="preserve">Alitrans” nodokļu parādus </w:t>
      </w:r>
      <w:r w:rsidR="00AC21AC">
        <w:rPr>
          <w:rFonts w:cs="Times New Roman"/>
          <w:color w:val="000000"/>
          <w:szCs w:val="24"/>
        </w:rPr>
        <w:t>Valsts ieņēmumu dienests</w:t>
      </w:r>
      <w:r w:rsidR="00BE6C48" w:rsidRPr="002E7E80">
        <w:rPr>
          <w:rFonts w:cs="Times New Roman"/>
          <w:color w:val="000000"/>
          <w:szCs w:val="24"/>
        </w:rPr>
        <w:t xml:space="preserve"> uzskaitīja un iekļāva savā kreditora prasījumā SIA </w:t>
      </w:r>
      <w:r w:rsidR="00AC21AC" w:rsidRPr="00B24865">
        <w:rPr>
          <w:rFonts w:eastAsia="Times New Roman" w:cs="Times New Roman"/>
          <w:color w:val="000000"/>
          <w:szCs w:val="24"/>
          <w:lang w:eastAsia="lv-LV"/>
        </w:rPr>
        <w:t>„</w:t>
      </w:r>
      <w:r w:rsidR="00BE6C48" w:rsidRPr="002E7E80">
        <w:rPr>
          <w:rFonts w:cs="Times New Roman"/>
          <w:color w:val="000000"/>
          <w:szCs w:val="24"/>
        </w:rPr>
        <w:t>Alitrans” maksātnespējas procesā.</w:t>
      </w:r>
    </w:p>
    <w:p w14:paraId="2FA2125B" w14:textId="0D7D2BA1" w:rsidR="00BE6C48" w:rsidRPr="002E7E80" w:rsidRDefault="00AC21AC" w:rsidP="00187E39">
      <w:pPr>
        <w:autoSpaceDE w:val="0"/>
        <w:autoSpaceDN w:val="0"/>
        <w:adjustRightInd w:val="0"/>
        <w:spacing w:after="0"/>
        <w:ind w:firstLine="567"/>
        <w:contextualSpacing/>
        <w:rPr>
          <w:rFonts w:cs="Times New Roman"/>
          <w:color w:val="000000"/>
          <w:szCs w:val="24"/>
        </w:rPr>
      </w:pPr>
      <w:r>
        <w:rPr>
          <w:rFonts w:cs="Times New Roman"/>
          <w:color w:val="000000"/>
          <w:szCs w:val="24"/>
        </w:rPr>
        <w:t xml:space="preserve">[3.4] </w:t>
      </w:r>
      <w:r w:rsidR="00BE6C48" w:rsidRPr="002E7E80">
        <w:rPr>
          <w:rFonts w:cs="Times New Roman"/>
          <w:color w:val="000000"/>
          <w:szCs w:val="24"/>
        </w:rPr>
        <w:t xml:space="preserve">No </w:t>
      </w:r>
      <w:r>
        <w:rPr>
          <w:rFonts w:cs="Times New Roman"/>
          <w:color w:val="000000"/>
          <w:szCs w:val="24"/>
        </w:rPr>
        <w:t>judikatūras izriet, ka nodokļu administrācijai</w:t>
      </w:r>
      <w:r w:rsidR="00BE6C48" w:rsidRPr="002E7E80">
        <w:rPr>
          <w:rFonts w:cs="Times New Roman"/>
          <w:color w:val="000000"/>
          <w:szCs w:val="24"/>
        </w:rPr>
        <w:t xml:space="preserve"> ir jāievēro neitralitātes princips nodokļu samaksas aspektā</w:t>
      </w:r>
      <w:r>
        <w:rPr>
          <w:rFonts w:cs="Times New Roman"/>
          <w:color w:val="000000"/>
          <w:szCs w:val="24"/>
        </w:rPr>
        <w:t>. Iestāde</w:t>
      </w:r>
      <w:r w:rsidR="00BE6C48" w:rsidRPr="002E7E80">
        <w:rPr>
          <w:rFonts w:cs="Times New Roman"/>
          <w:color w:val="000000"/>
          <w:szCs w:val="24"/>
        </w:rPr>
        <w:t xml:space="preserve"> nevar iejaukties darījumos, nosakot to saturu un citas līguma sastāvdaļas, pat</w:t>
      </w:r>
      <w:r w:rsidR="00223D81">
        <w:rPr>
          <w:rFonts w:cs="Times New Roman"/>
          <w:color w:val="000000"/>
          <w:szCs w:val="24"/>
        </w:rPr>
        <w:t xml:space="preserve"> </w:t>
      </w:r>
      <w:r w:rsidR="00BE6C48" w:rsidRPr="002E7E80">
        <w:rPr>
          <w:rFonts w:cs="Times New Roman"/>
          <w:color w:val="000000"/>
          <w:szCs w:val="24"/>
        </w:rPr>
        <w:t xml:space="preserve">ja šāda vienošanās kaut kādā mērā nav tik izdevīga valsts budžeta interesēm kā cita veida vienošanās. Līdz ar to jebkāda darījuma satura pārskatīšana ir pieļaujama tikai tajos gadījumos, </w:t>
      </w:r>
      <w:r w:rsidR="00223D81">
        <w:rPr>
          <w:rFonts w:cs="Times New Roman"/>
          <w:color w:val="000000"/>
          <w:szCs w:val="24"/>
        </w:rPr>
        <w:t>kad</w:t>
      </w:r>
      <w:r w:rsidR="00BE6C48" w:rsidRPr="002E7E80">
        <w:rPr>
          <w:rFonts w:cs="Times New Roman"/>
          <w:color w:val="000000"/>
          <w:szCs w:val="24"/>
        </w:rPr>
        <w:t xml:space="preserve"> </w:t>
      </w:r>
      <w:r>
        <w:rPr>
          <w:rFonts w:cs="Times New Roman"/>
          <w:color w:val="000000"/>
          <w:szCs w:val="24"/>
        </w:rPr>
        <w:t>Valsts ieņēmumu dienests</w:t>
      </w:r>
      <w:r w:rsidR="00BE6C48" w:rsidRPr="002E7E80">
        <w:rPr>
          <w:rFonts w:cs="Times New Roman"/>
          <w:color w:val="000000"/>
          <w:szCs w:val="24"/>
        </w:rPr>
        <w:t xml:space="preserve"> spēj pierādīt to, ka darījuma saturu nosaka tieši vēlme gūt </w:t>
      </w:r>
      <w:r w:rsidR="00DB7572">
        <w:rPr>
          <w:rFonts w:cs="Times New Roman"/>
          <w:color w:val="000000"/>
          <w:szCs w:val="24"/>
        </w:rPr>
        <w:t xml:space="preserve">nepamatotas </w:t>
      </w:r>
      <w:r w:rsidR="00BE6C48" w:rsidRPr="002E7E80">
        <w:rPr>
          <w:rFonts w:cs="Times New Roman"/>
          <w:color w:val="000000"/>
          <w:szCs w:val="24"/>
        </w:rPr>
        <w:t xml:space="preserve">fiskāla rakstura priekšrocības nodokļu nomaksas jomā, nevis citi </w:t>
      </w:r>
      <w:r w:rsidR="00223D81">
        <w:rPr>
          <w:rFonts w:cs="Times New Roman"/>
          <w:color w:val="000000"/>
          <w:szCs w:val="24"/>
        </w:rPr>
        <w:t>personas</w:t>
      </w:r>
      <w:r w:rsidR="00BE6C48" w:rsidRPr="002E7E80">
        <w:rPr>
          <w:rFonts w:cs="Times New Roman"/>
          <w:color w:val="000000"/>
          <w:szCs w:val="24"/>
        </w:rPr>
        <w:t xml:space="preserve"> īstenotās komercdarbības ekonomiski pamatoti apsvērumi, kas nekādā veidā nav saistīti ar nelikumīgām darbībām nodokļu jomā.</w:t>
      </w:r>
    </w:p>
    <w:p w14:paraId="77A70492" w14:textId="443D51CF" w:rsidR="00BE6C48" w:rsidRPr="002E7E80" w:rsidRDefault="00BE6C48" w:rsidP="00187E39">
      <w:pPr>
        <w:autoSpaceDE w:val="0"/>
        <w:autoSpaceDN w:val="0"/>
        <w:adjustRightInd w:val="0"/>
        <w:spacing w:after="0"/>
        <w:ind w:firstLine="567"/>
        <w:contextualSpacing/>
        <w:rPr>
          <w:rFonts w:cs="Times New Roman"/>
          <w:color w:val="000000"/>
          <w:szCs w:val="24"/>
        </w:rPr>
      </w:pPr>
      <w:r w:rsidRPr="002E7E80">
        <w:rPr>
          <w:rFonts w:cs="Times New Roman"/>
          <w:color w:val="000000"/>
          <w:szCs w:val="24"/>
        </w:rPr>
        <w:t xml:space="preserve">Tāpat Eiropas Savienības </w:t>
      </w:r>
      <w:r w:rsidR="00AC21AC">
        <w:rPr>
          <w:rFonts w:cs="Times New Roman"/>
          <w:color w:val="000000"/>
          <w:szCs w:val="24"/>
        </w:rPr>
        <w:t>T</w:t>
      </w:r>
      <w:r w:rsidRPr="002E7E80">
        <w:rPr>
          <w:rFonts w:cs="Times New Roman"/>
          <w:color w:val="000000"/>
          <w:szCs w:val="24"/>
        </w:rPr>
        <w:t xml:space="preserve">iesa ir norādījusi, ka jautājums par to, vai preču piegādātājs ir vai nav pārskaitījis </w:t>
      </w:r>
      <w:r w:rsidR="00223D81">
        <w:rPr>
          <w:rFonts w:cs="Times New Roman"/>
          <w:color w:val="000000"/>
          <w:szCs w:val="24"/>
        </w:rPr>
        <w:t>v</w:t>
      </w:r>
      <w:r w:rsidRPr="002E7E80">
        <w:rPr>
          <w:rFonts w:cs="Times New Roman"/>
          <w:color w:val="000000"/>
          <w:szCs w:val="24"/>
        </w:rPr>
        <w:t xml:space="preserve">alsts kasei </w:t>
      </w:r>
      <w:r w:rsidR="00AC21AC">
        <w:rPr>
          <w:rFonts w:cs="Times New Roman"/>
          <w:color w:val="000000"/>
          <w:szCs w:val="24"/>
        </w:rPr>
        <w:t>pievienotās vērtības nodokli</w:t>
      </w:r>
      <w:r w:rsidRPr="002E7E80">
        <w:rPr>
          <w:rFonts w:cs="Times New Roman"/>
          <w:color w:val="000000"/>
          <w:szCs w:val="24"/>
        </w:rPr>
        <w:t>, kas maksājams par šiem pārdošanas darījumiem, neietekmē nodokļa maksātāja tiesības atska</w:t>
      </w:r>
      <w:r w:rsidR="00AC21AC">
        <w:rPr>
          <w:rFonts w:cs="Times New Roman"/>
          <w:color w:val="000000"/>
          <w:szCs w:val="24"/>
        </w:rPr>
        <w:t>itīt priekšnodoklī samaksāto pievienotās vērtības nodokli</w:t>
      </w:r>
      <w:r w:rsidRPr="002E7E80">
        <w:rPr>
          <w:rFonts w:cs="Times New Roman"/>
          <w:color w:val="000000"/>
          <w:szCs w:val="24"/>
        </w:rPr>
        <w:t>.</w:t>
      </w:r>
    </w:p>
    <w:p w14:paraId="5D675B3C" w14:textId="77777777" w:rsidR="00334139" w:rsidRPr="00270CCE" w:rsidRDefault="00334139" w:rsidP="00187E39">
      <w:pPr>
        <w:pStyle w:val="NormalWeb"/>
        <w:tabs>
          <w:tab w:val="left" w:pos="1134"/>
        </w:tabs>
        <w:spacing w:line="276" w:lineRule="auto"/>
        <w:ind w:firstLine="567"/>
        <w:contextualSpacing/>
        <w:jc w:val="both"/>
      </w:pPr>
    </w:p>
    <w:p w14:paraId="3B2B37AE" w14:textId="0D6ECE3D" w:rsidR="00D17D51" w:rsidRDefault="000B1253" w:rsidP="00187E39">
      <w:pPr>
        <w:spacing w:after="0"/>
        <w:ind w:firstLine="567"/>
        <w:contextualSpacing/>
      </w:pPr>
      <w:r w:rsidRPr="00223D81">
        <w:t>[4] Valsts ieņēmumu dienests par kasācijas sūdzību iesniedzis paskaidrojumus, norādot</w:t>
      </w:r>
      <w:r w:rsidR="00223D81" w:rsidRPr="00223D81">
        <w:t>, ka sūdzību neatzīst.</w:t>
      </w:r>
    </w:p>
    <w:p w14:paraId="0D59274A" w14:textId="77777777" w:rsidR="000B1253" w:rsidRPr="00270CCE" w:rsidRDefault="000B1253" w:rsidP="00187E39">
      <w:pPr>
        <w:spacing w:after="0"/>
        <w:contextualSpacing/>
        <w:jc w:val="center"/>
        <w:rPr>
          <w:b/>
        </w:rPr>
      </w:pPr>
      <w:r w:rsidRPr="00270CCE">
        <w:rPr>
          <w:b/>
        </w:rPr>
        <w:t>Motīvu daļa</w:t>
      </w:r>
    </w:p>
    <w:p w14:paraId="30450A91" w14:textId="77777777" w:rsidR="000B1253" w:rsidRPr="00270CCE" w:rsidRDefault="000B1253" w:rsidP="00187E39">
      <w:pPr>
        <w:spacing w:after="0"/>
        <w:ind w:firstLine="567"/>
        <w:contextualSpacing/>
      </w:pPr>
    </w:p>
    <w:p w14:paraId="63B3177E" w14:textId="2EB9C5E5" w:rsidR="00C24243" w:rsidRDefault="009E7F94" w:rsidP="00187E39">
      <w:pPr>
        <w:spacing w:after="0"/>
        <w:ind w:firstLine="567"/>
        <w:contextualSpacing/>
      </w:pPr>
      <w:r>
        <w:lastRenderedPageBreak/>
        <w:t xml:space="preserve">[5] </w:t>
      </w:r>
      <w:r w:rsidR="00C24243">
        <w:t xml:space="preserve">Pieteicēja </w:t>
      </w:r>
      <w:r w:rsidR="00223D81">
        <w:t>kasācijas sūdzībā argumentē</w:t>
      </w:r>
      <w:r w:rsidR="00C24243">
        <w:t xml:space="preserve">, ka apgabaltiesa, atzīstot, ka pieteicējai pamatoti liegtas tiesības atskaitīt priekšnodokli par līzinga darījumiem ar </w:t>
      </w:r>
      <w:r w:rsidR="00C24243" w:rsidRPr="00B24865">
        <w:rPr>
          <w:rFonts w:eastAsia="Times New Roman" w:cs="Times New Roman"/>
          <w:color w:val="000000"/>
          <w:szCs w:val="24"/>
          <w:lang w:eastAsia="lv-LV"/>
        </w:rPr>
        <w:t>SIA</w:t>
      </w:r>
      <w:r w:rsidR="00C24243">
        <w:rPr>
          <w:rFonts w:eastAsia="Times New Roman" w:cs="Times New Roman"/>
          <w:color w:val="000000"/>
          <w:szCs w:val="24"/>
          <w:lang w:eastAsia="lv-LV"/>
        </w:rPr>
        <w:t> </w:t>
      </w:r>
      <w:r w:rsidR="00C24243" w:rsidRPr="00B24865">
        <w:rPr>
          <w:rFonts w:eastAsia="Times New Roman" w:cs="Times New Roman"/>
          <w:color w:val="000000"/>
          <w:szCs w:val="24"/>
          <w:lang w:eastAsia="lv-LV"/>
        </w:rPr>
        <w:t>„VFS Latvia”</w:t>
      </w:r>
      <w:r w:rsidR="00C24243">
        <w:t>, nav pienācīgi novērtējusi lietā esošos pierādījumus.</w:t>
      </w:r>
    </w:p>
    <w:p w14:paraId="68992D2A" w14:textId="77777777" w:rsidR="00C24243" w:rsidRDefault="00C24243" w:rsidP="00187E39">
      <w:pPr>
        <w:spacing w:after="0"/>
        <w:ind w:firstLine="567"/>
        <w:contextualSpacing/>
      </w:pPr>
    </w:p>
    <w:p w14:paraId="57668FC7" w14:textId="283A788B" w:rsidR="00C24243" w:rsidRDefault="00C24243" w:rsidP="00187E39">
      <w:pPr>
        <w:spacing w:after="0"/>
        <w:ind w:firstLine="567"/>
        <w:contextualSpacing/>
      </w:pPr>
      <w:r>
        <w:t xml:space="preserve">[6] Saskaņā ar </w:t>
      </w:r>
      <w:r w:rsidRPr="00685AED">
        <w:t>Administratīvā procesa likuma 154.panta pirm</w:t>
      </w:r>
      <w:r>
        <w:t>o daļu</w:t>
      </w:r>
      <w:r w:rsidRPr="00685AED">
        <w:t xml:space="preserve"> tiesa novērtē pierādījumus pēc savas iekšējās pārliecības, kas pamatojas uz vispusīgi, pilnīgi un objektīvi pārbaudītiem pierādījumiem, kā arī vadoties no tiesiskās apziņas, kas balstīta uz loģikas likumiem, zinātnes atziņām un taisnības principiem. Savukārt šā panta trešā </w:t>
      </w:r>
      <w:r w:rsidR="00223D81">
        <w:t xml:space="preserve">daļa </w:t>
      </w:r>
      <w:r w:rsidRPr="00685AED">
        <w:t xml:space="preserve">noteic, ka tiesa spriedumā norāda, kādēļ tā vienam pierādījumam devusi priekšroku salīdzinājumā ar citu pierādījumu un atzinusi vienu faktu par pierādītu, bet citu </w:t>
      </w:r>
      <w:r w:rsidR="00223D81">
        <w:t>–</w:t>
      </w:r>
      <w:r w:rsidRPr="00685AED">
        <w:t xml:space="preserve"> par nepierādītu.</w:t>
      </w:r>
      <w:r>
        <w:t xml:space="preserve"> </w:t>
      </w:r>
    </w:p>
    <w:p w14:paraId="14A6B83C" w14:textId="7DC33989" w:rsidR="00C24243" w:rsidRDefault="00C24243" w:rsidP="00187E39">
      <w:pPr>
        <w:spacing w:after="0"/>
        <w:ind w:firstLine="567"/>
        <w:contextualSpacing/>
      </w:pPr>
      <w:r>
        <w:t xml:space="preserve">Kā norādīts tiesību doktrīnā, minētajās tiesību normās norādītie novērtēšanas pamatprincipi ir vienlīdz attiecināmi gan uz faktisko </w:t>
      </w:r>
      <w:r w:rsidRPr="006834A0">
        <w:t>apstākļu novērtēšanu, gan uz konkrētu pierādījumu novērtēšanu (</w:t>
      </w:r>
      <w:r w:rsidR="006834A0" w:rsidRPr="006834A0">
        <w:rPr>
          <w:i/>
          <w:iCs/>
        </w:rPr>
        <w:t>Bārdiņš G. VIII nodaļa. Grām.:</w:t>
      </w:r>
      <w:r w:rsidR="006834A0" w:rsidRPr="006834A0">
        <w:t xml:space="preserve"> </w:t>
      </w:r>
      <w:r w:rsidRPr="006834A0">
        <w:rPr>
          <w:i/>
        </w:rPr>
        <w:t>Administratīvais process tiesā. Briede</w:t>
      </w:r>
      <w:r w:rsidR="00223D81" w:rsidRPr="006834A0">
        <w:rPr>
          <w:i/>
        </w:rPr>
        <w:t xml:space="preserve"> J.</w:t>
      </w:r>
      <w:r w:rsidRPr="006834A0">
        <w:rPr>
          <w:i/>
        </w:rPr>
        <w:t xml:space="preserve"> </w:t>
      </w:r>
      <w:r w:rsidR="00DB7572" w:rsidRPr="006834A0">
        <w:rPr>
          <w:i/>
        </w:rPr>
        <w:t>(</w:t>
      </w:r>
      <w:r w:rsidR="00223D81" w:rsidRPr="006834A0">
        <w:rPr>
          <w:i/>
        </w:rPr>
        <w:t>zin</w:t>
      </w:r>
      <w:r w:rsidR="00DB7572" w:rsidRPr="006834A0">
        <w:rPr>
          <w:i/>
        </w:rPr>
        <w:t>.red.)</w:t>
      </w:r>
      <w:r w:rsidR="00223D81" w:rsidRPr="006834A0">
        <w:rPr>
          <w:i/>
        </w:rPr>
        <w:t xml:space="preserve">. </w:t>
      </w:r>
      <w:r w:rsidRPr="006834A0">
        <w:rPr>
          <w:i/>
        </w:rPr>
        <w:t>Rīga: Latvijas Vēstnesis</w:t>
      </w:r>
      <w:r w:rsidR="00223D81" w:rsidRPr="006834A0">
        <w:rPr>
          <w:i/>
        </w:rPr>
        <w:t>,</w:t>
      </w:r>
      <w:r w:rsidRPr="006834A0">
        <w:rPr>
          <w:i/>
        </w:rPr>
        <w:t xml:space="preserve"> 2008, 321.–324.l</w:t>
      </w:r>
      <w:r w:rsidR="00223D81" w:rsidRPr="006834A0">
        <w:rPr>
          <w:i/>
        </w:rPr>
        <w:t>pp.</w:t>
      </w:r>
      <w:r w:rsidRPr="006834A0">
        <w:t>).</w:t>
      </w:r>
      <w:r>
        <w:t xml:space="preserve"> </w:t>
      </w:r>
    </w:p>
    <w:p w14:paraId="5AF6A1B3" w14:textId="77777777" w:rsidR="00752BC2" w:rsidRDefault="00C24243" w:rsidP="00187E39">
      <w:pPr>
        <w:spacing w:after="0"/>
        <w:ind w:firstLine="567"/>
        <w:contextualSpacing/>
      </w:pPr>
      <w:r>
        <w:t xml:space="preserve">Atbilstoši Senāta judikatūrai, no minētajām tiesību normām izriet tiesas pienākums izvērtēt lietā būtiskos faktiskos apstākļus un tos apliecinošos pierādījumus objektīvi, vispusīgi un pilnīgi, kas nozīmē, ka lietā konstatētie fakti vērtējami savstarpējā kopsakarā, sniedzot atbildi, kāpēc konkrēti lietā noskaidroti fakti ir nozīmīgi, bet citi – nav </w:t>
      </w:r>
      <w:r w:rsidRPr="00D50B84">
        <w:t>(</w:t>
      </w:r>
      <w:r>
        <w:rPr>
          <w:i/>
        </w:rPr>
        <w:t>Senāta</w:t>
      </w:r>
      <w:r w:rsidRPr="00D50B84">
        <w:rPr>
          <w:i/>
        </w:rPr>
        <w:t xml:space="preserve"> 2007.gada 29.oktobra sprieduma lietā Nr. SKA-402/2007 (A42084104) 12.punkt</w:t>
      </w:r>
      <w:r>
        <w:rPr>
          <w:i/>
        </w:rPr>
        <w:t>s</w:t>
      </w:r>
      <w:r>
        <w:t>).</w:t>
      </w:r>
    </w:p>
    <w:p w14:paraId="42A629F1" w14:textId="77777777" w:rsidR="00752BC2" w:rsidRDefault="00752BC2" w:rsidP="00187E39">
      <w:pPr>
        <w:spacing w:after="0"/>
        <w:ind w:firstLine="567"/>
        <w:contextualSpacing/>
      </w:pPr>
    </w:p>
    <w:p w14:paraId="7BA3DB30" w14:textId="6914B17B" w:rsidR="00752BC2" w:rsidRDefault="009E7F94" w:rsidP="00187E39">
      <w:pPr>
        <w:spacing w:after="0"/>
        <w:ind w:firstLine="567"/>
        <w:contextualSpacing/>
      </w:pPr>
      <w:r w:rsidRPr="008514B3">
        <w:rPr>
          <w:rFonts w:cs="Times New Roman"/>
          <w:color w:val="000000"/>
          <w:szCs w:val="24"/>
        </w:rPr>
        <w:t>[</w:t>
      </w:r>
      <w:r w:rsidR="00C24243">
        <w:rPr>
          <w:rFonts w:cs="Times New Roman"/>
          <w:color w:val="000000"/>
          <w:szCs w:val="24"/>
        </w:rPr>
        <w:t>7</w:t>
      </w:r>
      <w:r w:rsidRPr="008514B3">
        <w:rPr>
          <w:rFonts w:cs="Times New Roman"/>
          <w:color w:val="000000"/>
          <w:szCs w:val="24"/>
        </w:rPr>
        <w:t xml:space="preserve">] </w:t>
      </w:r>
      <w:r w:rsidR="008C6E43">
        <w:rPr>
          <w:rFonts w:cs="Times New Roman"/>
          <w:color w:val="000000"/>
          <w:szCs w:val="24"/>
        </w:rPr>
        <w:t>Pievienotās vērtības nodokļa lietās t</w:t>
      </w:r>
      <w:r w:rsidR="00752BC2">
        <w:t>iesas uzdevums</w:t>
      </w:r>
      <w:r w:rsidR="008C6E43">
        <w:t xml:space="preserve"> citstarp</w:t>
      </w:r>
      <w:r w:rsidR="00752BC2">
        <w:t xml:space="preserve"> ir </w:t>
      </w:r>
      <w:r w:rsidR="00752BC2" w:rsidRPr="006372A9">
        <w:t xml:space="preserve">pārbaudīt, vai </w:t>
      </w:r>
      <w:r w:rsidR="00752BC2">
        <w:t xml:space="preserve">noformētajiem </w:t>
      </w:r>
      <w:r w:rsidR="00752BC2" w:rsidRPr="006372A9">
        <w:t>darījumam nav mākslīg</w:t>
      </w:r>
      <w:r w:rsidR="00F15EBB">
        <w:t>s</w:t>
      </w:r>
      <w:r w:rsidR="00752BC2" w:rsidRPr="006372A9">
        <w:t xml:space="preserve"> raksturs un vai dokumenti saistībā ar tiem nav noformēti </w:t>
      </w:r>
      <w:r w:rsidR="00F15EBB">
        <w:t>tikai</w:t>
      </w:r>
      <w:r w:rsidR="00752BC2" w:rsidRPr="006372A9">
        <w:t xml:space="preserve"> skata pēc ar mērķi iegūt tiesības uz priekšnodokļa atskaitīšanu.</w:t>
      </w:r>
      <w:r w:rsidR="00752BC2">
        <w:t xml:space="preserve"> Tiesai ir </w:t>
      </w:r>
      <w:r w:rsidR="00752BC2" w:rsidRPr="00045E8A">
        <w:t xml:space="preserve">pienācīgi </w:t>
      </w:r>
      <w:r w:rsidR="00752BC2">
        <w:t>jānoskaidro</w:t>
      </w:r>
      <w:r w:rsidR="00752BC2" w:rsidRPr="00045E8A">
        <w:t xml:space="preserve"> lietā pieejamo pierādījumu satur</w:t>
      </w:r>
      <w:r w:rsidR="00752BC2">
        <w:t>s</w:t>
      </w:r>
      <w:r w:rsidR="00752BC2" w:rsidRPr="00045E8A">
        <w:t xml:space="preserve"> un pierādījumu ietvaros </w:t>
      </w:r>
      <w:r w:rsidR="00752BC2">
        <w:t>jāveic iespējami dziļāka darījumu norises noskaidrošana</w:t>
      </w:r>
      <w:r w:rsidR="00752BC2" w:rsidRPr="00045E8A">
        <w:t xml:space="preserve">, </w:t>
      </w:r>
      <w:r w:rsidR="00752BC2">
        <w:t>jo tieši tas ir</w:t>
      </w:r>
      <w:r w:rsidR="00752BC2" w:rsidRPr="00045E8A">
        <w:t xml:space="preserve"> būtiski, lai noskaidrotu, vai nodokļu maksātājs likumā garantētās tiesības uz priekšnodokļa atskaitīšanu izmanto pamatoti vai arī ir apzināti iesaistījies nodokļa sistēmas ļaunprātīgā izmantošanā</w:t>
      </w:r>
      <w:r w:rsidR="00752BC2">
        <w:t xml:space="preserve"> (</w:t>
      </w:r>
      <w:r w:rsidR="00752BC2" w:rsidRPr="00752BC2">
        <w:rPr>
          <w:i/>
        </w:rPr>
        <w:t>Senāta 2017.gada 6.decembra spriedum</w:t>
      </w:r>
      <w:r w:rsidR="00752BC2">
        <w:rPr>
          <w:i/>
        </w:rPr>
        <w:t>a</w:t>
      </w:r>
      <w:r w:rsidR="00752BC2" w:rsidRPr="00752BC2">
        <w:rPr>
          <w:i/>
        </w:rPr>
        <w:t xml:space="preserve"> lietā Nr.</w:t>
      </w:r>
      <w:r w:rsidR="00752BC2">
        <w:rPr>
          <w:i/>
        </w:rPr>
        <w:t> </w:t>
      </w:r>
      <w:r w:rsidR="00752BC2" w:rsidRPr="00752BC2">
        <w:rPr>
          <w:i/>
        </w:rPr>
        <w:t>SKA-305/2017 (ECLI:LV:AT:2017:1206.A420600811.2.S) 8.punkts</w:t>
      </w:r>
      <w:r w:rsidR="00752BC2">
        <w:t>)</w:t>
      </w:r>
      <w:r w:rsidR="00752BC2" w:rsidRPr="00045E8A">
        <w:t>.</w:t>
      </w:r>
      <w:r w:rsidR="00752BC2" w:rsidRPr="004A368C">
        <w:t xml:space="preserve"> </w:t>
      </w:r>
    </w:p>
    <w:p w14:paraId="581CBC11" w14:textId="6E2E0719" w:rsidR="00752BC2" w:rsidRDefault="00752BC2" w:rsidP="00187E39">
      <w:pPr>
        <w:spacing w:after="0"/>
        <w:ind w:firstLine="567"/>
        <w:contextualSpacing/>
      </w:pPr>
      <w:r>
        <w:t xml:space="preserve">Katrā lietā pārbaudāmi tieši strīdus darījumi, vērtējot </w:t>
      </w:r>
      <w:r w:rsidR="00F15EBB">
        <w:t xml:space="preserve">tieši izskatāmā gadījuma </w:t>
      </w:r>
      <w:r>
        <w:t xml:space="preserve">faktiskos apstākļus. </w:t>
      </w:r>
      <w:r w:rsidR="00F15EBB">
        <w:t>P</w:t>
      </w:r>
      <w:r>
        <w:t>at starp vieniem un tiem pašiem darījumu partneriem var tikt noslēgti pilnīgi atšķirīgi darījumi atšķirīgos faktiskajos apstākļos, un secinājumi, kas tiek izdarīti attiecībā uz kādu no darījumiem, automātiski nevar tikt attiecināti, vērtējot arī citus šo darījumu partneru darījumus (</w:t>
      </w:r>
      <w:r w:rsidRPr="00752BC2">
        <w:rPr>
          <w:i/>
        </w:rPr>
        <w:t>Senāta 2019.gada 14.marta rīcības sēdes lēmum</w:t>
      </w:r>
      <w:r>
        <w:rPr>
          <w:i/>
        </w:rPr>
        <w:t>a</w:t>
      </w:r>
      <w:r w:rsidRPr="00752BC2">
        <w:rPr>
          <w:i/>
        </w:rPr>
        <w:t xml:space="preserve"> lietā Nr.</w:t>
      </w:r>
      <w:r>
        <w:rPr>
          <w:i/>
        </w:rPr>
        <w:t> </w:t>
      </w:r>
      <w:r w:rsidRPr="00752BC2">
        <w:rPr>
          <w:i/>
        </w:rPr>
        <w:t>SKA-389/2019 (ECLI:LV:AT:2019:0314.A420345914.4.L) 5.punkts</w:t>
      </w:r>
      <w:r>
        <w:t>).</w:t>
      </w:r>
    </w:p>
    <w:p w14:paraId="6167CD49" w14:textId="77777777" w:rsidR="00752BC2" w:rsidRDefault="00752BC2" w:rsidP="00187E39">
      <w:pPr>
        <w:autoSpaceDE w:val="0"/>
        <w:autoSpaceDN w:val="0"/>
        <w:adjustRightInd w:val="0"/>
        <w:spacing w:after="0"/>
        <w:ind w:firstLine="567"/>
        <w:contextualSpacing/>
        <w:rPr>
          <w:rFonts w:cs="Times New Roman"/>
          <w:color w:val="000000"/>
          <w:szCs w:val="24"/>
        </w:rPr>
      </w:pPr>
    </w:p>
    <w:p w14:paraId="663B660C" w14:textId="51D0BE56" w:rsidR="009E7F94" w:rsidRPr="008514B3" w:rsidRDefault="00752BC2" w:rsidP="00187E39">
      <w:pPr>
        <w:autoSpaceDE w:val="0"/>
        <w:autoSpaceDN w:val="0"/>
        <w:adjustRightInd w:val="0"/>
        <w:spacing w:after="0"/>
        <w:ind w:firstLine="567"/>
        <w:contextualSpacing/>
        <w:rPr>
          <w:rFonts w:eastAsia="Times New Roman" w:cs="Times New Roman"/>
          <w:color w:val="000000"/>
          <w:szCs w:val="24"/>
          <w:lang w:eastAsia="lv-LV"/>
        </w:rPr>
      </w:pPr>
      <w:r>
        <w:rPr>
          <w:rFonts w:cs="Times New Roman"/>
          <w:color w:val="000000"/>
          <w:szCs w:val="24"/>
        </w:rPr>
        <w:t xml:space="preserve">[8] </w:t>
      </w:r>
      <w:r w:rsidR="009E7F94" w:rsidRPr="008514B3">
        <w:rPr>
          <w:rFonts w:cs="Times New Roman"/>
          <w:color w:val="000000"/>
          <w:szCs w:val="24"/>
        </w:rPr>
        <w:t>Pārbaudot pieteicējas tiesības atskaitīt priekšnodokli par darījumiem ar SIA </w:t>
      </w:r>
      <w:r w:rsidR="009E7F94" w:rsidRPr="008514B3">
        <w:rPr>
          <w:rFonts w:eastAsia="Times New Roman" w:cs="Times New Roman"/>
          <w:color w:val="000000"/>
          <w:szCs w:val="24"/>
          <w:lang w:eastAsia="lv-LV"/>
        </w:rPr>
        <w:t>„</w:t>
      </w:r>
      <w:r w:rsidR="009E7F94" w:rsidRPr="008514B3">
        <w:rPr>
          <w:rFonts w:cs="Times New Roman"/>
          <w:color w:val="000000"/>
          <w:szCs w:val="24"/>
        </w:rPr>
        <w:t xml:space="preserve">VFS Latvia”, </w:t>
      </w:r>
      <w:r w:rsidR="009E7F94" w:rsidRPr="008514B3">
        <w:rPr>
          <w:rFonts w:eastAsia="Times New Roman" w:cs="Times New Roman"/>
          <w:color w:val="000000"/>
          <w:szCs w:val="24"/>
          <w:lang w:eastAsia="lv-LV"/>
        </w:rPr>
        <w:t xml:space="preserve">apgabaltiesa </w:t>
      </w:r>
      <w:r w:rsidR="009E7F94">
        <w:rPr>
          <w:rFonts w:eastAsia="Times New Roman" w:cs="Times New Roman"/>
          <w:color w:val="000000"/>
          <w:szCs w:val="24"/>
          <w:lang w:eastAsia="lv-LV"/>
        </w:rPr>
        <w:t xml:space="preserve">konstatēja, ka pieteicēja </w:t>
      </w:r>
      <w:r w:rsidR="009E7F94" w:rsidRPr="008514B3">
        <w:rPr>
          <w:rFonts w:eastAsia="Times New Roman" w:cs="Times New Roman"/>
          <w:color w:val="000000"/>
          <w:szCs w:val="24"/>
          <w:lang w:eastAsia="lv-LV"/>
        </w:rPr>
        <w:t>pārņ</w:t>
      </w:r>
      <w:r w:rsidR="009E7F94">
        <w:rPr>
          <w:rFonts w:eastAsia="Times New Roman" w:cs="Times New Roman"/>
          <w:color w:val="000000"/>
          <w:szCs w:val="24"/>
          <w:lang w:eastAsia="lv-LV"/>
        </w:rPr>
        <w:t>ēma</w:t>
      </w:r>
      <w:r w:rsidR="009E7F94" w:rsidRPr="008514B3">
        <w:rPr>
          <w:rFonts w:eastAsia="Times New Roman" w:cs="Times New Roman"/>
          <w:color w:val="000000"/>
          <w:szCs w:val="24"/>
          <w:lang w:eastAsia="lv-LV"/>
        </w:rPr>
        <w:t xml:space="preserve"> līzinga saistības, lai </w:t>
      </w:r>
      <w:r w:rsidR="009E7F94">
        <w:rPr>
          <w:rFonts w:eastAsia="Times New Roman" w:cs="Times New Roman"/>
          <w:color w:val="000000"/>
          <w:szCs w:val="24"/>
          <w:lang w:eastAsia="lv-LV"/>
        </w:rPr>
        <w:t>tās</w:t>
      </w:r>
      <w:r w:rsidR="009E7F94" w:rsidRPr="008514B3">
        <w:rPr>
          <w:rFonts w:eastAsia="Times New Roman" w:cs="Times New Roman"/>
          <w:color w:val="000000"/>
          <w:szCs w:val="24"/>
          <w:lang w:eastAsia="lv-LV"/>
        </w:rPr>
        <w:t xml:space="preserve"> īpašniekam</w:t>
      </w:r>
      <w:r w:rsidR="009E7F94">
        <w:rPr>
          <w:rFonts w:eastAsia="Times New Roman" w:cs="Times New Roman"/>
          <w:color w:val="000000"/>
          <w:szCs w:val="24"/>
          <w:lang w:eastAsia="lv-LV"/>
        </w:rPr>
        <w:t xml:space="preserve"> kā galvotājam</w:t>
      </w:r>
      <w:r w:rsidR="009E7F94" w:rsidRPr="008514B3">
        <w:rPr>
          <w:rFonts w:eastAsia="Times New Roman" w:cs="Times New Roman"/>
          <w:color w:val="000000"/>
          <w:szCs w:val="24"/>
          <w:lang w:eastAsia="lv-LV"/>
        </w:rPr>
        <w:t xml:space="preserve"> nerastos zaudējumi</w:t>
      </w:r>
      <w:r w:rsidR="009E7F94">
        <w:rPr>
          <w:rFonts w:eastAsia="Times New Roman" w:cs="Times New Roman"/>
          <w:color w:val="000000"/>
          <w:szCs w:val="24"/>
          <w:lang w:eastAsia="lv-LV"/>
        </w:rPr>
        <w:t>. L</w:t>
      </w:r>
      <w:r w:rsidR="009E7F94" w:rsidRPr="008514B3">
        <w:rPr>
          <w:rFonts w:eastAsia="Times New Roman" w:cs="Times New Roman"/>
          <w:color w:val="000000"/>
          <w:szCs w:val="24"/>
          <w:lang w:eastAsia="lv-LV"/>
        </w:rPr>
        <w:t xml:space="preserve">ietā nav apstrīdēts pieteicējas darbības </w:t>
      </w:r>
      <w:r w:rsidR="009E7F94">
        <w:rPr>
          <w:rFonts w:eastAsia="Times New Roman" w:cs="Times New Roman"/>
          <w:color w:val="000000"/>
          <w:szCs w:val="24"/>
          <w:lang w:eastAsia="lv-LV"/>
        </w:rPr>
        <w:t>veids</w:t>
      </w:r>
      <w:r w:rsidR="009E7F94" w:rsidRPr="008514B3">
        <w:rPr>
          <w:rFonts w:eastAsia="Times New Roman" w:cs="Times New Roman"/>
          <w:color w:val="000000"/>
          <w:szCs w:val="24"/>
          <w:lang w:eastAsia="lv-LV"/>
        </w:rPr>
        <w:t xml:space="preserve"> – kravu pārvadāšanas pakalpojumi </w:t>
      </w:r>
      <w:r w:rsidR="00F15EBB">
        <w:rPr>
          <w:rFonts w:eastAsia="Times New Roman" w:cs="Times New Roman"/>
          <w:color w:val="000000"/>
          <w:szCs w:val="24"/>
          <w:lang w:eastAsia="lv-LV"/>
        </w:rPr>
        <w:t>–</w:t>
      </w:r>
      <w:r w:rsidR="00DB7572">
        <w:rPr>
          <w:rFonts w:eastAsia="Times New Roman" w:cs="Times New Roman"/>
          <w:color w:val="000000"/>
          <w:szCs w:val="24"/>
          <w:lang w:eastAsia="lv-LV"/>
        </w:rPr>
        <w:t>,</w:t>
      </w:r>
      <w:r w:rsidR="00F15EBB">
        <w:rPr>
          <w:rFonts w:eastAsia="Times New Roman" w:cs="Times New Roman"/>
          <w:color w:val="000000"/>
          <w:szCs w:val="24"/>
          <w:lang w:eastAsia="lv-LV"/>
        </w:rPr>
        <w:t xml:space="preserve"> </w:t>
      </w:r>
      <w:r w:rsidR="009E7F94" w:rsidRPr="008514B3">
        <w:rPr>
          <w:rFonts w:eastAsia="Times New Roman" w:cs="Times New Roman"/>
          <w:color w:val="000000"/>
          <w:szCs w:val="24"/>
          <w:lang w:eastAsia="lv-LV"/>
        </w:rPr>
        <w:t>un lietā nav strīda, ka pieteicēja nomāja automašīnas no SIA</w:t>
      </w:r>
      <w:r w:rsidR="00F15EBB">
        <w:rPr>
          <w:rFonts w:eastAsia="Times New Roman" w:cs="Times New Roman"/>
          <w:color w:val="000000"/>
          <w:szCs w:val="24"/>
          <w:lang w:eastAsia="lv-LV"/>
        </w:rPr>
        <w:t> </w:t>
      </w:r>
      <w:r w:rsidR="009E7F94" w:rsidRPr="008514B3">
        <w:rPr>
          <w:rFonts w:eastAsia="Times New Roman" w:cs="Times New Roman"/>
          <w:color w:val="000000"/>
          <w:szCs w:val="24"/>
          <w:lang w:eastAsia="lv-LV"/>
        </w:rPr>
        <w:t xml:space="preserve">„Alitrans” savas saimnieciskās darbības nodrošināšanai. </w:t>
      </w:r>
      <w:r w:rsidR="009E7F94" w:rsidRPr="008514B3">
        <w:rPr>
          <w:rFonts w:cs="Times New Roman"/>
          <w:color w:val="000000"/>
          <w:szCs w:val="24"/>
        </w:rPr>
        <w:t>Vienlaikus apgabaltiesa atzina, ka</w:t>
      </w:r>
      <w:r w:rsidR="00F15EBB">
        <w:rPr>
          <w:rFonts w:cs="Times New Roman"/>
          <w:color w:val="000000"/>
          <w:szCs w:val="24"/>
        </w:rPr>
        <w:t>,</w:t>
      </w:r>
      <w:r w:rsidR="009E7F94" w:rsidRPr="008514B3">
        <w:rPr>
          <w:rFonts w:cs="Times New Roman"/>
          <w:color w:val="000000"/>
          <w:szCs w:val="24"/>
        </w:rPr>
        <w:t xml:space="preserve"> </w:t>
      </w:r>
      <w:r w:rsidR="009E7F94" w:rsidRPr="008514B3">
        <w:rPr>
          <w:rFonts w:eastAsia="Times New Roman" w:cs="Times New Roman"/>
          <w:color w:val="000000"/>
          <w:szCs w:val="24"/>
          <w:lang w:eastAsia="lv-LV"/>
        </w:rPr>
        <w:t>kaut darījums veikts tā, ka pieteicējai būtu tiesības atskaitīt priekšnodokli par iegādātajām automašīnām, tomēr faktiski pieteicēja līzinga līgumus noslēgusi, apzinoties, ka SIA</w:t>
      </w:r>
      <w:r w:rsidR="009E7F94">
        <w:rPr>
          <w:rFonts w:eastAsia="Times New Roman" w:cs="Times New Roman"/>
          <w:color w:val="000000"/>
          <w:szCs w:val="24"/>
          <w:lang w:eastAsia="lv-LV"/>
        </w:rPr>
        <w:t> </w:t>
      </w:r>
      <w:r w:rsidR="009E7F94" w:rsidRPr="008514B3">
        <w:rPr>
          <w:rFonts w:eastAsia="Times New Roman" w:cs="Times New Roman"/>
          <w:color w:val="000000"/>
          <w:szCs w:val="24"/>
          <w:lang w:eastAsia="lv-LV"/>
        </w:rPr>
        <w:t xml:space="preserve">„Alitrans” </w:t>
      </w:r>
      <w:r w:rsidR="009E7F94">
        <w:rPr>
          <w:rFonts w:eastAsia="Times New Roman" w:cs="Times New Roman"/>
          <w:color w:val="000000"/>
          <w:szCs w:val="24"/>
          <w:lang w:eastAsia="lv-LV"/>
        </w:rPr>
        <w:t>pievienotās vērtības nodokli</w:t>
      </w:r>
      <w:r w:rsidR="009E7F94" w:rsidRPr="008514B3">
        <w:rPr>
          <w:rFonts w:eastAsia="Times New Roman" w:cs="Times New Roman"/>
          <w:color w:val="000000"/>
          <w:szCs w:val="24"/>
          <w:lang w:eastAsia="lv-LV"/>
        </w:rPr>
        <w:t xml:space="preserve"> budžetā nemaksās, jo tai bija radušās finansiālas grūtības. </w:t>
      </w:r>
    </w:p>
    <w:p w14:paraId="0FC6D638" w14:textId="77777777" w:rsidR="009E7F94" w:rsidRPr="008514B3" w:rsidRDefault="009E7F94" w:rsidP="00187E39">
      <w:pPr>
        <w:autoSpaceDE w:val="0"/>
        <w:autoSpaceDN w:val="0"/>
        <w:adjustRightInd w:val="0"/>
        <w:spacing w:after="0"/>
        <w:ind w:firstLine="567"/>
        <w:contextualSpacing/>
        <w:rPr>
          <w:rFonts w:cs="Times New Roman"/>
          <w:color w:val="000000"/>
          <w:szCs w:val="24"/>
        </w:rPr>
      </w:pPr>
      <w:r w:rsidRPr="008514B3">
        <w:rPr>
          <w:rFonts w:cs="Times New Roman"/>
          <w:color w:val="000000"/>
          <w:szCs w:val="24"/>
        </w:rPr>
        <w:lastRenderedPageBreak/>
        <w:t xml:space="preserve">Pieteicēja pamatoti norāda, ka priekšnodokļa atskaitīšanas tiesības nav saistāmas ar apstākli, vai pieteicēja zināja par SIA </w:t>
      </w:r>
      <w:r w:rsidRPr="008514B3">
        <w:rPr>
          <w:rFonts w:eastAsia="Times New Roman" w:cs="Times New Roman"/>
          <w:color w:val="000000"/>
          <w:szCs w:val="24"/>
          <w:lang w:eastAsia="lv-LV"/>
        </w:rPr>
        <w:t>„</w:t>
      </w:r>
      <w:r w:rsidRPr="008514B3">
        <w:rPr>
          <w:rFonts w:cs="Times New Roman"/>
          <w:color w:val="000000"/>
          <w:szCs w:val="24"/>
        </w:rPr>
        <w:t>Alitrans” finansiālajām grūtībām, kuru rezultātā SIA</w:t>
      </w:r>
      <w:r w:rsidR="000D1D7E">
        <w:rPr>
          <w:rFonts w:cs="Times New Roman"/>
          <w:color w:val="000000"/>
          <w:szCs w:val="24"/>
        </w:rPr>
        <w:t> </w:t>
      </w:r>
      <w:r w:rsidRPr="008514B3">
        <w:rPr>
          <w:rFonts w:eastAsia="Times New Roman" w:cs="Times New Roman"/>
          <w:color w:val="000000"/>
          <w:szCs w:val="24"/>
          <w:lang w:eastAsia="lv-LV"/>
        </w:rPr>
        <w:t>„</w:t>
      </w:r>
      <w:r w:rsidRPr="008514B3">
        <w:rPr>
          <w:rFonts w:cs="Times New Roman"/>
          <w:color w:val="000000"/>
          <w:szCs w:val="24"/>
        </w:rPr>
        <w:t>Alitrans” nespēja samaksāt budžetā tās nodokļu parādus.</w:t>
      </w:r>
    </w:p>
    <w:p w14:paraId="5A14DF7C" w14:textId="36651B59" w:rsidR="009E7F94" w:rsidRPr="00B36D43" w:rsidRDefault="008C6E43" w:rsidP="00187E39">
      <w:pPr>
        <w:autoSpaceDE w:val="0"/>
        <w:autoSpaceDN w:val="0"/>
        <w:adjustRightInd w:val="0"/>
        <w:spacing w:after="0"/>
        <w:ind w:firstLine="567"/>
        <w:contextualSpacing/>
        <w:rPr>
          <w:rFonts w:cs="Times New Roman"/>
          <w:color w:val="000000"/>
          <w:szCs w:val="24"/>
        </w:rPr>
      </w:pPr>
      <w:r>
        <w:t>J</w:t>
      </w:r>
      <w:r w:rsidR="009E7F94" w:rsidRPr="008514B3">
        <w:t>udikatūrā ir atzīts, ka</w:t>
      </w:r>
      <w:r w:rsidR="009E7F94">
        <w:rPr>
          <w:rFonts w:cs="Times New Roman"/>
          <w:szCs w:val="24"/>
        </w:rPr>
        <w:t xml:space="preserve"> jautājums par to, vai pievienotās vērtības nodoklis</w:t>
      </w:r>
      <w:r w:rsidR="009E7F94" w:rsidRPr="008514B3">
        <w:rPr>
          <w:rFonts w:cs="Times New Roman"/>
          <w:szCs w:val="24"/>
        </w:rPr>
        <w:t>, kas maksājams par agrākajiem vai vēlākajiem pārdošanas darījumiem saistībā ar konkrētajām precēm, tika vai netika pārskaitīts Valsts kasei, neietekmē nodokļa maksātāja t</w:t>
      </w:r>
      <w:r w:rsidR="009E7F94" w:rsidRPr="008514B3">
        <w:t xml:space="preserve">iesības uz nodokļa atskaitīšanu </w:t>
      </w:r>
      <w:r w:rsidR="009E7F94" w:rsidRPr="008514B3">
        <w:rPr>
          <w:rFonts w:eastAsia="Times New Roman" w:cs="Times New Roman"/>
          <w:szCs w:val="24"/>
          <w:lang w:eastAsia="lv-LV"/>
        </w:rPr>
        <w:t>(</w:t>
      </w:r>
      <w:r w:rsidR="00752BC2" w:rsidRPr="00752BC2">
        <w:rPr>
          <w:rFonts w:eastAsia="Times New Roman" w:cs="Times New Roman"/>
          <w:i/>
          <w:szCs w:val="24"/>
          <w:lang w:eastAsia="lv-LV"/>
        </w:rPr>
        <w:t>Senāta 2019.gada 16.decembra rīcības sēdes lēmum</w:t>
      </w:r>
      <w:r w:rsidR="00752BC2">
        <w:rPr>
          <w:rFonts w:eastAsia="Times New Roman" w:cs="Times New Roman"/>
          <w:i/>
          <w:szCs w:val="24"/>
          <w:lang w:eastAsia="lv-LV"/>
        </w:rPr>
        <w:t>a</w:t>
      </w:r>
      <w:r w:rsidR="00752BC2" w:rsidRPr="00752BC2">
        <w:rPr>
          <w:rFonts w:eastAsia="Times New Roman" w:cs="Times New Roman"/>
          <w:i/>
          <w:szCs w:val="24"/>
          <w:lang w:eastAsia="lv-LV"/>
        </w:rPr>
        <w:t xml:space="preserve"> lietā Nr.</w:t>
      </w:r>
      <w:r w:rsidR="00752BC2">
        <w:rPr>
          <w:rFonts w:eastAsia="Times New Roman" w:cs="Times New Roman"/>
          <w:i/>
          <w:szCs w:val="24"/>
          <w:lang w:eastAsia="lv-LV"/>
        </w:rPr>
        <w:t> </w:t>
      </w:r>
      <w:r w:rsidR="00752BC2" w:rsidRPr="00752BC2">
        <w:rPr>
          <w:rFonts w:eastAsia="Times New Roman" w:cs="Times New Roman"/>
          <w:i/>
          <w:szCs w:val="24"/>
          <w:lang w:eastAsia="lv-LV"/>
        </w:rPr>
        <w:t>SKA-1553/2019 (ECLI:LV:AT:2019:1216.A420495111.10.L) 2.punkts, 2018.gada 28.decembra spriedum</w:t>
      </w:r>
      <w:r w:rsidR="00752BC2">
        <w:rPr>
          <w:rFonts w:eastAsia="Times New Roman" w:cs="Times New Roman"/>
          <w:i/>
          <w:szCs w:val="24"/>
          <w:lang w:eastAsia="lv-LV"/>
        </w:rPr>
        <w:t>a</w:t>
      </w:r>
      <w:r w:rsidR="00752BC2" w:rsidRPr="00752BC2">
        <w:rPr>
          <w:rFonts w:eastAsia="Times New Roman" w:cs="Times New Roman"/>
          <w:i/>
          <w:szCs w:val="24"/>
          <w:lang w:eastAsia="lv-LV"/>
        </w:rPr>
        <w:t xml:space="preserve"> lietā Nr.</w:t>
      </w:r>
      <w:r w:rsidR="00752BC2">
        <w:rPr>
          <w:rFonts w:eastAsia="Times New Roman" w:cs="Times New Roman"/>
          <w:i/>
          <w:szCs w:val="24"/>
          <w:lang w:eastAsia="lv-LV"/>
        </w:rPr>
        <w:t> </w:t>
      </w:r>
      <w:r w:rsidR="00752BC2" w:rsidRPr="00752BC2">
        <w:rPr>
          <w:rFonts w:eastAsia="Times New Roman" w:cs="Times New Roman"/>
          <w:i/>
          <w:szCs w:val="24"/>
          <w:lang w:eastAsia="lv-LV"/>
        </w:rPr>
        <w:t xml:space="preserve">SKA-655/2018 (ECLI:LV:AT:2018:1228.A420495111.3.S) 11.punkts ar atsauci uz Eiropas Savienības Tiesas 2013.gada 28.februāra rīkojumu lietā </w:t>
      </w:r>
      <w:r w:rsidRPr="008C6E43">
        <w:rPr>
          <w:rFonts w:eastAsia="Times New Roman" w:cs="Times New Roman"/>
          <w:i/>
          <w:color w:val="000000"/>
          <w:szCs w:val="24"/>
          <w:lang w:eastAsia="lv-LV"/>
        </w:rPr>
        <w:t>„</w:t>
      </w:r>
      <w:r w:rsidR="00752BC2" w:rsidRPr="00752BC2">
        <w:rPr>
          <w:rFonts w:eastAsia="Times New Roman" w:cs="Times New Roman"/>
          <w:i/>
          <w:szCs w:val="24"/>
          <w:lang w:eastAsia="lv-LV"/>
        </w:rPr>
        <w:t>Forvards V</w:t>
      </w:r>
      <w:r>
        <w:rPr>
          <w:rFonts w:eastAsia="Times New Roman" w:cs="Times New Roman"/>
          <w:i/>
          <w:szCs w:val="24"/>
          <w:lang w:eastAsia="lv-LV"/>
        </w:rPr>
        <w:t>”</w:t>
      </w:r>
      <w:r w:rsidR="00752BC2" w:rsidRPr="00752BC2">
        <w:rPr>
          <w:rFonts w:eastAsia="Times New Roman" w:cs="Times New Roman"/>
          <w:i/>
          <w:szCs w:val="24"/>
          <w:lang w:eastAsia="lv-LV"/>
        </w:rPr>
        <w:t>, C-563/1</w:t>
      </w:r>
      <w:r w:rsidR="00752BC2">
        <w:rPr>
          <w:rFonts w:eastAsia="Times New Roman" w:cs="Times New Roman"/>
          <w:i/>
          <w:szCs w:val="24"/>
          <w:lang w:eastAsia="lv-LV"/>
        </w:rPr>
        <w:t xml:space="preserve">1 </w:t>
      </w:r>
      <w:r w:rsidR="00F15EBB">
        <w:rPr>
          <w:rFonts w:eastAsia="Times New Roman" w:cs="Times New Roman"/>
          <w:i/>
          <w:szCs w:val="24"/>
          <w:lang w:eastAsia="lv-LV"/>
        </w:rPr>
        <w:t>(</w:t>
      </w:r>
      <w:r w:rsidR="00752BC2">
        <w:rPr>
          <w:rFonts w:eastAsia="Times New Roman" w:cs="Times New Roman"/>
          <w:i/>
          <w:szCs w:val="24"/>
          <w:lang w:eastAsia="lv-LV"/>
        </w:rPr>
        <w:t>ECLI:EU:C:2013:125</w:t>
      </w:r>
      <w:r w:rsidR="00F15EBB">
        <w:rPr>
          <w:rFonts w:eastAsia="Times New Roman" w:cs="Times New Roman"/>
          <w:i/>
          <w:szCs w:val="24"/>
          <w:lang w:eastAsia="lv-LV"/>
        </w:rPr>
        <w:t>)</w:t>
      </w:r>
      <w:r w:rsidR="00752BC2">
        <w:rPr>
          <w:rFonts w:eastAsia="Times New Roman" w:cs="Times New Roman"/>
          <w:i/>
          <w:szCs w:val="24"/>
          <w:lang w:eastAsia="lv-LV"/>
        </w:rPr>
        <w:t>, 28.punktu</w:t>
      </w:r>
      <w:r w:rsidR="009E7F94" w:rsidRPr="008514B3">
        <w:rPr>
          <w:rFonts w:eastAsia="Times New Roman" w:cs="Times New Roman"/>
          <w:szCs w:val="24"/>
          <w:lang w:eastAsia="lv-LV"/>
        </w:rPr>
        <w:t>)</w:t>
      </w:r>
      <w:r w:rsidR="009E7F94" w:rsidRPr="008514B3">
        <w:t>.</w:t>
      </w:r>
    </w:p>
    <w:p w14:paraId="6DCE7A47" w14:textId="74F73E11" w:rsidR="009E7F94" w:rsidRDefault="009E7F94" w:rsidP="00187E39">
      <w:pPr>
        <w:autoSpaceDE w:val="0"/>
        <w:autoSpaceDN w:val="0"/>
        <w:adjustRightInd w:val="0"/>
        <w:spacing w:after="0"/>
        <w:ind w:firstLine="567"/>
        <w:contextualSpacing/>
        <w:rPr>
          <w:rFonts w:cs="Times New Roman"/>
          <w:color w:val="000000"/>
          <w:szCs w:val="24"/>
        </w:rPr>
      </w:pPr>
      <w:r w:rsidRPr="008514B3">
        <w:rPr>
          <w:rFonts w:cs="Times New Roman"/>
          <w:color w:val="000000"/>
          <w:szCs w:val="24"/>
        </w:rPr>
        <w:t xml:space="preserve">Līdz ar to apstāklis, ka SIA </w:t>
      </w:r>
      <w:r w:rsidRPr="008514B3">
        <w:rPr>
          <w:rFonts w:eastAsia="Times New Roman" w:cs="Times New Roman"/>
          <w:color w:val="000000"/>
          <w:szCs w:val="24"/>
          <w:lang w:eastAsia="lv-LV"/>
        </w:rPr>
        <w:t>„</w:t>
      </w:r>
      <w:r w:rsidRPr="008514B3">
        <w:rPr>
          <w:rFonts w:cs="Times New Roman"/>
          <w:color w:val="000000"/>
          <w:szCs w:val="24"/>
        </w:rPr>
        <w:t>Alitrans” nav izpildījusi savas nodokļ</w:t>
      </w:r>
      <w:r>
        <w:rPr>
          <w:rFonts w:cs="Times New Roman"/>
          <w:color w:val="000000"/>
          <w:szCs w:val="24"/>
        </w:rPr>
        <w:t>u</w:t>
      </w:r>
      <w:r w:rsidRPr="008514B3">
        <w:rPr>
          <w:rFonts w:cs="Times New Roman"/>
          <w:color w:val="000000"/>
          <w:szCs w:val="24"/>
        </w:rPr>
        <w:t xml:space="preserve"> saistības, kas izriet no SIA </w:t>
      </w:r>
      <w:r w:rsidRPr="008514B3">
        <w:rPr>
          <w:rFonts w:eastAsia="Times New Roman" w:cs="Times New Roman"/>
          <w:color w:val="000000"/>
          <w:szCs w:val="24"/>
          <w:lang w:eastAsia="lv-LV"/>
        </w:rPr>
        <w:t>„</w:t>
      </w:r>
      <w:r w:rsidRPr="008514B3">
        <w:rPr>
          <w:rFonts w:cs="Times New Roman"/>
          <w:color w:val="000000"/>
          <w:szCs w:val="24"/>
        </w:rPr>
        <w:t xml:space="preserve">VFS Latvia” izrakstītajiem kredītrēķiniem, </w:t>
      </w:r>
      <w:r w:rsidR="00F15EBB">
        <w:rPr>
          <w:rFonts w:cs="Times New Roman"/>
          <w:color w:val="000000"/>
          <w:szCs w:val="24"/>
        </w:rPr>
        <w:t xml:space="preserve">pats par sevi, neskatoties visu pārējo darījuma kontekstu, </w:t>
      </w:r>
      <w:r w:rsidRPr="008514B3">
        <w:rPr>
          <w:rFonts w:cs="Times New Roman"/>
          <w:color w:val="000000"/>
          <w:szCs w:val="24"/>
        </w:rPr>
        <w:t>nevar būt pamats pieteicējai liegt tiesības atskaitīt priekšnodokli.</w:t>
      </w:r>
    </w:p>
    <w:p w14:paraId="2535D4A7" w14:textId="77777777" w:rsidR="009E7F94" w:rsidRDefault="009E7F94" w:rsidP="00187E39">
      <w:pPr>
        <w:spacing w:after="0"/>
        <w:ind w:firstLine="567"/>
        <w:contextualSpacing/>
        <w:rPr>
          <w:rFonts w:eastAsia="Times New Roman" w:cs="Times New Roman"/>
          <w:color w:val="000000"/>
          <w:szCs w:val="24"/>
          <w:lang w:eastAsia="lv-LV"/>
        </w:rPr>
      </w:pPr>
    </w:p>
    <w:p w14:paraId="1D2BE303" w14:textId="1DA27FF6" w:rsidR="009E7F94" w:rsidRDefault="009E7F94" w:rsidP="00187E39">
      <w:pPr>
        <w:spacing w:after="0"/>
        <w:ind w:firstLine="567"/>
        <w:contextualSpacing/>
        <w:rPr>
          <w:rFonts w:eastAsia="Times New Roman" w:cs="Times New Roman"/>
          <w:color w:val="000000"/>
          <w:szCs w:val="24"/>
          <w:lang w:eastAsia="lv-LV"/>
        </w:rPr>
      </w:pPr>
      <w:r>
        <w:rPr>
          <w:rFonts w:eastAsia="Times New Roman" w:cs="Times New Roman"/>
          <w:color w:val="000000"/>
          <w:szCs w:val="24"/>
          <w:lang w:eastAsia="lv-LV"/>
        </w:rPr>
        <w:t>[</w:t>
      </w:r>
      <w:r w:rsidR="00752BC2">
        <w:rPr>
          <w:rFonts w:eastAsia="Times New Roman" w:cs="Times New Roman"/>
          <w:color w:val="000000"/>
          <w:szCs w:val="24"/>
          <w:lang w:eastAsia="lv-LV"/>
        </w:rPr>
        <w:t>9</w:t>
      </w:r>
      <w:r>
        <w:rPr>
          <w:rFonts w:eastAsia="Times New Roman" w:cs="Times New Roman"/>
          <w:color w:val="000000"/>
          <w:szCs w:val="24"/>
          <w:lang w:eastAsia="lv-LV"/>
        </w:rPr>
        <w:t>]</w:t>
      </w:r>
      <w:r w:rsidR="00C24243">
        <w:rPr>
          <w:rFonts w:eastAsia="Times New Roman" w:cs="Times New Roman"/>
          <w:color w:val="000000"/>
          <w:szCs w:val="24"/>
          <w:lang w:eastAsia="lv-LV"/>
        </w:rPr>
        <w:t xml:space="preserve"> Apgabaltiesa s</w:t>
      </w:r>
      <w:r>
        <w:rPr>
          <w:rFonts w:eastAsia="Times New Roman" w:cs="Times New Roman"/>
          <w:color w:val="000000"/>
          <w:szCs w:val="24"/>
          <w:lang w:eastAsia="lv-LV"/>
        </w:rPr>
        <w:t xml:space="preserve">ecinājumu, ka priekšnodoklis atskaitīts par darījumiem, kas noslēgti ar mērķi ļaunprātīgi izmantot </w:t>
      </w:r>
      <w:r w:rsidR="00D25732">
        <w:rPr>
          <w:rFonts w:eastAsia="Times New Roman" w:cs="Times New Roman"/>
          <w:color w:val="000000"/>
          <w:szCs w:val="24"/>
          <w:lang w:eastAsia="lv-LV"/>
        </w:rPr>
        <w:t>pievienotās vērtības nodokļa</w:t>
      </w:r>
      <w:r>
        <w:rPr>
          <w:rFonts w:eastAsia="Times New Roman" w:cs="Times New Roman"/>
          <w:color w:val="000000"/>
          <w:szCs w:val="24"/>
          <w:lang w:eastAsia="lv-LV"/>
        </w:rPr>
        <w:t xml:space="preserve"> sistēmu, pamatoja ar apstākli, ka </w:t>
      </w:r>
      <w:r w:rsidRPr="008514B3">
        <w:rPr>
          <w:rFonts w:eastAsia="Times New Roman" w:cs="Times New Roman"/>
          <w:color w:val="000000"/>
          <w:szCs w:val="24"/>
          <w:lang w:eastAsia="lv-LV"/>
        </w:rPr>
        <w:t xml:space="preserve">finanšu līzinga </w:t>
      </w:r>
      <w:r w:rsidRPr="00AC44CE">
        <w:rPr>
          <w:rFonts w:eastAsia="Times New Roman" w:cs="Times New Roman"/>
          <w:color w:val="000000"/>
          <w:szCs w:val="24"/>
          <w:lang w:eastAsia="lv-LV"/>
        </w:rPr>
        <w:t xml:space="preserve">līgumos </w:t>
      </w:r>
      <w:r w:rsidR="00187E39">
        <w:rPr>
          <w:rFonts w:eastAsia="Times New Roman" w:cs="Times New Roman"/>
          <w:color w:val="000000"/>
          <w:szCs w:val="24"/>
          <w:lang w:eastAsia="lv-LV"/>
        </w:rPr>
        <w:t xml:space="preserve">[pers. J] </w:t>
      </w:r>
      <w:r w:rsidR="00EF731B">
        <w:rPr>
          <w:rFonts w:eastAsia="Times New Roman" w:cs="Times New Roman"/>
          <w:color w:val="000000"/>
          <w:szCs w:val="24"/>
          <w:lang w:eastAsia="lv-LV"/>
        </w:rPr>
        <w:t>(pieteicējas bijusī amatpersona)</w:t>
      </w:r>
      <w:r w:rsidRPr="00AC44CE">
        <w:rPr>
          <w:rFonts w:eastAsia="Times New Roman" w:cs="Times New Roman"/>
          <w:color w:val="000000"/>
          <w:szCs w:val="24"/>
          <w:lang w:eastAsia="lv-LV"/>
        </w:rPr>
        <w:t xml:space="preserve">, </w:t>
      </w:r>
      <w:r w:rsidR="00187E39">
        <w:rPr>
          <w:rFonts w:eastAsia="Times New Roman" w:cs="Times New Roman"/>
          <w:color w:val="000000"/>
          <w:szCs w:val="24"/>
          <w:lang w:eastAsia="lv-LV"/>
        </w:rPr>
        <w:t xml:space="preserve">[pers. K] </w:t>
      </w:r>
      <w:r w:rsidR="00EF731B">
        <w:rPr>
          <w:rFonts w:eastAsia="Times New Roman" w:cs="Times New Roman"/>
          <w:color w:val="000000"/>
          <w:szCs w:val="24"/>
          <w:lang w:eastAsia="lv-LV"/>
        </w:rPr>
        <w:t>(SIA „Alitrans” bijusī amatpersona)</w:t>
      </w:r>
      <w:r w:rsidRPr="00AC44CE">
        <w:rPr>
          <w:rFonts w:eastAsia="Times New Roman" w:cs="Times New Roman"/>
          <w:color w:val="000000"/>
          <w:szCs w:val="24"/>
          <w:lang w:eastAsia="lv-LV"/>
        </w:rPr>
        <w:t>, SIA „Alitrans” un SIA</w:t>
      </w:r>
      <w:r>
        <w:rPr>
          <w:rFonts w:eastAsia="Times New Roman" w:cs="Times New Roman"/>
          <w:color w:val="000000"/>
          <w:szCs w:val="24"/>
          <w:lang w:eastAsia="lv-LV"/>
        </w:rPr>
        <w:t> </w:t>
      </w:r>
      <w:r w:rsidRPr="00AC44CE">
        <w:rPr>
          <w:rFonts w:eastAsia="Times New Roman" w:cs="Times New Roman"/>
          <w:color w:val="000000"/>
          <w:szCs w:val="24"/>
          <w:lang w:eastAsia="lv-LV"/>
        </w:rPr>
        <w:t>„Kvinto</w:t>
      </w:r>
      <w:r>
        <w:rPr>
          <w:rFonts w:eastAsia="Times New Roman" w:cs="Times New Roman"/>
          <w:color w:val="000000"/>
          <w:szCs w:val="24"/>
          <w:lang w:eastAsia="lv-LV"/>
        </w:rPr>
        <w:t> </w:t>
      </w:r>
      <w:r w:rsidRPr="00AC44CE">
        <w:rPr>
          <w:rFonts w:eastAsia="Times New Roman" w:cs="Times New Roman"/>
          <w:color w:val="000000"/>
          <w:szCs w:val="24"/>
          <w:lang w:eastAsia="lv-LV"/>
        </w:rPr>
        <w:t xml:space="preserve">GR” </w:t>
      </w:r>
      <w:r>
        <w:rPr>
          <w:rFonts w:eastAsia="Times New Roman" w:cs="Times New Roman"/>
          <w:color w:val="000000"/>
          <w:szCs w:val="24"/>
          <w:lang w:eastAsia="lv-LV"/>
        </w:rPr>
        <w:t xml:space="preserve">norādīti </w:t>
      </w:r>
      <w:r w:rsidRPr="00AC44CE">
        <w:rPr>
          <w:rFonts w:eastAsia="Times New Roman" w:cs="Times New Roman"/>
          <w:color w:val="000000"/>
          <w:szCs w:val="24"/>
          <w:lang w:eastAsia="lv-LV"/>
        </w:rPr>
        <w:t>kā galvotāji</w:t>
      </w:r>
      <w:r w:rsidRPr="008514B3">
        <w:rPr>
          <w:rFonts w:eastAsia="Times New Roman" w:cs="Times New Roman"/>
          <w:color w:val="000000"/>
          <w:szCs w:val="24"/>
          <w:lang w:eastAsia="lv-LV"/>
        </w:rPr>
        <w:t xml:space="preserve">. Apgabaltiesa atzina, ka SIA „Alitrans” un </w:t>
      </w:r>
      <w:r w:rsidR="00187E39">
        <w:rPr>
          <w:rFonts w:eastAsia="Times New Roman" w:cs="Times New Roman"/>
          <w:color w:val="000000"/>
          <w:szCs w:val="24"/>
          <w:lang w:eastAsia="lv-LV"/>
        </w:rPr>
        <w:t xml:space="preserve">[pers. K] </w:t>
      </w:r>
      <w:r w:rsidRPr="008514B3">
        <w:rPr>
          <w:rFonts w:eastAsia="Times New Roman" w:cs="Times New Roman"/>
          <w:color w:val="000000"/>
          <w:szCs w:val="24"/>
          <w:lang w:eastAsia="lv-LV"/>
        </w:rPr>
        <w:t xml:space="preserve">norādīšanai kā galvotājiem nav nekāda pamata, jo jau nākamajā dienā SIA „Alitrans” tika pasludināta par maksātnespējīgu. </w:t>
      </w:r>
      <w:r>
        <w:rPr>
          <w:rFonts w:eastAsia="Times New Roman" w:cs="Times New Roman"/>
          <w:color w:val="000000"/>
          <w:szCs w:val="24"/>
          <w:lang w:eastAsia="lv-LV"/>
        </w:rPr>
        <w:t xml:space="preserve">Tāpat spriedumā norādīts uz pieteicējas un </w:t>
      </w:r>
      <w:r w:rsidRPr="008514B3">
        <w:rPr>
          <w:rFonts w:eastAsia="Times New Roman" w:cs="Times New Roman"/>
          <w:color w:val="000000"/>
          <w:szCs w:val="24"/>
          <w:lang w:eastAsia="lv-LV"/>
        </w:rPr>
        <w:t>SIA „Alitrans”</w:t>
      </w:r>
      <w:r>
        <w:rPr>
          <w:rFonts w:eastAsia="Times New Roman" w:cs="Times New Roman"/>
          <w:color w:val="000000"/>
          <w:szCs w:val="24"/>
          <w:lang w:eastAsia="lv-LV"/>
        </w:rPr>
        <w:t xml:space="preserve"> savstarpēju saistību. </w:t>
      </w:r>
    </w:p>
    <w:p w14:paraId="37B0A37C" w14:textId="77777777" w:rsidR="00752BC2" w:rsidRDefault="00953D4C" w:rsidP="00187E39">
      <w:pPr>
        <w:spacing w:after="0"/>
        <w:ind w:firstLine="567"/>
        <w:contextualSpacing/>
      </w:pPr>
      <w:r>
        <w:rPr>
          <w:rFonts w:eastAsia="Times New Roman" w:cs="Times New Roman"/>
          <w:color w:val="000000"/>
          <w:szCs w:val="24"/>
          <w:lang w:eastAsia="lv-LV"/>
        </w:rPr>
        <w:t>Tiesa nav argumentējusi, kā minētie apstākļi ietekmē piet</w:t>
      </w:r>
      <w:r w:rsidR="008C6E43">
        <w:rPr>
          <w:rFonts w:eastAsia="Times New Roman" w:cs="Times New Roman"/>
          <w:color w:val="000000"/>
          <w:szCs w:val="24"/>
          <w:lang w:eastAsia="lv-LV"/>
        </w:rPr>
        <w:t xml:space="preserve">eicējas atskaitīšanas tiesības. </w:t>
      </w:r>
      <w:r w:rsidR="00752BC2">
        <w:t>Situācijā, kad nodokļu sistēmas ļaunprātīgas izmantošanas vai krāpšanas pazīmes nav viennozīmīgas un viegli varētu tikt izskaidrotas ar saimnieciski pamatotiem lēmumiem, jo īpaši svarīgi kļūst šādu ļaunprātīgu izmantošanu vai krāpšanu pamatot ar apstākļiem, kas norāda, kādas tieši fiskālas priekšrocības nodokļu maksātājs vai citas personas, par kuru nolūkiem nodokļu maksātājs zināja vai tam būtu vajadzējis zināt, varētu gūt (</w:t>
      </w:r>
      <w:r w:rsidR="00752BC2" w:rsidRPr="00953D4C">
        <w:rPr>
          <w:i/>
        </w:rPr>
        <w:t>Senāta 2019.gada 22.novembra spriedum</w:t>
      </w:r>
      <w:r w:rsidRPr="00953D4C">
        <w:rPr>
          <w:i/>
        </w:rPr>
        <w:t>a</w:t>
      </w:r>
      <w:r w:rsidR="00752BC2" w:rsidRPr="00953D4C">
        <w:rPr>
          <w:i/>
        </w:rPr>
        <w:t xml:space="preserve"> lietā Nr.</w:t>
      </w:r>
      <w:r w:rsidRPr="00953D4C">
        <w:rPr>
          <w:i/>
        </w:rPr>
        <w:t> </w:t>
      </w:r>
      <w:r w:rsidR="00752BC2" w:rsidRPr="00953D4C">
        <w:rPr>
          <w:i/>
        </w:rPr>
        <w:t>SKA-97/2019 (ECLI:LV:AT:2019:1122.A420357114.6.S), 13.punkts</w:t>
      </w:r>
      <w:r w:rsidR="00752BC2">
        <w:t>)</w:t>
      </w:r>
      <w:r>
        <w:t>.</w:t>
      </w:r>
    </w:p>
    <w:p w14:paraId="0E7CAB22" w14:textId="188FCF55" w:rsidR="00072035" w:rsidRDefault="00072035" w:rsidP="00187E39">
      <w:pPr>
        <w:spacing w:after="0"/>
        <w:ind w:firstLine="567"/>
        <w:contextualSpacing/>
        <w:rPr>
          <w:rFonts w:cs="Times New Roman"/>
          <w:color w:val="000000"/>
          <w:szCs w:val="24"/>
        </w:rPr>
      </w:pPr>
      <w:r>
        <w:rPr>
          <w:rFonts w:cs="Times New Roman"/>
          <w:color w:val="000000"/>
          <w:szCs w:val="24"/>
        </w:rPr>
        <w:t xml:space="preserve">Apgabaltiesa konstatēja, ka finanšu līzinga līgumi noslēgti nevis par pilnu automašīnu vērtību, bet par </w:t>
      </w:r>
      <w:r w:rsidRPr="00AC44CE">
        <w:rPr>
          <w:rFonts w:eastAsia="Times New Roman" w:cs="Times New Roman"/>
          <w:color w:val="000000"/>
          <w:szCs w:val="24"/>
          <w:lang w:eastAsia="lv-LV"/>
        </w:rPr>
        <w:t>SIA „Alitrans”</w:t>
      </w:r>
      <w:r>
        <w:rPr>
          <w:rFonts w:eastAsia="Times New Roman" w:cs="Times New Roman"/>
          <w:color w:val="000000"/>
          <w:szCs w:val="24"/>
          <w:lang w:eastAsia="lv-LV"/>
        </w:rPr>
        <w:t xml:space="preserve"> parāda </w:t>
      </w:r>
      <w:r>
        <w:rPr>
          <w:rFonts w:cs="Times New Roman"/>
          <w:color w:val="000000"/>
          <w:szCs w:val="24"/>
        </w:rPr>
        <w:t xml:space="preserve">summu. Tātad </w:t>
      </w:r>
      <w:r w:rsidR="00EF731B">
        <w:rPr>
          <w:rFonts w:cs="Times New Roman"/>
          <w:color w:val="000000"/>
          <w:szCs w:val="24"/>
        </w:rPr>
        <w:t xml:space="preserve">var pieņemt, ka </w:t>
      </w:r>
      <w:r w:rsidRPr="008514B3">
        <w:rPr>
          <w:rFonts w:eastAsia="Times New Roman" w:cs="Times New Roman"/>
          <w:color w:val="000000"/>
          <w:szCs w:val="24"/>
          <w:lang w:eastAsia="lv-LV"/>
        </w:rPr>
        <w:t>SIA</w:t>
      </w:r>
      <w:r>
        <w:rPr>
          <w:rFonts w:eastAsia="Times New Roman" w:cs="Times New Roman"/>
          <w:color w:val="000000"/>
          <w:szCs w:val="24"/>
          <w:lang w:eastAsia="lv-LV"/>
        </w:rPr>
        <w:t> </w:t>
      </w:r>
      <w:r w:rsidRPr="008514B3">
        <w:rPr>
          <w:rFonts w:eastAsia="Times New Roman" w:cs="Times New Roman"/>
          <w:color w:val="000000"/>
          <w:szCs w:val="24"/>
          <w:lang w:eastAsia="lv-LV"/>
        </w:rPr>
        <w:t>„VFS</w:t>
      </w:r>
      <w:r>
        <w:rPr>
          <w:rFonts w:eastAsia="Times New Roman" w:cs="Times New Roman"/>
          <w:color w:val="000000"/>
          <w:szCs w:val="24"/>
          <w:lang w:eastAsia="lv-LV"/>
        </w:rPr>
        <w:t> </w:t>
      </w:r>
      <w:r w:rsidRPr="008514B3">
        <w:rPr>
          <w:rFonts w:eastAsia="Times New Roman" w:cs="Times New Roman"/>
          <w:color w:val="000000"/>
          <w:szCs w:val="24"/>
          <w:lang w:eastAsia="lv-LV"/>
        </w:rPr>
        <w:t>Latvia”</w:t>
      </w:r>
      <w:r>
        <w:rPr>
          <w:rFonts w:eastAsia="Times New Roman" w:cs="Times New Roman"/>
          <w:color w:val="000000"/>
          <w:szCs w:val="24"/>
          <w:lang w:eastAsia="lv-LV"/>
        </w:rPr>
        <w:t xml:space="preserve"> mērķis nebija realizēt automašīnas par tirgus vērtību, bet ar jaunu līgumu palīdzību atgūt atlikušo</w:t>
      </w:r>
      <w:r w:rsidRPr="00ED6664">
        <w:rPr>
          <w:rFonts w:eastAsia="Times New Roman" w:cs="Times New Roman"/>
          <w:color w:val="000000"/>
          <w:szCs w:val="24"/>
          <w:lang w:eastAsia="lv-LV"/>
        </w:rPr>
        <w:t xml:space="preserve"> </w:t>
      </w:r>
      <w:r w:rsidRPr="00AC44CE">
        <w:rPr>
          <w:rFonts w:eastAsia="Times New Roman" w:cs="Times New Roman"/>
          <w:color w:val="000000"/>
          <w:szCs w:val="24"/>
          <w:lang w:eastAsia="lv-LV"/>
        </w:rPr>
        <w:t>SIA</w:t>
      </w:r>
      <w:r>
        <w:rPr>
          <w:rFonts w:eastAsia="Times New Roman" w:cs="Times New Roman"/>
          <w:color w:val="000000"/>
          <w:szCs w:val="24"/>
          <w:lang w:eastAsia="lv-LV"/>
        </w:rPr>
        <w:t> </w:t>
      </w:r>
      <w:r w:rsidRPr="00AC44CE">
        <w:rPr>
          <w:rFonts w:eastAsia="Times New Roman" w:cs="Times New Roman"/>
          <w:color w:val="000000"/>
          <w:szCs w:val="24"/>
          <w:lang w:eastAsia="lv-LV"/>
        </w:rPr>
        <w:t>„Alitrans”</w:t>
      </w:r>
      <w:r>
        <w:rPr>
          <w:rFonts w:eastAsia="Times New Roman" w:cs="Times New Roman"/>
          <w:color w:val="000000"/>
          <w:szCs w:val="24"/>
          <w:lang w:eastAsia="lv-LV"/>
        </w:rPr>
        <w:t xml:space="preserve"> parāda </w:t>
      </w:r>
      <w:r>
        <w:rPr>
          <w:rFonts w:cs="Times New Roman"/>
          <w:color w:val="000000"/>
          <w:szCs w:val="24"/>
        </w:rPr>
        <w:t xml:space="preserve">summu. Tāpat apgabaltiesa konstatēja, ka pieteicējas īpašnieks atsevišķos līgumos ir bijis norādīts kā galvotājs. Ievērojot minēto, </w:t>
      </w:r>
      <w:r w:rsidR="000C2DA0">
        <w:rPr>
          <w:rFonts w:cs="Times New Roman"/>
          <w:color w:val="000000"/>
          <w:szCs w:val="24"/>
        </w:rPr>
        <w:t>tāpat var būt pamats secināt</w:t>
      </w:r>
      <w:r>
        <w:rPr>
          <w:rFonts w:cs="Times New Roman"/>
          <w:color w:val="000000"/>
          <w:szCs w:val="24"/>
        </w:rPr>
        <w:t xml:space="preserve">, ka šo darījumu būtība izriet no </w:t>
      </w:r>
      <w:r w:rsidRPr="00AC44CE">
        <w:rPr>
          <w:rFonts w:eastAsia="Times New Roman" w:cs="Times New Roman"/>
          <w:color w:val="000000"/>
          <w:szCs w:val="24"/>
          <w:lang w:eastAsia="lv-LV"/>
        </w:rPr>
        <w:t>SIA</w:t>
      </w:r>
      <w:r>
        <w:rPr>
          <w:rFonts w:eastAsia="Times New Roman" w:cs="Times New Roman"/>
          <w:color w:val="000000"/>
          <w:szCs w:val="24"/>
          <w:lang w:eastAsia="lv-LV"/>
        </w:rPr>
        <w:t> </w:t>
      </w:r>
      <w:r w:rsidRPr="00AC44CE">
        <w:rPr>
          <w:rFonts w:eastAsia="Times New Roman" w:cs="Times New Roman"/>
          <w:color w:val="000000"/>
          <w:szCs w:val="24"/>
          <w:lang w:eastAsia="lv-LV"/>
        </w:rPr>
        <w:t>„Alitrans”</w:t>
      </w:r>
      <w:r>
        <w:rPr>
          <w:rFonts w:eastAsia="Times New Roman" w:cs="Times New Roman"/>
          <w:color w:val="000000"/>
          <w:szCs w:val="24"/>
          <w:lang w:eastAsia="lv-LV"/>
        </w:rPr>
        <w:t xml:space="preserve"> nespējas nokārtot savas saistības un </w:t>
      </w:r>
      <w:r w:rsidRPr="008514B3">
        <w:rPr>
          <w:rFonts w:cs="Times New Roman"/>
          <w:color w:val="000000"/>
          <w:szCs w:val="24"/>
        </w:rPr>
        <w:t>SIA</w:t>
      </w:r>
      <w:r>
        <w:rPr>
          <w:rFonts w:cs="Times New Roman"/>
          <w:color w:val="000000"/>
          <w:szCs w:val="24"/>
        </w:rPr>
        <w:t> </w:t>
      </w:r>
      <w:r w:rsidRPr="008514B3">
        <w:rPr>
          <w:rFonts w:eastAsia="Times New Roman" w:cs="Times New Roman"/>
          <w:color w:val="000000"/>
          <w:szCs w:val="24"/>
          <w:lang w:eastAsia="lv-LV"/>
        </w:rPr>
        <w:t>„</w:t>
      </w:r>
      <w:r w:rsidRPr="008514B3">
        <w:rPr>
          <w:rFonts w:cs="Times New Roman"/>
          <w:color w:val="000000"/>
          <w:szCs w:val="24"/>
        </w:rPr>
        <w:t>VFS</w:t>
      </w:r>
      <w:r>
        <w:rPr>
          <w:rFonts w:cs="Times New Roman"/>
          <w:color w:val="000000"/>
          <w:szCs w:val="24"/>
        </w:rPr>
        <w:t> </w:t>
      </w:r>
      <w:r w:rsidRPr="008514B3">
        <w:rPr>
          <w:rFonts w:cs="Times New Roman"/>
          <w:color w:val="000000"/>
          <w:szCs w:val="24"/>
        </w:rPr>
        <w:t>Latvia”</w:t>
      </w:r>
      <w:r>
        <w:rPr>
          <w:rFonts w:cs="Times New Roman"/>
          <w:color w:val="000000"/>
          <w:szCs w:val="24"/>
        </w:rPr>
        <w:t xml:space="preserve"> vēršan</w:t>
      </w:r>
      <w:r w:rsidR="000C2DA0">
        <w:rPr>
          <w:rFonts w:cs="Times New Roman"/>
          <w:color w:val="000000"/>
          <w:szCs w:val="24"/>
        </w:rPr>
        <w:t>ā</w:t>
      </w:r>
      <w:r>
        <w:rPr>
          <w:rFonts w:cs="Times New Roman"/>
          <w:color w:val="000000"/>
          <w:szCs w:val="24"/>
        </w:rPr>
        <w:t xml:space="preserve">s pret galvotājiem par parāda atgūšanu. Līdz ar to apstāklis, ka pieteicēja zināja par </w:t>
      </w:r>
      <w:r w:rsidRPr="00AC44CE">
        <w:rPr>
          <w:rFonts w:eastAsia="Times New Roman" w:cs="Times New Roman"/>
          <w:color w:val="000000"/>
          <w:szCs w:val="24"/>
          <w:lang w:eastAsia="lv-LV"/>
        </w:rPr>
        <w:t>SIA „Alitrans”</w:t>
      </w:r>
      <w:r>
        <w:rPr>
          <w:rFonts w:eastAsia="Times New Roman" w:cs="Times New Roman"/>
          <w:color w:val="000000"/>
          <w:szCs w:val="24"/>
          <w:lang w:eastAsia="lv-LV"/>
        </w:rPr>
        <w:t xml:space="preserve"> finansiālajām grūtībām, </w:t>
      </w:r>
      <w:r w:rsidR="000C2DA0">
        <w:rPr>
          <w:rFonts w:eastAsia="Times New Roman" w:cs="Times New Roman"/>
          <w:color w:val="000000"/>
          <w:szCs w:val="24"/>
          <w:lang w:eastAsia="lv-LV"/>
        </w:rPr>
        <w:t xml:space="preserve">pats par sevi </w:t>
      </w:r>
      <w:r>
        <w:rPr>
          <w:rFonts w:eastAsia="Times New Roman" w:cs="Times New Roman"/>
          <w:color w:val="000000"/>
          <w:szCs w:val="24"/>
          <w:lang w:eastAsia="lv-LV"/>
        </w:rPr>
        <w:t>nevar būt pamats tam, lai šos darījumus raksturotu kā mākslīgus.</w:t>
      </w:r>
    </w:p>
    <w:p w14:paraId="5FBDFE15" w14:textId="60119E8F" w:rsidR="00912307" w:rsidRDefault="00072035" w:rsidP="00187E39">
      <w:pPr>
        <w:spacing w:after="0"/>
        <w:ind w:firstLine="567"/>
        <w:contextualSpacing/>
        <w:rPr>
          <w:szCs w:val="24"/>
        </w:rPr>
      </w:pPr>
      <w:r>
        <w:rPr>
          <w:rFonts w:eastAsia="Times New Roman" w:cs="Times New Roman"/>
          <w:color w:val="000000"/>
          <w:szCs w:val="24"/>
          <w:lang w:eastAsia="lv-LV"/>
        </w:rPr>
        <w:t>Turklāt jāņem vērā, ka g</w:t>
      </w:r>
      <w:r w:rsidR="00131472" w:rsidRPr="00912307">
        <w:rPr>
          <w:rFonts w:eastAsia="Times New Roman" w:cs="Times New Roman"/>
          <w:color w:val="000000"/>
          <w:szCs w:val="24"/>
          <w:lang w:eastAsia="lv-LV"/>
        </w:rPr>
        <w:t xml:space="preserve">alvojuma </w:t>
      </w:r>
      <w:r w:rsidR="00BC21DC" w:rsidRPr="00912307">
        <w:rPr>
          <w:rFonts w:eastAsia="Times New Roman" w:cs="Times New Roman"/>
          <w:color w:val="000000"/>
          <w:szCs w:val="24"/>
          <w:lang w:eastAsia="lv-LV"/>
        </w:rPr>
        <w:t>mērķis ir nodrošināt kreditora prasījumu. Izskatāmās lietas apstākļos g</w:t>
      </w:r>
      <w:r w:rsidR="009E7F94" w:rsidRPr="00912307">
        <w:rPr>
          <w:rFonts w:eastAsia="Times New Roman" w:cs="Times New Roman"/>
          <w:color w:val="000000"/>
          <w:szCs w:val="24"/>
          <w:lang w:eastAsia="lv-LV"/>
        </w:rPr>
        <w:t xml:space="preserve">alvotāja norādīšana ir saistību </w:t>
      </w:r>
      <w:r w:rsidR="00BC21DC" w:rsidRPr="00912307">
        <w:rPr>
          <w:rFonts w:eastAsia="Times New Roman" w:cs="Times New Roman"/>
          <w:color w:val="000000"/>
          <w:szCs w:val="24"/>
          <w:lang w:eastAsia="lv-LV"/>
        </w:rPr>
        <w:t xml:space="preserve">pastiprinošs līdzeklis </w:t>
      </w:r>
      <w:r w:rsidR="00BC21DC" w:rsidRPr="00912307">
        <w:rPr>
          <w:rFonts w:cs="Times New Roman"/>
          <w:color w:val="000000"/>
          <w:szCs w:val="24"/>
        </w:rPr>
        <w:t>SIA </w:t>
      </w:r>
      <w:r w:rsidR="00BC21DC" w:rsidRPr="00912307">
        <w:rPr>
          <w:rFonts w:eastAsia="Times New Roman" w:cs="Times New Roman"/>
          <w:color w:val="000000"/>
          <w:szCs w:val="24"/>
          <w:lang w:eastAsia="lv-LV"/>
        </w:rPr>
        <w:t>„</w:t>
      </w:r>
      <w:r w:rsidR="00BC21DC" w:rsidRPr="00912307">
        <w:rPr>
          <w:rFonts w:cs="Times New Roman"/>
          <w:color w:val="000000"/>
          <w:szCs w:val="24"/>
        </w:rPr>
        <w:t>VFS</w:t>
      </w:r>
      <w:r w:rsidR="003E21EB" w:rsidRPr="00912307">
        <w:rPr>
          <w:rFonts w:cs="Times New Roman"/>
          <w:color w:val="000000"/>
          <w:szCs w:val="24"/>
        </w:rPr>
        <w:t> </w:t>
      </w:r>
      <w:r w:rsidR="00BC21DC" w:rsidRPr="00912307">
        <w:rPr>
          <w:rFonts w:cs="Times New Roman"/>
          <w:color w:val="000000"/>
          <w:szCs w:val="24"/>
        </w:rPr>
        <w:t xml:space="preserve">Latvia” kā kreditoram jeb </w:t>
      </w:r>
      <w:r w:rsidR="00BC21DC" w:rsidRPr="00912307">
        <w:rPr>
          <w:rFonts w:eastAsia="Times New Roman" w:cs="Times New Roman"/>
          <w:color w:val="000000"/>
          <w:szCs w:val="24"/>
          <w:lang w:eastAsia="lv-LV"/>
        </w:rPr>
        <w:t>līzinga devējam</w:t>
      </w:r>
      <w:r w:rsidR="009E7F94" w:rsidRPr="00912307">
        <w:rPr>
          <w:rFonts w:cs="Times New Roman"/>
          <w:color w:val="000000"/>
          <w:szCs w:val="24"/>
        </w:rPr>
        <w:t>. Tātad tas bija tieši pieteicējas darījumu partnera risks</w:t>
      </w:r>
      <w:r w:rsidR="00BC21DC" w:rsidRPr="00912307">
        <w:rPr>
          <w:rFonts w:cs="Times New Roman"/>
          <w:color w:val="000000"/>
          <w:szCs w:val="24"/>
        </w:rPr>
        <w:t xml:space="preserve"> akceptēt līgumos norādītos galvotājus</w:t>
      </w:r>
      <w:r w:rsidR="009E7F94" w:rsidRPr="00912307">
        <w:rPr>
          <w:rFonts w:cs="Times New Roman"/>
          <w:color w:val="000000"/>
          <w:szCs w:val="24"/>
        </w:rPr>
        <w:t xml:space="preserve">. </w:t>
      </w:r>
      <w:r w:rsidR="00C24243" w:rsidRPr="00912307">
        <w:rPr>
          <w:rFonts w:cs="Times New Roman"/>
          <w:color w:val="000000"/>
          <w:szCs w:val="24"/>
        </w:rPr>
        <w:t xml:space="preserve">Apgabaltiesa nav norādījusi, </w:t>
      </w:r>
      <w:r w:rsidR="00C24243" w:rsidRPr="00912307">
        <w:rPr>
          <w:szCs w:val="24"/>
        </w:rPr>
        <w:t xml:space="preserve">kāpēc </w:t>
      </w:r>
      <w:r>
        <w:rPr>
          <w:szCs w:val="24"/>
        </w:rPr>
        <w:t>šis</w:t>
      </w:r>
      <w:r w:rsidR="00C24243" w:rsidRPr="00912307">
        <w:rPr>
          <w:szCs w:val="24"/>
        </w:rPr>
        <w:t xml:space="preserve"> fakt</w:t>
      </w:r>
      <w:r w:rsidR="00131472" w:rsidRPr="00912307">
        <w:rPr>
          <w:szCs w:val="24"/>
        </w:rPr>
        <w:t>s</w:t>
      </w:r>
      <w:r w:rsidR="00C24243" w:rsidRPr="00912307">
        <w:rPr>
          <w:szCs w:val="24"/>
        </w:rPr>
        <w:t xml:space="preserve"> ir nozīmīg</w:t>
      </w:r>
      <w:r w:rsidR="00131472" w:rsidRPr="00912307">
        <w:rPr>
          <w:szCs w:val="24"/>
        </w:rPr>
        <w:t>s</w:t>
      </w:r>
      <w:r w:rsidR="00C24243" w:rsidRPr="00912307">
        <w:rPr>
          <w:szCs w:val="24"/>
        </w:rPr>
        <w:t>,</w:t>
      </w:r>
      <w:r w:rsidR="00131472" w:rsidRPr="00912307">
        <w:rPr>
          <w:szCs w:val="24"/>
        </w:rPr>
        <w:t xml:space="preserve"> izlemjot jautājumu par pieteicējas atskaitīšanas tiesībām.</w:t>
      </w:r>
    </w:p>
    <w:p w14:paraId="16C95774" w14:textId="77777777" w:rsidR="00131472" w:rsidRDefault="009E7F94" w:rsidP="00187E39">
      <w:pPr>
        <w:spacing w:after="0"/>
        <w:ind w:firstLine="567"/>
        <w:contextualSpacing/>
        <w:rPr>
          <w:rFonts w:eastAsia="Times New Roman" w:cs="Times New Roman"/>
          <w:color w:val="000000"/>
          <w:szCs w:val="24"/>
          <w:lang w:eastAsia="lv-LV"/>
        </w:rPr>
      </w:pPr>
      <w:r>
        <w:rPr>
          <w:rFonts w:cs="Times New Roman"/>
          <w:color w:val="000000"/>
          <w:szCs w:val="24"/>
        </w:rPr>
        <w:lastRenderedPageBreak/>
        <w:t xml:space="preserve">Pieteicēja pamatoti norāda, ka apgabaltiesas secinājums, ka gadījumā, ja </w:t>
      </w:r>
      <w:r w:rsidRPr="008514B3">
        <w:rPr>
          <w:rFonts w:cs="Times New Roman"/>
          <w:color w:val="000000"/>
          <w:szCs w:val="24"/>
        </w:rPr>
        <w:t>SIA</w:t>
      </w:r>
      <w:r>
        <w:rPr>
          <w:rFonts w:cs="Times New Roman"/>
          <w:color w:val="000000"/>
          <w:szCs w:val="24"/>
        </w:rPr>
        <w:t> </w:t>
      </w:r>
      <w:r w:rsidRPr="008514B3">
        <w:rPr>
          <w:rFonts w:eastAsia="Times New Roman" w:cs="Times New Roman"/>
          <w:color w:val="000000"/>
          <w:szCs w:val="24"/>
          <w:lang w:eastAsia="lv-LV"/>
        </w:rPr>
        <w:t>„</w:t>
      </w:r>
      <w:r w:rsidRPr="008514B3">
        <w:rPr>
          <w:rFonts w:cs="Times New Roman"/>
          <w:color w:val="000000"/>
          <w:szCs w:val="24"/>
        </w:rPr>
        <w:t>VFS</w:t>
      </w:r>
      <w:r>
        <w:rPr>
          <w:rFonts w:cs="Times New Roman"/>
          <w:color w:val="000000"/>
          <w:szCs w:val="24"/>
        </w:rPr>
        <w:t> </w:t>
      </w:r>
      <w:r w:rsidRPr="008514B3">
        <w:rPr>
          <w:rFonts w:cs="Times New Roman"/>
          <w:color w:val="000000"/>
          <w:szCs w:val="24"/>
        </w:rPr>
        <w:t>Latvia”</w:t>
      </w:r>
      <w:r>
        <w:rPr>
          <w:rFonts w:cs="Times New Roman"/>
          <w:color w:val="000000"/>
          <w:szCs w:val="24"/>
        </w:rPr>
        <w:t xml:space="preserve"> šādu darījumu noslēgtu ar citu komersantu, tad tam būtu tiesība</w:t>
      </w:r>
      <w:r w:rsidR="00BC21DC">
        <w:rPr>
          <w:rFonts w:cs="Times New Roman"/>
          <w:color w:val="000000"/>
          <w:szCs w:val="24"/>
        </w:rPr>
        <w:t>s</w:t>
      </w:r>
      <w:r>
        <w:rPr>
          <w:rFonts w:cs="Times New Roman"/>
          <w:color w:val="000000"/>
          <w:szCs w:val="24"/>
        </w:rPr>
        <w:t xml:space="preserve"> atskaitīt priekšnodokli, ir pretrunīgs, jo pieteicējai šādas tiesības ir liegtas tikai tādēļ, ka pieteicēja bija informēta par </w:t>
      </w:r>
      <w:r w:rsidRPr="008514B3">
        <w:rPr>
          <w:rFonts w:eastAsia="Times New Roman" w:cs="Times New Roman"/>
          <w:color w:val="000000"/>
          <w:szCs w:val="24"/>
          <w:lang w:eastAsia="lv-LV"/>
        </w:rPr>
        <w:t>SIA</w:t>
      </w:r>
      <w:r w:rsidR="003E21EB">
        <w:rPr>
          <w:rFonts w:eastAsia="Times New Roman" w:cs="Times New Roman"/>
          <w:color w:val="000000"/>
          <w:szCs w:val="24"/>
          <w:lang w:eastAsia="lv-LV"/>
        </w:rPr>
        <w:t> </w:t>
      </w:r>
      <w:r w:rsidRPr="008514B3">
        <w:rPr>
          <w:rFonts w:eastAsia="Times New Roman" w:cs="Times New Roman"/>
          <w:color w:val="000000"/>
          <w:szCs w:val="24"/>
          <w:lang w:eastAsia="lv-LV"/>
        </w:rPr>
        <w:t>„Alitrans”</w:t>
      </w:r>
      <w:r>
        <w:rPr>
          <w:rFonts w:eastAsia="Times New Roman" w:cs="Times New Roman"/>
          <w:color w:val="000000"/>
          <w:szCs w:val="24"/>
          <w:lang w:eastAsia="lv-LV"/>
        </w:rPr>
        <w:t xml:space="preserve"> finansiālajām grūtībām un līgumos kā galvotāj</w:t>
      </w:r>
      <w:r w:rsidR="00BC21DC">
        <w:rPr>
          <w:rFonts w:eastAsia="Times New Roman" w:cs="Times New Roman"/>
          <w:color w:val="000000"/>
          <w:szCs w:val="24"/>
          <w:lang w:eastAsia="lv-LV"/>
        </w:rPr>
        <w:t>s</w:t>
      </w:r>
      <w:r>
        <w:rPr>
          <w:rFonts w:eastAsia="Times New Roman" w:cs="Times New Roman"/>
          <w:color w:val="000000"/>
          <w:szCs w:val="24"/>
          <w:lang w:eastAsia="lv-LV"/>
        </w:rPr>
        <w:t xml:space="preserve"> norādīta </w:t>
      </w:r>
      <w:r w:rsidRPr="008514B3">
        <w:rPr>
          <w:rFonts w:eastAsia="Times New Roman" w:cs="Times New Roman"/>
          <w:color w:val="000000"/>
          <w:szCs w:val="24"/>
          <w:lang w:eastAsia="lv-LV"/>
        </w:rPr>
        <w:t>SIA</w:t>
      </w:r>
      <w:r>
        <w:rPr>
          <w:rFonts w:eastAsia="Times New Roman" w:cs="Times New Roman"/>
          <w:color w:val="000000"/>
          <w:szCs w:val="24"/>
          <w:lang w:eastAsia="lv-LV"/>
        </w:rPr>
        <w:t> </w:t>
      </w:r>
      <w:r w:rsidRPr="008514B3">
        <w:rPr>
          <w:rFonts w:eastAsia="Times New Roman" w:cs="Times New Roman"/>
          <w:color w:val="000000"/>
          <w:szCs w:val="24"/>
          <w:lang w:eastAsia="lv-LV"/>
        </w:rPr>
        <w:t>„Alitrans”</w:t>
      </w:r>
      <w:r>
        <w:rPr>
          <w:rFonts w:eastAsia="Times New Roman" w:cs="Times New Roman"/>
          <w:color w:val="000000"/>
          <w:szCs w:val="24"/>
          <w:lang w:eastAsia="lv-LV"/>
        </w:rPr>
        <w:t xml:space="preserve"> un tās amatpersona. </w:t>
      </w:r>
    </w:p>
    <w:p w14:paraId="452CBF3A" w14:textId="5F928552" w:rsidR="009E7F94" w:rsidRDefault="00953D4C" w:rsidP="00187E39">
      <w:pPr>
        <w:spacing w:after="0"/>
        <w:ind w:firstLine="567"/>
        <w:contextualSpacing/>
        <w:rPr>
          <w:rFonts w:eastAsia="Times New Roman" w:cs="Times New Roman"/>
          <w:color w:val="000000"/>
          <w:szCs w:val="24"/>
          <w:lang w:eastAsia="lv-LV"/>
        </w:rPr>
      </w:pPr>
      <w:r>
        <w:rPr>
          <w:rFonts w:cs="Times New Roman"/>
          <w:color w:val="000000"/>
          <w:szCs w:val="24"/>
        </w:rPr>
        <w:t>Apgaba</w:t>
      </w:r>
      <w:r w:rsidR="008C6E43">
        <w:rPr>
          <w:rFonts w:cs="Times New Roman"/>
          <w:color w:val="000000"/>
          <w:szCs w:val="24"/>
        </w:rPr>
        <w:t>l</w:t>
      </w:r>
      <w:r>
        <w:rPr>
          <w:rFonts w:cs="Times New Roman"/>
          <w:color w:val="000000"/>
          <w:szCs w:val="24"/>
        </w:rPr>
        <w:t>t</w:t>
      </w:r>
      <w:r w:rsidR="009E7F94">
        <w:rPr>
          <w:rFonts w:cs="Times New Roman"/>
          <w:color w:val="000000"/>
          <w:szCs w:val="24"/>
        </w:rPr>
        <w:t>iesa nav pamatojusi, kādi tieši apstākļi norāda uz iespējamo ļaunprātīgu pievienotās vērtības nodokļa sistēmas izmantošanu</w:t>
      </w:r>
      <w:r w:rsidR="009E7F94">
        <w:rPr>
          <w:rFonts w:eastAsia="Times New Roman" w:cs="Times New Roman"/>
          <w:color w:val="000000"/>
          <w:szCs w:val="24"/>
          <w:lang w:eastAsia="lv-LV"/>
        </w:rPr>
        <w:t xml:space="preserve">, </w:t>
      </w:r>
      <w:r w:rsidR="00745072">
        <w:rPr>
          <w:rFonts w:eastAsia="Times New Roman" w:cs="Times New Roman"/>
          <w:color w:val="000000"/>
          <w:szCs w:val="24"/>
          <w:lang w:eastAsia="lv-LV"/>
        </w:rPr>
        <w:t xml:space="preserve">īpaši </w:t>
      </w:r>
      <w:r w:rsidR="009E7F94">
        <w:rPr>
          <w:rFonts w:eastAsia="Times New Roman" w:cs="Times New Roman"/>
          <w:color w:val="000000"/>
          <w:szCs w:val="24"/>
          <w:lang w:eastAsia="lv-LV"/>
        </w:rPr>
        <w:t>ņemot vērā</w:t>
      </w:r>
      <w:r w:rsidR="00745072">
        <w:rPr>
          <w:rFonts w:eastAsia="Times New Roman" w:cs="Times New Roman"/>
          <w:color w:val="000000"/>
          <w:szCs w:val="24"/>
          <w:lang w:eastAsia="lv-LV"/>
        </w:rPr>
        <w:t xml:space="preserve"> apgabaltiesas atzīto</w:t>
      </w:r>
      <w:r w:rsidR="009E7F94">
        <w:rPr>
          <w:rFonts w:eastAsia="Times New Roman" w:cs="Times New Roman"/>
          <w:color w:val="000000"/>
          <w:szCs w:val="24"/>
          <w:lang w:eastAsia="lv-LV"/>
        </w:rPr>
        <w:t xml:space="preserve">, ka pieteicēja faktiski izmantoja automašīnas savā saimnieciskajā darbībā un </w:t>
      </w:r>
      <w:r w:rsidR="00745072">
        <w:rPr>
          <w:rFonts w:eastAsia="Times New Roman" w:cs="Times New Roman"/>
          <w:color w:val="000000"/>
          <w:szCs w:val="24"/>
          <w:lang w:eastAsia="lv-LV"/>
        </w:rPr>
        <w:t xml:space="preserve">nav apšaubīta arī </w:t>
      </w:r>
      <w:r w:rsidR="00745072" w:rsidRPr="00AC44CE">
        <w:rPr>
          <w:rFonts w:eastAsia="Times New Roman" w:cs="Times New Roman"/>
          <w:color w:val="000000"/>
          <w:szCs w:val="24"/>
          <w:lang w:eastAsia="lv-LV"/>
        </w:rPr>
        <w:t>SIA</w:t>
      </w:r>
      <w:r w:rsidR="000C2DA0">
        <w:rPr>
          <w:rFonts w:eastAsia="Times New Roman" w:cs="Times New Roman"/>
          <w:color w:val="000000"/>
          <w:szCs w:val="24"/>
          <w:lang w:eastAsia="lv-LV"/>
        </w:rPr>
        <w:t> </w:t>
      </w:r>
      <w:r w:rsidR="00745072" w:rsidRPr="00AC44CE">
        <w:rPr>
          <w:rFonts w:eastAsia="Times New Roman" w:cs="Times New Roman"/>
          <w:color w:val="000000"/>
          <w:szCs w:val="24"/>
          <w:lang w:eastAsia="lv-LV"/>
        </w:rPr>
        <w:t>„Alitrans”</w:t>
      </w:r>
      <w:r w:rsidR="00745072">
        <w:rPr>
          <w:rFonts w:eastAsia="Times New Roman" w:cs="Times New Roman"/>
          <w:color w:val="000000"/>
          <w:szCs w:val="24"/>
          <w:lang w:eastAsia="lv-LV"/>
        </w:rPr>
        <w:t xml:space="preserve"> un </w:t>
      </w:r>
      <w:r w:rsidR="009E7F94" w:rsidRPr="008514B3">
        <w:rPr>
          <w:rFonts w:eastAsia="Times New Roman" w:cs="Times New Roman"/>
          <w:color w:val="000000"/>
          <w:szCs w:val="24"/>
          <w:lang w:eastAsia="lv-LV"/>
        </w:rPr>
        <w:t>SIA</w:t>
      </w:r>
      <w:r w:rsidR="009E7F94">
        <w:rPr>
          <w:rFonts w:eastAsia="Times New Roman" w:cs="Times New Roman"/>
          <w:color w:val="000000"/>
          <w:szCs w:val="24"/>
          <w:lang w:eastAsia="lv-LV"/>
        </w:rPr>
        <w:t> </w:t>
      </w:r>
      <w:r w:rsidR="009E7F94" w:rsidRPr="008514B3">
        <w:rPr>
          <w:rFonts w:eastAsia="Times New Roman" w:cs="Times New Roman"/>
          <w:color w:val="000000"/>
          <w:szCs w:val="24"/>
          <w:lang w:eastAsia="lv-LV"/>
        </w:rPr>
        <w:t>„VFS</w:t>
      </w:r>
      <w:r w:rsidR="009E7F94">
        <w:rPr>
          <w:rFonts w:eastAsia="Times New Roman" w:cs="Times New Roman"/>
          <w:color w:val="000000"/>
          <w:szCs w:val="24"/>
          <w:lang w:eastAsia="lv-LV"/>
        </w:rPr>
        <w:t> </w:t>
      </w:r>
      <w:r w:rsidR="009E7F94" w:rsidRPr="008514B3">
        <w:rPr>
          <w:rFonts w:eastAsia="Times New Roman" w:cs="Times New Roman"/>
          <w:color w:val="000000"/>
          <w:szCs w:val="24"/>
          <w:lang w:eastAsia="lv-LV"/>
        </w:rPr>
        <w:t>Latvia”</w:t>
      </w:r>
      <w:r w:rsidR="009E7F94">
        <w:rPr>
          <w:rFonts w:eastAsia="Times New Roman" w:cs="Times New Roman"/>
          <w:color w:val="000000"/>
          <w:szCs w:val="24"/>
          <w:lang w:eastAsia="lv-LV"/>
        </w:rPr>
        <w:t xml:space="preserve"> </w:t>
      </w:r>
      <w:r w:rsidR="00745072">
        <w:rPr>
          <w:rFonts w:eastAsia="Times New Roman" w:cs="Times New Roman"/>
          <w:color w:val="000000"/>
          <w:szCs w:val="24"/>
          <w:lang w:eastAsia="lv-LV"/>
        </w:rPr>
        <w:t>noslēgto līzinga darījumu faktiskā esība</w:t>
      </w:r>
      <w:r w:rsidR="009E7F94">
        <w:rPr>
          <w:rFonts w:eastAsia="Times New Roman" w:cs="Times New Roman"/>
          <w:color w:val="000000"/>
          <w:szCs w:val="24"/>
          <w:lang w:eastAsia="lv-LV"/>
        </w:rPr>
        <w:t>.</w:t>
      </w:r>
      <w:r w:rsidR="00131472">
        <w:rPr>
          <w:rFonts w:eastAsia="Times New Roman" w:cs="Times New Roman"/>
          <w:color w:val="000000"/>
          <w:szCs w:val="24"/>
          <w:lang w:eastAsia="lv-LV"/>
        </w:rPr>
        <w:t xml:space="preserve"> </w:t>
      </w:r>
    </w:p>
    <w:p w14:paraId="60B0F5DA" w14:textId="77777777" w:rsidR="00131472" w:rsidRDefault="00131472" w:rsidP="00187E39">
      <w:pPr>
        <w:spacing w:after="0"/>
        <w:ind w:firstLine="567"/>
        <w:contextualSpacing/>
        <w:rPr>
          <w:rFonts w:eastAsia="Times New Roman" w:cs="Times New Roman"/>
          <w:color w:val="000000"/>
          <w:szCs w:val="24"/>
          <w:lang w:eastAsia="lv-LV"/>
        </w:rPr>
      </w:pPr>
    </w:p>
    <w:p w14:paraId="7FD4879B" w14:textId="4AF04A3D" w:rsidR="00C649DD" w:rsidRDefault="009E7F94" w:rsidP="00187E39">
      <w:pPr>
        <w:spacing w:after="0"/>
        <w:ind w:firstLine="567"/>
        <w:contextualSpacing/>
        <w:rPr>
          <w:rFonts w:eastAsia="Times New Roman" w:cs="Times New Roman"/>
          <w:color w:val="000000"/>
          <w:szCs w:val="24"/>
          <w:lang w:eastAsia="lv-LV"/>
        </w:rPr>
      </w:pPr>
      <w:r>
        <w:rPr>
          <w:rFonts w:eastAsia="Times New Roman" w:cs="Times New Roman"/>
          <w:color w:val="000000"/>
          <w:szCs w:val="24"/>
          <w:lang w:eastAsia="lv-LV"/>
        </w:rPr>
        <w:t>[</w:t>
      </w:r>
      <w:r w:rsidR="00953D4C">
        <w:rPr>
          <w:rFonts w:eastAsia="Times New Roman" w:cs="Times New Roman"/>
          <w:color w:val="000000"/>
          <w:szCs w:val="24"/>
          <w:lang w:eastAsia="lv-LV"/>
        </w:rPr>
        <w:t>10]</w:t>
      </w:r>
      <w:r>
        <w:rPr>
          <w:rFonts w:eastAsia="Times New Roman" w:cs="Times New Roman"/>
          <w:color w:val="000000"/>
          <w:szCs w:val="24"/>
          <w:lang w:eastAsia="lv-LV"/>
        </w:rPr>
        <w:t xml:space="preserve"> Apgabaltiesa darījuma mākslīgo raksturu sasaistīja ar faktu, ka </w:t>
      </w:r>
      <w:r w:rsidRPr="008514B3">
        <w:rPr>
          <w:rFonts w:eastAsia="Times New Roman" w:cs="Times New Roman"/>
          <w:color w:val="000000"/>
          <w:szCs w:val="24"/>
          <w:lang w:eastAsia="lv-LV"/>
        </w:rPr>
        <w:t>2016.gada 21.septembrī, 2.novembrī, 2017.gada 6.janvār</w:t>
      </w:r>
      <w:r w:rsidR="000C2DA0">
        <w:rPr>
          <w:rFonts w:eastAsia="Times New Roman" w:cs="Times New Roman"/>
          <w:color w:val="000000"/>
          <w:szCs w:val="24"/>
          <w:lang w:eastAsia="lv-LV"/>
        </w:rPr>
        <w:t>ī</w:t>
      </w:r>
      <w:r w:rsidRPr="008514B3">
        <w:rPr>
          <w:rFonts w:eastAsia="Times New Roman" w:cs="Times New Roman"/>
          <w:color w:val="000000"/>
          <w:szCs w:val="24"/>
          <w:lang w:eastAsia="lv-LV"/>
        </w:rPr>
        <w:t xml:space="preserve"> </w:t>
      </w:r>
      <w:r>
        <w:rPr>
          <w:rFonts w:eastAsia="Times New Roman" w:cs="Times New Roman"/>
          <w:color w:val="000000"/>
          <w:szCs w:val="24"/>
          <w:lang w:eastAsia="lv-LV"/>
        </w:rPr>
        <w:t>un</w:t>
      </w:r>
      <w:r w:rsidRPr="008514B3">
        <w:rPr>
          <w:rFonts w:eastAsia="Times New Roman" w:cs="Times New Roman"/>
          <w:color w:val="000000"/>
          <w:szCs w:val="24"/>
          <w:lang w:eastAsia="lv-LV"/>
        </w:rPr>
        <w:t xml:space="preserve"> 13.martā</w:t>
      </w:r>
      <w:r>
        <w:rPr>
          <w:rFonts w:eastAsia="Times New Roman" w:cs="Times New Roman"/>
          <w:color w:val="000000"/>
          <w:szCs w:val="24"/>
          <w:lang w:eastAsia="lv-LV"/>
        </w:rPr>
        <w:t xml:space="preserve"> pieteicēja reģistrēta kā nomāto automašīnu turētāja</w:t>
      </w:r>
      <w:r w:rsidR="00C649DD">
        <w:rPr>
          <w:rFonts w:eastAsia="Times New Roman" w:cs="Times New Roman"/>
          <w:color w:val="000000"/>
          <w:szCs w:val="24"/>
          <w:lang w:eastAsia="lv-LV"/>
        </w:rPr>
        <w:t xml:space="preserve">, jo </w:t>
      </w:r>
      <w:r>
        <w:rPr>
          <w:rFonts w:eastAsia="Times New Roman" w:cs="Times New Roman"/>
          <w:color w:val="000000"/>
          <w:szCs w:val="24"/>
          <w:lang w:eastAsia="lv-LV"/>
        </w:rPr>
        <w:t xml:space="preserve">nepiešķīra ticamību </w:t>
      </w:r>
      <w:r w:rsidRPr="008514B3">
        <w:rPr>
          <w:rFonts w:eastAsia="Times New Roman" w:cs="Times New Roman"/>
          <w:color w:val="000000"/>
          <w:szCs w:val="24"/>
          <w:lang w:eastAsia="lv-LV"/>
        </w:rPr>
        <w:t>pieteicējas paskaidro</w:t>
      </w:r>
      <w:r>
        <w:rPr>
          <w:rFonts w:eastAsia="Times New Roman" w:cs="Times New Roman"/>
          <w:color w:val="000000"/>
          <w:szCs w:val="24"/>
          <w:lang w:eastAsia="lv-LV"/>
        </w:rPr>
        <w:t xml:space="preserve">jumiem par iemesliem </w:t>
      </w:r>
      <w:r w:rsidRPr="008514B3">
        <w:rPr>
          <w:rFonts w:eastAsia="Times New Roman" w:cs="Times New Roman"/>
          <w:color w:val="000000"/>
          <w:szCs w:val="24"/>
          <w:lang w:eastAsia="lv-LV"/>
        </w:rPr>
        <w:t xml:space="preserve">automašīnu turētāju </w:t>
      </w:r>
      <w:r>
        <w:rPr>
          <w:rFonts w:eastAsia="Times New Roman" w:cs="Times New Roman"/>
          <w:color w:val="000000"/>
          <w:szCs w:val="24"/>
          <w:lang w:eastAsia="lv-LV"/>
        </w:rPr>
        <w:t>pār</w:t>
      </w:r>
      <w:r w:rsidRPr="008514B3">
        <w:rPr>
          <w:rFonts w:eastAsia="Times New Roman" w:cs="Times New Roman"/>
          <w:color w:val="000000"/>
          <w:szCs w:val="24"/>
          <w:lang w:eastAsia="lv-LV"/>
        </w:rPr>
        <w:t xml:space="preserve">reģistrācijai. </w:t>
      </w:r>
    </w:p>
    <w:p w14:paraId="1763363A" w14:textId="36D8EBF1" w:rsidR="009E7F94" w:rsidRPr="0097485A" w:rsidRDefault="009E7F94" w:rsidP="00187E39">
      <w:pPr>
        <w:spacing w:after="0"/>
        <w:ind w:firstLine="567"/>
        <w:contextualSpacing/>
        <w:rPr>
          <w:rFonts w:eastAsia="Times New Roman" w:cs="Times New Roman"/>
          <w:color w:val="000000"/>
          <w:szCs w:val="24"/>
          <w:lang w:eastAsia="lv-LV"/>
        </w:rPr>
      </w:pPr>
      <w:r w:rsidRPr="0097485A">
        <w:rPr>
          <w:rFonts w:eastAsia="Times New Roman" w:cs="Times New Roman"/>
          <w:color w:val="000000"/>
          <w:szCs w:val="24"/>
          <w:lang w:eastAsia="lv-LV"/>
        </w:rPr>
        <w:t>Ceļu satiksmes likum</w:t>
      </w:r>
      <w:r>
        <w:rPr>
          <w:rFonts w:eastAsia="Times New Roman" w:cs="Times New Roman"/>
          <w:color w:val="000000"/>
          <w:szCs w:val="24"/>
          <w:lang w:eastAsia="lv-LV"/>
        </w:rPr>
        <w:t>a 1.panta 25.punktā norādīts, ka t</w:t>
      </w:r>
      <w:r w:rsidRPr="0097485A">
        <w:rPr>
          <w:rFonts w:eastAsia="Times New Roman" w:cs="Times New Roman"/>
          <w:color w:val="000000"/>
          <w:szCs w:val="24"/>
          <w:lang w:eastAsia="lv-LV"/>
        </w:rPr>
        <w:t>ransportlīdzekļa turētājs ir fizisk</w:t>
      </w:r>
      <w:r w:rsidR="000C2DA0">
        <w:rPr>
          <w:rFonts w:eastAsia="Times New Roman" w:cs="Times New Roman"/>
          <w:color w:val="000000"/>
          <w:szCs w:val="24"/>
          <w:lang w:eastAsia="lv-LV"/>
        </w:rPr>
        <w:t>ā</w:t>
      </w:r>
      <w:r w:rsidRPr="0097485A">
        <w:rPr>
          <w:rFonts w:eastAsia="Times New Roman" w:cs="Times New Roman"/>
          <w:color w:val="000000"/>
          <w:szCs w:val="24"/>
          <w:lang w:eastAsia="lv-LV"/>
        </w:rPr>
        <w:t xml:space="preserve"> vai juridisk</w:t>
      </w:r>
      <w:r w:rsidR="000C2DA0">
        <w:rPr>
          <w:rFonts w:eastAsia="Times New Roman" w:cs="Times New Roman"/>
          <w:color w:val="000000"/>
          <w:szCs w:val="24"/>
          <w:lang w:eastAsia="lv-LV"/>
        </w:rPr>
        <w:t>ā</w:t>
      </w:r>
      <w:r w:rsidRPr="0097485A">
        <w:rPr>
          <w:rFonts w:eastAsia="Times New Roman" w:cs="Times New Roman"/>
          <w:color w:val="000000"/>
          <w:szCs w:val="24"/>
          <w:lang w:eastAsia="lv-LV"/>
        </w:rPr>
        <w:t xml:space="preserve"> persona, kura uz tiesiska pamata (piemēram, nomas, īres, patapinājuma līguma) izmanto transportlīdzekli. Transportlīdzekļa turētājs nav persona, kura izmanto spēkratu uz dienesta vai darba tiesisko attiecību pamata.</w:t>
      </w:r>
    </w:p>
    <w:p w14:paraId="54241EB8" w14:textId="5022B811" w:rsidR="009E7F94" w:rsidRPr="008514B3" w:rsidRDefault="009E7F94" w:rsidP="00187E39">
      <w:pPr>
        <w:spacing w:after="0"/>
        <w:ind w:firstLine="567"/>
        <w:contextualSpacing/>
        <w:rPr>
          <w:rFonts w:eastAsia="Times New Roman" w:cs="Times New Roman"/>
          <w:color w:val="000000"/>
          <w:szCs w:val="24"/>
          <w:lang w:eastAsia="lv-LV"/>
        </w:rPr>
      </w:pPr>
      <w:r>
        <w:rPr>
          <w:rFonts w:eastAsia="Times New Roman" w:cs="Times New Roman"/>
          <w:color w:val="000000"/>
          <w:szCs w:val="24"/>
          <w:lang w:eastAsia="lv-LV"/>
        </w:rPr>
        <w:t>No minētā izriet, ka automašīnas turētāja reģistrācija sniedz papildu informāciju par š</w:t>
      </w:r>
      <w:r w:rsidR="000C2DA0">
        <w:rPr>
          <w:rFonts w:eastAsia="Times New Roman" w:cs="Times New Roman"/>
          <w:color w:val="000000"/>
          <w:szCs w:val="24"/>
          <w:lang w:eastAsia="lv-LV"/>
        </w:rPr>
        <w:t>ā</w:t>
      </w:r>
      <w:r>
        <w:rPr>
          <w:rFonts w:eastAsia="Times New Roman" w:cs="Times New Roman"/>
          <w:color w:val="000000"/>
          <w:szCs w:val="24"/>
          <w:lang w:eastAsia="lv-LV"/>
        </w:rPr>
        <w:t xml:space="preserve"> transportlīdzekļa lietotāju, bet tā nekādā veidā neietekmē īpašumtiesības, kas </w:t>
      </w:r>
      <w:r w:rsidR="000C2DA0">
        <w:rPr>
          <w:rFonts w:eastAsia="Times New Roman" w:cs="Times New Roman"/>
          <w:color w:val="000000"/>
          <w:szCs w:val="24"/>
          <w:lang w:eastAsia="lv-LV"/>
        </w:rPr>
        <w:t>bija</w:t>
      </w:r>
      <w:r>
        <w:rPr>
          <w:rFonts w:eastAsia="Times New Roman" w:cs="Times New Roman"/>
          <w:color w:val="000000"/>
          <w:szCs w:val="24"/>
          <w:lang w:eastAsia="lv-LV"/>
        </w:rPr>
        <w:t xml:space="preserve"> </w:t>
      </w:r>
      <w:r w:rsidRPr="008514B3">
        <w:rPr>
          <w:rFonts w:cs="Times New Roman"/>
          <w:color w:val="000000"/>
          <w:szCs w:val="24"/>
        </w:rPr>
        <w:t>SIA</w:t>
      </w:r>
      <w:r>
        <w:rPr>
          <w:rFonts w:cs="Times New Roman"/>
          <w:color w:val="000000"/>
          <w:szCs w:val="24"/>
        </w:rPr>
        <w:t> </w:t>
      </w:r>
      <w:r w:rsidRPr="008514B3">
        <w:rPr>
          <w:rFonts w:eastAsia="Times New Roman" w:cs="Times New Roman"/>
          <w:color w:val="000000"/>
          <w:szCs w:val="24"/>
          <w:lang w:eastAsia="lv-LV"/>
        </w:rPr>
        <w:t>„</w:t>
      </w:r>
      <w:r w:rsidRPr="008514B3">
        <w:rPr>
          <w:rFonts w:cs="Times New Roman"/>
          <w:color w:val="000000"/>
          <w:szCs w:val="24"/>
        </w:rPr>
        <w:t>VFS</w:t>
      </w:r>
      <w:r w:rsidR="00214828">
        <w:rPr>
          <w:rFonts w:cs="Times New Roman"/>
          <w:color w:val="000000"/>
          <w:szCs w:val="24"/>
        </w:rPr>
        <w:t> </w:t>
      </w:r>
      <w:r w:rsidRPr="008514B3">
        <w:rPr>
          <w:rFonts w:cs="Times New Roman"/>
          <w:color w:val="000000"/>
          <w:szCs w:val="24"/>
        </w:rPr>
        <w:t>Latvia”</w:t>
      </w:r>
      <w:r>
        <w:rPr>
          <w:rFonts w:cs="Times New Roman"/>
          <w:color w:val="000000"/>
          <w:szCs w:val="24"/>
        </w:rPr>
        <w:t>. Līdz ar to</w:t>
      </w:r>
      <w:r>
        <w:rPr>
          <w:rFonts w:eastAsia="Times New Roman" w:cs="Times New Roman"/>
          <w:color w:val="000000"/>
          <w:szCs w:val="24"/>
          <w:lang w:eastAsia="lv-LV"/>
        </w:rPr>
        <w:t xml:space="preserve"> pieteicējas interese reģistrēt sevi kā šo automašīnu turētāju apstākļos, kad pieteicēja faktiski izmantoja transportlīdzekļus uz nomas līgumu pamata savā saimnieciskajā darbībā, ir loģiska. Apgabaltiesa nav pamatojusi, kā šis </w:t>
      </w:r>
      <w:r w:rsidR="00131472">
        <w:rPr>
          <w:rFonts w:eastAsia="Times New Roman" w:cs="Times New Roman"/>
          <w:color w:val="000000"/>
          <w:szCs w:val="24"/>
          <w:lang w:eastAsia="lv-LV"/>
        </w:rPr>
        <w:t xml:space="preserve">transportlīdzekļa </w:t>
      </w:r>
      <w:r w:rsidR="00745072">
        <w:rPr>
          <w:rFonts w:eastAsia="Times New Roman" w:cs="Times New Roman"/>
          <w:color w:val="000000"/>
          <w:szCs w:val="24"/>
          <w:lang w:eastAsia="lv-LV"/>
        </w:rPr>
        <w:t>turētāja pār</w:t>
      </w:r>
      <w:r>
        <w:rPr>
          <w:rFonts w:eastAsia="Times New Roman" w:cs="Times New Roman"/>
          <w:color w:val="000000"/>
          <w:szCs w:val="24"/>
          <w:lang w:eastAsia="lv-LV"/>
        </w:rPr>
        <w:t xml:space="preserve">reģistrācijas fakts liecina par noslēgto darījumu mākslīgo raksturu un kā tas varēja ietekmēt </w:t>
      </w:r>
      <w:r w:rsidR="00C649DD">
        <w:rPr>
          <w:rFonts w:eastAsia="Times New Roman" w:cs="Times New Roman"/>
          <w:color w:val="000000"/>
          <w:szCs w:val="24"/>
          <w:lang w:eastAsia="lv-LV"/>
        </w:rPr>
        <w:t xml:space="preserve">pieteicējas </w:t>
      </w:r>
      <w:r>
        <w:rPr>
          <w:rFonts w:eastAsia="Times New Roman" w:cs="Times New Roman"/>
          <w:color w:val="000000"/>
          <w:szCs w:val="24"/>
          <w:lang w:eastAsia="lv-LV"/>
        </w:rPr>
        <w:t>atskaitīšanas tiesības.</w:t>
      </w:r>
    </w:p>
    <w:p w14:paraId="08BB55E9" w14:textId="77777777" w:rsidR="009E7F94" w:rsidRDefault="009E7F94" w:rsidP="00187E39">
      <w:pPr>
        <w:spacing w:after="0"/>
        <w:ind w:firstLine="567"/>
        <w:contextualSpacing/>
        <w:rPr>
          <w:rFonts w:eastAsia="Times New Roman" w:cs="Times New Roman"/>
          <w:color w:val="000000"/>
          <w:szCs w:val="24"/>
          <w:lang w:eastAsia="lv-LV"/>
        </w:rPr>
      </w:pPr>
    </w:p>
    <w:p w14:paraId="15DB6FB0" w14:textId="77777777" w:rsidR="007C259E" w:rsidRDefault="00214828" w:rsidP="00187E39">
      <w:pPr>
        <w:spacing w:after="0"/>
        <w:ind w:firstLine="567"/>
        <w:contextualSpacing/>
      </w:pPr>
      <w:r>
        <w:t>[1</w:t>
      </w:r>
      <w:r w:rsidR="00953D4C">
        <w:t>1</w:t>
      </w:r>
      <w:r>
        <w:t xml:space="preserve">] </w:t>
      </w:r>
      <w:r w:rsidR="00D32D3F">
        <w:t xml:space="preserve">Apkopojot spriedumā norādīto Senāts atzīst, ka apgabaltiesa nav objektīvi novērtējusi lietā esošos pierādījumus un nav pamatojusi, kādēļ </w:t>
      </w:r>
      <w:r w:rsidR="007C259E">
        <w:t>apgabaltiesas norādītie apstākļi ir nozīmīgi pareizā jautājuma izlemšanai.</w:t>
      </w:r>
    </w:p>
    <w:p w14:paraId="1E587494" w14:textId="77777777" w:rsidR="00214828" w:rsidRDefault="00214828" w:rsidP="00187E39">
      <w:pPr>
        <w:spacing w:after="0"/>
        <w:ind w:firstLine="567"/>
        <w:contextualSpacing/>
      </w:pPr>
      <w:r>
        <w:t xml:space="preserve">Ievērojot minēto, Senāts atzīst, ka pieteicējas kasācijas sūdzība ir pamatota un pārsūdzētais Administratīvās apgabaltiesas spriedums atceļams daļā, ar kuru pieteicējas pieteikums noraidīts daļā par darījumiem ar </w:t>
      </w:r>
      <w:r w:rsidRPr="008514B3">
        <w:rPr>
          <w:rFonts w:eastAsia="Times New Roman" w:cs="Times New Roman"/>
          <w:color w:val="000000"/>
          <w:szCs w:val="24"/>
          <w:lang w:eastAsia="lv-LV"/>
        </w:rPr>
        <w:t>SIA</w:t>
      </w:r>
      <w:r>
        <w:rPr>
          <w:rFonts w:eastAsia="Times New Roman" w:cs="Times New Roman"/>
          <w:color w:val="000000"/>
          <w:szCs w:val="24"/>
          <w:lang w:eastAsia="lv-LV"/>
        </w:rPr>
        <w:t> </w:t>
      </w:r>
      <w:r w:rsidRPr="008514B3">
        <w:rPr>
          <w:rFonts w:eastAsia="Times New Roman" w:cs="Times New Roman"/>
          <w:color w:val="000000"/>
          <w:szCs w:val="24"/>
          <w:lang w:eastAsia="lv-LV"/>
        </w:rPr>
        <w:t>„VFS</w:t>
      </w:r>
      <w:r>
        <w:rPr>
          <w:rFonts w:eastAsia="Times New Roman" w:cs="Times New Roman"/>
          <w:color w:val="000000"/>
          <w:szCs w:val="24"/>
          <w:lang w:eastAsia="lv-LV"/>
        </w:rPr>
        <w:t> </w:t>
      </w:r>
      <w:r w:rsidRPr="008514B3">
        <w:rPr>
          <w:rFonts w:eastAsia="Times New Roman" w:cs="Times New Roman"/>
          <w:color w:val="000000"/>
          <w:szCs w:val="24"/>
          <w:lang w:eastAsia="lv-LV"/>
        </w:rPr>
        <w:t>Latvia”</w:t>
      </w:r>
      <w:r>
        <w:t xml:space="preserve">. </w:t>
      </w:r>
    </w:p>
    <w:p w14:paraId="427D09BD" w14:textId="77777777" w:rsidR="007C259E" w:rsidRDefault="007C259E" w:rsidP="00187E39">
      <w:pPr>
        <w:spacing w:after="0"/>
        <w:ind w:firstLine="567"/>
        <w:contextualSpacing/>
      </w:pPr>
    </w:p>
    <w:p w14:paraId="51EB656F" w14:textId="77777777" w:rsidR="000B1253" w:rsidRPr="00270CCE" w:rsidRDefault="000B1253" w:rsidP="00187E39">
      <w:pPr>
        <w:spacing w:after="0"/>
        <w:contextualSpacing/>
        <w:jc w:val="center"/>
        <w:rPr>
          <w:b/>
        </w:rPr>
      </w:pPr>
      <w:r w:rsidRPr="00270CCE">
        <w:rPr>
          <w:b/>
        </w:rPr>
        <w:t>Rezolutīvā daļa</w:t>
      </w:r>
    </w:p>
    <w:p w14:paraId="4E9F41FE" w14:textId="77777777" w:rsidR="000B1253" w:rsidRPr="00270CCE" w:rsidRDefault="000B1253" w:rsidP="00187E39">
      <w:pPr>
        <w:spacing w:after="0"/>
        <w:ind w:firstLine="567"/>
        <w:contextualSpacing/>
        <w:rPr>
          <w:bCs/>
          <w:spacing w:val="70"/>
        </w:rPr>
      </w:pPr>
    </w:p>
    <w:p w14:paraId="0DA17CF3" w14:textId="3DEB82AD" w:rsidR="000C2DA0" w:rsidRPr="00270CCE" w:rsidRDefault="000B1253" w:rsidP="00187E39">
      <w:pPr>
        <w:spacing w:after="0"/>
        <w:ind w:firstLine="567"/>
        <w:contextualSpacing/>
      </w:pPr>
      <w:r w:rsidRPr="00270CCE">
        <w:t xml:space="preserve">Pamatojoties uz Administratīvā procesa likuma 348.panta pirmās daļas </w:t>
      </w:r>
      <w:r w:rsidR="00131472">
        <w:t>2</w:t>
      </w:r>
      <w:r w:rsidRPr="00270CCE">
        <w:t>.punktu un 351.pantu, Senāts</w:t>
      </w:r>
    </w:p>
    <w:p w14:paraId="59F40274" w14:textId="77777777" w:rsidR="000B1253" w:rsidRPr="00270CCE" w:rsidRDefault="000B1253" w:rsidP="00187E39">
      <w:pPr>
        <w:tabs>
          <w:tab w:val="left" w:pos="2700"/>
          <w:tab w:val="left" w:pos="6660"/>
        </w:tabs>
        <w:spacing w:after="0"/>
        <w:contextualSpacing/>
        <w:jc w:val="center"/>
        <w:rPr>
          <w:b/>
        </w:rPr>
      </w:pPr>
      <w:r w:rsidRPr="00270CCE">
        <w:rPr>
          <w:b/>
        </w:rPr>
        <w:t>nosprieda</w:t>
      </w:r>
    </w:p>
    <w:p w14:paraId="010F05CB" w14:textId="77777777" w:rsidR="000B1253" w:rsidRPr="00270CCE" w:rsidRDefault="000B1253" w:rsidP="00187E39">
      <w:pPr>
        <w:tabs>
          <w:tab w:val="left" w:pos="2700"/>
          <w:tab w:val="left" w:pos="6660"/>
        </w:tabs>
        <w:spacing w:after="0"/>
        <w:ind w:firstLine="567"/>
        <w:contextualSpacing/>
        <w:jc w:val="center"/>
        <w:rPr>
          <w:b/>
          <w:bCs/>
          <w:spacing w:val="70"/>
        </w:rPr>
      </w:pPr>
    </w:p>
    <w:p w14:paraId="385DF492" w14:textId="77777777" w:rsidR="00512A42" w:rsidRPr="00270CCE" w:rsidRDefault="00512A42" w:rsidP="00187E39">
      <w:pPr>
        <w:spacing w:after="0"/>
        <w:ind w:firstLine="567"/>
        <w:contextualSpacing/>
      </w:pPr>
      <w:r>
        <w:t>atcelt</w:t>
      </w:r>
      <w:r w:rsidR="000B1253" w:rsidRPr="00270CCE">
        <w:t xml:space="preserve"> Administratīvās apgabaltiesas </w:t>
      </w:r>
      <w:r w:rsidR="003A207D" w:rsidRPr="000C168E">
        <w:rPr>
          <w:szCs w:val="24"/>
        </w:rPr>
        <w:t xml:space="preserve">2020.gada </w:t>
      </w:r>
      <w:r w:rsidR="003A207D">
        <w:rPr>
          <w:szCs w:val="24"/>
        </w:rPr>
        <w:t xml:space="preserve">26.maija </w:t>
      </w:r>
      <w:r>
        <w:t>spriedumu daļā,</w:t>
      </w:r>
      <w:r w:rsidR="000B1253" w:rsidRPr="00270CCE">
        <w:t xml:space="preserve"> </w:t>
      </w:r>
      <w:r>
        <w:t xml:space="preserve">kurā noraidīts </w:t>
      </w:r>
      <w:r w:rsidRPr="000C168E">
        <w:rPr>
          <w:szCs w:val="24"/>
        </w:rPr>
        <w:t>SIA „OMWTRANS”</w:t>
      </w:r>
      <w:r>
        <w:rPr>
          <w:szCs w:val="24"/>
        </w:rPr>
        <w:t xml:space="preserve"> </w:t>
      </w:r>
      <w:r>
        <w:t>pieteikums par darījumiem ar SIA</w:t>
      </w:r>
      <w:r w:rsidR="00450D0B">
        <w:t> </w:t>
      </w:r>
      <w:r>
        <w:t>„VFS</w:t>
      </w:r>
      <w:r w:rsidR="00450D0B">
        <w:t> </w:t>
      </w:r>
      <w:r>
        <w:t>Latvia”, un nosūtīt lietu šajā daļā jaunai izskatīšanai Administratīvajai apgabaltiesai;</w:t>
      </w:r>
    </w:p>
    <w:p w14:paraId="077C44E2" w14:textId="77777777" w:rsidR="00512A42" w:rsidRPr="00450D0B" w:rsidRDefault="00512A42" w:rsidP="00187E39">
      <w:pPr>
        <w:spacing w:after="0"/>
        <w:ind w:firstLine="567"/>
        <w:contextualSpacing/>
      </w:pPr>
      <w:r>
        <w:t xml:space="preserve">atmaksāt </w:t>
      </w:r>
      <w:r w:rsidRPr="000C168E">
        <w:rPr>
          <w:szCs w:val="24"/>
        </w:rPr>
        <w:t>SIA „OMWTRANS”</w:t>
      </w:r>
      <w:r>
        <w:rPr>
          <w:szCs w:val="24"/>
        </w:rPr>
        <w:t xml:space="preserve"> </w:t>
      </w:r>
      <w:r>
        <w:t>samaksāto drošības nau</w:t>
      </w:r>
      <w:r w:rsidRPr="00450D0B">
        <w:t xml:space="preserve">du 70 </w:t>
      </w:r>
      <w:r w:rsidRPr="00450D0B">
        <w:rPr>
          <w:i/>
        </w:rPr>
        <w:t>euro</w:t>
      </w:r>
      <w:r w:rsidRPr="00450D0B">
        <w:t>.</w:t>
      </w:r>
    </w:p>
    <w:p w14:paraId="28424D5F" w14:textId="6EEAB9EC" w:rsidR="000B1253" w:rsidRPr="00270CCE" w:rsidRDefault="00512A42" w:rsidP="00187E39">
      <w:pPr>
        <w:spacing w:after="0"/>
        <w:ind w:firstLine="567"/>
        <w:contextualSpacing/>
      </w:pPr>
      <w:r w:rsidRPr="00450D0B">
        <w:t>Spriedums nav pārsūdzams.</w:t>
      </w:r>
    </w:p>
    <w:p w14:paraId="1E5EA41B" w14:textId="77777777" w:rsidR="003A207D" w:rsidRDefault="003A207D" w:rsidP="007C259E">
      <w:pPr>
        <w:spacing w:after="0"/>
        <w:contextualSpacing/>
      </w:pPr>
    </w:p>
    <w:sectPr w:rsidR="003A207D" w:rsidSect="00D17D51">
      <w:headerReference w:type="even" r:id="rId7"/>
      <w:headerReference w:type="default" r:id="rId8"/>
      <w:footerReference w:type="even" r:id="rId9"/>
      <w:footerReference w:type="default" r:id="rId10"/>
      <w:headerReference w:type="first" r:id="rId11"/>
      <w:footerReference w:type="first" r:id="rId12"/>
      <w:pgSz w:w="11906" w:h="16838"/>
      <w:pgMar w:top="1135" w:right="1133" w:bottom="1440" w:left="1701" w:header="708" w:footer="41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C87010" w14:textId="77777777" w:rsidR="007E5A62" w:rsidRDefault="007E5A62" w:rsidP="00752BC2">
      <w:pPr>
        <w:spacing w:after="0" w:line="240" w:lineRule="auto"/>
      </w:pPr>
      <w:r>
        <w:separator/>
      </w:r>
    </w:p>
  </w:endnote>
  <w:endnote w:type="continuationSeparator" w:id="0">
    <w:p w14:paraId="427680C0" w14:textId="77777777" w:rsidR="007E5A62" w:rsidRDefault="007E5A62" w:rsidP="00752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AAB4AA" w14:textId="77777777" w:rsidR="00DB7572" w:rsidRDefault="00DB75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6343525"/>
      <w:docPartObj>
        <w:docPartGallery w:val="Page Numbers (Bottom of Page)"/>
        <w:docPartUnique/>
      </w:docPartObj>
    </w:sdtPr>
    <w:sdtEndPr/>
    <w:sdtContent>
      <w:sdt>
        <w:sdtPr>
          <w:id w:val="-1669238322"/>
          <w:docPartObj>
            <w:docPartGallery w:val="Page Numbers (Top of Page)"/>
            <w:docPartUnique/>
          </w:docPartObj>
        </w:sdtPr>
        <w:sdtEndPr/>
        <w:sdtContent>
          <w:p w14:paraId="77B64311" w14:textId="77777777" w:rsidR="00072035" w:rsidRDefault="00072035">
            <w:pPr>
              <w:pStyle w:val="Footer"/>
              <w:jc w:val="center"/>
            </w:pPr>
            <w:r w:rsidRPr="00DB7572">
              <w:rPr>
                <w:szCs w:val="24"/>
              </w:rPr>
              <w:fldChar w:fldCharType="begin"/>
            </w:r>
            <w:r w:rsidRPr="00DB7572">
              <w:instrText xml:space="preserve"> PAGE </w:instrText>
            </w:r>
            <w:r w:rsidRPr="00DB7572">
              <w:rPr>
                <w:szCs w:val="24"/>
              </w:rPr>
              <w:fldChar w:fldCharType="separate"/>
            </w:r>
            <w:r w:rsidR="00B1303C">
              <w:rPr>
                <w:noProof/>
              </w:rPr>
              <w:t>1</w:t>
            </w:r>
            <w:r w:rsidRPr="00DB7572">
              <w:rPr>
                <w:szCs w:val="24"/>
              </w:rPr>
              <w:fldChar w:fldCharType="end"/>
            </w:r>
            <w:r w:rsidRPr="00DB7572">
              <w:t xml:space="preserve"> no </w:t>
            </w:r>
            <w:r w:rsidR="00187E39">
              <w:rPr>
                <w:noProof/>
              </w:rPr>
              <w:fldChar w:fldCharType="begin"/>
            </w:r>
            <w:r w:rsidR="00187E39">
              <w:rPr>
                <w:noProof/>
              </w:rPr>
              <w:instrText xml:space="preserve"> NUMPAGES  </w:instrText>
            </w:r>
            <w:r w:rsidR="00187E39">
              <w:rPr>
                <w:noProof/>
              </w:rPr>
              <w:fldChar w:fldCharType="separate"/>
            </w:r>
            <w:r w:rsidR="00B1303C">
              <w:rPr>
                <w:noProof/>
              </w:rPr>
              <w:t>6</w:t>
            </w:r>
            <w:r w:rsidR="00187E39">
              <w:rPr>
                <w:noProof/>
              </w:rPr>
              <w:fldChar w:fldCharType="end"/>
            </w:r>
          </w:p>
        </w:sdtContent>
      </w:sdt>
    </w:sdtContent>
  </w:sdt>
  <w:p w14:paraId="2637E0AF" w14:textId="77777777" w:rsidR="00072035" w:rsidRDefault="0007203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942517" w14:textId="77777777" w:rsidR="00DB7572" w:rsidRDefault="00DB75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6C55A6" w14:textId="77777777" w:rsidR="007E5A62" w:rsidRDefault="007E5A62" w:rsidP="00752BC2">
      <w:pPr>
        <w:spacing w:after="0" w:line="240" w:lineRule="auto"/>
      </w:pPr>
      <w:r>
        <w:separator/>
      </w:r>
    </w:p>
  </w:footnote>
  <w:footnote w:type="continuationSeparator" w:id="0">
    <w:p w14:paraId="1D421087" w14:textId="77777777" w:rsidR="007E5A62" w:rsidRDefault="007E5A62" w:rsidP="00752B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14A91E" w14:textId="77777777" w:rsidR="00DB7572" w:rsidRDefault="00DB75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32572" w14:textId="77777777" w:rsidR="00DB7572" w:rsidRDefault="00DB75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BE5A46" w14:textId="77777777" w:rsidR="00DB7572" w:rsidRDefault="00DB75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96B"/>
    <w:rsid w:val="00027F75"/>
    <w:rsid w:val="00072035"/>
    <w:rsid w:val="000B1253"/>
    <w:rsid w:val="000C2DA0"/>
    <w:rsid w:val="000C5812"/>
    <w:rsid w:val="000D1D7E"/>
    <w:rsid w:val="00131472"/>
    <w:rsid w:val="00144AAA"/>
    <w:rsid w:val="00187E39"/>
    <w:rsid w:val="00205669"/>
    <w:rsid w:val="00214828"/>
    <w:rsid w:val="00223D81"/>
    <w:rsid w:val="002631B9"/>
    <w:rsid w:val="002B1BDB"/>
    <w:rsid w:val="00334139"/>
    <w:rsid w:val="003A207D"/>
    <w:rsid w:val="003E21EB"/>
    <w:rsid w:val="00450D0B"/>
    <w:rsid w:val="00512A42"/>
    <w:rsid w:val="00516805"/>
    <w:rsid w:val="005377D6"/>
    <w:rsid w:val="005964F9"/>
    <w:rsid w:val="005A3AA4"/>
    <w:rsid w:val="005C3C67"/>
    <w:rsid w:val="005D5AD5"/>
    <w:rsid w:val="005F6052"/>
    <w:rsid w:val="006834A0"/>
    <w:rsid w:val="006B01BD"/>
    <w:rsid w:val="00706344"/>
    <w:rsid w:val="00713ED6"/>
    <w:rsid w:val="00745072"/>
    <w:rsid w:val="00752BC2"/>
    <w:rsid w:val="007C259E"/>
    <w:rsid w:val="007D5DAF"/>
    <w:rsid w:val="007E5A62"/>
    <w:rsid w:val="008C6E43"/>
    <w:rsid w:val="008D6D82"/>
    <w:rsid w:val="00902FA7"/>
    <w:rsid w:val="00912307"/>
    <w:rsid w:val="00953D4C"/>
    <w:rsid w:val="009E7F94"/>
    <w:rsid w:val="00A25D4B"/>
    <w:rsid w:val="00AA186C"/>
    <w:rsid w:val="00AC0F68"/>
    <w:rsid w:val="00AC21AC"/>
    <w:rsid w:val="00B1303C"/>
    <w:rsid w:val="00B22A29"/>
    <w:rsid w:val="00B27941"/>
    <w:rsid w:val="00B61B5A"/>
    <w:rsid w:val="00B9196B"/>
    <w:rsid w:val="00BA3A8B"/>
    <w:rsid w:val="00BC21DC"/>
    <w:rsid w:val="00BE6C48"/>
    <w:rsid w:val="00BE7E2F"/>
    <w:rsid w:val="00C22330"/>
    <w:rsid w:val="00C24243"/>
    <w:rsid w:val="00C649DD"/>
    <w:rsid w:val="00D0464E"/>
    <w:rsid w:val="00D17D51"/>
    <w:rsid w:val="00D25732"/>
    <w:rsid w:val="00D32D3F"/>
    <w:rsid w:val="00D75FFC"/>
    <w:rsid w:val="00DB7572"/>
    <w:rsid w:val="00E065D3"/>
    <w:rsid w:val="00E06EED"/>
    <w:rsid w:val="00E11C14"/>
    <w:rsid w:val="00E6061A"/>
    <w:rsid w:val="00E8200E"/>
    <w:rsid w:val="00EA235D"/>
    <w:rsid w:val="00EC7AE8"/>
    <w:rsid w:val="00EF731B"/>
    <w:rsid w:val="00F15EBB"/>
    <w:rsid w:val="00F77FF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EF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96B"/>
    <w:pPr>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0B1253"/>
    <w:pPr>
      <w:spacing w:after="120" w:line="480" w:lineRule="auto"/>
      <w:jc w:val="left"/>
    </w:pPr>
    <w:rPr>
      <w:rFonts w:eastAsia="Times New Roman" w:cs="Times New Roman"/>
      <w:szCs w:val="24"/>
      <w:lang w:val="x-none" w:eastAsia="ru-RU"/>
    </w:rPr>
  </w:style>
  <w:style w:type="character" w:customStyle="1" w:styleId="BodyText2Char">
    <w:name w:val="Body Text 2 Char"/>
    <w:basedOn w:val="DefaultParagraphFont"/>
    <w:link w:val="BodyText2"/>
    <w:rsid w:val="000B1253"/>
    <w:rPr>
      <w:rFonts w:ascii="Times New Roman" w:eastAsia="Times New Roman" w:hAnsi="Times New Roman" w:cs="Times New Roman"/>
      <w:sz w:val="24"/>
      <w:szCs w:val="24"/>
      <w:lang w:val="x-none" w:eastAsia="ru-RU"/>
    </w:rPr>
  </w:style>
  <w:style w:type="table" w:styleId="TableGrid">
    <w:name w:val="Table Grid"/>
    <w:basedOn w:val="TableNormal"/>
    <w:uiPriority w:val="39"/>
    <w:rsid w:val="000B1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B1253"/>
    <w:pPr>
      <w:spacing w:after="0" w:line="240" w:lineRule="auto"/>
      <w:jc w:val="left"/>
    </w:pPr>
    <w:rPr>
      <w:rFonts w:eastAsia="Times New Roman" w:cs="Times New Roman"/>
      <w:szCs w:val="24"/>
      <w:lang w:eastAsia="lv-LV"/>
    </w:rPr>
  </w:style>
  <w:style w:type="paragraph" w:customStyle="1" w:styleId="c01pointnumerotealtn">
    <w:name w:val="c01pointnumerotealtn"/>
    <w:basedOn w:val="Normal"/>
    <w:rsid w:val="000B1253"/>
    <w:pPr>
      <w:spacing w:before="100" w:beforeAutospacing="1" w:after="100" w:afterAutospacing="1" w:line="240" w:lineRule="auto"/>
      <w:jc w:val="left"/>
    </w:pPr>
    <w:rPr>
      <w:rFonts w:eastAsia="Times New Roman" w:cs="Times New Roman"/>
      <w:szCs w:val="24"/>
      <w:lang w:val="en-US"/>
    </w:rPr>
  </w:style>
  <w:style w:type="paragraph" w:customStyle="1" w:styleId="c19centre">
    <w:name w:val="c19centre"/>
    <w:basedOn w:val="Normal"/>
    <w:rsid w:val="000B1253"/>
    <w:pPr>
      <w:spacing w:before="100" w:beforeAutospacing="1" w:after="100" w:afterAutospacing="1" w:line="240" w:lineRule="auto"/>
      <w:jc w:val="left"/>
    </w:pPr>
    <w:rPr>
      <w:rFonts w:eastAsia="Times New Roman" w:cs="Times New Roman"/>
      <w:szCs w:val="24"/>
      <w:lang w:val="en-US"/>
    </w:rPr>
  </w:style>
  <w:style w:type="paragraph" w:styleId="BalloonText">
    <w:name w:val="Balloon Text"/>
    <w:basedOn w:val="Normal"/>
    <w:link w:val="BalloonTextChar"/>
    <w:uiPriority w:val="99"/>
    <w:semiHidden/>
    <w:unhideWhenUsed/>
    <w:rsid w:val="000B12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253"/>
    <w:rPr>
      <w:rFonts w:ascii="Tahoma" w:hAnsi="Tahoma" w:cs="Tahoma"/>
      <w:sz w:val="16"/>
      <w:szCs w:val="16"/>
    </w:rPr>
  </w:style>
  <w:style w:type="character" w:customStyle="1" w:styleId="CharStyle10">
    <w:name w:val="Char Style 10"/>
    <w:uiPriority w:val="99"/>
    <w:rsid w:val="00E11C14"/>
    <w:rPr>
      <w:b w:val="0"/>
      <w:bCs w:val="0"/>
      <w:i w:val="0"/>
      <w:iCs w:val="0"/>
      <w:caps w:val="0"/>
      <w:smallCaps w:val="0"/>
      <w:strike w:val="0"/>
      <w:dstrike w:val="0"/>
      <w:sz w:val="28"/>
      <w:szCs w:val="28"/>
      <w:u w:val="none"/>
    </w:rPr>
  </w:style>
  <w:style w:type="paragraph" w:styleId="FootnoteText">
    <w:name w:val="footnote text"/>
    <w:aliases w:val="Footnote Text Char Char Char,Fußnotentext Char,Fußnotentext Char1 Char1,Fußnotentext Char Char Char1,Fußnotentext Char2 Char Char Char,Fußnotentext Char1 Char1 Char Char Char1,Fußnotentext Char Char Char1 Char Char Char1"/>
    <w:basedOn w:val="Normal"/>
    <w:link w:val="FootnoteTextChar"/>
    <w:uiPriority w:val="99"/>
    <w:unhideWhenUsed/>
    <w:rsid w:val="00752BC2"/>
    <w:pPr>
      <w:spacing w:after="0" w:line="240" w:lineRule="auto"/>
      <w:jc w:val="left"/>
    </w:pPr>
    <w:rPr>
      <w:rFonts w:eastAsia="Calibri" w:cs="Times New Roman"/>
      <w:sz w:val="20"/>
      <w:szCs w:val="20"/>
    </w:rPr>
  </w:style>
  <w:style w:type="character" w:customStyle="1" w:styleId="FootnoteTextChar">
    <w:name w:val="Footnote Text Char"/>
    <w:aliases w:val="Footnote Text Char Char Char Char,Fußnotentext Char Char,Fußnotentext Char1 Char1 Char,Fußnotentext Char Char Char1 Char,Fußnotentext Char2 Char Char Char Char,Fußnotentext Char1 Char1 Char Char Char1 Char"/>
    <w:basedOn w:val="DefaultParagraphFont"/>
    <w:link w:val="FootnoteText"/>
    <w:uiPriority w:val="99"/>
    <w:rsid w:val="00752BC2"/>
    <w:rPr>
      <w:rFonts w:ascii="Times New Roman" w:eastAsia="Calibri" w:hAnsi="Times New Roman" w:cs="Times New Roman"/>
      <w:sz w:val="20"/>
      <w:szCs w:val="20"/>
    </w:rPr>
  </w:style>
  <w:style w:type="character" w:styleId="FootnoteReference">
    <w:name w:val="footnote reference"/>
    <w:uiPriority w:val="99"/>
    <w:unhideWhenUsed/>
    <w:rsid w:val="00752BC2"/>
    <w:rPr>
      <w:vertAlign w:val="superscript"/>
    </w:rPr>
  </w:style>
  <w:style w:type="paragraph" w:styleId="Header">
    <w:name w:val="header"/>
    <w:basedOn w:val="Normal"/>
    <w:link w:val="HeaderChar"/>
    <w:uiPriority w:val="99"/>
    <w:unhideWhenUsed/>
    <w:rsid w:val="00072035"/>
    <w:pPr>
      <w:tabs>
        <w:tab w:val="center" w:pos="4153"/>
        <w:tab w:val="right" w:pos="8306"/>
      </w:tabs>
      <w:spacing w:after="0" w:line="240" w:lineRule="auto"/>
    </w:pPr>
  </w:style>
  <w:style w:type="character" w:customStyle="1" w:styleId="HeaderChar">
    <w:name w:val="Header Char"/>
    <w:basedOn w:val="DefaultParagraphFont"/>
    <w:link w:val="Header"/>
    <w:uiPriority w:val="99"/>
    <w:rsid w:val="00072035"/>
    <w:rPr>
      <w:rFonts w:ascii="Times New Roman" w:hAnsi="Times New Roman"/>
      <w:sz w:val="24"/>
    </w:rPr>
  </w:style>
  <w:style w:type="paragraph" w:styleId="Footer">
    <w:name w:val="footer"/>
    <w:basedOn w:val="Normal"/>
    <w:link w:val="FooterChar"/>
    <w:uiPriority w:val="99"/>
    <w:unhideWhenUsed/>
    <w:rsid w:val="00072035"/>
    <w:pPr>
      <w:tabs>
        <w:tab w:val="center" w:pos="4153"/>
        <w:tab w:val="right" w:pos="8306"/>
      </w:tabs>
      <w:spacing w:after="0" w:line="240" w:lineRule="auto"/>
    </w:pPr>
  </w:style>
  <w:style w:type="character" w:customStyle="1" w:styleId="FooterChar">
    <w:name w:val="Footer Char"/>
    <w:basedOn w:val="DefaultParagraphFont"/>
    <w:link w:val="Footer"/>
    <w:uiPriority w:val="99"/>
    <w:rsid w:val="00072035"/>
    <w:rPr>
      <w:rFonts w:ascii="Times New Roman" w:hAnsi="Times New Roman"/>
      <w:sz w:val="24"/>
    </w:rPr>
  </w:style>
  <w:style w:type="character" w:styleId="Hyperlink">
    <w:name w:val="Hyperlink"/>
    <w:basedOn w:val="DefaultParagraphFont"/>
    <w:uiPriority w:val="99"/>
    <w:unhideWhenUsed/>
    <w:rsid w:val="00187E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21:0611.A420251518.24.S"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2970</Words>
  <Characters>16931</Characters>
  <Application>Microsoft Office Word</Application>
  <DocSecurity>0</DocSecurity>
  <Lines>141</Lines>
  <Paragraphs>39</Paragraphs>
  <ScaleCrop>false</ScaleCrop>
  <Company/>
  <LinksUpToDate>false</LinksUpToDate>
  <CharactersWithSpaces>19862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2021-08-26T07:10:00Z</dcterms:created>
  <dcterms:modified xsi:type="dcterms:W3CDTF">2021-08-26T07:10:00Z</dcterms:modified>
</cp:coreProperties>
</file>