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81F6" w14:textId="6CEA8801" w:rsidR="0002161B" w:rsidRDefault="00D826BB" w:rsidP="00252625">
      <w:pPr>
        <w:spacing w:line="276" w:lineRule="auto"/>
        <w:jc w:val="both"/>
        <w:rPr>
          <w:b/>
          <w:bCs/>
          <w:iCs/>
        </w:rPr>
      </w:pPr>
      <w:bookmarkStart w:id="0" w:name="OLE_LINK1"/>
      <w:bookmarkStart w:id="1" w:name="OLE_LINK2"/>
      <w:r>
        <w:rPr>
          <w:b/>
          <w:bCs/>
          <w:iCs/>
        </w:rPr>
        <w:t>N</w:t>
      </w:r>
      <w:r w:rsidR="00252625" w:rsidRPr="009C562B">
        <w:rPr>
          <w:b/>
          <w:bCs/>
          <w:iCs/>
        </w:rPr>
        <w:t>ekustamā īpašuma pārdošanas</w:t>
      </w:r>
      <w:r w:rsidRPr="00D826BB">
        <w:rPr>
          <w:b/>
          <w:bCs/>
          <w:iCs/>
        </w:rPr>
        <w:t xml:space="preserve"> </w:t>
      </w:r>
      <w:r>
        <w:rPr>
          <w:b/>
          <w:bCs/>
          <w:iCs/>
        </w:rPr>
        <w:t>e</w:t>
      </w:r>
      <w:r w:rsidRPr="009C562B">
        <w:rPr>
          <w:b/>
          <w:bCs/>
          <w:iCs/>
        </w:rPr>
        <w:t>kskluzīvs</w:t>
      </w:r>
      <w:r w:rsidR="00252625" w:rsidRPr="009C562B">
        <w:rPr>
          <w:b/>
          <w:bCs/>
          <w:iCs/>
        </w:rPr>
        <w:t xml:space="preserve"> starpniecības darījums</w:t>
      </w:r>
    </w:p>
    <w:p w14:paraId="3B44BD77" w14:textId="77777777" w:rsidR="00252625" w:rsidRDefault="00252625" w:rsidP="00252625">
      <w:pPr>
        <w:spacing w:line="276" w:lineRule="auto"/>
        <w:jc w:val="both"/>
      </w:pPr>
    </w:p>
    <w:p w14:paraId="379AD377" w14:textId="77777777" w:rsidR="00F76884" w:rsidRPr="00F76884" w:rsidRDefault="00F76884" w:rsidP="00F76884">
      <w:pPr>
        <w:shd w:val="clear" w:color="auto" w:fill="FFFFFF"/>
        <w:spacing w:line="276" w:lineRule="auto"/>
        <w:jc w:val="center"/>
        <w:rPr>
          <w:b/>
          <w:bCs/>
        </w:rPr>
      </w:pPr>
      <w:r w:rsidRPr="00F76884">
        <w:rPr>
          <w:b/>
          <w:bCs/>
          <w:color w:val="000000"/>
        </w:rPr>
        <w:t xml:space="preserve">Latvijas </w:t>
      </w:r>
      <w:r w:rsidRPr="00F76884">
        <w:rPr>
          <w:b/>
          <w:bCs/>
        </w:rPr>
        <w:t>Republikas Senāta</w:t>
      </w:r>
    </w:p>
    <w:p w14:paraId="49AF5CAA" w14:textId="77777777" w:rsidR="00F76884" w:rsidRPr="00F76884" w:rsidRDefault="00F76884" w:rsidP="00F76884">
      <w:pPr>
        <w:shd w:val="clear" w:color="auto" w:fill="FFFFFF"/>
        <w:spacing w:line="276" w:lineRule="auto"/>
        <w:jc w:val="center"/>
        <w:rPr>
          <w:b/>
          <w:bCs/>
          <w:color w:val="000000"/>
        </w:rPr>
      </w:pPr>
      <w:r w:rsidRPr="00F76884">
        <w:rPr>
          <w:b/>
          <w:bCs/>
          <w:color w:val="000000"/>
        </w:rPr>
        <w:t xml:space="preserve">Civillietu departamenta </w:t>
      </w:r>
    </w:p>
    <w:p w14:paraId="6782B6D4" w14:textId="5C6E6808" w:rsidR="00F76884" w:rsidRPr="00F76884" w:rsidRDefault="00F76884" w:rsidP="00F76884">
      <w:pPr>
        <w:shd w:val="clear" w:color="auto" w:fill="FFFFFF"/>
        <w:spacing w:line="276" w:lineRule="auto"/>
        <w:jc w:val="center"/>
        <w:rPr>
          <w:b/>
          <w:bCs/>
          <w:color w:val="000000"/>
        </w:rPr>
      </w:pPr>
      <w:proofErr w:type="gramStart"/>
      <w:r w:rsidRPr="00F76884">
        <w:rPr>
          <w:b/>
          <w:bCs/>
          <w:color w:val="000000"/>
        </w:rPr>
        <w:t>2021.gada</w:t>
      </w:r>
      <w:proofErr w:type="gramEnd"/>
      <w:r w:rsidRPr="00F76884">
        <w:rPr>
          <w:b/>
          <w:bCs/>
          <w:color w:val="000000"/>
        </w:rPr>
        <w:t xml:space="preserve"> 28.jūnija</w:t>
      </w:r>
    </w:p>
    <w:p w14:paraId="1CACD163" w14:textId="04E27048" w:rsidR="00F76884" w:rsidRPr="00F76884" w:rsidRDefault="00F76884" w:rsidP="00F76884">
      <w:pPr>
        <w:shd w:val="clear" w:color="auto" w:fill="FFFFFF"/>
        <w:spacing w:line="276" w:lineRule="auto"/>
        <w:jc w:val="center"/>
        <w:rPr>
          <w:b/>
          <w:bCs/>
          <w:color w:val="000000"/>
        </w:rPr>
      </w:pPr>
      <w:r w:rsidRPr="00F76884">
        <w:rPr>
          <w:b/>
        </w:rPr>
        <w:t>RĪCĪBAS SĒDES LĒMUMS</w:t>
      </w:r>
    </w:p>
    <w:p w14:paraId="2CE98BCC" w14:textId="79C01258" w:rsidR="00F76884" w:rsidRPr="00F76884" w:rsidRDefault="00F76884" w:rsidP="00F76884">
      <w:pPr>
        <w:shd w:val="clear" w:color="auto" w:fill="FFFFFF"/>
        <w:spacing w:line="276" w:lineRule="auto"/>
        <w:jc w:val="center"/>
        <w:rPr>
          <w:b/>
          <w:bCs/>
          <w:color w:val="000000"/>
        </w:rPr>
      </w:pPr>
      <w:r w:rsidRPr="00F76884">
        <w:rPr>
          <w:b/>
          <w:bCs/>
          <w:color w:val="000000"/>
        </w:rPr>
        <w:t>Lieta Nr. C33491719, SKC-764/2021</w:t>
      </w:r>
    </w:p>
    <w:p w14:paraId="6FBFAD31" w14:textId="648FAC6E" w:rsidR="001A777A" w:rsidRPr="00F76884" w:rsidRDefault="006B7F2E" w:rsidP="00F76884">
      <w:pPr>
        <w:pStyle w:val="BodyText2"/>
        <w:spacing w:line="276" w:lineRule="auto"/>
        <w:jc w:val="center"/>
        <w:rPr>
          <w:rFonts w:ascii="Times New Roman" w:hAnsi="Times New Roman"/>
          <w:color w:val="0563C1" w:themeColor="hyperlink"/>
          <w:sz w:val="24"/>
          <w:szCs w:val="24"/>
          <w:u w:val="single"/>
        </w:rPr>
      </w:pPr>
      <w:hyperlink r:id="rId8" w:history="1">
        <w:r w:rsidR="00F76884" w:rsidRPr="00F76884">
          <w:rPr>
            <w:rFonts w:ascii="Times New Roman" w:hAnsi="Times New Roman"/>
            <w:color w:val="0563C1" w:themeColor="hyperlink"/>
            <w:sz w:val="24"/>
            <w:szCs w:val="24"/>
            <w:u w:val="single"/>
          </w:rPr>
          <w:t>ECLI:LV:AT:2021:0</w:t>
        </w:r>
        <w:r w:rsidR="00663C2A">
          <w:rPr>
            <w:rFonts w:ascii="Times New Roman" w:hAnsi="Times New Roman"/>
            <w:color w:val="0563C1" w:themeColor="hyperlink"/>
            <w:sz w:val="24"/>
            <w:szCs w:val="24"/>
            <w:u w:val="single"/>
          </w:rPr>
          <w:t>628</w:t>
        </w:r>
        <w:r w:rsidR="00F76884" w:rsidRPr="00F76884">
          <w:rPr>
            <w:rFonts w:ascii="Times New Roman" w:hAnsi="Times New Roman"/>
            <w:color w:val="0563C1" w:themeColor="hyperlink"/>
            <w:sz w:val="24"/>
            <w:szCs w:val="24"/>
            <w:u w:val="single"/>
          </w:rPr>
          <w:t>.C33491719.</w:t>
        </w:r>
        <w:r w:rsidR="00663C2A">
          <w:rPr>
            <w:rFonts w:ascii="Times New Roman" w:hAnsi="Times New Roman"/>
            <w:color w:val="0563C1" w:themeColor="hyperlink"/>
            <w:sz w:val="24"/>
            <w:szCs w:val="24"/>
            <w:u w:val="single"/>
          </w:rPr>
          <w:t>8</w:t>
        </w:r>
        <w:r w:rsidR="00F76884" w:rsidRPr="00F76884">
          <w:rPr>
            <w:rFonts w:ascii="Times New Roman" w:hAnsi="Times New Roman"/>
            <w:color w:val="0563C1" w:themeColor="hyperlink"/>
            <w:sz w:val="24"/>
            <w:szCs w:val="24"/>
            <w:u w:val="single"/>
          </w:rPr>
          <w:t>.L</w:t>
        </w:r>
      </w:hyperlink>
    </w:p>
    <w:p w14:paraId="79FC8C12" w14:textId="77777777" w:rsidR="00F76884" w:rsidRPr="00252625" w:rsidRDefault="00F76884" w:rsidP="00F76884">
      <w:pPr>
        <w:pStyle w:val="BodyText2"/>
        <w:jc w:val="center"/>
        <w:rPr>
          <w:rFonts w:ascii="Times New Roman" w:hAnsi="Times New Roman"/>
          <w:sz w:val="24"/>
          <w:szCs w:val="24"/>
        </w:rPr>
      </w:pPr>
    </w:p>
    <w:bookmarkEnd w:id="0"/>
    <w:bookmarkEnd w:id="1"/>
    <w:p w14:paraId="40C4D254" w14:textId="77777777" w:rsidR="00F07B0E" w:rsidRPr="00F87CB3" w:rsidRDefault="0002161B" w:rsidP="00B6680C">
      <w:pPr>
        <w:spacing w:line="276" w:lineRule="auto"/>
        <w:ind w:firstLine="709"/>
        <w:jc w:val="both"/>
      </w:pPr>
      <w:r>
        <w:t>Senāta senatoru</w:t>
      </w:r>
      <w:r w:rsidR="003A7AB0" w:rsidRPr="00F87CB3">
        <w:t xml:space="preserve"> kolēģija</w:t>
      </w:r>
      <w:r w:rsidR="00F07B0E" w:rsidRPr="00F87CB3">
        <w:t xml:space="preserve"> šādā sastāvā: </w:t>
      </w:r>
    </w:p>
    <w:p w14:paraId="59C5A67F" w14:textId="77777777" w:rsidR="00F07B0E" w:rsidRPr="00F87CB3" w:rsidRDefault="0079393D" w:rsidP="00B6680C">
      <w:pPr>
        <w:tabs>
          <w:tab w:val="left" w:pos="0"/>
        </w:tabs>
        <w:spacing w:line="276" w:lineRule="auto"/>
        <w:ind w:firstLine="1418"/>
        <w:jc w:val="both"/>
      </w:pPr>
      <w:r w:rsidRPr="00F87CB3">
        <w:t>se</w:t>
      </w:r>
      <w:r w:rsidR="0002161B">
        <w:t>natore</w:t>
      </w:r>
      <w:r w:rsidRPr="00F87CB3">
        <w:t xml:space="preserve"> Z</w:t>
      </w:r>
      <w:r w:rsidR="00A90024">
        <w:t xml:space="preserve">ane </w:t>
      </w:r>
      <w:r w:rsidRPr="00F87CB3">
        <w:t>Pētersone</w:t>
      </w:r>
      <w:r w:rsidR="002A52B1">
        <w:t>,</w:t>
      </w:r>
    </w:p>
    <w:p w14:paraId="0E914901" w14:textId="3141C4D3" w:rsidR="00D24B75" w:rsidRPr="00F87CB3" w:rsidRDefault="00D24B75" w:rsidP="00D24B75">
      <w:pPr>
        <w:tabs>
          <w:tab w:val="left" w:pos="3119"/>
        </w:tabs>
        <w:spacing w:line="276" w:lineRule="auto"/>
        <w:ind w:firstLine="1418"/>
        <w:jc w:val="both"/>
      </w:pPr>
      <w:r w:rsidRPr="00F87CB3">
        <w:t>s</w:t>
      </w:r>
      <w:r>
        <w:t>e</w:t>
      </w:r>
      <w:r w:rsidR="0002161B">
        <w:t>nator</w:t>
      </w:r>
      <w:r w:rsidR="00136153">
        <w:t>e</w:t>
      </w:r>
      <w:r w:rsidR="001D3B9F">
        <w:t xml:space="preserve"> </w:t>
      </w:r>
      <w:r w:rsidR="00EF7955">
        <w:t>Anit</w:t>
      </w:r>
      <w:r w:rsidR="001D3B9F">
        <w:t xml:space="preserve">a </w:t>
      </w:r>
      <w:r w:rsidR="00EF7955">
        <w:t>Čerņavsk</w:t>
      </w:r>
      <w:r w:rsidR="00E512CA">
        <w:t>a</w:t>
      </w:r>
      <w:r>
        <w:t>,</w:t>
      </w:r>
      <w:r w:rsidRPr="00F87CB3">
        <w:t xml:space="preserve"> </w:t>
      </w:r>
    </w:p>
    <w:p w14:paraId="76AA704B" w14:textId="5349C8BA" w:rsidR="00A2098C" w:rsidRPr="00F87CB3" w:rsidRDefault="00136153" w:rsidP="00B6680C">
      <w:pPr>
        <w:tabs>
          <w:tab w:val="left" w:pos="0"/>
        </w:tabs>
        <w:spacing w:line="276" w:lineRule="auto"/>
        <w:ind w:firstLine="1418"/>
        <w:jc w:val="both"/>
      </w:pPr>
      <w:r>
        <w:t>senator</w:t>
      </w:r>
      <w:r w:rsidR="00E512CA">
        <w:t>s</w:t>
      </w:r>
      <w:r w:rsidR="0002161B">
        <w:t xml:space="preserve"> </w:t>
      </w:r>
      <w:r w:rsidR="00EF7955">
        <w:t>Normunds Salenieks</w:t>
      </w:r>
      <w:r w:rsidR="001D3B9F">
        <w:t xml:space="preserve"> </w:t>
      </w:r>
    </w:p>
    <w:p w14:paraId="03A2F1A6" w14:textId="62E1C3C8" w:rsidR="00B61C8A" w:rsidRDefault="00E7506E" w:rsidP="00B61C8A">
      <w:pPr>
        <w:autoSpaceDE w:val="0"/>
        <w:autoSpaceDN w:val="0"/>
        <w:adjustRightInd w:val="0"/>
        <w:spacing w:line="276" w:lineRule="auto"/>
        <w:ind w:firstLine="709"/>
        <w:jc w:val="both"/>
        <w:rPr>
          <w:lang w:eastAsia="lv-LV"/>
        </w:rPr>
      </w:pPr>
      <w:r w:rsidRPr="004D353E">
        <w:t>izskatīja rīcības sēdē a</w:t>
      </w:r>
      <w:r>
        <w:t>tbildētāja</w:t>
      </w:r>
      <w:r w:rsidRPr="004D353E">
        <w:t xml:space="preserve"> </w:t>
      </w:r>
      <w:r w:rsidR="00663C2A">
        <w:t>[pers. A]</w:t>
      </w:r>
      <w:r w:rsidRPr="004D353E">
        <w:rPr>
          <w:lang w:eastAsia="lv-LV"/>
        </w:rPr>
        <w:t xml:space="preserve"> kasācijas sūdzību par </w:t>
      </w:r>
      <w:r>
        <w:rPr>
          <w:lang w:eastAsia="lv-LV"/>
        </w:rPr>
        <w:t>Kurzeme</w:t>
      </w:r>
      <w:r w:rsidRPr="004D353E">
        <w:rPr>
          <w:lang w:eastAsia="lv-LV"/>
        </w:rPr>
        <w:t xml:space="preserve">s apgabaltiesas Civillietu tiesas kolēģijas </w:t>
      </w:r>
      <w:proofErr w:type="gramStart"/>
      <w:r w:rsidRPr="004D353E">
        <w:rPr>
          <w:lang w:eastAsia="lv-LV"/>
        </w:rPr>
        <w:t>202</w:t>
      </w:r>
      <w:r>
        <w:rPr>
          <w:lang w:eastAsia="lv-LV"/>
        </w:rPr>
        <w:t>1</w:t>
      </w:r>
      <w:r w:rsidRPr="004D353E">
        <w:rPr>
          <w:lang w:eastAsia="lv-LV"/>
        </w:rPr>
        <w:t>.gada</w:t>
      </w:r>
      <w:proofErr w:type="gramEnd"/>
      <w:r w:rsidRPr="004D353E">
        <w:rPr>
          <w:lang w:eastAsia="lv-LV"/>
        </w:rPr>
        <w:t xml:space="preserve"> </w:t>
      </w:r>
      <w:r>
        <w:rPr>
          <w:lang w:eastAsia="lv-LV"/>
        </w:rPr>
        <w:t>18</w:t>
      </w:r>
      <w:r w:rsidRPr="004D353E">
        <w:rPr>
          <w:lang w:eastAsia="lv-LV"/>
        </w:rPr>
        <w:t>.</w:t>
      </w:r>
      <w:r>
        <w:rPr>
          <w:lang w:eastAsia="lv-LV"/>
        </w:rPr>
        <w:t>februā</w:t>
      </w:r>
      <w:r w:rsidRPr="004D353E">
        <w:rPr>
          <w:lang w:eastAsia="lv-LV"/>
        </w:rPr>
        <w:t xml:space="preserve">ra spriedumu civillietā </w:t>
      </w:r>
      <w:r>
        <w:t>SIA „Latio”</w:t>
      </w:r>
      <w:r w:rsidRPr="004D353E">
        <w:rPr>
          <w:lang w:eastAsia="lv-LV"/>
        </w:rPr>
        <w:t xml:space="preserve"> prasībā pret </w:t>
      </w:r>
      <w:r w:rsidR="00663C2A">
        <w:t>[pers. A]</w:t>
      </w:r>
      <w:r w:rsidRPr="004D353E">
        <w:rPr>
          <w:lang w:eastAsia="lv-LV"/>
        </w:rPr>
        <w:t xml:space="preserve"> par </w:t>
      </w:r>
      <w:r>
        <w:rPr>
          <w:lang w:eastAsia="lv-LV"/>
        </w:rPr>
        <w:t>līgumsoda piedziņu</w:t>
      </w:r>
      <w:r w:rsidR="00B61C8A">
        <w:rPr>
          <w:lang w:eastAsia="lv-LV"/>
        </w:rPr>
        <w:t>.</w:t>
      </w:r>
    </w:p>
    <w:p w14:paraId="77D18BEB" w14:textId="77777777" w:rsidR="009A4DF2" w:rsidRDefault="009A4DF2" w:rsidP="00B61C8A">
      <w:pPr>
        <w:autoSpaceDE w:val="0"/>
        <w:autoSpaceDN w:val="0"/>
        <w:adjustRightInd w:val="0"/>
        <w:spacing w:line="276" w:lineRule="auto"/>
        <w:ind w:firstLine="709"/>
        <w:jc w:val="both"/>
        <w:rPr>
          <w:lang w:eastAsia="lv-LV"/>
        </w:rPr>
      </w:pPr>
    </w:p>
    <w:p w14:paraId="0145ECEB" w14:textId="0FF3B396" w:rsidR="001A777A" w:rsidRDefault="009A4DF2" w:rsidP="0092061C">
      <w:pPr>
        <w:spacing w:after="360" w:line="276" w:lineRule="auto"/>
        <w:jc w:val="center"/>
        <w:rPr>
          <w:b/>
        </w:rPr>
      </w:pPr>
      <w:r>
        <w:rPr>
          <w:b/>
        </w:rPr>
        <w:t>Aprakstošā daļa</w:t>
      </w:r>
      <w:r w:rsidR="00935ABA" w:rsidRPr="00F87CB3">
        <w:rPr>
          <w:b/>
        </w:rPr>
        <w:t xml:space="preserve"> </w:t>
      </w:r>
    </w:p>
    <w:p w14:paraId="7E6F9924" w14:textId="4BB07B46" w:rsidR="004205B9" w:rsidRDefault="00B61C8A" w:rsidP="00F76884">
      <w:pPr>
        <w:spacing w:line="276" w:lineRule="auto"/>
        <w:ind w:firstLine="567"/>
        <w:jc w:val="both"/>
      </w:pPr>
      <w:r>
        <w:t xml:space="preserve">[1] </w:t>
      </w:r>
      <w:r w:rsidR="00EA0906">
        <w:t xml:space="preserve">Ar </w:t>
      </w:r>
      <w:r w:rsidR="00266296">
        <w:rPr>
          <w:lang w:eastAsia="lv-LV"/>
        </w:rPr>
        <w:t>Kurzemes apgabal</w:t>
      </w:r>
      <w:r w:rsidR="00266296" w:rsidRPr="00F87CB3">
        <w:rPr>
          <w:lang w:eastAsia="lv-LV"/>
        </w:rPr>
        <w:t>tie</w:t>
      </w:r>
      <w:r w:rsidR="00266296">
        <w:rPr>
          <w:lang w:eastAsia="lv-LV"/>
        </w:rPr>
        <w:t xml:space="preserve">sas </w:t>
      </w:r>
      <w:r w:rsidR="00E7506E" w:rsidRPr="004D353E">
        <w:rPr>
          <w:lang w:eastAsia="lv-LV"/>
        </w:rPr>
        <w:t xml:space="preserve">Civillietu tiesas kolēģijas </w:t>
      </w:r>
      <w:proofErr w:type="gramStart"/>
      <w:r w:rsidR="00E7506E" w:rsidRPr="004D353E">
        <w:rPr>
          <w:lang w:eastAsia="lv-LV"/>
        </w:rPr>
        <w:t>202</w:t>
      </w:r>
      <w:r w:rsidR="00E7506E">
        <w:rPr>
          <w:lang w:eastAsia="lv-LV"/>
        </w:rPr>
        <w:t>1</w:t>
      </w:r>
      <w:r w:rsidR="00E7506E" w:rsidRPr="004D353E">
        <w:rPr>
          <w:lang w:eastAsia="lv-LV"/>
        </w:rPr>
        <w:t>.gada</w:t>
      </w:r>
      <w:proofErr w:type="gramEnd"/>
      <w:r w:rsidR="00E7506E" w:rsidRPr="004D353E">
        <w:rPr>
          <w:lang w:eastAsia="lv-LV"/>
        </w:rPr>
        <w:t xml:space="preserve"> </w:t>
      </w:r>
      <w:r w:rsidR="00E7506E">
        <w:rPr>
          <w:lang w:eastAsia="lv-LV"/>
        </w:rPr>
        <w:t>18</w:t>
      </w:r>
      <w:r w:rsidR="00E7506E" w:rsidRPr="004D353E">
        <w:rPr>
          <w:lang w:eastAsia="lv-LV"/>
        </w:rPr>
        <w:t>.</w:t>
      </w:r>
      <w:r w:rsidR="00E7506E">
        <w:rPr>
          <w:lang w:eastAsia="lv-LV"/>
        </w:rPr>
        <w:t>februā</w:t>
      </w:r>
      <w:r w:rsidR="00E7506E" w:rsidRPr="004D353E">
        <w:rPr>
          <w:lang w:eastAsia="lv-LV"/>
        </w:rPr>
        <w:t xml:space="preserve">ra spriedumu </w:t>
      </w:r>
      <w:r w:rsidR="00EA0906">
        <w:rPr>
          <w:lang w:eastAsia="lv-LV"/>
        </w:rPr>
        <w:t xml:space="preserve">apmierināta </w:t>
      </w:r>
      <w:r w:rsidR="00A8218C">
        <w:t>SIA „Latio”</w:t>
      </w:r>
      <w:r w:rsidR="00A8218C" w:rsidRPr="004D353E">
        <w:rPr>
          <w:lang w:eastAsia="lv-LV"/>
        </w:rPr>
        <w:t xml:space="preserve"> prasīb</w:t>
      </w:r>
      <w:r w:rsidR="00A8218C">
        <w:rPr>
          <w:lang w:eastAsia="lv-LV"/>
        </w:rPr>
        <w:t>a</w:t>
      </w:r>
      <w:r w:rsidR="00A8218C" w:rsidRPr="004D353E">
        <w:rPr>
          <w:lang w:eastAsia="lv-LV"/>
        </w:rPr>
        <w:t xml:space="preserve"> pret </w:t>
      </w:r>
      <w:r w:rsidR="00663C2A">
        <w:t>[pers. A]</w:t>
      </w:r>
      <w:r w:rsidR="00A8218C" w:rsidRPr="004D353E">
        <w:rPr>
          <w:lang w:eastAsia="lv-LV"/>
        </w:rPr>
        <w:t xml:space="preserve"> par </w:t>
      </w:r>
      <w:r w:rsidR="00A8218C">
        <w:rPr>
          <w:lang w:eastAsia="lv-LV"/>
        </w:rPr>
        <w:t>līgumsoda piedziņu: t</w:t>
      </w:r>
      <w:r w:rsidR="00CE0A0C">
        <w:t xml:space="preserve">iesa </w:t>
      </w:r>
      <w:r w:rsidR="004205B9">
        <w:t>p</w:t>
      </w:r>
      <w:r w:rsidR="00266296">
        <w:t>iedz</w:t>
      </w:r>
      <w:r w:rsidR="00A8218C">
        <w:t>ina</w:t>
      </w:r>
      <w:r w:rsidR="00266296">
        <w:t xml:space="preserve"> no </w:t>
      </w:r>
      <w:r w:rsidR="00663C2A">
        <w:t>[pers. A]</w:t>
      </w:r>
      <w:r w:rsidR="00A8218C">
        <w:t xml:space="preserve"> SIA „Latio”</w:t>
      </w:r>
      <w:r w:rsidR="00A8218C" w:rsidRPr="004D353E">
        <w:rPr>
          <w:lang w:eastAsia="lv-LV"/>
        </w:rPr>
        <w:t xml:space="preserve"> </w:t>
      </w:r>
      <w:r w:rsidR="004205B9">
        <w:t>labā</w:t>
      </w:r>
      <w:r w:rsidR="00266296">
        <w:t xml:space="preserve"> </w:t>
      </w:r>
      <w:r w:rsidR="00A8218C">
        <w:t>līgumsod</w:t>
      </w:r>
      <w:r w:rsidR="00266296">
        <w:t xml:space="preserve">u </w:t>
      </w:r>
      <w:r w:rsidR="00A8218C">
        <w:t>17 800</w:t>
      </w:r>
      <w:r w:rsidR="00266296">
        <w:t xml:space="preserve"> EUR</w:t>
      </w:r>
      <w:r w:rsidR="004205B9">
        <w:t>,</w:t>
      </w:r>
      <w:r w:rsidR="00266296">
        <w:t xml:space="preserve"> </w:t>
      </w:r>
      <w:r w:rsidR="00A8218C">
        <w:t xml:space="preserve">valsts nodevu 1723,82 EUR, ar lietas izskatīšanu saistītos </w:t>
      </w:r>
      <w:r w:rsidR="00266296">
        <w:t xml:space="preserve">izdevumus </w:t>
      </w:r>
      <w:r w:rsidR="00A8218C">
        <w:t>3</w:t>
      </w:r>
      <w:r w:rsidR="00266296">
        <w:t>,</w:t>
      </w:r>
      <w:r w:rsidR="00A8218C">
        <w:t>2</w:t>
      </w:r>
      <w:r w:rsidR="00266296">
        <w:t>0</w:t>
      </w:r>
      <w:r w:rsidR="00A37675">
        <w:t> </w:t>
      </w:r>
      <w:r w:rsidR="00266296">
        <w:t>EUR</w:t>
      </w:r>
      <w:r w:rsidR="00A8218C">
        <w:t>, kancelejas nodevu 5 EUR, ar lietas vešanu saistītos izdevumus 2850 EUR.</w:t>
      </w:r>
    </w:p>
    <w:p w14:paraId="040CBD14" w14:textId="77777777" w:rsidR="00EA0906" w:rsidRDefault="00EA0906" w:rsidP="00F76884">
      <w:pPr>
        <w:spacing w:line="276" w:lineRule="auto"/>
        <w:ind w:firstLine="709"/>
        <w:jc w:val="both"/>
      </w:pPr>
    </w:p>
    <w:p w14:paraId="74CBC38D" w14:textId="652871E2" w:rsidR="009A4DF2" w:rsidRDefault="00EA0906" w:rsidP="00F76884">
      <w:pPr>
        <w:spacing w:line="276" w:lineRule="auto"/>
        <w:ind w:firstLine="567"/>
        <w:jc w:val="both"/>
      </w:pPr>
      <w:r>
        <w:t>[</w:t>
      </w:r>
      <w:r w:rsidR="00A40042">
        <w:t>2</w:t>
      </w:r>
      <w:r>
        <w:t xml:space="preserve">] </w:t>
      </w:r>
      <w:r w:rsidR="00A40042">
        <w:t>A</w:t>
      </w:r>
      <w:r w:rsidR="00B61C8A">
        <w:t>tbildētāj</w:t>
      </w:r>
      <w:r w:rsidR="00A8218C">
        <w:t xml:space="preserve">s </w:t>
      </w:r>
      <w:r w:rsidR="00663C2A">
        <w:t>[pers. A]</w:t>
      </w:r>
      <w:r w:rsidR="00A8218C">
        <w:t xml:space="preserve"> </w:t>
      </w:r>
      <w:r w:rsidR="000B3AD7">
        <w:t>iesnie</w:t>
      </w:r>
      <w:r w:rsidR="00A8218C">
        <w:t>dza</w:t>
      </w:r>
      <w:r w:rsidR="000B3AD7">
        <w:t xml:space="preserve"> kasācijas sūdzību</w:t>
      </w:r>
      <w:r w:rsidR="000B3AD7" w:rsidRPr="000B3AD7">
        <w:rPr>
          <w:lang w:eastAsia="lv-LV"/>
        </w:rPr>
        <w:t xml:space="preserve"> </w:t>
      </w:r>
      <w:r w:rsidR="000B3AD7" w:rsidRPr="00F87CB3">
        <w:rPr>
          <w:lang w:eastAsia="lv-LV"/>
        </w:rPr>
        <w:t xml:space="preserve">par </w:t>
      </w:r>
      <w:r w:rsidR="000B3AD7">
        <w:rPr>
          <w:lang w:eastAsia="lv-LV"/>
        </w:rPr>
        <w:t>minēto spriedumu</w:t>
      </w:r>
      <w:r w:rsidR="000B3AD7">
        <w:t>,</w:t>
      </w:r>
      <w:r w:rsidR="004205B9">
        <w:t xml:space="preserve"> pārsūdzot to pilnā apjomā.</w:t>
      </w:r>
    </w:p>
    <w:p w14:paraId="04E7BB64" w14:textId="77777777" w:rsidR="004205B9" w:rsidRDefault="004205B9" w:rsidP="00F76884">
      <w:pPr>
        <w:spacing w:line="276" w:lineRule="auto"/>
        <w:ind w:firstLine="709"/>
        <w:jc w:val="both"/>
        <w:rPr>
          <w:lang w:eastAsia="lv-LV"/>
        </w:rPr>
      </w:pPr>
    </w:p>
    <w:p w14:paraId="4FED1A5E" w14:textId="6F217E1C" w:rsidR="009A4DF2" w:rsidRDefault="009A4DF2" w:rsidP="00F76884">
      <w:pPr>
        <w:spacing w:line="276" w:lineRule="auto"/>
        <w:jc w:val="center"/>
        <w:rPr>
          <w:b/>
        </w:rPr>
      </w:pPr>
      <w:r>
        <w:rPr>
          <w:b/>
        </w:rPr>
        <w:t>Motīvu daļa</w:t>
      </w:r>
      <w:r w:rsidRPr="00F87CB3">
        <w:rPr>
          <w:b/>
        </w:rPr>
        <w:t xml:space="preserve"> </w:t>
      </w:r>
    </w:p>
    <w:p w14:paraId="72EFEDF5" w14:textId="77777777" w:rsidR="00F76884" w:rsidRDefault="00F76884" w:rsidP="00F76884">
      <w:pPr>
        <w:spacing w:line="276" w:lineRule="auto"/>
        <w:jc w:val="center"/>
        <w:rPr>
          <w:b/>
        </w:rPr>
      </w:pPr>
    </w:p>
    <w:p w14:paraId="6D419424" w14:textId="1056C166" w:rsidR="00B61C8A" w:rsidRDefault="00B61C8A" w:rsidP="00F76884">
      <w:pPr>
        <w:spacing w:line="276" w:lineRule="auto"/>
        <w:ind w:firstLine="567"/>
        <w:jc w:val="both"/>
      </w:pPr>
      <w:r>
        <w:t>[</w:t>
      </w:r>
      <w:r w:rsidR="008B4BFE">
        <w:t>3] Izskatījusi kasācijas sūdzīb</w:t>
      </w:r>
      <w:r w:rsidR="004205B9">
        <w:t>u</w:t>
      </w:r>
      <w:r>
        <w:t xml:space="preserve"> Senāta</w:t>
      </w:r>
      <w:r w:rsidRPr="00CE0717">
        <w:t xml:space="preserve"> rīcības sēdē, lai izlemtu jautājumu par kasācijas tiesvedības ierosināšanu, kā to nosaka Civilprocesa likuma </w:t>
      </w:r>
      <w:proofErr w:type="gramStart"/>
      <w:r w:rsidRPr="00CE0717">
        <w:t>464.panta</w:t>
      </w:r>
      <w:proofErr w:type="gramEnd"/>
      <w:r w:rsidRPr="00CE0717">
        <w:t xml:space="preserve"> pirmā daļa, </w:t>
      </w:r>
      <w:r>
        <w:rPr>
          <w:lang w:eastAsia="lv-LV"/>
        </w:rPr>
        <w:t>senatoru</w:t>
      </w:r>
      <w:r>
        <w:t xml:space="preserve"> </w:t>
      </w:r>
      <w:r w:rsidRPr="00CE0717">
        <w:t>kolēģija a</w:t>
      </w:r>
      <w:r>
        <w:t>tzīst</w:t>
      </w:r>
      <w:r w:rsidRPr="00CE0717">
        <w:t>, ka kasācijas tiesvedības ierosināšana ir atsakāma.</w:t>
      </w:r>
      <w:r w:rsidRPr="00727398">
        <w:t xml:space="preserve"> </w:t>
      </w:r>
    </w:p>
    <w:p w14:paraId="07DD2803" w14:textId="77777777" w:rsidR="00B61C8A" w:rsidRPr="000858BF" w:rsidRDefault="00B61C8A" w:rsidP="00F76884">
      <w:pPr>
        <w:spacing w:line="276" w:lineRule="auto"/>
        <w:ind w:right="-1" w:firstLine="567"/>
        <w:jc w:val="both"/>
      </w:pPr>
      <w:r>
        <w:t>[</w:t>
      </w:r>
      <w:r w:rsidR="008B4BFE">
        <w:t>3</w:t>
      </w:r>
      <w:r>
        <w:t xml:space="preserve">.1] </w:t>
      </w:r>
      <w:r w:rsidRPr="00CE0717">
        <w:t>Civ</w:t>
      </w:r>
      <w:r>
        <w:t xml:space="preserve">ilprocesa likuma </w:t>
      </w:r>
      <w:proofErr w:type="gramStart"/>
      <w:r>
        <w:t>450.panta</w:t>
      </w:r>
      <w:proofErr w:type="gramEnd"/>
      <w:r>
        <w:t xml:space="preserve"> trešā daļa paredz, ka</w:t>
      </w:r>
      <w:r w:rsidRPr="00CE0717">
        <w:t xml:space="preserve"> </w:t>
      </w:r>
      <w:r w:rsidRPr="000858BF">
        <w:t xml:space="preserve">kasācijas kārtībā var pārsūdzēt </w:t>
      </w:r>
      <w:r>
        <w:t>[</w:t>
      </w:r>
      <w:r w:rsidRPr="000858BF">
        <w:t>..</w:t>
      </w:r>
      <w:r>
        <w:t>]</w:t>
      </w:r>
      <w:r w:rsidRPr="000858BF">
        <w:t xml:space="preserve"> apelācijas instances tiesas spriedumu, ja tiesa nepareizi piemērojusi vai iztulkojusi materiālo tiesību normu, pārkāpusi procesuālo tiesību normu vai, izskatot lietu, pārsniegusi savas kompetences robežas. </w:t>
      </w:r>
    </w:p>
    <w:p w14:paraId="4A54A32D" w14:textId="77777777" w:rsidR="00B61C8A" w:rsidRPr="00CE0717" w:rsidRDefault="00B61C8A" w:rsidP="00F76884">
      <w:pPr>
        <w:spacing w:line="276" w:lineRule="auto"/>
        <w:ind w:right="-1" w:firstLine="567"/>
        <w:jc w:val="both"/>
      </w:pPr>
      <w:r w:rsidRPr="00CE0717">
        <w:t>Latvijā pastāvošā kasācijas institūta būtiska iezīme ir tā, ka kasācijas instancē izšķiroša nozīme ir nevis pušu interesēm, kas ir pietiekami aizsargātas</w:t>
      </w:r>
      <w:r>
        <w:t>,</w:t>
      </w:r>
      <w:r w:rsidRPr="00CE0717">
        <w:t xml:space="preserve"> civillietu pēc būtības caurlūkojot pirmajās divās tiesu instancēs, bet gan publiski tiesiskajām interesēm. Kasācijas instancē tiek skatīti tikai </w:t>
      </w:r>
      <w:r w:rsidRPr="00CE0717">
        <w:rPr>
          <w:i/>
        </w:rPr>
        <w:t>quaestiones iuris</w:t>
      </w:r>
      <w:r w:rsidRPr="00CE0717">
        <w:t>, proti, jautājumi par materiālo tiesību normu piemērošanas un interpretācijas pareizību, kā arī par procesuālo tiesību normu pārkāpumiem.</w:t>
      </w:r>
    </w:p>
    <w:p w14:paraId="2C04D602" w14:textId="77777777" w:rsidR="00B61C8A" w:rsidRDefault="00B61C8A" w:rsidP="00F76884">
      <w:pPr>
        <w:spacing w:line="276" w:lineRule="auto"/>
        <w:ind w:right="-1" w:firstLine="567"/>
        <w:jc w:val="both"/>
      </w:pPr>
      <w:r>
        <w:t>T</w:t>
      </w:r>
      <w:r w:rsidRPr="00CE0717">
        <w:t>iesības iesniegt kasācijas sūdzību nenozīmē obligātu kasācijas tiesvedības ierosināšanu.</w:t>
      </w:r>
      <w:r>
        <w:t xml:space="preserve"> </w:t>
      </w:r>
      <w:r w:rsidRPr="00CE0717">
        <w:t>Uz to norāda Civilprocesa likuma 464</w:t>
      </w:r>
      <w:r>
        <w:t>.</w:t>
      </w:r>
      <w:proofErr w:type="gramStart"/>
      <w:r w:rsidRPr="00CE0717">
        <w:rPr>
          <w:vertAlign w:val="superscript"/>
        </w:rPr>
        <w:t>1</w:t>
      </w:r>
      <w:r w:rsidRPr="00CE0717">
        <w:t>pants</w:t>
      </w:r>
      <w:proofErr w:type="gramEnd"/>
      <w:r w:rsidRPr="00CE0717">
        <w:t>, kas nosaka pamatu atteikumam ierosināt kasācijas tiesvedību</w:t>
      </w:r>
      <w:r>
        <w:t xml:space="preserve">. </w:t>
      </w:r>
    </w:p>
    <w:p w14:paraId="64F0CCED" w14:textId="4AC1CA0A" w:rsidR="00B61C8A" w:rsidRPr="00CE0717" w:rsidRDefault="00B61C8A" w:rsidP="00F76884">
      <w:pPr>
        <w:spacing w:line="276" w:lineRule="auto"/>
        <w:ind w:right="-1" w:firstLine="567"/>
        <w:jc w:val="both"/>
      </w:pPr>
      <w:r>
        <w:lastRenderedPageBreak/>
        <w:t>[</w:t>
      </w:r>
      <w:r w:rsidR="00C53FDB">
        <w:t>3</w:t>
      </w:r>
      <w:r>
        <w:t xml:space="preserve">.2] Izvērtējusi </w:t>
      </w:r>
      <w:r w:rsidR="000B3AD7">
        <w:rPr>
          <w:lang w:eastAsia="lv-LV"/>
        </w:rPr>
        <w:t>kasācijas sūdzīb</w:t>
      </w:r>
      <w:r w:rsidR="00CB1C2C">
        <w:rPr>
          <w:lang w:eastAsia="lv-LV"/>
        </w:rPr>
        <w:t>u</w:t>
      </w:r>
      <w:r>
        <w:rPr>
          <w:lang w:eastAsia="lv-LV"/>
        </w:rPr>
        <w:t xml:space="preserve"> </w:t>
      </w:r>
      <w:r>
        <w:t xml:space="preserve">pēc formas un satura, </w:t>
      </w:r>
      <w:r w:rsidR="00771907">
        <w:t>senator</w:t>
      </w:r>
      <w:r>
        <w:t>u kolēģija konstatē, ka tajā ir norādes</w:t>
      </w:r>
      <w:r w:rsidRPr="00CE0717">
        <w:t xml:space="preserve"> uz</w:t>
      </w:r>
      <w:r>
        <w:t xml:space="preserve"> </w:t>
      </w:r>
      <w:r>
        <w:rPr>
          <w:lang w:eastAsia="lv-LV"/>
        </w:rPr>
        <w:t>materiālo tiesību normu nepareizu piemērošanu</w:t>
      </w:r>
      <w:r w:rsidR="00C53FDB">
        <w:rPr>
          <w:lang w:eastAsia="lv-LV"/>
        </w:rPr>
        <w:t xml:space="preserve"> un procesuālo tiesību normu pārkāpumiem</w:t>
      </w:r>
      <w:r w:rsidRPr="00CE0717">
        <w:t>, k</w:t>
      </w:r>
      <w:r>
        <w:t>ādēļ kasācijas sūdzība formāli atbilst Civilprocesa likuma 450.</w:t>
      </w:r>
      <w:r>
        <w:rPr>
          <w:i/>
        </w:rPr>
        <w:t>–</w:t>
      </w:r>
      <w:proofErr w:type="gramStart"/>
      <w:r>
        <w:t>454.panta</w:t>
      </w:r>
      <w:proofErr w:type="gramEnd"/>
      <w:r>
        <w:t xml:space="preserve"> prasībām</w:t>
      </w:r>
      <w:r w:rsidRPr="00CE0717">
        <w:t>.</w:t>
      </w:r>
    </w:p>
    <w:p w14:paraId="04F291FE" w14:textId="29A834E7" w:rsidR="00B0455A" w:rsidRDefault="004E6255" w:rsidP="00F76884">
      <w:pPr>
        <w:spacing w:line="276" w:lineRule="auto"/>
        <w:ind w:firstLine="567"/>
        <w:jc w:val="both"/>
      </w:pPr>
      <w:r>
        <w:t>Tomēr senator</w:t>
      </w:r>
      <w:r w:rsidRPr="004D535A">
        <w:t xml:space="preserve">u kolēģija atzīst, ka </w:t>
      </w:r>
      <w:r w:rsidR="000D566E" w:rsidRPr="00F87CB3">
        <w:t>ir Civilprocesa likuma 464.</w:t>
      </w:r>
      <w:proofErr w:type="gramStart"/>
      <w:r w:rsidR="000D566E" w:rsidRPr="00F87CB3">
        <w:rPr>
          <w:vertAlign w:val="superscript"/>
        </w:rPr>
        <w:t>1</w:t>
      </w:r>
      <w:r w:rsidR="000D566E" w:rsidRPr="00F87CB3">
        <w:t>panta</w:t>
      </w:r>
      <w:proofErr w:type="gramEnd"/>
      <w:r w:rsidR="000D566E" w:rsidRPr="00F87CB3">
        <w:t xml:space="preserve"> otrās daļas 2.punktā norādītais pamats atteikt ierosināt kasācijas tiesvedību, jo </w:t>
      </w:r>
      <w:r w:rsidR="000D566E">
        <w:t xml:space="preserve">kasācijas sūdzības argumenti nerada pamatu uzskatīt, ka pārsūdzētajā spriedumā ietvertais lietas rezultāts ir nepareizs </w:t>
      </w:r>
      <w:r w:rsidR="000D566E" w:rsidRPr="00F87CB3">
        <w:t xml:space="preserve">un </w:t>
      </w:r>
      <w:r w:rsidR="000D566E">
        <w:t xml:space="preserve">ka </w:t>
      </w:r>
      <w:r w:rsidR="000D566E" w:rsidRPr="00F87CB3">
        <w:t xml:space="preserve">izskatāmajai lietai </w:t>
      </w:r>
      <w:r w:rsidR="000D566E">
        <w:t xml:space="preserve">ir būtiska </w:t>
      </w:r>
      <w:r w:rsidR="000D566E" w:rsidRPr="00F87CB3">
        <w:t>nozīme</w:t>
      </w:r>
      <w:r w:rsidR="000D566E">
        <w:t xml:space="preserve"> vienotas tiesu prakses nodrošināšanā vai tiesību tālākveidošanā</w:t>
      </w:r>
      <w:r w:rsidR="000D566E" w:rsidRPr="00F87CB3">
        <w:t xml:space="preserve">. </w:t>
      </w:r>
      <w:r w:rsidR="00C371EE">
        <w:t>Kasācijas sūdzības argumenti ir lielākoties vērsti uz pierādījumu un apstākļu pārvērtēšanu, kas nav kasācijas instances tiesas kompetencē atbils</w:t>
      </w:r>
      <w:r w:rsidR="00813856">
        <w:t>t</w:t>
      </w:r>
      <w:r w:rsidR="00C371EE">
        <w:t>oši Civilprocesa likuma 450.panta trešajai daļai, 451. un 452.pantam.</w:t>
      </w:r>
    </w:p>
    <w:p w14:paraId="35025DA2" w14:textId="77777777" w:rsidR="00921FB0" w:rsidRDefault="00921FB0" w:rsidP="00B0455A">
      <w:pPr>
        <w:spacing w:line="276" w:lineRule="auto"/>
        <w:ind w:firstLine="709"/>
        <w:jc w:val="both"/>
      </w:pPr>
    </w:p>
    <w:p w14:paraId="71F0CA78" w14:textId="76DAC9CA" w:rsidR="002A54F3" w:rsidRDefault="00B0455A" w:rsidP="00F76884">
      <w:pPr>
        <w:spacing w:line="276" w:lineRule="auto"/>
        <w:ind w:firstLine="567"/>
        <w:jc w:val="both"/>
      </w:pPr>
      <w:r>
        <w:t>[</w:t>
      </w:r>
      <w:r w:rsidR="00921FB0">
        <w:t>4</w:t>
      </w:r>
      <w:r>
        <w:t>] Sen</w:t>
      </w:r>
      <w:r w:rsidR="002A54F3">
        <w:t>a</w:t>
      </w:r>
      <w:r>
        <w:t>t</w:t>
      </w:r>
      <w:r w:rsidR="002A54F3">
        <w:t xml:space="preserve">oru kolēģija </w:t>
      </w:r>
      <w:r>
        <w:t xml:space="preserve">papildus norāda, ka </w:t>
      </w:r>
      <w:r w:rsidR="007C5D22">
        <w:t>n</w:t>
      </w:r>
      <w:r w:rsidR="00051C63">
        <w:t xml:space="preserve">av pamatots kasācijas sūdzības arguments par </w:t>
      </w:r>
      <w:r w:rsidR="002A54F3">
        <w:t>to, ka apgabaltiesa atstājusi bez ievērības atbildētāja iebildumus par patērētāja tiesību neievērošanu.</w:t>
      </w:r>
    </w:p>
    <w:p w14:paraId="107190DF" w14:textId="3E48AA65" w:rsidR="002A54F3" w:rsidRDefault="00921FB0" w:rsidP="00F76884">
      <w:pPr>
        <w:spacing w:line="276" w:lineRule="auto"/>
        <w:ind w:firstLine="567"/>
        <w:jc w:val="both"/>
      </w:pPr>
      <w:r>
        <w:t xml:space="preserve">[4.1] </w:t>
      </w:r>
      <w:r w:rsidR="00CC260E">
        <w:t>A</w:t>
      </w:r>
      <w:r w:rsidR="002A54F3">
        <w:t>pgabaltiesa ir atzinusi, ka atbildētājs</w:t>
      </w:r>
      <w:r w:rsidR="00850069">
        <w:t xml:space="preserve"> </w:t>
      </w:r>
      <w:r w:rsidR="00663C2A">
        <w:t>[pers. A]</w:t>
      </w:r>
      <w:r w:rsidR="00CC260E">
        <w:t xml:space="preserve"> </w:t>
      </w:r>
      <w:r w:rsidR="00850069">
        <w:t>līguma noslēgšanas brīdī bija patērētājs, un šis atzinums kasācijas kārtībā nav apstrīdēts</w:t>
      </w:r>
      <w:r w:rsidR="00C301FD">
        <w:t>, pret to nav iebildumu arī prasītājas paskaidrojumos par kasācijas sūdzību. Līdz ar to</w:t>
      </w:r>
      <w:r w:rsidR="00AC5FB4">
        <w:t xml:space="preserve"> </w:t>
      </w:r>
      <w:r w:rsidR="00C301FD">
        <w:t>šī tiesas nodibinātā apstākļa pārvērtēšana nav Senāta kompetencē.</w:t>
      </w:r>
      <w:r w:rsidR="002A54F3">
        <w:t xml:space="preserve">  </w:t>
      </w:r>
    </w:p>
    <w:p w14:paraId="5B2C8CBA" w14:textId="58F4FEA3" w:rsidR="00921FB0" w:rsidRDefault="00921FB0" w:rsidP="00F76884">
      <w:pPr>
        <w:spacing w:line="276" w:lineRule="auto"/>
        <w:ind w:firstLine="567"/>
        <w:jc w:val="both"/>
      </w:pPr>
      <w:r>
        <w:t xml:space="preserve">[4.2] </w:t>
      </w:r>
      <w:r w:rsidR="00CC260E">
        <w:t xml:space="preserve">Ievērojot šo atziņu, tiesa </w:t>
      </w:r>
      <w:r w:rsidR="00AC5FB4">
        <w:t>līguma raksturu un tā noteikumus pienācīgi novērtējusi</w:t>
      </w:r>
      <w:r>
        <w:t>, tostarp atbilstoši Patērētāju tiesību aizsardzības likuma normām.</w:t>
      </w:r>
    </w:p>
    <w:p w14:paraId="1142840D" w14:textId="128979FA" w:rsidR="00921FB0" w:rsidRDefault="00921FB0" w:rsidP="00F76884">
      <w:pPr>
        <w:spacing w:line="276" w:lineRule="auto"/>
        <w:ind w:firstLine="567"/>
        <w:jc w:val="both"/>
      </w:pPr>
      <w:r>
        <w:t xml:space="preserve">[4.2.1] </w:t>
      </w:r>
      <w:r w:rsidR="00CC260E">
        <w:t>Izskatot lietu pēc būtības, noskaidrots un kasācijas kārtībā nav no jauna vērtējams tas, ka p</w:t>
      </w:r>
      <w:r w:rsidR="00AC5FB4">
        <w:t xml:space="preserve">uses </w:t>
      </w:r>
      <w:proofErr w:type="gramStart"/>
      <w:r>
        <w:t>2018.gada</w:t>
      </w:r>
      <w:proofErr w:type="gramEnd"/>
      <w:r>
        <w:t xml:space="preserve"> 16.aprīlī </w:t>
      </w:r>
      <w:r w:rsidR="00AC5FB4">
        <w:t>noslē</w:t>
      </w:r>
      <w:r>
        <w:t>dza</w:t>
      </w:r>
      <w:r w:rsidR="00AC5FB4">
        <w:t xml:space="preserve"> „ekskluzīvu līgumu par sadarbību īpašuma pārdošanā”, kas paredz </w:t>
      </w:r>
      <w:r w:rsidR="00AC5FB4" w:rsidRPr="00AC5FB4">
        <w:t>prasītāja</w:t>
      </w:r>
      <w:r w:rsidR="00AC5FB4">
        <w:t>i</w:t>
      </w:r>
      <w:r w:rsidR="00AC5FB4" w:rsidRPr="00AC5FB4">
        <w:t xml:space="preserve"> kā starpnie</w:t>
      </w:r>
      <w:r w:rsidR="00AC5FB4">
        <w:t>cei</w:t>
      </w:r>
      <w:r w:rsidR="00AC5FB4" w:rsidRPr="00AC5FB4">
        <w:t xml:space="preserve"> ekskluzīvas tiesības vienu gadu </w:t>
      </w:r>
      <w:r>
        <w:t xml:space="preserve">(līdz 2019.gada 1.maijam) </w:t>
      </w:r>
      <w:r w:rsidR="00AC5FB4" w:rsidRPr="00AC5FB4">
        <w:t>organizēt atbildētājam piederoš</w:t>
      </w:r>
      <w:r>
        <w:t>ā</w:t>
      </w:r>
      <w:r w:rsidR="00AC5FB4" w:rsidRPr="00AC5FB4">
        <w:t xml:space="preserve"> nekustam</w:t>
      </w:r>
      <w:r>
        <w:t>ā</w:t>
      </w:r>
      <w:r w:rsidR="00AC5FB4" w:rsidRPr="00AC5FB4">
        <w:t xml:space="preserve"> īpašum</w:t>
      </w:r>
      <w:r>
        <w:t>a</w:t>
      </w:r>
      <w:r w:rsidR="00AC5FB4" w:rsidRPr="00AC5FB4">
        <w:t xml:space="preserve"> pārdošanu un saņemt starpniecības atlīdzību pārdošanas gadījumā. Līgum</w:t>
      </w:r>
      <w:r>
        <w:t>a 5.4.punkt</w:t>
      </w:r>
      <w:r w:rsidR="00AC5FB4" w:rsidRPr="00AC5FB4">
        <w:t xml:space="preserve">ā noteikts līgumsods 2 % apmērā no </w:t>
      </w:r>
      <w:r w:rsidR="00F90BED">
        <w:t xml:space="preserve">līgumā paredzētās </w:t>
      </w:r>
      <w:r w:rsidR="00AC5FB4" w:rsidRPr="00AC5FB4">
        <w:t xml:space="preserve">nekustamā īpašuma pārdošanas </w:t>
      </w:r>
      <w:r w:rsidR="00F90BED">
        <w:t>cenas</w:t>
      </w:r>
      <w:r w:rsidR="00AC5FB4" w:rsidRPr="00AC5FB4">
        <w:t>, ja</w:t>
      </w:r>
      <w:r w:rsidR="00F90BED">
        <w:t xml:space="preserve">, starpniecei godprātīgi pildot savas līgumsaistības, pārdevēja darbības vai bezdarbības rezultātā nav iespējama šī līguma izpilde. </w:t>
      </w:r>
      <w:r w:rsidR="007F1F69">
        <w:t>Prasītāja ieguldīja resursus nekustamā īpašuma sagatavošanā pārdošanai un pircēja meklēšanā, bet a</w:t>
      </w:r>
      <w:r w:rsidR="00AC5FB4" w:rsidRPr="00AC5FB4">
        <w:t xml:space="preserve">tbildētājs, nesagaidot līguma darbības beigas, </w:t>
      </w:r>
      <w:r w:rsidR="00F90BED">
        <w:t xml:space="preserve">pats </w:t>
      </w:r>
      <w:r w:rsidR="00AC5FB4" w:rsidRPr="00AC5FB4">
        <w:t>pārdev</w:t>
      </w:r>
      <w:r>
        <w:t>a</w:t>
      </w:r>
      <w:r w:rsidR="00AC5FB4" w:rsidRPr="00AC5FB4">
        <w:t xml:space="preserve"> nekustamo īpašumu </w:t>
      </w:r>
      <w:r w:rsidR="007F1F69">
        <w:t>sevis izvēlētai personai</w:t>
      </w:r>
      <w:r w:rsidR="00CC260E">
        <w:t>, turklāt</w:t>
      </w:r>
      <w:r w:rsidR="007F1F69">
        <w:t xml:space="preserve"> </w:t>
      </w:r>
      <w:r w:rsidR="00AC5FB4" w:rsidRPr="00AC5FB4">
        <w:t xml:space="preserve">par cenu, kas ir būtiski zemāka par </w:t>
      </w:r>
      <w:r w:rsidR="00CC260E">
        <w:t>pušu līgumā noteikto īpašuma cenu, par kādu prasītāja ap</w:t>
      </w:r>
      <w:r w:rsidR="00AC5FB4" w:rsidRPr="00AC5FB4">
        <w:t>ņēm</w:t>
      </w:r>
      <w:r>
        <w:t>ā</w:t>
      </w:r>
      <w:r w:rsidR="00AC5FB4" w:rsidRPr="00AC5FB4">
        <w:t xml:space="preserve">s </w:t>
      </w:r>
      <w:r w:rsidR="00CC260E">
        <w:t>piedāvāt īpašumu pārdošanai</w:t>
      </w:r>
      <w:r w:rsidR="00AC5FB4" w:rsidRPr="00AC5FB4">
        <w:t>.</w:t>
      </w:r>
    </w:p>
    <w:p w14:paraId="08960C76" w14:textId="54256BF5" w:rsidR="007F1F69" w:rsidRDefault="00921FB0" w:rsidP="00F76884">
      <w:pPr>
        <w:spacing w:line="276" w:lineRule="auto"/>
        <w:ind w:firstLine="567"/>
        <w:jc w:val="both"/>
      </w:pPr>
      <w:r>
        <w:t xml:space="preserve">[4.2.2] </w:t>
      </w:r>
      <w:r w:rsidR="0061756E">
        <w:t>Senatoru kolēģijas ieskatā a</w:t>
      </w:r>
      <w:r w:rsidR="00AC5FB4" w:rsidRPr="00AC5FB4">
        <w:t>pelācijas instances tiesa</w:t>
      </w:r>
      <w:r w:rsidR="0061756E">
        <w:t xml:space="preserve">, apmierinot prasību un piedzenot līgumsodu, </w:t>
      </w:r>
      <w:r>
        <w:t xml:space="preserve">pamatoti </w:t>
      </w:r>
      <w:r w:rsidR="0061756E">
        <w:t>ņēm</w:t>
      </w:r>
      <w:r w:rsidR="00F001CB">
        <w:t>usi</w:t>
      </w:r>
      <w:r w:rsidR="0061756E">
        <w:t xml:space="preserve"> vērā līgumu slēgšanas brīvības principu un </w:t>
      </w:r>
      <w:r>
        <w:t>atzin</w:t>
      </w:r>
      <w:r w:rsidR="00F001CB">
        <w:t>usi</w:t>
      </w:r>
      <w:r w:rsidR="0061756E">
        <w:t xml:space="preserve"> par tiesiskiem šādus līguma noteikumus, saskaņā ar kuriem nekustamā īpašuma īpašnieks (tostarp patērētājs) uz laiku nodod ekskluzīvas sava nekustamā īpašuma pārdošanas organizēšanas tiesības vienai personai, pats uzņemoties pienākumu šajā laikā atturēties no </w:t>
      </w:r>
      <w:r w:rsidR="007F1F69">
        <w:t>īpašuma pārdošanas</w:t>
      </w:r>
      <w:r w:rsidR="00DC3CB9">
        <w:t xml:space="preserve"> bez minētās personas līdzdalības</w:t>
      </w:r>
      <w:r w:rsidR="007F1F69">
        <w:t>, bet, pārkāpjot šo noteikumu, ciest līgumsodu.</w:t>
      </w:r>
      <w:r w:rsidR="00C529B9" w:rsidRPr="00C529B9">
        <w:t xml:space="preserve"> </w:t>
      </w:r>
      <w:r w:rsidR="00C529B9">
        <w:t>Tiesa arī ir ņēmusi vērā, ka šajā gadījumā nav runas par tipveida līguma noteikumiem</w:t>
      </w:r>
      <w:r w:rsidR="00523024">
        <w:t>.</w:t>
      </w:r>
    </w:p>
    <w:p w14:paraId="1CD2F176" w14:textId="46019A3B" w:rsidR="004433E5" w:rsidRDefault="004433E5" w:rsidP="00F76884">
      <w:pPr>
        <w:spacing w:line="276" w:lineRule="auto"/>
        <w:ind w:firstLine="567"/>
        <w:jc w:val="both"/>
      </w:pPr>
      <w:r>
        <w:t xml:space="preserve">Ekskluzīvus nekustamā īpašuma pārdošanas starpniecības darījumus var noslēgt divējādi, proti, gan paredzot, ka konkrētais starpnieks ir vienīgā persona, kas ir tiesīga sniegt starpniecības pakalpojumu attiecībā uz konkrēto nekustamo īpašumu, bet nekustamā īpašuma pārdevējs pats saglabā tiesības pārdot konkrēto nekustamo īpašumu bez starpnieka palīdzības, gan paredzot, ka šādu tiesību pārdevējam nav. Tiesa, izvērtējot noslēgtā līguma noteikumus to kopsakarā, ir atzinusi, ka starp pusēm ir noslēgts līgums, kas liedz pašam nekustamā īpašuma </w:t>
      </w:r>
      <w:r>
        <w:lastRenderedPageBreak/>
        <w:t>pārdevējam pārdot attiecīgos īpašumus bez prasītājas līdzdalības.</w:t>
      </w:r>
      <w:r w:rsidRPr="004433E5">
        <w:t xml:space="preserve"> </w:t>
      </w:r>
      <w:r>
        <w:t xml:space="preserve">Kasācijas kārtībā nav pamata </w:t>
      </w:r>
      <w:r w:rsidR="003F207C">
        <w:t>pārskatīt</w:t>
      </w:r>
      <w:r>
        <w:t xml:space="preserve"> minēto tiesas secinājumu par līguma noteikumu saturu.</w:t>
      </w:r>
    </w:p>
    <w:p w14:paraId="7756B9D0" w14:textId="29AAB45A" w:rsidR="003D11EC" w:rsidRDefault="00BC54AE" w:rsidP="00F76884">
      <w:pPr>
        <w:spacing w:line="276" w:lineRule="auto"/>
        <w:ind w:firstLine="567"/>
        <w:jc w:val="both"/>
      </w:pPr>
      <w:r>
        <w:t xml:space="preserve">[4.2.3] </w:t>
      </w:r>
      <w:r w:rsidR="00C80B91">
        <w:t>Līguma noteikumu un lietas apstākļu vērtēšanas rezultātā t</w:t>
      </w:r>
      <w:r w:rsidR="003D11EC" w:rsidRPr="00AC5FB4">
        <w:t xml:space="preserve">iesa </w:t>
      </w:r>
      <w:r w:rsidR="00C80B91">
        <w:t xml:space="preserve">pamatoti </w:t>
      </w:r>
      <w:r w:rsidR="003D11EC">
        <w:t xml:space="preserve">secinājusi, ka </w:t>
      </w:r>
      <w:r w:rsidR="003D11EC" w:rsidRPr="00AC5FB4">
        <w:t>noteikumi par līgumsodu nav pretēji labticīguma prasībām un nerada būtisku neatbilstību līgumā noteiktajās līgumslēdzēju pušu tiesībās un pienākumos par sliktu patērētājam.</w:t>
      </w:r>
    </w:p>
    <w:p w14:paraId="5FE984F8" w14:textId="389FE301" w:rsidR="007B308F" w:rsidRDefault="003D11EC" w:rsidP="00F76884">
      <w:pPr>
        <w:spacing w:line="276" w:lineRule="auto"/>
        <w:ind w:firstLine="567"/>
        <w:jc w:val="both"/>
      </w:pPr>
      <w:r>
        <w:t xml:space="preserve">Senatoru kolēģija uzsver, ka šāda rakstura līgumiem ir būtiski, lai </w:t>
      </w:r>
      <w:r w:rsidR="003329A6">
        <w:t xml:space="preserve">aprobežojums </w:t>
      </w:r>
      <w:r>
        <w:t>patērētāja</w:t>
      </w:r>
      <w:r w:rsidR="003329A6">
        <w:t>m</w:t>
      </w:r>
      <w:r w:rsidR="00C80B91">
        <w:t xml:space="preserve"> pašam brīvi rīkoties ar īpašumu būtu saprātīgi terminēts. Apgabaltiesa minēto ir ņēmusi vērā, atzīstot, ka atbildētāja tiesības bija ierobežotas ar saprātīgu līguma termiņu no </w:t>
      </w:r>
      <w:proofErr w:type="gramStart"/>
      <w:r w:rsidR="00C80B91">
        <w:t>2018.gada</w:t>
      </w:r>
      <w:proofErr w:type="gramEnd"/>
      <w:r w:rsidR="00C80B91">
        <w:t xml:space="preserve"> 16.aprīļa līdz 2019.gada 1.maijam, proti, aptuveni vienu gadu. </w:t>
      </w:r>
    </w:p>
    <w:p w14:paraId="4996F9B9" w14:textId="4E05DE4B" w:rsidR="007B308F" w:rsidRDefault="007B308F" w:rsidP="00F76884">
      <w:pPr>
        <w:spacing w:line="276" w:lineRule="auto"/>
        <w:ind w:firstLine="567"/>
        <w:jc w:val="both"/>
      </w:pPr>
      <w:r>
        <w:t xml:space="preserve">Noteikums par līgumsodu konkrētajā gadījumā ir saprātīgs un nav pretējs pušu tiesiskās vienlīdzības principam arī tādēļ, ka starpnieks apņemas ieguldīt resursus nekustamā īpašuma pircēja atrašanā, par to pretī saņemot nekustamā īpašuma īpašnieka apņemšanos atturēties no pircēja meklēšanas patstāvīgi. </w:t>
      </w:r>
      <w:r w:rsidR="002D5228">
        <w:t>Savukārt šāda rakstura līguma slēgšanas gadījumā n</w:t>
      </w:r>
      <w:r>
        <w:t xml:space="preserve">evarētu sagaidīt, ka starpnieks būtu gatavs uzņemties saistību maksāt līgumsodu pircēja neatrašanas gadījumā, jo nekustamā īpašuma pārdošanas darījuma noslēgšana nav paredzama un nav garantējama, turpretim nekustamā īpašuma īpašnieka saistības izpilde (atturēšanās no pircēja meklēšanas patstāvīgi līguma darbības laikā) nav pakļauta neizdošanās riskam. </w:t>
      </w:r>
    </w:p>
    <w:p w14:paraId="1DF9BA63" w14:textId="77777777" w:rsidR="00AC5FB4" w:rsidRDefault="00AC5FB4" w:rsidP="00F76884">
      <w:pPr>
        <w:spacing w:line="276" w:lineRule="auto"/>
        <w:ind w:firstLine="709"/>
        <w:jc w:val="both"/>
      </w:pPr>
    </w:p>
    <w:p w14:paraId="5CB5CDF6" w14:textId="4347570A" w:rsidR="009A4DF2" w:rsidRDefault="009A4DF2" w:rsidP="00F76884">
      <w:pPr>
        <w:spacing w:line="276" w:lineRule="auto"/>
        <w:jc w:val="center"/>
        <w:rPr>
          <w:b/>
        </w:rPr>
      </w:pPr>
      <w:r>
        <w:rPr>
          <w:b/>
        </w:rPr>
        <w:t>Rezolutīvā daļa</w:t>
      </w:r>
      <w:r w:rsidRPr="00F87CB3">
        <w:rPr>
          <w:b/>
        </w:rPr>
        <w:t xml:space="preserve"> </w:t>
      </w:r>
    </w:p>
    <w:p w14:paraId="22E2F2D3" w14:textId="77777777" w:rsidR="00663C2A" w:rsidRDefault="00663C2A" w:rsidP="00F76884">
      <w:pPr>
        <w:spacing w:line="276" w:lineRule="auto"/>
        <w:jc w:val="center"/>
        <w:rPr>
          <w:b/>
        </w:rPr>
      </w:pPr>
    </w:p>
    <w:p w14:paraId="1CBCFD29" w14:textId="5227253A" w:rsidR="00B61C8A" w:rsidRDefault="00B61C8A" w:rsidP="00F76884">
      <w:pPr>
        <w:spacing w:line="276" w:lineRule="auto"/>
        <w:ind w:firstLine="567"/>
        <w:jc w:val="both"/>
      </w:pPr>
      <w:r>
        <w:t>Ņemot vērā minēto un p</w:t>
      </w:r>
      <w:r w:rsidRPr="004D535A">
        <w:t xml:space="preserve">amatojoties uz Civilprocesa likuma </w:t>
      </w:r>
      <w:proofErr w:type="gramStart"/>
      <w:r w:rsidRPr="004D535A">
        <w:t>464.panta</w:t>
      </w:r>
      <w:proofErr w:type="gramEnd"/>
      <w:r w:rsidRPr="004D535A">
        <w:t xml:space="preserve"> trešo daļu, 464.</w:t>
      </w:r>
      <w:r w:rsidRPr="004D535A">
        <w:rPr>
          <w:vertAlign w:val="superscript"/>
        </w:rPr>
        <w:t>1</w:t>
      </w:r>
      <w:r>
        <w:t>panta otr</w:t>
      </w:r>
      <w:r w:rsidR="008F30BD">
        <w:t>ās</w:t>
      </w:r>
      <w:r w:rsidR="00DA088A">
        <w:t xml:space="preserve"> </w:t>
      </w:r>
      <w:r>
        <w:t>daļ</w:t>
      </w:r>
      <w:r w:rsidR="008F30BD">
        <w:t>as 2.punktu</w:t>
      </w:r>
      <w:r w:rsidRPr="004D535A">
        <w:t xml:space="preserve">, </w:t>
      </w:r>
      <w:r w:rsidR="00771907">
        <w:t>senator</w:t>
      </w:r>
      <w:r w:rsidRPr="004D535A">
        <w:t>u kolēģija</w:t>
      </w:r>
    </w:p>
    <w:p w14:paraId="42CC14A3" w14:textId="77777777" w:rsidR="00F76884" w:rsidRDefault="00F76884" w:rsidP="00F76884">
      <w:pPr>
        <w:spacing w:line="276" w:lineRule="auto"/>
        <w:ind w:firstLine="567"/>
        <w:jc w:val="both"/>
      </w:pPr>
    </w:p>
    <w:p w14:paraId="1948E244" w14:textId="6DC86DF0" w:rsidR="00B61C8A" w:rsidRDefault="00B61C8A" w:rsidP="00F76884">
      <w:pPr>
        <w:pStyle w:val="BodyText"/>
        <w:spacing w:after="0" w:line="276" w:lineRule="auto"/>
        <w:jc w:val="center"/>
        <w:rPr>
          <w:b/>
        </w:rPr>
      </w:pPr>
      <w:r w:rsidRPr="004D535A">
        <w:rPr>
          <w:b/>
        </w:rPr>
        <w:t xml:space="preserve">nolēma </w:t>
      </w:r>
    </w:p>
    <w:p w14:paraId="3D2E8467" w14:textId="77777777" w:rsidR="00F76884" w:rsidRDefault="00F76884" w:rsidP="00F76884">
      <w:pPr>
        <w:pStyle w:val="BodyText"/>
        <w:spacing w:after="0" w:line="276" w:lineRule="auto"/>
        <w:jc w:val="center"/>
        <w:rPr>
          <w:b/>
        </w:rPr>
      </w:pPr>
    </w:p>
    <w:p w14:paraId="1C1D1269" w14:textId="587E3623" w:rsidR="00B61C8A" w:rsidRDefault="008F30BD" w:rsidP="00F76884">
      <w:pPr>
        <w:spacing w:line="276" w:lineRule="auto"/>
        <w:ind w:firstLine="567"/>
        <w:jc w:val="both"/>
        <w:rPr>
          <w:lang w:eastAsia="lv-LV"/>
        </w:rPr>
      </w:pPr>
      <w:r w:rsidRPr="004D353E">
        <w:t>atteikt ierosināt kasācijas tiesvedību</w:t>
      </w:r>
      <w:r w:rsidRPr="004D353E">
        <w:rPr>
          <w:b/>
        </w:rPr>
        <w:t xml:space="preserve"> </w:t>
      </w:r>
      <w:r w:rsidRPr="004D353E">
        <w:t xml:space="preserve">sakarā ar </w:t>
      </w:r>
      <w:r w:rsidR="00663C2A">
        <w:t>[pers. A]</w:t>
      </w:r>
      <w:r w:rsidRPr="004D353E">
        <w:rPr>
          <w:lang w:eastAsia="lv-LV"/>
        </w:rPr>
        <w:t xml:space="preserve"> kasācijas sūdzību par </w:t>
      </w:r>
      <w:r>
        <w:rPr>
          <w:lang w:eastAsia="lv-LV"/>
        </w:rPr>
        <w:t>Kurzeme</w:t>
      </w:r>
      <w:r w:rsidRPr="004D353E">
        <w:rPr>
          <w:lang w:eastAsia="lv-LV"/>
        </w:rPr>
        <w:t xml:space="preserve">s apgabaltiesas Civillietu tiesas kolēģijas </w:t>
      </w:r>
      <w:proofErr w:type="gramStart"/>
      <w:r w:rsidRPr="004D353E">
        <w:rPr>
          <w:lang w:eastAsia="lv-LV"/>
        </w:rPr>
        <w:t>202</w:t>
      </w:r>
      <w:r>
        <w:rPr>
          <w:lang w:eastAsia="lv-LV"/>
        </w:rPr>
        <w:t>1</w:t>
      </w:r>
      <w:r w:rsidRPr="004D353E">
        <w:rPr>
          <w:lang w:eastAsia="lv-LV"/>
        </w:rPr>
        <w:t>.gada</w:t>
      </w:r>
      <w:proofErr w:type="gramEnd"/>
      <w:r w:rsidRPr="004D353E">
        <w:rPr>
          <w:lang w:eastAsia="lv-LV"/>
        </w:rPr>
        <w:t xml:space="preserve"> </w:t>
      </w:r>
      <w:r>
        <w:rPr>
          <w:lang w:eastAsia="lv-LV"/>
        </w:rPr>
        <w:t>18</w:t>
      </w:r>
      <w:r w:rsidRPr="004D353E">
        <w:rPr>
          <w:lang w:eastAsia="lv-LV"/>
        </w:rPr>
        <w:t>.</w:t>
      </w:r>
      <w:r>
        <w:rPr>
          <w:lang w:eastAsia="lv-LV"/>
        </w:rPr>
        <w:t>februā</w:t>
      </w:r>
      <w:r w:rsidRPr="004D353E">
        <w:rPr>
          <w:lang w:eastAsia="lv-LV"/>
        </w:rPr>
        <w:t>ra spriedumu</w:t>
      </w:r>
      <w:r w:rsidR="00B61C8A" w:rsidRPr="004D535A">
        <w:rPr>
          <w:lang w:eastAsia="lv-LV"/>
        </w:rPr>
        <w:t>.</w:t>
      </w:r>
    </w:p>
    <w:p w14:paraId="22581978" w14:textId="77777777" w:rsidR="001A777A" w:rsidRDefault="001A777A" w:rsidP="00F76884">
      <w:pPr>
        <w:spacing w:line="276" w:lineRule="auto"/>
        <w:ind w:firstLine="567"/>
        <w:jc w:val="both"/>
      </w:pPr>
      <w:r w:rsidRPr="00F87CB3">
        <w:t>Lēmums nav pārsūdzams.</w:t>
      </w:r>
    </w:p>
    <w:sectPr w:rsidR="001A777A" w:rsidSect="008E1711">
      <w:footerReference w:type="default" r:id="rId9"/>
      <w:pgSz w:w="11906" w:h="16838"/>
      <w:pgMar w:top="1135" w:right="1133" w:bottom="1134" w:left="1701"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B847E" w14:textId="77777777" w:rsidR="006B7F2E" w:rsidRDefault="006B7F2E">
      <w:r>
        <w:separator/>
      </w:r>
    </w:p>
  </w:endnote>
  <w:endnote w:type="continuationSeparator" w:id="0">
    <w:p w14:paraId="3A3FEFD9" w14:textId="77777777" w:rsidR="006B7F2E" w:rsidRDefault="006B7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20CEA" w14:textId="3E503DE9" w:rsidR="00D739AF" w:rsidRPr="00B61C8A" w:rsidRDefault="00B61C8A" w:rsidP="00B61C8A">
    <w:pPr>
      <w:pStyle w:val="Footer"/>
      <w:jc w:val="center"/>
      <w:rPr>
        <w:rStyle w:val="PageNumber"/>
      </w:rPr>
    </w:pPr>
    <w:r w:rsidRPr="00B61C8A">
      <w:rPr>
        <w:rStyle w:val="PageNumber"/>
      </w:rPr>
      <w:fldChar w:fldCharType="begin"/>
    </w:r>
    <w:r w:rsidRPr="00B61C8A">
      <w:rPr>
        <w:rStyle w:val="PageNumber"/>
      </w:rPr>
      <w:instrText xml:space="preserve">PAGE  </w:instrText>
    </w:r>
    <w:r w:rsidRPr="00B61C8A">
      <w:rPr>
        <w:rStyle w:val="PageNumber"/>
      </w:rPr>
      <w:fldChar w:fldCharType="separate"/>
    </w:r>
    <w:r w:rsidR="002C62F4">
      <w:rPr>
        <w:rStyle w:val="PageNumber"/>
        <w:noProof/>
      </w:rPr>
      <w:t>3</w:t>
    </w:r>
    <w:r w:rsidRPr="00B61C8A">
      <w:rPr>
        <w:rStyle w:val="PageNumber"/>
      </w:rPr>
      <w:fldChar w:fldCharType="end"/>
    </w:r>
    <w:r w:rsidRPr="00B61C8A">
      <w:rPr>
        <w:rStyle w:val="PageNumber"/>
      </w:rPr>
      <w:t xml:space="preserve"> no </w:t>
    </w:r>
    <w:r w:rsidRPr="00B61C8A">
      <w:rPr>
        <w:rStyle w:val="PageNumber"/>
      </w:rPr>
      <w:fldChar w:fldCharType="begin"/>
    </w:r>
    <w:r w:rsidRPr="00B61C8A">
      <w:rPr>
        <w:rStyle w:val="PageNumber"/>
      </w:rPr>
      <w:instrText xml:space="preserve"> SECTIONPAGES   \* MERGEFORMAT </w:instrText>
    </w:r>
    <w:r w:rsidRPr="00B61C8A">
      <w:rPr>
        <w:rStyle w:val="PageNumber"/>
      </w:rPr>
      <w:fldChar w:fldCharType="separate"/>
    </w:r>
    <w:r w:rsidR="007272B0">
      <w:rPr>
        <w:rStyle w:val="PageNumber"/>
        <w:noProof/>
      </w:rPr>
      <w:t>3</w:t>
    </w:r>
    <w:r w:rsidRPr="00B61C8A">
      <w:rPr>
        <w:rStyle w:val="PageNumber"/>
      </w:rPr>
      <w:fldChar w:fldCharType="end"/>
    </w:r>
  </w:p>
  <w:p w14:paraId="340631F1" w14:textId="77777777" w:rsidR="00B61C8A" w:rsidRDefault="00B61C8A" w:rsidP="00B61C8A">
    <w:pPr>
      <w:pStyle w:val="Footer"/>
      <w:jc w:val="center"/>
      <w:rPr>
        <w:rStyle w:val="PageNumber"/>
        <w:sz w:val="22"/>
        <w:szCs w:val="22"/>
      </w:rPr>
    </w:pPr>
  </w:p>
  <w:p w14:paraId="6CB6C895" w14:textId="77777777" w:rsidR="00B61C8A" w:rsidRPr="00B61C8A" w:rsidRDefault="00B61C8A" w:rsidP="00B61C8A">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5049E" w14:textId="77777777" w:rsidR="006B7F2E" w:rsidRDefault="006B7F2E">
      <w:r>
        <w:separator/>
      </w:r>
    </w:p>
  </w:footnote>
  <w:footnote w:type="continuationSeparator" w:id="0">
    <w:p w14:paraId="5AD1A97D" w14:textId="77777777" w:rsidR="006B7F2E" w:rsidRDefault="006B7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2"/>
  </w:num>
  <w:num w:numId="3">
    <w:abstractNumId w:val="6"/>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082"/>
    <w:rsid w:val="00000F7A"/>
    <w:rsid w:val="000032F2"/>
    <w:rsid w:val="0000359A"/>
    <w:rsid w:val="00003857"/>
    <w:rsid w:val="00004EDF"/>
    <w:rsid w:val="00011EBB"/>
    <w:rsid w:val="000134B7"/>
    <w:rsid w:val="000203A3"/>
    <w:rsid w:val="0002161B"/>
    <w:rsid w:val="00024533"/>
    <w:rsid w:val="00025A62"/>
    <w:rsid w:val="00030254"/>
    <w:rsid w:val="0003069C"/>
    <w:rsid w:val="000347FC"/>
    <w:rsid w:val="000378AE"/>
    <w:rsid w:val="00051C63"/>
    <w:rsid w:val="00053A44"/>
    <w:rsid w:val="0006175C"/>
    <w:rsid w:val="0006281E"/>
    <w:rsid w:val="00073A5E"/>
    <w:rsid w:val="000740B7"/>
    <w:rsid w:val="000762EE"/>
    <w:rsid w:val="000816D5"/>
    <w:rsid w:val="00083A0F"/>
    <w:rsid w:val="00090C20"/>
    <w:rsid w:val="00094FC8"/>
    <w:rsid w:val="000A5250"/>
    <w:rsid w:val="000B38BB"/>
    <w:rsid w:val="000B3AD7"/>
    <w:rsid w:val="000C3948"/>
    <w:rsid w:val="000C5658"/>
    <w:rsid w:val="000D566E"/>
    <w:rsid w:val="000E2E8A"/>
    <w:rsid w:val="000E422C"/>
    <w:rsid w:val="000E6142"/>
    <w:rsid w:val="000E6EEC"/>
    <w:rsid w:val="000F0720"/>
    <w:rsid w:val="000F345B"/>
    <w:rsid w:val="000F7591"/>
    <w:rsid w:val="00102D05"/>
    <w:rsid w:val="00103087"/>
    <w:rsid w:val="001050D5"/>
    <w:rsid w:val="00114B9A"/>
    <w:rsid w:val="00120D26"/>
    <w:rsid w:val="001241A7"/>
    <w:rsid w:val="001338CB"/>
    <w:rsid w:val="00135098"/>
    <w:rsid w:val="0013540B"/>
    <w:rsid w:val="00136153"/>
    <w:rsid w:val="00137B87"/>
    <w:rsid w:val="00162FB7"/>
    <w:rsid w:val="00165383"/>
    <w:rsid w:val="00173535"/>
    <w:rsid w:val="00194739"/>
    <w:rsid w:val="00197567"/>
    <w:rsid w:val="001A070C"/>
    <w:rsid w:val="001A4DA5"/>
    <w:rsid w:val="001A777A"/>
    <w:rsid w:val="001B20ED"/>
    <w:rsid w:val="001B6CAC"/>
    <w:rsid w:val="001B70E7"/>
    <w:rsid w:val="001C22B0"/>
    <w:rsid w:val="001C60A4"/>
    <w:rsid w:val="001D05FA"/>
    <w:rsid w:val="001D2AE6"/>
    <w:rsid w:val="001D3B9F"/>
    <w:rsid w:val="001E0FBC"/>
    <w:rsid w:val="001E552E"/>
    <w:rsid w:val="001F1EDA"/>
    <w:rsid w:val="001F1F3F"/>
    <w:rsid w:val="001F6076"/>
    <w:rsid w:val="001F633A"/>
    <w:rsid w:val="002105A2"/>
    <w:rsid w:val="00210671"/>
    <w:rsid w:val="0021270F"/>
    <w:rsid w:val="002134B1"/>
    <w:rsid w:val="0021682C"/>
    <w:rsid w:val="002206F3"/>
    <w:rsid w:val="0022274A"/>
    <w:rsid w:val="00224C47"/>
    <w:rsid w:val="00227182"/>
    <w:rsid w:val="00231896"/>
    <w:rsid w:val="00240F45"/>
    <w:rsid w:val="002420E2"/>
    <w:rsid w:val="002507F9"/>
    <w:rsid w:val="00252625"/>
    <w:rsid w:val="002551A9"/>
    <w:rsid w:val="002623C3"/>
    <w:rsid w:val="00262D8E"/>
    <w:rsid w:val="00266296"/>
    <w:rsid w:val="00267CC7"/>
    <w:rsid w:val="00276D78"/>
    <w:rsid w:val="00277356"/>
    <w:rsid w:val="00280617"/>
    <w:rsid w:val="00285EB6"/>
    <w:rsid w:val="002867BD"/>
    <w:rsid w:val="00294511"/>
    <w:rsid w:val="00294F41"/>
    <w:rsid w:val="0029746D"/>
    <w:rsid w:val="002A1E37"/>
    <w:rsid w:val="002A52B1"/>
    <w:rsid w:val="002A54F3"/>
    <w:rsid w:val="002B02F0"/>
    <w:rsid w:val="002B287B"/>
    <w:rsid w:val="002C1747"/>
    <w:rsid w:val="002C4FA1"/>
    <w:rsid w:val="002C62F4"/>
    <w:rsid w:val="002D5228"/>
    <w:rsid w:val="002E0C33"/>
    <w:rsid w:val="002E4BE2"/>
    <w:rsid w:val="002F254D"/>
    <w:rsid w:val="002F451D"/>
    <w:rsid w:val="002F4CAE"/>
    <w:rsid w:val="00300DBD"/>
    <w:rsid w:val="00304538"/>
    <w:rsid w:val="00306FCC"/>
    <w:rsid w:val="00316C2F"/>
    <w:rsid w:val="00321E5C"/>
    <w:rsid w:val="0032589A"/>
    <w:rsid w:val="00330601"/>
    <w:rsid w:val="003329A6"/>
    <w:rsid w:val="00351A3A"/>
    <w:rsid w:val="003537B8"/>
    <w:rsid w:val="0035679B"/>
    <w:rsid w:val="0036340F"/>
    <w:rsid w:val="00364FDF"/>
    <w:rsid w:val="00374BBC"/>
    <w:rsid w:val="00385EB5"/>
    <w:rsid w:val="003955EC"/>
    <w:rsid w:val="00396BDD"/>
    <w:rsid w:val="003A0770"/>
    <w:rsid w:val="003A1D62"/>
    <w:rsid w:val="003A5A39"/>
    <w:rsid w:val="003A7AB0"/>
    <w:rsid w:val="003A7CCB"/>
    <w:rsid w:val="003B774B"/>
    <w:rsid w:val="003C1983"/>
    <w:rsid w:val="003C3CFC"/>
    <w:rsid w:val="003D11EC"/>
    <w:rsid w:val="003D242D"/>
    <w:rsid w:val="003D445E"/>
    <w:rsid w:val="003E204D"/>
    <w:rsid w:val="003E2EFC"/>
    <w:rsid w:val="003E338E"/>
    <w:rsid w:val="003E5B39"/>
    <w:rsid w:val="003F207C"/>
    <w:rsid w:val="003F3ED6"/>
    <w:rsid w:val="00401068"/>
    <w:rsid w:val="00405C79"/>
    <w:rsid w:val="00406ABC"/>
    <w:rsid w:val="00407E2C"/>
    <w:rsid w:val="00412B77"/>
    <w:rsid w:val="00416CCD"/>
    <w:rsid w:val="004205B9"/>
    <w:rsid w:val="004277A8"/>
    <w:rsid w:val="00427A02"/>
    <w:rsid w:val="00427F25"/>
    <w:rsid w:val="00431943"/>
    <w:rsid w:val="004433E5"/>
    <w:rsid w:val="00443B8E"/>
    <w:rsid w:val="00450626"/>
    <w:rsid w:val="00455938"/>
    <w:rsid w:val="00455A87"/>
    <w:rsid w:val="004707B0"/>
    <w:rsid w:val="00473011"/>
    <w:rsid w:val="00481FBC"/>
    <w:rsid w:val="004835CD"/>
    <w:rsid w:val="00496D67"/>
    <w:rsid w:val="004A0141"/>
    <w:rsid w:val="004B6033"/>
    <w:rsid w:val="004C1E92"/>
    <w:rsid w:val="004C47EE"/>
    <w:rsid w:val="004C6C3A"/>
    <w:rsid w:val="004C7093"/>
    <w:rsid w:val="004D02B2"/>
    <w:rsid w:val="004D0CF4"/>
    <w:rsid w:val="004D3747"/>
    <w:rsid w:val="004D37D0"/>
    <w:rsid w:val="004D5A11"/>
    <w:rsid w:val="004E4058"/>
    <w:rsid w:val="004E6255"/>
    <w:rsid w:val="004E78AF"/>
    <w:rsid w:val="004F00C5"/>
    <w:rsid w:val="0050145F"/>
    <w:rsid w:val="0050163D"/>
    <w:rsid w:val="00501D1F"/>
    <w:rsid w:val="005044F5"/>
    <w:rsid w:val="00511C8B"/>
    <w:rsid w:val="00516406"/>
    <w:rsid w:val="00516E1F"/>
    <w:rsid w:val="00523024"/>
    <w:rsid w:val="00523D0A"/>
    <w:rsid w:val="00524A53"/>
    <w:rsid w:val="00525DD0"/>
    <w:rsid w:val="0052694C"/>
    <w:rsid w:val="00531C60"/>
    <w:rsid w:val="00540A2E"/>
    <w:rsid w:val="005462FB"/>
    <w:rsid w:val="00560337"/>
    <w:rsid w:val="00562724"/>
    <w:rsid w:val="00563BAB"/>
    <w:rsid w:val="00571014"/>
    <w:rsid w:val="00581D44"/>
    <w:rsid w:val="005861E5"/>
    <w:rsid w:val="00592631"/>
    <w:rsid w:val="00593957"/>
    <w:rsid w:val="005A3845"/>
    <w:rsid w:val="005A3D83"/>
    <w:rsid w:val="005B78C0"/>
    <w:rsid w:val="005C2AF9"/>
    <w:rsid w:val="005C3487"/>
    <w:rsid w:val="005C64D2"/>
    <w:rsid w:val="005D646C"/>
    <w:rsid w:val="005D73CF"/>
    <w:rsid w:val="005E4E80"/>
    <w:rsid w:val="005F1D57"/>
    <w:rsid w:val="00600D35"/>
    <w:rsid w:val="00603ADF"/>
    <w:rsid w:val="00614172"/>
    <w:rsid w:val="00615AF6"/>
    <w:rsid w:val="0061756E"/>
    <w:rsid w:val="00621F03"/>
    <w:rsid w:val="006234CB"/>
    <w:rsid w:val="00630EA0"/>
    <w:rsid w:val="00634BA4"/>
    <w:rsid w:val="00635DBD"/>
    <w:rsid w:val="00640FA7"/>
    <w:rsid w:val="00645182"/>
    <w:rsid w:val="006509D0"/>
    <w:rsid w:val="00660251"/>
    <w:rsid w:val="00660BA7"/>
    <w:rsid w:val="00661923"/>
    <w:rsid w:val="00662288"/>
    <w:rsid w:val="00663C2A"/>
    <w:rsid w:val="00670D3B"/>
    <w:rsid w:val="0067201C"/>
    <w:rsid w:val="00682234"/>
    <w:rsid w:val="00686510"/>
    <w:rsid w:val="00690A4E"/>
    <w:rsid w:val="006921FE"/>
    <w:rsid w:val="006935D4"/>
    <w:rsid w:val="006A5E57"/>
    <w:rsid w:val="006A712C"/>
    <w:rsid w:val="006B25E9"/>
    <w:rsid w:val="006B7F2E"/>
    <w:rsid w:val="006E385E"/>
    <w:rsid w:val="006E7188"/>
    <w:rsid w:val="006F14BF"/>
    <w:rsid w:val="0070169A"/>
    <w:rsid w:val="00714A06"/>
    <w:rsid w:val="00714D26"/>
    <w:rsid w:val="007272B0"/>
    <w:rsid w:val="00727AFC"/>
    <w:rsid w:val="0073423C"/>
    <w:rsid w:val="00737C8E"/>
    <w:rsid w:val="00740E8C"/>
    <w:rsid w:val="00753A11"/>
    <w:rsid w:val="00754E57"/>
    <w:rsid w:val="00755303"/>
    <w:rsid w:val="007564BC"/>
    <w:rsid w:val="007572EB"/>
    <w:rsid w:val="007645A9"/>
    <w:rsid w:val="00766829"/>
    <w:rsid w:val="00771907"/>
    <w:rsid w:val="007724A9"/>
    <w:rsid w:val="007849D8"/>
    <w:rsid w:val="00790B87"/>
    <w:rsid w:val="007919A0"/>
    <w:rsid w:val="00791FAE"/>
    <w:rsid w:val="00792929"/>
    <w:rsid w:val="0079393D"/>
    <w:rsid w:val="00793A40"/>
    <w:rsid w:val="00795DD3"/>
    <w:rsid w:val="0079794D"/>
    <w:rsid w:val="007A045D"/>
    <w:rsid w:val="007B308F"/>
    <w:rsid w:val="007C23C9"/>
    <w:rsid w:val="007C5D22"/>
    <w:rsid w:val="007D0FEE"/>
    <w:rsid w:val="007D1E39"/>
    <w:rsid w:val="007D5E02"/>
    <w:rsid w:val="007E147D"/>
    <w:rsid w:val="007E5B5A"/>
    <w:rsid w:val="007F1891"/>
    <w:rsid w:val="007F1F69"/>
    <w:rsid w:val="007F50A7"/>
    <w:rsid w:val="007F6765"/>
    <w:rsid w:val="00801352"/>
    <w:rsid w:val="0080263F"/>
    <w:rsid w:val="00802DB5"/>
    <w:rsid w:val="00803C04"/>
    <w:rsid w:val="00803F7E"/>
    <w:rsid w:val="00810B55"/>
    <w:rsid w:val="00813856"/>
    <w:rsid w:val="00813A92"/>
    <w:rsid w:val="00816512"/>
    <w:rsid w:val="00820702"/>
    <w:rsid w:val="00824A30"/>
    <w:rsid w:val="00832FAB"/>
    <w:rsid w:val="00834C8D"/>
    <w:rsid w:val="008370EE"/>
    <w:rsid w:val="00841FAE"/>
    <w:rsid w:val="00843DF7"/>
    <w:rsid w:val="00850069"/>
    <w:rsid w:val="00854E87"/>
    <w:rsid w:val="00855789"/>
    <w:rsid w:val="0085778F"/>
    <w:rsid w:val="0086276E"/>
    <w:rsid w:val="00866ED3"/>
    <w:rsid w:val="00884E90"/>
    <w:rsid w:val="0088595D"/>
    <w:rsid w:val="00885E36"/>
    <w:rsid w:val="008871B4"/>
    <w:rsid w:val="008874A6"/>
    <w:rsid w:val="0089533E"/>
    <w:rsid w:val="008A19C3"/>
    <w:rsid w:val="008A3713"/>
    <w:rsid w:val="008A6A11"/>
    <w:rsid w:val="008B1B9B"/>
    <w:rsid w:val="008B4BFE"/>
    <w:rsid w:val="008B6DBA"/>
    <w:rsid w:val="008C11CA"/>
    <w:rsid w:val="008C62E8"/>
    <w:rsid w:val="008D1098"/>
    <w:rsid w:val="008D2819"/>
    <w:rsid w:val="008D2977"/>
    <w:rsid w:val="008D5C17"/>
    <w:rsid w:val="008D60D5"/>
    <w:rsid w:val="008E1711"/>
    <w:rsid w:val="008E5805"/>
    <w:rsid w:val="008E64A5"/>
    <w:rsid w:val="008F30BD"/>
    <w:rsid w:val="008F4831"/>
    <w:rsid w:val="008F600F"/>
    <w:rsid w:val="009139F7"/>
    <w:rsid w:val="0092061C"/>
    <w:rsid w:val="00921FB0"/>
    <w:rsid w:val="009227B3"/>
    <w:rsid w:val="009244AE"/>
    <w:rsid w:val="00933635"/>
    <w:rsid w:val="00935ABA"/>
    <w:rsid w:val="00937294"/>
    <w:rsid w:val="009400C4"/>
    <w:rsid w:val="0094124F"/>
    <w:rsid w:val="00944D87"/>
    <w:rsid w:val="00960008"/>
    <w:rsid w:val="00991652"/>
    <w:rsid w:val="00993336"/>
    <w:rsid w:val="00996621"/>
    <w:rsid w:val="009A263E"/>
    <w:rsid w:val="009A3AD6"/>
    <w:rsid w:val="009A4311"/>
    <w:rsid w:val="009A44FE"/>
    <w:rsid w:val="009A4DF2"/>
    <w:rsid w:val="009A5136"/>
    <w:rsid w:val="009A6144"/>
    <w:rsid w:val="009B1092"/>
    <w:rsid w:val="009B1BA6"/>
    <w:rsid w:val="009B4550"/>
    <w:rsid w:val="009B78D8"/>
    <w:rsid w:val="009C0B8B"/>
    <w:rsid w:val="009C6F43"/>
    <w:rsid w:val="009D1130"/>
    <w:rsid w:val="009D2358"/>
    <w:rsid w:val="009D3D81"/>
    <w:rsid w:val="009D694E"/>
    <w:rsid w:val="009D6C42"/>
    <w:rsid w:val="009E23A6"/>
    <w:rsid w:val="009F18BF"/>
    <w:rsid w:val="009F3CAD"/>
    <w:rsid w:val="00A02829"/>
    <w:rsid w:val="00A0422E"/>
    <w:rsid w:val="00A14F25"/>
    <w:rsid w:val="00A15FD1"/>
    <w:rsid w:val="00A20171"/>
    <w:rsid w:val="00A20419"/>
    <w:rsid w:val="00A2098C"/>
    <w:rsid w:val="00A24115"/>
    <w:rsid w:val="00A24690"/>
    <w:rsid w:val="00A263E7"/>
    <w:rsid w:val="00A32A74"/>
    <w:rsid w:val="00A37675"/>
    <w:rsid w:val="00A378E2"/>
    <w:rsid w:val="00A40042"/>
    <w:rsid w:val="00A41886"/>
    <w:rsid w:val="00A44A59"/>
    <w:rsid w:val="00A50A27"/>
    <w:rsid w:val="00A6538A"/>
    <w:rsid w:val="00A8218C"/>
    <w:rsid w:val="00A824FA"/>
    <w:rsid w:val="00A85DC0"/>
    <w:rsid w:val="00A90024"/>
    <w:rsid w:val="00A93476"/>
    <w:rsid w:val="00AA4272"/>
    <w:rsid w:val="00AC11F9"/>
    <w:rsid w:val="00AC4812"/>
    <w:rsid w:val="00AC5FB4"/>
    <w:rsid w:val="00AC7983"/>
    <w:rsid w:val="00AD49EF"/>
    <w:rsid w:val="00AD50A7"/>
    <w:rsid w:val="00AE00A1"/>
    <w:rsid w:val="00AF0865"/>
    <w:rsid w:val="00AF0C8B"/>
    <w:rsid w:val="00AF3A23"/>
    <w:rsid w:val="00AF5265"/>
    <w:rsid w:val="00B0455A"/>
    <w:rsid w:val="00B06894"/>
    <w:rsid w:val="00B174A4"/>
    <w:rsid w:val="00B26F1D"/>
    <w:rsid w:val="00B333E2"/>
    <w:rsid w:val="00B349AF"/>
    <w:rsid w:val="00B40F77"/>
    <w:rsid w:val="00B413A5"/>
    <w:rsid w:val="00B43861"/>
    <w:rsid w:val="00B560DF"/>
    <w:rsid w:val="00B60E2A"/>
    <w:rsid w:val="00B61C8A"/>
    <w:rsid w:val="00B64AD7"/>
    <w:rsid w:val="00B6680C"/>
    <w:rsid w:val="00B704E7"/>
    <w:rsid w:val="00B73C66"/>
    <w:rsid w:val="00B75171"/>
    <w:rsid w:val="00B7754C"/>
    <w:rsid w:val="00B77831"/>
    <w:rsid w:val="00B803AE"/>
    <w:rsid w:val="00B81904"/>
    <w:rsid w:val="00B94C21"/>
    <w:rsid w:val="00BA065F"/>
    <w:rsid w:val="00BB1B5F"/>
    <w:rsid w:val="00BB4261"/>
    <w:rsid w:val="00BC3674"/>
    <w:rsid w:val="00BC3BC9"/>
    <w:rsid w:val="00BC54AE"/>
    <w:rsid w:val="00BD0C68"/>
    <w:rsid w:val="00BD5AD1"/>
    <w:rsid w:val="00BE5637"/>
    <w:rsid w:val="00C01084"/>
    <w:rsid w:val="00C02293"/>
    <w:rsid w:val="00C06109"/>
    <w:rsid w:val="00C06494"/>
    <w:rsid w:val="00C13466"/>
    <w:rsid w:val="00C15EF0"/>
    <w:rsid w:val="00C219FC"/>
    <w:rsid w:val="00C301FD"/>
    <w:rsid w:val="00C356C2"/>
    <w:rsid w:val="00C371EE"/>
    <w:rsid w:val="00C406C7"/>
    <w:rsid w:val="00C42544"/>
    <w:rsid w:val="00C529B9"/>
    <w:rsid w:val="00C53FDB"/>
    <w:rsid w:val="00C57E97"/>
    <w:rsid w:val="00C73E78"/>
    <w:rsid w:val="00C80B91"/>
    <w:rsid w:val="00C82D21"/>
    <w:rsid w:val="00C8625F"/>
    <w:rsid w:val="00C9185E"/>
    <w:rsid w:val="00C942E6"/>
    <w:rsid w:val="00CA59D8"/>
    <w:rsid w:val="00CA7142"/>
    <w:rsid w:val="00CB1C2C"/>
    <w:rsid w:val="00CB2B9A"/>
    <w:rsid w:val="00CC260E"/>
    <w:rsid w:val="00CC6A23"/>
    <w:rsid w:val="00CD17BD"/>
    <w:rsid w:val="00CD2162"/>
    <w:rsid w:val="00CD2401"/>
    <w:rsid w:val="00CD3A5C"/>
    <w:rsid w:val="00CE0A0C"/>
    <w:rsid w:val="00CE5B1D"/>
    <w:rsid w:val="00CF3F9E"/>
    <w:rsid w:val="00D03D43"/>
    <w:rsid w:val="00D04BAE"/>
    <w:rsid w:val="00D07788"/>
    <w:rsid w:val="00D07C19"/>
    <w:rsid w:val="00D07CFF"/>
    <w:rsid w:val="00D10DE5"/>
    <w:rsid w:val="00D21A54"/>
    <w:rsid w:val="00D22F8E"/>
    <w:rsid w:val="00D24144"/>
    <w:rsid w:val="00D24B75"/>
    <w:rsid w:val="00D25122"/>
    <w:rsid w:val="00D305B3"/>
    <w:rsid w:val="00D43336"/>
    <w:rsid w:val="00D4477B"/>
    <w:rsid w:val="00D503B7"/>
    <w:rsid w:val="00D52344"/>
    <w:rsid w:val="00D56DCC"/>
    <w:rsid w:val="00D664B1"/>
    <w:rsid w:val="00D725FF"/>
    <w:rsid w:val="00D73678"/>
    <w:rsid w:val="00D739AF"/>
    <w:rsid w:val="00D826BB"/>
    <w:rsid w:val="00D84061"/>
    <w:rsid w:val="00D8487C"/>
    <w:rsid w:val="00D948AA"/>
    <w:rsid w:val="00D95FAB"/>
    <w:rsid w:val="00DA088A"/>
    <w:rsid w:val="00DB0361"/>
    <w:rsid w:val="00DB09CF"/>
    <w:rsid w:val="00DB1AC1"/>
    <w:rsid w:val="00DB4163"/>
    <w:rsid w:val="00DB7438"/>
    <w:rsid w:val="00DC11ED"/>
    <w:rsid w:val="00DC3CB9"/>
    <w:rsid w:val="00DC777D"/>
    <w:rsid w:val="00DE1A6C"/>
    <w:rsid w:val="00DE4B84"/>
    <w:rsid w:val="00DF128C"/>
    <w:rsid w:val="00DF3D88"/>
    <w:rsid w:val="00E00403"/>
    <w:rsid w:val="00E03E11"/>
    <w:rsid w:val="00E12D10"/>
    <w:rsid w:val="00E15F37"/>
    <w:rsid w:val="00E2043F"/>
    <w:rsid w:val="00E21CBE"/>
    <w:rsid w:val="00E221F8"/>
    <w:rsid w:val="00E35135"/>
    <w:rsid w:val="00E426E8"/>
    <w:rsid w:val="00E4513B"/>
    <w:rsid w:val="00E5003A"/>
    <w:rsid w:val="00E512CA"/>
    <w:rsid w:val="00E55466"/>
    <w:rsid w:val="00E568F7"/>
    <w:rsid w:val="00E622E6"/>
    <w:rsid w:val="00E70D26"/>
    <w:rsid w:val="00E729E4"/>
    <w:rsid w:val="00E72ED5"/>
    <w:rsid w:val="00E73034"/>
    <w:rsid w:val="00E748ED"/>
    <w:rsid w:val="00E7506E"/>
    <w:rsid w:val="00E752BF"/>
    <w:rsid w:val="00E91202"/>
    <w:rsid w:val="00E92161"/>
    <w:rsid w:val="00E945AD"/>
    <w:rsid w:val="00EA0906"/>
    <w:rsid w:val="00EA1335"/>
    <w:rsid w:val="00EA4A53"/>
    <w:rsid w:val="00EA5C73"/>
    <w:rsid w:val="00EB06A9"/>
    <w:rsid w:val="00EB2B34"/>
    <w:rsid w:val="00EC0E22"/>
    <w:rsid w:val="00EC1EAD"/>
    <w:rsid w:val="00EC634D"/>
    <w:rsid w:val="00ED4D27"/>
    <w:rsid w:val="00EE3B9D"/>
    <w:rsid w:val="00EF5D7A"/>
    <w:rsid w:val="00EF6609"/>
    <w:rsid w:val="00EF7955"/>
    <w:rsid w:val="00F001CB"/>
    <w:rsid w:val="00F00ABC"/>
    <w:rsid w:val="00F03068"/>
    <w:rsid w:val="00F0379A"/>
    <w:rsid w:val="00F05E6C"/>
    <w:rsid w:val="00F07B0E"/>
    <w:rsid w:val="00F128CD"/>
    <w:rsid w:val="00F20E1F"/>
    <w:rsid w:val="00F20F8A"/>
    <w:rsid w:val="00F23D68"/>
    <w:rsid w:val="00F35054"/>
    <w:rsid w:val="00F40B63"/>
    <w:rsid w:val="00F4493C"/>
    <w:rsid w:val="00F44E01"/>
    <w:rsid w:val="00F55599"/>
    <w:rsid w:val="00F575FB"/>
    <w:rsid w:val="00F61C54"/>
    <w:rsid w:val="00F62A94"/>
    <w:rsid w:val="00F70A84"/>
    <w:rsid w:val="00F74804"/>
    <w:rsid w:val="00F75EE5"/>
    <w:rsid w:val="00F76884"/>
    <w:rsid w:val="00F83C7D"/>
    <w:rsid w:val="00F856D2"/>
    <w:rsid w:val="00F879E5"/>
    <w:rsid w:val="00F87CB3"/>
    <w:rsid w:val="00F90BED"/>
    <w:rsid w:val="00FA18D4"/>
    <w:rsid w:val="00FA549F"/>
    <w:rsid w:val="00FC607A"/>
    <w:rsid w:val="00FD3153"/>
    <w:rsid w:val="00FD4154"/>
    <w:rsid w:val="00FE5573"/>
    <w:rsid w:val="00FF24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AD0C8"/>
  <w15:chartTrackingRefBased/>
  <w15:docId w15:val="{317BD852-0276-4D89-8645-474DF44D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styleId="Hyperlink">
    <w:name w:val="Hyperlink"/>
    <w:basedOn w:val="DefaultParagraphFont"/>
    <w:uiPriority w:val="99"/>
    <w:unhideWhenUsed/>
    <w:rsid w:val="008B4BFE"/>
    <w:rPr>
      <w:color w:val="0000FF"/>
      <w:u w:val="single"/>
    </w:rPr>
  </w:style>
  <w:style w:type="table" w:styleId="TableGrid">
    <w:name w:val="Table Grid"/>
    <w:basedOn w:val="TableNormal"/>
    <w:uiPriority w:val="59"/>
    <w:rsid w:val="00F76884"/>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8CFE91-AE48-40CB-AB40-4AB6627B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5028</Words>
  <Characters>2866</Characters>
  <Application>Microsoft Office Word</Application>
  <DocSecurity>0</DocSecurity>
  <Lines>23</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7</cp:revision>
  <cp:lastPrinted>2021-06-28T09:09:00Z</cp:lastPrinted>
  <dcterms:created xsi:type="dcterms:W3CDTF">2021-06-28T09:11:00Z</dcterms:created>
  <dcterms:modified xsi:type="dcterms:W3CDTF">2021-09-07T05:44:00Z</dcterms:modified>
</cp:coreProperties>
</file>