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ED79C" w14:textId="77777777" w:rsidR="00870A46" w:rsidRPr="00391E06" w:rsidRDefault="00870A46" w:rsidP="00067700">
      <w:pPr>
        <w:tabs>
          <w:tab w:val="left" w:pos="3318"/>
        </w:tabs>
        <w:spacing w:line="276" w:lineRule="auto"/>
        <w:jc w:val="both"/>
        <w:rPr>
          <w:rFonts w:ascii="Times New Roman" w:eastAsia="Calibri" w:hAnsi="Times New Roman"/>
          <w:b/>
          <w:bCs/>
        </w:rPr>
      </w:pPr>
      <w:r w:rsidRPr="00391E06">
        <w:rPr>
          <w:rFonts w:ascii="Times New Roman" w:eastAsia="Calibri" w:hAnsi="Times New Roman"/>
          <w:b/>
          <w:bCs/>
        </w:rPr>
        <w:t>Kreditora tiesības prasīt apmierinājumu no otra laulātā daļas kopīgajā mantā pēc laulāto kopīgās mantas sadales</w:t>
      </w:r>
    </w:p>
    <w:p w14:paraId="7B023D3B" w14:textId="4E93E1AA" w:rsidR="00870A46" w:rsidRDefault="00870A46" w:rsidP="00067700">
      <w:pPr>
        <w:tabs>
          <w:tab w:val="left" w:pos="3318"/>
        </w:tabs>
        <w:spacing w:line="276" w:lineRule="auto"/>
        <w:jc w:val="both"/>
        <w:rPr>
          <w:rFonts w:ascii="Times New Roman" w:eastAsia="Calibri" w:hAnsi="Times New Roman"/>
        </w:rPr>
      </w:pPr>
      <w:r w:rsidRPr="00391E06">
        <w:rPr>
          <w:rFonts w:ascii="Times New Roman" w:eastAsia="Calibri" w:hAnsi="Times New Roman"/>
        </w:rPr>
        <w:t>Civillikuma 110.</w:t>
      </w:r>
      <w:r>
        <w:rPr>
          <w:rFonts w:ascii="Times New Roman" w:eastAsia="Calibri" w:hAnsi="Times New Roman"/>
        </w:rPr>
        <w:t> </w:t>
      </w:r>
      <w:r w:rsidRPr="00391E06">
        <w:rPr>
          <w:rFonts w:ascii="Times New Roman" w:eastAsia="Calibri" w:hAnsi="Times New Roman"/>
        </w:rPr>
        <w:t>panta otrajā daļā noteiktais kreditoru tiesību aizsardzības princips nav paredzēts, lai kreditors, apejot Civillikuma 98.</w:t>
      </w:r>
      <w:r>
        <w:rPr>
          <w:rFonts w:ascii="Times New Roman" w:eastAsia="Calibri" w:hAnsi="Times New Roman"/>
        </w:rPr>
        <w:t> </w:t>
      </w:r>
      <w:r w:rsidRPr="00391E06">
        <w:rPr>
          <w:rFonts w:ascii="Times New Roman" w:eastAsia="Calibri" w:hAnsi="Times New Roman"/>
        </w:rPr>
        <w:t>pantā noteiktos laulāto atbildības principus, apmierinātu savu prasījumu uz tā laulātā rēķina, kurš nav vainojams neatļautas darbības izdarīšanā.</w:t>
      </w:r>
      <w:r>
        <w:rPr>
          <w:rFonts w:ascii="Times New Roman" w:eastAsia="Calibri" w:hAnsi="Times New Roman"/>
        </w:rPr>
        <w:t xml:space="preserve"> </w:t>
      </w:r>
      <w:r w:rsidRPr="00391E06">
        <w:rPr>
          <w:rFonts w:ascii="Times New Roman" w:eastAsia="Calibri" w:hAnsi="Times New Roman"/>
        </w:rPr>
        <w:t>Līdz ar to Civillikuma 110.</w:t>
      </w:r>
      <w:r>
        <w:rPr>
          <w:rFonts w:ascii="Times New Roman" w:eastAsia="Calibri" w:hAnsi="Times New Roman"/>
        </w:rPr>
        <w:t> </w:t>
      </w:r>
      <w:r w:rsidRPr="00391E06">
        <w:rPr>
          <w:rFonts w:ascii="Times New Roman" w:eastAsia="Calibri" w:hAnsi="Times New Roman"/>
        </w:rPr>
        <w:t>panta otrā daļa tulkojama tādējādi, ka laulātā kreditoram nav tiesību apmierināt prasījumu no otra laulātā daļas kopīgajā mantā, kura pirms laulāto mantas dalīšanas bijusi ierakstīta zemesgrāmatā uz pirmā laulātā vārda, ciktāl laulāto kopīgās mantas dalīšanas rezultātā noteiktās laulāto daļas atbilst Civillikuma noteikumiem par tām daļām, kas viņiem pienākas.</w:t>
      </w:r>
    </w:p>
    <w:p w14:paraId="17C983BE" w14:textId="77777777" w:rsidR="00870A46" w:rsidRDefault="00870A46" w:rsidP="00342880">
      <w:pPr>
        <w:pStyle w:val="NoSpacing"/>
        <w:spacing w:line="276" w:lineRule="auto"/>
        <w:jc w:val="center"/>
        <w:rPr>
          <w:rFonts w:ascii="Times New Roman" w:hAnsi="Times New Roman"/>
          <w:b/>
          <w:szCs w:val="24"/>
        </w:rPr>
      </w:pPr>
    </w:p>
    <w:p w14:paraId="11313D97" w14:textId="0DDDF9EC" w:rsidR="00611152" w:rsidRDefault="00611152" w:rsidP="00342880">
      <w:pPr>
        <w:pStyle w:val="NoSpacing"/>
        <w:spacing w:line="276" w:lineRule="auto"/>
        <w:jc w:val="center"/>
        <w:rPr>
          <w:rFonts w:ascii="Times New Roman" w:hAnsi="Times New Roman"/>
          <w:b/>
          <w:szCs w:val="24"/>
        </w:rPr>
      </w:pPr>
      <w:r w:rsidRPr="00611152">
        <w:rPr>
          <w:rFonts w:ascii="Times New Roman" w:hAnsi="Times New Roman"/>
          <w:b/>
          <w:szCs w:val="24"/>
        </w:rPr>
        <w:t>Latvijas Republikas Senāt</w:t>
      </w:r>
      <w:r w:rsidR="00817CEF">
        <w:rPr>
          <w:rFonts w:ascii="Times New Roman" w:hAnsi="Times New Roman"/>
          <w:b/>
          <w:szCs w:val="24"/>
        </w:rPr>
        <w:t>a</w:t>
      </w:r>
    </w:p>
    <w:p w14:paraId="79B4B593" w14:textId="6C602470" w:rsidR="00817CEF" w:rsidRDefault="00817CEF" w:rsidP="00342880">
      <w:pPr>
        <w:pStyle w:val="NoSpacing"/>
        <w:spacing w:line="276" w:lineRule="auto"/>
        <w:jc w:val="center"/>
        <w:rPr>
          <w:rFonts w:ascii="Times New Roman" w:hAnsi="Times New Roman"/>
          <w:b/>
          <w:szCs w:val="24"/>
        </w:rPr>
      </w:pPr>
      <w:r>
        <w:rPr>
          <w:rFonts w:ascii="Times New Roman" w:hAnsi="Times New Roman"/>
          <w:b/>
          <w:szCs w:val="24"/>
        </w:rPr>
        <w:t>Civillietu departamenta</w:t>
      </w:r>
    </w:p>
    <w:p w14:paraId="3F0E6CBF" w14:textId="77777777" w:rsidR="00817CEF" w:rsidRPr="00982C89" w:rsidRDefault="00817CEF" w:rsidP="00342880">
      <w:pPr>
        <w:pStyle w:val="NoSpacing"/>
        <w:spacing w:line="276" w:lineRule="auto"/>
        <w:jc w:val="center"/>
        <w:rPr>
          <w:rFonts w:ascii="Times New Roman" w:hAnsi="Times New Roman"/>
          <w:b/>
          <w:bCs/>
          <w:szCs w:val="24"/>
        </w:rPr>
      </w:pPr>
      <w:proofErr w:type="gramStart"/>
      <w:r w:rsidRPr="00982C89">
        <w:rPr>
          <w:rFonts w:ascii="Times New Roman" w:hAnsi="Times New Roman"/>
          <w:b/>
          <w:bCs/>
          <w:szCs w:val="24"/>
        </w:rPr>
        <w:t>2021.gada</w:t>
      </w:r>
      <w:proofErr w:type="gramEnd"/>
      <w:r w:rsidRPr="00982C89">
        <w:rPr>
          <w:rFonts w:ascii="Times New Roman" w:hAnsi="Times New Roman"/>
          <w:b/>
          <w:bCs/>
          <w:szCs w:val="24"/>
        </w:rPr>
        <w:t xml:space="preserve"> </w:t>
      </w:r>
      <w:r>
        <w:rPr>
          <w:rFonts w:ascii="Times New Roman" w:hAnsi="Times New Roman"/>
          <w:b/>
          <w:bCs/>
          <w:szCs w:val="24"/>
        </w:rPr>
        <w:t>[..]</w:t>
      </w:r>
    </w:p>
    <w:p w14:paraId="276E9E60" w14:textId="77777777" w:rsidR="00817CEF" w:rsidRPr="00982C89" w:rsidRDefault="00817CEF" w:rsidP="00342880">
      <w:pPr>
        <w:pStyle w:val="NoSpacing"/>
        <w:spacing w:line="276" w:lineRule="auto"/>
        <w:jc w:val="center"/>
        <w:rPr>
          <w:rFonts w:ascii="Times New Roman" w:hAnsi="Times New Roman"/>
          <w:b/>
          <w:szCs w:val="24"/>
        </w:rPr>
      </w:pPr>
      <w:r w:rsidRPr="00982C89">
        <w:rPr>
          <w:rFonts w:ascii="Times New Roman" w:hAnsi="Times New Roman"/>
          <w:b/>
          <w:szCs w:val="24"/>
        </w:rPr>
        <w:t>SPRIEDUMS</w:t>
      </w:r>
      <w:r w:rsidRPr="00982C89">
        <w:rPr>
          <w:rStyle w:val="FootnoteReference"/>
          <w:rFonts w:ascii="Times New Roman" w:hAnsi="Times New Roman"/>
          <w:b/>
          <w:szCs w:val="24"/>
        </w:rPr>
        <w:footnoteReference w:id="1"/>
      </w:r>
    </w:p>
    <w:p w14:paraId="59BE8B2F" w14:textId="4A3E0F83" w:rsidR="00817CEF" w:rsidRPr="00982C89" w:rsidRDefault="00817CEF" w:rsidP="00342880">
      <w:pPr>
        <w:jc w:val="center"/>
        <w:rPr>
          <w:rFonts w:ascii="Times New Roman" w:hAnsi="Times New Roman"/>
          <w:b/>
          <w:szCs w:val="24"/>
        </w:rPr>
      </w:pPr>
      <w:r w:rsidRPr="00982C89">
        <w:rPr>
          <w:rFonts w:ascii="Times New Roman" w:hAnsi="Times New Roman"/>
          <w:b/>
          <w:szCs w:val="24"/>
        </w:rPr>
        <w:t>Lieta Nr. [..], SKC</w:t>
      </w:r>
      <w:r w:rsidRPr="00982C89">
        <w:rPr>
          <w:rFonts w:ascii="Times New Roman" w:hAnsi="Times New Roman"/>
          <w:b/>
          <w:szCs w:val="24"/>
        </w:rPr>
        <w:noBreakHyphen/>
        <w:t>[</w:t>
      </w:r>
      <w:r>
        <w:rPr>
          <w:rFonts w:ascii="Times New Roman" w:hAnsi="Times New Roman"/>
          <w:b/>
          <w:szCs w:val="24"/>
        </w:rPr>
        <w:t>F</w:t>
      </w:r>
      <w:r w:rsidRPr="00982C89">
        <w:rPr>
          <w:rFonts w:ascii="Times New Roman" w:hAnsi="Times New Roman"/>
          <w:b/>
          <w:szCs w:val="24"/>
        </w:rPr>
        <w:t>]/2021</w:t>
      </w:r>
    </w:p>
    <w:p w14:paraId="7DEE80C2" w14:textId="77777777" w:rsidR="00817CEF" w:rsidRPr="00982C89" w:rsidRDefault="00067700" w:rsidP="00342880">
      <w:pPr>
        <w:pStyle w:val="NoSpacing"/>
        <w:spacing w:line="276" w:lineRule="auto"/>
        <w:jc w:val="center"/>
        <w:rPr>
          <w:rFonts w:ascii="Times New Roman" w:hAnsi="Times New Roman"/>
          <w:szCs w:val="24"/>
        </w:rPr>
      </w:pPr>
      <w:hyperlink r:id="rId7" w:tgtFrame="_blank" w:history="1">
        <w:r w:rsidR="00817CEF" w:rsidRPr="00982C89">
          <w:rPr>
            <w:rStyle w:val="Hyperlink"/>
            <w:rFonts w:ascii="Times New Roman" w:hAnsi="Times New Roman"/>
            <w:szCs w:val="24"/>
          </w:rPr>
          <w:t>ECLI:LV:AT:2021:</w:t>
        </w:r>
      </w:hyperlink>
      <w:r w:rsidR="00817CEF" w:rsidRPr="00982C89">
        <w:rPr>
          <w:rFonts w:ascii="Times New Roman" w:hAnsi="Times New Roman"/>
          <w:szCs w:val="24"/>
        </w:rPr>
        <w:t>[</w:t>
      </w:r>
      <w:r w:rsidR="00817CEF" w:rsidRPr="00982C89">
        <w:rPr>
          <w:rFonts w:ascii="Times New Roman" w:hAnsi="Times New Roman"/>
          <w:color w:val="000000"/>
          <w:szCs w:val="24"/>
        </w:rPr>
        <w:t>..]</w:t>
      </w:r>
    </w:p>
    <w:p w14:paraId="34E4E1AC" w14:textId="77777777" w:rsidR="00611152" w:rsidRPr="00611152" w:rsidRDefault="00611152" w:rsidP="00342880">
      <w:pPr>
        <w:pStyle w:val="NoSpacing"/>
        <w:spacing w:line="276" w:lineRule="auto"/>
        <w:rPr>
          <w:rFonts w:ascii="Times New Roman" w:hAnsi="Times New Roman"/>
          <w:szCs w:val="24"/>
        </w:rPr>
      </w:pPr>
    </w:p>
    <w:p w14:paraId="4BB25335" w14:textId="77777777" w:rsidR="00611152" w:rsidRPr="00611152" w:rsidRDefault="00611152" w:rsidP="00342880">
      <w:pPr>
        <w:spacing w:line="276" w:lineRule="auto"/>
        <w:jc w:val="both"/>
        <w:rPr>
          <w:rFonts w:ascii="Times New Roman" w:hAnsi="Times New Roman"/>
          <w:szCs w:val="24"/>
        </w:rPr>
      </w:pPr>
      <w:r w:rsidRPr="00611152">
        <w:rPr>
          <w:rFonts w:ascii="Times New Roman" w:hAnsi="Times New Roman"/>
          <w:szCs w:val="24"/>
        </w:rPr>
        <w:t xml:space="preserve">Senāts šādā sastāvā: </w:t>
      </w:r>
    </w:p>
    <w:p w14:paraId="132EFC49" w14:textId="77777777" w:rsidR="00611152" w:rsidRPr="00611152" w:rsidRDefault="00611152" w:rsidP="00342880">
      <w:pPr>
        <w:spacing w:line="276" w:lineRule="auto"/>
        <w:ind w:firstLine="709"/>
        <w:jc w:val="both"/>
        <w:rPr>
          <w:rFonts w:ascii="Times New Roman" w:hAnsi="Times New Roman"/>
          <w:szCs w:val="24"/>
        </w:rPr>
      </w:pPr>
      <w:r w:rsidRPr="00611152">
        <w:rPr>
          <w:rFonts w:ascii="Times New Roman" w:hAnsi="Times New Roman"/>
          <w:szCs w:val="24"/>
        </w:rPr>
        <w:t xml:space="preserve">senators referents </w:t>
      </w:r>
      <w:r w:rsidR="00086845">
        <w:rPr>
          <w:rFonts w:ascii="Times New Roman" w:hAnsi="Times New Roman"/>
          <w:szCs w:val="24"/>
        </w:rPr>
        <w:t>Aigars Strupišs</w:t>
      </w:r>
      <w:r w:rsidRPr="00611152">
        <w:rPr>
          <w:rFonts w:ascii="Times New Roman" w:hAnsi="Times New Roman"/>
          <w:szCs w:val="24"/>
        </w:rPr>
        <w:t>,</w:t>
      </w:r>
    </w:p>
    <w:p w14:paraId="0C9142CE" w14:textId="77777777" w:rsidR="00E80F55" w:rsidRPr="00611152" w:rsidRDefault="003B4DE2" w:rsidP="00342880">
      <w:pPr>
        <w:spacing w:line="276" w:lineRule="auto"/>
        <w:ind w:firstLine="709"/>
        <w:jc w:val="both"/>
        <w:rPr>
          <w:rFonts w:ascii="Times New Roman" w:hAnsi="Times New Roman"/>
          <w:szCs w:val="24"/>
        </w:rPr>
      </w:pPr>
      <w:r>
        <w:rPr>
          <w:rFonts w:ascii="Times New Roman" w:hAnsi="Times New Roman"/>
          <w:szCs w:val="24"/>
        </w:rPr>
        <w:t>senator</w:t>
      </w:r>
      <w:r w:rsidR="00E80F55">
        <w:rPr>
          <w:rFonts w:ascii="Times New Roman" w:hAnsi="Times New Roman"/>
          <w:szCs w:val="24"/>
        </w:rPr>
        <w:t>e Anita Čerņavska,</w:t>
      </w:r>
    </w:p>
    <w:p w14:paraId="3BBC9AD9" w14:textId="77777777" w:rsidR="00611152" w:rsidRDefault="00611152" w:rsidP="00342880">
      <w:pPr>
        <w:spacing w:line="276" w:lineRule="auto"/>
        <w:ind w:firstLine="709"/>
        <w:jc w:val="both"/>
        <w:rPr>
          <w:rFonts w:ascii="Times New Roman" w:hAnsi="Times New Roman"/>
          <w:szCs w:val="24"/>
        </w:rPr>
      </w:pPr>
      <w:r w:rsidRPr="00611152">
        <w:rPr>
          <w:rFonts w:ascii="Times New Roman" w:hAnsi="Times New Roman"/>
          <w:szCs w:val="24"/>
        </w:rPr>
        <w:t>senator</w:t>
      </w:r>
      <w:r w:rsidR="00E80F55">
        <w:rPr>
          <w:rFonts w:ascii="Times New Roman" w:hAnsi="Times New Roman"/>
          <w:szCs w:val="24"/>
        </w:rPr>
        <w:t>e Ināra Garda,</w:t>
      </w:r>
    </w:p>
    <w:p w14:paraId="4D8D51A5" w14:textId="77777777" w:rsidR="003B4DE2" w:rsidRDefault="003B4DE2" w:rsidP="00342880">
      <w:pPr>
        <w:spacing w:line="276" w:lineRule="auto"/>
        <w:ind w:firstLine="709"/>
        <w:jc w:val="both"/>
        <w:rPr>
          <w:rFonts w:ascii="Times New Roman" w:hAnsi="Times New Roman"/>
          <w:szCs w:val="24"/>
        </w:rPr>
      </w:pPr>
      <w:r w:rsidRPr="003B4DE2">
        <w:rPr>
          <w:rFonts w:ascii="Times New Roman" w:hAnsi="Times New Roman"/>
          <w:szCs w:val="24"/>
        </w:rPr>
        <w:t>senator</w:t>
      </w:r>
      <w:r w:rsidR="00E80F55">
        <w:rPr>
          <w:rFonts w:ascii="Times New Roman" w:hAnsi="Times New Roman"/>
          <w:szCs w:val="24"/>
        </w:rPr>
        <w:t>e Ļubova Kušnire,</w:t>
      </w:r>
    </w:p>
    <w:p w14:paraId="4182067A" w14:textId="77777777" w:rsidR="00E80F55" w:rsidRDefault="00E80F55" w:rsidP="00342880">
      <w:pPr>
        <w:spacing w:line="276" w:lineRule="auto"/>
        <w:ind w:firstLine="709"/>
        <w:jc w:val="both"/>
        <w:rPr>
          <w:rFonts w:ascii="Times New Roman" w:hAnsi="Times New Roman"/>
          <w:szCs w:val="24"/>
        </w:rPr>
      </w:pPr>
      <w:r>
        <w:rPr>
          <w:rFonts w:ascii="Times New Roman" w:hAnsi="Times New Roman"/>
          <w:szCs w:val="24"/>
        </w:rPr>
        <w:t>senators Valerijs Maksimovs,</w:t>
      </w:r>
    </w:p>
    <w:p w14:paraId="343F4080" w14:textId="77777777" w:rsidR="003B4DE2" w:rsidRDefault="003B4DE2" w:rsidP="00342880">
      <w:pPr>
        <w:spacing w:line="276" w:lineRule="auto"/>
        <w:ind w:firstLine="709"/>
        <w:jc w:val="both"/>
        <w:rPr>
          <w:rFonts w:ascii="Times New Roman" w:hAnsi="Times New Roman"/>
          <w:szCs w:val="24"/>
        </w:rPr>
      </w:pPr>
      <w:r w:rsidRPr="003B4DE2">
        <w:rPr>
          <w:rFonts w:ascii="Times New Roman" w:hAnsi="Times New Roman"/>
          <w:szCs w:val="24"/>
        </w:rPr>
        <w:t>senator</w:t>
      </w:r>
      <w:r w:rsidR="00E80F55">
        <w:rPr>
          <w:rFonts w:ascii="Times New Roman" w:hAnsi="Times New Roman"/>
          <w:szCs w:val="24"/>
        </w:rPr>
        <w:t>e Zane Pētersone,</w:t>
      </w:r>
    </w:p>
    <w:p w14:paraId="799A4198" w14:textId="49E5FEC4" w:rsidR="003B4DE2" w:rsidRDefault="003B4DE2" w:rsidP="00342880">
      <w:pPr>
        <w:spacing w:line="276" w:lineRule="auto"/>
        <w:ind w:firstLine="709"/>
        <w:jc w:val="both"/>
        <w:rPr>
          <w:rFonts w:ascii="Times New Roman" w:hAnsi="Times New Roman"/>
          <w:szCs w:val="24"/>
        </w:rPr>
      </w:pPr>
      <w:r w:rsidRPr="003B4DE2">
        <w:rPr>
          <w:rFonts w:ascii="Times New Roman" w:hAnsi="Times New Roman"/>
          <w:szCs w:val="24"/>
        </w:rPr>
        <w:t>senator</w:t>
      </w:r>
      <w:r w:rsidR="00E80F55">
        <w:rPr>
          <w:rFonts w:ascii="Times New Roman" w:hAnsi="Times New Roman"/>
          <w:szCs w:val="24"/>
        </w:rPr>
        <w:t>s Normunds Salenieks</w:t>
      </w:r>
    </w:p>
    <w:p w14:paraId="176B75D4" w14:textId="77777777" w:rsidR="00817CEF" w:rsidRPr="00611152" w:rsidRDefault="00817CEF" w:rsidP="00342880">
      <w:pPr>
        <w:spacing w:line="276" w:lineRule="auto"/>
        <w:ind w:firstLine="709"/>
        <w:jc w:val="both"/>
        <w:rPr>
          <w:rFonts w:ascii="Times New Roman" w:hAnsi="Times New Roman"/>
          <w:szCs w:val="24"/>
        </w:rPr>
      </w:pPr>
    </w:p>
    <w:p w14:paraId="2DD34EEB" w14:textId="5F6551E7" w:rsidR="00611152" w:rsidRPr="008B04D6" w:rsidRDefault="00611152" w:rsidP="00342880">
      <w:pPr>
        <w:spacing w:line="276" w:lineRule="auto"/>
        <w:ind w:firstLine="709"/>
        <w:jc w:val="both"/>
        <w:rPr>
          <w:rStyle w:val="Strong"/>
          <w:b w:val="0"/>
          <w:bCs w:val="0"/>
          <w:szCs w:val="24"/>
        </w:rPr>
      </w:pPr>
      <w:r w:rsidRPr="00611152">
        <w:rPr>
          <w:rFonts w:ascii="Times New Roman" w:hAnsi="Times New Roman"/>
          <w:szCs w:val="24"/>
        </w:rPr>
        <w:t xml:space="preserve">izskatīja rakstveida procesā </w:t>
      </w:r>
      <w:r w:rsidR="00780674" w:rsidRPr="00780674">
        <w:rPr>
          <w:rFonts w:ascii="Times New Roman" w:hAnsi="Times New Roman"/>
          <w:szCs w:val="24"/>
        </w:rPr>
        <w:t xml:space="preserve">lietu sakarā ar </w:t>
      </w:r>
      <w:r w:rsidR="003B4DE2">
        <w:rPr>
          <w:rFonts w:ascii="Times New Roman" w:hAnsi="Times New Roman"/>
          <w:szCs w:val="24"/>
        </w:rPr>
        <w:t>SIA</w:t>
      </w:r>
      <w:r w:rsidR="00EC5314">
        <w:rPr>
          <w:rFonts w:ascii="Times New Roman" w:hAnsi="Times New Roman"/>
          <w:szCs w:val="24"/>
        </w:rPr>
        <w:t> </w:t>
      </w:r>
      <w:r w:rsidR="00B36B74">
        <w:rPr>
          <w:rFonts w:ascii="Times New Roman" w:hAnsi="Times New Roman"/>
          <w:szCs w:val="24"/>
        </w:rPr>
        <w:t>[firma]</w:t>
      </w:r>
      <w:r w:rsidR="003B4DE2">
        <w:rPr>
          <w:rFonts w:ascii="Times New Roman" w:hAnsi="Times New Roman"/>
          <w:szCs w:val="24"/>
        </w:rPr>
        <w:t xml:space="preserve"> kasācijas sūdzību</w:t>
      </w:r>
      <w:r w:rsidR="00780674" w:rsidRPr="00780674">
        <w:rPr>
          <w:rFonts w:ascii="Times New Roman" w:hAnsi="Times New Roman"/>
          <w:szCs w:val="24"/>
        </w:rPr>
        <w:t xml:space="preserve"> par </w:t>
      </w:r>
      <w:r w:rsidR="00817CEF">
        <w:rPr>
          <w:rFonts w:ascii="Times New Roman" w:hAnsi="Times New Roman"/>
          <w:szCs w:val="24"/>
        </w:rPr>
        <w:t>[..]</w:t>
      </w:r>
      <w:r w:rsidR="00780674" w:rsidRPr="00780674">
        <w:rPr>
          <w:rFonts w:ascii="Times New Roman" w:hAnsi="Times New Roman"/>
          <w:szCs w:val="24"/>
        </w:rPr>
        <w:t xml:space="preserve"> apgabaltiesas </w:t>
      </w:r>
      <w:r w:rsidR="003B4DE2">
        <w:rPr>
          <w:rFonts w:ascii="Times New Roman" w:hAnsi="Times New Roman"/>
          <w:szCs w:val="24"/>
        </w:rPr>
        <w:t xml:space="preserve">Civillietu tiesas kolēģijas </w:t>
      </w:r>
      <w:proofErr w:type="gramStart"/>
      <w:r w:rsidR="003B4DE2">
        <w:rPr>
          <w:rFonts w:ascii="Times New Roman" w:hAnsi="Times New Roman"/>
          <w:szCs w:val="24"/>
        </w:rPr>
        <w:t>2019</w:t>
      </w:r>
      <w:r w:rsidR="00780674" w:rsidRPr="00780674">
        <w:rPr>
          <w:rFonts w:ascii="Times New Roman" w:hAnsi="Times New Roman"/>
          <w:szCs w:val="24"/>
        </w:rPr>
        <w:t>.gada</w:t>
      </w:r>
      <w:proofErr w:type="gramEnd"/>
      <w:r w:rsidR="00780674" w:rsidRPr="00780674">
        <w:rPr>
          <w:rFonts w:ascii="Times New Roman" w:hAnsi="Times New Roman"/>
          <w:szCs w:val="24"/>
        </w:rPr>
        <w:t xml:space="preserve"> </w:t>
      </w:r>
      <w:r w:rsidR="00817CEF">
        <w:rPr>
          <w:rFonts w:ascii="Times New Roman" w:hAnsi="Times New Roman"/>
          <w:szCs w:val="24"/>
        </w:rPr>
        <w:t>[..]</w:t>
      </w:r>
      <w:r w:rsidR="00780674" w:rsidRPr="00780674">
        <w:rPr>
          <w:rFonts w:ascii="Times New Roman" w:hAnsi="Times New Roman"/>
          <w:szCs w:val="24"/>
        </w:rPr>
        <w:t xml:space="preserve"> spriedumu </w:t>
      </w:r>
      <w:r w:rsidR="00817CEF">
        <w:rPr>
          <w:rFonts w:ascii="Times New Roman" w:hAnsi="Times New Roman"/>
          <w:szCs w:val="24"/>
        </w:rPr>
        <w:t xml:space="preserve">[pers. A] </w:t>
      </w:r>
      <w:r w:rsidR="00EA1241">
        <w:rPr>
          <w:rFonts w:ascii="Times New Roman" w:hAnsi="Times New Roman"/>
          <w:szCs w:val="24"/>
        </w:rPr>
        <w:t xml:space="preserve">prasībā </w:t>
      </w:r>
      <w:r w:rsidR="00780674">
        <w:rPr>
          <w:rFonts w:ascii="Times New Roman" w:hAnsi="Times New Roman"/>
          <w:szCs w:val="24"/>
        </w:rPr>
        <w:t xml:space="preserve">pret </w:t>
      </w:r>
      <w:r w:rsidR="00817CEF">
        <w:rPr>
          <w:rFonts w:ascii="Times New Roman" w:hAnsi="Times New Roman"/>
          <w:szCs w:val="24"/>
        </w:rPr>
        <w:t>[pers. B]</w:t>
      </w:r>
      <w:r w:rsidR="003B4DE2">
        <w:rPr>
          <w:rFonts w:ascii="Times New Roman" w:hAnsi="Times New Roman"/>
          <w:szCs w:val="24"/>
        </w:rPr>
        <w:t xml:space="preserve"> un SIA</w:t>
      </w:r>
      <w:r w:rsidR="00EC5314">
        <w:rPr>
          <w:rFonts w:ascii="Times New Roman" w:hAnsi="Times New Roman"/>
          <w:szCs w:val="24"/>
        </w:rPr>
        <w:t> </w:t>
      </w:r>
      <w:r w:rsidR="00B36B74">
        <w:rPr>
          <w:rFonts w:ascii="Times New Roman" w:hAnsi="Times New Roman"/>
          <w:szCs w:val="24"/>
        </w:rPr>
        <w:t>[firma]</w:t>
      </w:r>
      <w:r w:rsidR="003B4DE2">
        <w:rPr>
          <w:rFonts w:ascii="Times New Roman" w:hAnsi="Times New Roman"/>
          <w:szCs w:val="24"/>
        </w:rPr>
        <w:t xml:space="preserve"> </w:t>
      </w:r>
      <w:r w:rsidR="00780674">
        <w:rPr>
          <w:rFonts w:ascii="Times New Roman" w:hAnsi="Times New Roman"/>
          <w:szCs w:val="24"/>
        </w:rPr>
        <w:t xml:space="preserve"> par </w:t>
      </w:r>
      <w:r w:rsidR="003B4DE2">
        <w:rPr>
          <w:rFonts w:ascii="Times New Roman" w:hAnsi="Times New Roman"/>
          <w:szCs w:val="24"/>
        </w:rPr>
        <w:t>mantas atsvabināšanu no piedziņas.</w:t>
      </w:r>
    </w:p>
    <w:p w14:paraId="1E875A06" w14:textId="77777777" w:rsidR="00780674" w:rsidRDefault="00780674" w:rsidP="00342880">
      <w:pPr>
        <w:spacing w:line="276" w:lineRule="auto"/>
        <w:ind w:firstLine="567"/>
        <w:jc w:val="center"/>
        <w:rPr>
          <w:rFonts w:ascii="Times New Roman" w:hAnsi="Times New Roman"/>
          <w:b/>
          <w:szCs w:val="24"/>
        </w:rPr>
      </w:pPr>
    </w:p>
    <w:p w14:paraId="49956B0D" w14:textId="77777777" w:rsidR="00611152" w:rsidRPr="00406C16" w:rsidRDefault="00554AEC" w:rsidP="00342880">
      <w:pPr>
        <w:spacing w:line="276" w:lineRule="auto"/>
        <w:jc w:val="center"/>
        <w:rPr>
          <w:rFonts w:ascii="Times New Roman" w:hAnsi="Times New Roman"/>
          <w:color w:val="000000"/>
          <w:szCs w:val="24"/>
        </w:rPr>
      </w:pPr>
      <w:r w:rsidRPr="00406C16">
        <w:rPr>
          <w:rFonts w:ascii="Times New Roman" w:hAnsi="Times New Roman"/>
          <w:b/>
          <w:szCs w:val="24"/>
        </w:rPr>
        <w:t>A</w:t>
      </w:r>
      <w:r w:rsidR="00611152" w:rsidRPr="00406C16">
        <w:rPr>
          <w:rFonts w:ascii="Times New Roman" w:hAnsi="Times New Roman"/>
          <w:b/>
          <w:szCs w:val="24"/>
        </w:rPr>
        <w:t>prakstošā daļa</w:t>
      </w:r>
      <w:r w:rsidR="00611152" w:rsidRPr="00406C16">
        <w:rPr>
          <w:rFonts w:ascii="Times New Roman" w:hAnsi="Times New Roman"/>
          <w:color w:val="000000"/>
          <w:szCs w:val="24"/>
        </w:rPr>
        <w:t xml:space="preserve"> </w:t>
      </w:r>
    </w:p>
    <w:p w14:paraId="0438A785" w14:textId="77777777" w:rsidR="00611152" w:rsidRPr="00962A3C" w:rsidRDefault="00611152" w:rsidP="00342880">
      <w:pPr>
        <w:shd w:val="clear" w:color="auto" w:fill="FFFFFF"/>
        <w:ind w:firstLine="709"/>
        <w:jc w:val="both"/>
        <w:rPr>
          <w:rFonts w:ascii="Times New Roman" w:hAnsi="Times New Roman"/>
          <w:color w:val="000000"/>
          <w:sz w:val="25"/>
          <w:szCs w:val="25"/>
        </w:rPr>
      </w:pPr>
    </w:p>
    <w:p w14:paraId="0C7F4BF9" w14:textId="52A94534" w:rsidR="003B4DE2" w:rsidRDefault="00611152" w:rsidP="00342880">
      <w:pPr>
        <w:pStyle w:val="NormalWeb"/>
        <w:shd w:val="clear" w:color="auto" w:fill="FFFFFF"/>
        <w:spacing w:before="0" w:beforeAutospacing="0" w:after="0" w:afterAutospacing="0" w:line="276" w:lineRule="auto"/>
        <w:ind w:firstLine="720"/>
        <w:jc w:val="both"/>
        <w:rPr>
          <w:color w:val="000000"/>
        </w:rPr>
      </w:pPr>
      <w:r w:rsidRPr="00611152">
        <w:rPr>
          <w:color w:val="000000"/>
        </w:rPr>
        <w:t xml:space="preserve">[1] </w:t>
      </w:r>
      <w:r w:rsidR="00817CEF">
        <w:rPr>
          <w:color w:val="000000"/>
        </w:rPr>
        <w:t xml:space="preserve">[Pers. A] </w:t>
      </w:r>
      <w:r w:rsidR="003B4DE2">
        <w:rPr>
          <w:color w:val="000000"/>
        </w:rPr>
        <w:t xml:space="preserve">un </w:t>
      </w:r>
      <w:r w:rsidR="00817CEF">
        <w:rPr>
          <w:color w:val="000000"/>
        </w:rPr>
        <w:t>[pers. B]</w:t>
      </w:r>
      <w:r w:rsidR="003B4DE2">
        <w:rPr>
          <w:color w:val="000000"/>
        </w:rPr>
        <w:t xml:space="preserve"> laulība noslēgta </w:t>
      </w:r>
      <w:proofErr w:type="gramStart"/>
      <w:r w:rsidR="003B4DE2">
        <w:rPr>
          <w:color w:val="000000"/>
        </w:rPr>
        <w:t>1985.gada</w:t>
      </w:r>
      <w:proofErr w:type="gramEnd"/>
      <w:r w:rsidR="003B4DE2">
        <w:rPr>
          <w:color w:val="000000"/>
        </w:rPr>
        <w:t xml:space="preserve"> </w:t>
      </w:r>
      <w:r w:rsidR="00817CEF">
        <w:rPr>
          <w:color w:val="000000"/>
        </w:rPr>
        <w:t xml:space="preserve">[..] </w:t>
      </w:r>
      <w:r w:rsidR="003B4DE2">
        <w:rPr>
          <w:color w:val="000000"/>
        </w:rPr>
        <w:t>jūnijā.</w:t>
      </w:r>
    </w:p>
    <w:p w14:paraId="0A923AD8" w14:textId="62F2A55F" w:rsidR="009778F7" w:rsidRDefault="00817CEF" w:rsidP="00342880">
      <w:pPr>
        <w:pStyle w:val="NormalWeb"/>
        <w:shd w:val="clear" w:color="auto" w:fill="FFFFFF"/>
        <w:spacing w:before="0" w:beforeAutospacing="0" w:after="0" w:afterAutospacing="0" w:line="276" w:lineRule="auto"/>
        <w:ind w:firstLine="720"/>
        <w:jc w:val="both"/>
        <w:rPr>
          <w:color w:val="000000"/>
        </w:rPr>
      </w:pPr>
      <w:r>
        <w:rPr>
          <w:color w:val="000000"/>
        </w:rPr>
        <w:t>[Pers. B]</w:t>
      </w:r>
      <w:r w:rsidR="003B4DE2">
        <w:rPr>
          <w:color w:val="000000"/>
        </w:rPr>
        <w:t xml:space="preserve"> </w:t>
      </w:r>
      <w:proofErr w:type="gramStart"/>
      <w:r w:rsidR="003B4DE2">
        <w:rPr>
          <w:color w:val="000000"/>
        </w:rPr>
        <w:t>2004.gada</w:t>
      </w:r>
      <w:proofErr w:type="gramEnd"/>
      <w:r w:rsidR="003B4DE2">
        <w:rPr>
          <w:color w:val="000000"/>
        </w:rPr>
        <w:t xml:space="preserve"> </w:t>
      </w:r>
      <w:r>
        <w:rPr>
          <w:color w:val="000000"/>
        </w:rPr>
        <w:t xml:space="preserve">[..] </w:t>
      </w:r>
      <w:r w:rsidR="003B4DE2">
        <w:rPr>
          <w:color w:val="000000"/>
        </w:rPr>
        <w:t>oktobrī nostiprināta</w:t>
      </w:r>
      <w:r w:rsidR="009778F7">
        <w:rPr>
          <w:color w:val="000000"/>
        </w:rPr>
        <w:t>s</w:t>
      </w:r>
      <w:r w:rsidR="003B4DE2">
        <w:rPr>
          <w:color w:val="000000"/>
        </w:rPr>
        <w:t xml:space="preserve"> īpašuma tiesība</w:t>
      </w:r>
      <w:r w:rsidR="009778F7">
        <w:rPr>
          <w:color w:val="000000"/>
        </w:rPr>
        <w:t>s</w:t>
      </w:r>
      <w:r w:rsidR="003B4DE2">
        <w:rPr>
          <w:color w:val="000000"/>
        </w:rPr>
        <w:t xml:space="preserve"> uz nekustamo īpašumu </w:t>
      </w:r>
      <w:r>
        <w:rPr>
          <w:color w:val="000000"/>
        </w:rPr>
        <w:t xml:space="preserve">[adrese] </w:t>
      </w:r>
      <w:r w:rsidR="009778F7">
        <w:rPr>
          <w:color w:val="000000"/>
        </w:rPr>
        <w:t xml:space="preserve">(turpmāk arī – </w:t>
      </w:r>
      <w:r w:rsidR="00DD7A74">
        <w:rPr>
          <w:color w:val="000000"/>
        </w:rPr>
        <w:t>n</w:t>
      </w:r>
      <w:r w:rsidR="009778F7">
        <w:rPr>
          <w:color w:val="000000"/>
        </w:rPr>
        <w:t>ekustamais īpašums)</w:t>
      </w:r>
      <w:r w:rsidR="003B4DE2">
        <w:rPr>
          <w:color w:val="000000"/>
        </w:rPr>
        <w:t xml:space="preserve">. </w:t>
      </w:r>
    </w:p>
    <w:p w14:paraId="26E82A77" w14:textId="2B90BF73" w:rsidR="003B4DE2" w:rsidRDefault="003B4DE2" w:rsidP="00342880">
      <w:pPr>
        <w:pStyle w:val="NormalWeb"/>
        <w:shd w:val="clear" w:color="auto" w:fill="FFFFFF"/>
        <w:spacing w:before="0" w:beforeAutospacing="0" w:after="0" w:afterAutospacing="0" w:line="276" w:lineRule="auto"/>
        <w:ind w:firstLine="720"/>
        <w:jc w:val="both"/>
        <w:rPr>
          <w:color w:val="000000"/>
        </w:rPr>
      </w:pPr>
      <w:proofErr w:type="gramStart"/>
      <w:r>
        <w:rPr>
          <w:color w:val="000000"/>
        </w:rPr>
        <w:t>2015.gada</w:t>
      </w:r>
      <w:proofErr w:type="gramEnd"/>
      <w:r>
        <w:rPr>
          <w:color w:val="000000"/>
        </w:rPr>
        <w:t xml:space="preserve"> </w:t>
      </w:r>
      <w:r w:rsidR="00817CEF">
        <w:rPr>
          <w:color w:val="000000"/>
        </w:rPr>
        <w:t xml:space="preserve">[..] </w:t>
      </w:r>
      <w:r>
        <w:rPr>
          <w:color w:val="000000"/>
        </w:rPr>
        <w:t xml:space="preserve">septembrī, pamatojoties uz spriedumu krimināllietā, </w:t>
      </w:r>
      <w:r w:rsidR="00843380">
        <w:rPr>
          <w:color w:val="000000"/>
        </w:rPr>
        <w:t xml:space="preserve">nekustamā īpašuma </w:t>
      </w:r>
      <w:r w:rsidR="00B63CEA">
        <w:rPr>
          <w:color w:val="000000"/>
        </w:rPr>
        <w:t xml:space="preserve">zemesgrāmatas nodalījumā </w:t>
      </w:r>
      <w:r>
        <w:rPr>
          <w:color w:val="000000"/>
        </w:rPr>
        <w:t xml:space="preserve">nostiprināta </w:t>
      </w:r>
      <w:r w:rsidR="007313F9">
        <w:rPr>
          <w:color w:val="000000"/>
        </w:rPr>
        <w:t>hipotēka</w:t>
      </w:r>
      <w:r w:rsidR="00991E0A">
        <w:rPr>
          <w:color w:val="000000"/>
        </w:rPr>
        <w:t>, un</w:t>
      </w:r>
      <w:r w:rsidR="007313F9">
        <w:rPr>
          <w:color w:val="000000"/>
        </w:rPr>
        <w:t xml:space="preserve"> </w:t>
      </w:r>
      <w:r w:rsidR="00817CEF">
        <w:rPr>
          <w:color w:val="000000"/>
        </w:rPr>
        <w:t xml:space="preserve">[..] </w:t>
      </w:r>
      <w:r w:rsidR="007313F9">
        <w:rPr>
          <w:color w:val="000000"/>
        </w:rPr>
        <w:t>septembrī ierakstīta piedziņas atzīme SIA</w:t>
      </w:r>
      <w:r w:rsidR="00EC5314">
        <w:rPr>
          <w:color w:val="000000"/>
        </w:rPr>
        <w:t> </w:t>
      </w:r>
      <w:r w:rsidR="00B36B74">
        <w:rPr>
          <w:color w:val="000000"/>
        </w:rPr>
        <w:t>[firma]</w:t>
      </w:r>
      <w:r w:rsidR="007313F9">
        <w:rPr>
          <w:color w:val="000000"/>
        </w:rPr>
        <w:t xml:space="preserve"> labā. </w:t>
      </w:r>
    </w:p>
    <w:p w14:paraId="33B1E156" w14:textId="77777777" w:rsidR="004D2C9D" w:rsidRDefault="004D2C9D" w:rsidP="00342880">
      <w:pPr>
        <w:pStyle w:val="NormalWeb"/>
        <w:shd w:val="clear" w:color="auto" w:fill="FFFFFF"/>
        <w:spacing w:before="0" w:beforeAutospacing="0" w:after="0" w:afterAutospacing="0" w:line="276" w:lineRule="auto"/>
        <w:jc w:val="both"/>
        <w:rPr>
          <w:color w:val="000000"/>
        </w:rPr>
      </w:pPr>
    </w:p>
    <w:p w14:paraId="4A1E6C5E" w14:textId="7BCE1A1D" w:rsidR="007313F9" w:rsidRDefault="004D2C9D" w:rsidP="00342880">
      <w:pPr>
        <w:pStyle w:val="NormalWeb"/>
        <w:shd w:val="clear" w:color="auto" w:fill="FFFFFF"/>
        <w:spacing w:before="0" w:beforeAutospacing="0" w:after="0" w:afterAutospacing="0" w:line="276" w:lineRule="auto"/>
        <w:jc w:val="both"/>
        <w:rPr>
          <w:color w:val="000000"/>
        </w:rPr>
      </w:pPr>
      <w:r>
        <w:rPr>
          <w:color w:val="000000"/>
        </w:rPr>
        <w:tab/>
      </w:r>
      <w:r w:rsidR="002C0BC7">
        <w:rPr>
          <w:color w:val="000000"/>
        </w:rPr>
        <w:t xml:space="preserve">[2] </w:t>
      </w:r>
      <w:r w:rsidR="00817CEF">
        <w:rPr>
          <w:color w:val="000000"/>
        </w:rPr>
        <w:t>[Pers. A]</w:t>
      </w:r>
      <w:r>
        <w:rPr>
          <w:color w:val="000000"/>
        </w:rPr>
        <w:t xml:space="preserve"> </w:t>
      </w:r>
      <w:r w:rsidR="00817CEF">
        <w:rPr>
          <w:color w:val="000000"/>
        </w:rPr>
        <w:t>[..]</w:t>
      </w:r>
      <w:r w:rsidR="00097A94">
        <w:rPr>
          <w:color w:val="000000"/>
        </w:rPr>
        <w:t xml:space="preserve"> </w:t>
      </w:r>
      <w:r w:rsidR="00611152" w:rsidRPr="00611152">
        <w:rPr>
          <w:color w:val="000000"/>
        </w:rPr>
        <w:t>cēl</w:t>
      </w:r>
      <w:r w:rsidR="00EA5FB0">
        <w:rPr>
          <w:color w:val="000000"/>
        </w:rPr>
        <w:t>usi</w:t>
      </w:r>
      <w:r>
        <w:rPr>
          <w:color w:val="000000"/>
        </w:rPr>
        <w:t xml:space="preserve"> prasību pret </w:t>
      </w:r>
      <w:r w:rsidR="00817CEF">
        <w:rPr>
          <w:color w:val="000000"/>
        </w:rPr>
        <w:t>[pers. B]</w:t>
      </w:r>
      <w:r w:rsidR="007313F9">
        <w:rPr>
          <w:color w:val="000000"/>
        </w:rPr>
        <w:t xml:space="preserve"> un SIA</w:t>
      </w:r>
      <w:r w:rsidR="00EC5314">
        <w:rPr>
          <w:color w:val="000000"/>
        </w:rPr>
        <w:t> </w:t>
      </w:r>
      <w:r w:rsidR="00B36B74">
        <w:rPr>
          <w:color w:val="000000"/>
        </w:rPr>
        <w:t>[firma]</w:t>
      </w:r>
      <w:r w:rsidR="00843380">
        <w:rPr>
          <w:color w:val="000000"/>
        </w:rPr>
        <w:t>,</w:t>
      </w:r>
      <w:r w:rsidR="00173A07">
        <w:rPr>
          <w:color w:val="000000"/>
        </w:rPr>
        <w:t xml:space="preserve"> </w:t>
      </w:r>
      <w:r w:rsidR="002F44C8">
        <w:rPr>
          <w:color w:val="000000"/>
        </w:rPr>
        <w:t>cita starpā</w:t>
      </w:r>
      <w:r w:rsidR="00843380">
        <w:rPr>
          <w:color w:val="000000"/>
        </w:rPr>
        <w:t>,</w:t>
      </w:r>
      <w:r w:rsidR="002F44C8">
        <w:rPr>
          <w:color w:val="000000"/>
        </w:rPr>
        <w:t xml:space="preserve"> par</w:t>
      </w:r>
      <w:r w:rsidR="007313F9">
        <w:rPr>
          <w:color w:val="000000"/>
        </w:rPr>
        <w:t xml:space="preserve"> nekustamā īpašuma atzīšanu par laulāto kop</w:t>
      </w:r>
      <w:r w:rsidR="00991E0A">
        <w:rPr>
          <w:color w:val="000000"/>
        </w:rPr>
        <w:t xml:space="preserve">īgo </w:t>
      </w:r>
      <w:r w:rsidR="007313F9">
        <w:rPr>
          <w:color w:val="000000"/>
        </w:rPr>
        <w:t>mantu, īpašuma</w:t>
      </w:r>
      <w:r w:rsidR="002F44C8">
        <w:rPr>
          <w:color w:val="000000"/>
        </w:rPr>
        <w:t xml:space="preserve"> tiesību uz </w:t>
      </w:r>
      <w:r w:rsidR="000173D7">
        <w:rPr>
          <w:color w:val="000000"/>
        </w:rPr>
        <w:t xml:space="preserve">nekustamā īpašuma </w:t>
      </w:r>
      <w:r w:rsidR="002F44C8">
        <w:rPr>
          <w:color w:val="000000"/>
        </w:rPr>
        <w:t xml:space="preserve">½ domājamo daļu </w:t>
      </w:r>
      <w:r w:rsidR="007313F9">
        <w:rPr>
          <w:color w:val="000000"/>
        </w:rPr>
        <w:t xml:space="preserve">un </w:t>
      </w:r>
      <w:r w:rsidR="000173D7">
        <w:rPr>
          <w:color w:val="000000"/>
        </w:rPr>
        <w:t>tās</w:t>
      </w:r>
      <w:r w:rsidR="007313F9">
        <w:rPr>
          <w:color w:val="000000"/>
        </w:rPr>
        <w:t xml:space="preserve"> atsvabināšanu no piedziņas, dzēšot </w:t>
      </w:r>
      <w:r w:rsidR="002F44C8">
        <w:rPr>
          <w:color w:val="000000"/>
        </w:rPr>
        <w:t>zemesgrāmatā</w:t>
      </w:r>
      <w:r w:rsidR="007313F9">
        <w:rPr>
          <w:color w:val="000000"/>
        </w:rPr>
        <w:t xml:space="preserve"> </w:t>
      </w:r>
      <w:r w:rsidR="000173D7">
        <w:rPr>
          <w:color w:val="000000"/>
        </w:rPr>
        <w:t xml:space="preserve">uz to </w:t>
      </w:r>
      <w:r w:rsidR="007313F9">
        <w:rPr>
          <w:color w:val="000000"/>
        </w:rPr>
        <w:t xml:space="preserve">nostiprināto hipotēku un piedziņas atzīmi. </w:t>
      </w:r>
    </w:p>
    <w:p w14:paraId="0C3040F9" w14:textId="77777777" w:rsidR="00173A07" w:rsidRPr="00611152" w:rsidRDefault="00173A07" w:rsidP="00342880">
      <w:pPr>
        <w:pStyle w:val="NormalWeb"/>
        <w:shd w:val="clear" w:color="auto" w:fill="FFFFFF"/>
        <w:spacing w:before="0" w:beforeAutospacing="0" w:after="0" w:afterAutospacing="0" w:line="276" w:lineRule="auto"/>
        <w:jc w:val="both"/>
        <w:rPr>
          <w:color w:val="000000"/>
        </w:rPr>
      </w:pPr>
    </w:p>
    <w:p w14:paraId="3239365F" w14:textId="3F5C5835" w:rsidR="0059228C" w:rsidRDefault="007313F9" w:rsidP="00342880">
      <w:pPr>
        <w:pStyle w:val="NormalWeb"/>
        <w:shd w:val="clear" w:color="auto" w:fill="FFFFFF"/>
        <w:spacing w:before="0" w:beforeAutospacing="0" w:after="0" w:afterAutospacing="0" w:line="276" w:lineRule="auto"/>
        <w:ind w:firstLine="720"/>
        <w:jc w:val="both"/>
        <w:rPr>
          <w:color w:val="000000"/>
        </w:rPr>
      </w:pPr>
      <w:r>
        <w:rPr>
          <w:color w:val="000000"/>
        </w:rPr>
        <w:t>[3</w:t>
      </w:r>
      <w:r w:rsidR="0059228C">
        <w:rPr>
          <w:color w:val="000000"/>
        </w:rPr>
        <w:t xml:space="preserve">] </w:t>
      </w:r>
      <w:r w:rsidR="00AE0A8F">
        <w:rPr>
          <w:color w:val="000000"/>
        </w:rPr>
        <w:t xml:space="preserve">Ar </w:t>
      </w:r>
      <w:r w:rsidR="00817CEF">
        <w:rPr>
          <w:color w:val="000000"/>
        </w:rPr>
        <w:t xml:space="preserve">[..] </w:t>
      </w:r>
      <w:r>
        <w:rPr>
          <w:color w:val="000000"/>
        </w:rPr>
        <w:t xml:space="preserve">tiesas </w:t>
      </w:r>
      <w:proofErr w:type="gramStart"/>
      <w:r>
        <w:rPr>
          <w:color w:val="000000"/>
        </w:rPr>
        <w:t>2018</w:t>
      </w:r>
      <w:r w:rsidR="00173A07">
        <w:rPr>
          <w:color w:val="000000"/>
        </w:rPr>
        <w:t>.gada</w:t>
      </w:r>
      <w:proofErr w:type="gramEnd"/>
      <w:r w:rsidR="00173A07">
        <w:rPr>
          <w:color w:val="000000"/>
        </w:rPr>
        <w:t xml:space="preserve"> </w:t>
      </w:r>
      <w:r w:rsidR="00817CEF">
        <w:rPr>
          <w:color w:val="000000"/>
        </w:rPr>
        <w:t xml:space="preserve">[..] </w:t>
      </w:r>
      <w:r w:rsidR="00173A07">
        <w:rPr>
          <w:color w:val="000000"/>
        </w:rPr>
        <w:t>spriedumu</w:t>
      </w:r>
      <w:r w:rsidR="00F01C34">
        <w:rPr>
          <w:color w:val="000000"/>
        </w:rPr>
        <w:t xml:space="preserve"> </w:t>
      </w:r>
      <w:r w:rsidR="00FF2738">
        <w:rPr>
          <w:color w:val="000000"/>
        </w:rPr>
        <w:t xml:space="preserve">prasība apmierināta daļēji: </w:t>
      </w:r>
      <w:r w:rsidR="002F44C8">
        <w:rPr>
          <w:color w:val="000000"/>
        </w:rPr>
        <w:t>atzīts</w:t>
      </w:r>
      <w:r>
        <w:rPr>
          <w:color w:val="000000"/>
        </w:rPr>
        <w:t>, ka nekustamais īpašums ir laulāto kop</w:t>
      </w:r>
      <w:r w:rsidR="00991E0A">
        <w:rPr>
          <w:color w:val="000000"/>
        </w:rPr>
        <w:t xml:space="preserve">īgā </w:t>
      </w:r>
      <w:r>
        <w:rPr>
          <w:color w:val="000000"/>
        </w:rPr>
        <w:t xml:space="preserve">manta, kas sadalīta, atzīstot </w:t>
      </w:r>
      <w:r w:rsidR="00817CEF">
        <w:rPr>
          <w:color w:val="000000"/>
        </w:rPr>
        <w:t>[pers. A]</w:t>
      </w:r>
      <w:r>
        <w:rPr>
          <w:color w:val="000000"/>
        </w:rPr>
        <w:t xml:space="preserve"> īpašuma </w:t>
      </w:r>
      <w:r w:rsidR="002F44C8">
        <w:rPr>
          <w:color w:val="000000"/>
        </w:rPr>
        <w:t>tiesības uz</w:t>
      </w:r>
      <w:r w:rsidR="000173D7">
        <w:rPr>
          <w:color w:val="000000"/>
        </w:rPr>
        <w:t xml:space="preserve"> minētā īpašuma</w:t>
      </w:r>
      <w:r w:rsidR="002F44C8">
        <w:rPr>
          <w:color w:val="000000"/>
        </w:rPr>
        <w:t xml:space="preserve"> ½ domājamo daļ</w:t>
      </w:r>
      <w:r w:rsidR="002F44C8" w:rsidRPr="008C6AED">
        <w:rPr>
          <w:color w:val="000000"/>
        </w:rPr>
        <w:t>u</w:t>
      </w:r>
      <w:r w:rsidRPr="008C6AED">
        <w:rPr>
          <w:color w:val="000000"/>
        </w:rPr>
        <w:t>.</w:t>
      </w:r>
      <w:r>
        <w:rPr>
          <w:color w:val="000000"/>
        </w:rPr>
        <w:t xml:space="preserve"> </w:t>
      </w:r>
      <w:r w:rsidR="00173A07">
        <w:rPr>
          <w:color w:val="000000"/>
        </w:rPr>
        <w:t xml:space="preserve">Prasība daļā par </w:t>
      </w:r>
      <w:r w:rsidR="00817CEF">
        <w:rPr>
          <w:color w:val="000000"/>
        </w:rPr>
        <w:t>[pers. A]</w:t>
      </w:r>
      <w:r w:rsidR="00912EB9">
        <w:rPr>
          <w:color w:val="000000"/>
        </w:rPr>
        <w:t xml:space="preserve"> </w:t>
      </w:r>
      <w:r w:rsidR="000173D7">
        <w:rPr>
          <w:color w:val="000000"/>
        </w:rPr>
        <w:t>piederošā īpašuma domājamās daļas</w:t>
      </w:r>
      <w:r w:rsidR="00912EB9">
        <w:rPr>
          <w:color w:val="000000"/>
        </w:rPr>
        <w:t xml:space="preserve"> </w:t>
      </w:r>
      <w:r w:rsidR="002F44C8">
        <w:rPr>
          <w:color w:val="000000"/>
        </w:rPr>
        <w:t>atsvabināšanu no piedziņas</w:t>
      </w:r>
      <w:r w:rsidR="00912EB9">
        <w:rPr>
          <w:color w:val="000000"/>
        </w:rPr>
        <w:t xml:space="preserve"> noraidīta</w:t>
      </w:r>
      <w:r w:rsidR="00173A07">
        <w:rPr>
          <w:color w:val="000000"/>
        </w:rPr>
        <w:t xml:space="preserve">. </w:t>
      </w:r>
    </w:p>
    <w:p w14:paraId="57E7B0E7" w14:textId="71D41962" w:rsidR="00912EB9" w:rsidRDefault="002F44C8" w:rsidP="00342880">
      <w:pPr>
        <w:pStyle w:val="NormalWeb"/>
        <w:shd w:val="clear" w:color="auto" w:fill="FFFFFF"/>
        <w:spacing w:before="0" w:beforeAutospacing="0" w:after="0" w:afterAutospacing="0" w:line="276" w:lineRule="auto"/>
        <w:ind w:firstLine="720"/>
        <w:jc w:val="both"/>
        <w:rPr>
          <w:color w:val="000000"/>
        </w:rPr>
      </w:pPr>
      <w:r>
        <w:rPr>
          <w:color w:val="000000"/>
        </w:rPr>
        <w:t xml:space="preserve">Spriedums daļā, ar kuru </w:t>
      </w:r>
      <w:r w:rsidR="00C7524C">
        <w:rPr>
          <w:color w:val="000000"/>
        </w:rPr>
        <w:t>n</w:t>
      </w:r>
      <w:r w:rsidR="00912EB9">
        <w:rPr>
          <w:color w:val="000000"/>
        </w:rPr>
        <w:t>ekustamais īpašums atzīts par laulāto kop</w:t>
      </w:r>
      <w:r w:rsidR="00991E0A">
        <w:rPr>
          <w:color w:val="000000"/>
        </w:rPr>
        <w:t xml:space="preserve">īgo </w:t>
      </w:r>
      <w:r w:rsidR="00912EB9">
        <w:rPr>
          <w:color w:val="000000"/>
        </w:rPr>
        <w:t xml:space="preserve">mantu un </w:t>
      </w:r>
      <w:r w:rsidR="005B3397">
        <w:rPr>
          <w:color w:val="000000"/>
        </w:rPr>
        <w:t>[pers. </w:t>
      </w:r>
      <w:r w:rsidR="005B3397">
        <w:t xml:space="preserve">A] </w:t>
      </w:r>
      <w:r w:rsidR="00912EB9">
        <w:rPr>
          <w:color w:val="000000"/>
        </w:rPr>
        <w:t>atzītas īpašuma tiesības uz</w:t>
      </w:r>
      <w:r w:rsidR="000B6D0D">
        <w:rPr>
          <w:color w:val="000000"/>
        </w:rPr>
        <w:t xml:space="preserve"> </w:t>
      </w:r>
      <w:r w:rsidR="000173D7">
        <w:rPr>
          <w:color w:val="000000"/>
        </w:rPr>
        <w:t>īpašuma</w:t>
      </w:r>
      <w:r w:rsidR="00912EB9">
        <w:rPr>
          <w:color w:val="000000"/>
        </w:rPr>
        <w:t xml:space="preserve"> ½ domājamo daļu</w:t>
      </w:r>
      <w:r w:rsidR="00CA6A17">
        <w:rPr>
          <w:color w:val="000000"/>
        </w:rPr>
        <w:t>,</w:t>
      </w:r>
      <w:r w:rsidR="00912EB9">
        <w:rPr>
          <w:color w:val="000000"/>
        </w:rPr>
        <w:t xml:space="preserve"> </w:t>
      </w:r>
      <w:r w:rsidR="00B00D41">
        <w:rPr>
          <w:color w:val="000000"/>
        </w:rPr>
        <w:t xml:space="preserve">apelācijas kārtībā netika pārsūdzēts un ir </w:t>
      </w:r>
      <w:r w:rsidR="00912EB9">
        <w:rPr>
          <w:color w:val="000000"/>
        </w:rPr>
        <w:t xml:space="preserve">stājies </w:t>
      </w:r>
      <w:r w:rsidR="00B00D41">
        <w:rPr>
          <w:color w:val="000000"/>
        </w:rPr>
        <w:t xml:space="preserve">likumīgā </w:t>
      </w:r>
      <w:r w:rsidR="00912EB9">
        <w:rPr>
          <w:color w:val="000000"/>
        </w:rPr>
        <w:t xml:space="preserve">spēkā. </w:t>
      </w:r>
    </w:p>
    <w:p w14:paraId="5911A81B" w14:textId="481FFFAF" w:rsidR="00726A73" w:rsidRDefault="00B00D41" w:rsidP="00342880">
      <w:pPr>
        <w:pStyle w:val="NormalWeb"/>
        <w:shd w:val="clear" w:color="auto" w:fill="FFFFFF"/>
        <w:spacing w:before="0" w:beforeAutospacing="0" w:after="0" w:afterAutospacing="0" w:line="276" w:lineRule="auto"/>
        <w:ind w:firstLine="720"/>
        <w:jc w:val="both"/>
        <w:rPr>
          <w:color w:val="000000"/>
        </w:rPr>
      </w:pPr>
      <w:r>
        <w:rPr>
          <w:color w:val="000000"/>
        </w:rPr>
        <w:t xml:space="preserve">Pirmās instances tiesa </w:t>
      </w:r>
      <w:r w:rsidR="00961CF9">
        <w:rPr>
          <w:color w:val="000000"/>
        </w:rPr>
        <w:t xml:space="preserve">spriedumu </w:t>
      </w:r>
      <w:r w:rsidR="00531DF3">
        <w:rPr>
          <w:color w:val="000000"/>
        </w:rPr>
        <w:t>tā noraidītajā daļā</w:t>
      </w:r>
      <w:r w:rsidR="00912EB9">
        <w:rPr>
          <w:color w:val="000000"/>
        </w:rPr>
        <w:t xml:space="preserve"> pamato</w:t>
      </w:r>
      <w:r>
        <w:rPr>
          <w:color w:val="000000"/>
        </w:rPr>
        <w:t xml:space="preserve">jusi ar </w:t>
      </w:r>
      <w:r w:rsidR="00961CF9">
        <w:rPr>
          <w:color w:val="000000"/>
        </w:rPr>
        <w:t xml:space="preserve">to, </w:t>
      </w:r>
      <w:r w:rsidR="00726A73">
        <w:rPr>
          <w:color w:val="000000"/>
        </w:rPr>
        <w:t>ka prasība</w:t>
      </w:r>
      <w:proofErr w:type="gramStart"/>
      <w:r w:rsidR="00726A73">
        <w:rPr>
          <w:color w:val="000000"/>
        </w:rPr>
        <w:t xml:space="preserve"> celta pēc tam</w:t>
      </w:r>
      <w:proofErr w:type="gramEnd"/>
      <w:r w:rsidR="00726A73">
        <w:rPr>
          <w:color w:val="000000"/>
        </w:rPr>
        <w:t xml:space="preserve">, kad SIA </w:t>
      </w:r>
      <w:r w:rsidR="00B36B74">
        <w:rPr>
          <w:color w:val="000000"/>
        </w:rPr>
        <w:t>[firma]</w:t>
      </w:r>
      <w:r w:rsidR="00726A73">
        <w:rPr>
          <w:color w:val="000000"/>
        </w:rPr>
        <w:t xml:space="preserve"> jau bija ieguvusi tiesību saņemt no </w:t>
      </w:r>
      <w:r w:rsidR="005B3397">
        <w:rPr>
          <w:color w:val="000000"/>
        </w:rPr>
        <w:t xml:space="preserve">[pers. B] </w:t>
      </w:r>
      <w:r w:rsidR="00991E0A">
        <w:rPr>
          <w:color w:val="000000"/>
        </w:rPr>
        <w:t xml:space="preserve">atlīdzību par </w:t>
      </w:r>
      <w:r w:rsidR="00726A73">
        <w:rPr>
          <w:color w:val="000000"/>
        </w:rPr>
        <w:t>kaitējum</w:t>
      </w:r>
      <w:r w:rsidR="00991E0A">
        <w:rPr>
          <w:color w:val="000000"/>
        </w:rPr>
        <w:t>u</w:t>
      </w:r>
      <w:r w:rsidR="002F44C8">
        <w:rPr>
          <w:color w:val="000000"/>
        </w:rPr>
        <w:t xml:space="preserve">, vēršot piedziņu uz </w:t>
      </w:r>
      <w:r w:rsidR="00A72310">
        <w:rPr>
          <w:color w:val="000000"/>
        </w:rPr>
        <w:t xml:space="preserve">nekustamo </w:t>
      </w:r>
      <w:r w:rsidR="00726A73">
        <w:rPr>
          <w:color w:val="000000"/>
        </w:rPr>
        <w:t xml:space="preserve">īpašumu, </w:t>
      </w:r>
      <w:r w:rsidR="00A72310">
        <w:rPr>
          <w:color w:val="000000"/>
        </w:rPr>
        <w:t>kas ierakstīts zemesgrāmatā uz viņa vārda</w:t>
      </w:r>
      <w:r w:rsidR="00C7524C">
        <w:rPr>
          <w:color w:val="000000"/>
        </w:rPr>
        <w:t>.</w:t>
      </w:r>
      <w:r w:rsidR="00A72310">
        <w:rPr>
          <w:color w:val="000000"/>
        </w:rPr>
        <w:t xml:space="preserve"> </w:t>
      </w:r>
      <w:r w:rsidR="00C7524C">
        <w:rPr>
          <w:color w:val="000000"/>
        </w:rPr>
        <w:t>P</w:t>
      </w:r>
      <w:r w:rsidR="00726A73">
        <w:rPr>
          <w:color w:val="000000"/>
        </w:rPr>
        <w:t xml:space="preserve">iedziņas atzīmes dzēšanai uz </w:t>
      </w:r>
      <w:r>
        <w:rPr>
          <w:color w:val="000000"/>
        </w:rPr>
        <w:t>p</w:t>
      </w:r>
      <w:r w:rsidR="00726A73">
        <w:rPr>
          <w:color w:val="000000"/>
        </w:rPr>
        <w:t>rasītājai piederošo īpašuma daļu nav pamata</w:t>
      </w:r>
      <w:r w:rsidR="00A72310">
        <w:rPr>
          <w:color w:val="000000"/>
        </w:rPr>
        <w:t xml:space="preserve">, jo kreditoru </w:t>
      </w:r>
      <w:r>
        <w:rPr>
          <w:color w:val="000000"/>
        </w:rPr>
        <w:t>aiz</w:t>
      </w:r>
      <w:r w:rsidR="00A72310">
        <w:rPr>
          <w:color w:val="000000"/>
        </w:rPr>
        <w:t>sargā Civillikuma 110.pantā noteiktais princips</w:t>
      </w:r>
      <w:r>
        <w:rPr>
          <w:color w:val="000000"/>
        </w:rPr>
        <w:t xml:space="preserve">, uz ko norādīts arī </w:t>
      </w:r>
      <w:r w:rsidR="00F60982">
        <w:rPr>
          <w:color w:val="000000"/>
        </w:rPr>
        <w:t xml:space="preserve"> </w:t>
      </w:r>
      <w:r w:rsidR="00726A73">
        <w:rPr>
          <w:color w:val="000000"/>
        </w:rPr>
        <w:t xml:space="preserve">Augstākās tiesas </w:t>
      </w:r>
      <w:r w:rsidR="002B54A6">
        <w:rPr>
          <w:color w:val="000000"/>
        </w:rPr>
        <w:t xml:space="preserve">Senāta Civillietu departamenta </w:t>
      </w:r>
      <w:r w:rsidR="00726A73">
        <w:rPr>
          <w:color w:val="000000"/>
        </w:rPr>
        <w:t xml:space="preserve">2009.gada 28.janvāra </w:t>
      </w:r>
      <w:r w:rsidR="00F60982">
        <w:rPr>
          <w:color w:val="000000"/>
        </w:rPr>
        <w:t>spriedum</w:t>
      </w:r>
      <w:r>
        <w:rPr>
          <w:color w:val="000000"/>
        </w:rPr>
        <w:t>ā</w:t>
      </w:r>
      <w:r w:rsidR="00F60982">
        <w:rPr>
          <w:color w:val="000000"/>
        </w:rPr>
        <w:t xml:space="preserve"> </w:t>
      </w:r>
      <w:r w:rsidR="00726A73">
        <w:rPr>
          <w:color w:val="000000"/>
        </w:rPr>
        <w:t>lietā Nr.</w:t>
      </w:r>
      <w:r w:rsidR="00C73ECA">
        <w:rPr>
          <w:color w:val="000000"/>
        </w:rPr>
        <w:t> </w:t>
      </w:r>
      <w:r w:rsidR="00726A73">
        <w:rPr>
          <w:color w:val="000000"/>
        </w:rPr>
        <w:t>SKC</w:t>
      </w:r>
      <w:r w:rsidR="00EC5314">
        <w:rPr>
          <w:color w:val="000000"/>
        </w:rPr>
        <w:noBreakHyphen/>
      </w:r>
      <w:r w:rsidR="00726A73">
        <w:rPr>
          <w:color w:val="000000"/>
        </w:rPr>
        <w:t>37</w:t>
      </w:r>
      <w:r w:rsidR="002F44C8">
        <w:rPr>
          <w:color w:val="000000"/>
        </w:rPr>
        <w:t xml:space="preserve">/2009 </w:t>
      </w:r>
      <w:r w:rsidR="00F60982">
        <w:rPr>
          <w:color w:val="000000"/>
        </w:rPr>
        <w:t xml:space="preserve">un </w:t>
      </w:r>
      <w:r w:rsidR="00726A73">
        <w:rPr>
          <w:color w:val="000000"/>
        </w:rPr>
        <w:t xml:space="preserve">Augstākās tiesas </w:t>
      </w:r>
      <w:r w:rsidR="002B54A6">
        <w:rPr>
          <w:color w:val="000000"/>
        </w:rPr>
        <w:t xml:space="preserve">Civillietu departamenta </w:t>
      </w:r>
      <w:r w:rsidR="00726A73">
        <w:rPr>
          <w:color w:val="000000"/>
        </w:rPr>
        <w:t>2016.gada 3.maija rīcības sēdes lēmum</w:t>
      </w:r>
      <w:r>
        <w:rPr>
          <w:color w:val="000000"/>
        </w:rPr>
        <w:t>ā</w:t>
      </w:r>
      <w:r w:rsidR="00726A73">
        <w:rPr>
          <w:color w:val="000000"/>
        </w:rPr>
        <w:t xml:space="preserve"> lietā Nr.</w:t>
      </w:r>
      <w:r w:rsidR="00C73ECA">
        <w:rPr>
          <w:color w:val="000000"/>
        </w:rPr>
        <w:t> </w:t>
      </w:r>
      <w:r w:rsidR="00726A73">
        <w:rPr>
          <w:color w:val="000000"/>
        </w:rPr>
        <w:t>SKC</w:t>
      </w:r>
      <w:r w:rsidR="00EC5314">
        <w:rPr>
          <w:color w:val="000000"/>
        </w:rPr>
        <w:noBreakHyphen/>
      </w:r>
      <w:r w:rsidR="00726A73">
        <w:rPr>
          <w:color w:val="000000"/>
        </w:rPr>
        <w:t>944/2016.</w:t>
      </w:r>
      <w:r w:rsidR="00423CFD">
        <w:rPr>
          <w:color w:val="000000"/>
        </w:rPr>
        <w:t xml:space="preserve"> </w:t>
      </w:r>
    </w:p>
    <w:p w14:paraId="156AEF26" w14:textId="77777777" w:rsidR="0059228C" w:rsidRDefault="0059228C" w:rsidP="00342880">
      <w:pPr>
        <w:pStyle w:val="NormalWeb"/>
        <w:shd w:val="clear" w:color="auto" w:fill="FFFFFF"/>
        <w:spacing w:before="0" w:beforeAutospacing="0" w:after="0" w:afterAutospacing="0" w:line="276" w:lineRule="auto"/>
        <w:ind w:firstLine="720"/>
        <w:jc w:val="both"/>
        <w:rPr>
          <w:color w:val="000000"/>
        </w:rPr>
      </w:pPr>
    </w:p>
    <w:p w14:paraId="42654864" w14:textId="441E8DBA" w:rsidR="00B93FB8" w:rsidRDefault="00611152" w:rsidP="00342880">
      <w:pPr>
        <w:pStyle w:val="NormalWeb"/>
        <w:shd w:val="clear" w:color="auto" w:fill="FFFFFF"/>
        <w:spacing w:before="0" w:beforeAutospacing="0" w:after="0" w:afterAutospacing="0" w:line="276" w:lineRule="auto"/>
        <w:ind w:firstLine="720"/>
        <w:jc w:val="both"/>
        <w:rPr>
          <w:rStyle w:val="Strong"/>
          <w:b w:val="0"/>
          <w:color w:val="000000"/>
        </w:rPr>
      </w:pPr>
      <w:r w:rsidRPr="00611152">
        <w:rPr>
          <w:color w:val="000000"/>
        </w:rPr>
        <w:t>[</w:t>
      </w:r>
      <w:r w:rsidR="004B31A9">
        <w:rPr>
          <w:color w:val="000000"/>
        </w:rPr>
        <w:t>4</w:t>
      </w:r>
      <w:r w:rsidRPr="00611152">
        <w:rPr>
          <w:color w:val="000000"/>
        </w:rPr>
        <w:t>]  </w:t>
      </w:r>
      <w:r w:rsidR="00B00D41">
        <w:rPr>
          <w:color w:val="000000"/>
        </w:rPr>
        <w:t xml:space="preserve">Izskatījusi lietu sakarā ar prasītājas iesniegto apelācijas sūdzību prasības noraidītajā daļā, </w:t>
      </w:r>
      <w:r w:rsidR="00440A99">
        <w:rPr>
          <w:rStyle w:val="Strong"/>
          <w:b w:val="0"/>
          <w:color w:val="000000"/>
        </w:rPr>
        <w:t>[..]</w:t>
      </w:r>
      <w:r w:rsidR="001C70B1">
        <w:rPr>
          <w:rStyle w:val="Strong"/>
          <w:b w:val="0"/>
          <w:color w:val="000000"/>
        </w:rPr>
        <w:t xml:space="preserve"> apgabaltiesas </w:t>
      </w:r>
      <w:r w:rsidR="00726A73">
        <w:rPr>
          <w:rStyle w:val="Strong"/>
          <w:b w:val="0"/>
          <w:color w:val="000000"/>
        </w:rPr>
        <w:t xml:space="preserve">Civillietu tiesas kolēģija </w:t>
      </w:r>
      <w:r w:rsidR="00B00D41">
        <w:rPr>
          <w:rStyle w:val="Strong"/>
          <w:b w:val="0"/>
          <w:color w:val="000000"/>
        </w:rPr>
        <w:t xml:space="preserve">ar </w:t>
      </w:r>
      <w:proofErr w:type="gramStart"/>
      <w:r w:rsidR="00726A73">
        <w:rPr>
          <w:rStyle w:val="Strong"/>
          <w:b w:val="0"/>
          <w:color w:val="000000"/>
        </w:rPr>
        <w:t>2019</w:t>
      </w:r>
      <w:r w:rsidR="001C70B1">
        <w:rPr>
          <w:rStyle w:val="Strong"/>
          <w:b w:val="0"/>
          <w:color w:val="000000"/>
        </w:rPr>
        <w:t>.gada</w:t>
      </w:r>
      <w:proofErr w:type="gramEnd"/>
      <w:r w:rsidR="001C70B1">
        <w:rPr>
          <w:rStyle w:val="Strong"/>
          <w:b w:val="0"/>
          <w:color w:val="000000"/>
        </w:rPr>
        <w:t xml:space="preserve"> </w:t>
      </w:r>
      <w:r w:rsidR="00440A99">
        <w:rPr>
          <w:rStyle w:val="Strong"/>
          <w:b w:val="0"/>
          <w:color w:val="000000"/>
        </w:rPr>
        <w:t>[..]</w:t>
      </w:r>
      <w:r w:rsidR="001C70B1">
        <w:rPr>
          <w:rStyle w:val="Strong"/>
          <w:b w:val="0"/>
          <w:color w:val="000000"/>
        </w:rPr>
        <w:t xml:space="preserve"> spried</w:t>
      </w:r>
      <w:r w:rsidR="00D25EC3">
        <w:rPr>
          <w:rStyle w:val="Strong"/>
          <w:b w:val="0"/>
          <w:color w:val="000000"/>
        </w:rPr>
        <w:t>umu prasīb</w:t>
      </w:r>
      <w:r w:rsidR="00B00D41">
        <w:rPr>
          <w:rStyle w:val="Strong"/>
          <w:b w:val="0"/>
          <w:color w:val="000000"/>
        </w:rPr>
        <w:t xml:space="preserve">u </w:t>
      </w:r>
      <w:r w:rsidR="00D25EC3">
        <w:rPr>
          <w:rStyle w:val="Strong"/>
          <w:b w:val="0"/>
          <w:color w:val="000000"/>
        </w:rPr>
        <w:t xml:space="preserve"> </w:t>
      </w:r>
      <w:r w:rsidR="00B00D41">
        <w:rPr>
          <w:rStyle w:val="Strong"/>
          <w:b w:val="0"/>
          <w:color w:val="000000"/>
        </w:rPr>
        <w:t xml:space="preserve">apmierinājusi, t.i., atsvabinājusi </w:t>
      </w:r>
      <w:r w:rsidR="00440A99">
        <w:rPr>
          <w:rStyle w:val="Strong"/>
          <w:b w:val="0"/>
          <w:color w:val="000000"/>
        </w:rPr>
        <w:t>[pers.</w:t>
      </w:r>
      <w:r w:rsidR="00440A99">
        <w:t> A]</w:t>
      </w:r>
      <w:r w:rsidR="00726A73">
        <w:rPr>
          <w:rStyle w:val="Strong"/>
          <w:b w:val="0"/>
          <w:color w:val="000000"/>
        </w:rPr>
        <w:t xml:space="preserve"> piederoš</w:t>
      </w:r>
      <w:r w:rsidR="00B00D41">
        <w:rPr>
          <w:rStyle w:val="Strong"/>
          <w:b w:val="0"/>
          <w:color w:val="000000"/>
        </w:rPr>
        <w:t xml:space="preserve">o nekustamā īpašuma </w:t>
      </w:r>
      <w:r w:rsidR="00726A73">
        <w:rPr>
          <w:rStyle w:val="Strong"/>
          <w:b w:val="0"/>
          <w:color w:val="000000"/>
        </w:rPr>
        <w:t>½ domājam</w:t>
      </w:r>
      <w:r w:rsidR="00B00D41">
        <w:rPr>
          <w:rStyle w:val="Strong"/>
          <w:b w:val="0"/>
          <w:color w:val="000000"/>
        </w:rPr>
        <w:t>o</w:t>
      </w:r>
      <w:r w:rsidR="00726A73">
        <w:rPr>
          <w:rStyle w:val="Strong"/>
          <w:b w:val="0"/>
          <w:color w:val="000000"/>
        </w:rPr>
        <w:t xml:space="preserve"> daļ</w:t>
      </w:r>
      <w:r w:rsidR="00B00D41">
        <w:rPr>
          <w:rStyle w:val="Strong"/>
          <w:b w:val="0"/>
          <w:color w:val="000000"/>
        </w:rPr>
        <w:t>u</w:t>
      </w:r>
      <w:r w:rsidR="00726A73">
        <w:rPr>
          <w:rStyle w:val="Strong"/>
          <w:b w:val="0"/>
          <w:color w:val="000000"/>
        </w:rPr>
        <w:t xml:space="preserve">  no piedziņas, dzēšot </w:t>
      </w:r>
      <w:r w:rsidR="00726A73" w:rsidRPr="00531DF3">
        <w:rPr>
          <w:rStyle w:val="Strong"/>
          <w:b w:val="0"/>
          <w:color w:val="000000"/>
        </w:rPr>
        <w:t xml:space="preserve">uz </w:t>
      </w:r>
      <w:r w:rsidR="00B00D41" w:rsidRPr="00531DF3">
        <w:rPr>
          <w:rStyle w:val="Strong"/>
          <w:b w:val="0"/>
          <w:color w:val="000000"/>
        </w:rPr>
        <w:t>to</w:t>
      </w:r>
      <w:r w:rsidR="00B00D41">
        <w:rPr>
          <w:rStyle w:val="Strong"/>
          <w:b w:val="0"/>
          <w:color w:val="000000"/>
        </w:rPr>
        <w:t xml:space="preserve"> zemesgrāmatā </w:t>
      </w:r>
      <w:r w:rsidR="00726A73">
        <w:rPr>
          <w:rStyle w:val="Strong"/>
          <w:b w:val="0"/>
          <w:color w:val="000000"/>
        </w:rPr>
        <w:t>ierakstīto hipotēku un piedziņas atzīmi</w:t>
      </w:r>
      <w:r w:rsidR="00B00D41">
        <w:rPr>
          <w:rStyle w:val="Strong"/>
          <w:b w:val="0"/>
          <w:color w:val="000000"/>
        </w:rPr>
        <w:t xml:space="preserve">, kā arī piedzinusi </w:t>
      </w:r>
      <w:r w:rsidR="0041617F">
        <w:rPr>
          <w:rStyle w:val="Strong"/>
          <w:b w:val="0"/>
          <w:color w:val="000000"/>
        </w:rPr>
        <w:t xml:space="preserve"> no SIA</w:t>
      </w:r>
      <w:r w:rsidR="00EC5314">
        <w:rPr>
          <w:rStyle w:val="Strong"/>
          <w:b w:val="0"/>
          <w:color w:val="000000"/>
        </w:rPr>
        <w:t> </w:t>
      </w:r>
      <w:r w:rsidR="00B36B74">
        <w:rPr>
          <w:rStyle w:val="Strong"/>
          <w:b w:val="0"/>
          <w:color w:val="000000"/>
        </w:rPr>
        <w:t>[firma]</w:t>
      </w:r>
      <w:r w:rsidR="0041617F">
        <w:rPr>
          <w:rStyle w:val="Strong"/>
          <w:b w:val="0"/>
          <w:color w:val="000000"/>
        </w:rPr>
        <w:t xml:space="preserve"> </w:t>
      </w:r>
      <w:r w:rsidR="00C73ECA">
        <w:rPr>
          <w:rStyle w:val="Strong"/>
          <w:b w:val="0"/>
          <w:color w:val="000000"/>
        </w:rPr>
        <w:t xml:space="preserve">un </w:t>
      </w:r>
      <w:r w:rsidR="00440A99">
        <w:rPr>
          <w:rStyle w:val="Strong"/>
          <w:b w:val="0"/>
          <w:color w:val="000000"/>
        </w:rPr>
        <w:t>[pers.</w:t>
      </w:r>
      <w:r w:rsidR="00440A99">
        <w:rPr>
          <w:b/>
        </w:rPr>
        <w:t> </w:t>
      </w:r>
      <w:r w:rsidR="00440A99">
        <w:rPr>
          <w:bCs/>
        </w:rPr>
        <w:t>B]</w:t>
      </w:r>
      <w:r w:rsidR="00C73ECA">
        <w:rPr>
          <w:rStyle w:val="Strong"/>
          <w:b w:val="0"/>
          <w:color w:val="000000"/>
        </w:rPr>
        <w:t xml:space="preserve"> </w:t>
      </w:r>
      <w:r w:rsidR="00440A99">
        <w:rPr>
          <w:rStyle w:val="Strong"/>
          <w:b w:val="0"/>
          <w:color w:val="000000"/>
        </w:rPr>
        <w:t>[pers. A]</w:t>
      </w:r>
      <w:r w:rsidR="0041617F">
        <w:rPr>
          <w:rStyle w:val="Strong"/>
          <w:b w:val="0"/>
          <w:color w:val="000000"/>
        </w:rPr>
        <w:t xml:space="preserve"> labā  </w:t>
      </w:r>
      <w:r w:rsidR="00C73ECA">
        <w:rPr>
          <w:rStyle w:val="Strong"/>
          <w:b w:val="0"/>
          <w:color w:val="000000"/>
        </w:rPr>
        <w:t>tiesas izdevumus 643,</w:t>
      </w:r>
      <w:r w:rsidR="0041617F">
        <w:rPr>
          <w:rStyle w:val="Strong"/>
          <w:b w:val="0"/>
          <w:color w:val="000000"/>
        </w:rPr>
        <w:t>50 EUR</w:t>
      </w:r>
      <w:r w:rsidR="00C73ECA">
        <w:rPr>
          <w:rStyle w:val="Strong"/>
          <w:b w:val="0"/>
          <w:color w:val="000000"/>
        </w:rPr>
        <w:t xml:space="preserve"> no katra</w:t>
      </w:r>
      <w:r w:rsidR="005D3166">
        <w:rPr>
          <w:rStyle w:val="Strong"/>
          <w:b w:val="0"/>
          <w:color w:val="000000"/>
        </w:rPr>
        <w:t xml:space="preserve">, </w:t>
      </w:r>
      <w:r w:rsidR="005D3166" w:rsidRPr="008C6AED">
        <w:rPr>
          <w:rStyle w:val="Strong"/>
          <w:b w:val="0"/>
          <w:color w:val="000000"/>
        </w:rPr>
        <w:t>bet valsts ienākumos – 9,54 EUR no katra</w:t>
      </w:r>
      <w:r w:rsidR="0041617F" w:rsidRPr="008C6AED">
        <w:rPr>
          <w:rStyle w:val="Strong"/>
          <w:b w:val="0"/>
          <w:color w:val="000000"/>
        </w:rPr>
        <w:t>.</w:t>
      </w:r>
    </w:p>
    <w:p w14:paraId="34B5D3E6" w14:textId="23518B9E" w:rsidR="00B609AC" w:rsidRDefault="00B93FB8" w:rsidP="00342880">
      <w:pPr>
        <w:pStyle w:val="NormalWeb"/>
        <w:shd w:val="clear" w:color="auto" w:fill="FFFFFF"/>
        <w:spacing w:before="0" w:beforeAutospacing="0" w:after="0" w:afterAutospacing="0" w:line="276" w:lineRule="auto"/>
        <w:ind w:firstLine="720"/>
        <w:jc w:val="both"/>
        <w:rPr>
          <w:rStyle w:val="Strong"/>
          <w:b w:val="0"/>
          <w:color w:val="000000"/>
        </w:rPr>
      </w:pPr>
      <w:r>
        <w:rPr>
          <w:rStyle w:val="Strong"/>
          <w:b w:val="0"/>
          <w:color w:val="000000"/>
        </w:rPr>
        <w:t xml:space="preserve">Spriedums pamatots ar šādiem argumentiem. </w:t>
      </w:r>
    </w:p>
    <w:p w14:paraId="3E8EF09A" w14:textId="761F09C0" w:rsidR="00B609AC" w:rsidRDefault="00B609AC" w:rsidP="00342880">
      <w:pPr>
        <w:pStyle w:val="NormalWeb"/>
        <w:shd w:val="clear" w:color="auto" w:fill="FFFFFF"/>
        <w:spacing w:before="0" w:beforeAutospacing="0" w:after="0" w:afterAutospacing="0" w:line="276" w:lineRule="auto"/>
        <w:ind w:firstLine="720"/>
        <w:jc w:val="both"/>
        <w:rPr>
          <w:rStyle w:val="Strong"/>
          <w:b w:val="0"/>
          <w:color w:val="000000"/>
        </w:rPr>
      </w:pPr>
      <w:r>
        <w:rPr>
          <w:rStyle w:val="Strong"/>
          <w:b w:val="0"/>
          <w:color w:val="000000"/>
        </w:rPr>
        <w:t>[4.</w:t>
      </w:r>
      <w:r w:rsidR="00197D7B">
        <w:rPr>
          <w:rStyle w:val="Strong"/>
          <w:b w:val="0"/>
          <w:color w:val="000000"/>
        </w:rPr>
        <w:t>1</w:t>
      </w:r>
      <w:r>
        <w:rPr>
          <w:rStyle w:val="Strong"/>
          <w:b w:val="0"/>
          <w:color w:val="000000"/>
        </w:rPr>
        <w:t xml:space="preserve">] </w:t>
      </w:r>
      <w:r w:rsidRPr="00B609AC">
        <w:rPr>
          <w:rStyle w:val="Strong"/>
          <w:b w:val="0"/>
          <w:color w:val="000000"/>
        </w:rPr>
        <w:t xml:space="preserve">Atbilstoši Civillikuma </w:t>
      </w:r>
      <w:proofErr w:type="gramStart"/>
      <w:r w:rsidRPr="00B609AC">
        <w:rPr>
          <w:rStyle w:val="Strong"/>
          <w:b w:val="0"/>
          <w:color w:val="000000"/>
        </w:rPr>
        <w:t>98.pantam</w:t>
      </w:r>
      <w:proofErr w:type="gramEnd"/>
      <w:r w:rsidRPr="00B609AC">
        <w:rPr>
          <w:rStyle w:val="Strong"/>
          <w:b w:val="0"/>
          <w:color w:val="000000"/>
        </w:rPr>
        <w:t xml:space="preserve"> </w:t>
      </w:r>
      <w:r w:rsidR="00440A99">
        <w:rPr>
          <w:rStyle w:val="Strong"/>
          <w:b w:val="0"/>
          <w:color w:val="000000"/>
        </w:rPr>
        <w:t>[pers. A]</w:t>
      </w:r>
      <w:r w:rsidRPr="00B609AC">
        <w:rPr>
          <w:rStyle w:val="Strong"/>
          <w:b w:val="0"/>
          <w:color w:val="000000"/>
        </w:rPr>
        <w:t xml:space="preserve"> ar savu daļu laulāto kopīgajā mantā nav jāatbild par </w:t>
      </w:r>
      <w:r w:rsidR="00440A99">
        <w:rPr>
          <w:rStyle w:val="Strong"/>
          <w:b w:val="0"/>
          <w:color w:val="000000"/>
        </w:rPr>
        <w:t>[pers. B]</w:t>
      </w:r>
      <w:r w:rsidRPr="00B609AC">
        <w:rPr>
          <w:rStyle w:val="Strong"/>
          <w:b w:val="0"/>
          <w:color w:val="000000"/>
        </w:rPr>
        <w:t xml:space="preserve"> saistību, kas izriet no neatļautas darbības.</w:t>
      </w:r>
    </w:p>
    <w:p w14:paraId="2506CA10" w14:textId="76460702" w:rsidR="00197D7B" w:rsidRDefault="00197D7B" w:rsidP="00342880">
      <w:pPr>
        <w:pStyle w:val="NormalWeb"/>
        <w:shd w:val="clear" w:color="auto" w:fill="FFFFFF"/>
        <w:spacing w:before="0" w:beforeAutospacing="0" w:after="0" w:afterAutospacing="0" w:line="276" w:lineRule="auto"/>
        <w:ind w:firstLine="720"/>
        <w:jc w:val="both"/>
        <w:rPr>
          <w:rStyle w:val="Strong"/>
          <w:b w:val="0"/>
          <w:color w:val="000000"/>
        </w:rPr>
      </w:pPr>
      <w:r>
        <w:rPr>
          <w:rStyle w:val="Strong"/>
          <w:b w:val="0"/>
          <w:color w:val="000000"/>
        </w:rPr>
        <w:t xml:space="preserve">Arī Augstākās tiesas Civillietu departaments </w:t>
      </w:r>
      <w:proofErr w:type="gramStart"/>
      <w:r>
        <w:rPr>
          <w:rStyle w:val="Strong"/>
          <w:b w:val="0"/>
          <w:color w:val="000000"/>
        </w:rPr>
        <w:t>2018.gada</w:t>
      </w:r>
      <w:proofErr w:type="gramEnd"/>
      <w:r>
        <w:rPr>
          <w:rStyle w:val="Strong"/>
          <w:b w:val="0"/>
          <w:color w:val="000000"/>
        </w:rPr>
        <w:t xml:space="preserve"> 15.maija spriedumā lietā Nr. SKC</w:t>
      </w:r>
      <w:r>
        <w:rPr>
          <w:rStyle w:val="Strong"/>
          <w:b w:val="0"/>
          <w:color w:val="000000"/>
        </w:rPr>
        <w:noBreakHyphen/>
        <w:t>88/2018 (</w:t>
      </w:r>
      <w:r w:rsidRPr="00916626">
        <w:rPr>
          <w:rStyle w:val="Strong"/>
          <w:b w:val="0"/>
          <w:color w:val="000000"/>
        </w:rPr>
        <w:t>ECLI:LV:AT:2018:0515.C31441312.1.S</w:t>
      </w:r>
      <w:r>
        <w:rPr>
          <w:rStyle w:val="Strong"/>
          <w:b w:val="0"/>
          <w:color w:val="000000"/>
        </w:rPr>
        <w:t>) atzinis, ka šādā situācijā nepieciešams pārbaudīt, vai, lemjot par kreditora tiesību aizskārumu, netiek ignorētas otra laulātā tiesības uz īpašumu.</w:t>
      </w:r>
    </w:p>
    <w:p w14:paraId="0CB119D1" w14:textId="712B0E4C" w:rsidR="00B609AC" w:rsidRDefault="00B609AC" w:rsidP="00342880">
      <w:pPr>
        <w:pStyle w:val="NormalWeb"/>
        <w:shd w:val="clear" w:color="auto" w:fill="FFFFFF"/>
        <w:spacing w:before="0" w:beforeAutospacing="0" w:after="0" w:afterAutospacing="0" w:line="276" w:lineRule="auto"/>
        <w:ind w:firstLine="720"/>
        <w:jc w:val="both"/>
        <w:rPr>
          <w:rStyle w:val="Strong"/>
          <w:b w:val="0"/>
          <w:color w:val="000000"/>
        </w:rPr>
      </w:pPr>
      <w:r>
        <w:rPr>
          <w:rStyle w:val="Strong"/>
          <w:b w:val="0"/>
          <w:color w:val="000000"/>
        </w:rPr>
        <w:t xml:space="preserve">Civillikuma </w:t>
      </w:r>
      <w:proofErr w:type="gramStart"/>
      <w:r>
        <w:rPr>
          <w:rStyle w:val="Strong"/>
          <w:b w:val="0"/>
          <w:color w:val="000000"/>
        </w:rPr>
        <w:t>110.panta</w:t>
      </w:r>
      <w:proofErr w:type="gramEnd"/>
      <w:r>
        <w:rPr>
          <w:rStyle w:val="Strong"/>
          <w:b w:val="0"/>
          <w:color w:val="000000"/>
        </w:rPr>
        <w:t xml:space="preserve"> otrās daļas mērķis ir aizsargāt kreditorus </w:t>
      </w:r>
      <w:r w:rsidR="00E7258E">
        <w:rPr>
          <w:rStyle w:val="Strong"/>
          <w:b w:val="0"/>
          <w:color w:val="000000"/>
        </w:rPr>
        <w:t xml:space="preserve">tikai </w:t>
      </w:r>
      <w:r>
        <w:rPr>
          <w:rStyle w:val="Strong"/>
          <w:b w:val="0"/>
          <w:color w:val="000000"/>
        </w:rPr>
        <w:t xml:space="preserve">tādā gadījumā, ja laulāto kopīgās mantas </w:t>
      </w:r>
      <w:r w:rsidR="00DD7A74">
        <w:rPr>
          <w:rStyle w:val="Strong"/>
          <w:b w:val="0"/>
          <w:color w:val="000000"/>
        </w:rPr>
        <w:t xml:space="preserve">sadalīšanas </w:t>
      </w:r>
      <w:r>
        <w:rPr>
          <w:rStyle w:val="Strong"/>
          <w:b w:val="0"/>
          <w:color w:val="000000"/>
        </w:rPr>
        <w:t xml:space="preserve">rezultātā faktiski ir notikusi dalāmās mantas </w:t>
      </w:r>
      <w:r w:rsidR="00423CFD">
        <w:rPr>
          <w:rStyle w:val="Strong"/>
          <w:b w:val="0"/>
          <w:color w:val="000000"/>
        </w:rPr>
        <w:t>„</w:t>
      </w:r>
      <w:r>
        <w:rPr>
          <w:rStyle w:val="Strong"/>
          <w:b w:val="0"/>
          <w:color w:val="000000"/>
        </w:rPr>
        <w:t>pārdale” tādās daļās, kas neatbilst katra laulātā daļai viņu kopīgajā mantā</w:t>
      </w:r>
      <w:r w:rsidR="00AC627F">
        <w:rPr>
          <w:rStyle w:val="Strong"/>
          <w:b w:val="0"/>
          <w:color w:val="000000"/>
        </w:rPr>
        <w:t xml:space="preserve">, t.i., ja laulātais, kurš ir parādā kreditoram, ir saņēmis vērtības ziņā mazāku daļu salīdzinājumā ar to daļu no dalāmās mantas kopējās vērtības, kas šim laulātajam – ņemot vērā viņa izdarītā ieguldījuma apmēru un abu laulāto izdarīto ieguldījumu savstarpējo samēru – pienākas atbilstoši Civillikuma 89.panta otrās daļas noteikumiem, kā rezultātā ir samazināta manta, kas veidoja šī laulātā </w:t>
      </w:r>
      <w:r w:rsidR="00423CFD">
        <w:rPr>
          <w:rStyle w:val="Strong"/>
          <w:b w:val="0"/>
          <w:color w:val="000000"/>
        </w:rPr>
        <w:t>„</w:t>
      </w:r>
      <w:r w:rsidR="00AC627F">
        <w:rPr>
          <w:rStyle w:val="Strong"/>
          <w:b w:val="0"/>
          <w:color w:val="000000"/>
        </w:rPr>
        <w:t>atbildības substrātu”.</w:t>
      </w:r>
    </w:p>
    <w:p w14:paraId="0138208D" w14:textId="5BF44E2E" w:rsidR="00AC627F" w:rsidRDefault="00BB2D05" w:rsidP="00342880">
      <w:pPr>
        <w:pStyle w:val="NormalWeb"/>
        <w:shd w:val="clear" w:color="auto" w:fill="FFFFFF"/>
        <w:spacing w:before="0" w:beforeAutospacing="0" w:after="0" w:afterAutospacing="0" w:line="276" w:lineRule="auto"/>
        <w:ind w:firstLine="720"/>
        <w:jc w:val="both"/>
        <w:rPr>
          <w:rStyle w:val="Strong"/>
          <w:b w:val="0"/>
          <w:color w:val="000000"/>
        </w:rPr>
      </w:pPr>
      <w:r>
        <w:rPr>
          <w:rStyle w:val="Strong"/>
          <w:b w:val="0"/>
          <w:color w:val="000000"/>
        </w:rPr>
        <w:t>[4.</w:t>
      </w:r>
      <w:r w:rsidR="00197D7B">
        <w:rPr>
          <w:rStyle w:val="Strong"/>
          <w:b w:val="0"/>
          <w:color w:val="000000"/>
        </w:rPr>
        <w:t>2</w:t>
      </w:r>
      <w:r w:rsidR="00AC627F">
        <w:rPr>
          <w:rStyle w:val="Strong"/>
          <w:b w:val="0"/>
          <w:color w:val="000000"/>
        </w:rPr>
        <w:t xml:space="preserve">] </w:t>
      </w:r>
      <w:r w:rsidR="00E7258E">
        <w:rPr>
          <w:rStyle w:val="Strong"/>
          <w:b w:val="0"/>
          <w:color w:val="000000"/>
        </w:rPr>
        <w:t>Ņemot vērā iepriekš minēt</w:t>
      </w:r>
      <w:r w:rsidR="00DD7A74">
        <w:rPr>
          <w:rStyle w:val="Strong"/>
          <w:b w:val="0"/>
          <w:color w:val="000000"/>
        </w:rPr>
        <w:t>o</w:t>
      </w:r>
      <w:r w:rsidR="00961CF9">
        <w:rPr>
          <w:rStyle w:val="Strong"/>
          <w:b w:val="0"/>
          <w:color w:val="000000"/>
        </w:rPr>
        <w:t>,</w:t>
      </w:r>
      <w:r w:rsidR="00197D7B">
        <w:rPr>
          <w:rStyle w:val="Strong"/>
          <w:b w:val="0"/>
          <w:color w:val="000000"/>
        </w:rPr>
        <w:t xml:space="preserve"> prasītājai piederošā īpašuma daļa</w:t>
      </w:r>
      <w:r w:rsidR="00AC627F">
        <w:rPr>
          <w:rStyle w:val="Strong"/>
          <w:b w:val="0"/>
          <w:color w:val="000000"/>
        </w:rPr>
        <w:t xml:space="preserve"> saskaņā ar Civillikuma </w:t>
      </w:r>
      <w:proofErr w:type="gramStart"/>
      <w:r w:rsidR="00A53659">
        <w:rPr>
          <w:rStyle w:val="Strong"/>
          <w:b w:val="0"/>
          <w:color w:val="000000"/>
        </w:rPr>
        <w:t>98.pantu</w:t>
      </w:r>
      <w:proofErr w:type="gramEnd"/>
      <w:r w:rsidR="00A53659">
        <w:rPr>
          <w:rStyle w:val="Strong"/>
          <w:b w:val="0"/>
          <w:color w:val="000000"/>
        </w:rPr>
        <w:t xml:space="preserve"> ir atsvabināma no piedziņas.</w:t>
      </w:r>
    </w:p>
    <w:p w14:paraId="6145687C" w14:textId="4B6FF07E" w:rsidR="00A53659" w:rsidRDefault="00A53659" w:rsidP="00342880">
      <w:pPr>
        <w:pStyle w:val="NormalWeb"/>
        <w:shd w:val="clear" w:color="auto" w:fill="FFFFFF"/>
        <w:spacing w:before="0" w:beforeAutospacing="0" w:after="0" w:afterAutospacing="0" w:line="276" w:lineRule="auto"/>
        <w:ind w:firstLine="720"/>
        <w:jc w:val="both"/>
        <w:rPr>
          <w:rStyle w:val="Strong"/>
          <w:b w:val="0"/>
          <w:color w:val="000000"/>
        </w:rPr>
      </w:pPr>
    </w:p>
    <w:p w14:paraId="563CF3B4" w14:textId="40B2E07B" w:rsidR="00611152" w:rsidRPr="00611152" w:rsidRDefault="00611152" w:rsidP="00342880">
      <w:pPr>
        <w:pStyle w:val="NormalWeb"/>
        <w:shd w:val="clear" w:color="auto" w:fill="FFFFFF"/>
        <w:spacing w:before="0" w:beforeAutospacing="0" w:after="0" w:afterAutospacing="0" w:line="276" w:lineRule="auto"/>
        <w:ind w:firstLine="720"/>
        <w:jc w:val="both"/>
      </w:pPr>
      <w:r>
        <w:rPr>
          <w:color w:val="000000"/>
        </w:rPr>
        <w:t>[</w:t>
      </w:r>
      <w:r w:rsidR="000C7895">
        <w:rPr>
          <w:color w:val="000000"/>
        </w:rPr>
        <w:t>5</w:t>
      </w:r>
      <w:r>
        <w:rPr>
          <w:color w:val="000000"/>
        </w:rPr>
        <w:t xml:space="preserve">] </w:t>
      </w:r>
      <w:r w:rsidR="00086845">
        <w:rPr>
          <w:color w:val="000000"/>
        </w:rPr>
        <w:t>SIA</w:t>
      </w:r>
      <w:r w:rsidR="00EC5314">
        <w:rPr>
          <w:color w:val="000000"/>
        </w:rPr>
        <w:t> </w:t>
      </w:r>
      <w:r w:rsidR="00B36B74">
        <w:rPr>
          <w:color w:val="000000"/>
        </w:rPr>
        <w:t>[firma]</w:t>
      </w:r>
      <w:r w:rsidRPr="00611152">
        <w:rPr>
          <w:color w:val="000000"/>
        </w:rPr>
        <w:t xml:space="preserve"> </w:t>
      </w:r>
      <w:r w:rsidR="00D51534">
        <w:rPr>
          <w:color w:val="000000"/>
        </w:rPr>
        <w:t xml:space="preserve">kasācijas sūdzībā </w:t>
      </w:r>
      <w:r w:rsidRPr="00611152">
        <w:t>lū</w:t>
      </w:r>
      <w:r w:rsidR="00A66D34">
        <w:t>gusi</w:t>
      </w:r>
      <w:r w:rsidRPr="00611152">
        <w:t xml:space="preserve"> atcelt spriedumu un nodot lietu jaunai izskatīšanai apelācijas instances tiesā.</w:t>
      </w:r>
    </w:p>
    <w:p w14:paraId="7B5E1641" w14:textId="77777777" w:rsidR="00A5030B" w:rsidRDefault="00611152" w:rsidP="00342880">
      <w:pPr>
        <w:pStyle w:val="NormalWeb"/>
        <w:shd w:val="clear" w:color="auto" w:fill="FFFFFF"/>
        <w:spacing w:before="0" w:beforeAutospacing="0" w:after="0" w:afterAutospacing="0" w:line="276" w:lineRule="auto"/>
        <w:ind w:firstLine="720"/>
        <w:jc w:val="both"/>
      </w:pPr>
      <w:r w:rsidRPr="00611152">
        <w:t xml:space="preserve">Kasācijas sūdzībā norādīti šādi </w:t>
      </w:r>
      <w:r w:rsidR="009D446F">
        <w:t>argumenti.</w:t>
      </w:r>
    </w:p>
    <w:p w14:paraId="6388C1F5" w14:textId="6D863433" w:rsidR="000C7895" w:rsidRDefault="00611152" w:rsidP="00342880">
      <w:pPr>
        <w:pStyle w:val="NormalWeb"/>
        <w:shd w:val="clear" w:color="auto" w:fill="FFFFFF"/>
        <w:spacing w:before="0" w:beforeAutospacing="0" w:after="0" w:afterAutospacing="0" w:line="276" w:lineRule="auto"/>
        <w:ind w:firstLine="720"/>
        <w:jc w:val="both"/>
      </w:pPr>
      <w:r>
        <w:t>[</w:t>
      </w:r>
      <w:r w:rsidR="000C7895">
        <w:t>5</w:t>
      </w:r>
      <w:r>
        <w:t xml:space="preserve">.1] </w:t>
      </w:r>
      <w:r w:rsidR="002B54A6">
        <w:t>T</w:t>
      </w:r>
      <w:r w:rsidR="0094234D">
        <w:t>iesa</w:t>
      </w:r>
      <w:r w:rsidR="000C7895">
        <w:t xml:space="preserve"> nepamatoti </w:t>
      </w:r>
      <w:r w:rsidR="00796C1E">
        <w:t>nav ņēmusi vērā</w:t>
      </w:r>
      <w:r w:rsidR="000C7895">
        <w:t xml:space="preserve"> judikatūru, uz kuru atsaukusies pirmās instances tiesa. </w:t>
      </w:r>
      <w:r w:rsidR="00FA15FD" w:rsidRPr="00FA15FD">
        <w:t>Augstākās</w:t>
      </w:r>
      <w:r w:rsidR="00FA15FD">
        <w:t xml:space="preserve"> tiesas </w:t>
      </w:r>
      <w:r w:rsidR="002B54A6">
        <w:t xml:space="preserve">Senāta </w:t>
      </w:r>
      <w:r w:rsidR="00FA15FD">
        <w:t xml:space="preserve">Civillietu departamenta </w:t>
      </w:r>
      <w:proofErr w:type="gramStart"/>
      <w:r w:rsidR="00FA15FD">
        <w:t>2009.gada</w:t>
      </w:r>
      <w:proofErr w:type="gramEnd"/>
      <w:r w:rsidR="00FA15FD">
        <w:t xml:space="preserve"> 28.janvāra spriedumā lietā Nr.</w:t>
      </w:r>
      <w:r w:rsidR="00C73ECA">
        <w:t> </w:t>
      </w:r>
      <w:r w:rsidR="00FA15FD">
        <w:t>SKC</w:t>
      </w:r>
      <w:r w:rsidR="00EC5314">
        <w:noBreakHyphen/>
      </w:r>
      <w:r w:rsidR="00FA15FD">
        <w:t xml:space="preserve">37/2009 ir tieša norāde uz to, ka saskaņā ar Civillikuma 110.panta otro daļu nav </w:t>
      </w:r>
      <w:r w:rsidR="00FA15FD">
        <w:lastRenderedPageBreak/>
        <w:t xml:space="preserve">pamata atsvabināt mantas daļu no piedziņas, ja kreditors tiesības ir ieguvis pirms mantas sadales. </w:t>
      </w:r>
      <w:r w:rsidR="00796C1E">
        <w:t xml:space="preserve">Šāds secinājums izdarīts </w:t>
      </w:r>
      <w:r w:rsidR="002D7F3B">
        <w:t>arī Rīgas apgabaltiesas</w:t>
      </w:r>
      <w:r w:rsidR="00911A69">
        <w:t xml:space="preserve"> Civillietu tiesas kolēģijas 2016.gada 1.aprīļa spriedumā, par kuru a</w:t>
      </w:r>
      <w:r w:rsidR="00FA15FD">
        <w:t>r</w:t>
      </w:r>
      <w:r w:rsidR="00911A69">
        <w:t xml:space="preserve"> Augstākās tiesas Civillietu departamenta</w:t>
      </w:r>
      <w:r w:rsidR="00FA15FD">
        <w:t xml:space="preserve"> 2016.gada 3.maija rīcības sēdes lēmumu </w:t>
      </w:r>
      <w:r w:rsidR="00DA6FBE">
        <w:t>lietā Nr.</w:t>
      </w:r>
      <w:r w:rsidR="00C73ECA">
        <w:t> </w:t>
      </w:r>
      <w:r w:rsidR="00DA6FBE">
        <w:t>SKC</w:t>
      </w:r>
      <w:r w:rsidR="00EC5314">
        <w:noBreakHyphen/>
      </w:r>
      <w:r w:rsidR="00DA6FBE">
        <w:t xml:space="preserve">944/2016 </w:t>
      </w:r>
      <w:r w:rsidR="00911A69">
        <w:t>atteikts ierosināt kasācijas tiesvedību.</w:t>
      </w:r>
    </w:p>
    <w:p w14:paraId="1085C812" w14:textId="508D7CF7" w:rsidR="00DA6FBE" w:rsidRDefault="002B54A6" w:rsidP="00342880">
      <w:pPr>
        <w:pStyle w:val="NormalWeb"/>
        <w:shd w:val="clear" w:color="auto" w:fill="FFFFFF"/>
        <w:spacing w:before="0" w:beforeAutospacing="0" w:after="0" w:afterAutospacing="0" w:line="276" w:lineRule="auto"/>
        <w:ind w:firstLine="720"/>
        <w:jc w:val="both"/>
      </w:pPr>
      <w:r>
        <w:t xml:space="preserve">Tiesas atsauce uz </w:t>
      </w:r>
      <w:r w:rsidRPr="002B54A6">
        <w:t xml:space="preserve">Augstākās tiesas Civillietu departamenta </w:t>
      </w:r>
      <w:proofErr w:type="gramStart"/>
      <w:r w:rsidRPr="002B54A6">
        <w:t>2018.gada</w:t>
      </w:r>
      <w:proofErr w:type="gramEnd"/>
      <w:r w:rsidRPr="002B54A6">
        <w:t xml:space="preserve"> 15.maija spriedumā lietā Nr.</w:t>
      </w:r>
      <w:r w:rsidR="00C73ECA">
        <w:t> </w:t>
      </w:r>
      <w:r w:rsidRPr="002B54A6">
        <w:t>SKC</w:t>
      </w:r>
      <w:r w:rsidR="00EC5314">
        <w:noBreakHyphen/>
      </w:r>
      <w:r w:rsidRPr="002B54A6">
        <w:t>88/2018</w:t>
      </w:r>
      <w:r>
        <w:t xml:space="preserve"> </w:t>
      </w:r>
      <w:r w:rsidR="00793F9D">
        <w:t>(</w:t>
      </w:r>
      <w:r w:rsidR="00793F9D" w:rsidRPr="00793F9D">
        <w:t>ECLI:LV:AT:2018:0515.C31441312.1.S</w:t>
      </w:r>
      <w:r w:rsidR="00793F9D">
        <w:t xml:space="preserve">) </w:t>
      </w:r>
      <w:r>
        <w:t>izteiktajām atziņām</w:t>
      </w:r>
      <w:r w:rsidR="00DA6FBE">
        <w:t xml:space="preserve"> liecina par to, ka šobrīd </w:t>
      </w:r>
      <w:r>
        <w:t xml:space="preserve">judikatūrā ir </w:t>
      </w:r>
      <w:r w:rsidR="00DA6FBE">
        <w:t>konstatējam</w:t>
      </w:r>
      <w:r>
        <w:t>i</w:t>
      </w:r>
      <w:r w:rsidR="00DA6FBE">
        <w:t xml:space="preserve"> pretēji viedokļi </w:t>
      </w:r>
      <w:r>
        <w:t>jautājumā par</w:t>
      </w:r>
      <w:r w:rsidR="00DA6FBE">
        <w:t xml:space="preserve"> Civillikuma 110.panta otrās daļas piemērošanu.</w:t>
      </w:r>
    </w:p>
    <w:p w14:paraId="6A685629" w14:textId="17110212" w:rsidR="0098328F" w:rsidRDefault="002B54A6" w:rsidP="00342880">
      <w:pPr>
        <w:pStyle w:val="NormalWeb"/>
        <w:shd w:val="clear" w:color="auto" w:fill="FFFFFF"/>
        <w:spacing w:before="0" w:beforeAutospacing="0" w:after="0" w:afterAutospacing="0" w:line="276" w:lineRule="auto"/>
        <w:ind w:firstLine="720"/>
        <w:jc w:val="both"/>
      </w:pPr>
      <w:r w:rsidRPr="00531DF3">
        <w:t>[5.2</w:t>
      </w:r>
      <w:r w:rsidR="00DA6FBE" w:rsidRPr="00531DF3">
        <w:t xml:space="preserve">] </w:t>
      </w:r>
      <w:r w:rsidR="00672112" w:rsidRPr="00531DF3">
        <w:t>Laulāto mantas sadalīšana neatņem laulāto kreditoriem viņu tiesības. Tā kā no SIA </w:t>
      </w:r>
      <w:r w:rsidR="00B36B74">
        <w:t>[firma]</w:t>
      </w:r>
      <w:r w:rsidR="00672112" w:rsidRPr="00531DF3">
        <w:t xml:space="preserve"> tiesības saņemt kaitējuma kompensāciju no </w:t>
      </w:r>
      <w:r w:rsidR="00440A99">
        <w:t>[pers. B]</w:t>
      </w:r>
      <w:r w:rsidR="00672112" w:rsidRPr="00531DF3">
        <w:t xml:space="preserve"> ir ieguvusi pirms </w:t>
      </w:r>
      <w:r w:rsidR="00440A99">
        <w:t xml:space="preserve">[pers. A] </w:t>
      </w:r>
      <w:r w:rsidR="00672112" w:rsidRPr="00531DF3">
        <w:t xml:space="preserve">prasības celšanas, tad saskaņā ar Civillikuma </w:t>
      </w:r>
      <w:proofErr w:type="gramStart"/>
      <w:r w:rsidR="00672112" w:rsidRPr="00531DF3">
        <w:t>110.panta</w:t>
      </w:r>
      <w:proofErr w:type="gramEnd"/>
      <w:r w:rsidR="00672112" w:rsidRPr="00531DF3">
        <w:t xml:space="preserve"> otro daļu nav pamata nekustamā īpašuma daļas atsvabināšanai no piedziņas.</w:t>
      </w:r>
    </w:p>
    <w:p w14:paraId="308F4933" w14:textId="29134C2D" w:rsidR="00752D20" w:rsidRDefault="0098328F" w:rsidP="00342880">
      <w:pPr>
        <w:pStyle w:val="NormalWeb"/>
        <w:shd w:val="clear" w:color="auto" w:fill="FFFFFF"/>
        <w:spacing w:before="0" w:beforeAutospacing="0" w:after="0" w:afterAutospacing="0" w:line="276" w:lineRule="auto"/>
        <w:ind w:firstLine="720"/>
        <w:jc w:val="both"/>
      </w:pPr>
      <w:r>
        <w:t xml:space="preserve">[5.3] </w:t>
      </w:r>
      <w:r w:rsidR="00DA6FBE">
        <w:t>Tiesas izdevumu piedziņa no SIA</w:t>
      </w:r>
      <w:r w:rsidR="00EC5314">
        <w:t> </w:t>
      </w:r>
      <w:r w:rsidR="00B36B74">
        <w:t>[firma]</w:t>
      </w:r>
      <w:r w:rsidR="003D57E7">
        <w:t xml:space="preserve"> </w:t>
      </w:r>
      <w:r w:rsidR="00F71B37">
        <w:t xml:space="preserve">nav </w:t>
      </w:r>
      <w:r w:rsidR="003D57E7">
        <w:t>pamatota. Kasācijas sūdzības iesniedzēj</w:t>
      </w:r>
      <w:r w:rsidR="00FF2738">
        <w:t>a</w:t>
      </w:r>
      <w:r w:rsidR="003D57E7">
        <w:t xml:space="preserve">, vēršot piedziņu uz </w:t>
      </w:r>
      <w:r w:rsidR="00440A99">
        <w:t>[pers. B]</w:t>
      </w:r>
      <w:r w:rsidR="003D57E7">
        <w:t xml:space="preserve"> piederošo nekustamo īpašumu, ir rīkoj</w:t>
      </w:r>
      <w:r w:rsidR="00FF2738">
        <w:t>us</w:t>
      </w:r>
      <w:r w:rsidR="003D57E7">
        <w:t xml:space="preserve">ies tiesību normu ietvaros, proti, </w:t>
      </w:r>
      <w:r w:rsidR="0041617F">
        <w:t>vērs</w:t>
      </w:r>
      <w:r w:rsidR="00FF2738">
        <w:t>usi</w:t>
      </w:r>
      <w:r w:rsidR="0041617F">
        <w:t xml:space="preserve"> piedziņu uz nekustamo īpašumu, par kura piederību ziņas</w:t>
      </w:r>
      <w:r w:rsidR="003D57E7">
        <w:t xml:space="preserve"> iegūtas publiskajā reģistrā. </w:t>
      </w:r>
      <w:r w:rsidR="001120F3">
        <w:t>Tiesas izdevumu piedziņa no SIA</w:t>
      </w:r>
      <w:r w:rsidR="00EC5314">
        <w:t> </w:t>
      </w:r>
      <w:r w:rsidR="00B36B74">
        <w:t>[firma]</w:t>
      </w:r>
      <w:r w:rsidR="00803978">
        <w:t xml:space="preserve"> ir pretrunā ar Civillikuma </w:t>
      </w:r>
      <w:proofErr w:type="gramStart"/>
      <w:r w:rsidR="00803978">
        <w:t>1.</w:t>
      </w:r>
      <w:r w:rsidR="001120F3">
        <w:t>pantu</w:t>
      </w:r>
      <w:proofErr w:type="gramEnd"/>
      <w:r w:rsidR="001120F3">
        <w:t xml:space="preserve"> un Augstākās tiesa</w:t>
      </w:r>
      <w:r w:rsidR="00803978">
        <w:t>s Civillietu departamenta 2018.gada 29.</w:t>
      </w:r>
      <w:r w:rsidR="001120F3">
        <w:t>janvāra spriedumā lietā Nr. SKC</w:t>
      </w:r>
      <w:r w:rsidR="00EC5314">
        <w:noBreakHyphen/>
      </w:r>
      <w:r w:rsidR="001120F3">
        <w:t>48/2018</w:t>
      </w:r>
      <w:r w:rsidR="00793F9D">
        <w:t xml:space="preserve"> (</w:t>
      </w:r>
      <w:r w:rsidR="00793F9D" w:rsidRPr="00793F9D">
        <w:t>ECLI:LV:AT:2018:0129.C04057015.2.S</w:t>
      </w:r>
      <w:r w:rsidR="00793F9D">
        <w:t>)</w:t>
      </w:r>
      <w:r w:rsidR="001120F3">
        <w:t xml:space="preserve"> izteiktajām atziņām.</w:t>
      </w:r>
    </w:p>
    <w:p w14:paraId="54CD8576" w14:textId="77777777" w:rsidR="00440A99" w:rsidRPr="001C21D4" w:rsidRDefault="00440A99" w:rsidP="00342880">
      <w:pPr>
        <w:pStyle w:val="NormalWeb"/>
        <w:shd w:val="clear" w:color="auto" w:fill="FFFFFF"/>
        <w:spacing w:before="0" w:beforeAutospacing="0" w:after="0" w:afterAutospacing="0" w:line="276" w:lineRule="auto"/>
        <w:ind w:firstLine="720"/>
        <w:jc w:val="both"/>
      </w:pPr>
    </w:p>
    <w:p w14:paraId="03F807DE" w14:textId="77777777" w:rsidR="00E4419F" w:rsidRPr="00752D20" w:rsidRDefault="00E4419F" w:rsidP="00342880">
      <w:pPr>
        <w:pStyle w:val="NormalWeb"/>
        <w:shd w:val="clear" w:color="auto" w:fill="FFFFFF"/>
        <w:spacing w:before="0" w:beforeAutospacing="0" w:after="0" w:afterAutospacing="0" w:line="276" w:lineRule="auto"/>
        <w:jc w:val="center"/>
        <w:rPr>
          <w:b/>
        </w:rPr>
      </w:pPr>
      <w:r w:rsidRPr="00E4419F">
        <w:rPr>
          <w:b/>
        </w:rPr>
        <w:t>Motīvu daļa</w:t>
      </w:r>
    </w:p>
    <w:p w14:paraId="5D52770F" w14:textId="77777777" w:rsidR="00755A90" w:rsidRDefault="00755A90" w:rsidP="00342880">
      <w:pPr>
        <w:pStyle w:val="NormalWeb"/>
        <w:shd w:val="clear" w:color="auto" w:fill="FFFFFF"/>
        <w:spacing w:before="0" w:beforeAutospacing="0" w:after="0" w:afterAutospacing="0" w:line="276" w:lineRule="auto"/>
        <w:ind w:firstLine="720"/>
        <w:jc w:val="both"/>
      </w:pPr>
    </w:p>
    <w:p w14:paraId="3FAE691E" w14:textId="241CB15F" w:rsidR="004021CE" w:rsidRDefault="00E4419F" w:rsidP="00342880">
      <w:pPr>
        <w:pStyle w:val="NormalWeb"/>
        <w:shd w:val="clear" w:color="auto" w:fill="FFFFFF"/>
        <w:spacing w:before="0" w:beforeAutospacing="0" w:after="0" w:afterAutospacing="0" w:line="276" w:lineRule="auto"/>
        <w:ind w:firstLine="720"/>
        <w:jc w:val="both"/>
        <w:rPr>
          <w:color w:val="000000"/>
        </w:rPr>
      </w:pPr>
      <w:r w:rsidRPr="004021CE">
        <w:rPr>
          <w:color w:val="000000"/>
        </w:rPr>
        <w:t>[</w:t>
      </w:r>
      <w:r w:rsidR="00BB2D05">
        <w:rPr>
          <w:color w:val="000000"/>
        </w:rPr>
        <w:t>6</w:t>
      </w:r>
      <w:r w:rsidRPr="004021CE">
        <w:rPr>
          <w:color w:val="000000"/>
        </w:rPr>
        <w:t xml:space="preserve">] </w:t>
      </w:r>
      <w:r w:rsidR="00A66D34" w:rsidRPr="00A66D34">
        <w:rPr>
          <w:color w:val="000000"/>
        </w:rPr>
        <w:t xml:space="preserve">Saskaņā ar Civilprocesa likuma </w:t>
      </w:r>
      <w:proofErr w:type="gramStart"/>
      <w:r w:rsidR="00A66D34" w:rsidRPr="00A66D34">
        <w:rPr>
          <w:color w:val="000000"/>
        </w:rPr>
        <w:t>473.panta</w:t>
      </w:r>
      <w:proofErr w:type="gramEnd"/>
      <w:r w:rsidR="00A66D34" w:rsidRPr="00A66D34">
        <w:rPr>
          <w:color w:val="000000"/>
        </w:rPr>
        <w:t xml:space="preserve"> pirmo daļu pārbaudījis spriedumu attiecībā uz kasācijas sūdzībā minētajiem argumentiem, Senāts atzīst, ka apelācijas instances tiesas spriedums</w:t>
      </w:r>
      <w:r w:rsidR="00C73ECA">
        <w:rPr>
          <w:color w:val="000000"/>
        </w:rPr>
        <w:t xml:space="preserve"> </w:t>
      </w:r>
      <w:r w:rsidR="007D1738">
        <w:rPr>
          <w:color w:val="000000"/>
        </w:rPr>
        <w:t xml:space="preserve">ir </w:t>
      </w:r>
      <w:r w:rsidR="00C73ECA">
        <w:rPr>
          <w:color w:val="000000"/>
        </w:rPr>
        <w:t>atstājams negrozīts, bet kasācijas sūdzība noraidāma.</w:t>
      </w:r>
    </w:p>
    <w:p w14:paraId="53853DF8" w14:textId="77777777" w:rsidR="007D1738" w:rsidRDefault="007D1738" w:rsidP="00342880">
      <w:pPr>
        <w:pStyle w:val="NormalWeb"/>
        <w:shd w:val="clear" w:color="auto" w:fill="FFFFFF"/>
        <w:spacing w:before="0" w:beforeAutospacing="0" w:after="0" w:afterAutospacing="0" w:line="276" w:lineRule="auto"/>
        <w:ind w:firstLine="720"/>
        <w:jc w:val="both"/>
        <w:rPr>
          <w:color w:val="000000"/>
        </w:rPr>
      </w:pPr>
    </w:p>
    <w:p w14:paraId="39A733AE" w14:textId="0AA38288" w:rsidR="007D1738" w:rsidRPr="006977CC" w:rsidRDefault="007D1738" w:rsidP="00342880">
      <w:pPr>
        <w:pStyle w:val="NormalWeb"/>
        <w:shd w:val="clear" w:color="auto" w:fill="FFFFFF"/>
        <w:spacing w:before="0" w:beforeAutospacing="0" w:after="0" w:afterAutospacing="0" w:line="276" w:lineRule="auto"/>
        <w:ind w:firstLine="720"/>
        <w:jc w:val="both"/>
        <w:rPr>
          <w:color w:val="000000"/>
        </w:rPr>
      </w:pPr>
      <w:r>
        <w:rPr>
          <w:color w:val="000000"/>
        </w:rPr>
        <w:t xml:space="preserve">[7] </w:t>
      </w:r>
      <w:r w:rsidR="00566C4C">
        <w:rPr>
          <w:color w:val="000000"/>
        </w:rPr>
        <w:t>Piedzinēja</w:t>
      </w:r>
      <w:r w:rsidR="00214305">
        <w:rPr>
          <w:color w:val="000000"/>
        </w:rPr>
        <w:t>s</w:t>
      </w:r>
      <w:r w:rsidR="00566C4C">
        <w:rPr>
          <w:color w:val="000000"/>
        </w:rPr>
        <w:t xml:space="preserve"> ieskatā</w:t>
      </w:r>
      <w:r w:rsidR="00E01AEE">
        <w:rPr>
          <w:color w:val="000000"/>
        </w:rPr>
        <w:t xml:space="preserve">, pamatojoties uz Civillikuma </w:t>
      </w:r>
      <w:proofErr w:type="gramStart"/>
      <w:r w:rsidR="00E01AEE">
        <w:rPr>
          <w:color w:val="000000"/>
        </w:rPr>
        <w:t>110.panta</w:t>
      </w:r>
      <w:proofErr w:type="gramEnd"/>
      <w:r w:rsidR="00E01AEE">
        <w:rPr>
          <w:color w:val="000000"/>
        </w:rPr>
        <w:t xml:space="preserve"> otro daļu</w:t>
      </w:r>
      <w:r w:rsidR="00B7795F">
        <w:rPr>
          <w:color w:val="000000"/>
        </w:rPr>
        <w:t xml:space="preserve"> (</w:t>
      </w:r>
      <w:r w:rsidR="00B7795F" w:rsidRPr="00B7795F">
        <w:rPr>
          <w:i/>
          <w:iCs/>
          <w:color w:val="000000"/>
        </w:rPr>
        <w:t>l</w:t>
      </w:r>
      <w:r w:rsidR="00B7795F" w:rsidRPr="00B7795F">
        <w:rPr>
          <w:i/>
          <w:iCs/>
          <w:shd w:val="clear" w:color="auto" w:fill="FFFFFF"/>
        </w:rPr>
        <w:t>aulāto mantas sadalīšana neatņem laulāto kreditoriem viņu tiesības; trešo personu iegūtās tiesības paliek spēkā</w:t>
      </w:r>
      <w:r w:rsidR="00B7795F">
        <w:rPr>
          <w:color w:val="000000"/>
        </w:rPr>
        <w:t>)</w:t>
      </w:r>
      <w:r w:rsidR="00E01AEE">
        <w:rPr>
          <w:color w:val="000000"/>
        </w:rPr>
        <w:t>, ir saglabājamas SIA</w:t>
      </w:r>
      <w:r w:rsidR="00EC5314">
        <w:rPr>
          <w:color w:val="000000"/>
        </w:rPr>
        <w:t> </w:t>
      </w:r>
      <w:r w:rsidR="00B36B74">
        <w:rPr>
          <w:color w:val="000000"/>
        </w:rPr>
        <w:t>[firma]</w:t>
      </w:r>
      <w:r w:rsidR="00E01AEE">
        <w:rPr>
          <w:color w:val="000000"/>
        </w:rPr>
        <w:t xml:space="preserve"> tiesības </w:t>
      </w:r>
      <w:r w:rsidR="00FE1138">
        <w:rPr>
          <w:color w:val="000000"/>
        </w:rPr>
        <w:t>vērst piedziņu uz visu nekustamo īpašumu</w:t>
      </w:r>
      <w:r w:rsidR="00566C4C">
        <w:rPr>
          <w:color w:val="000000"/>
        </w:rPr>
        <w:t xml:space="preserve">, </w:t>
      </w:r>
      <w:r w:rsidR="00566C4C" w:rsidRPr="00566C4C">
        <w:rPr>
          <w:color w:val="000000"/>
        </w:rPr>
        <w:t xml:space="preserve">neskatoties uz pirmās instances tiesas nodibināto, ka nekustamā īpašuma </w:t>
      </w:r>
      <w:r w:rsidR="00F07AAE" w:rsidRPr="00566C4C">
        <w:rPr>
          <w:color w:val="000000"/>
        </w:rPr>
        <w:t>½ domājamā daļa</w:t>
      </w:r>
      <w:r w:rsidR="00566C4C" w:rsidRPr="00566C4C">
        <w:rPr>
          <w:color w:val="000000"/>
        </w:rPr>
        <w:t xml:space="preserve"> </w:t>
      </w:r>
      <w:r w:rsidR="00F07AAE">
        <w:rPr>
          <w:color w:val="000000"/>
        </w:rPr>
        <w:t xml:space="preserve">pieder </w:t>
      </w:r>
      <w:r w:rsidR="00440A99">
        <w:rPr>
          <w:color w:val="000000"/>
        </w:rPr>
        <w:t>[pers. A]</w:t>
      </w:r>
      <w:r w:rsidR="00566C4C" w:rsidRPr="00566C4C">
        <w:rPr>
          <w:color w:val="000000"/>
        </w:rPr>
        <w:t xml:space="preserve"> laulāto kopīgajā mantā</w:t>
      </w:r>
      <w:r w:rsidR="00F07AAE">
        <w:rPr>
          <w:color w:val="000000"/>
        </w:rPr>
        <w:t xml:space="preserve">, jo tā vērsusi </w:t>
      </w:r>
      <w:r w:rsidR="006D492C">
        <w:rPr>
          <w:color w:val="000000"/>
        </w:rPr>
        <w:t xml:space="preserve">piedziņu uz nekustamo īpašumu pirms </w:t>
      </w:r>
      <w:r w:rsidR="00696A15">
        <w:rPr>
          <w:color w:val="000000"/>
        </w:rPr>
        <w:t xml:space="preserve">[pers. A] </w:t>
      </w:r>
      <w:r w:rsidR="00F07AAE">
        <w:rPr>
          <w:color w:val="000000"/>
        </w:rPr>
        <w:t>izprasījusi viņai piederošo daļu laulāto kopīgajā mantā</w:t>
      </w:r>
      <w:r w:rsidR="006D492C">
        <w:rPr>
          <w:color w:val="000000"/>
        </w:rPr>
        <w:t>.</w:t>
      </w:r>
    </w:p>
    <w:p w14:paraId="7CB2A0EF" w14:textId="77777777" w:rsidR="004307F4" w:rsidRDefault="00E01AEE" w:rsidP="00342880">
      <w:pPr>
        <w:pStyle w:val="NormalWeb"/>
        <w:shd w:val="clear" w:color="auto" w:fill="FFFFFF"/>
        <w:spacing w:before="0" w:beforeAutospacing="0" w:after="0" w:afterAutospacing="0" w:line="276" w:lineRule="auto"/>
        <w:ind w:firstLine="720"/>
        <w:jc w:val="both"/>
      </w:pPr>
      <w:r w:rsidRPr="00CF5FB5">
        <w:t>Ievērojot minēto, i</w:t>
      </w:r>
      <w:r w:rsidR="007D1738" w:rsidRPr="00CF5FB5">
        <w:t xml:space="preserve">zskatāmajā lietā tiesību jautājums ir </w:t>
      </w:r>
      <w:r w:rsidR="00CA6A17" w:rsidRPr="00CF5FB5">
        <w:t>–</w:t>
      </w:r>
      <w:r w:rsidR="007D1738" w:rsidRPr="00CF5FB5">
        <w:t xml:space="preserve"> vai Civillikuma </w:t>
      </w:r>
      <w:proofErr w:type="gramStart"/>
      <w:r w:rsidR="007D1738" w:rsidRPr="00CF5FB5">
        <w:t>110.panta</w:t>
      </w:r>
      <w:proofErr w:type="gramEnd"/>
      <w:r w:rsidR="007D1738" w:rsidRPr="00CF5FB5">
        <w:t xml:space="preserve"> otrā daļa tulkojama tādējādi, ka laulātā kreditoram ir tiesības apmierināt prasījumu no otra laulātā daļas kopīgajā mantā, ja tā </w:t>
      </w:r>
      <w:r w:rsidR="000D04C6">
        <w:t xml:space="preserve">pirms mantas dalīšanas </w:t>
      </w:r>
      <w:r w:rsidR="007D1738" w:rsidRPr="00CF5FB5">
        <w:t>ierakstīta zemesgrāmatā uz pirmā laulā</w:t>
      </w:r>
      <w:r w:rsidR="00CF5FB5" w:rsidRPr="00CF5FB5">
        <w:t>t</w:t>
      </w:r>
      <w:r w:rsidR="007D1738" w:rsidRPr="00CF5FB5">
        <w:t xml:space="preserve">ā vārda. </w:t>
      </w:r>
    </w:p>
    <w:p w14:paraId="35CE02F4" w14:textId="18F4A6E0" w:rsidR="007D1738" w:rsidRPr="00CF5FB5" w:rsidRDefault="0078787E" w:rsidP="00342880">
      <w:pPr>
        <w:pStyle w:val="NormalWeb"/>
        <w:shd w:val="clear" w:color="auto" w:fill="FFFFFF"/>
        <w:spacing w:before="0" w:beforeAutospacing="0" w:after="0" w:afterAutospacing="0" w:line="276" w:lineRule="auto"/>
        <w:ind w:firstLine="720"/>
        <w:jc w:val="both"/>
      </w:pPr>
      <w:r w:rsidRPr="00CF5FB5">
        <w:t xml:space="preserve">Lai atbildētu uz šo </w:t>
      </w:r>
      <w:r w:rsidR="007E361C" w:rsidRPr="00CF5FB5">
        <w:t xml:space="preserve">jautājumu, </w:t>
      </w:r>
      <w:r w:rsidR="00581994" w:rsidRPr="00CF5FB5">
        <w:t xml:space="preserve">Civillikuma </w:t>
      </w:r>
      <w:proofErr w:type="gramStart"/>
      <w:r w:rsidR="00581994" w:rsidRPr="00CF5FB5">
        <w:t>110.panta</w:t>
      </w:r>
      <w:proofErr w:type="gramEnd"/>
      <w:r w:rsidR="00581994" w:rsidRPr="00CF5FB5">
        <w:t xml:space="preserve"> otrā daļa ir</w:t>
      </w:r>
      <w:r w:rsidRPr="00CF5FB5">
        <w:t xml:space="preserve"> jāaplūko </w:t>
      </w:r>
      <w:r w:rsidR="006D492C" w:rsidRPr="00CF5FB5">
        <w:t xml:space="preserve">sistēmiski – </w:t>
      </w:r>
      <w:r w:rsidR="00581994" w:rsidRPr="00CF5FB5">
        <w:t>kopsakarā ar</w:t>
      </w:r>
      <w:r w:rsidRPr="00CF5FB5">
        <w:t xml:space="preserve"> regulējumu, kas </w:t>
      </w:r>
      <w:r w:rsidR="00581994" w:rsidRPr="00CF5FB5">
        <w:t>nosaka laulāto atbildību katram par savām un abu kopīgām saistībām laulāto likumiskajās mantiskajās attiecībās (</w:t>
      </w:r>
      <w:r w:rsidR="00CA7C24" w:rsidRPr="00CF5FB5">
        <w:t xml:space="preserve">Civillikuma </w:t>
      </w:r>
      <w:r w:rsidR="00581994" w:rsidRPr="00CF5FB5">
        <w:t>96.</w:t>
      </w:r>
      <w:r w:rsidR="00CA6A17" w:rsidRPr="00CF5FB5">
        <w:t>–</w:t>
      </w:r>
      <w:r w:rsidR="00581994" w:rsidRPr="00CF5FB5">
        <w:t>100.pants)</w:t>
      </w:r>
      <w:r w:rsidR="00B7795F" w:rsidRPr="00CF5FB5">
        <w:t xml:space="preserve"> un piedziņas vēršanas kārtību</w:t>
      </w:r>
      <w:r w:rsidRPr="00CF5FB5">
        <w:t xml:space="preserve">. </w:t>
      </w:r>
    </w:p>
    <w:p w14:paraId="48E9AB90" w14:textId="62D08FA1" w:rsidR="00097546" w:rsidRPr="00CF5FB5" w:rsidRDefault="001120F3" w:rsidP="00342880">
      <w:pPr>
        <w:pStyle w:val="NormalWeb"/>
        <w:shd w:val="clear" w:color="auto" w:fill="FFFFFF"/>
        <w:spacing w:before="0" w:beforeAutospacing="0" w:after="0" w:afterAutospacing="0" w:line="276" w:lineRule="auto"/>
        <w:ind w:firstLine="720"/>
        <w:jc w:val="both"/>
      </w:pPr>
      <w:r w:rsidRPr="00CF5FB5">
        <w:t>[</w:t>
      </w:r>
      <w:r w:rsidR="004307F4">
        <w:t>7</w:t>
      </w:r>
      <w:r w:rsidR="00166D4F" w:rsidRPr="00CF5FB5">
        <w:t>.1</w:t>
      </w:r>
      <w:r w:rsidRPr="00CF5FB5">
        <w:t xml:space="preserve">] </w:t>
      </w:r>
      <w:r w:rsidR="00FD56BB" w:rsidRPr="00CF5FB5">
        <w:t xml:space="preserve">Atbildība par abu laulāto kopīgajām saistībām ģimenes un kopīgās saimniecības </w:t>
      </w:r>
      <w:r w:rsidR="00960A26" w:rsidRPr="00CF5FB5">
        <w:t xml:space="preserve">vajadzībām paredzēta Civillikuma </w:t>
      </w:r>
      <w:proofErr w:type="gramStart"/>
      <w:r w:rsidR="00960A26" w:rsidRPr="00CF5FB5">
        <w:t>96.pantā</w:t>
      </w:r>
      <w:proofErr w:type="gramEnd"/>
      <w:r w:rsidR="00960A26" w:rsidRPr="00CF5FB5">
        <w:t xml:space="preserve">, proti, laulātie vispirms atbild ar kopīgo un tikai tad ar katra atsevišķo mantu. Citos gadījumos atbildība ir ar katra laulātā atsevišķo mantu, bet </w:t>
      </w:r>
      <w:r w:rsidR="006D492C" w:rsidRPr="00CF5FB5">
        <w:t xml:space="preserve">tikai </w:t>
      </w:r>
      <w:r w:rsidR="00960A26" w:rsidRPr="00CF5FB5">
        <w:t xml:space="preserve">tās nepietiekamības gadījumā </w:t>
      </w:r>
      <w:r w:rsidR="006D492C" w:rsidRPr="00CF5FB5">
        <w:t xml:space="preserve">– ar </w:t>
      </w:r>
      <w:r w:rsidR="00960A26" w:rsidRPr="00CF5FB5">
        <w:t>attiecīgā laulātā daļu kopīgajā mantā (Civillikuma 98.</w:t>
      </w:r>
      <w:r w:rsidR="00CA6A17" w:rsidRPr="00CF5FB5">
        <w:t>–</w:t>
      </w:r>
      <w:proofErr w:type="gramStart"/>
      <w:r w:rsidR="00960A26" w:rsidRPr="00CF5FB5">
        <w:t>99.</w:t>
      </w:r>
      <w:r w:rsidR="006D492C" w:rsidRPr="00CF5FB5">
        <w:t>pant</w:t>
      </w:r>
      <w:r w:rsidR="00793B96" w:rsidRPr="00CF5FB5">
        <w:t>s</w:t>
      </w:r>
      <w:proofErr w:type="gramEnd"/>
      <w:r w:rsidR="00960A26" w:rsidRPr="00CF5FB5">
        <w:t xml:space="preserve">). </w:t>
      </w:r>
      <w:r w:rsidR="00603392" w:rsidRPr="00CF5FB5">
        <w:t>V</w:t>
      </w:r>
      <w:r w:rsidR="00097546" w:rsidRPr="00CF5FB5">
        <w:rPr>
          <w:shd w:val="clear" w:color="auto" w:fill="FFFFFF"/>
        </w:rPr>
        <w:t>iena laulātā manta neatbild par otra laulātā saistībām</w:t>
      </w:r>
      <w:r w:rsidR="00603392" w:rsidRPr="00CF5FB5">
        <w:t xml:space="preserve"> (Civillikuma </w:t>
      </w:r>
      <w:proofErr w:type="gramStart"/>
      <w:r w:rsidR="00603392" w:rsidRPr="00CF5FB5">
        <w:t>100.panta</w:t>
      </w:r>
      <w:proofErr w:type="gramEnd"/>
      <w:r w:rsidR="00603392" w:rsidRPr="00CF5FB5">
        <w:t xml:space="preserve"> pirmā daļa)</w:t>
      </w:r>
      <w:r w:rsidR="00097546" w:rsidRPr="00CF5FB5">
        <w:rPr>
          <w:shd w:val="clear" w:color="auto" w:fill="FFFFFF"/>
        </w:rPr>
        <w:t xml:space="preserve">. </w:t>
      </w:r>
      <w:r w:rsidR="00960A26" w:rsidRPr="00CF5FB5">
        <w:t>Attiecībā uz saistībām, kas izriet no viena laulātā neatļautas darbības</w:t>
      </w:r>
      <w:r w:rsidR="006D492C" w:rsidRPr="00CF5FB5">
        <w:t>,</w:t>
      </w:r>
      <w:r w:rsidR="00B577A1" w:rsidRPr="00CF5FB5">
        <w:t xml:space="preserve"> </w:t>
      </w:r>
      <w:r w:rsidR="00F23D8B" w:rsidRPr="00CF5FB5">
        <w:t xml:space="preserve">atbildības </w:t>
      </w:r>
      <w:r w:rsidR="00F23D8B" w:rsidRPr="00CF5FB5">
        <w:lastRenderedPageBreak/>
        <w:t xml:space="preserve">aprobežojums ar </w:t>
      </w:r>
      <w:r w:rsidR="006D492C" w:rsidRPr="00CF5FB5">
        <w:t xml:space="preserve">viņa </w:t>
      </w:r>
      <w:r w:rsidR="00F23D8B" w:rsidRPr="00CF5FB5">
        <w:t>atseviš</w:t>
      </w:r>
      <w:r w:rsidR="00581994" w:rsidRPr="00CF5FB5">
        <w:t xml:space="preserve">ķo mantu, bet tās nepietiekamības gadījumā ar </w:t>
      </w:r>
      <w:r w:rsidR="006D492C" w:rsidRPr="00CF5FB5">
        <w:t>viņa</w:t>
      </w:r>
      <w:r w:rsidR="00F23D8B" w:rsidRPr="00CF5FB5">
        <w:t xml:space="preserve"> daļu kopīgajā mantā</w:t>
      </w:r>
      <w:r w:rsidR="00483CA3" w:rsidRPr="00CF5FB5">
        <w:t>,</w:t>
      </w:r>
      <w:r w:rsidR="00F23D8B" w:rsidRPr="00CF5FB5">
        <w:t xml:space="preserve"> </w:t>
      </w:r>
      <w:r w:rsidR="00581994" w:rsidRPr="00CF5FB5">
        <w:t xml:space="preserve">ir </w:t>
      </w:r>
      <w:r w:rsidR="00F23D8B" w:rsidRPr="00CF5FB5">
        <w:t xml:space="preserve">tieši paredzēts Civillikuma </w:t>
      </w:r>
      <w:proofErr w:type="gramStart"/>
      <w:r w:rsidR="00F23D8B" w:rsidRPr="00CF5FB5">
        <w:t>98.pantā</w:t>
      </w:r>
      <w:proofErr w:type="gramEnd"/>
      <w:r w:rsidR="00F23D8B" w:rsidRPr="00CF5FB5">
        <w:t xml:space="preserve">. </w:t>
      </w:r>
    </w:p>
    <w:p w14:paraId="691234AF" w14:textId="77777777" w:rsidR="00097546" w:rsidRDefault="00097546" w:rsidP="00342880">
      <w:pPr>
        <w:pStyle w:val="NormalWeb"/>
        <w:shd w:val="clear" w:color="auto" w:fill="FFFFFF"/>
        <w:spacing w:before="0" w:beforeAutospacing="0" w:after="0" w:afterAutospacing="0" w:line="276" w:lineRule="auto"/>
        <w:ind w:firstLine="720"/>
        <w:jc w:val="both"/>
        <w:rPr>
          <w:color w:val="000000"/>
        </w:rPr>
      </w:pPr>
    </w:p>
    <w:p w14:paraId="39668264" w14:textId="77777777" w:rsidR="00CF5FB5" w:rsidRDefault="006361B8" w:rsidP="00342880">
      <w:pPr>
        <w:pStyle w:val="NormalWeb"/>
        <w:shd w:val="clear" w:color="auto" w:fill="FFFFFF"/>
        <w:spacing w:before="0" w:beforeAutospacing="0" w:after="0" w:afterAutospacing="0" w:line="276" w:lineRule="auto"/>
        <w:ind w:firstLine="720"/>
        <w:jc w:val="both"/>
        <w:rPr>
          <w:color w:val="000000"/>
        </w:rPr>
      </w:pPr>
      <w:r>
        <w:rPr>
          <w:color w:val="000000"/>
        </w:rPr>
        <w:t>Minētais</w:t>
      </w:r>
      <w:r w:rsidR="00A35926">
        <w:rPr>
          <w:color w:val="000000"/>
        </w:rPr>
        <w:t xml:space="preserve"> </w:t>
      </w:r>
      <w:r w:rsidR="00313DEE">
        <w:rPr>
          <w:color w:val="000000"/>
        </w:rPr>
        <w:t>uzskaitījums ir izsmeļošs</w:t>
      </w:r>
      <w:r w:rsidR="006D492C">
        <w:rPr>
          <w:color w:val="000000"/>
        </w:rPr>
        <w:t>,</w:t>
      </w:r>
      <w:r w:rsidR="00313DEE">
        <w:rPr>
          <w:color w:val="000000"/>
        </w:rPr>
        <w:t xml:space="preserve"> un</w:t>
      </w:r>
      <w:r w:rsidR="00960A26">
        <w:rPr>
          <w:color w:val="000000"/>
        </w:rPr>
        <w:t xml:space="preserve"> </w:t>
      </w:r>
      <w:r w:rsidR="006D492C">
        <w:rPr>
          <w:color w:val="000000"/>
        </w:rPr>
        <w:t xml:space="preserve">tā </w:t>
      </w:r>
      <w:r w:rsidR="00960A26">
        <w:rPr>
          <w:color w:val="000000"/>
        </w:rPr>
        <w:t>mēr</w:t>
      </w:r>
      <w:r w:rsidR="00C956CF">
        <w:rPr>
          <w:color w:val="000000"/>
        </w:rPr>
        <w:t>ķi</w:t>
      </w:r>
      <w:r w:rsidR="006D492C">
        <w:rPr>
          <w:color w:val="000000"/>
        </w:rPr>
        <w:t>s ir</w:t>
      </w:r>
      <w:r w:rsidR="00960A26">
        <w:rPr>
          <w:color w:val="000000"/>
        </w:rPr>
        <w:t xml:space="preserve"> noteikt mantu</w:t>
      </w:r>
      <w:r w:rsidR="00A35926">
        <w:rPr>
          <w:color w:val="000000"/>
        </w:rPr>
        <w:t>,</w:t>
      </w:r>
      <w:r w:rsidR="00960A26">
        <w:rPr>
          <w:color w:val="000000"/>
        </w:rPr>
        <w:t xml:space="preserve"> uz kuru primāri vai subsidiāri </w:t>
      </w:r>
      <w:r w:rsidR="002E1BDC">
        <w:rPr>
          <w:color w:val="000000"/>
        </w:rPr>
        <w:t xml:space="preserve">kreditoram ir tiesības </w:t>
      </w:r>
      <w:r w:rsidR="00960A26">
        <w:rPr>
          <w:color w:val="000000"/>
        </w:rPr>
        <w:t xml:space="preserve">vērst piedziņu par viena vai abu laulāto parādsaistībām. </w:t>
      </w:r>
    </w:p>
    <w:p w14:paraId="0DE43594" w14:textId="6D27558C" w:rsidR="008F18D9" w:rsidRDefault="008F18D9" w:rsidP="00342880">
      <w:pPr>
        <w:pStyle w:val="NormalWeb"/>
        <w:shd w:val="clear" w:color="auto" w:fill="FFFFFF"/>
        <w:spacing w:before="0" w:beforeAutospacing="0" w:after="0" w:afterAutospacing="0" w:line="276" w:lineRule="auto"/>
        <w:ind w:firstLine="720"/>
        <w:jc w:val="both"/>
        <w:rPr>
          <w:shd w:val="clear" w:color="auto" w:fill="FFFFFF"/>
        </w:rPr>
      </w:pPr>
      <w:r>
        <w:rPr>
          <w:color w:val="000000"/>
        </w:rPr>
        <w:t>Tā kā SIA </w:t>
      </w:r>
      <w:r w:rsidR="00B36B74">
        <w:rPr>
          <w:color w:val="000000"/>
        </w:rPr>
        <w:t>[firma]</w:t>
      </w:r>
      <w:r>
        <w:rPr>
          <w:color w:val="000000"/>
        </w:rPr>
        <w:t xml:space="preserve"> prasījums izriet no </w:t>
      </w:r>
      <w:r w:rsidR="00440A99">
        <w:rPr>
          <w:color w:val="000000"/>
        </w:rPr>
        <w:t>[pers.</w:t>
      </w:r>
      <w:r w:rsidR="00696A15">
        <w:t> B]</w:t>
      </w:r>
      <w:r>
        <w:rPr>
          <w:color w:val="000000"/>
        </w:rPr>
        <w:t xml:space="preserve"> neatļautas darbības, tad, ievērojot </w:t>
      </w:r>
      <w:r w:rsidRPr="008F18D9">
        <w:t>iepriekšminētās normas</w:t>
      </w:r>
      <w:r w:rsidR="00D00092">
        <w:t xml:space="preserve">, </w:t>
      </w:r>
      <w:r w:rsidRPr="008F18D9">
        <w:t xml:space="preserve">par šīm saistībām atbild vienīgi </w:t>
      </w:r>
      <w:r w:rsidR="00696A15">
        <w:t>[pers. B]</w:t>
      </w:r>
      <w:r w:rsidRPr="008F18D9">
        <w:t xml:space="preserve"> </w:t>
      </w:r>
      <w:r w:rsidRPr="008F18D9">
        <w:rPr>
          <w:shd w:val="clear" w:color="auto" w:fill="FFFFFF"/>
        </w:rPr>
        <w:t>ar savu atsevišķo mantu</w:t>
      </w:r>
      <w:r>
        <w:rPr>
          <w:shd w:val="clear" w:color="auto" w:fill="FFFFFF"/>
        </w:rPr>
        <w:t xml:space="preserve"> vai tās nepietiekamības gadījumā </w:t>
      </w:r>
      <w:r w:rsidRPr="008F18D9">
        <w:rPr>
          <w:shd w:val="clear" w:color="auto" w:fill="FFFFFF"/>
        </w:rPr>
        <w:t>ar savu daļu laulāto kopīgajā mantā</w:t>
      </w:r>
      <w:r>
        <w:rPr>
          <w:shd w:val="clear" w:color="auto" w:fill="FFFFFF"/>
        </w:rPr>
        <w:t xml:space="preserve">, bet </w:t>
      </w:r>
      <w:r w:rsidR="00696A15">
        <w:rPr>
          <w:shd w:val="clear" w:color="auto" w:fill="FFFFFF"/>
        </w:rPr>
        <w:t>[pers. A]</w:t>
      </w:r>
      <w:r>
        <w:rPr>
          <w:shd w:val="clear" w:color="auto" w:fill="FFFFFF"/>
        </w:rPr>
        <w:t xml:space="preserve"> par sava laulātā saistībām neatbild nedz ar savu atsevišķo mantu, nedz ar savu daļu laulāto kopīgajā mantā.</w:t>
      </w:r>
    </w:p>
    <w:p w14:paraId="3E64BF4A" w14:textId="11CEDB7C" w:rsidR="000968FD" w:rsidRPr="00CF5FB5" w:rsidRDefault="000968FD" w:rsidP="00342880">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Arī </w:t>
      </w:r>
      <w:r w:rsidRPr="00CF5FB5">
        <w:rPr>
          <w:shd w:val="clear" w:color="auto" w:fill="FFFFFF"/>
        </w:rPr>
        <w:t xml:space="preserve">Civilprocesa likuma </w:t>
      </w:r>
      <w:proofErr w:type="gramStart"/>
      <w:r w:rsidRPr="00CF5FB5">
        <w:rPr>
          <w:shd w:val="clear" w:color="auto" w:fill="FFFFFF"/>
        </w:rPr>
        <w:t>570.panta</w:t>
      </w:r>
      <w:proofErr w:type="gramEnd"/>
      <w:r w:rsidRPr="00CF5FB5">
        <w:rPr>
          <w:shd w:val="clear" w:color="auto" w:fill="FFFFFF"/>
        </w:rPr>
        <w:t xml:space="preserve"> pirmā daļa noteic, ka piedziņu vērš uz fiziskās personas mantu, arī uz šīs personas daļu kopīpašumā un laulāto kopmantā, kā arī likumā noteiktajos gadījumos </w:t>
      </w:r>
      <w:r>
        <w:rPr>
          <w:shd w:val="clear" w:color="auto" w:fill="FFFFFF"/>
        </w:rPr>
        <w:t xml:space="preserve">– </w:t>
      </w:r>
      <w:r w:rsidRPr="00CF5FB5">
        <w:rPr>
          <w:shd w:val="clear" w:color="auto" w:fill="FFFFFF"/>
        </w:rPr>
        <w:t>uz laulāto mantas kopību.</w:t>
      </w:r>
    </w:p>
    <w:p w14:paraId="0B50C441" w14:textId="35107B89" w:rsidR="00960A26" w:rsidRDefault="009C33DA" w:rsidP="00342880">
      <w:pPr>
        <w:pStyle w:val="NormalWeb"/>
        <w:shd w:val="clear" w:color="auto" w:fill="FFFFFF"/>
        <w:spacing w:before="0" w:beforeAutospacing="0" w:after="0" w:afterAutospacing="0" w:line="276" w:lineRule="auto"/>
        <w:ind w:firstLine="720"/>
        <w:jc w:val="both"/>
        <w:rPr>
          <w:color w:val="000000"/>
        </w:rPr>
      </w:pPr>
      <w:r>
        <w:rPr>
          <w:color w:val="000000"/>
        </w:rPr>
        <w:t>Ievērojot minēto,</w:t>
      </w:r>
      <w:r w:rsidR="000968FD" w:rsidRPr="000968FD">
        <w:rPr>
          <w:color w:val="000000"/>
        </w:rPr>
        <w:t xml:space="preserve"> </w:t>
      </w:r>
      <w:r w:rsidR="000968FD">
        <w:rPr>
          <w:color w:val="000000"/>
        </w:rPr>
        <w:t>SIA </w:t>
      </w:r>
      <w:r w:rsidR="00B36B74">
        <w:rPr>
          <w:color w:val="000000"/>
        </w:rPr>
        <w:t>[firma]</w:t>
      </w:r>
      <w:r w:rsidR="000968FD">
        <w:rPr>
          <w:color w:val="000000"/>
        </w:rPr>
        <w:t xml:space="preserve"> ir tiesības vērst piedziņu tikai uz </w:t>
      </w:r>
      <w:r w:rsidR="00696A15">
        <w:rPr>
          <w:color w:val="000000"/>
        </w:rPr>
        <w:t>[pers. B]</w:t>
      </w:r>
      <w:r w:rsidR="000968FD">
        <w:rPr>
          <w:color w:val="000000"/>
        </w:rPr>
        <w:t xml:space="preserve"> daļu laulāto kopīgajā mantā</w:t>
      </w:r>
      <w:r>
        <w:rPr>
          <w:color w:val="000000"/>
        </w:rPr>
        <w:t>.</w:t>
      </w:r>
      <w:r w:rsidR="000968FD">
        <w:rPr>
          <w:color w:val="000000"/>
        </w:rPr>
        <w:t xml:space="preserve"> </w:t>
      </w:r>
      <w:r>
        <w:rPr>
          <w:color w:val="000000"/>
        </w:rPr>
        <w:t>Tādējādi</w:t>
      </w:r>
      <w:r w:rsidR="00313DEE">
        <w:rPr>
          <w:color w:val="000000"/>
        </w:rPr>
        <w:t xml:space="preserve">, lai </w:t>
      </w:r>
      <w:r w:rsidR="00BE46A9">
        <w:rPr>
          <w:color w:val="000000"/>
        </w:rPr>
        <w:t>izdarītu secinājumus</w:t>
      </w:r>
      <w:r w:rsidR="004509C7">
        <w:rPr>
          <w:color w:val="000000"/>
        </w:rPr>
        <w:t xml:space="preserve"> par </w:t>
      </w:r>
      <w:r w:rsidR="00BE46A9">
        <w:rPr>
          <w:color w:val="000000"/>
        </w:rPr>
        <w:t>SIA</w:t>
      </w:r>
      <w:r w:rsidR="00EC5314">
        <w:rPr>
          <w:color w:val="000000"/>
        </w:rPr>
        <w:t> </w:t>
      </w:r>
      <w:r w:rsidR="00B36B74">
        <w:rPr>
          <w:color w:val="000000"/>
        </w:rPr>
        <w:t>[firma]</w:t>
      </w:r>
      <w:r w:rsidR="00155720">
        <w:rPr>
          <w:color w:val="000000"/>
        </w:rPr>
        <w:t xml:space="preserve"> iegūto tiesību aizsardzības principa piemērošanu</w:t>
      </w:r>
      <w:r w:rsidR="0013259A">
        <w:rPr>
          <w:color w:val="000000"/>
        </w:rPr>
        <w:t xml:space="preserve"> Civillikuma </w:t>
      </w:r>
      <w:proofErr w:type="gramStart"/>
      <w:r w:rsidR="0013259A">
        <w:rPr>
          <w:color w:val="000000"/>
        </w:rPr>
        <w:t>110.panta</w:t>
      </w:r>
      <w:proofErr w:type="gramEnd"/>
      <w:r w:rsidR="0013259A">
        <w:rPr>
          <w:color w:val="000000"/>
        </w:rPr>
        <w:t xml:space="preserve"> otrās daļas izpratnē</w:t>
      </w:r>
      <w:r w:rsidR="00313DEE">
        <w:rPr>
          <w:color w:val="000000"/>
        </w:rPr>
        <w:t xml:space="preserve">, </w:t>
      </w:r>
      <w:r w:rsidR="004509C7">
        <w:rPr>
          <w:color w:val="000000"/>
        </w:rPr>
        <w:t>noskaidrojam</w:t>
      </w:r>
      <w:r w:rsidR="00601878">
        <w:rPr>
          <w:color w:val="000000"/>
        </w:rPr>
        <w:t xml:space="preserve">s gan strīdus nekustamā īpašuma statuss (laulāto kopīga vai viena laulātā atsevišķa manta), gan katra laulātā daļa, ja īpašums ir laulāto kopīgā manta. </w:t>
      </w:r>
    </w:p>
    <w:p w14:paraId="01F0416C" w14:textId="05656ABC" w:rsidR="0023020A" w:rsidRDefault="00601878" w:rsidP="00342880">
      <w:pPr>
        <w:pStyle w:val="NormalWeb"/>
        <w:shd w:val="clear" w:color="auto" w:fill="FFFFFF"/>
        <w:spacing w:before="0" w:beforeAutospacing="0" w:after="0" w:afterAutospacing="0" w:line="276" w:lineRule="auto"/>
        <w:ind w:firstLine="720"/>
        <w:jc w:val="both"/>
        <w:rPr>
          <w:color w:val="000000"/>
        </w:rPr>
      </w:pPr>
      <w:r>
        <w:rPr>
          <w:color w:val="000000"/>
        </w:rPr>
        <w:t>Šie apstākļi nodibināti ar pirmās instances tiesas spriedumu izskatāmajā lietā, proti, atzīts, ka nekustamais īpašums</w:t>
      </w:r>
      <w:r w:rsidR="00696A15">
        <w:rPr>
          <w:color w:val="000000"/>
        </w:rPr>
        <w:t xml:space="preserve"> [adrese]</w:t>
      </w:r>
      <w:r>
        <w:rPr>
          <w:color w:val="000000"/>
        </w:rPr>
        <w:t>, ir laulāto kopīgā manta, kas katram pieder ½ domājamās daļas apmērā.</w:t>
      </w:r>
    </w:p>
    <w:p w14:paraId="4D56B07D" w14:textId="05C8B292" w:rsidR="00CF5FB5" w:rsidRDefault="0023020A" w:rsidP="00342880">
      <w:pPr>
        <w:pStyle w:val="NormalWeb"/>
        <w:shd w:val="clear" w:color="auto" w:fill="FFFFFF"/>
        <w:spacing w:before="0" w:beforeAutospacing="0" w:after="0" w:afterAutospacing="0" w:line="276" w:lineRule="auto"/>
        <w:ind w:firstLine="720"/>
        <w:jc w:val="both"/>
        <w:rPr>
          <w:color w:val="000000"/>
        </w:rPr>
      </w:pPr>
      <w:r>
        <w:rPr>
          <w:color w:val="000000"/>
        </w:rPr>
        <w:t xml:space="preserve">Līdz ar to apgabaltiesa pamatoti atzinusi, ka </w:t>
      </w:r>
      <w:r w:rsidR="00EF75FE">
        <w:rPr>
          <w:color w:val="000000"/>
        </w:rPr>
        <w:t>SIA </w:t>
      </w:r>
      <w:r w:rsidR="00B36B74">
        <w:rPr>
          <w:color w:val="000000"/>
        </w:rPr>
        <w:t>[firma]</w:t>
      </w:r>
      <w:r w:rsidR="00EF75FE">
        <w:rPr>
          <w:color w:val="000000"/>
        </w:rPr>
        <w:t xml:space="preserve"> nav tiesību vērst piedziņu uz to </w:t>
      </w:r>
      <w:r w:rsidR="001C3F22">
        <w:rPr>
          <w:color w:val="000000"/>
        </w:rPr>
        <w:t xml:space="preserve">½ domājamo </w:t>
      </w:r>
      <w:r w:rsidR="00EF75FE">
        <w:rPr>
          <w:color w:val="000000"/>
        </w:rPr>
        <w:t xml:space="preserve">daļu </w:t>
      </w:r>
      <w:r w:rsidR="0079616F">
        <w:rPr>
          <w:color w:val="000000"/>
        </w:rPr>
        <w:t xml:space="preserve">no </w:t>
      </w:r>
      <w:r w:rsidR="00EF75FE">
        <w:rPr>
          <w:color w:val="000000"/>
        </w:rPr>
        <w:t>nekustamā īpašum</w:t>
      </w:r>
      <w:r w:rsidR="0079616F">
        <w:rPr>
          <w:color w:val="000000"/>
        </w:rPr>
        <w:t>a</w:t>
      </w:r>
      <w:r w:rsidR="00EF75FE">
        <w:rPr>
          <w:color w:val="000000"/>
        </w:rPr>
        <w:t>, kas nepieder tās parādniekam</w:t>
      </w:r>
      <w:r w:rsidR="00696A15">
        <w:rPr>
          <w:color w:val="000000"/>
        </w:rPr>
        <w:t xml:space="preserve"> [pers. </w:t>
      </w:r>
      <w:r w:rsidR="00696A15">
        <w:t>B]</w:t>
      </w:r>
      <w:r w:rsidR="00EF75FE">
        <w:rPr>
          <w:color w:val="000000"/>
        </w:rPr>
        <w:t>.</w:t>
      </w:r>
    </w:p>
    <w:p w14:paraId="77BDF95A" w14:textId="1BF9A763" w:rsidR="001C3F22" w:rsidRDefault="00744703" w:rsidP="00342880">
      <w:pPr>
        <w:pStyle w:val="NormalWeb"/>
        <w:shd w:val="clear" w:color="auto" w:fill="FFFFFF"/>
        <w:spacing w:before="0" w:beforeAutospacing="0" w:after="0" w:afterAutospacing="0" w:line="276" w:lineRule="auto"/>
        <w:ind w:firstLine="720"/>
        <w:jc w:val="both"/>
        <w:rPr>
          <w:color w:val="000000"/>
        </w:rPr>
      </w:pPr>
      <w:r>
        <w:rPr>
          <w:color w:val="000000"/>
        </w:rPr>
        <w:t>[</w:t>
      </w:r>
      <w:r w:rsidR="004307F4">
        <w:rPr>
          <w:color w:val="000000"/>
        </w:rPr>
        <w:t>7</w:t>
      </w:r>
      <w:r>
        <w:rPr>
          <w:color w:val="000000"/>
        </w:rPr>
        <w:t>.</w:t>
      </w:r>
      <w:r w:rsidR="003B4C0E">
        <w:rPr>
          <w:color w:val="000000"/>
        </w:rPr>
        <w:t>2</w:t>
      </w:r>
      <w:r>
        <w:rPr>
          <w:color w:val="000000"/>
        </w:rPr>
        <w:t xml:space="preserve">] </w:t>
      </w:r>
      <w:r w:rsidR="001C3F22">
        <w:rPr>
          <w:color w:val="000000"/>
        </w:rPr>
        <w:t>Apstāklim, ka SIA </w:t>
      </w:r>
      <w:r w:rsidR="00B36B74">
        <w:rPr>
          <w:color w:val="000000"/>
        </w:rPr>
        <w:t>[firma]</w:t>
      </w:r>
      <w:r w:rsidR="001C3F22">
        <w:rPr>
          <w:color w:val="000000"/>
        </w:rPr>
        <w:t xml:space="preserve"> tiesības uz naudas piedziņu no </w:t>
      </w:r>
      <w:r w:rsidR="00696A15">
        <w:rPr>
          <w:color w:val="000000"/>
        </w:rPr>
        <w:t>[pers. B]</w:t>
      </w:r>
      <w:r w:rsidR="001C3F22">
        <w:rPr>
          <w:color w:val="000000"/>
        </w:rPr>
        <w:t xml:space="preserve"> ieguvusi pirms tam, kad </w:t>
      </w:r>
      <w:r w:rsidR="00696A15">
        <w:rPr>
          <w:color w:val="000000"/>
        </w:rPr>
        <w:t>[pers. A]</w:t>
      </w:r>
      <w:r w:rsidR="001C3F22">
        <w:rPr>
          <w:color w:val="000000"/>
        </w:rPr>
        <w:t xml:space="preserve"> prasības kārtībā lūgusi mantas dalīšanu un nekustamā īpašuma atsvabināšanu no piedziņas, nav nozīmes lietas izšķiršanā.</w:t>
      </w:r>
    </w:p>
    <w:p w14:paraId="10611F8C" w14:textId="4E13F56B" w:rsidR="00B57E11" w:rsidRDefault="00B57E11" w:rsidP="00342880">
      <w:pPr>
        <w:pStyle w:val="NormalWeb"/>
        <w:shd w:val="clear" w:color="auto" w:fill="FFFFFF"/>
        <w:spacing w:before="0" w:beforeAutospacing="0" w:after="0" w:afterAutospacing="0" w:line="276" w:lineRule="auto"/>
        <w:ind w:firstLine="720"/>
        <w:jc w:val="both"/>
        <w:rPr>
          <w:color w:val="000000"/>
        </w:rPr>
      </w:pPr>
      <w:r>
        <w:rPr>
          <w:color w:val="000000"/>
        </w:rPr>
        <w:t xml:space="preserve">Civillikuma </w:t>
      </w:r>
      <w:proofErr w:type="gramStart"/>
      <w:r>
        <w:rPr>
          <w:color w:val="000000"/>
        </w:rPr>
        <w:t>110.panta</w:t>
      </w:r>
      <w:proofErr w:type="gramEnd"/>
      <w:r>
        <w:rPr>
          <w:color w:val="000000"/>
        </w:rPr>
        <w:t xml:space="preserve"> otrajā daļā noteiktais kreditoru tiesību aizsardzības princips nav paredzēts, lai kreditors, apejot Civillikuma 98.pantā noteiktos laulāto atbildības principus, apmierinātu savu prasījumu uz tā laulātā rēķina, kurš nav vainojams deliktā. </w:t>
      </w:r>
    </w:p>
    <w:p w14:paraId="06102CE3" w14:textId="5C2A02E9" w:rsidR="005F4450" w:rsidRDefault="00B541A9" w:rsidP="00342880">
      <w:pPr>
        <w:pStyle w:val="NormalWeb"/>
        <w:shd w:val="clear" w:color="auto" w:fill="FFFFFF"/>
        <w:spacing w:before="0" w:beforeAutospacing="0" w:after="0" w:afterAutospacing="0" w:line="276" w:lineRule="auto"/>
        <w:ind w:firstLine="720"/>
        <w:jc w:val="both"/>
        <w:rPr>
          <w:color w:val="000000"/>
        </w:rPr>
      </w:pPr>
      <w:r>
        <w:rPr>
          <w:color w:val="000000"/>
        </w:rPr>
        <w:t>[</w:t>
      </w:r>
      <w:r w:rsidR="004307F4">
        <w:rPr>
          <w:color w:val="000000"/>
        </w:rPr>
        <w:t>7</w:t>
      </w:r>
      <w:r>
        <w:rPr>
          <w:color w:val="000000"/>
        </w:rPr>
        <w:t xml:space="preserve">.2.1] </w:t>
      </w:r>
      <w:r w:rsidR="007B52B4">
        <w:rPr>
          <w:color w:val="000000"/>
        </w:rPr>
        <w:t>Minētā</w:t>
      </w:r>
      <w:r w:rsidR="00D862E8" w:rsidRPr="00D862E8">
        <w:rPr>
          <w:color w:val="000000"/>
        </w:rPr>
        <w:t xml:space="preserve"> </w:t>
      </w:r>
      <w:r w:rsidR="007B52B4">
        <w:rPr>
          <w:color w:val="000000"/>
        </w:rPr>
        <w:t xml:space="preserve">norma iztulkojama tādējādi, ka </w:t>
      </w:r>
      <w:r w:rsidR="005F4450">
        <w:rPr>
          <w:color w:val="000000"/>
        </w:rPr>
        <w:t>laulāto mantas sadales rezultātā nedrīkst iestāties kreditora interesēm nelabvēlīgas izmaiņas attiecībā uz mantas sadalījumu vai piederību. Naudas prasījuma gadījumā tas nozīmē, ka laulāto kopīgās mantas dalīšanas rezultātā nedrīkst notikt dalāmās mantas „pārdale”</w:t>
      </w:r>
      <w:r w:rsidR="005F4450" w:rsidRPr="005F4450">
        <w:rPr>
          <w:color w:val="000000"/>
        </w:rPr>
        <w:t xml:space="preserve"> </w:t>
      </w:r>
      <w:r w:rsidR="005F4450">
        <w:rPr>
          <w:color w:val="000000"/>
        </w:rPr>
        <w:t>tādās daļās, kas neatbilst katra laulātā daļai viņu kopīgajā mantā.</w:t>
      </w:r>
    </w:p>
    <w:p w14:paraId="5E17AE77" w14:textId="077228C5" w:rsidR="0092674A" w:rsidRDefault="0092674A" w:rsidP="00342880">
      <w:pPr>
        <w:pStyle w:val="NormalWeb"/>
        <w:shd w:val="clear" w:color="auto" w:fill="FFFFFF"/>
        <w:spacing w:before="0" w:beforeAutospacing="0" w:after="0" w:afterAutospacing="0" w:line="276" w:lineRule="auto"/>
        <w:ind w:firstLine="720"/>
        <w:jc w:val="both"/>
        <w:rPr>
          <w:color w:val="000000"/>
        </w:rPr>
      </w:pPr>
      <w:r>
        <w:rPr>
          <w:color w:val="000000"/>
        </w:rPr>
        <w:t xml:space="preserve">Kā pareizi norādījusi apgabaltiesa, Civillikuma </w:t>
      </w:r>
      <w:proofErr w:type="gramStart"/>
      <w:r>
        <w:rPr>
          <w:color w:val="000000"/>
        </w:rPr>
        <w:t>110.panta</w:t>
      </w:r>
      <w:proofErr w:type="gramEnd"/>
      <w:r>
        <w:rPr>
          <w:color w:val="000000"/>
        </w:rPr>
        <w:t xml:space="preserve"> otrās daļas mērķis ir aizsargāt kreditorus tādā gadījumā, ja laulāto kopīgās mantas dalīšanas rezultātā faktiski ir notikusi dalāmās mantas „pārdale” tādās daļās, kas neatbilst katra laulātā daļai viņu kopīgajā mantā, t.i., ja tas laulātais, kurš ir parādā kreditoram, ir saņēmis vērtības ziņā mazāku daļu salīdzinājumā ar to daļu no dalāmās mantas kopējās vērtības, kas šim laulātajam, ņemot vērā viņa izdarītā ieguldījuma apmēru un abu laulāto ieguldījumu savstarpējo samēru, pienākas atbilstoši Civillikuma 89.panta otrās daļas noteikumiem, kā rezultātā ir samazināta manta, kas veidoja šī laulātā „atbildības substrātu”.</w:t>
      </w:r>
    </w:p>
    <w:p w14:paraId="4D8CEA77" w14:textId="46232EDF" w:rsidR="0092674A" w:rsidRPr="00EA25EB" w:rsidRDefault="0092674A" w:rsidP="00342880">
      <w:pPr>
        <w:pStyle w:val="NormalWeb"/>
        <w:shd w:val="clear" w:color="auto" w:fill="FFFFFF"/>
        <w:spacing w:before="0" w:beforeAutospacing="0" w:after="0" w:afterAutospacing="0" w:line="276" w:lineRule="auto"/>
        <w:ind w:firstLine="720"/>
        <w:jc w:val="both"/>
        <w:rPr>
          <w:color w:val="000000"/>
        </w:rPr>
      </w:pPr>
      <w:r>
        <w:rPr>
          <w:color w:val="000000"/>
        </w:rPr>
        <w:t>Minētais saskan arī ar t</w:t>
      </w:r>
      <w:r w:rsidRPr="00EA25EB">
        <w:rPr>
          <w:color w:val="000000"/>
        </w:rPr>
        <w:t xml:space="preserve">iesību doktrīnā </w:t>
      </w:r>
      <w:r>
        <w:rPr>
          <w:color w:val="000000"/>
        </w:rPr>
        <w:t>atzīto</w:t>
      </w:r>
      <w:r w:rsidRPr="00EA25EB">
        <w:rPr>
          <w:color w:val="000000"/>
        </w:rPr>
        <w:t>, ka</w:t>
      </w:r>
      <w:r>
        <w:rPr>
          <w:color w:val="000000"/>
        </w:rPr>
        <w:t>:</w:t>
      </w:r>
      <w:r w:rsidRPr="00EA25EB">
        <w:rPr>
          <w:color w:val="000000"/>
        </w:rPr>
        <w:t xml:space="preserve"> </w:t>
      </w:r>
      <w:r>
        <w:rPr>
          <w:color w:val="000000"/>
        </w:rPr>
        <w:t>„laulāto kreditoru aizsardzība</w:t>
      </w:r>
      <w:r w:rsidRPr="00EA25EB">
        <w:rPr>
          <w:color w:val="000000"/>
        </w:rPr>
        <w:t xml:space="preserve"> izpaužas tādējādi, ka kreditoriem principā tiek saglabātas tādas tiesiski pamatotās izredzes apmierināt viņu iegūtos </w:t>
      </w:r>
      <w:proofErr w:type="spellStart"/>
      <w:r w:rsidRPr="00EA25EB">
        <w:rPr>
          <w:color w:val="000000"/>
        </w:rPr>
        <w:t>saistībtiesiskos</w:t>
      </w:r>
      <w:proofErr w:type="spellEnd"/>
      <w:r w:rsidRPr="00EA25EB">
        <w:rPr>
          <w:color w:val="000000"/>
        </w:rPr>
        <w:t xml:space="preserve"> prasījumus pret vienu vai otru laulāto no pēdējo kopīgās mantas (resp., no attiecīgā laulātā daļas viņu kopīgajā mantā), kādas šiem kreditoriem būtu, ja laulāto kopīgās mantas dalīšanas rezultātā nebūtu iestājušās kreditoru interesēm nelabvēlīgas izmaiņas </w:t>
      </w:r>
      <w:r w:rsidRPr="00EA25EB">
        <w:rPr>
          <w:color w:val="000000"/>
        </w:rPr>
        <w:lastRenderedPageBreak/>
        <w:t>mantas sadalījuma vai piederības ziņā” (</w:t>
      </w:r>
      <w:r w:rsidR="003C23FA">
        <w:rPr>
          <w:color w:val="000000"/>
        </w:rPr>
        <w:t xml:space="preserve">sk. </w:t>
      </w:r>
      <w:r w:rsidRPr="00EA25EB">
        <w:rPr>
          <w:i/>
          <w:color w:val="000000"/>
        </w:rPr>
        <w:t>Kalniņš E. Laulāto manta laulāto likumiskajās mantiskajās attiecībās. Rīga: Tiesu namu aģentūra, 2010, 322.lpp.</w:t>
      </w:r>
      <w:r w:rsidRPr="00EA25EB">
        <w:rPr>
          <w:color w:val="000000"/>
        </w:rPr>
        <w:t>).</w:t>
      </w:r>
    </w:p>
    <w:p w14:paraId="474A8675" w14:textId="77777777" w:rsidR="003B4C0E" w:rsidRDefault="003B4C0E" w:rsidP="00342880">
      <w:pPr>
        <w:pStyle w:val="NormalWeb"/>
        <w:shd w:val="clear" w:color="auto" w:fill="FFFFFF"/>
        <w:spacing w:before="0" w:beforeAutospacing="0" w:after="0" w:afterAutospacing="0" w:line="276" w:lineRule="auto"/>
        <w:ind w:firstLine="720"/>
        <w:jc w:val="both"/>
        <w:rPr>
          <w:color w:val="000000"/>
        </w:rPr>
      </w:pPr>
      <w:r>
        <w:rPr>
          <w:color w:val="000000"/>
        </w:rPr>
        <w:t>Rezumējot minēto, kreditoram ir tiesības uz mantu, kas parādniekam piederēja pirms laulāto mantas dalīšanas.</w:t>
      </w:r>
      <w:r w:rsidRPr="007B52B4">
        <w:rPr>
          <w:color w:val="000000"/>
        </w:rPr>
        <w:t xml:space="preserve"> </w:t>
      </w:r>
      <w:r>
        <w:rPr>
          <w:color w:val="000000"/>
        </w:rPr>
        <w:t xml:space="preserve">Ja laulāto kopīgā manta noteikta un sadalīta atbilstoši Civillikuma noteikumiem, tostarp Civillikuma </w:t>
      </w:r>
      <w:proofErr w:type="gramStart"/>
      <w:r>
        <w:rPr>
          <w:color w:val="000000"/>
        </w:rPr>
        <w:t>89.panta</w:t>
      </w:r>
      <w:proofErr w:type="gramEnd"/>
      <w:r>
        <w:rPr>
          <w:color w:val="000000"/>
        </w:rPr>
        <w:t xml:space="preserve"> otrajai daļai, tad ar laulāto mantas sadali neviens no laulātajiem neiegūst mazāk vai vairāk mantas, bet tikai tik, cik viņam arī agrāk – pirms sadales – piederējis. Savukārt kreditors nevar iegūt tiesības uz lielāku mantas daļu</w:t>
      </w:r>
      <w:proofErr w:type="gramStart"/>
      <w:r>
        <w:rPr>
          <w:color w:val="000000"/>
        </w:rPr>
        <w:t xml:space="preserve"> nekā viņa parādniekam piederējis</w:t>
      </w:r>
      <w:proofErr w:type="gramEnd"/>
      <w:r>
        <w:rPr>
          <w:color w:val="000000"/>
        </w:rPr>
        <w:t xml:space="preserve">.  </w:t>
      </w:r>
    </w:p>
    <w:p w14:paraId="66F66EC8" w14:textId="43308DBA" w:rsidR="00850CFF" w:rsidRDefault="00B541A9" w:rsidP="00342880">
      <w:pPr>
        <w:pStyle w:val="NormalWeb"/>
        <w:shd w:val="clear" w:color="auto" w:fill="FFFFFF"/>
        <w:spacing w:before="0" w:beforeAutospacing="0" w:after="0" w:afterAutospacing="0" w:line="276" w:lineRule="auto"/>
        <w:ind w:firstLine="720"/>
        <w:jc w:val="both"/>
        <w:rPr>
          <w:color w:val="000000"/>
        </w:rPr>
      </w:pPr>
      <w:r>
        <w:rPr>
          <w:color w:val="000000"/>
        </w:rPr>
        <w:t>[</w:t>
      </w:r>
      <w:r w:rsidR="004307F4">
        <w:rPr>
          <w:color w:val="000000"/>
        </w:rPr>
        <w:t>7</w:t>
      </w:r>
      <w:r>
        <w:rPr>
          <w:color w:val="000000"/>
        </w:rPr>
        <w:t xml:space="preserve">.2.2] </w:t>
      </w:r>
      <w:r w:rsidR="003B4C0E">
        <w:rPr>
          <w:color w:val="000000"/>
        </w:rPr>
        <w:t>Nav pamatota kasācijas sūdzības iesniedzēja</w:t>
      </w:r>
      <w:r w:rsidR="00DD0DF6">
        <w:rPr>
          <w:color w:val="000000"/>
        </w:rPr>
        <w:t>s</w:t>
      </w:r>
      <w:r w:rsidR="003B4C0E">
        <w:rPr>
          <w:color w:val="000000"/>
        </w:rPr>
        <w:t xml:space="preserve"> atsauce uz zemesgrāmatu ierakstu publisko ticamību un Civillikuma </w:t>
      </w:r>
      <w:proofErr w:type="gramStart"/>
      <w:r w:rsidR="003B4C0E">
        <w:rPr>
          <w:color w:val="000000"/>
        </w:rPr>
        <w:t>994.pant</w:t>
      </w:r>
      <w:r>
        <w:rPr>
          <w:color w:val="000000"/>
        </w:rPr>
        <w:t>a</w:t>
      </w:r>
      <w:proofErr w:type="gramEnd"/>
      <w:r>
        <w:rPr>
          <w:color w:val="000000"/>
        </w:rPr>
        <w:t xml:space="preserve"> pirmo daļu (</w:t>
      </w:r>
      <w:r w:rsidRPr="00B541A9">
        <w:rPr>
          <w:i/>
          <w:iCs/>
          <w:color w:val="000000"/>
        </w:rPr>
        <w:t>par nekustama īpašuma īpašnieku atzīstams tikai tas, kas par tādu ierakstīts zemes grāmatās</w:t>
      </w:r>
      <w:r>
        <w:rPr>
          <w:color w:val="000000"/>
        </w:rPr>
        <w:t>)</w:t>
      </w:r>
      <w:r w:rsidR="003B4C0E">
        <w:rPr>
          <w:color w:val="000000"/>
        </w:rPr>
        <w:t xml:space="preserve">. </w:t>
      </w:r>
      <w:r>
        <w:rPr>
          <w:color w:val="000000"/>
        </w:rPr>
        <w:t xml:space="preserve">Minētajā normā ietvertā nekustamas lietas piederības prezumpcija ir nevis absolūtā prezumpcija, atbilstoši kurai iespējamais juridiskais fakts tiek atzīts par neapgāžami pierādītu, bet gan relatīvā prezumpcija, saskaņā ar kuru iespējamais fakts tiek atzīts vienīgi par nosacīti pierādītu un apgāžamu prasības kārtībā. Turklāt attiecībā uz laulāto likumiskajām mantiskajām attiecībām </w:t>
      </w:r>
      <w:r w:rsidRPr="00E80CD2">
        <w:rPr>
          <w:color w:val="000000"/>
        </w:rPr>
        <w:t>Senāt</w:t>
      </w:r>
      <w:r>
        <w:rPr>
          <w:color w:val="000000"/>
        </w:rPr>
        <w:t xml:space="preserve">a jaunākajā judikatūrā ir atzīts, ka, iztrūkstot piemetinājumam par laulības laikā iegūto nekustamo īpašumu kā laulātā atsevišķo mantu vai </w:t>
      </w:r>
      <w:proofErr w:type="spellStart"/>
      <w:r w:rsidRPr="0002714A">
        <w:rPr>
          <w:i/>
          <w:color w:val="000000"/>
        </w:rPr>
        <w:t>ipso</w:t>
      </w:r>
      <w:proofErr w:type="spellEnd"/>
      <w:r w:rsidRPr="0002714A">
        <w:rPr>
          <w:i/>
          <w:color w:val="000000"/>
        </w:rPr>
        <w:t xml:space="preserve"> </w:t>
      </w:r>
      <w:proofErr w:type="spellStart"/>
      <w:r w:rsidRPr="0002714A">
        <w:rPr>
          <w:i/>
          <w:color w:val="000000"/>
        </w:rPr>
        <w:t>jure</w:t>
      </w:r>
      <w:proofErr w:type="spellEnd"/>
      <w:r>
        <w:rPr>
          <w:color w:val="000000"/>
        </w:rPr>
        <w:t xml:space="preserve"> atsevišķās mantas statusu, ir prezumējams, ka laulāto ārējās attiecībās ar trešajām personām nekustamajam īpašumam</w:t>
      </w:r>
      <w:r w:rsidR="00850CFF">
        <w:rPr>
          <w:color w:val="000000"/>
        </w:rPr>
        <w:t>, kas ierakstīts zemesgrāmatā uz viena laulātā vārda,</w:t>
      </w:r>
      <w:r>
        <w:rPr>
          <w:color w:val="000000"/>
        </w:rPr>
        <w:t xml:space="preserve"> ir laulāto kopīgas mantas tiesiskais statuss (sk. </w:t>
      </w:r>
      <w:r w:rsidR="00850CFF" w:rsidRPr="00850CFF">
        <w:rPr>
          <w:i/>
          <w:iCs/>
          <w:color w:val="000000"/>
        </w:rPr>
        <w:t>Senāta Civillietu departamenta 2</w:t>
      </w:r>
      <w:r w:rsidRPr="00850CFF">
        <w:rPr>
          <w:i/>
          <w:iCs/>
          <w:color w:val="000000"/>
        </w:rPr>
        <w:t>020.gada 29.aprīļa lēmum</w:t>
      </w:r>
      <w:r w:rsidR="00850CFF" w:rsidRPr="00850CFF">
        <w:rPr>
          <w:i/>
          <w:iCs/>
          <w:color w:val="000000"/>
        </w:rPr>
        <w:t>u</w:t>
      </w:r>
      <w:r w:rsidRPr="00850CFF">
        <w:rPr>
          <w:i/>
          <w:iCs/>
          <w:color w:val="000000"/>
        </w:rPr>
        <w:t xml:space="preserve"> lietā Nr. SKC</w:t>
      </w:r>
      <w:r w:rsidRPr="00850CFF">
        <w:rPr>
          <w:i/>
          <w:iCs/>
          <w:color w:val="000000"/>
        </w:rPr>
        <w:noBreakHyphen/>
        <w:t>107/2020 (ECLI:LV:AT:2020:0429.SKC010720.7.L)</w:t>
      </w:r>
      <w:r w:rsidR="00850CFF" w:rsidRPr="00850CFF">
        <w:rPr>
          <w:i/>
          <w:iCs/>
          <w:color w:val="000000"/>
        </w:rPr>
        <w:t>, jo īpaši tā 8.1.punktu</w:t>
      </w:r>
      <w:r w:rsidR="00850CFF">
        <w:rPr>
          <w:color w:val="000000"/>
        </w:rPr>
        <w:t>).</w:t>
      </w:r>
    </w:p>
    <w:p w14:paraId="7170551D" w14:textId="6D4787C0" w:rsidR="00DF3106" w:rsidRDefault="00115A10" w:rsidP="00342880">
      <w:pPr>
        <w:pStyle w:val="NormalWeb"/>
        <w:shd w:val="clear" w:color="auto" w:fill="FFFFFF"/>
        <w:spacing w:before="0" w:beforeAutospacing="0" w:after="0" w:afterAutospacing="0" w:line="276" w:lineRule="auto"/>
        <w:ind w:firstLine="720"/>
        <w:jc w:val="both"/>
        <w:rPr>
          <w:color w:val="000000"/>
        </w:rPr>
      </w:pPr>
      <w:r>
        <w:rPr>
          <w:color w:val="000000"/>
        </w:rPr>
        <w:t>Strīdus nekustamā īpašuma statuss un piederība neapstrīdami nodibināta ar pirmās instances tiesas spriedumu izskatāmajā lietā, proti, pierādījumu un apstākļu novērtēšanas rezultātā atzīts, ka nekustamais īpašums</w:t>
      </w:r>
      <w:r w:rsidR="00696A15">
        <w:rPr>
          <w:color w:val="000000"/>
        </w:rPr>
        <w:t xml:space="preserve"> [adrese]</w:t>
      </w:r>
      <w:r>
        <w:rPr>
          <w:color w:val="000000"/>
        </w:rPr>
        <w:t>, ir laulāto kopīgā manta, kas katram pieder ½ domājamās daļas apmērā, jo tas iegādāts par abu laulāto līdzekļiem un ar abu laulāto darbības palīdzību. SIA </w:t>
      </w:r>
      <w:r w:rsidR="00B36B74">
        <w:rPr>
          <w:color w:val="000000"/>
        </w:rPr>
        <w:t>[firma]</w:t>
      </w:r>
      <w:r>
        <w:rPr>
          <w:color w:val="000000"/>
        </w:rPr>
        <w:t xml:space="preserve"> šādu sadalījumu atzinusi par pareizu un faktiskajiem apstākļiem atbilstošu, jo spriedumu šajā daļā apelācijas kārtībā nav pārsūdzējusi, tas stājies likumīgā spēkā. </w:t>
      </w:r>
    </w:p>
    <w:p w14:paraId="66CF5FA9" w14:textId="686C526C" w:rsidR="000443EA" w:rsidRDefault="00115A10" w:rsidP="00342880">
      <w:pPr>
        <w:pStyle w:val="NormalWeb"/>
        <w:shd w:val="clear" w:color="auto" w:fill="FFFFFF"/>
        <w:spacing w:before="0" w:beforeAutospacing="0" w:after="0" w:afterAutospacing="0" w:line="276" w:lineRule="auto"/>
        <w:ind w:firstLine="720"/>
        <w:jc w:val="both"/>
        <w:rPr>
          <w:color w:val="000000"/>
        </w:rPr>
      </w:pPr>
      <w:r>
        <w:rPr>
          <w:color w:val="000000"/>
        </w:rPr>
        <w:t>Tādējādi šis īpašums bija laulāto kopīgā manta arī pirms tam, kad SIA </w:t>
      </w:r>
      <w:r w:rsidR="00B36B74">
        <w:rPr>
          <w:color w:val="000000"/>
        </w:rPr>
        <w:t>[firma]</w:t>
      </w:r>
      <w:r>
        <w:rPr>
          <w:color w:val="000000"/>
        </w:rPr>
        <w:t xml:space="preserve"> ieguva naudas piedziņas tiesības pret </w:t>
      </w:r>
      <w:r w:rsidR="00696A15">
        <w:rPr>
          <w:color w:val="000000"/>
        </w:rPr>
        <w:t>[pers. B]</w:t>
      </w:r>
      <w:r>
        <w:rPr>
          <w:color w:val="000000"/>
        </w:rPr>
        <w:t xml:space="preserve">, un nav pamata runāt par kreditora tiesību zaudēšanu. </w:t>
      </w:r>
      <w:r w:rsidR="00DF3106">
        <w:rPr>
          <w:color w:val="000000"/>
        </w:rPr>
        <w:t xml:space="preserve">Ņemot vērā, ka </w:t>
      </w:r>
      <w:r w:rsidR="00696A15">
        <w:rPr>
          <w:color w:val="000000"/>
        </w:rPr>
        <w:t>[pers. A]</w:t>
      </w:r>
      <w:r w:rsidR="00DF3106">
        <w:rPr>
          <w:color w:val="000000"/>
        </w:rPr>
        <w:t xml:space="preserve"> nav SIA </w:t>
      </w:r>
      <w:r w:rsidR="00B36B74">
        <w:rPr>
          <w:color w:val="000000"/>
        </w:rPr>
        <w:t>[firma]</w:t>
      </w:r>
      <w:r w:rsidR="00DF3106">
        <w:rPr>
          <w:color w:val="000000"/>
        </w:rPr>
        <w:t xml:space="preserve"> parādniece, kasācijas sūdzības iesniedzēja nebija ieguvusi nekādas tiesības uz </w:t>
      </w:r>
      <w:proofErr w:type="gramStart"/>
      <w:r w:rsidR="00696A15">
        <w:rPr>
          <w:color w:val="000000"/>
        </w:rPr>
        <w:t>[</w:t>
      </w:r>
      <w:proofErr w:type="gramEnd"/>
      <w:r w:rsidR="00696A15">
        <w:rPr>
          <w:color w:val="000000"/>
        </w:rPr>
        <w:t xml:space="preserve">pers. A] </w:t>
      </w:r>
      <w:r w:rsidR="00DF3106">
        <w:rPr>
          <w:color w:val="000000"/>
        </w:rPr>
        <w:t>mantu, tostarp viņas daļu laulāto kopīgajā mantā.</w:t>
      </w:r>
    </w:p>
    <w:p w14:paraId="61FEBE06" w14:textId="1EB849FC" w:rsidR="00DD0DF6" w:rsidRDefault="00DF3106" w:rsidP="00342880">
      <w:pPr>
        <w:pStyle w:val="NormalWeb"/>
        <w:shd w:val="clear" w:color="auto" w:fill="FFFFFF"/>
        <w:spacing w:before="0" w:beforeAutospacing="0" w:after="0" w:afterAutospacing="0" w:line="276" w:lineRule="auto"/>
        <w:ind w:firstLine="720"/>
        <w:jc w:val="both"/>
        <w:rPr>
          <w:color w:val="000000"/>
        </w:rPr>
      </w:pPr>
      <w:r>
        <w:rPr>
          <w:color w:val="000000"/>
        </w:rPr>
        <w:t>[</w:t>
      </w:r>
      <w:r w:rsidR="004307F4">
        <w:rPr>
          <w:color w:val="000000"/>
        </w:rPr>
        <w:t>7</w:t>
      </w:r>
      <w:r>
        <w:rPr>
          <w:color w:val="000000"/>
        </w:rPr>
        <w:t>.</w:t>
      </w:r>
      <w:r w:rsidR="00161C9C">
        <w:rPr>
          <w:color w:val="000000"/>
        </w:rPr>
        <w:t>2.</w:t>
      </w:r>
      <w:r>
        <w:rPr>
          <w:color w:val="000000"/>
        </w:rPr>
        <w:t xml:space="preserve">3] </w:t>
      </w:r>
      <w:r w:rsidR="0092674A">
        <w:rPr>
          <w:color w:val="000000"/>
        </w:rPr>
        <w:t xml:space="preserve">Šāda Civillikuma </w:t>
      </w:r>
      <w:proofErr w:type="gramStart"/>
      <w:r w:rsidR="0092674A">
        <w:rPr>
          <w:color w:val="000000"/>
        </w:rPr>
        <w:t>110.panta</w:t>
      </w:r>
      <w:proofErr w:type="gramEnd"/>
      <w:r w:rsidR="0092674A">
        <w:rPr>
          <w:color w:val="000000"/>
        </w:rPr>
        <w:t xml:space="preserve"> otrās daļas iztulkojuma pareizību apliecina arī fakts, ka gadījumā, ja piedziņas rezultātā ir aizskartas otra laulātā tiesības uz īpašumu, Civillikumā paredzēts īpašs mehānisms šī aizskāruma novēršanai. Proti, Civillikuma </w:t>
      </w:r>
      <w:proofErr w:type="gramStart"/>
      <w:r w:rsidR="0092674A">
        <w:rPr>
          <w:color w:val="000000"/>
        </w:rPr>
        <w:t>100.panta</w:t>
      </w:r>
      <w:proofErr w:type="gramEnd"/>
      <w:r w:rsidR="0092674A">
        <w:rPr>
          <w:color w:val="000000"/>
        </w:rPr>
        <w:t xml:space="preserve"> trešā daļa noteic, ka, j</w:t>
      </w:r>
      <w:r w:rsidR="0092674A" w:rsidRPr="00875CF9">
        <w:rPr>
          <w:color w:val="000000"/>
        </w:rPr>
        <w:t>a par viena laulātā parādiem vērsta piedziņa uz laulāto kopīgo mantu, otrs laulātais var prasīt mantas dalīšanu un viņa daļas atsvabināšanu no piedziņas.</w:t>
      </w:r>
    </w:p>
    <w:p w14:paraId="0030538E" w14:textId="34DF965C" w:rsidR="0092674A" w:rsidRDefault="0092674A" w:rsidP="00342880">
      <w:pPr>
        <w:pStyle w:val="NormalWeb"/>
        <w:shd w:val="clear" w:color="auto" w:fill="FFFFFF"/>
        <w:spacing w:before="0" w:beforeAutospacing="0" w:after="0" w:afterAutospacing="0" w:line="276" w:lineRule="auto"/>
        <w:ind w:firstLine="720"/>
        <w:jc w:val="both"/>
        <w:rPr>
          <w:color w:val="000000"/>
        </w:rPr>
      </w:pPr>
      <w:r>
        <w:rPr>
          <w:color w:val="000000"/>
        </w:rPr>
        <w:t>Ja kreditora iegūto tiesību aizsardzības princips tiktu atzīts par absolūtu, t.i., tādu, kas ļautu vērst piedziņu uz otra laulātā daļu kopīgajā mantā</w:t>
      </w:r>
      <w:r w:rsidRPr="001B761D">
        <w:rPr>
          <w:color w:val="000000"/>
        </w:rPr>
        <w:t xml:space="preserve">, tad </w:t>
      </w:r>
      <w:r w:rsidR="00AD113D">
        <w:rPr>
          <w:color w:val="000000"/>
        </w:rPr>
        <w:t xml:space="preserve">zustu jēga </w:t>
      </w:r>
      <w:r w:rsidRPr="001B761D">
        <w:rPr>
          <w:color w:val="000000"/>
        </w:rPr>
        <w:t xml:space="preserve">Civillikuma </w:t>
      </w:r>
      <w:proofErr w:type="gramStart"/>
      <w:r>
        <w:rPr>
          <w:color w:val="000000"/>
        </w:rPr>
        <w:t>100.panta</w:t>
      </w:r>
      <w:proofErr w:type="gramEnd"/>
      <w:r>
        <w:rPr>
          <w:color w:val="000000"/>
        </w:rPr>
        <w:t xml:space="preserve"> trešajā daļā </w:t>
      </w:r>
      <w:r w:rsidR="00AD113D">
        <w:rPr>
          <w:color w:val="000000"/>
        </w:rPr>
        <w:t xml:space="preserve">noteiktajām </w:t>
      </w:r>
      <w:r w:rsidRPr="001B761D">
        <w:rPr>
          <w:color w:val="000000"/>
        </w:rPr>
        <w:t xml:space="preserve">otra laulātā </w:t>
      </w:r>
      <w:r w:rsidR="00AD113D">
        <w:rPr>
          <w:color w:val="000000"/>
        </w:rPr>
        <w:t xml:space="preserve">tiesībām prasīt viņa </w:t>
      </w:r>
      <w:r w:rsidRPr="001B761D">
        <w:rPr>
          <w:color w:val="000000"/>
        </w:rPr>
        <w:t xml:space="preserve">mantas </w:t>
      </w:r>
      <w:r w:rsidR="00AD113D">
        <w:rPr>
          <w:color w:val="000000"/>
        </w:rPr>
        <w:t xml:space="preserve">daļas </w:t>
      </w:r>
      <w:r w:rsidRPr="001B761D">
        <w:rPr>
          <w:color w:val="000000"/>
        </w:rPr>
        <w:t>ats</w:t>
      </w:r>
      <w:r>
        <w:rPr>
          <w:color w:val="000000"/>
        </w:rPr>
        <w:t>vabināšan</w:t>
      </w:r>
      <w:r w:rsidR="0036738C">
        <w:rPr>
          <w:color w:val="000000"/>
        </w:rPr>
        <w:t>u</w:t>
      </w:r>
      <w:r>
        <w:rPr>
          <w:color w:val="000000"/>
        </w:rPr>
        <w:t xml:space="preserve"> no piedziņas</w:t>
      </w:r>
      <w:r w:rsidRPr="001B761D">
        <w:rPr>
          <w:color w:val="000000"/>
        </w:rPr>
        <w:t xml:space="preserve">.  </w:t>
      </w:r>
    </w:p>
    <w:p w14:paraId="141CAD30" w14:textId="383C9266" w:rsidR="000D04C6" w:rsidRDefault="000D04C6" w:rsidP="00342880">
      <w:pPr>
        <w:pStyle w:val="NormalWeb"/>
        <w:shd w:val="clear" w:color="auto" w:fill="FFFFFF"/>
        <w:spacing w:before="0" w:beforeAutospacing="0" w:after="0" w:afterAutospacing="0" w:line="276" w:lineRule="auto"/>
        <w:ind w:firstLine="720"/>
        <w:jc w:val="both"/>
        <w:rPr>
          <w:color w:val="000000"/>
        </w:rPr>
      </w:pPr>
      <w:r>
        <w:rPr>
          <w:color w:val="000000"/>
        </w:rPr>
        <w:t>[</w:t>
      </w:r>
      <w:r w:rsidR="004307F4">
        <w:rPr>
          <w:color w:val="000000"/>
        </w:rPr>
        <w:t>7</w:t>
      </w:r>
      <w:r>
        <w:rPr>
          <w:color w:val="000000"/>
        </w:rPr>
        <w:t xml:space="preserve">.3] Līdz ar to Senāts secina, ka </w:t>
      </w:r>
      <w:r w:rsidRPr="00C956CF">
        <w:rPr>
          <w:color w:val="000000"/>
        </w:rPr>
        <w:t xml:space="preserve">Civillikuma </w:t>
      </w:r>
      <w:proofErr w:type="gramStart"/>
      <w:r w:rsidRPr="00C956CF">
        <w:rPr>
          <w:color w:val="000000"/>
        </w:rPr>
        <w:t>110.panta</w:t>
      </w:r>
      <w:proofErr w:type="gramEnd"/>
      <w:r w:rsidRPr="00C956CF">
        <w:rPr>
          <w:color w:val="000000"/>
        </w:rPr>
        <w:t xml:space="preserve"> otrā daļa </w:t>
      </w:r>
      <w:r>
        <w:rPr>
          <w:color w:val="000000"/>
        </w:rPr>
        <w:t xml:space="preserve">nav </w:t>
      </w:r>
      <w:r w:rsidRPr="00C956CF">
        <w:rPr>
          <w:color w:val="000000"/>
        </w:rPr>
        <w:t xml:space="preserve">tulkojama tādējādi, ka laulātā kreditoram ir tiesības apmierināt prasījumu no otra laulātā daļas kopīgajā mantā, </w:t>
      </w:r>
      <w:r w:rsidR="00EA07C1">
        <w:rPr>
          <w:color w:val="000000"/>
        </w:rPr>
        <w:t>kura</w:t>
      </w:r>
      <w:r w:rsidRPr="00C956CF">
        <w:rPr>
          <w:color w:val="000000"/>
        </w:rPr>
        <w:t xml:space="preserve"> </w:t>
      </w:r>
      <w:r>
        <w:rPr>
          <w:color w:val="000000"/>
        </w:rPr>
        <w:t>pirms laulāto mantas dalīšanas bij</w:t>
      </w:r>
      <w:r w:rsidR="004307F4">
        <w:rPr>
          <w:color w:val="000000"/>
        </w:rPr>
        <w:t>usi</w:t>
      </w:r>
      <w:r>
        <w:rPr>
          <w:color w:val="000000"/>
        </w:rPr>
        <w:t xml:space="preserve"> </w:t>
      </w:r>
      <w:r w:rsidRPr="00C956CF">
        <w:rPr>
          <w:color w:val="000000"/>
        </w:rPr>
        <w:t>ierakstīta zemesgrāmatā uz pirmā laulātā vārda</w:t>
      </w:r>
      <w:r w:rsidR="0071507A">
        <w:rPr>
          <w:color w:val="000000"/>
        </w:rPr>
        <w:t xml:space="preserve">, </w:t>
      </w:r>
      <w:r w:rsidR="00552406">
        <w:rPr>
          <w:color w:val="000000"/>
        </w:rPr>
        <w:t>ciktāl</w:t>
      </w:r>
      <w:r w:rsidR="0071507A">
        <w:rPr>
          <w:color w:val="000000"/>
        </w:rPr>
        <w:t xml:space="preserve"> </w:t>
      </w:r>
      <w:r w:rsidR="00EA07C1">
        <w:rPr>
          <w:color w:val="000000"/>
        </w:rPr>
        <w:t xml:space="preserve">laulāto kopīgās mantas dalīšanas rezultātā noteiktās laulāto daļas atbilst </w:t>
      </w:r>
      <w:r w:rsidR="0071507A">
        <w:rPr>
          <w:color w:val="000000"/>
        </w:rPr>
        <w:t>Civillikuma noteikumiem par tām daļām, kas viņiem pienākas</w:t>
      </w:r>
      <w:r w:rsidR="00EA07C1">
        <w:rPr>
          <w:color w:val="000000"/>
        </w:rPr>
        <w:t>.</w:t>
      </w:r>
    </w:p>
    <w:p w14:paraId="1222C470" w14:textId="2B2CCFD3" w:rsidR="007B52B4" w:rsidRDefault="007B52B4" w:rsidP="00342880">
      <w:pPr>
        <w:pStyle w:val="NormalWeb"/>
        <w:shd w:val="clear" w:color="auto" w:fill="FFFFFF"/>
        <w:spacing w:before="0" w:beforeAutospacing="0" w:after="0" w:afterAutospacing="0" w:line="276" w:lineRule="auto"/>
        <w:ind w:firstLine="720"/>
        <w:jc w:val="both"/>
        <w:rPr>
          <w:color w:val="000000"/>
        </w:rPr>
      </w:pPr>
    </w:p>
    <w:p w14:paraId="6339C002" w14:textId="69629C3C" w:rsidR="00A5417F" w:rsidRDefault="00875CF9" w:rsidP="00342880">
      <w:pPr>
        <w:pStyle w:val="NormalWeb"/>
        <w:shd w:val="clear" w:color="auto" w:fill="FFFFFF"/>
        <w:spacing w:before="0" w:beforeAutospacing="0" w:after="0" w:afterAutospacing="0" w:line="276" w:lineRule="auto"/>
        <w:ind w:firstLine="720"/>
        <w:jc w:val="both"/>
        <w:rPr>
          <w:color w:val="000000"/>
        </w:rPr>
      </w:pPr>
      <w:r>
        <w:rPr>
          <w:color w:val="000000"/>
        </w:rPr>
        <w:lastRenderedPageBreak/>
        <w:t>[</w:t>
      </w:r>
      <w:r w:rsidR="00D77ACA">
        <w:rPr>
          <w:color w:val="000000"/>
        </w:rPr>
        <w:t>8</w:t>
      </w:r>
      <w:r>
        <w:rPr>
          <w:color w:val="000000"/>
        </w:rPr>
        <w:t xml:space="preserve">] </w:t>
      </w:r>
      <w:r w:rsidR="00F52BFD">
        <w:rPr>
          <w:color w:val="000000"/>
        </w:rPr>
        <w:t>Senāts atzīst</w:t>
      </w:r>
      <w:r w:rsidR="00801600">
        <w:rPr>
          <w:color w:val="000000"/>
        </w:rPr>
        <w:t xml:space="preserve">, ka </w:t>
      </w:r>
      <w:r w:rsidR="00F52BFD">
        <w:rPr>
          <w:color w:val="000000"/>
        </w:rPr>
        <w:t>kasācijas sūdzībā izteikt</w:t>
      </w:r>
      <w:r w:rsidR="00801600">
        <w:rPr>
          <w:color w:val="000000"/>
        </w:rPr>
        <w:t>ie</w:t>
      </w:r>
      <w:r w:rsidR="00F52BFD">
        <w:rPr>
          <w:color w:val="000000"/>
        </w:rPr>
        <w:t xml:space="preserve"> </w:t>
      </w:r>
      <w:r w:rsidR="008C317B">
        <w:rPr>
          <w:color w:val="000000"/>
        </w:rPr>
        <w:t>argument</w:t>
      </w:r>
      <w:r w:rsidR="00801600">
        <w:rPr>
          <w:color w:val="000000"/>
        </w:rPr>
        <w:t>i</w:t>
      </w:r>
      <w:r w:rsidR="008C317B">
        <w:rPr>
          <w:color w:val="000000"/>
        </w:rPr>
        <w:t xml:space="preserve"> </w:t>
      </w:r>
      <w:r w:rsidR="00D666B7">
        <w:rPr>
          <w:color w:val="000000"/>
        </w:rPr>
        <w:t xml:space="preserve">par tiesas izdevumu </w:t>
      </w:r>
      <w:r w:rsidR="00801600">
        <w:rPr>
          <w:color w:val="000000"/>
        </w:rPr>
        <w:t>kļūdainu</w:t>
      </w:r>
      <w:proofErr w:type="gramStart"/>
      <w:r w:rsidR="00801600">
        <w:rPr>
          <w:color w:val="000000"/>
        </w:rPr>
        <w:t xml:space="preserve"> </w:t>
      </w:r>
      <w:r w:rsidR="008C317B">
        <w:rPr>
          <w:color w:val="000000"/>
        </w:rPr>
        <w:t xml:space="preserve"> </w:t>
      </w:r>
      <w:proofErr w:type="gramEnd"/>
      <w:r w:rsidR="00D666B7">
        <w:rPr>
          <w:color w:val="000000"/>
        </w:rPr>
        <w:t>piedziņu no SIA</w:t>
      </w:r>
      <w:r w:rsidR="00EC5314">
        <w:rPr>
          <w:color w:val="000000"/>
        </w:rPr>
        <w:t> </w:t>
      </w:r>
      <w:r w:rsidR="00B36B74">
        <w:rPr>
          <w:color w:val="000000"/>
        </w:rPr>
        <w:t>[firma]</w:t>
      </w:r>
      <w:r w:rsidR="00D666B7">
        <w:rPr>
          <w:color w:val="000000"/>
        </w:rPr>
        <w:t xml:space="preserve"> prasītājas </w:t>
      </w:r>
      <w:r w:rsidR="0036555D">
        <w:rPr>
          <w:color w:val="000000"/>
        </w:rPr>
        <w:t xml:space="preserve">un valsts </w:t>
      </w:r>
      <w:r w:rsidR="00D666B7">
        <w:rPr>
          <w:color w:val="000000"/>
        </w:rPr>
        <w:t>labā</w:t>
      </w:r>
      <w:r w:rsidR="00801600">
        <w:rPr>
          <w:color w:val="000000"/>
        </w:rPr>
        <w:t xml:space="preserve"> nav pamatoti</w:t>
      </w:r>
      <w:r w:rsidR="00D666B7">
        <w:rPr>
          <w:color w:val="000000"/>
        </w:rPr>
        <w:t xml:space="preserve">. </w:t>
      </w:r>
    </w:p>
    <w:p w14:paraId="30051833" w14:textId="21DC87D8" w:rsidR="006D24BA" w:rsidRDefault="006D24BA" w:rsidP="00342880">
      <w:pPr>
        <w:pStyle w:val="NormalWeb"/>
        <w:shd w:val="clear" w:color="auto" w:fill="FFFFFF"/>
        <w:spacing w:before="0" w:beforeAutospacing="0" w:after="0" w:afterAutospacing="0" w:line="276" w:lineRule="auto"/>
        <w:ind w:firstLine="720"/>
        <w:jc w:val="both"/>
        <w:rPr>
          <w:color w:val="000000"/>
        </w:rPr>
      </w:pPr>
      <w:r>
        <w:rPr>
          <w:color w:val="000000"/>
        </w:rPr>
        <w:t xml:space="preserve">Civilprocesa likuma </w:t>
      </w:r>
      <w:proofErr w:type="gramStart"/>
      <w:r>
        <w:rPr>
          <w:color w:val="000000"/>
        </w:rPr>
        <w:t>41.panta</w:t>
      </w:r>
      <w:proofErr w:type="gramEnd"/>
      <w:r>
        <w:rPr>
          <w:color w:val="000000"/>
        </w:rPr>
        <w:t xml:space="preserve"> pirmā daļa un 42.panta pirmā daļa noteic atbildētāja pienākumu </w:t>
      </w:r>
      <w:r w:rsidR="00FA4347">
        <w:rPr>
          <w:color w:val="000000"/>
        </w:rPr>
        <w:t xml:space="preserve">atlīdzināt prasītājam un valstij radušos tiesas izdevumus </w:t>
      </w:r>
      <w:r w:rsidR="00FA4347" w:rsidRPr="006D24BA">
        <w:rPr>
          <w:shd w:val="clear" w:color="auto" w:fill="FFFFFF"/>
        </w:rPr>
        <w:t>proporcionāli tiesas apmierināto prasījumu apmēram</w:t>
      </w:r>
      <w:r w:rsidR="00FA4347">
        <w:rPr>
          <w:shd w:val="clear" w:color="auto" w:fill="FFFFFF"/>
        </w:rPr>
        <w:t xml:space="preserve">. </w:t>
      </w:r>
      <w:r>
        <w:rPr>
          <w:color w:val="000000"/>
        </w:rPr>
        <w:t xml:space="preserve">Likumdevējs šo pienākumu nav </w:t>
      </w:r>
      <w:r w:rsidR="003D3E39">
        <w:rPr>
          <w:color w:val="000000"/>
        </w:rPr>
        <w:t>paredzējis</w:t>
      </w:r>
      <w:r>
        <w:rPr>
          <w:color w:val="000000"/>
        </w:rPr>
        <w:t xml:space="preserve"> </w:t>
      </w:r>
      <w:r w:rsidR="00FA4347">
        <w:rPr>
          <w:color w:val="000000"/>
        </w:rPr>
        <w:t>ar nosacījumu par to, vai un cik lielā mērā atbildētājs varēja vai nevarēja paļauties uz savu iebildumu pamatotību.</w:t>
      </w:r>
    </w:p>
    <w:p w14:paraId="4EFE2B13" w14:textId="211AE46E" w:rsidR="003C2B1E" w:rsidRDefault="003C2B1E" w:rsidP="00342880">
      <w:pPr>
        <w:pStyle w:val="NormalWeb"/>
        <w:shd w:val="clear" w:color="auto" w:fill="FFFFFF"/>
        <w:spacing w:before="0" w:beforeAutospacing="0" w:after="0" w:afterAutospacing="0" w:line="276" w:lineRule="auto"/>
        <w:ind w:firstLine="720"/>
        <w:jc w:val="both"/>
        <w:rPr>
          <w:color w:val="000000"/>
        </w:rPr>
      </w:pPr>
      <w:r>
        <w:rPr>
          <w:color w:val="000000"/>
        </w:rPr>
        <w:t>Turklāt pat gadījumā, ja tāds regulējums pastāvētu, SIA </w:t>
      </w:r>
      <w:r w:rsidR="00B36B74">
        <w:rPr>
          <w:color w:val="000000"/>
        </w:rPr>
        <w:t>[firma]</w:t>
      </w:r>
      <w:r>
        <w:rPr>
          <w:color w:val="000000"/>
        </w:rPr>
        <w:t xml:space="preserve">, vēršot piedziņu uz visu nekustamo īpašumu, nav ņēmusi vērā </w:t>
      </w:r>
      <w:r w:rsidR="00473E0E">
        <w:rPr>
          <w:color w:val="000000"/>
        </w:rPr>
        <w:t>to</w:t>
      </w:r>
      <w:r>
        <w:rPr>
          <w:color w:val="000000"/>
        </w:rPr>
        <w:t xml:space="preserve">, ka laulības laikā </w:t>
      </w:r>
      <w:r w:rsidR="007904AF">
        <w:rPr>
          <w:color w:val="000000"/>
        </w:rPr>
        <w:t xml:space="preserve">iegūts nekustamais īpašums </w:t>
      </w:r>
      <w:r>
        <w:rPr>
          <w:color w:val="000000"/>
        </w:rPr>
        <w:t>ir pakļauts laulāto kopīgās mantas prezumpcijai</w:t>
      </w:r>
      <w:r w:rsidR="007904AF">
        <w:rPr>
          <w:color w:val="000000"/>
        </w:rPr>
        <w:t xml:space="preserve"> (sk. </w:t>
      </w:r>
      <w:r w:rsidR="007904AF" w:rsidRPr="007904AF">
        <w:rPr>
          <w:i/>
          <w:iCs/>
          <w:color w:val="000000"/>
        </w:rPr>
        <w:t>šā sprieduma 7.2.2.punktu</w:t>
      </w:r>
      <w:r w:rsidR="007904AF">
        <w:rPr>
          <w:color w:val="000000"/>
        </w:rPr>
        <w:t>)</w:t>
      </w:r>
      <w:r>
        <w:rPr>
          <w:color w:val="000000"/>
        </w:rPr>
        <w:t>.</w:t>
      </w:r>
    </w:p>
    <w:p w14:paraId="04D9B9FF" w14:textId="40EE7128" w:rsidR="00473E0E" w:rsidRDefault="007904AF" w:rsidP="00342880">
      <w:pPr>
        <w:pStyle w:val="NormalWeb"/>
        <w:shd w:val="clear" w:color="auto" w:fill="FFFFFF"/>
        <w:spacing w:before="0" w:beforeAutospacing="0" w:after="0" w:afterAutospacing="0" w:line="276" w:lineRule="auto"/>
        <w:ind w:firstLine="720"/>
        <w:jc w:val="both"/>
        <w:rPr>
          <w:color w:val="000000"/>
        </w:rPr>
      </w:pPr>
      <w:r>
        <w:rPr>
          <w:color w:val="000000"/>
        </w:rPr>
        <w:t xml:space="preserve">Kasācijas sūdzības iesniedzējai nav pamata atsaukties uz </w:t>
      </w:r>
      <w:r>
        <w:t xml:space="preserve">Augstākās tiesas Civillietu departamenta </w:t>
      </w:r>
      <w:proofErr w:type="gramStart"/>
      <w:r>
        <w:t>2018.gada</w:t>
      </w:r>
      <w:proofErr w:type="gramEnd"/>
      <w:r>
        <w:t xml:space="preserve"> 29.janvāra spriedumu lietā Nr. SKC</w:t>
      </w:r>
      <w:r>
        <w:noBreakHyphen/>
        <w:t>48/2018 (</w:t>
      </w:r>
      <w:r w:rsidRPr="00793F9D">
        <w:t>ECLI:LV:AT:2018:0129.C04057015.2.S</w:t>
      </w:r>
      <w:r>
        <w:t>), jo šī sprieduma atziņas attiecas uz atšķirīgiem faktiskajiem un tiesiskajiem apstākļos.</w:t>
      </w:r>
      <w:r w:rsidR="00233766">
        <w:t xml:space="preserve"> Spriedums taisīts mantojuma lietā, norādot uz izskatāmā gadījuma izņēmuma raksturu un cita starpā ņemot vērā to, ka valsts nebija nedz aizskārusi, nedz apstrīdējusi mantinieces tiesības uz mantojumu</w:t>
      </w:r>
      <w:r w:rsidR="00C67857">
        <w:t>,</w:t>
      </w:r>
      <w:r w:rsidR="00B76374">
        <w:t xml:space="preserve"> nebija </w:t>
      </w:r>
      <w:r w:rsidR="00B76374">
        <w:rPr>
          <w:color w:val="000000"/>
        </w:rPr>
        <w:t>devusi iemeslu prasības celšanai</w:t>
      </w:r>
      <w:r w:rsidR="00233766">
        <w:t xml:space="preserve"> un ka ar mantojuma iegūšanu saistītie izdevumi ir jāuzņemas pašiem mantiniekiem neatkarīgi no tā, vai nodevas maksājamas pie notāra vai tiesā.</w:t>
      </w:r>
      <w:r w:rsidR="00473E0E" w:rsidRPr="00473E0E">
        <w:rPr>
          <w:color w:val="000000"/>
        </w:rPr>
        <w:t xml:space="preserve"> </w:t>
      </w:r>
      <w:r w:rsidR="006F5FFA">
        <w:rPr>
          <w:color w:val="000000"/>
        </w:rPr>
        <w:t>Turklāt</w:t>
      </w:r>
      <w:r w:rsidR="006F5FFA" w:rsidRPr="003C2B1E">
        <w:rPr>
          <w:color w:val="000000"/>
        </w:rPr>
        <w:t xml:space="preserve"> </w:t>
      </w:r>
      <w:r w:rsidR="006F5FFA">
        <w:rPr>
          <w:color w:val="000000"/>
        </w:rPr>
        <w:t xml:space="preserve">atšķirībā no minētās lietas </w:t>
      </w:r>
      <w:r w:rsidR="00473E0E">
        <w:rPr>
          <w:color w:val="000000"/>
        </w:rPr>
        <w:t>SIA </w:t>
      </w:r>
      <w:r w:rsidR="00B36B74">
        <w:rPr>
          <w:color w:val="000000"/>
        </w:rPr>
        <w:t>[firma]</w:t>
      </w:r>
      <w:r w:rsidR="00473E0E">
        <w:rPr>
          <w:color w:val="000000"/>
        </w:rPr>
        <w:t xml:space="preserve">, vēršot piedziņu uz </w:t>
      </w:r>
      <w:r w:rsidR="00696A15">
        <w:rPr>
          <w:color w:val="000000"/>
        </w:rPr>
        <w:t>[pers. A]</w:t>
      </w:r>
      <w:r w:rsidR="00473E0E">
        <w:rPr>
          <w:color w:val="000000"/>
        </w:rPr>
        <w:t xml:space="preserve"> īpašumu un atsakoties to labprātīgi atsvabināt no piedziņas, ir aizskārusi prasītājas tiesības</w:t>
      </w:r>
      <w:r w:rsidR="006F5FFA">
        <w:rPr>
          <w:color w:val="000000"/>
        </w:rPr>
        <w:t xml:space="preserve"> un ir devusi iemeslu prasības celšanai</w:t>
      </w:r>
      <w:r w:rsidR="00473E0E">
        <w:rPr>
          <w:color w:val="000000"/>
        </w:rPr>
        <w:t>.</w:t>
      </w:r>
    </w:p>
    <w:p w14:paraId="12106B30" w14:textId="2FC11FF0" w:rsidR="003C2B1E" w:rsidRDefault="003C2B1E" w:rsidP="00342880">
      <w:pPr>
        <w:pStyle w:val="NormalWeb"/>
        <w:shd w:val="clear" w:color="auto" w:fill="FFFFFF"/>
        <w:spacing w:before="0" w:beforeAutospacing="0" w:after="0" w:afterAutospacing="0" w:line="276" w:lineRule="auto"/>
        <w:ind w:firstLine="720"/>
        <w:jc w:val="both"/>
        <w:rPr>
          <w:color w:val="000000"/>
        </w:rPr>
      </w:pPr>
    </w:p>
    <w:p w14:paraId="585DFE17" w14:textId="5FCC9258" w:rsidR="00331657" w:rsidRPr="004021CE" w:rsidRDefault="00FA4347" w:rsidP="00342880">
      <w:pPr>
        <w:pStyle w:val="NormalWeb"/>
        <w:shd w:val="clear" w:color="auto" w:fill="FFFFFF"/>
        <w:spacing w:before="0" w:beforeAutospacing="0" w:after="0" w:afterAutospacing="0" w:line="276" w:lineRule="auto"/>
        <w:ind w:firstLine="720"/>
        <w:jc w:val="both"/>
        <w:rPr>
          <w:color w:val="000000"/>
        </w:rPr>
      </w:pPr>
      <w:r>
        <w:rPr>
          <w:color w:val="000000"/>
        </w:rPr>
        <w:t xml:space="preserve">[9] Ņemot vērā visu minēto, Senāts atzīst, ka apelācijas instances tiesa ir pareizi iztulkojusi un piemērojusi materiālo tiesību normas, pamatoti atsaukusies uz jaunākajām Senāta atziņām, kā arī nav pieļāvusi procesuālo tiesību normu pārkāpumus, tādēļ spriedums atstājams negrozīts.  </w:t>
      </w:r>
    </w:p>
    <w:p w14:paraId="09AD38B8" w14:textId="2FDE078F" w:rsidR="008470D9" w:rsidRDefault="008470D9" w:rsidP="00342880">
      <w:pPr>
        <w:pStyle w:val="NormalWeb"/>
        <w:shd w:val="clear" w:color="auto" w:fill="FFFFFF"/>
        <w:spacing w:before="0" w:beforeAutospacing="0" w:after="0" w:afterAutospacing="0" w:line="276" w:lineRule="auto"/>
        <w:jc w:val="center"/>
        <w:rPr>
          <w:b/>
          <w:color w:val="000000"/>
        </w:rPr>
      </w:pPr>
      <w:r w:rsidRPr="00BC394E">
        <w:rPr>
          <w:b/>
          <w:color w:val="000000"/>
        </w:rPr>
        <w:t>Rezolutīvā daļa</w:t>
      </w:r>
    </w:p>
    <w:p w14:paraId="73D4CD17" w14:textId="77777777" w:rsidR="00241C1E" w:rsidRPr="00BC394E" w:rsidRDefault="00241C1E" w:rsidP="00342880">
      <w:pPr>
        <w:pStyle w:val="NormalWeb"/>
        <w:shd w:val="clear" w:color="auto" w:fill="FFFFFF"/>
        <w:spacing w:before="0" w:beforeAutospacing="0" w:after="0" w:afterAutospacing="0" w:line="276" w:lineRule="auto"/>
        <w:ind w:firstLine="720"/>
        <w:jc w:val="center"/>
        <w:rPr>
          <w:b/>
          <w:color w:val="000000"/>
        </w:rPr>
      </w:pPr>
    </w:p>
    <w:p w14:paraId="31A03469" w14:textId="541FC058" w:rsidR="008470D9" w:rsidRPr="008470D9" w:rsidRDefault="008470D9" w:rsidP="00342880">
      <w:pPr>
        <w:pStyle w:val="NormalWeb"/>
        <w:shd w:val="clear" w:color="auto" w:fill="FFFFFF"/>
        <w:spacing w:before="0" w:beforeAutospacing="0" w:after="0" w:afterAutospacing="0" w:line="276" w:lineRule="auto"/>
        <w:ind w:firstLine="720"/>
        <w:rPr>
          <w:color w:val="000000"/>
        </w:rPr>
      </w:pPr>
      <w:r w:rsidRPr="008470D9">
        <w:rPr>
          <w:color w:val="000000"/>
        </w:rPr>
        <w:t xml:space="preserve">Pamatojoties uz Civilprocesa likuma </w:t>
      </w:r>
      <w:proofErr w:type="gramStart"/>
      <w:r w:rsidR="00EF7929">
        <w:rPr>
          <w:color w:val="000000"/>
        </w:rPr>
        <w:t>474.panta</w:t>
      </w:r>
      <w:proofErr w:type="gramEnd"/>
      <w:r w:rsidR="00EF7929">
        <w:rPr>
          <w:color w:val="000000"/>
        </w:rPr>
        <w:t xml:space="preserve"> 1.punktu un 475.pantu, </w:t>
      </w:r>
      <w:r w:rsidRPr="004021CE">
        <w:rPr>
          <w:color w:val="000000"/>
        </w:rPr>
        <w:t>Senāts</w:t>
      </w:r>
    </w:p>
    <w:p w14:paraId="6A076E84" w14:textId="77777777" w:rsidR="008470D9" w:rsidRPr="004021CE" w:rsidRDefault="008470D9" w:rsidP="00342880">
      <w:pPr>
        <w:pStyle w:val="NormalWeb"/>
        <w:shd w:val="clear" w:color="auto" w:fill="FFFFFF"/>
        <w:spacing w:before="0" w:beforeAutospacing="0" w:after="0" w:afterAutospacing="0" w:line="276" w:lineRule="auto"/>
        <w:ind w:firstLine="720"/>
        <w:jc w:val="both"/>
        <w:rPr>
          <w:color w:val="000000"/>
        </w:rPr>
      </w:pPr>
    </w:p>
    <w:p w14:paraId="3A27BE02" w14:textId="77777777" w:rsidR="008470D9" w:rsidRDefault="00987EE7" w:rsidP="00342880">
      <w:pPr>
        <w:pStyle w:val="NormalWeb"/>
        <w:shd w:val="clear" w:color="auto" w:fill="FFFFFF"/>
        <w:spacing w:before="0" w:beforeAutospacing="0" w:after="0" w:afterAutospacing="0" w:line="276" w:lineRule="auto"/>
        <w:jc w:val="center"/>
        <w:rPr>
          <w:b/>
          <w:color w:val="000000"/>
        </w:rPr>
      </w:pPr>
      <w:r w:rsidRPr="00BC394E">
        <w:rPr>
          <w:b/>
          <w:color w:val="000000"/>
        </w:rPr>
        <w:t>n</w:t>
      </w:r>
      <w:r w:rsidR="008470D9" w:rsidRPr="00BC394E">
        <w:rPr>
          <w:b/>
          <w:color w:val="000000"/>
        </w:rPr>
        <w:t>osprieda</w:t>
      </w:r>
      <w:r w:rsidRPr="00BC394E">
        <w:rPr>
          <w:b/>
          <w:color w:val="000000"/>
        </w:rPr>
        <w:t>:</w:t>
      </w:r>
    </w:p>
    <w:p w14:paraId="37468B3E" w14:textId="77777777" w:rsidR="00B76760" w:rsidRPr="00BC394E" w:rsidRDefault="00B76760" w:rsidP="00342880">
      <w:pPr>
        <w:pStyle w:val="NormalWeb"/>
        <w:shd w:val="clear" w:color="auto" w:fill="FFFFFF"/>
        <w:spacing w:before="0" w:beforeAutospacing="0" w:after="0" w:afterAutospacing="0" w:line="276" w:lineRule="auto"/>
        <w:ind w:firstLine="720"/>
        <w:jc w:val="center"/>
        <w:rPr>
          <w:b/>
          <w:color w:val="000000"/>
        </w:rPr>
      </w:pPr>
    </w:p>
    <w:p w14:paraId="21B11677" w14:textId="2BE2B4F2" w:rsidR="008470D9" w:rsidRPr="004021CE" w:rsidRDefault="00B36B74" w:rsidP="00342880">
      <w:pPr>
        <w:pStyle w:val="NormalWeb"/>
        <w:shd w:val="clear" w:color="auto" w:fill="FFFFFF"/>
        <w:spacing w:before="0" w:beforeAutospacing="0" w:after="0" w:afterAutospacing="0" w:line="276" w:lineRule="auto"/>
        <w:ind w:firstLine="720"/>
        <w:jc w:val="both"/>
        <w:rPr>
          <w:color w:val="000000"/>
        </w:rPr>
      </w:pPr>
      <w:r>
        <w:rPr>
          <w:color w:val="000000"/>
        </w:rPr>
        <w:t xml:space="preserve">[..] </w:t>
      </w:r>
      <w:r w:rsidR="00E44904">
        <w:rPr>
          <w:color w:val="000000"/>
        </w:rPr>
        <w:t xml:space="preserve">apgabaltiesas Civillietu tiesas kolēģijas </w:t>
      </w:r>
      <w:proofErr w:type="gramStart"/>
      <w:r w:rsidR="00E44904">
        <w:rPr>
          <w:color w:val="000000"/>
        </w:rPr>
        <w:t>2019.gada</w:t>
      </w:r>
      <w:proofErr w:type="gramEnd"/>
      <w:r w:rsidR="00E44904">
        <w:rPr>
          <w:color w:val="000000"/>
        </w:rPr>
        <w:t xml:space="preserve"> 1.marta spriedumu atstāt negrozītu, bet SIA</w:t>
      </w:r>
      <w:r w:rsidR="00EC5314">
        <w:rPr>
          <w:color w:val="000000"/>
        </w:rPr>
        <w:t> </w:t>
      </w:r>
      <w:r>
        <w:rPr>
          <w:color w:val="000000"/>
        </w:rPr>
        <w:t>[firma]</w:t>
      </w:r>
      <w:r w:rsidR="00E44904">
        <w:rPr>
          <w:color w:val="000000"/>
        </w:rPr>
        <w:t xml:space="preserve"> kasācijas sūdzību noraidīt.</w:t>
      </w:r>
    </w:p>
    <w:p w14:paraId="19E291FA" w14:textId="1100515D" w:rsidR="00755A90" w:rsidRDefault="008470D9" w:rsidP="00342880">
      <w:pPr>
        <w:pStyle w:val="NormalWeb"/>
        <w:shd w:val="clear" w:color="auto" w:fill="FFFFFF"/>
        <w:spacing w:before="0" w:beforeAutospacing="0" w:after="0" w:afterAutospacing="0" w:line="276" w:lineRule="auto"/>
        <w:ind w:firstLine="720"/>
        <w:jc w:val="both"/>
        <w:rPr>
          <w:color w:val="000000"/>
        </w:rPr>
      </w:pPr>
      <w:r w:rsidRPr="004021CE">
        <w:rPr>
          <w:color w:val="000000"/>
        </w:rPr>
        <w:t>Spriedums nav pārsūdzams.</w:t>
      </w:r>
    </w:p>
    <w:sectPr w:rsidR="00755A90" w:rsidSect="001C21D4">
      <w:footerReference w:type="default" r:id="rId8"/>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7295C" w14:textId="77777777" w:rsidR="00D30FF8" w:rsidRDefault="00D30FF8" w:rsidP="003B4FEC">
      <w:r>
        <w:separator/>
      </w:r>
    </w:p>
  </w:endnote>
  <w:endnote w:type="continuationSeparator" w:id="0">
    <w:p w14:paraId="0707D01F" w14:textId="77777777" w:rsidR="00D30FF8" w:rsidRDefault="00D30FF8" w:rsidP="003B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158169"/>
      <w:docPartObj>
        <w:docPartGallery w:val="Page Numbers (Bottom of Page)"/>
        <w:docPartUnique/>
      </w:docPartObj>
    </w:sdtPr>
    <w:sdtEndPr/>
    <w:sdtContent>
      <w:sdt>
        <w:sdtPr>
          <w:id w:val="1728636285"/>
          <w:docPartObj>
            <w:docPartGallery w:val="Page Numbers (Top of Page)"/>
            <w:docPartUnique/>
          </w:docPartObj>
        </w:sdtPr>
        <w:sdtEndPr/>
        <w:sdtContent>
          <w:p w14:paraId="7E5EB61B" w14:textId="77777777" w:rsidR="001417DE" w:rsidRDefault="001417DE" w:rsidP="00755A90">
            <w:pPr>
              <w:pStyle w:val="Footer"/>
              <w:jc w:val="center"/>
            </w:pPr>
            <w:r w:rsidRPr="003B4FEC">
              <w:rPr>
                <w:rFonts w:ascii="Times New Roman" w:hAnsi="Times New Roman"/>
                <w:bCs/>
                <w:szCs w:val="24"/>
              </w:rPr>
              <w:fldChar w:fldCharType="begin"/>
            </w:r>
            <w:r w:rsidRPr="003B4FEC">
              <w:rPr>
                <w:rFonts w:ascii="Times New Roman" w:hAnsi="Times New Roman"/>
                <w:bCs/>
              </w:rPr>
              <w:instrText xml:space="preserve"> PAGE </w:instrText>
            </w:r>
            <w:r w:rsidRPr="003B4FEC">
              <w:rPr>
                <w:rFonts w:ascii="Times New Roman" w:hAnsi="Times New Roman"/>
                <w:bCs/>
                <w:szCs w:val="24"/>
              </w:rPr>
              <w:fldChar w:fldCharType="separate"/>
            </w:r>
            <w:r w:rsidR="00D73667">
              <w:rPr>
                <w:rFonts w:ascii="Times New Roman" w:hAnsi="Times New Roman"/>
                <w:bCs/>
                <w:noProof/>
              </w:rPr>
              <w:t>6</w:t>
            </w:r>
            <w:r w:rsidRPr="003B4FEC">
              <w:rPr>
                <w:rFonts w:ascii="Times New Roman" w:hAnsi="Times New Roman"/>
                <w:bCs/>
                <w:szCs w:val="24"/>
              </w:rPr>
              <w:fldChar w:fldCharType="end"/>
            </w:r>
            <w:r w:rsidRPr="003B4FEC">
              <w:rPr>
                <w:rFonts w:ascii="Times New Roman" w:hAnsi="Times New Roman"/>
              </w:rPr>
              <w:t xml:space="preserve"> </w:t>
            </w:r>
            <w:r>
              <w:rPr>
                <w:rFonts w:ascii="Times New Roman" w:hAnsi="Times New Roman"/>
              </w:rPr>
              <w:t>no</w:t>
            </w:r>
            <w:r w:rsidRPr="003B4FEC">
              <w:rPr>
                <w:rFonts w:ascii="Times New Roman" w:hAnsi="Times New Roman"/>
              </w:rPr>
              <w:t xml:space="preserve"> </w:t>
            </w:r>
            <w:r w:rsidRPr="003B4FEC">
              <w:rPr>
                <w:rFonts w:ascii="Times New Roman" w:hAnsi="Times New Roman"/>
                <w:bCs/>
                <w:szCs w:val="24"/>
              </w:rPr>
              <w:fldChar w:fldCharType="begin"/>
            </w:r>
            <w:r w:rsidRPr="003B4FEC">
              <w:rPr>
                <w:rFonts w:ascii="Times New Roman" w:hAnsi="Times New Roman"/>
                <w:bCs/>
              </w:rPr>
              <w:instrText xml:space="preserve"> NUMPAGES  </w:instrText>
            </w:r>
            <w:r w:rsidRPr="003B4FEC">
              <w:rPr>
                <w:rFonts w:ascii="Times New Roman" w:hAnsi="Times New Roman"/>
                <w:bCs/>
                <w:szCs w:val="24"/>
              </w:rPr>
              <w:fldChar w:fldCharType="separate"/>
            </w:r>
            <w:r w:rsidR="00D73667">
              <w:rPr>
                <w:rFonts w:ascii="Times New Roman" w:hAnsi="Times New Roman"/>
                <w:bCs/>
                <w:noProof/>
              </w:rPr>
              <w:t>6</w:t>
            </w:r>
            <w:r w:rsidRPr="003B4FEC">
              <w:rPr>
                <w:rFonts w:ascii="Times New Roman" w:hAnsi="Times New Roman"/>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28743" w14:textId="77777777" w:rsidR="00D30FF8" w:rsidRDefault="00D30FF8" w:rsidP="003B4FEC">
      <w:r>
        <w:separator/>
      </w:r>
    </w:p>
  </w:footnote>
  <w:footnote w:type="continuationSeparator" w:id="0">
    <w:p w14:paraId="77C393C8" w14:textId="77777777" w:rsidR="00D30FF8" w:rsidRDefault="00D30FF8" w:rsidP="003B4FEC">
      <w:r>
        <w:continuationSeparator/>
      </w:r>
    </w:p>
  </w:footnote>
  <w:footnote w:id="1">
    <w:p w14:paraId="41CE87E4" w14:textId="77777777" w:rsidR="00817CEF" w:rsidRDefault="00817CEF" w:rsidP="00817CEF">
      <w:pPr>
        <w:pStyle w:val="FootnoteText"/>
        <w:rPr>
          <w:lang w:val="lv-LV"/>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 xml:space="preserve">. </w:t>
      </w:r>
      <w:proofErr w:type="spellStart"/>
      <w:r w:rsidRPr="00B95AA6">
        <w:t>Publicēti</w:t>
      </w:r>
      <w:proofErr w:type="spellEnd"/>
      <w:r w:rsidRPr="00B95AA6">
        <w:t xml:space="preserve"> </w:t>
      </w:r>
      <w:proofErr w:type="spellStart"/>
      <w:r w:rsidRPr="00B95AA6">
        <w:t>izvilkumi</w:t>
      </w:r>
      <w:proofErr w:type="spellEnd"/>
      <w:r w:rsidRPr="00B95AA6">
        <w:t xml:space="preserve"> no </w:t>
      </w:r>
      <w:proofErr w:type="spellStart"/>
      <w:r>
        <w:t>sprieduma</w:t>
      </w:r>
      <w:proofErr w:type="spellEnd"/>
    </w:p>
    <w:p w14:paraId="2B400195" w14:textId="77777777" w:rsidR="00817CEF" w:rsidRPr="00D37246" w:rsidRDefault="00817CEF" w:rsidP="00817CEF">
      <w:pPr>
        <w:pStyle w:val="FootnoteText"/>
        <w:rPr>
          <w:lang w:val="lv-LV"/>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152"/>
    <w:rsid w:val="00003613"/>
    <w:rsid w:val="0000372D"/>
    <w:rsid w:val="00010A07"/>
    <w:rsid w:val="00011858"/>
    <w:rsid w:val="000173D7"/>
    <w:rsid w:val="0002714A"/>
    <w:rsid w:val="0003078F"/>
    <w:rsid w:val="0003673B"/>
    <w:rsid w:val="000410B0"/>
    <w:rsid w:val="000443EA"/>
    <w:rsid w:val="00052D4E"/>
    <w:rsid w:val="00054188"/>
    <w:rsid w:val="000556EB"/>
    <w:rsid w:val="00063EEC"/>
    <w:rsid w:val="00067700"/>
    <w:rsid w:val="00070CA5"/>
    <w:rsid w:val="00085441"/>
    <w:rsid w:val="00085BAA"/>
    <w:rsid w:val="00086845"/>
    <w:rsid w:val="000968FD"/>
    <w:rsid w:val="00097546"/>
    <w:rsid w:val="00097A94"/>
    <w:rsid w:val="000A3A01"/>
    <w:rsid w:val="000B091A"/>
    <w:rsid w:val="000B2A35"/>
    <w:rsid w:val="000B6D0D"/>
    <w:rsid w:val="000C25F7"/>
    <w:rsid w:val="000C387A"/>
    <w:rsid w:val="000C7895"/>
    <w:rsid w:val="000D04C6"/>
    <w:rsid w:val="000D43BA"/>
    <w:rsid w:val="000D52F0"/>
    <w:rsid w:val="00101D80"/>
    <w:rsid w:val="00104BB4"/>
    <w:rsid w:val="001120F3"/>
    <w:rsid w:val="0011332E"/>
    <w:rsid w:val="00115A10"/>
    <w:rsid w:val="001170EA"/>
    <w:rsid w:val="00117707"/>
    <w:rsid w:val="00130FEC"/>
    <w:rsid w:val="0013259A"/>
    <w:rsid w:val="001364B2"/>
    <w:rsid w:val="001417DE"/>
    <w:rsid w:val="00142D97"/>
    <w:rsid w:val="00143C1D"/>
    <w:rsid w:val="00155720"/>
    <w:rsid w:val="00160C6A"/>
    <w:rsid w:val="00161C9C"/>
    <w:rsid w:val="00166D4F"/>
    <w:rsid w:val="001724BB"/>
    <w:rsid w:val="00172ECA"/>
    <w:rsid w:val="00173A07"/>
    <w:rsid w:val="00174CD6"/>
    <w:rsid w:val="00177C02"/>
    <w:rsid w:val="0018283B"/>
    <w:rsid w:val="00193730"/>
    <w:rsid w:val="00194FE8"/>
    <w:rsid w:val="001975E3"/>
    <w:rsid w:val="00197D7B"/>
    <w:rsid w:val="001A0B6C"/>
    <w:rsid w:val="001A123C"/>
    <w:rsid w:val="001A176A"/>
    <w:rsid w:val="001A777A"/>
    <w:rsid w:val="001B0494"/>
    <w:rsid w:val="001B761D"/>
    <w:rsid w:val="001C21D4"/>
    <w:rsid w:val="001C3F22"/>
    <w:rsid w:val="001C4D5E"/>
    <w:rsid w:val="001C70B1"/>
    <w:rsid w:val="001F3575"/>
    <w:rsid w:val="001F3EF0"/>
    <w:rsid w:val="001F6D01"/>
    <w:rsid w:val="0021104E"/>
    <w:rsid w:val="00212764"/>
    <w:rsid w:val="00214305"/>
    <w:rsid w:val="0023020A"/>
    <w:rsid w:val="00233308"/>
    <w:rsid w:val="00233766"/>
    <w:rsid w:val="002341A5"/>
    <w:rsid w:val="00241C1E"/>
    <w:rsid w:val="002520D0"/>
    <w:rsid w:val="002528DA"/>
    <w:rsid w:val="002529E1"/>
    <w:rsid w:val="002572A8"/>
    <w:rsid w:val="00257FBF"/>
    <w:rsid w:val="00271340"/>
    <w:rsid w:val="00271EF6"/>
    <w:rsid w:val="00281BF7"/>
    <w:rsid w:val="00287182"/>
    <w:rsid w:val="002923D0"/>
    <w:rsid w:val="00294388"/>
    <w:rsid w:val="002968A8"/>
    <w:rsid w:val="002A6206"/>
    <w:rsid w:val="002B53A0"/>
    <w:rsid w:val="002B54A6"/>
    <w:rsid w:val="002C0BC7"/>
    <w:rsid w:val="002C3255"/>
    <w:rsid w:val="002C5CA8"/>
    <w:rsid w:val="002D7F3B"/>
    <w:rsid w:val="002E1BDC"/>
    <w:rsid w:val="002F14D3"/>
    <w:rsid w:val="002F44C8"/>
    <w:rsid w:val="002F7B3D"/>
    <w:rsid w:val="0030664F"/>
    <w:rsid w:val="00310F19"/>
    <w:rsid w:val="00313DEE"/>
    <w:rsid w:val="00320FC9"/>
    <w:rsid w:val="00321CBF"/>
    <w:rsid w:val="0032718C"/>
    <w:rsid w:val="00331657"/>
    <w:rsid w:val="00332106"/>
    <w:rsid w:val="00342880"/>
    <w:rsid w:val="00342D67"/>
    <w:rsid w:val="00355C64"/>
    <w:rsid w:val="0036475D"/>
    <w:rsid w:val="00365166"/>
    <w:rsid w:val="0036555D"/>
    <w:rsid w:val="003672EF"/>
    <w:rsid w:val="0036738C"/>
    <w:rsid w:val="0037023E"/>
    <w:rsid w:val="00373E15"/>
    <w:rsid w:val="00375FF6"/>
    <w:rsid w:val="00390E80"/>
    <w:rsid w:val="003B25F1"/>
    <w:rsid w:val="003B4C0E"/>
    <w:rsid w:val="003B4DE2"/>
    <w:rsid w:val="003B4FEC"/>
    <w:rsid w:val="003B6894"/>
    <w:rsid w:val="003C062D"/>
    <w:rsid w:val="003C23FA"/>
    <w:rsid w:val="003C2B1E"/>
    <w:rsid w:val="003C3C35"/>
    <w:rsid w:val="003D3E39"/>
    <w:rsid w:val="003D57E7"/>
    <w:rsid w:val="003E3926"/>
    <w:rsid w:val="003E5742"/>
    <w:rsid w:val="003F2769"/>
    <w:rsid w:val="003F3973"/>
    <w:rsid w:val="004021CE"/>
    <w:rsid w:val="00406C16"/>
    <w:rsid w:val="00414400"/>
    <w:rsid w:val="0041617F"/>
    <w:rsid w:val="004231BC"/>
    <w:rsid w:val="00423CFD"/>
    <w:rsid w:val="004307F4"/>
    <w:rsid w:val="00433213"/>
    <w:rsid w:val="00440A99"/>
    <w:rsid w:val="00442F9A"/>
    <w:rsid w:val="004509C7"/>
    <w:rsid w:val="00451348"/>
    <w:rsid w:val="00460FEC"/>
    <w:rsid w:val="00464323"/>
    <w:rsid w:val="00473E0E"/>
    <w:rsid w:val="004761FF"/>
    <w:rsid w:val="004812DA"/>
    <w:rsid w:val="004822D2"/>
    <w:rsid w:val="00483CA3"/>
    <w:rsid w:val="00484C94"/>
    <w:rsid w:val="00493826"/>
    <w:rsid w:val="0049566A"/>
    <w:rsid w:val="00495820"/>
    <w:rsid w:val="00497082"/>
    <w:rsid w:val="004B11A2"/>
    <w:rsid w:val="004B31A9"/>
    <w:rsid w:val="004C2AC9"/>
    <w:rsid w:val="004D08DC"/>
    <w:rsid w:val="004D2C9D"/>
    <w:rsid w:val="004D6D19"/>
    <w:rsid w:val="004E3BE8"/>
    <w:rsid w:val="004F19E1"/>
    <w:rsid w:val="004F4791"/>
    <w:rsid w:val="004F7DB1"/>
    <w:rsid w:val="0050497C"/>
    <w:rsid w:val="00506BCB"/>
    <w:rsid w:val="0051562C"/>
    <w:rsid w:val="00516462"/>
    <w:rsid w:val="00516F2C"/>
    <w:rsid w:val="00523E87"/>
    <w:rsid w:val="00527145"/>
    <w:rsid w:val="00530F30"/>
    <w:rsid w:val="00531DF3"/>
    <w:rsid w:val="00543B83"/>
    <w:rsid w:val="00552406"/>
    <w:rsid w:val="00554AEC"/>
    <w:rsid w:val="00566C4C"/>
    <w:rsid w:val="00567425"/>
    <w:rsid w:val="00571631"/>
    <w:rsid w:val="00576740"/>
    <w:rsid w:val="005767FA"/>
    <w:rsid w:val="00577FDE"/>
    <w:rsid w:val="00581994"/>
    <w:rsid w:val="00582A3F"/>
    <w:rsid w:val="005840D3"/>
    <w:rsid w:val="00586884"/>
    <w:rsid w:val="0059228C"/>
    <w:rsid w:val="005B09CD"/>
    <w:rsid w:val="005B3397"/>
    <w:rsid w:val="005C544A"/>
    <w:rsid w:val="005C74C2"/>
    <w:rsid w:val="005D3166"/>
    <w:rsid w:val="005D400C"/>
    <w:rsid w:val="005E5D8E"/>
    <w:rsid w:val="005F1D42"/>
    <w:rsid w:val="005F4450"/>
    <w:rsid w:val="00601878"/>
    <w:rsid w:val="00603392"/>
    <w:rsid w:val="006055BF"/>
    <w:rsid w:val="00607F79"/>
    <w:rsid w:val="00611152"/>
    <w:rsid w:val="00613024"/>
    <w:rsid w:val="006172FA"/>
    <w:rsid w:val="0061736D"/>
    <w:rsid w:val="006269DD"/>
    <w:rsid w:val="006361B8"/>
    <w:rsid w:val="00651941"/>
    <w:rsid w:val="00662A07"/>
    <w:rsid w:val="00664332"/>
    <w:rsid w:val="006670B3"/>
    <w:rsid w:val="00671B56"/>
    <w:rsid w:val="00671D91"/>
    <w:rsid w:val="00672112"/>
    <w:rsid w:val="00674DCA"/>
    <w:rsid w:val="00683E99"/>
    <w:rsid w:val="00683EB2"/>
    <w:rsid w:val="00684564"/>
    <w:rsid w:val="00686040"/>
    <w:rsid w:val="00691EA9"/>
    <w:rsid w:val="00692798"/>
    <w:rsid w:val="00696A15"/>
    <w:rsid w:val="006977CC"/>
    <w:rsid w:val="006A0193"/>
    <w:rsid w:val="006A61D7"/>
    <w:rsid w:val="006B1B76"/>
    <w:rsid w:val="006C0FB6"/>
    <w:rsid w:val="006C5616"/>
    <w:rsid w:val="006D24BA"/>
    <w:rsid w:val="006D492C"/>
    <w:rsid w:val="006D6F28"/>
    <w:rsid w:val="006E24E7"/>
    <w:rsid w:val="006E2D1F"/>
    <w:rsid w:val="006E3B6C"/>
    <w:rsid w:val="006E7DB8"/>
    <w:rsid w:val="006F3990"/>
    <w:rsid w:val="006F44B8"/>
    <w:rsid w:val="006F5FFA"/>
    <w:rsid w:val="007071BF"/>
    <w:rsid w:val="0071507A"/>
    <w:rsid w:val="0072461C"/>
    <w:rsid w:val="00726A73"/>
    <w:rsid w:val="00727C6D"/>
    <w:rsid w:val="007313F9"/>
    <w:rsid w:val="007362DB"/>
    <w:rsid w:val="00741FF9"/>
    <w:rsid w:val="00742987"/>
    <w:rsid w:val="00744703"/>
    <w:rsid w:val="00752D20"/>
    <w:rsid w:val="00753221"/>
    <w:rsid w:val="00755A90"/>
    <w:rsid w:val="007567D4"/>
    <w:rsid w:val="00762D8B"/>
    <w:rsid w:val="0076427C"/>
    <w:rsid w:val="00764F38"/>
    <w:rsid w:val="0076651C"/>
    <w:rsid w:val="007718AF"/>
    <w:rsid w:val="00772235"/>
    <w:rsid w:val="007778A2"/>
    <w:rsid w:val="00780674"/>
    <w:rsid w:val="00783D32"/>
    <w:rsid w:val="0078787E"/>
    <w:rsid w:val="007904AF"/>
    <w:rsid w:val="00793847"/>
    <w:rsid w:val="00793B96"/>
    <w:rsid w:val="00793F9D"/>
    <w:rsid w:val="00794017"/>
    <w:rsid w:val="00795774"/>
    <w:rsid w:val="00795CE7"/>
    <w:rsid w:val="0079616F"/>
    <w:rsid w:val="00796C1E"/>
    <w:rsid w:val="007B0C99"/>
    <w:rsid w:val="007B2D97"/>
    <w:rsid w:val="007B3478"/>
    <w:rsid w:val="007B4BA7"/>
    <w:rsid w:val="007B52B4"/>
    <w:rsid w:val="007C51A1"/>
    <w:rsid w:val="007D0CE4"/>
    <w:rsid w:val="007D1738"/>
    <w:rsid w:val="007D3840"/>
    <w:rsid w:val="007D7B80"/>
    <w:rsid w:val="007E361C"/>
    <w:rsid w:val="007E5F03"/>
    <w:rsid w:val="00801600"/>
    <w:rsid w:val="00803978"/>
    <w:rsid w:val="008175C1"/>
    <w:rsid w:val="00817CEF"/>
    <w:rsid w:val="00822F4F"/>
    <w:rsid w:val="00827DE0"/>
    <w:rsid w:val="00834C15"/>
    <w:rsid w:val="00842DE1"/>
    <w:rsid w:val="00843380"/>
    <w:rsid w:val="008470D9"/>
    <w:rsid w:val="00850CFF"/>
    <w:rsid w:val="00854263"/>
    <w:rsid w:val="00856990"/>
    <w:rsid w:val="00862DF0"/>
    <w:rsid w:val="00870A46"/>
    <w:rsid w:val="00875CF9"/>
    <w:rsid w:val="00876C7F"/>
    <w:rsid w:val="00891A49"/>
    <w:rsid w:val="008B18EE"/>
    <w:rsid w:val="008B37B2"/>
    <w:rsid w:val="008B41BE"/>
    <w:rsid w:val="008C317B"/>
    <w:rsid w:val="008C6AED"/>
    <w:rsid w:val="008D75AC"/>
    <w:rsid w:val="008E1C7F"/>
    <w:rsid w:val="008E3B51"/>
    <w:rsid w:val="008F18D9"/>
    <w:rsid w:val="008F4590"/>
    <w:rsid w:val="008F4BE3"/>
    <w:rsid w:val="0090661E"/>
    <w:rsid w:val="00906AB7"/>
    <w:rsid w:val="00907D37"/>
    <w:rsid w:val="00911616"/>
    <w:rsid w:val="00911A69"/>
    <w:rsid w:val="00911DCE"/>
    <w:rsid w:val="00912073"/>
    <w:rsid w:val="00912729"/>
    <w:rsid w:val="00912EB9"/>
    <w:rsid w:val="00914719"/>
    <w:rsid w:val="00916626"/>
    <w:rsid w:val="00920EED"/>
    <w:rsid w:val="00921066"/>
    <w:rsid w:val="00925D56"/>
    <w:rsid w:val="0092674A"/>
    <w:rsid w:val="00934665"/>
    <w:rsid w:val="00936832"/>
    <w:rsid w:val="00941ED7"/>
    <w:rsid w:val="0094234D"/>
    <w:rsid w:val="00942FCD"/>
    <w:rsid w:val="0095375E"/>
    <w:rsid w:val="0095561A"/>
    <w:rsid w:val="0095779B"/>
    <w:rsid w:val="00960A26"/>
    <w:rsid w:val="00961CF9"/>
    <w:rsid w:val="009678FD"/>
    <w:rsid w:val="00972130"/>
    <w:rsid w:val="009778F7"/>
    <w:rsid w:val="00980A7F"/>
    <w:rsid w:val="0098328F"/>
    <w:rsid w:val="00987855"/>
    <w:rsid w:val="00987EE7"/>
    <w:rsid w:val="00991E0A"/>
    <w:rsid w:val="00997638"/>
    <w:rsid w:val="009B4576"/>
    <w:rsid w:val="009C246C"/>
    <w:rsid w:val="009C2781"/>
    <w:rsid w:val="009C33DA"/>
    <w:rsid w:val="009C6918"/>
    <w:rsid w:val="009D180D"/>
    <w:rsid w:val="009D446F"/>
    <w:rsid w:val="009D5CA0"/>
    <w:rsid w:val="009E15D9"/>
    <w:rsid w:val="009E6373"/>
    <w:rsid w:val="009E6A8D"/>
    <w:rsid w:val="009F5181"/>
    <w:rsid w:val="00A06B5E"/>
    <w:rsid w:val="00A1556A"/>
    <w:rsid w:val="00A1589F"/>
    <w:rsid w:val="00A20475"/>
    <w:rsid w:val="00A21348"/>
    <w:rsid w:val="00A217EA"/>
    <w:rsid w:val="00A22A18"/>
    <w:rsid w:val="00A2593C"/>
    <w:rsid w:val="00A31419"/>
    <w:rsid w:val="00A35926"/>
    <w:rsid w:val="00A37F6E"/>
    <w:rsid w:val="00A400F9"/>
    <w:rsid w:val="00A5030B"/>
    <w:rsid w:val="00A51745"/>
    <w:rsid w:val="00A53659"/>
    <w:rsid w:val="00A5417F"/>
    <w:rsid w:val="00A611C0"/>
    <w:rsid w:val="00A63B9B"/>
    <w:rsid w:val="00A64AC7"/>
    <w:rsid w:val="00A66D34"/>
    <w:rsid w:val="00A72310"/>
    <w:rsid w:val="00A81382"/>
    <w:rsid w:val="00A81E3F"/>
    <w:rsid w:val="00A8648C"/>
    <w:rsid w:val="00A905B6"/>
    <w:rsid w:val="00A9418D"/>
    <w:rsid w:val="00A952FF"/>
    <w:rsid w:val="00AA49E2"/>
    <w:rsid w:val="00AA4ED8"/>
    <w:rsid w:val="00AC627F"/>
    <w:rsid w:val="00AD113D"/>
    <w:rsid w:val="00AE0A8F"/>
    <w:rsid w:val="00AE6EFD"/>
    <w:rsid w:val="00AF321E"/>
    <w:rsid w:val="00AF437D"/>
    <w:rsid w:val="00B003E4"/>
    <w:rsid w:val="00B006B6"/>
    <w:rsid w:val="00B00D41"/>
    <w:rsid w:val="00B01006"/>
    <w:rsid w:val="00B030BE"/>
    <w:rsid w:val="00B0475B"/>
    <w:rsid w:val="00B22927"/>
    <w:rsid w:val="00B24E58"/>
    <w:rsid w:val="00B31062"/>
    <w:rsid w:val="00B31D09"/>
    <w:rsid w:val="00B34730"/>
    <w:rsid w:val="00B36B74"/>
    <w:rsid w:val="00B36F25"/>
    <w:rsid w:val="00B407FD"/>
    <w:rsid w:val="00B4377A"/>
    <w:rsid w:val="00B46970"/>
    <w:rsid w:val="00B47409"/>
    <w:rsid w:val="00B47CF4"/>
    <w:rsid w:val="00B500B1"/>
    <w:rsid w:val="00B50CAC"/>
    <w:rsid w:val="00B53A76"/>
    <w:rsid w:val="00B541A9"/>
    <w:rsid w:val="00B577A1"/>
    <w:rsid w:val="00B57E11"/>
    <w:rsid w:val="00B609AC"/>
    <w:rsid w:val="00B63CEA"/>
    <w:rsid w:val="00B70575"/>
    <w:rsid w:val="00B734DD"/>
    <w:rsid w:val="00B76374"/>
    <w:rsid w:val="00B76760"/>
    <w:rsid w:val="00B7795F"/>
    <w:rsid w:val="00B907C6"/>
    <w:rsid w:val="00B93FB8"/>
    <w:rsid w:val="00B94700"/>
    <w:rsid w:val="00B95F4A"/>
    <w:rsid w:val="00B96112"/>
    <w:rsid w:val="00BB2D05"/>
    <w:rsid w:val="00BB6A7A"/>
    <w:rsid w:val="00BB786F"/>
    <w:rsid w:val="00BC15C5"/>
    <w:rsid w:val="00BC268A"/>
    <w:rsid w:val="00BC394E"/>
    <w:rsid w:val="00BE21B3"/>
    <w:rsid w:val="00BE311B"/>
    <w:rsid w:val="00BE46A9"/>
    <w:rsid w:val="00BF13F2"/>
    <w:rsid w:val="00BF32B0"/>
    <w:rsid w:val="00C235CD"/>
    <w:rsid w:val="00C30422"/>
    <w:rsid w:val="00C43B3E"/>
    <w:rsid w:val="00C47726"/>
    <w:rsid w:val="00C675C3"/>
    <w:rsid w:val="00C67857"/>
    <w:rsid w:val="00C73ECA"/>
    <w:rsid w:val="00C7524C"/>
    <w:rsid w:val="00C77ECD"/>
    <w:rsid w:val="00C8492B"/>
    <w:rsid w:val="00C85C9B"/>
    <w:rsid w:val="00C92483"/>
    <w:rsid w:val="00C92FEF"/>
    <w:rsid w:val="00C956CF"/>
    <w:rsid w:val="00C96FEA"/>
    <w:rsid w:val="00C97813"/>
    <w:rsid w:val="00CA2D4A"/>
    <w:rsid w:val="00CA6A17"/>
    <w:rsid w:val="00CA7C24"/>
    <w:rsid w:val="00CB2919"/>
    <w:rsid w:val="00CB37D1"/>
    <w:rsid w:val="00CC1AFA"/>
    <w:rsid w:val="00CC68ED"/>
    <w:rsid w:val="00CC7348"/>
    <w:rsid w:val="00CE06FD"/>
    <w:rsid w:val="00CE2894"/>
    <w:rsid w:val="00CF2000"/>
    <w:rsid w:val="00CF5FB5"/>
    <w:rsid w:val="00D00092"/>
    <w:rsid w:val="00D14880"/>
    <w:rsid w:val="00D151EE"/>
    <w:rsid w:val="00D1635D"/>
    <w:rsid w:val="00D21073"/>
    <w:rsid w:val="00D228B9"/>
    <w:rsid w:val="00D25EC3"/>
    <w:rsid w:val="00D27CC8"/>
    <w:rsid w:val="00D309B6"/>
    <w:rsid w:val="00D30FF8"/>
    <w:rsid w:val="00D312F0"/>
    <w:rsid w:val="00D31AA7"/>
    <w:rsid w:val="00D4123C"/>
    <w:rsid w:val="00D503DC"/>
    <w:rsid w:val="00D51534"/>
    <w:rsid w:val="00D57252"/>
    <w:rsid w:val="00D60CEE"/>
    <w:rsid w:val="00D623BB"/>
    <w:rsid w:val="00D62FFD"/>
    <w:rsid w:val="00D666B7"/>
    <w:rsid w:val="00D71FBE"/>
    <w:rsid w:val="00D731D0"/>
    <w:rsid w:val="00D73667"/>
    <w:rsid w:val="00D77ACA"/>
    <w:rsid w:val="00D8510A"/>
    <w:rsid w:val="00D862E8"/>
    <w:rsid w:val="00D94696"/>
    <w:rsid w:val="00DA6E36"/>
    <w:rsid w:val="00DA6FBE"/>
    <w:rsid w:val="00DB4506"/>
    <w:rsid w:val="00DB6359"/>
    <w:rsid w:val="00DC4D5C"/>
    <w:rsid w:val="00DC695A"/>
    <w:rsid w:val="00DC7E2F"/>
    <w:rsid w:val="00DD0DF6"/>
    <w:rsid w:val="00DD7A74"/>
    <w:rsid w:val="00DE5B9C"/>
    <w:rsid w:val="00DF04C6"/>
    <w:rsid w:val="00DF3106"/>
    <w:rsid w:val="00E01AEE"/>
    <w:rsid w:val="00E02BA1"/>
    <w:rsid w:val="00E07F68"/>
    <w:rsid w:val="00E14A8D"/>
    <w:rsid w:val="00E1573C"/>
    <w:rsid w:val="00E30043"/>
    <w:rsid w:val="00E3527A"/>
    <w:rsid w:val="00E3690A"/>
    <w:rsid w:val="00E4419F"/>
    <w:rsid w:val="00E44904"/>
    <w:rsid w:val="00E44AFD"/>
    <w:rsid w:val="00E5050F"/>
    <w:rsid w:val="00E54D8A"/>
    <w:rsid w:val="00E60E7F"/>
    <w:rsid w:val="00E663AD"/>
    <w:rsid w:val="00E7258E"/>
    <w:rsid w:val="00E7277C"/>
    <w:rsid w:val="00E72788"/>
    <w:rsid w:val="00E80CD2"/>
    <w:rsid w:val="00E80DC9"/>
    <w:rsid w:val="00E80F55"/>
    <w:rsid w:val="00E87461"/>
    <w:rsid w:val="00E96BC3"/>
    <w:rsid w:val="00E97E2E"/>
    <w:rsid w:val="00EA07C1"/>
    <w:rsid w:val="00EA1241"/>
    <w:rsid w:val="00EA25EB"/>
    <w:rsid w:val="00EA3788"/>
    <w:rsid w:val="00EA5FB0"/>
    <w:rsid w:val="00EB1CD7"/>
    <w:rsid w:val="00EB3F27"/>
    <w:rsid w:val="00EB4106"/>
    <w:rsid w:val="00EB7183"/>
    <w:rsid w:val="00EB75FA"/>
    <w:rsid w:val="00EB7A94"/>
    <w:rsid w:val="00EC5314"/>
    <w:rsid w:val="00ED120B"/>
    <w:rsid w:val="00EE702C"/>
    <w:rsid w:val="00EF0DBF"/>
    <w:rsid w:val="00EF41BB"/>
    <w:rsid w:val="00EF75FE"/>
    <w:rsid w:val="00EF7929"/>
    <w:rsid w:val="00F01C34"/>
    <w:rsid w:val="00F032E3"/>
    <w:rsid w:val="00F07AAE"/>
    <w:rsid w:val="00F1413C"/>
    <w:rsid w:val="00F23D8B"/>
    <w:rsid w:val="00F33A8F"/>
    <w:rsid w:val="00F33F0C"/>
    <w:rsid w:val="00F36A5B"/>
    <w:rsid w:val="00F42FE4"/>
    <w:rsid w:val="00F444A4"/>
    <w:rsid w:val="00F44D5C"/>
    <w:rsid w:val="00F451EC"/>
    <w:rsid w:val="00F45F5E"/>
    <w:rsid w:val="00F52BFD"/>
    <w:rsid w:val="00F60982"/>
    <w:rsid w:val="00F62191"/>
    <w:rsid w:val="00F64A84"/>
    <w:rsid w:val="00F653AB"/>
    <w:rsid w:val="00F71B37"/>
    <w:rsid w:val="00F75A6A"/>
    <w:rsid w:val="00F91EA6"/>
    <w:rsid w:val="00F97820"/>
    <w:rsid w:val="00FA15FD"/>
    <w:rsid w:val="00FA4347"/>
    <w:rsid w:val="00FA5B0F"/>
    <w:rsid w:val="00FB59C4"/>
    <w:rsid w:val="00FB5C35"/>
    <w:rsid w:val="00FB739A"/>
    <w:rsid w:val="00FC0E6A"/>
    <w:rsid w:val="00FC2EE6"/>
    <w:rsid w:val="00FC4E56"/>
    <w:rsid w:val="00FC578C"/>
    <w:rsid w:val="00FD363F"/>
    <w:rsid w:val="00FD56BB"/>
    <w:rsid w:val="00FD7757"/>
    <w:rsid w:val="00FE1138"/>
    <w:rsid w:val="00FE2371"/>
    <w:rsid w:val="00FE27FB"/>
    <w:rsid w:val="00FE639B"/>
    <w:rsid w:val="00FF2738"/>
    <w:rsid w:val="00FF4A14"/>
    <w:rsid w:val="00FF4C6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4571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152"/>
    <w:pPr>
      <w:spacing w:after="0" w:line="240" w:lineRule="auto"/>
    </w:pPr>
    <w:rPr>
      <w:rFonts w:ascii="Arial Narrow" w:eastAsia="Times New Roman" w:hAnsi="Arial Narrow"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1152"/>
    <w:pPr>
      <w:spacing w:after="0" w:line="240" w:lineRule="auto"/>
    </w:pPr>
    <w:rPr>
      <w:rFonts w:ascii="Arial Narrow" w:eastAsia="Times New Roman" w:hAnsi="Arial Narrow" w:cs="Times New Roman"/>
      <w:szCs w:val="20"/>
      <w:lang w:eastAsia="lv-LV"/>
    </w:rPr>
  </w:style>
  <w:style w:type="paragraph" w:styleId="NormalWeb">
    <w:name w:val="Normal (Web)"/>
    <w:basedOn w:val="Normal"/>
    <w:uiPriority w:val="99"/>
    <w:unhideWhenUsed/>
    <w:rsid w:val="00611152"/>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611152"/>
    <w:rPr>
      <w:i/>
      <w:iCs/>
    </w:rPr>
  </w:style>
  <w:style w:type="character" w:styleId="Strong">
    <w:name w:val="Strong"/>
    <w:basedOn w:val="DefaultParagraphFont"/>
    <w:uiPriority w:val="22"/>
    <w:qFormat/>
    <w:rsid w:val="00611152"/>
    <w:rPr>
      <w:b/>
      <w:bCs/>
    </w:rPr>
  </w:style>
  <w:style w:type="character" w:styleId="SubtleEmphasis">
    <w:name w:val="Subtle Emphasis"/>
    <w:basedOn w:val="DefaultParagraphFont"/>
    <w:uiPriority w:val="19"/>
    <w:qFormat/>
    <w:rsid w:val="00611152"/>
    <w:rPr>
      <w:i/>
      <w:iCs/>
      <w:color w:val="404040" w:themeColor="text1" w:themeTint="BF"/>
    </w:rPr>
  </w:style>
  <w:style w:type="paragraph" w:styleId="Header">
    <w:name w:val="header"/>
    <w:basedOn w:val="Normal"/>
    <w:link w:val="HeaderChar"/>
    <w:uiPriority w:val="99"/>
    <w:unhideWhenUsed/>
    <w:rsid w:val="003B4FEC"/>
    <w:pPr>
      <w:tabs>
        <w:tab w:val="center" w:pos="4153"/>
        <w:tab w:val="right" w:pos="8306"/>
      </w:tabs>
    </w:pPr>
  </w:style>
  <w:style w:type="character" w:customStyle="1" w:styleId="HeaderChar">
    <w:name w:val="Header Char"/>
    <w:basedOn w:val="DefaultParagraphFont"/>
    <w:link w:val="Header"/>
    <w:uiPriority w:val="99"/>
    <w:rsid w:val="003B4FEC"/>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3B4FEC"/>
    <w:pPr>
      <w:tabs>
        <w:tab w:val="center" w:pos="4153"/>
        <w:tab w:val="right" w:pos="8306"/>
      </w:tabs>
    </w:pPr>
  </w:style>
  <w:style w:type="character" w:customStyle="1" w:styleId="FooterChar">
    <w:name w:val="Footer Char"/>
    <w:basedOn w:val="DefaultParagraphFont"/>
    <w:link w:val="Footer"/>
    <w:uiPriority w:val="99"/>
    <w:rsid w:val="003B4FEC"/>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506B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BCB"/>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6977CC"/>
    <w:rPr>
      <w:sz w:val="16"/>
      <w:szCs w:val="16"/>
    </w:rPr>
  </w:style>
  <w:style w:type="paragraph" w:styleId="CommentText">
    <w:name w:val="annotation text"/>
    <w:basedOn w:val="Normal"/>
    <w:link w:val="CommentTextChar"/>
    <w:uiPriority w:val="99"/>
    <w:semiHidden/>
    <w:unhideWhenUsed/>
    <w:rsid w:val="006977CC"/>
    <w:rPr>
      <w:sz w:val="20"/>
    </w:rPr>
  </w:style>
  <w:style w:type="character" w:customStyle="1" w:styleId="CommentTextChar">
    <w:name w:val="Comment Text Char"/>
    <w:basedOn w:val="DefaultParagraphFont"/>
    <w:link w:val="CommentText"/>
    <w:uiPriority w:val="99"/>
    <w:semiHidden/>
    <w:rsid w:val="006977CC"/>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6977CC"/>
    <w:rPr>
      <w:b/>
      <w:bCs/>
    </w:rPr>
  </w:style>
  <w:style w:type="character" w:customStyle="1" w:styleId="CommentSubjectChar">
    <w:name w:val="Comment Subject Char"/>
    <w:basedOn w:val="CommentTextChar"/>
    <w:link w:val="CommentSubject"/>
    <w:uiPriority w:val="99"/>
    <w:semiHidden/>
    <w:rsid w:val="006977CC"/>
    <w:rPr>
      <w:rFonts w:ascii="Arial Narrow" w:eastAsia="Times New Roman" w:hAnsi="Arial Narrow" w:cs="Times New Roman"/>
      <w:b/>
      <w:bCs/>
      <w:sz w:val="20"/>
      <w:szCs w:val="20"/>
      <w:lang w:eastAsia="lv-LV"/>
    </w:rPr>
  </w:style>
  <w:style w:type="paragraph" w:styleId="Revision">
    <w:name w:val="Revision"/>
    <w:hidden/>
    <w:uiPriority w:val="99"/>
    <w:semiHidden/>
    <w:rsid w:val="00C43B3E"/>
    <w:pPr>
      <w:spacing w:after="0" w:line="240" w:lineRule="auto"/>
    </w:pPr>
    <w:rPr>
      <w:rFonts w:ascii="Arial Narrow" w:eastAsia="Times New Roman" w:hAnsi="Arial Narrow" w:cs="Times New Roman"/>
      <w:szCs w:val="20"/>
      <w:lang w:eastAsia="lv-LV"/>
    </w:rPr>
  </w:style>
  <w:style w:type="paragraph" w:customStyle="1" w:styleId="tv213">
    <w:name w:val="tv213"/>
    <w:basedOn w:val="Normal"/>
    <w:rsid w:val="00DD0DF6"/>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817CEF"/>
    <w:rPr>
      <w:color w:val="0000FF"/>
      <w:u w:val="single"/>
    </w:rPr>
  </w:style>
  <w:style w:type="paragraph" w:styleId="FootnoteText">
    <w:name w:val="footnote text"/>
    <w:basedOn w:val="Normal"/>
    <w:link w:val="FootnoteTextChar"/>
    <w:uiPriority w:val="99"/>
    <w:unhideWhenUsed/>
    <w:rsid w:val="00817CEF"/>
    <w:rPr>
      <w:rFonts w:ascii="Times New Roman" w:hAnsi="Times New Roman"/>
      <w:sz w:val="20"/>
      <w:lang w:val="en-GB" w:eastAsia="en-US"/>
    </w:rPr>
  </w:style>
  <w:style w:type="character" w:customStyle="1" w:styleId="FootnoteTextChar">
    <w:name w:val="Footnote Text Char"/>
    <w:basedOn w:val="DefaultParagraphFont"/>
    <w:link w:val="FootnoteText"/>
    <w:uiPriority w:val="99"/>
    <w:rsid w:val="00817CEF"/>
    <w:rPr>
      <w:rFonts w:eastAsia="Times New Roman" w:cs="Times New Roman"/>
      <w:sz w:val="20"/>
      <w:szCs w:val="20"/>
      <w:lang w:val="en-GB"/>
    </w:rPr>
  </w:style>
  <w:style w:type="character" w:styleId="FootnoteReference">
    <w:name w:val="footnote reference"/>
    <w:semiHidden/>
    <w:unhideWhenUsed/>
    <w:rsid w:val="00817CEF"/>
    <w:rPr>
      <w:vertAlign w:val="superscript"/>
    </w:rPr>
  </w:style>
  <w:style w:type="character" w:customStyle="1" w:styleId="CommentTextChar1">
    <w:name w:val="Comment Text Char1"/>
    <w:basedOn w:val="DefaultParagraphFont"/>
    <w:uiPriority w:val="99"/>
    <w:semiHidden/>
    <w:rsid w:val="00870A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70853">
      <w:bodyDiv w:val="1"/>
      <w:marLeft w:val="0"/>
      <w:marRight w:val="0"/>
      <w:marTop w:val="0"/>
      <w:marBottom w:val="0"/>
      <w:divBdr>
        <w:top w:val="none" w:sz="0" w:space="0" w:color="auto"/>
        <w:left w:val="none" w:sz="0" w:space="0" w:color="auto"/>
        <w:bottom w:val="none" w:sz="0" w:space="0" w:color="auto"/>
        <w:right w:val="none" w:sz="0" w:space="0" w:color="auto"/>
      </w:divBdr>
    </w:div>
    <w:div w:id="1439332790">
      <w:bodyDiv w:val="1"/>
      <w:marLeft w:val="0"/>
      <w:marRight w:val="0"/>
      <w:marTop w:val="0"/>
      <w:marBottom w:val="0"/>
      <w:divBdr>
        <w:top w:val="none" w:sz="0" w:space="0" w:color="auto"/>
        <w:left w:val="none" w:sz="0" w:space="0" w:color="auto"/>
        <w:bottom w:val="none" w:sz="0" w:space="0" w:color="auto"/>
        <w:right w:val="none" w:sz="0" w:space="0" w:color="auto"/>
      </w:divBdr>
    </w:div>
    <w:div w:id="20117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427.C29526917.2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FBF39-0979-4A4B-951B-9D795F67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11903</Words>
  <Characters>6786</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2021-07-07T13:21:00Z</dcterms:created>
  <dcterms:modified xsi:type="dcterms:W3CDTF">2021-09-02T13:22:00Z</dcterms:modified>
</cp:coreProperties>
</file>