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F4D4" w14:textId="77777777" w:rsidR="00AC55FF" w:rsidRDefault="00AC55FF" w:rsidP="00AC55FF">
      <w:pPr>
        <w:spacing w:after="0" w:line="276" w:lineRule="auto"/>
        <w:jc w:val="both"/>
        <w:rPr>
          <w:rFonts w:cs="Times New Roman"/>
          <w:b/>
          <w:iCs/>
          <w:szCs w:val="24"/>
        </w:rPr>
      </w:pPr>
      <w:r w:rsidRPr="00481562">
        <w:rPr>
          <w:rFonts w:cs="Times New Roman"/>
          <w:b/>
          <w:iCs/>
          <w:szCs w:val="24"/>
        </w:rPr>
        <w:t>Zvērināta tiesu izpildītāja procesuālās tiesības lietās, kas ierosinātas Civilprocesa likuma 620.</w:t>
      </w:r>
      <w:r>
        <w:rPr>
          <w:rFonts w:cs="Times New Roman"/>
          <w:b/>
          <w:iCs/>
          <w:szCs w:val="24"/>
        </w:rPr>
        <w:t> </w:t>
      </w:r>
      <w:r w:rsidRPr="00481562">
        <w:rPr>
          <w:rFonts w:cs="Times New Roman"/>
          <w:b/>
          <w:iCs/>
          <w:szCs w:val="24"/>
        </w:rPr>
        <w:t>panta ceturtās daļas kārtībā</w:t>
      </w:r>
    </w:p>
    <w:p w14:paraId="581E1EF6" w14:textId="77777777" w:rsidR="00AC55FF" w:rsidRPr="00481562" w:rsidRDefault="00AC55FF" w:rsidP="00AC55FF">
      <w:pPr>
        <w:spacing w:after="0" w:line="276" w:lineRule="auto"/>
        <w:jc w:val="both"/>
        <w:rPr>
          <w:rFonts w:cs="Times New Roman"/>
          <w:bCs/>
          <w:iCs/>
          <w:szCs w:val="24"/>
        </w:rPr>
      </w:pPr>
      <w:r w:rsidRPr="00481562">
        <w:rPr>
          <w:rFonts w:cs="Times New Roman"/>
          <w:bCs/>
          <w:iCs/>
          <w:szCs w:val="24"/>
        </w:rPr>
        <w:t>Zvērināts tiesu izpildītājs ir atzīstams par lietas dalībnieku (pieteicēju) lietās, kas pēc viņa pieteikuma ir ierosinātas Civilprocesa likuma 620.</w:t>
      </w:r>
      <w:r>
        <w:rPr>
          <w:rFonts w:cs="Times New Roman"/>
          <w:bCs/>
          <w:iCs/>
          <w:szCs w:val="24"/>
        </w:rPr>
        <w:t> </w:t>
      </w:r>
      <w:r w:rsidRPr="00481562">
        <w:rPr>
          <w:rFonts w:cs="Times New Roman"/>
          <w:bCs/>
          <w:iCs/>
          <w:szCs w:val="24"/>
        </w:rPr>
        <w:t>panta ceturtās daļas kārtībā, un ir tiesīgs realizēt visas Civilprocesa likuma 74.</w:t>
      </w:r>
      <w:r>
        <w:rPr>
          <w:rFonts w:cs="Times New Roman"/>
          <w:bCs/>
          <w:iCs/>
          <w:szCs w:val="24"/>
        </w:rPr>
        <w:t> </w:t>
      </w:r>
      <w:r w:rsidRPr="00481562">
        <w:rPr>
          <w:rFonts w:cs="Times New Roman"/>
          <w:bCs/>
          <w:iCs/>
          <w:szCs w:val="24"/>
        </w:rPr>
        <w:t>panta otrajā daļā noteiktās lietas dalībnieku tiesības un pienākumus.</w:t>
      </w:r>
    </w:p>
    <w:p w14:paraId="020C0935" w14:textId="63F82B35" w:rsidR="00C72FA8" w:rsidRPr="002344AF" w:rsidRDefault="00C72FA8" w:rsidP="00AC55FF">
      <w:pPr>
        <w:tabs>
          <w:tab w:val="left" w:pos="8789"/>
        </w:tabs>
        <w:spacing w:after="0" w:line="276" w:lineRule="auto"/>
        <w:ind w:firstLine="851"/>
        <w:jc w:val="both"/>
        <w:rPr>
          <w:szCs w:val="24"/>
        </w:rPr>
      </w:pPr>
    </w:p>
    <w:p w14:paraId="3B7E504C" w14:textId="6B8434AF" w:rsidR="00C72FA8" w:rsidRDefault="00C72FA8" w:rsidP="00C72FA8">
      <w:pPr>
        <w:tabs>
          <w:tab w:val="left" w:pos="8789"/>
        </w:tabs>
        <w:spacing w:after="0" w:line="276" w:lineRule="auto"/>
        <w:ind w:firstLine="851"/>
        <w:jc w:val="center"/>
        <w:rPr>
          <w:b/>
          <w:szCs w:val="24"/>
        </w:rPr>
      </w:pPr>
      <w:r w:rsidRPr="002344AF">
        <w:rPr>
          <w:b/>
          <w:szCs w:val="24"/>
        </w:rPr>
        <w:t>Latvijas Republikas Senāt</w:t>
      </w:r>
      <w:r w:rsidR="00A21A82">
        <w:rPr>
          <w:b/>
          <w:szCs w:val="24"/>
        </w:rPr>
        <w:t xml:space="preserve">a </w:t>
      </w:r>
    </w:p>
    <w:p w14:paraId="49E61469" w14:textId="4C9363C2" w:rsidR="00A21A82" w:rsidRDefault="00A21A82" w:rsidP="00C72FA8">
      <w:pPr>
        <w:tabs>
          <w:tab w:val="left" w:pos="8789"/>
        </w:tabs>
        <w:spacing w:after="0" w:line="276" w:lineRule="auto"/>
        <w:ind w:firstLine="851"/>
        <w:jc w:val="center"/>
        <w:rPr>
          <w:b/>
          <w:szCs w:val="24"/>
        </w:rPr>
      </w:pPr>
      <w:r>
        <w:rPr>
          <w:b/>
          <w:szCs w:val="24"/>
        </w:rPr>
        <w:t>Civillietu departamenta</w:t>
      </w:r>
    </w:p>
    <w:p w14:paraId="4D66D860" w14:textId="218C32D6" w:rsidR="00A21A82" w:rsidRPr="002344AF" w:rsidRDefault="00A21A82" w:rsidP="00C72FA8">
      <w:pPr>
        <w:tabs>
          <w:tab w:val="left" w:pos="8789"/>
        </w:tabs>
        <w:spacing w:after="0" w:line="276" w:lineRule="auto"/>
        <w:ind w:firstLine="851"/>
        <w:jc w:val="center"/>
        <w:rPr>
          <w:b/>
          <w:szCs w:val="24"/>
        </w:rPr>
      </w:pPr>
      <w:proofErr w:type="gramStart"/>
      <w:r>
        <w:rPr>
          <w:b/>
          <w:szCs w:val="24"/>
        </w:rPr>
        <w:t>2021.gada</w:t>
      </w:r>
      <w:proofErr w:type="gramEnd"/>
      <w:r>
        <w:rPr>
          <w:b/>
          <w:szCs w:val="24"/>
        </w:rPr>
        <w:t xml:space="preserve"> 27.maija</w:t>
      </w:r>
    </w:p>
    <w:p w14:paraId="77DB4102" w14:textId="77777777" w:rsidR="00C72FA8" w:rsidRPr="002344AF" w:rsidRDefault="00C72FA8" w:rsidP="00C72FA8">
      <w:pPr>
        <w:tabs>
          <w:tab w:val="left" w:pos="8789"/>
        </w:tabs>
        <w:spacing w:after="0" w:line="276" w:lineRule="auto"/>
        <w:ind w:firstLine="851"/>
        <w:jc w:val="center"/>
        <w:rPr>
          <w:b/>
          <w:szCs w:val="24"/>
        </w:rPr>
      </w:pPr>
      <w:r w:rsidRPr="002344AF">
        <w:rPr>
          <w:b/>
          <w:szCs w:val="24"/>
        </w:rPr>
        <w:t>LĒMUMS</w:t>
      </w:r>
    </w:p>
    <w:p w14:paraId="693676A4" w14:textId="1E9AB060" w:rsidR="00A21A82" w:rsidRPr="00AC55FF" w:rsidRDefault="00A21A82" w:rsidP="00A21A82">
      <w:pPr>
        <w:tabs>
          <w:tab w:val="left" w:pos="9072"/>
        </w:tabs>
        <w:spacing w:after="0" w:line="276" w:lineRule="auto"/>
        <w:ind w:firstLine="851"/>
        <w:jc w:val="center"/>
        <w:rPr>
          <w:b/>
          <w:bCs/>
          <w:noProof/>
          <w:szCs w:val="24"/>
        </w:rPr>
      </w:pPr>
      <w:r w:rsidRPr="00AC55FF">
        <w:rPr>
          <w:b/>
          <w:bCs/>
          <w:noProof/>
          <w:szCs w:val="24"/>
        </w:rPr>
        <w:t>SKC-693/202</w:t>
      </w:r>
      <w:r w:rsidR="00AC55FF">
        <w:rPr>
          <w:b/>
          <w:bCs/>
          <w:noProof/>
          <w:szCs w:val="24"/>
        </w:rPr>
        <w:t>1</w:t>
      </w:r>
    </w:p>
    <w:p w14:paraId="5F569951" w14:textId="5CAE9D2E" w:rsidR="00C72FA8" w:rsidRPr="00AC55FF" w:rsidRDefault="00AC55FF" w:rsidP="00C72FA8">
      <w:pPr>
        <w:spacing w:after="0" w:line="276" w:lineRule="auto"/>
        <w:ind w:firstLine="851"/>
        <w:jc w:val="center"/>
        <w:rPr>
          <w:rFonts w:cs="Times New Roman"/>
          <w:szCs w:val="24"/>
        </w:rPr>
      </w:pPr>
      <w:hyperlink r:id="rId7" w:history="1">
        <w:r w:rsidR="00A21A82" w:rsidRPr="00AC55FF">
          <w:rPr>
            <w:rStyle w:val="Hyperlink"/>
            <w:rFonts w:cs="Times New Roman"/>
            <w:szCs w:val="24"/>
            <w:shd w:val="clear" w:color="auto" w:fill="FFFFFF"/>
          </w:rPr>
          <w:t>ECLI:LV:AT:2021:0527.SKC069321.8.L</w:t>
        </w:r>
      </w:hyperlink>
    </w:p>
    <w:p w14:paraId="31D0CC32" w14:textId="77777777" w:rsidR="00A21A82" w:rsidRPr="002344AF" w:rsidRDefault="00A21A82" w:rsidP="00C72FA8">
      <w:pPr>
        <w:spacing w:after="0" w:line="276" w:lineRule="auto"/>
        <w:ind w:firstLine="851"/>
        <w:jc w:val="center"/>
        <w:rPr>
          <w:szCs w:val="24"/>
        </w:rPr>
      </w:pPr>
    </w:p>
    <w:p w14:paraId="18449531" w14:textId="77777777" w:rsidR="00C72FA8" w:rsidRPr="002344AF" w:rsidRDefault="00C72FA8" w:rsidP="00C72FA8">
      <w:pPr>
        <w:spacing w:after="0" w:line="276" w:lineRule="auto"/>
        <w:ind w:firstLine="851"/>
        <w:rPr>
          <w:szCs w:val="24"/>
        </w:rPr>
      </w:pPr>
      <w:r w:rsidRPr="002344AF">
        <w:rPr>
          <w:szCs w:val="24"/>
        </w:rPr>
        <w:t>Senāts šādā sastāvā:</w:t>
      </w:r>
    </w:p>
    <w:p w14:paraId="1A1C2755" w14:textId="5F17F691" w:rsidR="00C72FA8" w:rsidRPr="002344AF" w:rsidRDefault="00C72FA8" w:rsidP="00C72FA8">
      <w:pPr>
        <w:spacing w:after="0" w:line="276" w:lineRule="auto"/>
        <w:ind w:firstLine="851"/>
        <w:rPr>
          <w:szCs w:val="24"/>
        </w:rPr>
      </w:pPr>
      <w:r w:rsidRPr="002344AF">
        <w:rPr>
          <w:szCs w:val="24"/>
        </w:rPr>
        <w:t>senator</w:t>
      </w:r>
      <w:r>
        <w:rPr>
          <w:szCs w:val="24"/>
        </w:rPr>
        <w:t>e</w:t>
      </w:r>
      <w:r w:rsidRPr="002344AF">
        <w:rPr>
          <w:szCs w:val="24"/>
        </w:rPr>
        <w:t xml:space="preserve"> </w:t>
      </w:r>
      <w:r>
        <w:rPr>
          <w:szCs w:val="24"/>
        </w:rPr>
        <w:t>Marika Senkāne</w:t>
      </w:r>
      <w:r w:rsidRPr="002344AF">
        <w:rPr>
          <w:szCs w:val="24"/>
        </w:rPr>
        <w:t>,</w:t>
      </w:r>
    </w:p>
    <w:p w14:paraId="451DBA00" w14:textId="587FBF62" w:rsidR="00C72FA8" w:rsidRPr="002344AF" w:rsidRDefault="00C72FA8" w:rsidP="00C72FA8">
      <w:pPr>
        <w:spacing w:after="0" w:line="276" w:lineRule="auto"/>
        <w:ind w:firstLine="851"/>
        <w:rPr>
          <w:szCs w:val="24"/>
        </w:rPr>
      </w:pPr>
      <w:r>
        <w:rPr>
          <w:szCs w:val="24"/>
        </w:rPr>
        <w:t>senators Intars Bisters</w:t>
      </w:r>
      <w:r w:rsidRPr="002344AF">
        <w:rPr>
          <w:szCs w:val="24"/>
        </w:rPr>
        <w:t>,</w:t>
      </w:r>
    </w:p>
    <w:p w14:paraId="20756ED7" w14:textId="5D45271E" w:rsidR="00C72FA8" w:rsidRPr="002344AF" w:rsidRDefault="00C72FA8" w:rsidP="00C72FA8">
      <w:pPr>
        <w:spacing w:after="0" w:line="276" w:lineRule="auto"/>
        <w:ind w:firstLine="851"/>
        <w:rPr>
          <w:szCs w:val="24"/>
        </w:rPr>
      </w:pPr>
      <w:r w:rsidRPr="002344AF">
        <w:rPr>
          <w:szCs w:val="24"/>
        </w:rPr>
        <w:t>senator</w:t>
      </w:r>
      <w:r>
        <w:rPr>
          <w:szCs w:val="24"/>
        </w:rPr>
        <w:t>s Valerijs Maksimovs</w:t>
      </w:r>
    </w:p>
    <w:p w14:paraId="660D7F4F" w14:textId="65337FAB" w:rsidR="00C72FA8" w:rsidRPr="006E1440" w:rsidRDefault="00C72FA8" w:rsidP="006E1440">
      <w:pPr>
        <w:spacing w:after="0" w:line="276" w:lineRule="auto"/>
        <w:ind w:firstLine="851"/>
        <w:jc w:val="both"/>
        <w:rPr>
          <w:rFonts w:asciiTheme="majorBidi" w:hAnsiTheme="majorBidi" w:cstheme="majorBidi"/>
          <w:szCs w:val="24"/>
        </w:rPr>
      </w:pPr>
      <w:r w:rsidRPr="002344AF">
        <w:rPr>
          <w:szCs w:val="24"/>
        </w:rPr>
        <w:t xml:space="preserve">rakstveida procesā izskatīja </w:t>
      </w:r>
      <w:r>
        <w:rPr>
          <w:szCs w:val="24"/>
        </w:rPr>
        <w:t xml:space="preserve">zvērināta tiesu izpildītāja Gintera Hmeļevska blakus </w:t>
      </w:r>
      <w:r w:rsidRPr="006E1440">
        <w:rPr>
          <w:rFonts w:asciiTheme="majorBidi" w:hAnsiTheme="majorBidi" w:cstheme="majorBidi"/>
          <w:szCs w:val="24"/>
        </w:rPr>
        <w:t>sūdzību par Rīgas apgabaltiesas Civillietu tiesas kolēģijas 2021.</w:t>
      </w:r>
      <w:r w:rsidR="00AA2279">
        <w:rPr>
          <w:rFonts w:asciiTheme="majorBidi" w:hAnsiTheme="majorBidi" w:cstheme="majorBidi"/>
          <w:szCs w:val="24"/>
        </w:rPr>
        <w:t xml:space="preserve"> </w:t>
      </w:r>
      <w:r w:rsidRPr="006E1440">
        <w:rPr>
          <w:rFonts w:asciiTheme="majorBidi" w:hAnsiTheme="majorBidi" w:cstheme="majorBidi"/>
          <w:szCs w:val="24"/>
        </w:rPr>
        <w:t>gada 24.</w:t>
      </w:r>
      <w:r w:rsidR="00AA2279">
        <w:rPr>
          <w:rFonts w:asciiTheme="majorBidi" w:hAnsiTheme="majorBidi" w:cstheme="majorBidi"/>
          <w:szCs w:val="24"/>
        </w:rPr>
        <w:t xml:space="preserve"> </w:t>
      </w:r>
      <w:r w:rsidRPr="006E1440">
        <w:rPr>
          <w:rFonts w:asciiTheme="majorBidi" w:hAnsiTheme="majorBidi" w:cstheme="majorBidi"/>
          <w:szCs w:val="24"/>
        </w:rPr>
        <w:t>februāra lēmum</w:t>
      </w:r>
      <w:r w:rsidR="00AA2279">
        <w:rPr>
          <w:rFonts w:asciiTheme="majorBidi" w:hAnsiTheme="majorBidi" w:cstheme="majorBidi"/>
          <w:szCs w:val="24"/>
        </w:rPr>
        <w:t>u</w:t>
      </w:r>
      <w:r w:rsidR="00CD3DA6" w:rsidRPr="006E1440">
        <w:rPr>
          <w:rFonts w:asciiTheme="majorBidi" w:hAnsiTheme="majorBidi" w:cstheme="majorBidi"/>
          <w:szCs w:val="24"/>
        </w:rPr>
        <w:t xml:space="preserve">, ar kuru atstāta bez izskatīšanas blakus sūdzība </w:t>
      </w:r>
      <w:r w:rsidR="00AA2279">
        <w:rPr>
          <w:rFonts w:asciiTheme="majorBidi" w:hAnsiTheme="majorBidi" w:cstheme="majorBidi"/>
          <w:szCs w:val="24"/>
        </w:rPr>
        <w:t>z</w:t>
      </w:r>
      <w:r w:rsidR="00CD3DA6" w:rsidRPr="006E1440">
        <w:rPr>
          <w:rFonts w:asciiTheme="majorBidi" w:hAnsiTheme="majorBidi" w:cstheme="majorBidi"/>
          <w:szCs w:val="24"/>
        </w:rPr>
        <w:t>vērināta tiesu izpildītāja Gintera Hmeļevska pieteikumā par SIA</w:t>
      </w:r>
      <w:r w:rsidR="00602C22">
        <w:rPr>
          <w:rFonts w:asciiTheme="majorBidi" w:hAnsiTheme="majorBidi" w:cstheme="majorBidi"/>
          <w:szCs w:val="24"/>
        </w:rPr>
        <w:t> </w:t>
      </w:r>
      <w:r w:rsidR="00CD3DA6" w:rsidRPr="006E1440">
        <w:rPr>
          <w:rFonts w:asciiTheme="majorBidi" w:hAnsiTheme="majorBidi" w:cstheme="majorBidi"/>
          <w:szCs w:val="24"/>
        </w:rPr>
        <w:t xml:space="preserve">“EVOR Apsardze” atbildību </w:t>
      </w:r>
      <w:r w:rsidR="00AA2279">
        <w:rPr>
          <w:rFonts w:asciiTheme="majorBidi" w:hAnsiTheme="majorBidi" w:cstheme="majorBidi"/>
          <w:szCs w:val="24"/>
        </w:rPr>
        <w:t>sakarā ar</w:t>
      </w:r>
      <w:r w:rsidR="00CD3DA6" w:rsidRPr="006E1440">
        <w:rPr>
          <w:rFonts w:asciiTheme="majorBidi" w:hAnsiTheme="majorBidi" w:cstheme="majorBidi"/>
          <w:szCs w:val="24"/>
        </w:rPr>
        <w:t xml:space="preserve"> tiesas nolēmuma nepildīšanu.</w:t>
      </w:r>
    </w:p>
    <w:p w14:paraId="02BDFABB" w14:textId="751430A6" w:rsidR="00C72FA8" w:rsidRDefault="00C72FA8" w:rsidP="006E1440">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229B3B74" w14:textId="7383A3FA" w:rsidR="007D07B1" w:rsidRPr="007D07B1" w:rsidRDefault="007D07B1" w:rsidP="007D07B1">
      <w:pPr>
        <w:pStyle w:val="NormalWeb"/>
        <w:shd w:val="clear" w:color="auto" w:fill="FFFFFF"/>
        <w:spacing w:before="0" w:beforeAutospacing="0" w:after="0" w:afterAutospacing="0" w:line="276" w:lineRule="auto"/>
        <w:jc w:val="center"/>
        <w:rPr>
          <w:rFonts w:asciiTheme="majorBidi" w:hAnsiTheme="majorBidi" w:cstheme="majorBidi"/>
          <w:b/>
          <w:bCs/>
          <w:color w:val="000000"/>
        </w:rPr>
      </w:pPr>
      <w:r w:rsidRPr="007D07B1">
        <w:rPr>
          <w:rFonts w:asciiTheme="majorBidi" w:hAnsiTheme="majorBidi" w:cstheme="majorBidi"/>
          <w:b/>
          <w:bCs/>
          <w:color w:val="000000"/>
        </w:rPr>
        <w:t>Aprakstošā daļa</w:t>
      </w:r>
    </w:p>
    <w:p w14:paraId="1C36973F" w14:textId="77777777" w:rsidR="007D07B1" w:rsidRPr="006E1440" w:rsidRDefault="007D07B1" w:rsidP="007D07B1">
      <w:pPr>
        <w:pStyle w:val="NormalWeb"/>
        <w:shd w:val="clear" w:color="auto" w:fill="FFFFFF"/>
        <w:spacing w:before="0" w:beforeAutospacing="0" w:after="0" w:afterAutospacing="0" w:line="276" w:lineRule="auto"/>
        <w:jc w:val="center"/>
        <w:rPr>
          <w:rFonts w:asciiTheme="majorBidi" w:hAnsiTheme="majorBidi" w:cstheme="majorBidi"/>
          <w:color w:val="000000"/>
        </w:rPr>
      </w:pPr>
    </w:p>
    <w:p w14:paraId="7C9C4DFA" w14:textId="5EBD92B7" w:rsidR="00C72FA8" w:rsidRPr="006E1440" w:rsidRDefault="00C72FA8" w:rsidP="006E1440">
      <w:pPr>
        <w:pStyle w:val="NormalWeb"/>
        <w:shd w:val="clear" w:color="auto" w:fill="FFFFFF"/>
        <w:spacing w:before="0" w:beforeAutospacing="0" w:after="0" w:afterAutospacing="0" w:line="276" w:lineRule="auto"/>
        <w:ind w:firstLine="851"/>
        <w:jc w:val="both"/>
        <w:rPr>
          <w:rFonts w:asciiTheme="majorBidi" w:hAnsiTheme="majorBidi" w:cstheme="majorBidi"/>
          <w:color w:val="000000"/>
        </w:rPr>
      </w:pPr>
      <w:r w:rsidRPr="006E1440">
        <w:rPr>
          <w:rFonts w:asciiTheme="majorBidi" w:hAnsiTheme="majorBidi" w:cstheme="majorBidi"/>
          <w:color w:val="000000"/>
        </w:rPr>
        <w:t xml:space="preserve">[1] </w:t>
      </w:r>
      <w:r w:rsidR="00CD3DA6" w:rsidRPr="006E1440">
        <w:rPr>
          <w:rFonts w:asciiTheme="majorBidi" w:hAnsiTheme="majorBidi" w:cstheme="majorBidi"/>
          <w:color w:val="000000"/>
        </w:rPr>
        <w:t>Z</w:t>
      </w:r>
      <w:r w:rsidRPr="006E1440">
        <w:rPr>
          <w:rFonts w:asciiTheme="majorBidi" w:hAnsiTheme="majorBidi" w:cstheme="majorBidi"/>
          <w:color w:val="000000"/>
        </w:rPr>
        <w:t>vērināt</w:t>
      </w:r>
      <w:r w:rsidR="00AA2279">
        <w:rPr>
          <w:rFonts w:asciiTheme="majorBidi" w:hAnsiTheme="majorBidi" w:cstheme="majorBidi"/>
          <w:color w:val="000000"/>
        </w:rPr>
        <w:t>s</w:t>
      </w:r>
      <w:r w:rsidRPr="006E1440">
        <w:rPr>
          <w:rFonts w:asciiTheme="majorBidi" w:hAnsiTheme="majorBidi" w:cstheme="majorBidi"/>
          <w:color w:val="000000"/>
        </w:rPr>
        <w:t xml:space="preserve"> tiesu izpildītāj</w:t>
      </w:r>
      <w:r w:rsidR="00CD3DA6" w:rsidRPr="006E1440">
        <w:rPr>
          <w:rFonts w:asciiTheme="majorBidi" w:hAnsiTheme="majorBidi" w:cstheme="majorBidi"/>
          <w:color w:val="000000"/>
        </w:rPr>
        <w:t>s</w:t>
      </w:r>
      <w:r w:rsidRPr="006E1440">
        <w:rPr>
          <w:rFonts w:asciiTheme="majorBidi" w:hAnsiTheme="majorBidi" w:cstheme="majorBidi"/>
          <w:color w:val="000000"/>
        </w:rPr>
        <w:t xml:space="preserve"> Ginter</w:t>
      </w:r>
      <w:r w:rsidR="00CD3DA6" w:rsidRPr="006E1440">
        <w:rPr>
          <w:rFonts w:asciiTheme="majorBidi" w:hAnsiTheme="majorBidi" w:cstheme="majorBidi"/>
          <w:color w:val="000000"/>
        </w:rPr>
        <w:t>s</w:t>
      </w:r>
      <w:r w:rsidRPr="006E1440">
        <w:rPr>
          <w:rFonts w:asciiTheme="majorBidi" w:hAnsiTheme="majorBidi" w:cstheme="majorBidi"/>
          <w:color w:val="000000"/>
        </w:rPr>
        <w:t xml:space="preserve"> Hmeļevsk</w:t>
      </w:r>
      <w:r w:rsidR="00CD3DA6" w:rsidRPr="006E1440">
        <w:rPr>
          <w:rFonts w:asciiTheme="majorBidi" w:hAnsiTheme="majorBidi" w:cstheme="majorBidi"/>
          <w:color w:val="000000"/>
        </w:rPr>
        <w:t>is iesniedzis</w:t>
      </w:r>
      <w:r w:rsidRPr="006E1440">
        <w:rPr>
          <w:rFonts w:asciiTheme="majorBidi" w:hAnsiTheme="majorBidi" w:cstheme="majorBidi"/>
          <w:color w:val="000000"/>
        </w:rPr>
        <w:t xml:space="preserve"> </w:t>
      </w:r>
      <w:r w:rsidR="006E1440">
        <w:rPr>
          <w:rFonts w:asciiTheme="majorBidi" w:hAnsiTheme="majorBidi" w:cstheme="majorBidi"/>
          <w:color w:val="000000"/>
        </w:rPr>
        <w:t xml:space="preserve">tiesā </w:t>
      </w:r>
      <w:r w:rsidRPr="006E1440">
        <w:rPr>
          <w:rFonts w:asciiTheme="majorBidi" w:hAnsiTheme="majorBidi" w:cstheme="majorBidi"/>
          <w:color w:val="000000"/>
        </w:rPr>
        <w:t>pieteikum</w:t>
      </w:r>
      <w:r w:rsidR="00CD3DA6" w:rsidRPr="006E1440">
        <w:rPr>
          <w:rFonts w:asciiTheme="majorBidi" w:hAnsiTheme="majorBidi" w:cstheme="majorBidi"/>
          <w:color w:val="000000"/>
        </w:rPr>
        <w:t>u</w:t>
      </w:r>
      <w:r w:rsidRPr="006E1440">
        <w:rPr>
          <w:rFonts w:asciiTheme="majorBidi" w:hAnsiTheme="majorBidi" w:cstheme="majorBidi"/>
          <w:color w:val="000000"/>
        </w:rPr>
        <w:t>, kurā</w:t>
      </w:r>
      <w:r w:rsidR="001229E1">
        <w:rPr>
          <w:rFonts w:asciiTheme="majorBidi" w:hAnsiTheme="majorBidi" w:cstheme="majorBidi"/>
          <w:color w:val="000000"/>
        </w:rPr>
        <w:t xml:space="preserve">, pamatojoties uz </w:t>
      </w:r>
      <w:r w:rsidRPr="006E1440">
        <w:rPr>
          <w:rFonts w:asciiTheme="majorBidi" w:hAnsiTheme="majorBidi" w:cstheme="majorBidi"/>
          <w:color w:val="000000"/>
        </w:rPr>
        <w:t>Civilprocesa likuma 620. panta ceturto daļu</w:t>
      </w:r>
      <w:r w:rsidR="001229E1">
        <w:rPr>
          <w:rFonts w:asciiTheme="majorBidi" w:hAnsiTheme="majorBidi" w:cstheme="majorBidi"/>
          <w:color w:val="000000"/>
        </w:rPr>
        <w:t>,</w:t>
      </w:r>
      <w:r w:rsidRPr="006E1440">
        <w:rPr>
          <w:rFonts w:asciiTheme="majorBidi" w:hAnsiTheme="majorBidi" w:cstheme="majorBidi"/>
          <w:color w:val="000000"/>
        </w:rPr>
        <w:t xml:space="preserve"> lūgts izlemt jautājumu par sprieduma nepildīšanu.</w:t>
      </w:r>
    </w:p>
    <w:p w14:paraId="13685DE5" w14:textId="3CF7EF56" w:rsidR="00C72FA8" w:rsidRPr="006E1440" w:rsidRDefault="00C72FA8" w:rsidP="00EE1E9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6E1440">
        <w:rPr>
          <w:rFonts w:asciiTheme="majorBidi" w:hAnsiTheme="majorBidi" w:cstheme="majorBidi"/>
          <w:color w:val="000000"/>
        </w:rPr>
        <w:t>Pieteikum</w:t>
      </w:r>
      <w:r w:rsidR="00CD3DA6" w:rsidRPr="006E1440">
        <w:rPr>
          <w:rFonts w:asciiTheme="majorBidi" w:hAnsiTheme="majorBidi" w:cstheme="majorBidi"/>
          <w:color w:val="000000"/>
        </w:rPr>
        <w:t xml:space="preserve">ā norādīts, </w:t>
      </w:r>
      <w:proofErr w:type="gramStart"/>
      <w:r w:rsidRPr="006E1440">
        <w:rPr>
          <w:rFonts w:asciiTheme="majorBidi" w:hAnsiTheme="majorBidi" w:cstheme="majorBidi"/>
          <w:color w:val="000000"/>
        </w:rPr>
        <w:t>ka tiesu izpildītāja lietvedībā atrodas Rīgas pilsētas Pārdaugavas tiesas 2020. gada 25. augustā izdotais</w:t>
      </w:r>
      <w:proofErr w:type="gramEnd"/>
      <w:r w:rsidRPr="006E1440">
        <w:rPr>
          <w:rFonts w:asciiTheme="majorBidi" w:hAnsiTheme="majorBidi" w:cstheme="majorBidi"/>
          <w:color w:val="000000"/>
        </w:rPr>
        <w:t xml:space="preserve"> izpildu raksts par pierādījumu nodrošināšanu civillietā Nr. C68341520 </w:t>
      </w:r>
      <w:r w:rsidR="00CD3DA6" w:rsidRPr="006E1440">
        <w:rPr>
          <w:rFonts w:asciiTheme="majorBidi" w:hAnsiTheme="majorBidi" w:cstheme="majorBidi"/>
          <w:color w:val="000000"/>
        </w:rPr>
        <w:t>a</w:t>
      </w:r>
      <w:r w:rsidRPr="006E1440">
        <w:rPr>
          <w:rFonts w:asciiTheme="majorBidi" w:hAnsiTheme="majorBidi" w:cstheme="majorBidi"/>
          <w:color w:val="000000"/>
        </w:rPr>
        <w:t xml:space="preserve">pdrošināšanas akciju sabiedrības “BALTA” (turpmāk arī – AAS “BALTA”) prasībā pret SIA “EVOR Apsardze” par zaudējumu piedziņu. </w:t>
      </w:r>
      <w:r w:rsidR="00AA2279">
        <w:rPr>
          <w:rFonts w:asciiTheme="majorBidi" w:hAnsiTheme="majorBidi" w:cstheme="majorBidi"/>
          <w:color w:val="000000"/>
        </w:rPr>
        <w:t>I</w:t>
      </w:r>
      <w:r w:rsidRPr="006E1440">
        <w:rPr>
          <w:rFonts w:asciiTheme="majorBidi" w:hAnsiTheme="majorBidi" w:cstheme="majorBidi"/>
          <w:color w:val="000000"/>
        </w:rPr>
        <w:t>zpildu raksts izdots</w:t>
      </w:r>
      <w:r w:rsidR="00CD3DA6" w:rsidRPr="006E1440">
        <w:rPr>
          <w:rFonts w:asciiTheme="majorBidi" w:hAnsiTheme="majorBidi" w:cstheme="majorBidi"/>
          <w:color w:val="000000"/>
        </w:rPr>
        <w:t xml:space="preserve">, pamatojoties uz Rīgas pilsētas Pārdaugavas tiesas 2020.gada 20.jūlija lēmumu </w:t>
      </w:r>
      <w:r w:rsidRPr="006E1440">
        <w:rPr>
          <w:rFonts w:asciiTheme="majorBidi" w:hAnsiTheme="majorBidi" w:cstheme="majorBidi"/>
          <w:color w:val="000000"/>
        </w:rPr>
        <w:t>par pienākum</w:t>
      </w:r>
      <w:r w:rsidR="00AA2279">
        <w:rPr>
          <w:rFonts w:asciiTheme="majorBidi" w:hAnsiTheme="majorBidi" w:cstheme="majorBidi"/>
          <w:color w:val="000000"/>
        </w:rPr>
        <w:t>a uzlikšanu</w:t>
      </w:r>
      <w:r w:rsidRPr="006E1440">
        <w:rPr>
          <w:rFonts w:asciiTheme="majorBidi" w:hAnsiTheme="majorBidi" w:cstheme="majorBidi"/>
          <w:color w:val="000000"/>
        </w:rPr>
        <w:t xml:space="preserve"> SIA “EVOR Apsardze” saglabāt un izsniegt AAS</w:t>
      </w:r>
      <w:r w:rsidR="00EE1E97">
        <w:rPr>
          <w:rFonts w:asciiTheme="majorBidi" w:hAnsiTheme="majorBidi" w:cstheme="majorBidi"/>
          <w:color w:val="000000"/>
        </w:rPr>
        <w:t> </w:t>
      </w:r>
      <w:r w:rsidRPr="006E1440">
        <w:rPr>
          <w:rFonts w:asciiTheme="majorBidi" w:hAnsiTheme="majorBidi" w:cstheme="majorBidi"/>
          <w:color w:val="000000"/>
        </w:rPr>
        <w:t xml:space="preserve">“BALTA” datus no centrālās apsardzes pults par laiku no 2018. gada </w:t>
      </w:r>
      <w:r w:rsidR="00EE1E97">
        <w:rPr>
          <w:rFonts w:asciiTheme="majorBidi" w:hAnsiTheme="majorBidi" w:cstheme="majorBidi"/>
          <w:color w:val="000000"/>
        </w:rPr>
        <w:t>[..]</w:t>
      </w:r>
      <w:r w:rsidRPr="006E1440">
        <w:rPr>
          <w:rFonts w:asciiTheme="majorBidi" w:hAnsiTheme="majorBidi" w:cstheme="majorBidi"/>
          <w:color w:val="000000"/>
        </w:rPr>
        <w:t xml:space="preserve"> jūlija līdz 2018. gada </w:t>
      </w:r>
      <w:r w:rsidR="00EE1E97">
        <w:rPr>
          <w:rFonts w:asciiTheme="majorBidi" w:hAnsiTheme="majorBidi" w:cstheme="majorBidi"/>
          <w:color w:val="000000"/>
        </w:rPr>
        <w:t>[..]</w:t>
      </w:r>
      <w:r w:rsidRPr="006E1440">
        <w:rPr>
          <w:rFonts w:asciiTheme="majorBidi" w:hAnsiTheme="majorBidi" w:cstheme="majorBidi"/>
          <w:color w:val="000000"/>
        </w:rPr>
        <w:t> augustam, kuros būtu fiksēti visi no objekta</w:t>
      </w:r>
      <w:r w:rsidR="00EE1E97">
        <w:rPr>
          <w:rFonts w:asciiTheme="majorBidi" w:hAnsiTheme="majorBidi" w:cstheme="majorBidi"/>
          <w:color w:val="000000"/>
        </w:rPr>
        <w:t xml:space="preserve"> [adrese]</w:t>
      </w:r>
      <w:r w:rsidRPr="006E1440">
        <w:rPr>
          <w:rFonts w:asciiTheme="majorBidi" w:hAnsiTheme="majorBidi" w:cstheme="majorBidi"/>
          <w:color w:val="000000"/>
        </w:rPr>
        <w:t xml:space="preserve">, saņemtie signāli, centrālās apsardzes pults operatora reakcija uz </w:t>
      </w:r>
      <w:r w:rsidR="00AA2279">
        <w:rPr>
          <w:rFonts w:asciiTheme="majorBidi" w:hAnsiTheme="majorBidi" w:cstheme="majorBidi"/>
          <w:color w:val="000000"/>
        </w:rPr>
        <w:t>katru saņemto</w:t>
      </w:r>
      <w:r w:rsidRPr="006E1440">
        <w:rPr>
          <w:rFonts w:asciiTheme="majorBidi" w:hAnsiTheme="majorBidi" w:cstheme="majorBidi"/>
          <w:color w:val="000000"/>
        </w:rPr>
        <w:t xml:space="preserve"> signālu</w:t>
      </w:r>
      <w:r w:rsidR="00AA2279">
        <w:rPr>
          <w:rFonts w:asciiTheme="majorBidi" w:hAnsiTheme="majorBidi" w:cstheme="majorBidi"/>
          <w:color w:val="000000"/>
        </w:rPr>
        <w:t xml:space="preserve"> un to,</w:t>
      </w:r>
      <w:r w:rsidRPr="006E1440">
        <w:rPr>
          <w:rFonts w:asciiTheme="majorBidi" w:hAnsiTheme="majorBidi" w:cstheme="majorBidi"/>
          <w:color w:val="000000"/>
        </w:rPr>
        <w:t xml:space="preserve"> kādā veidā </w:t>
      </w:r>
      <w:r w:rsidR="00AA2279">
        <w:rPr>
          <w:rFonts w:asciiTheme="majorBidi" w:hAnsiTheme="majorBidi" w:cstheme="majorBidi"/>
          <w:color w:val="000000"/>
        </w:rPr>
        <w:t>ta</w:t>
      </w:r>
      <w:r w:rsidRPr="006E1440">
        <w:rPr>
          <w:rFonts w:asciiTheme="majorBidi" w:hAnsiTheme="majorBidi" w:cstheme="majorBidi"/>
          <w:color w:val="000000"/>
        </w:rPr>
        <w:t>s apstrādāts.</w:t>
      </w:r>
    </w:p>
    <w:p w14:paraId="25E6C73A" w14:textId="6EA8BD9B" w:rsidR="00C72FA8" w:rsidRPr="006E1440" w:rsidRDefault="00C72FA8" w:rsidP="00EE1E9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6E1440">
        <w:rPr>
          <w:rFonts w:asciiTheme="majorBidi" w:hAnsiTheme="majorBidi" w:cstheme="majorBidi"/>
          <w:color w:val="000000"/>
        </w:rPr>
        <w:t xml:space="preserve">Tiesu izpildītājs 2020. gada 9. septembrī nosūtījis SIA “EVOR Apsardze” paziņojumu par pienākumu izpildīt nolēmumu. </w:t>
      </w:r>
      <w:r w:rsidR="00AA2279">
        <w:rPr>
          <w:rFonts w:asciiTheme="majorBidi" w:hAnsiTheme="majorBidi" w:cstheme="majorBidi"/>
          <w:color w:val="000000"/>
        </w:rPr>
        <w:t>A</w:t>
      </w:r>
      <w:r w:rsidRPr="006E1440">
        <w:rPr>
          <w:rFonts w:asciiTheme="majorBidi" w:hAnsiTheme="majorBidi" w:cstheme="majorBidi"/>
          <w:color w:val="000000"/>
        </w:rPr>
        <w:t xml:space="preserve">r 2020. gada 21. septembra </w:t>
      </w:r>
      <w:r w:rsidR="00E373E6">
        <w:rPr>
          <w:rFonts w:asciiTheme="majorBidi" w:hAnsiTheme="majorBidi" w:cstheme="majorBidi"/>
          <w:color w:val="000000"/>
        </w:rPr>
        <w:t>a</w:t>
      </w:r>
      <w:r w:rsidRPr="006E1440">
        <w:rPr>
          <w:rFonts w:asciiTheme="majorBidi" w:hAnsiTheme="majorBidi" w:cstheme="majorBidi"/>
          <w:color w:val="000000"/>
        </w:rPr>
        <w:t>ktu SIA “EVOR Apsardze” nodevusi AAS</w:t>
      </w:r>
      <w:r w:rsidR="00602C22">
        <w:rPr>
          <w:rFonts w:asciiTheme="majorBidi" w:hAnsiTheme="majorBidi" w:cstheme="majorBidi"/>
          <w:color w:val="000000"/>
        </w:rPr>
        <w:t> </w:t>
      </w:r>
      <w:r w:rsidRPr="006E1440">
        <w:rPr>
          <w:rFonts w:asciiTheme="majorBidi" w:hAnsiTheme="majorBidi" w:cstheme="majorBidi"/>
          <w:color w:val="000000"/>
        </w:rPr>
        <w:t xml:space="preserve">“BALTA” datus no centrālās apsardzes pults par laiku no 2018. gada </w:t>
      </w:r>
      <w:r w:rsidR="00EE1E97">
        <w:rPr>
          <w:rFonts w:asciiTheme="majorBidi" w:hAnsiTheme="majorBidi" w:cstheme="majorBidi"/>
          <w:color w:val="000000"/>
        </w:rPr>
        <w:t xml:space="preserve">[..] </w:t>
      </w:r>
      <w:r w:rsidRPr="006E1440">
        <w:rPr>
          <w:rFonts w:asciiTheme="majorBidi" w:hAnsiTheme="majorBidi" w:cstheme="majorBidi"/>
          <w:color w:val="000000"/>
        </w:rPr>
        <w:t xml:space="preserve">jūlija līdz 2018. gada </w:t>
      </w:r>
      <w:r w:rsidR="00EE1E97">
        <w:rPr>
          <w:rFonts w:asciiTheme="majorBidi" w:hAnsiTheme="majorBidi" w:cstheme="majorBidi"/>
          <w:color w:val="000000"/>
        </w:rPr>
        <w:t xml:space="preserve">[..] </w:t>
      </w:r>
      <w:r w:rsidRPr="006E1440">
        <w:rPr>
          <w:rFonts w:asciiTheme="majorBidi" w:hAnsiTheme="majorBidi" w:cstheme="majorBidi"/>
          <w:color w:val="000000"/>
        </w:rPr>
        <w:t>augustam, kuros fiksēti visi no objekta</w:t>
      </w:r>
      <w:r w:rsidR="00EE1E97">
        <w:rPr>
          <w:rFonts w:asciiTheme="majorBidi" w:hAnsiTheme="majorBidi" w:cstheme="majorBidi"/>
          <w:color w:val="000000"/>
        </w:rPr>
        <w:t xml:space="preserve"> [adrese]</w:t>
      </w:r>
      <w:r w:rsidRPr="006E1440">
        <w:rPr>
          <w:rFonts w:asciiTheme="majorBidi" w:hAnsiTheme="majorBidi" w:cstheme="majorBidi"/>
          <w:color w:val="000000"/>
        </w:rPr>
        <w:t xml:space="preserve"> saņemtie signāli, taču nav fiksēta operatora reakcija uz katru signālu. </w:t>
      </w:r>
      <w:r w:rsidR="00E373E6">
        <w:rPr>
          <w:rFonts w:asciiTheme="majorBidi" w:hAnsiTheme="majorBidi" w:cstheme="majorBidi"/>
          <w:color w:val="000000"/>
        </w:rPr>
        <w:t>Uzskatot</w:t>
      </w:r>
      <w:r w:rsidR="00AA2279">
        <w:rPr>
          <w:rFonts w:asciiTheme="majorBidi" w:hAnsiTheme="majorBidi" w:cstheme="majorBidi"/>
          <w:color w:val="000000"/>
        </w:rPr>
        <w:t>, ka n</w:t>
      </w:r>
      <w:r w:rsidR="00AA2279" w:rsidRPr="006E1440">
        <w:rPr>
          <w:rFonts w:asciiTheme="majorBidi" w:hAnsiTheme="majorBidi" w:cstheme="majorBidi"/>
          <w:color w:val="000000"/>
        </w:rPr>
        <w:t xml:space="preserve">olēmums izpildīts </w:t>
      </w:r>
      <w:r w:rsidR="00AA2279">
        <w:rPr>
          <w:rFonts w:asciiTheme="majorBidi" w:hAnsiTheme="majorBidi" w:cstheme="majorBidi"/>
          <w:color w:val="000000"/>
        </w:rPr>
        <w:t xml:space="preserve">tikai </w:t>
      </w:r>
      <w:r w:rsidR="00AA2279" w:rsidRPr="006E1440">
        <w:rPr>
          <w:rFonts w:asciiTheme="majorBidi" w:hAnsiTheme="majorBidi" w:cstheme="majorBidi"/>
          <w:color w:val="000000"/>
        </w:rPr>
        <w:t>daļēji</w:t>
      </w:r>
      <w:r w:rsidR="00AA2279">
        <w:rPr>
          <w:rFonts w:asciiTheme="majorBidi" w:hAnsiTheme="majorBidi" w:cstheme="majorBidi"/>
          <w:color w:val="000000"/>
        </w:rPr>
        <w:t xml:space="preserve">, </w:t>
      </w:r>
      <w:r w:rsidR="00E373E6">
        <w:rPr>
          <w:rFonts w:asciiTheme="majorBidi" w:hAnsiTheme="majorBidi" w:cstheme="majorBidi"/>
          <w:color w:val="000000"/>
        </w:rPr>
        <w:t>atbilstoši</w:t>
      </w:r>
      <w:r w:rsidR="00092568">
        <w:rPr>
          <w:rFonts w:asciiTheme="majorBidi" w:hAnsiTheme="majorBidi" w:cstheme="majorBidi"/>
          <w:color w:val="000000"/>
        </w:rPr>
        <w:t xml:space="preserve"> </w:t>
      </w:r>
      <w:r w:rsidRPr="006E1440">
        <w:rPr>
          <w:rFonts w:asciiTheme="majorBidi" w:hAnsiTheme="majorBidi" w:cstheme="majorBidi"/>
          <w:color w:val="000000"/>
        </w:rPr>
        <w:t>Civilprocesa likuma 620. panta pirm</w:t>
      </w:r>
      <w:r w:rsidR="00E373E6">
        <w:rPr>
          <w:rFonts w:asciiTheme="majorBidi" w:hAnsiTheme="majorBidi" w:cstheme="majorBidi"/>
          <w:color w:val="000000"/>
        </w:rPr>
        <w:t>ajai</w:t>
      </w:r>
      <w:r w:rsidRPr="006E1440">
        <w:rPr>
          <w:rFonts w:asciiTheme="majorBidi" w:hAnsiTheme="majorBidi" w:cstheme="majorBidi"/>
          <w:color w:val="000000"/>
        </w:rPr>
        <w:t xml:space="preserve"> daļ</w:t>
      </w:r>
      <w:r w:rsidR="00E373E6">
        <w:rPr>
          <w:rFonts w:asciiTheme="majorBidi" w:hAnsiTheme="majorBidi" w:cstheme="majorBidi"/>
          <w:color w:val="000000"/>
        </w:rPr>
        <w:t>ai</w:t>
      </w:r>
      <w:r w:rsidR="00092568">
        <w:rPr>
          <w:rFonts w:asciiTheme="majorBidi" w:hAnsiTheme="majorBidi" w:cstheme="majorBidi"/>
          <w:color w:val="000000"/>
        </w:rPr>
        <w:t xml:space="preserve"> </w:t>
      </w:r>
      <w:r w:rsidR="00E373E6">
        <w:rPr>
          <w:rFonts w:asciiTheme="majorBidi" w:hAnsiTheme="majorBidi" w:cstheme="majorBidi"/>
          <w:color w:val="000000"/>
        </w:rPr>
        <w:t xml:space="preserve">tiesu izpildītājs </w:t>
      </w:r>
      <w:r w:rsidRPr="006E1440">
        <w:rPr>
          <w:rFonts w:asciiTheme="majorBidi" w:hAnsiTheme="majorBidi" w:cstheme="majorBidi"/>
          <w:color w:val="000000"/>
        </w:rPr>
        <w:t>sastādījis aktu par sprieduma nepildīšanu.</w:t>
      </w:r>
    </w:p>
    <w:p w14:paraId="76276CB3" w14:textId="77777777" w:rsidR="00CD3DA6" w:rsidRPr="006E1440" w:rsidRDefault="00CD3DA6" w:rsidP="006E1440">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2175B5EB" w14:textId="403E9CAF" w:rsidR="00C72FA8" w:rsidRPr="006E1440" w:rsidRDefault="00C72FA8" w:rsidP="00EE1E97">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6E1440">
        <w:rPr>
          <w:rFonts w:asciiTheme="majorBidi" w:hAnsiTheme="majorBidi" w:cstheme="majorBidi"/>
          <w:color w:val="000000"/>
        </w:rPr>
        <w:t>[2] Ar Rīgas rajona tiesas 2020. gada 7. decembra lēmumu nolemts noraidīt minēto zvērināta tiesu izpildītāja pieteikumu</w:t>
      </w:r>
      <w:r w:rsidR="00E373E6">
        <w:rPr>
          <w:rFonts w:asciiTheme="majorBidi" w:hAnsiTheme="majorBidi" w:cstheme="majorBidi"/>
          <w:color w:val="000000"/>
        </w:rPr>
        <w:t>.</w:t>
      </w:r>
    </w:p>
    <w:p w14:paraId="2B5680AA" w14:textId="45A8E45D" w:rsidR="00C72FA8" w:rsidRPr="006E1440" w:rsidRDefault="00FA64BA" w:rsidP="006E1440">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6E1440">
        <w:rPr>
          <w:rFonts w:asciiTheme="majorBidi" w:hAnsiTheme="majorBidi" w:cstheme="majorBidi"/>
          <w:color w:val="000000"/>
        </w:rPr>
        <w:t>T</w:t>
      </w:r>
      <w:r w:rsidR="00C72FA8" w:rsidRPr="006E1440">
        <w:rPr>
          <w:rFonts w:asciiTheme="majorBidi" w:hAnsiTheme="majorBidi" w:cstheme="majorBidi"/>
          <w:color w:val="000000"/>
        </w:rPr>
        <w:t>iesa secinājusi, ka piedzinējai tikuši izsniegti visi tie pieprasītie dati, k</w:t>
      </w:r>
      <w:r w:rsidR="00092568">
        <w:rPr>
          <w:rFonts w:asciiTheme="majorBidi" w:hAnsiTheme="majorBidi" w:cstheme="majorBidi"/>
          <w:color w:val="000000"/>
        </w:rPr>
        <w:t>uri</w:t>
      </w:r>
      <w:r w:rsidR="00C72FA8" w:rsidRPr="006E1440">
        <w:rPr>
          <w:rFonts w:asciiTheme="majorBidi" w:hAnsiTheme="majorBidi" w:cstheme="majorBidi"/>
          <w:color w:val="000000"/>
        </w:rPr>
        <w:t xml:space="preserve"> bijuši parādnieces rīcībā</w:t>
      </w:r>
      <w:r w:rsidR="00092568">
        <w:rPr>
          <w:rFonts w:asciiTheme="majorBidi" w:hAnsiTheme="majorBidi" w:cstheme="majorBidi"/>
          <w:color w:val="000000"/>
        </w:rPr>
        <w:t>.</w:t>
      </w:r>
      <w:r w:rsidR="00C72FA8" w:rsidRPr="006E1440">
        <w:rPr>
          <w:rFonts w:asciiTheme="majorBidi" w:hAnsiTheme="majorBidi" w:cstheme="majorBidi"/>
          <w:color w:val="000000"/>
        </w:rPr>
        <w:t xml:space="preserve"> </w:t>
      </w:r>
      <w:r w:rsidR="00092568">
        <w:rPr>
          <w:rFonts w:asciiTheme="majorBidi" w:hAnsiTheme="majorBidi" w:cstheme="majorBidi"/>
          <w:color w:val="000000"/>
        </w:rPr>
        <w:t>N</w:t>
      </w:r>
      <w:r w:rsidR="00C72FA8" w:rsidRPr="006E1440">
        <w:rPr>
          <w:rFonts w:asciiTheme="majorBidi" w:hAnsiTheme="majorBidi" w:cstheme="majorBidi"/>
          <w:color w:val="000000"/>
        </w:rPr>
        <w:t xml:space="preserve">av pamata </w:t>
      </w:r>
      <w:r w:rsidR="00092568">
        <w:rPr>
          <w:rFonts w:asciiTheme="majorBidi" w:hAnsiTheme="majorBidi" w:cstheme="majorBidi"/>
          <w:color w:val="000000"/>
        </w:rPr>
        <w:t xml:space="preserve">pārmest nolēmuma nepildīšanu, </w:t>
      </w:r>
      <w:r w:rsidR="00E373E6">
        <w:rPr>
          <w:rFonts w:asciiTheme="majorBidi" w:hAnsiTheme="majorBidi" w:cstheme="majorBidi"/>
          <w:color w:val="000000"/>
        </w:rPr>
        <w:t xml:space="preserve">ja </w:t>
      </w:r>
      <w:r w:rsidR="00C72FA8" w:rsidRPr="006E1440">
        <w:rPr>
          <w:rFonts w:asciiTheme="majorBidi" w:hAnsiTheme="majorBidi" w:cstheme="majorBidi"/>
          <w:color w:val="000000"/>
        </w:rPr>
        <w:t>t</w:t>
      </w:r>
      <w:r w:rsidR="00092568">
        <w:rPr>
          <w:rFonts w:asciiTheme="majorBidi" w:hAnsiTheme="majorBidi" w:cstheme="majorBidi"/>
          <w:color w:val="000000"/>
        </w:rPr>
        <w:t>as</w:t>
      </w:r>
      <w:r w:rsidR="00C72FA8" w:rsidRPr="006E1440">
        <w:rPr>
          <w:rFonts w:asciiTheme="majorBidi" w:hAnsiTheme="majorBidi" w:cstheme="majorBidi"/>
          <w:color w:val="000000"/>
        </w:rPr>
        <w:t xml:space="preserve"> noti</w:t>
      </w:r>
      <w:r w:rsidR="00092568">
        <w:rPr>
          <w:rFonts w:asciiTheme="majorBidi" w:hAnsiTheme="majorBidi" w:cstheme="majorBidi"/>
          <w:color w:val="000000"/>
        </w:rPr>
        <w:t>cis</w:t>
      </w:r>
      <w:r w:rsidR="00C72FA8" w:rsidRPr="006E1440">
        <w:rPr>
          <w:rFonts w:asciiTheme="majorBidi" w:hAnsiTheme="majorBidi" w:cstheme="majorBidi"/>
          <w:color w:val="000000"/>
        </w:rPr>
        <w:t xml:space="preserve"> objektīvu apstākļu dēļ.</w:t>
      </w:r>
    </w:p>
    <w:p w14:paraId="555536CA" w14:textId="1521797E" w:rsidR="00FA64BA" w:rsidRPr="006E1440" w:rsidRDefault="00FA64BA" w:rsidP="006E1440">
      <w:pPr>
        <w:pStyle w:val="NormalWeb"/>
        <w:shd w:val="clear" w:color="auto" w:fill="FFFFFF"/>
        <w:spacing w:before="0" w:beforeAutospacing="0" w:after="0" w:afterAutospacing="0" w:line="276" w:lineRule="auto"/>
        <w:jc w:val="both"/>
        <w:rPr>
          <w:rFonts w:asciiTheme="majorBidi" w:hAnsiTheme="majorBidi" w:cstheme="majorBidi"/>
          <w:color w:val="000000"/>
        </w:rPr>
      </w:pPr>
    </w:p>
    <w:p w14:paraId="7C679862" w14:textId="4A75EAA2" w:rsidR="006E1440" w:rsidRPr="006E1440" w:rsidRDefault="00FA64BA" w:rsidP="0009256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6E1440">
        <w:rPr>
          <w:rFonts w:asciiTheme="majorBidi" w:hAnsiTheme="majorBidi" w:cstheme="majorBidi"/>
          <w:color w:val="000000"/>
        </w:rPr>
        <w:t>[</w:t>
      </w:r>
      <w:r w:rsidR="006E1440">
        <w:rPr>
          <w:rFonts w:asciiTheme="majorBidi" w:hAnsiTheme="majorBidi" w:cstheme="majorBidi"/>
          <w:color w:val="000000"/>
        </w:rPr>
        <w:t>3</w:t>
      </w:r>
      <w:r w:rsidRPr="006E1440">
        <w:rPr>
          <w:rFonts w:asciiTheme="majorBidi" w:hAnsiTheme="majorBidi" w:cstheme="majorBidi"/>
          <w:color w:val="000000"/>
        </w:rPr>
        <w:t xml:space="preserve">] </w:t>
      </w:r>
      <w:r w:rsidR="006E1440">
        <w:rPr>
          <w:rFonts w:asciiTheme="majorBidi" w:hAnsiTheme="majorBidi" w:cstheme="majorBidi"/>
          <w:color w:val="000000"/>
        </w:rPr>
        <w:t xml:space="preserve">Izskatot zvērināta tiesu izpildītāja Gintera Hmeļevska blakus sūdzību par minēto lēmumu, </w:t>
      </w:r>
      <w:r w:rsidRPr="006E1440">
        <w:rPr>
          <w:rFonts w:asciiTheme="majorBidi" w:hAnsiTheme="majorBidi" w:cstheme="majorBidi"/>
          <w:color w:val="000000"/>
        </w:rPr>
        <w:t xml:space="preserve">Rīgas apgabaltiesas </w:t>
      </w:r>
      <w:r w:rsidR="006E1440">
        <w:rPr>
          <w:rFonts w:asciiTheme="majorBidi" w:hAnsiTheme="majorBidi" w:cstheme="majorBidi"/>
          <w:color w:val="000000"/>
        </w:rPr>
        <w:t xml:space="preserve">Civillietu tiesas kolēģija ar </w:t>
      </w:r>
      <w:r w:rsidRPr="006E1440">
        <w:rPr>
          <w:rFonts w:asciiTheme="majorBidi" w:hAnsiTheme="majorBidi" w:cstheme="majorBidi"/>
          <w:color w:val="000000"/>
        </w:rPr>
        <w:t>2021. gada 24. februāra lēmumu atstā</w:t>
      </w:r>
      <w:r w:rsidR="006E1440">
        <w:rPr>
          <w:rFonts w:asciiTheme="majorBidi" w:hAnsiTheme="majorBidi" w:cstheme="majorBidi"/>
          <w:color w:val="000000"/>
        </w:rPr>
        <w:t>jusi</w:t>
      </w:r>
      <w:r w:rsidRPr="006E1440">
        <w:rPr>
          <w:rFonts w:asciiTheme="majorBidi" w:hAnsiTheme="majorBidi" w:cstheme="majorBidi"/>
          <w:color w:val="000000"/>
        </w:rPr>
        <w:t xml:space="preserve"> </w:t>
      </w:r>
      <w:r w:rsidR="00092568">
        <w:rPr>
          <w:rFonts w:asciiTheme="majorBidi" w:hAnsiTheme="majorBidi" w:cstheme="majorBidi"/>
          <w:color w:val="000000"/>
        </w:rPr>
        <w:t xml:space="preserve">to </w:t>
      </w:r>
      <w:r w:rsidRPr="006E1440">
        <w:rPr>
          <w:rFonts w:asciiTheme="majorBidi" w:hAnsiTheme="majorBidi" w:cstheme="majorBidi"/>
          <w:color w:val="000000"/>
        </w:rPr>
        <w:t>bez izskatīšanas</w:t>
      </w:r>
      <w:r w:rsidR="00092568">
        <w:rPr>
          <w:rFonts w:asciiTheme="majorBidi" w:hAnsiTheme="majorBidi" w:cstheme="majorBidi"/>
          <w:color w:val="000000"/>
        </w:rPr>
        <w:t>.</w:t>
      </w:r>
      <w:r w:rsidRPr="006E1440">
        <w:rPr>
          <w:rFonts w:asciiTheme="majorBidi" w:hAnsiTheme="majorBidi" w:cstheme="majorBidi"/>
          <w:color w:val="000000"/>
        </w:rPr>
        <w:t xml:space="preserve"> </w:t>
      </w:r>
      <w:r w:rsidR="006E1440" w:rsidRPr="006E1440">
        <w:rPr>
          <w:rFonts w:asciiTheme="majorBidi" w:hAnsiTheme="majorBidi" w:cstheme="majorBidi"/>
          <w:color w:val="000000"/>
        </w:rPr>
        <w:t>Lēmumā norādīti šādi argumenti.</w:t>
      </w:r>
    </w:p>
    <w:p w14:paraId="31B7CCA0" w14:textId="04B452F5" w:rsidR="00C72FA8" w:rsidRPr="006E1440" w:rsidRDefault="006E1440" w:rsidP="00EE1E97">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6E1440">
        <w:rPr>
          <w:rFonts w:asciiTheme="majorBidi" w:hAnsiTheme="majorBidi" w:cstheme="majorBidi"/>
          <w:color w:val="000000"/>
        </w:rPr>
        <w:t>[</w:t>
      </w:r>
      <w:r>
        <w:rPr>
          <w:rFonts w:asciiTheme="majorBidi" w:hAnsiTheme="majorBidi" w:cstheme="majorBidi"/>
          <w:color w:val="000000"/>
        </w:rPr>
        <w:t>3</w:t>
      </w:r>
      <w:r w:rsidRPr="006E1440">
        <w:rPr>
          <w:rFonts w:asciiTheme="majorBidi" w:hAnsiTheme="majorBidi" w:cstheme="majorBidi"/>
          <w:color w:val="000000"/>
        </w:rPr>
        <w:t xml:space="preserve">.1] </w:t>
      </w:r>
      <w:r w:rsidR="00C72FA8" w:rsidRPr="006E1440">
        <w:rPr>
          <w:rFonts w:asciiTheme="majorBidi" w:hAnsiTheme="majorBidi" w:cstheme="majorBidi"/>
          <w:color w:val="000000"/>
        </w:rPr>
        <w:t> Apstāklis, ka zvērināts tiesu izpildītājs kā tiesu sistēmai piederīga persona, pildot tam likumā noteikto pienākumu, atbilstoši Civilprocesa likuma 620. panta pirmajai daļai sastādīto aktu ir nosūtījis tiesai jautājuma par sprieduma neizpildīšanu izlemšanai, nedod pamatu konkrētajā lietā uzskatīt tiesu izpildītāju par lietas dalībnieku un nepiešķir viņam tiesības pārsūdzēt lietā pieņemtos lēmumus.</w:t>
      </w:r>
    </w:p>
    <w:p w14:paraId="7331ED6A" w14:textId="3513A23B" w:rsidR="00C72FA8" w:rsidRPr="006E1440" w:rsidRDefault="00C72FA8" w:rsidP="00EE1E97">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6E1440">
        <w:rPr>
          <w:rFonts w:asciiTheme="majorBidi" w:hAnsiTheme="majorBidi" w:cstheme="majorBidi"/>
          <w:color w:val="000000"/>
        </w:rPr>
        <w:t>Jautājums par Rīgas pilsētas Pārdaugavas tiesas 2020. gada 20. jūlija lēmuma par pierādījumu nodrošināšanu civillietā AAS</w:t>
      </w:r>
      <w:r w:rsidR="00602C22">
        <w:rPr>
          <w:rFonts w:asciiTheme="majorBidi" w:hAnsiTheme="majorBidi" w:cstheme="majorBidi"/>
          <w:color w:val="000000"/>
        </w:rPr>
        <w:t> </w:t>
      </w:r>
      <w:r w:rsidRPr="006E1440">
        <w:rPr>
          <w:rFonts w:asciiTheme="majorBidi" w:hAnsiTheme="majorBidi" w:cstheme="majorBidi"/>
          <w:color w:val="000000"/>
        </w:rPr>
        <w:t xml:space="preserve">“BALTA” prasībā pret SIA “EVOR Apsardze” par zaudējumu piedziņu neizpildīšanu skar tikai un vienīgi šīs konkrētās lietas dalībnieku – piedzinējas un parādnieces – tiesiskās intereses, nevis tiesu izpildītāja civilās tiesības vai ar likumu aizsargātās intereses. Tiesu izpildītājam nevar būt arī procesuāli tiesiskas intereses </w:t>
      </w:r>
      <w:r w:rsidR="00E373E6">
        <w:rPr>
          <w:rFonts w:asciiTheme="majorBidi" w:hAnsiTheme="majorBidi" w:cstheme="majorBidi"/>
          <w:color w:val="000000"/>
        </w:rPr>
        <w:t xml:space="preserve">tādu </w:t>
      </w:r>
      <w:r w:rsidRPr="006E1440">
        <w:rPr>
          <w:rFonts w:asciiTheme="majorBidi" w:hAnsiTheme="majorBidi" w:cstheme="majorBidi"/>
          <w:color w:val="000000"/>
        </w:rPr>
        <w:t>jautājumu</w:t>
      </w:r>
      <w:r w:rsidR="00E373E6">
        <w:rPr>
          <w:rFonts w:asciiTheme="majorBidi" w:hAnsiTheme="majorBidi" w:cstheme="majorBidi"/>
          <w:color w:val="000000"/>
        </w:rPr>
        <w:t xml:space="preserve"> izlemšanā</w:t>
      </w:r>
      <w:r w:rsidRPr="006E1440">
        <w:rPr>
          <w:rFonts w:asciiTheme="majorBidi" w:hAnsiTheme="majorBidi" w:cstheme="majorBidi"/>
          <w:color w:val="000000"/>
        </w:rPr>
        <w:t>, kas saistīti ar lietas dalībnieku atbildību par sprieduma neizpildīšanu.</w:t>
      </w:r>
    </w:p>
    <w:p w14:paraId="5D224086" w14:textId="50E540BD" w:rsidR="00C72FA8" w:rsidRDefault="006E1440" w:rsidP="00602C22">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sidRPr="006E1440">
        <w:rPr>
          <w:rFonts w:asciiTheme="majorBidi" w:hAnsiTheme="majorBidi" w:cstheme="majorBidi"/>
          <w:color w:val="000000"/>
        </w:rPr>
        <w:t>[</w:t>
      </w:r>
      <w:r>
        <w:rPr>
          <w:rFonts w:asciiTheme="majorBidi" w:hAnsiTheme="majorBidi" w:cstheme="majorBidi"/>
          <w:color w:val="000000"/>
        </w:rPr>
        <w:t>3</w:t>
      </w:r>
      <w:r w:rsidRPr="006E1440">
        <w:rPr>
          <w:rFonts w:asciiTheme="majorBidi" w:hAnsiTheme="majorBidi" w:cstheme="majorBidi"/>
          <w:color w:val="000000"/>
        </w:rPr>
        <w:t xml:space="preserve">.2] </w:t>
      </w:r>
      <w:r w:rsidR="00C72FA8" w:rsidRPr="006E1440">
        <w:rPr>
          <w:rFonts w:asciiTheme="majorBidi" w:hAnsiTheme="majorBidi" w:cstheme="majorBidi"/>
          <w:color w:val="000000"/>
        </w:rPr>
        <w:t>  </w:t>
      </w:r>
      <w:r w:rsidR="00092568">
        <w:rPr>
          <w:rFonts w:asciiTheme="majorBidi" w:hAnsiTheme="majorBidi" w:cstheme="majorBidi"/>
          <w:color w:val="000000"/>
        </w:rPr>
        <w:t>Atbilstoši</w:t>
      </w:r>
      <w:r w:rsidR="00C72FA8" w:rsidRPr="006E1440">
        <w:rPr>
          <w:rFonts w:asciiTheme="majorBidi" w:hAnsiTheme="majorBidi" w:cstheme="majorBidi"/>
          <w:color w:val="000000"/>
        </w:rPr>
        <w:t xml:space="preserve"> Civilprocesa likuma 5. panta piekt</w:t>
      </w:r>
      <w:r w:rsidR="00092568">
        <w:rPr>
          <w:rFonts w:asciiTheme="majorBidi" w:hAnsiTheme="majorBidi" w:cstheme="majorBidi"/>
          <w:color w:val="000000"/>
        </w:rPr>
        <w:t>ajai</w:t>
      </w:r>
      <w:r w:rsidR="00C72FA8" w:rsidRPr="006E1440">
        <w:rPr>
          <w:rFonts w:asciiTheme="majorBidi" w:hAnsiTheme="majorBidi" w:cstheme="majorBidi"/>
          <w:color w:val="000000"/>
        </w:rPr>
        <w:t xml:space="preserve"> daļ</w:t>
      </w:r>
      <w:r w:rsidR="00092568">
        <w:rPr>
          <w:rFonts w:asciiTheme="majorBidi" w:hAnsiTheme="majorBidi" w:cstheme="majorBidi"/>
          <w:color w:val="000000"/>
        </w:rPr>
        <w:t>ai</w:t>
      </w:r>
      <w:r w:rsidR="00C72FA8" w:rsidRPr="006E1440">
        <w:rPr>
          <w:rFonts w:asciiTheme="majorBidi" w:hAnsiTheme="majorBidi" w:cstheme="majorBidi"/>
          <w:color w:val="000000"/>
        </w:rPr>
        <w:t xml:space="preserve"> un 425. panta treš</w:t>
      </w:r>
      <w:r w:rsidR="00092568">
        <w:rPr>
          <w:rFonts w:asciiTheme="majorBidi" w:hAnsiTheme="majorBidi" w:cstheme="majorBidi"/>
          <w:color w:val="000000"/>
        </w:rPr>
        <w:t>ajai</w:t>
      </w:r>
      <w:r w:rsidR="00C72FA8" w:rsidRPr="006E1440">
        <w:rPr>
          <w:rFonts w:asciiTheme="majorBidi" w:hAnsiTheme="majorBidi" w:cstheme="majorBidi"/>
          <w:color w:val="000000"/>
        </w:rPr>
        <w:t xml:space="preserve"> daļ</w:t>
      </w:r>
      <w:r w:rsidR="00092568">
        <w:rPr>
          <w:rFonts w:asciiTheme="majorBidi" w:hAnsiTheme="majorBidi" w:cstheme="majorBidi"/>
          <w:color w:val="000000"/>
        </w:rPr>
        <w:t>ai</w:t>
      </w:r>
      <w:r w:rsidR="00C72FA8" w:rsidRPr="006E1440">
        <w:rPr>
          <w:rFonts w:asciiTheme="majorBidi" w:hAnsiTheme="majorBidi" w:cstheme="majorBidi"/>
          <w:color w:val="000000"/>
        </w:rPr>
        <w:t xml:space="preserve"> blakus sūdzība atstājama bez izskatīšanas, jo</w:t>
      </w:r>
      <w:r w:rsidR="00E373E6">
        <w:rPr>
          <w:rFonts w:asciiTheme="majorBidi" w:hAnsiTheme="majorBidi" w:cstheme="majorBidi"/>
          <w:color w:val="000000"/>
        </w:rPr>
        <w:t xml:space="preserve"> </w:t>
      </w:r>
      <w:r w:rsidR="00C72FA8" w:rsidRPr="006E1440">
        <w:rPr>
          <w:rFonts w:asciiTheme="majorBidi" w:hAnsiTheme="majorBidi" w:cstheme="majorBidi"/>
          <w:color w:val="000000"/>
        </w:rPr>
        <w:t>Civilprocesa likuma 441. panta pirm</w:t>
      </w:r>
      <w:r w:rsidR="00092568">
        <w:rPr>
          <w:rFonts w:asciiTheme="majorBidi" w:hAnsiTheme="majorBidi" w:cstheme="majorBidi"/>
          <w:color w:val="000000"/>
        </w:rPr>
        <w:t>ās</w:t>
      </w:r>
      <w:r w:rsidR="00C72FA8" w:rsidRPr="006E1440">
        <w:rPr>
          <w:rFonts w:asciiTheme="majorBidi" w:hAnsiTheme="majorBidi" w:cstheme="majorBidi"/>
          <w:color w:val="000000"/>
        </w:rPr>
        <w:t xml:space="preserve"> daļ</w:t>
      </w:r>
      <w:r w:rsidR="00092568">
        <w:rPr>
          <w:rFonts w:asciiTheme="majorBidi" w:hAnsiTheme="majorBidi" w:cstheme="majorBidi"/>
          <w:color w:val="000000"/>
        </w:rPr>
        <w:t>as izpratnē</w:t>
      </w:r>
      <w:r w:rsidR="00C72FA8" w:rsidRPr="006E1440">
        <w:rPr>
          <w:rFonts w:asciiTheme="majorBidi" w:hAnsiTheme="majorBidi" w:cstheme="majorBidi"/>
          <w:color w:val="000000"/>
        </w:rPr>
        <w:t xml:space="preserve"> </w:t>
      </w:r>
      <w:r w:rsidR="00E373E6">
        <w:rPr>
          <w:rFonts w:asciiTheme="majorBidi" w:hAnsiTheme="majorBidi" w:cstheme="majorBidi"/>
          <w:color w:val="000000"/>
        </w:rPr>
        <w:t>personai, kura nav lietas dalībnieks,</w:t>
      </w:r>
      <w:r w:rsidR="00C72FA8" w:rsidRPr="006E1440">
        <w:rPr>
          <w:rFonts w:asciiTheme="majorBidi" w:hAnsiTheme="majorBidi" w:cstheme="majorBidi"/>
          <w:color w:val="000000"/>
        </w:rPr>
        <w:t xml:space="preserve"> nav tiesīb</w:t>
      </w:r>
      <w:r w:rsidR="00E373E6">
        <w:rPr>
          <w:rFonts w:asciiTheme="majorBidi" w:hAnsiTheme="majorBidi" w:cstheme="majorBidi"/>
          <w:color w:val="000000"/>
        </w:rPr>
        <w:t>u pārsūdzēt</w:t>
      </w:r>
      <w:r w:rsidR="00C72FA8" w:rsidRPr="006E1440">
        <w:rPr>
          <w:rFonts w:asciiTheme="majorBidi" w:hAnsiTheme="majorBidi" w:cstheme="majorBidi"/>
          <w:color w:val="000000"/>
        </w:rPr>
        <w:t xml:space="preserve"> </w:t>
      </w:r>
      <w:r w:rsidR="00092568">
        <w:rPr>
          <w:rFonts w:asciiTheme="majorBidi" w:hAnsiTheme="majorBidi" w:cstheme="majorBidi"/>
          <w:color w:val="000000"/>
        </w:rPr>
        <w:t>pirmās instances tiesas</w:t>
      </w:r>
      <w:r w:rsidR="00C72FA8" w:rsidRPr="006E1440">
        <w:rPr>
          <w:rFonts w:asciiTheme="majorBidi" w:hAnsiTheme="majorBidi" w:cstheme="majorBidi"/>
          <w:color w:val="000000"/>
        </w:rPr>
        <w:t xml:space="preserve"> lēmumu</w:t>
      </w:r>
      <w:r w:rsidR="00C72FA8">
        <w:rPr>
          <w:color w:val="000000"/>
        </w:rPr>
        <w:t>.</w:t>
      </w:r>
    </w:p>
    <w:p w14:paraId="6746D5E3" w14:textId="53BF11DC" w:rsidR="00B03C79" w:rsidRDefault="00B03C79"/>
    <w:p w14:paraId="641D0487" w14:textId="7F404B9C" w:rsidR="004004C9" w:rsidRDefault="004004C9" w:rsidP="007D07B1">
      <w:pPr>
        <w:spacing w:after="0" w:line="276" w:lineRule="auto"/>
        <w:ind w:firstLine="567"/>
        <w:jc w:val="both"/>
      </w:pPr>
      <w:r>
        <w:t>[4] Blakus sūdzību par minēto lēmumu iesniedzis zvērināts tiesu izpildītājs Ginters Hmeļevskis, lūdz</w:t>
      </w:r>
      <w:r w:rsidR="00092568">
        <w:t>ot</w:t>
      </w:r>
      <w:r>
        <w:t xml:space="preserve"> to atcelt.</w:t>
      </w:r>
    </w:p>
    <w:p w14:paraId="2C59BE63" w14:textId="05F182D5" w:rsidR="004004C9" w:rsidRDefault="00693012" w:rsidP="007D07B1">
      <w:pPr>
        <w:spacing w:after="0" w:line="276" w:lineRule="auto"/>
        <w:ind w:firstLine="567"/>
        <w:jc w:val="both"/>
      </w:pPr>
      <w:r>
        <w:t>Pārsūdzētais</w:t>
      </w:r>
      <w:r w:rsidR="005902B9">
        <w:t xml:space="preserve"> lēmums ir </w:t>
      </w:r>
      <w:r w:rsidR="00092568">
        <w:t xml:space="preserve">pieņemts sakarā ar zvērināta tiesu izpildītāja iesniegto </w:t>
      </w:r>
      <w:r w:rsidR="005902B9">
        <w:t>pieteikum</w:t>
      </w:r>
      <w:r w:rsidR="00092568">
        <w:t>u</w:t>
      </w:r>
      <w:r w:rsidR="005902B9">
        <w:t xml:space="preserve"> par tiesas lēmuma neizpildi</w:t>
      </w:r>
      <w:r w:rsidR="00E23B35">
        <w:t xml:space="preserve">. Tiesu izpildītājam šajā tiesas procesā ir </w:t>
      </w:r>
      <w:r w:rsidR="00092568">
        <w:t xml:space="preserve">visas </w:t>
      </w:r>
      <w:r w:rsidR="00E23B35">
        <w:t xml:space="preserve">Civilprocesa likuma </w:t>
      </w:r>
      <w:proofErr w:type="gramStart"/>
      <w:r w:rsidR="00E23B35">
        <w:t>74.panta</w:t>
      </w:r>
      <w:proofErr w:type="gramEnd"/>
      <w:r w:rsidR="00E23B35">
        <w:t xml:space="preserve"> otrajā daļā paredzētās tiesības. Ja piekristu tiesas secinājumam</w:t>
      </w:r>
      <w:r>
        <w:t xml:space="preserve">, ka zvērināts tiesu izpildītājs nav lietas dalībnieks, tad viņam nebūtu </w:t>
      </w:r>
      <w:r w:rsidR="00092568">
        <w:t xml:space="preserve">arī visu citu </w:t>
      </w:r>
      <w:r w:rsidR="007D07B1">
        <w:t>šajā tiesību normā paredzēto procesuālo tiesību</w:t>
      </w:r>
      <w:r w:rsidR="00092568">
        <w:t>, tajā skaitā</w:t>
      </w:r>
      <w:r w:rsidR="007D07B1">
        <w:t xml:space="preserve"> tiesība</w:t>
      </w:r>
      <w:r w:rsidR="00092568">
        <w:t>s</w:t>
      </w:r>
      <w:r w:rsidR="007D07B1">
        <w:t xml:space="preserve"> pilnīgi vai daļēji atteikties no prasības. Zvērināts tiesu izpildītājs šajā lietā iesniedza pieteikumu un var šo pieteikumu atsaukt.</w:t>
      </w:r>
    </w:p>
    <w:p w14:paraId="6860125A" w14:textId="48AD0759" w:rsidR="008C0028" w:rsidRDefault="008C0028" w:rsidP="007D07B1">
      <w:pPr>
        <w:spacing w:after="0" w:line="276" w:lineRule="auto"/>
        <w:ind w:firstLine="567"/>
        <w:jc w:val="both"/>
      </w:pPr>
    </w:p>
    <w:p w14:paraId="30FFB674" w14:textId="4A482815" w:rsidR="008C0028" w:rsidRDefault="008C0028" w:rsidP="00150947">
      <w:pPr>
        <w:spacing w:after="0" w:line="276" w:lineRule="auto"/>
        <w:jc w:val="center"/>
        <w:rPr>
          <w:b/>
          <w:bCs/>
        </w:rPr>
      </w:pPr>
      <w:r>
        <w:rPr>
          <w:b/>
          <w:bCs/>
        </w:rPr>
        <w:t>Motīvu daļa</w:t>
      </w:r>
    </w:p>
    <w:p w14:paraId="4D368C0A" w14:textId="40A73061" w:rsidR="00E373E6" w:rsidRDefault="00E373E6" w:rsidP="00150947">
      <w:pPr>
        <w:spacing w:after="0" w:line="276" w:lineRule="auto"/>
        <w:jc w:val="center"/>
        <w:rPr>
          <w:b/>
          <w:bCs/>
        </w:rPr>
      </w:pPr>
    </w:p>
    <w:p w14:paraId="00386F4E" w14:textId="40B2132C" w:rsidR="00EE7318" w:rsidRDefault="00EE7318" w:rsidP="00EE7318">
      <w:pPr>
        <w:spacing w:after="0" w:line="276" w:lineRule="auto"/>
        <w:ind w:firstLine="567"/>
        <w:jc w:val="both"/>
        <w:rPr>
          <w:rFonts w:eastAsia="Calibri" w:cs="Times New Roman"/>
          <w:szCs w:val="24"/>
        </w:rPr>
      </w:pPr>
      <w:r w:rsidRPr="00EE7318">
        <w:rPr>
          <w:rFonts w:eastAsia="Times New Roman" w:cs="Times New Roman"/>
          <w:szCs w:val="24"/>
        </w:rPr>
        <w:t>[</w:t>
      </w:r>
      <w:r>
        <w:rPr>
          <w:rFonts w:eastAsia="Times New Roman" w:cs="Times New Roman"/>
          <w:szCs w:val="24"/>
        </w:rPr>
        <w:t>5</w:t>
      </w:r>
      <w:r w:rsidRPr="00EE7318">
        <w:rPr>
          <w:rFonts w:eastAsia="Times New Roman" w:cs="Times New Roman"/>
          <w:szCs w:val="24"/>
        </w:rPr>
        <w:t xml:space="preserve">] </w:t>
      </w:r>
      <w:r w:rsidRPr="00EE7318">
        <w:rPr>
          <w:rFonts w:eastAsia="Times New Roman" w:cs="Times New Roman"/>
          <w:szCs w:val="24"/>
          <w:lang w:eastAsia="lv-LV"/>
        </w:rPr>
        <w:t xml:space="preserve">Iepazinies ar lietas materiāliem un blakus sūdzībās izteiktajiem argumentiem, Senāts atzīst, ka </w:t>
      </w:r>
      <w:r w:rsidRPr="00EE7318">
        <w:rPr>
          <w:rFonts w:eastAsia="Calibri" w:cs="Times New Roman"/>
          <w:szCs w:val="24"/>
        </w:rPr>
        <w:t>Rīgas apgabaltiesas Civillietu tiesas kolēģijas tiesneša 2021. gada 2</w:t>
      </w:r>
      <w:r>
        <w:rPr>
          <w:rFonts w:eastAsia="Calibri" w:cs="Times New Roman"/>
          <w:szCs w:val="24"/>
        </w:rPr>
        <w:t>4</w:t>
      </w:r>
      <w:r w:rsidRPr="00EE7318">
        <w:rPr>
          <w:rFonts w:eastAsia="Calibri" w:cs="Times New Roman"/>
          <w:szCs w:val="24"/>
        </w:rPr>
        <w:t xml:space="preserve">. </w:t>
      </w:r>
      <w:r>
        <w:rPr>
          <w:rFonts w:eastAsia="Calibri" w:cs="Times New Roman"/>
          <w:szCs w:val="24"/>
        </w:rPr>
        <w:t>febru</w:t>
      </w:r>
      <w:r w:rsidRPr="00EE7318">
        <w:rPr>
          <w:rFonts w:eastAsia="Calibri" w:cs="Times New Roman"/>
          <w:szCs w:val="24"/>
        </w:rPr>
        <w:t>āra lēmums atceļams.</w:t>
      </w:r>
    </w:p>
    <w:p w14:paraId="0A965D06" w14:textId="457B6115" w:rsidR="0048465A" w:rsidRDefault="0048465A" w:rsidP="00EE7318">
      <w:pPr>
        <w:spacing w:after="0" w:line="276" w:lineRule="auto"/>
        <w:ind w:firstLine="567"/>
        <w:jc w:val="both"/>
        <w:rPr>
          <w:rFonts w:eastAsia="Calibri" w:cs="Times New Roman"/>
          <w:szCs w:val="24"/>
        </w:rPr>
      </w:pPr>
    </w:p>
    <w:p w14:paraId="507C0E00" w14:textId="0EF480CB" w:rsidR="00751CD1" w:rsidRDefault="0048465A" w:rsidP="00EE7318">
      <w:pPr>
        <w:spacing w:after="0" w:line="276" w:lineRule="auto"/>
        <w:ind w:firstLine="567"/>
        <w:jc w:val="both"/>
        <w:rPr>
          <w:rFonts w:asciiTheme="majorBidi" w:hAnsiTheme="majorBidi" w:cstheme="majorBidi"/>
          <w:color w:val="000000"/>
        </w:rPr>
      </w:pPr>
      <w:r>
        <w:rPr>
          <w:rFonts w:eastAsia="Calibri" w:cs="Times New Roman"/>
          <w:szCs w:val="24"/>
        </w:rPr>
        <w:t xml:space="preserve">[6] Secinājumu, ka zvērinātam tiesu izpildītājam nav tiesību pārsūdzēt </w:t>
      </w:r>
      <w:r w:rsidRPr="006E1440">
        <w:rPr>
          <w:rFonts w:asciiTheme="majorBidi" w:hAnsiTheme="majorBidi" w:cstheme="majorBidi"/>
          <w:color w:val="000000"/>
        </w:rPr>
        <w:t>Rīgas rajona tiesas 2020. gada 7. decembra lēmumu</w:t>
      </w:r>
      <w:r w:rsidR="00751CD1">
        <w:rPr>
          <w:rFonts w:asciiTheme="majorBidi" w:hAnsiTheme="majorBidi" w:cstheme="majorBidi"/>
          <w:color w:val="000000"/>
        </w:rPr>
        <w:t xml:space="preserve"> konkrētajā lietā, apelācijas instances tiesa pamatojusi ar argumentu, ka zvērināts tiesu izpildītājs Ginters Hmeļevskis nav tās lietas dalībnieks, kurā </w:t>
      </w:r>
      <w:r w:rsidR="00751CD1">
        <w:rPr>
          <w:rFonts w:asciiTheme="majorBidi" w:hAnsiTheme="majorBidi" w:cstheme="majorBidi"/>
          <w:color w:val="000000"/>
        </w:rPr>
        <w:lastRenderedPageBreak/>
        <w:t xml:space="preserve">pieņemts </w:t>
      </w:r>
      <w:proofErr w:type="gramStart"/>
      <w:r w:rsidR="00751CD1" w:rsidRPr="006E1440">
        <w:rPr>
          <w:rFonts w:asciiTheme="majorBidi" w:hAnsiTheme="majorBidi" w:cstheme="majorBidi"/>
          <w:color w:val="000000"/>
        </w:rPr>
        <w:t>2020.gada</w:t>
      </w:r>
      <w:proofErr w:type="gramEnd"/>
      <w:r w:rsidR="00751CD1" w:rsidRPr="006E1440">
        <w:rPr>
          <w:rFonts w:asciiTheme="majorBidi" w:hAnsiTheme="majorBidi" w:cstheme="majorBidi"/>
          <w:color w:val="000000"/>
        </w:rPr>
        <w:t xml:space="preserve"> 20.jūlija lēmum</w:t>
      </w:r>
      <w:r w:rsidR="00BE11B9">
        <w:rPr>
          <w:rFonts w:asciiTheme="majorBidi" w:hAnsiTheme="majorBidi" w:cstheme="majorBidi"/>
          <w:color w:val="000000"/>
        </w:rPr>
        <w:t>s</w:t>
      </w:r>
      <w:r w:rsidR="00751CD1" w:rsidRPr="006E1440">
        <w:rPr>
          <w:rFonts w:asciiTheme="majorBidi" w:hAnsiTheme="majorBidi" w:cstheme="majorBidi"/>
          <w:color w:val="000000"/>
        </w:rPr>
        <w:t xml:space="preserve"> par pienākum</w:t>
      </w:r>
      <w:r w:rsidR="00751CD1">
        <w:rPr>
          <w:rFonts w:asciiTheme="majorBidi" w:hAnsiTheme="majorBidi" w:cstheme="majorBidi"/>
          <w:color w:val="000000"/>
        </w:rPr>
        <w:t>a uzlikšanu nodrošināt attiecīgus pierādījumus</w:t>
      </w:r>
      <w:r w:rsidR="00962CD3">
        <w:rPr>
          <w:rFonts w:asciiTheme="majorBidi" w:hAnsiTheme="majorBidi" w:cstheme="majorBidi"/>
          <w:color w:val="000000"/>
        </w:rPr>
        <w:t>, un viņam šajā lietā nevar būt personiska interese</w:t>
      </w:r>
      <w:r w:rsidR="00751CD1">
        <w:rPr>
          <w:rFonts w:asciiTheme="majorBidi" w:hAnsiTheme="majorBidi" w:cstheme="majorBidi"/>
          <w:color w:val="000000"/>
        </w:rPr>
        <w:t xml:space="preserve">. </w:t>
      </w:r>
    </w:p>
    <w:p w14:paraId="29483B6C" w14:textId="5919965C" w:rsidR="0048465A" w:rsidRDefault="00751CD1" w:rsidP="00EE7318">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 xml:space="preserve">Senāts minēto argumentu liegumam pārsūdzēt tiesas pieņemto lēmumu </w:t>
      </w:r>
      <w:r w:rsidR="00962CD3">
        <w:rPr>
          <w:rFonts w:asciiTheme="majorBidi" w:hAnsiTheme="majorBidi" w:cstheme="majorBidi"/>
          <w:color w:val="000000"/>
        </w:rPr>
        <w:t xml:space="preserve">nolēmuma neizpildes jautājumā </w:t>
      </w:r>
      <w:r>
        <w:rPr>
          <w:rFonts w:asciiTheme="majorBidi" w:hAnsiTheme="majorBidi" w:cstheme="majorBidi"/>
          <w:color w:val="000000"/>
        </w:rPr>
        <w:t xml:space="preserve">atzīst par nepareizu. </w:t>
      </w:r>
    </w:p>
    <w:p w14:paraId="22540B24" w14:textId="7F9D3052" w:rsidR="00751CD1" w:rsidRDefault="000558C7" w:rsidP="00DA6BD2">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 xml:space="preserve">[6.1] Atbilstoši </w:t>
      </w:r>
      <w:r w:rsidR="00FC2517">
        <w:rPr>
          <w:rFonts w:asciiTheme="majorBidi" w:hAnsiTheme="majorBidi" w:cstheme="majorBidi"/>
          <w:color w:val="000000"/>
        </w:rPr>
        <w:t xml:space="preserve">Civilprocesa likuma 620. panta ceturtajai daļai, ja tiesas noteiktajā termiņā netiek izpildīts nolēmums, kas parādniekam uzliek pienākumu izpildīt darbības, kuras var izpildīt tikai viņš pats, sastādīto aktu par nolēmuma neizpildīšanu zvērināts tiesu izpildītājs nosūta tiesai pēc tiesu izpildītāja amata vietas. Jautājumu par sprieduma neizpildīšanu izlemj tiesas sēdē. </w:t>
      </w:r>
    </w:p>
    <w:p w14:paraId="76B5F257" w14:textId="54FDB686" w:rsidR="00FC2517" w:rsidRDefault="00DA6BD2" w:rsidP="00DA6BD2">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 xml:space="preserve">Atbilstoši Tiesu izpildītāju likuma </w:t>
      </w:r>
      <w:proofErr w:type="gramStart"/>
      <w:r>
        <w:rPr>
          <w:rFonts w:asciiTheme="majorBidi" w:hAnsiTheme="majorBidi" w:cstheme="majorBidi"/>
          <w:color w:val="000000"/>
        </w:rPr>
        <w:t>5.pantam</w:t>
      </w:r>
      <w:proofErr w:type="gramEnd"/>
      <w:r>
        <w:rPr>
          <w:rFonts w:asciiTheme="majorBidi" w:hAnsiTheme="majorBidi" w:cstheme="majorBidi"/>
          <w:color w:val="000000"/>
        </w:rPr>
        <w:t xml:space="preserve"> zvērināts tiesu izpildītājs </w:t>
      </w:r>
      <w:r w:rsidR="009B0336">
        <w:rPr>
          <w:rFonts w:asciiTheme="majorBidi" w:hAnsiTheme="majorBidi" w:cstheme="majorBidi"/>
          <w:color w:val="000000"/>
        </w:rPr>
        <w:t>savus</w:t>
      </w:r>
      <w:r>
        <w:rPr>
          <w:rFonts w:asciiTheme="majorBidi" w:hAnsiTheme="majorBidi" w:cstheme="majorBidi"/>
          <w:color w:val="000000"/>
        </w:rPr>
        <w:t xml:space="preserve"> pienākumu</w:t>
      </w:r>
      <w:r w:rsidR="009B0336">
        <w:rPr>
          <w:rFonts w:asciiTheme="majorBidi" w:hAnsiTheme="majorBidi" w:cstheme="majorBidi"/>
          <w:color w:val="000000"/>
        </w:rPr>
        <w:t xml:space="preserve">s </w:t>
      </w:r>
      <w:r>
        <w:rPr>
          <w:rFonts w:asciiTheme="majorBidi" w:hAnsiTheme="majorBidi" w:cstheme="majorBidi"/>
          <w:color w:val="000000"/>
        </w:rPr>
        <w:t>veic, būdams pielīdzināts valsts amatpersonai.</w:t>
      </w:r>
    </w:p>
    <w:p w14:paraId="13850CC1" w14:textId="3DB00AFE" w:rsidR="00D77FF5" w:rsidRDefault="00DA6BD2" w:rsidP="00D77FF5">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Tas nozīmē, ka zvērināts tiesu izpildītājs</w:t>
      </w:r>
      <w:r w:rsidR="00962CD3">
        <w:rPr>
          <w:rFonts w:asciiTheme="majorBidi" w:hAnsiTheme="majorBidi" w:cstheme="majorBidi"/>
          <w:color w:val="000000"/>
        </w:rPr>
        <w:t xml:space="preserve">, veicot savus amata pienākumus, </w:t>
      </w:r>
      <w:r w:rsidR="009B0336">
        <w:rPr>
          <w:rFonts w:asciiTheme="majorBidi" w:hAnsiTheme="majorBidi" w:cstheme="majorBidi"/>
          <w:color w:val="000000"/>
        </w:rPr>
        <w:t>darbojas ne vien</w:t>
      </w:r>
      <w:r>
        <w:rPr>
          <w:rFonts w:asciiTheme="majorBidi" w:hAnsiTheme="majorBidi" w:cstheme="majorBidi"/>
          <w:color w:val="000000"/>
        </w:rPr>
        <w:t xml:space="preserve"> to lietas dalībnieku interesēs, kuru labā tiesa taisījusi attiecīgo nolēmumu, bet arī valsts interesēs, nodrošinot </w:t>
      </w:r>
      <w:r w:rsidR="00D77FF5">
        <w:rPr>
          <w:rFonts w:asciiTheme="majorBidi" w:hAnsiTheme="majorBidi" w:cstheme="majorBidi"/>
          <w:color w:val="000000"/>
        </w:rPr>
        <w:t xml:space="preserve">tādu </w:t>
      </w:r>
      <w:r>
        <w:rPr>
          <w:rFonts w:asciiTheme="majorBidi" w:hAnsiTheme="majorBidi" w:cstheme="majorBidi"/>
          <w:color w:val="000000"/>
        </w:rPr>
        <w:t>tiesas nolēmumu izpildi</w:t>
      </w:r>
      <w:r w:rsidR="00D77FF5">
        <w:rPr>
          <w:rFonts w:asciiTheme="majorBidi" w:hAnsiTheme="majorBidi" w:cstheme="majorBidi"/>
          <w:color w:val="000000"/>
        </w:rPr>
        <w:t>, kurus valsts pasludinājusi par izpildāmiem obligāti</w:t>
      </w:r>
      <w:r>
        <w:rPr>
          <w:rFonts w:asciiTheme="majorBidi" w:hAnsiTheme="majorBidi" w:cstheme="majorBidi"/>
          <w:color w:val="000000"/>
        </w:rPr>
        <w:t>.</w:t>
      </w:r>
    </w:p>
    <w:p w14:paraId="6F040FA0" w14:textId="24501729" w:rsidR="004F1AC4" w:rsidRPr="00DA6BD2" w:rsidRDefault="00D77FF5" w:rsidP="00D77FF5">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Savā lēmumā Rīgas apgabaltiesa pamatoti uzsvērusi</w:t>
      </w:r>
      <w:r w:rsidR="00DA6BD2">
        <w:rPr>
          <w:rFonts w:asciiTheme="majorBidi" w:hAnsiTheme="majorBidi" w:cstheme="majorBidi"/>
          <w:color w:val="000000"/>
        </w:rPr>
        <w:t xml:space="preserve">, </w:t>
      </w:r>
      <w:r>
        <w:rPr>
          <w:rFonts w:asciiTheme="majorBidi" w:hAnsiTheme="majorBidi" w:cstheme="majorBidi"/>
          <w:color w:val="000000"/>
        </w:rPr>
        <w:t xml:space="preserve">ka jautājums par tiesas nolēmuma izpildi nekādā mērā neskar zvērināta tiesu izpildītāja civilās tiesības vai ar likumu aizsargātās intereses. Tomēr tā kļūdījusies atzinumā, ka minētais jautājums skar vienīgi </w:t>
      </w:r>
      <w:r w:rsidR="00962CD3">
        <w:rPr>
          <w:rFonts w:asciiTheme="majorBidi" w:hAnsiTheme="majorBidi" w:cstheme="majorBidi"/>
          <w:color w:val="000000"/>
        </w:rPr>
        <w:t>t</w:t>
      </w:r>
      <w:r>
        <w:rPr>
          <w:rFonts w:asciiTheme="majorBidi" w:hAnsiTheme="majorBidi" w:cstheme="majorBidi"/>
          <w:color w:val="000000"/>
        </w:rPr>
        <w:t>ās lietas dalībniekus – piedzinēju un parādnieku</w:t>
      </w:r>
      <w:r w:rsidR="00962CD3">
        <w:rPr>
          <w:rFonts w:asciiTheme="majorBidi" w:hAnsiTheme="majorBidi" w:cstheme="majorBidi"/>
          <w:color w:val="000000"/>
        </w:rPr>
        <w:t>, kurā pieņemts izpildāmais nolēmums</w:t>
      </w:r>
      <w:r>
        <w:rPr>
          <w:rFonts w:asciiTheme="majorBidi" w:hAnsiTheme="majorBidi" w:cstheme="majorBidi"/>
          <w:color w:val="000000"/>
        </w:rPr>
        <w:t>. Kā valsts amatpersonai zvērinātam tiesu izpildītājam likums uzliek pienākumu darboties arī valsts interesēs, panākot spēkā nākušu tiesas nolēmumu izpildi</w:t>
      </w:r>
      <w:r w:rsidR="009B0336">
        <w:rPr>
          <w:rFonts w:asciiTheme="majorBidi" w:hAnsiTheme="majorBidi" w:cstheme="majorBidi"/>
          <w:color w:val="000000"/>
        </w:rPr>
        <w:t xml:space="preserve"> ar procesuālajiem līdzekļiem, kādi paredzēti, tajā skaitā, Civilprocesa likuma 620. panta ceturtajā daļā</w:t>
      </w:r>
      <w:r>
        <w:rPr>
          <w:rFonts w:asciiTheme="majorBidi" w:hAnsiTheme="majorBidi" w:cstheme="majorBidi"/>
          <w:color w:val="000000"/>
        </w:rPr>
        <w:t>.</w:t>
      </w:r>
    </w:p>
    <w:p w14:paraId="7AA189E1" w14:textId="7778DEFD" w:rsidR="00BE11B9" w:rsidRDefault="009B0336" w:rsidP="00092350">
      <w:pPr>
        <w:spacing w:after="0" w:line="276" w:lineRule="auto"/>
        <w:ind w:firstLine="567"/>
        <w:jc w:val="both"/>
        <w:rPr>
          <w:rFonts w:asciiTheme="majorBidi" w:hAnsiTheme="majorBidi" w:cstheme="majorBidi"/>
          <w:color w:val="000000"/>
        </w:rPr>
      </w:pPr>
      <w:r>
        <w:rPr>
          <w:rFonts w:asciiTheme="majorBidi" w:hAnsiTheme="majorBidi" w:cstheme="majorBidi"/>
          <w:color w:val="000000"/>
        </w:rPr>
        <w:t xml:space="preserve">[6.2] </w:t>
      </w:r>
      <w:r w:rsidR="00962CD3">
        <w:rPr>
          <w:rFonts w:asciiTheme="majorBidi" w:hAnsiTheme="majorBidi" w:cstheme="majorBidi"/>
          <w:color w:val="000000"/>
        </w:rPr>
        <w:t>Izskatāmā</w:t>
      </w:r>
      <w:r w:rsidR="00E76D6D">
        <w:rPr>
          <w:rFonts w:asciiTheme="majorBidi" w:hAnsiTheme="majorBidi" w:cstheme="majorBidi"/>
          <w:color w:val="000000"/>
        </w:rPr>
        <w:t xml:space="preserve"> lieta ir ierosināta sakarā ar zvērināta tiesu izpildītāja iniciētu pieteikumu Civilprocesa likuma 620.</w:t>
      </w:r>
      <w:r w:rsidR="00602C22">
        <w:rPr>
          <w:rFonts w:asciiTheme="majorBidi" w:hAnsiTheme="majorBidi" w:cstheme="majorBidi"/>
          <w:color w:val="000000"/>
        </w:rPr>
        <w:t> </w:t>
      </w:r>
      <w:r w:rsidR="00E76D6D">
        <w:rPr>
          <w:rFonts w:asciiTheme="majorBidi" w:hAnsiTheme="majorBidi" w:cstheme="majorBidi"/>
          <w:color w:val="000000"/>
        </w:rPr>
        <w:t xml:space="preserve">panta ceturtās daļas kārtībā, </w:t>
      </w:r>
      <w:r w:rsidR="00BE11B9">
        <w:rPr>
          <w:rFonts w:asciiTheme="majorBidi" w:hAnsiTheme="majorBidi" w:cstheme="majorBidi"/>
          <w:color w:val="000000"/>
        </w:rPr>
        <w:t>līdz ar to viņš atzīstams par tās dalībnieku (pieteicēju) un, kā pamatoti norādīts blakus sūdzībā, ir tiesīgs realizēt visas Civilprocesa likuma 74. panta otrajā daļā noteiktās pušu (lietas dalībnieku) tiesības un pienākumus, tajā skaitā, Civilprocesa likuma 620.panta septītajā daļā paredzētās tiesības par tiesas lēmumu sprieduma neizpildīšanas jautājumā iesniegt blakus sūdzību.</w:t>
      </w:r>
    </w:p>
    <w:p w14:paraId="29F71633" w14:textId="77777777" w:rsidR="00BE11B9" w:rsidRDefault="00BE11B9" w:rsidP="00EE7318">
      <w:pPr>
        <w:spacing w:after="0" w:line="276" w:lineRule="auto"/>
        <w:ind w:firstLine="567"/>
        <w:jc w:val="both"/>
        <w:rPr>
          <w:rFonts w:asciiTheme="majorBidi" w:hAnsiTheme="majorBidi" w:cstheme="majorBidi"/>
          <w:color w:val="000000"/>
        </w:rPr>
      </w:pPr>
    </w:p>
    <w:p w14:paraId="22005B1A" w14:textId="730F80AD" w:rsidR="008C0028" w:rsidRDefault="00962CD3" w:rsidP="008C0028">
      <w:pPr>
        <w:spacing w:after="0" w:line="276" w:lineRule="auto"/>
        <w:ind w:firstLine="567"/>
        <w:jc w:val="both"/>
        <w:rPr>
          <w:szCs w:val="24"/>
        </w:rPr>
      </w:pPr>
      <w:r>
        <w:rPr>
          <w:szCs w:val="24"/>
        </w:rPr>
        <w:t>Ņemot vērā minētos argumentus un</w:t>
      </w:r>
      <w:proofErr w:type="gramStart"/>
      <w:r>
        <w:rPr>
          <w:szCs w:val="24"/>
        </w:rPr>
        <w:t xml:space="preserve"> p</w:t>
      </w:r>
      <w:r w:rsidR="008C0028" w:rsidRPr="00AA7F18">
        <w:rPr>
          <w:szCs w:val="24"/>
        </w:rPr>
        <w:t>amatojoties uz Civilprocesa likuma 448. panta pirmās daļas</w:t>
      </w:r>
      <w:r w:rsidR="008C0028" w:rsidRPr="00AA7F18">
        <w:rPr>
          <w:color w:val="FF0000"/>
          <w:szCs w:val="24"/>
        </w:rPr>
        <w:t xml:space="preserve"> </w:t>
      </w:r>
      <w:r w:rsidR="008C0028">
        <w:rPr>
          <w:szCs w:val="24"/>
        </w:rPr>
        <w:t>2</w:t>
      </w:r>
      <w:r w:rsidR="008C0028" w:rsidRPr="00632050">
        <w:rPr>
          <w:szCs w:val="24"/>
        </w:rPr>
        <w:t>.</w:t>
      </w:r>
      <w:r w:rsidR="008C0028">
        <w:rPr>
          <w:szCs w:val="24"/>
        </w:rPr>
        <w:t>punktu</w:t>
      </w:r>
      <w:proofErr w:type="gramEnd"/>
      <w:r w:rsidR="008C0028">
        <w:rPr>
          <w:szCs w:val="24"/>
        </w:rPr>
        <w:t>, Senāts</w:t>
      </w:r>
    </w:p>
    <w:p w14:paraId="02B3CA3E" w14:textId="77777777" w:rsidR="008C0028" w:rsidRPr="00AA7F18" w:rsidRDefault="008C0028" w:rsidP="008C0028">
      <w:pPr>
        <w:spacing w:after="0" w:line="276" w:lineRule="auto"/>
        <w:ind w:firstLine="567"/>
        <w:jc w:val="both"/>
        <w:rPr>
          <w:szCs w:val="24"/>
        </w:rPr>
      </w:pPr>
    </w:p>
    <w:p w14:paraId="46625F2D" w14:textId="5C30B9AE" w:rsidR="008C0028" w:rsidRDefault="00AC55FF" w:rsidP="00150947">
      <w:pPr>
        <w:spacing w:after="0" w:line="276" w:lineRule="auto"/>
        <w:jc w:val="center"/>
        <w:rPr>
          <w:b/>
          <w:bCs/>
          <w:szCs w:val="24"/>
        </w:rPr>
      </w:pPr>
      <w:r>
        <w:rPr>
          <w:b/>
          <w:bCs/>
          <w:szCs w:val="24"/>
        </w:rPr>
        <w:t>n</w:t>
      </w:r>
      <w:r w:rsidR="008C0028">
        <w:rPr>
          <w:b/>
          <w:bCs/>
          <w:szCs w:val="24"/>
        </w:rPr>
        <w:t>olēma</w:t>
      </w:r>
    </w:p>
    <w:p w14:paraId="3CC558DA" w14:textId="77777777" w:rsidR="00AC55FF" w:rsidRPr="00B40E67" w:rsidRDefault="00AC55FF" w:rsidP="00150947">
      <w:pPr>
        <w:spacing w:after="0" w:line="276" w:lineRule="auto"/>
        <w:jc w:val="center"/>
        <w:rPr>
          <w:b/>
          <w:bCs/>
          <w:szCs w:val="24"/>
        </w:rPr>
      </w:pPr>
    </w:p>
    <w:p w14:paraId="46EA1319" w14:textId="61BAD4C5" w:rsidR="008C0028" w:rsidRDefault="008C0028" w:rsidP="008C0028">
      <w:pPr>
        <w:spacing w:before="120" w:after="0" w:line="276" w:lineRule="auto"/>
        <w:ind w:firstLine="567"/>
        <w:jc w:val="both"/>
        <w:rPr>
          <w:szCs w:val="24"/>
        </w:rPr>
      </w:pPr>
      <w:r>
        <w:rPr>
          <w:szCs w:val="24"/>
        </w:rPr>
        <w:t xml:space="preserve">atcelt </w:t>
      </w:r>
      <w:r w:rsidRPr="006E1440">
        <w:rPr>
          <w:rFonts w:asciiTheme="majorBidi" w:hAnsiTheme="majorBidi" w:cstheme="majorBidi"/>
          <w:color w:val="000000"/>
        </w:rPr>
        <w:t xml:space="preserve">Rīgas apgabaltiesas </w:t>
      </w:r>
      <w:r>
        <w:rPr>
          <w:rFonts w:asciiTheme="majorBidi" w:hAnsiTheme="majorBidi" w:cstheme="majorBidi"/>
          <w:color w:val="000000"/>
        </w:rPr>
        <w:t xml:space="preserve">Civillietu tiesas kolēģija </w:t>
      </w:r>
      <w:r w:rsidRPr="006E1440">
        <w:rPr>
          <w:rFonts w:asciiTheme="majorBidi" w:hAnsiTheme="majorBidi" w:cstheme="majorBidi"/>
          <w:color w:val="000000"/>
        </w:rPr>
        <w:t xml:space="preserve">2021. gada 24. februāra lēmumu </w:t>
      </w:r>
      <w:r>
        <w:rPr>
          <w:szCs w:val="24"/>
        </w:rPr>
        <w:t xml:space="preserve">un nodot jautājumu </w:t>
      </w:r>
      <w:r w:rsidRPr="00F37B57">
        <w:rPr>
          <w:szCs w:val="24"/>
        </w:rPr>
        <w:t>jaunai izskatīšanai</w:t>
      </w:r>
      <w:r>
        <w:rPr>
          <w:szCs w:val="24"/>
        </w:rPr>
        <w:t xml:space="preserve"> Rīgas apgabaltiesā</w:t>
      </w:r>
      <w:r w:rsidRPr="00F37B57">
        <w:rPr>
          <w:szCs w:val="24"/>
        </w:rPr>
        <w:t>.</w:t>
      </w:r>
    </w:p>
    <w:p w14:paraId="578170E4" w14:textId="56C06480" w:rsidR="008C0028" w:rsidRDefault="008C0028" w:rsidP="008C0028">
      <w:pPr>
        <w:spacing w:before="120" w:after="0" w:line="276" w:lineRule="auto"/>
        <w:ind w:firstLine="567"/>
        <w:jc w:val="both"/>
        <w:rPr>
          <w:szCs w:val="24"/>
        </w:rPr>
      </w:pPr>
      <w:r>
        <w:rPr>
          <w:szCs w:val="24"/>
        </w:rPr>
        <w:t xml:space="preserve">Atmaksāt </w:t>
      </w:r>
      <w:r w:rsidR="00962CD3">
        <w:rPr>
          <w:szCs w:val="24"/>
        </w:rPr>
        <w:t xml:space="preserve">zvērinātam tiesu izpildītājam Ginteram Hmeļevskim viņa </w:t>
      </w:r>
      <w:r>
        <w:rPr>
          <w:szCs w:val="24"/>
        </w:rPr>
        <w:t xml:space="preserve">samaksāto </w:t>
      </w:r>
      <w:r w:rsidRPr="00887B02">
        <w:rPr>
          <w:rFonts w:eastAsia="Times New Roman"/>
          <w:szCs w:val="24"/>
        </w:rPr>
        <w:t xml:space="preserve">drošības naudu 70 EUR (septiņdesmit </w:t>
      </w:r>
      <w:r w:rsidRPr="00887B02">
        <w:rPr>
          <w:rFonts w:eastAsia="Times New Roman"/>
          <w:i/>
          <w:szCs w:val="24"/>
        </w:rPr>
        <w:t>euro</w:t>
      </w:r>
      <w:r w:rsidRPr="00887B02">
        <w:rPr>
          <w:rFonts w:eastAsia="Times New Roman"/>
          <w:szCs w:val="24"/>
        </w:rPr>
        <w:t>)</w:t>
      </w:r>
      <w:r w:rsidR="00150947">
        <w:rPr>
          <w:rFonts w:eastAsia="Times New Roman"/>
          <w:szCs w:val="24"/>
        </w:rPr>
        <w:t>.</w:t>
      </w:r>
    </w:p>
    <w:p w14:paraId="7FFC250D" w14:textId="6D58AFEB" w:rsidR="00602C22" w:rsidRPr="002367BC" w:rsidRDefault="008C0028" w:rsidP="008C0028">
      <w:pPr>
        <w:autoSpaceDE w:val="0"/>
        <w:autoSpaceDN w:val="0"/>
        <w:adjustRightInd w:val="0"/>
        <w:spacing w:after="0" w:line="276" w:lineRule="auto"/>
        <w:ind w:firstLine="567"/>
        <w:jc w:val="both"/>
        <w:rPr>
          <w:rFonts w:eastAsia="Times New Roman"/>
          <w:szCs w:val="24"/>
          <w:lang w:eastAsia="lv-LV"/>
        </w:rPr>
      </w:pPr>
      <w:r w:rsidRPr="00887B02">
        <w:rPr>
          <w:rFonts w:eastAsia="Times New Roman"/>
          <w:szCs w:val="24"/>
          <w:lang w:eastAsia="lv-LV"/>
        </w:rPr>
        <w:t>Lēmums nav pārsūdzams.</w:t>
      </w:r>
    </w:p>
    <w:sectPr w:rsidR="00602C22" w:rsidRPr="002367BC" w:rsidSect="00EE1E9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13AD" w14:textId="77777777" w:rsidR="007D07B1" w:rsidRDefault="007D07B1" w:rsidP="007D07B1">
      <w:pPr>
        <w:spacing w:after="0" w:line="240" w:lineRule="auto"/>
      </w:pPr>
      <w:r>
        <w:separator/>
      </w:r>
    </w:p>
  </w:endnote>
  <w:endnote w:type="continuationSeparator" w:id="0">
    <w:p w14:paraId="0B0AA5AA" w14:textId="77777777" w:rsidR="007D07B1" w:rsidRDefault="007D07B1" w:rsidP="007D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98198"/>
      <w:docPartObj>
        <w:docPartGallery w:val="Page Numbers (Bottom of Page)"/>
        <w:docPartUnique/>
      </w:docPartObj>
    </w:sdtPr>
    <w:sdtEndPr/>
    <w:sdtContent>
      <w:sdt>
        <w:sdtPr>
          <w:id w:val="1728636285"/>
          <w:docPartObj>
            <w:docPartGallery w:val="Page Numbers (Top of Page)"/>
            <w:docPartUnique/>
          </w:docPartObj>
        </w:sdtPr>
        <w:sdtEndPr/>
        <w:sdtContent>
          <w:p w14:paraId="14B4E9BB" w14:textId="3C6A8FB7" w:rsidR="007D07B1" w:rsidRDefault="007D07B1">
            <w:pPr>
              <w:pStyle w:val="Footer"/>
              <w:jc w:val="center"/>
            </w:pPr>
            <w:r w:rsidRPr="007D07B1">
              <w:rPr>
                <w:szCs w:val="24"/>
              </w:rPr>
              <w:fldChar w:fldCharType="begin"/>
            </w:r>
            <w:r w:rsidRPr="007D07B1">
              <w:instrText xml:space="preserve"> PAGE </w:instrText>
            </w:r>
            <w:r w:rsidRPr="007D07B1">
              <w:rPr>
                <w:szCs w:val="24"/>
              </w:rPr>
              <w:fldChar w:fldCharType="separate"/>
            </w:r>
            <w:r w:rsidRPr="007D07B1">
              <w:rPr>
                <w:noProof/>
              </w:rPr>
              <w:t>2</w:t>
            </w:r>
            <w:r w:rsidRPr="007D07B1">
              <w:rPr>
                <w:szCs w:val="24"/>
              </w:rPr>
              <w:fldChar w:fldCharType="end"/>
            </w:r>
            <w:r w:rsidRPr="007D07B1">
              <w:t xml:space="preserve"> no </w:t>
            </w:r>
            <w:r w:rsidR="00AC55FF">
              <w:fldChar w:fldCharType="begin"/>
            </w:r>
            <w:r w:rsidR="00AC55FF">
              <w:instrText xml:space="preserve"> NUMPAGES  </w:instrText>
            </w:r>
            <w:r w:rsidR="00AC55FF">
              <w:fldChar w:fldCharType="separate"/>
            </w:r>
            <w:r w:rsidRPr="007D07B1">
              <w:rPr>
                <w:noProof/>
              </w:rPr>
              <w:t>2</w:t>
            </w:r>
            <w:r w:rsidR="00AC55FF">
              <w:rPr>
                <w:noProof/>
              </w:rPr>
              <w:fldChar w:fldCharType="end"/>
            </w:r>
          </w:p>
        </w:sdtContent>
      </w:sdt>
    </w:sdtContent>
  </w:sdt>
  <w:p w14:paraId="1EB1D2C7" w14:textId="77777777" w:rsidR="007D07B1" w:rsidRDefault="007D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5857" w14:textId="77777777" w:rsidR="007D07B1" w:rsidRDefault="007D07B1" w:rsidP="007D07B1">
      <w:pPr>
        <w:spacing w:after="0" w:line="240" w:lineRule="auto"/>
      </w:pPr>
      <w:r>
        <w:separator/>
      </w:r>
    </w:p>
  </w:footnote>
  <w:footnote w:type="continuationSeparator" w:id="0">
    <w:p w14:paraId="2FA0A60C" w14:textId="77777777" w:rsidR="007D07B1" w:rsidRDefault="007D07B1" w:rsidP="007D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A8"/>
    <w:rsid w:val="000214EC"/>
    <w:rsid w:val="000558C7"/>
    <w:rsid w:val="00092350"/>
    <w:rsid w:val="00092568"/>
    <w:rsid w:val="001229E1"/>
    <w:rsid w:val="00150947"/>
    <w:rsid w:val="003D5BE0"/>
    <w:rsid w:val="004004C9"/>
    <w:rsid w:val="0048465A"/>
    <w:rsid w:val="00495E88"/>
    <w:rsid w:val="004F1AC4"/>
    <w:rsid w:val="005902B9"/>
    <w:rsid w:val="00602C22"/>
    <w:rsid w:val="00693012"/>
    <w:rsid w:val="006E1440"/>
    <w:rsid w:val="00751CD1"/>
    <w:rsid w:val="007D07B1"/>
    <w:rsid w:val="008C0028"/>
    <w:rsid w:val="00962CD3"/>
    <w:rsid w:val="009B0336"/>
    <w:rsid w:val="00A21A82"/>
    <w:rsid w:val="00AA2279"/>
    <w:rsid w:val="00AC55FF"/>
    <w:rsid w:val="00B03C79"/>
    <w:rsid w:val="00BE11B9"/>
    <w:rsid w:val="00C72FA8"/>
    <w:rsid w:val="00CD3DA6"/>
    <w:rsid w:val="00D045CC"/>
    <w:rsid w:val="00D77FF5"/>
    <w:rsid w:val="00DA6BD2"/>
    <w:rsid w:val="00E23B35"/>
    <w:rsid w:val="00E373E6"/>
    <w:rsid w:val="00E76D6D"/>
    <w:rsid w:val="00EE1E97"/>
    <w:rsid w:val="00EE7318"/>
    <w:rsid w:val="00EF26B4"/>
    <w:rsid w:val="00FA64BA"/>
    <w:rsid w:val="00FC25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1FC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FA8"/>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C72FA8"/>
    <w:rPr>
      <w:b/>
      <w:bCs/>
    </w:rPr>
  </w:style>
  <w:style w:type="paragraph" w:styleId="Header">
    <w:name w:val="header"/>
    <w:basedOn w:val="Normal"/>
    <w:link w:val="HeaderChar"/>
    <w:uiPriority w:val="99"/>
    <w:unhideWhenUsed/>
    <w:rsid w:val="007D0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B1"/>
  </w:style>
  <w:style w:type="paragraph" w:styleId="Footer">
    <w:name w:val="footer"/>
    <w:basedOn w:val="Normal"/>
    <w:link w:val="FooterChar"/>
    <w:uiPriority w:val="99"/>
    <w:unhideWhenUsed/>
    <w:rsid w:val="007D0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B1"/>
  </w:style>
  <w:style w:type="character" w:styleId="Hyperlink">
    <w:name w:val="Hyperlink"/>
    <w:basedOn w:val="DefaultParagraphFont"/>
    <w:uiPriority w:val="99"/>
    <w:semiHidden/>
    <w:unhideWhenUsed/>
    <w:rsid w:val="00A21A82"/>
    <w:rPr>
      <w:color w:val="0000FF"/>
      <w:u w:val="single"/>
    </w:rPr>
  </w:style>
  <w:style w:type="character" w:styleId="CommentReference">
    <w:name w:val="annotation reference"/>
    <w:basedOn w:val="DefaultParagraphFont"/>
    <w:uiPriority w:val="99"/>
    <w:semiHidden/>
    <w:unhideWhenUsed/>
    <w:rsid w:val="00AC55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24BC-97B5-4C3F-98FC-E58B278C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5214</Words>
  <Characters>2972</Characters>
  <Application>Microsoft Office Word</Application>
  <DocSecurity>0</DocSecurity>
  <Lines>24</Lines>
  <Paragraphs>16</Paragraphs>
  <ScaleCrop>false</ScaleCrop>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2021-09-14T06:46:00Z</dcterms:created>
  <dcterms:modified xsi:type="dcterms:W3CDTF">2021-09-15T11:56:00Z</dcterms:modified>
</cp:coreProperties>
</file>