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C827" w14:textId="2B019F43" w:rsidR="00CB1B0B" w:rsidRDefault="00812043" w:rsidP="00812043">
      <w:pPr>
        <w:spacing w:after="0" w:line="276" w:lineRule="auto"/>
        <w:jc w:val="both"/>
        <w:rPr>
          <w:rFonts w:eastAsia="Times New Roman" w:cs="Times New Roman"/>
          <w:color w:val="000000" w:themeColor="text1"/>
          <w:szCs w:val="24"/>
        </w:rPr>
      </w:pPr>
      <w:r w:rsidRPr="00132473">
        <w:rPr>
          <w:rFonts w:cs="Times New Roman"/>
          <w:b/>
          <w:bCs/>
          <w:szCs w:val="24"/>
        </w:rPr>
        <w:t>Izvairīšanās no tiesas nolēmuma par saskarsmes tiesībām ar bērnu izpildes</w:t>
      </w:r>
    </w:p>
    <w:p w14:paraId="78479245" w14:textId="77777777" w:rsidR="00812043" w:rsidRPr="00812043" w:rsidRDefault="00812043" w:rsidP="00812043">
      <w:pPr>
        <w:spacing w:after="0" w:line="276" w:lineRule="auto"/>
        <w:jc w:val="both"/>
        <w:rPr>
          <w:rFonts w:eastAsia="Times New Roman" w:cs="Times New Roman"/>
          <w:color w:val="000000" w:themeColor="text1"/>
          <w:szCs w:val="24"/>
        </w:rPr>
      </w:pPr>
    </w:p>
    <w:p w14:paraId="048F2BE0" w14:textId="77777777" w:rsidR="00812043" w:rsidRPr="00812043" w:rsidRDefault="00CB1B0B" w:rsidP="00812043">
      <w:pPr>
        <w:spacing w:after="0" w:line="276" w:lineRule="auto"/>
        <w:jc w:val="center"/>
        <w:rPr>
          <w:rFonts w:eastAsia="Times New Roman" w:cs="Times New Roman"/>
          <w:b/>
          <w:szCs w:val="24"/>
        </w:rPr>
      </w:pPr>
      <w:r w:rsidRPr="00812043">
        <w:rPr>
          <w:rFonts w:cs="Times New Roman"/>
          <w:b/>
          <w:szCs w:val="24"/>
        </w:rPr>
        <w:t>Latvijas Republikas Senāt</w:t>
      </w:r>
      <w:r w:rsidR="00812043" w:rsidRPr="00812043">
        <w:rPr>
          <w:rFonts w:cs="Times New Roman"/>
          <w:b/>
          <w:szCs w:val="24"/>
        </w:rPr>
        <w:t>a</w:t>
      </w:r>
      <w:r w:rsidR="00812043" w:rsidRPr="00812043">
        <w:rPr>
          <w:rFonts w:eastAsia="Times New Roman" w:cs="Times New Roman"/>
          <w:b/>
          <w:szCs w:val="24"/>
        </w:rPr>
        <w:t xml:space="preserve"> </w:t>
      </w:r>
    </w:p>
    <w:p w14:paraId="7C0527FA" w14:textId="77777777" w:rsidR="00812043" w:rsidRPr="00812043" w:rsidRDefault="00812043" w:rsidP="00812043">
      <w:pPr>
        <w:spacing w:after="0" w:line="276" w:lineRule="auto"/>
        <w:jc w:val="center"/>
        <w:rPr>
          <w:rFonts w:eastAsia="Times New Roman" w:cs="Times New Roman"/>
          <w:b/>
          <w:szCs w:val="24"/>
        </w:rPr>
      </w:pPr>
      <w:r w:rsidRPr="00812043">
        <w:rPr>
          <w:rFonts w:eastAsia="Times New Roman" w:cs="Times New Roman"/>
          <w:b/>
          <w:szCs w:val="24"/>
        </w:rPr>
        <w:t>Krimināllietu departamenta</w:t>
      </w:r>
    </w:p>
    <w:p w14:paraId="44145AAE" w14:textId="36CD460D" w:rsidR="00CB1B0B" w:rsidRPr="00812043" w:rsidRDefault="00812043" w:rsidP="00812043">
      <w:pPr>
        <w:spacing w:after="0" w:line="276" w:lineRule="auto"/>
        <w:jc w:val="center"/>
        <w:rPr>
          <w:rFonts w:cs="Times New Roman"/>
          <w:b/>
          <w:szCs w:val="24"/>
        </w:rPr>
      </w:pPr>
      <w:proofErr w:type="gramStart"/>
      <w:r w:rsidRPr="00812043">
        <w:rPr>
          <w:rFonts w:eastAsia="Times New Roman" w:cs="Times New Roman"/>
          <w:b/>
          <w:szCs w:val="24"/>
        </w:rPr>
        <w:t>2021.gada</w:t>
      </w:r>
      <w:proofErr w:type="gramEnd"/>
      <w:r w:rsidRPr="00812043">
        <w:rPr>
          <w:rFonts w:eastAsia="Times New Roman" w:cs="Times New Roman"/>
          <w:b/>
          <w:szCs w:val="24"/>
        </w:rPr>
        <w:t xml:space="preserve"> 29.aprīļa</w:t>
      </w:r>
    </w:p>
    <w:p w14:paraId="5BE7AF3C" w14:textId="77777777" w:rsidR="00CB1B0B" w:rsidRPr="00812043" w:rsidRDefault="00CB1B0B" w:rsidP="00812043">
      <w:pPr>
        <w:spacing w:after="0" w:line="276" w:lineRule="auto"/>
        <w:jc w:val="center"/>
        <w:rPr>
          <w:rFonts w:cs="Times New Roman"/>
          <w:b/>
          <w:szCs w:val="24"/>
        </w:rPr>
      </w:pPr>
      <w:r w:rsidRPr="00812043">
        <w:rPr>
          <w:rFonts w:cs="Times New Roman"/>
          <w:b/>
          <w:szCs w:val="24"/>
        </w:rPr>
        <w:t>LĒMUMS</w:t>
      </w:r>
    </w:p>
    <w:p w14:paraId="623A6B75" w14:textId="74D52092" w:rsidR="00CB1B0B" w:rsidRPr="00812043" w:rsidRDefault="00812043" w:rsidP="00812043">
      <w:pPr>
        <w:spacing w:after="0" w:line="276" w:lineRule="auto"/>
        <w:jc w:val="center"/>
        <w:rPr>
          <w:rFonts w:eastAsia="Times New Roman" w:cs="Times New Roman"/>
          <w:b/>
          <w:color w:val="000000" w:themeColor="text1"/>
          <w:szCs w:val="24"/>
        </w:rPr>
      </w:pPr>
      <w:r w:rsidRPr="00812043">
        <w:rPr>
          <w:rFonts w:eastAsia="Times New Roman" w:cs="Times New Roman"/>
          <w:b/>
          <w:color w:val="000000" w:themeColor="text1"/>
          <w:szCs w:val="24"/>
        </w:rPr>
        <w:t>Lieta Nr. 12060005315, 11094048114, SKK</w:t>
      </w:r>
      <w:r w:rsidRPr="00812043">
        <w:rPr>
          <w:rFonts w:eastAsia="Times New Roman" w:cs="Times New Roman"/>
          <w:b/>
          <w:color w:val="000000" w:themeColor="text1"/>
          <w:szCs w:val="24"/>
        </w:rPr>
        <w:noBreakHyphen/>
        <w:t>32/2021</w:t>
      </w:r>
    </w:p>
    <w:p w14:paraId="2F4F7D1F" w14:textId="0E6D3AEA" w:rsidR="00812043" w:rsidRPr="00812043" w:rsidRDefault="007D0195" w:rsidP="00812043">
      <w:pPr>
        <w:spacing w:after="0" w:line="276" w:lineRule="auto"/>
        <w:jc w:val="center"/>
        <w:rPr>
          <w:rFonts w:eastAsia="Times New Roman" w:cs="Times New Roman"/>
          <w:bCs/>
          <w:szCs w:val="24"/>
        </w:rPr>
      </w:pPr>
      <w:hyperlink r:id="rId7" w:history="1">
        <w:r w:rsidR="00812043" w:rsidRPr="00812043">
          <w:rPr>
            <w:rStyle w:val="Hyperlink"/>
            <w:rFonts w:cs="Times New Roman"/>
            <w:bCs/>
            <w:szCs w:val="24"/>
            <w:shd w:val="clear" w:color="auto" w:fill="FFFFFF"/>
          </w:rPr>
          <w:t>ECLI:LV:AT:2021:0429.12060005315.4.L</w:t>
        </w:r>
      </w:hyperlink>
    </w:p>
    <w:p w14:paraId="76395F76" w14:textId="77777777" w:rsidR="00CB1B0B" w:rsidRDefault="00CB1B0B" w:rsidP="00CB1B0B">
      <w:pPr>
        <w:spacing w:before="240" w:after="200" w:line="276" w:lineRule="auto"/>
        <w:ind w:firstLine="709"/>
        <w:jc w:val="both"/>
        <w:rPr>
          <w:rFonts w:cs="Times New Roman"/>
          <w:szCs w:val="24"/>
        </w:rPr>
      </w:pPr>
      <w:r>
        <w:rPr>
          <w:rFonts w:cs="Times New Roman"/>
          <w:szCs w:val="24"/>
        </w:rPr>
        <w:t xml:space="preserve">Tiesa šādā sastāvā: senatori </w:t>
      </w:r>
      <w:r>
        <w:t>Anita Poļakova, Pēteris Opincāns, Inguna Radzeviča</w:t>
      </w:r>
    </w:p>
    <w:p w14:paraId="12102AA8" w14:textId="12D88CA6" w:rsidR="00CB1B0B" w:rsidRDefault="00CB1B0B" w:rsidP="00CB1B0B">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apsūdzētās </w:t>
      </w:r>
      <w:r w:rsidR="00812043">
        <w:rPr>
          <w:rFonts w:eastAsia="Times New Roman" w:cs="Times New Roman"/>
          <w:szCs w:val="24"/>
        </w:rPr>
        <w:t>[pers. </w:t>
      </w:r>
      <w:r w:rsidR="00812043">
        <w:t>A]</w:t>
      </w:r>
      <w:r>
        <w:rPr>
          <w:rFonts w:eastAsia="Times New Roman" w:cs="Times New Roman"/>
          <w:szCs w:val="24"/>
        </w:rPr>
        <w:t xml:space="preserve"> un viņas aizstāves Diānas Krūmiņas-</w:t>
      </w:r>
      <w:proofErr w:type="spellStart"/>
      <w:r>
        <w:rPr>
          <w:rFonts w:eastAsia="Times New Roman" w:cs="Times New Roman"/>
          <w:szCs w:val="24"/>
        </w:rPr>
        <w:t>Vildavas</w:t>
      </w:r>
      <w:proofErr w:type="spellEnd"/>
      <w:r>
        <w:rPr>
          <w:rFonts w:eastAsia="Times New Roman" w:cs="Times New Roman"/>
          <w:szCs w:val="24"/>
        </w:rPr>
        <w:t xml:space="preserve"> kasācijas sūdzībām par Rīgas apgabaltiesas </w:t>
      </w:r>
      <w:proofErr w:type="gramStart"/>
      <w:r>
        <w:rPr>
          <w:rFonts w:eastAsia="Times New Roman" w:cs="Times New Roman"/>
          <w:szCs w:val="24"/>
        </w:rPr>
        <w:t>2020.gada</w:t>
      </w:r>
      <w:proofErr w:type="gramEnd"/>
      <w:r>
        <w:rPr>
          <w:rFonts w:eastAsia="Times New Roman" w:cs="Times New Roman"/>
          <w:szCs w:val="24"/>
        </w:rPr>
        <w:t xml:space="preserve"> 2.marta spriedumu.</w:t>
      </w:r>
    </w:p>
    <w:p w14:paraId="11411B04" w14:textId="77777777" w:rsidR="00CB1B0B" w:rsidRDefault="00CB1B0B" w:rsidP="00CB1B0B">
      <w:pPr>
        <w:spacing w:after="0" w:line="276" w:lineRule="auto"/>
        <w:ind w:firstLine="709"/>
        <w:jc w:val="both"/>
        <w:rPr>
          <w:rFonts w:cs="Times New Roman"/>
          <w:szCs w:val="24"/>
        </w:rPr>
      </w:pPr>
    </w:p>
    <w:p w14:paraId="09B633D6" w14:textId="77777777" w:rsidR="00CB1B0B" w:rsidRDefault="00CB1B0B" w:rsidP="00CB1B0B">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2DEF41E1" w14:textId="77777777" w:rsidR="00CB1B0B" w:rsidRDefault="00CB1B0B" w:rsidP="00CB1B0B">
      <w:pPr>
        <w:autoSpaceDE w:val="0"/>
        <w:autoSpaceDN w:val="0"/>
        <w:adjustRightInd w:val="0"/>
        <w:spacing w:after="0" w:line="276" w:lineRule="auto"/>
        <w:jc w:val="center"/>
        <w:rPr>
          <w:rFonts w:cs="Times New Roman"/>
          <w:b/>
          <w:bCs/>
          <w:szCs w:val="24"/>
        </w:rPr>
      </w:pPr>
    </w:p>
    <w:p w14:paraId="4EBF23DD" w14:textId="77DCD76A" w:rsidR="00CB1B0B" w:rsidRDefault="00CB1B0B" w:rsidP="00CB1B0B">
      <w:pPr>
        <w:tabs>
          <w:tab w:val="left" w:pos="1710"/>
        </w:tabs>
        <w:spacing w:after="0" w:line="276" w:lineRule="auto"/>
        <w:ind w:firstLine="709"/>
        <w:jc w:val="both"/>
        <w:rPr>
          <w:rFonts w:cs="Times New Roman"/>
          <w:szCs w:val="24"/>
        </w:rPr>
      </w:pPr>
      <w:r>
        <w:rPr>
          <w:rFonts w:cs="Times New Roman"/>
          <w:szCs w:val="24"/>
        </w:rPr>
        <w:t xml:space="preserve">[1] </w:t>
      </w:r>
      <w:r>
        <w:t>Ar</w:t>
      </w:r>
      <w:r>
        <w:rPr>
          <w:rFonts w:cs="Times New Roman"/>
          <w:szCs w:val="24"/>
        </w:rPr>
        <w:t xml:space="preserve"> Rīgas pilsētas Vidzemes priekšpilsētas tiesas </w:t>
      </w:r>
      <w:proofErr w:type="gramStart"/>
      <w:r>
        <w:rPr>
          <w:rFonts w:cs="Times New Roman"/>
          <w:szCs w:val="24"/>
        </w:rPr>
        <w:t>2018.gada</w:t>
      </w:r>
      <w:proofErr w:type="gramEnd"/>
      <w:r>
        <w:rPr>
          <w:rFonts w:cs="Times New Roman"/>
          <w:szCs w:val="24"/>
        </w:rPr>
        <w:t xml:space="preserve"> 30.novembra spriedumu</w:t>
      </w:r>
    </w:p>
    <w:p w14:paraId="15CFA7EF" w14:textId="0689F909" w:rsidR="00CB1B0B" w:rsidRDefault="00812043" w:rsidP="00CB1B0B">
      <w:pPr>
        <w:tabs>
          <w:tab w:val="left" w:pos="1710"/>
        </w:tabs>
        <w:spacing w:after="0" w:line="276" w:lineRule="auto"/>
        <w:ind w:firstLine="709"/>
        <w:jc w:val="both"/>
        <w:rPr>
          <w:rFonts w:cs="Times New Roman"/>
          <w:szCs w:val="24"/>
        </w:rPr>
      </w:pPr>
      <w:r>
        <w:rPr>
          <w:rFonts w:cs="Times New Roman"/>
          <w:szCs w:val="24"/>
        </w:rPr>
        <w:t>[pers. A]</w:t>
      </w:r>
      <w:r w:rsidR="00CB1B0B">
        <w:rPr>
          <w:rFonts w:cs="Times New Roman"/>
          <w:szCs w:val="24"/>
        </w:rPr>
        <w:t xml:space="preserve">, personas kods </w:t>
      </w:r>
      <w:r>
        <w:rPr>
          <w:rFonts w:cs="Times New Roman"/>
          <w:szCs w:val="24"/>
        </w:rPr>
        <w:t>[..]</w:t>
      </w:r>
      <w:r w:rsidR="00CB1B0B">
        <w:rPr>
          <w:rFonts w:cs="Times New Roman"/>
          <w:szCs w:val="24"/>
        </w:rPr>
        <w:t xml:space="preserve">, </w:t>
      </w:r>
    </w:p>
    <w:p w14:paraId="1F92564C" w14:textId="28D98F43" w:rsidR="00CB1B0B" w:rsidRDefault="00CB1B0B" w:rsidP="00CB1B0B">
      <w:pPr>
        <w:tabs>
          <w:tab w:val="left" w:pos="1710"/>
        </w:tabs>
        <w:spacing w:after="0" w:line="276" w:lineRule="auto"/>
        <w:ind w:firstLine="709"/>
        <w:jc w:val="both"/>
        <w:rPr>
          <w:rFonts w:cs="Times New Roman"/>
          <w:szCs w:val="24"/>
        </w:rPr>
      </w:pPr>
      <w:r>
        <w:rPr>
          <w:rFonts w:cs="Times New Roman"/>
          <w:szCs w:val="24"/>
        </w:rPr>
        <w:t xml:space="preserve">atzīta par vainīgu Krimināllikuma </w:t>
      </w:r>
      <w:proofErr w:type="gramStart"/>
      <w:r>
        <w:rPr>
          <w:rFonts w:cs="Times New Roman"/>
          <w:szCs w:val="24"/>
        </w:rPr>
        <w:t>168.pantā</w:t>
      </w:r>
      <w:proofErr w:type="gramEnd"/>
      <w:r>
        <w:rPr>
          <w:rFonts w:cs="Times New Roman"/>
          <w:szCs w:val="24"/>
        </w:rPr>
        <w:t xml:space="preserve"> paredzētajā noziedzīgajā nodarījumā</w:t>
      </w:r>
      <w:r w:rsidR="006408C4">
        <w:rPr>
          <w:rFonts w:cs="Times New Roman"/>
          <w:szCs w:val="24"/>
        </w:rPr>
        <w:t>, kas izdarīts</w:t>
      </w:r>
      <w:r w:rsidR="001436CC">
        <w:rPr>
          <w:rFonts w:cs="Times New Roman"/>
          <w:szCs w:val="24"/>
        </w:rPr>
        <w:t xml:space="preserve"> no 21.02.2014.</w:t>
      </w:r>
      <w:r w:rsidR="006408C4">
        <w:rPr>
          <w:rFonts w:cs="Times New Roman"/>
          <w:szCs w:val="24"/>
        </w:rPr>
        <w:t xml:space="preserve"> līdz </w:t>
      </w:r>
      <w:r w:rsidR="001436CC">
        <w:rPr>
          <w:rFonts w:cs="Times New Roman"/>
          <w:szCs w:val="24"/>
        </w:rPr>
        <w:t>21.11.2014.</w:t>
      </w:r>
      <w:r w:rsidR="006408C4">
        <w:rPr>
          <w:rFonts w:cs="Times New Roman"/>
          <w:szCs w:val="24"/>
        </w:rPr>
        <w:t>,</w:t>
      </w:r>
      <w:r>
        <w:rPr>
          <w:rFonts w:cs="Times New Roman"/>
          <w:szCs w:val="24"/>
        </w:rPr>
        <w:t xml:space="preserve"> un sodīt</w:t>
      </w:r>
      <w:r w:rsidR="001436CC">
        <w:rPr>
          <w:rFonts w:cs="Times New Roman"/>
          <w:szCs w:val="24"/>
        </w:rPr>
        <w:t>a</w:t>
      </w:r>
      <w:r>
        <w:rPr>
          <w:rFonts w:cs="Times New Roman"/>
          <w:szCs w:val="24"/>
        </w:rPr>
        <w:t xml:space="preserve"> ar </w:t>
      </w:r>
      <w:r w:rsidR="001436CC">
        <w:rPr>
          <w:rFonts w:cs="Times New Roman"/>
          <w:szCs w:val="24"/>
        </w:rPr>
        <w:t>piespiedu darbu</w:t>
      </w:r>
      <w:r>
        <w:rPr>
          <w:rFonts w:cs="Times New Roman"/>
          <w:szCs w:val="24"/>
        </w:rPr>
        <w:t xml:space="preserve"> uz </w:t>
      </w:r>
      <w:r w:rsidR="001436CC">
        <w:rPr>
          <w:rFonts w:cs="Times New Roman"/>
          <w:szCs w:val="24"/>
        </w:rPr>
        <w:t>100 stundām;</w:t>
      </w:r>
    </w:p>
    <w:p w14:paraId="3B75F45D" w14:textId="010BF19F" w:rsidR="001436CC" w:rsidRDefault="001436CC" w:rsidP="001436CC">
      <w:pPr>
        <w:tabs>
          <w:tab w:val="left" w:pos="1710"/>
        </w:tabs>
        <w:spacing w:after="0" w:line="276" w:lineRule="auto"/>
        <w:ind w:firstLine="709"/>
        <w:jc w:val="both"/>
        <w:rPr>
          <w:rFonts w:cs="Times New Roman"/>
          <w:szCs w:val="24"/>
        </w:rPr>
      </w:pPr>
      <w:r>
        <w:rPr>
          <w:rFonts w:cs="Times New Roman"/>
          <w:szCs w:val="24"/>
        </w:rPr>
        <w:t xml:space="preserve">atzīta par vainīgu Krimināllikuma </w:t>
      </w:r>
      <w:proofErr w:type="gramStart"/>
      <w:r>
        <w:rPr>
          <w:rFonts w:cs="Times New Roman"/>
          <w:szCs w:val="24"/>
        </w:rPr>
        <w:t>168.pantā</w:t>
      </w:r>
      <w:proofErr w:type="gramEnd"/>
      <w:r>
        <w:rPr>
          <w:rFonts w:cs="Times New Roman"/>
          <w:szCs w:val="24"/>
        </w:rPr>
        <w:t xml:space="preserve"> paredzētajā noziedzīgajā nodarījumā</w:t>
      </w:r>
      <w:r w:rsidR="006408C4">
        <w:rPr>
          <w:rFonts w:cs="Times New Roman"/>
          <w:szCs w:val="24"/>
        </w:rPr>
        <w:t>, kas izdarīts</w:t>
      </w:r>
      <w:r>
        <w:rPr>
          <w:rFonts w:cs="Times New Roman"/>
          <w:szCs w:val="24"/>
        </w:rPr>
        <w:t xml:space="preserve"> no 22.05.2015.</w:t>
      </w:r>
      <w:r w:rsidR="006408C4">
        <w:rPr>
          <w:rFonts w:cs="Times New Roman"/>
          <w:szCs w:val="24"/>
        </w:rPr>
        <w:t xml:space="preserve"> līdz </w:t>
      </w:r>
      <w:r>
        <w:rPr>
          <w:rFonts w:cs="Times New Roman"/>
          <w:szCs w:val="24"/>
        </w:rPr>
        <w:t>31.07.2015.</w:t>
      </w:r>
      <w:r w:rsidR="006408C4">
        <w:rPr>
          <w:rFonts w:cs="Times New Roman"/>
          <w:szCs w:val="24"/>
        </w:rPr>
        <w:t>,</w:t>
      </w:r>
      <w:r>
        <w:rPr>
          <w:rFonts w:cs="Times New Roman"/>
          <w:szCs w:val="24"/>
        </w:rPr>
        <w:t xml:space="preserve"> un sodīta ar piespiedu darbu uz 100 stundām;</w:t>
      </w:r>
    </w:p>
    <w:p w14:paraId="0F05BABC" w14:textId="65174549" w:rsidR="001436CC" w:rsidRPr="001436CC" w:rsidRDefault="001436CC" w:rsidP="001436CC">
      <w:pPr>
        <w:tabs>
          <w:tab w:val="left" w:pos="1710"/>
        </w:tabs>
        <w:spacing w:after="0" w:line="276" w:lineRule="auto"/>
        <w:ind w:firstLine="709"/>
        <w:jc w:val="both"/>
        <w:rPr>
          <w:rFonts w:cs="Times New Roman"/>
          <w:szCs w:val="24"/>
        </w:rPr>
      </w:pPr>
      <w:r w:rsidRPr="001436CC">
        <w:rPr>
          <w:rFonts w:cs="Times New Roman"/>
          <w:szCs w:val="24"/>
        </w:rPr>
        <w:t xml:space="preserve">Saskaņā ar Krimināllikuma </w:t>
      </w:r>
      <w:proofErr w:type="gramStart"/>
      <w:r w:rsidRPr="001436CC">
        <w:rPr>
          <w:rFonts w:cs="Times New Roman"/>
          <w:szCs w:val="24"/>
        </w:rPr>
        <w:t>50.panta</w:t>
      </w:r>
      <w:proofErr w:type="gramEnd"/>
      <w:r w:rsidRPr="001436CC">
        <w:rPr>
          <w:rFonts w:cs="Times New Roman"/>
          <w:szCs w:val="24"/>
        </w:rPr>
        <w:t xml:space="preserve"> pirmo daļu </w:t>
      </w:r>
      <w:r w:rsidR="00812043">
        <w:rPr>
          <w:rFonts w:cs="Times New Roman"/>
          <w:szCs w:val="24"/>
        </w:rPr>
        <w:t>[pers. A]</w:t>
      </w:r>
      <w:r w:rsidRPr="001436CC">
        <w:rPr>
          <w:rFonts w:cs="Times New Roman"/>
          <w:szCs w:val="24"/>
        </w:rPr>
        <w:t xml:space="preserve"> </w:t>
      </w:r>
      <w:r>
        <w:rPr>
          <w:rFonts w:cs="Times New Roman"/>
          <w:szCs w:val="24"/>
        </w:rPr>
        <w:t xml:space="preserve">galīgais </w:t>
      </w:r>
      <w:r w:rsidRPr="001436CC">
        <w:rPr>
          <w:rFonts w:cs="Times New Roman"/>
          <w:szCs w:val="24"/>
        </w:rPr>
        <w:t xml:space="preserve">sods noteikts piespiedu darbs uz </w:t>
      </w:r>
      <w:r>
        <w:rPr>
          <w:rFonts w:cs="Times New Roman"/>
          <w:szCs w:val="24"/>
        </w:rPr>
        <w:t>200</w:t>
      </w:r>
      <w:r w:rsidRPr="001436CC">
        <w:rPr>
          <w:rFonts w:cs="Times New Roman"/>
          <w:szCs w:val="24"/>
        </w:rPr>
        <w:t xml:space="preserve"> stundām.</w:t>
      </w:r>
    </w:p>
    <w:p w14:paraId="0008D842" w14:textId="5D971F09" w:rsidR="001436CC" w:rsidRDefault="001436CC" w:rsidP="001436CC">
      <w:pPr>
        <w:tabs>
          <w:tab w:val="left" w:pos="1710"/>
        </w:tabs>
        <w:spacing w:after="0" w:line="276" w:lineRule="auto"/>
        <w:ind w:firstLine="709"/>
        <w:jc w:val="both"/>
        <w:rPr>
          <w:rFonts w:cs="Times New Roman"/>
          <w:szCs w:val="24"/>
        </w:rPr>
      </w:pPr>
      <w:r w:rsidRPr="001436CC">
        <w:rPr>
          <w:rFonts w:cs="Times New Roman"/>
          <w:szCs w:val="24"/>
        </w:rPr>
        <w:t xml:space="preserve">No </w:t>
      </w:r>
      <w:r w:rsidR="00812043">
        <w:rPr>
          <w:rFonts w:cs="Times New Roman"/>
          <w:szCs w:val="24"/>
        </w:rPr>
        <w:t>[pers. A]</w:t>
      </w:r>
      <w:r w:rsidRPr="001436CC">
        <w:rPr>
          <w:rFonts w:cs="Times New Roman"/>
          <w:szCs w:val="24"/>
        </w:rPr>
        <w:t xml:space="preserve"> </w:t>
      </w:r>
      <w:r>
        <w:rPr>
          <w:rFonts w:cs="Times New Roman"/>
          <w:szCs w:val="24"/>
        </w:rPr>
        <w:t xml:space="preserve">cietušā </w:t>
      </w:r>
      <w:r w:rsidR="00812043">
        <w:rPr>
          <w:rFonts w:cs="Times New Roman"/>
          <w:szCs w:val="24"/>
        </w:rPr>
        <w:t>[pers. B]</w:t>
      </w:r>
      <w:r>
        <w:rPr>
          <w:rFonts w:cs="Times New Roman"/>
          <w:szCs w:val="24"/>
        </w:rPr>
        <w:t xml:space="preserve"> </w:t>
      </w:r>
      <w:r w:rsidRPr="001436CC">
        <w:rPr>
          <w:rFonts w:cs="Times New Roman"/>
          <w:szCs w:val="24"/>
        </w:rPr>
        <w:t>labā piedzīt</w:t>
      </w:r>
      <w:r>
        <w:rPr>
          <w:rFonts w:cs="Times New Roman"/>
          <w:szCs w:val="24"/>
        </w:rPr>
        <w:t>a morālā kaitējuma kompensācija 3000</w:t>
      </w:r>
      <w:r w:rsidRPr="001436CC">
        <w:rPr>
          <w:rFonts w:cs="Times New Roman"/>
          <w:szCs w:val="24"/>
        </w:rPr>
        <w:t xml:space="preserve"> </w:t>
      </w:r>
      <w:r w:rsidRPr="001436CC">
        <w:rPr>
          <w:rFonts w:cs="Times New Roman"/>
          <w:i/>
          <w:iCs/>
          <w:szCs w:val="24"/>
        </w:rPr>
        <w:t>euro</w:t>
      </w:r>
      <w:r w:rsidRPr="001436CC">
        <w:rPr>
          <w:rFonts w:cs="Times New Roman"/>
          <w:szCs w:val="24"/>
        </w:rPr>
        <w:t>.</w:t>
      </w:r>
    </w:p>
    <w:p w14:paraId="782A4159" w14:textId="0819F3EA" w:rsidR="001436CC" w:rsidRDefault="001436CC" w:rsidP="001436CC">
      <w:pPr>
        <w:tabs>
          <w:tab w:val="left" w:pos="1710"/>
        </w:tabs>
        <w:spacing w:after="0" w:line="276" w:lineRule="auto"/>
        <w:ind w:firstLine="709"/>
        <w:jc w:val="both"/>
        <w:rPr>
          <w:rFonts w:cs="Times New Roman"/>
          <w:szCs w:val="24"/>
        </w:rPr>
      </w:pPr>
    </w:p>
    <w:p w14:paraId="6297F9E4" w14:textId="6271D23F" w:rsidR="001436CC" w:rsidRPr="00416DC5" w:rsidRDefault="001436CC" w:rsidP="00416DC5">
      <w:pPr>
        <w:tabs>
          <w:tab w:val="left" w:pos="1710"/>
        </w:tabs>
        <w:spacing w:after="0" w:line="276" w:lineRule="auto"/>
        <w:ind w:firstLine="709"/>
        <w:jc w:val="both"/>
        <w:rPr>
          <w:rFonts w:ascii="TimesNewRomanPSMT" w:hAnsi="TimesNewRomanPSMT" w:cs="TimesNewRomanPSMT"/>
          <w:szCs w:val="24"/>
        </w:rPr>
      </w:pPr>
      <w:r>
        <w:rPr>
          <w:rFonts w:ascii="TimesNewRomanPSMT" w:hAnsi="TimesNewRomanPSMT" w:cs="TimesNewRomanPSMT"/>
          <w:szCs w:val="24"/>
        </w:rPr>
        <w:t xml:space="preserve">[2] </w:t>
      </w:r>
      <w:bookmarkStart w:id="0" w:name="_Hlk68084009"/>
      <w:r>
        <w:rPr>
          <w:rFonts w:ascii="TimesNewRomanPSMT" w:hAnsi="TimesNewRomanPSMT" w:cs="TimesNewRomanPSMT"/>
          <w:szCs w:val="24"/>
        </w:rPr>
        <w:t xml:space="preserve">Ar pirmās instances tiesas spriedumu </w:t>
      </w:r>
      <w:r w:rsidR="00812043">
        <w:rPr>
          <w:rFonts w:ascii="TimesNewRomanPSMT" w:hAnsi="TimesNewRomanPSMT" w:cs="TimesNewRomanPSMT"/>
          <w:szCs w:val="24"/>
        </w:rPr>
        <w:t>[pers. </w:t>
      </w:r>
      <w:r w:rsidR="00812043">
        <w:t>A]</w:t>
      </w:r>
      <w:r>
        <w:rPr>
          <w:rFonts w:ascii="TimesNewRomanPSMT" w:hAnsi="TimesNewRomanPSMT" w:cs="TimesNewRomanPSMT"/>
          <w:szCs w:val="24"/>
        </w:rPr>
        <w:t xml:space="preserve"> atzīta par vainīgu un sodīta par </w:t>
      </w:r>
      <w:r w:rsidR="00416DC5">
        <w:rPr>
          <w:rFonts w:ascii="TimesNewRomanPSMT" w:hAnsi="TimesNewRomanPSMT" w:cs="TimesNewRomanPSMT"/>
          <w:szCs w:val="24"/>
        </w:rPr>
        <w:t xml:space="preserve">diviem noziedzīgiem nodarījumiem – </w:t>
      </w:r>
      <w:r>
        <w:rPr>
          <w:rFonts w:ascii="TimesNewRomanPSMT" w:hAnsi="TimesNewRomanPSMT" w:cs="TimesNewRomanPSMT"/>
          <w:szCs w:val="24"/>
        </w:rPr>
        <w:t>izvairīšanos no tiesas nolēmuma, kas izriet no saskarsmes tiesībām ar bērnu, izpild</w:t>
      </w:r>
      <w:bookmarkEnd w:id="0"/>
      <w:r w:rsidR="00416DC5">
        <w:rPr>
          <w:rFonts w:ascii="TimesNewRomanPSMT" w:hAnsi="TimesNewRomanPSMT" w:cs="TimesNewRomanPSMT"/>
          <w:szCs w:val="24"/>
        </w:rPr>
        <w:t xml:space="preserve">es, katru no tiem kvalificējot pēc Krimināllikuma </w:t>
      </w:r>
      <w:proofErr w:type="gramStart"/>
      <w:r w:rsidR="00416DC5">
        <w:rPr>
          <w:rFonts w:ascii="TimesNewRomanPSMT" w:hAnsi="TimesNewRomanPSMT" w:cs="TimesNewRomanPSMT"/>
          <w:szCs w:val="24"/>
        </w:rPr>
        <w:t>168.panta</w:t>
      </w:r>
      <w:proofErr w:type="gramEnd"/>
      <w:r>
        <w:rPr>
          <w:rFonts w:ascii="TimesNewRomanPSMT" w:hAnsi="TimesNewRomanPSMT" w:cs="TimesNewRomanPSMT"/>
          <w:szCs w:val="24"/>
        </w:rPr>
        <w:t>.</w:t>
      </w:r>
    </w:p>
    <w:p w14:paraId="05B84F70" w14:textId="77777777" w:rsidR="001436CC" w:rsidRDefault="001436CC" w:rsidP="00CB1B0B">
      <w:pPr>
        <w:tabs>
          <w:tab w:val="left" w:pos="1710"/>
        </w:tabs>
        <w:spacing w:after="0" w:line="276" w:lineRule="auto"/>
        <w:ind w:firstLine="709"/>
        <w:jc w:val="both"/>
        <w:rPr>
          <w:rFonts w:ascii="TimesNewRomanPSMT" w:hAnsi="TimesNewRomanPSMT" w:cs="TimesNewRomanPSMT"/>
          <w:szCs w:val="24"/>
        </w:rPr>
      </w:pPr>
    </w:p>
    <w:p w14:paraId="14A37E9D" w14:textId="321AB839" w:rsidR="00CB1B0B" w:rsidRDefault="00CB1B0B" w:rsidP="00CB1B0B">
      <w:pPr>
        <w:tabs>
          <w:tab w:val="left" w:pos="1710"/>
        </w:tabs>
        <w:spacing w:after="0" w:line="276" w:lineRule="auto"/>
        <w:ind w:firstLine="709"/>
        <w:jc w:val="both"/>
        <w:rPr>
          <w:rFonts w:cs="Times New Roman"/>
          <w:szCs w:val="24"/>
        </w:rPr>
      </w:pPr>
      <w:r>
        <w:rPr>
          <w:rFonts w:cs="Times New Roman"/>
          <w:szCs w:val="24"/>
        </w:rPr>
        <w:t xml:space="preserve">[3] Ar </w:t>
      </w:r>
      <w:r w:rsidR="001436CC">
        <w:rPr>
          <w:rFonts w:cs="Times New Roman"/>
          <w:szCs w:val="24"/>
        </w:rPr>
        <w:t>Rīgas</w:t>
      </w:r>
      <w:r>
        <w:rPr>
          <w:rFonts w:cs="Times New Roman"/>
          <w:szCs w:val="24"/>
        </w:rPr>
        <w:t xml:space="preserve"> apgabaltiesas </w:t>
      </w:r>
      <w:proofErr w:type="gramStart"/>
      <w:r>
        <w:rPr>
          <w:rFonts w:cs="Times New Roman"/>
          <w:szCs w:val="24"/>
        </w:rPr>
        <w:t>20</w:t>
      </w:r>
      <w:r w:rsidR="001436CC">
        <w:rPr>
          <w:rFonts w:cs="Times New Roman"/>
          <w:szCs w:val="24"/>
        </w:rPr>
        <w:t>20</w:t>
      </w:r>
      <w:r>
        <w:rPr>
          <w:rFonts w:cs="Times New Roman"/>
          <w:szCs w:val="24"/>
        </w:rPr>
        <w:t>.gada</w:t>
      </w:r>
      <w:proofErr w:type="gramEnd"/>
      <w:r>
        <w:rPr>
          <w:rFonts w:cs="Times New Roman"/>
          <w:szCs w:val="24"/>
        </w:rPr>
        <w:t xml:space="preserve"> </w:t>
      </w:r>
      <w:r w:rsidR="001436CC">
        <w:rPr>
          <w:rFonts w:cs="Times New Roman"/>
          <w:szCs w:val="24"/>
        </w:rPr>
        <w:t>2.marta</w:t>
      </w:r>
      <w:r>
        <w:rPr>
          <w:rFonts w:cs="Times New Roman"/>
          <w:szCs w:val="24"/>
        </w:rPr>
        <w:t xml:space="preserve"> </w:t>
      </w:r>
      <w:r w:rsidR="001436CC">
        <w:rPr>
          <w:rFonts w:cs="Times New Roman"/>
          <w:szCs w:val="24"/>
        </w:rPr>
        <w:t>spriedumu</w:t>
      </w:r>
      <w:r>
        <w:rPr>
          <w:rFonts w:cs="Times New Roman"/>
          <w:szCs w:val="24"/>
        </w:rPr>
        <w:t xml:space="preserve">, iztiesājot krimināllietu apelācijas kārtībā sakarā ar </w:t>
      </w:r>
      <w:r w:rsidR="001436CC">
        <w:rPr>
          <w:rFonts w:cs="Times New Roman"/>
          <w:szCs w:val="24"/>
        </w:rPr>
        <w:t xml:space="preserve">apsūdzētās </w:t>
      </w:r>
      <w:r w:rsidR="00812043">
        <w:rPr>
          <w:rFonts w:cs="Times New Roman"/>
          <w:szCs w:val="24"/>
        </w:rPr>
        <w:t>[pers. A]</w:t>
      </w:r>
      <w:r w:rsidR="001436CC">
        <w:rPr>
          <w:rFonts w:cs="Times New Roman"/>
          <w:szCs w:val="24"/>
        </w:rPr>
        <w:t xml:space="preserve"> un viņas a</w:t>
      </w:r>
      <w:r w:rsidR="002D6D78">
        <w:rPr>
          <w:rFonts w:cs="Times New Roman"/>
          <w:szCs w:val="24"/>
        </w:rPr>
        <w:t>izstāves D. Krūmiņas-</w:t>
      </w:r>
      <w:proofErr w:type="spellStart"/>
      <w:r w:rsidR="002D6D78">
        <w:rPr>
          <w:rFonts w:cs="Times New Roman"/>
          <w:szCs w:val="24"/>
        </w:rPr>
        <w:t>Vildavas</w:t>
      </w:r>
      <w:proofErr w:type="spellEnd"/>
      <w:r>
        <w:rPr>
          <w:rFonts w:cs="Times New Roman"/>
          <w:szCs w:val="24"/>
        </w:rPr>
        <w:t xml:space="preserve"> apelācijas sūdzīb</w:t>
      </w:r>
      <w:r w:rsidR="002D6D78">
        <w:rPr>
          <w:rFonts w:cs="Times New Roman"/>
          <w:szCs w:val="24"/>
        </w:rPr>
        <w:t>ām</w:t>
      </w:r>
      <w:r>
        <w:rPr>
          <w:rFonts w:cs="Times New Roman"/>
          <w:szCs w:val="24"/>
        </w:rPr>
        <w:t xml:space="preserve">, </w:t>
      </w:r>
      <w:r w:rsidR="002D6D78">
        <w:rPr>
          <w:rFonts w:cs="Times New Roman"/>
          <w:szCs w:val="24"/>
        </w:rPr>
        <w:t>Rīgas pilsētas Vidzemes priekšpilsētas</w:t>
      </w:r>
      <w:r>
        <w:rPr>
          <w:rFonts w:cs="Times New Roman"/>
          <w:szCs w:val="24"/>
        </w:rPr>
        <w:t xml:space="preserve"> tiesas 201</w:t>
      </w:r>
      <w:r w:rsidR="002D6D78">
        <w:rPr>
          <w:rFonts w:cs="Times New Roman"/>
          <w:szCs w:val="24"/>
        </w:rPr>
        <w:t>8</w:t>
      </w:r>
      <w:r>
        <w:rPr>
          <w:rFonts w:cs="Times New Roman"/>
          <w:szCs w:val="24"/>
        </w:rPr>
        <w:t xml:space="preserve">.gada </w:t>
      </w:r>
      <w:r w:rsidR="002D6D78">
        <w:rPr>
          <w:rFonts w:cs="Times New Roman"/>
          <w:szCs w:val="24"/>
        </w:rPr>
        <w:t>30.novembra</w:t>
      </w:r>
      <w:r>
        <w:rPr>
          <w:rFonts w:cs="Times New Roman"/>
          <w:szCs w:val="24"/>
        </w:rPr>
        <w:t xml:space="preserve"> spriedums </w:t>
      </w:r>
      <w:r w:rsidR="002D6D78">
        <w:rPr>
          <w:rFonts w:cs="Times New Roman"/>
          <w:szCs w:val="24"/>
        </w:rPr>
        <w:t>atcelts</w:t>
      </w:r>
      <w:r>
        <w:rPr>
          <w:rFonts w:cs="Times New Roman"/>
          <w:szCs w:val="24"/>
        </w:rPr>
        <w:t>.</w:t>
      </w:r>
    </w:p>
    <w:p w14:paraId="6E9E4EB3" w14:textId="2AD7B3B6" w:rsidR="002D6D78" w:rsidRDefault="00812043" w:rsidP="002D6D78">
      <w:pPr>
        <w:tabs>
          <w:tab w:val="left" w:pos="1710"/>
        </w:tabs>
        <w:spacing w:after="0" w:line="276" w:lineRule="auto"/>
        <w:ind w:firstLine="709"/>
        <w:jc w:val="both"/>
        <w:rPr>
          <w:rFonts w:cs="Times New Roman"/>
          <w:szCs w:val="24"/>
        </w:rPr>
      </w:pPr>
      <w:r>
        <w:rPr>
          <w:rFonts w:cs="Times New Roman"/>
          <w:szCs w:val="24"/>
        </w:rPr>
        <w:t>[Pers. A]</w:t>
      </w:r>
      <w:r w:rsidR="002D6D78">
        <w:rPr>
          <w:rFonts w:cs="Times New Roman"/>
          <w:szCs w:val="24"/>
        </w:rPr>
        <w:t xml:space="preserve"> atzīta par vainīgu Krimināllikuma </w:t>
      </w:r>
      <w:proofErr w:type="gramStart"/>
      <w:r w:rsidR="002D6D78">
        <w:rPr>
          <w:rFonts w:cs="Times New Roman"/>
          <w:szCs w:val="24"/>
        </w:rPr>
        <w:t>168.pantā</w:t>
      </w:r>
      <w:proofErr w:type="gramEnd"/>
      <w:r w:rsidR="002D6D78">
        <w:rPr>
          <w:rFonts w:cs="Times New Roman"/>
          <w:szCs w:val="24"/>
        </w:rPr>
        <w:t xml:space="preserve"> paredzētajā noziedzīgajā nodarījumā un sodīta ar piespiedu darbu uz 100 stundām.</w:t>
      </w:r>
    </w:p>
    <w:p w14:paraId="28D3DDDC" w14:textId="249B37CA" w:rsidR="002D6D78" w:rsidRDefault="002D6D78" w:rsidP="002D6D78">
      <w:pPr>
        <w:tabs>
          <w:tab w:val="left" w:pos="1710"/>
        </w:tabs>
        <w:spacing w:after="0" w:line="276" w:lineRule="auto"/>
        <w:ind w:firstLine="709"/>
        <w:jc w:val="both"/>
        <w:rPr>
          <w:rFonts w:cs="Times New Roman"/>
          <w:szCs w:val="24"/>
        </w:rPr>
      </w:pPr>
      <w:r w:rsidRPr="001436CC">
        <w:rPr>
          <w:rFonts w:cs="Times New Roman"/>
          <w:szCs w:val="24"/>
        </w:rPr>
        <w:t xml:space="preserve">No </w:t>
      </w:r>
      <w:r w:rsidR="00812043">
        <w:rPr>
          <w:rFonts w:cs="Times New Roman"/>
          <w:szCs w:val="24"/>
        </w:rPr>
        <w:t>[pers. </w:t>
      </w:r>
      <w:r w:rsidR="00812043">
        <w:t>A]</w:t>
      </w:r>
      <w:r w:rsidRPr="001436CC">
        <w:rPr>
          <w:rFonts w:cs="Times New Roman"/>
          <w:szCs w:val="24"/>
        </w:rPr>
        <w:t xml:space="preserve"> </w:t>
      </w:r>
      <w:r>
        <w:rPr>
          <w:rFonts w:cs="Times New Roman"/>
          <w:szCs w:val="24"/>
        </w:rPr>
        <w:t xml:space="preserve">cietušā </w:t>
      </w:r>
      <w:r w:rsidR="00812043">
        <w:rPr>
          <w:rFonts w:cs="Times New Roman"/>
          <w:szCs w:val="24"/>
        </w:rPr>
        <w:t>[pers. </w:t>
      </w:r>
      <w:r w:rsidR="00812043">
        <w:t>B]</w:t>
      </w:r>
      <w:r>
        <w:rPr>
          <w:rFonts w:cs="Times New Roman"/>
          <w:szCs w:val="24"/>
        </w:rPr>
        <w:t xml:space="preserve"> </w:t>
      </w:r>
      <w:r w:rsidRPr="001436CC">
        <w:rPr>
          <w:rFonts w:cs="Times New Roman"/>
          <w:szCs w:val="24"/>
        </w:rPr>
        <w:t>labā piedzīt</w:t>
      </w:r>
      <w:r>
        <w:rPr>
          <w:rFonts w:cs="Times New Roman"/>
          <w:szCs w:val="24"/>
        </w:rPr>
        <w:t>a morālā kaitējuma kompensācija</w:t>
      </w:r>
      <w:r w:rsidRPr="001436CC">
        <w:rPr>
          <w:rFonts w:cs="Times New Roman"/>
          <w:szCs w:val="24"/>
        </w:rPr>
        <w:t xml:space="preserve"> </w:t>
      </w:r>
      <w:r>
        <w:rPr>
          <w:rFonts w:cs="Times New Roman"/>
          <w:szCs w:val="24"/>
        </w:rPr>
        <w:t>1500</w:t>
      </w:r>
      <w:r w:rsidRPr="001436CC">
        <w:rPr>
          <w:rFonts w:cs="Times New Roman"/>
          <w:szCs w:val="24"/>
        </w:rPr>
        <w:t xml:space="preserve"> </w:t>
      </w:r>
      <w:r w:rsidRPr="001436CC">
        <w:rPr>
          <w:rFonts w:cs="Times New Roman"/>
          <w:i/>
          <w:iCs/>
          <w:szCs w:val="24"/>
        </w:rPr>
        <w:t>euro</w:t>
      </w:r>
      <w:r w:rsidRPr="001436CC">
        <w:rPr>
          <w:rFonts w:cs="Times New Roman"/>
          <w:szCs w:val="24"/>
        </w:rPr>
        <w:t>.</w:t>
      </w:r>
    </w:p>
    <w:p w14:paraId="446F1B23" w14:textId="514F69C9" w:rsidR="001E0FA4" w:rsidRDefault="001E0FA4" w:rsidP="001E0FA4">
      <w:pPr>
        <w:tabs>
          <w:tab w:val="left" w:pos="1710"/>
        </w:tabs>
        <w:spacing w:after="0" w:line="276" w:lineRule="auto"/>
        <w:ind w:firstLine="709"/>
        <w:jc w:val="both"/>
        <w:rPr>
          <w:rFonts w:cs="Times New Roman"/>
          <w:szCs w:val="24"/>
        </w:rPr>
      </w:pPr>
      <w:r>
        <w:rPr>
          <w:rFonts w:cs="Times New Roman"/>
          <w:szCs w:val="24"/>
        </w:rPr>
        <w:t xml:space="preserve">[4] </w:t>
      </w:r>
      <w:r>
        <w:rPr>
          <w:rFonts w:ascii="TimesNewRomanPSMT" w:hAnsi="TimesNewRomanPSMT" w:cs="TimesNewRomanPSMT"/>
          <w:szCs w:val="24"/>
        </w:rPr>
        <w:t xml:space="preserve">Ar apelācijas instances tiesas spriedumu </w:t>
      </w:r>
      <w:r w:rsidR="00812043">
        <w:rPr>
          <w:rFonts w:ascii="TimesNewRomanPSMT" w:hAnsi="TimesNewRomanPSMT" w:cs="TimesNewRomanPSMT"/>
          <w:szCs w:val="24"/>
        </w:rPr>
        <w:t>[pers. A]</w:t>
      </w:r>
      <w:r>
        <w:rPr>
          <w:rFonts w:ascii="TimesNewRomanPSMT" w:hAnsi="TimesNewRomanPSMT" w:cs="TimesNewRomanPSMT"/>
          <w:szCs w:val="24"/>
        </w:rPr>
        <w:t xml:space="preserve"> atzīta par vainīgu un sodīta pēc</w:t>
      </w:r>
      <w:r>
        <w:rPr>
          <w:rFonts w:cs="Times New Roman"/>
          <w:szCs w:val="24"/>
        </w:rPr>
        <w:t xml:space="preserve"> </w:t>
      </w:r>
      <w:r>
        <w:rPr>
          <w:rFonts w:ascii="TimesNewRomanPSMT" w:hAnsi="TimesNewRomanPSMT" w:cs="TimesNewRomanPSMT"/>
          <w:szCs w:val="24"/>
        </w:rPr>
        <w:t xml:space="preserve">Krimināllikuma </w:t>
      </w:r>
      <w:proofErr w:type="gramStart"/>
      <w:r>
        <w:rPr>
          <w:rFonts w:ascii="TimesNewRomanPSMT" w:hAnsi="TimesNewRomanPSMT" w:cs="TimesNewRomanPSMT"/>
          <w:szCs w:val="24"/>
        </w:rPr>
        <w:t>168.panta</w:t>
      </w:r>
      <w:proofErr w:type="gramEnd"/>
      <w:r>
        <w:rPr>
          <w:rFonts w:ascii="TimesNewRomanPSMT" w:hAnsi="TimesNewRomanPSMT" w:cs="TimesNewRomanPSMT"/>
          <w:szCs w:val="24"/>
        </w:rPr>
        <w:t xml:space="preserve"> par izvairīšanos no tiesas nolēmuma, kas izriet no saskarsmes tiesībām ar bērnu, izpild</w:t>
      </w:r>
      <w:r w:rsidR="00444DDE">
        <w:rPr>
          <w:rFonts w:ascii="TimesNewRomanPSMT" w:hAnsi="TimesNewRomanPSMT" w:cs="TimesNewRomanPSMT"/>
          <w:szCs w:val="24"/>
        </w:rPr>
        <w:t>es</w:t>
      </w:r>
      <w:r>
        <w:rPr>
          <w:rFonts w:ascii="TimesNewRomanPSMT" w:hAnsi="TimesNewRomanPSMT" w:cs="TimesNewRomanPSMT"/>
          <w:szCs w:val="24"/>
        </w:rPr>
        <w:t>.</w:t>
      </w:r>
    </w:p>
    <w:p w14:paraId="31B07212" w14:textId="77777777" w:rsidR="001E0FA4" w:rsidRDefault="001E0FA4" w:rsidP="002D6D78">
      <w:pPr>
        <w:tabs>
          <w:tab w:val="left" w:pos="1710"/>
        </w:tabs>
        <w:spacing w:after="0" w:line="276" w:lineRule="auto"/>
        <w:ind w:firstLine="709"/>
        <w:jc w:val="both"/>
        <w:rPr>
          <w:rFonts w:cs="Times New Roman"/>
          <w:szCs w:val="24"/>
        </w:rPr>
      </w:pPr>
    </w:p>
    <w:p w14:paraId="45295227" w14:textId="5E0F2D5B" w:rsidR="00CB1B0B" w:rsidRDefault="00CB1B0B" w:rsidP="002D6D78">
      <w:pPr>
        <w:tabs>
          <w:tab w:val="left" w:pos="1710"/>
        </w:tabs>
        <w:spacing w:after="0" w:line="276" w:lineRule="auto"/>
        <w:ind w:firstLine="709"/>
        <w:jc w:val="both"/>
        <w:rPr>
          <w:rFonts w:cs="Times New Roman"/>
          <w:szCs w:val="24"/>
        </w:rPr>
      </w:pPr>
      <w:r>
        <w:rPr>
          <w:rFonts w:cs="Times New Roman"/>
          <w:szCs w:val="24"/>
        </w:rPr>
        <w:t>[</w:t>
      </w:r>
      <w:r w:rsidR="001E0FA4">
        <w:rPr>
          <w:rFonts w:cs="Times New Roman"/>
          <w:szCs w:val="24"/>
        </w:rPr>
        <w:t>5</w:t>
      </w:r>
      <w:r>
        <w:rPr>
          <w:rFonts w:cs="Times New Roman"/>
          <w:szCs w:val="24"/>
        </w:rPr>
        <w:t xml:space="preserve">] Par </w:t>
      </w:r>
      <w:r w:rsidR="002D6D78">
        <w:rPr>
          <w:rFonts w:cs="Times New Roman"/>
          <w:szCs w:val="24"/>
        </w:rPr>
        <w:t>Rīgas</w:t>
      </w:r>
      <w:r>
        <w:rPr>
          <w:rFonts w:cs="Times New Roman"/>
          <w:szCs w:val="24"/>
        </w:rPr>
        <w:t xml:space="preserve"> apgabaltiesas </w:t>
      </w:r>
      <w:proofErr w:type="gramStart"/>
      <w:r>
        <w:rPr>
          <w:rFonts w:cs="Times New Roman"/>
          <w:szCs w:val="24"/>
        </w:rPr>
        <w:t>20</w:t>
      </w:r>
      <w:r w:rsidR="002D6D78">
        <w:rPr>
          <w:rFonts w:cs="Times New Roman"/>
          <w:szCs w:val="24"/>
        </w:rPr>
        <w:t>20</w:t>
      </w:r>
      <w:r>
        <w:rPr>
          <w:rFonts w:cs="Times New Roman"/>
          <w:szCs w:val="24"/>
        </w:rPr>
        <w:t>.gada</w:t>
      </w:r>
      <w:proofErr w:type="gramEnd"/>
      <w:r>
        <w:rPr>
          <w:rFonts w:cs="Times New Roman"/>
          <w:szCs w:val="24"/>
        </w:rPr>
        <w:t xml:space="preserve"> </w:t>
      </w:r>
      <w:r w:rsidR="002D6D78">
        <w:rPr>
          <w:rFonts w:cs="Times New Roman"/>
          <w:szCs w:val="24"/>
        </w:rPr>
        <w:t>2.marta</w:t>
      </w:r>
      <w:r>
        <w:rPr>
          <w:rFonts w:cs="Times New Roman"/>
          <w:szCs w:val="24"/>
        </w:rPr>
        <w:t xml:space="preserve"> </w:t>
      </w:r>
      <w:r w:rsidR="002D6D78">
        <w:rPr>
          <w:rFonts w:cs="Times New Roman"/>
          <w:szCs w:val="24"/>
        </w:rPr>
        <w:t>spriedumu</w:t>
      </w:r>
      <w:r>
        <w:rPr>
          <w:rFonts w:cs="Times New Roman"/>
          <w:szCs w:val="24"/>
        </w:rPr>
        <w:t xml:space="preserve"> </w:t>
      </w:r>
      <w:r w:rsidR="002D6D78">
        <w:rPr>
          <w:rFonts w:eastAsia="Times New Roman" w:cs="Times New Roman"/>
          <w:szCs w:val="24"/>
        </w:rPr>
        <w:t xml:space="preserve">apsūdzētā </w:t>
      </w:r>
      <w:r w:rsidR="00812043">
        <w:rPr>
          <w:rFonts w:eastAsia="Times New Roman" w:cs="Times New Roman"/>
          <w:szCs w:val="24"/>
        </w:rPr>
        <w:t>[pers. A]</w:t>
      </w:r>
      <w:r w:rsidR="002D6D78">
        <w:rPr>
          <w:rFonts w:eastAsia="Times New Roman" w:cs="Times New Roman"/>
          <w:szCs w:val="24"/>
        </w:rPr>
        <w:t xml:space="preserve"> un viņas aizstāve D. Krūmiņa-</w:t>
      </w:r>
      <w:proofErr w:type="spellStart"/>
      <w:r w:rsidR="002D6D78">
        <w:rPr>
          <w:rFonts w:eastAsia="Times New Roman" w:cs="Times New Roman"/>
          <w:szCs w:val="24"/>
        </w:rPr>
        <w:t>Vildava</w:t>
      </w:r>
      <w:proofErr w:type="spellEnd"/>
      <w:r w:rsidR="002D6D78">
        <w:rPr>
          <w:rFonts w:eastAsia="Times New Roman" w:cs="Times New Roman"/>
          <w:szCs w:val="24"/>
        </w:rPr>
        <w:t xml:space="preserve"> iesniegušas kasācijas sūdzības</w:t>
      </w:r>
      <w:r w:rsidR="005A1C6F">
        <w:rPr>
          <w:rFonts w:eastAsia="Times New Roman" w:cs="Times New Roman"/>
          <w:szCs w:val="24"/>
        </w:rPr>
        <w:t xml:space="preserve">. </w:t>
      </w:r>
    </w:p>
    <w:p w14:paraId="5D418EBD" w14:textId="77777777" w:rsidR="00CB1B0B" w:rsidRDefault="00CB1B0B" w:rsidP="00CB1B0B">
      <w:pPr>
        <w:tabs>
          <w:tab w:val="left" w:pos="1710"/>
        </w:tabs>
        <w:spacing w:after="0" w:line="276" w:lineRule="auto"/>
        <w:ind w:firstLine="709"/>
        <w:jc w:val="both"/>
        <w:rPr>
          <w:rFonts w:cs="Times New Roman"/>
          <w:szCs w:val="24"/>
        </w:rPr>
      </w:pPr>
    </w:p>
    <w:p w14:paraId="1D871A53" w14:textId="42A66B09" w:rsidR="00D22B50" w:rsidRDefault="00CB1B0B" w:rsidP="005A1C6F">
      <w:pPr>
        <w:spacing w:after="0" w:line="276" w:lineRule="auto"/>
        <w:ind w:firstLine="709"/>
        <w:jc w:val="both"/>
        <w:rPr>
          <w:rFonts w:cs="Times New Roman"/>
          <w:szCs w:val="24"/>
        </w:rPr>
      </w:pPr>
      <w:r>
        <w:rPr>
          <w:rFonts w:cs="Times New Roman"/>
          <w:szCs w:val="24"/>
        </w:rPr>
        <w:lastRenderedPageBreak/>
        <w:t>[</w:t>
      </w:r>
      <w:r w:rsidR="001E0FA4">
        <w:rPr>
          <w:rFonts w:cs="Times New Roman"/>
          <w:szCs w:val="24"/>
        </w:rPr>
        <w:t>6</w:t>
      </w:r>
      <w:r>
        <w:rPr>
          <w:rFonts w:cs="Times New Roman"/>
          <w:szCs w:val="24"/>
        </w:rPr>
        <w:t xml:space="preserve">] </w:t>
      </w:r>
      <w:r w:rsidR="005A1C6F">
        <w:rPr>
          <w:rFonts w:cs="Times New Roman"/>
          <w:szCs w:val="24"/>
        </w:rPr>
        <w:t>Apsūdzētā</w:t>
      </w:r>
      <w:r w:rsidR="00D22B50">
        <w:rPr>
          <w:rFonts w:cs="Times New Roman"/>
          <w:szCs w:val="24"/>
        </w:rPr>
        <w:t>s</w:t>
      </w:r>
      <w:r w:rsidR="005A1C6F">
        <w:rPr>
          <w:rFonts w:cs="Times New Roman"/>
          <w:szCs w:val="24"/>
        </w:rPr>
        <w:t xml:space="preserve"> </w:t>
      </w:r>
      <w:r w:rsidR="00812043">
        <w:rPr>
          <w:rFonts w:cs="Times New Roman"/>
          <w:szCs w:val="24"/>
        </w:rPr>
        <w:t>[pers. </w:t>
      </w:r>
      <w:r w:rsidR="00812043">
        <w:t>A]</w:t>
      </w:r>
      <w:r w:rsidR="00D22B50">
        <w:rPr>
          <w:rFonts w:cs="Times New Roman"/>
          <w:szCs w:val="24"/>
        </w:rPr>
        <w:t xml:space="preserve"> aizstāve</w:t>
      </w:r>
      <w:r w:rsidR="00C31B3D">
        <w:rPr>
          <w:rFonts w:cs="Times New Roman"/>
          <w:szCs w:val="24"/>
        </w:rPr>
        <w:t>s</w:t>
      </w:r>
      <w:r w:rsidR="005A1C6F">
        <w:rPr>
          <w:rFonts w:cs="Times New Roman"/>
          <w:szCs w:val="24"/>
        </w:rPr>
        <w:t xml:space="preserve"> </w:t>
      </w:r>
      <w:r w:rsidR="00D22B50">
        <w:rPr>
          <w:rFonts w:cs="Times New Roman"/>
          <w:szCs w:val="24"/>
        </w:rPr>
        <w:t>D. Krūmiņa</w:t>
      </w:r>
      <w:r w:rsidR="00493BCB">
        <w:rPr>
          <w:rFonts w:cs="Times New Roman"/>
          <w:szCs w:val="24"/>
        </w:rPr>
        <w:t>s</w:t>
      </w:r>
      <w:r w:rsidR="00D22B50">
        <w:rPr>
          <w:rFonts w:cs="Times New Roman"/>
          <w:szCs w:val="24"/>
        </w:rPr>
        <w:t>-</w:t>
      </w:r>
      <w:proofErr w:type="spellStart"/>
      <w:r w:rsidR="00D22B50">
        <w:rPr>
          <w:rFonts w:cs="Times New Roman"/>
          <w:szCs w:val="24"/>
        </w:rPr>
        <w:t>Vildava</w:t>
      </w:r>
      <w:r w:rsidR="00493BCB">
        <w:rPr>
          <w:rFonts w:cs="Times New Roman"/>
          <w:szCs w:val="24"/>
        </w:rPr>
        <w:t>s</w:t>
      </w:r>
      <w:proofErr w:type="spellEnd"/>
      <w:r w:rsidR="00D22B50">
        <w:rPr>
          <w:rFonts w:cs="Times New Roman"/>
          <w:szCs w:val="24"/>
        </w:rPr>
        <w:t xml:space="preserve"> kasācija</w:t>
      </w:r>
      <w:r w:rsidR="00C31B3D">
        <w:rPr>
          <w:rFonts w:cs="Times New Roman"/>
          <w:szCs w:val="24"/>
        </w:rPr>
        <w:t>s</w:t>
      </w:r>
      <w:r w:rsidR="00D22B50">
        <w:rPr>
          <w:rFonts w:cs="Times New Roman"/>
          <w:szCs w:val="24"/>
        </w:rPr>
        <w:t xml:space="preserve"> sūdzībā lū</w:t>
      </w:r>
      <w:r w:rsidR="00C31B3D">
        <w:rPr>
          <w:rFonts w:cs="Times New Roman"/>
          <w:szCs w:val="24"/>
        </w:rPr>
        <w:t>gts</w:t>
      </w:r>
      <w:r w:rsidR="00E00E04">
        <w:rPr>
          <w:rFonts w:cs="Times New Roman"/>
          <w:szCs w:val="24"/>
        </w:rPr>
        <w:t xml:space="preserve"> atcelt</w:t>
      </w:r>
      <w:r w:rsidR="00C31B3D">
        <w:rPr>
          <w:rFonts w:cs="Times New Roman"/>
          <w:szCs w:val="24"/>
        </w:rPr>
        <w:t xml:space="preserve"> </w:t>
      </w:r>
      <w:r w:rsidR="00D22B50">
        <w:rPr>
          <w:rFonts w:cs="Times New Roman"/>
          <w:szCs w:val="24"/>
        </w:rPr>
        <w:t>apelācijas instances tiesas spriedumu un nodot</w:t>
      </w:r>
      <w:r w:rsidR="00D22B50" w:rsidRPr="00B17C00">
        <w:rPr>
          <w:rFonts w:cs="Times New Roman"/>
          <w:szCs w:val="24"/>
        </w:rPr>
        <w:t xml:space="preserve"> </w:t>
      </w:r>
      <w:r w:rsidR="00D22B50">
        <w:rPr>
          <w:rFonts w:cs="Times New Roman"/>
          <w:szCs w:val="24"/>
        </w:rPr>
        <w:t>lietu jaunai izskatīšanai</w:t>
      </w:r>
      <w:bookmarkStart w:id="1" w:name="_Hlk68077429"/>
      <w:r w:rsidR="00E00E04">
        <w:rPr>
          <w:rFonts w:cs="Times New Roman"/>
          <w:szCs w:val="24"/>
        </w:rPr>
        <w:t xml:space="preserve"> apelācijas instances tiesā.</w:t>
      </w:r>
      <w:r w:rsidR="006A1851">
        <w:rPr>
          <w:rFonts w:cs="Times New Roman"/>
          <w:szCs w:val="24"/>
        </w:rPr>
        <w:t xml:space="preserve"> </w:t>
      </w:r>
      <w:r w:rsidR="00573CA0">
        <w:rPr>
          <w:rFonts w:cs="Times New Roman"/>
          <w:szCs w:val="24"/>
        </w:rPr>
        <w:t>Aizstāves ieskatā apelācijas instances tiesa, taisot spriedumu, ir pieļāvusi Kriminālprocesa likuma būtiskus pārkāpumus.</w:t>
      </w:r>
    </w:p>
    <w:bookmarkEnd w:id="1"/>
    <w:p w14:paraId="0C3EB5AF" w14:textId="7A42BAF7" w:rsidR="00C31B3D" w:rsidRDefault="00C31B3D" w:rsidP="005A1C6F">
      <w:pPr>
        <w:spacing w:after="0" w:line="276" w:lineRule="auto"/>
        <w:ind w:firstLine="709"/>
        <w:jc w:val="both"/>
        <w:rPr>
          <w:rFonts w:cs="Times New Roman"/>
          <w:szCs w:val="24"/>
        </w:rPr>
      </w:pPr>
      <w:r>
        <w:rPr>
          <w:rFonts w:cs="Times New Roman"/>
          <w:szCs w:val="24"/>
        </w:rPr>
        <w:t>Kasācijas sūdzībā pausto lūgumu aizstāve D. Krūmiņa-</w:t>
      </w:r>
      <w:proofErr w:type="spellStart"/>
      <w:r>
        <w:rPr>
          <w:rFonts w:cs="Times New Roman"/>
          <w:szCs w:val="24"/>
        </w:rPr>
        <w:t>Vildava</w:t>
      </w:r>
      <w:proofErr w:type="spellEnd"/>
      <w:r>
        <w:rPr>
          <w:rFonts w:cs="Times New Roman"/>
          <w:szCs w:val="24"/>
        </w:rPr>
        <w:t xml:space="preserve"> pamatojusi ar šādiem argumentiem.</w:t>
      </w:r>
    </w:p>
    <w:p w14:paraId="08F80242" w14:textId="2CC214F9" w:rsidR="00DC59C2" w:rsidRDefault="00DC59C2" w:rsidP="00E67B2E">
      <w:pPr>
        <w:tabs>
          <w:tab w:val="left" w:pos="1710"/>
        </w:tabs>
        <w:spacing w:after="0" w:line="276" w:lineRule="auto"/>
        <w:ind w:firstLine="709"/>
        <w:jc w:val="both"/>
        <w:rPr>
          <w:rFonts w:cs="Times New Roman"/>
          <w:szCs w:val="24"/>
        </w:rPr>
      </w:pPr>
      <w:r>
        <w:rPr>
          <w:rFonts w:cs="Times New Roman"/>
          <w:szCs w:val="24"/>
        </w:rPr>
        <w:t>[</w:t>
      </w:r>
      <w:r w:rsidR="001E0FA4">
        <w:rPr>
          <w:rFonts w:cs="Times New Roman"/>
          <w:szCs w:val="24"/>
        </w:rPr>
        <w:t>6</w:t>
      </w:r>
      <w:r>
        <w:rPr>
          <w:rFonts w:cs="Times New Roman"/>
          <w:szCs w:val="24"/>
        </w:rPr>
        <w:t xml:space="preserve">.1] </w:t>
      </w:r>
      <w:r w:rsidR="004B7E76">
        <w:rPr>
          <w:rFonts w:cs="Times New Roman"/>
          <w:szCs w:val="24"/>
        </w:rPr>
        <w:t xml:space="preserve">Apsūdzētajai </w:t>
      </w:r>
      <w:r w:rsidR="00812043">
        <w:rPr>
          <w:rFonts w:cs="Times New Roman"/>
          <w:szCs w:val="24"/>
        </w:rPr>
        <w:t>[pers. A]</w:t>
      </w:r>
      <w:r w:rsidR="004B7E76">
        <w:rPr>
          <w:rFonts w:cs="Times New Roman"/>
          <w:szCs w:val="24"/>
        </w:rPr>
        <w:t xml:space="preserve"> apsūdzība a</w:t>
      </w:r>
      <w:r>
        <w:rPr>
          <w:rFonts w:cs="Times New Roman"/>
          <w:szCs w:val="24"/>
        </w:rPr>
        <w:t>pelācijas instances tiesā grozīta divas reizes</w:t>
      </w:r>
      <w:r w:rsidR="00E67B2E">
        <w:rPr>
          <w:rFonts w:cs="Times New Roman"/>
          <w:szCs w:val="24"/>
        </w:rPr>
        <w:t xml:space="preserve"> </w:t>
      </w:r>
      <w:r w:rsidR="00E75704">
        <w:rPr>
          <w:rFonts w:cs="Times New Roman"/>
          <w:szCs w:val="24"/>
        </w:rPr>
        <w:t> </w:t>
      </w:r>
      <w:r w:rsidR="00E67B2E">
        <w:rPr>
          <w:rFonts w:cs="Times New Roman"/>
          <w:szCs w:val="24"/>
        </w:rPr>
        <w:t>–</w:t>
      </w:r>
      <w:r>
        <w:rPr>
          <w:rFonts w:cs="Times New Roman"/>
          <w:szCs w:val="24"/>
        </w:rPr>
        <w:t xml:space="preserve"> </w:t>
      </w:r>
      <w:proofErr w:type="gramStart"/>
      <w:r>
        <w:rPr>
          <w:rFonts w:cs="Times New Roman"/>
          <w:szCs w:val="24"/>
        </w:rPr>
        <w:t>2020.gada</w:t>
      </w:r>
      <w:proofErr w:type="gramEnd"/>
      <w:r>
        <w:rPr>
          <w:rFonts w:cs="Times New Roman"/>
          <w:szCs w:val="24"/>
        </w:rPr>
        <w:t xml:space="preserve"> 23.janvārī un 2020.gada 2.martā.</w:t>
      </w:r>
    </w:p>
    <w:p w14:paraId="2D7B47DD" w14:textId="3BACD76D" w:rsidR="00DC59C2" w:rsidRDefault="00DC59C2" w:rsidP="00E67B2E">
      <w:pPr>
        <w:tabs>
          <w:tab w:val="left" w:pos="1710"/>
        </w:tabs>
        <w:spacing w:after="0" w:line="276" w:lineRule="auto"/>
        <w:ind w:firstLine="709"/>
        <w:jc w:val="both"/>
        <w:rPr>
          <w:rFonts w:cs="Times New Roman"/>
          <w:szCs w:val="24"/>
        </w:rPr>
      </w:pPr>
      <w:r>
        <w:rPr>
          <w:rFonts w:cs="Times New Roman"/>
          <w:szCs w:val="24"/>
        </w:rPr>
        <w:t xml:space="preserve">Ar </w:t>
      </w:r>
      <w:proofErr w:type="gramStart"/>
      <w:r>
        <w:rPr>
          <w:rFonts w:cs="Times New Roman"/>
          <w:szCs w:val="24"/>
        </w:rPr>
        <w:t>2020.gada</w:t>
      </w:r>
      <w:proofErr w:type="gramEnd"/>
      <w:r>
        <w:rPr>
          <w:rFonts w:cs="Times New Roman"/>
          <w:szCs w:val="24"/>
        </w:rPr>
        <w:t xml:space="preserve"> 23.janvāra grozījumiem no </w:t>
      </w:r>
      <w:r w:rsidR="00812043">
        <w:rPr>
          <w:rFonts w:cs="Times New Roman"/>
          <w:szCs w:val="24"/>
        </w:rPr>
        <w:t>[pers. A]</w:t>
      </w:r>
      <w:r w:rsidR="00573CA0">
        <w:rPr>
          <w:rFonts w:cs="Times New Roman"/>
          <w:szCs w:val="24"/>
        </w:rPr>
        <w:t xml:space="preserve"> sākotnēji</w:t>
      </w:r>
      <w:r>
        <w:rPr>
          <w:rFonts w:cs="Times New Roman"/>
          <w:szCs w:val="24"/>
        </w:rPr>
        <w:t xml:space="preserve"> celtās apsūdzības tika izslēgta Krimināllikuma 168.pant</w:t>
      </w:r>
      <w:r w:rsidR="00E00E04">
        <w:rPr>
          <w:rFonts w:cs="Times New Roman"/>
          <w:szCs w:val="24"/>
        </w:rPr>
        <w:t>ā</w:t>
      </w:r>
      <w:r>
        <w:rPr>
          <w:rFonts w:cs="Times New Roman"/>
          <w:szCs w:val="24"/>
        </w:rPr>
        <w:t xml:space="preserve"> (</w:t>
      </w:r>
      <w:r w:rsidR="00E00E04">
        <w:rPr>
          <w:rFonts w:cs="Times New Roman"/>
          <w:szCs w:val="24"/>
        </w:rPr>
        <w:t xml:space="preserve">likuma </w:t>
      </w:r>
      <w:r>
        <w:rPr>
          <w:rFonts w:cs="Times New Roman"/>
          <w:szCs w:val="24"/>
        </w:rPr>
        <w:t>redakcijā līdz 2015.gada 3.decembrim)</w:t>
      </w:r>
      <w:r w:rsidR="00E00E04">
        <w:rPr>
          <w:rFonts w:cs="Times New Roman"/>
          <w:szCs w:val="24"/>
        </w:rPr>
        <w:t xml:space="preserve"> paredzētā noziedzīgā nodarījuma sastāva pazīme –</w:t>
      </w:r>
      <w:r>
        <w:rPr>
          <w:rFonts w:cs="Times New Roman"/>
          <w:szCs w:val="24"/>
        </w:rPr>
        <w:t xml:space="preserve"> ļaunprātība</w:t>
      </w:r>
      <w:r w:rsidR="00E67B2E">
        <w:rPr>
          <w:rFonts w:cs="Times New Roman"/>
          <w:szCs w:val="24"/>
        </w:rPr>
        <w:t xml:space="preserve"> –</w:t>
      </w:r>
      <w:r>
        <w:rPr>
          <w:rFonts w:cs="Times New Roman"/>
          <w:szCs w:val="24"/>
        </w:rPr>
        <w:t xml:space="preserve">, bet </w:t>
      </w:r>
      <w:r w:rsidR="00573CA0">
        <w:rPr>
          <w:rFonts w:cs="Times New Roman"/>
          <w:szCs w:val="24"/>
        </w:rPr>
        <w:t>apsūdzībā</w:t>
      </w:r>
      <w:r>
        <w:rPr>
          <w:rFonts w:cs="Times New Roman"/>
          <w:szCs w:val="24"/>
        </w:rPr>
        <w:t xml:space="preserve"> 2020.gada 2.marta </w:t>
      </w:r>
      <w:r w:rsidR="00573CA0">
        <w:rPr>
          <w:rFonts w:cs="Times New Roman"/>
          <w:szCs w:val="24"/>
        </w:rPr>
        <w:t>redakcijā</w:t>
      </w:r>
      <w:r>
        <w:rPr>
          <w:rFonts w:cs="Times New Roman"/>
          <w:szCs w:val="24"/>
        </w:rPr>
        <w:t xml:space="preserve"> </w:t>
      </w:r>
      <w:r w:rsidR="00E00E04">
        <w:rPr>
          <w:rFonts w:cs="Times New Roman"/>
          <w:szCs w:val="24"/>
        </w:rPr>
        <w:t>tā</w:t>
      </w:r>
      <w:r w:rsidR="004B7E76">
        <w:rPr>
          <w:rFonts w:cs="Times New Roman"/>
          <w:szCs w:val="24"/>
        </w:rPr>
        <w:t xml:space="preserve"> </w:t>
      </w:r>
      <w:r>
        <w:rPr>
          <w:rFonts w:cs="Times New Roman"/>
          <w:szCs w:val="24"/>
        </w:rPr>
        <w:t>atkal iekļauta</w:t>
      </w:r>
      <w:r w:rsidR="00E00E04">
        <w:rPr>
          <w:rFonts w:cs="Times New Roman"/>
          <w:szCs w:val="24"/>
        </w:rPr>
        <w:t xml:space="preserve"> </w:t>
      </w:r>
      <w:r w:rsidR="00861437">
        <w:rPr>
          <w:rFonts w:cs="Times New Roman"/>
          <w:szCs w:val="24"/>
        </w:rPr>
        <w:t>[pers. </w:t>
      </w:r>
      <w:r w:rsidR="00861437">
        <w:t>A]</w:t>
      </w:r>
      <w:r w:rsidR="00E00E04">
        <w:rPr>
          <w:rFonts w:cs="Times New Roman"/>
          <w:szCs w:val="24"/>
        </w:rPr>
        <w:t xml:space="preserve"> inkriminētā noziedzīgā nodarījuma aprakstā</w:t>
      </w:r>
      <w:r>
        <w:rPr>
          <w:rFonts w:cs="Times New Roman"/>
          <w:szCs w:val="24"/>
        </w:rPr>
        <w:t>.</w:t>
      </w:r>
      <w:r w:rsidR="00EE6A7F">
        <w:rPr>
          <w:rFonts w:cs="Times New Roman"/>
          <w:szCs w:val="24"/>
        </w:rPr>
        <w:t xml:space="preserve"> Turklāt apsūdzīb</w:t>
      </w:r>
      <w:r w:rsidR="00660B19">
        <w:rPr>
          <w:rFonts w:cs="Times New Roman"/>
          <w:szCs w:val="24"/>
        </w:rPr>
        <w:t>ā</w:t>
      </w:r>
      <w:r w:rsidR="00EE6A7F">
        <w:rPr>
          <w:rFonts w:cs="Times New Roman"/>
          <w:szCs w:val="24"/>
        </w:rPr>
        <w:t>, kas iesniegta tiesā</w:t>
      </w:r>
      <w:r>
        <w:rPr>
          <w:rFonts w:cs="Times New Roman"/>
          <w:szCs w:val="24"/>
        </w:rPr>
        <w:t xml:space="preserve"> </w:t>
      </w:r>
      <w:r w:rsidR="00C31B3D">
        <w:rPr>
          <w:rFonts w:cs="Times New Roman"/>
          <w:szCs w:val="24"/>
        </w:rPr>
        <w:t xml:space="preserve">2020.gada </w:t>
      </w:r>
      <w:r>
        <w:rPr>
          <w:rFonts w:cs="Times New Roman"/>
          <w:szCs w:val="24"/>
        </w:rPr>
        <w:t>2.mart</w:t>
      </w:r>
      <w:r w:rsidR="00EE6A7F">
        <w:rPr>
          <w:rFonts w:cs="Times New Roman"/>
          <w:szCs w:val="24"/>
        </w:rPr>
        <w:t>ā, grozīts</w:t>
      </w:r>
      <w:r>
        <w:rPr>
          <w:rFonts w:cs="Times New Roman"/>
          <w:szCs w:val="24"/>
        </w:rPr>
        <w:t xml:space="preserve"> Valmieras rajona tiesas 2013.gada 19.marta sprieduma</w:t>
      </w:r>
      <w:r w:rsidR="00EE6A7F">
        <w:rPr>
          <w:rFonts w:cs="Times New Roman"/>
          <w:szCs w:val="24"/>
        </w:rPr>
        <w:t>,</w:t>
      </w:r>
      <w:r>
        <w:rPr>
          <w:rFonts w:cs="Times New Roman"/>
          <w:szCs w:val="24"/>
        </w:rPr>
        <w:t xml:space="preserve"> ar kuru cietušajam </w:t>
      </w:r>
      <w:r w:rsidR="00861437">
        <w:rPr>
          <w:rFonts w:cs="Times New Roman"/>
          <w:szCs w:val="24"/>
        </w:rPr>
        <w:t>[pers. </w:t>
      </w:r>
      <w:r w:rsidR="00861437">
        <w:t>B]</w:t>
      </w:r>
      <w:r>
        <w:rPr>
          <w:rFonts w:cs="Times New Roman"/>
          <w:szCs w:val="24"/>
        </w:rPr>
        <w:t xml:space="preserve"> noteiktas saskarsmes tiesības ar bērniem</w:t>
      </w:r>
      <w:r w:rsidR="00EE6A7F">
        <w:rPr>
          <w:rFonts w:cs="Times New Roman"/>
          <w:szCs w:val="24"/>
        </w:rPr>
        <w:t>,</w:t>
      </w:r>
      <w:r>
        <w:rPr>
          <w:rFonts w:cs="Times New Roman"/>
          <w:szCs w:val="24"/>
        </w:rPr>
        <w:t xml:space="preserve"> spēkā stāšanās laik</w:t>
      </w:r>
      <w:r w:rsidR="00EE6A7F">
        <w:rPr>
          <w:rFonts w:cs="Times New Roman"/>
          <w:szCs w:val="24"/>
        </w:rPr>
        <w:t>s, norādot, ka spriedums stājās spēkā 2013.gada 23.aprīlī nevis</w:t>
      </w:r>
      <w:r>
        <w:rPr>
          <w:rFonts w:cs="Times New Roman"/>
          <w:szCs w:val="24"/>
        </w:rPr>
        <w:t xml:space="preserve"> 2013.gada 4.oktobr</w:t>
      </w:r>
      <w:r w:rsidR="00EE6A7F">
        <w:rPr>
          <w:rFonts w:cs="Times New Roman"/>
          <w:szCs w:val="24"/>
        </w:rPr>
        <w:t>ī, kā tas bija norādīts iepriekšējā apsūdzībā.</w:t>
      </w:r>
      <w:r>
        <w:rPr>
          <w:rFonts w:cs="Times New Roman"/>
          <w:szCs w:val="24"/>
        </w:rPr>
        <w:t xml:space="preserve"> </w:t>
      </w:r>
    </w:p>
    <w:p w14:paraId="7DAC58FC" w14:textId="09EDF6D6" w:rsidR="00DC59C2" w:rsidRDefault="00EE6A7F" w:rsidP="00DC59C2">
      <w:pPr>
        <w:tabs>
          <w:tab w:val="left" w:pos="1710"/>
        </w:tabs>
        <w:spacing w:after="0" w:line="276" w:lineRule="auto"/>
        <w:ind w:firstLine="709"/>
        <w:jc w:val="both"/>
        <w:rPr>
          <w:rFonts w:cs="Times New Roman"/>
          <w:szCs w:val="24"/>
        </w:rPr>
      </w:pPr>
      <w:r>
        <w:rPr>
          <w:rFonts w:cs="Times New Roman"/>
          <w:szCs w:val="24"/>
        </w:rPr>
        <w:t>Savukārt apelācijas instances tiesa</w:t>
      </w:r>
      <w:r w:rsidR="00660B19">
        <w:rPr>
          <w:rFonts w:cs="Times New Roman"/>
          <w:szCs w:val="24"/>
        </w:rPr>
        <w:t>, pretēji jaunākajā apsūdzībā norādītajam,</w:t>
      </w:r>
      <w:r>
        <w:rPr>
          <w:rFonts w:cs="Times New Roman"/>
          <w:szCs w:val="24"/>
        </w:rPr>
        <w:t xml:space="preserve"> konstatējusi, ka</w:t>
      </w:r>
      <w:r w:rsidR="004B7E76">
        <w:rPr>
          <w:rFonts w:cs="Times New Roman"/>
          <w:szCs w:val="24"/>
        </w:rPr>
        <w:t xml:space="preserve"> Valmieras rajona tiesas </w:t>
      </w:r>
      <w:proofErr w:type="gramStart"/>
      <w:r w:rsidR="004B7E76">
        <w:rPr>
          <w:rFonts w:cs="Times New Roman"/>
          <w:szCs w:val="24"/>
        </w:rPr>
        <w:t>2013.gada</w:t>
      </w:r>
      <w:proofErr w:type="gramEnd"/>
      <w:r w:rsidR="004B7E76">
        <w:rPr>
          <w:rFonts w:cs="Times New Roman"/>
          <w:szCs w:val="24"/>
        </w:rPr>
        <w:t xml:space="preserve"> 19.marta spriedum</w:t>
      </w:r>
      <w:r>
        <w:rPr>
          <w:rFonts w:cs="Times New Roman"/>
          <w:szCs w:val="24"/>
        </w:rPr>
        <w:t>s stājies spēkā 2013.gada 4.oktobrī</w:t>
      </w:r>
      <w:r w:rsidR="004B7E76">
        <w:rPr>
          <w:rFonts w:cs="Times New Roman"/>
          <w:szCs w:val="24"/>
        </w:rPr>
        <w:t>.</w:t>
      </w:r>
      <w:r>
        <w:rPr>
          <w:rFonts w:cs="Times New Roman"/>
          <w:szCs w:val="24"/>
        </w:rPr>
        <w:t xml:space="preserve"> </w:t>
      </w:r>
    </w:p>
    <w:p w14:paraId="2DCAE19F" w14:textId="6C38AC4C" w:rsidR="004B7E76" w:rsidRDefault="00EE6A7F" w:rsidP="00EE6A7F">
      <w:pPr>
        <w:tabs>
          <w:tab w:val="left" w:pos="1710"/>
        </w:tabs>
        <w:spacing w:after="0" w:line="276" w:lineRule="auto"/>
        <w:ind w:firstLine="709"/>
        <w:jc w:val="both"/>
        <w:rPr>
          <w:rFonts w:cs="Times New Roman"/>
          <w:szCs w:val="24"/>
        </w:rPr>
      </w:pPr>
      <w:r>
        <w:rPr>
          <w:rFonts w:cs="Times New Roman"/>
          <w:szCs w:val="24"/>
        </w:rPr>
        <w:t>Ievērojot</w:t>
      </w:r>
      <w:r w:rsidR="00E67B2E">
        <w:rPr>
          <w:rFonts w:cs="Times New Roman"/>
          <w:szCs w:val="24"/>
        </w:rPr>
        <w:t xml:space="preserve"> to</w:t>
      </w:r>
      <w:r>
        <w:rPr>
          <w:rFonts w:cs="Times New Roman"/>
          <w:szCs w:val="24"/>
        </w:rPr>
        <w:t>, ka saskaņā ar</w:t>
      </w:r>
      <w:r w:rsidR="00660B19">
        <w:rPr>
          <w:rFonts w:cs="Times New Roman"/>
          <w:szCs w:val="24"/>
        </w:rPr>
        <w:t xml:space="preserve"> Valmieras rajona tiesas </w:t>
      </w:r>
      <w:proofErr w:type="gramStart"/>
      <w:r w:rsidR="00660B19">
        <w:rPr>
          <w:rFonts w:cs="Times New Roman"/>
          <w:szCs w:val="24"/>
        </w:rPr>
        <w:t>2013.gada</w:t>
      </w:r>
      <w:proofErr w:type="gramEnd"/>
      <w:r w:rsidR="00660B19">
        <w:rPr>
          <w:rFonts w:cs="Times New Roman"/>
          <w:szCs w:val="24"/>
        </w:rPr>
        <w:t xml:space="preserve"> 19.marta</w:t>
      </w:r>
      <w:r>
        <w:rPr>
          <w:rFonts w:cs="Times New Roman"/>
          <w:szCs w:val="24"/>
        </w:rPr>
        <w:t xml:space="preserve"> spriedumu </w:t>
      </w:r>
      <w:r w:rsidR="00861437">
        <w:rPr>
          <w:rFonts w:cs="Times New Roman"/>
          <w:szCs w:val="24"/>
        </w:rPr>
        <w:t>[pers. B]</w:t>
      </w:r>
      <w:r>
        <w:rPr>
          <w:rFonts w:cs="Times New Roman"/>
          <w:szCs w:val="24"/>
        </w:rPr>
        <w:t xml:space="preserve"> noteiktas saskarsmes tiesības ar bērniem katras otrās nedēļas piektdienā, faktam,</w:t>
      </w:r>
      <w:r w:rsidR="004B7E76">
        <w:rPr>
          <w:rFonts w:cs="Times New Roman"/>
          <w:szCs w:val="24"/>
        </w:rPr>
        <w:t xml:space="preserve"> kad</w:t>
      </w:r>
      <w:r w:rsidR="00E81752">
        <w:rPr>
          <w:rFonts w:cs="Times New Roman"/>
          <w:szCs w:val="24"/>
        </w:rPr>
        <w:t xml:space="preserve"> spriedums</w:t>
      </w:r>
      <w:r w:rsidR="004B7E76">
        <w:rPr>
          <w:rFonts w:cs="Times New Roman"/>
          <w:szCs w:val="24"/>
        </w:rPr>
        <w:t xml:space="preserve"> stājās</w:t>
      </w:r>
      <w:r w:rsidR="004B7E76" w:rsidRPr="004B7E76">
        <w:rPr>
          <w:rFonts w:cs="Times New Roman"/>
          <w:szCs w:val="24"/>
        </w:rPr>
        <w:t xml:space="preserve"> </w:t>
      </w:r>
      <w:r w:rsidR="004B7E76">
        <w:rPr>
          <w:rFonts w:cs="Times New Roman"/>
          <w:szCs w:val="24"/>
        </w:rPr>
        <w:t>spēk</w:t>
      </w:r>
      <w:r w:rsidR="00E81752">
        <w:rPr>
          <w:rFonts w:cs="Times New Roman"/>
          <w:szCs w:val="24"/>
        </w:rPr>
        <w:t>ā</w:t>
      </w:r>
      <w:r>
        <w:rPr>
          <w:rFonts w:cs="Times New Roman"/>
          <w:szCs w:val="24"/>
        </w:rPr>
        <w:t>,</w:t>
      </w:r>
      <w:r w:rsidR="004B7E76">
        <w:rPr>
          <w:rFonts w:cs="Times New Roman"/>
          <w:szCs w:val="24"/>
        </w:rPr>
        <w:t xml:space="preserve"> ir būtiska nozīme kriminālprocesā, jo katra otrā nedēļa aprēķināma no sprieduma spēkā stāšanās diena</w:t>
      </w:r>
      <w:r w:rsidR="00C31B3D">
        <w:rPr>
          <w:rFonts w:cs="Times New Roman"/>
          <w:szCs w:val="24"/>
        </w:rPr>
        <w:t>s</w:t>
      </w:r>
      <w:r w:rsidR="004B7E76">
        <w:rPr>
          <w:rFonts w:cs="Times New Roman"/>
          <w:szCs w:val="24"/>
        </w:rPr>
        <w:t>.</w:t>
      </w:r>
      <w:r w:rsidR="0077735E">
        <w:rPr>
          <w:rFonts w:cs="Times New Roman"/>
          <w:szCs w:val="24"/>
        </w:rPr>
        <w:t xml:space="preserve"> Ja </w:t>
      </w:r>
      <w:r w:rsidR="006972F1">
        <w:rPr>
          <w:rFonts w:cs="Times New Roman"/>
          <w:szCs w:val="24"/>
        </w:rPr>
        <w:t>konstatē</w:t>
      </w:r>
      <w:r w:rsidR="0077735E">
        <w:rPr>
          <w:rFonts w:cs="Times New Roman"/>
          <w:szCs w:val="24"/>
        </w:rPr>
        <w:t xml:space="preserve">, ka </w:t>
      </w:r>
      <w:r w:rsidR="00660B19">
        <w:rPr>
          <w:rFonts w:cs="Times New Roman"/>
          <w:szCs w:val="24"/>
        </w:rPr>
        <w:t>minētais</w:t>
      </w:r>
      <w:r w:rsidR="0077735E">
        <w:rPr>
          <w:rFonts w:cs="Times New Roman"/>
          <w:szCs w:val="24"/>
        </w:rPr>
        <w:t xml:space="preserve"> spriedums stājās spēkā </w:t>
      </w:r>
      <w:proofErr w:type="gramStart"/>
      <w:r w:rsidR="0077735E">
        <w:rPr>
          <w:rFonts w:cs="Times New Roman"/>
          <w:szCs w:val="24"/>
        </w:rPr>
        <w:t>2013.gada</w:t>
      </w:r>
      <w:proofErr w:type="gramEnd"/>
      <w:r w:rsidR="0077735E">
        <w:rPr>
          <w:rFonts w:cs="Times New Roman"/>
          <w:szCs w:val="24"/>
        </w:rPr>
        <w:t xml:space="preserve"> 4.oktobrī,</w:t>
      </w:r>
      <w:r w:rsidR="006972F1">
        <w:rPr>
          <w:rFonts w:cs="Times New Roman"/>
          <w:szCs w:val="24"/>
        </w:rPr>
        <w:t xml:space="preserve"> tad jāsecina, ka</w:t>
      </w:r>
      <w:r w:rsidR="0077735E">
        <w:rPr>
          <w:rFonts w:cs="Times New Roman"/>
          <w:szCs w:val="24"/>
        </w:rPr>
        <w:t xml:space="preserve"> </w:t>
      </w:r>
      <w:r w:rsidR="00660B19">
        <w:rPr>
          <w:rFonts w:cs="Times New Roman"/>
          <w:szCs w:val="24"/>
        </w:rPr>
        <w:t xml:space="preserve">apelācijas instances tiesas </w:t>
      </w:r>
      <w:r w:rsidR="0077735E">
        <w:rPr>
          <w:rFonts w:cs="Times New Roman"/>
          <w:szCs w:val="24"/>
        </w:rPr>
        <w:t>spriedumā norādīt</w:t>
      </w:r>
      <w:r w:rsidR="006972F1">
        <w:rPr>
          <w:rFonts w:cs="Times New Roman"/>
          <w:szCs w:val="24"/>
        </w:rPr>
        <w:t xml:space="preserve">ajās dienās </w:t>
      </w:r>
      <w:r w:rsidR="00861437">
        <w:rPr>
          <w:rFonts w:cs="Times New Roman"/>
          <w:szCs w:val="24"/>
        </w:rPr>
        <w:t>[pers. </w:t>
      </w:r>
      <w:r w:rsidR="00861437">
        <w:t>A]</w:t>
      </w:r>
      <w:r w:rsidR="006972F1">
        <w:rPr>
          <w:rFonts w:cs="Times New Roman"/>
          <w:szCs w:val="24"/>
        </w:rPr>
        <w:t xml:space="preserve"> nebija jānodrošina</w:t>
      </w:r>
      <w:r w:rsidR="0077735E">
        <w:rPr>
          <w:rFonts w:cs="Times New Roman"/>
          <w:szCs w:val="24"/>
        </w:rPr>
        <w:t xml:space="preserve"> </w:t>
      </w:r>
      <w:r w:rsidR="00861437">
        <w:rPr>
          <w:rFonts w:cs="Times New Roman"/>
          <w:szCs w:val="24"/>
        </w:rPr>
        <w:t>[pers. </w:t>
      </w:r>
      <w:r w:rsidR="00861437">
        <w:t>B]</w:t>
      </w:r>
      <w:r w:rsidR="0077735E">
        <w:rPr>
          <w:rFonts w:cs="Times New Roman"/>
          <w:szCs w:val="24"/>
        </w:rPr>
        <w:t xml:space="preserve"> </w:t>
      </w:r>
      <w:r w:rsidR="006972F1">
        <w:rPr>
          <w:rFonts w:cs="Times New Roman"/>
          <w:szCs w:val="24"/>
        </w:rPr>
        <w:t>saskarsme ar bērniem</w:t>
      </w:r>
      <w:r w:rsidR="0077735E">
        <w:rPr>
          <w:rFonts w:cs="Times New Roman"/>
          <w:szCs w:val="24"/>
        </w:rPr>
        <w:t xml:space="preserve">. </w:t>
      </w:r>
    </w:p>
    <w:p w14:paraId="0281C965" w14:textId="0A6039E9" w:rsidR="00DC59C2" w:rsidRDefault="0077735E" w:rsidP="005A1C6F">
      <w:pPr>
        <w:spacing w:after="0" w:line="276" w:lineRule="auto"/>
        <w:ind w:firstLine="709"/>
        <w:jc w:val="both"/>
        <w:rPr>
          <w:rFonts w:cs="Times New Roman"/>
          <w:szCs w:val="24"/>
        </w:rPr>
      </w:pPr>
      <w:r>
        <w:rPr>
          <w:rFonts w:cs="Times New Roman"/>
          <w:szCs w:val="24"/>
        </w:rPr>
        <w:t>[</w:t>
      </w:r>
      <w:r w:rsidR="001E0FA4">
        <w:rPr>
          <w:rFonts w:cs="Times New Roman"/>
          <w:szCs w:val="24"/>
        </w:rPr>
        <w:t>6</w:t>
      </w:r>
      <w:r>
        <w:rPr>
          <w:rFonts w:cs="Times New Roman"/>
          <w:szCs w:val="24"/>
        </w:rPr>
        <w:t xml:space="preserve">.2] Valsts apsūdzība, grozot apsūdzētajai </w:t>
      </w:r>
      <w:r w:rsidR="00861437">
        <w:rPr>
          <w:rFonts w:cs="Times New Roman"/>
          <w:szCs w:val="24"/>
        </w:rPr>
        <w:t>[pers. A]</w:t>
      </w:r>
      <w:r>
        <w:rPr>
          <w:rFonts w:cs="Times New Roman"/>
          <w:szCs w:val="24"/>
        </w:rPr>
        <w:t xml:space="preserve"> celto apsūdzību, pasliktinājusi </w:t>
      </w:r>
      <w:r w:rsidR="000065AF">
        <w:rPr>
          <w:rFonts w:cs="Times New Roman"/>
          <w:szCs w:val="24"/>
        </w:rPr>
        <w:t>viņas</w:t>
      </w:r>
      <w:r>
        <w:rPr>
          <w:rFonts w:cs="Times New Roman"/>
          <w:szCs w:val="24"/>
        </w:rPr>
        <w:t xml:space="preserve"> stāvokli, jo</w:t>
      </w:r>
      <w:r w:rsidR="006A1851">
        <w:rPr>
          <w:rFonts w:cs="Times New Roman"/>
          <w:szCs w:val="24"/>
        </w:rPr>
        <w:t xml:space="preserve"> noziedzīgā nodarījuma aprakstu papildinājusi ar </w:t>
      </w:r>
      <w:r w:rsidR="00660B19">
        <w:rPr>
          <w:rFonts w:cs="Times New Roman"/>
          <w:szCs w:val="24"/>
        </w:rPr>
        <w:t>faktu</w:t>
      </w:r>
      <w:r w:rsidR="006A1851">
        <w:rPr>
          <w:rFonts w:cs="Times New Roman"/>
          <w:szCs w:val="24"/>
        </w:rPr>
        <w:t>, ka</w:t>
      </w:r>
      <w:r w:rsidR="000065AF">
        <w:rPr>
          <w:rFonts w:cs="Times New Roman"/>
          <w:szCs w:val="24"/>
        </w:rPr>
        <w:t xml:space="preserve"> </w:t>
      </w:r>
      <w:r w:rsidR="00861437">
        <w:rPr>
          <w:rFonts w:cs="Times New Roman"/>
          <w:szCs w:val="24"/>
        </w:rPr>
        <w:t>[pers. A]</w:t>
      </w:r>
      <w:r w:rsidR="000065AF">
        <w:rPr>
          <w:rFonts w:cs="Times New Roman"/>
          <w:szCs w:val="24"/>
        </w:rPr>
        <w:t xml:space="preserve"> </w:t>
      </w:r>
      <w:r w:rsidR="00861437">
        <w:rPr>
          <w:rFonts w:cs="Times New Roman"/>
          <w:szCs w:val="24"/>
        </w:rPr>
        <w:t>[pers. </w:t>
      </w:r>
      <w:r w:rsidR="00861437">
        <w:t>B]</w:t>
      </w:r>
      <w:r w:rsidR="000065AF">
        <w:rPr>
          <w:rFonts w:cs="Times New Roman"/>
          <w:szCs w:val="24"/>
        </w:rPr>
        <w:t xml:space="preserve"> nav nodrošinājusi saskarsmes tiesības ar bērniem</w:t>
      </w:r>
      <w:r w:rsidR="006A1851">
        <w:rPr>
          <w:rFonts w:cs="Times New Roman"/>
          <w:szCs w:val="24"/>
        </w:rPr>
        <w:t xml:space="preserve"> </w:t>
      </w:r>
      <w:proofErr w:type="gramStart"/>
      <w:r w:rsidR="006A1851">
        <w:rPr>
          <w:rFonts w:cs="Times New Roman"/>
          <w:szCs w:val="24"/>
        </w:rPr>
        <w:t>2014.gada</w:t>
      </w:r>
      <w:proofErr w:type="gramEnd"/>
      <w:r w:rsidR="006A1851">
        <w:rPr>
          <w:rFonts w:cs="Times New Roman"/>
          <w:szCs w:val="24"/>
        </w:rPr>
        <w:t xml:space="preserve"> 25.jūlijā</w:t>
      </w:r>
      <w:r w:rsidR="000065AF">
        <w:rPr>
          <w:rFonts w:cs="Times New Roman"/>
          <w:szCs w:val="24"/>
        </w:rPr>
        <w:t>,</w:t>
      </w:r>
      <w:r w:rsidR="006A1851">
        <w:rPr>
          <w:rFonts w:cs="Times New Roman"/>
          <w:szCs w:val="24"/>
        </w:rPr>
        <w:t xml:space="preserve"> kas nebija norādīts</w:t>
      </w:r>
      <w:r w:rsidR="000065AF">
        <w:rPr>
          <w:rFonts w:cs="Times New Roman"/>
          <w:szCs w:val="24"/>
        </w:rPr>
        <w:t xml:space="preserve"> ne pirmstiesas procesā celtajā apsūdzībā, ne pirmās instances ties</w:t>
      </w:r>
      <w:r w:rsidR="006A1851">
        <w:rPr>
          <w:rFonts w:cs="Times New Roman"/>
          <w:szCs w:val="24"/>
        </w:rPr>
        <w:t>as spriedumā</w:t>
      </w:r>
      <w:r w:rsidR="000065AF">
        <w:rPr>
          <w:rFonts w:cs="Times New Roman"/>
          <w:szCs w:val="24"/>
        </w:rPr>
        <w:t>.</w:t>
      </w:r>
    </w:p>
    <w:p w14:paraId="57CF6051" w14:textId="1D10ED7B" w:rsidR="00DC59C2" w:rsidRDefault="000065AF" w:rsidP="005A1C6F">
      <w:pPr>
        <w:spacing w:after="0" w:line="276" w:lineRule="auto"/>
        <w:ind w:firstLine="709"/>
        <w:jc w:val="both"/>
        <w:rPr>
          <w:rFonts w:cs="Times New Roman"/>
          <w:szCs w:val="24"/>
        </w:rPr>
      </w:pPr>
      <w:r>
        <w:rPr>
          <w:rFonts w:cs="Times New Roman"/>
          <w:szCs w:val="24"/>
        </w:rPr>
        <w:t>[</w:t>
      </w:r>
      <w:r w:rsidR="001E0FA4">
        <w:rPr>
          <w:rFonts w:cs="Times New Roman"/>
          <w:szCs w:val="24"/>
        </w:rPr>
        <w:t>6</w:t>
      </w:r>
      <w:r>
        <w:rPr>
          <w:rFonts w:cs="Times New Roman"/>
          <w:szCs w:val="24"/>
        </w:rPr>
        <w:t xml:space="preserve">.3] </w:t>
      </w:r>
      <w:r w:rsidR="006A1851">
        <w:rPr>
          <w:rFonts w:cs="Times New Roman"/>
          <w:szCs w:val="24"/>
        </w:rPr>
        <w:t>Apelācijas instances tiesa nepamatoti atzinusi</w:t>
      </w:r>
      <w:r>
        <w:rPr>
          <w:rFonts w:cs="Times New Roman"/>
          <w:szCs w:val="24"/>
        </w:rPr>
        <w:t xml:space="preserve">, ka </w:t>
      </w:r>
      <w:r w:rsidR="00861437">
        <w:rPr>
          <w:rFonts w:cs="Times New Roman"/>
          <w:szCs w:val="24"/>
        </w:rPr>
        <w:t>[pers. A]</w:t>
      </w:r>
      <w:r>
        <w:rPr>
          <w:rFonts w:cs="Times New Roman"/>
          <w:szCs w:val="24"/>
        </w:rPr>
        <w:t xml:space="preserve"> inkriminētais noziedzīgais nodarījums ir formāls noziedzīgs nodarījums bez kvalificējošām pazīmēm</w:t>
      </w:r>
      <w:r w:rsidR="002100AE">
        <w:rPr>
          <w:rFonts w:cs="Times New Roman"/>
          <w:szCs w:val="24"/>
        </w:rPr>
        <w:t xml:space="preserve">, jo </w:t>
      </w:r>
      <w:r w:rsidR="00861437">
        <w:rPr>
          <w:rFonts w:cs="Times New Roman"/>
          <w:szCs w:val="24"/>
        </w:rPr>
        <w:t>[pers. A]</w:t>
      </w:r>
      <w:r w:rsidR="002100AE">
        <w:rPr>
          <w:rFonts w:cs="Times New Roman"/>
          <w:szCs w:val="24"/>
        </w:rPr>
        <w:t xml:space="preserve"> inkriminētās darbības izdarītas 2014., </w:t>
      </w:r>
      <w:proofErr w:type="gramStart"/>
      <w:r w:rsidR="002100AE">
        <w:rPr>
          <w:rFonts w:cs="Times New Roman"/>
          <w:szCs w:val="24"/>
        </w:rPr>
        <w:t>2015.gadā</w:t>
      </w:r>
      <w:proofErr w:type="gramEnd"/>
      <w:r w:rsidR="002100AE">
        <w:rPr>
          <w:rFonts w:cs="Times New Roman"/>
          <w:szCs w:val="24"/>
        </w:rPr>
        <w:t>, kad Krimināllikuma 168.pantā paredzētā noziedzīgā nodarījuma sastāva obligātā pazīme bija</w:t>
      </w:r>
      <w:r w:rsidR="00660B19">
        <w:rPr>
          <w:rFonts w:cs="Times New Roman"/>
          <w:szCs w:val="24"/>
        </w:rPr>
        <w:t xml:space="preserve"> tajā norādīto</w:t>
      </w:r>
      <w:r w:rsidR="002100AE">
        <w:rPr>
          <w:rFonts w:cs="Times New Roman"/>
          <w:szCs w:val="24"/>
        </w:rPr>
        <w:t xml:space="preserve"> </w:t>
      </w:r>
      <w:r w:rsidR="00660B19">
        <w:rPr>
          <w:rFonts w:cs="Times New Roman"/>
          <w:szCs w:val="24"/>
        </w:rPr>
        <w:t>darbību veikšana ļaunprātīgi</w:t>
      </w:r>
      <w:r w:rsidR="002100AE">
        <w:rPr>
          <w:rFonts w:cs="Times New Roman"/>
          <w:szCs w:val="24"/>
        </w:rPr>
        <w:t>.</w:t>
      </w:r>
    </w:p>
    <w:p w14:paraId="044C5039" w14:textId="0B420911" w:rsidR="002100AE" w:rsidRDefault="002100AE" w:rsidP="005A1C6F">
      <w:pPr>
        <w:spacing w:after="0" w:line="276" w:lineRule="auto"/>
        <w:ind w:firstLine="709"/>
        <w:jc w:val="both"/>
        <w:rPr>
          <w:rFonts w:cs="Times New Roman"/>
          <w:szCs w:val="24"/>
        </w:rPr>
      </w:pPr>
      <w:r>
        <w:rPr>
          <w:rFonts w:cs="Times New Roman"/>
          <w:szCs w:val="24"/>
        </w:rPr>
        <w:t>[</w:t>
      </w:r>
      <w:r w:rsidR="001E0FA4">
        <w:rPr>
          <w:rFonts w:cs="Times New Roman"/>
          <w:szCs w:val="24"/>
        </w:rPr>
        <w:t>6</w:t>
      </w:r>
      <w:r>
        <w:rPr>
          <w:rFonts w:cs="Times New Roman"/>
          <w:szCs w:val="24"/>
        </w:rPr>
        <w:t xml:space="preserve">.4] </w:t>
      </w:r>
      <w:r w:rsidR="006A1851">
        <w:rPr>
          <w:rFonts w:cs="Times New Roman"/>
          <w:szCs w:val="24"/>
        </w:rPr>
        <w:t>Tiesas atzinums, ka</w:t>
      </w:r>
      <w:r>
        <w:rPr>
          <w:rFonts w:cs="Times New Roman"/>
          <w:szCs w:val="24"/>
        </w:rPr>
        <w:t xml:space="preserve"> </w:t>
      </w:r>
      <w:r w:rsidR="00861437">
        <w:rPr>
          <w:rFonts w:cs="Times New Roman"/>
          <w:szCs w:val="24"/>
        </w:rPr>
        <w:t>[pers. A]</w:t>
      </w:r>
      <w:r w:rsidR="006A1851">
        <w:rPr>
          <w:rFonts w:cs="Times New Roman"/>
          <w:szCs w:val="24"/>
        </w:rPr>
        <w:t xml:space="preserve">, nedodot iespēju </w:t>
      </w:r>
      <w:r w:rsidR="00861437">
        <w:rPr>
          <w:rFonts w:cs="Times New Roman"/>
          <w:szCs w:val="24"/>
        </w:rPr>
        <w:t>[pers. B]</w:t>
      </w:r>
      <w:r w:rsidR="006A1851">
        <w:rPr>
          <w:rFonts w:cs="Times New Roman"/>
          <w:szCs w:val="24"/>
        </w:rPr>
        <w:t xml:space="preserve"> </w:t>
      </w:r>
      <w:r w:rsidR="0089273C">
        <w:rPr>
          <w:rFonts w:cs="Times New Roman"/>
          <w:szCs w:val="24"/>
        </w:rPr>
        <w:t>piektdienās</w:t>
      </w:r>
      <w:r w:rsidR="006A1851">
        <w:rPr>
          <w:rFonts w:cs="Times New Roman"/>
          <w:szCs w:val="24"/>
        </w:rPr>
        <w:t xml:space="preserve"> saņemt bērnus</w:t>
      </w:r>
      <w:r>
        <w:rPr>
          <w:rFonts w:cs="Times New Roman"/>
          <w:szCs w:val="24"/>
        </w:rPr>
        <w:t xml:space="preserve"> no plkst.17.30</w:t>
      </w:r>
      <w:r w:rsidR="0089273C">
        <w:rPr>
          <w:rFonts w:cs="Times New Roman"/>
          <w:szCs w:val="24"/>
        </w:rPr>
        <w:t>,</w:t>
      </w:r>
      <w:r>
        <w:rPr>
          <w:rFonts w:cs="Times New Roman"/>
          <w:szCs w:val="24"/>
        </w:rPr>
        <w:t xml:space="preserve"> nav nodrošinājusi </w:t>
      </w:r>
      <w:r w:rsidR="00861437">
        <w:rPr>
          <w:rFonts w:cs="Times New Roman"/>
          <w:szCs w:val="24"/>
        </w:rPr>
        <w:t>[pers. </w:t>
      </w:r>
      <w:r w:rsidR="00861437">
        <w:t>B]</w:t>
      </w:r>
      <w:r>
        <w:rPr>
          <w:rFonts w:cs="Times New Roman"/>
          <w:szCs w:val="24"/>
        </w:rPr>
        <w:t xml:space="preserve"> saskarsmes tiesības ar bērniem, </w:t>
      </w:r>
      <w:r w:rsidR="0089273C">
        <w:rPr>
          <w:rFonts w:cs="Times New Roman"/>
          <w:szCs w:val="24"/>
        </w:rPr>
        <w:t xml:space="preserve">ir nepamatots, </w:t>
      </w:r>
      <w:r>
        <w:rPr>
          <w:rFonts w:cs="Times New Roman"/>
          <w:szCs w:val="24"/>
        </w:rPr>
        <w:t xml:space="preserve">jo ar Valmieras rajona tiesas </w:t>
      </w:r>
      <w:proofErr w:type="gramStart"/>
      <w:r>
        <w:rPr>
          <w:rFonts w:cs="Times New Roman"/>
          <w:szCs w:val="24"/>
        </w:rPr>
        <w:t>2013.gada</w:t>
      </w:r>
      <w:proofErr w:type="gramEnd"/>
      <w:r>
        <w:rPr>
          <w:rFonts w:cs="Times New Roman"/>
          <w:szCs w:val="24"/>
        </w:rPr>
        <w:t xml:space="preserve"> 19.marta spriedumu noteikts, ka </w:t>
      </w:r>
      <w:r w:rsidR="00861437">
        <w:rPr>
          <w:rFonts w:cs="Times New Roman"/>
          <w:szCs w:val="24"/>
        </w:rPr>
        <w:t>[pers. B]</w:t>
      </w:r>
      <w:r>
        <w:rPr>
          <w:rFonts w:cs="Times New Roman"/>
          <w:szCs w:val="24"/>
        </w:rPr>
        <w:t xml:space="preserve"> realizē saskarsmi ar bērniem katru otro nedēļu no piektdienas plkst.18.00 līdz svētdiena</w:t>
      </w:r>
      <w:r w:rsidR="00660B19">
        <w:rPr>
          <w:rFonts w:cs="Times New Roman"/>
          <w:szCs w:val="24"/>
        </w:rPr>
        <w:t>s</w:t>
      </w:r>
      <w:r>
        <w:rPr>
          <w:rFonts w:cs="Times New Roman"/>
          <w:szCs w:val="24"/>
        </w:rPr>
        <w:t xml:space="preserve"> plkst.18.00.</w:t>
      </w:r>
    </w:p>
    <w:p w14:paraId="7898AD21" w14:textId="2FACCD53" w:rsidR="00D22B50" w:rsidRDefault="002100AE" w:rsidP="00D22B50">
      <w:pPr>
        <w:spacing w:after="0" w:line="276" w:lineRule="auto"/>
        <w:ind w:firstLine="709"/>
        <w:jc w:val="both"/>
        <w:rPr>
          <w:rFonts w:cs="Times New Roman"/>
          <w:szCs w:val="24"/>
        </w:rPr>
      </w:pPr>
      <w:r>
        <w:rPr>
          <w:rFonts w:cs="Times New Roman"/>
          <w:szCs w:val="24"/>
        </w:rPr>
        <w:t xml:space="preserve">Turklāt Krimināllikuma </w:t>
      </w:r>
      <w:proofErr w:type="gramStart"/>
      <w:r>
        <w:rPr>
          <w:rFonts w:cs="Times New Roman"/>
          <w:szCs w:val="24"/>
        </w:rPr>
        <w:t>168.panta</w:t>
      </w:r>
      <w:proofErr w:type="gramEnd"/>
      <w:r>
        <w:rPr>
          <w:rFonts w:cs="Times New Roman"/>
          <w:szCs w:val="24"/>
        </w:rPr>
        <w:t xml:space="preserve"> dispozīcija nosaka, ka kriminālatbildība personai iestājas par ļaunprātīgu izvairīšanos no tiesas nolēmuma izpildes, nevi</w:t>
      </w:r>
      <w:r w:rsidR="00597027">
        <w:rPr>
          <w:rFonts w:cs="Times New Roman"/>
          <w:szCs w:val="24"/>
        </w:rPr>
        <w:t>s</w:t>
      </w:r>
      <w:r>
        <w:rPr>
          <w:rFonts w:cs="Times New Roman"/>
          <w:szCs w:val="24"/>
        </w:rPr>
        <w:t xml:space="preserve"> par to, ka persona nav nodrošinājusi sprieduma izpildi.</w:t>
      </w:r>
    </w:p>
    <w:p w14:paraId="712CC995" w14:textId="4428200F" w:rsidR="00597027" w:rsidRDefault="00597027" w:rsidP="00D22B50">
      <w:pPr>
        <w:spacing w:after="0" w:line="276" w:lineRule="auto"/>
        <w:ind w:firstLine="709"/>
        <w:jc w:val="both"/>
        <w:rPr>
          <w:rFonts w:cs="Times New Roman"/>
          <w:szCs w:val="24"/>
        </w:rPr>
      </w:pPr>
      <w:r>
        <w:rPr>
          <w:rFonts w:cs="Times New Roman"/>
          <w:szCs w:val="24"/>
        </w:rPr>
        <w:t>[</w:t>
      </w:r>
      <w:r w:rsidR="001E0FA4">
        <w:rPr>
          <w:rFonts w:cs="Times New Roman"/>
          <w:szCs w:val="24"/>
        </w:rPr>
        <w:t>6</w:t>
      </w:r>
      <w:r>
        <w:rPr>
          <w:rFonts w:cs="Times New Roman"/>
          <w:szCs w:val="24"/>
        </w:rPr>
        <w:t>.</w:t>
      </w:r>
      <w:r w:rsidR="00D22B50">
        <w:rPr>
          <w:rFonts w:cs="Times New Roman"/>
          <w:szCs w:val="24"/>
        </w:rPr>
        <w:t>5</w:t>
      </w:r>
      <w:r>
        <w:rPr>
          <w:rFonts w:cs="Times New Roman"/>
          <w:szCs w:val="24"/>
        </w:rPr>
        <w:t>]</w:t>
      </w:r>
      <w:r w:rsidR="0089273C">
        <w:rPr>
          <w:rFonts w:cs="Times New Roman"/>
          <w:szCs w:val="24"/>
        </w:rPr>
        <w:t xml:space="preserve"> </w:t>
      </w:r>
      <w:r w:rsidR="00C04E3B">
        <w:rPr>
          <w:rFonts w:cs="Times New Roman"/>
          <w:szCs w:val="24"/>
        </w:rPr>
        <w:t xml:space="preserve">Apelācijas instances tiesa nav </w:t>
      </w:r>
      <w:r w:rsidR="00E67B2E">
        <w:rPr>
          <w:rFonts w:cs="Times New Roman"/>
          <w:szCs w:val="24"/>
        </w:rPr>
        <w:t>izvērtējusi</w:t>
      </w:r>
      <w:r w:rsidR="00C04E3B">
        <w:rPr>
          <w:rFonts w:cs="Times New Roman"/>
          <w:szCs w:val="24"/>
        </w:rPr>
        <w:t xml:space="preserve"> Krimināllikuma </w:t>
      </w:r>
      <w:proofErr w:type="gramStart"/>
      <w:r w:rsidR="00C04E3B">
        <w:rPr>
          <w:rFonts w:cs="Times New Roman"/>
          <w:szCs w:val="24"/>
        </w:rPr>
        <w:t>49</w:t>
      </w:r>
      <w:r w:rsidR="00C04E3B">
        <w:rPr>
          <w:rFonts w:cs="Times New Roman"/>
          <w:szCs w:val="24"/>
          <w:vertAlign w:val="superscript"/>
        </w:rPr>
        <w:t>1</w:t>
      </w:r>
      <w:r w:rsidR="00C04E3B">
        <w:rPr>
          <w:rFonts w:cs="Times New Roman"/>
          <w:szCs w:val="24"/>
        </w:rPr>
        <w:t>.panta</w:t>
      </w:r>
      <w:proofErr w:type="gramEnd"/>
      <w:r w:rsidR="00C04E3B">
        <w:rPr>
          <w:rFonts w:cs="Times New Roman"/>
          <w:szCs w:val="24"/>
        </w:rPr>
        <w:t xml:space="preserve"> nosacījumu piemērošanas nepieciešamību, nosakot sodu </w:t>
      </w:r>
      <w:r w:rsidR="00861437">
        <w:rPr>
          <w:rFonts w:cs="Times New Roman"/>
          <w:szCs w:val="24"/>
        </w:rPr>
        <w:t>[pers. A]</w:t>
      </w:r>
      <w:r w:rsidR="00C04E3B">
        <w:rPr>
          <w:rFonts w:cs="Times New Roman"/>
          <w:szCs w:val="24"/>
        </w:rPr>
        <w:t xml:space="preserve">. </w:t>
      </w:r>
      <w:r w:rsidR="0089273C">
        <w:rPr>
          <w:rFonts w:cs="Times New Roman"/>
          <w:szCs w:val="24"/>
        </w:rPr>
        <w:t>L</w:t>
      </w:r>
      <w:r w:rsidR="00D22B50">
        <w:rPr>
          <w:rFonts w:cs="Times New Roman"/>
          <w:szCs w:val="24"/>
        </w:rPr>
        <w:t xml:space="preserve">ietā </w:t>
      </w:r>
      <w:r>
        <w:rPr>
          <w:rFonts w:cs="Times New Roman"/>
          <w:szCs w:val="24"/>
        </w:rPr>
        <w:t>konstatējams</w:t>
      </w:r>
      <w:r w:rsidR="00A87C76">
        <w:rPr>
          <w:rFonts w:cs="Times New Roman"/>
          <w:szCs w:val="24"/>
        </w:rPr>
        <w:t xml:space="preserve"> </w:t>
      </w:r>
      <w:r>
        <w:rPr>
          <w:rFonts w:cs="Times New Roman"/>
          <w:szCs w:val="24"/>
        </w:rPr>
        <w:t>apsūdzētās tiesību uz kriminālprocesa pabeigšanu saprātīgā termiņā pārkāpums</w:t>
      </w:r>
      <w:r w:rsidR="00D22B50">
        <w:rPr>
          <w:rFonts w:cs="Times New Roman"/>
          <w:szCs w:val="24"/>
        </w:rPr>
        <w:t xml:space="preserve">, jo inkriminētais noziedzīgais nodarījums ir kriminālpārkāpums un kriminālprocesi uzsākti 2014. un </w:t>
      </w:r>
      <w:proofErr w:type="gramStart"/>
      <w:r w:rsidR="00D22B50">
        <w:rPr>
          <w:rFonts w:cs="Times New Roman"/>
          <w:szCs w:val="24"/>
        </w:rPr>
        <w:t>2015.gadā</w:t>
      </w:r>
      <w:proofErr w:type="gramEnd"/>
      <w:r w:rsidR="00D22B50">
        <w:rPr>
          <w:rFonts w:cs="Times New Roman"/>
          <w:szCs w:val="24"/>
        </w:rPr>
        <w:t>.</w:t>
      </w:r>
      <w:r>
        <w:rPr>
          <w:rFonts w:cs="Times New Roman"/>
          <w:szCs w:val="24"/>
        </w:rPr>
        <w:t xml:space="preserve"> </w:t>
      </w:r>
    </w:p>
    <w:p w14:paraId="4BCE12B7" w14:textId="77777777" w:rsidR="00717E6F" w:rsidRDefault="00717E6F" w:rsidP="00D22B50">
      <w:pPr>
        <w:spacing w:after="0" w:line="276" w:lineRule="auto"/>
        <w:ind w:firstLine="709"/>
        <w:jc w:val="both"/>
        <w:rPr>
          <w:rFonts w:cs="Times New Roman"/>
          <w:szCs w:val="24"/>
        </w:rPr>
      </w:pPr>
    </w:p>
    <w:p w14:paraId="411EC432" w14:textId="7302267A" w:rsidR="00A87C76" w:rsidRDefault="00D22B50" w:rsidP="00A87C76">
      <w:pPr>
        <w:spacing w:after="0" w:line="276" w:lineRule="auto"/>
        <w:ind w:firstLine="709"/>
        <w:jc w:val="both"/>
        <w:rPr>
          <w:rFonts w:cs="Times New Roman"/>
          <w:szCs w:val="24"/>
        </w:rPr>
      </w:pPr>
      <w:r>
        <w:rPr>
          <w:rFonts w:cs="Times New Roman"/>
          <w:szCs w:val="24"/>
        </w:rPr>
        <w:t>[</w:t>
      </w:r>
      <w:r w:rsidR="001E0FA4">
        <w:rPr>
          <w:rFonts w:cs="Times New Roman"/>
          <w:szCs w:val="24"/>
        </w:rPr>
        <w:t>7</w:t>
      </w:r>
      <w:r>
        <w:rPr>
          <w:rFonts w:cs="Times New Roman"/>
          <w:szCs w:val="24"/>
        </w:rPr>
        <w:t xml:space="preserve">] Apsūdzētā </w:t>
      </w:r>
      <w:r w:rsidR="00861437">
        <w:rPr>
          <w:rFonts w:cs="Times New Roman"/>
          <w:szCs w:val="24"/>
        </w:rPr>
        <w:t>[pers. A]</w:t>
      </w:r>
      <w:r>
        <w:rPr>
          <w:rFonts w:cs="Times New Roman"/>
          <w:szCs w:val="24"/>
        </w:rPr>
        <w:t xml:space="preserve"> kasācijas sūdzībā lū</w:t>
      </w:r>
      <w:r w:rsidR="00A87C76">
        <w:rPr>
          <w:rFonts w:cs="Times New Roman"/>
          <w:szCs w:val="24"/>
        </w:rPr>
        <w:t>g</w:t>
      </w:r>
      <w:r w:rsidR="0089273C">
        <w:rPr>
          <w:rFonts w:cs="Times New Roman"/>
          <w:szCs w:val="24"/>
        </w:rPr>
        <w:t>usi</w:t>
      </w:r>
      <w:r>
        <w:rPr>
          <w:rFonts w:cs="Times New Roman"/>
          <w:szCs w:val="24"/>
        </w:rPr>
        <w:t xml:space="preserve"> </w:t>
      </w:r>
      <w:r w:rsidR="00A87C76">
        <w:rPr>
          <w:rFonts w:cs="Times New Roman"/>
          <w:szCs w:val="24"/>
        </w:rPr>
        <w:t xml:space="preserve">atcelt </w:t>
      </w:r>
      <w:r>
        <w:rPr>
          <w:rFonts w:cs="Times New Roman"/>
          <w:szCs w:val="24"/>
        </w:rPr>
        <w:t xml:space="preserve">Rīgas apgabaltiesas </w:t>
      </w:r>
      <w:proofErr w:type="gramStart"/>
      <w:r>
        <w:rPr>
          <w:rFonts w:cs="Times New Roman"/>
          <w:szCs w:val="24"/>
        </w:rPr>
        <w:t>2020.gada</w:t>
      </w:r>
      <w:proofErr w:type="gramEnd"/>
      <w:r>
        <w:rPr>
          <w:rFonts w:cs="Times New Roman"/>
          <w:szCs w:val="24"/>
        </w:rPr>
        <w:t xml:space="preserve"> 2.marta spriedumu un tiesvedību lietā izbeigt.</w:t>
      </w:r>
      <w:r w:rsidR="00A87C76" w:rsidRPr="00A87C76">
        <w:rPr>
          <w:rFonts w:cs="Times New Roman"/>
          <w:szCs w:val="24"/>
        </w:rPr>
        <w:t xml:space="preserve"> </w:t>
      </w:r>
      <w:r w:rsidR="00A87C76">
        <w:rPr>
          <w:rFonts w:cs="Times New Roman"/>
          <w:szCs w:val="24"/>
        </w:rPr>
        <w:t xml:space="preserve">Apsūdzētās ieskatā apelācijas instances tiesa, iztiesājot lietu, pieļāvusi Krimināllikuma </w:t>
      </w:r>
      <w:proofErr w:type="gramStart"/>
      <w:r w:rsidR="00A87C76">
        <w:rPr>
          <w:rFonts w:cs="Times New Roman"/>
          <w:szCs w:val="24"/>
        </w:rPr>
        <w:t>5.panta</w:t>
      </w:r>
      <w:proofErr w:type="gramEnd"/>
      <w:r w:rsidR="00A87C76">
        <w:rPr>
          <w:rFonts w:cs="Times New Roman"/>
          <w:szCs w:val="24"/>
        </w:rPr>
        <w:t xml:space="preserve"> un Kriminālprocesa likuma 462.panta</w:t>
      </w:r>
      <w:r w:rsidR="009E79E8">
        <w:rPr>
          <w:rFonts w:cs="Times New Roman"/>
          <w:szCs w:val="24"/>
        </w:rPr>
        <w:t xml:space="preserve"> un</w:t>
      </w:r>
      <w:r w:rsidR="00A87C76">
        <w:rPr>
          <w:rFonts w:cs="Times New Roman"/>
          <w:szCs w:val="24"/>
        </w:rPr>
        <w:t xml:space="preserve"> 527.panta otrās daļas 2., 5.punkta pārkāpumu</w:t>
      </w:r>
      <w:r w:rsidR="0089273C">
        <w:rPr>
          <w:rFonts w:cs="Times New Roman"/>
          <w:szCs w:val="24"/>
        </w:rPr>
        <w:t>s</w:t>
      </w:r>
      <w:r w:rsidR="00A87C76">
        <w:rPr>
          <w:rFonts w:cs="Times New Roman"/>
          <w:szCs w:val="24"/>
        </w:rPr>
        <w:t>.</w:t>
      </w:r>
    </w:p>
    <w:p w14:paraId="6CFEFC25" w14:textId="11FD7820" w:rsidR="00D22B50" w:rsidRDefault="0089273C" w:rsidP="009E79E8">
      <w:pPr>
        <w:spacing w:after="0" w:line="276" w:lineRule="auto"/>
        <w:ind w:firstLine="709"/>
        <w:jc w:val="both"/>
        <w:rPr>
          <w:rFonts w:cs="Times New Roman"/>
          <w:szCs w:val="24"/>
        </w:rPr>
      </w:pPr>
      <w:r>
        <w:rPr>
          <w:rFonts w:cs="Times New Roman"/>
          <w:szCs w:val="24"/>
        </w:rPr>
        <w:t>Papildus</w:t>
      </w:r>
      <w:r w:rsidR="00C06ED2">
        <w:rPr>
          <w:rFonts w:cs="Times New Roman"/>
          <w:szCs w:val="24"/>
        </w:rPr>
        <w:t xml:space="preserve"> aizstāves</w:t>
      </w:r>
      <w:r w:rsidR="00A87C76">
        <w:rPr>
          <w:rFonts w:cs="Times New Roman"/>
          <w:szCs w:val="24"/>
        </w:rPr>
        <w:t xml:space="preserve"> D. Krūmiņa</w:t>
      </w:r>
      <w:r w:rsidR="00493BCB">
        <w:rPr>
          <w:rFonts w:cs="Times New Roman"/>
          <w:szCs w:val="24"/>
        </w:rPr>
        <w:t>s</w:t>
      </w:r>
      <w:r w:rsidR="00A87C76">
        <w:rPr>
          <w:rFonts w:cs="Times New Roman"/>
          <w:szCs w:val="24"/>
        </w:rPr>
        <w:t>-</w:t>
      </w:r>
      <w:proofErr w:type="spellStart"/>
      <w:r w:rsidR="00A87C76">
        <w:rPr>
          <w:rFonts w:cs="Times New Roman"/>
          <w:szCs w:val="24"/>
        </w:rPr>
        <w:t>Vildava</w:t>
      </w:r>
      <w:r w:rsidR="00E67B2E">
        <w:rPr>
          <w:rFonts w:cs="Times New Roman"/>
          <w:szCs w:val="24"/>
        </w:rPr>
        <w:t>s</w:t>
      </w:r>
      <w:proofErr w:type="spellEnd"/>
      <w:r w:rsidR="00C06ED2">
        <w:rPr>
          <w:rFonts w:cs="Times New Roman"/>
          <w:szCs w:val="24"/>
        </w:rPr>
        <w:t xml:space="preserve"> </w:t>
      </w:r>
      <w:r w:rsidR="00A87C76">
        <w:rPr>
          <w:rFonts w:cs="Times New Roman"/>
          <w:szCs w:val="24"/>
        </w:rPr>
        <w:t>paustajiem</w:t>
      </w:r>
      <w:r w:rsidR="00C06ED2">
        <w:rPr>
          <w:rFonts w:cs="Times New Roman"/>
          <w:szCs w:val="24"/>
        </w:rPr>
        <w:t xml:space="preserve"> argumentiem</w:t>
      </w:r>
      <w:r>
        <w:rPr>
          <w:rFonts w:cs="Times New Roman"/>
          <w:szCs w:val="24"/>
        </w:rPr>
        <w:t xml:space="preserve">, apsūdzētā </w:t>
      </w:r>
      <w:r w:rsidR="00C06ED2">
        <w:rPr>
          <w:rFonts w:cs="Times New Roman"/>
          <w:szCs w:val="24"/>
        </w:rPr>
        <w:t>norādījusi</w:t>
      </w:r>
      <w:r w:rsidR="009E79E8">
        <w:rPr>
          <w:rFonts w:cs="Times New Roman"/>
          <w:szCs w:val="24"/>
        </w:rPr>
        <w:t>, ka apelācijas instances tiesa nemotivēti neatzina par pierādījumu lietā</w:t>
      </w:r>
      <w:r w:rsidR="00C06ED2">
        <w:rPr>
          <w:rFonts w:cs="Times New Roman"/>
          <w:szCs w:val="24"/>
        </w:rPr>
        <w:t xml:space="preserve"> Rīgas bāriņtiesas </w:t>
      </w:r>
      <w:proofErr w:type="gramStart"/>
      <w:r w:rsidR="00C06ED2">
        <w:rPr>
          <w:rFonts w:cs="Times New Roman"/>
          <w:szCs w:val="24"/>
        </w:rPr>
        <w:t>2016.gada</w:t>
      </w:r>
      <w:proofErr w:type="gramEnd"/>
      <w:r w:rsidR="00C06ED2">
        <w:rPr>
          <w:rFonts w:cs="Times New Roman"/>
          <w:szCs w:val="24"/>
        </w:rPr>
        <w:t xml:space="preserve"> 6.septembra lēmumu</w:t>
      </w:r>
      <w:r w:rsidR="004D60C2">
        <w:rPr>
          <w:rFonts w:cs="Times New Roman"/>
          <w:szCs w:val="24"/>
        </w:rPr>
        <w:t xml:space="preserve">, no kura secināms, ka </w:t>
      </w:r>
      <w:r w:rsidR="00861437">
        <w:rPr>
          <w:rFonts w:cs="Times New Roman"/>
          <w:szCs w:val="24"/>
        </w:rPr>
        <w:t>[pers. A]</w:t>
      </w:r>
      <w:r w:rsidR="004D60C2">
        <w:rPr>
          <w:rFonts w:cs="Times New Roman"/>
          <w:szCs w:val="24"/>
        </w:rPr>
        <w:t xml:space="preserve"> darbīb</w:t>
      </w:r>
      <w:r w:rsidR="00A87C76">
        <w:rPr>
          <w:rFonts w:cs="Times New Roman"/>
          <w:szCs w:val="24"/>
        </w:rPr>
        <w:t>as</w:t>
      </w:r>
      <w:r w:rsidR="004D60C2">
        <w:rPr>
          <w:rFonts w:cs="Times New Roman"/>
          <w:szCs w:val="24"/>
        </w:rPr>
        <w:t xml:space="preserve"> nebija </w:t>
      </w:r>
      <w:r w:rsidR="00A87C76">
        <w:rPr>
          <w:rFonts w:cs="Times New Roman"/>
          <w:szCs w:val="24"/>
        </w:rPr>
        <w:t>ļaunprātīgas.</w:t>
      </w:r>
      <w:r w:rsidR="004D60C2">
        <w:rPr>
          <w:rFonts w:cs="Times New Roman"/>
          <w:szCs w:val="24"/>
        </w:rPr>
        <w:t xml:space="preserve"> Rīgas bāriņtiesas </w:t>
      </w:r>
      <w:r w:rsidR="00C06ED2">
        <w:rPr>
          <w:rFonts w:cs="Times New Roman"/>
          <w:szCs w:val="24"/>
        </w:rPr>
        <w:t xml:space="preserve">lēmums būtu atzīstams par kompetentas institūcijas atzinumu Kriminālprocesa likuma </w:t>
      </w:r>
      <w:proofErr w:type="gramStart"/>
      <w:r w:rsidR="00C06ED2">
        <w:rPr>
          <w:rFonts w:cs="Times New Roman"/>
          <w:szCs w:val="24"/>
        </w:rPr>
        <w:t>133.panta</w:t>
      </w:r>
      <w:proofErr w:type="gramEnd"/>
      <w:r w:rsidR="00C06ED2">
        <w:rPr>
          <w:rFonts w:cs="Times New Roman"/>
          <w:szCs w:val="24"/>
        </w:rPr>
        <w:t xml:space="preserve"> izpratnē</w:t>
      </w:r>
      <w:r w:rsidR="004D60C2">
        <w:rPr>
          <w:rFonts w:cs="Times New Roman"/>
          <w:szCs w:val="24"/>
        </w:rPr>
        <w:t xml:space="preserve">. </w:t>
      </w:r>
    </w:p>
    <w:p w14:paraId="67977BCD" w14:textId="77777777" w:rsidR="00CB1B0B" w:rsidRDefault="00CB1B0B" w:rsidP="00CB1B0B">
      <w:pPr>
        <w:tabs>
          <w:tab w:val="left" w:pos="1710"/>
        </w:tabs>
        <w:spacing w:after="0" w:line="276" w:lineRule="auto"/>
        <w:jc w:val="center"/>
        <w:rPr>
          <w:rFonts w:cs="Times New Roman"/>
          <w:b/>
          <w:szCs w:val="24"/>
        </w:rPr>
      </w:pPr>
    </w:p>
    <w:p w14:paraId="39754D4D" w14:textId="77777777" w:rsidR="00CB1B0B" w:rsidRDefault="00CB1B0B" w:rsidP="00CB1B0B">
      <w:pPr>
        <w:tabs>
          <w:tab w:val="left" w:pos="1710"/>
        </w:tabs>
        <w:spacing w:after="0" w:line="276" w:lineRule="auto"/>
        <w:jc w:val="center"/>
        <w:rPr>
          <w:rFonts w:cs="Times New Roman"/>
          <w:szCs w:val="24"/>
        </w:rPr>
      </w:pPr>
      <w:r>
        <w:rPr>
          <w:rFonts w:cs="Times New Roman"/>
          <w:b/>
          <w:szCs w:val="24"/>
        </w:rPr>
        <w:t>Motīvu daļa</w:t>
      </w:r>
    </w:p>
    <w:p w14:paraId="6423570A" w14:textId="77777777" w:rsidR="00CB1B0B" w:rsidRDefault="00CB1B0B" w:rsidP="00CB1B0B">
      <w:pPr>
        <w:spacing w:after="0" w:line="276" w:lineRule="auto"/>
        <w:ind w:firstLine="709"/>
        <w:jc w:val="both"/>
        <w:rPr>
          <w:rFonts w:cs="Times New Roman"/>
          <w:szCs w:val="24"/>
        </w:rPr>
      </w:pPr>
    </w:p>
    <w:p w14:paraId="7B9EACA2" w14:textId="6B5682EB" w:rsidR="00CB1B0B" w:rsidRDefault="00CB1B0B" w:rsidP="002D6D78">
      <w:pPr>
        <w:tabs>
          <w:tab w:val="left" w:pos="0"/>
        </w:tabs>
        <w:spacing w:after="0" w:line="276" w:lineRule="auto"/>
        <w:ind w:firstLine="709"/>
        <w:jc w:val="both"/>
        <w:rPr>
          <w:rFonts w:eastAsia="Times New Roman" w:cs="Times New Roman"/>
          <w:szCs w:val="24"/>
        </w:rPr>
      </w:pPr>
      <w:r>
        <w:rPr>
          <w:rFonts w:cs="Times New Roman"/>
          <w:szCs w:val="24"/>
        </w:rPr>
        <w:t>[</w:t>
      </w:r>
      <w:r w:rsidR="001E0FA4">
        <w:rPr>
          <w:rFonts w:cs="Times New Roman"/>
          <w:szCs w:val="24"/>
        </w:rPr>
        <w:t>8</w:t>
      </w:r>
      <w:r>
        <w:rPr>
          <w:rFonts w:cs="Times New Roman"/>
          <w:szCs w:val="24"/>
        </w:rPr>
        <w:t>] Senāts atzīst, ka</w:t>
      </w:r>
      <w:r>
        <w:rPr>
          <w:rFonts w:eastAsia="Times New Roman" w:cs="Times New Roman"/>
          <w:szCs w:val="24"/>
        </w:rPr>
        <w:t xml:space="preserve"> </w:t>
      </w:r>
      <w:bookmarkStart w:id="2" w:name="_Hlk69219062"/>
      <w:r w:rsidR="002D6D78">
        <w:rPr>
          <w:rFonts w:eastAsia="Times New Roman" w:cs="Times New Roman"/>
          <w:szCs w:val="24"/>
        </w:rPr>
        <w:t>Rīgas apgabaltiesas</w:t>
      </w:r>
      <w:r>
        <w:rPr>
          <w:rFonts w:eastAsia="Times New Roman" w:cs="Times New Roman"/>
          <w:szCs w:val="24"/>
        </w:rPr>
        <w:t xml:space="preserve"> </w:t>
      </w:r>
      <w:proofErr w:type="gramStart"/>
      <w:r>
        <w:rPr>
          <w:rFonts w:eastAsia="Times New Roman" w:cs="Times New Roman"/>
          <w:szCs w:val="24"/>
        </w:rPr>
        <w:t>20</w:t>
      </w:r>
      <w:r w:rsidR="002D6D78">
        <w:rPr>
          <w:rFonts w:eastAsia="Times New Roman" w:cs="Times New Roman"/>
          <w:szCs w:val="24"/>
        </w:rPr>
        <w:t>20</w:t>
      </w:r>
      <w:r>
        <w:rPr>
          <w:rFonts w:eastAsia="Times New Roman" w:cs="Times New Roman"/>
          <w:szCs w:val="24"/>
        </w:rPr>
        <w:t>.gada</w:t>
      </w:r>
      <w:proofErr w:type="gramEnd"/>
      <w:r>
        <w:rPr>
          <w:rFonts w:eastAsia="Times New Roman" w:cs="Times New Roman"/>
          <w:szCs w:val="24"/>
        </w:rPr>
        <w:t xml:space="preserve"> 2.</w:t>
      </w:r>
      <w:r w:rsidR="002D6D78">
        <w:rPr>
          <w:rFonts w:eastAsia="Times New Roman" w:cs="Times New Roman"/>
          <w:szCs w:val="24"/>
        </w:rPr>
        <w:t>marta</w:t>
      </w:r>
      <w:r>
        <w:rPr>
          <w:rFonts w:eastAsia="Times New Roman" w:cs="Times New Roman"/>
          <w:szCs w:val="24"/>
        </w:rPr>
        <w:t xml:space="preserve"> </w:t>
      </w:r>
      <w:r w:rsidR="002D6D78">
        <w:rPr>
          <w:rFonts w:eastAsia="Times New Roman" w:cs="Times New Roman"/>
          <w:szCs w:val="24"/>
        </w:rPr>
        <w:t>spriedums</w:t>
      </w:r>
      <w:r>
        <w:rPr>
          <w:rFonts w:eastAsia="Times New Roman" w:cs="Times New Roman"/>
          <w:szCs w:val="24"/>
        </w:rPr>
        <w:t xml:space="preserve"> </w:t>
      </w:r>
      <w:r w:rsidR="009E79E8">
        <w:rPr>
          <w:rFonts w:eastAsia="Times New Roman" w:cs="Times New Roman"/>
          <w:szCs w:val="24"/>
        </w:rPr>
        <w:t xml:space="preserve">ir atstājams negrozīts, bet apsūdzētās </w:t>
      </w:r>
      <w:r w:rsidR="00861437">
        <w:rPr>
          <w:rFonts w:eastAsia="Times New Roman" w:cs="Times New Roman"/>
          <w:szCs w:val="24"/>
        </w:rPr>
        <w:t>[pers. A]</w:t>
      </w:r>
      <w:r w:rsidR="009E79E8">
        <w:rPr>
          <w:rFonts w:eastAsia="Times New Roman" w:cs="Times New Roman"/>
          <w:szCs w:val="24"/>
        </w:rPr>
        <w:t xml:space="preserve"> un viņas aizstāves iesniegtās kasācijas sūdzības ir noraidāmas.</w:t>
      </w:r>
    </w:p>
    <w:bookmarkEnd w:id="2"/>
    <w:p w14:paraId="21E410D7" w14:textId="2D5E08CC" w:rsidR="00F33D61" w:rsidRDefault="00077361" w:rsidP="00F33D61">
      <w:pPr>
        <w:spacing w:after="0" w:line="276" w:lineRule="auto"/>
        <w:ind w:firstLine="709"/>
        <w:jc w:val="both"/>
      </w:pPr>
      <w:r>
        <w:rPr>
          <w:rFonts w:eastAsia="Times New Roman" w:cs="Times New Roman"/>
          <w:szCs w:val="24"/>
        </w:rPr>
        <w:t xml:space="preserve">[8.1] </w:t>
      </w:r>
      <w:r w:rsidR="00F33D61">
        <w:t xml:space="preserve">Senāts atzīst, ka apelācijas instances tiesa, iztiesājot krimināllietu, nav pieļāvusi Krimināllikuma pārkāpumus vai Kriminālprocesa likuma būtiskus pārkāpumus. Arī apsūdzētās </w:t>
      </w:r>
      <w:r w:rsidR="00861437">
        <w:t>[pers. A]</w:t>
      </w:r>
      <w:r w:rsidR="00F33D61">
        <w:t xml:space="preserve"> un viņas aizstāves D. Krūmiņas-</w:t>
      </w:r>
      <w:proofErr w:type="spellStart"/>
      <w:r w:rsidR="00F33D61">
        <w:t>Vildavas</w:t>
      </w:r>
      <w:proofErr w:type="spellEnd"/>
      <w:r w:rsidR="00F33D61">
        <w:t xml:space="preserve"> kasācijas sūdzībās nav izklāstīti tādi argumenti, kas varētu būt par pamatu apelācijas instances tiesas sprieduma atcelšanai.</w:t>
      </w:r>
    </w:p>
    <w:p w14:paraId="429F7034" w14:textId="77EA2894" w:rsidR="00077361" w:rsidRDefault="00F33D61" w:rsidP="00F33D61">
      <w:pPr>
        <w:spacing w:after="0" w:line="276" w:lineRule="auto"/>
        <w:ind w:firstLine="709"/>
        <w:jc w:val="both"/>
      </w:pPr>
      <w:r>
        <w:t xml:space="preserve">Apelācijas instances tiesa atbilstoši Kriminālprocesa likuma prasībām izvērtējusi pierādījumus to kopumā un savstarpējā sakarībā, konstatējusi apsūdzētās </w:t>
      </w:r>
      <w:r w:rsidR="00861437">
        <w:t>[pers. A]</w:t>
      </w:r>
      <w:r>
        <w:t xml:space="preserve"> darbībās visas nepieciešamās un obligātās Krimināllikuma </w:t>
      </w:r>
      <w:proofErr w:type="gramStart"/>
      <w:r>
        <w:t>168.pantā</w:t>
      </w:r>
      <w:proofErr w:type="gramEnd"/>
      <w:r>
        <w:t xml:space="preserve"> paredzētā noziedzīgā nodarījuma sastāva pazīmes un, pamatojoties uz pierādījumiem, atzinusi, ka apsūdzētās vainīgums viņai inkriminētajā noziedzīgajā nodarījumā ir pierādīts.</w:t>
      </w:r>
    </w:p>
    <w:p w14:paraId="75D033C7" w14:textId="5CE24200" w:rsidR="00996D6B" w:rsidRDefault="00FB7EB3" w:rsidP="008F243C">
      <w:pPr>
        <w:spacing w:after="0" w:line="276" w:lineRule="auto"/>
        <w:ind w:firstLine="709"/>
        <w:jc w:val="both"/>
      </w:pPr>
      <w:r>
        <w:t xml:space="preserve">[8.2] </w:t>
      </w:r>
      <w:r w:rsidR="00515CBE">
        <w:t xml:space="preserve">Tiesa konstatējusi, ka apsūdzētās </w:t>
      </w:r>
      <w:r w:rsidR="00861437">
        <w:t>[pers. A]</w:t>
      </w:r>
      <w:r w:rsidR="00515CBE">
        <w:t xml:space="preserve"> noziedzīgais nodarījums objektīvi izpaudies kā izvairīšanās no tiesas lēmuma, kas izriet no saskarsmes tiesībām, izpildes. </w:t>
      </w:r>
      <w:r w:rsidR="008F243C">
        <w:t>P</w:t>
      </w:r>
      <w:r w:rsidR="00996D6B">
        <w:t xml:space="preserve">ar </w:t>
      </w:r>
      <w:proofErr w:type="gramStart"/>
      <w:r w:rsidR="00996D6B">
        <w:t>pierādītu atzītā noziedzīgā nodarījuma aprakstā tiesa</w:t>
      </w:r>
      <w:proofErr w:type="gramEnd"/>
      <w:r w:rsidR="00996D6B">
        <w:t xml:space="preserve"> ir norādījusi nolēmumu, no kura izpildes apsūdzētā izvairījās, proti, norādījusi nolēmuma pieņemšanas laiku, tiesu, kas nolēmumu pieņēmusi, un ar šo nolēmumu </w:t>
      </w:r>
      <w:r w:rsidR="00861437">
        <w:t>[pers. B]</w:t>
      </w:r>
      <w:r w:rsidR="00996D6B">
        <w:t xml:space="preserve"> noteikto saskarsmes tiesību ar bērniem realizēšanas laiku un kārtību. </w:t>
      </w:r>
      <w:r w:rsidR="00E67B2E">
        <w:t xml:space="preserve">Turklāt </w:t>
      </w:r>
      <w:r w:rsidR="00996D6B">
        <w:t>apelācijas instances tiesa</w:t>
      </w:r>
      <w:proofErr w:type="gramStart"/>
      <w:r w:rsidR="00996D6B">
        <w:t xml:space="preserve"> norādījusi konkrētus datumus</w:t>
      </w:r>
      <w:proofErr w:type="gramEnd"/>
      <w:r w:rsidR="00996D6B">
        <w:t xml:space="preserve">, kad </w:t>
      </w:r>
      <w:r w:rsidR="00861437">
        <w:t>[pers. A]</w:t>
      </w:r>
      <w:r w:rsidR="00996D6B">
        <w:t xml:space="preserve"> ir izvairījusies no izklāstītā nolēmuma izpildes</w:t>
      </w:r>
      <w:r w:rsidR="00515CBE">
        <w:t xml:space="preserve">, nenodrošinot </w:t>
      </w:r>
      <w:r w:rsidR="00861437">
        <w:t>[pers. B]</w:t>
      </w:r>
      <w:r w:rsidR="00515CBE">
        <w:t xml:space="preserve"> iespēju realizēt ar tiesas lēmumu noteiktās saskarsmes tiesības tiesas lēmumā noteiktā kārtībā, tostarp</w:t>
      </w:r>
      <w:r w:rsidR="00883605">
        <w:t xml:space="preserve"> noteiktās dienās paņemt bērnus no plkst.17.30</w:t>
      </w:r>
      <w:r w:rsidR="00996D6B">
        <w:t>.</w:t>
      </w:r>
    </w:p>
    <w:p w14:paraId="5C94A33B" w14:textId="15C48586" w:rsidR="00996D6B" w:rsidRDefault="00996D6B" w:rsidP="00F33D61">
      <w:pPr>
        <w:spacing w:after="0" w:line="276" w:lineRule="auto"/>
        <w:ind w:firstLine="709"/>
        <w:jc w:val="both"/>
      </w:pPr>
      <w:r>
        <w:t>Apstāklis, ka tiesa kļūdaini norādījusi nolēmuma</w:t>
      </w:r>
      <w:r w:rsidR="00883605">
        <w:t xml:space="preserve">, saskaņā ar kuru </w:t>
      </w:r>
      <w:r w:rsidR="00861437">
        <w:t>[pers.</w:t>
      </w:r>
      <w:r w:rsidR="00B10AF3">
        <w:t> </w:t>
      </w:r>
      <w:r w:rsidR="00861437">
        <w:t>B]</w:t>
      </w:r>
      <w:r w:rsidR="00883605">
        <w:t xml:space="preserve"> varēja realizēt saskarsmes tiesības,</w:t>
      </w:r>
      <w:r>
        <w:t xml:space="preserve"> spēkā stāšanās laiku</w:t>
      </w:r>
      <w:r w:rsidR="00883605">
        <w:t>, nerada šaubas par apelācijas instances</w:t>
      </w:r>
      <w:r w:rsidR="005202C9">
        <w:t xml:space="preserve"> tiesas sprieduma</w:t>
      </w:r>
      <w:r w:rsidR="00883605">
        <w:t xml:space="preserve"> tiesiskumu un pamatotību</w:t>
      </w:r>
      <w:r w:rsidR="005202C9">
        <w:t>, jo minētā kļūda nav i</w:t>
      </w:r>
      <w:r w:rsidR="00FB7EB3">
        <w:t>zraisījusi</w:t>
      </w:r>
      <w:r w:rsidR="008F243C">
        <w:t xml:space="preserve"> nepamatotu</w:t>
      </w:r>
      <w:r w:rsidR="005202C9">
        <w:t xml:space="preserve"> tiesas atzinum</w:t>
      </w:r>
      <w:r w:rsidR="00F419F2">
        <w:t>u</w:t>
      </w:r>
      <w:r w:rsidR="005202C9">
        <w:t xml:space="preserve"> par d</w:t>
      </w:r>
      <w:r w:rsidR="00FB7EB3">
        <w:t>atumiem</w:t>
      </w:r>
      <w:r w:rsidR="005202C9">
        <w:t>, kur</w:t>
      </w:r>
      <w:r w:rsidR="00FB7EB3">
        <w:t>o</w:t>
      </w:r>
      <w:r w:rsidR="005202C9">
        <w:t xml:space="preserve">s </w:t>
      </w:r>
      <w:r w:rsidR="00B10AF3">
        <w:t>[pers. B]</w:t>
      </w:r>
      <w:r w:rsidR="005202C9">
        <w:t xml:space="preserve"> varēja realizēt saskarsmes tiesības ar bērniem.</w:t>
      </w:r>
      <w:r w:rsidR="008F243C">
        <w:t xml:space="preserve"> Tiesa</w:t>
      </w:r>
      <w:r w:rsidR="00493BCB">
        <w:t>,</w:t>
      </w:r>
      <w:r w:rsidR="008F243C">
        <w:t xml:space="preserve"> </w:t>
      </w:r>
      <w:r w:rsidR="00493BCB">
        <w:t xml:space="preserve">balstoties uz lietā esošajiem pierādījumiem, </w:t>
      </w:r>
      <w:r w:rsidR="008F243C">
        <w:t>ir izvērtējusi apsūdzībā norādīto faktu, tai skaitā datumu, kuros notikusi izvairīšanās no tiesas nolēmuma izpildes</w:t>
      </w:r>
      <w:r w:rsidR="00493BCB">
        <w:t>,</w:t>
      </w:r>
      <w:r w:rsidR="008F243C">
        <w:t xml:space="preserve"> pamatotību. Iztiesāšanas laikā apsūdzētā nav apstrīdējusi</w:t>
      </w:r>
      <w:r w:rsidR="00F419F2">
        <w:t xml:space="preserve"> faktu</w:t>
      </w:r>
      <w:r w:rsidR="008F243C">
        <w:t xml:space="preserve">, ka apsūdzībā norādītajos datumos </w:t>
      </w:r>
      <w:r w:rsidR="00B10AF3">
        <w:t>[pers. B]</w:t>
      </w:r>
      <w:r w:rsidR="008F243C">
        <w:t>, saskaņā ar Valmieras rajona tiesas 2013.gada 19.marta spriedumu, bija tiesības šajā spriedumā noteiktajā laikā realizēt saskarsmes tiesības ar bērniem.</w:t>
      </w:r>
    </w:p>
    <w:p w14:paraId="1A52209C" w14:textId="66ADB964" w:rsidR="00F36F13" w:rsidRDefault="00F36F13" w:rsidP="00F33D61">
      <w:pPr>
        <w:spacing w:after="0" w:line="276" w:lineRule="auto"/>
        <w:ind w:firstLine="709"/>
        <w:jc w:val="both"/>
      </w:pPr>
      <w:r>
        <w:t xml:space="preserve">[8.3] Kasācijas sūdzību autoru viedoklis, ka </w:t>
      </w:r>
      <w:r w:rsidR="00B10AF3">
        <w:t>[pers. A]</w:t>
      </w:r>
      <w:r>
        <w:t xml:space="preserve"> inkriminētās noziedzīgās darbības neveido Krimināllikuma </w:t>
      </w:r>
      <w:proofErr w:type="gramStart"/>
      <w:r>
        <w:t>168.pantā</w:t>
      </w:r>
      <w:proofErr w:type="gramEnd"/>
      <w:r>
        <w:t xml:space="preserve"> (likuma redakcijā līdz 2015.gada 2.decembrim) paredzētā noziedzīgā nodarījuma sastāvu, jo </w:t>
      </w:r>
      <w:r w:rsidR="00B10AF3">
        <w:t>[pers. A]</w:t>
      </w:r>
      <w:r>
        <w:t xml:space="preserve"> nav apsūdzēta par darbību, kas atzītas par izvairīšanos, veikšanu ļaunprātīgi, ir nepamatots.</w:t>
      </w:r>
    </w:p>
    <w:p w14:paraId="7433CEBB" w14:textId="0B557BB7" w:rsidR="00F36F13" w:rsidRDefault="00F36F13" w:rsidP="00F33D61">
      <w:pPr>
        <w:spacing w:after="0" w:line="276" w:lineRule="auto"/>
        <w:ind w:firstLine="709"/>
        <w:jc w:val="both"/>
      </w:pPr>
      <w:r>
        <w:t xml:space="preserve">Tiesa atzinusi par pierādītu, ka </w:t>
      </w:r>
      <w:r w:rsidR="00B10AF3">
        <w:t>[pers. A]</w:t>
      </w:r>
      <w:r>
        <w:t xml:space="preserve"> izvairījās no tiesas nolēmuma, kas izriet no saskarsmes tiesībām ar bērnu, izpildes laikā no </w:t>
      </w:r>
      <w:proofErr w:type="gramStart"/>
      <w:r>
        <w:t>2014.gada</w:t>
      </w:r>
      <w:proofErr w:type="gramEnd"/>
      <w:r>
        <w:t xml:space="preserve"> 7.marta līdz 2015.gada 12.jūnijam. Noziedzīgais nodarījums izpaudies tādējādi, ka apsūdzēt</w:t>
      </w:r>
      <w:r w:rsidR="00493BCB">
        <w:t>ā</w:t>
      </w:r>
      <w:r>
        <w:t xml:space="preserve">, apzinoties savu darbību pretlikumību un ignorējot Valmieras rajona tiesas </w:t>
      </w:r>
      <w:proofErr w:type="gramStart"/>
      <w:r>
        <w:t>2013.gada</w:t>
      </w:r>
      <w:proofErr w:type="gramEnd"/>
      <w:r>
        <w:t xml:space="preserve"> 19.marta spriedumu, nenodrošināja tajā noteiktās saskarsmes tiesības </w:t>
      </w:r>
      <w:r w:rsidR="00B10AF3">
        <w:t>[pers. B]</w:t>
      </w:r>
      <w:r>
        <w:t xml:space="preserve"> ar viņu nepilngadīgajiem bērniem.</w:t>
      </w:r>
    </w:p>
    <w:p w14:paraId="4B434551" w14:textId="2AC5B3D4" w:rsidR="00F36F13" w:rsidRDefault="00F36F13" w:rsidP="00F33D61">
      <w:pPr>
        <w:spacing w:after="0" w:line="276" w:lineRule="auto"/>
        <w:ind w:firstLine="709"/>
        <w:jc w:val="both"/>
      </w:pPr>
      <w:r>
        <w:t xml:space="preserve">Likuma redakcija, kas bija spēkā līdz </w:t>
      </w:r>
      <w:proofErr w:type="gramStart"/>
      <w:r>
        <w:t>2015.gada</w:t>
      </w:r>
      <w:proofErr w:type="gramEnd"/>
      <w:r>
        <w:t xml:space="preserve"> 2.decembrim, paredzēja kriminālatbildību par ļaunprātīgu izvairīšanos no tiesas vai bāriņtiesas nolēmuma, kas izriet no aizgādības, aprūpes vai saskarsmes tiesībām ar bērnu [..]. </w:t>
      </w:r>
    </w:p>
    <w:p w14:paraId="44B72AFC" w14:textId="7394B5FA" w:rsidR="00F36F13" w:rsidRDefault="00F36F13" w:rsidP="00F36F13">
      <w:pPr>
        <w:spacing w:after="0" w:line="276" w:lineRule="auto"/>
        <w:ind w:firstLine="709"/>
        <w:jc w:val="both"/>
      </w:pPr>
      <w:r>
        <w:t xml:space="preserve">Ar </w:t>
      </w:r>
      <w:proofErr w:type="gramStart"/>
      <w:r>
        <w:t>2015.gada</w:t>
      </w:r>
      <w:proofErr w:type="gramEnd"/>
      <w:r>
        <w:t xml:space="preserve"> 29.oktobra likumu </w:t>
      </w:r>
      <w:r w:rsidR="00F419F2">
        <w:t>„</w:t>
      </w:r>
      <w:r>
        <w:t>Grozījumi Krimināllikumā”, kas stājās spēkā 2015.gada 3.decembrī, Krimināllikuma 168.panta dispozīcija tika izteikta redakcijā, kas paredz kriminālatbildību par</w:t>
      </w:r>
      <w:r w:rsidRPr="00F36F13">
        <w:t xml:space="preserve"> </w:t>
      </w:r>
      <w:r>
        <w:t>izvairīšanos no tiesas vai bāriņtiesas nolēmuma, kas izriet no aizgādības, aprūpes vai saskarsmes tiesībām ar bērnu [..], bez norādes uz šo darbību veikšanu ļaunprātīgi.</w:t>
      </w:r>
    </w:p>
    <w:p w14:paraId="480A5DB4" w14:textId="061D2700" w:rsidR="00F36F13" w:rsidRDefault="00F36F13" w:rsidP="00F36F13">
      <w:pPr>
        <w:spacing w:after="0" w:line="276" w:lineRule="auto"/>
        <w:ind w:firstLine="709"/>
        <w:jc w:val="both"/>
      </w:pPr>
      <w:r>
        <w:t xml:space="preserve">No Tieslietu ministra Dz. Rasnača </w:t>
      </w:r>
      <w:proofErr w:type="gramStart"/>
      <w:r>
        <w:t>2015.gada</w:t>
      </w:r>
      <w:proofErr w:type="gramEnd"/>
      <w:r>
        <w:t xml:space="preserve"> 29.aprīļa priekšlikumiem likumprojektam </w:t>
      </w:r>
      <w:r w:rsidR="00F419F2">
        <w:t>„</w:t>
      </w:r>
      <w:r>
        <w:t>Grozījumi Krimināllikumā”, redzams, ka priekšlikums izslēgt Krimināllikuma 168.panta dispozīcij</w:t>
      </w:r>
      <w:r w:rsidR="00E67B2E">
        <w:t>as</w:t>
      </w:r>
      <w:r>
        <w:t xml:space="preserve"> vārdu </w:t>
      </w:r>
      <w:r w:rsidR="00E67B2E">
        <w:t>„</w:t>
      </w:r>
      <w:r>
        <w:t>ļaunprātība” ir pamatots ar to, ka</w:t>
      </w:r>
      <w:r w:rsidR="00665F35">
        <w:t xml:space="preserve"> tajā</w:t>
      </w:r>
      <w:r>
        <w:t xml:space="preserve"> lietotais vārds </w:t>
      </w:r>
      <w:r w:rsidR="00E75704">
        <w:t>„</w:t>
      </w:r>
      <w:r>
        <w:t>izvairīšanās” jau pats par sevi norāda uz ļaunprātību, tāpēc to vēl papildus uzsvērt šā panta dispozīcijā nav vajadzības</w:t>
      </w:r>
      <w:r w:rsidR="005E6E54">
        <w:t xml:space="preserve"> (pieejams:</w:t>
      </w:r>
      <w:hyperlink r:id="rId8" w:history="1">
        <w:r w:rsidR="005E6E54" w:rsidRPr="005E6E54">
          <w:rPr>
            <w:rStyle w:val="Hyperlink"/>
            <w:color w:val="auto"/>
          </w:rPr>
          <w:t> </w:t>
        </w:r>
        <w:r w:rsidR="005E6E54" w:rsidRPr="005E6E54">
          <w:rPr>
            <w:rStyle w:val="Hyperlink"/>
            <w:i/>
            <w:iCs/>
            <w:color w:val="auto"/>
            <w:u w:val="none"/>
          </w:rPr>
          <w:t>http://titania.saeima.lv/LIVS12/SaeimaLIVS12.nsf/0/022ABCD6202B8C61C2257ED800213744?OpenDocument</w:t>
        </w:r>
      </w:hyperlink>
      <w:r w:rsidR="005E6E54" w:rsidRPr="005E6E54">
        <w:t xml:space="preserve"> </w:t>
      </w:r>
      <w:r w:rsidR="005E6E54">
        <w:t>)</w:t>
      </w:r>
      <w:r>
        <w:t>.</w:t>
      </w:r>
    </w:p>
    <w:p w14:paraId="437AE18C" w14:textId="13D9E521" w:rsidR="00F36F13" w:rsidRPr="005E6E54" w:rsidRDefault="00F36F13" w:rsidP="00F36F13">
      <w:pPr>
        <w:spacing w:after="0" w:line="276" w:lineRule="auto"/>
        <w:ind w:firstLine="709"/>
        <w:jc w:val="both"/>
      </w:pPr>
      <w:r>
        <w:t>No Likumprojekta priekšlikumu tabulas redzams, ka minētais tieslietu ministra priekšlikums likumprojekta otrajā lasījumā tika atbalstīts</w:t>
      </w:r>
      <w:r w:rsidR="005E6E54">
        <w:t xml:space="preserve"> </w:t>
      </w:r>
      <w:r w:rsidR="00E67B2E">
        <w:t>(</w:t>
      </w:r>
      <w:r w:rsidR="005E6E54" w:rsidRPr="005E6E54">
        <w:rPr>
          <w:i/>
          <w:iCs/>
        </w:rPr>
        <w:t xml:space="preserve">pieejams: </w:t>
      </w:r>
      <w:hyperlink r:id="rId9" w:history="1">
        <w:r w:rsidR="005E6E54" w:rsidRPr="005E6E54">
          <w:rPr>
            <w:rStyle w:val="Hyperlink"/>
            <w:i/>
            <w:iCs/>
            <w:color w:val="auto"/>
            <w:u w:val="none"/>
          </w:rPr>
          <w:t>http://titania.saeima.lv/LIVS12/SaeimaLIVS12.nsf/0/AED283AE1EDE1579C2257E660030DB8F?OpenDocument</w:t>
        </w:r>
      </w:hyperlink>
      <w:r w:rsidR="005E6E54">
        <w:t>)</w:t>
      </w:r>
      <w:r w:rsidRPr="005E6E54">
        <w:t>.</w:t>
      </w:r>
    </w:p>
    <w:p w14:paraId="0C2E7601" w14:textId="5CFC9518" w:rsidR="00F36F13" w:rsidRDefault="00F36F13" w:rsidP="00F36F13">
      <w:pPr>
        <w:spacing w:after="0" w:line="276" w:lineRule="auto"/>
        <w:ind w:firstLine="709"/>
        <w:jc w:val="both"/>
      </w:pPr>
      <w:r>
        <w:t xml:space="preserve">Tādējādi secināms, ka vārds </w:t>
      </w:r>
      <w:r w:rsidR="00FB462D">
        <w:t>„</w:t>
      </w:r>
      <w:r>
        <w:t xml:space="preserve">ļaunprātīgi” no Krimināllikuma </w:t>
      </w:r>
      <w:proofErr w:type="gramStart"/>
      <w:r>
        <w:t>168.panta</w:t>
      </w:r>
      <w:proofErr w:type="gramEnd"/>
      <w:r>
        <w:t xml:space="preserve"> dispozīcijas izslēgts</w:t>
      </w:r>
      <w:r w:rsidR="00220043">
        <w:t>, lai</w:t>
      </w:r>
      <w:r>
        <w:t xml:space="preserve"> izvairot</w:t>
      </w:r>
      <w:r w:rsidR="00220043">
        <w:t>os</w:t>
      </w:r>
      <w:r>
        <w:t xml:space="preserve"> no liekvārdības noziedzīgā nodarījuma sastāva aprakstā</w:t>
      </w:r>
      <w:r w:rsidR="00220043">
        <w:t>,</w:t>
      </w:r>
      <w:r>
        <w:t xml:space="preserve"> un</w:t>
      </w:r>
      <w:r w:rsidR="00220043">
        <w:t xml:space="preserve"> tā izslēgšana</w:t>
      </w:r>
      <w:r>
        <w:t xml:space="preserve"> saturiski nemain</w:t>
      </w:r>
      <w:r w:rsidR="00220043">
        <w:t>a</w:t>
      </w:r>
      <w:r>
        <w:t xml:space="preserve"> šajā tiesību normā ietvertā noziedzīgā nodarījuma sastāv</w:t>
      </w:r>
      <w:r w:rsidR="004403D1">
        <w:t>a pazīmes</w:t>
      </w:r>
      <w:r>
        <w:t>.</w:t>
      </w:r>
    </w:p>
    <w:p w14:paraId="48E43909" w14:textId="4E20BA62" w:rsidR="00F36F13" w:rsidRDefault="004403D1" w:rsidP="004403D1">
      <w:pPr>
        <w:spacing w:after="0" w:line="276" w:lineRule="auto"/>
        <w:ind w:firstLine="709"/>
        <w:jc w:val="both"/>
      </w:pPr>
      <w:r>
        <w:t xml:space="preserve">Apelācijas instances tiesa atzinusi, ka ļaunprātība objektīvi izpaužas apsūdzētās </w:t>
      </w:r>
      <w:r w:rsidR="00B10AF3">
        <w:t>[pers. A]</w:t>
      </w:r>
      <w:r>
        <w:t xml:space="preserve"> rīcībā</w:t>
      </w:r>
      <w:r w:rsidR="00220043">
        <w:t xml:space="preserve">, </w:t>
      </w:r>
      <w:r>
        <w:t xml:space="preserve">apzināti nenodrošinot spriedumā noteiktās saskarsmes tiesības </w:t>
      </w:r>
      <w:r w:rsidR="00B10AF3">
        <w:t>[pers. B]</w:t>
      </w:r>
      <w:r>
        <w:t xml:space="preserve"> ar bērniem, kas tika norādīts jau sākotnējā apsūdzībā un par pierādītu atzītā noziedzīgā nodarījuma aprakstā pirmās instances tiesas spriedumā. </w:t>
      </w:r>
    </w:p>
    <w:p w14:paraId="7869A7F6" w14:textId="2B4BCB57" w:rsidR="008F243C" w:rsidRDefault="008F243C" w:rsidP="00F33D61">
      <w:pPr>
        <w:spacing w:after="0" w:line="276" w:lineRule="auto"/>
        <w:ind w:firstLine="709"/>
        <w:jc w:val="both"/>
      </w:pPr>
      <w:r>
        <w:t>[8.</w:t>
      </w:r>
      <w:r w:rsidR="004403D1">
        <w:t>4</w:t>
      </w:r>
      <w:r>
        <w:t xml:space="preserve">] Kasācijas </w:t>
      </w:r>
      <w:r w:rsidR="00FB462D">
        <w:t xml:space="preserve">sūdzības </w:t>
      </w:r>
      <w:r>
        <w:t>arguments, ka grozot apsūdzību un norādot tajā tādu izvairīšanās no sprieduma izpildes datumu, kas nebija norādīts iepriekš celtajā apsūdzībā un pirmās instances tiesas spriedumā,</w:t>
      </w:r>
      <w:r w:rsidR="00F36F13">
        <w:t xml:space="preserve"> </w:t>
      </w:r>
      <w:r>
        <w:t xml:space="preserve">ir pasliktināts apsūdzētās </w:t>
      </w:r>
      <w:r w:rsidR="00B10AF3">
        <w:t>[pers. A]</w:t>
      </w:r>
      <w:r>
        <w:t xml:space="preserve"> stāvoklis, ir nepamatots.</w:t>
      </w:r>
    </w:p>
    <w:p w14:paraId="01A185A2" w14:textId="13332AE4" w:rsidR="004403D1" w:rsidRDefault="004403D1" w:rsidP="00F33D61">
      <w:pPr>
        <w:spacing w:after="0" w:line="276" w:lineRule="auto"/>
        <w:ind w:firstLine="709"/>
        <w:jc w:val="both"/>
      </w:pPr>
      <w:r>
        <w:t xml:space="preserve">No lēmuma par kriminālvajāšanas uzsākšanas ierosināšanu redzams, ka viens no faktiem, kas bijis par pamatu šā lēmuma pieņemšanai, noticis </w:t>
      </w:r>
      <w:proofErr w:type="gramStart"/>
      <w:r>
        <w:t>2014.gada</w:t>
      </w:r>
      <w:proofErr w:type="gramEnd"/>
      <w:r>
        <w:t xml:space="preserve"> 25.jūlijā. Sākotnējā lēmumā par </w:t>
      </w:r>
      <w:r w:rsidR="00B10AF3">
        <w:t>[pers. A]</w:t>
      </w:r>
      <w:r>
        <w:t xml:space="preserve"> saukšanu pie kriminālatbildības</w:t>
      </w:r>
      <w:r w:rsidR="00237AAB">
        <w:t>,</w:t>
      </w:r>
      <w:r>
        <w:t xml:space="preserve"> kā arī lēmumā par krimināllietas nodošanu tiesai</w:t>
      </w:r>
      <w:r w:rsidR="00237AAB">
        <w:t>,</w:t>
      </w:r>
      <w:r>
        <w:t xml:space="preserve"> starp citiem apsūdzētajai inkriminēto noziedzīgo darbību veikšanas datumiem norādīts – </w:t>
      </w:r>
      <w:proofErr w:type="gramStart"/>
      <w:r>
        <w:t>2014.gada</w:t>
      </w:r>
      <w:proofErr w:type="gramEnd"/>
      <w:r>
        <w:t xml:space="preserve"> 25.jūnijs, taču no pierādījumu uzskaitījuma redzams, ka prokurors apsūdzību pamatojis ar 2014.gada 25.jūlijā sastādītu tiesu izpildītāja aktu par saskarsmes tiesību nenodrošināšanu </w:t>
      </w:r>
      <w:r w:rsidR="00B10AF3">
        <w:t>[pers. B]</w:t>
      </w:r>
      <w:r>
        <w:t xml:space="preserve">. </w:t>
      </w:r>
      <w:bookmarkStart w:id="3" w:name="_Hlk70516053"/>
      <w:r>
        <w:t xml:space="preserve">No pirmās instances tiesas sprieduma izriet, ka </w:t>
      </w:r>
      <w:r w:rsidR="00B10AF3">
        <w:t>[pers. A]</w:t>
      </w:r>
      <w:r>
        <w:t xml:space="preserve"> tika aicināta sniegt liecības par izvairīšanos no sprieduma izpildes 2014.gada 25.jūlijā, </w:t>
      </w:r>
      <w:r w:rsidR="00237AAB">
        <w:t>turklāt</w:t>
      </w:r>
      <w:r>
        <w:t xml:space="preserve"> tiesa ir vērtējusi pierādījumus </w:t>
      </w:r>
      <w:r w:rsidR="00665F35">
        <w:t xml:space="preserve">un izteikusi atzinumus </w:t>
      </w:r>
      <w:r>
        <w:t>par viņai inkriminētajām noziedzīgajām darbībām šajā datumā</w:t>
      </w:r>
      <w:r w:rsidR="00237AAB">
        <w:t>,</w:t>
      </w:r>
      <w:r>
        <w:t xml:space="preserve"> nevis 2014.gada 25.jūnijā.</w:t>
      </w:r>
      <w:bookmarkEnd w:id="3"/>
      <w:r>
        <w:t xml:space="preserve"> Tiesas atzinums par apsūdzētās vainīgumu šajā daļā ir pamatots ar ziņām par </w:t>
      </w:r>
      <w:r w:rsidR="00B10AF3">
        <w:t>[pers. A]</w:t>
      </w:r>
      <w:r>
        <w:t xml:space="preserve"> darbībām 2014.gada 25.jūlij</w:t>
      </w:r>
      <w:r w:rsidR="00665F35">
        <w:t>ā</w:t>
      </w:r>
      <w:r>
        <w:t>.</w:t>
      </w:r>
      <w:r w:rsidR="00665F35">
        <w:t xml:space="preserve"> Atzinumi par jebkādām</w:t>
      </w:r>
      <w:r>
        <w:t xml:space="preserve"> </w:t>
      </w:r>
      <w:r w:rsidR="00B10AF3">
        <w:t>[pers. A]</w:t>
      </w:r>
      <w:r w:rsidR="00665F35">
        <w:t xml:space="preserve"> darbībām 2014.gada 25.jūnijā pirmās instances tiesas spriedumā nav pausti, kā arī tiesa nav skaidrojusi apstākļus, kas būtu risinājušies šajā datumā. </w:t>
      </w:r>
    </w:p>
    <w:p w14:paraId="249CEF40" w14:textId="001431F9" w:rsidR="00A16AFA" w:rsidRDefault="00A16AFA" w:rsidP="00F33D61">
      <w:pPr>
        <w:spacing w:after="0" w:line="276" w:lineRule="auto"/>
        <w:ind w:firstLine="709"/>
        <w:jc w:val="both"/>
      </w:pPr>
      <w:r>
        <w:t xml:space="preserve">No minētā secināms, ka </w:t>
      </w:r>
      <w:r w:rsidR="00B10AF3">
        <w:t>[pers. A]</w:t>
      </w:r>
      <w:r>
        <w:t xml:space="preserve"> nepārprotami bija zināms un saprotams, ka viņa tiek apsūdzēta par izvairīšanos no tiesas lēmuma izpildes </w:t>
      </w:r>
      <w:proofErr w:type="gramStart"/>
      <w:r>
        <w:t>2014.gada</w:t>
      </w:r>
      <w:proofErr w:type="gramEnd"/>
      <w:r>
        <w:t xml:space="preserve"> 25.jūlijā, nevis 25.jūnijā, kā tas norādīts apsūdzībā</w:t>
      </w:r>
      <w:r w:rsidR="00665F35">
        <w:t>.</w:t>
      </w:r>
    </w:p>
    <w:p w14:paraId="5AA08514" w14:textId="5735219E" w:rsidR="004403D1" w:rsidRDefault="00296188" w:rsidP="00296188">
      <w:pPr>
        <w:spacing w:after="0" w:line="276" w:lineRule="auto"/>
        <w:ind w:firstLine="709"/>
        <w:jc w:val="both"/>
      </w:pPr>
      <w:r>
        <w:t>Ievērojot konstatētos apstākļus, Senāts atzīst, ka konkrētajā gadījumā</w:t>
      </w:r>
      <w:r w:rsidR="00A16AFA">
        <w:t xml:space="preserve"> apsūdzības grozīšana</w:t>
      </w:r>
      <w:r>
        <w:t>, aizstājot kļūdaini norādīto datumu ar</w:t>
      </w:r>
      <w:r w:rsidR="00A16AFA">
        <w:t xml:space="preserve"> datumu</w:t>
      </w:r>
      <w:r w:rsidR="00665F35">
        <w:t>,</w:t>
      </w:r>
      <w:r w:rsidR="00A16AFA">
        <w:t xml:space="preserve"> par kurā veiktām darbībām </w:t>
      </w:r>
      <w:r w:rsidR="00B10AF3">
        <w:t>[pers. A]</w:t>
      </w:r>
      <w:r w:rsidR="00A16AFA">
        <w:t xml:space="preserve"> ir aicināta liecināt</w:t>
      </w:r>
      <w:proofErr w:type="gramStart"/>
      <w:r w:rsidR="00A16AFA">
        <w:t xml:space="preserve"> un</w:t>
      </w:r>
      <w:proofErr w:type="gramEnd"/>
      <w:r w:rsidR="00A16AFA">
        <w:t xml:space="preserve"> kuras ir vērtētas pirmās instances tiesas spriedumā,</w:t>
      </w:r>
      <w:r w:rsidR="00665F35">
        <w:t xml:space="preserve"> nav </w:t>
      </w:r>
      <w:r>
        <w:t>pasliktinājusi apsūdzētās stāvokli, un apsūdzētās tiesības uz aizstāvību netika pārkāptas.</w:t>
      </w:r>
      <w:r w:rsidR="00A16AFA">
        <w:t xml:space="preserve"> </w:t>
      </w:r>
      <w:r w:rsidR="004403D1">
        <w:t xml:space="preserve"> </w:t>
      </w:r>
    </w:p>
    <w:p w14:paraId="68799D40" w14:textId="75253911" w:rsidR="00565D02" w:rsidRDefault="00C04E3B" w:rsidP="00296188">
      <w:pPr>
        <w:spacing w:after="0" w:line="276" w:lineRule="auto"/>
        <w:ind w:firstLine="709"/>
        <w:jc w:val="both"/>
      </w:pPr>
      <w:r>
        <w:t xml:space="preserve">[8.5] </w:t>
      </w:r>
      <w:r w:rsidR="008C031A">
        <w:t xml:space="preserve">Kasācijas sūdzības arguments par Bāriņtiesas nolēmuma kā pierādījuma </w:t>
      </w:r>
      <w:r w:rsidR="00565D02">
        <w:t>nepamatotu noraidīšanu ir pretrunā ar apelācija</w:t>
      </w:r>
      <w:r w:rsidR="00493BCB">
        <w:t>s</w:t>
      </w:r>
      <w:r w:rsidR="00565D02">
        <w:t xml:space="preserve"> instances tiesas sprieduma saturu. </w:t>
      </w:r>
      <w:r>
        <w:t xml:space="preserve">No apelācijas instances tiesas sprieduma redzams, ka tiesa ir vērtējusi </w:t>
      </w:r>
      <w:r w:rsidR="00B10AF3">
        <w:t>[pers. A]</w:t>
      </w:r>
      <w:r>
        <w:t xml:space="preserve"> sniegtās ziņas par apstākļiem, kas lieguši nodrošināt </w:t>
      </w:r>
      <w:r w:rsidR="00AE7A2C">
        <w:t>[pers. B]</w:t>
      </w:r>
      <w:r>
        <w:t xml:space="preserve"> iespēju realizēt saskarsmes tiesības</w:t>
      </w:r>
      <w:r w:rsidR="008C031A">
        <w:t>,</w:t>
      </w:r>
      <w:r>
        <w:t xml:space="preserve"> psihologa atzinumus, Valmieras bāriņtiesas konstatētos apstākļus</w:t>
      </w:r>
      <w:r w:rsidR="008C031A">
        <w:t>. P</w:t>
      </w:r>
      <w:r>
        <w:t xml:space="preserve">amatojoties uz </w:t>
      </w:r>
      <w:r w:rsidR="00565D02">
        <w:t>šo pierādījumu</w:t>
      </w:r>
      <w:r w:rsidR="008C031A">
        <w:t xml:space="preserve"> izvērtējumu kopsakarībā ar citiem pierādījumiem,</w:t>
      </w:r>
      <w:r>
        <w:t xml:space="preserve"> </w:t>
      </w:r>
      <w:r w:rsidR="008C031A">
        <w:t xml:space="preserve">tiesa atzinusi, ka </w:t>
      </w:r>
      <w:r w:rsidR="00AE7A2C">
        <w:t>[pers. A]</w:t>
      </w:r>
      <w:r w:rsidR="008C031A">
        <w:t xml:space="preserve"> norādītie apstākļi ar citiem pierādījumiem nav apstiprinājušies</w:t>
      </w:r>
      <w:proofErr w:type="gramStart"/>
      <w:r w:rsidR="008C031A">
        <w:t xml:space="preserve"> un</w:t>
      </w:r>
      <w:proofErr w:type="gramEnd"/>
      <w:r w:rsidR="008C031A">
        <w:t xml:space="preserve"> nav konstatēti tādi apstākļi, kas attaisnotu viņas rīcību – izvairīšanos no tiesas nolēmuma izpildes. </w:t>
      </w:r>
      <w:r w:rsidR="00565D02">
        <w:t>Tiesa secinājusi, ka domstarpību pastāvēšana starp vecākiem nevar būt pamats bērna tiesību pārkāpumam un tiesas nolēmuma nepildīšanai.</w:t>
      </w:r>
    </w:p>
    <w:p w14:paraId="54A0F3D9" w14:textId="0EA76F9C" w:rsidR="00237AAB" w:rsidRDefault="00565D02" w:rsidP="00237AAB">
      <w:pPr>
        <w:spacing w:after="0" w:line="276" w:lineRule="auto"/>
        <w:ind w:firstLine="709"/>
        <w:jc w:val="both"/>
      </w:pPr>
      <w:r>
        <w:t xml:space="preserve">[8.6] </w:t>
      </w:r>
      <w:r w:rsidR="00A062FD">
        <w:t>No krimināllietas materiāliem redzams, ka k</w:t>
      </w:r>
      <w:r w:rsidR="00472EE4">
        <w:t>riminālprocess Nr.</w:t>
      </w:r>
      <w:r w:rsidR="00FB462D">
        <w:t> </w:t>
      </w:r>
      <w:r w:rsidR="00472EE4">
        <w:t xml:space="preserve">110940481414 tiesā saņemts </w:t>
      </w:r>
      <w:proofErr w:type="gramStart"/>
      <w:r w:rsidR="00472EE4">
        <w:t>2015.gada</w:t>
      </w:r>
      <w:proofErr w:type="gramEnd"/>
      <w:r w:rsidR="00472EE4">
        <w:t xml:space="preserve"> 2.aprīlī, lietas iztiesāšana noteikta 2016.gada 9.martā, </w:t>
      </w:r>
      <w:r w:rsidR="00A062FD">
        <w:t>bet</w:t>
      </w:r>
      <w:r w:rsidR="00472EE4">
        <w:t xml:space="preserve"> atlikta </w:t>
      </w:r>
      <w:r w:rsidR="00A062FD">
        <w:t xml:space="preserve">uz 2016.gada 27.oktobri </w:t>
      </w:r>
      <w:r w:rsidR="00472EE4">
        <w:t>sakarā ar aizstāves darbnespēju</w:t>
      </w:r>
      <w:r w:rsidR="00A062FD">
        <w:t>.</w:t>
      </w:r>
      <w:r w:rsidR="00472EE4">
        <w:t xml:space="preserve"> Lietas iztiesāšana turpināta </w:t>
      </w:r>
      <w:proofErr w:type="gramStart"/>
      <w:r w:rsidR="00472EE4">
        <w:t>2017.gada</w:t>
      </w:r>
      <w:proofErr w:type="gramEnd"/>
      <w:r w:rsidR="00472EE4">
        <w:t xml:space="preserve"> 9.martā, kad pieņemts lēmums par šā kriminālprocesa apvienošanu ar kriminālprocesu Nr.</w:t>
      </w:r>
      <w:r w:rsidR="00FB462D">
        <w:t> </w:t>
      </w:r>
      <w:r w:rsidR="00472EE4">
        <w:t xml:space="preserve">12060005315, kurš tiesā </w:t>
      </w:r>
      <w:r w:rsidR="00E94EFA">
        <w:t>saņemts</w:t>
      </w:r>
      <w:r w:rsidR="00472EE4">
        <w:t xml:space="preserve"> 2016.gada 30.martā. Lietas iztiesāšana atlikta</w:t>
      </w:r>
      <w:r w:rsidR="00A062FD">
        <w:t>,</w:t>
      </w:r>
      <w:r w:rsidR="00472EE4">
        <w:t xml:space="preserve"> dodot laiku</w:t>
      </w:r>
      <w:r w:rsidR="00E94EFA">
        <w:t xml:space="preserve"> apsūdzētajai un</w:t>
      </w:r>
      <w:r w:rsidR="00472EE4">
        <w:t xml:space="preserve"> aizstāvei iepazīties ar pievienotā kriminālprocesa materiāliem.</w:t>
      </w:r>
      <w:r w:rsidR="008C031A">
        <w:t xml:space="preserve"> </w:t>
      </w:r>
      <w:r w:rsidR="004229BE">
        <w:t xml:space="preserve">Krimināllietas iztiesāšana turpināta </w:t>
      </w:r>
      <w:proofErr w:type="gramStart"/>
      <w:r w:rsidR="004229BE">
        <w:t>2017.gada</w:t>
      </w:r>
      <w:proofErr w:type="gramEnd"/>
      <w:r w:rsidR="004229BE">
        <w:t xml:space="preserve"> </w:t>
      </w:r>
      <w:r w:rsidR="00472EE4">
        <w:t>27.martā</w:t>
      </w:r>
      <w:r w:rsidR="004229BE">
        <w:t xml:space="preserve">, kad tiesnesis pieņēmis lēmumu atstatīties no lietas izskatīšanas, </w:t>
      </w:r>
      <w:r w:rsidR="00A062FD">
        <w:t>un l</w:t>
      </w:r>
      <w:r w:rsidR="004229BE">
        <w:t>ieta nodota citam tiesnesim, kurš iztiesāšanu uzsācis 2017.gada 4.jūlijā un turpinājis 2018.gada 7.februārī, 2018.gada 27.septembrī</w:t>
      </w:r>
      <w:r w:rsidR="003D4E80">
        <w:t>,</w:t>
      </w:r>
      <w:r w:rsidR="004229BE">
        <w:t xml:space="preserve"> 8.</w:t>
      </w:r>
      <w:r w:rsidR="003D4E80">
        <w:t xml:space="preserve"> un 29.</w:t>
      </w:r>
      <w:r w:rsidR="004229BE">
        <w:t>novembrī.</w:t>
      </w:r>
    </w:p>
    <w:p w14:paraId="4952E98B" w14:textId="7C658A6C" w:rsidR="00237AAB" w:rsidRDefault="004229BE" w:rsidP="00237AAB">
      <w:pPr>
        <w:spacing w:after="0" w:line="276" w:lineRule="auto"/>
        <w:ind w:firstLine="709"/>
        <w:jc w:val="both"/>
      </w:pPr>
      <w:r>
        <w:t xml:space="preserve">Pirmās instances tiesas spriedums lietā pasludināts </w:t>
      </w:r>
      <w:proofErr w:type="gramStart"/>
      <w:r>
        <w:t>2018.gada</w:t>
      </w:r>
      <w:proofErr w:type="gramEnd"/>
      <w:r>
        <w:t xml:space="preserve"> 30.novembrī</w:t>
      </w:r>
      <w:r w:rsidR="003D4E80">
        <w:t>, lieta apelācijas instances tiesā saņemta 2019.gada 15.janvārī</w:t>
      </w:r>
      <w:r w:rsidR="00A062FD">
        <w:t>.</w:t>
      </w:r>
      <w:r w:rsidR="003D4E80">
        <w:t xml:space="preserve"> </w:t>
      </w:r>
      <w:r w:rsidR="00A062FD">
        <w:t>L</w:t>
      </w:r>
      <w:r w:rsidR="003D4E80">
        <w:t xml:space="preserve">ietas izskatīšana </w:t>
      </w:r>
      <w:proofErr w:type="gramStart"/>
      <w:r w:rsidR="003D4E80">
        <w:t>2019.gada</w:t>
      </w:r>
      <w:proofErr w:type="gramEnd"/>
      <w:r w:rsidR="003D4E80">
        <w:t xml:space="preserve"> 10.aprīlī atlikta sakarā ar prokurores prombūtni. </w:t>
      </w:r>
      <w:r w:rsidR="00A062FD">
        <w:t>Turpmāk</w:t>
      </w:r>
      <w:r w:rsidR="003D4E80">
        <w:t xml:space="preserve"> tiesas sēd</w:t>
      </w:r>
      <w:r w:rsidR="00A062FD">
        <w:t>e</w:t>
      </w:r>
      <w:r w:rsidR="003D4E80">
        <w:t>s</w:t>
      </w:r>
      <w:r w:rsidR="00A062FD">
        <w:t xml:space="preserve"> notikušas</w:t>
      </w:r>
      <w:r w:rsidR="003D4E80">
        <w:t xml:space="preserve"> </w:t>
      </w:r>
      <w:proofErr w:type="gramStart"/>
      <w:r w:rsidR="003D4E80">
        <w:t>2019.gada</w:t>
      </w:r>
      <w:proofErr w:type="gramEnd"/>
      <w:r w:rsidR="003D4E80">
        <w:t xml:space="preserve"> 1.oktobrī, 2020.gada 23.janvārī, 2.martā. </w:t>
      </w:r>
      <w:r w:rsidR="00A062FD">
        <w:t>Iztiesāšanas</w:t>
      </w:r>
      <w:r w:rsidR="003D4E80">
        <w:t xml:space="preserve"> ilgums apelācijas instances tiesā saistīts ar apsūdzības grozīšanu un papildu liecinieku aicināšanu. Apelācijas instances tiesas spriedums pasludināts </w:t>
      </w:r>
      <w:proofErr w:type="gramStart"/>
      <w:r w:rsidR="00625939">
        <w:t>2020.gada</w:t>
      </w:r>
      <w:proofErr w:type="gramEnd"/>
      <w:r w:rsidR="00625939">
        <w:t xml:space="preserve"> 2.martā, lieta Augstākajā tiesā saņemta 2020.gada 27.aprīlī.</w:t>
      </w:r>
      <w:r w:rsidR="00A062FD">
        <w:t xml:space="preserve"> Tādējādi secināms, ka kopumā lietā notikušas 9 tiesas sēdes pirmās instances tiesā un 4 apelācijas instances tiesā. Kriminālprocesa ietvaros </w:t>
      </w:r>
      <w:r w:rsidR="00AE7A2C">
        <w:t>[pers. A]</w:t>
      </w:r>
      <w:r w:rsidR="00A062FD">
        <w:t xml:space="preserve"> nav ticis piemērots drošības līdzeklis, proti</w:t>
      </w:r>
      <w:r w:rsidR="00FB462D">
        <w:t>,</w:t>
      </w:r>
      <w:r w:rsidR="00A062FD">
        <w:t xml:space="preserve"> lietas iztiesāšanas periodā apsūdzētai nav noteikti papildu ierobežojumi.</w:t>
      </w:r>
      <w:r w:rsidR="00237AAB">
        <w:t xml:space="preserve"> </w:t>
      </w:r>
    </w:p>
    <w:p w14:paraId="117732A6" w14:textId="3DB7A572" w:rsidR="00237AAB" w:rsidRDefault="00237AAB" w:rsidP="00237AAB">
      <w:pPr>
        <w:spacing w:after="0" w:line="276" w:lineRule="auto"/>
        <w:ind w:firstLine="709"/>
        <w:jc w:val="both"/>
      </w:pPr>
      <w:r>
        <w:t>Izvērtējis iepriekšminētās ziņas, Senāts atzīst, ka krimināllieta iztiesāta saprātīgā termiņā, nepieļaujot kriminālprocesa neattaisnotu novilcināšanu. Lietas iztiesāšanas gaitā nav bijuši laika periodi, kuros tiesa nebūtu mērķtiecīgi un saprātīgi nodarbojusies ar šā procesa virzību, lai arī ir bijusi iespēja to darīt.</w:t>
      </w:r>
    </w:p>
    <w:p w14:paraId="054C9BD5" w14:textId="1D66E2BA" w:rsidR="00805408" w:rsidRDefault="00805408" w:rsidP="00296188">
      <w:pPr>
        <w:spacing w:after="0" w:line="276" w:lineRule="auto"/>
        <w:ind w:firstLine="709"/>
        <w:jc w:val="both"/>
      </w:pPr>
      <w:r>
        <w:t xml:space="preserve">Pastāvot izklāstīto apstākļu kopumam, apelācijas instances tiesa pamatoti nav konstatējusi </w:t>
      </w:r>
      <w:r w:rsidR="00AE7A2C">
        <w:t>[pers. A]</w:t>
      </w:r>
      <w:r>
        <w:t xml:space="preserve"> tiesību uz kriminālprocesa pabeigšanu saprātīgā termiņā pārkāpumu un pamatu, nosakot sodu, izvērtēt Krimināllikuma </w:t>
      </w:r>
      <w:proofErr w:type="gramStart"/>
      <w:r>
        <w:t>49</w:t>
      </w:r>
      <w:r>
        <w:rPr>
          <w:vertAlign w:val="superscript"/>
        </w:rPr>
        <w:t>1</w:t>
      </w:r>
      <w:r>
        <w:t>.panta</w:t>
      </w:r>
      <w:proofErr w:type="gramEnd"/>
      <w:r>
        <w:t xml:space="preserve"> piemērošanas nepieciešamību.</w:t>
      </w:r>
    </w:p>
    <w:p w14:paraId="1210A2BF" w14:textId="77777777" w:rsidR="00805408" w:rsidRDefault="00805408" w:rsidP="00296188">
      <w:pPr>
        <w:spacing w:after="0" w:line="276" w:lineRule="auto"/>
        <w:ind w:firstLine="709"/>
        <w:jc w:val="both"/>
      </w:pPr>
      <w:r>
        <w:t xml:space="preserve">No apelācijas instances tiesas sēdes rakstveida protokola un skaņu ieraksta izriet, ka ne apsūdzētā, ne aizstāve nav norādījušas uz apstākļiem, kas varētu būt par pamatu Krimināllikuma </w:t>
      </w:r>
      <w:proofErr w:type="gramStart"/>
      <w:r>
        <w:t>49</w:t>
      </w:r>
      <w:r>
        <w:rPr>
          <w:vertAlign w:val="superscript"/>
        </w:rPr>
        <w:t>1</w:t>
      </w:r>
      <w:r>
        <w:t>.panta</w:t>
      </w:r>
      <w:proofErr w:type="gramEnd"/>
      <w:r>
        <w:t xml:space="preserve"> piemērošanai.</w:t>
      </w:r>
    </w:p>
    <w:p w14:paraId="2817C3A5" w14:textId="7E98C292" w:rsidR="008F243C" w:rsidRDefault="00805408" w:rsidP="00E8615C">
      <w:pPr>
        <w:spacing w:after="0" w:line="276" w:lineRule="auto"/>
        <w:ind w:firstLine="709"/>
        <w:jc w:val="both"/>
      </w:pPr>
      <w:r>
        <w:t>Ievērojot šajā punktā izklāstīto apstākļu kopumu</w:t>
      </w:r>
      <w:r w:rsidR="00237AAB">
        <w:t>,</w:t>
      </w:r>
      <w:r>
        <w:t xml:space="preserve"> Senāts atzīst, ka kasācijas sūdzībās ietvertā norāde</w:t>
      </w:r>
      <w:r w:rsidR="00E8615C">
        <w:t xml:space="preserve"> uz tiesas pieļautu Kriminālprocesa likuma pārkāpumu, kas izpaudies, neizvērtējot Krimināllikuma </w:t>
      </w:r>
      <w:proofErr w:type="gramStart"/>
      <w:r w:rsidR="00E8615C">
        <w:t>49</w:t>
      </w:r>
      <w:r w:rsidR="00E8615C">
        <w:rPr>
          <w:vertAlign w:val="superscript"/>
        </w:rPr>
        <w:t>1</w:t>
      </w:r>
      <w:r w:rsidR="00E8615C">
        <w:t>.panta</w:t>
      </w:r>
      <w:proofErr w:type="gramEnd"/>
      <w:r w:rsidR="00E8615C">
        <w:t xml:space="preserve"> piemērošanas nepieciešamību, ir nepamatota.</w:t>
      </w:r>
      <w:r>
        <w:t xml:space="preserve"> </w:t>
      </w:r>
    </w:p>
    <w:p w14:paraId="28C9101C" w14:textId="70BD7830" w:rsidR="00E8615C" w:rsidRPr="00D345F4" w:rsidRDefault="00E8615C" w:rsidP="00E8615C">
      <w:pPr>
        <w:spacing w:after="0" w:line="276" w:lineRule="auto"/>
        <w:ind w:firstLine="709"/>
        <w:jc w:val="both"/>
      </w:pPr>
      <w:r>
        <w:t>[8.7] Pamatojoties uz izklāstītajiem apsvērumiem, Senāts atzīst, k</w:t>
      </w:r>
      <w:r w:rsidR="00493BCB">
        <w:t>a</w:t>
      </w:r>
      <w:r>
        <w:t xml:space="preserve"> apsūdzētās </w:t>
      </w:r>
      <w:r w:rsidR="00AE7A2C">
        <w:t>[pers. A]</w:t>
      </w:r>
      <w:r>
        <w:t xml:space="preserve"> un viņas aizstāves iesniegtās kasācijas sūdzības ir noraidāmas.</w:t>
      </w:r>
    </w:p>
    <w:p w14:paraId="1151C442" w14:textId="77777777" w:rsidR="00CB1B0B" w:rsidRDefault="00CB1B0B" w:rsidP="00CB1B0B">
      <w:pPr>
        <w:spacing w:before="240" w:after="240" w:line="276" w:lineRule="auto"/>
        <w:jc w:val="center"/>
        <w:rPr>
          <w:rFonts w:eastAsia="Times New Roman" w:cs="Times New Roman"/>
          <w:b/>
          <w:szCs w:val="24"/>
        </w:rPr>
      </w:pPr>
      <w:r>
        <w:rPr>
          <w:rFonts w:eastAsia="Times New Roman" w:cs="Times New Roman"/>
          <w:b/>
          <w:szCs w:val="24"/>
        </w:rPr>
        <w:t>Rezolutīvā daļa</w:t>
      </w:r>
    </w:p>
    <w:p w14:paraId="08E2BFC4" w14:textId="77777777" w:rsidR="00CB1B0B" w:rsidRDefault="00CB1B0B" w:rsidP="00CB1B0B">
      <w:pPr>
        <w:spacing w:after="0" w:line="276" w:lineRule="auto"/>
        <w:ind w:firstLine="709"/>
        <w:jc w:val="both"/>
        <w:rPr>
          <w:rFonts w:eastAsia="Times New Roman" w:cs="Times New Roman"/>
          <w:bCs/>
          <w:szCs w:val="24"/>
        </w:rPr>
      </w:pPr>
      <w:r>
        <w:rPr>
          <w:rFonts w:eastAsia="Times New Roman" w:cs="Times New Roman"/>
          <w:szCs w:val="24"/>
        </w:rPr>
        <w:t>P</w:t>
      </w:r>
      <w:r>
        <w:rPr>
          <w:rFonts w:eastAsia="Times New Roman" w:cs="Times New Roman"/>
          <w:bCs/>
          <w:szCs w:val="24"/>
        </w:rPr>
        <w:t xml:space="preserve">amatojoties uz Kriminālprocesa likuma 585. un </w:t>
      </w:r>
      <w:proofErr w:type="gramStart"/>
      <w:r>
        <w:rPr>
          <w:rFonts w:eastAsia="Times New Roman" w:cs="Times New Roman"/>
          <w:bCs/>
          <w:szCs w:val="24"/>
        </w:rPr>
        <w:t>587.pantu</w:t>
      </w:r>
      <w:proofErr w:type="gramEnd"/>
      <w:r>
        <w:rPr>
          <w:rFonts w:eastAsia="Times New Roman" w:cs="Times New Roman"/>
          <w:bCs/>
          <w:szCs w:val="24"/>
        </w:rPr>
        <w:t>, tiesa</w:t>
      </w:r>
    </w:p>
    <w:p w14:paraId="7DE386FC" w14:textId="77777777" w:rsidR="00CB1B0B" w:rsidRDefault="00CB1B0B" w:rsidP="00CB1B0B">
      <w:pPr>
        <w:pStyle w:val="tv213"/>
        <w:spacing w:before="0" w:beforeAutospacing="0" w:after="0" w:afterAutospacing="0" w:line="276" w:lineRule="auto"/>
        <w:jc w:val="center"/>
        <w:rPr>
          <w:b/>
        </w:rPr>
      </w:pPr>
    </w:p>
    <w:p w14:paraId="1CBE6803" w14:textId="77777777" w:rsidR="00CB1B0B" w:rsidRDefault="00CB1B0B" w:rsidP="00CB1B0B">
      <w:pPr>
        <w:pStyle w:val="tv213"/>
        <w:spacing w:before="0" w:beforeAutospacing="0" w:after="0" w:afterAutospacing="0" w:line="276" w:lineRule="auto"/>
        <w:jc w:val="center"/>
        <w:rPr>
          <w:b/>
        </w:rPr>
      </w:pPr>
      <w:r>
        <w:rPr>
          <w:b/>
        </w:rPr>
        <w:t>nolēma:</w:t>
      </w:r>
    </w:p>
    <w:p w14:paraId="4FA8F54F" w14:textId="0CD65F41" w:rsidR="00CB1B0B" w:rsidRDefault="00CB1B0B" w:rsidP="00CB1B0B">
      <w:pPr>
        <w:pStyle w:val="tv213"/>
        <w:spacing w:before="0" w:beforeAutospacing="0" w:after="0" w:afterAutospacing="0" w:line="276" w:lineRule="auto"/>
        <w:jc w:val="center"/>
        <w:rPr>
          <w:b/>
        </w:rPr>
      </w:pPr>
    </w:p>
    <w:p w14:paraId="2C226A83" w14:textId="65CE15A3" w:rsidR="002D6D78" w:rsidRPr="00E8615C" w:rsidRDefault="00E8615C" w:rsidP="00FB462D">
      <w:pPr>
        <w:tabs>
          <w:tab w:val="left" w:pos="0"/>
        </w:tabs>
        <w:spacing w:after="0" w:line="276" w:lineRule="auto"/>
        <w:ind w:firstLine="709"/>
        <w:jc w:val="both"/>
        <w:rPr>
          <w:rFonts w:eastAsia="Times New Roman" w:cs="Times New Roman"/>
          <w:szCs w:val="24"/>
        </w:rPr>
      </w:pPr>
      <w:r>
        <w:rPr>
          <w:rFonts w:eastAsia="Times New Roman" w:cs="Times New Roman"/>
          <w:szCs w:val="24"/>
        </w:rPr>
        <w:t xml:space="preserve">atstāt negrozītu Rīgas apgabaltiesas </w:t>
      </w:r>
      <w:proofErr w:type="gramStart"/>
      <w:r>
        <w:rPr>
          <w:rFonts w:eastAsia="Times New Roman" w:cs="Times New Roman"/>
          <w:szCs w:val="24"/>
        </w:rPr>
        <w:t>2020.gada</w:t>
      </w:r>
      <w:proofErr w:type="gramEnd"/>
      <w:r>
        <w:rPr>
          <w:rFonts w:eastAsia="Times New Roman" w:cs="Times New Roman"/>
          <w:szCs w:val="24"/>
        </w:rPr>
        <w:t xml:space="preserve"> 2.marta spriedumu, bet apsūdzētās </w:t>
      </w:r>
      <w:r w:rsidR="00AE7A2C">
        <w:rPr>
          <w:rFonts w:eastAsia="Times New Roman" w:cs="Times New Roman"/>
          <w:szCs w:val="24"/>
        </w:rPr>
        <w:t>[pers. A]</w:t>
      </w:r>
      <w:r>
        <w:rPr>
          <w:rFonts w:eastAsia="Times New Roman" w:cs="Times New Roman"/>
          <w:szCs w:val="24"/>
        </w:rPr>
        <w:t xml:space="preserve"> un viņas aizstāves Diānas Krūmiņas-</w:t>
      </w:r>
      <w:proofErr w:type="spellStart"/>
      <w:r>
        <w:rPr>
          <w:rFonts w:eastAsia="Times New Roman" w:cs="Times New Roman"/>
          <w:szCs w:val="24"/>
        </w:rPr>
        <w:t>Vildavas</w:t>
      </w:r>
      <w:proofErr w:type="spellEnd"/>
      <w:r>
        <w:rPr>
          <w:rFonts w:eastAsia="Times New Roman" w:cs="Times New Roman"/>
          <w:szCs w:val="24"/>
        </w:rPr>
        <w:t xml:space="preserve"> iesniegtās kasācijas sūdzības noraidīt.</w:t>
      </w:r>
    </w:p>
    <w:p w14:paraId="318923E2" w14:textId="3F5CDDCF" w:rsidR="00CB1B0B" w:rsidRDefault="00CB1B0B" w:rsidP="00CB1B0B">
      <w:pPr>
        <w:tabs>
          <w:tab w:val="left" w:pos="-3120"/>
        </w:tabs>
        <w:suppressAutoHyphens/>
        <w:spacing w:after="0" w:line="276" w:lineRule="auto"/>
        <w:jc w:val="both"/>
        <w:rPr>
          <w:color w:val="000000"/>
        </w:rPr>
      </w:pPr>
      <w:r>
        <w:tab/>
      </w:r>
      <w:smartTag w:uri="schemas-tilde-lv/tildestengine" w:element="veidnes">
        <w:smartTagPr>
          <w:attr w:name="id" w:val="-1"/>
          <w:attr w:name="baseform" w:val="lēmums"/>
          <w:attr w:name="text" w:val="lēmums"/>
        </w:smartTagPr>
        <w:r>
          <w:rPr>
            <w:color w:val="000000"/>
          </w:rPr>
          <w:t>Lēmums</w:t>
        </w:r>
      </w:smartTag>
      <w:r>
        <w:rPr>
          <w:color w:val="000000"/>
        </w:rPr>
        <w:t xml:space="preserve"> nav pārsūdzams.</w:t>
      </w:r>
    </w:p>
    <w:sectPr w:rsidR="00CB1B0B" w:rsidSect="00BB412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1F90" w14:textId="77777777" w:rsidR="00344640" w:rsidRDefault="00344640">
      <w:pPr>
        <w:spacing w:after="0" w:line="240" w:lineRule="auto"/>
      </w:pPr>
      <w:r>
        <w:separator/>
      </w:r>
    </w:p>
  </w:endnote>
  <w:endnote w:type="continuationSeparator" w:id="0">
    <w:p w14:paraId="6B7ADCDC" w14:textId="77777777" w:rsidR="00344640" w:rsidRDefault="0034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5450468E" w14:textId="77777777" w:rsidR="00EE3783" w:rsidRPr="00EE3783" w:rsidRDefault="002D6D78">
            <w:pPr>
              <w:pStyle w:val="Footer"/>
              <w:jc w:val="center"/>
              <w:rPr>
                <w:sz w:val="22"/>
              </w:rPr>
            </w:pPr>
            <w:r w:rsidRPr="00EE3783">
              <w:rPr>
                <w:sz w:val="22"/>
              </w:rPr>
              <w:fldChar w:fldCharType="begin"/>
            </w:r>
            <w:r w:rsidRPr="00EE3783">
              <w:rPr>
                <w:sz w:val="22"/>
              </w:rPr>
              <w:instrText xml:space="preserve"> PAGE </w:instrText>
            </w:r>
            <w:r w:rsidRPr="00EE3783">
              <w:rPr>
                <w:sz w:val="22"/>
              </w:rPr>
              <w:fldChar w:fldCharType="separate"/>
            </w:r>
            <w:r w:rsidRPr="00EE3783">
              <w:rPr>
                <w:noProof/>
                <w:sz w:val="22"/>
              </w:rPr>
              <w:t>2</w:t>
            </w:r>
            <w:r w:rsidRPr="00EE3783">
              <w:rPr>
                <w:sz w:val="22"/>
              </w:rPr>
              <w:fldChar w:fldCharType="end"/>
            </w:r>
            <w:r w:rsidRPr="00EE3783">
              <w:rPr>
                <w:sz w:val="22"/>
              </w:rPr>
              <w:t xml:space="preserve"> no </w:t>
            </w:r>
            <w:r w:rsidRPr="00EE3783">
              <w:rPr>
                <w:sz w:val="22"/>
              </w:rPr>
              <w:fldChar w:fldCharType="begin"/>
            </w:r>
            <w:r w:rsidRPr="00EE3783">
              <w:rPr>
                <w:sz w:val="22"/>
              </w:rPr>
              <w:instrText xml:space="preserve"> NUMPAGES  </w:instrText>
            </w:r>
            <w:r w:rsidRPr="00EE3783">
              <w:rPr>
                <w:sz w:val="22"/>
              </w:rPr>
              <w:fldChar w:fldCharType="separate"/>
            </w:r>
            <w:r w:rsidRPr="00EE3783">
              <w:rPr>
                <w:noProof/>
                <w:sz w:val="22"/>
              </w:rPr>
              <w:t>2</w:t>
            </w:r>
            <w:r w:rsidRPr="00EE3783">
              <w:rPr>
                <w:sz w:val="22"/>
              </w:rPr>
              <w:fldChar w:fldCharType="end"/>
            </w:r>
          </w:p>
        </w:sdtContent>
      </w:sdt>
    </w:sdtContent>
  </w:sdt>
  <w:p w14:paraId="26AF8ED4" w14:textId="77777777" w:rsidR="00EE3783" w:rsidRDefault="002D6D78" w:rsidP="00EE3783">
    <w:pPr>
      <w:pStyle w:val="Footer"/>
      <w:tabs>
        <w:tab w:val="clear" w:pos="4153"/>
        <w:tab w:val="clear" w:pos="8306"/>
        <w:tab w:val="left" w:pos="35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B284" w14:textId="77777777" w:rsidR="00344640" w:rsidRDefault="00344640">
      <w:pPr>
        <w:spacing w:after="0" w:line="240" w:lineRule="auto"/>
      </w:pPr>
      <w:r>
        <w:separator/>
      </w:r>
    </w:p>
  </w:footnote>
  <w:footnote w:type="continuationSeparator" w:id="0">
    <w:p w14:paraId="1448C5FE" w14:textId="77777777" w:rsidR="00344640" w:rsidRDefault="00344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0B"/>
    <w:rsid w:val="000065AF"/>
    <w:rsid w:val="00077361"/>
    <w:rsid w:val="000C1F43"/>
    <w:rsid w:val="001436CC"/>
    <w:rsid w:val="00180F40"/>
    <w:rsid w:val="00181D5F"/>
    <w:rsid w:val="001E0FA4"/>
    <w:rsid w:val="002100AE"/>
    <w:rsid w:val="00220043"/>
    <w:rsid w:val="00237AAB"/>
    <w:rsid w:val="00296188"/>
    <w:rsid w:val="002D6D78"/>
    <w:rsid w:val="002F6F04"/>
    <w:rsid w:val="00344640"/>
    <w:rsid w:val="003D4E80"/>
    <w:rsid w:val="00416DC5"/>
    <w:rsid w:val="004229BE"/>
    <w:rsid w:val="004403D1"/>
    <w:rsid w:val="00444DDE"/>
    <w:rsid w:val="00472EE4"/>
    <w:rsid w:val="00493BCB"/>
    <w:rsid w:val="004B56E5"/>
    <w:rsid w:val="004B7E76"/>
    <w:rsid w:val="004D60C2"/>
    <w:rsid w:val="00515CBE"/>
    <w:rsid w:val="005202C9"/>
    <w:rsid w:val="005474D6"/>
    <w:rsid w:val="00556DDA"/>
    <w:rsid w:val="00565D02"/>
    <w:rsid w:val="00573CA0"/>
    <w:rsid w:val="005757D6"/>
    <w:rsid w:val="00597027"/>
    <w:rsid w:val="005A1C6F"/>
    <w:rsid w:val="005D3858"/>
    <w:rsid w:val="005E6E54"/>
    <w:rsid w:val="00625939"/>
    <w:rsid w:val="006408C4"/>
    <w:rsid w:val="00660B19"/>
    <w:rsid w:val="00665F35"/>
    <w:rsid w:val="006972F1"/>
    <w:rsid w:val="006A1851"/>
    <w:rsid w:val="00717E6F"/>
    <w:rsid w:val="00762DFD"/>
    <w:rsid w:val="0077735E"/>
    <w:rsid w:val="007B16F4"/>
    <w:rsid w:val="007D0195"/>
    <w:rsid w:val="00805408"/>
    <w:rsid w:val="008111EE"/>
    <w:rsid w:val="00812043"/>
    <w:rsid w:val="00861437"/>
    <w:rsid w:val="00883605"/>
    <w:rsid w:val="0089273C"/>
    <w:rsid w:val="008A768B"/>
    <w:rsid w:val="008C031A"/>
    <w:rsid w:val="008F243C"/>
    <w:rsid w:val="00977F8A"/>
    <w:rsid w:val="00993FBA"/>
    <w:rsid w:val="00996D6B"/>
    <w:rsid w:val="009D6D99"/>
    <w:rsid w:val="009E79E8"/>
    <w:rsid w:val="00A062FD"/>
    <w:rsid w:val="00A16AFA"/>
    <w:rsid w:val="00A51134"/>
    <w:rsid w:val="00A87C76"/>
    <w:rsid w:val="00AE7A2C"/>
    <w:rsid w:val="00B103B2"/>
    <w:rsid w:val="00B10AF3"/>
    <w:rsid w:val="00B17C00"/>
    <w:rsid w:val="00B838BD"/>
    <w:rsid w:val="00B94F40"/>
    <w:rsid w:val="00BB4125"/>
    <w:rsid w:val="00BC5A80"/>
    <w:rsid w:val="00BF70F1"/>
    <w:rsid w:val="00C04E3B"/>
    <w:rsid w:val="00C06ED2"/>
    <w:rsid w:val="00C2363D"/>
    <w:rsid w:val="00C31B3D"/>
    <w:rsid w:val="00C774E2"/>
    <w:rsid w:val="00CB1B0B"/>
    <w:rsid w:val="00CE7612"/>
    <w:rsid w:val="00D22B50"/>
    <w:rsid w:val="00DA0335"/>
    <w:rsid w:val="00DC59C2"/>
    <w:rsid w:val="00E00E04"/>
    <w:rsid w:val="00E67B2E"/>
    <w:rsid w:val="00E75704"/>
    <w:rsid w:val="00E81752"/>
    <w:rsid w:val="00E8615C"/>
    <w:rsid w:val="00E94EFA"/>
    <w:rsid w:val="00EE6A7F"/>
    <w:rsid w:val="00F33D61"/>
    <w:rsid w:val="00F36F13"/>
    <w:rsid w:val="00F419F2"/>
    <w:rsid w:val="00FB462D"/>
    <w:rsid w:val="00FB7EB3"/>
    <w:rsid w:val="00FF1F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2C5FBC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0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B1B0B"/>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CB1B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1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B0B"/>
  </w:style>
  <w:style w:type="character" w:styleId="Hyperlink">
    <w:name w:val="Hyperlink"/>
    <w:basedOn w:val="DefaultParagraphFont"/>
    <w:uiPriority w:val="99"/>
    <w:unhideWhenUsed/>
    <w:rsid w:val="005E6E54"/>
    <w:rPr>
      <w:color w:val="0563C1"/>
      <w:u w:val="single"/>
    </w:rPr>
  </w:style>
  <w:style w:type="character" w:styleId="UnresolvedMention">
    <w:name w:val="Unresolved Mention"/>
    <w:basedOn w:val="DefaultParagraphFont"/>
    <w:uiPriority w:val="99"/>
    <w:semiHidden/>
    <w:unhideWhenUsed/>
    <w:rsid w:val="005E6E54"/>
    <w:rPr>
      <w:color w:val="605E5C"/>
      <w:shd w:val="clear" w:color="auto" w:fill="E1DFDD"/>
    </w:rPr>
  </w:style>
  <w:style w:type="paragraph" w:styleId="CommentText">
    <w:name w:val="annotation text"/>
    <w:basedOn w:val="Normal"/>
    <w:link w:val="CommentTextChar"/>
    <w:uiPriority w:val="99"/>
    <w:semiHidden/>
    <w:unhideWhenUsed/>
    <w:rsid w:val="00237AAB"/>
    <w:pPr>
      <w:spacing w:line="240" w:lineRule="auto"/>
    </w:pPr>
    <w:rPr>
      <w:sz w:val="20"/>
      <w:szCs w:val="20"/>
    </w:rPr>
  </w:style>
  <w:style w:type="character" w:customStyle="1" w:styleId="CommentTextChar">
    <w:name w:val="Comment Text Char"/>
    <w:basedOn w:val="DefaultParagraphFont"/>
    <w:link w:val="CommentText"/>
    <w:uiPriority w:val="99"/>
    <w:semiHidden/>
    <w:rsid w:val="00237AAB"/>
    <w:rPr>
      <w:sz w:val="20"/>
      <w:szCs w:val="20"/>
    </w:rPr>
  </w:style>
  <w:style w:type="paragraph" w:styleId="Header">
    <w:name w:val="header"/>
    <w:basedOn w:val="Normal"/>
    <w:link w:val="HeaderChar"/>
    <w:uiPriority w:val="99"/>
    <w:unhideWhenUsed/>
    <w:rsid w:val="009D6D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D99"/>
  </w:style>
  <w:style w:type="character" w:styleId="FollowedHyperlink">
    <w:name w:val="FollowedHyperlink"/>
    <w:basedOn w:val="DefaultParagraphFont"/>
    <w:uiPriority w:val="99"/>
    <w:semiHidden/>
    <w:unhideWhenUsed/>
    <w:rsid w:val="007D0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ristinelaganovska.AT\AppData\Local\Microsoft\Windows\INetCache\Content.Outlook\NG3TIMGQ\&#160;http:\titania.saeima.lv\LIVS12\SaeimaLIVS12.nsf\0\022ABCD6202B8C61C2257ED800213744%3fOpenDocument" TargetMode="External"/><Relationship Id="rId3" Type="http://schemas.openxmlformats.org/officeDocument/2006/relationships/settings" Target="settings.xml"/><Relationship Id="rId7" Type="http://schemas.openxmlformats.org/officeDocument/2006/relationships/hyperlink" Target="https://manas.tiesas.lv/eTiesasMvc/nolemumi/pdf/44754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itania.saeima.lv/LIVS12/SaeimaLIVS12.nsf/0/AED283AE1EDE1579C2257E660030DB8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5CD0-AF12-4A4E-BC47-3F5A9596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11496</Words>
  <Characters>6553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2021-10-25T05:29:00Z</dcterms:created>
  <dcterms:modified xsi:type="dcterms:W3CDTF">2021-10-25T05:29:00Z</dcterms:modified>
</cp:coreProperties>
</file>