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5853" w14:textId="024B992C" w:rsidR="00447315" w:rsidRDefault="005F0555" w:rsidP="005F0555">
      <w:pPr>
        <w:spacing w:after="0" w:line="276" w:lineRule="auto"/>
        <w:jc w:val="both"/>
        <w:rPr>
          <w:rFonts w:cs="Times New Roman"/>
          <w:b/>
          <w:bCs/>
          <w:szCs w:val="24"/>
        </w:rPr>
      </w:pPr>
      <w:bookmarkStart w:id="0" w:name="_Hlk63256799"/>
      <w:r w:rsidRPr="0060784A">
        <w:rPr>
          <w:rFonts w:cs="Times New Roman"/>
          <w:b/>
          <w:bCs/>
          <w:szCs w:val="24"/>
        </w:rPr>
        <w:t>Kriminālatbildība par grāmatvedības dokumentu viltošanu</w:t>
      </w:r>
    </w:p>
    <w:p w14:paraId="293FDF1D" w14:textId="0A2A9746" w:rsidR="005F0555" w:rsidRDefault="005F0555" w:rsidP="005F0555">
      <w:pPr>
        <w:spacing w:after="0" w:line="276" w:lineRule="auto"/>
        <w:jc w:val="both"/>
        <w:rPr>
          <w:rFonts w:cs="Times New Roman"/>
          <w:szCs w:val="24"/>
        </w:rPr>
      </w:pPr>
      <w:r w:rsidRPr="0060784A">
        <w:rPr>
          <w:rFonts w:cs="Times New Roman"/>
          <w:szCs w:val="24"/>
        </w:rPr>
        <w:t xml:space="preserve">Maksājumu attaisnojoši grāmatvedības dokumenti nav uzskatāmi par Krimināllikuma </w:t>
      </w:r>
      <w:proofErr w:type="gramStart"/>
      <w:r w:rsidRPr="0060784A">
        <w:rPr>
          <w:rFonts w:cs="Times New Roman"/>
          <w:szCs w:val="24"/>
        </w:rPr>
        <w:t>275.pantā</w:t>
      </w:r>
      <w:proofErr w:type="gramEnd"/>
      <w:r w:rsidRPr="0060784A">
        <w:rPr>
          <w:rFonts w:cs="Times New Roman"/>
          <w:szCs w:val="24"/>
        </w:rPr>
        <w:t xml:space="preserve"> paredzētā noziedzīgā nodarījuma priekšmetu – dokumentu, kas piešķir tiesības vai atbrīvo no pienākumiem. Atbildība par grāmatvedības dokumentu viltošanu ir paredzēta Krimināllikuma </w:t>
      </w:r>
      <w:proofErr w:type="gramStart"/>
      <w:r w:rsidRPr="0060784A">
        <w:rPr>
          <w:rFonts w:cs="Times New Roman"/>
          <w:szCs w:val="24"/>
        </w:rPr>
        <w:t>217.pantā</w:t>
      </w:r>
      <w:proofErr w:type="gramEnd"/>
      <w:r w:rsidRPr="0060784A">
        <w:rPr>
          <w:rFonts w:cs="Times New Roman"/>
          <w:szCs w:val="24"/>
        </w:rPr>
        <w:t>.</w:t>
      </w:r>
    </w:p>
    <w:p w14:paraId="1EFA14C0" w14:textId="7AFAC5B0" w:rsidR="005F0555" w:rsidRDefault="005F0555" w:rsidP="005F0555">
      <w:pPr>
        <w:spacing w:after="0" w:line="276" w:lineRule="auto"/>
        <w:jc w:val="both"/>
        <w:rPr>
          <w:rFonts w:cs="Times New Roman"/>
          <w:szCs w:val="24"/>
        </w:rPr>
      </w:pPr>
    </w:p>
    <w:p w14:paraId="017EFD22" w14:textId="78B0A72C" w:rsidR="005F0555" w:rsidRPr="00B51B1D" w:rsidRDefault="005F0555" w:rsidP="005F0555">
      <w:pPr>
        <w:spacing w:after="0" w:line="276" w:lineRule="auto"/>
        <w:jc w:val="both"/>
        <w:rPr>
          <w:rFonts w:asciiTheme="majorBidi" w:eastAsia="Times New Roman" w:hAnsiTheme="majorBidi" w:cstheme="majorBidi"/>
          <w:szCs w:val="24"/>
        </w:rPr>
      </w:pPr>
      <w:r w:rsidRPr="0060784A">
        <w:rPr>
          <w:rFonts w:cs="Times New Roman"/>
          <w:b/>
          <w:bCs/>
          <w:szCs w:val="24"/>
        </w:rPr>
        <w:t xml:space="preserve">Krimināllikuma </w:t>
      </w:r>
      <w:proofErr w:type="gramStart"/>
      <w:r w:rsidRPr="0060784A">
        <w:rPr>
          <w:rFonts w:cs="Times New Roman"/>
          <w:b/>
          <w:bCs/>
          <w:szCs w:val="24"/>
        </w:rPr>
        <w:t>196.pantā</w:t>
      </w:r>
      <w:proofErr w:type="gramEnd"/>
      <w:r w:rsidRPr="0060784A">
        <w:rPr>
          <w:rFonts w:cs="Times New Roman"/>
          <w:b/>
          <w:bCs/>
          <w:szCs w:val="24"/>
        </w:rPr>
        <w:t xml:space="preserve"> (Pilnvaru ļaunprātīga izmantošana un pārsniegšana) un 179.pantā (Piesavināšanās) paredzēto noziedzīgo nodarījumu kopība</w:t>
      </w:r>
    </w:p>
    <w:p w14:paraId="701DBCFD" w14:textId="488884BD" w:rsidR="00447315" w:rsidRPr="00B51B1D" w:rsidRDefault="00447315" w:rsidP="005F0555">
      <w:pPr>
        <w:spacing w:after="0" w:line="276" w:lineRule="auto"/>
        <w:rPr>
          <w:rFonts w:asciiTheme="majorBidi" w:eastAsia="Calibri" w:hAnsiTheme="majorBidi" w:cstheme="majorBidi"/>
          <w:noProof/>
          <w:szCs w:val="24"/>
        </w:rPr>
      </w:pPr>
    </w:p>
    <w:p w14:paraId="39C2F3F3" w14:textId="77777777" w:rsidR="005F0555" w:rsidRPr="005F0555" w:rsidRDefault="00447315" w:rsidP="006961FF">
      <w:pPr>
        <w:spacing w:after="0" w:line="276" w:lineRule="auto"/>
        <w:jc w:val="center"/>
        <w:rPr>
          <w:rFonts w:eastAsia="Calibri" w:cs="Times New Roman"/>
          <w:b/>
          <w:noProof/>
          <w:szCs w:val="24"/>
        </w:rPr>
      </w:pPr>
      <w:r w:rsidRPr="005F0555">
        <w:rPr>
          <w:rFonts w:eastAsia="Calibri" w:cs="Times New Roman"/>
          <w:b/>
          <w:noProof/>
          <w:szCs w:val="24"/>
        </w:rPr>
        <w:t>Latvijas Republikas Senāt</w:t>
      </w:r>
      <w:r w:rsidR="005F0555" w:rsidRPr="005F0555">
        <w:rPr>
          <w:rFonts w:eastAsia="Calibri" w:cs="Times New Roman"/>
          <w:b/>
          <w:noProof/>
          <w:szCs w:val="24"/>
        </w:rPr>
        <w:t>a</w:t>
      </w:r>
      <w:r w:rsidRPr="005F0555">
        <w:rPr>
          <w:rFonts w:eastAsia="Calibri" w:cs="Times New Roman"/>
          <w:b/>
          <w:noProof/>
          <w:szCs w:val="24"/>
        </w:rPr>
        <w:t xml:space="preserve"> </w:t>
      </w:r>
    </w:p>
    <w:p w14:paraId="17A63D30" w14:textId="77777777" w:rsidR="005F0555" w:rsidRPr="005F0555" w:rsidRDefault="005F0555" w:rsidP="006961FF">
      <w:pPr>
        <w:spacing w:after="0" w:line="276" w:lineRule="auto"/>
        <w:jc w:val="center"/>
        <w:rPr>
          <w:rFonts w:eastAsia="Calibri" w:cs="Times New Roman"/>
          <w:b/>
          <w:szCs w:val="24"/>
        </w:rPr>
      </w:pPr>
      <w:r w:rsidRPr="005F0555">
        <w:rPr>
          <w:rFonts w:eastAsia="Calibri" w:cs="Times New Roman"/>
          <w:b/>
          <w:szCs w:val="24"/>
        </w:rPr>
        <w:t>Krimināllietu departamenta</w:t>
      </w:r>
    </w:p>
    <w:p w14:paraId="3FE83C1B" w14:textId="0781BFC2" w:rsidR="00447315" w:rsidRPr="005F0555" w:rsidRDefault="005F0555" w:rsidP="006961FF">
      <w:pPr>
        <w:spacing w:after="0" w:line="276" w:lineRule="auto"/>
        <w:jc w:val="center"/>
        <w:rPr>
          <w:rFonts w:eastAsia="Calibri" w:cs="Times New Roman"/>
          <w:b/>
          <w:noProof/>
          <w:szCs w:val="24"/>
        </w:rPr>
      </w:pPr>
      <w:proofErr w:type="gramStart"/>
      <w:r w:rsidRPr="005F0555">
        <w:rPr>
          <w:rFonts w:eastAsia="Calibri" w:cs="Times New Roman"/>
          <w:b/>
          <w:szCs w:val="24"/>
        </w:rPr>
        <w:t>2021.gada</w:t>
      </w:r>
      <w:proofErr w:type="gramEnd"/>
      <w:r w:rsidRPr="005F0555">
        <w:rPr>
          <w:rFonts w:eastAsia="Calibri" w:cs="Times New Roman"/>
          <w:b/>
          <w:szCs w:val="24"/>
        </w:rPr>
        <w:t xml:space="preserve"> 21.decembra</w:t>
      </w:r>
    </w:p>
    <w:p w14:paraId="4B56BDEF" w14:textId="77777777" w:rsidR="00447315" w:rsidRPr="005F0555" w:rsidRDefault="00447315" w:rsidP="006961FF">
      <w:pPr>
        <w:spacing w:after="0" w:line="276" w:lineRule="auto"/>
        <w:jc w:val="center"/>
        <w:rPr>
          <w:rFonts w:eastAsia="Calibri" w:cs="Times New Roman"/>
          <w:b/>
          <w:szCs w:val="24"/>
        </w:rPr>
      </w:pPr>
      <w:r w:rsidRPr="005F0555">
        <w:rPr>
          <w:rFonts w:eastAsia="Calibri" w:cs="Times New Roman"/>
          <w:b/>
          <w:szCs w:val="24"/>
        </w:rPr>
        <w:t>LĒMUMS</w:t>
      </w:r>
    </w:p>
    <w:p w14:paraId="59C169C4" w14:textId="62F3E7CB" w:rsidR="00447315" w:rsidRPr="005F0555" w:rsidRDefault="005F0555" w:rsidP="006961FF">
      <w:pPr>
        <w:spacing w:after="0" w:line="276" w:lineRule="auto"/>
        <w:jc w:val="center"/>
        <w:rPr>
          <w:rFonts w:eastAsia="Calibri" w:cs="Times New Roman"/>
          <w:b/>
          <w:szCs w:val="24"/>
        </w:rPr>
      </w:pPr>
      <w:r w:rsidRPr="005F0555">
        <w:rPr>
          <w:rFonts w:eastAsia="Calibri" w:cs="Times New Roman"/>
          <w:b/>
          <w:szCs w:val="24"/>
        </w:rPr>
        <w:t>Lieta Nr. 11810015808, SKK-117/2021</w:t>
      </w:r>
    </w:p>
    <w:p w14:paraId="42104A36" w14:textId="73D2AFE8" w:rsidR="005F0555" w:rsidRPr="005F0555" w:rsidRDefault="005F0555" w:rsidP="006961FF">
      <w:pPr>
        <w:spacing w:after="0" w:line="276" w:lineRule="auto"/>
        <w:jc w:val="center"/>
        <w:rPr>
          <w:rFonts w:eastAsia="Calibri" w:cs="Times New Roman"/>
          <w:szCs w:val="24"/>
        </w:rPr>
      </w:pPr>
      <w:hyperlink r:id="rId6" w:history="1">
        <w:r w:rsidRPr="005F0555">
          <w:rPr>
            <w:rStyle w:val="Hyperlink"/>
            <w:rFonts w:cs="Times New Roman"/>
            <w:szCs w:val="24"/>
            <w:shd w:val="clear" w:color="auto" w:fill="FFFFFF"/>
          </w:rPr>
          <w:t>ECLI:LV:AT:2021:1221.11810015808.5.L</w:t>
        </w:r>
      </w:hyperlink>
    </w:p>
    <w:p w14:paraId="6C036C47" w14:textId="77777777" w:rsidR="00447315" w:rsidRPr="00B51B1D" w:rsidRDefault="00447315" w:rsidP="006961FF">
      <w:pPr>
        <w:spacing w:after="0" w:line="276" w:lineRule="auto"/>
        <w:jc w:val="center"/>
        <w:rPr>
          <w:rFonts w:asciiTheme="majorBidi" w:eastAsia="Calibri" w:hAnsiTheme="majorBidi" w:cstheme="majorBidi"/>
          <w:szCs w:val="24"/>
        </w:rPr>
      </w:pPr>
    </w:p>
    <w:p w14:paraId="5A5DC518" w14:textId="77777777" w:rsidR="00447315" w:rsidRPr="00B51B1D" w:rsidRDefault="00447315" w:rsidP="006961FF">
      <w:pPr>
        <w:spacing w:after="0" w:line="276" w:lineRule="auto"/>
        <w:ind w:firstLine="709"/>
        <w:jc w:val="both"/>
        <w:rPr>
          <w:rFonts w:asciiTheme="majorBidi" w:eastAsia="Calibri" w:hAnsiTheme="majorBidi" w:cstheme="majorBidi"/>
          <w:szCs w:val="24"/>
        </w:rPr>
      </w:pPr>
      <w:r w:rsidRPr="00B51B1D">
        <w:rPr>
          <w:rFonts w:asciiTheme="majorBidi" w:eastAsia="Calibri" w:hAnsiTheme="majorBidi" w:cstheme="majorBidi"/>
          <w:szCs w:val="24"/>
        </w:rPr>
        <w:t>Tiesa šādā sastāvā: senatori Inese Laura Zemīte, Anita Poļakova, Aivars Uminskis</w:t>
      </w:r>
    </w:p>
    <w:p w14:paraId="5A5F19BC" w14:textId="77777777" w:rsidR="00447315" w:rsidRPr="00B51B1D" w:rsidRDefault="00447315" w:rsidP="006961FF">
      <w:pPr>
        <w:spacing w:after="0" w:line="276" w:lineRule="auto"/>
        <w:ind w:firstLine="709"/>
        <w:jc w:val="both"/>
        <w:rPr>
          <w:rFonts w:asciiTheme="majorBidi" w:eastAsia="Calibri" w:hAnsiTheme="majorBidi" w:cstheme="majorBidi"/>
          <w:szCs w:val="24"/>
        </w:rPr>
      </w:pPr>
    </w:p>
    <w:p w14:paraId="0D6B3058" w14:textId="4EE910F8" w:rsidR="00447315" w:rsidRPr="00B51B1D" w:rsidRDefault="00447315" w:rsidP="006961FF">
      <w:pPr>
        <w:spacing w:after="0" w:line="276" w:lineRule="auto"/>
        <w:ind w:firstLine="709"/>
        <w:jc w:val="both"/>
        <w:rPr>
          <w:rFonts w:asciiTheme="majorBidi" w:eastAsia="Calibri" w:hAnsiTheme="majorBidi" w:cstheme="majorBidi"/>
          <w:szCs w:val="24"/>
        </w:rPr>
      </w:pPr>
      <w:r w:rsidRPr="00B51B1D">
        <w:rPr>
          <w:rFonts w:asciiTheme="majorBidi" w:eastAsia="Calibri" w:hAnsiTheme="majorBidi" w:cstheme="majorBidi"/>
          <w:szCs w:val="24"/>
        </w:rPr>
        <w:t xml:space="preserve">izskatīja rakstveida procesā krimināllietu sakarā ar apsūdzētā </w:t>
      </w:r>
      <w:r w:rsidR="00305765">
        <w:rPr>
          <w:rFonts w:asciiTheme="majorBidi" w:eastAsia="Calibri" w:hAnsiTheme="majorBidi" w:cstheme="majorBidi"/>
          <w:szCs w:val="24"/>
        </w:rPr>
        <w:t>[pers. A]</w:t>
      </w:r>
      <w:r w:rsidRPr="00B51B1D">
        <w:rPr>
          <w:rFonts w:asciiTheme="majorBidi" w:eastAsia="Calibri" w:hAnsiTheme="majorBidi" w:cstheme="majorBidi"/>
          <w:szCs w:val="24"/>
        </w:rPr>
        <w:t xml:space="preserve"> aizstāves Astras Kalējas kasācijas sūdzību par Rīgas apgabaltiesas </w:t>
      </w:r>
      <w:proofErr w:type="gramStart"/>
      <w:r w:rsidRPr="00B51B1D">
        <w:rPr>
          <w:rFonts w:asciiTheme="majorBidi" w:eastAsia="Calibri" w:hAnsiTheme="majorBidi" w:cstheme="majorBidi"/>
          <w:szCs w:val="24"/>
        </w:rPr>
        <w:t>2020.gada</w:t>
      </w:r>
      <w:proofErr w:type="gramEnd"/>
      <w:r w:rsidRPr="00B51B1D">
        <w:rPr>
          <w:rFonts w:asciiTheme="majorBidi" w:eastAsia="Calibri" w:hAnsiTheme="majorBidi" w:cstheme="majorBidi"/>
          <w:szCs w:val="24"/>
        </w:rPr>
        <w:t xml:space="preserve"> 31.augusta lēmumu. </w:t>
      </w:r>
    </w:p>
    <w:p w14:paraId="642A5AC9" w14:textId="77777777" w:rsidR="00447315" w:rsidRPr="00B51B1D" w:rsidRDefault="00447315" w:rsidP="006961FF">
      <w:pPr>
        <w:spacing w:after="0" w:line="276" w:lineRule="auto"/>
        <w:ind w:firstLine="709"/>
        <w:jc w:val="both"/>
        <w:rPr>
          <w:rFonts w:asciiTheme="majorBidi" w:eastAsia="Calibri" w:hAnsiTheme="majorBidi" w:cstheme="majorBidi"/>
          <w:szCs w:val="24"/>
        </w:rPr>
      </w:pPr>
    </w:p>
    <w:p w14:paraId="47E9C169" w14:textId="77777777" w:rsidR="00447315" w:rsidRPr="00B51B1D" w:rsidRDefault="00447315" w:rsidP="006961FF">
      <w:pPr>
        <w:spacing w:after="0" w:line="276" w:lineRule="auto"/>
        <w:jc w:val="center"/>
        <w:rPr>
          <w:rFonts w:asciiTheme="majorBidi" w:eastAsia="Calibri" w:hAnsiTheme="majorBidi" w:cstheme="majorBidi"/>
          <w:b/>
          <w:szCs w:val="24"/>
        </w:rPr>
      </w:pPr>
      <w:r w:rsidRPr="00B51B1D">
        <w:rPr>
          <w:rFonts w:asciiTheme="majorBidi" w:eastAsia="Calibri" w:hAnsiTheme="majorBidi" w:cstheme="majorBidi"/>
          <w:b/>
          <w:szCs w:val="24"/>
        </w:rPr>
        <w:t>Aprakstošā daļa</w:t>
      </w:r>
    </w:p>
    <w:p w14:paraId="6DADC4AA" w14:textId="77777777" w:rsidR="00447315" w:rsidRPr="00B51B1D" w:rsidRDefault="00447315" w:rsidP="006961FF">
      <w:pPr>
        <w:spacing w:after="0" w:line="276" w:lineRule="auto"/>
        <w:jc w:val="both"/>
        <w:rPr>
          <w:rFonts w:asciiTheme="majorBidi" w:eastAsia="Calibri" w:hAnsiTheme="majorBidi" w:cstheme="majorBidi"/>
          <w:szCs w:val="24"/>
        </w:rPr>
      </w:pPr>
    </w:p>
    <w:p w14:paraId="3E5EA0B3" w14:textId="6521372B" w:rsidR="00447315" w:rsidRPr="00B51B1D" w:rsidRDefault="00447315" w:rsidP="006961FF">
      <w:pPr>
        <w:spacing w:after="0" w:line="276" w:lineRule="auto"/>
        <w:ind w:firstLine="720"/>
        <w:jc w:val="both"/>
        <w:rPr>
          <w:rFonts w:asciiTheme="majorBidi" w:eastAsia="Calibri" w:hAnsiTheme="majorBidi" w:cstheme="majorBidi"/>
          <w:szCs w:val="24"/>
        </w:rPr>
      </w:pPr>
      <w:r w:rsidRPr="00B51B1D">
        <w:rPr>
          <w:rFonts w:asciiTheme="majorBidi" w:eastAsia="Calibri" w:hAnsiTheme="majorBidi" w:cstheme="majorBidi"/>
          <w:szCs w:val="24"/>
        </w:rPr>
        <w:t xml:space="preserve">[1] Ar Rīgas pilsētas Latgales priekšpilsētas tiesas </w:t>
      </w:r>
      <w:proofErr w:type="gramStart"/>
      <w:r w:rsidRPr="00B51B1D">
        <w:rPr>
          <w:rFonts w:asciiTheme="majorBidi" w:eastAsia="Calibri" w:hAnsiTheme="majorBidi" w:cstheme="majorBidi"/>
          <w:szCs w:val="24"/>
        </w:rPr>
        <w:t>2019.gada</w:t>
      </w:r>
      <w:proofErr w:type="gramEnd"/>
      <w:r w:rsidRPr="00B51B1D">
        <w:rPr>
          <w:rFonts w:asciiTheme="majorBidi" w:eastAsia="Calibri" w:hAnsiTheme="majorBidi" w:cstheme="majorBidi"/>
          <w:szCs w:val="24"/>
        </w:rPr>
        <w:t xml:space="preserve"> </w:t>
      </w:r>
      <w:r w:rsidR="00233881">
        <w:rPr>
          <w:rFonts w:asciiTheme="majorBidi" w:eastAsia="Calibri" w:hAnsiTheme="majorBidi" w:cstheme="majorBidi"/>
          <w:szCs w:val="24"/>
        </w:rPr>
        <w:t>5.februāra</w:t>
      </w:r>
      <w:r w:rsidRPr="00B51B1D">
        <w:rPr>
          <w:rFonts w:asciiTheme="majorBidi" w:eastAsia="Calibri" w:hAnsiTheme="majorBidi" w:cstheme="majorBidi"/>
          <w:szCs w:val="24"/>
        </w:rPr>
        <w:t xml:space="preserve"> spriedumu</w:t>
      </w:r>
    </w:p>
    <w:p w14:paraId="4F47BF14" w14:textId="4D057D89" w:rsidR="00447315" w:rsidRPr="00B51B1D" w:rsidRDefault="00305765" w:rsidP="006961FF">
      <w:pPr>
        <w:spacing w:after="0" w:line="276" w:lineRule="auto"/>
        <w:ind w:firstLine="720"/>
        <w:jc w:val="both"/>
        <w:rPr>
          <w:rFonts w:asciiTheme="majorBidi" w:eastAsia="Calibri" w:hAnsiTheme="majorBidi" w:cstheme="majorBidi"/>
          <w:szCs w:val="24"/>
        </w:rPr>
      </w:pPr>
      <w:r>
        <w:rPr>
          <w:rFonts w:asciiTheme="majorBidi" w:eastAsia="Calibri" w:hAnsiTheme="majorBidi" w:cstheme="majorBidi"/>
          <w:szCs w:val="24"/>
        </w:rPr>
        <w:t>[pers. A]</w:t>
      </w:r>
      <w:r w:rsidR="00447315" w:rsidRPr="00B51B1D">
        <w:rPr>
          <w:rFonts w:asciiTheme="majorBidi" w:eastAsia="Calibri" w:hAnsiTheme="majorBidi" w:cstheme="majorBidi"/>
          <w:szCs w:val="24"/>
        </w:rPr>
        <w:t xml:space="preserve">, personas kods </w:t>
      </w:r>
      <w:r>
        <w:rPr>
          <w:rFonts w:asciiTheme="majorBidi" w:eastAsia="Calibri" w:hAnsiTheme="majorBidi" w:cstheme="majorBidi"/>
          <w:szCs w:val="24"/>
        </w:rPr>
        <w:t>[..]</w:t>
      </w:r>
      <w:r w:rsidR="00447315" w:rsidRPr="00B51B1D">
        <w:rPr>
          <w:rFonts w:asciiTheme="majorBidi" w:eastAsia="Calibri" w:hAnsiTheme="majorBidi" w:cstheme="majorBidi"/>
          <w:szCs w:val="24"/>
        </w:rPr>
        <w:t>,</w:t>
      </w:r>
    </w:p>
    <w:p w14:paraId="0E7A4A1F" w14:textId="77777777" w:rsidR="00447315" w:rsidRPr="00B51B1D" w:rsidRDefault="00447315" w:rsidP="006961FF">
      <w:pPr>
        <w:spacing w:after="0" w:line="276" w:lineRule="auto"/>
        <w:ind w:firstLine="720"/>
        <w:jc w:val="both"/>
        <w:rPr>
          <w:rFonts w:asciiTheme="majorBidi" w:hAnsiTheme="majorBidi" w:cstheme="majorBidi"/>
          <w:szCs w:val="24"/>
        </w:rPr>
      </w:pPr>
      <w:r w:rsidRPr="00B51B1D">
        <w:rPr>
          <w:rFonts w:asciiTheme="majorBidi" w:hAnsiTheme="majorBidi" w:cstheme="majorBidi"/>
          <w:szCs w:val="24"/>
        </w:rPr>
        <w:t xml:space="preserve">atzīts par vainīgu Krimināllikuma </w:t>
      </w:r>
      <w:proofErr w:type="gramStart"/>
      <w:r w:rsidRPr="00B51B1D">
        <w:rPr>
          <w:rFonts w:asciiTheme="majorBidi" w:hAnsiTheme="majorBidi" w:cstheme="majorBidi"/>
          <w:szCs w:val="24"/>
        </w:rPr>
        <w:t>196.panta</w:t>
      </w:r>
      <w:proofErr w:type="gramEnd"/>
      <w:r w:rsidRPr="00B51B1D">
        <w:rPr>
          <w:rFonts w:asciiTheme="majorBidi" w:hAnsiTheme="majorBidi" w:cstheme="majorBidi"/>
          <w:szCs w:val="24"/>
        </w:rPr>
        <w:t xml:space="preserve"> otrajā daļā paredzētajā noziedzīgajā nodarījumā un sodīts, piemērojot Krimināllikuma 49.</w:t>
      </w:r>
      <w:r w:rsidRPr="00B51B1D">
        <w:rPr>
          <w:rFonts w:asciiTheme="majorBidi" w:hAnsiTheme="majorBidi" w:cstheme="majorBidi"/>
          <w:szCs w:val="24"/>
          <w:vertAlign w:val="superscript"/>
        </w:rPr>
        <w:t>1 </w:t>
      </w:r>
      <w:r w:rsidRPr="00B51B1D">
        <w:rPr>
          <w:rFonts w:asciiTheme="majorBidi" w:hAnsiTheme="majorBidi" w:cstheme="majorBidi"/>
          <w:szCs w:val="24"/>
        </w:rPr>
        <w:t>panta pirmās daļas 1.punktu, ar brīvības atņemšanu uz 1 gadu;</w:t>
      </w:r>
    </w:p>
    <w:p w14:paraId="047A314D" w14:textId="77777777" w:rsidR="00447315" w:rsidRPr="00B51B1D" w:rsidRDefault="00447315" w:rsidP="006961FF">
      <w:pPr>
        <w:spacing w:after="0" w:line="276" w:lineRule="auto"/>
        <w:ind w:firstLine="720"/>
        <w:jc w:val="both"/>
        <w:rPr>
          <w:rFonts w:asciiTheme="majorBidi" w:hAnsiTheme="majorBidi" w:cstheme="majorBidi"/>
          <w:szCs w:val="24"/>
        </w:rPr>
      </w:pPr>
      <w:r w:rsidRPr="00B51B1D">
        <w:rPr>
          <w:rFonts w:asciiTheme="majorBidi" w:hAnsiTheme="majorBidi" w:cstheme="majorBidi"/>
          <w:szCs w:val="24"/>
        </w:rPr>
        <w:t xml:space="preserve">atzīts par vainīgu Krimināllikuma </w:t>
      </w:r>
      <w:proofErr w:type="gramStart"/>
      <w:r w:rsidRPr="00B51B1D">
        <w:rPr>
          <w:rFonts w:asciiTheme="majorBidi" w:hAnsiTheme="majorBidi" w:cstheme="majorBidi"/>
          <w:szCs w:val="24"/>
        </w:rPr>
        <w:t>275.panta</w:t>
      </w:r>
      <w:proofErr w:type="gramEnd"/>
      <w:r w:rsidRPr="00B51B1D">
        <w:rPr>
          <w:rFonts w:asciiTheme="majorBidi" w:hAnsiTheme="majorBidi" w:cstheme="majorBidi"/>
          <w:szCs w:val="24"/>
        </w:rPr>
        <w:t xml:space="preserve"> otrajā daļā paredzētajā noziedzīgajā nodarījumā un sodīts, piemērojot Krimināllikuma 49.</w:t>
      </w:r>
      <w:r w:rsidRPr="00B51B1D">
        <w:rPr>
          <w:rFonts w:asciiTheme="majorBidi" w:hAnsiTheme="majorBidi" w:cstheme="majorBidi"/>
          <w:szCs w:val="24"/>
          <w:vertAlign w:val="superscript"/>
        </w:rPr>
        <w:t>1 </w:t>
      </w:r>
      <w:r w:rsidRPr="00B51B1D">
        <w:rPr>
          <w:rFonts w:asciiTheme="majorBidi" w:hAnsiTheme="majorBidi" w:cstheme="majorBidi"/>
          <w:szCs w:val="24"/>
        </w:rPr>
        <w:t>panta pirmās daļas 1.punktu, ar brīvības atņemšanu uz 1 gadu;</w:t>
      </w:r>
    </w:p>
    <w:p w14:paraId="5EC206A0" w14:textId="77777777" w:rsidR="00447315" w:rsidRPr="00B51B1D" w:rsidRDefault="00447315" w:rsidP="006961FF">
      <w:pPr>
        <w:spacing w:after="0" w:line="276" w:lineRule="auto"/>
        <w:ind w:firstLine="720"/>
        <w:jc w:val="both"/>
        <w:rPr>
          <w:rFonts w:asciiTheme="majorBidi" w:hAnsiTheme="majorBidi" w:cstheme="majorBidi"/>
          <w:szCs w:val="24"/>
        </w:rPr>
      </w:pPr>
      <w:r w:rsidRPr="00B51B1D">
        <w:rPr>
          <w:rFonts w:asciiTheme="majorBidi" w:hAnsiTheme="majorBidi" w:cstheme="majorBidi"/>
          <w:szCs w:val="24"/>
        </w:rPr>
        <w:t>atzīt</w:t>
      </w:r>
      <w:r>
        <w:rPr>
          <w:rFonts w:asciiTheme="majorBidi" w:hAnsiTheme="majorBidi" w:cstheme="majorBidi"/>
          <w:szCs w:val="24"/>
        </w:rPr>
        <w:t>s</w:t>
      </w:r>
      <w:r w:rsidRPr="00B51B1D">
        <w:rPr>
          <w:rFonts w:asciiTheme="majorBidi" w:hAnsiTheme="majorBidi" w:cstheme="majorBidi"/>
          <w:szCs w:val="24"/>
        </w:rPr>
        <w:t xml:space="preserve"> par vainīgu Krimināllikuma </w:t>
      </w:r>
      <w:proofErr w:type="gramStart"/>
      <w:r w:rsidRPr="00B51B1D">
        <w:rPr>
          <w:rFonts w:asciiTheme="majorBidi" w:hAnsiTheme="majorBidi" w:cstheme="majorBidi"/>
          <w:szCs w:val="24"/>
        </w:rPr>
        <w:t>179.panta</w:t>
      </w:r>
      <w:proofErr w:type="gramEnd"/>
      <w:r w:rsidRPr="00B51B1D">
        <w:rPr>
          <w:rFonts w:asciiTheme="majorBidi" w:hAnsiTheme="majorBidi" w:cstheme="majorBidi"/>
          <w:szCs w:val="24"/>
        </w:rPr>
        <w:t xml:space="preserve"> trešajā daļā paredzētajā noziedzīgajā nodarījumā un sodīts, piemērojot Krimināllikuma 49.</w:t>
      </w:r>
      <w:r w:rsidRPr="00B51B1D">
        <w:rPr>
          <w:rFonts w:asciiTheme="majorBidi" w:hAnsiTheme="majorBidi" w:cstheme="majorBidi"/>
          <w:szCs w:val="24"/>
          <w:vertAlign w:val="superscript"/>
        </w:rPr>
        <w:t>1 </w:t>
      </w:r>
      <w:r w:rsidRPr="00B51B1D">
        <w:rPr>
          <w:rFonts w:asciiTheme="majorBidi" w:hAnsiTheme="majorBidi" w:cstheme="majorBidi"/>
          <w:szCs w:val="24"/>
        </w:rPr>
        <w:t xml:space="preserve">panta pirmās daļas 1.punktu, ar brīvības atņemšanu uz 4 gadiem. </w:t>
      </w:r>
    </w:p>
    <w:p w14:paraId="5485160B" w14:textId="3F89754D" w:rsidR="00447315" w:rsidRPr="00B51B1D" w:rsidRDefault="00447315" w:rsidP="006961FF">
      <w:pPr>
        <w:spacing w:after="0" w:line="276" w:lineRule="auto"/>
        <w:ind w:firstLine="720"/>
        <w:jc w:val="both"/>
        <w:rPr>
          <w:rFonts w:asciiTheme="majorBidi" w:hAnsiTheme="majorBidi" w:cstheme="majorBidi"/>
          <w:szCs w:val="24"/>
        </w:rPr>
      </w:pPr>
      <w:r w:rsidRPr="00B51B1D">
        <w:rPr>
          <w:rFonts w:asciiTheme="majorBidi" w:hAnsiTheme="majorBidi" w:cstheme="majorBidi"/>
          <w:szCs w:val="24"/>
        </w:rPr>
        <w:t xml:space="preserve">Saskaņā ar Krimināllikuma </w:t>
      </w:r>
      <w:proofErr w:type="gramStart"/>
      <w:r w:rsidRPr="00B51B1D">
        <w:rPr>
          <w:rFonts w:asciiTheme="majorBidi" w:hAnsiTheme="majorBidi" w:cstheme="majorBidi"/>
          <w:szCs w:val="24"/>
        </w:rPr>
        <w:t>50.panta</w:t>
      </w:r>
      <w:proofErr w:type="gramEnd"/>
      <w:r w:rsidRPr="00B51B1D">
        <w:rPr>
          <w:rFonts w:asciiTheme="majorBidi" w:hAnsiTheme="majorBidi" w:cstheme="majorBidi"/>
          <w:szCs w:val="24"/>
        </w:rPr>
        <w:t xml:space="preserve"> pirmo un trešo daļu galīgais sod</w:t>
      </w:r>
      <w:r w:rsidR="000D21C3">
        <w:rPr>
          <w:rFonts w:asciiTheme="majorBidi" w:hAnsiTheme="majorBidi" w:cstheme="majorBidi"/>
          <w:szCs w:val="24"/>
        </w:rPr>
        <w:t>s</w:t>
      </w:r>
      <w:r w:rsidRPr="00B51B1D">
        <w:rPr>
          <w:rFonts w:asciiTheme="majorBidi" w:hAnsiTheme="majorBidi" w:cstheme="majorBidi"/>
          <w:szCs w:val="24"/>
        </w:rPr>
        <w:t xml:space="preserve"> </w:t>
      </w:r>
      <w:r w:rsidR="00305765">
        <w:rPr>
          <w:rFonts w:asciiTheme="majorBidi" w:hAnsiTheme="majorBidi" w:cstheme="majorBidi"/>
          <w:szCs w:val="24"/>
        </w:rPr>
        <w:t>[pers. A]</w:t>
      </w:r>
      <w:r w:rsidRPr="00B51B1D">
        <w:rPr>
          <w:rFonts w:asciiTheme="majorBidi" w:hAnsiTheme="majorBidi" w:cstheme="majorBidi"/>
          <w:szCs w:val="24"/>
        </w:rPr>
        <w:t xml:space="preserve"> noteikts brīvības atņemšana uz 5 gadiem. </w:t>
      </w:r>
    </w:p>
    <w:p w14:paraId="10AB8FBF" w14:textId="77777777" w:rsidR="00447315" w:rsidRPr="00B51B1D" w:rsidRDefault="00447315" w:rsidP="006961FF">
      <w:pPr>
        <w:spacing w:after="0" w:line="276" w:lineRule="auto"/>
        <w:ind w:firstLine="720"/>
        <w:jc w:val="both"/>
        <w:rPr>
          <w:rFonts w:asciiTheme="majorBidi" w:hAnsiTheme="majorBidi" w:cstheme="majorBidi"/>
          <w:szCs w:val="24"/>
        </w:rPr>
      </w:pPr>
      <w:r w:rsidRPr="00B51B1D">
        <w:rPr>
          <w:rFonts w:asciiTheme="majorBidi" w:hAnsiTheme="majorBidi" w:cstheme="majorBidi"/>
          <w:szCs w:val="24"/>
        </w:rPr>
        <w:t xml:space="preserve">Saskaņā ar Krimināllikuma </w:t>
      </w:r>
      <w:proofErr w:type="gramStart"/>
      <w:r w:rsidRPr="00B51B1D">
        <w:rPr>
          <w:rFonts w:asciiTheme="majorBidi" w:hAnsiTheme="majorBidi" w:cstheme="majorBidi"/>
          <w:szCs w:val="24"/>
        </w:rPr>
        <w:t>55.pantu</w:t>
      </w:r>
      <w:proofErr w:type="gramEnd"/>
      <w:r w:rsidRPr="00B51B1D">
        <w:rPr>
          <w:rFonts w:asciiTheme="majorBidi" w:hAnsiTheme="majorBidi" w:cstheme="majorBidi"/>
          <w:szCs w:val="24"/>
        </w:rPr>
        <w:t xml:space="preserve"> brīvības atņemšanas sods noteikts nosacīti ar pārbaudes laiku uz 5 gadiem. </w:t>
      </w:r>
    </w:p>
    <w:p w14:paraId="20B64D82" w14:textId="545D1682" w:rsidR="00447315" w:rsidRPr="00B51B1D" w:rsidRDefault="00447315" w:rsidP="006961FF">
      <w:pPr>
        <w:spacing w:after="0" w:line="276" w:lineRule="auto"/>
        <w:ind w:firstLine="720"/>
        <w:jc w:val="both"/>
        <w:rPr>
          <w:rFonts w:asciiTheme="majorBidi" w:hAnsiTheme="majorBidi" w:cstheme="majorBidi"/>
          <w:szCs w:val="24"/>
        </w:rPr>
      </w:pPr>
      <w:r w:rsidRPr="00B51B1D">
        <w:rPr>
          <w:rFonts w:asciiTheme="majorBidi" w:hAnsiTheme="majorBidi" w:cstheme="majorBidi"/>
          <w:szCs w:val="24"/>
        </w:rPr>
        <w:t xml:space="preserve">No apsūdzētā </w:t>
      </w:r>
      <w:r w:rsidR="00305765">
        <w:rPr>
          <w:rFonts w:asciiTheme="majorBidi" w:hAnsiTheme="majorBidi" w:cstheme="majorBidi"/>
          <w:szCs w:val="24"/>
        </w:rPr>
        <w:t>[pers. A]</w:t>
      </w:r>
      <w:r w:rsidRPr="00B51B1D">
        <w:rPr>
          <w:rFonts w:asciiTheme="majorBidi" w:hAnsiTheme="majorBidi" w:cstheme="majorBidi"/>
          <w:szCs w:val="24"/>
        </w:rPr>
        <w:t xml:space="preserve"> cietušās SIA</w:t>
      </w:r>
      <w:r>
        <w:rPr>
          <w:rFonts w:asciiTheme="majorBidi" w:hAnsiTheme="majorBidi" w:cstheme="majorBidi"/>
          <w:szCs w:val="24"/>
        </w:rPr>
        <w:t> </w:t>
      </w:r>
      <w:r w:rsidRPr="00B51B1D">
        <w:rPr>
          <w:rFonts w:asciiTheme="majorBidi" w:hAnsiTheme="majorBidi" w:cstheme="majorBidi"/>
          <w:szCs w:val="24"/>
        </w:rPr>
        <w:t>„</w:t>
      </w:r>
      <w:r w:rsidR="00305765">
        <w:rPr>
          <w:rFonts w:asciiTheme="majorBidi" w:hAnsiTheme="majorBidi" w:cstheme="majorBidi"/>
          <w:szCs w:val="24"/>
        </w:rPr>
        <w:t>[Nosaukums A]</w:t>
      </w:r>
      <w:r w:rsidRPr="00B51B1D">
        <w:rPr>
          <w:rFonts w:asciiTheme="majorBidi" w:hAnsiTheme="majorBidi" w:cstheme="majorBidi"/>
          <w:szCs w:val="24"/>
        </w:rPr>
        <w:t xml:space="preserve">” </w:t>
      </w:r>
      <w:proofErr w:type="gramStart"/>
      <w:r w:rsidRPr="00B51B1D">
        <w:rPr>
          <w:rFonts w:asciiTheme="majorBidi" w:hAnsiTheme="majorBidi" w:cstheme="majorBidi"/>
          <w:szCs w:val="24"/>
        </w:rPr>
        <w:t>labā piedzīta kaitējuma</w:t>
      </w:r>
      <w:proofErr w:type="gramEnd"/>
      <w:r w:rsidRPr="00B51B1D">
        <w:rPr>
          <w:rFonts w:asciiTheme="majorBidi" w:hAnsiTheme="majorBidi" w:cstheme="majorBidi"/>
          <w:szCs w:val="24"/>
        </w:rPr>
        <w:t xml:space="preserve"> kompensācija 72</w:t>
      </w:r>
      <w:r>
        <w:rPr>
          <w:rFonts w:asciiTheme="majorBidi" w:hAnsiTheme="majorBidi" w:cstheme="majorBidi"/>
          <w:szCs w:val="24"/>
        </w:rPr>
        <w:t> </w:t>
      </w:r>
      <w:r w:rsidRPr="00B51B1D">
        <w:rPr>
          <w:rFonts w:asciiTheme="majorBidi" w:hAnsiTheme="majorBidi" w:cstheme="majorBidi"/>
          <w:szCs w:val="24"/>
        </w:rPr>
        <w:t>747,76 </w:t>
      </w:r>
      <w:proofErr w:type="spellStart"/>
      <w:r w:rsidRPr="00B51B1D">
        <w:rPr>
          <w:rFonts w:asciiTheme="majorBidi" w:hAnsiTheme="majorBidi" w:cstheme="majorBidi"/>
          <w:i/>
          <w:iCs/>
          <w:szCs w:val="24"/>
        </w:rPr>
        <w:t>euro</w:t>
      </w:r>
      <w:proofErr w:type="spellEnd"/>
      <w:r w:rsidRPr="00B51B1D">
        <w:rPr>
          <w:rFonts w:asciiTheme="majorBidi" w:hAnsiTheme="majorBidi" w:cstheme="majorBidi"/>
          <w:szCs w:val="24"/>
        </w:rPr>
        <w:t xml:space="preserve">. </w:t>
      </w:r>
    </w:p>
    <w:p w14:paraId="0CC833C5" w14:textId="77777777" w:rsidR="00447315" w:rsidRPr="00B51B1D" w:rsidRDefault="00447315" w:rsidP="006961FF">
      <w:pPr>
        <w:spacing w:after="0" w:line="276" w:lineRule="auto"/>
        <w:ind w:firstLine="720"/>
        <w:jc w:val="both"/>
        <w:rPr>
          <w:rFonts w:asciiTheme="majorBidi" w:hAnsiTheme="majorBidi" w:cstheme="majorBidi"/>
          <w:szCs w:val="24"/>
        </w:rPr>
      </w:pPr>
    </w:p>
    <w:p w14:paraId="7776C13D" w14:textId="77F7CC80" w:rsidR="00447315" w:rsidRPr="00B51B1D" w:rsidRDefault="00447315" w:rsidP="006961FF">
      <w:pPr>
        <w:spacing w:after="0" w:line="276" w:lineRule="auto"/>
        <w:ind w:firstLine="720"/>
        <w:jc w:val="both"/>
        <w:rPr>
          <w:rFonts w:asciiTheme="majorBidi" w:eastAsia="Calibri" w:hAnsiTheme="majorBidi" w:cstheme="majorBidi"/>
          <w:szCs w:val="24"/>
        </w:rPr>
      </w:pPr>
      <w:r w:rsidRPr="00B51B1D">
        <w:rPr>
          <w:rFonts w:asciiTheme="majorBidi" w:eastAsia="Calibri" w:hAnsiTheme="majorBidi" w:cstheme="majorBidi"/>
          <w:szCs w:val="24"/>
        </w:rPr>
        <w:t xml:space="preserve">[2] Ar Rīgas pilsētas Latgales priekšpilsētas tiesas </w:t>
      </w:r>
      <w:proofErr w:type="gramStart"/>
      <w:r w:rsidRPr="00B51B1D">
        <w:rPr>
          <w:rFonts w:asciiTheme="majorBidi" w:eastAsia="Calibri" w:hAnsiTheme="majorBidi" w:cstheme="majorBidi"/>
          <w:szCs w:val="24"/>
        </w:rPr>
        <w:t>2019.gada</w:t>
      </w:r>
      <w:proofErr w:type="gramEnd"/>
      <w:r w:rsidRPr="00B51B1D">
        <w:rPr>
          <w:rFonts w:asciiTheme="majorBidi" w:eastAsia="Calibri" w:hAnsiTheme="majorBidi" w:cstheme="majorBidi"/>
          <w:szCs w:val="24"/>
        </w:rPr>
        <w:t xml:space="preserve"> </w:t>
      </w:r>
      <w:r w:rsidR="00233881">
        <w:rPr>
          <w:rFonts w:asciiTheme="majorBidi" w:eastAsia="Calibri" w:hAnsiTheme="majorBidi" w:cstheme="majorBidi"/>
          <w:szCs w:val="24"/>
        </w:rPr>
        <w:t>5.februāra</w:t>
      </w:r>
      <w:r w:rsidRPr="00B51B1D">
        <w:rPr>
          <w:rFonts w:asciiTheme="majorBidi" w:eastAsia="Calibri" w:hAnsiTheme="majorBidi" w:cstheme="majorBidi"/>
          <w:szCs w:val="24"/>
        </w:rPr>
        <w:t xml:space="preserve"> spriedumu </w:t>
      </w:r>
      <w:r w:rsidR="00305765">
        <w:rPr>
          <w:rFonts w:asciiTheme="majorBidi" w:eastAsia="Calibri" w:hAnsiTheme="majorBidi" w:cstheme="majorBidi"/>
          <w:szCs w:val="24"/>
        </w:rPr>
        <w:t>[pers. A]</w:t>
      </w:r>
      <w:r w:rsidRPr="00B51B1D">
        <w:rPr>
          <w:rFonts w:asciiTheme="majorBidi" w:hAnsiTheme="majorBidi" w:cstheme="majorBidi"/>
          <w:szCs w:val="24"/>
        </w:rPr>
        <w:t xml:space="preserve"> </w:t>
      </w:r>
      <w:r w:rsidRPr="00B51B1D">
        <w:rPr>
          <w:rFonts w:asciiTheme="majorBidi" w:eastAsia="Calibri" w:hAnsiTheme="majorBidi" w:cstheme="majorBidi"/>
          <w:szCs w:val="24"/>
        </w:rPr>
        <w:t xml:space="preserve">atzīts par vainīgu un sodīts pēc Krimināllikuma 196.panta otrās daļas par  pilnvaru ļaunprātīgu izmantošana un pārsniegšanu, </w:t>
      </w:r>
      <w:r>
        <w:rPr>
          <w:rFonts w:asciiTheme="majorBidi" w:eastAsia="Calibri" w:hAnsiTheme="majorBidi" w:cstheme="majorBidi"/>
          <w:szCs w:val="24"/>
        </w:rPr>
        <w:t xml:space="preserve">ko izdarījis, būdams </w:t>
      </w:r>
      <w:r w:rsidRPr="00B51B1D">
        <w:rPr>
          <w:rFonts w:asciiTheme="majorBidi" w:eastAsia="Calibri" w:hAnsiTheme="majorBidi" w:cstheme="majorBidi"/>
          <w:szCs w:val="24"/>
        </w:rPr>
        <w:t>uzņēmējsabiedrības atbildīgs darbinieks, kuram uzņēmējsabiedrībā bija tiesības pieņemt lēmumus, kas ir saistoši citām personām, un arī tiesības rīkoties ar uzņēmējsabiedrības mantu un finanšu līdzekļiem, ļaunprātīgi mantkārīgā nolūkā izmantoj</w:t>
      </w:r>
      <w:r>
        <w:rPr>
          <w:rFonts w:asciiTheme="majorBidi" w:eastAsia="Calibri" w:hAnsiTheme="majorBidi" w:cstheme="majorBidi"/>
          <w:szCs w:val="24"/>
        </w:rPr>
        <w:t>ot</w:t>
      </w:r>
      <w:r w:rsidRPr="00B51B1D">
        <w:rPr>
          <w:rFonts w:asciiTheme="majorBidi" w:eastAsia="Calibri" w:hAnsiTheme="majorBidi" w:cstheme="majorBidi"/>
          <w:szCs w:val="24"/>
        </w:rPr>
        <w:t xml:space="preserve"> savas pilnvaras,</w:t>
      </w:r>
      <w:r>
        <w:rPr>
          <w:rFonts w:asciiTheme="majorBidi" w:eastAsia="Calibri" w:hAnsiTheme="majorBidi" w:cstheme="majorBidi"/>
          <w:szCs w:val="24"/>
        </w:rPr>
        <w:t xml:space="preserve"> un</w:t>
      </w:r>
      <w:r w:rsidRPr="00B51B1D">
        <w:rPr>
          <w:rFonts w:asciiTheme="majorBidi" w:eastAsia="Calibri" w:hAnsiTheme="majorBidi" w:cstheme="majorBidi"/>
          <w:szCs w:val="24"/>
        </w:rPr>
        <w:t xml:space="preserve"> ar šīm darbībām radot būtisku kaitējumu uzņēmējsabiedrības interesēm. </w:t>
      </w:r>
    </w:p>
    <w:p w14:paraId="21E0359A" w14:textId="4B3A7A93" w:rsidR="00447315" w:rsidRPr="00B51B1D" w:rsidRDefault="00447315" w:rsidP="006961FF">
      <w:pPr>
        <w:spacing w:after="0" w:line="276" w:lineRule="auto"/>
        <w:ind w:firstLine="720"/>
        <w:jc w:val="both"/>
        <w:rPr>
          <w:rFonts w:asciiTheme="majorBidi" w:eastAsia="Calibri" w:hAnsiTheme="majorBidi" w:cstheme="majorBidi"/>
          <w:szCs w:val="24"/>
        </w:rPr>
      </w:pPr>
      <w:r>
        <w:rPr>
          <w:rFonts w:asciiTheme="majorBidi" w:eastAsia="Calibri" w:hAnsiTheme="majorBidi" w:cstheme="majorBidi"/>
          <w:szCs w:val="24"/>
        </w:rPr>
        <w:lastRenderedPageBreak/>
        <w:t>A</w:t>
      </w:r>
      <w:r w:rsidRPr="00B51B1D">
        <w:rPr>
          <w:rFonts w:asciiTheme="majorBidi" w:eastAsia="Calibri" w:hAnsiTheme="majorBidi" w:cstheme="majorBidi"/>
          <w:szCs w:val="24"/>
        </w:rPr>
        <w:t xml:space="preserve">r minēto spriedumu </w:t>
      </w:r>
      <w:r w:rsidR="00305765">
        <w:rPr>
          <w:rFonts w:asciiTheme="majorBidi" w:eastAsia="Calibri" w:hAnsiTheme="majorBidi" w:cstheme="majorBidi"/>
          <w:szCs w:val="24"/>
        </w:rPr>
        <w:t>[pers. A]</w:t>
      </w:r>
      <w:r w:rsidRPr="00B51B1D">
        <w:rPr>
          <w:rFonts w:asciiTheme="majorBidi" w:hAnsiTheme="majorBidi" w:cstheme="majorBidi"/>
          <w:szCs w:val="24"/>
        </w:rPr>
        <w:t xml:space="preserve"> </w:t>
      </w:r>
      <w:r w:rsidRPr="00B51B1D">
        <w:rPr>
          <w:rFonts w:asciiTheme="majorBidi" w:eastAsia="Calibri" w:hAnsiTheme="majorBidi" w:cstheme="majorBidi"/>
          <w:szCs w:val="24"/>
        </w:rPr>
        <w:t xml:space="preserve">atzīts par vainīgu un sodīts </w:t>
      </w:r>
      <w:r>
        <w:rPr>
          <w:rFonts w:asciiTheme="majorBidi" w:eastAsia="Calibri" w:hAnsiTheme="majorBidi" w:cstheme="majorBidi"/>
          <w:szCs w:val="24"/>
        </w:rPr>
        <w:t xml:space="preserve">arī </w:t>
      </w:r>
      <w:r w:rsidRPr="00B51B1D">
        <w:rPr>
          <w:rFonts w:asciiTheme="majorBidi" w:eastAsia="Calibri" w:hAnsiTheme="majorBidi" w:cstheme="majorBidi"/>
          <w:szCs w:val="24"/>
        </w:rPr>
        <w:t xml:space="preserve">pēc Krimināllikuma </w:t>
      </w:r>
      <w:proofErr w:type="gramStart"/>
      <w:r w:rsidRPr="00B51B1D">
        <w:rPr>
          <w:rFonts w:asciiTheme="majorBidi" w:eastAsia="Calibri" w:hAnsiTheme="majorBidi" w:cstheme="majorBidi"/>
          <w:szCs w:val="24"/>
        </w:rPr>
        <w:t>179.panta</w:t>
      </w:r>
      <w:proofErr w:type="gramEnd"/>
      <w:r w:rsidRPr="00B51B1D">
        <w:rPr>
          <w:rFonts w:asciiTheme="majorBidi" w:eastAsia="Calibri" w:hAnsiTheme="majorBidi" w:cstheme="majorBidi"/>
          <w:szCs w:val="24"/>
        </w:rPr>
        <w:t xml:space="preserve"> trešās daļas par to, ka prettiesiski ieguvis viņam uzticēto svešu (uzņēmējsabiedrībai piederošo) mantu lielā apmērā (piesavināšanās), un pēc Krimināllikuma 275.panta otrās daļas par dokumentu, kas piešķir tiesības un atbrīvo no pienākumiem, viltošanu personu grupā pēc iepriekšējas vienošanās mantkārīgā nolūkā, kā arī par šo viltoto dokumentu izmantošanu, radot būtisku kaitējumu ar likumu aizsargātām personas (uzņēmējsabiedrības) interesēm. </w:t>
      </w:r>
    </w:p>
    <w:p w14:paraId="317512EA" w14:textId="77777777" w:rsidR="00447315" w:rsidRPr="00B51B1D" w:rsidRDefault="00447315" w:rsidP="006961FF">
      <w:pPr>
        <w:spacing w:after="0" w:line="276" w:lineRule="auto"/>
        <w:jc w:val="both"/>
        <w:rPr>
          <w:rFonts w:asciiTheme="majorBidi" w:eastAsia="Calibri" w:hAnsiTheme="majorBidi" w:cstheme="majorBidi"/>
          <w:szCs w:val="24"/>
        </w:rPr>
      </w:pPr>
    </w:p>
    <w:p w14:paraId="736356CC" w14:textId="5F252163" w:rsidR="00447315" w:rsidRPr="00B51B1D" w:rsidRDefault="00447315" w:rsidP="006961FF">
      <w:pPr>
        <w:spacing w:after="0" w:line="276" w:lineRule="auto"/>
        <w:ind w:firstLine="720"/>
        <w:jc w:val="both"/>
        <w:rPr>
          <w:rFonts w:asciiTheme="majorBidi" w:eastAsia="Calibri" w:hAnsiTheme="majorBidi" w:cstheme="majorBidi"/>
          <w:szCs w:val="24"/>
        </w:rPr>
      </w:pPr>
      <w:r w:rsidRPr="00B51B1D">
        <w:rPr>
          <w:rFonts w:asciiTheme="majorBidi" w:eastAsia="Calibri" w:hAnsiTheme="majorBidi" w:cstheme="majorBidi"/>
          <w:szCs w:val="24"/>
        </w:rPr>
        <w:t xml:space="preserve">[3] Ar Rīgas apgabaltiesas </w:t>
      </w:r>
      <w:proofErr w:type="gramStart"/>
      <w:r w:rsidRPr="00B51B1D">
        <w:rPr>
          <w:rFonts w:asciiTheme="majorBidi" w:eastAsia="Calibri" w:hAnsiTheme="majorBidi" w:cstheme="majorBidi"/>
          <w:szCs w:val="24"/>
        </w:rPr>
        <w:t>2020.gada</w:t>
      </w:r>
      <w:proofErr w:type="gramEnd"/>
      <w:r w:rsidRPr="00B51B1D">
        <w:rPr>
          <w:rFonts w:asciiTheme="majorBidi" w:eastAsia="Calibri" w:hAnsiTheme="majorBidi" w:cstheme="majorBidi"/>
          <w:szCs w:val="24"/>
        </w:rPr>
        <w:t xml:space="preserve"> 31.augusta lēmumu, iztiesājot lietu sakarā ar apsūdzētā </w:t>
      </w:r>
      <w:r w:rsidR="00305765">
        <w:rPr>
          <w:rFonts w:asciiTheme="majorBidi" w:eastAsia="Calibri" w:hAnsiTheme="majorBidi" w:cstheme="majorBidi"/>
          <w:szCs w:val="24"/>
        </w:rPr>
        <w:t>[pers. A]</w:t>
      </w:r>
      <w:r w:rsidRPr="00B51B1D">
        <w:rPr>
          <w:rFonts w:asciiTheme="majorBidi" w:eastAsia="Calibri" w:hAnsiTheme="majorBidi" w:cstheme="majorBidi"/>
          <w:szCs w:val="24"/>
        </w:rPr>
        <w:t xml:space="preserve"> </w:t>
      </w:r>
      <w:r w:rsidRPr="00B51B1D">
        <w:rPr>
          <w:rFonts w:asciiTheme="majorBidi" w:hAnsiTheme="majorBidi" w:cstheme="majorBidi"/>
          <w:szCs w:val="24"/>
        </w:rPr>
        <w:t xml:space="preserve">apelācijas sūdzību, </w:t>
      </w:r>
      <w:r w:rsidRPr="00B51B1D">
        <w:rPr>
          <w:rFonts w:asciiTheme="majorBidi" w:eastAsia="Calibri" w:hAnsiTheme="majorBidi" w:cstheme="majorBidi"/>
          <w:szCs w:val="24"/>
        </w:rPr>
        <w:t xml:space="preserve">pirmās instances tiesas spriedums atstāts negrozīts. </w:t>
      </w:r>
    </w:p>
    <w:p w14:paraId="4505CE5D" w14:textId="77777777" w:rsidR="00447315" w:rsidRPr="00B51B1D" w:rsidRDefault="00447315" w:rsidP="006961FF">
      <w:pPr>
        <w:spacing w:after="0" w:line="276" w:lineRule="auto"/>
        <w:ind w:firstLine="720"/>
        <w:jc w:val="both"/>
        <w:rPr>
          <w:rFonts w:asciiTheme="majorBidi" w:hAnsiTheme="majorBidi" w:cstheme="majorBidi"/>
          <w:szCs w:val="24"/>
        </w:rPr>
      </w:pPr>
      <w:r w:rsidRPr="00B51B1D">
        <w:rPr>
          <w:rFonts w:asciiTheme="majorBidi" w:eastAsia="Calibri" w:hAnsiTheme="majorBidi" w:cstheme="majorBidi"/>
          <w:szCs w:val="24"/>
        </w:rPr>
        <w:t xml:space="preserve"> </w:t>
      </w:r>
    </w:p>
    <w:p w14:paraId="0ACAA22D" w14:textId="7595C0A0" w:rsidR="00447315" w:rsidRPr="00B51B1D" w:rsidRDefault="00447315" w:rsidP="006961FF">
      <w:pPr>
        <w:spacing w:after="0" w:line="276" w:lineRule="auto"/>
        <w:ind w:firstLine="720"/>
        <w:jc w:val="both"/>
        <w:rPr>
          <w:rFonts w:asciiTheme="majorBidi" w:eastAsia="Calibri" w:hAnsiTheme="majorBidi" w:cstheme="majorBidi"/>
          <w:szCs w:val="24"/>
        </w:rPr>
      </w:pPr>
      <w:r w:rsidRPr="00B51B1D">
        <w:rPr>
          <w:rFonts w:asciiTheme="majorBidi" w:eastAsia="Calibri" w:hAnsiTheme="majorBidi" w:cstheme="majorBidi"/>
          <w:szCs w:val="24"/>
        </w:rPr>
        <w:t xml:space="preserve">[4] Par Rīgas apgabaltiesas </w:t>
      </w:r>
      <w:proofErr w:type="gramStart"/>
      <w:r w:rsidRPr="00B51B1D">
        <w:rPr>
          <w:rFonts w:asciiTheme="majorBidi" w:eastAsia="Calibri" w:hAnsiTheme="majorBidi" w:cstheme="majorBidi"/>
          <w:szCs w:val="24"/>
        </w:rPr>
        <w:t>2020.gada</w:t>
      </w:r>
      <w:proofErr w:type="gramEnd"/>
      <w:r w:rsidRPr="00B51B1D">
        <w:rPr>
          <w:rFonts w:asciiTheme="majorBidi" w:eastAsia="Calibri" w:hAnsiTheme="majorBidi" w:cstheme="majorBidi"/>
          <w:szCs w:val="24"/>
        </w:rPr>
        <w:t xml:space="preserve"> 31.augusta lēmumu apsūdzētā </w:t>
      </w:r>
      <w:r w:rsidR="00305765">
        <w:rPr>
          <w:rFonts w:asciiTheme="majorBidi" w:eastAsia="Calibri" w:hAnsiTheme="majorBidi" w:cstheme="majorBidi"/>
          <w:szCs w:val="24"/>
        </w:rPr>
        <w:t>[pers. A]</w:t>
      </w:r>
      <w:r w:rsidRPr="00B51B1D">
        <w:rPr>
          <w:rFonts w:asciiTheme="majorBidi" w:eastAsia="Calibri" w:hAnsiTheme="majorBidi" w:cstheme="majorBidi"/>
          <w:szCs w:val="24"/>
        </w:rPr>
        <w:t xml:space="preserve"> aizstāve A. Kalēja iesniegusi kasācijas sūdzību, kurā lūdz izskatīt lietu kasācijas instances tiesā mutvārdu procesā</w:t>
      </w:r>
      <w:r>
        <w:rPr>
          <w:rFonts w:asciiTheme="majorBidi" w:eastAsia="Calibri" w:hAnsiTheme="majorBidi" w:cstheme="majorBidi"/>
          <w:szCs w:val="24"/>
        </w:rPr>
        <w:t>,</w:t>
      </w:r>
      <w:r w:rsidRPr="00B51B1D">
        <w:rPr>
          <w:rFonts w:asciiTheme="majorBidi" w:eastAsia="Calibri" w:hAnsiTheme="majorBidi" w:cstheme="majorBidi"/>
          <w:szCs w:val="24"/>
        </w:rPr>
        <w:t xml:space="preserve"> lēmumu atcelt, apsūdzēto </w:t>
      </w:r>
      <w:r w:rsidR="00305765">
        <w:rPr>
          <w:rFonts w:asciiTheme="majorBidi" w:eastAsia="Calibri" w:hAnsiTheme="majorBidi" w:cstheme="majorBidi"/>
          <w:szCs w:val="24"/>
        </w:rPr>
        <w:t>[pers. A]</w:t>
      </w:r>
      <w:r w:rsidRPr="00B51B1D">
        <w:rPr>
          <w:rFonts w:asciiTheme="majorBidi" w:eastAsia="Calibri" w:hAnsiTheme="majorBidi" w:cstheme="majorBidi"/>
          <w:szCs w:val="24"/>
        </w:rPr>
        <w:t xml:space="preserve"> attaisnot un kriminālprocesu izbeigt.</w:t>
      </w:r>
    </w:p>
    <w:p w14:paraId="1ABC4A67" w14:textId="77777777" w:rsidR="00447315" w:rsidRPr="00B51B1D" w:rsidRDefault="00447315" w:rsidP="006961FF">
      <w:pPr>
        <w:spacing w:after="0" w:line="276" w:lineRule="auto"/>
        <w:ind w:firstLine="720"/>
        <w:jc w:val="both"/>
        <w:rPr>
          <w:rFonts w:asciiTheme="majorBidi" w:eastAsia="Calibri" w:hAnsiTheme="majorBidi" w:cstheme="majorBidi"/>
          <w:szCs w:val="24"/>
        </w:rPr>
      </w:pPr>
      <w:r w:rsidRPr="00B51B1D">
        <w:rPr>
          <w:rFonts w:asciiTheme="majorBidi" w:eastAsia="Calibri" w:hAnsiTheme="majorBidi" w:cstheme="majorBidi"/>
          <w:szCs w:val="24"/>
        </w:rPr>
        <w:t xml:space="preserve">Apelācijas instances tiesa pieļāvusi Kriminālprocesa likuma </w:t>
      </w:r>
      <w:proofErr w:type="gramStart"/>
      <w:r w:rsidRPr="005C3165">
        <w:rPr>
          <w:rFonts w:asciiTheme="majorBidi" w:eastAsia="Calibri" w:hAnsiTheme="majorBidi" w:cstheme="majorBidi"/>
          <w:szCs w:val="24"/>
        </w:rPr>
        <w:t>574.panta</w:t>
      </w:r>
      <w:proofErr w:type="gramEnd"/>
      <w:r w:rsidRPr="005C3165">
        <w:rPr>
          <w:rFonts w:asciiTheme="majorBidi" w:eastAsia="Calibri" w:hAnsiTheme="majorBidi" w:cstheme="majorBidi"/>
          <w:szCs w:val="24"/>
        </w:rPr>
        <w:t xml:space="preserve"> 1. un 2.punktā </w:t>
      </w:r>
      <w:r w:rsidRPr="00B51B1D">
        <w:rPr>
          <w:rFonts w:asciiTheme="majorBidi" w:eastAsia="Calibri" w:hAnsiTheme="majorBidi" w:cstheme="majorBidi"/>
          <w:szCs w:val="24"/>
        </w:rPr>
        <w:t>norādītus Krimināllikuma pārkāpumus, kā arī pieļāvusi Kriminālprocesa likuma būtiskus pārkāpumus, kas noveduši pie nelikumīga nolēmuma.</w:t>
      </w:r>
    </w:p>
    <w:p w14:paraId="447F11C8" w14:textId="77777777" w:rsidR="00447315" w:rsidRPr="00B51B1D" w:rsidRDefault="00447315" w:rsidP="006961FF">
      <w:pPr>
        <w:spacing w:after="0" w:line="276" w:lineRule="auto"/>
        <w:ind w:firstLine="720"/>
        <w:jc w:val="both"/>
        <w:rPr>
          <w:rFonts w:asciiTheme="majorBidi" w:eastAsia="Calibri" w:hAnsiTheme="majorBidi" w:cstheme="majorBidi"/>
          <w:szCs w:val="24"/>
        </w:rPr>
      </w:pPr>
      <w:r w:rsidRPr="00B51B1D">
        <w:rPr>
          <w:rFonts w:asciiTheme="majorBidi" w:eastAsia="Calibri" w:hAnsiTheme="majorBidi" w:cstheme="majorBidi"/>
          <w:szCs w:val="24"/>
        </w:rPr>
        <w:t>Kasācijas sūdzīb</w:t>
      </w:r>
      <w:r>
        <w:rPr>
          <w:rFonts w:asciiTheme="majorBidi" w:eastAsia="Calibri" w:hAnsiTheme="majorBidi" w:cstheme="majorBidi"/>
          <w:szCs w:val="24"/>
        </w:rPr>
        <w:t>u</w:t>
      </w:r>
      <w:r w:rsidRPr="00B51B1D">
        <w:rPr>
          <w:rFonts w:asciiTheme="majorBidi" w:eastAsia="Calibri" w:hAnsiTheme="majorBidi" w:cstheme="majorBidi"/>
          <w:szCs w:val="24"/>
        </w:rPr>
        <w:t xml:space="preserve"> pamato šādi argumenti.</w:t>
      </w:r>
    </w:p>
    <w:p w14:paraId="18B2F9A7" w14:textId="77777777" w:rsidR="00411466" w:rsidRPr="00677522" w:rsidRDefault="00447315" w:rsidP="006961FF">
      <w:pPr>
        <w:spacing w:after="0" w:line="276" w:lineRule="auto"/>
        <w:ind w:firstLine="720"/>
        <w:jc w:val="both"/>
        <w:rPr>
          <w:rFonts w:asciiTheme="majorBidi" w:eastAsia="Calibri" w:hAnsiTheme="majorBidi" w:cstheme="majorBidi"/>
          <w:szCs w:val="24"/>
        </w:rPr>
      </w:pPr>
      <w:r w:rsidRPr="00B51B1D">
        <w:rPr>
          <w:rFonts w:asciiTheme="majorBidi" w:eastAsia="Calibri" w:hAnsiTheme="majorBidi" w:cstheme="majorBidi"/>
          <w:szCs w:val="24"/>
        </w:rPr>
        <w:t>[4.1]</w:t>
      </w:r>
      <w:r>
        <w:rPr>
          <w:rFonts w:asciiTheme="majorBidi" w:eastAsia="Calibri" w:hAnsiTheme="majorBidi" w:cstheme="majorBidi"/>
          <w:szCs w:val="24"/>
        </w:rPr>
        <w:t> </w:t>
      </w:r>
      <w:r w:rsidRPr="00B51B1D">
        <w:rPr>
          <w:rFonts w:asciiTheme="majorBidi" w:eastAsia="Calibri" w:hAnsiTheme="majorBidi" w:cstheme="majorBidi"/>
          <w:szCs w:val="24"/>
        </w:rPr>
        <w:t xml:space="preserve">Apelācijas instances tiesa, nepārbaudot un neizvērtējot pierādījumus lietā, bet saskaņā ar Kriminālprocesa likuma </w:t>
      </w:r>
      <w:proofErr w:type="gramStart"/>
      <w:r w:rsidRPr="00B51B1D">
        <w:rPr>
          <w:rFonts w:asciiTheme="majorBidi" w:eastAsia="Calibri" w:hAnsiTheme="majorBidi" w:cstheme="majorBidi"/>
          <w:szCs w:val="24"/>
        </w:rPr>
        <w:t>564.panta</w:t>
      </w:r>
      <w:proofErr w:type="gramEnd"/>
      <w:r w:rsidRPr="00B51B1D">
        <w:rPr>
          <w:rFonts w:asciiTheme="majorBidi" w:eastAsia="Calibri" w:hAnsiTheme="majorBidi" w:cstheme="majorBidi"/>
          <w:szCs w:val="24"/>
        </w:rPr>
        <w:t xml:space="preserve"> sesto daļu lēmumā pievienojoties pirmās instances tiesas spriedumā minētajiem pierādījumiem un atzinumiem, ir pieļāvusi procesuālus </w:t>
      </w:r>
      <w:r w:rsidRPr="00677522">
        <w:rPr>
          <w:rFonts w:asciiTheme="majorBidi" w:eastAsia="Calibri" w:hAnsiTheme="majorBidi" w:cstheme="majorBidi"/>
          <w:szCs w:val="24"/>
        </w:rPr>
        <w:t>pārkāpumus, kas noved</w:t>
      </w:r>
      <w:r w:rsidR="0086691E" w:rsidRPr="00677522">
        <w:rPr>
          <w:rFonts w:asciiTheme="majorBidi" w:eastAsia="Calibri" w:hAnsiTheme="majorBidi" w:cstheme="majorBidi"/>
          <w:szCs w:val="24"/>
        </w:rPr>
        <w:t>uši</w:t>
      </w:r>
      <w:r w:rsidRPr="00677522">
        <w:rPr>
          <w:rFonts w:asciiTheme="majorBidi" w:eastAsia="Calibri" w:hAnsiTheme="majorBidi" w:cstheme="majorBidi"/>
          <w:szCs w:val="24"/>
        </w:rPr>
        <w:t xml:space="preserve"> pie kļūdainiem tiesas secinājumiem par apsūdzētā vainīgumu inkriminētajos noziedzīgajos nodarījumos.</w:t>
      </w:r>
    </w:p>
    <w:p w14:paraId="244534FA" w14:textId="27DBB991" w:rsidR="00896FFF" w:rsidRPr="00677522" w:rsidRDefault="00A15E5D" w:rsidP="006961FF">
      <w:pPr>
        <w:spacing w:after="0" w:line="276" w:lineRule="auto"/>
        <w:ind w:firstLine="720"/>
        <w:jc w:val="both"/>
        <w:rPr>
          <w:rFonts w:asciiTheme="majorBidi" w:eastAsia="Calibri" w:hAnsiTheme="majorBidi" w:cstheme="majorBidi"/>
          <w:szCs w:val="24"/>
        </w:rPr>
      </w:pPr>
      <w:r w:rsidRPr="00677522">
        <w:rPr>
          <w:rFonts w:asciiTheme="majorBidi" w:eastAsia="Calibri" w:hAnsiTheme="majorBidi" w:cstheme="majorBidi"/>
          <w:szCs w:val="24"/>
        </w:rPr>
        <w:t xml:space="preserve">Atsaucoties uz Augstākās tiesas </w:t>
      </w:r>
      <w:proofErr w:type="gramStart"/>
      <w:r w:rsidRPr="00677522">
        <w:rPr>
          <w:rFonts w:asciiTheme="majorBidi" w:eastAsia="Calibri" w:hAnsiTheme="majorBidi" w:cstheme="majorBidi"/>
          <w:szCs w:val="24"/>
        </w:rPr>
        <w:t>2017.gada</w:t>
      </w:r>
      <w:proofErr w:type="gramEnd"/>
      <w:r w:rsidRPr="00677522">
        <w:rPr>
          <w:rFonts w:asciiTheme="majorBidi" w:eastAsia="Calibri" w:hAnsiTheme="majorBidi" w:cstheme="majorBidi"/>
          <w:szCs w:val="24"/>
        </w:rPr>
        <w:t xml:space="preserve"> 2.februāra lēmumu lietā Nr. SKK-20/2017 un</w:t>
      </w:r>
      <w:r w:rsidRPr="00677522">
        <w:rPr>
          <w:rFonts w:asciiTheme="majorBidi" w:hAnsiTheme="majorBidi" w:cstheme="majorBidi"/>
          <w:szCs w:val="24"/>
        </w:rPr>
        <w:t xml:space="preserve"> 2016.gada 9.februāra lēmumu lietā Nr. SKK-9/2016, aizstāve norāda, ka apelācijas instances tiesa, izmantojot pierādīšanā nepārbaudītus pierādījumus</w:t>
      </w:r>
      <w:r w:rsidR="00677522">
        <w:rPr>
          <w:rFonts w:asciiTheme="majorBidi" w:hAnsiTheme="majorBidi" w:cstheme="majorBidi"/>
          <w:szCs w:val="24"/>
        </w:rPr>
        <w:t xml:space="preserve"> un</w:t>
      </w:r>
      <w:r w:rsidRPr="00677522">
        <w:rPr>
          <w:rFonts w:asciiTheme="majorBidi" w:hAnsiTheme="majorBidi" w:cstheme="majorBidi"/>
          <w:szCs w:val="24"/>
        </w:rPr>
        <w:t xml:space="preserve"> neizvērtējot </w:t>
      </w:r>
      <w:r w:rsidR="00677522">
        <w:rPr>
          <w:rFonts w:asciiTheme="majorBidi" w:hAnsiTheme="majorBidi" w:cstheme="majorBidi"/>
          <w:szCs w:val="24"/>
        </w:rPr>
        <w:t>pierādījumu pieļaujamību un</w:t>
      </w:r>
      <w:r w:rsidRPr="00677522">
        <w:rPr>
          <w:rFonts w:asciiTheme="majorBidi" w:hAnsiTheme="majorBidi" w:cstheme="majorBidi"/>
          <w:szCs w:val="24"/>
        </w:rPr>
        <w:t xml:space="preserve"> ticamību</w:t>
      </w:r>
      <w:r w:rsidR="00040CDD" w:rsidRPr="00677522">
        <w:rPr>
          <w:rFonts w:asciiTheme="majorBidi" w:hAnsiTheme="majorBidi" w:cstheme="majorBidi"/>
          <w:szCs w:val="24"/>
        </w:rPr>
        <w:t xml:space="preserve">, </w:t>
      </w:r>
      <w:r w:rsidRPr="00677522">
        <w:rPr>
          <w:rFonts w:asciiTheme="majorBidi" w:hAnsiTheme="majorBidi" w:cstheme="majorBidi"/>
          <w:szCs w:val="24"/>
        </w:rPr>
        <w:t>pieļāvusi Kriminālprocesa likuma 127.un 128.panta pārkāpumus.</w:t>
      </w:r>
      <w:r w:rsidR="00040CDD" w:rsidRPr="00677522">
        <w:rPr>
          <w:rFonts w:asciiTheme="majorBidi" w:eastAsia="Calibri" w:hAnsiTheme="majorBidi" w:cstheme="majorBidi"/>
          <w:szCs w:val="24"/>
        </w:rPr>
        <w:t xml:space="preserve"> </w:t>
      </w:r>
      <w:r w:rsidR="00305765">
        <w:rPr>
          <w:rFonts w:asciiTheme="majorBidi" w:eastAsia="Calibri" w:hAnsiTheme="majorBidi" w:cstheme="majorBidi"/>
          <w:szCs w:val="24"/>
        </w:rPr>
        <w:t>[Pers. A]</w:t>
      </w:r>
      <w:r w:rsidR="00040CDD" w:rsidRPr="00677522">
        <w:rPr>
          <w:rFonts w:asciiTheme="majorBidi" w:eastAsia="Calibri" w:hAnsiTheme="majorBidi" w:cstheme="majorBidi"/>
          <w:szCs w:val="24"/>
        </w:rPr>
        <w:t xml:space="preserve"> liecības par lietas faktiskajiem apstākļiem tiesa nav izvērtējusi kopsakarā ar citiem pierādījumiem</w:t>
      </w:r>
      <w:r w:rsidR="00A36AB5" w:rsidRPr="00677522">
        <w:rPr>
          <w:rFonts w:asciiTheme="majorBidi" w:eastAsia="Calibri" w:hAnsiTheme="majorBidi" w:cstheme="majorBidi"/>
          <w:szCs w:val="24"/>
        </w:rPr>
        <w:t xml:space="preserve"> un</w:t>
      </w:r>
      <w:r w:rsidR="00040CDD" w:rsidRPr="00677522">
        <w:rPr>
          <w:rFonts w:asciiTheme="majorBidi" w:eastAsia="Calibri" w:hAnsiTheme="majorBidi" w:cstheme="majorBidi"/>
          <w:szCs w:val="24"/>
        </w:rPr>
        <w:t xml:space="preserve"> nepamatoti atzinusi par ticamām savstarpēji pretrunīgās liecinieku </w:t>
      </w:r>
      <w:r w:rsidR="00305765">
        <w:rPr>
          <w:rFonts w:asciiTheme="majorBidi" w:eastAsia="Calibri" w:hAnsiTheme="majorBidi" w:cstheme="majorBidi"/>
          <w:szCs w:val="24"/>
        </w:rPr>
        <w:t>[pers. B]</w:t>
      </w:r>
      <w:r w:rsidR="00040CDD" w:rsidRPr="00677522">
        <w:rPr>
          <w:rFonts w:asciiTheme="majorBidi" w:eastAsia="Calibri" w:hAnsiTheme="majorBidi" w:cstheme="majorBidi"/>
          <w:szCs w:val="24"/>
        </w:rPr>
        <w:t xml:space="preserve">, </w:t>
      </w:r>
      <w:r w:rsidR="00305765">
        <w:rPr>
          <w:rFonts w:asciiTheme="majorBidi" w:eastAsia="Calibri" w:hAnsiTheme="majorBidi" w:cstheme="majorBidi"/>
          <w:szCs w:val="24"/>
        </w:rPr>
        <w:t>[pers. C]</w:t>
      </w:r>
      <w:r w:rsidR="00040CDD" w:rsidRPr="00677522">
        <w:rPr>
          <w:rFonts w:asciiTheme="majorBidi" w:eastAsia="Calibri" w:hAnsiTheme="majorBidi" w:cstheme="majorBidi"/>
          <w:szCs w:val="24"/>
        </w:rPr>
        <w:t xml:space="preserve">, </w:t>
      </w:r>
      <w:r w:rsidR="00280BD4">
        <w:rPr>
          <w:rFonts w:asciiTheme="majorBidi" w:eastAsia="Calibri" w:hAnsiTheme="majorBidi" w:cstheme="majorBidi"/>
          <w:szCs w:val="24"/>
        </w:rPr>
        <w:t>[pers. D]</w:t>
      </w:r>
      <w:r w:rsidR="00040CDD" w:rsidRPr="00677522">
        <w:rPr>
          <w:rFonts w:asciiTheme="majorBidi" w:eastAsia="Calibri" w:hAnsiTheme="majorBidi" w:cstheme="majorBidi"/>
          <w:szCs w:val="24"/>
        </w:rPr>
        <w:t xml:space="preserve"> liecības</w:t>
      </w:r>
      <w:r w:rsidR="00A36AB5" w:rsidRPr="00677522">
        <w:rPr>
          <w:rFonts w:asciiTheme="majorBidi" w:eastAsia="Calibri" w:hAnsiTheme="majorBidi" w:cstheme="majorBidi"/>
          <w:szCs w:val="24"/>
        </w:rPr>
        <w:t>, piešķirot</w:t>
      </w:r>
      <w:r w:rsidR="00040CDD" w:rsidRPr="00677522">
        <w:rPr>
          <w:rFonts w:asciiTheme="majorBidi" w:eastAsia="Calibri" w:hAnsiTheme="majorBidi" w:cstheme="majorBidi"/>
          <w:szCs w:val="24"/>
        </w:rPr>
        <w:t xml:space="preserve"> augstāku ticamību </w:t>
      </w:r>
      <w:r w:rsidR="00280BD4">
        <w:rPr>
          <w:rFonts w:asciiTheme="majorBidi" w:eastAsia="Calibri" w:hAnsiTheme="majorBidi" w:cstheme="majorBidi"/>
          <w:szCs w:val="24"/>
        </w:rPr>
        <w:t>[pers. B]</w:t>
      </w:r>
      <w:r w:rsidR="00040CDD" w:rsidRPr="00677522">
        <w:rPr>
          <w:rFonts w:asciiTheme="majorBidi" w:eastAsia="Calibri" w:hAnsiTheme="majorBidi" w:cstheme="majorBidi"/>
          <w:szCs w:val="24"/>
        </w:rPr>
        <w:t xml:space="preserve"> liecībām. </w:t>
      </w:r>
      <w:r w:rsidR="002D5431" w:rsidRPr="00677522">
        <w:rPr>
          <w:rFonts w:asciiTheme="majorBidi" w:eastAsia="Calibri" w:hAnsiTheme="majorBidi" w:cstheme="majorBidi"/>
          <w:szCs w:val="24"/>
        </w:rPr>
        <w:t>SIA „</w:t>
      </w:r>
      <w:r w:rsidR="00280BD4">
        <w:rPr>
          <w:rFonts w:asciiTheme="majorBidi" w:eastAsia="Calibri" w:hAnsiTheme="majorBidi" w:cstheme="majorBidi"/>
          <w:szCs w:val="24"/>
        </w:rPr>
        <w:t>[Nosaukums A]</w:t>
      </w:r>
      <w:r w:rsidR="002D5431" w:rsidRPr="00677522">
        <w:rPr>
          <w:rFonts w:asciiTheme="majorBidi" w:eastAsia="Calibri" w:hAnsiTheme="majorBidi" w:cstheme="majorBidi"/>
          <w:szCs w:val="24"/>
        </w:rPr>
        <w:t>” grāmatvedības dokumenti lietā tikai daļēji atspoguļoja uzņēmuma grāmatvedības uzskaiti laikā no 2006.gada oktobra līdz 2008.gada 1.aprīlim, tādēļ to patiesums ir apšaubāms. Turklāt t</w:t>
      </w:r>
      <w:r w:rsidR="00040CDD" w:rsidRPr="00677522">
        <w:rPr>
          <w:rFonts w:asciiTheme="majorBidi" w:eastAsia="Calibri" w:hAnsiTheme="majorBidi" w:cstheme="majorBidi"/>
          <w:szCs w:val="24"/>
        </w:rPr>
        <w:t xml:space="preserve">iesa nav ņēmusi vērā ar citiem pierādījumiem pamatoto </w:t>
      </w:r>
      <w:r w:rsidR="00280BD4">
        <w:rPr>
          <w:rFonts w:asciiTheme="majorBidi" w:eastAsia="Calibri" w:hAnsiTheme="majorBidi" w:cstheme="majorBidi"/>
          <w:szCs w:val="24"/>
        </w:rPr>
        <w:t>[pers. A]</w:t>
      </w:r>
      <w:r w:rsidR="00040CDD" w:rsidRPr="00677522">
        <w:rPr>
          <w:rFonts w:asciiTheme="majorBidi" w:eastAsia="Calibri" w:hAnsiTheme="majorBidi" w:cstheme="majorBidi"/>
          <w:szCs w:val="24"/>
        </w:rPr>
        <w:t xml:space="preserve"> versiju par to, ka viņš pārskaitījis uzņēmuma naudu uz savu kontu pēc </w:t>
      </w:r>
      <w:r w:rsidR="00280BD4">
        <w:rPr>
          <w:rFonts w:asciiTheme="majorBidi" w:eastAsia="Calibri" w:hAnsiTheme="majorBidi" w:cstheme="majorBidi"/>
          <w:szCs w:val="24"/>
        </w:rPr>
        <w:t>[pers. B]</w:t>
      </w:r>
      <w:r w:rsidR="00040CDD" w:rsidRPr="00677522">
        <w:rPr>
          <w:rFonts w:asciiTheme="majorBidi" w:eastAsia="Calibri" w:hAnsiTheme="majorBidi" w:cstheme="majorBidi"/>
          <w:szCs w:val="24"/>
        </w:rPr>
        <w:t xml:space="preserve"> rīkojuma, naudu no konta izņēmis un atdevis </w:t>
      </w:r>
      <w:r w:rsidR="00280BD4">
        <w:rPr>
          <w:rFonts w:asciiTheme="majorBidi" w:eastAsia="Calibri" w:hAnsiTheme="majorBidi" w:cstheme="majorBidi"/>
          <w:szCs w:val="24"/>
        </w:rPr>
        <w:t>[pers. B]</w:t>
      </w:r>
      <w:r w:rsidR="00040CDD" w:rsidRPr="00677522">
        <w:rPr>
          <w:rFonts w:asciiTheme="majorBidi" w:eastAsia="Calibri" w:hAnsiTheme="majorBidi" w:cstheme="majorBidi"/>
          <w:szCs w:val="24"/>
        </w:rPr>
        <w:t>, tā izmantota SIA „</w:t>
      </w:r>
      <w:r w:rsidR="00280BD4">
        <w:rPr>
          <w:rFonts w:asciiTheme="majorBidi" w:eastAsia="Calibri" w:hAnsiTheme="majorBidi" w:cstheme="majorBidi"/>
          <w:szCs w:val="24"/>
        </w:rPr>
        <w:t>[Nosaukums A]</w:t>
      </w:r>
      <w:r w:rsidR="00040CDD" w:rsidRPr="00677522">
        <w:rPr>
          <w:rFonts w:asciiTheme="majorBidi" w:eastAsia="Calibri" w:hAnsiTheme="majorBidi" w:cstheme="majorBidi"/>
          <w:szCs w:val="24"/>
        </w:rPr>
        <w:t>” vajadzībām, tādēļ nav piesavinājies SIA „</w:t>
      </w:r>
      <w:r w:rsidR="00280BD4">
        <w:rPr>
          <w:rFonts w:asciiTheme="majorBidi" w:eastAsia="Calibri" w:hAnsiTheme="majorBidi" w:cstheme="majorBidi"/>
          <w:szCs w:val="24"/>
        </w:rPr>
        <w:t>[Nosaukums A]</w:t>
      </w:r>
      <w:r w:rsidR="00040CDD" w:rsidRPr="00677522">
        <w:rPr>
          <w:rFonts w:asciiTheme="majorBidi" w:eastAsia="Calibri" w:hAnsiTheme="majorBidi" w:cstheme="majorBidi"/>
          <w:szCs w:val="24"/>
        </w:rPr>
        <w:t>” naudu un nav radījis uzņēmumam zaudējumus.</w:t>
      </w:r>
      <w:r w:rsidR="00411466" w:rsidRPr="00677522">
        <w:rPr>
          <w:rFonts w:asciiTheme="majorBidi" w:eastAsia="Calibri" w:hAnsiTheme="majorBidi" w:cstheme="majorBidi"/>
          <w:szCs w:val="24"/>
        </w:rPr>
        <w:t xml:space="preserve"> </w:t>
      </w:r>
    </w:p>
    <w:p w14:paraId="3160731A" w14:textId="47D772F9" w:rsidR="00D735F2" w:rsidRPr="00677522" w:rsidRDefault="00D735F2" w:rsidP="006961FF">
      <w:pPr>
        <w:spacing w:after="0" w:line="276" w:lineRule="auto"/>
        <w:ind w:firstLine="720"/>
        <w:jc w:val="both"/>
        <w:rPr>
          <w:rFonts w:asciiTheme="majorBidi" w:eastAsia="Calibri" w:hAnsiTheme="majorBidi" w:cstheme="majorBidi"/>
          <w:szCs w:val="24"/>
        </w:rPr>
      </w:pPr>
      <w:r w:rsidRPr="00677522">
        <w:rPr>
          <w:rFonts w:asciiTheme="majorBidi" w:eastAsia="Calibri" w:hAnsiTheme="majorBidi" w:cstheme="majorBidi"/>
          <w:szCs w:val="24"/>
        </w:rPr>
        <w:t xml:space="preserve">Apstāklis, ka lietā nav iegūtas objektīvas un ticamas Kriminālprocesa likumā noteiktajā kārtībā pārbaudītas ziņas par lietas faktiskajiem apstākļiem, rada šaubas par apsūdzētā vainīgumu viņam celtajā apsūdzībā, </w:t>
      </w:r>
      <w:r w:rsidR="008D410C">
        <w:rPr>
          <w:rFonts w:asciiTheme="majorBidi" w:eastAsia="Calibri" w:hAnsiTheme="majorBidi" w:cstheme="majorBidi"/>
          <w:szCs w:val="24"/>
        </w:rPr>
        <w:t>kas</w:t>
      </w:r>
      <w:r w:rsidRPr="00677522">
        <w:rPr>
          <w:rFonts w:asciiTheme="majorBidi" w:eastAsia="Calibri" w:hAnsiTheme="majorBidi" w:cstheme="majorBidi"/>
          <w:szCs w:val="24"/>
        </w:rPr>
        <w:t xml:space="preserve"> atbilstoši Kriminālprocesa likuma </w:t>
      </w:r>
      <w:proofErr w:type="gramStart"/>
      <w:r w:rsidRPr="00677522">
        <w:rPr>
          <w:rFonts w:asciiTheme="majorBidi" w:eastAsia="Calibri" w:hAnsiTheme="majorBidi" w:cstheme="majorBidi"/>
          <w:szCs w:val="24"/>
        </w:rPr>
        <w:t>19.panta</w:t>
      </w:r>
      <w:proofErr w:type="gramEnd"/>
      <w:r w:rsidRPr="00677522">
        <w:rPr>
          <w:rFonts w:asciiTheme="majorBidi" w:eastAsia="Calibri" w:hAnsiTheme="majorBidi" w:cstheme="majorBidi"/>
          <w:szCs w:val="24"/>
        </w:rPr>
        <w:t xml:space="preserve"> trešajā daļā noteiktajam ir tulkojamas par labu personai, kurai ir tiesības uz aizstāvību. </w:t>
      </w:r>
    </w:p>
    <w:p w14:paraId="6A7723AE" w14:textId="5AA8E9CA" w:rsidR="00D735F2" w:rsidRPr="00677522" w:rsidRDefault="00D735F2" w:rsidP="006961FF">
      <w:pPr>
        <w:spacing w:after="0" w:line="276" w:lineRule="auto"/>
        <w:ind w:firstLine="720"/>
        <w:jc w:val="both"/>
        <w:rPr>
          <w:rFonts w:asciiTheme="majorBidi" w:eastAsia="Calibri" w:hAnsiTheme="majorBidi" w:cstheme="majorBidi"/>
          <w:szCs w:val="24"/>
        </w:rPr>
      </w:pPr>
      <w:r w:rsidRPr="00677522">
        <w:rPr>
          <w:rFonts w:asciiTheme="majorBidi" w:eastAsia="Calibri" w:hAnsiTheme="majorBidi" w:cstheme="majorBidi"/>
          <w:szCs w:val="24"/>
        </w:rPr>
        <w:t xml:space="preserve">Apelācijas instances tiesa nav ņēmusi vērā, ka </w:t>
      </w:r>
      <w:r w:rsidR="002D5431" w:rsidRPr="00677522">
        <w:rPr>
          <w:rFonts w:asciiTheme="majorBidi" w:eastAsia="Calibri" w:hAnsiTheme="majorBidi" w:cstheme="majorBidi"/>
          <w:szCs w:val="24"/>
        </w:rPr>
        <w:t xml:space="preserve">pieļauts apsūdzētā </w:t>
      </w:r>
      <w:r w:rsidR="00280BD4">
        <w:rPr>
          <w:rFonts w:asciiTheme="majorBidi" w:eastAsia="Calibri" w:hAnsiTheme="majorBidi" w:cstheme="majorBidi"/>
          <w:szCs w:val="24"/>
        </w:rPr>
        <w:t>[pers. A]</w:t>
      </w:r>
      <w:r w:rsidR="002D5431" w:rsidRPr="00677522">
        <w:rPr>
          <w:rFonts w:asciiTheme="majorBidi" w:eastAsia="Calibri" w:hAnsiTheme="majorBidi" w:cstheme="majorBidi"/>
          <w:szCs w:val="24"/>
        </w:rPr>
        <w:t xml:space="preserve"> tiesību uz taisnīgu tiesu pārkāpums, jo </w:t>
      </w:r>
      <w:r w:rsidRPr="00677522">
        <w:rPr>
          <w:rFonts w:asciiTheme="majorBidi" w:eastAsia="Calibri" w:hAnsiTheme="majorBidi" w:cstheme="majorBidi"/>
          <w:szCs w:val="24"/>
        </w:rPr>
        <w:t xml:space="preserve">pirmstiesas procesā pārkāpts Kriminālprocesa likuma </w:t>
      </w:r>
      <w:proofErr w:type="gramStart"/>
      <w:r w:rsidRPr="00677522">
        <w:rPr>
          <w:rFonts w:asciiTheme="majorBidi" w:eastAsia="Calibri" w:hAnsiTheme="majorBidi" w:cstheme="majorBidi"/>
          <w:szCs w:val="24"/>
        </w:rPr>
        <w:t>8.pantā</w:t>
      </w:r>
      <w:proofErr w:type="gramEnd"/>
      <w:r w:rsidRPr="00677522">
        <w:rPr>
          <w:rFonts w:asciiTheme="majorBidi" w:eastAsia="Calibri" w:hAnsiTheme="majorBidi" w:cstheme="majorBidi"/>
          <w:szCs w:val="24"/>
        </w:rPr>
        <w:t xml:space="preserve"> nostiprinātais vienlīdzības princips un Kriminālprocesa likuma 18.pants par procesuālo pilnvaru līdzvērtību</w:t>
      </w:r>
      <w:r w:rsidR="00532889">
        <w:rPr>
          <w:rFonts w:asciiTheme="majorBidi" w:eastAsia="Calibri" w:hAnsiTheme="majorBidi" w:cstheme="majorBidi"/>
          <w:szCs w:val="24"/>
        </w:rPr>
        <w:t>. Proti,</w:t>
      </w:r>
      <w:r w:rsidRPr="00677522">
        <w:rPr>
          <w:rFonts w:asciiTheme="majorBidi" w:eastAsia="Calibri" w:hAnsiTheme="majorBidi" w:cstheme="majorBidi"/>
          <w:szCs w:val="24"/>
        </w:rPr>
        <w:t xml:space="preserve"> </w:t>
      </w:r>
      <w:r w:rsidR="00280BD4">
        <w:rPr>
          <w:rFonts w:asciiTheme="majorBidi" w:eastAsia="Calibri" w:hAnsiTheme="majorBidi" w:cstheme="majorBidi"/>
          <w:szCs w:val="24"/>
        </w:rPr>
        <w:t>[pers. A]</w:t>
      </w:r>
      <w:r w:rsidRPr="00677522">
        <w:rPr>
          <w:rFonts w:asciiTheme="majorBidi" w:eastAsia="Calibri" w:hAnsiTheme="majorBidi" w:cstheme="majorBidi"/>
          <w:szCs w:val="24"/>
        </w:rPr>
        <w:t xml:space="preserve"> </w:t>
      </w:r>
      <w:r w:rsidRPr="00677522">
        <w:rPr>
          <w:rFonts w:asciiTheme="majorBidi" w:hAnsiTheme="majorBidi" w:cstheme="majorBidi"/>
          <w:szCs w:val="24"/>
        </w:rPr>
        <w:t>ilgstošu laiku</w:t>
      </w:r>
      <w:r w:rsidR="00415B81">
        <w:rPr>
          <w:rFonts w:asciiTheme="majorBidi" w:hAnsiTheme="majorBidi" w:cstheme="majorBidi"/>
          <w:szCs w:val="24"/>
        </w:rPr>
        <w:t> </w:t>
      </w:r>
      <w:r w:rsidR="00532889">
        <w:rPr>
          <w:rFonts w:asciiTheme="majorBidi" w:hAnsiTheme="majorBidi" w:cstheme="majorBidi"/>
          <w:szCs w:val="24"/>
        </w:rPr>
        <w:t xml:space="preserve">– </w:t>
      </w:r>
      <w:r w:rsidRPr="00677522">
        <w:rPr>
          <w:rFonts w:asciiTheme="majorBidi" w:hAnsiTheme="majorBidi" w:cstheme="majorBidi"/>
          <w:szCs w:val="24"/>
        </w:rPr>
        <w:t>līdz brīdim, kad tika atzīts par aizdomās turēto</w:t>
      </w:r>
      <w:r w:rsidR="006245C4">
        <w:rPr>
          <w:rFonts w:asciiTheme="majorBidi" w:hAnsiTheme="majorBidi" w:cstheme="majorBidi"/>
          <w:szCs w:val="24"/>
        </w:rPr>
        <w:t> </w:t>
      </w:r>
      <w:r w:rsidR="00532889">
        <w:rPr>
          <w:rFonts w:asciiTheme="majorBidi" w:hAnsiTheme="majorBidi" w:cstheme="majorBidi"/>
          <w:szCs w:val="24"/>
        </w:rPr>
        <w:t>–</w:t>
      </w:r>
      <w:r w:rsidRPr="00677522">
        <w:rPr>
          <w:rFonts w:asciiTheme="majorBidi" w:hAnsiTheme="majorBidi" w:cstheme="majorBidi"/>
          <w:szCs w:val="24"/>
        </w:rPr>
        <w:t>,</w:t>
      </w:r>
      <w:r w:rsidR="00532889">
        <w:rPr>
          <w:rFonts w:asciiTheme="majorBidi" w:hAnsiTheme="majorBidi" w:cstheme="majorBidi"/>
          <w:szCs w:val="24"/>
        </w:rPr>
        <w:t xml:space="preserve"> </w:t>
      </w:r>
      <w:r w:rsidR="00677522" w:rsidRPr="00677522">
        <w:rPr>
          <w:rFonts w:asciiTheme="majorBidi" w:hAnsiTheme="majorBidi" w:cstheme="majorBidi"/>
          <w:szCs w:val="24"/>
        </w:rPr>
        <w:t xml:space="preserve">nevarēja iesniegt pierādījumus, jo lietā </w:t>
      </w:r>
      <w:r w:rsidR="00532889">
        <w:rPr>
          <w:rFonts w:asciiTheme="majorBidi" w:hAnsiTheme="majorBidi" w:cstheme="majorBidi"/>
          <w:szCs w:val="24"/>
        </w:rPr>
        <w:t xml:space="preserve">viņam </w:t>
      </w:r>
      <w:r w:rsidR="00677522" w:rsidRPr="00677522">
        <w:rPr>
          <w:rFonts w:asciiTheme="majorBidi" w:hAnsiTheme="majorBidi" w:cstheme="majorBidi"/>
          <w:szCs w:val="24"/>
        </w:rPr>
        <w:t>nebija procesuālā statusa</w:t>
      </w:r>
      <w:r w:rsidRPr="00677522">
        <w:rPr>
          <w:rFonts w:asciiTheme="majorBidi" w:hAnsiTheme="majorBidi" w:cstheme="majorBidi"/>
          <w:szCs w:val="24"/>
        </w:rPr>
        <w:t xml:space="preserve">. Savukārt </w:t>
      </w:r>
      <w:r w:rsidR="00280BD4">
        <w:rPr>
          <w:rFonts w:asciiTheme="majorBidi" w:hAnsiTheme="majorBidi" w:cstheme="majorBidi"/>
          <w:szCs w:val="24"/>
        </w:rPr>
        <w:lastRenderedPageBreak/>
        <w:t>[pers. B]</w:t>
      </w:r>
      <w:r w:rsidRPr="00677522">
        <w:rPr>
          <w:rFonts w:asciiTheme="majorBidi" w:hAnsiTheme="majorBidi" w:cstheme="majorBidi"/>
          <w:szCs w:val="24"/>
        </w:rPr>
        <w:t xml:space="preserve"> bijusi šāda iespēja, </w:t>
      </w:r>
      <w:r w:rsidR="00532889">
        <w:rPr>
          <w:rFonts w:asciiTheme="majorBidi" w:hAnsiTheme="majorBidi" w:cstheme="majorBidi"/>
          <w:szCs w:val="24"/>
        </w:rPr>
        <w:t>kuru</w:t>
      </w:r>
      <w:r w:rsidR="002D5431" w:rsidRPr="00677522">
        <w:rPr>
          <w:rFonts w:asciiTheme="majorBidi" w:hAnsiTheme="majorBidi" w:cstheme="majorBidi"/>
          <w:szCs w:val="24"/>
        </w:rPr>
        <w:t xml:space="preserve"> </w:t>
      </w:r>
      <w:r w:rsidRPr="00677522">
        <w:rPr>
          <w:rFonts w:asciiTheme="majorBidi" w:hAnsiTheme="majorBidi" w:cstheme="majorBidi"/>
          <w:szCs w:val="24"/>
        </w:rPr>
        <w:t xml:space="preserve">izmantojis savās interesēs, </w:t>
      </w:r>
      <w:r w:rsidRPr="00677522">
        <w:rPr>
          <w:rFonts w:asciiTheme="majorBidi" w:eastAsia="Calibri" w:hAnsiTheme="majorBidi" w:cstheme="majorBidi"/>
          <w:szCs w:val="24"/>
        </w:rPr>
        <w:t>procesa virzītājai iesniedzot tikai daļu SIA „</w:t>
      </w:r>
      <w:r w:rsidR="00280BD4">
        <w:rPr>
          <w:rFonts w:asciiTheme="majorBidi" w:eastAsia="Calibri" w:hAnsiTheme="majorBidi" w:cstheme="majorBidi"/>
          <w:szCs w:val="24"/>
        </w:rPr>
        <w:t>[Nosaukums A]</w:t>
      </w:r>
      <w:r w:rsidRPr="00677522">
        <w:rPr>
          <w:rFonts w:asciiTheme="majorBidi" w:eastAsia="Calibri" w:hAnsiTheme="majorBidi" w:cstheme="majorBidi"/>
          <w:szCs w:val="24"/>
        </w:rPr>
        <w:t>” grāmatvedības dokumentu.</w:t>
      </w:r>
    </w:p>
    <w:p w14:paraId="430F3E39" w14:textId="15B62AC5" w:rsidR="00896FFF" w:rsidRDefault="00896FFF" w:rsidP="006961FF">
      <w:pPr>
        <w:spacing w:after="0" w:line="276" w:lineRule="auto"/>
        <w:ind w:firstLine="720"/>
        <w:jc w:val="both"/>
        <w:rPr>
          <w:rFonts w:asciiTheme="majorBidi" w:eastAsia="Calibri" w:hAnsiTheme="majorBidi" w:cstheme="majorBidi"/>
          <w:szCs w:val="24"/>
        </w:rPr>
      </w:pPr>
      <w:r w:rsidRPr="00677522">
        <w:rPr>
          <w:rFonts w:asciiTheme="majorBidi" w:eastAsia="Calibri" w:hAnsiTheme="majorBidi" w:cstheme="majorBidi"/>
          <w:szCs w:val="24"/>
        </w:rPr>
        <w:t xml:space="preserve">Ievērojot minēto, apelācijas instances tiesas pieļautais Kriminālprocesa likuma </w:t>
      </w:r>
      <w:proofErr w:type="gramStart"/>
      <w:r w:rsidRPr="00677522">
        <w:rPr>
          <w:rFonts w:asciiTheme="majorBidi" w:eastAsia="Calibri" w:hAnsiTheme="majorBidi" w:cstheme="majorBidi"/>
          <w:szCs w:val="24"/>
        </w:rPr>
        <w:t>564.panta</w:t>
      </w:r>
      <w:proofErr w:type="gramEnd"/>
      <w:r w:rsidRPr="00677522">
        <w:rPr>
          <w:rFonts w:asciiTheme="majorBidi" w:eastAsia="Calibri" w:hAnsiTheme="majorBidi" w:cstheme="majorBidi"/>
          <w:szCs w:val="24"/>
        </w:rPr>
        <w:t xml:space="preserve"> ceturtās daļas pārkāpums atzīstams par Kriminālprocesa likuma būtisku pārkāpumu šā likuma 575.panta trešās daļas izpratnē.</w:t>
      </w:r>
    </w:p>
    <w:p w14:paraId="491EAD2D" w14:textId="23E55A38" w:rsidR="00447315" w:rsidRPr="00312697" w:rsidRDefault="00447315" w:rsidP="006961FF">
      <w:pPr>
        <w:spacing w:after="0" w:line="276" w:lineRule="auto"/>
        <w:ind w:firstLine="720"/>
        <w:jc w:val="both"/>
        <w:rPr>
          <w:rFonts w:asciiTheme="majorBidi" w:eastAsia="Calibri" w:hAnsiTheme="majorBidi" w:cstheme="majorBidi"/>
          <w:szCs w:val="24"/>
        </w:rPr>
      </w:pPr>
      <w:r w:rsidRPr="00312697">
        <w:rPr>
          <w:rFonts w:asciiTheme="majorBidi" w:eastAsia="Calibri" w:hAnsiTheme="majorBidi" w:cstheme="majorBidi"/>
          <w:szCs w:val="24"/>
        </w:rPr>
        <w:t xml:space="preserve">[4.2] Nepilnīgi un likuma prasībām neatbilstoši izvērtētie pierādījumi ir pamats </w:t>
      </w:r>
      <w:r w:rsidR="008A3DF7" w:rsidRPr="00312697">
        <w:rPr>
          <w:rFonts w:asciiTheme="majorBidi" w:eastAsia="Calibri" w:hAnsiTheme="majorBidi" w:cstheme="majorBidi"/>
          <w:szCs w:val="24"/>
        </w:rPr>
        <w:t xml:space="preserve">tiesas </w:t>
      </w:r>
      <w:r w:rsidRPr="00312697">
        <w:rPr>
          <w:rFonts w:asciiTheme="majorBidi" w:eastAsia="Calibri" w:hAnsiTheme="majorBidi" w:cstheme="majorBidi"/>
          <w:szCs w:val="24"/>
        </w:rPr>
        <w:t>kļūdainiem secinājumiem par apsūdzētā darbību juridisko kvalifikāciju.</w:t>
      </w:r>
    </w:p>
    <w:p w14:paraId="38E66DF7" w14:textId="44544FF6" w:rsidR="00447315" w:rsidRDefault="00447315" w:rsidP="006961FF">
      <w:pPr>
        <w:spacing w:after="0" w:line="276" w:lineRule="auto"/>
        <w:ind w:firstLine="720"/>
        <w:jc w:val="both"/>
        <w:rPr>
          <w:rFonts w:asciiTheme="majorBidi" w:eastAsia="Calibri" w:hAnsiTheme="majorBidi" w:cstheme="majorBidi"/>
          <w:szCs w:val="24"/>
        </w:rPr>
      </w:pPr>
      <w:r w:rsidRPr="00677522">
        <w:rPr>
          <w:rFonts w:asciiTheme="majorBidi" w:eastAsia="Calibri" w:hAnsiTheme="majorBidi" w:cstheme="majorBidi"/>
          <w:szCs w:val="24"/>
        </w:rPr>
        <w:t xml:space="preserve">[4.2.1] Apelācijas instances tiesa apsūdzēto </w:t>
      </w:r>
      <w:r w:rsidR="00280BD4">
        <w:rPr>
          <w:rFonts w:asciiTheme="majorBidi" w:eastAsia="Calibri" w:hAnsiTheme="majorBidi" w:cstheme="majorBidi"/>
          <w:szCs w:val="24"/>
        </w:rPr>
        <w:t>[pers. A]</w:t>
      </w:r>
      <w:r w:rsidRPr="00677522">
        <w:rPr>
          <w:rFonts w:asciiTheme="majorBidi" w:eastAsia="Calibri" w:hAnsiTheme="majorBidi" w:cstheme="majorBidi"/>
          <w:szCs w:val="24"/>
        </w:rPr>
        <w:t xml:space="preserve"> </w:t>
      </w:r>
      <w:r w:rsidR="008A3DF7" w:rsidRPr="00677522">
        <w:rPr>
          <w:rFonts w:asciiTheme="majorBidi" w:eastAsia="Calibri" w:hAnsiTheme="majorBidi" w:cstheme="majorBidi"/>
          <w:szCs w:val="24"/>
        </w:rPr>
        <w:t xml:space="preserve">nepamatoti </w:t>
      </w:r>
      <w:r w:rsidRPr="00677522">
        <w:rPr>
          <w:rFonts w:asciiTheme="majorBidi" w:eastAsia="Calibri" w:hAnsiTheme="majorBidi" w:cstheme="majorBidi"/>
          <w:szCs w:val="24"/>
        </w:rPr>
        <w:t xml:space="preserve">atzinusi par vainīgu celtajā apsūdzībā pēc Krimināllikuma </w:t>
      </w:r>
      <w:proofErr w:type="gramStart"/>
      <w:r w:rsidRPr="00677522">
        <w:rPr>
          <w:rFonts w:asciiTheme="majorBidi" w:eastAsia="Calibri" w:hAnsiTheme="majorBidi" w:cstheme="majorBidi"/>
          <w:szCs w:val="24"/>
        </w:rPr>
        <w:t>179.panta</w:t>
      </w:r>
      <w:proofErr w:type="gramEnd"/>
      <w:r w:rsidRPr="00677522">
        <w:rPr>
          <w:rFonts w:asciiTheme="majorBidi" w:eastAsia="Calibri" w:hAnsiTheme="majorBidi" w:cstheme="majorBidi"/>
          <w:szCs w:val="24"/>
        </w:rPr>
        <w:t xml:space="preserve"> trešās daļas. Pretēji apsūdzībā norādītajam, </w:t>
      </w:r>
      <w:r w:rsidR="00280BD4">
        <w:rPr>
          <w:rFonts w:asciiTheme="majorBidi" w:eastAsia="Calibri" w:hAnsiTheme="majorBidi" w:cstheme="majorBidi"/>
          <w:szCs w:val="24"/>
        </w:rPr>
        <w:t>[pers. A]</w:t>
      </w:r>
      <w:r w:rsidRPr="00677522">
        <w:rPr>
          <w:rFonts w:asciiTheme="majorBidi" w:eastAsia="Calibri" w:hAnsiTheme="majorBidi" w:cstheme="majorBidi"/>
          <w:szCs w:val="24"/>
        </w:rPr>
        <w:t>, būdams SIA „</w:t>
      </w:r>
      <w:r w:rsidR="00280BD4">
        <w:rPr>
          <w:rFonts w:asciiTheme="majorBidi" w:eastAsia="Calibri" w:hAnsiTheme="majorBidi" w:cstheme="majorBidi"/>
          <w:szCs w:val="24"/>
        </w:rPr>
        <w:t>[Nosaukums A]</w:t>
      </w:r>
      <w:r w:rsidRPr="00677522">
        <w:rPr>
          <w:rFonts w:asciiTheme="majorBidi" w:eastAsia="Calibri" w:hAnsiTheme="majorBidi" w:cstheme="majorBidi"/>
          <w:szCs w:val="24"/>
        </w:rPr>
        <w:t xml:space="preserve">” amatpersona, uzņēmuma naudu izlietoja nevis personīgajām vajadzībām, bet uzņēmuma saimnieciskajai darbībai, skaidrā naudā izmaksājot algas darbiniekiem un apmaksājot </w:t>
      </w:r>
      <w:r w:rsidRPr="00B51B1D">
        <w:rPr>
          <w:rFonts w:asciiTheme="majorBidi" w:eastAsia="Calibri" w:hAnsiTheme="majorBidi" w:cstheme="majorBidi"/>
          <w:szCs w:val="24"/>
        </w:rPr>
        <w:t>viņu komandējumus.</w:t>
      </w:r>
      <w:r>
        <w:rPr>
          <w:rFonts w:asciiTheme="majorBidi" w:eastAsia="Calibri" w:hAnsiTheme="majorBidi" w:cstheme="majorBidi"/>
          <w:szCs w:val="24"/>
        </w:rPr>
        <w:t xml:space="preserve"> Šādus faktus apstiprina lietā iegūtie pierādījumi. </w:t>
      </w:r>
    </w:p>
    <w:p w14:paraId="7B1575AB" w14:textId="43B1E478" w:rsidR="00447315" w:rsidRPr="00B51B1D" w:rsidRDefault="00447315" w:rsidP="006961FF">
      <w:pPr>
        <w:spacing w:after="0" w:line="276" w:lineRule="auto"/>
        <w:ind w:firstLine="720"/>
        <w:jc w:val="both"/>
        <w:rPr>
          <w:rFonts w:asciiTheme="majorBidi" w:eastAsia="Calibri" w:hAnsiTheme="majorBidi" w:cstheme="majorBidi"/>
          <w:szCs w:val="24"/>
        </w:rPr>
      </w:pPr>
      <w:r>
        <w:rPr>
          <w:rFonts w:asciiTheme="majorBidi" w:eastAsia="Calibri" w:hAnsiTheme="majorBidi" w:cstheme="majorBidi"/>
          <w:szCs w:val="24"/>
        </w:rPr>
        <w:t>A</w:t>
      </w:r>
      <w:r w:rsidRPr="00B51B1D">
        <w:rPr>
          <w:rFonts w:asciiTheme="majorBidi" w:eastAsia="Calibri" w:hAnsiTheme="majorBidi" w:cstheme="majorBidi"/>
          <w:szCs w:val="24"/>
        </w:rPr>
        <w:t xml:space="preserve">psūdzētā </w:t>
      </w:r>
      <w:r w:rsidR="008A206E">
        <w:rPr>
          <w:rFonts w:asciiTheme="majorBidi" w:eastAsia="Calibri" w:hAnsiTheme="majorBidi" w:cstheme="majorBidi"/>
          <w:szCs w:val="24"/>
        </w:rPr>
        <w:t>[pers. A]</w:t>
      </w:r>
      <w:r w:rsidRPr="00B51B1D">
        <w:rPr>
          <w:rFonts w:asciiTheme="majorBidi" w:eastAsia="Calibri" w:hAnsiTheme="majorBidi" w:cstheme="majorBidi"/>
          <w:szCs w:val="24"/>
        </w:rPr>
        <w:t xml:space="preserve"> darbības bija vērstas uz izvairīšanos no nodokļu samaksas, nevis </w:t>
      </w:r>
      <w:r>
        <w:rPr>
          <w:rFonts w:asciiTheme="majorBidi" w:eastAsia="Calibri" w:hAnsiTheme="majorBidi" w:cstheme="majorBidi"/>
          <w:szCs w:val="24"/>
        </w:rPr>
        <w:t xml:space="preserve">uz </w:t>
      </w:r>
      <w:r w:rsidRPr="00B51B1D">
        <w:rPr>
          <w:rFonts w:asciiTheme="majorBidi" w:eastAsia="Calibri" w:hAnsiTheme="majorBidi" w:cstheme="majorBidi"/>
          <w:szCs w:val="24"/>
        </w:rPr>
        <w:t xml:space="preserve">uzņēmuma naudas piesavināšanos, līdz ar to </w:t>
      </w:r>
      <w:r w:rsidR="008A3DF7">
        <w:rPr>
          <w:rFonts w:asciiTheme="majorBidi" w:eastAsia="Calibri" w:hAnsiTheme="majorBidi" w:cstheme="majorBidi"/>
          <w:szCs w:val="24"/>
        </w:rPr>
        <w:t xml:space="preserve">nodarījums </w:t>
      </w:r>
      <w:r w:rsidRPr="00B51B1D">
        <w:rPr>
          <w:rFonts w:asciiTheme="majorBidi" w:eastAsia="Calibri" w:hAnsiTheme="majorBidi" w:cstheme="majorBidi"/>
          <w:szCs w:val="24"/>
        </w:rPr>
        <w:t xml:space="preserve">ir kvalificējams pēc Krimināllikuma </w:t>
      </w:r>
      <w:proofErr w:type="gramStart"/>
      <w:r w:rsidRPr="00B51B1D">
        <w:rPr>
          <w:rFonts w:asciiTheme="majorBidi" w:eastAsia="Calibri" w:hAnsiTheme="majorBidi" w:cstheme="majorBidi"/>
          <w:szCs w:val="24"/>
        </w:rPr>
        <w:t>218.panta</w:t>
      </w:r>
      <w:proofErr w:type="gramEnd"/>
      <w:r w:rsidRPr="00B51B1D">
        <w:rPr>
          <w:rFonts w:asciiTheme="majorBidi" w:eastAsia="Calibri" w:hAnsiTheme="majorBidi" w:cstheme="majorBidi"/>
          <w:szCs w:val="24"/>
        </w:rPr>
        <w:t xml:space="preserve"> kā izvairīšanās no nodokļu nomaksas</w:t>
      </w:r>
      <w:r w:rsidR="008A3DF7">
        <w:rPr>
          <w:rFonts w:asciiTheme="majorBidi" w:eastAsia="Calibri" w:hAnsiTheme="majorBidi" w:cstheme="majorBidi"/>
          <w:szCs w:val="24"/>
        </w:rPr>
        <w:t xml:space="preserve"> un</w:t>
      </w:r>
      <w:r>
        <w:rPr>
          <w:rFonts w:asciiTheme="majorBidi" w:eastAsia="Calibri" w:hAnsiTheme="majorBidi" w:cstheme="majorBidi"/>
          <w:szCs w:val="24"/>
        </w:rPr>
        <w:t xml:space="preserve"> kaitējums nodarīts valstij</w:t>
      </w:r>
      <w:r w:rsidR="008D410C">
        <w:rPr>
          <w:rFonts w:asciiTheme="majorBidi" w:eastAsia="Calibri" w:hAnsiTheme="majorBidi" w:cstheme="majorBidi"/>
          <w:szCs w:val="24"/>
        </w:rPr>
        <w:t>,</w:t>
      </w:r>
      <w:r>
        <w:rPr>
          <w:rFonts w:asciiTheme="majorBidi" w:eastAsia="Calibri" w:hAnsiTheme="majorBidi" w:cstheme="majorBidi"/>
          <w:szCs w:val="24"/>
        </w:rPr>
        <w:t xml:space="preserve"> nevis </w:t>
      </w:r>
      <w:r w:rsidRPr="00B51B1D">
        <w:rPr>
          <w:rFonts w:asciiTheme="majorBidi" w:eastAsia="Calibri" w:hAnsiTheme="majorBidi" w:cstheme="majorBidi"/>
          <w:szCs w:val="24"/>
        </w:rPr>
        <w:t>SIA „</w:t>
      </w:r>
      <w:r w:rsidR="008A206E">
        <w:rPr>
          <w:rFonts w:asciiTheme="majorBidi" w:eastAsia="Calibri" w:hAnsiTheme="majorBidi" w:cstheme="majorBidi"/>
          <w:szCs w:val="24"/>
        </w:rPr>
        <w:t>[Nosaukums </w:t>
      </w:r>
      <w:r w:rsidR="008A206E">
        <w:t>A]</w:t>
      </w:r>
      <w:r w:rsidRPr="00B51B1D">
        <w:rPr>
          <w:rFonts w:asciiTheme="majorBidi" w:eastAsia="Calibri" w:hAnsiTheme="majorBidi" w:cstheme="majorBidi"/>
          <w:szCs w:val="24"/>
        </w:rPr>
        <w:t>”.</w:t>
      </w:r>
      <w:r>
        <w:rPr>
          <w:rFonts w:asciiTheme="majorBidi" w:eastAsia="Calibri" w:hAnsiTheme="majorBidi" w:cstheme="majorBidi"/>
          <w:szCs w:val="24"/>
        </w:rPr>
        <w:t xml:space="preserve"> Šādas </w:t>
      </w:r>
      <w:r w:rsidR="008A206E">
        <w:rPr>
          <w:rFonts w:asciiTheme="majorBidi" w:eastAsia="Calibri" w:hAnsiTheme="majorBidi" w:cstheme="majorBidi"/>
          <w:szCs w:val="24"/>
        </w:rPr>
        <w:t>[pers. A]</w:t>
      </w:r>
      <w:r>
        <w:rPr>
          <w:rFonts w:asciiTheme="majorBidi" w:eastAsia="Calibri" w:hAnsiTheme="majorBidi" w:cstheme="majorBidi"/>
          <w:szCs w:val="24"/>
        </w:rPr>
        <w:t xml:space="preserve"> darbības apstiprina arī </w:t>
      </w:r>
      <w:r w:rsidRPr="00B51B1D">
        <w:rPr>
          <w:rFonts w:asciiTheme="majorBidi" w:eastAsia="Calibri" w:hAnsiTheme="majorBidi" w:cstheme="majorBidi"/>
          <w:szCs w:val="24"/>
        </w:rPr>
        <w:t>pirmstiesas procesa virzītāja</w:t>
      </w:r>
      <w:r w:rsidR="00312697">
        <w:rPr>
          <w:rFonts w:asciiTheme="majorBidi" w:eastAsia="Calibri" w:hAnsiTheme="majorBidi" w:cstheme="majorBidi"/>
          <w:szCs w:val="24"/>
        </w:rPr>
        <w:t>s</w:t>
      </w:r>
      <w:r w:rsidRPr="00B51B1D">
        <w:rPr>
          <w:rFonts w:asciiTheme="majorBidi" w:eastAsia="Calibri" w:hAnsiTheme="majorBidi" w:cstheme="majorBidi"/>
          <w:szCs w:val="24"/>
        </w:rPr>
        <w:t xml:space="preserve"> 2013.gada 22.jūlija lēmum</w:t>
      </w:r>
      <w:r>
        <w:rPr>
          <w:rFonts w:asciiTheme="majorBidi" w:eastAsia="Calibri" w:hAnsiTheme="majorBidi" w:cstheme="majorBidi"/>
          <w:szCs w:val="24"/>
        </w:rPr>
        <w:t>s</w:t>
      </w:r>
      <w:r w:rsidRPr="00B51B1D">
        <w:rPr>
          <w:rFonts w:asciiTheme="majorBidi" w:eastAsia="Calibri" w:hAnsiTheme="majorBidi" w:cstheme="majorBidi"/>
          <w:szCs w:val="24"/>
        </w:rPr>
        <w:t>, ar kuru no kriminālprocesa izdalīti materiāli par SIA „</w:t>
      </w:r>
      <w:r w:rsidR="008A206E">
        <w:rPr>
          <w:rFonts w:asciiTheme="majorBidi" w:eastAsia="Calibri" w:hAnsiTheme="majorBidi" w:cstheme="majorBidi"/>
          <w:szCs w:val="24"/>
        </w:rPr>
        <w:t>[Nosaukums </w:t>
      </w:r>
      <w:r w:rsidR="008A206E">
        <w:t>A]</w:t>
      </w:r>
      <w:r w:rsidRPr="00B51B1D">
        <w:rPr>
          <w:rFonts w:asciiTheme="majorBidi" w:eastAsia="Calibri" w:hAnsiTheme="majorBidi" w:cstheme="majorBidi"/>
          <w:szCs w:val="24"/>
        </w:rPr>
        <w:t>” nelikumīgajām darbībām, izvairoties no nodokļu samaksas</w:t>
      </w:r>
      <w:r w:rsidR="008A3DF7">
        <w:rPr>
          <w:rFonts w:asciiTheme="majorBidi" w:eastAsia="Calibri" w:hAnsiTheme="majorBidi" w:cstheme="majorBidi"/>
          <w:szCs w:val="24"/>
        </w:rPr>
        <w:t>,</w:t>
      </w:r>
      <w:r w:rsidRPr="00B51B1D">
        <w:rPr>
          <w:rFonts w:asciiTheme="majorBidi" w:eastAsia="Calibri" w:hAnsiTheme="majorBidi" w:cstheme="majorBidi"/>
          <w:szCs w:val="24"/>
        </w:rPr>
        <w:t xml:space="preserve"> un nosūtīti izskatīšanai Valsts ieņēmumu dienesta Finanšu policijai.</w:t>
      </w:r>
      <w:r>
        <w:rPr>
          <w:rFonts w:asciiTheme="majorBidi" w:eastAsia="Calibri" w:hAnsiTheme="majorBidi" w:cstheme="majorBidi"/>
          <w:szCs w:val="24"/>
        </w:rPr>
        <w:t xml:space="preserve"> Ar </w:t>
      </w:r>
      <w:r w:rsidRPr="00B51B1D">
        <w:rPr>
          <w:rFonts w:asciiTheme="majorBidi" w:eastAsia="Calibri" w:hAnsiTheme="majorBidi" w:cstheme="majorBidi"/>
          <w:szCs w:val="24"/>
        </w:rPr>
        <w:t>Valsts ieņēmumu dienesta Finanšu policijas 2013.gada 7.augusta lēmum</w:t>
      </w:r>
      <w:r>
        <w:rPr>
          <w:rFonts w:asciiTheme="majorBidi" w:eastAsia="Calibri" w:hAnsiTheme="majorBidi" w:cstheme="majorBidi"/>
          <w:szCs w:val="24"/>
        </w:rPr>
        <w:t>u</w:t>
      </w:r>
      <w:r w:rsidRPr="00B51B1D">
        <w:rPr>
          <w:rFonts w:asciiTheme="majorBidi" w:eastAsia="Calibri" w:hAnsiTheme="majorBidi" w:cstheme="majorBidi"/>
          <w:szCs w:val="24"/>
        </w:rPr>
        <w:t xml:space="preserve"> kriminālproces</w:t>
      </w:r>
      <w:r w:rsidR="008A3DF7">
        <w:rPr>
          <w:rFonts w:asciiTheme="majorBidi" w:eastAsia="Calibri" w:hAnsiTheme="majorBidi" w:cstheme="majorBidi"/>
          <w:szCs w:val="24"/>
        </w:rPr>
        <w:t>s</w:t>
      </w:r>
      <w:r w:rsidRPr="00B51B1D">
        <w:rPr>
          <w:rFonts w:asciiTheme="majorBidi" w:eastAsia="Calibri" w:hAnsiTheme="majorBidi" w:cstheme="majorBidi"/>
          <w:szCs w:val="24"/>
        </w:rPr>
        <w:t xml:space="preserve"> izbeig</w:t>
      </w:r>
      <w:r>
        <w:rPr>
          <w:rFonts w:asciiTheme="majorBidi" w:eastAsia="Calibri" w:hAnsiTheme="majorBidi" w:cstheme="majorBidi"/>
          <w:szCs w:val="24"/>
        </w:rPr>
        <w:t>ts</w:t>
      </w:r>
      <w:r w:rsidRPr="00B51B1D">
        <w:rPr>
          <w:rFonts w:asciiTheme="majorBidi" w:eastAsia="Calibri" w:hAnsiTheme="majorBidi" w:cstheme="majorBidi"/>
          <w:szCs w:val="24"/>
        </w:rPr>
        <w:t xml:space="preserve"> noilguma dēļ</w:t>
      </w:r>
      <w:r>
        <w:rPr>
          <w:rFonts w:asciiTheme="majorBidi" w:eastAsia="Calibri" w:hAnsiTheme="majorBidi" w:cstheme="majorBidi"/>
          <w:szCs w:val="24"/>
        </w:rPr>
        <w:t xml:space="preserve">. Aizstāve uzskata, ka kriminālprocesa izbeigšana nerada tiesisku pamatu </w:t>
      </w:r>
      <w:r w:rsidRPr="00B51B1D">
        <w:rPr>
          <w:rFonts w:asciiTheme="majorBidi" w:eastAsia="Calibri" w:hAnsiTheme="majorBidi" w:cstheme="majorBidi"/>
          <w:szCs w:val="24"/>
        </w:rPr>
        <w:t xml:space="preserve">apsūdzētā </w:t>
      </w:r>
      <w:r w:rsidR="008A206E">
        <w:rPr>
          <w:rFonts w:asciiTheme="majorBidi" w:eastAsia="Calibri" w:hAnsiTheme="majorBidi" w:cstheme="majorBidi"/>
          <w:szCs w:val="24"/>
        </w:rPr>
        <w:t>[pers. A]</w:t>
      </w:r>
      <w:r w:rsidRPr="00B51B1D">
        <w:rPr>
          <w:rFonts w:asciiTheme="majorBidi" w:eastAsia="Calibri" w:hAnsiTheme="majorBidi" w:cstheme="majorBidi"/>
          <w:szCs w:val="24"/>
        </w:rPr>
        <w:t xml:space="preserve"> </w:t>
      </w:r>
      <w:r>
        <w:rPr>
          <w:rFonts w:asciiTheme="majorBidi" w:eastAsia="Calibri" w:hAnsiTheme="majorBidi" w:cstheme="majorBidi"/>
          <w:szCs w:val="24"/>
        </w:rPr>
        <w:t xml:space="preserve">vienu un to pašu darbību atkārtotai </w:t>
      </w:r>
      <w:r w:rsidRPr="00B51B1D">
        <w:rPr>
          <w:rFonts w:asciiTheme="majorBidi" w:eastAsia="Calibri" w:hAnsiTheme="majorBidi" w:cstheme="majorBidi"/>
          <w:szCs w:val="24"/>
        </w:rPr>
        <w:t>vērtēšanai šā kriminālprocesa ietvaros, kvalificējot tās pēc Krimināllikuma 179.panta trešās daļas</w:t>
      </w:r>
      <w:r>
        <w:rPr>
          <w:rFonts w:asciiTheme="majorBidi" w:eastAsia="Calibri" w:hAnsiTheme="majorBidi" w:cstheme="majorBidi"/>
          <w:szCs w:val="24"/>
        </w:rPr>
        <w:t>. Šādos apstākļos konstatējamas</w:t>
      </w:r>
      <w:r w:rsidRPr="00B51B1D">
        <w:rPr>
          <w:rFonts w:asciiTheme="majorBidi" w:eastAsia="Calibri" w:hAnsiTheme="majorBidi" w:cstheme="majorBidi"/>
          <w:szCs w:val="24"/>
        </w:rPr>
        <w:t xml:space="preserve"> šaubas par apsūdzētā vainīgumu viņam inkriminētajā noziedzīgajā nodarījumā. </w:t>
      </w:r>
    </w:p>
    <w:p w14:paraId="01501244" w14:textId="0BFB3385" w:rsidR="00447315" w:rsidRPr="002A00D3" w:rsidRDefault="00447315" w:rsidP="006961FF">
      <w:pPr>
        <w:spacing w:after="0" w:line="276" w:lineRule="auto"/>
        <w:ind w:firstLine="720"/>
        <w:jc w:val="both"/>
        <w:rPr>
          <w:rFonts w:asciiTheme="majorBidi" w:eastAsia="Calibri" w:hAnsiTheme="majorBidi" w:cstheme="majorBidi"/>
          <w:szCs w:val="24"/>
        </w:rPr>
      </w:pPr>
      <w:r w:rsidRPr="002A00D3">
        <w:rPr>
          <w:rFonts w:asciiTheme="majorBidi" w:eastAsia="Calibri" w:hAnsiTheme="majorBidi" w:cstheme="majorBidi"/>
          <w:szCs w:val="24"/>
        </w:rPr>
        <w:t xml:space="preserve">Turklāt apelācijas instances tiesa nav ņēmusi vērā, ka ar apsūdzētā </w:t>
      </w:r>
      <w:r w:rsidR="008A206E">
        <w:rPr>
          <w:rFonts w:asciiTheme="majorBidi" w:eastAsia="Calibri" w:hAnsiTheme="majorBidi" w:cstheme="majorBidi"/>
          <w:szCs w:val="24"/>
        </w:rPr>
        <w:t>[pers. A]</w:t>
      </w:r>
      <w:r w:rsidRPr="002A00D3">
        <w:rPr>
          <w:rFonts w:asciiTheme="majorBidi" w:eastAsia="Calibri" w:hAnsiTheme="majorBidi" w:cstheme="majorBidi"/>
          <w:szCs w:val="24"/>
        </w:rPr>
        <w:t xml:space="preserve"> iesniegto atskaiti par 273,46 latu izlietojumu </w:t>
      </w:r>
      <w:proofErr w:type="gramStart"/>
      <w:r w:rsidRPr="002A00D3">
        <w:rPr>
          <w:rFonts w:asciiTheme="majorBidi" w:eastAsia="Calibri" w:hAnsiTheme="majorBidi" w:cstheme="majorBidi"/>
          <w:szCs w:val="24"/>
        </w:rPr>
        <w:t>2006.gada</w:t>
      </w:r>
      <w:proofErr w:type="gramEnd"/>
      <w:r w:rsidRPr="002A00D3">
        <w:rPr>
          <w:rFonts w:asciiTheme="majorBidi" w:eastAsia="Calibri" w:hAnsiTheme="majorBidi" w:cstheme="majorBidi"/>
          <w:szCs w:val="24"/>
        </w:rPr>
        <w:t xml:space="preserve"> oktobrī  pierādīts, ka tie ir attaisnoti izdevumi par uzņēmuma dibināšanu. Līdz ar to apsūdzības apjoms samazināms par šo summu.</w:t>
      </w:r>
    </w:p>
    <w:p w14:paraId="77D978F7" w14:textId="6DE23855" w:rsidR="00447315" w:rsidRPr="00B51B1D" w:rsidRDefault="00447315" w:rsidP="006961FF">
      <w:pPr>
        <w:spacing w:after="0" w:line="276" w:lineRule="auto"/>
        <w:ind w:firstLine="720"/>
        <w:jc w:val="both"/>
        <w:rPr>
          <w:rFonts w:asciiTheme="majorBidi" w:eastAsia="Calibri" w:hAnsiTheme="majorBidi" w:cstheme="majorBidi"/>
          <w:szCs w:val="24"/>
        </w:rPr>
      </w:pPr>
      <w:r w:rsidRPr="00B51B1D">
        <w:rPr>
          <w:rFonts w:asciiTheme="majorBidi" w:eastAsia="Calibri" w:hAnsiTheme="majorBidi" w:cstheme="majorBidi"/>
          <w:szCs w:val="24"/>
        </w:rPr>
        <w:t xml:space="preserve">Ar lietā esošajiem pierādījumiem konstatējami pārkāpumi grāmatvedības kārtošanā, </w:t>
      </w:r>
      <w:r>
        <w:rPr>
          <w:rFonts w:asciiTheme="majorBidi" w:eastAsia="Calibri" w:hAnsiTheme="majorBidi" w:cstheme="majorBidi"/>
          <w:szCs w:val="24"/>
        </w:rPr>
        <w:t xml:space="preserve">taču </w:t>
      </w:r>
      <w:r w:rsidRPr="00B51B1D">
        <w:rPr>
          <w:rFonts w:asciiTheme="majorBidi" w:eastAsia="Calibri" w:hAnsiTheme="majorBidi" w:cstheme="majorBidi"/>
          <w:szCs w:val="24"/>
        </w:rPr>
        <w:t xml:space="preserve">apsūdzētajam </w:t>
      </w:r>
      <w:r w:rsidR="008A206E">
        <w:rPr>
          <w:rFonts w:asciiTheme="majorBidi" w:eastAsia="Calibri" w:hAnsiTheme="majorBidi" w:cstheme="majorBidi"/>
          <w:szCs w:val="24"/>
        </w:rPr>
        <w:t>[pers. A]</w:t>
      </w:r>
      <w:r w:rsidR="00081189">
        <w:rPr>
          <w:rFonts w:asciiTheme="majorBidi" w:eastAsia="Calibri" w:hAnsiTheme="majorBidi" w:cstheme="majorBidi"/>
          <w:szCs w:val="24"/>
        </w:rPr>
        <w:t xml:space="preserve"> šāda</w:t>
      </w:r>
      <w:r w:rsidRPr="00B51B1D">
        <w:rPr>
          <w:rFonts w:asciiTheme="majorBidi" w:eastAsia="Calibri" w:hAnsiTheme="majorBidi" w:cstheme="majorBidi"/>
          <w:szCs w:val="24"/>
        </w:rPr>
        <w:t xml:space="preserve"> apsūdzība nav celta</w:t>
      </w:r>
      <w:proofErr w:type="gramStart"/>
      <w:r w:rsidRPr="00B51B1D">
        <w:rPr>
          <w:rFonts w:asciiTheme="majorBidi" w:eastAsia="Calibri" w:hAnsiTheme="majorBidi" w:cstheme="majorBidi"/>
          <w:szCs w:val="24"/>
        </w:rPr>
        <w:t xml:space="preserve"> un</w:t>
      </w:r>
      <w:proofErr w:type="gramEnd"/>
      <w:r w:rsidRPr="00B51B1D">
        <w:rPr>
          <w:rFonts w:asciiTheme="majorBidi" w:eastAsia="Calibri" w:hAnsiTheme="majorBidi" w:cstheme="majorBidi"/>
          <w:szCs w:val="24"/>
        </w:rPr>
        <w:t xml:space="preserve"> </w:t>
      </w:r>
      <w:r w:rsidR="00081189">
        <w:rPr>
          <w:rFonts w:asciiTheme="majorBidi" w:eastAsia="Calibri" w:hAnsiTheme="majorBidi" w:cstheme="majorBidi"/>
          <w:szCs w:val="24"/>
        </w:rPr>
        <w:t xml:space="preserve">uzņēmumam </w:t>
      </w:r>
      <w:r w:rsidR="00081189" w:rsidRPr="00B51B1D">
        <w:rPr>
          <w:rFonts w:asciiTheme="majorBidi" w:eastAsia="Calibri" w:hAnsiTheme="majorBidi" w:cstheme="majorBidi"/>
          <w:szCs w:val="24"/>
        </w:rPr>
        <w:t>zaudējumi</w:t>
      </w:r>
      <w:r w:rsidR="00081189">
        <w:rPr>
          <w:rFonts w:asciiTheme="majorBidi" w:eastAsia="Calibri" w:hAnsiTheme="majorBidi" w:cstheme="majorBidi"/>
          <w:szCs w:val="24"/>
        </w:rPr>
        <w:t xml:space="preserve"> </w:t>
      </w:r>
      <w:r w:rsidRPr="00B51B1D">
        <w:rPr>
          <w:rFonts w:asciiTheme="majorBidi" w:eastAsia="Calibri" w:hAnsiTheme="majorBidi" w:cstheme="majorBidi"/>
          <w:szCs w:val="24"/>
        </w:rPr>
        <w:t>nav nodarīti</w:t>
      </w:r>
      <w:r>
        <w:rPr>
          <w:rFonts w:asciiTheme="majorBidi" w:eastAsia="Calibri" w:hAnsiTheme="majorBidi" w:cstheme="majorBidi"/>
          <w:szCs w:val="24"/>
        </w:rPr>
        <w:t>.</w:t>
      </w:r>
      <w:r w:rsidRPr="00B51B1D">
        <w:rPr>
          <w:rFonts w:asciiTheme="majorBidi" w:eastAsia="Calibri" w:hAnsiTheme="majorBidi" w:cstheme="majorBidi"/>
          <w:szCs w:val="24"/>
        </w:rPr>
        <w:t xml:space="preserve"> </w:t>
      </w:r>
    </w:p>
    <w:p w14:paraId="6D0299C2" w14:textId="2AAD4F72" w:rsidR="00447315" w:rsidRPr="005C54EC" w:rsidRDefault="00447315" w:rsidP="006961FF">
      <w:pPr>
        <w:spacing w:after="0" w:line="276" w:lineRule="auto"/>
        <w:ind w:firstLine="720"/>
        <w:jc w:val="both"/>
        <w:rPr>
          <w:rFonts w:asciiTheme="majorBidi" w:eastAsia="Calibri" w:hAnsiTheme="majorBidi" w:cstheme="majorBidi"/>
          <w:szCs w:val="24"/>
        </w:rPr>
      </w:pPr>
      <w:r w:rsidRPr="005C54EC">
        <w:rPr>
          <w:rFonts w:asciiTheme="majorBidi" w:eastAsia="Calibri" w:hAnsiTheme="majorBidi" w:cstheme="majorBidi"/>
          <w:szCs w:val="24"/>
        </w:rPr>
        <w:t xml:space="preserve">[4.2.2] Apelācijas instances tiesas atzinumi par </w:t>
      </w:r>
      <w:r w:rsidR="008A206E">
        <w:rPr>
          <w:rFonts w:asciiTheme="majorBidi" w:eastAsia="Calibri" w:hAnsiTheme="majorBidi" w:cstheme="majorBidi"/>
          <w:szCs w:val="24"/>
        </w:rPr>
        <w:t>[pers. A]</w:t>
      </w:r>
      <w:r w:rsidRPr="005C54EC">
        <w:rPr>
          <w:rFonts w:asciiTheme="majorBidi" w:eastAsia="Calibri" w:hAnsiTheme="majorBidi" w:cstheme="majorBidi"/>
          <w:szCs w:val="24"/>
        </w:rPr>
        <w:t xml:space="preserve"> vainīgumu Krimināllikuma </w:t>
      </w:r>
      <w:proofErr w:type="gramStart"/>
      <w:r w:rsidRPr="005C54EC">
        <w:rPr>
          <w:rFonts w:asciiTheme="majorBidi" w:eastAsia="Calibri" w:hAnsiTheme="majorBidi" w:cstheme="majorBidi"/>
          <w:szCs w:val="24"/>
        </w:rPr>
        <w:t>275.panta</w:t>
      </w:r>
      <w:proofErr w:type="gramEnd"/>
      <w:r w:rsidRPr="005C54EC">
        <w:rPr>
          <w:rFonts w:asciiTheme="majorBidi" w:eastAsia="Calibri" w:hAnsiTheme="majorBidi" w:cstheme="majorBidi"/>
          <w:szCs w:val="24"/>
        </w:rPr>
        <w:t xml:space="preserve"> otrajā daļā paredzētajā noziedzīgajā nodarījumā balstīti uz pieņēmumiem.</w:t>
      </w:r>
    </w:p>
    <w:p w14:paraId="17D1A0CA" w14:textId="16443D05" w:rsidR="00447315" w:rsidRPr="00B51B1D" w:rsidRDefault="00447315" w:rsidP="006961FF">
      <w:pPr>
        <w:spacing w:after="0" w:line="276" w:lineRule="auto"/>
        <w:ind w:firstLine="720"/>
        <w:jc w:val="both"/>
        <w:rPr>
          <w:rFonts w:asciiTheme="majorBidi" w:eastAsia="Calibri" w:hAnsiTheme="majorBidi" w:cstheme="majorBidi"/>
          <w:szCs w:val="24"/>
        </w:rPr>
      </w:pPr>
      <w:r w:rsidRPr="005C54EC">
        <w:rPr>
          <w:rFonts w:asciiTheme="majorBidi" w:eastAsia="Calibri" w:hAnsiTheme="majorBidi" w:cstheme="majorBidi"/>
          <w:szCs w:val="24"/>
        </w:rPr>
        <w:t xml:space="preserve">Ar pierādījumiem lietā nav apstiprināts tas, ka </w:t>
      </w:r>
      <w:r w:rsidR="004A1D02">
        <w:rPr>
          <w:rFonts w:asciiTheme="majorBidi" w:eastAsia="Calibri" w:hAnsiTheme="majorBidi" w:cstheme="majorBidi"/>
          <w:szCs w:val="24"/>
        </w:rPr>
        <w:t>[pers. A]</w:t>
      </w:r>
      <w:r w:rsidRPr="005C54EC">
        <w:rPr>
          <w:rFonts w:asciiTheme="majorBidi" w:eastAsia="Calibri" w:hAnsiTheme="majorBidi" w:cstheme="majorBidi"/>
          <w:szCs w:val="24"/>
        </w:rPr>
        <w:t xml:space="preserve"> izgatavojis un apzīmogojis faktūrrēķinus, jo tiesa nav ņēmusi vēr</w:t>
      </w:r>
      <w:r w:rsidR="00081189">
        <w:rPr>
          <w:rFonts w:asciiTheme="majorBidi" w:eastAsia="Calibri" w:hAnsiTheme="majorBidi" w:cstheme="majorBidi"/>
          <w:szCs w:val="24"/>
        </w:rPr>
        <w:t>ā</w:t>
      </w:r>
      <w:r w:rsidRPr="005C54EC">
        <w:rPr>
          <w:rFonts w:asciiTheme="majorBidi" w:eastAsia="Calibri" w:hAnsiTheme="majorBidi" w:cstheme="majorBidi"/>
          <w:szCs w:val="24"/>
        </w:rPr>
        <w:t xml:space="preserve">, ka arī </w:t>
      </w:r>
      <w:r w:rsidR="004A1D02">
        <w:rPr>
          <w:rFonts w:asciiTheme="majorBidi" w:eastAsia="Calibri" w:hAnsiTheme="majorBidi" w:cstheme="majorBidi"/>
          <w:szCs w:val="24"/>
        </w:rPr>
        <w:t>[pers. B]</w:t>
      </w:r>
      <w:r w:rsidRPr="005C54EC">
        <w:rPr>
          <w:rFonts w:asciiTheme="majorBidi" w:eastAsia="Calibri" w:hAnsiTheme="majorBidi" w:cstheme="majorBidi"/>
          <w:szCs w:val="24"/>
        </w:rPr>
        <w:t xml:space="preserve"> rīcībā bija SIA „</w:t>
      </w:r>
      <w:r w:rsidR="004A1D02">
        <w:rPr>
          <w:rFonts w:asciiTheme="majorBidi" w:eastAsia="Calibri" w:hAnsiTheme="majorBidi" w:cstheme="majorBidi"/>
          <w:szCs w:val="24"/>
        </w:rPr>
        <w:t>[Nosaukums A]</w:t>
      </w:r>
      <w:r w:rsidRPr="005C54EC">
        <w:rPr>
          <w:rFonts w:asciiTheme="majorBidi" w:eastAsia="Calibri" w:hAnsiTheme="majorBidi" w:cstheme="majorBidi"/>
          <w:szCs w:val="24"/>
        </w:rPr>
        <w:t>” zīmogs. Atbilstoši lietā noskaidrot</w:t>
      </w:r>
      <w:r w:rsidR="00081189">
        <w:rPr>
          <w:rFonts w:asciiTheme="majorBidi" w:eastAsia="Calibri" w:hAnsiTheme="majorBidi" w:cstheme="majorBidi"/>
          <w:szCs w:val="24"/>
        </w:rPr>
        <w:t>aj</w:t>
      </w:r>
      <w:r w:rsidRPr="005C54EC">
        <w:rPr>
          <w:rFonts w:asciiTheme="majorBidi" w:eastAsia="Calibri" w:hAnsiTheme="majorBidi" w:cstheme="majorBidi"/>
          <w:szCs w:val="24"/>
        </w:rPr>
        <w:t xml:space="preserve">iem apstākļiem grāmatvedības dokumentus sagatavoja ārpakalpojuma grāmatvedības </w:t>
      </w:r>
      <w:r w:rsidRPr="00B51B1D">
        <w:rPr>
          <w:rFonts w:asciiTheme="majorBidi" w:eastAsia="Calibri" w:hAnsiTheme="majorBidi" w:cstheme="majorBidi"/>
          <w:szCs w:val="24"/>
        </w:rPr>
        <w:t>pakalpojumu sniedzēja </w:t>
      </w:r>
      <w:r w:rsidRPr="00B51B1D">
        <w:rPr>
          <w:rFonts w:asciiTheme="majorBidi" w:eastAsia="Calibri" w:hAnsiTheme="majorBidi" w:cstheme="majorBidi"/>
          <w:szCs w:val="24"/>
        </w:rPr>
        <w:softHyphen/>
        <w:t>–</w:t>
      </w:r>
      <w:r>
        <w:rPr>
          <w:rFonts w:asciiTheme="majorBidi" w:eastAsia="Calibri" w:hAnsiTheme="majorBidi" w:cstheme="majorBidi"/>
          <w:szCs w:val="24"/>
        </w:rPr>
        <w:t xml:space="preserve"> </w:t>
      </w:r>
      <w:r w:rsidRPr="00B51B1D">
        <w:rPr>
          <w:rFonts w:asciiTheme="majorBidi" w:eastAsia="Calibri" w:hAnsiTheme="majorBidi" w:cstheme="majorBidi"/>
          <w:szCs w:val="24"/>
        </w:rPr>
        <w:t>SIA „MB palīgs” –,</w:t>
      </w:r>
      <w:r>
        <w:rPr>
          <w:rFonts w:asciiTheme="majorBidi" w:eastAsia="Calibri" w:hAnsiTheme="majorBidi" w:cstheme="majorBidi"/>
          <w:szCs w:val="24"/>
        </w:rPr>
        <w:t xml:space="preserve"> bet</w:t>
      </w:r>
      <w:r w:rsidRPr="00B51B1D">
        <w:rPr>
          <w:rFonts w:asciiTheme="majorBidi" w:eastAsia="Calibri" w:hAnsiTheme="majorBidi" w:cstheme="majorBidi"/>
          <w:szCs w:val="24"/>
        </w:rPr>
        <w:t xml:space="preserve"> apsūdzētais </w:t>
      </w:r>
      <w:r w:rsidR="004A1D02">
        <w:rPr>
          <w:rFonts w:asciiTheme="majorBidi" w:eastAsia="Calibri" w:hAnsiTheme="majorBidi" w:cstheme="majorBidi"/>
          <w:szCs w:val="24"/>
        </w:rPr>
        <w:t>[pers. A]</w:t>
      </w:r>
      <w:r w:rsidRPr="00B51B1D">
        <w:rPr>
          <w:rFonts w:asciiTheme="majorBidi" w:eastAsia="Calibri" w:hAnsiTheme="majorBidi" w:cstheme="majorBidi"/>
          <w:szCs w:val="24"/>
        </w:rPr>
        <w:t xml:space="preserve"> </w:t>
      </w:r>
      <w:r>
        <w:rPr>
          <w:rFonts w:asciiTheme="majorBidi" w:eastAsia="Calibri" w:hAnsiTheme="majorBidi" w:cstheme="majorBidi"/>
          <w:szCs w:val="24"/>
        </w:rPr>
        <w:t xml:space="preserve">tos tikai </w:t>
      </w:r>
      <w:r w:rsidRPr="00B51B1D">
        <w:rPr>
          <w:rFonts w:asciiTheme="majorBidi" w:eastAsia="Calibri" w:hAnsiTheme="majorBidi" w:cstheme="majorBidi"/>
          <w:szCs w:val="24"/>
        </w:rPr>
        <w:t>parakstīj</w:t>
      </w:r>
      <w:r>
        <w:rPr>
          <w:rFonts w:asciiTheme="majorBidi" w:eastAsia="Calibri" w:hAnsiTheme="majorBidi" w:cstheme="majorBidi"/>
          <w:szCs w:val="24"/>
        </w:rPr>
        <w:t xml:space="preserve">a. </w:t>
      </w:r>
      <w:r w:rsidRPr="00B51B1D">
        <w:rPr>
          <w:rFonts w:asciiTheme="majorBidi" w:eastAsia="Calibri" w:hAnsiTheme="majorBidi" w:cstheme="majorBidi"/>
          <w:szCs w:val="24"/>
        </w:rPr>
        <w:t xml:space="preserve">Turklāt tiesa nav </w:t>
      </w:r>
      <w:r>
        <w:rPr>
          <w:rFonts w:asciiTheme="majorBidi" w:eastAsia="Calibri" w:hAnsiTheme="majorBidi" w:cstheme="majorBidi"/>
          <w:szCs w:val="24"/>
        </w:rPr>
        <w:t>vērtējusi, ka</w:t>
      </w:r>
      <w:r w:rsidRPr="00B51B1D">
        <w:rPr>
          <w:rFonts w:asciiTheme="majorBidi" w:eastAsia="Calibri" w:hAnsiTheme="majorBidi" w:cstheme="majorBidi"/>
          <w:szCs w:val="24"/>
        </w:rPr>
        <w:t xml:space="preserve"> </w:t>
      </w:r>
      <w:r w:rsidR="004A1D02">
        <w:rPr>
          <w:rFonts w:asciiTheme="majorBidi" w:eastAsia="Calibri" w:hAnsiTheme="majorBidi" w:cstheme="majorBidi"/>
          <w:szCs w:val="24"/>
        </w:rPr>
        <w:t>[pers. A]</w:t>
      </w:r>
      <w:r>
        <w:rPr>
          <w:rFonts w:asciiTheme="majorBidi" w:eastAsia="Calibri" w:hAnsiTheme="majorBidi" w:cstheme="majorBidi"/>
          <w:szCs w:val="24"/>
        </w:rPr>
        <w:t xml:space="preserve"> nebija</w:t>
      </w:r>
      <w:r w:rsidRPr="00B51B1D">
        <w:rPr>
          <w:rFonts w:asciiTheme="majorBidi" w:eastAsia="Calibri" w:hAnsiTheme="majorBidi" w:cstheme="majorBidi"/>
          <w:szCs w:val="24"/>
        </w:rPr>
        <w:t xml:space="preserve"> nodom</w:t>
      </w:r>
      <w:r>
        <w:rPr>
          <w:rFonts w:asciiTheme="majorBidi" w:eastAsia="Calibri" w:hAnsiTheme="majorBidi" w:cstheme="majorBidi"/>
          <w:szCs w:val="24"/>
        </w:rPr>
        <w:t>a</w:t>
      </w:r>
      <w:r w:rsidRPr="00B51B1D">
        <w:rPr>
          <w:rFonts w:asciiTheme="majorBidi" w:eastAsia="Calibri" w:hAnsiTheme="majorBidi" w:cstheme="majorBidi"/>
          <w:szCs w:val="24"/>
        </w:rPr>
        <w:t xml:space="preserve"> viltot </w:t>
      </w:r>
      <w:r>
        <w:rPr>
          <w:rFonts w:asciiTheme="majorBidi" w:eastAsia="Calibri" w:hAnsiTheme="majorBidi" w:cstheme="majorBidi"/>
          <w:szCs w:val="24"/>
        </w:rPr>
        <w:t xml:space="preserve">šos </w:t>
      </w:r>
      <w:r w:rsidRPr="00B51B1D">
        <w:rPr>
          <w:rFonts w:asciiTheme="majorBidi" w:eastAsia="Calibri" w:hAnsiTheme="majorBidi" w:cstheme="majorBidi"/>
          <w:szCs w:val="24"/>
        </w:rPr>
        <w:t>dokumentus</w:t>
      </w:r>
      <w:r>
        <w:rPr>
          <w:rFonts w:asciiTheme="majorBidi" w:eastAsia="Calibri" w:hAnsiTheme="majorBidi" w:cstheme="majorBidi"/>
          <w:szCs w:val="24"/>
        </w:rPr>
        <w:t xml:space="preserve">. Tādējādi </w:t>
      </w:r>
      <w:r w:rsidRPr="00B51B1D">
        <w:rPr>
          <w:rFonts w:asciiTheme="majorBidi" w:eastAsia="Calibri" w:hAnsiTheme="majorBidi" w:cstheme="majorBidi"/>
          <w:szCs w:val="24"/>
        </w:rPr>
        <w:t xml:space="preserve">apsūdzētā darbībās nav konstatējamas Krimināllikuma </w:t>
      </w:r>
      <w:proofErr w:type="gramStart"/>
      <w:r w:rsidRPr="00B51B1D">
        <w:rPr>
          <w:rFonts w:asciiTheme="majorBidi" w:eastAsia="Calibri" w:hAnsiTheme="majorBidi" w:cstheme="majorBidi"/>
          <w:szCs w:val="24"/>
        </w:rPr>
        <w:t>275.panta</w:t>
      </w:r>
      <w:proofErr w:type="gramEnd"/>
      <w:r w:rsidRPr="00B51B1D">
        <w:rPr>
          <w:rFonts w:asciiTheme="majorBidi" w:eastAsia="Calibri" w:hAnsiTheme="majorBidi" w:cstheme="majorBidi"/>
          <w:szCs w:val="24"/>
        </w:rPr>
        <w:t xml:space="preserve"> otrajā daļā paredzētā noziedzīgā nodarījuma sastāva pazīmes. </w:t>
      </w:r>
    </w:p>
    <w:p w14:paraId="5EB99898" w14:textId="6DC139BA" w:rsidR="002A57DC" w:rsidRDefault="00447315" w:rsidP="006961FF">
      <w:pPr>
        <w:spacing w:after="0" w:line="276" w:lineRule="auto"/>
        <w:ind w:firstLine="720"/>
        <w:jc w:val="both"/>
        <w:rPr>
          <w:rFonts w:asciiTheme="majorBidi" w:eastAsia="Calibri" w:hAnsiTheme="majorBidi" w:cstheme="majorBidi"/>
          <w:szCs w:val="24"/>
        </w:rPr>
      </w:pPr>
      <w:r w:rsidRPr="00B51B1D">
        <w:rPr>
          <w:rFonts w:asciiTheme="majorBidi" w:eastAsia="Calibri" w:hAnsiTheme="majorBidi" w:cstheme="majorBidi"/>
          <w:szCs w:val="24"/>
        </w:rPr>
        <w:t>[4.2.3]</w:t>
      </w:r>
      <w:r>
        <w:rPr>
          <w:rFonts w:asciiTheme="majorBidi" w:eastAsia="Calibri" w:hAnsiTheme="majorBidi" w:cstheme="majorBidi"/>
          <w:szCs w:val="24"/>
        </w:rPr>
        <w:t> </w:t>
      </w:r>
      <w:r w:rsidRPr="00B51B1D">
        <w:rPr>
          <w:rFonts w:asciiTheme="majorBidi" w:eastAsia="Calibri" w:hAnsiTheme="majorBidi" w:cstheme="majorBidi"/>
          <w:szCs w:val="24"/>
        </w:rPr>
        <w:t xml:space="preserve">Turklāt </w:t>
      </w:r>
      <w:r w:rsidR="004A1D02">
        <w:rPr>
          <w:rFonts w:asciiTheme="majorBidi" w:eastAsia="Calibri" w:hAnsiTheme="majorBidi" w:cstheme="majorBidi"/>
          <w:szCs w:val="24"/>
        </w:rPr>
        <w:t>[pers. A]</w:t>
      </w:r>
      <w:r w:rsidRPr="00B51B1D">
        <w:rPr>
          <w:rFonts w:asciiTheme="majorBidi" w:eastAsia="Calibri" w:hAnsiTheme="majorBidi" w:cstheme="majorBidi"/>
          <w:szCs w:val="24"/>
        </w:rPr>
        <w:t xml:space="preserve"> nepamatoti notiesāts par noziedzīgām darbībām, kas izdarītas laika posmā no </w:t>
      </w:r>
      <w:proofErr w:type="gramStart"/>
      <w:r w:rsidRPr="00B51B1D">
        <w:rPr>
          <w:rFonts w:asciiTheme="majorBidi" w:eastAsia="Calibri" w:hAnsiTheme="majorBidi" w:cstheme="majorBidi"/>
          <w:szCs w:val="24"/>
        </w:rPr>
        <w:t>2006.gada</w:t>
      </w:r>
      <w:proofErr w:type="gramEnd"/>
      <w:r w:rsidRPr="00B51B1D">
        <w:rPr>
          <w:rFonts w:asciiTheme="majorBidi" w:eastAsia="Calibri" w:hAnsiTheme="majorBidi" w:cstheme="majorBidi"/>
          <w:szCs w:val="24"/>
        </w:rPr>
        <w:t xml:space="preserve"> 17.aprīļa līdz 2008.gada 28.aprīlim, jo no pierādījumiem lietā secināms, ka no 2008.gada 1.aprīļa </w:t>
      </w:r>
      <w:r w:rsidR="004A1D02">
        <w:rPr>
          <w:rFonts w:asciiTheme="majorBidi" w:eastAsia="Calibri" w:hAnsiTheme="majorBidi" w:cstheme="majorBidi"/>
          <w:szCs w:val="24"/>
        </w:rPr>
        <w:t>[pers. A]</w:t>
      </w:r>
      <w:r w:rsidRPr="00B51B1D">
        <w:rPr>
          <w:rFonts w:asciiTheme="majorBidi" w:eastAsia="Calibri" w:hAnsiTheme="majorBidi" w:cstheme="majorBidi"/>
          <w:szCs w:val="24"/>
        </w:rPr>
        <w:t xml:space="preserve"> tika atcelts no SIA „</w:t>
      </w:r>
      <w:r w:rsidR="004A1D02">
        <w:rPr>
          <w:rFonts w:asciiTheme="majorBidi" w:eastAsia="Calibri" w:hAnsiTheme="majorBidi" w:cstheme="majorBidi"/>
          <w:szCs w:val="24"/>
        </w:rPr>
        <w:t>[Nosaukums A]</w:t>
      </w:r>
      <w:r w:rsidRPr="00B51B1D">
        <w:rPr>
          <w:rFonts w:asciiTheme="majorBidi" w:eastAsia="Calibri" w:hAnsiTheme="majorBidi" w:cstheme="majorBidi"/>
          <w:szCs w:val="24"/>
        </w:rPr>
        <w:t xml:space="preserve">” valdes locekļa pienākumu pildīšanas. </w:t>
      </w:r>
    </w:p>
    <w:p w14:paraId="65B022C0" w14:textId="4042EC71" w:rsidR="00415B81" w:rsidRDefault="00415B81" w:rsidP="006961FF">
      <w:pPr>
        <w:spacing w:after="0" w:line="276" w:lineRule="auto"/>
        <w:ind w:firstLine="720"/>
        <w:jc w:val="both"/>
        <w:rPr>
          <w:rFonts w:asciiTheme="majorBidi" w:eastAsia="Calibri" w:hAnsiTheme="majorBidi" w:cstheme="majorBidi"/>
          <w:szCs w:val="24"/>
        </w:rPr>
      </w:pPr>
    </w:p>
    <w:p w14:paraId="62756F62" w14:textId="77777777" w:rsidR="00415B81" w:rsidRPr="00B51B1D" w:rsidRDefault="00415B81" w:rsidP="006961FF">
      <w:pPr>
        <w:spacing w:after="0" w:line="276" w:lineRule="auto"/>
        <w:ind w:firstLine="720"/>
        <w:jc w:val="both"/>
        <w:rPr>
          <w:rFonts w:asciiTheme="majorBidi" w:eastAsia="Calibri" w:hAnsiTheme="majorBidi" w:cstheme="majorBidi"/>
          <w:szCs w:val="24"/>
        </w:rPr>
      </w:pPr>
    </w:p>
    <w:p w14:paraId="22830B1E" w14:textId="77777777" w:rsidR="00447315" w:rsidRPr="00B51B1D" w:rsidRDefault="00447315" w:rsidP="006961FF">
      <w:pPr>
        <w:spacing w:after="0" w:line="276" w:lineRule="auto"/>
        <w:jc w:val="center"/>
        <w:rPr>
          <w:rFonts w:asciiTheme="majorBidi" w:eastAsia="Calibri" w:hAnsiTheme="majorBidi" w:cstheme="majorBidi"/>
          <w:b/>
          <w:szCs w:val="24"/>
        </w:rPr>
      </w:pPr>
      <w:r w:rsidRPr="00B51B1D">
        <w:rPr>
          <w:rFonts w:asciiTheme="majorBidi" w:eastAsia="Calibri" w:hAnsiTheme="majorBidi" w:cstheme="majorBidi"/>
          <w:b/>
          <w:szCs w:val="24"/>
        </w:rPr>
        <w:lastRenderedPageBreak/>
        <w:t>Motīvu daļa</w:t>
      </w:r>
    </w:p>
    <w:p w14:paraId="184E3952" w14:textId="77777777" w:rsidR="00447315" w:rsidRPr="00B51B1D" w:rsidRDefault="00447315" w:rsidP="006961FF">
      <w:pPr>
        <w:tabs>
          <w:tab w:val="left" w:pos="2311"/>
        </w:tabs>
        <w:spacing w:after="0" w:line="276" w:lineRule="auto"/>
        <w:ind w:firstLine="720"/>
        <w:jc w:val="both"/>
        <w:rPr>
          <w:rFonts w:asciiTheme="majorBidi" w:eastAsia="Calibri" w:hAnsiTheme="majorBidi" w:cstheme="majorBidi"/>
          <w:szCs w:val="24"/>
        </w:rPr>
      </w:pPr>
    </w:p>
    <w:p w14:paraId="0BF9B3D8" w14:textId="77777777" w:rsidR="00447315" w:rsidRPr="00B51B1D" w:rsidRDefault="00447315" w:rsidP="006961FF">
      <w:pPr>
        <w:autoSpaceDE w:val="0"/>
        <w:autoSpaceDN w:val="0"/>
        <w:adjustRightInd w:val="0"/>
        <w:spacing w:after="0" w:line="276" w:lineRule="auto"/>
        <w:jc w:val="both"/>
        <w:rPr>
          <w:rFonts w:asciiTheme="majorBidi" w:hAnsiTheme="majorBidi" w:cstheme="majorBidi"/>
        </w:rPr>
      </w:pPr>
      <w:r w:rsidRPr="00B51B1D">
        <w:rPr>
          <w:rFonts w:asciiTheme="majorBidi" w:eastAsia="Calibri" w:hAnsiTheme="majorBidi" w:cstheme="majorBidi"/>
          <w:szCs w:val="24"/>
        </w:rPr>
        <w:tab/>
        <w:t>[5] </w:t>
      </w:r>
      <w:r w:rsidRPr="00B51B1D">
        <w:rPr>
          <w:rFonts w:asciiTheme="majorBidi" w:hAnsiTheme="majorBidi" w:cstheme="majorBidi"/>
        </w:rPr>
        <w:t xml:space="preserve">Senāts atzīst, ka aizstāves A. Kalējas lūgums par lietas izskatīšanu mutvārdu procesā ir noraidāms. </w:t>
      </w:r>
    </w:p>
    <w:p w14:paraId="057509AA" w14:textId="77777777" w:rsidR="00447315" w:rsidRPr="00B51B1D" w:rsidRDefault="00447315" w:rsidP="006961FF">
      <w:pPr>
        <w:autoSpaceDE w:val="0"/>
        <w:autoSpaceDN w:val="0"/>
        <w:adjustRightInd w:val="0"/>
        <w:spacing w:after="0" w:line="276" w:lineRule="auto"/>
        <w:ind w:firstLine="720"/>
        <w:jc w:val="both"/>
        <w:rPr>
          <w:rFonts w:asciiTheme="majorBidi" w:hAnsiTheme="majorBidi" w:cstheme="majorBidi"/>
        </w:rPr>
      </w:pPr>
      <w:r w:rsidRPr="00B51B1D">
        <w:rPr>
          <w:rFonts w:asciiTheme="majorBidi" w:hAnsiTheme="majorBidi" w:cstheme="majorBidi"/>
        </w:rPr>
        <w:t xml:space="preserve">Saskaņā ar Kriminālprocesa likuma </w:t>
      </w:r>
      <w:proofErr w:type="gramStart"/>
      <w:r w:rsidRPr="00B51B1D">
        <w:rPr>
          <w:rFonts w:asciiTheme="majorBidi" w:hAnsiTheme="majorBidi" w:cstheme="majorBidi"/>
        </w:rPr>
        <w:t>583.panta</w:t>
      </w:r>
      <w:proofErr w:type="gramEnd"/>
      <w:r w:rsidRPr="00B51B1D">
        <w:rPr>
          <w:rFonts w:asciiTheme="majorBidi" w:hAnsiTheme="majorBidi" w:cstheme="majorBidi"/>
        </w:rPr>
        <w:t xml:space="preserve">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 </w:t>
      </w:r>
    </w:p>
    <w:p w14:paraId="760067F7" w14:textId="77777777" w:rsidR="00447315" w:rsidRPr="00B51B1D" w:rsidRDefault="00447315" w:rsidP="006961FF">
      <w:pPr>
        <w:autoSpaceDE w:val="0"/>
        <w:autoSpaceDN w:val="0"/>
        <w:adjustRightInd w:val="0"/>
        <w:spacing w:after="0" w:line="276" w:lineRule="auto"/>
        <w:ind w:firstLine="720"/>
        <w:jc w:val="both"/>
        <w:rPr>
          <w:rFonts w:asciiTheme="majorBidi" w:eastAsia="Calibri" w:hAnsiTheme="majorBidi" w:cstheme="majorBidi"/>
          <w:szCs w:val="24"/>
        </w:rPr>
      </w:pPr>
      <w:r w:rsidRPr="00B51B1D">
        <w:rPr>
          <w:rFonts w:asciiTheme="majorBidi" w:hAnsiTheme="majorBidi" w:cstheme="majorBidi"/>
        </w:rPr>
        <w:t>Senāts atzīst, ka lēmumu iespējams pieņemt pēc lietā esošajiem materiāliem, jo papildu paskaidrojumi no personām, kurām ir tiesības piedalīties procesā, nav nepieciešami, un konkrētajai lietai nav īpašas nozīmes likuma normu interpretēšanā.</w:t>
      </w:r>
    </w:p>
    <w:p w14:paraId="08A16B31" w14:textId="77777777" w:rsidR="00447315" w:rsidRPr="00B51B1D" w:rsidRDefault="00447315" w:rsidP="006961FF">
      <w:pPr>
        <w:autoSpaceDE w:val="0"/>
        <w:autoSpaceDN w:val="0"/>
        <w:adjustRightInd w:val="0"/>
        <w:spacing w:after="0" w:line="276" w:lineRule="auto"/>
        <w:jc w:val="both"/>
        <w:rPr>
          <w:rFonts w:asciiTheme="majorBidi" w:eastAsia="Calibri" w:hAnsiTheme="majorBidi" w:cstheme="majorBidi"/>
          <w:szCs w:val="24"/>
        </w:rPr>
      </w:pPr>
    </w:p>
    <w:p w14:paraId="3399DF0A" w14:textId="77777777" w:rsidR="00447315" w:rsidRPr="00B51B1D" w:rsidRDefault="00447315" w:rsidP="006961FF">
      <w:pPr>
        <w:autoSpaceDE w:val="0"/>
        <w:autoSpaceDN w:val="0"/>
        <w:adjustRightInd w:val="0"/>
        <w:spacing w:after="0" w:line="276" w:lineRule="auto"/>
        <w:ind w:firstLine="720"/>
        <w:jc w:val="both"/>
        <w:rPr>
          <w:rFonts w:asciiTheme="majorBidi" w:hAnsiTheme="majorBidi" w:cstheme="majorBidi"/>
          <w:szCs w:val="24"/>
        </w:rPr>
      </w:pPr>
      <w:r w:rsidRPr="00B51B1D">
        <w:rPr>
          <w:rFonts w:asciiTheme="majorBidi" w:hAnsiTheme="majorBidi" w:cstheme="majorBidi"/>
          <w:szCs w:val="24"/>
        </w:rPr>
        <w:t>[6]</w:t>
      </w:r>
      <w:r>
        <w:rPr>
          <w:rFonts w:asciiTheme="majorBidi" w:hAnsiTheme="majorBidi" w:cstheme="majorBidi"/>
          <w:szCs w:val="24"/>
        </w:rPr>
        <w:t> </w:t>
      </w:r>
      <w:r w:rsidRPr="00B51B1D">
        <w:rPr>
          <w:rFonts w:asciiTheme="majorBidi" w:hAnsiTheme="majorBidi" w:cstheme="majorBidi"/>
          <w:szCs w:val="24"/>
        </w:rPr>
        <w:t xml:space="preserve">Senāts atzīst, ka Rīgas apgabaltiesas 2020.gda </w:t>
      </w:r>
      <w:proofErr w:type="gramStart"/>
      <w:r w:rsidRPr="00B51B1D">
        <w:rPr>
          <w:rFonts w:asciiTheme="majorBidi" w:hAnsiTheme="majorBidi" w:cstheme="majorBidi"/>
          <w:szCs w:val="24"/>
        </w:rPr>
        <w:t>31.augusta</w:t>
      </w:r>
      <w:proofErr w:type="gramEnd"/>
      <w:r w:rsidRPr="00B51B1D">
        <w:rPr>
          <w:rFonts w:asciiTheme="majorBidi" w:hAnsiTheme="majorBidi" w:cstheme="majorBidi"/>
          <w:szCs w:val="24"/>
        </w:rPr>
        <w:t xml:space="preserve"> lēmums ir atceļams un lieta nosūtāma jaunai izskatīšanai apelācijas instances tiesā.</w:t>
      </w:r>
    </w:p>
    <w:p w14:paraId="310E4ADD" w14:textId="77777777" w:rsidR="00447315" w:rsidRPr="00B51B1D" w:rsidRDefault="00447315" w:rsidP="006961FF">
      <w:pPr>
        <w:autoSpaceDE w:val="0"/>
        <w:autoSpaceDN w:val="0"/>
        <w:adjustRightInd w:val="0"/>
        <w:spacing w:after="0" w:line="276" w:lineRule="auto"/>
        <w:jc w:val="both"/>
        <w:rPr>
          <w:rFonts w:asciiTheme="majorBidi" w:hAnsiTheme="majorBidi" w:cstheme="majorBidi"/>
          <w:szCs w:val="24"/>
        </w:rPr>
      </w:pPr>
    </w:p>
    <w:p w14:paraId="0C5ADE06" w14:textId="77777777" w:rsidR="00447315" w:rsidRPr="00B51B1D" w:rsidRDefault="00447315" w:rsidP="006961FF">
      <w:pPr>
        <w:autoSpaceDE w:val="0"/>
        <w:autoSpaceDN w:val="0"/>
        <w:adjustRightInd w:val="0"/>
        <w:spacing w:after="0" w:line="276" w:lineRule="auto"/>
        <w:jc w:val="both"/>
        <w:rPr>
          <w:rFonts w:asciiTheme="majorBidi" w:hAnsiTheme="majorBidi" w:cstheme="majorBidi"/>
          <w:szCs w:val="24"/>
        </w:rPr>
      </w:pPr>
      <w:r w:rsidRPr="00B51B1D">
        <w:rPr>
          <w:rFonts w:asciiTheme="majorBidi" w:hAnsiTheme="majorBidi" w:cstheme="majorBidi"/>
          <w:szCs w:val="24"/>
        </w:rPr>
        <w:tab/>
        <w:t>[7]</w:t>
      </w:r>
      <w:r>
        <w:rPr>
          <w:rFonts w:asciiTheme="majorBidi" w:hAnsiTheme="majorBidi" w:cstheme="majorBidi"/>
          <w:szCs w:val="24"/>
        </w:rPr>
        <w:t> </w:t>
      </w:r>
      <w:r w:rsidRPr="00B51B1D">
        <w:rPr>
          <w:rFonts w:asciiTheme="majorBidi" w:hAnsiTheme="majorBidi" w:cstheme="majorBidi"/>
        </w:rPr>
        <w:t xml:space="preserve">Kriminālprocesa likuma </w:t>
      </w:r>
      <w:proofErr w:type="gramStart"/>
      <w:r w:rsidRPr="00B51B1D">
        <w:rPr>
          <w:rFonts w:asciiTheme="majorBidi" w:hAnsiTheme="majorBidi" w:cstheme="majorBidi"/>
        </w:rPr>
        <w:t>584.panta</w:t>
      </w:r>
      <w:proofErr w:type="gramEnd"/>
      <w:r w:rsidRPr="00B51B1D">
        <w:rPr>
          <w:rFonts w:asciiTheme="majorBidi" w:hAnsiTheme="majorBidi" w:cstheme="majorBidi"/>
        </w:rPr>
        <w:t xml:space="preserve"> otrā daļa noteic, ka kasācijas instances tiesa drīkst pārsniegt kasācijas sūdzībā vai protestā izteikto prasību apjomu un ietvarus gadījumos, kad tā konstatē šā likuma 574. un 575.pantā norādītos pārkāpumus un tie nav norādīti sūdzībā vai protestā. </w:t>
      </w:r>
    </w:p>
    <w:p w14:paraId="15044893" w14:textId="77777777" w:rsidR="00447315" w:rsidRPr="00B51B1D" w:rsidRDefault="00447315" w:rsidP="006961FF">
      <w:pPr>
        <w:autoSpaceDE w:val="0"/>
        <w:autoSpaceDN w:val="0"/>
        <w:adjustRightInd w:val="0"/>
        <w:spacing w:after="0" w:line="276" w:lineRule="auto"/>
        <w:ind w:firstLine="709"/>
        <w:jc w:val="both"/>
        <w:rPr>
          <w:rFonts w:asciiTheme="majorBidi" w:hAnsiTheme="majorBidi" w:cstheme="majorBidi"/>
          <w:szCs w:val="24"/>
        </w:rPr>
      </w:pPr>
      <w:r w:rsidRPr="00B51B1D">
        <w:rPr>
          <w:rFonts w:asciiTheme="majorBidi" w:hAnsiTheme="majorBidi" w:cstheme="majorBidi"/>
        </w:rPr>
        <w:t xml:space="preserve">Senāts atzīst par nepieciešamu pārsniegt aizstāves A. Kalējas kasācijas sūdzības apjomu, jo konstatē apelācijas instances tiesas pieļautu </w:t>
      </w:r>
      <w:r>
        <w:rPr>
          <w:rFonts w:asciiTheme="majorBidi" w:hAnsiTheme="majorBidi" w:cstheme="majorBidi"/>
        </w:rPr>
        <w:t>Krimināllikuma pārkāpumu</w:t>
      </w:r>
      <w:r w:rsidRPr="004B0627">
        <w:rPr>
          <w:rFonts w:asciiTheme="majorBidi" w:hAnsiTheme="majorBidi" w:cstheme="majorBidi"/>
        </w:rPr>
        <w:t>, kas nebija norādīt</w:t>
      </w:r>
      <w:r>
        <w:rPr>
          <w:rFonts w:asciiTheme="majorBidi" w:hAnsiTheme="majorBidi" w:cstheme="majorBidi"/>
        </w:rPr>
        <w:t>s</w:t>
      </w:r>
      <w:r w:rsidRPr="004B0627">
        <w:rPr>
          <w:rFonts w:asciiTheme="majorBidi" w:hAnsiTheme="majorBidi" w:cstheme="majorBidi"/>
        </w:rPr>
        <w:t xml:space="preserve"> kasācijas sūdzībā.</w:t>
      </w:r>
      <w:r>
        <w:rPr>
          <w:rFonts w:asciiTheme="majorBidi" w:hAnsiTheme="majorBidi" w:cstheme="majorBidi"/>
        </w:rPr>
        <w:t xml:space="preserve"> </w:t>
      </w:r>
    </w:p>
    <w:p w14:paraId="6060F250" w14:textId="77777777" w:rsidR="00447315" w:rsidRPr="00B51B1D" w:rsidRDefault="00447315" w:rsidP="006961FF">
      <w:pPr>
        <w:autoSpaceDE w:val="0"/>
        <w:autoSpaceDN w:val="0"/>
        <w:adjustRightInd w:val="0"/>
        <w:spacing w:after="0" w:line="276" w:lineRule="auto"/>
        <w:ind w:firstLine="709"/>
        <w:jc w:val="both"/>
        <w:rPr>
          <w:rFonts w:asciiTheme="majorBidi" w:hAnsiTheme="majorBidi" w:cstheme="majorBidi"/>
          <w:szCs w:val="24"/>
        </w:rPr>
      </w:pPr>
    </w:p>
    <w:p w14:paraId="15572961" w14:textId="5902904F" w:rsidR="007948C4" w:rsidRDefault="00BD30BF" w:rsidP="006961FF">
      <w:pPr>
        <w:tabs>
          <w:tab w:val="left" w:pos="-284"/>
        </w:tabs>
        <w:spacing w:after="0" w:line="276" w:lineRule="auto"/>
        <w:jc w:val="both"/>
        <w:rPr>
          <w:rFonts w:asciiTheme="majorBidi" w:hAnsiTheme="majorBidi" w:cstheme="majorBidi"/>
        </w:rPr>
      </w:pPr>
      <w:r>
        <w:rPr>
          <w:rFonts w:asciiTheme="majorBidi" w:hAnsiTheme="majorBidi" w:cstheme="majorBidi"/>
          <w:szCs w:val="24"/>
        </w:rPr>
        <w:tab/>
      </w:r>
      <w:r w:rsidR="00447315" w:rsidRPr="006961FF">
        <w:rPr>
          <w:rFonts w:asciiTheme="majorBidi" w:hAnsiTheme="majorBidi" w:cstheme="majorBidi"/>
          <w:szCs w:val="24"/>
        </w:rPr>
        <w:t>[8] </w:t>
      </w:r>
      <w:r w:rsidR="007948C4" w:rsidRPr="006961FF">
        <w:rPr>
          <w:rFonts w:asciiTheme="majorBidi" w:hAnsiTheme="majorBidi" w:cstheme="majorBidi"/>
          <w:szCs w:val="24"/>
        </w:rPr>
        <w:t>Senāts norāda, ka</w:t>
      </w:r>
      <w:r w:rsidR="008D410C" w:rsidRPr="006961FF">
        <w:rPr>
          <w:rFonts w:asciiTheme="majorBidi" w:hAnsiTheme="majorBidi" w:cstheme="majorBidi"/>
          <w:szCs w:val="24"/>
        </w:rPr>
        <w:t>,</w:t>
      </w:r>
      <w:r w:rsidR="007948C4" w:rsidRPr="006961FF">
        <w:rPr>
          <w:rFonts w:asciiTheme="majorBidi" w:hAnsiTheme="majorBidi" w:cstheme="majorBidi"/>
          <w:szCs w:val="24"/>
        </w:rPr>
        <w:t xml:space="preserve"> kvalificējot noziedzīgo nodarījumu, tiesai jāievēro Krimināllikuma </w:t>
      </w:r>
      <w:proofErr w:type="gramStart"/>
      <w:r w:rsidR="007948C4" w:rsidRPr="006961FF">
        <w:rPr>
          <w:rFonts w:asciiTheme="majorBidi" w:hAnsiTheme="majorBidi" w:cstheme="majorBidi"/>
          <w:szCs w:val="24"/>
        </w:rPr>
        <w:t>1.panta</w:t>
      </w:r>
      <w:proofErr w:type="gramEnd"/>
      <w:r w:rsidR="007948C4" w:rsidRPr="006961FF">
        <w:rPr>
          <w:rFonts w:asciiTheme="majorBidi" w:hAnsiTheme="majorBidi" w:cstheme="majorBidi"/>
          <w:szCs w:val="24"/>
        </w:rPr>
        <w:t xml:space="preserve"> pirmajā daļā noteiktais, ka </w:t>
      </w:r>
      <w:r w:rsidR="007948C4" w:rsidRPr="006961FF">
        <w:rPr>
          <w:rFonts w:asciiTheme="majorBidi" w:hAnsiTheme="majorBidi" w:cstheme="majorBidi"/>
        </w:rPr>
        <w:t>pie kriminālatbildības saucama un sodāma tikai tāda persona, kura ir vainīga noziedzīga nodarījuma izdarīšanā, tas ir, kura ar nodomu (tīši) vai aiz neuzmanības izdarījusi šajā likumā paredzētu nodarījumu, kam ir visas noziedzīga nodarījuma sastāva pazīmes. Noziedzīgā nodarījuma sastāvu veido četri elementi</w:t>
      </w:r>
      <w:r w:rsidR="004F4EC0" w:rsidRPr="006961FF">
        <w:rPr>
          <w:rFonts w:asciiTheme="majorBidi" w:hAnsiTheme="majorBidi" w:cstheme="majorBidi"/>
        </w:rPr>
        <w:t> </w:t>
      </w:r>
      <w:r w:rsidR="007948C4" w:rsidRPr="006961FF">
        <w:rPr>
          <w:rFonts w:asciiTheme="majorBidi" w:hAnsiTheme="majorBidi" w:cstheme="majorBidi"/>
        </w:rPr>
        <w:t>– objekts, objektīvā puse, subjekts un subjektīvā puse, un saskaņā ar Kriminālprocesa likuma 124.</w:t>
      </w:r>
      <w:r w:rsidR="00167308" w:rsidRPr="006961FF">
        <w:rPr>
          <w:rFonts w:asciiTheme="majorBidi" w:hAnsiTheme="majorBidi" w:cstheme="majorBidi"/>
        </w:rPr>
        <w:t> </w:t>
      </w:r>
      <w:r w:rsidR="007948C4" w:rsidRPr="006961FF">
        <w:rPr>
          <w:rFonts w:asciiTheme="majorBidi" w:hAnsiTheme="majorBidi" w:cstheme="majorBidi"/>
        </w:rPr>
        <w:t>pantu kriminālprocesā pierādāma noziedzīga nodarījuma sastāva esamība vai neesamība, kā arī citi Krimināllikumā un Kriminālprocesa likumā paredzētie apstākļi, kuriem ir nozīme konkrēto krimināltiesisko attiecību taisnīgā noregulējumā.</w:t>
      </w:r>
    </w:p>
    <w:p w14:paraId="52670E53" w14:textId="77777777" w:rsidR="006961FF" w:rsidRPr="006961FF" w:rsidRDefault="006961FF" w:rsidP="006961FF">
      <w:pPr>
        <w:tabs>
          <w:tab w:val="left" w:pos="-284"/>
        </w:tabs>
        <w:spacing w:after="0" w:line="276" w:lineRule="auto"/>
        <w:jc w:val="both"/>
        <w:rPr>
          <w:rFonts w:asciiTheme="majorBidi" w:hAnsiTheme="majorBidi" w:cstheme="majorBidi"/>
          <w:szCs w:val="24"/>
        </w:rPr>
      </w:pPr>
    </w:p>
    <w:p w14:paraId="59586A33" w14:textId="7FFF6A87" w:rsidR="00447315" w:rsidRDefault="00447315"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B51B1D">
        <w:rPr>
          <w:rFonts w:asciiTheme="majorBidi" w:eastAsia="Calibri" w:hAnsiTheme="majorBidi" w:cstheme="majorBidi"/>
          <w:szCs w:val="24"/>
        </w:rPr>
        <w:t>[</w:t>
      </w:r>
      <w:r>
        <w:rPr>
          <w:rFonts w:asciiTheme="majorBidi" w:eastAsia="Calibri" w:hAnsiTheme="majorBidi" w:cstheme="majorBidi"/>
          <w:szCs w:val="24"/>
        </w:rPr>
        <w:t>9</w:t>
      </w:r>
      <w:r w:rsidRPr="00B51B1D">
        <w:rPr>
          <w:rFonts w:asciiTheme="majorBidi" w:eastAsia="Calibri" w:hAnsiTheme="majorBidi" w:cstheme="majorBidi"/>
          <w:szCs w:val="24"/>
        </w:rPr>
        <w:t>]</w:t>
      </w:r>
      <w:r>
        <w:rPr>
          <w:rFonts w:asciiTheme="majorBidi" w:eastAsia="Calibri" w:hAnsiTheme="majorBidi" w:cstheme="majorBidi"/>
          <w:szCs w:val="24"/>
        </w:rPr>
        <w:t> </w:t>
      </w:r>
      <w:r w:rsidRPr="00B51B1D">
        <w:rPr>
          <w:rFonts w:asciiTheme="majorBidi" w:hAnsiTheme="majorBidi" w:cstheme="majorBidi"/>
          <w:szCs w:val="24"/>
          <w:shd w:val="clear" w:color="auto" w:fill="FFFFFF"/>
        </w:rPr>
        <w:t>Ar pirmās instances tiesas spriedumu</w:t>
      </w:r>
      <w:r>
        <w:rPr>
          <w:rFonts w:asciiTheme="majorBidi" w:hAnsiTheme="majorBidi" w:cstheme="majorBidi"/>
          <w:szCs w:val="24"/>
          <w:shd w:val="clear" w:color="auto" w:fill="FFFFFF"/>
        </w:rPr>
        <w:t xml:space="preserve"> </w:t>
      </w:r>
      <w:r w:rsidR="004A1D02">
        <w:t>[pers. A]</w:t>
      </w:r>
      <w:r w:rsidRPr="00B51B1D">
        <w:rPr>
          <w:rFonts w:asciiTheme="majorBidi" w:hAnsiTheme="majorBidi" w:cstheme="majorBidi"/>
          <w:szCs w:val="24"/>
          <w:shd w:val="clear" w:color="auto" w:fill="FFFFFF"/>
        </w:rPr>
        <w:t xml:space="preserve"> atzīts par vainīgu Krimināllikuma </w:t>
      </w:r>
      <w:proofErr w:type="gramStart"/>
      <w:r w:rsidRPr="00B51B1D">
        <w:rPr>
          <w:rFonts w:asciiTheme="majorBidi" w:hAnsiTheme="majorBidi" w:cstheme="majorBidi"/>
          <w:szCs w:val="24"/>
          <w:shd w:val="clear" w:color="auto" w:fill="FFFFFF"/>
        </w:rPr>
        <w:t>196.panta</w:t>
      </w:r>
      <w:proofErr w:type="gramEnd"/>
      <w:r w:rsidRPr="00B51B1D">
        <w:rPr>
          <w:rFonts w:asciiTheme="majorBidi" w:hAnsiTheme="majorBidi" w:cstheme="majorBidi"/>
          <w:szCs w:val="24"/>
          <w:shd w:val="clear" w:color="auto" w:fill="FFFFFF"/>
        </w:rPr>
        <w:t xml:space="preserve"> otrajā daļā, 275.panta otrajā daļā un 179.panta trešajā daļā paredzētajos noziedzīgajos nodarījumos</w:t>
      </w:r>
      <w:r>
        <w:rPr>
          <w:rFonts w:asciiTheme="majorBidi" w:hAnsiTheme="majorBidi" w:cstheme="majorBidi"/>
          <w:szCs w:val="24"/>
          <w:shd w:val="clear" w:color="auto" w:fill="FFFFFF"/>
        </w:rPr>
        <w:t xml:space="preserve">. </w:t>
      </w:r>
    </w:p>
    <w:p w14:paraId="2FEF065D" w14:textId="12962597" w:rsidR="00447315" w:rsidRDefault="00447315"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Sprieduma aprakstošajā daļā</w:t>
      </w:r>
      <w:r w:rsidRPr="00A036CF">
        <w:rPr>
          <w:rFonts w:asciiTheme="majorBidi" w:hAnsiTheme="majorBidi" w:cstheme="majorBidi"/>
          <w:szCs w:val="24"/>
          <w:shd w:val="clear" w:color="auto" w:fill="FFFFFF"/>
        </w:rPr>
        <w:t xml:space="preserve"> </w:t>
      </w:r>
      <w:r w:rsidR="00B6041A">
        <w:rPr>
          <w:rFonts w:asciiTheme="majorBidi" w:hAnsiTheme="majorBidi" w:cstheme="majorBidi"/>
          <w:szCs w:val="24"/>
          <w:shd w:val="clear" w:color="auto" w:fill="FFFFFF"/>
        </w:rPr>
        <w:t>tiesa</w:t>
      </w:r>
      <w:r w:rsidR="00B6041A" w:rsidRPr="00A036CF">
        <w:rPr>
          <w:rFonts w:asciiTheme="majorBidi" w:hAnsiTheme="majorBidi" w:cstheme="majorBidi"/>
          <w:szCs w:val="24"/>
          <w:shd w:val="clear" w:color="auto" w:fill="FFFFFF"/>
        </w:rPr>
        <w:t xml:space="preserve"> </w:t>
      </w:r>
      <w:r w:rsidR="00B6041A">
        <w:rPr>
          <w:rFonts w:asciiTheme="majorBidi" w:hAnsiTheme="majorBidi" w:cstheme="majorBidi"/>
          <w:szCs w:val="24"/>
          <w:shd w:val="clear" w:color="auto" w:fill="FFFFFF"/>
        </w:rPr>
        <w:t>ir sniegusi</w:t>
      </w:r>
      <w:r w:rsidR="00B6041A" w:rsidRPr="00A036CF">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 xml:space="preserve">trīs par pierādītiem atzīto noziedzīgo nodarījumu aprakstus kā ideālā kopībā izdarītus noziedzīgus nodarījumus. </w:t>
      </w:r>
    </w:p>
    <w:p w14:paraId="7FD3DD78" w14:textId="31C1FDA5" w:rsidR="00447315" w:rsidRDefault="00447315"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Tie izpaudušies tādējādi, ka </w:t>
      </w:r>
      <w:r w:rsidR="004A1D02">
        <w:rPr>
          <w:rFonts w:asciiTheme="majorBidi" w:hAnsiTheme="majorBidi" w:cstheme="majorBidi"/>
          <w:szCs w:val="24"/>
        </w:rPr>
        <w:t>[pers. A]</w:t>
      </w:r>
      <w:r w:rsidRPr="00B51B1D">
        <w:rPr>
          <w:rFonts w:asciiTheme="majorBidi" w:hAnsiTheme="majorBidi" w:cstheme="majorBidi"/>
          <w:szCs w:val="24"/>
        </w:rPr>
        <w:t xml:space="preserve">, būdams </w:t>
      </w:r>
      <w:r>
        <w:rPr>
          <w:rFonts w:asciiTheme="majorBidi" w:hAnsiTheme="majorBidi" w:cstheme="majorBidi"/>
          <w:szCs w:val="24"/>
        </w:rPr>
        <w:t>vienīgais SIA „</w:t>
      </w:r>
      <w:r w:rsidR="004A1D02">
        <w:rPr>
          <w:rFonts w:asciiTheme="majorBidi" w:hAnsiTheme="majorBidi" w:cstheme="majorBidi"/>
          <w:szCs w:val="24"/>
        </w:rPr>
        <w:t>[Nosaukums A]</w:t>
      </w:r>
      <w:r>
        <w:rPr>
          <w:rFonts w:asciiTheme="majorBidi" w:hAnsiTheme="majorBidi" w:cstheme="majorBidi"/>
          <w:szCs w:val="24"/>
        </w:rPr>
        <w:t>”</w:t>
      </w:r>
      <w:r w:rsidRPr="00B51B1D">
        <w:rPr>
          <w:rFonts w:asciiTheme="majorBidi" w:hAnsiTheme="majorBidi" w:cstheme="majorBidi"/>
          <w:szCs w:val="24"/>
        </w:rPr>
        <w:t xml:space="preserve"> </w:t>
      </w:r>
      <w:r>
        <w:rPr>
          <w:rFonts w:asciiTheme="majorBidi" w:hAnsiTheme="majorBidi" w:cstheme="majorBidi"/>
          <w:szCs w:val="24"/>
        </w:rPr>
        <w:t>valdes loceklis</w:t>
      </w:r>
      <w:r w:rsidRPr="00B51B1D">
        <w:rPr>
          <w:rFonts w:asciiTheme="majorBidi" w:hAnsiTheme="majorBidi" w:cstheme="majorBidi"/>
          <w:szCs w:val="24"/>
        </w:rPr>
        <w:t>, kuram uzņēmējsabiedrībā bija tiesības pieņemt lēmumus, kas ir saistoši citām personām,</w:t>
      </w:r>
      <w:r w:rsidR="00B6041A">
        <w:rPr>
          <w:rFonts w:asciiTheme="majorBidi" w:hAnsiTheme="majorBidi" w:cstheme="majorBidi"/>
          <w:szCs w:val="24"/>
        </w:rPr>
        <w:t xml:space="preserve"> un</w:t>
      </w:r>
      <w:r w:rsidRPr="00B51B1D">
        <w:rPr>
          <w:rFonts w:asciiTheme="majorBidi" w:hAnsiTheme="majorBidi" w:cstheme="majorBidi"/>
          <w:szCs w:val="24"/>
        </w:rPr>
        <w:t xml:space="preserve"> rīkoties ar uzņēmējsabiedrības mantu un finanšu līdzekļiem, </w:t>
      </w:r>
      <w:r>
        <w:rPr>
          <w:rFonts w:asciiTheme="majorBidi" w:hAnsiTheme="majorBidi" w:cstheme="majorBidi"/>
          <w:szCs w:val="24"/>
          <w:shd w:val="clear" w:color="auto" w:fill="FFFFFF"/>
        </w:rPr>
        <w:t xml:space="preserve">laikā no </w:t>
      </w:r>
      <w:proofErr w:type="gramStart"/>
      <w:r>
        <w:rPr>
          <w:rFonts w:asciiTheme="majorBidi" w:hAnsiTheme="majorBidi" w:cstheme="majorBidi"/>
          <w:szCs w:val="24"/>
          <w:shd w:val="clear" w:color="auto" w:fill="FFFFFF"/>
        </w:rPr>
        <w:t>2006.gada</w:t>
      </w:r>
      <w:proofErr w:type="gramEnd"/>
      <w:r>
        <w:rPr>
          <w:rFonts w:asciiTheme="majorBidi" w:hAnsiTheme="majorBidi" w:cstheme="majorBidi"/>
          <w:szCs w:val="24"/>
          <w:shd w:val="clear" w:color="auto" w:fill="FFFFFF"/>
        </w:rPr>
        <w:t xml:space="preserve"> 6.novembra līdz 2008.gada 16.aprīlim no </w:t>
      </w:r>
      <w:r>
        <w:rPr>
          <w:rFonts w:asciiTheme="majorBidi" w:hAnsiTheme="majorBidi" w:cstheme="majorBidi"/>
          <w:szCs w:val="24"/>
        </w:rPr>
        <w:t>SIA „</w:t>
      </w:r>
      <w:r w:rsidR="004A1D02">
        <w:rPr>
          <w:rFonts w:asciiTheme="majorBidi" w:hAnsiTheme="majorBidi" w:cstheme="majorBidi"/>
          <w:szCs w:val="24"/>
        </w:rPr>
        <w:t>[Nosaukums A]</w:t>
      </w:r>
      <w:r>
        <w:rPr>
          <w:rFonts w:asciiTheme="majorBidi" w:hAnsiTheme="majorBidi" w:cstheme="majorBidi"/>
          <w:szCs w:val="24"/>
        </w:rPr>
        <w:t>”</w:t>
      </w:r>
      <w:r w:rsidRPr="00B51B1D">
        <w:rPr>
          <w:rFonts w:asciiTheme="majorBidi" w:hAnsiTheme="majorBidi" w:cstheme="majorBidi"/>
          <w:szCs w:val="24"/>
        </w:rPr>
        <w:t xml:space="preserve"> </w:t>
      </w:r>
      <w:r>
        <w:rPr>
          <w:rFonts w:asciiTheme="majorBidi" w:hAnsiTheme="majorBidi" w:cstheme="majorBidi"/>
          <w:szCs w:val="24"/>
          <w:shd w:val="clear" w:color="auto" w:fill="FFFFFF"/>
        </w:rPr>
        <w:t xml:space="preserve">avansā saņēma 22 765,34 latus. Par saņemto naudas izlietojumu </w:t>
      </w:r>
      <w:bookmarkStart w:id="1" w:name="_Hlk89893846"/>
      <w:r w:rsidR="004A1D02">
        <w:rPr>
          <w:rFonts w:asciiTheme="majorBidi" w:hAnsiTheme="majorBidi" w:cstheme="majorBidi"/>
          <w:szCs w:val="24"/>
          <w:shd w:val="clear" w:color="auto" w:fill="FFFFFF"/>
        </w:rPr>
        <w:t>[pers. A]</w:t>
      </w:r>
      <w:r>
        <w:rPr>
          <w:rFonts w:asciiTheme="majorBidi" w:hAnsiTheme="majorBidi" w:cstheme="majorBidi"/>
          <w:szCs w:val="24"/>
          <w:shd w:val="clear" w:color="auto" w:fill="FFFFFF"/>
        </w:rPr>
        <w:t xml:space="preserve"> </w:t>
      </w:r>
      <w:bookmarkEnd w:id="1"/>
      <w:r>
        <w:rPr>
          <w:rFonts w:asciiTheme="majorBidi" w:hAnsiTheme="majorBidi" w:cstheme="majorBidi"/>
          <w:szCs w:val="24"/>
          <w:shd w:val="clear" w:color="auto" w:fill="FFFFFF"/>
        </w:rPr>
        <w:t>katru mēnesi bija jāiesniedz attaisnojoši dokumenti</w:t>
      </w:r>
      <w:r w:rsidR="004F4EC0">
        <w:rPr>
          <w:rFonts w:asciiTheme="majorBidi" w:hAnsiTheme="majorBidi" w:cstheme="majorBidi"/>
          <w:szCs w:val="24"/>
          <w:shd w:val="clear" w:color="auto" w:fill="FFFFFF"/>
        </w:rPr>
        <w:t> </w:t>
      </w:r>
      <w:r>
        <w:rPr>
          <w:rFonts w:asciiTheme="majorBidi" w:hAnsiTheme="majorBidi" w:cstheme="majorBidi"/>
          <w:szCs w:val="24"/>
          <w:shd w:val="clear" w:color="auto" w:fill="FFFFFF"/>
        </w:rPr>
        <w:t>– čeki, rēķini, kvītis.</w:t>
      </w:r>
    </w:p>
    <w:p w14:paraId="7DE453EE" w14:textId="7E753457" w:rsidR="00447315" w:rsidRDefault="004A1D02" w:rsidP="006961FF">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shd w:val="clear" w:color="auto" w:fill="FFFFFF"/>
        </w:rPr>
        <w:t>[Pers. A]</w:t>
      </w:r>
      <w:r w:rsidR="00447315">
        <w:rPr>
          <w:rFonts w:asciiTheme="majorBidi" w:hAnsiTheme="majorBidi" w:cstheme="majorBidi"/>
          <w:szCs w:val="24"/>
          <w:shd w:val="clear" w:color="auto" w:fill="FFFFFF"/>
        </w:rPr>
        <w:t xml:space="preserve"> </w:t>
      </w:r>
      <w:r w:rsidR="00447315" w:rsidRPr="00B51B1D">
        <w:rPr>
          <w:rFonts w:asciiTheme="majorBidi" w:hAnsiTheme="majorBidi" w:cstheme="majorBidi"/>
          <w:szCs w:val="24"/>
        </w:rPr>
        <w:t>ļaunprātīgi mantkārīgā nolūkā</w:t>
      </w:r>
      <w:r w:rsidR="00447315">
        <w:rPr>
          <w:rFonts w:asciiTheme="majorBidi" w:hAnsiTheme="majorBidi" w:cstheme="majorBidi"/>
          <w:szCs w:val="24"/>
        </w:rPr>
        <w:t>,</w:t>
      </w:r>
      <w:r w:rsidR="00447315" w:rsidRPr="00B51B1D">
        <w:rPr>
          <w:rFonts w:asciiTheme="majorBidi" w:hAnsiTheme="majorBidi" w:cstheme="majorBidi"/>
          <w:szCs w:val="24"/>
        </w:rPr>
        <w:t xml:space="preserve"> izmantojot savas pilnvaras</w:t>
      </w:r>
      <w:r w:rsidR="00447315">
        <w:rPr>
          <w:rFonts w:asciiTheme="majorBidi" w:hAnsiTheme="majorBidi" w:cstheme="majorBidi"/>
          <w:szCs w:val="24"/>
        </w:rPr>
        <w:t xml:space="preserve"> pretēji</w:t>
      </w:r>
      <w:r w:rsidR="00447315" w:rsidRPr="00CB5703">
        <w:rPr>
          <w:rFonts w:asciiTheme="majorBidi" w:hAnsiTheme="majorBidi" w:cstheme="majorBidi"/>
          <w:szCs w:val="24"/>
        </w:rPr>
        <w:t xml:space="preserve"> </w:t>
      </w:r>
      <w:r w:rsidR="00447315" w:rsidRPr="00B51B1D">
        <w:rPr>
          <w:rFonts w:asciiTheme="majorBidi" w:hAnsiTheme="majorBidi" w:cstheme="majorBidi"/>
          <w:szCs w:val="24"/>
        </w:rPr>
        <w:t xml:space="preserve">uzņēmējsabiedrības interesēm, </w:t>
      </w:r>
      <w:r w:rsidR="00447315">
        <w:rPr>
          <w:rFonts w:asciiTheme="majorBidi" w:hAnsiTheme="majorBidi" w:cstheme="majorBidi"/>
          <w:szCs w:val="24"/>
        </w:rPr>
        <w:t>paša vadītās uzņēmējsabiedrības grāmatvedībā</w:t>
      </w:r>
      <w:r w:rsidR="00447315" w:rsidRPr="008C2901">
        <w:rPr>
          <w:rFonts w:asciiTheme="majorBidi" w:hAnsiTheme="majorBidi" w:cstheme="majorBidi"/>
          <w:szCs w:val="24"/>
        </w:rPr>
        <w:t xml:space="preserve"> </w:t>
      </w:r>
      <w:r w:rsidR="00447315">
        <w:rPr>
          <w:rFonts w:asciiTheme="majorBidi" w:hAnsiTheme="majorBidi" w:cstheme="majorBidi"/>
          <w:szCs w:val="24"/>
        </w:rPr>
        <w:t>iesniedza viltotus</w:t>
      </w:r>
      <w:r w:rsidR="00447315" w:rsidRPr="00CB5703">
        <w:rPr>
          <w:rFonts w:asciiTheme="majorBidi" w:hAnsiTheme="majorBidi" w:cstheme="majorBidi"/>
          <w:szCs w:val="24"/>
        </w:rPr>
        <w:t xml:space="preserve"> </w:t>
      </w:r>
      <w:r w:rsidR="00447315">
        <w:rPr>
          <w:rFonts w:asciiTheme="majorBidi" w:hAnsiTheme="majorBidi" w:cstheme="majorBidi"/>
          <w:szCs w:val="24"/>
        </w:rPr>
        <w:t>17 avansa norēķinus, kuros norādīta patiesībai neatbilstoša informācija</w:t>
      </w:r>
      <w:r w:rsidR="00447315" w:rsidRPr="00FB2BD5">
        <w:rPr>
          <w:rFonts w:asciiTheme="majorBidi" w:hAnsiTheme="majorBidi" w:cstheme="majorBidi"/>
          <w:szCs w:val="24"/>
        </w:rPr>
        <w:t xml:space="preserve"> </w:t>
      </w:r>
      <w:r w:rsidR="00447315">
        <w:rPr>
          <w:rFonts w:asciiTheme="majorBidi" w:hAnsiTheme="majorBidi" w:cstheme="majorBidi"/>
          <w:szCs w:val="24"/>
        </w:rPr>
        <w:t>par avansā saņemtās naudas izlietošanu, nepievienojot attaisnojuma dokumentus par naudas izlietošanu SIA „</w:t>
      </w:r>
      <w:r>
        <w:rPr>
          <w:rFonts w:asciiTheme="majorBidi" w:hAnsiTheme="majorBidi" w:cstheme="majorBidi"/>
          <w:szCs w:val="24"/>
        </w:rPr>
        <w:t>[Nosaukums A]</w:t>
      </w:r>
      <w:r w:rsidR="00447315">
        <w:rPr>
          <w:rFonts w:asciiTheme="majorBidi" w:hAnsiTheme="majorBidi" w:cstheme="majorBidi"/>
          <w:szCs w:val="24"/>
        </w:rPr>
        <w:t xml:space="preserve">” vajadzībām. Tādā veidā </w:t>
      </w:r>
      <w:r>
        <w:rPr>
          <w:rFonts w:asciiTheme="majorBidi" w:hAnsiTheme="majorBidi" w:cstheme="majorBidi"/>
          <w:szCs w:val="24"/>
        </w:rPr>
        <w:t>[pers. A]</w:t>
      </w:r>
      <w:r w:rsidR="00447315">
        <w:rPr>
          <w:rFonts w:asciiTheme="majorBidi" w:hAnsiTheme="majorBidi" w:cstheme="majorBidi"/>
          <w:szCs w:val="24"/>
        </w:rPr>
        <w:t xml:space="preserve"> piesavinājās daļu</w:t>
      </w:r>
      <w:r w:rsidR="004F4EC0">
        <w:rPr>
          <w:rFonts w:asciiTheme="majorBidi" w:hAnsiTheme="majorBidi" w:cstheme="majorBidi"/>
          <w:szCs w:val="24"/>
        </w:rPr>
        <w:t> </w:t>
      </w:r>
      <w:r w:rsidR="00447315">
        <w:rPr>
          <w:rFonts w:asciiTheme="majorBidi" w:hAnsiTheme="majorBidi" w:cstheme="majorBidi"/>
          <w:szCs w:val="24"/>
        </w:rPr>
        <w:t>– 16 120,09</w:t>
      </w:r>
      <w:r w:rsidR="004F4EC0">
        <w:rPr>
          <w:rFonts w:asciiTheme="majorBidi" w:hAnsiTheme="majorBidi" w:cstheme="majorBidi"/>
          <w:szCs w:val="24"/>
        </w:rPr>
        <w:t> </w:t>
      </w:r>
      <w:r w:rsidR="00447315">
        <w:rPr>
          <w:rFonts w:asciiTheme="majorBidi" w:hAnsiTheme="majorBidi" w:cstheme="majorBidi"/>
          <w:szCs w:val="24"/>
        </w:rPr>
        <w:t>latus</w:t>
      </w:r>
      <w:r w:rsidR="004F4EC0">
        <w:rPr>
          <w:rFonts w:asciiTheme="majorBidi" w:hAnsiTheme="majorBidi" w:cstheme="majorBidi"/>
          <w:szCs w:val="24"/>
        </w:rPr>
        <w:t> </w:t>
      </w:r>
      <w:r w:rsidR="00447315">
        <w:rPr>
          <w:rFonts w:asciiTheme="majorBidi" w:hAnsiTheme="majorBidi" w:cstheme="majorBidi"/>
          <w:szCs w:val="24"/>
        </w:rPr>
        <w:t>– no avansā saņemtās SIA</w:t>
      </w:r>
      <w:r w:rsidR="004F4EC0">
        <w:rPr>
          <w:rFonts w:asciiTheme="majorBidi" w:hAnsiTheme="majorBidi" w:cstheme="majorBidi"/>
          <w:szCs w:val="24"/>
        </w:rPr>
        <w:t> </w:t>
      </w:r>
      <w:r w:rsidR="00447315">
        <w:rPr>
          <w:rFonts w:asciiTheme="majorBidi" w:hAnsiTheme="majorBidi" w:cstheme="majorBidi"/>
          <w:szCs w:val="24"/>
        </w:rPr>
        <w:t>„</w:t>
      </w:r>
      <w:r>
        <w:rPr>
          <w:rFonts w:asciiTheme="majorBidi" w:hAnsiTheme="majorBidi" w:cstheme="majorBidi"/>
          <w:szCs w:val="24"/>
        </w:rPr>
        <w:t>[Nosaukums A]</w:t>
      </w:r>
      <w:r w:rsidR="00447315">
        <w:rPr>
          <w:rFonts w:asciiTheme="majorBidi" w:hAnsiTheme="majorBidi" w:cstheme="majorBidi"/>
          <w:szCs w:val="24"/>
        </w:rPr>
        <w:t>” naudas.</w:t>
      </w:r>
    </w:p>
    <w:p w14:paraId="3B74BDBC" w14:textId="5C557FF8" w:rsidR="00447315" w:rsidRDefault="00447315" w:rsidP="006961FF">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Turklāt laikā no </w:t>
      </w:r>
      <w:proofErr w:type="gramStart"/>
      <w:r>
        <w:rPr>
          <w:rFonts w:asciiTheme="majorBidi" w:hAnsiTheme="majorBidi" w:cstheme="majorBidi"/>
          <w:szCs w:val="24"/>
        </w:rPr>
        <w:t>2007.gada</w:t>
      </w:r>
      <w:proofErr w:type="gramEnd"/>
      <w:r>
        <w:rPr>
          <w:rFonts w:asciiTheme="majorBidi" w:hAnsiTheme="majorBidi" w:cstheme="majorBidi"/>
          <w:szCs w:val="24"/>
        </w:rPr>
        <w:t xml:space="preserve"> 5.marta līdz 2008.gada 28.martam </w:t>
      </w:r>
      <w:r w:rsidR="004A1D02">
        <w:rPr>
          <w:rFonts w:asciiTheme="majorBidi" w:hAnsiTheme="majorBidi" w:cstheme="majorBidi"/>
          <w:szCs w:val="24"/>
        </w:rPr>
        <w:t>[pers. A]</w:t>
      </w:r>
      <w:r>
        <w:rPr>
          <w:rFonts w:asciiTheme="majorBidi" w:hAnsiTheme="majorBidi" w:cstheme="majorBidi"/>
          <w:szCs w:val="24"/>
        </w:rPr>
        <w:t xml:space="preserve"> personu grupā pēc iepriekšējas vienošanās viltoja</w:t>
      </w:r>
      <w:r w:rsidRPr="00CB5703">
        <w:rPr>
          <w:rFonts w:asciiTheme="majorBidi" w:hAnsiTheme="majorBidi" w:cstheme="majorBidi"/>
          <w:szCs w:val="24"/>
        </w:rPr>
        <w:t xml:space="preserve"> </w:t>
      </w:r>
      <w:r>
        <w:rPr>
          <w:rFonts w:asciiTheme="majorBidi" w:hAnsiTheme="majorBidi" w:cstheme="majorBidi"/>
          <w:szCs w:val="24"/>
        </w:rPr>
        <w:t>64</w:t>
      </w:r>
      <w:r w:rsidR="004F4EC0">
        <w:rPr>
          <w:rFonts w:asciiTheme="majorBidi" w:hAnsiTheme="majorBidi" w:cstheme="majorBidi"/>
          <w:szCs w:val="24"/>
        </w:rPr>
        <w:t> </w:t>
      </w:r>
      <w:r>
        <w:rPr>
          <w:rFonts w:asciiTheme="majorBidi" w:hAnsiTheme="majorBidi" w:cstheme="majorBidi"/>
          <w:szCs w:val="24"/>
        </w:rPr>
        <w:t>SIA</w:t>
      </w:r>
      <w:r w:rsidR="008D410C">
        <w:rPr>
          <w:rFonts w:asciiTheme="majorBidi" w:hAnsiTheme="majorBidi" w:cstheme="majorBidi"/>
          <w:szCs w:val="24"/>
        </w:rPr>
        <w:t> </w:t>
      </w:r>
      <w:r>
        <w:rPr>
          <w:rFonts w:asciiTheme="majorBidi" w:hAnsiTheme="majorBidi" w:cstheme="majorBidi"/>
          <w:szCs w:val="24"/>
        </w:rPr>
        <w:t>„</w:t>
      </w:r>
      <w:proofErr w:type="spellStart"/>
      <w:r>
        <w:rPr>
          <w:rFonts w:asciiTheme="majorBidi" w:hAnsiTheme="majorBidi" w:cstheme="majorBidi"/>
          <w:szCs w:val="24"/>
        </w:rPr>
        <w:t>Balt</w:t>
      </w:r>
      <w:r w:rsidR="00017AA0">
        <w:rPr>
          <w:rFonts w:asciiTheme="majorBidi" w:hAnsiTheme="majorBidi" w:cstheme="majorBidi"/>
          <w:szCs w:val="24"/>
        </w:rPr>
        <w:t>e</w:t>
      </w:r>
      <w:r>
        <w:rPr>
          <w:rFonts w:asciiTheme="majorBidi" w:hAnsiTheme="majorBidi" w:cstheme="majorBidi"/>
          <w:szCs w:val="24"/>
        </w:rPr>
        <w:t>koimpeks</w:t>
      </w:r>
      <w:proofErr w:type="spellEnd"/>
      <w:r>
        <w:rPr>
          <w:rFonts w:asciiTheme="majorBidi" w:hAnsiTheme="majorBidi" w:cstheme="majorBidi"/>
          <w:szCs w:val="24"/>
        </w:rPr>
        <w:t>” faktūrrēķinus par fiktīviem transporta pakalpojumiem,</w:t>
      </w:r>
      <w:r w:rsidRPr="007F68BF">
        <w:rPr>
          <w:rFonts w:asciiTheme="majorBidi" w:hAnsiTheme="majorBidi" w:cstheme="majorBidi"/>
          <w:szCs w:val="24"/>
        </w:rPr>
        <w:t xml:space="preserve"> </w:t>
      </w:r>
      <w:r>
        <w:rPr>
          <w:rFonts w:asciiTheme="majorBidi" w:hAnsiTheme="majorBidi" w:cstheme="majorBidi"/>
          <w:szCs w:val="24"/>
        </w:rPr>
        <w:t>kuros norādīja patiesībai neatbilstošu informāciju, tai skaitā viņam piederošo bankas konta numuru, uz kuru jāpārskaita nauda par it kā veikto darījumu. Turpinot ļaunprātīgi izmantot savu dienesta stāvokli, pretēji uzņēmējsabiedrības interesēm, viltotos</w:t>
      </w:r>
      <w:r w:rsidRPr="00CB5703">
        <w:rPr>
          <w:rFonts w:asciiTheme="majorBidi" w:hAnsiTheme="majorBidi" w:cstheme="majorBidi"/>
          <w:szCs w:val="24"/>
        </w:rPr>
        <w:t xml:space="preserve"> </w:t>
      </w:r>
      <w:r>
        <w:rPr>
          <w:rFonts w:asciiTheme="majorBidi" w:hAnsiTheme="majorBidi" w:cstheme="majorBidi"/>
          <w:szCs w:val="24"/>
        </w:rPr>
        <w:t>64 SIA</w:t>
      </w:r>
      <w:r w:rsidR="008D410C">
        <w:rPr>
          <w:rFonts w:asciiTheme="majorBidi" w:hAnsiTheme="majorBidi" w:cstheme="majorBidi"/>
          <w:szCs w:val="24"/>
        </w:rPr>
        <w:t> </w:t>
      </w:r>
      <w:r>
        <w:rPr>
          <w:rFonts w:asciiTheme="majorBidi" w:hAnsiTheme="majorBidi" w:cstheme="majorBidi"/>
          <w:szCs w:val="24"/>
        </w:rPr>
        <w:t>„</w:t>
      </w:r>
      <w:proofErr w:type="spellStart"/>
      <w:r>
        <w:rPr>
          <w:rFonts w:asciiTheme="majorBidi" w:hAnsiTheme="majorBidi" w:cstheme="majorBidi"/>
          <w:szCs w:val="24"/>
        </w:rPr>
        <w:t>Balt</w:t>
      </w:r>
      <w:r w:rsidR="008D410C">
        <w:rPr>
          <w:rFonts w:asciiTheme="majorBidi" w:hAnsiTheme="majorBidi" w:cstheme="majorBidi"/>
          <w:szCs w:val="24"/>
        </w:rPr>
        <w:t>e</w:t>
      </w:r>
      <w:r>
        <w:rPr>
          <w:rFonts w:asciiTheme="majorBidi" w:hAnsiTheme="majorBidi" w:cstheme="majorBidi"/>
          <w:szCs w:val="24"/>
        </w:rPr>
        <w:t>koimpeks</w:t>
      </w:r>
      <w:proofErr w:type="spellEnd"/>
      <w:r>
        <w:rPr>
          <w:rFonts w:asciiTheme="majorBidi" w:hAnsiTheme="majorBidi" w:cstheme="majorBidi"/>
          <w:szCs w:val="24"/>
        </w:rPr>
        <w:t xml:space="preserve">” faktūrrēķinus </w:t>
      </w:r>
      <w:r w:rsidR="004A1D02">
        <w:rPr>
          <w:rFonts w:asciiTheme="majorBidi" w:hAnsiTheme="majorBidi" w:cstheme="majorBidi"/>
          <w:szCs w:val="24"/>
        </w:rPr>
        <w:t>[pers. A]</w:t>
      </w:r>
      <w:r>
        <w:rPr>
          <w:rFonts w:asciiTheme="majorBidi" w:hAnsiTheme="majorBidi" w:cstheme="majorBidi"/>
          <w:szCs w:val="24"/>
        </w:rPr>
        <w:t xml:space="preserve"> iesniedza SIA „</w:t>
      </w:r>
      <w:r w:rsidR="004A1D02">
        <w:rPr>
          <w:rFonts w:asciiTheme="majorBidi" w:hAnsiTheme="majorBidi" w:cstheme="majorBidi"/>
          <w:szCs w:val="24"/>
        </w:rPr>
        <w:t>[Nosaukums A]</w:t>
      </w:r>
      <w:r>
        <w:rPr>
          <w:rFonts w:asciiTheme="majorBidi" w:hAnsiTheme="majorBidi" w:cstheme="majorBidi"/>
          <w:szCs w:val="24"/>
        </w:rPr>
        <w:t>” personai, kura bija pilnvarota veikt rēķinu apmaksu. Uz</w:t>
      </w:r>
      <w:r w:rsidRPr="00F829CE">
        <w:rPr>
          <w:rFonts w:asciiTheme="majorBidi" w:hAnsiTheme="majorBidi" w:cstheme="majorBidi"/>
          <w:szCs w:val="24"/>
        </w:rPr>
        <w:t xml:space="preserve"> </w:t>
      </w:r>
      <w:r w:rsidR="00D84BB6">
        <w:rPr>
          <w:rFonts w:asciiTheme="majorBidi" w:hAnsiTheme="majorBidi" w:cstheme="majorBidi"/>
          <w:szCs w:val="24"/>
        </w:rPr>
        <w:t>[pers. A]</w:t>
      </w:r>
      <w:r>
        <w:rPr>
          <w:rFonts w:asciiTheme="majorBidi" w:hAnsiTheme="majorBidi" w:cstheme="majorBidi"/>
          <w:szCs w:val="24"/>
        </w:rPr>
        <w:t xml:space="preserve"> piederošo bankas kontu tika pārskaitīta SIA „</w:t>
      </w:r>
      <w:r w:rsidR="00D84BB6">
        <w:rPr>
          <w:rFonts w:asciiTheme="majorBidi" w:hAnsiTheme="majorBidi" w:cstheme="majorBidi"/>
          <w:szCs w:val="24"/>
        </w:rPr>
        <w:t>[Nosaukums A]</w:t>
      </w:r>
      <w:r>
        <w:rPr>
          <w:rFonts w:asciiTheme="majorBidi" w:hAnsiTheme="majorBidi" w:cstheme="majorBidi"/>
          <w:szCs w:val="24"/>
        </w:rPr>
        <w:t>” nauda</w:t>
      </w:r>
      <w:r w:rsidR="004F4EC0">
        <w:rPr>
          <w:rFonts w:asciiTheme="majorBidi" w:hAnsiTheme="majorBidi" w:cstheme="majorBidi"/>
          <w:szCs w:val="24"/>
        </w:rPr>
        <w:t> </w:t>
      </w:r>
      <w:r>
        <w:rPr>
          <w:rFonts w:asciiTheme="majorBidi" w:hAnsiTheme="majorBidi" w:cstheme="majorBidi"/>
          <w:szCs w:val="24"/>
        </w:rPr>
        <w:t>– 32 134,73</w:t>
      </w:r>
      <w:r w:rsidR="004F4EC0">
        <w:rPr>
          <w:rFonts w:asciiTheme="majorBidi" w:hAnsiTheme="majorBidi" w:cstheme="majorBidi"/>
          <w:szCs w:val="24"/>
        </w:rPr>
        <w:t> </w:t>
      </w:r>
      <w:r>
        <w:rPr>
          <w:rFonts w:asciiTheme="majorBidi" w:hAnsiTheme="majorBidi" w:cstheme="majorBidi"/>
          <w:szCs w:val="24"/>
        </w:rPr>
        <w:t>lati</w:t>
      </w:r>
      <w:r w:rsidR="006245C4">
        <w:rPr>
          <w:rFonts w:asciiTheme="majorBidi" w:hAnsiTheme="majorBidi" w:cstheme="majorBidi"/>
          <w:szCs w:val="24"/>
        </w:rPr>
        <w:t> –</w:t>
      </w:r>
      <w:r>
        <w:rPr>
          <w:rFonts w:asciiTheme="majorBidi" w:hAnsiTheme="majorBidi" w:cstheme="majorBidi"/>
          <w:szCs w:val="24"/>
        </w:rPr>
        <w:t xml:space="preserve">, kuru </w:t>
      </w:r>
      <w:r w:rsidR="00D84BB6">
        <w:rPr>
          <w:rFonts w:asciiTheme="majorBidi" w:hAnsiTheme="majorBidi" w:cstheme="majorBidi"/>
          <w:szCs w:val="24"/>
        </w:rPr>
        <w:t>[pers. A]</w:t>
      </w:r>
      <w:r>
        <w:rPr>
          <w:rFonts w:asciiTheme="majorBidi" w:hAnsiTheme="majorBidi" w:cstheme="majorBidi"/>
          <w:szCs w:val="24"/>
        </w:rPr>
        <w:t xml:space="preserve"> piesavinājās </w:t>
      </w:r>
      <w:bookmarkStart w:id="2" w:name="_Hlk89897791"/>
      <w:r>
        <w:rPr>
          <w:rFonts w:asciiTheme="majorBidi" w:hAnsiTheme="majorBidi" w:cstheme="majorBidi"/>
          <w:szCs w:val="24"/>
        </w:rPr>
        <w:t xml:space="preserve">un turpmāk izmantoja savām vajadzībām. </w:t>
      </w:r>
      <w:bookmarkEnd w:id="2"/>
      <w:r>
        <w:rPr>
          <w:rFonts w:asciiTheme="majorBidi" w:hAnsiTheme="majorBidi" w:cstheme="majorBidi"/>
          <w:szCs w:val="24"/>
        </w:rPr>
        <w:t xml:space="preserve">Noziedzīgā nodarījuma aprakstā </w:t>
      </w:r>
      <w:r w:rsidR="0041301E">
        <w:rPr>
          <w:rFonts w:asciiTheme="majorBidi" w:hAnsiTheme="majorBidi" w:cstheme="majorBidi"/>
          <w:szCs w:val="24"/>
        </w:rPr>
        <w:t xml:space="preserve">detalizēti </w:t>
      </w:r>
      <w:r>
        <w:rPr>
          <w:rFonts w:asciiTheme="majorBidi" w:hAnsiTheme="majorBidi" w:cstheme="majorBidi"/>
          <w:szCs w:val="24"/>
        </w:rPr>
        <w:t xml:space="preserve">norādīti </w:t>
      </w:r>
      <w:r w:rsidR="0041301E">
        <w:rPr>
          <w:rFonts w:asciiTheme="majorBidi" w:hAnsiTheme="majorBidi" w:cstheme="majorBidi"/>
          <w:szCs w:val="24"/>
        </w:rPr>
        <w:t xml:space="preserve">arī </w:t>
      </w:r>
      <w:r>
        <w:rPr>
          <w:rFonts w:asciiTheme="majorBidi" w:hAnsiTheme="majorBidi" w:cstheme="majorBidi"/>
          <w:szCs w:val="24"/>
        </w:rPr>
        <w:t xml:space="preserve">apstākļi, kādos </w:t>
      </w:r>
      <w:r w:rsidR="0041301E">
        <w:rPr>
          <w:rFonts w:asciiTheme="majorBidi" w:hAnsiTheme="majorBidi" w:cstheme="majorBidi"/>
          <w:szCs w:val="24"/>
        </w:rPr>
        <w:t xml:space="preserve">viltotie faktūrrēķini tika </w:t>
      </w:r>
      <w:r>
        <w:rPr>
          <w:rFonts w:asciiTheme="majorBidi" w:hAnsiTheme="majorBidi" w:cstheme="majorBidi"/>
          <w:szCs w:val="24"/>
        </w:rPr>
        <w:t>izgatavoti</w:t>
      </w:r>
      <w:r w:rsidR="0041301E">
        <w:rPr>
          <w:rFonts w:asciiTheme="majorBidi" w:hAnsiTheme="majorBidi" w:cstheme="majorBidi"/>
          <w:szCs w:val="24"/>
        </w:rPr>
        <w:t xml:space="preserve"> un</w:t>
      </w:r>
      <w:r>
        <w:rPr>
          <w:rFonts w:asciiTheme="majorBidi" w:hAnsiTheme="majorBidi" w:cstheme="majorBidi"/>
          <w:szCs w:val="24"/>
        </w:rPr>
        <w:t xml:space="preserve"> kāda nepatiesa informācija tajos iekļauta, </w:t>
      </w:r>
      <w:r w:rsidR="0041301E">
        <w:rPr>
          <w:rFonts w:asciiTheme="majorBidi" w:hAnsiTheme="majorBidi" w:cstheme="majorBidi"/>
          <w:szCs w:val="24"/>
        </w:rPr>
        <w:t xml:space="preserve">kā arī, </w:t>
      </w:r>
      <w:r>
        <w:rPr>
          <w:rFonts w:asciiTheme="majorBidi" w:hAnsiTheme="majorBidi" w:cstheme="majorBidi"/>
          <w:szCs w:val="24"/>
        </w:rPr>
        <w:t xml:space="preserve">ka </w:t>
      </w:r>
      <w:r w:rsidR="00D84BB6">
        <w:rPr>
          <w:rFonts w:asciiTheme="majorBidi" w:hAnsiTheme="majorBidi" w:cstheme="majorBidi"/>
          <w:szCs w:val="24"/>
        </w:rPr>
        <w:t>[pers. A]</w:t>
      </w:r>
      <w:r>
        <w:rPr>
          <w:rFonts w:asciiTheme="majorBidi" w:hAnsiTheme="majorBidi" w:cstheme="majorBidi"/>
          <w:szCs w:val="24"/>
        </w:rPr>
        <w:t xml:space="preserve"> </w:t>
      </w:r>
      <w:r w:rsidR="0041301E">
        <w:rPr>
          <w:rFonts w:asciiTheme="majorBidi" w:hAnsiTheme="majorBidi" w:cstheme="majorBidi"/>
          <w:szCs w:val="24"/>
        </w:rPr>
        <w:t>faktūrrēķinus</w:t>
      </w:r>
      <w:r>
        <w:rPr>
          <w:rFonts w:asciiTheme="majorBidi" w:hAnsiTheme="majorBidi" w:cstheme="majorBidi"/>
          <w:szCs w:val="24"/>
        </w:rPr>
        <w:t xml:space="preserve"> parakstījis kā pakalpojuma saņēmējs SIA „</w:t>
      </w:r>
      <w:r w:rsidR="00D84BB6">
        <w:rPr>
          <w:rFonts w:asciiTheme="majorBidi" w:hAnsiTheme="majorBidi" w:cstheme="majorBidi"/>
          <w:szCs w:val="24"/>
        </w:rPr>
        <w:t>[Nosaukums </w:t>
      </w:r>
      <w:r w:rsidR="00D84BB6">
        <w:t>A]</w:t>
      </w:r>
      <w:r>
        <w:rPr>
          <w:rFonts w:asciiTheme="majorBidi" w:hAnsiTheme="majorBidi" w:cstheme="majorBidi"/>
          <w:szCs w:val="24"/>
        </w:rPr>
        <w:t>” vārdā.</w:t>
      </w:r>
    </w:p>
    <w:p w14:paraId="089F9AE9" w14:textId="16EFD6E6" w:rsidR="00447315" w:rsidRDefault="00447315" w:rsidP="006961FF">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Turklāt laikā no </w:t>
      </w:r>
      <w:proofErr w:type="gramStart"/>
      <w:r>
        <w:rPr>
          <w:rFonts w:asciiTheme="majorBidi" w:hAnsiTheme="majorBidi" w:cstheme="majorBidi"/>
          <w:szCs w:val="24"/>
        </w:rPr>
        <w:t>2007.gada</w:t>
      </w:r>
      <w:proofErr w:type="gramEnd"/>
      <w:r>
        <w:rPr>
          <w:rFonts w:asciiTheme="majorBidi" w:hAnsiTheme="majorBidi" w:cstheme="majorBidi"/>
          <w:szCs w:val="24"/>
        </w:rPr>
        <w:t xml:space="preserve"> 19. līdz 22.oktobrim </w:t>
      </w:r>
      <w:r w:rsidR="00D84BB6">
        <w:rPr>
          <w:rFonts w:asciiTheme="majorBidi" w:hAnsiTheme="majorBidi" w:cstheme="majorBidi"/>
          <w:szCs w:val="24"/>
        </w:rPr>
        <w:t>[pers. A]</w:t>
      </w:r>
      <w:r>
        <w:rPr>
          <w:rFonts w:asciiTheme="majorBidi" w:hAnsiTheme="majorBidi" w:cstheme="majorBidi"/>
          <w:szCs w:val="24"/>
        </w:rPr>
        <w:t>,</w:t>
      </w:r>
      <w:r w:rsidRPr="00D367A8">
        <w:rPr>
          <w:rFonts w:asciiTheme="majorBidi" w:hAnsiTheme="majorBidi" w:cstheme="majorBidi"/>
          <w:szCs w:val="24"/>
        </w:rPr>
        <w:t xml:space="preserve"> </w:t>
      </w:r>
      <w:r>
        <w:rPr>
          <w:rFonts w:asciiTheme="majorBidi" w:hAnsiTheme="majorBidi" w:cstheme="majorBidi"/>
          <w:szCs w:val="24"/>
        </w:rPr>
        <w:t>turpinot ļaunprātīgi izmantot savu dienesta stāvokli, pretēji uzņēmējsabiedrības interesēm, mantkārī</w:t>
      </w:r>
      <w:r w:rsidR="0041301E">
        <w:rPr>
          <w:rFonts w:asciiTheme="majorBidi" w:hAnsiTheme="majorBidi" w:cstheme="majorBidi"/>
          <w:szCs w:val="24"/>
        </w:rPr>
        <w:t>gā nolūkā</w:t>
      </w:r>
      <w:r>
        <w:rPr>
          <w:rFonts w:asciiTheme="majorBidi" w:hAnsiTheme="majorBidi" w:cstheme="majorBidi"/>
          <w:szCs w:val="24"/>
        </w:rPr>
        <w:t xml:space="preserve"> viltoja </w:t>
      </w:r>
      <w:bookmarkStart w:id="3" w:name="_Hlk89896179"/>
      <w:r>
        <w:rPr>
          <w:rFonts w:asciiTheme="majorBidi" w:hAnsiTheme="majorBidi" w:cstheme="majorBidi"/>
          <w:szCs w:val="24"/>
        </w:rPr>
        <w:t>SIA „Parex līzings un faktorings”</w:t>
      </w:r>
      <w:bookmarkEnd w:id="3"/>
      <w:r>
        <w:rPr>
          <w:rFonts w:asciiTheme="majorBidi" w:hAnsiTheme="majorBidi" w:cstheme="majorBidi"/>
          <w:szCs w:val="24"/>
        </w:rPr>
        <w:t xml:space="preserve"> 2007.gada 19.oktobra rēķinu Nr.</w:t>
      </w:r>
      <w:r w:rsidR="00BD30BF">
        <w:rPr>
          <w:rFonts w:asciiTheme="majorBidi" w:hAnsiTheme="majorBidi" w:cstheme="majorBidi"/>
          <w:szCs w:val="24"/>
        </w:rPr>
        <w:t> </w:t>
      </w:r>
      <w:r>
        <w:rPr>
          <w:rFonts w:asciiTheme="majorBidi" w:hAnsiTheme="majorBidi" w:cstheme="majorBidi"/>
          <w:szCs w:val="24"/>
        </w:rPr>
        <w:t>5940 par nenotikušu darījumu</w:t>
      </w:r>
      <w:r w:rsidR="00BD30BF">
        <w:rPr>
          <w:rFonts w:asciiTheme="majorBidi" w:hAnsiTheme="majorBidi" w:cstheme="majorBidi"/>
          <w:szCs w:val="24"/>
        </w:rPr>
        <w:t> </w:t>
      </w:r>
      <w:r>
        <w:rPr>
          <w:rFonts w:asciiTheme="majorBidi" w:hAnsiTheme="majorBidi" w:cstheme="majorBidi"/>
          <w:szCs w:val="24"/>
        </w:rPr>
        <w:t xml:space="preserve">– </w:t>
      </w:r>
      <w:bookmarkStart w:id="4" w:name="_Hlk89895845"/>
      <w:r>
        <w:rPr>
          <w:rFonts w:asciiTheme="majorBidi" w:hAnsiTheme="majorBidi" w:cstheme="majorBidi"/>
          <w:szCs w:val="24"/>
        </w:rPr>
        <w:t>SIA „</w:t>
      </w:r>
      <w:r w:rsidR="00D84BB6">
        <w:rPr>
          <w:rFonts w:asciiTheme="majorBidi" w:hAnsiTheme="majorBidi" w:cstheme="majorBidi"/>
          <w:szCs w:val="24"/>
        </w:rPr>
        <w:t>[Nosaukums A]</w:t>
      </w:r>
      <w:r>
        <w:rPr>
          <w:rFonts w:asciiTheme="majorBidi" w:hAnsiTheme="majorBidi" w:cstheme="majorBidi"/>
          <w:szCs w:val="24"/>
        </w:rPr>
        <w:t xml:space="preserve">” </w:t>
      </w:r>
      <w:bookmarkEnd w:id="4"/>
      <w:r>
        <w:rPr>
          <w:rFonts w:asciiTheme="majorBidi" w:hAnsiTheme="majorBidi" w:cstheme="majorBidi"/>
          <w:szCs w:val="24"/>
        </w:rPr>
        <w:t>automašīnas iegādi</w:t>
      </w:r>
      <w:r w:rsidR="00BD30BF">
        <w:rPr>
          <w:rFonts w:asciiTheme="majorBidi" w:hAnsiTheme="majorBidi" w:cstheme="majorBidi"/>
          <w:szCs w:val="24"/>
        </w:rPr>
        <w:t> </w:t>
      </w:r>
      <w:r w:rsidR="0041301E">
        <w:rPr>
          <w:rFonts w:asciiTheme="majorBidi" w:hAnsiTheme="majorBidi" w:cstheme="majorBidi"/>
          <w:szCs w:val="24"/>
        </w:rPr>
        <w:t>–</w:t>
      </w:r>
      <w:r>
        <w:rPr>
          <w:rFonts w:asciiTheme="majorBidi" w:hAnsiTheme="majorBidi" w:cstheme="majorBidi"/>
          <w:szCs w:val="24"/>
        </w:rPr>
        <w:t xml:space="preserve"> par 2 459,60</w:t>
      </w:r>
      <w:r w:rsidR="00BD30BF">
        <w:rPr>
          <w:rFonts w:asciiTheme="majorBidi" w:hAnsiTheme="majorBidi" w:cstheme="majorBidi"/>
          <w:szCs w:val="24"/>
        </w:rPr>
        <w:t> </w:t>
      </w:r>
      <w:r>
        <w:rPr>
          <w:rFonts w:asciiTheme="majorBidi" w:hAnsiTheme="majorBidi" w:cstheme="majorBidi"/>
          <w:szCs w:val="24"/>
        </w:rPr>
        <w:t xml:space="preserve">latiem un akceptēja to kā </w:t>
      </w:r>
      <w:bookmarkStart w:id="5" w:name="_Hlk89896436"/>
      <w:r>
        <w:rPr>
          <w:rFonts w:asciiTheme="majorBidi" w:hAnsiTheme="majorBidi" w:cstheme="majorBidi"/>
          <w:szCs w:val="24"/>
        </w:rPr>
        <w:t>SIA „</w:t>
      </w:r>
      <w:r w:rsidR="00D84BB6">
        <w:rPr>
          <w:rFonts w:asciiTheme="majorBidi" w:hAnsiTheme="majorBidi" w:cstheme="majorBidi"/>
          <w:szCs w:val="24"/>
        </w:rPr>
        <w:t>[Nosaukums A]</w:t>
      </w:r>
      <w:r>
        <w:rPr>
          <w:rFonts w:asciiTheme="majorBidi" w:hAnsiTheme="majorBidi" w:cstheme="majorBidi"/>
          <w:szCs w:val="24"/>
        </w:rPr>
        <w:t>”</w:t>
      </w:r>
      <w:bookmarkEnd w:id="5"/>
      <w:r>
        <w:rPr>
          <w:rFonts w:asciiTheme="majorBidi" w:hAnsiTheme="majorBidi" w:cstheme="majorBidi"/>
          <w:szCs w:val="24"/>
        </w:rPr>
        <w:t xml:space="preserve"> amatpersona. Automašīnu par šādu summu </w:t>
      </w:r>
      <w:r w:rsidR="00D84BB6">
        <w:rPr>
          <w:rFonts w:asciiTheme="majorBidi" w:hAnsiTheme="majorBidi" w:cstheme="majorBidi"/>
          <w:szCs w:val="24"/>
        </w:rPr>
        <w:t>[pers. A]</w:t>
      </w:r>
      <w:r>
        <w:rPr>
          <w:rFonts w:asciiTheme="majorBidi" w:hAnsiTheme="majorBidi" w:cstheme="majorBidi"/>
          <w:szCs w:val="24"/>
        </w:rPr>
        <w:t xml:space="preserve"> kā privātpersona bija iegādājies 2007.gada 19.oktobrī, noslēdzot operatīvā līzinga līgumu ar SIA „Parex līzings un faktorings” un saņemot rēķinu apmaksai.</w:t>
      </w:r>
      <w:r w:rsidRPr="00241D3A">
        <w:rPr>
          <w:rFonts w:asciiTheme="majorBidi" w:hAnsiTheme="majorBidi" w:cstheme="majorBidi"/>
          <w:szCs w:val="24"/>
        </w:rPr>
        <w:t xml:space="preserve"> </w:t>
      </w:r>
      <w:r>
        <w:rPr>
          <w:rFonts w:asciiTheme="majorBidi" w:hAnsiTheme="majorBidi" w:cstheme="majorBidi"/>
          <w:szCs w:val="24"/>
        </w:rPr>
        <w:t>Rēķinu par automašīnas iegādi SIA „</w:t>
      </w:r>
      <w:r w:rsidR="00D84BB6">
        <w:rPr>
          <w:rFonts w:asciiTheme="majorBidi" w:hAnsiTheme="majorBidi" w:cstheme="majorBidi"/>
          <w:szCs w:val="24"/>
        </w:rPr>
        <w:t>[Nosaukums A]</w:t>
      </w:r>
      <w:r>
        <w:rPr>
          <w:rFonts w:asciiTheme="majorBidi" w:hAnsiTheme="majorBidi" w:cstheme="majorBidi"/>
          <w:szCs w:val="24"/>
        </w:rPr>
        <w:t>” samaksāja, pārskaitot 2 459,60 latus uz SIA „Parex līzings un faktorings”.</w:t>
      </w:r>
    </w:p>
    <w:p w14:paraId="6E06864D" w14:textId="2790E140" w:rsidR="00447315" w:rsidRDefault="00447315" w:rsidP="006961FF">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Turklāt laikā no </w:t>
      </w:r>
      <w:proofErr w:type="gramStart"/>
      <w:r>
        <w:rPr>
          <w:rFonts w:asciiTheme="majorBidi" w:hAnsiTheme="majorBidi" w:cstheme="majorBidi"/>
          <w:szCs w:val="24"/>
        </w:rPr>
        <w:t>2008.gada</w:t>
      </w:r>
      <w:proofErr w:type="gramEnd"/>
      <w:r>
        <w:rPr>
          <w:rFonts w:asciiTheme="majorBidi" w:hAnsiTheme="majorBidi" w:cstheme="majorBidi"/>
          <w:szCs w:val="24"/>
        </w:rPr>
        <w:t xml:space="preserve"> 17. līdz 28.aprīlim </w:t>
      </w:r>
      <w:r w:rsidR="00D84BB6">
        <w:rPr>
          <w:rFonts w:asciiTheme="majorBidi" w:hAnsiTheme="majorBidi" w:cstheme="majorBidi"/>
          <w:szCs w:val="24"/>
        </w:rPr>
        <w:t>[pers. A]</w:t>
      </w:r>
      <w:r>
        <w:rPr>
          <w:rFonts w:asciiTheme="majorBidi" w:hAnsiTheme="majorBidi" w:cstheme="majorBidi"/>
          <w:szCs w:val="24"/>
        </w:rPr>
        <w:t>,</w:t>
      </w:r>
      <w:r w:rsidRPr="00C046CE">
        <w:rPr>
          <w:rFonts w:asciiTheme="majorBidi" w:hAnsiTheme="majorBidi" w:cstheme="majorBidi"/>
          <w:szCs w:val="24"/>
        </w:rPr>
        <w:t xml:space="preserve"> </w:t>
      </w:r>
      <w:r>
        <w:rPr>
          <w:rFonts w:asciiTheme="majorBidi" w:hAnsiTheme="majorBidi" w:cstheme="majorBidi"/>
          <w:szCs w:val="24"/>
        </w:rPr>
        <w:t>turpinot ļaunprātīgi izmantot savu dienesta stāvokli, pretēji uzņēmējsabiedrības interesēm, viltoja 2008.gada 17.aprīļa faktūrrēķinu Nr.</w:t>
      </w:r>
      <w:r w:rsidR="00304957">
        <w:rPr>
          <w:rFonts w:asciiTheme="majorBidi" w:hAnsiTheme="majorBidi" w:cstheme="majorBidi"/>
          <w:szCs w:val="24"/>
        </w:rPr>
        <w:t> </w:t>
      </w:r>
      <w:r>
        <w:rPr>
          <w:rFonts w:asciiTheme="majorBidi" w:hAnsiTheme="majorBidi" w:cstheme="majorBidi"/>
          <w:szCs w:val="24"/>
        </w:rPr>
        <w:t>04/0014 par SIA</w:t>
      </w:r>
      <w:r w:rsidR="004F4EC0">
        <w:rPr>
          <w:rFonts w:asciiTheme="majorBidi" w:hAnsiTheme="majorBidi" w:cstheme="majorBidi"/>
          <w:szCs w:val="24"/>
        </w:rPr>
        <w:t> </w:t>
      </w:r>
      <w:r>
        <w:rPr>
          <w:rFonts w:asciiTheme="majorBidi" w:hAnsiTheme="majorBidi" w:cstheme="majorBidi"/>
          <w:szCs w:val="24"/>
        </w:rPr>
        <w:t>„</w:t>
      </w:r>
      <w:r w:rsidR="00D84BB6">
        <w:rPr>
          <w:rFonts w:asciiTheme="majorBidi" w:hAnsiTheme="majorBidi" w:cstheme="majorBidi"/>
          <w:szCs w:val="24"/>
        </w:rPr>
        <w:t>[Nosaukums </w:t>
      </w:r>
      <w:r w:rsidR="00D84BB6">
        <w:t>A]</w:t>
      </w:r>
      <w:r>
        <w:rPr>
          <w:rFonts w:asciiTheme="majorBidi" w:hAnsiTheme="majorBidi" w:cstheme="majorBidi"/>
          <w:szCs w:val="24"/>
        </w:rPr>
        <w:t>” veikto transporta pakalpojumu SIA „SEDA”  par 413</w:t>
      </w:r>
      <w:r w:rsidR="00304957">
        <w:rPr>
          <w:rFonts w:asciiTheme="majorBidi" w:hAnsiTheme="majorBidi" w:cstheme="majorBidi"/>
          <w:szCs w:val="24"/>
        </w:rPr>
        <w:t> </w:t>
      </w:r>
      <w:r>
        <w:rPr>
          <w:rFonts w:asciiTheme="majorBidi" w:hAnsiTheme="majorBidi" w:cstheme="majorBidi"/>
          <w:szCs w:val="24"/>
        </w:rPr>
        <w:t xml:space="preserve">latiem, kurā norādīja patiesībai neatbilstošu informāciju, proti, savu bankas konta numuru, uz kuru jāpārskaita šī summa. Šo viltoto faktūrrēķinu </w:t>
      </w:r>
      <w:r w:rsidR="007B28D3">
        <w:rPr>
          <w:rFonts w:asciiTheme="majorBidi" w:hAnsiTheme="majorBidi" w:cstheme="majorBidi"/>
          <w:szCs w:val="24"/>
        </w:rPr>
        <w:t>[pers. A]</w:t>
      </w:r>
      <w:r>
        <w:rPr>
          <w:rFonts w:asciiTheme="majorBidi" w:hAnsiTheme="majorBidi" w:cstheme="majorBidi"/>
          <w:szCs w:val="24"/>
        </w:rPr>
        <w:t xml:space="preserve"> parakstīja kā SIA „</w:t>
      </w:r>
      <w:r w:rsidR="007B28D3">
        <w:rPr>
          <w:rFonts w:asciiTheme="majorBidi" w:hAnsiTheme="majorBidi" w:cstheme="majorBidi"/>
          <w:szCs w:val="24"/>
        </w:rPr>
        <w:t>[Nosaukums A]</w:t>
      </w:r>
      <w:r>
        <w:rPr>
          <w:rFonts w:asciiTheme="majorBidi" w:hAnsiTheme="majorBidi" w:cstheme="majorBidi"/>
          <w:szCs w:val="24"/>
        </w:rPr>
        <w:t>” amatpersona un nosūtīja SIA „SEDA”</w:t>
      </w:r>
      <w:r w:rsidR="0005481C">
        <w:rPr>
          <w:rFonts w:asciiTheme="majorBidi" w:hAnsiTheme="majorBidi" w:cstheme="majorBidi"/>
          <w:szCs w:val="24"/>
        </w:rPr>
        <w:t>. SIA „SEDA” veica</w:t>
      </w:r>
      <w:r>
        <w:rPr>
          <w:rFonts w:asciiTheme="majorBidi" w:hAnsiTheme="majorBidi" w:cstheme="majorBidi"/>
          <w:szCs w:val="24"/>
        </w:rPr>
        <w:t xml:space="preserve"> </w:t>
      </w:r>
      <w:r w:rsidR="0005481C">
        <w:rPr>
          <w:rFonts w:asciiTheme="majorBidi" w:hAnsiTheme="majorBidi" w:cstheme="majorBidi"/>
          <w:szCs w:val="24"/>
        </w:rPr>
        <w:t>413</w:t>
      </w:r>
      <w:r w:rsidR="004F4EC0">
        <w:rPr>
          <w:rFonts w:asciiTheme="majorBidi" w:hAnsiTheme="majorBidi" w:cstheme="majorBidi"/>
          <w:szCs w:val="24"/>
        </w:rPr>
        <w:t> </w:t>
      </w:r>
      <w:r w:rsidR="0005481C">
        <w:rPr>
          <w:rFonts w:asciiTheme="majorBidi" w:hAnsiTheme="majorBidi" w:cstheme="majorBidi"/>
          <w:szCs w:val="24"/>
        </w:rPr>
        <w:t xml:space="preserve">latu </w:t>
      </w:r>
      <w:r>
        <w:rPr>
          <w:rFonts w:asciiTheme="majorBidi" w:hAnsiTheme="majorBidi" w:cstheme="majorBidi"/>
          <w:szCs w:val="24"/>
        </w:rPr>
        <w:t>pārskaitīj</w:t>
      </w:r>
      <w:r w:rsidR="0005481C">
        <w:rPr>
          <w:rFonts w:asciiTheme="majorBidi" w:hAnsiTheme="majorBidi" w:cstheme="majorBidi"/>
          <w:szCs w:val="24"/>
        </w:rPr>
        <w:t>umu</w:t>
      </w:r>
      <w:r>
        <w:rPr>
          <w:rFonts w:asciiTheme="majorBidi" w:hAnsiTheme="majorBidi" w:cstheme="majorBidi"/>
          <w:szCs w:val="24"/>
        </w:rPr>
        <w:t xml:space="preserve"> uz rēķinā norādīto </w:t>
      </w:r>
      <w:r w:rsidR="007B28D3">
        <w:rPr>
          <w:rFonts w:asciiTheme="majorBidi" w:hAnsiTheme="majorBidi" w:cstheme="majorBidi"/>
          <w:szCs w:val="24"/>
        </w:rPr>
        <w:t>[pers. A]</w:t>
      </w:r>
      <w:r>
        <w:rPr>
          <w:rFonts w:asciiTheme="majorBidi" w:hAnsiTheme="majorBidi" w:cstheme="majorBidi"/>
          <w:szCs w:val="24"/>
        </w:rPr>
        <w:t xml:space="preserve"> bankas kontu</w:t>
      </w:r>
      <w:r w:rsidR="007D6E88">
        <w:rPr>
          <w:rFonts w:asciiTheme="majorBidi" w:hAnsiTheme="majorBidi" w:cstheme="majorBidi"/>
          <w:szCs w:val="24"/>
        </w:rPr>
        <w:t>.</w:t>
      </w:r>
      <w:r>
        <w:rPr>
          <w:rFonts w:asciiTheme="majorBidi" w:hAnsiTheme="majorBidi" w:cstheme="majorBidi"/>
          <w:szCs w:val="24"/>
        </w:rPr>
        <w:t xml:space="preserve"> </w:t>
      </w:r>
      <w:r w:rsidR="007B28D3">
        <w:rPr>
          <w:rFonts w:asciiTheme="majorBidi" w:hAnsiTheme="majorBidi" w:cstheme="majorBidi"/>
          <w:szCs w:val="24"/>
        </w:rPr>
        <w:t>[Pers. A]</w:t>
      </w:r>
      <w:r>
        <w:rPr>
          <w:rFonts w:asciiTheme="majorBidi" w:hAnsiTheme="majorBidi" w:cstheme="majorBidi"/>
          <w:szCs w:val="24"/>
        </w:rPr>
        <w:t xml:space="preserve"> </w:t>
      </w:r>
      <w:r w:rsidR="007D6E88">
        <w:rPr>
          <w:rFonts w:asciiTheme="majorBidi" w:hAnsiTheme="majorBidi" w:cstheme="majorBidi"/>
          <w:szCs w:val="24"/>
        </w:rPr>
        <w:t xml:space="preserve">šo naudu </w:t>
      </w:r>
      <w:r>
        <w:rPr>
          <w:rFonts w:asciiTheme="majorBidi" w:hAnsiTheme="majorBidi" w:cstheme="majorBidi"/>
          <w:szCs w:val="24"/>
        </w:rPr>
        <w:t>piesavinājās un turpmāk izmantoja savām vajadzībām.</w:t>
      </w:r>
    </w:p>
    <w:p w14:paraId="0B5B37E1" w14:textId="75E5C7F1" w:rsidR="00447315" w:rsidRPr="00DF2BD8" w:rsidRDefault="00447315" w:rsidP="006961FF">
      <w:pPr>
        <w:autoSpaceDE w:val="0"/>
        <w:autoSpaceDN w:val="0"/>
        <w:adjustRightInd w:val="0"/>
        <w:spacing w:after="0" w:line="276" w:lineRule="auto"/>
        <w:ind w:firstLine="720"/>
        <w:jc w:val="both"/>
        <w:rPr>
          <w:rFonts w:asciiTheme="majorBidi" w:hAnsiTheme="majorBidi" w:cstheme="majorBidi"/>
          <w:color w:val="C00000"/>
          <w:szCs w:val="24"/>
        </w:rPr>
      </w:pPr>
      <w:r>
        <w:rPr>
          <w:rFonts w:asciiTheme="majorBidi" w:hAnsiTheme="majorBidi" w:cstheme="majorBidi"/>
          <w:szCs w:val="24"/>
        </w:rPr>
        <w:t xml:space="preserve">Tādā veidā </w:t>
      </w:r>
      <w:r w:rsidR="007B28D3">
        <w:rPr>
          <w:rFonts w:asciiTheme="majorBidi" w:hAnsiTheme="majorBidi" w:cstheme="majorBidi"/>
          <w:szCs w:val="24"/>
        </w:rPr>
        <w:t>[pers. A]</w:t>
      </w:r>
      <w:r>
        <w:t xml:space="preserve">, pretēji Krimināllikuma </w:t>
      </w:r>
      <w:proofErr w:type="gramStart"/>
      <w:r>
        <w:t>196.panta</w:t>
      </w:r>
      <w:proofErr w:type="gramEnd"/>
      <w:r>
        <w:t xml:space="preserve"> pirmajai daļai, nepildīja SIA „</w:t>
      </w:r>
      <w:r w:rsidR="007B28D3">
        <w:t>[Nosaukums A]</w:t>
      </w:r>
      <w:r>
        <w:t>” valdes locekļa pienākumus kā rūpīgs saimnieks, bet rīkojās pretēji pārstāvētās uzņēmējsabiedrības interesēm, piesavinājās SIA „</w:t>
      </w:r>
      <w:r w:rsidR="007B28D3">
        <w:t>[Nosaukums A]</w:t>
      </w:r>
      <w:r>
        <w:t>” naudu</w:t>
      </w:r>
      <w:r w:rsidR="00304957">
        <w:t> </w:t>
      </w:r>
      <w:r>
        <w:t>– 72 747,76</w:t>
      </w:r>
      <w:r w:rsidR="00304957">
        <w:t> </w:t>
      </w:r>
      <w:proofErr w:type="spellStart"/>
      <w:r w:rsidRPr="00F84666">
        <w:rPr>
          <w:i/>
          <w:iCs/>
        </w:rPr>
        <w:t>euro</w:t>
      </w:r>
      <w:proofErr w:type="spellEnd"/>
      <w:r>
        <w:t xml:space="preserve"> (51 127,42</w:t>
      </w:r>
      <w:r w:rsidR="00304957">
        <w:t> </w:t>
      </w:r>
      <w:r>
        <w:t>latus)</w:t>
      </w:r>
      <w:r w:rsidR="00304957">
        <w:t xml:space="preserve"> – </w:t>
      </w:r>
      <w:r>
        <w:t xml:space="preserve">un </w:t>
      </w:r>
      <w:r>
        <w:rPr>
          <w:rFonts w:asciiTheme="majorBidi" w:hAnsiTheme="majorBidi" w:cstheme="majorBidi"/>
          <w:szCs w:val="24"/>
        </w:rPr>
        <w:t>nodarīja SIA „</w:t>
      </w:r>
      <w:r w:rsidR="007B28D3">
        <w:rPr>
          <w:rFonts w:asciiTheme="majorBidi" w:hAnsiTheme="majorBidi" w:cstheme="majorBidi"/>
          <w:szCs w:val="24"/>
        </w:rPr>
        <w:t>[Nosaukums A]</w:t>
      </w:r>
      <w:r>
        <w:rPr>
          <w:rFonts w:asciiTheme="majorBidi" w:hAnsiTheme="majorBidi" w:cstheme="majorBidi"/>
          <w:szCs w:val="24"/>
        </w:rPr>
        <w:t>” būtisku kaitējumu, tas ir, ievērojami apdraudēja ar likumu (Komerclikumu, Civillikumu u.c.) aizsargātās uzņēmējsabiedrības intereses un radīja zaudējumus lielā apmērā, kas</w:t>
      </w:r>
      <w:r w:rsidRPr="00B51B1D">
        <w:rPr>
          <w:rFonts w:asciiTheme="majorBidi" w:hAnsiTheme="majorBidi" w:cstheme="majorBidi"/>
          <w:szCs w:val="24"/>
        </w:rPr>
        <w:t xml:space="preserve"> ir cēloniskā sakarā ar to, ka 2007.gada saimniecisko gadu </w:t>
      </w:r>
      <w:r>
        <w:rPr>
          <w:rFonts w:asciiTheme="majorBidi" w:hAnsiTheme="majorBidi" w:cstheme="majorBidi"/>
          <w:szCs w:val="24"/>
        </w:rPr>
        <w:t>SIA „</w:t>
      </w:r>
      <w:r w:rsidR="007B28D3">
        <w:rPr>
          <w:rFonts w:asciiTheme="majorBidi" w:hAnsiTheme="majorBidi" w:cstheme="majorBidi"/>
          <w:szCs w:val="24"/>
        </w:rPr>
        <w:t>[Nosaukums </w:t>
      </w:r>
      <w:r w:rsidR="007B28D3">
        <w:t>A]</w:t>
      </w:r>
      <w:r>
        <w:rPr>
          <w:rFonts w:asciiTheme="majorBidi" w:hAnsiTheme="majorBidi" w:cstheme="majorBidi"/>
          <w:szCs w:val="24"/>
        </w:rPr>
        <w:t xml:space="preserve">” </w:t>
      </w:r>
      <w:r w:rsidRPr="00B51B1D">
        <w:rPr>
          <w:rFonts w:asciiTheme="majorBidi" w:hAnsiTheme="majorBidi" w:cstheme="majorBidi"/>
          <w:szCs w:val="24"/>
        </w:rPr>
        <w:t>pabeidza ar zaudējumiem 54</w:t>
      </w:r>
      <w:r>
        <w:rPr>
          <w:rFonts w:asciiTheme="majorBidi" w:hAnsiTheme="majorBidi" w:cstheme="majorBidi"/>
          <w:szCs w:val="24"/>
        </w:rPr>
        <w:t> </w:t>
      </w:r>
      <w:r w:rsidRPr="00B51B1D">
        <w:rPr>
          <w:rFonts w:asciiTheme="majorBidi" w:hAnsiTheme="majorBidi" w:cstheme="majorBidi"/>
          <w:szCs w:val="24"/>
        </w:rPr>
        <w:t>312</w:t>
      </w:r>
      <w:r>
        <w:rPr>
          <w:rFonts w:asciiTheme="majorBidi" w:hAnsiTheme="majorBidi" w:cstheme="majorBidi"/>
          <w:szCs w:val="24"/>
        </w:rPr>
        <w:t> </w:t>
      </w:r>
      <w:r w:rsidRPr="00B51B1D">
        <w:rPr>
          <w:rFonts w:asciiTheme="majorBidi" w:hAnsiTheme="majorBidi" w:cstheme="majorBidi"/>
          <w:szCs w:val="24"/>
        </w:rPr>
        <w:t>latu apmērā.</w:t>
      </w:r>
    </w:p>
    <w:p w14:paraId="457B689D" w14:textId="52D54080" w:rsidR="00447315" w:rsidRDefault="00447315" w:rsidP="006961FF">
      <w:pPr>
        <w:spacing w:after="0" w:line="276" w:lineRule="auto"/>
        <w:ind w:firstLine="720"/>
        <w:jc w:val="both"/>
        <w:rPr>
          <w:rFonts w:asciiTheme="majorBidi" w:eastAsia="Calibri" w:hAnsiTheme="majorBidi" w:cstheme="majorBidi"/>
          <w:szCs w:val="24"/>
        </w:rPr>
      </w:pPr>
      <w:r>
        <w:rPr>
          <w:rFonts w:asciiTheme="majorBidi" w:eastAsia="Calibri" w:hAnsiTheme="majorBidi" w:cstheme="majorBidi"/>
          <w:szCs w:val="24"/>
        </w:rPr>
        <w:t xml:space="preserve">Apelācijas instances tiesa, atstājot negrozītu pirmās instances tiesas spriedumu, atzina, ka </w:t>
      </w:r>
      <w:r w:rsidR="007B28D3">
        <w:rPr>
          <w:rFonts w:asciiTheme="majorBidi" w:eastAsia="Calibri" w:hAnsiTheme="majorBidi" w:cstheme="majorBidi"/>
          <w:szCs w:val="24"/>
        </w:rPr>
        <w:t>[pers. A]</w:t>
      </w:r>
      <w:r>
        <w:rPr>
          <w:rFonts w:asciiTheme="majorBidi" w:eastAsia="Calibri" w:hAnsiTheme="majorBidi" w:cstheme="majorBidi"/>
          <w:szCs w:val="24"/>
        </w:rPr>
        <w:t xml:space="preserve"> vainīgums pilnībā pierādīts viņam inkriminētajos noziedzīgajos nodarījumos un saskaņā ar K</w:t>
      </w:r>
      <w:r w:rsidR="00304957">
        <w:rPr>
          <w:rFonts w:asciiTheme="majorBidi" w:eastAsia="Calibri" w:hAnsiTheme="majorBidi" w:cstheme="majorBidi"/>
          <w:szCs w:val="24"/>
        </w:rPr>
        <w:t>riminālprocesa likuma</w:t>
      </w:r>
      <w:r>
        <w:rPr>
          <w:rFonts w:asciiTheme="majorBidi" w:eastAsia="Calibri" w:hAnsiTheme="majorBidi" w:cstheme="majorBidi"/>
          <w:szCs w:val="24"/>
        </w:rPr>
        <w:t xml:space="preserve"> </w:t>
      </w:r>
      <w:proofErr w:type="gramStart"/>
      <w:r>
        <w:rPr>
          <w:rFonts w:asciiTheme="majorBidi" w:eastAsia="Calibri" w:hAnsiTheme="majorBidi" w:cstheme="majorBidi"/>
          <w:szCs w:val="24"/>
        </w:rPr>
        <w:t>564.pantu</w:t>
      </w:r>
      <w:proofErr w:type="gramEnd"/>
      <w:r>
        <w:rPr>
          <w:rFonts w:asciiTheme="majorBidi" w:eastAsia="Calibri" w:hAnsiTheme="majorBidi" w:cstheme="majorBidi"/>
          <w:szCs w:val="24"/>
        </w:rPr>
        <w:t xml:space="preserve"> neatkārtoja pirmās instances tiesas spriedumā norādītos pieradījumus.</w:t>
      </w:r>
    </w:p>
    <w:p w14:paraId="2A691984" w14:textId="77777777" w:rsidR="00447315" w:rsidRDefault="00447315" w:rsidP="006961FF">
      <w:pPr>
        <w:spacing w:after="0" w:line="276" w:lineRule="auto"/>
        <w:ind w:firstLine="720"/>
        <w:jc w:val="both"/>
        <w:rPr>
          <w:rFonts w:asciiTheme="majorBidi" w:eastAsia="Calibri" w:hAnsiTheme="majorBidi" w:cstheme="majorBidi"/>
          <w:szCs w:val="24"/>
        </w:rPr>
      </w:pPr>
      <w:r>
        <w:rPr>
          <w:rFonts w:asciiTheme="majorBidi" w:eastAsia="Calibri" w:hAnsiTheme="majorBidi" w:cstheme="majorBidi"/>
          <w:szCs w:val="24"/>
        </w:rPr>
        <w:t xml:space="preserve"> </w:t>
      </w:r>
    </w:p>
    <w:p w14:paraId="4A6B081D" w14:textId="77777777" w:rsidR="002810F0" w:rsidRPr="00477AF9" w:rsidRDefault="002810F0" w:rsidP="006961FF">
      <w:pPr>
        <w:spacing w:after="0" w:line="276" w:lineRule="auto"/>
        <w:ind w:firstLine="720"/>
        <w:jc w:val="both"/>
      </w:pPr>
      <w:bookmarkStart w:id="6" w:name="_Hlk90466893"/>
      <w:r>
        <w:rPr>
          <w:rFonts w:asciiTheme="majorBidi" w:eastAsia="Calibri" w:hAnsiTheme="majorBidi" w:cstheme="majorBidi"/>
          <w:szCs w:val="24"/>
        </w:rPr>
        <w:t>[10] </w:t>
      </w:r>
      <w:r w:rsidRPr="00B51B1D">
        <w:rPr>
          <w:rFonts w:asciiTheme="majorBidi" w:hAnsiTheme="majorBidi" w:cstheme="majorBidi"/>
          <w:szCs w:val="24"/>
          <w:shd w:val="clear" w:color="auto" w:fill="FFFFFF"/>
        </w:rPr>
        <w:t xml:space="preserve">Juridiskajā literatūrā par </w:t>
      </w:r>
      <w:r>
        <w:rPr>
          <w:rFonts w:asciiTheme="majorBidi" w:hAnsiTheme="majorBidi" w:cstheme="majorBidi"/>
          <w:szCs w:val="24"/>
          <w:shd w:val="clear" w:color="auto" w:fill="FFFFFF"/>
        </w:rPr>
        <w:t xml:space="preserve">Krimināllikuma 179., 196. un </w:t>
      </w:r>
      <w:proofErr w:type="gramStart"/>
      <w:r>
        <w:rPr>
          <w:rFonts w:asciiTheme="majorBidi" w:hAnsiTheme="majorBidi" w:cstheme="majorBidi"/>
          <w:szCs w:val="24"/>
          <w:shd w:val="clear" w:color="auto" w:fill="FFFFFF"/>
        </w:rPr>
        <w:t>275.pantā</w:t>
      </w:r>
      <w:proofErr w:type="gramEnd"/>
      <w:r>
        <w:rPr>
          <w:rFonts w:asciiTheme="majorBidi" w:hAnsiTheme="majorBidi" w:cstheme="majorBidi"/>
          <w:szCs w:val="24"/>
          <w:shd w:val="clear" w:color="auto" w:fill="FFFFFF"/>
        </w:rPr>
        <w:t xml:space="preserve"> paredzēto</w:t>
      </w:r>
      <w:r w:rsidRPr="00B51B1D">
        <w:rPr>
          <w:rFonts w:asciiTheme="majorBidi" w:hAnsiTheme="majorBidi" w:cstheme="majorBidi"/>
          <w:szCs w:val="24"/>
          <w:shd w:val="clear" w:color="auto" w:fill="FFFFFF"/>
        </w:rPr>
        <w:t xml:space="preserve"> noziedzīgo nodarījumu </w:t>
      </w:r>
      <w:r>
        <w:rPr>
          <w:rFonts w:asciiTheme="majorBidi" w:hAnsiTheme="majorBidi" w:cstheme="majorBidi"/>
          <w:szCs w:val="24"/>
          <w:shd w:val="clear" w:color="auto" w:fill="FFFFFF"/>
        </w:rPr>
        <w:t>sastāva pazīmēm</w:t>
      </w:r>
      <w:r w:rsidRPr="00B51B1D">
        <w:rPr>
          <w:rFonts w:asciiTheme="majorBidi" w:hAnsiTheme="majorBidi" w:cstheme="majorBidi"/>
          <w:szCs w:val="24"/>
          <w:shd w:val="clear" w:color="auto" w:fill="FFFFFF"/>
        </w:rPr>
        <w:t xml:space="preserve"> ir sniegts skaidrojums.</w:t>
      </w:r>
    </w:p>
    <w:p w14:paraId="07231EE0" w14:textId="77777777" w:rsidR="002810F0" w:rsidRPr="00BB5A2C"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[10.1] </w:t>
      </w:r>
      <w:r w:rsidRPr="00BB5A2C">
        <w:rPr>
          <w:rFonts w:asciiTheme="majorBidi" w:eastAsia="Calibri" w:hAnsiTheme="majorBidi" w:cstheme="majorBidi"/>
          <w:szCs w:val="24"/>
        </w:rPr>
        <w:t>L</w:t>
      </w:r>
      <w:r w:rsidRPr="00BB5A2C">
        <w:rPr>
          <w:rFonts w:asciiTheme="majorBidi" w:hAnsiTheme="majorBidi" w:cstheme="majorBidi"/>
          <w:szCs w:val="24"/>
          <w:shd w:val="clear" w:color="auto" w:fill="FFFFFF"/>
        </w:rPr>
        <w:t xml:space="preserve">ai varētu atšķirt tās noziedzīgā nodarījuma pazīmes, kas atbilst konkrētā nodarījuma sastāva pazīmēm, jāzina Krimināllikumā formulētais noziedzīgā nodarījuma sastāvs un jāanalizē nodarījuma sastāva atsevišķas pazīmes, kuras ietvertas </w:t>
      </w:r>
      <w:r w:rsidRPr="00BB5A2C">
        <w:rPr>
          <w:rFonts w:asciiTheme="majorBidi" w:eastAsia="Calibri" w:hAnsiTheme="majorBidi" w:cstheme="majorBidi"/>
          <w:szCs w:val="24"/>
        </w:rPr>
        <w:t>Krimināllikuma</w:t>
      </w:r>
      <w:r w:rsidRPr="00BB5A2C">
        <w:rPr>
          <w:rFonts w:asciiTheme="majorBidi" w:hAnsiTheme="majorBidi" w:cstheme="majorBidi"/>
          <w:szCs w:val="24"/>
          <w:shd w:val="clear" w:color="auto" w:fill="FFFFFF"/>
        </w:rPr>
        <w:t xml:space="preserve"> Sevišķās daļas pantu vai pantu daļu (punktu) dispozīcijās saistībā arī ar šī likuma Vispārīgās daļas atbilstošajām normām (pabeigts vai nepabeigts noziedzīgs nodarījums, dalība un līdzdalība, noziedzīga nodarījuma daudzējādība u.c.) (</w:t>
      </w:r>
      <w:r w:rsidRPr="00BB5A2C">
        <w:rPr>
          <w:rFonts w:asciiTheme="majorBidi" w:hAnsiTheme="majorBidi" w:cstheme="majorBidi"/>
          <w:i/>
          <w:iCs/>
          <w:szCs w:val="24"/>
          <w:shd w:val="clear" w:color="auto" w:fill="FFFFFF"/>
        </w:rPr>
        <w:t>Krastiņš U., Noziedzīga nodarījuma sastāvs un nodarījuma kvalifikācija. Teorētiskie aspekti, Rīga: Tiesu namu aģentūra, 2014, 48.-49. lpp.</w:t>
      </w:r>
      <w:r w:rsidRPr="00BB5A2C">
        <w:rPr>
          <w:rFonts w:asciiTheme="majorBidi" w:hAnsiTheme="majorBidi" w:cstheme="majorBidi"/>
          <w:szCs w:val="24"/>
          <w:shd w:val="clear" w:color="auto" w:fill="FFFFFF"/>
        </w:rPr>
        <w:t xml:space="preserve">). </w:t>
      </w:r>
    </w:p>
    <w:p w14:paraId="69641EC9" w14:textId="77777777" w:rsidR="002810F0" w:rsidRPr="00B5436C"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B51B1D">
        <w:rPr>
          <w:rFonts w:asciiTheme="majorBidi" w:hAnsiTheme="majorBidi" w:cstheme="majorBidi"/>
          <w:szCs w:val="24"/>
          <w:shd w:val="clear" w:color="auto" w:fill="FFFFFF"/>
        </w:rPr>
        <w:t xml:space="preserve">Krimināllikuma </w:t>
      </w:r>
      <w:proofErr w:type="gramStart"/>
      <w:r w:rsidRPr="00B51B1D">
        <w:rPr>
          <w:rFonts w:asciiTheme="majorBidi" w:hAnsiTheme="majorBidi" w:cstheme="majorBidi"/>
          <w:szCs w:val="24"/>
          <w:shd w:val="clear" w:color="auto" w:fill="FFFFFF"/>
        </w:rPr>
        <w:t>179.pantā</w:t>
      </w:r>
      <w:proofErr w:type="gramEnd"/>
      <w:r w:rsidRPr="00B51B1D">
        <w:rPr>
          <w:rFonts w:asciiTheme="majorBidi" w:hAnsiTheme="majorBidi" w:cstheme="majorBidi"/>
          <w:szCs w:val="24"/>
          <w:shd w:val="clear" w:color="auto" w:fill="FFFFFF"/>
        </w:rPr>
        <w:t xml:space="preserve"> paredzēto noziedzīgo nodarījumu no objektīvās puses raksturo svešas mantas prettiesiska iegūšana vai izšķērdēšana, ja to izdarījusi persona, kurai šī manta uzticēta vai kuras pārziņā tā atradusies, un vainīgais izmanto savu pilnvarojumu attiecībā pret nolaupāmo mantu, lai to iegūtu. </w:t>
      </w:r>
      <w:r w:rsidRPr="002C2071">
        <w:rPr>
          <w:rFonts w:asciiTheme="majorBidi" w:hAnsiTheme="majorBidi" w:cstheme="majorBidi"/>
          <w:szCs w:val="24"/>
          <w:shd w:val="clear" w:color="auto" w:fill="FFFFFF"/>
        </w:rPr>
        <w:t>P</w:t>
      </w:r>
      <w:r w:rsidRPr="00B51B1D">
        <w:rPr>
          <w:rFonts w:asciiTheme="majorBidi" w:hAnsiTheme="majorBidi" w:cstheme="majorBidi"/>
          <w:szCs w:val="24"/>
          <w:shd w:val="clear" w:color="auto" w:fill="FFFFFF"/>
        </w:rPr>
        <w:t xml:space="preserve">iesavināšanās gadījumos personai uzticētā vai pārziņā esošā manta pēc tās prettiesiskas paņemšanas kādu laiku atrodas šīs personas nelikumīgā valdījumā, un šajā </w:t>
      </w:r>
      <w:r w:rsidRPr="00B5436C">
        <w:rPr>
          <w:rFonts w:asciiTheme="majorBidi" w:hAnsiTheme="majorBidi" w:cstheme="majorBidi"/>
          <w:szCs w:val="24"/>
          <w:shd w:val="clear" w:color="auto" w:fill="FFFFFF"/>
        </w:rPr>
        <w:t xml:space="preserve">laikā tad viņa ar to rīkojas pēc saviem ieskatiem, piemēram, pārdod nolaupīto mantu, uzdāvina u.tml. Piesavināšanās subjekts ir fiziska un pieskaitāma persona, kurai manta uzticēta vai kuras pārziņā tā atradusies. Piesavināšanās ir noziegums, kuru izdara ar tiešu nodomu. Vainīgais apzinās savu darbību kaitīgumu, paredz, ka nodarīs zaudējumus cietušajam, un vēlas iedzīvoties no citas fiziskas vai juridiskas personas labuma </w:t>
      </w:r>
      <w:proofErr w:type="gramStart"/>
      <w:r w:rsidRPr="00B5436C">
        <w:rPr>
          <w:rFonts w:asciiTheme="majorBidi" w:hAnsiTheme="majorBidi" w:cstheme="majorBidi"/>
          <w:szCs w:val="24"/>
          <w:shd w:val="clear" w:color="auto" w:fill="FFFFFF"/>
        </w:rPr>
        <w:t>(</w:t>
      </w:r>
      <w:proofErr w:type="gramEnd"/>
      <w:r w:rsidRPr="00B5436C">
        <w:rPr>
          <w:i/>
          <w:iCs/>
        </w:rPr>
        <w:t xml:space="preserve">Krastiņš U., </w:t>
      </w:r>
      <w:proofErr w:type="spellStart"/>
      <w:r w:rsidRPr="00B5436C">
        <w:rPr>
          <w:i/>
          <w:iCs/>
        </w:rPr>
        <w:t>Liholaja</w:t>
      </w:r>
      <w:proofErr w:type="spellEnd"/>
      <w:r w:rsidRPr="00B5436C">
        <w:rPr>
          <w:i/>
          <w:iCs/>
        </w:rPr>
        <w:t xml:space="preserve"> V., </w:t>
      </w:r>
      <w:proofErr w:type="spellStart"/>
      <w:r w:rsidRPr="00B5436C">
        <w:rPr>
          <w:i/>
          <w:iCs/>
        </w:rPr>
        <w:t>Hamkova</w:t>
      </w:r>
      <w:proofErr w:type="spellEnd"/>
      <w:r w:rsidRPr="00B5436C">
        <w:rPr>
          <w:i/>
          <w:iCs/>
        </w:rPr>
        <w:t> D. Krimināllikuma komentāri. Trešā daļa (XVIII-XXV nodaļa). Rīga: Tiesu namu aģentūra, 2016, 53.-55. lpp.</w:t>
      </w:r>
      <w:r w:rsidRPr="00B5436C">
        <w:t xml:space="preserve">). </w:t>
      </w:r>
    </w:p>
    <w:p w14:paraId="40FDF3B0" w14:textId="77777777" w:rsidR="002810F0"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B51B1D">
        <w:rPr>
          <w:rFonts w:asciiTheme="majorBidi" w:eastAsia="Calibri" w:hAnsiTheme="majorBidi" w:cstheme="majorBidi"/>
          <w:szCs w:val="24"/>
        </w:rPr>
        <w:t>K</w:t>
      </w:r>
      <w:r>
        <w:rPr>
          <w:rFonts w:asciiTheme="majorBidi" w:eastAsia="Calibri" w:hAnsiTheme="majorBidi" w:cstheme="majorBidi"/>
          <w:szCs w:val="24"/>
        </w:rPr>
        <w:t>rimināllikuma</w:t>
      </w:r>
      <w:r w:rsidRPr="00B51B1D">
        <w:rPr>
          <w:rFonts w:asciiTheme="majorBidi" w:hAnsiTheme="majorBidi" w:cstheme="majorBidi"/>
          <w:szCs w:val="24"/>
          <w:shd w:val="clear" w:color="auto" w:fill="FFFFFF"/>
        </w:rPr>
        <w:t xml:space="preserve"> </w:t>
      </w:r>
      <w:proofErr w:type="gramStart"/>
      <w:r w:rsidRPr="00B51B1D">
        <w:rPr>
          <w:rFonts w:asciiTheme="majorBidi" w:hAnsiTheme="majorBidi" w:cstheme="majorBidi"/>
          <w:szCs w:val="24"/>
          <w:shd w:val="clear" w:color="auto" w:fill="FFFFFF"/>
        </w:rPr>
        <w:t>196.pantā</w:t>
      </w:r>
      <w:proofErr w:type="gramEnd"/>
      <w:r w:rsidRPr="00B51B1D">
        <w:rPr>
          <w:rFonts w:asciiTheme="majorBidi" w:hAnsiTheme="majorBidi" w:cstheme="majorBidi"/>
          <w:szCs w:val="24"/>
          <w:shd w:val="clear" w:color="auto" w:fill="FFFFFF"/>
        </w:rPr>
        <w:t xml:space="preserve"> paredzēto </w:t>
      </w:r>
      <w:r>
        <w:rPr>
          <w:rFonts w:asciiTheme="majorBidi" w:hAnsiTheme="majorBidi" w:cstheme="majorBidi"/>
          <w:szCs w:val="24"/>
          <w:shd w:val="clear" w:color="auto" w:fill="FFFFFF"/>
        </w:rPr>
        <w:t>noziedzīgo nodarījumu</w:t>
      </w:r>
      <w:r w:rsidRPr="00B51B1D">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 xml:space="preserve">no </w:t>
      </w:r>
      <w:r w:rsidRPr="00B51B1D">
        <w:rPr>
          <w:rFonts w:asciiTheme="majorBidi" w:hAnsiTheme="majorBidi" w:cstheme="majorBidi"/>
          <w:szCs w:val="24"/>
          <w:shd w:val="clear" w:color="auto" w:fill="FFFFFF"/>
        </w:rPr>
        <w:t>objektīvās puses raksturo aktīvas darbības</w:t>
      </w:r>
      <w:r>
        <w:rPr>
          <w:rFonts w:asciiTheme="majorBidi" w:hAnsiTheme="majorBidi" w:cstheme="majorBidi"/>
          <w:szCs w:val="24"/>
          <w:shd w:val="clear" w:color="auto" w:fill="FFFFFF"/>
        </w:rPr>
        <w:t> </w:t>
      </w:r>
      <w:r w:rsidRPr="00B51B1D">
        <w:rPr>
          <w:rFonts w:asciiTheme="majorBidi" w:hAnsiTheme="majorBidi" w:cstheme="majorBidi"/>
          <w:szCs w:val="24"/>
          <w:shd w:val="clear" w:color="auto" w:fill="FFFFFF"/>
        </w:rPr>
        <w:t xml:space="preserve">– ļaunprātīga pilnvaru izmantošana vai to pārsniegšana, kas radījušas būtisku </w:t>
      </w:r>
      <w:r w:rsidRPr="00BC7F80">
        <w:rPr>
          <w:rFonts w:asciiTheme="majorBidi" w:hAnsiTheme="majorBidi" w:cstheme="majorBidi"/>
          <w:szCs w:val="24"/>
          <w:shd w:val="clear" w:color="auto" w:fill="FFFFFF"/>
        </w:rPr>
        <w:t>kaitējumu uzņēmuma (uzņēmējsabiedrības)</w:t>
      </w:r>
      <w:r>
        <w:rPr>
          <w:rFonts w:asciiTheme="majorBidi" w:hAnsiTheme="majorBidi" w:cstheme="majorBidi"/>
          <w:szCs w:val="24"/>
          <w:shd w:val="clear" w:color="auto" w:fill="FFFFFF"/>
        </w:rPr>
        <w:t>,</w:t>
      </w:r>
      <w:r w:rsidRPr="00BC7F80">
        <w:rPr>
          <w:rFonts w:asciiTheme="majorBidi" w:hAnsiTheme="majorBidi" w:cstheme="majorBidi"/>
          <w:szCs w:val="24"/>
          <w:shd w:val="clear" w:color="auto" w:fill="FFFFFF"/>
        </w:rPr>
        <w:t xml:space="preserve"> organizācijas</w:t>
      </w:r>
      <w:r>
        <w:rPr>
          <w:rFonts w:asciiTheme="majorBidi" w:hAnsiTheme="majorBidi" w:cstheme="majorBidi"/>
          <w:szCs w:val="24"/>
          <w:shd w:val="clear" w:color="auto" w:fill="FFFFFF"/>
        </w:rPr>
        <w:t xml:space="preserve"> vai ar likumu aizsargātām citas personas </w:t>
      </w:r>
      <w:r w:rsidRPr="00BC7F80">
        <w:rPr>
          <w:rFonts w:asciiTheme="majorBidi" w:hAnsiTheme="majorBidi" w:cstheme="majorBidi"/>
          <w:szCs w:val="24"/>
          <w:shd w:val="clear" w:color="auto" w:fill="FFFFFF"/>
        </w:rPr>
        <w:t xml:space="preserve">interesēm. Ar ļaunprātīgu pilnvaru izmantošanu jāsaprot vainīgās personas rīcība savas kompetences ietvaros, nepārsniedzot piešķirtās pilnvaras, bet pretēji uzņēmuma </w:t>
      </w:r>
      <w:r>
        <w:rPr>
          <w:rFonts w:asciiTheme="majorBidi" w:hAnsiTheme="majorBidi" w:cstheme="majorBidi"/>
          <w:szCs w:val="24"/>
          <w:shd w:val="clear" w:color="auto" w:fill="FFFFFF"/>
        </w:rPr>
        <w:t>ar likumu aizsargātajām</w:t>
      </w:r>
      <w:r w:rsidRPr="00B51B1D">
        <w:rPr>
          <w:rFonts w:asciiTheme="majorBidi" w:hAnsiTheme="majorBidi" w:cstheme="majorBidi"/>
          <w:szCs w:val="24"/>
          <w:shd w:val="clear" w:color="auto" w:fill="FFFFFF"/>
        </w:rPr>
        <w:t xml:space="preserve"> interesēm. Pilnvaru pārsniegšanas gadījumā vainīgā persona rīkojas, pārsniedzot tai piešķirtās kompetences robežas un pilnvaras. Starp pilnvaru ļaunprātīgu izmantošanu vai to pārsniegšanu un būtisku </w:t>
      </w:r>
      <w:r w:rsidRPr="00B5436C">
        <w:rPr>
          <w:rFonts w:asciiTheme="majorBidi" w:hAnsiTheme="majorBidi" w:cstheme="majorBidi"/>
          <w:szCs w:val="24"/>
          <w:shd w:val="clear" w:color="auto" w:fill="FFFFFF"/>
        </w:rPr>
        <w:t xml:space="preserve">kaitējumu uzņēmuma [..] ar likumu aizsargātajām interesēm ir jākonstatē cēloņsakarība. Noziedzīgā nodarījuma subjekts ir uzņēmuma [..] atbildīgais darbinieks, tas ir, persona, kurai uzņēmumā [..] ir tiesības pieņemt lēmumus, kas ir saistoši citām personām, vai tiesības rīkoties ar uzņēmuma [..] mantu vai finanšu līdzekļiem. Pilnvaru ļaunprātīgu izmantošanu vai to pārsniegšanu raksturo tiešs nodoms </w:t>
      </w:r>
      <w:proofErr w:type="gramStart"/>
      <w:r w:rsidRPr="00B5436C">
        <w:rPr>
          <w:rFonts w:asciiTheme="majorBidi" w:hAnsiTheme="majorBidi" w:cstheme="majorBidi"/>
          <w:szCs w:val="24"/>
          <w:shd w:val="clear" w:color="auto" w:fill="FFFFFF"/>
        </w:rPr>
        <w:t>(</w:t>
      </w:r>
      <w:proofErr w:type="gramEnd"/>
      <w:r w:rsidRPr="00B5436C">
        <w:rPr>
          <w:i/>
          <w:iCs/>
        </w:rPr>
        <w:t xml:space="preserve">Krastiņš U., </w:t>
      </w:r>
      <w:proofErr w:type="spellStart"/>
      <w:r w:rsidRPr="00B5436C">
        <w:rPr>
          <w:i/>
          <w:iCs/>
        </w:rPr>
        <w:t>Liholaja</w:t>
      </w:r>
      <w:proofErr w:type="spellEnd"/>
      <w:r w:rsidRPr="00B5436C">
        <w:rPr>
          <w:i/>
          <w:iCs/>
        </w:rPr>
        <w:t xml:space="preserve"> V., </w:t>
      </w:r>
      <w:proofErr w:type="spellStart"/>
      <w:r w:rsidRPr="00B5436C">
        <w:rPr>
          <w:i/>
          <w:iCs/>
        </w:rPr>
        <w:t>Hamkova</w:t>
      </w:r>
      <w:proofErr w:type="spellEnd"/>
      <w:r w:rsidRPr="00B5436C">
        <w:rPr>
          <w:i/>
          <w:iCs/>
        </w:rPr>
        <w:t xml:space="preserve"> D. Krimināllikuma komentāri. Trešā daļa (XVIII-XXV nodaļa). Rīga: Tiesu namu aģentūra, 2016, </w:t>
      </w:r>
      <w:r w:rsidRPr="00B5436C">
        <w:rPr>
          <w:rFonts w:asciiTheme="majorBidi" w:hAnsiTheme="majorBidi" w:cstheme="majorBidi"/>
          <w:i/>
          <w:iCs/>
          <w:szCs w:val="24"/>
          <w:shd w:val="clear" w:color="auto" w:fill="FFFFFF"/>
        </w:rPr>
        <w:t>128.-131. lpp</w:t>
      </w:r>
      <w:r w:rsidRPr="00B5436C">
        <w:rPr>
          <w:rFonts w:asciiTheme="majorBidi" w:hAnsiTheme="majorBidi" w:cstheme="majorBidi"/>
          <w:szCs w:val="24"/>
          <w:shd w:val="clear" w:color="auto" w:fill="FFFFFF"/>
        </w:rPr>
        <w:t>.).</w:t>
      </w:r>
    </w:p>
    <w:p w14:paraId="697A8BA4" w14:textId="77777777" w:rsidR="002810F0" w:rsidRPr="00DD185D" w:rsidRDefault="002810F0" w:rsidP="006961FF">
      <w:pPr>
        <w:spacing w:after="0" w:line="276" w:lineRule="auto"/>
        <w:ind w:firstLine="720"/>
        <w:jc w:val="both"/>
        <w:rPr>
          <w:rFonts w:asciiTheme="majorBidi" w:eastAsia="Calibri" w:hAnsiTheme="majorBidi" w:cstheme="majorBidi"/>
          <w:szCs w:val="24"/>
        </w:rPr>
      </w:pPr>
      <w:r>
        <w:rPr>
          <w:rFonts w:asciiTheme="majorBidi" w:eastAsia="Calibri" w:hAnsiTheme="majorBidi" w:cstheme="majorBidi"/>
          <w:szCs w:val="24"/>
        </w:rPr>
        <w:t xml:space="preserve">Veidojot Krimināllikuma </w:t>
      </w:r>
      <w:proofErr w:type="gramStart"/>
      <w:r>
        <w:rPr>
          <w:rFonts w:asciiTheme="majorBidi" w:eastAsia="Calibri" w:hAnsiTheme="majorBidi" w:cstheme="majorBidi"/>
          <w:szCs w:val="24"/>
        </w:rPr>
        <w:t>196.pantā</w:t>
      </w:r>
      <w:proofErr w:type="gramEnd"/>
      <w:r>
        <w:rPr>
          <w:rFonts w:asciiTheme="majorBidi" w:eastAsia="Calibri" w:hAnsiTheme="majorBidi" w:cstheme="majorBidi"/>
          <w:szCs w:val="24"/>
        </w:rPr>
        <w:t xml:space="preserve"> paredzētā noziedzīgā nodarījuma kopību ar citiem noziedzīgajiem nodarījumiem, tai skaitā piesavināšanos, ko izdarījusi uzņēmuma atbildīgā persona, tiesai jākonstatē ne tikai tas, </w:t>
      </w:r>
      <w:r w:rsidRPr="00CA21DE">
        <w:rPr>
          <w:rFonts w:asciiTheme="majorBidi" w:eastAsia="Calibri" w:hAnsiTheme="majorBidi" w:cstheme="majorBidi"/>
          <w:szCs w:val="24"/>
        </w:rPr>
        <w:t xml:space="preserve">ka šai personai piemita uzņēmuma atbildīgās personas statuss un tā izmantojusi statusa radītās iespējas, lai izdarītu citu noziedzīgu nodarījumu, piemēram, piesavināšanos, bet arī tas, ka šī persona izdarījusi tādas tīšas darbības, kas būtu vērtējamas kā kriminālsodāma ļaunprātīga pilnvaru izmantošana vai pārsniegšana, kas radījušas būtisku </w:t>
      </w:r>
      <w:r w:rsidRPr="00DD185D">
        <w:rPr>
          <w:rFonts w:asciiTheme="majorBidi" w:eastAsia="Calibri" w:hAnsiTheme="majorBidi" w:cstheme="majorBidi"/>
          <w:szCs w:val="24"/>
        </w:rPr>
        <w:t>kaitējumu uzņēmuma ar likumu aizsargātajām interesēm.</w:t>
      </w:r>
    </w:p>
    <w:p w14:paraId="1D4BF137" w14:textId="6609F80F" w:rsidR="002810F0" w:rsidRPr="00DD185D" w:rsidRDefault="002810F0" w:rsidP="006961FF">
      <w:pPr>
        <w:spacing w:after="0" w:line="276" w:lineRule="auto"/>
        <w:ind w:firstLine="720"/>
        <w:jc w:val="both"/>
        <w:rPr>
          <w:rFonts w:asciiTheme="majorBidi" w:eastAsia="Calibri" w:hAnsiTheme="majorBidi" w:cstheme="majorBidi"/>
          <w:szCs w:val="24"/>
        </w:rPr>
      </w:pPr>
      <w:r w:rsidRPr="00DD185D">
        <w:rPr>
          <w:rFonts w:asciiTheme="majorBidi" w:eastAsia="Calibri" w:hAnsiTheme="majorBidi" w:cstheme="majorBidi"/>
          <w:szCs w:val="24"/>
        </w:rPr>
        <w:t xml:space="preserve">Senāts konstatē, ka izskatāmajā lietā atbilstoši par pierādītiem apelācijas instances tiesas atzītajiem faktiskajiem apstākļiem </w:t>
      </w:r>
      <w:r w:rsidR="007B28D3">
        <w:rPr>
          <w:rFonts w:asciiTheme="majorBidi" w:eastAsia="Calibri" w:hAnsiTheme="majorBidi" w:cstheme="majorBidi"/>
          <w:szCs w:val="24"/>
        </w:rPr>
        <w:t>[pers. A]</w:t>
      </w:r>
      <w:r w:rsidRPr="00DD185D">
        <w:rPr>
          <w:rFonts w:asciiTheme="majorBidi" w:eastAsia="Calibri" w:hAnsiTheme="majorBidi" w:cstheme="majorBidi"/>
          <w:szCs w:val="24"/>
        </w:rPr>
        <w:t xml:space="preserve"> kā </w:t>
      </w:r>
      <w:r w:rsidRPr="00DD185D">
        <w:t>SIA „</w:t>
      </w:r>
      <w:r w:rsidR="007B28D3">
        <w:t>[Nosaukums A]</w:t>
      </w:r>
      <w:r w:rsidRPr="00DD185D">
        <w:t>”</w:t>
      </w:r>
      <w:r w:rsidRPr="00DD185D">
        <w:rPr>
          <w:rFonts w:asciiTheme="majorBidi" w:eastAsia="Calibri" w:hAnsiTheme="majorBidi" w:cstheme="majorBidi"/>
          <w:szCs w:val="24"/>
        </w:rPr>
        <w:t xml:space="preserve"> atbildīgās personas rīcībā </w:t>
      </w:r>
      <w:proofErr w:type="gramStart"/>
      <w:r w:rsidRPr="00DD185D">
        <w:rPr>
          <w:rFonts w:asciiTheme="majorBidi" w:eastAsia="Calibri" w:hAnsiTheme="majorBidi" w:cstheme="majorBidi"/>
          <w:szCs w:val="24"/>
        </w:rPr>
        <w:t>bija nodota uzņēmuma finanšu līdzekļi</w:t>
      </w:r>
      <w:proofErr w:type="gramEnd"/>
      <w:r w:rsidRPr="00DD185D">
        <w:rPr>
          <w:rFonts w:asciiTheme="majorBidi" w:eastAsia="Calibri" w:hAnsiTheme="majorBidi" w:cstheme="majorBidi"/>
          <w:szCs w:val="24"/>
        </w:rPr>
        <w:t xml:space="preserve">. Izmantojot savu statusu uzņēmumā un to, ka viņa rīcībā bija nodota uzņēmuma nauda, </w:t>
      </w:r>
      <w:r w:rsidR="007B28D3">
        <w:rPr>
          <w:rFonts w:asciiTheme="majorBidi" w:eastAsia="Calibri" w:hAnsiTheme="majorBidi" w:cstheme="majorBidi"/>
          <w:szCs w:val="24"/>
        </w:rPr>
        <w:t>[pers. A]</w:t>
      </w:r>
      <w:r w:rsidRPr="00DD185D">
        <w:rPr>
          <w:rFonts w:asciiTheme="majorBidi" w:eastAsia="Calibri" w:hAnsiTheme="majorBidi" w:cstheme="majorBidi"/>
          <w:szCs w:val="24"/>
        </w:rPr>
        <w:t xml:space="preserve"> mantkārīgā nolūkā to piesavinājās.</w:t>
      </w:r>
    </w:p>
    <w:p w14:paraId="05718E45" w14:textId="77777777" w:rsidR="002810F0" w:rsidRPr="00CA21DE" w:rsidRDefault="002810F0" w:rsidP="006961FF">
      <w:pPr>
        <w:spacing w:after="0" w:line="276" w:lineRule="auto"/>
        <w:ind w:firstLine="720"/>
        <w:jc w:val="both"/>
        <w:rPr>
          <w:rFonts w:asciiTheme="majorBidi" w:eastAsia="Calibri" w:hAnsiTheme="majorBidi" w:cstheme="majorBidi"/>
          <w:szCs w:val="24"/>
        </w:rPr>
      </w:pPr>
      <w:r w:rsidRPr="00DD185D">
        <w:rPr>
          <w:rFonts w:asciiTheme="majorBidi" w:hAnsiTheme="majorBidi" w:cstheme="majorBidi"/>
          <w:szCs w:val="24"/>
          <w:shd w:val="clear" w:color="auto" w:fill="FFFFFF"/>
        </w:rPr>
        <w:t>Juridiskajā literatūrā</w:t>
      </w:r>
      <w:r w:rsidRPr="00CA21DE">
        <w:rPr>
          <w:rFonts w:asciiTheme="majorBidi" w:hAnsiTheme="majorBidi" w:cstheme="majorBidi"/>
          <w:szCs w:val="24"/>
          <w:shd w:val="clear" w:color="auto" w:fill="FFFFFF"/>
        </w:rPr>
        <w:t xml:space="preserve">, skaidrojot </w:t>
      </w:r>
      <w:r w:rsidRPr="00CA21DE">
        <w:rPr>
          <w:rFonts w:asciiTheme="majorBidi" w:eastAsia="Calibri" w:hAnsiTheme="majorBidi" w:cstheme="majorBidi"/>
          <w:szCs w:val="24"/>
        </w:rPr>
        <w:t>Krimināllikuma</w:t>
      </w:r>
      <w:r w:rsidRPr="00CA21DE">
        <w:rPr>
          <w:rFonts w:asciiTheme="majorBidi" w:hAnsiTheme="majorBidi" w:cstheme="majorBidi"/>
          <w:szCs w:val="24"/>
          <w:shd w:val="clear" w:color="auto" w:fill="FFFFFF"/>
        </w:rPr>
        <w:t xml:space="preserve"> </w:t>
      </w:r>
      <w:proofErr w:type="gramStart"/>
      <w:r w:rsidRPr="00CA21DE">
        <w:rPr>
          <w:rFonts w:asciiTheme="majorBidi" w:hAnsiTheme="majorBidi" w:cstheme="majorBidi"/>
          <w:szCs w:val="24"/>
          <w:shd w:val="clear" w:color="auto" w:fill="FFFFFF"/>
        </w:rPr>
        <w:t>196.panta</w:t>
      </w:r>
      <w:proofErr w:type="gramEnd"/>
      <w:r w:rsidRPr="00CA21DE">
        <w:rPr>
          <w:rFonts w:asciiTheme="majorBidi" w:hAnsiTheme="majorBidi" w:cstheme="majorBidi"/>
          <w:szCs w:val="24"/>
          <w:shd w:val="clear" w:color="auto" w:fill="FFFFFF"/>
        </w:rPr>
        <w:t xml:space="preserve"> otrajā daļā paredzētā noziedzīgā nodarījuma kvalifikācijas jautājumus, ir atzīts – ja persona, izmantojot savu dienesta stāvokli, piesavinās uzņēmuma līdzekļus (veic pārskaitījumus no uzņēmuma konta uz savu privāto kontu u.tml.) vai izšķērdē piesavinātos līdzekļus savu vai citu personu vajadzību apmierināšanai, nodarījums kvalificējams kā piesavināšanās saskaņā ar Krimināllikuma 179.pantu</w:t>
      </w:r>
      <w:r>
        <w:rPr>
          <w:rFonts w:asciiTheme="majorBidi" w:hAnsiTheme="majorBidi" w:cstheme="majorBidi"/>
          <w:szCs w:val="24"/>
          <w:shd w:val="clear" w:color="auto" w:fill="FFFFFF"/>
        </w:rPr>
        <w:t>. Turklāt atšķirībā no mantas nolaupīšanas ļaunprātīga pilnvaru izmantošana, lai arī izdarīta mantkārīgā nolūkā, nav saistīta ar mantas bezatlīdzības izņemšanu no sveša īpašuma vai valdījuma un sagrābšanu savā īpašumā vai valdījumā bez nodoma pārvērst to par savu īpašumu</w:t>
      </w:r>
      <w:r w:rsidRPr="00CA21DE">
        <w:rPr>
          <w:rFonts w:asciiTheme="majorBidi" w:hAnsiTheme="majorBidi" w:cstheme="majorBidi"/>
          <w:szCs w:val="24"/>
          <w:shd w:val="clear" w:color="auto" w:fill="FFFFFF"/>
        </w:rPr>
        <w:t xml:space="preserve"> (</w:t>
      </w:r>
      <w:r w:rsidRPr="00CA21DE">
        <w:rPr>
          <w:i/>
          <w:iCs/>
        </w:rPr>
        <w:t xml:space="preserve">Krastiņš U., </w:t>
      </w:r>
      <w:proofErr w:type="spellStart"/>
      <w:r w:rsidRPr="00CA21DE">
        <w:rPr>
          <w:i/>
          <w:iCs/>
        </w:rPr>
        <w:t>Liholaja</w:t>
      </w:r>
      <w:proofErr w:type="spellEnd"/>
      <w:r w:rsidRPr="00CA21DE">
        <w:rPr>
          <w:i/>
          <w:iCs/>
        </w:rPr>
        <w:t xml:space="preserve"> V., </w:t>
      </w:r>
      <w:proofErr w:type="spellStart"/>
      <w:r w:rsidRPr="00CA21DE">
        <w:rPr>
          <w:i/>
          <w:iCs/>
        </w:rPr>
        <w:t>Hamkova</w:t>
      </w:r>
      <w:proofErr w:type="spellEnd"/>
      <w:r w:rsidRPr="00CA21DE">
        <w:rPr>
          <w:i/>
          <w:iCs/>
        </w:rPr>
        <w:t> D. Krimināllikuma komentāri. Trešā daļa (XVIII-XXV nodaļa). Rīga: Tiesu namu aģentūra, 2016</w:t>
      </w:r>
      <w:r w:rsidRPr="00CA21DE">
        <w:rPr>
          <w:rFonts w:asciiTheme="majorBidi" w:hAnsiTheme="majorBidi" w:cstheme="majorBidi"/>
          <w:i/>
          <w:iCs/>
          <w:szCs w:val="24"/>
          <w:shd w:val="clear" w:color="auto" w:fill="FFFFFF"/>
        </w:rPr>
        <w:t>, 131. lpp.</w:t>
      </w:r>
      <w:r w:rsidRPr="00CA21DE">
        <w:rPr>
          <w:rFonts w:asciiTheme="majorBidi" w:hAnsiTheme="majorBidi" w:cstheme="majorBidi"/>
          <w:szCs w:val="24"/>
          <w:shd w:val="clear" w:color="auto" w:fill="FFFFFF"/>
        </w:rPr>
        <w:t xml:space="preserve">). </w:t>
      </w:r>
    </w:p>
    <w:p w14:paraId="706BA4E3" w14:textId="77777777" w:rsidR="002810F0" w:rsidRPr="00DD185D" w:rsidRDefault="002810F0" w:rsidP="006961FF">
      <w:pPr>
        <w:spacing w:after="0" w:line="276" w:lineRule="auto"/>
        <w:ind w:firstLine="720"/>
        <w:jc w:val="both"/>
        <w:rPr>
          <w:rFonts w:asciiTheme="majorBidi" w:eastAsia="Calibri" w:hAnsiTheme="majorBidi" w:cstheme="majorBidi"/>
          <w:szCs w:val="24"/>
        </w:rPr>
      </w:pPr>
      <w:r w:rsidRPr="00CA21DE">
        <w:rPr>
          <w:rFonts w:asciiTheme="majorBidi" w:eastAsia="Calibri" w:hAnsiTheme="majorBidi" w:cstheme="majorBidi"/>
          <w:szCs w:val="24"/>
        </w:rPr>
        <w:t>Saskaņā ar tiesību doktrīnā norādīto,</w:t>
      </w:r>
      <w:r>
        <w:rPr>
          <w:rFonts w:asciiTheme="majorBidi" w:eastAsia="Calibri" w:hAnsiTheme="majorBidi" w:cstheme="majorBidi"/>
          <w:szCs w:val="24"/>
        </w:rPr>
        <w:t xml:space="preserve"> lai norobežotu Krimināllikuma 179. un </w:t>
      </w:r>
      <w:proofErr w:type="gramStart"/>
      <w:r>
        <w:rPr>
          <w:rFonts w:asciiTheme="majorBidi" w:eastAsia="Calibri" w:hAnsiTheme="majorBidi" w:cstheme="majorBidi"/>
          <w:szCs w:val="24"/>
        </w:rPr>
        <w:t>196.pantā</w:t>
      </w:r>
      <w:proofErr w:type="gramEnd"/>
      <w:r>
        <w:rPr>
          <w:rFonts w:asciiTheme="majorBidi" w:eastAsia="Calibri" w:hAnsiTheme="majorBidi" w:cstheme="majorBidi"/>
          <w:szCs w:val="24"/>
        </w:rPr>
        <w:t xml:space="preserve"> paredzētos noziedzīgos nodarījumus, svarīgi konstatēt nodomu, ar kādu uzņēmuma atbildīgā </w:t>
      </w:r>
      <w:r w:rsidRPr="00DD185D">
        <w:rPr>
          <w:rFonts w:asciiTheme="majorBidi" w:eastAsia="Calibri" w:hAnsiTheme="majorBidi" w:cstheme="majorBidi"/>
          <w:szCs w:val="24"/>
        </w:rPr>
        <w:t xml:space="preserve">persona savā īpašumā ieguvusi uzņēmuma mantu. </w:t>
      </w:r>
    </w:p>
    <w:p w14:paraId="6CA17EAA" w14:textId="527C50E5" w:rsidR="002810F0" w:rsidRPr="00DD185D" w:rsidRDefault="002810F0" w:rsidP="006961FF">
      <w:pPr>
        <w:spacing w:after="0" w:line="276" w:lineRule="auto"/>
        <w:ind w:firstLine="720"/>
        <w:jc w:val="both"/>
        <w:rPr>
          <w:rFonts w:asciiTheme="majorBidi" w:eastAsia="Calibri" w:hAnsiTheme="majorBidi" w:cstheme="majorBidi"/>
          <w:szCs w:val="24"/>
        </w:rPr>
      </w:pPr>
      <w:r w:rsidRPr="00DD185D">
        <w:rPr>
          <w:rFonts w:asciiTheme="majorBidi" w:eastAsia="Calibri" w:hAnsiTheme="majorBidi" w:cstheme="majorBidi"/>
          <w:szCs w:val="24"/>
        </w:rPr>
        <w:t>Senāts atzīst, ka apelācijas instances tiesa</w:t>
      </w:r>
      <w:r w:rsidRPr="00DD185D">
        <w:rPr>
          <w:rFonts w:asciiTheme="majorBidi" w:hAnsiTheme="majorBidi" w:cstheme="majorBidi"/>
          <w:szCs w:val="24"/>
          <w:shd w:val="clear" w:color="auto" w:fill="FFFFFF"/>
        </w:rPr>
        <w:t xml:space="preserve"> </w:t>
      </w:r>
      <w:r w:rsidRPr="00DD185D">
        <w:rPr>
          <w:rFonts w:asciiTheme="majorBidi" w:eastAsia="Calibri" w:hAnsiTheme="majorBidi" w:cstheme="majorBidi"/>
          <w:szCs w:val="24"/>
        </w:rPr>
        <w:t xml:space="preserve">kļūdaini novērtējusi noziedzīgā nodarījuma aprakstā ietvertos juridiski nozīmīgos faktiskos apstākļus par pilnvaru ļaunprātīgu izmantošanu, radot būtisku kaitējumu uzņēmuma interesēm, un </w:t>
      </w:r>
      <w:r w:rsidR="007B28D3">
        <w:rPr>
          <w:rFonts w:asciiTheme="majorBidi" w:eastAsia="Calibri" w:hAnsiTheme="majorBidi" w:cstheme="majorBidi"/>
          <w:szCs w:val="24"/>
        </w:rPr>
        <w:t>[pers. A]</w:t>
      </w:r>
      <w:r w:rsidRPr="00DD185D">
        <w:rPr>
          <w:rFonts w:asciiTheme="majorBidi" w:eastAsia="Calibri" w:hAnsiTheme="majorBidi" w:cstheme="majorBidi"/>
          <w:szCs w:val="24"/>
        </w:rPr>
        <w:t xml:space="preserve"> pārziņā esošās uzņēmuma naudas piesavināšanos un to atbilstību inkriminētā Krimināllikuma </w:t>
      </w:r>
      <w:proofErr w:type="gramStart"/>
      <w:r w:rsidRPr="00DD185D">
        <w:rPr>
          <w:rFonts w:asciiTheme="majorBidi" w:eastAsia="Calibri" w:hAnsiTheme="majorBidi" w:cstheme="majorBidi"/>
          <w:szCs w:val="24"/>
        </w:rPr>
        <w:t>196.panta</w:t>
      </w:r>
      <w:proofErr w:type="gramEnd"/>
      <w:r w:rsidRPr="00DD185D">
        <w:rPr>
          <w:rFonts w:asciiTheme="majorBidi" w:eastAsia="Calibri" w:hAnsiTheme="majorBidi" w:cstheme="majorBidi"/>
          <w:szCs w:val="24"/>
        </w:rPr>
        <w:t xml:space="preserve"> otrajā daļā paredzētā noziedzīgā nodarījuma </w:t>
      </w:r>
      <w:r w:rsidRPr="00DD185D">
        <w:rPr>
          <w:rFonts w:asciiTheme="majorBidi" w:hAnsiTheme="majorBidi" w:cstheme="majorBidi"/>
          <w:szCs w:val="24"/>
          <w:shd w:val="clear" w:color="auto" w:fill="FFFFFF"/>
        </w:rPr>
        <w:t>sastāva pazīmēm.</w:t>
      </w:r>
    </w:p>
    <w:p w14:paraId="0A8536AC" w14:textId="5D9AEC0A" w:rsidR="002810F0" w:rsidRPr="00DD185D" w:rsidRDefault="002810F0" w:rsidP="006961FF">
      <w:pPr>
        <w:spacing w:after="0" w:line="276" w:lineRule="auto"/>
        <w:ind w:firstLine="720"/>
        <w:jc w:val="both"/>
        <w:rPr>
          <w:rFonts w:asciiTheme="majorBidi" w:eastAsia="Calibri" w:hAnsiTheme="majorBidi" w:cstheme="majorBidi"/>
          <w:szCs w:val="24"/>
        </w:rPr>
      </w:pPr>
      <w:r w:rsidRPr="00DD185D">
        <w:rPr>
          <w:rFonts w:asciiTheme="majorBidi" w:eastAsia="Calibri" w:hAnsiTheme="majorBidi" w:cstheme="majorBidi"/>
          <w:szCs w:val="24"/>
        </w:rPr>
        <w:t xml:space="preserve">Tādējādi apelācijas instances tiesa, kvalificējot </w:t>
      </w:r>
      <w:r w:rsidR="007B28D3">
        <w:rPr>
          <w:rFonts w:asciiTheme="majorBidi" w:eastAsia="Calibri" w:hAnsiTheme="majorBidi" w:cstheme="majorBidi"/>
          <w:szCs w:val="24"/>
        </w:rPr>
        <w:t>[pers. A]</w:t>
      </w:r>
      <w:r w:rsidRPr="00DD185D">
        <w:rPr>
          <w:rFonts w:asciiTheme="majorBidi" w:eastAsia="Calibri" w:hAnsiTheme="majorBidi" w:cstheme="majorBidi"/>
          <w:szCs w:val="24"/>
        </w:rPr>
        <w:t xml:space="preserve"> inkriminētos noziedzīgos nodarījumus, nepareizi piemērojusi Krimināllikuma </w:t>
      </w:r>
      <w:proofErr w:type="gramStart"/>
      <w:r w:rsidRPr="00DD185D">
        <w:rPr>
          <w:rFonts w:asciiTheme="majorBidi" w:eastAsia="Calibri" w:hAnsiTheme="majorBidi" w:cstheme="majorBidi"/>
          <w:szCs w:val="24"/>
        </w:rPr>
        <w:t>196.panta</w:t>
      </w:r>
      <w:proofErr w:type="gramEnd"/>
      <w:r w:rsidRPr="00DD185D">
        <w:rPr>
          <w:rFonts w:asciiTheme="majorBidi" w:eastAsia="Calibri" w:hAnsiTheme="majorBidi" w:cstheme="majorBidi"/>
          <w:szCs w:val="24"/>
        </w:rPr>
        <w:t xml:space="preserve"> otro daļu.</w:t>
      </w:r>
    </w:p>
    <w:bookmarkEnd w:id="6"/>
    <w:p w14:paraId="338F2227" w14:textId="77777777" w:rsidR="002810F0"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0A00DC">
        <w:rPr>
          <w:rFonts w:asciiTheme="majorBidi" w:eastAsia="Calibri" w:hAnsiTheme="majorBidi" w:cstheme="majorBidi"/>
          <w:szCs w:val="24"/>
        </w:rPr>
        <w:t>[10.</w:t>
      </w:r>
      <w:r>
        <w:rPr>
          <w:rFonts w:asciiTheme="majorBidi" w:eastAsia="Calibri" w:hAnsiTheme="majorBidi" w:cstheme="majorBidi"/>
          <w:szCs w:val="24"/>
        </w:rPr>
        <w:t>2</w:t>
      </w:r>
      <w:r w:rsidRPr="000A00DC">
        <w:rPr>
          <w:rFonts w:asciiTheme="majorBidi" w:eastAsia="Calibri" w:hAnsiTheme="majorBidi" w:cstheme="majorBidi"/>
          <w:szCs w:val="24"/>
        </w:rPr>
        <w:t>] Krimināllikuma</w:t>
      </w:r>
      <w:r w:rsidRPr="000A00DC">
        <w:rPr>
          <w:rFonts w:asciiTheme="majorBidi" w:hAnsiTheme="majorBidi" w:cstheme="majorBidi"/>
          <w:szCs w:val="24"/>
          <w:shd w:val="clear" w:color="auto" w:fill="FFFFFF"/>
        </w:rPr>
        <w:t xml:space="preserve"> </w:t>
      </w:r>
      <w:proofErr w:type="gramStart"/>
      <w:r w:rsidRPr="000A00DC">
        <w:rPr>
          <w:rFonts w:asciiTheme="majorBidi" w:hAnsiTheme="majorBidi" w:cstheme="majorBidi"/>
          <w:szCs w:val="24"/>
          <w:shd w:val="clear" w:color="auto" w:fill="FFFFFF"/>
        </w:rPr>
        <w:t>275.pantā</w:t>
      </w:r>
      <w:proofErr w:type="gramEnd"/>
      <w:r w:rsidRPr="000A00DC">
        <w:rPr>
          <w:rFonts w:asciiTheme="majorBidi" w:hAnsiTheme="majorBidi" w:cstheme="majorBidi"/>
          <w:szCs w:val="24"/>
          <w:shd w:val="clear" w:color="auto" w:fill="FFFFFF"/>
        </w:rPr>
        <w:t xml:space="preserve"> paredzētais noziedzīgais nodarījums  no objektīvās puses raksturojas ar aktīvām darbībām, kas izpaužas kā dokumenta, kas piešķir tiesības vai atbrīvo no pienākumiem</w:t>
      </w:r>
      <w:r w:rsidRPr="00B51B1D">
        <w:rPr>
          <w:rFonts w:asciiTheme="majorBidi" w:hAnsiTheme="majorBidi" w:cstheme="majorBidi"/>
          <w:szCs w:val="24"/>
          <w:shd w:val="clear" w:color="auto" w:fill="FFFFFF"/>
        </w:rPr>
        <w:t>, zīmoga vai spiedoga viltošanā vai viltota dokumenta, zīmoga vai spiedoga realizēšanā vai izmantošanā</w:t>
      </w:r>
      <w:r>
        <w:rPr>
          <w:rFonts w:asciiTheme="majorBidi" w:hAnsiTheme="majorBidi" w:cstheme="majorBidi"/>
          <w:szCs w:val="24"/>
          <w:shd w:val="clear" w:color="auto" w:fill="FFFFFF"/>
        </w:rPr>
        <w:t xml:space="preserve">. </w:t>
      </w:r>
      <w:r>
        <w:t xml:space="preserve">Krimināllikuma </w:t>
      </w:r>
      <w:proofErr w:type="gramStart"/>
      <w:r>
        <w:t>275.pantā</w:t>
      </w:r>
      <w:proofErr w:type="gramEnd"/>
      <w:r>
        <w:t xml:space="preserve"> paredzētā nozieguma priekšmets ir dokuments, kas piešķir tiesības vai atbrīvo no pienākumiem </w:t>
      </w:r>
      <w:r w:rsidRPr="00B51B1D">
        <w:rPr>
          <w:rFonts w:asciiTheme="majorBidi" w:hAnsiTheme="majorBidi" w:cstheme="majorBidi"/>
          <w:szCs w:val="24"/>
          <w:shd w:val="clear" w:color="auto" w:fill="FFFFFF"/>
        </w:rPr>
        <w:t>(</w:t>
      </w:r>
      <w:r w:rsidRPr="001C3B2B">
        <w:rPr>
          <w:i/>
          <w:iCs/>
        </w:rPr>
        <w:t>Krastiņš</w:t>
      </w:r>
      <w:r>
        <w:rPr>
          <w:i/>
          <w:iCs/>
        </w:rPr>
        <w:t> </w:t>
      </w:r>
      <w:r w:rsidRPr="001C3B2B">
        <w:rPr>
          <w:i/>
          <w:iCs/>
        </w:rPr>
        <w:t xml:space="preserve">U., </w:t>
      </w:r>
      <w:proofErr w:type="spellStart"/>
      <w:r w:rsidRPr="001C3B2B">
        <w:rPr>
          <w:i/>
          <w:iCs/>
        </w:rPr>
        <w:t>Liholaja</w:t>
      </w:r>
      <w:proofErr w:type="spellEnd"/>
      <w:r>
        <w:rPr>
          <w:i/>
          <w:iCs/>
        </w:rPr>
        <w:t> </w:t>
      </w:r>
      <w:r w:rsidRPr="001C3B2B">
        <w:rPr>
          <w:i/>
          <w:iCs/>
        </w:rPr>
        <w:t xml:space="preserve">V., </w:t>
      </w:r>
      <w:proofErr w:type="spellStart"/>
      <w:r w:rsidRPr="001C3B2B">
        <w:rPr>
          <w:i/>
          <w:iCs/>
        </w:rPr>
        <w:t>Hamkova</w:t>
      </w:r>
      <w:proofErr w:type="spellEnd"/>
      <w:r>
        <w:rPr>
          <w:i/>
          <w:iCs/>
        </w:rPr>
        <w:t> </w:t>
      </w:r>
      <w:r w:rsidRPr="001C3B2B">
        <w:rPr>
          <w:i/>
          <w:iCs/>
        </w:rPr>
        <w:t>D. Krimināllikuma komentāri. Trešā daļa (XVIII-XXV nodaļa). Rīga: Tiesu namu aģentūra, 2016</w:t>
      </w:r>
      <w:r>
        <w:rPr>
          <w:i/>
          <w:iCs/>
        </w:rPr>
        <w:t xml:space="preserve">, </w:t>
      </w:r>
      <w:r w:rsidRPr="00B51B1D">
        <w:rPr>
          <w:rFonts w:asciiTheme="majorBidi" w:hAnsiTheme="majorBidi" w:cstheme="majorBidi"/>
          <w:i/>
          <w:iCs/>
          <w:szCs w:val="24"/>
          <w:shd w:val="clear" w:color="auto" w:fill="FFFFFF"/>
        </w:rPr>
        <w:t>448.-452.</w:t>
      </w:r>
      <w:r>
        <w:rPr>
          <w:rFonts w:asciiTheme="majorBidi" w:hAnsiTheme="majorBidi" w:cstheme="majorBidi"/>
          <w:i/>
          <w:iCs/>
          <w:szCs w:val="24"/>
          <w:shd w:val="clear" w:color="auto" w:fill="FFFFFF"/>
        </w:rPr>
        <w:t> </w:t>
      </w:r>
      <w:r w:rsidRPr="00B51B1D">
        <w:rPr>
          <w:rFonts w:asciiTheme="majorBidi" w:hAnsiTheme="majorBidi" w:cstheme="majorBidi"/>
          <w:i/>
          <w:iCs/>
          <w:szCs w:val="24"/>
          <w:shd w:val="clear" w:color="auto" w:fill="FFFFFF"/>
        </w:rPr>
        <w:t>lpp</w:t>
      </w:r>
      <w:r w:rsidRPr="00B51B1D">
        <w:rPr>
          <w:rFonts w:asciiTheme="majorBidi" w:hAnsiTheme="majorBidi" w:cstheme="majorBidi"/>
          <w:szCs w:val="24"/>
          <w:shd w:val="clear" w:color="auto" w:fill="FFFFFF"/>
        </w:rPr>
        <w:t>.).</w:t>
      </w:r>
    </w:p>
    <w:p w14:paraId="151DF874" w14:textId="08BA1BFA" w:rsidR="002810F0" w:rsidRPr="00B51B1D"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Apelācijas</w:t>
      </w:r>
      <w:r w:rsidRPr="00B51B1D">
        <w:rPr>
          <w:rFonts w:asciiTheme="majorBidi" w:hAnsiTheme="majorBidi" w:cstheme="majorBidi"/>
          <w:szCs w:val="24"/>
          <w:shd w:val="clear" w:color="auto" w:fill="FFFFFF"/>
        </w:rPr>
        <w:t xml:space="preserve"> instances tiesa, atzīstot par pamatotiem pirmās instances tiesas </w:t>
      </w:r>
      <w:r>
        <w:rPr>
          <w:rFonts w:asciiTheme="majorBidi" w:hAnsiTheme="majorBidi" w:cstheme="majorBidi"/>
          <w:szCs w:val="24"/>
          <w:shd w:val="clear" w:color="auto" w:fill="FFFFFF"/>
        </w:rPr>
        <w:t>secinājumus</w:t>
      </w:r>
      <w:r w:rsidRPr="00B51B1D">
        <w:rPr>
          <w:rFonts w:asciiTheme="majorBidi" w:hAnsiTheme="majorBidi" w:cstheme="majorBidi"/>
          <w:szCs w:val="24"/>
          <w:shd w:val="clear" w:color="auto" w:fill="FFFFFF"/>
        </w:rPr>
        <w:t xml:space="preserve"> par apsūdzētā </w:t>
      </w:r>
      <w:r w:rsidR="007B28D3">
        <w:rPr>
          <w:rFonts w:asciiTheme="majorBidi" w:hAnsiTheme="majorBidi" w:cstheme="majorBidi"/>
          <w:szCs w:val="24"/>
          <w:shd w:val="clear" w:color="auto" w:fill="FFFFFF"/>
        </w:rPr>
        <w:t>[pers. A]</w:t>
      </w:r>
      <w:r w:rsidRPr="00B51B1D">
        <w:rPr>
          <w:rFonts w:asciiTheme="majorBidi" w:hAnsiTheme="majorBidi" w:cstheme="majorBidi"/>
          <w:szCs w:val="24"/>
          <w:shd w:val="clear" w:color="auto" w:fill="FFFFFF"/>
        </w:rPr>
        <w:t xml:space="preserve"> vainīgumu </w:t>
      </w:r>
      <w:r w:rsidRPr="00B51B1D">
        <w:rPr>
          <w:rFonts w:asciiTheme="majorBidi" w:eastAsia="Calibri" w:hAnsiTheme="majorBidi" w:cstheme="majorBidi"/>
          <w:szCs w:val="24"/>
        </w:rPr>
        <w:t>K</w:t>
      </w:r>
      <w:r>
        <w:rPr>
          <w:rFonts w:asciiTheme="majorBidi" w:eastAsia="Calibri" w:hAnsiTheme="majorBidi" w:cstheme="majorBidi"/>
          <w:szCs w:val="24"/>
        </w:rPr>
        <w:t>rimināllikuma</w:t>
      </w:r>
      <w:r w:rsidRPr="00B51B1D">
        <w:rPr>
          <w:rFonts w:asciiTheme="majorBidi" w:hAnsiTheme="majorBidi" w:cstheme="majorBidi"/>
          <w:szCs w:val="24"/>
          <w:shd w:val="clear" w:color="auto" w:fill="FFFFFF"/>
        </w:rPr>
        <w:t xml:space="preserve"> </w:t>
      </w:r>
      <w:proofErr w:type="gramStart"/>
      <w:r w:rsidRPr="00B51B1D">
        <w:rPr>
          <w:rFonts w:asciiTheme="majorBidi" w:hAnsiTheme="majorBidi" w:cstheme="majorBidi"/>
          <w:szCs w:val="24"/>
          <w:shd w:val="clear" w:color="auto" w:fill="FFFFFF"/>
        </w:rPr>
        <w:t>275.panta</w:t>
      </w:r>
      <w:proofErr w:type="gramEnd"/>
      <w:r w:rsidRPr="00B51B1D">
        <w:rPr>
          <w:rFonts w:asciiTheme="majorBidi" w:hAnsiTheme="majorBidi" w:cstheme="majorBidi"/>
          <w:szCs w:val="24"/>
          <w:shd w:val="clear" w:color="auto" w:fill="FFFFFF"/>
        </w:rPr>
        <w:t xml:space="preserve"> otrajā daļā paredzētajā noziedzīgajā nodarījumā, nav pievērsusi vērību tādam juridiski nozīmīgam apstāklim kā viltoto dokumentu klasifikācija.</w:t>
      </w:r>
    </w:p>
    <w:p w14:paraId="39D13C27" w14:textId="77777777" w:rsidR="002810F0"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B51B1D">
        <w:rPr>
          <w:rFonts w:asciiTheme="majorBidi" w:hAnsiTheme="majorBidi" w:cstheme="majorBidi"/>
          <w:szCs w:val="24"/>
          <w:shd w:val="clear" w:color="auto" w:fill="FFFFFF"/>
        </w:rPr>
        <w:t xml:space="preserve">No sprieduma redzams, </w:t>
      </w:r>
      <w:r>
        <w:rPr>
          <w:rFonts w:asciiTheme="majorBidi" w:hAnsiTheme="majorBidi" w:cstheme="majorBidi"/>
          <w:szCs w:val="24"/>
          <w:shd w:val="clear" w:color="auto" w:fill="FFFFFF"/>
        </w:rPr>
        <w:t xml:space="preserve">ka </w:t>
      </w:r>
      <w:r w:rsidRPr="00B51B1D">
        <w:rPr>
          <w:rFonts w:asciiTheme="majorBidi" w:hAnsiTheme="majorBidi" w:cstheme="majorBidi"/>
          <w:szCs w:val="24"/>
          <w:shd w:val="clear" w:color="auto" w:fill="FFFFFF"/>
        </w:rPr>
        <w:t>apsūdzētais ir viltojis avansa norēķinus</w:t>
      </w:r>
      <w:r>
        <w:rPr>
          <w:rFonts w:asciiTheme="majorBidi" w:hAnsiTheme="majorBidi" w:cstheme="majorBidi"/>
          <w:szCs w:val="24"/>
          <w:shd w:val="clear" w:color="auto" w:fill="FFFFFF"/>
        </w:rPr>
        <w:t>,</w:t>
      </w:r>
      <w:r w:rsidRPr="00B51B1D">
        <w:rPr>
          <w:rFonts w:asciiTheme="majorBidi" w:hAnsiTheme="majorBidi" w:cstheme="majorBidi"/>
          <w:szCs w:val="24"/>
          <w:shd w:val="clear" w:color="auto" w:fill="FFFFFF"/>
        </w:rPr>
        <w:t xml:space="preserve"> faktūrrēķinus</w:t>
      </w:r>
      <w:r>
        <w:rPr>
          <w:rFonts w:asciiTheme="majorBidi" w:hAnsiTheme="majorBidi" w:cstheme="majorBidi"/>
          <w:szCs w:val="24"/>
          <w:shd w:val="clear" w:color="auto" w:fill="FFFFFF"/>
        </w:rPr>
        <w:t xml:space="preserve"> un rēķinus</w:t>
      </w:r>
      <w:r w:rsidRPr="00B51B1D">
        <w:rPr>
          <w:rFonts w:asciiTheme="majorBidi" w:hAnsiTheme="majorBidi" w:cstheme="majorBidi"/>
          <w:szCs w:val="24"/>
          <w:shd w:val="clear" w:color="auto" w:fill="FFFFFF"/>
        </w:rPr>
        <w:t xml:space="preserve">, tas ir, maksājumu </w:t>
      </w:r>
      <w:r>
        <w:rPr>
          <w:rFonts w:asciiTheme="majorBidi" w:hAnsiTheme="majorBidi" w:cstheme="majorBidi"/>
          <w:szCs w:val="24"/>
          <w:shd w:val="clear" w:color="auto" w:fill="FFFFFF"/>
        </w:rPr>
        <w:t>attaisnojošus</w:t>
      </w:r>
      <w:r w:rsidRPr="00B51B1D">
        <w:rPr>
          <w:rFonts w:asciiTheme="majorBidi" w:hAnsiTheme="majorBidi" w:cstheme="majorBidi"/>
          <w:szCs w:val="24"/>
          <w:shd w:val="clear" w:color="auto" w:fill="FFFFFF"/>
        </w:rPr>
        <w:t xml:space="preserve"> dokumentus.</w:t>
      </w:r>
    </w:p>
    <w:p w14:paraId="2AFD7EFC" w14:textId="77777777" w:rsidR="002810F0" w:rsidRPr="00B51B1D"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B51B1D">
        <w:rPr>
          <w:rFonts w:asciiTheme="majorBidi" w:hAnsiTheme="majorBidi" w:cstheme="majorBidi"/>
          <w:szCs w:val="24"/>
          <w:shd w:val="clear" w:color="auto" w:fill="FFFFFF"/>
        </w:rPr>
        <w:t xml:space="preserve">Atbilstoši Ministru kabineta </w:t>
      </w:r>
      <w:proofErr w:type="gramStart"/>
      <w:r w:rsidRPr="00B51B1D">
        <w:rPr>
          <w:rFonts w:asciiTheme="majorBidi" w:hAnsiTheme="majorBidi" w:cstheme="majorBidi"/>
          <w:szCs w:val="24"/>
          <w:shd w:val="clear" w:color="auto" w:fill="FFFFFF"/>
        </w:rPr>
        <w:t>2003.gada</w:t>
      </w:r>
      <w:proofErr w:type="gramEnd"/>
      <w:r w:rsidRPr="00B51B1D">
        <w:rPr>
          <w:rFonts w:asciiTheme="majorBidi" w:hAnsiTheme="majorBidi" w:cstheme="majorBidi"/>
          <w:szCs w:val="24"/>
          <w:shd w:val="clear" w:color="auto" w:fill="FFFFFF"/>
        </w:rPr>
        <w:t xml:space="preserve"> 21.oktobra not</w:t>
      </w:r>
      <w:r>
        <w:rPr>
          <w:rFonts w:asciiTheme="majorBidi" w:hAnsiTheme="majorBidi" w:cstheme="majorBidi"/>
          <w:szCs w:val="24"/>
          <w:shd w:val="clear" w:color="auto" w:fill="FFFFFF"/>
        </w:rPr>
        <w:t>ei</w:t>
      </w:r>
      <w:r w:rsidRPr="00B51B1D">
        <w:rPr>
          <w:rFonts w:asciiTheme="majorBidi" w:hAnsiTheme="majorBidi" w:cstheme="majorBidi"/>
          <w:szCs w:val="24"/>
          <w:shd w:val="clear" w:color="auto" w:fill="FFFFFF"/>
        </w:rPr>
        <w:t xml:space="preserve">kumu Nr. 585 „Noteikumi par grāmatvedības kārtošanu un organizāciju” 32.punktam grāmatvedības dokumenti ir attaisnojuma dokumenti, grāmatvedības reģistri, inventarizācijas saraksti, gada pārskati un grāmatvedības organizācijas dokumenti. </w:t>
      </w:r>
    </w:p>
    <w:p w14:paraId="59FD42B7" w14:textId="77777777" w:rsidR="002810F0"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L</w:t>
      </w:r>
      <w:r w:rsidRPr="00B51B1D">
        <w:rPr>
          <w:rFonts w:asciiTheme="majorBidi" w:hAnsiTheme="majorBidi" w:cstheme="majorBidi"/>
          <w:szCs w:val="24"/>
          <w:shd w:val="clear" w:color="auto" w:fill="FFFFFF"/>
        </w:rPr>
        <w:t xml:space="preserve">ikuma „Par grāmatvedību” </w:t>
      </w:r>
      <w:proofErr w:type="gramStart"/>
      <w:r w:rsidRPr="00B51B1D">
        <w:rPr>
          <w:rFonts w:asciiTheme="majorBidi" w:hAnsiTheme="majorBidi" w:cstheme="majorBidi"/>
          <w:szCs w:val="24"/>
          <w:shd w:val="clear" w:color="auto" w:fill="FFFFFF"/>
        </w:rPr>
        <w:t>7.pantā</w:t>
      </w:r>
      <w:proofErr w:type="gramEnd"/>
      <w:r w:rsidRPr="00B51B1D">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 xml:space="preserve">arī </w:t>
      </w:r>
      <w:r w:rsidRPr="00B51B1D">
        <w:rPr>
          <w:rFonts w:asciiTheme="majorBidi" w:hAnsiTheme="majorBidi" w:cstheme="majorBidi"/>
          <w:szCs w:val="24"/>
          <w:shd w:val="clear" w:color="auto" w:fill="FFFFFF"/>
        </w:rPr>
        <w:t xml:space="preserve">ietverts skaidrojums jēdzienam „grāmatvedības dokumenti”, un proti, tie ir dokumenti, kas apliecina uzņēmuma saimnieciskā darījuma esamību un kurā ietverta informācija par saimniecisko darījumu. No minētā likuma </w:t>
      </w:r>
      <w:proofErr w:type="gramStart"/>
      <w:r w:rsidRPr="00B51B1D">
        <w:rPr>
          <w:rFonts w:asciiTheme="majorBidi" w:hAnsiTheme="majorBidi" w:cstheme="majorBidi"/>
          <w:szCs w:val="24"/>
          <w:shd w:val="clear" w:color="auto" w:fill="FFFFFF"/>
        </w:rPr>
        <w:t>10.pantā</w:t>
      </w:r>
      <w:proofErr w:type="gramEnd"/>
      <w:r w:rsidRPr="00B51B1D">
        <w:rPr>
          <w:rFonts w:asciiTheme="majorBidi" w:hAnsiTheme="majorBidi" w:cstheme="majorBidi"/>
          <w:szCs w:val="24"/>
          <w:shd w:val="clear" w:color="auto" w:fill="FFFFFF"/>
        </w:rPr>
        <w:t xml:space="preserve"> ietvertā uzņēmuma arhīvā glabājamo dokumentu uzskaitījuma </w:t>
      </w:r>
      <w:r>
        <w:rPr>
          <w:rFonts w:asciiTheme="majorBidi" w:hAnsiTheme="majorBidi" w:cstheme="majorBidi"/>
          <w:szCs w:val="24"/>
          <w:shd w:val="clear" w:color="auto" w:fill="FFFFFF"/>
        </w:rPr>
        <w:t xml:space="preserve">arī </w:t>
      </w:r>
      <w:r w:rsidRPr="00B51B1D">
        <w:rPr>
          <w:rFonts w:asciiTheme="majorBidi" w:hAnsiTheme="majorBidi" w:cstheme="majorBidi"/>
          <w:szCs w:val="24"/>
          <w:shd w:val="clear" w:color="auto" w:fill="FFFFFF"/>
        </w:rPr>
        <w:t>secināms, ka grāmatvedības dokumenti ir uzņēmuma attaisnojuma dokumenti</w:t>
      </w:r>
      <w:r>
        <w:rPr>
          <w:rFonts w:asciiTheme="majorBidi" w:hAnsiTheme="majorBidi" w:cstheme="majorBidi"/>
          <w:szCs w:val="24"/>
          <w:shd w:val="clear" w:color="auto" w:fill="FFFFFF"/>
        </w:rPr>
        <w:t xml:space="preserve"> un citi</w:t>
      </w:r>
      <w:r w:rsidRPr="00B51B1D">
        <w:rPr>
          <w:rFonts w:asciiTheme="majorBidi" w:hAnsiTheme="majorBidi" w:cstheme="majorBidi"/>
          <w:szCs w:val="24"/>
          <w:shd w:val="clear" w:color="auto" w:fill="FFFFFF"/>
        </w:rPr>
        <w:t xml:space="preserve"> grāmatvedības organizācijas dokumenti.</w:t>
      </w:r>
    </w:p>
    <w:p w14:paraId="63F55705" w14:textId="2D84D6C1" w:rsidR="002810F0"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Ņemot vērā minēto, </w:t>
      </w:r>
      <w:r w:rsidR="007B28D3">
        <w:rPr>
          <w:rFonts w:asciiTheme="majorBidi" w:hAnsiTheme="majorBidi" w:cstheme="majorBidi"/>
          <w:szCs w:val="24"/>
          <w:shd w:val="clear" w:color="auto" w:fill="FFFFFF"/>
        </w:rPr>
        <w:t>[pers. A]</w:t>
      </w:r>
      <w:r>
        <w:rPr>
          <w:rFonts w:asciiTheme="majorBidi" w:hAnsiTheme="majorBidi" w:cstheme="majorBidi"/>
          <w:szCs w:val="24"/>
          <w:shd w:val="clear" w:color="auto" w:fill="FFFFFF"/>
        </w:rPr>
        <w:t xml:space="preserve"> inkriminēto noziedzīgo nodarījumu aprakstā ir minēti maksājumu attaisnojoši grāmatvedības dokumenti, kas nav uzskatāmi par Krimināllikuma </w:t>
      </w:r>
      <w:proofErr w:type="gramStart"/>
      <w:r>
        <w:rPr>
          <w:rFonts w:asciiTheme="majorBidi" w:hAnsiTheme="majorBidi" w:cstheme="majorBidi"/>
          <w:szCs w:val="24"/>
          <w:shd w:val="clear" w:color="auto" w:fill="FFFFFF"/>
        </w:rPr>
        <w:t>275.pantā</w:t>
      </w:r>
      <w:proofErr w:type="gramEnd"/>
      <w:r>
        <w:rPr>
          <w:rFonts w:asciiTheme="majorBidi" w:hAnsiTheme="majorBidi" w:cstheme="majorBidi"/>
          <w:szCs w:val="24"/>
          <w:shd w:val="clear" w:color="auto" w:fill="FFFFFF"/>
        </w:rPr>
        <w:t xml:space="preserve"> paredzēto priekšmetu – dokumentu, kas piešķir tiesības </w:t>
      </w:r>
      <w:r w:rsidRPr="000A00DC">
        <w:rPr>
          <w:rFonts w:asciiTheme="majorBidi" w:hAnsiTheme="majorBidi" w:cstheme="majorBidi"/>
          <w:szCs w:val="24"/>
          <w:shd w:val="clear" w:color="auto" w:fill="FFFFFF"/>
        </w:rPr>
        <w:t>vai atbrīvo no pienākumiem</w:t>
      </w:r>
    </w:p>
    <w:p w14:paraId="56185446" w14:textId="77777777" w:rsidR="002810F0"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Senāts norāda, ka a</w:t>
      </w:r>
      <w:r w:rsidRPr="00B51B1D">
        <w:rPr>
          <w:rFonts w:asciiTheme="majorBidi" w:hAnsiTheme="majorBidi" w:cstheme="majorBidi"/>
          <w:szCs w:val="24"/>
          <w:shd w:val="clear" w:color="auto" w:fill="FFFFFF"/>
        </w:rPr>
        <w:t xml:space="preserve">tbildība par grāmatvedības dokumentu viltošanu paredzēta </w:t>
      </w:r>
      <w:r w:rsidRPr="00B51B1D">
        <w:rPr>
          <w:rFonts w:asciiTheme="majorBidi" w:eastAsia="Calibri" w:hAnsiTheme="majorBidi" w:cstheme="majorBidi"/>
          <w:szCs w:val="24"/>
        </w:rPr>
        <w:t>K</w:t>
      </w:r>
      <w:r>
        <w:rPr>
          <w:rFonts w:asciiTheme="majorBidi" w:eastAsia="Calibri" w:hAnsiTheme="majorBidi" w:cstheme="majorBidi"/>
          <w:szCs w:val="24"/>
        </w:rPr>
        <w:t>rimināllikuma</w:t>
      </w:r>
      <w:r w:rsidRPr="00B51B1D">
        <w:rPr>
          <w:rFonts w:asciiTheme="majorBidi" w:hAnsiTheme="majorBidi" w:cstheme="majorBidi"/>
          <w:szCs w:val="24"/>
          <w:shd w:val="clear" w:color="auto" w:fill="FFFFFF"/>
        </w:rPr>
        <w:t xml:space="preserve"> </w:t>
      </w:r>
      <w:proofErr w:type="gramStart"/>
      <w:r w:rsidRPr="00B51B1D">
        <w:rPr>
          <w:rFonts w:asciiTheme="majorBidi" w:hAnsiTheme="majorBidi" w:cstheme="majorBidi"/>
          <w:szCs w:val="24"/>
          <w:shd w:val="clear" w:color="auto" w:fill="FFFFFF"/>
        </w:rPr>
        <w:t>217.pantā</w:t>
      </w:r>
      <w:proofErr w:type="gramEnd"/>
      <w:r w:rsidRPr="00B51B1D">
        <w:rPr>
          <w:rFonts w:asciiTheme="majorBidi" w:hAnsiTheme="majorBidi" w:cstheme="majorBidi"/>
          <w:szCs w:val="24"/>
          <w:shd w:val="clear" w:color="auto" w:fill="FFFFFF"/>
        </w:rPr>
        <w:t>.</w:t>
      </w:r>
    </w:p>
    <w:p w14:paraId="7E65EC20" w14:textId="77777777" w:rsidR="002810F0"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Krimināllikuma </w:t>
      </w:r>
      <w:proofErr w:type="gramStart"/>
      <w:r>
        <w:rPr>
          <w:rFonts w:asciiTheme="majorBidi" w:hAnsiTheme="majorBidi" w:cstheme="majorBidi"/>
          <w:szCs w:val="24"/>
          <w:shd w:val="clear" w:color="auto" w:fill="FFFFFF"/>
        </w:rPr>
        <w:t>26.panta</w:t>
      </w:r>
      <w:proofErr w:type="gramEnd"/>
      <w:r>
        <w:rPr>
          <w:rFonts w:asciiTheme="majorBidi" w:hAnsiTheme="majorBidi" w:cstheme="majorBidi"/>
          <w:szCs w:val="24"/>
          <w:shd w:val="clear" w:color="auto" w:fill="FFFFFF"/>
        </w:rPr>
        <w:t xml:space="preserve"> piektā daļa noteic – ja </w:t>
      </w:r>
      <w:r w:rsidRPr="00625018">
        <w:rPr>
          <w:rFonts w:asciiTheme="majorBidi" w:hAnsiTheme="majorBidi" w:cstheme="majorBidi"/>
          <w:szCs w:val="24"/>
          <w:shd w:val="clear" w:color="auto" w:fill="FFFFFF"/>
        </w:rPr>
        <w:t xml:space="preserve">viens noziedzīgs nodarījums atbilst šā likuma </w:t>
      </w:r>
      <w:r>
        <w:rPr>
          <w:rFonts w:asciiTheme="majorBidi" w:hAnsiTheme="majorBidi" w:cstheme="majorBidi"/>
          <w:szCs w:val="24"/>
          <w:shd w:val="clear" w:color="auto" w:fill="FFFFFF"/>
        </w:rPr>
        <w:t>S</w:t>
      </w:r>
      <w:r w:rsidRPr="00625018">
        <w:rPr>
          <w:rFonts w:asciiTheme="majorBidi" w:hAnsiTheme="majorBidi" w:cstheme="majorBidi"/>
          <w:szCs w:val="24"/>
          <w:shd w:val="clear" w:color="auto" w:fill="FFFFFF"/>
        </w:rPr>
        <w:t>evišķajā daļā paredzētajai vispārējai un speciālai normai, tad noziedzīgu nodarījumu kopība neveidojas un kriminālatbildība iestājas tikai saskaņā ar speciālo normu.</w:t>
      </w:r>
    </w:p>
    <w:p w14:paraId="27207AA4" w14:textId="77777777" w:rsidR="002810F0"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Arī juridiskajā literatūrā tiek norādīts, ka </w:t>
      </w:r>
      <w:r w:rsidRPr="00B51B1D">
        <w:rPr>
          <w:rFonts w:asciiTheme="majorBidi" w:hAnsiTheme="majorBidi" w:cstheme="majorBidi"/>
          <w:szCs w:val="24"/>
          <w:shd w:val="clear" w:color="auto" w:fill="FFFFFF"/>
        </w:rPr>
        <w:t xml:space="preserve">atbildība par noteikta veida dokumentu viltošanu paredzēta arī citos </w:t>
      </w:r>
      <w:r w:rsidRPr="00B51B1D">
        <w:rPr>
          <w:rFonts w:asciiTheme="majorBidi" w:eastAsia="Calibri" w:hAnsiTheme="majorBidi" w:cstheme="majorBidi"/>
          <w:szCs w:val="24"/>
        </w:rPr>
        <w:t>K</w:t>
      </w:r>
      <w:r>
        <w:rPr>
          <w:rFonts w:asciiTheme="majorBidi" w:eastAsia="Calibri" w:hAnsiTheme="majorBidi" w:cstheme="majorBidi"/>
          <w:szCs w:val="24"/>
        </w:rPr>
        <w:t>rimināllikuma</w:t>
      </w:r>
      <w:r w:rsidRPr="00B51B1D">
        <w:rPr>
          <w:rFonts w:asciiTheme="majorBidi" w:hAnsiTheme="majorBidi" w:cstheme="majorBidi"/>
          <w:szCs w:val="24"/>
          <w:shd w:val="clear" w:color="auto" w:fill="FFFFFF"/>
        </w:rPr>
        <w:t xml:space="preserve"> pantos, piemēram, 92., 21</w:t>
      </w:r>
      <w:r>
        <w:rPr>
          <w:rFonts w:asciiTheme="majorBidi" w:hAnsiTheme="majorBidi" w:cstheme="majorBidi"/>
          <w:szCs w:val="24"/>
          <w:shd w:val="clear" w:color="auto" w:fill="FFFFFF"/>
        </w:rPr>
        <w:t>7</w:t>
      </w:r>
      <w:r w:rsidRPr="00B51B1D">
        <w:rPr>
          <w:rFonts w:asciiTheme="majorBidi" w:hAnsiTheme="majorBidi" w:cstheme="majorBidi"/>
          <w:szCs w:val="24"/>
          <w:shd w:val="clear" w:color="auto" w:fill="FFFFFF"/>
        </w:rPr>
        <w:t xml:space="preserve">., 250., 265., 289. vai </w:t>
      </w:r>
      <w:proofErr w:type="gramStart"/>
      <w:r w:rsidRPr="00B51B1D">
        <w:rPr>
          <w:rFonts w:asciiTheme="majorBidi" w:hAnsiTheme="majorBidi" w:cstheme="majorBidi"/>
          <w:szCs w:val="24"/>
          <w:shd w:val="clear" w:color="auto" w:fill="FFFFFF"/>
        </w:rPr>
        <w:t>327.pantā</w:t>
      </w:r>
      <w:proofErr w:type="gramEnd"/>
      <w:r w:rsidRPr="00B51B1D">
        <w:rPr>
          <w:rFonts w:asciiTheme="majorBidi" w:hAnsiTheme="majorBidi" w:cstheme="majorBidi"/>
          <w:szCs w:val="24"/>
          <w:shd w:val="clear" w:color="auto" w:fill="FFFFFF"/>
        </w:rPr>
        <w:t xml:space="preserve">, kas ir speciālās normas. </w:t>
      </w:r>
      <w:r w:rsidRPr="00B51B1D">
        <w:rPr>
          <w:rFonts w:asciiTheme="majorBidi" w:eastAsia="Calibri" w:hAnsiTheme="majorBidi" w:cstheme="majorBidi"/>
          <w:szCs w:val="24"/>
        </w:rPr>
        <w:t>K</w:t>
      </w:r>
      <w:r>
        <w:rPr>
          <w:rFonts w:asciiTheme="majorBidi" w:eastAsia="Calibri" w:hAnsiTheme="majorBidi" w:cstheme="majorBidi"/>
          <w:szCs w:val="24"/>
        </w:rPr>
        <w:t>rimināllikuma</w:t>
      </w:r>
      <w:r w:rsidRPr="00B51B1D">
        <w:rPr>
          <w:rFonts w:asciiTheme="majorBidi" w:hAnsiTheme="majorBidi" w:cstheme="majorBidi"/>
          <w:szCs w:val="24"/>
          <w:shd w:val="clear" w:color="auto" w:fill="FFFFFF"/>
        </w:rPr>
        <w:t xml:space="preserve"> </w:t>
      </w:r>
      <w:proofErr w:type="gramStart"/>
      <w:r w:rsidRPr="00B51B1D">
        <w:rPr>
          <w:rFonts w:asciiTheme="majorBidi" w:hAnsiTheme="majorBidi" w:cstheme="majorBidi"/>
          <w:szCs w:val="24"/>
          <w:shd w:val="clear" w:color="auto" w:fill="FFFFFF"/>
        </w:rPr>
        <w:t>275.pantā</w:t>
      </w:r>
      <w:proofErr w:type="gramEnd"/>
      <w:r w:rsidRPr="00B51B1D">
        <w:rPr>
          <w:rFonts w:asciiTheme="majorBidi" w:hAnsiTheme="majorBidi" w:cstheme="majorBidi"/>
          <w:szCs w:val="24"/>
          <w:shd w:val="clear" w:color="auto" w:fill="FFFFFF"/>
        </w:rPr>
        <w:t xml:space="preserve"> ir ietverta vispārēja norma, tāpēc, ja </w:t>
      </w:r>
      <w:r>
        <w:rPr>
          <w:rFonts w:asciiTheme="majorBidi" w:hAnsiTheme="majorBidi" w:cstheme="majorBidi"/>
          <w:szCs w:val="24"/>
          <w:shd w:val="clear" w:color="auto" w:fill="FFFFFF"/>
        </w:rPr>
        <w:t>noziedzīgs nodarījums</w:t>
      </w:r>
      <w:r w:rsidRPr="00B51B1D">
        <w:rPr>
          <w:rFonts w:asciiTheme="majorBidi" w:hAnsiTheme="majorBidi" w:cstheme="majorBidi"/>
          <w:szCs w:val="24"/>
          <w:shd w:val="clear" w:color="auto" w:fill="FFFFFF"/>
        </w:rPr>
        <w:t xml:space="preserve"> atbilst </w:t>
      </w:r>
      <w:r w:rsidRPr="00B51B1D">
        <w:rPr>
          <w:rFonts w:asciiTheme="majorBidi" w:eastAsia="Calibri" w:hAnsiTheme="majorBidi" w:cstheme="majorBidi"/>
          <w:szCs w:val="24"/>
        </w:rPr>
        <w:t>K</w:t>
      </w:r>
      <w:r>
        <w:rPr>
          <w:rFonts w:asciiTheme="majorBidi" w:eastAsia="Calibri" w:hAnsiTheme="majorBidi" w:cstheme="majorBidi"/>
          <w:szCs w:val="24"/>
        </w:rPr>
        <w:t>rimināllikuma</w:t>
      </w:r>
      <w:r w:rsidRPr="00B51B1D">
        <w:rPr>
          <w:rFonts w:asciiTheme="majorBidi" w:hAnsiTheme="majorBidi" w:cstheme="majorBidi"/>
          <w:szCs w:val="24"/>
          <w:shd w:val="clear" w:color="auto" w:fill="FFFFFF"/>
        </w:rPr>
        <w:t xml:space="preserve"> 92., 217., 250., 265., 289. vai 327.pantā ietvertajām pazīmēm, nodarījums kvalificējams saskaņā ar speciālo tiesību normu (</w:t>
      </w:r>
      <w:r w:rsidRPr="001C3B2B">
        <w:rPr>
          <w:i/>
          <w:iCs/>
        </w:rPr>
        <w:t>Krastiņš</w:t>
      </w:r>
      <w:r>
        <w:rPr>
          <w:i/>
          <w:iCs/>
        </w:rPr>
        <w:t> </w:t>
      </w:r>
      <w:r w:rsidRPr="001C3B2B">
        <w:rPr>
          <w:i/>
          <w:iCs/>
        </w:rPr>
        <w:t xml:space="preserve">U., </w:t>
      </w:r>
      <w:proofErr w:type="spellStart"/>
      <w:r w:rsidRPr="001C3B2B">
        <w:rPr>
          <w:i/>
          <w:iCs/>
        </w:rPr>
        <w:t>Liholaja</w:t>
      </w:r>
      <w:proofErr w:type="spellEnd"/>
      <w:r>
        <w:rPr>
          <w:i/>
          <w:iCs/>
        </w:rPr>
        <w:t> </w:t>
      </w:r>
      <w:r w:rsidRPr="001C3B2B">
        <w:rPr>
          <w:i/>
          <w:iCs/>
        </w:rPr>
        <w:t xml:space="preserve">V., </w:t>
      </w:r>
      <w:proofErr w:type="spellStart"/>
      <w:r w:rsidRPr="001C3B2B">
        <w:rPr>
          <w:i/>
          <w:iCs/>
        </w:rPr>
        <w:t>Hamkova</w:t>
      </w:r>
      <w:proofErr w:type="spellEnd"/>
      <w:r>
        <w:rPr>
          <w:i/>
          <w:iCs/>
        </w:rPr>
        <w:t> </w:t>
      </w:r>
      <w:r w:rsidRPr="001C3B2B">
        <w:rPr>
          <w:i/>
          <w:iCs/>
        </w:rPr>
        <w:t>D. Krimināllikuma komentāri. Trešā daļa (XVIII-XXV nodaļa). Rīga: Tiesu namu aģentūra, 2016</w:t>
      </w:r>
      <w:r>
        <w:rPr>
          <w:i/>
          <w:iCs/>
        </w:rPr>
        <w:t xml:space="preserve">, </w:t>
      </w:r>
      <w:r w:rsidRPr="00B51B1D">
        <w:rPr>
          <w:rFonts w:asciiTheme="majorBidi" w:hAnsiTheme="majorBidi" w:cstheme="majorBidi"/>
          <w:i/>
          <w:iCs/>
          <w:szCs w:val="24"/>
          <w:shd w:val="clear" w:color="auto" w:fill="FFFFFF"/>
        </w:rPr>
        <w:t>452.</w:t>
      </w:r>
      <w:r>
        <w:rPr>
          <w:rFonts w:asciiTheme="majorBidi" w:hAnsiTheme="majorBidi" w:cstheme="majorBidi"/>
          <w:i/>
          <w:iCs/>
          <w:szCs w:val="24"/>
          <w:shd w:val="clear" w:color="auto" w:fill="FFFFFF"/>
        </w:rPr>
        <w:t> </w:t>
      </w:r>
      <w:r w:rsidRPr="00B51B1D">
        <w:rPr>
          <w:rFonts w:asciiTheme="majorBidi" w:hAnsiTheme="majorBidi" w:cstheme="majorBidi"/>
          <w:i/>
          <w:iCs/>
          <w:szCs w:val="24"/>
          <w:shd w:val="clear" w:color="auto" w:fill="FFFFFF"/>
        </w:rPr>
        <w:t>lpp</w:t>
      </w:r>
      <w:r w:rsidRPr="00B51B1D">
        <w:rPr>
          <w:rFonts w:asciiTheme="majorBidi" w:hAnsiTheme="majorBidi" w:cstheme="majorBidi"/>
          <w:szCs w:val="24"/>
          <w:shd w:val="clear" w:color="auto" w:fill="FFFFFF"/>
        </w:rPr>
        <w:t xml:space="preserve">.). </w:t>
      </w:r>
    </w:p>
    <w:p w14:paraId="240DB887" w14:textId="77777777" w:rsidR="002810F0" w:rsidRPr="000A00DC" w:rsidRDefault="002810F0" w:rsidP="006961FF">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0A00DC">
        <w:rPr>
          <w:rFonts w:asciiTheme="majorBidi" w:hAnsiTheme="majorBidi" w:cstheme="majorBidi"/>
          <w:szCs w:val="24"/>
          <w:shd w:val="clear" w:color="auto" w:fill="FFFFFF"/>
        </w:rPr>
        <w:t xml:space="preserve">Noziedzīga nodarījuma kvalifikācija ir pilnīgas atbilstības noteikšana starp nodarījuma faktiskajām pazīmēm un Krimināllikuma normā paredzētā konkrētā noziedzīgā nodarījuma sastāva pazīmēm </w:t>
      </w:r>
      <w:proofErr w:type="gramStart"/>
      <w:r w:rsidRPr="000A00DC">
        <w:rPr>
          <w:rFonts w:asciiTheme="majorBidi" w:hAnsiTheme="majorBidi" w:cstheme="majorBidi"/>
          <w:szCs w:val="24"/>
          <w:shd w:val="clear" w:color="auto" w:fill="FFFFFF"/>
        </w:rPr>
        <w:t>(</w:t>
      </w:r>
      <w:proofErr w:type="gramEnd"/>
      <w:r w:rsidRPr="000A00DC">
        <w:rPr>
          <w:rFonts w:asciiTheme="majorBidi" w:hAnsiTheme="majorBidi" w:cstheme="majorBidi"/>
          <w:i/>
          <w:iCs/>
          <w:szCs w:val="24"/>
          <w:shd w:val="clear" w:color="auto" w:fill="FFFFFF"/>
        </w:rPr>
        <w:t>Krastiņš U., Noziedzīga nodarījuma sastāvs un nodarījuma kvalifikācija. Teorētiskie aspekti, Rīga: Tiesu namu aģentūra, 2014, 48.-49. lpp.</w:t>
      </w:r>
      <w:r w:rsidRPr="000A00DC">
        <w:rPr>
          <w:rFonts w:asciiTheme="majorBidi" w:hAnsiTheme="majorBidi" w:cstheme="majorBidi"/>
          <w:szCs w:val="24"/>
          <w:shd w:val="clear" w:color="auto" w:fill="FFFFFF"/>
        </w:rPr>
        <w:t xml:space="preserve">). </w:t>
      </w:r>
    </w:p>
    <w:p w14:paraId="3D6CC971" w14:textId="77777777" w:rsidR="002810F0" w:rsidRDefault="002810F0" w:rsidP="006961FF">
      <w:pPr>
        <w:spacing w:after="0" w:line="276" w:lineRule="auto"/>
        <w:ind w:firstLine="720"/>
        <w:jc w:val="both"/>
        <w:rPr>
          <w:rFonts w:asciiTheme="majorBidi" w:hAnsiTheme="majorBidi" w:cstheme="majorBidi"/>
          <w:szCs w:val="24"/>
          <w:shd w:val="clear" w:color="auto" w:fill="FFFFFF"/>
        </w:rPr>
      </w:pPr>
      <w:r>
        <w:rPr>
          <w:rFonts w:asciiTheme="majorBidi" w:eastAsia="Calibri" w:hAnsiTheme="majorBidi" w:cstheme="majorBidi"/>
          <w:szCs w:val="24"/>
        </w:rPr>
        <w:t>A</w:t>
      </w:r>
      <w:r w:rsidRPr="000A00DC">
        <w:rPr>
          <w:rFonts w:asciiTheme="majorBidi" w:eastAsia="Calibri" w:hAnsiTheme="majorBidi" w:cstheme="majorBidi"/>
          <w:szCs w:val="24"/>
        </w:rPr>
        <w:t>pelācijas instances tiesa</w:t>
      </w:r>
      <w:r w:rsidRPr="000A00DC">
        <w:rPr>
          <w:rFonts w:asciiTheme="majorBidi" w:hAnsiTheme="majorBidi" w:cstheme="majorBidi"/>
          <w:szCs w:val="24"/>
          <w:shd w:val="clear" w:color="auto" w:fill="FFFFFF"/>
        </w:rPr>
        <w:t xml:space="preserve"> nav ievērojusi krimināltiesībās noteiktās tiesību normu piemērošanas metodes noziedzīgu nodarījumu </w:t>
      </w:r>
      <w:r w:rsidRPr="003A253B">
        <w:rPr>
          <w:rFonts w:asciiTheme="majorBidi" w:hAnsiTheme="majorBidi" w:cstheme="majorBidi"/>
          <w:szCs w:val="24"/>
          <w:shd w:val="clear" w:color="auto" w:fill="FFFFFF"/>
        </w:rPr>
        <w:t>kvalifikācijā</w:t>
      </w:r>
      <w:r>
        <w:rPr>
          <w:rFonts w:asciiTheme="majorBidi" w:hAnsiTheme="majorBidi" w:cstheme="majorBidi"/>
          <w:szCs w:val="24"/>
          <w:shd w:val="clear" w:color="auto" w:fill="FFFFFF"/>
        </w:rPr>
        <w:t xml:space="preserve">, konstatējusi faktiskajiem </w:t>
      </w:r>
      <w:r w:rsidRPr="000A00DC">
        <w:rPr>
          <w:rFonts w:asciiTheme="majorBidi" w:hAnsiTheme="majorBidi" w:cstheme="majorBidi"/>
          <w:szCs w:val="24"/>
          <w:shd w:val="clear" w:color="auto" w:fill="FFFFFF"/>
        </w:rPr>
        <w:t xml:space="preserve">apstākļiem neatbilstošu kriminālatbildības pamatu un nepareizi piemērojusi Krimināllikuma </w:t>
      </w:r>
      <w:proofErr w:type="gramStart"/>
      <w:r w:rsidRPr="000A00DC">
        <w:rPr>
          <w:rFonts w:asciiTheme="majorBidi" w:hAnsiTheme="majorBidi" w:cstheme="majorBidi"/>
          <w:szCs w:val="24"/>
          <w:shd w:val="clear" w:color="auto" w:fill="FFFFFF"/>
        </w:rPr>
        <w:t>275.panta</w:t>
      </w:r>
      <w:proofErr w:type="gramEnd"/>
      <w:r w:rsidRPr="000A00DC">
        <w:rPr>
          <w:rFonts w:asciiTheme="majorBidi" w:hAnsiTheme="majorBidi" w:cstheme="majorBidi"/>
          <w:szCs w:val="24"/>
          <w:shd w:val="clear" w:color="auto" w:fill="FFFFFF"/>
        </w:rPr>
        <w:t xml:space="preserve"> otro daļu.</w:t>
      </w:r>
    </w:p>
    <w:p w14:paraId="5605AEA7" w14:textId="77777777" w:rsidR="00447315" w:rsidRPr="000A00DC" w:rsidRDefault="00447315" w:rsidP="006961FF">
      <w:pPr>
        <w:spacing w:after="0" w:line="276" w:lineRule="auto"/>
        <w:jc w:val="both"/>
        <w:rPr>
          <w:rFonts w:asciiTheme="majorBidi" w:hAnsiTheme="majorBidi" w:cstheme="majorBidi"/>
          <w:szCs w:val="24"/>
          <w:shd w:val="clear" w:color="auto" w:fill="FFFFFF"/>
        </w:rPr>
      </w:pPr>
    </w:p>
    <w:p w14:paraId="330A3142" w14:textId="77777777" w:rsidR="00447315" w:rsidRPr="000A00DC" w:rsidRDefault="00447315" w:rsidP="006961FF">
      <w:pPr>
        <w:spacing w:after="0" w:line="276" w:lineRule="auto"/>
        <w:ind w:firstLine="720"/>
        <w:jc w:val="both"/>
        <w:rPr>
          <w:rFonts w:asciiTheme="majorBidi" w:hAnsiTheme="majorBidi" w:cstheme="majorBidi"/>
          <w:szCs w:val="24"/>
        </w:rPr>
      </w:pPr>
      <w:r>
        <w:t>[11] </w:t>
      </w:r>
      <w:r w:rsidRPr="000A00DC">
        <w:t xml:space="preserve">Senāts atzīst, ka apelācijas instances tiesa, nepareizi piemērojot Krimināllikuma </w:t>
      </w:r>
      <w:proofErr w:type="gramStart"/>
      <w:r w:rsidRPr="000A00DC">
        <w:t>196.panta</w:t>
      </w:r>
      <w:proofErr w:type="gramEnd"/>
      <w:r w:rsidRPr="000A00DC">
        <w:t xml:space="preserve"> otro daļu un 275.panta otro daļu, pieļāvusi Kriminālprocesa likuma 574.panta 2.punktā norādīto Krimināllikuma pārkāpumu, kas n</w:t>
      </w:r>
      <w:r w:rsidRPr="000A00DC">
        <w:rPr>
          <w:rFonts w:asciiTheme="majorBidi" w:hAnsiTheme="majorBidi" w:cstheme="majorBidi"/>
          <w:szCs w:val="24"/>
        </w:rPr>
        <w:t xml:space="preserve">ovedis pie nelikumīga nolēmuma. </w:t>
      </w:r>
    </w:p>
    <w:p w14:paraId="29107CBB" w14:textId="1CB21C21" w:rsidR="00447315" w:rsidRDefault="00447315" w:rsidP="006961FF">
      <w:pPr>
        <w:spacing w:after="0" w:line="276" w:lineRule="auto"/>
        <w:ind w:firstLine="720"/>
        <w:jc w:val="both"/>
      </w:pPr>
      <w:r w:rsidRPr="00D11059">
        <w:t xml:space="preserve">Ņemot vērā, ka </w:t>
      </w:r>
      <w:r w:rsidR="007B28D3">
        <w:t>[pers. A]</w:t>
      </w:r>
      <w:r w:rsidRPr="00D11059">
        <w:t xml:space="preserve"> nodarījumam sniegts viens noziedzīgā nodarījuma apraksts, Senāts atzīst, ka pieļauto Kriminālprocesa likuma pārkāpumu dēļ apelācijas instances tiesas </w:t>
      </w:r>
      <w:r>
        <w:t>lēmums</w:t>
      </w:r>
      <w:r w:rsidRPr="00D11059">
        <w:t xml:space="preserve"> ir atceļams </w:t>
      </w:r>
      <w:r>
        <w:t xml:space="preserve">pilnībā </w:t>
      </w:r>
      <w:r w:rsidRPr="00D11059">
        <w:t>un lieta nosūtāma jaunai izskatīšanai apelācijas instances tiesā.</w:t>
      </w:r>
    </w:p>
    <w:p w14:paraId="788DDDE8" w14:textId="77777777" w:rsidR="00447315" w:rsidRDefault="00447315" w:rsidP="006961FF">
      <w:pPr>
        <w:spacing w:after="0" w:line="276" w:lineRule="auto"/>
        <w:ind w:firstLine="720"/>
        <w:jc w:val="both"/>
      </w:pPr>
    </w:p>
    <w:p w14:paraId="0987E78D" w14:textId="305388E2" w:rsidR="00447315" w:rsidRDefault="00447315" w:rsidP="006961FF">
      <w:pPr>
        <w:spacing w:after="0" w:line="276" w:lineRule="auto"/>
        <w:ind w:firstLine="720"/>
        <w:jc w:val="both"/>
        <w:rPr>
          <w:rFonts w:eastAsia="Calibri" w:cs="Times New Roman"/>
          <w:bCs/>
        </w:rPr>
      </w:pPr>
      <w:r>
        <w:t>[12]</w:t>
      </w:r>
      <w:r>
        <w:rPr>
          <w:rFonts w:eastAsia="Calibri" w:cs="Times New Roman"/>
          <w:bCs/>
        </w:rPr>
        <w:t> Ievērojot to, ka lieta apelācijas instances tiesā jāizskata no jauna atbilstoši Kriminālprocesa likuma 53.nodaļas prasībām, pārējie kasācijas sūdzībā norādītie argumenti netiek vērtēti, jo tie saistāmi ar pierādījumu novērtējumu izskatāmajā lietā, ko veic tā tiesa, kas izskata lietu pēc būtības.</w:t>
      </w:r>
    </w:p>
    <w:p w14:paraId="278881DE" w14:textId="77777777" w:rsidR="00447315" w:rsidRPr="00B51B1D" w:rsidRDefault="00447315" w:rsidP="006961FF">
      <w:pPr>
        <w:autoSpaceDE w:val="0"/>
        <w:autoSpaceDN w:val="0"/>
        <w:adjustRightInd w:val="0"/>
        <w:spacing w:after="0" w:line="276" w:lineRule="auto"/>
        <w:jc w:val="both"/>
        <w:rPr>
          <w:rFonts w:asciiTheme="majorBidi" w:hAnsiTheme="majorBidi" w:cstheme="majorBidi"/>
        </w:rPr>
      </w:pPr>
    </w:p>
    <w:p w14:paraId="65A848EE" w14:textId="39DD2809" w:rsidR="00447315" w:rsidRPr="00B51B1D" w:rsidRDefault="00447315" w:rsidP="006961FF">
      <w:pPr>
        <w:spacing w:after="0" w:line="276" w:lineRule="auto"/>
        <w:ind w:firstLine="720"/>
        <w:jc w:val="both"/>
        <w:rPr>
          <w:rFonts w:asciiTheme="majorBidi" w:hAnsiTheme="majorBidi" w:cstheme="majorBidi"/>
        </w:rPr>
      </w:pPr>
      <w:r w:rsidRPr="00B51B1D">
        <w:rPr>
          <w:rFonts w:asciiTheme="majorBidi" w:hAnsiTheme="majorBidi" w:cstheme="majorBidi"/>
        </w:rPr>
        <w:t>[</w:t>
      </w:r>
      <w:r>
        <w:rPr>
          <w:rFonts w:asciiTheme="majorBidi" w:hAnsiTheme="majorBidi" w:cstheme="majorBidi"/>
        </w:rPr>
        <w:t>1</w:t>
      </w:r>
      <w:r w:rsidR="007F55D6">
        <w:rPr>
          <w:rFonts w:asciiTheme="majorBidi" w:hAnsiTheme="majorBidi" w:cstheme="majorBidi"/>
        </w:rPr>
        <w:t>3</w:t>
      </w:r>
      <w:r w:rsidRPr="00B51B1D">
        <w:rPr>
          <w:rFonts w:asciiTheme="majorBidi" w:hAnsiTheme="majorBidi" w:cstheme="majorBidi"/>
        </w:rPr>
        <w:t>]</w:t>
      </w:r>
      <w:r>
        <w:rPr>
          <w:rFonts w:asciiTheme="majorBidi" w:hAnsiTheme="majorBidi" w:cstheme="majorBidi"/>
        </w:rPr>
        <w:t> </w:t>
      </w:r>
      <w:r w:rsidRPr="00B51B1D">
        <w:rPr>
          <w:rFonts w:asciiTheme="majorBidi" w:hAnsiTheme="majorBidi" w:cstheme="majorBidi"/>
        </w:rPr>
        <w:t xml:space="preserve">Pirmstiesas procesā apsūdzētajam </w:t>
      </w:r>
      <w:r w:rsidR="007B28D3">
        <w:rPr>
          <w:rFonts w:asciiTheme="majorBidi" w:hAnsiTheme="majorBidi" w:cstheme="majorBidi"/>
        </w:rPr>
        <w:t>[pers. A]</w:t>
      </w:r>
      <w:r w:rsidRPr="00B51B1D">
        <w:rPr>
          <w:rFonts w:asciiTheme="majorBidi" w:hAnsiTheme="majorBidi" w:cstheme="majorBidi"/>
        </w:rPr>
        <w:t xml:space="preserve"> piemērotie drošības līdzekļi</w:t>
      </w:r>
      <w:r>
        <w:rPr>
          <w:rFonts w:asciiTheme="majorBidi" w:hAnsiTheme="majorBidi" w:cstheme="majorBidi"/>
        </w:rPr>
        <w:t> </w:t>
      </w:r>
      <w:r w:rsidRPr="00B51B1D">
        <w:rPr>
          <w:rFonts w:asciiTheme="majorBidi" w:hAnsiTheme="majorBidi" w:cstheme="majorBidi"/>
        </w:rPr>
        <w:t>– nodošana policijas uzraudzībā un aizliegums izbraukt no valsts</w:t>
      </w:r>
      <w:r>
        <w:rPr>
          <w:rFonts w:asciiTheme="majorBidi" w:hAnsiTheme="majorBidi" w:cstheme="majorBidi"/>
        </w:rPr>
        <w:t> </w:t>
      </w:r>
      <w:r w:rsidRPr="00B51B1D">
        <w:rPr>
          <w:rFonts w:asciiTheme="majorBidi" w:hAnsiTheme="majorBidi" w:cstheme="majorBidi"/>
        </w:rPr>
        <w:t xml:space="preserve">– </w:t>
      </w:r>
      <w:proofErr w:type="gramStart"/>
      <w:r w:rsidRPr="00B51B1D">
        <w:rPr>
          <w:rFonts w:asciiTheme="majorBidi" w:hAnsiTheme="majorBidi" w:cstheme="majorBidi"/>
        </w:rPr>
        <w:t>2011.gada</w:t>
      </w:r>
      <w:proofErr w:type="gramEnd"/>
      <w:r w:rsidRPr="00B51B1D">
        <w:rPr>
          <w:rFonts w:asciiTheme="majorBidi" w:hAnsiTheme="majorBidi" w:cstheme="majorBidi"/>
        </w:rPr>
        <w:t xml:space="preserve"> 16.maijā grozīti uz drošības līdzekli</w:t>
      </w:r>
      <w:r>
        <w:rPr>
          <w:rFonts w:asciiTheme="majorBidi" w:hAnsiTheme="majorBidi" w:cstheme="majorBidi"/>
        </w:rPr>
        <w:t> </w:t>
      </w:r>
      <w:r w:rsidRPr="00B51B1D">
        <w:rPr>
          <w:rFonts w:asciiTheme="majorBidi" w:hAnsiTheme="majorBidi" w:cstheme="majorBidi"/>
        </w:rPr>
        <w:t>– uzturēšanās noteiktā vietā. 2012.gada 19.septembrī minētais drošības līdzeklis atcelts, beidzoties personas tiesību ierobežošanas termiņam pirmstiesas kriminālprocesā.</w:t>
      </w:r>
    </w:p>
    <w:p w14:paraId="0402B4FF" w14:textId="15D5750E" w:rsidR="00447315" w:rsidRPr="00B51B1D" w:rsidRDefault="00447315" w:rsidP="006961FF">
      <w:pPr>
        <w:spacing w:after="0" w:line="276" w:lineRule="auto"/>
        <w:ind w:firstLine="720"/>
        <w:jc w:val="both"/>
        <w:rPr>
          <w:rFonts w:asciiTheme="majorBidi" w:hAnsiTheme="majorBidi" w:cstheme="majorBidi"/>
        </w:rPr>
      </w:pPr>
      <w:r w:rsidRPr="00B51B1D">
        <w:rPr>
          <w:rFonts w:asciiTheme="majorBidi" w:hAnsiTheme="majorBidi" w:cstheme="majorBidi"/>
        </w:rPr>
        <w:t xml:space="preserve">Pirmās instances tiesa un apelācijas instances tiesa apsūdzētajam </w:t>
      </w:r>
      <w:r w:rsidR="007B28D3">
        <w:rPr>
          <w:rFonts w:asciiTheme="majorBidi" w:hAnsiTheme="majorBidi" w:cstheme="majorBidi"/>
        </w:rPr>
        <w:t>[pers. A]</w:t>
      </w:r>
      <w:r w:rsidRPr="00B51B1D">
        <w:rPr>
          <w:rFonts w:asciiTheme="majorBidi" w:hAnsiTheme="majorBidi" w:cstheme="majorBidi"/>
        </w:rPr>
        <w:t xml:space="preserve"> nav piemērojušas drošības līdzekli.  </w:t>
      </w:r>
    </w:p>
    <w:p w14:paraId="76E648A4" w14:textId="74F470C9" w:rsidR="00447315" w:rsidRPr="00B51B1D" w:rsidRDefault="00447315" w:rsidP="006961FF">
      <w:pPr>
        <w:spacing w:after="0" w:line="276" w:lineRule="auto"/>
        <w:ind w:firstLine="720"/>
        <w:jc w:val="both"/>
        <w:rPr>
          <w:rFonts w:asciiTheme="majorBidi" w:hAnsiTheme="majorBidi" w:cstheme="majorBidi"/>
        </w:rPr>
      </w:pPr>
      <w:r w:rsidRPr="00B51B1D">
        <w:rPr>
          <w:rFonts w:asciiTheme="majorBidi" w:hAnsiTheme="majorBidi" w:cstheme="majorBidi"/>
        </w:rPr>
        <w:t xml:space="preserve">Arī Senāts </w:t>
      </w:r>
      <w:r w:rsidRPr="00B51B1D">
        <w:rPr>
          <w:rFonts w:asciiTheme="majorBidi" w:eastAsia="Calibri" w:hAnsiTheme="majorBidi" w:cstheme="majorBidi"/>
          <w:szCs w:val="24"/>
        </w:rPr>
        <w:t>nekonstatē apstākļus, kas šajā kriminālprocesa stadijā būtu par pamatu drošības līdzekļ</w:t>
      </w:r>
      <w:r w:rsidR="007F55D6">
        <w:rPr>
          <w:rFonts w:asciiTheme="majorBidi" w:eastAsia="Calibri" w:hAnsiTheme="majorBidi" w:cstheme="majorBidi"/>
          <w:szCs w:val="24"/>
        </w:rPr>
        <w:t>a</w:t>
      </w:r>
      <w:r w:rsidRPr="00B51B1D">
        <w:rPr>
          <w:rFonts w:asciiTheme="majorBidi" w:eastAsia="Calibri" w:hAnsiTheme="majorBidi" w:cstheme="majorBidi"/>
          <w:szCs w:val="24"/>
        </w:rPr>
        <w:t xml:space="preserve"> piemērošanai apsūdzētajam </w:t>
      </w:r>
      <w:r w:rsidR="007B28D3">
        <w:rPr>
          <w:rFonts w:asciiTheme="majorBidi" w:eastAsia="Calibri" w:hAnsiTheme="majorBidi" w:cstheme="majorBidi"/>
          <w:szCs w:val="24"/>
        </w:rPr>
        <w:t>[pers. A]</w:t>
      </w:r>
      <w:r w:rsidRPr="00B51B1D">
        <w:rPr>
          <w:rFonts w:asciiTheme="majorBidi" w:hAnsiTheme="majorBidi" w:cstheme="majorBidi"/>
        </w:rPr>
        <w:t>.</w:t>
      </w:r>
    </w:p>
    <w:p w14:paraId="7B7DA9A5" w14:textId="77777777" w:rsidR="00447315" w:rsidRPr="00B51B1D" w:rsidRDefault="00447315" w:rsidP="006961FF">
      <w:pPr>
        <w:spacing w:after="0" w:line="276" w:lineRule="auto"/>
        <w:ind w:firstLine="720"/>
        <w:jc w:val="both"/>
        <w:rPr>
          <w:rFonts w:asciiTheme="majorBidi" w:hAnsiTheme="majorBidi" w:cstheme="majorBidi"/>
        </w:rPr>
      </w:pPr>
    </w:p>
    <w:p w14:paraId="1EE218B4" w14:textId="77777777" w:rsidR="00447315" w:rsidRPr="00B51B1D" w:rsidRDefault="00447315" w:rsidP="006961FF">
      <w:pPr>
        <w:spacing w:after="0" w:line="276" w:lineRule="auto"/>
        <w:jc w:val="center"/>
        <w:rPr>
          <w:rFonts w:asciiTheme="majorBidi" w:eastAsia="Calibri" w:hAnsiTheme="majorBidi" w:cstheme="majorBidi"/>
          <w:szCs w:val="24"/>
        </w:rPr>
      </w:pPr>
      <w:r w:rsidRPr="00B51B1D">
        <w:rPr>
          <w:rFonts w:asciiTheme="majorBidi" w:eastAsia="Calibri" w:hAnsiTheme="majorBidi" w:cstheme="majorBidi"/>
          <w:b/>
          <w:szCs w:val="24"/>
        </w:rPr>
        <w:t>Rezolutīvā daļa</w:t>
      </w:r>
    </w:p>
    <w:p w14:paraId="62DA6B4F" w14:textId="77777777" w:rsidR="00447315" w:rsidRPr="00B51B1D" w:rsidRDefault="00447315" w:rsidP="006961FF">
      <w:pPr>
        <w:spacing w:after="0" w:line="276" w:lineRule="auto"/>
        <w:jc w:val="center"/>
        <w:rPr>
          <w:rFonts w:asciiTheme="majorBidi" w:eastAsia="Calibri" w:hAnsiTheme="majorBidi" w:cstheme="majorBidi"/>
          <w:b/>
          <w:szCs w:val="24"/>
        </w:rPr>
      </w:pPr>
    </w:p>
    <w:p w14:paraId="70539F32" w14:textId="77777777" w:rsidR="00447315" w:rsidRPr="00B51B1D" w:rsidRDefault="00447315" w:rsidP="006961FF">
      <w:pPr>
        <w:autoSpaceDE w:val="0"/>
        <w:autoSpaceDN w:val="0"/>
        <w:adjustRightInd w:val="0"/>
        <w:spacing w:after="0" w:line="276" w:lineRule="auto"/>
        <w:ind w:firstLine="709"/>
        <w:jc w:val="both"/>
        <w:rPr>
          <w:rFonts w:asciiTheme="majorBidi" w:eastAsia="Calibri" w:hAnsiTheme="majorBidi" w:cstheme="majorBidi"/>
          <w:szCs w:val="24"/>
        </w:rPr>
      </w:pPr>
      <w:r w:rsidRPr="00B51B1D">
        <w:rPr>
          <w:rFonts w:asciiTheme="majorBidi" w:eastAsia="Calibri" w:hAnsiTheme="majorBidi" w:cstheme="majorBidi"/>
          <w:szCs w:val="24"/>
        </w:rPr>
        <w:t xml:space="preserve">Pamatojoties uz Kriminālprocesa likuma 585. un </w:t>
      </w:r>
      <w:proofErr w:type="gramStart"/>
      <w:r w:rsidRPr="00B51B1D">
        <w:rPr>
          <w:rFonts w:asciiTheme="majorBidi" w:eastAsia="Calibri" w:hAnsiTheme="majorBidi" w:cstheme="majorBidi"/>
          <w:szCs w:val="24"/>
        </w:rPr>
        <w:t>587.pantu</w:t>
      </w:r>
      <w:proofErr w:type="gramEnd"/>
      <w:r w:rsidRPr="00B51B1D">
        <w:rPr>
          <w:rFonts w:asciiTheme="majorBidi" w:eastAsia="Calibri" w:hAnsiTheme="majorBidi" w:cstheme="majorBidi"/>
          <w:szCs w:val="24"/>
        </w:rPr>
        <w:t>, tiesa</w:t>
      </w:r>
    </w:p>
    <w:p w14:paraId="530F37C6" w14:textId="77777777" w:rsidR="00447315" w:rsidRPr="00B51B1D" w:rsidRDefault="00447315" w:rsidP="006961FF">
      <w:pPr>
        <w:autoSpaceDE w:val="0"/>
        <w:autoSpaceDN w:val="0"/>
        <w:adjustRightInd w:val="0"/>
        <w:spacing w:after="0" w:line="276" w:lineRule="auto"/>
        <w:ind w:firstLine="709"/>
        <w:jc w:val="both"/>
        <w:rPr>
          <w:rFonts w:asciiTheme="majorBidi" w:eastAsia="Calibri" w:hAnsiTheme="majorBidi" w:cstheme="majorBidi"/>
          <w:szCs w:val="24"/>
        </w:rPr>
      </w:pPr>
    </w:p>
    <w:p w14:paraId="09DB9574" w14:textId="77777777" w:rsidR="00447315" w:rsidRPr="00B51B1D" w:rsidRDefault="00447315" w:rsidP="006961FF">
      <w:pPr>
        <w:spacing w:after="0" w:line="276" w:lineRule="auto"/>
        <w:jc w:val="center"/>
        <w:rPr>
          <w:rFonts w:asciiTheme="majorBidi" w:eastAsia="Calibri" w:hAnsiTheme="majorBidi" w:cstheme="majorBidi"/>
          <w:b/>
          <w:szCs w:val="24"/>
        </w:rPr>
      </w:pPr>
      <w:r w:rsidRPr="00B51B1D">
        <w:rPr>
          <w:rFonts w:asciiTheme="majorBidi" w:eastAsia="Calibri" w:hAnsiTheme="majorBidi" w:cstheme="majorBidi"/>
          <w:b/>
          <w:szCs w:val="24"/>
        </w:rPr>
        <w:t>nolēma:</w:t>
      </w:r>
    </w:p>
    <w:p w14:paraId="4801338B" w14:textId="77777777" w:rsidR="00447315" w:rsidRPr="00B51B1D" w:rsidRDefault="00447315" w:rsidP="006961FF">
      <w:pPr>
        <w:spacing w:after="0" w:line="276" w:lineRule="auto"/>
        <w:jc w:val="center"/>
        <w:rPr>
          <w:rFonts w:asciiTheme="majorBidi" w:eastAsia="Calibri" w:hAnsiTheme="majorBidi" w:cstheme="majorBidi"/>
          <w:b/>
          <w:szCs w:val="24"/>
        </w:rPr>
      </w:pPr>
    </w:p>
    <w:p w14:paraId="7123425F" w14:textId="45BE527E" w:rsidR="00447315" w:rsidRPr="00B51B1D" w:rsidRDefault="00447315" w:rsidP="006961FF">
      <w:pPr>
        <w:spacing w:after="0" w:line="276" w:lineRule="auto"/>
        <w:ind w:firstLine="720"/>
        <w:jc w:val="both"/>
        <w:rPr>
          <w:rFonts w:asciiTheme="majorBidi" w:eastAsia="Times New Roman" w:hAnsiTheme="majorBidi" w:cstheme="majorBidi"/>
          <w:szCs w:val="24"/>
        </w:rPr>
      </w:pPr>
      <w:r w:rsidRPr="00B51B1D">
        <w:rPr>
          <w:rFonts w:asciiTheme="majorBidi" w:eastAsia="Calibri" w:hAnsiTheme="majorBidi" w:cstheme="majorBidi"/>
          <w:bCs/>
          <w:szCs w:val="24"/>
        </w:rPr>
        <w:t xml:space="preserve">atcelt Rīgas apgabaltiesas </w:t>
      </w:r>
      <w:proofErr w:type="gramStart"/>
      <w:r w:rsidRPr="00B51B1D">
        <w:rPr>
          <w:rFonts w:asciiTheme="majorBidi" w:eastAsia="Calibri" w:hAnsiTheme="majorBidi" w:cstheme="majorBidi"/>
          <w:bCs/>
          <w:szCs w:val="24"/>
        </w:rPr>
        <w:t>2020.gada</w:t>
      </w:r>
      <w:proofErr w:type="gramEnd"/>
      <w:r w:rsidRPr="00B51B1D">
        <w:rPr>
          <w:rFonts w:asciiTheme="majorBidi" w:eastAsia="Calibri" w:hAnsiTheme="majorBidi" w:cstheme="majorBidi"/>
          <w:bCs/>
          <w:szCs w:val="24"/>
        </w:rPr>
        <w:t xml:space="preserve"> 31.augusta lēmumu pilnībā un nosūtīt lietu jaunai izskatīšanai Rīgas apgabaltiesā. </w:t>
      </w:r>
    </w:p>
    <w:p w14:paraId="70B61F69" w14:textId="77777777" w:rsidR="00447315" w:rsidRPr="00B51B1D" w:rsidRDefault="00447315" w:rsidP="006961FF">
      <w:pPr>
        <w:spacing w:after="0" w:line="276" w:lineRule="auto"/>
        <w:ind w:firstLine="709"/>
        <w:jc w:val="both"/>
        <w:rPr>
          <w:rFonts w:asciiTheme="majorBidi" w:eastAsia="Calibri" w:hAnsiTheme="majorBidi" w:cstheme="majorBidi"/>
          <w:szCs w:val="24"/>
        </w:rPr>
      </w:pPr>
      <w:r w:rsidRPr="00B51B1D">
        <w:rPr>
          <w:rFonts w:asciiTheme="majorBidi" w:eastAsia="Calibri" w:hAnsiTheme="majorBidi" w:cstheme="majorBidi"/>
          <w:szCs w:val="24"/>
        </w:rPr>
        <w:t>Lēmums nav pārsūdzams.</w:t>
      </w:r>
    </w:p>
    <w:bookmarkEnd w:id="0"/>
    <w:sectPr w:rsidR="00447315" w:rsidRPr="00B51B1D" w:rsidSect="00415B8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F282" w14:textId="77777777" w:rsidR="00A31A1C" w:rsidRDefault="00A31A1C" w:rsidP="00A31A1C">
      <w:pPr>
        <w:spacing w:after="0" w:line="240" w:lineRule="auto"/>
      </w:pPr>
      <w:r>
        <w:separator/>
      </w:r>
    </w:p>
  </w:endnote>
  <w:endnote w:type="continuationSeparator" w:id="0">
    <w:p w14:paraId="7063B10D" w14:textId="77777777" w:rsidR="00A31A1C" w:rsidRDefault="00A31A1C" w:rsidP="00A3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974296"/>
      <w:docPartObj>
        <w:docPartGallery w:val="Page Numbers (Bottom of Page)"/>
        <w:docPartUnique/>
      </w:docPartObj>
    </w:sdtPr>
    <w:sdtEndPr/>
    <w:sdtContent>
      <w:sdt>
        <w:sdtPr>
          <w:id w:val="1728636285"/>
          <w:docPartObj>
            <w:docPartGallery w:val="Page Numbers (Top of Page)"/>
            <w:docPartUnique/>
          </w:docPartObj>
        </w:sdtPr>
        <w:sdtEndPr/>
        <w:sdtContent>
          <w:p w14:paraId="0539AE1B" w14:textId="33CEB1AE" w:rsidR="00A31A1C" w:rsidRPr="00A31A1C" w:rsidRDefault="00A31A1C">
            <w:pPr>
              <w:pStyle w:val="Footer"/>
              <w:jc w:val="center"/>
            </w:pPr>
            <w:r w:rsidRPr="00A31A1C">
              <w:rPr>
                <w:szCs w:val="24"/>
              </w:rPr>
              <w:fldChar w:fldCharType="begin"/>
            </w:r>
            <w:r w:rsidRPr="00A31A1C">
              <w:instrText xml:space="preserve"> PAGE </w:instrText>
            </w:r>
            <w:r w:rsidRPr="00A31A1C">
              <w:rPr>
                <w:szCs w:val="24"/>
              </w:rPr>
              <w:fldChar w:fldCharType="separate"/>
            </w:r>
            <w:r w:rsidRPr="00A31A1C">
              <w:rPr>
                <w:noProof/>
              </w:rPr>
              <w:t>2</w:t>
            </w:r>
            <w:r w:rsidRPr="00A31A1C">
              <w:rPr>
                <w:szCs w:val="24"/>
              </w:rPr>
              <w:fldChar w:fldCharType="end"/>
            </w:r>
            <w:r w:rsidRPr="00A31A1C">
              <w:t xml:space="preserve"> no </w:t>
            </w:r>
            <w:r w:rsidR="00F5283D">
              <w:fldChar w:fldCharType="begin"/>
            </w:r>
            <w:r w:rsidR="00F5283D">
              <w:instrText xml:space="preserve"> NUMPAGES  </w:instrText>
            </w:r>
            <w:r w:rsidR="00F5283D">
              <w:fldChar w:fldCharType="separate"/>
            </w:r>
            <w:r w:rsidRPr="00A31A1C">
              <w:rPr>
                <w:noProof/>
              </w:rPr>
              <w:t>2</w:t>
            </w:r>
            <w:r w:rsidR="00F5283D">
              <w:rPr>
                <w:noProof/>
              </w:rPr>
              <w:fldChar w:fldCharType="end"/>
            </w:r>
          </w:p>
        </w:sdtContent>
      </w:sdt>
    </w:sdtContent>
  </w:sdt>
  <w:p w14:paraId="6F7C6A14" w14:textId="77777777" w:rsidR="00A31A1C" w:rsidRPr="00A31A1C" w:rsidRDefault="00A31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C1F0" w14:textId="77777777" w:rsidR="00A31A1C" w:rsidRDefault="00A31A1C" w:rsidP="00A31A1C">
      <w:pPr>
        <w:spacing w:after="0" w:line="240" w:lineRule="auto"/>
      </w:pPr>
      <w:r>
        <w:separator/>
      </w:r>
    </w:p>
  </w:footnote>
  <w:footnote w:type="continuationSeparator" w:id="0">
    <w:p w14:paraId="0DFA8E54" w14:textId="77777777" w:rsidR="00A31A1C" w:rsidRDefault="00A31A1C" w:rsidP="00A31A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15"/>
    <w:rsid w:val="000040C4"/>
    <w:rsid w:val="00017AA0"/>
    <w:rsid w:val="00035D15"/>
    <w:rsid w:val="00040CDD"/>
    <w:rsid w:val="00042A55"/>
    <w:rsid w:val="0005481C"/>
    <w:rsid w:val="00081189"/>
    <w:rsid w:val="000D21C3"/>
    <w:rsid w:val="000F7CAC"/>
    <w:rsid w:val="00115D42"/>
    <w:rsid w:val="00167308"/>
    <w:rsid w:val="002117C0"/>
    <w:rsid w:val="00233881"/>
    <w:rsid w:val="00280BD4"/>
    <w:rsid w:val="002810F0"/>
    <w:rsid w:val="002A3753"/>
    <w:rsid w:val="002A57DC"/>
    <w:rsid w:val="002C0EFA"/>
    <w:rsid w:val="002C2071"/>
    <w:rsid w:val="002D5431"/>
    <w:rsid w:val="002D7ECB"/>
    <w:rsid w:val="00304957"/>
    <w:rsid w:val="00305765"/>
    <w:rsid w:val="00312697"/>
    <w:rsid w:val="003224EE"/>
    <w:rsid w:val="00327AAC"/>
    <w:rsid w:val="003365F3"/>
    <w:rsid w:val="003C0DA3"/>
    <w:rsid w:val="00411466"/>
    <w:rsid w:val="0041301E"/>
    <w:rsid w:val="00415B81"/>
    <w:rsid w:val="00447315"/>
    <w:rsid w:val="004823EC"/>
    <w:rsid w:val="004A1D02"/>
    <w:rsid w:val="004E705F"/>
    <w:rsid w:val="004F4EC0"/>
    <w:rsid w:val="00532889"/>
    <w:rsid w:val="00553765"/>
    <w:rsid w:val="00561208"/>
    <w:rsid w:val="005D6D22"/>
    <w:rsid w:val="005F0555"/>
    <w:rsid w:val="005F22D0"/>
    <w:rsid w:val="006245C4"/>
    <w:rsid w:val="00676563"/>
    <w:rsid w:val="00677522"/>
    <w:rsid w:val="006961FF"/>
    <w:rsid w:val="007374FB"/>
    <w:rsid w:val="007948C4"/>
    <w:rsid w:val="007B28D3"/>
    <w:rsid w:val="007D6E88"/>
    <w:rsid w:val="007F55D6"/>
    <w:rsid w:val="0086691E"/>
    <w:rsid w:val="00881C4D"/>
    <w:rsid w:val="00896FFF"/>
    <w:rsid w:val="008A206E"/>
    <w:rsid w:val="008A3DF7"/>
    <w:rsid w:val="008D410C"/>
    <w:rsid w:val="0093193E"/>
    <w:rsid w:val="00946388"/>
    <w:rsid w:val="00A153FA"/>
    <w:rsid w:val="00A15E5D"/>
    <w:rsid w:val="00A24CED"/>
    <w:rsid w:val="00A31A1C"/>
    <w:rsid w:val="00A36AB5"/>
    <w:rsid w:val="00A403AB"/>
    <w:rsid w:val="00AC6421"/>
    <w:rsid w:val="00B41F24"/>
    <w:rsid w:val="00B51D31"/>
    <w:rsid w:val="00B5436C"/>
    <w:rsid w:val="00B6041A"/>
    <w:rsid w:val="00BD30BF"/>
    <w:rsid w:val="00C22339"/>
    <w:rsid w:val="00C30929"/>
    <w:rsid w:val="00C8451D"/>
    <w:rsid w:val="00C84721"/>
    <w:rsid w:val="00CA21DE"/>
    <w:rsid w:val="00D11FC1"/>
    <w:rsid w:val="00D735F2"/>
    <w:rsid w:val="00D84BB6"/>
    <w:rsid w:val="00E72CA4"/>
    <w:rsid w:val="00ED0076"/>
    <w:rsid w:val="00F176D6"/>
    <w:rsid w:val="00F5283D"/>
    <w:rsid w:val="00F63309"/>
    <w:rsid w:val="00FB3FA4"/>
    <w:rsid w:val="00FD56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0F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315"/>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7315"/>
    <w:pPr>
      <w:spacing w:after="0" w:line="240" w:lineRule="auto"/>
    </w:pPr>
    <w:rPr>
      <w:rFonts w:asciiTheme="minorHAnsi" w:hAnsiTheme="minorHAnsi"/>
      <w:sz w:val="22"/>
    </w:rPr>
  </w:style>
  <w:style w:type="paragraph" w:styleId="CommentText">
    <w:name w:val="annotation text"/>
    <w:basedOn w:val="Normal"/>
    <w:link w:val="CommentTextChar"/>
    <w:uiPriority w:val="99"/>
    <w:semiHidden/>
    <w:unhideWhenUsed/>
    <w:rsid w:val="005F22D0"/>
    <w:pPr>
      <w:spacing w:line="240" w:lineRule="auto"/>
    </w:pPr>
    <w:rPr>
      <w:sz w:val="20"/>
      <w:szCs w:val="20"/>
    </w:rPr>
  </w:style>
  <w:style w:type="character" w:customStyle="1" w:styleId="CommentTextChar">
    <w:name w:val="Comment Text Char"/>
    <w:basedOn w:val="DefaultParagraphFont"/>
    <w:link w:val="CommentText"/>
    <w:uiPriority w:val="99"/>
    <w:semiHidden/>
    <w:rsid w:val="005F22D0"/>
    <w:rPr>
      <w:sz w:val="20"/>
      <w:szCs w:val="20"/>
    </w:rPr>
  </w:style>
  <w:style w:type="character" w:styleId="CommentReference">
    <w:name w:val="annotation reference"/>
    <w:basedOn w:val="DefaultParagraphFont"/>
    <w:uiPriority w:val="99"/>
    <w:semiHidden/>
    <w:unhideWhenUsed/>
    <w:rsid w:val="002C2071"/>
    <w:rPr>
      <w:sz w:val="16"/>
      <w:szCs w:val="16"/>
    </w:rPr>
  </w:style>
  <w:style w:type="paragraph" w:styleId="Header">
    <w:name w:val="header"/>
    <w:basedOn w:val="Normal"/>
    <w:link w:val="HeaderChar"/>
    <w:uiPriority w:val="99"/>
    <w:unhideWhenUsed/>
    <w:rsid w:val="00A31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A1C"/>
  </w:style>
  <w:style w:type="paragraph" w:styleId="Footer">
    <w:name w:val="footer"/>
    <w:basedOn w:val="Normal"/>
    <w:link w:val="FooterChar"/>
    <w:uiPriority w:val="99"/>
    <w:unhideWhenUsed/>
    <w:rsid w:val="00A31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A1C"/>
  </w:style>
  <w:style w:type="paragraph" w:styleId="Revision">
    <w:name w:val="Revision"/>
    <w:hidden/>
    <w:uiPriority w:val="99"/>
    <w:semiHidden/>
    <w:rsid w:val="00233881"/>
    <w:pPr>
      <w:spacing w:after="0" w:line="240" w:lineRule="auto"/>
    </w:pPr>
  </w:style>
  <w:style w:type="paragraph" w:styleId="CommentSubject">
    <w:name w:val="annotation subject"/>
    <w:basedOn w:val="CommentText"/>
    <w:next w:val="CommentText"/>
    <w:link w:val="CommentSubjectChar"/>
    <w:uiPriority w:val="99"/>
    <w:semiHidden/>
    <w:unhideWhenUsed/>
    <w:rsid w:val="00C30929"/>
    <w:rPr>
      <w:b/>
      <w:bCs/>
    </w:rPr>
  </w:style>
  <w:style w:type="character" w:customStyle="1" w:styleId="CommentSubjectChar">
    <w:name w:val="Comment Subject Char"/>
    <w:basedOn w:val="CommentTextChar"/>
    <w:link w:val="CommentSubject"/>
    <w:uiPriority w:val="99"/>
    <w:semiHidden/>
    <w:rsid w:val="00C30929"/>
    <w:rPr>
      <w:b/>
      <w:bCs/>
      <w:sz w:val="20"/>
      <w:szCs w:val="20"/>
    </w:rPr>
  </w:style>
  <w:style w:type="character" w:styleId="Hyperlink">
    <w:name w:val="Hyperlink"/>
    <w:basedOn w:val="DefaultParagraphFont"/>
    <w:uiPriority w:val="99"/>
    <w:unhideWhenUsed/>
    <w:rsid w:val="005F0555"/>
    <w:rPr>
      <w:color w:val="0563C1" w:themeColor="hyperlink"/>
      <w:u w:val="single"/>
    </w:rPr>
  </w:style>
  <w:style w:type="character" w:styleId="UnresolvedMention">
    <w:name w:val="Unresolved Mention"/>
    <w:basedOn w:val="DefaultParagraphFont"/>
    <w:uiPriority w:val="99"/>
    <w:semiHidden/>
    <w:unhideWhenUsed/>
    <w:rsid w:val="005F0555"/>
    <w:rPr>
      <w:color w:val="605E5C"/>
      <w:shd w:val="clear" w:color="auto" w:fill="E1DFDD"/>
    </w:rPr>
  </w:style>
  <w:style w:type="character" w:styleId="FollowedHyperlink">
    <w:name w:val="FollowedHyperlink"/>
    <w:basedOn w:val="DefaultParagraphFont"/>
    <w:uiPriority w:val="99"/>
    <w:semiHidden/>
    <w:unhideWhenUsed/>
    <w:rsid w:val="00F528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6649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17483</Words>
  <Characters>9966</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2022-01-17T14:24:00Z</dcterms:created>
  <dcterms:modified xsi:type="dcterms:W3CDTF">2022-01-17T14:24:00Z</dcterms:modified>
</cp:coreProperties>
</file>