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563C3" w14:textId="1C5F5E12" w:rsidR="00960A13" w:rsidRPr="00875920" w:rsidRDefault="00875920" w:rsidP="00875920">
      <w:pPr>
        <w:suppressAutoHyphens/>
        <w:autoSpaceDN w:val="0"/>
        <w:spacing w:after="0"/>
        <w:jc w:val="both"/>
        <w:textAlignment w:val="baseline"/>
        <w:rPr>
          <w:rFonts w:ascii="Times New Roman" w:hAnsi="Times New Roman" w:cs="Times New Roman"/>
          <w:b/>
          <w:bCs/>
          <w:sz w:val="24"/>
          <w:szCs w:val="24"/>
        </w:rPr>
      </w:pPr>
      <w:r w:rsidRPr="00875920">
        <w:rPr>
          <w:rFonts w:ascii="Times New Roman" w:hAnsi="Times New Roman" w:cs="Times New Roman"/>
          <w:b/>
          <w:bCs/>
          <w:sz w:val="24"/>
          <w:szCs w:val="24"/>
        </w:rPr>
        <w:t>Lietas iztiesāšanas apelācijas instances tiesā rakstveida procesā būtība</w:t>
      </w:r>
    </w:p>
    <w:p w14:paraId="0EDEC2D3" w14:textId="118AA396" w:rsidR="00875920" w:rsidRDefault="00875920" w:rsidP="00875920">
      <w:pPr>
        <w:suppressAutoHyphens/>
        <w:autoSpaceDN w:val="0"/>
        <w:spacing w:after="0"/>
        <w:jc w:val="both"/>
        <w:textAlignment w:val="baseline"/>
        <w:rPr>
          <w:rFonts w:ascii="Times New Roman" w:hAnsi="Times New Roman" w:cs="Times New Roman"/>
          <w:sz w:val="24"/>
          <w:szCs w:val="24"/>
        </w:rPr>
      </w:pPr>
      <w:r w:rsidRPr="00875920">
        <w:rPr>
          <w:rFonts w:ascii="Times New Roman" w:hAnsi="Times New Roman" w:cs="Times New Roman"/>
          <w:sz w:val="24"/>
          <w:szCs w:val="24"/>
        </w:rPr>
        <w:t>Rakstveida process pats par sevi neierobežo procesā iesaistīto personu tiesības uz taisnīgu tiesu. Rakstveida procesa būtība izpaužas apstāklī, ka lieta tiek iztiesāta pēc lietas materiāliem bez procesā iesaistīto personu piedalīšanās</w:t>
      </w:r>
      <w:r w:rsidR="00101E57">
        <w:rPr>
          <w:rFonts w:ascii="Times New Roman" w:hAnsi="Times New Roman" w:cs="Times New Roman"/>
          <w:sz w:val="24"/>
          <w:szCs w:val="24"/>
        </w:rPr>
        <w:t xml:space="preserve"> klātienē</w:t>
      </w:r>
      <w:r w:rsidRPr="00875920">
        <w:rPr>
          <w:rFonts w:ascii="Times New Roman" w:hAnsi="Times New Roman" w:cs="Times New Roman"/>
          <w:sz w:val="24"/>
          <w:szCs w:val="24"/>
        </w:rPr>
        <w:t>, līdz ar to apsūdzētais rakstveida procesā nesniedz liecības, nepamato savu viedokli par apelācijas sūdzībā norādītajiem apstākļiem un nesaka pēdējo vārdu. Tiesības uz taisnīgu tiesu šajā aspektā apsūdzētajam tiek nodrošinātas, izskaidrojot viņam tiesības iesniegt tiesai rakstveida liecības un dokumentus, kas pamato apelācijas sūdzībā izteiktos lūgumus.</w:t>
      </w:r>
    </w:p>
    <w:p w14:paraId="60A625AE" w14:textId="61005FB2" w:rsidR="00875920" w:rsidRDefault="00875920" w:rsidP="00875920">
      <w:pPr>
        <w:suppressAutoHyphens/>
        <w:autoSpaceDN w:val="0"/>
        <w:spacing w:after="0"/>
        <w:jc w:val="both"/>
        <w:textAlignment w:val="baseline"/>
        <w:rPr>
          <w:rFonts w:ascii="Times New Roman" w:hAnsi="Times New Roman" w:cs="Times New Roman"/>
          <w:sz w:val="24"/>
          <w:szCs w:val="24"/>
        </w:rPr>
      </w:pPr>
    </w:p>
    <w:p w14:paraId="6664278C" w14:textId="3A379914" w:rsidR="00875920" w:rsidRPr="00875920" w:rsidRDefault="00875920" w:rsidP="00875920">
      <w:pPr>
        <w:suppressAutoHyphens/>
        <w:autoSpaceDN w:val="0"/>
        <w:spacing w:after="0"/>
        <w:jc w:val="both"/>
        <w:textAlignment w:val="baseline"/>
        <w:rPr>
          <w:rFonts w:ascii="Times New Roman" w:hAnsi="Times New Roman" w:cs="Times New Roman"/>
          <w:b/>
          <w:bCs/>
          <w:sz w:val="24"/>
          <w:szCs w:val="24"/>
        </w:rPr>
      </w:pPr>
      <w:bookmarkStart w:id="0" w:name="_Hlk89783588"/>
      <w:r w:rsidRPr="00875920">
        <w:rPr>
          <w:rFonts w:ascii="Times New Roman" w:hAnsi="Times New Roman" w:cs="Times New Roman"/>
          <w:b/>
          <w:bCs/>
          <w:sz w:val="24"/>
          <w:szCs w:val="24"/>
        </w:rPr>
        <w:t>Apsūdzētā personību un viņa atbildību mīkstinošus apstākļus pamatojošu ziņu nošķiršana</w:t>
      </w:r>
      <w:bookmarkEnd w:id="0"/>
    </w:p>
    <w:p w14:paraId="0A70D979" w14:textId="77777777" w:rsidR="00875920" w:rsidRPr="00875920" w:rsidRDefault="00875920" w:rsidP="00875920">
      <w:pPr>
        <w:spacing w:after="0"/>
        <w:jc w:val="both"/>
        <w:rPr>
          <w:rFonts w:ascii="Times New Roman" w:hAnsi="Times New Roman" w:cs="Times New Roman"/>
          <w:b/>
          <w:bCs/>
          <w:sz w:val="24"/>
          <w:szCs w:val="24"/>
        </w:rPr>
      </w:pPr>
      <w:r w:rsidRPr="00875920">
        <w:rPr>
          <w:rFonts w:ascii="Times New Roman" w:hAnsi="Times New Roman" w:cs="Times New Roman"/>
          <w:sz w:val="24"/>
          <w:szCs w:val="24"/>
        </w:rPr>
        <w:t>Apsūdzētā personība un viņa atbildību mīkstinošie apstākļi ir patstāvīgi izvērtējami sodu ietekmējošie apstākļi, līdz ar to ziņas, kas pamato šos apstākļus, ir nošķiramas, un vienas un tās pašas ziņas nevar būt par pamatu gan apsūdzētā personības pozitīvam raksturojumam, gan viņa atbildību mīkstinoša apstākļa konstatēšanai.</w:t>
      </w:r>
    </w:p>
    <w:p w14:paraId="2653A890" w14:textId="77777777" w:rsidR="00875920" w:rsidRPr="00875920" w:rsidRDefault="00875920" w:rsidP="00875920">
      <w:pPr>
        <w:spacing w:after="0"/>
        <w:jc w:val="both"/>
        <w:rPr>
          <w:rFonts w:ascii="Times New Roman" w:hAnsi="Times New Roman" w:cs="Times New Roman"/>
          <w:b/>
          <w:bCs/>
          <w:sz w:val="24"/>
          <w:szCs w:val="24"/>
        </w:rPr>
      </w:pPr>
      <w:r w:rsidRPr="00875920">
        <w:rPr>
          <w:rFonts w:ascii="Times New Roman" w:hAnsi="Times New Roman" w:cs="Times New Roman"/>
          <w:sz w:val="24"/>
          <w:szCs w:val="24"/>
        </w:rPr>
        <w:t xml:space="preserve">Par atbildību mīkstinošiem apstākļiem Krimināllikuma </w:t>
      </w:r>
      <w:proofErr w:type="gramStart"/>
      <w:r w:rsidRPr="00875920">
        <w:rPr>
          <w:rFonts w:ascii="Times New Roman" w:hAnsi="Times New Roman" w:cs="Times New Roman"/>
          <w:sz w:val="24"/>
          <w:szCs w:val="24"/>
        </w:rPr>
        <w:t>47.panta</w:t>
      </w:r>
      <w:proofErr w:type="gramEnd"/>
      <w:r w:rsidRPr="00875920">
        <w:rPr>
          <w:rFonts w:ascii="Times New Roman" w:hAnsi="Times New Roman" w:cs="Times New Roman"/>
          <w:sz w:val="24"/>
          <w:szCs w:val="24"/>
        </w:rPr>
        <w:t xml:space="preserve"> otrās daļas izpratnē tiesa var atzīt tikai tādus apstākļus, kas pēc sava satura atbilst Krimināllikuma 47.panta jēgai un kas nav vērtējami kā personību raksturojoši apstākļi. Vainīgā pozitīvais raksturojums un fakts, ka viņš agrāk nav sodīts, ir atzīstami par personu raksturojošiem apstākļiem, un šādus apstākļus nevar atzīt par atbildību mīkstinošiem, jo tas ir pretrunā gan ar Krimināllikuma </w:t>
      </w:r>
      <w:proofErr w:type="gramStart"/>
      <w:r w:rsidRPr="00875920">
        <w:rPr>
          <w:rFonts w:ascii="Times New Roman" w:hAnsi="Times New Roman" w:cs="Times New Roman"/>
          <w:sz w:val="24"/>
          <w:szCs w:val="24"/>
        </w:rPr>
        <w:t>46.panta</w:t>
      </w:r>
      <w:proofErr w:type="gramEnd"/>
      <w:r w:rsidRPr="00875920">
        <w:rPr>
          <w:rFonts w:ascii="Times New Roman" w:hAnsi="Times New Roman" w:cs="Times New Roman"/>
          <w:sz w:val="24"/>
          <w:szCs w:val="24"/>
        </w:rPr>
        <w:t xml:space="preserve"> otrajā daļā noteikto, gan ar atbildību mīkstinošu apstākļu būtību un nozīmi.</w:t>
      </w:r>
    </w:p>
    <w:p w14:paraId="01F86D22" w14:textId="6D398CC9" w:rsidR="00875920" w:rsidRDefault="00875920" w:rsidP="00875920">
      <w:pPr>
        <w:suppressAutoHyphens/>
        <w:autoSpaceDN w:val="0"/>
        <w:spacing w:after="0"/>
        <w:jc w:val="both"/>
        <w:textAlignment w:val="baseline"/>
        <w:rPr>
          <w:rFonts w:ascii="Times New Roman" w:hAnsi="Times New Roman" w:cs="Times New Roman"/>
          <w:sz w:val="24"/>
          <w:szCs w:val="24"/>
        </w:rPr>
      </w:pPr>
      <w:r w:rsidRPr="00875920">
        <w:rPr>
          <w:rFonts w:ascii="Times New Roman" w:hAnsi="Times New Roman" w:cs="Times New Roman"/>
          <w:sz w:val="24"/>
          <w:szCs w:val="24"/>
        </w:rPr>
        <w:t xml:space="preserve">Krimināllikuma </w:t>
      </w:r>
      <w:proofErr w:type="gramStart"/>
      <w:r w:rsidRPr="00875920">
        <w:rPr>
          <w:rFonts w:ascii="Times New Roman" w:hAnsi="Times New Roman" w:cs="Times New Roman"/>
          <w:sz w:val="24"/>
          <w:szCs w:val="24"/>
        </w:rPr>
        <w:t>47.panta</w:t>
      </w:r>
      <w:proofErr w:type="gramEnd"/>
      <w:r w:rsidRPr="00875920">
        <w:rPr>
          <w:rFonts w:ascii="Times New Roman" w:hAnsi="Times New Roman" w:cs="Times New Roman"/>
          <w:sz w:val="24"/>
          <w:szCs w:val="24"/>
        </w:rPr>
        <w:t xml:space="preserve"> otrajā daļā ietvertais norādījums, ka, nosakot sodu, par atbildību mīkstinošu apstākli var atzīt arī citu ar izdarīto noziedzīgo nodarījumu saistītu apstākli, kurš šajā likumā nav paredzēts, nav tulkojams paplašināti, un tas nedod tiesības atzīt par atbildību mīkstinošiem tādus apstākļus, kas pēc sava satura un nozīmes neatbilst Krimināllikuma 47.panta pirmajā daļā ietvertajiem apstākļiem.</w:t>
      </w:r>
    </w:p>
    <w:p w14:paraId="53DAEEDC" w14:textId="110A40DF" w:rsidR="00875920" w:rsidRDefault="00875920" w:rsidP="00875920">
      <w:pPr>
        <w:suppressAutoHyphens/>
        <w:autoSpaceDN w:val="0"/>
        <w:spacing w:after="0"/>
        <w:jc w:val="both"/>
        <w:textAlignment w:val="baseline"/>
        <w:rPr>
          <w:rFonts w:ascii="Times New Roman" w:hAnsi="Times New Roman" w:cs="Times New Roman"/>
          <w:sz w:val="24"/>
          <w:szCs w:val="24"/>
        </w:rPr>
      </w:pPr>
    </w:p>
    <w:p w14:paraId="51676169" w14:textId="6805E70F" w:rsidR="00875920" w:rsidRPr="00875920" w:rsidRDefault="00875920" w:rsidP="00875920">
      <w:pPr>
        <w:suppressAutoHyphens/>
        <w:autoSpaceDN w:val="0"/>
        <w:spacing w:after="0"/>
        <w:jc w:val="both"/>
        <w:textAlignment w:val="baseline"/>
        <w:rPr>
          <w:rFonts w:ascii="Times New Roman" w:hAnsi="Times New Roman" w:cs="Times New Roman"/>
          <w:b/>
          <w:bCs/>
          <w:sz w:val="24"/>
          <w:szCs w:val="24"/>
        </w:rPr>
      </w:pPr>
      <w:r w:rsidRPr="00875920">
        <w:rPr>
          <w:rFonts w:ascii="Times New Roman" w:hAnsi="Times New Roman" w:cs="Times New Roman"/>
          <w:b/>
          <w:bCs/>
          <w:sz w:val="24"/>
          <w:szCs w:val="24"/>
        </w:rPr>
        <w:t>Nosacītas notiesāšanas piemērošana</w:t>
      </w:r>
    </w:p>
    <w:p w14:paraId="457E13B9" w14:textId="462E7519" w:rsidR="00875920" w:rsidRPr="00875920" w:rsidRDefault="00875920" w:rsidP="00875920">
      <w:pPr>
        <w:suppressAutoHyphens/>
        <w:autoSpaceDN w:val="0"/>
        <w:spacing w:after="0"/>
        <w:jc w:val="both"/>
        <w:textAlignment w:val="baseline"/>
        <w:rPr>
          <w:rFonts w:ascii="Times New Roman" w:eastAsia="Calibri" w:hAnsi="Times New Roman" w:cs="Times New Roman"/>
          <w:sz w:val="24"/>
          <w:szCs w:val="24"/>
        </w:rPr>
      </w:pPr>
      <w:r w:rsidRPr="00875920">
        <w:rPr>
          <w:rFonts w:ascii="Times New Roman" w:hAnsi="Times New Roman" w:cs="Times New Roman"/>
          <w:sz w:val="24"/>
          <w:szCs w:val="24"/>
        </w:rPr>
        <w:t xml:space="preserve">Jautājumu par to, vai vainīgo var notiesāt nosacīti, izlemj tiesa, pamatojoties vienīgi uz pašas tiesas, nevis vainīgā, viņa aizstāvja vai liecinieku pārliecību, ka vainīgais, sodu neizciešot, turpmāk neizdarīs likumpārkāpumus. Šo pārliecību tiesa pamato ne tikai ar vainīgā personību raksturojošajām ziņām, bet ar visu Krimināllikuma </w:t>
      </w:r>
      <w:proofErr w:type="gramStart"/>
      <w:r w:rsidRPr="00875920">
        <w:rPr>
          <w:rFonts w:ascii="Times New Roman" w:hAnsi="Times New Roman" w:cs="Times New Roman"/>
          <w:sz w:val="24"/>
          <w:szCs w:val="24"/>
        </w:rPr>
        <w:t>55.panta</w:t>
      </w:r>
      <w:proofErr w:type="gramEnd"/>
      <w:r w:rsidRPr="00875920">
        <w:rPr>
          <w:rFonts w:ascii="Times New Roman" w:hAnsi="Times New Roman" w:cs="Times New Roman"/>
          <w:sz w:val="24"/>
          <w:szCs w:val="24"/>
        </w:rPr>
        <w:t xml:space="preserve"> pirmajā daļā norādīto apstākļu analīzi, ieskaitot izdarītā noziedzīgā nodarījuma raksturu un radīto kaitējumu.</w:t>
      </w:r>
    </w:p>
    <w:p w14:paraId="10294576" w14:textId="2D99A11B" w:rsidR="0001496A" w:rsidRPr="0066361A" w:rsidRDefault="0001496A" w:rsidP="00875920">
      <w:pPr>
        <w:suppressAutoHyphens/>
        <w:autoSpaceDN w:val="0"/>
        <w:spacing w:after="0"/>
        <w:textAlignment w:val="baseline"/>
        <w:rPr>
          <w:rFonts w:ascii="Times New Roman" w:eastAsia="Calibri" w:hAnsi="Times New Roman" w:cs="Times New Roman"/>
          <w:sz w:val="24"/>
          <w:szCs w:val="24"/>
        </w:rPr>
      </w:pPr>
    </w:p>
    <w:p w14:paraId="10D60CBF" w14:textId="77777777" w:rsidR="00875920" w:rsidRPr="00875920" w:rsidRDefault="0001496A" w:rsidP="0001496A">
      <w:pPr>
        <w:suppressAutoHyphens/>
        <w:autoSpaceDN w:val="0"/>
        <w:spacing w:after="0"/>
        <w:jc w:val="center"/>
        <w:textAlignment w:val="baseline"/>
        <w:rPr>
          <w:rFonts w:ascii="Times New Roman" w:eastAsia="Calibri" w:hAnsi="Times New Roman" w:cs="Times New Roman"/>
          <w:b/>
          <w:sz w:val="24"/>
          <w:szCs w:val="24"/>
        </w:rPr>
      </w:pPr>
      <w:r w:rsidRPr="00875920">
        <w:rPr>
          <w:rFonts w:ascii="Times New Roman" w:eastAsia="Calibri" w:hAnsi="Times New Roman" w:cs="Times New Roman"/>
          <w:b/>
          <w:sz w:val="24"/>
          <w:szCs w:val="24"/>
        </w:rPr>
        <w:t>Latvijas Republikas Senāt</w:t>
      </w:r>
      <w:r w:rsidR="00875920" w:rsidRPr="00875920">
        <w:rPr>
          <w:rFonts w:ascii="Times New Roman" w:eastAsia="Calibri" w:hAnsi="Times New Roman" w:cs="Times New Roman"/>
          <w:b/>
          <w:sz w:val="24"/>
          <w:szCs w:val="24"/>
        </w:rPr>
        <w:t xml:space="preserve">a </w:t>
      </w:r>
    </w:p>
    <w:p w14:paraId="099F3ECC" w14:textId="77777777" w:rsidR="00875920" w:rsidRPr="00875920" w:rsidRDefault="00875920" w:rsidP="0001496A">
      <w:pPr>
        <w:suppressAutoHyphens/>
        <w:autoSpaceDN w:val="0"/>
        <w:spacing w:after="0"/>
        <w:jc w:val="center"/>
        <w:textAlignment w:val="baseline"/>
        <w:rPr>
          <w:rFonts w:ascii="Times New Roman" w:eastAsia="Calibri" w:hAnsi="Times New Roman" w:cs="Times New Roman"/>
          <w:b/>
          <w:sz w:val="24"/>
          <w:szCs w:val="24"/>
        </w:rPr>
      </w:pPr>
      <w:r w:rsidRPr="00875920">
        <w:rPr>
          <w:rFonts w:ascii="Times New Roman" w:eastAsia="Calibri" w:hAnsi="Times New Roman" w:cs="Times New Roman"/>
          <w:b/>
          <w:sz w:val="24"/>
          <w:szCs w:val="24"/>
        </w:rPr>
        <w:t>Krimināllietu departamenta</w:t>
      </w:r>
    </w:p>
    <w:p w14:paraId="1A5A71C6" w14:textId="56FED787" w:rsidR="0001496A" w:rsidRPr="00875920" w:rsidRDefault="00875920" w:rsidP="0001496A">
      <w:pPr>
        <w:suppressAutoHyphens/>
        <w:autoSpaceDN w:val="0"/>
        <w:spacing w:after="0"/>
        <w:jc w:val="center"/>
        <w:textAlignment w:val="baseline"/>
        <w:rPr>
          <w:rFonts w:ascii="Times New Roman" w:eastAsia="Calibri" w:hAnsi="Times New Roman" w:cs="Times New Roman"/>
          <w:b/>
          <w:sz w:val="24"/>
          <w:szCs w:val="24"/>
        </w:rPr>
      </w:pPr>
      <w:proofErr w:type="gramStart"/>
      <w:r w:rsidRPr="00875920">
        <w:rPr>
          <w:rFonts w:ascii="Times New Roman" w:eastAsia="Calibri" w:hAnsi="Times New Roman" w:cs="Times New Roman"/>
          <w:b/>
          <w:sz w:val="24"/>
          <w:szCs w:val="24"/>
        </w:rPr>
        <w:t>2021.gada</w:t>
      </w:r>
      <w:proofErr w:type="gramEnd"/>
      <w:r w:rsidRPr="00875920">
        <w:rPr>
          <w:rFonts w:ascii="Times New Roman" w:eastAsia="Calibri" w:hAnsi="Times New Roman" w:cs="Times New Roman"/>
          <w:b/>
          <w:sz w:val="24"/>
          <w:szCs w:val="24"/>
        </w:rPr>
        <w:t xml:space="preserve"> 1.decembra</w:t>
      </w:r>
    </w:p>
    <w:p w14:paraId="7E5AB6F1" w14:textId="77777777" w:rsidR="00875920" w:rsidRPr="00875920" w:rsidRDefault="0001496A" w:rsidP="0001496A">
      <w:pPr>
        <w:suppressAutoHyphens/>
        <w:autoSpaceDN w:val="0"/>
        <w:spacing w:after="0"/>
        <w:jc w:val="center"/>
        <w:textAlignment w:val="baseline"/>
        <w:rPr>
          <w:rFonts w:ascii="Times New Roman" w:eastAsia="Calibri" w:hAnsi="Times New Roman" w:cs="Times New Roman"/>
          <w:b/>
          <w:sz w:val="24"/>
          <w:szCs w:val="24"/>
        </w:rPr>
      </w:pPr>
      <w:r w:rsidRPr="00875920">
        <w:rPr>
          <w:rFonts w:ascii="Times New Roman" w:eastAsia="Calibri" w:hAnsi="Times New Roman" w:cs="Times New Roman"/>
          <w:b/>
          <w:sz w:val="24"/>
          <w:szCs w:val="24"/>
        </w:rPr>
        <w:t>LĒMUMS</w:t>
      </w:r>
      <w:r w:rsidR="00875920" w:rsidRPr="00875920">
        <w:rPr>
          <w:rFonts w:ascii="Times New Roman" w:eastAsia="Calibri" w:hAnsi="Times New Roman" w:cs="Times New Roman"/>
          <w:b/>
          <w:sz w:val="24"/>
          <w:szCs w:val="24"/>
        </w:rPr>
        <w:t xml:space="preserve"> </w:t>
      </w:r>
    </w:p>
    <w:p w14:paraId="1ACB6B5C" w14:textId="040CE931" w:rsidR="0001496A" w:rsidRPr="00875920" w:rsidRDefault="00875920" w:rsidP="0001496A">
      <w:pPr>
        <w:suppressAutoHyphens/>
        <w:autoSpaceDN w:val="0"/>
        <w:spacing w:after="0"/>
        <w:jc w:val="center"/>
        <w:textAlignment w:val="baseline"/>
        <w:rPr>
          <w:rFonts w:ascii="Times New Roman" w:eastAsia="Calibri" w:hAnsi="Times New Roman" w:cs="Times New Roman"/>
          <w:b/>
          <w:sz w:val="24"/>
          <w:szCs w:val="24"/>
        </w:rPr>
      </w:pPr>
      <w:r w:rsidRPr="00875920">
        <w:rPr>
          <w:rFonts w:ascii="Times New Roman" w:eastAsia="Calibri" w:hAnsi="Times New Roman" w:cs="Times New Roman"/>
          <w:b/>
          <w:sz w:val="24"/>
          <w:szCs w:val="24"/>
        </w:rPr>
        <w:t>Lieta Nr. 11815000218, SKK-155/2021</w:t>
      </w:r>
    </w:p>
    <w:p w14:paraId="08E26544" w14:textId="2BB58896" w:rsidR="0001496A" w:rsidRPr="00875920" w:rsidRDefault="00076EE6" w:rsidP="0001496A">
      <w:pPr>
        <w:suppressAutoHyphens/>
        <w:autoSpaceDN w:val="0"/>
        <w:spacing w:after="0"/>
        <w:jc w:val="center"/>
        <w:textAlignment w:val="baseline"/>
        <w:rPr>
          <w:rFonts w:ascii="Times New Roman" w:eastAsia="Calibri" w:hAnsi="Times New Roman" w:cs="Times New Roman"/>
          <w:sz w:val="24"/>
          <w:szCs w:val="24"/>
        </w:rPr>
      </w:pPr>
      <w:hyperlink r:id="rId8" w:history="1">
        <w:r w:rsidR="00875920" w:rsidRPr="00875920">
          <w:rPr>
            <w:rStyle w:val="Hyperlink"/>
            <w:rFonts w:ascii="Times New Roman" w:hAnsi="Times New Roman" w:cs="Times New Roman"/>
            <w:sz w:val="24"/>
            <w:szCs w:val="24"/>
            <w:shd w:val="clear" w:color="auto" w:fill="FFFFFF"/>
          </w:rPr>
          <w:t>ECLI:LV:AT:2021:1201.11815000218.5.L</w:t>
        </w:r>
      </w:hyperlink>
    </w:p>
    <w:p w14:paraId="7053A80F" w14:textId="77777777" w:rsidR="0001496A" w:rsidRPr="0066361A" w:rsidRDefault="0001496A" w:rsidP="0001496A">
      <w:pPr>
        <w:suppressAutoHyphens/>
        <w:autoSpaceDN w:val="0"/>
        <w:spacing w:after="0"/>
        <w:textAlignment w:val="baseline"/>
        <w:rPr>
          <w:rFonts w:ascii="Times New Roman" w:eastAsia="Calibri" w:hAnsi="Times New Roman" w:cs="Times New Roman"/>
          <w:sz w:val="24"/>
          <w:szCs w:val="24"/>
        </w:rPr>
      </w:pPr>
    </w:p>
    <w:p w14:paraId="546336CB" w14:textId="6C523E0A" w:rsidR="0001496A" w:rsidRPr="0066361A" w:rsidRDefault="0001496A" w:rsidP="0001496A">
      <w:pPr>
        <w:suppressAutoHyphens/>
        <w:autoSpaceDN w:val="0"/>
        <w:spacing w:after="0"/>
        <w:ind w:firstLine="709"/>
        <w:jc w:val="both"/>
        <w:textAlignment w:val="baseline"/>
        <w:rPr>
          <w:rFonts w:ascii="Times New Roman" w:eastAsia="Calibri" w:hAnsi="Times New Roman" w:cs="Times New Roman"/>
          <w:sz w:val="24"/>
        </w:rPr>
      </w:pPr>
      <w:r w:rsidRPr="0066361A">
        <w:rPr>
          <w:rFonts w:ascii="Times New Roman" w:eastAsia="Calibri" w:hAnsi="Times New Roman" w:cs="Times New Roman"/>
          <w:sz w:val="24"/>
          <w:szCs w:val="24"/>
        </w:rPr>
        <w:t>Tiesa šādā sastāvā:</w:t>
      </w:r>
      <w:r w:rsidR="00686DB1" w:rsidRPr="0066361A">
        <w:rPr>
          <w:rFonts w:ascii="Times New Roman" w:eastAsia="Calibri" w:hAnsi="Times New Roman" w:cs="Times New Roman"/>
          <w:sz w:val="24"/>
          <w:szCs w:val="24"/>
        </w:rPr>
        <w:t xml:space="preserve"> </w:t>
      </w:r>
      <w:r w:rsidRPr="0066361A">
        <w:rPr>
          <w:rFonts w:ascii="Times New Roman" w:eastAsia="Calibri" w:hAnsi="Times New Roman" w:cs="Times New Roman"/>
          <w:sz w:val="24"/>
          <w:szCs w:val="24"/>
        </w:rPr>
        <w:t>senatori Inguna Radzeviča,</w:t>
      </w:r>
      <w:r w:rsidR="00822216" w:rsidRPr="0066361A">
        <w:rPr>
          <w:rFonts w:ascii="Times New Roman" w:eastAsia="Calibri" w:hAnsi="Times New Roman" w:cs="Times New Roman"/>
          <w:sz w:val="24"/>
          <w:szCs w:val="24"/>
        </w:rPr>
        <w:t xml:space="preserve"> Sandra Kaija, Aivars Uminskis</w:t>
      </w:r>
      <w:r w:rsidRPr="0066361A">
        <w:rPr>
          <w:rFonts w:ascii="Times New Roman" w:eastAsia="Calibri" w:hAnsi="Times New Roman" w:cs="Times New Roman"/>
          <w:sz w:val="24"/>
          <w:szCs w:val="24"/>
        </w:rPr>
        <w:t xml:space="preserve"> </w:t>
      </w:r>
    </w:p>
    <w:p w14:paraId="02AC2252" w14:textId="77777777" w:rsidR="00960A13" w:rsidRPr="0066361A" w:rsidRDefault="00960A13" w:rsidP="0001496A">
      <w:pPr>
        <w:suppressAutoHyphens/>
        <w:autoSpaceDN w:val="0"/>
        <w:spacing w:after="0"/>
        <w:ind w:firstLine="709"/>
        <w:jc w:val="both"/>
        <w:textAlignment w:val="baseline"/>
        <w:rPr>
          <w:rFonts w:ascii="Times New Roman" w:eastAsia="Calibri" w:hAnsi="Times New Roman" w:cs="Times New Roman"/>
          <w:sz w:val="24"/>
          <w:szCs w:val="24"/>
        </w:rPr>
      </w:pPr>
    </w:p>
    <w:p w14:paraId="20AD64E7" w14:textId="54A6EB4A" w:rsidR="00960A13" w:rsidRPr="0066361A" w:rsidRDefault="0001496A" w:rsidP="00FE6935">
      <w:pPr>
        <w:suppressAutoHyphens/>
        <w:autoSpaceDN w:val="0"/>
        <w:spacing w:after="0"/>
        <w:ind w:firstLine="709"/>
        <w:jc w:val="both"/>
        <w:textAlignment w:val="baseline"/>
        <w:rPr>
          <w:rFonts w:ascii="Times New Roman" w:eastAsia="Calibri" w:hAnsi="Times New Roman" w:cs="Times New Roman"/>
          <w:sz w:val="24"/>
        </w:rPr>
      </w:pPr>
      <w:r w:rsidRPr="0066361A">
        <w:rPr>
          <w:rFonts w:ascii="Times New Roman" w:eastAsia="Calibri" w:hAnsi="Times New Roman" w:cs="Times New Roman"/>
          <w:sz w:val="24"/>
        </w:rPr>
        <w:t xml:space="preserve">izskatīja rakstveida procesā krimināllietu sakarā ar </w:t>
      </w:r>
      <w:r w:rsidR="006A5BD4" w:rsidRPr="0066361A">
        <w:rPr>
          <w:rFonts w:ascii="Times New Roman" w:eastAsia="Calibri" w:hAnsi="Times New Roman" w:cs="Times New Roman"/>
          <w:sz w:val="24"/>
        </w:rPr>
        <w:t>apsūdzēt</w:t>
      </w:r>
      <w:r w:rsidR="00072F7D" w:rsidRPr="0066361A">
        <w:rPr>
          <w:rFonts w:ascii="Times New Roman" w:eastAsia="Calibri" w:hAnsi="Times New Roman" w:cs="Times New Roman"/>
          <w:sz w:val="24"/>
        </w:rPr>
        <w:t xml:space="preserve">o </w:t>
      </w:r>
      <w:r w:rsidR="005941EE">
        <w:rPr>
          <w:rFonts w:ascii="Times New Roman" w:eastAsia="Calibri" w:hAnsi="Times New Roman" w:cs="Times New Roman"/>
          <w:sz w:val="24"/>
        </w:rPr>
        <w:t>[pers. A]</w:t>
      </w:r>
      <w:r w:rsidR="00072F7D" w:rsidRPr="0066361A">
        <w:rPr>
          <w:rFonts w:ascii="Times New Roman" w:eastAsia="Calibri" w:hAnsi="Times New Roman" w:cs="Times New Roman"/>
          <w:sz w:val="24"/>
        </w:rPr>
        <w:t xml:space="preserve"> un </w:t>
      </w:r>
      <w:r w:rsidR="005941EE">
        <w:rPr>
          <w:rFonts w:ascii="Times New Roman" w:eastAsia="Calibri" w:hAnsi="Times New Roman" w:cs="Times New Roman"/>
          <w:sz w:val="24"/>
        </w:rPr>
        <w:t>[pers. B]</w:t>
      </w:r>
      <w:r w:rsidR="00072F7D" w:rsidRPr="0066361A">
        <w:rPr>
          <w:rFonts w:ascii="Times New Roman" w:eastAsia="Calibri" w:hAnsi="Times New Roman" w:cs="Times New Roman"/>
          <w:sz w:val="24"/>
        </w:rPr>
        <w:t xml:space="preserve"> </w:t>
      </w:r>
      <w:r w:rsidRPr="0066361A">
        <w:rPr>
          <w:rFonts w:ascii="Times New Roman" w:eastAsia="Calibri" w:hAnsi="Times New Roman" w:cs="Times New Roman"/>
          <w:sz w:val="24"/>
        </w:rPr>
        <w:t>kasācijas sūdzīb</w:t>
      </w:r>
      <w:r w:rsidR="00072F7D" w:rsidRPr="0066361A">
        <w:rPr>
          <w:rFonts w:ascii="Times New Roman" w:eastAsia="Calibri" w:hAnsi="Times New Roman" w:cs="Times New Roman"/>
          <w:sz w:val="24"/>
        </w:rPr>
        <w:t>ām</w:t>
      </w:r>
      <w:r w:rsidRPr="0066361A">
        <w:rPr>
          <w:rFonts w:ascii="Times New Roman" w:eastAsia="Calibri" w:hAnsi="Times New Roman" w:cs="Times New Roman"/>
          <w:sz w:val="24"/>
        </w:rPr>
        <w:t xml:space="preserve"> par </w:t>
      </w:r>
      <w:r w:rsidR="0022657D" w:rsidRPr="0066361A">
        <w:rPr>
          <w:rFonts w:ascii="Times New Roman" w:eastAsia="Calibri" w:hAnsi="Times New Roman" w:cs="Times New Roman"/>
          <w:sz w:val="24"/>
        </w:rPr>
        <w:t>Rīgas</w:t>
      </w:r>
      <w:r w:rsidRPr="0066361A">
        <w:rPr>
          <w:rFonts w:ascii="Times New Roman" w:eastAsia="Calibri" w:hAnsi="Times New Roman" w:cs="Times New Roman"/>
          <w:sz w:val="24"/>
        </w:rPr>
        <w:t xml:space="preserve"> apgabaltiesas </w:t>
      </w:r>
      <w:proofErr w:type="gramStart"/>
      <w:r w:rsidRPr="0066361A">
        <w:rPr>
          <w:rFonts w:ascii="Times New Roman" w:eastAsia="Calibri" w:hAnsi="Times New Roman" w:cs="Times New Roman"/>
          <w:sz w:val="24"/>
        </w:rPr>
        <w:t>2020.gada</w:t>
      </w:r>
      <w:proofErr w:type="gramEnd"/>
      <w:r w:rsidRPr="0066361A">
        <w:rPr>
          <w:rFonts w:ascii="Times New Roman" w:eastAsia="Calibri" w:hAnsi="Times New Roman" w:cs="Times New Roman"/>
          <w:sz w:val="24"/>
        </w:rPr>
        <w:t xml:space="preserve"> </w:t>
      </w:r>
      <w:r w:rsidR="00072F7D" w:rsidRPr="0066361A">
        <w:rPr>
          <w:rFonts w:ascii="Times New Roman" w:eastAsia="Calibri" w:hAnsi="Times New Roman" w:cs="Times New Roman"/>
          <w:sz w:val="24"/>
        </w:rPr>
        <w:t>20</w:t>
      </w:r>
      <w:r w:rsidR="00E47687">
        <w:rPr>
          <w:rFonts w:ascii="Times New Roman" w:eastAsia="Calibri" w:hAnsi="Times New Roman" w:cs="Times New Roman"/>
          <w:sz w:val="24"/>
        </w:rPr>
        <w:t>.novembra lēmumu</w:t>
      </w:r>
      <w:r w:rsidRPr="0066361A">
        <w:rPr>
          <w:rFonts w:ascii="Times New Roman" w:eastAsia="Calibri" w:hAnsi="Times New Roman" w:cs="Times New Roman"/>
          <w:sz w:val="24"/>
        </w:rPr>
        <w:t>.</w:t>
      </w:r>
    </w:p>
    <w:p w14:paraId="3069C857" w14:textId="77777777" w:rsidR="0001496A" w:rsidRPr="0066361A" w:rsidRDefault="0001496A" w:rsidP="00960A13">
      <w:pPr>
        <w:suppressAutoHyphens/>
        <w:autoSpaceDN w:val="0"/>
        <w:spacing w:after="0"/>
        <w:jc w:val="center"/>
        <w:textAlignment w:val="baseline"/>
        <w:rPr>
          <w:rFonts w:ascii="Times New Roman" w:eastAsia="Calibri" w:hAnsi="Times New Roman" w:cs="Times New Roman"/>
          <w:b/>
          <w:sz w:val="24"/>
        </w:rPr>
      </w:pPr>
      <w:r w:rsidRPr="0066361A">
        <w:rPr>
          <w:rFonts w:ascii="Times New Roman" w:eastAsia="Calibri" w:hAnsi="Times New Roman" w:cs="Times New Roman"/>
          <w:b/>
          <w:sz w:val="24"/>
        </w:rPr>
        <w:lastRenderedPageBreak/>
        <w:t>Aprakstošā daļa</w:t>
      </w:r>
    </w:p>
    <w:p w14:paraId="3704C5D7" w14:textId="77777777" w:rsidR="00960A13" w:rsidRPr="0066361A" w:rsidRDefault="00960A13" w:rsidP="008A16F6">
      <w:pPr>
        <w:suppressAutoHyphens/>
        <w:autoSpaceDN w:val="0"/>
        <w:spacing w:after="0"/>
        <w:textAlignment w:val="baseline"/>
        <w:rPr>
          <w:rFonts w:ascii="Times New Roman" w:eastAsia="Calibri" w:hAnsi="Times New Roman" w:cs="Times New Roman"/>
          <w:b/>
          <w:sz w:val="24"/>
        </w:rPr>
      </w:pPr>
    </w:p>
    <w:p w14:paraId="6537702B" w14:textId="0184C053" w:rsidR="00864B77" w:rsidRPr="0066361A" w:rsidRDefault="00084FD6" w:rsidP="00C907C2">
      <w:pPr>
        <w:spacing w:after="0"/>
        <w:ind w:firstLine="709"/>
        <w:jc w:val="both"/>
        <w:rPr>
          <w:rFonts w:ascii="Times New Roman" w:hAnsi="Times New Roman" w:cs="Times New Roman"/>
          <w:sz w:val="24"/>
        </w:rPr>
      </w:pPr>
      <w:r w:rsidRPr="0066361A">
        <w:rPr>
          <w:rFonts w:ascii="Times New Roman" w:hAnsi="Times New Roman" w:cs="Times New Roman"/>
          <w:sz w:val="24"/>
        </w:rPr>
        <w:t>[1] </w:t>
      </w:r>
      <w:r w:rsidR="00C26C4D" w:rsidRPr="0066361A">
        <w:rPr>
          <w:rFonts w:ascii="Times New Roman" w:hAnsi="Times New Roman" w:cs="Times New Roman"/>
          <w:sz w:val="24"/>
        </w:rPr>
        <w:t xml:space="preserve">Ar </w:t>
      </w:r>
      <w:r w:rsidR="0022657D" w:rsidRPr="0066361A">
        <w:rPr>
          <w:rFonts w:ascii="Times New Roman" w:hAnsi="Times New Roman" w:cs="Times New Roman"/>
          <w:sz w:val="24"/>
        </w:rPr>
        <w:t>Rīgas</w:t>
      </w:r>
      <w:r w:rsidR="00C26C4D" w:rsidRPr="0066361A">
        <w:rPr>
          <w:rFonts w:ascii="Times New Roman" w:hAnsi="Times New Roman" w:cs="Times New Roman"/>
          <w:sz w:val="24"/>
        </w:rPr>
        <w:t xml:space="preserve"> rajona tiesas </w:t>
      </w:r>
      <w:proofErr w:type="gramStart"/>
      <w:r w:rsidR="00C26C4D" w:rsidRPr="0066361A">
        <w:rPr>
          <w:rFonts w:ascii="Times New Roman" w:hAnsi="Times New Roman" w:cs="Times New Roman"/>
          <w:sz w:val="24"/>
        </w:rPr>
        <w:t>2020.gada</w:t>
      </w:r>
      <w:proofErr w:type="gramEnd"/>
      <w:r w:rsidR="00C26C4D" w:rsidRPr="0066361A">
        <w:rPr>
          <w:rFonts w:ascii="Times New Roman" w:hAnsi="Times New Roman" w:cs="Times New Roman"/>
          <w:sz w:val="24"/>
        </w:rPr>
        <w:t xml:space="preserve"> </w:t>
      </w:r>
      <w:r w:rsidR="00072F7D" w:rsidRPr="0066361A">
        <w:rPr>
          <w:rFonts w:ascii="Times New Roman" w:hAnsi="Times New Roman" w:cs="Times New Roman"/>
          <w:sz w:val="24"/>
        </w:rPr>
        <w:t>2.septembra</w:t>
      </w:r>
      <w:r w:rsidR="00C26C4D" w:rsidRPr="0066361A">
        <w:rPr>
          <w:rFonts w:ascii="Times New Roman" w:hAnsi="Times New Roman" w:cs="Times New Roman"/>
          <w:sz w:val="24"/>
        </w:rPr>
        <w:t xml:space="preserve"> spriedumu </w:t>
      </w:r>
    </w:p>
    <w:p w14:paraId="46490F09" w14:textId="12902988" w:rsidR="00115F66" w:rsidRPr="0066361A" w:rsidRDefault="000D3AE8" w:rsidP="00115F66">
      <w:pPr>
        <w:spacing w:after="0"/>
        <w:ind w:firstLine="709"/>
        <w:jc w:val="both"/>
        <w:rPr>
          <w:rFonts w:ascii="Times New Roman" w:hAnsi="Times New Roman" w:cs="Times New Roman"/>
          <w:sz w:val="24"/>
        </w:rPr>
      </w:pPr>
      <w:r w:rsidRPr="0066361A">
        <w:rPr>
          <w:rFonts w:ascii="Times New Roman" w:hAnsi="Times New Roman" w:cs="Times New Roman"/>
          <w:sz w:val="24"/>
        </w:rPr>
        <w:t>[1.1]</w:t>
      </w:r>
      <w:r w:rsidR="00084FD6" w:rsidRPr="0066361A">
        <w:rPr>
          <w:rFonts w:ascii="Times New Roman" w:hAnsi="Times New Roman" w:cs="Times New Roman"/>
          <w:sz w:val="24"/>
        </w:rPr>
        <w:t> </w:t>
      </w:r>
      <w:r w:rsidR="005941EE">
        <w:rPr>
          <w:rFonts w:ascii="Times New Roman" w:hAnsi="Times New Roman" w:cs="Times New Roman"/>
          <w:sz w:val="24"/>
        </w:rPr>
        <w:t>[pers. B]</w:t>
      </w:r>
      <w:r w:rsidR="00115F66" w:rsidRPr="0066361A">
        <w:rPr>
          <w:rFonts w:ascii="Times New Roman" w:hAnsi="Times New Roman" w:cs="Times New Roman"/>
          <w:sz w:val="24"/>
        </w:rPr>
        <w:t xml:space="preserve">, personas kods </w:t>
      </w:r>
      <w:r w:rsidR="005941EE">
        <w:rPr>
          <w:rFonts w:ascii="Times New Roman" w:hAnsi="Times New Roman" w:cs="Times New Roman"/>
          <w:sz w:val="24"/>
        </w:rPr>
        <w:t>[..]</w:t>
      </w:r>
      <w:r w:rsidR="00115F66" w:rsidRPr="0066361A">
        <w:rPr>
          <w:rFonts w:ascii="Times New Roman" w:hAnsi="Times New Roman" w:cs="Times New Roman"/>
          <w:sz w:val="24"/>
        </w:rPr>
        <w:t>,</w:t>
      </w:r>
    </w:p>
    <w:p w14:paraId="151D0691" w14:textId="781D5908" w:rsidR="00084FD6" w:rsidRPr="0066361A" w:rsidRDefault="00115F66" w:rsidP="00084FD6">
      <w:pPr>
        <w:spacing w:after="0"/>
        <w:ind w:firstLine="709"/>
        <w:jc w:val="both"/>
        <w:rPr>
          <w:rFonts w:ascii="Times New Roman" w:hAnsi="Times New Roman" w:cs="Times New Roman"/>
          <w:sz w:val="24"/>
        </w:rPr>
      </w:pPr>
      <w:r w:rsidRPr="0066361A">
        <w:rPr>
          <w:rFonts w:ascii="Times New Roman" w:hAnsi="Times New Roman" w:cs="Times New Roman"/>
          <w:sz w:val="24"/>
        </w:rPr>
        <w:t>atzīts par vainīgu Krimināllikuma 253.</w:t>
      </w:r>
      <w:r w:rsidRPr="0066361A">
        <w:rPr>
          <w:rFonts w:ascii="Times New Roman" w:hAnsi="Times New Roman" w:cs="Times New Roman"/>
          <w:sz w:val="24"/>
          <w:vertAlign w:val="superscript"/>
        </w:rPr>
        <w:t>1</w:t>
      </w:r>
      <w:r w:rsidR="00084FD6" w:rsidRPr="0066361A">
        <w:rPr>
          <w:rFonts w:ascii="Times New Roman" w:hAnsi="Times New Roman" w:cs="Times New Roman"/>
          <w:sz w:val="24"/>
          <w:vertAlign w:val="superscript"/>
        </w:rPr>
        <w:t> </w:t>
      </w:r>
      <w:r w:rsidRPr="0066361A">
        <w:rPr>
          <w:rFonts w:ascii="Times New Roman" w:hAnsi="Times New Roman" w:cs="Times New Roman"/>
          <w:sz w:val="24"/>
        </w:rPr>
        <w:t>panta trešajā daļā paredzētajā noziedzīgajā nodarījumā un sodīts ar brīvības atņemšanu uz 5 gadiem un p</w:t>
      </w:r>
      <w:r w:rsidR="00084FD6" w:rsidRPr="0066361A">
        <w:rPr>
          <w:rFonts w:ascii="Times New Roman" w:hAnsi="Times New Roman" w:cs="Times New Roman"/>
          <w:sz w:val="24"/>
        </w:rPr>
        <w:t xml:space="preserve">robācijas uzraudzību uz 1 gadu. </w:t>
      </w:r>
    </w:p>
    <w:p w14:paraId="18F36DF3" w14:textId="103B3A45" w:rsidR="00084FD6" w:rsidRPr="0066361A" w:rsidRDefault="00115F66" w:rsidP="00084FD6">
      <w:pPr>
        <w:spacing w:after="0"/>
        <w:ind w:firstLine="709"/>
        <w:jc w:val="both"/>
        <w:rPr>
          <w:rFonts w:ascii="Times New Roman" w:hAnsi="Times New Roman" w:cs="Times New Roman"/>
          <w:sz w:val="24"/>
        </w:rPr>
      </w:pPr>
      <w:r w:rsidRPr="0066361A">
        <w:rPr>
          <w:rFonts w:ascii="Times New Roman" w:hAnsi="Times New Roman" w:cs="Times New Roman"/>
          <w:sz w:val="24"/>
        </w:rPr>
        <w:t xml:space="preserve">Drošības līdzekļi – personiskais galvojums, dzīvesvietas maiņas paziņošana, pieteikšanās noteiktā laikā policijas iestādē, aizliegums tuvoties </w:t>
      </w:r>
      <w:r w:rsidR="005941EE">
        <w:rPr>
          <w:rFonts w:ascii="Times New Roman" w:hAnsi="Times New Roman" w:cs="Times New Roman"/>
          <w:sz w:val="24"/>
        </w:rPr>
        <w:t>[pers. A]</w:t>
      </w:r>
      <w:r w:rsidRPr="0066361A">
        <w:rPr>
          <w:rFonts w:ascii="Times New Roman" w:hAnsi="Times New Roman" w:cs="Times New Roman"/>
          <w:sz w:val="24"/>
        </w:rPr>
        <w:t xml:space="preserve"> un aizliegums izbraukt no valsts – atstāti negrozīti. </w:t>
      </w:r>
    </w:p>
    <w:p w14:paraId="2B4CA081" w14:textId="160C3CCD" w:rsidR="00084FD6" w:rsidRPr="0066361A" w:rsidRDefault="00084FD6" w:rsidP="00084FD6">
      <w:pPr>
        <w:spacing w:after="0"/>
        <w:ind w:firstLine="709"/>
        <w:jc w:val="both"/>
        <w:rPr>
          <w:rFonts w:ascii="Times New Roman" w:hAnsi="Times New Roman" w:cs="Times New Roman"/>
          <w:sz w:val="24"/>
        </w:rPr>
      </w:pPr>
      <w:r w:rsidRPr="0066361A">
        <w:rPr>
          <w:rFonts w:ascii="Times New Roman" w:hAnsi="Times New Roman" w:cs="Times New Roman"/>
          <w:sz w:val="24"/>
        </w:rPr>
        <w:t>[1.2] </w:t>
      </w:r>
      <w:r w:rsidR="005941EE">
        <w:rPr>
          <w:rFonts w:ascii="Times New Roman" w:hAnsi="Times New Roman" w:cs="Times New Roman"/>
          <w:sz w:val="24"/>
        </w:rPr>
        <w:t>[pers. A]</w:t>
      </w:r>
      <w:r w:rsidR="00DF298A" w:rsidRPr="0066361A">
        <w:rPr>
          <w:rFonts w:ascii="Times New Roman" w:hAnsi="Times New Roman" w:cs="Times New Roman"/>
          <w:sz w:val="24"/>
        </w:rPr>
        <w:t xml:space="preserve">, personas kods </w:t>
      </w:r>
      <w:r w:rsidR="005941EE">
        <w:rPr>
          <w:rFonts w:ascii="Times New Roman" w:hAnsi="Times New Roman" w:cs="Times New Roman"/>
          <w:sz w:val="24"/>
        </w:rPr>
        <w:t>[..]</w:t>
      </w:r>
      <w:r w:rsidR="003161BB" w:rsidRPr="0066361A">
        <w:rPr>
          <w:rFonts w:ascii="Times New Roman" w:hAnsi="Times New Roman" w:cs="Times New Roman"/>
          <w:sz w:val="24"/>
        </w:rPr>
        <w:t>,</w:t>
      </w:r>
      <w:r w:rsidRPr="0066361A">
        <w:rPr>
          <w:rFonts w:ascii="Times New Roman" w:hAnsi="Times New Roman" w:cs="Times New Roman"/>
          <w:sz w:val="24"/>
        </w:rPr>
        <w:t xml:space="preserve"> </w:t>
      </w:r>
    </w:p>
    <w:p w14:paraId="793C47B2" w14:textId="18ED765A" w:rsidR="00084FD6" w:rsidRPr="0066361A" w:rsidRDefault="00C26C4D" w:rsidP="00084FD6">
      <w:pPr>
        <w:spacing w:after="0"/>
        <w:ind w:firstLine="709"/>
        <w:jc w:val="both"/>
        <w:rPr>
          <w:rFonts w:ascii="Times New Roman" w:hAnsi="Times New Roman" w:cs="Times New Roman"/>
          <w:sz w:val="24"/>
        </w:rPr>
      </w:pPr>
      <w:r w:rsidRPr="0066361A">
        <w:rPr>
          <w:rFonts w:ascii="Times New Roman" w:hAnsi="Times New Roman" w:cs="Times New Roman"/>
          <w:sz w:val="24"/>
        </w:rPr>
        <w:t>atzīts par vainīgu Krimināllikuma 2</w:t>
      </w:r>
      <w:r w:rsidR="0022657D" w:rsidRPr="0066361A">
        <w:rPr>
          <w:rFonts w:ascii="Times New Roman" w:hAnsi="Times New Roman" w:cs="Times New Roman"/>
          <w:sz w:val="24"/>
        </w:rPr>
        <w:t>53.</w:t>
      </w:r>
      <w:r w:rsidR="0022657D" w:rsidRPr="0066361A">
        <w:rPr>
          <w:rFonts w:ascii="Times New Roman" w:hAnsi="Times New Roman" w:cs="Times New Roman"/>
          <w:sz w:val="24"/>
          <w:vertAlign w:val="superscript"/>
        </w:rPr>
        <w:t>1</w:t>
      </w:r>
      <w:r w:rsidR="00084FD6" w:rsidRPr="0066361A">
        <w:rPr>
          <w:rFonts w:ascii="Times New Roman" w:hAnsi="Times New Roman" w:cs="Times New Roman"/>
          <w:sz w:val="24"/>
          <w:vertAlign w:val="superscript"/>
        </w:rPr>
        <w:t> </w:t>
      </w:r>
      <w:r w:rsidR="0022657D" w:rsidRPr="0066361A">
        <w:rPr>
          <w:rFonts w:ascii="Times New Roman" w:hAnsi="Times New Roman" w:cs="Times New Roman"/>
          <w:sz w:val="24"/>
        </w:rPr>
        <w:t xml:space="preserve">panta </w:t>
      </w:r>
      <w:r w:rsidR="000D3AE8" w:rsidRPr="0066361A">
        <w:rPr>
          <w:rFonts w:ascii="Times New Roman" w:hAnsi="Times New Roman" w:cs="Times New Roman"/>
          <w:sz w:val="24"/>
        </w:rPr>
        <w:t>trešajā</w:t>
      </w:r>
      <w:r w:rsidRPr="0066361A">
        <w:rPr>
          <w:rFonts w:ascii="Times New Roman" w:hAnsi="Times New Roman" w:cs="Times New Roman"/>
          <w:sz w:val="24"/>
        </w:rPr>
        <w:t xml:space="preserve"> daļ</w:t>
      </w:r>
      <w:r w:rsidR="009E5794" w:rsidRPr="0066361A">
        <w:rPr>
          <w:rFonts w:ascii="Times New Roman" w:hAnsi="Times New Roman" w:cs="Times New Roman"/>
          <w:sz w:val="24"/>
        </w:rPr>
        <w:t>ā paredzētajā noziedzīgajā nodarījumā</w:t>
      </w:r>
      <w:r w:rsidRPr="0066361A">
        <w:rPr>
          <w:rFonts w:ascii="Times New Roman" w:hAnsi="Times New Roman" w:cs="Times New Roman"/>
          <w:sz w:val="24"/>
        </w:rPr>
        <w:t xml:space="preserve"> un</w:t>
      </w:r>
      <w:r w:rsidR="0022657D" w:rsidRPr="0066361A">
        <w:rPr>
          <w:rFonts w:ascii="Times New Roman" w:hAnsi="Times New Roman" w:cs="Times New Roman"/>
          <w:sz w:val="24"/>
        </w:rPr>
        <w:t xml:space="preserve"> </w:t>
      </w:r>
      <w:r w:rsidRPr="0066361A">
        <w:rPr>
          <w:rFonts w:ascii="Times New Roman" w:hAnsi="Times New Roman" w:cs="Times New Roman"/>
          <w:sz w:val="24"/>
        </w:rPr>
        <w:t>sodīts ar brīvības</w:t>
      </w:r>
      <w:r w:rsidR="000D3AE8" w:rsidRPr="0066361A">
        <w:rPr>
          <w:rFonts w:ascii="Times New Roman" w:hAnsi="Times New Roman" w:cs="Times New Roman"/>
          <w:sz w:val="24"/>
        </w:rPr>
        <w:t xml:space="preserve"> atņemšanu uz 5 gadiem un probācijas uzraudzību uz 1 gadu.</w:t>
      </w:r>
      <w:r w:rsidR="00084FD6" w:rsidRPr="0066361A">
        <w:rPr>
          <w:rFonts w:ascii="Times New Roman" w:hAnsi="Times New Roman" w:cs="Times New Roman"/>
          <w:sz w:val="24"/>
        </w:rPr>
        <w:t xml:space="preserve"> </w:t>
      </w:r>
    </w:p>
    <w:p w14:paraId="0EA216F3" w14:textId="77777777" w:rsidR="00084FD6" w:rsidRPr="0066361A" w:rsidRDefault="0022657D" w:rsidP="00084FD6">
      <w:pPr>
        <w:spacing w:after="0"/>
        <w:ind w:firstLine="709"/>
        <w:jc w:val="both"/>
        <w:rPr>
          <w:rFonts w:ascii="Times New Roman" w:hAnsi="Times New Roman" w:cs="Times New Roman"/>
          <w:sz w:val="24"/>
        </w:rPr>
      </w:pPr>
      <w:r w:rsidRPr="0066361A">
        <w:rPr>
          <w:rFonts w:ascii="Times New Roman" w:hAnsi="Times New Roman" w:cs="Times New Roman"/>
          <w:sz w:val="24"/>
        </w:rPr>
        <w:t>Drošības līdzek</w:t>
      </w:r>
      <w:r w:rsidR="000D3AE8" w:rsidRPr="0066361A">
        <w:rPr>
          <w:rFonts w:ascii="Times New Roman" w:hAnsi="Times New Roman" w:cs="Times New Roman"/>
          <w:sz w:val="24"/>
        </w:rPr>
        <w:t>ļi – nodošana policijas uzraudzībā un aizliegums izbraukt no valsts – atstāti negrozīti.</w:t>
      </w:r>
      <w:r w:rsidR="00084FD6" w:rsidRPr="0066361A">
        <w:rPr>
          <w:rFonts w:ascii="Times New Roman" w:hAnsi="Times New Roman" w:cs="Times New Roman"/>
          <w:sz w:val="24"/>
        </w:rPr>
        <w:t xml:space="preserve"> </w:t>
      </w:r>
    </w:p>
    <w:p w14:paraId="56B9B954" w14:textId="77777777" w:rsidR="00084FD6" w:rsidRPr="0066361A" w:rsidRDefault="00084FD6" w:rsidP="00084FD6">
      <w:pPr>
        <w:spacing w:after="0"/>
        <w:ind w:firstLine="709"/>
        <w:jc w:val="both"/>
        <w:rPr>
          <w:rFonts w:ascii="Times New Roman" w:hAnsi="Times New Roman" w:cs="Times New Roman"/>
          <w:sz w:val="24"/>
        </w:rPr>
      </w:pPr>
    </w:p>
    <w:p w14:paraId="0655CA75" w14:textId="34A159E1" w:rsidR="00C907C2" w:rsidRPr="0066361A" w:rsidRDefault="00C8393E" w:rsidP="00084FD6">
      <w:pPr>
        <w:spacing w:after="0"/>
        <w:ind w:firstLine="709"/>
        <w:jc w:val="both"/>
        <w:rPr>
          <w:rFonts w:ascii="Times New Roman" w:hAnsi="Times New Roman" w:cs="Times New Roman"/>
          <w:sz w:val="24"/>
        </w:rPr>
      </w:pPr>
      <w:r w:rsidRPr="0066361A">
        <w:rPr>
          <w:rFonts w:ascii="Times New Roman" w:hAnsi="Times New Roman" w:cs="Times New Roman"/>
          <w:sz w:val="24"/>
        </w:rPr>
        <w:t>[2] </w:t>
      </w:r>
      <w:r w:rsidR="00C26C4D" w:rsidRPr="0066361A">
        <w:rPr>
          <w:rFonts w:ascii="Times New Roman" w:hAnsi="Times New Roman" w:cs="Times New Roman"/>
          <w:sz w:val="24"/>
        </w:rPr>
        <w:t xml:space="preserve">Ar </w:t>
      </w:r>
      <w:r w:rsidR="004677EE" w:rsidRPr="0066361A">
        <w:rPr>
          <w:rFonts w:ascii="Times New Roman" w:hAnsi="Times New Roman" w:cs="Times New Roman"/>
          <w:sz w:val="24"/>
        </w:rPr>
        <w:t>Rīgas</w:t>
      </w:r>
      <w:r w:rsidR="00C26C4D" w:rsidRPr="0066361A">
        <w:rPr>
          <w:rFonts w:ascii="Times New Roman" w:hAnsi="Times New Roman" w:cs="Times New Roman"/>
          <w:sz w:val="24"/>
        </w:rPr>
        <w:t xml:space="preserve"> rajona tiesas </w:t>
      </w:r>
      <w:proofErr w:type="gramStart"/>
      <w:r w:rsidR="009E5794" w:rsidRPr="0066361A">
        <w:rPr>
          <w:rFonts w:ascii="Times New Roman" w:hAnsi="Times New Roman" w:cs="Times New Roman"/>
          <w:sz w:val="24"/>
        </w:rPr>
        <w:t>2020.gada</w:t>
      </w:r>
      <w:proofErr w:type="gramEnd"/>
      <w:r w:rsidR="009E5794" w:rsidRPr="0066361A">
        <w:rPr>
          <w:rFonts w:ascii="Times New Roman" w:hAnsi="Times New Roman" w:cs="Times New Roman"/>
          <w:sz w:val="24"/>
        </w:rPr>
        <w:t xml:space="preserve"> </w:t>
      </w:r>
      <w:r w:rsidR="00115F66" w:rsidRPr="0066361A">
        <w:rPr>
          <w:rFonts w:ascii="Times New Roman" w:hAnsi="Times New Roman" w:cs="Times New Roman"/>
          <w:sz w:val="24"/>
        </w:rPr>
        <w:t xml:space="preserve">2.septembra </w:t>
      </w:r>
      <w:r w:rsidR="00C26C4D" w:rsidRPr="0066361A">
        <w:rPr>
          <w:rFonts w:ascii="Times New Roman" w:hAnsi="Times New Roman" w:cs="Times New Roman"/>
          <w:sz w:val="24"/>
        </w:rPr>
        <w:t>spriedumu</w:t>
      </w:r>
      <w:r w:rsidR="00B17EA9" w:rsidRPr="0066361A">
        <w:rPr>
          <w:rFonts w:ascii="Times New Roman" w:hAnsi="Times New Roman" w:cs="Times New Roman"/>
          <w:sz w:val="24"/>
        </w:rPr>
        <w:t xml:space="preserve"> </w:t>
      </w:r>
      <w:r w:rsidR="005941EE">
        <w:rPr>
          <w:rFonts w:ascii="Times New Roman" w:hAnsi="Times New Roman" w:cs="Times New Roman"/>
          <w:sz w:val="24"/>
        </w:rPr>
        <w:t>[pers. B]</w:t>
      </w:r>
      <w:r w:rsidR="001451FA" w:rsidRPr="0066361A">
        <w:rPr>
          <w:rFonts w:ascii="Times New Roman" w:hAnsi="Times New Roman" w:cs="Times New Roman"/>
          <w:sz w:val="24"/>
        </w:rPr>
        <w:t xml:space="preserve"> un </w:t>
      </w:r>
      <w:r w:rsidR="005941EE">
        <w:rPr>
          <w:rFonts w:ascii="Times New Roman" w:hAnsi="Times New Roman" w:cs="Times New Roman"/>
          <w:sz w:val="24"/>
        </w:rPr>
        <w:t>[pers. A]</w:t>
      </w:r>
      <w:r w:rsidR="001451FA" w:rsidRPr="0066361A">
        <w:rPr>
          <w:rFonts w:ascii="Times New Roman" w:hAnsi="Times New Roman" w:cs="Times New Roman"/>
          <w:sz w:val="24"/>
        </w:rPr>
        <w:t xml:space="preserve"> </w:t>
      </w:r>
      <w:r w:rsidR="00C26C4D" w:rsidRPr="0066361A">
        <w:rPr>
          <w:rFonts w:ascii="Times New Roman" w:hAnsi="Times New Roman" w:cs="Times New Roman"/>
          <w:sz w:val="24"/>
        </w:rPr>
        <w:t xml:space="preserve"> atzīt</w:t>
      </w:r>
      <w:r w:rsidR="001451FA" w:rsidRPr="0066361A">
        <w:rPr>
          <w:rFonts w:ascii="Times New Roman" w:hAnsi="Times New Roman" w:cs="Times New Roman"/>
          <w:sz w:val="24"/>
        </w:rPr>
        <w:t>i</w:t>
      </w:r>
      <w:r w:rsidR="00FB0B98" w:rsidRPr="0066361A">
        <w:rPr>
          <w:rFonts w:ascii="Times New Roman" w:hAnsi="Times New Roman" w:cs="Times New Roman"/>
          <w:sz w:val="24"/>
        </w:rPr>
        <w:t xml:space="preserve"> par vainīg</w:t>
      </w:r>
      <w:r w:rsidR="001451FA" w:rsidRPr="0066361A">
        <w:rPr>
          <w:rFonts w:ascii="Times New Roman" w:hAnsi="Times New Roman" w:cs="Times New Roman"/>
          <w:sz w:val="24"/>
        </w:rPr>
        <w:t>iem</w:t>
      </w:r>
      <w:r w:rsidR="00FB0B98" w:rsidRPr="0066361A">
        <w:rPr>
          <w:rFonts w:ascii="Times New Roman" w:hAnsi="Times New Roman" w:cs="Times New Roman"/>
          <w:sz w:val="24"/>
        </w:rPr>
        <w:t xml:space="preserve"> un sodīt</w:t>
      </w:r>
      <w:r w:rsidR="001451FA" w:rsidRPr="0066361A">
        <w:rPr>
          <w:rFonts w:ascii="Times New Roman" w:hAnsi="Times New Roman" w:cs="Times New Roman"/>
          <w:sz w:val="24"/>
        </w:rPr>
        <w:t>i</w:t>
      </w:r>
      <w:r w:rsidR="00FB0B98" w:rsidRPr="0066361A">
        <w:rPr>
          <w:rFonts w:ascii="Times New Roman" w:hAnsi="Times New Roman" w:cs="Times New Roman"/>
          <w:sz w:val="24"/>
        </w:rPr>
        <w:t xml:space="preserve"> pēc Krimināllikuma 2</w:t>
      </w:r>
      <w:r w:rsidR="004677EE" w:rsidRPr="0066361A">
        <w:rPr>
          <w:rFonts w:ascii="Times New Roman" w:hAnsi="Times New Roman" w:cs="Times New Roman"/>
          <w:sz w:val="24"/>
        </w:rPr>
        <w:t>53.</w:t>
      </w:r>
      <w:r w:rsidR="004677EE" w:rsidRPr="0066361A">
        <w:rPr>
          <w:rFonts w:ascii="Times New Roman" w:hAnsi="Times New Roman" w:cs="Times New Roman"/>
          <w:sz w:val="24"/>
          <w:vertAlign w:val="superscript"/>
        </w:rPr>
        <w:t>1</w:t>
      </w:r>
      <w:r w:rsidR="00084FD6" w:rsidRPr="0066361A">
        <w:rPr>
          <w:rFonts w:ascii="Times New Roman" w:hAnsi="Times New Roman" w:cs="Times New Roman"/>
          <w:sz w:val="24"/>
          <w:vertAlign w:val="superscript"/>
        </w:rPr>
        <w:t> </w:t>
      </w:r>
      <w:r w:rsidR="00FB0B98" w:rsidRPr="0066361A">
        <w:rPr>
          <w:rFonts w:ascii="Times New Roman" w:hAnsi="Times New Roman" w:cs="Times New Roman"/>
          <w:sz w:val="24"/>
        </w:rPr>
        <w:t xml:space="preserve">panta </w:t>
      </w:r>
      <w:r w:rsidR="001451FA" w:rsidRPr="0066361A">
        <w:rPr>
          <w:rFonts w:ascii="Times New Roman" w:hAnsi="Times New Roman" w:cs="Times New Roman"/>
          <w:sz w:val="24"/>
        </w:rPr>
        <w:t>trešās</w:t>
      </w:r>
      <w:r w:rsidR="004677EE" w:rsidRPr="0066361A">
        <w:rPr>
          <w:rFonts w:ascii="Times New Roman" w:hAnsi="Times New Roman" w:cs="Times New Roman"/>
          <w:sz w:val="24"/>
        </w:rPr>
        <w:t xml:space="preserve"> </w:t>
      </w:r>
      <w:r w:rsidR="00FB0B98" w:rsidRPr="0066361A">
        <w:rPr>
          <w:rFonts w:ascii="Times New Roman" w:hAnsi="Times New Roman" w:cs="Times New Roman"/>
          <w:sz w:val="24"/>
        </w:rPr>
        <w:t xml:space="preserve">daļas par </w:t>
      </w:r>
      <w:r w:rsidR="004677EE" w:rsidRPr="0066361A">
        <w:rPr>
          <w:rFonts w:ascii="Times New Roman" w:hAnsi="Times New Roman" w:cs="Times New Roman"/>
          <w:sz w:val="24"/>
        </w:rPr>
        <w:t>to, ka viņ</w:t>
      </w:r>
      <w:r w:rsidR="001451FA" w:rsidRPr="0066361A">
        <w:rPr>
          <w:rFonts w:ascii="Times New Roman" w:hAnsi="Times New Roman" w:cs="Times New Roman"/>
          <w:sz w:val="24"/>
        </w:rPr>
        <w:t>i organizētā grupā</w:t>
      </w:r>
      <w:r w:rsidR="004677EE" w:rsidRPr="0066361A">
        <w:rPr>
          <w:rFonts w:ascii="Times New Roman" w:hAnsi="Times New Roman" w:cs="Times New Roman"/>
          <w:sz w:val="24"/>
        </w:rPr>
        <w:t xml:space="preserve"> realizācijas nolūkā neatļauti iegādājās</w:t>
      </w:r>
      <w:r w:rsidR="001451FA" w:rsidRPr="0066361A">
        <w:rPr>
          <w:rFonts w:ascii="Times New Roman" w:hAnsi="Times New Roman" w:cs="Times New Roman"/>
          <w:sz w:val="24"/>
        </w:rPr>
        <w:t xml:space="preserve"> psihotropo vielu</w:t>
      </w:r>
      <w:r w:rsidR="004677EE" w:rsidRPr="0066361A">
        <w:rPr>
          <w:rFonts w:ascii="Times New Roman" w:hAnsi="Times New Roman" w:cs="Times New Roman"/>
          <w:sz w:val="24"/>
        </w:rPr>
        <w:t xml:space="preserve"> un realizēja </w:t>
      </w:r>
      <w:r w:rsidR="001451FA" w:rsidRPr="0066361A">
        <w:rPr>
          <w:rFonts w:ascii="Times New Roman" w:hAnsi="Times New Roman" w:cs="Times New Roman"/>
          <w:sz w:val="24"/>
        </w:rPr>
        <w:t xml:space="preserve">psihotropo </w:t>
      </w:r>
      <w:r w:rsidR="004677EE" w:rsidRPr="0066361A">
        <w:rPr>
          <w:rFonts w:ascii="Times New Roman" w:hAnsi="Times New Roman" w:cs="Times New Roman"/>
          <w:sz w:val="24"/>
        </w:rPr>
        <w:t>vielu</w:t>
      </w:r>
      <w:r w:rsidR="001451FA" w:rsidRPr="0066361A">
        <w:rPr>
          <w:rFonts w:ascii="Times New Roman" w:hAnsi="Times New Roman" w:cs="Times New Roman"/>
          <w:sz w:val="24"/>
        </w:rPr>
        <w:t xml:space="preserve"> lielā apmērā</w:t>
      </w:r>
      <w:r w:rsidR="008A16F6" w:rsidRPr="0066361A">
        <w:rPr>
          <w:rFonts w:ascii="Times New Roman" w:hAnsi="Times New Roman" w:cs="Times New Roman"/>
          <w:sz w:val="24"/>
        </w:rPr>
        <w:t xml:space="preserve"> </w:t>
      </w:r>
    </w:p>
    <w:p w14:paraId="1E1B62C8" w14:textId="77777777" w:rsidR="008A16F6" w:rsidRPr="0066361A" w:rsidRDefault="008A16F6" w:rsidP="008A16F6">
      <w:pPr>
        <w:spacing w:after="0"/>
        <w:ind w:firstLine="709"/>
        <w:jc w:val="both"/>
        <w:rPr>
          <w:rFonts w:ascii="Times New Roman" w:hAnsi="Times New Roman" w:cs="Times New Roman"/>
          <w:sz w:val="24"/>
        </w:rPr>
      </w:pPr>
    </w:p>
    <w:p w14:paraId="25068F7F" w14:textId="2C5EEDBC" w:rsidR="008E7A23" w:rsidRPr="0066361A" w:rsidRDefault="00716EE1" w:rsidP="00CE5A45">
      <w:pPr>
        <w:spacing w:after="0"/>
        <w:ind w:firstLine="709"/>
        <w:jc w:val="both"/>
        <w:rPr>
          <w:rFonts w:ascii="Times New Roman" w:hAnsi="Times New Roman" w:cs="Times New Roman"/>
          <w:sz w:val="24"/>
        </w:rPr>
      </w:pPr>
      <w:r w:rsidRPr="0066361A">
        <w:rPr>
          <w:rFonts w:ascii="Times New Roman" w:hAnsi="Times New Roman" w:cs="Times New Roman"/>
          <w:sz w:val="24"/>
        </w:rPr>
        <w:t>[3] </w:t>
      </w:r>
      <w:r w:rsidR="00C907C2" w:rsidRPr="0066361A">
        <w:rPr>
          <w:rFonts w:ascii="Times New Roman" w:hAnsi="Times New Roman" w:cs="Times New Roman"/>
          <w:sz w:val="24"/>
        </w:rPr>
        <w:t xml:space="preserve">Ar </w:t>
      </w:r>
      <w:r w:rsidR="008E7A23" w:rsidRPr="0066361A">
        <w:rPr>
          <w:rFonts w:ascii="Times New Roman" w:hAnsi="Times New Roman" w:cs="Times New Roman"/>
          <w:sz w:val="24"/>
        </w:rPr>
        <w:t>Rīgas</w:t>
      </w:r>
      <w:r w:rsidR="00C907C2" w:rsidRPr="0066361A">
        <w:rPr>
          <w:rFonts w:ascii="Times New Roman" w:hAnsi="Times New Roman" w:cs="Times New Roman"/>
          <w:sz w:val="24"/>
        </w:rPr>
        <w:t xml:space="preserve"> apgabaltiesas </w:t>
      </w:r>
      <w:proofErr w:type="gramStart"/>
      <w:r w:rsidR="00C907C2" w:rsidRPr="0066361A">
        <w:rPr>
          <w:rFonts w:ascii="Times New Roman" w:hAnsi="Times New Roman" w:cs="Times New Roman"/>
          <w:sz w:val="24"/>
        </w:rPr>
        <w:t>2020.gada</w:t>
      </w:r>
      <w:proofErr w:type="gramEnd"/>
      <w:r w:rsidR="00C907C2" w:rsidRPr="0066361A">
        <w:rPr>
          <w:rFonts w:ascii="Times New Roman" w:hAnsi="Times New Roman" w:cs="Times New Roman"/>
          <w:sz w:val="24"/>
        </w:rPr>
        <w:t xml:space="preserve"> </w:t>
      </w:r>
      <w:r w:rsidR="001451FA" w:rsidRPr="0066361A">
        <w:rPr>
          <w:rFonts w:ascii="Times New Roman" w:hAnsi="Times New Roman" w:cs="Times New Roman"/>
          <w:sz w:val="24"/>
        </w:rPr>
        <w:t>20</w:t>
      </w:r>
      <w:r w:rsidR="008E7A23" w:rsidRPr="0066361A">
        <w:rPr>
          <w:rFonts w:ascii="Times New Roman" w:hAnsi="Times New Roman" w:cs="Times New Roman"/>
          <w:sz w:val="24"/>
        </w:rPr>
        <w:t xml:space="preserve">.novembra </w:t>
      </w:r>
      <w:r w:rsidR="001451FA" w:rsidRPr="0066361A">
        <w:rPr>
          <w:rFonts w:ascii="Times New Roman" w:hAnsi="Times New Roman" w:cs="Times New Roman"/>
          <w:sz w:val="24"/>
        </w:rPr>
        <w:t>lēmumu</w:t>
      </w:r>
      <w:r w:rsidR="00C907C2" w:rsidRPr="0066361A">
        <w:rPr>
          <w:rFonts w:ascii="Times New Roman" w:hAnsi="Times New Roman" w:cs="Times New Roman"/>
          <w:sz w:val="24"/>
        </w:rPr>
        <w:t>, iztiesājot lietu apelācijas k</w:t>
      </w:r>
      <w:r w:rsidRPr="0066361A">
        <w:rPr>
          <w:rFonts w:ascii="Times New Roman" w:hAnsi="Times New Roman" w:cs="Times New Roman"/>
          <w:sz w:val="24"/>
        </w:rPr>
        <w:t xml:space="preserve">ārtībā sakarā ar </w:t>
      </w:r>
      <w:r w:rsidR="001451FA" w:rsidRPr="0066361A">
        <w:rPr>
          <w:rFonts w:ascii="Times New Roman" w:hAnsi="Times New Roman" w:cs="Times New Roman"/>
          <w:sz w:val="24"/>
        </w:rPr>
        <w:t xml:space="preserve">apsūdzētā </w:t>
      </w:r>
      <w:r w:rsidR="005941EE">
        <w:rPr>
          <w:rFonts w:ascii="Times New Roman" w:hAnsi="Times New Roman" w:cs="Times New Roman"/>
          <w:sz w:val="24"/>
        </w:rPr>
        <w:t>[pers. B]</w:t>
      </w:r>
      <w:r w:rsidR="001451FA" w:rsidRPr="0066361A">
        <w:rPr>
          <w:rFonts w:ascii="Times New Roman" w:hAnsi="Times New Roman" w:cs="Times New Roman"/>
          <w:sz w:val="24"/>
        </w:rPr>
        <w:t xml:space="preserve"> un viņa aizstāves Janīnas Pūces un apsūdzētā </w:t>
      </w:r>
      <w:r w:rsidR="005941EE">
        <w:rPr>
          <w:rFonts w:ascii="Times New Roman" w:hAnsi="Times New Roman" w:cs="Times New Roman"/>
          <w:sz w:val="24"/>
        </w:rPr>
        <w:t>[pers. A]</w:t>
      </w:r>
      <w:r w:rsidR="001451FA" w:rsidRPr="0066361A">
        <w:rPr>
          <w:rFonts w:ascii="Times New Roman" w:hAnsi="Times New Roman" w:cs="Times New Roman"/>
          <w:sz w:val="24"/>
        </w:rPr>
        <w:t xml:space="preserve"> </w:t>
      </w:r>
      <w:r w:rsidR="00E47687">
        <w:rPr>
          <w:rFonts w:ascii="Times New Roman" w:hAnsi="Times New Roman" w:cs="Times New Roman"/>
          <w:sz w:val="24"/>
        </w:rPr>
        <w:t>apelācijas</w:t>
      </w:r>
      <w:r w:rsidR="001451FA" w:rsidRPr="0066361A">
        <w:rPr>
          <w:rFonts w:ascii="Times New Roman" w:hAnsi="Times New Roman" w:cs="Times New Roman"/>
          <w:sz w:val="24"/>
        </w:rPr>
        <w:t xml:space="preserve"> sūdzībām,</w:t>
      </w:r>
      <w:r w:rsidR="00C907C2" w:rsidRPr="0066361A">
        <w:rPr>
          <w:rFonts w:ascii="Times New Roman" w:hAnsi="Times New Roman" w:cs="Times New Roman"/>
          <w:sz w:val="24"/>
        </w:rPr>
        <w:t xml:space="preserve"> </w:t>
      </w:r>
      <w:r w:rsidR="008E7A23" w:rsidRPr="0066361A">
        <w:rPr>
          <w:rFonts w:ascii="Times New Roman" w:hAnsi="Times New Roman" w:cs="Times New Roman"/>
          <w:sz w:val="24"/>
        </w:rPr>
        <w:t xml:space="preserve">Rīgas </w:t>
      </w:r>
      <w:r w:rsidR="00C907C2" w:rsidRPr="0066361A">
        <w:rPr>
          <w:rFonts w:ascii="Times New Roman" w:hAnsi="Times New Roman" w:cs="Times New Roman"/>
          <w:sz w:val="24"/>
        </w:rPr>
        <w:t>rajona tiesas 2020.gada</w:t>
      </w:r>
      <w:r w:rsidR="008E7A23" w:rsidRPr="0066361A">
        <w:rPr>
          <w:rFonts w:ascii="Times New Roman" w:hAnsi="Times New Roman" w:cs="Times New Roman"/>
          <w:sz w:val="24"/>
        </w:rPr>
        <w:t xml:space="preserve"> </w:t>
      </w:r>
      <w:r w:rsidR="001451FA" w:rsidRPr="0066361A">
        <w:rPr>
          <w:rFonts w:ascii="Times New Roman" w:hAnsi="Times New Roman" w:cs="Times New Roman"/>
          <w:sz w:val="24"/>
        </w:rPr>
        <w:t>2.septembra</w:t>
      </w:r>
      <w:r w:rsidR="00C907C2" w:rsidRPr="0066361A">
        <w:rPr>
          <w:rFonts w:ascii="Times New Roman" w:hAnsi="Times New Roman" w:cs="Times New Roman"/>
          <w:sz w:val="24"/>
        </w:rPr>
        <w:t xml:space="preserve"> spriedums </w:t>
      </w:r>
      <w:r w:rsidR="001451FA" w:rsidRPr="0066361A">
        <w:rPr>
          <w:rFonts w:ascii="Times New Roman" w:hAnsi="Times New Roman" w:cs="Times New Roman"/>
          <w:sz w:val="24"/>
        </w:rPr>
        <w:t>atstāts negrozīts</w:t>
      </w:r>
      <w:r w:rsidR="00CE5A45" w:rsidRPr="0066361A">
        <w:rPr>
          <w:rFonts w:ascii="Times New Roman" w:hAnsi="Times New Roman" w:cs="Times New Roman"/>
          <w:sz w:val="24"/>
        </w:rPr>
        <w:t>.</w:t>
      </w:r>
    </w:p>
    <w:p w14:paraId="4E75448A" w14:textId="77777777" w:rsidR="00716EE1" w:rsidRPr="0066361A" w:rsidRDefault="00716EE1" w:rsidP="00716EE1">
      <w:pPr>
        <w:spacing w:after="0"/>
        <w:ind w:firstLine="709"/>
        <w:jc w:val="both"/>
        <w:rPr>
          <w:rFonts w:ascii="Times New Roman" w:hAnsi="Times New Roman" w:cs="Times New Roman"/>
          <w:sz w:val="24"/>
        </w:rPr>
      </w:pPr>
    </w:p>
    <w:p w14:paraId="4CED73E0" w14:textId="5D7DC18F" w:rsidR="001D6225" w:rsidRPr="0066361A" w:rsidRDefault="001D6225" w:rsidP="001D6225">
      <w:pPr>
        <w:spacing w:after="0"/>
        <w:ind w:firstLine="709"/>
        <w:jc w:val="both"/>
        <w:rPr>
          <w:rFonts w:ascii="Times New Roman" w:hAnsi="Times New Roman" w:cs="Times New Roman"/>
          <w:sz w:val="24"/>
        </w:rPr>
      </w:pPr>
      <w:r w:rsidRPr="0066361A">
        <w:rPr>
          <w:rFonts w:ascii="Times New Roman" w:hAnsi="Times New Roman" w:cs="Times New Roman"/>
          <w:sz w:val="24"/>
        </w:rPr>
        <w:t>[4] </w:t>
      </w:r>
      <w:r w:rsidR="00C907C2" w:rsidRPr="0066361A">
        <w:rPr>
          <w:rFonts w:ascii="Times New Roman" w:hAnsi="Times New Roman" w:cs="Times New Roman"/>
          <w:sz w:val="24"/>
        </w:rPr>
        <w:t xml:space="preserve">Par </w:t>
      </w:r>
      <w:r w:rsidR="008E7A23" w:rsidRPr="0066361A">
        <w:rPr>
          <w:rFonts w:ascii="Times New Roman" w:hAnsi="Times New Roman" w:cs="Times New Roman"/>
          <w:sz w:val="24"/>
        </w:rPr>
        <w:t>Rīgas</w:t>
      </w:r>
      <w:r w:rsidR="00C907C2" w:rsidRPr="0066361A">
        <w:rPr>
          <w:rFonts w:ascii="Times New Roman" w:hAnsi="Times New Roman" w:cs="Times New Roman"/>
          <w:sz w:val="24"/>
        </w:rPr>
        <w:t xml:space="preserve"> apgabaltiesas </w:t>
      </w:r>
      <w:proofErr w:type="gramStart"/>
      <w:r w:rsidR="00C907C2" w:rsidRPr="0066361A">
        <w:rPr>
          <w:rFonts w:ascii="Times New Roman" w:hAnsi="Times New Roman" w:cs="Times New Roman"/>
          <w:sz w:val="24"/>
        </w:rPr>
        <w:t>2020.gada</w:t>
      </w:r>
      <w:proofErr w:type="gramEnd"/>
      <w:r w:rsidRPr="0066361A">
        <w:rPr>
          <w:rFonts w:ascii="Times New Roman" w:hAnsi="Times New Roman" w:cs="Times New Roman"/>
          <w:sz w:val="24"/>
        </w:rPr>
        <w:t xml:space="preserve"> </w:t>
      </w:r>
      <w:r w:rsidR="00CE5A45" w:rsidRPr="0066361A">
        <w:rPr>
          <w:rFonts w:ascii="Times New Roman" w:hAnsi="Times New Roman" w:cs="Times New Roman"/>
          <w:sz w:val="24"/>
        </w:rPr>
        <w:t>20</w:t>
      </w:r>
      <w:r w:rsidR="008E7A23" w:rsidRPr="0066361A">
        <w:rPr>
          <w:rFonts w:ascii="Times New Roman" w:hAnsi="Times New Roman" w:cs="Times New Roman"/>
          <w:sz w:val="24"/>
        </w:rPr>
        <w:t xml:space="preserve">.novembra </w:t>
      </w:r>
      <w:r w:rsidR="00CE5A45" w:rsidRPr="0066361A">
        <w:rPr>
          <w:rFonts w:ascii="Times New Roman" w:hAnsi="Times New Roman" w:cs="Times New Roman"/>
          <w:sz w:val="24"/>
        </w:rPr>
        <w:t>lēmumu</w:t>
      </w:r>
      <w:r w:rsidRPr="0066361A">
        <w:rPr>
          <w:rFonts w:ascii="Times New Roman" w:hAnsi="Times New Roman" w:cs="Times New Roman"/>
          <w:sz w:val="24"/>
        </w:rPr>
        <w:t xml:space="preserve"> apsūd</w:t>
      </w:r>
      <w:r w:rsidR="008E7A23" w:rsidRPr="0066361A">
        <w:rPr>
          <w:rFonts w:ascii="Times New Roman" w:hAnsi="Times New Roman" w:cs="Times New Roman"/>
          <w:sz w:val="24"/>
        </w:rPr>
        <w:t>zēt</w:t>
      </w:r>
      <w:r w:rsidR="00CE5A45" w:rsidRPr="0066361A">
        <w:rPr>
          <w:rFonts w:ascii="Times New Roman" w:hAnsi="Times New Roman" w:cs="Times New Roman"/>
          <w:sz w:val="24"/>
        </w:rPr>
        <w:t xml:space="preserve">ais </w:t>
      </w:r>
      <w:r w:rsidR="005941EE">
        <w:rPr>
          <w:rFonts w:ascii="Times New Roman" w:hAnsi="Times New Roman" w:cs="Times New Roman"/>
          <w:sz w:val="24"/>
        </w:rPr>
        <w:t>[pers. B]</w:t>
      </w:r>
      <w:r w:rsidR="00CE5A45" w:rsidRPr="0066361A">
        <w:rPr>
          <w:rFonts w:ascii="Times New Roman" w:hAnsi="Times New Roman" w:cs="Times New Roman"/>
          <w:sz w:val="24"/>
        </w:rPr>
        <w:t xml:space="preserve"> iesniedzis kasācijas sūdzību, kurā lūdz atcelt tiesas lēmumu daļā par Krimināllikuma 49. un 55.panta nosacījumu nepiemērošanu, nosakot </w:t>
      </w:r>
      <w:r w:rsidR="005941EE">
        <w:rPr>
          <w:rFonts w:ascii="Times New Roman" w:hAnsi="Times New Roman" w:cs="Times New Roman"/>
          <w:sz w:val="24"/>
        </w:rPr>
        <w:t>[pers. B]</w:t>
      </w:r>
      <w:r w:rsidR="00CE5A45" w:rsidRPr="0066361A">
        <w:rPr>
          <w:rFonts w:ascii="Times New Roman" w:hAnsi="Times New Roman" w:cs="Times New Roman"/>
          <w:sz w:val="24"/>
        </w:rPr>
        <w:t xml:space="preserve"> soda veidu un mēru</w:t>
      </w:r>
      <w:r w:rsidR="00A149D1" w:rsidRPr="0066361A">
        <w:rPr>
          <w:rFonts w:ascii="Times New Roman" w:hAnsi="Times New Roman" w:cs="Times New Roman"/>
          <w:sz w:val="24"/>
        </w:rPr>
        <w:t xml:space="preserve">; </w:t>
      </w:r>
      <w:r w:rsidR="00CE5A45" w:rsidRPr="0066361A">
        <w:rPr>
          <w:rFonts w:ascii="Times New Roman" w:hAnsi="Times New Roman" w:cs="Times New Roman"/>
          <w:sz w:val="24"/>
        </w:rPr>
        <w:t xml:space="preserve">daļā, ar kuru atzīts, ka apsūdzētais </w:t>
      </w:r>
      <w:r w:rsidR="005941EE">
        <w:rPr>
          <w:rFonts w:ascii="Times New Roman" w:hAnsi="Times New Roman" w:cs="Times New Roman"/>
          <w:sz w:val="24"/>
        </w:rPr>
        <w:t>[pers. B]</w:t>
      </w:r>
      <w:r w:rsidR="00CE5A45" w:rsidRPr="0066361A">
        <w:rPr>
          <w:rFonts w:ascii="Times New Roman" w:hAnsi="Times New Roman" w:cs="Times New Roman"/>
          <w:sz w:val="24"/>
        </w:rPr>
        <w:t xml:space="preserve"> inkriminēto noziedzīgo nodarījumu izdarījis Krimināllikuma 48.panta pirmās daļas 11.punktā </w:t>
      </w:r>
      <w:r w:rsidR="00A149D1" w:rsidRPr="0066361A">
        <w:rPr>
          <w:rFonts w:ascii="Times New Roman" w:hAnsi="Times New Roman" w:cs="Times New Roman"/>
          <w:sz w:val="24"/>
        </w:rPr>
        <w:t xml:space="preserve">minētajos atbildību pastiprinošajos apstākļos, kā arī daļā, ar kuru atzīts, ka attiecībā uz </w:t>
      </w:r>
      <w:r w:rsidR="005941EE">
        <w:rPr>
          <w:rFonts w:ascii="Times New Roman" w:hAnsi="Times New Roman" w:cs="Times New Roman"/>
          <w:sz w:val="24"/>
        </w:rPr>
        <w:t>[pers. B]</w:t>
      </w:r>
      <w:r w:rsidR="00A149D1" w:rsidRPr="0066361A">
        <w:rPr>
          <w:rFonts w:ascii="Times New Roman" w:hAnsi="Times New Roman" w:cs="Times New Roman"/>
          <w:sz w:val="24"/>
        </w:rPr>
        <w:t xml:space="preserve"> konstatējams tikai viens atbildību mīkstinošs apstāklis, un atceltajā daļā nosūtīt lietu jaunai izskatīšanai apelācijas instances tiesā.</w:t>
      </w:r>
      <w:r w:rsidR="00CE5A45" w:rsidRPr="0066361A">
        <w:rPr>
          <w:rFonts w:ascii="Times New Roman" w:hAnsi="Times New Roman" w:cs="Times New Roman"/>
          <w:sz w:val="24"/>
        </w:rPr>
        <w:t xml:space="preserve">  </w:t>
      </w:r>
    </w:p>
    <w:p w14:paraId="07CE0269" w14:textId="37636D5C" w:rsidR="001D6225" w:rsidRPr="0066361A" w:rsidRDefault="00F50FD1" w:rsidP="001D6225">
      <w:pPr>
        <w:spacing w:after="0"/>
        <w:ind w:firstLine="709"/>
        <w:jc w:val="both"/>
        <w:rPr>
          <w:rFonts w:ascii="Times New Roman" w:hAnsi="Times New Roman" w:cs="Times New Roman"/>
          <w:sz w:val="24"/>
        </w:rPr>
      </w:pPr>
      <w:r w:rsidRPr="0066361A">
        <w:rPr>
          <w:rFonts w:ascii="Times New Roman" w:hAnsi="Times New Roman" w:cs="Times New Roman"/>
          <w:sz w:val="24"/>
        </w:rPr>
        <w:t xml:space="preserve">Savu lūgumu </w:t>
      </w:r>
      <w:r w:rsidR="008E7A23" w:rsidRPr="0066361A">
        <w:rPr>
          <w:rFonts w:ascii="Times New Roman" w:hAnsi="Times New Roman" w:cs="Times New Roman"/>
          <w:sz w:val="24"/>
        </w:rPr>
        <w:t>a</w:t>
      </w:r>
      <w:r w:rsidR="007305E2" w:rsidRPr="0066361A">
        <w:rPr>
          <w:rFonts w:ascii="Times New Roman" w:hAnsi="Times New Roman" w:cs="Times New Roman"/>
          <w:sz w:val="24"/>
        </w:rPr>
        <w:t>psūdzētais</w:t>
      </w:r>
      <w:r w:rsidRPr="0066361A">
        <w:rPr>
          <w:rFonts w:ascii="Times New Roman" w:hAnsi="Times New Roman" w:cs="Times New Roman"/>
          <w:sz w:val="24"/>
        </w:rPr>
        <w:t xml:space="preserve"> pamatojis ar šādiem argumentiem.</w:t>
      </w:r>
      <w:r w:rsidR="001D6225" w:rsidRPr="0066361A">
        <w:rPr>
          <w:rFonts w:ascii="Times New Roman" w:hAnsi="Times New Roman" w:cs="Times New Roman"/>
          <w:sz w:val="24"/>
        </w:rPr>
        <w:t xml:space="preserve"> </w:t>
      </w:r>
    </w:p>
    <w:p w14:paraId="0922C3EB" w14:textId="1A4C940D" w:rsidR="00A149D1" w:rsidRPr="0066361A" w:rsidRDefault="00DF51E6" w:rsidP="008E7A23">
      <w:pPr>
        <w:spacing w:after="0"/>
        <w:ind w:firstLine="709"/>
        <w:jc w:val="both"/>
        <w:rPr>
          <w:rFonts w:ascii="Times New Roman" w:hAnsi="Times New Roman" w:cs="Times New Roman"/>
          <w:sz w:val="24"/>
        </w:rPr>
      </w:pPr>
      <w:r w:rsidRPr="0066361A">
        <w:rPr>
          <w:rFonts w:ascii="Times New Roman" w:hAnsi="Times New Roman" w:cs="Times New Roman"/>
          <w:sz w:val="24"/>
        </w:rPr>
        <w:t>[4</w:t>
      </w:r>
      <w:r w:rsidR="00F50FD1" w:rsidRPr="0066361A">
        <w:rPr>
          <w:rFonts w:ascii="Times New Roman" w:hAnsi="Times New Roman" w:cs="Times New Roman"/>
          <w:sz w:val="24"/>
        </w:rPr>
        <w:t>.1]</w:t>
      </w:r>
      <w:r w:rsidR="00084FD6" w:rsidRPr="0066361A">
        <w:rPr>
          <w:rFonts w:ascii="Times New Roman" w:hAnsi="Times New Roman" w:cs="Times New Roman"/>
          <w:sz w:val="24"/>
        </w:rPr>
        <w:t> </w:t>
      </w:r>
      <w:r w:rsidR="00F87361" w:rsidRPr="0066361A">
        <w:rPr>
          <w:rFonts w:ascii="Times New Roman" w:hAnsi="Times New Roman" w:cs="Times New Roman"/>
          <w:sz w:val="24"/>
        </w:rPr>
        <w:t>Apelācijas instances tiesa, nosakot apsūdzētajam</w:t>
      </w:r>
      <w:r w:rsidR="00A41227" w:rsidRPr="0066361A">
        <w:rPr>
          <w:rFonts w:ascii="Times New Roman" w:hAnsi="Times New Roman" w:cs="Times New Roman"/>
          <w:sz w:val="24"/>
        </w:rPr>
        <w:t xml:space="preserve"> </w:t>
      </w:r>
      <w:r w:rsidR="005941EE">
        <w:rPr>
          <w:rFonts w:ascii="Times New Roman" w:hAnsi="Times New Roman" w:cs="Times New Roman"/>
          <w:sz w:val="24"/>
        </w:rPr>
        <w:t>[pers. B]</w:t>
      </w:r>
      <w:r w:rsidR="00F87361" w:rsidRPr="0066361A">
        <w:rPr>
          <w:rFonts w:ascii="Times New Roman" w:hAnsi="Times New Roman" w:cs="Times New Roman"/>
          <w:sz w:val="24"/>
        </w:rPr>
        <w:t xml:space="preserve"> sodu, nepamatoti nav piemērojusi Krimināllikuma </w:t>
      </w:r>
      <w:proofErr w:type="gramStart"/>
      <w:r w:rsidR="00F87361" w:rsidRPr="0066361A">
        <w:rPr>
          <w:rFonts w:ascii="Times New Roman" w:hAnsi="Times New Roman" w:cs="Times New Roman"/>
          <w:sz w:val="24"/>
        </w:rPr>
        <w:t>49.pantu</w:t>
      </w:r>
      <w:proofErr w:type="gramEnd"/>
      <w:r w:rsidR="00A41227" w:rsidRPr="0066361A">
        <w:rPr>
          <w:rFonts w:ascii="Times New Roman" w:hAnsi="Times New Roman" w:cs="Times New Roman"/>
          <w:sz w:val="24"/>
        </w:rPr>
        <w:t>, kas paredz vieglāka soda noteikšanu nekā likumā paredzētais sods, jo nepamatoti atzinusi, ka apsūdzētais inkriminēto noziedzīgo nodarījumu izdarījis atbildību pastiprinošos apstākļos un lietā konstatējams tikai viens apsūdzētā atbildību mīkstinošs apstāklis.</w:t>
      </w:r>
    </w:p>
    <w:p w14:paraId="45A806B9" w14:textId="6A789253" w:rsidR="008E736B" w:rsidRPr="0066361A" w:rsidRDefault="00084FD6" w:rsidP="008E736B">
      <w:pPr>
        <w:spacing w:after="0"/>
        <w:ind w:firstLine="709"/>
        <w:jc w:val="both"/>
        <w:rPr>
          <w:rFonts w:ascii="Times New Roman" w:hAnsi="Times New Roman" w:cs="Times New Roman"/>
          <w:sz w:val="24"/>
        </w:rPr>
      </w:pPr>
      <w:r w:rsidRPr="0066361A">
        <w:rPr>
          <w:rFonts w:ascii="Times New Roman" w:hAnsi="Times New Roman" w:cs="Times New Roman"/>
          <w:sz w:val="24"/>
        </w:rPr>
        <w:t>[4.1.1] </w:t>
      </w:r>
      <w:r w:rsidR="00A41227" w:rsidRPr="0066361A">
        <w:rPr>
          <w:rFonts w:ascii="Times New Roman" w:hAnsi="Times New Roman" w:cs="Times New Roman"/>
          <w:sz w:val="24"/>
        </w:rPr>
        <w:t xml:space="preserve">Apelācijas instances tiesa nepamatoti </w:t>
      </w:r>
      <w:r w:rsidR="00714D76" w:rsidRPr="0066361A">
        <w:rPr>
          <w:rFonts w:ascii="Times New Roman" w:hAnsi="Times New Roman" w:cs="Times New Roman"/>
          <w:sz w:val="24"/>
        </w:rPr>
        <w:t xml:space="preserve">konstatējusi Krimināllikuma </w:t>
      </w:r>
      <w:proofErr w:type="gramStart"/>
      <w:r w:rsidR="00714D76" w:rsidRPr="0066361A">
        <w:rPr>
          <w:rFonts w:ascii="Times New Roman" w:hAnsi="Times New Roman" w:cs="Times New Roman"/>
          <w:sz w:val="24"/>
        </w:rPr>
        <w:t>48.panta</w:t>
      </w:r>
      <w:proofErr w:type="gramEnd"/>
      <w:r w:rsidR="00714D76" w:rsidRPr="0066361A">
        <w:rPr>
          <w:rFonts w:ascii="Times New Roman" w:hAnsi="Times New Roman" w:cs="Times New Roman"/>
          <w:sz w:val="24"/>
        </w:rPr>
        <w:t xml:space="preserve"> pirmās daļas 11.punktā norādīto atbildību pastiprinošo apstākli – noziedzīgais nodarījums izdarīts mantkārīgu tieksmju dēļ</w:t>
      </w:r>
      <w:r w:rsidR="008E736B" w:rsidRPr="0066361A">
        <w:rPr>
          <w:rFonts w:ascii="Times New Roman" w:hAnsi="Times New Roman" w:cs="Times New Roman"/>
          <w:sz w:val="24"/>
        </w:rPr>
        <w:t xml:space="preserve"> –, jo lietā noskaidrots, ka </w:t>
      </w:r>
      <w:r w:rsidR="005941EE">
        <w:rPr>
          <w:rFonts w:ascii="Times New Roman" w:hAnsi="Times New Roman" w:cs="Times New Roman"/>
          <w:sz w:val="24"/>
        </w:rPr>
        <w:t>[pers. C]</w:t>
      </w:r>
      <w:r w:rsidR="008E736B" w:rsidRPr="0066361A">
        <w:rPr>
          <w:rFonts w:ascii="Times New Roman" w:hAnsi="Times New Roman" w:cs="Times New Roman"/>
          <w:sz w:val="24"/>
        </w:rPr>
        <w:t xml:space="preserve"> </w:t>
      </w:r>
      <w:r w:rsidR="006E2EE6" w:rsidRPr="0066361A">
        <w:rPr>
          <w:rFonts w:ascii="Times New Roman" w:hAnsi="Times New Roman" w:cs="Times New Roman"/>
          <w:sz w:val="24"/>
        </w:rPr>
        <w:t xml:space="preserve">ar psihotropo vielu mēģināja norēķināties ar </w:t>
      </w:r>
      <w:r w:rsidR="005941EE">
        <w:rPr>
          <w:rFonts w:ascii="Times New Roman" w:hAnsi="Times New Roman" w:cs="Times New Roman"/>
          <w:sz w:val="24"/>
        </w:rPr>
        <w:t>[pers. B]</w:t>
      </w:r>
      <w:r w:rsidR="006E2EE6" w:rsidRPr="0066361A">
        <w:rPr>
          <w:rFonts w:ascii="Times New Roman" w:hAnsi="Times New Roman" w:cs="Times New Roman"/>
          <w:sz w:val="24"/>
        </w:rPr>
        <w:t xml:space="preserve"> par parādu.</w:t>
      </w:r>
      <w:r w:rsidR="00867C48" w:rsidRPr="0066361A">
        <w:rPr>
          <w:rFonts w:ascii="Times New Roman" w:hAnsi="Times New Roman" w:cs="Times New Roman"/>
          <w:sz w:val="24"/>
        </w:rPr>
        <w:t xml:space="preserve"> </w:t>
      </w:r>
      <w:r w:rsidR="006E2EE6" w:rsidRPr="0066361A">
        <w:rPr>
          <w:rFonts w:ascii="Times New Roman" w:hAnsi="Times New Roman" w:cs="Times New Roman"/>
          <w:sz w:val="24"/>
        </w:rPr>
        <w:t xml:space="preserve">Turklāt tiesa nav ņēmusi vērā, ka </w:t>
      </w:r>
      <w:r w:rsidR="005941EE">
        <w:rPr>
          <w:rFonts w:ascii="Times New Roman" w:hAnsi="Times New Roman" w:cs="Times New Roman"/>
          <w:sz w:val="24"/>
        </w:rPr>
        <w:t>[pers. B]</w:t>
      </w:r>
      <w:r w:rsidR="006E2EE6" w:rsidRPr="0066361A">
        <w:rPr>
          <w:rFonts w:ascii="Times New Roman" w:hAnsi="Times New Roman" w:cs="Times New Roman"/>
          <w:sz w:val="24"/>
        </w:rPr>
        <w:t xml:space="preserve"> </w:t>
      </w:r>
      <w:r w:rsidR="00E57385" w:rsidRPr="0066361A">
        <w:rPr>
          <w:rFonts w:ascii="Times New Roman" w:hAnsi="Times New Roman" w:cs="Times New Roman"/>
          <w:sz w:val="24"/>
        </w:rPr>
        <w:t>psihotropo vielu nav realizējis</w:t>
      </w:r>
      <w:r w:rsidR="006E2EE6" w:rsidRPr="0066361A">
        <w:rPr>
          <w:rFonts w:ascii="Times New Roman" w:hAnsi="Times New Roman" w:cs="Times New Roman"/>
          <w:sz w:val="24"/>
        </w:rPr>
        <w:t xml:space="preserve"> un n</w:t>
      </w:r>
      <w:r w:rsidR="004344DE" w:rsidRPr="0066361A">
        <w:rPr>
          <w:rFonts w:ascii="Times New Roman" w:hAnsi="Times New Roman" w:cs="Times New Roman"/>
          <w:sz w:val="24"/>
        </w:rPr>
        <w:t>av</w:t>
      </w:r>
      <w:r w:rsidR="006E2EE6" w:rsidRPr="0066361A">
        <w:rPr>
          <w:rFonts w:ascii="Times New Roman" w:hAnsi="Times New Roman" w:cs="Times New Roman"/>
          <w:sz w:val="24"/>
        </w:rPr>
        <w:t xml:space="preserve"> kontaktējies ar personu</w:t>
      </w:r>
      <w:r w:rsidR="00E57385" w:rsidRPr="0066361A">
        <w:rPr>
          <w:rFonts w:ascii="Times New Roman" w:hAnsi="Times New Roman" w:cs="Times New Roman"/>
          <w:sz w:val="24"/>
        </w:rPr>
        <w:t>, kurai psihotropo vielu bija plānots realizēt, tajā skaitā n</w:t>
      </w:r>
      <w:r w:rsidR="004344DE" w:rsidRPr="0066361A">
        <w:rPr>
          <w:rFonts w:ascii="Times New Roman" w:hAnsi="Times New Roman" w:cs="Times New Roman"/>
          <w:sz w:val="24"/>
        </w:rPr>
        <w:t>av</w:t>
      </w:r>
      <w:r w:rsidR="00E57385" w:rsidRPr="0066361A">
        <w:rPr>
          <w:rFonts w:ascii="Times New Roman" w:hAnsi="Times New Roman" w:cs="Times New Roman"/>
          <w:sz w:val="24"/>
        </w:rPr>
        <w:t xml:space="preserve"> pieprasījis no šīs personas naudu vai kādu citu mantiski novērtējamu labumu. Apstāklis, ka apsūdzētais sava parādnieka rīcības dēļ n</w:t>
      </w:r>
      <w:r w:rsidR="006F4DA8" w:rsidRPr="0066361A">
        <w:rPr>
          <w:rFonts w:ascii="Times New Roman" w:hAnsi="Times New Roman" w:cs="Times New Roman"/>
          <w:sz w:val="24"/>
        </w:rPr>
        <w:t xml:space="preserve">av pietiekami izvērtējis savas rīcības kaitīgās sekas un iesaistījies citu personu veiktajā psihotropās vielas </w:t>
      </w:r>
      <w:r w:rsidR="006F4DA8" w:rsidRPr="0066361A">
        <w:rPr>
          <w:rFonts w:ascii="Times New Roman" w:hAnsi="Times New Roman" w:cs="Times New Roman"/>
          <w:sz w:val="24"/>
        </w:rPr>
        <w:lastRenderedPageBreak/>
        <w:t xml:space="preserve">realizācijā, kā arī apstāklis, ka citas noziedzīgā nodarījuma izdarīšanā iesaistītās personas bija veikušas darbības, lai gūtu ienākumus no psihotropās vielas realizācijas, neapstiprina to, ka apsūdzētais </w:t>
      </w:r>
      <w:proofErr w:type="gramStart"/>
      <w:r w:rsidR="005941EE">
        <w:rPr>
          <w:rFonts w:ascii="Times New Roman" w:hAnsi="Times New Roman" w:cs="Times New Roman"/>
          <w:sz w:val="24"/>
        </w:rPr>
        <w:t>[</w:t>
      </w:r>
      <w:proofErr w:type="gramEnd"/>
      <w:r w:rsidR="005941EE">
        <w:rPr>
          <w:rFonts w:ascii="Times New Roman" w:hAnsi="Times New Roman" w:cs="Times New Roman"/>
          <w:sz w:val="24"/>
        </w:rPr>
        <w:t>pers. B]</w:t>
      </w:r>
      <w:r w:rsidR="006F4DA8" w:rsidRPr="0066361A">
        <w:rPr>
          <w:rFonts w:ascii="Times New Roman" w:hAnsi="Times New Roman" w:cs="Times New Roman"/>
          <w:sz w:val="24"/>
        </w:rPr>
        <w:t xml:space="preserve"> noziedzīgo nodarījumu ir izdarījis mantkārīgu tieksmju dēļ.</w:t>
      </w:r>
      <w:r w:rsidR="00867C48" w:rsidRPr="0066361A">
        <w:rPr>
          <w:rFonts w:ascii="Times New Roman" w:hAnsi="Times New Roman" w:cs="Times New Roman"/>
          <w:sz w:val="24"/>
        </w:rPr>
        <w:t xml:space="preserve"> Apsūdzētā darbības, lai gūtu savu likumisko prasījumu apmierinājumu no parādnieka, nevar tikt atzītas par darbībām, kas izdarītas aiz mantkārīgām tieksmēm.</w:t>
      </w:r>
    </w:p>
    <w:p w14:paraId="5F626906" w14:textId="6647BA64" w:rsidR="00867C48" w:rsidRPr="0066361A" w:rsidRDefault="00867C48" w:rsidP="008E736B">
      <w:pPr>
        <w:spacing w:after="0"/>
        <w:ind w:firstLine="709"/>
        <w:jc w:val="both"/>
        <w:rPr>
          <w:rFonts w:ascii="Times New Roman" w:hAnsi="Times New Roman" w:cs="Times New Roman"/>
          <w:sz w:val="24"/>
        </w:rPr>
      </w:pPr>
      <w:r w:rsidRPr="0066361A">
        <w:rPr>
          <w:rFonts w:ascii="Times New Roman" w:hAnsi="Times New Roman" w:cs="Times New Roman"/>
          <w:sz w:val="24"/>
        </w:rPr>
        <w:t xml:space="preserve">Turklāt atbilstoši Krimināllikuma </w:t>
      </w:r>
      <w:proofErr w:type="gramStart"/>
      <w:r w:rsidRPr="0066361A">
        <w:rPr>
          <w:rFonts w:ascii="Times New Roman" w:hAnsi="Times New Roman" w:cs="Times New Roman"/>
          <w:sz w:val="24"/>
        </w:rPr>
        <w:t>48.panta</w:t>
      </w:r>
      <w:proofErr w:type="gramEnd"/>
      <w:r w:rsidRPr="0066361A">
        <w:rPr>
          <w:rFonts w:ascii="Times New Roman" w:hAnsi="Times New Roman" w:cs="Times New Roman"/>
          <w:sz w:val="24"/>
        </w:rPr>
        <w:t xml:space="preserve"> otrajai daļai </w:t>
      </w:r>
      <w:r w:rsidR="00E33CA1" w:rsidRPr="0066361A">
        <w:rPr>
          <w:rFonts w:ascii="Times New Roman" w:hAnsi="Times New Roman" w:cs="Times New Roman"/>
          <w:sz w:val="24"/>
        </w:rPr>
        <w:t>tiesa, ievērojot noziedzīgā nodarījuma raksturu, var neatzīt par atbildību pastiprinošu jebkuru no šā panta pirmajā daļā minētajiem apstākļiem.</w:t>
      </w:r>
      <w:r w:rsidR="00FF68C4" w:rsidRPr="0066361A">
        <w:rPr>
          <w:rFonts w:ascii="Times New Roman" w:hAnsi="Times New Roman" w:cs="Times New Roman"/>
          <w:sz w:val="24"/>
        </w:rPr>
        <w:t xml:space="preserve"> Apsūdzētais </w:t>
      </w:r>
      <w:r w:rsidR="001960BA">
        <w:rPr>
          <w:rFonts w:ascii="Times New Roman" w:hAnsi="Times New Roman" w:cs="Times New Roman"/>
          <w:sz w:val="24"/>
        </w:rPr>
        <w:t>[pers. B]</w:t>
      </w:r>
      <w:r w:rsidR="00FF68C4" w:rsidRPr="0066361A">
        <w:rPr>
          <w:rFonts w:ascii="Times New Roman" w:hAnsi="Times New Roman" w:cs="Times New Roman"/>
          <w:sz w:val="24"/>
        </w:rPr>
        <w:t xml:space="preserve"> gan pirmstiesas kriminālprocesā, gan lietas iztiesāšanas laikā sniedza policijai un tiesai detalizētu informāciju par savu lomu noziedzīgajā nodarījumā, veiktajām darbībām un ar tām saistītajiem apstākļiem. Psihotropās vielas īpašnieks </w:t>
      </w:r>
      <w:r w:rsidR="001960BA">
        <w:rPr>
          <w:rFonts w:ascii="Times New Roman" w:hAnsi="Times New Roman" w:cs="Times New Roman"/>
          <w:sz w:val="24"/>
        </w:rPr>
        <w:t>[pers. C]</w:t>
      </w:r>
      <w:r w:rsidR="00FF68C4" w:rsidRPr="0066361A">
        <w:rPr>
          <w:rFonts w:ascii="Times New Roman" w:hAnsi="Times New Roman" w:cs="Times New Roman"/>
          <w:sz w:val="24"/>
        </w:rPr>
        <w:t xml:space="preserve"> </w:t>
      </w:r>
      <w:r w:rsidR="00D609E1" w:rsidRPr="0066361A">
        <w:rPr>
          <w:rFonts w:ascii="Times New Roman" w:hAnsi="Times New Roman" w:cs="Times New Roman"/>
          <w:sz w:val="24"/>
        </w:rPr>
        <w:t xml:space="preserve">pirmstiesas kriminālprocesa laikā nesaprotamu iemeslu dēļ nav nopratināts. </w:t>
      </w:r>
      <w:proofErr w:type="gramStart"/>
      <w:r w:rsidR="00D609E1" w:rsidRPr="0066361A">
        <w:rPr>
          <w:rFonts w:ascii="Times New Roman" w:hAnsi="Times New Roman" w:cs="Times New Roman"/>
          <w:sz w:val="24"/>
        </w:rPr>
        <w:t>Abu zemāko instanču</w:t>
      </w:r>
      <w:proofErr w:type="gramEnd"/>
      <w:r w:rsidR="00D609E1" w:rsidRPr="0066361A">
        <w:rPr>
          <w:rFonts w:ascii="Times New Roman" w:hAnsi="Times New Roman" w:cs="Times New Roman"/>
          <w:sz w:val="24"/>
        </w:rPr>
        <w:t xml:space="preserve"> tiesas šos apstākļus ir vērtējušas vienpusīgi, tikai konstatējot, ka ir notikusi narkotisko vielu realizācija par naudu, un automātiski atzīstot, ka apsūdzētais </w:t>
      </w:r>
      <w:r w:rsidR="001960BA">
        <w:rPr>
          <w:rFonts w:ascii="Times New Roman" w:hAnsi="Times New Roman" w:cs="Times New Roman"/>
          <w:sz w:val="24"/>
        </w:rPr>
        <w:t>[pers. B]</w:t>
      </w:r>
      <w:r w:rsidR="00D609E1" w:rsidRPr="0066361A">
        <w:rPr>
          <w:rFonts w:ascii="Times New Roman" w:hAnsi="Times New Roman" w:cs="Times New Roman"/>
          <w:sz w:val="24"/>
        </w:rPr>
        <w:t xml:space="preserve"> noziedzīgo nodarījumu ir izdarījis mantkārīgu tieksmju dēļ.</w:t>
      </w:r>
    </w:p>
    <w:p w14:paraId="3AAD35DA" w14:textId="0EBE5209" w:rsidR="005C1CC3" w:rsidRPr="0066361A" w:rsidRDefault="00084FD6" w:rsidP="00F71D48">
      <w:pPr>
        <w:spacing w:after="0"/>
        <w:ind w:firstLine="709"/>
        <w:jc w:val="both"/>
        <w:rPr>
          <w:rFonts w:ascii="Times New Roman" w:hAnsi="Times New Roman" w:cs="Times New Roman"/>
          <w:sz w:val="24"/>
        </w:rPr>
      </w:pPr>
      <w:r w:rsidRPr="0066361A">
        <w:rPr>
          <w:rFonts w:ascii="Times New Roman" w:hAnsi="Times New Roman" w:cs="Times New Roman"/>
          <w:sz w:val="24"/>
        </w:rPr>
        <w:t>[4.1.2] </w:t>
      </w:r>
      <w:r w:rsidR="00D609E1" w:rsidRPr="0066361A">
        <w:rPr>
          <w:rFonts w:ascii="Times New Roman" w:hAnsi="Times New Roman" w:cs="Times New Roman"/>
          <w:sz w:val="24"/>
        </w:rPr>
        <w:t xml:space="preserve">Apelācijas instances tiesa nepamatoti nav konstatējusi Krimināllikuma </w:t>
      </w:r>
      <w:proofErr w:type="gramStart"/>
      <w:r w:rsidR="00D609E1" w:rsidRPr="0066361A">
        <w:rPr>
          <w:rFonts w:ascii="Times New Roman" w:hAnsi="Times New Roman" w:cs="Times New Roman"/>
          <w:sz w:val="24"/>
        </w:rPr>
        <w:t>47.panta</w:t>
      </w:r>
      <w:proofErr w:type="gramEnd"/>
      <w:r w:rsidR="00D609E1" w:rsidRPr="0066361A">
        <w:rPr>
          <w:rFonts w:ascii="Times New Roman" w:hAnsi="Times New Roman" w:cs="Times New Roman"/>
          <w:sz w:val="24"/>
        </w:rPr>
        <w:t xml:space="preserve"> pirmās daļas 2.punktā norādīto atbildību mīkstinošo apstākli</w:t>
      </w:r>
      <w:r w:rsidR="00F71D48" w:rsidRPr="0066361A">
        <w:rPr>
          <w:rFonts w:ascii="Times New Roman" w:hAnsi="Times New Roman" w:cs="Times New Roman"/>
          <w:sz w:val="24"/>
        </w:rPr>
        <w:t xml:space="preserve"> – vainīgais ir aktīvi veicinājis noziedzīgā nodarījuma atklāšanu un izm</w:t>
      </w:r>
      <w:r w:rsidR="005C1CC3" w:rsidRPr="0066361A">
        <w:rPr>
          <w:rFonts w:ascii="Times New Roman" w:hAnsi="Times New Roman" w:cs="Times New Roman"/>
          <w:sz w:val="24"/>
        </w:rPr>
        <w:t>e</w:t>
      </w:r>
      <w:r w:rsidR="00F71D48" w:rsidRPr="0066361A">
        <w:rPr>
          <w:rFonts w:ascii="Times New Roman" w:hAnsi="Times New Roman" w:cs="Times New Roman"/>
          <w:sz w:val="24"/>
        </w:rPr>
        <w:t>klēšanu.</w:t>
      </w:r>
      <w:r w:rsidR="005C1CC3" w:rsidRPr="0066361A">
        <w:rPr>
          <w:rFonts w:ascii="Times New Roman" w:hAnsi="Times New Roman" w:cs="Times New Roman"/>
          <w:sz w:val="24"/>
        </w:rPr>
        <w:t xml:space="preserve"> </w:t>
      </w:r>
    </w:p>
    <w:p w14:paraId="2F270122" w14:textId="284F92A3" w:rsidR="00F71D48" w:rsidRPr="0066361A" w:rsidRDefault="005C1CC3" w:rsidP="00F71D48">
      <w:pPr>
        <w:spacing w:after="0"/>
        <w:ind w:firstLine="709"/>
        <w:jc w:val="both"/>
        <w:rPr>
          <w:rFonts w:ascii="Times New Roman" w:hAnsi="Times New Roman" w:cs="Times New Roman"/>
          <w:sz w:val="24"/>
        </w:rPr>
      </w:pPr>
      <w:r w:rsidRPr="0066361A">
        <w:rPr>
          <w:rFonts w:ascii="Times New Roman" w:hAnsi="Times New Roman" w:cs="Times New Roman"/>
          <w:sz w:val="24"/>
        </w:rPr>
        <w:t xml:space="preserve">Apsūdzētais </w:t>
      </w:r>
      <w:r w:rsidR="001960BA">
        <w:rPr>
          <w:rFonts w:ascii="Times New Roman" w:hAnsi="Times New Roman" w:cs="Times New Roman"/>
          <w:sz w:val="24"/>
        </w:rPr>
        <w:t>[pers. B]</w:t>
      </w:r>
      <w:r w:rsidRPr="0066361A">
        <w:rPr>
          <w:rFonts w:ascii="Times New Roman" w:hAnsi="Times New Roman" w:cs="Times New Roman"/>
          <w:sz w:val="24"/>
        </w:rPr>
        <w:t xml:space="preserve"> pirmstiesas kriminālprocesa laikā sniedzis detalizētas liecības par citiem viņam zināmiem narkotisko vielu realizācijas faktiem un citām narkotisko vielu realizācijā iesaistīto personu darbībām. Ape</w:t>
      </w:r>
      <w:r w:rsidR="00BA65C2" w:rsidRPr="0066361A">
        <w:rPr>
          <w:rFonts w:ascii="Times New Roman" w:hAnsi="Times New Roman" w:cs="Times New Roman"/>
          <w:sz w:val="24"/>
        </w:rPr>
        <w:t xml:space="preserve">lācijas instances tiesa nav ņēmusi vērā apsūdzētā aktīvo līdzdarbošanos noziedzīgo nodarījumu atklāšanā, norādot uz citiem viņam zināmiem noziedzīgajiem nodarījumiem, un nepamatoti nav atzinusi to par viņa atbildību mīkstinošu apstākli saskaņā ar Krimināllikuma </w:t>
      </w:r>
      <w:proofErr w:type="gramStart"/>
      <w:r w:rsidR="00BA65C2" w:rsidRPr="0066361A">
        <w:rPr>
          <w:rFonts w:ascii="Times New Roman" w:hAnsi="Times New Roman" w:cs="Times New Roman"/>
          <w:sz w:val="24"/>
        </w:rPr>
        <w:t>47.panta</w:t>
      </w:r>
      <w:proofErr w:type="gramEnd"/>
      <w:r w:rsidR="00BA65C2" w:rsidRPr="0066361A">
        <w:rPr>
          <w:rFonts w:ascii="Times New Roman" w:hAnsi="Times New Roman" w:cs="Times New Roman"/>
          <w:sz w:val="24"/>
        </w:rPr>
        <w:t xml:space="preserve"> pirmās daļas 2.punktu vai Krimināllikuma 47.panta otro daļu.</w:t>
      </w:r>
      <w:r w:rsidR="0063542A" w:rsidRPr="0066361A">
        <w:rPr>
          <w:rFonts w:ascii="Times New Roman" w:hAnsi="Times New Roman" w:cs="Times New Roman"/>
          <w:sz w:val="24"/>
        </w:rPr>
        <w:t xml:space="preserve"> Turklāt tiesa nepamatoti nav piemērojusi Krimināllikuma </w:t>
      </w:r>
      <w:proofErr w:type="gramStart"/>
      <w:r w:rsidR="0063542A" w:rsidRPr="0066361A">
        <w:rPr>
          <w:rFonts w:ascii="Times New Roman" w:hAnsi="Times New Roman" w:cs="Times New Roman"/>
          <w:sz w:val="24"/>
        </w:rPr>
        <w:t>60.pantu</w:t>
      </w:r>
      <w:proofErr w:type="gramEnd"/>
      <w:r w:rsidR="0063542A" w:rsidRPr="0066361A">
        <w:rPr>
          <w:rFonts w:ascii="Times New Roman" w:hAnsi="Times New Roman" w:cs="Times New Roman"/>
          <w:sz w:val="24"/>
        </w:rPr>
        <w:t>, kas reglamentē soda samazināšanu izņēmuma gadījumos, kad notiesātā persona palīdzējusi atklāt citas personas izdarītu noziegumu, kas ir tikpat smags, smagāks vai bīstamāks par šīs personas pašas izdarīto noziedzīgo nodarījumu.</w:t>
      </w:r>
    </w:p>
    <w:p w14:paraId="085529D4" w14:textId="0111A588" w:rsidR="00713C0A" w:rsidRPr="0066361A" w:rsidRDefault="00084FD6" w:rsidP="00F71D48">
      <w:pPr>
        <w:spacing w:after="0"/>
        <w:ind w:firstLine="709"/>
        <w:jc w:val="both"/>
        <w:rPr>
          <w:rFonts w:ascii="Times New Roman" w:hAnsi="Times New Roman" w:cs="Times New Roman"/>
          <w:sz w:val="24"/>
        </w:rPr>
      </w:pPr>
      <w:r w:rsidRPr="0066361A">
        <w:rPr>
          <w:rFonts w:ascii="Times New Roman" w:hAnsi="Times New Roman" w:cs="Times New Roman"/>
          <w:sz w:val="24"/>
        </w:rPr>
        <w:t>[4.2] </w:t>
      </w:r>
      <w:r w:rsidR="00713C0A" w:rsidRPr="0066361A">
        <w:rPr>
          <w:rFonts w:ascii="Times New Roman" w:hAnsi="Times New Roman" w:cs="Times New Roman"/>
          <w:sz w:val="24"/>
        </w:rPr>
        <w:t xml:space="preserve">Apelācijas instances tiesa, nosakot apsūdzētajam </w:t>
      </w:r>
      <w:r w:rsidR="001960BA">
        <w:rPr>
          <w:rFonts w:ascii="Times New Roman" w:hAnsi="Times New Roman" w:cs="Times New Roman"/>
          <w:sz w:val="24"/>
        </w:rPr>
        <w:t>[pers. B]</w:t>
      </w:r>
      <w:r w:rsidR="00713C0A" w:rsidRPr="0066361A">
        <w:rPr>
          <w:rFonts w:ascii="Times New Roman" w:hAnsi="Times New Roman" w:cs="Times New Roman"/>
          <w:sz w:val="24"/>
        </w:rPr>
        <w:t xml:space="preserve"> sodu brīvības atņemšanas veidā, pieļāvusi Krimināllikuma pārkāpumu, kā arī nepareizi piemērojusi Krimināllikuma </w:t>
      </w:r>
      <w:proofErr w:type="gramStart"/>
      <w:r w:rsidR="00713C0A" w:rsidRPr="0066361A">
        <w:rPr>
          <w:rFonts w:ascii="Times New Roman" w:hAnsi="Times New Roman" w:cs="Times New Roman"/>
          <w:sz w:val="24"/>
        </w:rPr>
        <w:t>55.pantu</w:t>
      </w:r>
      <w:proofErr w:type="gramEnd"/>
      <w:r w:rsidR="00713C0A" w:rsidRPr="0066361A">
        <w:rPr>
          <w:rFonts w:ascii="Times New Roman" w:hAnsi="Times New Roman" w:cs="Times New Roman"/>
          <w:sz w:val="24"/>
        </w:rPr>
        <w:t>.</w:t>
      </w:r>
    </w:p>
    <w:p w14:paraId="1F6FB903" w14:textId="409BE83D" w:rsidR="00211734" w:rsidRPr="0066361A" w:rsidRDefault="00822326" w:rsidP="007E616D">
      <w:pPr>
        <w:spacing w:after="0"/>
        <w:ind w:firstLine="709"/>
        <w:jc w:val="both"/>
        <w:rPr>
          <w:rFonts w:ascii="Times New Roman" w:hAnsi="Times New Roman" w:cs="Times New Roman"/>
          <w:sz w:val="24"/>
        </w:rPr>
      </w:pPr>
      <w:r w:rsidRPr="0066361A">
        <w:rPr>
          <w:rFonts w:ascii="Times New Roman" w:hAnsi="Times New Roman" w:cs="Times New Roman"/>
          <w:sz w:val="24"/>
        </w:rPr>
        <w:t xml:space="preserve">Apelācijas instances tiesa atzinusi, ka apsūdzētā </w:t>
      </w:r>
      <w:r w:rsidR="001960BA">
        <w:rPr>
          <w:rFonts w:ascii="Times New Roman" w:hAnsi="Times New Roman" w:cs="Times New Roman"/>
          <w:sz w:val="24"/>
        </w:rPr>
        <w:t>[pers. B]</w:t>
      </w:r>
      <w:r w:rsidRPr="0066361A">
        <w:rPr>
          <w:rFonts w:ascii="Times New Roman" w:hAnsi="Times New Roman" w:cs="Times New Roman"/>
          <w:sz w:val="24"/>
        </w:rPr>
        <w:t xml:space="preserve"> personību raksturojošās ziņas ir pozitīvas</w:t>
      </w:r>
      <w:r w:rsidR="008C1E04" w:rsidRPr="0066361A">
        <w:rPr>
          <w:rFonts w:ascii="Times New Roman" w:hAnsi="Times New Roman" w:cs="Times New Roman"/>
          <w:sz w:val="24"/>
        </w:rPr>
        <w:t>, jo viņš godprātīgi strādā</w:t>
      </w:r>
      <w:r w:rsidR="007E616D" w:rsidRPr="0066361A">
        <w:rPr>
          <w:rFonts w:ascii="Times New Roman" w:hAnsi="Times New Roman" w:cs="Times New Roman"/>
          <w:sz w:val="24"/>
        </w:rPr>
        <w:t xml:space="preserve">, </w:t>
      </w:r>
      <w:r w:rsidR="008C1E04" w:rsidRPr="0066361A">
        <w:rPr>
          <w:rFonts w:ascii="Times New Roman" w:hAnsi="Times New Roman" w:cs="Times New Roman"/>
          <w:sz w:val="24"/>
        </w:rPr>
        <w:t xml:space="preserve">rūpējas par </w:t>
      </w:r>
      <w:r w:rsidR="007E616D" w:rsidRPr="0066361A">
        <w:rPr>
          <w:rFonts w:ascii="Times New Roman" w:hAnsi="Times New Roman" w:cs="Times New Roman"/>
          <w:sz w:val="24"/>
        </w:rPr>
        <w:t xml:space="preserve">savu </w:t>
      </w:r>
      <w:r w:rsidR="008C1E04" w:rsidRPr="0066361A">
        <w:rPr>
          <w:rFonts w:ascii="Times New Roman" w:hAnsi="Times New Roman" w:cs="Times New Roman"/>
          <w:sz w:val="24"/>
        </w:rPr>
        <w:t>ģimeni,</w:t>
      </w:r>
      <w:r w:rsidR="007E616D" w:rsidRPr="0066361A">
        <w:rPr>
          <w:rFonts w:ascii="Times New Roman" w:hAnsi="Times New Roman" w:cs="Times New Roman"/>
          <w:sz w:val="24"/>
        </w:rPr>
        <w:t xml:space="preserve"> </w:t>
      </w:r>
      <w:r w:rsidR="008C1E04" w:rsidRPr="0066361A">
        <w:rPr>
          <w:rFonts w:ascii="Times New Roman" w:hAnsi="Times New Roman" w:cs="Times New Roman"/>
          <w:sz w:val="24"/>
        </w:rPr>
        <w:t>slimo tēvu un faktiski rīcībnespējīgiem vecvecākiem</w:t>
      </w:r>
      <w:r w:rsidR="007E616D" w:rsidRPr="0066361A">
        <w:rPr>
          <w:rFonts w:ascii="Times New Roman" w:hAnsi="Times New Roman" w:cs="Times New Roman"/>
          <w:sz w:val="24"/>
        </w:rPr>
        <w:t>, tiek pozitīvi raksturots. Tāpat tiesa atzinusi, ka apsūdzētais nav bīstams sabiedrībai</w:t>
      </w:r>
      <w:r w:rsidR="00C47A8C" w:rsidRPr="0066361A">
        <w:rPr>
          <w:rFonts w:ascii="Times New Roman" w:hAnsi="Times New Roman" w:cs="Times New Roman"/>
          <w:sz w:val="24"/>
        </w:rPr>
        <w:t xml:space="preserve">, jo, izņemot inkriminēto noziedzīgo nodarījumu, nekādus citus likuma pārkāpumus nav </w:t>
      </w:r>
      <w:r w:rsidR="001E3926" w:rsidRPr="0066361A">
        <w:rPr>
          <w:rFonts w:ascii="Times New Roman" w:hAnsi="Times New Roman" w:cs="Times New Roman"/>
          <w:sz w:val="24"/>
        </w:rPr>
        <w:t>pieļāvis</w:t>
      </w:r>
      <w:proofErr w:type="gramStart"/>
      <w:r w:rsidR="001E3926" w:rsidRPr="0066361A">
        <w:rPr>
          <w:rFonts w:ascii="Times New Roman" w:hAnsi="Times New Roman" w:cs="Times New Roman"/>
          <w:sz w:val="24"/>
        </w:rPr>
        <w:t>,</w:t>
      </w:r>
      <w:r w:rsidR="006C45AF" w:rsidRPr="0066361A">
        <w:rPr>
          <w:rFonts w:ascii="Times New Roman" w:hAnsi="Times New Roman" w:cs="Times New Roman"/>
          <w:sz w:val="24"/>
        </w:rPr>
        <w:t xml:space="preserve"> un nav apšaubījusi</w:t>
      </w:r>
      <w:proofErr w:type="gramEnd"/>
      <w:r w:rsidR="006C45AF" w:rsidRPr="0066361A">
        <w:rPr>
          <w:rFonts w:ascii="Times New Roman" w:hAnsi="Times New Roman" w:cs="Times New Roman"/>
          <w:sz w:val="24"/>
        </w:rPr>
        <w:t>,</w:t>
      </w:r>
      <w:r w:rsidR="001E3926" w:rsidRPr="0066361A">
        <w:rPr>
          <w:rFonts w:ascii="Times New Roman" w:hAnsi="Times New Roman" w:cs="Times New Roman"/>
          <w:sz w:val="24"/>
        </w:rPr>
        <w:t xml:space="preserve"> ka apsūdzētā izdarītajam noziedzīgajam nodarījumam ir gadījuma raksturs.</w:t>
      </w:r>
      <w:r w:rsidR="00C47A8C" w:rsidRPr="0066361A">
        <w:rPr>
          <w:rFonts w:ascii="Times New Roman" w:hAnsi="Times New Roman" w:cs="Times New Roman"/>
          <w:sz w:val="24"/>
        </w:rPr>
        <w:t xml:space="preserve"> </w:t>
      </w:r>
      <w:r w:rsidR="001E3926" w:rsidRPr="0066361A">
        <w:rPr>
          <w:rFonts w:ascii="Times New Roman" w:hAnsi="Times New Roman" w:cs="Times New Roman"/>
          <w:sz w:val="24"/>
        </w:rPr>
        <w:t>Šie apstākļi norāda uz to, ka apsūdzētais ir integrējies sabiedrībā un dara visu iespējamo</w:t>
      </w:r>
      <w:r w:rsidR="00CE0B9F" w:rsidRPr="0066361A">
        <w:rPr>
          <w:rFonts w:ascii="Times New Roman" w:hAnsi="Times New Roman" w:cs="Times New Roman"/>
          <w:sz w:val="24"/>
        </w:rPr>
        <w:t>, lai dzīvotu godprātīgi un ievērotu likumus.</w:t>
      </w:r>
      <w:r w:rsidR="006C45AF" w:rsidRPr="0066361A">
        <w:rPr>
          <w:rFonts w:ascii="Times New Roman" w:hAnsi="Times New Roman" w:cs="Times New Roman"/>
          <w:sz w:val="24"/>
        </w:rPr>
        <w:t xml:space="preserve"> </w:t>
      </w:r>
      <w:r w:rsidR="00CE0B9F" w:rsidRPr="0066361A">
        <w:rPr>
          <w:rFonts w:ascii="Times New Roman" w:hAnsi="Times New Roman" w:cs="Times New Roman"/>
          <w:sz w:val="24"/>
        </w:rPr>
        <w:t xml:space="preserve">Apsūdzētā </w:t>
      </w:r>
      <w:r w:rsidR="001960BA">
        <w:rPr>
          <w:rFonts w:ascii="Times New Roman" w:hAnsi="Times New Roman" w:cs="Times New Roman"/>
          <w:sz w:val="24"/>
        </w:rPr>
        <w:t>[pers. B]</w:t>
      </w:r>
      <w:r w:rsidR="00CE0B9F" w:rsidRPr="0066361A">
        <w:rPr>
          <w:rFonts w:ascii="Times New Roman" w:hAnsi="Times New Roman" w:cs="Times New Roman"/>
          <w:sz w:val="24"/>
        </w:rPr>
        <w:t xml:space="preserve"> izolācija no sabiedrības šādos apstākļos nesasniegs soda mērķi, </w:t>
      </w:r>
      <w:r w:rsidR="006C45AF" w:rsidRPr="0066361A">
        <w:rPr>
          <w:rFonts w:ascii="Times New Roman" w:hAnsi="Times New Roman" w:cs="Times New Roman"/>
          <w:sz w:val="24"/>
        </w:rPr>
        <w:t>jo īpaši vainīgās personas resocializāciju.</w:t>
      </w:r>
      <w:r w:rsidR="00366123" w:rsidRPr="0066361A">
        <w:rPr>
          <w:rFonts w:ascii="Times New Roman" w:hAnsi="Times New Roman" w:cs="Times New Roman"/>
          <w:sz w:val="24"/>
        </w:rPr>
        <w:t xml:space="preserve"> </w:t>
      </w:r>
      <w:r w:rsidR="00691604" w:rsidRPr="0066361A">
        <w:rPr>
          <w:rFonts w:ascii="Times New Roman" w:hAnsi="Times New Roman" w:cs="Times New Roman"/>
          <w:sz w:val="24"/>
        </w:rPr>
        <w:t xml:space="preserve">Pati </w:t>
      </w:r>
      <w:r w:rsidR="00366123" w:rsidRPr="0066361A">
        <w:rPr>
          <w:rFonts w:ascii="Times New Roman" w:hAnsi="Times New Roman" w:cs="Times New Roman"/>
          <w:sz w:val="24"/>
        </w:rPr>
        <w:t>apziņa, ka apsūdzētais ir sodīts ar brīvības atņemšanu uz vairākiem gadiem nosacīti,</w:t>
      </w:r>
      <w:r w:rsidR="00691604" w:rsidRPr="0066361A">
        <w:rPr>
          <w:rFonts w:ascii="Times New Roman" w:hAnsi="Times New Roman" w:cs="Times New Roman"/>
          <w:sz w:val="24"/>
        </w:rPr>
        <w:t xml:space="preserve"> būs pietiekami audzinošs līdzeklis, lai atturētu viņu no jaunu noziegumu izdarīšanas,</w:t>
      </w:r>
      <w:r w:rsidR="004E7104" w:rsidRPr="0066361A">
        <w:rPr>
          <w:rFonts w:ascii="Times New Roman" w:hAnsi="Times New Roman" w:cs="Times New Roman"/>
          <w:sz w:val="24"/>
        </w:rPr>
        <w:t xml:space="preserve"> ievērojot to, ka </w:t>
      </w:r>
      <w:r w:rsidR="00691604" w:rsidRPr="0066361A">
        <w:rPr>
          <w:rFonts w:ascii="Times New Roman" w:hAnsi="Times New Roman" w:cs="Times New Roman"/>
          <w:sz w:val="24"/>
        </w:rPr>
        <w:t xml:space="preserve">tiesa nav konstatējusi </w:t>
      </w:r>
      <w:r w:rsidR="004E7104" w:rsidRPr="0066361A">
        <w:rPr>
          <w:rFonts w:ascii="Times New Roman" w:hAnsi="Times New Roman" w:cs="Times New Roman"/>
          <w:sz w:val="24"/>
        </w:rPr>
        <w:t>nekādus atkārtot</w:t>
      </w:r>
      <w:r w:rsidR="004E2A56" w:rsidRPr="0066361A">
        <w:rPr>
          <w:rFonts w:ascii="Times New Roman" w:hAnsi="Times New Roman" w:cs="Times New Roman"/>
          <w:sz w:val="24"/>
        </w:rPr>
        <w:t>a</w:t>
      </w:r>
      <w:r w:rsidR="004E7104" w:rsidRPr="0066361A">
        <w:rPr>
          <w:rFonts w:ascii="Times New Roman" w:hAnsi="Times New Roman" w:cs="Times New Roman"/>
          <w:sz w:val="24"/>
        </w:rPr>
        <w:t xml:space="preserve"> likuma pārkāpum</w:t>
      </w:r>
      <w:r w:rsidR="004E2A56" w:rsidRPr="0066361A">
        <w:rPr>
          <w:rFonts w:ascii="Times New Roman" w:hAnsi="Times New Roman" w:cs="Times New Roman"/>
          <w:sz w:val="24"/>
        </w:rPr>
        <w:t>a izdarīšanas</w:t>
      </w:r>
      <w:r w:rsidR="004E7104" w:rsidRPr="0066361A">
        <w:rPr>
          <w:rFonts w:ascii="Times New Roman" w:hAnsi="Times New Roman" w:cs="Times New Roman"/>
          <w:sz w:val="24"/>
        </w:rPr>
        <w:t xml:space="preserve"> riskus. Turklāt, izolējot apsūdzēto no sabiedrības, viņš ne vien zaudētu darbu un sociālos kontaktus, bet tiktu šķirts no saviem tuviniekiem</w:t>
      </w:r>
      <w:r w:rsidR="004E2A56" w:rsidRPr="0066361A">
        <w:rPr>
          <w:rFonts w:ascii="Times New Roman" w:hAnsi="Times New Roman" w:cs="Times New Roman"/>
          <w:sz w:val="24"/>
        </w:rPr>
        <w:t>, tajā skaitā bērniem, kuriem ir nepieciešama audzināšana, un smagi slim</w:t>
      </w:r>
      <w:r w:rsidR="001C56B1" w:rsidRPr="0066361A">
        <w:rPr>
          <w:rFonts w:ascii="Times New Roman" w:hAnsi="Times New Roman" w:cs="Times New Roman"/>
          <w:sz w:val="24"/>
        </w:rPr>
        <w:t>aj</w:t>
      </w:r>
      <w:r w:rsidR="004E2A56" w:rsidRPr="0066361A">
        <w:rPr>
          <w:rFonts w:ascii="Times New Roman" w:hAnsi="Times New Roman" w:cs="Times New Roman"/>
          <w:sz w:val="24"/>
        </w:rPr>
        <w:t xml:space="preserve">iem ģimenes locekļiem, kuriem ir nepieciešama pastāvīga aprūpe un atbalsts. </w:t>
      </w:r>
      <w:r w:rsidR="00F33A8E" w:rsidRPr="0066361A">
        <w:rPr>
          <w:rFonts w:ascii="Times New Roman" w:hAnsi="Times New Roman" w:cs="Times New Roman"/>
          <w:sz w:val="24"/>
        </w:rPr>
        <w:t xml:space="preserve">Turklāt apsūdzētais ir pavadījis apcietinājumā gandrīz divus </w:t>
      </w:r>
      <w:r w:rsidR="00F33A8E" w:rsidRPr="0066361A">
        <w:rPr>
          <w:rFonts w:ascii="Times New Roman" w:hAnsi="Times New Roman" w:cs="Times New Roman"/>
          <w:sz w:val="24"/>
        </w:rPr>
        <w:lastRenderedPageBreak/>
        <w:t>mēnešus  un šis laiks  ir ļāvis viņam apzināties savas rīcības nepieļaujamību un nožēlot to. Apziņa, ka nosacītais sods varētu tikt reāli izpildīts,</w:t>
      </w:r>
      <w:r w:rsidR="00211734" w:rsidRPr="0066361A">
        <w:rPr>
          <w:rFonts w:ascii="Times New Roman" w:hAnsi="Times New Roman" w:cs="Times New Roman"/>
          <w:sz w:val="24"/>
        </w:rPr>
        <w:t xml:space="preserve"> vēl vairāk atturētu apsūdzēto no </w:t>
      </w:r>
      <w:r w:rsidR="007D073D" w:rsidRPr="0066361A">
        <w:rPr>
          <w:rFonts w:ascii="Times New Roman" w:hAnsi="Times New Roman" w:cs="Times New Roman"/>
          <w:sz w:val="24"/>
        </w:rPr>
        <w:t xml:space="preserve">jaunu </w:t>
      </w:r>
      <w:r w:rsidR="00211734" w:rsidRPr="0066361A">
        <w:rPr>
          <w:rFonts w:ascii="Times New Roman" w:hAnsi="Times New Roman" w:cs="Times New Roman"/>
          <w:sz w:val="24"/>
        </w:rPr>
        <w:t xml:space="preserve">likuma pārkāpumu izdarīšanas, liktu viņam just soda ietekmi visu pārbaudes laiku un sevišķi apdomīgi izvērtēt savas rīcības tiesiskumu un iespējamās sekas jebkurā dzīves situācijā.  </w:t>
      </w:r>
    </w:p>
    <w:p w14:paraId="44BF21E5" w14:textId="5AF9E8BB" w:rsidR="001E3926" w:rsidRPr="0066361A" w:rsidRDefault="00211734" w:rsidP="007E616D">
      <w:pPr>
        <w:spacing w:after="0"/>
        <w:ind w:firstLine="709"/>
        <w:jc w:val="both"/>
        <w:rPr>
          <w:rFonts w:ascii="Times New Roman" w:hAnsi="Times New Roman" w:cs="Times New Roman"/>
          <w:sz w:val="24"/>
        </w:rPr>
      </w:pPr>
      <w:r w:rsidRPr="0066361A">
        <w:rPr>
          <w:rFonts w:ascii="Times New Roman" w:hAnsi="Times New Roman" w:cs="Times New Roman"/>
          <w:sz w:val="24"/>
        </w:rPr>
        <w:t xml:space="preserve">Ievērojot to, ka nepastāv šķēršļi </w:t>
      </w:r>
      <w:r w:rsidR="007D073D" w:rsidRPr="0066361A">
        <w:rPr>
          <w:rFonts w:ascii="Times New Roman" w:hAnsi="Times New Roman" w:cs="Times New Roman"/>
          <w:sz w:val="24"/>
        </w:rPr>
        <w:t xml:space="preserve">notiesāt apsūdzēto </w:t>
      </w:r>
      <w:r w:rsidR="001960BA">
        <w:rPr>
          <w:rFonts w:ascii="Times New Roman" w:hAnsi="Times New Roman" w:cs="Times New Roman"/>
          <w:sz w:val="24"/>
        </w:rPr>
        <w:t>[pers. B]</w:t>
      </w:r>
      <w:r w:rsidR="007D073D" w:rsidRPr="0066361A">
        <w:rPr>
          <w:rFonts w:ascii="Times New Roman" w:hAnsi="Times New Roman" w:cs="Times New Roman"/>
          <w:sz w:val="24"/>
        </w:rPr>
        <w:t xml:space="preserve"> nosacīti, bet ar reālas brīvības atņemšanas sodu ne vien pašam apsūdzētajam, bet arī viņa ģimenei un sabiedrībai kopumā</w:t>
      </w:r>
      <w:r w:rsidR="00D6094C" w:rsidRPr="0066361A">
        <w:rPr>
          <w:rFonts w:ascii="Times New Roman" w:hAnsi="Times New Roman" w:cs="Times New Roman"/>
          <w:sz w:val="24"/>
        </w:rPr>
        <w:t xml:space="preserve"> tiktu nodarīts nesamērīgs kaitējums, atzīstams, ka soda mērķis tiktu sasniegts </w:t>
      </w:r>
      <w:r w:rsidR="007305E2" w:rsidRPr="0066361A">
        <w:rPr>
          <w:rFonts w:ascii="Times New Roman" w:hAnsi="Times New Roman" w:cs="Times New Roman"/>
          <w:sz w:val="24"/>
        </w:rPr>
        <w:t>arī</w:t>
      </w:r>
      <w:r w:rsidR="00D6094C" w:rsidRPr="0066361A">
        <w:rPr>
          <w:rFonts w:ascii="Times New Roman" w:hAnsi="Times New Roman" w:cs="Times New Roman"/>
          <w:sz w:val="24"/>
        </w:rPr>
        <w:t xml:space="preserve"> ar apsūdzētā notiesāšanu nosacīti. Reālas brīvības atņemšanas sods tikai tādēļ, lai sodītu vainīgo personu, nevar tikt atzīts par samērīgu un taisnīgu. </w:t>
      </w:r>
      <w:r w:rsidR="00F33A8E" w:rsidRPr="0066361A">
        <w:rPr>
          <w:rFonts w:ascii="Times New Roman" w:hAnsi="Times New Roman" w:cs="Times New Roman"/>
          <w:sz w:val="24"/>
        </w:rPr>
        <w:t xml:space="preserve"> </w:t>
      </w:r>
    </w:p>
    <w:p w14:paraId="5046136B" w14:textId="2B63D746" w:rsidR="007305E2" w:rsidRPr="0066361A" w:rsidRDefault="007305E2" w:rsidP="007E616D">
      <w:pPr>
        <w:spacing w:after="0"/>
        <w:ind w:firstLine="709"/>
        <w:jc w:val="both"/>
        <w:rPr>
          <w:rFonts w:ascii="Times New Roman" w:hAnsi="Times New Roman" w:cs="Times New Roman"/>
          <w:sz w:val="24"/>
        </w:rPr>
      </w:pPr>
    </w:p>
    <w:p w14:paraId="30466562" w14:textId="6BC51861" w:rsidR="007305E2" w:rsidRPr="0066361A" w:rsidRDefault="00084FD6" w:rsidP="007E616D">
      <w:pPr>
        <w:spacing w:after="0"/>
        <w:ind w:firstLine="709"/>
        <w:jc w:val="both"/>
        <w:rPr>
          <w:rFonts w:ascii="Times New Roman" w:hAnsi="Times New Roman" w:cs="Times New Roman"/>
          <w:sz w:val="24"/>
        </w:rPr>
      </w:pPr>
      <w:r w:rsidRPr="0066361A">
        <w:rPr>
          <w:rFonts w:ascii="Times New Roman" w:hAnsi="Times New Roman" w:cs="Times New Roman"/>
          <w:sz w:val="24"/>
        </w:rPr>
        <w:t>[5] </w:t>
      </w:r>
      <w:r w:rsidR="007305E2" w:rsidRPr="0066361A">
        <w:rPr>
          <w:rFonts w:ascii="Times New Roman" w:hAnsi="Times New Roman" w:cs="Times New Roman"/>
          <w:sz w:val="24"/>
        </w:rPr>
        <w:t xml:space="preserve">Par Rīgas apgabaltiesas </w:t>
      </w:r>
      <w:proofErr w:type="gramStart"/>
      <w:r w:rsidR="007305E2" w:rsidRPr="0066361A">
        <w:rPr>
          <w:rFonts w:ascii="Times New Roman" w:hAnsi="Times New Roman" w:cs="Times New Roman"/>
          <w:sz w:val="24"/>
        </w:rPr>
        <w:t>2020.gada</w:t>
      </w:r>
      <w:proofErr w:type="gramEnd"/>
      <w:r w:rsidR="007305E2" w:rsidRPr="0066361A">
        <w:rPr>
          <w:rFonts w:ascii="Times New Roman" w:hAnsi="Times New Roman" w:cs="Times New Roman"/>
          <w:sz w:val="24"/>
        </w:rPr>
        <w:t xml:space="preserve"> 20.novembra lēmumu apsūdzētais </w:t>
      </w:r>
      <w:r w:rsidR="001960BA">
        <w:rPr>
          <w:rFonts w:ascii="Times New Roman" w:hAnsi="Times New Roman" w:cs="Times New Roman"/>
          <w:sz w:val="24"/>
        </w:rPr>
        <w:t>[pers. A]</w:t>
      </w:r>
      <w:r w:rsidR="007305E2" w:rsidRPr="0066361A">
        <w:rPr>
          <w:rFonts w:ascii="Times New Roman" w:hAnsi="Times New Roman" w:cs="Times New Roman"/>
          <w:sz w:val="24"/>
        </w:rPr>
        <w:t xml:space="preserve"> iesniedzis kasācijas sūdzību, kurā lūdz izskatīt lietu kasācijas kārtībā mutvārdu procesā, atcelt tiesas lēmumu daļā par apsūdzētajam </w:t>
      </w:r>
      <w:r w:rsidR="001960BA">
        <w:rPr>
          <w:rFonts w:ascii="Times New Roman" w:hAnsi="Times New Roman" w:cs="Times New Roman"/>
          <w:sz w:val="24"/>
        </w:rPr>
        <w:t>[pers. A]</w:t>
      </w:r>
      <w:r w:rsidR="007305E2" w:rsidRPr="0066361A">
        <w:rPr>
          <w:rFonts w:ascii="Times New Roman" w:hAnsi="Times New Roman" w:cs="Times New Roman"/>
          <w:sz w:val="24"/>
        </w:rPr>
        <w:t xml:space="preserve"> noteikto sodu un atceltajā daļā nosūtīt lietu jaunai izskatīšanai apelācijas instances tiesā.</w:t>
      </w:r>
    </w:p>
    <w:p w14:paraId="1DDBFAE5" w14:textId="641446B6" w:rsidR="007305E2" w:rsidRPr="0066361A" w:rsidRDefault="007305E2" w:rsidP="007E616D">
      <w:pPr>
        <w:spacing w:after="0"/>
        <w:ind w:firstLine="709"/>
        <w:jc w:val="both"/>
        <w:rPr>
          <w:rFonts w:ascii="Times New Roman" w:hAnsi="Times New Roman" w:cs="Times New Roman"/>
          <w:sz w:val="24"/>
        </w:rPr>
      </w:pPr>
      <w:r w:rsidRPr="0066361A">
        <w:rPr>
          <w:rFonts w:ascii="Times New Roman" w:hAnsi="Times New Roman" w:cs="Times New Roman"/>
          <w:sz w:val="24"/>
        </w:rPr>
        <w:t>Savu lūgumu apsūdzētais pamatojis ar šādiem argumentiem.</w:t>
      </w:r>
    </w:p>
    <w:p w14:paraId="24C52D99" w14:textId="2DDE4C7F" w:rsidR="00B377E5" w:rsidRPr="0066361A" w:rsidRDefault="00084FD6" w:rsidP="007E616D">
      <w:pPr>
        <w:spacing w:after="0"/>
        <w:ind w:firstLine="709"/>
        <w:jc w:val="both"/>
        <w:rPr>
          <w:rFonts w:ascii="Times New Roman" w:hAnsi="Times New Roman" w:cs="Times New Roman"/>
          <w:sz w:val="24"/>
        </w:rPr>
      </w:pPr>
      <w:r w:rsidRPr="0066361A">
        <w:rPr>
          <w:rFonts w:ascii="Times New Roman" w:hAnsi="Times New Roman" w:cs="Times New Roman"/>
          <w:sz w:val="24"/>
        </w:rPr>
        <w:t>[5.1] </w:t>
      </w:r>
      <w:r w:rsidR="00AD27D7" w:rsidRPr="0066361A">
        <w:rPr>
          <w:rFonts w:ascii="Times New Roman" w:hAnsi="Times New Roman" w:cs="Times New Roman"/>
          <w:sz w:val="24"/>
        </w:rPr>
        <w:t>Apelācijas instances tiesa pretēji apsūdzēto un viņu aizstāvju lūgumiem iztiesājusi lietu rakstveida procesā</w:t>
      </w:r>
      <w:r w:rsidR="0029138D" w:rsidRPr="0066361A">
        <w:rPr>
          <w:rFonts w:ascii="Times New Roman" w:hAnsi="Times New Roman" w:cs="Times New Roman"/>
          <w:sz w:val="24"/>
        </w:rPr>
        <w:t xml:space="preserve">. </w:t>
      </w:r>
    </w:p>
    <w:p w14:paraId="78E9AC4D" w14:textId="191BFB17" w:rsidR="007305E2" w:rsidRPr="0066361A" w:rsidRDefault="00D32839" w:rsidP="007E616D">
      <w:pPr>
        <w:spacing w:after="0"/>
        <w:ind w:firstLine="709"/>
        <w:jc w:val="both"/>
        <w:rPr>
          <w:rFonts w:ascii="Times New Roman" w:hAnsi="Times New Roman" w:cs="Times New Roman"/>
          <w:sz w:val="24"/>
        </w:rPr>
      </w:pPr>
      <w:r w:rsidRPr="0066361A">
        <w:rPr>
          <w:rFonts w:ascii="Times New Roman" w:hAnsi="Times New Roman" w:cs="Times New Roman"/>
          <w:sz w:val="24"/>
        </w:rPr>
        <w:t xml:space="preserve">Ar apelācijas instances tiesas </w:t>
      </w:r>
      <w:proofErr w:type="gramStart"/>
      <w:r w:rsidR="0029138D" w:rsidRPr="0066361A">
        <w:rPr>
          <w:rFonts w:ascii="Times New Roman" w:hAnsi="Times New Roman" w:cs="Times New Roman"/>
          <w:sz w:val="24"/>
        </w:rPr>
        <w:t>2020.gada</w:t>
      </w:r>
      <w:proofErr w:type="gramEnd"/>
      <w:r w:rsidR="0029138D" w:rsidRPr="0066361A">
        <w:rPr>
          <w:rFonts w:ascii="Times New Roman" w:hAnsi="Times New Roman" w:cs="Times New Roman"/>
          <w:sz w:val="24"/>
        </w:rPr>
        <w:t xml:space="preserve"> 27.oktobr</w:t>
      </w:r>
      <w:r w:rsidRPr="0066361A">
        <w:rPr>
          <w:rFonts w:ascii="Times New Roman" w:hAnsi="Times New Roman" w:cs="Times New Roman"/>
          <w:sz w:val="24"/>
        </w:rPr>
        <w:t>a lēmumu lietas iztiesāšana tika noteikta</w:t>
      </w:r>
      <w:r w:rsidR="00D96254" w:rsidRPr="0066361A">
        <w:rPr>
          <w:rFonts w:ascii="Times New Roman" w:hAnsi="Times New Roman" w:cs="Times New Roman"/>
          <w:sz w:val="24"/>
        </w:rPr>
        <w:t xml:space="preserve"> </w:t>
      </w:r>
      <w:r w:rsidR="0029138D" w:rsidRPr="0066361A">
        <w:rPr>
          <w:rFonts w:ascii="Times New Roman" w:hAnsi="Times New Roman" w:cs="Times New Roman"/>
          <w:sz w:val="24"/>
        </w:rPr>
        <w:t xml:space="preserve">mutvārdu procesā 2020.gada 20.novembrī. </w:t>
      </w:r>
      <w:r w:rsidR="00D96254" w:rsidRPr="0066361A">
        <w:rPr>
          <w:rFonts w:ascii="Times New Roman" w:hAnsi="Times New Roman" w:cs="Times New Roman"/>
          <w:sz w:val="24"/>
        </w:rPr>
        <w:t xml:space="preserve">Ievērojot tiesiskās paļāvības principu, kas noteic, ka valsts iestādēm jābūt konsekventām attiecībā uz to pieņemtajiem lēmumiem, apsūdzētais </w:t>
      </w:r>
      <w:r w:rsidR="001960BA">
        <w:rPr>
          <w:rFonts w:ascii="Times New Roman" w:hAnsi="Times New Roman" w:cs="Times New Roman"/>
          <w:sz w:val="24"/>
        </w:rPr>
        <w:t>[pers. A]</w:t>
      </w:r>
      <w:r w:rsidR="00D96254" w:rsidRPr="0066361A">
        <w:rPr>
          <w:rFonts w:ascii="Times New Roman" w:hAnsi="Times New Roman" w:cs="Times New Roman"/>
          <w:sz w:val="24"/>
        </w:rPr>
        <w:t xml:space="preserve"> un viņa aizstāvis gatavojās šim tiesas procesam, plānojot </w:t>
      </w:r>
      <w:r w:rsidRPr="0066361A">
        <w:rPr>
          <w:rFonts w:ascii="Times New Roman" w:hAnsi="Times New Roman" w:cs="Times New Roman"/>
          <w:sz w:val="24"/>
        </w:rPr>
        <w:t xml:space="preserve">atbilstošu </w:t>
      </w:r>
      <w:r w:rsidR="00D96254" w:rsidRPr="0066361A">
        <w:rPr>
          <w:rFonts w:ascii="Times New Roman" w:hAnsi="Times New Roman" w:cs="Times New Roman"/>
          <w:sz w:val="24"/>
        </w:rPr>
        <w:t>aizstāvības pozīciju un argumentāciju</w:t>
      </w:r>
      <w:r w:rsidRPr="0066361A">
        <w:rPr>
          <w:rFonts w:ascii="Times New Roman" w:hAnsi="Times New Roman" w:cs="Times New Roman"/>
          <w:sz w:val="24"/>
        </w:rPr>
        <w:t>.</w:t>
      </w:r>
      <w:r w:rsidR="00B377E5" w:rsidRPr="0066361A">
        <w:rPr>
          <w:rFonts w:ascii="Times New Roman" w:hAnsi="Times New Roman" w:cs="Times New Roman"/>
          <w:sz w:val="24"/>
        </w:rPr>
        <w:t xml:space="preserve"> </w:t>
      </w:r>
      <w:r w:rsidR="00077B98" w:rsidRPr="0066361A">
        <w:rPr>
          <w:rFonts w:ascii="Times New Roman" w:hAnsi="Times New Roman" w:cs="Times New Roman"/>
          <w:sz w:val="24"/>
        </w:rPr>
        <w:t>Pretrunā ar</w:t>
      </w:r>
      <w:r w:rsidR="00B377E5" w:rsidRPr="0066361A">
        <w:rPr>
          <w:rFonts w:ascii="Times New Roman" w:hAnsi="Times New Roman" w:cs="Times New Roman"/>
          <w:sz w:val="24"/>
        </w:rPr>
        <w:t xml:space="preserve"> tiesiskās paļāvības principu apelācijas instances tiesa </w:t>
      </w:r>
      <w:proofErr w:type="gramStart"/>
      <w:r w:rsidR="00B377E5" w:rsidRPr="0066361A">
        <w:rPr>
          <w:rFonts w:ascii="Times New Roman" w:hAnsi="Times New Roman" w:cs="Times New Roman"/>
          <w:sz w:val="24"/>
        </w:rPr>
        <w:t>2020.gada</w:t>
      </w:r>
      <w:proofErr w:type="gramEnd"/>
      <w:r w:rsidR="00B377E5" w:rsidRPr="0066361A">
        <w:rPr>
          <w:rFonts w:ascii="Times New Roman" w:hAnsi="Times New Roman" w:cs="Times New Roman"/>
          <w:sz w:val="24"/>
        </w:rPr>
        <w:t xml:space="preserve"> 9.novembrī pieņēma lēmumu par lietas iztiesāšanu </w:t>
      </w:r>
      <w:r w:rsidR="00084FD6" w:rsidRPr="0066361A">
        <w:rPr>
          <w:rFonts w:ascii="Times New Roman" w:hAnsi="Times New Roman" w:cs="Times New Roman"/>
          <w:sz w:val="24"/>
        </w:rPr>
        <w:t>rakstveida procesā, atsaucoties</w:t>
      </w:r>
      <w:r w:rsidR="00077B98" w:rsidRPr="0066361A">
        <w:rPr>
          <w:rFonts w:ascii="Times New Roman" w:hAnsi="Times New Roman" w:cs="Times New Roman"/>
          <w:sz w:val="24"/>
        </w:rPr>
        <w:t xml:space="preserve"> uz Ministru kabineta 2020.gada 6.novembra rīkojuma Nr.</w:t>
      </w:r>
      <w:r w:rsidR="00084FD6" w:rsidRPr="0066361A">
        <w:rPr>
          <w:rFonts w:ascii="Times New Roman" w:hAnsi="Times New Roman" w:cs="Times New Roman"/>
          <w:sz w:val="24"/>
        </w:rPr>
        <w:t> 655 ,,</w:t>
      </w:r>
      <w:r w:rsidR="000A3E06" w:rsidRPr="0066361A">
        <w:rPr>
          <w:rFonts w:ascii="Times New Roman" w:hAnsi="Times New Roman" w:cs="Times New Roman"/>
          <w:sz w:val="24"/>
        </w:rPr>
        <w:t>P</w:t>
      </w:r>
      <w:r w:rsidR="00077B98" w:rsidRPr="0066361A">
        <w:rPr>
          <w:rFonts w:ascii="Times New Roman" w:hAnsi="Times New Roman" w:cs="Times New Roman"/>
          <w:sz w:val="24"/>
        </w:rPr>
        <w:t>ar ārkārtējās situācijas izsludināšanu” 5.19.1.</w:t>
      </w:r>
      <w:r w:rsidR="000A3E06" w:rsidRPr="0066361A">
        <w:rPr>
          <w:rFonts w:ascii="Times New Roman" w:hAnsi="Times New Roman" w:cs="Times New Roman"/>
          <w:sz w:val="24"/>
        </w:rPr>
        <w:t xml:space="preserve"> un 5.19.4.</w:t>
      </w:r>
      <w:r w:rsidR="00077B98" w:rsidRPr="0066361A">
        <w:rPr>
          <w:rFonts w:ascii="Times New Roman" w:hAnsi="Times New Roman" w:cs="Times New Roman"/>
          <w:sz w:val="24"/>
        </w:rPr>
        <w:t>punktu</w:t>
      </w:r>
      <w:r w:rsidR="000A3E06" w:rsidRPr="0066361A">
        <w:rPr>
          <w:rFonts w:ascii="Times New Roman" w:hAnsi="Times New Roman" w:cs="Times New Roman"/>
          <w:sz w:val="24"/>
        </w:rPr>
        <w:t xml:space="preserve">, lai </w:t>
      </w:r>
      <w:r w:rsidR="00151137" w:rsidRPr="0066361A">
        <w:rPr>
          <w:rFonts w:ascii="Times New Roman" w:hAnsi="Times New Roman" w:cs="Times New Roman"/>
          <w:sz w:val="24"/>
        </w:rPr>
        <w:t xml:space="preserve">gan </w:t>
      </w:r>
      <w:r w:rsidR="000A3E06" w:rsidRPr="0066361A">
        <w:rPr>
          <w:rFonts w:ascii="Times New Roman" w:hAnsi="Times New Roman" w:cs="Times New Roman"/>
          <w:sz w:val="24"/>
        </w:rPr>
        <w:t xml:space="preserve">no šī normatīvā regulējuma izriet, ka </w:t>
      </w:r>
      <w:r w:rsidR="00151137" w:rsidRPr="0066361A">
        <w:rPr>
          <w:rFonts w:ascii="Times New Roman" w:hAnsi="Times New Roman" w:cs="Times New Roman"/>
          <w:sz w:val="24"/>
        </w:rPr>
        <w:t xml:space="preserve">arī </w:t>
      </w:r>
      <w:r w:rsidR="000A3E06" w:rsidRPr="0066361A">
        <w:rPr>
          <w:rFonts w:ascii="Times New Roman" w:hAnsi="Times New Roman" w:cs="Times New Roman"/>
          <w:sz w:val="24"/>
        </w:rPr>
        <w:t xml:space="preserve">ārkārtējā situācijā lietu apelācijas kārtībā var iztiesāt mutvārdu procesā, ja prokurors vai persona, </w:t>
      </w:r>
      <w:r w:rsidR="003E63FB" w:rsidRPr="0066361A">
        <w:rPr>
          <w:rFonts w:ascii="Times New Roman" w:hAnsi="Times New Roman" w:cs="Times New Roman"/>
          <w:sz w:val="24"/>
        </w:rPr>
        <w:t xml:space="preserve">kuras intereses un tiesības sūdzība vai protests aizskar, ir iesnieguši motivētu lūgumu. Gan apsūdzētais </w:t>
      </w:r>
      <w:r w:rsidR="001960BA">
        <w:rPr>
          <w:rFonts w:ascii="Times New Roman" w:hAnsi="Times New Roman" w:cs="Times New Roman"/>
          <w:sz w:val="24"/>
        </w:rPr>
        <w:t>[pers. A]</w:t>
      </w:r>
      <w:r w:rsidR="003E63FB" w:rsidRPr="0066361A">
        <w:rPr>
          <w:rFonts w:ascii="Times New Roman" w:hAnsi="Times New Roman" w:cs="Times New Roman"/>
          <w:sz w:val="24"/>
        </w:rPr>
        <w:t xml:space="preserve">, gan apsūdzētais </w:t>
      </w:r>
      <w:r w:rsidR="001960BA">
        <w:rPr>
          <w:rFonts w:ascii="Times New Roman" w:hAnsi="Times New Roman" w:cs="Times New Roman"/>
          <w:sz w:val="24"/>
        </w:rPr>
        <w:t>[pers. B]</w:t>
      </w:r>
      <w:r w:rsidR="003E63FB" w:rsidRPr="0066361A">
        <w:rPr>
          <w:rFonts w:ascii="Times New Roman" w:hAnsi="Times New Roman" w:cs="Times New Roman"/>
          <w:sz w:val="24"/>
        </w:rPr>
        <w:t xml:space="preserve"> bija iesnieguši pamatotus</w:t>
      </w:r>
      <w:r w:rsidR="004344DE" w:rsidRPr="0066361A">
        <w:rPr>
          <w:rFonts w:ascii="Times New Roman" w:hAnsi="Times New Roman" w:cs="Times New Roman"/>
          <w:sz w:val="24"/>
        </w:rPr>
        <w:t xml:space="preserve"> un argumentētus</w:t>
      </w:r>
      <w:r w:rsidR="003E63FB" w:rsidRPr="0066361A">
        <w:rPr>
          <w:rFonts w:ascii="Times New Roman" w:hAnsi="Times New Roman" w:cs="Times New Roman"/>
          <w:sz w:val="24"/>
        </w:rPr>
        <w:t xml:space="preserve"> lūgumus iztiesāt lietu mutvārdu procesā, taču apelācijas instances tiesa tos noraidījusi. Pieņemot šādu lēmumu, apelācijas instances tiesa </w:t>
      </w:r>
      <w:r w:rsidR="00EC6B24" w:rsidRPr="0066361A">
        <w:rPr>
          <w:rFonts w:ascii="Times New Roman" w:hAnsi="Times New Roman" w:cs="Times New Roman"/>
          <w:sz w:val="24"/>
        </w:rPr>
        <w:t>nav ievērojusi</w:t>
      </w:r>
      <w:r w:rsidR="00ED3E54" w:rsidRPr="0066361A">
        <w:rPr>
          <w:rFonts w:ascii="Times New Roman" w:hAnsi="Times New Roman" w:cs="Times New Roman"/>
          <w:sz w:val="24"/>
        </w:rPr>
        <w:t xml:space="preserve"> Senāta 2019.gada 31.janvāra lēmumā lietā Nr.</w:t>
      </w:r>
      <w:r w:rsidR="00084FD6" w:rsidRPr="0066361A">
        <w:rPr>
          <w:rFonts w:ascii="Times New Roman" w:hAnsi="Times New Roman" w:cs="Times New Roman"/>
          <w:sz w:val="24"/>
        </w:rPr>
        <w:t> </w:t>
      </w:r>
      <w:r w:rsidR="00ED3E54" w:rsidRPr="0066361A">
        <w:rPr>
          <w:rFonts w:ascii="Times New Roman" w:hAnsi="Times New Roman" w:cs="Times New Roman"/>
          <w:sz w:val="24"/>
        </w:rPr>
        <w:t xml:space="preserve">SKK-28/2019 paustās atziņas par to, ka, izskatot lietu rakstveida procesā pretēji apsūdzētā iebildumiem, apelācijas instances tiesa pārkāpusi Kriminālprocesa likuma </w:t>
      </w:r>
      <w:r w:rsidR="00EC6B24" w:rsidRPr="0066361A">
        <w:rPr>
          <w:rFonts w:ascii="Times New Roman" w:hAnsi="Times New Roman" w:cs="Times New Roman"/>
          <w:sz w:val="24"/>
        </w:rPr>
        <w:t xml:space="preserve">15.pantu, 20.panta pirmo un otro daļu, 71.panta 2.punktu, 72.panta otro daļu un 559.panta ceturtās daļas 1.punktu. </w:t>
      </w:r>
      <w:r w:rsidR="00ED3E54" w:rsidRPr="0066361A">
        <w:rPr>
          <w:rFonts w:ascii="Times New Roman" w:hAnsi="Times New Roman" w:cs="Times New Roman"/>
          <w:sz w:val="24"/>
        </w:rPr>
        <w:t xml:space="preserve"> </w:t>
      </w:r>
      <w:r w:rsidR="00D96254" w:rsidRPr="0066361A">
        <w:rPr>
          <w:rFonts w:ascii="Times New Roman" w:hAnsi="Times New Roman" w:cs="Times New Roman"/>
          <w:sz w:val="24"/>
        </w:rPr>
        <w:t xml:space="preserve">  </w:t>
      </w:r>
      <w:r w:rsidR="0029138D" w:rsidRPr="0066361A">
        <w:rPr>
          <w:rFonts w:ascii="Times New Roman" w:hAnsi="Times New Roman" w:cs="Times New Roman"/>
          <w:sz w:val="24"/>
        </w:rPr>
        <w:t xml:space="preserve"> </w:t>
      </w:r>
    </w:p>
    <w:p w14:paraId="2D432C23" w14:textId="66FA4C68" w:rsidR="001E3926" w:rsidRPr="0066361A" w:rsidRDefault="008E0D1B" w:rsidP="001C56B1">
      <w:pPr>
        <w:spacing w:after="0"/>
        <w:ind w:firstLine="709"/>
        <w:jc w:val="both"/>
        <w:rPr>
          <w:rFonts w:ascii="Times New Roman" w:hAnsi="Times New Roman" w:cs="Times New Roman"/>
          <w:sz w:val="24"/>
        </w:rPr>
      </w:pPr>
      <w:r w:rsidRPr="0066361A">
        <w:rPr>
          <w:rFonts w:ascii="Times New Roman" w:hAnsi="Times New Roman" w:cs="Times New Roman"/>
          <w:sz w:val="24"/>
        </w:rPr>
        <w:t xml:space="preserve">Turklāt apelācijas instances tiesas </w:t>
      </w:r>
      <w:proofErr w:type="gramStart"/>
      <w:r w:rsidRPr="0066361A">
        <w:rPr>
          <w:rFonts w:ascii="Times New Roman" w:hAnsi="Times New Roman" w:cs="Times New Roman"/>
          <w:sz w:val="24"/>
        </w:rPr>
        <w:t>2020.gada</w:t>
      </w:r>
      <w:proofErr w:type="gramEnd"/>
      <w:r w:rsidRPr="0066361A">
        <w:rPr>
          <w:rFonts w:ascii="Times New Roman" w:hAnsi="Times New Roman" w:cs="Times New Roman"/>
          <w:sz w:val="24"/>
        </w:rPr>
        <w:t xml:space="preserve"> 9.novembra lēmums par lietas izskatīšanu rakstveida procesā neatbilst normatīvo aktu hierarhijai, jo šo lēmumu tiesa pamatojusi ar atsauci uz Ministru kabineta rīkojumu, kam ir zemāks juridiskais rangs nekā Kriminālprocesa likumam, Latvijas Republikas Satversmei</w:t>
      </w:r>
      <w:r w:rsidR="001C56B1" w:rsidRPr="0066361A">
        <w:rPr>
          <w:rFonts w:ascii="Times New Roman" w:hAnsi="Times New Roman" w:cs="Times New Roman"/>
          <w:sz w:val="24"/>
        </w:rPr>
        <w:t xml:space="preserve"> (turpmāk – Satversme)</w:t>
      </w:r>
      <w:r w:rsidRPr="0066361A">
        <w:rPr>
          <w:rFonts w:ascii="Times New Roman" w:hAnsi="Times New Roman" w:cs="Times New Roman"/>
          <w:sz w:val="24"/>
        </w:rPr>
        <w:t xml:space="preserve"> un Eiropas Cilvēka tiesību un pamatbrīvību aizsardzības konvencijai.</w:t>
      </w:r>
      <w:r w:rsidR="008B61D3" w:rsidRPr="0066361A">
        <w:rPr>
          <w:rFonts w:ascii="Times New Roman" w:hAnsi="Times New Roman" w:cs="Times New Roman"/>
          <w:sz w:val="24"/>
        </w:rPr>
        <w:t xml:space="preserve"> Atbilstoši Oficiālo publikāciju un tiesiskās informācijas likuma 9.panta pirmajai daļai, piemērojot normatīvos aktus,</w:t>
      </w:r>
      <w:r w:rsidR="004344DE" w:rsidRPr="0066361A">
        <w:rPr>
          <w:rFonts w:ascii="Times New Roman" w:hAnsi="Times New Roman" w:cs="Times New Roman"/>
          <w:sz w:val="24"/>
        </w:rPr>
        <w:t xml:space="preserve"> ievēro šādu ārējo normatīvo aktu juridiskā spēka hierarhiju: </w:t>
      </w:r>
      <w:r w:rsidR="001C56B1" w:rsidRPr="0066361A">
        <w:rPr>
          <w:rFonts w:ascii="Times New Roman" w:hAnsi="Times New Roman" w:cs="Times New Roman"/>
          <w:sz w:val="24"/>
        </w:rPr>
        <w:t>Satversme, likumi, Ministru kabineta noteikumi, pašvaldību saistošie noteikumi. Savukārt atbilstoši šā likuma 9.panta sestās daļas 1.punktam gadījumā, ja konstatē pretrunu starp dažāda juridiska spēka tiesību normām</w:t>
      </w:r>
      <w:r w:rsidR="002C44CE" w:rsidRPr="0066361A">
        <w:rPr>
          <w:rFonts w:ascii="Times New Roman" w:hAnsi="Times New Roman" w:cs="Times New Roman"/>
          <w:sz w:val="24"/>
        </w:rPr>
        <w:t>, piemēro to tiesību normu, kurai ir augstāks juridisks spēks. Tādējādi apelācijas instances tiesa lēmumu par rakstveida procesu pamatojusi ar tiesību normām, kurām ir zemāks juridiskais spēks nekā Satversmes 92.pantam, Kriminālprocesa likuma 15.pantam, 60.</w:t>
      </w:r>
      <w:r w:rsidR="002C44CE" w:rsidRPr="0066361A">
        <w:rPr>
          <w:rFonts w:ascii="Times New Roman" w:hAnsi="Times New Roman" w:cs="Times New Roman"/>
          <w:sz w:val="24"/>
          <w:vertAlign w:val="superscript"/>
        </w:rPr>
        <w:t>2</w:t>
      </w:r>
      <w:r w:rsidR="00E47687">
        <w:rPr>
          <w:rFonts w:ascii="Times New Roman" w:hAnsi="Times New Roman" w:cs="Times New Roman"/>
          <w:sz w:val="24"/>
          <w:vertAlign w:val="superscript"/>
        </w:rPr>
        <w:t> </w:t>
      </w:r>
      <w:r w:rsidR="002C44CE" w:rsidRPr="0066361A">
        <w:rPr>
          <w:rFonts w:ascii="Times New Roman" w:hAnsi="Times New Roman" w:cs="Times New Roman"/>
          <w:sz w:val="24"/>
        </w:rPr>
        <w:t xml:space="preserve">pantam, </w:t>
      </w:r>
      <w:r w:rsidR="009B4B71" w:rsidRPr="0066361A">
        <w:rPr>
          <w:rFonts w:ascii="Times New Roman" w:hAnsi="Times New Roman" w:cs="Times New Roman"/>
          <w:sz w:val="24"/>
        </w:rPr>
        <w:t xml:space="preserve">71.panta 2.punktam, 72.panta otrajai daļai, 559.panta ceturtās daļas 1.punktam un Eiropas Cilvēka tiesību un pamatbrīvību aizsardzības konvencijas 6.panta pirmajai daļai. Apelācijas instances tiesa šīs tiesību normas, no kurām izriet apsūdzētā </w:t>
      </w:r>
      <w:r w:rsidR="001960BA">
        <w:rPr>
          <w:rFonts w:ascii="Times New Roman" w:hAnsi="Times New Roman" w:cs="Times New Roman"/>
          <w:sz w:val="24"/>
        </w:rPr>
        <w:t>[pers. A]</w:t>
      </w:r>
      <w:r w:rsidR="009B4B71" w:rsidRPr="0066361A">
        <w:rPr>
          <w:rFonts w:ascii="Times New Roman" w:hAnsi="Times New Roman" w:cs="Times New Roman"/>
          <w:sz w:val="24"/>
        </w:rPr>
        <w:t xml:space="preserve"> tiesības uz lietas izskatīšanu apelācijas instances tiesā mutvārdu procesā, nav vērtējusi.</w:t>
      </w:r>
      <w:r w:rsidR="008B61D3" w:rsidRPr="0066361A">
        <w:rPr>
          <w:rFonts w:ascii="Times New Roman" w:hAnsi="Times New Roman" w:cs="Times New Roman"/>
          <w:sz w:val="24"/>
        </w:rPr>
        <w:t xml:space="preserve">  </w:t>
      </w:r>
    </w:p>
    <w:p w14:paraId="10E99207" w14:textId="7B08A531" w:rsidR="001E3926" w:rsidRPr="0066361A" w:rsidRDefault="009B4B71" w:rsidP="007E616D">
      <w:pPr>
        <w:spacing w:after="0"/>
        <w:ind w:firstLine="709"/>
        <w:jc w:val="both"/>
        <w:rPr>
          <w:rFonts w:ascii="Times New Roman" w:hAnsi="Times New Roman" w:cs="Times New Roman"/>
          <w:sz w:val="24"/>
        </w:rPr>
      </w:pPr>
      <w:r w:rsidRPr="0066361A">
        <w:rPr>
          <w:rFonts w:ascii="Times New Roman" w:hAnsi="Times New Roman" w:cs="Times New Roman"/>
          <w:sz w:val="24"/>
        </w:rPr>
        <w:t xml:space="preserve">Turklāt apsūdzētais </w:t>
      </w:r>
      <w:r w:rsidR="001960BA">
        <w:rPr>
          <w:rFonts w:ascii="Times New Roman" w:hAnsi="Times New Roman" w:cs="Times New Roman"/>
          <w:sz w:val="24"/>
        </w:rPr>
        <w:t>[pers. A]</w:t>
      </w:r>
      <w:r w:rsidRPr="0066361A">
        <w:rPr>
          <w:rFonts w:ascii="Times New Roman" w:hAnsi="Times New Roman" w:cs="Times New Roman"/>
          <w:sz w:val="24"/>
        </w:rPr>
        <w:t xml:space="preserve"> savā </w:t>
      </w:r>
      <w:proofErr w:type="gramStart"/>
      <w:r w:rsidRPr="0066361A">
        <w:rPr>
          <w:rFonts w:ascii="Times New Roman" w:hAnsi="Times New Roman" w:cs="Times New Roman"/>
          <w:sz w:val="24"/>
        </w:rPr>
        <w:t>2020.gada</w:t>
      </w:r>
      <w:proofErr w:type="gramEnd"/>
      <w:r w:rsidRPr="0066361A">
        <w:rPr>
          <w:rFonts w:ascii="Times New Roman" w:hAnsi="Times New Roman" w:cs="Times New Roman"/>
          <w:sz w:val="24"/>
        </w:rPr>
        <w:t xml:space="preserve"> 10.novembra iesniegumā </w:t>
      </w:r>
      <w:r w:rsidR="00811C89" w:rsidRPr="0066361A">
        <w:rPr>
          <w:rFonts w:ascii="Times New Roman" w:hAnsi="Times New Roman" w:cs="Times New Roman"/>
          <w:sz w:val="24"/>
        </w:rPr>
        <w:t xml:space="preserve">apelācijas instances tiesai </w:t>
      </w:r>
      <w:r w:rsidR="00BC2F29" w:rsidRPr="0066361A">
        <w:rPr>
          <w:rFonts w:ascii="Times New Roman" w:hAnsi="Times New Roman" w:cs="Times New Roman"/>
          <w:sz w:val="24"/>
        </w:rPr>
        <w:t>lūdzis nopratināt</w:t>
      </w:r>
      <w:r w:rsidR="00811C89" w:rsidRPr="0066361A">
        <w:rPr>
          <w:rFonts w:ascii="Times New Roman" w:hAnsi="Times New Roman" w:cs="Times New Roman"/>
          <w:sz w:val="24"/>
        </w:rPr>
        <w:t xml:space="preserve"> lieciniekus </w:t>
      </w:r>
      <w:r w:rsidR="001960BA">
        <w:rPr>
          <w:rFonts w:ascii="Times New Roman" w:hAnsi="Times New Roman" w:cs="Times New Roman"/>
          <w:sz w:val="24"/>
        </w:rPr>
        <w:t>[pers. D]</w:t>
      </w:r>
      <w:r w:rsidR="00811C89" w:rsidRPr="0066361A">
        <w:rPr>
          <w:rFonts w:ascii="Times New Roman" w:hAnsi="Times New Roman" w:cs="Times New Roman"/>
          <w:sz w:val="24"/>
        </w:rPr>
        <w:t xml:space="preserve"> un </w:t>
      </w:r>
      <w:r w:rsidR="001960BA">
        <w:rPr>
          <w:rFonts w:ascii="Times New Roman" w:hAnsi="Times New Roman" w:cs="Times New Roman"/>
          <w:sz w:val="24"/>
        </w:rPr>
        <w:t>[pers. E]</w:t>
      </w:r>
      <w:r w:rsidR="00BC2F29" w:rsidRPr="0066361A">
        <w:rPr>
          <w:rFonts w:ascii="Times New Roman" w:hAnsi="Times New Roman" w:cs="Times New Roman"/>
          <w:sz w:val="24"/>
        </w:rPr>
        <w:t>, kuri varētu</w:t>
      </w:r>
      <w:r w:rsidR="00811C89" w:rsidRPr="0066361A">
        <w:rPr>
          <w:rFonts w:ascii="Times New Roman" w:hAnsi="Times New Roman" w:cs="Times New Roman"/>
          <w:sz w:val="24"/>
        </w:rPr>
        <w:t xml:space="preserve"> sniegt </w:t>
      </w:r>
      <w:r w:rsidR="00BC2F29" w:rsidRPr="0066361A">
        <w:rPr>
          <w:rFonts w:ascii="Times New Roman" w:hAnsi="Times New Roman" w:cs="Times New Roman"/>
          <w:sz w:val="24"/>
        </w:rPr>
        <w:t>ziņas</w:t>
      </w:r>
      <w:r w:rsidR="00811C89" w:rsidRPr="0066361A">
        <w:rPr>
          <w:rFonts w:ascii="Times New Roman" w:hAnsi="Times New Roman" w:cs="Times New Roman"/>
          <w:sz w:val="24"/>
        </w:rPr>
        <w:t xml:space="preserve"> par </w:t>
      </w:r>
      <w:r w:rsidR="001960BA">
        <w:rPr>
          <w:rFonts w:ascii="Times New Roman" w:hAnsi="Times New Roman" w:cs="Times New Roman"/>
          <w:sz w:val="24"/>
        </w:rPr>
        <w:t>[pers. A]</w:t>
      </w:r>
      <w:r w:rsidR="00811C89" w:rsidRPr="0066361A">
        <w:rPr>
          <w:rFonts w:ascii="Times New Roman" w:hAnsi="Times New Roman" w:cs="Times New Roman"/>
          <w:sz w:val="24"/>
        </w:rPr>
        <w:t xml:space="preserve"> personību, lai tiesa </w:t>
      </w:r>
      <w:r w:rsidR="00BC2F29" w:rsidRPr="0066361A">
        <w:rPr>
          <w:rFonts w:ascii="Times New Roman" w:hAnsi="Times New Roman" w:cs="Times New Roman"/>
          <w:sz w:val="24"/>
        </w:rPr>
        <w:t>varētu iegūt</w:t>
      </w:r>
      <w:r w:rsidR="00811C89" w:rsidRPr="0066361A">
        <w:rPr>
          <w:rFonts w:ascii="Times New Roman" w:hAnsi="Times New Roman" w:cs="Times New Roman"/>
          <w:sz w:val="24"/>
        </w:rPr>
        <w:t xml:space="preserve"> papildu priekšstatu</w:t>
      </w:r>
      <w:r w:rsidR="00BC2F29" w:rsidRPr="0066361A">
        <w:rPr>
          <w:rFonts w:ascii="Times New Roman" w:hAnsi="Times New Roman" w:cs="Times New Roman"/>
          <w:sz w:val="24"/>
        </w:rPr>
        <w:t xml:space="preserve"> par Krimināllikuma 55.panta piemērošanas nepieciešamību, nosakot </w:t>
      </w:r>
      <w:r w:rsidR="001960BA">
        <w:rPr>
          <w:rFonts w:ascii="Times New Roman" w:hAnsi="Times New Roman" w:cs="Times New Roman"/>
          <w:sz w:val="24"/>
        </w:rPr>
        <w:t>[pers. A]</w:t>
      </w:r>
      <w:r w:rsidR="00BC2F29" w:rsidRPr="0066361A">
        <w:rPr>
          <w:rFonts w:ascii="Times New Roman" w:hAnsi="Times New Roman" w:cs="Times New Roman"/>
          <w:sz w:val="24"/>
        </w:rPr>
        <w:t xml:space="preserve"> sodu. Apelācijas instances tiesa šo lūgumu ir noraidījusi un, neuzklausot lieciniekus, secinājusi, ka šīs personas sniegs tāda paša rakstura ziņas, kādas jau ievērojamā apjomā </w:t>
      </w:r>
      <w:r w:rsidR="00372A09" w:rsidRPr="0066361A">
        <w:rPr>
          <w:rFonts w:ascii="Times New Roman" w:hAnsi="Times New Roman" w:cs="Times New Roman"/>
          <w:sz w:val="24"/>
        </w:rPr>
        <w:t xml:space="preserve">ir nostiprinātas krimināllietas materiālos. Tādējādi apelācijas instances tiesa pārkāpusi Kriminālprocesa likuma 109.panta pirmo daļu, jo tās kompetencē nav prognozēt tādu liecinieku liecību saturu, kuru nopratināšana tiesā vēl tikai gaidāma. Ievērojot to, ka minēto liecinieku nopratināšana tiesā nav notikusi, tiesai </w:t>
      </w:r>
      <w:r w:rsidR="00D72C2B" w:rsidRPr="0066361A">
        <w:rPr>
          <w:rFonts w:ascii="Times New Roman" w:hAnsi="Times New Roman" w:cs="Times New Roman"/>
          <w:sz w:val="24"/>
        </w:rPr>
        <w:t xml:space="preserve">nebija iespējams </w:t>
      </w:r>
      <w:r w:rsidR="00546950" w:rsidRPr="0066361A">
        <w:rPr>
          <w:rFonts w:ascii="Times New Roman" w:hAnsi="Times New Roman" w:cs="Times New Roman"/>
          <w:sz w:val="24"/>
        </w:rPr>
        <w:t>objektīvi un taisnīgi izvērtēt</w:t>
      </w:r>
      <w:r w:rsidR="00AA5C1A" w:rsidRPr="0066361A">
        <w:rPr>
          <w:rFonts w:ascii="Times New Roman" w:hAnsi="Times New Roman" w:cs="Times New Roman"/>
          <w:sz w:val="24"/>
        </w:rPr>
        <w:t xml:space="preserve"> </w:t>
      </w:r>
      <w:r w:rsidR="001960BA">
        <w:rPr>
          <w:rFonts w:ascii="Times New Roman" w:hAnsi="Times New Roman" w:cs="Times New Roman"/>
          <w:sz w:val="24"/>
        </w:rPr>
        <w:t>[pers. A]</w:t>
      </w:r>
      <w:r w:rsidR="00AA5C1A" w:rsidRPr="0066361A">
        <w:rPr>
          <w:rFonts w:ascii="Times New Roman" w:hAnsi="Times New Roman" w:cs="Times New Roman"/>
          <w:sz w:val="24"/>
        </w:rPr>
        <w:t xml:space="preserve"> personību kontekstā ar iespēju piemērot Krimināllikuma 55.panta nosacījumus, nosakot viņam sodu.</w:t>
      </w:r>
      <w:r w:rsidR="00372A09" w:rsidRPr="0066361A">
        <w:rPr>
          <w:rFonts w:ascii="Times New Roman" w:hAnsi="Times New Roman" w:cs="Times New Roman"/>
          <w:sz w:val="24"/>
        </w:rPr>
        <w:t xml:space="preserve"> </w:t>
      </w:r>
    </w:p>
    <w:p w14:paraId="1AAED134" w14:textId="43C1C538" w:rsidR="005E0531" w:rsidRPr="0066361A" w:rsidRDefault="008F2A5D" w:rsidP="007E616D">
      <w:pPr>
        <w:spacing w:after="0"/>
        <w:ind w:firstLine="709"/>
        <w:jc w:val="both"/>
        <w:rPr>
          <w:rFonts w:ascii="Times New Roman" w:hAnsi="Times New Roman" w:cs="Times New Roman"/>
          <w:sz w:val="24"/>
        </w:rPr>
      </w:pPr>
      <w:r w:rsidRPr="0066361A">
        <w:rPr>
          <w:rFonts w:ascii="Times New Roman" w:hAnsi="Times New Roman" w:cs="Times New Roman"/>
          <w:sz w:val="24"/>
        </w:rPr>
        <w:t>[5.2] </w:t>
      </w:r>
      <w:r w:rsidR="005E0531" w:rsidRPr="0066361A">
        <w:rPr>
          <w:rFonts w:ascii="Times New Roman" w:hAnsi="Times New Roman" w:cs="Times New Roman"/>
          <w:sz w:val="24"/>
        </w:rPr>
        <w:t xml:space="preserve">Apelācijas instances tiesa nepareizi piemērojusi Krimināllikuma </w:t>
      </w:r>
      <w:proofErr w:type="gramStart"/>
      <w:r w:rsidR="005E0531" w:rsidRPr="0066361A">
        <w:rPr>
          <w:rFonts w:ascii="Times New Roman" w:hAnsi="Times New Roman" w:cs="Times New Roman"/>
          <w:sz w:val="24"/>
        </w:rPr>
        <w:t>47.panta</w:t>
      </w:r>
      <w:proofErr w:type="gramEnd"/>
      <w:r w:rsidR="005E0531" w:rsidRPr="0066361A">
        <w:rPr>
          <w:rFonts w:ascii="Times New Roman" w:hAnsi="Times New Roman" w:cs="Times New Roman"/>
          <w:sz w:val="24"/>
        </w:rPr>
        <w:t xml:space="preserve"> otro daļu, jo nepamatoti nav konstatējusi vairākus apsūdzētā </w:t>
      </w:r>
      <w:r w:rsidR="001960BA">
        <w:rPr>
          <w:rFonts w:ascii="Times New Roman" w:hAnsi="Times New Roman" w:cs="Times New Roman"/>
          <w:sz w:val="24"/>
        </w:rPr>
        <w:t>[pers. A]</w:t>
      </w:r>
      <w:r w:rsidR="005E0531" w:rsidRPr="0066361A">
        <w:rPr>
          <w:rFonts w:ascii="Times New Roman" w:hAnsi="Times New Roman" w:cs="Times New Roman"/>
          <w:sz w:val="24"/>
        </w:rPr>
        <w:t xml:space="preserve"> atbildību mīkstinošus apstākļus.</w:t>
      </w:r>
    </w:p>
    <w:p w14:paraId="031D4ED7" w14:textId="610E972F" w:rsidR="005E0531" w:rsidRPr="0066361A" w:rsidRDefault="008F2A5D" w:rsidP="00A963D6">
      <w:pPr>
        <w:spacing w:after="0"/>
        <w:ind w:firstLine="709"/>
        <w:jc w:val="both"/>
        <w:rPr>
          <w:rFonts w:ascii="Times New Roman" w:hAnsi="Times New Roman" w:cs="Times New Roman"/>
          <w:sz w:val="24"/>
        </w:rPr>
      </w:pPr>
      <w:r w:rsidRPr="0066361A">
        <w:rPr>
          <w:rFonts w:ascii="Times New Roman" w:hAnsi="Times New Roman" w:cs="Times New Roman"/>
          <w:sz w:val="24"/>
        </w:rPr>
        <w:t>[5.2.1] </w:t>
      </w:r>
      <w:r w:rsidR="005E0531" w:rsidRPr="0066361A">
        <w:rPr>
          <w:rFonts w:ascii="Times New Roman" w:hAnsi="Times New Roman" w:cs="Times New Roman"/>
          <w:sz w:val="24"/>
        </w:rPr>
        <w:t xml:space="preserve">Apelācijas instances tiesa nav vērtējusi faktu, ka </w:t>
      </w:r>
      <w:r w:rsidR="001960BA">
        <w:rPr>
          <w:rFonts w:ascii="Times New Roman" w:hAnsi="Times New Roman" w:cs="Times New Roman"/>
          <w:sz w:val="24"/>
        </w:rPr>
        <w:t>[pers. A]</w:t>
      </w:r>
      <w:r w:rsidR="005E0531" w:rsidRPr="0066361A">
        <w:rPr>
          <w:rFonts w:ascii="Times New Roman" w:hAnsi="Times New Roman" w:cs="Times New Roman"/>
          <w:sz w:val="24"/>
        </w:rPr>
        <w:t xml:space="preserve"> atzīstams par iepriekš juridiski nesodītu personu. </w:t>
      </w:r>
      <w:r w:rsidR="005B10AE" w:rsidRPr="0066361A">
        <w:rPr>
          <w:rFonts w:ascii="Times New Roman" w:hAnsi="Times New Roman" w:cs="Times New Roman"/>
          <w:sz w:val="24"/>
        </w:rPr>
        <w:t xml:space="preserve">No lietā iegūtajām ziņām </w:t>
      </w:r>
      <w:r w:rsidR="00B75BBF" w:rsidRPr="0066361A">
        <w:rPr>
          <w:rFonts w:ascii="Times New Roman" w:hAnsi="Times New Roman" w:cs="Times New Roman"/>
          <w:sz w:val="24"/>
        </w:rPr>
        <w:t xml:space="preserve">par </w:t>
      </w:r>
      <w:r w:rsidR="001960BA">
        <w:rPr>
          <w:rFonts w:ascii="Times New Roman" w:hAnsi="Times New Roman" w:cs="Times New Roman"/>
          <w:sz w:val="24"/>
        </w:rPr>
        <w:t>[pers. A]</w:t>
      </w:r>
      <w:r w:rsidR="00B75BBF" w:rsidRPr="0066361A">
        <w:rPr>
          <w:rFonts w:ascii="Times New Roman" w:hAnsi="Times New Roman" w:cs="Times New Roman"/>
          <w:sz w:val="24"/>
        </w:rPr>
        <w:t xml:space="preserve"> personību</w:t>
      </w:r>
      <w:r w:rsidR="005B10AE" w:rsidRPr="0066361A">
        <w:rPr>
          <w:rFonts w:ascii="Times New Roman" w:hAnsi="Times New Roman" w:cs="Times New Roman"/>
          <w:sz w:val="24"/>
        </w:rPr>
        <w:t xml:space="preserve"> izriet, </w:t>
      </w:r>
      <w:r w:rsidR="00B75BBF" w:rsidRPr="0066361A">
        <w:rPr>
          <w:rFonts w:ascii="Times New Roman" w:hAnsi="Times New Roman" w:cs="Times New Roman"/>
          <w:sz w:val="24"/>
        </w:rPr>
        <w:t xml:space="preserve">ka viņš kopumā </w:t>
      </w:r>
      <w:r w:rsidR="005B10AE" w:rsidRPr="0066361A">
        <w:rPr>
          <w:rFonts w:ascii="Times New Roman" w:hAnsi="Times New Roman" w:cs="Times New Roman"/>
          <w:sz w:val="24"/>
        </w:rPr>
        <w:t>atzīstams par personu, kura ievēro sabiedrisko kārtību un pilda likumus, bet viņa izdarītajam noziedzīgajam nodarījumam ir izteikts ga</w:t>
      </w:r>
      <w:r w:rsidRPr="0066361A">
        <w:rPr>
          <w:rFonts w:ascii="Times New Roman" w:hAnsi="Times New Roman" w:cs="Times New Roman"/>
          <w:sz w:val="24"/>
        </w:rPr>
        <w:t xml:space="preserve">dījuma raksturs. Šim apstāklim </w:t>
      </w:r>
      <w:r w:rsidR="005B10AE" w:rsidRPr="0066361A">
        <w:rPr>
          <w:rFonts w:ascii="Times New Roman" w:hAnsi="Times New Roman" w:cs="Times New Roman"/>
          <w:sz w:val="24"/>
        </w:rPr>
        <w:t>ir būt</w:t>
      </w:r>
      <w:r w:rsidR="00E47687">
        <w:rPr>
          <w:rFonts w:ascii="Times New Roman" w:hAnsi="Times New Roman" w:cs="Times New Roman"/>
          <w:sz w:val="24"/>
        </w:rPr>
        <w:t>iska nozīme, izvērtējot iespēju</w:t>
      </w:r>
      <w:r w:rsidR="005B10AE" w:rsidRPr="0066361A">
        <w:rPr>
          <w:rFonts w:ascii="Times New Roman" w:hAnsi="Times New Roman" w:cs="Times New Roman"/>
          <w:sz w:val="24"/>
        </w:rPr>
        <w:t xml:space="preserve"> notiesāt apsūdzēto </w:t>
      </w:r>
      <w:r w:rsidR="001960BA">
        <w:rPr>
          <w:rFonts w:ascii="Times New Roman" w:hAnsi="Times New Roman" w:cs="Times New Roman"/>
          <w:sz w:val="24"/>
        </w:rPr>
        <w:t>[pers. A]</w:t>
      </w:r>
      <w:r w:rsidR="005B10AE" w:rsidRPr="0066361A">
        <w:rPr>
          <w:rFonts w:ascii="Times New Roman" w:hAnsi="Times New Roman" w:cs="Times New Roman"/>
          <w:sz w:val="24"/>
        </w:rPr>
        <w:t xml:space="preserve"> nosacīti.</w:t>
      </w:r>
    </w:p>
    <w:p w14:paraId="4DDF683C" w14:textId="00444720" w:rsidR="005B10AE" w:rsidRPr="0066361A" w:rsidRDefault="008F2A5D" w:rsidP="00C06C74">
      <w:pPr>
        <w:spacing w:after="0"/>
        <w:ind w:firstLine="709"/>
        <w:jc w:val="both"/>
        <w:rPr>
          <w:rFonts w:ascii="Times New Roman" w:hAnsi="Times New Roman" w:cs="Times New Roman"/>
          <w:sz w:val="24"/>
        </w:rPr>
      </w:pPr>
      <w:r w:rsidRPr="0066361A">
        <w:rPr>
          <w:rFonts w:ascii="Times New Roman" w:hAnsi="Times New Roman" w:cs="Times New Roman"/>
          <w:sz w:val="24"/>
        </w:rPr>
        <w:t>[5.2.2] </w:t>
      </w:r>
      <w:r w:rsidR="005B10AE" w:rsidRPr="0066361A">
        <w:rPr>
          <w:rFonts w:ascii="Times New Roman" w:hAnsi="Times New Roman" w:cs="Times New Roman"/>
          <w:sz w:val="24"/>
        </w:rPr>
        <w:t xml:space="preserve">Apelācijas instances tiesa </w:t>
      </w:r>
      <w:r w:rsidR="00D9355C" w:rsidRPr="0066361A">
        <w:rPr>
          <w:rFonts w:ascii="Times New Roman" w:hAnsi="Times New Roman" w:cs="Times New Roman"/>
          <w:sz w:val="24"/>
        </w:rPr>
        <w:t xml:space="preserve">pēc būtības </w:t>
      </w:r>
      <w:r w:rsidR="005B10AE" w:rsidRPr="0066361A">
        <w:rPr>
          <w:rFonts w:ascii="Times New Roman" w:hAnsi="Times New Roman" w:cs="Times New Roman"/>
          <w:sz w:val="24"/>
        </w:rPr>
        <w:t>nav vērtējusi faktu, ka</w:t>
      </w:r>
      <w:r w:rsidR="00D9355C" w:rsidRPr="0066361A">
        <w:rPr>
          <w:rFonts w:ascii="Times New Roman" w:hAnsi="Times New Roman" w:cs="Times New Roman"/>
          <w:sz w:val="24"/>
        </w:rPr>
        <w:t xml:space="preserve"> kopš </w:t>
      </w:r>
      <w:proofErr w:type="gramStart"/>
      <w:r w:rsidR="00D9355C" w:rsidRPr="0066361A">
        <w:rPr>
          <w:rFonts w:ascii="Times New Roman" w:hAnsi="Times New Roman" w:cs="Times New Roman"/>
          <w:sz w:val="24"/>
        </w:rPr>
        <w:t>2018.gada</w:t>
      </w:r>
      <w:proofErr w:type="gramEnd"/>
      <w:r w:rsidR="00D9355C" w:rsidRPr="0066361A">
        <w:rPr>
          <w:rFonts w:ascii="Times New Roman" w:hAnsi="Times New Roman" w:cs="Times New Roman"/>
          <w:sz w:val="24"/>
        </w:rPr>
        <w:t xml:space="preserve"> 18.janvāra, kad </w:t>
      </w:r>
      <w:r w:rsidR="001960BA">
        <w:rPr>
          <w:rFonts w:ascii="Times New Roman" w:hAnsi="Times New Roman" w:cs="Times New Roman"/>
          <w:sz w:val="24"/>
        </w:rPr>
        <w:t>[pers. A]</w:t>
      </w:r>
      <w:r w:rsidR="00D9355C" w:rsidRPr="0066361A">
        <w:rPr>
          <w:rFonts w:ascii="Times New Roman" w:hAnsi="Times New Roman" w:cs="Times New Roman"/>
          <w:sz w:val="24"/>
        </w:rPr>
        <w:t xml:space="preserve"> tika aizturēts, viņa rīcībā nav konstatējamas nekādas pazīmes par to, ka viņš varētu izdarīt</w:t>
      </w:r>
      <w:r w:rsidR="00C06C74" w:rsidRPr="0066361A">
        <w:rPr>
          <w:rFonts w:ascii="Times New Roman" w:hAnsi="Times New Roman" w:cs="Times New Roman"/>
          <w:sz w:val="24"/>
        </w:rPr>
        <w:t xml:space="preserve"> kādus</w:t>
      </w:r>
      <w:r w:rsidR="00D9355C" w:rsidRPr="0066361A">
        <w:rPr>
          <w:rFonts w:ascii="Times New Roman" w:hAnsi="Times New Roman" w:cs="Times New Roman"/>
          <w:sz w:val="24"/>
        </w:rPr>
        <w:t xml:space="preserve"> </w:t>
      </w:r>
      <w:r w:rsidR="00C06C74" w:rsidRPr="0066361A">
        <w:rPr>
          <w:rFonts w:ascii="Times New Roman" w:hAnsi="Times New Roman" w:cs="Times New Roman"/>
          <w:sz w:val="24"/>
        </w:rPr>
        <w:t>likuma pārkāpumus</w:t>
      </w:r>
      <w:r w:rsidR="00D9355C" w:rsidRPr="0066361A">
        <w:rPr>
          <w:rFonts w:ascii="Times New Roman" w:hAnsi="Times New Roman" w:cs="Times New Roman"/>
          <w:sz w:val="24"/>
        </w:rPr>
        <w:t>.</w:t>
      </w:r>
      <w:r w:rsidR="005B10AE" w:rsidRPr="0066361A">
        <w:rPr>
          <w:rFonts w:ascii="Times New Roman" w:hAnsi="Times New Roman" w:cs="Times New Roman"/>
          <w:sz w:val="24"/>
        </w:rPr>
        <w:t xml:space="preserve"> </w:t>
      </w:r>
      <w:r w:rsidR="00C06C74" w:rsidRPr="0066361A">
        <w:rPr>
          <w:rFonts w:ascii="Times New Roman" w:hAnsi="Times New Roman" w:cs="Times New Roman"/>
          <w:sz w:val="24"/>
        </w:rPr>
        <w:t xml:space="preserve">Faktu, ka </w:t>
      </w:r>
      <w:r w:rsidR="001960BA">
        <w:rPr>
          <w:rFonts w:ascii="Times New Roman" w:hAnsi="Times New Roman" w:cs="Times New Roman"/>
          <w:sz w:val="24"/>
        </w:rPr>
        <w:t>[pers. A]</w:t>
      </w:r>
      <w:r w:rsidR="00C06C74" w:rsidRPr="0066361A">
        <w:rPr>
          <w:rFonts w:ascii="Times New Roman" w:hAnsi="Times New Roman" w:cs="Times New Roman"/>
          <w:sz w:val="24"/>
        </w:rPr>
        <w:t xml:space="preserve"> ilgstošā laika posmā ir ievērojis likumus, apstiprinājusi arī Valsts policija, norādot, ka </w:t>
      </w:r>
      <w:r w:rsidR="001960BA">
        <w:rPr>
          <w:rFonts w:ascii="Times New Roman" w:hAnsi="Times New Roman" w:cs="Times New Roman"/>
          <w:sz w:val="24"/>
        </w:rPr>
        <w:t>[pers. A]</w:t>
      </w:r>
      <w:r w:rsidR="00C06C74" w:rsidRPr="0066361A">
        <w:rPr>
          <w:rFonts w:ascii="Times New Roman" w:hAnsi="Times New Roman" w:cs="Times New Roman"/>
          <w:sz w:val="24"/>
        </w:rPr>
        <w:t xml:space="preserve"> piemēroto drošības līdzekli – nodošanu policijas uzraudzībā – ir ievērojis pilnībā un nekādus pārkāpumus nav pieļāvis. Apelācijas instances tiesa </w:t>
      </w:r>
      <w:r w:rsidR="00D05172" w:rsidRPr="0066361A">
        <w:rPr>
          <w:rFonts w:ascii="Times New Roman" w:hAnsi="Times New Roman" w:cs="Times New Roman"/>
          <w:sz w:val="24"/>
        </w:rPr>
        <w:t xml:space="preserve">nepamatoti </w:t>
      </w:r>
      <w:r w:rsidR="00C06C74" w:rsidRPr="0066361A">
        <w:rPr>
          <w:rFonts w:ascii="Times New Roman" w:hAnsi="Times New Roman" w:cs="Times New Roman"/>
          <w:sz w:val="24"/>
        </w:rPr>
        <w:t xml:space="preserve">atzinusi, ka </w:t>
      </w:r>
      <w:r w:rsidR="00D05172" w:rsidRPr="0066361A">
        <w:rPr>
          <w:rFonts w:ascii="Times New Roman" w:hAnsi="Times New Roman" w:cs="Times New Roman"/>
          <w:sz w:val="24"/>
        </w:rPr>
        <w:t xml:space="preserve">tas fakts, ka persona izpilda tai uzliktos procesuālos pienākumus, vēl nepierāda personas labošanos. Ja lietas iztiesāšana apelācijas instances tiesā būtu notikusi mutvārdu procesā, tiesai būtu bijusi iespēja pārliecināties, ka </w:t>
      </w:r>
      <w:r w:rsidR="001960BA">
        <w:rPr>
          <w:rFonts w:ascii="Times New Roman" w:hAnsi="Times New Roman" w:cs="Times New Roman"/>
          <w:sz w:val="24"/>
        </w:rPr>
        <w:t>[pers. A]</w:t>
      </w:r>
      <w:r w:rsidR="00D05172" w:rsidRPr="0066361A">
        <w:rPr>
          <w:rFonts w:ascii="Times New Roman" w:hAnsi="Times New Roman" w:cs="Times New Roman"/>
          <w:sz w:val="24"/>
        </w:rPr>
        <w:t xml:space="preserve"> ir izdarījis nepieciešamos secinājumus. </w:t>
      </w:r>
      <w:r w:rsidR="001960BA">
        <w:rPr>
          <w:rFonts w:ascii="Times New Roman" w:hAnsi="Times New Roman" w:cs="Times New Roman"/>
          <w:sz w:val="24"/>
        </w:rPr>
        <w:t>[Pers. A]</w:t>
      </w:r>
      <w:r w:rsidR="00D05172" w:rsidRPr="0066361A">
        <w:rPr>
          <w:rFonts w:ascii="Times New Roman" w:hAnsi="Times New Roman" w:cs="Times New Roman"/>
          <w:sz w:val="24"/>
        </w:rPr>
        <w:t xml:space="preserve"> personība un iespēja notiesāt viņu nosacīti ir jāvērtē kopsakarībās, tajā skaitā </w:t>
      </w:r>
      <w:r w:rsidR="00023FE5" w:rsidRPr="0066361A">
        <w:rPr>
          <w:rFonts w:ascii="Times New Roman" w:hAnsi="Times New Roman" w:cs="Times New Roman"/>
          <w:sz w:val="24"/>
        </w:rPr>
        <w:t xml:space="preserve">arī ar Valsts policijas apliecinājumu, ka </w:t>
      </w:r>
      <w:r w:rsidR="001960BA">
        <w:rPr>
          <w:rFonts w:ascii="Times New Roman" w:hAnsi="Times New Roman" w:cs="Times New Roman"/>
          <w:sz w:val="24"/>
        </w:rPr>
        <w:t>[pers. A]</w:t>
      </w:r>
      <w:r w:rsidR="00023FE5" w:rsidRPr="0066361A">
        <w:rPr>
          <w:rFonts w:ascii="Times New Roman" w:hAnsi="Times New Roman" w:cs="Times New Roman"/>
          <w:sz w:val="24"/>
        </w:rPr>
        <w:t xml:space="preserve"> godprātīgi ievēro viņam piemērotā drošības līdzekļa nosacījumus.</w:t>
      </w:r>
    </w:p>
    <w:p w14:paraId="7AC740F3" w14:textId="20B53B6C" w:rsidR="00023FE5" w:rsidRPr="0066361A" w:rsidRDefault="008F2A5D" w:rsidP="00C06C74">
      <w:pPr>
        <w:spacing w:after="0"/>
        <w:ind w:firstLine="709"/>
        <w:jc w:val="both"/>
        <w:rPr>
          <w:rFonts w:ascii="Times New Roman" w:hAnsi="Times New Roman" w:cs="Times New Roman"/>
          <w:sz w:val="24"/>
        </w:rPr>
      </w:pPr>
      <w:r w:rsidRPr="0066361A">
        <w:rPr>
          <w:rFonts w:ascii="Times New Roman" w:hAnsi="Times New Roman" w:cs="Times New Roman"/>
          <w:sz w:val="24"/>
        </w:rPr>
        <w:t>[5.2.3] </w:t>
      </w:r>
      <w:r w:rsidR="00023FE5" w:rsidRPr="0066361A">
        <w:rPr>
          <w:rFonts w:ascii="Times New Roman" w:hAnsi="Times New Roman" w:cs="Times New Roman"/>
          <w:sz w:val="24"/>
        </w:rPr>
        <w:t xml:space="preserve">Apelācijas instances tiesa nav vērtējusi </w:t>
      </w:r>
      <w:r w:rsidR="00102A5B">
        <w:rPr>
          <w:rFonts w:ascii="Times New Roman" w:hAnsi="Times New Roman" w:cs="Times New Roman"/>
          <w:sz w:val="24"/>
        </w:rPr>
        <w:t>[pers. A]</w:t>
      </w:r>
      <w:r w:rsidR="00023FE5" w:rsidRPr="0066361A">
        <w:rPr>
          <w:rFonts w:ascii="Times New Roman" w:hAnsi="Times New Roman" w:cs="Times New Roman"/>
          <w:sz w:val="24"/>
        </w:rPr>
        <w:t xml:space="preserve"> pausto apņemšanos norobežoties no jebkādu pārkāpumu izdarīšanas nākotnē.</w:t>
      </w:r>
      <w:r w:rsidR="00C5003D" w:rsidRPr="0066361A">
        <w:rPr>
          <w:rFonts w:ascii="Times New Roman" w:hAnsi="Times New Roman" w:cs="Times New Roman"/>
          <w:sz w:val="24"/>
        </w:rPr>
        <w:t xml:space="preserve"> </w:t>
      </w:r>
    </w:p>
    <w:p w14:paraId="3ED01C0F" w14:textId="59EF6009" w:rsidR="00C5003D" w:rsidRPr="0066361A" w:rsidRDefault="008F2A5D" w:rsidP="00C5003D">
      <w:pPr>
        <w:spacing w:after="0"/>
        <w:ind w:firstLine="709"/>
        <w:jc w:val="both"/>
        <w:rPr>
          <w:rFonts w:ascii="Times New Roman" w:hAnsi="Times New Roman" w:cs="Times New Roman"/>
          <w:sz w:val="24"/>
        </w:rPr>
      </w:pPr>
      <w:r w:rsidRPr="0066361A">
        <w:rPr>
          <w:rFonts w:ascii="Times New Roman" w:hAnsi="Times New Roman" w:cs="Times New Roman"/>
          <w:sz w:val="24"/>
        </w:rPr>
        <w:t>[5.3] </w:t>
      </w:r>
      <w:r w:rsidR="00C5003D" w:rsidRPr="0066361A">
        <w:rPr>
          <w:rFonts w:ascii="Times New Roman" w:hAnsi="Times New Roman" w:cs="Times New Roman"/>
          <w:sz w:val="24"/>
        </w:rPr>
        <w:t xml:space="preserve">Apelācijas instances tiesa nepareizi piemērojusi Krimināllikuma </w:t>
      </w:r>
      <w:proofErr w:type="gramStart"/>
      <w:r w:rsidR="00C5003D" w:rsidRPr="0066361A">
        <w:rPr>
          <w:rFonts w:ascii="Times New Roman" w:hAnsi="Times New Roman" w:cs="Times New Roman"/>
          <w:sz w:val="24"/>
        </w:rPr>
        <w:t>48.panta</w:t>
      </w:r>
      <w:proofErr w:type="gramEnd"/>
      <w:r w:rsidR="00C5003D" w:rsidRPr="0066361A">
        <w:rPr>
          <w:rFonts w:ascii="Times New Roman" w:hAnsi="Times New Roman" w:cs="Times New Roman"/>
          <w:sz w:val="24"/>
        </w:rPr>
        <w:t xml:space="preserve"> pirmās daļas 11.punktu</w:t>
      </w:r>
      <w:r w:rsidR="00907960" w:rsidRPr="0066361A">
        <w:rPr>
          <w:rFonts w:ascii="Times New Roman" w:hAnsi="Times New Roman" w:cs="Times New Roman"/>
          <w:sz w:val="24"/>
        </w:rPr>
        <w:t xml:space="preserve"> un 48.panta </w:t>
      </w:r>
      <w:r w:rsidR="00EE3339" w:rsidRPr="0066361A">
        <w:rPr>
          <w:rFonts w:ascii="Times New Roman" w:hAnsi="Times New Roman" w:cs="Times New Roman"/>
          <w:sz w:val="24"/>
        </w:rPr>
        <w:t xml:space="preserve">otro un </w:t>
      </w:r>
      <w:r w:rsidR="00907960" w:rsidRPr="0066361A">
        <w:rPr>
          <w:rFonts w:ascii="Times New Roman" w:hAnsi="Times New Roman" w:cs="Times New Roman"/>
          <w:sz w:val="24"/>
        </w:rPr>
        <w:t>ceturto daļu</w:t>
      </w:r>
      <w:r w:rsidR="00C5003D" w:rsidRPr="0066361A">
        <w:rPr>
          <w:rFonts w:ascii="Times New Roman" w:hAnsi="Times New Roman" w:cs="Times New Roman"/>
          <w:sz w:val="24"/>
        </w:rPr>
        <w:t xml:space="preserve">, jo nepamatoti konstatējusi apsūdzētā </w:t>
      </w:r>
      <w:r w:rsidR="00102A5B">
        <w:rPr>
          <w:rFonts w:ascii="Times New Roman" w:hAnsi="Times New Roman" w:cs="Times New Roman"/>
          <w:sz w:val="24"/>
        </w:rPr>
        <w:t>[pers. A]</w:t>
      </w:r>
      <w:r w:rsidR="00C5003D" w:rsidRPr="0066361A">
        <w:rPr>
          <w:rFonts w:ascii="Times New Roman" w:hAnsi="Times New Roman" w:cs="Times New Roman"/>
          <w:sz w:val="24"/>
        </w:rPr>
        <w:t xml:space="preserve"> atbildību pastiprinošu apstākli – noziedzīgais nodarījums izdarīts mantkārīgu tieksmju dēļ.</w:t>
      </w:r>
    </w:p>
    <w:p w14:paraId="0BB04268" w14:textId="384C62D0" w:rsidR="00907960" w:rsidRPr="0066361A" w:rsidRDefault="00907960" w:rsidP="00C5003D">
      <w:pPr>
        <w:spacing w:after="0"/>
        <w:ind w:firstLine="709"/>
        <w:jc w:val="both"/>
        <w:rPr>
          <w:rFonts w:ascii="Times New Roman" w:hAnsi="Times New Roman" w:cs="Times New Roman"/>
          <w:sz w:val="24"/>
        </w:rPr>
      </w:pPr>
      <w:r w:rsidRPr="0066361A">
        <w:rPr>
          <w:rFonts w:ascii="Times New Roman" w:hAnsi="Times New Roman" w:cs="Times New Roman"/>
          <w:sz w:val="24"/>
        </w:rPr>
        <w:t>T</w:t>
      </w:r>
      <w:r w:rsidR="00E231ED" w:rsidRPr="0066361A">
        <w:rPr>
          <w:rFonts w:ascii="Times New Roman" w:hAnsi="Times New Roman" w:cs="Times New Roman"/>
          <w:sz w:val="24"/>
        </w:rPr>
        <w:t xml:space="preserve">iesa, atsaucoties uz apsūdzēto </w:t>
      </w:r>
      <w:r w:rsidR="00102A5B">
        <w:rPr>
          <w:rFonts w:ascii="Times New Roman" w:hAnsi="Times New Roman" w:cs="Times New Roman"/>
          <w:sz w:val="24"/>
        </w:rPr>
        <w:t>[pers. A]</w:t>
      </w:r>
      <w:r w:rsidR="00E231ED" w:rsidRPr="0066361A">
        <w:rPr>
          <w:rFonts w:ascii="Times New Roman" w:hAnsi="Times New Roman" w:cs="Times New Roman"/>
          <w:sz w:val="24"/>
        </w:rPr>
        <w:t xml:space="preserve"> un </w:t>
      </w:r>
      <w:r w:rsidR="00102A5B">
        <w:rPr>
          <w:rFonts w:ascii="Times New Roman" w:hAnsi="Times New Roman" w:cs="Times New Roman"/>
          <w:sz w:val="24"/>
        </w:rPr>
        <w:t>[pers. B]</w:t>
      </w:r>
      <w:r w:rsidR="00E231ED" w:rsidRPr="0066361A">
        <w:rPr>
          <w:rFonts w:ascii="Times New Roman" w:hAnsi="Times New Roman" w:cs="Times New Roman"/>
          <w:sz w:val="24"/>
        </w:rPr>
        <w:t xml:space="preserve"> liecībām, </w:t>
      </w:r>
      <w:r w:rsidRPr="0066361A">
        <w:rPr>
          <w:rFonts w:ascii="Times New Roman" w:hAnsi="Times New Roman" w:cs="Times New Roman"/>
          <w:sz w:val="24"/>
        </w:rPr>
        <w:t>atzinusi</w:t>
      </w:r>
      <w:r w:rsidR="00E231ED" w:rsidRPr="0066361A">
        <w:rPr>
          <w:rFonts w:ascii="Times New Roman" w:hAnsi="Times New Roman" w:cs="Times New Roman"/>
          <w:sz w:val="24"/>
        </w:rPr>
        <w:t xml:space="preserve">, ka noziedzīgais nodarījums izdarīts nepietiekamu finanšu līdzekļu dēļ. </w:t>
      </w:r>
      <w:r w:rsidRPr="0066361A">
        <w:rPr>
          <w:rFonts w:ascii="Times New Roman" w:hAnsi="Times New Roman" w:cs="Times New Roman"/>
          <w:sz w:val="24"/>
        </w:rPr>
        <w:t>Ievērojot to, ka j</w:t>
      </w:r>
      <w:r w:rsidR="008F2A5D" w:rsidRPr="0066361A">
        <w:rPr>
          <w:rFonts w:ascii="Times New Roman" w:hAnsi="Times New Roman" w:cs="Times New Roman"/>
          <w:sz w:val="24"/>
        </w:rPr>
        <w:t>ēdzieni „</w:t>
      </w:r>
      <w:r w:rsidR="00E231ED" w:rsidRPr="0066361A">
        <w:rPr>
          <w:rFonts w:ascii="Times New Roman" w:hAnsi="Times New Roman" w:cs="Times New Roman"/>
          <w:sz w:val="24"/>
        </w:rPr>
        <w:t>nepieti</w:t>
      </w:r>
      <w:r w:rsidR="008F2A5D" w:rsidRPr="0066361A">
        <w:rPr>
          <w:rFonts w:ascii="Times New Roman" w:hAnsi="Times New Roman" w:cs="Times New Roman"/>
          <w:sz w:val="24"/>
        </w:rPr>
        <w:t>ekamu finanšu līdzekļu dēļ” un „</w:t>
      </w:r>
      <w:r w:rsidR="00E231ED" w:rsidRPr="0066361A">
        <w:rPr>
          <w:rFonts w:ascii="Times New Roman" w:hAnsi="Times New Roman" w:cs="Times New Roman"/>
          <w:sz w:val="24"/>
        </w:rPr>
        <w:t>mantkārī</w:t>
      </w:r>
      <w:r w:rsidRPr="0066361A">
        <w:rPr>
          <w:rFonts w:ascii="Times New Roman" w:hAnsi="Times New Roman" w:cs="Times New Roman"/>
          <w:sz w:val="24"/>
        </w:rPr>
        <w:t xml:space="preserve">gu tieksmju dēļ” nav sinonīmi, apelācijas instances tiesa pēc būtības nav pamatojusi Krimināllikuma </w:t>
      </w:r>
      <w:proofErr w:type="gramStart"/>
      <w:r w:rsidRPr="0066361A">
        <w:rPr>
          <w:rFonts w:ascii="Times New Roman" w:hAnsi="Times New Roman" w:cs="Times New Roman"/>
          <w:sz w:val="24"/>
        </w:rPr>
        <w:t>48.panta</w:t>
      </w:r>
      <w:proofErr w:type="gramEnd"/>
      <w:r w:rsidRPr="0066361A">
        <w:rPr>
          <w:rFonts w:ascii="Times New Roman" w:hAnsi="Times New Roman" w:cs="Times New Roman"/>
          <w:sz w:val="24"/>
        </w:rPr>
        <w:t xml:space="preserve"> pirmās daļas 11.punkta piemērošanu.</w:t>
      </w:r>
    </w:p>
    <w:p w14:paraId="0E9F5087" w14:textId="6898F502" w:rsidR="00907960" w:rsidRPr="0066361A" w:rsidRDefault="00907960" w:rsidP="00C5003D">
      <w:pPr>
        <w:spacing w:after="0"/>
        <w:ind w:firstLine="709"/>
        <w:jc w:val="both"/>
        <w:rPr>
          <w:rFonts w:ascii="Times New Roman" w:hAnsi="Times New Roman" w:cs="Times New Roman"/>
          <w:sz w:val="24"/>
        </w:rPr>
      </w:pPr>
      <w:r w:rsidRPr="0066361A">
        <w:rPr>
          <w:rFonts w:ascii="Times New Roman" w:hAnsi="Times New Roman" w:cs="Times New Roman"/>
          <w:sz w:val="24"/>
        </w:rPr>
        <w:t xml:space="preserve">Turklāt apelācijas instances tiesa nepamatoti nav piemērojusi Krimināllikuma </w:t>
      </w:r>
      <w:proofErr w:type="gramStart"/>
      <w:r w:rsidRPr="0066361A">
        <w:rPr>
          <w:rFonts w:ascii="Times New Roman" w:hAnsi="Times New Roman" w:cs="Times New Roman"/>
          <w:sz w:val="24"/>
        </w:rPr>
        <w:t>48.panta</w:t>
      </w:r>
      <w:proofErr w:type="gramEnd"/>
      <w:r w:rsidRPr="0066361A">
        <w:rPr>
          <w:rFonts w:ascii="Times New Roman" w:hAnsi="Times New Roman" w:cs="Times New Roman"/>
          <w:sz w:val="24"/>
        </w:rPr>
        <w:t xml:space="preserve"> ceturto daļu, kas noteic, ka par atbildību pastiprinošu apstākli nav atzīstams tāds apstāklis, kurš Krimināllikumā paredzēts kā noziedzīgā nodarījuma sastāva pazīme.</w:t>
      </w:r>
      <w:r w:rsidR="008E616C" w:rsidRPr="0066361A">
        <w:rPr>
          <w:rFonts w:ascii="Times New Roman" w:hAnsi="Times New Roman" w:cs="Times New Roman"/>
          <w:sz w:val="24"/>
        </w:rPr>
        <w:t xml:space="preserve"> Krimināllikuma 253.</w:t>
      </w:r>
      <w:r w:rsidR="008E616C" w:rsidRPr="0066361A">
        <w:rPr>
          <w:rFonts w:ascii="Times New Roman" w:hAnsi="Times New Roman" w:cs="Times New Roman"/>
          <w:sz w:val="24"/>
          <w:vertAlign w:val="superscript"/>
        </w:rPr>
        <w:t>1</w:t>
      </w:r>
      <w:r w:rsidR="00B3047E" w:rsidRPr="0066361A">
        <w:rPr>
          <w:rFonts w:ascii="Times New Roman" w:hAnsi="Times New Roman" w:cs="Times New Roman"/>
          <w:sz w:val="24"/>
          <w:vertAlign w:val="superscript"/>
        </w:rPr>
        <w:t> </w:t>
      </w:r>
      <w:r w:rsidR="008E616C" w:rsidRPr="0066361A">
        <w:rPr>
          <w:rFonts w:ascii="Times New Roman" w:hAnsi="Times New Roman" w:cs="Times New Roman"/>
          <w:sz w:val="24"/>
        </w:rPr>
        <w:t xml:space="preserve">panta trešā daļa ietver sevī arī nolūku iegūt atlīdzību par veikto realizāciju. Tādējādi mantkārīgs nolūks ir </w:t>
      </w:r>
      <w:r w:rsidR="00872B5A" w:rsidRPr="0066361A">
        <w:rPr>
          <w:rFonts w:ascii="Times New Roman" w:hAnsi="Times New Roman" w:cs="Times New Roman"/>
          <w:sz w:val="24"/>
        </w:rPr>
        <w:t xml:space="preserve">ar </w:t>
      </w:r>
      <w:r w:rsidR="008E616C" w:rsidRPr="0066361A">
        <w:rPr>
          <w:rFonts w:ascii="Times New Roman" w:hAnsi="Times New Roman" w:cs="Times New Roman"/>
          <w:sz w:val="24"/>
        </w:rPr>
        <w:t>narkotisko vielu realizācij</w:t>
      </w:r>
      <w:r w:rsidR="00872B5A" w:rsidRPr="0066361A">
        <w:rPr>
          <w:rFonts w:ascii="Times New Roman" w:hAnsi="Times New Roman" w:cs="Times New Roman"/>
          <w:sz w:val="24"/>
        </w:rPr>
        <w:t>u saistīta</w:t>
      </w:r>
      <w:r w:rsidR="008E616C" w:rsidRPr="0066361A">
        <w:rPr>
          <w:rFonts w:ascii="Times New Roman" w:hAnsi="Times New Roman" w:cs="Times New Roman"/>
          <w:sz w:val="24"/>
        </w:rPr>
        <w:t xml:space="preserve"> </w:t>
      </w:r>
      <w:r w:rsidR="00872B5A" w:rsidRPr="0066361A">
        <w:rPr>
          <w:rFonts w:ascii="Times New Roman" w:hAnsi="Times New Roman" w:cs="Times New Roman"/>
          <w:sz w:val="24"/>
        </w:rPr>
        <w:t>noziedzīga nodarījuma subjektīvās puses sastāvdaļa</w:t>
      </w:r>
      <w:r w:rsidR="00622594" w:rsidRPr="0066361A">
        <w:rPr>
          <w:rFonts w:ascii="Times New Roman" w:hAnsi="Times New Roman" w:cs="Times New Roman"/>
          <w:sz w:val="24"/>
        </w:rPr>
        <w:t>, nevis atsevišķi inkriminējams atbildību pastiprinošs apstāklis.</w:t>
      </w:r>
      <w:r w:rsidR="00EE3339" w:rsidRPr="0066361A">
        <w:rPr>
          <w:rFonts w:ascii="Times New Roman" w:hAnsi="Times New Roman" w:cs="Times New Roman"/>
          <w:sz w:val="24"/>
        </w:rPr>
        <w:t xml:space="preserve"> Turklāt, pastāvot šādiem strīdīgiem Krimināllikuma </w:t>
      </w:r>
      <w:proofErr w:type="gramStart"/>
      <w:r w:rsidR="00EE3339" w:rsidRPr="0066361A">
        <w:rPr>
          <w:rFonts w:ascii="Times New Roman" w:hAnsi="Times New Roman" w:cs="Times New Roman"/>
          <w:sz w:val="24"/>
        </w:rPr>
        <w:t>48.panta</w:t>
      </w:r>
      <w:proofErr w:type="gramEnd"/>
      <w:r w:rsidR="00EE3339" w:rsidRPr="0066361A">
        <w:rPr>
          <w:rFonts w:ascii="Times New Roman" w:hAnsi="Times New Roman" w:cs="Times New Roman"/>
          <w:sz w:val="24"/>
        </w:rPr>
        <w:t xml:space="preserve"> pirmās daļas 11.punkta piemērošanas apstākļiem, apelācijas instances tiesai </w:t>
      </w:r>
      <w:r w:rsidR="009E0898" w:rsidRPr="0066361A">
        <w:rPr>
          <w:rFonts w:ascii="Times New Roman" w:hAnsi="Times New Roman" w:cs="Times New Roman"/>
          <w:sz w:val="24"/>
        </w:rPr>
        <w:t xml:space="preserve">saskaņā ar Krimināllikuma 48.panta otro daļu </w:t>
      </w:r>
      <w:r w:rsidR="00EE3339" w:rsidRPr="0066361A">
        <w:rPr>
          <w:rFonts w:ascii="Times New Roman" w:hAnsi="Times New Roman" w:cs="Times New Roman"/>
          <w:sz w:val="24"/>
        </w:rPr>
        <w:t>bija objektīvs pamats noziedzīg</w:t>
      </w:r>
      <w:r w:rsidR="009E0898" w:rsidRPr="0066361A">
        <w:rPr>
          <w:rFonts w:ascii="Times New Roman" w:hAnsi="Times New Roman" w:cs="Times New Roman"/>
          <w:sz w:val="24"/>
        </w:rPr>
        <w:t xml:space="preserve">ā nodarījuma izdarīšanu mantkārīgu tieksmju dēļ neatzīt par apsūdzētā </w:t>
      </w:r>
      <w:r w:rsidR="00102A5B">
        <w:rPr>
          <w:rFonts w:ascii="Times New Roman" w:hAnsi="Times New Roman" w:cs="Times New Roman"/>
          <w:sz w:val="24"/>
        </w:rPr>
        <w:t>[pers. A]</w:t>
      </w:r>
      <w:r w:rsidR="009E0898" w:rsidRPr="0066361A">
        <w:rPr>
          <w:rFonts w:ascii="Times New Roman" w:hAnsi="Times New Roman" w:cs="Times New Roman"/>
          <w:sz w:val="24"/>
        </w:rPr>
        <w:t xml:space="preserve"> atbildību pastiprinošu apstākli.</w:t>
      </w:r>
    </w:p>
    <w:p w14:paraId="0655BA1B" w14:textId="0F6FCC42" w:rsidR="00A30706" w:rsidRPr="0066361A" w:rsidRDefault="00B3047E" w:rsidP="00C5003D">
      <w:pPr>
        <w:spacing w:after="0"/>
        <w:ind w:firstLine="709"/>
        <w:jc w:val="both"/>
        <w:rPr>
          <w:rFonts w:ascii="Times New Roman" w:hAnsi="Times New Roman" w:cs="Times New Roman"/>
          <w:sz w:val="24"/>
        </w:rPr>
      </w:pPr>
      <w:r w:rsidRPr="0066361A">
        <w:rPr>
          <w:rFonts w:ascii="Times New Roman" w:hAnsi="Times New Roman" w:cs="Times New Roman"/>
          <w:sz w:val="24"/>
        </w:rPr>
        <w:t>[5.4] </w:t>
      </w:r>
      <w:r w:rsidR="009E0898" w:rsidRPr="0066361A">
        <w:rPr>
          <w:rFonts w:ascii="Times New Roman" w:hAnsi="Times New Roman" w:cs="Times New Roman"/>
          <w:sz w:val="24"/>
        </w:rPr>
        <w:t>Apelācijas instances tiesa nepareizi piemērojusi Krimināllikuma 49.</w:t>
      </w:r>
      <w:r w:rsidR="009E0898" w:rsidRPr="0066361A">
        <w:rPr>
          <w:rFonts w:ascii="Times New Roman" w:hAnsi="Times New Roman" w:cs="Times New Roman"/>
          <w:sz w:val="24"/>
          <w:vertAlign w:val="superscript"/>
        </w:rPr>
        <w:t>1</w:t>
      </w:r>
      <w:r w:rsidRPr="0066361A">
        <w:rPr>
          <w:rFonts w:ascii="Times New Roman" w:hAnsi="Times New Roman" w:cs="Times New Roman"/>
          <w:sz w:val="24"/>
          <w:vertAlign w:val="superscript"/>
        </w:rPr>
        <w:t> </w:t>
      </w:r>
      <w:r w:rsidR="009E0898" w:rsidRPr="0066361A">
        <w:rPr>
          <w:rFonts w:ascii="Times New Roman" w:hAnsi="Times New Roman" w:cs="Times New Roman"/>
          <w:sz w:val="24"/>
        </w:rPr>
        <w:t>pantu, jo nepamatoti nav konstatējusi tiesību uz kriminālprocesa pabeigšanu saprātīgā termiņā pārkāpumu.</w:t>
      </w:r>
      <w:r w:rsidR="00F8387C" w:rsidRPr="0066361A">
        <w:rPr>
          <w:rFonts w:ascii="Times New Roman" w:hAnsi="Times New Roman" w:cs="Times New Roman"/>
          <w:sz w:val="24"/>
        </w:rPr>
        <w:t xml:space="preserve"> </w:t>
      </w:r>
      <w:r w:rsidR="00DF483F" w:rsidRPr="0066361A">
        <w:rPr>
          <w:rFonts w:ascii="Times New Roman" w:hAnsi="Times New Roman" w:cs="Times New Roman"/>
          <w:sz w:val="24"/>
        </w:rPr>
        <w:t>T</w:t>
      </w:r>
      <w:r w:rsidR="00F8387C" w:rsidRPr="0066361A">
        <w:rPr>
          <w:rFonts w:ascii="Times New Roman" w:hAnsi="Times New Roman" w:cs="Times New Roman"/>
          <w:sz w:val="24"/>
        </w:rPr>
        <w:t xml:space="preserve">iesa nolēmumā hronoloģiskā kārtībā ir uzskaitījusi krimināllietā veiktās darbības, taču nav ņēmusi vērā, ka </w:t>
      </w:r>
      <w:r w:rsidR="00DF483F" w:rsidRPr="0066361A">
        <w:rPr>
          <w:rFonts w:ascii="Times New Roman" w:hAnsi="Times New Roman" w:cs="Times New Roman"/>
          <w:sz w:val="24"/>
        </w:rPr>
        <w:t xml:space="preserve">nevienā gadījumā lietas iztiesāšana nav kavēta </w:t>
      </w:r>
      <w:r w:rsidR="00102A5B">
        <w:rPr>
          <w:rFonts w:ascii="Times New Roman" w:hAnsi="Times New Roman" w:cs="Times New Roman"/>
          <w:sz w:val="24"/>
        </w:rPr>
        <w:t>[pers. A]</w:t>
      </w:r>
      <w:r w:rsidR="00DF483F" w:rsidRPr="0066361A">
        <w:rPr>
          <w:rFonts w:ascii="Times New Roman" w:hAnsi="Times New Roman" w:cs="Times New Roman"/>
          <w:sz w:val="24"/>
        </w:rPr>
        <w:t xml:space="preserve"> ļaunprātīgas rīcības dēļ. Lietā nav konstatēts, ka </w:t>
      </w:r>
      <w:r w:rsidR="00102A5B">
        <w:rPr>
          <w:rFonts w:ascii="Times New Roman" w:hAnsi="Times New Roman" w:cs="Times New Roman"/>
          <w:sz w:val="24"/>
        </w:rPr>
        <w:t>[pers. A]</w:t>
      </w:r>
      <w:r w:rsidR="00DF483F" w:rsidRPr="0066361A">
        <w:rPr>
          <w:rFonts w:ascii="Times New Roman" w:hAnsi="Times New Roman" w:cs="Times New Roman"/>
          <w:sz w:val="24"/>
        </w:rPr>
        <w:t xml:space="preserve"> uz kādu no tiesas sēdēm nebūtu ieradies bez attaisnojoša iemesla, savukārt </w:t>
      </w:r>
      <w:r w:rsidR="00102A5B">
        <w:rPr>
          <w:rFonts w:ascii="Times New Roman" w:hAnsi="Times New Roman" w:cs="Times New Roman"/>
          <w:sz w:val="24"/>
        </w:rPr>
        <w:t>[pers. A]</w:t>
      </w:r>
      <w:r w:rsidR="00DF483F" w:rsidRPr="0066361A">
        <w:rPr>
          <w:rFonts w:ascii="Times New Roman" w:hAnsi="Times New Roman" w:cs="Times New Roman"/>
          <w:sz w:val="24"/>
        </w:rPr>
        <w:t xml:space="preserve"> aizstāvis ir ieradies uz visām tiesas sēdēm</w:t>
      </w:r>
      <w:proofErr w:type="gramStart"/>
      <w:r w:rsidR="00A30706" w:rsidRPr="0066361A">
        <w:rPr>
          <w:rFonts w:ascii="Times New Roman" w:hAnsi="Times New Roman" w:cs="Times New Roman"/>
          <w:sz w:val="24"/>
        </w:rPr>
        <w:t xml:space="preserve"> un</w:t>
      </w:r>
      <w:proofErr w:type="gramEnd"/>
      <w:r w:rsidR="00A30706" w:rsidRPr="0066361A">
        <w:rPr>
          <w:rFonts w:ascii="Times New Roman" w:hAnsi="Times New Roman" w:cs="Times New Roman"/>
          <w:sz w:val="24"/>
        </w:rPr>
        <w:t xml:space="preserve"> nekad nav lūdzis lietas iztiesāšanu atlikt subjektīvu iemeslu dēļ. </w:t>
      </w:r>
    </w:p>
    <w:p w14:paraId="1211AC10" w14:textId="3357B6B2" w:rsidR="00793400" w:rsidRPr="0066361A" w:rsidRDefault="00A30706" w:rsidP="00C5003D">
      <w:pPr>
        <w:spacing w:after="0"/>
        <w:ind w:firstLine="709"/>
        <w:jc w:val="both"/>
        <w:rPr>
          <w:rFonts w:ascii="Times New Roman" w:hAnsi="Times New Roman" w:cs="Times New Roman"/>
          <w:sz w:val="24"/>
        </w:rPr>
      </w:pPr>
      <w:r w:rsidRPr="0066361A">
        <w:rPr>
          <w:rFonts w:ascii="Times New Roman" w:hAnsi="Times New Roman" w:cs="Times New Roman"/>
          <w:sz w:val="24"/>
        </w:rPr>
        <w:t xml:space="preserve">Izskatāmajā lietā saprātīga termiņa uzskaite ir veicama no </w:t>
      </w:r>
      <w:proofErr w:type="gramStart"/>
      <w:r w:rsidRPr="0066361A">
        <w:rPr>
          <w:rFonts w:ascii="Times New Roman" w:hAnsi="Times New Roman" w:cs="Times New Roman"/>
          <w:sz w:val="24"/>
        </w:rPr>
        <w:t>2018.gada</w:t>
      </w:r>
      <w:proofErr w:type="gramEnd"/>
      <w:r w:rsidRPr="0066361A">
        <w:rPr>
          <w:rFonts w:ascii="Times New Roman" w:hAnsi="Times New Roman" w:cs="Times New Roman"/>
          <w:sz w:val="24"/>
        </w:rPr>
        <w:t xml:space="preserve"> 18.janvāra, kad </w:t>
      </w:r>
      <w:r w:rsidR="00102A5B">
        <w:rPr>
          <w:rFonts w:ascii="Times New Roman" w:hAnsi="Times New Roman" w:cs="Times New Roman"/>
          <w:sz w:val="24"/>
        </w:rPr>
        <w:t>[pers. A]</w:t>
      </w:r>
      <w:r w:rsidRPr="0066361A">
        <w:rPr>
          <w:rFonts w:ascii="Times New Roman" w:hAnsi="Times New Roman" w:cs="Times New Roman"/>
          <w:sz w:val="24"/>
        </w:rPr>
        <w:t xml:space="preserve"> tika aizturēts. Tādējādi konstatējams, ka krimi</w:t>
      </w:r>
      <w:r w:rsidR="00B3047E" w:rsidRPr="0066361A">
        <w:rPr>
          <w:rFonts w:ascii="Times New Roman" w:hAnsi="Times New Roman" w:cs="Times New Roman"/>
          <w:sz w:val="24"/>
        </w:rPr>
        <w:t>nālprocess ir ildzis 2 gadus 10 </w:t>
      </w:r>
      <w:r w:rsidRPr="0066361A">
        <w:rPr>
          <w:rFonts w:ascii="Times New Roman" w:hAnsi="Times New Roman" w:cs="Times New Roman"/>
          <w:sz w:val="24"/>
        </w:rPr>
        <w:t xml:space="preserve">mēnešus. Šis laiks atzīstams par nesaprātīgi ilgu, </w:t>
      </w:r>
      <w:r w:rsidR="00793400" w:rsidRPr="0066361A">
        <w:rPr>
          <w:rFonts w:ascii="Times New Roman" w:hAnsi="Times New Roman" w:cs="Times New Roman"/>
          <w:sz w:val="24"/>
        </w:rPr>
        <w:t xml:space="preserve">ievērojot lietas juridisko vienkāršību, procesuālo darbību nelielo daudzumu un procesā iesaistīto personu godprātīgo attieksmi pret saviem procesuālajiem pienākumiem. Ievērojot minēto, apelācijas instances tiesai bija pienākums konstatēt Kriminālprocesa likuma </w:t>
      </w:r>
      <w:proofErr w:type="gramStart"/>
      <w:r w:rsidR="00793400" w:rsidRPr="0066361A">
        <w:rPr>
          <w:rFonts w:ascii="Times New Roman" w:hAnsi="Times New Roman" w:cs="Times New Roman"/>
          <w:sz w:val="24"/>
        </w:rPr>
        <w:t>14.panta</w:t>
      </w:r>
      <w:proofErr w:type="gramEnd"/>
      <w:r w:rsidR="00793400" w:rsidRPr="0066361A">
        <w:rPr>
          <w:rFonts w:ascii="Times New Roman" w:hAnsi="Times New Roman" w:cs="Times New Roman"/>
          <w:sz w:val="24"/>
        </w:rPr>
        <w:t xml:space="preserve"> pirmās daļas pārkāpumu un piemērot Krimināllikuma 49.</w:t>
      </w:r>
      <w:r w:rsidR="00793400" w:rsidRPr="0066361A">
        <w:rPr>
          <w:rFonts w:ascii="Times New Roman" w:hAnsi="Times New Roman" w:cs="Times New Roman"/>
          <w:sz w:val="24"/>
          <w:vertAlign w:val="superscript"/>
        </w:rPr>
        <w:t>1</w:t>
      </w:r>
      <w:r w:rsidR="00B3047E" w:rsidRPr="0066361A">
        <w:rPr>
          <w:rFonts w:ascii="Times New Roman" w:hAnsi="Times New Roman" w:cs="Times New Roman"/>
          <w:sz w:val="24"/>
          <w:vertAlign w:val="superscript"/>
        </w:rPr>
        <w:t> </w:t>
      </w:r>
      <w:r w:rsidR="00793400" w:rsidRPr="0066361A">
        <w:rPr>
          <w:rFonts w:ascii="Times New Roman" w:hAnsi="Times New Roman" w:cs="Times New Roman"/>
          <w:sz w:val="24"/>
        </w:rPr>
        <w:t>panta pirmās daļas 1. un 2.punktu.</w:t>
      </w:r>
    </w:p>
    <w:p w14:paraId="16523A20" w14:textId="734C9706" w:rsidR="009E0898" w:rsidRPr="0066361A" w:rsidRDefault="00B3047E" w:rsidP="00C5003D">
      <w:pPr>
        <w:spacing w:after="0"/>
        <w:ind w:firstLine="709"/>
        <w:jc w:val="both"/>
        <w:rPr>
          <w:rFonts w:ascii="Times New Roman" w:hAnsi="Times New Roman" w:cs="Times New Roman"/>
          <w:sz w:val="24"/>
        </w:rPr>
      </w:pPr>
      <w:r w:rsidRPr="0066361A">
        <w:rPr>
          <w:rFonts w:ascii="Times New Roman" w:hAnsi="Times New Roman" w:cs="Times New Roman"/>
          <w:sz w:val="24"/>
        </w:rPr>
        <w:t>[5.5] </w:t>
      </w:r>
      <w:r w:rsidR="00793400" w:rsidRPr="0066361A">
        <w:rPr>
          <w:rFonts w:ascii="Times New Roman" w:hAnsi="Times New Roman" w:cs="Times New Roman"/>
          <w:sz w:val="24"/>
        </w:rPr>
        <w:t xml:space="preserve">Apelācijas instances tiesa nepareizi piemērojusi Krimināllikuma </w:t>
      </w:r>
      <w:proofErr w:type="gramStart"/>
      <w:r w:rsidR="00793400" w:rsidRPr="0066361A">
        <w:rPr>
          <w:rFonts w:ascii="Times New Roman" w:hAnsi="Times New Roman" w:cs="Times New Roman"/>
          <w:sz w:val="24"/>
        </w:rPr>
        <w:t>55.pantu</w:t>
      </w:r>
      <w:proofErr w:type="gramEnd"/>
      <w:r w:rsidR="00793400" w:rsidRPr="0066361A">
        <w:rPr>
          <w:rFonts w:ascii="Times New Roman" w:hAnsi="Times New Roman" w:cs="Times New Roman"/>
          <w:sz w:val="24"/>
        </w:rPr>
        <w:t>.</w:t>
      </w:r>
      <w:r w:rsidR="00DF483F" w:rsidRPr="0066361A">
        <w:rPr>
          <w:rFonts w:ascii="Times New Roman" w:hAnsi="Times New Roman" w:cs="Times New Roman"/>
          <w:sz w:val="24"/>
        </w:rPr>
        <w:t xml:space="preserve"> </w:t>
      </w:r>
    </w:p>
    <w:p w14:paraId="55AB215B" w14:textId="5C4ABAB6" w:rsidR="006314F5" w:rsidRPr="0066361A" w:rsidRDefault="006314F5" w:rsidP="00C5003D">
      <w:pPr>
        <w:spacing w:after="0"/>
        <w:ind w:firstLine="709"/>
        <w:jc w:val="both"/>
        <w:rPr>
          <w:rFonts w:ascii="Times New Roman" w:hAnsi="Times New Roman" w:cs="Times New Roman"/>
          <w:sz w:val="24"/>
        </w:rPr>
      </w:pPr>
      <w:r w:rsidRPr="0066361A">
        <w:rPr>
          <w:rFonts w:ascii="Times New Roman" w:hAnsi="Times New Roman" w:cs="Times New Roman"/>
          <w:sz w:val="24"/>
        </w:rPr>
        <w:t xml:space="preserve">Tiesa, izvērtējot iespēju piemērot Krimināllikuma </w:t>
      </w:r>
      <w:proofErr w:type="gramStart"/>
      <w:r w:rsidRPr="0066361A">
        <w:rPr>
          <w:rFonts w:ascii="Times New Roman" w:hAnsi="Times New Roman" w:cs="Times New Roman"/>
          <w:sz w:val="24"/>
        </w:rPr>
        <w:t>55.pantā</w:t>
      </w:r>
      <w:proofErr w:type="gramEnd"/>
      <w:r w:rsidRPr="0066361A">
        <w:rPr>
          <w:rFonts w:ascii="Times New Roman" w:hAnsi="Times New Roman" w:cs="Times New Roman"/>
          <w:sz w:val="24"/>
        </w:rPr>
        <w:t xml:space="preserve"> paredzētos nosacītas notiesāšanas noteikumus, atsaukusies uz Augstākās tiesas Senāta Krimināllietu departamenta un Krimināllietu tiesu palātas tiesnešu kopsapulces 2008.gada 1.jūlija lēmumu. Šis lēmums ir novecojis, tas neatbilst spēkā esošajai kriminālsodu politikai</w:t>
      </w:r>
      <w:r w:rsidR="00FA41D0" w:rsidRPr="0066361A">
        <w:rPr>
          <w:rFonts w:ascii="Times New Roman" w:hAnsi="Times New Roman" w:cs="Times New Roman"/>
          <w:sz w:val="24"/>
        </w:rPr>
        <w:t>.</w:t>
      </w:r>
      <w:r w:rsidR="00F9771E" w:rsidRPr="0066361A">
        <w:rPr>
          <w:rFonts w:ascii="Times New Roman" w:hAnsi="Times New Roman" w:cs="Times New Roman"/>
          <w:sz w:val="24"/>
        </w:rPr>
        <w:t xml:space="preserve"> Īstenojot šo kriminālsodu politiku, likumdevējs ir atteicies no ilgstošu brīvības atņemšanas sodu noteikšanas un īpaši akcentējis alternatīvo soda veidu piemērošanu. Atsaukšanās uz 2008.gadā aktuālajām kriminālsodu piemērošanas rekomendācijām neatbilst arī Krimināllikuma 253.</w:t>
      </w:r>
      <w:r w:rsidR="00F9771E" w:rsidRPr="0066361A">
        <w:rPr>
          <w:rFonts w:ascii="Times New Roman" w:hAnsi="Times New Roman" w:cs="Times New Roman"/>
          <w:sz w:val="24"/>
          <w:vertAlign w:val="superscript"/>
        </w:rPr>
        <w:t>1</w:t>
      </w:r>
      <w:r w:rsidR="00B3047E" w:rsidRPr="0066361A">
        <w:rPr>
          <w:rFonts w:ascii="Times New Roman" w:hAnsi="Times New Roman" w:cs="Times New Roman"/>
          <w:sz w:val="24"/>
          <w:vertAlign w:val="superscript"/>
        </w:rPr>
        <w:t> </w:t>
      </w:r>
      <w:r w:rsidR="00F9771E" w:rsidRPr="0066361A">
        <w:rPr>
          <w:rFonts w:ascii="Times New Roman" w:hAnsi="Times New Roman" w:cs="Times New Roman"/>
          <w:sz w:val="24"/>
        </w:rPr>
        <w:t xml:space="preserve">panta </w:t>
      </w:r>
      <w:r w:rsidR="00E50E7C" w:rsidRPr="0066361A">
        <w:rPr>
          <w:rFonts w:ascii="Times New Roman" w:hAnsi="Times New Roman" w:cs="Times New Roman"/>
          <w:sz w:val="24"/>
        </w:rPr>
        <w:t xml:space="preserve">trešās daļas sankcijai, kura kopš 2013.gada 1.aprīļa pieļauj arī nosacītas notiesāšanas iespēju. </w:t>
      </w:r>
    </w:p>
    <w:p w14:paraId="37399E63" w14:textId="73BFD77A" w:rsidR="00622594" w:rsidRPr="0066361A" w:rsidRDefault="00E50E7C" w:rsidP="00C5003D">
      <w:pPr>
        <w:spacing w:after="0"/>
        <w:ind w:firstLine="709"/>
        <w:jc w:val="both"/>
        <w:rPr>
          <w:rFonts w:ascii="Times New Roman" w:hAnsi="Times New Roman" w:cs="Times New Roman"/>
          <w:sz w:val="24"/>
        </w:rPr>
      </w:pPr>
      <w:r w:rsidRPr="0066361A">
        <w:rPr>
          <w:rFonts w:ascii="Times New Roman" w:hAnsi="Times New Roman" w:cs="Times New Roman"/>
          <w:sz w:val="24"/>
        </w:rPr>
        <w:t xml:space="preserve">Apelācijas instances tiesa atzinusi, ka nav ieguvusi likumā paredzēto pārliecību, kas pamatotu apsūdzēto </w:t>
      </w:r>
      <w:r w:rsidR="00102A5B">
        <w:rPr>
          <w:rFonts w:ascii="Times New Roman" w:hAnsi="Times New Roman" w:cs="Times New Roman"/>
          <w:sz w:val="24"/>
        </w:rPr>
        <w:t>[pers. A]</w:t>
      </w:r>
      <w:r w:rsidRPr="0066361A">
        <w:rPr>
          <w:rFonts w:ascii="Times New Roman" w:hAnsi="Times New Roman" w:cs="Times New Roman"/>
          <w:sz w:val="24"/>
        </w:rPr>
        <w:t xml:space="preserve"> un </w:t>
      </w:r>
      <w:r w:rsidR="00102A5B">
        <w:rPr>
          <w:rFonts w:ascii="Times New Roman" w:hAnsi="Times New Roman" w:cs="Times New Roman"/>
          <w:sz w:val="24"/>
        </w:rPr>
        <w:t>[pers. B]</w:t>
      </w:r>
      <w:r w:rsidRPr="0066361A">
        <w:rPr>
          <w:rFonts w:ascii="Times New Roman" w:hAnsi="Times New Roman" w:cs="Times New Roman"/>
          <w:sz w:val="24"/>
        </w:rPr>
        <w:t xml:space="preserve"> notiesāšanu nosacīti. Vienlaikus tiesa nav izmantojusi iespēju iztiesāt lietu mutvārdu procesā un uzklausīt apsūdzētos, lai šo pārliecību iegūtu</w:t>
      </w:r>
      <w:r w:rsidR="00B05461" w:rsidRPr="0066361A">
        <w:rPr>
          <w:rFonts w:ascii="Times New Roman" w:hAnsi="Times New Roman" w:cs="Times New Roman"/>
          <w:sz w:val="24"/>
        </w:rPr>
        <w:t xml:space="preserve">. Izvērtējot </w:t>
      </w:r>
      <w:r w:rsidR="00102A5B">
        <w:rPr>
          <w:rFonts w:ascii="Times New Roman" w:hAnsi="Times New Roman" w:cs="Times New Roman"/>
          <w:sz w:val="24"/>
        </w:rPr>
        <w:t>[pers. A]</w:t>
      </w:r>
      <w:r w:rsidR="00B05461" w:rsidRPr="0066361A">
        <w:rPr>
          <w:rFonts w:ascii="Times New Roman" w:hAnsi="Times New Roman" w:cs="Times New Roman"/>
          <w:sz w:val="24"/>
        </w:rPr>
        <w:t xml:space="preserve"> personību, viņa nožēlas pilno attieksmi pret izdarīto noziedzīgo nodarījumu un patieso sadarbošanos ar tiesu un procesa virzītājiem pirmstiesas kriminālprocesā, ir pamats objektīvai pārliecībai, </w:t>
      </w:r>
      <w:r w:rsidR="00B304C1" w:rsidRPr="0066361A">
        <w:rPr>
          <w:rFonts w:ascii="Times New Roman" w:hAnsi="Times New Roman" w:cs="Times New Roman"/>
          <w:sz w:val="24"/>
        </w:rPr>
        <w:t xml:space="preserve">ka </w:t>
      </w:r>
      <w:r w:rsidR="00102A5B">
        <w:rPr>
          <w:rFonts w:ascii="Times New Roman" w:hAnsi="Times New Roman" w:cs="Times New Roman"/>
          <w:sz w:val="24"/>
        </w:rPr>
        <w:t>[pers. A]</w:t>
      </w:r>
      <w:r w:rsidR="00B304C1" w:rsidRPr="0066361A">
        <w:rPr>
          <w:rFonts w:ascii="Times New Roman" w:hAnsi="Times New Roman" w:cs="Times New Roman"/>
          <w:sz w:val="24"/>
        </w:rPr>
        <w:t>, brīvības atņemšanas sodu neizciešot, turpmāk likuma pārkāpumus vairs nepieļaus</w:t>
      </w:r>
      <w:r w:rsidR="00F420B7" w:rsidRPr="0066361A">
        <w:rPr>
          <w:rFonts w:ascii="Times New Roman" w:hAnsi="Times New Roman" w:cs="Times New Roman"/>
          <w:sz w:val="24"/>
        </w:rPr>
        <w:t>.</w:t>
      </w:r>
      <w:r w:rsidR="00B05461" w:rsidRPr="0066361A">
        <w:rPr>
          <w:rFonts w:ascii="Times New Roman" w:hAnsi="Times New Roman" w:cs="Times New Roman"/>
          <w:sz w:val="24"/>
        </w:rPr>
        <w:t xml:space="preserve"> </w:t>
      </w:r>
    </w:p>
    <w:p w14:paraId="2BD3663F" w14:textId="5859F070" w:rsidR="00C5003D" w:rsidRPr="0066361A" w:rsidRDefault="00C5003D" w:rsidP="00C5003D">
      <w:pPr>
        <w:spacing w:after="0"/>
        <w:ind w:firstLine="709"/>
        <w:jc w:val="both"/>
        <w:rPr>
          <w:rFonts w:ascii="Times New Roman" w:hAnsi="Times New Roman" w:cs="Times New Roman"/>
          <w:sz w:val="24"/>
        </w:rPr>
      </w:pPr>
      <w:r w:rsidRPr="0066361A">
        <w:rPr>
          <w:rFonts w:ascii="Times New Roman" w:hAnsi="Times New Roman" w:cs="Times New Roman"/>
          <w:sz w:val="24"/>
        </w:rPr>
        <w:t xml:space="preserve"> </w:t>
      </w:r>
      <w:r w:rsidR="00B3047E" w:rsidRPr="0066361A">
        <w:rPr>
          <w:rFonts w:ascii="Times New Roman" w:hAnsi="Times New Roman" w:cs="Times New Roman"/>
          <w:sz w:val="24"/>
        </w:rPr>
        <w:t>[5.6] </w:t>
      </w:r>
      <w:r w:rsidR="00F420B7" w:rsidRPr="0066361A">
        <w:rPr>
          <w:rFonts w:ascii="Times New Roman" w:hAnsi="Times New Roman" w:cs="Times New Roman"/>
          <w:sz w:val="24"/>
        </w:rPr>
        <w:t xml:space="preserve">Izskatāmajai lietai ir būtiska nozīme judikatūras veidošanā, jo šāds prettiesisks tiesas nolēmums pieļauj situāciju, kurā ievērojami un nepamatoti tiek aizskartas cilvēka tiesības un intereses. Ievērojot minēto, lieta kasācijas kārtībā ir izskatāma mutvārdu procesā, lai </w:t>
      </w:r>
      <w:r w:rsidR="00102A5B">
        <w:rPr>
          <w:rFonts w:ascii="Times New Roman" w:hAnsi="Times New Roman" w:cs="Times New Roman"/>
          <w:sz w:val="24"/>
        </w:rPr>
        <w:t>[pers. A]</w:t>
      </w:r>
      <w:r w:rsidR="00F420B7" w:rsidRPr="0066361A">
        <w:rPr>
          <w:rFonts w:ascii="Times New Roman" w:hAnsi="Times New Roman" w:cs="Times New Roman"/>
          <w:sz w:val="24"/>
        </w:rPr>
        <w:t xml:space="preserve"> būtu iespēja</w:t>
      </w:r>
      <w:r w:rsidR="004B09F0" w:rsidRPr="0066361A">
        <w:rPr>
          <w:rFonts w:ascii="Times New Roman" w:hAnsi="Times New Roman" w:cs="Times New Roman"/>
          <w:sz w:val="24"/>
        </w:rPr>
        <w:t xml:space="preserve"> pamatot kasācijas sūdzībā norādīto viedokli tieši un personīgi, bet tiesai būtu iespēja uzdot </w:t>
      </w:r>
      <w:r w:rsidR="00102A5B">
        <w:rPr>
          <w:rFonts w:ascii="Times New Roman" w:hAnsi="Times New Roman" w:cs="Times New Roman"/>
          <w:sz w:val="24"/>
        </w:rPr>
        <w:t>[pers. A]</w:t>
      </w:r>
      <w:r w:rsidR="004B09F0" w:rsidRPr="0066361A">
        <w:rPr>
          <w:rFonts w:ascii="Times New Roman" w:hAnsi="Times New Roman" w:cs="Times New Roman"/>
          <w:sz w:val="24"/>
        </w:rPr>
        <w:t xml:space="preserve"> jautājumus par viņa personību un citiem apstākļiem.</w:t>
      </w:r>
      <w:r w:rsidR="00F420B7" w:rsidRPr="0066361A">
        <w:rPr>
          <w:rFonts w:ascii="Times New Roman" w:hAnsi="Times New Roman" w:cs="Times New Roman"/>
          <w:sz w:val="24"/>
        </w:rPr>
        <w:t xml:space="preserve"> </w:t>
      </w:r>
      <w:r w:rsidR="004B09F0" w:rsidRPr="0066361A">
        <w:rPr>
          <w:rFonts w:ascii="Times New Roman" w:hAnsi="Times New Roman" w:cs="Times New Roman"/>
          <w:sz w:val="24"/>
        </w:rPr>
        <w:t>Mutvārdu process nodrošinātu tiesai iespēju pieņemt taisnīgu nolēmumu.</w:t>
      </w:r>
    </w:p>
    <w:p w14:paraId="3CEE60B3" w14:textId="77777777" w:rsidR="00EE1278" w:rsidRPr="0066361A" w:rsidRDefault="00EE1278" w:rsidP="00EE1278">
      <w:pPr>
        <w:spacing w:after="0"/>
        <w:ind w:firstLine="709"/>
        <w:jc w:val="both"/>
        <w:rPr>
          <w:rFonts w:ascii="Times New Roman" w:hAnsi="Times New Roman" w:cs="Times New Roman"/>
          <w:sz w:val="24"/>
        </w:rPr>
      </w:pPr>
    </w:p>
    <w:p w14:paraId="3E10194A" w14:textId="77777777" w:rsidR="00B3047E" w:rsidRPr="0066361A" w:rsidRDefault="007D2B5A" w:rsidP="00B3047E">
      <w:pPr>
        <w:spacing w:after="0"/>
        <w:jc w:val="center"/>
        <w:rPr>
          <w:rFonts w:ascii="Times New Roman" w:hAnsi="Times New Roman" w:cs="Times New Roman"/>
          <w:b/>
          <w:sz w:val="24"/>
        </w:rPr>
      </w:pPr>
      <w:r w:rsidRPr="0066361A">
        <w:rPr>
          <w:rFonts w:ascii="Times New Roman" w:hAnsi="Times New Roman" w:cs="Times New Roman"/>
          <w:b/>
          <w:sz w:val="24"/>
        </w:rPr>
        <w:t>Motīvu daļa</w:t>
      </w:r>
      <w:r w:rsidR="00B3047E" w:rsidRPr="0066361A">
        <w:rPr>
          <w:rFonts w:ascii="Times New Roman" w:hAnsi="Times New Roman" w:cs="Times New Roman"/>
          <w:b/>
          <w:sz w:val="24"/>
        </w:rPr>
        <w:t xml:space="preserve"> </w:t>
      </w:r>
    </w:p>
    <w:p w14:paraId="4628A9A5" w14:textId="77777777" w:rsidR="00B3047E" w:rsidRPr="0066361A" w:rsidRDefault="00B3047E" w:rsidP="00B3047E">
      <w:pPr>
        <w:spacing w:after="0"/>
        <w:jc w:val="center"/>
        <w:rPr>
          <w:rFonts w:ascii="Times New Roman" w:hAnsi="Times New Roman" w:cs="Times New Roman"/>
          <w:b/>
          <w:sz w:val="24"/>
        </w:rPr>
      </w:pPr>
    </w:p>
    <w:p w14:paraId="728BA303" w14:textId="6C2A4ABC" w:rsidR="00B3047E" w:rsidRPr="0066361A" w:rsidRDefault="00B3047E" w:rsidP="00B3047E">
      <w:pPr>
        <w:spacing w:after="0"/>
        <w:ind w:firstLine="709"/>
        <w:jc w:val="both"/>
        <w:rPr>
          <w:rFonts w:ascii="Times New Roman" w:hAnsi="Times New Roman" w:cs="Times New Roman"/>
          <w:bCs/>
          <w:sz w:val="24"/>
          <w:szCs w:val="24"/>
        </w:rPr>
      </w:pPr>
      <w:r w:rsidRPr="0066361A">
        <w:rPr>
          <w:rFonts w:ascii="Times New Roman" w:hAnsi="Times New Roman" w:cs="Times New Roman"/>
          <w:bCs/>
          <w:sz w:val="24"/>
        </w:rPr>
        <w:t>[6] </w:t>
      </w:r>
      <w:r w:rsidR="00364BB3" w:rsidRPr="0066361A">
        <w:rPr>
          <w:rFonts w:ascii="Times New Roman" w:hAnsi="Times New Roman" w:cs="Times New Roman"/>
          <w:bCs/>
          <w:sz w:val="24"/>
        </w:rPr>
        <w:t xml:space="preserve">Senāts atzīst, ka </w:t>
      </w:r>
      <w:r w:rsidR="00F725F2" w:rsidRPr="0066361A">
        <w:rPr>
          <w:rFonts w:ascii="Times New Roman" w:hAnsi="Times New Roman" w:cs="Times New Roman"/>
          <w:bCs/>
          <w:sz w:val="24"/>
        </w:rPr>
        <w:t>Rīgas apgabaltiesas</w:t>
      </w:r>
      <w:r w:rsidR="00364BB3" w:rsidRPr="0066361A">
        <w:rPr>
          <w:rFonts w:ascii="Times New Roman" w:hAnsi="Times New Roman" w:cs="Times New Roman"/>
          <w:bCs/>
          <w:sz w:val="24"/>
        </w:rPr>
        <w:t xml:space="preserve"> </w:t>
      </w:r>
      <w:proofErr w:type="gramStart"/>
      <w:r w:rsidR="00F725F2" w:rsidRPr="0066361A">
        <w:rPr>
          <w:rFonts w:ascii="Times New Roman" w:hAnsi="Times New Roman" w:cs="Times New Roman"/>
          <w:bCs/>
          <w:sz w:val="24"/>
        </w:rPr>
        <w:t>2020.gada</w:t>
      </w:r>
      <w:proofErr w:type="gramEnd"/>
      <w:r w:rsidR="00F725F2" w:rsidRPr="0066361A">
        <w:rPr>
          <w:rFonts w:ascii="Times New Roman" w:hAnsi="Times New Roman" w:cs="Times New Roman"/>
          <w:bCs/>
          <w:sz w:val="24"/>
        </w:rPr>
        <w:t xml:space="preserve"> 20.novembra lēmums atstājams negrozīts, bet apsūdzēto </w:t>
      </w:r>
      <w:r w:rsidR="00102A5B">
        <w:rPr>
          <w:rFonts w:ascii="Times New Roman" w:hAnsi="Times New Roman" w:cs="Times New Roman"/>
          <w:bCs/>
          <w:sz w:val="24"/>
        </w:rPr>
        <w:t>[pers. B]</w:t>
      </w:r>
      <w:r w:rsidR="00F725F2" w:rsidRPr="0066361A">
        <w:rPr>
          <w:rFonts w:ascii="Times New Roman" w:hAnsi="Times New Roman" w:cs="Times New Roman"/>
          <w:bCs/>
          <w:sz w:val="24"/>
        </w:rPr>
        <w:t xml:space="preserve"> un </w:t>
      </w:r>
      <w:r w:rsidR="00102A5B">
        <w:rPr>
          <w:rFonts w:ascii="Times New Roman" w:hAnsi="Times New Roman" w:cs="Times New Roman"/>
          <w:bCs/>
          <w:sz w:val="24"/>
        </w:rPr>
        <w:t>[pers. A]</w:t>
      </w:r>
      <w:r w:rsidR="00F725F2" w:rsidRPr="0066361A">
        <w:rPr>
          <w:rFonts w:ascii="Times New Roman" w:hAnsi="Times New Roman" w:cs="Times New Roman"/>
          <w:bCs/>
          <w:sz w:val="24"/>
        </w:rPr>
        <w:t xml:space="preserve"> kasācijas sūdzības noraidāmas. </w:t>
      </w:r>
      <w:r w:rsidR="009B7C93" w:rsidRPr="0066361A">
        <w:rPr>
          <w:rFonts w:ascii="Times New Roman" w:hAnsi="Times New Roman" w:cs="Times New Roman"/>
          <w:bCs/>
          <w:sz w:val="24"/>
          <w:szCs w:val="24"/>
        </w:rPr>
        <w:t xml:space="preserve">Senāts konstatē, ka apelācijas instances tiesa, izskatot lietu, nav pieļāvusi </w:t>
      </w:r>
      <w:r w:rsidR="00364BB3" w:rsidRPr="0066361A">
        <w:rPr>
          <w:rFonts w:ascii="Times New Roman" w:hAnsi="Times New Roman" w:cs="Times New Roman"/>
          <w:bCs/>
          <w:sz w:val="24"/>
          <w:szCs w:val="24"/>
        </w:rPr>
        <w:t xml:space="preserve">apsūdzēto </w:t>
      </w:r>
      <w:r w:rsidR="00102A5B">
        <w:rPr>
          <w:rFonts w:ascii="Times New Roman" w:hAnsi="Times New Roman" w:cs="Times New Roman"/>
          <w:bCs/>
          <w:sz w:val="24"/>
          <w:szCs w:val="24"/>
        </w:rPr>
        <w:t>[pers. B]</w:t>
      </w:r>
      <w:r w:rsidR="00364BB3" w:rsidRPr="0066361A">
        <w:rPr>
          <w:rFonts w:ascii="Times New Roman" w:hAnsi="Times New Roman" w:cs="Times New Roman"/>
          <w:bCs/>
          <w:sz w:val="24"/>
          <w:szCs w:val="24"/>
        </w:rPr>
        <w:t xml:space="preserve"> un </w:t>
      </w:r>
      <w:r w:rsidR="00102A5B">
        <w:rPr>
          <w:rFonts w:ascii="Times New Roman" w:hAnsi="Times New Roman" w:cs="Times New Roman"/>
          <w:bCs/>
          <w:sz w:val="24"/>
          <w:szCs w:val="24"/>
        </w:rPr>
        <w:t xml:space="preserve">[pers. A] </w:t>
      </w:r>
      <w:r w:rsidR="009B7C93" w:rsidRPr="0066361A">
        <w:rPr>
          <w:rFonts w:ascii="Times New Roman" w:hAnsi="Times New Roman" w:cs="Times New Roman"/>
          <w:bCs/>
          <w:sz w:val="24"/>
          <w:szCs w:val="24"/>
        </w:rPr>
        <w:t>kasācijas sūdzībā</w:t>
      </w:r>
      <w:r w:rsidR="00364BB3" w:rsidRPr="0066361A">
        <w:rPr>
          <w:rFonts w:ascii="Times New Roman" w:hAnsi="Times New Roman" w:cs="Times New Roman"/>
          <w:bCs/>
          <w:sz w:val="24"/>
          <w:szCs w:val="24"/>
        </w:rPr>
        <w:t>s</w:t>
      </w:r>
      <w:r w:rsidR="009B7C93" w:rsidRPr="0066361A">
        <w:rPr>
          <w:rFonts w:ascii="Times New Roman" w:hAnsi="Times New Roman" w:cs="Times New Roman"/>
          <w:bCs/>
          <w:sz w:val="24"/>
          <w:szCs w:val="24"/>
        </w:rPr>
        <w:t xml:space="preserve"> norādītos </w:t>
      </w:r>
      <w:r w:rsidR="00436A23" w:rsidRPr="00436A23">
        <w:rPr>
          <w:rFonts w:ascii="Times New Roman" w:hAnsi="Times New Roman" w:cs="Times New Roman"/>
          <w:bCs/>
          <w:sz w:val="24"/>
          <w:szCs w:val="24"/>
        </w:rPr>
        <w:t>Latvijas Republikas Satversmes</w:t>
      </w:r>
      <w:r w:rsidR="00436A23">
        <w:rPr>
          <w:rFonts w:ascii="Times New Roman" w:hAnsi="Times New Roman" w:cs="Times New Roman"/>
          <w:bCs/>
          <w:sz w:val="24"/>
          <w:szCs w:val="24"/>
        </w:rPr>
        <w:t>,</w:t>
      </w:r>
      <w:r w:rsidR="00436A23" w:rsidRPr="00436A23">
        <w:rPr>
          <w:rFonts w:ascii="Times New Roman" w:hAnsi="Times New Roman" w:cs="Times New Roman"/>
          <w:bCs/>
          <w:sz w:val="24"/>
          <w:szCs w:val="24"/>
        </w:rPr>
        <w:t xml:space="preserve"> </w:t>
      </w:r>
      <w:r w:rsidR="00364BB3" w:rsidRPr="0066361A">
        <w:rPr>
          <w:rFonts w:ascii="Times New Roman" w:hAnsi="Times New Roman" w:cs="Times New Roman"/>
          <w:bCs/>
          <w:sz w:val="24"/>
          <w:szCs w:val="24"/>
        </w:rPr>
        <w:t xml:space="preserve">Eiropas Cilvēka tiesību un pamatbrīvību aizsardzības konvencijas, Krimināllikuma un </w:t>
      </w:r>
      <w:r w:rsidR="009B7C93" w:rsidRPr="0066361A">
        <w:rPr>
          <w:rFonts w:ascii="Times New Roman" w:hAnsi="Times New Roman" w:cs="Times New Roman"/>
          <w:bCs/>
          <w:sz w:val="24"/>
          <w:szCs w:val="24"/>
        </w:rPr>
        <w:t>Kriminālprocesa likuma normu pārkāpumus un kasācijas sūdzībā</w:t>
      </w:r>
      <w:r w:rsidR="00364BB3" w:rsidRPr="0066361A">
        <w:rPr>
          <w:rFonts w:ascii="Times New Roman" w:hAnsi="Times New Roman" w:cs="Times New Roman"/>
          <w:bCs/>
          <w:sz w:val="24"/>
          <w:szCs w:val="24"/>
        </w:rPr>
        <w:t>s</w:t>
      </w:r>
      <w:r w:rsidR="009B7C93" w:rsidRPr="0066361A">
        <w:rPr>
          <w:rFonts w:ascii="Times New Roman" w:hAnsi="Times New Roman" w:cs="Times New Roman"/>
          <w:bCs/>
          <w:sz w:val="24"/>
          <w:szCs w:val="24"/>
        </w:rPr>
        <w:t xml:space="preserve"> nav izklāstīti tādi argumenti, kuri varētu būt par pamatu ties</w:t>
      </w:r>
      <w:r w:rsidR="007A0F3A" w:rsidRPr="0066361A">
        <w:rPr>
          <w:rFonts w:ascii="Times New Roman" w:hAnsi="Times New Roman" w:cs="Times New Roman"/>
          <w:bCs/>
          <w:sz w:val="24"/>
          <w:szCs w:val="24"/>
        </w:rPr>
        <w:t>as</w:t>
      </w:r>
      <w:r w:rsidR="009B7C93" w:rsidRPr="0066361A">
        <w:rPr>
          <w:rFonts w:ascii="Times New Roman" w:hAnsi="Times New Roman" w:cs="Times New Roman"/>
          <w:bCs/>
          <w:sz w:val="24"/>
          <w:szCs w:val="24"/>
        </w:rPr>
        <w:t xml:space="preserve"> nolēmum</w:t>
      </w:r>
      <w:r w:rsidR="007A0F3A" w:rsidRPr="0066361A">
        <w:rPr>
          <w:rFonts w:ascii="Times New Roman" w:hAnsi="Times New Roman" w:cs="Times New Roman"/>
          <w:bCs/>
          <w:sz w:val="24"/>
          <w:szCs w:val="24"/>
        </w:rPr>
        <w:t>a</w:t>
      </w:r>
      <w:r w:rsidRPr="0066361A">
        <w:rPr>
          <w:rFonts w:ascii="Times New Roman" w:hAnsi="Times New Roman" w:cs="Times New Roman"/>
          <w:bCs/>
          <w:sz w:val="24"/>
          <w:szCs w:val="24"/>
        </w:rPr>
        <w:t xml:space="preserve"> atcelšanai. </w:t>
      </w:r>
    </w:p>
    <w:p w14:paraId="0909587D" w14:textId="2965BE8D" w:rsidR="00B3047E" w:rsidRPr="0066361A" w:rsidRDefault="00B3047E" w:rsidP="00B3047E">
      <w:pPr>
        <w:spacing w:after="0"/>
        <w:ind w:firstLine="709"/>
        <w:jc w:val="both"/>
        <w:rPr>
          <w:rFonts w:ascii="Times New Roman" w:hAnsi="Times New Roman" w:cs="Times New Roman"/>
          <w:sz w:val="24"/>
          <w:szCs w:val="24"/>
        </w:rPr>
      </w:pPr>
      <w:r w:rsidRPr="0066361A">
        <w:rPr>
          <w:rFonts w:ascii="Times New Roman" w:hAnsi="Times New Roman" w:cs="Times New Roman"/>
          <w:bCs/>
          <w:sz w:val="24"/>
          <w:szCs w:val="24"/>
        </w:rPr>
        <w:t>[6.1] </w:t>
      </w:r>
      <w:r w:rsidR="00F9045E" w:rsidRPr="0066361A">
        <w:rPr>
          <w:rFonts w:ascii="Times New Roman" w:hAnsi="Times New Roman" w:cs="Times New Roman"/>
          <w:sz w:val="24"/>
          <w:szCs w:val="24"/>
        </w:rPr>
        <w:t xml:space="preserve">Senāts atzīst, ka apsūdzētā </w:t>
      </w:r>
      <w:r w:rsidR="00102A5B">
        <w:rPr>
          <w:rFonts w:ascii="Times New Roman" w:hAnsi="Times New Roman" w:cs="Times New Roman"/>
          <w:sz w:val="24"/>
          <w:szCs w:val="24"/>
        </w:rPr>
        <w:t>[pers. A]</w:t>
      </w:r>
      <w:r w:rsidR="00FE5B40" w:rsidRPr="0066361A">
        <w:rPr>
          <w:rFonts w:ascii="Times New Roman" w:hAnsi="Times New Roman" w:cs="Times New Roman"/>
          <w:sz w:val="24"/>
          <w:szCs w:val="24"/>
        </w:rPr>
        <w:t xml:space="preserve"> </w:t>
      </w:r>
      <w:r w:rsidR="00F9045E" w:rsidRPr="0066361A">
        <w:rPr>
          <w:rFonts w:ascii="Times New Roman" w:hAnsi="Times New Roman" w:cs="Times New Roman"/>
          <w:sz w:val="24"/>
          <w:szCs w:val="24"/>
        </w:rPr>
        <w:t>lūgums par lietas izskatīšanu mutvārdu procesā noraidāms</w:t>
      </w:r>
      <w:r w:rsidRPr="0066361A">
        <w:rPr>
          <w:rFonts w:ascii="Times New Roman" w:hAnsi="Times New Roman" w:cs="Times New Roman"/>
          <w:sz w:val="24"/>
          <w:szCs w:val="24"/>
        </w:rPr>
        <w:t xml:space="preserve">. </w:t>
      </w:r>
    </w:p>
    <w:p w14:paraId="1080E3AA" w14:textId="77777777" w:rsidR="00B3047E" w:rsidRPr="0066361A" w:rsidRDefault="00F9045E" w:rsidP="00B3047E">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Saskaņā ar Kriminālprocesa likuma </w:t>
      </w:r>
      <w:proofErr w:type="gramStart"/>
      <w:r w:rsidRPr="0066361A">
        <w:rPr>
          <w:rFonts w:ascii="Times New Roman" w:hAnsi="Times New Roman" w:cs="Times New Roman"/>
          <w:sz w:val="24"/>
          <w:szCs w:val="24"/>
        </w:rPr>
        <w:t>583.panta</w:t>
      </w:r>
      <w:proofErr w:type="gramEnd"/>
      <w:r w:rsidRPr="0066361A">
        <w:rPr>
          <w:rFonts w:ascii="Times New Roman" w:hAnsi="Times New Roman" w:cs="Times New Roman"/>
          <w:sz w:val="24"/>
          <w:szCs w:val="24"/>
        </w:rPr>
        <w:t xml:space="preserve"> pirmo daļu</w:t>
      </w:r>
      <w:r w:rsidR="00300E71" w:rsidRPr="0066361A">
        <w:rPr>
          <w:rFonts w:ascii="Times New Roman" w:hAnsi="Times New Roman" w:cs="Times New Roman"/>
          <w:sz w:val="24"/>
          <w:szCs w:val="24"/>
        </w:rPr>
        <w:t xml:space="preserve">, ierosinot kasācijas tiesvedību, tiesa </w:t>
      </w:r>
      <w:r w:rsidRPr="0066361A">
        <w:rPr>
          <w:rFonts w:ascii="Times New Roman" w:hAnsi="Times New Roman" w:cs="Times New Roman"/>
          <w:sz w:val="24"/>
          <w:szCs w:val="24"/>
        </w:rPr>
        <w:t>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w:t>
      </w:r>
      <w:r w:rsidR="00B3047E" w:rsidRPr="0066361A">
        <w:rPr>
          <w:rFonts w:ascii="Times New Roman" w:hAnsi="Times New Roman" w:cs="Times New Roman"/>
          <w:sz w:val="24"/>
          <w:szCs w:val="24"/>
        </w:rPr>
        <w:t xml:space="preserve"> </w:t>
      </w:r>
    </w:p>
    <w:p w14:paraId="5EFF9DCE" w14:textId="77777777" w:rsidR="00B3047E" w:rsidRPr="0066361A" w:rsidRDefault="00F9045E" w:rsidP="00B3047E">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Senāts atzīst, ka lēmumu iespējams pieņemt pēc lietā esošajiem materiāliem, jo papildu paskaidrojumi no personām, kurām ir tiesības piedalīties procesā, nav nepieciešami, un </w:t>
      </w:r>
      <w:r w:rsidR="00787DEA" w:rsidRPr="0066361A">
        <w:rPr>
          <w:rFonts w:ascii="Times New Roman" w:hAnsi="Times New Roman" w:cs="Times New Roman"/>
          <w:sz w:val="24"/>
          <w:szCs w:val="24"/>
        </w:rPr>
        <w:t>izskatāmajai</w:t>
      </w:r>
      <w:r w:rsidRPr="0066361A">
        <w:rPr>
          <w:rFonts w:ascii="Times New Roman" w:hAnsi="Times New Roman" w:cs="Times New Roman"/>
          <w:sz w:val="24"/>
          <w:szCs w:val="24"/>
        </w:rPr>
        <w:t xml:space="preserve"> lietai nav īpašas nozīmes likuma normu interpretēšanā.</w:t>
      </w:r>
      <w:r w:rsidR="00B3047E" w:rsidRPr="0066361A">
        <w:rPr>
          <w:rFonts w:ascii="Times New Roman" w:hAnsi="Times New Roman" w:cs="Times New Roman"/>
          <w:sz w:val="24"/>
          <w:szCs w:val="24"/>
        </w:rPr>
        <w:t xml:space="preserve"> </w:t>
      </w:r>
    </w:p>
    <w:p w14:paraId="16C74478" w14:textId="7346E63A" w:rsidR="00B3047E" w:rsidRPr="0066361A" w:rsidRDefault="00B3047E" w:rsidP="00B3047E">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[6.2] </w:t>
      </w:r>
      <w:r w:rsidR="00300E71" w:rsidRPr="0066361A">
        <w:rPr>
          <w:rFonts w:ascii="Times New Roman" w:hAnsi="Times New Roman" w:cs="Times New Roman"/>
          <w:sz w:val="24"/>
          <w:szCs w:val="24"/>
        </w:rPr>
        <w:t xml:space="preserve">Senāts atzīst, ka apelācijas instances tiesa, iztiesājot lietu rakstveida procesā, </w:t>
      </w:r>
      <w:r w:rsidR="00AC6543" w:rsidRPr="00AC6543">
        <w:rPr>
          <w:rFonts w:ascii="Times New Roman" w:hAnsi="Times New Roman" w:cs="Times New Roman"/>
          <w:sz w:val="24"/>
          <w:szCs w:val="24"/>
        </w:rPr>
        <w:t xml:space="preserve">Latvijas Republikas Satversmes </w:t>
      </w:r>
      <w:proofErr w:type="gramStart"/>
      <w:r w:rsidR="00AC6543" w:rsidRPr="00AC6543">
        <w:rPr>
          <w:rFonts w:ascii="Times New Roman" w:hAnsi="Times New Roman" w:cs="Times New Roman"/>
          <w:sz w:val="24"/>
          <w:szCs w:val="24"/>
        </w:rPr>
        <w:t>92.pantā</w:t>
      </w:r>
      <w:proofErr w:type="gramEnd"/>
      <w:r w:rsidR="00AC6543">
        <w:rPr>
          <w:rFonts w:ascii="Times New Roman" w:hAnsi="Times New Roman" w:cs="Times New Roman"/>
          <w:sz w:val="24"/>
          <w:szCs w:val="24"/>
        </w:rPr>
        <w:t>,</w:t>
      </w:r>
      <w:r w:rsidR="00AC6543" w:rsidRPr="00AC6543">
        <w:rPr>
          <w:rFonts w:ascii="Times New Roman" w:hAnsi="Times New Roman" w:cs="Times New Roman"/>
          <w:sz w:val="24"/>
          <w:szCs w:val="24"/>
        </w:rPr>
        <w:t xml:space="preserve"> </w:t>
      </w:r>
      <w:r w:rsidR="00407808" w:rsidRPr="0066361A">
        <w:rPr>
          <w:rFonts w:ascii="Times New Roman" w:hAnsi="Times New Roman" w:cs="Times New Roman"/>
          <w:sz w:val="24"/>
          <w:szCs w:val="24"/>
        </w:rPr>
        <w:t xml:space="preserve">Eiropas Cilvēka tiesību un pamatbrīvību </w:t>
      </w:r>
      <w:r w:rsidR="000C0313">
        <w:rPr>
          <w:rFonts w:ascii="Times New Roman" w:hAnsi="Times New Roman" w:cs="Times New Roman"/>
          <w:sz w:val="24"/>
          <w:szCs w:val="24"/>
        </w:rPr>
        <w:t xml:space="preserve">aizsardzības </w:t>
      </w:r>
      <w:r w:rsidR="00407808" w:rsidRPr="0066361A">
        <w:rPr>
          <w:rFonts w:ascii="Times New Roman" w:hAnsi="Times New Roman" w:cs="Times New Roman"/>
          <w:sz w:val="24"/>
          <w:szCs w:val="24"/>
        </w:rPr>
        <w:t>konvencijas</w:t>
      </w:r>
      <w:r w:rsidR="00BC1D28" w:rsidRPr="0066361A">
        <w:rPr>
          <w:rFonts w:ascii="Times New Roman" w:hAnsi="Times New Roman" w:cs="Times New Roman"/>
          <w:sz w:val="24"/>
          <w:szCs w:val="24"/>
        </w:rPr>
        <w:t xml:space="preserve"> 6.panta pirmajā daļā</w:t>
      </w:r>
      <w:r w:rsidR="00407808" w:rsidRPr="0066361A">
        <w:rPr>
          <w:rFonts w:ascii="Times New Roman" w:hAnsi="Times New Roman" w:cs="Times New Roman"/>
          <w:sz w:val="24"/>
          <w:szCs w:val="24"/>
        </w:rPr>
        <w:t xml:space="preserve"> un  </w:t>
      </w:r>
      <w:r w:rsidR="00300E71" w:rsidRPr="0066361A">
        <w:rPr>
          <w:rFonts w:ascii="Times New Roman" w:hAnsi="Times New Roman" w:cs="Times New Roman"/>
          <w:sz w:val="24"/>
          <w:szCs w:val="24"/>
        </w:rPr>
        <w:t>Kriminālprocesa likuma 15.pant</w:t>
      </w:r>
      <w:r w:rsidR="00BC1D28" w:rsidRPr="0066361A">
        <w:rPr>
          <w:rFonts w:ascii="Times New Roman" w:hAnsi="Times New Roman" w:cs="Times New Roman"/>
          <w:sz w:val="24"/>
          <w:szCs w:val="24"/>
        </w:rPr>
        <w:t>ā</w:t>
      </w:r>
      <w:r w:rsidR="00DF4D09" w:rsidRPr="0066361A">
        <w:rPr>
          <w:rFonts w:ascii="Times New Roman" w:hAnsi="Times New Roman" w:cs="Times New Roman"/>
          <w:sz w:val="24"/>
          <w:szCs w:val="24"/>
        </w:rPr>
        <w:t xml:space="preserve"> ietvertās normas nav pārkāpusi.</w:t>
      </w:r>
      <w:r w:rsidRPr="0066361A">
        <w:rPr>
          <w:rFonts w:ascii="Times New Roman" w:hAnsi="Times New Roman" w:cs="Times New Roman"/>
          <w:sz w:val="24"/>
          <w:szCs w:val="24"/>
        </w:rPr>
        <w:t xml:space="preserve"> </w:t>
      </w:r>
    </w:p>
    <w:p w14:paraId="67609F17" w14:textId="59C7DE03" w:rsidR="00B3047E" w:rsidRPr="0066361A" w:rsidRDefault="00131487" w:rsidP="00B3047E">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[6.2.1]</w:t>
      </w:r>
      <w:r w:rsidR="00B3047E" w:rsidRPr="0066361A">
        <w:rPr>
          <w:rFonts w:ascii="Times New Roman" w:hAnsi="Times New Roman" w:cs="Times New Roman"/>
          <w:sz w:val="24"/>
          <w:szCs w:val="24"/>
        </w:rPr>
        <w:t> </w:t>
      </w:r>
      <w:r w:rsidR="001259B8" w:rsidRPr="0066361A">
        <w:rPr>
          <w:rFonts w:ascii="Times New Roman" w:hAnsi="Times New Roman" w:cs="Times New Roman"/>
          <w:sz w:val="24"/>
          <w:szCs w:val="24"/>
        </w:rPr>
        <w:t>No lietas materiā</w:t>
      </w:r>
      <w:r w:rsidR="00B3047E" w:rsidRPr="0066361A">
        <w:rPr>
          <w:rFonts w:ascii="Times New Roman" w:hAnsi="Times New Roman" w:cs="Times New Roman"/>
          <w:sz w:val="24"/>
          <w:szCs w:val="24"/>
        </w:rPr>
        <w:t>liem redzams, ka: 1) </w:t>
      </w:r>
      <w:r w:rsidR="001259B8" w:rsidRPr="0066361A">
        <w:rPr>
          <w:rFonts w:ascii="Times New Roman" w:hAnsi="Times New Roman" w:cs="Times New Roman"/>
          <w:sz w:val="24"/>
          <w:szCs w:val="24"/>
        </w:rPr>
        <w:t xml:space="preserve">apsūdzētais </w:t>
      </w:r>
      <w:r w:rsidR="00D2251E">
        <w:rPr>
          <w:rFonts w:ascii="Times New Roman" w:hAnsi="Times New Roman" w:cs="Times New Roman"/>
          <w:sz w:val="24"/>
          <w:szCs w:val="24"/>
        </w:rPr>
        <w:t>[pers. A]</w:t>
      </w:r>
      <w:r w:rsidR="001259B8" w:rsidRPr="0066361A">
        <w:rPr>
          <w:rFonts w:ascii="Times New Roman" w:hAnsi="Times New Roman" w:cs="Times New Roman"/>
          <w:sz w:val="24"/>
          <w:szCs w:val="24"/>
        </w:rPr>
        <w:t xml:space="preserve"> apelācijas sūdzībā lūdzis iztiesāt lietu mutvārdu procesā, norādot, ka jauni pierādījumi pagaidām netiek pieteikti (</w:t>
      </w:r>
      <w:r w:rsidR="001259B8" w:rsidRPr="0066361A">
        <w:rPr>
          <w:rFonts w:ascii="Times New Roman" w:hAnsi="Times New Roman" w:cs="Times New Roman"/>
          <w:i/>
          <w:iCs/>
          <w:sz w:val="24"/>
          <w:szCs w:val="24"/>
        </w:rPr>
        <w:t>4.sējuma 121.–</w:t>
      </w:r>
      <w:proofErr w:type="gramStart"/>
      <w:r w:rsidR="001259B8" w:rsidRPr="0066361A">
        <w:rPr>
          <w:rFonts w:ascii="Times New Roman" w:hAnsi="Times New Roman" w:cs="Times New Roman"/>
          <w:i/>
          <w:iCs/>
          <w:sz w:val="24"/>
          <w:szCs w:val="24"/>
        </w:rPr>
        <w:t>125.lapa</w:t>
      </w:r>
      <w:proofErr w:type="gramEnd"/>
      <w:r w:rsidR="00B3047E" w:rsidRPr="0066361A">
        <w:rPr>
          <w:rFonts w:ascii="Times New Roman" w:hAnsi="Times New Roman" w:cs="Times New Roman"/>
          <w:sz w:val="24"/>
          <w:szCs w:val="24"/>
        </w:rPr>
        <w:t>); 2) </w:t>
      </w:r>
      <w:r w:rsidR="001259B8" w:rsidRPr="0066361A">
        <w:rPr>
          <w:rFonts w:ascii="Times New Roman" w:hAnsi="Times New Roman" w:cs="Times New Roman"/>
          <w:sz w:val="24"/>
          <w:szCs w:val="24"/>
        </w:rPr>
        <w:t xml:space="preserve">apsūdzētais </w:t>
      </w:r>
      <w:r w:rsidR="00D2251E">
        <w:rPr>
          <w:rFonts w:ascii="Times New Roman" w:hAnsi="Times New Roman" w:cs="Times New Roman"/>
          <w:sz w:val="24"/>
          <w:szCs w:val="24"/>
        </w:rPr>
        <w:t>[pers. B]</w:t>
      </w:r>
      <w:r w:rsidR="001259B8" w:rsidRPr="0066361A">
        <w:rPr>
          <w:rFonts w:ascii="Times New Roman" w:hAnsi="Times New Roman" w:cs="Times New Roman"/>
          <w:sz w:val="24"/>
          <w:szCs w:val="24"/>
        </w:rPr>
        <w:t xml:space="preserve"> apelācijas sūdzībā lūdzis iztiesāt lietu mutvārdu procesā, norādot, ka vēlas sniegt papildu informāciju un dokumentus, kas a</w:t>
      </w:r>
      <w:r w:rsidR="0046528B">
        <w:rPr>
          <w:rFonts w:ascii="Times New Roman" w:hAnsi="Times New Roman" w:cs="Times New Roman"/>
          <w:sz w:val="24"/>
          <w:szCs w:val="24"/>
        </w:rPr>
        <w:t>pliecina apelācijas sūdzībā norā</w:t>
      </w:r>
      <w:r w:rsidR="001259B8" w:rsidRPr="0066361A">
        <w:rPr>
          <w:rFonts w:ascii="Times New Roman" w:hAnsi="Times New Roman" w:cs="Times New Roman"/>
          <w:sz w:val="24"/>
          <w:szCs w:val="24"/>
        </w:rPr>
        <w:t>dīto (</w:t>
      </w:r>
      <w:r w:rsidR="009D18CF" w:rsidRPr="0066361A">
        <w:rPr>
          <w:rFonts w:ascii="Times New Roman" w:hAnsi="Times New Roman" w:cs="Times New Roman"/>
          <w:i/>
          <w:iCs/>
          <w:sz w:val="24"/>
          <w:szCs w:val="24"/>
        </w:rPr>
        <w:t>4.sējuma 126.</w:t>
      </w:r>
      <w:r w:rsidR="001259B8" w:rsidRPr="0066361A">
        <w:rPr>
          <w:rFonts w:ascii="Times New Roman" w:hAnsi="Times New Roman" w:cs="Times New Roman"/>
          <w:i/>
          <w:iCs/>
          <w:sz w:val="24"/>
          <w:szCs w:val="24"/>
        </w:rPr>
        <w:t>–127.lapa</w:t>
      </w:r>
      <w:r w:rsidR="00B3047E" w:rsidRPr="0066361A">
        <w:rPr>
          <w:rFonts w:ascii="Times New Roman" w:hAnsi="Times New Roman" w:cs="Times New Roman"/>
          <w:sz w:val="24"/>
          <w:szCs w:val="24"/>
        </w:rPr>
        <w:t>); 3) </w:t>
      </w:r>
      <w:r w:rsidR="001259B8" w:rsidRPr="0066361A">
        <w:rPr>
          <w:rFonts w:ascii="Times New Roman" w:hAnsi="Times New Roman" w:cs="Times New Roman"/>
          <w:sz w:val="24"/>
          <w:szCs w:val="24"/>
        </w:rPr>
        <w:t xml:space="preserve">apsūdzētā </w:t>
      </w:r>
      <w:r w:rsidR="00D2251E">
        <w:rPr>
          <w:rFonts w:ascii="Times New Roman" w:hAnsi="Times New Roman" w:cs="Times New Roman"/>
          <w:sz w:val="24"/>
          <w:szCs w:val="24"/>
        </w:rPr>
        <w:t>[pers. B]</w:t>
      </w:r>
      <w:r w:rsidR="001259B8" w:rsidRPr="0066361A">
        <w:rPr>
          <w:rFonts w:ascii="Times New Roman" w:hAnsi="Times New Roman" w:cs="Times New Roman"/>
          <w:sz w:val="24"/>
          <w:szCs w:val="24"/>
        </w:rPr>
        <w:t xml:space="preserve"> aizstāve J.</w:t>
      </w:r>
      <w:r w:rsidR="00B3047E" w:rsidRPr="0066361A">
        <w:rPr>
          <w:rFonts w:ascii="Times New Roman" w:hAnsi="Times New Roman" w:cs="Times New Roman"/>
          <w:sz w:val="24"/>
          <w:szCs w:val="24"/>
        </w:rPr>
        <w:t> </w:t>
      </w:r>
      <w:r w:rsidR="001259B8" w:rsidRPr="0066361A">
        <w:rPr>
          <w:rFonts w:ascii="Times New Roman" w:hAnsi="Times New Roman" w:cs="Times New Roman"/>
          <w:sz w:val="24"/>
          <w:szCs w:val="24"/>
        </w:rPr>
        <w:t>Pūce apelācijas sūdzībā lūgusi iztiesāt lietu mutvārdu procesā, norādot, ka apsūdzētais vēlas iesniegt papildu pierādījumus, kurus neizdevās iegūt uz lietas iztiesāšanas brīdi pirmās instances tiesā (</w:t>
      </w:r>
      <w:r w:rsidR="001259B8" w:rsidRPr="0066361A">
        <w:rPr>
          <w:rFonts w:ascii="Times New Roman" w:hAnsi="Times New Roman" w:cs="Times New Roman"/>
          <w:i/>
          <w:iCs/>
          <w:sz w:val="24"/>
          <w:szCs w:val="24"/>
        </w:rPr>
        <w:t>4.sējuma 129.–130.lapa</w:t>
      </w:r>
      <w:r w:rsidR="001259B8" w:rsidRPr="0066361A">
        <w:rPr>
          <w:rFonts w:ascii="Times New Roman" w:hAnsi="Times New Roman" w:cs="Times New Roman"/>
          <w:sz w:val="24"/>
          <w:szCs w:val="24"/>
        </w:rPr>
        <w:t>).</w:t>
      </w:r>
      <w:r w:rsidR="00B3047E" w:rsidRPr="0066361A">
        <w:rPr>
          <w:rFonts w:ascii="Times New Roman" w:hAnsi="Times New Roman" w:cs="Times New Roman"/>
          <w:sz w:val="24"/>
          <w:szCs w:val="24"/>
        </w:rPr>
        <w:t xml:space="preserve"> </w:t>
      </w:r>
    </w:p>
    <w:p w14:paraId="24F30E82" w14:textId="21C3AAAD" w:rsidR="00CA10D9" w:rsidRPr="0066361A" w:rsidRDefault="001259B8" w:rsidP="00CA10D9">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Ar </w:t>
      </w:r>
      <w:proofErr w:type="gramStart"/>
      <w:r w:rsidRPr="0066361A">
        <w:rPr>
          <w:rFonts w:ascii="Times New Roman" w:hAnsi="Times New Roman" w:cs="Times New Roman"/>
          <w:sz w:val="24"/>
          <w:szCs w:val="24"/>
        </w:rPr>
        <w:t>2020.gada</w:t>
      </w:r>
      <w:proofErr w:type="gramEnd"/>
      <w:r w:rsidRPr="0066361A">
        <w:rPr>
          <w:rFonts w:ascii="Times New Roman" w:hAnsi="Times New Roman" w:cs="Times New Roman"/>
          <w:sz w:val="24"/>
          <w:szCs w:val="24"/>
        </w:rPr>
        <w:t xml:space="preserve"> 13.oktobra lēmumu apelācijas instances tiesas tiesnesis, pamatojoties uz Kriminālprocesa likuma 559.panta ceturtās daļas 3.punktu noteicis lietas izskatīšanu rakstveida procesā. Tiesnesis atzinis, ka lietu var iztiesāt rakstveida procesā, neapmierinot lūgumus par lietas izskatīšanu mutvārdu procesā, jo lietā ir pietiekoši daudz apsūdzēto </w:t>
      </w:r>
      <w:r w:rsidR="00D2251E">
        <w:rPr>
          <w:rFonts w:ascii="Times New Roman" w:hAnsi="Times New Roman" w:cs="Times New Roman"/>
          <w:sz w:val="24"/>
          <w:szCs w:val="24"/>
        </w:rPr>
        <w:t>[pers. B]</w:t>
      </w:r>
      <w:r w:rsidR="00131487" w:rsidRPr="0066361A">
        <w:rPr>
          <w:rFonts w:ascii="Times New Roman" w:hAnsi="Times New Roman" w:cs="Times New Roman"/>
          <w:sz w:val="24"/>
          <w:szCs w:val="24"/>
        </w:rPr>
        <w:t xml:space="preserve"> un</w:t>
      </w:r>
      <w:r w:rsidR="00B3047E" w:rsidRPr="0066361A">
        <w:rPr>
          <w:rFonts w:ascii="Times New Roman" w:hAnsi="Times New Roman" w:cs="Times New Roman"/>
          <w:sz w:val="24"/>
          <w:szCs w:val="24"/>
        </w:rPr>
        <w:t xml:space="preserve"> </w:t>
      </w:r>
      <w:r w:rsidR="00D2251E">
        <w:rPr>
          <w:rFonts w:ascii="Times New Roman" w:hAnsi="Times New Roman" w:cs="Times New Roman"/>
          <w:sz w:val="24"/>
          <w:szCs w:val="24"/>
        </w:rPr>
        <w:t>[pers. A]</w:t>
      </w:r>
      <w:r w:rsidR="00131487" w:rsidRPr="0066361A">
        <w:rPr>
          <w:rFonts w:ascii="Times New Roman" w:hAnsi="Times New Roman" w:cs="Times New Roman"/>
          <w:sz w:val="24"/>
          <w:szCs w:val="24"/>
        </w:rPr>
        <w:t xml:space="preserve"> </w:t>
      </w:r>
      <w:r w:rsidRPr="0066361A">
        <w:rPr>
          <w:rFonts w:ascii="Times New Roman" w:hAnsi="Times New Roman" w:cs="Times New Roman"/>
          <w:sz w:val="24"/>
          <w:szCs w:val="24"/>
        </w:rPr>
        <w:t>person</w:t>
      </w:r>
      <w:r w:rsidR="007A0F3A" w:rsidRPr="0066361A">
        <w:rPr>
          <w:rFonts w:ascii="Times New Roman" w:hAnsi="Times New Roman" w:cs="Times New Roman"/>
          <w:sz w:val="24"/>
          <w:szCs w:val="24"/>
        </w:rPr>
        <w:t>ību</w:t>
      </w:r>
      <w:r w:rsidRPr="0066361A">
        <w:rPr>
          <w:rFonts w:ascii="Times New Roman" w:hAnsi="Times New Roman" w:cs="Times New Roman"/>
          <w:sz w:val="24"/>
          <w:szCs w:val="24"/>
        </w:rPr>
        <w:t xml:space="preserve"> raksturojošo ziņu (</w:t>
      </w:r>
      <w:r w:rsidRPr="0066361A">
        <w:rPr>
          <w:rFonts w:ascii="Times New Roman" w:hAnsi="Times New Roman" w:cs="Times New Roman"/>
          <w:i/>
          <w:iCs/>
          <w:sz w:val="24"/>
          <w:szCs w:val="24"/>
        </w:rPr>
        <w:t>4.sējuma 136.–</w:t>
      </w:r>
      <w:proofErr w:type="gramStart"/>
      <w:r w:rsidRPr="0066361A">
        <w:rPr>
          <w:rFonts w:ascii="Times New Roman" w:hAnsi="Times New Roman" w:cs="Times New Roman"/>
          <w:i/>
          <w:iCs/>
          <w:sz w:val="24"/>
          <w:szCs w:val="24"/>
        </w:rPr>
        <w:t>140.lapa</w:t>
      </w:r>
      <w:proofErr w:type="gramEnd"/>
      <w:r w:rsidRPr="0066361A">
        <w:rPr>
          <w:rFonts w:ascii="Times New Roman" w:hAnsi="Times New Roman" w:cs="Times New Roman"/>
          <w:sz w:val="24"/>
          <w:szCs w:val="24"/>
        </w:rPr>
        <w:t>).</w:t>
      </w:r>
      <w:r w:rsidR="00CA10D9" w:rsidRPr="0066361A">
        <w:rPr>
          <w:rFonts w:ascii="Times New Roman" w:hAnsi="Times New Roman" w:cs="Times New Roman"/>
          <w:sz w:val="24"/>
          <w:szCs w:val="24"/>
        </w:rPr>
        <w:t xml:space="preserve"> </w:t>
      </w:r>
    </w:p>
    <w:p w14:paraId="5F946956" w14:textId="293FC572" w:rsidR="00CA10D9" w:rsidRPr="0066361A" w:rsidRDefault="001259B8" w:rsidP="00CA10D9">
      <w:pPr>
        <w:spacing w:after="0"/>
        <w:ind w:firstLine="709"/>
        <w:jc w:val="both"/>
        <w:rPr>
          <w:rFonts w:ascii="Times New Roman" w:hAnsi="Times New Roman" w:cs="Times New Roman"/>
          <w:sz w:val="24"/>
          <w:szCs w:val="24"/>
        </w:rPr>
      </w:pPr>
      <w:proofErr w:type="gramStart"/>
      <w:r w:rsidRPr="0066361A">
        <w:rPr>
          <w:rFonts w:ascii="Times New Roman" w:hAnsi="Times New Roman" w:cs="Times New Roman"/>
          <w:sz w:val="24"/>
          <w:szCs w:val="24"/>
        </w:rPr>
        <w:t>2020.gada</w:t>
      </w:r>
      <w:proofErr w:type="gramEnd"/>
      <w:r w:rsidRPr="0066361A">
        <w:rPr>
          <w:rFonts w:ascii="Times New Roman" w:hAnsi="Times New Roman" w:cs="Times New Roman"/>
          <w:sz w:val="24"/>
          <w:szCs w:val="24"/>
        </w:rPr>
        <w:t xml:space="preserve"> 16.oktobrī tiesā saņemts apsūdzētā </w:t>
      </w:r>
      <w:r w:rsidR="00D2251E">
        <w:rPr>
          <w:rFonts w:ascii="Times New Roman" w:hAnsi="Times New Roman" w:cs="Times New Roman"/>
          <w:sz w:val="24"/>
          <w:szCs w:val="24"/>
        </w:rPr>
        <w:t>[pers. B]</w:t>
      </w:r>
      <w:r w:rsidRPr="0066361A">
        <w:rPr>
          <w:rFonts w:ascii="Times New Roman" w:hAnsi="Times New Roman" w:cs="Times New Roman"/>
          <w:sz w:val="24"/>
          <w:szCs w:val="24"/>
        </w:rPr>
        <w:t xml:space="preserve"> lūgums pievienot</w:t>
      </w:r>
      <w:r w:rsidR="00CA10D9" w:rsidRPr="0066361A">
        <w:rPr>
          <w:rFonts w:ascii="Times New Roman" w:hAnsi="Times New Roman" w:cs="Times New Roman"/>
          <w:sz w:val="24"/>
          <w:szCs w:val="24"/>
        </w:rPr>
        <w:t xml:space="preserve"> lietas materiāliem laikraksta ,,</w:t>
      </w:r>
      <w:r w:rsidRPr="0066361A">
        <w:rPr>
          <w:rFonts w:ascii="Times New Roman" w:hAnsi="Times New Roman" w:cs="Times New Roman"/>
          <w:sz w:val="24"/>
          <w:szCs w:val="24"/>
        </w:rPr>
        <w:t xml:space="preserve">Dienas Bizness” raksta par bezkontakta roku dezinfekcijas stendu ražošanu kopiju un izrakstu no ambulatoro pacientu </w:t>
      </w:r>
      <w:r w:rsidR="00D2251E">
        <w:rPr>
          <w:rFonts w:ascii="Times New Roman" w:hAnsi="Times New Roman" w:cs="Times New Roman"/>
          <w:sz w:val="24"/>
          <w:szCs w:val="24"/>
        </w:rPr>
        <w:t>[pers. F]</w:t>
      </w:r>
      <w:r w:rsidRPr="0066361A">
        <w:rPr>
          <w:rFonts w:ascii="Times New Roman" w:hAnsi="Times New Roman" w:cs="Times New Roman"/>
          <w:sz w:val="24"/>
          <w:szCs w:val="24"/>
        </w:rPr>
        <w:t xml:space="preserve">, </w:t>
      </w:r>
      <w:r w:rsidR="00D2251E">
        <w:rPr>
          <w:rFonts w:ascii="Times New Roman" w:hAnsi="Times New Roman" w:cs="Times New Roman"/>
          <w:sz w:val="24"/>
          <w:szCs w:val="24"/>
        </w:rPr>
        <w:t>[pers. G]</w:t>
      </w:r>
      <w:r w:rsidRPr="0066361A">
        <w:rPr>
          <w:rFonts w:ascii="Times New Roman" w:hAnsi="Times New Roman" w:cs="Times New Roman"/>
          <w:sz w:val="24"/>
          <w:szCs w:val="24"/>
        </w:rPr>
        <w:t xml:space="preserve"> un </w:t>
      </w:r>
      <w:r w:rsidR="00D2251E">
        <w:rPr>
          <w:rFonts w:ascii="Times New Roman" w:hAnsi="Times New Roman" w:cs="Times New Roman"/>
          <w:sz w:val="24"/>
          <w:szCs w:val="24"/>
        </w:rPr>
        <w:t>[pers. H]</w:t>
      </w:r>
      <w:r w:rsidRPr="0066361A">
        <w:rPr>
          <w:rFonts w:ascii="Times New Roman" w:hAnsi="Times New Roman" w:cs="Times New Roman"/>
          <w:sz w:val="24"/>
          <w:szCs w:val="24"/>
        </w:rPr>
        <w:t xml:space="preserve"> medicīniskajām kartēm kopijas (</w:t>
      </w:r>
      <w:r w:rsidRPr="0066361A">
        <w:rPr>
          <w:rFonts w:ascii="Times New Roman" w:hAnsi="Times New Roman" w:cs="Times New Roman"/>
          <w:i/>
          <w:iCs/>
          <w:sz w:val="24"/>
          <w:szCs w:val="24"/>
        </w:rPr>
        <w:t>4.sējuma 142.–148.lapa</w:t>
      </w:r>
      <w:r w:rsidRPr="0066361A">
        <w:rPr>
          <w:rFonts w:ascii="Times New Roman" w:hAnsi="Times New Roman" w:cs="Times New Roman"/>
          <w:sz w:val="24"/>
          <w:szCs w:val="24"/>
        </w:rPr>
        <w:t>). Tiesa šo lūgumu apmierinājusi.</w:t>
      </w:r>
      <w:r w:rsidR="00CA10D9" w:rsidRPr="0066361A">
        <w:rPr>
          <w:rFonts w:ascii="Times New Roman" w:hAnsi="Times New Roman" w:cs="Times New Roman"/>
          <w:sz w:val="24"/>
          <w:szCs w:val="24"/>
        </w:rPr>
        <w:t xml:space="preserve"> </w:t>
      </w:r>
    </w:p>
    <w:p w14:paraId="1884CD82" w14:textId="014427A3" w:rsidR="00CA10D9" w:rsidRPr="0066361A" w:rsidRDefault="001259B8" w:rsidP="00CA10D9">
      <w:pPr>
        <w:spacing w:after="0"/>
        <w:ind w:firstLine="709"/>
        <w:jc w:val="both"/>
        <w:rPr>
          <w:rFonts w:ascii="Times New Roman" w:hAnsi="Times New Roman" w:cs="Times New Roman"/>
          <w:sz w:val="24"/>
          <w:szCs w:val="24"/>
        </w:rPr>
      </w:pPr>
      <w:proofErr w:type="gramStart"/>
      <w:r w:rsidRPr="0066361A">
        <w:rPr>
          <w:rFonts w:ascii="Times New Roman" w:hAnsi="Times New Roman" w:cs="Times New Roman"/>
          <w:sz w:val="24"/>
          <w:szCs w:val="24"/>
        </w:rPr>
        <w:t>2020.gada</w:t>
      </w:r>
      <w:proofErr w:type="gramEnd"/>
      <w:r w:rsidRPr="0066361A">
        <w:rPr>
          <w:rFonts w:ascii="Times New Roman" w:hAnsi="Times New Roman" w:cs="Times New Roman"/>
          <w:sz w:val="24"/>
          <w:szCs w:val="24"/>
        </w:rPr>
        <w:t xml:space="preserve"> 22.oktobrī tiesā saņemti apsūdzētā </w:t>
      </w:r>
      <w:r w:rsidR="00D2251E">
        <w:rPr>
          <w:rFonts w:ascii="Times New Roman" w:hAnsi="Times New Roman" w:cs="Times New Roman"/>
          <w:sz w:val="24"/>
          <w:szCs w:val="24"/>
        </w:rPr>
        <w:t>[pers. A]</w:t>
      </w:r>
      <w:r w:rsidRPr="0066361A">
        <w:rPr>
          <w:rFonts w:ascii="Times New Roman" w:hAnsi="Times New Roman" w:cs="Times New Roman"/>
          <w:sz w:val="24"/>
          <w:szCs w:val="24"/>
        </w:rPr>
        <w:t xml:space="preserve"> aizstāvja Jāņa Mucenieka iebildumi pret lietas iztiesāšanu rakstveida procesā, kuros norādīts, ka rakstveida process liegtu </w:t>
      </w:r>
      <w:r w:rsidR="00D2251E">
        <w:rPr>
          <w:rFonts w:ascii="Times New Roman" w:hAnsi="Times New Roman" w:cs="Times New Roman"/>
          <w:sz w:val="24"/>
          <w:szCs w:val="24"/>
        </w:rPr>
        <w:t>[pers. A]</w:t>
      </w:r>
      <w:r w:rsidRPr="0066361A">
        <w:rPr>
          <w:rFonts w:ascii="Times New Roman" w:hAnsi="Times New Roman" w:cs="Times New Roman"/>
          <w:sz w:val="24"/>
          <w:szCs w:val="24"/>
        </w:rPr>
        <w:t xml:space="preserve"> papildus rakstveidā izklāstītajiem argumentiem pamatot savu viedokli tiesas sēdē un personīgi atbildēt un tiesas un citu procesa dalībnieku jautājumiem, paust savu viedokli pēdējā vārdā u.tml. Lietas iztiesāšana rakstveida procesā neveicinātu objektīva tiesas sprieduma pieņemšanu, jo ierobežotu </w:t>
      </w:r>
      <w:r w:rsidR="00D2251E">
        <w:rPr>
          <w:rFonts w:ascii="Times New Roman" w:hAnsi="Times New Roman" w:cs="Times New Roman"/>
          <w:sz w:val="24"/>
          <w:szCs w:val="24"/>
        </w:rPr>
        <w:t>[pers. A]</w:t>
      </w:r>
      <w:r w:rsidRPr="0066361A">
        <w:rPr>
          <w:rFonts w:ascii="Times New Roman" w:hAnsi="Times New Roman" w:cs="Times New Roman"/>
          <w:sz w:val="24"/>
          <w:szCs w:val="24"/>
        </w:rPr>
        <w:t xml:space="preserve"> un viņa aizstāvja tiesības mutvārdos paust savu viedokli par apelācijas sūdzībā izklāstītajiem apstākļiem un dažādiem procesuālajiem jautājumiem, kuriem ir būtiska nozīme kriminālprocesuālo attiecību taisnīgā noregulēšanā (</w:t>
      </w:r>
      <w:r w:rsidRPr="0066361A">
        <w:rPr>
          <w:rFonts w:ascii="Times New Roman" w:hAnsi="Times New Roman" w:cs="Times New Roman"/>
          <w:i/>
          <w:iCs/>
          <w:sz w:val="24"/>
          <w:szCs w:val="24"/>
        </w:rPr>
        <w:t>4.sējuma 153.–</w:t>
      </w:r>
      <w:proofErr w:type="gramStart"/>
      <w:r w:rsidRPr="0066361A">
        <w:rPr>
          <w:rFonts w:ascii="Times New Roman" w:hAnsi="Times New Roman" w:cs="Times New Roman"/>
          <w:i/>
          <w:iCs/>
          <w:sz w:val="24"/>
          <w:szCs w:val="24"/>
        </w:rPr>
        <w:t>154.lapa</w:t>
      </w:r>
      <w:proofErr w:type="gramEnd"/>
      <w:r w:rsidRPr="0066361A">
        <w:rPr>
          <w:rFonts w:ascii="Times New Roman" w:hAnsi="Times New Roman" w:cs="Times New Roman"/>
          <w:sz w:val="24"/>
          <w:szCs w:val="24"/>
        </w:rPr>
        <w:t>).</w:t>
      </w:r>
      <w:r w:rsidR="00CA10D9" w:rsidRPr="0066361A">
        <w:rPr>
          <w:rFonts w:ascii="Times New Roman" w:hAnsi="Times New Roman" w:cs="Times New Roman"/>
          <w:sz w:val="24"/>
          <w:szCs w:val="24"/>
        </w:rPr>
        <w:t xml:space="preserve"> </w:t>
      </w:r>
    </w:p>
    <w:p w14:paraId="1247D5C5" w14:textId="4649AA54" w:rsidR="00CA10D9" w:rsidRPr="0066361A" w:rsidRDefault="001259B8" w:rsidP="00CA10D9">
      <w:pPr>
        <w:spacing w:after="0"/>
        <w:ind w:firstLine="709"/>
        <w:jc w:val="both"/>
        <w:rPr>
          <w:rFonts w:ascii="Times New Roman" w:hAnsi="Times New Roman" w:cs="Times New Roman"/>
          <w:sz w:val="24"/>
          <w:szCs w:val="24"/>
        </w:rPr>
      </w:pPr>
      <w:proofErr w:type="gramStart"/>
      <w:r w:rsidRPr="0066361A">
        <w:rPr>
          <w:rFonts w:ascii="Times New Roman" w:hAnsi="Times New Roman" w:cs="Times New Roman"/>
          <w:sz w:val="24"/>
          <w:szCs w:val="24"/>
        </w:rPr>
        <w:t>2020.gada</w:t>
      </w:r>
      <w:proofErr w:type="gramEnd"/>
      <w:r w:rsidRPr="0066361A">
        <w:rPr>
          <w:rFonts w:ascii="Times New Roman" w:hAnsi="Times New Roman" w:cs="Times New Roman"/>
          <w:sz w:val="24"/>
          <w:szCs w:val="24"/>
        </w:rPr>
        <w:t xml:space="preserve"> 27.oktobrī tiesā saņemts apsūdzētā </w:t>
      </w:r>
      <w:r w:rsidR="00D2251E">
        <w:rPr>
          <w:rFonts w:ascii="Times New Roman" w:hAnsi="Times New Roman" w:cs="Times New Roman"/>
          <w:sz w:val="24"/>
          <w:szCs w:val="24"/>
        </w:rPr>
        <w:t>[pers. A]</w:t>
      </w:r>
      <w:r w:rsidRPr="0066361A">
        <w:rPr>
          <w:rFonts w:ascii="Times New Roman" w:hAnsi="Times New Roman" w:cs="Times New Roman"/>
          <w:sz w:val="24"/>
          <w:szCs w:val="24"/>
        </w:rPr>
        <w:t xml:space="preserve"> lūgums iztiesāt lietu mutvārdu procesā, ievērojot to, ka tikai klātienē tiesai būs iespējams iegūt objektīvu priekšstatu par apsūdzētā personību, kā arī uzklausīt vairākus lieciniekus, kuri raksturotu apsūdzēto kā personu, kura ir spējīga dzīvot sabiedrībā, nepārkāpjot likumus, un </w:t>
      </w:r>
      <w:r w:rsidR="00326902" w:rsidRPr="0066361A">
        <w:rPr>
          <w:rFonts w:ascii="Times New Roman" w:hAnsi="Times New Roman" w:cs="Times New Roman"/>
          <w:sz w:val="24"/>
          <w:szCs w:val="24"/>
        </w:rPr>
        <w:t xml:space="preserve">ir </w:t>
      </w:r>
      <w:r w:rsidRPr="0066361A">
        <w:rPr>
          <w:rFonts w:ascii="Times New Roman" w:hAnsi="Times New Roman" w:cs="Times New Roman"/>
          <w:sz w:val="24"/>
          <w:szCs w:val="24"/>
        </w:rPr>
        <w:t>spējīga pierādīt, ka noziedzīgajam nodarījumam ir bijis gadījuma raksturs (</w:t>
      </w:r>
      <w:r w:rsidRPr="0066361A">
        <w:rPr>
          <w:rFonts w:ascii="Times New Roman" w:hAnsi="Times New Roman" w:cs="Times New Roman"/>
          <w:i/>
          <w:iCs/>
          <w:sz w:val="24"/>
          <w:szCs w:val="24"/>
        </w:rPr>
        <w:t>4.sējuma 156.lapa</w:t>
      </w:r>
      <w:r w:rsidRPr="0066361A">
        <w:rPr>
          <w:rFonts w:ascii="Times New Roman" w:hAnsi="Times New Roman" w:cs="Times New Roman"/>
          <w:sz w:val="24"/>
          <w:szCs w:val="24"/>
        </w:rPr>
        <w:t>).</w:t>
      </w:r>
      <w:r w:rsidR="00CA10D9" w:rsidRPr="0066361A">
        <w:rPr>
          <w:rFonts w:ascii="Times New Roman" w:hAnsi="Times New Roman" w:cs="Times New Roman"/>
          <w:sz w:val="24"/>
          <w:szCs w:val="24"/>
        </w:rPr>
        <w:t xml:space="preserve"> </w:t>
      </w:r>
    </w:p>
    <w:p w14:paraId="20058182" w14:textId="2967F65B" w:rsidR="00CA10D9" w:rsidRPr="0066361A" w:rsidRDefault="001259B8" w:rsidP="00CA10D9">
      <w:pPr>
        <w:spacing w:after="0"/>
        <w:ind w:firstLine="709"/>
        <w:jc w:val="both"/>
        <w:rPr>
          <w:rFonts w:ascii="Times New Roman" w:hAnsi="Times New Roman" w:cs="Times New Roman"/>
          <w:sz w:val="24"/>
          <w:szCs w:val="24"/>
        </w:rPr>
      </w:pPr>
      <w:proofErr w:type="gramStart"/>
      <w:r w:rsidRPr="0066361A">
        <w:rPr>
          <w:rFonts w:ascii="Times New Roman" w:hAnsi="Times New Roman" w:cs="Times New Roman"/>
          <w:sz w:val="24"/>
          <w:szCs w:val="24"/>
        </w:rPr>
        <w:t>2020.gada</w:t>
      </w:r>
      <w:proofErr w:type="gramEnd"/>
      <w:r w:rsidRPr="0066361A">
        <w:rPr>
          <w:rFonts w:ascii="Times New Roman" w:hAnsi="Times New Roman" w:cs="Times New Roman"/>
          <w:sz w:val="24"/>
          <w:szCs w:val="24"/>
        </w:rPr>
        <w:t xml:space="preserve"> 27.oktobrī tiesā saņemts apsūdzētā </w:t>
      </w:r>
      <w:r w:rsidR="00D2251E">
        <w:rPr>
          <w:rFonts w:ascii="Times New Roman" w:hAnsi="Times New Roman" w:cs="Times New Roman"/>
          <w:sz w:val="24"/>
          <w:szCs w:val="24"/>
        </w:rPr>
        <w:t>[pers. B]</w:t>
      </w:r>
      <w:r w:rsidRPr="0066361A">
        <w:rPr>
          <w:rFonts w:ascii="Times New Roman" w:hAnsi="Times New Roman" w:cs="Times New Roman"/>
          <w:sz w:val="24"/>
          <w:szCs w:val="24"/>
        </w:rPr>
        <w:t xml:space="preserve"> aizstāves J.</w:t>
      </w:r>
      <w:r w:rsidR="00CA10D9" w:rsidRPr="0066361A">
        <w:rPr>
          <w:rFonts w:ascii="Times New Roman" w:hAnsi="Times New Roman" w:cs="Times New Roman"/>
          <w:sz w:val="24"/>
          <w:szCs w:val="24"/>
        </w:rPr>
        <w:t> </w:t>
      </w:r>
      <w:r w:rsidRPr="0066361A">
        <w:rPr>
          <w:rFonts w:ascii="Times New Roman" w:hAnsi="Times New Roman" w:cs="Times New Roman"/>
          <w:sz w:val="24"/>
          <w:szCs w:val="24"/>
        </w:rPr>
        <w:t>Pūces lūgums iztiesāt lietu mutvārdu procesā, ievērojot apsūdzētā vēlmi sniegt lietā papildu paskaidrojumus (</w:t>
      </w:r>
      <w:r w:rsidRPr="0066361A">
        <w:rPr>
          <w:rFonts w:ascii="Times New Roman" w:hAnsi="Times New Roman" w:cs="Times New Roman"/>
          <w:i/>
          <w:iCs/>
          <w:sz w:val="24"/>
          <w:szCs w:val="24"/>
        </w:rPr>
        <w:t>4.sējuma 157.lapa</w:t>
      </w:r>
      <w:r w:rsidRPr="0066361A">
        <w:rPr>
          <w:rFonts w:ascii="Times New Roman" w:hAnsi="Times New Roman" w:cs="Times New Roman"/>
          <w:sz w:val="24"/>
          <w:szCs w:val="24"/>
        </w:rPr>
        <w:t>).</w:t>
      </w:r>
      <w:r w:rsidR="00CA10D9" w:rsidRPr="0066361A">
        <w:rPr>
          <w:rFonts w:ascii="Times New Roman" w:hAnsi="Times New Roman" w:cs="Times New Roman"/>
          <w:sz w:val="24"/>
          <w:szCs w:val="24"/>
        </w:rPr>
        <w:t xml:space="preserve"> </w:t>
      </w:r>
    </w:p>
    <w:p w14:paraId="144B88D8" w14:textId="77777777" w:rsidR="006167F6" w:rsidRPr="0066361A" w:rsidRDefault="001259B8" w:rsidP="006167F6">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Ar apelācijas instances tiesas tiesneša </w:t>
      </w:r>
      <w:proofErr w:type="gramStart"/>
      <w:r w:rsidRPr="0066361A">
        <w:rPr>
          <w:rFonts w:ascii="Times New Roman" w:hAnsi="Times New Roman" w:cs="Times New Roman"/>
          <w:sz w:val="24"/>
          <w:szCs w:val="24"/>
        </w:rPr>
        <w:t>2020.gada</w:t>
      </w:r>
      <w:proofErr w:type="gramEnd"/>
      <w:r w:rsidRPr="0066361A">
        <w:rPr>
          <w:rFonts w:ascii="Times New Roman" w:hAnsi="Times New Roman" w:cs="Times New Roman"/>
          <w:sz w:val="24"/>
          <w:szCs w:val="24"/>
        </w:rPr>
        <w:t xml:space="preserve"> 27.oktobra lēmumu pieteiktie lūgumi apmierināti un lietas izskatīšana noteikta mutvārdu procesā 2020.gada 20.novembrī (</w:t>
      </w:r>
      <w:r w:rsidRPr="0066361A">
        <w:rPr>
          <w:rFonts w:ascii="Times New Roman" w:hAnsi="Times New Roman" w:cs="Times New Roman"/>
          <w:i/>
          <w:iCs/>
          <w:sz w:val="24"/>
          <w:szCs w:val="24"/>
        </w:rPr>
        <w:t>4.sējuma 154., 156., 157.lapa</w:t>
      </w:r>
      <w:r w:rsidRPr="0066361A">
        <w:rPr>
          <w:rFonts w:ascii="Times New Roman" w:hAnsi="Times New Roman" w:cs="Times New Roman"/>
          <w:sz w:val="24"/>
          <w:szCs w:val="24"/>
        </w:rPr>
        <w:t>).</w:t>
      </w:r>
      <w:r w:rsidR="006167F6" w:rsidRPr="0066361A">
        <w:rPr>
          <w:rFonts w:ascii="Times New Roman" w:hAnsi="Times New Roman" w:cs="Times New Roman"/>
          <w:sz w:val="24"/>
          <w:szCs w:val="24"/>
        </w:rPr>
        <w:t xml:space="preserve"> </w:t>
      </w:r>
    </w:p>
    <w:p w14:paraId="150CF8EF" w14:textId="42229B92" w:rsidR="006167F6" w:rsidRPr="0066361A" w:rsidRDefault="001259B8" w:rsidP="006167F6">
      <w:pPr>
        <w:spacing w:after="0"/>
        <w:ind w:firstLine="709"/>
        <w:jc w:val="both"/>
        <w:rPr>
          <w:rFonts w:ascii="Times New Roman" w:hAnsi="Times New Roman" w:cs="Times New Roman"/>
          <w:sz w:val="24"/>
          <w:szCs w:val="24"/>
        </w:rPr>
      </w:pPr>
      <w:proofErr w:type="gramStart"/>
      <w:r w:rsidRPr="0066361A">
        <w:rPr>
          <w:rFonts w:ascii="Times New Roman" w:hAnsi="Times New Roman" w:cs="Times New Roman"/>
          <w:sz w:val="24"/>
          <w:szCs w:val="24"/>
        </w:rPr>
        <w:t>2020.gada</w:t>
      </w:r>
      <w:proofErr w:type="gramEnd"/>
      <w:r w:rsidRPr="0066361A">
        <w:rPr>
          <w:rFonts w:ascii="Times New Roman" w:hAnsi="Times New Roman" w:cs="Times New Roman"/>
          <w:sz w:val="24"/>
          <w:szCs w:val="24"/>
        </w:rPr>
        <w:t xml:space="preserve"> 28.oktobrī tiesā saņemts apsūdzētā </w:t>
      </w:r>
      <w:r w:rsidR="00D2251E">
        <w:rPr>
          <w:rFonts w:ascii="Times New Roman" w:hAnsi="Times New Roman" w:cs="Times New Roman"/>
          <w:sz w:val="24"/>
          <w:szCs w:val="24"/>
        </w:rPr>
        <w:t>[pers. B]</w:t>
      </w:r>
      <w:r w:rsidRPr="0066361A">
        <w:rPr>
          <w:rFonts w:ascii="Times New Roman" w:hAnsi="Times New Roman" w:cs="Times New Roman"/>
          <w:sz w:val="24"/>
          <w:szCs w:val="24"/>
        </w:rPr>
        <w:t xml:space="preserve"> lūgums iztiesāt lietu mutvārdu procesā, ievērojot to, ka apsūdzētais vēlas klātienē pārliecināt tiesu par nepieciešamību samazināt viņam noteikto sodu, kā arī sniegt informāciju par apsūdzētajam uzliktajiem pienākumiem sakarā ar aizgādnības noteikšanu. Apsūdzētais norādījis, ka noziedzīgajam nodarījumam ir bijis gadījuma raksturs, apsūdzētā pārstāvētie uzņēmumi maksā valstij lielus nodokļus un ar saviem darbiem ārpus apcietinājuma vietas apsūdzētais turpinās apliecin</w:t>
      </w:r>
      <w:r w:rsidR="006167F6" w:rsidRPr="0066361A">
        <w:rPr>
          <w:rFonts w:ascii="Times New Roman" w:hAnsi="Times New Roman" w:cs="Times New Roman"/>
          <w:sz w:val="24"/>
          <w:szCs w:val="24"/>
        </w:rPr>
        <w:t xml:space="preserve">āt, ka ir noderīgs sabiedrībai. </w:t>
      </w:r>
    </w:p>
    <w:p w14:paraId="26A63991" w14:textId="28D185A5" w:rsidR="006167F6" w:rsidRPr="0066361A" w:rsidRDefault="001259B8" w:rsidP="006167F6">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Lūgumam pievienots Rīgas pilsētas Pārdaugavas tiesai adresēts apsūdzētā pieteikums par rīcībspējas ierobežošanu un aizgādnības nodibināšanu </w:t>
      </w:r>
      <w:r w:rsidR="00D2251E">
        <w:rPr>
          <w:rFonts w:ascii="Times New Roman" w:hAnsi="Times New Roman" w:cs="Times New Roman"/>
          <w:sz w:val="24"/>
          <w:szCs w:val="24"/>
        </w:rPr>
        <w:t>[pers. G]</w:t>
      </w:r>
      <w:r w:rsidRPr="0066361A">
        <w:rPr>
          <w:rFonts w:ascii="Times New Roman" w:hAnsi="Times New Roman" w:cs="Times New Roman"/>
          <w:sz w:val="24"/>
          <w:szCs w:val="24"/>
        </w:rPr>
        <w:t xml:space="preserve"> un </w:t>
      </w:r>
      <w:r w:rsidR="00D2251E">
        <w:rPr>
          <w:rFonts w:ascii="Times New Roman" w:hAnsi="Times New Roman" w:cs="Times New Roman"/>
          <w:sz w:val="24"/>
          <w:szCs w:val="24"/>
        </w:rPr>
        <w:t>[pers. H]</w:t>
      </w:r>
      <w:r w:rsidRPr="0066361A">
        <w:rPr>
          <w:rFonts w:ascii="Times New Roman" w:hAnsi="Times New Roman" w:cs="Times New Roman"/>
          <w:sz w:val="24"/>
          <w:szCs w:val="24"/>
        </w:rPr>
        <w:t xml:space="preserve"> garīga rakstura veselības problēmu dēļ (</w:t>
      </w:r>
      <w:r w:rsidRPr="0066361A">
        <w:rPr>
          <w:rFonts w:ascii="Times New Roman" w:hAnsi="Times New Roman" w:cs="Times New Roman"/>
          <w:i/>
          <w:iCs/>
          <w:sz w:val="24"/>
          <w:szCs w:val="24"/>
        </w:rPr>
        <w:t xml:space="preserve">4.sējuma 160., </w:t>
      </w:r>
      <w:proofErr w:type="gramStart"/>
      <w:r w:rsidRPr="0066361A">
        <w:rPr>
          <w:rFonts w:ascii="Times New Roman" w:hAnsi="Times New Roman" w:cs="Times New Roman"/>
          <w:i/>
          <w:iCs/>
          <w:sz w:val="24"/>
          <w:szCs w:val="24"/>
        </w:rPr>
        <w:t>161.lapa</w:t>
      </w:r>
      <w:proofErr w:type="gramEnd"/>
      <w:r w:rsidRPr="0066361A">
        <w:rPr>
          <w:rFonts w:ascii="Times New Roman" w:hAnsi="Times New Roman" w:cs="Times New Roman"/>
          <w:sz w:val="24"/>
          <w:szCs w:val="24"/>
        </w:rPr>
        <w:t>).</w:t>
      </w:r>
      <w:r w:rsidR="006167F6" w:rsidRPr="0066361A">
        <w:rPr>
          <w:rFonts w:ascii="Times New Roman" w:hAnsi="Times New Roman" w:cs="Times New Roman"/>
          <w:sz w:val="24"/>
          <w:szCs w:val="24"/>
        </w:rPr>
        <w:t xml:space="preserve"> </w:t>
      </w:r>
    </w:p>
    <w:p w14:paraId="3B2255C7" w14:textId="31CB8192" w:rsidR="006167F6" w:rsidRPr="0066361A" w:rsidRDefault="001259B8" w:rsidP="006167F6">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Ar apelācijas instances tiesas tiesn</w:t>
      </w:r>
      <w:r w:rsidR="006167F6" w:rsidRPr="0066361A">
        <w:rPr>
          <w:rFonts w:ascii="Times New Roman" w:hAnsi="Times New Roman" w:cs="Times New Roman"/>
          <w:sz w:val="24"/>
          <w:szCs w:val="24"/>
        </w:rPr>
        <w:t xml:space="preserve">eša </w:t>
      </w:r>
      <w:proofErr w:type="gramStart"/>
      <w:r w:rsidR="006167F6" w:rsidRPr="0066361A">
        <w:rPr>
          <w:rFonts w:ascii="Times New Roman" w:hAnsi="Times New Roman" w:cs="Times New Roman"/>
          <w:sz w:val="24"/>
          <w:szCs w:val="24"/>
        </w:rPr>
        <w:t>2020.gada</w:t>
      </w:r>
      <w:proofErr w:type="gramEnd"/>
      <w:r w:rsidR="006167F6" w:rsidRPr="0066361A">
        <w:rPr>
          <w:rFonts w:ascii="Times New Roman" w:hAnsi="Times New Roman" w:cs="Times New Roman"/>
          <w:sz w:val="24"/>
          <w:szCs w:val="24"/>
        </w:rPr>
        <w:t xml:space="preserve"> 28.oktobra lēmumu</w:t>
      </w:r>
      <w:r w:rsidRPr="0066361A">
        <w:rPr>
          <w:rFonts w:ascii="Times New Roman" w:hAnsi="Times New Roman" w:cs="Times New Roman"/>
          <w:sz w:val="24"/>
          <w:szCs w:val="24"/>
        </w:rPr>
        <w:t xml:space="preserve"> apsūdzētā </w:t>
      </w:r>
      <w:r w:rsidR="00D2251E">
        <w:rPr>
          <w:rFonts w:ascii="Times New Roman" w:hAnsi="Times New Roman" w:cs="Times New Roman"/>
          <w:sz w:val="24"/>
          <w:szCs w:val="24"/>
        </w:rPr>
        <w:t>[pers. B]</w:t>
      </w:r>
      <w:r w:rsidRPr="0066361A">
        <w:rPr>
          <w:rFonts w:ascii="Times New Roman" w:hAnsi="Times New Roman" w:cs="Times New Roman"/>
          <w:sz w:val="24"/>
          <w:szCs w:val="24"/>
        </w:rPr>
        <w:t xml:space="preserve"> lūgums pievienots lietai, norādot, ka atbilde par lietas iztiesāšanu mutvārdu procesā apsūdzētajam jau ir sniegta (</w:t>
      </w:r>
      <w:r w:rsidRPr="0066361A">
        <w:rPr>
          <w:rFonts w:ascii="Times New Roman" w:hAnsi="Times New Roman" w:cs="Times New Roman"/>
          <w:i/>
          <w:iCs/>
          <w:sz w:val="24"/>
          <w:szCs w:val="24"/>
        </w:rPr>
        <w:t>4.sējuma 160.lapa</w:t>
      </w:r>
      <w:r w:rsidRPr="0066361A">
        <w:rPr>
          <w:rFonts w:ascii="Times New Roman" w:hAnsi="Times New Roman" w:cs="Times New Roman"/>
          <w:sz w:val="24"/>
          <w:szCs w:val="24"/>
        </w:rPr>
        <w:t>).</w:t>
      </w:r>
      <w:r w:rsidR="006167F6" w:rsidRPr="0066361A">
        <w:rPr>
          <w:rFonts w:ascii="Times New Roman" w:hAnsi="Times New Roman" w:cs="Times New Roman"/>
          <w:sz w:val="24"/>
          <w:szCs w:val="24"/>
        </w:rPr>
        <w:t xml:space="preserve"> </w:t>
      </w:r>
    </w:p>
    <w:p w14:paraId="7F6D591D" w14:textId="77777777" w:rsidR="006167F6" w:rsidRPr="0066361A" w:rsidRDefault="001259B8" w:rsidP="006167F6">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Ar </w:t>
      </w:r>
      <w:proofErr w:type="gramStart"/>
      <w:r w:rsidRPr="0066361A">
        <w:rPr>
          <w:rFonts w:ascii="Times New Roman" w:hAnsi="Times New Roman" w:cs="Times New Roman"/>
          <w:sz w:val="24"/>
          <w:szCs w:val="24"/>
        </w:rPr>
        <w:t>2020.gada</w:t>
      </w:r>
      <w:proofErr w:type="gramEnd"/>
      <w:r w:rsidRPr="0066361A">
        <w:rPr>
          <w:rFonts w:ascii="Times New Roman" w:hAnsi="Times New Roman" w:cs="Times New Roman"/>
          <w:sz w:val="24"/>
          <w:szCs w:val="24"/>
        </w:rPr>
        <w:t xml:space="preserve"> 9.novembra lēmumu, ievērojot lietas materiālos nostiprināto ziņu apjomu un izvērtējot procesā iesaistīto personu līdz šim paustos viedokļus, apelācijas instances tiesas tiesnesis, pamatojoties uz Ministru kabineta 2020.gada 6.novembra rīkojuma Nr.</w:t>
      </w:r>
      <w:r w:rsidR="006167F6" w:rsidRPr="0066361A">
        <w:rPr>
          <w:rFonts w:ascii="Times New Roman" w:hAnsi="Times New Roman" w:cs="Times New Roman"/>
          <w:sz w:val="24"/>
          <w:szCs w:val="24"/>
        </w:rPr>
        <w:t> 655 ,,</w:t>
      </w:r>
      <w:r w:rsidRPr="0066361A">
        <w:rPr>
          <w:rFonts w:ascii="Times New Roman" w:hAnsi="Times New Roman" w:cs="Times New Roman"/>
          <w:sz w:val="24"/>
          <w:szCs w:val="24"/>
        </w:rPr>
        <w:t>Par ārkārtējās situācijas izsludināšanu” 5.19.1. un 5.19.4.punktu, noteicis lietas iztiesāšanu rakstveida procesā (</w:t>
      </w:r>
      <w:r w:rsidRPr="0066361A">
        <w:rPr>
          <w:rFonts w:ascii="Times New Roman" w:hAnsi="Times New Roman" w:cs="Times New Roman"/>
          <w:i/>
          <w:iCs/>
          <w:sz w:val="24"/>
          <w:szCs w:val="24"/>
        </w:rPr>
        <w:t>4.sējuma 134.lapa</w:t>
      </w:r>
      <w:r w:rsidR="006167F6" w:rsidRPr="0066361A">
        <w:rPr>
          <w:rFonts w:ascii="Times New Roman" w:hAnsi="Times New Roman" w:cs="Times New Roman"/>
          <w:sz w:val="24"/>
          <w:szCs w:val="24"/>
        </w:rPr>
        <w:t xml:space="preserve">). </w:t>
      </w:r>
    </w:p>
    <w:p w14:paraId="516B58D1" w14:textId="77777777" w:rsidR="006167F6" w:rsidRPr="0066361A" w:rsidRDefault="001259B8" w:rsidP="006167F6">
      <w:pPr>
        <w:spacing w:after="0"/>
        <w:ind w:firstLine="709"/>
        <w:jc w:val="both"/>
        <w:rPr>
          <w:rFonts w:ascii="Times New Roman" w:hAnsi="Times New Roman" w:cs="Times New Roman"/>
          <w:sz w:val="24"/>
          <w:szCs w:val="24"/>
        </w:rPr>
      </w:pPr>
      <w:proofErr w:type="gramStart"/>
      <w:r w:rsidRPr="0066361A">
        <w:rPr>
          <w:rFonts w:ascii="Times New Roman" w:hAnsi="Times New Roman" w:cs="Times New Roman"/>
          <w:sz w:val="24"/>
          <w:szCs w:val="24"/>
        </w:rPr>
        <w:t>2020.gada</w:t>
      </w:r>
      <w:proofErr w:type="gramEnd"/>
      <w:r w:rsidRPr="0066361A">
        <w:rPr>
          <w:rFonts w:ascii="Times New Roman" w:hAnsi="Times New Roman" w:cs="Times New Roman"/>
          <w:sz w:val="24"/>
          <w:szCs w:val="24"/>
        </w:rPr>
        <w:t xml:space="preserve"> 9.novembrī apelācijas instances tiesas tiesnesis nosūtījis procesā iesaistītajām personām atbilstošu paziņojumu par lietas iztiesāšanu rakstveida procesā, izskaidrojot tiesības iesniegt lūgumu un prasību papildu pamatojumu, kā arī iesniegt paskaidrojumus un viedokli par iesniegtajām apelācijas sūdzībām (</w:t>
      </w:r>
      <w:r w:rsidRPr="0066361A">
        <w:rPr>
          <w:rFonts w:ascii="Times New Roman" w:hAnsi="Times New Roman" w:cs="Times New Roman"/>
          <w:i/>
          <w:iCs/>
          <w:sz w:val="24"/>
          <w:szCs w:val="24"/>
        </w:rPr>
        <w:t>4.sējuma 165.–166.lapa</w:t>
      </w:r>
      <w:r w:rsidRPr="0066361A">
        <w:rPr>
          <w:rFonts w:ascii="Times New Roman" w:hAnsi="Times New Roman" w:cs="Times New Roman"/>
          <w:sz w:val="24"/>
          <w:szCs w:val="24"/>
        </w:rPr>
        <w:t>).</w:t>
      </w:r>
      <w:r w:rsidR="006167F6" w:rsidRPr="0066361A">
        <w:rPr>
          <w:rFonts w:ascii="Times New Roman" w:hAnsi="Times New Roman" w:cs="Times New Roman"/>
          <w:sz w:val="24"/>
          <w:szCs w:val="24"/>
        </w:rPr>
        <w:t xml:space="preserve"> </w:t>
      </w:r>
    </w:p>
    <w:p w14:paraId="65C8F11A" w14:textId="38320E2F" w:rsidR="006167F6" w:rsidRPr="0066361A" w:rsidRDefault="001259B8" w:rsidP="006167F6">
      <w:pPr>
        <w:spacing w:after="0"/>
        <w:ind w:firstLine="709"/>
        <w:jc w:val="both"/>
        <w:rPr>
          <w:rFonts w:ascii="Times New Roman" w:hAnsi="Times New Roman" w:cs="Times New Roman"/>
          <w:sz w:val="24"/>
          <w:szCs w:val="24"/>
        </w:rPr>
      </w:pPr>
      <w:proofErr w:type="gramStart"/>
      <w:r w:rsidRPr="0066361A">
        <w:rPr>
          <w:rFonts w:ascii="Times New Roman" w:hAnsi="Times New Roman" w:cs="Times New Roman"/>
          <w:sz w:val="24"/>
          <w:szCs w:val="24"/>
        </w:rPr>
        <w:t>2020.gada</w:t>
      </w:r>
      <w:proofErr w:type="gramEnd"/>
      <w:r w:rsidRPr="0066361A">
        <w:rPr>
          <w:rFonts w:ascii="Times New Roman" w:hAnsi="Times New Roman" w:cs="Times New Roman"/>
          <w:sz w:val="24"/>
          <w:szCs w:val="24"/>
        </w:rPr>
        <w:t xml:space="preserve"> 11.novembrī tiesā saņemts apsūdzētā </w:t>
      </w:r>
      <w:r w:rsidR="00D2251E">
        <w:rPr>
          <w:rFonts w:ascii="Times New Roman" w:hAnsi="Times New Roman" w:cs="Times New Roman"/>
          <w:sz w:val="24"/>
          <w:szCs w:val="24"/>
        </w:rPr>
        <w:t>[pers. A]</w:t>
      </w:r>
      <w:r w:rsidRPr="0066361A">
        <w:rPr>
          <w:rFonts w:ascii="Times New Roman" w:hAnsi="Times New Roman" w:cs="Times New Roman"/>
          <w:sz w:val="24"/>
          <w:szCs w:val="24"/>
        </w:rPr>
        <w:t xml:space="preserve"> iesniegums, kurā viņš lūdz atcelt lēmumu par lietas iztiesāšanu rakstveida procesā un iztiesāt lietu mutvārdu procesā ar visu lietas dalībnieku piedalīšanos. Pamatojot šo lūgumu, apsūdzētais norādījis, ka Ministru kabineta </w:t>
      </w:r>
      <w:proofErr w:type="gramStart"/>
      <w:r w:rsidRPr="0066361A">
        <w:rPr>
          <w:rFonts w:ascii="Times New Roman" w:hAnsi="Times New Roman" w:cs="Times New Roman"/>
          <w:sz w:val="24"/>
          <w:szCs w:val="24"/>
        </w:rPr>
        <w:t>2020.gada</w:t>
      </w:r>
      <w:proofErr w:type="gramEnd"/>
      <w:r w:rsidRPr="0066361A">
        <w:rPr>
          <w:rFonts w:ascii="Times New Roman" w:hAnsi="Times New Roman" w:cs="Times New Roman"/>
          <w:sz w:val="24"/>
          <w:szCs w:val="24"/>
        </w:rPr>
        <w:t xml:space="preserve"> 6.novembra rīkojuma Nr.</w:t>
      </w:r>
      <w:r w:rsidR="006167F6" w:rsidRPr="0066361A">
        <w:rPr>
          <w:rFonts w:ascii="Times New Roman" w:hAnsi="Times New Roman" w:cs="Times New Roman"/>
          <w:sz w:val="24"/>
          <w:szCs w:val="24"/>
        </w:rPr>
        <w:t> 655 ,,</w:t>
      </w:r>
      <w:r w:rsidRPr="0066361A">
        <w:rPr>
          <w:rFonts w:ascii="Times New Roman" w:hAnsi="Times New Roman" w:cs="Times New Roman"/>
          <w:sz w:val="24"/>
          <w:szCs w:val="24"/>
        </w:rPr>
        <w:t>Par ārkārtējās situācijas izsludināšanu” 5.19.1. un 5.19.4.punkt</w:t>
      </w:r>
      <w:r w:rsidR="00156ED1" w:rsidRPr="0066361A">
        <w:rPr>
          <w:rFonts w:ascii="Times New Roman" w:hAnsi="Times New Roman" w:cs="Times New Roman"/>
          <w:sz w:val="24"/>
          <w:szCs w:val="24"/>
        </w:rPr>
        <w:t>s</w:t>
      </w:r>
      <w:r w:rsidRPr="0066361A">
        <w:rPr>
          <w:rFonts w:ascii="Times New Roman" w:hAnsi="Times New Roman" w:cs="Times New Roman"/>
          <w:sz w:val="24"/>
          <w:szCs w:val="24"/>
        </w:rPr>
        <w:t xml:space="preserve"> ir pretrunā ar </w:t>
      </w:r>
      <w:r w:rsidR="00156ED1" w:rsidRPr="0066361A">
        <w:rPr>
          <w:rFonts w:ascii="Times New Roman" w:hAnsi="Times New Roman" w:cs="Times New Roman"/>
          <w:sz w:val="24"/>
          <w:szCs w:val="24"/>
        </w:rPr>
        <w:t xml:space="preserve">Eiropas Cilvēka tiesību un pamatbrīvību aizsardzības konvencijas 6.panta pirmo daļu un Kriminālprocesa likuma 15.pantu, 71.panta 2.punktu, 72.panta otro daļu un 559.panta piektās daļas 2.punktu, kas noteic apsūdzētā tiesības uz lietas iztiesāšanu mutvārdu procesā. </w:t>
      </w:r>
      <w:r w:rsidR="00793AA5" w:rsidRPr="0066361A">
        <w:rPr>
          <w:rFonts w:ascii="Times New Roman" w:hAnsi="Times New Roman" w:cs="Times New Roman"/>
          <w:sz w:val="24"/>
          <w:szCs w:val="24"/>
        </w:rPr>
        <w:t>N</w:t>
      </w:r>
      <w:r w:rsidR="00156ED1" w:rsidRPr="0066361A">
        <w:rPr>
          <w:rFonts w:ascii="Times New Roman" w:hAnsi="Times New Roman" w:cs="Times New Roman"/>
          <w:sz w:val="24"/>
          <w:szCs w:val="24"/>
        </w:rPr>
        <w:t xml:space="preserve">osakot lietas iztiesāšanu rakstveida procesā, pamatojoties uz šo Ministru kabineta rīkojumu, apelācijas instances tiesa nav ievērojusi </w:t>
      </w:r>
      <w:r w:rsidRPr="0066361A">
        <w:rPr>
          <w:rFonts w:ascii="Times New Roman" w:hAnsi="Times New Roman" w:cs="Times New Roman"/>
          <w:sz w:val="24"/>
          <w:szCs w:val="24"/>
        </w:rPr>
        <w:t>Oficiālo publikāciju un tiesiskās informācijas likuma 9.panta pirmajā daļā noteikto ārējo normatīvo aktu juridiskā spēka hierarhiju</w:t>
      </w:r>
      <w:r w:rsidR="00793AA5" w:rsidRPr="0066361A">
        <w:rPr>
          <w:rFonts w:ascii="Times New Roman" w:hAnsi="Times New Roman" w:cs="Times New Roman"/>
          <w:sz w:val="24"/>
          <w:szCs w:val="24"/>
        </w:rPr>
        <w:t>. Turklāt apsūdzētais apelācijas instances tiesā vēlējies no</w:t>
      </w:r>
      <w:r w:rsidR="005346E3">
        <w:rPr>
          <w:rFonts w:ascii="Times New Roman" w:hAnsi="Times New Roman" w:cs="Times New Roman"/>
          <w:sz w:val="24"/>
          <w:szCs w:val="24"/>
        </w:rPr>
        <w:t xml:space="preserve">pratināt lieciniekus </w:t>
      </w:r>
      <w:r w:rsidR="00D2251E">
        <w:rPr>
          <w:rFonts w:ascii="Times New Roman" w:hAnsi="Times New Roman" w:cs="Times New Roman"/>
          <w:sz w:val="24"/>
          <w:szCs w:val="24"/>
        </w:rPr>
        <w:t>[pers. D]</w:t>
      </w:r>
      <w:r w:rsidR="005346E3">
        <w:rPr>
          <w:rFonts w:ascii="Times New Roman" w:hAnsi="Times New Roman" w:cs="Times New Roman"/>
          <w:sz w:val="24"/>
          <w:szCs w:val="24"/>
        </w:rPr>
        <w:t xml:space="preserve"> un </w:t>
      </w:r>
      <w:r w:rsidR="00D2251E">
        <w:rPr>
          <w:rFonts w:ascii="Times New Roman" w:hAnsi="Times New Roman" w:cs="Times New Roman"/>
          <w:sz w:val="24"/>
          <w:szCs w:val="24"/>
        </w:rPr>
        <w:t>[pers. E]</w:t>
      </w:r>
      <w:r w:rsidR="00793AA5" w:rsidRPr="0066361A">
        <w:rPr>
          <w:rFonts w:ascii="Times New Roman" w:hAnsi="Times New Roman" w:cs="Times New Roman"/>
          <w:sz w:val="24"/>
          <w:szCs w:val="24"/>
        </w:rPr>
        <w:t>, kuri sniegtu liecības par apsūdzētā personību</w:t>
      </w:r>
      <w:r w:rsidR="00CB2011" w:rsidRPr="0066361A">
        <w:rPr>
          <w:rFonts w:ascii="Times New Roman" w:hAnsi="Times New Roman" w:cs="Times New Roman"/>
          <w:sz w:val="24"/>
          <w:szCs w:val="24"/>
        </w:rPr>
        <w:t xml:space="preserve"> (</w:t>
      </w:r>
      <w:r w:rsidR="00CB2011" w:rsidRPr="0066361A">
        <w:rPr>
          <w:rFonts w:ascii="Times New Roman" w:hAnsi="Times New Roman" w:cs="Times New Roman"/>
          <w:i/>
          <w:iCs/>
          <w:sz w:val="24"/>
          <w:szCs w:val="24"/>
        </w:rPr>
        <w:t xml:space="preserve">4.sējuma </w:t>
      </w:r>
      <w:r w:rsidR="00156ED1" w:rsidRPr="0066361A">
        <w:rPr>
          <w:rFonts w:ascii="Times New Roman" w:hAnsi="Times New Roman" w:cs="Times New Roman"/>
          <w:i/>
          <w:iCs/>
          <w:sz w:val="24"/>
          <w:szCs w:val="24"/>
        </w:rPr>
        <w:t>167.lapa</w:t>
      </w:r>
      <w:r w:rsidR="00156ED1" w:rsidRPr="0066361A">
        <w:rPr>
          <w:rFonts w:ascii="Times New Roman" w:hAnsi="Times New Roman" w:cs="Times New Roman"/>
          <w:sz w:val="24"/>
          <w:szCs w:val="24"/>
        </w:rPr>
        <w:t>).</w:t>
      </w:r>
      <w:r w:rsidRPr="0066361A">
        <w:rPr>
          <w:rFonts w:ascii="Times New Roman" w:hAnsi="Times New Roman" w:cs="Times New Roman"/>
          <w:sz w:val="24"/>
          <w:szCs w:val="24"/>
        </w:rPr>
        <w:t xml:space="preserve"> </w:t>
      </w:r>
      <w:r w:rsidR="006167F6" w:rsidRPr="0066361A">
        <w:rPr>
          <w:rFonts w:ascii="Times New Roman" w:hAnsi="Times New Roman" w:cs="Times New Roman"/>
          <w:sz w:val="24"/>
          <w:szCs w:val="24"/>
        </w:rPr>
        <w:t xml:space="preserve"> </w:t>
      </w:r>
    </w:p>
    <w:p w14:paraId="0B65CF39" w14:textId="2ECF88E9" w:rsidR="00B73187" w:rsidRPr="0066361A" w:rsidRDefault="009E43F3" w:rsidP="00B73187">
      <w:pPr>
        <w:spacing w:after="0"/>
        <w:ind w:firstLine="709"/>
        <w:jc w:val="both"/>
        <w:rPr>
          <w:rFonts w:ascii="Times New Roman" w:hAnsi="Times New Roman" w:cs="Times New Roman"/>
          <w:sz w:val="24"/>
          <w:szCs w:val="24"/>
        </w:rPr>
      </w:pPr>
      <w:proofErr w:type="gramStart"/>
      <w:r w:rsidRPr="0066361A">
        <w:rPr>
          <w:rFonts w:ascii="Times New Roman" w:hAnsi="Times New Roman" w:cs="Times New Roman"/>
          <w:sz w:val="24"/>
          <w:szCs w:val="24"/>
        </w:rPr>
        <w:t>2020.gada</w:t>
      </w:r>
      <w:proofErr w:type="gramEnd"/>
      <w:r w:rsidRPr="0066361A">
        <w:rPr>
          <w:rFonts w:ascii="Times New Roman" w:hAnsi="Times New Roman" w:cs="Times New Roman"/>
          <w:sz w:val="24"/>
          <w:szCs w:val="24"/>
        </w:rPr>
        <w:t xml:space="preserve"> 12.novembrī tiesā saņemts apsūdzētā </w:t>
      </w:r>
      <w:r w:rsidR="00D2251E">
        <w:rPr>
          <w:rFonts w:ascii="Times New Roman" w:hAnsi="Times New Roman" w:cs="Times New Roman"/>
          <w:sz w:val="24"/>
          <w:szCs w:val="24"/>
        </w:rPr>
        <w:t>[pers. B]</w:t>
      </w:r>
      <w:r w:rsidRPr="0066361A">
        <w:rPr>
          <w:rFonts w:ascii="Times New Roman" w:hAnsi="Times New Roman" w:cs="Times New Roman"/>
          <w:sz w:val="24"/>
          <w:szCs w:val="24"/>
        </w:rPr>
        <w:t xml:space="preserve"> iesniegums, kurā viņš lūdz iztiesāt lietu mutvārdu procesā </w:t>
      </w:r>
      <w:r w:rsidR="00B4004F" w:rsidRPr="0066361A">
        <w:rPr>
          <w:rFonts w:ascii="Times New Roman" w:hAnsi="Times New Roman" w:cs="Times New Roman"/>
          <w:sz w:val="24"/>
          <w:szCs w:val="24"/>
        </w:rPr>
        <w:t>pēc ārkārtējās situācijas atcelšanas</w:t>
      </w:r>
      <w:r w:rsidR="00E80E7F" w:rsidRPr="0066361A">
        <w:rPr>
          <w:rFonts w:ascii="Times New Roman" w:hAnsi="Times New Roman" w:cs="Times New Roman"/>
          <w:sz w:val="24"/>
          <w:szCs w:val="24"/>
        </w:rPr>
        <w:t>. Pamatojot šo lūgumu, apsūdzētais norādījis, ka tiesa bija izvērtējusi viņa argumentus par mutvārdu procesa nepieciešamību un šo lūgumu apmierinājusi. Lietas apstākļi nav mainījušies. Galvenais apelācijas instances tiesā izlemjam</w:t>
      </w:r>
      <w:r w:rsidR="0048114A" w:rsidRPr="0066361A">
        <w:rPr>
          <w:rFonts w:ascii="Times New Roman" w:hAnsi="Times New Roman" w:cs="Times New Roman"/>
          <w:sz w:val="24"/>
          <w:szCs w:val="24"/>
        </w:rPr>
        <w:t>ais</w:t>
      </w:r>
      <w:r w:rsidR="00E80E7F" w:rsidRPr="0066361A">
        <w:rPr>
          <w:rFonts w:ascii="Times New Roman" w:hAnsi="Times New Roman" w:cs="Times New Roman"/>
          <w:sz w:val="24"/>
          <w:szCs w:val="24"/>
        </w:rPr>
        <w:t xml:space="preserve"> jautājums ir par to, vai apsūdzēto ies</w:t>
      </w:r>
      <w:r w:rsidR="0048114A" w:rsidRPr="0066361A">
        <w:rPr>
          <w:rFonts w:ascii="Times New Roman" w:hAnsi="Times New Roman" w:cs="Times New Roman"/>
          <w:sz w:val="24"/>
          <w:szCs w:val="24"/>
        </w:rPr>
        <w:t xml:space="preserve">pējams notiesāt nosacīti, un šī jautājuma izlemšanā būtiski ir uzklausīt </w:t>
      </w:r>
      <w:r w:rsidR="007D084E" w:rsidRPr="0066361A">
        <w:rPr>
          <w:rFonts w:ascii="Times New Roman" w:hAnsi="Times New Roman" w:cs="Times New Roman"/>
          <w:sz w:val="24"/>
          <w:szCs w:val="24"/>
        </w:rPr>
        <w:t xml:space="preserve">gan </w:t>
      </w:r>
      <w:r w:rsidR="0048114A" w:rsidRPr="0066361A">
        <w:rPr>
          <w:rFonts w:ascii="Times New Roman" w:hAnsi="Times New Roman" w:cs="Times New Roman"/>
          <w:sz w:val="24"/>
          <w:szCs w:val="24"/>
        </w:rPr>
        <w:t xml:space="preserve">apsūdzēto, </w:t>
      </w:r>
      <w:r w:rsidR="007D084E" w:rsidRPr="0066361A">
        <w:rPr>
          <w:rFonts w:ascii="Times New Roman" w:hAnsi="Times New Roman" w:cs="Times New Roman"/>
          <w:sz w:val="24"/>
          <w:szCs w:val="24"/>
        </w:rPr>
        <w:t xml:space="preserve">gan </w:t>
      </w:r>
      <w:r w:rsidR="0048114A" w:rsidRPr="0066361A">
        <w:rPr>
          <w:rFonts w:ascii="Times New Roman" w:hAnsi="Times New Roman" w:cs="Times New Roman"/>
          <w:sz w:val="24"/>
          <w:szCs w:val="24"/>
        </w:rPr>
        <w:t>personas, par kurām tiek kārtota aizgādnība</w:t>
      </w:r>
      <w:r w:rsidR="007D084E" w:rsidRPr="0066361A">
        <w:rPr>
          <w:rFonts w:ascii="Times New Roman" w:hAnsi="Times New Roman" w:cs="Times New Roman"/>
          <w:sz w:val="24"/>
          <w:szCs w:val="24"/>
        </w:rPr>
        <w:t xml:space="preserve">. Turklāt Ministru kabineta </w:t>
      </w:r>
      <w:proofErr w:type="gramStart"/>
      <w:r w:rsidR="007D084E" w:rsidRPr="0066361A">
        <w:rPr>
          <w:rFonts w:ascii="Times New Roman" w:hAnsi="Times New Roman" w:cs="Times New Roman"/>
          <w:sz w:val="24"/>
          <w:szCs w:val="24"/>
        </w:rPr>
        <w:t>2020.gada</w:t>
      </w:r>
      <w:proofErr w:type="gramEnd"/>
      <w:r w:rsidR="007D084E" w:rsidRPr="0066361A">
        <w:rPr>
          <w:rFonts w:ascii="Times New Roman" w:hAnsi="Times New Roman" w:cs="Times New Roman"/>
          <w:sz w:val="24"/>
          <w:szCs w:val="24"/>
        </w:rPr>
        <w:t xml:space="preserve"> 6.novembra rīkojuma Nr.</w:t>
      </w:r>
      <w:r w:rsidR="000B59FD" w:rsidRPr="0066361A">
        <w:rPr>
          <w:rFonts w:ascii="Times New Roman" w:hAnsi="Times New Roman" w:cs="Times New Roman"/>
          <w:sz w:val="24"/>
          <w:szCs w:val="24"/>
        </w:rPr>
        <w:t> 655 ,,</w:t>
      </w:r>
      <w:r w:rsidR="007D084E" w:rsidRPr="0066361A">
        <w:rPr>
          <w:rFonts w:ascii="Times New Roman" w:hAnsi="Times New Roman" w:cs="Times New Roman"/>
          <w:sz w:val="24"/>
          <w:szCs w:val="24"/>
        </w:rPr>
        <w:t>Par ārkārtējās situācijas izsludināšanu</w:t>
      </w:r>
      <w:r w:rsidR="000B59FD" w:rsidRPr="0066361A">
        <w:rPr>
          <w:rFonts w:ascii="Times New Roman" w:hAnsi="Times New Roman" w:cs="Times New Roman"/>
          <w:sz w:val="24"/>
          <w:szCs w:val="24"/>
        </w:rPr>
        <w:t>”</w:t>
      </w:r>
      <w:r w:rsidR="00A07608" w:rsidRPr="0066361A">
        <w:rPr>
          <w:rFonts w:ascii="Times New Roman" w:hAnsi="Times New Roman" w:cs="Times New Roman"/>
          <w:sz w:val="24"/>
          <w:szCs w:val="24"/>
        </w:rPr>
        <w:t xml:space="preserve"> 5.19.4.punkts noteic, ka gadījumā, ja lietas izskatīšanu nav iespējams nodrošināt rakstveidā vai attālināti un jautājums nav saistīts ar nozīmīgu personas tiesību aizskārumu un objektīvu steidzamību, lietas izskatīšanu atliek līdz ārkārtējās situācijas atcelšanai (</w:t>
      </w:r>
      <w:r w:rsidR="00A07608" w:rsidRPr="0066361A">
        <w:rPr>
          <w:rFonts w:ascii="Times New Roman" w:hAnsi="Times New Roman" w:cs="Times New Roman"/>
          <w:i/>
          <w:iCs/>
          <w:sz w:val="24"/>
          <w:szCs w:val="24"/>
        </w:rPr>
        <w:t>4.sējuma 168.lapa</w:t>
      </w:r>
      <w:r w:rsidR="00A07608" w:rsidRPr="0066361A">
        <w:rPr>
          <w:rFonts w:ascii="Times New Roman" w:hAnsi="Times New Roman" w:cs="Times New Roman"/>
          <w:sz w:val="24"/>
          <w:szCs w:val="24"/>
        </w:rPr>
        <w:t>).</w:t>
      </w:r>
      <w:r w:rsidR="00B73187" w:rsidRPr="0066361A">
        <w:rPr>
          <w:rFonts w:ascii="Times New Roman" w:hAnsi="Times New Roman" w:cs="Times New Roman"/>
          <w:sz w:val="24"/>
          <w:szCs w:val="24"/>
        </w:rPr>
        <w:t xml:space="preserve"> </w:t>
      </w:r>
    </w:p>
    <w:p w14:paraId="32FFBF3F" w14:textId="6CE7EDC6" w:rsidR="00D17499" w:rsidRPr="0066361A" w:rsidRDefault="000B4D2C" w:rsidP="00D17499">
      <w:pPr>
        <w:spacing w:after="0"/>
        <w:ind w:firstLine="709"/>
        <w:jc w:val="both"/>
        <w:rPr>
          <w:rFonts w:ascii="Times New Roman" w:hAnsi="Times New Roman" w:cs="Times New Roman"/>
          <w:sz w:val="24"/>
          <w:szCs w:val="24"/>
        </w:rPr>
      </w:pPr>
      <w:proofErr w:type="gramStart"/>
      <w:r w:rsidRPr="0066361A">
        <w:rPr>
          <w:rFonts w:ascii="Times New Roman" w:hAnsi="Times New Roman" w:cs="Times New Roman"/>
          <w:sz w:val="24"/>
          <w:szCs w:val="24"/>
        </w:rPr>
        <w:t>2020.gada</w:t>
      </w:r>
      <w:proofErr w:type="gramEnd"/>
      <w:r w:rsidRPr="0066361A">
        <w:rPr>
          <w:rFonts w:ascii="Times New Roman" w:hAnsi="Times New Roman" w:cs="Times New Roman"/>
          <w:sz w:val="24"/>
          <w:szCs w:val="24"/>
        </w:rPr>
        <w:t xml:space="preserve"> 17.novembrī  tiesā saņemts apsūdzētā </w:t>
      </w:r>
      <w:r w:rsidR="00C8792D">
        <w:rPr>
          <w:rFonts w:ascii="Times New Roman" w:hAnsi="Times New Roman" w:cs="Times New Roman"/>
          <w:sz w:val="24"/>
          <w:szCs w:val="24"/>
        </w:rPr>
        <w:t>[pers. B]</w:t>
      </w:r>
      <w:r w:rsidRPr="0066361A">
        <w:rPr>
          <w:rFonts w:ascii="Times New Roman" w:hAnsi="Times New Roman" w:cs="Times New Roman"/>
          <w:sz w:val="24"/>
          <w:szCs w:val="24"/>
        </w:rPr>
        <w:t xml:space="preserve"> iesniegums</w:t>
      </w:r>
      <w:r w:rsidR="000A1C8C" w:rsidRPr="0066361A">
        <w:rPr>
          <w:rFonts w:ascii="Times New Roman" w:hAnsi="Times New Roman" w:cs="Times New Roman"/>
          <w:sz w:val="24"/>
          <w:szCs w:val="24"/>
        </w:rPr>
        <w:t>, kurā apsūdzētais lūdz notiesāt viņu nosacīti. Pamatojot šo lūgumu, apsūdzētais norādījis, ka brīvības atņemšana uz 5 gadiem radītu neatgriezeniskas sekas viņa dzīvē un nesasniegtu soda mērķi. No noziedzīgā nodarījuma izdarīšanas ir pagājuši trīs gadi</w:t>
      </w:r>
      <w:r w:rsidR="00170ACA" w:rsidRPr="0066361A">
        <w:rPr>
          <w:rFonts w:ascii="Times New Roman" w:hAnsi="Times New Roman" w:cs="Times New Roman"/>
          <w:sz w:val="24"/>
          <w:szCs w:val="24"/>
        </w:rPr>
        <w:t>. Šajā laikā apsūdzētais ir iekļāvies sabiedrības sociāli ekonomiskajā dzīvē un viņa personību raksturojošās ziņas var būt par pamatu pārliecībai, ka arī nosacīta notiesāšana atturēs apsūdzēto no jebkādu noziedzīgo nodarījumu izdarīšanas nākotnē. Turklāt likumā ir paredzēta iespēja personu, kura sodīta ar brīvības atņemšanu uz 5 gadiem, notiesāt nosacīti.</w:t>
      </w:r>
      <w:r w:rsidR="00D17499" w:rsidRPr="0066361A">
        <w:rPr>
          <w:rFonts w:ascii="Times New Roman" w:hAnsi="Times New Roman" w:cs="Times New Roman"/>
          <w:sz w:val="24"/>
          <w:szCs w:val="24"/>
        </w:rPr>
        <w:t xml:space="preserve"> </w:t>
      </w:r>
    </w:p>
    <w:p w14:paraId="6F19D852" w14:textId="3FFB58E1" w:rsidR="004D02A1" w:rsidRPr="0066361A" w:rsidRDefault="00F64744" w:rsidP="004D02A1">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Iesniegumam pievienots </w:t>
      </w:r>
      <w:r w:rsidR="00C8792D">
        <w:rPr>
          <w:rFonts w:ascii="Times New Roman" w:hAnsi="Times New Roman" w:cs="Times New Roman"/>
          <w:sz w:val="24"/>
          <w:szCs w:val="24"/>
        </w:rPr>
        <w:t>[pers. B]</w:t>
      </w:r>
      <w:r w:rsidR="00D17499" w:rsidRPr="0066361A">
        <w:rPr>
          <w:rFonts w:ascii="Times New Roman" w:hAnsi="Times New Roman" w:cs="Times New Roman"/>
          <w:sz w:val="24"/>
          <w:szCs w:val="24"/>
        </w:rPr>
        <w:t xml:space="preserve"> raksturojums no biedrības</w:t>
      </w:r>
      <w:r w:rsidR="004D02A1" w:rsidRPr="0066361A">
        <w:rPr>
          <w:rFonts w:ascii="Times New Roman" w:hAnsi="Times New Roman" w:cs="Times New Roman"/>
          <w:sz w:val="24"/>
          <w:szCs w:val="24"/>
        </w:rPr>
        <w:t xml:space="preserve"> „</w:t>
      </w:r>
      <w:r w:rsidRPr="0066361A">
        <w:rPr>
          <w:rFonts w:ascii="Times New Roman" w:hAnsi="Times New Roman" w:cs="Times New Roman"/>
          <w:sz w:val="24"/>
          <w:szCs w:val="24"/>
        </w:rPr>
        <w:t xml:space="preserve">Palīdzēsim viens otram” un tiesas pavēste ar aicinājumu ierasties uz tiesas sēdi </w:t>
      </w:r>
      <w:proofErr w:type="gramStart"/>
      <w:r w:rsidRPr="0066361A">
        <w:rPr>
          <w:rFonts w:ascii="Times New Roman" w:hAnsi="Times New Roman" w:cs="Times New Roman"/>
          <w:sz w:val="24"/>
          <w:szCs w:val="24"/>
        </w:rPr>
        <w:t>2020.gada</w:t>
      </w:r>
      <w:proofErr w:type="gramEnd"/>
      <w:r w:rsidRPr="0066361A">
        <w:rPr>
          <w:rFonts w:ascii="Times New Roman" w:hAnsi="Times New Roman" w:cs="Times New Roman"/>
          <w:sz w:val="24"/>
          <w:szCs w:val="24"/>
        </w:rPr>
        <w:t xml:space="preserve"> 14.decembrī lietā par rīcībspējas ierobežošanu un aizgādnības nodibināšanu personām</w:t>
      </w:r>
      <w:r w:rsidR="00131487" w:rsidRPr="0066361A">
        <w:rPr>
          <w:rFonts w:ascii="Times New Roman" w:hAnsi="Times New Roman" w:cs="Times New Roman"/>
          <w:sz w:val="24"/>
          <w:szCs w:val="24"/>
        </w:rPr>
        <w:t xml:space="preserve"> garīga rakstura veselības problēmu dēļ (</w:t>
      </w:r>
      <w:r w:rsidR="00131487" w:rsidRPr="0066361A">
        <w:rPr>
          <w:rFonts w:ascii="Times New Roman" w:hAnsi="Times New Roman" w:cs="Times New Roman"/>
          <w:i/>
          <w:iCs/>
          <w:sz w:val="24"/>
          <w:szCs w:val="24"/>
        </w:rPr>
        <w:t>4.sējuma 172., 173., 174.–176.lapa</w:t>
      </w:r>
      <w:r w:rsidR="00131487" w:rsidRPr="0066361A">
        <w:rPr>
          <w:rFonts w:ascii="Times New Roman" w:hAnsi="Times New Roman" w:cs="Times New Roman"/>
          <w:sz w:val="24"/>
          <w:szCs w:val="24"/>
        </w:rPr>
        <w:t>).</w:t>
      </w:r>
      <w:r w:rsidR="004D02A1" w:rsidRPr="0066361A">
        <w:rPr>
          <w:rFonts w:ascii="Times New Roman" w:hAnsi="Times New Roman" w:cs="Times New Roman"/>
          <w:sz w:val="24"/>
          <w:szCs w:val="24"/>
        </w:rPr>
        <w:t xml:space="preserve"> </w:t>
      </w:r>
    </w:p>
    <w:p w14:paraId="162006A9" w14:textId="1D7425AC" w:rsidR="004D02A1" w:rsidRPr="0066361A" w:rsidRDefault="00131487" w:rsidP="004D02A1">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[6.2.2]</w:t>
      </w:r>
      <w:r w:rsidR="004D02A1" w:rsidRPr="0066361A">
        <w:rPr>
          <w:rFonts w:ascii="Times New Roman" w:hAnsi="Times New Roman" w:cs="Times New Roman"/>
          <w:sz w:val="24"/>
          <w:szCs w:val="24"/>
        </w:rPr>
        <w:t> </w:t>
      </w:r>
      <w:r w:rsidR="006D24E0" w:rsidRPr="0066361A">
        <w:rPr>
          <w:rFonts w:ascii="Times New Roman" w:hAnsi="Times New Roman" w:cs="Times New Roman"/>
          <w:sz w:val="24"/>
          <w:szCs w:val="24"/>
        </w:rPr>
        <w:t xml:space="preserve">Apelācijas instances tiesa, pamatojot savu viedokli par lietas iztiesāšanu rakstveida procesā norādījusi, ka pēc </w:t>
      </w:r>
      <w:proofErr w:type="gramStart"/>
      <w:r w:rsidR="006D24E0" w:rsidRPr="0066361A">
        <w:rPr>
          <w:rFonts w:ascii="Times New Roman" w:hAnsi="Times New Roman" w:cs="Times New Roman"/>
          <w:sz w:val="24"/>
          <w:szCs w:val="24"/>
        </w:rPr>
        <w:t>2020.gada</w:t>
      </w:r>
      <w:proofErr w:type="gramEnd"/>
      <w:r w:rsidR="006D24E0" w:rsidRPr="0066361A">
        <w:rPr>
          <w:rFonts w:ascii="Times New Roman" w:hAnsi="Times New Roman" w:cs="Times New Roman"/>
          <w:sz w:val="24"/>
          <w:szCs w:val="24"/>
        </w:rPr>
        <w:t xml:space="preserve"> 27.oktobra, kad tika pieņemts lēmums par lietas iztiesāšanu mutvārdu procesā, </w:t>
      </w:r>
      <w:r w:rsidR="00900579" w:rsidRPr="0066361A">
        <w:rPr>
          <w:rFonts w:ascii="Times New Roman" w:hAnsi="Times New Roman" w:cs="Times New Roman"/>
          <w:sz w:val="24"/>
          <w:szCs w:val="24"/>
        </w:rPr>
        <w:t>valstī būtiski mainījušies apstākļi, kuros norit krimināllietu iztiesāšana, tajā skaitā apelācijas instances tiesā. 2020.gada 6.novembrī Ministru ka</w:t>
      </w:r>
      <w:r w:rsidR="004D02A1" w:rsidRPr="0066361A">
        <w:rPr>
          <w:rFonts w:ascii="Times New Roman" w:hAnsi="Times New Roman" w:cs="Times New Roman"/>
          <w:sz w:val="24"/>
          <w:szCs w:val="24"/>
        </w:rPr>
        <w:t>binets izdevis rīkojumu Nr. 655 ,,</w:t>
      </w:r>
      <w:r w:rsidR="00900579" w:rsidRPr="0066361A">
        <w:rPr>
          <w:rFonts w:ascii="Times New Roman" w:hAnsi="Times New Roman" w:cs="Times New Roman"/>
          <w:sz w:val="24"/>
          <w:szCs w:val="24"/>
        </w:rPr>
        <w:t>Par ārkārtēj</w:t>
      </w:r>
      <w:r w:rsidR="00252E4E">
        <w:rPr>
          <w:rFonts w:ascii="Times New Roman" w:hAnsi="Times New Roman" w:cs="Times New Roman"/>
          <w:sz w:val="24"/>
          <w:szCs w:val="24"/>
        </w:rPr>
        <w:t>ās situācijas izsludināšanu</w:t>
      </w:r>
      <w:r w:rsidR="00900579" w:rsidRPr="0066361A">
        <w:rPr>
          <w:rFonts w:ascii="Times New Roman" w:hAnsi="Times New Roman" w:cs="Times New Roman"/>
          <w:sz w:val="24"/>
          <w:szCs w:val="24"/>
        </w:rPr>
        <w:t>” un atbilstoši ārkārtējās situācijas laikā ieviestajam regulējumam tiesas sēdes klātienē notiek tikai tajās krimināllietās, kas saistītas ar nozīmīgu personas tiesību aizskārumu un objektīvu steidzamību, piemēram, gadījumos, kad tiesai likumā noteikt</w:t>
      </w:r>
      <w:r w:rsidR="00CA330E">
        <w:rPr>
          <w:rFonts w:ascii="Times New Roman" w:hAnsi="Times New Roman" w:cs="Times New Roman"/>
          <w:sz w:val="24"/>
          <w:szCs w:val="24"/>
        </w:rPr>
        <w:t>aj</w:t>
      </w:r>
      <w:r w:rsidR="00900579" w:rsidRPr="0066361A">
        <w:rPr>
          <w:rFonts w:ascii="Times New Roman" w:hAnsi="Times New Roman" w:cs="Times New Roman"/>
          <w:sz w:val="24"/>
          <w:szCs w:val="24"/>
        </w:rPr>
        <w:t>ā termiņā jālemj jautājums par drošības līdzekļa – apcietinājuma – piemērošanu</w:t>
      </w:r>
      <w:r w:rsidR="006F6A7C" w:rsidRPr="0066361A">
        <w:rPr>
          <w:rFonts w:ascii="Times New Roman" w:hAnsi="Times New Roman" w:cs="Times New Roman"/>
          <w:sz w:val="24"/>
          <w:szCs w:val="24"/>
        </w:rPr>
        <w:t xml:space="preserve"> vai piemērošanas turpināšanu, bet jautājuma izskatīšanu likumā noteiktajā termiņā objektīvu iemeslu dēļ nav iespējams nodrošināt attālināti, kā arī krimināllietās, kas saistītas ar valsts noslēpuma aizsardzību. </w:t>
      </w:r>
      <w:r w:rsidR="00B97C22" w:rsidRPr="0066361A">
        <w:rPr>
          <w:rFonts w:ascii="Times New Roman" w:hAnsi="Times New Roman" w:cs="Times New Roman"/>
          <w:sz w:val="24"/>
          <w:szCs w:val="24"/>
        </w:rPr>
        <w:t>Tiesa norādījusi, ka k</w:t>
      </w:r>
      <w:r w:rsidR="006F6A7C" w:rsidRPr="0066361A">
        <w:rPr>
          <w:rFonts w:ascii="Times New Roman" w:hAnsi="Times New Roman" w:cs="Times New Roman"/>
          <w:sz w:val="24"/>
          <w:szCs w:val="24"/>
        </w:rPr>
        <w:t xml:space="preserve">rimināllietu iztiesāšana mutvārdu procesā veicama, ja </w:t>
      </w:r>
      <w:r w:rsidR="00451867">
        <w:rPr>
          <w:rFonts w:ascii="Times New Roman" w:hAnsi="Times New Roman" w:cs="Times New Roman"/>
          <w:sz w:val="24"/>
          <w:szCs w:val="24"/>
        </w:rPr>
        <w:t>nav iespējama lietas izskatīšana</w:t>
      </w:r>
      <w:r w:rsidR="006F6A7C" w:rsidRPr="0066361A">
        <w:rPr>
          <w:rFonts w:ascii="Times New Roman" w:hAnsi="Times New Roman" w:cs="Times New Roman"/>
          <w:sz w:val="24"/>
          <w:szCs w:val="24"/>
        </w:rPr>
        <w:t xml:space="preserve"> ne rakstveidā, ne attālināti.</w:t>
      </w:r>
      <w:r w:rsidR="004D02A1" w:rsidRPr="0066361A">
        <w:rPr>
          <w:rFonts w:ascii="Times New Roman" w:hAnsi="Times New Roman" w:cs="Times New Roman"/>
          <w:sz w:val="24"/>
          <w:szCs w:val="24"/>
        </w:rPr>
        <w:t xml:space="preserve"> </w:t>
      </w:r>
    </w:p>
    <w:p w14:paraId="1D50F6B9" w14:textId="07366462" w:rsidR="004D02A1" w:rsidRPr="0066361A" w:rsidRDefault="006F6A7C" w:rsidP="004D02A1">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Apelācijas instances tiesa secinājusi, ka apsūdzēto </w:t>
      </w:r>
      <w:r w:rsidR="00C8792D">
        <w:rPr>
          <w:rFonts w:ascii="Times New Roman" w:hAnsi="Times New Roman" w:cs="Times New Roman"/>
          <w:sz w:val="24"/>
          <w:szCs w:val="24"/>
        </w:rPr>
        <w:t>[pers. B]</w:t>
      </w:r>
      <w:r w:rsidRPr="0066361A">
        <w:rPr>
          <w:rFonts w:ascii="Times New Roman" w:hAnsi="Times New Roman" w:cs="Times New Roman"/>
          <w:sz w:val="24"/>
          <w:szCs w:val="24"/>
        </w:rPr>
        <w:t xml:space="preserve"> un </w:t>
      </w:r>
      <w:r w:rsidR="00C8792D">
        <w:rPr>
          <w:rFonts w:ascii="Times New Roman" w:hAnsi="Times New Roman" w:cs="Times New Roman"/>
          <w:sz w:val="24"/>
          <w:szCs w:val="24"/>
        </w:rPr>
        <w:t>[pers. A]</w:t>
      </w:r>
      <w:r w:rsidR="00B97C22" w:rsidRPr="0066361A">
        <w:rPr>
          <w:rFonts w:ascii="Times New Roman" w:hAnsi="Times New Roman" w:cs="Times New Roman"/>
          <w:sz w:val="24"/>
          <w:szCs w:val="24"/>
        </w:rPr>
        <w:t>, kā arī viņu aizstāvju iebildumi pret lietas iztiesāšanu rakstveida procesā ir saistīti ar viņu vēlmi panākt, lai apsūdzētie par izdarīto noziedzīgo nodarījumu tiktu notiesāti nosacīti</w:t>
      </w:r>
      <w:r w:rsidR="00612F69" w:rsidRPr="0066361A">
        <w:rPr>
          <w:rFonts w:ascii="Times New Roman" w:hAnsi="Times New Roman" w:cs="Times New Roman"/>
          <w:sz w:val="24"/>
          <w:szCs w:val="24"/>
        </w:rPr>
        <w:t xml:space="preserve">, un norādījusi, ka jau pirmās instances tiesa </w:t>
      </w:r>
      <w:proofErr w:type="gramStart"/>
      <w:r w:rsidR="00612F69" w:rsidRPr="0066361A">
        <w:rPr>
          <w:rFonts w:ascii="Times New Roman" w:hAnsi="Times New Roman" w:cs="Times New Roman"/>
          <w:sz w:val="24"/>
          <w:szCs w:val="24"/>
        </w:rPr>
        <w:t>izvērsti</w:t>
      </w:r>
      <w:proofErr w:type="gramEnd"/>
      <w:r w:rsidR="00612F69" w:rsidRPr="0066361A">
        <w:rPr>
          <w:rFonts w:ascii="Times New Roman" w:hAnsi="Times New Roman" w:cs="Times New Roman"/>
          <w:sz w:val="24"/>
          <w:szCs w:val="24"/>
        </w:rPr>
        <w:t xml:space="preserve"> analizējusi apsūdzēto un viņu aizstāvju iesniegtās ziņas, kas raksturo apsūdzētos un pamato soda veida izvēli. Turklāt, salīdzinot pirmās instances tiesas vērtētās apsūdzēto personību raksturojošās ziņas</w:t>
      </w:r>
      <w:r w:rsidR="0094343E" w:rsidRPr="0066361A">
        <w:rPr>
          <w:rFonts w:ascii="Times New Roman" w:hAnsi="Times New Roman" w:cs="Times New Roman"/>
          <w:sz w:val="24"/>
          <w:szCs w:val="24"/>
        </w:rPr>
        <w:t xml:space="preserve"> un ziņas, kas nonākušas krimināllietā pēc pirmās instances tiesas sprieduma, apelācijas instances tiesa konstatējusi, ka šīs ziņas ir vienveidīgas un papildina jau iepriekš iesniegtās ziņas, palielinot to apjomu. Apelācijas instances tiesa atzinusi, ka izskatāmajā lietā izlemjamais jautājums nav vērtējams kā tāds, ka</w:t>
      </w:r>
      <w:r w:rsidR="00A57D06" w:rsidRPr="0066361A">
        <w:rPr>
          <w:rFonts w:ascii="Times New Roman" w:hAnsi="Times New Roman" w:cs="Times New Roman"/>
          <w:sz w:val="24"/>
          <w:szCs w:val="24"/>
        </w:rPr>
        <w:t xml:space="preserve">s nebūtu izvērtēts tiesas sēdē mutvārdu procesā, nodrošinot visu kriminālprocesa pamatprincipu ievērošanu, un pēc būtības tas pamatots ar apsūdzēto un viņu aizstāvju </w:t>
      </w:r>
      <w:r w:rsidR="00736F42" w:rsidRPr="0066361A">
        <w:rPr>
          <w:rFonts w:ascii="Times New Roman" w:hAnsi="Times New Roman" w:cs="Times New Roman"/>
          <w:sz w:val="24"/>
          <w:szCs w:val="24"/>
        </w:rPr>
        <w:t>citādu viedokli par lietā iegūto pierādījumu vērtējumu un tiesas konstatētajiem faktiem. Apelācijas instances tiesa atzinusi, ka, lai nodrošinātu procesā iesaistīto personu epidemioloģisko drošību ārkārtējās situācijas apstākļos</w:t>
      </w:r>
      <w:r w:rsidR="00D70789" w:rsidRPr="0066361A">
        <w:rPr>
          <w:rFonts w:ascii="Times New Roman" w:hAnsi="Times New Roman" w:cs="Times New Roman"/>
          <w:sz w:val="24"/>
          <w:szCs w:val="24"/>
        </w:rPr>
        <w:t>, lieta iztiesājama rakstveida procesā, savukārt likumā paredzētās tiesības uz taisnīgu tiesu nodrošināmas, radot gan apsūdzētajiem, gan viņu aizstāvjiem iespēju paust savu viedokli rakstveidā, iesniedzot papildu pamatojumu viņu pieteiktajiem lūgumiem.</w:t>
      </w:r>
      <w:r w:rsidR="004D02A1" w:rsidRPr="0066361A">
        <w:rPr>
          <w:rFonts w:ascii="Times New Roman" w:hAnsi="Times New Roman" w:cs="Times New Roman"/>
          <w:sz w:val="24"/>
          <w:szCs w:val="24"/>
        </w:rPr>
        <w:t xml:space="preserve"> </w:t>
      </w:r>
    </w:p>
    <w:p w14:paraId="6F05252B" w14:textId="77777777" w:rsidR="004D02A1" w:rsidRPr="0066361A" w:rsidRDefault="0031122C" w:rsidP="004D02A1">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Ievērojot lietas materiālos esošo apsūdzēto personību raksturojošo ziņu apjomu un būtību, kā arī, </w:t>
      </w:r>
      <w:r w:rsidR="006F371F" w:rsidRPr="0066361A">
        <w:rPr>
          <w:rFonts w:ascii="Times New Roman" w:hAnsi="Times New Roman" w:cs="Times New Roman"/>
          <w:sz w:val="24"/>
          <w:szCs w:val="24"/>
        </w:rPr>
        <w:t>ņemot vērā</w:t>
      </w:r>
      <w:r w:rsidRPr="0066361A">
        <w:rPr>
          <w:rFonts w:ascii="Times New Roman" w:hAnsi="Times New Roman" w:cs="Times New Roman"/>
          <w:sz w:val="24"/>
          <w:szCs w:val="24"/>
        </w:rPr>
        <w:t xml:space="preserve"> pašu apsūdzēto iesniegumos norādīto par to, kādu informāciju gatavojas sniegt viņu pieteiktie liecinieki, apelācijas instances tiesa atzinusi, ka šo liecinieku nopratināšana, lai iegūtu ziņas, kas jau ievērojamā apmērā ir nostiprinātas krimināllietas materiālos, nav nepieciešama, savukārt tiesas sēdes organizēšana pēc ārkārtējās situācijas beigām nepamatoti paildzinātu kriminālprocesa norisi.</w:t>
      </w:r>
      <w:r w:rsidR="004D02A1" w:rsidRPr="0066361A">
        <w:rPr>
          <w:rFonts w:ascii="Times New Roman" w:hAnsi="Times New Roman" w:cs="Times New Roman"/>
          <w:sz w:val="24"/>
          <w:szCs w:val="24"/>
        </w:rPr>
        <w:t xml:space="preserve"> </w:t>
      </w:r>
    </w:p>
    <w:p w14:paraId="77FD426F" w14:textId="77777777" w:rsidR="004D02A1" w:rsidRPr="0066361A" w:rsidRDefault="006F371F" w:rsidP="004D02A1">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Senātam nav pamata apšaubīt šādus apelācijas instances tiesas atzinumus.</w:t>
      </w:r>
      <w:r w:rsidR="004D02A1" w:rsidRPr="0066361A">
        <w:rPr>
          <w:rFonts w:ascii="Times New Roman" w:hAnsi="Times New Roman" w:cs="Times New Roman"/>
          <w:sz w:val="24"/>
          <w:szCs w:val="24"/>
        </w:rPr>
        <w:t xml:space="preserve"> </w:t>
      </w:r>
    </w:p>
    <w:p w14:paraId="352BB9A2" w14:textId="77777777" w:rsidR="009A28E8" w:rsidRPr="0066361A" w:rsidRDefault="00A963D6" w:rsidP="009A28E8">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Saskaņā ar Eiropas Cilvēka tiesību un pamatbrīvību aizsardzības konvencijas </w:t>
      </w:r>
      <w:proofErr w:type="gramStart"/>
      <w:r w:rsidRPr="0066361A">
        <w:rPr>
          <w:rFonts w:ascii="Times New Roman" w:hAnsi="Times New Roman" w:cs="Times New Roman"/>
          <w:sz w:val="24"/>
          <w:szCs w:val="24"/>
        </w:rPr>
        <w:t>6.panta</w:t>
      </w:r>
      <w:proofErr w:type="gramEnd"/>
      <w:r w:rsidRPr="0066361A">
        <w:rPr>
          <w:rFonts w:ascii="Times New Roman" w:hAnsi="Times New Roman" w:cs="Times New Roman"/>
          <w:sz w:val="24"/>
          <w:szCs w:val="24"/>
        </w:rPr>
        <w:t xml:space="preserve"> pirmo daļu ikvienam ir tiesības, nosakot civilo tiesību un pienākumu vai viņam izvirzītās apsūdzības pamatotību, uz taisnīgu un atklātu lietas savlaicīgu izskatīšanu neatkarīgā un objektīvā likumā noteiktā tiesā.</w:t>
      </w:r>
      <w:r w:rsidR="00DF4D09" w:rsidRPr="0066361A">
        <w:rPr>
          <w:rFonts w:ascii="Times New Roman" w:hAnsi="Times New Roman" w:cs="Times New Roman"/>
          <w:sz w:val="24"/>
          <w:szCs w:val="24"/>
        </w:rPr>
        <w:t xml:space="preserve"> </w:t>
      </w:r>
      <w:r w:rsidR="009B7C93" w:rsidRPr="0066361A">
        <w:rPr>
          <w:rFonts w:ascii="Times New Roman" w:hAnsi="Times New Roman" w:cs="Times New Roman"/>
          <w:bCs/>
          <w:sz w:val="24"/>
          <w:szCs w:val="24"/>
        </w:rPr>
        <w:t xml:space="preserve">Latvijas Republikas Satversmes </w:t>
      </w:r>
      <w:proofErr w:type="gramStart"/>
      <w:r w:rsidR="009B7C93" w:rsidRPr="0066361A">
        <w:rPr>
          <w:rFonts w:ascii="Times New Roman" w:hAnsi="Times New Roman" w:cs="Times New Roman"/>
          <w:bCs/>
          <w:sz w:val="24"/>
          <w:szCs w:val="24"/>
        </w:rPr>
        <w:t>92.pantā</w:t>
      </w:r>
      <w:proofErr w:type="gramEnd"/>
      <w:r w:rsidR="009B7C93" w:rsidRPr="0066361A">
        <w:rPr>
          <w:rFonts w:ascii="Times New Roman" w:hAnsi="Times New Roman" w:cs="Times New Roman"/>
          <w:bCs/>
          <w:sz w:val="24"/>
          <w:szCs w:val="24"/>
        </w:rPr>
        <w:t xml:space="preserve"> noteikts, ka i</w:t>
      </w:r>
      <w:r w:rsidR="009B7C93" w:rsidRPr="0066361A">
        <w:rPr>
          <w:rFonts w:ascii="Times New Roman" w:hAnsi="Times New Roman" w:cs="Times New Roman"/>
          <w:sz w:val="24"/>
          <w:szCs w:val="24"/>
        </w:rPr>
        <w:t>kviens var aizstāvēt savas tiesības un likumiskās intereses taisnīgā tiesā.</w:t>
      </w:r>
      <w:r w:rsidR="00DF4D09" w:rsidRPr="0066361A">
        <w:rPr>
          <w:rFonts w:ascii="Times New Roman" w:hAnsi="Times New Roman" w:cs="Times New Roman"/>
          <w:sz w:val="24"/>
          <w:szCs w:val="24"/>
        </w:rPr>
        <w:t xml:space="preserve"> </w:t>
      </w:r>
      <w:r w:rsidR="009B7C93" w:rsidRPr="0066361A">
        <w:rPr>
          <w:rFonts w:ascii="Times New Roman" w:hAnsi="Times New Roman" w:cs="Times New Roman"/>
          <w:sz w:val="24"/>
          <w:szCs w:val="24"/>
        </w:rPr>
        <w:t xml:space="preserve">Savukārt Kriminālprocesa likuma </w:t>
      </w:r>
      <w:proofErr w:type="gramStart"/>
      <w:r w:rsidR="009B7C93" w:rsidRPr="0066361A">
        <w:rPr>
          <w:rFonts w:ascii="Times New Roman" w:hAnsi="Times New Roman" w:cs="Times New Roman"/>
          <w:sz w:val="24"/>
          <w:szCs w:val="24"/>
        </w:rPr>
        <w:t>15.pantā</w:t>
      </w:r>
      <w:proofErr w:type="gramEnd"/>
      <w:r w:rsidR="009B7C93" w:rsidRPr="0066361A">
        <w:rPr>
          <w:rFonts w:ascii="Times New Roman" w:hAnsi="Times New Roman" w:cs="Times New Roman"/>
          <w:sz w:val="24"/>
          <w:szCs w:val="24"/>
        </w:rPr>
        <w:t xml:space="preserve"> nostiprināts viens no kriminālprocesa</w:t>
      </w:r>
      <w:r w:rsidR="00DF4D09" w:rsidRPr="0066361A">
        <w:rPr>
          <w:rFonts w:ascii="Times New Roman" w:hAnsi="Times New Roman" w:cs="Times New Roman"/>
          <w:sz w:val="24"/>
          <w:szCs w:val="24"/>
        </w:rPr>
        <w:t xml:space="preserve"> </w:t>
      </w:r>
      <w:r w:rsidR="009B7C93" w:rsidRPr="0066361A">
        <w:rPr>
          <w:rFonts w:ascii="Times New Roman" w:hAnsi="Times New Roman" w:cs="Times New Roman"/>
          <w:sz w:val="24"/>
          <w:szCs w:val="24"/>
        </w:rPr>
        <w:t>pamatprincipiem, kas no</w:t>
      </w:r>
      <w:r w:rsidR="00DF4D09" w:rsidRPr="0066361A">
        <w:rPr>
          <w:rFonts w:ascii="Times New Roman" w:hAnsi="Times New Roman" w:cs="Times New Roman"/>
          <w:sz w:val="24"/>
          <w:szCs w:val="24"/>
        </w:rPr>
        <w:t>teic</w:t>
      </w:r>
      <w:r w:rsidR="009B7C93" w:rsidRPr="0066361A">
        <w:rPr>
          <w:rFonts w:ascii="Times New Roman" w:hAnsi="Times New Roman" w:cs="Times New Roman"/>
          <w:sz w:val="24"/>
          <w:szCs w:val="24"/>
        </w:rPr>
        <w:t>, ka ikvienam ir tiesības uz lietas izskatīšanu taisnīgā, objektīvā un neatkarīgā tiesā.</w:t>
      </w:r>
      <w:r w:rsidR="009A28E8" w:rsidRPr="0066361A">
        <w:rPr>
          <w:rFonts w:ascii="Times New Roman" w:hAnsi="Times New Roman" w:cs="Times New Roman"/>
          <w:sz w:val="24"/>
          <w:szCs w:val="24"/>
        </w:rPr>
        <w:t xml:space="preserve"> </w:t>
      </w:r>
    </w:p>
    <w:p w14:paraId="23DE1F02" w14:textId="77777777" w:rsidR="009A28E8" w:rsidRPr="0066361A" w:rsidRDefault="009B7C93" w:rsidP="009A28E8">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Viens no būtiskākajiem taisnīgas tiesas elementiem ir tiesības būt klāt tiesas sēdē un tiesības uz mutvārdu procesu. Tomēr šīs tiesības nav absolūtas, tādēļ tās leģitīma mērķa sasniegšanai var samērīgi ierobežot, tostarp, lai panāktu citu taisnīgas tiesas elementu efektīvāku nodrošināšanu attiecībā pret citām personām. </w:t>
      </w:r>
    </w:p>
    <w:p w14:paraId="229A1E1D" w14:textId="16C3D84D" w:rsidR="009A28E8" w:rsidRPr="0066361A" w:rsidRDefault="009B7C93" w:rsidP="009A28E8">
      <w:pPr>
        <w:spacing w:after="0"/>
        <w:ind w:firstLine="709"/>
        <w:jc w:val="both"/>
        <w:rPr>
          <w:rFonts w:ascii="Times New Roman" w:hAnsi="Times New Roman" w:cs="Times New Roman"/>
          <w:i/>
          <w:sz w:val="24"/>
          <w:szCs w:val="24"/>
        </w:rPr>
      </w:pPr>
      <w:r w:rsidRPr="0066361A">
        <w:rPr>
          <w:rFonts w:ascii="Times New Roman" w:hAnsi="Times New Roman" w:cs="Times New Roman"/>
          <w:bCs/>
          <w:sz w:val="24"/>
          <w:szCs w:val="24"/>
        </w:rPr>
        <w:t>Latvijas Republikas Satversmes VIII nodaļas komentāros norādīts, ka tiesības uz taisnīgu tiesu negarantē mutvārdu procesu jebkura ar lietu saistīta jautājuma izlemšanā, bet gan tikai lietas izskatīšanā pēc būtības. Pēc vispārējā principa tiesā vismaz vienā instancē, kas lietu skata pēc būtības, ir jānodrošina personai tiesības uz mutvārdu procesu, ja viņa to lūdz</w:t>
      </w:r>
      <w:r w:rsidR="00375A48" w:rsidRPr="0066361A">
        <w:rPr>
          <w:rFonts w:ascii="Times New Roman" w:hAnsi="Times New Roman" w:cs="Times New Roman"/>
          <w:bCs/>
          <w:sz w:val="24"/>
          <w:szCs w:val="24"/>
        </w:rPr>
        <w:t xml:space="preserve"> </w:t>
      </w:r>
      <w:proofErr w:type="gramStart"/>
      <w:r w:rsidR="00CD5C46" w:rsidRPr="0066361A">
        <w:rPr>
          <w:rFonts w:ascii="Times New Roman" w:hAnsi="Times New Roman" w:cs="Times New Roman"/>
          <w:i/>
          <w:sz w:val="24"/>
          <w:szCs w:val="24"/>
        </w:rPr>
        <w:t>(</w:t>
      </w:r>
      <w:proofErr w:type="gramEnd"/>
      <w:r w:rsidRPr="0066361A">
        <w:rPr>
          <w:rFonts w:ascii="Times New Roman" w:hAnsi="Times New Roman" w:cs="Times New Roman"/>
          <w:i/>
          <w:sz w:val="24"/>
          <w:szCs w:val="24"/>
        </w:rPr>
        <w:t>Latvijas Republikas Satversmes komentāri. VIII nodaļa. Cilvēka pamattiesības. Autoru kolektīvs prof. R.</w:t>
      </w:r>
      <w:r w:rsidR="00862364" w:rsidRPr="0066361A">
        <w:rPr>
          <w:rFonts w:ascii="Times New Roman" w:hAnsi="Times New Roman" w:cs="Times New Roman"/>
          <w:i/>
          <w:sz w:val="24"/>
          <w:szCs w:val="24"/>
        </w:rPr>
        <w:t xml:space="preserve"> Baloža zinātniskā vadībā. </w:t>
      </w:r>
      <w:r w:rsidRPr="0066361A">
        <w:rPr>
          <w:rFonts w:ascii="Times New Roman" w:hAnsi="Times New Roman" w:cs="Times New Roman"/>
          <w:i/>
          <w:sz w:val="24"/>
          <w:szCs w:val="24"/>
        </w:rPr>
        <w:t>Rīga: Latvij</w:t>
      </w:r>
      <w:r w:rsidR="00CF1F19" w:rsidRPr="0066361A">
        <w:rPr>
          <w:rFonts w:ascii="Times New Roman" w:hAnsi="Times New Roman" w:cs="Times New Roman"/>
          <w:i/>
          <w:sz w:val="24"/>
          <w:szCs w:val="24"/>
        </w:rPr>
        <w:t>as Vēstnesis, 2011</w:t>
      </w:r>
      <w:r w:rsidR="009A28E8" w:rsidRPr="0066361A">
        <w:rPr>
          <w:rFonts w:ascii="Times New Roman" w:hAnsi="Times New Roman" w:cs="Times New Roman"/>
          <w:i/>
          <w:sz w:val="24"/>
          <w:szCs w:val="24"/>
        </w:rPr>
        <w:t xml:space="preserve">, 137.lpp.). </w:t>
      </w:r>
    </w:p>
    <w:p w14:paraId="424FED4F" w14:textId="3E73A1B6" w:rsidR="009A28E8" w:rsidRPr="003679B2" w:rsidRDefault="009B7C93" w:rsidP="009A28E8">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Arī Eiropas Cilvēktiesību tiesas judikatūrā, analizējot lietu izskatīšanu mutvārdu vai rakstveida procesā no tiesību uz taisnīgu tiesu viedokļa, atzīts, ka pēc vispārējā principa, </w:t>
      </w:r>
      <w:proofErr w:type="gramStart"/>
      <w:r w:rsidRPr="0066361A">
        <w:rPr>
          <w:rFonts w:ascii="Times New Roman" w:hAnsi="Times New Roman" w:cs="Times New Roman"/>
          <w:sz w:val="24"/>
          <w:szCs w:val="24"/>
        </w:rPr>
        <w:t>ja persona vēlas lietas izskatīšanu mutvārdu procesā, tai</w:t>
      </w:r>
      <w:proofErr w:type="gramEnd"/>
      <w:r w:rsidRPr="0066361A">
        <w:rPr>
          <w:rFonts w:ascii="Times New Roman" w:hAnsi="Times New Roman" w:cs="Times New Roman"/>
          <w:sz w:val="24"/>
          <w:szCs w:val="24"/>
        </w:rPr>
        <w:t xml:space="preserve"> šāda iespēja ir jānodrošina vienā instancē, kas izskata lietu pēc būtības. Apelācijas instances tiesā lietu pretēji pieteicēja vēlmēm var izskatīt rakstveida procesā, ja procesa veids, pēc tiesas ieskata, neietekmē lietas objektīvu un taisnīgu izspriešanu, proti, ja lietas apstākļi neprasa pieteicēja personīgu uzklausīšanu un tiesa lietu var izspriest, iepazīstoties ar lietas materiāliem un procesa dalībnieku viedokli rakstveidā </w:t>
      </w:r>
      <w:proofErr w:type="gramStart"/>
      <w:r w:rsidR="00707671" w:rsidRPr="0066361A">
        <w:rPr>
          <w:rFonts w:ascii="Times New Roman" w:hAnsi="Times New Roman" w:cs="Times New Roman"/>
          <w:sz w:val="24"/>
          <w:szCs w:val="24"/>
        </w:rPr>
        <w:t>(</w:t>
      </w:r>
      <w:proofErr w:type="gramEnd"/>
      <w:r w:rsidRPr="0066361A">
        <w:rPr>
          <w:rFonts w:ascii="Times New Roman" w:hAnsi="Times New Roman" w:cs="Times New Roman"/>
          <w:i/>
          <w:sz w:val="24"/>
          <w:szCs w:val="24"/>
        </w:rPr>
        <w:t>Eiropas</w:t>
      </w:r>
      <w:r w:rsidR="00707671" w:rsidRPr="0066361A">
        <w:rPr>
          <w:rFonts w:ascii="Times New Roman" w:hAnsi="Times New Roman" w:cs="Times New Roman"/>
          <w:i/>
          <w:sz w:val="24"/>
          <w:szCs w:val="24"/>
        </w:rPr>
        <w:t xml:space="preserve"> Cilvēktiesību tiesas </w:t>
      </w:r>
      <w:r w:rsidR="00755AFA" w:rsidRPr="0066361A">
        <w:rPr>
          <w:rFonts w:ascii="Times New Roman" w:hAnsi="Times New Roman" w:cs="Times New Roman"/>
          <w:i/>
          <w:sz w:val="24"/>
          <w:szCs w:val="24"/>
        </w:rPr>
        <w:t>1994.gada 23.februāra spriedums lietā ,,</w:t>
      </w:r>
      <w:proofErr w:type="spellStart"/>
      <w:r w:rsidR="00755AFA" w:rsidRPr="0066361A">
        <w:rPr>
          <w:rFonts w:ascii="Times New Roman" w:hAnsi="Times New Roman" w:cs="Times New Roman"/>
          <w:i/>
          <w:sz w:val="24"/>
          <w:szCs w:val="24"/>
        </w:rPr>
        <w:t>Fredin</w:t>
      </w:r>
      <w:proofErr w:type="spellEnd"/>
      <w:r w:rsidR="00755AFA" w:rsidRPr="0066361A">
        <w:rPr>
          <w:rFonts w:ascii="Times New Roman" w:hAnsi="Times New Roman" w:cs="Times New Roman"/>
          <w:i/>
          <w:sz w:val="24"/>
          <w:szCs w:val="24"/>
        </w:rPr>
        <w:t xml:space="preserve"> v. </w:t>
      </w:r>
      <w:proofErr w:type="spellStart"/>
      <w:r w:rsidR="00755AFA" w:rsidRPr="0066361A">
        <w:rPr>
          <w:rFonts w:ascii="Times New Roman" w:hAnsi="Times New Roman" w:cs="Times New Roman"/>
          <w:i/>
          <w:sz w:val="24"/>
          <w:szCs w:val="24"/>
        </w:rPr>
        <w:t>Sweden</w:t>
      </w:r>
      <w:proofErr w:type="spellEnd"/>
      <w:r w:rsidR="00755AFA" w:rsidRPr="0066361A">
        <w:rPr>
          <w:rFonts w:ascii="Times New Roman" w:hAnsi="Times New Roman" w:cs="Times New Roman"/>
          <w:i/>
          <w:sz w:val="24"/>
          <w:szCs w:val="24"/>
        </w:rPr>
        <w:t>”, iesniegums Nr.</w:t>
      </w:r>
      <w:r w:rsidR="00D71925" w:rsidRPr="0066361A">
        <w:rPr>
          <w:rFonts w:ascii="Times New Roman" w:hAnsi="Times New Roman" w:cs="Times New Roman"/>
          <w:i/>
          <w:sz w:val="24"/>
          <w:szCs w:val="24"/>
        </w:rPr>
        <w:t> 18928/91</w:t>
      </w:r>
      <w:r w:rsidR="003679B2">
        <w:rPr>
          <w:rFonts w:ascii="Times New Roman" w:hAnsi="Times New Roman" w:cs="Times New Roman"/>
          <w:i/>
          <w:sz w:val="24"/>
          <w:szCs w:val="24"/>
        </w:rPr>
        <w:t>;</w:t>
      </w:r>
      <w:r w:rsidRPr="0066361A">
        <w:rPr>
          <w:rFonts w:ascii="Times New Roman" w:hAnsi="Times New Roman" w:cs="Times New Roman"/>
          <w:i/>
          <w:sz w:val="24"/>
          <w:szCs w:val="24"/>
        </w:rPr>
        <w:t xml:space="preserve"> </w:t>
      </w:r>
      <w:r w:rsidR="0040729F" w:rsidRPr="0066361A">
        <w:rPr>
          <w:rFonts w:ascii="Times New Roman" w:hAnsi="Times New Roman" w:cs="Times New Roman"/>
          <w:i/>
          <w:sz w:val="24"/>
          <w:szCs w:val="24"/>
        </w:rPr>
        <w:t xml:space="preserve">1996.gada 19.februāra spriedums lietā </w:t>
      </w:r>
      <w:r w:rsidR="00F528E2" w:rsidRPr="0066361A">
        <w:rPr>
          <w:rFonts w:ascii="Times New Roman" w:hAnsi="Times New Roman" w:cs="Times New Roman"/>
          <w:i/>
          <w:sz w:val="24"/>
          <w:szCs w:val="24"/>
        </w:rPr>
        <w:t>,,</w:t>
      </w:r>
      <w:proofErr w:type="spellStart"/>
      <w:r w:rsidRPr="0066361A">
        <w:rPr>
          <w:rFonts w:ascii="Times New Roman" w:hAnsi="Times New Roman" w:cs="Times New Roman"/>
          <w:i/>
          <w:sz w:val="24"/>
          <w:szCs w:val="24"/>
        </w:rPr>
        <w:t>Botten</w:t>
      </w:r>
      <w:proofErr w:type="spellEnd"/>
      <w:r w:rsidRPr="0066361A">
        <w:rPr>
          <w:rFonts w:ascii="Times New Roman" w:hAnsi="Times New Roman" w:cs="Times New Roman"/>
          <w:i/>
          <w:sz w:val="24"/>
          <w:szCs w:val="24"/>
        </w:rPr>
        <w:t xml:space="preserve"> v. </w:t>
      </w:r>
      <w:proofErr w:type="spellStart"/>
      <w:r w:rsidRPr="0066361A">
        <w:rPr>
          <w:rFonts w:ascii="Times New Roman" w:hAnsi="Times New Roman" w:cs="Times New Roman"/>
          <w:i/>
          <w:sz w:val="24"/>
          <w:szCs w:val="24"/>
        </w:rPr>
        <w:t>Norway</w:t>
      </w:r>
      <w:proofErr w:type="spellEnd"/>
      <w:r w:rsidR="00F528E2" w:rsidRPr="0066361A">
        <w:rPr>
          <w:rFonts w:ascii="Times New Roman" w:hAnsi="Times New Roman" w:cs="Times New Roman"/>
          <w:i/>
          <w:sz w:val="24"/>
          <w:szCs w:val="24"/>
        </w:rPr>
        <w:t>”</w:t>
      </w:r>
      <w:r w:rsidR="0040729F" w:rsidRPr="0066361A">
        <w:rPr>
          <w:rFonts w:ascii="Times New Roman" w:hAnsi="Times New Roman" w:cs="Times New Roman"/>
          <w:i/>
          <w:sz w:val="24"/>
          <w:szCs w:val="24"/>
        </w:rPr>
        <w:t>, iesniegums Nr. </w:t>
      </w:r>
      <w:r w:rsidRPr="0066361A">
        <w:rPr>
          <w:rFonts w:ascii="Times New Roman" w:hAnsi="Times New Roman" w:cs="Times New Roman"/>
          <w:i/>
          <w:sz w:val="24"/>
          <w:szCs w:val="24"/>
        </w:rPr>
        <w:t>16206/90</w:t>
      </w:r>
      <w:r w:rsidR="003679B2">
        <w:rPr>
          <w:rFonts w:ascii="Times New Roman" w:hAnsi="Times New Roman" w:cs="Times New Roman"/>
          <w:i/>
          <w:sz w:val="24"/>
          <w:szCs w:val="24"/>
        </w:rPr>
        <w:t>;</w:t>
      </w:r>
      <w:r w:rsidRPr="0066361A">
        <w:rPr>
          <w:rFonts w:ascii="Times New Roman" w:hAnsi="Times New Roman" w:cs="Times New Roman"/>
          <w:i/>
          <w:sz w:val="24"/>
          <w:szCs w:val="24"/>
        </w:rPr>
        <w:t xml:space="preserve"> </w:t>
      </w:r>
      <w:r w:rsidR="00755AFA" w:rsidRPr="0066361A">
        <w:rPr>
          <w:rFonts w:ascii="Times New Roman" w:hAnsi="Times New Roman" w:cs="Times New Roman"/>
          <w:i/>
          <w:sz w:val="24"/>
          <w:szCs w:val="24"/>
        </w:rPr>
        <w:t>1996.gada 22.februāra spriedums lietā ,,</w:t>
      </w:r>
      <w:proofErr w:type="spellStart"/>
      <w:r w:rsidR="00755AFA" w:rsidRPr="0066361A">
        <w:rPr>
          <w:rFonts w:ascii="Times New Roman" w:hAnsi="Times New Roman" w:cs="Times New Roman"/>
          <w:i/>
          <w:sz w:val="24"/>
          <w:szCs w:val="24"/>
        </w:rPr>
        <w:t>Bulut</w:t>
      </w:r>
      <w:proofErr w:type="spellEnd"/>
      <w:r w:rsidR="00755AFA" w:rsidRPr="0066361A">
        <w:rPr>
          <w:rFonts w:ascii="Times New Roman" w:hAnsi="Times New Roman" w:cs="Times New Roman"/>
          <w:i/>
          <w:sz w:val="24"/>
          <w:szCs w:val="24"/>
        </w:rPr>
        <w:t xml:space="preserve"> v. </w:t>
      </w:r>
      <w:proofErr w:type="spellStart"/>
      <w:r w:rsidR="00755AFA" w:rsidRPr="0066361A">
        <w:rPr>
          <w:rFonts w:ascii="Times New Roman" w:hAnsi="Times New Roman" w:cs="Times New Roman"/>
          <w:i/>
          <w:sz w:val="24"/>
          <w:szCs w:val="24"/>
        </w:rPr>
        <w:t>Austria</w:t>
      </w:r>
      <w:proofErr w:type="spellEnd"/>
      <w:r w:rsidR="00755AFA" w:rsidRPr="0066361A">
        <w:rPr>
          <w:rFonts w:ascii="Times New Roman" w:hAnsi="Times New Roman" w:cs="Times New Roman"/>
          <w:i/>
          <w:sz w:val="24"/>
          <w:szCs w:val="24"/>
        </w:rPr>
        <w:t>”, iesniegums Nr. 17358/90</w:t>
      </w:r>
      <w:r w:rsidR="003679B2">
        <w:rPr>
          <w:rFonts w:ascii="Times New Roman" w:hAnsi="Times New Roman" w:cs="Times New Roman"/>
          <w:i/>
          <w:sz w:val="24"/>
          <w:szCs w:val="24"/>
        </w:rPr>
        <w:t>;</w:t>
      </w:r>
      <w:r w:rsidR="00755AFA" w:rsidRPr="0066361A">
        <w:rPr>
          <w:rFonts w:ascii="Times New Roman" w:hAnsi="Times New Roman" w:cs="Times New Roman"/>
          <w:i/>
          <w:sz w:val="24"/>
          <w:szCs w:val="24"/>
        </w:rPr>
        <w:t xml:space="preserve"> </w:t>
      </w:r>
      <w:r w:rsidR="0040729F" w:rsidRPr="0066361A">
        <w:rPr>
          <w:rFonts w:ascii="Times New Roman" w:hAnsi="Times New Roman" w:cs="Times New Roman"/>
          <w:i/>
          <w:sz w:val="24"/>
          <w:szCs w:val="24"/>
        </w:rPr>
        <w:t xml:space="preserve">2002.gada 12.novembra spriedums lietā </w:t>
      </w:r>
      <w:r w:rsidR="00F528E2" w:rsidRPr="0066361A">
        <w:rPr>
          <w:rFonts w:ascii="Times New Roman" w:hAnsi="Times New Roman" w:cs="Times New Roman"/>
          <w:i/>
          <w:sz w:val="24"/>
          <w:szCs w:val="24"/>
        </w:rPr>
        <w:t>,,</w:t>
      </w:r>
      <w:proofErr w:type="spellStart"/>
      <w:r w:rsidRPr="0066361A">
        <w:rPr>
          <w:rFonts w:ascii="Times New Roman" w:hAnsi="Times New Roman" w:cs="Times New Roman"/>
          <w:i/>
          <w:sz w:val="24"/>
          <w:szCs w:val="24"/>
        </w:rPr>
        <w:t>Döry</w:t>
      </w:r>
      <w:proofErr w:type="spellEnd"/>
      <w:r w:rsidRPr="0066361A">
        <w:rPr>
          <w:rFonts w:ascii="Times New Roman" w:hAnsi="Times New Roman" w:cs="Times New Roman"/>
          <w:i/>
          <w:sz w:val="24"/>
          <w:szCs w:val="24"/>
        </w:rPr>
        <w:t xml:space="preserve"> v. </w:t>
      </w:r>
      <w:proofErr w:type="spellStart"/>
      <w:r w:rsidRPr="0066361A">
        <w:rPr>
          <w:rFonts w:ascii="Times New Roman" w:hAnsi="Times New Roman" w:cs="Times New Roman"/>
          <w:i/>
          <w:sz w:val="24"/>
          <w:szCs w:val="24"/>
        </w:rPr>
        <w:t>Sweden</w:t>
      </w:r>
      <w:proofErr w:type="spellEnd"/>
      <w:r w:rsidR="00F528E2" w:rsidRPr="0066361A">
        <w:rPr>
          <w:rFonts w:ascii="Times New Roman" w:hAnsi="Times New Roman" w:cs="Times New Roman"/>
          <w:i/>
          <w:sz w:val="24"/>
          <w:szCs w:val="24"/>
        </w:rPr>
        <w:t>”</w:t>
      </w:r>
      <w:r w:rsidR="0040729F" w:rsidRPr="0066361A">
        <w:rPr>
          <w:rFonts w:ascii="Times New Roman" w:hAnsi="Times New Roman" w:cs="Times New Roman"/>
          <w:i/>
          <w:sz w:val="24"/>
          <w:szCs w:val="24"/>
        </w:rPr>
        <w:t>, iesniegums Nr. </w:t>
      </w:r>
      <w:r w:rsidRPr="0066361A">
        <w:rPr>
          <w:rFonts w:ascii="Times New Roman" w:hAnsi="Times New Roman" w:cs="Times New Roman"/>
          <w:i/>
          <w:sz w:val="24"/>
          <w:szCs w:val="24"/>
        </w:rPr>
        <w:t>28394/95</w:t>
      </w:r>
      <w:r w:rsidRPr="0066361A">
        <w:rPr>
          <w:rFonts w:ascii="Times New Roman" w:hAnsi="Times New Roman" w:cs="Times New Roman"/>
          <w:sz w:val="24"/>
          <w:szCs w:val="24"/>
        </w:rPr>
        <w:t>)</w:t>
      </w:r>
      <w:r w:rsidRPr="0066361A">
        <w:rPr>
          <w:rFonts w:ascii="Times New Roman" w:hAnsi="Times New Roman" w:cs="Times New Roman"/>
          <w:i/>
          <w:sz w:val="24"/>
          <w:szCs w:val="24"/>
        </w:rPr>
        <w:t>.</w:t>
      </w:r>
      <w:r w:rsidR="009A28E8" w:rsidRPr="0066361A">
        <w:rPr>
          <w:rFonts w:ascii="Times New Roman" w:hAnsi="Times New Roman" w:cs="Times New Roman"/>
          <w:i/>
          <w:sz w:val="24"/>
          <w:szCs w:val="24"/>
        </w:rPr>
        <w:t xml:space="preserve"> </w:t>
      </w:r>
    </w:p>
    <w:p w14:paraId="6FDB743B" w14:textId="77777777" w:rsidR="009A28E8" w:rsidRPr="0066361A" w:rsidRDefault="009B7C93" w:rsidP="009A28E8">
      <w:pPr>
        <w:spacing w:after="0"/>
        <w:ind w:firstLine="709"/>
        <w:jc w:val="both"/>
        <w:rPr>
          <w:rFonts w:ascii="Times New Roman" w:hAnsi="Times New Roman" w:cs="Times New Roman"/>
          <w:i/>
          <w:sz w:val="24"/>
          <w:szCs w:val="24"/>
        </w:rPr>
      </w:pPr>
      <w:r w:rsidRPr="0066361A">
        <w:rPr>
          <w:rFonts w:ascii="Times New Roman" w:hAnsi="Times New Roman" w:cs="Times New Roman"/>
          <w:sz w:val="24"/>
          <w:szCs w:val="24"/>
        </w:rPr>
        <w:t>Tādējādi, ja pirmās instances tiesā, kas izskata lietu pēc būtības, lieta tiek iz</w:t>
      </w:r>
      <w:r w:rsidR="00223EBC" w:rsidRPr="0066361A">
        <w:rPr>
          <w:rFonts w:ascii="Times New Roman" w:hAnsi="Times New Roman" w:cs="Times New Roman"/>
          <w:sz w:val="24"/>
          <w:szCs w:val="24"/>
        </w:rPr>
        <w:t>tiesāta</w:t>
      </w:r>
      <w:r w:rsidRPr="0066361A">
        <w:rPr>
          <w:rFonts w:ascii="Times New Roman" w:hAnsi="Times New Roman" w:cs="Times New Roman"/>
          <w:sz w:val="24"/>
          <w:szCs w:val="24"/>
        </w:rPr>
        <w:t xml:space="preserve"> mutvārdu procesā, apelācijas instances tiesā mutvārdu procesa var arī nebūt, pat ja pieteicējs to prasa.</w:t>
      </w:r>
      <w:r w:rsidR="009A28E8" w:rsidRPr="0066361A">
        <w:rPr>
          <w:rFonts w:ascii="Times New Roman" w:hAnsi="Times New Roman" w:cs="Times New Roman"/>
          <w:i/>
          <w:sz w:val="24"/>
          <w:szCs w:val="24"/>
        </w:rPr>
        <w:t xml:space="preserve"> </w:t>
      </w:r>
    </w:p>
    <w:p w14:paraId="0FF73057" w14:textId="77777777" w:rsidR="009E5C07" w:rsidRPr="0066361A" w:rsidRDefault="009B7C93" w:rsidP="009E5C07">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Ievērojot to, ka konkrētajā gadījumā lieta pirmās instances tiesā iz</w:t>
      </w:r>
      <w:r w:rsidR="00375A48" w:rsidRPr="0066361A">
        <w:rPr>
          <w:rFonts w:ascii="Times New Roman" w:hAnsi="Times New Roman" w:cs="Times New Roman"/>
          <w:sz w:val="24"/>
          <w:szCs w:val="24"/>
        </w:rPr>
        <w:t>tiesāta</w:t>
      </w:r>
      <w:r w:rsidRPr="0066361A">
        <w:rPr>
          <w:rFonts w:ascii="Times New Roman" w:hAnsi="Times New Roman" w:cs="Times New Roman"/>
          <w:sz w:val="24"/>
          <w:szCs w:val="24"/>
        </w:rPr>
        <w:t xml:space="preserve"> mutvārdu procesā, apelācijas instances tiesas lēmums noteikt lietas iztiesāšanu rakstveida procesā, </w:t>
      </w:r>
      <w:r w:rsidR="00375A48" w:rsidRPr="0066361A">
        <w:rPr>
          <w:rFonts w:ascii="Times New Roman" w:hAnsi="Times New Roman" w:cs="Times New Roman"/>
          <w:sz w:val="24"/>
          <w:szCs w:val="24"/>
        </w:rPr>
        <w:t xml:space="preserve">lai arī apsūdzētie un viņu aizstāvji lūguši </w:t>
      </w:r>
      <w:r w:rsidRPr="0066361A">
        <w:rPr>
          <w:rFonts w:ascii="Times New Roman" w:hAnsi="Times New Roman" w:cs="Times New Roman"/>
          <w:sz w:val="24"/>
          <w:szCs w:val="24"/>
        </w:rPr>
        <w:t>iztiesāt lietu mutvārdu procesā, nav pretrunā ar Latvijas Republikas Satversmi</w:t>
      </w:r>
      <w:r w:rsidR="00F257DF" w:rsidRPr="0066361A">
        <w:rPr>
          <w:rFonts w:ascii="Times New Roman" w:hAnsi="Times New Roman" w:cs="Times New Roman"/>
          <w:sz w:val="24"/>
          <w:szCs w:val="24"/>
        </w:rPr>
        <w:t xml:space="preserve">, </w:t>
      </w:r>
      <w:r w:rsidRPr="0066361A">
        <w:rPr>
          <w:rFonts w:ascii="Times New Roman" w:hAnsi="Times New Roman" w:cs="Times New Roman"/>
          <w:sz w:val="24"/>
          <w:szCs w:val="24"/>
        </w:rPr>
        <w:t>Eiropas Cilvēktiesību tiesas atziņām</w:t>
      </w:r>
      <w:r w:rsidR="00F257DF" w:rsidRPr="0066361A">
        <w:rPr>
          <w:rFonts w:ascii="Times New Roman" w:hAnsi="Times New Roman" w:cs="Times New Roman"/>
          <w:sz w:val="24"/>
          <w:szCs w:val="24"/>
        </w:rPr>
        <w:t xml:space="preserve"> un Kriminālprocesa likuma </w:t>
      </w:r>
      <w:proofErr w:type="gramStart"/>
      <w:r w:rsidR="00F257DF" w:rsidRPr="0066361A">
        <w:rPr>
          <w:rFonts w:ascii="Times New Roman" w:hAnsi="Times New Roman" w:cs="Times New Roman"/>
          <w:sz w:val="24"/>
          <w:szCs w:val="24"/>
        </w:rPr>
        <w:t>15.pantu</w:t>
      </w:r>
      <w:proofErr w:type="gramEnd"/>
      <w:r w:rsidR="00F257DF" w:rsidRPr="0066361A">
        <w:rPr>
          <w:rFonts w:ascii="Times New Roman" w:hAnsi="Times New Roman" w:cs="Times New Roman"/>
          <w:sz w:val="24"/>
          <w:szCs w:val="24"/>
        </w:rPr>
        <w:t>.</w:t>
      </w:r>
      <w:r w:rsidR="009E5C07" w:rsidRPr="0066361A">
        <w:rPr>
          <w:rFonts w:ascii="Times New Roman" w:hAnsi="Times New Roman" w:cs="Times New Roman"/>
          <w:sz w:val="24"/>
          <w:szCs w:val="24"/>
        </w:rPr>
        <w:t xml:space="preserve"> </w:t>
      </w:r>
    </w:p>
    <w:p w14:paraId="6868088D" w14:textId="77777777" w:rsidR="009E5C07" w:rsidRPr="0066361A" w:rsidRDefault="00E422C5" w:rsidP="009E5C07">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Gadījumi, kad lietu apelācijas instances tiesā var iztiesāt rakstveida procesā, noteikti Kriminālprocesa likuma </w:t>
      </w:r>
      <w:proofErr w:type="gramStart"/>
      <w:r w:rsidRPr="0066361A">
        <w:rPr>
          <w:rFonts w:ascii="Times New Roman" w:hAnsi="Times New Roman" w:cs="Times New Roman"/>
          <w:sz w:val="24"/>
          <w:szCs w:val="24"/>
        </w:rPr>
        <w:t>559.panta</w:t>
      </w:r>
      <w:proofErr w:type="gramEnd"/>
      <w:r w:rsidRPr="0066361A">
        <w:rPr>
          <w:rFonts w:ascii="Times New Roman" w:hAnsi="Times New Roman" w:cs="Times New Roman"/>
          <w:sz w:val="24"/>
          <w:szCs w:val="24"/>
        </w:rPr>
        <w:t xml:space="preserve"> ceturtajā daļā. Šīs panta daļas 3.punkts noteic, ka lietu var iztiesāt rakstveida procesā, ja </w:t>
      </w:r>
      <w:r w:rsidR="00F07D43" w:rsidRPr="0066361A">
        <w:rPr>
          <w:rFonts w:ascii="Times New Roman" w:hAnsi="Times New Roman" w:cs="Times New Roman"/>
          <w:sz w:val="24"/>
          <w:szCs w:val="24"/>
        </w:rPr>
        <w:t>apelācijas sūdzībā vai protestā ir izteikts lūgums tikai par piespriestā soda mīkstināšanu un ja lieta pirmās instances tiesā izskatīta bez pierādījumu pārbaudes un piespriestais sods nav saistīts ar brīvības atņemšanu, kas ilgāka par pieciem gadiem.</w:t>
      </w:r>
      <w:r w:rsidR="009E5C07" w:rsidRPr="0066361A">
        <w:rPr>
          <w:rFonts w:ascii="Times New Roman" w:hAnsi="Times New Roman" w:cs="Times New Roman"/>
          <w:sz w:val="24"/>
          <w:szCs w:val="24"/>
        </w:rPr>
        <w:t xml:space="preserve"> </w:t>
      </w:r>
    </w:p>
    <w:p w14:paraId="4CF5B7AE" w14:textId="027AFDC1" w:rsidR="009E5C07" w:rsidRPr="0066361A" w:rsidRDefault="00F07D43" w:rsidP="009E5C07">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No lietas materiāliem redzams, ka izskatāmā krimināllieta pirmās instances tiesā iztiesāta atbilstoši Kriminālprocesa likuma </w:t>
      </w:r>
      <w:proofErr w:type="gramStart"/>
      <w:r w:rsidRPr="0066361A">
        <w:rPr>
          <w:rFonts w:ascii="Times New Roman" w:hAnsi="Times New Roman" w:cs="Times New Roman"/>
          <w:sz w:val="24"/>
          <w:szCs w:val="24"/>
        </w:rPr>
        <w:t>499.panta</w:t>
      </w:r>
      <w:proofErr w:type="gramEnd"/>
      <w:r w:rsidRPr="0066361A">
        <w:rPr>
          <w:rFonts w:ascii="Times New Roman" w:hAnsi="Times New Roman" w:cs="Times New Roman"/>
          <w:sz w:val="24"/>
          <w:szCs w:val="24"/>
        </w:rPr>
        <w:t xml:space="preserve"> </w:t>
      </w:r>
      <w:r w:rsidR="00001AE9" w:rsidRPr="0066361A">
        <w:rPr>
          <w:rFonts w:ascii="Times New Roman" w:hAnsi="Times New Roman" w:cs="Times New Roman"/>
          <w:sz w:val="24"/>
          <w:szCs w:val="24"/>
        </w:rPr>
        <w:t xml:space="preserve">nosacījumiem, neizdarot pierādījumu pārbaudi, </w:t>
      </w:r>
      <w:r w:rsidR="009B7C93" w:rsidRPr="0066361A">
        <w:rPr>
          <w:rFonts w:ascii="Times New Roman" w:hAnsi="Times New Roman" w:cs="Times New Roman"/>
          <w:sz w:val="24"/>
          <w:szCs w:val="24"/>
        </w:rPr>
        <w:t>proti, lietā nepastāv strīds par apsūdzēt</w:t>
      </w:r>
      <w:r w:rsidR="00001AE9" w:rsidRPr="0066361A">
        <w:rPr>
          <w:rFonts w:ascii="Times New Roman" w:hAnsi="Times New Roman" w:cs="Times New Roman"/>
          <w:sz w:val="24"/>
          <w:szCs w:val="24"/>
        </w:rPr>
        <w:t xml:space="preserve">o </w:t>
      </w:r>
      <w:r w:rsidR="00C8792D">
        <w:rPr>
          <w:rFonts w:ascii="Times New Roman" w:hAnsi="Times New Roman" w:cs="Times New Roman"/>
          <w:sz w:val="24"/>
          <w:szCs w:val="24"/>
        </w:rPr>
        <w:t>[pers. B]</w:t>
      </w:r>
      <w:r w:rsidR="00001AE9" w:rsidRPr="0066361A">
        <w:rPr>
          <w:rFonts w:ascii="Times New Roman" w:hAnsi="Times New Roman" w:cs="Times New Roman"/>
          <w:sz w:val="24"/>
          <w:szCs w:val="24"/>
        </w:rPr>
        <w:t xml:space="preserve"> un </w:t>
      </w:r>
      <w:r w:rsidR="00C8792D">
        <w:rPr>
          <w:rFonts w:ascii="Times New Roman" w:hAnsi="Times New Roman" w:cs="Times New Roman"/>
          <w:sz w:val="24"/>
          <w:szCs w:val="24"/>
        </w:rPr>
        <w:t>[pers. A]</w:t>
      </w:r>
      <w:r w:rsidR="009B7C93" w:rsidRPr="0066361A">
        <w:rPr>
          <w:rFonts w:ascii="Times New Roman" w:hAnsi="Times New Roman" w:cs="Times New Roman"/>
          <w:sz w:val="24"/>
          <w:szCs w:val="24"/>
        </w:rPr>
        <w:t xml:space="preserve"> vainīgumu, apelācijas sūdzībā</w:t>
      </w:r>
      <w:r w:rsidR="00001AE9" w:rsidRPr="0066361A">
        <w:rPr>
          <w:rFonts w:ascii="Times New Roman" w:hAnsi="Times New Roman" w:cs="Times New Roman"/>
          <w:sz w:val="24"/>
          <w:szCs w:val="24"/>
        </w:rPr>
        <w:t xml:space="preserve">s </w:t>
      </w:r>
      <w:r w:rsidR="009B7C93" w:rsidRPr="0066361A">
        <w:rPr>
          <w:rFonts w:ascii="Times New Roman" w:hAnsi="Times New Roman" w:cs="Times New Roman"/>
          <w:sz w:val="24"/>
          <w:szCs w:val="24"/>
        </w:rPr>
        <w:t xml:space="preserve">izteikts lūgums tikai par piespriestā soda mīkstināšanu un  piespriestais sods nav saistīts ar brīvības atņemšanu, kas ilgāka par pieciem gadiem. </w:t>
      </w:r>
    </w:p>
    <w:p w14:paraId="45ED8D96" w14:textId="77777777" w:rsidR="009E5C07" w:rsidRPr="0066361A" w:rsidRDefault="00001AE9" w:rsidP="009E5C07">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Tādējādi apelācijas instances tiesai arī atbilstoši Kriminālprocesa likuma normām bija tiesisks pamats iztiesāt lietu rakstveida procesā</w:t>
      </w:r>
      <w:r w:rsidR="00346721" w:rsidRPr="0066361A">
        <w:rPr>
          <w:rFonts w:ascii="Times New Roman" w:hAnsi="Times New Roman" w:cs="Times New Roman"/>
          <w:sz w:val="24"/>
          <w:szCs w:val="24"/>
        </w:rPr>
        <w:t xml:space="preserve"> –</w:t>
      </w:r>
      <w:r w:rsidR="00773B77" w:rsidRPr="0066361A">
        <w:rPr>
          <w:rFonts w:ascii="Times New Roman" w:hAnsi="Times New Roman" w:cs="Times New Roman"/>
          <w:sz w:val="24"/>
          <w:szCs w:val="24"/>
        </w:rPr>
        <w:t xml:space="preserve"> saskaņā ar Kriminālprocesa likuma </w:t>
      </w:r>
      <w:proofErr w:type="gramStart"/>
      <w:r w:rsidR="00773B77" w:rsidRPr="0066361A">
        <w:rPr>
          <w:rFonts w:ascii="Times New Roman" w:hAnsi="Times New Roman" w:cs="Times New Roman"/>
          <w:sz w:val="24"/>
          <w:szCs w:val="24"/>
        </w:rPr>
        <w:t>559.panta</w:t>
      </w:r>
      <w:proofErr w:type="gramEnd"/>
      <w:r w:rsidR="00773B77" w:rsidRPr="0066361A">
        <w:rPr>
          <w:rFonts w:ascii="Times New Roman" w:hAnsi="Times New Roman" w:cs="Times New Roman"/>
          <w:sz w:val="24"/>
          <w:szCs w:val="24"/>
        </w:rPr>
        <w:t xml:space="preserve"> ceturtās daļas 3.punktu.</w:t>
      </w:r>
      <w:r w:rsidR="009E5C07" w:rsidRPr="0066361A">
        <w:rPr>
          <w:rFonts w:ascii="Times New Roman" w:hAnsi="Times New Roman" w:cs="Times New Roman"/>
          <w:sz w:val="24"/>
          <w:szCs w:val="24"/>
        </w:rPr>
        <w:t xml:space="preserve"> </w:t>
      </w:r>
    </w:p>
    <w:p w14:paraId="6C9FF82B" w14:textId="79809C43" w:rsidR="009E5C07" w:rsidRPr="0066361A" w:rsidRDefault="009B7C93" w:rsidP="009E5C07">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No Kriminālprocesa likuma </w:t>
      </w:r>
      <w:proofErr w:type="gramStart"/>
      <w:r w:rsidRPr="0066361A">
        <w:rPr>
          <w:rFonts w:ascii="Times New Roman" w:hAnsi="Times New Roman" w:cs="Times New Roman"/>
          <w:sz w:val="24"/>
          <w:szCs w:val="24"/>
        </w:rPr>
        <w:t>559.panta</w:t>
      </w:r>
      <w:proofErr w:type="gramEnd"/>
      <w:r w:rsidRPr="0066361A">
        <w:rPr>
          <w:rFonts w:ascii="Times New Roman" w:hAnsi="Times New Roman" w:cs="Times New Roman"/>
          <w:sz w:val="24"/>
          <w:szCs w:val="24"/>
        </w:rPr>
        <w:t xml:space="preserve"> piektās daļas izriet, ka personai, kuras intereses izskatāmā sūdzība vai protests aizskar, ir tiesības iesniegt iebildumus pret lietas iztiesāšanu rakstveida pr</w:t>
      </w:r>
      <w:r w:rsidR="00185F38">
        <w:rPr>
          <w:rFonts w:ascii="Times New Roman" w:hAnsi="Times New Roman" w:cs="Times New Roman"/>
          <w:sz w:val="24"/>
          <w:szCs w:val="24"/>
        </w:rPr>
        <w:t>ocesā jebkurā no Kriminālprocesa</w:t>
      </w:r>
      <w:r w:rsidRPr="0066361A">
        <w:rPr>
          <w:rFonts w:ascii="Times New Roman" w:hAnsi="Times New Roman" w:cs="Times New Roman"/>
          <w:sz w:val="24"/>
          <w:szCs w:val="24"/>
        </w:rPr>
        <w:t xml:space="preserve"> likuma 559.panta ceturtajā daļā norādītajiem gadījumiem, taču atšķirībā no Kriminālprocesa likuma 559.panta ceturtās daļas 1.</w:t>
      </w:r>
      <w:r w:rsidR="002272CC" w:rsidRPr="0066361A">
        <w:rPr>
          <w:rFonts w:ascii="Times New Roman" w:hAnsi="Times New Roman" w:cs="Times New Roman"/>
          <w:sz w:val="24"/>
          <w:szCs w:val="24"/>
        </w:rPr>
        <w:t xml:space="preserve">, </w:t>
      </w:r>
      <w:r w:rsidRPr="0066361A">
        <w:rPr>
          <w:rFonts w:ascii="Times New Roman" w:hAnsi="Times New Roman" w:cs="Times New Roman"/>
          <w:sz w:val="24"/>
          <w:szCs w:val="24"/>
        </w:rPr>
        <w:t>2.</w:t>
      </w:r>
      <w:r w:rsidR="002272CC" w:rsidRPr="0066361A">
        <w:rPr>
          <w:rFonts w:ascii="Times New Roman" w:hAnsi="Times New Roman" w:cs="Times New Roman"/>
          <w:sz w:val="24"/>
          <w:szCs w:val="24"/>
        </w:rPr>
        <w:t xml:space="preserve"> un 2.</w:t>
      </w:r>
      <w:r w:rsidR="002272CC" w:rsidRPr="0066361A">
        <w:rPr>
          <w:rFonts w:ascii="Times New Roman" w:hAnsi="Times New Roman" w:cs="Times New Roman"/>
          <w:sz w:val="24"/>
          <w:szCs w:val="24"/>
          <w:vertAlign w:val="superscript"/>
        </w:rPr>
        <w:t>1</w:t>
      </w:r>
      <w:r w:rsidR="009E5C07" w:rsidRPr="0066361A">
        <w:rPr>
          <w:rFonts w:ascii="Times New Roman" w:hAnsi="Times New Roman" w:cs="Times New Roman"/>
          <w:sz w:val="24"/>
          <w:szCs w:val="24"/>
          <w:vertAlign w:val="superscript"/>
        </w:rPr>
        <w:t> </w:t>
      </w:r>
      <w:r w:rsidRPr="0066361A">
        <w:rPr>
          <w:rFonts w:ascii="Times New Roman" w:hAnsi="Times New Roman" w:cs="Times New Roman"/>
          <w:sz w:val="24"/>
          <w:szCs w:val="24"/>
        </w:rPr>
        <w:t>punktā norādītajiem gadījumiem, kad likumdevējs ir paredzējis apelācijas instances tiesas tiesības iztiesāt lietu rakstveida procesā tikai tad, ja prokurors vai persona, kuras intereses sūdzība vai protests aizskar, pret to neiebilst, Kriminālprocesa likuma 559.panta ceturtās daļas 3.</w:t>
      </w:r>
      <w:r w:rsidR="002272CC" w:rsidRPr="0066361A">
        <w:rPr>
          <w:rFonts w:ascii="Times New Roman" w:hAnsi="Times New Roman" w:cs="Times New Roman"/>
          <w:sz w:val="24"/>
          <w:szCs w:val="24"/>
        </w:rPr>
        <w:t>,</w:t>
      </w:r>
      <w:r w:rsidRPr="0066361A">
        <w:rPr>
          <w:rFonts w:ascii="Times New Roman" w:hAnsi="Times New Roman" w:cs="Times New Roman"/>
          <w:sz w:val="24"/>
          <w:szCs w:val="24"/>
        </w:rPr>
        <w:t xml:space="preserve"> 4.</w:t>
      </w:r>
      <w:r w:rsidR="002272CC" w:rsidRPr="0066361A">
        <w:rPr>
          <w:rFonts w:ascii="Times New Roman" w:hAnsi="Times New Roman" w:cs="Times New Roman"/>
          <w:sz w:val="24"/>
          <w:szCs w:val="24"/>
        </w:rPr>
        <w:t>, 5. un 6.</w:t>
      </w:r>
      <w:r w:rsidRPr="0066361A">
        <w:rPr>
          <w:rFonts w:ascii="Times New Roman" w:hAnsi="Times New Roman" w:cs="Times New Roman"/>
          <w:sz w:val="24"/>
          <w:szCs w:val="24"/>
        </w:rPr>
        <w:t>punktā norādītajos gadījumos šo personu iebildumi pret lietas izskatīšanu rakstveida procesā tiesai nav saistoši.</w:t>
      </w:r>
      <w:r w:rsidR="009E5C07" w:rsidRPr="0066361A">
        <w:rPr>
          <w:rFonts w:ascii="Times New Roman" w:hAnsi="Times New Roman" w:cs="Times New Roman"/>
          <w:sz w:val="24"/>
          <w:szCs w:val="24"/>
        </w:rPr>
        <w:t xml:space="preserve"> </w:t>
      </w:r>
    </w:p>
    <w:p w14:paraId="3981EE6A" w14:textId="34BC53A9" w:rsidR="009E5C07" w:rsidRPr="0066361A" w:rsidRDefault="002272CC" w:rsidP="009E5C07">
      <w:pPr>
        <w:spacing w:after="0"/>
        <w:ind w:firstLine="709"/>
        <w:jc w:val="both"/>
        <w:rPr>
          <w:rFonts w:ascii="Times New Roman" w:hAnsi="Times New Roman" w:cs="Times New Roman"/>
          <w:sz w:val="24"/>
        </w:rPr>
      </w:pPr>
      <w:r w:rsidRPr="0066361A">
        <w:rPr>
          <w:rFonts w:ascii="Times New Roman" w:hAnsi="Times New Roman" w:cs="Times New Roman"/>
          <w:sz w:val="24"/>
        </w:rPr>
        <w:t xml:space="preserve">Senāts atzīst par nepamatotām apsūdzētā </w:t>
      </w:r>
      <w:r w:rsidR="00C8792D">
        <w:rPr>
          <w:rFonts w:ascii="Times New Roman" w:hAnsi="Times New Roman" w:cs="Times New Roman"/>
          <w:sz w:val="24"/>
        </w:rPr>
        <w:t>[pers. A]</w:t>
      </w:r>
      <w:r w:rsidR="003129D3" w:rsidRPr="0066361A">
        <w:rPr>
          <w:rFonts w:ascii="Times New Roman" w:hAnsi="Times New Roman" w:cs="Times New Roman"/>
          <w:sz w:val="24"/>
        </w:rPr>
        <w:t xml:space="preserve"> atsauces uz Senāta</w:t>
      </w:r>
      <w:r w:rsidRPr="0066361A">
        <w:rPr>
          <w:rFonts w:ascii="Times New Roman" w:hAnsi="Times New Roman" w:cs="Times New Roman"/>
          <w:sz w:val="24"/>
        </w:rPr>
        <w:t xml:space="preserve"> </w:t>
      </w:r>
      <w:proofErr w:type="gramStart"/>
      <w:r w:rsidRPr="0066361A">
        <w:rPr>
          <w:rFonts w:ascii="Times New Roman" w:hAnsi="Times New Roman" w:cs="Times New Roman"/>
          <w:sz w:val="24"/>
        </w:rPr>
        <w:t>2019.gada</w:t>
      </w:r>
      <w:proofErr w:type="gramEnd"/>
      <w:r w:rsidRPr="0066361A">
        <w:rPr>
          <w:rFonts w:ascii="Times New Roman" w:hAnsi="Times New Roman" w:cs="Times New Roman"/>
          <w:sz w:val="24"/>
        </w:rPr>
        <w:t xml:space="preserve"> 31.janvāra lēmumā lietā Nr.</w:t>
      </w:r>
      <w:r w:rsidR="009E5C07" w:rsidRPr="0066361A">
        <w:rPr>
          <w:rFonts w:ascii="Times New Roman" w:hAnsi="Times New Roman" w:cs="Times New Roman"/>
          <w:sz w:val="24"/>
        </w:rPr>
        <w:t> </w:t>
      </w:r>
      <w:r w:rsidRPr="0066361A">
        <w:rPr>
          <w:rFonts w:ascii="Times New Roman" w:hAnsi="Times New Roman" w:cs="Times New Roman"/>
          <w:sz w:val="24"/>
        </w:rPr>
        <w:t>SKK-28/2019 paust</w:t>
      </w:r>
      <w:r w:rsidR="003129D3" w:rsidRPr="0066361A">
        <w:rPr>
          <w:rFonts w:ascii="Times New Roman" w:hAnsi="Times New Roman" w:cs="Times New Roman"/>
          <w:sz w:val="24"/>
        </w:rPr>
        <w:t>ajām</w:t>
      </w:r>
      <w:r w:rsidRPr="0066361A">
        <w:rPr>
          <w:rFonts w:ascii="Times New Roman" w:hAnsi="Times New Roman" w:cs="Times New Roman"/>
          <w:sz w:val="24"/>
        </w:rPr>
        <w:t xml:space="preserve"> atziņ</w:t>
      </w:r>
      <w:r w:rsidR="003129D3" w:rsidRPr="0066361A">
        <w:rPr>
          <w:rFonts w:ascii="Times New Roman" w:hAnsi="Times New Roman" w:cs="Times New Roman"/>
          <w:sz w:val="24"/>
        </w:rPr>
        <w:t xml:space="preserve">ām, jo </w:t>
      </w:r>
      <w:r w:rsidR="00524EA9" w:rsidRPr="0066361A">
        <w:rPr>
          <w:rFonts w:ascii="Times New Roman" w:hAnsi="Times New Roman" w:cs="Times New Roman"/>
          <w:sz w:val="24"/>
        </w:rPr>
        <w:t>minētajā</w:t>
      </w:r>
      <w:r w:rsidR="003129D3" w:rsidRPr="0066361A">
        <w:rPr>
          <w:rFonts w:ascii="Times New Roman" w:hAnsi="Times New Roman" w:cs="Times New Roman"/>
          <w:sz w:val="24"/>
        </w:rPr>
        <w:t xml:space="preserve"> lietā konstatēti citi faktiskie un juridiskie apstākļi</w:t>
      </w:r>
      <w:r w:rsidR="00524EA9" w:rsidRPr="0066361A">
        <w:rPr>
          <w:rFonts w:ascii="Times New Roman" w:hAnsi="Times New Roman" w:cs="Times New Roman"/>
          <w:sz w:val="24"/>
        </w:rPr>
        <w:t>, proti, S</w:t>
      </w:r>
      <w:r w:rsidR="003129D3" w:rsidRPr="0066361A">
        <w:rPr>
          <w:rFonts w:ascii="Times New Roman" w:hAnsi="Times New Roman" w:cs="Times New Roman"/>
          <w:sz w:val="24"/>
        </w:rPr>
        <w:t xml:space="preserve">enāta atzinumi par to, ka apelācijas instances tiesa, </w:t>
      </w:r>
      <w:r w:rsidRPr="0066361A">
        <w:rPr>
          <w:rFonts w:ascii="Times New Roman" w:hAnsi="Times New Roman" w:cs="Times New Roman"/>
          <w:sz w:val="24"/>
        </w:rPr>
        <w:t>iz</w:t>
      </w:r>
      <w:r w:rsidR="003129D3" w:rsidRPr="0066361A">
        <w:rPr>
          <w:rFonts w:ascii="Times New Roman" w:hAnsi="Times New Roman" w:cs="Times New Roman"/>
          <w:sz w:val="24"/>
        </w:rPr>
        <w:t>tiesājot</w:t>
      </w:r>
      <w:r w:rsidRPr="0066361A">
        <w:rPr>
          <w:rFonts w:ascii="Times New Roman" w:hAnsi="Times New Roman" w:cs="Times New Roman"/>
          <w:sz w:val="24"/>
        </w:rPr>
        <w:t xml:space="preserve"> lietu rakstveida procesā pretēji apsūdzētā iebildumiem, pārkāpusi Kriminālprocesa likuma 15.pantu, 20.panta pirmo un otro daļu, 71.panta 2.punktu, 72.panta otro daļu</w:t>
      </w:r>
      <w:r w:rsidR="003129D3" w:rsidRPr="0066361A">
        <w:rPr>
          <w:rFonts w:ascii="Times New Roman" w:hAnsi="Times New Roman" w:cs="Times New Roman"/>
          <w:sz w:val="24"/>
        </w:rPr>
        <w:t xml:space="preserve">, tika attiecināti uz gadījumu, </w:t>
      </w:r>
      <w:r w:rsidR="00524EA9" w:rsidRPr="0066361A">
        <w:rPr>
          <w:rFonts w:ascii="Times New Roman" w:hAnsi="Times New Roman" w:cs="Times New Roman"/>
          <w:sz w:val="24"/>
        </w:rPr>
        <w:t>kad lieta apelācijas instances tiesā rakstveida procesā</w:t>
      </w:r>
      <w:r w:rsidR="007F2277" w:rsidRPr="0066361A">
        <w:rPr>
          <w:rFonts w:ascii="Times New Roman" w:hAnsi="Times New Roman" w:cs="Times New Roman"/>
          <w:sz w:val="24"/>
        </w:rPr>
        <w:t xml:space="preserve"> iztiesāta saskaņā</w:t>
      </w:r>
      <w:r w:rsidR="00D93601">
        <w:rPr>
          <w:rFonts w:ascii="Times New Roman" w:hAnsi="Times New Roman" w:cs="Times New Roman"/>
          <w:sz w:val="24"/>
        </w:rPr>
        <w:t xml:space="preserve"> ar</w:t>
      </w:r>
      <w:r w:rsidR="007F2277" w:rsidRPr="0066361A">
        <w:rPr>
          <w:rFonts w:ascii="Times New Roman" w:hAnsi="Times New Roman" w:cs="Times New Roman"/>
          <w:sz w:val="24"/>
        </w:rPr>
        <w:t xml:space="preserve"> Krimi</w:t>
      </w:r>
      <w:r w:rsidR="00524EA9" w:rsidRPr="0066361A">
        <w:rPr>
          <w:rFonts w:ascii="Times New Roman" w:hAnsi="Times New Roman" w:cs="Times New Roman"/>
          <w:sz w:val="24"/>
        </w:rPr>
        <w:t>nālprocesa likuma 559.panta ceturtās daļas</w:t>
      </w:r>
      <w:r w:rsidR="00AB0DA1" w:rsidRPr="0066361A">
        <w:rPr>
          <w:rFonts w:ascii="Times New Roman" w:hAnsi="Times New Roman" w:cs="Times New Roman"/>
          <w:sz w:val="24"/>
        </w:rPr>
        <w:t xml:space="preserve"> 1.punktu.</w:t>
      </w:r>
      <w:r w:rsidR="00800379" w:rsidRPr="0066361A">
        <w:rPr>
          <w:rFonts w:ascii="Times New Roman" w:hAnsi="Times New Roman" w:cs="Times New Roman"/>
          <w:sz w:val="24"/>
        </w:rPr>
        <w:t xml:space="preserve"> </w:t>
      </w:r>
      <w:r w:rsidR="00DB6E65" w:rsidRPr="0066361A">
        <w:rPr>
          <w:rFonts w:ascii="Times New Roman" w:hAnsi="Times New Roman" w:cs="Times New Roman"/>
          <w:sz w:val="24"/>
        </w:rPr>
        <w:t>Kā tas jau norādīts iepriekš, š</w:t>
      </w:r>
      <w:r w:rsidR="00800379" w:rsidRPr="0066361A">
        <w:rPr>
          <w:rFonts w:ascii="Times New Roman" w:hAnsi="Times New Roman" w:cs="Times New Roman"/>
          <w:sz w:val="24"/>
        </w:rPr>
        <w:t xml:space="preserve">ajā punktā </w:t>
      </w:r>
      <w:r w:rsidR="00DB6E65" w:rsidRPr="0066361A">
        <w:rPr>
          <w:rFonts w:ascii="Times New Roman" w:hAnsi="Times New Roman" w:cs="Times New Roman"/>
          <w:sz w:val="24"/>
        </w:rPr>
        <w:t>paredzētajā</w:t>
      </w:r>
      <w:r w:rsidR="00800379" w:rsidRPr="0066361A">
        <w:rPr>
          <w:rFonts w:ascii="Times New Roman" w:hAnsi="Times New Roman" w:cs="Times New Roman"/>
          <w:sz w:val="24"/>
        </w:rPr>
        <w:t xml:space="preserve"> gadījumā</w:t>
      </w:r>
      <w:r w:rsidR="00DB6E65" w:rsidRPr="0066361A">
        <w:rPr>
          <w:rFonts w:ascii="Times New Roman" w:hAnsi="Times New Roman" w:cs="Times New Roman"/>
          <w:sz w:val="24"/>
        </w:rPr>
        <w:t xml:space="preserve"> prokurora vai personas, kuras intereses sūdzība vai protests aizskar, iebildumi pret lietas iztiesāšanu rakstveida procesā tiesai ir saistoši.</w:t>
      </w:r>
      <w:r w:rsidR="009E5C07" w:rsidRPr="0066361A">
        <w:rPr>
          <w:rFonts w:ascii="Times New Roman" w:hAnsi="Times New Roman" w:cs="Times New Roman"/>
          <w:sz w:val="24"/>
        </w:rPr>
        <w:t xml:space="preserve"> </w:t>
      </w:r>
    </w:p>
    <w:p w14:paraId="4917D8B6" w14:textId="35A34E3D" w:rsidR="001014D9" w:rsidRPr="0066361A" w:rsidRDefault="00DB6E65" w:rsidP="001014D9">
      <w:pPr>
        <w:spacing w:after="0"/>
        <w:ind w:firstLine="709"/>
        <w:jc w:val="both"/>
        <w:rPr>
          <w:rFonts w:ascii="Times New Roman" w:hAnsi="Times New Roman" w:cs="Times New Roman"/>
          <w:sz w:val="24"/>
        </w:rPr>
      </w:pPr>
      <w:r w:rsidRPr="0066361A">
        <w:rPr>
          <w:rFonts w:ascii="Times New Roman" w:hAnsi="Times New Roman" w:cs="Times New Roman"/>
          <w:sz w:val="24"/>
        </w:rPr>
        <w:t xml:space="preserve">Apelācijas instances tiesa iztiesājusi lietu rakstveida procesā, pamatojoties uz Ministru kabineta </w:t>
      </w:r>
      <w:proofErr w:type="gramStart"/>
      <w:r w:rsidRPr="0066361A">
        <w:rPr>
          <w:rFonts w:ascii="Times New Roman" w:hAnsi="Times New Roman" w:cs="Times New Roman"/>
          <w:sz w:val="24"/>
        </w:rPr>
        <w:t>2020.gada</w:t>
      </w:r>
      <w:proofErr w:type="gramEnd"/>
      <w:r w:rsidRPr="0066361A">
        <w:rPr>
          <w:rFonts w:ascii="Times New Roman" w:hAnsi="Times New Roman" w:cs="Times New Roman"/>
          <w:sz w:val="24"/>
        </w:rPr>
        <w:t xml:space="preserve"> 6.novembra rīkojum</w:t>
      </w:r>
      <w:r w:rsidR="0057662F" w:rsidRPr="0066361A">
        <w:rPr>
          <w:rFonts w:ascii="Times New Roman" w:hAnsi="Times New Roman" w:cs="Times New Roman"/>
          <w:sz w:val="24"/>
        </w:rPr>
        <w:t>a</w:t>
      </w:r>
      <w:r w:rsidRPr="0066361A">
        <w:rPr>
          <w:rFonts w:ascii="Times New Roman" w:hAnsi="Times New Roman" w:cs="Times New Roman"/>
          <w:sz w:val="24"/>
        </w:rPr>
        <w:t xml:space="preserve"> </w:t>
      </w:r>
      <w:r w:rsidR="0057662F" w:rsidRPr="0066361A">
        <w:rPr>
          <w:rFonts w:ascii="Times New Roman" w:hAnsi="Times New Roman" w:cs="Times New Roman"/>
          <w:sz w:val="24"/>
        </w:rPr>
        <w:t>Nr.</w:t>
      </w:r>
      <w:r w:rsidR="009E5C07" w:rsidRPr="0066361A">
        <w:rPr>
          <w:rFonts w:ascii="Times New Roman" w:hAnsi="Times New Roman" w:cs="Times New Roman"/>
          <w:sz w:val="24"/>
        </w:rPr>
        <w:t> 655 ,,</w:t>
      </w:r>
      <w:r w:rsidR="0057662F" w:rsidRPr="0066361A">
        <w:rPr>
          <w:rFonts w:ascii="Times New Roman" w:hAnsi="Times New Roman" w:cs="Times New Roman"/>
          <w:sz w:val="24"/>
        </w:rPr>
        <w:t xml:space="preserve">Par ārkārtējās situācijas izsludināšanu” </w:t>
      </w:r>
      <w:r w:rsidR="0057662F" w:rsidRPr="0066361A">
        <w:rPr>
          <w:rFonts w:ascii="Times New Roman" w:hAnsi="Times New Roman" w:cs="Times New Roman"/>
          <w:sz w:val="24"/>
          <w:szCs w:val="24"/>
        </w:rPr>
        <w:t>5.19.1. un 5.19.4.punktu.</w:t>
      </w:r>
      <w:r w:rsidR="0057662F" w:rsidRPr="0066361A">
        <w:rPr>
          <w:rFonts w:ascii="Times New Roman" w:hAnsi="Times New Roman" w:cs="Times New Roman"/>
          <w:sz w:val="24"/>
        </w:rPr>
        <w:t xml:space="preserve"> </w:t>
      </w:r>
      <w:r w:rsidR="00272E7A" w:rsidRPr="0066361A">
        <w:rPr>
          <w:rFonts w:ascii="Times New Roman" w:hAnsi="Times New Roman" w:cs="Times New Roman"/>
          <w:sz w:val="24"/>
        </w:rPr>
        <w:t xml:space="preserve">Rīkojuma 5.19.1.punkts noteica, ka </w:t>
      </w:r>
      <w:r w:rsidR="004D2EA5" w:rsidRPr="0066361A">
        <w:rPr>
          <w:rFonts w:ascii="Times New Roman" w:hAnsi="Times New Roman" w:cs="Times New Roman"/>
          <w:sz w:val="24"/>
        </w:rPr>
        <w:t>tiesa maksimāli izmanto rakstveida procesu vai lietas izskata attāli</w:t>
      </w:r>
      <w:r w:rsidR="00633F6C" w:rsidRPr="0066361A">
        <w:rPr>
          <w:rFonts w:ascii="Times New Roman" w:hAnsi="Times New Roman" w:cs="Times New Roman"/>
          <w:sz w:val="24"/>
        </w:rPr>
        <w:t>nāti. Savukārt rīkojuma 5.19.4.</w:t>
      </w:r>
      <w:r w:rsidR="004D2EA5" w:rsidRPr="0066361A">
        <w:rPr>
          <w:rFonts w:ascii="Times New Roman" w:hAnsi="Times New Roman" w:cs="Times New Roman"/>
          <w:sz w:val="24"/>
        </w:rPr>
        <w:t xml:space="preserve">punkts likuma redakcijā, kas bija spēkā līdz </w:t>
      </w:r>
      <w:proofErr w:type="gramStart"/>
      <w:r w:rsidR="004D2EA5" w:rsidRPr="0066361A">
        <w:rPr>
          <w:rFonts w:ascii="Times New Roman" w:hAnsi="Times New Roman" w:cs="Times New Roman"/>
          <w:sz w:val="24"/>
        </w:rPr>
        <w:t>2021.gada</w:t>
      </w:r>
      <w:proofErr w:type="gramEnd"/>
      <w:r w:rsidR="004D2EA5" w:rsidRPr="0066361A">
        <w:rPr>
          <w:rFonts w:ascii="Times New Roman" w:hAnsi="Times New Roman" w:cs="Times New Roman"/>
          <w:sz w:val="24"/>
        </w:rPr>
        <w:t xml:space="preserve"> 20.janvārim</w:t>
      </w:r>
      <w:r w:rsidR="00E112CF" w:rsidRPr="0066361A">
        <w:rPr>
          <w:rFonts w:ascii="Times New Roman" w:hAnsi="Times New Roman" w:cs="Times New Roman"/>
          <w:sz w:val="24"/>
        </w:rPr>
        <w:t>,</w:t>
      </w:r>
      <w:r w:rsidR="004D2EA5" w:rsidRPr="0066361A">
        <w:rPr>
          <w:rFonts w:ascii="Times New Roman" w:hAnsi="Times New Roman" w:cs="Times New Roman"/>
          <w:sz w:val="24"/>
        </w:rPr>
        <w:t xml:space="preserve"> noteica, ka krimināllietu apelācijas kārtībā var iztiesāt rakstveida procesā arī Kriminālprocesa likumā neminētos gadījumos. Prokurors vai persona, kuras intereses un tiesības sūdzība vai protests aizskar, </w:t>
      </w:r>
      <w:r w:rsidR="001E3C4D" w:rsidRPr="0066361A">
        <w:rPr>
          <w:rFonts w:ascii="Times New Roman" w:hAnsi="Times New Roman" w:cs="Times New Roman"/>
          <w:sz w:val="24"/>
        </w:rPr>
        <w:t>var izteikt lūgumu lietu izskatīt mutvārdu procesā, to pamatojot.</w:t>
      </w:r>
      <w:r w:rsidR="001014D9" w:rsidRPr="0066361A">
        <w:rPr>
          <w:rFonts w:ascii="Times New Roman" w:hAnsi="Times New Roman" w:cs="Times New Roman"/>
          <w:sz w:val="24"/>
        </w:rPr>
        <w:t xml:space="preserve"> </w:t>
      </w:r>
    </w:p>
    <w:p w14:paraId="7EFEA09B" w14:textId="5AE0906E" w:rsidR="001014D9" w:rsidRPr="0066361A" w:rsidRDefault="00E112CF" w:rsidP="001014D9">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Senāts atzīst, ka apelācijas instances tiesa lēmumu par lietas iztiesāšanu rakstveida procesā ir pieņēmusi atbilstoši normatīvajos aktos noteiktajam gan pamatojuma, gan procedūras ziņā, proti, tiesa ir devusi iespēju </w:t>
      </w:r>
      <w:r w:rsidR="00D93601">
        <w:rPr>
          <w:rFonts w:ascii="Times New Roman" w:hAnsi="Times New Roman" w:cs="Times New Roman"/>
          <w:sz w:val="24"/>
          <w:szCs w:val="24"/>
        </w:rPr>
        <w:t>procesā</w:t>
      </w:r>
      <w:r w:rsidRPr="0066361A">
        <w:rPr>
          <w:rFonts w:ascii="Times New Roman" w:hAnsi="Times New Roman" w:cs="Times New Roman"/>
          <w:sz w:val="24"/>
          <w:szCs w:val="24"/>
        </w:rPr>
        <w:t xml:space="preserve"> iesaistītajām personām izteikt lūgumu</w:t>
      </w:r>
      <w:proofErr w:type="gramStart"/>
      <w:r w:rsidRPr="0066361A">
        <w:rPr>
          <w:rFonts w:ascii="Times New Roman" w:hAnsi="Times New Roman" w:cs="Times New Roman"/>
          <w:sz w:val="24"/>
          <w:szCs w:val="24"/>
        </w:rPr>
        <w:t xml:space="preserve"> par lietas iztiesāšanu mutvārdu procesā, to pamatoj</w:t>
      </w:r>
      <w:r w:rsidR="00D875BB" w:rsidRPr="0066361A">
        <w:rPr>
          <w:rFonts w:ascii="Times New Roman" w:hAnsi="Times New Roman" w:cs="Times New Roman"/>
          <w:sz w:val="24"/>
          <w:szCs w:val="24"/>
        </w:rPr>
        <w:t>ot</w:t>
      </w:r>
      <w:proofErr w:type="gramEnd"/>
      <w:r w:rsidR="00D875BB" w:rsidRPr="0066361A">
        <w:rPr>
          <w:rFonts w:ascii="Times New Roman" w:hAnsi="Times New Roman" w:cs="Times New Roman"/>
          <w:sz w:val="24"/>
          <w:szCs w:val="24"/>
        </w:rPr>
        <w:t>,</w:t>
      </w:r>
      <w:r w:rsidRPr="0066361A">
        <w:rPr>
          <w:rFonts w:ascii="Times New Roman" w:hAnsi="Times New Roman" w:cs="Times New Roman"/>
          <w:sz w:val="24"/>
          <w:szCs w:val="24"/>
        </w:rPr>
        <w:t xml:space="preserve"> kā arī izvērtējusi lūgumu pamatojumu un</w:t>
      </w:r>
      <w:r w:rsidR="00D875BB" w:rsidRPr="0066361A">
        <w:rPr>
          <w:rFonts w:ascii="Times New Roman" w:hAnsi="Times New Roman" w:cs="Times New Roman"/>
          <w:sz w:val="24"/>
          <w:szCs w:val="24"/>
        </w:rPr>
        <w:t xml:space="preserve"> pieteiktos lūgumus motivēti noraidījusi.</w:t>
      </w:r>
      <w:r w:rsidR="004961FC" w:rsidRPr="0066361A">
        <w:rPr>
          <w:rFonts w:ascii="Times New Roman" w:hAnsi="Times New Roman" w:cs="Times New Roman"/>
          <w:sz w:val="24"/>
          <w:szCs w:val="24"/>
        </w:rPr>
        <w:t xml:space="preserve"> </w:t>
      </w:r>
      <w:r w:rsidR="00DF6223" w:rsidRPr="0066361A">
        <w:rPr>
          <w:rFonts w:ascii="Times New Roman" w:hAnsi="Times New Roman" w:cs="Times New Roman"/>
          <w:sz w:val="24"/>
          <w:szCs w:val="24"/>
        </w:rPr>
        <w:t>Apelācijas instances tiesa atzinusi, ka rakstveida process neietekmēs lietas objektīvu un taisnīgu izspriešanu, jo lietas apstākļi neprasa apsūdzēto personīgu uzklausīšanu un tiesa lietu var izspriest, iepazīstoties ar lietas materiāliem un procesā iesaistīto personu</w:t>
      </w:r>
      <w:r w:rsidR="001014D9" w:rsidRPr="0066361A">
        <w:rPr>
          <w:rFonts w:ascii="Times New Roman" w:hAnsi="Times New Roman" w:cs="Times New Roman"/>
          <w:sz w:val="24"/>
          <w:szCs w:val="24"/>
        </w:rPr>
        <w:t xml:space="preserve"> rakstveida paskaidrojumiem. </w:t>
      </w:r>
    </w:p>
    <w:p w14:paraId="1635AC65" w14:textId="146BF1D0" w:rsidR="00DD72E5" w:rsidRPr="0066361A" w:rsidRDefault="00D875BB" w:rsidP="00DD72E5">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Senāts norāda, ka tiesas nolēmuma tiesiskums, pamatotī</w:t>
      </w:r>
      <w:r w:rsidR="00896226">
        <w:rPr>
          <w:rFonts w:ascii="Times New Roman" w:hAnsi="Times New Roman" w:cs="Times New Roman"/>
          <w:sz w:val="24"/>
          <w:szCs w:val="24"/>
        </w:rPr>
        <w:t>ba</w:t>
      </w:r>
      <w:r w:rsidRPr="0066361A">
        <w:rPr>
          <w:rFonts w:ascii="Times New Roman" w:hAnsi="Times New Roman" w:cs="Times New Roman"/>
          <w:sz w:val="24"/>
          <w:szCs w:val="24"/>
        </w:rPr>
        <w:t xml:space="preserve"> un taisnīgums nav atkarīgs no procesa veida, un rakstveida process pats par sevi neierobežo </w:t>
      </w:r>
      <w:r w:rsidR="00671DE9" w:rsidRPr="0066361A">
        <w:rPr>
          <w:rFonts w:ascii="Times New Roman" w:hAnsi="Times New Roman" w:cs="Times New Roman"/>
          <w:sz w:val="24"/>
          <w:szCs w:val="24"/>
        </w:rPr>
        <w:t>procesā iesaistīto personu tiesības uz taisnīgu tiesu.</w:t>
      </w:r>
      <w:r w:rsidR="00C87CF7" w:rsidRPr="0066361A">
        <w:rPr>
          <w:rFonts w:ascii="Times New Roman" w:hAnsi="Times New Roman" w:cs="Times New Roman"/>
          <w:sz w:val="24"/>
          <w:szCs w:val="24"/>
        </w:rPr>
        <w:t xml:space="preserve"> </w:t>
      </w:r>
      <w:r w:rsidR="00671DE9" w:rsidRPr="0066361A">
        <w:rPr>
          <w:rFonts w:ascii="Times New Roman" w:hAnsi="Times New Roman" w:cs="Times New Roman"/>
          <w:sz w:val="24"/>
          <w:szCs w:val="24"/>
        </w:rPr>
        <w:t>Rakstveida procesa būtība izpaužas apstāklī, ka lieta tiek iztiesāta pēc lietas materiāliem bez procesā iesaistīto personu piedalīšanā</w:t>
      </w:r>
      <w:r w:rsidR="00676B9A" w:rsidRPr="0066361A">
        <w:rPr>
          <w:rFonts w:ascii="Times New Roman" w:hAnsi="Times New Roman" w:cs="Times New Roman"/>
          <w:sz w:val="24"/>
          <w:szCs w:val="24"/>
        </w:rPr>
        <w:t>s</w:t>
      </w:r>
      <w:r w:rsidR="00671DE9" w:rsidRPr="0066361A">
        <w:rPr>
          <w:rFonts w:ascii="Times New Roman" w:hAnsi="Times New Roman" w:cs="Times New Roman"/>
          <w:sz w:val="24"/>
          <w:szCs w:val="24"/>
        </w:rPr>
        <w:t xml:space="preserve">, līdz ar to apsūdzētie </w:t>
      </w:r>
      <w:r w:rsidR="00676B9A" w:rsidRPr="0066361A">
        <w:rPr>
          <w:rFonts w:ascii="Times New Roman" w:hAnsi="Times New Roman" w:cs="Times New Roman"/>
          <w:sz w:val="24"/>
          <w:szCs w:val="24"/>
        </w:rPr>
        <w:t xml:space="preserve">rakstveida procesā nesniedz liecības, </w:t>
      </w:r>
      <w:r w:rsidR="00A7308F" w:rsidRPr="0066361A">
        <w:rPr>
          <w:rFonts w:ascii="Times New Roman" w:hAnsi="Times New Roman" w:cs="Times New Roman"/>
          <w:sz w:val="24"/>
          <w:szCs w:val="24"/>
        </w:rPr>
        <w:t xml:space="preserve">nepamato savu viedokli par apelācijas sūdzībās norādītajiem apstākļiem un nesaka pēdējo vārdu. </w:t>
      </w:r>
      <w:r w:rsidR="00EC64DC" w:rsidRPr="0066361A">
        <w:rPr>
          <w:rFonts w:ascii="Times New Roman" w:hAnsi="Times New Roman" w:cs="Times New Roman"/>
          <w:sz w:val="24"/>
          <w:szCs w:val="24"/>
        </w:rPr>
        <w:t xml:space="preserve">Apelācijas instances tiesa pamatoti norādījusi, ka tiesības uz taisnīgu tiesu šajā aspektā apsūdzētajiem tiek nodrošinātas, izskaidrojot viņiem tiesības </w:t>
      </w:r>
      <w:r w:rsidR="00414471" w:rsidRPr="0066361A">
        <w:rPr>
          <w:rFonts w:ascii="Times New Roman" w:hAnsi="Times New Roman" w:cs="Times New Roman"/>
          <w:sz w:val="24"/>
          <w:szCs w:val="24"/>
        </w:rPr>
        <w:t>iesnie</w:t>
      </w:r>
      <w:r w:rsidR="00EC64DC" w:rsidRPr="0066361A">
        <w:rPr>
          <w:rFonts w:ascii="Times New Roman" w:hAnsi="Times New Roman" w:cs="Times New Roman"/>
          <w:sz w:val="24"/>
          <w:szCs w:val="24"/>
        </w:rPr>
        <w:t>gt</w:t>
      </w:r>
      <w:r w:rsidR="00414471" w:rsidRPr="0066361A">
        <w:rPr>
          <w:rFonts w:ascii="Times New Roman" w:hAnsi="Times New Roman" w:cs="Times New Roman"/>
          <w:sz w:val="24"/>
          <w:szCs w:val="24"/>
        </w:rPr>
        <w:t xml:space="preserve"> tiesai rakstveida liecības </w:t>
      </w:r>
      <w:r w:rsidR="000F3F8D" w:rsidRPr="0066361A">
        <w:rPr>
          <w:rFonts w:ascii="Times New Roman" w:hAnsi="Times New Roman" w:cs="Times New Roman"/>
          <w:sz w:val="24"/>
          <w:szCs w:val="24"/>
        </w:rPr>
        <w:t xml:space="preserve">un dokumentus, kas pamato apelācijas sūdzībās izteiktos lūgumus. </w:t>
      </w:r>
      <w:r w:rsidR="00897257" w:rsidRPr="0066361A">
        <w:rPr>
          <w:rFonts w:ascii="Times New Roman" w:hAnsi="Times New Roman" w:cs="Times New Roman"/>
          <w:sz w:val="24"/>
          <w:szCs w:val="24"/>
        </w:rPr>
        <w:t>Šādas tiesības apelācijas instances tiesa apsūdzētajiem ir izskaidrojusi.</w:t>
      </w:r>
      <w:r w:rsidR="00DD72E5" w:rsidRPr="0066361A">
        <w:rPr>
          <w:rFonts w:ascii="Times New Roman" w:hAnsi="Times New Roman" w:cs="Times New Roman"/>
          <w:sz w:val="24"/>
          <w:szCs w:val="24"/>
        </w:rPr>
        <w:t xml:space="preserve"> </w:t>
      </w:r>
    </w:p>
    <w:p w14:paraId="16115DEC" w14:textId="775E618A" w:rsidR="00DD72E5" w:rsidRPr="0066361A" w:rsidRDefault="00A965F0" w:rsidP="00DD72E5">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Turklāt a</w:t>
      </w:r>
      <w:r w:rsidR="00EC64DC" w:rsidRPr="0066361A">
        <w:rPr>
          <w:rFonts w:ascii="Times New Roman" w:hAnsi="Times New Roman" w:cs="Times New Roman"/>
          <w:sz w:val="24"/>
          <w:szCs w:val="24"/>
        </w:rPr>
        <w:t xml:space="preserve">pelācijas instances tiesa </w:t>
      </w:r>
      <w:r w:rsidR="001877F4" w:rsidRPr="0066361A">
        <w:rPr>
          <w:rFonts w:ascii="Times New Roman" w:hAnsi="Times New Roman" w:cs="Times New Roman"/>
          <w:sz w:val="24"/>
          <w:szCs w:val="24"/>
        </w:rPr>
        <w:t xml:space="preserve">motivēti </w:t>
      </w:r>
      <w:r w:rsidR="00EC64DC" w:rsidRPr="0066361A">
        <w:rPr>
          <w:rFonts w:ascii="Times New Roman" w:hAnsi="Times New Roman" w:cs="Times New Roman"/>
          <w:sz w:val="24"/>
          <w:szCs w:val="24"/>
        </w:rPr>
        <w:t>atzinusi, k</w:t>
      </w:r>
      <w:r w:rsidR="001877F4" w:rsidRPr="0066361A">
        <w:rPr>
          <w:rFonts w:ascii="Times New Roman" w:hAnsi="Times New Roman" w:cs="Times New Roman"/>
          <w:sz w:val="24"/>
          <w:szCs w:val="24"/>
        </w:rPr>
        <w:t xml:space="preserve">a liecinieku </w:t>
      </w:r>
      <w:r w:rsidR="00C8792D">
        <w:rPr>
          <w:rFonts w:ascii="Times New Roman" w:hAnsi="Times New Roman" w:cs="Times New Roman"/>
          <w:sz w:val="24"/>
          <w:szCs w:val="24"/>
        </w:rPr>
        <w:t>[pers. D]</w:t>
      </w:r>
      <w:r w:rsidR="001877F4" w:rsidRPr="0066361A">
        <w:rPr>
          <w:rFonts w:ascii="Times New Roman" w:hAnsi="Times New Roman" w:cs="Times New Roman"/>
          <w:sz w:val="24"/>
          <w:szCs w:val="24"/>
        </w:rPr>
        <w:t xml:space="preserve"> un </w:t>
      </w:r>
      <w:r w:rsidR="00C8792D">
        <w:rPr>
          <w:rFonts w:ascii="Times New Roman" w:hAnsi="Times New Roman" w:cs="Times New Roman"/>
          <w:sz w:val="24"/>
          <w:szCs w:val="24"/>
        </w:rPr>
        <w:t>[pers. E]</w:t>
      </w:r>
      <w:r w:rsidR="001877F4" w:rsidRPr="0066361A">
        <w:rPr>
          <w:rFonts w:ascii="Times New Roman" w:hAnsi="Times New Roman" w:cs="Times New Roman"/>
          <w:sz w:val="24"/>
          <w:szCs w:val="24"/>
        </w:rPr>
        <w:t xml:space="preserve"> n</w:t>
      </w:r>
      <w:r w:rsidRPr="0066361A">
        <w:rPr>
          <w:rFonts w:ascii="Times New Roman" w:hAnsi="Times New Roman" w:cs="Times New Roman"/>
          <w:sz w:val="24"/>
          <w:szCs w:val="24"/>
        </w:rPr>
        <w:t>opratināšana, lai iegūtu ziņas</w:t>
      </w:r>
      <w:r w:rsidR="001877F4" w:rsidRPr="0066361A">
        <w:rPr>
          <w:rFonts w:ascii="Times New Roman" w:hAnsi="Times New Roman" w:cs="Times New Roman"/>
          <w:sz w:val="24"/>
          <w:szCs w:val="24"/>
        </w:rPr>
        <w:t xml:space="preserve"> par apsūdzētā </w:t>
      </w:r>
      <w:r w:rsidR="00C8792D">
        <w:rPr>
          <w:rFonts w:ascii="Times New Roman" w:hAnsi="Times New Roman" w:cs="Times New Roman"/>
          <w:sz w:val="24"/>
          <w:szCs w:val="24"/>
        </w:rPr>
        <w:t>[pers. A]</w:t>
      </w:r>
      <w:r w:rsidR="001877F4" w:rsidRPr="0066361A">
        <w:rPr>
          <w:rFonts w:ascii="Times New Roman" w:hAnsi="Times New Roman" w:cs="Times New Roman"/>
          <w:sz w:val="24"/>
          <w:szCs w:val="24"/>
        </w:rPr>
        <w:t xml:space="preserve"> personību</w:t>
      </w:r>
      <w:r w:rsidRPr="0066361A">
        <w:rPr>
          <w:rFonts w:ascii="Times New Roman" w:hAnsi="Times New Roman" w:cs="Times New Roman"/>
          <w:sz w:val="24"/>
          <w:szCs w:val="24"/>
        </w:rPr>
        <w:t>, kas jau ievērojamā apmērā ir nostiprinātas krimināllietas materiālos, nav nepieciešama</w:t>
      </w:r>
      <w:r w:rsidR="001877F4" w:rsidRPr="0066361A">
        <w:rPr>
          <w:rFonts w:ascii="Times New Roman" w:hAnsi="Times New Roman" w:cs="Times New Roman"/>
          <w:sz w:val="24"/>
          <w:szCs w:val="24"/>
        </w:rPr>
        <w:t>.</w:t>
      </w:r>
      <w:r w:rsidR="00EC64DC" w:rsidRPr="0066361A">
        <w:rPr>
          <w:rFonts w:ascii="Times New Roman" w:hAnsi="Times New Roman" w:cs="Times New Roman"/>
          <w:sz w:val="24"/>
          <w:szCs w:val="24"/>
        </w:rPr>
        <w:t xml:space="preserve"> </w:t>
      </w:r>
      <w:r w:rsidR="007659D6" w:rsidRPr="0066361A">
        <w:rPr>
          <w:rFonts w:ascii="Times New Roman" w:hAnsi="Times New Roman" w:cs="Times New Roman"/>
          <w:sz w:val="24"/>
          <w:szCs w:val="24"/>
        </w:rPr>
        <w:t xml:space="preserve">Šādu atzinumu tiesa pamatojusi ar norādi par lietā esošo apsūdzēto personību raksturojošo ziņu lielo apjomu un apsūdzētā </w:t>
      </w:r>
      <w:proofErr w:type="gramStart"/>
      <w:r w:rsidR="00C8792D">
        <w:rPr>
          <w:rFonts w:ascii="Times New Roman" w:hAnsi="Times New Roman" w:cs="Times New Roman"/>
          <w:sz w:val="24"/>
          <w:szCs w:val="24"/>
        </w:rPr>
        <w:t>[</w:t>
      </w:r>
      <w:proofErr w:type="gramEnd"/>
      <w:r w:rsidR="00C8792D">
        <w:rPr>
          <w:rFonts w:ascii="Times New Roman" w:hAnsi="Times New Roman" w:cs="Times New Roman"/>
          <w:sz w:val="24"/>
          <w:szCs w:val="24"/>
        </w:rPr>
        <w:t>pers. A]</w:t>
      </w:r>
      <w:r w:rsidR="007659D6" w:rsidRPr="0066361A">
        <w:rPr>
          <w:rFonts w:ascii="Times New Roman" w:hAnsi="Times New Roman" w:cs="Times New Roman"/>
          <w:sz w:val="24"/>
          <w:szCs w:val="24"/>
        </w:rPr>
        <w:t xml:space="preserve"> rakstveida paskaidrojumiem par to, ka liecinieki </w:t>
      </w:r>
      <w:r w:rsidR="00C8792D">
        <w:rPr>
          <w:rFonts w:ascii="Times New Roman" w:hAnsi="Times New Roman" w:cs="Times New Roman"/>
          <w:sz w:val="24"/>
          <w:szCs w:val="24"/>
        </w:rPr>
        <w:t>[pers. D]</w:t>
      </w:r>
      <w:r w:rsidR="007659D6" w:rsidRPr="0066361A">
        <w:rPr>
          <w:rFonts w:ascii="Times New Roman" w:hAnsi="Times New Roman" w:cs="Times New Roman"/>
          <w:sz w:val="24"/>
          <w:szCs w:val="24"/>
        </w:rPr>
        <w:t xml:space="preserve"> un </w:t>
      </w:r>
      <w:r w:rsidR="00C8792D">
        <w:rPr>
          <w:rFonts w:ascii="Times New Roman" w:hAnsi="Times New Roman" w:cs="Times New Roman"/>
          <w:sz w:val="24"/>
          <w:szCs w:val="24"/>
        </w:rPr>
        <w:t>[pers. E]</w:t>
      </w:r>
      <w:r w:rsidR="007659D6" w:rsidRPr="0066361A">
        <w:rPr>
          <w:rFonts w:ascii="Times New Roman" w:hAnsi="Times New Roman" w:cs="Times New Roman"/>
          <w:sz w:val="24"/>
          <w:szCs w:val="24"/>
        </w:rPr>
        <w:t xml:space="preserve"> </w:t>
      </w:r>
      <w:r w:rsidR="00DF6223" w:rsidRPr="0066361A">
        <w:rPr>
          <w:rFonts w:ascii="Times New Roman" w:hAnsi="Times New Roman" w:cs="Times New Roman"/>
          <w:sz w:val="24"/>
          <w:szCs w:val="24"/>
        </w:rPr>
        <w:t xml:space="preserve">apelācijas instances tiesā </w:t>
      </w:r>
      <w:r w:rsidR="007659D6" w:rsidRPr="0066361A">
        <w:rPr>
          <w:rFonts w:ascii="Times New Roman" w:hAnsi="Times New Roman" w:cs="Times New Roman"/>
          <w:sz w:val="24"/>
          <w:szCs w:val="24"/>
        </w:rPr>
        <w:t>sniegtu liecības par apsūdzētā personību.</w:t>
      </w:r>
      <w:r w:rsidR="00DD72E5" w:rsidRPr="0066361A">
        <w:rPr>
          <w:rFonts w:ascii="Times New Roman" w:hAnsi="Times New Roman" w:cs="Times New Roman"/>
          <w:sz w:val="24"/>
          <w:szCs w:val="24"/>
        </w:rPr>
        <w:t xml:space="preserve"> </w:t>
      </w:r>
    </w:p>
    <w:p w14:paraId="6F4EA13A" w14:textId="585373DD" w:rsidR="00DD72E5" w:rsidRPr="0066361A" w:rsidRDefault="007659D6" w:rsidP="00DD72E5">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Senāts norāda,</w:t>
      </w:r>
      <w:r w:rsidR="00477998" w:rsidRPr="0066361A">
        <w:rPr>
          <w:rFonts w:ascii="Times New Roman" w:hAnsi="Times New Roman" w:cs="Times New Roman"/>
          <w:sz w:val="24"/>
          <w:szCs w:val="24"/>
        </w:rPr>
        <w:t xml:space="preserve"> ka jautājuma izlemšana par pierādījumu pietiekamību un ticamību ir tiesas kompetencē un vienīgi tiesa var noteikt, kuriem pierādījumiem ir nozīme lietā būtisku apstākļu noskaidrošanā, bet kuriem nav šādas nozīmes. Tiesai nav saistošs procesā iesaistīto personu viedoklis par kāda konkrēta pierādījuma iegūšanas nepieciešamību. Vienlaikus tiesai, noraidot procesā iesaistītās personas lūgumu par liecinieku aicināšanu vai kādu pierādījumu pievienošanu lietas materiāliem, ir jānodrošina, lai tiktu ievērotas lūguma pieteic</w:t>
      </w:r>
      <w:r w:rsidR="0014315B">
        <w:rPr>
          <w:rFonts w:ascii="Times New Roman" w:hAnsi="Times New Roman" w:cs="Times New Roman"/>
          <w:sz w:val="24"/>
          <w:szCs w:val="24"/>
        </w:rPr>
        <w:t xml:space="preserve">ēja tiesības uz taisnīgu tiesu </w:t>
      </w:r>
      <w:r w:rsidR="0014315B" w:rsidRPr="0014315B">
        <w:rPr>
          <w:rFonts w:ascii="Times New Roman" w:hAnsi="Times New Roman" w:cs="Times New Roman"/>
          <w:sz w:val="24"/>
          <w:szCs w:val="24"/>
        </w:rPr>
        <w:t>(</w:t>
      </w:r>
      <w:r w:rsidR="0014315B" w:rsidRPr="0014315B">
        <w:rPr>
          <w:rFonts w:ascii="Times New Roman" w:hAnsi="Times New Roman" w:cs="Times New Roman"/>
          <w:i/>
          <w:iCs/>
          <w:sz w:val="24"/>
          <w:szCs w:val="24"/>
        </w:rPr>
        <w:t xml:space="preserve">Augstākās tiesas </w:t>
      </w:r>
      <w:proofErr w:type="gramStart"/>
      <w:r w:rsidR="0014315B" w:rsidRPr="0014315B">
        <w:rPr>
          <w:rFonts w:ascii="Times New Roman" w:hAnsi="Times New Roman" w:cs="Times New Roman"/>
          <w:i/>
          <w:iCs/>
          <w:sz w:val="24"/>
          <w:szCs w:val="24"/>
        </w:rPr>
        <w:t>20</w:t>
      </w:r>
      <w:r w:rsidR="0014315B">
        <w:rPr>
          <w:rFonts w:ascii="Times New Roman" w:hAnsi="Times New Roman" w:cs="Times New Roman"/>
          <w:i/>
          <w:iCs/>
          <w:sz w:val="24"/>
          <w:szCs w:val="24"/>
        </w:rPr>
        <w:t>20</w:t>
      </w:r>
      <w:r w:rsidR="0014315B" w:rsidRPr="0014315B">
        <w:rPr>
          <w:rFonts w:ascii="Times New Roman" w:hAnsi="Times New Roman" w:cs="Times New Roman"/>
          <w:i/>
          <w:iCs/>
          <w:sz w:val="24"/>
          <w:szCs w:val="24"/>
        </w:rPr>
        <w:t>.gada</w:t>
      </w:r>
      <w:proofErr w:type="gramEnd"/>
      <w:r w:rsidR="0014315B" w:rsidRPr="0014315B">
        <w:rPr>
          <w:rFonts w:ascii="Times New Roman" w:hAnsi="Times New Roman" w:cs="Times New Roman"/>
          <w:i/>
          <w:iCs/>
          <w:sz w:val="24"/>
          <w:szCs w:val="24"/>
        </w:rPr>
        <w:t xml:space="preserve"> </w:t>
      </w:r>
      <w:r w:rsidR="0014315B">
        <w:rPr>
          <w:rFonts w:ascii="Times New Roman" w:hAnsi="Times New Roman" w:cs="Times New Roman"/>
          <w:i/>
          <w:iCs/>
          <w:sz w:val="24"/>
          <w:szCs w:val="24"/>
        </w:rPr>
        <w:t>6</w:t>
      </w:r>
      <w:r w:rsidR="0014315B" w:rsidRPr="0014315B">
        <w:rPr>
          <w:rFonts w:ascii="Times New Roman" w:hAnsi="Times New Roman" w:cs="Times New Roman"/>
          <w:i/>
          <w:iCs/>
          <w:sz w:val="24"/>
          <w:szCs w:val="24"/>
        </w:rPr>
        <w:t>.</w:t>
      </w:r>
      <w:r w:rsidR="0014315B">
        <w:rPr>
          <w:rFonts w:ascii="Times New Roman" w:hAnsi="Times New Roman" w:cs="Times New Roman"/>
          <w:i/>
          <w:iCs/>
          <w:sz w:val="24"/>
          <w:szCs w:val="24"/>
        </w:rPr>
        <w:t>oktobra</w:t>
      </w:r>
      <w:r w:rsidR="0014315B" w:rsidRPr="0014315B">
        <w:rPr>
          <w:rFonts w:ascii="Times New Roman" w:hAnsi="Times New Roman" w:cs="Times New Roman"/>
          <w:i/>
          <w:iCs/>
          <w:sz w:val="24"/>
          <w:szCs w:val="24"/>
        </w:rPr>
        <w:t xml:space="preserve"> lēmums lietā Nr. SKK-</w:t>
      </w:r>
      <w:r w:rsidR="0014315B">
        <w:rPr>
          <w:rFonts w:ascii="Times New Roman" w:hAnsi="Times New Roman" w:cs="Times New Roman"/>
          <w:i/>
          <w:iCs/>
          <w:sz w:val="24"/>
          <w:szCs w:val="24"/>
        </w:rPr>
        <w:t>77</w:t>
      </w:r>
      <w:r w:rsidR="0014315B" w:rsidRPr="0014315B">
        <w:rPr>
          <w:rFonts w:ascii="Times New Roman" w:hAnsi="Times New Roman" w:cs="Times New Roman"/>
          <w:i/>
          <w:iCs/>
          <w:sz w:val="24"/>
          <w:szCs w:val="24"/>
        </w:rPr>
        <w:t>/2</w:t>
      </w:r>
      <w:r w:rsidR="0014315B">
        <w:rPr>
          <w:rFonts w:ascii="Times New Roman" w:hAnsi="Times New Roman" w:cs="Times New Roman"/>
          <w:i/>
          <w:iCs/>
          <w:sz w:val="24"/>
          <w:szCs w:val="24"/>
        </w:rPr>
        <w:t>020</w:t>
      </w:r>
      <w:r w:rsidR="0014315B" w:rsidRPr="0014315B">
        <w:rPr>
          <w:rFonts w:ascii="Times New Roman" w:hAnsi="Times New Roman" w:cs="Times New Roman"/>
          <w:i/>
          <w:iCs/>
          <w:sz w:val="24"/>
          <w:szCs w:val="24"/>
        </w:rPr>
        <w:t xml:space="preserve"> (</w:t>
      </w:r>
      <w:r w:rsidR="0014315B" w:rsidRPr="0014315B">
        <w:rPr>
          <w:rFonts w:ascii="Times New Roman" w:hAnsi="Times New Roman" w:cs="Times New Roman"/>
          <w:i/>
          <w:sz w:val="24"/>
          <w:szCs w:val="24"/>
        </w:rPr>
        <w:t>ECLI:LV:AT:2020:1006.11181005715.6.L</w:t>
      </w:r>
      <w:r w:rsidR="0014315B">
        <w:rPr>
          <w:rFonts w:ascii="Times New Roman" w:hAnsi="Times New Roman" w:cs="Times New Roman"/>
          <w:i/>
          <w:sz w:val="24"/>
          <w:szCs w:val="24"/>
        </w:rPr>
        <w:t>).</w:t>
      </w:r>
    </w:p>
    <w:p w14:paraId="4FC61B48" w14:textId="371104B2" w:rsidR="00974C1C" w:rsidRPr="0066361A" w:rsidRDefault="00B54FF0" w:rsidP="00974C1C">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Senāts pievienojas apelācijas instances tiesas viedoklim, ka liecinieku </w:t>
      </w:r>
      <w:r w:rsidR="00C8792D">
        <w:rPr>
          <w:rFonts w:ascii="Times New Roman" w:hAnsi="Times New Roman" w:cs="Times New Roman"/>
          <w:sz w:val="24"/>
          <w:szCs w:val="24"/>
        </w:rPr>
        <w:t>[pers. D]</w:t>
      </w:r>
      <w:r w:rsidRPr="0066361A">
        <w:rPr>
          <w:rFonts w:ascii="Times New Roman" w:hAnsi="Times New Roman" w:cs="Times New Roman"/>
          <w:sz w:val="24"/>
          <w:szCs w:val="24"/>
        </w:rPr>
        <w:t xml:space="preserve"> un </w:t>
      </w:r>
      <w:r w:rsidR="00C8792D">
        <w:rPr>
          <w:rFonts w:ascii="Times New Roman" w:hAnsi="Times New Roman" w:cs="Times New Roman"/>
          <w:sz w:val="24"/>
          <w:szCs w:val="24"/>
        </w:rPr>
        <w:t>[pers. E]</w:t>
      </w:r>
      <w:r w:rsidRPr="0066361A">
        <w:rPr>
          <w:rFonts w:ascii="Times New Roman" w:hAnsi="Times New Roman" w:cs="Times New Roman"/>
          <w:sz w:val="24"/>
          <w:szCs w:val="24"/>
        </w:rPr>
        <w:t xml:space="preserve"> aicināšana un nopratināšana apelācijas instances tiesā par tiem apstākļiem, uz kuriem savā iesniegumā norādījis apsūdzētais </w:t>
      </w:r>
      <w:r w:rsidR="00C8792D">
        <w:rPr>
          <w:rFonts w:ascii="Times New Roman" w:hAnsi="Times New Roman" w:cs="Times New Roman"/>
          <w:sz w:val="24"/>
          <w:szCs w:val="24"/>
        </w:rPr>
        <w:t>[pers. A]</w:t>
      </w:r>
      <w:r w:rsidRPr="0066361A">
        <w:rPr>
          <w:rFonts w:ascii="Times New Roman" w:hAnsi="Times New Roman" w:cs="Times New Roman"/>
          <w:sz w:val="24"/>
          <w:szCs w:val="24"/>
        </w:rPr>
        <w:t>, būtu nevajadzīgi apgrūtinoša lietas izskatīšanai,</w:t>
      </w:r>
      <w:r w:rsidR="00F775DC" w:rsidRPr="0066361A">
        <w:rPr>
          <w:rFonts w:ascii="Times New Roman" w:hAnsi="Times New Roman" w:cs="Times New Roman"/>
          <w:sz w:val="24"/>
          <w:szCs w:val="24"/>
        </w:rPr>
        <w:t xml:space="preserve"> savukārt lietas iztiesāšanas atlikšana līdz ārkārtējās situācijas beigām</w:t>
      </w:r>
      <w:r w:rsidR="00DF6223" w:rsidRPr="0066361A">
        <w:rPr>
          <w:rFonts w:ascii="Times New Roman" w:hAnsi="Times New Roman" w:cs="Times New Roman"/>
          <w:sz w:val="24"/>
          <w:szCs w:val="24"/>
        </w:rPr>
        <w:t xml:space="preserve"> </w:t>
      </w:r>
      <w:r w:rsidR="00F775DC" w:rsidRPr="0066361A">
        <w:rPr>
          <w:rFonts w:ascii="Times New Roman" w:hAnsi="Times New Roman" w:cs="Times New Roman"/>
          <w:sz w:val="24"/>
          <w:szCs w:val="24"/>
        </w:rPr>
        <w:t>nepamatoti paildzinātu kriminālprocesa norisi.</w:t>
      </w:r>
      <w:r w:rsidR="00974C1C" w:rsidRPr="0066361A">
        <w:rPr>
          <w:rFonts w:ascii="Times New Roman" w:hAnsi="Times New Roman" w:cs="Times New Roman"/>
          <w:sz w:val="24"/>
          <w:szCs w:val="24"/>
        </w:rPr>
        <w:t xml:space="preserve"> </w:t>
      </w:r>
    </w:p>
    <w:p w14:paraId="32D52F08" w14:textId="0513E951" w:rsidR="00282482" w:rsidRPr="0066361A" w:rsidRDefault="00974C1C" w:rsidP="00282482">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[6.3] </w:t>
      </w:r>
      <w:r w:rsidR="00682634" w:rsidRPr="0066361A">
        <w:rPr>
          <w:rFonts w:ascii="Times New Roman" w:hAnsi="Times New Roman" w:cs="Times New Roman"/>
          <w:sz w:val="24"/>
          <w:szCs w:val="24"/>
        </w:rPr>
        <w:t xml:space="preserve">Senāts atzīst, ka Ministru kabineta </w:t>
      </w:r>
      <w:proofErr w:type="gramStart"/>
      <w:r w:rsidR="00682634" w:rsidRPr="0066361A">
        <w:rPr>
          <w:rFonts w:ascii="Times New Roman" w:hAnsi="Times New Roman" w:cs="Times New Roman"/>
          <w:sz w:val="24"/>
          <w:szCs w:val="24"/>
        </w:rPr>
        <w:t>2020.gada</w:t>
      </w:r>
      <w:proofErr w:type="gramEnd"/>
      <w:r w:rsidR="00682634" w:rsidRPr="0066361A">
        <w:rPr>
          <w:rFonts w:ascii="Times New Roman" w:hAnsi="Times New Roman" w:cs="Times New Roman"/>
          <w:sz w:val="24"/>
          <w:szCs w:val="24"/>
        </w:rPr>
        <w:t xml:space="preserve"> 6.novembra rīkojums Nr.</w:t>
      </w:r>
      <w:r w:rsidR="00282482" w:rsidRPr="0066361A">
        <w:rPr>
          <w:rFonts w:ascii="Times New Roman" w:hAnsi="Times New Roman" w:cs="Times New Roman"/>
          <w:sz w:val="24"/>
          <w:szCs w:val="24"/>
        </w:rPr>
        <w:t> 655 ,,</w:t>
      </w:r>
      <w:r w:rsidR="00682634" w:rsidRPr="0066361A">
        <w:rPr>
          <w:rFonts w:ascii="Times New Roman" w:hAnsi="Times New Roman" w:cs="Times New Roman"/>
          <w:sz w:val="24"/>
          <w:szCs w:val="24"/>
        </w:rPr>
        <w:t>Par ārkārtējās situācijas izsludināšanu”</w:t>
      </w:r>
      <w:r w:rsidR="0044444C" w:rsidRPr="0066361A">
        <w:rPr>
          <w:rFonts w:ascii="Times New Roman" w:hAnsi="Times New Roman" w:cs="Times New Roman"/>
          <w:sz w:val="24"/>
          <w:szCs w:val="24"/>
        </w:rPr>
        <w:t xml:space="preserve"> </w:t>
      </w:r>
      <w:r w:rsidR="00C16C99" w:rsidRPr="0066361A">
        <w:rPr>
          <w:rFonts w:ascii="Times New Roman" w:hAnsi="Times New Roman" w:cs="Times New Roman"/>
          <w:sz w:val="24"/>
          <w:szCs w:val="24"/>
        </w:rPr>
        <w:t xml:space="preserve">ir pieņemts leģitīmi, ievērojot noteiktās procedūras un tiesību normas, līdz ar to tas </w:t>
      </w:r>
      <w:r w:rsidR="003A3C11" w:rsidRPr="0066361A">
        <w:rPr>
          <w:rFonts w:ascii="Times New Roman" w:hAnsi="Times New Roman" w:cs="Times New Roman"/>
          <w:sz w:val="24"/>
          <w:szCs w:val="24"/>
        </w:rPr>
        <w:t xml:space="preserve">savā darbības laikā </w:t>
      </w:r>
      <w:r w:rsidR="00C16C99" w:rsidRPr="0066361A">
        <w:rPr>
          <w:rFonts w:ascii="Times New Roman" w:hAnsi="Times New Roman" w:cs="Times New Roman"/>
          <w:sz w:val="24"/>
          <w:szCs w:val="24"/>
        </w:rPr>
        <w:t xml:space="preserve">bija saistošs </w:t>
      </w:r>
      <w:r w:rsidR="003A3C11" w:rsidRPr="0066361A">
        <w:rPr>
          <w:rFonts w:ascii="Times New Roman" w:hAnsi="Times New Roman" w:cs="Times New Roman"/>
          <w:sz w:val="24"/>
          <w:szCs w:val="24"/>
        </w:rPr>
        <w:t xml:space="preserve">izpildei </w:t>
      </w:r>
      <w:r w:rsidR="00282482" w:rsidRPr="0066361A">
        <w:rPr>
          <w:rFonts w:ascii="Times New Roman" w:hAnsi="Times New Roman" w:cs="Times New Roman"/>
          <w:sz w:val="24"/>
          <w:szCs w:val="24"/>
        </w:rPr>
        <w:t xml:space="preserve">visiem Latvijas iedzīvotājiem. </w:t>
      </w:r>
    </w:p>
    <w:p w14:paraId="3AFDB6AB" w14:textId="16961246" w:rsidR="005B1FA0" w:rsidRPr="0066361A" w:rsidRDefault="004967CE" w:rsidP="005B1FA0">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Ārkārtējo situāciju valstī regulē </w:t>
      </w:r>
      <w:proofErr w:type="gramStart"/>
      <w:r w:rsidRPr="0066361A">
        <w:rPr>
          <w:rFonts w:ascii="Times New Roman" w:hAnsi="Times New Roman" w:cs="Times New Roman"/>
          <w:sz w:val="24"/>
          <w:szCs w:val="24"/>
        </w:rPr>
        <w:t>2013.gada</w:t>
      </w:r>
      <w:proofErr w:type="gramEnd"/>
      <w:r w:rsidRPr="0066361A">
        <w:rPr>
          <w:rFonts w:ascii="Times New Roman" w:hAnsi="Times New Roman" w:cs="Times New Roman"/>
          <w:sz w:val="24"/>
          <w:szCs w:val="24"/>
        </w:rPr>
        <w:t xml:space="preserve"> 7.marta lik</w:t>
      </w:r>
      <w:r w:rsidR="00282482" w:rsidRPr="0066361A">
        <w:rPr>
          <w:rFonts w:ascii="Times New Roman" w:hAnsi="Times New Roman" w:cs="Times New Roman"/>
          <w:sz w:val="24"/>
          <w:szCs w:val="24"/>
        </w:rPr>
        <w:t>ums ,,</w:t>
      </w:r>
      <w:r w:rsidRPr="0066361A">
        <w:rPr>
          <w:rFonts w:ascii="Times New Roman" w:hAnsi="Times New Roman" w:cs="Times New Roman"/>
          <w:sz w:val="24"/>
          <w:szCs w:val="24"/>
        </w:rPr>
        <w:t>Par ārkārtējo situāciju un izņēmuma stāvokli”</w:t>
      </w:r>
      <w:r w:rsidR="00DE2E12" w:rsidRPr="0066361A">
        <w:rPr>
          <w:rFonts w:ascii="Times New Roman" w:hAnsi="Times New Roman" w:cs="Times New Roman"/>
          <w:sz w:val="24"/>
          <w:szCs w:val="24"/>
        </w:rPr>
        <w:t xml:space="preserve">, kas stājās spēkā 2013.gada 10.aprīlī. </w:t>
      </w:r>
      <w:r w:rsidR="001E4EDF" w:rsidRPr="0066361A">
        <w:rPr>
          <w:rFonts w:ascii="Times New Roman" w:hAnsi="Times New Roman" w:cs="Times New Roman"/>
          <w:sz w:val="24"/>
          <w:szCs w:val="24"/>
        </w:rPr>
        <w:t xml:space="preserve">Saskaņā ar šā likuma </w:t>
      </w:r>
      <w:proofErr w:type="gramStart"/>
      <w:r w:rsidR="001E4EDF" w:rsidRPr="0066361A">
        <w:rPr>
          <w:rFonts w:ascii="Times New Roman" w:hAnsi="Times New Roman" w:cs="Times New Roman"/>
          <w:sz w:val="24"/>
          <w:szCs w:val="24"/>
        </w:rPr>
        <w:t>1.pantu</w:t>
      </w:r>
      <w:proofErr w:type="gramEnd"/>
      <w:r w:rsidR="001E4EDF" w:rsidRPr="0066361A">
        <w:rPr>
          <w:rFonts w:ascii="Times New Roman" w:hAnsi="Times New Roman" w:cs="Times New Roman"/>
          <w:sz w:val="24"/>
          <w:szCs w:val="24"/>
        </w:rPr>
        <w:t xml:space="preserve"> likuma mērķis ir nodrošināt nacionālo drošību valsts apdraudējuma gadījumā. </w:t>
      </w:r>
      <w:r w:rsidR="00DE2E12" w:rsidRPr="0066361A">
        <w:rPr>
          <w:rFonts w:ascii="Times New Roman" w:hAnsi="Times New Roman" w:cs="Times New Roman"/>
          <w:sz w:val="24"/>
          <w:szCs w:val="24"/>
        </w:rPr>
        <w:t>Ministru</w:t>
      </w:r>
      <w:r w:rsidR="006D3B31" w:rsidRPr="0066361A">
        <w:rPr>
          <w:rFonts w:ascii="Times New Roman" w:hAnsi="Times New Roman" w:cs="Times New Roman"/>
          <w:sz w:val="24"/>
          <w:szCs w:val="24"/>
        </w:rPr>
        <w:t xml:space="preserve"> kabineta </w:t>
      </w:r>
      <w:proofErr w:type="gramStart"/>
      <w:r w:rsidR="006D3B31" w:rsidRPr="0066361A">
        <w:rPr>
          <w:rFonts w:ascii="Times New Roman" w:hAnsi="Times New Roman" w:cs="Times New Roman"/>
          <w:sz w:val="24"/>
          <w:szCs w:val="24"/>
        </w:rPr>
        <w:t>2020.gada</w:t>
      </w:r>
      <w:proofErr w:type="gramEnd"/>
      <w:r w:rsidR="006D3B31" w:rsidRPr="0066361A">
        <w:rPr>
          <w:rFonts w:ascii="Times New Roman" w:hAnsi="Times New Roman" w:cs="Times New Roman"/>
          <w:sz w:val="24"/>
          <w:szCs w:val="24"/>
        </w:rPr>
        <w:t xml:space="preserve"> 6.novembra rīkojums Nr.</w:t>
      </w:r>
      <w:r w:rsidR="00282482" w:rsidRPr="0066361A">
        <w:rPr>
          <w:rFonts w:ascii="Times New Roman" w:hAnsi="Times New Roman" w:cs="Times New Roman"/>
          <w:sz w:val="24"/>
          <w:szCs w:val="24"/>
        </w:rPr>
        <w:t> </w:t>
      </w:r>
      <w:r w:rsidR="006D3B31" w:rsidRPr="0066361A">
        <w:rPr>
          <w:rFonts w:ascii="Times New Roman" w:hAnsi="Times New Roman" w:cs="Times New Roman"/>
          <w:sz w:val="24"/>
          <w:szCs w:val="24"/>
        </w:rPr>
        <w:t>655 ir pieņemts, pamatojoties uz šā likuma 4.</w:t>
      </w:r>
      <w:r w:rsidR="00153FAB" w:rsidRPr="0066361A">
        <w:rPr>
          <w:rFonts w:ascii="Times New Roman" w:hAnsi="Times New Roman" w:cs="Times New Roman"/>
          <w:sz w:val="24"/>
          <w:szCs w:val="24"/>
        </w:rPr>
        <w:t xml:space="preserve"> un 5.pantu. Likuma </w:t>
      </w:r>
      <w:proofErr w:type="gramStart"/>
      <w:r w:rsidR="00153FAB" w:rsidRPr="0066361A">
        <w:rPr>
          <w:rFonts w:ascii="Times New Roman" w:hAnsi="Times New Roman" w:cs="Times New Roman"/>
          <w:sz w:val="24"/>
          <w:szCs w:val="24"/>
        </w:rPr>
        <w:t>4.panta</w:t>
      </w:r>
      <w:proofErr w:type="gramEnd"/>
      <w:r w:rsidR="00153FAB" w:rsidRPr="0066361A">
        <w:rPr>
          <w:rFonts w:ascii="Times New Roman" w:hAnsi="Times New Roman" w:cs="Times New Roman"/>
          <w:sz w:val="24"/>
          <w:szCs w:val="24"/>
        </w:rPr>
        <w:t xml:space="preserve"> pirmā daļa </w:t>
      </w:r>
      <w:r w:rsidR="00282482" w:rsidRPr="0066361A">
        <w:rPr>
          <w:rFonts w:ascii="Times New Roman" w:hAnsi="Times New Roman" w:cs="Times New Roman"/>
          <w:sz w:val="24"/>
          <w:szCs w:val="24"/>
        </w:rPr>
        <w:t>noteic, ka ārkārtējā</w:t>
      </w:r>
      <w:r w:rsidR="006D3B31" w:rsidRPr="0066361A">
        <w:rPr>
          <w:rFonts w:ascii="Times New Roman" w:hAnsi="Times New Roman" w:cs="Times New Roman"/>
          <w:sz w:val="24"/>
          <w:szCs w:val="24"/>
        </w:rPr>
        <w:t xml:space="preserve"> situācija ir īpašs tiesiskais režīms</w:t>
      </w:r>
      <w:r w:rsidR="00153FAB" w:rsidRPr="0066361A">
        <w:rPr>
          <w:rFonts w:ascii="Times New Roman" w:hAnsi="Times New Roman" w:cs="Times New Roman"/>
          <w:sz w:val="24"/>
          <w:szCs w:val="24"/>
        </w:rPr>
        <w:t xml:space="preserve">, kura laikā Ministru kabinetam ir tiesības likumā noteiktajā kārtībā un apjomā ierobežot valsts pārvaldes un pašvaldību institūciju, fizisko un juridisko personu tiesības un brīvības, kā arī uzlikt tām papildu pienākumus. Savukārt likuma </w:t>
      </w:r>
      <w:proofErr w:type="gramStart"/>
      <w:r w:rsidR="00153FAB" w:rsidRPr="0066361A">
        <w:rPr>
          <w:rFonts w:ascii="Times New Roman" w:hAnsi="Times New Roman" w:cs="Times New Roman"/>
          <w:sz w:val="24"/>
          <w:szCs w:val="24"/>
        </w:rPr>
        <w:t>5.panta</w:t>
      </w:r>
      <w:proofErr w:type="gramEnd"/>
      <w:r w:rsidR="00153FAB" w:rsidRPr="0066361A">
        <w:rPr>
          <w:rFonts w:ascii="Times New Roman" w:hAnsi="Times New Roman" w:cs="Times New Roman"/>
          <w:sz w:val="24"/>
          <w:szCs w:val="24"/>
        </w:rPr>
        <w:t xml:space="preserve"> pirmā daļa noteic, ka ārkārtējo situāciju izsludina Ministru kabinets. </w:t>
      </w:r>
      <w:r w:rsidR="001E7B8B" w:rsidRPr="0066361A">
        <w:rPr>
          <w:rFonts w:ascii="Times New Roman" w:hAnsi="Times New Roman" w:cs="Times New Roman"/>
          <w:sz w:val="24"/>
          <w:szCs w:val="24"/>
        </w:rPr>
        <w:t>Tas nozīmē,</w:t>
      </w:r>
      <w:r w:rsidR="00F22E05" w:rsidRPr="0066361A">
        <w:rPr>
          <w:rFonts w:ascii="Times New Roman" w:hAnsi="Times New Roman" w:cs="Times New Roman"/>
          <w:sz w:val="24"/>
          <w:szCs w:val="24"/>
        </w:rPr>
        <w:t xml:space="preserve"> ka Saeima ir pieņēmusi likumu „</w:t>
      </w:r>
      <w:r w:rsidR="001E7B8B" w:rsidRPr="0066361A">
        <w:rPr>
          <w:rFonts w:ascii="Times New Roman" w:hAnsi="Times New Roman" w:cs="Times New Roman"/>
          <w:sz w:val="24"/>
          <w:szCs w:val="24"/>
        </w:rPr>
        <w:t xml:space="preserve">Par ārkārtējo situāciju un izņēmuma stāvokli”, lai nodrošinātu nacionālo drošību, kas globālās pandēmijas apstākļos ir sabiedrības drošība veselības jomā, un ar šo likumu noteikusi Ministru kabinetam deleģējumu </w:t>
      </w:r>
      <w:r w:rsidR="006A28D0" w:rsidRPr="0066361A">
        <w:rPr>
          <w:rFonts w:ascii="Times New Roman" w:hAnsi="Times New Roman" w:cs="Times New Roman"/>
          <w:sz w:val="24"/>
          <w:szCs w:val="24"/>
        </w:rPr>
        <w:t xml:space="preserve">likumā noteiktajā kārtībā izsludināt ārkārtējo situāciju. Savukārt Ministru kabinets ar </w:t>
      </w:r>
      <w:proofErr w:type="gramStart"/>
      <w:r w:rsidR="00B72702" w:rsidRPr="0066361A">
        <w:rPr>
          <w:rFonts w:ascii="Times New Roman" w:hAnsi="Times New Roman" w:cs="Times New Roman"/>
          <w:sz w:val="24"/>
          <w:szCs w:val="24"/>
        </w:rPr>
        <w:t>2020.gada</w:t>
      </w:r>
      <w:proofErr w:type="gramEnd"/>
      <w:r w:rsidR="00B72702" w:rsidRPr="0066361A">
        <w:rPr>
          <w:rFonts w:ascii="Times New Roman" w:hAnsi="Times New Roman" w:cs="Times New Roman"/>
          <w:sz w:val="24"/>
          <w:szCs w:val="24"/>
        </w:rPr>
        <w:t xml:space="preserve"> 6.novembra </w:t>
      </w:r>
      <w:r w:rsidR="005B1FA0" w:rsidRPr="0066361A">
        <w:rPr>
          <w:rFonts w:ascii="Times New Roman" w:hAnsi="Times New Roman" w:cs="Times New Roman"/>
          <w:sz w:val="24"/>
          <w:szCs w:val="24"/>
        </w:rPr>
        <w:t>rīkojuma</w:t>
      </w:r>
      <w:r w:rsidR="00B72702" w:rsidRPr="0066361A">
        <w:rPr>
          <w:rFonts w:ascii="Times New Roman" w:hAnsi="Times New Roman" w:cs="Times New Roman"/>
          <w:sz w:val="24"/>
          <w:szCs w:val="24"/>
        </w:rPr>
        <w:t xml:space="preserve"> Nr.</w:t>
      </w:r>
      <w:r w:rsidR="005B1FA0" w:rsidRPr="0066361A">
        <w:rPr>
          <w:rFonts w:ascii="Times New Roman" w:hAnsi="Times New Roman" w:cs="Times New Roman"/>
          <w:sz w:val="24"/>
          <w:szCs w:val="24"/>
        </w:rPr>
        <w:t> </w:t>
      </w:r>
      <w:r w:rsidR="00B72702" w:rsidRPr="0066361A">
        <w:rPr>
          <w:rFonts w:ascii="Times New Roman" w:hAnsi="Times New Roman" w:cs="Times New Roman"/>
          <w:sz w:val="24"/>
          <w:szCs w:val="24"/>
        </w:rPr>
        <w:t>655 palīdzību bija izsludinājis visā valsts teritorijā ārkārtējo situāciju, nosakot specifiskus pienākumus</w:t>
      </w:r>
      <w:r w:rsidR="004264EB" w:rsidRPr="0066361A">
        <w:rPr>
          <w:rFonts w:ascii="Times New Roman" w:hAnsi="Times New Roman" w:cs="Times New Roman"/>
          <w:sz w:val="24"/>
          <w:szCs w:val="24"/>
        </w:rPr>
        <w:t>,</w:t>
      </w:r>
      <w:r w:rsidR="00B72702" w:rsidRPr="0066361A">
        <w:rPr>
          <w:rFonts w:ascii="Times New Roman" w:hAnsi="Times New Roman" w:cs="Times New Roman"/>
          <w:sz w:val="24"/>
          <w:szCs w:val="24"/>
        </w:rPr>
        <w:t xml:space="preserve"> tiesības un ierobežojumus, arī tiesvedības procesu organizēšanā.</w:t>
      </w:r>
      <w:r w:rsidR="005B1FA0" w:rsidRPr="0066361A">
        <w:rPr>
          <w:rFonts w:ascii="Times New Roman" w:hAnsi="Times New Roman" w:cs="Times New Roman"/>
          <w:sz w:val="24"/>
          <w:szCs w:val="24"/>
        </w:rPr>
        <w:t xml:space="preserve"> </w:t>
      </w:r>
    </w:p>
    <w:p w14:paraId="07B13069" w14:textId="77777777" w:rsidR="00B835ED" w:rsidRPr="0066361A" w:rsidRDefault="004264EB" w:rsidP="00B835ED">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Turklāt likuma „</w:t>
      </w:r>
      <w:r w:rsidR="00FF7F1D" w:rsidRPr="0066361A">
        <w:rPr>
          <w:rFonts w:ascii="Times New Roman" w:hAnsi="Times New Roman" w:cs="Times New Roman"/>
          <w:sz w:val="24"/>
          <w:szCs w:val="24"/>
        </w:rPr>
        <w:t xml:space="preserve">Par ārkārtējo situāciju un izņēmuma stāvokli” </w:t>
      </w:r>
      <w:proofErr w:type="gramStart"/>
      <w:r w:rsidR="00FF7F1D" w:rsidRPr="0066361A">
        <w:rPr>
          <w:rFonts w:ascii="Times New Roman" w:hAnsi="Times New Roman" w:cs="Times New Roman"/>
          <w:sz w:val="24"/>
          <w:szCs w:val="24"/>
        </w:rPr>
        <w:t>10.pantā</w:t>
      </w:r>
      <w:proofErr w:type="gramEnd"/>
      <w:r w:rsidR="00FF7F1D" w:rsidRPr="0066361A">
        <w:rPr>
          <w:rFonts w:ascii="Times New Roman" w:hAnsi="Times New Roman" w:cs="Times New Roman"/>
          <w:sz w:val="24"/>
          <w:szCs w:val="24"/>
        </w:rPr>
        <w:t xml:space="preserve"> ir noteikta Saeimas kompetence lemt par ārkārtējās situācijas pamatotību. Šā panta pirmā daļa noteic, ka Saeimas Prezidijs Ministru kabineta lēmumu par ārkārtējo situāciju vai par tādiem grozījumiem lēmumā par ārkārtējo situāciju, kuri nosaka papildu teritoriālos vai tiesību ierobežojumus</w:t>
      </w:r>
      <w:r w:rsidR="00C14951" w:rsidRPr="0066361A">
        <w:rPr>
          <w:rFonts w:ascii="Times New Roman" w:hAnsi="Times New Roman" w:cs="Times New Roman"/>
          <w:sz w:val="24"/>
          <w:szCs w:val="24"/>
        </w:rPr>
        <w:t xml:space="preserve">, kā arī par izsludinātās ārkārtējās situācijas pagarināšanu nekavējoties iekļauj Saeimas sēdes darba kārtībā. Savukārt šā panta otrajā daļā noteikts, ka gadījumā, ja, izskatot šā panta pirmajā daļā minēto lēmumu, Saeima to noraida, attiecīgais lēmums zaudē spēku un saskaņā ar to ieviestie pasākumi nekavējoties tiek atcelti. </w:t>
      </w:r>
    </w:p>
    <w:p w14:paraId="4F62A8A5" w14:textId="7DADAC7E" w:rsidR="00B835ED" w:rsidRPr="0066361A" w:rsidRDefault="00C14951" w:rsidP="00B835ED">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Saeima</w:t>
      </w:r>
      <w:r w:rsidR="0058405B" w:rsidRPr="0066361A">
        <w:rPr>
          <w:rFonts w:ascii="Times New Roman" w:hAnsi="Times New Roman" w:cs="Times New Roman"/>
          <w:sz w:val="24"/>
          <w:szCs w:val="24"/>
        </w:rPr>
        <w:t xml:space="preserve"> </w:t>
      </w:r>
      <w:proofErr w:type="gramStart"/>
      <w:r w:rsidR="0058405B" w:rsidRPr="0066361A">
        <w:rPr>
          <w:rFonts w:ascii="Times New Roman" w:hAnsi="Times New Roman" w:cs="Times New Roman"/>
          <w:sz w:val="24"/>
          <w:szCs w:val="24"/>
        </w:rPr>
        <w:t>2020.gada</w:t>
      </w:r>
      <w:proofErr w:type="gramEnd"/>
      <w:r w:rsidR="0058405B" w:rsidRPr="0066361A">
        <w:rPr>
          <w:rFonts w:ascii="Times New Roman" w:hAnsi="Times New Roman" w:cs="Times New Roman"/>
          <w:sz w:val="24"/>
          <w:szCs w:val="24"/>
        </w:rPr>
        <w:t xml:space="preserve"> 10.novembra sēdē</w:t>
      </w:r>
      <w:r w:rsidRPr="0066361A">
        <w:rPr>
          <w:rFonts w:ascii="Times New Roman" w:hAnsi="Times New Roman" w:cs="Times New Roman"/>
          <w:sz w:val="24"/>
          <w:szCs w:val="24"/>
        </w:rPr>
        <w:t xml:space="preserve"> ir atbalstījusi Ministru kabineta </w:t>
      </w:r>
      <w:r w:rsidR="0058405B" w:rsidRPr="0066361A">
        <w:rPr>
          <w:rFonts w:ascii="Times New Roman" w:hAnsi="Times New Roman" w:cs="Times New Roman"/>
          <w:sz w:val="24"/>
          <w:szCs w:val="24"/>
        </w:rPr>
        <w:t xml:space="preserve">lēmumu izsludināt ārkārtējo situāciju atbilstoši Ministru kabineta </w:t>
      </w:r>
      <w:r w:rsidRPr="0066361A">
        <w:rPr>
          <w:rFonts w:ascii="Times New Roman" w:hAnsi="Times New Roman" w:cs="Times New Roman"/>
          <w:sz w:val="24"/>
          <w:szCs w:val="24"/>
        </w:rPr>
        <w:t>rīkojumā Nr.</w:t>
      </w:r>
      <w:r w:rsidR="006D6C8D" w:rsidRPr="0066361A">
        <w:rPr>
          <w:rFonts w:ascii="Times New Roman" w:hAnsi="Times New Roman" w:cs="Times New Roman"/>
          <w:sz w:val="24"/>
          <w:szCs w:val="24"/>
        </w:rPr>
        <w:t> 655 ,,</w:t>
      </w:r>
      <w:r w:rsidRPr="0066361A">
        <w:rPr>
          <w:rFonts w:ascii="Times New Roman" w:hAnsi="Times New Roman" w:cs="Times New Roman"/>
          <w:sz w:val="24"/>
          <w:szCs w:val="24"/>
        </w:rPr>
        <w:t>Par ārkārtējās situācijas izsludināšanu”</w:t>
      </w:r>
      <w:r w:rsidR="00E0397D" w:rsidRPr="0066361A">
        <w:rPr>
          <w:rFonts w:ascii="Times New Roman" w:hAnsi="Times New Roman" w:cs="Times New Roman"/>
          <w:sz w:val="24"/>
          <w:szCs w:val="24"/>
        </w:rPr>
        <w:t xml:space="preserve"> noteikt</w:t>
      </w:r>
      <w:r w:rsidR="0058405B" w:rsidRPr="0066361A">
        <w:rPr>
          <w:rFonts w:ascii="Times New Roman" w:hAnsi="Times New Roman" w:cs="Times New Roman"/>
          <w:sz w:val="24"/>
          <w:szCs w:val="24"/>
        </w:rPr>
        <w:t>ajam</w:t>
      </w:r>
      <w:r w:rsidR="00DD4B13" w:rsidRPr="0066361A">
        <w:rPr>
          <w:rFonts w:ascii="Times New Roman" w:hAnsi="Times New Roman" w:cs="Times New Roman"/>
          <w:sz w:val="24"/>
          <w:szCs w:val="24"/>
        </w:rPr>
        <w:t>, sniedzot par to atbilstošu paziņojumu</w:t>
      </w:r>
      <w:r w:rsidR="00F027F0" w:rsidRPr="0066361A">
        <w:rPr>
          <w:rFonts w:ascii="Times New Roman" w:hAnsi="Times New Roman" w:cs="Times New Roman"/>
          <w:sz w:val="24"/>
          <w:szCs w:val="24"/>
        </w:rPr>
        <w:t xml:space="preserve"> </w:t>
      </w:r>
      <w:r w:rsidR="00B835ED" w:rsidRPr="0066361A">
        <w:rPr>
          <w:rFonts w:ascii="Times New Roman" w:hAnsi="Times New Roman" w:cs="Times New Roman"/>
          <w:sz w:val="24"/>
          <w:szCs w:val="24"/>
        </w:rPr>
        <w:t>(</w:t>
      </w:r>
      <w:r w:rsidR="00B835ED" w:rsidRPr="0066361A">
        <w:rPr>
          <w:rFonts w:ascii="Times New Roman" w:hAnsi="Times New Roman" w:cs="Times New Roman"/>
          <w:i/>
          <w:sz w:val="24"/>
          <w:szCs w:val="24"/>
        </w:rPr>
        <w:t>https://likumi.lv/ta/id/318592-par-arkartejas-situacijas-izsludinasanu</w:t>
      </w:r>
      <w:r w:rsidR="00B835ED" w:rsidRPr="0066361A">
        <w:rPr>
          <w:rFonts w:ascii="Times New Roman" w:hAnsi="Times New Roman" w:cs="Times New Roman"/>
          <w:sz w:val="24"/>
          <w:szCs w:val="24"/>
        </w:rPr>
        <w:t xml:space="preserve">). </w:t>
      </w:r>
    </w:p>
    <w:p w14:paraId="238700C1" w14:textId="647D9629" w:rsidR="00B835ED" w:rsidRPr="0066361A" w:rsidRDefault="00B835ED" w:rsidP="00B835ED">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[6.4] </w:t>
      </w:r>
      <w:r w:rsidR="00DD4B13" w:rsidRPr="0066361A">
        <w:rPr>
          <w:rFonts w:ascii="Times New Roman" w:hAnsi="Times New Roman" w:cs="Times New Roman"/>
          <w:sz w:val="24"/>
          <w:szCs w:val="24"/>
        </w:rPr>
        <w:t xml:space="preserve">Senāts atzīst, ka pārējā daļā apsūdzētie </w:t>
      </w:r>
      <w:r w:rsidR="00C8792D">
        <w:rPr>
          <w:rFonts w:ascii="Times New Roman" w:hAnsi="Times New Roman" w:cs="Times New Roman"/>
          <w:sz w:val="24"/>
          <w:szCs w:val="24"/>
        </w:rPr>
        <w:t>[pers. B]</w:t>
      </w:r>
      <w:r w:rsidR="00DD4B13" w:rsidRPr="0066361A">
        <w:rPr>
          <w:rFonts w:ascii="Times New Roman" w:hAnsi="Times New Roman" w:cs="Times New Roman"/>
          <w:sz w:val="24"/>
          <w:szCs w:val="24"/>
        </w:rPr>
        <w:t xml:space="preserve"> un </w:t>
      </w:r>
      <w:r w:rsidR="00C8792D">
        <w:rPr>
          <w:rFonts w:ascii="Times New Roman" w:hAnsi="Times New Roman" w:cs="Times New Roman"/>
          <w:sz w:val="24"/>
          <w:szCs w:val="24"/>
        </w:rPr>
        <w:t>[pers. A]</w:t>
      </w:r>
      <w:r w:rsidR="00DD4B13" w:rsidRPr="0066361A">
        <w:rPr>
          <w:rFonts w:ascii="Times New Roman" w:hAnsi="Times New Roman" w:cs="Times New Roman"/>
          <w:sz w:val="24"/>
          <w:szCs w:val="24"/>
        </w:rPr>
        <w:t xml:space="preserve"> </w:t>
      </w:r>
      <w:r w:rsidR="00B97A2E" w:rsidRPr="0066361A">
        <w:rPr>
          <w:rFonts w:ascii="Times New Roman" w:hAnsi="Times New Roman" w:cs="Times New Roman"/>
          <w:sz w:val="24"/>
          <w:szCs w:val="24"/>
        </w:rPr>
        <w:t>kasācijas sūdzībās pamatā atkārtojuši apelācijas sūdzību argumentus, kurus apelācijas instances tiesa ir izvērtējusi un motivēti noraidījusi.</w:t>
      </w:r>
      <w:r w:rsidRPr="0066361A">
        <w:rPr>
          <w:rFonts w:ascii="Times New Roman" w:hAnsi="Times New Roman" w:cs="Times New Roman"/>
          <w:sz w:val="24"/>
          <w:szCs w:val="24"/>
        </w:rPr>
        <w:t xml:space="preserve"> </w:t>
      </w:r>
    </w:p>
    <w:p w14:paraId="190179D6" w14:textId="0A791B8B" w:rsidR="00B835ED" w:rsidRPr="0066361A" w:rsidRDefault="00B835ED" w:rsidP="00B835ED">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[6.4.1] </w:t>
      </w:r>
      <w:r w:rsidR="00B97A2E" w:rsidRPr="0066361A">
        <w:rPr>
          <w:rFonts w:ascii="Times New Roman" w:hAnsi="Times New Roman" w:cs="Times New Roman"/>
          <w:sz w:val="24"/>
          <w:szCs w:val="24"/>
        </w:rPr>
        <w:t xml:space="preserve">Apelācijas instances tiesa, atstājot pirmās instances tiesas spriedumu negrozītu, </w:t>
      </w:r>
      <w:r w:rsidR="00C87CF7" w:rsidRPr="0066361A">
        <w:rPr>
          <w:rFonts w:ascii="Times New Roman" w:hAnsi="Times New Roman" w:cs="Times New Roman"/>
          <w:sz w:val="24"/>
          <w:szCs w:val="24"/>
        </w:rPr>
        <w:t>konstatējusi</w:t>
      </w:r>
      <w:r w:rsidR="00B97A2E" w:rsidRPr="0066361A">
        <w:rPr>
          <w:rFonts w:ascii="Times New Roman" w:hAnsi="Times New Roman" w:cs="Times New Roman"/>
          <w:sz w:val="24"/>
          <w:szCs w:val="24"/>
        </w:rPr>
        <w:t xml:space="preserve">, ka pirmās instances tiesa noteikusi apsūdzētajiem </w:t>
      </w:r>
      <w:r w:rsidR="00C8792D">
        <w:rPr>
          <w:rFonts w:ascii="Times New Roman" w:hAnsi="Times New Roman" w:cs="Times New Roman"/>
          <w:sz w:val="24"/>
          <w:szCs w:val="24"/>
        </w:rPr>
        <w:t>[pers. B]</w:t>
      </w:r>
      <w:r w:rsidR="00B97A2E" w:rsidRPr="0066361A">
        <w:rPr>
          <w:rFonts w:ascii="Times New Roman" w:hAnsi="Times New Roman" w:cs="Times New Roman"/>
          <w:sz w:val="24"/>
          <w:szCs w:val="24"/>
        </w:rPr>
        <w:t xml:space="preserve"> un </w:t>
      </w:r>
      <w:r w:rsidR="00C8792D">
        <w:rPr>
          <w:rFonts w:ascii="Times New Roman" w:hAnsi="Times New Roman" w:cs="Times New Roman"/>
          <w:sz w:val="24"/>
          <w:szCs w:val="24"/>
        </w:rPr>
        <w:t>[pers. A]</w:t>
      </w:r>
      <w:r w:rsidR="00B97A2E" w:rsidRPr="0066361A">
        <w:rPr>
          <w:rFonts w:ascii="Times New Roman" w:hAnsi="Times New Roman" w:cs="Times New Roman"/>
          <w:sz w:val="24"/>
          <w:szCs w:val="24"/>
        </w:rPr>
        <w:t xml:space="preserve"> tiesisku, pamatotu un taisnīgu sodu,</w:t>
      </w:r>
      <w:r w:rsidR="00494137" w:rsidRPr="0066361A">
        <w:rPr>
          <w:rFonts w:ascii="Times New Roman" w:hAnsi="Times New Roman" w:cs="Times New Roman"/>
          <w:sz w:val="24"/>
          <w:szCs w:val="24"/>
        </w:rPr>
        <w:t xml:space="preserve"> atbilstoši Krimināllikuma </w:t>
      </w:r>
      <w:proofErr w:type="gramStart"/>
      <w:r w:rsidR="00494137" w:rsidRPr="0066361A">
        <w:rPr>
          <w:rFonts w:ascii="Times New Roman" w:hAnsi="Times New Roman" w:cs="Times New Roman"/>
          <w:sz w:val="24"/>
          <w:szCs w:val="24"/>
        </w:rPr>
        <w:t>46.panta</w:t>
      </w:r>
      <w:proofErr w:type="gramEnd"/>
      <w:r w:rsidR="00494137" w:rsidRPr="0066361A">
        <w:rPr>
          <w:rFonts w:ascii="Times New Roman" w:hAnsi="Times New Roman" w:cs="Times New Roman"/>
          <w:sz w:val="24"/>
          <w:szCs w:val="24"/>
        </w:rPr>
        <w:t xml:space="preserve"> otrajā daļā norādītajiem soda noteikšanas vispārīgajiem principiem, ievērojot Kriminālprocesa likuma 35.pantā norādīto soda mērķi,</w:t>
      </w:r>
      <w:r w:rsidR="00B97A2E" w:rsidRPr="0066361A">
        <w:rPr>
          <w:rFonts w:ascii="Times New Roman" w:hAnsi="Times New Roman" w:cs="Times New Roman"/>
          <w:sz w:val="24"/>
          <w:szCs w:val="24"/>
        </w:rPr>
        <w:t xml:space="preserve"> tādēļ saskaņā ar Kriminālprocesa likuma</w:t>
      </w:r>
      <w:r w:rsidR="00494137" w:rsidRPr="0066361A">
        <w:rPr>
          <w:rFonts w:ascii="Times New Roman" w:hAnsi="Times New Roman" w:cs="Times New Roman"/>
          <w:sz w:val="24"/>
          <w:szCs w:val="24"/>
        </w:rPr>
        <w:t xml:space="preserve"> 564.panta sestās daļas nosacījumiem atzinusi par iespējamu neatkārtot pirmās instances tiesas spriedumā minētos pierādījumus un atzinumus.</w:t>
      </w:r>
      <w:r w:rsidRPr="0066361A">
        <w:rPr>
          <w:rFonts w:ascii="Times New Roman" w:hAnsi="Times New Roman" w:cs="Times New Roman"/>
          <w:sz w:val="24"/>
          <w:szCs w:val="24"/>
        </w:rPr>
        <w:t xml:space="preserve"> </w:t>
      </w:r>
    </w:p>
    <w:p w14:paraId="08323628" w14:textId="51F3AF01" w:rsidR="00B835ED" w:rsidRPr="0066361A" w:rsidRDefault="008814AA" w:rsidP="00B835ED">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Savukārt p</w:t>
      </w:r>
      <w:r w:rsidR="007D2045" w:rsidRPr="0066361A">
        <w:rPr>
          <w:rFonts w:ascii="Times New Roman" w:hAnsi="Times New Roman" w:cs="Times New Roman"/>
          <w:sz w:val="24"/>
          <w:szCs w:val="24"/>
        </w:rPr>
        <w:t xml:space="preserve">irmās instances tiesa, nosakot </w:t>
      </w:r>
      <w:r w:rsidRPr="0066361A">
        <w:rPr>
          <w:rFonts w:ascii="Times New Roman" w:hAnsi="Times New Roman" w:cs="Times New Roman"/>
          <w:sz w:val="24"/>
          <w:szCs w:val="24"/>
        </w:rPr>
        <w:t xml:space="preserve">apsūdzētajiem </w:t>
      </w:r>
      <w:r w:rsidR="00131C83">
        <w:rPr>
          <w:rFonts w:ascii="Times New Roman" w:hAnsi="Times New Roman" w:cs="Times New Roman"/>
          <w:sz w:val="24"/>
          <w:szCs w:val="24"/>
        </w:rPr>
        <w:t>[pers. B]</w:t>
      </w:r>
      <w:r w:rsidRPr="0066361A">
        <w:rPr>
          <w:rFonts w:ascii="Times New Roman" w:hAnsi="Times New Roman" w:cs="Times New Roman"/>
          <w:sz w:val="24"/>
          <w:szCs w:val="24"/>
        </w:rPr>
        <w:t xml:space="preserve"> un </w:t>
      </w:r>
      <w:r w:rsidR="00131C83">
        <w:rPr>
          <w:rFonts w:ascii="Times New Roman" w:hAnsi="Times New Roman" w:cs="Times New Roman"/>
          <w:sz w:val="24"/>
          <w:szCs w:val="24"/>
        </w:rPr>
        <w:t>[pers. A]</w:t>
      </w:r>
      <w:r w:rsidRPr="0066361A">
        <w:rPr>
          <w:rFonts w:ascii="Times New Roman" w:hAnsi="Times New Roman" w:cs="Times New Roman"/>
          <w:sz w:val="24"/>
          <w:szCs w:val="24"/>
        </w:rPr>
        <w:t xml:space="preserve"> sodu</w:t>
      </w:r>
      <w:r w:rsidR="007D2045" w:rsidRPr="0066361A">
        <w:rPr>
          <w:rFonts w:ascii="Times New Roman" w:hAnsi="Times New Roman" w:cs="Times New Roman"/>
          <w:sz w:val="24"/>
          <w:szCs w:val="24"/>
        </w:rPr>
        <w:t>, sīki analizējusi likumā paredzētos soda veida un mēra kritērijus – noziedzīgā nodarījuma raksturu un radīto kaitējumu, v</w:t>
      </w:r>
      <w:r w:rsidRPr="0066361A">
        <w:rPr>
          <w:rFonts w:ascii="Times New Roman" w:hAnsi="Times New Roman" w:cs="Times New Roman"/>
          <w:sz w:val="24"/>
          <w:szCs w:val="24"/>
        </w:rPr>
        <w:t>ainīgo</w:t>
      </w:r>
      <w:r w:rsidR="007D2045" w:rsidRPr="0066361A">
        <w:rPr>
          <w:rFonts w:ascii="Times New Roman" w:hAnsi="Times New Roman" w:cs="Times New Roman"/>
          <w:sz w:val="24"/>
          <w:szCs w:val="24"/>
        </w:rPr>
        <w:t xml:space="preserve"> personīb</w:t>
      </w:r>
      <w:r w:rsidRPr="0066361A">
        <w:rPr>
          <w:rFonts w:ascii="Times New Roman" w:hAnsi="Times New Roman" w:cs="Times New Roman"/>
          <w:sz w:val="24"/>
          <w:szCs w:val="24"/>
        </w:rPr>
        <w:t>as</w:t>
      </w:r>
      <w:r w:rsidR="007D2045" w:rsidRPr="0066361A">
        <w:rPr>
          <w:rFonts w:ascii="Times New Roman" w:hAnsi="Times New Roman" w:cs="Times New Roman"/>
          <w:sz w:val="24"/>
          <w:szCs w:val="24"/>
        </w:rPr>
        <w:t>, viņ</w:t>
      </w:r>
      <w:r w:rsidRPr="0066361A">
        <w:rPr>
          <w:rFonts w:ascii="Times New Roman" w:hAnsi="Times New Roman" w:cs="Times New Roman"/>
          <w:sz w:val="24"/>
          <w:szCs w:val="24"/>
        </w:rPr>
        <w:t>u</w:t>
      </w:r>
      <w:r w:rsidR="007D2045" w:rsidRPr="0066361A">
        <w:rPr>
          <w:rFonts w:ascii="Times New Roman" w:hAnsi="Times New Roman" w:cs="Times New Roman"/>
          <w:sz w:val="24"/>
          <w:szCs w:val="24"/>
        </w:rPr>
        <w:t xml:space="preserve"> atbildību mīkstinošos un pastiprinošos apstākļus. Tiesa atzinusi, ka</w:t>
      </w:r>
      <w:r w:rsidR="00CC3A3D" w:rsidRPr="0066361A">
        <w:rPr>
          <w:rFonts w:ascii="Times New Roman" w:hAnsi="Times New Roman" w:cs="Times New Roman"/>
          <w:sz w:val="24"/>
          <w:szCs w:val="24"/>
        </w:rPr>
        <w:t xml:space="preserve"> apsūdzētie ir izdarījuši</w:t>
      </w:r>
      <w:r w:rsidR="007D2045" w:rsidRPr="0066361A">
        <w:rPr>
          <w:rFonts w:ascii="Times New Roman" w:hAnsi="Times New Roman" w:cs="Times New Roman"/>
          <w:sz w:val="24"/>
          <w:szCs w:val="24"/>
        </w:rPr>
        <w:t xml:space="preserve"> sevišķi smagu noziegumu, kas radījis būtisku apdraudējumu vispārējai drošībai un sabiedriskajai kārtībai</w:t>
      </w:r>
      <w:r w:rsidR="00254BBD">
        <w:rPr>
          <w:rFonts w:ascii="Times New Roman" w:hAnsi="Times New Roman" w:cs="Times New Roman"/>
          <w:sz w:val="24"/>
          <w:szCs w:val="24"/>
        </w:rPr>
        <w:t xml:space="preserve">. </w:t>
      </w:r>
      <w:r w:rsidR="007D2045" w:rsidRPr="0066361A">
        <w:rPr>
          <w:rFonts w:ascii="Times New Roman" w:hAnsi="Times New Roman" w:cs="Times New Roman"/>
          <w:sz w:val="24"/>
          <w:szCs w:val="24"/>
        </w:rPr>
        <w:t xml:space="preserve">Turklāt </w:t>
      </w:r>
      <w:r w:rsidR="00B12258">
        <w:rPr>
          <w:rFonts w:ascii="Times New Roman" w:hAnsi="Times New Roman" w:cs="Times New Roman"/>
          <w:sz w:val="24"/>
          <w:szCs w:val="24"/>
        </w:rPr>
        <w:t>psihotropās vielas</w:t>
      </w:r>
      <w:r w:rsidR="007D2045" w:rsidRPr="0066361A">
        <w:rPr>
          <w:rFonts w:ascii="Times New Roman" w:hAnsi="Times New Roman" w:cs="Times New Roman"/>
          <w:sz w:val="24"/>
          <w:szCs w:val="24"/>
        </w:rPr>
        <w:t xml:space="preserve"> daudzums, ar kuru </w:t>
      </w:r>
      <w:r w:rsidR="00131C83">
        <w:rPr>
          <w:rFonts w:ascii="Times New Roman" w:hAnsi="Times New Roman" w:cs="Times New Roman"/>
          <w:sz w:val="24"/>
          <w:szCs w:val="24"/>
        </w:rPr>
        <w:t>[pers. B]</w:t>
      </w:r>
      <w:r w:rsidR="00FF3847" w:rsidRPr="0066361A">
        <w:rPr>
          <w:rFonts w:ascii="Times New Roman" w:hAnsi="Times New Roman" w:cs="Times New Roman"/>
          <w:sz w:val="24"/>
          <w:szCs w:val="24"/>
        </w:rPr>
        <w:t xml:space="preserve"> un </w:t>
      </w:r>
      <w:r w:rsidR="00131C83">
        <w:rPr>
          <w:rFonts w:ascii="Times New Roman" w:hAnsi="Times New Roman" w:cs="Times New Roman"/>
          <w:sz w:val="24"/>
          <w:szCs w:val="24"/>
        </w:rPr>
        <w:t>[pers. A]</w:t>
      </w:r>
      <w:r w:rsidR="00FF3847" w:rsidRPr="0066361A">
        <w:rPr>
          <w:rFonts w:ascii="Times New Roman" w:hAnsi="Times New Roman" w:cs="Times New Roman"/>
          <w:sz w:val="24"/>
          <w:szCs w:val="24"/>
        </w:rPr>
        <w:t xml:space="preserve"> </w:t>
      </w:r>
      <w:r w:rsidR="007D2045" w:rsidRPr="0066361A">
        <w:rPr>
          <w:rFonts w:ascii="Times New Roman" w:hAnsi="Times New Roman" w:cs="Times New Roman"/>
          <w:sz w:val="24"/>
          <w:szCs w:val="24"/>
        </w:rPr>
        <w:t>vei</w:t>
      </w:r>
      <w:r w:rsidR="00FF3847" w:rsidRPr="0066361A">
        <w:rPr>
          <w:rFonts w:ascii="Times New Roman" w:hAnsi="Times New Roman" w:cs="Times New Roman"/>
          <w:sz w:val="24"/>
          <w:szCs w:val="24"/>
        </w:rPr>
        <w:t>kuši</w:t>
      </w:r>
      <w:r w:rsidR="007D2045" w:rsidRPr="0066361A">
        <w:rPr>
          <w:rFonts w:ascii="Times New Roman" w:hAnsi="Times New Roman" w:cs="Times New Roman"/>
          <w:sz w:val="24"/>
          <w:szCs w:val="24"/>
        </w:rPr>
        <w:t xml:space="preserve"> nelikumīgas darbības, </w:t>
      </w:r>
      <w:r w:rsidR="00FF3847" w:rsidRPr="0066361A">
        <w:rPr>
          <w:rFonts w:ascii="Times New Roman" w:hAnsi="Times New Roman" w:cs="Times New Roman"/>
          <w:sz w:val="24"/>
          <w:szCs w:val="24"/>
        </w:rPr>
        <w:t xml:space="preserve">gandrīz 50 reizes pārsniedz </w:t>
      </w:r>
      <w:r w:rsidR="007D2045" w:rsidRPr="0066361A">
        <w:rPr>
          <w:rFonts w:ascii="Times New Roman" w:hAnsi="Times New Roman" w:cs="Times New Roman"/>
          <w:sz w:val="24"/>
          <w:szCs w:val="24"/>
        </w:rPr>
        <w:t>apmēru, sākot</w:t>
      </w:r>
      <w:proofErr w:type="gramStart"/>
      <w:r w:rsidR="007D2045" w:rsidRPr="0066361A">
        <w:rPr>
          <w:rFonts w:ascii="Times New Roman" w:hAnsi="Times New Roman" w:cs="Times New Roman"/>
          <w:sz w:val="24"/>
          <w:szCs w:val="24"/>
        </w:rPr>
        <w:t xml:space="preserve"> no kura psihotropās vielas daudzums atzīstams par lielu</w:t>
      </w:r>
      <w:proofErr w:type="gramEnd"/>
      <w:r w:rsidR="007D2045" w:rsidRPr="0066361A">
        <w:rPr>
          <w:rFonts w:ascii="Times New Roman" w:hAnsi="Times New Roman" w:cs="Times New Roman"/>
          <w:sz w:val="24"/>
          <w:szCs w:val="24"/>
        </w:rPr>
        <w:t xml:space="preserve">. </w:t>
      </w:r>
    </w:p>
    <w:p w14:paraId="772C0074" w14:textId="703DF73C" w:rsidR="00E35BEA" w:rsidRPr="0066361A" w:rsidRDefault="007D2045" w:rsidP="00E35BEA">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Izvērtējusi noziedzīgā nodarījuma raksturu un radīto kaitējumu, kā arī apsūdzēt</w:t>
      </w:r>
      <w:r w:rsidR="00A02396" w:rsidRPr="0066361A">
        <w:rPr>
          <w:rFonts w:ascii="Times New Roman" w:hAnsi="Times New Roman" w:cs="Times New Roman"/>
          <w:sz w:val="24"/>
          <w:szCs w:val="24"/>
        </w:rPr>
        <w:t xml:space="preserve">o </w:t>
      </w:r>
      <w:r w:rsidR="00131C83">
        <w:rPr>
          <w:rFonts w:ascii="Times New Roman" w:hAnsi="Times New Roman" w:cs="Times New Roman"/>
          <w:sz w:val="24"/>
          <w:szCs w:val="24"/>
        </w:rPr>
        <w:t>[pers. B]</w:t>
      </w:r>
      <w:r w:rsidR="00A02396" w:rsidRPr="0066361A">
        <w:rPr>
          <w:rFonts w:ascii="Times New Roman" w:hAnsi="Times New Roman" w:cs="Times New Roman"/>
          <w:sz w:val="24"/>
          <w:szCs w:val="24"/>
        </w:rPr>
        <w:t xml:space="preserve"> un </w:t>
      </w:r>
      <w:r w:rsidR="00131C83">
        <w:rPr>
          <w:rFonts w:ascii="Times New Roman" w:hAnsi="Times New Roman" w:cs="Times New Roman"/>
          <w:sz w:val="24"/>
          <w:szCs w:val="24"/>
        </w:rPr>
        <w:t>[pers. A]</w:t>
      </w:r>
      <w:r w:rsidRPr="0066361A">
        <w:rPr>
          <w:rFonts w:ascii="Times New Roman" w:hAnsi="Times New Roman" w:cs="Times New Roman"/>
          <w:sz w:val="24"/>
          <w:szCs w:val="24"/>
        </w:rPr>
        <w:t xml:space="preserve"> personību raksturojošās ziņas,</w:t>
      </w:r>
      <w:r w:rsidR="00A02396" w:rsidRPr="0066361A">
        <w:rPr>
          <w:rFonts w:ascii="Times New Roman" w:hAnsi="Times New Roman" w:cs="Times New Roman"/>
          <w:sz w:val="24"/>
          <w:szCs w:val="24"/>
        </w:rPr>
        <w:t xml:space="preserve"> </w:t>
      </w:r>
      <w:r w:rsidR="00A238FA" w:rsidRPr="0066361A">
        <w:rPr>
          <w:rFonts w:ascii="Times New Roman" w:hAnsi="Times New Roman" w:cs="Times New Roman"/>
          <w:sz w:val="24"/>
          <w:szCs w:val="24"/>
        </w:rPr>
        <w:t xml:space="preserve">arī tās, uz kurām apsūdzētie atkārtoti norādījuši savās kasācijas sūdzībās, </w:t>
      </w:r>
      <w:r w:rsidR="006C265A" w:rsidRPr="0066361A">
        <w:rPr>
          <w:rFonts w:ascii="Times New Roman" w:hAnsi="Times New Roman" w:cs="Times New Roman"/>
          <w:sz w:val="24"/>
          <w:szCs w:val="24"/>
        </w:rPr>
        <w:t xml:space="preserve">pirmās instances </w:t>
      </w:r>
      <w:r w:rsidRPr="0066361A">
        <w:rPr>
          <w:rFonts w:ascii="Times New Roman" w:hAnsi="Times New Roman" w:cs="Times New Roman"/>
          <w:sz w:val="24"/>
          <w:szCs w:val="24"/>
        </w:rPr>
        <w:t>tiesa atzinusi, ka sods par izdarīt</w:t>
      </w:r>
      <w:r w:rsidR="00A02396" w:rsidRPr="0066361A">
        <w:rPr>
          <w:rFonts w:ascii="Times New Roman" w:hAnsi="Times New Roman" w:cs="Times New Roman"/>
          <w:sz w:val="24"/>
          <w:szCs w:val="24"/>
        </w:rPr>
        <w:t>o</w:t>
      </w:r>
      <w:r w:rsidRPr="0066361A">
        <w:rPr>
          <w:rFonts w:ascii="Times New Roman" w:hAnsi="Times New Roman" w:cs="Times New Roman"/>
          <w:sz w:val="24"/>
          <w:szCs w:val="24"/>
        </w:rPr>
        <w:t xml:space="preserve"> noziedzīg</w:t>
      </w:r>
      <w:r w:rsidR="00A02396" w:rsidRPr="0066361A">
        <w:rPr>
          <w:rFonts w:ascii="Times New Roman" w:hAnsi="Times New Roman" w:cs="Times New Roman"/>
          <w:sz w:val="24"/>
          <w:szCs w:val="24"/>
        </w:rPr>
        <w:t>o</w:t>
      </w:r>
      <w:r w:rsidRPr="0066361A">
        <w:rPr>
          <w:rFonts w:ascii="Times New Roman" w:hAnsi="Times New Roman" w:cs="Times New Roman"/>
          <w:sz w:val="24"/>
          <w:szCs w:val="24"/>
        </w:rPr>
        <w:t xml:space="preserve"> nodarījum</w:t>
      </w:r>
      <w:r w:rsidR="00A02396" w:rsidRPr="0066361A">
        <w:rPr>
          <w:rFonts w:ascii="Times New Roman" w:hAnsi="Times New Roman" w:cs="Times New Roman"/>
          <w:sz w:val="24"/>
          <w:szCs w:val="24"/>
        </w:rPr>
        <w:t>u</w:t>
      </w:r>
      <w:r w:rsidRPr="0066361A">
        <w:rPr>
          <w:rFonts w:ascii="Times New Roman" w:hAnsi="Times New Roman" w:cs="Times New Roman"/>
          <w:sz w:val="24"/>
          <w:szCs w:val="24"/>
        </w:rPr>
        <w:t xml:space="preserve"> </w:t>
      </w:r>
      <w:r w:rsidR="00A02396" w:rsidRPr="0066361A">
        <w:rPr>
          <w:rFonts w:ascii="Times New Roman" w:hAnsi="Times New Roman" w:cs="Times New Roman"/>
          <w:sz w:val="24"/>
          <w:szCs w:val="24"/>
        </w:rPr>
        <w:t xml:space="preserve">apsūdzētajiem </w:t>
      </w:r>
      <w:r w:rsidRPr="0066361A">
        <w:rPr>
          <w:rFonts w:ascii="Times New Roman" w:hAnsi="Times New Roman" w:cs="Times New Roman"/>
          <w:sz w:val="24"/>
          <w:szCs w:val="24"/>
        </w:rPr>
        <w:t xml:space="preserve">nosakāms brīvības atņemšanas veidā. Šāds sodu ietekmējošo apstākļu izvērtējums un tiesas atzinums par </w:t>
      </w:r>
      <w:r w:rsidR="00A02396" w:rsidRPr="0066361A">
        <w:rPr>
          <w:rFonts w:ascii="Times New Roman" w:hAnsi="Times New Roman" w:cs="Times New Roman"/>
          <w:sz w:val="24"/>
          <w:szCs w:val="24"/>
        </w:rPr>
        <w:t xml:space="preserve">apsūdzētajiem </w:t>
      </w:r>
      <w:r w:rsidRPr="0066361A">
        <w:rPr>
          <w:rFonts w:ascii="Times New Roman" w:hAnsi="Times New Roman" w:cs="Times New Roman"/>
          <w:sz w:val="24"/>
          <w:szCs w:val="24"/>
        </w:rPr>
        <w:t>nosakāmā soda veidu atbilst Krimināllikuma</w:t>
      </w:r>
      <w:r w:rsidR="004B7BCF" w:rsidRPr="0066361A">
        <w:rPr>
          <w:rFonts w:ascii="Times New Roman" w:hAnsi="Times New Roman" w:cs="Times New Roman"/>
          <w:sz w:val="24"/>
          <w:szCs w:val="24"/>
        </w:rPr>
        <w:t xml:space="preserve"> 46.panta otrās daļas</w:t>
      </w:r>
      <w:r w:rsidRPr="0066361A">
        <w:rPr>
          <w:rFonts w:ascii="Times New Roman" w:hAnsi="Times New Roman" w:cs="Times New Roman"/>
          <w:sz w:val="24"/>
          <w:szCs w:val="24"/>
        </w:rPr>
        <w:t xml:space="preserve"> prasībām</w:t>
      </w:r>
      <w:r w:rsidR="00A238FA" w:rsidRPr="0066361A">
        <w:rPr>
          <w:rFonts w:ascii="Times New Roman" w:hAnsi="Times New Roman" w:cs="Times New Roman"/>
          <w:sz w:val="24"/>
          <w:szCs w:val="24"/>
        </w:rPr>
        <w:t>.</w:t>
      </w:r>
      <w:r w:rsidR="00E35BEA" w:rsidRPr="0066361A">
        <w:rPr>
          <w:rFonts w:ascii="Times New Roman" w:hAnsi="Times New Roman" w:cs="Times New Roman"/>
          <w:sz w:val="24"/>
          <w:szCs w:val="24"/>
        </w:rPr>
        <w:t xml:space="preserve"> </w:t>
      </w:r>
    </w:p>
    <w:p w14:paraId="24D226F1" w14:textId="48C74A08" w:rsidR="006C5901" w:rsidRPr="0066361A" w:rsidRDefault="00747E03" w:rsidP="006C5901">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Apelācijas instances tiesa ir atzinusi, ka </w:t>
      </w:r>
      <w:r w:rsidR="00074EB8" w:rsidRPr="0066361A">
        <w:rPr>
          <w:rFonts w:ascii="Times New Roman" w:hAnsi="Times New Roman" w:cs="Times New Roman"/>
          <w:sz w:val="24"/>
          <w:szCs w:val="24"/>
        </w:rPr>
        <w:t xml:space="preserve">lietā jau izvērtēto </w:t>
      </w:r>
      <w:r w:rsidRPr="0066361A">
        <w:rPr>
          <w:rFonts w:ascii="Times New Roman" w:hAnsi="Times New Roman" w:cs="Times New Roman"/>
          <w:sz w:val="24"/>
          <w:szCs w:val="24"/>
        </w:rPr>
        <w:t xml:space="preserve">apsūdzēto </w:t>
      </w:r>
      <w:r w:rsidR="00131C83">
        <w:rPr>
          <w:rFonts w:ascii="Times New Roman" w:hAnsi="Times New Roman" w:cs="Times New Roman"/>
          <w:sz w:val="24"/>
          <w:szCs w:val="24"/>
        </w:rPr>
        <w:t>[pers. B]</w:t>
      </w:r>
      <w:r w:rsidRPr="0066361A">
        <w:rPr>
          <w:rFonts w:ascii="Times New Roman" w:hAnsi="Times New Roman" w:cs="Times New Roman"/>
          <w:sz w:val="24"/>
          <w:szCs w:val="24"/>
        </w:rPr>
        <w:t xml:space="preserve"> un </w:t>
      </w:r>
      <w:r w:rsidR="00131C83">
        <w:rPr>
          <w:rFonts w:ascii="Times New Roman" w:hAnsi="Times New Roman" w:cs="Times New Roman"/>
          <w:sz w:val="24"/>
          <w:szCs w:val="24"/>
        </w:rPr>
        <w:t>[pers. A]</w:t>
      </w:r>
      <w:r w:rsidRPr="0066361A">
        <w:rPr>
          <w:rFonts w:ascii="Times New Roman" w:hAnsi="Times New Roman" w:cs="Times New Roman"/>
          <w:sz w:val="24"/>
          <w:szCs w:val="24"/>
        </w:rPr>
        <w:t xml:space="preserve"> personību raksturojošo ziņu atkārtot</w:t>
      </w:r>
      <w:r w:rsidR="00AE70F2" w:rsidRPr="0066361A">
        <w:rPr>
          <w:rFonts w:ascii="Times New Roman" w:hAnsi="Times New Roman" w:cs="Times New Roman"/>
          <w:sz w:val="24"/>
          <w:szCs w:val="24"/>
        </w:rPr>
        <w:t>ai</w:t>
      </w:r>
      <w:r w:rsidRPr="0066361A">
        <w:rPr>
          <w:rFonts w:ascii="Times New Roman" w:hAnsi="Times New Roman" w:cs="Times New Roman"/>
          <w:sz w:val="24"/>
          <w:szCs w:val="24"/>
        </w:rPr>
        <w:t xml:space="preserve"> izvērtē</w:t>
      </w:r>
      <w:r w:rsidR="00AE70F2" w:rsidRPr="0066361A">
        <w:rPr>
          <w:rFonts w:ascii="Times New Roman" w:hAnsi="Times New Roman" w:cs="Times New Roman"/>
          <w:sz w:val="24"/>
          <w:szCs w:val="24"/>
        </w:rPr>
        <w:t>šanai</w:t>
      </w:r>
      <w:r w:rsidRPr="0066361A">
        <w:rPr>
          <w:rFonts w:ascii="Times New Roman" w:hAnsi="Times New Roman" w:cs="Times New Roman"/>
          <w:sz w:val="24"/>
          <w:szCs w:val="24"/>
        </w:rPr>
        <w:t xml:space="preserve"> apelācijas instances tiesā</w:t>
      </w:r>
      <w:proofErr w:type="gramStart"/>
      <w:r w:rsidRPr="0066361A">
        <w:rPr>
          <w:rFonts w:ascii="Times New Roman" w:hAnsi="Times New Roman" w:cs="Times New Roman"/>
          <w:sz w:val="24"/>
          <w:szCs w:val="24"/>
        </w:rPr>
        <w:t xml:space="preserve"> un</w:t>
      </w:r>
      <w:proofErr w:type="gramEnd"/>
      <w:r w:rsidRPr="0066361A">
        <w:rPr>
          <w:rFonts w:ascii="Times New Roman" w:hAnsi="Times New Roman" w:cs="Times New Roman"/>
          <w:sz w:val="24"/>
          <w:szCs w:val="24"/>
        </w:rPr>
        <w:t xml:space="preserve"> piespriestā soda tālākai mīkstināšanai </w:t>
      </w:r>
      <w:r w:rsidR="00110AD4" w:rsidRPr="0066361A">
        <w:rPr>
          <w:rFonts w:ascii="Times New Roman" w:hAnsi="Times New Roman" w:cs="Times New Roman"/>
          <w:sz w:val="24"/>
          <w:szCs w:val="24"/>
        </w:rPr>
        <w:t>šī iemesla dēļ</w:t>
      </w:r>
      <w:r w:rsidR="00AE70F2" w:rsidRPr="0066361A">
        <w:rPr>
          <w:rFonts w:ascii="Times New Roman" w:hAnsi="Times New Roman" w:cs="Times New Roman"/>
          <w:sz w:val="24"/>
          <w:szCs w:val="24"/>
        </w:rPr>
        <w:t xml:space="preserve"> nav tiesiska </w:t>
      </w:r>
      <w:r w:rsidRPr="0066361A">
        <w:rPr>
          <w:rFonts w:ascii="Times New Roman" w:hAnsi="Times New Roman" w:cs="Times New Roman"/>
          <w:sz w:val="24"/>
          <w:szCs w:val="24"/>
        </w:rPr>
        <w:t>pamata. Vienlaikus apelācijas instances tiesa i</w:t>
      </w:r>
      <w:r w:rsidR="004B7BCF" w:rsidRPr="0066361A">
        <w:rPr>
          <w:rFonts w:ascii="Times New Roman" w:hAnsi="Times New Roman" w:cs="Times New Roman"/>
          <w:sz w:val="24"/>
          <w:szCs w:val="24"/>
        </w:rPr>
        <w:t>r</w:t>
      </w:r>
      <w:r w:rsidRPr="0066361A">
        <w:rPr>
          <w:rFonts w:ascii="Times New Roman" w:hAnsi="Times New Roman" w:cs="Times New Roman"/>
          <w:sz w:val="24"/>
          <w:szCs w:val="24"/>
        </w:rPr>
        <w:t xml:space="preserve"> izvērtējusi tās apsūdzēto personību raksturojošās ziņas, kuras iegūtas pēc lietas iztiesāšanas pirmās instances tiesā</w:t>
      </w:r>
      <w:r w:rsidR="00AE70F2" w:rsidRPr="0066361A">
        <w:rPr>
          <w:rFonts w:ascii="Times New Roman" w:hAnsi="Times New Roman" w:cs="Times New Roman"/>
          <w:sz w:val="24"/>
          <w:szCs w:val="24"/>
        </w:rPr>
        <w:t xml:space="preserve">, un atzinusi, ka </w:t>
      </w:r>
      <w:r w:rsidR="00110AD4" w:rsidRPr="0066361A">
        <w:rPr>
          <w:rFonts w:ascii="Times New Roman" w:hAnsi="Times New Roman" w:cs="Times New Roman"/>
          <w:sz w:val="24"/>
          <w:szCs w:val="24"/>
        </w:rPr>
        <w:t xml:space="preserve">tās apstiprina </w:t>
      </w:r>
      <w:r w:rsidR="00074EB8" w:rsidRPr="0066361A">
        <w:rPr>
          <w:rFonts w:ascii="Times New Roman" w:hAnsi="Times New Roman" w:cs="Times New Roman"/>
          <w:sz w:val="24"/>
          <w:szCs w:val="24"/>
        </w:rPr>
        <w:t xml:space="preserve">apsūdzēto </w:t>
      </w:r>
      <w:r w:rsidR="00131C83">
        <w:rPr>
          <w:rFonts w:ascii="Times New Roman" w:hAnsi="Times New Roman" w:cs="Times New Roman"/>
          <w:sz w:val="24"/>
          <w:szCs w:val="24"/>
        </w:rPr>
        <w:t>[pers. B]</w:t>
      </w:r>
      <w:r w:rsidR="00074EB8" w:rsidRPr="0066361A">
        <w:rPr>
          <w:rFonts w:ascii="Times New Roman" w:hAnsi="Times New Roman" w:cs="Times New Roman"/>
          <w:sz w:val="24"/>
          <w:szCs w:val="24"/>
        </w:rPr>
        <w:t xml:space="preserve"> un </w:t>
      </w:r>
      <w:r w:rsidR="00131C83">
        <w:rPr>
          <w:rFonts w:ascii="Times New Roman" w:hAnsi="Times New Roman" w:cs="Times New Roman"/>
          <w:sz w:val="24"/>
          <w:szCs w:val="24"/>
        </w:rPr>
        <w:t>[pers. A]</w:t>
      </w:r>
      <w:r w:rsidR="00074EB8" w:rsidRPr="0066361A">
        <w:rPr>
          <w:rFonts w:ascii="Times New Roman" w:hAnsi="Times New Roman" w:cs="Times New Roman"/>
          <w:sz w:val="24"/>
          <w:szCs w:val="24"/>
        </w:rPr>
        <w:t xml:space="preserve"> pozitīvo</w:t>
      </w:r>
      <w:r w:rsidR="00F027F0" w:rsidRPr="0066361A">
        <w:rPr>
          <w:rFonts w:ascii="Times New Roman" w:hAnsi="Times New Roman" w:cs="Times New Roman"/>
          <w:sz w:val="24"/>
          <w:szCs w:val="24"/>
        </w:rPr>
        <w:t>s</w:t>
      </w:r>
      <w:r w:rsidR="00074EB8" w:rsidRPr="0066361A">
        <w:rPr>
          <w:rFonts w:ascii="Times New Roman" w:hAnsi="Times New Roman" w:cs="Times New Roman"/>
          <w:sz w:val="24"/>
          <w:szCs w:val="24"/>
        </w:rPr>
        <w:t xml:space="preserve"> raksturojumu</w:t>
      </w:r>
      <w:r w:rsidR="00F027F0" w:rsidRPr="0066361A">
        <w:rPr>
          <w:rFonts w:ascii="Times New Roman" w:hAnsi="Times New Roman" w:cs="Times New Roman"/>
          <w:sz w:val="24"/>
          <w:szCs w:val="24"/>
        </w:rPr>
        <w:t>s</w:t>
      </w:r>
      <w:r w:rsidR="00B8256F" w:rsidRPr="0066361A">
        <w:rPr>
          <w:rFonts w:ascii="Times New Roman" w:hAnsi="Times New Roman" w:cs="Times New Roman"/>
          <w:sz w:val="24"/>
          <w:szCs w:val="24"/>
        </w:rPr>
        <w:t xml:space="preserve">, bet </w:t>
      </w:r>
      <w:r w:rsidR="00110AD4" w:rsidRPr="0066361A">
        <w:rPr>
          <w:rFonts w:ascii="Times New Roman" w:hAnsi="Times New Roman" w:cs="Times New Roman"/>
          <w:sz w:val="24"/>
          <w:szCs w:val="24"/>
        </w:rPr>
        <w:t xml:space="preserve">nevar būt par </w:t>
      </w:r>
      <w:r w:rsidR="002213C8" w:rsidRPr="0066361A">
        <w:rPr>
          <w:rFonts w:ascii="Times New Roman" w:hAnsi="Times New Roman" w:cs="Times New Roman"/>
          <w:sz w:val="24"/>
          <w:szCs w:val="24"/>
        </w:rPr>
        <w:t xml:space="preserve">pietiekamu </w:t>
      </w:r>
      <w:r w:rsidR="00110AD4" w:rsidRPr="0066361A">
        <w:rPr>
          <w:rFonts w:ascii="Times New Roman" w:hAnsi="Times New Roman" w:cs="Times New Roman"/>
          <w:sz w:val="24"/>
          <w:szCs w:val="24"/>
        </w:rPr>
        <w:t xml:space="preserve">pamatu </w:t>
      </w:r>
      <w:r w:rsidR="0036250F" w:rsidRPr="0066361A">
        <w:rPr>
          <w:rFonts w:ascii="Times New Roman" w:hAnsi="Times New Roman" w:cs="Times New Roman"/>
          <w:sz w:val="24"/>
          <w:szCs w:val="24"/>
        </w:rPr>
        <w:t xml:space="preserve">viņiem </w:t>
      </w:r>
      <w:r w:rsidR="00110AD4" w:rsidRPr="0066361A">
        <w:rPr>
          <w:rFonts w:ascii="Times New Roman" w:hAnsi="Times New Roman" w:cs="Times New Roman"/>
          <w:sz w:val="24"/>
          <w:szCs w:val="24"/>
        </w:rPr>
        <w:t xml:space="preserve">piespriestā soda mīkstināšanai. </w:t>
      </w:r>
    </w:p>
    <w:p w14:paraId="2D84EC23" w14:textId="70E2BFFE" w:rsidR="006C5901" w:rsidRPr="0066361A" w:rsidRDefault="0036250F" w:rsidP="006C5901">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Senāts konstatē, ka apsūdzētie </w:t>
      </w:r>
      <w:r w:rsidR="00131C83">
        <w:rPr>
          <w:rFonts w:ascii="Times New Roman" w:hAnsi="Times New Roman" w:cs="Times New Roman"/>
          <w:sz w:val="24"/>
          <w:szCs w:val="24"/>
        </w:rPr>
        <w:t>[pers. B]</w:t>
      </w:r>
      <w:r w:rsidRPr="0066361A">
        <w:rPr>
          <w:rFonts w:ascii="Times New Roman" w:hAnsi="Times New Roman" w:cs="Times New Roman"/>
          <w:sz w:val="24"/>
          <w:szCs w:val="24"/>
        </w:rPr>
        <w:t xml:space="preserve"> un </w:t>
      </w:r>
      <w:r w:rsidR="00131C83">
        <w:rPr>
          <w:rFonts w:ascii="Times New Roman" w:hAnsi="Times New Roman" w:cs="Times New Roman"/>
          <w:sz w:val="24"/>
          <w:szCs w:val="24"/>
        </w:rPr>
        <w:t>[pers. A]</w:t>
      </w:r>
      <w:r w:rsidRPr="0066361A">
        <w:rPr>
          <w:rFonts w:ascii="Times New Roman" w:hAnsi="Times New Roman" w:cs="Times New Roman"/>
          <w:sz w:val="24"/>
          <w:szCs w:val="24"/>
        </w:rPr>
        <w:t xml:space="preserve"> kasācijas sūdzībā</w:t>
      </w:r>
      <w:r w:rsidR="004D583B" w:rsidRPr="0066361A">
        <w:rPr>
          <w:rFonts w:ascii="Times New Roman" w:hAnsi="Times New Roman" w:cs="Times New Roman"/>
          <w:sz w:val="24"/>
          <w:szCs w:val="24"/>
        </w:rPr>
        <w:t>s</w:t>
      </w:r>
      <w:r w:rsidRPr="0066361A">
        <w:rPr>
          <w:rFonts w:ascii="Times New Roman" w:hAnsi="Times New Roman" w:cs="Times New Roman"/>
          <w:sz w:val="24"/>
          <w:szCs w:val="24"/>
        </w:rPr>
        <w:t xml:space="preserve"> nav norādījuši </w:t>
      </w:r>
      <w:r w:rsidR="004D583B" w:rsidRPr="0066361A">
        <w:rPr>
          <w:rFonts w:ascii="Times New Roman" w:hAnsi="Times New Roman" w:cs="Times New Roman"/>
          <w:sz w:val="24"/>
          <w:szCs w:val="24"/>
        </w:rPr>
        <w:t xml:space="preserve">tādas </w:t>
      </w:r>
      <w:r w:rsidRPr="0066361A">
        <w:rPr>
          <w:rFonts w:ascii="Times New Roman" w:hAnsi="Times New Roman" w:cs="Times New Roman"/>
          <w:sz w:val="24"/>
          <w:szCs w:val="24"/>
        </w:rPr>
        <w:t>ziņas, kuras</w:t>
      </w:r>
      <w:r w:rsidR="004D583B" w:rsidRPr="0066361A">
        <w:rPr>
          <w:rFonts w:ascii="Times New Roman" w:hAnsi="Times New Roman" w:cs="Times New Roman"/>
          <w:sz w:val="24"/>
          <w:szCs w:val="24"/>
        </w:rPr>
        <w:t xml:space="preserve"> </w:t>
      </w:r>
      <w:proofErr w:type="gramStart"/>
      <w:r w:rsidR="004D583B" w:rsidRPr="0066361A">
        <w:rPr>
          <w:rFonts w:ascii="Times New Roman" w:hAnsi="Times New Roman" w:cs="Times New Roman"/>
          <w:sz w:val="24"/>
          <w:szCs w:val="24"/>
        </w:rPr>
        <w:t>abu zemāko instanču</w:t>
      </w:r>
      <w:proofErr w:type="gramEnd"/>
      <w:r w:rsidR="004D583B" w:rsidRPr="0066361A">
        <w:rPr>
          <w:rFonts w:ascii="Times New Roman" w:hAnsi="Times New Roman" w:cs="Times New Roman"/>
          <w:sz w:val="24"/>
          <w:szCs w:val="24"/>
        </w:rPr>
        <w:t xml:space="preserve"> tiesas, nosakot sodu, nebūtu izvērtējušas, savukārt apsūdzēto kasācijas sūdzīb</w:t>
      </w:r>
      <w:r w:rsidR="007C0FFE" w:rsidRPr="0066361A">
        <w:rPr>
          <w:rFonts w:ascii="Times New Roman" w:hAnsi="Times New Roman" w:cs="Times New Roman"/>
          <w:sz w:val="24"/>
          <w:szCs w:val="24"/>
        </w:rPr>
        <w:t>ās ietvertās norādes</w:t>
      </w:r>
      <w:r w:rsidR="003B2712">
        <w:rPr>
          <w:rFonts w:ascii="Times New Roman" w:hAnsi="Times New Roman" w:cs="Times New Roman"/>
          <w:sz w:val="24"/>
          <w:szCs w:val="24"/>
        </w:rPr>
        <w:t xml:space="preserve"> par</w:t>
      </w:r>
      <w:r w:rsidR="002213C8" w:rsidRPr="0066361A">
        <w:rPr>
          <w:rFonts w:ascii="Times New Roman" w:hAnsi="Times New Roman" w:cs="Times New Roman"/>
          <w:sz w:val="24"/>
          <w:szCs w:val="24"/>
        </w:rPr>
        <w:t xml:space="preserve"> </w:t>
      </w:r>
      <w:r w:rsidR="004D583B" w:rsidRPr="0066361A">
        <w:rPr>
          <w:rFonts w:ascii="Times New Roman" w:hAnsi="Times New Roman" w:cs="Times New Roman"/>
          <w:sz w:val="24"/>
          <w:szCs w:val="24"/>
        </w:rPr>
        <w:t>š</w:t>
      </w:r>
      <w:r w:rsidR="002213C8" w:rsidRPr="0066361A">
        <w:rPr>
          <w:rFonts w:ascii="Times New Roman" w:hAnsi="Times New Roman" w:cs="Times New Roman"/>
          <w:sz w:val="24"/>
          <w:szCs w:val="24"/>
        </w:rPr>
        <w:t>o ziņu nepareizu izvērtēšanu vai neizvērtēšanu pēc būtības</w:t>
      </w:r>
      <w:r w:rsidR="007C0FFE" w:rsidRPr="0066361A">
        <w:rPr>
          <w:rFonts w:ascii="Times New Roman" w:hAnsi="Times New Roman" w:cs="Times New Roman"/>
          <w:sz w:val="24"/>
          <w:szCs w:val="24"/>
        </w:rPr>
        <w:t xml:space="preserve"> </w:t>
      </w:r>
      <w:r w:rsidR="007D2045" w:rsidRPr="0066361A">
        <w:rPr>
          <w:rFonts w:ascii="Times New Roman" w:hAnsi="Times New Roman" w:cs="Times New Roman"/>
          <w:sz w:val="24"/>
          <w:szCs w:val="24"/>
        </w:rPr>
        <w:t xml:space="preserve">ir saistītas ar </w:t>
      </w:r>
      <w:r w:rsidR="007C0FFE" w:rsidRPr="0066361A">
        <w:rPr>
          <w:rFonts w:ascii="Times New Roman" w:hAnsi="Times New Roman" w:cs="Times New Roman"/>
          <w:sz w:val="24"/>
          <w:szCs w:val="24"/>
        </w:rPr>
        <w:t xml:space="preserve">kasācijas sūdzību autoru </w:t>
      </w:r>
      <w:r w:rsidR="007D2045" w:rsidRPr="0066361A">
        <w:rPr>
          <w:rFonts w:ascii="Times New Roman" w:hAnsi="Times New Roman" w:cs="Times New Roman"/>
          <w:sz w:val="24"/>
          <w:szCs w:val="24"/>
        </w:rPr>
        <w:t>vēlmi atkārtoti izvērtēt pierādījumus un panākt apelācijas instances tiesas nolēmuma atcelšanu nevis juridisku, bet faktisku iemeslu dēļ, kas ir pretrunā ar Kriminālprocesa likuma 569.panta pirmās daļas nosacījumiem. Sodu ietekmējošo apstākļu novērtējums, ja zemāko instanču tiesas šajā daļā nav pārkāpušas likumā noteiktās prasības, neietilpst kasācijas instances tiesas kompetencē.</w:t>
      </w:r>
      <w:r w:rsidR="006C5901" w:rsidRPr="0066361A">
        <w:rPr>
          <w:rFonts w:ascii="Times New Roman" w:hAnsi="Times New Roman" w:cs="Times New Roman"/>
          <w:sz w:val="24"/>
          <w:szCs w:val="24"/>
        </w:rPr>
        <w:t xml:space="preserve"> </w:t>
      </w:r>
    </w:p>
    <w:p w14:paraId="49133CA7" w14:textId="24AA65D6" w:rsidR="0098517A" w:rsidRPr="0066361A" w:rsidRDefault="007D2045" w:rsidP="0098517A">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Nosakot brīvības atņemšanas soda mēru, tiesa</w:t>
      </w:r>
      <w:r w:rsidR="00057661">
        <w:rPr>
          <w:rFonts w:ascii="Times New Roman" w:hAnsi="Times New Roman" w:cs="Times New Roman"/>
          <w:sz w:val="24"/>
          <w:szCs w:val="24"/>
        </w:rPr>
        <w:t xml:space="preserve"> atbilstoši Krimināl</w:t>
      </w:r>
      <w:r w:rsidR="000E0A2E" w:rsidRPr="0066361A">
        <w:rPr>
          <w:rFonts w:ascii="Times New Roman" w:hAnsi="Times New Roman" w:cs="Times New Roman"/>
          <w:sz w:val="24"/>
          <w:szCs w:val="24"/>
        </w:rPr>
        <w:t xml:space="preserve">likuma </w:t>
      </w:r>
      <w:proofErr w:type="gramStart"/>
      <w:r w:rsidR="000E0A2E" w:rsidRPr="0066361A">
        <w:rPr>
          <w:rFonts w:ascii="Times New Roman" w:hAnsi="Times New Roman" w:cs="Times New Roman"/>
          <w:sz w:val="24"/>
          <w:szCs w:val="24"/>
        </w:rPr>
        <w:t>46.panta</w:t>
      </w:r>
      <w:proofErr w:type="gramEnd"/>
      <w:r w:rsidR="000E0A2E" w:rsidRPr="0066361A">
        <w:rPr>
          <w:rFonts w:ascii="Times New Roman" w:hAnsi="Times New Roman" w:cs="Times New Roman"/>
          <w:sz w:val="24"/>
          <w:szCs w:val="24"/>
        </w:rPr>
        <w:t xml:space="preserve"> trešajai daļai</w:t>
      </w:r>
      <w:r w:rsidRPr="0066361A">
        <w:rPr>
          <w:rFonts w:ascii="Times New Roman" w:hAnsi="Times New Roman" w:cs="Times New Roman"/>
          <w:sz w:val="24"/>
          <w:szCs w:val="24"/>
        </w:rPr>
        <w:t xml:space="preserve"> ņēmusi vērā </w:t>
      </w:r>
      <w:r w:rsidR="000E0A2E" w:rsidRPr="0066361A">
        <w:rPr>
          <w:rFonts w:ascii="Times New Roman" w:hAnsi="Times New Roman" w:cs="Times New Roman"/>
          <w:sz w:val="24"/>
          <w:szCs w:val="24"/>
        </w:rPr>
        <w:t xml:space="preserve">apsūdzēto </w:t>
      </w:r>
      <w:r w:rsidR="00131C83">
        <w:rPr>
          <w:rFonts w:ascii="Times New Roman" w:hAnsi="Times New Roman" w:cs="Times New Roman"/>
          <w:sz w:val="24"/>
          <w:szCs w:val="24"/>
        </w:rPr>
        <w:t>[pers. B]</w:t>
      </w:r>
      <w:r w:rsidR="000E0A2E" w:rsidRPr="0066361A">
        <w:rPr>
          <w:rFonts w:ascii="Times New Roman" w:hAnsi="Times New Roman" w:cs="Times New Roman"/>
          <w:sz w:val="24"/>
          <w:szCs w:val="24"/>
        </w:rPr>
        <w:t xml:space="preserve"> un </w:t>
      </w:r>
      <w:r w:rsidR="00131C83">
        <w:rPr>
          <w:rFonts w:ascii="Times New Roman" w:hAnsi="Times New Roman" w:cs="Times New Roman"/>
          <w:sz w:val="24"/>
          <w:szCs w:val="24"/>
        </w:rPr>
        <w:t>[pers. A]</w:t>
      </w:r>
      <w:r w:rsidR="000E0A2E" w:rsidRPr="0066361A">
        <w:rPr>
          <w:rFonts w:ascii="Times New Roman" w:hAnsi="Times New Roman" w:cs="Times New Roman"/>
          <w:sz w:val="24"/>
          <w:szCs w:val="24"/>
        </w:rPr>
        <w:t xml:space="preserve"> </w:t>
      </w:r>
      <w:r w:rsidRPr="0066361A">
        <w:rPr>
          <w:rFonts w:ascii="Times New Roman" w:hAnsi="Times New Roman" w:cs="Times New Roman"/>
          <w:sz w:val="24"/>
          <w:szCs w:val="24"/>
        </w:rPr>
        <w:t xml:space="preserve">atbildību </w:t>
      </w:r>
      <w:r w:rsidR="00057661">
        <w:rPr>
          <w:rFonts w:ascii="Times New Roman" w:hAnsi="Times New Roman" w:cs="Times New Roman"/>
          <w:sz w:val="24"/>
          <w:szCs w:val="24"/>
        </w:rPr>
        <w:t>mīkstinošos</w:t>
      </w:r>
      <w:r w:rsidRPr="0066361A">
        <w:rPr>
          <w:rFonts w:ascii="Times New Roman" w:hAnsi="Times New Roman" w:cs="Times New Roman"/>
          <w:sz w:val="24"/>
          <w:szCs w:val="24"/>
        </w:rPr>
        <w:t xml:space="preserve"> un </w:t>
      </w:r>
      <w:r w:rsidR="00057661">
        <w:rPr>
          <w:rFonts w:ascii="Times New Roman" w:hAnsi="Times New Roman" w:cs="Times New Roman"/>
          <w:sz w:val="24"/>
          <w:szCs w:val="24"/>
        </w:rPr>
        <w:t>pastiprinošos</w:t>
      </w:r>
      <w:r w:rsidRPr="0066361A">
        <w:rPr>
          <w:rFonts w:ascii="Times New Roman" w:hAnsi="Times New Roman" w:cs="Times New Roman"/>
          <w:sz w:val="24"/>
          <w:szCs w:val="24"/>
        </w:rPr>
        <w:t xml:space="preserve"> apstākļus, kā arī faktu, ka</w:t>
      </w:r>
      <w:r w:rsidR="000E0A2E" w:rsidRPr="0066361A">
        <w:rPr>
          <w:rFonts w:ascii="Times New Roman" w:hAnsi="Times New Roman" w:cs="Times New Roman"/>
          <w:sz w:val="24"/>
          <w:szCs w:val="24"/>
        </w:rPr>
        <w:t xml:space="preserve"> apsūdzētie</w:t>
      </w:r>
      <w:r w:rsidRPr="0066361A">
        <w:rPr>
          <w:rFonts w:ascii="Times New Roman" w:hAnsi="Times New Roman" w:cs="Times New Roman"/>
          <w:sz w:val="24"/>
          <w:szCs w:val="24"/>
        </w:rPr>
        <w:t xml:space="preserve"> ir izmantoj</w:t>
      </w:r>
      <w:r w:rsidR="000E0A2E" w:rsidRPr="0066361A">
        <w:rPr>
          <w:rFonts w:ascii="Times New Roman" w:hAnsi="Times New Roman" w:cs="Times New Roman"/>
          <w:sz w:val="24"/>
          <w:szCs w:val="24"/>
        </w:rPr>
        <w:t>uši</w:t>
      </w:r>
      <w:r w:rsidRPr="0066361A">
        <w:rPr>
          <w:rFonts w:ascii="Times New Roman" w:hAnsi="Times New Roman" w:cs="Times New Roman"/>
          <w:sz w:val="24"/>
          <w:szCs w:val="24"/>
        </w:rPr>
        <w:t xml:space="preserve"> Kriminālprocesa likumā paredzētās tiesības uz sadarbību, </w:t>
      </w:r>
      <w:r w:rsidR="000E0A2E" w:rsidRPr="0066361A">
        <w:rPr>
          <w:rFonts w:ascii="Times New Roman" w:hAnsi="Times New Roman" w:cs="Times New Roman"/>
          <w:sz w:val="24"/>
          <w:szCs w:val="24"/>
        </w:rPr>
        <w:t xml:space="preserve">izvēloties </w:t>
      </w:r>
      <w:r w:rsidRPr="0066361A">
        <w:rPr>
          <w:rFonts w:ascii="Times New Roman" w:hAnsi="Times New Roman" w:cs="Times New Roman"/>
          <w:sz w:val="24"/>
          <w:szCs w:val="24"/>
        </w:rPr>
        <w:t>vienkāršāk</w:t>
      </w:r>
      <w:r w:rsidR="000E0A2E" w:rsidRPr="0066361A">
        <w:rPr>
          <w:rFonts w:ascii="Times New Roman" w:hAnsi="Times New Roman" w:cs="Times New Roman"/>
          <w:sz w:val="24"/>
          <w:szCs w:val="24"/>
        </w:rPr>
        <w:t>u</w:t>
      </w:r>
      <w:r w:rsidRPr="0066361A">
        <w:rPr>
          <w:rFonts w:ascii="Times New Roman" w:hAnsi="Times New Roman" w:cs="Times New Roman"/>
          <w:sz w:val="24"/>
          <w:szCs w:val="24"/>
        </w:rPr>
        <w:t xml:space="preserve"> procesa veid</w:t>
      </w:r>
      <w:r w:rsidR="000E0A2E" w:rsidRPr="0066361A">
        <w:rPr>
          <w:rFonts w:ascii="Times New Roman" w:hAnsi="Times New Roman" w:cs="Times New Roman"/>
          <w:sz w:val="24"/>
          <w:szCs w:val="24"/>
        </w:rPr>
        <w:t>u</w:t>
      </w:r>
      <w:r w:rsidRPr="0066361A">
        <w:rPr>
          <w:rFonts w:ascii="Times New Roman" w:hAnsi="Times New Roman" w:cs="Times New Roman"/>
          <w:sz w:val="24"/>
          <w:szCs w:val="24"/>
        </w:rPr>
        <w:t xml:space="preserve"> </w:t>
      </w:r>
      <w:r w:rsidR="000E0A2E" w:rsidRPr="0066361A">
        <w:rPr>
          <w:rFonts w:ascii="Times New Roman" w:hAnsi="Times New Roman" w:cs="Times New Roman"/>
          <w:sz w:val="24"/>
          <w:szCs w:val="24"/>
        </w:rPr>
        <w:t xml:space="preserve">un </w:t>
      </w:r>
      <w:r w:rsidRPr="0066361A">
        <w:rPr>
          <w:rFonts w:ascii="Times New Roman" w:hAnsi="Times New Roman" w:cs="Times New Roman"/>
          <w:sz w:val="24"/>
          <w:szCs w:val="24"/>
        </w:rPr>
        <w:t xml:space="preserve">tādējādi nodrošinot efektīvāku krimināltiesisko attiecību taisnīgu noregulējumu. </w:t>
      </w:r>
      <w:r w:rsidR="000E0A2E" w:rsidRPr="0066361A">
        <w:rPr>
          <w:rFonts w:ascii="Times New Roman" w:hAnsi="Times New Roman" w:cs="Times New Roman"/>
          <w:sz w:val="24"/>
          <w:szCs w:val="24"/>
        </w:rPr>
        <w:t xml:space="preserve">Lai arī noziedzīgais nodarījums izdarīts atbildību pastiprinošos apstākļos, </w:t>
      </w:r>
      <w:r w:rsidR="003826E0" w:rsidRPr="0066361A">
        <w:rPr>
          <w:rFonts w:ascii="Times New Roman" w:hAnsi="Times New Roman" w:cs="Times New Roman"/>
          <w:sz w:val="24"/>
          <w:szCs w:val="24"/>
        </w:rPr>
        <w:t>tiesa</w:t>
      </w:r>
      <w:r w:rsidRPr="0066361A">
        <w:rPr>
          <w:rFonts w:ascii="Times New Roman" w:hAnsi="Times New Roman" w:cs="Times New Roman"/>
          <w:sz w:val="24"/>
          <w:szCs w:val="24"/>
        </w:rPr>
        <w:t xml:space="preserve"> atzinusi par iespējamu noteikt </w:t>
      </w:r>
      <w:r w:rsidR="003826E0" w:rsidRPr="0066361A">
        <w:rPr>
          <w:rFonts w:ascii="Times New Roman" w:hAnsi="Times New Roman" w:cs="Times New Roman"/>
          <w:sz w:val="24"/>
          <w:szCs w:val="24"/>
        </w:rPr>
        <w:t>apsūdzētajiem minimālo Krimināllikuma 253.</w:t>
      </w:r>
      <w:r w:rsidR="003826E0" w:rsidRPr="0066361A">
        <w:rPr>
          <w:rFonts w:ascii="Times New Roman" w:hAnsi="Times New Roman" w:cs="Times New Roman"/>
          <w:sz w:val="24"/>
          <w:szCs w:val="24"/>
          <w:vertAlign w:val="superscript"/>
        </w:rPr>
        <w:t>1</w:t>
      </w:r>
      <w:r w:rsidR="0098517A" w:rsidRPr="0066361A">
        <w:rPr>
          <w:rFonts w:ascii="Times New Roman" w:hAnsi="Times New Roman" w:cs="Times New Roman"/>
          <w:sz w:val="24"/>
          <w:szCs w:val="24"/>
          <w:vertAlign w:val="superscript"/>
        </w:rPr>
        <w:t> </w:t>
      </w:r>
      <w:r w:rsidR="003826E0" w:rsidRPr="0066361A">
        <w:rPr>
          <w:rFonts w:ascii="Times New Roman" w:hAnsi="Times New Roman" w:cs="Times New Roman"/>
          <w:sz w:val="24"/>
          <w:szCs w:val="24"/>
        </w:rPr>
        <w:t>panta trešās daļas sankcijā paredzēto brīvības atņemšanas sodu un arī probācijas uzraudzību noteikusi uz minimālo likumā paredzēto termiņu.</w:t>
      </w:r>
      <w:r w:rsidR="00664B61" w:rsidRPr="0066361A">
        <w:rPr>
          <w:rFonts w:ascii="Times New Roman" w:hAnsi="Times New Roman" w:cs="Times New Roman"/>
          <w:sz w:val="24"/>
          <w:szCs w:val="24"/>
        </w:rPr>
        <w:t xml:space="preserve"> Šādu sodu nevar uzskatīt par netaisnīgi bargu.</w:t>
      </w:r>
      <w:r w:rsidR="0098517A" w:rsidRPr="0066361A">
        <w:rPr>
          <w:rFonts w:ascii="Times New Roman" w:hAnsi="Times New Roman" w:cs="Times New Roman"/>
          <w:sz w:val="24"/>
          <w:szCs w:val="24"/>
        </w:rPr>
        <w:t xml:space="preserve"> </w:t>
      </w:r>
    </w:p>
    <w:p w14:paraId="302DCF19" w14:textId="48482F8E" w:rsidR="0098517A" w:rsidRPr="0066361A" w:rsidRDefault="0098517A" w:rsidP="0098517A">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[6.4.2] </w:t>
      </w:r>
      <w:r w:rsidR="002213C8" w:rsidRPr="0066361A">
        <w:rPr>
          <w:rFonts w:ascii="Times New Roman" w:hAnsi="Times New Roman" w:cs="Times New Roman"/>
          <w:sz w:val="24"/>
          <w:szCs w:val="24"/>
        </w:rPr>
        <w:t xml:space="preserve">Senāts atzīst par nepamatotiem apsūdzētā </w:t>
      </w:r>
      <w:r w:rsidR="00131C83">
        <w:rPr>
          <w:rFonts w:ascii="Times New Roman" w:hAnsi="Times New Roman" w:cs="Times New Roman"/>
          <w:sz w:val="24"/>
          <w:szCs w:val="24"/>
        </w:rPr>
        <w:t>[pers. A]</w:t>
      </w:r>
      <w:r w:rsidR="002213C8" w:rsidRPr="0066361A">
        <w:rPr>
          <w:rFonts w:ascii="Times New Roman" w:hAnsi="Times New Roman" w:cs="Times New Roman"/>
          <w:sz w:val="24"/>
          <w:szCs w:val="24"/>
        </w:rPr>
        <w:t xml:space="preserve"> </w:t>
      </w:r>
      <w:r w:rsidR="001A2843" w:rsidRPr="0066361A">
        <w:rPr>
          <w:rFonts w:ascii="Times New Roman" w:hAnsi="Times New Roman" w:cs="Times New Roman"/>
          <w:sz w:val="24"/>
          <w:szCs w:val="24"/>
        </w:rPr>
        <w:t xml:space="preserve">kasācijas sūdzībā </w:t>
      </w:r>
      <w:r w:rsidR="002213C8" w:rsidRPr="0066361A">
        <w:rPr>
          <w:rFonts w:ascii="Times New Roman" w:hAnsi="Times New Roman" w:cs="Times New Roman"/>
          <w:sz w:val="24"/>
          <w:szCs w:val="24"/>
        </w:rPr>
        <w:t>norādītos</w:t>
      </w:r>
      <w:r w:rsidR="001A2843" w:rsidRPr="0066361A">
        <w:rPr>
          <w:rFonts w:ascii="Times New Roman" w:hAnsi="Times New Roman" w:cs="Times New Roman"/>
          <w:sz w:val="24"/>
          <w:szCs w:val="24"/>
        </w:rPr>
        <w:t xml:space="preserve"> argumentus</w:t>
      </w:r>
      <w:r w:rsidR="00206E6B" w:rsidRPr="0066361A">
        <w:rPr>
          <w:rFonts w:ascii="Times New Roman" w:hAnsi="Times New Roman" w:cs="Times New Roman"/>
          <w:sz w:val="24"/>
          <w:szCs w:val="24"/>
        </w:rPr>
        <w:t xml:space="preserve"> par to</w:t>
      </w:r>
      <w:r w:rsidR="001A2843" w:rsidRPr="0066361A">
        <w:rPr>
          <w:rFonts w:ascii="Times New Roman" w:hAnsi="Times New Roman" w:cs="Times New Roman"/>
          <w:sz w:val="24"/>
          <w:szCs w:val="24"/>
        </w:rPr>
        <w:t xml:space="preserve">, ka tiesai </w:t>
      </w:r>
      <w:r w:rsidR="00EB21E7" w:rsidRPr="0066361A">
        <w:rPr>
          <w:rFonts w:ascii="Times New Roman" w:hAnsi="Times New Roman" w:cs="Times New Roman"/>
          <w:sz w:val="24"/>
          <w:szCs w:val="24"/>
        </w:rPr>
        <w:t xml:space="preserve">saskaņā ar Krimināllikuma </w:t>
      </w:r>
      <w:proofErr w:type="gramStart"/>
      <w:r w:rsidR="00EB21E7" w:rsidRPr="0066361A">
        <w:rPr>
          <w:rFonts w:ascii="Times New Roman" w:hAnsi="Times New Roman" w:cs="Times New Roman"/>
          <w:sz w:val="24"/>
          <w:szCs w:val="24"/>
        </w:rPr>
        <w:t>47.panta</w:t>
      </w:r>
      <w:proofErr w:type="gramEnd"/>
      <w:r w:rsidR="00EB21E7" w:rsidRPr="0066361A">
        <w:rPr>
          <w:rFonts w:ascii="Times New Roman" w:hAnsi="Times New Roman" w:cs="Times New Roman"/>
          <w:sz w:val="24"/>
          <w:szCs w:val="24"/>
        </w:rPr>
        <w:t xml:space="preserve"> otro daļu papildus </w:t>
      </w:r>
      <w:r w:rsidR="001A2843" w:rsidRPr="0066361A">
        <w:rPr>
          <w:rFonts w:ascii="Times New Roman" w:hAnsi="Times New Roman" w:cs="Times New Roman"/>
          <w:sz w:val="24"/>
          <w:szCs w:val="24"/>
        </w:rPr>
        <w:t xml:space="preserve">par apsūdzētā atbildību mīkstinošu apstākli bija jāatzīst </w:t>
      </w:r>
      <w:r w:rsidR="00EB21E7" w:rsidRPr="0066361A">
        <w:rPr>
          <w:rFonts w:ascii="Times New Roman" w:hAnsi="Times New Roman" w:cs="Times New Roman"/>
          <w:sz w:val="24"/>
          <w:szCs w:val="24"/>
        </w:rPr>
        <w:t>ziņu kopums, kas raksturo apsūdzēto k</w:t>
      </w:r>
      <w:r w:rsidR="00F027F0" w:rsidRPr="0066361A">
        <w:rPr>
          <w:rFonts w:ascii="Times New Roman" w:hAnsi="Times New Roman" w:cs="Times New Roman"/>
          <w:sz w:val="24"/>
          <w:szCs w:val="24"/>
        </w:rPr>
        <w:t xml:space="preserve">ā </w:t>
      </w:r>
      <w:r w:rsidR="00EB21E7" w:rsidRPr="0066361A">
        <w:rPr>
          <w:rFonts w:ascii="Times New Roman" w:hAnsi="Times New Roman" w:cs="Times New Roman"/>
          <w:sz w:val="24"/>
          <w:szCs w:val="24"/>
        </w:rPr>
        <w:t xml:space="preserve">personu, kura pilda likumus un ir </w:t>
      </w:r>
      <w:r w:rsidR="004D7BF6" w:rsidRPr="0066361A">
        <w:rPr>
          <w:rFonts w:ascii="Times New Roman" w:hAnsi="Times New Roman" w:cs="Times New Roman"/>
          <w:sz w:val="24"/>
          <w:szCs w:val="24"/>
        </w:rPr>
        <w:t xml:space="preserve">stingri </w:t>
      </w:r>
      <w:r w:rsidR="00EB21E7" w:rsidRPr="0066361A">
        <w:rPr>
          <w:rFonts w:ascii="Times New Roman" w:hAnsi="Times New Roman" w:cs="Times New Roman"/>
          <w:sz w:val="24"/>
          <w:szCs w:val="24"/>
        </w:rPr>
        <w:t xml:space="preserve">apņēmusies turpmāk </w:t>
      </w:r>
      <w:r w:rsidR="004D7BF6" w:rsidRPr="0066361A">
        <w:rPr>
          <w:rFonts w:ascii="Times New Roman" w:hAnsi="Times New Roman" w:cs="Times New Roman"/>
          <w:sz w:val="24"/>
          <w:szCs w:val="24"/>
        </w:rPr>
        <w:t>likumpārkāpumus vairs nepieļaut.</w:t>
      </w:r>
      <w:r w:rsidRPr="0066361A">
        <w:rPr>
          <w:rFonts w:ascii="Times New Roman" w:hAnsi="Times New Roman" w:cs="Times New Roman"/>
          <w:sz w:val="24"/>
          <w:szCs w:val="24"/>
        </w:rPr>
        <w:t xml:space="preserve"> </w:t>
      </w:r>
    </w:p>
    <w:p w14:paraId="60CF646B" w14:textId="77777777" w:rsidR="0098517A" w:rsidRPr="0066361A" w:rsidRDefault="00383103" w:rsidP="0098517A">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Senāts norāda, ka atbilstoši Krimināllikuma </w:t>
      </w:r>
      <w:proofErr w:type="gramStart"/>
      <w:r w:rsidRPr="0066361A">
        <w:rPr>
          <w:rFonts w:ascii="Times New Roman" w:hAnsi="Times New Roman" w:cs="Times New Roman"/>
          <w:sz w:val="24"/>
          <w:szCs w:val="24"/>
        </w:rPr>
        <w:t>46.panta</w:t>
      </w:r>
      <w:proofErr w:type="gramEnd"/>
      <w:r w:rsidRPr="0066361A">
        <w:rPr>
          <w:rFonts w:ascii="Times New Roman" w:hAnsi="Times New Roman" w:cs="Times New Roman"/>
          <w:sz w:val="24"/>
          <w:szCs w:val="24"/>
        </w:rPr>
        <w:t xml:space="preserve"> otrajai un trešajai daļai apsūdzētā personība un viņa atbildību mīkstinošie apstākļi ir patstāvīgi izvērtējami sodu ietekmējošie apstākļi, līdz ar to ziņas, kas pamato šos apstākļus, ir nošķiramas, un vienas un tās pašas ziņas nevar būt par pamatu gan apsūdzētā personības pozitīvam raksturojumam, gan viņa atbildību mīkstinoša apstākļa konstatēšanai.</w:t>
      </w:r>
      <w:r w:rsidR="0098517A" w:rsidRPr="0066361A">
        <w:rPr>
          <w:rFonts w:ascii="Times New Roman" w:hAnsi="Times New Roman" w:cs="Times New Roman"/>
          <w:sz w:val="24"/>
          <w:szCs w:val="24"/>
        </w:rPr>
        <w:t xml:space="preserve"> </w:t>
      </w:r>
    </w:p>
    <w:p w14:paraId="2E2769F9" w14:textId="327889AA" w:rsidR="0098517A" w:rsidRPr="0066361A" w:rsidRDefault="00383103" w:rsidP="0098517A">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Turklāt </w:t>
      </w:r>
      <w:r w:rsidR="00D15BEB" w:rsidRPr="0066361A">
        <w:rPr>
          <w:rFonts w:ascii="Times New Roman" w:hAnsi="Times New Roman" w:cs="Times New Roman"/>
          <w:sz w:val="24"/>
          <w:szCs w:val="24"/>
        </w:rPr>
        <w:t>Senāts jau iepriekš norādījis, ka</w:t>
      </w:r>
      <w:r w:rsidR="00AD605E" w:rsidRPr="0066361A">
        <w:rPr>
          <w:rFonts w:ascii="Times New Roman" w:hAnsi="Times New Roman" w:cs="Times New Roman"/>
          <w:sz w:val="24"/>
          <w:szCs w:val="24"/>
        </w:rPr>
        <w:t xml:space="preserve"> no Krimināllikuma </w:t>
      </w:r>
      <w:proofErr w:type="gramStart"/>
      <w:r w:rsidR="00AD605E" w:rsidRPr="0066361A">
        <w:rPr>
          <w:rFonts w:ascii="Times New Roman" w:hAnsi="Times New Roman" w:cs="Times New Roman"/>
          <w:sz w:val="24"/>
          <w:szCs w:val="24"/>
        </w:rPr>
        <w:t>47.panta</w:t>
      </w:r>
      <w:proofErr w:type="gramEnd"/>
      <w:r w:rsidR="00AD605E" w:rsidRPr="0066361A">
        <w:rPr>
          <w:rFonts w:ascii="Times New Roman" w:hAnsi="Times New Roman" w:cs="Times New Roman"/>
          <w:sz w:val="24"/>
          <w:szCs w:val="24"/>
        </w:rPr>
        <w:t xml:space="preserve"> nosaukuma un satura izriet, ka par atbildību mīkstinošiem apstākļiem var atzīt tādus apstākļus, kas saistīti ar vainīgās personas vai citas personas izdarītu noziedzīgu nodarījumu (</w:t>
      </w:r>
      <w:r w:rsidR="001C7214" w:rsidRPr="0066361A">
        <w:rPr>
          <w:rFonts w:ascii="Times New Roman" w:hAnsi="Times New Roman" w:cs="Times New Roman"/>
          <w:i/>
          <w:iCs/>
          <w:sz w:val="24"/>
          <w:szCs w:val="24"/>
        </w:rPr>
        <w:t>Augstākās tiesas</w:t>
      </w:r>
      <w:r w:rsidR="00EF383E" w:rsidRPr="0066361A">
        <w:rPr>
          <w:rFonts w:ascii="Times New Roman" w:hAnsi="Times New Roman" w:cs="Times New Roman"/>
          <w:i/>
          <w:iCs/>
          <w:sz w:val="24"/>
          <w:szCs w:val="24"/>
        </w:rPr>
        <w:t xml:space="preserve"> 2007</w:t>
      </w:r>
      <w:r w:rsidR="0098517A" w:rsidRPr="0066361A">
        <w:rPr>
          <w:rFonts w:ascii="Times New Roman" w:hAnsi="Times New Roman" w:cs="Times New Roman"/>
          <w:i/>
          <w:iCs/>
          <w:sz w:val="24"/>
          <w:szCs w:val="24"/>
        </w:rPr>
        <w:t>.gada 27.marta lēmums lietā Nr. </w:t>
      </w:r>
      <w:r w:rsidR="00EF383E" w:rsidRPr="0066361A">
        <w:rPr>
          <w:rFonts w:ascii="Times New Roman" w:hAnsi="Times New Roman" w:cs="Times New Roman"/>
          <w:i/>
          <w:iCs/>
          <w:sz w:val="24"/>
          <w:szCs w:val="24"/>
        </w:rPr>
        <w:t>SKK-155/2007 (12503000306)</w:t>
      </w:r>
      <w:r w:rsidR="00EF383E" w:rsidRPr="0066361A">
        <w:rPr>
          <w:rFonts w:ascii="Times New Roman" w:hAnsi="Times New Roman" w:cs="Times New Roman"/>
          <w:sz w:val="24"/>
          <w:szCs w:val="24"/>
        </w:rPr>
        <w:t xml:space="preserve">). Tāpat Senāts jau iepriekš atzinis, ka </w:t>
      </w:r>
      <w:r w:rsidR="00FD78CA" w:rsidRPr="0066361A">
        <w:rPr>
          <w:rFonts w:ascii="Times New Roman" w:hAnsi="Times New Roman" w:cs="Times New Roman"/>
          <w:sz w:val="24"/>
          <w:szCs w:val="24"/>
        </w:rPr>
        <w:t xml:space="preserve">par atbildību mīkstinošiem apstākļiem Krimināllikuma </w:t>
      </w:r>
      <w:proofErr w:type="gramStart"/>
      <w:r w:rsidR="00FD78CA" w:rsidRPr="0066361A">
        <w:rPr>
          <w:rFonts w:ascii="Times New Roman" w:hAnsi="Times New Roman" w:cs="Times New Roman"/>
          <w:sz w:val="24"/>
          <w:szCs w:val="24"/>
        </w:rPr>
        <w:t>47.panta</w:t>
      </w:r>
      <w:proofErr w:type="gramEnd"/>
      <w:r w:rsidR="00FD78CA" w:rsidRPr="0066361A">
        <w:rPr>
          <w:rFonts w:ascii="Times New Roman" w:hAnsi="Times New Roman" w:cs="Times New Roman"/>
          <w:sz w:val="24"/>
          <w:szCs w:val="24"/>
        </w:rPr>
        <w:t xml:space="preserve"> otrās daļas izpratnē tiesa var atzīt tikai tādus apstākļus, kas pēc sava satura atbilst Krimināllikuma 47.panta jēgai un kas nav vērtējami kā personību raksturojoši apstākļi</w:t>
      </w:r>
      <w:r w:rsidR="00AB2486" w:rsidRPr="0066361A">
        <w:rPr>
          <w:rFonts w:ascii="Times New Roman" w:hAnsi="Times New Roman" w:cs="Times New Roman"/>
          <w:sz w:val="24"/>
          <w:szCs w:val="24"/>
        </w:rPr>
        <w:t xml:space="preserve">. </w:t>
      </w:r>
      <w:r w:rsidR="00B5118C" w:rsidRPr="0066361A">
        <w:rPr>
          <w:rFonts w:ascii="Times New Roman" w:hAnsi="Times New Roman" w:cs="Times New Roman"/>
          <w:sz w:val="24"/>
          <w:szCs w:val="24"/>
        </w:rPr>
        <w:t>Vainīgā</w:t>
      </w:r>
      <w:r w:rsidR="00AB2486" w:rsidRPr="0066361A">
        <w:rPr>
          <w:rFonts w:ascii="Times New Roman" w:hAnsi="Times New Roman" w:cs="Times New Roman"/>
          <w:sz w:val="24"/>
          <w:szCs w:val="24"/>
        </w:rPr>
        <w:t xml:space="preserve"> pozitīvais raksturojums un </w:t>
      </w:r>
      <w:r w:rsidR="00B5118C" w:rsidRPr="0066361A">
        <w:rPr>
          <w:rFonts w:ascii="Times New Roman" w:hAnsi="Times New Roman" w:cs="Times New Roman"/>
          <w:sz w:val="24"/>
          <w:szCs w:val="24"/>
        </w:rPr>
        <w:t>fakts, ka viņš agrāk nav sodīts,</w:t>
      </w:r>
      <w:r w:rsidR="00AB2486" w:rsidRPr="0066361A">
        <w:rPr>
          <w:rFonts w:ascii="Times New Roman" w:hAnsi="Times New Roman" w:cs="Times New Roman"/>
          <w:sz w:val="24"/>
          <w:szCs w:val="24"/>
        </w:rPr>
        <w:t xml:space="preserve"> ir atzīstami par personu raksturojošiem apstākļiem un šādus apstākļus nevar atzīt par atbildību mīkstinošiem, jo tas ir pretrunā gan ar Krimināllikuma </w:t>
      </w:r>
      <w:proofErr w:type="gramStart"/>
      <w:r w:rsidR="00AB2486" w:rsidRPr="0066361A">
        <w:rPr>
          <w:rFonts w:ascii="Times New Roman" w:hAnsi="Times New Roman" w:cs="Times New Roman"/>
          <w:sz w:val="24"/>
          <w:szCs w:val="24"/>
        </w:rPr>
        <w:t>46.panta</w:t>
      </w:r>
      <w:proofErr w:type="gramEnd"/>
      <w:r w:rsidR="00AB2486" w:rsidRPr="0066361A">
        <w:rPr>
          <w:rFonts w:ascii="Times New Roman" w:hAnsi="Times New Roman" w:cs="Times New Roman"/>
          <w:sz w:val="24"/>
          <w:szCs w:val="24"/>
        </w:rPr>
        <w:t xml:space="preserve"> </w:t>
      </w:r>
      <w:r w:rsidR="00B5118C" w:rsidRPr="0066361A">
        <w:rPr>
          <w:rFonts w:ascii="Times New Roman" w:hAnsi="Times New Roman" w:cs="Times New Roman"/>
          <w:sz w:val="24"/>
          <w:szCs w:val="24"/>
        </w:rPr>
        <w:t xml:space="preserve">otrajā </w:t>
      </w:r>
      <w:r w:rsidR="00AB2486" w:rsidRPr="0066361A">
        <w:rPr>
          <w:rFonts w:ascii="Times New Roman" w:hAnsi="Times New Roman" w:cs="Times New Roman"/>
          <w:sz w:val="24"/>
          <w:szCs w:val="24"/>
        </w:rPr>
        <w:t>daļā noteikto, gan ar atbildību mīkstinošu apstākļu būtību un nozīmi</w:t>
      </w:r>
      <w:r w:rsidR="00B5118C" w:rsidRPr="0066361A">
        <w:rPr>
          <w:rFonts w:ascii="Times New Roman" w:hAnsi="Times New Roman" w:cs="Times New Roman"/>
          <w:sz w:val="24"/>
          <w:szCs w:val="24"/>
        </w:rPr>
        <w:t xml:space="preserve"> </w:t>
      </w:r>
      <w:r w:rsidR="00FD78CA" w:rsidRPr="0066361A">
        <w:rPr>
          <w:rFonts w:ascii="Times New Roman" w:hAnsi="Times New Roman" w:cs="Times New Roman"/>
          <w:sz w:val="24"/>
          <w:szCs w:val="24"/>
        </w:rPr>
        <w:t>(</w:t>
      </w:r>
      <w:r w:rsidR="00F41412" w:rsidRPr="0066361A">
        <w:rPr>
          <w:rFonts w:ascii="Times New Roman" w:hAnsi="Times New Roman" w:cs="Times New Roman"/>
          <w:i/>
          <w:iCs/>
          <w:sz w:val="24"/>
          <w:szCs w:val="24"/>
        </w:rPr>
        <w:t>Augstākās tiesas</w:t>
      </w:r>
      <w:r w:rsidR="00FD78CA" w:rsidRPr="0066361A">
        <w:rPr>
          <w:rFonts w:ascii="Times New Roman" w:hAnsi="Times New Roman" w:cs="Times New Roman"/>
          <w:i/>
          <w:iCs/>
          <w:sz w:val="24"/>
          <w:szCs w:val="24"/>
        </w:rPr>
        <w:t xml:space="preserve"> 2007.gada 12. marta lēmums liet</w:t>
      </w:r>
      <w:r w:rsidR="0098517A" w:rsidRPr="0066361A">
        <w:rPr>
          <w:rFonts w:ascii="Times New Roman" w:hAnsi="Times New Roman" w:cs="Times New Roman"/>
          <w:i/>
          <w:iCs/>
          <w:sz w:val="24"/>
          <w:szCs w:val="24"/>
        </w:rPr>
        <w:t>ā Nr. </w:t>
      </w:r>
      <w:r w:rsidR="00FD78CA" w:rsidRPr="0066361A">
        <w:rPr>
          <w:rFonts w:ascii="Times New Roman" w:hAnsi="Times New Roman" w:cs="Times New Roman"/>
          <w:i/>
          <w:iCs/>
          <w:sz w:val="24"/>
          <w:szCs w:val="24"/>
        </w:rPr>
        <w:t>SKK-32/2007</w:t>
      </w:r>
      <w:r w:rsidR="00B5118C" w:rsidRPr="0066361A">
        <w:rPr>
          <w:rFonts w:ascii="Times New Roman" w:hAnsi="Times New Roman" w:cs="Times New Roman"/>
          <w:i/>
          <w:iCs/>
          <w:sz w:val="24"/>
          <w:szCs w:val="24"/>
        </w:rPr>
        <w:t xml:space="preserve"> (1815007200)</w:t>
      </w:r>
      <w:r w:rsidR="00FD78CA" w:rsidRPr="0066361A">
        <w:rPr>
          <w:rFonts w:ascii="Times New Roman" w:hAnsi="Times New Roman" w:cs="Times New Roman"/>
          <w:sz w:val="24"/>
          <w:szCs w:val="24"/>
        </w:rPr>
        <w:t>).</w:t>
      </w:r>
      <w:r w:rsidR="0098517A" w:rsidRPr="0066361A">
        <w:rPr>
          <w:rFonts w:ascii="Times New Roman" w:hAnsi="Times New Roman" w:cs="Times New Roman"/>
          <w:sz w:val="24"/>
          <w:szCs w:val="24"/>
        </w:rPr>
        <w:t xml:space="preserve"> </w:t>
      </w:r>
    </w:p>
    <w:p w14:paraId="5E8A146A" w14:textId="062D0AE4" w:rsidR="0098517A" w:rsidRPr="0066361A" w:rsidRDefault="00E321C3" w:rsidP="0098517A">
      <w:pPr>
        <w:spacing w:after="0"/>
        <w:ind w:firstLine="709"/>
        <w:jc w:val="both"/>
        <w:rPr>
          <w:rFonts w:ascii="Times New Roman" w:hAnsi="Times New Roman" w:cs="Times New Roman"/>
          <w:bCs/>
          <w:sz w:val="24"/>
          <w:szCs w:val="24"/>
        </w:rPr>
      </w:pPr>
      <w:r w:rsidRPr="0066361A">
        <w:rPr>
          <w:rFonts w:ascii="Times New Roman" w:hAnsi="Times New Roman" w:cs="Times New Roman"/>
          <w:sz w:val="24"/>
          <w:szCs w:val="24"/>
        </w:rPr>
        <w:t xml:space="preserve">Tas nozīmē, ka </w:t>
      </w:r>
      <w:r w:rsidRPr="0066361A">
        <w:rPr>
          <w:rFonts w:ascii="Times New Roman" w:hAnsi="Times New Roman" w:cs="Times New Roman"/>
          <w:bCs/>
          <w:sz w:val="24"/>
          <w:szCs w:val="24"/>
        </w:rPr>
        <w:t xml:space="preserve">Krimināllikuma </w:t>
      </w:r>
      <w:proofErr w:type="gramStart"/>
      <w:r w:rsidRPr="0066361A">
        <w:rPr>
          <w:rFonts w:ascii="Times New Roman" w:hAnsi="Times New Roman" w:cs="Times New Roman"/>
          <w:bCs/>
          <w:sz w:val="24"/>
          <w:szCs w:val="24"/>
        </w:rPr>
        <w:t>47.panta</w:t>
      </w:r>
      <w:proofErr w:type="gramEnd"/>
      <w:r w:rsidRPr="0066361A">
        <w:rPr>
          <w:rFonts w:ascii="Times New Roman" w:hAnsi="Times New Roman" w:cs="Times New Roman"/>
          <w:bCs/>
          <w:sz w:val="24"/>
          <w:szCs w:val="24"/>
        </w:rPr>
        <w:t xml:space="preserve"> otrajā daļā ietvertais norādījums nav tulkojams paplašināti un </w:t>
      </w:r>
      <w:r w:rsidR="007B44AA" w:rsidRPr="0066361A">
        <w:rPr>
          <w:rFonts w:ascii="Times New Roman" w:hAnsi="Times New Roman" w:cs="Times New Roman"/>
          <w:bCs/>
          <w:sz w:val="24"/>
          <w:szCs w:val="24"/>
        </w:rPr>
        <w:t xml:space="preserve">tas </w:t>
      </w:r>
      <w:r w:rsidRPr="0066361A">
        <w:rPr>
          <w:rFonts w:ascii="Times New Roman" w:hAnsi="Times New Roman" w:cs="Times New Roman"/>
          <w:bCs/>
          <w:sz w:val="24"/>
          <w:szCs w:val="24"/>
        </w:rPr>
        <w:t>nedod tiesības atzīt par atbildību mīkstinošiem tādus</w:t>
      </w:r>
      <w:r w:rsidR="007B44AA" w:rsidRPr="0066361A">
        <w:rPr>
          <w:rFonts w:ascii="Times New Roman" w:hAnsi="Times New Roman" w:cs="Times New Roman"/>
          <w:bCs/>
          <w:sz w:val="24"/>
          <w:szCs w:val="24"/>
        </w:rPr>
        <w:t xml:space="preserve"> apstākļus</w:t>
      </w:r>
      <w:r w:rsidRPr="0066361A">
        <w:rPr>
          <w:rFonts w:ascii="Times New Roman" w:hAnsi="Times New Roman" w:cs="Times New Roman"/>
          <w:bCs/>
          <w:sz w:val="24"/>
          <w:szCs w:val="24"/>
        </w:rPr>
        <w:t>, kas pēc sav</w:t>
      </w:r>
      <w:r w:rsidR="008A538C">
        <w:rPr>
          <w:rFonts w:ascii="Times New Roman" w:hAnsi="Times New Roman" w:cs="Times New Roman"/>
          <w:bCs/>
          <w:sz w:val="24"/>
          <w:szCs w:val="24"/>
        </w:rPr>
        <w:t>a satura un nozīmes neatbilst Krimināllikuma</w:t>
      </w:r>
      <w:r w:rsidRPr="0066361A">
        <w:rPr>
          <w:rFonts w:ascii="Times New Roman" w:hAnsi="Times New Roman" w:cs="Times New Roman"/>
          <w:bCs/>
          <w:sz w:val="24"/>
          <w:szCs w:val="24"/>
        </w:rPr>
        <w:t xml:space="preserve"> 47.panta </w:t>
      </w:r>
      <w:r w:rsidR="007B44AA" w:rsidRPr="0066361A">
        <w:rPr>
          <w:rFonts w:ascii="Times New Roman" w:hAnsi="Times New Roman" w:cs="Times New Roman"/>
          <w:bCs/>
          <w:sz w:val="24"/>
          <w:szCs w:val="24"/>
        </w:rPr>
        <w:t xml:space="preserve">pirmajā </w:t>
      </w:r>
      <w:r w:rsidRPr="0066361A">
        <w:rPr>
          <w:rFonts w:ascii="Times New Roman" w:hAnsi="Times New Roman" w:cs="Times New Roman"/>
          <w:bCs/>
          <w:sz w:val="24"/>
          <w:szCs w:val="24"/>
        </w:rPr>
        <w:t>daļā ietvertajiem apstākļiem</w:t>
      </w:r>
      <w:r w:rsidR="00EF383E" w:rsidRPr="0066361A">
        <w:rPr>
          <w:rFonts w:ascii="Times New Roman" w:hAnsi="Times New Roman" w:cs="Times New Roman"/>
          <w:bCs/>
          <w:sz w:val="24"/>
          <w:szCs w:val="24"/>
        </w:rPr>
        <w:t>.</w:t>
      </w:r>
      <w:r w:rsidR="0098517A" w:rsidRPr="0066361A">
        <w:rPr>
          <w:rFonts w:ascii="Times New Roman" w:hAnsi="Times New Roman" w:cs="Times New Roman"/>
          <w:bCs/>
          <w:sz w:val="24"/>
          <w:szCs w:val="24"/>
        </w:rPr>
        <w:t xml:space="preserve"> </w:t>
      </w:r>
    </w:p>
    <w:p w14:paraId="750F6052" w14:textId="60EBAA46" w:rsidR="0098517A" w:rsidRPr="0066361A" w:rsidRDefault="00B548F3" w:rsidP="0098517A">
      <w:pPr>
        <w:spacing w:after="0"/>
        <w:ind w:firstLine="709"/>
        <w:jc w:val="both"/>
        <w:rPr>
          <w:rFonts w:ascii="Times New Roman" w:hAnsi="Times New Roman" w:cs="Times New Roman"/>
          <w:sz w:val="24"/>
          <w:szCs w:val="24"/>
        </w:rPr>
      </w:pPr>
      <w:r w:rsidRPr="0066361A">
        <w:rPr>
          <w:rFonts w:ascii="Times New Roman" w:hAnsi="Times New Roman" w:cs="Times New Roman"/>
          <w:bCs/>
          <w:sz w:val="24"/>
          <w:szCs w:val="24"/>
        </w:rPr>
        <w:t xml:space="preserve">Turklāt atšķirībā no Krimināllikuma </w:t>
      </w:r>
      <w:proofErr w:type="gramStart"/>
      <w:r w:rsidRPr="0066361A">
        <w:rPr>
          <w:rFonts w:ascii="Times New Roman" w:hAnsi="Times New Roman" w:cs="Times New Roman"/>
          <w:bCs/>
          <w:sz w:val="24"/>
          <w:szCs w:val="24"/>
        </w:rPr>
        <w:t>47.panta</w:t>
      </w:r>
      <w:proofErr w:type="gramEnd"/>
      <w:r w:rsidRPr="0066361A">
        <w:rPr>
          <w:rFonts w:ascii="Times New Roman" w:hAnsi="Times New Roman" w:cs="Times New Roman"/>
          <w:bCs/>
          <w:sz w:val="24"/>
          <w:szCs w:val="24"/>
        </w:rPr>
        <w:t xml:space="preserve"> pirmajā daļā uzskaitītajiem apstākļiem, kurus to konstatēšanas gadījumā tiesa </w:t>
      </w:r>
      <w:r w:rsidRPr="0066361A">
        <w:rPr>
          <w:rFonts w:ascii="Times New Roman" w:hAnsi="Times New Roman" w:cs="Times New Roman"/>
          <w:sz w:val="24"/>
          <w:szCs w:val="24"/>
        </w:rPr>
        <w:t xml:space="preserve">nevar neatzīt par atbildību mīkstinošiem, </w:t>
      </w:r>
      <w:r w:rsidR="00B7569C" w:rsidRPr="0066361A">
        <w:rPr>
          <w:rFonts w:ascii="Times New Roman" w:hAnsi="Times New Roman" w:cs="Times New Roman"/>
          <w:sz w:val="24"/>
          <w:szCs w:val="24"/>
        </w:rPr>
        <w:t xml:space="preserve">lietā konstatēto apstākļu atzīšana par atbildību mīkstinošiem </w:t>
      </w:r>
      <w:r w:rsidRPr="0066361A">
        <w:rPr>
          <w:rFonts w:ascii="Times New Roman" w:hAnsi="Times New Roman" w:cs="Times New Roman"/>
          <w:sz w:val="24"/>
          <w:szCs w:val="24"/>
        </w:rPr>
        <w:t>saskaņā ar Krimināllikuma 47.panta otro daļu ir tiesas tiesības, nevis pienākums</w:t>
      </w:r>
      <w:r w:rsidR="00B7569C" w:rsidRPr="0066361A">
        <w:rPr>
          <w:rFonts w:ascii="Times New Roman" w:hAnsi="Times New Roman" w:cs="Times New Roman"/>
          <w:sz w:val="24"/>
          <w:szCs w:val="24"/>
        </w:rPr>
        <w:t xml:space="preserve"> </w:t>
      </w:r>
      <w:r w:rsidRPr="0066361A">
        <w:rPr>
          <w:rFonts w:ascii="Times New Roman" w:hAnsi="Times New Roman" w:cs="Times New Roman"/>
          <w:sz w:val="24"/>
          <w:szCs w:val="24"/>
        </w:rPr>
        <w:t>(</w:t>
      </w:r>
      <w:r w:rsidR="001F6D4E" w:rsidRPr="0066361A">
        <w:rPr>
          <w:rFonts w:ascii="Times New Roman" w:hAnsi="Times New Roman" w:cs="Times New Roman"/>
          <w:i/>
          <w:iCs/>
          <w:sz w:val="24"/>
          <w:szCs w:val="24"/>
        </w:rPr>
        <w:t>Augstākās tiesas</w:t>
      </w:r>
      <w:r w:rsidRPr="0066361A">
        <w:rPr>
          <w:rFonts w:ascii="Times New Roman" w:hAnsi="Times New Roman" w:cs="Times New Roman"/>
          <w:i/>
          <w:iCs/>
          <w:sz w:val="24"/>
          <w:szCs w:val="24"/>
        </w:rPr>
        <w:t xml:space="preserve"> 2011</w:t>
      </w:r>
      <w:r w:rsidR="0098517A" w:rsidRPr="0066361A">
        <w:rPr>
          <w:rFonts w:ascii="Times New Roman" w:hAnsi="Times New Roman" w:cs="Times New Roman"/>
          <w:i/>
          <w:iCs/>
          <w:sz w:val="24"/>
          <w:szCs w:val="24"/>
        </w:rPr>
        <w:t>.gada 8.jūnija lēmums lietā Nr. </w:t>
      </w:r>
      <w:r w:rsidRPr="0066361A">
        <w:rPr>
          <w:rFonts w:ascii="Times New Roman" w:hAnsi="Times New Roman" w:cs="Times New Roman"/>
          <w:i/>
          <w:iCs/>
          <w:sz w:val="24"/>
          <w:szCs w:val="24"/>
        </w:rPr>
        <w:t>SKK-24/2011</w:t>
      </w:r>
      <w:r w:rsidR="001F6D4E" w:rsidRPr="0066361A">
        <w:rPr>
          <w:rFonts w:ascii="Times New Roman" w:hAnsi="Times New Roman" w:cs="Times New Roman"/>
          <w:i/>
          <w:iCs/>
          <w:sz w:val="24"/>
          <w:szCs w:val="24"/>
        </w:rPr>
        <w:t xml:space="preserve"> (12-812003006)</w:t>
      </w:r>
      <w:r w:rsidRPr="0066361A">
        <w:rPr>
          <w:rFonts w:ascii="Times New Roman" w:hAnsi="Times New Roman" w:cs="Times New Roman"/>
          <w:sz w:val="24"/>
          <w:szCs w:val="24"/>
        </w:rPr>
        <w:t>).</w:t>
      </w:r>
      <w:r w:rsidR="0098517A" w:rsidRPr="0066361A">
        <w:rPr>
          <w:rFonts w:ascii="Times New Roman" w:hAnsi="Times New Roman" w:cs="Times New Roman"/>
          <w:sz w:val="24"/>
          <w:szCs w:val="24"/>
        </w:rPr>
        <w:t xml:space="preserve"> </w:t>
      </w:r>
    </w:p>
    <w:p w14:paraId="7EE40646" w14:textId="77777777" w:rsidR="0098517A" w:rsidRPr="0066361A" w:rsidRDefault="0098517A" w:rsidP="0098517A">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[6.4.3] </w:t>
      </w:r>
      <w:r w:rsidR="00B7569C" w:rsidRPr="0066361A">
        <w:rPr>
          <w:rFonts w:ascii="Times New Roman" w:hAnsi="Times New Roman" w:cs="Times New Roman"/>
          <w:sz w:val="24"/>
          <w:szCs w:val="24"/>
        </w:rPr>
        <w:t xml:space="preserve">Saskaņā </w:t>
      </w:r>
      <w:r w:rsidR="00D16856" w:rsidRPr="0066361A">
        <w:rPr>
          <w:rFonts w:ascii="Times New Roman" w:hAnsi="Times New Roman" w:cs="Times New Roman"/>
          <w:sz w:val="24"/>
          <w:szCs w:val="24"/>
        </w:rPr>
        <w:t xml:space="preserve">ar Krimināllikuma </w:t>
      </w:r>
      <w:proofErr w:type="gramStart"/>
      <w:r w:rsidR="00D16856" w:rsidRPr="0066361A">
        <w:rPr>
          <w:rFonts w:ascii="Times New Roman" w:hAnsi="Times New Roman" w:cs="Times New Roman"/>
          <w:sz w:val="24"/>
          <w:szCs w:val="24"/>
        </w:rPr>
        <w:t>47.panta</w:t>
      </w:r>
      <w:proofErr w:type="gramEnd"/>
      <w:r w:rsidR="00D16856" w:rsidRPr="0066361A">
        <w:rPr>
          <w:rFonts w:ascii="Times New Roman" w:hAnsi="Times New Roman" w:cs="Times New Roman"/>
          <w:sz w:val="24"/>
          <w:szCs w:val="24"/>
        </w:rPr>
        <w:t xml:space="preserve"> pirmās daļas 2.punktu par atbildību mīkstinošu apstākli atzīstams tas, ka vainīgais aktīvi veicinājis noziedzīgā nodarījuma atklāšanu un izmeklēšanu, bet saskaņā ar Krimināllikuma 47.panta pirmās daļas 4.punktu – tas, ka vainīgais sekmējis citas personas nozieguma atklāšanu.</w:t>
      </w:r>
      <w:r w:rsidRPr="0066361A">
        <w:rPr>
          <w:rFonts w:ascii="Times New Roman" w:hAnsi="Times New Roman" w:cs="Times New Roman"/>
          <w:sz w:val="24"/>
          <w:szCs w:val="24"/>
        </w:rPr>
        <w:t xml:space="preserve"> </w:t>
      </w:r>
    </w:p>
    <w:p w14:paraId="010E7A89" w14:textId="06B13203" w:rsidR="0098517A" w:rsidRPr="0066361A" w:rsidRDefault="00ED20CE" w:rsidP="0098517A">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Pa</w:t>
      </w:r>
      <w:r w:rsidR="009538D5" w:rsidRPr="0066361A">
        <w:rPr>
          <w:rFonts w:ascii="Times New Roman" w:hAnsi="Times New Roman" w:cs="Times New Roman"/>
          <w:sz w:val="24"/>
          <w:szCs w:val="24"/>
        </w:rPr>
        <w:t xml:space="preserve">r atbildību mīkstinošu apstākli Krimināllikuma </w:t>
      </w:r>
      <w:proofErr w:type="gramStart"/>
      <w:r w:rsidR="009538D5" w:rsidRPr="0066361A">
        <w:rPr>
          <w:rFonts w:ascii="Times New Roman" w:hAnsi="Times New Roman" w:cs="Times New Roman"/>
          <w:sz w:val="24"/>
          <w:szCs w:val="24"/>
        </w:rPr>
        <w:t>47.panta</w:t>
      </w:r>
      <w:proofErr w:type="gramEnd"/>
      <w:r w:rsidR="009538D5" w:rsidRPr="0066361A">
        <w:rPr>
          <w:rFonts w:ascii="Times New Roman" w:hAnsi="Times New Roman" w:cs="Times New Roman"/>
          <w:sz w:val="24"/>
          <w:szCs w:val="24"/>
        </w:rPr>
        <w:t xml:space="preserve"> pirmās daļas 2.punkta izpratnē atzīstama vainīgā aktīva rīcība, veicinot noziedzīgā nodarījuma atklāšanu vai izmeklēšanu, kas var izpausties tādējādi, ka vainīgais sniedz pirmstiesas izmeklēšanas iestādēm informāciju, kura tām nebija zināma (</w:t>
      </w:r>
      <w:r w:rsidR="009538D5" w:rsidRPr="0066361A">
        <w:rPr>
          <w:rFonts w:ascii="Times New Roman" w:hAnsi="Times New Roman" w:cs="Times New Roman"/>
          <w:i/>
          <w:iCs/>
          <w:sz w:val="24"/>
          <w:szCs w:val="24"/>
        </w:rPr>
        <w:t>Krastiņš</w:t>
      </w:r>
      <w:r w:rsidR="001F2D6D" w:rsidRPr="0066361A">
        <w:rPr>
          <w:rFonts w:ascii="Times New Roman" w:hAnsi="Times New Roman" w:cs="Times New Roman"/>
          <w:i/>
          <w:iCs/>
          <w:sz w:val="24"/>
          <w:szCs w:val="24"/>
        </w:rPr>
        <w:t> </w:t>
      </w:r>
      <w:r w:rsidR="008D2260" w:rsidRPr="0066361A">
        <w:rPr>
          <w:rFonts w:ascii="Times New Roman" w:hAnsi="Times New Roman" w:cs="Times New Roman"/>
          <w:i/>
          <w:iCs/>
          <w:sz w:val="24"/>
          <w:szCs w:val="24"/>
        </w:rPr>
        <w:t>U.</w:t>
      </w:r>
      <w:r w:rsidR="009538D5" w:rsidRPr="0066361A">
        <w:rPr>
          <w:rFonts w:ascii="Times New Roman" w:hAnsi="Times New Roman" w:cs="Times New Roman"/>
          <w:i/>
          <w:iCs/>
          <w:sz w:val="24"/>
          <w:szCs w:val="24"/>
        </w:rPr>
        <w:t xml:space="preserve">, </w:t>
      </w:r>
      <w:proofErr w:type="spellStart"/>
      <w:r w:rsidR="009538D5" w:rsidRPr="0066361A">
        <w:rPr>
          <w:rFonts w:ascii="Times New Roman" w:hAnsi="Times New Roman" w:cs="Times New Roman"/>
          <w:i/>
          <w:iCs/>
          <w:sz w:val="24"/>
          <w:szCs w:val="24"/>
        </w:rPr>
        <w:t>Liholaja</w:t>
      </w:r>
      <w:proofErr w:type="spellEnd"/>
      <w:r w:rsidR="001F2D6D" w:rsidRPr="0066361A">
        <w:rPr>
          <w:rFonts w:ascii="Times New Roman" w:hAnsi="Times New Roman" w:cs="Times New Roman"/>
          <w:i/>
          <w:iCs/>
          <w:sz w:val="24"/>
          <w:szCs w:val="24"/>
        </w:rPr>
        <w:t> </w:t>
      </w:r>
      <w:r w:rsidR="008D2260" w:rsidRPr="0066361A">
        <w:rPr>
          <w:rFonts w:ascii="Times New Roman" w:hAnsi="Times New Roman" w:cs="Times New Roman"/>
          <w:i/>
          <w:iCs/>
          <w:sz w:val="24"/>
          <w:szCs w:val="24"/>
        </w:rPr>
        <w:t>V.</w:t>
      </w:r>
      <w:r w:rsidR="009538D5" w:rsidRPr="0066361A">
        <w:rPr>
          <w:rFonts w:ascii="Times New Roman" w:hAnsi="Times New Roman" w:cs="Times New Roman"/>
          <w:i/>
          <w:iCs/>
          <w:sz w:val="24"/>
          <w:szCs w:val="24"/>
        </w:rPr>
        <w:t>,</w:t>
      </w:r>
      <w:r w:rsidR="009538D5" w:rsidRPr="0066361A">
        <w:rPr>
          <w:rFonts w:ascii="Times New Roman" w:hAnsi="Times New Roman" w:cs="Times New Roman"/>
          <w:sz w:val="24"/>
          <w:szCs w:val="24"/>
        </w:rPr>
        <w:t xml:space="preserve"> </w:t>
      </w:r>
      <w:r w:rsidR="009538D5" w:rsidRPr="0066361A">
        <w:rPr>
          <w:rFonts w:ascii="Times New Roman" w:hAnsi="Times New Roman" w:cs="Times New Roman"/>
          <w:i/>
          <w:iCs/>
          <w:sz w:val="24"/>
          <w:szCs w:val="24"/>
        </w:rPr>
        <w:t>Niedre</w:t>
      </w:r>
      <w:r w:rsidR="001F2D6D" w:rsidRPr="0066361A">
        <w:rPr>
          <w:rFonts w:ascii="Times New Roman" w:hAnsi="Times New Roman" w:cs="Times New Roman"/>
          <w:i/>
          <w:iCs/>
          <w:sz w:val="24"/>
          <w:szCs w:val="24"/>
        </w:rPr>
        <w:t> </w:t>
      </w:r>
      <w:r w:rsidR="008D2260" w:rsidRPr="0066361A">
        <w:rPr>
          <w:rFonts w:ascii="Times New Roman" w:hAnsi="Times New Roman" w:cs="Times New Roman"/>
          <w:i/>
          <w:iCs/>
          <w:sz w:val="24"/>
          <w:szCs w:val="24"/>
        </w:rPr>
        <w:t>A.</w:t>
      </w:r>
      <w:r w:rsidR="009538D5" w:rsidRPr="0066361A">
        <w:rPr>
          <w:rFonts w:ascii="Times New Roman" w:hAnsi="Times New Roman" w:cs="Times New Roman"/>
          <w:i/>
          <w:iCs/>
          <w:sz w:val="24"/>
          <w:szCs w:val="24"/>
        </w:rPr>
        <w:t xml:space="preserve"> Krimināltiesības. Vispārīgā daļa. Trešais papildinātais izdevums. Rīga: Tiesu namu aģentūra, 2008, 387.lpp</w:t>
      </w:r>
      <w:r w:rsidR="009538D5" w:rsidRPr="0066361A">
        <w:rPr>
          <w:rFonts w:ascii="Times New Roman" w:hAnsi="Times New Roman" w:cs="Times New Roman"/>
          <w:sz w:val="24"/>
          <w:szCs w:val="24"/>
        </w:rPr>
        <w:t>).</w:t>
      </w:r>
      <w:r w:rsidR="00CD4121" w:rsidRPr="0066361A">
        <w:rPr>
          <w:rFonts w:ascii="Times New Roman" w:hAnsi="Times New Roman" w:cs="Times New Roman"/>
          <w:sz w:val="24"/>
          <w:szCs w:val="24"/>
        </w:rPr>
        <w:t xml:space="preserve"> Tā var būt informācija par izdarīto noziedzīgo nodarījumu, norādot uz tā izdarīšanas vietu, noziedzīga nodarījuma izdarīšanas rīkiem un līdzekļiem un to atrašanās vietu, var izpausties kā priekšmetu izdošana, kam kriminālprocesā var būt pierādījumu nozīme, un citāda aktīva rīcība, palīdzot pierādījumu savākšanā kriminālprocesā. Tas vien apstāklis, ka persona uzreiz nopratināšanas laikā atzinusies tai inkriminētā noziedzīgā nodarījuma izdarīšanā, nav atteikusies liecināt par noziedzīga nodarījuma izdarīšanas apstākļiem, nebija pretdarbojusies amatpersonām, kuras veic kriminālprocesu, vēl nenozīmē to, ka viņa pati aktīvi veicinājusi noziedzīga nodarījuma atklāšanu un izmeklēšanu (</w:t>
      </w:r>
      <w:r w:rsidR="001F2D6D" w:rsidRPr="0066361A">
        <w:rPr>
          <w:rFonts w:ascii="Times New Roman" w:hAnsi="Times New Roman" w:cs="Times New Roman"/>
          <w:i/>
          <w:sz w:val="24"/>
          <w:szCs w:val="24"/>
          <w:lang w:eastAsia="lv-LV"/>
        </w:rPr>
        <w:t xml:space="preserve">Krastiņš U., </w:t>
      </w:r>
      <w:proofErr w:type="spellStart"/>
      <w:r w:rsidR="001F2D6D" w:rsidRPr="0066361A">
        <w:rPr>
          <w:rFonts w:ascii="Times New Roman" w:hAnsi="Times New Roman" w:cs="Times New Roman"/>
          <w:i/>
          <w:sz w:val="24"/>
          <w:szCs w:val="24"/>
          <w:lang w:eastAsia="lv-LV"/>
        </w:rPr>
        <w:t>Liholaja</w:t>
      </w:r>
      <w:proofErr w:type="spellEnd"/>
      <w:r w:rsidR="001F2D6D" w:rsidRPr="0066361A">
        <w:rPr>
          <w:rFonts w:ascii="Times New Roman" w:hAnsi="Times New Roman" w:cs="Times New Roman"/>
          <w:i/>
          <w:sz w:val="24"/>
          <w:szCs w:val="24"/>
          <w:lang w:eastAsia="lv-LV"/>
        </w:rPr>
        <w:t> </w:t>
      </w:r>
      <w:r w:rsidR="00CD4121" w:rsidRPr="0066361A">
        <w:rPr>
          <w:rFonts w:ascii="Times New Roman" w:hAnsi="Times New Roman" w:cs="Times New Roman"/>
          <w:i/>
          <w:sz w:val="24"/>
          <w:szCs w:val="24"/>
          <w:lang w:eastAsia="lv-LV"/>
        </w:rPr>
        <w:t>V. Krimināllikuma komentāri. Pirmā daļa (I-VIII</w:t>
      </w:r>
      <w:r w:rsidR="00CD4121" w:rsidRPr="0066361A">
        <w:rPr>
          <w:rFonts w:ascii="Times New Roman" w:hAnsi="Times New Roman" w:cs="Times New Roman"/>
          <w:i/>
          <w:sz w:val="24"/>
          <w:szCs w:val="24"/>
          <w:vertAlign w:val="superscript"/>
          <w:lang w:eastAsia="lv-LV"/>
        </w:rPr>
        <w:t>1</w:t>
      </w:r>
      <w:r w:rsidR="00CD4121" w:rsidRPr="0066361A">
        <w:rPr>
          <w:rFonts w:ascii="Times New Roman" w:hAnsi="Times New Roman" w:cs="Times New Roman"/>
          <w:i/>
          <w:sz w:val="24"/>
          <w:szCs w:val="24"/>
          <w:lang w:eastAsia="lv-LV"/>
        </w:rPr>
        <w:t xml:space="preserve"> nodaļa). Rīga: Tiesu namu aģentūra, 2015, 209.lpp.</w:t>
      </w:r>
      <w:r w:rsidR="00CD4121" w:rsidRPr="0066361A">
        <w:rPr>
          <w:rFonts w:ascii="Times New Roman" w:hAnsi="Times New Roman" w:cs="Times New Roman"/>
          <w:sz w:val="24"/>
          <w:szCs w:val="24"/>
        </w:rPr>
        <w:t>).</w:t>
      </w:r>
      <w:r w:rsidR="0098517A" w:rsidRPr="0066361A">
        <w:rPr>
          <w:rFonts w:ascii="Times New Roman" w:hAnsi="Times New Roman" w:cs="Times New Roman"/>
          <w:sz w:val="24"/>
          <w:szCs w:val="24"/>
        </w:rPr>
        <w:t xml:space="preserve"> </w:t>
      </w:r>
    </w:p>
    <w:p w14:paraId="2B40D15A" w14:textId="5CEF07DD" w:rsidR="0098517A" w:rsidRPr="0066361A" w:rsidRDefault="00CD4121" w:rsidP="0098517A">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Apelācijas instances tiesa apstākļus, kas varētu būt par pamatu apsūdzētā </w:t>
      </w:r>
      <w:r w:rsidR="00131C83">
        <w:rPr>
          <w:rFonts w:ascii="Times New Roman" w:hAnsi="Times New Roman" w:cs="Times New Roman"/>
          <w:sz w:val="24"/>
          <w:szCs w:val="24"/>
        </w:rPr>
        <w:t>[pers. B]</w:t>
      </w:r>
      <w:r w:rsidRPr="0066361A">
        <w:rPr>
          <w:rFonts w:ascii="Times New Roman" w:hAnsi="Times New Roman" w:cs="Times New Roman"/>
          <w:sz w:val="24"/>
          <w:szCs w:val="24"/>
        </w:rPr>
        <w:t xml:space="preserve"> atbildīb</w:t>
      </w:r>
      <w:r w:rsidR="00755D8E" w:rsidRPr="0066361A">
        <w:rPr>
          <w:rFonts w:ascii="Times New Roman" w:hAnsi="Times New Roman" w:cs="Times New Roman"/>
          <w:sz w:val="24"/>
          <w:szCs w:val="24"/>
        </w:rPr>
        <w:t xml:space="preserve">as mīkstināšanai saskaņā ar Krimināllikuma </w:t>
      </w:r>
      <w:proofErr w:type="gramStart"/>
      <w:r w:rsidR="00755D8E" w:rsidRPr="0066361A">
        <w:rPr>
          <w:rFonts w:ascii="Times New Roman" w:hAnsi="Times New Roman" w:cs="Times New Roman"/>
          <w:sz w:val="24"/>
          <w:szCs w:val="24"/>
        </w:rPr>
        <w:t>47.panta</w:t>
      </w:r>
      <w:proofErr w:type="gramEnd"/>
      <w:r w:rsidR="00755D8E" w:rsidRPr="0066361A">
        <w:rPr>
          <w:rFonts w:ascii="Times New Roman" w:hAnsi="Times New Roman" w:cs="Times New Roman"/>
          <w:sz w:val="24"/>
          <w:szCs w:val="24"/>
        </w:rPr>
        <w:t xml:space="preserve"> pirmās daļas 2.punktu, nav konstatējusi. Savukārt apsūdzētā </w:t>
      </w:r>
      <w:r w:rsidR="00131C83">
        <w:rPr>
          <w:rFonts w:ascii="Times New Roman" w:hAnsi="Times New Roman" w:cs="Times New Roman"/>
          <w:sz w:val="24"/>
          <w:szCs w:val="24"/>
        </w:rPr>
        <w:t>[pers. B]</w:t>
      </w:r>
      <w:r w:rsidR="00755D8E" w:rsidRPr="0066361A">
        <w:rPr>
          <w:rFonts w:ascii="Times New Roman" w:hAnsi="Times New Roman" w:cs="Times New Roman"/>
          <w:sz w:val="24"/>
          <w:szCs w:val="24"/>
        </w:rPr>
        <w:t xml:space="preserve"> kasācijas sūdzībā norādītie apstākļi, pat ja tādi būtu konstatējami, neatbilst Krimināllikuma </w:t>
      </w:r>
      <w:proofErr w:type="gramStart"/>
      <w:r w:rsidR="00755D8E" w:rsidRPr="0066361A">
        <w:rPr>
          <w:rFonts w:ascii="Times New Roman" w:hAnsi="Times New Roman" w:cs="Times New Roman"/>
          <w:sz w:val="24"/>
          <w:szCs w:val="24"/>
        </w:rPr>
        <w:t>47.panta</w:t>
      </w:r>
      <w:proofErr w:type="gramEnd"/>
      <w:r w:rsidR="00755D8E" w:rsidRPr="0066361A">
        <w:rPr>
          <w:rFonts w:ascii="Times New Roman" w:hAnsi="Times New Roman" w:cs="Times New Roman"/>
          <w:sz w:val="24"/>
          <w:szCs w:val="24"/>
        </w:rPr>
        <w:t xml:space="preserve"> pirmās daļas 2.punkta saturam un nevar būt par pamatu šajā tiesību normā norādītā atbildību mīkstinošā apstākļa konstatēšanai. Turklāt apsūdzētais, pamatojot savu viedokli,</w:t>
      </w:r>
      <w:r w:rsidR="00835F5B" w:rsidRPr="0066361A">
        <w:rPr>
          <w:rFonts w:ascii="Times New Roman" w:hAnsi="Times New Roman" w:cs="Times New Roman"/>
          <w:sz w:val="24"/>
          <w:szCs w:val="24"/>
        </w:rPr>
        <w:t xml:space="preserve"> nav norādījis</w:t>
      </w:r>
      <w:r w:rsidR="00755D8E" w:rsidRPr="0066361A">
        <w:rPr>
          <w:rFonts w:ascii="Times New Roman" w:hAnsi="Times New Roman" w:cs="Times New Roman"/>
          <w:sz w:val="24"/>
          <w:szCs w:val="24"/>
        </w:rPr>
        <w:t xml:space="preserve"> konkrētas lietas materiālos fiksētas ziņas, kuras apelācijas instances tiesa nav ņēmusi vērā, un kuras varētu būt par pamatu Krimināllikuma </w:t>
      </w:r>
      <w:proofErr w:type="gramStart"/>
      <w:r w:rsidR="00755D8E" w:rsidRPr="0066361A">
        <w:rPr>
          <w:rFonts w:ascii="Times New Roman" w:hAnsi="Times New Roman" w:cs="Times New Roman"/>
          <w:sz w:val="24"/>
          <w:szCs w:val="24"/>
        </w:rPr>
        <w:t>47.panta</w:t>
      </w:r>
      <w:proofErr w:type="gramEnd"/>
      <w:r w:rsidR="00755D8E" w:rsidRPr="0066361A">
        <w:rPr>
          <w:rFonts w:ascii="Times New Roman" w:hAnsi="Times New Roman" w:cs="Times New Roman"/>
          <w:sz w:val="24"/>
          <w:szCs w:val="24"/>
        </w:rPr>
        <w:t xml:space="preserve"> pirmās daļas 2.punktā norādītā atbildību mīkstinošā apstākļa konstatēšanai</w:t>
      </w:r>
      <w:r w:rsidR="00835F5B" w:rsidRPr="0066361A">
        <w:rPr>
          <w:rFonts w:ascii="Times New Roman" w:hAnsi="Times New Roman" w:cs="Times New Roman"/>
          <w:sz w:val="24"/>
          <w:szCs w:val="24"/>
        </w:rPr>
        <w:t>, bet aprobežojies šajā daļā vienīgi ar vispārīgiem apgalvojumiem.</w:t>
      </w:r>
      <w:r w:rsidR="0098517A" w:rsidRPr="0066361A">
        <w:rPr>
          <w:rFonts w:ascii="Times New Roman" w:hAnsi="Times New Roman" w:cs="Times New Roman"/>
          <w:sz w:val="24"/>
          <w:szCs w:val="24"/>
        </w:rPr>
        <w:t xml:space="preserve"> </w:t>
      </w:r>
    </w:p>
    <w:p w14:paraId="47F76985" w14:textId="434A1DC6" w:rsidR="0098517A" w:rsidRPr="0066361A" w:rsidRDefault="00835F5B" w:rsidP="0098517A">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Savukā</w:t>
      </w:r>
      <w:r w:rsidR="0027168C">
        <w:rPr>
          <w:rFonts w:ascii="Times New Roman" w:hAnsi="Times New Roman" w:cs="Times New Roman"/>
          <w:sz w:val="24"/>
          <w:szCs w:val="24"/>
        </w:rPr>
        <w:t xml:space="preserve">rt Krimināllikuma </w:t>
      </w:r>
      <w:proofErr w:type="gramStart"/>
      <w:r w:rsidR="0027168C">
        <w:rPr>
          <w:rFonts w:ascii="Times New Roman" w:hAnsi="Times New Roman" w:cs="Times New Roman"/>
          <w:sz w:val="24"/>
          <w:szCs w:val="24"/>
        </w:rPr>
        <w:t>47.panta</w:t>
      </w:r>
      <w:proofErr w:type="gramEnd"/>
      <w:r w:rsidR="0027168C">
        <w:rPr>
          <w:rFonts w:ascii="Times New Roman" w:hAnsi="Times New Roman" w:cs="Times New Roman"/>
          <w:sz w:val="24"/>
          <w:szCs w:val="24"/>
        </w:rPr>
        <w:t xml:space="preserve"> pirmās</w:t>
      </w:r>
      <w:r w:rsidRPr="0066361A">
        <w:rPr>
          <w:rFonts w:ascii="Times New Roman" w:hAnsi="Times New Roman" w:cs="Times New Roman"/>
          <w:sz w:val="24"/>
          <w:szCs w:val="24"/>
        </w:rPr>
        <w:t xml:space="preserve"> daļas 4.punktā norādītais atbildību mīkstinošais apstāklis konstatējams tikai tajā gadījumā, ja</w:t>
      </w:r>
      <w:r w:rsidR="00A43737" w:rsidRPr="0066361A">
        <w:rPr>
          <w:rFonts w:ascii="Times New Roman" w:hAnsi="Times New Roman" w:cs="Times New Roman"/>
          <w:sz w:val="24"/>
          <w:szCs w:val="24"/>
        </w:rPr>
        <w:t xml:space="preserve"> citas personas vainīgums apstiprinās ar procesuālu nolēmumu šajā lietā vai ar spēkā stājušos nolēmumu citā lietā (</w:t>
      </w:r>
      <w:r w:rsidR="001848A1" w:rsidRPr="0066361A">
        <w:rPr>
          <w:rFonts w:ascii="Times New Roman" w:hAnsi="Times New Roman" w:cs="Times New Roman"/>
          <w:i/>
          <w:iCs/>
          <w:sz w:val="24"/>
          <w:szCs w:val="24"/>
        </w:rPr>
        <w:t>Augstākās tiesas</w:t>
      </w:r>
      <w:r w:rsidR="00A43737" w:rsidRPr="0066361A">
        <w:rPr>
          <w:rFonts w:ascii="Times New Roman" w:hAnsi="Times New Roman" w:cs="Times New Roman"/>
          <w:i/>
          <w:iCs/>
          <w:sz w:val="24"/>
          <w:szCs w:val="24"/>
        </w:rPr>
        <w:t xml:space="preserve"> 2007.g</w:t>
      </w:r>
      <w:r w:rsidR="00600D2B">
        <w:rPr>
          <w:rFonts w:ascii="Times New Roman" w:hAnsi="Times New Roman" w:cs="Times New Roman"/>
          <w:i/>
          <w:iCs/>
          <w:sz w:val="24"/>
          <w:szCs w:val="24"/>
        </w:rPr>
        <w:t>a</w:t>
      </w:r>
      <w:r w:rsidR="00A43737" w:rsidRPr="0066361A">
        <w:rPr>
          <w:rFonts w:ascii="Times New Roman" w:hAnsi="Times New Roman" w:cs="Times New Roman"/>
          <w:i/>
          <w:iCs/>
          <w:sz w:val="24"/>
          <w:szCs w:val="24"/>
        </w:rPr>
        <w:t>da 25.septembra lēmums lietā Nr.</w:t>
      </w:r>
      <w:r w:rsidR="0098517A" w:rsidRPr="0066361A">
        <w:rPr>
          <w:rFonts w:ascii="Times New Roman" w:hAnsi="Times New Roman" w:cs="Times New Roman"/>
          <w:i/>
          <w:iCs/>
          <w:sz w:val="24"/>
          <w:szCs w:val="24"/>
        </w:rPr>
        <w:t> </w:t>
      </w:r>
      <w:r w:rsidR="00A43737" w:rsidRPr="0066361A">
        <w:rPr>
          <w:rFonts w:ascii="Times New Roman" w:hAnsi="Times New Roman" w:cs="Times New Roman"/>
          <w:i/>
          <w:iCs/>
          <w:sz w:val="24"/>
          <w:szCs w:val="24"/>
        </w:rPr>
        <w:t>SKK-481/2007</w:t>
      </w:r>
      <w:r w:rsidR="00600D2B">
        <w:rPr>
          <w:rFonts w:ascii="Times New Roman" w:hAnsi="Times New Roman" w:cs="Times New Roman"/>
          <w:i/>
          <w:iCs/>
          <w:sz w:val="24"/>
          <w:szCs w:val="24"/>
        </w:rPr>
        <w:t xml:space="preserve"> (</w:t>
      </w:r>
      <w:r w:rsidR="00600D2B" w:rsidRPr="00600D2B">
        <w:rPr>
          <w:rFonts w:ascii="Times New Roman" w:hAnsi="Times New Roman" w:cs="Times New Roman"/>
          <w:i/>
          <w:sz w:val="24"/>
          <w:szCs w:val="24"/>
        </w:rPr>
        <w:t>11190017204</w:t>
      </w:r>
      <w:r w:rsidR="00600D2B">
        <w:rPr>
          <w:rFonts w:ascii="Times New Roman" w:hAnsi="Times New Roman" w:cs="Times New Roman"/>
          <w:i/>
          <w:sz w:val="24"/>
          <w:szCs w:val="24"/>
        </w:rPr>
        <w:t>),</w:t>
      </w:r>
      <w:r w:rsidR="005B3A2C" w:rsidRPr="0066361A">
        <w:rPr>
          <w:rFonts w:ascii="Times New Roman" w:hAnsi="Times New Roman" w:cs="Times New Roman"/>
          <w:sz w:val="24"/>
          <w:szCs w:val="24"/>
        </w:rPr>
        <w:t xml:space="preserve"> </w:t>
      </w:r>
      <w:r w:rsidR="005B3A2C" w:rsidRPr="0066361A">
        <w:rPr>
          <w:rFonts w:ascii="Times New Roman" w:eastAsia="Times New Roman" w:hAnsi="Times New Roman" w:cs="Times New Roman"/>
          <w:i/>
          <w:iCs/>
          <w:sz w:val="24"/>
          <w:szCs w:val="24"/>
          <w:lang w:eastAsia="lv-LV"/>
        </w:rPr>
        <w:t>2016.g</w:t>
      </w:r>
      <w:r w:rsidR="001848A1" w:rsidRPr="0066361A">
        <w:rPr>
          <w:rFonts w:ascii="Times New Roman" w:eastAsia="Times New Roman" w:hAnsi="Times New Roman" w:cs="Times New Roman"/>
          <w:i/>
          <w:iCs/>
          <w:sz w:val="24"/>
          <w:szCs w:val="24"/>
          <w:lang w:eastAsia="lv-LV"/>
        </w:rPr>
        <w:t>ada 15.janvāra lēmums lietā Nr. </w:t>
      </w:r>
      <w:r w:rsidR="00B3036F">
        <w:rPr>
          <w:rFonts w:ascii="Times New Roman" w:eastAsia="Times New Roman" w:hAnsi="Times New Roman" w:cs="Times New Roman"/>
          <w:i/>
          <w:iCs/>
          <w:sz w:val="24"/>
          <w:szCs w:val="24"/>
          <w:lang w:eastAsia="lv-LV"/>
        </w:rPr>
        <w:t>SKK-78</w:t>
      </w:r>
      <w:r w:rsidR="005B3A2C" w:rsidRPr="0066361A">
        <w:rPr>
          <w:rFonts w:ascii="Times New Roman" w:eastAsia="Times New Roman" w:hAnsi="Times New Roman" w:cs="Times New Roman"/>
          <w:i/>
          <w:iCs/>
          <w:sz w:val="24"/>
          <w:szCs w:val="24"/>
          <w:lang w:eastAsia="lv-LV"/>
        </w:rPr>
        <w:t>/2016</w:t>
      </w:r>
      <w:r w:rsidR="00B3036F">
        <w:rPr>
          <w:rFonts w:ascii="Times New Roman" w:eastAsia="Times New Roman" w:hAnsi="Times New Roman" w:cs="Times New Roman"/>
          <w:i/>
          <w:iCs/>
          <w:sz w:val="24"/>
          <w:szCs w:val="24"/>
          <w:lang w:eastAsia="lv-LV"/>
        </w:rPr>
        <w:t xml:space="preserve"> (</w:t>
      </w:r>
      <w:r w:rsidR="00B3036F" w:rsidRPr="00B3036F">
        <w:rPr>
          <w:rFonts w:ascii="Times New Roman" w:eastAsia="Times New Roman" w:hAnsi="Times New Roman" w:cs="Times New Roman"/>
          <w:bCs/>
          <w:i/>
          <w:iCs/>
          <w:sz w:val="24"/>
          <w:szCs w:val="24"/>
          <w:lang w:eastAsia="lv-LV"/>
        </w:rPr>
        <w:t>11088274213</w:t>
      </w:r>
      <w:r w:rsidR="00B3036F">
        <w:rPr>
          <w:rFonts w:ascii="Times New Roman" w:hAnsi="Times New Roman" w:cs="Times New Roman"/>
          <w:i/>
          <w:sz w:val="24"/>
          <w:szCs w:val="24"/>
        </w:rPr>
        <w:t>)</w:t>
      </w:r>
      <w:r w:rsidR="00A43737" w:rsidRPr="0066361A">
        <w:rPr>
          <w:rFonts w:ascii="Times New Roman" w:hAnsi="Times New Roman" w:cs="Times New Roman"/>
          <w:sz w:val="24"/>
          <w:szCs w:val="24"/>
        </w:rPr>
        <w:t>).</w:t>
      </w:r>
      <w:r w:rsidR="0098517A" w:rsidRPr="0066361A">
        <w:rPr>
          <w:rFonts w:ascii="Times New Roman" w:hAnsi="Times New Roman" w:cs="Times New Roman"/>
          <w:sz w:val="24"/>
          <w:szCs w:val="24"/>
        </w:rPr>
        <w:t xml:space="preserve"> </w:t>
      </w:r>
    </w:p>
    <w:p w14:paraId="2A307498" w14:textId="3A4777A6" w:rsidR="0098517A" w:rsidRPr="0066361A" w:rsidRDefault="00A43737" w:rsidP="0098517A">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Šādas ziņas apsūdzētais </w:t>
      </w:r>
      <w:r w:rsidR="00131C83">
        <w:rPr>
          <w:rFonts w:ascii="Times New Roman" w:hAnsi="Times New Roman" w:cs="Times New Roman"/>
          <w:sz w:val="24"/>
          <w:szCs w:val="24"/>
        </w:rPr>
        <w:t>[pers. B]</w:t>
      </w:r>
      <w:r w:rsidRPr="0066361A">
        <w:rPr>
          <w:rFonts w:ascii="Times New Roman" w:hAnsi="Times New Roman" w:cs="Times New Roman"/>
          <w:sz w:val="24"/>
          <w:szCs w:val="24"/>
        </w:rPr>
        <w:t xml:space="preserve"> kasācijas sūdzībā nav norādījis.</w:t>
      </w:r>
      <w:r w:rsidR="0098517A" w:rsidRPr="0066361A">
        <w:rPr>
          <w:rFonts w:ascii="Times New Roman" w:hAnsi="Times New Roman" w:cs="Times New Roman"/>
          <w:sz w:val="24"/>
          <w:szCs w:val="24"/>
        </w:rPr>
        <w:t xml:space="preserve"> </w:t>
      </w:r>
    </w:p>
    <w:p w14:paraId="33E348E7" w14:textId="5F5CBEAF" w:rsidR="0098517A" w:rsidRPr="0066361A" w:rsidRDefault="00DD5803" w:rsidP="0098517A">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Savukārt Krimināllikuma </w:t>
      </w:r>
      <w:proofErr w:type="gramStart"/>
      <w:r w:rsidRPr="0066361A">
        <w:rPr>
          <w:rFonts w:ascii="Times New Roman" w:hAnsi="Times New Roman" w:cs="Times New Roman"/>
          <w:sz w:val="24"/>
          <w:szCs w:val="24"/>
        </w:rPr>
        <w:t>60.pants</w:t>
      </w:r>
      <w:proofErr w:type="gramEnd"/>
      <w:r w:rsidRPr="0066361A">
        <w:rPr>
          <w:rFonts w:ascii="Times New Roman" w:hAnsi="Times New Roman" w:cs="Times New Roman"/>
          <w:sz w:val="24"/>
          <w:szCs w:val="24"/>
        </w:rPr>
        <w:t xml:space="preserve">, uz kuru savā kasācijas </w:t>
      </w:r>
      <w:r w:rsidR="00FD587C" w:rsidRPr="0066361A">
        <w:rPr>
          <w:rFonts w:ascii="Times New Roman" w:hAnsi="Times New Roman" w:cs="Times New Roman"/>
          <w:sz w:val="24"/>
          <w:szCs w:val="24"/>
        </w:rPr>
        <w:t>atsaucies</w:t>
      </w:r>
      <w:r w:rsidR="003110F9" w:rsidRPr="0066361A">
        <w:rPr>
          <w:rFonts w:ascii="Times New Roman" w:hAnsi="Times New Roman" w:cs="Times New Roman"/>
          <w:sz w:val="24"/>
          <w:szCs w:val="24"/>
        </w:rPr>
        <w:t xml:space="preserve"> apsūdzētais </w:t>
      </w:r>
      <w:r w:rsidR="00131C83">
        <w:rPr>
          <w:rFonts w:ascii="Times New Roman" w:hAnsi="Times New Roman" w:cs="Times New Roman"/>
          <w:sz w:val="24"/>
          <w:szCs w:val="24"/>
        </w:rPr>
        <w:t>[pers. B]</w:t>
      </w:r>
      <w:r w:rsidR="003110F9" w:rsidRPr="0066361A">
        <w:rPr>
          <w:rFonts w:ascii="Times New Roman" w:hAnsi="Times New Roman" w:cs="Times New Roman"/>
          <w:sz w:val="24"/>
          <w:szCs w:val="24"/>
        </w:rPr>
        <w:t>, paredz soda samazināšanu izņēmuma gadījumos un attiecas uz jau notiesāt</w:t>
      </w:r>
      <w:r w:rsidR="00FD587C" w:rsidRPr="0066361A">
        <w:rPr>
          <w:rFonts w:ascii="Times New Roman" w:hAnsi="Times New Roman" w:cs="Times New Roman"/>
          <w:sz w:val="24"/>
          <w:szCs w:val="24"/>
        </w:rPr>
        <w:t>ām</w:t>
      </w:r>
      <w:r w:rsidR="003110F9" w:rsidRPr="0066361A">
        <w:rPr>
          <w:rFonts w:ascii="Times New Roman" w:hAnsi="Times New Roman" w:cs="Times New Roman"/>
          <w:sz w:val="24"/>
          <w:szCs w:val="24"/>
        </w:rPr>
        <w:t xml:space="preserve"> personām, kuras palīdzējušas atklāt citas personas izdarītu noziegumu, kas ir tikpat smags, smagāks vai bīstamāks par š</w:t>
      </w:r>
      <w:r w:rsidR="00FD587C" w:rsidRPr="0066361A">
        <w:rPr>
          <w:rFonts w:ascii="Times New Roman" w:hAnsi="Times New Roman" w:cs="Times New Roman"/>
          <w:sz w:val="24"/>
          <w:szCs w:val="24"/>
        </w:rPr>
        <w:t>īs personas pašas izdarīto noziedzīgo nodarījumu.</w:t>
      </w:r>
      <w:r w:rsidR="0098517A" w:rsidRPr="0066361A">
        <w:rPr>
          <w:rFonts w:ascii="Times New Roman" w:hAnsi="Times New Roman" w:cs="Times New Roman"/>
          <w:sz w:val="24"/>
          <w:szCs w:val="24"/>
        </w:rPr>
        <w:t xml:space="preserve"> </w:t>
      </w:r>
    </w:p>
    <w:p w14:paraId="5616C4B6" w14:textId="77777777" w:rsidR="0098517A" w:rsidRPr="0066361A" w:rsidRDefault="000D5A30" w:rsidP="0098517A">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[6.4.4]</w:t>
      </w:r>
      <w:r w:rsidR="0098517A" w:rsidRPr="0066361A">
        <w:rPr>
          <w:rFonts w:ascii="Times New Roman" w:hAnsi="Times New Roman" w:cs="Times New Roman"/>
          <w:sz w:val="24"/>
          <w:szCs w:val="24"/>
        </w:rPr>
        <w:t> </w:t>
      </w:r>
      <w:r w:rsidRPr="0066361A">
        <w:rPr>
          <w:rFonts w:ascii="Times New Roman" w:hAnsi="Times New Roman" w:cs="Times New Roman"/>
          <w:sz w:val="24"/>
          <w:szCs w:val="24"/>
        </w:rPr>
        <w:t xml:space="preserve">Saskaņā ar Krimināllikuma </w:t>
      </w:r>
      <w:proofErr w:type="gramStart"/>
      <w:r w:rsidRPr="0066361A">
        <w:rPr>
          <w:rFonts w:ascii="Times New Roman" w:hAnsi="Times New Roman" w:cs="Times New Roman"/>
          <w:sz w:val="24"/>
          <w:szCs w:val="24"/>
        </w:rPr>
        <w:t>48.panta</w:t>
      </w:r>
      <w:proofErr w:type="gramEnd"/>
      <w:r w:rsidRPr="0066361A">
        <w:rPr>
          <w:rFonts w:ascii="Times New Roman" w:hAnsi="Times New Roman" w:cs="Times New Roman"/>
          <w:sz w:val="24"/>
          <w:szCs w:val="24"/>
        </w:rPr>
        <w:t xml:space="preserve"> pirmās daļas 11.punktu par atbildību pastiprinošu apstākli var atzīt to, ka noziedzīgais nodarījums iz</w:t>
      </w:r>
      <w:r w:rsidR="0098517A" w:rsidRPr="0066361A">
        <w:rPr>
          <w:rFonts w:ascii="Times New Roman" w:hAnsi="Times New Roman" w:cs="Times New Roman"/>
          <w:sz w:val="24"/>
          <w:szCs w:val="24"/>
        </w:rPr>
        <w:t xml:space="preserve">darīts mantkārīgu tieksmju dēļ. </w:t>
      </w:r>
    </w:p>
    <w:p w14:paraId="6D95ABC4" w14:textId="0B15AFB4" w:rsidR="0098517A" w:rsidRPr="0066361A" w:rsidRDefault="000D5A30" w:rsidP="0098517A">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Mantkārība ir noziedzīgā nodarījuma motīvs, proti, tas ir cilvēka iekšējais pamudinājums, dziņa, tieksme, kas virza vainīgā gribu uz noziedzīga nodarījuma izdarīšanu </w:t>
      </w:r>
      <w:proofErr w:type="gramStart"/>
      <w:r w:rsidRPr="0066361A">
        <w:rPr>
          <w:rFonts w:ascii="Times New Roman" w:hAnsi="Times New Roman" w:cs="Times New Roman"/>
          <w:sz w:val="24"/>
          <w:szCs w:val="24"/>
        </w:rPr>
        <w:t>(</w:t>
      </w:r>
      <w:proofErr w:type="gramEnd"/>
      <w:r w:rsidR="001F2D6D" w:rsidRPr="0066361A">
        <w:rPr>
          <w:rFonts w:ascii="Times New Roman" w:hAnsi="Times New Roman" w:cs="Times New Roman"/>
          <w:i/>
          <w:iCs/>
          <w:sz w:val="24"/>
          <w:szCs w:val="24"/>
        </w:rPr>
        <w:t>Krastiņš </w:t>
      </w:r>
      <w:r w:rsidRPr="0066361A">
        <w:rPr>
          <w:rFonts w:ascii="Times New Roman" w:hAnsi="Times New Roman" w:cs="Times New Roman"/>
          <w:i/>
          <w:iCs/>
          <w:sz w:val="24"/>
          <w:szCs w:val="24"/>
        </w:rPr>
        <w:t>U.</w:t>
      </w:r>
      <w:r w:rsidR="001F2D6D" w:rsidRPr="0066361A">
        <w:rPr>
          <w:rFonts w:ascii="Times New Roman" w:hAnsi="Times New Roman" w:cs="Times New Roman"/>
          <w:i/>
          <w:iCs/>
          <w:sz w:val="24"/>
          <w:szCs w:val="24"/>
        </w:rPr>
        <w:t xml:space="preserve">, </w:t>
      </w:r>
      <w:proofErr w:type="spellStart"/>
      <w:r w:rsidR="001F2D6D" w:rsidRPr="0066361A">
        <w:rPr>
          <w:rFonts w:ascii="Times New Roman" w:hAnsi="Times New Roman" w:cs="Times New Roman"/>
          <w:i/>
          <w:iCs/>
          <w:sz w:val="24"/>
          <w:szCs w:val="24"/>
        </w:rPr>
        <w:t>Liholaja</w:t>
      </w:r>
      <w:proofErr w:type="spellEnd"/>
      <w:r w:rsidR="001F2D6D" w:rsidRPr="0066361A">
        <w:rPr>
          <w:rFonts w:ascii="Times New Roman" w:hAnsi="Times New Roman" w:cs="Times New Roman"/>
          <w:i/>
          <w:iCs/>
          <w:sz w:val="24"/>
          <w:szCs w:val="24"/>
        </w:rPr>
        <w:t> V., Niedre </w:t>
      </w:r>
      <w:r w:rsidRPr="0066361A">
        <w:rPr>
          <w:rFonts w:ascii="Times New Roman" w:hAnsi="Times New Roman" w:cs="Times New Roman"/>
          <w:i/>
          <w:iCs/>
          <w:sz w:val="24"/>
          <w:szCs w:val="24"/>
        </w:rPr>
        <w:t>A. Krimināltiesības. Vispārīgā daļa. Trešais papildinātais izdevums. Rīga: Tiesu namu aģentūra, 2008, 175.lpp.</w:t>
      </w:r>
      <w:r w:rsidRPr="0066361A">
        <w:rPr>
          <w:rFonts w:ascii="Times New Roman" w:hAnsi="Times New Roman" w:cs="Times New Roman"/>
          <w:sz w:val="24"/>
          <w:szCs w:val="24"/>
        </w:rPr>
        <w:t xml:space="preserve">). </w:t>
      </w:r>
    </w:p>
    <w:p w14:paraId="38241B8A" w14:textId="158548D0" w:rsidR="000D5A30" w:rsidRPr="0066361A" w:rsidRDefault="000D5A30" w:rsidP="0098517A">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Noziedzīgs nodarījums atzīstams par izdarītu aiz mantkārības, ja vainīgajai personai bijis nodoms iegūt jebkura veida materiālos labumus sev vai citām personām</w:t>
      </w:r>
      <w:r w:rsidR="00D44C62" w:rsidRPr="0066361A">
        <w:rPr>
          <w:rFonts w:ascii="Times New Roman" w:hAnsi="Times New Roman" w:cs="Times New Roman"/>
          <w:sz w:val="24"/>
          <w:szCs w:val="24"/>
        </w:rPr>
        <w:t>,</w:t>
      </w:r>
      <w:r w:rsidRPr="0066361A">
        <w:rPr>
          <w:rFonts w:ascii="Times New Roman" w:hAnsi="Times New Roman" w:cs="Times New Roman"/>
          <w:sz w:val="24"/>
          <w:szCs w:val="24"/>
        </w:rPr>
        <w:t xml:space="preserve"> vai arī izvairīties no materiāliem izdevumiem. </w:t>
      </w:r>
    </w:p>
    <w:p w14:paraId="5C413E3E" w14:textId="77777777" w:rsidR="000D5A30" w:rsidRPr="0066361A" w:rsidRDefault="000D5A30" w:rsidP="000D5A30">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Krimināllikuma 253.</w:t>
      </w:r>
      <w:r w:rsidRPr="0066361A">
        <w:rPr>
          <w:rFonts w:ascii="Times New Roman" w:hAnsi="Times New Roman" w:cs="Times New Roman"/>
          <w:sz w:val="24"/>
          <w:szCs w:val="24"/>
          <w:vertAlign w:val="superscript"/>
        </w:rPr>
        <w:t>1 </w:t>
      </w:r>
      <w:r w:rsidRPr="0066361A">
        <w:rPr>
          <w:rFonts w:ascii="Times New Roman" w:hAnsi="Times New Roman" w:cs="Times New Roman"/>
          <w:sz w:val="24"/>
          <w:szCs w:val="24"/>
        </w:rPr>
        <w:t xml:space="preserve">pantā paredzētā noziedzīgā nodarījuma objektīvo pusi veido narkotisko vai psihotropo vielu neatļauta izgatavošana, iegādāšanās, glabāšana, pārvadāšana vai pārsūtīšana realizācijas nolūkā, kā arī narkotisko vai psihotropo vielu neatļauta realizēšana. </w:t>
      </w:r>
    </w:p>
    <w:p w14:paraId="4DFDCACE" w14:textId="5748EF4C" w:rsidR="000D5A30" w:rsidRPr="0066361A" w:rsidRDefault="000D5A30" w:rsidP="000D5A30">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Ar narkotisko vai psihotropo vielu realizēšanu jāsaprot jebkādi to tālāk nodošanas paņēmieni, ar kuru palīdzību šīs vielas nonāk citas personas īpašumā vai valdījumā – pārdošana, aizdošana, uzdāvināšana, uzcienāšana, parāda atdošana, injicēšana citai personai, nodošana citai personai bez jebkādiem nosacījumiem </w:t>
      </w:r>
      <w:proofErr w:type="gramStart"/>
      <w:r w:rsidRPr="0066361A">
        <w:rPr>
          <w:rFonts w:ascii="Times New Roman" w:hAnsi="Times New Roman" w:cs="Times New Roman"/>
          <w:sz w:val="24"/>
          <w:szCs w:val="24"/>
        </w:rPr>
        <w:t>(</w:t>
      </w:r>
      <w:proofErr w:type="gramEnd"/>
      <w:r w:rsidR="001F2D6D" w:rsidRPr="0066361A">
        <w:rPr>
          <w:rFonts w:ascii="Times New Roman" w:hAnsi="Times New Roman" w:cs="Times New Roman"/>
          <w:i/>
          <w:sz w:val="24"/>
          <w:szCs w:val="24"/>
        </w:rPr>
        <w:t>Krastiņš </w:t>
      </w:r>
      <w:r w:rsidRPr="0066361A">
        <w:rPr>
          <w:rFonts w:ascii="Times New Roman" w:hAnsi="Times New Roman" w:cs="Times New Roman"/>
          <w:i/>
          <w:sz w:val="24"/>
          <w:szCs w:val="24"/>
        </w:rPr>
        <w:t xml:space="preserve">U., </w:t>
      </w:r>
      <w:proofErr w:type="spellStart"/>
      <w:r w:rsidRPr="0066361A">
        <w:rPr>
          <w:rFonts w:ascii="Times New Roman" w:hAnsi="Times New Roman" w:cs="Times New Roman"/>
          <w:i/>
          <w:sz w:val="24"/>
          <w:szCs w:val="24"/>
        </w:rPr>
        <w:t>Liholaja</w:t>
      </w:r>
      <w:proofErr w:type="spellEnd"/>
      <w:r w:rsidRPr="0066361A">
        <w:rPr>
          <w:rFonts w:ascii="Times New Roman" w:hAnsi="Times New Roman" w:cs="Times New Roman"/>
          <w:i/>
          <w:sz w:val="24"/>
          <w:szCs w:val="24"/>
        </w:rPr>
        <w:t xml:space="preserve"> V., </w:t>
      </w:r>
      <w:proofErr w:type="spellStart"/>
      <w:r w:rsidRPr="0066361A">
        <w:rPr>
          <w:rFonts w:ascii="Times New Roman" w:hAnsi="Times New Roman" w:cs="Times New Roman"/>
          <w:i/>
          <w:sz w:val="24"/>
          <w:szCs w:val="24"/>
        </w:rPr>
        <w:t>Hamkova</w:t>
      </w:r>
      <w:proofErr w:type="spellEnd"/>
      <w:r w:rsidRPr="0066361A">
        <w:rPr>
          <w:rFonts w:ascii="Times New Roman" w:hAnsi="Times New Roman" w:cs="Times New Roman"/>
          <w:i/>
          <w:sz w:val="24"/>
          <w:szCs w:val="24"/>
        </w:rPr>
        <w:t> D. Krimināllikuma komentāri. Trešā daļa (XVIII–XXV nodaļa).</w:t>
      </w:r>
      <w:r w:rsidRPr="0066361A">
        <w:rPr>
          <w:rFonts w:ascii="Times New Roman" w:hAnsi="Times New Roman" w:cs="Times New Roman"/>
          <w:i/>
          <w:iCs/>
          <w:sz w:val="24"/>
          <w:szCs w:val="24"/>
        </w:rPr>
        <w:t xml:space="preserve"> Otrais papildinātais izdevums.</w:t>
      </w:r>
      <w:r w:rsidRPr="0066361A">
        <w:rPr>
          <w:rFonts w:ascii="Times New Roman" w:hAnsi="Times New Roman" w:cs="Times New Roman"/>
          <w:i/>
          <w:sz w:val="24"/>
          <w:szCs w:val="24"/>
        </w:rPr>
        <w:t xml:space="preserve"> Rīga: Tiesu namu aģentūra, 2019, 406.lpp.</w:t>
      </w:r>
      <w:r w:rsidRPr="0066361A">
        <w:rPr>
          <w:rFonts w:ascii="Times New Roman" w:hAnsi="Times New Roman" w:cs="Times New Roman"/>
          <w:sz w:val="24"/>
          <w:szCs w:val="24"/>
        </w:rPr>
        <w:t xml:space="preserve">). </w:t>
      </w:r>
    </w:p>
    <w:p w14:paraId="1C5A2B76" w14:textId="77777777" w:rsidR="000D5A30" w:rsidRPr="0066361A" w:rsidRDefault="000D5A30" w:rsidP="000D5A30">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Ievērojot to, ka narkotisko vielu tālāk nodošana var notikt arī ar tādiem paņēmieniem, kuru mērķis nav materiālo labumu iegūšana vai izvairīšanās no materiāliem izdevumiem, atzīstams, ka mantkārība nav Krimināllikuma 253.</w:t>
      </w:r>
      <w:r w:rsidRPr="0066361A">
        <w:rPr>
          <w:rFonts w:ascii="Times New Roman" w:hAnsi="Times New Roman" w:cs="Times New Roman"/>
          <w:sz w:val="24"/>
          <w:szCs w:val="24"/>
          <w:vertAlign w:val="superscript"/>
        </w:rPr>
        <w:t>1 </w:t>
      </w:r>
      <w:r w:rsidRPr="0066361A">
        <w:rPr>
          <w:rFonts w:ascii="Times New Roman" w:hAnsi="Times New Roman" w:cs="Times New Roman"/>
          <w:sz w:val="24"/>
          <w:szCs w:val="24"/>
        </w:rPr>
        <w:t>pantā paredzētā noziedzīgā nodarījuma sastāva pazīme, tāpēc</w:t>
      </w:r>
      <w:proofErr w:type="gramStart"/>
      <w:r w:rsidRPr="0066361A">
        <w:rPr>
          <w:rFonts w:ascii="Times New Roman" w:hAnsi="Times New Roman" w:cs="Times New Roman"/>
          <w:sz w:val="24"/>
          <w:szCs w:val="24"/>
        </w:rPr>
        <w:t xml:space="preserve"> gadījumos, kad</w:t>
      </w:r>
      <w:proofErr w:type="gramEnd"/>
      <w:r w:rsidRPr="0066361A">
        <w:rPr>
          <w:rFonts w:ascii="Times New Roman" w:hAnsi="Times New Roman" w:cs="Times New Roman"/>
          <w:sz w:val="24"/>
          <w:szCs w:val="24"/>
        </w:rPr>
        <w:t xml:space="preserve"> attiecīgās darbības veiktas aiz mantkārības, tiesa var konstatēt Krimināllikuma 48.panta pirmās daļas 11.punktā paredzēto atbildību pastiprinošo apstākli. </w:t>
      </w:r>
    </w:p>
    <w:p w14:paraId="4A42138D" w14:textId="1180A0A4" w:rsidR="000D5A30" w:rsidRPr="0066361A" w:rsidRDefault="000D5A30" w:rsidP="000D5A30">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Uz to, ka mantkārība nav Krimināllikuma 253.</w:t>
      </w:r>
      <w:r w:rsidRPr="0066361A">
        <w:rPr>
          <w:rFonts w:ascii="Times New Roman" w:hAnsi="Times New Roman" w:cs="Times New Roman"/>
          <w:sz w:val="24"/>
          <w:szCs w:val="24"/>
          <w:vertAlign w:val="superscript"/>
        </w:rPr>
        <w:t>1 </w:t>
      </w:r>
      <w:r w:rsidRPr="0066361A">
        <w:rPr>
          <w:rFonts w:ascii="Times New Roman" w:hAnsi="Times New Roman" w:cs="Times New Roman"/>
          <w:sz w:val="24"/>
          <w:szCs w:val="24"/>
        </w:rPr>
        <w:t xml:space="preserve">pantā paredzētā noziedzīgā nodarījuma sastāva pazīme un tādēļ noziedzīga nodarījuma </w:t>
      </w:r>
      <w:r w:rsidRPr="0066361A">
        <w:rPr>
          <w:rFonts w:ascii="Times New Roman" w:hAnsi="Times New Roman" w:cs="Times New Roman"/>
          <w:spacing w:val="-1"/>
          <w:sz w:val="24"/>
          <w:szCs w:val="24"/>
        </w:rPr>
        <w:t xml:space="preserve">izdarīšana mantkārīgu tieksmju dēļ var tikt atzīta par atbildību pastiprinošu apstākli, Senāts </w:t>
      </w:r>
      <w:r w:rsidRPr="0066361A">
        <w:rPr>
          <w:rFonts w:ascii="Times New Roman" w:hAnsi="Times New Roman" w:cs="Times New Roman"/>
          <w:sz w:val="24"/>
          <w:szCs w:val="24"/>
        </w:rPr>
        <w:t>vairākkārt norādījis arī iepriekš (</w:t>
      </w:r>
      <w:r w:rsidRPr="0066361A">
        <w:rPr>
          <w:rFonts w:ascii="Times New Roman" w:hAnsi="Times New Roman" w:cs="Times New Roman"/>
          <w:i/>
          <w:iCs/>
          <w:sz w:val="24"/>
          <w:szCs w:val="24"/>
        </w:rPr>
        <w:t xml:space="preserve">Augstākās tiesas </w:t>
      </w:r>
      <w:proofErr w:type="gramStart"/>
      <w:r w:rsidRPr="0066361A">
        <w:rPr>
          <w:rFonts w:ascii="Times New Roman" w:hAnsi="Times New Roman" w:cs="Times New Roman"/>
          <w:i/>
          <w:iCs/>
          <w:sz w:val="24"/>
          <w:szCs w:val="24"/>
        </w:rPr>
        <w:t>2008.gada</w:t>
      </w:r>
      <w:proofErr w:type="gramEnd"/>
      <w:r w:rsidRPr="0066361A">
        <w:rPr>
          <w:rFonts w:ascii="Times New Roman" w:hAnsi="Times New Roman" w:cs="Times New Roman"/>
          <w:i/>
          <w:iCs/>
          <w:sz w:val="24"/>
          <w:szCs w:val="24"/>
        </w:rPr>
        <w:t xml:space="preserve"> 23.aprīļa lēmums lietā Nr. SKK-243/2008 (11810022204), Augstākās tiesas 2011.gada 5.decembra lēmums lietā Nr. SKK-636/2011 (11300000811)</w:t>
      </w:r>
      <w:r w:rsidRPr="0066361A">
        <w:rPr>
          <w:rFonts w:ascii="Times New Roman" w:hAnsi="Times New Roman" w:cs="Times New Roman"/>
          <w:i/>
          <w:sz w:val="24"/>
          <w:szCs w:val="24"/>
        </w:rPr>
        <w:t>,</w:t>
      </w:r>
      <w:r w:rsidRPr="0066361A">
        <w:rPr>
          <w:rFonts w:ascii="Times New Roman" w:hAnsi="Times New Roman" w:cs="Times New Roman"/>
          <w:i/>
          <w:iCs/>
          <w:sz w:val="24"/>
          <w:szCs w:val="24"/>
        </w:rPr>
        <w:t xml:space="preserve"> Augstākās tiesas 2014.gada 14.marta lēmums lietā Nr. SKK-56/2014 (11815005009)</w:t>
      </w:r>
      <w:r w:rsidRPr="0066361A">
        <w:rPr>
          <w:rFonts w:ascii="Times New Roman" w:hAnsi="Times New Roman" w:cs="Times New Roman"/>
          <w:sz w:val="24"/>
          <w:szCs w:val="24"/>
        </w:rPr>
        <w:t xml:space="preserve">). </w:t>
      </w:r>
    </w:p>
    <w:p w14:paraId="1BE4C357" w14:textId="0A9CBF9C" w:rsidR="0098517A" w:rsidRPr="0066361A" w:rsidRDefault="00A13AB9" w:rsidP="0098517A">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Apelācijas instances tiesa atzinusi, ka apsūdzētie </w:t>
      </w:r>
      <w:r w:rsidR="00131C83">
        <w:rPr>
          <w:rFonts w:ascii="Times New Roman" w:hAnsi="Times New Roman" w:cs="Times New Roman"/>
          <w:sz w:val="24"/>
          <w:szCs w:val="24"/>
        </w:rPr>
        <w:t>[pers. B]</w:t>
      </w:r>
      <w:r w:rsidRPr="0066361A">
        <w:rPr>
          <w:rFonts w:ascii="Times New Roman" w:hAnsi="Times New Roman" w:cs="Times New Roman"/>
          <w:sz w:val="24"/>
          <w:szCs w:val="24"/>
        </w:rPr>
        <w:t xml:space="preserve"> un </w:t>
      </w:r>
      <w:r w:rsidR="00131C83">
        <w:rPr>
          <w:rFonts w:ascii="Times New Roman" w:hAnsi="Times New Roman" w:cs="Times New Roman"/>
          <w:sz w:val="24"/>
          <w:szCs w:val="24"/>
        </w:rPr>
        <w:t>[pers. A]</w:t>
      </w:r>
      <w:r w:rsidRPr="0066361A">
        <w:rPr>
          <w:rFonts w:ascii="Times New Roman" w:hAnsi="Times New Roman" w:cs="Times New Roman"/>
          <w:sz w:val="24"/>
          <w:szCs w:val="24"/>
        </w:rPr>
        <w:t xml:space="preserve"> psihotropo vielu realizēja par naudu, proti, apsūdzēto nolūks bija iegūt materiālu labumu, līdz ar to tiesa pamatoti konstatējusi apsūdzēto atbildību pastiprinošu apstākli saskaņā ar Krimināllikuma </w:t>
      </w:r>
      <w:proofErr w:type="gramStart"/>
      <w:r w:rsidR="009519B3" w:rsidRPr="0066361A">
        <w:rPr>
          <w:rFonts w:ascii="Times New Roman" w:hAnsi="Times New Roman" w:cs="Times New Roman"/>
          <w:sz w:val="24"/>
          <w:szCs w:val="24"/>
        </w:rPr>
        <w:t>48.panta</w:t>
      </w:r>
      <w:proofErr w:type="gramEnd"/>
      <w:r w:rsidR="009519B3" w:rsidRPr="0066361A">
        <w:rPr>
          <w:rFonts w:ascii="Times New Roman" w:hAnsi="Times New Roman" w:cs="Times New Roman"/>
          <w:sz w:val="24"/>
          <w:szCs w:val="24"/>
        </w:rPr>
        <w:t xml:space="preserve"> pirmās daļas 11.punktu. Tam apstāklim, kas pamudinājis apsūdzētos uz šādu rīcību, nav izšķirošas nozīmes šī atbildību past</w:t>
      </w:r>
      <w:bookmarkStart w:id="1" w:name="_Hlk88397883"/>
      <w:r w:rsidR="0098517A" w:rsidRPr="0066361A">
        <w:rPr>
          <w:rFonts w:ascii="Times New Roman" w:hAnsi="Times New Roman" w:cs="Times New Roman"/>
          <w:sz w:val="24"/>
          <w:szCs w:val="24"/>
        </w:rPr>
        <w:t xml:space="preserve">iprinošā apstākļa konstatēšanā. </w:t>
      </w:r>
    </w:p>
    <w:p w14:paraId="3E8D727E" w14:textId="77777777" w:rsidR="0098517A" w:rsidRPr="0066361A" w:rsidRDefault="007D2045" w:rsidP="0098517A">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Krimināllikuma </w:t>
      </w:r>
      <w:proofErr w:type="gramStart"/>
      <w:r w:rsidRPr="0066361A">
        <w:rPr>
          <w:rFonts w:ascii="Times New Roman" w:hAnsi="Times New Roman" w:cs="Times New Roman"/>
          <w:sz w:val="24"/>
          <w:szCs w:val="24"/>
        </w:rPr>
        <w:t>48.panta</w:t>
      </w:r>
      <w:proofErr w:type="gramEnd"/>
      <w:r w:rsidRPr="0066361A">
        <w:rPr>
          <w:rFonts w:ascii="Times New Roman" w:hAnsi="Times New Roman" w:cs="Times New Roman"/>
          <w:sz w:val="24"/>
          <w:szCs w:val="24"/>
        </w:rPr>
        <w:t xml:space="preserve"> otrā daļa noteic, ka tiesa, ievērojot noziedzīgā nodarījuma raksturu, var neatzīt par atbildību pastiprinošu jebkuru no šā panta pirmajā daļā minētajiem apstākļiem.</w:t>
      </w:r>
      <w:r w:rsidR="0098517A" w:rsidRPr="0066361A">
        <w:rPr>
          <w:rFonts w:ascii="Times New Roman" w:hAnsi="Times New Roman" w:cs="Times New Roman"/>
          <w:sz w:val="24"/>
          <w:szCs w:val="24"/>
        </w:rPr>
        <w:t xml:space="preserve"> </w:t>
      </w:r>
    </w:p>
    <w:p w14:paraId="0F753B2C" w14:textId="63B54B29" w:rsidR="0098517A" w:rsidRPr="0066361A" w:rsidRDefault="009519B3" w:rsidP="0098517A">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Senāts </w:t>
      </w:r>
      <w:r w:rsidR="007D2045" w:rsidRPr="0066361A">
        <w:rPr>
          <w:rFonts w:ascii="Times New Roman" w:hAnsi="Times New Roman" w:cs="Times New Roman"/>
          <w:sz w:val="24"/>
          <w:szCs w:val="24"/>
        </w:rPr>
        <w:t xml:space="preserve">atzīst, ka, nepiemērojot Krimināllikuma </w:t>
      </w:r>
      <w:proofErr w:type="gramStart"/>
      <w:r w:rsidR="007D2045" w:rsidRPr="0066361A">
        <w:rPr>
          <w:rFonts w:ascii="Times New Roman" w:hAnsi="Times New Roman" w:cs="Times New Roman"/>
          <w:sz w:val="24"/>
          <w:szCs w:val="24"/>
        </w:rPr>
        <w:t>48.panta</w:t>
      </w:r>
      <w:proofErr w:type="gramEnd"/>
      <w:r w:rsidR="007D2045" w:rsidRPr="0066361A">
        <w:rPr>
          <w:rFonts w:ascii="Times New Roman" w:hAnsi="Times New Roman" w:cs="Times New Roman"/>
          <w:sz w:val="24"/>
          <w:szCs w:val="24"/>
        </w:rPr>
        <w:t xml:space="preserve"> otro daļu</w:t>
      </w:r>
      <w:r w:rsidR="0094291B" w:rsidRPr="0066361A">
        <w:rPr>
          <w:rFonts w:ascii="Times New Roman" w:hAnsi="Times New Roman" w:cs="Times New Roman"/>
          <w:sz w:val="24"/>
          <w:szCs w:val="24"/>
        </w:rPr>
        <w:t xml:space="preserve">, apelācijas instances </w:t>
      </w:r>
      <w:r w:rsidR="00FD177F">
        <w:rPr>
          <w:rFonts w:ascii="Times New Roman" w:hAnsi="Times New Roman" w:cs="Times New Roman"/>
          <w:sz w:val="24"/>
          <w:szCs w:val="24"/>
        </w:rPr>
        <w:t xml:space="preserve"> tiesa Krimināl</w:t>
      </w:r>
      <w:r w:rsidR="007D2045" w:rsidRPr="0066361A">
        <w:rPr>
          <w:rFonts w:ascii="Times New Roman" w:hAnsi="Times New Roman" w:cs="Times New Roman"/>
          <w:sz w:val="24"/>
          <w:szCs w:val="24"/>
        </w:rPr>
        <w:t xml:space="preserve">likuma prasības nav pārkāpusi. Likums nenoteic minētās tiesību normas obligātu piemērošanu, tādēļ tās piemērošana ir tiesas izvēles jautājums. </w:t>
      </w:r>
      <w:r w:rsidRPr="0066361A">
        <w:rPr>
          <w:rFonts w:ascii="Times New Roman" w:hAnsi="Times New Roman" w:cs="Times New Roman"/>
          <w:sz w:val="24"/>
          <w:szCs w:val="24"/>
        </w:rPr>
        <w:t>Senāts</w:t>
      </w:r>
      <w:r w:rsidR="007D2045" w:rsidRPr="0066361A">
        <w:rPr>
          <w:rFonts w:ascii="Times New Roman" w:hAnsi="Times New Roman" w:cs="Times New Roman"/>
          <w:sz w:val="24"/>
          <w:szCs w:val="24"/>
        </w:rPr>
        <w:t xml:space="preserve"> jau iepriekš paud</w:t>
      </w:r>
      <w:r w:rsidRPr="0066361A">
        <w:rPr>
          <w:rFonts w:ascii="Times New Roman" w:hAnsi="Times New Roman" w:cs="Times New Roman"/>
          <w:sz w:val="24"/>
          <w:szCs w:val="24"/>
        </w:rPr>
        <w:t>is</w:t>
      </w:r>
      <w:r w:rsidR="007D2045" w:rsidRPr="0066361A">
        <w:rPr>
          <w:rFonts w:ascii="Times New Roman" w:hAnsi="Times New Roman" w:cs="Times New Roman"/>
          <w:sz w:val="24"/>
          <w:szCs w:val="24"/>
        </w:rPr>
        <w:t xml:space="preserve"> viedokli, ka tiesai ir jāmotivē, kāpēc tā piemēro konkrēto tiesību normu, konstatējot un atzīstot apsūdzētā atbildību mīkstinošu vai pastiprinošu apstākli lietā, bet nav jāmotivē, kāpēc tā nepiemēro Krimināllikuma </w:t>
      </w:r>
      <w:proofErr w:type="gramStart"/>
      <w:r w:rsidR="007D2045" w:rsidRPr="0066361A">
        <w:rPr>
          <w:rFonts w:ascii="Times New Roman" w:hAnsi="Times New Roman" w:cs="Times New Roman"/>
          <w:sz w:val="24"/>
          <w:szCs w:val="24"/>
        </w:rPr>
        <w:t>48.panta</w:t>
      </w:r>
      <w:proofErr w:type="gramEnd"/>
      <w:r w:rsidR="007D2045" w:rsidRPr="0066361A">
        <w:rPr>
          <w:rFonts w:ascii="Times New Roman" w:hAnsi="Times New Roman" w:cs="Times New Roman"/>
          <w:sz w:val="24"/>
          <w:szCs w:val="24"/>
        </w:rPr>
        <w:t xml:space="preserve"> otro daļu (</w:t>
      </w:r>
      <w:r w:rsidR="007D2045" w:rsidRPr="0066361A">
        <w:rPr>
          <w:rFonts w:ascii="Times New Roman" w:hAnsi="Times New Roman" w:cs="Times New Roman"/>
          <w:i/>
          <w:sz w:val="24"/>
          <w:szCs w:val="24"/>
        </w:rPr>
        <w:t>Augstākās tiesas 2012.gada 26.marta lēmums lietā Nr. SKK-129/2012 (13800003911)</w:t>
      </w:r>
      <w:r w:rsidR="007D2045" w:rsidRPr="0066361A">
        <w:rPr>
          <w:rFonts w:ascii="Times New Roman" w:hAnsi="Times New Roman" w:cs="Times New Roman"/>
          <w:sz w:val="24"/>
          <w:szCs w:val="24"/>
        </w:rPr>
        <w:t>).</w:t>
      </w:r>
      <w:r w:rsidR="0098517A" w:rsidRPr="0066361A">
        <w:rPr>
          <w:rFonts w:ascii="Times New Roman" w:hAnsi="Times New Roman" w:cs="Times New Roman"/>
          <w:sz w:val="24"/>
          <w:szCs w:val="24"/>
        </w:rPr>
        <w:t xml:space="preserve"> </w:t>
      </w:r>
    </w:p>
    <w:p w14:paraId="5C0F2020" w14:textId="77777777" w:rsidR="0098517A" w:rsidRPr="0066361A" w:rsidRDefault="0094291B" w:rsidP="0098517A">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Turklāt apelācijas instances tiesa ir motivējusi</w:t>
      </w:r>
      <w:r w:rsidR="001F6B52" w:rsidRPr="0066361A">
        <w:rPr>
          <w:rFonts w:ascii="Times New Roman" w:hAnsi="Times New Roman" w:cs="Times New Roman"/>
          <w:sz w:val="24"/>
          <w:szCs w:val="24"/>
        </w:rPr>
        <w:t xml:space="preserve">, kāpēc tā neatzīst par iespējamu piemērot Krimināllikuma </w:t>
      </w:r>
      <w:proofErr w:type="gramStart"/>
      <w:r w:rsidR="001F6B52" w:rsidRPr="0066361A">
        <w:rPr>
          <w:rFonts w:ascii="Times New Roman" w:hAnsi="Times New Roman" w:cs="Times New Roman"/>
          <w:sz w:val="24"/>
          <w:szCs w:val="24"/>
        </w:rPr>
        <w:t>48.panta</w:t>
      </w:r>
      <w:proofErr w:type="gramEnd"/>
      <w:r w:rsidR="001F6B52" w:rsidRPr="0066361A">
        <w:rPr>
          <w:rFonts w:ascii="Times New Roman" w:hAnsi="Times New Roman" w:cs="Times New Roman"/>
          <w:sz w:val="24"/>
          <w:szCs w:val="24"/>
        </w:rPr>
        <w:t xml:space="preserve"> otro daļu, lai arī likums tai šādu pienākumu neuzliek.</w:t>
      </w:r>
      <w:r w:rsidR="0098517A" w:rsidRPr="0066361A">
        <w:rPr>
          <w:rFonts w:ascii="Times New Roman" w:hAnsi="Times New Roman" w:cs="Times New Roman"/>
          <w:sz w:val="24"/>
          <w:szCs w:val="24"/>
        </w:rPr>
        <w:t xml:space="preserve"> </w:t>
      </w:r>
    </w:p>
    <w:p w14:paraId="335B1C1E" w14:textId="77777777" w:rsidR="00842B36" w:rsidRPr="0066361A" w:rsidRDefault="0098517A" w:rsidP="00842B36">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[6.4.5] </w:t>
      </w:r>
      <w:r w:rsidR="00E67482" w:rsidRPr="0066361A">
        <w:rPr>
          <w:rFonts w:ascii="Times New Roman" w:hAnsi="Times New Roman" w:cs="Times New Roman"/>
          <w:sz w:val="24"/>
          <w:szCs w:val="24"/>
        </w:rPr>
        <w:t xml:space="preserve">Saskaņā ar Krimināllikuma </w:t>
      </w:r>
      <w:proofErr w:type="gramStart"/>
      <w:r w:rsidR="00E67482" w:rsidRPr="0066361A">
        <w:rPr>
          <w:rFonts w:ascii="Times New Roman" w:hAnsi="Times New Roman" w:cs="Times New Roman"/>
          <w:sz w:val="24"/>
          <w:szCs w:val="24"/>
        </w:rPr>
        <w:t>55.panta</w:t>
      </w:r>
      <w:proofErr w:type="gramEnd"/>
      <w:r w:rsidR="00E67482" w:rsidRPr="0066361A">
        <w:rPr>
          <w:rFonts w:ascii="Times New Roman" w:hAnsi="Times New Roman" w:cs="Times New Roman"/>
          <w:sz w:val="24"/>
          <w:szCs w:val="24"/>
        </w:rPr>
        <w:t xml:space="preserve"> pirmo daļu</w:t>
      </w:r>
      <w:r w:rsidR="002459DB" w:rsidRPr="0066361A">
        <w:rPr>
          <w:rFonts w:ascii="Times New Roman" w:hAnsi="Times New Roman" w:cs="Times New Roman"/>
          <w:sz w:val="24"/>
          <w:szCs w:val="24"/>
        </w:rPr>
        <w:t xml:space="preserve"> (2012.gada 13.decembra likuma redakcijā, kas bija spēkā noziedzīgā nodarījuma izdarīšanas laikā, turpmākās likuma redakcijas izvērtējot atbilstoši Krimināllikuma 5.panta otrajā daļā nostiprinātajam principam par labvēlīgāka likuma atpakaļejošo spēku)</w:t>
      </w:r>
      <w:r w:rsidR="00485981" w:rsidRPr="0066361A">
        <w:rPr>
          <w:rFonts w:ascii="Times New Roman" w:hAnsi="Times New Roman" w:cs="Times New Roman"/>
          <w:sz w:val="24"/>
          <w:szCs w:val="24"/>
        </w:rPr>
        <w:t xml:space="preserve"> </w:t>
      </w:r>
      <w:r w:rsidR="00E67482" w:rsidRPr="0066361A">
        <w:rPr>
          <w:rFonts w:ascii="Times New Roman" w:hAnsi="Times New Roman" w:cs="Times New Roman"/>
          <w:sz w:val="24"/>
          <w:szCs w:val="24"/>
        </w:rPr>
        <w:t>tiesa var notiesāt vainīgo nosacīti, ja</w:t>
      </w:r>
      <w:r w:rsidR="00485981" w:rsidRPr="0066361A">
        <w:rPr>
          <w:rFonts w:ascii="Times New Roman" w:hAnsi="Times New Roman" w:cs="Times New Roman"/>
          <w:sz w:val="24"/>
          <w:szCs w:val="24"/>
        </w:rPr>
        <w:t>, nosakot sodu – brīvības atņemšana – ilgāku par trim mēnešiem</w:t>
      </w:r>
      <w:r w:rsidR="007011B9" w:rsidRPr="0066361A">
        <w:rPr>
          <w:rFonts w:ascii="Times New Roman" w:hAnsi="Times New Roman" w:cs="Times New Roman"/>
          <w:sz w:val="24"/>
          <w:szCs w:val="24"/>
        </w:rPr>
        <w:t xml:space="preserve">, bet ne ilgāku par pieciem gadiem, </w:t>
      </w:r>
      <w:r w:rsidR="00E67482" w:rsidRPr="0066361A">
        <w:rPr>
          <w:rFonts w:ascii="Times New Roman" w:hAnsi="Times New Roman" w:cs="Times New Roman"/>
          <w:sz w:val="24"/>
          <w:szCs w:val="24"/>
        </w:rPr>
        <w:t>tā, ņemot vērā izdarītā noziedzīgā nodarījuma raksturu un radīto kaitējumu, vainīgā personību un citus lietas apstākļus, iegūst pārliecību, ka vainīgais, sodu neizciešot, tur</w:t>
      </w:r>
      <w:r w:rsidR="00842B36" w:rsidRPr="0066361A">
        <w:rPr>
          <w:rFonts w:ascii="Times New Roman" w:hAnsi="Times New Roman" w:cs="Times New Roman"/>
          <w:sz w:val="24"/>
          <w:szCs w:val="24"/>
        </w:rPr>
        <w:t xml:space="preserve">pmāk neizdarīs likumpārkāpumus. </w:t>
      </w:r>
    </w:p>
    <w:p w14:paraId="195069C6" w14:textId="77777777" w:rsidR="00842B36" w:rsidRPr="0066361A" w:rsidRDefault="00B85ADE" w:rsidP="00842B36">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No minētās tiesību normas satura izriet, ka </w:t>
      </w:r>
      <w:r w:rsidR="00531E87" w:rsidRPr="0066361A">
        <w:rPr>
          <w:rFonts w:ascii="Times New Roman" w:hAnsi="Times New Roman" w:cs="Times New Roman"/>
          <w:sz w:val="24"/>
          <w:szCs w:val="24"/>
        </w:rPr>
        <w:t xml:space="preserve">vienīgais </w:t>
      </w:r>
      <w:r w:rsidRPr="0066361A">
        <w:rPr>
          <w:rFonts w:ascii="Times New Roman" w:hAnsi="Times New Roman" w:cs="Times New Roman"/>
          <w:sz w:val="24"/>
          <w:szCs w:val="24"/>
        </w:rPr>
        <w:t>pamats vainīgā notiesāšanai nosacīti ir tiesas</w:t>
      </w:r>
      <w:r w:rsidR="003A4B10" w:rsidRPr="0066361A">
        <w:rPr>
          <w:rFonts w:ascii="Times New Roman" w:hAnsi="Times New Roman" w:cs="Times New Roman"/>
          <w:sz w:val="24"/>
          <w:szCs w:val="24"/>
        </w:rPr>
        <w:t xml:space="preserve"> </w:t>
      </w:r>
      <w:r w:rsidRPr="0066361A">
        <w:rPr>
          <w:rFonts w:ascii="Times New Roman" w:hAnsi="Times New Roman" w:cs="Times New Roman"/>
          <w:sz w:val="24"/>
          <w:szCs w:val="24"/>
        </w:rPr>
        <w:t>pārliecība par to, ka vainīgais, sodu neizciešot, turpmāk neizdarīs likumpārkāpumus.</w:t>
      </w:r>
      <w:r w:rsidR="00842B36" w:rsidRPr="0066361A">
        <w:rPr>
          <w:rFonts w:ascii="Times New Roman" w:hAnsi="Times New Roman" w:cs="Times New Roman"/>
          <w:sz w:val="24"/>
          <w:szCs w:val="24"/>
        </w:rPr>
        <w:t xml:space="preserve"> </w:t>
      </w:r>
    </w:p>
    <w:p w14:paraId="5C4AC1FC" w14:textId="77777777" w:rsidR="00842B36" w:rsidRPr="0066361A" w:rsidRDefault="00531E87" w:rsidP="00842B36">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Vienlaikus no minētās tiesību normas satura izriet arī tas, ka tiesai šī pārliecība ir jāpamato, izvērtējot vairākus apstākļus: </w:t>
      </w:r>
      <w:r w:rsidR="00842B36" w:rsidRPr="0066361A">
        <w:rPr>
          <w:rFonts w:ascii="Times New Roman" w:hAnsi="Times New Roman" w:cs="Times New Roman"/>
          <w:sz w:val="24"/>
          <w:szCs w:val="24"/>
        </w:rPr>
        <w:t>1) </w:t>
      </w:r>
      <w:r w:rsidR="00E67482" w:rsidRPr="0066361A">
        <w:rPr>
          <w:rFonts w:ascii="Times New Roman" w:hAnsi="Times New Roman" w:cs="Times New Roman"/>
          <w:sz w:val="24"/>
          <w:szCs w:val="24"/>
        </w:rPr>
        <w:t>izdarītā noziedzīgā nodarījuma rakstur</w:t>
      </w:r>
      <w:r w:rsidRPr="0066361A">
        <w:rPr>
          <w:rFonts w:ascii="Times New Roman" w:hAnsi="Times New Roman" w:cs="Times New Roman"/>
          <w:sz w:val="24"/>
          <w:szCs w:val="24"/>
        </w:rPr>
        <w:t>u</w:t>
      </w:r>
      <w:r w:rsidR="00842B36" w:rsidRPr="0066361A">
        <w:rPr>
          <w:rFonts w:ascii="Times New Roman" w:hAnsi="Times New Roman" w:cs="Times New Roman"/>
          <w:sz w:val="24"/>
          <w:szCs w:val="24"/>
        </w:rPr>
        <w:t>; 2) </w:t>
      </w:r>
      <w:r w:rsidR="00E67482" w:rsidRPr="0066361A">
        <w:rPr>
          <w:rFonts w:ascii="Times New Roman" w:hAnsi="Times New Roman" w:cs="Times New Roman"/>
          <w:sz w:val="24"/>
          <w:szCs w:val="24"/>
        </w:rPr>
        <w:t>radīt</w:t>
      </w:r>
      <w:r w:rsidRPr="0066361A">
        <w:rPr>
          <w:rFonts w:ascii="Times New Roman" w:hAnsi="Times New Roman" w:cs="Times New Roman"/>
          <w:sz w:val="24"/>
          <w:szCs w:val="24"/>
        </w:rPr>
        <w:t>o</w:t>
      </w:r>
      <w:r w:rsidR="00E67482" w:rsidRPr="0066361A">
        <w:rPr>
          <w:rFonts w:ascii="Times New Roman" w:hAnsi="Times New Roman" w:cs="Times New Roman"/>
          <w:sz w:val="24"/>
          <w:szCs w:val="24"/>
        </w:rPr>
        <w:t xml:space="preserve"> kaitējum</w:t>
      </w:r>
      <w:r w:rsidRPr="0066361A">
        <w:rPr>
          <w:rFonts w:ascii="Times New Roman" w:hAnsi="Times New Roman" w:cs="Times New Roman"/>
          <w:sz w:val="24"/>
          <w:szCs w:val="24"/>
        </w:rPr>
        <w:t>u</w:t>
      </w:r>
      <w:r w:rsidR="00B85ADE" w:rsidRPr="0066361A">
        <w:rPr>
          <w:rFonts w:ascii="Times New Roman" w:hAnsi="Times New Roman" w:cs="Times New Roman"/>
          <w:sz w:val="24"/>
          <w:szCs w:val="24"/>
        </w:rPr>
        <w:t>; 3)</w:t>
      </w:r>
      <w:r w:rsidR="00842B36" w:rsidRPr="0066361A">
        <w:rPr>
          <w:rFonts w:ascii="Times New Roman" w:hAnsi="Times New Roman" w:cs="Times New Roman"/>
          <w:sz w:val="24"/>
          <w:szCs w:val="24"/>
        </w:rPr>
        <w:t> </w:t>
      </w:r>
      <w:r w:rsidR="00E67482" w:rsidRPr="0066361A">
        <w:rPr>
          <w:rFonts w:ascii="Times New Roman" w:hAnsi="Times New Roman" w:cs="Times New Roman"/>
          <w:sz w:val="24"/>
          <w:szCs w:val="24"/>
        </w:rPr>
        <w:t>vainīgā personīb</w:t>
      </w:r>
      <w:r w:rsidRPr="0066361A">
        <w:rPr>
          <w:rFonts w:ascii="Times New Roman" w:hAnsi="Times New Roman" w:cs="Times New Roman"/>
          <w:sz w:val="24"/>
          <w:szCs w:val="24"/>
        </w:rPr>
        <w:t>u</w:t>
      </w:r>
      <w:r w:rsidR="00B85ADE" w:rsidRPr="0066361A">
        <w:rPr>
          <w:rFonts w:ascii="Times New Roman" w:hAnsi="Times New Roman" w:cs="Times New Roman"/>
          <w:sz w:val="24"/>
          <w:szCs w:val="24"/>
        </w:rPr>
        <w:t>; 4)</w:t>
      </w:r>
      <w:r w:rsidR="00842B36" w:rsidRPr="0066361A">
        <w:rPr>
          <w:rFonts w:ascii="Times New Roman" w:hAnsi="Times New Roman" w:cs="Times New Roman"/>
          <w:sz w:val="24"/>
          <w:szCs w:val="24"/>
        </w:rPr>
        <w:t> </w:t>
      </w:r>
      <w:r w:rsidR="00E67482" w:rsidRPr="0066361A">
        <w:rPr>
          <w:rFonts w:ascii="Times New Roman" w:hAnsi="Times New Roman" w:cs="Times New Roman"/>
          <w:sz w:val="24"/>
          <w:szCs w:val="24"/>
        </w:rPr>
        <w:t>cit</w:t>
      </w:r>
      <w:r w:rsidRPr="0066361A">
        <w:rPr>
          <w:rFonts w:ascii="Times New Roman" w:hAnsi="Times New Roman" w:cs="Times New Roman"/>
          <w:sz w:val="24"/>
          <w:szCs w:val="24"/>
        </w:rPr>
        <w:t>us</w:t>
      </w:r>
      <w:r w:rsidR="00E67482" w:rsidRPr="0066361A">
        <w:rPr>
          <w:rFonts w:ascii="Times New Roman" w:hAnsi="Times New Roman" w:cs="Times New Roman"/>
          <w:sz w:val="24"/>
          <w:szCs w:val="24"/>
        </w:rPr>
        <w:t xml:space="preserve"> lietas apstākļ</w:t>
      </w:r>
      <w:r w:rsidRPr="0066361A">
        <w:rPr>
          <w:rFonts w:ascii="Times New Roman" w:hAnsi="Times New Roman" w:cs="Times New Roman"/>
          <w:sz w:val="24"/>
          <w:szCs w:val="24"/>
        </w:rPr>
        <w:t>us</w:t>
      </w:r>
      <w:r w:rsidR="00842B36" w:rsidRPr="0066361A">
        <w:rPr>
          <w:rFonts w:ascii="Times New Roman" w:hAnsi="Times New Roman" w:cs="Times New Roman"/>
          <w:sz w:val="24"/>
          <w:szCs w:val="24"/>
        </w:rPr>
        <w:t xml:space="preserve">. </w:t>
      </w:r>
    </w:p>
    <w:p w14:paraId="198A7385" w14:textId="680C92A9" w:rsidR="00842B36" w:rsidRPr="0066361A" w:rsidRDefault="000C3F6E" w:rsidP="00842B36">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Senāts savos nolēmumos vairākkārt norādījis, ka, lemjot jautājumu par iespēju notiesāt vainīgo nosacīti, tiesai jāizvērtē visi Krimināllikuma </w:t>
      </w:r>
      <w:proofErr w:type="gramStart"/>
      <w:r w:rsidRPr="0066361A">
        <w:rPr>
          <w:rFonts w:ascii="Times New Roman" w:hAnsi="Times New Roman" w:cs="Times New Roman"/>
          <w:sz w:val="24"/>
          <w:szCs w:val="24"/>
        </w:rPr>
        <w:t>55.panta</w:t>
      </w:r>
      <w:proofErr w:type="gramEnd"/>
      <w:r w:rsidRPr="0066361A">
        <w:rPr>
          <w:rFonts w:ascii="Times New Roman" w:hAnsi="Times New Roman" w:cs="Times New Roman"/>
          <w:sz w:val="24"/>
          <w:szCs w:val="24"/>
        </w:rPr>
        <w:t xml:space="preserve"> pirmajā daļā norādītie apstākļi un tai nav tiesību kādu no šiem apstākļiem ignorēt (</w:t>
      </w:r>
      <w:r w:rsidR="0066361A" w:rsidRPr="0066361A">
        <w:rPr>
          <w:rFonts w:ascii="Times New Roman" w:hAnsi="Times New Roman" w:cs="Times New Roman"/>
          <w:i/>
          <w:sz w:val="24"/>
          <w:szCs w:val="24"/>
        </w:rPr>
        <w:t>Augstākās tiesas</w:t>
      </w:r>
      <w:r w:rsidRPr="0066361A">
        <w:rPr>
          <w:rFonts w:ascii="Times New Roman" w:hAnsi="Times New Roman" w:cs="Times New Roman"/>
          <w:i/>
          <w:sz w:val="24"/>
          <w:szCs w:val="24"/>
        </w:rPr>
        <w:t xml:space="preserve"> 2008.g</w:t>
      </w:r>
      <w:r w:rsidR="0066361A" w:rsidRPr="0066361A">
        <w:rPr>
          <w:rFonts w:ascii="Times New Roman" w:hAnsi="Times New Roman" w:cs="Times New Roman"/>
          <w:i/>
          <w:sz w:val="24"/>
          <w:szCs w:val="24"/>
        </w:rPr>
        <w:t>ada 21.augusta lēmums lietā Nr. </w:t>
      </w:r>
      <w:r w:rsidRPr="0066361A">
        <w:rPr>
          <w:rFonts w:ascii="Times New Roman" w:hAnsi="Times New Roman" w:cs="Times New Roman"/>
          <w:i/>
          <w:sz w:val="24"/>
          <w:szCs w:val="24"/>
        </w:rPr>
        <w:t>SKK-478/2008 (</w:t>
      </w:r>
      <w:r w:rsidRPr="0066361A">
        <w:rPr>
          <w:rFonts w:ascii="Times New Roman" w:hAnsi="Times New Roman" w:cs="Times New Roman"/>
          <w:bCs/>
          <w:i/>
          <w:sz w:val="24"/>
          <w:szCs w:val="24"/>
          <w:shd w:val="clear" w:color="auto" w:fill="FFFFFF"/>
        </w:rPr>
        <w:t>11300042407)</w:t>
      </w:r>
      <w:r w:rsidRPr="0066361A">
        <w:rPr>
          <w:rFonts w:ascii="Times New Roman" w:hAnsi="Times New Roman" w:cs="Times New Roman"/>
          <w:sz w:val="24"/>
          <w:szCs w:val="24"/>
          <w:shd w:val="clear" w:color="auto" w:fill="FFFFFF"/>
        </w:rPr>
        <w:t xml:space="preserve">, </w:t>
      </w:r>
      <w:r w:rsidR="0066361A" w:rsidRPr="0066361A">
        <w:rPr>
          <w:rFonts w:ascii="Times New Roman" w:hAnsi="Times New Roman" w:cs="Times New Roman"/>
          <w:i/>
          <w:iCs/>
          <w:sz w:val="24"/>
          <w:szCs w:val="24"/>
          <w:shd w:val="clear" w:color="auto" w:fill="FFFFFF"/>
        </w:rPr>
        <w:t>Augstākās tiesas</w:t>
      </w:r>
      <w:r w:rsidRPr="0066361A">
        <w:rPr>
          <w:rFonts w:ascii="Times New Roman" w:hAnsi="Times New Roman" w:cs="Times New Roman"/>
          <w:i/>
          <w:iCs/>
          <w:sz w:val="24"/>
          <w:szCs w:val="24"/>
          <w:shd w:val="clear" w:color="auto" w:fill="FFFFFF"/>
        </w:rPr>
        <w:t xml:space="preserve"> </w:t>
      </w:r>
      <w:r w:rsidRPr="0066361A">
        <w:rPr>
          <w:rFonts w:ascii="Times New Roman" w:hAnsi="Times New Roman" w:cs="Times New Roman"/>
          <w:i/>
          <w:sz w:val="24"/>
          <w:szCs w:val="24"/>
        </w:rPr>
        <w:t>2009.g</w:t>
      </w:r>
      <w:r w:rsidR="0066361A" w:rsidRPr="0066361A">
        <w:rPr>
          <w:rFonts w:ascii="Times New Roman" w:hAnsi="Times New Roman" w:cs="Times New Roman"/>
          <w:i/>
          <w:sz w:val="24"/>
          <w:szCs w:val="24"/>
        </w:rPr>
        <w:t>ada 27.oktobra lēmums lietā Nr. </w:t>
      </w:r>
      <w:r w:rsidRPr="0066361A">
        <w:rPr>
          <w:rFonts w:ascii="Times New Roman" w:hAnsi="Times New Roman" w:cs="Times New Roman"/>
          <w:i/>
          <w:sz w:val="24"/>
          <w:szCs w:val="24"/>
        </w:rPr>
        <w:t>SKK-567/2009 (</w:t>
      </w:r>
      <w:r w:rsidRPr="0066361A">
        <w:rPr>
          <w:rFonts w:ascii="Times New Roman" w:hAnsi="Times New Roman" w:cs="Times New Roman"/>
          <w:bCs/>
          <w:i/>
          <w:sz w:val="24"/>
          <w:szCs w:val="24"/>
          <w:shd w:val="clear" w:color="auto" w:fill="FFFFFF"/>
        </w:rPr>
        <w:t>11092049806)</w:t>
      </w:r>
      <w:r w:rsidR="003A4B10" w:rsidRPr="0066361A">
        <w:rPr>
          <w:rFonts w:ascii="Times New Roman" w:hAnsi="Times New Roman" w:cs="Times New Roman"/>
          <w:bCs/>
          <w:iCs/>
          <w:sz w:val="24"/>
          <w:szCs w:val="24"/>
          <w:shd w:val="clear" w:color="auto" w:fill="FFFFFF"/>
        </w:rPr>
        <w:t xml:space="preserve">, </w:t>
      </w:r>
      <w:r w:rsidR="0066361A" w:rsidRPr="0066361A">
        <w:rPr>
          <w:rFonts w:ascii="Times New Roman" w:hAnsi="Times New Roman" w:cs="Times New Roman"/>
          <w:bCs/>
          <w:i/>
          <w:sz w:val="24"/>
          <w:szCs w:val="24"/>
          <w:shd w:val="clear" w:color="auto" w:fill="FFFFFF"/>
        </w:rPr>
        <w:t>Augstākās tiesas</w:t>
      </w:r>
      <w:r w:rsidR="003A4B10" w:rsidRPr="0066361A">
        <w:rPr>
          <w:rFonts w:ascii="Times New Roman" w:hAnsi="Times New Roman" w:cs="Times New Roman"/>
          <w:bCs/>
          <w:i/>
          <w:sz w:val="24"/>
          <w:szCs w:val="24"/>
          <w:shd w:val="clear" w:color="auto" w:fill="FFFFFF"/>
        </w:rPr>
        <w:t xml:space="preserve"> 2019.gada 23.augusta lēmums lietā Nr. SKK-323/2019 (</w:t>
      </w:r>
      <w:r w:rsidR="0066361A" w:rsidRPr="0066361A">
        <w:rPr>
          <w:rFonts w:ascii="Times New Roman" w:hAnsi="Times New Roman" w:cs="Times New Roman"/>
          <w:bCs/>
          <w:i/>
          <w:sz w:val="24"/>
          <w:szCs w:val="24"/>
          <w:shd w:val="clear" w:color="auto" w:fill="FFFFFF"/>
        </w:rPr>
        <w:t>ECLI:LV:AT:2019:0823.11816001618.3.L</w:t>
      </w:r>
      <w:r w:rsidR="003A4B10" w:rsidRPr="0066361A">
        <w:rPr>
          <w:rFonts w:ascii="Times New Roman" w:hAnsi="Times New Roman" w:cs="Times New Roman"/>
          <w:bCs/>
          <w:i/>
          <w:sz w:val="24"/>
          <w:szCs w:val="24"/>
          <w:shd w:val="clear" w:color="auto" w:fill="FFFFFF"/>
        </w:rPr>
        <w:t>)</w:t>
      </w:r>
      <w:r w:rsidRPr="0066361A">
        <w:rPr>
          <w:rFonts w:ascii="Times New Roman" w:hAnsi="Times New Roman" w:cs="Times New Roman"/>
          <w:sz w:val="24"/>
          <w:szCs w:val="24"/>
        </w:rPr>
        <w:t>).</w:t>
      </w:r>
      <w:r w:rsidR="00842B36" w:rsidRPr="0066361A">
        <w:rPr>
          <w:rFonts w:ascii="Times New Roman" w:hAnsi="Times New Roman" w:cs="Times New Roman"/>
          <w:sz w:val="24"/>
          <w:szCs w:val="24"/>
        </w:rPr>
        <w:t xml:space="preserve"> </w:t>
      </w:r>
    </w:p>
    <w:p w14:paraId="124264CA" w14:textId="77777777" w:rsidR="00842B36" w:rsidRPr="0066361A" w:rsidRDefault="00507BA1" w:rsidP="00842B36">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Lemjot jautājumu par iespēju notiesāt nosacīti, jāievēro arī Krimināllikuma </w:t>
      </w:r>
      <w:proofErr w:type="gramStart"/>
      <w:r w:rsidRPr="0066361A">
        <w:rPr>
          <w:rFonts w:ascii="Times New Roman" w:hAnsi="Times New Roman" w:cs="Times New Roman"/>
          <w:sz w:val="24"/>
          <w:szCs w:val="24"/>
        </w:rPr>
        <w:t>35.panta</w:t>
      </w:r>
      <w:proofErr w:type="gramEnd"/>
      <w:r w:rsidRPr="0066361A">
        <w:rPr>
          <w:rFonts w:ascii="Times New Roman" w:hAnsi="Times New Roman" w:cs="Times New Roman"/>
          <w:sz w:val="24"/>
          <w:szCs w:val="24"/>
        </w:rPr>
        <w:t xml:space="preserve"> otrajā daļā norādītais soda mērķis.</w:t>
      </w:r>
      <w:r w:rsidR="00842B36" w:rsidRPr="0066361A">
        <w:rPr>
          <w:rFonts w:ascii="Times New Roman" w:hAnsi="Times New Roman" w:cs="Times New Roman"/>
          <w:sz w:val="24"/>
          <w:szCs w:val="24"/>
        </w:rPr>
        <w:t xml:space="preserve"> </w:t>
      </w:r>
    </w:p>
    <w:p w14:paraId="508A0AA5" w14:textId="2205CF28" w:rsidR="00464AA0" w:rsidRPr="0066361A" w:rsidRDefault="00127D08" w:rsidP="00464AA0">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Abu zemāko </w:t>
      </w:r>
      <w:r w:rsidR="003E4AF8" w:rsidRPr="0066361A">
        <w:rPr>
          <w:rFonts w:ascii="Times New Roman" w:hAnsi="Times New Roman" w:cs="Times New Roman"/>
          <w:sz w:val="24"/>
          <w:szCs w:val="24"/>
        </w:rPr>
        <w:t>instan</w:t>
      </w:r>
      <w:r w:rsidRPr="0066361A">
        <w:rPr>
          <w:rFonts w:ascii="Times New Roman" w:hAnsi="Times New Roman" w:cs="Times New Roman"/>
          <w:sz w:val="24"/>
          <w:szCs w:val="24"/>
        </w:rPr>
        <w:t>ču tiesas</w:t>
      </w:r>
      <w:r w:rsidR="003E4AF8" w:rsidRPr="0066361A">
        <w:rPr>
          <w:rFonts w:ascii="Times New Roman" w:hAnsi="Times New Roman" w:cs="Times New Roman"/>
          <w:sz w:val="24"/>
          <w:szCs w:val="24"/>
        </w:rPr>
        <w:t xml:space="preserve"> </w:t>
      </w:r>
      <w:r w:rsidRPr="0066361A">
        <w:rPr>
          <w:rFonts w:ascii="Times New Roman" w:hAnsi="Times New Roman" w:cs="Times New Roman"/>
          <w:sz w:val="24"/>
          <w:szCs w:val="24"/>
        </w:rPr>
        <w:t xml:space="preserve">ir </w:t>
      </w:r>
      <w:r w:rsidR="003E4AF8" w:rsidRPr="0066361A">
        <w:rPr>
          <w:rFonts w:ascii="Times New Roman" w:hAnsi="Times New Roman" w:cs="Times New Roman"/>
          <w:sz w:val="24"/>
          <w:szCs w:val="24"/>
        </w:rPr>
        <w:t>izvērtēj</w:t>
      </w:r>
      <w:r w:rsidR="005E7158" w:rsidRPr="0066361A">
        <w:rPr>
          <w:rFonts w:ascii="Times New Roman" w:hAnsi="Times New Roman" w:cs="Times New Roman"/>
          <w:sz w:val="24"/>
          <w:szCs w:val="24"/>
        </w:rPr>
        <w:t>u</w:t>
      </w:r>
      <w:r w:rsidRPr="0066361A">
        <w:rPr>
          <w:rFonts w:ascii="Times New Roman" w:hAnsi="Times New Roman" w:cs="Times New Roman"/>
          <w:sz w:val="24"/>
          <w:szCs w:val="24"/>
        </w:rPr>
        <w:t>šas</w:t>
      </w:r>
      <w:r w:rsidR="003E4AF8" w:rsidRPr="0066361A">
        <w:rPr>
          <w:rFonts w:ascii="Times New Roman" w:hAnsi="Times New Roman" w:cs="Times New Roman"/>
          <w:sz w:val="24"/>
          <w:szCs w:val="24"/>
        </w:rPr>
        <w:t xml:space="preserve"> Krimināllikuma </w:t>
      </w:r>
      <w:proofErr w:type="gramStart"/>
      <w:r w:rsidR="003E4AF8" w:rsidRPr="0066361A">
        <w:rPr>
          <w:rFonts w:ascii="Times New Roman" w:hAnsi="Times New Roman" w:cs="Times New Roman"/>
          <w:sz w:val="24"/>
          <w:szCs w:val="24"/>
        </w:rPr>
        <w:t>55.panta</w:t>
      </w:r>
      <w:proofErr w:type="gramEnd"/>
      <w:r w:rsidR="003E4AF8" w:rsidRPr="0066361A">
        <w:rPr>
          <w:rFonts w:ascii="Times New Roman" w:hAnsi="Times New Roman" w:cs="Times New Roman"/>
          <w:sz w:val="24"/>
          <w:szCs w:val="24"/>
        </w:rPr>
        <w:t xml:space="preserve"> pirmajā daļā norādītos apstākļus</w:t>
      </w:r>
      <w:r w:rsidR="00FB056E" w:rsidRPr="0066361A">
        <w:rPr>
          <w:rFonts w:ascii="Times New Roman" w:hAnsi="Times New Roman" w:cs="Times New Roman"/>
          <w:sz w:val="24"/>
          <w:szCs w:val="24"/>
        </w:rPr>
        <w:t xml:space="preserve"> un atzinušas, ka apsūdzēto notiesāšanai nosacīti nav pamata.</w:t>
      </w:r>
      <w:r w:rsidR="005E7158" w:rsidRPr="0066361A">
        <w:rPr>
          <w:rFonts w:ascii="Times New Roman" w:hAnsi="Times New Roman" w:cs="Times New Roman"/>
          <w:sz w:val="24"/>
          <w:szCs w:val="24"/>
        </w:rPr>
        <w:t xml:space="preserve"> Pirmās instances tiesa, ievērojot izdarītā noziedzīgā nodarījuma raksturu,</w:t>
      </w:r>
      <w:r w:rsidR="003E4AF8" w:rsidRPr="0066361A">
        <w:rPr>
          <w:rFonts w:ascii="Times New Roman" w:hAnsi="Times New Roman" w:cs="Times New Roman"/>
          <w:sz w:val="24"/>
          <w:szCs w:val="24"/>
        </w:rPr>
        <w:t xml:space="preserve"> </w:t>
      </w:r>
      <w:r w:rsidR="00FB056E" w:rsidRPr="0066361A">
        <w:rPr>
          <w:rFonts w:ascii="Times New Roman" w:hAnsi="Times New Roman" w:cs="Times New Roman"/>
          <w:sz w:val="24"/>
          <w:szCs w:val="24"/>
        </w:rPr>
        <w:t>secinājusi</w:t>
      </w:r>
      <w:r w:rsidR="003E4AF8" w:rsidRPr="0066361A">
        <w:rPr>
          <w:rFonts w:ascii="Times New Roman" w:hAnsi="Times New Roman" w:cs="Times New Roman"/>
          <w:sz w:val="24"/>
          <w:szCs w:val="24"/>
        </w:rPr>
        <w:t>, ka</w:t>
      </w:r>
      <w:r w:rsidR="005E7158" w:rsidRPr="0066361A">
        <w:rPr>
          <w:rFonts w:ascii="Times New Roman" w:hAnsi="Times New Roman" w:cs="Times New Roman"/>
          <w:sz w:val="24"/>
          <w:szCs w:val="24"/>
        </w:rPr>
        <w:t xml:space="preserve"> nosacīta notiesāšana nepanāks soda mērķi, jo apsūdzētie netiks pakļauti </w:t>
      </w:r>
      <w:r w:rsidR="00AA6D15" w:rsidRPr="0066361A">
        <w:rPr>
          <w:rFonts w:ascii="Times New Roman" w:hAnsi="Times New Roman" w:cs="Times New Roman"/>
          <w:sz w:val="24"/>
          <w:szCs w:val="24"/>
        </w:rPr>
        <w:t xml:space="preserve">atbilstošai </w:t>
      </w:r>
      <w:r w:rsidR="005E7158" w:rsidRPr="0066361A">
        <w:rPr>
          <w:rFonts w:ascii="Times New Roman" w:hAnsi="Times New Roman" w:cs="Times New Roman"/>
          <w:sz w:val="24"/>
          <w:szCs w:val="24"/>
        </w:rPr>
        <w:t xml:space="preserve">soda piespiedu ietekmei un ar to </w:t>
      </w:r>
      <w:r w:rsidR="00AA6D15" w:rsidRPr="0066361A">
        <w:rPr>
          <w:rFonts w:ascii="Times New Roman" w:hAnsi="Times New Roman" w:cs="Times New Roman"/>
          <w:sz w:val="24"/>
          <w:szCs w:val="24"/>
        </w:rPr>
        <w:t>saistītajiem ierobežojumiem, turklāt n</w:t>
      </w:r>
      <w:r w:rsidR="00406E5E">
        <w:rPr>
          <w:rFonts w:ascii="Times New Roman" w:hAnsi="Times New Roman" w:cs="Times New Roman"/>
          <w:sz w:val="24"/>
          <w:szCs w:val="24"/>
        </w:rPr>
        <w:t>osacīta notiesāšana neveicinās</w:t>
      </w:r>
      <w:r w:rsidR="00930D13">
        <w:rPr>
          <w:rFonts w:ascii="Times New Roman" w:hAnsi="Times New Roman" w:cs="Times New Roman"/>
          <w:sz w:val="24"/>
          <w:szCs w:val="24"/>
        </w:rPr>
        <w:t xml:space="preserve"> </w:t>
      </w:r>
      <w:proofErr w:type="spellStart"/>
      <w:r w:rsidR="00930D13">
        <w:rPr>
          <w:rFonts w:ascii="Times New Roman" w:hAnsi="Times New Roman" w:cs="Times New Roman"/>
          <w:sz w:val="24"/>
          <w:szCs w:val="24"/>
        </w:rPr>
        <w:t>prevenciju</w:t>
      </w:r>
      <w:proofErr w:type="spellEnd"/>
      <w:r w:rsidR="00AA6D15" w:rsidRPr="0066361A">
        <w:rPr>
          <w:rFonts w:ascii="Times New Roman" w:hAnsi="Times New Roman" w:cs="Times New Roman"/>
          <w:sz w:val="24"/>
          <w:szCs w:val="24"/>
        </w:rPr>
        <w:t>, jo nenostiprinās ne vainīgās personas, ne citu personu pārliecību par nepieciešamību</w:t>
      </w:r>
      <w:r w:rsidR="00507BA1" w:rsidRPr="0066361A">
        <w:rPr>
          <w:rFonts w:ascii="Times New Roman" w:hAnsi="Times New Roman" w:cs="Times New Roman"/>
          <w:sz w:val="24"/>
          <w:szCs w:val="24"/>
        </w:rPr>
        <w:t xml:space="preserve"> atturēties no noziedzīgu nodarījumu izdarīšanas. Arī apelācijas instances tiesa</w:t>
      </w:r>
      <w:r w:rsidR="00FB056E" w:rsidRPr="0066361A">
        <w:rPr>
          <w:rFonts w:ascii="Times New Roman" w:hAnsi="Times New Roman" w:cs="Times New Roman"/>
          <w:sz w:val="24"/>
          <w:szCs w:val="24"/>
        </w:rPr>
        <w:t xml:space="preserve"> pēc lietas apstākļu izvērtēšanas </w:t>
      </w:r>
      <w:r w:rsidR="00507BA1" w:rsidRPr="0066361A">
        <w:rPr>
          <w:rFonts w:ascii="Times New Roman" w:hAnsi="Times New Roman" w:cs="Times New Roman"/>
          <w:sz w:val="24"/>
          <w:szCs w:val="24"/>
        </w:rPr>
        <w:t>atzinusi, ka tā</w:t>
      </w:r>
      <w:r w:rsidR="003E4AF8" w:rsidRPr="0066361A">
        <w:rPr>
          <w:rFonts w:ascii="Times New Roman" w:hAnsi="Times New Roman" w:cs="Times New Roman"/>
          <w:sz w:val="24"/>
          <w:szCs w:val="24"/>
        </w:rPr>
        <w:t xml:space="preserve"> nav ieguvusi likumā noteikto pārliecību, kas pamatotu apsūdzēto </w:t>
      </w:r>
      <w:r w:rsidR="00131C83">
        <w:rPr>
          <w:rFonts w:ascii="Times New Roman" w:hAnsi="Times New Roman" w:cs="Times New Roman"/>
          <w:sz w:val="24"/>
          <w:szCs w:val="24"/>
        </w:rPr>
        <w:t>[pers. B]</w:t>
      </w:r>
      <w:r w:rsidR="003E4AF8" w:rsidRPr="0066361A">
        <w:rPr>
          <w:rFonts w:ascii="Times New Roman" w:hAnsi="Times New Roman" w:cs="Times New Roman"/>
          <w:sz w:val="24"/>
          <w:szCs w:val="24"/>
        </w:rPr>
        <w:t xml:space="preserve"> un </w:t>
      </w:r>
      <w:r w:rsidR="00131C83">
        <w:rPr>
          <w:rFonts w:ascii="Times New Roman" w:hAnsi="Times New Roman" w:cs="Times New Roman"/>
          <w:sz w:val="24"/>
          <w:szCs w:val="24"/>
        </w:rPr>
        <w:t>[pers. A]</w:t>
      </w:r>
      <w:r w:rsidR="003E4AF8" w:rsidRPr="0066361A">
        <w:rPr>
          <w:rFonts w:ascii="Times New Roman" w:hAnsi="Times New Roman" w:cs="Times New Roman"/>
          <w:sz w:val="24"/>
          <w:szCs w:val="24"/>
        </w:rPr>
        <w:t xml:space="preserve"> notiesāšanu nosacīti.</w:t>
      </w:r>
      <w:r w:rsidR="00464AA0" w:rsidRPr="0066361A">
        <w:rPr>
          <w:rFonts w:ascii="Times New Roman" w:hAnsi="Times New Roman" w:cs="Times New Roman"/>
          <w:sz w:val="24"/>
          <w:szCs w:val="24"/>
        </w:rPr>
        <w:t xml:space="preserve"> </w:t>
      </w:r>
    </w:p>
    <w:p w14:paraId="5C9E5BCD" w14:textId="17D8CF0F" w:rsidR="007D3382" w:rsidRPr="0066361A" w:rsidRDefault="003E4AF8" w:rsidP="007D3382">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Savu</w:t>
      </w:r>
      <w:r w:rsidR="00507BA1" w:rsidRPr="0066361A">
        <w:rPr>
          <w:rFonts w:ascii="Times New Roman" w:hAnsi="Times New Roman" w:cs="Times New Roman"/>
          <w:sz w:val="24"/>
          <w:szCs w:val="24"/>
        </w:rPr>
        <w:t>s</w:t>
      </w:r>
      <w:r w:rsidRPr="0066361A">
        <w:rPr>
          <w:rFonts w:ascii="Times New Roman" w:hAnsi="Times New Roman" w:cs="Times New Roman"/>
          <w:sz w:val="24"/>
          <w:szCs w:val="24"/>
        </w:rPr>
        <w:t xml:space="preserve"> atzinumu</w:t>
      </w:r>
      <w:r w:rsidR="00507BA1" w:rsidRPr="0066361A">
        <w:rPr>
          <w:rFonts w:ascii="Times New Roman" w:hAnsi="Times New Roman" w:cs="Times New Roman"/>
          <w:sz w:val="24"/>
          <w:szCs w:val="24"/>
        </w:rPr>
        <w:t>s</w:t>
      </w:r>
      <w:r w:rsidRPr="0066361A">
        <w:rPr>
          <w:rFonts w:ascii="Times New Roman" w:hAnsi="Times New Roman" w:cs="Times New Roman"/>
          <w:sz w:val="24"/>
          <w:szCs w:val="24"/>
        </w:rPr>
        <w:t xml:space="preserve"> </w:t>
      </w:r>
      <w:r w:rsidR="00507BA1" w:rsidRPr="0066361A">
        <w:rPr>
          <w:rFonts w:ascii="Times New Roman" w:hAnsi="Times New Roman" w:cs="Times New Roman"/>
          <w:sz w:val="24"/>
          <w:szCs w:val="24"/>
        </w:rPr>
        <w:t xml:space="preserve">abu zemāko instanču tiesas </w:t>
      </w:r>
      <w:r w:rsidRPr="0066361A">
        <w:rPr>
          <w:rFonts w:ascii="Times New Roman" w:hAnsi="Times New Roman" w:cs="Times New Roman"/>
          <w:sz w:val="24"/>
          <w:szCs w:val="24"/>
        </w:rPr>
        <w:t>pamatoju</w:t>
      </w:r>
      <w:r w:rsidR="00507BA1" w:rsidRPr="0066361A">
        <w:rPr>
          <w:rFonts w:ascii="Times New Roman" w:hAnsi="Times New Roman" w:cs="Times New Roman"/>
          <w:sz w:val="24"/>
          <w:szCs w:val="24"/>
        </w:rPr>
        <w:t>šas</w:t>
      </w:r>
      <w:r w:rsidRPr="0066361A">
        <w:rPr>
          <w:rFonts w:ascii="Times New Roman" w:hAnsi="Times New Roman" w:cs="Times New Roman"/>
          <w:sz w:val="24"/>
          <w:szCs w:val="24"/>
        </w:rPr>
        <w:t xml:space="preserve"> arī </w:t>
      </w:r>
      <w:r w:rsidR="00751609">
        <w:rPr>
          <w:rFonts w:ascii="Times New Roman" w:hAnsi="Times New Roman" w:cs="Times New Roman"/>
          <w:sz w:val="24"/>
          <w:szCs w:val="24"/>
        </w:rPr>
        <w:t>ar</w:t>
      </w:r>
      <w:r w:rsidRPr="0066361A">
        <w:rPr>
          <w:rFonts w:ascii="Times New Roman" w:hAnsi="Times New Roman" w:cs="Times New Roman"/>
          <w:sz w:val="24"/>
          <w:szCs w:val="24"/>
        </w:rPr>
        <w:t xml:space="preserve"> Augstākās tiesas Senāta Krimināllietu departamenta un Krimināllietu tiesu palātas tiesnešu kopsapulces </w:t>
      </w:r>
      <w:proofErr w:type="gramStart"/>
      <w:r w:rsidR="00464AA0" w:rsidRPr="0066361A">
        <w:rPr>
          <w:rFonts w:ascii="Times New Roman" w:hAnsi="Times New Roman" w:cs="Times New Roman"/>
          <w:sz w:val="24"/>
          <w:szCs w:val="24"/>
        </w:rPr>
        <w:t>2008.gada</w:t>
      </w:r>
      <w:proofErr w:type="gramEnd"/>
      <w:r w:rsidR="00464AA0" w:rsidRPr="0066361A">
        <w:rPr>
          <w:rFonts w:ascii="Times New Roman" w:hAnsi="Times New Roman" w:cs="Times New Roman"/>
          <w:sz w:val="24"/>
          <w:szCs w:val="24"/>
        </w:rPr>
        <w:t xml:space="preserve"> 1.jūlija lēmumā ,,</w:t>
      </w:r>
      <w:r w:rsidR="000A245C" w:rsidRPr="0066361A">
        <w:rPr>
          <w:rFonts w:ascii="Times New Roman" w:hAnsi="Times New Roman" w:cs="Times New Roman"/>
          <w:sz w:val="24"/>
          <w:szCs w:val="24"/>
        </w:rPr>
        <w:t>Par vienveidīgu tiesību normu piemērošanu soda noteikšanā” sniegtajām rekomendācijām</w:t>
      </w:r>
      <w:r w:rsidR="00507BA1" w:rsidRPr="0066361A">
        <w:rPr>
          <w:rFonts w:ascii="Times New Roman" w:hAnsi="Times New Roman" w:cs="Times New Roman"/>
          <w:sz w:val="24"/>
          <w:szCs w:val="24"/>
        </w:rPr>
        <w:t>: 1)</w:t>
      </w:r>
      <w:r w:rsidR="00464AA0" w:rsidRPr="0066361A">
        <w:rPr>
          <w:rFonts w:ascii="Times New Roman" w:hAnsi="Times New Roman" w:cs="Times New Roman"/>
          <w:sz w:val="24"/>
          <w:szCs w:val="24"/>
        </w:rPr>
        <w:t> </w:t>
      </w:r>
      <w:r w:rsidR="00751609">
        <w:rPr>
          <w:rFonts w:ascii="Times New Roman" w:hAnsi="Times New Roman" w:cs="Times New Roman"/>
          <w:sz w:val="24"/>
          <w:szCs w:val="24"/>
        </w:rPr>
        <w:t>ar</w:t>
      </w:r>
      <w:r w:rsidR="000A245C" w:rsidRPr="0066361A">
        <w:rPr>
          <w:rFonts w:ascii="Times New Roman" w:hAnsi="Times New Roman" w:cs="Times New Roman"/>
          <w:sz w:val="24"/>
          <w:szCs w:val="24"/>
        </w:rPr>
        <w:t xml:space="preserve"> rekomendāciju 1.punktu, kurā norādīts, ka tiesai jāizvēlas tāds soda veids un mērs</w:t>
      </w:r>
      <w:r w:rsidR="00A706C4" w:rsidRPr="0066361A">
        <w:rPr>
          <w:rFonts w:ascii="Times New Roman" w:hAnsi="Times New Roman" w:cs="Times New Roman"/>
          <w:sz w:val="24"/>
          <w:szCs w:val="24"/>
        </w:rPr>
        <w:t xml:space="preserve">, kas maksimāli sekmētu kriminālsoda mērķu sasniegšanu. Tiesām </w:t>
      </w:r>
      <w:r w:rsidR="00127D08" w:rsidRPr="0066361A">
        <w:rPr>
          <w:rFonts w:ascii="Times New Roman" w:hAnsi="Times New Roman" w:cs="Times New Roman"/>
          <w:sz w:val="24"/>
          <w:szCs w:val="24"/>
        </w:rPr>
        <w:t>jāizvērtē, kā konkrētās krimināltiesiskās represijas piemērošana sekmēs taisnīguma atjaunošanu, noziedzīgu nodarījumu recidīvu novēršanu, aizsargās sabiedrisko drošību, atturēs</w:t>
      </w:r>
      <w:r w:rsidR="00FB056E" w:rsidRPr="0066361A">
        <w:rPr>
          <w:rFonts w:ascii="Times New Roman" w:hAnsi="Times New Roman" w:cs="Times New Roman"/>
          <w:sz w:val="24"/>
          <w:szCs w:val="24"/>
        </w:rPr>
        <w:t xml:space="preserve"> citu personu no noziedzīgu nodarījumu izdarīšanas</w:t>
      </w:r>
      <w:r w:rsidR="00811709" w:rsidRPr="0066361A">
        <w:rPr>
          <w:rFonts w:ascii="Times New Roman" w:hAnsi="Times New Roman" w:cs="Times New Roman"/>
          <w:sz w:val="24"/>
          <w:szCs w:val="24"/>
        </w:rPr>
        <w:t>, sekmēs noties</w:t>
      </w:r>
      <w:r w:rsidR="004D598D" w:rsidRPr="0066361A">
        <w:rPr>
          <w:rFonts w:ascii="Times New Roman" w:hAnsi="Times New Roman" w:cs="Times New Roman"/>
          <w:sz w:val="24"/>
          <w:szCs w:val="24"/>
        </w:rPr>
        <w:t>āto personu resocializāciju; 2) </w:t>
      </w:r>
      <w:r w:rsidR="00751609">
        <w:rPr>
          <w:rFonts w:ascii="Times New Roman" w:hAnsi="Times New Roman" w:cs="Times New Roman"/>
          <w:sz w:val="24"/>
          <w:szCs w:val="24"/>
        </w:rPr>
        <w:t>ar</w:t>
      </w:r>
      <w:r w:rsidR="00811709" w:rsidRPr="0066361A">
        <w:rPr>
          <w:rFonts w:ascii="Times New Roman" w:hAnsi="Times New Roman" w:cs="Times New Roman"/>
          <w:sz w:val="24"/>
          <w:szCs w:val="24"/>
        </w:rPr>
        <w:t xml:space="preserve"> rekomendāciju 22.punktu, kurā noteikts, ka, lemjot par nosacītas notiesāšanas piemērošanu vai vieglāka soda noteikšanu, nekā likumā paredzētais, tiesām jāievēro ne tikai vainīgā personību raksturojošie dati, bet arī fakti, kas saistī</w:t>
      </w:r>
      <w:r w:rsidR="004D598D" w:rsidRPr="0066361A">
        <w:rPr>
          <w:rFonts w:ascii="Times New Roman" w:hAnsi="Times New Roman" w:cs="Times New Roman"/>
          <w:sz w:val="24"/>
          <w:szCs w:val="24"/>
        </w:rPr>
        <w:t>ti ar noziedzīgo nodarījumu; 3) </w:t>
      </w:r>
      <w:r w:rsidR="00751609">
        <w:rPr>
          <w:rFonts w:ascii="Times New Roman" w:hAnsi="Times New Roman" w:cs="Times New Roman"/>
          <w:sz w:val="24"/>
          <w:szCs w:val="24"/>
        </w:rPr>
        <w:t xml:space="preserve">ar </w:t>
      </w:r>
      <w:r w:rsidR="00811709" w:rsidRPr="0066361A">
        <w:rPr>
          <w:rFonts w:ascii="Times New Roman" w:hAnsi="Times New Roman" w:cs="Times New Roman"/>
          <w:sz w:val="24"/>
          <w:szCs w:val="24"/>
        </w:rPr>
        <w:t xml:space="preserve">rekomendāciju 23.punktu, kurā norādīts, ka </w:t>
      </w:r>
      <w:r w:rsidR="00B32072" w:rsidRPr="0066361A">
        <w:rPr>
          <w:rFonts w:ascii="Times New Roman" w:hAnsi="Times New Roman" w:cs="Times New Roman"/>
          <w:sz w:val="24"/>
          <w:szCs w:val="24"/>
        </w:rPr>
        <w:t xml:space="preserve">gadījumā, ja tiesa atzīst par iespējamu piemērot nosacītu sodu personai, kura izdarījusi smagu vai sevišķi smagu noziegumu, pieņemtais lēmums īpaši jāmotivē, tostarp pievēršot uzmanību vispārējās </w:t>
      </w:r>
      <w:proofErr w:type="spellStart"/>
      <w:r w:rsidR="00B32072" w:rsidRPr="0066361A">
        <w:rPr>
          <w:rFonts w:ascii="Times New Roman" w:hAnsi="Times New Roman" w:cs="Times New Roman"/>
          <w:sz w:val="24"/>
          <w:szCs w:val="24"/>
        </w:rPr>
        <w:t>prevencijas</w:t>
      </w:r>
      <w:proofErr w:type="spellEnd"/>
      <w:r w:rsidR="00B32072" w:rsidRPr="0066361A">
        <w:rPr>
          <w:rFonts w:ascii="Times New Roman" w:hAnsi="Times New Roman" w:cs="Times New Roman"/>
          <w:sz w:val="24"/>
          <w:szCs w:val="24"/>
        </w:rPr>
        <w:t xml:space="preserve"> mērķa sa</w:t>
      </w:r>
      <w:r w:rsidR="00631D14" w:rsidRPr="0066361A">
        <w:rPr>
          <w:rFonts w:ascii="Times New Roman" w:hAnsi="Times New Roman" w:cs="Times New Roman"/>
          <w:sz w:val="24"/>
          <w:szCs w:val="24"/>
        </w:rPr>
        <w:t>sn</w:t>
      </w:r>
      <w:r w:rsidR="00B32072" w:rsidRPr="0066361A">
        <w:rPr>
          <w:rFonts w:ascii="Times New Roman" w:hAnsi="Times New Roman" w:cs="Times New Roman"/>
          <w:sz w:val="24"/>
          <w:szCs w:val="24"/>
        </w:rPr>
        <w:t>iegšanai.</w:t>
      </w:r>
      <w:r w:rsidR="007D3382" w:rsidRPr="0066361A">
        <w:rPr>
          <w:rFonts w:ascii="Times New Roman" w:hAnsi="Times New Roman" w:cs="Times New Roman"/>
          <w:sz w:val="24"/>
          <w:szCs w:val="24"/>
        </w:rPr>
        <w:t xml:space="preserve"> </w:t>
      </w:r>
    </w:p>
    <w:p w14:paraId="5953A644" w14:textId="0629F750" w:rsidR="00E67B85" w:rsidRPr="0066361A" w:rsidRDefault="002801D1" w:rsidP="00E67B85">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Senāts uztur šīs rekomendācijas spēkā</w:t>
      </w:r>
      <w:r w:rsidR="00EC48F6" w:rsidRPr="0066361A">
        <w:rPr>
          <w:rFonts w:ascii="Times New Roman" w:hAnsi="Times New Roman" w:cs="Times New Roman"/>
          <w:sz w:val="24"/>
          <w:szCs w:val="24"/>
        </w:rPr>
        <w:t xml:space="preserve">. Apsūdzētais </w:t>
      </w:r>
      <w:r w:rsidR="00131C83">
        <w:rPr>
          <w:rFonts w:ascii="Times New Roman" w:hAnsi="Times New Roman" w:cs="Times New Roman"/>
          <w:sz w:val="24"/>
          <w:szCs w:val="24"/>
        </w:rPr>
        <w:t>[pers. A]</w:t>
      </w:r>
      <w:r w:rsidR="007D3382" w:rsidRPr="0066361A">
        <w:rPr>
          <w:rFonts w:ascii="Times New Roman" w:hAnsi="Times New Roman" w:cs="Times New Roman"/>
          <w:sz w:val="24"/>
          <w:szCs w:val="24"/>
        </w:rPr>
        <w:t>,</w:t>
      </w:r>
      <w:r w:rsidR="009B55B7" w:rsidRPr="0066361A">
        <w:rPr>
          <w:rFonts w:ascii="Times New Roman" w:hAnsi="Times New Roman" w:cs="Times New Roman"/>
          <w:sz w:val="24"/>
          <w:szCs w:val="24"/>
        </w:rPr>
        <w:t xml:space="preserve"> norādot, ka </w:t>
      </w:r>
      <w:r w:rsidR="005836F3" w:rsidRPr="0066361A">
        <w:rPr>
          <w:rFonts w:ascii="Times New Roman" w:hAnsi="Times New Roman" w:cs="Times New Roman"/>
          <w:sz w:val="24"/>
          <w:szCs w:val="24"/>
        </w:rPr>
        <w:t xml:space="preserve">minētās </w:t>
      </w:r>
      <w:proofErr w:type="gramStart"/>
      <w:r w:rsidR="009B55B7" w:rsidRPr="0066361A">
        <w:rPr>
          <w:rFonts w:ascii="Times New Roman" w:hAnsi="Times New Roman" w:cs="Times New Roman"/>
          <w:sz w:val="24"/>
          <w:szCs w:val="24"/>
        </w:rPr>
        <w:t>2008.gad</w:t>
      </w:r>
      <w:r w:rsidR="0043767C">
        <w:rPr>
          <w:rFonts w:ascii="Times New Roman" w:hAnsi="Times New Roman" w:cs="Times New Roman"/>
          <w:sz w:val="24"/>
          <w:szCs w:val="24"/>
        </w:rPr>
        <w:t>a</w:t>
      </w:r>
      <w:proofErr w:type="gramEnd"/>
      <w:r w:rsidR="0043767C">
        <w:rPr>
          <w:rFonts w:ascii="Times New Roman" w:hAnsi="Times New Roman" w:cs="Times New Roman"/>
          <w:sz w:val="24"/>
          <w:szCs w:val="24"/>
        </w:rPr>
        <w:t xml:space="preserve"> 1.jūl</w:t>
      </w:r>
      <w:r w:rsidR="00DF12B6" w:rsidRPr="0066361A">
        <w:rPr>
          <w:rFonts w:ascii="Times New Roman" w:hAnsi="Times New Roman" w:cs="Times New Roman"/>
          <w:sz w:val="24"/>
          <w:szCs w:val="24"/>
        </w:rPr>
        <w:t>ijā</w:t>
      </w:r>
      <w:r w:rsidR="005836F3" w:rsidRPr="0066361A">
        <w:rPr>
          <w:rFonts w:ascii="Times New Roman" w:hAnsi="Times New Roman" w:cs="Times New Roman"/>
          <w:sz w:val="24"/>
          <w:szCs w:val="24"/>
        </w:rPr>
        <w:t xml:space="preserve"> pieņemtās rekomendācijas neatbilst </w:t>
      </w:r>
      <w:r w:rsidR="004B6061" w:rsidRPr="0066361A">
        <w:rPr>
          <w:rFonts w:ascii="Times New Roman" w:hAnsi="Times New Roman" w:cs="Times New Roman"/>
          <w:sz w:val="24"/>
          <w:szCs w:val="24"/>
        </w:rPr>
        <w:t xml:space="preserve">spēkā esošajai kriminālsodu politikai, savu viedokli nav pamatojis, aprobežojoties vienīgi ar vispārīgiem apgalvojumiem par to, ka </w:t>
      </w:r>
      <w:r w:rsidR="004B6061" w:rsidRPr="0066361A">
        <w:rPr>
          <w:rFonts w:ascii="Times New Roman" w:hAnsi="Times New Roman" w:cs="Times New Roman"/>
          <w:sz w:val="24"/>
        </w:rPr>
        <w:t>likumdevējs ir atteicies no ilgstošu brīvības atņemšanas sodu noteikšanas un īpaši akcentējis alternatīvo soda veidu piemērošanu.</w:t>
      </w:r>
      <w:r w:rsidR="004B6061" w:rsidRPr="0066361A">
        <w:rPr>
          <w:rFonts w:ascii="Times New Roman" w:hAnsi="Times New Roman" w:cs="Times New Roman"/>
          <w:sz w:val="24"/>
          <w:szCs w:val="24"/>
        </w:rPr>
        <w:t xml:space="preserve"> Senāts atgādina</w:t>
      </w:r>
      <w:r w:rsidR="00F246EF" w:rsidRPr="0066361A">
        <w:rPr>
          <w:rFonts w:ascii="Times New Roman" w:hAnsi="Times New Roman" w:cs="Times New Roman"/>
          <w:sz w:val="24"/>
          <w:szCs w:val="24"/>
        </w:rPr>
        <w:t xml:space="preserve">, ka Kriminālsodu politikas koncepcijas, kas kļuva par tiesisku platformu visiem turpmākajiem Krimināllikuma grozījumiem, izstrāde tika </w:t>
      </w:r>
      <w:r w:rsidR="00DF12B6" w:rsidRPr="0066361A">
        <w:rPr>
          <w:rFonts w:ascii="Times New Roman" w:hAnsi="Times New Roman" w:cs="Times New Roman"/>
          <w:sz w:val="24"/>
          <w:szCs w:val="24"/>
        </w:rPr>
        <w:t xml:space="preserve">pabeigta </w:t>
      </w:r>
      <w:r w:rsidR="00F246EF" w:rsidRPr="0066361A">
        <w:rPr>
          <w:rFonts w:ascii="Times New Roman" w:hAnsi="Times New Roman" w:cs="Times New Roman"/>
          <w:sz w:val="24"/>
          <w:szCs w:val="24"/>
        </w:rPr>
        <w:t xml:space="preserve">2009.gada </w:t>
      </w:r>
      <w:r w:rsidR="00DF12B6" w:rsidRPr="0066361A">
        <w:rPr>
          <w:rFonts w:ascii="Times New Roman" w:hAnsi="Times New Roman" w:cs="Times New Roman"/>
          <w:sz w:val="24"/>
          <w:szCs w:val="24"/>
        </w:rPr>
        <w:t xml:space="preserve">9.janvārī, turklāt </w:t>
      </w:r>
      <w:r w:rsidR="00AE1AE6" w:rsidRPr="0066361A">
        <w:rPr>
          <w:rFonts w:ascii="Times New Roman" w:hAnsi="Times New Roman" w:cs="Times New Roman"/>
          <w:sz w:val="24"/>
          <w:szCs w:val="24"/>
        </w:rPr>
        <w:t>šī koncepcija</w:t>
      </w:r>
      <w:r w:rsidR="00DF12B6" w:rsidRPr="0066361A">
        <w:rPr>
          <w:rFonts w:ascii="Times New Roman" w:hAnsi="Times New Roman" w:cs="Times New Roman"/>
          <w:sz w:val="24"/>
          <w:szCs w:val="24"/>
        </w:rPr>
        <w:t xml:space="preserve"> lielā mērā pamatoj</w:t>
      </w:r>
      <w:r w:rsidR="00751609">
        <w:rPr>
          <w:rFonts w:ascii="Times New Roman" w:hAnsi="Times New Roman" w:cs="Times New Roman"/>
          <w:sz w:val="24"/>
          <w:szCs w:val="24"/>
        </w:rPr>
        <w:t>ā</w:t>
      </w:r>
      <w:r w:rsidR="00DF12B6" w:rsidRPr="0066361A">
        <w:rPr>
          <w:rFonts w:ascii="Times New Roman" w:hAnsi="Times New Roman" w:cs="Times New Roman"/>
          <w:sz w:val="24"/>
          <w:szCs w:val="24"/>
        </w:rPr>
        <w:t>s uz Augstākās tiesas Senāta Krimināllietu departamenta un Krimināllietu tiesu palātas tiesnešu 2008.gada 1.jūlija</w:t>
      </w:r>
      <w:r w:rsidR="00AE1AE6" w:rsidRPr="0066361A">
        <w:rPr>
          <w:rFonts w:ascii="Times New Roman" w:hAnsi="Times New Roman" w:cs="Times New Roman"/>
          <w:sz w:val="24"/>
          <w:szCs w:val="24"/>
        </w:rPr>
        <w:t xml:space="preserve"> kopsapulcē apstiprinātajā </w:t>
      </w:r>
      <w:r w:rsidR="00DF12B6" w:rsidRPr="0066361A">
        <w:rPr>
          <w:rFonts w:ascii="Times New Roman" w:hAnsi="Times New Roman" w:cs="Times New Roman"/>
          <w:sz w:val="24"/>
          <w:szCs w:val="24"/>
        </w:rPr>
        <w:t>tiesu prakses pētījumā</w:t>
      </w:r>
      <w:r w:rsidR="00E67B85" w:rsidRPr="0066361A">
        <w:rPr>
          <w:rFonts w:ascii="Times New Roman" w:hAnsi="Times New Roman" w:cs="Times New Roman"/>
          <w:sz w:val="24"/>
          <w:szCs w:val="24"/>
        </w:rPr>
        <w:t xml:space="preserve"> ,,</w:t>
      </w:r>
      <w:r w:rsidR="00DF12B6" w:rsidRPr="0066361A">
        <w:rPr>
          <w:rFonts w:ascii="Times New Roman" w:hAnsi="Times New Roman" w:cs="Times New Roman"/>
          <w:sz w:val="24"/>
          <w:szCs w:val="24"/>
        </w:rPr>
        <w:t>Apgabaltiesu kā pirmās instances tiesas un Augstākās tiesas Krimināllietu tiesu palātas kā apelācijas instances tiesas sodu piemērošanas prakse” ietvertajiem atzinumiem un rekomendācijām</w:t>
      </w:r>
      <w:r w:rsidR="00AE1AE6" w:rsidRPr="0066361A">
        <w:rPr>
          <w:rFonts w:ascii="Times New Roman" w:hAnsi="Times New Roman" w:cs="Times New Roman"/>
          <w:sz w:val="24"/>
          <w:szCs w:val="24"/>
        </w:rPr>
        <w:t>.</w:t>
      </w:r>
      <w:r w:rsidR="00E67B85" w:rsidRPr="0066361A">
        <w:rPr>
          <w:rFonts w:ascii="Times New Roman" w:hAnsi="Times New Roman" w:cs="Times New Roman"/>
          <w:sz w:val="24"/>
          <w:szCs w:val="24"/>
        </w:rPr>
        <w:t xml:space="preserve"> </w:t>
      </w:r>
    </w:p>
    <w:p w14:paraId="3A88990E" w14:textId="5611B2B8" w:rsidR="000F3C1C" w:rsidRPr="0066361A" w:rsidRDefault="00B97E14" w:rsidP="000F3C1C">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Senāts norāda, ka jautājumu par to, vai vainīgo var notiesāt nosacīti, izlemj tiesa, pamatojoties vienīgi uz pašas tiesas, nevis vainīgā, viņa aizstāvja vai liecinieku pārliecību, ka vainīgais, sodu neizciešot, turpmāk neizdarīs likumpārkāpumus.</w:t>
      </w:r>
      <w:r w:rsidR="0007360E" w:rsidRPr="0066361A">
        <w:rPr>
          <w:rFonts w:ascii="Times New Roman" w:hAnsi="Times New Roman" w:cs="Times New Roman"/>
          <w:sz w:val="24"/>
          <w:szCs w:val="24"/>
        </w:rPr>
        <w:t xml:space="preserve"> Turklāt šo pārliecību tiesa pamato ne tikai ar vainīgā personību raksturojošajām ziņām, kuras savās kasācijas sūdzībās akcentējuši apsūdzētie, bet ar visu Krimināllikuma </w:t>
      </w:r>
      <w:proofErr w:type="gramStart"/>
      <w:r w:rsidR="0007360E" w:rsidRPr="0066361A">
        <w:rPr>
          <w:rFonts w:ascii="Times New Roman" w:hAnsi="Times New Roman" w:cs="Times New Roman"/>
          <w:sz w:val="24"/>
          <w:szCs w:val="24"/>
        </w:rPr>
        <w:t>55.panta</w:t>
      </w:r>
      <w:proofErr w:type="gramEnd"/>
      <w:r w:rsidR="0007360E" w:rsidRPr="0066361A">
        <w:rPr>
          <w:rFonts w:ascii="Times New Roman" w:hAnsi="Times New Roman" w:cs="Times New Roman"/>
          <w:sz w:val="24"/>
          <w:szCs w:val="24"/>
        </w:rPr>
        <w:t xml:space="preserve"> pirmajā daļā norādīto apstākļu analīzi, </w:t>
      </w:r>
      <w:r w:rsidR="00F21C49">
        <w:rPr>
          <w:rFonts w:ascii="Times New Roman" w:hAnsi="Times New Roman" w:cs="Times New Roman"/>
          <w:sz w:val="24"/>
          <w:szCs w:val="24"/>
        </w:rPr>
        <w:t xml:space="preserve">ieskaitot </w:t>
      </w:r>
      <w:r w:rsidR="0007360E" w:rsidRPr="0066361A">
        <w:rPr>
          <w:rFonts w:ascii="Times New Roman" w:hAnsi="Times New Roman" w:cs="Times New Roman"/>
          <w:sz w:val="24"/>
          <w:szCs w:val="24"/>
        </w:rPr>
        <w:t>izdarītā noziedzīgā nodarījuma rakstu</w:t>
      </w:r>
      <w:r w:rsidR="00F21C49">
        <w:rPr>
          <w:rFonts w:ascii="Times New Roman" w:hAnsi="Times New Roman" w:cs="Times New Roman"/>
          <w:sz w:val="24"/>
          <w:szCs w:val="24"/>
        </w:rPr>
        <w:t>ru un radīto kaitējumu</w:t>
      </w:r>
      <w:r w:rsidR="0007360E" w:rsidRPr="0066361A">
        <w:rPr>
          <w:rFonts w:ascii="Times New Roman" w:hAnsi="Times New Roman" w:cs="Times New Roman"/>
          <w:sz w:val="24"/>
          <w:szCs w:val="24"/>
        </w:rPr>
        <w:t>.</w:t>
      </w:r>
      <w:r w:rsidRPr="0066361A">
        <w:rPr>
          <w:rFonts w:ascii="Times New Roman" w:hAnsi="Times New Roman" w:cs="Times New Roman"/>
          <w:sz w:val="24"/>
          <w:szCs w:val="24"/>
        </w:rPr>
        <w:t xml:space="preserve"> </w:t>
      </w:r>
      <w:r w:rsidR="00C61DAF" w:rsidRPr="0066361A">
        <w:rPr>
          <w:rFonts w:ascii="Times New Roman" w:hAnsi="Times New Roman" w:cs="Times New Roman"/>
          <w:sz w:val="24"/>
          <w:szCs w:val="24"/>
        </w:rPr>
        <w:t xml:space="preserve">Abu zemāko instanču tiesas pēc būtības atzinušas, ka izdarītā noziedzīgā nodarījuma sevišķais smagums, raksturs un apdraudēto interešu nozīmīgums, neskatoties uz apsūdzēto </w:t>
      </w:r>
      <w:r w:rsidR="00131C83">
        <w:rPr>
          <w:rFonts w:ascii="Times New Roman" w:hAnsi="Times New Roman" w:cs="Times New Roman"/>
          <w:sz w:val="24"/>
          <w:szCs w:val="24"/>
        </w:rPr>
        <w:t>[pers. B]</w:t>
      </w:r>
      <w:r w:rsidR="00C61DAF" w:rsidRPr="0066361A">
        <w:rPr>
          <w:rFonts w:ascii="Times New Roman" w:hAnsi="Times New Roman" w:cs="Times New Roman"/>
          <w:sz w:val="24"/>
          <w:szCs w:val="24"/>
        </w:rPr>
        <w:t xml:space="preserve"> un </w:t>
      </w:r>
      <w:r w:rsidR="00131C83">
        <w:rPr>
          <w:rFonts w:ascii="Times New Roman" w:hAnsi="Times New Roman" w:cs="Times New Roman"/>
          <w:sz w:val="24"/>
          <w:szCs w:val="24"/>
        </w:rPr>
        <w:t>[pers. A]</w:t>
      </w:r>
      <w:r w:rsidR="00C61DAF" w:rsidRPr="0066361A">
        <w:rPr>
          <w:rFonts w:ascii="Times New Roman" w:hAnsi="Times New Roman" w:cs="Times New Roman"/>
          <w:sz w:val="24"/>
          <w:szCs w:val="24"/>
        </w:rPr>
        <w:t xml:space="preserve"> personību pozitīvi raksturojošām ziņām un attieksmi pret izdarīto noziedzīgo nodarījumu, liedz tiesai iespēju piemērot Krimināllikuma </w:t>
      </w:r>
      <w:proofErr w:type="gramStart"/>
      <w:r w:rsidR="00C61DAF" w:rsidRPr="0066361A">
        <w:rPr>
          <w:rFonts w:ascii="Times New Roman" w:hAnsi="Times New Roman" w:cs="Times New Roman"/>
          <w:sz w:val="24"/>
          <w:szCs w:val="24"/>
        </w:rPr>
        <w:t>55.pantu</w:t>
      </w:r>
      <w:proofErr w:type="gramEnd"/>
      <w:r w:rsidR="00C61DAF" w:rsidRPr="0066361A">
        <w:rPr>
          <w:rFonts w:ascii="Times New Roman" w:hAnsi="Times New Roman" w:cs="Times New Roman"/>
          <w:sz w:val="24"/>
          <w:szCs w:val="24"/>
        </w:rPr>
        <w:t xml:space="preserve"> un notiesāt apsūdzēto</w:t>
      </w:r>
      <w:r w:rsidR="003E7077" w:rsidRPr="0066361A">
        <w:rPr>
          <w:rFonts w:ascii="Times New Roman" w:hAnsi="Times New Roman" w:cs="Times New Roman"/>
          <w:sz w:val="24"/>
          <w:szCs w:val="24"/>
        </w:rPr>
        <w:t>s</w:t>
      </w:r>
      <w:r w:rsidR="00C61DAF" w:rsidRPr="0066361A">
        <w:rPr>
          <w:rFonts w:ascii="Times New Roman" w:hAnsi="Times New Roman" w:cs="Times New Roman"/>
          <w:sz w:val="24"/>
          <w:szCs w:val="24"/>
        </w:rPr>
        <w:t xml:space="preserve"> nosacīti.</w:t>
      </w:r>
      <w:r w:rsidR="000F3C1C" w:rsidRPr="0066361A">
        <w:rPr>
          <w:rFonts w:ascii="Times New Roman" w:hAnsi="Times New Roman" w:cs="Times New Roman"/>
          <w:sz w:val="24"/>
          <w:szCs w:val="24"/>
        </w:rPr>
        <w:t xml:space="preserve"> </w:t>
      </w:r>
    </w:p>
    <w:p w14:paraId="48B87194" w14:textId="77777777" w:rsidR="000F3C1C" w:rsidRPr="0066361A" w:rsidRDefault="006731E2" w:rsidP="000F3C1C">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Turklāt jāatzīmē, ka apsūdzētā notiesāšana nosacīti ir tiesas tiesības, nevis pienākums.</w:t>
      </w:r>
      <w:r w:rsidR="000F3C1C" w:rsidRPr="0066361A">
        <w:rPr>
          <w:rFonts w:ascii="Times New Roman" w:hAnsi="Times New Roman" w:cs="Times New Roman"/>
          <w:sz w:val="24"/>
          <w:szCs w:val="24"/>
        </w:rPr>
        <w:t xml:space="preserve"> </w:t>
      </w:r>
    </w:p>
    <w:p w14:paraId="2988109E" w14:textId="43B14CE9" w:rsidR="006F2B27" w:rsidRPr="0066361A" w:rsidRDefault="0076199E" w:rsidP="006F2B27">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Senāts norāda, ka tiesai ir pienākums noteikt vainīgajai personai tiesisku, pamatotu un taisnīgu sodu saskaņā ar Krimināllikuma </w:t>
      </w:r>
      <w:proofErr w:type="gramStart"/>
      <w:r w:rsidRPr="0066361A">
        <w:rPr>
          <w:rFonts w:ascii="Times New Roman" w:hAnsi="Times New Roman" w:cs="Times New Roman"/>
          <w:sz w:val="24"/>
          <w:szCs w:val="24"/>
        </w:rPr>
        <w:t>46.pantā</w:t>
      </w:r>
      <w:proofErr w:type="gramEnd"/>
      <w:r w:rsidRPr="0066361A">
        <w:rPr>
          <w:rFonts w:ascii="Times New Roman" w:hAnsi="Times New Roman" w:cs="Times New Roman"/>
          <w:sz w:val="24"/>
          <w:szCs w:val="24"/>
        </w:rPr>
        <w:t xml:space="preserve"> norādītajiem soda noteikšanas vispārīgajiem principiem, ievērojot Krimināllikuma 35.pantā noteikto soda mērķi, taču tiesai nav pienākuma ikreiz noteikt vainīgajam visvieglāko likumā paredzēto sodu, piemērojot visus iespējamos labvēlīgos likuma nosacījumus (</w:t>
      </w:r>
      <w:r w:rsidRPr="0066361A">
        <w:rPr>
          <w:rFonts w:ascii="Times New Roman" w:hAnsi="Times New Roman" w:cs="Times New Roman"/>
          <w:i/>
          <w:iCs/>
          <w:sz w:val="24"/>
          <w:szCs w:val="24"/>
        </w:rPr>
        <w:t>Augstākās tiesas 2018.</w:t>
      </w:r>
      <w:r w:rsidR="00800BA1">
        <w:rPr>
          <w:rFonts w:ascii="Times New Roman" w:hAnsi="Times New Roman" w:cs="Times New Roman"/>
          <w:i/>
          <w:iCs/>
          <w:sz w:val="24"/>
          <w:szCs w:val="24"/>
        </w:rPr>
        <w:t>gada 19.jūnija lēmums lietā Nr. </w:t>
      </w:r>
      <w:r w:rsidRPr="0066361A">
        <w:rPr>
          <w:rFonts w:ascii="Times New Roman" w:hAnsi="Times New Roman" w:cs="Times New Roman"/>
          <w:i/>
          <w:iCs/>
          <w:sz w:val="24"/>
          <w:szCs w:val="24"/>
        </w:rPr>
        <w:t>SKK-J-348/2018 (</w:t>
      </w:r>
      <w:r w:rsidR="00800BA1" w:rsidRPr="00800BA1">
        <w:rPr>
          <w:rFonts w:ascii="Times New Roman" w:hAnsi="Times New Roman" w:cs="Times New Roman"/>
          <w:i/>
          <w:iCs/>
          <w:sz w:val="24"/>
          <w:szCs w:val="24"/>
        </w:rPr>
        <w:t>ECLI:LV:AT:2018:0619.11519007816.2.L</w:t>
      </w:r>
      <w:r w:rsidRPr="0066361A">
        <w:rPr>
          <w:rFonts w:ascii="Times New Roman" w:hAnsi="Times New Roman" w:cs="Times New Roman"/>
          <w:i/>
          <w:iCs/>
          <w:sz w:val="24"/>
          <w:szCs w:val="24"/>
        </w:rPr>
        <w:t>)</w:t>
      </w:r>
      <w:r w:rsidRPr="0066361A">
        <w:rPr>
          <w:rFonts w:ascii="Times New Roman" w:hAnsi="Times New Roman" w:cs="Times New Roman"/>
          <w:sz w:val="24"/>
          <w:szCs w:val="24"/>
        </w:rPr>
        <w:t>).</w:t>
      </w:r>
      <w:r w:rsidR="006F2B27" w:rsidRPr="0066361A">
        <w:rPr>
          <w:rFonts w:ascii="Times New Roman" w:hAnsi="Times New Roman" w:cs="Times New Roman"/>
          <w:sz w:val="24"/>
          <w:szCs w:val="24"/>
        </w:rPr>
        <w:t xml:space="preserve"> </w:t>
      </w:r>
    </w:p>
    <w:p w14:paraId="6042D9CE" w14:textId="77777777" w:rsidR="008D1173" w:rsidRPr="0066361A" w:rsidRDefault="00C61DAF" w:rsidP="008D1173">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[6.4.</w:t>
      </w:r>
      <w:r w:rsidR="008D1173" w:rsidRPr="0066361A">
        <w:rPr>
          <w:rFonts w:ascii="Times New Roman" w:hAnsi="Times New Roman" w:cs="Times New Roman"/>
          <w:sz w:val="24"/>
          <w:szCs w:val="24"/>
        </w:rPr>
        <w:t>6] </w:t>
      </w:r>
      <w:r w:rsidR="009E0FB8" w:rsidRPr="0066361A">
        <w:rPr>
          <w:rFonts w:ascii="Times New Roman" w:hAnsi="Times New Roman" w:cs="Times New Roman"/>
          <w:sz w:val="24"/>
          <w:szCs w:val="24"/>
        </w:rPr>
        <w:t xml:space="preserve">Saskaņā ar Krimināllikuma </w:t>
      </w:r>
      <w:proofErr w:type="gramStart"/>
      <w:r w:rsidR="009E0FB8" w:rsidRPr="0066361A">
        <w:rPr>
          <w:rFonts w:ascii="Times New Roman" w:hAnsi="Times New Roman" w:cs="Times New Roman"/>
          <w:sz w:val="24"/>
          <w:szCs w:val="24"/>
        </w:rPr>
        <w:t>49.pantu</w:t>
      </w:r>
      <w:proofErr w:type="gramEnd"/>
      <w:r w:rsidR="009E0FB8" w:rsidRPr="0066361A">
        <w:rPr>
          <w:rFonts w:ascii="Times New Roman" w:hAnsi="Times New Roman" w:cs="Times New Roman"/>
          <w:sz w:val="24"/>
          <w:szCs w:val="24"/>
        </w:rPr>
        <w:t xml:space="preserve"> tiesa, ievērojot vairākus vainīgā atbildību mīkstinošus apstākļus un vainīgā personību, var noteikt viņam sodu, kas ir zemāks par minimālo robežu, kāda par attiecīgo noziedzīgo nodarījumu paredzēta likumā, vai arī noteikt citu, vieglāku sodu, spriedumā obligāti norādot šāda nolēmuma motīvus, taču šie nosacījumi nav piemērojami, ja tiesa atzinusi, ka noziedzīgais nodarījums izdarīts atbildību pastiprinošos apstākļos.</w:t>
      </w:r>
      <w:r w:rsidR="008D1173" w:rsidRPr="0066361A">
        <w:rPr>
          <w:rFonts w:ascii="Times New Roman" w:hAnsi="Times New Roman" w:cs="Times New Roman"/>
          <w:sz w:val="24"/>
          <w:szCs w:val="24"/>
        </w:rPr>
        <w:t xml:space="preserve"> </w:t>
      </w:r>
    </w:p>
    <w:p w14:paraId="2DCD2F5A" w14:textId="77777777" w:rsidR="00FA24DC" w:rsidRPr="0066361A" w:rsidRDefault="009E0FB8" w:rsidP="00FA24DC">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No minētā tiesiskā regulējuma izriet, ka</w:t>
      </w:r>
      <w:r w:rsidR="00AC14B0" w:rsidRPr="0066361A">
        <w:rPr>
          <w:rFonts w:ascii="Times New Roman" w:hAnsi="Times New Roman" w:cs="Times New Roman"/>
          <w:sz w:val="24"/>
          <w:szCs w:val="24"/>
        </w:rPr>
        <w:t xml:space="preserve"> vieglāka soda noteikšanai nekā likumā paredzētais sods saskaņā ar Krimināllikuma </w:t>
      </w:r>
      <w:proofErr w:type="gramStart"/>
      <w:r w:rsidR="00AC14B0" w:rsidRPr="0066361A">
        <w:rPr>
          <w:rFonts w:ascii="Times New Roman" w:hAnsi="Times New Roman" w:cs="Times New Roman"/>
          <w:sz w:val="24"/>
          <w:szCs w:val="24"/>
        </w:rPr>
        <w:t>49.pan</w:t>
      </w:r>
      <w:r w:rsidR="00A5446B" w:rsidRPr="0066361A">
        <w:rPr>
          <w:rFonts w:ascii="Times New Roman" w:hAnsi="Times New Roman" w:cs="Times New Roman"/>
          <w:sz w:val="24"/>
          <w:szCs w:val="24"/>
        </w:rPr>
        <w:t>tu</w:t>
      </w:r>
      <w:proofErr w:type="gramEnd"/>
      <w:r w:rsidR="00A5446B" w:rsidRPr="0066361A">
        <w:rPr>
          <w:rFonts w:ascii="Times New Roman" w:hAnsi="Times New Roman" w:cs="Times New Roman"/>
          <w:sz w:val="24"/>
          <w:szCs w:val="24"/>
        </w:rPr>
        <w:t xml:space="preserve"> ir šādi priekšnosacījumi: 1) </w:t>
      </w:r>
      <w:r w:rsidR="00AC14B0" w:rsidRPr="0066361A">
        <w:rPr>
          <w:rFonts w:ascii="Times New Roman" w:hAnsi="Times New Roman" w:cs="Times New Roman"/>
          <w:sz w:val="24"/>
          <w:szCs w:val="24"/>
        </w:rPr>
        <w:t>vainīgā personu p</w:t>
      </w:r>
      <w:r w:rsidR="00A5446B" w:rsidRPr="0066361A">
        <w:rPr>
          <w:rFonts w:ascii="Times New Roman" w:hAnsi="Times New Roman" w:cs="Times New Roman"/>
          <w:sz w:val="24"/>
          <w:szCs w:val="24"/>
        </w:rPr>
        <w:t>ozitīvi raksturojošās ziņas; 2) </w:t>
      </w:r>
      <w:r w:rsidR="00AC14B0" w:rsidRPr="0066361A">
        <w:rPr>
          <w:rFonts w:ascii="Times New Roman" w:hAnsi="Times New Roman" w:cs="Times New Roman"/>
          <w:sz w:val="24"/>
          <w:szCs w:val="24"/>
        </w:rPr>
        <w:t>vairāki vainīgā atbildību mīkstinoši apstākļi; 3)</w:t>
      </w:r>
      <w:r w:rsidR="00A5446B" w:rsidRPr="0066361A">
        <w:rPr>
          <w:rFonts w:ascii="Times New Roman" w:hAnsi="Times New Roman" w:cs="Times New Roman"/>
          <w:sz w:val="24"/>
          <w:szCs w:val="24"/>
        </w:rPr>
        <w:t> </w:t>
      </w:r>
      <w:r w:rsidRPr="0066361A">
        <w:rPr>
          <w:rFonts w:ascii="Times New Roman" w:hAnsi="Times New Roman" w:cs="Times New Roman"/>
          <w:sz w:val="24"/>
          <w:szCs w:val="24"/>
        </w:rPr>
        <w:t>atbildību pastiprinošu apstākļu neesība.</w:t>
      </w:r>
      <w:r w:rsidR="00FA24DC" w:rsidRPr="0066361A">
        <w:rPr>
          <w:rFonts w:ascii="Times New Roman" w:hAnsi="Times New Roman" w:cs="Times New Roman"/>
          <w:sz w:val="24"/>
          <w:szCs w:val="24"/>
        </w:rPr>
        <w:t xml:space="preserve"> </w:t>
      </w:r>
    </w:p>
    <w:p w14:paraId="4804E2D5" w14:textId="7A40C0FD" w:rsidR="00FA24DC" w:rsidRPr="0066361A" w:rsidRDefault="00AC14B0" w:rsidP="00FA24DC">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Ievērojot to, ka inkriminēto noziedzīgo nodarījumu apsūdzētie </w:t>
      </w:r>
      <w:r w:rsidR="00131C83">
        <w:rPr>
          <w:rFonts w:ascii="Times New Roman" w:hAnsi="Times New Roman" w:cs="Times New Roman"/>
          <w:sz w:val="24"/>
          <w:szCs w:val="24"/>
        </w:rPr>
        <w:t>[pers. B]</w:t>
      </w:r>
      <w:r w:rsidRPr="0066361A">
        <w:rPr>
          <w:rFonts w:ascii="Times New Roman" w:hAnsi="Times New Roman" w:cs="Times New Roman"/>
          <w:sz w:val="24"/>
          <w:szCs w:val="24"/>
        </w:rPr>
        <w:t xml:space="preserve"> un </w:t>
      </w:r>
      <w:r w:rsidR="00131C83">
        <w:rPr>
          <w:rFonts w:ascii="Times New Roman" w:hAnsi="Times New Roman" w:cs="Times New Roman"/>
          <w:sz w:val="24"/>
          <w:szCs w:val="24"/>
        </w:rPr>
        <w:t>[pers. A]</w:t>
      </w:r>
      <w:r w:rsidRPr="0066361A">
        <w:rPr>
          <w:rFonts w:ascii="Times New Roman" w:hAnsi="Times New Roman" w:cs="Times New Roman"/>
          <w:sz w:val="24"/>
          <w:szCs w:val="24"/>
        </w:rPr>
        <w:t xml:space="preserve"> izdarījuši atbildību pastiprinošos apstākļos</w:t>
      </w:r>
      <w:r w:rsidR="0076199E" w:rsidRPr="0066361A">
        <w:rPr>
          <w:rFonts w:ascii="Times New Roman" w:hAnsi="Times New Roman" w:cs="Times New Roman"/>
          <w:sz w:val="24"/>
          <w:szCs w:val="24"/>
        </w:rPr>
        <w:t xml:space="preserve"> un lietā konstatēts tikai viens atbildību mīkstinošs apstāklis, </w:t>
      </w:r>
      <w:r w:rsidR="00337062" w:rsidRPr="0066361A">
        <w:rPr>
          <w:rFonts w:ascii="Times New Roman" w:hAnsi="Times New Roman" w:cs="Times New Roman"/>
          <w:sz w:val="24"/>
          <w:szCs w:val="24"/>
        </w:rPr>
        <w:t xml:space="preserve">apelācijas instances tiesa, nosakot apsūdzētajiem sodu, pamatoti nav lēmusi par Krimināllikuma </w:t>
      </w:r>
      <w:proofErr w:type="gramStart"/>
      <w:r w:rsidR="00337062" w:rsidRPr="0066361A">
        <w:rPr>
          <w:rFonts w:ascii="Times New Roman" w:hAnsi="Times New Roman" w:cs="Times New Roman"/>
          <w:sz w:val="24"/>
          <w:szCs w:val="24"/>
        </w:rPr>
        <w:t>49.panta</w:t>
      </w:r>
      <w:proofErr w:type="gramEnd"/>
      <w:r w:rsidR="00337062" w:rsidRPr="0066361A">
        <w:rPr>
          <w:rFonts w:ascii="Times New Roman" w:hAnsi="Times New Roman" w:cs="Times New Roman"/>
          <w:sz w:val="24"/>
          <w:szCs w:val="24"/>
        </w:rPr>
        <w:t xml:space="preserve"> nosacījumu piemērošanu.</w:t>
      </w:r>
      <w:r w:rsidR="00FA24DC" w:rsidRPr="0066361A">
        <w:rPr>
          <w:rFonts w:ascii="Times New Roman" w:hAnsi="Times New Roman" w:cs="Times New Roman"/>
          <w:sz w:val="24"/>
          <w:szCs w:val="24"/>
        </w:rPr>
        <w:t xml:space="preserve"> </w:t>
      </w:r>
    </w:p>
    <w:p w14:paraId="4FCDCAD1" w14:textId="7188377A" w:rsidR="000446A8" w:rsidRPr="0066361A" w:rsidRDefault="00FA24DC" w:rsidP="000446A8">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[6.4.7] </w:t>
      </w:r>
      <w:r w:rsidR="00337062" w:rsidRPr="0066361A">
        <w:rPr>
          <w:rFonts w:ascii="Times New Roman" w:hAnsi="Times New Roman" w:cs="Times New Roman"/>
          <w:sz w:val="24"/>
          <w:szCs w:val="24"/>
        </w:rPr>
        <w:t xml:space="preserve">Senāts atzīst, ka, </w:t>
      </w:r>
      <w:proofErr w:type="gramStart"/>
      <w:r w:rsidR="00337062" w:rsidRPr="0066361A">
        <w:rPr>
          <w:rFonts w:ascii="Times New Roman" w:hAnsi="Times New Roman" w:cs="Times New Roman"/>
          <w:sz w:val="24"/>
          <w:szCs w:val="24"/>
        </w:rPr>
        <w:t>nosakot</w:t>
      </w:r>
      <w:r w:rsidR="00F26F64" w:rsidRPr="0066361A">
        <w:rPr>
          <w:rFonts w:ascii="Times New Roman" w:hAnsi="Times New Roman" w:cs="Times New Roman"/>
          <w:sz w:val="24"/>
          <w:szCs w:val="24"/>
        </w:rPr>
        <w:t xml:space="preserve"> </w:t>
      </w:r>
      <w:r w:rsidR="00485981" w:rsidRPr="0066361A">
        <w:rPr>
          <w:rFonts w:ascii="Times New Roman" w:hAnsi="Times New Roman" w:cs="Times New Roman"/>
          <w:sz w:val="24"/>
          <w:szCs w:val="24"/>
        </w:rPr>
        <w:t>vainīgajai personai</w:t>
      </w:r>
      <w:proofErr w:type="gramEnd"/>
      <w:r w:rsidR="00485981" w:rsidRPr="0066361A">
        <w:rPr>
          <w:rFonts w:ascii="Times New Roman" w:hAnsi="Times New Roman" w:cs="Times New Roman"/>
          <w:sz w:val="24"/>
          <w:szCs w:val="24"/>
        </w:rPr>
        <w:t xml:space="preserve"> sodu, neapšaubāmi ir jāievēro soda individualizācijas princips</w:t>
      </w:r>
      <w:r w:rsidR="00F26F64" w:rsidRPr="0066361A">
        <w:rPr>
          <w:rFonts w:ascii="Times New Roman" w:hAnsi="Times New Roman" w:cs="Times New Roman"/>
          <w:sz w:val="24"/>
          <w:szCs w:val="24"/>
        </w:rPr>
        <w:t xml:space="preserve">. Vienlaikus Senāts nevar </w:t>
      </w:r>
      <w:r w:rsidR="00485981" w:rsidRPr="0066361A">
        <w:rPr>
          <w:rFonts w:ascii="Times New Roman" w:hAnsi="Times New Roman" w:cs="Times New Roman"/>
          <w:sz w:val="24"/>
          <w:szCs w:val="24"/>
        </w:rPr>
        <w:t>pievienoties</w:t>
      </w:r>
      <w:r w:rsidR="00F26F64" w:rsidRPr="0066361A">
        <w:rPr>
          <w:rFonts w:ascii="Times New Roman" w:hAnsi="Times New Roman" w:cs="Times New Roman"/>
          <w:sz w:val="24"/>
          <w:szCs w:val="24"/>
        </w:rPr>
        <w:t xml:space="preserve"> apsūdzēto </w:t>
      </w:r>
      <w:r w:rsidR="00131C83">
        <w:rPr>
          <w:rFonts w:ascii="Times New Roman" w:hAnsi="Times New Roman" w:cs="Times New Roman"/>
          <w:sz w:val="24"/>
          <w:szCs w:val="24"/>
        </w:rPr>
        <w:t>[pers. B]</w:t>
      </w:r>
      <w:r w:rsidR="00F26F64" w:rsidRPr="0066361A">
        <w:rPr>
          <w:rFonts w:ascii="Times New Roman" w:hAnsi="Times New Roman" w:cs="Times New Roman"/>
          <w:sz w:val="24"/>
          <w:szCs w:val="24"/>
        </w:rPr>
        <w:t xml:space="preserve"> un </w:t>
      </w:r>
      <w:r w:rsidR="00131C83">
        <w:rPr>
          <w:rFonts w:ascii="Times New Roman" w:hAnsi="Times New Roman" w:cs="Times New Roman"/>
          <w:sz w:val="24"/>
          <w:szCs w:val="24"/>
        </w:rPr>
        <w:t>[pers. A]</w:t>
      </w:r>
      <w:r w:rsidR="00F26F64" w:rsidRPr="0066361A">
        <w:rPr>
          <w:rFonts w:ascii="Times New Roman" w:hAnsi="Times New Roman" w:cs="Times New Roman"/>
          <w:sz w:val="24"/>
          <w:szCs w:val="24"/>
        </w:rPr>
        <w:t xml:space="preserve"> kasācijas sūdzībās paustajam</w:t>
      </w:r>
      <w:r w:rsidR="00485981" w:rsidRPr="0066361A">
        <w:rPr>
          <w:rFonts w:ascii="Times New Roman" w:hAnsi="Times New Roman" w:cs="Times New Roman"/>
          <w:sz w:val="24"/>
          <w:szCs w:val="24"/>
        </w:rPr>
        <w:t xml:space="preserve"> viedoklim, ka attiecībā uz </w:t>
      </w:r>
      <w:r w:rsidR="00F26F64" w:rsidRPr="0066361A">
        <w:rPr>
          <w:rFonts w:ascii="Times New Roman" w:hAnsi="Times New Roman" w:cs="Times New Roman"/>
          <w:sz w:val="24"/>
          <w:szCs w:val="24"/>
        </w:rPr>
        <w:t>viņiem</w:t>
      </w:r>
      <w:r w:rsidR="00485981" w:rsidRPr="0066361A">
        <w:rPr>
          <w:rFonts w:ascii="Times New Roman" w:hAnsi="Times New Roman" w:cs="Times New Roman"/>
          <w:sz w:val="24"/>
          <w:szCs w:val="24"/>
        </w:rPr>
        <w:t xml:space="preserve"> </w:t>
      </w:r>
      <w:r w:rsidR="00E7650E" w:rsidRPr="0066361A">
        <w:rPr>
          <w:rFonts w:ascii="Times New Roman" w:hAnsi="Times New Roman" w:cs="Times New Roman"/>
          <w:sz w:val="24"/>
          <w:szCs w:val="24"/>
        </w:rPr>
        <w:t>šis</w:t>
      </w:r>
      <w:r w:rsidR="00485981" w:rsidRPr="0066361A">
        <w:rPr>
          <w:rFonts w:ascii="Times New Roman" w:hAnsi="Times New Roman" w:cs="Times New Roman"/>
          <w:sz w:val="24"/>
          <w:szCs w:val="24"/>
        </w:rPr>
        <w:t xml:space="preserve"> princips būtu ievērots tikai tad, ja v</w:t>
      </w:r>
      <w:r w:rsidR="00767D07" w:rsidRPr="0066361A">
        <w:rPr>
          <w:rFonts w:ascii="Times New Roman" w:hAnsi="Times New Roman" w:cs="Times New Roman"/>
          <w:sz w:val="24"/>
          <w:szCs w:val="24"/>
        </w:rPr>
        <w:t>iņi</w:t>
      </w:r>
      <w:r w:rsidR="00485981" w:rsidRPr="0066361A">
        <w:rPr>
          <w:rFonts w:ascii="Times New Roman" w:hAnsi="Times New Roman" w:cs="Times New Roman"/>
          <w:sz w:val="24"/>
          <w:szCs w:val="24"/>
        </w:rPr>
        <w:t xml:space="preserve"> būtu notiesāt</w:t>
      </w:r>
      <w:r w:rsidR="00F26F64" w:rsidRPr="0066361A">
        <w:rPr>
          <w:rFonts w:ascii="Times New Roman" w:hAnsi="Times New Roman" w:cs="Times New Roman"/>
          <w:sz w:val="24"/>
          <w:szCs w:val="24"/>
        </w:rPr>
        <w:t>i</w:t>
      </w:r>
      <w:r w:rsidR="00485981" w:rsidRPr="0066361A">
        <w:rPr>
          <w:rFonts w:ascii="Times New Roman" w:hAnsi="Times New Roman" w:cs="Times New Roman"/>
          <w:sz w:val="24"/>
          <w:szCs w:val="24"/>
        </w:rPr>
        <w:t xml:space="preserve"> nosacīti. Soda individualizācija ir cieši saistīta ar likumības principa ievērošanu, kas izpaužas pareizā noziedzīgā nodarījuma kvalifikācijā un taisnīga soda noteikšanā, vadoties no soda noteikšanas vispārīgajiem principiem. </w:t>
      </w:r>
      <w:r w:rsidR="00F26F64" w:rsidRPr="0066361A">
        <w:rPr>
          <w:rFonts w:ascii="Times New Roman" w:hAnsi="Times New Roman" w:cs="Times New Roman"/>
          <w:sz w:val="24"/>
          <w:szCs w:val="24"/>
        </w:rPr>
        <w:t xml:space="preserve">Apsūdzēto </w:t>
      </w:r>
      <w:r w:rsidR="00131C83">
        <w:rPr>
          <w:rFonts w:ascii="Times New Roman" w:hAnsi="Times New Roman" w:cs="Times New Roman"/>
          <w:sz w:val="24"/>
          <w:szCs w:val="24"/>
        </w:rPr>
        <w:t>[pers. B]</w:t>
      </w:r>
      <w:r w:rsidR="00F26F64" w:rsidRPr="0066361A">
        <w:rPr>
          <w:rFonts w:ascii="Times New Roman" w:hAnsi="Times New Roman" w:cs="Times New Roman"/>
          <w:sz w:val="24"/>
          <w:szCs w:val="24"/>
        </w:rPr>
        <w:t xml:space="preserve"> un </w:t>
      </w:r>
      <w:r w:rsidR="00131C83">
        <w:rPr>
          <w:rFonts w:ascii="Times New Roman" w:hAnsi="Times New Roman" w:cs="Times New Roman"/>
          <w:sz w:val="24"/>
          <w:szCs w:val="24"/>
        </w:rPr>
        <w:t>[pers. A]</w:t>
      </w:r>
      <w:r w:rsidR="00485981" w:rsidRPr="0066361A">
        <w:rPr>
          <w:rFonts w:ascii="Times New Roman" w:hAnsi="Times New Roman" w:cs="Times New Roman"/>
          <w:sz w:val="24"/>
          <w:szCs w:val="24"/>
        </w:rPr>
        <w:t xml:space="preserve"> personību raksturojošās ziņas, kuras </w:t>
      </w:r>
      <w:r w:rsidR="00F26F64" w:rsidRPr="0066361A">
        <w:rPr>
          <w:rFonts w:ascii="Times New Roman" w:hAnsi="Times New Roman" w:cs="Times New Roman"/>
          <w:sz w:val="24"/>
          <w:szCs w:val="24"/>
        </w:rPr>
        <w:t>kasācijas sūdzībās akcentējuši apsūdzētie</w:t>
      </w:r>
      <w:r w:rsidR="00485981" w:rsidRPr="0066361A">
        <w:rPr>
          <w:rFonts w:ascii="Times New Roman" w:hAnsi="Times New Roman" w:cs="Times New Roman"/>
          <w:sz w:val="24"/>
          <w:szCs w:val="24"/>
        </w:rPr>
        <w:t xml:space="preserve">, ir tikai viens no apstākļiem, kas ļauj individualizēt sodu Krimināllikuma Sevišķās daļas attiecīgā panta sankcijas ietvaros vai arī noteikt vieglāku sodu par likumā paredzēto. Bez vainīgā personību raksturojošām ziņām tiesai jāizvērtē arī citi apstākļi, kas raksturo konkrēto noziedzīgo nodarījumu un atšķir to no citiem tāda paša veida noziedzīgajiem nodarījumiem. Izvērtējusi </w:t>
      </w:r>
      <w:r w:rsidR="00E7650E" w:rsidRPr="0066361A">
        <w:rPr>
          <w:rFonts w:ascii="Times New Roman" w:hAnsi="Times New Roman" w:cs="Times New Roman"/>
          <w:sz w:val="24"/>
          <w:szCs w:val="24"/>
        </w:rPr>
        <w:t>šos</w:t>
      </w:r>
      <w:r w:rsidR="00485981" w:rsidRPr="0066361A">
        <w:rPr>
          <w:rFonts w:ascii="Times New Roman" w:hAnsi="Times New Roman" w:cs="Times New Roman"/>
          <w:sz w:val="24"/>
          <w:szCs w:val="24"/>
        </w:rPr>
        <w:t xml:space="preserve"> apstākļus, </w:t>
      </w:r>
      <w:r w:rsidR="00E7650E" w:rsidRPr="0066361A">
        <w:rPr>
          <w:rFonts w:ascii="Times New Roman" w:hAnsi="Times New Roman" w:cs="Times New Roman"/>
          <w:sz w:val="24"/>
          <w:szCs w:val="24"/>
        </w:rPr>
        <w:t xml:space="preserve">apelācijas instances </w:t>
      </w:r>
      <w:r w:rsidR="00485981" w:rsidRPr="0066361A">
        <w:rPr>
          <w:rFonts w:ascii="Times New Roman" w:hAnsi="Times New Roman" w:cs="Times New Roman"/>
          <w:sz w:val="24"/>
          <w:szCs w:val="24"/>
        </w:rPr>
        <w:t xml:space="preserve">tiesa atzinusi par iespējamu noteikt </w:t>
      </w:r>
      <w:r w:rsidR="00F26F64" w:rsidRPr="0066361A">
        <w:rPr>
          <w:rFonts w:ascii="Times New Roman" w:hAnsi="Times New Roman" w:cs="Times New Roman"/>
          <w:sz w:val="24"/>
          <w:szCs w:val="24"/>
        </w:rPr>
        <w:t>apsūdzētajiem</w:t>
      </w:r>
      <w:r w:rsidR="00485981" w:rsidRPr="0066361A">
        <w:rPr>
          <w:rFonts w:ascii="Times New Roman" w:hAnsi="Times New Roman" w:cs="Times New Roman"/>
          <w:sz w:val="24"/>
          <w:szCs w:val="24"/>
        </w:rPr>
        <w:t xml:space="preserve"> par izdarīt</w:t>
      </w:r>
      <w:r w:rsidR="00F26F64" w:rsidRPr="0066361A">
        <w:rPr>
          <w:rFonts w:ascii="Times New Roman" w:hAnsi="Times New Roman" w:cs="Times New Roman"/>
          <w:sz w:val="24"/>
          <w:szCs w:val="24"/>
        </w:rPr>
        <w:t>o</w:t>
      </w:r>
      <w:r w:rsidR="00485981" w:rsidRPr="0066361A">
        <w:rPr>
          <w:rFonts w:ascii="Times New Roman" w:hAnsi="Times New Roman" w:cs="Times New Roman"/>
          <w:sz w:val="24"/>
          <w:szCs w:val="24"/>
        </w:rPr>
        <w:t xml:space="preserve"> noziedzīg</w:t>
      </w:r>
      <w:r w:rsidR="00F26F64" w:rsidRPr="0066361A">
        <w:rPr>
          <w:rFonts w:ascii="Times New Roman" w:hAnsi="Times New Roman" w:cs="Times New Roman"/>
          <w:sz w:val="24"/>
          <w:szCs w:val="24"/>
        </w:rPr>
        <w:t>o</w:t>
      </w:r>
      <w:r w:rsidR="00485981" w:rsidRPr="0066361A">
        <w:rPr>
          <w:rFonts w:ascii="Times New Roman" w:hAnsi="Times New Roman" w:cs="Times New Roman"/>
          <w:sz w:val="24"/>
          <w:szCs w:val="24"/>
        </w:rPr>
        <w:t xml:space="preserve"> nodarījum</w:t>
      </w:r>
      <w:r w:rsidR="00F26F64" w:rsidRPr="0066361A">
        <w:rPr>
          <w:rFonts w:ascii="Times New Roman" w:hAnsi="Times New Roman" w:cs="Times New Roman"/>
          <w:sz w:val="24"/>
          <w:szCs w:val="24"/>
        </w:rPr>
        <w:t>u</w:t>
      </w:r>
      <w:r w:rsidR="00485981" w:rsidRPr="0066361A">
        <w:rPr>
          <w:rFonts w:ascii="Times New Roman" w:hAnsi="Times New Roman" w:cs="Times New Roman"/>
          <w:sz w:val="24"/>
          <w:szCs w:val="24"/>
        </w:rPr>
        <w:t xml:space="preserve"> </w:t>
      </w:r>
      <w:r w:rsidR="00F26F64" w:rsidRPr="0066361A">
        <w:rPr>
          <w:rFonts w:ascii="Times New Roman" w:hAnsi="Times New Roman" w:cs="Times New Roman"/>
          <w:sz w:val="24"/>
          <w:szCs w:val="24"/>
        </w:rPr>
        <w:t>minimālo Krim</w:t>
      </w:r>
      <w:r w:rsidR="00E7650E" w:rsidRPr="0066361A">
        <w:rPr>
          <w:rFonts w:ascii="Times New Roman" w:hAnsi="Times New Roman" w:cs="Times New Roman"/>
          <w:sz w:val="24"/>
          <w:szCs w:val="24"/>
        </w:rPr>
        <w:t>i</w:t>
      </w:r>
      <w:r w:rsidR="00F26F64" w:rsidRPr="0066361A">
        <w:rPr>
          <w:rFonts w:ascii="Times New Roman" w:hAnsi="Times New Roman" w:cs="Times New Roman"/>
          <w:sz w:val="24"/>
          <w:szCs w:val="24"/>
        </w:rPr>
        <w:t>nāllikuma 253.</w:t>
      </w:r>
      <w:r w:rsidR="00E7650E" w:rsidRPr="0066361A">
        <w:rPr>
          <w:rFonts w:ascii="Times New Roman" w:hAnsi="Times New Roman" w:cs="Times New Roman"/>
          <w:sz w:val="24"/>
          <w:szCs w:val="24"/>
          <w:vertAlign w:val="superscript"/>
        </w:rPr>
        <w:t>1</w:t>
      </w:r>
      <w:r w:rsidR="000446A8" w:rsidRPr="0066361A">
        <w:rPr>
          <w:rFonts w:ascii="Times New Roman" w:hAnsi="Times New Roman" w:cs="Times New Roman"/>
          <w:sz w:val="24"/>
          <w:szCs w:val="24"/>
          <w:vertAlign w:val="superscript"/>
        </w:rPr>
        <w:t> </w:t>
      </w:r>
      <w:r w:rsidR="00E7650E" w:rsidRPr="0066361A">
        <w:rPr>
          <w:rFonts w:ascii="Times New Roman" w:hAnsi="Times New Roman" w:cs="Times New Roman"/>
          <w:sz w:val="24"/>
          <w:szCs w:val="24"/>
        </w:rPr>
        <w:t xml:space="preserve">panta trešās daļas sankcijā paredzēto </w:t>
      </w:r>
      <w:r w:rsidR="00485981" w:rsidRPr="0066361A">
        <w:rPr>
          <w:rFonts w:ascii="Times New Roman" w:hAnsi="Times New Roman" w:cs="Times New Roman"/>
          <w:sz w:val="24"/>
          <w:szCs w:val="24"/>
        </w:rPr>
        <w:t>brīvības atņemšanas</w:t>
      </w:r>
      <w:r w:rsidR="00E7650E" w:rsidRPr="0066361A">
        <w:rPr>
          <w:rFonts w:ascii="Times New Roman" w:hAnsi="Times New Roman" w:cs="Times New Roman"/>
          <w:sz w:val="24"/>
          <w:szCs w:val="24"/>
        </w:rPr>
        <w:t xml:space="preserve"> sodu un arī papildsodu noteikusi uz minimālo likumā paredzēto </w:t>
      </w:r>
      <w:r w:rsidR="003873E4" w:rsidRPr="0066361A">
        <w:rPr>
          <w:rFonts w:ascii="Times New Roman" w:hAnsi="Times New Roman" w:cs="Times New Roman"/>
          <w:sz w:val="24"/>
          <w:szCs w:val="24"/>
        </w:rPr>
        <w:t>termiņu</w:t>
      </w:r>
      <w:r w:rsidR="00E7650E" w:rsidRPr="0066361A">
        <w:rPr>
          <w:rFonts w:ascii="Times New Roman" w:hAnsi="Times New Roman" w:cs="Times New Roman"/>
          <w:sz w:val="24"/>
          <w:szCs w:val="24"/>
        </w:rPr>
        <w:t xml:space="preserve">, </w:t>
      </w:r>
      <w:r w:rsidR="00485981" w:rsidRPr="0066361A">
        <w:rPr>
          <w:rFonts w:ascii="Times New Roman" w:hAnsi="Times New Roman" w:cs="Times New Roman"/>
          <w:sz w:val="24"/>
          <w:szCs w:val="24"/>
        </w:rPr>
        <w:t>tādējādi apliecinot individuālu pieeju soda noteikšanā.</w:t>
      </w:r>
      <w:r w:rsidR="000446A8" w:rsidRPr="0066361A">
        <w:rPr>
          <w:rFonts w:ascii="Times New Roman" w:hAnsi="Times New Roman" w:cs="Times New Roman"/>
          <w:sz w:val="24"/>
          <w:szCs w:val="24"/>
        </w:rPr>
        <w:t xml:space="preserve"> </w:t>
      </w:r>
    </w:p>
    <w:p w14:paraId="45A44FBB" w14:textId="77777777" w:rsidR="005C78D4" w:rsidRPr="0066361A" w:rsidRDefault="00A94B2E" w:rsidP="005C78D4">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Arī humānisma princips kā viens no soda noteikšanas ētiskajiem principiem p</w:t>
      </w:r>
      <w:r w:rsidR="00B54D7D" w:rsidRPr="0066361A">
        <w:rPr>
          <w:rFonts w:ascii="Times New Roman" w:hAnsi="Times New Roman" w:cs="Times New Roman"/>
          <w:sz w:val="24"/>
          <w:szCs w:val="24"/>
        </w:rPr>
        <w:t xml:space="preserve">aredz </w:t>
      </w:r>
      <w:r w:rsidRPr="0066361A">
        <w:rPr>
          <w:rFonts w:ascii="Times New Roman" w:hAnsi="Times New Roman" w:cs="Times New Roman"/>
          <w:sz w:val="24"/>
          <w:szCs w:val="24"/>
        </w:rPr>
        <w:t>ne tikai apsūdzētā interešu ievērošanu, bet arī cietušā, sabiedrības un valsts interešu ievērošanu.</w:t>
      </w:r>
      <w:r w:rsidR="005C78D4" w:rsidRPr="0066361A">
        <w:rPr>
          <w:rFonts w:ascii="Times New Roman" w:hAnsi="Times New Roman" w:cs="Times New Roman"/>
          <w:sz w:val="24"/>
          <w:szCs w:val="24"/>
        </w:rPr>
        <w:t xml:space="preserve"> </w:t>
      </w:r>
    </w:p>
    <w:p w14:paraId="51F4C35A" w14:textId="0EA61E64" w:rsidR="005C78D4" w:rsidRPr="0066361A" w:rsidRDefault="00A94B2E" w:rsidP="005C78D4">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Apelācijas instances tiesa, nosakot apsūdzētajiem </w:t>
      </w:r>
      <w:r w:rsidR="00131C83">
        <w:rPr>
          <w:rFonts w:ascii="Times New Roman" w:hAnsi="Times New Roman" w:cs="Times New Roman"/>
          <w:sz w:val="24"/>
          <w:szCs w:val="24"/>
        </w:rPr>
        <w:t>[pers. B]</w:t>
      </w:r>
      <w:r w:rsidRPr="0066361A">
        <w:rPr>
          <w:rFonts w:ascii="Times New Roman" w:hAnsi="Times New Roman" w:cs="Times New Roman"/>
          <w:sz w:val="24"/>
          <w:szCs w:val="24"/>
        </w:rPr>
        <w:t xml:space="preserve"> un </w:t>
      </w:r>
      <w:r w:rsidR="00131C83">
        <w:rPr>
          <w:rFonts w:ascii="Times New Roman" w:hAnsi="Times New Roman" w:cs="Times New Roman"/>
          <w:sz w:val="24"/>
          <w:szCs w:val="24"/>
        </w:rPr>
        <w:t>[pers. A]</w:t>
      </w:r>
      <w:r w:rsidRPr="0066361A">
        <w:rPr>
          <w:rFonts w:ascii="Times New Roman" w:hAnsi="Times New Roman" w:cs="Times New Roman"/>
          <w:sz w:val="24"/>
          <w:szCs w:val="24"/>
        </w:rPr>
        <w:t xml:space="preserve"> s</w:t>
      </w:r>
      <w:r w:rsidR="005C78D4" w:rsidRPr="0066361A">
        <w:rPr>
          <w:rFonts w:ascii="Times New Roman" w:hAnsi="Times New Roman" w:cs="Times New Roman"/>
          <w:sz w:val="24"/>
          <w:szCs w:val="24"/>
        </w:rPr>
        <w:t xml:space="preserve">odu, šo principu ir ievērojusi. </w:t>
      </w:r>
    </w:p>
    <w:p w14:paraId="527F8A0E" w14:textId="77777777" w:rsidR="008F7C87" w:rsidRPr="0066361A" w:rsidRDefault="005C78D4" w:rsidP="008F7C87">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[6.4.8] </w:t>
      </w:r>
      <w:r w:rsidR="00A94B2E" w:rsidRPr="0066361A">
        <w:rPr>
          <w:rFonts w:ascii="Times New Roman" w:hAnsi="Times New Roman" w:cs="Times New Roman"/>
          <w:sz w:val="24"/>
          <w:szCs w:val="24"/>
        </w:rPr>
        <w:t xml:space="preserve">Kriminālprocesa likuma </w:t>
      </w:r>
      <w:proofErr w:type="gramStart"/>
      <w:r w:rsidR="00A94B2E" w:rsidRPr="0066361A">
        <w:rPr>
          <w:rFonts w:ascii="Times New Roman" w:hAnsi="Times New Roman" w:cs="Times New Roman"/>
          <w:sz w:val="24"/>
          <w:szCs w:val="24"/>
        </w:rPr>
        <w:t>14.panta</w:t>
      </w:r>
      <w:proofErr w:type="gramEnd"/>
      <w:r w:rsidR="00A94B2E" w:rsidRPr="0066361A">
        <w:rPr>
          <w:rFonts w:ascii="Times New Roman" w:hAnsi="Times New Roman" w:cs="Times New Roman"/>
          <w:sz w:val="24"/>
          <w:szCs w:val="24"/>
        </w:rPr>
        <w:t xml:space="preserve"> pirmā daļa noteic, ka ikvienam ir tiesības uz kriminālprocesa pabeigšanu saprātīgā termiņā, tas ir, bez neattaisnotas novilcināšanas. Kriminālprocesa pabeigšana saprātīgā termiņā ir saistīta ar lietas apjomu, juridisko sarežģītību, procesuālo darbību daudzumu, procesā iesaistīto personu attieksmi pret pienākumu pildīšanu un citiem objektīviem apstākļiem.</w:t>
      </w:r>
      <w:r w:rsidR="008F7C87" w:rsidRPr="0066361A">
        <w:rPr>
          <w:rFonts w:ascii="Times New Roman" w:hAnsi="Times New Roman" w:cs="Times New Roman"/>
          <w:sz w:val="24"/>
          <w:szCs w:val="24"/>
        </w:rPr>
        <w:t xml:space="preserve"> </w:t>
      </w:r>
    </w:p>
    <w:p w14:paraId="64A06B3E" w14:textId="0770CB68" w:rsidR="00465CEF" w:rsidRPr="0066361A" w:rsidRDefault="00B54D7D" w:rsidP="00465CEF">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„Saprātīgs termiņš” ir piepildāms jēdziens, tas nav izteikts konkrētos skaitļos un ir nosakāms katrā konkrētā gadījumā individuāli (</w:t>
      </w:r>
      <w:proofErr w:type="spellStart"/>
      <w:r w:rsidRPr="0066361A">
        <w:rPr>
          <w:rFonts w:ascii="Times New Roman" w:hAnsi="Times New Roman" w:cs="Times New Roman"/>
          <w:i/>
          <w:sz w:val="24"/>
          <w:szCs w:val="24"/>
        </w:rPr>
        <w:t>Meikališa</w:t>
      </w:r>
      <w:proofErr w:type="spellEnd"/>
      <w:r w:rsidR="00624C8E">
        <w:rPr>
          <w:rFonts w:ascii="Times New Roman" w:hAnsi="Times New Roman" w:cs="Times New Roman"/>
          <w:i/>
          <w:sz w:val="24"/>
          <w:szCs w:val="24"/>
        </w:rPr>
        <w:t> Ā.</w:t>
      </w:r>
      <w:r w:rsidRPr="0066361A">
        <w:rPr>
          <w:rFonts w:ascii="Times New Roman" w:hAnsi="Times New Roman" w:cs="Times New Roman"/>
          <w:i/>
          <w:sz w:val="24"/>
          <w:szCs w:val="24"/>
        </w:rPr>
        <w:t>, Strada-Rozenberga</w:t>
      </w:r>
      <w:r w:rsidR="00624C8E">
        <w:rPr>
          <w:rFonts w:ascii="Times New Roman" w:hAnsi="Times New Roman" w:cs="Times New Roman"/>
          <w:i/>
          <w:sz w:val="24"/>
          <w:szCs w:val="24"/>
        </w:rPr>
        <w:t> K.</w:t>
      </w:r>
      <w:r w:rsidRPr="0066361A">
        <w:rPr>
          <w:rFonts w:ascii="Times New Roman" w:hAnsi="Times New Roman" w:cs="Times New Roman"/>
          <w:i/>
          <w:sz w:val="24"/>
          <w:szCs w:val="24"/>
        </w:rPr>
        <w:t xml:space="preserve"> Taisnīgums</w:t>
      </w:r>
      <w:r w:rsidR="00624C8E">
        <w:rPr>
          <w:rFonts w:ascii="Times New Roman" w:hAnsi="Times New Roman" w:cs="Times New Roman"/>
          <w:i/>
          <w:sz w:val="24"/>
          <w:szCs w:val="24"/>
        </w:rPr>
        <w:t xml:space="preserve"> kriminālprocesā. Jurista Vārds,</w:t>
      </w:r>
      <w:r w:rsidRPr="0066361A">
        <w:rPr>
          <w:rFonts w:ascii="Times New Roman" w:hAnsi="Times New Roman" w:cs="Times New Roman"/>
          <w:i/>
          <w:sz w:val="24"/>
          <w:szCs w:val="24"/>
        </w:rPr>
        <w:t xml:space="preserve"> </w:t>
      </w:r>
      <w:r w:rsidR="00624C8E">
        <w:rPr>
          <w:rFonts w:ascii="Times New Roman" w:hAnsi="Times New Roman" w:cs="Times New Roman"/>
          <w:i/>
          <w:sz w:val="24"/>
          <w:szCs w:val="24"/>
        </w:rPr>
        <w:t xml:space="preserve">29.11.2011., </w:t>
      </w:r>
      <w:r w:rsidRPr="0066361A">
        <w:rPr>
          <w:rFonts w:ascii="Times New Roman" w:hAnsi="Times New Roman" w:cs="Times New Roman"/>
          <w:i/>
          <w:sz w:val="24"/>
          <w:szCs w:val="24"/>
        </w:rPr>
        <w:t>Nr.48(695)</w:t>
      </w:r>
      <w:r w:rsidRPr="0066361A">
        <w:rPr>
          <w:rFonts w:ascii="Times New Roman" w:hAnsi="Times New Roman" w:cs="Times New Roman"/>
          <w:sz w:val="24"/>
          <w:szCs w:val="24"/>
        </w:rPr>
        <w:t>).</w:t>
      </w:r>
      <w:r w:rsidR="00040354" w:rsidRPr="0066361A">
        <w:rPr>
          <w:rFonts w:ascii="Times New Roman" w:hAnsi="Times New Roman" w:cs="Times New Roman"/>
          <w:sz w:val="24"/>
          <w:szCs w:val="24"/>
        </w:rPr>
        <w:t xml:space="preserve"> Līdz ar to jebkura procesa saprātīguma termiņa izvērtēšana nevar notikt mehāniski un tā vienmēr būs saistīta ar konkrētās lietas apstākļiem, turklāt ņemot vērā vairākus kritērijus – lietas sarežģītību, iesaistīto personu rīcību, aizskartās intereses un aizskāruma intensitāti (</w:t>
      </w:r>
      <w:r w:rsidR="00040354" w:rsidRPr="0066361A">
        <w:rPr>
          <w:rFonts w:ascii="Times New Roman" w:hAnsi="Times New Roman" w:cs="Times New Roman"/>
          <w:i/>
          <w:sz w:val="24"/>
          <w:szCs w:val="24"/>
        </w:rPr>
        <w:t xml:space="preserve">Eiropas Cilvēktiesību tiesas </w:t>
      </w:r>
      <w:proofErr w:type="gramStart"/>
      <w:r w:rsidR="00040354" w:rsidRPr="0066361A">
        <w:rPr>
          <w:rFonts w:ascii="Times New Roman" w:hAnsi="Times New Roman" w:cs="Times New Roman"/>
          <w:i/>
          <w:sz w:val="24"/>
          <w:szCs w:val="24"/>
        </w:rPr>
        <w:t>1982.gada</w:t>
      </w:r>
      <w:proofErr w:type="gramEnd"/>
      <w:r w:rsidR="00040354" w:rsidRPr="0066361A">
        <w:rPr>
          <w:rFonts w:ascii="Times New Roman" w:hAnsi="Times New Roman" w:cs="Times New Roman"/>
          <w:i/>
          <w:sz w:val="24"/>
          <w:szCs w:val="24"/>
        </w:rPr>
        <w:t xml:space="preserve"> 15.jūlija sprieduma lietā „</w:t>
      </w:r>
      <w:proofErr w:type="spellStart"/>
      <w:r w:rsidR="00040354" w:rsidRPr="0066361A">
        <w:rPr>
          <w:rFonts w:ascii="Times New Roman" w:hAnsi="Times New Roman" w:cs="Times New Roman"/>
          <w:i/>
          <w:sz w:val="24"/>
          <w:szCs w:val="24"/>
        </w:rPr>
        <w:t>Ec</w:t>
      </w:r>
      <w:r w:rsidR="003C683C">
        <w:rPr>
          <w:rFonts w:ascii="Times New Roman" w:hAnsi="Times New Roman" w:cs="Times New Roman"/>
          <w:i/>
          <w:sz w:val="24"/>
          <w:szCs w:val="24"/>
        </w:rPr>
        <w:t>kle</w:t>
      </w:r>
      <w:proofErr w:type="spellEnd"/>
      <w:r w:rsidR="003C683C">
        <w:rPr>
          <w:rFonts w:ascii="Times New Roman" w:hAnsi="Times New Roman" w:cs="Times New Roman"/>
          <w:i/>
          <w:sz w:val="24"/>
          <w:szCs w:val="24"/>
        </w:rPr>
        <w:t xml:space="preserve"> v. </w:t>
      </w:r>
      <w:proofErr w:type="spellStart"/>
      <w:r w:rsidR="003C683C">
        <w:rPr>
          <w:rFonts w:ascii="Times New Roman" w:hAnsi="Times New Roman" w:cs="Times New Roman"/>
          <w:i/>
          <w:sz w:val="24"/>
          <w:szCs w:val="24"/>
        </w:rPr>
        <w:t>Germany</w:t>
      </w:r>
      <w:proofErr w:type="spellEnd"/>
      <w:r w:rsidR="003C683C">
        <w:rPr>
          <w:rFonts w:ascii="Times New Roman" w:hAnsi="Times New Roman" w:cs="Times New Roman"/>
          <w:i/>
          <w:sz w:val="24"/>
          <w:szCs w:val="24"/>
        </w:rPr>
        <w:t>”, iesnieguma Nr. </w:t>
      </w:r>
      <w:r w:rsidR="00040354" w:rsidRPr="0066361A">
        <w:rPr>
          <w:rFonts w:ascii="Times New Roman" w:hAnsi="Times New Roman" w:cs="Times New Roman"/>
          <w:i/>
          <w:sz w:val="24"/>
          <w:szCs w:val="24"/>
        </w:rPr>
        <w:t xml:space="preserve">8130/78, 80.punkts; </w:t>
      </w:r>
      <w:proofErr w:type="gramStart"/>
      <w:r w:rsidR="00040354" w:rsidRPr="0066361A">
        <w:rPr>
          <w:rFonts w:ascii="Times New Roman" w:hAnsi="Times New Roman" w:cs="Times New Roman"/>
          <w:i/>
          <w:sz w:val="24"/>
          <w:szCs w:val="24"/>
        </w:rPr>
        <w:t>1992.gada</w:t>
      </w:r>
      <w:proofErr w:type="gramEnd"/>
      <w:r w:rsidR="00040354" w:rsidRPr="0066361A">
        <w:rPr>
          <w:rFonts w:ascii="Times New Roman" w:hAnsi="Times New Roman" w:cs="Times New Roman"/>
          <w:i/>
          <w:sz w:val="24"/>
          <w:szCs w:val="24"/>
        </w:rPr>
        <w:t xml:space="preserve"> 25.novembra sprieduma lietā „</w:t>
      </w:r>
      <w:proofErr w:type="spellStart"/>
      <w:r w:rsidR="00040354" w:rsidRPr="0066361A">
        <w:rPr>
          <w:rFonts w:ascii="Times New Roman" w:hAnsi="Times New Roman" w:cs="Times New Roman"/>
          <w:i/>
          <w:sz w:val="24"/>
          <w:szCs w:val="24"/>
        </w:rPr>
        <w:t>Abdoella</w:t>
      </w:r>
      <w:proofErr w:type="spellEnd"/>
      <w:r w:rsidR="00040354" w:rsidRPr="0066361A">
        <w:rPr>
          <w:rFonts w:ascii="Times New Roman" w:hAnsi="Times New Roman" w:cs="Times New Roman"/>
          <w:i/>
          <w:sz w:val="24"/>
          <w:szCs w:val="24"/>
        </w:rPr>
        <w:t xml:space="preserve"> v. </w:t>
      </w:r>
      <w:proofErr w:type="spellStart"/>
      <w:r w:rsidR="00040354" w:rsidRPr="0066361A">
        <w:rPr>
          <w:rFonts w:ascii="Times New Roman" w:hAnsi="Times New Roman" w:cs="Times New Roman"/>
          <w:i/>
          <w:sz w:val="24"/>
          <w:szCs w:val="24"/>
        </w:rPr>
        <w:t>t</w:t>
      </w:r>
      <w:r w:rsidR="003C683C">
        <w:rPr>
          <w:rFonts w:ascii="Times New Roman" w:hAnsi="Times New Roman" w:cs="Times New Roman"/>
          <w:i/>
          <w:sz w:val="24"/>
          <w:szCs w:val="24"/>
        </w:rPr>
        <w:t>he</w:t>
      </w:r>
      <w:proofErr w:type="spellEnd"/>
      <w:r w:rsidR="003C683C">
        <w:rPr>
          <w:rFonts w:ascii="Times New Roman" w:hAnsi="Times New Roman" w:cs="Times New Roman"/>
          <w:i/>
          <w:sz w:val="24"/>
          <w:szCs w:val="24"/>
        </w:rPr>
        <w:t xml:space="preserve"> </w:t>
      </w:r>
      <w:proofErr w:type="spellStart"/>
      <w:r w:rsidR="003C683C">
        <w:rPr>
          <w:rFonts w:ascii="Times New Roman" w:hAnsi="Times New Roman" w:cs="Times New Roman"/>
          <w:i/>
          <w:sz w:val="24"/>
          <w:szCs w:val="24"/>
        </w:rPr>
        <w:t>Netherlands</w:t>
      </w:r>
      <w:proofErr w:type="spellEnd"/>
      <w:r w:rsidR="003C683C">
        <w:rPr>
          <w:rFonts w:ascii="Times New Roman" w:hAnsi="Times New Roman" w:cs="Times New Roman"/>
          <w:i/>
          <w:sz w:val="24"/>
          <w:szCs w:val="24"/>
        </w:rPr>
        <w:t>”, iesnieguma Nr. </w:t>
      </w:r>
      <w:r w:rsidR="00040354" w:rsidRPr="0066361A">
        <w:rPr>
          <w:rFonts w:ascii="Times New Roman" w:hAnsi="Times New Roman" w:cs="Times New Roman"/>
          <w:i/>
          <w:sz w:val="24"/>
          <w:szCs w:val="24"/>
        </w:rPr>
        <w:t>12728/87, 23.punkts; 1999.gada 25.marta sprieduma lietā „</w:t>
      </w:r>
      <w:proofErr w:type="spellStart"/>
      <w:r w:rsidR="00040354" w:rsidRPr="0066361A">
        <w:rPr>
          <w:rFonts w:ascii="Times New Roman" w:hAnsi="Times New Roman" w:cs="Times New Roman"/>
          <w:i/>
          <w:sz w:val="24"/>
          <w:szCs w:val="24"/>
        </w:rPr>
        <w:t>Pelisier</w:t>
      </w:r>
      <w:proofErr w:type="spellEnd"/>
      <w:r w:rsidR="00040354" w:rsidRPr="0066361A">
        <w:rPr>
          <w:rFonts w:ascii="Times New Roman" w:hAnsi="Times New Roman" w:cs="Times New Roman"/>
          <w:i/>
          <w:sz w:val="24"/>
          <w:szCs w:val="24"/>
        </w:rPr>
        <w:t xml:space="preserve"> </w:t>
      </w:r>
      <w:proofErr w:type="spellStart"/>
      <w:r w:rsidR="00040354" w:rsidRPr="0066361A">
        <w:rPr>
          <w:rFonts w:ascii="Times New Roman" w:hAnsi="Times New Roman" w:cs="Times New Roman"/>
          <w:i/>
          <w:sz w:val="24"/>
          <w:szCs w:val="24"/>
        </w:rPr>
        <w:t>and</w:t>
      </w:r>
      <w:proofErr w:type="spellEnd"/>
      <w:r w:rsidR="00040354" w:rsidRPr="0066361A">
        <w:rPr>
          <w:rFonts w:ascii="Times New Roman" w:hAnsi="Times New Roman" w:cs="Times New Roman"/>
          <w:i/>
          <w:sz w:val="24"/>
          <w:szCs w:val="24"/>
        </w:rPr>
        <w:t xml:space="preserve"> </w:t>
      </w:r>
      <w:proofErr w:type="spellStart"/>
      <w:r w:rsidR="00040354" w:rsidRPr="0066361A">
        <w:rPr>
          <w:rFonts w:ascii="Times New Roman" w:hAnsi="Times New Roman" w:cs="Times New Roman"/>
          <w:i/>
          <w:sz w:val="24"/>
          <w:szCs w:val="24"/>
        </w:rPr>
        <w:t>Sassi</w:t>
      </w:r>
      <w:proofErr w:type="spellEnd"/>
      <w:r w:rsidR="00040354" w:rsidRPr="0066361A">
        <w:rPr>
          <w:rFonts w:ascii="Times New Roman" w:hAnsi="Times New Roman" w:cs="Times New Roman"/>
          <w:i/>
          <w:sz w:val="24"/>
          <w:szCs w:val="24"/>
        </w:rPr>
        <w:t xml:space="preserve"> v. </w:t>
      </w:r>
      <w:proofErr w:type="spellStart"/>
      <w:r w:rsidR="00040354" w:rsidRPr="0066361A">
        <w:rPr>
          <w:rFonts w:ascii="Times New Roman" w:hAnsi="Times New Roman" w:cs="Times New Roman"/>
          <w:i/>
          <w:sz w:val="24"/>
          <w:szCs w:val="24"/>
        </w:rPr>
        <w:t>France</w:t>
      </w:r>
      <w:proofErr w:type="spellEnd"/>
      <w:r w:rsidR="00040354" w:rsidRPr="0066361A">
        <w:rPr>
          <w:rFonts w:ascii="Times New Roman" w:hAnsi="Times New Roman" w:cs="Times New Roman"/>
          <w:i/>
          <w:sz w:val="24"/>
          <w:szCs w:val="24"/>
        </w:rPr>
        <w:t xml:space="preserve">”, </w:t>
      </w:r>
      <w:r w:rsidR="003C683C">
        <w:rPr>
          <w:rFonts w:ascii="Times New Roman" w:hAnsi="Times New Roman" w:cs="Times New Roman"/>
          <w:i/>
          <w:sz w:val="24"/>
          <w:szCs w:val="24"/>
        </w:rPr>
        <w:t>iesnieguma Nr. </w:t>
      </w:r>
      <w:r w:rsidR="00040354" w:rsidRPr="0066361A">
        <w:rPr>
          <w:rFonts w:ascii="Times New Roman" w:hAnsi="Times New Roman" w:cs="Times New Roman"/>
          <w:i/>
          <w:sz w:val="24"/>
          <w:szCs w:val="24"/>
        </w:rPr>
        <w:t xml:space="preserve">25444/94, 67.punkts; </w:t>
      </w:r>
      <w:proofErr w:type="gramStart"/>
      <w:r w:rsidR="00040354" w:rsidRPr="0066361A">
        <w:rPr>
          <w:rFonts w:ascii="Times New Roman" w:hAnsi="Times New Roman" w:cs="Times New Roman"/>
          <w:i/>
          <w:sz w:val="24"/>
          <w:szCs w:val="24"/>
        </w:rPr>
        <w:t>2000.gada</w:t>
      </w:r>
      <w:proofErr w:type="gramEnd"/>
      <w:r w:rsidR="00040354" w:rsidRPr="0066361A">
        <w:rPr>
          <w:rFonts w:ascii="Times New Roman" w:hAnsi="Times New Roman" w:cs="Times New Roman"/>
          <w:i/>
          <w:sz w:val="24"/>
          <w:szCs w:val="24"/>
        </w:rPr>
        <w:t xml:space="preserve"> 27.jūnija sprieduma lietā „</w:t>
      </w:r>
      <w:proofErr w:type="spellStart"/>
      <w:r w:rsidR="00040354" w:rsidRPr="0066361A">
        <w:rPr>
          <w:rFonts w:ascii="Times New Roman" w:hAnsi="Times New Roman" w:cs="Times New Roman"/>
          <w:i/>
          <w:sz w:val="24"/>
          <w:szCs w:val="24"/>
        </w:rPr>
        <w:t>Frydlender</w:t>
      </w:r>
      <w:proofErr w:type="spellEnd"/>
      <w:r w:rsidR="00040354" w:rsidRPr="0066361A">
        <w:rPr>
          <w:rFonts w:ascii="Times New Roman" w:hAnsi="Times New Roman" w:cs="Times New Roman"/>
          <w:i/>
          <w:sz w:val="24"/>
          <w:szCs w:val="24"/>
        </w:rPr>
        <w:t xml:space="preserve"> v. </w:t>
      </w:r>
      <w:proofErr w:type="spellStart"/>
      <w:r w:rsidR="00040354" w:rsidRPr="0066361A">
        <w:rPr>
          <w:rFonts w:ascii="Times New Roman" w:hAnsi="Times New Roman" w:cs="Times New Roman"/>
          <w:i/>
          <w:sz w:val="24"/>
          <w:szCs w:val="24"/>
        </w:rPr>
        <w:t>France</w:t>
      </w:r>
      <w:proofErr w:type="spellEnd"/>
      <w:r w:rsidR="00040354" w:rsidRPr="0066361A">
        <w:rPr>
          <w:rFonts w:ascii="Times New Roman" w:hAnsi="Times New Roman" w:cs="Times New Roman"/>
          <w:i/>
          <w:sz w:val="24"/>
          <w:szCs w:val="24"/>
        </w:rPr>
        <w:t xml:space="preserve">”, </w:t>
      </w:r>
      <w:r w:rsidR="003C683C">
        <w:rPr>
          <w:rFonts w:ascii="Times New Roman" w:hAnsi="Times New Roman" w:cs="Times New Roman"/>
          <w:i/>
          <w:sz w:val="24"/>
          <w:szCs w:val="24"/>
        </w:rPr>
        <w:t>iesnieguma Nr. </w:t>
      </w:r>
      <w:r w:rsidR="00040354" w:rsidRPr="0066361A">
        <w:rPr>
          <w:rFonts w:ascii="Times New Roman" w:hAnsi="Times New Roman" w:cs="Times New Roman"/>
          <w:i/>
          <w:sz w:val="24"/>
          <w:szCs w:val="24"/>
        </w:rPr>
        <w:t xml:space="preserve">30979/96, 42.punkts; </w:t>
      </w:r>
      <w:proofErr w:type="gramStart"/>
      <w:r w:rsidR="00040354" w:rsidRPr="0066361A">
        <w:rPr>
          <w:rFonts w:ascii="Times New Roman" w:hAnsi="Times New Roman" w:cs="Times New Roman"/>
          <w:i/>
          <w:sz w:val="24"/>
          <w:szCs w:val="24"/>
        </w:rPr>
        <w:t>2012.gada</w:t>
      </w:r>
      <w:proofErr w:type="gramEnd"/>
      <w:r w:rsidR="00040354" w:rsidRPr="0066361A">
        <w:rPr>
          <w:rFonts w:ascii="Times New Roman" w:hAnsi="Times New Roman" w:cs="Times New Roman"/>
          <w:i/>
          <w:sz w:val="24"/>
          <w:szCs w:val="24"/>
        </w:rPr>
        <w:t xml:space="preserve"> 22.maija sprieduma lietā „</w:t>
      </w:r>
      <w:proofErr w:type="spellStart"/>
      <w:r w:rsidR="00040354" w:rsidRPr="0066361A">
        <w:rPr>
          <w:rFonts w:ascii="Times New Roman" w:hAnsi="Times New Roman" w:cs="Times New Roman"/>
          <w:i/>
          <w:sz w:val="24"/>
          <w:szCs w:val="24"/>
        </w:rPr>
        <w:t>Idalov</w:t>
      </w:r>
      <w:proofErr w:type="spellEnd"/>
      <w:r w:rsidR="00040354" w:rsidRPr="0066361A">
        <w:rPr>
          <w:rFonts w:ascii="Times New Roman" w:hAnsi="Times New Roman" w:cs="Times New Roman"/>
          <w:i/>
          <w:sz w:val="24"/>
          <w:szCs w:val="24"/>
        </w:rPr>
        <w:t xml:space="preserve"> v. </w:t>
      </w:r>
      <w:proofErr w:type="spellStart"/>
      <w:r w:rsidR="00040354" w:rsidRPr="0066361A">
        <w:rPr>
          <w:rFonts w:ascii="Times New Roman" w:hAnsi="Times New Roman" w:cs="Times New Roman"/>
          <w:i/>
          <w:sz w:val="24"/>
          <w:szCs w:val="24"/>
        </w:rPr>
        <w:t>Russia</w:t>
      </w:r>
      <w:proofErr w:type="spellEnd"/>
      <w:r w:rsidR="00040354" w:rsidRPr="0066361A">
        <w:rPr>
          <w:rFonts w:ascii="Times New Roman" w:hAnsi="Times New Roman" w:cs="Times New Roman"/>
          <w:i/>
          <w:sz w:val="24"/>
          <w:szCs w:val="24"/>
        </w:rPr>
        <w:t xml:space="preserve">”, </w:t>
      </w:r>
      <w:r w:rsidR="003C683C">
        <w:rPr>
          <w:rFonts w:ascii="Times New Roman" w:hAnsi="Times New Roman" w:cs="Times New Roman"/>
          <w:i/>
          <w:sz w:val="24"/>
          <w:szCs w:val="24"/>
        </w:rPr>
        <w:t>iesnieguma Nr. </w:t>
      </w:r>
      <w:r w:rsidR="00040354" w:rsidRPr="0066361A">
        <w:rPr>
          <w:rFonts w:ascii="Times New Roman" w:hAnsi="Times New Roman" w:cs="Times New Roman"/>
          <w:i/>
          <w:sz w:val="24"/>
          <w:szCs w:val="24"/>
        </w:rPr>
        <w:t>5826/03, 186.punkts</w:t>
      </w:r>
      <w:r w:rsidR="00040354" w:rsidRPr="0066361A">
        <w:rPr>
          <w:rFonts w:ascii="Times New Roman" w:hAnsi="Times New Roman" w:cs="Times New Roman"/>
          <w:sz w:val="24"/>
          <w:szCs w:val="24"/>
        </w:rPr>
        <w:t>).</w:t>
      </w:r>
      <w:r w:rsidR="001C350D" w:rsidRPr="0066361A">
        <w:rPr>
          <w:rFonts w:ascii="Times New Roman" w:hAnsi="Times New Roman" w:cs="Times New Roman"/>
          <w:sz w:val="24"/>
          <w:szCs w:val="24"/>
        </w:rPr>
        <w:t xml:space="preserve"> Jo apsūdzētajai personai process ir apgrūtinošāks, jo stingrāks pienākums valsts institūcijām ir ievērot rūpību savlaicīgas procesa norises nodrošināšanā, par vienu no apgrūtinājumiem atzīstot personai piemērotā drošības līdzekļa smagumu (</w:t>
      </w:r>
      <w:r w:rsidR="001C350D" w:rsidRPr="0066361A">
        <w:rPr>
          <w:rFonts w:ascii="Times New Roman" w:hAnsi="Times New Roman" w:cs="Times New Roman"/>
          <w:i/>
          <w:sz w:val="24"/>
          <w:szCs w:val="24"/>
        </w:rPr>
        <w:t xml:space="preserve">Eiropas Cilvēktiesību tiesas </w:t>
      </w:r>
      <w:proofErr w:type="gramStart"/>
      <w:r w:rsidR="002F0FF9">
        <w:rPr>
          <w:rFonts w:ascii="Times New Roman" w:hAnsi="Times New Roman" w:cs="Times New Roman"/>
          <w:i/>
          <w:sz w:val="24"/>
          <w:szCs w:val="24"/>
        </w:rPr>
        <w:t>1992.gada</w:t>
      </w:r>
      <w:proofErr w:type="gramEnd"/>
      <w:r w:rsidR="002F0FF9">
        <w:rPr>
          <w:rFonts w:ascii="Times New Roman" w:hAnsi="Times New Roman" w:cs="Times New Roman"/>
          <w:i/>
          <w:sz w:val="24"/>
          <w:szCs w:val="24"/>
        </w:rPr>
        <w:t xml:space="preserve"> 24.septembra sprieduma</w:t>
      </w:r>
      <w:r w:rsidR="001C350D" w:rsidRPr="0066361A">
        <w:rPr>
          <w:rFonts w:ascii="Times New Roman" w:hAnsi="Times New Roman" w:cs="Times New Roman"/>
          <w:i/>
          <w:sz w:val="24"/>
          <w:szCs w:val="24"/>
        </w:rPr>
        <w:t xml:space="preserve"> lietā „</w:t>
      </w:r>
      <w:proofErr w:type="spellStart"/>
      <w:r w:rsidR="001C350D" w:rsidRPr="0066361A">
        <w:rPr>
          <w:rFonts w:ascii="Times New Roman" w:hAnsi="Times New Roman" w:cs="Times New Roman"/>
          <w:i/>
          <w:sz w:val="24"/>
          <w:szCs w:val="24"/>
        </w:rPr>
        <w:t>Herczegfalvy</w:t>
      </w:r>
      <w:proofErr w:type="spellEnd"/>
      <w:r w:rsidR="001C350D" w:rsidRPr="0066361A">
        <w:rPr>
          <w:rFonts w:ascii="Times New Roman" w:hAnsi="Times New Roman" w:cs="Times New Roman"/>
          <w:i/>
          <w:sz w:val="24"/>
          <w:szCs w:val="24"/>
        </w:rPr>
        <w:t xml:space="preserve"> v. </w:t>
      </w:r>
      <w:proofErr w:type="spellStart"/>
      <w:r w:rsidR="001C350D" w:rsidRPr="0066361A">
        <w:rPr>
          <w:rFonts w:ascii="Times New Roman" w:hAnsi="Times New Roman" w:cs="Times New Roman"/>
          <w:i/>
          <w:sz w:val="24"/>
          <w:szCs w:val="24"/>
        </w:rPr>
        <w:t>Austria</w:t>
      </w:r>
      <w:proofErr w:type="spellEnd"/>
      <w:r w:rsidR="001C350D" w:rsidRPr="0066361A">
        <w:rPr>
          <w:rFonts w:ascii="Times New Roman" w:hAnsi="Times New Roman" w:cs="Times New Roman"/>
          <w:i/>
          <w:sz w:val="24"/>
          <w:szCs w:val="24"/>
        </w:rPr>
        <w:t>”, iesnieguma Nr.</w:t>
      </w:r>
      <w:r w:rsidR="002F0FF9">
        <w:rPr>
          <w:rFonts w:ascii="Times New Roman" w:hAnsi="Times New Roman" w:cs="Times New Roman"/>
          <w:i/>
          <w:sz w:val="24"/>
          <w:szCs w:val="24"/>
        </w:rPr>
        <w:t> </w:t>
      </w:r>
      <w:r w:rsidR="001C350D" w:rsidRPr="0066361A">
        <w:rPr>
          <w:rFonts w:ascii="Times New Roman" w:hAnsi="Times New Roman" w:cs="Times New Roman"/>
          <w:i/>
          <w:sz w:val="24"/>
          <w:szCs w:val="24"/>
        </w:rPr>
        <w:t xml:space="preserve">10533, 71.punkts; </w:t>
      </w:r>
      <w:proofErr w:type="gramStart"/>
      <w:r w:rsidR="001C350D" w:rsidRPr="0066361A">
        <w:rPr>
          <w:rFonts w:ascii="Times New Roman" w:hAnsi="Times New Roman" w:cs="Times New Roman"/>
          <w:i/>
          <w:sz w:val="24"/>
          <w:szCs w:val="24"/>
        </w:rPr>
        <w:t>1992.gada</w:t>
      </w:r>
      <w:proofErr w:type="gramEnd"/>
      <w:r w:rsidR="001C350D" w:rsidRPr="0066361A">
        <w:rPr>
          <w:rFonts w:ascii="Times New Roman" w:hAnsi="Times New Roman" w:cs="Times New Roman"/>
          <w:i/>
          <w:sz w:val="24"/>
          <w:szCs w:val="24"/>
        </w:rPr>
        <w:t xml:space="preserve"> 25.novembra spriedum</w:t>
      </w:r>
      <w:r w:rsidR="002F0FF9">
        <w:rPr>
          <w:rFonts w:ascii="Times New Roman" w:hAnsi="Times New Roman" w:cs="Times New Roman"/>
          <w:i/>
          <w:sz w:val="24"/>
          <w:szCs w:val="24"/>
        </w:rPr>
        <w:t>a</w:t>
      </w:r>
      <w:r w:rsidR="001C350D" w:rsidRPr="0066361A">
        <w:rPr>
          <w:rFonts w:ascii="Times New Roman" w:hAnsi="Times New Roman" w:cs="Times New Roman"/>
          <w:i/>
          <w:sz w:val="24"/>
          <w:szCs w:val="24"/>
        </w:rPr>
        <w:t xml:space="preserve"> lietā „</w:t>
      </w:r>
      <w:proofErr w:type="spellStart"/>
      <w:r w:rsidR="001C350D" w:rsidRPr="0066361A">
        <w:rPr>
          <w:rFonts w:ascii="Times New Roman" w:hAnsi="Times New Roman" w:cs="Times New Roman"/>
          <w:i/>
          <w:sz w:val="24"/>
          <w:szCs w:val="24"/>
        </w:rPr>
        <w:t>Abdoella</w:t>
      </w:r>
      <w:proofErr w:type="spellEnd"/>
      <w:r w:rsidR="001C350D" w:rsidRPr="0066361A">
        <w:rPr>
          <w:rFonts w:ascii="Times New Roman" w:hAnsi="Times New Roman" w:cs="Times New Roman"/>
          <w:i/>
          <w:sz w:val="24"/>
          <w:szCs w:val="24"/>
        </w:rPr>
        <w:t xml:space="preserve"> v. </w:t>
      </w:r>
      <w:proofErr w:type="spellStart"/>
      <w:r w:rsidR="001C350D" w:rsidRPr="0066361A">
        <w:rPr>
          <w:rFonts w:ascii="Times New Roman" w:hAnsi="Times New Roman" w:cs="Times New Roman"/>
          <w:i/>
          <w:sz w:val="24"/>
          <w:szCs w:val="24"/>
        </w:rPr>
        <w:t>the</w:t>
      </w:r>
      <w:proofErr w:type="spellEnd"/>
      <w:r w:rsidR="001C350D" w:rsidRPr="0066361A">
        <w:rPr>
          <w:rFonts w:ascii="Times New Roman" w:hAnsi="Times New Roman" w:cs="Times New Roman"/>
          <w:i/>
          <w:sz w:val="24"/>
          <w:szCs w:val="24"/>
        </w:rPr>
        <w:t xml:space="preserve"> </w:t>
      </w:r>
      <w:proofErr w:type="spellStart"/>
      <w:r w:rsidR="001C350D" w:rsidRPr="0066361A">
        <w:rPr>
          <w:rFonts w:ascii="Times New Roman" w:hAnsi="Times New Roman" w:cs="Times New Roman"/>
          <w:i/>
          <w:sz w:val="24"/>
          <w:szCs w:val="24"/>
        </w:rPr>
        <w:t>Netherlands</w:t>
      </w:r>
      <w:proofErr w:type="spellEnd"/>
      <w:r w:rsidR="001C350D" w:rsidRPr="0066361A">
        <w:rPr>
          <w:rFonts w:ascii="Times New Roman" w:hAnsi="Times New Roman" w:cs="Times New Roman"/>
          <w:i/>
          <w:sz w:val="24"/>
          <w:szCs w:val="24"/>
        </w:rPr>
        <w:t>”, iesnieguma Nr.</w:t>
      </w:r>
      <w:r w:rsidR="002F0FF9">
        <w:rPr>
          <w:rFonts w:ascii="Times New Roman" w:hAnsi="Times New Roman" w:cs="Times New Roman"/>
          <w:i/>
          <w:sz w:val="24"/>
          <w:szCs w:val="24"/>
        </w:rPr>
        <w:t> </w:t>
      </w:r>
      <w:r w:rsidR="001C350D" w:rsidRPr="0066361A">
        <w:rPr>
          <w:rFonts w:ascii="Times New Roman" w:hAnsi="Times New Roman" w:cs="Times New Roman"/>
          <w:i/>
          <w:sz w:val="24"/>
          <w:szCs w:val="24"/>
        </w:rPr>
        <w:t>12728/87, 24.punkts; 2003.gada 29.aprīļa spriedum</w:t>
      </w:r>
      <w:r w:rsidR="002F0FF9">
        <w:rPr>
          <w:rFonts w:ascii="Times New Roman" w:hAnsi="Times New Roman" w:cs="Times New Roman"/>
          <w:i/>
          <w:sz w:val="24"/>
          <w:szCs w:val="24"/>
        </w:rPr>
        <w:t>a</w:t>
      </w:r>
      <w:r w:rsidR="001C350D" w:rsidRPr="0066361A">
        <w:rPr>
          <w:rFonts w:ascii="Times New Roman" w:hAnsi="Times New Roman" w:cs="Times New Roman"/>
          <w:i/>
          <w:sz w:val="24"/>
          <w:szCs w:val="24"/>
        </w:rPr>
        <w:t xml:space="preserve"> lietā „</w:t>
      </w:r>
      <w:proofErr w:type="spellStart"/>
      <w:r w:rsidR="001C350D" w:rsidRPr="0066361A">
        <w:rPr>
          <w:rFonts w:ascii="Times New Roman" w:hAnsi="Times New Roman" w:cs="Times New Roman"/>
          <w:i/>
          <w:sz w:val="24"/>
          <w:szCs w:val="24"/>
        </w:rPr>
        <w:t>Motsnik</w:t>
      </w:r>
      <w:proofErr w:type="spellEnd"/>
      <w:r w:rsidR="001C350D" w:rsidRPr="0066361A">
        <w:rPr>
          <w:rFonts w:ascii="Times New Roman" w:hAnsi="Times New Roman" w:cs="Times New Roman"/>
          <w:i/>
          <w:sz w:val="24"/>
          <w:szCs w:val="24"/>
        </w:rPr>
        <w:t xml:space="preserve"> v. </w:t>
      </w:r>
      <w:proofErr w:type="spellStart"/>
      <w:r w:rsidR="001C350D" w:rsidRPr="0066361A">
        <w:rPr>
          <w:rFonts w:ascii="Times New Roman" w:hAnsi="Times New Roman" w:cs="Times New Roman"/>
          <w:i/>
          <w:sz w:val="24"/>
          <w:szCs w:val="24"/>
        </w:rPr>
        <w:t>Estonia</w:t>
      </w:r>
      <w:proofErr w:type="spellEnd"/>
      <w:r w:rsidR="001C350D" w:rsidRPr="0066361A">
        <w:rPr>
          <w:rFonts w:ascii="Times New Roman" w:hAnsi="Times New Roman" w:cs="Times New Roman"/>
          <w:i/>
          <w:sz w:val="24"/>
          <w:szCs w:val="24"/>
        </w:rPr>
        <w:t>”, iesnieguma Nr.</w:t>
      </w:r>
      <w:r w:rsidR="002F0FF9">
        <w:rPr>
          <w:rFonts w:ascii="Times New Roman" w:hAnsi="Times New Roman" w:cs="Times New Roman"/>
          <w:i/>
          <w:sz w:val="24"/>
          <w:szCs w:val="24"/>
        </w:rPr>
        <w:t> </w:t>
      </w:r>
      <w:r w:rsidR="001C350D" w:rsidRPr="0066361A">
        <w:rPr>
          <w:rFonts w:ascii="Times New Roman" w:hAnsi="Times New Roman" w:cs="Times New Roman"/>
          <w:i/>
          <w:sz w:val="24"/>
          <w:szCs w:val="24"/>
        </w:rPr>
        <w:t>50533/99, 40.punkts</w:t>
      </w:r>
      <w:r w:rsidR="001C350D" w:rsidRPr="0066361A">
        <w:rPr>
          <w:rFonts w:ascii="Times New Roman" w:hAnsi="Times New Roman" w:cs="Times New Roman"/>
          <w:sz w:val="24"/>
          <w:szCs w:val="24"/>
        </w:rPr>
        <w:t>).</w:t>
      </w:r>
      <w:r w:rsidR="00465CEF" w:rsidRPr="0066361A">
        <w:rPr>
          <w:rFonts w:ascii="Times New Roman" w:hAnsi="Times New Roman" w:cs="Times New Roman"/>
          <w:sz w:val="24"/>
          <w:szCs w:val="24"/>
        </w:rPr>
        <w:t xml:space="preserve"> </w:t>
      </w:r>
    </w:p>
    <w:p w14:paraId="48F431B2" w14:textId="77777777" w:rsidR="00AA5D04" w:rsidRPr="0066361A" w:rsidRDefault="000F374B" w:rsidP="00AA5D04">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Senāts konstatē, ka apelācijas instances tiesa nolēmumā </w:t>
      </w:r>
      <w:r w:rsidR="00483034" w:rsidRPr="0066361A">
        <w:rPr>
          <w:rFonts w:ascii="Times New Roman" w:hAnsi="Times New Roman" w:cs="Times New Roman"/>
          <w:sz w:val="24"/>
          <w:szCs w:val="24"/>
        </w:rPr>
        <w:t xml:space="preserve">hronoloģiskā secībā </w:t>
      </w:r>
      <w:r w:rsidRPr="0066361A">
        <w:rPr>
          <w:rFonts w:ascii="Times New Roman" w:hAnsi="Times New Roman" w:cs="Times New Roman"/>
          <w:sz w:val="24"/>
          <w:szCs w:val="24"/>
        </w:rPr>
        <w:t>detalizēti izklāstījusi izskatāmajā kriminālprocesā veikt</w:t>
      </w:r>
      <w:r w:rsidR="00483034" w:rsidRPr="0066361A">
        <w:rPr>
          <w:rFonts w:ascii="Times New Roman" w:hAnsi="Times New Roman" w:cs="Times New Roman"/>
          <w:sz w:val="24"/>
          <w:szCs w:val="24"/>
        </w:rPr>
        <w:t>ās</w:t>
      </w:r>
      <w:r w:rsidRPr="0066361A">
        <w:rPr>
          <w:rFonts w:ascii="Times New Roman" w:hAnsi="Times New Roman" w:cs="Times New Roman"/>
          <w:sz w:val="24"/>
          <w:szCs w:val="24"/>
        </w:rPr>
        <w:t xml:space="preserve"> procesuāl</w:t>
      </w:r>
      <w:r w:rsidR="00483034" w:rsidRPr="0066361A">
        <w:rPr>
          <w:rFonts w:ascii="Times New Roman" w:hAnsi="Times New Roman" w:cs="Times New Roman"/>
          <w:sz w:val="24"/>
          <w:szCs w:val="24"/>
        </w:rPr>
        <w:t>as</w:t>
      </w:r>
      <w:r w:rsidRPr="0066361A">
        <w:rPr>
          <w:rFonts w:ascii="Times New Roman" w:hAnsi="Times New Roman" w:cs="Times New Roman"/>
          <w:sz w:val="24"/>
          <w:szCs w:val="24"/>
        </w:rPr>
        <w:t xml:space="preserve"> darbīb</w:t>
      </w:r>
      <w:r w:rsidR="00483034" w:rsidRPr="0066361A">
        <w:rPr>
          <w:rFonts w:ascii="Times New Roman" w:hAnsi="Times New Roman" w:cs="Times New Roman"/>
          <w:sz w:val="24"/>
          <w:szCs w:val="24"/>
        </w:rPr>
        <w:t xml:space="preserve">as, </w:t>
      </w:r>
      <w:r w:rsidRPr="0066361A">
        <w:rPr>
          <w:rFonts w:ascii="Times New Roman" w:hAnsi="Times New Roman" w:cs="Times New Roman"/>
          <w:sz w:val="24"/>
          <w:szCs w:val="24"/>
        </w:rPr>
        <w:t xml:space="preserve">sākot no kriminālprocesa uzsākšanas </w:t>
      </w:r>
      <w:proofErr w:type="gramStart"/>
      <w:r w:rsidRPr="0066361A">
        <w:rPr>
          <w:rFonts w:ascii="Times New Roman" w:hAnsi="Times New Roman" w:cs="Times New Roman"/>
          <w:sz w:val="24"/>
          <w:szCs w:val="24"/>
        </w:rPr>
        <w:t>2018.gada</w:t>
      </w:r>
      <w:proofErr w:type="gramEnd"/>
      <w:r w:rsidRPr="0066361A">
        <w:rPr>
          <w:rFonts w:ascii="Times New Roman" w:hAnsi="Times New Roman" w:cs="Times New Roman"/>
          <w:sz w:val="24"/>
          <w:szCs w:val="24"/>
        </w:rPr>
        <w:t xml:space="preserve"> 16.janvārī, un beidzot ar lietas saņemšanu apelācijas instances tiesā </w:t>
      </w:r>
      <w:r w:rsidR="00483034" w:rsidRPr="0066361A">
        <w:rPr>
          <w:rFonts w:ascii="Times New Roman" w:hAnsi="Times New Roman" w:cs="Times New Roman"/>
          <w:sz w:val="24"/>
          <w:szCs w:val="24"/>
        </w:rPr>
        <w:t>2020.gada 2.oktobrī, un atzinusi, ka apsūdzēto tiesības uz kriminālprocesa pabeigšanu saprātīgā termiņā nav aizskartas. T</w:t>
      </w:r>
      <w:r w:rsidR="00040354" w:rsidRPr="0066361A">
        <w:rPr>
          <w:rFonts w:ascii="Times New Roman" w:hAnsi="Times New Roman" w:cs="Times New Roman"/>
          <w:sz w:val="24"/>
          <w:szCs w:val="24"/>
        </w:rPr>
        <w:t xml:space="preserve">iesa </w:t>
      </w:r>
      <w:r w:rsidR="00483034" w:rsidRPr="0066361A">
        <w:rPr>
          <w:rFonts w:ascii="Times New Roman" w:hAnsi="Times New Roman" w:cs="Times New Roman"/>
          <w:sz w:val="24"/>
          <w:szCs w:val="24"/>
        </w:rPr>
        <w:t>secinājusi</w:t>
      </w:r>
      <w:r w:rsidR="00040354" w:rsidRPr="0066361A">
        <w:rPr>
          <w:rFonts w:ascii="Times New Roman" w:hAnsi="Times New Roman" w:cs="Times New Roman"/>
          <w:sz w:val="24"/>
          <w:szCs w:val="24"/>
        </w:rPr>
        <w:t>, ka krimināllieta izmeklēta un iztiesāta saprātīgā termiņā, nepieļaujot kriminālprocesa neattaisnotu novilcināšanu</w:t>
      </w:r>
      <w:r w:rsidR="00F452DF" w:rsidRPr="0066361A">
        <w:rPr>
          <w:rFonts w:ascii="Times New Roman" w:hAnsi="Times New Roman" w:cs="Times New Roman"/>
          <w:sz w:val="24"/>
          <w:szCs w:val="24"/>
        </w:rPr>
        <w:t>, proti, p</w:t>
      </w:r>
      <w:r w:rsidR="00040354" w:rsidRPr="0066361A">
        <w:rPr>
          <w:rFonts w:ascii="Times New Roman" w:hAnsi="Times New Roman" w:cs="Times New Roman"/>
          <w:sz w:val="24"/>
          <w:szCs w:val="24"/>
        </w:rPr>
        <w:t>rocesa gaitā nav bijuši laika periodi, kuros izmeklēšanas iestāde, prokuratūra un tiesa nebūtu mērķtiecīgi un saprātīgi nodarbojusies ar šā procesa virzību, lai arī ir bijusi iespēja to darīt.</w:t>
      </w:r>
      <w:r w:rsidR="00AA5D04" w:rsidRPr="0066361A">
        <w:rPr>
          <w:rFonts w:ascii="Times New Roman" w:hAnsi="Times New Roman" w:cs="Times New Roman"/>
          <w:sz w:val="24"/>
          <w:szCs w:val="24"/>
        </w:rPr>
        <w:t xml:space="preserve"> </w:t>
      </w:r>
    </w:p>
    <w:p w14:paraId="4420DE91" w14:textId="77777777" w:rsidR="009C47D7" w:rsidRPr="0066361A" w:rsidRDefault="00F452DF" w:rsidP="009C47D7">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Senātam nav pamata apšaubīt šādus apelācijas instances tiesas atzinumus. Tāpat apelācijas instances tiesa pamatoti norādījusi, ka procesa virzība pirmās instances tiesā lielā mērā kavēta tieši pēc apsūdzēto vai viņu aizstāvju iniciatīvas.</w:t>
      </w:r>
      <w:r w:rsidR="004910BE" w:rsidRPr="0066361A">
        <w:rPr>
          <w:rFonts w:ascii="Times New Roman" w:hAnsi="Times New Roman" w:cs="Times New Roman"/>
          <w:sz w:val="24"/>
          <w:szCs w:val="24"/>
        </w:rPr>
        <w:t xml:space="preserve"> No lietas materiāliem redzams, ka lieta saņemta pirmās instances tiesā </w:t>
      </w:r>
      <w:proofErr w:type="gramStart"/>
      <w:r w:rsidR="004910BE" w:rsidRPr="0066361A">
        <w:rPr>
          <w:rFonts w:ascii="Times New Roman" w:hAnsi="Times New Roman" w:cs="Times New Roman"/>
          <w:sz w:val="24"/>
          <w:szCs w:val="24"/>
        </w:rPr>
        <w:t>2018.gada</w:t>
      </w:r>
      <w:proofErr w:type="gramEnd"/>
      <w:r w:rsidR="004910BE" w:rsidRPr="0066361A">
        <w:rPr>
          <w:rFonts w:ascii="Times New Roman" w:hAnsi="Times New Roman" w:cs="Times New Roman"/>
          <w:sz w:val="24"/>
          <w:szCs w:val="24"/>
        </w:rPr>
        <w:t xml:space="preserve"> 22.augustā (</w:t>
      </w:r>
      <w:r w:rsidR="004910BE" w:rsidRPr="0066361A">
        <w:rPr>
          <w:rFonts w:ascii="Times New Roman" w:hAnsi="Times New Roman" w:cs="Times New Roman"/>
          <w:i/>
          <w:iCs/>
          <w:sz w:val="24"/>
          <w:szCs w:val="24"/>
        </w:rPr>
        <w:t>4.sējuma 2.lapa)</w:t>
      </w:r>
      <w:r w:rsidR="004910BE" w:rsidRPr="0066361A">
        <w:rPr>
          <w:rFonts w:ascii="Times New Roman" w:hAnsi="Times New Roman" w:cs="Times New Roman"/>
          <w:sz w:val="24"/>
          <w:szCs w:val="24"/>
        </w:rPr>
        <w:t>, bet spriedums lietā pasludināts 2020.gada 2.septembrī (</w:t>
      </w:r>
      <w:r w:rsidR="004910BE" w:rsidRPr="0066361A">
        <w:rPr>
          <w:rFonts w:ascii="Times New Roman" w:hAnsi="Times New Roman" w:cs="Times New Roman"/>
          <w:i/>
          <w:iCs/>
          <w:sz w:val="24"/>
          <w:szCs w:val="24"/>
        </w:rPr>
        <w:t>4.sējuma 96.–97.lapa</w:t>
      </w:r>
      <w:r w:rsidR="004910BE" w:rsidRPr="0066361A">
        <w:rPr>
          <w:rFonts w:ascii="Times New Roman" w:hAnsi="Times New Roman" w:cs="Times New Roman"/>
          <w:sz w:val="24"/>
          <w:szCs w:val="24"/>
        </w:rPr>
        <w:t>).</w:t>
      </w:r>
      <w:r w:rsidR="00E63EA8" w:rsidRPr="0066361A">
        <w:rPr>
          <w:rFonts w:ascii="Times New Roman" w:hAnsi="Times New Roman" w:cs="Times New Roman"/>
          <w:sz w:val="24"/>
          <w:szCs w:val="24"/>
        </w:rPr>
        <w:t xml:space="preserve"> Šajā laikā </w:t>
      </w:r>
      <w:r w:rsidR="007E013E" w:rsidRPr="0066361A">
        <w:rPr>
          <w:rFonts w:ascii="Times New Roman" w:hAnsi="Times New Roman" w:cs="Times New Roman"/>
          <w:sz w:val="24"/>
          <w:szCs w:val="24"/>
        </w:rPr>
        <w:t>lietas iztiesāšana</w:t>
      </w:r>
      <w:r w:rsidR="0011536F" w:rsidRPr="0066361A">
        <w:rPr>
          <w:rFonts w:ascii="Times New Roman" w:hAnsi="Times New Roman" w:cs="Times New Roman"/>
          <w:sz w:val="24"/>
          <w:szCs w:val="24"/>
        </w:rPr>
        <w:t xml:space="preserve">i sasauktas </w:t>
      </w:r>
      <w:r w:rsidR="00397F80" w:rsidRPr="0066361A">
        <w:rPr>
          <w:rFonts w:ascii="Times New Roman" w:hAnsi="Times New Roman" w:cs="Times New Roman"/>
          <w:sz w:val="24"/>
          <w:szCs w:val="24"/>
        </w:rPr>
        <w:t>deviņas</w:t>
      </w:r>
      <w:r w:rsidR="0011536F" w:rsidRPr="0066361A">
        <w:rPr>
          <w:rFonts w:ascii="Times New Roman" w:hAnsi="Times New Roman" w:cs="Times New Roman"/>
          <w:sz w:val="24"/>
          <w:szCs w:val="24"/>
        </w:rPr>
        <w:t xml:space="preserve"> tiesas sēdes</w:t>
      </w:r>
      <w:r w:rsidR="00397F80" w:rsidRPr="0066361A">
        <w:rPr>
          <w:rFonts w:ascii="Times New Roman" w:hAnsi="Times New Roman" w:cs="Times New Roman"/>
          <w:sz w:val="24"/>
          <w:szCs w:val="24"/>
        </w:rPr>
        <w:t xml:space="preserve">, no kurām pirmajās astoņās tiesas sēdēs </w:t>
      </w:r>
      <w:r w:rsidR="00F46F4A" w:rsidRPr="0066361A">
        <w:rPr>
          <w:rFonts w:ascii="Times New Roman" w:hAnsi="Times New Roman" w:cs="Times New Roman"/>
          <w:sz w:val="24"/>
          <w:szCs w:val="24"/>
        </w:rPr>
        <w:t>pēc apsūdzēto vai viņu aizstāvju lūguma</w:t>
      </w:r>
      <w:r w:rsidR="00397F80" w:rsidRPr="0066361A">
        <w:rPr>
          <w:rFonts w:ascii="Times New Roman" w:hAnsi="Times New Roman" w:cs="Times New Roman"/>
          <w:sz w:val="24"/>
          <w:szCs w:val="24"/>
        </w:rPr>
        <w:t xml:space="preserve"> </w:t>
      </w:r>
      <w:r w:rsidR="00AA5D04" w:rsidRPr="0066361A">
        <w:rPr>
          <w:rFonts w:ascii="Times New Roman" w:hAnsi="Times New Roman" w:cs="Times New Roman"/>
          <w:sz w:val="24"/>
          <w:szCs w:val="24"/>
        </w:rPr>
        <w:t xml:space="preserve">lietas </w:t>
      </w:r>
      <w:r w:rsidR="00397F80" w:rsidRPr="0066361A">
        <w:rPr>
          <w:rFonts w:ascii="Times New Roman" w:hAnsi="Times New Roman" w:cs="Times New Roman"/>
          <w:sz w:val="24"/>
          <w:szCs w:val="24"/>
        </w:rPr>
        <w:t xml:space="preserve">iztiesāšana atlikta vai lietā pasludināts pārtraukums sakarā ar viena vai abu apsūdzēto slimību, aizstāvja aizņemtību citā procesā vai </w:t>
      </w:r>
      <w:r w:rsidR="00F46F4A" w:rsidRPr="0066361A">
        <w:rPr>
          <w:rFonts w:ascii="Times New Roman" w:hAnsi="Times New Roman" w:cs="Times New Roman"/>
          <w:sz w:val="24"/>
          <w:szCs w:val="24"/>
        </w:rPr>
        <w:t>nepieciešamību iesniegt papildu pierādījumus.</w:t>
      </w:r>
      <w:r w:rsidR="00397F80" w:rsidRPr="0066361A">
        <w:rPr>
          <w:rFonts w:ascii="Times New Roman" w:hAnsi="Times New Roman" w:cs="Times New Roman"/>
          <w:sz w:val="24"/>
          <w:szCs w:val="24"/>
        </w:rPr>
        <w:t xml:space="preserve"> </w:t>
      </w:r>
    </w:p>
    <w:p w14:paraId="36CA514D" w14:textId="77777777" w:rsidR="009C47D7" w:rsidRPr="0066361A" w:rsidRDefault="00A55767" w:rsidP="009C47D7">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 xml:space="preserve">Senāts norāda, ka </w:t>
      </w:r>
      <w:r w:rsidR="001A5692" w:rsidRPr="0066361A">
        <w:rPr>
          <w:rFonts w:ascii="Times New Roman" w:hAnsi="Times New Roman" w:cs="Times New Roman"/>
          <w:sz w:val="24"/>
          <w:szCs w:val="24"/>
        </w:rPr>
        <w:t xml:space="preserve">gadījumos, kad </w:t>
      </w:r>
      <w:r w:rsidRPr="0066361A">
        <w:rPr>
          <w:rFonts w:ascii="Times New Roman" w:hAnsi="Times New Roman" w:cs="Times New Roman"/>
          <w:sz w:val="24"/>
          <w:szCs w:val="24"/>
        </w:rPr>
        <w:t>kriminālprocesa virzība</w:t>
      </w:r>
      <w:r w:rsidR="001A5692" w:rsidRPr="0066361A">
        <w:rPr>
          <w:rFonts w:ascii="Times New Roman" w:hAnsi="Times New Roman" w:cs="Times New Roman"/>
          <w:sz w:val="24"/>
          <w:szCs w:val="24"/>
        </w:rPr>
        <w:t xml:space="preserve"> tiek</w:t>
      </w:r>
      <w:r w:rsidRPr="0066361A">
        <w:rPr>
          <w:rFonts w:ascii="Times New Roman" w:hAnsi="Times New Roman" w:cs="Times New Roman"/>
          <w:sz w:val="24"/>
          <w:szCs w:val="24"/>
        </w:rPr>
        <w:t xml:space="preserve"> kavē</w:t>
      </w:r>
      <w:r w:rsidR="001A5692" w:rsidRPr="0066361A">
        <w:rPr>
          <w:rFonts w:ascii="Times New Roman" w:hAnsi="Times New Roman" w:cs="Times New Roman"/>
          <w:sz w:val="24"/>
          <w:szCs w:val="24"/>
        </w:rPr>
        <w:t>ta</w:t>
      </w:r>
      <w:r w:rsidRPr="0066361A">
        <w:rPr>
          <w:rFonts w:ascii="Times New Roman" w:hAnsi="Times New Roman" w:cs="Times New Roman"/>
          <w:sz w:val="24"/>
          <w:szCs w:val="24"/>
        </w:rPr>
        <w:t xml:space="preserve">, apmierinot </w:t>
      </w:r>
      <w:r w:rsidR="001A5692" w:rsidRPr="0066361A">
        <w:rPr>
          <w:rFonts w:ascii="Times New Roman" w:hAnsi="Times New Roman" w:cs="Times New Roman"/>
          <w:sz w:val="24"/>
          <w:szCs w:val="24"/>
        </w:rPr>
        <w:t xml:space="preserve">pašu </w:t>
      </w:r>
      <w:r w:rsidRPr="0066361A">
        <w:rPr>
          <w:rFonts w:ascii="Times New Roman" w:hAnsi="Times New Roman" w:cs="Times New Roman"/>
          <w:sz w:val="24"/>
          <w:szCs w:val="24"/>
        </w:rPr>
        <w:t>apsūdzēto un viņu aizstāvju lūgumus par lietas atlikšanu</w:t>
      </w:r>
      <w:r w:rsidR="001A5692" w:rsidRPr="0066361A">
        <w:rPr>
          <w:rFonts w:ascii="Times New Roman" w:hAnsi="Times New Roman" w:cs="Times New Roman"/>
          <w:sz w:val="24"/>
          <w:szCs w:val="24"/>
        </w:rPr>
        <w:t>, lietā nav konstatējams šo apsūdzēto tiesību uz kriminālprocesa pabeigšanu saprātīgā termiņā pārkāpums.</w:t>
      </w:r>
      <w:r w:rsidR="009C47D7" w:rsidRPr="0066361A">
        <w:rPr>
          <w:rFonts w:ascii="Times New Roman" w:hAnsi="Times New Roman" w:cs="Times New Roman"/>
          <w:sz w:val="24"/>
          <w:szCs w:val="24"/>
        </w:rPr>
        <w:t xml:space="preserve"> </w:t>
      </w:r>
    </w:p>
    <w:p w14:paraId="60977EB2" w14:textId="306C8569" w:rsidR="003873E4" w:rsidRPr="0066361A" w:rsidRDefault="009C47D7" w:rsidP="009C47D7">
      <w:pPr>
        <w:pStyle w:val="NoSpacing"/>
        <w:spacing w:line="276" w:lineRule="auto"/>
        <w:ind w:firstLine="709"/>
        <w:jc w:val="both"/>
        <w:rPr>
          <w:rFonts w:ascii="Times New Roman" w:hAnsi="Times New Roman" w:cs="Times New Roman"/>
          <w:sz w:val="24"/>
          <w:szCs w:val="24"/>
        </w:rPr>
      </w:pPr>
      <w:r w:rsidRPr="0066361A">
        <w:rPr>
          <w:rFonts w:ascii="Times New Roman" w:hAnsi="Times New Roman" w:cs="Times New Roman"/>
          <w:sz w:val="24"/>
          <w:szCs w:val="24"/>
        </w:rPr>
        <w:t>[6.4.9] </w:t>
      </w:r>
      <w:r w:rsidR="00F97411" w:rsidRPr="0066361A">
        <w:rPr>
          <w:rFonts w:ascii="Times New Roman" w:hAnsi="Times New Roman" w:cs="Times New Roman"/>
          <w:sz w:val="24"/>
          <w:szCs w:val="24"/>
        </w:rPr>
        <w:t>Ievērojot minēto</w:t>
      </w:r>
      <w:r w:rsidRPr="0066361A">
        <w:rPr>
          <w:rFonts w:ascii="Times New Roman" w:hAnsi="Times New Roman" w:cs="Times New Roman"/>
          <w:sz w:val="24"/>
          <w:szCs w:val="24"/>
        </w:rPr>
        <w:t>,</w:t>
      </w:r>
      <w:r w:rsidR="00F97411" w:rsidRPr="0066361A">
        <w:rPr>
          <w:rFonts w:ascii="Times New Roman" w:hAnsi="Times New Roman" w:cs="Times New Roman"/>
          <w:sz w:val="24"/>
          <w:szCs w:val="24"/>
        </w:rPr>
        <w:t xml:space="preserve"> Senāts atzīst</w:t>
      </w:r>
      <w:r w:rsidR="003873E4" w:rsidRPr="0066361A">
        <w:rPr>
          <w:rFonts w:ascii="Times New Roman" w:hAnsi="Times New Roman" w:cs="Times New Roman"/>
          <w:sz w:val="24"/>
          <w:szCs w:val="24"/>
        </w:rPr>
        <w:t xml:space="preserve">, ka gan pirmās instances tiesas spriedumā, kuru apelācijas instances tiesa atstājusi negrozītu, gan apelācijas instances tiesas lēmumā detalizēti izvērtēti </w:t>
      </w:r>
      <w:r w:rsidR="00F97411" w:rsidRPr="0066361A">
        <w:rPr>
          <w:rFonts w:ascii="Times New Roman" w:hAnsi="Times New Roman" w:cs="Times New Roman"/>
          <w:sz w:val="24"/>
          <w:szCs w:val="24"/>
        </w:rPr>
        <w:t xml:space="preserve">apsūdzēto </w:t>
      </w:r>
      <w:r w:rsidR="00131C83">
        <w:rPr>
          <w:rFonts w:ascii="Times New Roman" w:hAnsi="Times New Roman" w:cs="Times New Roman"/>
          <w:sz w:val="24"/>
          <w:szCs w:val="24"/>
        </w:rPr>
        <w:t>[pers. B]</w:t>
      </w:r>
      <w:r w:rsidR="00F97411" w:rsidRPr="0066361A">
        <w:rPr>
          <w:rFonts w:ascii="Times New Roman" w:hAnsi="Times New Roman" w:cs="Times New Roman"/>
          <w:sz w:val="24"/>
          <w:szCs w:val="24"/>
        </w:rPr>
        <w:t xml:space="preserve"> un </w:t>
      </w:r>
      <w:r w:rsidR="00131C83">
        <w:rPr>
          <w:rFonts w:ascii="Times New Roman" w:hAnsi="Times New Roman" w:cs="Times New Roman"/>
          <w:sz w:val="24"/>
          <w:szCs w:val="24"/>
        </w:rPr>
        <w:t>[pers. A]</w:t>
      </w:r>
      <w:r w:rsidR="00F97411" w:rsidRPr="0066361A">
        <w:rPr>
          <w:rFonts w:ascii="Times New Roman" w:hAnsi="Times New Roman" w:cs="Times New Roman"/>
          <w:sz w:val="24"/>
          <w:szCs w:val="24"/>
        </w:rPr>
        <w:t xml:space="preserve"> </w:t>
      </w:r>
      <w:r w:rsidR="003873E4" w:rsidRPr="0066361A">
        <w:rPr>
          <w:rFonts w:ascii="Times New Roman" w:hAnsi="Times New Roman" w:cs="Times New Roman"/>
          <w:sz w:val="24"/>
          <w:szCs w:val="24"/>
        </w:rPr>
        <w:t xml:space="preserve">sodu ietekmējošie apstākļi, savukārt </w:t>
      </w:r>
      <w:r w:rsidR="00F97411" w:rsidRPr="0066361A">
        <w:rPr>
          <w:rFonts w:ascii="Times New Roman" w:hAnsi="Times New Roman" w:cs="Times New Roman"/>
          <w:sz w:val="24"/>
          <w:szCs w:val="24"/>
        </w:rPr>
        <w:t xml:space="preserve">apsūdzēto kasācijas sūdzībās </w:t>
      </w:r>
      <w:r w:rsidR="003873E4" w:rsidRPr="0066361A">
        <w:rPr>
          <w:rFonts w:ascii="Times New Roman" w:hAnsi="Times New Roman" w:cs="Times New Roman"/>
          <w:sz w:val="24"/>
          <w:szCs w:val="24"/>
        </w:rPr>
        <w:t>nav norādīti tādi sodu ietekmējošie apstākļi, kurus abu zemāko instanču tiesas nebūt</w:t>
      </w:r>
      <w:r w:rsidR="00F97411" w:rsidRPr="0066361A">
        <w:rPr>
          <w:rFonts w:ascii="Times New Roman" w:hAnsi="Times New Roman" w:cs="Times New Roman"/>
          <w:sz w:val="24"/>
          <w:szCs w:val="24"/>
        </w:rPr>
        <w:t>u izvērtējušas</w:t>
      </w:r>
      <w:r w:rsidR="003873E4" w:rsidRPr="0066361A">
        <w:rPr>
          <w:rFonts w:ascii="Times New Roman" w:hAnsi="Times New Roman" w:cs="Times New Roman"/>
          <w:sz w:val="24"/>
          <w:szCs w:val="24"/>
        </w:rPr>
        <w:t xml:space="preserve">. Apelācijas instances tiesas lēmums atbilst Kriminālprocesa likuma 511., 512. un 564.panta prasībām. Iztiesājot lietu, apelācijas instances tiesa nav pieļāvusi Krimināllikuma pārkāpumus vai Kriminālprocesa likuma būtiskus pārkāpumus šā likuma 575.panta trešās daļas izpratnē, tādēļ apelācijas instances tiesas nolēmums atstājams negrozīts.   </w:t>
      </w:r>
    </w:p>
    <w:bookmarkEnd w:id="1"/>
    <w:p w14:paraId="5B36FA1C" w14:textId="77777777" w:rsidR="00F97411" w:rsidRPr="0066361A" w:rsidRDefault="00F97411" w:rsidP="00F97411">
      <w:pPr>
        <w:spacing w:after="0"/>
        <w:rPr>
          <w:rFonts w:ascii="Times New Roman" w:hAnsi="Times New Roman" w:cs="Times New Roman"/>
          <w:b/>
          <w:sz w:val="24"/>
          <w:szCs w:val="24"/>
        </w:rPr>
      </w:pPr>
    </w:p>
    <w:p w14:paraId="7727025A" w14:textId="0869BAFC" w:rsidR="00DD1451" w:rsidRPr="0066361A" w:rsidRDefault="00DD1451" w:rsidP="00F97411">
      <w:pPr>
        <w:spacing w:after="0"/>
        <w:jc w:val="center"/>
        <w:rPr>
          <w:rFonts w:ascii="Times New Roman" w:hAnsi="Times New Roman" w:cs="Times New Roman"/>
          <w:b/>
          <w:sz w:val="24"/>
          <w:szCs w:val="24"/>
        </w:rPr>
      </w:pPr>
      <w:r w:rsidRPr="0066361A">
        <w:rPr>
          <w:rFonts w:ascii="Times New Roman" w:hAnsi="Times New Roman" w:cs="Times New Roman"/>
          <w:b/>
          <w:sz w:val="24"/>
          <w:szCs w:val="24"/>
        </w:rPr>
        <w:t>Rezolutīvā daļa</w:t>
      </w:r>
    </w:p>
    <w:p w14:paraId="2E924091" w14:textId="77777777" w:rsidR="00DD1451" w:rsidRPr="0066361A" w:rsidRDefault="00DD1451" w:rsidP="00423F1D">
      <w:pPr>
        <w:spacing w:after="0"/>
        <w:rPr>
          <w:rFonts w:ascii="Times New Roman" w:hAnsi="Times New Roman" w:cs="Times New Roman"/>
          <w:sz w:val="24"/>
          <w:szCs w:val="24"/>
        </w:rPr>
      </w:pPr>
    </w:p>
    <w:p w14:paraId="3BC3B68B" w14:textId="77777777" w:rsidR="00DD1451" w:rsidRPr="0066361A" w:rsidRDefault="00DD1451" w:rsidP="00DD1451">
      <w:pPr>
        <w:spacing w:after="0"/>
        <w:ind w:firstLine="709"/>
        <w:jc w:val="both"/>
        <w:rPr>
          <w:rFonts w:ascii="Times New Roman" w:hAnsi="Times New Roman" w:cs="Times New Roman"/>
          <w:b/>
          <w:sz w:val="24"/>
          <w:szCs w:val="24"/>
        </w:rPr>
      </w:pPr>
      <w:r w:rsidRPr="0066361A">
        <w:rPr>
          <w:rFonts w:ascii="Times New Roman" w:hAnsi="Times New Roman" w:cs="Times New Roman"/>
          <w:sz w:val="24"/>
          <w:szCs w:val="24"/>
        </w:rPr>
        <w:t>P</w:t>
      </w:r>
      <w:r w:rsidRPr="0066361A">
        <w:rPr>
          <w:rFonts w:ascii="Times New Roman" w:hAnsi="Times New Roman" w:cs="Times New Roman"/>
          <w:bCs/>
          <w:sz w:val="24"/>
          <w:szCs w:val="24"/>
        </w:rPr>
        <w:t xml:space="preserve">amatojoties uz Kriminālprocesa likuma 585. un </w:t>
      </w:r>
      <w:proofErr w:type="gramStart"/>
      <w:r w:rsidRPr="0066361A">
        <w:rPr>
          <w:rFonts w:ascii="Times New Roman" w:hAnsi="Times New Roman" w:cs="Times New Roman"/>
          <w:bCs/>
          <w:sz w:val="24"/>
          <w:szCs w:val="24"/>
        </w:rPr>
        <w:t>587.pantu</w:t>
      </w:r>
      <w:proofErr w:type="gramEnd"/>
      <w:r w:rsidRPr="0066361A">
        <w:rPr>
          <w:rFonts w:ascii="Times New Roman" w:hAnsi="Times New Roman" w:cs="Times New Roman"/>
          <w:bCs/>
          <w:sz w:val="24"/>
          <w:szCs w:val="24"/>
        </w:rPr>
        <w:t>, tiesa</w:t>
      </w:r>
    </w:p>
    <w:p w14:paraId="5E3ED15B" w14:textId="77777777" w:rsidR="00DD1451" w:rsidRPr="0066361A" w:rsidRDefault="00DD1451" w:rsidP="00DD1451">
      <w:pPr>
        <w:spacing w:after="0"/>
        <w:rPr>
          <w:rFonts w:ascii="Times New Roman" w:hAnsi="Times New Roman" w:cs="Times New Roman"/>
          <w:sz w:val="24"/>
          <w:szCs w:val="24"/>
        </w:rPr>
      </w:pPr>
    </w:p>
    <w:p w14:paraId="2AF26840" w14:textId="77777777" w:rsidR="00DD1451" w:rsidRPr="0066361A" w:rsidRDefault="00DD1451" w:rsidP="00DD1451">
      <w:pPr>
        <w:spacing w:after="0"/>
        <w:jc w:val="center"/>
        <w:rPr>
          <w:rFonts w:ascii="Times New Roman" w:hAnsi="Times New Roman" w:cs="Times New Roman"/>
          <w:b/>
          <w:sz w:val="24"/>
          <w:szCs w:val="24"/>
        </w:rPr>
      </w:pPr>
      <w:r w:rsidRPr="0066361A">
        <w:rPr>
          <w:rFonts w:ascii="Times New Roman" w:hAnsi="Times New Roman" w:cs="Times New Roman"/>
          <w:b/>
          <w:sz w:val="24"/>
          <w:szCs w:val="24"/>
        </w:rPr>
        <w:t>nolēma:</w:t>
      </w:r>
    </w:p>
    <w:p w14:paraId="30963113" w14:textId="0CF02605" w:rsidR="00DD1451" w:rsidRDefault="00DD1451" w:rsidP="000F3DB0">
      <w:pPr>
        <w:spacing w:after="0"/>
        <w:rPr>
          <w:rFonts w:ascii="Times New Roman" w:hAnsi="Times New Roman" w:cs="Times New Roman"/>
          <w:sz w:val="24"/>
          <w:szCs w:val="24"/>
        </w:rPr>
      </w:pPr>
    </w:p>
    <w:p w14:paraId="73EF5405" w14:textId="77777777" w:rsidR="00FE6935" w:rsidRPr="0066361A" w:rsidRDefault="00FE6935" w:rsidP="000F3DB0">
      <w:pPr>
        <w:spacing w:after="0"/>
        <w:rPr>
          <w:rFonts w:ascii="Times New Roman" w:hAnsi="Times New Roman" w:cs="Times New Roman"/>
          <w:sz w:val="24"/>
          <w:szCs w:val="24"/>
        </w:rPr>
      </w:pPr>
    </w:p>
    <w:p w14:paraId="05C0BDF6" w14:textId="77777777" w:rsidR="00FE6935" w:rsidRDefault="00DD1451" w:rsidP="00FE6935">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at</w:t>
      </w:r>
      <w:r w:rsidR="0062197A" w:rsidRPr="0066361A">
        <w:rPr>
          <w:rFonts w:ascii="Times New Roman" w:hAnsi="Times New Roman" w:cs="Times New Roman"/>
          <w:sz w:val="24"/>
          <w:szCs w:val="24"/>
        </w:rPr>
        <w:t xml:space="preserve">stāt negrozītu Rīgas </w:t>
      </w:r>
      <w:r w:rsidRPr="0066361A">
        <w:rPr>
          <w:rFonts w:ascii="Times New Roman" w:hAnsi="Times New Roman" w:cs="Times New Roman"/>
          <w:sz w:val="24"/>
          <w:szCs w:val="24"/>
        </w:rPr>
        <w:t xml:space="preserve">apgabaltiesas </w:t>
      </w:r>
      <w:proofErr w:type="gramStart"/>
      <w:r w:rsidRPr="0066361A">
        <w:rPr>
          <w:rFonts w:ascii="Times New Roman" w:hAnsi="Times New Roman" w:cs="Times New Roman"/>
          <w:sz w:val="24"/>
        </w:rPr>
        <w:t>2020.gada</w:t>
      </w:r>
      <w:proofErr w:type="gramEnd"/>
      <w:r w:rsidR="0062197A" w:rsidRPr="0066361A">
        <w:rPr>
          <w:rFonts w:ascii="Times New Roman" w:hAnsi="Times New Roman" w:cs="Times New Roman"/>
          <w:sz w:val="24"/>
        </w:rPr>
        <w:t xml:space="preserve"> 20.novembra lēmumu</w:t>
      </w:r>
      <w:r w:rsidR="0062197A" w:rsidRPr="0066361A">
        <w:rPr>
          <w:rFonts w:ascii="Times New Roman" w:eastAsia="Times New Roman" w:hAnsi="Times New Roman" w:cs="Times New Roman"/>
          <w:sz w:val="24"/>
        </w:rPr>
        <w:t xml:space="preserve">, bet apsūdzēto </w:t>
      </w:r>
      <w:r w:rsidR="00131C83">
        <w:rPr>
          <w:rFonts w:ascii="Times New Roman" w:eastAsia="Times New Roman" w:hAnsi="Times New Roman" w:cs="Times New Roman"/>
          <w:sz w:val="24"/>
        </w:rPr>
        <w:t>[pers. B]</w:t>
      </w:r>
      <w:r w:rsidR="0062197A" w:rsidRPr="0066361A">
        <w:rPr>
          <w:rFonts w:ascii="Times New Roman" w:eastAsia="Times New Roman" w:hAnsi="Times New Roman" w:cs="Times New Roman"/>
          <w:sz w:val="24"/>
        </w:rPr>
        <w:t xml:space="preserve"> un </w:t>
      </w:r>
      <w:r w:rsidR="00131C83">
        <w:rPr>
          <w:rFonts w:ascii="Times New Roman" w:eastAsia="Times New Roman" w:hAnsi="Times New Roman" w:cs="Times New Roman"/>
          <w:sz w:val="24"/>
        </w:rPr>
        <w:t>[pers. A]</w:t>
      </w:r>
      <w:r w:rsidR="0062197A" w:rsidRPr="0066361A">
        <w:rPr>
          <w:rFonts w:ascii="Times New Roman" w:eastAsia="Times New Roman" w:hAnsi="Times New Roman" w:cs="Times New Roman"/>
          <w:sz w:val="24"/>
        </w:rPr>
        <w:t xml:space="preserve"> kasācijas sūdzības noraidīt.</w:t>
      </w:r>
      <w:r w:rsidR="001264B7" w:rsidRPr="0066361A">
        <w:rPr>
          <w:rFonts w:ascii="Times New Roman" w:hAnsi="Times New Roman" w:cs="Times New Roman"/>
          <w:sz w:val="24"/>
          <w:szCs w:val="24"/>
        </w:rPr>
        <w:t xml:space="preserve"> </w:t>
      </w:r>
    </w:p>
    <w:p w14:paraId="11CACBB5" w14:textId="33740A6D" w:rsidR="000D1B2E" w:rsidRPr="00FE6935" w:rsidRDefault="00DD1451" w:rsidP="00FE6935">
      <w:pPr>
        <w:spacing w:after="0"/>
        <w:ind w:firstLine="709"/>
        <w:jc w:val="both"/>
        <w:rPr>
          <w:rFonts w:ascii="Times New Roman" w:hAnsi="Times New Roman" w:cs="Times New Roman"/>
          <w:sz w:val="24"/>
          <w:szCs w:val="24"/>
        </w:rPr>
      </w:pPr>
      <w:r w:rsidRPr="0066361A">
        <w:rPr>
          <w:rFonts w:ascii="Times New Roman" w:hAnsi="Times New Roman" w:cs="Times New Roman"/>
          <w:sz w:val="24"/>
          <w:szCs w:val="24"/>
        </w:rPr>
        <w:t>Lēmums nav pārsūdzams.</w:t>
      </w:r>
    </w:p>
    <w:sectPr w:rsidR="000D1B2E" w:rsidRPr="00FE6935" w:rsidSect="0000155D">
      <w:footerReference w:type="default" r:id="rId9"/>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D7356" w14:textId="77777777" w:rsidR="00992128" w:rsidRDefault="00992128" w:rsidP="00290ADC">
      <w:pPr>
        <w:spacing w:after="0" w:line="240" w:lineRule="auto"/>
      </w:pPr>
      <w:r>
        <w:separator/>
      </w:r>
    </w:p>
  </w:endnote>
  <w:endnote w:type="continuationSeparator" w:id="0">
    <w:p w14:paraId="2E82C2D7" w14:textId="77777777" w:rsidR="00992128" w:rsidRDefault="00992128" w:rsidP="0029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452263"/>
      <w:docPartObj>
        <w:docPartGallery w:val="Page Numbers (Bottom of Page)"/>
        <w:docPartUnique/>
      </w:docPartObj>
    </w:sdtPr>
    <w:sdtEndPr>
      <w:rPr>
        <w:noProof/>
      </w:rPr>
    </w:sdtEndPr>
    <w:sdtContent>
      <w:p w14:paraId="11188C46" w14:textId="78FE611F" w:rsidR="00EF460C" w:rsidRDefault="00EF460C">
        <w:pPr>
          <w:pStyle w:val="Footer"/>
          <w:jc w:val="center"/>
        </w:pPr>
        <w:r w:rsidRPr="00EF460C">
          <w:rPr>
            <w:rFonts w:ascii="Times New Roman" w:hAnsi="Times New Roman" w:cs="Times New Roman"/>
            <w:sz w:val="24"/>
            <w:szCs w:val="24"/>
          </w:rPr>
          <w:fldChar w:fldCharType="begin"/>
        </w:r>
        <w:r w:rsidRPr="00EF460C">
          <w:rPr>
            <w:rFonts w:ascii="Times New Roman" w:hAnsi="Times New Roman" w:cs="Times New Roman"/>
            <w:sz w:val="24"/>
            <w:szCs w:val="24"/>
          </w:rPr>
          <w:instrText xml:space="preserve"> PAGE   \* MERGEFORMAT </w:instrText>
        </w:r>
        <w:r w:rsidRPr="00EF460C">
          <w:rPr>
            <w:rFonts w:ascii="Times New Roman" w:hAnsi="Times New Roman" w:cs="Times New Roman"/>
            <w:sz w:val="24"/>
            <w:szCs w:val="24"/>
          </w:rPr>
          <w:fldChar w:fldCharType="separate"/>
        </w:r>
        <w:r w:rsidR="00F21C49">
          <w:rPr>
            <w:rFonts w:ascii="Times New Roman" w:hAnsi="Times New Roman" w:cs="Times New Roman"/>
            <w:noProof/>
            <w:sz w:val="24"/>
            <w:szCs w:val="24"/>
          </w:rPr>
          <w:t>20</w:t>
        </w:r>
        <w:r w:rsidRPr="00EF460C">
          <w:rPr>
            <w:rFonts w:ascii="Times New Roman" w:hAnsi="Times New Roman" w:cs="Times New Roman"/>
            <w:noProof/>
            <w:sz w:val="24"/>
            <w:szCs w:val="24"/>
          </w:rPr>
          <w:fldChar w:fldCharType="end"/>
        </w:r>
        <w:r w:rsidRPr="00EF460C">
          <w:rPr>
            <w:rFonts w:ascii="Times New Roman" w:hAnsi="Times New Roman" w:cs="Times New Roman"/>
            <w:noProof/>
            <w:sz w:val="24"/>
            <w:szCs w:val="24"/>
          </w:rPr>
          <w:t xml:space="preserve"> no</w:t>
        </w:r>
        <w:r>
          <w:rPr>
            <w:noProof/>
          </w:rPr>
          <w:t xml:space="preserve"> </w:t>
        </w:r>
        <w:r w:rsidR="00B3267E">
          <w:rPr>
            <w:rFonts w:ascii="Times New Roman" w:hAnsi="Times New Roman" w:cs="Times New Roman"/>
            <w:noProof/>
            <w:sz w:val="24"/>
            <w:szCs w:val="24"/>
          </w:rPr>
          <w:t>20</w:t>
        </w:r>
      </w:p>
    </w:sdtContent>
  </w:sdt>
  <w:p w14:paraId="4FBDBFB8" w14:textId="77777777" w:rsidR="00290ADC" w:rsidRDefault="00290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21B2D" w14:textId="77777777" w:rsidR="00992128" w:rsidRDefault="00992128" w:rsidP="00290ADC">
      <w:pPr>
        <w:spacing w:after="0" w:line="240" w:lineRule="auto"/>
      </w:pPr>
      <w:r>
        <w:separator/>
      </w:r>
    </w:p>
  </w:footnote>
  <w:footnote w:type="continuationSeparator" w:id="0">
    <w:p w14:paraId="4C75CA4D" w14:textId="77777777" w:rsidR="00992128" w:rsidRDefault="00992128" w:rsidP="00290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4D"/>
    <w:rsid w:val="00000821"/>
    <w:rsid w:val="00000D2D"/>
    <w:rsid w:val="0000155D"/>
    <w:rsid w:val="00001AE9"/>
    <w:rsid w:val="000020D7"/>
    <w:rsid w:val="00002231"/>
    <w:rsid w:val="00004DBA"/>
    <w:rsid w:val="00005E0C"/>
    <w:rsid w:val="00007DF1"/>
    <w:rsid w:val="000106DF"/>
    <w:rsid w:val="0001496A"/>
    <w:rsid w:val="000161B7"/>
    <w:rsid w:val="00023FE5"/>
    <w:rsid w:val="000256E6"/>
    <w:rsid w:val="0003258E"/>
    <w:rsid w:val="0003543B"/>
    <w:rsid w:val="00036DE7"/>
    <w:rsid w:val="00040354"/>
    <w:rsid w:val="00041C46"/>
    <w:rsid w:val="000446A8"/>
    <w:rsid w:val="00045378"/>
    <w:rsid w:val="000458E6"/>
    <w:rsid w:val="000523F5"/>
    <w:rsid w:val="00053A52"/>
    <w:rsid w:val="00056B2C"/>
    <w:rsid w:val="00056C67"/>
    <w:rsid w:val="00057661"/>
    <w:rsid w:val="00061BE6"/>
    <w:rsid w:val="00065925"/>
    <w:rsid w:val="000667B6"/>
    <w:rsid w:val="00067B9C"/>
    <w:rsid w:val="0007088B"/>
    <w:rsid w:val="00071292"/>
    <w:rsid w:val="00072F72"/>
    <w:rsid w:val="00072F7D"/>
    <w:rsid w:val="000735FB"/>
    <w:rsid w:val="0007360E"/>
    <w:rsid w:val="00074EB8"/>
    <w:rsid w:val="00076EE6"/>
    <w:rsid w:val="00077B98"/>
    <w:rsid w:val="000809E3"/>
    <w:rsid w:val="000818A7"/>
    <w:rsid w:val="00084FD6"/>
    <w:rsid w:val="00087F35"/>
    <w:rsid w:val="0009422F"/>
    <w:rsid w:val="00096E3B"/>
    <w:rsid w:val="000A1C8C"/>
    <w:rsid w:val="000A245C"/>
    <w:rsid w:val="000A3E06"/>
    <w:rsid w:val="000A742E"/>
    <w:rsid w:val="000B4D2C"/>
    <w:rsid w:val="000B59FD"/>
    <w:rsid w:val="000B62FB"/>
    <w:rsid w:val="000C0313"/>
    <w:rsid w:val="000C09EA"/>
    <w:rsid w:val="000C3F6E"/>
    <w:rsid w:val="000D1B2E"/>
    <w:rsid w:val="000D3AE8"/>
    <w:rsid w:val="000D5A30"/>
    <w:rsid w:val="000D5DFF"/>
    <w:rsid w:val="000E0A2E"/>
    <w:rsid w:val="000E2B44"/>
    <w:rsid w:val="000E52F3"/>
    <w:rsid w:val="000F1C69"/>
    <w:rsid w:val="000F374B"/>
    <w:rsid w:val="000F3C1C"/>
    <w:rsid w:val="000F3DB0"/>
    <w:rsid w:val="000F3F8D"/>
    <w:rsid w:val="000F4312"/>
    <w:rsid w:val="000F79E4"/>
    <w:rsid w:val="0010025A"/>
    <w:rsid w:val="001014D9"/>
    <w:rsid w:val="00101E57"/>
    <w:rsid w:val="00102876"/>
    <w:rsid w:val="00102A5B"/>
    <w:rsid w:val="00106790"/>
    <w:rsid w:val="00110945"/>
    <w:rsid w:val="00110AD4"/>
    <w:rsid w:val="001112DD"/>
    <w:rsid w:val="00112DCF"/>
    <w:rsid w:val="0011536F"/>
    <w:rsid w:val="001154EE"/>
    <w:rsid w:val="00115F66"/>
    <w:rsid w:val="0011703E"/>
    <w:rsid w:val="0011718E"/>
    <w:rsid w:val="001206AB"/>
    <w:rsid w:val="001259B8"/>
    <w:rsid w:val="001264B7"/>
    <w:rsid w:val="00126F1C"/>
    <w:rsid w:val="00127CF0"/>
    <w:rsid w:val="00127D08"/>
    <w:rsid w:val="00127E7E"/>
    <w:rsid w:val="00131487"/>
    <w:rsid w:val="00131C83"/>
    <w:rsid w:val="001324F0"/>
    <w:rsid w:val="00137198"/>
    <w:rsid w:val="0014315B"/>
    <w:rsid w:val="00144B32"/>
    <w:rsid w:val="001451FA"/>
    <w:rsid w:val="0014786C"/>
    <w:rsid w:val="00151137"/>
    <w:rsid w:val="00151D5D"/>
    <w:rsid w:val="00153FAB"/>
    <w:rsid w:val="00156467"/>
    <w:rsid w:val="00156ED1"/>
    <w:rsid w:val="001573FF"/>
    <w:rsid w:val="00162CD1"/>
    <w:rsid w:val="00164D63"/>
    <w:rsid w:val="00165AEE"/>
    <w:rsid w:val="00166050"/>
    <w:rsid w:val="00170ACA"/>
    <w:rsid w:val="0017621A"/>
    <w:rsid w:val="00177616"/>
    <w:rsid w:val="00177A41"/>
    <w:rsid w:val="0018047C"/>
    <w:rsid w:val="0018264B"/>
    <w:rsid w:val="001848A1"/>
    <w:rsid w:val="001850DD"/>
    <w:rsid w:val="00185F38"/>
    <w:rsid w:val="00187675"/>
    <w:rsid w:val="001877F4"/>
    <w:rsid w:val="00191063"/>
    <w:rsid w:val="00192B69"/>
    <w:rsid w:val="001960BA"/>
    <w:rsid w:val="0019704C"/>
    <w:rsid w:val="001A22EC"/>
    <w:rsid w:val="001A2843"/>
    <w:rsid w:val="001A5692"/>
    <w:rsid w:val="001B1F83"/>
    <w:rsid w:val="001B4A30"/>
    <w:rsid w:val="001C350D"/>
    <w:rsid w:val="001C56B1"/>
    <w:rsid w:val="001C7214"/>
    <w:rsid w:val="001D1F5A"/>
    <w:rsid w:val="001D309F"/>
    <w:rsid w:val="001D60D6"/>
    <w:rsid w:val="001D6225"/>
    <w:rsid w:val="001E2687"/>
    <w:rsid w:val="001E3926"/>
    <w:rsid w:val="001E3C4D"/>
    <w:rsid w:val="001E4CD1"/>
    <w:rsid w:val="001E4EDF"/>
    <w:rsid w:val="001E7B8B"/>
    <w:rsid w:val="001F2CAE"/>
    <w:rsid w:val="001F2D6D"/>
    <w:rsid w:val="001F6B52"/>
    <w:rsid w:val="001F6D4E"/>
    <w:rsid w:val="00201CF2"/>
    <w:rsid w:val="00201ECF"/>
    <w:rsid w:val="00206E6B"/>
    <w:rsid w:val="00210FEB"/>
    <w:rsid w:val="00211734"/>
    <w:rsid w:val="00211B0C"/>
    <w:rsid w:val="00212397"/>
    <w:rsid w:val="002150DB"/>
    <w:rsid w:val="002213C8"/>
    <w:rsid w:val="00221D64"/>
    <w:rsid w:val="00222D3C"/>
    <w:rsid w:val="002236DF"/>
    <w:rsid w:val="00223EBC"/>
    <w:rsid w:val="00224173"/>
    <w:rsid w:val="0022657D"/>
    <w:rsid w:val="002272CC"/>
    <w:rsid w:val="002359A9"/>
    <w:rsid w:val="00236B98"/>
    <w:rsid w:val="00237D44"/>
    <w:rsid w:val="00242116"/>
    <w:rsid w:val="00242229"/>
    <w:rsid w:val="0024359E"/>
    <w:rsid w:val="00243AA0"/>
    <w:rsid w:val="00244389"/>
    <w:rsid w:val="002459DB"/>
    <w:rsid w:val="00247E56"/>
    <w:rsid w:val="00252E4E"/>
    <w:rsid w:val="00254BBD"/>
    <w:rsid w:val="00255210"/>
    <w:rsid w:val="0025612D"/>
    <w:rsid w:val="00261B6D"/>
    <w:rsid w:val="002700E8"/>
    <w:rsid w:val="00270513"/>
    <w:rsid w:val="0027168C"/>
    <w:rsid w:val="002726B8"/>
    <w:rsid w:val="00272B89"/>
    <w:rsid w:val="00272E7A"/>
    <w:rsid w:val="00272FA0"/>
    <w:rsid w:val="002757E1"/>
    <w:rsid w:val="00275A27"/>
    <w:rsid w:val="00277345"/>
    <w:rsid w:val="002777DD"/>
    <w:rsid w:val="002801D1"/>
    <w:rsid w:val="00280A1E"/>
    <w:rsid w:val="002812BC"/>
    <w:rsid w:val="00281F5D"/>
    <w:rsid w:val="00282482"/>
    <w:rsid w:val="00283013"/>
    <w:rsid w:val="00284C80"/>
    <w:rsid w:val="00290ADC"/>
    <w:rsid w:val="0029138D"/>
    <w:rsid w:val="002925E0"/>
    <w:rsid w:val="00292A07"/>
    <w:rsid w:val="00292D67"/>
    <w:rsid w:val="00297EDD"/>
    <w:rsid w:val="00297FDC"/>
    <w:rsid w:val="002A4557"/>
    <w:rsid w:val="002A6838"/>
    <w:rsid w:val="002B1A60"/>
    <w:rsid w:val="002B2B34"/>
    <w:rsid w:val="002B2D81"/>
    <w:rsid w:val="002B3E18"/>
    <w:rsid w:val="002B404D"/>
    <w:rsid w:val="002C44CE"/>
    <w:rsid w:val="002C4D5A"/>
    <w:rsid w:val="002C629D"/>
    <w:rsid w:val="002C683E"/>
    <w:rsid w:val="002C7688"/>
    <w:rsid w:val="002D0609"/>
    <w:rsid w:val="002D28BA"/>
    <w:rsid w:val="002D374A"/>
    <w:rsid w:val="002D38A4"/>
    <w:rsid w:val="002D3F1F"/>
    <w:rsid w:val="002E11C0"/>
    <w:rsid w:val="002F0D33"/>
    <w:rsid w:val="002F0FF9"/>
    <w:rsid w:val="002F3E8E"/>
    <w:rsid w:val="002F5718"/>
    <w:rsid w:val="00300E71"/>
    <w:rsid w:val="003110F9"/>
    <w:rsid w:val="0031122C"/>
    <w:rsid w:val="003116DF"/>
    <w:rsid w:val="003119F2"/>
    <w:rsid w:val="003129D3"/>
    <w:rsid w:val="00313B2D"/>
    <w:rsid w:val="00315B45"/>
    <w:rsid w:val="003161BB"/>
    <w:rsid w:val="00324E8E"/>
    <w:rsid w:val="00326902"/>
    <w:rsid w:val="00332E6F"/>
    <w:rsid w:val="00337062"/>
    <w:rsid w:val="00337D91"/>
    <w:rsid w:val="00343BEA"/>
    <w:rsid w:val="00346721"/>
    <w:rsid w:val="003471F7"/>
    <w:rsid w:val="00350378"/>
    <w:rsid w:val="003505FC"/>
    <w:rsid w:val="00351317"/>
    <w:rsid w:val="0035413B"/>
    <w:rsid w:val="00357187"/>
    <w:rsid w:val="00357793"/>
    <w:rsid w:val="00360D85"/>
    <w:rsid w:val="0036237D"/>
    <w:rsid w:val="0036250F"/>
    <w:rsid w:val="00364AD0"/>
    <w:rsid w:val="00364BB3"/>
    <w:rsid w:val="003658AF"/>
    <w:rsid w:val="00366123"/>
    <w:rsid w:val="00366AAB"/>
    <w:rsid w:val="003675FB"/>
    <w:rsid w:val="003679B2"/>
    <w:rsid w:val="00370A31"/>
    <w:rsid w:val="00372A09"/>
    <w:rsid w:val="00375A48"/>
    <w:rsid w:val="003768FA"/>
    <w:rsid w:val="003826E0"/>
    <w:rsid w:val="00383103"/>
    <w:rsid w:val="00384659"/>
    <w:rsid w:val="003873E4"/>
    <w:rsid w:val="00390F26"/>
    <w:rsid w:val="00391E73"/>
    <w:rsid w:val="00393761"/>
    <w:rsid w:val="00397F80"/>
    <w:rsid w:val="003A1C9F"/>
    <w:rsid w:val="003A3C11"/>
    <w:rsid w:val="003A4B10"/>
    <w:rsid w:val="003A4B12"/>
    <w:rsid w:val="003B1EF4"/>
    <w:rsid w:val="003B20E4"/>
    <w:rsid w:val="003B2333"/>
    <w:rsid w:val="003B2712"/>
    <w:rsid w:val="003B532C"/>
    <w:rsid w:val="003B605E"/>
    <w:rsid w:val="003C2918"/>
    <w:rsid w:val="003C32CE"/>
    <w:rsid w:val="003C3709"/>
    <w:rsid w:val="003C683C"/>
    <w:rsid w:val="003D1E69"/>
    <w:rsid w:val="003D2A14"/>
    <w:rsid w:val="003D405C"/>
    <w:rsid w:val="003D40BB"/>
    <w:rsid w:val="003D72DC"/>
    <w:rsid w:val="003D7A39"/>
    <w:rsid w:val="003E26B0"/>
    <w:rsid w:val="003E41A6"/>
    <w:rsid w:val="003E43F0"/>
    <w:rsid w:val="003E4AF8"/>
    <w:rsid w:val="003E4F9D"/>
    <w:rsid w:val="003E63FB"/>
    <w:rsid w:val="003E692C"/>
    <w:rsid w:val="003E6C7F"/>
    <w:rsid w:val="003E6FF9"/>
    <w:rsid w:val="003E7077"/>
    <w:rsid w:val="003F28A7"/>
    <w:rsid w:val="003F452C"/>
    <w:rsid w:val="00403A3E"/>
    <w:rsid w:val="00404076"/>
    <w:rsid w:val="00404467"/>
    <w:rsid w:val="00406E5E"/>
    <w:rsid w:val="0040729F"/>
    <w:rsid w:val="00407808"/>
    <w:rsid w:val="00410D5D"/>
    <w:rsid w:val="00410DA4"/>
    <w:rsid w:val="00414471"/>
    <w:rsid w:val="004158C7"/>
    <w:rsid w:val="00423E5A"/>
    <w:rsid w:val="00423F1D"/>
    <w:rsid w:val="004264EB"/>
    <w:rsid w:val="00427F6E"/>
    <w:rsid w:val="00432705"/>
    <w:rsid w:val="00433635"/>
    <w:rsid w:val="004344DE"/>
    <w:rsid w:val="00436A23"/>
    <w:rsid w:val="0043767C"/>
    <w:rsid w:val="00440217"/>
    <w:rsid w:val="00441D4F"/>
    <w:rsid w:val="00442588"/>
    <w:rsid w:val="0044444C"/>
    <w:rsid w:val="004455C2"/>
    <w:rsid w:val="004467BB"/>
    <w:rsid w:val="00451867"/>
    <w:rsid w:val="00451FFC"/>
    <w:rsid w:val="00452640"/>
    <w:rsid w:val="00455366"/>
    <w:rsid w:val="00463AFC"/>
    <w:rsid w:val="00464AA0"/>
    <w:rsid w:val="0046528B"/>
    <w:rsid w:val="00465CEF"/>
    <w:rsid w:val="00466B50"/>
    <w:rsid w:val="004677EE"/>
    <w:rsid w:val="00470A5C"/>
    <w:rsid w:val="00472DAF"/>
    <w:rsid w:val="004774BB"/>
    <w:rsid w:val="00477998"/>
    <w:rsid w:val="0048114A"/>
    <w:rsid w:val="00483034"/>
    <w:rsid w:val="00483304"/>
    <w:rsid w:val="00485981"/>
    <w:rsid w:val="004910BE"/>
    <w:rsid w:val="00494137"/>
    <w:rsid w:val="0049446C"/>
    <w:rsid w:val="004961FC"/>
    <w:rsid w:val="004967CE"/>
    <w:rsid w:val="004A05CE"/>
    <w:rsid w:val="004A7328"/>
    <w:rsid w:val="004A7677"/>
    <w:rsid w:val="004B09F0"/>
    <w:rsid w:val="004B2B80"/>
    <w:rsid w:val="004B6061"/>
    <w:rsid w:val="004B65CD"/>
    <w:rsid w:val="004B7BCF"/>
    <w:rsid w:val="004C04A8"/>
    <w:rsid w:val="004C3613"/>
    <w:rsid w:val="004C52DD"/>
    <w:rsid w:val="004C63D6"/>
    <w:rsid w:val="004D02A1"/>
    <w:rsid w:val="004D183D"/>
    <w:rsid w:val="004D2EA5"/>
    <w:rsid w:val="004D3799"/>
    <w:rsid w:val="004D583B"/>
    <w:rsid w:val="004D598D"/>
    <w:rsid w:val="004D7BF6"/>
    <w:rsid w:val="004E0653"/>
    <w:rsid w:val="004E2A56"/>
    <w:rsid w:val="004E672C"/>
    <w:rsid w:val="004E7104"/>
    <w:rsid w:val="004F1732"/>
    <w:rsid w:val="004F26DB"/>
    <w:rsid w:val="004F338D"/>
    <w:rsid w:val="004F3A85"/>
    <w:rsid w:val="004F3FCC"/>
    <w:rsid w:val="004F6614"/>
    <w:rsid w:val="005037B4"/>
    <w:rsid w:val="005043DD"/>
    <w:rsid w:val="005045A2"/>
    <w:rsid w:val="00504F69"/>
    <w:rsid w:val="00505EB0"/>
    <w:rsid w:val="00507913"/>
    <w:rsid w:val="00507BA1"/>
    <w:rsid w:val="00524199"/>
    <w:rsid w:val="005249D2"/>
    <w:rsid w:val="00524EA9"/>
    <w:rsid w:val="005263D1"/>
    <w:rsid w:val="00531B3B"/>
    <w:rsid w:val="00531E87"/>
    <w:rsid w:val="00532191"/>
    <w:rsid w:val="00533F84"/>
    <w:rsid w:val="005346E3"/>
    <w:rsid w:val="00537E3A"/>
    <w:rsid w:val="00541B28"/>
    <w:rsid w:val="0054642C"/>
    <w:rsid w:val="00546950"/>
    <w:rsid w:val="0054734C"/>
    <w:rsid w:val="00550D77"/>
    <w:rsid w:val="00552029"/>
    <w:rsid w:val="00553968"/>
    <w:rsid w:val="00553B00"/>
    <w:rsid w:val="005549A0"/>
    <w:rsid w:val="00554A70"/>
    <w:rsid w:val="005560C3"/>
    <w:rsid w:val="00556A54"/>
    <w:rsid w:val="00556A8A"/>
    <w:rsid w:val="005571D8"/>
    <w:rsid w:val="005631CD"/>
    <w:rsid w:val="0057094B"/>
    <w:rsid w:val="00571793"/>
    <w:rsid w:val="0057662F"/>
    <w:rsid w:val="005768F3"/>
    <w:rsid w:val="00581E53"/>
    <w:rsid w:val="005836F3"/>
    <w:rsid w:val="0058405B"/>
    <w:rsid w:val="00587AFC"/>
    <w:rsid w:val="005931A6"/>
    <w:rsid w:val="005941EE"/>
    <w:rsid w:val="00595CE6"/>
    <w:rsid w:val="005975B5"/>
    <w:rsid w:val="005A1CCB"/>
    <w:rsid w:val="005A6178"/>
    <w:rsid w:val="005A6FFE"/>
    <w:rsid w:val="005B10AE"/>
    <w:rsid w:val="005B1FA0"/>
    <w:rsid w:val="005B3A2C"/>
    <w:rsid w:val="005C04FB"/>
    <w:rsid w:val="005C0C25"/>
    <w:rsid w:val="005C15CE"/>
    <w:rsid w:val="005C1CC3"/>
    <w:rsid w:val="005C78D4"/>
    <w:rsid w:val="005D02F9"/>
    <w:rsid w:val="005D260D"/>
    <w:rsid w:val="005D3413"/>
    <w:rsid w:val="005D42C2"/>
    <w:rsid w:val="005D4A61"/>
    <w:rsid w:val="005D5BF2"/>
    <w:rsid w:val="005E0531"/>
    <w:rsid w:val="005E7158"/>
    <w:rsid w:val="005F0BB9"/>
    <w:rsid w:val="005F174A"/>
    <w:rsid w:val="005F3C20"/>
    <w:rsid w:val="00600C06"/>
    <w:rsid w:val="00600D2B"/>
    <w:rsid w:val="006012CC"/>
    <w:rsid w:val="00604ED5"/>
    <w:rsid w:val="00607A20"/>
    <w:rsid w:val="00610756"/>
    <w:rsid w:val="00612511"/>
    <w:rsid w:val="00612F69"/>
    <w:rsid w:val="00613001"/>
    <w:rsid w:val="006167F6"/>
    <w:rsid w:val="00620C72"/>
    <w:rsid w:val="0062197A"/>
    <w:rsid w:val="00622594"/>
    <w:rsid w:val="00623AE0"/>
    <w:rsid w:val="00623E6A"/>
    <w:rsid w:val="00624C8E"/>
    <w:rsid w:val="006260C9"/>
    <w:rsid w:val="00627F52"/>
    <w:rsid w:val="00630E33"/>
    <w:rsid w:val="00630F81"/>
    <w:rsid w:val="006314F5"/>
    <w:rsid w:val="00631D14"/>
    <w:rsid w:val="00632884"/>
    <w:rsid w:val="00633F6C"/>
    <w:rsid w:val="0063542A"/>
    <w:rsid w:val="00640634"/>
    <w:rsid w:val="0064149C"/>
    <w:rsid w:val="00646DC2"/>
    <w:rsid w:val="006509C6"/>
    <w:rsid w:val="00650D7B"/>
    <w:rsid w:val="0065276F"/>
    <w:rsid w:val="0065606D"/>
    <w:rsid w:val="00657A86"/>
    <w:rsid w:val="006606F2"/>
    <w:rsid w:val="006613C7"/>
    <w:rsid w:val="0066361A"/>
    <w:rsid w:val="00663E31"/>
    <w:rsid w:val="00664B61"/>
    <w:rsid w:val="006673BA"/>
    <w:rsid w:val="00667EFC"/>
    <w:rsid w:val="00670F17"/>
    <w:rsid w:val="00671DE9"/>
    <w:rsid w:val="006731E2"/>
    <w:rsid w:val="00676B9A"/>
    <w:rsid w:val="00676FA2"/>
    <w:rsid w:val="00680C7E"/>
    <w:rsid w:val="00682634"/>
    <w:rsid w:val="006828FF"/>
    <w:rsid w:val="00684353"/>
    <w:rsid w:val="00686DB1"/>
    <w:rsid w:val="00691604"/>
    <w:rsid w:val="006929CB"/>
    <w:rsid w:val="00695106"/>
    <w:rsid w:val="00696E0A"/>
    <w:rsid w:val="006A28D0"/>
    <w:rsid w:val="006A3F44"/>
    <w:rsid w:val="006A5BD4"/>
    <w:rsid w:val="006B00F7"/>
    <w:rsid w:val="006B14E2"/>
    <w:rsid w:val="006B3F18"/>
    <w:rsid w:val="006B55DC"/>
    <w:rsid w:val="006C265A"/>
    <w:rsid w:val="006C2FFF"/>
    <w:rsid w:val="006C3191"/>
    <w:rsid w:val="006C31D9"/>
    <w:rsid w:val="006C3FC8"/>
    <w:rsid w:val="006C45AF"/>
    <w:rsid w:val="006C4791"/>
    <w:rsid w:val="006C55F4"/>
    <w:rsid w:val="006C5901"/>
    <w:rsid w:val="006D24E0"/>
    <w:rsid w:val="006D3B31"/>
    <w:rsid w:val="006D42E7"/>
    <w:rsid w:val="006D5284"/>
    <w:rsid w:val="006D6C8D"/>
    <w:rsid w:val="006E0293"/>
    <w:rsid w:val="006E089C"/>
    <w:rsid w:val="006E20B2"/>
    <w:rsid w:val="006E2EE6"/>
    <w:rsid w:val="006E55EB"/>
    <w:rsid w:val="006E7CFA"/>
    <w:rsid w:val="006F2B27"/>
    <w:rsid w:val="006F371F"/>
    <w:rsid w:val="006F4017"/>
    <w:rsid w:val="006F4DA8"/>
    <w:rsid w:val="006F5933"/>
    <w:rsid w:val="006F698B"/>
    <w:rsid w:val="006F6A7C"/>
    <w:rsid w:val="007011B9"/>
    <w:rsid w:val="00702096"/>
    <w:rsid w:val="00707671"/>
    <w:rsid w:val="007105EE"/>
    <w:rsid w:val="00713C0A"/>
    <w:rsid w:val="00714D76"/>
    <w:rsid w:val="00716EE1"/>
    <w:rsid w:val="007177F4"/>
    <w:rsid w:val="007228E0"/>
    <w:rsid w:val="00722AA9"/>
    <w:rsid w:val="0072439B"/>
    <w:rsid w:val="007305E2"/>
    <w:rsid w:val="007306D7"/>
    <w:rsid w:val="00732D82"/>
    <w:rsid w:val="007331AD"/>
    <w:rsid w:val="00736F42"/>
    <w:rsid w:val="00737CB3"/>
    <w:rsid w:val="00741D0F"/>
    <w:rsid w:val="00743B2C"/>
    <w:rsid w:val="00745854"/>
    <w:rsid w:val="00747131"/>
    <w:rsid w:val="00747E03"/>
    <w:rsid w:val="00751609"/>
    <w:rsid w:val="00753192"/>
    <w:rsid w:val="007554A5"/>
    <w:rsid w:val="00755AFA"/>
    <w:rsid w:val="00755D8E"/>
    <w:rsid w:val="0076199E"/>
    <w:rsid w:val="00764AEB"/>
    <w:rsid w:val="007659D6"/>
    <w:rsid w:val="00765C88"/>
    <w:rsid w:val="00767D07"/>
    <w:rsid w:val="007701F0"/>
    <w:rsid w:val="00773B77"/>
    <w:rsid w:val="00774C93"/>
    <w:rsid w:val="0077544B"/>
    <w:rsid w:val="00782071"/>
    <w:rsid w:val="00787845"/>
    <w:rsid w:val="00787DEA"/>
    <w:rsid w:val="00793400"/>
    <w:rsid w:val="00793AA5"/>
    <w:rsid w:val="00793F07"/>
    <w:rsid w:val="00796159"/>
    <w:rsid w:val="00797D6C"/>
    <w:rsid w:val="007A0F3A"/>
    <w:rsid w:val="007A249F"/>
    <w:rsid w:val="007A6815"/>
    <w:rsid w:val="007A6850"/>
    <w:rsid w:val="007B0156"/>
    <w:rsid w:val="007B44AA"/>
    <w:rsid w:val="007B774C"/>
    <w:rsid w:val="007B7B21"/>
    <w:rsid w:val="007B7C4E"/>
    <w:rsid w:val="007C0FFE"/>
    <w:rsid w:val="007C581D"/>
    <w:rsid w:val="007C5FB8"/>
    <w:rsid w:val="007C77B8"/>
    <w:rsid w:val="007D073D"/>
    <w:rsid w:val="007D084E"/>
    <w:rsid w:val="007D2045"/>
    <w:rsid w:val="007D2B5A"/>
    <w:rsid w:val="007D3382"/>
    <w:rsid w:val="007D7168"/>
    <w:rsid w:val="007D7E29"/>
    <w:rsid w:val="007E013E"/>
    <w:rsid w:val="007E616D"/>
    <w:rsid w:val="007F2277"/>
    <w:rsid w:val="007F2364"/>
    <w:rsid w:val="007F2554"/>
    <w:rsid w:val="007F77AB"/>
    <w:rsid w:val="007F784C"/>
    <w:rsid w:val="00800379"/>
    <w:rsid w:val="00800BA1"/>
    <w:rsid w:val="008054AF"/>
    <w:rsid w:val="00806491"/>
    <w:rsid w:val="00811709"/>
    <w:rsid w:val="00811C89"/>
    <w:rsid w:val="008128A6"/>
    <w:rsid w:val="00812B47"/>
    <w:rsid w:val="008132E8"/>
    <w:rsid w:val="00815345"/>
    <w:rsid w:val="00822216"/>
    <w:rsid w:val="00822326"/>
    <w:rsid w:val="00822FCF"/>
    <w:rsid w:val="00824AE1"/>
    <w:rsid w:val="00825F33"/>
    <w:rsid w:val="00830828"/>
    <w:rsid w:val="00835F5B"/>
    <w:rsid w:val="008419D2"/>
    <w:rsid w:val="00842B36"/>
    <w:rsid w:val="00843167"/>
    <w:rsid w:val="00843723"/>
    <w:rsid w:val="0084402D"/>
    <w:rsid w:val="0084594B"/>
    <w:rsid w:val="00847F94"/>
    <w:rsid w:val="008534EB"/>
    <w:rsid w:val="00862364"/>
    <w:rsid w:val="00864B77"/>
    <w:rsid w:val="00867C48"/>
    <w:rsid w:val="00872B5A"/>
    <w:rsid w:val="00874DAC"/>
    <w:rsid w:val="00875920"/>
    <w:rsid w:val="0087764B"/>
    <w:rsid w:val="00880DD8"/>
    <w:rsid w:val="008814AA"/>
    <w:rsid w:val="00881B11"/>
    <w:rsid w:val="008938F8"/>
    <w:rsid w:val="00895EC2"/>
    <w:rsid w:val="00896226"/>
    <w:rsid w:val="00897257"/>
    <w:rsid w:val="008A16F6"/>
    <w:rsid w:val="008A18E5"/>
    <w:rsid w:val="008A2283"/>
    <w:rsid w:val="008A4633"/>
    <w:rsid w:val="008A538C"/>
    <w:rsid w:val="008A6DAF"/>
    <w:rsid w:val="008A7A41"/>
    <w:rsid w:val="008B0BC5"/>
    <w:rsid w:val="008B5567"/>
    <w:rsid w:val="008B61D3"/>
    <w:rsid w:val="008C1E04"/>
    <w:rsid w:val="008C4AD1"/>
    <w:rsid w:val="008D1173"/>
    <w:rsid w:val="008D1948"/>
    <w:rsid w:val="008D2260"/>
    <w:rsid w:val="008E0D1B"/>
    <w:rsid w:val="008E55CB"/>
    <w:rsid w:val="008E5AA3"/>
    <w:rsid w:val="008E616C"/>
    <w:rsid w:val="008E736B"/>
    <w:rsid w:val="008E7857"/>
    <w:rsid w:val="008E7A23"/>
    <w:rsid w:val="008F1EE8"/>
    <w:rsid w:val="008F2A5D"/>
    <w:rsid w:val="008F3971"/>
    <w:rsid w:val="008F4159"/>
    <w:rsid w:val="008F66A8"/>
    <w:rsid w:val="008F7C87"/>
    <w:rsid w:val="009004BF"/>
    <w:rsid w:val="00900579"/>
    <w:rsid w:val="00904D9F"/>
    <w:rsid w:val="0090581B"/>
    <w:rsid w:val="00907960"/>
    <w:rsid w:val="009141CD"/>
    <w:rsid w:val="009148C8"/>
    <w:rsid w:val="0091552C"/>
    <w:rsid w:val="0092154F"/>
    <w:rsid w:val="0092255B"/>
    <w:rsid w:val="00924965"/>
    <w:rsid w:val="00930D13"/>
    <w:rsid w:val="009312FA"/>
    <w:rsid w:val="009321B2"/>
    <w:rsid w:val="00935056"/>
    <w:rsid w:val="00935838"/>
    <w:rsid w:val="0094291B"/>
    <w:rsid w:val="0094343E"/>
    <w:rsid w:val="00945FBB"/>
    <w:rsid w:val="009512CE"/>
    <w:rsid w:val="009519B3"/>
    <w:rsid w:val="009538D5"/>
    <w:rsid w:val="00953956"/>
    <w:rsid w:val="00960A13"/>
    <w:rsid w:val="00962746"/>
    <w:rsid w:val="0096538E"/>
    <w:rsid w:val="00970DA0"/>
    <w:rsid w:val="00972BDB"/>
    <w:rsid w:val="00974C1C"/>
    <w:rsid w:val="00977E87"/>
    <w:rsid w:val="00982330"/>
    <w:rsid w:val="009838EA"/>
    <w:rsid w:val="0098517A"/>
    <w:rsid w:val="00985994"/>
    <w:rsid w:val="00987F08"/>
    <w:rsid w:val="00991768"/>
    <w:rsid w:val="00991A84"/>
    <w:rsid w:val="00992128"/>
    <w:rsid w:val="009932B0"/>
    <w:rsid w:val="009936EF"/>
    <w:rsid w:val="00994AAC"/>
    <w:rsid w:val="009A1846"/>
    <w:rsid w:val="009A28E8"/>
    <w:rsid w:val="009A5E33"/>
    <w:rsid w:val="009A63E3"/>
    <w:rsid w:val="009A66A0"/>
    <w:rsid w:val="009B24DC"/>
    <w:rsid w:val="009B3A0A"/>
    <w:rsid w:val="009B3AE9"/>
    <w:rsid w:val="009B4B71"/>
    <w:rsid w:val="009B55B7"/>
    <w:rsid w:val="009B72B5"/>
    <w:rsid w:val="009B7C93"/>
    <w:rsid w:val="009C47D7"/>
    <w:rsid w:val="009C4E02"/>
    <w:rsid w:val="009C6AA3"/>
    <w:rsid w:val="009D18CF"/>
    <w:rsid w:val="009D3043"/>
    <w:rsid w:val="009D3102"/>
    <w:rsid w:val="009D7F53"/>
    <w:rsid w:val="009E0898"/>
    <w:rsid w:val="009E0FB8"/>
    <w:rsid w:val="009E43F3"/>
    <w:rsid w:val="009E49FC"/>
    <w:rsid w:val="009E5794"/>
    <w:rsid w:val="009E5C07"/>
    <w:rsid w:val="009E7312"/>
    <w:rsid w:val="009F573C"/>
    <w:rsid w:val="00A02396"/>
    <w:rsid w:val="00A02FF1"/>
    <w:rsid w:val="00A03BC1"/>
    <w:rsid w:val="00A04B41"/>
    <w:rsid w:val="00A05415"/>
    <w:rsid w:val="00A057EA"/>
    <w:rsid w:val="00A07608"/>
    <w:rsid w:val="00A11A8F"/>
    <w:rsid w:val="00A13AB9"/>
    <w:rsid w:val="00A13E3C"/>
    <w:rsid w:val="00A1420E"/>
    <w:rsid w:val="00A149D1"/>
    <w:rsid w:val="00A20FC2"/>
    <w:rsid w:val="00A238FA"/>
    <w:rsid w:val="00A250EE"/>
    <w:rsid w:val="00A27399"/>
    <w:rsid w:val="00A27573"/>
    <w:rsid w:val="00A27638"/>
    <w:rsid w:val="00A30706"/>
    <w:rsid w:val="00A30FF6"/>
    <w:rsid w:val="00A34C3B"/>
    <w:rsid w:val="00A35D60"/>
    <w:rsid w:val="00A37FA2"/>
    <w:rsid w:val="00A41227"/>
    <w:rsid w:val="00A43737"/>
    <w:rsid w:val="00A44F64"/>
    <w:rsid w:val="00A52A5C"/>
    <w:rsid w:val="00A5446B"/>
    <w:rsid w:val="00A55767"/>
    <w:rsid w:val="00A57D06"/>
    <w:rsid w:val="00A60B53"/>
    <w:rsid w:val="00A666CE"/>
    <w:rsid w:val="00A706C4"/>
    <w:rsid w:val="00A7183E"/>
    <w:rsid w:val="00A7308F"/>
    <w:rsid w:val="00A73AD1"/>
    <w:rsid w:val="00A75F4B"/>
    <w:rsid w:val="00A75FEC"/>
    <w:rsid w:val="00A76791"/>
    <w:rsid w:val="00A77836"/>
    <w:rsid w:val="00A81651"/>
    <w:rsid w:val="00A81F94"/>
    <w:rsid w:val="00A855A7"/>
    <w:rsid w:val="00A860F6"/>
    <w:rsid w:val="00A91F50"/>
    <w:rsid w:val="00A94AFD"/>
    <w:rsid w:val="00A94B2E"/>
    <w:rsid w:val="00A963D6"/>
    <w:rsid w:val="00A965F0"/>
    <w:rsid w:val="00AA2305"/>
    <w:rsid w:val="00AA2C34"/>
    <w:rsid w:val="00AA5C1A"/>
    <w:rsid w:val="00AA5D04"/>
    <w:rsid w:val="00AA6451"/>
    <w:rsid w:val="00AA6D15"/>
    <w:rsid w:val="00AB0DA1"/>
    <w:rsid w:val="00AB2486"/>
    <w:rsid w:val="00AB5B20"/>
    <w:rsid w:val="00AB6EC9"/>
    <w:rsid w:val="00AC14B0"/>
    <w:rsid w:val="00AC6543"/>
    <w:rsid w:val="00AC7194"/>
    <w:rsid w:val="00AD0D94"/>
    <w:rsid w:val="00AD27D7"/>
    <w:rsid w:val="00AD3314"/>
    <w:rsid w:val="00AD4F16"/>
    <w:rsid w:val="00AD5DE8"/>
    <w:rsid w:val="00AD605E"/>
    <w:rsid w:val="00AD6966"/>
    <w:rsid w:val="00AD7C95"/>
    <w:rsid w:val="00AE1AE6"/>
    <w:rsid w:val="00AE26B7"/>
    <w:rsid w:val="00AE3B34"/>
    <w:rsid w:val="00AE70F2"/>
    <w:rsid w:val="00AF1A98"/>
    <w:rsid w:val="00AF51EB"/>
    <w:rsid w:val="00B046F7"/>
    <w:rsid w:val="00B04D84"/>
    <w:rsid w:val="00B05461"/>
    <w:rsid w:val="00B06823"/>
    <w:rsid w:val="00B12258"/>
    <w:rsid w:val="00B179B3"/>
    <w:rsid w:val="00B17EA9"/>
    <w:rsid w:val="00B206E6"/>
    <w:rsid w:val="00B271B3"/>
    <w:rsid w:val="00B3036F"/>
    <w:rsid w:val="00B3047E"/>
    <w:rsid w:val="00B304C1"/>
    <w:rsid w:val="00B31637"/>
    <w:rsid w:val="00B32072"/>
    <w:rsid w:val="00B3267E"/>
    <w:rsid w:val="00B37431"/>
    <w:rsid w:val="00B377E5"/>
    <w:rsid w:val="00B4004F"/>
    <w:rsid w:val="00B45F0E"/>
    <w:rsid w:val="00B5118C"/>
    <w:rsid w:val="00B538FF"/>
    <w:rsid w:val="00B548F3"/>
    <w:rsid w:val="00B54D7D"/>
    <w:rsid w:val="00B54FF0"/>
    <w:rsid w:val="00B608B3"/>
    <w:rsid w:val="00B62BDE"/>
    <w:rsid w:val="00B63105"/>
    <w:rsid w:val="00B6471A"/>
    <w:rsid w:val="00B6647D"/>
    <w:rsid w:val="00B678BB"/>
    <w:rsid w:val="00B67D95"/>
    <w:rsid w:val="00B70C20"/>
    <w:rsid w:val="00B72702"/>
    <w:rsid w:val="00B73187"/>
    <w:rsid w:val="00B7569C"/>
    <w:rsid w:val="00B75BBF"/>
    <w:rsid w:val="00B7695A"/>
    <w:rsid w:val="00B774A3"/>
    <w:rsid w:val="00B777C7"/>
    <w:rsid w:val="00B77A52"/>
    <w:rsid w:val="00B8256F"/>
    <w:rsid w:val="00B835D2"/>
    <w:rsid w:val="00B835ED"/>
    <w:rsid w:val="00B84C57"/>
    <w:rsid w:val="00B85ADE"/>
    <w:rsid w:val="00B90EB3"/>
    <w:rsid w:val="00B93576"/>
    <w:rsid w:val="00B97A2E"/>
    <w:rsid w:val="00B97C22"/>
    <w:rsid w:val="00B97E14"/>
    <w:rsid w:val="00BA65C2"/>
    <w:rsid w:val="00BB46E7"/>
    <w:rsid w:val="00BB7B42"/>
    <w:rsid w:val="00BB7C81"/>
    <w:rsid w:val="00BC1D28"/>
    <w:rsid w:val="00BC1D34"/>
    <w:rsid w:val="00BC2F29"/>
    <w:rsid w:val="00BC4C35"/>
    <w:rsid w:val="00BD214B"/>
    <w:rsid w:val="00BE2A8D"/>
    <w:rsid w:val="00BE2D8F"/>
    <w:rsid w:val="00BE3BEB"/>
    <w:rsid w:val="00BF11E5"/>
    <w:rsid w:val="00BF1E31"/>
    <w:rsid w:val="00BF6644"/>
    <w:rsid w:val="00C01C5D"/>
    <w:rsid w:val="00C0228C"/>
    <w:rsid w:val="00C03385"/>
    <w:rsid w:val="00C03511"/>
    <w:rsid w:val="00C036DC"/>
    <w:rsid w:val="00C05A46"/>
    <w:rsid w:val="00C06C74"/>
    <w:rsid w:val="00C07A99"/>
    <w:rsid w:val="00C1356B"/>
    <w:rsid w:val="00C143A2"/>
    <w:rsid w:val="00C14951"/>
    <w:rsid w:val="00C1534C"/>
    <w:rsid w:val="00C16C99"/>
    <w:rsid w:val="00C26C4D"/>
    <w:rsid w:val="00C33198"/>
    <w:rsid w:val="00C33DA8"/>
    <w:rsid w:val="00C34A0D"/>
    <w:rsid w:val="00C36323"/>
    <w:rsid w:val="00C40F2C"/>
    <w:rsid w:val="00C45322"/>
    <w:rsid w:val="00C45563"/>
    <w:rsid w:val="00C45B10"/>
    <w:rsid w:val="00C47280"/>
    <w:rsid w:val="00C47A8C"/>
    <w:rsid w:val="00C5003D"/>
    <w:rsid w:val="00C5088F"/>
    <w:rsid w:val="00C51732"/>
    <w:rsid w:val="00C52346"/>
    <w:rsid w:val="00C5640C"/>
    <w:rsid w:val="00C601E6"/>
    <w:rsid w:val="00C61DAF"/>
    <w:rsid w:val="00C65B59"/>
    <w:rsid w:val="00C7131E"/>
    <w:rsid w:val="00C71E04"/>
    <w:rsid w:val="00C72AD4"/>
    <w:rsid w:val="00C73D68"/>
    <w:rsid w:val="00C73EDB"/>
    <w:rsid w:val="00C7615C"/>
    <w:rsid w:val="00C83160"/>
    <w:rsid w:val="00C8393E"/>
    <w:rsid w:val="00C83EC2"/>
    <w:rsid w:val="00C866C3"/>
    <w:rsid w:val="00C86C68"/>
    <w:rsid w:val="00C8792D"/>
    <w:rsid w:val="00C87CF7"/>
    <w:rsid w:val="00C907C2"/>
    <w:rsid w:val="00CA1089"/>
    <w:rsid w:val="00CA10D9"/>
    <w:rsid w:val="00CA330E"/>
    <w:rsid w:val="00CA4427"/>
    <w:rsid w:val="00CA5B50"/>
    <w:rsid w:val="00CA6787"/>
    <w:rsid w:val="00CB0164"/>
    <w:rsid w:val="00CB0229"/>
    <w:rsid w:val="00CB0A51"/>
    <w:rsid w:val="00CB1205"/>
    <w:rsid w:val="00CB2011"/>
    <w:rsid w:val="00CB3C89"/>
    <w:rsid w:val="00CB6378"/>
    <w:rsid w:val="00CB6DC4"/>
    <w:rsid w:val="00CC28EF"/>
    <w:rsid w:val="00CC3A3D"/>
    <w:rsid w:val="00CC5A31"/>
    <w:rsid w:val="00CC6331"/>
    <w:rsid w:val="00CC7969"/>
    <w:rsid w:val="00CD0633"/>
    <w:rsid w:val="00CD1EBB"/>
    <w:rsid w:val="00CD4121"/>
    <w:rsid w:val="00CD5C46"/>
    <w:rsid w:val="00CD6786"/>
    <w:rsid w:val="00CE0B9F"/>
    <w:rsid w:val="00CE0BD3"/>
    <w:rsid w:val="00CE27C9"/>
    <w:rsid w:val="00CE5A45"/>
    <w:rsid w:val="00CE7041"/>
    <w:rsid w:val="00CE7B94"/>
    <w:rsid w:val="00CF1F19"/>
    <w:rsid w:val="00CF3684"/>
    <w:rsid w:val="00CF3D19"/>
    <w:rsid w:val="00CF7AED"/>
    <w:rsid w:val="00D0061E"/>
    <w:rsid w:val="00D04105"/>
    <w:rsid w:val="00D04690"/>
    <w:rsid w:val="00D05172"/>
    <w:rsid w:val="00D11A3C"/>
    <w:rsid w:val="00D152F0"/>
    <w:rsid w:val="00D15BEB"/>
    <w:rsid w:val="00D16856"/>
    <w:rsid w:val="00D16CB3"/>
    <w:rsid w:val="00D17499"/>
    <w:rsid w:val="00D2251E"/>
    <w:rsid w:val="00D255F3"/>
    <w:rsid w:val="00D2580D"/>
    <w:rsid w:val="00D268DC"/>
    <w:rsid w:val="00D27B91"/>
    <w:rsid w:val="00D32839"/>
    <w:rsid w:val="00D35B12"/>
    <w:rsid w:val="00D35E3C"/>
    <w:rsid w:val="00D4393A"/>
    <w:rsid w:val="00D44C62"/>
    <w:rsid w:val="00D45278"/>
    <w:rsid w:val="00D47D84"/>
    <w:rsid w:val="00D500B4"/>
    <w:rsid w:val="00D5611D"/>
    <w:rsid w:val="00D564F5"/>
    <w:rsid w:val="00D6094C"/>
    <w:rsid w:val="00D609E1"/>
    <w:rsid w:val="00D61094"/>
    <w:rsid w:val="00D6299A"/>
    <w:rsid w:val="00D62C64"/>
    <w:rsid w:val="00D6425F"/>
    <w:rsid w:val="00D659B6"/>
    <w:rsid w:val="00D70789"/>
    <w:rsid w:val="00D71925"/>
    <w:rsid w:val="00D72C2B"/>
    <w:rsid w:val="00D74876"/>
    <w:rsid w:val="00D76DF3"/>
    <w:rsid w:val="00D83809"/>
    <w:rsid w:val="00D84F7B"/>
    <w:rsid w:val="00D875BB"/>
    <w:rsid w:val="00D91737"/>
    <w:rsid w:val="00D91CA9"/>
    <w:rsid w:val="00D91CD7"/>
    <w:rsid w:val="00D9355C"/>
    <w:rsid w:val="00D93601"/>
    <w:rsid w:val="00D95771"/>
    <w:rsid w:val="00D960DD"/>
    <w:rsid w:val="00D96254"/>
    <w:rsid w:val="00D96717"/>
    <w:rsid w:val="00D97C0E"/>
    <w:rsid w:val="00DA1BD5"/>
    <w:rsid w:val="00DA2E4E"/>
    <w:rsid w:val="00DB24D5"/>
    <w:rsid w:val="00DB350F"/>
    <w:rsid w:val="00DB43D8"/>
    <w:rsid w:val="00DB6E65"/>
    <w:rsid w:val="00DD1451"/>
    <w:rsid w:val="00DD1F12"/>
    <w:rsid w:val="00DD3DD3"/>
    <w:rsid w:val="00DD4B13"/>
    <w:rsid w:val="00DD5803"/>
    <w:rsid w:val="00DD72E5"/>
    <w:rsid w:val="00DE2875"/>
    <w:rsid w:val="00DE2E12"/>
    <w:rsid w:val="00DE47C2"/>
    <w:rsid w:val="00DE7E8C"/>
    <w:rsid w:val="00DF0151"/>
    <w:rsid w:val="00DF0C54"/>
    <w:rsid w:val="00DF12B6"/>
    <w:rsid w:val="00DF200F"/>
    <w:rsid w:val="00DF233D"/>
    <w:rsid w:val="00DF298A"/>
    <w:rsid w:val="00DF2D87"/>
    <w:rsid w:val="00DF4430"/>
    <w:rsid w:val="00DF483F"/>
    <w:rsid w:val="00DF4D09"/>
    <w:rsid w:val="00DF51E6"/>
    <w:rsid w:val="00DF6223"/>
    <w:rsid w:val="00DF67E4"/>
    <w:rsid w:val="00E01B78"/>
    <w:rsid w:val="00E0397D"/>
    <w:rsid w:val="00E05555"/>
    <w:rsid w:val="00E056D1"/>
    <w:rsid w:val="00E10F61"/>
    <w:rsid w:val="00E112CF"/>
    <w:rsid w:val="00E11FF1"/>
    <w:rsid w:val="00E12D77"/>
    <w:rsid w:val="00E1516D"/>
    <w:rsid w:val="00E217FC"/>
    <w:rsid w:val="00E231ED"/>
    <w:rsid w:val="00E24429"/>
    <w:rsid w:val="00E278B6"/>
    <w:rsid w:val="00E321C3"/>
    <w:rsid w:val="00E33A94"/>
    <w:rsid w:val="00E33CA1"/>
    <w:rsid w:val="00E345F4"/>
    <w:rsid w:val="00E35BEA"/>
    <w:rsid w:val="00E35FCD"/>
    <w:rsid w:val="00E422C5"/>
    <w:rsid w:val="00E44200"/>
    <w:rsid w:val="00E45B59"/>
    <w:rsid w:val="00E47687"/>
    <w:rsid w:val="00E5031C"/>
    <w:rsid w:val="00E50E7C"/>
    <w:rsid w:val="00E51A7A"/>
    <w:rsid w:val="00E52D96"/>
    <w:rsid w:val="00E57385"/>
    <w:rsid w:val="00E6227C"/>
    <w:rsid w:val="00E63EA8"/>
    <w:rsid w:val="00E67297"/>
    <w:rsid w:val="00E67482"/>
    <w:rsid w:val="00E6787B"/>
    <w:rsid w:val="00E67B85"/>
    <w:rsid w:val="00E67D2F"/>
    <w:rsid w:val="00E67D83"/>
    <w:rsid w:val="00E75158"/>
    <w:rsid w:val="00E7650E"/>
    <w:rsid w:val="00E7722A"/>
    <w:rsid w:val="00E7784D"/>
    <w:rsid w:val="00E80E7F"/>
    <w:rsid w:val="00E8286B"/>
    <w:rsid w:val="00E85E22"/>
    <w:rsid w:val="00E91531"/>
    <w:rsid w:val="00E93606"/>
    <w:rsid w:val="00E96813"/>
    <w:rsid w:val="00E976D9"/>
    <w:rsid w:val="00EA0EBC"/>
    <w:rsid w:val="00EA2B58"/>
    <w:rsid w:val="00EA510D"/>
    <w:rsid w:val="00EA55B9"/>
    <w:rsid w:val="00EB03FD"/>
    <w:rsid w:val="00EB21E7"/>
    <w:rsid w:val="00EB4A55"/>
    <w:rsid w:val="00EB4EBE"/>
    <w:rsid w:val="00EC18B3"/>
    <w:rsid w:val="00EC48F6"/>
    <w:rsid w:val="00EC64D7"/>
    <w:rsid w:val="00EC64DC"/>
    <w:rsid w:val="00EC6B24"/>
    <w:rsid w:val="00EC7463"/>
    <w:rsid w:val="00EC7872"/>
    <w:rsid w:val="00ED1822"/>
    <w:rsid w:val="00ED20CE"/>
    <w:rsid w:val="00ED307E"/>
    <w:rsid w:val="00ED3E54"/>
    <w:rsid w:val="00ED5D5E"/>
    <w:rsid w:val="00ED6F02"/>
    <w:rsid w:val="00ED7049"/>
    <w:rsid w:val="00EE1278"/>
    <w:rsid w:val="00EE3339"/>
    <w:rsid w:val="00EE3BD3"/>
    <w:rsid w:val="00EE466D"/>
    <w:rsid w:val="00EE670B"/>
    <w:rsid w:val="00EF2062"/>
    <w:rsid w:val="00EF383E"/>
    <w:rsid w:val="00EF460C"/>
    <w:rsid w:val="00F01172"/>
    <w:rsid w:val="00F027F0"/>
    <w:rsid w:val="00F04222"/>
    <w:rsid w:val="00F0664E"/>
    <w:rsid w:val="00F07D43"/>
    <w:rsid w:val="00F114C0"/>
    <w:rsid w:val="00F176C9"/>
    <w:rsid w:val="00F219FF"/>
    <w:rsid w:val="00F21C49"/>
    <w:rsid w:val="00F22E05"/>
    <w:rsid w:val="00F246EF"/>
    <w:rsid w:val="00F257A9"/>
    <w:rsid w:val="00F257DF"/>
    <w:rsid w:val="00F26F64"/>
    <w:rsid w:val="00F30D03"/>
    <w:rsid w:val="00F33A8E"/>
    <w:rsid w:val="00F40896"/>
    <w:rsid w:val="00F409DF"/>
    <w:rsid w:val="00F41412"/>
    <w:rsid w:val="00F420B7"/>
    <w:rsid w:val="00F42359"/>
    <w:rsid w:val="00F45254"/>
    <w:rsid w:val="00F452DF"/>
    <w:rsid w:val="00F45BC7"/>
    <w:rsid w:val="00F46F4A"/>
    <w:rsid w:val="00F47906"/>
    <w:rsid w:val="00F50FD1"/>
    <w:rsid w:val="00F528E2"/>
    <w:rsid w:val="00F54FAD"/>
    <w:rsid w:val="00F61545"/>
    <w:rsid w:val="00F6175F"/>
    <w:rsid w:val="00F63EAC"/>
    <w:rsid w:val="00F64744"/>
    <w:rsid w:val="00F71D48"/>
    <w:rsid w:val="00F723BC"/>
    <w:rsid w:val="00F725F2"/>
    <w:rsid w:val="00F75952"/>
    <w:rsid w:val="00F775DC"/>
    <w:rsid w:val="00F8190B"/>
    <w:rsid w:val="00F8387C"/>
    <w:rsid w:val="00F851A1"/>
    <w:rsid w:val="00F87361"/>
    <w:rsid w:val="00F9045E"/>
    <w:rsid w:val="00F91964"/>
    <w:rsid w:val="00F92AF1"/>
    <w:rsid w:val="00F93796"/>
    <w:rsid w:val="00F97411"/>
    <w:rsid w:val="00F9771E"/>
    <w:rsid w:val="00FA19D0"/>
    <w:rsid w:val="00FA24DC"/>
    <w:rsid w:val="00FA41D0"/>
    <w:rsid w:val="00FA5DCB"/>
    <w:rsid w:val="00FA6126"/>
    <w:rsid w:val="00FB056E"/>
    <w:rsid w:val="00FB0B98"/>
    <w:rsid w:val="00FB764B"/>
    <w:rsid w:val="00FC47B4"/>
    <w:rsid w:val="00FC493E"/>
    <w:rsid w:val="00FD177F"/>
    <w:rsid w:val="00FD4A7F"/>
    <w:rsid w:val="00FD57AA"/>
    <w:rsid w:val="00FD587C"/>
    <w:rsid w:val="00FD78CA"/>
    <w:rsid w:val="00FD7F13"/>
    <w:rsid w:val="00FE516F"/>
    <w:rsid w:val="00FE5B40"/>
    <w:rsid w:val="00FE6935"/>
    <w:rsid w:val="00FF1170"/>
    <w:rsid w:val="00FF30B7"/>
    <w:rsid w:val="00FF3847"/>
    <w:rsid w:val="00FF5572"/>
    <w:rsid w:val="00FF68C4"/>
    <w:rsid w:val="00FF7F1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9B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14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1496A"/>
    <w:rPr>
      <w:rFonts w:ascii="Tahoma" w:hAnsi="Tahoma" w:cs="Tahoma"/>
      <w:sz w:val="16"/>
      <w:szCs w:val="16"/>
    </w:rPr>
  </w:style>
  <w:style w:type="character" w:styleId="Hyperlink">
    <w:name w:val="Hyperlink"/>
    <w:basedOn w:val="DefaultParagraphFont"/>
    <w:uiPriority w:val="99"/>
    <w:unhideWhenUsed/>
    <w:rsid w:val="00442588"/>
    <w:rPr>
      <w:color w:val="0000FF" w:themeColor="hyperlink"/>
      <w:u w:val="single"/>
    </w:rPr>
  </w:style>
  <w:style w:type="paragraph" w:styleId="ListParagraph">
    <w:name w:val="List Paragraph"/>
    <w:basedOn w:val="Normal"/>
    <w:uiPriority w:val="34"/>
    <w:qFormat/>
    <w:rsid w:val="003D40BB"/>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33DA8"/>
    <w:rPr>
      <w:sz w:val="16"/>
      <w:szCs w:val="16"/>
    </w:rPr>
  </w:style>
  <w:style w:type="paragraph" w:styleId="CommentText">
    <w:name w:val="annotation text"/>
    <w:basedOn w:val="Normal"/>
    <w:link w:val="CommentTextChar"/>
    <w:uiPriority w:val="99"/>
    <w:semiHidden/>
    <w:unhideWhenUsed/>
    <w:rsid w:val="00C33DA8"/>
    <w:pPr>
      <w:spacing w:line="240" w:lineRule="auto"/>
    </w:pPr>
    <w:rPr>
      <w:sz w:val="20"/>
      <w:szCs w:val="20"/>
    </w:rPr>
  </w:style>
  <w:style w:type="character" w:customStyle="1" w:styleId="CommentTextChar">
    <w:name w:val="Comment Text Char"/>
    <w:basedOn w:val="DefaultParagraphFont"/>
    <w:link w:val="CommentText"/>
    <w:uiPriority w:val="99"/>
    <w:semiHidden/>
    <w:rsid w:val="00C33DA8"/>
    <w:rPr>
      <w:sz w:val="20"/>
      <w:szCs w:val="20"/>
    </w:rPr>
  </w:style>
  <w:style w:type="paragraph" w:styleId="CommentSubject">
    <w:name w:val="annotation subject"/>
    <w:basedOn w:val="CommentText"/>
    <w:next w:val="CommentText"/>
    <w:link w:val="CommentSubjectChar"/>
    <w:uiPriority w:val="99"/>
    <w:semiHidden/>
    <w:unhideWhenUsed/>
    <w:rsid w:val="00C33DA8"/>
    <w:rPr>
      <w:b/>
      <w:bCs/>
    </w:rPr>
  </w:style>
  <w:style w:type="character" w:customStyle="1" w:styleId="CommentSubjectChar">
    <w:name w:val="Comment Subject Char"/>
    <w:basedOn w:val="CommentTextChar"/>
    <w:link w:val="CommentSubject"/>
    <w:uiPriority w:val="99"/>
    <w:semiHidden/>
    <w:rsid w:val="00C33DA8"/>
    <w:rPr>
      <w:b/>
      <w:bCs/>
      <w:sz w:val="20"/>
      <w:szCs w:val="20"/>
    </w:rPr>
  </w:style>
  <w:style w:type="paragraph" w:styleId="NoSpacing">
    <w:name w:val="No Spacing"/>
    <w:uiPriority w:val="1"/>
    <w:qFormat/>
    <w:rsid w:val="0065276F"/>
    <w:pPr>
      <w:spacing w:after="0" w:line="240" w:lineRule="auto"/>
    </w:pPr>
  </w:style>
  <w:style w:type="paragraph" w:styleId="Header">
    <w:name w:val="header"/>
    <w:basedOn w:val="Normal"/>
    <w:link w:val="HeaderChar"/>
    <w:uiPriority w:val="99"/>
    <w:unhideWhenUsed/>
    <w:rsid w:val="00290A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90ADC"/>
  </w:style>
  <w:style w:type="paragraph" w:styleId="Footer">
    <w:name w:val="footer"/>
    <w:basedOn w:val="Normal"/>
    <w:link w:val="FooterChar"/>
    <w:uiPriority w:val="99"/>
    <w:unhideWhenUsed/>
    <w:rsid w:val="00290A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90ADC"/>
  </w:style>
  <w:style w:type="table" w:customStyle="1" w:styleId="TableGrid1">
    <w:name w:val="Table Grid1"/>
    <w:basedOn w:val="TableNormal"/>
    <w:next w:val="TableGrid"/>
    <w:uiPriority w:val="39"/>
    <w:rsid w:val="0075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5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Justified">
    <w:name w:val="Normal + Justified"/>
    <w:aliases w:val="First line:  0,5&quot;"/>
    <w:basedOn w:val="Normal"/>
    <w:rsid w:val="007D2045"/>
    <w:pPr>
      <w:spacing w:after="0" w:line="240" w:lineRule="auto"/>
      <w:ind w:firstLine="720"/>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106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6DF"/>
    <w:rPr>
      <w:sz w:val="20"/>
      <w:szCs w:val="20"/>
    </w:rPr>
  </w:style>
  <w:style w:type="character" w:styleId="FootnoteReference">
    <w:name w:val="footnote reference"/>
    <w:basedOn w:val="DefaultParagraphFont"/>
    <w:uiPriority w:val="99"/>
    <w:semiHidden/>
    <w:unhideWhenUsed/>
    <w:rsid w:val="000106DF"/>
    <w:rPr>
      <w:vertAlign w:val="superscript"/>
    </w:rPr>
  </w:style>
  <w:style w:type="paragraph" w:customStyle="1" w:styleId="tv213">
    <w:name w:val="tv213"/>
    <w:basedOn w:val="Normal"/>
    <w:rsid w:val="000161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semiHidden/>
    <w:unhideWhenUsed/>
    <w:rsid w:val="00BC4C35"/>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semiHidden/>
    <w:rsid w:val="00BC4C35"/>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875920"/>
    <w:rPr>
      <w:color w:val="605E5C"/>
      <w:shd w:val="clear" w:color="auto" w:fill="E1DFDD"/>
    </w:rPr>
  </w:style>
  <w:style w:type="character" w:styleId="FollowedHyperlink">
    <w:name w:val="FollowedHyperlink"/>
    <w:basedOn w:val="DefaultParagraphFont"/>
    <w:uiPriority w:val="99"/>
    <w:semiHidden/>
    <w:unhideWhenUsed/>
    <w:rsid w:val="00D35E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8378">
      <w:bodyDiv w:val="1"/>
      <w:marLeft w:val="0"/>
      <w:marRight w:val="0"/>
      <w:marTop w:val="0"/>
      <w:marBottom w:val="0"/>
      <w:divBdr>
        <w:top w:val="none" w:sz="0" w:space="0" w:color="auto"/>
        <w:left w:val="none" w:sz="0" w:space="0" w:color="auto"/>
        <w:bottom w:val="none" w:sz="0" w:space="0" w:color="auto"/>
        <w:right w:val="none" w:sz="0" w:space="0" w:color="auto"/>
      </w:divBdr>
    </w:div>
    <w:div w:id="149908338">
      <w:bodyDiv w:val="1"/>
      <w:marLeft w:val="0"/>
      <w:marRight w:val="0"/>
      <w:marTop w:val="0"/>
      <w:marBottom w:val="0"/>
      <w:divBdr>
        <w:top w:val="none" w:sz="0" w:space="0" w:color="auto"/>
        <w:left w:val="none" w:sz="0" w:space="0" w:color="auto"/>
        <w:bottom w:val="none" w:sz="0" w:space="0" w:color="auto"/>
        <w:right w:val="none" w:sz="0" w:space="0" w:color="auto"/>
      </w:divBdr>
    </w:div>
    <w:div w:id="352607750">
      <w:bodyDiv w:val="1"/>
      <w:marLeft w:val="0"/>
      <w:marRight w:val="0"/>
      <w:marTop w:val="0"/>
      <w:marBottom w:val="0"/>
      <w:divBdr>
        <w:top w:val="none" w:sz="0" w:space="0" w:color="auto"/>
        <w:left w:val="none" w:sz="0" w:space="0" w:color="auto"/>
        <w:bottom w:val="none" w:sz="0" w:space="0" w:color="auto"/>
        <w:right w:val="none" w:sz="0" w:space="0" w:color="auto"/>
      </w:divBdr>
    </w:div>
    <w:div w:id="369500090">
      <w:bodyDiv w:val="1"/>
      <w:marLeft w:val="0"/>
      <w:marRight w:val="0"/>
      <w:marTop w:val="0"/>
      <w:marBottom w:val="0"/>
      <w:divBdr>
        <w:top w:val="none" w:sz="0" w:space="0" w:color="auto"/>
        <w:left w:val="none" w:sz="0" w:space="0" w:color="auto"/>
        <w:bottom w:val="none" w:sz="0" w:space="0" w:color="auto"/>
        <w:right w:val="none" w:sz="0" w:space="0" w:color="auto"/>
      </w:divBdr>
    </w:div>
    <w:div w:id="437874411">
      <w:bodyDiv w:val="1"/>
      <w:marLeft w:val="0"/>
      <w:marRight w:val="0"/>
      <w:marTop w:val="0"/>
      <w:marBottom w:val="0"/>
      <w:divBdr>
        <w:top w:val="none" w:sz="0" w:space="0" w:color="auto"/>
        <w:left w:val="none" w:sz="0" w:space="0" w:color="auto"/>
        <w:bottom w:val="none" w:sz="0" w:space="0" w:color="auto"/>
        <w:right w:val="none" w:sz="0" w:space="0" w:color="auto"/>
      </w:divBdr>
    </w:div>
    <w:div w:id="466702754">
      <w:bodyDiv w:val="1"/>
      <w:marLeft w:val="0"/>
      <w:marRight w:val="0"/>
      <w:marTop w:val="0"/>
      <w:marBottom w:val="0"/>
      <w:divBdr>
        <w:top w:val="none" w:sz="0" w:space="0" w:color="auto"/>
        <w:left w:val="none" w:sz="0" w:space="0" w:color="auto"/>
        <w:bottom w:val="none" w:sz="0" w:space="0" w:color="auto"/>
        <w:right w:val="none" w:sz="0" w:space="0" w:color="auto"/>
      </w:divBdr>
    </w:div>
    <w:div w:id="487483130">
      <w:bodyDiv w:val="1"/>
      <w:marLeft w:val="0"/>
      <w:marRight w:val="0"/>
      <w:marTop w:val="0"/>
      <w:marBottom w:val="0"/>
      <w:divBdr>
        <w:top w:val="none" w:sz="0" w:space="0" w:color="auto"/>
        <w:left w:val="none" w:sz="0" w:space="0" w:color="auto"/>
        <w:bottom w:val="none" w:sz="0" w:space="0" w:color="auto"/>
        <w:right w:val="none" w:sz="0" w:space="0" w:color="auto"/>
      </w:divBdr>
    </w:div>
    <w:div w:id="515996623">
      <w:bodyDiv w:val="1"/>
      <w:marLeft w:val="0"/>
      <w:marRight w:val="0"/>
      <w:marTop w:val="0"/>
      <w:marBottom w:val="0"/>
      <w:divBdr>
        <w:top w:val="none" w:sz="0" w:space="0" w:color="auto"/>
        <w:left w:val="none" w:sz="0" w:space="0" w:color="auto"/>
        <w:bottom w:val="none" w:sz="0" w:space="0" w:color="auto"/>
        <w:right w:val="none" w:sz="0" w:space="0" w:color="auto"/>
      </w:divBdr>
    </w:div>
    <w:div w:id="697511724">
      <w:bodyDiv w:val="1"/>
      <w:marLeft w:val="0"/>
      <w:marRight w:val="0"/>
      <w:marTop w:val="0"/>
      <w:marBottom w:val="0"/>
      <w:divBdr>
        <w:top w:val="none" w:sz="0" w:space="0" w:color="auto"/>
        <w:left w:val="none" w:sz="0" w:space="0" w:color="auto"/>
        <w:bottom w:val="none" w:sz="0" w:space="0" w:color="auto"/>
        <w:right w:val="none" w:sz="0" w:space="0" w:color="auto"/>
      </w:divBdr>
    </w:div>
    <w:div w:id="732630135">
      <w:bodyDiv w:val="1"/>
      <w:marLeft w:val="0"/>
      <w:marRight w:val="0"/>
      <w:marTop w:val="0"/>
      <w:marBottom w:val="0"/>
      <w:divBdr>
        <w:top w:val="none" w:sz="0" w:space="0" w:color="auto"/>
        <w:left w:val="none" w:sz="0" w:space="0" w:color="auto"/>
        <w:bottom w:val="none" w:sz="0" w:space="0" w:color="auto"/>
        <w:right w:val="none" w:sz="0" w:space="0" w:color="auto"/>
      </w:divBdr>
    </w:div>
    <w:div w:id="853307365">
      <w:bodyDiv w:val="1"/>
      <w:marLeft w:val="0"/>
      <w:marRight w:val="0"/>
      <w:marTop w:val="0"/>
      <w:marBottom w:val="0"/>
      <w:divBdr>
        <w:top w:val="none" w:sz="0" w:space="0" w:color="auto"/>
        <w:left w:val="none" w:sz="0" w:space="0" w:color="auto"/>
        <w:bottom w:val="none" w:sz="0" w:space="0" w:color="auto"/>
        <w:right w:val="none" w:sz="0" w:space="0" w:color="auto"/>
      </w:divBdr>
    </w:div>
    <w:div w:id="1045761161">
      <w:bodyDiv w:val="1"/>
      <w:marLeft w:val="0"/>
      <w:marRight w:val="0"/>
      <w:marTop w:val="0"/>
      <w:marBottom w:val="0"/>
      <w:divBdr>
        <w:top w:val="none" w:sz="0" w:space="0" w:color="auto"/>
        <w:left w:val="none" w:sz="0" w:space="0" w:color="auto"/>
        <w:bottom w:val="none" w:sz="0" w:space="0" w:color="auto"/>
        <w:right w:val="none" w:sz="0" w:space="0" w:color="auto"/>
      </w:divBdr>
    </w:div>
    <w:div w:id="1055465753">
      <w:bodyDiv w:val="1"/>
      <w:marLeft w:val="0"/>
      <w:marRight w:val="0"/>
      <w:marTop w:val="0"/>
      <w:marBottom w:val="0"/>
      <w:divBdr>
        <w:top w:val="none" w:sz="0" w:space="0" w:color="auto"/>
        <w:left w:val="none" w:sz="0" w:space="0" w:color="auto"/>
        <w:bottom w:val="none" w:sz="0" w:space="0" w:color="auto"/>
        <w:right w:val="none" w:sz="0" w:space="0" w:color="auto"/>
      </w:divBdr>
    </w:div>
    <w:div w:id="1165508456">
      <w:bodyDiv w:val="1"/>
      <w:marLeft w:val="0"/>
      <w:marRight w:val="0"/>
      <w:marTop w:val="0"/>
      <w:marBottom w:val="0"/>
      <w:divBdr>
        <w:top w:val="none" w:sz="0" w:space="0" w:color="auto"/>
        <w:left w:val="none" w:sz="0" w:space="0" w:color="auto"/>
        <w:bottom w:val="none" w:sz="0" w:space="0" w:color="auto"/>
        <w:right w:val="none" w:sz="0" w:space="0" w:color="auto"/>
      </w:divBdr>
    </w:div>
    <w:div w:id="1188910032">
      <w:bodyDiv w:val="1"/>
      <w:marLeft w:val="0"/>
      <w:marRight w:val="0"/>
      <w:marTop w:val="0"/>
      <w:marBottom w:val="0"/>
      <w:divBdr>
        <w:top w:val="none" w:sz="0" w:space="0" w:color="auto"/>
        <w:left w:val="none" w:sz="0" w:space="0" w:color="auto"/>
        <w:bottom w:val="none" w:sz="0" w:space="0" w:color="auto"/>
        <w:right w:val="none" w:sz="0" w:space="0" w:color="auto"/>
      </w:divBdr>
    </w:div>
    <w:div w:id="1196850496">
      <w:bodyDiv w:val="1"/>
      <w:marLeft w:val="0"/>
      <w:marRight w:val="0"/>
      <w:marTop w:val="0"/>
      <w:marBottom w:val="0"/>
      <w:divBdr>
        <w:top w:val="none" w:sz="0" w:space="0" w:color="auto"/>
        <w:left w:val="none" w:sz="0" w:space="0" w:color="auto"/>
        <w:bottom w:val="none" w:sz="0" w:space="0" w:color="auto"/>
        <w:right w:val="none" w:sz="0" w:space="0" w:color="auto"/>
      </w:divBdr>
    </w:div>
    <w:div w:id="1209996873">
      <w:bodyDiv w:val="1"/>
      <w:marLeft w:val="0"/>
      <w:marRight w:val="0"/>
      <w:marTop w:val="0"/>
      <w:marBottom w:val="0"/>
      <w:divBdr>
        <w:top w:val="none" w:sz="0" w:space="0" w:color="auto"/>
        <w:left w:val="none" w:sz="0" w:space="0" w:color="auto"/>
        <w:bottom w:val="none" w:sz="0" w:space="0" w:color="auto"/>
        <w:right w:val="none" w:sz="0" w:space="0" w:color="auto"/>
      </w:divBdr>
    </w:div>
    <w:div w:id="1214582028">
      <w:bodyDiv w:val="1"/>
      <w:marLeft w:val="0"/>
      <w:marRight w:val="0"/>
      <w:marTop w:val="0"/>
      <w:marBottom w:val="0"/>
      <w:divBdr>
        <w:top w:val="none" w:sz="0" w:space="0" w:color="auto"/>
        <w:left w:val="none" w:sz="0" w:space="0" w:color="auto"/>
        <w:bottom w:val="none" w:sz="0" w:space="0" w:color="auto"/>
        <w:right w:val="none" w:sz="0" w:space="0" w:color="auto"/>
      </w:divBdr>
    </w:div>
    <w:div w:id="1261141915">
      <w:bodyDiv w:val="1"/>
      <w:marLeft w:val="0"/>
      <w:marRight w:val="0"/>
      <w:marTop w:val="0"/>
      <w:marBottom w:val="0"/>
      <w:divBdr>
        <w:top w:val="none" w:sz="0" w:space="0" w:color="auto"/>
        <w:left w:val="none" w:sz="0" w:space="0" w:color="auto"/>
        <w:bottom w:val="none" w:sz="0" w:space="0" w:color="auto"/>
        <w:right w:val="none" w:sz="0" w:space="0" w:color="auto"/>
      </w:divBdr>
    </w:div>
    <w:div w:id="1334525380">
      <w:bodyDiv w:val="1"/>
      <w:marLeft w:val="0"/>
      <w:marRight w:val="0"/>
      <w:marTop w:val="0"/>
      <w:marBottom w:val="0"/>
      <w:divBdr>
        <w:top w:val="none" w:sz="0" w:space="0" w:color="auto"/>
        <w:left w:val="none" w:sz="0" w:space="0" w:color="auto"/>
        <w:bottom w:val="none" w:sz="0" w:space="0" w:color="auto"/>
        <w:right w:val="none" w:sz="0" w:space="0" w:color="auto"/>
      </w:divBdr>
    </w:div>
    <w:div w:id="1397971266">
      <w:bodyDiv w:val="1"/>
      <w:marLeft w:val="0"/>
      <w:marRight w:val="0"/>
      <w:marTop w:val="0"/>
      <w:marBottom w:val="0"/>
      <w:divBdr>
        <w:top w:val="none" w:sz="0" w:space="0" w:color="auto"/>
        <w:left w:val="none" w:sz="0" w:space="0" w:color="auto"/>
        <w:bottom w:val="none" w:sz="0" w:space="0" w:color="auto"/>
        <w:right w:val="none" w:sz="0" w:space="0" w:color="auto"/>
      </w:divBdr>
    </w:div>
    <w:div w:id="1443724297">
      <w:bodyDiv w:val="1"/>
      <w:marLeft w:val="0"/>
      <w:marRight w:val="0"/>
      <w:marTop w:val="0"/>
      <w:marBottom w:val="0"/>
      <w:divBdr>
        <w:top w:val="none" w:sz="0" w:space="0" w:color="auto"/>
        <w:left w:val="none" w:sz="0" w:space="0" w:color="auto"/>
        <w:bottom w:val="none" w:sz="0" w:space="0" w:color="auto"/>
        <w:right w:val="none" w:sz="0" w:space="0" w:color="auto"/>
      </w:divBdr>
    </w:div>
    <w:div w:id="1516193328">
      <w:bodyDiv w:val="1"/>
      <w:marLeft w:val="0"/>
      <w:marRight w:val="0"/>
      <w:marTop w:val="0"/>
      <w:marBottom w:val="0"/>
      <w:divBdr>
        <w:top w:val="none" w:sz="0" w:space="0" w:color="auto"/>
        <w:left w:val="none" w:sz="0" w:space="0" w:color="auto"/>
        <w:bottom w:val="none" w:sz="0" w:space="0" w:color="auto"/>
        <w:right w:val="none" w:sz="0" w:space="0" w:color="auto"/>
      </w:divBdr>
    </w:div>
    <w:div w:id="1639526651">
      <w:bodyDiv w:val="1"/>
      <w:marLeft w:val="0"/>
      <w:marRight w:val="0"/>
      <w:marTop w:val="0"/>
      <w:marBottom w:val="0"/>
      <w:divBdr>
        <w:top w:val="none" w:sz="0" w:space="0" w:color="auto"/>
        <w:left w:val="none" w:sz="0" w:space="0" w:color="auto"/>
        <w:bottom w:val="none" w:sz="0" w:space="0" w:color="auto"/>
        <w:right w:val="none" w:sz="0" w:space="0" w:color="auto"/>
      </w:divBdr>
    </w:div>
    <w:div w:id="1656639864">
      <w:bodyDiv w:val="1"/>
      <w:marLeft w:val="0"/>
      <w:marRight w:val="0"/>
      <w:marTop w:val="0"/>
      <w:marBottom w:val="0"/>
      <w:divBdr>
        <w:top w:val="none" w:sz="0" w:space="0" w:color="auto"/>
        <w:left w:val="none" w:sz="0" w:space="0" w:color="auto"/>
        <w:bottom w:val="none" w:sz="0" w:space="0" w:color="auto"/>
        <w:right w:val="none" w:sz="0" w:space="0" w:color="auto"/>
      </w:divBdr>
    </w:div>
    <w:div w:id="1661037879">
      <w:bodyDiv w:val="1"/>
      <w:marLeft w:val="0"/>
      <w:marRight w:val="0"/>
      <w:marTop w:val="0"/>
      <w:marBottom w:val="0"/>
      <w:divBdr>
        <w:top w:val="none" w:sz="0" w:space="0" w:color="auto"/>
        <w:left w:val="none" w:sz="0" w:space="0" w:color="auto"/>
        <w:bottom w:val="none" w:sz="0" w:space="0" w:color="auto"/>
        <w:right w:val="none" w:sz="0" w:space="0" w:color="auto"/>
      </w:divBdr>
    </w:div>
    <w:div w:id="1745444854">
      <w:bodyDiv w:val="1"/>
      <w:marLeft w:val="0"/>
      <w:marRight w:val="0"/>
      <w:marTop w:val="0"/>
      <w:marBottom w:val="0"/>
      <w:divBdr>
        <w:top w:val="none" w:sz="0" w:space="0" w:color="auto"/>
        <w:left w:val="none" w:sz="0" w:space="0" w:color="auto"/>
        <w:bottom w:val="none" w:sz="0" w:space="0" w:color="auto"/>
        <w:right w:val="none" w:sz="0" w:space="0" w:color="auto"/>
      </w:divBdr>
    </w:div>
    <w:div w:id="1792548327">
      <w:bodyDiv w:val="1"/>
      <w:marLeft w:val="0"/>
      <w:marRight w:val="0"/>
      <w:marTop w:val="0"/>
      <w:marBottom w:val="0"/>
      <w:divBdr>
        <w:top w:val="none" w:sz="0" w:space="0" w:color="auto"/>
        <w:left w:val="none" w:sz="0" w:space="0" w:color="auto"/>
        <w:bottom w:val="none" w:sz="0" w:space="0" w:color="auto"/>
        <w:right w:val="none" w:sz="0" w:space="0" w:color="auto"/>
      </w:divBdr>
    </w:div>
    <w:div w:id="1856843080">
      <w:bodyDiv w:val="1"/>
      <w:marLeft w:val="0"/>
      <w:marRight w:val="0"/>
      <w:marTop w:val="0"/>
      <w:marBottom w:val="0"/>
      <w:divBdr>
        <w:top w:val="none" w:sz="0" w:space="0" w:color="auto"/>
        <w:left w:val="none" w:sz="0" w:space="0" w:color="auto"/>
        <w:bottom w:val="none" w:sz="0" w:space="0" w:color="auto"/>
        <w:right w:val="none" w:sz="0" w:space="0" w:color="auto"/>
      </w:divBdr>
    </w:div>
    <w:div w:id="1872037894">
      <w:bodyDiv w:val="1"/>
      <w:marLeft w:val="0"/>
      <w:marRight w:val="0"/>
      <w:marTop w:val="0"/>
      <w:marBottom w:val="0"/>
      <w:divBdr>
        <w:top w:val="none" w:sz="0" w:space="0" w:color="auto"/>
        <w:left w:val="none" w:sz="0" w:space="0" w:color="auto"/>
        <w:bottom w:val="none" w:sz="0" w:space="0" w:color="auto"/>
        <w:right w:val="none" w:sz="0" w:space="0" w:color="auto"/>
      </w:divBdr>
    </w:div>
    <w:div w:id="1885865489">
      <w:bodyDiv w:val="1"/>
      <w:marLeft w:val="0"/>
      <w:marRight w:val="0"/>
      <w:marTop w:val="0"/>
      <w:marBottom w:val="0"/>
      <w:divBdr>
        <w:top w:val="none" w:sz="0" w:space="0" w:color="auto"/>
        <w:left w:val="none" w:sz="0" w:space="0" w:color="auto"/>
        <w:bottom w:val="none" w:sz="0" w:space="0" w:color="auto"/>
        <w:right w:val="none" w:sz="0" w:space="0" w:color="auto"/>
      </w:divBdr>
    </w:div>
    <w:div w:id="1945843786">
      <w:bodyDiv w:val="1"/>
      <w:marLeft w:val="0"/>
      <w:marRight w:val="0"/>
      <w:marTop w:val="0"/>
      <w:marBottom w:val="0"/>
      <w:divBdr>
        <w:top w:val="none" w:sz="0" w:space="0" w:color="auto"/>
        <w:left w:val="none" w:sz="0" w:space="0" w:color="auto"/>
        <w:bottom w:val="none" w:sz="0" w:space="0" w:color="auto"/>
        <w:right w:val="none" w:sz="0" w:space="0" w:color="auto"/>
      </w:divBdr>
    </w:div>
    <w:div w:id="1986930225">
      <w:bodyDiv w:val="1"/>
      <w:marLeft w:val="0"/>
      <w:marRight w:val="0"/>
      <w:marTop w:val="0"/>
      <w:marBottom w:val="0"/>
      <w:divBdr>
        <w:top w:val="none" w:sz="0" w:space="0" w:color="auto"/>
        <w:left w:val="none" w:sz="0" w:space="0" w:color="auto"/>
        <w:bottom w:val="none" w:sz="0" w:space="0" w:color="auto"/>
        <w:right w:val="none" w:sz="0" w:space="0" w:color="auto"/>
      </w:divBdr>
    </w:div>
    <w:div w:id="1988241096">
      <w:bodyDiv w:val="1"/>
      <w:marLeft w:val="0"/>
      <w:marRight w:val="0"/>
      <w:marTop w:val="0"/>
      <w:marBottom w:val="0"/>
      <w:divBdr>
        <w:top w:val="none" w:sz="0" w:space="0" w:color="auto"/>
        <w:left w:val="none" w:sz="0" w:space="0" w:color="auto"/>
        <w:bottom w:val="none" w:sz="0" w:space="0" w:color="auto"/>
        <w:right w:val="none" w:sz="0" w:space="0" w:color="auto"/>
      </w:divBdr>
    </w:div>
    <w:div w:id="1992950246">
      <w:bodyDiv w:val="1"/>
      <w:marLeft w:val="0"/>
      <w:marRight w:val="0"/>
      <w:marTop w:val="0"/>
      <w:marBottom w:val="0"/>
      <w:divBdr>
        <w:top w:val="none" w:sz="0" w:space="0" w:color="auto"/>
        <w:left w:val="none" w:sz="0" w:space="0" w:color="auto"/>
        <w:bottom w:val="none" w:sz="0" w:space="0" w:color="auto"/>
        <w:right w:val="none" w:sz="0" w:space="0" w:color="auto"/>
      </w:divBdr>
    </w:div>
    <w:div w:id="2025402638">
      <w:bodyDiv w:val="1"/>
      <w:marLeft w:val="0"/>
      <w:marRight w:val="0"/>
      <w:marTop w:val="0"/>
      <w:marBottom w:val="0"/>
      <w:divBdr>
        <w:top w:val="none" w:sz="0" w:space="0" w:color="auto"/>
        <w:left w:val="none" w:sz="0" w:space="0" w:color="auto"/>
        <w:bottom w:val="none" w:sz="0" w:space="0" w:color="auto"/>
        <w:right w:val="none" w:sz="0" w:space="0" w:color="auto"/>
      </w:divBdr>
    </w:div>
    <w:div w:id="2099710465">
      <w:bodyDiv w:val="1"/>
      <w:marLeft w:val="0"/>
      <w:marRight w:val="0"/>
      <w:marTop w:val="0"/>
      <w:marBottom w:val="0"/>
      <w:divBdr>
        <w:top w:val="none" w:sz="0" w:space="0" w:color="auto"/>
        <w:left w:val="none" w:sz="0" w:space="0" w:color="auto"/>
        <w:bottom w:val="none" w:sz="0" w:space="0" w:color="auto"/>
        <w:right w:val="none" w:sz="0" w:space="0" w:color="auto"/>
      </w:divBdr>
    </w:div>
    <w:div w:id="2109692895">
      <w:bodyDiv w:val="1"/>
      <w:marLeft w:val="0"/>
      <w:marRight w:val="0"/>
      <w:marTop w:val="0"/>
      <w:marBottom w:val="0"/>
      <w:divBdr>
        <w:top w:val="none" w:sz="0" w:space="0" w:color="auto"/>
        <w:left w:val="none" w:sz="0" w:space="0" w:color="auto"/>
        <w:bottom w:val="none" w:sz="0" w:space="0" w:color="auto"/>
        <w:right w:val="none" w:sz="0" w:space="0" w:color="auto"/>
      </w:divBdr>
    </w:div>
    <w:div w:id="213741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6471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77FF7-853B-473C-89C7-E1F372EEC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46837</Words>
  <Characters>26698</Characters>
  <Application>Microsoft Office Word</Application>
  <DocSecurity>0</DocSecurity>
  <Lines>222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2022-01-18T13:36:00Z</dcterms:created>
  <dcterms:modified xsi:type="dcterms:W3CDTF">2022-01-18T13:36:00Z</dcterms:modified>
</cp:coreProperties>
</file>