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B3D01" w14:textId="4A0A37B9" w:rsidR="00F27D6B" w:rsidRDefault="00F27D6B" w:rsidP="00F27D6B">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Asins paraugu iegūšanas nepareiza noformēšana personas medicīniskajā dokumentācijā kā formāla kļūda </w:t>
      </w:r>
    </w:p>
    <w:p w14:paraId="0D90248F" w14:textId="77777777" w:rsidR="00F27D6B" w:rsidRDefault="00F27D6B" w:rsidP="00F27D6B">
      <w:pPr>
        <w:autoSpaceDE w:val="0"/>
        <w:autoSpaceDN w:val="0"/>
        <w:spacing w:line="276" w:lineRule="auto"/>
        <w:jc w:val="both"/>
        <w:rPr>
          <w:rFonts w:ascii="TimesNewRomanPSMT" w:hAnsi="TimesNewRomanPSMT"/>
        </w:rPr>
      </w:pPr>
      <w:r>
        <w:rPr>
          <w:rFonts w:ascii="TimesNewRomanPSMT" w:hAnsi="TimesNewRomanPSMT"/>
        </w:rPr>
        <w:t xml:space="preserve">Ja darbinieka, kas cietis nelaimes gadījumā, medicīniskajā dokumentācijā nav norādes par asins paraugu ņemšanu tieši alkohola noteikšanai, tad tas ir pārkāpums nevis asins paraugu iegūšanā, bet gan iegūšanas noformēšanā. Tas vien asins analīžu rezultātus nepadara par nepieļaujamu pierādījumu. </w:t>
      </w:r>
    </w:p>
    <w:p w14:paraId="772EA57A" w14:textId="77777777" w:rsidR="00F27D6B" w:rsidRDefault="00F27D6B" w:rsidP="00F27D6B">
      <w:pPr>
        <w:spacing w:line="276" w:lineRule="auto"/>
        <w:rPr>
          <w:rFonts w:ascii="Calibri" w:hAnsi="Calibri"/>
          <w:color w:val="1F497D"/>
          <w:sz w:val="22"/>
          <w:szCs w:val="22"/>
          <w:lang w:val="en-US"/>
        </w:rPr>
      </w:pPr>
    </w:p>
    <w:p w14:paraId="538F3D1E" w14:textId="69B7C4EA" w:rsidR="00F27D6B" w:rsidRDefault="00F27D6B" w:rsidP="00F27D6B">
      <w:pPr>
        <w:autoSpaceDE w:val="0"/>
        <w:autoSpaceDN w:val="0"/>
        <w:spacing w:line="276" w:lineRule="auto"/>
        <w:jc w:val="both"/>
        <w:rPr>
          <w:b/>
          <w:bCs/>
        </w:rPr>
      </w:pPr>
      <w:r>
        <w:rPr>
          <w:b/>
          <w:bCs/>
        </w:rPr>
        <w:t xml:space="preserve">Ārstniecības iestādes tiesības noteikt ārstniecības personas, kuras var veikt alkohola ietekmes pārbaudi nelaimes gadījumā cietušai personai </w:t>
      </w:r>
    </w:p>
    <w:p w14:paraId="39289538" w14:textId="77777777" w:rsidR="00F27D6B" w:rsidRDefault="00F27D6B" w:rsidP="00F27D6B">
      <w:pPr>
        <w:autoSpaceDE w:val="0"/>
        <w:autoSpaceDN w:val="0"/>
        <w:spacing w:line="276" w:lineRule="auto"/>
        <w:jc w:val="both"/>
      </w:pPr>
      <w:r>
        <w:t>Veicot alkohola ietekmes pārbaudi personai, kura cietusi nelaimes gadījumā darbā, ārstam, kurš sniedz medicīnisko palīdzību, pacienta medicīniskajā dokumentācijā jānorāda tas, vai personai ir vai nav alkohola lietošanas klīniskās pazīmes, kā arī dati par bioloģiskās vides paraugu ņemšanu konkrētās vielas noteikšanai. Šim ārstam nav pašam jāveic bioloģiskās vides paraugu ņemšana, izmeklējuma pasūtīšana vai veikšana. Tieši konkrētā ārstniecības iestāde, nevis ārsts, kurš sniedz medicīnisko palīdzību, nodrošina bioloģiskās vides paraugu ņemšanu, uzglabāšanu un laboratorisku izmeklējumu veikšanu, lai noteiktu alkohola iespējamo klātbūtni. Proti, ārstniecības iestāde var pati noteikt personas, kas atbilstoši to specialitātei un kompetencei ir tiesīgas pasūtīt izmeklējumus, ņemt asins paraugus un veikt laboratoriskos izmeklējumus alkohola ietekmes noteikšanai.</w:t>
      </w:r>
    </w:p>
    <w:p w14:paraId="1AF17ED8" w14:textId="77777777" w:rsidR="00F27D6B" w:rsidRDefault="00F27D6B" w:rsidP="00F27D6B">
      <w:pPr>
        <w:spacing w:line="276" w:lineRule="auto"/>
        <w:rPr>
          <w:rFonts w:ascii="Calibri" w:hAnsi="Calibri"/>
          <w:color w:val="1F497D"/>
          <w:sz w:val="22"/>
          <w:szCs w:val="22"/>
          <w:lang w:val="en-US"/>
        </w:rPr>
      </w:pPr>
    </w:p>
    <w:p w14:paraId="3D9BE103" w14:textId="3A74D0A7" w:rsidR="00F27D6B" w:rsidRDefault="00F27D6B" w:rsidP="00F27D6B">
      <w:pPr>
        <w:spacing w:line="276" w:lineRule="auto"/>
      </w:pPr>
      <w:r>
        <w:rPr>
          <w:b/>
          <w:bCs/>
        </w:rPr>
        <w:t xml:space="preserve">Alkohola lietošanas ietekme uz secinājumu par nelaimes gadījumu kā darba vides faktoru iedarbības rezultātu </w:t>
      </w:r>
    </w:p>
    <w:p w14:paraId="68978A0E" w14:textId="41B262AC" w:rsidR="00F27D6B" w:rsidRPr="00F27D6B" w:rsidRDefault="00F27D6B" w:rsidP="00F27D6B">
      <w:pPr>
        <w:autoSpaceDE w:val="0"/>
        <w:autoSpaceDN w:val="0"/>
        <w:spacing w:line="276" w:lineRule="auto"/>
        <w:jc w:val="both"/>
        <w:rPr>
          <w:rFonts w:ascii="TimesNewRomanPSMT" w:hAnsi="TimesNewRomanPSMT" w:cs="Calibri"/>
        </w:rPr>
      </w:pPr>
      <w:r>
        <w:rPr>
          <w:rFonts w:ascii="TimesNewRomanPSMT" w:hAnsi="TimesNewRomanPSMT"/>
        </w:rPr>
        <w:t xml:space="preserve">Nelaimes gadījuma tieša saistība ar alkohola lietošanu Ministru kabineta 2009.gada 25.augusta noteikumu Nr. 950 „Nelaimes gadījumu darbā izmeklēšanas un uzskaites kārtība” 35.1.apakšpunktā ir izdalīta kā speciāls pamats secinājumam, ka nelaimes gadījums nav darba vides faktoru iedarbības rezultāts. Ja ir konstatējams, ka nelaimes gadījums ir tiešā cēloņsakarībā ar to, ka cietušais lietojis alkoholiskās vielas, nav nozīmes pārējiem nelaimes gadījuma cēloņiem, ja tādi attiecīgajā lietā ir konstatēti. Tādējādi, ja darbinieka atrašanās alkohola reibumā darba pienākumu izpildes laikā ir atzīstama par galveno un tiešo nelaimes gadījuma cēloni, nav izšķirošas nozīmes citiem darbinieka argumentiem. </w:t>
      </w:r>
    </w:p>
    <w:p w14:paraId="18982616" w14:textId="77777777" w:rsidR="00F27D6B" w:rsidRDefault="00F27D6B" w:rsidP="00F27D6B">
      <w:pPr>
        <w:spacing w:line="276" w:lineRule="auto"/>
        <w:jc w:val="right"/>
      </w:pPr>
    </w:p>
    <w:p w14:paraId="5B96512A" w14:textId="4C7EA4D6" w:rsidR="006B7BBC" w:rsidRPr="00F27D6B" w:rsidRDefault="006B7BBC" w:rsidP="00F27D6B">
      <w:pPr>
        <w:spacing w:line="276" w:lineRule="auto"/>
        <w:jc w:val="center"/>
        <w:rPr>
          <w:b/>
        </w:rPr>
      </w:pPr>
      <w:r w:rsidRPr="00F27D6B">
        <w:rPr>
          <w:b/>
        </w:rPr>
        <w:t>L</w:t>
      </w:r>
      <w:r w:rsidR="00F27D6B" w:rsidRPr="00F27D6B">
        <w:rPr>
          <w:b/>
        </w:rPr>
        <w:t xml:space="preserve">atvijas Republikas Senāta </w:t>
      </w:r>
    </w:p>
    <w:p w14:paraId="5D381B5D" w14:textId="1F806A79" w:rsidR="00F27D6B" w:rsidRPr="00F27D6B" w:rsidRDefault="00F27D6B" w:rsidP="00F27D6B">
      <w:pPr>
        <w:spacing w:line="276" w:lineRule="auto"/>
        <w:jc w:val="center"/>
        <w:rPr>
          <w:b/>
        </w:rPr>
      </w:pPr>
      <w:r w:rsidRPr="00F27D6B">
        <w:rPr>
          <w:b/>
        </w:rPr>
        <w:t xml:space="preserve">Administratīvo lietu departamenta </w:t>
      </w:r>
    </w:p>
    <w:p w14:paraId="215A47C7" w14:textId="75F03191" w:rsidR="00F27D6B" w:rsidRPr="00F27D6B" w:rsidRDefault="00F27D6B" w:rsidP="00F27D6B">
      <w:pPr>
        <w:spacing w:line="276" w:lineRule="auto"/>
        <w:jc w:val="center"/>
        <w:rPr>
          <w:b/>
        </w:rPr>
      </w:pPr>
      <w:r w:rsidRPr="00F27D6B">
        <w:rPr>
          <w:b/>
        </w:rPr>
        <w:t>202</w:t>
      </w:r>
      <w:r w:rsidR="005E7CEB">
        <w:rPr>
          <w:b/>
        </w:rPr>
        <w:t>1</w:t>
      </w:r>
      <w:bookmarkStart w:id="0" w:name="_GoBack"/>
      <w:bookmarkEnd w:id="0"/>
      <w:r w:rsidRPr="00F27D6B">
        <w:rPr>
          <w:b/>
        </w:rPr>
        <w:t xml:space="preserve">.gada 28.oktobra </w:t>
      </w:r>
    </w:p>
    <w:p w14:paraId="30B4B012" w14:textId="4AA36FFE" w:rsidR="006B7BBC" w:rsidRPr="00F27D6B" w:rsidRDefault="0089619C" w:rsidP="00F27D6B">
      <w:pPr>
        <w:spacing w:line="276" w:lineRule="auto"/>
        <w:jc w:val="center"/>
        <w:rPr>
          <w:b/>
        </w:rPr>
      </w:pPr>
      <w:r w:rsidRPr="00F27D6B">
        <w:rPr>
          <w:b/>
        </w:rPr>
        <w:t>SPRIEDUMS</w:t>
      </w:r>
    </w:p>
    <w:p w14:paraId="66711CF8" w14:textId="77777777" w:rsidR="00F27D6B" w:rsidRPr="00F27D6B" w:rsidRDefault="00F27D6B" w:rsidP="00F27D6B">
      <w:pPr>
        <w:spacing w:line="276" w:lineRule="auto"/>
        <w:jc w:val="center"/>
        <w:rPr>
          <w:b/>
        </w:rPr>
      </w:pPr>
      <w:r w:rsidRPr="00F27D6B">
        <w:rPr>
          <w:b/>
        </w:rPr>
        <w:t>Lieta Nr. </w:t>
      </w:r>
      <w:r w:rsidRPr="00F27D6B">
        <w:rPr>
          <w:b/>
          <w:lang w:eastAsia="lv-LV"/>
        </w:rPr>
        <w:t xml:space="preserve">A420359416, </w:t>
      </w:r>
      <w:r w:rsidRPr="00F27D6B">
        <w:rPr>
          <w:b/>
        </w:rPr>
        <w:t>SKA-85/2021</w:t>
      </w:r>
    </w:p>
    <w:p w14:paraId="1C714D62" w14:textId="4A85695F" w:rsidR="00F27D6B" w:rsidRPr="00E70B6A" w:rsidRDefault="005E7CEB" w:rsidP="00F27D6B">
      <w:pPr>
        <w:spacing w:line="276" w:lineRule="auto"/>
        <w:jc w:val="center"/>
      </w:pPr>
      <w:hyperlink r:id="rId7" w:history="1">
        <w:r w:rsidR="00F27D6B" w:rsidRPr="00C9261F">
          <w:rPr>
            <w:rStyle w:val="Hyperlink"/>
          </w:rPr>
          <w:t>ECLI:LV:AT:2021:1028.A420359416.7.S</w:t>
        </w:r>
      </w:hyperlink>
      <w:r w:rsidR="00F27D6B">
        <w:t xml:space="preserve"> </w:t>
      </w:r>
    </w:p>
    <w:p w14:paraId="2F242BC5" w14:textId="77777777" w:rsidR="006B7BBC" w:rsidRDefault="006B7BBC" w:rsidP="00F27D6B">
      <w:pPr>
        <w:spacing w:line="276" w:lineRule="auto"/>
        <w:jc w:val="both"/>
      </w:pPr>
    </w:p>
    <w:p w14:paraId="19AFEF33" w14:textId="0738349B" w:rsidR="006B7BBC" w:rsidRPr="00C04483" w:rsidRDefault="006B7BBC" w:rsidP="00F27D6B">
      <w:pPr>
        <w:spacing w:line="276" w:lineRule="auto"/>
        <w:ind w:firstLine="567"/>
        <w:jc w:val="both"/>
      </w:pPr>
      <w:r w:rsidRPr="00C04483">
        <w:t>Tiesa šādā sastāvā: senator</w:t>
      </w:r>
      <w:r w:rsidR="00A40D56">
        <w:t>i</w:t>
      </w:r>
      <w:r w:rsidRPr="00C04483">
        <w:t xml:space="preserve"> </w:t>
      </w:r>
      <w:r w:rsidR="00C04483" w:rsidRPr="00C04483">
        <w:t xml:space="preserve">Anita Kovaļevska, </w:t>
      </w:r>
      <w:r w:rsidR="00A40D56">
        <w:t>Jautrīte Briede</w:t>
      </w:r>
      <w:r w:rsidR="00C04483" w:rsidRPr="00C04483">
        <w:t xml:space="preserve"> un </w:t>
      </w:r>
      <w:r w:rsidR="00A40D56">
        <w:t>Valters Poķis</w:t>
      </w:r>
    </w:p>
    <w:p w14:paraId="6F779A2D" w14:textId="77777777" w:rsidR="000E2906" w:rsidRPr="00C04483" w:rsidRDefault="000E2906" w:rsidP="00F27D6B">
      <w:pPr>
        <w:spacing w:line="276" w:lineRule="auto"/>
        <w:ind w:firstLine="567"/>
        <w:jc w:val="both"/>
      </w:pPr>
    </w:p>
    <w:p w14:paraId="45FEDFF2" w14:textId="7B8411B0" w:rsidR="003047F5" w:rsidRPr="0082381C" w:rsidRDefault="00C04483" w:rsidP="00F27D6B">
      <w:pPr>
        <w:spacing w:line="276" w:lineRule="auto"/>
        <w:ind w:firstLine="567"/>
        <w:jc w:val="both"/>
      </w:pPr>
      <w:r>
        <w:t>rakstveida procesā izskatīja</w:t>
      </w:r>
      <w:r w:rsidR="00681F42" w:rsidRPr="00C04483">
        <w:t xml:space="preserve"> </w:t>
      </w:r>
      <w:r w:rsidR="00941626" w:rsidRPr="00C04483">
        <w:t xml:space="preserve">administratīvo lietu, kas ierosināta, pamatojoties uz </w:t>
      </w:r>
      <w:r w:rsidR="00F27D6B">
        <w:t xml:space="preserve">[pers. A] </w:t>
      </w:r>
      <w:r w:rsidR="00585BA1">
        <w:t xml:space="preserve">pieteikumu par </w:t>
      </w:r>
      <w:r w:rsidR="00BB07E5">
        <w:t xml:space="preserve">Valsts darba inspekcijas 2016.gada 16.novembra lēmuma Nr. 2016-05-04/34(2016-05-04/90)-2016-05-05/437 atcelšanu daļā un labvēlīga administratīvā akta izdošanu, un AS </w:t>
      </w:r>
      <w:r w:rsidR="00BB07E5" w:rsidRPr="00A379A9">
        <w:t>„</w:t>
      </w:r>
      <w:r w:rsidR="00BB07E5">
        <w:t>Daugavpils satiksme</w:t>
      </w:r>
      <w:r w:rsidR="00BB07E5" w:rsidRPr="00A379A9">
        <w:t>”</w:t>
      </w:r>
      <w:r w:rsidR="00BB07E5">
        <w:t xml:space="preserve"> pieteikumu par </w:t>
      </w:r>
      <w:r w:rsidR="00500C78">
        <w:t xml:space="preserve">minētā </w:t>
      </w:r>
      <w:r w:rsidR="00BB07E5">
        <w:t>Valsts darba inspekcijas</w:t>
      </w:r>
      <w:r w:rsidR="00500C78">
        <w:t xml:space="preserve"> </w:t>
      </w:r>
      <w:r w:rsidR="00BB07E5">
        <w:lastRenderedPageBreak/>
        <w:t>lēmuma grozīšanu</w:t>
      </w:r>
      <w:r w:rsidR="00941626" w:rsidRPr="00C04483">
        <w:t>, s</w:t>
      </w:r>
      <w:r w:rsidR="008570F8" w:rsidRPr="00C04483">
        <w:t>a</w:t>
      </w:r>
      <w:r w:rsidR="00941626" w:rsidRPr="00C04483">
        <w:t xml:space="preserve">karā ar </w:t>
      </w:r>
      <w:r w:rsidR="00F27D6B">
        <w:t xml:space="preserve">[pers. A] </w:t>
      </w:r>
      <w:r w:rsidR="00941626" w:rsidRPr="00C04483">
        <w:t xml:space="preserve">kasācijas sūdzību par </w:t>
      </w:r>
      <w:r w:rsidR="00585BA1">
        <w:t xml:space="preserve">Administratīvās </w:t>
      </w:r>
      <w:r w:rsidR="002663B3" w:rsidRPr="00C04483">
        <w:t>apgabal</w:t>
      </w:r>
      <w:r w:rsidR="00941626" w:rsidRPr="00C04483">
        <w:t>tiesas</w:t>
      </w:r>
      <w:r w:rsidR="00585BA1">
        <w:t xml:space="preserve"> 201</w:t>
      </w:r>
      <w:r w:rsidR="00A40D56">
        <w:t>8</w:t>
      </w:r>
      <w:r w:rsidR="00585BA1">
        <w:t xml:space="preserve">.gada </w:t>
      </w:r>
      <w:r w:rsidR="00A379A9">
        <w:t>28.jūnija</w:t>
      </w:r>
      <w:r w:rsidR="00585BA1">
        <w:t xml:space="preserve"> </w:t>
      </w:r>
      <w:r w:rsidR="00941626" w:rsidRPr="00C04483">
        <w:t>spriedumu.</w:t>
      </w:r>
    </w:p>
    <w:p w14:paraId="5DE22EF3" w14:textId="77777777" w:rsidR="00A6596A" w:rsidRPr="0082381C" w:rsidRDefault="00A6596A" w:rsidP="00F27D6B">
      <w:pPr>
        <w:spacing w:line="276" w:lineRule="auto"/>
        <w:ind w:firstLine="567"/>
        <w:jc w:val="both"/>
      </w:pPr>
    </w:p>
    <w:p w14:paraId="49301551" w14:textId="77777777" w:rsidR="003047F5" w:rsidRPr="0082381C" w:rsidRDefault="003047F5" w:rsidP="00F27D6B">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F27D6B">
      <w:pPr>
        <w:spacing w:line="276" w:lineRule="auto"/>
        <w:ind w:firstLine="567"/>
        <w:jc w:val="both"/>
      </w:pPr>
    </w:p>
    <w:p w14:paraId="4EAC01D7" w14:textId="7B1ACD08" w:rsidR="00240B75" w:rsidRDefault="003047F5" w:rsidP="00F27D6B">
      <w:pPr>
        <w:spacing w:line="276" w:lineRule="auto"/>
        <w:ind w:firstLine="567"/>
        <w:jc w:val="both"/>
      </w:pPr>
      <w:r w:rsidRPr="0082381C">
        <w:t>[1]</w:t>
      </w:r>
      <w:r w:rsidR="002925F6">
        <w:t xml:space="preserve"> Valsts darba inspekcijas (turpmāk – inspekcija) izveidotā komisija izmeklēja nelaimes gadījumu darbā, kas 2016.gada 3.janvārī notika ar AS </w:t>
      </w:r>
      <w:r w:rsidR="002925F6" w:rsidRPr="00A379A9">
        <w:t>„</w:t>
      </w:r>
      <w:r w:rsidR="002925F6">
        <w:t>Daugavpils satiksme</w:t>
      </w:r>
      <w:r w:rsidR="002925F6" w:rsidRPr="00A379A9">
        <w:t>”</w:t>
      </w:r>
      <w:r w:rsidR="002925F6">
        <w:t xml:space="preserve"> </w:t>
      </w:r>
      <w:r w:rsidR="004D475B">
        <w:t xml:space="preserve">(turpmāk – darba devējs) </w:t>
      </w:r>
      <w:r w:rsidR="002925F6">
        <w:t xml:space="preserve">darbinieku </w:t>
      </w:r>
      <w:r w:rsidR="00F27D6B">
        <w:t xml:space="preserve">[pers. A] </w:t>
      </w:r>
      <w:r w:rsidR="004D475B">
        <w:t>(turpmāk – darbinieks)</w:t>
      </w:r>
      <w:r w:rsidR="002925F6">
        <w:t>.</w:t>
      </w:r>
      <w:r w:rsidR="00E130CD">
        <w:t xml:space="preserve"> </w:t>
      </w:r>
    </w:p>
    <w:p w14:paraId="658ECD96" w14:textId="396D9BBB" w:rsidR="00465273" w:rsidRDefault="002925F6" w:rsidP="00F27D6B">
      <w:pPr>
        <w:spacing w:line="276" w:lineRule="auto"/>
        <w:ind w:firstLine="567"/>
        <w:jc w:val="both"/>
      </w:pPr>
      <w:r>
        <w:t>2016.gada 18.februārī komisija sastādīja aktu par nelaimes gadījumu darbā</w:t>
      </w:r>
      <w:r w:rsidR="00652D2D">
        <w:t xml:space="preserve"> (turpmāk – akts)</w:t>
      </w:r>
      <w:r>
        <w:t xml:space="preserve">. </w:t>
      </w:r>
      <w:r w:rsidR="00465273">
        <w:t xml:space="preserve">Aktā secināts, ka nelaimes gadījumu izraisošais traumējošais faktors bija sasitums pēc kritiena no augstuma </w:t>
      </w:r>
      <w:r w:rsidR="00DE1DBE">
        <w:t>(</w:t>
      </w:r>
      <w:r w:rsidR="00DE1DBE" w:rsidRPr="00DE1DBE">
        <w:rPr>
          <w:i/>
          <w:iCs/>
        </w:rPr>
        <w:t>akta 6.2.punkts</w:t>
      </w:r>
      <w:r w:rsidR="00DE1DBE">
        <w:t xml:space="preserve">) </w:t>
      </w:r>
      <w:r w:rsidR="00465273">
        <w:t>un ka nelaimes gadījuma cēloņi bija:</w:t>
      </w:r>
      <w:r w:rsidR="0024754E">
        <w:t xml:space="preserve"> </w:t>
      </w:r>
      <w:r w:rsidR="00465273">
        <w:t>1) darbs alkohola reibumā (</w:t>
      </w:r>
      <w:r w:rsidR="00465273" w:rsidRPr="00465273">
        <w:rPr>
          <w:i/>
          <w:iCs/>
        </w:rPr>
        <w:t>akta 6.3.1.punkts</w:t>
      </w:r>
      <w:r w:rsidR="00465273">
        <w:t>);</w:t>
      </w:r>
      <w:r w:rsidR="0024754E">
        <w:t xml:space="preserve"> </w:t>
      </w:r>
      <w:r w:rsidR="00465273">
        <w:t>2) neapmierinoša darba organizācija (</w:t>
      </w:r>
      <w:r w:rsidR="00465273" w:rsidRPr="00465273">
        <w:rPr>
          <w:i/>
          <w:iCs/>
        </w:rPr>
        <w:t>akta 6.3.2.punkts</w:t>
      </w:r>
      <w:r w:rsidR="00465273">
        <w:t>);</w:t>
      </w:r>
      <w:r w:rsidR="0024754E">
        <w:t xml:space="preserve"> </w:t>
      </w:r>
      <w:r w:rsidR="00465273">
        <w:t>3) neapmierinoša darbinieku apmācība (</w:t>
      </w:r>
      <w:r w:rsidR="00465273" w:rsidRPr="00465273">
        <w:rPr>
          <w:i/>
          <w:iCs/>
        </w:rPr>
        <w:t>akta 6.3.3.punkts</w:t>
      </w:r>
      <w:r w:rsidR="00465273">
        <w:t>);</w:t>
      </w:r>
      <w:r w:rsidR="0024754E">
        <w:t xml:space="preserve"> </w:t>
      </w:r>
      <w:r w:rsidR="00465273">
        <w:t>4) individuālo aizsardzības līdzekļu nenodrošināšana (</w:t>
      </w:r>
      <w:r w:rsidR="00465273" w:rsidRPr="00465273">
        <w:rPr>
          <w:i/>
          <w:iCs/>
        </w:rPr>
        <w:t>akta 6.3.4.punkts</w:t>
      </w:r>
      <w:r w:rsidR="00465273">
        <w:t xml:space="preserve">). </w:t>
      </w:r>
    </w:p>
    <w:p w14:paraId="7403FF22" w14:textId="7932B101" w:rsidR="00465273" w:rsidRDefault="00465273" w:rsidP="00F27D6B">
      <w:pPr>
        <w:spacing w:line="276" w:lineRule="auto"/>
        <w:ind w:firstLine="567"/>
        <w:jc w:val="both"/>
      </w:pPr>
      <w:r>
        <w:t xml:space="preserve">Aktā </w:t>
      </w:r>
      <w:r w:rsidR="00DA4139">
        <w:t>konstatēts</w:t>
      </w:r>
      <w:r>
        <w:t xml:space="preserve">, ka par 6.3.1.punktā norādīto nelaimes gadījuma cēloni atbildīgs </w:t>
      </w:r>
      <w:r w:rsidR="005A0C17">
        <w:t xml:space="preserve">ir </w:t>
      </w:r>
      <w:r w:rsidR="004D475B">
        <w:t>darbinieks</w:t>
      </w:r>
      <w:r>
        <w:t xml:space="preserve"> (</w:t>
      </w:r>
      <w:r w:rsidRPr="005A0C17">
        <w:rPr>
          <w:i/>
          <w:iCs/>
        </w:rPr>
        <w:t>akta 7.1.punkts</w:t>
      </w:r>
      <w:r>
        <w:t>), savukārt par 6.3.2.-6.3.4.punktā norādītajiem nelaimes gadījuma cēloņiem atbildīg</w:t>
      </w:r>
      <w:r w:rsidR="004D475B">
        <w:t>s</w:t>
      </w:r>
      <w:r>
        <w:t xml:space="preserve"> </w:t>
      </w:r>
      <w:r w:rsidR="005A0C17">
        <w:t xml:space="preserve">ir </w:t>
      </w:r>
      <w:r w:rsidR="004D475B">
        <w:t>darba devējs</w:t>
      </w:r>
      <w:r>
        <w:t xml:space="preserve"> (</w:t>
      </w:r>
      <w:r w:rsidRPr="005A0C17">
        <w:rPr>
          <w:i/>
          <w:iCs/>
        </w:rPr>
        <w:t>akta 7.2.-</w:t>
      </w:r>
      <w:r w:rsidR="005A0C17" w:rsidRPr="005A0C17">
        <w:rPr>
          <w:i/>
          <w:iCs/>
        </w:rPr>
        <w:t>7.4.punkts</w:t>
      </w:r>
      <w:r w:rsidR="005A0C17">
        <w:t>).</w:t>
      </w:r>
    </w:p>
    <w:p w14:paraId="2FB1122B" w14:textId="1BA297D1" w:rsidR="005A0C17" w:rsidRDefault="005A0C17" w:rsidP="00F27D6B">
      <w:pPr>
        <w:spacing w:line="276" w:lineRule="auto"/>
        <w:ind w:firstLine="567"/>
        <w:jc w:val="both"/>
      </w:pPr>
      <w:r>
        <w:t>Akt</w:t>
      </w:r>
      <w:r w:rsidR="005F0E1A">
        <w:t xml:space="preserve">ā </w:t>
      </w:r>
      <w:r w:rsidR="00DA4139">
        <w:t>atzīts</w:t>
      </w:r>
      <w:r>
        <w:t xml:space="preserve">, ka nelaimes gadījums </w:t>
      </w:r>
      <w:r w:rsidR="008E07FC">
        <w:t xml:space="preserve">atbilstoši Ministru kabineta 2009.gada 25.augusta noteikumu Nr. 950 </w:t>
      </w:r>
      <w:r w:rsidR="008E07FC" w:rsidRPr="00A379A9">
        <w:t>„</w:t>
      </w:r>
      <w:r w:rsidR="008E07FC">
        <w:t>Nelaimes gadījumu darbā izmeklēšanas un uzskaites kārtība</w:t>
      </w:r>
      <w:r w:rsidR="008E07FC" w:rsidRPr="00A379A9">
        <w:t>”</w:t>
      </w:r>
      <w:r w:rsidR="008E07FC">
        <w:t xml:space="preserve"> (turpmāk – </w:t>
      </w:r>
      <w:r w:rsidR="008E07FC" w:rsidRPr="004D475B">
        <w:t>Nelaimes gadījumu izmeklēšanas noteikumi</w:t>
      </w:r>
      <w:r w:rsidR="008E07FC">
        <w:t xml:space="preserve">) 35.1.apakšpunktam </w:t>
      </w:r>
      <w:r>
        <w:t>nav darba vides faktoru iedarbības rezultāts, jo izmeklēšanā noskaidrots, ka nelaimes gadījums</w:t>
      </w:r>
      <w:r w:rsidR="0051671C">
        <w:t xml:space="preserve"> </w:t>
      </w:r>
      <w:r>
        <w:t xml:space="preserve">ir tiešā cēloņsakarībā ar to, ka </w:t>
      </w:r>
      <w:r w:rsidR="004D475B">
        <w:t>darbinieks</w:t>
      </w:r>
      <w:r>
        <w:t xml:space="preserve"> lietojis alkoholiskās vielas (</w:t>
      </w:r>
      <w:r w:rsidRPr="005A0C17">
        <w:rPr>
          <w:i/>
          <w:iCs/>
        </w:rPr>
        <w:t>akta 7.14.punkts</w:t>
      </w:r>
      <w:r>
        <w:t>).</w:t>
      </w:r>
    </w:p>
    <w:p w14:paraId="1DDABD30" w14:textId="4A2808E7" w:rsidR="005A0C17" w:rsidRDefault="005A0C17" w:rsidP="00F27D6B">
      <w:pPr>
        <w:spacing w:line="276" w:lineRule="auto"/>
        <w:ind w:firstLine="567"/>
        <w:jc w:val="both"/>
      </w:pPr>
      <w:r>
        <w:t xml:space="preserve">Gan </w:t>
      </w:r>
      <w:r w:rsidR="004D475B">
        <w:t>darbinieks</w:t>
      </w:r>
      <w:r>
        <w:t xml:space="preserve">, gan </w:t>
      </w:r>
      <w:r w:rsidR="004D475B">
        <w:t>darba devējs</w:t>
      </w:r>
      <w:r>
        <w:t xml:space="preserve"> aktu apstrīdēja.</w:t>
      </w:r>
    </w:p>
    <w:p w14:paraId="4B027501" w14:textId="530E8B7E" w:rsidR="005A0C17" w:rsidRDefault="005A0C17" w:rsidP="00F27D6B">
      <w:pPr>
        <w:spacing w:line="276" w:lineRule="auto"/>
        <w:ind w:firstLine="567"/>
        <w:jc w:val="both"/>
      </w:pPr>
    </w:p>
    <w:p w14:paraId="75628584" w14:textId="4971612F" w:rsidR="004D475B" w:rsidRDefault="005A0C17" w:rsidP="00F27D6B">
      <w:pPr>
        <w:spacing w:line="276" w:lineRule="auto"/>
        <w:ind w:firstLine="567"/>
        <w:jc w:val="both"/>
      </w:pPr>
      <w:r>
        <w:t>[2</w:t>
      </w:r>
      <w:r w:rsidRPr="002656EE">
        <w:t>] </w:t>
      </w:r>
      <w:r w:rsidR="0051671C" w:rsidRPr="002656EE">
        <w:t>Inspekcija a</w:t>
      </w:r>
      <w:r w:rsidRPr="002656EE">
        <w:t xml:space="preserve">r 2016.gada 16.novembra lēmumu </w:t>
      </w:r>
      <w:r w:rsidR="00A37BD2" w:rsidRPr="002656EE">
        <w:t>izdarīja vairākus grozījumus aktā, tostarp izslēdza akta 6.3.4., 7.4. un 7.14.punktu, grozīja akta 6.2., 6.3.2., 7.2., 7.2.2.</w:t>
      </w:r>
      <w:r w:rsidR="007C007D" w:rsidRPr="002656EE">
        <w:t xml:space="preserve">, </w:t>
      </w:r>
      <w:r w:rsidR="00A37BD2" w:rsidRPr="002656EE">
        <w:t>7.9.punktu</w:t>
      </w:r>
      <w:r w:rsidR="007C007D" w:rsidRPr="002656EE">
        <w:t xml:space="preserve"> un</w:t>
      </w:r>
      <w:r w:rsidR="00A37BD2" w:rsidRPr="002656EE">
        <w:t xml:space="preserve"> nolēma </w:t>
      </w:r>
      <w:r w:rsidR="00A37BD2" w:rsidRPr="000F4181">
        <w:t xml:space="preserve">mainīt </w:t>
      </w:r>
      <w:r w:rsidR="00D4565A" w:rsidRPr="000F4181">
        <w:t>akta gala secinājumu</w:t>
      </w:r>
      <w:r w:rsidR="00A37BD2" w:rsidRPr="000F4181">
        <w:t xml:space="preserve">, atzīstot, </w:t>
      </w:r>
      <w:r w:rsidR="00A37BD2" w:rsidRPr="002656EE">
        <w:t xml:space="preserve">ka </w:t>
      </w:r>
      <w:r w:rsidR="00D4565A">
        <w:t>nelaimes gadījums</w:t>
      </w:r>
      <w:r w:rsidR="00A37BD2" w:rsidRPr="002656EE">
        <w:t xml:space="preserve"> ir darba vides faktoru iedarbības rezultāts</w:t>
      </w:r>
      <w:r w:rsidR="00E523C8" w:rsidRPr="002656EE">
        <w:t>.</w:t>
      </w:r>
    </w:p>
    <w:p w14:paraId="1DAA12A1" w14:textId="77777777" w:rsidR="00D4565A" w:rsidRPr="0082381C" w:rsidRDefault="00D4565A" w:rsidP="00F27D6B">
      <w:pPr>
        <w:spacing w:line="276" w:lineRule="auto"/>
        <w:ind w:firstLine="567"/>
        <w:jc w:val="both"/>
      </w:pPr>
    </w:p>
    <w:p w14:paraId="14455D71" w14:textId="127D6898" w:rsidR="00942F26" w:rsidRDefault="00057146" w:rsidP="00F27D6B">
      <w:pPr>
        <w:spacing w:line="276" w:lineRule="auto"/>
        <w:ind w:firstLine="567"/>
        <w:jc w:val="both"/>
      </w:pPr>
      <w:r>
        <w:t>[</w:t>
      </w:r>
      <w:r w:rsidR="00DF71FE">
        <w:t>3</w:t>
      </w:r>
      <w:r>
        <w:t>]</w:t>
      </w:r>
      <w:r w:rsidR="00FB00AC">
        <w:t> </w:t>
      </w:r>
      <w:r w:rsidR="004D475B">
        <w:t>Darbinieks</w:t>
      </w:r>
      <w:r w:rsidR="000C2AF6">
        <w:t xml:space="preserve"> </w:t>
      </w:r>
      <w:r w:rsidR="00AA2005">
        <w:t xml:space="preserve">vērsās tiesā ar pieteikumu </w:t>
      </w:r>
      <w:r w:rsidR="0019739B">
        <w:t xml:space="preserve">par </w:t>
      </w:r>
      <w:r w:rsidR="00ED6B1A">
        <w:t xml:space="preserve">inspekcijas lēmuma atcelšanu daļā, ar kuru izslēgts </w:t>
      </w:r>
      <w:bookmarkStart w:id="1" w:name="_Hlk80867791"/>
      <w:r w:rsidR="00ED6B1A">
        <w:t>akta 6.3.4. un 7.4.punkts, kā arī par labvēlīga administratīvā akta izdošanu, ar kuru no akta tiktu izslēgts 6.3.1., 7.1. un 7.9.punkts</w:t>
      </w:r>
      <w:bookmarkEnd w:id="1"/>
      <w:r w:rsidR="00ED6B1A">
        <w:t>.</w:t>
      </w:r>
    </w:p>
    <w:p w14:paraId="286F9D0D" w14:textId="593BB9A1" w:rsidR="00F13DC7" w:rsidRPr="00A37BD2" w:rsidRDefault="00ED6B1A" w:rsidP="00F27D6B">
      <w:pPr>
        <w:spacing w:line="276" w:lineRule="auto"/>
        <w:ind w:firstLine="567"/>
        <w:jc w:val="both"/>
      </w:pPr>
      <w:r>
        <w:t xml:space="preserve">Savukārt </w:t>
      </w:r>
      <w:r w:rsidR="004D475B">
        <w:t>darba devējs</w:t>
      </w:r>
      <w:r w:rsidR="000C2AF6">
        <w:t xml:space="preserve"> </w:t>
      </w:r>
      <w:r>
        <w:t>iesniedza tiesā pieteikumu, kurā lūdza grozīt inspekcijas lēmumu,</w:t>
      </w:r>
      <w:r w:rsidR="00A37BD2">
        <w:t xml:space="preserve"> </w:t>
      </w:r>
      <w:r w:rsidR="00A37BD2" w:rsidRPr="002656EE">
        <w:t>svītrojot akta 7.2.punktu un</w:t>
      </w:r>
      <w:r w:rsidRPr="002656EE">
        <w:t xml:space="preserve"> izsakot akta 6.3.2.</w:t>
      </w:r>
      <w:r w:rsidR="00A37BD2" w:rsidRPr="002656EE">
        <w:t xml:space="preserve"> un 7.2.2.</w:t>
      </w:r>
      <w:r w:rsidRPr="002656EE">
        <w:t xml:space="preserve">punktu </w:t>
      </w:r>
      <w:r w:rsidR="00A37BD2" w:rsidRPr="002656EE">
        <w:t>citā</w:t>
      </w:r>
      <w:r w:rsidRPr="002656EE">
        <w:t xml:space="preserve"> redakcijā</w:t>
      </w:r>
      <w:r w:rsidR="00A37BD2" w:rsidRPr="00A37BD2">
        <w:t>.</w:t>
      </w:r>
    </w:p>
    <w:p w14:paraId="462504CA" w14:textId="062EF020" w:rsidR="00500C78" w:rsidRPr="00356FFA" w:rsidRDefault="00F13DC7" w:rsidP="00F27D6B">
      <w:pPr>
        <w:spacing w:line="276" w:lineRule="auto"/>
        <w:ind w:firstLine="567"/>
        <w:jc w:val="both"/>
      </w:pPr>
      <w:r w:rsidRPr="00356FFA">
        <w:t xml:space="preserve">Ar Administratīvās apgabaltiesas tiesneša 2017.gada 7.novembra lēmumu pēc </w:t>
      </w:r>
      <w:r w:rsidR="004D475B">
        <w:t xml:space="preserve">darbinieka </w:t>
      </w:r>
      <w:r w:rsidRPr="00356FFA">
        <w:t xml:space="preserve">un </w:t>
      </w:r>
      <w:r w:rsidR="004D475B">
        <w:t>darba devēja</w:t>
      </w:r>
      <w:r w:rsidRPr="00356FFA">
        <w:t xml:space="preserve"> pieteikumiem ierosinātās administratīvās lietas apvienotas vienā tiesvedībā.</w:t>
      </w:r>
      <w:r w:rsidR="00ED6B1A" w:rsidRPr="00356FFA">
        <w:t xml:space="preserve"> </w:t>
      </w:r>
    </w:p>
    <w:p w14:paraId="7CED3AA0" w14:textId="77777777" w:rsidR="006522BA" w:rsidRDefault="006522BA" w:rsidP="00F27D6B">
      <w:pPr>
        <w:spacing w:line="276" w:lineRule="auto"/>
        <w:ind w:firstLine="567"/>
        <w:jc w:val="both"/>
      </w:pPr>
    </w:p>
    <w:p w14:paraId="163CF552" w14:textId="4E4C60EA" w:rsidR="00E85A13" w:rsidRDefault="00AA2005" w:rsidP="00F27D6B">
      <w:pPr>
        <w:spacing w:line="276" w:lineRule="auto"/>
        <w:ind w:firstLine="567"/>
        <w:jc w:val="both"/>
      </w:pPr>
      <w:r>
        <w:t>[</w:t>
      </w:r>
      <w:r w:rsidR="006B0ECC">
        <w:t>4</w:t>
      </w:r>
      <w:r>
        <w:t>]</w:t>
      </w:r>
      <w:r w:rsidR="00E62746">
        <w:t> </w:t>
      </w:r>
      <w:r w:rsidR="00004843">
        <w:t>Administratīvā apgabaltiesa</w:t>
      </w:r>
      <w:r w:rsidR="00E62746">
        <w:t xml:space="preserve"> ar</w:t>
      </w:r>
      <w:r w:rsidR="00D01704">
        <w:t xml:space="preserve"> </w:t>
      </w:r>
      <w:r w:rsidR="00414DB5">
        <w:t>2</w:t>
      </w:r>
      <w:r w:rsidR="00E85A13">
        <w:t>01</w:t>
      </w:r>
      <w:r w:rsidR="00004843">
        <w:t xml:space="preserve">8.gada </w:t>
      </w:r>
      <w:r w:rsidR="00414DB5">
        <w:t>28.jūnija</w:t>
      </w:r>
      <w:r w:rsidR="00E85A13">
        <w:t xml:space="preserve"> spriedumu</w:t>
      </w:r>
      <w:r w:rsidR="00A531A0">
        <w:t xml:space="preserve"> </w:t>
      </w:r>
      <w:r w:rsidR="00EC0372">
        <w:t>tiesvedīb</w:t>
      </w:r>
      <w:r w:rsidR="00E62746">
        <w:t>u</w:t>
      </w:r>
      <w:r w:rsidR="00EC0372">
        <w:t xml:space="preserve"> </w:t>
      </w:r>
      <w:r w:rsidR="00B110C0">
        <w:t>l</w:t>
      </w:r>
      <w:r w:rsidR="002B5D59">
        <w:t xml:space="preserve">ietas daļā, kas ierosināta, pamatojoties uz </w:t>
      </w:r>
      <w:r w:rsidR="004D475B">
        <w:t>darbinieka</w:t>
      </w:r>
      <w:r w:rsidR="002B5D59">
        <w:t xml:space="preserve"> pieteikumu, izbei</w:t>
      </w:r>
      <w:r w:rsidR="00E62746">
        <w:t>dza</w:t>
      </w:r>
      <w:r w:rsidR="00B110C0">
        <w:t>, s</w:t>
      </w:r>
      <w:r w:rsidR="002B5D59">
        <w:t xml:space="preserve">avukārt </w:t>
      </w:r>
      <w:r w:rsidR="004D475B">
        <w:t xml:space="preserve">darba devēja </w:t>
      </w:r>
      <w:r w:rsidR="002B5D59">
        <w:t>pieteikum</w:t>
      </w:r>
      <w:r w:rsidR="00E62746">
        <w:t>u</w:t>
      </w:r>
      <w:r w:rsidR="002B5D59">
        <w:t xml:space="preserve"> apmierinā</w:t>
      </w:r>
      <w:r w:rsidR="00E62746">
        <w:t>ja</w:t>
      </w:r>
      <w:r w:rsidR="00702C51">
        <w:t>, uzdodot inspekcijai izdot jaunu administratīvo aktu, kurā tiktu konstatēts, ka strīdus nelaimes gadījums nav saistīts ar darba vides faktoru iedarbību</w:t>
      </w:r>
      <w:r w:rsidR="002B5D59">
        <w:t xml:space="preserve">. Spriedums pamatots ar turpmāk </w:t>
      </w:r>
      <w:r w:rsidR="00681773">
        <w:t>minēto.</w:t>
      </w:r>
    </w:p>
    <w:p w14:paraId="67FD7FD3" w14:textId="0F1965FE" w:rsidR="003D79F9" w:rsidRDefault="00D01704" w:rsidP="00F27D6B">
      <w:pPr>
        <w:spacing w:line="276" w:lineRule="auto"/>
        <w:ind w:firstLine="567"/>
        <w:jc w:val="both"/>
      </w:pPr>
      <w:r>
        <w:t>[</w:t>
      </w:r>
      <w:r w:rsidR="006B0ECC">
        <w:t>4</w:t>
      </w:r>
      <w:r>
        <w:t>.1]</w:t>
      </w:r>
      <w:r w:rsidR="0096270F">
        <w:t> </w:t>
      </w:r>
      <w:r w:rsidR="00B63F15">
        <w:t xml:space="preserve">No lietas materiāliem izriet, ka </w:t>
      </w:r>
      <w:r w:rsidR="004D475B">
        <w:t>darbinieks</w:t>
      </w:r>
      <w:r w:rsidR="00B63F15">
        <w:t xml:space="preserve"> neiebilst pret inspekcijas lēmumā konstatēto, ka nelaimes gadījums ir darba vides faktoru iedarbības rezultāts, bet iebilst </w:t>
      </w:r>
      <w:r w:rsidR="00962D8A">
        <w:t xml:space="preserve">pret aktā un lēmumā ietverto secinājumu par nelaimes gadījuma cēloņiem un vēlas panākt lēmuma </w:t>
      </w:r>
      <w:r w:rsidR="00962D8A">
        <w:lastRenderedPageBreak/>
        <w:t>atcelšanu daļā, ar kuru konstatēta cietušā vaina</w:t>
      </w:r>
      <w:r w:rsidR="00D33A23">
        <w:t>.</w:t>
      </w:r>
      <w:r w:rsidR="00422A6E">
        <w:t xml:space="preserve"> </w:t>
      </w:r>
      <w:r w:rsidR="003D79F9">
        <w:t xml:space="preserve">No Nelaimes gadījumu izmeklēšanas noteikumu 33.2. un 33.3.apakšpunkta, 34.punkta un 1.pielikuma satura kopumā izriet, ka par akta par nelaimes gadījumu darbā rezolutīvo daļu ir uzskatāms atzinums par to, vai nelaimes gadījums ir vai nav darba vides faktoru iedarbības rezultāts. Savukārt tādas akta sastāvdaļas kā 6.punktā paredzētās ziņas par nelaimes gadījuma cēloņiem un 7.punktā paredzētās ziņas par darba aizsardzības prasību pārkāpumu, kas bijis tiešs cēlonis nelaimes gadījumam, norādot atbildīgās personas, ir vērtējamas kā daļa no akta pamatojuma. </w:t>
      </w:r>
      <w:r w:rsidR="001D0DA0">
        <w:t xml:space="preserve">Atbilstoši </w:t>
      </w:r>
      <w:r w:rsidR="003D79F9">
        <w:t>Senāt</w:t>
      </w:r>
      <w:r w:rsidR="001D0DA0">
        <w:t>a atziņām</w:t>
      </w:r>
      <w:r w:rsidR="003D79F9">
        <w:t xml:space="preserve"> līdzīgās lietās</w:t>
      </w:r>
      <w:r w:rsidR="001D0DA0">
        <w:t>,</w:t>
      </w:r>
      <w:r w:rsidR="003D79F9">
        <w:t xml:space="preserve"> lai atsevišķi no administratīvā akta rezolutīvās daļas iebilstu pret akta motīvu daļā ietvertiem apsvērumiem, šiem apsvērumiem pašiem par sevi ir jārada tiešas tiesiskās sekas vai tiem jābūt ar prejudiciālu nozīmi</w:t>
      </w:r>
      <w:r w:rsidR="009E4CE2">
        <w:t xml:space="preserve">. Nevar prasīt atsevišķas administratīvā akta sastāvdaļas prettiesiskuma konstatēšanu, ja tai nav patstāvīgas iedarbības. Priekšnoteikums slimības naudas izmaksāšanai ir pats nelaimes gadījuma darbā fakts, nevis </w:t>
      </w:r>
      <w:r w:rsidR="001D0DA0">
        <w:t xml:space="preserve">kādas personas vainas konstatējums </w:t>
      </w:r>
      <w:r w:rsidR="009E4CE2">
        <w:t>aktā par nelaimes gadījumu darbā.</w:t>
      </w:r>
      <w:r w:rsidR="001D0DA0">
        <w:t xml:space="preserve"> </w:t>
      </w:r>
      <w:r w:rsidR="00F97AB8">
        <w:t>T</w:t>
      </w:r>
      <w:r w:rsidR="009E4CE2">
        <w:t xml:space="preserve">iesību normas neparedz, ka aktam par nelaimes gadījumu darbā ir prejudiciāla nozīme, </w:t>
      </w:r>
      <w:r w:rsidR="001D0DA0">
        <w:t>lemjot</w:t>
      </w:r>
      <w:r w:rsidR="009E4CE2">
        <w:t xml:space="preserve"> par apdrošināšanas atlīdzības izmaksu.</w:t>
      </w:r>
    </w:p>
    <w:p w14:paraId="2385B397" w14:textId="01B8403C" w:rsidR="00D33A23" w:rsidRDefault="00D33A23" w:rsidP="00F27D6B">
      <w:pPr>
        <w:spacing w:line="276" w:lineRule="auto"/>
        <w:ind w:firstLine="567"/>
        <w:jc w:val="both"/>
      </w:pPr>
      <w:r>
        <w:t xml:space="preserve">Izskatāmajā </w:t>
      </w:r>
      <w:r w:rsidR="00E62746">
        <w:t>lietā</w:t>
      </w:r>
      <w:r>
        <w:t xml:space="preserve"> nav saskatāma </w:t>
      </w:r>
      <w:r w:rsidR="004D475B">
        <w:t>darbinieka</w:t>
      </w:r>
      <w:r>
        <w:t xml:space="preserve"> tiesiska interese pārbaudīt akta pamatojumā ietverto apsvērumu tiesiskumu, neapšaubot rezolutīvās daļas pareizību</w:t>
      </w:r>
      <w:r w:rsidR="003D79F9">
        <w:t xml:space="preserve">. </w:t>
      </w:r>
      <w:r w:rsidR="00BC61EC">
        <w:t>I</w:t>
      </w:r>
      <w:r w:rsidR="003D79F9">
        <w:t>nspekcijas lēmuma pamatojums bez rezolutīvās daļas nav administratīv</w:t>
      </w:r>
      <w:r w:rsidR="00BC61EC">
        <w:t>ais</w:t>
      </w:r>
      <w:r w:rsidR="003D79F9">
        <w:t xml:space="preserve"> akt</w:t>
      </w:r>
      <w:r w:rsidR="00BC61EC">
        <w:t>s</w:t>
      </w:r>
      <w:r w:rsidR="003D79F9">
        <w:t xml:space="preserve">, un </w:t>
      </w:r>
      <w:r w:rsidR="004D475B">
        <w:t>darbinieka</w:t>
      </w:r>
      <w:r w:rsidR="003D79F9">
        <w:t xml:space="preserve"> prasījum</w:t>
      </w:r>
      <w:r w:rsidR="00950491">
        <w:t>s</w:t>
      </w:r>
      <w:r w:rsidR="003D79F9">
        <w:t xml:space="preserve"> par tā atcelšanu daļā nav izskatāms administratīvā procesa kārtībā. Tas saskaņā ar Administratīvā procesa likuma 282.panta 1.punktu ir pamats tiesvedības izbeigšanai šajā lietas daļā.</w:t>
      </w:r>
    </w:p>
    <w:p w14:paraId="310DA94A" w14:textId="3C4A2ED9" w:rsidR="003D79F9" w:rsidRDefault="003D79F9" w:rsidP="00F27D6B">
      <w:pPr>
        <w:spacing w:line="276" w:lineRule="auto"/>
        <w:ind w:firstLine="567"/>
        <w:jc w:val="both"/>
      </w:pPr>
      <w:r>
        <w:t>[4.2]</w:t>
      </w:r>
      <w:r w:rsidR="000E12EC">
        <w:t> </w:t>
      </w:r>
      <w:r w:rsidR="00BC61EC">
        <w:t>D</w:t>
      </w:r>
      <w:r w:rsidR="004D475B">
        <w:t>arba devējs</w:t>
      </w:r>
      <w:r w:rsidR="000E12EC">
        <w:t xml:space="preserve"> pēc būtības vēlas </w:t>
      </w:r>
      <w:r w:rsidR="00A912B0">
        <w:t xml:space="preserve">tam </w:t>
      </w:r>
      <w:r w:rsidR="000E12EC">
        <w:t xml:space="preserve">labvēlīga administratīvā akta izdošanu, ar kuru tiktu konstatēts, ka nelaimes gadījums nav saistīts ar darba vides faktoru iedarbību. Tādēļ </w:t>
      </w:r>
      <w:r w:rsidR="00516769">
        <w:t>darba devēja</w:t>
      </w:r>
      <w:r w:rsidR="000E12EC">
        <w:t xml:space="preserve"> pieteikums ir precizējams kā pieteikums par labvēlīga administratīvā akta izdošanu.</w:t>
      </w:r>
    </w:p>
    <w:p w14:paraId="5A39874D" w14:textId="3D712E80" w:rsidR="000E12EC" w:rsidRDefault="000E12EC" w:rsidP="00F27D6B">
      <w:pPr>
        <w:spacing w:line="276" w:lineRule="auto"/>
        <w:ind w:firstLine="567"/>
        <w:jc w:val="both"/>
      </w:pPr>
      <w:r>
        <w:t>[4.3] </w:t>
      </w:r>
      <w:r w:rsidR="00BC61EC">
        <w:t>I</w:t>
      </w:r>
      <w:r w:rsidR="0019681C">
        <w:t xml:space="preserve">r pierādīts, ka </w:t>
      </w:r>
      <w:r w:rsidR="004D475B">
        <w:t>darbinieks</w:t>
      </w:r>
      <w:r w:rsidR="0019681C">
        <w:t xml:space="preserve"> </w:t>
      </w:r>
      <w:r w:rsidR="00BC61EC">
        <w:t>negadījuma dienā</w:t>
      </w:r>
      <w:r w:rsidR="0019681C">
        <w:t xml:space="preserve"> bija stiprā alkohola reibumā – 4,32 promiles</w:t>
      </w:r>
      <w:r w:rsidR="00940F79">
        <w:t xml:space="preserve">. Ņemot vērā, cik smagā stāvoklī pēc negadījuma </w:t>
      </w:r>
      <w:r w:rsidR="004D475B">
        <w:t>darbinieks</w:t>
      </w:r>
      <w:r w:rsidR="00702C51">
        <w:t xml:space="preserve"> bija</w:t>
      </w:r>
      <w:r w:rsidR="00940F79">
        <w:t xml:space="preserve">, nav pamatots arguments, ka </w:t>
      </w:r>
      <w:r w:rsidR="004D475B">
        <w:t>darbinieks</w:t>
      </w:r>
      <w:r w:rsidR="00940F79">
        <w:t xml:space="preserve">, iespējams, lietojis alkoholiskos dzērienus pēc nelaimes gadījuma slimnīcas </w:t>
      </w:r>
      <w:r w:rsidR="005A719B">
        <w:t>u</w:t>
      </w:r>
      <w:r w:rsidR="00940F79">
        <w:t>zņemšanas nodaļā</w:t>
      </w:r>
      <w:r w:rsidR="001E41F4">
        <w:t>.</w:t>
      </w:r>
    </w:p>
    <w:p w14:paraId="67993658" w14:textId="69DF7684" w:rsidR="001E41F4" w:rsidRDefault="001E41F4" w:rsidP="00F27D6B">
      <w:pPr>
        <w:spacing w:line="276" w:lineRule="auto"/>
        <w:ind w:firstLine="567"/>
        <w:jc w:val="both"/>
      </w:pPr>
      <w:r>
        <w:t xml:space="preserve">[4.4] Konkrētajā gadījumā apstāklis, ka </w:t>
      </w:r>
      <w:r w:rsidR="004D475B">
        <w:t>darbinieks</w:t>
      </w:r>
      <w:r>
        <w:t xml:space="preserve"> veica darba pienākumus, būdams alkoholisko dzērienu ietekmē, ir tiešā cēloņsakarībā ar notikušo nelaimes gadījumu. </w:t>
      </w:r>
      <w:r w:rsidR="0006256F">
        <w:t>Līdz ar to, ņ</w:t>
      </w:r>
      <w:r w:rsidR="00A400F6">
        <w:t>emot vērā Nelaimes gadījumu izmeklēšanas noteikumu 35.1.apakšpunktā noteikto,</w:t>
      </w:r>
      <w:r>
        <w:t xml:space="preserve"> </w:t>
      </w:r>
      <w:r w:rsidR="005A719B">
        <w:t xml:space="preserve">inspekcija </w:t>
      </w:r>
      <w:r>
        <w:t>nepamatoti atz</w:t>
      </w:r>
      <w:r w:rsidR="00FB5EC2">
        <w:t>in</w:t>
      </w:r>
      <w:r w:rsidR="005A719B">
        <w:t>usi</w:t>
      </w:r>
      <w:r>
        <w:t>, ka nelaimes gadījums ir bijis darba vides faktoru iedarbības rezultāts.</w:t>
      </w:r>
    </w:p>
    <w:p w14:paraId="3F76D4B0" w14:textId="52E8870A" w:rsidR="006B0C66" w:rsidRDefault="001E41F4" w:rsidP="00F27D6B">
      <w:pPr>
        <w:spacing w:line="276" w:lineRule="auto"/>
        <w:ind w:firstLine="567"/>
        <w:jc w:val="both"/>
      </w:pPr>
      <w:r>
        <w:t>[</w:t>
      </w:r>
      <w:r w:rsidR="006B0C66">
        <w:t>4.5</w:t>
      </w:r>
      <w:r>
        <w:t>]</w:t>
      </w:r>
      <w:r w:rsidR="006B0C66">
        <w:t> Lietā nav iegūti ticami pierādījumi</w:t>
      </w:r>
      <w:r w:rsidR="00260AD5">
        <w:t xml:space="preserve"> tam</w:t>
      </w:r>
      <w:r w:rsidR="006B0C66">
        <w:t xml:space="preserve">, ka </w:t>
      </w:r>
      <w:r w:rsidR="004D475B">
        <w:t>darbinieks</w:t>
      </w:r>
      <w:r w:rsidR="006B0C66">
        <w:t xml:space="preserve"> nelaimes gadījuma brīdī ir strādājis augstumā. Ņemot vērā lielo reibuma pakāpi, ir iespējams, ka viņš nokrita, jau atrodoties uz zemes. </w:t>
      </w:r>
      <w:r w:rsidR="00BC61EC">
        <w:t>T</w:t>
      </w:r>
      <w:r w:rsidR="006B0C66">
        <w:t xml:space="preserve">ā kā koka zaru zāģēšanā ir ticis izmantots rokas zāģis un zāģēšana nav notikusi, darbiniekam atrodoties 1,5 metru augstumā, nav konstatējams, ka normatīvie akti uzliktu pienākumu darba devējam veikt speciālu apmācību, lai darbinieks varētu strādāt ar šo darba rīku. </w:t>
      </w:r>
      <w:r w:rsidR="00BC61EC">
        <w:t>I</w:t>
      </w:r>
      <w:r w:rsidR="006B0C66">
        <w:t xml:space="preserve">nspekcijas lēmumā ir nepamatoti norādīts, ka </w:t>
      </w:r>
      <w:r w:rsidR="004D475B">
        <w:t>darba devējs</w:t>
      </w:r>
      <w:r w:rsidR="006B0C66">
        <w:t xml:space="preserve"> ir iesaistījis koka zaru zāģēšanā neapmācītu darbinieku.</w:t>
      </w:r>
    </w:p>
    <w:p w14:paraId="00321531" w14:textId="51720AF3" w:rsidR="006B0C66" w:rsidRDefault="006B0C66" w:rsidP="00F27D6B">
      <w:pPr>
        <w:spacing w:line="276" w:lineRule="auto"/>
        <w:ind w:firstLine="567"/>
        <w:jc w:val="both"/>
      </w:pPr>
      <w:r>
        <w:t>[4.6] </w:t>
      </w:r>
      <w:r w:rsidR="00BC61EC">
        <w:t>Nepamatots ir d</w:t>
      </w:r>
      <w:r w:rsidR="004D475B">
        <w:t>arba devēja</w:t>
      </w:r>
      <w:r>
        <w:t xml:space="preserve"> lūgums izslēgt no akta 7.2.punktu</w:t>
      </w:r>
      <w:r w:rsidR="00BC61EC">
        <w:t>, kurā</w:t>
      </w:r>
      <w:r>
        <w:t xml:space="preserve"> pareizi </w:t>
      </w:r>
      <w:r w:rsidR="00BC61EC">
        <w:t>atzīts</w:t>
      </w:r>
      <w:r>
        <w:t>, ka par akta 6.3.2.punktā norādīto nelaimes gadījuma cēloni ir atbildīg</w:t>
      </w:r>
      <w:r w:rsidR="00E85DEE">
        <w:t>s</w:t>
      </w:r>
      <w:r>
        <w:t xml:space="preserve"> </w:t>
      </w:r>
      <w:r w:rsidR="004D475B">
        <w:t>darba devējs</w:t>
      </w:r>
      <w:r>
        <w:t>, jo nav pienācīgi kontrolēj</w:t>
      </w:r>
      <w:r w:rsidR="00E85DEE">
        <w:t>is</w:t>
      </w:r>
      <w:r>
        <w:t xml:space="preserve"> darbiniekus.</w:t>
      </w:r>
    </w:p>
    <w:p w14:paraId="6E7E39F2" w14:textId="77777777" w:rsidR="00E85A13" w:rsidRDefault="00E85A13" w:rsidP="00F27D6B">
      <w:pPr>
        <w:spacing w:line="276" w:lineRule="auto"/>
        <w:ind w:firstLine="567"/>
        <w:jc w:val="both"/>
      </w:pPr>
    </w:p>
    <w:p w14:paraId="4BD42FE1" w14:textId="21DD331B" w:rsidR="003F4452" w:rsidRDefault="00E85A13" w:rsidP="00F27D6B">
      <w:pPr>
        <w:spacing w:line="276" w:lineRule="auto"/>
        <w:ind w:firstLine="567"/>
        <w:jc w:val="both"/>
      </w:pPr>
      <w:r>
        <w:t>[</w:t>
      </w:r>
      <w:r w:rsidR="006B0ECC">
        <w:t>5</w:t>
      </w:r>
      <w:r>
        <w:t>]</w:t>
      </w:r>
      <w:r w:rsidR="006B0ECC">
        <w:t> </w:t>
      </w:r>
      <w:r w:rsidR="004D475B">
        <w:t>Darbinieks</w:t>
      </w:r>
      <w:r>
        <w:t xml:space="preserve"> par apgabaltiesas spriedumu iesniedza kasācijas sūdzību</w:t>
      </w:r>
      <w:r w:rsidR="00942F26">
        <w:t>, norādot</w:t>
      </w:r>
      <w:r w:rsidR="003F4452">
        <w:t xml:space="preserve"> turpmāk minētos apsvērumus.</w:t>
      </w:r>
    </w:p>
    <w:p w14:paraId="3CDFC841" w14:textId="4AD0E29A" w:rsidR="0086539B" w:rsidRDefault="003F4452" w:rsidP="00F27D6B">
      <w:pPr>
        <w:spacing w:line="276" w:lineRule="auto"/>
        <w:ind w:firstLine="567"/>
        <w:jc w:val="both"/>
      </w:pPr>
      <w:r>
        <w:t>[</w:t>
      </w:r>
      <w:r w:rsidR="006B0ECC">
        <w:t>5</w:t>
      </w:r>
      <w:r>
        <w:t>.1]</w:t>
      </w:r>
      <w:r w:rsidR="001D1284">
        <w:t> Tiesa nepamatoti izbeidz</w:t>
      </w:r>
      <w:r w:rsidR="004C332D">
        <w:t>a</w:t>
      </w:r>
      <w:r w:rsidR="001D1284">
        <w:t xml:space="preserve"> tiesvedību lietas daļā</w:t>
      </w:r>
      <w:r w:rsidR="00C81C1A">
        <w:t>.</w:t>
      </w:r>
      <w:r w:rsidR="001D1284">
        <w:t xml:space="preserve"> </w:t>
      </w:r>
      <w:r w:rsidR="003C6E29">
        <w:t>A</w:t>
      </w:r>
      <w:r w:rsidR="00774A45">
        <w:t xml:space="preserve">ktā ietvertajiem secinājumiem par </w:t>
      </w:r>
      <w:r w:rsidR="004D475B">
        <w:t>darbinieka</w:t>
      </w:r>
      <w:r w:rsidR="00E85DEE">
        <w:t xml:space="preserve"> </w:t>
      </w:r>
      <w:r w:rsidR="00774A45">
        <w:t xml:space="preserve">vainu ir liela nozīme un juridiskas sekas. </w:t>
      </w:r>
      <w:r w:rsidR="00C81C1A">
        <w:t>I</w:t>
      </w:r>
      <w:r w:rsidR="00F92008">
        <w:t xml:space="preserve">zbeidzot tiesvedību tikai </w:t>
      </w:r>
      <w:r w:rsidR="003C6E29">
        <w:t>šajā daļā</w:t>
      </w:r>
      <w:r w:rsidR="00F92008">
        <w:t xml:space="preserve">, </w:t>
      </w:r>
      <w:r w:rsidR="003C6E29">
        <w:lastRenderedPageBreak/>
        <w:t>tiesa pārkāp</w:t>
      </w:r>
      <w:r w:rsidR="00C81C1A">
        <w:t>a</w:t>
      </w:r>
      <w:r w:rsidR="003C6E29">
        <w:t xml:space="preserve"> vienlīdzības principu, jo</w:t>
      </w:r>
      <w:r w:rsidR="00F92008">
        <w:t xml:space="preserve"> abu </w:t>
      </w:r>
      <w:r w:rsidR="00E85DEE">
        <w:t>pieteikumu</w:t>
      </w:r>
      <w:r w:rsidR="00F92008">
        <w:t xml:space="preserve"> priekšmeti ir identiski (akta un lēmuma grozīšana).</w:t>
      </w:r>
      <w:r w:rsidR="00774A45">
        <w:t xml:space="preserve"> </w:t>
      </w:r>
    </w:p>
    <w:p w14:paraId="09CFB704" w14:textId="4BF17ADC" w:rsidR="001E3373" w:rsidRDefault="009D4B23" w:rsidP="00F27D6B">
      <w:pPr>
        <w:spacing w:line="276" w:lineRule="auto"/>
        <w:ind w:firstLine="567"/>
        <w:jc w:val="both"/>
      </w:pPr>
      <w:r>
        <w:t>[5.2]</w:t>
      </w:r>
      <w:r w:rsidR="00DA023F">
        <w:t> </w:t>
      </w:r>
      <w:r w:rsidR="00DA023F" w:rsidRPr="002656EE">
        <w:t>Apgabaltiesa</w:t>
      </w:r>
      <w:r w:rsidR="00626DE3" w:rsidRPr="002656EE">
        <w:t xml:space="preserve"> nepareizi novērtējusi pierādījumus</w:t>
      </w:r>
      <w:r w:rsidR="003C6E29">
        <w:t xml:space="preserve"> un</w:t>
      </w:r>
      <w:r w:rsidR="00626DE3" w:rsidRPr="002656EE">
        <w:t xml:space="preserve"> </w:t>
      </w:r>
      <w:r w:rsidR="00DA023F" w:rsidRPr="002656EE">
        <w:t>izdar</w:t>
      </w:r>
      <w:r w:rsidR="003C6E29">
        <w:t>ījusi</w:t>
      </w:r>
      <w:r w:rsidR="00DA023F" w:rsidRPr="002656EE">
        <w:t xml:space="preserve"> ne</w:t>
      </w:r>
      <w:r w:rsidR="001071F2" w:rsidRPr="002656EE">
        <w:t>pamatotus</w:t>
      </w:r>
      <w:r w:rsidR="00DA023F" w:rsidRPr="002656EE">
        <w:t xml:space="preserve"> secinājumus par </w:t>
      </w:r>
      <w:r w:rsidR="00017BB4" w:rsidRPr="002656EE">
        <w:t>darbinieka</w:t>
      </w:r>
      <w:r w:rsidR="00DA023F" w:rsidRPr="002656EE">
        <w:t xml:space="preserve"> krišanas apstākļiem. </w:t>
      </w:r>
      <w:r w:rsidR="00150EA9" w:rsidRPr="002656EE">
        <w:t>Visticamāk</w:t>
      </w:r>
      <w:r w:rsidR="00DA023F" w:rsidRPr="002656EE">
        <w:t xml:space="preserve">, </w:t>
      </w:r>
      <w:r w:rsidR="00017BB4" w:rsidRPr="002656EE">
        <w:t>darbinieks</w:t>
      </w:r>
      <w:r w:rsidR="00973A4D" w:rsidRPr="002656EE">
        <w:t xml:space="preserve"> </w:t>
      </w:r>
      <w:r w:rsidR="00DA023F" w:rsidRPr="002656EE">
        <w:t xml:space="preserve">zāģēja, stāvot pozīcijā, </w:t>
      </w:r>
      <w:r w:rsidR="003F4073" w:rsidRPr="002656EE">
        <w:t>kurā viņa galva bija vismaz 70</w:t>
      </w:r>
      <w:r w:rsidR="00B54C54" w:rsidRPr="002656EE">
        <w:t xml:space="preserve"> centimetrus virs zara, kas nozīmē, ka viņš stāvēja augstāk par 1,5 metriem.</w:t>
      </w:r>
      <w:r w:rsidR="001E3373" w:rsidRPr="002656EE">
        <w:t xml:space="preserve"> </w:t>
      </w:r>
      <w:r w:rsidR="003C6E29">
        <w:t>G</w:t>
      </w:r>
      <w:r w:rsidR="001E3373" w:rsidRPr="002656EE">
        <w:t>ūtās traumas, tas, ka neviens no lieciniekiem ne</w:t>
      </w:r>
      <w:r w:rsidR="003C6E29">
        <w:t>liecināja</w:t>
      </w:r>
      <w:r w:rsidR="001E3373" w:rsidRPr="002656EE">
        <w:t xml:space="preserve">, ka </w:t>
      </w:r>
      <w:r w:rsidR="00017BB4" w:rsidRPr="002656EE">
        <w:t>darbinieks</w:t>
      </w:r>
      <w:r w:rsidR="001E3373" w:rsidRPr="002656EE">
        <w:t xml:space="preserve"> nokrita</w:t>
      </w:r>
      <w:r w:rsidR="003F4073" w:rsidRPr="002656EE">
        <w:t>, stāvot uz zemes</w:t>
      </w:r>
      <w:r w:rsidR="001E3373" w:rsidRPr="002656EE">
        <w:t xml:space="preserve">, kā arī tas, ka nav konstatēts, ka viņš krita uz akmens vai tramvaja sliedēm, norāda uz to, ka </w:t>
      </w:r>
      <w:r w:rsidR="003215DB" w:rsidRPr="002656EE">
        <w:t>kritiens bija</w:t>
      </w:r>
      <w:r w:rsidR="001E3373" w:rsidRPr="002656EE">
        <w:t xml:space="preserve"> no pietiek</w:t>
      </w:r>
      <w:r w:rsidR="00055BD1" w:rsidRPr="002656EE">
        <w:t xml:space="preserve">ami </w:t>
      </w:r>
      <w:r w:rsidR="001E3373" w:rsidRPr="002656EE">
        <w:t>liela augstuma</w:t>
      </w:r>
      <w:r w:rsidR="003F4073" w:rsidRPr="002656EE">
        <w:t xml:space="preserve">. </w:t>
      </w:r>
      <w:r w:rsidR="00115350" w:rsidRPr="002656EE">
        <w:t>K</w:t>
      </w:r>
      <w:r w:rsidR="003F4073" w:rsidRPr="002656EE">
        <w:t xml:space="preserve">rišanas apstākļu noskaidrošanai ir būtiska nozīme, jo no tā atkarīgs jautājums par aizsargķiveres </w:t>
      </w:r>
      <w:r w:rsidR="00B45C51" w:rsidRPr="002656EE">
        <w:t xml:space="preserve">un atbilstošas instruēšanas </w:t>
      </w:r>
      <w:r w:rsidR="003F4073" w:rsidRPr="002656EE">
        <w:t xml:space="preserve">nepieciešamību. </w:t>
      </w:r>
      <w:r w:rsidR="00197129" w:rsidRPr="002656EE">
        <w:t>T</w:t>
      </w:r>
      <w:r w:rsidR="00AE601C" w:rsidRPr="002656EE">
        <w:t xml:space="preserve">iesa </w:t>
      </w:r>
      <w:r w:rsidR="00626DE3" w:rsidRPr="002656EE">
        <w:t xml:space="preserve">nepamatoti </w:t>
      </w:r>
      <w:r w:rsidR="00AE601C" w:rsidRPr="002656EE">
        <w:t>nav piemērojusi Ministru kabineta 2014.gada 18.marta noteikumu Nr. 143 „Darba aizsardzības prasības, strādājot augstumā” 12.punktu</w:t>
      </w:r>
      <w:r w:rsidR="00197129" w:rsidRPr="002656EE">
        <w:t>.</w:t>
      </w:r>
    </w:p>
    <w:p w14:paraId="6195CC4E" w14:textId="124F7741" w:rsidR="00253B28" w:rsidRDefault="003F4073" w:rsidP="00F27D6B">
      <w:pPr>
        <w:spacing w:line="276" w:lineRule="auto"/>
        <w:ind w:firstLine="567"/>
        <w:jc w:val="both"/>
      </w:pPr>
      <w:r>
        <w:t>[5.3]</w:t>
      </w:r>
      <w:r w:rsidR="006E3A06">
        <w:t> </w:t>
      </w:r>
      <w:r w:rsidR="001E227F">
        <w:t>Izdarot secinājumu</w:t>
      </w:r>
      <w:r w:rsidR="00C31557">
        <w:t xml:space="preserve"> par </w:t>
      </w:r>
      <w:r w:rsidR="00CD5FC8">
        <w:t>darbinieka</w:t>
      </w:r>
      <w:r w:rsidR="00C31557">
        <w:t xml:space="preserve"> atrašanos alkohola reibumā, tiesa nepamatoti nepiemēroja Ministru kabineta 2008.gada 2.jūnija noteikumus Nr. 394 </w:t>
      </w:r>
      <w:r w:rsidR="00C31557" w:rsidRPr="00A379A9">
        <w:t>„</w:t>
      </w:r>
      <w:r w:rsidR="00C31557">
        <w:t>Alkohola, narkotisko, psihotropo vai toksisko vielu ietekmes pārbaudes kārtība</w:t>
      </w:r>
      <w:r w:rsidR="00C31557" w:rsidRPr="00A379A9">
        <w:t>”</w:t>
      </w:r>
      <w:r w:rsidR="00C31557">
        <w:t xml:space="preserve"> (</w:t>
      </w:r>
      <w:r w:rsidR="00C31557" w:rsidRPr="00FC6D4F">
        <w:t xml:space="preserve">turpmāk – </w:t>
      </w:r>
      <w:r w:rsidR="00C20B65" w:rsidRPr="00FC6D4F">
        <w:t>Alkohola ietekmes p</w:t>
      </w:r>
      <w:r w:rsidR="000D109C" w:rsidRPr="00FC6D4F">
        <w:t>ārbaudes noteikumi</w:t>
      </w:r>
      <w:r w:rsidR="00C31557" w:rsidRPr="00FC6D4F">
        <w:t>)</w:t>
      </w:r>
      <w:r w:rsidR="003C6E29">
        <w:t>. T</w:t>
      </w:r>
      <w:r w:rsidR="00C31557">
        <w:t>as noveda pie nepareizas lietas izspriešanas.</w:t>
      </w:r>
      <w:r w:rsidR="000D109C">
        <w:t xml:space="preserve"> Atbilstoši šo noteikumu 37.punktam ārstam, kurš sniedz</w:t>
      </w:r>
      <w:r w:rsidR="003B289F">
        <w:t>a</w:t>
      </w:r>
      <w:r w:rsidR="000D109C">
        <w:t xml:space="preserve"> medicīnisko palīdzību, medicīniskajā dokumentācijā </w:t>
      </w:r>
      <w:r w:rsidR="003B289F">
        <w:t>bija</w:t>
      </w:r>
      <w:r w:rsidR="000D109C">
        <w:t xml:space="preserve"> jānorāda, ka no </w:t>
      </w:r>
      <w:r w:rsidR="00CD5FC8">
        <w:t>darbinieka</w:t>
      </w:r>
      <w:r w:rsidR="000D109C">
        <w:t xml:space="preserve"> tika veikta asins paraugu ņemšana alkohola (eta</w:t>
      </w:r>
      <w:r w:rsidR="002355A0">
        <w:t>n</w:t>
      </w:r>
      <w:r w:rsidR="000D109C">
        <w:t>o</w:t>
      </w:r>
      <w:r w:rsidR="002355A0">
        <w:t>l</w:t>
      </w:r>
      <w:r w:rsidR="000D109C">
        <w:t xml:space="preserve">a) koncentrācijas noteikšanai, taču šāda ieraksta nav. </w:t>
      </w:r>
      <w:r w:rsidR="00E00B5A">
        <w:t>Tāpat</w:t>
      </w:r>
      <w:r w:rsidR="00E8387F">
        <w:t xml:space="preserve"> </w:t>
      </w:r>
      <w:r w:rsidR="000D109C">
        <w:t>kā asins izmeklējuma pasūtītājs ir norādīts</w:t>
      </w:r>
      <w:r w:rsidR="00E8387F">
        <w:t xml:space="preserve"> cits</w:t>
      </w:r>
      <w:r w:rsidR="000D109C">
        <w:t xml:space="preserve"> ārsts, kam tiesa nepievērsa nekādu uzmanību (netika noskaidrots, kas ir šis ārsts, kad viņš parādījās slimnīcā</w:t>
      </w:r>
      <w:r w:rsidR="00551B3D">
        <w:t xml:space="preserve">, </w:t>
      </w:r>
      <w:r w:rsidR="000D109C">
        <w:t xml:space="preserve">vai sniedza </w:t>
      </w:r>
      <w:r w:rsidR="00CD5FC8">
        <w:t>darbiniekam</w:t>
      </w:r>
      <w:r w:rsidR="000D109C">
        <w:t xml:space="preserve"> medicīnisko palīdzību).</w:t>
      </w:r>
      <w:r w:rsidR="00253B28">
        <w:t xml:space="preserve"> Pārkāpts arī noteikumu 22.punkts, jo medicīniskajā dokumentācijā nav informācijas par to, kas ņēma asins paraugu, kā arī par to, ka asins paraugs būtu paņemts </w:t>
      </w:r>
      <w:r w:rsidR="003C6E29">
        <w:t>ārsta</w:t>
      </w:r>
      <w:r w:rsidR="00253B28">
        <w:t xml:space="preserve"> klātbūtnē. Tāpat nav informācijas, vai</w:t>
      </w:r>
      <w:r w:rsidR="00746076">
        <w:t xml:space="preserve"> šim</w:t>
      </w:r>
      <w:r w:rsidR="00253B28">
        <w:t xml:space="preserve"> </w:t>
      </w:r>
      <w:r w:rsidR="00E8387F">
        <w:t>ārstam</w:t>
      </w:r>
      <w:r w:rsidR="00253B28">
        <w:t xml:space="preserve"> </w:t>
      </w:r>
      <w:r w:rsidR="006A5D47">
        <w:t xml:space="preserve">vispār </w:t>
      </w:r>
      <w:r w:rsidR="00253B28">
        <w:t xml:space="preserve">ir noteikumu 5.punktā paredzētais sertifikāts šādu pārbaužu veikšanai. Minētais </w:t>
      </w:r>
      <w:r w:rsidR="00551B3D">
        <w:t>ap</w:t>
      </w:r>
      <w:r w:rsidR="00253B28">
        <w:t xml:space="preserve">liecina, ka alkohola ietekmes pārbaude </w:t>
      </w:r>
      <w:r w:rsidR="002041E1">
        <w:t>darbiniekam</w:t>
      </w:r>
      <w:r w:rsidR="00253B28">
        <w:t xml:space="preserve"> veikta</w:t>
      </w:r>
      <w:r w:rsidR="003F279B">
        <w:t xml:space="preserve">, izdarot vairākus būtiskus pārkāpumus un neievērojot </w:t>
      </w:r>
      <w:r w:rsidR="00C20B65">
        <w:t>Alkohola ietekmes p</w:t>
      </w:r>
      <w:r w:rsidR="003F279B">
        <w:t xml:space="preserve">ārbaudes noteikumu prasības. No Administratīvā procesa likuma 152.panta izriet, ka visiem pierādījumiem ir jābūt iegūtiem tiesiskā ceļā, ievērojot likumā noteikto kārtību. </w:t>
      </w:r>
      <w:r w:rsidR="001C251F">
        <w:t xml:space="preserve">Pretējā gadījumā rakstveida pierādījumu nevar izmantot kāda fakta patiesuma apliecināšanai. </w:t>
      </w:r>
      <w:r w:rsidR="002355A0">
        <w:t>N</w:t>
      </w:r>
      <w:r w:rsidR="003F279B">
        <w:t xml:space="preserve">eskatoties uz vairākiem </w:t>
      </w:r>
      <w:r w:rsidR="006A5D47">
        <w:t>norādījumiem, ka lietā esošā dokumentācija</w:t>
      </w:r>
      <w:r w:rsidR="00796B8F">
        <w:t>, k</w:t>
      </w:r>
      <w:r w:rsidR="001C251F">
        <w:t xml:space="preserve">as </w:t>
      </w:r>
      <w:r w:rsidR="00796B8F">
        <w:t xml:space="preserve">attiecas uz </w:t>
      </w:r>
      <w:r w:rsidR="002041E1">
        <w:t>darbinieka</w:t>
      </w:r>
      <w:r w:rsidR="00796B8F">
        <w:t xml:space="preserve"> reibuma konstatēšan</w:t>
      </w:r>
      <w:r w:rsidR="002355A0">
        <w:t xml:space="preserve">u, iegūta, pārkāpjot normatīvos aktus, tā tika ņemta vērā. </w:t>
      </w:r>
      <w:r w:rsidR="00551B3D">
        <w:t>L</w:t>
      </w:r>
      <w:r w:rsidR="002355A0">
        <w:t xml:space="preserve">ietas materiālos nav dokumenta, kas tiesiskā kārtībā apliecina </w:t>
      </w:r>
      <w:r w:rsidR="002041E1">
        <w:t>darbinieka</w:t>
      </w:r>
      <w:r w:rsidR="002355A0">
        <w:t xml:space="preserve"> atrašanos alkohola reibumā.</w:t>
      </w:r>
    </w:p>
    <w:p w14:paraId="427A44DA" w14:textId="3499DEAF" w:rsidR="00440364" w:rsidRDefault="00440364" w:rsidP="00F27D6B">
      <w:pPr>
        <w:spacing w:line="276" w:lineRule="auto"/>
        <w:ind w:firstLine="567"/>
        <w:jc w:val="both"/>
      </w:pPr>
      <w:r>
        <w:t>[5.4] </w:t>
      </w:r>
      <w:r w:rsidR="00481A85">
        <w:t xml:space="preserve">Tiesas secinājums, </w:t>
      </w:r>
      <w:r w:rsidR="00481A85" w:rsidRPr="000F4181">
        <w:t xml:space="preserve">ka </w:t>
      </w:r>
      <w:r w:rsidR="00890C9A" w:rsidRPr="000F4181">
        <w:t xml:space="preserve">brigādes loceklis – </w:t>
      </w:r>
      <w:r w:rsidR="00E40F84" w:rsidRPr="000F4181">
        <w:t>brigadieris</w:t>
      </w:r>
      <w:r w:rsidR="00481A85" w:rsidRPr="000F4181">
        <w:t xml:space="preserve"> </w:t>
      </w:r>
      <w:r w:rsidR="00890C9A" w:rsidRPr="000F4181">
        <w:t xml:space="preserve">– </w:t>
      </w:r>
      <w:r w:rsidR="00481A85">
        <w:t xml:space="preserve">varēja sniegt nepatiesu informāciju par to, </w:t>
      </w:r>
      <w:r w:rsidR="00464688">
        <w:t xml:space="preserve">ka </w:t>
      </w:r>
      <w:r w:rsidR="002041E1">
        <w:t>darbiniekam</w:t>
      </w:r>
      <w:r w:rsidR="00481A85">
        <w:t xml:space="preserve"> nebija reibuma pazīmju, balstās tikai uz pieņēmumu, ka </w:t>
      </w:r>
      <w:r w:rsidR="00E40F84">
        <w:t>viņš</w:t>
      </w:r>
      <w:r w:rsidR="00481A85">
        <w:t xml:space="preserve"> </w:t>
      </w:r>
      <w:r w:rsidR="00295B74">
        <w:t xml:space="preserve">vēlējies </w:t>
      </w:r>
      <w:r w:rsidR="00481A85">
        <w:t>izvairīt</w:t>
      </w:r>
      <w:r w:rsidR="00295B74">
        <w:t>ies</w:t>
      </w:r>
      <w:r w:rsidR="00481A85">
        <w:t xml:space="preserve"> no atbildības par to, ka pieļāva, ka </w:t>
      </w:r>
      <w:r w:rsidR="001C359B">
        <w:t>darbinieks</w:t>
      </w:r>
      <w:r w:rsidR="00481A85">
        <w:t xml:space="preserve">, būdams stiprā alkohola reibumā, veica darba pienākumus. </w:t>
      </w:r>
      <w:r w:rsidR="00F75197">
        <w:t>T</w:t>
      </w:r>
      <w:r w:rsidR="00481A85">
        <w:t xml:space="preserve">iesa neņēma vērā, ka arī otrs brigādes loceklis norādīja, ka </w:t>
      </w:r>
      <w:r w:rsidR="001C359B">
        <w:t>darbiniekam</w:t>
      </w:r>
      <w:r w:rsidR="00481A85">
        <w:t xml:space="preserve"> nebija reibuma pazīmju. Tiesa nenorādīja ticamus iemeslus, </w:t>
      </w:r>
      <w:r w:rsidR="00475789">
        <w:t>kādē</w:t>
      </w:r>
      <w:r w:rsidR="00481A85">
        <w:t>ļ arī š</w:t>
      </w:r>
      <w:r w:rsidR="006C3C2A">
        <w:t>ā</w:t>
      </w:r>
      <w:r w:rsidR="00481A85">
        <w:t xml:space="preserve"> aculiecinieka, kurš nav ieinteresēts lietas rezultātā, norādītais būtu vērtējams kritiski, tādējādi pārkāpjot Administratīvā procesa likuma 154.panta trešo daļu. Nevar loģiski izskaidrot, kā ar tik lielu reibumu </w:t>
      </w:r>
      <w:r w:rsidR="001C359B">
        <w:t>darbinieks</w:t>
      </w:r>
      <w:r w:rsidR="00481A85">
        <w:t xml:space="preserve"> būtu varējis pildīt darba pienākumus, nevienam to nepamanot.</w:t>
      </w:r>
      <w:r w:rsidR="00E1303C">
        <w:t xml:space="preserve"> </w:t>
      </w:r>
      <w:r w:rsidR="00CF2266">
        <w:t xml:space="preserve">Pastāvot šādiem pretrunīgiem pierādījumiem, tiesai nebija pamata secināt, ka ar lietas materiāliem ir pierādīts, ka </w:t>
      </w:r>
      <w:r w:rsidR="001C359B">
        <w:t>darbinieks</w:t>
      </w:r>
      <w:r w:rsidR="00CF2266">
        <w:t xml:space="preserve"> darba pienākumu izpildes laikā bija alkohola reibumā.</w:t>
      </w:r>
    </w:p>
    <w:p w14:paraId="40DEAC7F" w14:textId="77777777" w:rsidR="00292DFA" w:rsidRDefault="00292DFA" w:rsidP="00F27D6B">
      <w:pPr>
        <w:spacing w:line="276" w:lineRule="auto"/>
        <w:ind w:firstLine="567"/>
        <w:jc w:val="both"/>
      </w:pPr>
    </w:p>
    <w:p w14:paraId="09B5B5A1" w14:textId="4312A738" w:rsidR="00E85A13" w:rsidRPr="0094494E" w:rsidRDefault="00942F26" w:rsidP="00F27D6B">
      <w:pPr>
        <w:spacing w:line="276" w:lineRule="auto"/>
        <w:ind w:firstLine="567"/>
        <w:jc w:val="both"/>
      </w:pPr>
      <w:r>
        <w:t>[</w:t>
      </w:r>
      <w:r w:rsidR="006B0ECC">
        <w:t>6</w:t>
      </w:r>
      <w:r w:rsidR="00E85A13" w:rsidRPr="00A71113">
        <w:t>]</w:t>
      </w:r>
      <w:r w:rsidR="00755170">
        <w:t> </w:t>
      </w:r>
      <w:r w:rsidR="006B0ECC">
        <w:t>I</w:t>
      </w:r>
      <w:r w:rsidR="00DD193B">
        <w:t>nspekcija</w:t>
      </w:r>
      <w:r w:rsidR="00A71113" w:rsidRPr="00703F3A">
        <w:t xml:space="preserve"> paskaidrojumā</w:t>
      </w:r>
      <w:r w:rsidR="00977072" w:rsidRPr="00703F3A">
        <w:t xml:space="preserve"> par kasācijas sūdzību norāda, ka </w:t>
      </w:r>
      <w:r w:rsidR="00DD193B">
        <w:t>apgabaltiesas spriedums ir pamatots.</w:t>
      </w:r>
    </w:p>
    <w:p w14:paraId="51D5FABC" w14:textId="77777777" w:rsidR="003047F5" w:rsidRPr="0082381C" w:rsidRDefault="003047F5" w:rsidP="00F27D6B">
      <w:pPr>
        <w:spacing w:line="276" w:lineRule="auto"/>
        <w:jc w:val="both"/>
      </w:pPr>
    </w:p>
    <w:p w14:paraId="1900DA50" w14:textId="77777777" w:rsidR="003047F5" w:rsidRPr="0082381C" w:rsidRDefault="003047F5" w:rsidP="00F27D6B">
      <w:pPr>
        <w:spacing w:line="276" w:lineRule="auto"/>
        <w:jc w:val="center"/>
        <w:rPr>
          <w:b/>
        </w:rPr>
      </w:pPr>
      <w:r w:rsidRPr="0082381C">
        <w:rPr>
          <w:b/>
        </w:rPr>
        <w:lastRenderedPageBreak/>
        <w:t>Motīvu daļa</w:t>
      </w:r>
    </w:p>
    <w:p w14:paraId="50C3E4A3" w14:textId="77777777" w:rsidR="003047F5" w:rsidRPr="0082381C" w:rsidRDefault="003047F5" w:rsidP="00F27D6B">
      <w:pPr>
        <w:spacing w:line="276" w:lineRule="auto"/>
        <w:ind w:firstLine="567"/>
        <w:jc w:val="both"/>
      </w:pPr>
    </w:p>
    <w:p w14:paraId="02E71701" w14:textId="6B9EEDBC" w:rsidR="00416A1D" w:rsidRPr="001C359B" w:rsidRDefault="00103D57" w:rsidP="00F27D6B">
      <w:pPr>
        <w:spacing w:line="276" w:lineRule="auto"/>
        <w:ind w:firstLine="567"/>
        <w:jc w:val="both"/>
      </w:pPr>
      <w:r w:rsidRPr="001C359B">
        <w:t>[</w:t>
      </w:r>
      <w:r w:rsidR="00444235" w:rsidRPr="001C359B">
        <w:t>7</w:t>
      </w:r>
      <w:r w:rsidRPr="001C359B">
        <w:t>]</w:t>
      </w:r>
      <w:r w:rsidR="003B0FF4" w:rsidRPr="001C359B">
        <w:t> </w:t>
      </w:r>
      <w:r w:rsidR="00F92008" w:rsidRPr="001C359B">
        <w:t xml:space="preserve">Ņemot vērā, ka </w:t>
      </w:r>
      <w:r w:rsidR="001C359B">
        <w:t>darbinieks</w:t>
      </w:r>
      <w:r w:rsidR="00F92008" w:rsidRPr="001C359B">
        <w:t xml:space="preserve"> apgabaltiesas spriedumu ir pārsūdzējis pilnībā, kasācijas tiesvedības ietvaros pārbaudāms, vai apgabaltiesa pamatoti izbeidza tiesvedību lietas daļā, kas ierosināta, pamatojoties uz </w:t>
      </w:r>
      <w:r w:rsidR="001C359B">
        <w:t>darbinieka</w:t>
      </w:r>
      <w:r w:rsidR="00F92008" w:rsidRPr="001C359B">
        <w:t xml:space="preserve"> pieteikumu, kā arī tas, vai </w:t>
      </w:r>
      <w:r w:rsidR="00444235" w:rsidRPr="001C359B">
        <w:t xml:space="preserve">apgabaltiesa, izskatot </w:t>
      </w:r>
      <w:r w:rsidR="001C359B">
        <w:t>darba devēja</w:t>
      </w:r>
      <w:r w:rsidR="00444235" w:rsidRPr="001C359B">
        <w:t xml:space="preserve"> pieteikumu</w:t>
      </w:r>
      <w:r w:rsidR="00E70B2E" w:rsidRPr="001C359B">
        <w:t>,</w:t>
      </w:r>
      <w:r w:rsidR="00444235" w:rsidRPr="001C359B">
        <w:t xml:space="preserve"> ir pieļāvusi </w:t>
      </w:r>
      <w:r w:rsidR="00543B2C" w:rsidRPr="001C359B">
        <w:t>kasācijas sūdzībā</w:t>
      </w:r>
      <w:r w:rsidR="00444235" w:rsidRPr="001C359B">
        <w:t xml:space="preserve"> norādītos pārkāpumus.</w:t>
      </w:r>
    </w:p>
    <w:p w14:paraId="5866A99C" w14:textId="2AC7A92D" w:rsidR="00444235" w:rsidRDefault="00444235" w:rsidP="00F27D6B">
      <w:pPr>
        <w:spacing w:line="276" w:lineRule="auto"/>
        <w:ind w:firstLine="567"/>
        <w:jc w:val="both"/>
      </w:pPr>
    </w:p>
    <w:p w14:paraId="48B1F82B" w14:textId="4FCF8049" w:rsidR="00444235" w:rsidRPr="00444235" w:rsidRDefault="00444235" w:rsidP="00F27D6B">
      <w:pPr>
        <w:spacing w:line="276" w:lineRule="auto"/>
        <w:jc w:val="center"/>
        <w:rPr>
          <w:b/>
          <w:bCs/>
        </w:rPr>
      </w:pPr>
      <w:r w:rsidRPr="00444235">
        <w:rPr>
          <w:b/>
          <w:bCs/>
        </w:rPr>
        <w:t>I</w:t>
      </w:r>
    </w:p>
    <w:p w14:paraId="390958A1" w14:textId="686578E3" w:rsidR="0085586D" w:rsidRDefault="0085586D" w:rsidP="00F27D6B">
      <w:pPr>
        <w:spacing w:line="276" w:lineRule="auto"/>
        <w:ind w:firstLine="567"/>
        <w:jc w:val="both"/>
      </w:pPr>
    </w:p>
    <w:p w14:paraId="17DB8E82" w14:textId="19CABE43" w:rsidR="0085586D" w:rsidRDefault="0085586D" w:rsidP="00F27D6B">
      <w:pPr>
        <w:spacing w:line="276" w:lineRule="auto"/>
        <w:ind w:firstLine="567"/>
        <w:jc w:val="both"/>
      </w:pPr>
      <w:r>
        <w:t>[</w:t>
      </w:r>
      <w:r w:rsidR="00444235">
        <w:t>8</w:t>
      </w:r>
      <w:r>
        <w:t>] </w:t>
      </w:r>
      <w:r w:rsidR="001C359B">
        <w:t>Darbinieks</w:t>
      </w:r>
      <w:r>
        <w:t xml:space="preserve"> uzskata, ka apgabaltiesa nepamatoti izbeigusi tiesvedību lietas daļā, kas ierosināta pēc viņa pieteikuma.</w:t>
      </w:r>
    </w:p>
    <w:p w14:paraId="4C38F844" w14:textId="11553621" w:rsidR="0090360E" w:rsidRDefault="0085586D" w:rsidP="00F27D6B">
      <w:pPr>
        <w:spacing w:line="276" w:lineRule="auto"/>
        <w:ind w:firstLine="567"/>
        <w:jc w:val="both"/>
      </w:pPr>
      <w:r>
        <w:t xml:space="preserve">Senāts minētajam nepiekrīt. </w:t>
      </w:r>
      <w:r w:rsidR="001C359B">
        <w:t>Darbinieks</w:t>
      </w:r>
      <w:r>
        <w:t xml:space="preserve"> pārsūdzējis inspekcijas lēmumu tikai daļā par nelaimes gadījuma cēlo</w:t>
      </w:r>
      <w:r w:rsidR="00F927D3">
        <w:t>ņiem – darbs alkohola reibumā (</w:t>
      </w:r>
      <w:r w:rsidR="005E2DFB">
        <w:t xml:space="preserve">prasot, </w:t>
      </w:r>
      <w:r w:rsidR="00F927D3">
        <w:t xml:space="preserve">lai no akta tiktu izslēgts </w:t>
      </w:r>
      <w:r w:rsidR="00F927D3" w:rsidRPr="00F927D3">
        <w:t>6.3.1., 7.1. un 7.9.punkts</w:t>
      </w:r>
      <w:r w:rsidR="00F927D3">
        <w:t>) un individuālo aizsardzības līdzekļu nenodrošināšana (</w:t>
      </w:r>
      <w:r w:rsidR="005E2DFB">
        <w:t xml:space="preserve">prasot, </w:t>
      </w:r>
      <w:r w:rsidR="00F927D3">
        <w:t xml:space="preserve">lai lēmums tiktu atcelts daļā, ar kuru no akta izslēgts </w:t>
      </w:r>
      <w:r w:rsidR="00F927D3" w:rsidRPr="00F927D3">
        <w:t>6.3.4. un 7.4.punkts</w:t>
      </w:r>
      <w:r w:rsidR="00F927D3">
        <w:t>)</w:t>
      </w:r>
      <w:r w:rsidR="00F927D3" w:rsidRPr="00F927D3">
        <w:t xml:space="preserve">, </w:t>
      </w:r>
      <w:r w:rsidR="00F927D3">
        <w:t>bet nav iebildis</w:t>
      </w:r>
      <w:r w:rsidR="00F927D3" w:rsidRPr="00F927D3">
        <w:t xml:space="preserve"> </w:t>
      </w:r>
      <w:r w:rsidR="005D0E25">
        <w:t xml:space="preserve">pret lēmuma rezolutīvo daļu, proti, inspekcijas atzinumu, ka nelaimes gadījums </w:t>
      </w:r>
      <w:r w:rsidR="006C5154">
        <w:t>ir darba vides faktoru iedarbības rezultāts</w:t>
      </w:r>
      <w:r w:rsidR="005E2DFB">
        <w:t>.</w:t>
      </w:r>
      <w:r w:rsidR="006C5154">
        <w:t xml:space="preserve"> </w:t>
      </w:r>
      <w:r w:rsidR="005E2DFB">
        <w:t xml:space="preserve">Līdz ar to </w:t>
      </w:r>
      <w:r w:rsidR="006C5154">
        <w:t>apgabaltiesa</w:t>
      </w:r>
      <w:r w:rsidR="00620E60">
        <w:t xml:space="preserve"> </w:t>
      </w:r>
      <w:r w:rsidR="006C5154">
        <w:t xml:space="preserve">ir pareizi </w:t>
      </w:r>
      <w:r w:rsidR="00620E60">
        <w:t xml:space="preserve">un atbilstoši Senāta judikatūrai </w:t>
      </w:r>
      <w:r w:rsidR="006C5154">
        <w:t>norādījusi</w:t>
      </w:r>
      <w:r w:rsidR="005E2DFB">
        <w:t>:</w:t>
      </w:r>
      <w:r w:rsidR="00620E60">
        <w:t xml:space="preserve"> lai atsevišķi iebilstu pret administratīvā akta motīvu daļas apsvērumiem, šiem apsvērumiem pašiem par sevi jārada tiesiskās sekas vai tiem jābūt ar prejudiciālu nozīmi, un </w:t>
      </w:r>
      <w:r w:rsidR="003B289F">
        <w:t xml:space="preserve">izskatāmajā </w:t>
      </w:r>
      <w:r w:rsidR="00620E60">
        <w:t>gadījumā tas nav konstatējams.</w:t>
      </w:r>
    </w:p>
    <w:p w14:paraId="4940DEDD" w14:textId="77777777" w:rsidR="00444235" w:rsidRDefault="00444235" w:rsidP="00F27D6B">
      <w:pPr>
        <w:spacing w:line="276" w:lineRule="auto"/>
        <w:ind w:firstLine="567"/>
        <w:jc w:val="both"/>
      </w:pPr>
    </w:p>
    <w:p w14:paraId="0B4638E1" w14:textId="35B70B35" w:rsidR="00620E60" w:rsidRDefault="00444235" w:rsidP="00F27D6B">
      <w:pPr>
        <w:spacing w:line="276" w:lineRule="auto"/>
        <w:ind w:firstLine="567"/>
        <w:jc w:val="both"/>
      </w:pPr>
      <w:r>
        <w:t>[9] </w:t>
      </w:r>
      <w:r w:rsidR="001C359B">
        <w:t>Darbinieks</w:t>
      </w:r>
      <w:r>
        <w:t xml:space="preserve"> apgabaltiesai iesniegtajā </w:t>
      </w:r>
      <w:r w:rsidR="005E2DFB">
        <w:t>paskaidrojumā norādījis</w:t>
      </w:r>
      <w:r>
        <w:t xml:space="preserve">, ka aktā izdarītie secinājumi par viņa atrašanos alkohola reibumā var ietekmēt viņa tiesības saņemt apdrošināšanas atlīdzību par darbspēju zaudējumu sakarā ar nelaimes gadījumu darbā, kā arī papildu izdevumu kompensāciju. </w:t>
      </w:r>
    </w:p>
    <w:p w14:paraId="3EF7EEE5" w14:textId="775C8195" w:rsidR="00C678E7" w:rsidRDefault="00C678E7" w:rsidP="00F27D6B">
      <w:pPr>
        <w:spacing w:line="276" w:lineRule="auto"/>
        <w:ind w:firstLine="567"/>
        <w:jc w:val="both"/>
      </w:pPr>
      <w:r>
        <w:t>Kā pareizi norādījusi apgabaltiesa, Senāts jau iepriekš līdzīgās lietās ir atzinis, ka priekšnoteikums sociālās apdrošināšanas atlīdzības saņemšanai ir akts par nelaimes gadījumu darbā, kurā ir atzīts, ka nelaimes gadījums ir darba vides faktoru iedarbības rezultāts. Tiesību normas kā sociālās apdrošināšanas atlīdzības saņemšanas priekšnoteikumu neparedz to, ka aktā par nelaimes gadījumu darbā jābūt konstatētai darba devēja vainai vai ka nedrīkst būt konstatēta darbinieka vaina darba aizsardzības prasību pārkāpšanā. Tādēļ tikai gadījumos, kad nelaimes gadījuma izmeklēšanas komisija atzinusi, ka notikušais nelaimes gadījums nav darba vides faktoru iedarbības rezultāts, personai nav tiesību uz sociālās apdrošināšanas atlīdzīb</w:t>
      </w:r>
      <w:r w:rsidR="00920727">
        <w:t>u</w:t>
      </w:r>
      <w:r>
        <w:t xml:space="preserve"> (</w:t>
      </w:r>
      <w:r w:rsidRPr="007935BA">
        <w:rPr>
          <w:i/>
          <w:iCs/>
        </w:rPr>
        <w:t xml:space="preserve">Senāta 2017.gada 28.decembra sprieduma lietā Nr. SKA-161/2017 </w:t>
      </w:r>
      <w:r w:rsidRPr="008C282F">
        <w:rPr>
          <w:i/>
          <w:iCs/>
        </w:rPr>
        <w:t>(</w:t>
      </w:r>
      <w:hyperlink r:id="rId8" w:history="1">
        <w:r w:rsidR="008C282F" w:rsidRPr="008C282F">
          <w:rPr>
            <w:rStyle w:val="Hyperlink"/>
            <w:i/>
            <w:iCs/>
            <w:color w:val="auto"/>
            <w:u w:val="none"/>
          </w:rPr>
          <w:t>ECLI:LV:AT:2017:1228:A420412412.2.S</w:t>
        </w:r>
      </w:hyperlink>
      <w:r w:rsidRPr="008C282F">
        <w:rPr>
          <w:i/>
          <w:iCs/>
        </w:rPr>
        <w:t xml:space="preserve">) 10.punkts, 2018.gada 22.marta sprieduma lietā Nr. SKA-274/2018 </w:t>
      </w:r>
      <w:r w:rsidR="00746076" w:rsidRPr="008C282F">
        <w:rPr>
          <w:i/>
          <w:iCs/>
        </w:rPr>
        <w:t>(</w:t>
      </w:r>
      <w:hyperlink r:id="rId9" w:history="1">
        <w:r w:rsidR="00746076" w:rsidRPr="008C282F">
          <w:rPr>
            <w:rStyle w:val="Hyperlink"/>
            <w:i/>
            <w:iCs/>
            <w:color w:val="auto"/>
            <w:u w:val="none"/>
          </w:rPr>
          <w:t>ECLI:LV:AT:2018:0322:A420309714.2.S</w:t>
        </w:r>
      </w:hyperlink>
      <w:r w:rsidR="00746076" w:rsidRPr="008C282F">
        <w:rPr>
          <w:i/>
          <w:iCs/>
        </w:rPr>
        <w:t>)</w:t>
      </w:r>
      <w:r w:rsidR="00746076">
        <w:rPr>
          <w:i/>
          <w:iCs/>
        </w:rPr>
        <w:t xml:space="preserve"> </w:t>
      </w:r>
      <w:r w:rsidRPr="008C282F">
        <w:rPr>
          <w:i/>
          <w:iCs/>
        </w:rPr>
        <w:t>9.punkts, 2018.gada</w:t>
      </w:r>
      <w:r w:rsidR="008C282F" w:rsidRPr="008C282F">
        <w:rPr>
          <w:i/>
          <w:iCs/>
        </w:rPr>
        <w:t xml:space="preserve"> 25.aprīļa sprieduma lietā Nr. SKA-459/2018 (</w:t>
      </w:r>
      <w:hyperlink r:id="rId10" w:history="1">
        <w:r w:rsidR="008C282F" w:rsidRPr="008C282F">
          <w:rPr>
            <w:rStyle w:val="Hyperlink"/>
            <w:i/>
            <w:iCs/>
            <w:color w:val="auto"/>
            <w:u w:val="none"/>
          </w:rPr>
          <w:t>ECLI:LV:AT:2018:0425.A420362814.3.S</w:t>
        </w:r>
      </w:hyperlink>
      <w:r w:rsidR="008C282F" w:rsidRPr="008C282F">
        <w:rPr>
          <w:i/>
          <w:iCs/>
        </w:rPr>
        <w:t>) 8.punkts</w:t>
      </w:r>
      <w:r>
        <w:t>).</w:t>
      </w:r>
    </w:p>
    <w:p w14:paraId="7CD31789" w14:textId="5A66E4EB" w:rsidR="004A1333" w:rsidRDefault="004A1333" w:rsidP="00F27D6B">
      <w:pPr>
        <w:spacing w:line="276" w:lineRule="auto"/>
        <w:ind w:firstLine="567"/>
        <w:jc w:val="both"/>
      </w:pPr>
      <w:r>
        <w:t xml:space="preserve">Tādējādi pretēji </w:t>
      </w:r>
      <w:r w:rsidR="001C359B">
        <w:t>darbinieka</w:t>
      </w:r>
      <w:r>
        <w:t xml:space="preserve"> uzskatam aktā izdarītajiem secinājumiem par viņa atrašanos alkohola reibumā nav nekādas tiesiskas ietekmes uz tiesībām saņemt apdrošināšanas atlīdzību par nelaimes gadījumu darbā, ja vien aktā ir atzīts, ka nelaimes gadījums ir bijis darba vides faktoru iedarbības rezultāts.</w:t>
      </w:r>
    </w:p>
    <w:p w14:paraId="21CB6BD5" w14:textId="719A5D8C" w:rsidR="00771E38" w:rsidRDefault="00246227" w:rsidP="00F27D6B">
      <w:pPr>
        <w:spacing w:line="276" w:lineRule="auto"/>
        <w:ind w:firstLine="567"/>
        <w:jc w:val="both"/>
      </w:pPr>
      <w:r>
        <w:t xml:space="preserve">Strīdus aktā ar inspekcijas lēmumu izdarītie grozījumi šajā ziņā ir </w:t>
      </w:r>
      <w:r w:rsidR="001C359B">
        <w:t>darbiniekam</w:t>
      </w:r>
      <w:r>
        <w:t xml:space="preserve"> labvēlīgi, jo ar lēmumu atzīts, ka nelaimes gadījums ir darba vides faktoru iedarbības rezultāts. Savukārt </w:t>
      </w:r>
      <w:r w:rsidR="001C359B">
        <w:t>darbinieks</w:t>
      </w:r>
      <w:r>
        <w:t xml:space="preserve"> nav norādījis konkrētus apstākļus, kas liecinātu, ka apdrošināšanas atlīdzības saņemšana viņam būtu liegta tādēļ, ka aktā par nelaimes gadījumu darbā norādīts uz viņa </w:t>
      </w:r>
      <w:r>
        <w:lastRenderedPageBreak/>
        <w:t>pieļautu darba drošības instrukciju neievērošanu, proti, atrašanos alkohola reibumā. Arī kasācijas sūdzībā</w:t>
      </w:r>
      <w:r w:rsidR="00D66813">
        <w:t xml:space="preserve"> </w:t>
      </w:r>
      <w:r w:rsidR="001C359B">
        <w:t>darbinieks</w:t>
      </w:r>
      <w:r w:rsidR="00F2197E">
        <w:t xml:space="preserve"> tikai</w:t>
      </w:r>
      <w:r w:rsidR="00D66813">
        <w:t xml:space="preserve"> norādījis, ka aktā ietvertajiem secinājumiem par viņa vainu ir liela nozīme un juridiskas sekas, </w:t>
      </w:r>
      <w:r w:rsidR="00912552">
        <w:t>taču konkrētāk šo nozīmi un sekas nav paskaidrojis</w:t>
      </w:r>
      <w:r w:rsidR="004F60DE">
        <w:t>, un arī Senāts tādas nesaskata</w:t>
      </w:r>
      <w:r w:rsidR="00F2197E">
        <w:t>.</w:t>
      </w:r>
      <w:r w:rsidR="00912552">
        <w:t xml:space="preserve"> </w:t>
      </w:r>
    </w:p>
    <w:p w14:paraId="37B99FB9" w14:textId="52223141" w:rsidR="00771E38" w:rsidRDefault="00771E38" w:rsidP="00F27D6B">
      <w:pPr>
        <w:spacing w:line="276" w:lineRule="auto"/>
        <w:jc w:val="both"/>
      </w:pPr>
    </w:p>
    <w:p w14:paraId="04C86581" w14:textId="3FD09E5F" w:rsidR="00771E38" w:rsidRDefault="00771E38" w:rsidP="00F27D6B">
      <w:pPr>
        <w:spacing w:line="276" w:lineRule="auto"/>
        <w:ind w:firstLine="567"/>
        <w:jc w:val="both"/>
      </w:pPr>
      <w:r>
        <w:t>[</w:t>
      </w:r>
      <w:r w:rsidR="00DD7F25">
        <w:t>10</w:t>
      </w:r>
      <w:r>
        <w:t xml:space="preserve">] Ņemot vērā, ka </w:t>
      </w:r>
      <w:r w:rsidR="008E253F">
        <w:t>priekšnoteikums apdrošināšanas atlīdzības saņemšanai ir tieši konstatējums par to, ka nelaimes gadījums ir darba vides faktoru iedarbības rezultāts</w:t>
      </w:r>
      <w:r w:rsidR="009170F3">
        <w:t xml:space="preserve"> (kas </w:t>
      </w:r>
      <w:r w:rsidR="001C359B">
        <w:t>darbiniekam</w:t>
      </w:r>
      <w:r w:rsidR="009170F3">
        <w:t xml:space="preserve"> ir labvēlīgs un pret ko </w:t>
      </w:r>
      <w:r w:rsidR="001C359B">
        <w:t>darbinieks</w:t>
      </w:r>
      <w:r w:rsidR="009170F3">
        <w:t xml:space="preserve"> nav iebildis)</w:t>
      </w:r>
      <w:r w:rsidR="008E253F">
        <w:t>, nevis kādi citi aktā norādītie apsvērumi</w:t>
      </w:r>
      <w:r w:rsidR="00E53945">
        <w:t xml:space="preserve"> (tostarp tādi, kas </w:t>
      </w:r>
      <w:r w:rsidR="001C359B">
        <w:t>darbinieka</w:t>
      </w:r>
      <w:r w:rsidR="00E53945">
        <w:t xml:space="preserve"> ieskatā </w:t>
      </w:r>
      <w:r w:rsidR="00D01731">
        <w:t>ir viņam nelabvēlīgi</w:t>
      </w:r>
      <w:r w:rsidR="00E53945">
        <w:t>)</w:t>
      </w:r>
      <w:r>
        <w:t xml:space="preserve">, apgabaltiesa pareizi atzinusi, ka izskatāmajā gadījumā nav saskatāma </w:t>
      </w:r>
      <w:r w:rsidR="001C359B">
        <w:t>darbinieka</w:t>
      </w:r>
      <w:r>
        <w:t xml:space="preserve"> tiesiska interese</w:t>
      </w:r>
      <w:r w:rsidR="00DD7F25">
        <w:t xml:space="preserve"> prasīt pārbaudīt akta pamatojumā ietverto apsvērumu par nelaimes gadījuma cēloņiem tiesiskumu, neapšaubot paša administratīvā akta rezolutīvās daļas pareizību. Līdz ar to tiesa pamatoti izbeigusi tiesvedību lietas daļā, kas ierosināta, pamatojoties uz </w:t>
      </w:r>
      <w:r w:rsidR="001C359B">
        <w:t>darbinieka</w:t>
      </w:r>
      <w:r w:rsidR="00DD7F25">
        <w:t xml:space="preserve"> pieteikumu.</w:t>
      </w:r>
    </w:p>
    <w:p w14:paraId="20AE9200" w14:textId="77777777" w:rsidR="00771E38" w:rsidRDefault="00771E38" w:rsidP="00F27D6B">
      <w:pPr>
        <w:spacing w:line="276" w:lineRule="auto"/>
        <w:ind w:firstLine="567"/>
        <w:jc w:val="both"/>
      </w:pPr>
    </w:p>
    <w:p w14:paraId="3595E7D5" w14:textId="40365FDD" w:rsidR="00444235" w:rsidRDefault="00771E38" w:rsidP="00F27D6B">
      <w:pPr>
        <w:spacing w:line="276" w:lineRule="auto"/>
        <w:ind w:firstLine="567"/>
        <w:jc w:val="both"/>
      </w:pPr>
      <w:r>
        <w:t>[</w:t>
      </w:r>
      <w:r w:rsidR="00DD7F25">
        <w:t>11</w:t>
      </w:r>
      <w:r>
        <w:t>]</w:t>
      </w:r>
      <w:r w:rsidR="00D01731">
        <w:t> </w:t>
      </w:r>
      <w:r w:rsidR="001C359B">
        <w:t>Darbiniek</w:t>
      </w:r>
      <w:r w:rsidR="002D208C">
        <w:t>s</w:t>
      </w:r>
      <w:r w:rsidR="00D01731">
        <w:t xml:space="preserve"> nepamatoti uzskata, ka, izbeidzot tiesvedību tikai daļā par viņa pieteikumu, tiesa ir pārkāpusi vienlīdzības principu. </w:t>
      </w:r>
      <w:r w:rsidR="00D01731" w:rsidRPr="001C359B">
        <w:t xml:space="preserve">Lai gan sākotnēji </w:t>
      </w:r>
      <w:r w:rsidR="001C359B">
        <w:t>darba devējs</w:t>
      </w:r>
      <w:r w:rsidR="00D01731" w:rsidRPr="001C359B">
        <w:t xml:space="preserve"> nebija viennozīmīgi norādīj</w:t>
      </w:r>
      <w:r w:rsidR="002D208C" w:rsidRPr="001C359B">
        <w:t>is</w:t>
      </w:r>
      <w:r w:rsidR="00D01731" w:rsidRPr="001C359B">
        <w:t xml:space="preserve">, ka iebilst </w:t>
      </w:r>
      <w:r w:rsidR="007A3F03" w:rsidRPr="001C359B">
        <w:t>pret</w:t>
      </w:r>
      <w:r w:rsidR="00D01731" w:rsidRPr="001C359B">
        <w:t xml:space="preserve"> inspekcijas lēmum</w:t>
      </w:r>
      <w:r w:rsidR="007A3F03" w:rsidRPr="001C359B">
        <w:t>ā</w:t>
      </w:r>
      <w:r w:rsidR="00D01731" w:rsidRPr="001C359B">
        <w:t xml:space="preserve"> grozīt</w:t>
      </w:r>
      <w:r w:rsidR="006E6736" w:rsidRPr="001C359B">
        <w:t>ā</w:t>
      </w:r>
      <w:r w:rsidR="007A3F03" w:rsidRPr="001C359B">
        <w:t xml:space="preserve"> </w:t>
      </w:r>
      <w:r w:rsidR="00D01731" w:rsidRPr="001C359B">
        <w:t xml:space="preserve">akta </w:t>
      </w:r>
      <w:r w:rsidR="007A3F03" w:rsidRPr="001C359B">
        <w:t>rezolutīvo daļu</w:t>
      </w:r>
      <w:r w:rsidR="00D01731" w:rsidRPr="001C359B">
        <w:t xml:space="preserve">, vēlāk </w:t>
      </w:r>
      <w:r w:rsidR="001C359B">
        <w:t>darba devējs</w:t>
      </w:r>
      <w:r w:rsidR="007A3F03" w:rsidRPr="001C359B">
        <w:t xml:space="preserve"> </w:t>
      </w:r>
      <w:r w:rsidR="00D01731" w:rsidRPr="001C359B">
        <w:t>pieteikumu precizēj</w:t>
      </w:r>
      <w:r w:rsidR="002D208C" w:rsidRPr="001C359B">
        <w:t>is</w:t>
      </w:r>
      <w:r w:rsidR="00D01731" w:rsidRPr="001C359B">
        <w:t xml:space="preserve">, norādot, ka nepiekrīt </w:t>
      </w:r>
      <w:r w:rsidR="007A3F03" w:rsidRPr="001C359B">
        <w:t xml:space="preserve">arī </w:t>
      </w:r>
      <w:r w:rsidR="00D01731" w:rsidRPr="001C359B">
        <w:t xml:space="preserve">konstatējumam, ka nelaimes gadījums ir darba vides faktoru iedarbības rezultāts. </w:t>
      </w:r>
      <w:r w:rsidR="00D01731">
        <w:t xml:space="preserve">Tādējādi </w:t>
      </w:r>
      <w:r w:rsidR="001C359B">
        <w:t>darba devējs</w:t>
      </w:r>
      <w:r w:rsidR="00D01731">
        <w:t xml:space="preserve"> atšķirībā no </w:t>
      </w:r>
      <w:r w:rsidR="001C359B">
        <w:t>darbinieka</w:t>
      </w:r>
      <w:r w:rsidR="00D01731">
        <w:t xml:space="preserve"> ir apšaubīji</w:t>
      </w:r>
      <w:r w:rsidR="002D208C">
        <w:t>s</w:t>
      </w:r>
      <w:r w:rsidR="00D01731">
        <w:t xml:space="preserve"> administratīvā akta rezolutīvās daļas pareizību, nevis tikai atsevišķus administratīvā akta motīvu daļas apsvērumus, un apgabaltiesai nebija pamata šajā lietas daļā izbeigt tiesvedību. </w:t>
      </w:r>
      <w:r w:rsidR="00AA54EC">
        <w:t>Tā kā pieteikumi ir atšķirīgi, n</w:t>
      </w:r>
      <w:r w:rsidR="003E7312">
        <w:t>av pamata atsaukties uz vienlīdzības principa pārkāpumu</w:t>
      </w:r>
      <w:r w:rsidR="00AA54EC">
        <w:t>.</w:t>
      </w:r>
    </w:p>
    <w:p w14:paraId="010889AA" w14:textId="77777777" w:rsidR="00C54658" w:rsidRDefault="00C54658" w:rsidP="00F27D6B">
      <w:pPr>
        <w:spacing w:line="276" w:lineRule="auto"/>
        <w:ind w:firstLine="567"/>
        <w:jc w:val="both"/>
      </w:pPr>
    </w:p>
    <w:p w14:paraId="4EBCD28E" w14:textId="77777777" w:rsidR="003B289F" w:rsidRDefault="003B289F" w:rsidP="00F27D6B">
      <w:pPr>
        <w:spacing w:line="276" w:lineRule="auto"/>
        <w:jc w:val="both"/>
      </w:pPr>
    </w:p>
    <w:p w14:paraId="21026B0C" w14:textId="7F9B949A" w:rsidR="00444235" w:rsidRPr="00444235" w:rsidRDefault="00444235" w:rsidP="00F27D6B">
      <w:pPr>
        <w:spacing w:line="276" w:lineRule="auto"/>
        <w:jc w:val="center"/>
        <w:rPr>
          <w:b/>
          <w:bCs/>
        </w:rPr>
      </w:pPr>
      <w:r w:rsidRPr="00444235">
        <w:rPr>
          <w:b/>
          <w:bCs/>
        </w:rPr>
        <w:t>II</w:t>
      </w:r>
    </w:p>
    <w:p w14:paraId="0EA0E4AA" w14:textId="50A28C01" w:rsidR="00444235" w:rsidRDefault="00444235" w:rsidP="00F27D6B">
      <w:pPr>
        <w:spacing w:line="276" w:lineRule="auto"/>
        <w:ind w:firstLine="567"/>
        <w:jc w:val="both"/>
      </w:pPr>
    </w:p>
    <w:p w14:paraId="06E1EE7D" w14:textId="6D7B7628" w:rsidR="00444235" w:rsidRDefault="00444235" w:rsidP="00F27D6B">
      <w:pPr>
        <w:spacing w:line="276" w:lineRule="auto"/>
        <w:ind w:firstLine="567"/>
        <w:jc w:val="both"/>
      </w:pPr>
      <w:r>
        <w:t>[</w:t>
      </w:r>
      <w:r w:rsidR="005D4035">
        <w:t>12</w:t>
      </w:r>
      <w:r>
        <w:t>]</w:t>
      </w:r>
      <w:r w:rsidR="005D4035">
        <w:t> </w:t>
      </w:r>
      <w:r w:rsidR="001C359B">
        <w:t>Darbinieks</w:t>
      </w:r>
      <w:r w:rsidR="005D4035">
        <w:t xml:space="preserve"> nepiekrīt apgabaltiesas spriedumam arī daļā, ar kuru apmierināts </w:t>
      </w:r>
      <w:r w:rsidR="001C359B">
        <w:t>darba devēja</w:t>
      </w:r>
      <w:r w:rsidR="005D4035">
        <w:t xml:space="preserve"> pieteikums.</w:t>
      </w:r>
    </w:p>
    <w:p w14:paraId="5D4E85FC" w14:textId="0E9C0DDF" w:rsidR="005D4035" w:rsidRDefault="00702566" w:rsidP="00F27D6B">
      <w:pPr>
        <w:spacing w:line="276" w:lineRule="auto"/>
        <w:ind w:firstLine="567"/>
        <w:jc w:val="both"/>
      </w:pPr>
      <w:r>
        <w:t>Pārbaudot apgabaltiesas spriedumu</w:t>
      </w:r>
      <w:r w:rsidR="005D4035">
        <w:t xml:space="preserve"> šajā daļā</w:t>
      </w:r>
      <w:r>
        <w:t>,</w:t>
      </w:r>
      <w:r w:rsidR="005D4035">
        <w:t xml:space="preserve"> Senāts norāda turpmāk minēto.</w:t>
      </w:r>
    </w:p>
    <w:p w14:paraId="69629E07" w14:textId="0E37B3BB" w:rsidR="005D4035" w:rsidRDefault="005D4035" w:rsidP="00F27D6B">
      <w:pPr>
        <w:spacing w:line="276" w:lineRule="auto"/>
        <w:ind w:firstLine="567"/>
        <w:jc w:val="both"/>
      </w:pPr>
    </w:p>
    <w:p w14:paraId="108AFEB3" w14:textId="33967611" w:rsidR="00AB6AA1" w:rsidRDefault="005D4035" w:rsidP="00F27D6B">
      <w:pPr>
        <w:spacing w:line="276" w:lineRule="auto"/>
        <w:ind w:firstLine="567"/>
        <w:jc w:val="both"/>
      </w:pPr>
      <w:r>
        <w:t>[13] </w:t>
      </w:r>
      <w:r w:rsidR="001C359B">
        <w:t>Darbinieks</w:t>
      </w:r>
      <w:r w:rsidR="00AB6AA1">
        <w:t xml:space="preserve"> uzskata, ka apgabaltiesa nepareizi secinājusi, ka nelaimes gadījuma brīdī viņš bijis alkohola reibumā, jo ar lietā esošajiem materiāliem tas neesot pierādīts. Pirmkārt, tiesa nepamatoti n</w:t>
      </w:r>
      <w:r w:rsidR="00AF0E95">
        <w:t>eesot</w:t>
      </w:r>
      <w:r w:rsidR="00AB6AA1">
        <w:t xml:space="preserve"> piemērojusi </w:t>
      </w:r>
      <w:r w:rsidR="0002154A">
        <w:t>Alkohola ietekmes p</w:t>
      </w:r>
      <w:r w:rsidR="00AB6AA1">
        <w:t xml:space="preserve">ārbaudes noteikumus, kuru pārkāpumi noveduši pie nepieļaujamu pierādījumu izmantošanas. Otrkārt, </w:t>
      </w:r>
      <w:r w:rsidR="00AB6AA1" w:rsidRPr="00E825AE">
        <w:t xml:space="preserve">kritiski vērtējot </w:t>
      </w:r>
      <w:r w:rsidR="000A0D15">
        <w:t>viena brigādes locekļa</w:t>
      </w:r>
      <w:r w:rsidR="00AB6AA1" w:rsidRPr="00E825AE">
        <w:t xml:space="preserve"> paskaidrojumu, tiesa neesot norādījusi ticamus iemeslus, kāpēc arī </w:t>
      </w:r>
      <w:r w:rsidR="00A92C0E">
        <w:t xml:space="preserve">otra brigādes locekļa, </w:t>
      </w:r>
      <w:r w:rsidR="00A92C0E" w:rsidRPr="00E825AE">
        <w:t>kurš nevar būt ieinteresēts lietas iznākumā</w:t>
      </w:r>
      <w:r w:rsidR="00A92C0E">
        <w:t xml:space="preserve">, norādītais, ka </w:t>
      </w:r>
      <w:r w:rsidR="001C359B">
        <w:t>darbiniekam</w:t>
      </w:r>
      <w:r w:rsidR="00A92C0E">
        <w:t xml:space="preserve"> nebija alkohola reibuma pazīmju</w:t>
      </w:r>
      <w:r w:rsidR="00AB6AA1" w:rsidRPr="00E825AE">
        <w:t>,</w:t>
      </w:r>
      <w:r w:rsidR="00A92C0E">
        <w:t xml:space="preserve"> </w:t>
      </w:r>
      <w:r w:rsidR="00AB6AA1" w:rsidRPr="00E825AE">
        <w:t>būtu vērtējams kritiski.</w:t>
      </w:r>
      <w:r w:rsidR="00AD4565">
        <w:t xml:space="preserve"> </w:t>
      </w:r>
      <w:r w:rsidR="001C359B">
        <w:t>Darbinieks</w:t>
      </w:r>
      <w:r w:rsidR="00AD4565">
        <w:t xml:space="preserve"> uzskata, ka minētais ir novedis pie </w:t>
      </w:r>
      <w:r w:rsidR="001F6F1F">
        <w:t xml:space="preserve">lietas </w:t>
      </w:r>
      <w:r w:rsidR="00AD4565">
        <w:t>nepareizas izspriešanas.</w:t>
      </w:r>
    </w:p>
    <w:p w14:paraId="7615FD97" w14:textId="2E0E9E10" w:rsidR="00E2585E" w:rsidRPr="0055461E" w:rsidRDefault="00AD4565" w:rsidP="00F27D6B">
      <w:pPr>
        <w:spacing w:line="276" w:lineRule="auto"/>
        <w:ind w:firstLine="567"/>
        <w:jc w:val="both"/>
      </w:pPr>
      <w:r>
        <w:t xml:space="preserve">No apgabaltiesas sprieduma </w:t>
      </w:r>
      <w:r w:rsidR="00A92C0E">
        <w:t xml:space="preserve">redzams, ka tiesa </w:t>
      </w:r>
      <w:r w:rsidR="00AF0E95">
        <w:t xml:space="preserve">šajā daļā ir </w:t>
      </w:r>
      <w:r w:rsidR="00A92C0E">
        <w:t>pievienojusies rajona tiesas secinājumie</w:t>
      </w:r>
      <w:r w:rsidR="00AF0E95">
        <w:t xml:space="preserve">m, atzīstot, ka lietā ir pierādīts, ka </w:t>
      </w:r>
      <w:r w:rsidR="001C359B">
        <w:t>darbinieks</w:t>
      </w:r>
      <w:r w:rsidR="00AF0E95">
        <w:t xml:space="preserve"> nelaimes gadījuma brīdī atradās </w:t>
      </w:r>
      <w:r w:rsidR="00DC51C0">
        <w:t>stiprā</w:t>
      </w:r>
      <w:r w:rsidR="00AF0E95">
        <w:t xml:space="preserve"> alkohola </w:t>
      </w:r>
      <w:r w:rsidR="00AF0E95" w:rsidRPr="0055461E">
        <w:t>reibumā</w:t>
      </w:r>
      <w:r w:rsidRPr="0055461E">
        <w:t xml:space="preserve">. </w:t>
      </w:r>
      <w:r w:rsidR="00A9398F" w:rsidRPr="0055461E">
        <w:t xml:space="preserve">Savukārt rajona tiesa </w:t>
      </w:r>
      <w:r w:rsidR="00E2585E" w:rsidRPr="0055461E">
        <w:t>savus secinājum</w:t>
      </w:r>
      <w:r w:rsidR="00FB5DEB" w:rsidRPr="0055461E">
        <w:t>u</w:t>
      </w:r>
      <w:r w:rsidR="00E2585E" w:rsidRPr="0055461E">
        <w:t xml:space="preserve">s par </w:t>
      </w:r>
      <w:r w:rsidR="001C359B">
        <w:t>darbinieka</w:t>
      </w:r>
      <w:r w:rsidR="00E2585E" w:rsidRPr="0055461E">
        <w:t xml:space="preserve"> atrašanos alkohola reibumā ir balstījusi uz SIA „Daugavpils reģionālā slimnīca” laboratorijas </w:t>
      </w:r>
      <w:r w:rsidR="00DB75FC" w:rsidRPr="0055461E">
        <w:t xml:space="preserve">2016.gada 4.janvāra </w:t>
      </w:r>
      <w:r w:rsidR="00E2585E" w:rsidRPr="0055461E">
        <w:t xml:space="preserve">izmeklēšanas rezultātu pārskatā </w:t>
      </w:r>
      <w:r w:rsidR="00E2585E" w:rsidRPr="001C359B">
        <w:t>(turpmāk – izmeklēšanas rezultātu pārskats</w:t>
      </w:r>
      <w:r w:rsidR="00E2585E" w:rsidRPr="0055461E">
        <w:t>) konstatēto</w:t>
      </w:r>
      <w:r w:rsidR="003C7EB8" w:rsidRPr="0055461E">
        <w:t xml:space="preserve"> </w:t>
      </w:r>
      <w:r w:rsidR="0055461E" w:rsidRPr="0055461E">
        <w:t xml:space="preserve">etanola līmeni </w:t>
      </w:r>
      <w:r w:rsidR="001C359B">
        <w:t>darbinieka</w:t>
      </w:r>
      <w:r w:rsidR="0055461E" w:rsidRPr="0055461E">
        <w:t xml:space="preserve"> asinīs </w:t>
      </w:r>
      <w:r w:rsidR="003C7EB8" w:rsidRPr="0055461E">
        <w:t>un</w:t>
      </w:r>
      <w:r w:rsidR="00E2585E" w:rsidRPr="0055461E">
        <w:t xml:space="preserve"> </w:t>
      </w:r>
      <w:r w:rsidR="00E2585E" w:rsidRPr="00C2404E">
        <w:t xml:space="preserve">Veselības inspekcijas 2016.gada 25.augustā atzinumā </w:t>
      </w:r>
      <w:r w:rsidR="00E2585E" w:rsidRPr="0055461E">
        <w:t>norādīto</w:t>
      </w:r>
      <w:r w:rsidR="0055461E" w:rsidRPr="0055461E">
        <w:t xml:space="preserve">, ka </w:t>
      </w:r>
      <w:r w:rsidR="0055461E" w:rsidRPr="0055461E">
        <w:lastRenderedPageBreak/>
        <w:t xml:space="preserve">no SIA „Daugavpils reģionālā slimnīca” saņemtie medicīniskie dokumenti ir atzīstami un pierāda </w:t>
      </w:r>
      <w:r w:rsidR="001C359B">
        <w:t>darbinieka</w:t>
      </w:r>
      <w:r w:rsidR="0055461E" w:rsidRPr="0055461E">
        <w:t xml:space="preserve"> atrašanos alkohola reibumā negadījuma </w:t>
      </w:r>
      <w:r w:rsidR="0055461E" w:rsidRPr="000F4181">
        <w:t>brīdī</w:t>
      </w:r>
      <w:r w:rsidR="0018039D" w:rsidRPr="000F4181">
        <w:t xml:space="preserve">. </w:t>
      </w:r>
      <w:r w:rsidR="00F075E4" w:rsidRPr="000F4181">
        <w:t>Taču</w:t>
      </w:r>
      <w:r w:rsidR="0018039D" w:rsidRPr="000F4181">
        <w:t xml:space="preserve"> </w:t>
      </w:r>
      <w:r w:rsidR="00F075E4" w:rsidRPr="000F4181">
        <w:t xml:space="preserve">nelaimes gadījuma liecinieka </w:t>
      </w:r>
      <w:r w:rsidR="001E005B" w:rsidRPr="000F4181">
        <w:t xml:space="preserve">– brigadiera – </w:t>
      </w:r>
      <w:r w:rsidR="0018039D" w:rsidRPr="000F4181">
        <w:t xml:space="preserve">paskaidroto, ka </w:t>
      </w:r>
      <w:r w:rsidR="001C359B" w:rsidRPr="000F4181">
        <w:t>darbiniekam</w:t>
      </w:r>
      <w:r w:rsidR="0018039D" w:rsidRPr="000F4181">
        <w:t xml:space="preserve"> nebija alkohola reibuma pazīmju, tiesa vērtēja kritiski, uzskatot, ka </w:t>
      </w:r>
      <w:r w:rsidR="001E005B" w:rsidRPr="000F4181">
        <w:t>brigadieris</w:t>
      </w:r>
      <w:r w:rsidR="0018039D" w:rsidRPr="000F4181">
        <w:t xml:space="preserve"> šādu paskaidrojumu sniedzis, lai izvairītos no atbildības par to, ka pieļāvis, ka </w:t>
      </w:r>
      <w:r w:rsidR="001C359B" w:rsidRPr="000F4181">
        <w:t>darbinieks</w:t>
      </w:r>
      <w:r w:rsidR="0018039D" w:rsidRPr="000F4181">
        <w:t xml:space="preserve"> darbu veic, būdams s</w:t>
      </w:r>
      <w:r w:rsidR="0018039D" w:rsidRPr="0055461E">
        <w:t>tiprā reibumā.</w:t>
      </w:r>
    </w:p>
    <w:p w14:paraId="6D46516F" w14:textId="40B93E73" w:rsidR="00A92C0E" w:rsidRDefault="001F6F1F" w:rsidP="00F27D6B">
      <w:pPr>
        <w:spacing w:line="276" w:lineRule="auto"/>
        <w:ind w:firstLine="567"/>
        <w:jc w:val="both"/>
      </w:pPr>
      <w:r>
        <w:t xml:space="preserve">Senāts piekrīt </w:t>
      </w:r>
      <w:r w:rsidR="001C359B">
        <w:t>darbiniekam</w:t>
      </w:r>
      <w:r>
        <w:t>, ka apgabaltiesa (un arī rajona tiesa</w:t>
      </w:r>
      <w:r w:rsidR="00194311">
        <w:t>, kuras argumentācijai apgabaltiesa pievienojās</w:t>
      </w:r>
      <w:r>
        <w:t>) n</w:t>
      </w:r>
      <w:r w:rsidR="000B1394">
        <w:t xml:space="preserve">epamatoti nav pārbaudījusi </w:t>
      </w:r>
      <w:r w:rsidR="001C359B">
        <w:t>darbinieka</w:t>
      </w:r>
      <w:r w:rsidR="000B1394">
        <w:t xml:space="preserve"> argumentus par iespējamiem </w:t>
      </w:r>
      <w:r w:rsidR="0002154A">
        <w:t>Alkohola ietekmes p</w:t>
      </w:r>
      <w:r w:rsidR="000B1394">
        <w:t>ārbaudes noteikumu pārkāpumiem</w:t>
      </w:r>
      <w:r w:rsidR="00DB75FC">
        <w:t xml:space="preserve">, </w:t>
      </w:r>
      <w:r w:rsidR="006E438E">
        <w:t>kā arī argumentus par</w:t>
      </w:r>
      <w:r w:rsidR="000B1394">
        <w:t xml:space="preserve"> otra brigādes locekļa paskaidrojumu ticamību. </w:t>
      </w:r>
      <w:r w:rsidR="000A48FD">
        <w:t>Tādējādi tiesa ir pieļāvusi procesuālus pārkāpumus pierādījumu novērtēšanā.</w:t>
      </w:r>
      <w:r w:rsidR="00AF0E95">
        <w:t xml:space="preserve"> </w:t>
      </w:r>
      <w:r w:rsidR="00A92C0E">
        <w:t>Tomēr turpmāk norādīto apsvērumu dēļ tas nav novedis pie nepareizu secinājumu izdarīšanas.</w:t>
      </w:r>
    </w:p>
    <w:p w14:paraId="3F59DB90" w14:textId="77777777" w:rsidR="00AB6AA1" w:rsidRDefault="00AB6AA1" w:rsidP="00F27D6B">
      <w:pPr>
        <w:spacing w:line="276" w:lineRule="auto"/>
        <w:ind w:firstLine="567"/>
        <w:jc w:val="both"/>
      </w:pPr>
    </w:p>
    <w:p w14:paraId="7549088A" w14:textId="78F98673" w:rsidR="00AB6AA1" w:rsidRDefault="00AB6AA1" w:rsidP="00F27D6B">
      <w:pPr>
        <w:spacing w:line="276" w:lineRule="auto"/>
        <w:ind w:firstLine="567"/>
        <w:jc w:val="both"/>
      </w:pPr>
      <w:r>
        <w:t>[</w:t>
      </w:r>
      <w:r w:rsidR="00A9398F">
        <w:t>14</w:t>
      </w:r>
      <w:r>
        <w:t>] </w:t>
      </w:r>
      <w:r w:rsidR="00741613">
        <w:t>Darbinieka</w:t>
      </w:r>
      <w:r>
        <w:t xml:space="preserve"> ieskatā, </w:t>
      </w:r>
      <w:r w:rsidRPr="001D03A0">
        <w:t xml:space="preserve">veicot asins izmeklējumu alkohola ietekmes noteikšanai, pārkāpts </w:t>
      </w:r>
      <w:r w:rsidR="0002154A">
        <w:t>Alkohola ietekmes p</w:t>
      </w:r>
      <w:r>
        <w:t>ārbaudes</w:t>
      </w:r>
      <w:r w:rsidRPr="001D03A0">
        <w:t xml:space="preserve"> noteikumu 5., 22. un 37.punkts, tādējādi izmeklēšanas rezultātu pārskats, kurā konstatēts etanola </w:t>
      </w:r>
      <w:r w:rsidR="003C7EB8">
        <w:t>līmeni</w:t>
      </w:r>
      <w:r w:rsidR="00C6002D">
        <w:t>s</w:t>
      </w:r>
      <w:r w:rsidRPr="001D03A0">
        <w:t xml:space="preserve"> </w:t>
      </w:r>
      <w:r w:rsidR="00F021F8">
        <w:t>darbinieka</w:t>
      </w:r>
      <w:r w:rsidRPr="001D03A0">
        <w:t xml:space="preserve"> asinīs 4,32 promi</w:t>
      </w:r>
      <w:r w:rsidR="00C6002D">
        <w:t>les</w:t>
      </w:r>
      <w:r w:rsidRPr="001D03A0">
        <w:t>, nav pieļaujams pierādījums lietā</w:t>
      </w:r>
      <w:r>
        <w:t xml:space="preserve">. </w:t>
      </w:r>
    </w:p>
    <w:p w14:paraId="1A384624" w14:textId="171D1923" w:rsidR="003345BC" w:rsidRDefault="00920F81" w:rsidP="00F27D6B">
      <w:pPr>
        <w:spacing w:line="276" w:lineRule="auto"/>
        <w:ind w:firstLine="567"/>
        <w:jc w:val="both"/>
      </w:pPr>
      <w:r>
        <w:t xml:space="preserve">No </w:t>
      </w:r>
      <w:r w:rsidR="0002154A">
        <w:t>Alkohola ietekmes p</w:t>
      </w:r>
      <w:r>
        <w:t>ārbaudes noteikumu 3.punkta izriet, ka</w:t>
      </w:r>
      <w:r w:rsidR="00C6002D">
        <w:t xml:space="preserve"> iespējamo alkohola, narkotisko, psihotropo vai toksisko vielu ietekmi personai </w:t>
      </w:r>
      <w:r w:rsidR="000D6B04">
        <w:t>var konstatēt</w:t>
      </w:r>
      <w:r w:rsidR="00C6002D">
        <w:t xml:space="preserve"> trijos veidos</w:t>
      </w:r>
      <w:r w:rsidR="000D6B04">
        <w:t>. Proti, to konstatē:</w:t>
      </w:r>
    </w:p>
    <w:p w14:paraId="3AB5F646" w14:textId="54C9A70F" w:rsidR="003345BC" w:rsidRDefault="003345BC" w:rsidP="00F27D6B">
      <w:pPr>
        <w:spacing w:line="276" w:lineRule="auto"/>
        <w:ind w:firstLine="567"/>
        <w:jc w:val="both"/>
      </w:pPr>
      <w:r>
        <w:t>1) Valsts policijas</w:t>
      </w:r>
      <w:r w:rsidR="00102B60">
        <w:t xml:space="preserve"> un citu normā uzskaitīto institūciju </w:t>
      </w:r>
      <w:r>
        <w:t>amatpersona</w:t>
      </w:r>
      <w:r w:rsidR="00102B60">
        <w:t>s</w:t>
      </w:r>
      <w:r>
        <w:t xml:space="preserve">, veicot pārbaudi ar portatīvu mērierīci alkohola koncentrācijas noteikšanai izelpotajā gaisā </w:t>
      </w:r>
      <w:r w:rsidR="00C92A57">
        <w:t>(</w:t>
      </w:r>
      <w:r w:rsidR="00C92A57" w:rsidRPr="00C92A57">
        <w:rPr>
          <w:i/>
          <w:iCs/>
        </w:rPr>
        <w:t>3.1.apakšpunkts</w:t>
      </w:r>
      <w:r w:rsidR="00C92A57">
        <w:t>)</w:t>
      </w:r>
      <w:r>
        <w:t>;</w:t>
      </w:r>
    </w:p>
    <w:p w14:paraId="5074589E" w14:textId="4B0E1784" w:rsidR="003345BC" w:rsidRDefault="003345BC" w:rsidP="00F27D6B">
      <w:pPr>
        <w:spacing w:line="276" w:lineRule="auto"/>
        <w:ind w:firstLine="567"/>
        <w:jc w:val="both"/>
      </w:pPr>
      <w:r>
        <w:t>2)</w:t>
      </w:r>
      <w:r w:rsidR="000D6B04">
        <w:t> veicot medicīnisko pārbaudi ārstniecības iestādē (1.pielikums) vai šo ārstniecības iestāžu pārvietojamā specializētā medicīniskā laboratorijā, pamatojoties uz šo noteikumu 6.punktā minēto nosūtījumu vai 7.punktā minēto personas iesniegumu</w:t>
      </w:r>
      <w:r w:rsidR="00C92A57">
        <w:t xml:space="preserve"> (</w:t>
      </w:r>
      <w:r w:rsidR="00C92A57" w:rsidRPr="00C92A57">
        <w:rPr>
          <w:i/>
          <w:iCs/>
        </w:rPr>
        <w:t>3.2.apakšpunkts</w:t>
      </w:r>
      <w:r w:rsidR="00C92A57">
        <w:t>)</w:t>
      </w:r>
      <w:r w:rsidR="000D6B04">
        <w:t>;</w:t>
      </w:r>
    </w:p>
    <w:p w14:paraId="0B60DDFE" w14:textId="2792DC15" w:rsidR="000D6B04" w:rsidRDefault="000D6B04" w:rsidP="00F27D6B">
      <w:pPr>
        <w:spacing w:line="276" w:lineRule="auto"/>
        <w:ind w:firstLine="567"/>
        <w:jc w:val="both"/>
      </w:pPr>
      <w:r>
        <w:t>3) jebkurā ārstniecības iestādē (papildus šo noteikumu 1.pielikumā minētajām iestādēm) saskaņā ar šo noteikumu IV nodaļu, sniedzot medicīnisko palīdzību personai, kas guvusi traumu</w:t>
      </w:r>
      <w:r w:rsidR="00C92A57">
        <w:t xml:space="preserve"> (</w:t>
      </w:r>
      <w:r w:rsidR="00C92A57" w:rsidRPr="00C92A57">
        <w:rPr>
          <w:i/>
          <w:iCs/>
        </w:rPr>
        <w:t>3.3.apakšpunkts</w:t>
      </w:r>
      <w:r w:rsidR="00C92A57">
        <w:t>)</w:t>
      </w:r>
      <w:r>
        <w:t>.</w:t>
      </w:r>
    </w:p>
    <w:p w14:paraId="3817BA88" w14:textId="37F8705D" w:rsidR="00920F81" w:rsidRDefault="000D6B04" w:rsidP="00F27D6B">
      <w:pPr>
        <w:spacing w:line="276" w:lineRule="auto"/>
        <w:ind w:firstLine="567"/>
        <w:jc w:val="both"/>
      </w:pPr>
      <w:r>
        <w:t xml:space="preserve">No noteikumu struktūras secināms, ka katram no minētajiem vielu ietekmes konstatēšanas </w:t>
      </w:r>
      <w:r w:rsidR="00431307">
        <w:t xml:space="preserve">(pārbaudes) </w:t>
      </w:r>
      <w:r>
        <w:t>veidiem</w:t>
      </w:r>
      <w:r w:rsidR="00404621">
        <w:t xml:space="preserve"> ir paredzēta atšķirīga kārtība un tā regulēta atsevišķās noteikumu nodaļās </w:t>
      </w:r>
      <w:r w:rsidR="00C92A57">
        <w:t>– 3.1.apakšpunkt</w:t>
      </w:r>
      <w:r w:rsidR="005E2DFB">
        <w:t>ā minētā</w:t>
      </w:r>
      <w:r w:rsidR="0002154A">
        <w:t xml:space="preserve"> pārbaude regulēta noteikumu II nodaļā </w:t>
      </w:r>
      <w:r w:rsidR="0002154A" w:rsidRPr="0055461E">
        <w:t>„</w:t>
      </w:r>
      <w:r w:rsidR="0002154A">
        <w:t>Alkohola koncentrācijas pārbaude izelpotajā gaisā</w:t>
      </w:r>
      <w:r w:rsidR="0002154A" w:rsidRPr="0055461E">
        <w:t>”</w:t>
      </w:r>
      <w:r w:rsidR="0002154A">
        <w:t>, 3.2.apakšpunkt</w:t>
      </w:r>
      <w:r w:rsidR="005E2DFB">
        <w:t>ā minētā</w:t>
      </w:r>
      <w:r w:rsidR="0002154A">
        <w:t xml:space="preserve"> pārbaude regulēta noteikumu III nodaļā </w:t>
      </w:r>
      <w:r w:rsidR="0002154A" w:rsidRPr="0055461E">
        <w:t>„</w:t>
      </w:r>
      <w:r w:rsidR="0002154A">
        <w:t>Medicīniskās pārbaudes kārtība</w:t>
      </w:r>
      <w:r w:rsidR="0002154A" w:rsidRPr="0055461E">
        <w:t>”</w:t>
      </w:r>
      <w:r w:rsidR="0002154A">
        <w:t>, bet 3.3.apakšpunkt</w:t>
      </w:r>
      <w:r w:rsidR="004F3BBF">
        <w:t>ā minētā</w:t>
      </w:r>
      <w:r w:rsidR="0002154A">
        <w:t xml:space="preserve"> pārbaude regulēta noteikumu IV nodaļā </w:t>
      </w:r>
      <w:r w:rsidR="0002154A" w:rsidRPr="0055461E">
        <w:t>„</w:t>
      </w:r>
      <w:r w:rsidR="0002154A">
        <w:t>Alkohola, narkotisko, psihotropo vai toksisko vielu ietekmes konstatēšana, sniedzot medicīnisko palīdzību pacientam traumas gadījumā</w:t>
      </w:r>
      <w:r w:rsidR="0002154A" w:rsidRPr="0055461E">
        <w:t>”</w:t>
      </w:r>
      <w:r w:rsidR="005E799E">
        <w:t>.</w:t>
      </w:r>
    </w:p>
    <w:p w14:paraId="467F595B" w14:textId="77777777" w:rsidR="00703829" w:rsidRDefault="00703829" w:rsidP="00F27D6B">
      <w:pPr>
        <w:spacing w:line="276" w:lineRule="auto"/>
        <w:ind w:firstLine="567"/>
        <w:jc w:val="both"/>
        <w:rPr>
          <w:color w:val="FF0000"/>
        </w:rPr>
      </w:pPr>
    </w:p>
    <w:p w14:paraId="0D91E8DD" w14:textId="09F27232" w:rsidR="005E799E" w:rsidRDefault="00C05E99" w:rsidP="00F27D6B">
      <w:pPr>
        <w:spacing w:line="276" w:lineRule="auto"/>
        <w:ind w:firstLine="567"/>
        <w:jc w:val="both"/>
      </w:pPr>
      <w:r w:rsidRPr="00A31482">
        <w:t>[</w:t>
      </w:r>
      <w:r w:rsidR="00A31482" w:rsidRPr="00A31482">
        <w:t>15</w:t>
      </w:r>
      <w:r w:rsidRPr="00A31482">
        <w:t>]</w:t>
      </w:r>
      <w:r w:rsidR="00A31482" w:rsidRPr="00A31482">
        <w:t> </w:t>
      </w:r>
      <w:r w:rsidR="005E799E">
        <w:t xml:space="preserve">Tā kā </w:t>
      </w:r>
      <w:r w:rsidR="00F021F8">
        <w:t>darbiniekam</w:t>
      </w:r>
      <w:r w:rsidR="005E799E">
        <w:t xml:space="preserve"> alkohola ietekmes pārbaude veikta</w:t>
      </w:r>
      <w:r w:rsidR="00E222DF">
        <w:t xml:space="preserve">, sniedzot medicīnisko palīdzību saistībā ar nelaimes gadījumā darbā gūtu traumu, uz </w:t>
      </w:r>
      <w:r w:rsidR="00431307">
        <w:t>viņu</w:t>
      </w:r>
      <w:r w:rsidR="00E222DF">
        <w:t xml:space="preserve"> attiecināma </w:t>
      </w:r>
      <w:r w:rsidR="00133CAB">
        <w:t xml:space="preserve">Alkohola ietekmes pārbaudes </w:t>
      </w:r>
      <w:r w:rsidR="00E222DF">
        <w:t>noteikumu IV nodaļa</w:t>
      </w:r>
      <w:r w:rsidR="009F6769">
        <w:t xml:space="preserve"> (37. un 38.punkts)</w:t>
      </w:r>
      <w:r w:rsidR="00E222DF">
        <w:t xml:space="preserve">. </w:t>
      </w:r>
      <w:r w:rsidR="0006045C">
        <w:t xml:space="preserve">Līdz ar to </w:t>
      </w:r>
      <w:r w:rsidR="00F021F8">
        <w:t>darbinieks</w:t>
      </w:r>
      <w:r w:rsidR="00431307">
        <w:t xml:space="preserve"> nepamatoti uzskata, ka viņa gadījumā pārkāpts noteikumu 22.punkts</w:t>
      </w:r>
      <w:r w:rsidR="008039BA">
        <w:t>, kas paredz, ka ārstniecības iestādē bioloģiskās vides paraugus (izņemot urīnu) laboratoriskiem izmeklējumiem ņem ārstniecības persona nosūtītāja klātbūtnē, bet urīna paraugus ņem ārstniecības personas uzraudzībā</w:t>
      </w:r>
      <w:r w:rsidR="00431307">
        <w:t xml:space="preserve">. Tā kā minētā norma atrodas noteikumu III nodaļā, tā regulē noteikumu 3.2.apakšpunktā norādītās medicīniskās pārbaudes veikšanu, nevis </w:t>
      </w:r>
      <w:r w:rsidR="00F021F8">
        <w:t>darbiniekam</w:t>
      </w:r>
      <w:r w:rsidR="00431307">
        <w:t xml:space="preserve"> saskaņā ar 3.3.apakšpunktu veikto</w:t>
      </w:r>
      <w:r w:rsidR="009F6769">
        <w:t xml:space="preserve"> </w:t>
      </w:r>
      <w:r w:rsidR="00431307">
        <w:t xml:space="preserve">pārbaudi, un līdz ar to attiecībā uz </w:t>
      </w:r>
      <w:r w:rsidR="00F021F8">
        <w:t>darbinieku</w:t>
      </w:r>
      <w:r w:rsidR="00431307">
        <w:t xml:space="preserve"> nav piemērojama un nevar tikt pārkāpta. </w:t>
      </w:r>
    </w:p>
    <w:p w14:paraId="4F971566" w14:textId="7E9DF886" w:rsidR="00431307" w:rsidRDefault="00431307" w:rsidP="00F27D6B">
      <w:pPr>
        <w:spacing w:line="276" w:lineRule="auto"/>
        <w:ind w:firstLine="567"/>
        <w:jc w:val="both"/>
      </w:pPr>
      <w:r>
        <w:lastRenderedPageBreak/>
        <w:t xml:space="preserve">Līdzīgi secinājumi izdarāmi arī attiecībā uz </w:t>
      </w:r>
      <w:r w:rsidR="00F021F8">
        <w:t>darbinieka</w:t>
      </w:r>
      <w:r>
        <w:t xml:space="preserve"> iebildumiem par Alkohola ietekmes pārbaudes noteikumu 5.punkt</w:t>
      </w:r>
      <w:r w:rsidR="006454DC">
        <w:t>u</w:t>
      </w:r>
      <w:r w:rsidR="00183F13">
        <w:t>, saskaņā ar kuru medicīnisko pārbaudi veic sertificēts narkologs vai citas specialitātes ārsts, kurš ir apguvis attiecīgo medicīniskās pārbaudes metodi alkohola koncentrācijas noteikšanai asinīs un narkotisko vai apreibinošo vielu iespaida konstatēšanai un normatīvajos aktos noteiktajā kārtībā ir ieguvis attiecīgu ārstniecisko un diagnostisko metožu sertifikātu</w:t>
      </w:r>
      <w:r w:rsidR="008039BA">
        <w:t xml:space="preserve">. Lai gan minētā norma atrodas noteikumu I nodaļā </w:t>
      </w:r>
      <w:r w:rsidR="008039BA" w:rsidRPr="0055461E">
        <w:t>„</w:t>
      </w:r>
      <w:r w:rsidR="008039BA">
        <w:t>Vispārīgie jautājumi</w:t>
      </w:r>
      <w:r w:rsidR="008039BA" w:rsidRPr="0055461E">
        <w:t>”</w:t>
      </w:r>
      <w:r w:rsidR="008039BA">
        <w:t>, tā gan pēc tajā lietotajiem jēdzieniem, gan</w:t>
      </w:r>
      <w:r w:rsidR="008C3912">
        <w:t xml:space="preserve"> pēc loģikas attiecinām</w:t>
      </w:r>
      <w:r w:rsidR="008039BA">
        <w:t xml:space="preserve">a uz noteikumu 3.2.apakšpunktā norādītās </w:t>
      </w:r>
      <w:r w:rsidR="00183F13">
        <w:t xml:space="preserve">un III nodaļā regulētās </w:t>
      </w:r>
      <w:r w:rsidR="008039BA">
        <w:t>medicīniskās pārbaudes veikšanu.</w:t>
      </w:r>
      <w:r w:rsidR="00183F13">
        <w:t xml:space="preserve"> </w:t>
      </w:r>
      <w:r w:rsidR="006454DC">
        <w:t>Uz to norāda jau</w:t>
      </w:r>
      <w:r w:rsidR="00183F13">
        <w:t xml:space="preserve"> normas sākumā lietotais vārdu salikums </w:t>
      </w:r>
      <w:r w:rsidR="00183F13" w:rsidRPr="0055461E">
        <w:t>„</w:t>
      </w:r>
      <w:r w:rsidR="00183F13">
        <w:t>medicīnisko pārbaudi veic</w:t>
      </w:r>
      <w:r w:rsidR="00183F13" w:rsidRPr="0055461E">
        <w:t>”</w:t>
      </w:r>
      <w:r w:rsidR="006454DC">
        <w:t xml:space="preserve">, kā arī noteikumu III nodaļā lietotais </w:t>
      </w:r>
      <w:r w:rsidR="00C804C7">
        <w:t xml:space="preserve">jēdziens </w:t>
      </w:r>
      <w:r w:rsidR="006454DC" w:rsidRPr="0055461E">
        <w:t>„</w:t>
      </w:r>
      <w:r w:rsidR="006454DC">
        <w:t>ārsts</w:t>
      </w:r>
      <w:r w:rsidR="006454DC" w:rsidRPr="0055461E">
        <w:t>”</w:t>
      </w:r>
      <w:r w:rsidR="00C804C7">
        <w:t xml:space="preserve"> (</w:t>
      </w:r>
      <w:r w:rsidR="006454DC">
        <w:t>kas paskaidrots 5.punktā</w:t>
      </w:r>
      <w:r w:rsidR="00C804C7">
        <w:t>)</w:t>
      </w:r>
      <w:r w:rsidR="006454DC">
        <w:t>, salīdzinot ar noteikumu IV nodaļā lieto</w:t>
      </w:r>
      <w:r w:rsidR="00C804C7">
        <w:t>to</w:t>
      </w:r>
      <w:r w:rsidR="006454DC">
        <w:t xml:space="preserve"> </w:t>
      </w:r>
      <w:r w:rsidR="006454DC" w:rsidRPr="0055461E">
        <w:t>„</w:t>
      </w:r>
      <w:r w:rsidR="006454DC">
        <w:t>ārsts, kurš sniedz medicīnisko palīdzību</w:t>
      </w:r>
      <w:r w:rsidR="006454DC" w:rsidRPr="0055461E">
        <w:t>”</w:t>
      </w:r>
      <w:r w:rsidR="00183F13">
        <w:t xml:space="preserve">. </w:t>
      </w:r>
      <w:r w:rsidR="009D2B41">
        <w:t xml:space="preserve">Tāpat arī pēc jēgas </w:t>
      </w:r>
      <w:r w:rsidR="00C804C7">
        <w:t>noteikumu 5.punktā izvirzītā prasība pēc atbilstoša sertifikāta attiecināma uz noteikumu 3.2.apakšpunktā noteikto medicīnisko pārbaudi, kas, kā izriet no normatīvā akta kopsakarā, ir speciāla medicīniska pārbaude tieši alkohola, narkotisko, psihotropo vai toksisko vielu ietekmes konstatēšanai, kuru ar konkrētu mērķi noteikt minēto vielu ietekmi veic pēc attiecīga nosūtījuma vai pašas personas pieprasījuma</w:t>
      </w:r>
      <w:r w:rsidR="007B2669">
        <w:t xml:space="preserve"> un kuru veic tieši tam sertificēti </w:t>
      </w:r>
      <w:r w:rsidR="004744DC">
        <w:t xml:space="preserve">speciālisti </w:t>
      </w:r>
      <w:r w:rsidR="00BD1EFD">
        <w:t>noteikumu 1.pielikumā</w:t>
      </w:r>
      <w:r w:rsidR="00256985">
        <w:t xml:space="preserve"> </w:t>
      </w:r>
      <w:r w:rsidR="004744DC">
        <w:t>noteikt</w:t>
      </w:r>
      <w:r w:rsidR="00BD1EFD">
        <w:t>ajā</w:t>
      </w:r>
      <w:r w:rsidR="004744DC">
        <w:t>s ārstniecības iestādēs</w:t>
      </w:r>
      <w:r w:rsidR="00C804C7">
        <w:t xml:space="preserve">. Savukārt noteikumu 3.3.apakšpunktā paredzētā pārbaude </w:t>
      </w:r>
      <w:r w:rsidR="00247D42">
        <w:t xml:space="preserve">notiek </w:t>
      </w:r>
      <w:r w:rsidR="00C94E13">
        <w:t>papildus medicīniskās palīdzības sniegšanai personai, kura cietusi satiksmes negadījumā, nelaimes gadījumā darbā vai guvusi citu traumu un nogādāta jebkurā ārstniecības iestādē</w:t>
      </w:r>
      <w:r w:rsidR="001A0FCF">
        <w:t xml:space="preserve">, </w:t>
      </w:r>
      <w:r w:rsidR="00133CAB">
        <w:t xml:space="preserve">un līdz ar to </w:t>
      </w:r>
      <w:r w:rsidR="00146860">
        <w:t>likumsakarīgi</w:t>
      </w:r>
      <w:r w:rsidR="00EA44C6">
        <w:t>, ka to</w:t>
      </w:r>
      <w:r w:rsidR="00146860">
        <w:t xml:space="preserve"> </w:t>
      </w:r>
      <w:r w:rsidR="00133CAB">
        <w:t>var veikt jebkura ārstniecības persona, kura šādā gadījumā sniedz medicīnisko palīdzību. Tādējādi</w:t>
      </w:r>
      <w:r w:rsidR="00247D42">
        <w:t xml:space="preserve"> noteikumu 5.punkts uz </w:t>
      </w:r>
      <w:r w:rsidR="00F021F8">
        <w:t xml:space="preserve">konkrēto </w:t>
      </w:r>
      <w:r w:rsidR="00247D42">
        <w:t>situāciju nav attiecināms un nevar būt pārkāpts.</w:t>
      </w:r>
    </w:p>
    <w:p w14:paraId="10AE9895" w14:textId="77777777" w:rsidR="00682EA0" w:rsidRDefault="00682EA0" w:rsidP="00F27D6B">
      <w:pPr>
        <w:spacing w:line="276" w:lineRule="auto"/>
        <w:ind w:firstLine="567"/>
        <w:jc w:val="both"/>
      </w:pPr>
    </w:p>
    <w:p w14:paraId="34DB377E" w14:textId="03554FCF" w:rsidR="00AD2723" w:rsidRDefault="00682EA0" w:rsidP="00F27D6B">
      <w:pPr>
        <w:spacing w:line="276" w:lineRule="auto"/>
        <w:ind w:firstLine="567"/>
        <w:jc w:val="both"/>
      </w:pPr>
      <w:r>
        <w:t>[</w:t>
      </w:r>
      <w:r w:rsidR="009F6769">
        <w:t>16</w:t>
      </w:r>
      <w:r>
        <w:t>] </w:t>
      </w:r>
      <w:r w:rsidR="00F021F8">
        <w:t>Darbinieks</w:t>
      </w:r>
      <w:r w:rsidR="0092165B">
        <w:t xml:space="preserve"> izteicis iebildumus arī par Alkohola ietekmes pārbaudes noteikumu 37.punkta pārkāpumiem. </w:t>
      </w:r>
      <w:r w:rsidR="00AD2723">
        <w:t>P</w:t>
      </w:r>
      <w:r w:rsidR="0000021C">
        <w:t xml:space="preserve">roti, </w:t>
      </w:r>
      <w:r w:rsidR="00F021F8">
        <w:t>darbinieks</w:t>
      </w:r>
      <w:r w:rsidR="00AD2723">
        <w:t xml:space="preserve"> norāda, ka ārsts, kurš viņam sniedza medicīnisko palīdzību, medicīniskajā dokumentācijā nav norādījis, ka veikta asins paraugu ņemšana alkohola koncentrācijas noteikšanai, kā arī izmeklēšanas rezultātu pārskatā kā izmeklējuma pasūtītājs norādīts cits ārsts, kurš nebija tas, kas sniedza medicīnisko palīdzību.</w:t>
      </w:r>
    </w:p>
    <w:p w14:paraId="42F8C41A" w14:textId="0F44C473" w:rsidR="001A0FCF" w:rsidRDefault="00AD2723" w:rsidP="00F27D6B">
      <w:pPr>
        <w:spacing w:line="276" w:lineRule="auto"/>
        <w:ind w:firstLine="567"/>
        <w:jc w:val="both"/>
      </w:pPr>
      <w:r>
        <w:t>Alkohola ietekmes pārbaudes noteikumu 37.punkts</w:t>
      </w:r>
      <w:r w:rsidR="00682EA0">
        <w:t xml:space="preserve"> noteic</w:t>
      </w:r>
      <w:r w:rsidR="00FE1476">
        <w:t>:</w:t>
      </w:r>
      <w:r w:rsidR="00682EA0">
        <w:t xml:space="preserve"> ja fiziska persona cietusi satiksmes negadījumā, nelaimes gadījumā darbā vai guvusi citu traumu un nogādāta jebkurā ārstniecības iestādē medicīniskās palīdzības saņemšanai, ārsts, kurš sniedz medicīnisko palīdzību, ambulatorā vai stacionārā pacienta medicīniskajā kartē (medicīniskajā dokumentācijā</w:t>
      </w:r>
      <w:r w:rsidR="00FE1476">
        <w:t>) norāda, vai personai ir vai nav alkohola, narkotisko, psihotropo vai toksisko vielu lietošanas klīniskās pazīmes, kā arī norāda datus par bioloģiskās vides paraugu ņemšanu konkrētas vielas noteikšanai.</w:t>
      </w:r>
    </w:p>
    <w:p w14:paraId="257269FE" w14:textId="65634A47" w:rsidR="0026350B" w:rsidRDefault="00AD2723" w:rsidP="00F27D6B">
      <w:pPr>
        <w:spacing w:line="276" w:lineRule="auto"/>
        <w:ind w:firstLine="567"/>
        <w:jc w:val="both"/>
      </w:pPr>
      <w:r>
        <w:t>No minētas normas izriet, ka situācijā, kad tiek veikta alkohola ietekmes pārbaude personai, kura cietusi nelaimes gadījumā darbā, ārstam, kurš sniedz medicīnisko palīdzību, pacienta medicīniskajā dokumentācijā</w:t>
      </w:r>
      <w:r w:rsidRPr="00AD2723">
        <w:t xml:space="preserve"> </w:t>
      </w:r>
      <w:r>
        <w:t xml:space="preserve">jānorāda: 1) vai personai ir vai nav alkohola lietošanas klīniskās pazīmes, 2) dati par bioloģiskās vides paraugu ņemšanu konkrētās vielas noteikšanai. </w:t>
      </w:r>
      <w:r w:rsidR="00E7396A">
        <w:t>Taču n</w:t>
      </w:r>
      <w:r>
        <w:t xml:space="preserve">o </w:t>
      </w:r>
      <w:r w:rsidR="00E7396A">
        <w:t xml:space="preserve">šīs </w:t>
      </w:r>
      <w:r>
        <w:t>normas neizriet, ka ārstam, kurš sniedz medicīnisko palīdzību, pašam jāveic bioloģiskās vides paraugu ņemšan</w:t>
      </w:r>
      <w:r w:rsidR="00E7396A">
        <w:t>a</w:t>
      </w:r>
      <w:r w:rsidR="008B1D46">
        <w:t>, izmeklējuma pasūtīšana vai veikšana. Atbilstoši noteikumu 38.punktam tieši konkrētā ārstniecības iestāde, nevis ārsts, kurš sniedz medicīnisko palīdzību nelaimes gadījumā darbā cietušai personai, nodrošina bioloģiskās vides paraugu ņemšanu, uzglabāšanu un laboratorisku izmeklējumu veikšanu, lai noteiktu alkohola iespējamo klātbūtni.</w:t>
      </w:r>
      <w:r w:rsidR="00E130CD">
        <w:t xml:space="preserve"> Tādējādi </w:t>
      </w:r>
      <w:r w:rsidR="006267FC">
        <w:t xml:space="preserve">ārstniecības iestāde (šajā gadījumā SIA </w:t>
      </w:r>
      <w:r w:rsidR="006267FC" w:rsidRPr="0055461E">
        <w:t>„Daugavpils reģionālā slimnīca”</w:t>
      </w:r>
      <w:r w:rsidR="006267FC">
        <w:t xml:space="preserve">) pati var </w:t>
      </w:r>
      <w:r w:rsidR="006267FC">
        <w:lastRenderedPageBreak/>
        <w:t>noteikt kārtību, kādā tā nodrošina minētās darbības</w:t>
      </w:r>
      <w:r w:rsidR="00086D99">
        <w:t xml:space="preserve"> (proti, noteikt personas, kas </w:t>
      </w:r>
      <w:r w:rsidR="00CB6176">
        <w:t xml:space="preserve">atbilstoši to specialitātei un kompetencei </w:t>
      </w:r>
      <w:r w:rsidR="00086D99">
        <w:t xml:space="preserve">ir tiesīgas </w:t>
      </w:r>
      <w:r w:rsidR="00B9418D">
        <w:t xml:space="preserve">pasūtīt izmeklējumus, </w:t>
      </w:r>
      <w:r w:rsidR="00086D99">
        <w:t>ņemt asins paraugus un veikt laboratoriskos izmeklējumus alkohola ietekmes noteikšanai)</w:t>
      </w:r>
      <w:r w:rsidR="006267FC">
        <w:t xml:space="preserve">, </w:t>
      </w:r>
      <w:r w:rsidR="00813C8A">
        <w:t>un tas, ka izmeklējuma pasūtītājs ir cits ārsts</w:t>
      </w:r>
      <w:r w:rsidR="00B9418D">
        <w:t xml:space="preserve"> </w:t>
      </w:r>
      <w:r w:rsidR="00B9418D" w:rsidRPr="00F021F8">
        <w:t>(</w:t>
      </w:r>
      <w:r w:rsidR="00BA361D" w:rsidRPr="00F021F8">
        <w:t>atbilstoši publiski pieejamajai</w:t>
      </w:r>
      <w:r w:rsidR="00B9418D" w:rsidRPr="00F021F8">
        <w:t xml:space="preserve"> informācija</w:t>
      </w:r>
      <w:r w:rsidR="00BA361D" w:rsidRPr="00F021F8">
        <w:t>i –</w:t>
      </w:r>
      <w:r w:rsidR="00B9418D" w:rsidRPr="00F021F8">
        <w:t xml:space="preserve"> Traumatoloģijas un ortopēdijas nodaļas vadītājs)</w:t>
      </w:r>
      <w:r w:rsidR="00813C8A">
        <w:t>, nevis tas, k</w:t>
      </w:r>
      <w:r w:rsidR="00CB6176">
        <w:t>urš</w:t>
      </w:r>
      <w:r w:rsidR="00813C8A">
        <w:t xml:space="preserve"> personai nodrošina medicīnisko palīdzību, nerada Alkohola ietekmes pārbaudes noteikumu pārkāpumu.</w:t>
      </w:r>
      <w:r w:rsidR="00413216">
        <w:t xml:space="preserve"> </w:t>
      </w:r>
      <w:r w:rsidR="001B5B1B">
        <w:t>Savukārt ārstam, kurš sniedz personai medicīnisko palīdzību, atbilstoši noteikumu 37.punktam</w:t>
      </w:r>
      <w:r w:rsidR="002214ED">
        <w:t>, kā jau minēts,</w:t>
      </w:r>
      <w:r w:rsidR="00B90BB3">
        <w:t xml:space="preserve"> </w:t>
      </w:r>
      <w:r w:rsidR="001B5B1B">
        <w:t xml:space="preserve">personas medicīniskajā dokumentācijā </w:t>
      </w:r>
      <w:r w:rsidR="004F3BBF" w:rsidRPr="00F021F8">
        <w:t xml:space="preserve">jānorāda tikai </w:t>
      </w:r>
      <w:r w:rsidR="001B5B1B">
        <w:t>informācija par alkohola lietošanas klīniskajām pazīmēm un dati par bioloģiskās vides paraugu ņemšanu konkrētās vielas noteikšanai.</w:t>
      </w:r>
      <w:r w:rsidR="006D268C">
        <w:t xml:space="preserve"> </w:t>
      </w:r>
    </w:p>
    <w:p w14:paraId="707336DD" w14:textId="77777777" w:rsidR="00B90BB3" w:rsidRDefault="00B90BB3" w:rsidP="00F27D6B">
      <w:pPr>
        <w:spacing w:line="276" w:lineRule="auto"/>
        <w:ind w:firstLine="567"/>
        <w:jc w:val="both"/>
      </w:pPr>
    </w:p>
    <w:p w14:paraId="2C258ABB" w14:textId="5C3BF011" w:rsidR="005E4ECD" w:rsidRPr="002656EE" w:rsidRDefault="00B90BB3" w:rsidP="00F27D6B">
      <w:pPr>
        <w:spacing w:line="276" w:lineRule="auto"/>
        <w:ind w:firstLine="567"/>
        <w:jc w:val="both"/>
      </w:pPr>
      <w:r>
        <w:t>[</w:t>
      </w:r>
      <w:r w:rsidR="007970D4" w:rsidRPr="002656EE">
        <w:t>17</w:t>
      </w:r>
      <w:r w:rsidRPr="002656EE">
        <w:t>] </w:t>
      </w:r>
      <w:r w:rsidR="00B31C3F" w:rsidRPr="002656EE">
        <w:t>Tas, ka</w:t>
      </w:r>
      <w:r w:rsidRPr="002656EE">
        <w:t xml:space="preserve"> </w:t>
      </w:r>
      <w:r w:rsidR="00A561A0" w:rsidRPr="002656EE">
        <w:t>darbinieka</w:t>
      </w:r>
      <w:r w:rsidRPr="002656EE">
        <w:t xml:space="preserve"> medicīniskajā dokumentācijā nav</w:t>
      </w:r>
      <w:r w:rsidR="00645A65" w:rsidRPr="002656EE">
        <w:t xml:space="preserve"> </w:t>
      </w:r>
      <w:r w:rsidRPr="002656EE">
        <w:t xml:space="preserve">norādes par bioloģiskās vides paraugu (asins paraugu) ņemšanu tieši alkohola noteikšanai, </w:t>
      </w:r>
      <w:r w:rsidR="00B31C3F" w:rsidRPr="002656EE">
        <w:t xml:space="preserve">ir pārkāpums nevis asins paraugu iegūšanā, bet gan iegūšanas noformēšanā. </w:t>
      </w:r>
      <w:r w:rsidR="00102B60">
        <w:t>T</w:t>
      </w:r>
      <w:r w:rsidR="00B31C3F" w:rsidRPr="002656EE">
        <w:t>as vien asins analīžu rezultātus nepadara par nepieļaujamu pierādījumu. Turklāt, ņemot vērā lietā iegūto pierādījumu kopumu, apgabaltiesa pamatoti neapšaubīja alkohola reibuma faktu un analīžu rezultātu attiecināmību uz darbinieku</w:t>
      </w:r>
      <w:r w:rsidRPr="002656EE">
        <w:t>.</w:t>
      </w:r>
    </w:p>
    <w:p w14:paraId="7F840959" w14:textId="67C96AA3" w:rsidR="00504448" w:rsidRPr="002656EE" w:rsidRDefault="006D70F2" w:rsidP="00F27D6B">
      <w:pPr>
        <w:spacing w:line="276" w:lineRule="auto"/>
        <w:ind w:firstLine="567"/>
        <w:jc w:val="both"/>
      </w:pPr>
      <w:r w:rsidRPr="002656EE">
        <w:t>Izmeklēšanas rezultātu pārskat</w:t>
      </w:r>
      <w:r w:rsidR="00FE2DB7" w:rsidRPr="002656EE">
        <w:t>u</w:t>
      </w:r>
      <w:r w:rsidR="0018651F" w:rsidRPr="002656EE">
        <w:t xml:space="preserve">, </w:t>
      </w:r>
      <w:r w:rsidR="001141D0" w:rsidRPr="002656EE">
        <w:t xml:space="preserve">uz kuru </w:t>
      </w:r>
      <w:r w:rsidR="00CC6227" w:rsidRPr="002656EE">
        <w:t xml:space="preserve">zemāku instanču tiesas ir balstījušas </w:t>
      </w:r>
      <w:r w:rsidR="001141D0" w:rsidRPr="002656EE">
        <w:t xml:space="preserve">secinājumu par darbinieka atrašanos alkohola reibumā, </w:t>
      </w:r>
      <w:r w:rsidR="00FE2DB7" w:rsidRPr="002656EE">
        <w:t xml:space="preserve">sastādījis sertificēts laboratorijas speciālists, </w:t>
      </w:r>
      <w:r w:rsidR="00504448" w:rsidRPr="002656EE">
        <w:t xml:space="preserve">un lietas materiālos nav tādas informācijas, </w:t>
      </w:r>
      <w:r w:rsidR="001141D0" w:rsidRPr="002656EE">
        <w:t>kura</w:t>
      </w:r>
      <w:r w:rsidR="00504448" w:rsidRPr="002656EE">
        <w:t>s dēļ</w:t>
      </w:r>
      <w:r w:rsidR="001141D0" w:rsidRPr="002656EE">
        <w:t xml:space="preserve"> tiesai </w:t>
      </w:r>
      <w:r w:rsidR="00CC6227" w:rsidRPr="002656EE">
        <w:t xml:space="preserve">konkrētajā gadījumā </w:t>
      </w:r>
      <w:r w:rsidR="00504448" w:rsidRPr="002656EE">
        <w:t xml:space="preserve">būtu </w:t>
      </w:r>
      <w:r w:rsidR="001141D0" w:rsidRPr="002656EE">
        <w:t>pamat</w:t>
      </w:r>
      <w:r w:rsidR="00504448" w:rsidRPr="002656EE">
        <w:t>s</w:t>
      </w:r>
      <w:r w:rsidR="001141D0" w:rsidRPr="002656EE">
        <w:t xml:space="preserve"> apšaubīt</w:t>
      </w:r>
      <w:r w:rsidR="00504448" w:rsidRPr="002656EE">
        <w:t xml:space="preserve"> šā speciālista kompetenci</w:t>
      </w:r>
      <w:r w:rsidR="001141D0" w:rsidRPr="002656EE">
        <w:t>.</w:t>
      </w:r>
    </w:p>
    <w:p w14:paraId="78D55CE7" w14:textId="31B25FB6" w:rsidR="00A74237" w:rsidRPr="002656EE" w:rsidRDefault="00961394" w:rsidP="00F27D6B">
      <w:pPr>
        <w:spacing w:line="276" w:lineRule="auto"/>
        <w:ind w:firstLine="567"/>
        <w:jc w:val="both"/>
      </w:pPr>
      <w:r>
        <w:t>Taj</w:t>
      </w:r>
      <w:r w:rsidR="00C54658">
        <w:t>ā</w:t>
      </w:r>
      <w:r w:rsidR="00FE2DB7" w:rsidRPr="002656EE">
        <w:t xml:space="preserve"> </w:t>
      </w:r>
      <w:r w:rsidR="006D70F2" w:rsidRPr="002656EE">
        <w:t>norādīts, ka asins paraugs alkohola ietekmes noteikšanai paņemts plkst.11.40</w:t>
      </w:r>
      <w:r w:rsidR="00CC6227" w:rsidRPr="002656EE">
        <w:t>.</w:t>
      </w:r>
      <w:r w:rsidR="006D70F2" w:rsidRPr="002656EE">
        <w:t xml:space="preserve"> </w:t>
      </w:r>
      <w:r w:rsidR="00CC6227" w:rsidRPr="002656EE">
        <w:t>K</w:t>
      </w:r>
      <w:r w:rsidR="001141D0" w:rsidRPr="002656EE">
        <w:t>ā izriet no lietas materiāliem, darbinieks no nelaimes gadījuma vietas ar Neatliekamās medicīniskās palīdzības dienestu nogādāts SIA „Daugavpils reģionālā slimnīca” Uzņemšanas nodaļā (traumpunktā), bet pēc tam – plkst.11.50 – pārvietots uz Narkoloģijas nodaļu (detoksikācijas palātu)</w:t>
      </w:r>
      <w:r w:rsidR="00CC6227" w:rsidRPr="002656EE">
        <w:t>. T</w:t>
      </w:r>
      <w:r w:rsidR="001141D0" w:rsidRPr="002656EE">
        <w:t xml:space="preserve">ātad asins paraugs paņemts, </w:t>
      </w:r>
      <w:r w:rsidR="003B30FE" w:rsidRPr="002656EE">
        <w:t>darbiniekam</w:t>
      </w:r>
      <w:r w:rsidR="001141D0" w:rsidRPr="002656EE">
        <w:t xml:space="preserve"> atrodoties traumpunktā</w:t>
      </w:r>
      <w:r w:rsidR="006D70F2" w:rsidRPr="002656EE">
        <w:t xml:space="preserve">. </w:t>
      </w:r>
      <w:r w:rsidR="00262648" w:rsidRPr="002656EE">
        <w:t>Uzņemšanas nodaļas d</w:t>
      </w:r>
      <w:r w:rsidR="005E07FF" w:rsidRPr="002656EE">
        <w:t>ežurējošā traumatologa apskates lapā</w:t>
      </w:r>
      <w:r w:rsidR="007970D4" w:rsidRPr="002656EE">
        <w:t xml:space="preserve"> </w:t>
      </w:r>
      <w:r w:rsidR="006D70F2" w:rsidRPr="002656EE">
        <w:t>(</w:t>
      </w:r>
      <w:r w:rsidR="00A31FD1" w:rsidRPr="002656EE">
        <w:rPr>
          <w:i/>
          <w:iCs/>
        </w:rPr>
        <w:t>1.sējuma 162.lapa</w:t>
      </w:r>
      <w:r w:rsidR="00A31FD1" w:rsidRPr="002656EE">
        <w:t xml:space="preserve">), </w:t>
      </w:r>
      <w:r w:rsidR="006D70F2" w:rsidRPr="002656EE">
        <w:t>kas sastādīta traumpunktā</w:t>
      </w:r>
      <w:r w:rsidR="00A31FD1" w:rsidRPr="002656EE">
        <w:t>,</w:t>
      </w:r>
      <w:r w:rsidR="006D70F2" w:rsidRPr="002656EE">
        <w:t xml:space="preserve"> </w:t>
      </w:r>
      <w:r w:rsidR="007970D4" w:rsidRPr="002656EE">
        <w:t>un</w:t>
      </w:r>
      <w:r w:rsidR="005E07FF" w:rsidRPr="002656EE">
        <w:t xml:space="preserve"> detoksikācijas palātas veidlapā </w:t>
      </w:r>
      <w:r w:rsidR="00A31FD1" w:rsidRPr="002656EE">
        <w:t>(</w:t>
      </w:r>
      <w:r w:rsidR="00A31FD1" w:rsidRPr="002656EE">
        <w:rPr>
          <w:i/>
          <w:iCs/>
        </w:rPr>
        <w:t>1.sējuma 168.lapa</w:t>
      </w:r>
      <w:r w:rsidR="00A31FD1" w:rsidRPr="002656EE">
        <w:t xml:space="preserve">) </w:t>
      </w:r>
      <w:r w:rsidR="005E07FF" w:rsidRPr="002656EE">
        <w:t xml:space="preserve">ir </w:t>
      </w:r>
      <w:r w:rsidR="00556964" w:rsidRPr="002656EE">
        <w:t>nozīmēta</w:t>
      </w:r>
      <w:r w:rsidR="005E07FF" w:rsidRPr="002656EE">
        <w:t xml:space="preserve"> dažādu analīžu</w:t>
      </w:r>
      <w:r w:rsidR="004F2D7A" w:rsidRPr="002656EE">
        <w:t xml:space="preserve"> </w:t>
      </w:r>
      <w:r w:rsidR="005E07FF" w:rsidRPr="002656EE">
        <w:t xml:space="preserve">veikšana. Līdz ar to nav pamata apšaubīt to, ka </w:t>
      </w:r>
      <w:r w:rsidR="005C1900" w:rsidRPr="002656EE">
        <w:t xml:space="preserve">no </w:t>
      </w:r>
      <w:r w:rsidR="00A561A0" w:rsidRPr="002656EE">
        <w:t>darbinieka</w:t>
      </w:r>
      <w:r w:rsidR="005E07FF" w:rsidRPr="002656EE">
        <w:t xml:space="preserve"> neilgi pēc uzņemšanas slimnīcā ir ņemti asins paraugi</w:t>
      </w:r>
      <w:r w:rsidR="00A74237" w:rsidRPr="002656EE">
        <w:t>, un tie tostarp izmantoti etanola līmeņa noteikšanai asinīs</w:t>
      </w:r>
      <w:r w:rsidR="00A31FD1" w:rsidRPr="002656EE">
        <w:t xml:space="preserve">. </w:t>
      </w:r>
      <w:r w:rsidR="004112AC" w:rsidRPr="002656EE">
        <w:t>Tāpat</w:t>
      </w:r>
      <w:r w:rsidR="006E6736" w:rsidRPr="002656EE">
        <w:t xml:space="preserve"> </w:t>
      </w:r>
      <w:r w:rsidR="009F2C20" w:rsidRPr="002656EE">
        <w:t xml:space="preserve">nav arī </w:t>
      </w:r>
      <w:r w:rsidR="006E6736" w:rsidRPr="002656EE">
        <w:t xml:space="preserve">nekāda </w:t>
      </w:r>
      <w:r w:rsidR="009F2C20" w:rsidRPr="002656EE">
        <w:t xml:space="preserve">pamata </w:t>
      </w:r>
      <w:r w:rsidR="00556964" w:rsidRPr="002656EE">
        <w:t>uzskatīt</w:t>
      </w:r>
      <w:r w:rsidR="009F2C20" w:rsidRPr="002656EE">
        <w:t>, ka izmeklējuma rezultāt</w:t>
      </w:r>
      <w:r w:rsidR="00556964" w:rsidRPr="002656EE">
        <w:t>u pārskats</w:t>
      </w:r>
      <w:r w:rsidR="00BD3F2F" w:rsidRPr="002656EE">
        <w:t xml:space="preserve">, kurā norādīti </w:t>
      </w:r>
      <w:r w:rsidR="00A561A0" w:rsidRPr="002656EE">
        <w:t>darbinieka</w:t>
      </w:r>
      <w:r w:rsidR="00BD3F2F" w:rsidRPr="002656EE">
        <w:t xml:space="preserve"> personas dati,</w:t>
      </w:r>
      <w:r w:rsidR="00556964" w:rsidRPr="002656EE">
        <w:t xml:space="preserve"> </w:t>
      </w:r>
      <w:r w:rsidR="009F2C20" w:rsidRPr="002656EE">
        <w:t>nebūtu attiecinām</w:t>
      </w:r>
      <w:r w:rsidR="00556964" w:rsidRPr="002656EE">
        <w:t>s</w:t>
      </w:r>
      <w:r w:rsidR="009F2C20" w:rsidRPr="002656EE">
        <w:t xml:space="preserve"> uz </w:t>
      </w:r>
      <w:r w:rsidR="00516769" w:rsidRPr="002656EE">
        <w:t>darbinieku</w:t>
      </w:r>
      <w:r w:rsidR="004112AC" w:rsidRPr="002656EE">
        <w:t>,</w:t>
      </w:r>
      <w:r w:rsidR="00EF2251" w:rsidRPr="002656EE">
        <w:t xml:space="preserve"> un arī </w:t>
      </w:r>
      <w:r w:rsidR="00516769" w:rsidRPr="002656EE">
        <w:t>darbinieks</w:t>
      </w:r>
      <w:r w:rsidR="00EF2251" w:rsidRPr="002656EE">
        <w:t xml:space="preserve"> nav norādījis šādus apsvērumus</w:t>
      </w:r>
      <w:r w:rsidR="009F2C20" w:rsidRPr="002656EE">
        <w:t>.</w:t>
      </w:r>
      <w:r w:rsidR="00A74237" w:rsidRPr="002656EE">
        <w:t xml:space="preserve"> </w:t>
      </w:r>
      <w:r w:rsidR="001141D0" w:rsidRPr="002656EE">
        <w:t xml:space="preserve">Turklāt </w:t>
      </w:r>
      <w:r w:rsidR="00CC6227" w:rsidRPr="002656EE">
        <w:t xml:space="preserve">izmeklēšanas rezultātu pārskatā norādītā ticamību pastiprina tas, ka </w:t>
      </w:r>
      <w:r w:rsidR="001141D0" w:rsidRPr="002656EE">
        <w:t xml:space="preserve">jau pirms un neilgi pēc asins parauga noņemšanas, darbiniekam </w:t>
      </w:r>
      <w:r w:rsidR="009F25F1" w:rsidRPr="002656EE">
        <w:t xml:space="preserve">esot ceļā un </w:t>
      </w:r>
      <w:r w:rsidR="001141D0" w:rsidRPr="002656EE">
        <w:t>iestājoties slimnīcā, ārsti medicīniskajā dokumentācijā ir norādījuši uz alkohola lietošanas klīniskajām pazīmēm (</w:t>
      </w:r>
      <w:r w:rsidR="00262648" w:rsidRPr="002656EE">
        <w:t>gan neatliekamās medicīniskās palīdzības veidlapā (</w:t>
      </w:r>
      <w:r w:rsidR="00262648" w:rsidRPr="002656EE">
        <w:rPr>
          <w:i/>
          <w:iCs/>
        </w:rPr>
        <w:t>1.sējuma 162.lapa</w:t>
      </w:r>
      <w:r w:rsidR="00262648" w:rsidRPr="002656EE">
        <w:t>), gan stacionārā pacienta medicīniskajā kartē (</w:t>
      </w:r>
      <w:r w:rsidR="00262648" w:rsidRPr="002656EE">
        <w:rPr>
          <w:i/>
          <w:iCs/>
        </w:rPr>
        <w:t>1.sējuma 161.lapa</w:t>
      </w:r>
      <w:r w:rsidR="001141D0" w:rsidRPr="002656EE">
        <w:t>)</w:t>
      </w:r>
      <w:r w:rsidR="00262648" w:rsidRPr="002656EE">
        <w:t>, gan jau minētajā dežurējoša traumatologa apskates lapā un detoksikācijas palātas veidlapā)</w:t>
      </w:r>
      <w:r w:rsidR="001141D0" w:rsidRPr="002656EE">
        <w:t xml:space="preserve">, </w:t>
      </w:r>
      <w:r w:rsidR="00262648" w:rsidRPr="002656EE">
        <w:t>un</w:t>
      </w:r>
      <w:r w:rsidR="001141D0" w:rsidRPr="002656EE">
        <w:t xml:space="preserve"> detoksikācijas palātā veikts arī orientējošs elptests alkohola koncentrācijas noteikšanai darbinieka izelpā.</w:t>
      </w:r>
    </w:p>
    <w:p w14:paraId="09F6BC11" w14:textId="7FC60078" w:rsidR="005D4035" w:rsidRPr="005347D4" w:rsidRDefault="00556964" w:rsidP="00F27D6B">
      <w:pPr>
        <w:spacing w:line="276" w:lineRule="auto"/>
        <w:ind w:firstLine="567"/>
        <w:jc w:val="both"/>
      </w:pPr>
      <w:r w:rsidRPr="005347D4">
        <w:t xml:space="preserve">Tādējādi </w:t>
      </w:r>
      <w:r w:rsidR="00C00962" w:rsidRPr="005347D4">
        <w:t>tas, ka pieļauta formāla kļūda, nenorādot medicīniskajā dokumentācijā datus par asins paraugu ņemšanu</w:t>
      </w:r>
      <w:r w:rsidR="009C0127" w:rsidRPr="005347D4">
        <w:t xml:space="preserve"> konkrēti</w:t>
      </w:r>
      <w:r w:rsidR="00C00962" w:rsidRPr="005347D4">
        <w:t xml:space="preserve"> alkohola noteikšanai, </w:t>
      </w:r>
      <w:r w:rsidR="0074754C" w:rsidRPr="005347D4">
        <w:t xml:space="preserve">izskatāmās lietas apstākļos </w:t>
      </w:r>
      <w:r w:rsidR="00C00962" w:rsidRPr="005347D4">
        <w:t>nerada šaubas</w:t>
      </w:r>
      <w:r w:rsidR="009C0127" w:rsidRPr="005347D4">
        <w:t xml:space="preserve"> par </w:t>
      </w:r>
      <w:r w:rsidR="00645A65" w:rsidRPr="005347D4">
        <w:t>izmeklēšanas rezultātu pārskat</w:t>
      </w:r>
      <w:r w:rsidR="006D70F2" w:rsidRPr="005347D4">
        <w:t>ā</w:t>
      </w:r>
      <w:r w:rsidR="00645A65" w:rsidRPr="005347D4">
        <w:t xml:space="preserve"> konstatēt</w:t>
      </w:r>
      <w:r w:rsidR="00E52173" w:rsidRPr="005347D4">
        <w:t xml:space="preserve">o faktu patiesumu. </w:t>
      </w:r>
    </w:p>
    <w:p w14:paraId="103052D6" w14:textId="77777777" w:rsidR="00280441" w:rsidRDefault="00280441" w:rsidP="00F27D6B">
      <w:pPr>
        <w:spacing w:line="276" w:lineRule="auto"/>
        <w:ind w:firstLine="567"/>
        <w:jc w:val="both"/>
      </w:pPr>
    </w:p>
    <w:p w14:paraId="29930794" w14:textId="0D49E7FB" w:rsidR="00C05E99" w:rsidRDefault="006D66FE" w:rsidP="00F27D6B">
      <w:pPr>
        <w:spacing w:line="276" w:lineRule="auto"/>
        <w:ind w:firstLine="567"/>
        <w:jc w:val="both"/>
      </w:pPr>
      <w:r>
        <w:t>[</w:t>
      </w:r>
      <w:r w:rsidR="005C1900">
        <w:t>18</w:t>
      </w:r>
      <w:r>
        <w:t>]</w:t>
      </w:r>
      <w:r w:rsidR="007970D4">
        <w:t> </w:t>
      </w:r>
      <w:r w:rsidR="0092165B">
        <w:t>Ievērojot visu iepriekš minēto,</w:t>
      </w:r>
      <w:r w:rsidR="00C05E99">
        <w:t xml:space="preserve"> </w:t>
      </w:r>
      <w:r w:rsidR="00733547">
        <w:t>Senāts nekonstatē</w:t>
      </w:r>
      <w:r w:rsidR="00C05E99">
        <w:t xml:space="preserve">, ka izmeklēšanas rezultātu pārskats būtu iegūts prettiesiskā procedūrā un </w:t>
      </w:r>
      <w:r w:rsidR="001A0FCF">
        <w:t xml:space="preserve">to nebūtu pieļaujams izmantot kā pierādījumu </w:t>
      </w:r>
      <w:r w:rsidR="0092165B">
        <w:t>izskatāmajā lietā.</w:t>
      </w:r>
      <w:r w:rsidR="001A0FCF">
        <w:t xml:space="preserve"> </w:t>
      </w:r>
      <w:r w:rsidR="00144066" w:rsidRPr="00994BB1">
        <w:t xml:space="preserve">Līdz ar to apgabaltiesa, pievienojoties rajona tiesas secinājumiem, pamatoti atzinusi, ka </w:t>
      </w:r>
      <w:r w:rsidR="00144066" w:rsidRPr="00994BB1">
        <w:lastRenderedPageBreak/>
        <w:t xml:space="preserve">SIA „Daugavpils reģionālā slimnīca” veikto izmeklējumu rezultāti apliecina, ka </w:t>
      </w:r>
      <w:r w:rsidR="00A561A0">
        <w:t>darbinieks</w:t>
      </w:r>
      <w:r w:rsidR="00144066" w:rsidRPr="00994BB1">
        <w:t xml:space="preserve"> nelaimes gadījuma </w:t>
      </w:r>
      <w:r w:rsidR="00144066" w:rsidRPr="00567743">
        <w:t xml:space="preserve">brīdī bija </w:t>
      </w:r>
      <w:r w:rsidR="00501BC8" w:rsidRPr="00567743">
        <w:t xml:space="preserve">4,32 promiļu </w:t>
      </w:r>
      <w:r w:rsidR="00144066" w:rsidRPr="00567743">
        <w:t xml:space="preserve">alkohola </w:t>
      </w:r>
      <w:r w:rsidR="00144066" w:rsidRPr="00994BB1">
        <w:t>reibumā.</w:t>
      </w:r>
    </w:p>
    <w:p w14:paraId="64896B72" w14:textId="08E819D9" w:rsidR="0032427B" w:rsidRDefault="0032427B" w:rsidP="00F27D6B">
      <w:pPr>
        <w:spacing w:line="276" w:lineRule="auto"/>
        <w:ind w:firstLine="567"/>
        <w:jc w:val="both"/>
      </w:pPr>
    </w:p>
    <w:p w14:paraId="4B344B6F" w14:textId="35430BCE" w:rsidR="0032427B" w:rsidRDefault="0032427B" w:rsidP="00F27D6B">
      <w:pPr>
        <w:spacing w:line="276" w:lineRule="auto"/>
        <w:ind w:firstLine="567"/>
        <w:jc w:val="both"/>
      </w:pPr>
      <w:r>
        <w:t>[</w:t>
      </w:r>
      <w:r w:rsidR="00CC7A08">
        <w:t>1</w:t>
      </w:r>
      <w:r w:rsidR="005C1900">
        <w:t>9</w:t>
      </w:r>
      <w:r>
        <w:t>]</w:t>
      </w:r>
      <w:r w:rsidR="003452F3">
        <w:t> </w:t>
      </w:r>
      <w:r w:rsidR="00396126">
        <w:t xml:space="preserve">Tā kā apgabaltiesa savu secinājumu par </w:t>
      </w:r>
      <w:r w:rsidR="00A561A0">
        <w:t>darbiniek</w:t>
      </w:r>
      <w:r w:rsidR="00396126">
        <w:t xml:space="preserve">a atrašanos alkohola reibumā balstījusi </w:t>
      </w:r>
      <w:r w:rsidR="00396126" w:rsidRPr="00567743">
        <w:t xml:space="preserve">uz </w:t>
      </w:r>
      <w:r w:rsidR="006A66DE" w:rsidRPr="00567743">
        <w:t>zinātnisku metožu pielietošanas rezultātā iegūtām ziņām</w:t>
      </w:r>
      <w:r w:rsidR="00396126" w:rsidRPr="00567743">
        <w:t xml:space="preserve"> </w:t>
      </w:r>
      <w:r w:rsidR="00396126">
        <w:t>– SIA </w:t>
      </w:r>
      <w:r w:rsidR="00396126" w:rsidRPr="0055461E">
        <w:t>„Daugavpils reģionālā slimnīca”</w:t>
      </w:r>
      <w:r w:rsidR="00396126">
        <w:t xml:space="preserve"> veikto izmeklējumu rezultātiem, </w:t>
      </w:r>
      <w:r w:rsidR="00F2084F">
        <w:t>nevis aculiecinieku paskaidrojumiem</w:t>
      </w:r>
      <w:r w:rsidR="00A27677">
        <w:t xml:space="preserve">, </w:t>
      </w:r>
      <w:r w:rsidR="00396126">
        <w:t xml:space="preserve">nav nozīmes apstāklim, ka tiesa sīkāk nav vērtējusi otra brigādes locekļa paskaidrojumu. </w:t>
      </w:r>
      <w:r w:rsidR="009414D7">
        <w:t xml:space="preserve">Tiesa ir sniegusi pamatojumu tam, kāpēc </w:t>
      </w:r>
      <w:r w:rsidR="00E13820">
        <w:t xml:space="preserve">nav piešķīrusi </w:t>
      </w:r>
      <w:r w:rsidR="00E13820" w:rsidRPr="000F4181">
        <w:t>ticamību</w:t>
      </w:r>
      <w:r w:rsidR="00DA762D" w:rsidRPr="000F4181">
        <w:t xml:space="preserve"> viena brigādes locekļa – brigadiera – pa</w:t>
      </w:r>
      <w:r w:rsidR="009414D7" w:rsidRPr="000F4181">
        <w:t>skaidrojum</w:t>
      </w:r>
      <w:r w:rsidR="00E13820" w:rsidRPr="000F4181">
        <w:t>am</w:t>
      </w:r>
      <w:r w:rsidR="00754D87" w:rsidRPr="000F4181">
        <w:t xml:space="preserve">, un nekas neliecina par to, ka citādāki apsvērumi būtu izdarāmi attiecībā uz </w:t>
      </w:r>
      <w:r w:rsidR="00102B60" w:rsidRPr="000F4181">
        <w:t xml:space="preserve">otra </w:t>
      </w:r>
      <w:r w:rsidR="00DA762D" w:rsidRPr="000F4181">
        <w:t>brigādes locekļa – automobiļa vadītāja –</w:t>
      </w:r>
      <w:r w:rsidR="00754D87" w:rsidRPr="000F4181">
        <w:t xml:space="preserve"> pask</w:t>
      </w:r>
      <w:r w:rsidR="00754D87">
        <w:t xml:space="preserve">aidrojumu. </w:t>
      </w:r>
      <w:r w:rsidR="001D7B3A">
        <w:t>P</w:t>
      </w:r>
      <w:r w:rsidR="00754D87">
        <w:t>retēji kasācijas sūdzībā norādītājam</w:t>
      </w:r>
      <w:r w:rsidR="00396126">
        <w:t xml:space="preserve"> </w:t>
      </w:r>
      <w:r w:rsidR="009414D7">
        <w:t xml:space="preserve">var </w:t>
      </w:r>
      <w:r w:rsidR="00CC6227">
        <w:t>pieņemt</w:t>
      </w:r>
      <w:r w:rsidR="009414D7">
        <w:t xml:space="preserve">, ka arī </w:t>
      </w:r>
      <w:r w:rsidR="00DA762D">
        <w:t>šis nelaimes gadījuma acu</w:t>
      </w:r>
      <w:r w:rsidR="00102B60">
        <w:t>liecinieks</w:t>
      </w:r>
      <w:r w:rsidR="009414D7">
        <w:t xml:space="preserve"> varētu būt ieinteresēts kolēģiem labvēlīgu paskaidrojumu sniegšanā.</w:t>
      </w:r>
      <w:r w:rsidR="00396126">
        <w:t xml:space="preserve"> </w:t>
      </w:r>
    </w:p>
    <w:p w14:paraId="595D4476" w14:textId="77777777" w:rsidR="002F7520" w:rsidRDefault="002F7520" w:rsidP="00F27D6B">
      <w:pPr>
        <w:spacing w:line="276" w:lineRule="auto"/>
        <w:ind w:firstLine="567"/>
        <w:jc w:val="both"/>
      </w:pPr>
    </w:p>
    <w:p w14:paraId="24850A45" w14:textId="0D66062F" w:rsidR="00EB362F" w:rsidRPr="00567743" w:rsidRDefault="00E13820" w:rsidP="00F27D6B">
      <w:pPr>
        <w:spacing w:line="276" w:lineRule="auto"/>
        <w:ind w:firstLine="567"/>
        <w:jc w:val="both"/>
      </w:pPr>
      <w:r>
        <w:t>[</w:t>
      </w:r>
      <w:r w:rsidR="005C1900">
        <w:t>20</w:t>
      </w:r>
      <w:r>
        <w:t>] </w:t>
      </w:r>
      <w:r w:rsidR="00F95D93">
        <w:t xml:space="preserve">Ņemot vērā </w:t>
      </w:r>
      <w:r w:rsidR="00A561A0">
        <w:t>darbinieka</w:t>
      </w:r>
      <w:r w:rsidR="00F95D93">
        <w:t xml:space="preserve"> lielo reibuma pakāpi – 4,32 promiles –, apgabaltiesa </w:t>
      </w:r>
      <w:r w:rsidR="003A04C2">
        <w:t xml:space="preserve">arī </w:t>
      </w:r>
      <w:r w:rsidR="00F95D93">
        <w:t xml:space="preserve">pamatoti secinājusi, ka </w:t>
      </w:r>
      <w:r w:rsidR="00BB027C">
        <w:t xml:space="preserve">apstāklis, ka </w:t>
      </w:r>
      <w:r w:rsidR="00A561A0">
        <w:t>darbinieks</w:t>
      </w:r>
      <w:r w:rsidR="00BB027C">
        <w:t xml:space="preserve"> veica darba pienākumus, būdams alkoholisko vielu ietekmē, ir tiešā cēloņsakarībā ar notikušo nelaimes gadījumu</w:t>
      </w:r>
      <w:r w:rsidR="009D409E">
        <w:t xml:space="preserve">. </w:t>
      </w:r>
      <w:r w:rsidR="00BD3F2F">
        <w:t>Lai gan apgabaltiesa nav sniegusi izvērstāku cēloņsakarības pamatojumu,</w:t>
      </w:r>
      <w:r w:rsidR="00EB362F">
        <w:t xml:space="preserve"> </w:t>
      </w:r>
      <w:r w:rsidR="00EB362F" w:rsidRPr="00253DC8">
        <w:t>Senāts atzīst, ka izskatāmajā gadījumā cēloņsakarīb</w:t>
      </w:r>
      <w:r w:rsidR="00EB362F" w:rsidRPr="00567743">
        <w:t>a ir acīmredzama.</w:t>
      </w:r>
      <w:r w:rsidR="00D75A5D" w:rsidRPr="00567743">
        <w:t xml:space="preserve"> </w:t>
      </w:r>
    </w:p>
    <w:p w14:paraId="1E8BDD70" w14:textId="3B730CAA" w:rsidR="005222C5" w:rsidRPr="00567743" w:rsidRDefault="00D75A5D" w:rsidP="00F27D6B">
      <w:pPr>
        <w:spacing w:line="276" w:lineRule="auto"/>
        <w:ind w:firstLine="567"/>
        <w:jc w:val="both"/>
      </w:pPr>
      <w:r w:rsidRPr="00567743">
        <w:t xml:space="preserve">Ir vispārzināms, ka pat </w:t>
      </w:r>
      <w:r w:rsidR="00272552" w:rsidRPr="00567743">
        <w:t>neliels alkohola daudzums</w:t>
      </w:r>
      <w:r w:rsidRPr="00567743">
        <w:t xml:space="preserve"> </w:t>
      </w:r>
      <w:r w:rsidR="00AB37AD" w:rsidRPr="00567743">
        <w:t>rada ietekmi uz cilvēka organismu – koordināciju, redzi, dzirdi, reakciju, sprie</w:t>
      </w:r>
      <w:r w:rsidR="00236CC6" w:rsidRPr="00567743">
        <w:t>st</w:t>
      </w:r>
      <w:r w:rsidR="00AB37AD" w:rsidRPr="00567743">
        <w:t>spēju u.c</w:t>
      </w:r>
      <w:r w:rsidRPr="00567743">
        <w:t>.</w:t>
      </w:r>
      <w:r w:rsidR="0033206E" w:rsidRPr="00567743">
        <w:t xml:space="preserve">, </w:t>
      </w:r>
      <w:r w:rsidR="00EE7354" w:rsidRPr="00567743">
        <w:t>un tas</w:t>
      </w:r>
      <w:r w:rsidR="0033206E" w:rsidRPr="00567743">
        <w:t xml:space="preserve"> var novest pie dažādu traumu gūšanas. </w:t>
      </w:r>
      <w:r w:rsidR="002022E2" w:rsidRPr="00567743">
        <w:t>Medicīniskajā literatūrā ir norādīts, ka e</w:t>
      </w:r>
      <w:r w:rsidR="0033206E" w:rsidRPr="00567743">
        <w:t xml:space="preserve">tanols aizkavē elektrisko signālu vadīšanu no centrālās nervu sistēmas, līdz ar to alkohola reibumā esošiem cilvēkiem ir traucēta stabilitāte un aizkavēta motorā funkcija, </w:t>
      </w:r>
      <w:r w:rsidR="002022E2" w:rsidRPr="00567743">
        <w:t>un tas</w:t>
      </w:r>
      <w:r w:rsidR="0033206E" w:rsidRPr="00567743">
        <w:t xml:space="preserve"> </w:t>
      </w:r>
      <w:r w:rsidR="008774CC" w:rsidRPr="00567743">
        <w:t>var tikt saistīts ar palielinātu kritienu risku.</w:t>
      </w:r>
      <w:r w:rsidR="00757C8F" w:rsidRPr="00567743">
        <w:t xml:space="preserve"> Turklāt, jo lielāka alkohola koncentrācija asinīs, jo vairāk p</w:t>
      </w:r>
      <w:r w:rsidR="00236CC6" w:rsidRPr="00567743">
        <w:t xml:space="preserve">asliktinās cilvēka posturālā </w:t>
      </w:r>
      <w:r w:rsidR="002F5ED1" w:rsidRPr="00567743">
        <w:t xml:space="preserve">(līdzsvara sistēmas) </w:t>
      </w:r>
      <w:r w:rsidR="00236CC6" w:rsidRPr="00567743">
        <w:t>kontrole</w:t>
      </w:r>
      <w:r w:rsidR="00757C8F" w:rsidRPr="00567743">
        <w:t xml:space="preserve"> </w:t>
      </w:r>
      <w:r w:rsidR="00253DC8" w:rsidRPr="00567743">
        <w:t>un paaugstinās kritienu risks (</w:t>
      </w:r>
      <w:r w:rsidR="00253DC8" w:rsidRPr="00567743">
        <w:rPr>
          <w:i/>
          <w:iCs/>
        </w:rPr>
        <w:t xml:space="preserve">Vassar R.L., Rose J. Motor systems and postural instability. Book: Handbook of clinical neurology, Vol. 123, Alcohol and the nervous system. </w:t>
      </w:r>
      <w:r w:rsidR="00EE7354" w:rsidRPr="009F25F1">
        <w:rPr>
          <w:i/>
          <w:iCs/>
        </w:rPr>
        <w:t>Edinburgh</w:t>
      </w:r>
      <w:r w:rsidR="00EE7354" w:rsidRPr="00567743">
        <w:rPr>
          <w:i/>
          <w:iCs/>
        </w:rPr>
        <w:t xml:space="preserve">: </w:t>
      </w:r>
      <w:r w:rsidR="00253DC8" w:rsidRPr="00567743">
        <w:rPr>
          <w:i/>
          <w:iCs/>
        </w:rPr>
        <w:t>Elsevier, 2014, p.237–251.; Taylor B</w:t>
      </w:r>
      <w:r w:rsidR="00927F91" w:rsidRPr="00567743">
        <w:rPr>
          <w:i/>
          <w:iCs/>
        </w:rPr>
        <w:t>.</w:t>
      </w:r>
      <w:r w:rsidR="00253DC8" w:rsidRPr="00567743">
        <w:rPr>
          <w:i/>
          <w:iCs/>
        </w:rPr>
        <w:t>, Irving H</w:t>
      </w:r>
      <w:r w:rsidR="00927F91" w:rsidRPr="00567743">
        <w:rPr>
          <w:i/>
          <w:iCs/>
        </w:rPr>
        <w:t>.</w:t>
      </w:r>
      <w:r w:rsidR="00253DC8" w:rsidRPr="00567743">
        <w:rPr>
          <w:i/>
          <w:iCs/>
        </w:rPr>
        <w:t>M</w:t>
      </w:r>
      <w:r w:rsidR="00927F91" w:rsidRPr="00567743">
        <w:rPr>
          <w:i/>
          <w:iCs/>
        </w:rPr>
        <w:t>.</w:t>
      </w:r>
      <w:r w:rsidR="00253DC8" w:rsidRPr="00567743">
        <w:rPr>
          <w:i/>
          <w:iCs/>
        </w:rPr>
        <w:t>, Kanteres F</w:t>
      </w:r>
      <w:r w:rsidR="00927F91" w:rsidRPr="00567743">
        <w:rPr>
          <w:i/>
          <w:iCs/>
        </w:rPr>
        <w:t>.</w:t>
      </w:r>
      <w:r w:rsidR="00253DC8" w:rsidRPr="00567743">
        <w:rPr>
          <w:i/>
          <w:iCs/>
        </w:rPr>
        <w:t>, Room R</w:t>
      </w:r>
      <w:r w:rsidR="00927F91" w:rsidRPr="00567743">
        <w:rPr>
          <w:i/>
          <w:iCs/>
        </w:rPr>
        <w:t>.</w:t>
      </w:r>
      <w:r w:rsidR="00253DC8" w:rsidRPr="00567743">
        <w:rPr>
          <w:i/>
          <w:iCs/>
        </w:rPr>
        <w:t>, Borges G</w:t>
      </w:r>
      <w:r w:rsidR="00927F91" w:rsidRPr="00567743">
        <w:rPr>
          <w:i/>
          <w:iCs/>
        </w:rPr>
        <w:t>.</w:t>
      </w:r>
      <w:r w:rsidR="00253DC8" w:rsidRPr="00567743">
        <w:rPr>
          <w:i/>
          <w:iCs/>
        </w:rPr>
        <w:t>, Cherpitel C</w:t>
      </w:r>
      <w:r w:rsidR="00927F91" w:rsidRPr="00567743">
        <w:rPr>
          <w:i/>
          <w:iCs/>
        </w:rPr>
        <w:t>.</w:t>
      </w:r>
      <w:r w:rsidR="00253DC8" w:rsidRPr="00567743">
        <w:rPr>
          <w:i/>
          <w:iCs/>
        </w:rPr>
        <w:t>, Rehm J. The more you drink, the harder you fall: A systematic review and meta-analysis of how acute alcohol consumption and injury or collision risk increase together. Drug and Alcohol Dependence, Vol. 110, 2010, p.108–116.</w:t>
      </w:r>
      <w:r w:rsidR="00253DC8" w:rsidRPr="00567743">
        <w:t>)</w:t>
      </w:r>
      <w:r w:rsidR="00236CC6" w:rsidRPr="00567743">
        <w:t>.</w:t>
      </w:r>
    </w:p>
    <w:p w14:paraId="37EC7A7E" w14:textId="6CBCFFFC" w:rsidR="0081059A" w:rsidRPr="00567743" w:rsidRDefault="007C19DE" w:rsidP="00F27D6B">
      <w:pPr>
        <w:spacing w:line="276" w:lineRule="auto"/>
        <w:ind w:firstLine="567"/>
        <w:jc w:val="both"/>
      </w:pPr>
      <w:r>
        <w:t>Darbiniekam</w:t>
      </w:r>
      <w:r w:rsidR="00D75A5D" w:rsidRPr="00567743">
        <w:t xml:space="preserve"> konstatēts 4,32 promiļu liels reibums</w:t>
      </w:r>
      <w:r w:rsidR="001C385C" w:rsidRPr="00567743">
        <w:t xml:space="preserve">. Tā ir </w:t>
      </w:r>
      <w:r w:rsidR="00F47F9D" w:rsidRPr="00567743">
        <w:t>liela alkohola koncentrācija asinīs, kas</w:t>
      </w:r>
      <w:r w:rsidR="009C61C0" w:rsidRPr="00567743">
        <w:t xml:space="preserve"> </w:t>
      </w:r>
      <w:r w:rsidR="002F5ED1" w:rsidRPr="00567743">
        <w:t xml:space="preserve">parasti tiek </w:t>
      </w:r>
      <w:r w:rsidR="009F65FF" w:rsidRPr="00567743">
        <w:t>atzīta</w:t>
      </w:r>
      <w:r w:rsidR="002F5ED1" w:rsidRPr="00567743">
        <w:t xml:space="preserve"> par</w:t>
      </w:r>
      <w:r w:rsidR="009C61C0" w:rsidRPr="00567743">
        <w:t xml:space="preserve"> </w:t>
      </w:r>
      <w:r w:rsidR="00E45267" w:rsidRPr="00567743">
        <w:t xml:space="preserve">ļoti smagu, </w:t>
      </w:r>
      <w:r w:rsidR="009C61C0" w:rsidRPr="00567743">
        <w:t>dzīvībai bīstam</w:t>
      </w:r>
      <w:r w:rsidR="002F5ED1" w:rsidRPr="00567743">
        <w:t>u</w:t>
      </w:r>
      <w:r w:rsidR="009C61C0" w:rsidRPr="00567743">
        <w:t xml:space="preserve"> intoksikācij</w:t>
      </w:r>
      <w:r w:rsidR="002F5ED1" w:rsidRPr="00567743">
        <w:t>u</w:t>
      </w:r>
      <w:r w:rsidR="009C61C0" w:rsidRPr="00567743">
        <w:t>.</w:t>
      </w:r>
      <w:r w:rsidR="00A541F0" w:rsidRPr="00567743">
        <w:t xml:space="preserve"> Tādējādi ir pamats </w:t>
      </w:r>
      <w:r w:rsidR="000B5D17" w:rsidRPr="00567743">
        <w:t xml:space="preserve">uzskatīt, ka </w:t>
      </w:r>
      <w:r>
        <w:t>darbinieka</w:t>
      </w:r>
      <w:r w:rsidR="000B5D17" w:rsidRPr="00567743">
        <w:t xml:space="preserve"> </w:t>
      </w:r>
      <w:r w:rsidR="000E72DB" w:rsidRPr="00567743">
        <w:t xml:space="preserve">līdzsvara </w:t>
      </w:r>
      <w:r w:rsidR="003A4D62" w:rsidRPr="00567743">
        <w:t xml:space="preserve">sistēma </w:t>
      </w:r>
      <w:r w:rsidR="000E72DB" w:rsidRPr="00567743">
        <w:t xml:space="preserve">un motorās funkcijas </w:t>
      </w:r>
      <w:r w:rsidR="009F65FF" w:rsidRPr="00567743">
        <w:t xml:space="preserve">nelaimes gadījuma brīdī </w:t>
      </w:r>
      <w:r w:rsidR="000E72DB" w:rsidRPr="00567743">
        <w:t xml:space="preserve">bija būtiski </w:t>
      </w:r>
      <w:r w:rsidR="003A4D62" w:rsidRPr="00567743">
        <w:t>traucētas</w:t>
      </w:r>
      <w:r w:rsidR="005B0F17" w:rsidRPr="00567743">
        <w:t>, un tas varēja rezultēties ar kritienu</w:t>
      </w:r>
      <w:r w:rsidR="000B5D17" w:rsidRPr="00567743">
        <w:t>.</w:t>
      </w:r>
      <w:r w:rsidR="009C61C0" w:rsidRPr="00567743">
        <w:t xml:space="preserve"> </w:t>
      </w:r>
      <w:r w:rsidR="001C385C" w:rsidRPr="00567743">
        <w:t>Līdz ar to</w:t>
      </w:r>
      <w:r w:rsidR="00D75A5D" w:rsidRPr="00567743">
        <w:t xml:space="preserve"> </w:t>
      </w:r>
      <w:r w:rsidR="002F5ED1" w:rsidRPr="00567743">
        <w:t xml:space="preserve">ar ļoti augstu ticamības pakāpi </w:t>
      </w:r>
      <w:r w:rsidR="007C3959" w:rsidRPr="00567743">
        <w:t>var</w:t>
      </w:r>
      <w:r w:rsidR="002F5ED1" w:rsidRPr="00567743">
        <w:t xml:space="preserve"> secināt, ka </w:t>
      </w:r>
      <w:r w:rsidR="00A93929" w:rsidRPr="00567743">
        <w:t xml:space="preserve">tieši </w:t>
      </w:r>
      <w:r w:rsidR="00390AC9" w:rsidRPr="00567743">
        <w:t>lielais</w:t>
      </w:r>
      <w:r w:rsidR="00A93929" w:rsidRPr="00567743">
        <w:t xml:space="preserve"> </w:t>
      </w:r>
      <w:r>
        <w:t>darbinieka</w:t>
      </w:r>
      <w:r w:rsidR="00A93929" w:rsidRPr="00567743">
        <w:t xml:space="preserve"> </w:t>
      </w:r>
      <w:r w:rsidR="002F5ED1" w:rsidRPr="00567743">
        <w:t>reibums</w:t>
      </w:r>
      <w:r w:rsidR="003A4D62" w:rsidRPr="00567743">
        <w:t xml:space="preserve"> </w:t>
      </w:r>
      <w:r w:rsidR="002F5ED1" w:rsidRPr="00567743">
        <w:t>ir bijis galvenais un tiešais</w:t>
      </w:r>
      <w:r>
        <w:t xml:space="preserve"> </w:t>
      </w:r>
      <w:r w:rsidR="002F5ED1" w:rsidRPr="00567743">
        <w:t xml:space="preserve">kritiena cēlonis. </w:t>
      </w:r>
      <w:r w:rsidR="0081059A" w:rsidRPr="00567743">
        <w:t xml:space="preserve">Savukārt tas atbilstoši Nelaimes gadījumu izmeklēšanas noteikumu 35.1.apakšpunktam ir pamats </w:t>
      </w:r>
      <w:r w:rsidR="00A506C6" w:rsidRPr="00567743">
        <w:t>atzinumam</w:t>
      </w:r>
      <w:r w:rsidR="0081059A" w:rsidRPr="00567743">
        <w:t>, ka nelaimes gadījums nav darba vides faktoru iedarbības rezultāts</w:t>
      </w:r>
      <w:r w:rsidR="00C524F3" w:rsidRPr="00567743">
        <w:t>.</w:t>
      </w:r>
    </w:p>
    <w:p w14:paraId="3E15DA25" w14:textId="77777777" w:rsidR="0081358C" w:rsidRDefault="0081358C" w:rsidP="00F27D6B">
      <w:pPr>
        <w:spacing w:line="276" w:lineRule="auto"/>
        <w:jc w:val="both"/>
      </w:pPr>
    </w:p>
    <w:p w14:paraId="7C10A697" w14:textId="055F0FBF" w:rsidR="00F47F9D" w:rsidRPr="00567743" w:rsidRDefault="0081059A" w:rsidP="00F27D6B">
      <w:pPr>
        <w:spacing w:line="276" w:lineRule="auto"/>
        <w:ind w:firstLine="567"/>
        <w:jc w:val="both"/>
      </w:pPr>
      <w:r>
        <w:t>[21]</w:t>
      </w:r>
      <w:r w:rsidR="007B3FA1">
        <w:t> </w:t>
      </w:r>
      <w:r w:rsidR="007B3FA1" w:rsidRPr="00567743">
        <w:t>N</w:t>
      </w:r>
      <w:r w:rsidRPr="00567743">
        <w:t>elaimes gadījuma tieša saistība ar alkohola lietošanu</w:t>
      </w:r>
      <w:r w:rsidR="0081358C" w:rsidRPr="00567743">
        <w:t xml:space="preserve"> </w:t>
      </w:r>
      <w:r w:rsidR="007B3FA1" w:rsidRPr="00567743">
        <w:t xml:space="preserve">Nelaimes gadījumu izmeklēšanas noteikumu 35.1.apakšpunktā </w:t>
      </w:r>
      <w:r w:rsidR="0081358C" w:rsidRPr="00567743">
        <w:t>ir izdalīta kā speciāls pamats secinājumam, ka nelaimes gadījums nav darba vides faktoru iedarbības rezultāts</w:t>
      </w:r>
      <w:r w:rsidR="004270B4" w:rsidRPr="00567743">
        <w:t xml:space="preserve"> (tas ir viens no izņēmuma gadījumiem, kas automātiski nozīmē, ka nelaimes gadījums nav darba vides faktoru iedarbības rezultāts)</w:t>
      </w:r>
      <w:r w:rsidR="0081358C" w:rsidRPr="00567743">
        <w:t>. No</w:t>
      </w:r>
      <w:r w:rsidRPr="00567743">
        <w:t xml:space="preserve"> minētās</w:t>
      </w:r>
      <w:r w:rsidR="0081358C" w:rsidRPr="00567743">
        <w:t xml:space="preserve"> normas izriet</w:t>
      </w:r>
      <w:r w:rsidR="004270B4" w:rsidRPr="00567743">
        <w:t>:</w:t>
      </w:r>
      <w:r w:rsidR="0081358C" w:rsidRPr="00567743">
        <w:t xml:space="preserve"> </w:t>
      </w:r>
      <w:r w:rsidRPr="00567743">
        <w:t>ja vien</w:t>
      </w:r>
      <w:r w:rsidR="004270B4" w:rsidRPr="00567743">
        <w:t xml:space="preserve"> konstatējams, ka nelaimes gadījums ir tiešā cēloņsakarībā ar to, ka cietušais lietojis alkoholiskās vielas, nav nozīmes pārējiem nelaimes gadījuma cēloņiem, ja tādi</w:t>
      </w:r>
      <w:r w:rsidR="00C8585A" w:rsidRPr="00567743">
        <w:t xml:space="preserve"> attiecīgajā lietā ir konstatēti</w:t>
      </w:r>
      <w:r w:rsidR="004270B4" w:rsidRPr="00567743">
        <w:t>.</w:t>
      </w:r>
    </w:p>
    <w:p w14:paraId="268B15EC" w14:textId="33B1110E" w:rsidR="009C0127" w:rsidRPr="00567743" w:rsidRDefault="004270B4" w:rsidP="00F27D6B">
      <w:pPr>
        <w:spacing w:line="276" w:lineRule="auto"/>
        <w:ind w:firstLine="567"/>
        <w:jc w:val="both"/>
      </w:pPr>
      <w:r w:rsidRPr="00567743">
        <w:lastRenderedPageBreak/>
        <w:t>Tādējādi, t</w:t>
      </w:r>
      <w:r w:rsidR="00702980" w:rsidRPr="00567743">
        <w:t xml:space="preserve">ā kā </w:t>
      </w:r>
      <w:r w:rsidR="007C19DE">
        <w:t>darbinieka</w:t>
      </w:r>
      <w:r w:rsidR="00702980" w:rsidRPr="00567743">
        <w:t xml:space="preserve"> atrašanās alkohola reibumā darba pienākumu izpildes laikā ir atzīstama par galveno </w:t>
      </w:r>
      <w:r w:rsidRPr="00567743">
        <w:t xml:space="preserve">un tiešo </w:t>
      </w:r>
      <w:r w:rsidR="00702980" w:rsidRPr="00567743">
        <w:t xml:space="preserve">nelaimes gadījuma cēloni, nav izšķirošas nozīmes </w:t>
      </w:r>
      <w:r w:rsidR="007C19DE">
        <w:t>darbinieka</w:t>
      </w:r>
      <w:r w:rsidR="00702980" w:rsidRPr="00567743">
        <w:t xml:space="preserve"> argumentiem par to, vai darbs tika veikts augstumā. </w:t>
      </w:r>
      <w:r w:rsidR="00BD499D" w:rsidRPr="00567743">
        <w:t>Ņ</w:t>
      </w:r>
      <w:r w:rsidR="00702980" w:rsidRPr="00567743">
        <w:t xml:space="preserve">emot vērā, ka </w:t>
      </w:r>
      <w:r w:rsidR="007C19DE">
        <w:t>darbinieks</w:t>
      </w:r>
      <w:r w:rsidR="00702980" w:rsidRPr="00567743">
        <w:t xml:space="preserve"> nokrita tieši alkohola reibuma dēļ, </w:t>
      </w:r>
      <w:r w:rsidR="008D11C0" w:rsidRPr="00567743">
        <w:t>secinājumu, ka nelaimes gadījums nav darba vides faktoru iedarbības rezultāts, nevar mainīt tas</w:t>
      </w:r>
      <w:r w:rsidR="00702980" w:rsidRPr="00567743">
        <w:t xml:space="preserve">, vai </w:t>
      </w:r>
      <w:r w:rsidR="007C19DE">
        <w:t>darbinieks</w:t>
      </w:r>
      <w:r w:rsidR="00702980" w:rsidRPr="00567743">
        <w:t xml:space="preserve"> nokrita no augstuma, vai jau stāvot zemes</w:t>
      </w:r>
      <w:r w:rsidR="00BD499D" w:rsidRPr="00567743">
        <w:t>. P</w:t>
      </w:r>
      <w:r w:rsidR="006225B8" w:rsidRPr="00567743">
        <w:t xml:space="preserve">roti, </w:t>
      </w:r>
      <w:r w:rsidR="007C19DE">
        <w:t>darbinieks</w:t>
      </w:r>
      <w:r w:rsidR="00BD499D" w:rsidRPr="00567743">
        <w:t xml:space="preserve"> nokrita nevis tāpēc, ka bija pakļauts noteiktu darba vides faktoru (darbs augstumā, pakrišanas, paklupšanas risks) ie</w:t>
      </w:r>
      <w:r w:rsidR="006225B8" w:rsidRPr="00567743">
        <w:t>darbībai</w:t>
      </w:r>
      <w:r w:rsidR="00BD499D" w:rsidRPr="00567743">
        <w:t>, bet gan tāpēc, ka</w:t>
      </w:r>
      <w:r w:rsidR="00C524F3" w:rsidRPr="00567743">
        <w:t>, neievērojot darba drošības prasības,</w:t>
      </w:r>
      <w:r w:rsidR="006225B8" w:rsidRPr="00567743">
        <w:t xml:space="preserve"> </w:t>
      </w:r>
      <w:r w:rsidR="007B3FA1" w:rsidRPr="00567743">
        <w:t>veica darbu</w:t>
      </w:r>
      <w:r w:rsidR="006225B8" w:rsidRPr="00567743">
        <w:t xml:space="preserve"> alkohola ietekmē.</w:t>
      </w:r>
    </w:p>
    <w:p w14:paraId="75BF6A24" w14:textId="04CD8EC7" w:rsidR="009C0127" w:rsidRDefault="009C0127" w:rsidP="00F27D6B">
      <w:pPr>
        <w:spacing w:line="276" w:lineRule="auto"/>
        <w:ind w:firstLine="567"/>
        <w:jc w:val="both"/>
      </w:pPr>
    </w:p>
    <w:p w14:paraId="5CEB1D7E" w14:textId="398D32F1" w:rsidR="009C0127" w:rsidRDefault="009C0127" w:rsidP="00F27D6B">
      <w:pPr>
        <w:spacing w:line="276" w:lineRule="auto"/>
        <w:ind w:firstLine="567"/>
        <w:jc w:val="both"/>
      </w:pPr>
      <w:r>
        <w:t>[22] </w:t>
      </w:r>
      <w:r w:rsidR="00F95D93">
        <w:t xml:space="preserve">Apkopojot minēto, apgabaltiesas spriedums ir atstājams negrozīts, bet </w:t>
      </w:r>
      <w:r w:rsidR="00516769">
        <w:t xml:space="preserve">darbinieka </w:t>
      </w:r>
      <w:r w:rsidR="00F95D93">
        <w:t xml:space="preserve">kasācijas sūdzība noraidāma. </w:t>
      </w:r>
    </w:p>
    <w:p w14:paraId="08D09F4D" w14:textId="77777777" w:rsidR="009F25F1" w:rsidRPr="0082381C" w:rsidRDefault="009F25F1" w:rsidP="00F27D6B">
      <w:pPr>
        <w:spacing w:line="276" w:lineRule="auto"/>
        <w:jc w:val="both"/>
      </w:pPr>
    </w:p>
    <w:p w14:paraId="7F133DF8" w14:textId="77777777" w:rsidR="003047F5" w:rsidRPr="0082381C" w:rsidRDefault="003047F5" w:rsidP="00F27D6B">
      <w:pPr>
        <w:spacing w:line="276" w:lineRule="auto"/>
        <w:jc w:val="center"/>
        <w:rPr>
          <w:b/>
        </w:rPr>
      </w:pPr>
      <w:r w:rsidRPr="0082381C">
        <w:rPr>
          <w:b/>
        </w:rPr>
        <w:t>Rezolutīvā daļa</w:t>
      </w:r>
    </w:p>
    <w:p w14:paraId="203D55B2" w14:textId="77777777" w:rsidR="003047F5" w:rsidRPr="0082381C" w:rsidRDefault="003047F5" w:rsidP="00F27D6B">
      <w:pPr>
        <w:spacing w:line="276" w:lineRule="auto"/>
        <w:ind w:firstLine="567"/>
        <w:jc w:val="both"/>
        <w:rPr>
          <w:bCs/>
          <w:spacing w:val="70"/>
        </w:rPr>
      </w:pPr>
    </w:p>
    <w:p w14:paraId="00D222CE" w14:textId="28719354" w:rsidR="00CC5AC8" w:rsidRPr="00CC5AC8" w:rsidRDefault="003047F5" w:rsidP="00F27D6B">
      <w:pPr>
        <w:spacing w:line="276" w:lineRule="auto"/>
        <w:ind w:firstLine="567"/>
        <w:jc w:val="both"/>
      </w:pPr>
      <w:r w:rsidRPr="0082381C">
        <w:t xml:space="preserve">Pamatojoties uz </w:t>
      </w:r>
      <w:r w:rsidR="00941626" w:rsidRPr="0082381C">
        <w:rPr>
          <w:rFonts w:eastAsiaTheme="minorHAnsi"/>
          <w:lang w:eastAsia="en-US"/>
        </w:rPr>
        <w:t>Administratīvā procesa</w:t>
      </w:r>
      <w:r w:rsidR="00941626" w:rsidRPr="00F6790A">
        <w:rPr>
          <w:rFonts w:eastAsiaTheme="minorHAnsi"/>
          <w:lang w:eastAsia="en-US"/>
        </w:rPr>
        <w:t xml:space="preserve"> likuma </w:t>
      </w:r>
      <w:r w:rsidR="002877B7" w:rsidRPr="002877B7">
        <w:rPr>
          <w:rFonts w:eastAsiaTheme="minorHAnsi"/>
          <w:lang w:eastAsia="en-US"/>
        </w:rPr>
        <w:t xml:space="preserve">348.panta pirmās daļas </w:t>
      </w:r>
      <w:r w:rsidR="00005996" w:rsidRPr="00005996">
        <w:rPr>
          <w:rFonts w:eastAsiaTheme="minorHAnsi"/>
          <w:lang w:eastAsia="en-US"/>
        </w:rPr>
        <w:t>1</w:t>
      </w:r>
      <w:r w:rsidR="002877B7" w:rsidRPr="00005996">
        <w:rPr>
          <w:rFonts w:eastAsiaTheme="minorHAnsi"/>
          <w:lang w:eastAsia="en-US"/>
        </w:rPr>
        <w:t xml:space="preserve">.punktu </w:t>
      </w:r>
      <w:r w:rsidR="002877B7" w:rsidRPr="002877B7">
        <w:rPr>
          <w:rFonts w:eastAsiaTheme="minorHAnsi"/>
          <w:lang w:eastAsia="en-US"/>
        </w:rPr>
        <w:t>un 351.pantu</w:t>
      </w:r>
      <w:r w:rsidRPr="00F6790A">
        <w:t xml:space="preserve">, </w:t>
      </w:r>
      <w:r w:rsidR="006B7BBC" w:rsidRPr="00F6790A">
        <w:t>Senāts</w:t>
      </w:r>
    </w:p>
    <w:p w14:paraId="6FE7AC9C" w14:textId="268BB826" w:rsidR="003047F5" w:rsidRPr="0082381C" w:rsidRDefault="003047F5" w:rsidP="00F27D6B">
      <w:pPr>
        <w:spacing w:line="276" w:lineRule="auto"/>
        <w:jc w:val="center"/>
        <w:rPr>
          <w:b/>
        </w:rPr>
      </w:pPr>
      <w:r w:rsidRPr="0082381C">
        <w:rPr>
          <w:b/>
        </w:rPr>
        <w:t>nosprieda</w:t>
      </w:r>
    </w:p>
    <w:p w14:paraId="25D5DF80" w14:textId="77777777" w:rsidR="00A6596A" w:rsidRPr="0082381C" w:rsidRDefault="00A6596A" w:rsidP="00F27D6B">
      <w:pPr>
        <w:spacing w:line="276" w:lineRule="auto"/>
        <w:jc w:val="center"/>
        <w:rPr>
          <w:b/>
        </w:rPr>
      </w:pPr>
    </w:p>
    <w:p w14:paraId="25AE7A63" w14:textId="6788604C" w:rsidR="00967EFA" w:rsidRPr="00575EBA" w:rsidRDefault="00005996" w:rsidP="00F27D6B">
      <w:pPr>
        <w:spacing w:line="276" w:lineRule="auto"/>
        <w:ind w:firstLine="567"/>
        <w:jc w:val="both"/>
      </w:pPr>
      <w:r w:rsidRPr="00FF3328">
        <w:t>atstāt negrozītu Administratīvās apgabaltiesas 201</w:t>
      </w:r>
      <w:r>
        <w:t>8</w:t>
      </w:r>
      <w:r w:rsidRPr="00FF3328">
        <w:t xml:space="preserve">.gada </w:t>
      </w:r>
      <w:r>
        <w:t>28.jūnija</w:t>
      </w:r>
      <w:r w:rsidRPr="00FF3328">
        <w:t xml:space="preserve"> spriedumu, bet </w:t>
      </w:r>
      <w:r w:rsidR="00F27D6B">
        <w:t xml:space="preserve">[pers. A] </w:t>
      </w:r>
      <w:r w:rsidRPr="00FF3328">
        <w:t>kasācijas sūdzību noraidīt</w:t>
      </w:r>
      <w:r w:rsidR="00967EFA" w:rsidRPr="00575EBA">
        <w:t>.</w:t>
      </w:r>
    </w:p>
    <w:p w14:paraId="4B4C74F8" w14:textId="6DA5B1B5" w:rsidR="00F43FAD" w:rsidRPr="00F27D6B" w:rsidRDefault="000F3172" w:rsidP="00F27D6B">
      <w:pPr>
        <w:spacing w:line="276" w:lineRule="auto"/>
        <w:ind w:firstLine="567"/>
        <w:jc w:val="both"/>
      </w:pPr>
      <w:r>
        <w:t>Spriedums nav pārsūdzams.</w:t>
      </w:r>
    </w:p>
    <w:sectPr w:rsidR="00F43FAD" w:rsidRPr="00F27D6B" w:rsidSect="009C42FF">
      <w:headerReference w:type="even" r:id="rId11"/>
      <w:headerReference w:type="default" r:id="rId12"/>
      <w:footerReference w:type="even" r:id="rId13"/>
      <w:footerReference w:type="default" r:id="rId14"/>
      <w:headerReference w:type="first" r:id="rId15"/>
      <w:footerReference w:type="first" r:id="rId16"/>
      <w:pgSz w:w="11906" w:h="16838" w:code="9"/>
      <w:pgMar w:top="1191" w:right="1134" w:bottom="119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C10F6" w14:textId="77777777" w:rsidR="00C017DC" w:rsidRDefault="00C017DC" w:rsidP="003047F5">
      <w:r>
        <w:separator/>
      </w:r>
    </w:p>
  </w:endnote>
  <w:endnote w:type="continuationSeparator" w:id="0">
    <w:p w14:paraId="63CB94E8" w14:textId="77777777" w:rsidR="00C017DC" w:rsidRDefault="00C017D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FBBD" w14:textId="77777777" w:rsidR="00A420FF" w:rsidRDefault="00A42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48A7FD1" w:rsidR="00A420FF" w:rsidRDefault="00A420F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E7CEB">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E7CEB">
      <w:rPr>
        <w:rStyle w:val="PageNumber"/>
        <w:noProof/>
      </w:rPr>
      <w:t>11</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0BB" w14:textId="77777777" w:rsidR="00A420FF" w:rsidRDefault="00A42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74BC4" w14:textId="77777777" w:rsidR="00C017DC" w:rsidRDefault="00C017DC" w:rsidP="003047F5">
      <w:r>
        <w:separator/>
      </w:r>
    </w:p>
  </w:footnote>
  <w:footnote w:type="continuationSeparator" w:id="0">
    <w:p w14:paraId="5254860B" w14:textId="77777777" w:rsidR="00C017DC" w:rsidRDefault="00C017DC"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25DF" w14:textId="77777777" w:rsidR="00A420FF" w:rsidRDefault="00A42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507D" w14:textId="77777777" w:rsidR="00A420FF" w:rsidRDefault="00A420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2F31" w14:textId="77777777" w:rsidR="00A420FF" w:rsidRDefault="00A42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F6155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1C"/>
    <w:rsid w:val="000033DC"/>
    <w:rsid w:val="00004843"/>
    <w:rsid w:val="00005996"/>
    <w:rsid w:val="00011723"/>
    <w:rsid w:val="000119FF"/>
    <w:rsid w:val="000125BB"/>
    <w:rsid w:val="000164B6"/>
    <w:rsid w:val="00017BB4"/>
    <w:rsid w:val="00020190"/>
    <w:rsid w:val="0002154A"/>
    <w:rsid w:val="00026C6D"/>
    <w:rsid w:val="00027F15"/>
    <w:rsid w:val="00030EA0"/>
    <w:rsid w:val="00031E47"/>
    <w:rsid w:val="000326FC"/>
    <w:rsid w:val="00037D03"/>
    <w:rsid w:val="00041394"/>
    <w:rsid w:val="0004445C"/>
    <w:rsid w:val="00045667"/>
    <w:rsid w:val="000459E1"/>
    <w:rsid w:val="0005291A"/>
    <w:rsid w:val="000532C1"/>
    <w:rsid w:val="00055925"/>
    <w:rsid w:val="00055BD1"/>
    <w:rsid w:val="00057146"/>
    <w:rsid w:val="0006045C"/>
    <w:rsid w:val="0006256F"/>
    <w:rsid w:val="00065191"/>
    <w:rsid w:val="000708AF"/>
    <w:rsid w:val="000708BE"/>
    <w:rsid w:val="00072833"/>
    <w:rsid w:val="00075618"/>
    <w:rsid w:val="0007659A"/>
    <w:rsid w:val="00077924"/>
    <w:rsid w:val="00081884"/>
    <w:rsid w:val="000824A1"/>
    <w:rsid w:val="000826E6"/>
    <w:rsid w:val="00083184"/>
    <w:rsid w:val="00086D99"/>
    <w:rsid w:val="00087D19"/>
    <w:rsid w:val="000902D0"/>
    <w:rsid w:val="000A0D15"/>
    <w:rsid w:val="000A33A5"/>
    <w:rsid w:val="000A48FD"/>
    <w:rsid w:val="000A50E4"/>
    <w:rsid w:val="000A6E3B"/>
    <w:rsid w:val="000B0A3A"/>
    <w:rsid w:val="000B1394"/>
    <w:rsid w:val="000B4036"/>
    <w:rsid w:val="000B5D17"/>
    <w:rsid w:val="000C0C0E"/>
    <w:rsid w:val="000C19C1"/>
    <w:rsid w:val="000C2AF6"/>
    <w:rsid w:val="000C3A57"/>
    <w:rsid w:val="000C6462"/>
    <w:rsid w:val="000D104B"/>
    <w:rsid w:val="000D109C"/>
    <w:rsid w:val="000D1BA9"/>
    <w:rsid w:val="000D2A81"/>
    <w:rsid w:val="000D3FCC"/>
    <w:rsid w:val="000D4E91"/>
    <w:rsid w:val="000D6B04"/>
    <w:rsid w:val="000E06EC"/>
    <w:rsid w:val="000E0E37"/>
    <w:rsid w:val="000E12EC"/>
    <w:rsid w:val="000E1C29"/>
    <w:rsid w:val="000E2906"/>
    <w:rsid w:val="000E398A"/>
    <w:rsid w:val="000E557B"/>
    <w:rsid w:val="000E72DB"/>
    <w:rsid w:val="000F0523"/>
    <w:rsid w:val="000F3172"/>
    <w:rsid w:val="000F4181"/>
    <w:rsid w:val="000F5A81"/>
    <w:rsid w:val="000F71FF"/>
    <w:rsid w:val="00100D41"/>
    <w:rsid w:val="00102B60"/>
    <w:rsid w:val="00102D55"/>
    <w:rsid w:val="00103D57"/>
    <w:rsid w:val="00106113"/>
    <w:rsid w:val="001071F2"/>
    <w:rsid w:val="001108D8"/>
    <w:rsid w:val="001141D0"/>
    <w:rsid w:val="00115350"/>
    <w:rsid w:val="001159D1"/>
    <w:rsid w:val="0011613E"/>
    <w:rsid w:val="00116FC4"/>
    <w:rsid w:val="00124ABE"/>
    <w:rsid w:val="00132338"/>
    <w:rsid w:val="00133071"/>
    <w:rsid w:val="00133CAB"/>
    <w:rsid w:val="00135313"/>
    <w:rsid w:val="00144066"/>
    <w:rsid w:val="00146860"/>
    <w:rsid w:val="0014709E"/>
    <w:rsid w:val="00147A25"/>
    <w:rsid w:val="00150EA9"/>
    <w:rsid w:val="00153AF3"/>
    <w:rsid w:val="0016381F"/>
    <w:rsid w:val="001646E9"/>
    <w:rsid w:val="0016507A"/>
    <w:rsid w:val="0017405F"/>
    <w:rsid w:val="00175624"/>
    <w:rsid w:val="00176DB3"/>
    <w:rsid w:val="0018039D"/>
    <w:rsid w:val="00180709"/>
    <w:rsid w:val="00182019"/>
    <w:rsid w:val="00183A55"/>
    <w:rsid w:val="00183F13"/>
    <w:rsid w:val="0018651F"/>
    <w:rsid w:val="001900DB"/>
    <w:rsid w:val="0019238A"/>
    <w:rsid w:val="00194311"/>
    <w:rsid w:val="00194626"/>
    <w:rsid w:val="0019681C"/>
    <w:rsid w:val="00197129"/>
    <w:rsid w:val="0019739B"/>
    <w:rsid w:val="00197F85"/>
    <w:rsid w:val="001A0495"/>
    <w:rsid w:val="001A0FCF"/>
    <w:rsid w:val="001A3266"/>
    <w:rsid w:val="001A3E9C"/>
    <w:rsid w:val="001A46FA"/>
    <w:rsid w:val="001A5A17"/>
    <w:rsid w:val="001B3854"/>
    <w:rsid w:val="001B47B0"/>
    <w:rsid w:val="001B5B1B"/>
    <w:rsid w:val="001B78CF"/>
    <w:rsid w:val="001C183C"/>
    <w:rsid w:val="001C251F"/>
    <w:rsid w:val="001C359B"/>
    <w:rsid w:val="001C385C"/>
    <w:rsid w:val="001C5B9B"/>
    <w:rsid w:val="001D0DA0"/>
    <w:rsid w:val="001D1284"/>
    <w:rsid w:val="001D14AE"/>
    <w:rsid w:val="001D3CE0"/>
    <w:rsid w:val="001D4476"/>
    <w:rsid w:val="001D5C31"/>
    <w:rsid w:val="001D7B3A"/>
    <w:rsid w:val="001E005B"/>
    <w:rsid w:val="001E227F"/>
    <w:rsid w:val="001E3373"/>
    <w:rsid w:val="001E3A09"/>
    <w:rsid w:val="001E41F4"/>
    <w:rsid w:val="001E5674"/>
    <w:rsid w:val="001E5DBA"/>
    <w:rsid w:val="001E7636"/>
    <w:rsid w:val="001F6F1F"/>
    <w:rsid w:val="001F740E"/>
    <w:rsid w:val="002022E2"/>
    <w:rsid w:val="00203A77"/>
    <w:rsid w:val="00203ACE"/>
    <w:rsid w:val="002041E1"/>
    <w:rsid w:val="0020747B"/>
    <w:rsid w:val="00207A06"/>
    <w:rsid w:val="00210983"/>
    <w:rsid w:val="002214ED"/>
    <w:rsid w:val="002228D3"/>
    <w:rsid w:val="00223D7B"/>
    <w:rsid w:val="0022581A"/>
    <w:rsid w:val="0023187E"/>
    <w:rsid w:val="00233FED"/>
    <w:rsid w:val="002355A0"/>
    <w:rsid w:val="00235721"/>
    <w:rsid w:val="00236868"/>
    <w:rsid w:val="00236CC6"/>
    <w:rsid w:val="00236E52"/>
    <w:rsid w:val="002379CB"/>
    <w:rsid w:val="00237F92"/>
    <w:rsid w:val="00240B75"/>
    <w:rsid w:val="00246227"/>
    <w:rsid w:val="0024754E"/>
    <w:rsid w:val="00247D42"/>
    <w:rsid w:val="00253B28"/>
    <w:rsid w:val="00253DC8"/>
    <w:rsid w:val="00255190"/>
    <w:rsid w:val="002567BB"/>
    <w:rsid w:val="002568B0"/>
    <w:rsid w:val="00256985"/>
    <w:rsid w:val="0026093E"/>
    <w:rsid w:val="00260AD5"/>
    <w:rsid w:val="00262648"/>
    <w:rsid w:val="0026350B"/>
    <w:rsid w:val="002654B0"/>
    <w:rsid w:val="002656EE"/>
    <w:rsid w:val="002663B3"/>
    <w:rsid w:val="0027195C"/>
    <w:rsid w:val="00271D8F"/>
    <w:rsid w:val="00272552"/>
    <w:rsid w:val="00273DC8"/>
    <w:rsid w:val="0027455E"/>
    <w:rsid w:val="0027469B"/>
    <w:rsid w:val="00275958"/>
    <w:rsid w:val="00276C27"/>
    <w:rsid w:val="00280441"/>
    <w:rsid w:val="002859DE"/>
    <w:rsid w:val="002877B7"/>
    <w:rsid w:val="00287821"/>
    <w:rsid w:val="002925F6"/>
    <w:rsid w:val="00292DFA"/>
    <w:rsid w:val="00293462"/>
    <w:rsid w:val="0029570E"/>
    <w:rsid w:val="00295B74"/>
    <w:rsid w:val="002A4D8B"/>
    <w:rsid w:val="002A51E8"/>
    <w:rsid w:val="002B5D59"/>
    <w:rsid w:val="002B629A"/>
    <w:rsid w:val="002C2398"/>
    <w:rsid w:val="002D1855"/>
    <w:rsid w:val="002D19CC"/>
    <w:rsid w:val="002D208C"/>
    <w:rsid w:val="002D2F51"/>
    <w:rsid w:val="002D4116"/>
    <w:rsid w:val="002D4453"/>
    <w:rsid w:val="002F2710"/>
    <w:rsid w:val="002F5ED1"/>
    <w:rsid w:val="002F6E96"/>
    <w:rsid w:val="002F7033"/>
    <w:rsid w:val="002F743D"/>
    <w:rsid w:val="002F7520"/>
    <w:rsid w:val="00300479"/>
    <w:rsid w:val="00300CC9"/>
    <w:rsid w:val="00301A51"/>
    <w:rsid w:val="00302A7A"/>
    <w:rsid w:val="003047F5"/>
    <w:rsid w:val="00307C27"/>
    <w:rsid w:val="0031081E"/>
    <w:rsid w:val="00311AF8"/>
    <w:rsid w:val="00312D86"/>
    <w:rsid w:val="00317519"/>
    <w:rsid w:val="0032093F"/>
    <w:rsid w:val="00321462"/>
    <w:rsid w:val="003215DB"/>
    <w:rsid w:val="003218AD"/>
    <w:rsid w:val="0032427B"/>
    <w:rsid w:val="00330B21"/>
    <w:rsid w:val="0033206E"/>
    <w:rsid w:val="00333BC7"/>
    <w:rsid w:val="003345BC"/>
    <w:rsid w:val="00334BBE"/>
    <w:rsid w:val="0033538F"/>
    <w:rsid w:val="00336003"/>
    <w:rsid w:val="0034143D"/>
    <w:rsid w:val="003452F3"/>
    <w:rsid w:val="00350454"/>
    <w:rsid w:val="003513C4"/>
    <w:rsid w:val="0035346E"/>
    <w:rsid w:val="003546BA"/>
    <w:rsid w:val="00355C06"/>
    <w:rsid w:val="003562D0"/>
    <w:rsid w:val="00356FFA"/>
    <w:rsid w:val="003635C5"/>
    <w:rsid w:val="00377E71"/>
    <w:rsid w:val="003854FB"/>
    <w:rsid w:val="00390AC9"/>
    <w:rsid w:val="00394D63"/>
    <w:rsid w:val="00395FF5"/>
    <w:rsid w:val="00396126"/>
    <w:rsid w:val="003A04C2"/>
    <w:rsid w:val="003A41BE"/>
    <w:rsid w:val="003A4D62"/>
    <w:rsid w:val="003A5B69"/>
    <w:rsid w:val="003A7CC4"/>
    <w:rsid w:val="003B0F8D"/>
    <w:rsid w:val="003B0FF4"/>
    <w:rsid w:val="003B2754"/>
    <w:rsid w:val="003B2765"/>
    <w:rsid w:val="003B289F"/>
    <w:rsid w:val="003B30FE"/>
    <w:rsid w:val="003B4350"/>
    <w:rsid w:val="003B7AA1"/>
    <w:rsid w:val="003C0AB5"/>
    <w:rsid w:val="003C1677"/>
    <w:rsid w:val="003C1D16"/>
    <w:rsid w:val="003C2E3E"/>
    <w:rsid w:val="003C6E29"/>
    <w:rsid w:val="003C7D0A"/>
    <w:rsid w:val="003C7EB8"/>
    <w:rsid w:val="003D1817"/>
    <w:rsid w:val="003D1939"/>
    <w:rsid w:val="003D5A00"/>
    <w:rsid w:val="003D79F9"/>
    <w:rsid w:val="003D7FBF"/>
    <w:rsid w:val="003E6413"/>
    <w:rsid w:val="003E6AC8"/>
    <w:rsid w:val="003E7312"/>
    <w:rsid w:val="003E73F4"/>
    <w:rsid w:val="003F0F00"/>
    <w:rsid w:val="003F279B"/>
    <w:rsid w:val="003F4073"/>
    <w:rsid w:val="003F4452"/>
    <w:rsid w:val="003F699B"/>
    <w:rsid w:val="004010DF"/>
    <w:rsid w:val="00404621"/>
    <w:rsid w:val="004112AC"/>
    <w:rsid w:val="00413216"/>
    <w:rsid w:val="00414DB5"/>
    <w:rsid w:val="00414E45"/>
    <w:rsid w:val="00416A1D"/>
    <w:rsid w:val="004178C3"/>
    <w:rsid w:val="00422A6E"/>
    <w:rsid w:val="00424B84"/>
    <w:rsid w:val="004254E2"/>
    <w:rsid w:val="004270B4"/>
    <w:rsid w:val="00431307"/>
    <w:rsid w:val="0043182C"/>
    <w:rsid w:val="00431EE4"/>
    <w:rsid w:val="00432B5A"/>
    <w:rsid w:val="0043387D"/>
    <w:rsid w:val="0043424C"/>
    <w:rsid w:val="0043551A"/>
    <w:rsid w:val="00440364"/>
    <w:rsid w:val="00442FD8"/>
    <w:rsid w:val="00443718"/>
    <w:rsid w:val="00443C6D"/>
    <w:rsid w:val="00444235"/>
    <w:rsid w:val="00450D9D"/>
    <w:rsid w:val="00455125"/>
    <w:rsid w:val="00457A59"/>
    <w:rsid w:val="00457D1D"/>
    <w:rsid w:val="00464688"/>
    <w:rsid w:val="00465273"/>
    <w:rsid w:val="004718BC"/>
    <w:rsid w:val="00472265"/>
    <w:rsid w:val="00474012"/>
    <w:rsid w:val="00474038"/>
    <w:rsid w:val="004744DC"/>
    <w:rsid w:val="00475789"/>
    <w:rsid w:val="00476FEE"/>
    <w:rsid w:val="00480C44"/>
    <w:rsid w:val="00481A85"/>
    <w:rsid w:val="00481E85"/>
    <w:rsid w:val="004876E3"/>
    <w:rsid w:val="00490E36"/>
    <w:rsid w:val="00491DEC"/>
    <w:rsid w:val="0049579D"/>
    <w:rsid w:val="00495903"/>
    <w:rsid w:val="0049758B"/>
    <w:rsid w:val="004A0068"/>
    <w:rsid w:val="004A1333"/>
    <w:rsid w:val="004A28B0"/>
    <w:rsid w:val="004A4903"/>
    <w:rsid w:val="004B0789"/>
    <w:rsid w:val="004B1482"/>
    <w:rsid w:val="004C1F7D"/>
    <w:rsid w:val="004C332D"/>
    <w:rsid w:val="004C405F"/>
    <w:rsid w:val="004C42AA"/>
    <w:rsid w:val="004C475D"/>
    <w:rsid w:val="004C60FC"/>
    <w:rsid w:val="004D078C"/>
    <w:rsid w:val="004D1291"/>
    <w:rsid w:val="004D475B"/>
    <w:rsid w:val="004D733E"/>
    <w:rsid w:val="004D77C6"/>
    <w:rsid w:val="004E7E4B"/>
    <w:rsid w:val="004F0CD0"/>
    <w:rsid w:val="004F1AF6"/>
    <w:rsid w:val="004F220F"/>
    <w:rsid w:val="004F2D7A"/>
    <w:rsid w:val="004F3BBF"/>
    <w:rsid w:val="004F60DE"/>
    <w:rsid w:val="004F76FC"/>
    <w:rsid w:val="004F7C80"/>
    <w:rsid w:val="0050071F"/>
    <w:rsid w:val="00500C78"/>
    <w:rsid w:val="00501BC8"/>
    <w:rsid w:val="00502DA7"/>
    <w:rsid w:val="00504448"/>
    <w:rsid w:val="005057D6"/>
    <w:rsid w:val="005078BC"/>
    <w:rsid w:val="00510036"/>
    <w:rsid w:val="0051671C"/>
    <w:rsid w:val="00516769"/>
    <w:rsid w:val="005170B9"/>
    <w:rsid w:val="005176DD"/>
    <w:rsid w:val="005213C8"/>
    <w:rsid w:val="00521A02"/>
    <w:rsid w:val="005222C5"/>
    <w:rsid w:val="005321B4"/>
    <w:rsid w:val="005347D4"/>
    <w:rsid w:val="00535F32"/>
    <w:rsid w:val="00535F7C"/>
    <w:rsid w:val="0053603E"/>
    <w:rsid w:val="00540719"/>
    <w:rsid w:val="005438AE"/>
    <w:rsid w:val="00543B2C"/>
    <w:rsid w:val="00543E46"/>
    <w:rsid w:val="00551B3D"/>
    <w:rsid w:val="00553D0E"/>
    <w:rsid w:val="0055461E"/>
    <w:rsid w:val="005546B0"/>
    <w:rsid w:val="00554F2F"/>
    <w:rsid w:val="00556964"/>
    <w:rsid w:val="005579C9"/>
    <w:rsid w:val="0056168B"/>
    <w:rsid w:val="005638B2"/>
    <w:rsid w:val="00564D50"/>
    <w:rsid w:val="00567743"/>
    <w:rsid w:val="00575EBA"/>
    <w:rsid w:val="0057696E"/>
    <w:rsid w:val="00577D09"/>
    <w:rsid w:val="00585BA1"/>
    <w:rsid w:val="00587ECD"/>
    <w:rsid w:val="0059000B"/>
    <w:rsid w:val="00591EA1"/>
    <w:rsid w:val="00594268"/>
    <w:rsid w:val="00594CEC"/>
    <w:rsid w:val="005A0C17"/>
    <w:rsid w:val="005A2579"/>
    <w:rsid w:val="005A4F98"/>
    <w:rsid w:val="005A7053"/>
    <w:rsid w:val="005A719B"/>
    <w:rsid w:val="005B0F17"/>
    <w:rsid w:val="005B2184"/>
    <w:rsid w:val="005C1900"/>
    <w:rsid w:val="005C3ED4"/>
    <w:rsid w:val="005C7CFA"/>
    <w:rsid w:val="005D0866"/>
    <w:rsid w:val="005D0E25"/>
    <w:rsid w:val="005D34AD"/>
    <w:rsid w:val="005D4035"/>
    <w:rsid w:val="005D4A84"/>
    <w:rsid w:val="005D6308"/>
    <w:rsid w:val="005D6674"/>
    <w:rsid w:val="005E07FF"/>
    <w:rsid w:val="005E23E7"/>
    <w:rsid w:val="005E2DFB"/>
    <w:rsid w:val="005E4ECD"/>
    <w:rsid w:val="005E6039"/>
    <w:rsid w:val="005E698B"/>
    <w:rsid w:val="005E799E"/>
    <w:rsid w:val="005E7CEB"/>
    <w:rsid w:val="005F0E1A"/>
    <w:rsid w:val="005F16EC"/>
    <w:rsid w:val="0060264B"/>
    <w:rsid w:val="00605DF4"/>
    <w:rsid w:val="00606A92"/>
    <w:rsid w:val="00607744"/>
    <w:rsid w:val="006114EA"/>
    <w:rsid w:val="006207B4"/>
    <w:rsid w:val="00620E60"/>
    <w:rsid w:val="00622258"/>
    <w:rsid w:val="006225B8"/>
    <w:rsid w:val="006267FC"/>
    <w:rsid w:val="006269F2"/>
    <w:rsid w:val="00626DE3"/>
    <w:rsid w:val="0063346C"/>
    <w:rsid w:val="00633D14"/>
    <w:rsid w:val="00633FF0"/>
    <w:rsid w:val="00640119"/>
    <w:rsid w:val="0064072E"/>
    <w:rsid w:val="0064165C"/>
    <w:rsid w:val="00644562"/>
    <w:rsid w:val="006454DC"/>
    <w:rsid w:val="00645A65"/>
    <w:rsid w:val="00646214"/>
    <w:rsid w:val="00651D15"/>
    <w:rsid w:val="006522BA"/>
    <w:rsid w:val="00652AAD"/>
    <w:rsid w:val="00652D2D"/>
    <w:rsid w:val="00660BE2"/>
    <w:rsid w:val="00662214"/>
    <w:rsid w:val="00662B66"/>
    <w:rsid w:val="00663419"/>
    <w:rsid w:val="006670D2"/>
    <w:rsid w:val="00667158"/>
    <w:rsid w:val="0067545F"/>
    <w:rsid w:val="00675D87"/>
    <w:rsid w:val="00681773"/>
    <w:rsid w:val="00681F42"/>
    <w:rsid w:val="00682EA0"/>
    <w:rsid w:val="0068456B"/>
    <w:rsid w:val="006849CF"/>
    <w:rsid w:val="00685558"/>
    <w:rsid w:val="006878BD"/>
    <w:rsid w:val="00693059"/>
    <w:rsid w:val="006954A1"/>
    <w:rsid w:val="0069677C"/>
    <w:rsid w:val="006A01E6"/>
    <w:rsid w:val="006A0566"/>
    <w:rsid w:val="006A5D47"/>
    <w:rsid w:val="006A66DE"/>
    <w:rsid w:val="006B02FE"/>
    <w:rsid w:val="006B0C66"/>
    <w:rsid w:val="006B0ECC"/>
    <w:rsid w:val="006B124A"/>
    <w:rsid w:val="006B37EF"/>
    <w:rsid w:val="006B48E9"/>
    <w:rsid w:val="006B7BBC"/>
    <w:rsid w:val="006B7F8A"/>
    <w:rsid w:val="006C344C"/>
    <w:rsid w:val="006C3C2A"/>
    <w:rsid w:val="006C5154"/>
    <w:rsid w:val="006C6135"/>
    <w:rsid w:val="006C6DDA"/>
    <w:rsid w:val="006D01C4"/>
    <w:rsid w:val="006D0633"/>
    <w:rsid w:val="006D07E9"/>
    <w:rsid w:val="006D24FC"/>
    <w:rsid w:val="006D268C"/>
    <w:rsid w:val="006D50E2"/>
    <w:rsid w:val="006D66FE"/>
    <w:rsid w:val="006D70F2"/>
    <w:rsid w:val="006E04E5"/>
    <w:rsid w:val="006E199D"/>
    <w:rsid w:val="006E3A06"/>
    <w:rsid w:val="006E438E"/>
    <w:rsid w:val="006E6736"/>
    <w:rsid w:val="006F5D3B"/>
    <w:rsid w:val="006F761C"/>
    <w:rsid w:val="0070092C"/>
    <w:rsid w:val="00702566"/>
    <w:rsid w:val="00702980"/>
    <w:rsid w:val="00702A40"/>
    <w:rsid w:val="00702C51"/>
    <w:rsid w:val="00703829"/>
    <w:rsid w:val="00703F3A"/>
    <w:rsid w:val="0070473B"/>
    <w:rsid w:val="00710AD0"/>
    <w:rsid w:val="007172C5"/>
    <w:rsid w:val="00721B98"/>
    <w:rsid w:val="007235E2"/>
    <w:rsid w:val="00724E81"/>
    <w:rsid w:val="00726917"/>
    <w:rsid w:val="00733547"/>
    <w:rsid w:val="00734AE0"/>
    <w:rsid w:val="0073567A"/>
    <w:rsid w:val="0073646B"/>
    <w:rsid w:val="00741252"/>
    <w:rsid w:val="00741613"/>
    <w:rsid w:val="007442C4"/>
    <w:rsid w:val="007442C7"/>
    <w:rsid w:val="00746076"/>
    <w:rsid w:val="0074754C"/>
    <w:rsid w:val="00753C94"/>
    <w:rsid w:val="00754D87"/>
    <w:rsid w:val="00755170"/>
    <w:rsid w:val="00756A8A"/>
    <w:rsid w:val="00757C8F"/>
    <w:rsid w:val="007604A9"/>
    <w:rsid w:val="007611C2"/>
    <w:rsid w:val="007623C5"/>
    <w:rsid w:val="00763ABF"/>
    <w:rsid w:val="0076589E"/>
    <w:rsid w:val="00766AD2"/>
    <w:rsid w:val="0076723E"/>
    <w:rsid w:val="0076766A"/>
    <w:rsid w:val="007709C7"/>
    <w:rsid w:val="00771E38"/>
    <w:rsid w:val="00773DF8"/>
    <w:rsid w:val="00774A45"/>
    <w:rsid w:val="0077509E"/>
    <w:rsid w:val="00775858"/>
    <w:rsid w:val="00776516"/>
    <w:rsid w:val="00782C88"/>
    <w:rsid w:val="00785F74"/>
    <w:rsid w:val="007935BA"/>
    <w:rsid w:val="00793653"/>
    <w:rsid w:val="00796B8F"/>
    <w:rsid w:val="007970D4"/>
    <w:rsid w:val="00797E53"/>
    <w:rsid w:val="007A208F"/>
    <w:rsid w:val="007A235B"/>
    <w:rsid w:val="007A2EC8"/>
    <w:rsid w:val="007A3F03"/>
    <w:rsid w:val="007A62C9"/>
    <w:rsid w:val="007B2669"/>
    <w:rsid w:val="007B3FA1"/>
    <w:rsid w:val="007B56FF"/>
    <w:rsid w:val="007B7F31"/>
    <w:rsid w:val="007C007D"/>
    <w:rsid w:val="007C19DE"/>
    <w:rsid w:val="007C3959"/>
    <w:rsid w:val="007C52B0"/>
    <w:rsid w:val="007C6D08"/>
    <w:rsid w:val="007C7EB9"/>
    <w:rsid w:val="007D2329"/>
    <w:rsid w:val="007D4383"/>
    <w:rsid w:val="007D47B7"/>
    <w:rsid w:val="007D48A4"/>
    <w:rsid w:val="007D5B63"/>
    <w:rsid w:val="007E2856"/>
    <w:rsid w:val="007E3BB6"/>
    <w:rsid w:val="007E4E95"/>
    <w:rsid w:val="007E5445"/>
    <w:rsid w:val="007E7B74"/>
    <w:rsid w:val="007F170B"/>
    <w:rsid w:val="007F1D8A"/>
    <w:rsid w:val="00801CD9"/>
    <w:rsid w:val="00803133"/>
    <w:rsid w:val="008039BA"/>
    <w:rsid w:val="0081059A"/>
    <w:rsid w:val="00810D3A"/>
    <w:rsid w:val="00811764"/>
    <w:rsid w:val="0081358C"/>
    <w:rsid w:val="00813C8A"/>
    <w:rsid w:val="00815F6A"/>
    <w:rsid w:val="008161EA"/>
    <w:rsid w:val="00816A29"/>
    <w:rsid w:val="008220B6"/>
    <w:rsid w:val="0082381C"/>
    <w:rsid w:val="008269B4"/>
    <w:rsid w:val="00826FD8"/>
    <w:rsid w:val="00827B64"/>
    <w:rsid w:val="008309EA"/>
    <w:rsid w:val="0083206B"/>
    <w:rsid w:val="0083236F"/>
    <w:rsid w:val="00833668"/>
    <w:rsid w:val="008348CE"/>
    <w:rsid w:val="00835524"/>
    <w:rsid w:val="00836BB3"/>
    <w:rsid w:val="0084186C"/>
    <w:rsid w:val="008479E3"/>
    <w:rsid w:val="008525B2"/>
    <w:rsid w:val="00852FBA"/>
    <w:rsid w:val="0085586D"/>
    <w:rsid w:val="008570F8"/>
    <w:rsid w:val="0086539B"/>
    <w:rsid w:val="0086574D"/>
    <w:rsid w:val="008661C6"/>
    <w:rsid w:val="008774CC"/>
    <w:rsid w:val="00880931"/>
    <w:rsid w:val="00881119"/>
    <w:rsid w:val="00881282"/>
    <w:rsid w:val="00886E4B"/>
    <w:rsid w:val="0088762A"/>
    <w:rsid w:val="00890C9A"/>
    <w:rsid w:val="00891C9A"/>
    <w:rsid w:val="00891E2E"/>
    <w:rsid w:val="0089619C"/>
    <w:rsid w:val="008968F1"/>
    <w:rsid w:val="00897A1D"/>
    <w:rsid w:val="00897D79"/>
    <w:rsid w:val="008A02FE"/>
    <w:rsid w:val="008A03D1"/>
    <w:rsid w:val="008A0840"/>
    <w:rsid w:val="008A3D3D"/>
    <w:rsid w:val="008A47FF"/>
    <w:rsid w:val="008A6742"/>
    <w:rsid w:val="008B1D46"/>
    <w:rsid w:val="008B2F33"/>
    <w:rsid w:val="008B509B"/>
    <w:rsid w:val="008B77F0"/>
    <w:rsid w:val="008C282F"/>
    <w:rsid w:val="008C288E"/>
    <w:rsid w:val="008C3912"/>
    <w:rsid w:val="008C3EB9"/>
    <w:rsid w:val="008C48F5"/>
    <w:rsid w:val="008C4C1E"/>
    <w:rsid w:val="008D11C0"/>
    <w:rsid w:val="008D1F3E"/>
    <w:rsid w:val="008D2D24"/>
    <w:rsid w:val="008D56BC"/>
    <w:rsid w:val="008E07FC"/>
    <w:rsid w:val="008E0B20"/>
    <w:rsid w:val="008E2238"/>
    <w:rsid w:val="008E253F"/>
    <w:rsid w:val="008F2784"/>
    <w:rsid w:val="008F3F4B"/>
    <w:rsid w:val="008F4D66"/>
    <w:rsid w:val="008F7B13"/>
    <w:rsid w:val="0090360E"/>
    <w:rsid w:val="0090467D"/>
    <w:rsid w:val="00904834"/>
    <w:rsid w:val="00906A82"/>
    <w:rsid w:val="00906B0A"/>
    <w:rsid w:val="00912552"/>
    <w:rsid w:val="009136EB"/>
    <w:rsid w:val="00914207"/>
    <w:rsid w:val="009170F3"/>
    <w:rsid w:val="00920657"/>
    <w:rsid w:val="00920727"/>
    <w:rsid w:val="00920F81"/>
    <w:rsid w:val="00921408"/>
    <w:rsid w:val="0092165B"/>
    <w:rsid w:val="009229FE"/>
    <w:rsid w:val="0092579C"/>
    <w:rsid w:val="00927F91"/>
    <w:rsid w:val="00932B2D"/>
    <w:rsid w:val="00936E80"/>
    <w:rsid w:val="00940AC2"/>
    <w:rsid w:val="00940F79"/>
    <w:rsid w:val="009414D7"/>
    <w:rsid w:val="00941626"/>
    <w:rsid w:val="00941CF3"/>
    <w:rsid w:val="00942F26"/>
    <w:rsid w:val="0094494E"/>
    <w:rsid w:val="00950491"/>
    <w:rsid w:val="009528F4"/>
    <w:rsid w:val="00953E97"/>
    <w:rsid w:val="00961394"/>
    <w:rsid w:val="0096270F"/>
    <w:rsid w:val="00962D8A"/>
    <w:rsid w:val="00963108"/>
    <w:rsid w:val="009639F7"/>
    <w:rsid w:val="00964725"/>
    <w:rsid w:val="00967EFA"/>
    <w:rsid w:val="00972423"/>
    <w:rsid w:val="00972AB8"/>
    <w:rsid w:val="00973A2B"/>
    <w:rsid w:val="00973A4D"/>
    <w:rsid w:val="00977072"/>
    <w:rsid w:val="00980811"/>
    <w:rsid w:val="00981F59"/>
    <w:rsid w:val="00982459"/>
    <w:rsid w:val="0098297D"/>
    <w:rsid w:val="00984A78"/>
    <w:rsid w:val="00987397"/>
    <w:rsid w:val="0098739E"/>
    <w:rsid w:val="00987996"/>
    <w:rsid w:val="009919C1"/>
    <w:rsid w:val="00992530"/>
    <w:rsid w:val="009939BA"/>
    <w:rsid w:val="00994BB1"/>
    <w:rsid w:val="009968AD"/>
    <w:rsid w:val="009B7111"/>
    <w:rsid w:val="009C0127"/>
    <w:rsid w:val="009C1DDC"/>
    <w:rsid w:val="009C292A"/>
    <w:rsid w:val="009C3EB1"/>
    <w:rsid w:val="009C42FF"/>
    <w:rsid w:val="009C615F"/>
    <w:rsid w:val="009C61C0"/>
    <w:rsid w:val="009D2B41"/>
    <w:rsid w:val="009D409E"/>
    <w:rsid w:val="009D4B23"/>
    <w:rsid w:val="009E47C1"/>
    <w:rsid w:val="009E4CE2"/>
    <w:rsid w:val="009E7055"/>
    <w:rsid w:val="009F25F1"/>
    <w:rsid w:val="009F2C20"/>
    <w:rsid w:val="009F3B7F"/>
    <w:rsid w:val="009F65FF"/>
    <w:rsid w:val="009F6769"/>
    <w:rsid w:val="00A00062"/>
    <w:rsid w:val="00A009A0"/>
    <w:rsid w:val="00A014D8"/>
    <w:rsid w:val="00A0504C"/>
    <w:rsid w:val="00A06369"/>
    <w:rsid w:val="00A11D03"/>
    <w:rsid w:val="00A1244F"/>
    <w:rsid w:val="00A13185"/>
    <w:rsid w:val="00A1397F"/>
    <w:rsid w:val="00A14D31"/>
    <w:rsid w:val="00A17472"/>
    <w:rsid w:val="00A207A7"/>
    <w:rsid w:val="00A215AB"/>
    <w:rsid w:val="00A27677"/>
    <w:rsid w:val="00A31482"/>
    <w:rsid w:val="00A31FD1"/>
    <w:rsid w:val="00A367DA"/>
    <w:rsid w:val="00A379A9"/>
    <w:rsid w:val="00A37BD2"/>
    <w:rsid w:val="00A400F6"/>
    <w:rsid w:val="00A40D56"/>
    <w:rsid w:val="00A420FF"/>
    <w:rsid w:val="00A43870"/>
    <w:rsid w:val="00A44AA6"/>
    <w:rsid w:val="00A506C6"/>
    <w:rsid w:val="00A51099"/>
    <w:rsid w:val="00A52923"/>
    <w:rsid w:val="00A52C0E"/>
    <w:rsid w:val="00A531A0"/>
    <w:rsid w:val="00A541F0"/>
    <w:rsid w:val="00A550CD"/>
    <w:rsid w:val="00A561A0"/>
    <w:rsid w:val="00A56ACE"/>
    <w:rsid w:val="00A60AF5"/>
    <w:rsid w:val="00A63F5F"/>
    <w:rsid w:val="00A64E4B"/>
    <w:rsid w:val="00A6596A"/>
    <w:rsid w:val="00A663C3"/>
    <w:rsid w:val="00A66762"/>
    <w:rsid w:val="00A70BF7"/>
    <w:rsid w:val="00A70FCD"/>
    <w:rsid w:val="00A71113"/>
    <w:rsid w:val="00A73B9D"/>
    <w:rsid w:val="00A74217"/>
    <w:rsid w:val="00A74237"/>
    <w:rsid w:val="00A74BA0"/>
    <w:rsid w:val="00A74E5B"/>
    <w:rsid w:val="00A75188"/>
    <w:rsid w:val="00A777C8"/>
    <w:rsid w:val="00A80F72"/>
    <w:rsid w:val="00A81469"/>
    <w:rsid w:val="00A82E90"/>
    <w:rsid w:val="00A831F1"/>
    <w:rsid w:val="00A86FBE"/>
    <w:rsid w:val="00A912B0"/>
    <w:rsid w:val="00A91595"/>
    <w:rsid w:val="00A919CE"/>
    <w:rsid w:val="00A92C0E"/>
    <w:rsid w:val="00A93929"/>
    <w:rsid w:val="00A9398F"/>
    <w:rsid w:val="00AA1268"/>
    <w:rsid w:val="00AA2005"/>
    <w:rsid w:val="00AA54EC"/>
    <w:rsid w:val="00AA735F"/>
    <w:rsid w:val="00AA7DB7"/>
    <w:rsid w:val="00AB241A"/>
    <w:rsid w:val="00AB37AD"/>
    <w:rsid w:val="00AB394C"/>
    <w:rsid w:val="00AB6AA1"/>
    <w:rsid w:val="00AC12C0"/>
    <w:rsid w:val="00AC2A8A"/>
    <w:rsid w:val="00AC6875"/>
    <w:rsid w:val="00AD2723"/>
    <w:rsid w:val="00AD397C"/>
    <w:rsid w:val="00AD4565"/>
    <w:rsid w:val="00AD4A87"/>
    <w:rsid w:val="00AE32FD"/>
    <w:rsid w:val="00AE5094"/>
    <w:rsid w:val="00AE601C"/>
    <w:rsid w:val="00AF0E95"/>
    <w:rsid w:val="00AF1DD1"/>
    <w:rsid w:val="00AF2237"/>
    <w:rsid w:val="00AF3595"/>
    <w:rsid w:val="00B00442"/>
    <w:rsid w:val="00B01064"/>
    <w:rsid w:val="00B02BA8"/>
    <w:rsid w:val="00B110C0"/>
    <w:rsid w:val="00B12C8F"/>
    <w:rsid w:val="00B14A0D"/>
    <w:rsid w:val="00B1607F"/>
    <w:rsid w:val="00B17E62"/>
    <w:rsid w:val="00B2178F"/>
    <w:rsid w:val="00B21B0D"/>
    <w:rsid w:val="00B23EEC"/>
    <w:rsid w:val="00B31C3F"/>
    <w:rsid w:val="00B33723"/>
    <w:rsid w:val="00B33DC7"/>
    <w:rsid w:val="00B35553"/>
    <w:rsid w:val="00B40497"/>
    <w:rsid w:val="00B40508"/>
    <w:rsid w:val="00B44A46"/>
    <w:rsid w:val="00B45C51"/>
    <w:rsid w:val="00B5008C"/>
    <w:rsid w:val="00B50AC1"/>
    <w:rsid w:val="00B50DA0"/>
    <w:rsid w:val="00B517BB"/>
    <w:rsid w:val="00B54C54"/>
    <w:rsid w:val="00B63F15"/>
    <w:rsid w:val="00B64394"/>
    <w:rsid w:val="00B70E40"/>
    <w:rsid w:val="00B739D1"/>
    <w:rsid w:val="00B75A4A"/>
    <w:rsid w:val="00B7689D"/>
    <w:rsid w:val="00B804C3"/>
    <w:rsid w:val="00B8471D"/>
    <w:rsid w:val="00B8723C"/>
    <w:rsid w:val="00B90BB3"/>
    <w:rsid w:val="00B9418D"/>
    <w:rsid w:val="00BA210B"/>
    <w:rsid w:val="00BA3575"/>
    <w:rsid w:val="00BA361D"/>
    <w:rsid w:val="00BA549F"/>
    <w:rsid w:val="00BB027C"/>
    <w:rsid w:val="00BB07E5"/>
    <w:rsid w:val="00BB3381"/>
    <w:rsid w:val="00BB4182"/>
    <w:rsid w:val="00BB5370"/>
    <w:rsid w:val="00BB5382"/>
    <w:rsid w:val="00BB7C1C"/>
    <w:rsid w:val="00BB7D72"/>
    <w:rsid w:val="00BC00FC"/>
    <w:rsid w:val="00BC260F"/>
    <w:rsid w:val="00BC61EC"/>
    <w:rsid w:val="00BD1923"/>
    <w:rsid w:val="00BD1EFD"/>
    <w:rsid w:val="00BD3F2F"/>
    <w:rsid w:val="00BD499D"/>
    <w:rsid w:val="00BD7A47"/>
    <w:rsid w:val="00BE135D"/>
    <w:rsid w:val="00BE16E0"/>
    <w:rsid w:val="00BE16FD"/>
    <w:rsid w:val="00BE1BFE"/>
    <w:rsid w:val="00BE230D"/>
    <w:rsid w:val="00BF13F1"/>
    <w:rsid w:val="00BF277F"/>
    <w:rsid w:val="00BF2B7D"/>
    <w:rsid w:val="00C00962"/>
    <w:rsid w:val="00C017DC"/>
    <w:rsid w:val="00C026A7"/>
    <w:rsid w:val="00C04483"/>
    <w:rsid w:val="00C046BE"/>
    <w:rsid w:val="00C051D1"/>
    <w:rsid w:val="00C05E99"/>
    <w:rsid w:val="00C06FAE"/>
    <w:rsid w:val="00C104DF"/>
    <w:rsid w:val="00C10D25"/>
    <w:rsid w:val="00C130CA"/>
    <w:rsid w:val="00C1510C"/>
    <w:rsid w:val="00C20B65"/>
    <w:rsid w:val="00C210B6"/>
    <w:rsid w:val="00C2404E"/>
    <w:rsid w:val="00C24238"/>
    <w:rsid w:val="00C24A30"/>
    <w:rsid w:val="00C31457"/>
    <w:rsid w:val="00C31557"/>
    <w:rsid w:val="00C31886"/>
    <w:rsid w:val="00C31E47"/>
    <w:rsid w:val="00C339BF"/>
    <w:rsid w:val="00C35A2C"/>
    <w:rsid w:val="00C41A0F"/>
    <w:rsid w:val="00C50C98"/>
    <w:rsid w:val="00C524F3"/>
    <w:rsid w:val="00C54658"/>
    <w:rsid w:val="00C56233"/>
    <w:rsid w:val="00C6002D"/>
    <w:rsid w:val="00C629C3"/>
    <w:rsid w:val="00C6685F"/>
    <w:rsid w:val="00C66D4B"/>
    <w:rsid w:val="00C678E7"/>
    <w:rsid w:val="00C70583"/>
    <w:rsid w:val="00C70B0E"/>
    <w:rsid w:val="00C7692F"/>
    <w:rsid w:val="00C770C5"/>
    <w:rsid w:val="00C774D7"/>
    <w:rsid w:val="00C77E73"/>
    <w:rsid w:val="00C804C7"/>
    <w:rsid w:val="00C80536"/>
    <w:rsid w:val="00C81C1A"/>
    <w:rsid w:val="00C847DF"/>
    <w:rsid w:val="00C8585A"/>
    <w:rsid w:val="00C929B2"/>
    <w:rsid w:val="00C92A57"/>
    <w:rsid w:val="00C94438"/>
    <w:rsid w:val="00C94A18"/>
    <w:rsid w:val="00C94E13"/>
    <w:rsid w:val="00C94FA8"/>
    <w:rsid w:val="00C95821"/>
    <w:rsid w:val="00C97DF0"/>
    <w:rsid w:val="00CA0549"/>
    <w:rsid w:val="00CA11AE"/>
    <w:rsid w:val="00CA166C"/>
    <w:rsid w:val="00CA5A20"/>
    <w:rsid w:val="00CA6472"/>
    <w:rsid w:val="00CA7C7D"/>
    <w:rsid w:val="00CB2B20"/>
    <w:rsid w:val="00CB4D19"/>
    <w:rsid w:val="00CB538C"/>
    <w:rsid w:val="00CB6176"/>
    <w:rsid w:val="00CC2A43"/>
    <w:rsid w:val="00CC5AC8"/>
    <w:rsid w:val="00CC6227"/>
    <w:rsid w:val="00CC7A08"/>
    <w:rsid w:val="00CD401A"/>
    <w:rsid w:val="00CD57C2"/>
    <w:rsid w:val="00CD5FC8"/>
    <w:rsid w:val="00CE3080"/>
    <w:rsid w:val="00CF1E8C"/>
    <w:rsid w:val="00CF2266"/>
    <w:rsid w:val="00CF73E7"/>
    <w:rsid w:val="00CF7864"/>
    <w:rsid w:val="00D00AB9"/>
    <w:rsid w:val="00D01704"/>
    <w:rsid w:val="00D01731"/>
    <w:rsid w:val="00D0318F"/>
    <w:rsid w:val="00D04199"/>
    <w:rsid w:val="00D05B31"/>
    <w:rsid w:val="00D17CE3"/>
    <w:rsid w:val="00D22271"/>
    <w:rsid w:val="00D238FB"/>
    <w:rsid w:val="00D24293"/>
    <w:rsid w:val="00D24790"/>
    <w:rsid w:val="00D27CE6"/>
    <w:rsid w:val="00D3210B"/>
    <w:rsid w:val="00D33A23"/>
    <w:rsid w:val="00D3592C"/>
    <w:rsid w:val="00D3749F"/>
    <w:rsid w:val="00D42B30"/>
    <w:rsid w:val="00D4565A"/>
    <w:rsid w:val="00D46E7D"/>
    <w:rsid w:val="00D56499"/>
    <w:rsid w:val="00D60AA7"/>
    <w:rsid w:val="00D63528"/>
    <w:rsid w:val="00D66813"/>
    <w:rsid w:val="00D66C2A"/>
    <w:rsid w:val="00D7028E"/>
    <w:rsid w:val="00D70BC2"/>
    <w:rsid w:val="00D7177F"/>
    <w:rsid w:val="00D71EE3"/>
    <w:rsid w:val="00D726C5"/>
    <w:rsid w:val="00D75A5D"/>
    <w:rsid w:val="00D772C2"/>
    <w:rsid w:val="00D77C22"/>
    <w:rsid w:val="00D84C8A"/>
    <w:rsid w:val="00D86CEC"/>
    <w:rsid w:val="00D87710"/>
    <w:rsid w:val="00D93B3D"/>
    <w:rsid w:val="00D961AA"/>
    <w:rsid w:val="00DA023F"/>
    <w:rsid w:val="00DA110A"/>
    <w:rsid w:val="00DA19A2"/>
    <w:rsid w:val="00DA4139"/>
    <w:rsid w:val="00DA762D"/>
    <w:rsid w:val="00DB300A"/>
    <w:rsid w:val="00DB4C82"/>
    <w:rsid w:val="00DB4EB7"/>
    <w:rsid w:val="00DB5A57"/>
    <w:rsid w:val="00DB74FE"/>
    <w:rsid w:val="00DB75FC"/>
    <w:rsid w:val="00DB7DDA"/>
    <w:rsid w:val="00DB7E07"/>
    <w:rsid w:val="00DC2AEB"/>
    <w:rsid w:val="00DC51C0"/>
    <w:rsid w:val="00DD193B"/>
    <w:rsid w:val="00DD30BA"/>
    <w:rsid w:val="00DD4054"/>
    <w:rsid w:val="00DD4D75"/>
    <w:rsid w:val="00DD7F25"/>
    <w:rsid w:val="00DE1DBE"/>
    <w:rsid w:val="00DE3CA7"/>
    <w:rsid w:val="00DE4F0E"/>
    <w:rsid w:val="00DF1B36"/>
    <w:rsid w:val="00DF23D3"/>
    <w:rsid w:val="00DF54E2"/>
    <w:rsid w:val="00DF586E"/>
    <w:rsid w:val="00DF71FE"/>
    <w:rsid w:val="00E00B5A"/>
    <w:rsid w:val="00E01DA6"/>
    <w:rsid w:val="00E0202F"/>
    <w:rsid w:val="00E042A7"/>
    <w:rsid w:val="00E07CC6"/>
    <w:rsid w:val="00E1112C"/>
    <w:rsid w:val="00E13036"/>
    <w:rsid w:val="00E1303C"/>
    <w:rsid w:val="00E130CD"/>
    <w:rsid w:val="00E13820"/>
    <w:rsid w:val="00E148F3"/>
    <w:rsid w:val="00E14E83"/>
    <w:rsid w:val="00E21C5B"/>
    <w:rsid w:val="00E222DF"/>
    <w:rsid w:val="00E224FD"/>
    <w:rsid w:val="00E2585E"/>
    <w:rsid w:val="00E3134B"/>
    <w:rsid w:val="00E34F89"/>
    <w:rsid w:val="00E354D5"/>
    <w:rsid w:val="00E40F84"/>
    <w:rsid w:val="00E41C70"/>
    <w:rsid w:val="00E433BF"/>
    <w:rsid w:val="00E45267"/>
    <w:rsid w:val="00E45E93"/>
    <w:rsid w:val="00E5207C"/>
    <w:rsid w:val="00E52173"/>
    <w:rsid w:val="00E523C8"/>
    <w:rsid w:val="00E53945"/>
    <w:rsid w:val="00E57599"/>
    <w:rsid w:val="00E6035E"/>
    <w:rsid w:val="00E6266D"/>
    <w:rsid w:val="00E62746"/>
    <w:rsid w:val="00E63C42"/>
    <w:rsid w:val="00E64F89"/>
    <w:rsid w:val="00E664DD"/>
    <w:rsid w:val="00E67D52"/>
    <w:rsid w:val="00E70B2E"/>
    <w:rsid w:val="00E7396A"/>
    <w:rsid w:val="00E73C6E"/>
    <w:rsid w:val="00E75454"/>
    <w:rsid w:val="00E7746A"/>
    <w:rsid w:val="00E80DD9"/>
    <w:rsid w:val="00E82020"/>
    <w:rsid w:val="00E8387F"/>
    <w:rsid w:val="00E84B79"/>
    <w:rsid w:val="00E85A13"/>
    <w:rsid w:val="00E85DEE"/>
    <w:rsid w:val="00E9213D"/>
    <w:rsid w:val="00E94DE8"/>
    <w:rsid w:val="00E955C8"/>
    <w:rsid w:val="00E95DA1"/>
    <w:rsid w:val="00E96804"/>
    <w:rsid w:val="00E97525"/>
    <w:rsid w:val="00EA17A0"/>
    <w:rsid w:val="00EA3083"/>
    <w:rsid w:val="00EA44C6"/>
    <w:rsid w:val="00EA701B"/>
    <w:rsid w:val="00EB296A"/>
    <w:rsid w:val="00EB362F"/>
    <w:rsid w:val="00EB5170"/>
    <w:rsid w:val="00EB5BE2"/>
    <w:rsid w:val="00EB5F7D"/>
    <w:rsid w:val="00EB63B1"/>
    <w:rsid w:val="00EC0372"/>
    <w:rsid w:val="00EC711C"/>
    <w:rsid w:val="00EC77EE"/>
    <w:rsid w:val="00ED078F"/>
    <w:rsid w:val="00ED1AEC"/>
    <w:rsid w:val="00ED6B1A"/>
    <w:rsid w:val="00ED6FA0"/>
    <w:rsid w:val="00EE1571"/>
    <w:rsid w:val="00EE1972"/>
    <w:rsid w:val="00EE4A41"/>
    <w:rsid w:val="00EE683F"/>
    <w:rsid w:val="00EE7354"/>
    <w:rsid w:val="00EF2251"/>
    <w:rsid w:val="00F01936"/>
    <w:rsid w:val="00F021F8"/>
    <w:rsid w:val="00F03AB1"/>
    <w:rsid w:val="00F051B1"/>
    <w:rsid w:val="00F0588E"/>
    <w:rsid w:val="00F0680C"/>
    <w:rsid w:val="00F075E4"/>
    <w:rsid w:val="00F12FCB"/>
    <w:rsid w:val="00F13DC7"/>
    <w:rsid w:val="00F15325"/>
    <w:rsid w:val="00F172E5"/>
    <w:rsid w:val="00F17651"/>
    <w:rsid w:val="00F2084F"/>
    <w:rsid w:val="00F2197E"/>
    <w:rsid w:val="00F220B2"/>
    <w:rsid w:val="00F25224"/>
    <w:rsid w:val="00F25F1A"/>
    <w:rsid w:val="00F266D4"/>
    <w:rsid w:val="00F27D6B"/>
    <w:rsid w:val="00F3325A"/>
    <w:rsid w:val="00F34153"/>
    <w:rsid w:val="00F353D5"/>
    <w:rsid w:val="00F413D4"/>
    <w:rsid w:val="00F4206C"/>
    <w:rsid w:val="00F42381"/>
    <w:rsid w:val="00F43FAD"/>
    <w:rsid w:val="00F44C77"/>
    <w:rsid w:val="00F465F0"/>
    <w:rsid w:val="00F47F9D"/>
    <w:rsid w:val="00F504EC"/>
    <w:rsid w:val="00F510CA"/>
    <w:rsid w:val="00F56096"/>
    <w:rsid w:val="00F57EBE"/>
    <w:rsid w:val="00F62239"/>
    <w:rsid w:val="00F659A5"/>
    <w:rsid w:val="00F6790A"/>
    <w:rsid w:val="00F70F6C"/>
    <w:rsid w:val="00F71DB9"/>
    <w:rsid w:val="00F75197"/>
    <w:rsid w:val="00F7705C"/>
    <w:rsid w:val="00F80B0D"/>
    <w:rsid w:val="00F81367"/>
    <w:rsid w:val="00F838A8"/>
    <w:rsid w:val="00F858AF"/>
    <w:rsid w:val="00F859B7"/>
    <w:rsid w:val="00F86034"/>
    <w:rsid w:val="00F87A25"/>
    <w:rsid w:val="00F92008"/>
    <w:rsid w:val="00F927D3"/>
    <w:rsid w:val="00F95D93"/>
    <w:rsid w:val="00F97AB8"/>
    <w:rsid w:val="00FA38F9"/>
    <w:rsid w:val="00FB00AC"/>
    <w:rsid w:val="00FB2028"/>
    <w:rsid w:val="00FB383D"/>
    <w:rsid w:val="00FB3FBB"/>
    <w:rsid w:val="00FB55E7"/>
    <w:rsid w:val="00FB5DEB"/>
    <w:rsid w:val="00FB5EC2"/>
    <w:rsid w:val="00FC0AE5"/>
    <w:rsid w:val="00FC1543"/>
    <w:rsid w:val="00FC5AE2"/>
    <w:rsid w:val="00FC651F"/>
    <w:rsid w:val="00FC6D4F"/>
    <w:rsid w:val="00FC6DC8"/>
    <w:rsid w:val="00FC7307"/>
    <w:rsid w:val="00FD1734"/>
    <w:rsid w:val="00FD25E0"/>
    <w:rsid w:val="00FD28B7"/>
    <w:rsid w:val="00FE1476"/>
    <w:rsid w:val="00FE2DB7"/>
    <w:rsid w:val="00FE395F"/>
    <w:rsid w:val="00FF1587"/>
    <w:rsid w:val="00FF4B03"/>
    <w:rsid w:val="00FF7B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796B8F"/>
    <w:pPr>
      <w:numPr>
        <w:numId w:val="1"/>
      </w:numPr>
      <w:contextualSpacing/>
    </w:pPr>
  </w:style>
  <w:style w:type="character" w:styleId="Hyperlink">
    <w:name w:val="Hyperlink"/>
    <w:basedOn w:val="DefaultParagraphFont"/>
    <w:uiPriority w:val="99"/>
    <w:unhideWhenUsed/>
    <w:rsid w:val="008C282F"/>
    <w:rPr>
      <w:color w:val="0563C1" w:themeColor="hyperlink"/>
      <w:u w:val="single"/>
    </w:rPr>
  </w:style>
  <w:style w:type="character" w:customStyle="1" w:styleId="UnresolvedMention">
    <w:name w:val="Unresolved Mention"/>
    <w:basedOn w:val="DefaultParagraphFont"/>
    <w:uiPriority w:val="99"/>
    <w:semiHidden/>
    <w:unhideWhenUsed/>
    <w:rsid w:val="008C2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903717">
      <w:bodyDiv w:val="1"/>
      <w:marLeft w:val="0"/>
      <w:marRight w:val="0"/>
      <w:marTop w:val="0"/>
      <w:marBottom w:val="0"/>
      <w:divBdr>
        <w:top w:val="none" w:sz="0" w:space="0" w:color="auto"/>
        <w:left w:val="none" w:sz="0" w:space="0" w:color="auto"/>
        <w:bottom w:val="none" w:sz="0" w:space="0" w:color="auto"/>
        <w:right w:val="none" w:sz="0" w:space="0" w:color="auto"/>
      </w:divBdr>
      <w:divsChild>
        <w:div w:id="704208161">
          <w:marLeft w:val="0"/>
          <w:marRight w:val="0"/>
          <w:marTop w:val="0"/>
          <w:marBottom w:val="450"/>
          <w:divBdr>
            <w:top w:val="none" w:sz="0" w:space="0" w:color="auto"/>
            <w:left w:val="none" w:sz="0" w:space="0" w:color="auto"/>
            <w:bottom w:val="none" w:sz="0" w:space="0" w:color="auto"/>
            <w:right w:val="none" w:sz="0" w:space="0" w:color="auto"/>
          </w:divBdr>
          <w:divsChild>
            <w:div w:id="1621909462">
              <w:marLeft w:val="0"/>
              <w:marRight w:val="0"/>
              <w:marTop w:val="0"/>
              <w:marBottom w:val="0"/>
              <w:divBdr>
                <w:top w:val="none" w:sz="0" w:space="0" w:color="auto"/>
                <w:left w:val="none" w:sz="0" w:space="0" w:color="auto"/>
                <w:bottom w:val="none" w:sz="0" w:space="0" w:color="auto"/>
                <w:right w:val="none" w:sz="0" w:space="0" w:color="auto"/>
              </w:divBdr>
              <w:divsChild>
                <w:div w:id="1052340067">
                  <w:marLeft w:val="0"/>
                  <w:marRight w:val="0"/>
                  <w:marTop w:val="0"/>
                  <w:marBottom w:val="0"/>
                  <w:divBdr>
                    <w:top w:val="none" w:sz="0" w:space="0" w:color="auto"/>
                    <w:left w:val="none" w:sz="0" w:space="0" w:color="auto"/>
                    <w:bottom w:val="none" w:sz="0" w:space="0" w:color="auto"/>
                    <w:right w:val="none" w:sz="0" w:space="0" w:color="auto"/>
                  </w:divBdr>
                  <w:divsChild>
                    <w:div w:id="1803814353">
                      <w:marLeft w:val="0"/>
                      <w:marRight w:val="0"/>
                      <w:marTop w:val="0"/>
                      <w:marBottom w:val="0"/>
                      <w:divBdr>
                        <w:top w:val="none" w:sz="0" w:space="0" w:color="auto"/>
                        <w:left w:val="none" w:sz="0" w:space="0" w:color="auto"/>
                        <w:bottom w:val="none" w:sz="0" w:space="0" w:color="auto"/>
                        <w:right w:val="none" w:sz="0" w:space="0" w:color="auto"/>
                      </w:divBdr>
                      <w:divsChild>
                        <w:div w:id="2010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9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7:1228:A420412412.2.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1:1028.A420359416.7.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anas.tiesas.lv/eTiesasMvc/eclinolemumi/ECLI:LV:AT:2018:0425.A420362814.3.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8:0322:A420309714.2.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5362</Words>
  <Characters>30565</Characters>
  <Application>Microsoft Office Word</Application>
  <DocSecurity>0</DocSecurity>
  <Lines>254</Lines>
  <Paragraphs>71</Paragraphs>
  <ScaleCrop>false</ScaleCrop>
  <Company/>
  <LinksUpToDate>false</LinksUpToDate>
  <CharactersWithSpaces>35856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2022-01-17T14:39:00Z</dcterms:created>
  <dcterms:modified xsi:type="dcterms:W3CDTF">2023-11-29T13:14:00Z</dcterms:modified>
</cp:coreProperties>
</file>