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7F7DD" w14:textId="77777777" w:rsidR="002D08EA" w:rsidRDefault="002D08EA" w:rsidP="00134D87">
      <w:pPr>
        <w:autoSpaceDE w:val="0"/>
        <w:autoSpaceDN w:val="0"/>
        <w:spacing w:line="276" w:lineRule="auto"/>
        <w:jc w:val="both"/>
        <w:rPr>
          <w:rFonts w:ascii="TimesNewRomanPSMT" w:hAnsi="TimesNewRomanPSMT"/>
          <w:lang w:eastAsia="en-US"/>
        </w:rPr>
      </w:pPr>
      <w:bookmarkStart w:id="0" w:name="_GoBack"/>
      <w:bookmarkEnd w:id="0"/>
      <w:r>
        <w:rPr>
          <w:rFonts w:ascii="TimesNewRomanPSMT" w:hAnsi="TimesNewRomanPSMT"/>
          <w:b/>
          <w:bCs/>
        </w:rPr>
        <w:t>Subjekta atzīšana par uzņēmumu valsts atbalsta lietās</w:t>
      </w:r>
    </w:p>
    <w:p w14:paraId="352CAF01" w14:textId="77777777" w:rsidR="002D08EA" w:rsidRDefault="002D08EA" w:rsidP="00134D87">
      <w:pPr>
        <w:autoSpaceDE w:val="0"/>
        <w:autoSpaceDN w:val="0"/>
        <w:spacing w:line="276" w:lineRule="auto"/>
        <w:jc w:val="both"/>
        <w:rPr>
          <w:rFonts w:ascii="TimesNewRomanPSMT" w:hAnsi="TimesNewRomanPSMT"/>
        </w:rPr>
      </w:pPr>
      <w:r>
        <w:rPr>
          <w:rFonts w:ascii="TimesNewRomanPSMT" w:hAnsi="TimesNewRomanPSMT"/>
        </w:rPr>
        <w:t>Valsts atbalsta lietās izmantotais uzņēmuma jēdziens tiek definēts kā subjekts, kas veic saimniecisko darbību, neatkarīgi no tā juridiskā statusa un finansēšanas veida. Līdz ar to tas, vai atsevišķs subjekts ir uzskatāms par uzņēmumu, ir pilnībā atkarīgs no tā veikto darbību rakstura.</w:t>
      </w:r>
    </w:p>
    <w:p w14:paraId="0E428B6A" w14:textId="77777777" w:rsidR="002D08EA" w:rsidRDefault="002D08EA" w:rsidP="00134D87">
      <w:pPr>
        <w:autoSpaceDE w:val="0"/>
        <w:autoSpaceDN w:val="0"/>
        <w:spacing w:line="276" w:lineRule="auto"/>
        <w:jc w:val="both"/>
        <w:rPr>
          <w:rFonts w:ascii="TimesNewRomanPSMT" w:hAnsi="TimesNewRomanPSMT"/>
        </w:rPr>
      </w:pPr>
    </w:p>
    <w:p w14:paraId="29EB1104" w14:textId="77777777" w:rsidR="002D08EA" w:rsidRDefault="002D08EA" w:rsidP="00134D87">
      <w:pPr>
        <w:autoSpaceDE w:val="0"/>
        <w:autoSpaceDN w:val="0"/>
        <w:spacing w:line="276" w:lineRule="auto"/>
        <w:jc w:val="both"/>
        <w:rPr>
          <w:rFonts w:ascii="TimesNewRomanPSMT" w:hAnsi="TimesNewRomanPSMT"/>
          <w:b/>
          <w:bCs/>
        </w:rPr>
      </w:pPr>
      <w:r>
        <w:rPr>
          <w:rFonts w:ascii="TimesNewRomanPSMT" w:hAnsi="TimesNewRomanPSMT"/>
          <w:b/>
          <w:bCs/>
        </w:rPr>
        <w:t xml:space="preserve">Vietējās rīcības grupas sniegtā atzinuma tiesiskuma pārbaudes pienākums </w:t>
      </w:r>
    </w:p>
    <w:p w14:paraId="39F88013" w14:textId="77777777" w:rsidR="002D08EA" w:rsidRDefault="002D08EA" w:rsidP="00134D87">
      <w:pPr>
        <w:autoSpaceDE w:val="0"/>
        <w:autoSpaceDN w:val="0"/>
        <w:spacing w:line="276" w:lineRule="auto"/>
        <w:jc w:val="both"/>
        <w:rPr>
          <w:rFonts w:ascii="TimesNewRomanPSMT" w:hAnsi="TimesNewRomanPSMT"/>
        </w:rPr>
      </w:pPr>
      <w:r>
        <w:rPr>
          <w:rFonts w:ascii="TimesNewRomanPSMT" w:hAnsi="TimesNewRomanPSMT"/>
        </w:rPr>
        <w:t>1. Lauku atbalsta dienestam, iekļaujot vietējās rīcības grupas, kas izvērtē projekta atbilstību vietējās attīstības stratēģijai, atzinumu administratīvā akta pamatojumā, ir jāpārbauda tā atbilstība tiesību normām. Dienesta kompetencē neietilpst pārvērtēt tikai tādus rīcības grupas sniegtus vērtējumus, kuri izdarīti rīcības grupai piešķirtās novērtējuma brīvības ietvaros. Dienesta norobežošanās no atzinuma pamatojuma pārbaudes var novest pie tā, ka administratīvajā aktā trūkst atteikuma pamatā esošo tiesību normu uzskaitījuma un novērtējuma, attiecīgi administratīvais akts kļūst saturiski nepilnīgs.</w:t>
      </w:r>
    </w:p>
    <w:p w14:paraId="2CF457E8" w14:textId="2D84BA63" w:rsidR="003047F5" w:rsidRDefault="002D08EA" w:rsidP="00134D87">
      <w:pPr>
        <w:autoSpaceDE w:val="0"/>
        <w:autoSpaceDN w:val="0"/>
        <w:spacing w:line="276" w:lineRule="auto"/>
        <w:jc w:val="both"/>
        <w:rPr>
          <w:rFonts w:ascii="TimesNewRomanPSMT" w:hAnsi="TimesNewRomanPSMT"/>
        </w:rPr>
      </w:pPr>
      <w:r>
        <w:rPr>
          <w:rFonts w:ascii="TimesNewRomanPSMT" w:hAnsi="TimesNewRomanPSMT"/>
        </w:rPr>
        <w:t>2. Vietējās rīcības grupai nav kompetences atbilstības kritērija vērtēšanas procesā izvirzīt papildu noteikumus, kas ierobežo dalību konkursā, tostarp tai ir jāievēro arī tiesiskais regulējums attiecībā uz pieļaujamo pretendenta juridisko formu. Proti, rīcības grupa nevar paredzēt citus pretendentu izslēgšanas kritērijus saistībā ar pretendenta juridisko formu kā tikai tos, kas jau ir ietverti tiesību normās.</w:t>
      </w:r>
    </w:p>
    <w:p w14:paraId="57EF2BD9" w14:textId="77777777" w:rsidR="00134D87" w:rsidRPr="00134D87" w:rsidRDefault="00134D87" w:rsidP="00134D87">
      <w:pPr>
        <w:autoSpaceDE w:val="0"/>
        <w:autoSpaceDN w:val="0"/>
        <w:spacing w:line="276" w:lineRule="auto"/>
        <w:jc w:val="both"/>
        <w:rPr>
          <w:rFonts w:ascii="TimesNewRomanPSMT" w:hAnsi="TimesNewRomanPSMT"/>
        </w:rPr>
      </w:pPr>
    </w:p>
    <w:p w14:paraId="5B96512A" w14:textId="54CCB7B9" w:rsidR="006B7BBC" w:rsidRPr="00134D87" w:rsidRDefault="00134D87" w:rsidP="00134D87">
      <w:pPr>
        <w:spacing w:line="276" w:lineRule="auto"/>
        <w:jc w:val="center"/>
        <w:rPr>
          <w:b/>
        </w:rPr>
      </w:pPr>
      <w:r w:rsidRPr="00134D87">
        <w:rPr>
          <w:b/>
        </w:rPr>
        <w:t xml:space="preserve">Latvijas Republikas Senāta </w:t>
      </w:r>
    </w:p>
    <w:p w14:paraId="25DE1B5E" w14:textId="5435AC3F" w:rsidR="00134D87" w:rsidRPr="00134D87" w:rsidRDefault="00134D87" w:rsidP="00134D87">
      <w:pPr>
        <w:spacing w:line="276" w:lineRule="auto"/>
        <w:jc w:val="center"/>
        <w:rPr>
          <w:b/>
        </w:rPr>
      </w:pPr>
      <w:r w:rsidRPr="00134D87">
        <w:rPr>
          <w:b/>
        </w:rPr>
        <w:t xml:space="preserve">Administratīvo lietu departamenta </w:t>
      </w:r>
    </w:p>
    <w:p w14:paraId="2A1DD50A" w14:textId="5582A68A" w:rsidR="00134D87" w:rsidRPr="00134D87" w:rsidRDefault="00134D87" w:rsidP="00134D87">
      <w:pPr>
        <w:spacing w:line="276" w:lineRule="auto"/>
        <w:jc w:val="center"/>
        <w:rPr>
          <w:b/>
        </w:rPr>
      </w:pPr>
      <w:r w:rsidRPr="00134D87">
        <w:rPr>
          <w:b/>
        </w:rPr>
        <w:t>2021.gada 27.oktobra</w:t>
      </w:r>
    </w:p>
    <w:p w14:paraId="30B4B012" w14:textId="4AA36FFE" w:rsidR="006B7BBC" w:rsidRPr="00134D87" w:rsidRDefault="0089619C" w:rsidP="00134D87">
      <w:pPr>
        <w:spacing w:line="276" w:lineRule="auto"/>
        <w:jc w:val="center"/>
        <w:rPr>
          <w:b/>
        </w:rPr>
      </w:pPr>
      <w:r w:rsidRPr="00134D87">
        <w:rPr>
          <w:b/>
        </w:rPr>
        <w:t>SPRIEDUMS</w:t>
      </w:r>
    </w:p>
    <w:p w14:paraId="546B22C9" w14:textId="77777777" w:rsidR="00134D87" w:rsidRPr="00134D87" w:rsidRDefault="00134D87" w:rsidP="00134D87">
      <w:pPr>
        <w:spacing w:line="276" w:lineRule="auto"/>
        <w:jc w:val="center"/>
        <w:rPr>
          <w:b/>
        </w:rPr>
      </w:pPr>
      <w:r w:rsidRPr="00134D87">
        <w:rPr>
          <w:b/>
        </w:rPr>
        <w:t>Lieta Nr. A420189717</w:t>
      </w:r>
      <w:r w:rsidRPr="00134D87">
        <w:rPr>
          <w:b/>
          <w:lang w:eastAsia="lv-LV"/>
        </w:rPr>
        <w:t xml:space="preserve">, </w:t>
      </w:r>
      <w:r w:rsidRPr="00134D87">
        <w:rPr>
          <w:b/>
        </w:rPr>
        <w:t>SKA-107/2021</w:t>
      </w:r>
    </w:p>
    <w:p w14:paraId="1ED36707" w14:textId="22799639" w:rsidR="006B7BBC" w:rsidRPr="00485C7C" w:rsidRDefault="00F916B7" w:rsidP="00134D87">
      <w:pPr>
        <w:spacing w:line="276" w:lineRule="auto"/>
        <w:jc w:val="center"/>
      </w:pPr>
      <w:hyperlink r:id="rId7" w:history="1">
        <w:r w:rsidR="00134D87" w:rsidRPr="00777559">
          <w:rPr>
            <w:rStyle w:val="Hyperlink"/>
          </w:rPr>
          <w:t>ECLI:LV:AT:2021:1027.A420189717.11.S</w:t>
        </w:r>
      </w:hyperlink>
      <w:r w:rsidR="00134D87">
        <w:t xml:space="preserve"> </w:t>
      </w:r>
    </w:p>
    <w:p w14:paraId="2F242BC5" w14:textId="77777777" w:rsidR="006B7BBC" w:rsidRPr="00485C7C" w:rsidRDefault="006B7BBC" w:rsidP="00134D87">
      <w:pPr>
        <w:spacing w:line="276" w:lineRule="auto"/>
        <w:ind w:firstLine="567"/>
        <w:jc w:val="both"/>
      </w:pPr>
    </w:p>
    <w:p w14:paraId="19AFEF33" w14:textId="29D13423" w:rsidR="006B7BBC" w:rsidRPr="00485C7C" w:rsidRDefault="006B7BBC" w:rsidP="00134D87">
      <w:pPr>
        <w:spacing w:line="276" w:lineRule="auto"/>
        <w:ind w:firstLine="567"/>
        <w:jc w:val="both"/>
      </w:pPr>
      <w:r w:rsidRPr="00485C7C">
        <w:t>Tiesa šādā sastāvā: senator</w:t>
      </w:r>
      <w:r w:rsidR="0068212E">
        <w:t>i Valters Poķis, Jautrīte Briede, Veronika Krūmiņa</w:t>
      </w:r>
    </w:p>
    <w:p w14:paraId="3049557F" w14:textId="77777777" w:rsidR="003047F5" w:rsidRPr="00485C7C" w:rsidRDefault="003047F5" w:rsidP="00134D87">
      <w:pPr>
        <w:spacing w:line="276" w:lineRule="auto"/>
        <w:ind w:firstLine="567"/>
        <w:jc w:val="both"/>
      </w:pPr>
    </w:p>
    <w:p w14:paraId="4045D4F9" w14:textId="4C3AC694" w:rsidR="00485C7C" w:rsidRPr="00485C7C" w:rsidRDefault="00485C7C" w:rsidP="00134D87">
      <w:pPr>
        <w:spacing w:line="276" w:lineRule="auto"/>
        <w:ind w:firstLine="567"/>
        <w:jc w:val="both"/>
      </w:pPr>
      <w:r w:rsidRPr="00485C7C">
        <w:t xml:space="preserve">rakstveida procesā izskatīja administratīvo lietu, kas ierosināta, pamatojoties uz </w:t>
      </w:r>
      <w:r w:rsidR="003A5AE8">
        <w:t>biedrības „</w:t>
      </w:r>
      <w:r w:rsidR="0084179B">
        <w:t>7</w:t>
      </w:r>
      <w:r w:rsidR="00851BA6">
        <w:t> </w:t>
      </w:r>
      <w:r w:rsidR="0084179B">
        <w:t xml:space="preserve">BALLES” pieteikumu par labvēlīga akta izdošanu atbalsta </w:t>
      </w:r>
      <w:r w:rsidR="009F5956">
        <w:t xml:space="preserve">saņemšanai </w:t>
      </w:r>
      <w:r w:rsidR="0084179B">
        <w:t>uzņēmējdarbība</w:t>
      </w:r>
      <w:r w:rsidR="009F5956">
        <w:t>i</w:t>
      </w:r>
      <w:r w:rsidR="0084179B">
        <w:t xml:space="preserve"> tūrisma jomā</w:t>
      </w:r>
      <w:r w:rsidR="003A5AE8">
        <w:t xml:space="preserve">, sakarā ar </w:t>
      </w:r>
      <w:r w:rsidR="00CF63DD">
        <w:t xml:space="preserve">biedrības „Kandavas </w:t>
      </w:r>
      <w:r w:rsidR="00CF63DD" w:rsidRPr="00DE3A20">
        <w:t>P</w:t>
      </w:r>
      <w:r w:rsidR="00CF63DD">
        <w:t>artnerība”</w:t>
      </w:r>
      <w:r w:rsidR="003A5AE8">
        <w:t xml:space="preserve"> kasācijas sūdzību par Administratīvās apgabaltiesas 2018.gada </w:t>
      </w:r>
      <w:r w:rsidR="00851BA6">
        <w:t xml:space="preserve">20.septembra </w:t>
      </w:r>
      <w:r w:rsidR="003A5AE8">
        <w:t>spriedumu</w:t>
      </w:r>
      <w:r w:rsidR="00851BA6">
        <w:t xml:space="preserve"> </w:t>
      </w:r>
      <w:r w:rsidR="00851BA6" w:rsidRPr="00FF20CC">
        <w:t>daļā</w:t>
      </w:r>
      <w:r w:rsidR="0084179B" w:rsidRPr="00FF20CC">
        <w:t>.</w:t>
      </w:r>
    </w:p>
    <w:p w14:paraId="5DE22EF3" w14:textId="77777777" w:rsidR="00A6596A" w:rsidRPr="00485C7C" w:rsidRDefault="00A6596A" w:rsidP="00134D87">
      <w:pPr>
        <w:spacing w:line="276" w:lineRule="auto"/>
        <w:ind w:firstLine="567"/>
        <w:jc w:val="both"/>
      </w:pPr>
    </w:p>
    <w:p w14:paraId="49301551" w14:textId="77777777" w:rsidR="003047F5" w:rsidRPr="00485C7C" w:rsidRDefault="003047F5" w:rsidP="00134D87">
      <w:pPr>
        <w:pStyle w:val="ATpamattesksts"/>
        <w:ind w:firstLine="0"/>
        <w:jc w:val="center"/>
      </w:pPr>
      <w:r w:rsidRPr="00485C7C">
        <w:rPr>
          <w:b/>
        </w:rPr>
        <w:t>Aprakstošā</w:t>
      </w:r>
      <w:r w:rsidRPr="00485C7C">
        <w:t xml:space="preserve"> </w:t>
      </w:r>
      <w:r w:rsidRPr="00485C7C">
        <w:rPr>
          <w:b/>
        </w:rPr>
        <w:t>daļa</w:t>
      </w:r>
    </w:p>
    <w:p w14:paraId="54AE93A0" w14:textId="77777777" w:rsidR="003047F5" w:rsidRPr="00485C7C" w:rsidRDefault="003047F5" w:rsidP="00134D87">
      <w:pPr>
        <w:spacing w:line="276" w:lineRule="auto"/>
        <w:ind w:firstLine="567"/>
        <w:jc w:val="both"/>
      </w:pPr>
    </w:p>
    <w:p w14:paraId="0299D5B7" w14:textId="3FD59FF1" w:rsidR="00581CFB" w:rsidRDefault="00485C7C" w:rsidP="00134D87">
      <w:pPr>
        <w:spacing w:line="276" w:lineRule="auto"/>
        <w:ind w:firstLine="567"/>
        <w:jc w:val="both"/>
      </w:pPr>
      <w:r w:rsidRPr="00485C7C">
        <w:t>[1]</w:t>
      </w:r>
      <w:r w:rsidR="004A429F">
        <w:t> </w:t>
      </w:r>
      <w:r w:rsidR="00B65BB6">
        <w:t xml:space="preserve">Pieteicēja biedrība „7 BALLES” </w:t>
      </w:r>
      <w:r w:rsidR="00E25EE6">
        <w:t>pretendēja uz publiskā</w:t>
      </w:r>
      <w:r w:rsidR="00B65BB6">
        <w:t xml:space="preserve"> </w:t>
      </w:r>
      <w:r w:rsidR="00E25EE6">
        <w:t>finansējuma</w:t>
      </w:r>
      <w:r w:rsidR="00B65BB6">
        <w:t xml:space="preserve"> saņemšan</w:t>
      </w:r>
      <w:r w:rsidR="00E25EE6">
        <w:t xml:space="preserve">u </w:t>
      </w:r>
      <w:r w:rsidR="00B65BB6">
        <w:t>uzņēmējdarbībai tūrisma jomā</w:t>
      </w:r>
      <w:r w:rsidR="009321BD">
        <w:t xml:space="preserve"> Eiropas Lauksaimniecības fonda lauku attīstībai finansētās Latvijas Lauku attīstības programmas 2014.</w:t>
      </w:r>
      <w:r w:rsidR="00371A41">
        <w:t>–</w:t>
      </w:r>
      <w:r w:rsidR="009321BD">
        <w:t>2020.gadam apakšpasākuma „Darbību īstenošana saskaņā ar sabiedrības virzītas vietējās attīstības stratēģiju” ietvaros</w:t>
      </w:r>
      <w:r w:rsidR="00B65BB6">
        <w:t xml:space="preserve">. </w:t>
      </w:r>
    </w:p>
    <w:p w14:paraId="5CA70492" w14:textId="5D43CC1B" w:rsidR="00C96B87" w:rsidRDefault="00B65BB6" w:rsidP="00134D87">
      <w:pPr>
        <w:spacing w:line="276" w:lineRule="auto"/>
        <w:ind w:firstLine="567"/>
        <w:jc w:val="both"/>
      </w:pPr>
      <w:r>
        <w:t xml:space="preserve">Vietējā rīcības grupa biedrība „Kandavas </w:t>
      </w:r>
      <w:r w:rsidRPr="00DE3A20">
        <w:t>P</w:t>
      </w:r>
      <w:r>
        <w:t xml:space="preserve">artnerība” </w:t>
      </w:r>
      <w:r w:rsidR="00581CFB">
        <w:t>(turpmāk –</w:t>
      </w:r>
      <w:r w:rsidR="00371A41">
        <w:t xml:space="preserve"> </w:t>
      </w:r>
      <w:r w:rsidR="00581CFB">
        <w:t xml:space="preserve">rīcības grupa) </w:t>
      </w:r>
      <w:r>
        <w:t xml:space="preserve">pieteicējas </w:t>
      </w:r>
      <w:r w:rsidR="00E25EE6">
        <w:t xml:space="preserve">projekta </w:t>
      </w:r>
      <w:r>
        <w:t>iesniegumam sniedza negatīvu atzinumu</w:t>
      </w:r>
      <w:r w:rsidR="00E25EE6">
        <w:t xml:space="preserve"> </w:t>
      </w:r>
      <w:r>
        <w:t>par tā atbilstību Kandavas partnerības attīstības stratēģija</w:t>
      </w:r>
      <w:r w:rsidR="00095DF5">
        <w:t>s</w:t>
      </w:r>
      <w:r>
        <w:t xml:space="preserve"> 2016.</w:t>
      </w:r>
      <w:r w:rsidR="00DB4371">
        <w:t>–</w:t>
      </w:r>
      <w:r>
        <w:t xml:space="preserve">2020.gadam mērķim </w:t>
      </w:r>
      <w:bookmarkStart w:id="1" w:name="_Hlk83021654"/>
      <w:r>
        <w:t xml:space="preserve">– </w:t>
      </w:r>
      <w:bookmarkEnd w:id="1"/>
      <w:r>
        <w:t>veicināt mikro, mazo un vidējo uzņēmumu izveidošanu un attīstību</w:t>
      </w:r>
      <w:r w:rsidR="00715C61">
        <w:t>.</w:t>
      </w:r>
      <w:r w:rsidR="00581CFB">
        <w:t xml:space="preserve"> </w:t>
      </w:r>
      <w:r w:rsidR="00095DF5">
        <w:t>R</w:t>
      </w:r>
      <w:r w:rsidR="00581CFB">
        <w:t xml:space="preserve">īcības grupa </w:t>
      </w:r>
      <w:r w:rsidR="006A328A">
        <w:t>atzinu</w:t>
      </w:r>
      <w:r w:rsidR="00095DF5">
        <w:t>si, ka</w:t>
      </w:r>
      <w:r w:rsidR="006A328A">
        <w:t xml:space="preserve"> biedrību nevar uzskatīt par mikro, mazo vai vidējo uzņēmumu, t</w:t>
      </w:r>
      <w:r w:rsidR="00FB3A26">
        <w:t>a</w:t>
      </w:r>
      <w:r w:rsidR="006A328A">
        <w:t xml:space="preserve">ču </w:t>
      </w:r>
      <w:r w:rsidR="00FB3A26">
        <w:t>biedrība</w:t>
      </w:r>
      <w:r w:rsidR="006A328A">
        <w:t xml:space="preserve"> var iesniegt projekta iesniegumu, ja t</w:t>
      </w:r>
      <w:r w:rsidR="00FB3A26">
        <w:t>ā</w:t>
      </w:r>
      <w:r w:rsidR="006A328A">
        <w:t xml:space="preserve"> īstenošanas rezultātā tiek veicināta </w:t>
      </w:r>
      <w:r w:rsidR="00095DF5">
        <w:t>šādu</w:t>
      </w:r>
      <w:r w:rsidR="006A328A">
        <w:t xml:space="preserve"> uzņēmumu izveidošan</w:t>
      </w:r>
      <w:r w:rsidR="00FB3A26">
        <w:t>a</w:t>
      </w:r>
      <w:r w:rsidR="006A328A">
        <w:t xml:space="preserve"> un attīstība</w:t>
      </w:r>
      <w:r w:rsidR="00095DF5">
        <w:t>, veicinot</w:t>
      </w:r>
      <w:r w:rsidR="009A4DB4">
        <w:t xml:space="preserve"> vietējo </w:t>
      </w:r>
      <w:r w:rsidR="009A4DB4">
        <w:lastRenderedPageBreak/>
        <w:t xml:space="preserve">ražotāju sadarbības un kooperācijas veicināšanu. </w:t>
      </w:r>
      <w:r w:rsidR="006A328A">
        <w:t xml:space="preserve">Taču pieteicējas </w:t>
      </w:r>
      <w:r w:rsidR="006A328A" w:rsidRPr="006A328A">
        <w:t>projekts veicinātu tikai pieteicējas, nevis mikro, mazo un vidējo uzņēmumu attīstību.</w:t>
      </w:r>
      <w:r w:rsidR="006A328A">
        <w:t xml:space="preserve"> </w:t>
      </w:r>
      <w:r w:rsidR="009A4DB4">
        <w:t xml:space="preserve">     </w:t>
      </w:r>
    </w:p>
    <w:p w14:paraId="7B63011B" w14:textId="57681943" w:rsidR="00B65BB6" w:rsidRDefault="00B65BB6" w:rsidP="00134D87">
      <w:pPr>
        <w:spacing w:line="276" w:lineRule="auto"/>
        <w:ind w:firstLine="567"/>
        <w:jc w:val="both"/>
      </w:pPr>
      <w:r>
        <w:t>Lauku atbalst</w:t>
      </w:r>
      <w:r w:rsidR="00E1147B">
        <w:t>a</w:t>
      </w:r>
      <w:r>
        <w:t xml:space="preserve"> dienests</w:t>
      </w:r>
      <w:r w:rsidR="00012BBC">
        <w:t xml:space="preserve"> (turpmāk – dienests)</w:t>
      </w:r>
      <w:r w:rsidR="00026732">
        <w:t>,</w:t>
      </w:r>
      <w:r w:rsidR="00026732" w:rsidRPr="00026732">
        <w:t xml:space="preserve"> </w:t>
      </w:r>
      <w:r w:rsidR="00026732">
        <w:t xml:space="preserve">pamatojoties uz rīcības grupas atzinumu, </w:t>
      </w:r>
      <w:r>
        <w:t xml:space="preserve">noraidīja pieteicējas projekta iesniegumu, jo </w:t>
      </w:r>
      <w:r w:rsidR="00E25EE6">
        <w:t>tas</w:t>
      </w:r>
      <w:r>
        <w:t xml:space="preserve"> </w:t>
      </w:r>
      <w:r w:rsidR="005F736A">
        <w:t xml:space="preserve">nav saņēmis nepieciešamo punktu skaitu un </w:t>
      </w:r>
      <w:r>
        <w:t>neatbilst Ministru kabineta 2015.gada 13.oktobra noteikumu Nr.</w:t>
      </w:r>
      <w:r w:rsidR="00DB4371">
        <w:t> </w:t>
      </w:r>
      <w:r>
        <w:t>590 „Valsts un Eiropas Savienības atbalsta piešķiršanas kārtība lauku attīstībai apakšpasākumā „Darbību īstenošana saskaņā ar sabiedrības virzītas vietējās attīstības stratēģiju”</w:t>
      </w:r>
      <w:r w:rsidR="004943A9">
        <w:t>”</w:t>
      </w:r>
      <w:r w:rsidR="00CA5E4D">
        <w:t xml:space="preserve"> </w:t>
      </w:r>
      <w:r w:rsidR="00B63BEA">
        <w:t>(turpmāk –</w:t>
      </w:r>
      <w:r w:rsidR="00FB438D">
        <w:t xml:space="preserve"> </w:t>
      </w:r>
      <w:r w:rsidR="004274E9">
        <w:t>A</w:t>
      </w:r>
      <w:r w:rsidR="00FB438D">
        <w:t>tbalsta piešķiršanas</w:t>
      </w:r>
      <w:r w:rsidR="00B63BEA">
        <w:t xml:space="preserve"> noteikumi) </w:t>
      </w:r>
      <w:r w:rsidR="00CA5E4D">
        <w:t>13.1.apakšpunkt</w:t>
      </w:r>
      <w:r w:rsidR="00153499">
        <w:t>ā noteiktajam publiskā finansējuma saņemšanas nosacījumam</w:t>
      </w:r>
      <w:r>
        <w:t xml:space="preserve">. </w:t>
      </w:r>
    </w:p>
    <w:p w14:paraId="2732388C" w14:textId="77777777" w:rsidR="00E1147B" w:rsidRDefault="00E1147B" w:rsidP="00134D87">
      <w:pPr>
        <w:spacing w:line="276" w:lineRule="auto"/>
        <w:ind w:firstLine="567"/>
        <w:jc w:val="both"/>
      </w:pPr>
    </w:p>
    <w:p w14:paraId="1DE7501A" w14:textId="03E515CF" w:rsidR="00E1147B" w:rsidRDefault="00E1147B" w:rsidP="00134D87">
      <w:pPr>
        <w:spacing w:line="276" w:lineRule="auto"/>
        <w:ind w:firstLine="567"/>
        <w:jc w:val="both"/>
      </w:pPr>
      <w:r>
        <w:t xml:space="preserve">[2] Pieteicēja vērsās administratīvajā tiesā </w:t>
      </w:r>
      <w:r w:rsidR="00095DF5">
        <w:t xml:space="preserve">ar pieteikumu </w:t>
      </w:r>
      <w:r>
        <w:t>par labvēlīga administratīvā akta</w:t>
      </w:r>
      <w:r w:rsidR="00843B8A">
        <w:t xml:space="preserve"> </w:t>
      </w:r>
      <w:r>
        <w:t>izdošanu</w:t>
      </w:r>
      <w:r w:rsidR="00E37CB3">
        <w:t>.</w:t>
      </w:r>
    </w:p>
    <w:p w14:paraId="663C0C97" w14:textId="606A2C08" w:rsidR="001F0FAD" w:rsidRDefault="001F0FAD" w:rsidP="00134D87">
      <w:pPr>
        <w:spacing w:line="276" w:lineRule="auto"/>
        <w:ind w:firstLine="567"/>
        <w:jc w:val="both"/>
      </w:pPr>
      <w:r>
        <w:t xml:space="preserve">Atbildētājas statusā lietā tiesa pieaicināja arī </w:t>
      </w:r>
      <w:r w:rsidR="00420AC1">
        <w:t>r</w:t>
      </w:r>
      <w:r>
        <w:t>īcības grupu.</w:t>
      </w:r>
    </w:p>
    <w:p w14:paraId="541C8DAB" w14:textId="77777777" w:rsidR="00E1147B" w:rsidRDefault="00E1147B" w:rsidP="00134D87">
      <w:pPr>
        <w:spacing w:line="276" w:lineRule="auto"/>
        <w:ind w:firstLine="567"/>
        <w:jc w:val="both"/>
      </w:pPr>
    </w:p>
    <w:p w14:paraId="1C719EF5" w14:textId="77C08A2E" w:rsidR="00712937" w:rsidRDefault="005738C5" w:rsidP="00134D87">
      <w:pPr>
        <w:spacing w:line="276" w:lineRule="auto"/>
        <w:ind w:firstLine="567"/>
        <w:jc w:val="both"/>
      </w:pPr>
      <w:r>
        <w:t xml:space="preserve">[3] </w:t>
      </w:r>
      <w:r w:rsidR="00347B82">
        <w:t>Administratīva apgabaltiesa ar 2018.gada 20.septembra spriedum</w:t>
      </w:r>
      <w:r w:rsidR="001229AC">
        <w:t>u pieteikumu apmierināja daļēji</w:t>
      </w:r>
      <w:r w:rsidR="004274E9">
        <w:t xml:space="preserve">. Tiesa </w:t>
      </w:r>
      <w:r w:rsidR="004274E9" w:rsidRPr="001229AC">
        <w:t>uzli</w:t>
      </w:r>
      <w:r w:rsidR="004274E9">
        <w:t xml:space="preserve">ka </w:t>
      </w:r>
      <w:r w:rsidR="004274E9" w:rsidRPr="001229AC">
        <w:t>pienākumu vietējai rīcības grupai atkārtot</w:t>
      </w:r>
      <w:r w:rsidR="00DB4371">
        <w:t>i izvērtēt</w:t>
      </w:r>
      <w:r w:rsidR="004274E9" w:rsidRPr="001229AC">
        <w:t xml:space="preserve"> pieteicējas projekta iesniegum</w:t>
      </w:r>
      <w:r w:rsidR="00DB4371">
        <w:t>u</w:t>
      </w:r>
      <w:r w:rsidR="004274E9" w:rsidRPr="001229AC">
        <w:t xml:space="preserve">. Savukārt pieteikums </w:t>
      </w:r>
      <w:r w:rsidR="00BF6305">
        <w:t xml:space="preserve">daļā </w:t>
      </w:r>
      <w:r w:rsidR="004274E9" w:rsidRPr="001229AC">
        <w:t>par projekta iesnieguma apstiprināšanu noraidīts, jo projekta iesnieguma izvērtēšana vispirms turpināma rīcības grupā, un tikai pozitīva atzinuma gadījumā projekta iesniegumu tālāk vērtēs un lēmumu pieņems dienests</w:t>
      </w:r>
      <w:r w:rsidR="004274E9">
        <w:t xml:space="preserve">. </w:t>
      </w:r>
    </w:p>
    <w:p w14:paraId="394F6B14" w14:textId="5BAD7BC8" w:rsidR="00372560" w:rsidRDefault="004274E9" w:rsidP="00134D87">
      <w:pPr>
        <w:spacing w:line="276" w:lineRule="auto"/>
        <w:ind w:firstLine="567"/>
        <w:jc w:val="both"/>
      </w:pPr>
      <w:r>
        <w:t xml:space="preserve">Apgabaltiesa secināja, ka </w:t>
      </w:r>
      <w:r w:rsidR="00954B16">
        <w:t xml:space="preserve">rīcības grupas </w:t>
      </w:r>
      <w:r>
        <w:t>viedoklis, ka</w:t>
      </w:r>
      <w:r w:rsidR="00954B16">
        <w:t xml:space="preserve"> biedrība nav uzskatāma par mikro, mazo vai vidējo uzņēmumu un tādējādi pieteic</w:t>
      </w:r>
      <w:r w:rsidR="00B43920">
        <w:t>ējas plānotā</w:t>
      </w:r>
      <w:r w:rsidR="00954B16">
        <w:t xml:space="preserve"> saimnieciskā darbība neveicinā</w:t>
      </w:r>
      <w:r w:rsidR="00722D19">
        <w:t>tu</w:t>
      </w:r>
      <w:r w:rsidR="00954B16">
        <w:t xml:space="preserve"> minēto uzņēmumu attīstību</w:t>
      </w:r>
      <w:r>
        <w:t>,</w:t>
      </w:r>
      <w:r w:rsidR="00D93BEA">
        <w:t xml:space="preserve"> ir</w:t>
      </w:r>
      <w:r w:rsidR="00372560">
        <w:t xml:space="preserve"> pretrunā nacionālajos normatīvajos aktos ietvertajiem noteikumiem, kā arī Eiropas Savienības tiesiskajam regulējumam. </w:t>
      </w:r>
      <w:r w:rsidR="00B63BEA">
        <w:t xml:space="preserve">Atbilstoši </w:t>
      </w:r>
      <w:r>
        <w:t>A</w:t>
      </w:r>
      <w:r w:rsidR="00FB438D" w:rsidRPr="004274E9">
        <w:t xml:space="preserve">tbalsta piešķiršanas </w:t>
      </w:r>
      <w:r w:rsidR="00B63BEA" w:rsidRPr="004274E9">
        <w:t>noteikumu</w:t>
      </w:r>
      <w:r w:rsidR="00B63BEA">
        <w:t xml:space="preserve"> 8.1.1.apakšpunktam kopsakarā ar 5.1.1.apakšpunktu pieteicēja kā biedrība var būt atbalsta pretendents konkrētajā apakšpasākumā. </w:t>
      </w:r>
      <w:r w:rsidR="009D757B">
        <w:t>A</w:t>
      </w:r>
      <w:r w:rsidR="00E66D84">
        <w:t>tbilstīb</w:t>
      </w:r>
      <w:r w:rsidR="009D757B">
        <w:t>a</w:t>
      </w:r>
      <w:r w:rsidR="00B63BEA">
        <w:t xml:space="preserve"> mikro, maz</w:t>
      </w:r>
      <w:r w:rsidR="00B43920">
        <w:t>ā</w:t>
      </w:r>
      <w:r w:rsidR="00B63BEA">
        <w:t xml:space="preserve"> un vidēj</w:t>
      </w:r>
      <w:r w:rsidR="00B43920">
        <w:t>ā</w:t>
      </w:r>
      <w:r w:rsidR="00B63BEA">
        <w:t xml:space="preserve"> uzņēmum</w:t>
      </w:r>
      <w:r w:rsidR="00E66D84">
        <w:t>a statusam vērtējam</w:t>
      </w:r>
      <w:r w:rsidR="009D757B">
        <w:t>a</w:t>
      </w:r>
      <w:r w:rsidR="00E66D84">
        <w:t>,</w:t>
      </w:r>
      <w:r w:rsidR="00B63BEA">
        <w:t xml:space="preserve"> </w:t>
      </w:r>
      <w:r w:rsidR="00E66D84">
        <w:t>ņemot vērā</w:t>
      </w:r>
      <w:r w:rsidR="009D757B">
        <w:t xml:space="preserve"> arī </w:t>
      </w:r>
      <w:bookmarkStart w:id="2" w:name="_Hlk84855184"/>
      <w:r w:rsidR="00057A20">
        <w:t xml:space="preserve">Eiropas Komisijas 2003.gada 6.maija </w:t>
      </w:r>
      <w:r w:rsidR="00843B8A">
        <w:t>I</w:t>
      </w:r>
      <w:r w:rsidR="00057A20">
        <w:t>eteikum</w:t>
      </w:r>
      <w:r w:rsidR="00E66D84">
        <w:t>ā</w:t>
      </w:r>
      <w:r w:rsidR="00057A20">
        <w:t xml:space="preserve"> (2003/361/EK) </w:t>
      </w:r>
      <w:bookmarkEnd w:id="2"/>
      <w:r w:rsidR="00057A20">
        <w:t xml:space="preserve">(turpmāk – Komisijas </w:t>
      </w:r>
      <w:r w:rsidR="00843B8A">
        <w:t>ieteikums</w:t>
      </w:r>
      <w:r w:rsidR="00057A20">
        <w:t>)</w:t>
      </w:r>
      <w:r w:rsidR="00E66D84">
        <w:t xml:space="preserve"> sniegto definīciju, kas savukārt iekļauta</w:t>
      </w:r>
      <w:r w:rsidR="00CA4D0C">
        <w:t xml:space="preserve"> 2014.gada 25.jūnija</w:t>
      </w:r>
      <w:r w:rsidR="00057A20">
        <w:t xml:space="preserve"> </w:t>
      </w:r>
      <w:r w:rsidR="00F0509D">
        <w:t>r</w:t>
      </w:r>
      <w:r w:rsidR="00057A20">
        <w:t>egulas Nr.</w:t>
      </w:r>
      <w:r w:rsidR="00DB4371">
        <w:t> </w:t>
      </w:r>
      <w:r w:rsidR="00057A20">
        <w:t>702/2014</w:t>
      </w:r>
      <w:r w:rsidR="00CA4D0C" w:rsidRPr="00CA4D0C">
        <w:t xml:space="preserve"> </w:t>
      </w:r>
      <w:r w:rsidR="00CA4D0C">
        <w:t>ar kuru konkrētas atbalsta kategorijas lauksaimniecības un mežsaimniecības nozarē un lauku apvidos atzīst par saderīgām ar iekšējo tirgu, piemērojot Līguma par Eiropas Savienības darbību 107. un 108.pantam (turpmāk –</w:t>
      </w:r>
      <w:r w:rsidR="00D93BEA">
        <w:t xml:space="preserve"> A</w:t>
      </w:r>
      <w:r w:rsidR="00CA4D0C">
        <w:t>tbalsta regula)</w:t>
      </w:r>
      <w:r w:rsidR="00057A20">
        <w:t xml:space="preserve"> </w:t>
      </w:r>
      <w:r w:rsidR="00CA4D0C">
        <w:t>preambulas 40.pantā</w:t>
      </w:r>
      <w:r w:rsidR="00E66D84">
        <w:t xml:space="preserve">. </w:t>
      </w:r>
      <w:r w:rsidR="001C741B">
        <w:t>Atbilstoši Komisijas Ieteikuma 1.pantam par uzņēmumu uzskata jebkuru saimnieciskās darbības subjektu neatkarīgi no tā juridiskās formas.</w:t>
      </w:r>
      <w:r w:rsidR="00F854C1">
        <w:t xml:space="preserve"> Pieteicēja savu statūtos noteikto mērķu īstenošanai nodarbojas arī ar saimniecisko darbību. Tādējādi pieteicēja atbilst uzņēmuma definīcijai un tā iekļaujas</w:t>
      </w:r>
      <w:r w:rsidR="00535462">
        <w:t xml:space="preserve"> </w:t>
      </w:r>
      <w:r w:rsidR="00D93BEA">
        <w:t>A</w:t>
      </w:r>
      <w:r w:rsidR="00535462">
        <w:t>tbalsta</w:t>
      </w:r>
      <w:r w:rsidR="00F854C1">
        <w:t xml:space="preserve"> </w:t>
      </w:r>
      <w:r w:rsidR="00F0509D">
        <w:t>r</w:t>
      </w:r>
      <w:r w:rsidR="00F854C1">
        <w:t xml:space="preserve">egulas </w:t>
      </w:r>
      <w:r w:rsidR="00535462">
        <w:t xml:space="preserve">I </w:t>
      </w:r>
      <w:r w:rsidR="00F854C1">
        <w:t xml:space="preserve">pielikuma 2.pantā izvirzītajiem kritērijiem uzņēmuma iekļaušanai mikro, mazo un vidējo uzņēmumu kategorijā pēc darbinieku skaita un finansiālajām robežvērtībām. </w:t>
      </w:r>
      <w:r w:rsidR="001C741B">
        <w:t xml:space="preserve">     </w:t>
      </w:r>
    </w:p>
    <w:p w14:paraId="6D7910BE" w14:textId="50F57CAE" w:rsidR="00F854C1" w:rsidRDefault="00712937" w:rsidP="00134D87">
      <w:pPr>
        <w:spacing w:line="276" w:lineRule="auto"/>
        <w:ind w:firstLine="567"/>
        <w:jc w:val="both"/>
      </w:pPr>
      <w:r>
        <w:t>Apgabaltiesa arī secinājusi, ka pieteicējas mērķis ir attīstīt radošo darbnīcu piedāvājumu kā tūrisma pakalpojumu, tādējādi radot jaunu vērtību</w:t>
      </w:r>
      <w:r w:rsidR="00F0509D">
        <w:t>. L</w:t>
      </w:r>
      <w:r w:rsidR="00B43920">
        <w:t>īdz ar to</w:t>
      </w:r>
      <w:r>
        <w:t xml:space="preserve"> pieteicējas projekta mērķis paredz pieteicējas saimnieciskās darbības attīstīšanu tūrisma vidē, attīstot pakalpojumu un preču klāstu un radot pievienoto vērtību. Projekts veicinās pieteicējas attīstību, sekmējot uzņēmējdarbības un tūrisma vides attīstību lauku apvidū, un tas atbilst vietējās attīstības stratēģijas mērķim. </w:t>
      </w:r>
    </w:p>
    <w:p w14:paraId="2B5EB08A" w14:textId="77777777" w:rsidR="001229AC" w:rsidRDefault="001229AC" w:rsidP="00134D87">
      <w:pPr>
        <w:spacing w:line="276" w:lineRule="auto"/>
        <w:ind w:firstLine="567"/>
        <w:jc w:val="both"/>
      </w:pPr>
    </w:p>
    <w:p w14:paraId="5B93D4A7" w14:textId="37407829" w:rsidR="00D32ABA" w:rsidRDefault="00D32ABA" w:rsidP="00134D87">
      <w:pPr>
        <w:spacing w:line="276" w:lineRule="auto"/>
        <w:ind w:firstLine="567"/>
        <w:jc w:val="both"/>
      </w:pPr>
      <w:r>
        <w:t xml:space="preserve">[4] </w:t>
      </w:r>
      <w:r w:rsidR="00095DF5">
        <w:t>R</w:t>
      </w:r>
      <w:r w:rsidR="00581CFB">
        <w:t>īcības grupa</w:t>
      </w:r>
      <w:r w:rsidR="008D746E">
        <w:t xml:space="preserve"> pārsūdz apgabaltiesas spriedumu daļā, kurā pieteikums apmierināts</w:t>
      </w:r>
      <w:r w:rsidR="008B1973">
        <w:t>.</w:t>
      </w:r>
    </w:p>
    <w:p w14:paraId="78BC70FA" w14:textId="0738D3FC" w:rsidR="00904C20" w:rsidRDefault="00095DF5" w:rsidP="00134D87">
      <w:pPr>
        <w:spacing w:line="276" w:lineRule="auto"/>
        <w:ind w:firstLine="567"/>
        <w:jc w:val="both"/>
      </w:pPr>
      <w:r>
        <w:t>R</w:t>
      </w:r>
      <w:r w:rsidR="008B1973" w:rsidRPr="008B1973">
        <w:t xml:space="preserve">īcības grupa </w:t>
      </w:r>
      <w:r w:rsidR="008B1973">
        <w:t>uzskata, ka apgabalt</w:t>
      </w:r>
      <w:r w:rsidR="0082727D">
        <w:t>iesa uz biedrības atbilstību mikro, mazo un vidējo uzņēmumu definīcijai skat</w:t>
      </w:r>
      <w:r w:rsidR="008B1973">
        <w:t>ījusies</w:t>
      </w:r>
      <w:r w:rsidR="0082727D">
        <w:t xml:space="preserve"> nepamatoti </w:t>
      </w:r>
      <w:r w:rsidR="00B44951">
        <w:t xml:space="preserve">šauri. </w:t>
      </w:r>
      <w:r w:rsidR="00D645A5">
        <w:t xml:space="preserve">Tiesa bez ievērības atstājusi </w:t>
      </w:r>
      <w:r w:rsidR="00D93BEA">
        <w:t>A</w:t>
      </w:r>
      <w:r w:rsidR="00257DE4">
        <w:t>tbalsta regulā</w:t>
      </w:r>
      <w:r w:rsidR="00B44951">
        <w:t xml:space="preserve"> ietvertās</w:t>
      </w:r>
      <w:r w:rsidR="00D645A5">
        <w:t xml:space="preserve"> mikro, mazo un vidējo uzņēmumu definīcijas pielietošanas mērķi – novērst </w:t>
      </w:r>
      <w:r w:rsidR="00D645A5">
        <w:lastRenderedPageBreak/>
        <w:t xml:space="preserve">konkurences kropļojumus uzņēmējdarbībā. </w:t>
      </w:r>
      <w:r w:rsidR="00B44951">
        <w:t xml:space="preserve">Savukārt Komisijas Ieteikumā sniegtās definīcijas pamatā ir uzņēmuma darbinieku skaits un apgrozījums vai bilance. Turklāt </w:t>
      </w:r>
      <w:r w:rsidR="00D93BEA">
        <w:t>minētajiem</w:t>
      </w:r>
      <w:r w:rsidR="00B44951">
        <w:t xml:space="preserve"> uzņēmumiem ir izšķiroša loma darbavietu radīšanā, un kopumā tie darbojas kā sociālās stabilitātes un ekonomiskas attīstības faktors. Tātad saimnieciskās darbības viens no obligātajiem rādītājiem ir darbinieku esība uzņēmumā. </w:t>
      </w:r>
      <w:r w:rsidR="001F0FAD">
        <w:t>L</w:t>
      </w:r>
      <w:r w:rsidR="00B44951" w:rsidRPr="00B44951">
        <w:t>ai arī pieteicēja ir reģistrējusies kā pievienotās vērtības nodokļa maksātāja un veic saimniecisko darbību, tai nav neviena darbinieka un tā nemaksā valsts budžetā ar darba algu saistītus nodokļus.</w:t>
      </w:r>
      <w:r w:rsidR="00B44951">
        <w:t xml:space="preserve"> Līdz ar to nevar apgalvot, ka pieteicēja veicina sociālo stabilitāti un ekonomikas attīstību.</w:t>
      </w:r>
      <w:r w:rsidR="00E53A9B">
        <w:t xml:space="preserve"> Tādējādi pieteic</w:t>
      </w:r>
      <w:r w:rsidR="00826936">
        <w:t xml:space="preserve">ēja nav uzskatāma par uzņēmumu mikro, mazo un vidējo uzņēmumu definīcijas izpratnē. </w:t>
      </w:r>
      <w:r w:rsidR="00E53A9B">
        <w:t xml:space="preserve"> </w:t>
      </w:r>
      <w:r w:rsidR="00B44951">
        <w:t xml:space="preserve"> </w:t>
      </w:r>
    </w:p>
    <w:p w14:paraId="022F250D" w14:textId="6E7CC686" w:rsidR="008D746E" w:rsidRDefault="008B1973" w:rsidP="00134D87">
      <w:pPr>
        <w:spacing w:line="276" w:lineRule="auto"/>
        <w:ind w:firstLine="567"/>
        <w:jc w:val="both"/>
      </w:pPr>
      <w:r>
        <w:t>Bez ievērības nevar atstāt arī to, ka biedrībai nav pienākuma atklāt tās paties</w:t>
      </w:r>
      <w:r w:rsidR="000B5A33">
        <w:t>o</w:t>
      </w:r>
      <w:r>
        <w:t xml:space="preserve"> labuma guv</w:t>
      </w:r>
      <w:r w:rsidR="000B5A33">
        <w:t xml:space="preserve">ēju, pieteicēja kropļo uzņēmējdarbības vidi un neveicina godīgu konkurenci, biedrībai nav jāmaksā uzņēmuma ienākuma nodoklis. </w:t>
      </w:r>
    </w:p>
    <w:p w14:paraId="6012A2BB" w14:textId="77777777" w:rsidR="00C96B87" w:rsidRDefault="00C96B87" w:rsidP="00134D87">
      <w:pPr>
        <w:spacing w:line="276" w:lineRule="auto"/>
        <w:ind w:firstLine="567"/>
        <w:jc w:val="both"/>
      </w:pPr>
    </w:p>
    <w:p w14:paraId="45F9BD38" w14:textId="55BFD533" w:rsidR="00C96B87" w:rsidRDefault="0088726F" w:rsidP="00134D87">
      <w:pPr>
        <w:spacing w:line="276" w:lineRule="auto"/>
        <w:ind w:firstLine="567"/>
        <w:jc w:val="both"/>
      </w:pPr>
      <w:r>
        <w:t>[</w:t>
      </w:r>
      <w:r w:rsidR="00A268EB">
        <w:t>5</w:t>
      </w:r>
      <w:r w:rsidR="00C96B87">
        <w:t>]</w:t>
      </w:r>
      <w:r w:rsidR="000B5A33">
        <w:t xml:space="preserve"> Pieteicēja</w:t>
      </w:r>
      <w:r w:rsidR="00C96B87">
        <w:t xml:space="preserve"> kasācijas sūdzību uzskata par </w:t>
      </w:r>
      <w:r w:rsidR="00E24A94">
        <w:t>nepamatotu</w:t>
      </w:r>
      <w:r w:rsidR="0007116C">
        <w:t xml:space="preserve">, norādot, ka </w:t>
      </w:r>
      <w:r w:rsidR="00511C41">
        <w:t xml:space="preserve">ne piemērotajās </w:t>
      </w:r>
      <w:r w:rsidR="00F0509D">
        <w:t>r</w:t>
      </w:r>
      <w:r w:rsidR="00511C41">
        <w:t>egulās, ne Komisijas Ieteikum</w:t>
      </w:r>
      <w:r w:rsidR="00EE7476">
        <w:t>ā</w:t>
      </w:r>
      <w:r w:rsidR="00511C41">
        <w:t xml:space="preserve"> nav paredzēti rīcības grupas nosauktie kritēriji biedrības atzīšanai par uzņēmumu</w:t>
      </w:r>
      <w:r w:rsidR="00A9424E">
        <w:t xml:space="preserve">. </w:t>
      </w:r>
      <w:r w:rsidR="00A268EB">
        <w:t>Biedrība atbilst uzņēmuma definīcijai.</w:t>
      </w:r>
    </w:p>
    <w:p w14:paraId="6D456198" w14:textId="77777777" w:rsidR="00794664" w:rsidRPr="00277E4E" w:rsidRDefault="00794664" w:rsidP="00134D87">
      <w:pPr>
        <w:spacing w:line="276" w:lineRule="auto"/>
        <w:jc w:val="both"/>
      </w:pPr>
    </w:p>
    <w:p w14:paraId="1900DA50" w14:textId="77777777" w:rsidR="003047F5" w:rsidRPr="00277E4E" w:rsidRDefault="003047F5" w:rsidP="00134D87">
      <w:pPr>
        <w:spacing w:line="276" w:lineRule="auto"/>
        <w:jc w:val="center"/>
        <w:rPr>
          <w:b/>
        </w:rPr>
      </w:pPr>
      <w:r w:rsidRPr="00277E4E">
        <w:rPr>
          <w:b/>
        </w:rPr>
        <w:t>Motīvu daļa</w:t>
      </w:r>
    </w:p>
    <w:p w14:paraId="45FBD86E" w14:textId="1B858D9E" w:rsidR="0002115C" w:rsidRDefault="0002115C" w:rsidP="00134D87">
      <w:pPr>
        <w:spacing w:line="276" w:lineRule="auto"/>
        <w:jc w:val="center"/>
      </w:pPr>
    </w:p>
    <w:p w14:paraId="54CBFB11" w14:textId="7B29746F" w:rsidR="00582100" w:rsidRDefault="001B3F36" w:rsidP="00134D87">
      <w:pPr>
        <w:spacing w:line="276" w:lineRule="auto"/>
        <w:ind w:firstLine="567"/>
        <w:jc w:val="both"/>
      </w:pPr>
      <w:r>
        <w:t>[</w:t>
      </w:r>
      <w:r w:rsidR="00A268EB">
        <w:t>6</w:t>
      </w:r>
      <w:r>
        <w:t>]</w:t>
      </w:r>
      <w:r w:rsidR="00E84306" w:rsidRPr="004A58BD" w:rsidDel="00E84306">
        <w:t xml:space="preserve"> </w:t>
      </w:r>
      <w:r w:rsidR="00582100">
        <w:t xml:space="preserve">Kasācijas sūdzība tiek balstīta uz apsvērumiem, ka apelācijas tiesa ir nepareizi interpretējusi Atbalsta regulas I pielikumā ietverto vidēju, mazu un mikrouzņēmumu definīciju.  </w:t>
      </w:r>
    </w:p>
    <w:p w14:paraId="7695A359" w14:textId="14A5E19D" w:rsidR="007E2C9D" w:rsidRDefault="00765674" w:rsidP="00134D87">
      <w:pPr>
        <w:spacing w:line="276" w:lineRule="auto"/>
        <w:ind w:firstLine="567"/>
        <w:jc w:val="both"/>
      </w:pPr>
      <w:r>
        <w:t>Kasācijas sūdzības iesniedzējas ieskatā biedrība nav uzņēmums, tāpēc pieteicējas</w:t>
      </w:r>
      <w:r w:rsidR="00C56D39">
        <w:t xml:space="preserve"> piedāvātā darbība</w:t>
      </w:r>
      <w:r w:rsidR="00DF351D" w:rsidRPr="00DF351D">
        <w:t xml:space="preserve"> </w:t>
      </w:r>
      <w:r w:rsidR="00DF351D">
        <w:t xml:space="preserve">nespēj </w:t>
      </w:r>
      <w:r w:rsidR="00CF7799">
        <w:t xml:space="preserve">sasniegt </w:t>
      </w:r>
      <w:r w:rsidR="00DF351D">
        <w:t>stratēģisko mērķi – veicināt mikro, mazo un vidējo uzņēmumu izveidošanos un attīstību</w:t>
      </w:r>
      <w:r w:rsidR="007E2C9D">
        <w:t xml:space="preserve">. </w:t>
      </w:r>
    </w:p>
    <w:p w14:paraId="72AC9C34" w14:textId="4B9C7F0A" w:rsidR="007E2C9D" w:rsidRDefault="007E2C9D" w:rsidP="00134D87">
      <w:pPr>
        <w:spacing w:line="276" w:lineRule="auto"/>
        <w:ind w:firstLine="567"/>
        <w:jc w:val="both"/>
      </w:pPr>
      <w:r>
        <w:t xml:space="preserve">Senāts </w:t>
      </w:r>
      <w:r w:rsidR="00FB438D">
        <w:t>šādu</w:t>
      </w:r>
      <w:r>
        <w:t xml:space="preserve"> viedokli atzīst par nepamatotu</w:t>
      </w:r>
      <w:r w:rsidR="004A1748">
        <w:t>, ņemot vērā turpmāk minētos apsvērumus.</w:t>
      </w:r>
    </w:p>
    <w:p w14:paraId="74B0301C" w14:textId="77777777" w:rsidR="00AE1382" w:rsidRDefault="00AE1382" w:rsidP="00134D87">
      <w:pPr>
        <w:spacing w:line="276" w:lineRule="auto"/>
        <w:ind w:firstLine="567"/>
        <w:jc w:val="both"/>
      </w:pPr>
    </w:p>
    <w:p w14:paraId="07787C0A" w14:textId="26C17C56" w:rsidR="00362A90" w:rsidRDefault="00AE1382" w:rsidP="00134D87">
      <w:pPr>
        <w:spacing w:line="276" w:lineRule="auto"/>
        <w:ind w:firstLine="567"/>
        <w:jc w:val="both"/>
      </w:pPr>
      <w:r>
        <w:t>[7]</w:t>
      </w:r>
      <w:r w:rsidR="00362A90">
        <w:t xml:space="preserve"> Senāts </w:t>
      </w:r>
      <w:r w:rsidR="00CF7799">
        <w:t>vispirms</w:t>
      </w:r>
      <w:r w:rsidR="00362A90">
        <w:t xml:space="preserve"> vēr</w:t>
      </w:r>
      <w:r w:rsidR="00CF7799">
        <w:t>š</w:t>
      </w:r>
      <w:r w:rsidR="00362A90">
        <w:t xml:space="preserve"> uzmanību uz </w:t>
      </w:r>
      <w:r w:rsidR="00AD4A12">
        <w:t xml:space="preserve">to, kādā veidā dienests ir </w:t>
      </w:r>
      <w:r w:rsidR="00CF7799">
        <w:t xml:space="preserve">ņēmis vērā </w:t>
      </w:r>
      <w:r w:rsidR="00AD4A12">
        <w:t>rīcības grupas atzinumu</w:t>
      </w:r>
      <w:r w:rsidR="009D757B">
        <w:t xml:space="preserve"> un iekļāvis to</w:t>
      </w:r>
      <w:r w:rsidR="00AD4A12">
        <w:t xml:space="preserve"> administratīvā akta pamatojumā.</w:t>
      </w:r>
    </w:p>
    <w:p w14:paraId="71D9AA51" w14:textId="31109F9B" w:rsidR="00B7667E" w:rsidRDefault="00B7667E" w:rsidP="00134D87">
      <w:pPr>
        <w:spacing w:line="276" w:lineRule="auto"/>
        <w:ind w:firstLine="567"/>
        <w:jc w:val="both"/>
      </w:pPr>
      <w:bookmarkStart w:id="3" w:name="_Hlk84229684"/>
      <w:r>
        <w:t>Rīcības grupa savā izvērstajā skaidrojumā</w:t>
      </w:r>
      <w:r w:rsidR="00AD4A12">
        <w:t xml:space="preserve"> dienestam (pirms</w:t>
      </w:r>
      <w:r w:rsidR="00895129">
        <w:t xml:space="preserve"> </w:t>
      </w:r>
      <w:r w:rsidR="00AD4A12">
        <w:t>administratīvā akta izdošanas)</w:t>
      </w:r>
      <w:r>
        <w:t xml:space="preserve"> </w:t>
      </w:r>
      <w:r w:rsidR="00DB4371">
        <w:t xml:space="preserve">ir </w:t>
      </w:r>
      <w:r>
        <w:t>norād</w:t>
      </w:r>
      <w:r w:rsidR="00CF7799">
        <w:t>ījusi</w:t>
      </w:r>
      <w:r>
        <w:t>, ka biedrību pēc būtības nevar uzskatīt par mikro, mazo vai vidējo uzņēmumu. Biedrības drīkst iesniegt projektus, ja to īstenošanas rezultātā tiek veicināta</w:t>
      </w:r>
      <w:r w:rsidR="00917C44">
        <w:t xml:space="preserve"> </w:t>
      </w:r>
      <w:r>
        <w:t>mikro, mazo un vidējo uzņēmumu izveidošana un attīstība.</w:t>
      </w:r>
    </w:p>
    <w:bookmarkEnd w:id="3"/>
    <w:p w14:paraId="02ECF6EA" w14:textId="3AE6C8E5" w:rsidR="00D23723" w:rsidRDefault="00AD4A12" w:rsidP="00134D87">
      <w:pPr>
        <w:spacing w:line="276" w:lineRule="auto"/>
        <w:ind w:firstLine="567"/>
        <w:jc w:val="both"/>
      </w:pPr>
      <w:r>
        <w:t>Savukārt d</w:t>
      </w:r>
      <w:r w:rsidR="00800A14">
        <w:t xml:space="preserve">ienests nav </w:t>
      </w:r>
      <w:r w:rsidR="009D757B">
        <w:t>norādījis</w:t>
      </w:r>
      <w:r w:rsidR="00800A14">
        <w:t xml:space="preserve"> administratīvajā aktā,</w:t>
      </w:r>
      <w:r w:rsidR="00CF7799">
        <w:t xml:space="preserve"> vai un</w:t>
      </w:r>
      <w:r w:rsidR="00800A14">
        <w:t xml:space="preserve"> kādā veidā</w:t>
      </w:r>
      <w:r w:rsidR="00917C44">
        <w:t xml:space="preserve"> </w:t>
      </w:r>
      <w:r w:rsidR="00CF7799">
        <w:t xml:space="preserve">tas </w:t>
      </w:r>
      <w:r w:rsidR="00917C44">
        <w:t>ir novērtējis šād</w:t>
      </w:r>
      <w:r w:rsidR="00A12A8B">
        <w:t>a atteikuma pamatojuma</w:t>
      </w:r>
      <w:r w:rsidR="00917C44">
        <w:t xml:space="preserve"> atbilstību tiesību normām</w:t>
      </w:r>
      <w:r w:rsidR="00A12A8B">
        <w:t xml:space="preserve"> (tiek norādīt</w:t>
      </w:r>
      <w:r w:rsidR="00F119FC">
        <w:t>s</w:t>
      </w:r>
      <w:r w:rsidR="00A12A8B">
        <w:t xml:space="preserve"> tikai tas, ka rīcības grupa ir sniegusi</w:t>
      </w:r>
      <w:r w:rsidR="007027D4">
        <w:t xml:space="preserve"> sava </w:t>
      </w:r>
      <w:r w:rsidR="00A12A8B">
        <w:t>vērtējuma pamatojumu).</w:t>
      </w:r>
      <w:r w:rsidR="00BF3A90">
        <w:t xml:space="preserve"> </w:t>
      </w:r>
      <w:r w:rsidR="00CF7799">
        <w:t>Secināms</w:t>
      </w:r>
      <w:r w:rsidR="00D23723">
        <w:t>,</w:t>
      </w:r>
      <w:r w:rsidR="00CF7799">
        <w:t xml:space="preserve"> ka,</w:t>
      </w:r>
      <w:r w:rsidR="00D23723">
        <w:t xml:space="preserve"> iekļaujot</w:t>
      </w:r>
      <w:r w:rsidR="00A12A8B">
        <w:t xml:space="preserve"> rīcības grupas</w:t>
      </w:r>
      <w:r>
        <w:t xml:space="preserve"> atzinum</w:t>
      </w:r>
      <w:r w:rsidR="00D23723">
        <w:t xml:space="preserve">u administratīvā akta pamatojumā, dienests </w:t>
      </w:r>
      <w:r w:rsidR="00CF7799">
        <w:t>nav pārbaudījis tā atbilstību tiesību normām</w:t>
      </w:r>
      <w:r w:rsidR="00D23723">
        <w:t>.</w:t>
      </w:r>
    </w:p>
    <w:p w14:paraId="7EBFB06C" w14:textId="44E78ABB" w:rsidR="00E84AFC" w:rsidRDefault="00CF7799" w:rsidP="00134D87">
      <w:pPr>
        <w:spacing w:line="276" w:lineRule="auto"/>
        <w:ind w:firstLine="567"/>
        <w:jc w:val="both"/>
      </w:pPr>
      <w:r>
        <w:t>Senāts uzskata, ka s</w:t>
      </w:r>
      <w:r w:rsidR="00917C44">
        <w:t xml:space="preserve">ituācijās, kad dienestam ir jāpieņem lēmums, </w:t>
      </w:r>
      <w:r>
        <w:t>balstoties uz</w:t>
      </w:r>
      <w:r w:rsidR="00917C44">
        <w:t xml:space="preserve"> rīcības grupas sniegtu atzinumu, tā kompetencē ietilpst pārbaudīt, vai rīcības grupas atzinums ir tiesisks. Dienesta kompetencē neietilpst pārvērtēt tikai tādus rīcības grupas sniegtus vērtējumus, k</w:t>
      </w:r>
      <w:r>
        <w:t>uri</w:t>
      </w:r>
      <w:r w:rsidR="00917C44">
        <w:t xml:space="preserve"> </w:t>
      </w:r>
      <w:r>
        <w:t xml:space="preserve">izdarīti </w:t>
      </w:r>
      <w:r w:rsidR="00917C44">
        <w:t>rīcības grupai piešķirtā</w:t>
      </w:r>
      <w:r w:rsidR="008E15D9">
        <w:t>s</w:t>
      </w:r>
      <w:r w:rsidR="00917C44">
        <w:t xml:space="preserve"> novērtējuma brīvīb</w:t>
      </w:r>
      <w:r>
        <w:t>as ietvaros</w:t>
      </w:r>
      <w:r w:rsidR="00917C44">
        <w:t xml:space="preserve">. </w:t>
      </w:r>
    </w:p>
    <w:p w14:paraId="3DFF1768" w14:textId="1D4309E1" w:rsidR="008D05CE" w:rsidRDefault="00E84AFC" w:rsidP="00134D87">
      <w:pPr>
        <w:spacing w:line="276" w:lineRule="auto"/>
        <w:ind w:firstLine="567"/>
        <w:jc w:val="both"/>
      </w:pPr>
      <w:r>
        <w:t>D</w:t>
      </w:r>
      <w:r w:rsidR="00917C44">
        <w:t>ienesta</w:t>
      </w:r>
      <w:r>
        <w:t xml:space="preserve"> </w:t>
      </w:r>
      <w:r w:rsidR="00AD4A12">
        <w:t>norobežošanās no</w:t>
      </w:r>
      <w:r w:rsidR="00D23723">
        <w:t xml:space="preserve"> atzinuma</w:t>
      </w:r>
      <w:r w:rsidR="00AD4A12">
        <w:t xml:space="preserve"> pamatojuma </w:t>
      </w:r>
      <w:r w:rsidR="00CF7799">
        <w:t xml:space="preserve">pārbaudes </w:t>
      </w:r>
      <w:r w:rsidR="00267C84">
        <w:t>noved</w:t>
      </w:r>
      <w:r w:rsidR="008E15D9">
        <w:t>usi</w:t>
      </w:r>
      <w:r w:rsidR="00267C84">
        <w:t xml:space="preserve"> pie tā</w:t>
      </w:r>
      <w:r w:rsidR="001F1667">
        <w:t>, ka</w:t>
      </w:r>
      <w:r w:rsidR="00AD4A12">
        <w:t>, lai arī</w:t>
      </w:r>
      <w:r w:rsidR="00D23723">
        <w:t xml:space="preserve"> lēmumā ir</w:t>
      </w:r>
      <w:r w:rsidR="00AD4A12">
        <w:t xml:space="preserve"> pieminētas dažādas tiesību normas, </w:t>
      </w:r>
      <w:r w:rsidR="00CF7799">
        <w:t xml:space="preserve">tajā </w:t>
      </w:r>
      <w:r w:rsidR="00AD4A12">
        <w:t>trūkst atteikuma</w:t>
      </w:r>
      <w:r w:rsidR="00A12A8B">
        <w:t xml:space="preserve"> pamatā esošo tiesību normu uzskaitījum</w:t>
      </w:r>
      <w:r w:rsidR="00CF7799">
        <w:t>a</w:t>
      </w:r>
      <w:r w:rsidR="00A12A8B">
        <w:t xml:space="preserve"> un novērtējum</w:t>
      </w:r>
      <w:r w:rsidR="00CF7799">
        <w:t>a</w:t>
      </w:r>
      <w:r w:rsidR="00AD4A12">
        <w:t>.</w:t>
      </w:r>
      <w:r w:rsidR="00B72526">
        <w:t xml:space="preserve"> </w:t>
      </w:r>
      <w:r w:rsidR="008D05CE">
        <w:t>Līdz ar to</w:t>
      </w:r>
      <w:r w:rsidR="00AD4A12">
        <w:t xml:space="preserve"> administratīvais akt</w:t>
      </w:r>
      <w:r w:rsidR="008D05CE">
        <w:t>s saturiski ir nepilnīgs</w:t>
      </w:r>
      <w:r w:rsidR="007A4633">
        <w:t>.</w:t>
      </w:r>
    </w:p>
    <w:p w14:paraId="3054CEE2" w14:textId="77777777" w:rsidR="00917C44" w:rsidRPr="00DE3642" w:rsidRDefault="00917C44" w:rsidP="00134D87">
      <w:pPr>
        <w:spacing w:line="276" w:lineRule="auto"/>
        <w:ind w:firstLine="567"/>
        <w:jc w:val="both"/>
        <w:rPr>
          <w:b/>
          <w:bCs/>
        </w:rPr>
      </w:pPr>
    </w:p>
    <w:p w14:paraId="399612B1" w14:textId="46D7E868" w:rsidR="00DE3642" w:rsidRDefault="00BF3A90" w:rsidP="00134D87">
      <w:pPr>
        <w:spacing w:line="276" w:lineRule="auto"/>
        <w:ind w:firstLine="567"/>
        <w:jc w:val="both"/>
      </w:pPr>
      <w:r>
        <w:lastRenderedPageBreak/>
        <w:t xml:space="preserve">[8] </w:t>
      </w:r>
      <w:r w:rsidR="00DE3642">
        <w:t>Lai izvērtētu kasācijas sūdzībā apgalvoto par Atbalsta regulas I pielikumā iekļauto tiesību normu pārkāpumu, vispirms ir jāpārbauda, kāda nozīme ir š</w:t>
      </w:r>
      <w:r w:rsidR="002D3F94">
        <w:t>īm</w:t>
      </w:r>
      <w:r w:rsidR="00DE3642">
        <w:t xml:space="preserve"> tiesību norm</w:t>
      </w:r>
      <w:r w:rsidR="002D3F94">
        <w:t>ām</w:t>
      </w:r>
      <w:r w:rsidR="00DE3642">
        <w:t xml:space="preserve"> konkrētā strīda izskatīšanā.</w:t>
      </w:r>
    </w:p>
    <w:p w14:paraId="54E13FD9" w14:textId="55B55CD5" w:rsidR="00050627" w:rsidRDefault="00917C44" w:rsidP="00134D87">
      <w:pPr>
        <w:spacing w:line="276" w:lineRule="auto"/>
        <w:ind w:firstLine="567"/>
        <w:jc w:val="both"/>
      </w:pPr>
      <w:r>
        <w:t>Atbalsta regulas I pielikum</w:t>
      </w:r>
      <w:r w:rsidR="00F119FC">
        <w:t>a</w:t>
      </w:r>
      <w:r w:rsidR="007A4633">
        <w:t xml:space="preserve"> 1.</w:t>
      </w:r>
      <w:r w:rsidR="00A12A8B">
        <w:t>pantā</w:t>
      </w:r>
      <w:r>
        <w:t xml:space="preserve"> ietvertā</w:t>
      </w:r>
      <w:r w:rsidR="007A4633">
        <w:t xml:space="preserve"> </w:t>
      </w:r>
      <w:r w:rsidR="002D3F94">
        <w:t>uzņēmum</w:t>
      </w:r>
      <w:r w:rsidR="000A52DE">
        <w:t>a</w:t>
      </w:r>
      <w:r w:rsidR="002D3F94">
        <w:t xml:space="preserve"> </w:t>
      </w:r>
      <w:r>
        <w:t xml:space="preserve">definīcija tiek </w:t>
      </w:r>
      <w:r w:rsidR="00E83778">
        <w:t>pieminēta</w:t>
      </w:r>
      <w:r w:rsidR="00050627">
        <w:t xml:space="preserve"> tikai</w:t>
      </w:r>
      <w:r>
        <w:t xml:space="preserve"> apgabaltiesas spriedum</w:t>
      </w:r>
      <w:r w:rsidR="00050627">
        <w:t>a argumentācijā</w:t>
      </w:r>
      <w:r w:rsidR="00D23723">
        <w:t xml:space="preserve">, </w:t>
      </w:r>
      <w:r>
        <w:t>turklāt šajā spriedumā šim argumentam</w:t>
      </w:r>
      <w:r w:rsidR="00050627">
        <w:t xml:space="preserve"> </w:t>
      </w:r>
      <w:r>
        <w:t xml:space="preserve">ir papildinoša nozīme, </w:t>
      </w:r>
      <w:r w:rsidR="00050627">
        <w:t>jo</w:t>
      </w:r>
      <w:r>
        <w:t xml:space="preserve"> apgabaltiesa </w:t>
      </w:r>
      <w:r w:rsidR="00050627">
        <w:t>vispirms</w:t>
      </w:r>
      <w:r>
        <w:t xml:space="preserve"> vērš</w:t>
      </w:r>
      <w:r w:rsidR="00BF3A90">
        <w:t xml:space="preserve"> uzmanību uz to, ka </w:t>
      </w:r>
      <w:r w:rsidR="00A12A8B">
        <w:t>A</w:t>
      </w:r>
      <w:r w:rsidR="00BF3A90">
        <w:t>tbalsta piešķiršanas noteikumu 8.1.1.apakšpunktā ir tieši norādīts, ka aktivitātē par atbalsta pretendentu var būt arī biedrība.</w:t>
      </w:r>
      <w:r w:rsidR="00DE3642">
        <w:t xml:space="preserve"> Pieminot atbalsta regulas I pielikumu, apgabaltiesa ir vērsusi uzmanību uz to, kādā veidā uzņēmuma jēdziens tiek piemērots valsts atbalsta lietās. </w:t>
      </w:r>
    </w:p>
    <w:p w14:paraId="20CB5D83" w14:textId="2A7B2CDC" w:rsidR="00DE3642" w:rsidRDefault="00E83778" w:rsidP="00134D87">
      <w:pPr>
        <w:spacing w:line="276" w:lineRule="auto"/>
        <w:ind w:firstLine="567"/>
        <w:jc w:val="both"/>
      </w:pPr>
      <w:r>
        <w:t xml:space="preserve">Senāts arī </w:t>
      </w:r>
      <w:r w:rsidR="002D3F94">
        <w:t>vērš uzmanību</w:t>
      </w:r>
      <w:r>
        <w:t xml:space="preserve">, ka </w:t>
      </w:r>
      <w:r w:rsidR="00B72526">
        <w:t>s</w:t>
      </w:r>
      <w:r w:rsidR="00DE3642">
        <w:t xml:space="preserve">askaņā ar Atbalsta piešķiršanas noteikumu 24.punktu atbalstu aktivitātē „Vietējās ekonomikas stiprināšanas iniciatīvas” sniedz saskaņā ar Eiropas Komisijas 2013.gada 18.decembra regulu Nr.1407/2013 par Eiropas Savienības līguma 107. un 108.panta piemērošanu </w:t>
      </w:r>
      <w:r w:rsidR="00DE3642" w:rsidRPr="0022577D">
        <w:rPr>
          <w:i/>
          <w:iCs/>
        </w:rPr>
        <w:t>de minis</w:t>
      </w:r>
      <w:r w:rsidR="00DE3642">
        <w:t xml:space="preserve"> atbalstam (turpmāk – </w:t>
      </w:r>
      <w:r w:rsidR="00DE3642">
        <w:rPr>
          <w:i/>
          <w:iCs/>
        </w:rPr>
        <w:t>D</w:t>
      </w:r>
      <w:r w:rsidR="00DE3642" w:rsidRPr="00A53C46">
        <w:rPr>
          <w:i/>
          <w:iCs/>
        </w:rPr>
        <w:t>e minis</w:t>
      </w:r>
      <w:r w:rsidR="00DE3642">
        <w:t xml:space="preserve"> atbalsta regula). </w:t>
      </w:r>
    </w:p>
    <w:p w14:paraId="6A09FB36" w14:textId="55F86A01" w:rsidR="005B47CB" w:rsidRDefault="00050627" w:rsidP="00134D87">
      <w:pPr>
        <w:spacing w:line="276" w:lineRule="auto"/>
        <w:ind w:firstLine="567"/>
        <w:jc w:val="both"/>
      </w:pPr>
      <w:r>
        <w:rPr>
          <w:i/>
          <w:iCs/>
        </w:rPr>
        <w:t>D</w:t>
      </w:r>
      <w:r w:rsidRPr="00A53C46">
        <w:rPr>
          <w:i/>
          <w:iCs/>
        </w:rPr>
        <w:t>e minis</w:t>
      </w:r>
      <w:r>
        <w:t xml:space="preserve"> atbalsta regulas preambulas 4.punktā ir norādīts, ka uzņēmums Līguma par Eiropas Savienības darbību 107. un 108.panta izpratnē ir ikviens subjekts, kas veic saimniecisko darbību, neatkarīgi no tā juridiskā statusa un finansēšanas veida. Šāda uzņēmuma definīcija saturiski saskan arī ar Atbalsta regulas I pielikum</w:t>
      </w:r>
      <w:r w:rsidR="005B47CB">
        <w:t>a 1.pantā</w:t>
      </w:r>
      <w:r>
        <w:t xml:space="preserve"> sniegto skaidrojumu</w:t>
      </w:r>
      <w:r w:rsidR="005B47CB">
        <w:t>.</w:t>
      </w:r>
    </w:p>
    <w:p w14:paraId="359AB5A8" w14:textId="58D28D6B" w:rsidR="00050627" w:rsidRDefault="005B47CB" w:rsidP="00134D87">
      <w:pPr>
        <w:spacing w:line="276" w:lineRule="auto"/>
        <w:ind w:firstLine="567"/>
        <w:jc w:val="both"/>
      </w:pPr>
      <w:r>
        <w:t>V</w:t>
      </w:r>
      <w:r w:rsidR="00050627">
        <w:t xml:space="preserve">alsts atbalsta pasākumu lietās tiek izmantota vienota pieeja, kādā tiek </w:t>
      </w:r>
      <w:r w:rsidR="002D3F94">
        <w:t xml:space="preserve">saprasts </w:t>
      </w:r>
      <w:r w:rsidR="00050627">
        <w:t xml:space="preserve">uzņēmuma jēdziens. Izvērsti šī tēze ir norādīta arī Eiropas Komisijas 2016.gada 19.jūlija  paziņojuma 2016/C 262/01 7.punktā, </w:t>
      </w:r>
      <w:r w:rsidR="002D3F94">
        <w:t xml:space="preserve">atbilstoši </w:t>
      </w:r>
      <w:r w:rsidR="00050627">
        <w:t>kur</w:t>
      </w:r>
      <w:r w:rsidR="002D3F94">
        <w:t>am</w:t>
      </w:r>
      <w:r w:rsidR="00050627">
        <w:t xml:space="preserve"> valsts atbalsta lietās izmantotais uzņēmuma jēdziens tiek definēts kā subjekts, kas veic saimniecisko darbību, neatkarīgi no tā juridiskā statusa un finansēšanas veida. Līdz ar to tas, vai atsevišķs subjekts ir uzskatāms par uzņēmumu, ir pilnībā atkarīgs no tā veikto darbību rakstura.  </w:t>
      </w:r>
    </w:p>
    <w:p w14:paraId="4EC0B326" w14:textId="45A6A099" w:rsidR="00050627" w:rsidRDefault="00050627" w:rsidP="00134D87">
      <w:pPr>
        <w:spacing w:line="276" w:lineRule="auto"/>
        <w:ind w:firstLine="567"/>
        <w:jc w:val="both"/>
      </w:pPr>
      <w:r>
        <w:t>Iepriekš minētais ļauj secināt, ka apgabaltiesas secinājumi par to, kādā veidā ir jāpiemēro uzņēmuma jēdziens valsts atbalsta lietās</w:t>
      </w:r>
      <w:r w:rsidR="001F1667">
        <w:t>,</w:t>
      </w:r>
      <w:r>
        <w:t xml:space="preserve"> ir pareizs.</w:t>
      </w:r>
      <w:r w:rsidR="005B47CB">
        <w:t xml:space="preserve"> </w:t>
      </w:r>
    </w:p>
    <w:p w14:paraId="1FACBC65" w14:textId="6DC1583E" w:rsidR="001F1667" w:rsidRDefault="001F1667" w:rsidP="00134D87">
      <w:pPr>
        <w:spacing w:line="276" w:lineRule="auto"/>
        <w:ind w:firstLine="567"/>
        <w:jc w:val="both"/>
      </w:pPr>
    </w:p>
    <w:p w14:paraId="02BBB602" w14:textId="0B283CE7" w:rsidR="007A4633" w:rsidRDefault="001F1667" w:rsidP="00134D87">
      <w:pPr>
        <w:spacing w:line="276" w:lineRule="auto"/>
        <w:ind w:firstLine="567"/>
        <w:jc w:val="both"/>
      </w:pPr>
      <w:r>
        <w:t xml:space="preserve">[9] </w:t>
      </w:r>
      <w:r w:rsidR="007A4633">
        <w:t xml:space="preserve">Projekta iesniegums tika iesniegts </w:t>
      </w:r>
      <w:r w:rsidR="00F37AD0">
        <w:t>A</w:t>
      </w:r>
      <w:r w:rsidR="007A4633">
        <w:t>tbalsta piešķiršanas noteikumu 5.1.1.apakšpunktā minētajā aktivitātē apakšpasākumā „Vietējās ekonomikas stiprināšanas iniciatīvas”, kas saistītas ar jaunu produktu un pakalpojumu radīšanu, esošo produktu un pakalpojumu attīstīšanu, to realizēšanu tirgū un kvalitatīvu darba apstākļu radīšanu.</w:t>
      </w:r>
    </w:p>
    <w:p w14:paraId="3AA0A06E" w14:textId="3D739582" w:rsidR="003B7E80" w:rsidRDefault="004E2FD0" w:rsidP="00134D87">
      <w:pPr>
        <w:spacing w:line="276" w:lineRule="auto"/>
        <w:ind w:firstLine="567"/>
        <w:jc w:val="both"/>
      </w:pPr>
      <w:r>
        <w:t>K</w:t>
      </w:r>
      <w:r w:rsidR="00F119FC">
        <w:t xml:space="preserve">asācijas sūdzībā </w:t>
      </w:r>
      <w:r>
        <w:t>nav</w:t>
      </w:r>
      <w:r w:rsidR="005B47CB">
        <w:t xml:space="preserve"> izteikti iebildumi p</w:t>
      </w:r>
      <w:r w:rsidR="00F37AD0">
        <w:t>ret</w:t>
      </w:r>
      <w:r w:rsidR="005B47CB">
        <w:t xml:space="preserve"> to, ka</w:t>
      </w:r>
      <w:r>
        <w:t xml:space="preserve"> lietā ir piemērojams</w:t>
      </w:r>
      <w:r w:rsidR="005B47CB">
        <w:t xml:space="preserve"> </w:t>
      </w:r>
      <w:r w:rsidR="00CB011B">
        <w:t>A</w:t>
      </w:r>
      <w:r w:rsidR="005B47CB">
        <w:t>tbalsta piešķiršanas noteikumu 8.1.1.apakšpunkt</w:t>
      </w:r>
      <w:r>
        <w:t xml:space="preserve">s, </w:t>
      </w:r>
      <w:r w:rsidR="003B7E80">
        <w:t>atbilstoši kuram</w:t>
      </w:r>
      <w:r w:rsidR="005B47CB">
        <w:t xml:space="preserve"> šādā aktivitātē par atbalsta pretendentu var būt arī biedrība.  </w:t>
      </w:r>
    </w:p>
    <w:p w14:paraId="09CD98E9" w14:textId="73CAF7D0" w:rsidR="004E2FD0" w:rsidRDefault="003B7E80" w:rsidP="00134D87">
      <w:pPr>
        <w:spacing w:line="276" w:lineRule="auto"/>
        <w:ind w:firstLine="567"/>
        <w:jc w:val="both"/>
      </w:pPr>
      <w:r>
        <w:t>Vienlaikus</w:t>
      </w:r>
      <w:r w:rsidR="005B47CB">
        <w:t xml:space="preserve"> atbildētājs cenšas ar dažādiem argumentiem būtiski sašaurināt </w:t>
      </w:r>
      <w:r w:rsidR="004E2FD0">
        <w:t>biedrības iespējas piedalīties konkursā</w:t>
      </w:r>
      <w:r w:rsidR="00AD4A12">
        <w:t>, izvirzot papildu noteikumus.</w:t>
      </w:r>
    </w:p>
    <w:p w14:paraId="126E3359" w14:textId="77777777" w:rsidR="00870BD6" w:rsidRDefault="00870BD6" w:rsidP="00134D87">
      <w:pPr>
        <w:spacing w:line="276" w:lineRule="auto"/>
        <w:ind w:firstLine="567"/>
        <w:jc w:val="both"/>
      </w:pPr>
      <w:r>
        <w:t>Kasācijas sūdzībā ir izvirzīts arguments, ka biedrība neatbilst mazu, vidēju un mikrouzņēmumu kategorijai, jo tai nav pastāvīgi nodarbinātu darbinieku.</w:t>
      </w:r>
    </w:p>
    <w:p w14:paraId="1806B744" w14:textId="4B0548A4" w:rsidR="00870BD6" w:rsidRDefault="00870BD6" w:rsidP="00134D87">
      <w:pPr>
        <w:spacing w:line="276" w:lineRule="auto"/>
        <w:ind w:firstLine="567"/>
        <w:jc w:val="both"/>
      </w:pPr>
      <w:r>
        <w:t xml:space="preserve">Tiesību normas neparedz, ka pretendentam ir pastāvīgi jānodarbina noteikts skaits darbinieku, lai tas varētu pretendēt uz atbalstu. Saskaņā ar </w:t>
      </w:r>
      <w:r w:rsidR="00F37AD0">
        <w:t>A</w:t>
      </w:r>
      <w:r>
        <w:t>tbalsta piešķiršanas noteikumu 8.1.2.apakšpunktu atbalsta pretendents var būt juridiska persona (</w:t>
      </w:r>
      <w:r w:rsidR="003B7E80">
        <w:t xml:space="preserve">arī </w:t>
      </w:r>
      <w:r>
        <w:t xml:space="preserve">biedrība), </w:t>
      </w:r>
      <w:r w:rsidRPr="003D0C2D">
        <w:rPr>
          <w:i/>
          <w:iCs/>
        </w:rPr>
        <w:t>kura uzsāk saimniecisko darbību</w:t>
      </w:r>
      <w:r>
        <w:t>. Līdz ar to tiesību normas paredz dalību uzņēmumiem (</w:t>
      </w:r>
      <w:r w:rsidR="003B7E80">
        <w:t xml:space="preserve">arī </w:t>
      </w:r>
      <w:r>
        <w:t>biedrībām), kuru saimnieciskā darbība ir pašā sākuma stadijā, kad uzņēmumi nereti pastāvīgi nenodarbina darbiniekus.</w:t>
      </w:r>
    </w:p>
    <w:p w14:paraId="54B9DE61" w14:textId="182BE1E7" w:rsidR="00870BD6" w:rsidRDefault="00870BD6" w:rsidP="00134D87">
      <w:pPr>
        <w:spacing w:line="276" w:lineRule="auto"/>
        <w:ind w:firstLine="567"/>
        <w:jc w:val="both"/>
      </w:pPr>
      <w:r>
        <w:t xml:space="preserve"> Jā</w:t>
      </w:r>
      <w:r w:rsidR="003B7E80">
        <w:t>atzīmē</w:t>
      </w:r>
      <w:r>
        <w:t>, ka pie kvalitātes novērtēšanas kritērijiem</w:t>
      </w:r>
      <w:r w:rsidR="00267C84">
        <w:t xml:space="preserve"> </w:t>
      </w:r>
      <w:r w:rsidR="00071614">
        <w:t>ir</w:t>
      </w:r>
      <w:r>
        <w:t xml:space="preserve"> paredz</w:t>
      </w:r>
      <w:r w:rsidR="003B7E80">
        <w:t>ēts</w:t>
      </w:r>
      <w:r>
        <w:t xml:space="preserve"> vērtēt to, vai projekta rezultātā tiek jaunradītas darba vietas. Tas arī norāda, ka šād</w:t>
      </w:r>
      <w:r w:rsidR="003B7E80">
        <w:t>s</w:t>
      </w:r>
      <w:r w:rsidR="00895129">
        <w:t xml:space="preserve"> </w:t>
      </w:r>
      <w:r>
        <w:t>kritērij</w:t>
      </w:r>
      <w:r w:rsidR="003B7E80">
        <w:t>s</w:t>
      </w:r>
      <w:r>
        <w:t xml:space="preserve"> var tikt </w:t>
      </w:r>
      <w:r w:rsidR="003B7E80">
        <w:t xml:space="preserve">ņemts vērā, </w:t>
      </w:r>
      <w:r w:rsidR="003B7E80">
        <w:lastRenderedPageBreak/>
        <w:t>novērtējot</w:t>
      </w:r>
      <w:r>
        <w:t xml:space="preserve"> projekta kvalitāt</w:t>
      </w:r>
      <w:r w:rsidR="003B7E80">
        <w:t>i</w:t>
      </w:r>
      <w:r>
        <w:t>, nevis tādā veidā, ka darbinieku neesība</w:t>
      </w:r>
      <w:r w:rsidR="00267C84">
        <w:t xml:space="preserve"> tiek atzīta par</w:t>
      </w:r>
      <w:r>
        <w:t xml:space="preserve"> šķērsli piedalīties konkursā</w:t>
      </w:r>
      <w:r w:rsidR="00071614">
        <w:t xml:space="preserve"> (atbilstības kritērijs).</w:t>
      </w:r>
    </w:p>
    <w:p w14:paraId="681C649A" w14:textId="5A942206" w:rsidR="00870BD6" w:rsidRDefault="00870BD6" w:rsidP="00134D87">
      <w:pPr>
        <w:spacing w:line="276" w:lineRule="auto"/>
        <w:ind w:firstLine="567"/>
        <w:jc w:val="both"/>
      </w:pPr>
    </w:p>
    <w:p w14:paraId="57C56715" w14:textId="49ADCA23" w:rsidR="009C189D" w:rsidRDefault="00870BD6" w:rsidP="00134D87">
      <w:pPr>
        <w:spacing w:line="276" w:lineRule="auto"/>
        <w:ind w:firstLine="567"/>
        <w:jc w:val="both"/>
      </w:pPr>
      <w:r>
        <w:t>[1</w:t>
      </w:r>
      <w:r w:rsidR="00267C84">
        <w:t>0</w:t>
      </w:r>
      <w:r>
        <w:t>] Nav pamatots arī kasācijas sūdzības arguments, ka biedrības dalība konkursā kropļo konkurenci, jo biedrība ir bezpeļņas organizācija.</w:t>
      </w:r>
      <w:r w:rsidR="006A34C0" w:rsidRPr="006A34C0">
        <w:t xml:space="preserve"> </w:t>
      </w:r>
      <w:r w:rsidR="00F37AD0">
        <w:t>Kasācijas sūdzīb</w:t>
      </w:r>
      <w:r w:rsidR="003B7E80">
        <w:t>as</w:t>
      </w:r>
      <w:r w:rsidR="006A34C0">
        <w:t xml:space="preserve"> argument</w:t>
      </w:r>
      <w:r w:rsidR="003B7E80">
        <w:t>i</w:t>
      </w:r>
      <w:r w:rsidR="006A34C0">
        <w:t xml:space="preserve"> par konkurences kropļošanu </w:t>
      </w:r>
      <w:r w:rsidR="003B7E80">
        <w:t>liecina</w:t>
      </w:r>
      <w:r w:rsidR="009C189D">
        <w:t>, ka kasator</w:t>
      </w:r>
      <w:r w:rsidR="00332A6D">
        <w:t>e</w:t>
      </w:r>
      <w:r w:rsidR="009C189D">
        <w:t xml:space="preserve"> uzskata</w:t>
      </w:r>
      <w:r w:rsidR="006A34C0">
        <w:t>, ka biedrības</w:t>
      </w:r>
      <w:r w:rsidR="003B7E80">
        <w:t xml:space="preserve"> vispār</w:t>
      </w:r>
      <w:r w:rsidR="006A34C0">
        <w:t xml:space="preserve"> </w:t>
      </w:r>
      <w:r w:rsidR="00895129">
        <w:t>nevar pretendēt uz valsts atbalsta saņemšanu</w:t>
      </w:r>
      <w:r w:rsidR="00332A6D">
        <w:t>, jo šāds nodokļu maksāšanas režīms ir visām biedrībām</w:t>
      </w:r>
      <w:r w:rsidR="009C189D">
        <w:t xml:space="preserve">. </w:t>
      </w:r>
      <w:r w:rsidR="00895129">
        <w:t xml:space="preserve">Turklāt argumentācija ir acīmredzami nepilnīga, proti, </w:t>
      </w:r>
      <w:r w:rsidR="00332A6D">
        <w:t>netiek izvirzīti</w:t>
      </w:r>
      <w:r w:rsidR="00895129">
        <w:t xml:space="preserve"> vērā ņemam</w:t>
      </w:r>
      <w:r w:rsidR="00332A6D">
        <w:t>i</w:t>
      </w:r>
      <w:r w:rsidR="00895129">
        <w:t xml:space="preserve"> argument</w:t>
      </w:r>
      <w:r w:rsidR="00332A6D">
        <w:t>i</w:t>
      </w:r>
      <w:r w:rsidR="00895129">
        <w:t xml:space="preserve"> par to, kādēļ konkrētais nodokļu režīms kropļo konkurenci.</w:t>
      </w:r>
    </w:p>
    <w:p w14:paraId="5181F077" w14:textId="3139C975" w:rsidR="006A34C0" w:rsidRDefault="00EE6717" w:rsidP="00134D87">
      <w:pPr>
        <w:spacing w:line="276" w:lineRule="auto"/>
        <w:ind w:firstLine="567"/>
        <w:jc w:val="both"/>
      </w:pPr>
      <w:r>
        <w:t>Konkrētajā gadījumā</w:t>
      </w:r>
      <w:r w:rsidR="009B50A2">
        <w:t xml:space="preserve"> </w:t>
      </w:r>
      <w:r>
        <w:t xml:space="preserve">ir </w:t>
      </w:r>
      <w:r w:rsidR="009C189D">
        <w:t xml:space="preserve">jāņem vērā, ka </w:t>
      </w:r>
      <w:r w:rsidR="00F37AD0">
        <w:t>A</w:t>
      </w:r>
      <w:r w:rsidR="009C189D">
        <w:t>tbalsta piešķiršanas noteikumu izstrādes procesā jau ir vērtēt</w:t>
      </w:r>
      <w:r>
        <w:t xml:space="preserve">s, </w:t>
      </w:r>
      <w:r w:rsidR="009C189D">
        <w:t>kādas personu grupas var piedalīties konkursā</w:t>
      </w:r>
      <w:r>
        <w:t xml:space="preserve"> konkrētā atbalsta veida aktivitātē</w:t>
      </w:r>
      <w:r w:rsidR="006A34C0">
        <w:t>.</w:t>
      </w:r>
      <w:r w:rsidR="009C189D">
        <w:t xml:space="preserve"> </w:t>
      </w:r>
      <w:r w:rsidR="00F37AD0">
        <w:t>A</w:t>
      </w:r>
      <w:r w:rsidR="009C189D">
        <w:t>tbalsta piešķiršanas noteikumu 8.punkt</w:t>
      </w:r>
      <w:r w:rsidR="003B7E80">
        <w:t>ā</w:t>
      </w:r>
      <w:r w:rsidR="0065038A">
        <w:t xml:space="preserve"> noteikts</w:t>
      </w:r>
      <w:r w:rsidR="009C189D">
        <w:t xml:space="preserve">, kuros gadījumos biedrībām nav paredzētas tiesības piedalīties konkursos, bet kuros </w:t>
      </w:r>
      <w:r w:rsidR="0065038A">
        <w:t xml:space="preserve">tām </w:t>
      </w:r>
      <w:r w:rsidR="009C189D">
        <w:t xml:space="preserve">ir tiesības piedalīties. </w:t>
      </w:r>
      <w:r w:rsidR="0065038A">
        <w:t>Tātad</w:t>
      </w:r>
      <w:r w:rsidR="00F37AD0">
        <w:t xml:space="preserve"> tiesību normu radīšanas procesā ir izvērtēt</w:t>
      </w:r>
      <w:r>
        <w:t>s arī tas, vai noteikta tiesību subjektu da</w:t>
      </w:r>
      <w:r w:rsidR="009B50A2">
        <w:t>lība šajā valsts atbalsta aktivitātē</w:t>
      </w:r>
      <w:r>
        <w:t xml:space="preserve"> ir pieļaujama.</w:t>
      </w:r>
      <w:r w:rsidR="007027D4">
        <w:t xml:space="preserve"> Rīcības grupai nav kompetence</w:t>
      </w:r>
      <w:r w:rsidR="0065038A">
        <w:t>s</w:t>
      </w:r>
      <w:r w:rsidR="007027D4">
        <w:t xml:space="preserve"> atbilstības kritērija vērtēšanas procesā izvirzīt papildu noteikumus, kas ierobežo dalību konkursā. </w:t>
      </w:r>
    </w:p>
    <w:p w14:paraId="4667C87B" w14:textId="7DA725FC" w:rsidR="00B7667E" w:rsidRDefault="00B7667E" w:rsidP="00134D87">
      <w:pPr>
        <w:spacing w:line="276" w:lineRule="auto"/>
        <w:ind w:firstLine="567"/>
        <w:jc w:val="both"/>
      </w:pPr>
    </w:p>
    <w:p w14:paraId="7281CABB" w14:textId="5F5399E1" w:rsidR="00362A90" w:rsidRDefault="006A34C0" w:rsidP="00134D87">
      <w:pPr>
        <w:spacing w:line="276" w:lineRule="auto"/>
        <w:ind w:firstLine="567"/>
        <w:jc w:val="both"/>
      </w:pPr>
      <w:r>
        <w:t>[1</w:t>
      </w:r>
      <w:r w:rsidR="00267C84">
        <w:t>1</w:t>
      </w:r>
      <w:r>
        <w:t xml:space="preserve">] </w:t>
      </w:r>
      <w:r w:rsidR="00362A90">
        <w:t xml:space="preserve">Apgabaltiesa pamatoti ir konstatējusi, ka pieteicējas projekta vērtēšana ir apstājusies pie atbilstības kritērija, proti, projekts nav vērtēts atbilstoši kvalitatīviem kritērijiem. Atbilstības kritērijs paredz tikai divus vērtējuma rezultātus – projekts atbilst vai neatbilst stratēģiskajam mērķim.  </w:t>
      </w:r>
    </w:p>
    <w:p w14:paraId="7133BA70" w14:textId="18543649" w:rsidR="006A34C0" w:rsidRDefault="006A34C0" w:rsidP="00134D87">
      <w:pPr>
        <w:spacing w:line="276" w:lineRule="auto"/>
        <w:ind w:firstLine="567"/>
        <w:jc w:val="both"/>
      </w:pPr>
      <w:r>
        <w:t>A</w:t>
      </w:r>
      <w:r w:rsidR="001F1667">
        <w:t>pgabaltiesa</w:t>
      </w:r>
      <w:r>
        <w:t xml:space="preserve"> arī pamatoti </w:t>
      </w:r>
      <w:r w:rsidR="001F1667">
        <w:t xml:space="preserve">secināja, ka </w:t>
      </w:r>
      <w:r>
        <w:t>gadījumā, ja tiek konstatēta kļūda atbilstības kritērija novērtēšanā, lēmums ir atceļams un ir uzdodams atbildētāja</w:t>
      </w:r>
      <w:r w:rsidR="008C1136">
        <w:t>i</w:t>
      </w:r>
      <w:r>
        <w:t xml:space="preserve"> veikt atkārtotu projekta vērtēšanu. Kvalitātes kritēriju vērtēšana paredz zināmu novērtējuma brīvību. Līdz ar to tiesa nevar veikt šādu novērtēšanu iestādes vietā.</w:t>
      </w:r>
    </w:p>
    <w:p w14:paraId="3DA78718" w14:textId="568FC14D" w:rsidR="0011377D" w:rsidRDefault="00B1243B" w:rsidP="00134D87">
      <w:pPr>
        <w:spacing w:line="276" w:lineRule="auto"/>
        <w:ind w:firstLine="567"/>
        <w:jc w:val="both"/>
      </w:pPr>
      <w:r>
        <w:t xml:space="preserve"> </w:t>
      </w:r>
    </w:p>
    <w:p w14:paraId="4DC4B391" w14:textId="02DDF781" w:rsidR="00666CD1" w:rsidRDefault="00666CD1" w:rsidP="00134D87">
      <w:pPr>
        <w:spacing w:line="276" w:lineRule="auto"/>
        <w:ind w:firstLine="567"/>
        <w:jc w:val="both"/>
      </w:pPr>
      <w:r>
        <w:t>[1</w:t>
      </w:r>
      <w:r w:rsidR="00267C84">
        <w:t>2</w:t>
      </w:r>
      <w:r>
        <w:t>] Apkopojot iepriekš minēto</w:t>
      </w:r>
      <w:r w:rsidR="0065038A">
        <w:t>,</w:t>
      </w:r>
      <w:r>
        <w:t xml:space="preserve"> secināms, ka rīcības grupas atzinumam ir jābalstās uz tiesību normām, t</w:t>
      </w:r>
      <w:r w:rsidR="008D0B0D">
        <w:t>ostarp</w:t>
      </w:r>
      <w:r>
        <w:t xml:space="preserve"> </w:t>
      </w:r>
      <w:r w:rsidR="008D0B0D">
        <w:t>A</w:t>
      </w:r>
      <w:r>
        <w:t>tbalsta piešķiršanas noteikumu 8.1.1.apakšpunkta regulējum</w:t>
      </w:r>
      <w:r w:rsidR="008D0B0D">
        <w:t>u</w:t>
      </w:r>
      <w:r>
        <w:t xml:space="preserve"> attiecībā uz pieļaujamo pretendenta juridisko formu. </w:t>
      </w:r>
      <w:r w:rsidR="00095DF5">
        <w:t>R</w:t>
      </w:r>
      <w:r>
        <w:t>īcības grupa nevar paredzēt cit</w:t>
      </w:r>
      <w:r w:rsidR="00F5723A">
        <w:t>us</w:t>
      </w:r>
      <w:r>
        <w:t xml:space="preserve"> </w:t>
      </w:r>
      <w:r w:rsidR="00F5723A">
        <w:t>pretendentu</w:t>
      </w:r>
      <w:r>
        <w:t xml:space="preserve"> izslēgšanas kritērijus saistībā ar pretendenta juridisko formu. </w:t>
      </w:r>
    </w:p>
    <w:p w14:paraId="21F4E55E" w14:textId="68069929" w:rsidR="00F5723A" w:rsidRDefault="000A7339" w:rsidP="00134D87">
      <w:pPr>
        <w:spacing w:line="276" w:lineRule="auto"/>
        <w:ind w:firstLine="567"/>
        <w:jc w:val="both"/>
      </w:pPr>
      <w:r>
        <w:t>A</w:t>
      </w:r>
      <w:r w:rsidR="00B302CE">
        <w:t>pgabaltiesa kopumā ir nonākusi pie pamatotiem secinājumiem, ka biedrīb</w:t>
      </w:r>
      <w:r w:rsidR="00267C84">
        <w:t xml:space="preserve">a ir nepamatoti izslēgta </w:t>
      </w:r>
      <w:r w:rsidR="00B302CE">
        <w:t>no dalības konkursā.</w:t>
      </w:r>
      <w:r>
        <w:t xml:space="preserve"> Līdz ar to apgabaltiesas spriedums tā pārsūdzētajā daļā ir atstājams spēkā.</w:t>
      </w:r>
      <w:r w:rsidR="00F5723A" w:rsidRPr="00F5723A">
        <w:t xml:space="preserve"> </w:t>
      </w:r>
    </w:p>
    <w:p w14:paraId="43A4ADD1" w14:textId="2814FC14" w:rsidR="006533F7" w:rsidRDefault="006533F7" w:rsidP="00134D87">
      <w:pPr>
        <w:spacing w:line="276" w:lineRule="auto"/>
        <w:ind w:firstLine="567"/>
        <w:jc w:val="both"/>
      </w:pPr>
    </w:p>
    <w:p w14:paraId="29C4F498" w14:textId="34FDE636" w:rsidR="00601256" w:rsidRDefault="00601256" w:rsidP="00134D87">
      <w:pPr>
        <w:keepNext/>
        <w:spacing w:line="276" w:lineRule="auto"/>
        <w:ind w:firstLine="567"/>
        <w:jc w:val="both"/>
      </w:pPr>
    </w:p>
    <w:p w14:paraId="5496836E" w14:textId="77777777" w:rsidR="00E810BB" w:rsidRPr="00E810BB" w:rsidRDefault="00E810BB" w:rsidP="00134D87">
      <w:pPr>
        <w:spacing w:line="276" w:lineRule="auto"/>
        <w:jc w:val="center"/>
        <w:outlineLvl w:val="0"/>
        <w:rPr>
          <w:b/>
        </w:rPr>
      </w:pPr>
      <w:r w:rsidRPr="00E810BB">
        <w:rPr>
          <w:b/>
        </w:rPr>
        <w:t>Rezolutīvā daļa</w:t>
      </w:r>
    </w:p>
    <w:p w14:paraId="2D3CF15F" w14:textId="77777777" w:rsidR="00E810BB" w:rsidRPr="00E810BB" w:rsidRDefault="00E810BB" w:rsidP="00134D87">
      <w:pPr>
        <w:spacing w:line="276" w:lineRule="auto"/>
        <w:ind w:firstLine="567"/>
        <w:jc w:val="both"/>
        <w:rPr>
          <w:bCs/>
          <w:spacing w:val="70"/>
        </w:rPr>
      </w:pPr>
    </w:p>
    <w:p w14:paraId="4A380E29" w14:textId="34192637" w:rsidR="00E810BB" w:rsidRPr="00E810BB" w:rsidRDefault="00E31D6E" w:rsidP="00134D87">
      <w:pPr>
        <w:spacing w:line="276" w:lineRule="auto"/>
        <w:ind w:firstLine="567"/>
        <w:jc w:val="both"/>
      </w:pPr>
      <w:r w:rsidRPr="008E0E9F">
        <w:t>Pamatojoties uz Administratīvā procesa likuma</w:t>
      </w:r>
      <w:r w:rsidRPr="009B18C8">
        <w:t xml:space="preserve"> </w:t>
      </w:r>
      <w:r w:rsidRPr="00A268EB">
        <w:t>348.panta</w:t>
      </w:r>
      <w:r w:rsidR="00546E82" w:rsidRPr="00A268EB">
        <w:t xml:space="preserve"> pirmās daļas</w:t>
      </w:r>
      <w:r w:rsidRPr="00A268EB">
        <w:t xml:space="preserve"> </w:t>
      </w:r>
      <w:r w:rsidR="003113EA">
        <w:t>1</w:t>
      </w:r>
      <w:r w:rsidRPr="00A268EB">
        <w:t>.punktu</w:t>
      </w:r>
      <w:r w:rsidR="00FB4A39" w:rsidRPr="00A268EB">
        <w:t xml:space="preserve"> un 351.pantu</w:t>
      </w:r>
      <w:r w:rsidRPr="009B18C8">
        <w:t>,</w:t>
      </w:r>
      <w:r w:rsidRPr="008E0E9F">
        <w:t xml:space="preserve"> </w:t>
      </w:r>
      <w:r w:rsidRPr="00E810BB">
        <w:t>Senāts</w:t>
      </w:r>
    </w:p>
    <w:p w14:paraId="63841FF9" w14:textId="77777777" w:rsidR="00E810BB" w:rsidRPr="00E810BB" w:rsidRDefault="00E810BB" w:rsidP="00134D87">
      <w:pPr>
        <w:spacing w:line="276" w:lineRule="auto"/>
        <w:jc w:val="center"/>
        <w:rPr>
          <w:b/>
        </w:rPr>
      </w:pPr>
      <w:r w:rsidRPr="00E810BB">
        <w:rPr>
          <w:b/>
        </w:rPr>
        <w:t>nosprieda</w:t>
      </w:r>
    </w:p>
    <w:p w14:paraId="5ECB6E91" w14:textId="77777777" w:rsidR="00E810BB" w:rsidRPr="00E810BB" w:rsidRDefault="00E810BB" w:rsidP="00134D87">
      <w:pPr>
        <w:spacing w:line="276" w:lineRule="auto"/>
        <w:jc w:val="center"/>
        <w:rPr>
          <w:b/>
        </w:rPr>
      </w:pPr>
    </w:p>
    <w:p w14:paraId="0A40CE45" w14:textId="45879784" w:rsidR="00A268EB" w:rsidRDefault="00F47D71" w:rsidP="00134D87">
      <w:pPr>
        <w:tabs>
          <w:tab w:val="left" w:pos="540"/>
          <w:tab w:val="left" w:pos="6660"/>
        </w:tabs>
        <w:spacing w:line="276" w:lineRule="auto"/>
        <w:ind w:firstLine="567"/>
        <w:jc w:val="both"/>
        <w:rPr>
          <w:color w:val="000000"/>
        </w:rPr>
      </w:pPr>
      <w:r>
        <w:rPr>
          <w:color w:val="000000"/>
        </w:rPr>
        <w:t xml:space="preserve">atstāt negrozītu </w:t>
      </w:r>
      <w:r w:rsidR="00E31D6E" w:rsidRPr="00E31D6E">
        <w:rPr>
          <w:color w:val="000000"/>
        </w:rPr>
        <w:t>Administratīvās apgabaltiesas 201</w:t>
      </w:r>
      <w:r w:rsidR="00A268EB">
        <w:rPr>
          <w:color w:val="000000"/>
        </w:rPr>
        <w:t>8.gada 20.septembra spriedumu daļā, ar kuru apmierināts biedrības „7 BALLES” pieteikums, bet biedrības „Kandavas Partnerība” kasācijas sūdzību</w:t>
      </w:r>
      <w:r>
        <w:rPr>
          <w:color w:val="000000"/>
        </w:rPr>
        <w:t xml:space="preserve"> noraidīt</w:t>
      </w:r>
      <w:r w:rsidR="00A268EB">
        <w:rPr>
          <w:color w:val="000000"/>
        </w:rPr>
        <w:t>.</w:t>
      </w:r>
    </w:p>
    <w:p w14:paraId="03C45B80" w14:textId="647BA4AE" w:rsidR="00E810BB" w:rsidRDefault="00E31D6E" w:rsidP="00134D87">
      <w:pPr>
        <w:tabs>
          <w:tab w:val="left" w:pos="540"/>
          <w:tab w:val="left" w:pos="6660"/>
        </w:tabs>
        <w:spacing w:line="276" w:lineRule="auto"/>
        <w:ind w:firstLine="567"/>
        <w:jc w:val="both"/>
        <w:rPr>
          <w:color w:val="000000"/>
        </w:rPr>
      </w:pPr>
      <w:r w:rsidRPr="00E31D6E">
        <w:rPr>
          <w:color w:val="000000"/>
        </w:rPr>
        <w:t>Spriedums nav pārsūdzams.</w:t>
      </w:r>
    </w:p>
    <w:p w14:paraId="19B12D77" w14:textId="4B724DCF" w:rsidR="00E810BB" w:rsidRPr="00581E0E" w:rsidRDefault="00E810BB" w:rsidP="00134D87">
      <w:pPr>
        <w:spacing w:line="276" w:lineRule="auto"/>
        <w:jc w:val="both"/>
        <w:rPr>
          <w:color w:val="FFFFFF" w:themeColor="background1"/>
        </w:rPr>
      </w:pPr>
    </w:p>
    <w:sectPr w:rsidR="00E810BB" w:rsidRPr="00581E0E" w:rsidSect="00495067">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DCC76" w14:textId="77777777" w:rsidR="00024671" w:rsidRDefault="00024671" w:rsidP="003047F5">
      <w:r>
        <w:separator/>
      </w:r>
    </w:p>
  </w:endnote>
  <w:endnote w:type="continuationSeparator" w:id="0">
    <w:p w14:paraId="1813ABC4" w14:textId="77777777" w:rsidR="00024671" w:rsidRDefault="00024671" w:rsidP="003047F5">
      <w:r>
        <w:continuationSeparator/>
      </w:r>
    </w:p>
  </w:endnote>
  <w:endnote w:type="continuationNotice" w:id="1">
    <w:p w14:paraId="3B3E8133" w14:textId="77777777" w:rsidR="00024671" w:rsidRDefault="00024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5407F66" w:rsidR="00C17993" w:rsidRDefault="00C1799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916B7">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916B7">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34206" w14:textId="77777777" w:rsidR="00024671" w:rsidRDefault="00024671" w:rsidP="003047F5">
      <w:r>
        <w:separator/>
      </w:r>
    </w:p>
  </w:footnote>
  <w:footnote w:type="continuationSeparator" w:id="0">
    <w:p w14:paraId="6F93742F" w14:textId="77777777" w:rsidR="00024671" w:rsidRDefault="00024671" w:rsidP="003047F5">
      <w:r>
        <w:continuationSeparator/>
      </w:r>
    </w:p>
  </w:footnote>
  <w:footnote w:type="continuationNotice" w:id="1">
    <w:p w14:paraId="6E8E06FC" w14:textId="77777777" w:rsidR="00024671" w:rsidRDefault="000246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15"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15"/>
  </w:num>
  <w:num w:numId="3">
    <w:abstractNumId w:val="4"/>
  </w:num>
  <w:num w:numId="4">
    <w:abstractNumId w:val="12"/>
  </w:num>
  <w:num w:numId="5">
    <w:abstractNumId w:val="14"/>
  </w:num>
  <w:num w:numId="6">
    <w:abstractNumId w:val="0"/>
  </w:num>
  <w:num w:numId="7">
    <w:abstractNumId w:val="2"/>
  </w:num>
  <w:num w:numId="8">
    <w:abstractNumId w:val="1"/>
  </w:num>
  <w:num w:numId="9">
    <w:abstractNumId w:val="10"/>
  </w:num>
  <w:num w:numId="10">
    <w:abstractNumId w:val="13"/>
  </w:num>
  <w:num w:numId="11">
    <w:abstractNumId w:val="5"/>
  </w:num>
  <w:num w:numId="12">
    <w:abstractNumId w:val="11"/>
  </w:num>
  <w:num w:numId="13">
    <w:abstractNumId w:val="6"/>
  </w:num>
  <w:num w:numId="14">
    <w:abstractNumId w:val="3"/>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E"/>
    <w:rsid w:val="0000054C"/>
    <w:rsid w:val="00000666"/>
    <w:rsid w:val="000011DC"/>
    <w:rsid w:val="000042E8"/>
    <w:rsid w:val="00005475"/>
    <w:rsid w:val="00005B18"/>
    <w:rsid w:val="00006CD3"/>
    <w:rsid w:val="0001066B"/>
    <w:rsid w:val="00010F0E"/>
    <w:rsid w:val="0001237A"/>
    <w:rsid w:val="00012BBC"/>
    <w:rsid w:val="00013697"/>
    <w:rsid w:val="0001392E"/>
    <w:rsid w:val="0001536D"/>
    <w:rsid w:val="00020123"/>
    <w:rsid w:val="0002115C"/>
    <w:rsid w:val="00024671"/>
    <w:rsid w:val="00025832"/>
    <w:rsid w:val="00026732"/>
    <w:rsid w:val="00030A8A"/>
    <w:rsid w:val="0003163C"/>
    <w:rsid w:val="00032901"/>
    <w:rsid w:val="00035FB8"/>
    <w:rsid w:val="00036275"/>
    <w:rsid w:val="00042E93"/>
    <w:rsid w:val="00042FD2"/>
    <w:rsid w:val="000443F3"/>
    <w:rsid w:val="00050627"/>
    <w:rsid w:val="00051933"/>
    <w:rsid w:val="00052CCA"/>
    <w:rsid w:val="000550F3"/>
    <w:rsid w:val="00055F76"/>
    <w:rsid w:val="00057384"/>
    <w:rsid w:val="00057A20"/>
    <w:rsid w:val="000615AE"/>
    <w:rsid w:val="00061A0B"/>
    <w:rsid w:val="00062E88"/>
    <w:rsid w:val="00064096"/>
    <w:rsid w:val="0006490C"/>
    <w:rsid w:val="00066975"/>
    <w:rsid w:val="00067845"/>
    <w:rsid w:val="000708AF"/>
    <w:rsid w:val="0007116C"/>
    <w:rsid w:val="00071614"/>
    <w:rsid w:val="000716AB"/>
    <w:rsid w:val="00072833"/>
    <w:rsid w:val="000743D0"/>
    <w:rsid w:val="00076217"/>
    <w:rsid w:val="000768A8"/>
    <w:rsid w:val="00076B47"/>
    <w:rsid w:val="00076BB3"/>
    <w:rsid w:val="00077AF5"/>
    <w:rsid w:val="00080874"/>
    <w:rsid w:val="000867C6"/>
    <w:rsid w:val="00087EEE"/>
    <w:rsid w:val="00093B45"/>
    <w:rsid w:val="00095DF5"/>
    <w:rsid w:val="00097227"/>
    <w:rsid w:val="000A39FD"/>
    <w:rsid w:val="000A52DE"/>
    <w:rsid w:val="000A5776"/>
    <w:rsid w:val="000A5D18"/>
    <w:rsid w:val="000A7339"/>
    <w:rsid w:val="000A758C"/>
    <w:rsid w:val="000A763E"/>
    <w:rsid w:val="000A7DE0"/>
    <w:rsid w:val="000B0A3A"/>
    <w:rsid w:val="000B0D83"/>
    <w:rsid w:val="000B0D96"/>
    <w:rsid w:val="000B0FEA"/>
    <w:rsid w:val="000B2A31"/>
    <w:rsid w:val="000B4480"/>
    <w:rsid w:val="000B5A33"/>
    <w:rsid w:val="000B60A9"/>
    <w:rsid w:val="000C3D40"/>
    <w:rsid w:val="000C4697"/>
    <w:rsid w:val="000C5881"/>
    <w:rsid w:val="000C59E3"/>
    <w:rsid w:val="000C6891"/>
    <w:rsid w:val="000D3BB1"/>
    <w:rsid w:val="000D6175"/>
    <w:rsid w:val="000E0402"/>
    <w:rsid w:val="000E1121"/>
    <w:rsid w:val="000E1C81"/>
    <w:rsid w:val="000E20A3"/>
    <w:rsid w:val="000E2B19"/>
    <w:rsid w:val="000E2E12"/>
    <w:rsid w:val="000E6B16"/>
    <w:rsid w:val="000E70BE"/>
    <w:rsid w:val="000E7C3F"/>
    <w:rsid w:val="000E7CE9"/>
    <w:rsid w:val="000F180C"/>
    <w:rsid w:val="000F3FE3"/>
    <w:rsid w:val="000F4EA7"/>
    <w:rsid w:val="000F5AFA"/>
    <w:rsid w:val="000F696B"/>
    <w:rsid w:val="000F6B0B"/>
    <w:rsid w:val="000F77B3"/>
    <w:rsid w:val="000F7FDC"/>
    <w:rsid w:val="001005B9"/>
    <w:rsid w:val="00102A78"/>
    <w:rsid w:val="001035C0"/>
    <w:rsid w:val="00104473"/>
    <w:rsid w:val="00104B52"/>
    <w:rsid w:val="001053FD"/>
    <w:rsid w:val="001108D8"/>
    <w:rsid w:val="00110C97"/>
    <w:rsid w:val="00111F73"/>
    <w:rsid w:val="00112A4F"/>
    <w:rsid w:val="0011377D"/>
    <w:rsid w:val="001215B6"/>
    <w:rsid w:val="0012174A"/>
    <w:rsid w:val="0012214C"/>
    <w:rsid w:val="001229AC"/>
    <w:rsid w:val="001250F5"/>
    <w:rsid w:val="00125DF7"/>
    <w:rsid w:val="00127500"/>
    <w:rsid w:val="001303E0"/>
    <w:rsid w:val="0013126E"/>
    <w:rsid w:val="00131AA5"/>
    <w:rsid w:val="00131B3E"/>
    <w:rsid w:val="00131E1A"/>
    <w:rsid w:val="0013210C"/>
    <w:rsid w:val="00133693"/>
    <w:rsid w:val="00133F79"/>
    <w:rsid w:val="00134D87"/>
    <w:rsid w:val="00134E98"/>
    <w:rsid w:val="00141B66"/>
    <w:rsid w:val="001421F2"/>
    <w:rsid w:val="00143ED8"/>
    <w:rsid w:val="00144452"/>
    <w:rsid w:val="00144CB6"/>
    <w:rsid w:val="00146F6C"/>
    <w:rsid w:val="001500E6"/>
    <w:rsid w:val="00150397"/>
    <w:rsid w:val="0015174D"/>
    <w:rsid w:val="001521AC"/>
    <w:rsid w:val="001525CA"/>
    <w:rsid w:val="00152687"/>
    <w:rsid w:val="00153499"/>
    <w:rsid w:val="001546D2"/>
    <w:rsid w:val="00156098"/>
    <w:rsid w:val="00156B2A"/>
    <w:rsid w:val="00157679"/>
    <w:rsid w:val="001623AC"/>
    <w:rsid w:val="00162687"/>
    <w:rsid w:val="0016381F"/>
    <w:rsid w:val="001646E9"/>
    <w:rsid w:val="001656DE"/>
    <w:rsid w:val="00165B0E"/>
    <w:rsid w:val="00166A7E"/>
    <w:rsid w:val="001670F6"/>
    <w:rsid w:val="00167B0D"/>
    <w:rsid w:val="001714E6"/>
    <w:rsid w:val="00172652"/>
    <w:rsid w:val="0017397C"/>
    <w:rsid w:val="00174E5B"/>
    <w:rsid w:val="0017630D"/>
    <w:rsid w:val="00177400"/>
    <w:rsid w:val="001776EC"/>
    <w:rsid w:val="00177A86"/>
    <w:rsid w:val="00182B65"/>
    <w:rsid w:val="00183305"/>
    <w:rsid w:val="001846EB"/>
    <w:rsid w:val="00185678"/>
    <w:rsid w:val="00185F09"/>
    <w:rsid w:val="001879DD"/>
    <w:rsid w:val="001906F5"/>
    <w:rsid w:val="00190F55"/>
    <w:rsid w:val="001913B6"/>
    <w:rsid w:val="00191E73"/>
    <w:rsid w:val="0019238A"/>
    <w:rsid w:val="0019247B"/>
    <w:rsid w:val="001952BD"/>
    <w:rsid w:val="00197218"/>
    <w:rsid w:val="00197A5E"/>
    <w:rsid w:val="001A0495"/>
    <w:rsid w:val="001A17DE"/>
    <w:rsid w:val="001A2402"/>
    <w:rsid w:val="001A3E77"/>
    <w:rsid w:val="001A4CBD"/>
    <w:rsid w:val="001A4EAE"/>
    <w:rsid w:val="001A4FB0"/>
    <w:rsid w:val="001A51B6"/>
    <w:rsid w:val="001B19AC"/>
    <w:rsid w:val="001B2223"/>
    <w:rsid w:val="001B252A"/>
    <w:rsid w:val="001B3F36"/>
    <w:rsid w:val="001B4603"/>
    <w:rsid w:val="001B525D"/>
    <w:rsid w:val="001B6FAD"/>
    <w:rsid w:val="001C3457"/>
    <w:rsid w:val="001C4708"/>
    <w:rsid w:val="001C564E"/>
    <w:rsid w:val="001C5F57"/>
    <w:rsid w:val="001C6C90"/>
    <w:rsid w:val="001C741B"/>
    <w:rsid w:val="001C7F50"/>
    <w:rsid w:val="001D0DF4"/>
    <w:rsid w:val="001D21D9"/>
    <w:rsid w:val="001D3BF4"/>
    <w:rsid w:val="001D4EC6"/>
    <w:rsid w:val="001D5835"/>
    <w:rsid w:val="001D7C30"/>
    <w:rsid w:val="001E0177"/>
    <w:rsid w:val="001E0B8F"/>
    <w:rsid w:val="001E3840"/>
    <w:rsid w:val="001E39EB"/>
    <w:rsid w:val="001E3A09"/>
    <w:rsid w:val="001E42AC"/>
    <w:rsid w:val="001E574F"/>
    <w:rsid w:val="001E63F7"/>
    <w:rsid w:val="001E6517"/>
    <w:rsid w:val="001E665A"/>
    <w:rsid w:val="001F0D7E"/>
    <w:rsid w:val="001F0FAD"/>
    <w:rsid w:val="001F1667"/>
    <w:rsid w:val="001F5CDA"/>
    <w:rsid w:val="001F6359"/>
    <w:rsid w:val="001F7731"/>
    <w:rsid w:val="0020035E"/>
    <w:rsid w:val="00202AFF"/>
    <w:rsid w:val="002045C9"/>
    <w:rsid w:val="002064AB"/>
    <w:rsid w:val="00207E2B"/>
    <w:rsid w:val="002111AD"/>
    <w:rsid w:val="002132CB"/>
    <w:rsid w:val="00214750"/>
    <w:rsid w:val="00215B83"/>
    <w:rsid w:val="00215F49"/>
    <w:rsid w:val="0021608E"/>
    <w:rsid w:val="00216FF4"/>
    <w:rsid w:val="0021717B"/>
    <w:rsid w:val="00220180"/>
    <w:rsid w:val="00221600"/>
    <w:rsid w:val="00222818"/>
    <w:rsid w:val="00225038"/>
    <w:rsid w:val="0022577D"/>
    <w:rsid w:val="00227846"/>
    <w:rsid w:val="002313C0"/>
    <w:rsid w:val="00232FFC"/>
    <w:rsid w:val="002345A6"/>
    <w:rsid w:val="00235826"/>
    <w:rsid w:val="002358D1"/>
    <w:rsid w:val="00235CE9"/>
    <w:rsid w:val="00236E52"/>
    <w:rsid w:val="002376BF"/>
    <w:rsid w:val="00237F92"/>
    <w:rsid w:val="002404E9"/>
    <w:rsid w:val="002404EA"/>
    <w:rsid w:val="00242AA6"/>
    <w:rsid w:val="0024694A"/>
    <w:rsid w:val="00246CF4"/>
    <w:rsid w:val="002512DE"/>
    <w:rsid w:val="00251578"/>
    <w:rsid w:val="002578C3"/>
    <w:rsid w:val="00257DE4"/>
    <w:rsid w:val="00257EF9"/>
    <w:rsid w:val="00262ED8"/>
    <w:rsid w:val="0026326A"/>
    <w:rsid w:val="002644D4"/>
    <w:rsid w:val="00264A67"/>
    <w:rsid w:val="00265127"/>
    <w:rsid w:val="00265F66"/>
    <w:rsid w:val="00267386"/>
    <w:rsid w:val="0026742D"/>
    <w:rsid w:val="00267C84"/>
    <w:rsid w:val="00267D7E"/>
    <w:rsid w:val="00267E9A"/>
    <w:rsid w:val="00272897"/>
    <w:rsid w:val="00274465"/>
    <w:rsid w:val="0027469B"/>
    <w:rsid w:val="00276C4F"/>
    <w:rsid w:val="00277E4E"/>
    <w:rsid w:val="002807DC"/>
    <w:rsid w:val="002817BA"/>
    <w:rsid w:val="00282241"/>
    <w:rsid w:val="0028385A"/>
    <w:rsid w:val="00283CC0"/>
    <w:rsid w:val="00283E42"/>
    <w:rsid w:val="00286DCA"/>
    <w:rsid w:val="002874E6"/>
    <w:rsid w:val="0029008E"/>
    <w:rsid w:val="002927D2"/>
    <w:rsid w:val="00293462"/>
    <w:rsid w:val="002936BD"/>
    <w:rsid w:val="00294D76"/>
    <w:rsid w:val="002950E6"/>
    <w:rsid w:val="0029694B"/>
    <w:rsid w:val="00296C60"/>
    <w:rsid w:val="002974C0"/>
    <w:rsid w:val="00297A05"/>
    <w:rsid w:val="002A08F8"/>
    <w:rsid w:val="002A0BBA"/>
    <w:rsid w:val="002A1D91"/>
    <w:rsid w:val="002A2CCD"/>
    <w:rsid w:val="002A50B5"/>
    <w:rsid w:val="002A6446"/>
    <w:rsid w:val="002A7893"/>
    <w:rsid w:val="002A7BFF"/>
    <w:rsid w:val="002B11FE"/>
    <w:rsid w:val="002B3320"/>
    <w:rsid w:val="002B4B2F"/>
    <w:rsid w:val="002B4F80"/>
    <w:rsid w:val="002B639A"/>
    <w:rsid w:val="002B7DDB"/>
    <w:rsid w:val="002C1A91"/>
    <w:rsid w:val="002C43FD"/>
    <w:rsid w:val="002C5DBD"/>
    <w:rsid w:val="002C7B42"/>
    <w:rsid w:val="002D0100"/>
    <w:rsid w:val="002D07F3"/>
    <w:rsid w:val="002D08EA"/>
    <w:rsid w:val="002D2374"/>
    <w:rsid w:val="002D3F94"/>
    <w:rsid w:val="002D6113"/>
    <w:rsid w:val="002D65A3"/>
    <w:rsid w:val="002D698A"/>
    <w:rsid w:val="002D719F"/>
    <w:rsid w:val="002D74E0"/>
    <w:rsid w:val="002E00AB"/>
    <w:rsid w:val="002E0197"/>
    <w:rsid w:val="002E06D5"/>
    <w:rsid w:val="002E306E"/>
    <w:rsid w:val="002E390D"/>
    <w:rsid w:val="002E5236"/>
    <w:rsid w:val="002E700A"/>
    <w:rsid w:val="002E708E"/>
    <w:rsid w:val="002E772F"/>
    <w:rsid w:val="002F1039"/>
    <w:rsid w:val="002F5037"/>
    <w:rsid w:val="002F5CE5"/>
    <w:rsid w:val="002F6757"/>
    <w:rsid w:val="003000C0"/>
    <w:rsid w:val="0030128F"/>
    <w:rsid w:val="00301A51"/>
    <w:rsid w:val="003045AB"/>
    <w:rsid w:val="0030468D"/>
    <w:rsid w:val="003047F5"/>
    <w:rsid w:val="0030485A"/>
    <w:rsid w:val="00304A45"/>
    <w:rsid w:val="00305BC5"/>
    <w:rsid w:val="003064C3"/>
    <w:rsid w:val="00307427"/>
    <w:rsid w:val="003113EA"/>
    <w:rsid w:val="00311CEF"/>
    <w:rsid w:val="003129AD"/>
    <w:rsid w:val="00313209"/>
    <w:rsid w:val="00314B9F"/>
    <w:rsid w:val="00314BE9"/>
    <w:rsid w:val="003162DD"/>
    <w:rsid w:val="00317636"/>
    <w:rsid w:val="00317C98"/>
    <w:rsid w:val="00321980"/>
    <w:rsid w:val="00322057"/>
    <w:rsid w:val="0032272E"/>
    <w:rsid w:val="00325E0F"/>
    <w:rsid w:val="003266A6"/>
    <w:rsid w:val="00330C9A"/>
    <w:rsid w:val="00331C8F"/>
    <w:rsid w:val="00332A6D"/>
    <w:rsid w:val="00333164"/>
    <w:rsid w:val="00333C16"/>
    <w:rsid w:val="003374F7"/>
    <w:rsid w:val="00340530"/>
    <w:rsid w:val="00341963"/>
    <w:rsid w:val="00343FD9"/>
    <w:rsid w:val="00344741"/>
    <w:rsid w:val="00344F3E"/>
    <w:rsid w:val="00344FBE"/>
    <w:rsid w:val="00345051"/>
    <w:rsid w:val="00347688"/>
    <w:rsid w:val="003478DD"/>
    <w:rsid w:val="00347B82"/>
    <w:rsid w:val="00350AC4"/>
    <w:rsid w:val="0035210F"/>
    <w:rsid w:val="00352BCA"/>
    <w:rsid w:val="0035346E"/>
    <w:rsid w:val="0035398F"/>
    <w:rsid w:val="003603CC"/>
    <w:rsid w:val="00362A90"/>
    <w:rsid w:val="00363FAD"/>
    <w:rsid w:val="00364312"/>
    <w:rsid w:val="00364C1A"/>
    <w:rsid w:val="00365B30"/>
    <w:rsid w:val="00366244"/>
    <w:rsid w:val="003663DB"/>
    <w:rsid w:val="00367489"/>
    <w:rsid w:val="003678D2"/>
    <w:rsid w:val="003700BE"/>
    <w:rsid w:val="00370C54"/>
    <w:rsid w:val="00370E66"/>
    <w:rsid w:val="00371A41"/>
    <w:rsid w:val="00372560"/>
    <w:rsid w:val="00372636"/>
    <w:rsid w:val="00372D1B"/>
    <w:rsid w:val="00373697"/>
    <w:rsid w:val="00373EF0"/>
    <w:rsid w:val="00375709"/>
    <w:rsid w:val="00376FAE"/>
    <w:rsid w:val="00380D19"/>
    <w:rsid w:val="0038113B"/>
    <w:rsid w:val="00382C94"/>
    <w:rsid w:val="00385DDD"/>
    <w:rsid w:val="003873CB"/>
    <w:rsid w:val="003874A2"/>
    <w:rsid w:val="0039104D"/>
    <w:rsid w:val="003934B5"/>
    <w:rsid w:val="00393A22"/>
    <w:rsid w:val="00395F96"/>
    <w:rsid w:val="0039763C"/>
    <w:rsid w:val="003A0BF0"/>
    <w:rsid w:val="003A57F0"/>
    <w:rsid w:val="003A5AE8"/>
    <w:rsid w:val="003B3329"/>
    <w:rsid w:val="003B3365"/>
    <w:rsid w:val="003B5CC3"/>
    <w:rsid w:val="003B5D59"/>
    <w:rsid w:val="003B7E25"/>
    <w:rsid w:val="003B7E80"/>
    <w:rsid w:val="003C049F"/>
    <w:rsid w:val="003C082A"/>
    <w:rsid w:val="003C47AC"/>
    <w:rsid w:val="003C541D"/>
    <w:rsid w:val="003C5933"/>
    <w:rsid w:val="003C67F5"/>
    <w:rsid w:val="003C7A1D"/>
    <w:rsid w:val="003D0C2D"/>
    <w:rsid w:val="003D0FE7"/>
    <w:rsid w:val="003D2174"/>
    <w:rsid w:val="003D4653"/>
    <w:rsid w:val="003D5CF9"/>
    <w:rsid w:val="003E0130"/>
    <w:rsid w:val="003E1073"/>
    <w:rsid w:val="003E1CAA"/>
    <w:rsid w:val="003E21C9"/>
    <w:rsid w:val="003E2A0B"/>
    <w:rsid w:val="003E2A2B"/>
    <w:rsid w:val="003E3B79"/>
    <w:rsid w:val="003E73F4"/>
    <w:rsid w:val="003E76C2"/>
    <w:rsid w:val="003E7A0E"/>
    <w:rsid w:val="003E7D82"/>
    <w:rsid w:val="003F0144"/>
    <w:rsid w:val="003F0B63"/>
    <w:rsid w:val="003F16DD"/>
    <w:rsid w:val="00402A5B"/>
    <w:rsid w:val="004052F5"/>
    <w:rsid w:val="00406B00"/>
    <w:rsid w:val="004104B0"/>
    <w:rsid w:val="00410C0C"/>
    <w:rsid w:val="00415F09"/>
    <w:rsid w:val="00420AC1"/>
    <w:rsid w:val="00422721"/>
    <w:rsid w:val="00422CC8"/>
    <w:rsid w:val="00422DDA"/>
    <w:rsid w:val="00422FA6"/>
    <w:rsid w:val="00422FA7"/>
    <w:rsid w:val="00424B84"/>
    <w:rsid w:val="0042652C"/>
    <w:rsid w:val="004274E9"/>
    <w:rsid w:val="00427640"/>
    <w:rsid w:val="00431442"/>
    <w:rsid w:val="0043182C"/>
    <w:rsid w:val="0043239A"/>
    <w:rsid w:val="0043387D"/>
    <w:rsid w:val="00433DB6"/>
    <w:rsid w:val="00434B02"/>
    <w:rsid w:val="00435540"/>
    <w:rsid w:val="00436E5A"/>
    <w:rsid w:val="00437600"/>
    <w:rsid w:val="004405BB"/>
    <w:rsid w:val="00441124"/>
    <w:rsid w:val="00441F34"/>
    <w:rsid w:val="00442895"/>
    <w:rsid w:val="00443A6A"/>
    <w:rsid w:val="00443B74"/>
    <w:rsid w:val="004528F2"/>
    <w:rsid w:val="004531D0"/>
    <w:rsid w:val="004545FC"/>
    <w:rsid w:val="00455544"/>
    <w:rsid w:val="00455A57"/>
    <w:rsid w:val="0045685B"/>
    <w:rsid w:val="00456B28"/>
    <w:rsid w:val="0045758A"/>
    <w:rsid w:val="0045763B"/>
    <w:rsid w:val="00460115"/>
    <w:rsid w:val="004602F0"/>
    <w:rsid w:val="0046083F"/>
    <w:rsid w:val="00461439"/>
    <w:rsid w:val="00463D8B"/>
    <w:rsid w:val="00465197"/>
    <w:rsid w:val="004727C1"/>
    <w:rsid w:val="00475B47"/>
    <w:rsid w:val="0048077E"/>
    <w:rsid w:val="00480CD5"/>
    <w:rsid w:val="00481352"/>
    <w:rsid w:val="004815DD"/>
    <w:rsid w:val="0048299C"/>
    <w:rsid w:val="00483878"/>
    <w:rsid w:val="00484894"/>
    <w:rsid w:val="00485C7C"/>
    <w:rsid w:val="0049098E"/>
    <w:rsid w:val="00490EDC"/>
    <w:rsid w:val="004910EC"/>
    <w:rsid w:val="00491DEC"/>
    <w:rsid w:val="00492B81"/>
    <w:rsid w:val="00493545"/>
    <w:rsid w:val="004943A9"/>
    <w:rsid w:val="00495067"/>
    <w:rsid w:val="00497B6C"/>
    <w:rsid w:val="00497E72"/>
    <w:rsid w:val="004A0394"/>
    <w:rsid w:val="004A1748"/>
    <w:rsid w:val="004A3E3D"/>
    <w:rsid w:val="004A429F"/>
    <w:rsid w:val="004A4903"/>
    <w:rsid w:val="004A4BC6"/>
    <w:rsid w:val="004A4D2C"/>
    <w:rsid w:val="004A58BD"/>
    <w:rsid w:val="004A60DE"/>
    <w:rsid w:val="004B0C7B"/>
    <w:rsid w:val="004B1EF0"/>
    <w:rsid w:val="004B41BE"/>
    <w:rsid w:val="004B61D2"/>
    <w:rsid w:val="004C2C37"/>
    <w:rsid w:val="004C4610"/>
    <w:rsid w:val="004C5214"/>
    <w:rsid w:val="004C78D4"/>
    <w:rsid w:val="004C7BC6"/>
    <w:rsid w:val="004D0C8C"/>
    <w:rsid w:val="004D1C7F"/>
    <w:rsid w:val="004D2487"/>
    <w:rsid w:val="004D56C2"/>
    <w:rsid w:val="004D68B7"/>
    <w:rsid w:val="004E0017"/>
    <w:rsid w:val="004E1064"/>
    <w:rsid w:val="004E1388"/>
    <w:rsid w:val="004E291B"/>
    <w:rsid w:val="004E2FD0"/>
    <w:rsid w:val="004E3CF2"/>
    <w:rsid w:val="004E5A8D"/>
    <w:rsid w:val="004E6804"/>
    <w:rsid w:val="004E7990"/>
    <w:rsid w:val="004F0957"/>
    <w:rsid w:val="004F0B90"/>
    <w:rsid w:val="004F5081"/>
    <w:rsid w:val="004F7D6F"/>
    <w:rsid w:val="00500F2F"/>
    <w:rsid w:val="00502B14"/>
    <w:rsid w:val="00505A62"/>
    <w:rsid w:val="005104A2"/>
    <w:rsid w:val="00511C41"/>
    <w:rsid w:val="005143F6"/>
    <w:rsid w:val="005153B6"/>
    <w:rsid w:val="0051723B"/>
    <w:rsid w:val="005175FF"/>
    <w:rsid w:val="00520014"/>
    <w:rsid w:val="00520323"/>
    <w:rsid w:val="005207AA"/>
    <w:rsid w:val="0052142B"/>
    <w:rsid w:val="00521A02"/>
    <w:rsid w:val="00521A51"/>
    <w:rsid w:val="00521E9F"/>
    <w:rsid w:val="00522CA9"/>
    <w:rsid w:val="00522F43"/>
    <w:rsid w:val="0052323E"/>
    <w:rsid w:val="005232C7"/>
    <w:rsid w:val="00523363"/>
    <w:rsid w:val="005239BA"/>
    <w:rsid w:val="00524FE6"/>
    <w:rsid w:val="005259C8"/>
    <w:rsid w:val="00526853"/>
    <w:rsid w:val="00526BFC"/>
    <w:rsid w:val="00527D41"/>
    <w:rsid w:val="00527E7F"/>
    <w:rsid w:val="00532786"/>
    <w:rsid w:val="00532963"/>
    <w:rsid w:val="00532A1D"/>
    <w:rsid w:val="00533B10"/>
    <w:rsid w:val="005341F4"/>
    <w:rsid w:val="00535462"/>
    <w:rsid w:val="00535EFA"/>
    <w:rsid w:val="00537889"/>
    <w:rsid w:val="00540031"/>
    <w:rsid w:val="00540092"/>
    <w:rsid w:val="005425E3"/>
    <w:rsid w:val="00542F2B"/>
    <w:rsid w:val="00543E46"/>
    <w:rsid w:val="005446A7"/>
    <w:rsid w:val="00545916"/>
    <w:rsid w:val="00545B7C"/>
    <w:rsid w:val="00545CA2"/>
    <w:rsid w:val="005463D8"/>
    <w:rsid w:val="00546E82"/>
    <w:rsid w:val="00550C22"/>
    <w:rsid w:val="00551498"/>
    <w:rsid w:val="00555D11"/>
    <w:rsid w:val="00557307"/>
    <w:rsid w:val="0056091F"/>
    <w:rsid w:val="005629F5"/>
    <w:rsid w:val="00563615"/>
    <w:rsid w:val="005637C8"/>
    <w:rsid w:val="00564E64"/>
    <w:rsid w:val="005667E7"/>
    <w:rsid w:val="00571277"/>
    <w:rsid w:val="00571957"/>
    <w:rsid w:val="00572F64"/>
    <w:rsid w:val="005738C5"/>
    <w:rsid w:val="00576FE4"/>
    <w:rsid w:val="0057715C"/>
    <w:rsid w:val="005807FC"/>
    <w:rsid w:val="00581CFB"/>
    <w:rsid w:val="00581E0E"/>
    <w:rsid w:val="00582100"/>
    <w:rsid w:val="00582244"/>
    <w:rsid w:val="005862E8"/>
    <w:rsid w:val="0058730B"/>
    <w:rsid w:val="00587EBA"/>
    <w:rsid w:val="005916D8"/>
    <w:rsid w:val="00592EED"/>
    <w:rsid w:val="005937A9"/>
    <w:rsid w:val="00593856"/>
    <w:rsid w:val="00594679"/>
    <w:rsid w:val="00594779"/>
    <w:rsid w:val="00594885"/>
    <w:rsid w:val="00594F29"/>
    <w:rsid w:val="005950C8"/>
    <w:rsid w:val="00595474"/>
    <w:rsid w:val="0059646D"/>
    <w:rsid w:val="00596977"/>
    <w:rsid w:val="005A00E1"/>
    <w:rsid w:val="005A287E"/>
    <w:rsid w:val="005A2899"/>
    <w:rsid w:val="005A2CA3"/>
    <w:rsid w:val="005A3AD2"/>
    <w:rsid w:val="005A44C5"/>
    <w:rsid w:val="005A63D8"/>
    <w:rsid w:val="005A757A"/>
    <w:rsid w:val="005B0E75"/>
    <w:rsid w:val="005B1733"/>
    <w:rsid w:val="005B2668"/>
    <w:rsid w:val="005B285C"/>
    <w:rsid w:val="005B2B7B"/>
    <w:rsid w:val="005B2D25"/>
    <w:rsid w:val="005B47CB"/>
    <w:rsid w:val="005B508A"/>
    <w:rsid w:val="005B5C29"/>
    <w:rsid w:val="005C06C9"/>
    <w:rsid w:val="005C0D54"/>
    <w:rsid w:val="005C0E7A"/>
    <w:rsid w:val="005C1BBA"/>
    <w:rsid w:val="005C28E6"/>
    <w:rsid w:val="005C34EC"/>
    <w:rsid w:val="005C43FE"/>
    <w:rsid w:val="005C465C"/>
    <w:rsid w:val="005C68B9"/>
    <w:rsid w:val="005C7EFB"/>
    <w:rsid w:val="005D5A48"/>
    <w:rsid w:val="005D7561"/>
    <w:rsid w:val="005E07C5"/>
    <w:rsid w:val="005E15F6"/>
    <w:rsid w:val="005E175C"/>
    <w:rsid w:val="005E2AA9"/>
    <w:rsid w:val="005E3667"/>
    <w:rsid w:val="005E741C"/>
    <w:rsid w:val="005F12FB"/>
    <w:rsid w:val="005F17D3"/>
    <w:rsid w:val="005F1ED4"/>
    <w:rsid w:val="005F25ED"/>
    <w:rsid w:val="005F3997"/>
    <w:rsid w:val="005F6B0F"/>
    <w:rsid w:val="005F6B8F"/>
    <w:rsid w:val="005F736A"/>
    <w:rsid w:val="00600173"/>
    <w:rsid w:val="00601256"/>
    <w:rsid w:val="00603710"/>
    <w:rsid w:val="00604FAE"/>
    <w:rsid w:val="00605295"/>
    <w:rsid w:val="00606EBE"/>
    <w:rsid w:val="006078DC"/>
    <w:rsid w:val="00607D88"/>
    <w:rsid w:val="00607E26"/>
    <w:rsid w:val="006100BF"/>
    <w:rsid w:val="0061010E"/>
    <w:rsid w:val="006111A6"/>
    <w:rsid w:val="0061276B"/>
    <w:rsid w:val="00612BDC"/>
    <w:rsid w:val="00613359"/>
    <w:rsid w:val="00613404"/>
    <w:rsid w:val="0061428A"/>
    <w:rsid w:val="006152FA"/>
    <w:rsid w:val="0061617F"/>
    <w:rsid w:val="006174AB"/>
    <w:rsid w:val="00620BAB"/>
    <w:rsid w:val="00620C9D"/>
    <w:rsid w:val="00620F0B"/>
    <w:rsid w:val="00622E51"/>
    <w:rsid w:val="006242B3"/>
    <w:rsid w:val="00624F80"/>
    <w:rsid w:val="006265B9"/>
    <w:rsid w:val="006313F2"/>
    <w:rsid w:val="00636385"/>
    <w:rsid w:val="0063796F"/>
    <w:rsid w:val="00641FF5"/>
    <w:rsid w:val="00642397"/>
    <w:rsid w:val="006426B8"/>
    <w:rsid w:val="006435D1"/>
    <w:rsid w:val="0064386A"/>
    <w:rsid w:val="00643C03"/>
    <w:rsid w:val="0064563B"/>
    <w:rsid w:val="00647CF2"/>
    <w:rsid w:val="00647E97"/>
    <w:rsid w:val="0065038A"/>
    <w:rsid w:val="00651014"/>
    <w:rsid w:val="00652AAD"/>
    <w:rsid w:val="00652AE8"/>
    <w:rsid w:val="006533F7"/>
    <w:rsid w:val="0065385E"/>
    <w:rsid w:val="00653E2F"/>
    <w:rsid w:val="00661575"/>
    <w:rsid w:val="006624A0"/>
    <w:rsid w:val="006628E7"/>
    <w:rsid w:val="00663D81"/>
    <w:rsid w:val="0066524D"/>
    <w:rsid w:val="006657D2"/>
    <w:rsid w:val="00666CD1"/>
    <w:rsid w:val="0066739F"/>
    <w:rsid w:val="00672801"/>
    <w:rsid w:val="00672C86"/>
    <w:rsid w:val="00672FE2"/>
    <w:rsid w:val="00674335"/>
    <w:rsid w:val="006748D1"/>
    <w:rsid w:val="00675045"/>
    <w:rsid w:val="006804F8"/>
    <w:rsid w:val="006816E6"/>
    <w:rsid w:val="0068212E"/>
    <w:rsid w:val="0068316E"/>
    <w:rsid w:val="00683DCA"/>
    <w:rsid w:val="00684FF0"/>
    <w:rsid w:val="0068563C"/>
    <w:rsid w:val="00685916"/>
    <w:rsid w:val="006907FD"/>
    <w:rsid w:val="00692F2A"/>
    <w:rsid w:val="00692F86"/>
    <w:rsid w:val="006A2377"/>
    <w:rsid w:val="006A328A"/>
    <w:rsid w:val="006A34C0"/>
    <w:rsid w:val="006A47CF"/>
    <w:rsid w:val="006A4BF1"/>
    <w:rsid w:val="006A7CBC"/>
    <w:rsid w:val="006B07AC"/>
    <w:rsid w:val="006B119F"/>
    <w:rsid w:val="006B2C19"/>
    <w:rsid w:val="006B7BBC"/>
    <w:rsid w:val="006C49EB"/>
    <w:rsid w:val="006C6B84"/>
    <w:rsid w:val="006C7551"/>
    <w:rsid w:val="006D05AF"/>
    <w:rsid w:val="006D3088"/>
    <w:rsid w:val="006D34CC"/>
    <w:rsid w:val="006D3590"/>
    <w:rsid w:val="006D38A0"/>
    <w:rsid w:val="006D3D37"/>
    <w:rsid w:val="006D5828"/>
    <w:rsid w:val="006D5BF1"/>
    <w:rsid w:val="006D6CBD"/>
    <w:rsid w:val="006E4B81"/>
    <w:rsid w:val="006E4C57"/>
    <w:rsid w:val="006F0185"/>
    <w:rsid w:val="006F05A8"/>
    <w:rsid w:val="006F16A2"/>
    <w:rsid w:val="006F2296"/>
    <w:rsid w:val="006F2299"/>
    <w:rsid w:val="006F2447"/>
    <w:rsid w:val="006F2F6F"/>
    <w:rsid w:val="006F557D"/>
    <w:rsid w:val="006F5D3B"/>
    <w:rsid w:val="006F78E6"/>
    <w:rsid w:val="00700388"/>
    <w:rsid w:val="007014E1"/>
    <w:rsid w:val="00702293"/>
    <w:rsid w:val="007027D4"/>
    <w:rsid w:val="00702956"/>
    <w:rsid w:val="00704F60"/>
    <w:rsid w:val="007078EA"/>
    <w:rsid w:val="0071025E"/>
    <w:rsid w:val="00712937"/>
    <w:rsid w:val="00715C61"/>
    <w:rsid w:val="00716FA1"/>
    <w:rsid w:val="0072288B"/>
    <w:rsid w:val="00722D19"/>
    <w:rsid w:val="00722E9D"/>
    <w:rsid w:val="00724775"/>
    <w:rsid w:val="00724874"/>
    <w:rsid w:val="00730965"/>
    <w:rsid w:val="007316CE"/>
    <w:rsid w:val="00732022"/>
    <w:rsid w:val="00732743"/>
    <w:rsid w:val="0073405C"/>
    <w:rsid w:val="0073725C"/>
    <w:rsid w:val="00742FA0"/>
    <w:rsid w:val="00744796"/>
    <w:rsid w:val="00744967"/>
    <w:rsid w:val="00744D55"/>
    <w:rsid w:val="00746335"/>
    <w:rsid w:val="0074707F"/>
    <w:rsid w:val="007518B8"/>
    <w:rsid w:val="00751B8F"/>
    <w:rsid w:val="00752476"/>
    <w:rsid w:val="0075351B"/>
    <w:rsid w:val="00753E66"/>
    <w:rsid w:val="00754C77"/>
    <w:rsid w:val="00754CDC"/>
    <w:rsid w:val="007555B0"/>
    <w:rsid w:val="0076092F"/>
    <w:rsid w:val="00761341"/>
    <w:rsid w:val="00761D34"/>
    <w:rsid w:val="00765674"/>
    <w:rsid w:val="00767FAE"/>
    <w:rsid w:val="007709C7"/>
    <w:rsid w:val="0077509E"/>
    <w:rsid w:val="00775237"/>
    <w:rsid w:val="00776EC1"/>
    <w:rsid w:val="00780593"/>
    <w:rsid w:val="00780C75"/>
    <w:rsid w:val="00780E09"/>
    <w:rsid w:val="00781EC2"/>
    <w:rsid w:val="00783DFB"/>
    <w:rsid w:val="00786DAD"/>
    <w:rsid w:val="0079133E"/>
    <w:rsid w:val="00791FF7"/>
    <w:rsid w:val="00792096"/>
    <w:rsid w:val="00792609"/>
    <w:rsid w:val="00793832"/>
    <w:rsid w:val="0079384F"/>
    <w:rsid w:val="00794176"/>
    <w:rsid w:val="00794664"/>
    <w:rsid w:val="007946CF"/>
    <w:rsid w:val="007A227C"/>
    <w:rsid w:val="007A27BD"/>
    <w:rsid w:val="007A44A2"/>
    <w:rsid w:val="007A4633"/>
    <w:rsid w:val="007A4F15"/>
    <w:rsid w:val="007A4F3C"/>
    <w:rsid w:val="007A64DB"/>
    <w:rsid w:val="007A7B29"/>
    <w:rsid w:val="007A7BEE"/>
    <w:rsid w:val="007B3181"/>
    <w:rsid w:val="007B3C6C"/>
    <w:rsid w:val="007B5C7B"/>
    <w:rsid w:val="007B5F88"/>
    <w:rsid w:val="007C057D"/>
    <w:rsid w:val="007C072D"/>
    <w:rsid w:val="007C1DC6"/>
    <w:rsid w:val="007C2263"/>
    <w:rsid w:val="007C266C"/>
    <w:rsid w:val="007C2E76"/>
    <w:rsid w:val="007C2FF3"/>
    <w:rsid w:val="007D008F"/>
    <w:rsid w:val="007D0231"/>
    <w:rsid w:val="007D0342"/>
    <w:rsid w:val="007D431F"/>
    <w:rsid w:val="007D5322"/>
    <w:rsid w:val="007E2C9D"/>
    <w:rsid w:val="007E409E"/>
    <w:rsid w:val="007E52A2"/>
    <w:rsid w:val="007E60D2"/>
    <w:rsid w:val="007E644D"/>
    <w:rsid w:val="007E7531"/>
    <w:rsid w:val="007F00B8"/>
    <w:rsid w:val="007F1449"/>
    <w:rsid w:val="007F2730"/>
    <w:rsid w:val="007F5494"/>
    <w:rsid w:val="007F6A36"/>
    <w:rsid w:val="007F7D21"/>
    <w:rsid w:val="00800A14"/>
    <w:rsid w:val="00801CD9"/>
    <w:rsid w:val="00802835"/>
    <w:rsid w:val="00802C2A"/>
    <w:rsid w:val="00802C2B"/>
    <w:rsid w:val="00803A8B"/>
    <w:rsid w:val="00803BA4"/>
    <w:rsid w:val="008043C0"/>
    <w:rsid w:val="00806ADD"/>
    <w:rsid w:val="00810A83"/>
    <w:rsid w:val="0081172F"/>
    <w:rsid w:val="00812175"/>
    <w:rsid w:val="00812AEE"/>
    <w:rsid w:val="0081458C"/>
    <w:rsid w:val="00815769"/>
    <w:rsid w:val="00815A24"/>
    <w:rsid w:val="00815D10"/>
    <w:rsid w:val="00817AD3"/>
    <w:rsid w:val="00817DEE"/>
    <w:rsid w:val="008203C0"/>
    <w:rsid w:val="0082088E"/>
    <w:rsid w:val="00820D06"/>
    <w:rsid w:val="00820F5B"/>
    <w:rsid w:val="0082381C"/>
    <w:rsid w:val="00824AA3"/>
    <w:rsid w:val="00825290"/>
    <w:rsid w:val="00825982"/>
    <w:rsid w:val="00826936"/>
    <w:rsid w:val="00826DC5"/>
    <w:rsid w:val="0082727D"/>
    <w:rsid w:val="008310FA"/>
    <w:rsid w:val="008318CA"/>
    <w:rsid w:val="00833668"/>
    <w:rsid w:val="00836BE7"/>
    <w:rsid w:val="0084179B"/>
    <w:rsid w:val="00841D55"/>
    <w:rsid w:val="00843B21"/>
    <w:rsid w:val="00843B8A"/>
    <w:rsid w:val="00846597"/>
    <w:rsid w:val="0085117E"/>
    <w:rsid w:val="00851BA6"/>
    <w:rsid w:val="00854571"/>
    <w:rsid w:val="00854B0B"/>
    <w:rsid w:val="00854B74"/>
    <w:rsid w:val="008570F8"/>
    <w:rsid w:val="00860235"/>
    <w:rsid w:val="00861B89"/>
    <w:rsid w:val="008631F5"/>
    <w:rsid w:val="008645CA"/>
    <w:rsid w:val="00865943"/>
    <w:rsid w:val="00870BD6"/>
    <w:rsid w:val="008713E7"/>
    <w:rsid w:val="008734A4"/>
    <w:rsid w:val="00884F7B"/>
    <w:rsid w:val="0088507B"/>
    <w:rsid w:val="0088548B"/>
    <w:rsid w:val="008856CE"/>
    <w:rsid w:val="008871BB"/>
    <w:rsid w:val="0088726F"/>
    <w:rsid w:val="0088799E"/>
    <w:rsid w:val="00890CE7"/>
    <w:rsid w:val="00890F35"/>
    <w:rsid w:val="0089316B"/>
    <w:rsid w:val="008937C9"/>
    <w:rsid w:val="00895129"/>
    <w:rsid w:val="008959DA"/>
    <w:rsid w:val="0089619C"/>
    <w:rsid w:val="008A2E7A"/>
    <w:rsid w:val="008A3DA2"/>
    <w:rsid w:val="008A5514"/>
    <w:rsid w:val="008A6536"/>
    <w:rsid w:val="008A7351"/>
    <w:rsid w:val="008B019E"/>
    <w:rsid w:val="008B0909"/>
    <w:rsid w:val="008B1973"/>
    <w:rsid w:val="008B220A"/>
    <w:rsid w:val="008B3509"/>
    <w:rsid w:val="008B4B15"/>
    <w:rsid w:val="008B4EBC"/>
    <w:rsid w:val="008B5518"/>
    <w:rsid w:val="008C1136"/>
    <w:rsid w:val="008C2818"/>
    <w:rsid w:val="008C3683"/>
    <w:rsid w:val="008C3987"/>
    <w:rsid w:val="008C505B"/>
    <w:rsid w:val="008C5AA6"/>
    <w:rsid w:val="008C5BAC"/>
    <w:rsid w:val="008C6619"/>
    <w:rsid w:val="008C7508"/>
    <w:rsid w:val="008D00F2"/>
    <w:rsid w:val="008D05CE"/>
    <w:rsid w:val="008D0B0D"/>
    <w:rsid w:val="008D1200"/>
    <w:rsid w:val="008D2F74"/>
    <w:rsid w:val="008D3D18"/>
    <w:rsid w:val="008D5A72"/>
    <w:rsid w:val="008D5EA3"/>
    <w:rsid w:val="008D6A49"/>
    <w:rsid w:val="008D746E"/>
    <w:rsid w:val="008D78A7"/>
    <w:rsid w:val="008E15D9"/>
    <w:rsid w:val="008E267B"/>
    <w:rsid w:val="008E3047"/>
    <w:rsid w:val="008E39C8"/>
    <w:rsid w:val="008E5AFF"/>
    <w:rsid w:val="008E73AF"/>
    <w:rsid w:val="008E7E43"/>
    <w:rsid w:val="008F0019"/>
    <w:rsid w:val="008F0C8F"/>
    <w:rsid w:val="008F13F0"/>
    <w:rsid w:val="008F20B6"/>
    <w:rsid w:val="008F3058"/>
    <w:rsid w:val="008F6E38"/>
    <w:rsid w:val="008F6EF6"/>
    <w:rsid w:val="008F70B0"/>
    <w:rsid w:val="008F7E16"/>
    <w:rsid w:val="00900068"/>
    <w:rsid w:val="00901651"/>
    <w:rsid w:val="00902496"/>
    <w:rsid w:val="0090484E"/>
    <w:rsid w:val="00904C20"/>
    <w:rsid w:val="00906634"/>
    <w:rsid w:val="0090685B"/>
    <w:rsid w:val="00907045"/>
    <w:rsid w:val="00910CDB"/>
    <w:rsid w:val="00910E9D"/>
    <w:rsid w:val="009116AC"/>
    <w:rsid w:val="00912776"/>
    <w:rsid w:val="009144B7"/>
    <w:rsid w:val="00914835"/>
    <w:rsid w:val="00914B2A"/>
    <w:rsid w:val="0091526C"/>
    <w:rsid w:val="009167F4"/>
    <w:rsid w:val="0091799B"/>
    <w:rsid w:val="00917C44"/>
    <w:rsid w:val="009208C8"/>
    <w:rsid w:val="00920C7C"/>
    <w:rsid w:val="00920FE7"/>
    <w:rsid w:val="00921670"/>
    <w:rsid w:val="009229FE"/>
    <w:rsid w:val="00923549"/>
    <w:rsid w:val="009263F3"/>
    <w:rsid w:val="0092656F"/>
    <w:rsid w:val="00926824"/>
    <w:rsid w:val="00927D8D"/>
    <w:rsid w:val="009314AC"/>
    <w:rsid w:val="00931F04"/>
    <w:rsid w:val="009321BD"/>
    <w:rsid w:val="009334CA"/>
    <w:rsid w:val="009337B4"/>
    <w:rsid w:val="00934181"/>
    <w:rsid w:val="00934AFB"/>
    <w:rsid w:val="00936B8F"/>
    <w:rsid w:val="00936C9F"/>
    <w:rsid w:val="00937EE7"/>
    <w:rsid w:val="00941244"/>
    <w:rsid w:val="009413DB"/>
    <w:rsid w:val="009414CD"/>
    <w:rsid w:val="00941626"/>
    <w:rsid w:val="00944889"/>
    <w:rsid w:val="009469D2"/>
    <w:rsid w:val="00946E48"/>
    <w:rsid w:val="0095037D"/>
    <w:rsid w:val="00950C7C"/>
    <w:rsid w:val="00951A1D"/>
    <w:rsid w:val="00952734"/>
    <w:rsid w:val="00952994"/>
    <w:rsid w:val="00952DA4"/>
    <w:rsid w:val="00953781"/>
    <w:rsid w:val="00954B16"/>
    <w:rsid w:val="00954EB1"/>
    <w:rsid w:val="0095599C"/>
    <w:rsid w:val="0095608C"/>
    <w:rsid w:val="009562DC"/>
    <w:rsid w:val="00956E38"/>
    <w:rsid w:val="00957F91"/>
    <w:rsid w:val="00960442"/>
    <w:rsid w:val="009628C3"/>
    <w:rsid w:val="00962D09"/>
    <w:rsid w:val="009639F7"/>
    <w:rsid w:val="00963B62"/>
    <w:rsid w:val="00966B3A"/>
    <w:rsid w:val="00967396"/>
    <w:rsid w:val="00967439"/>
    <w:rsid w:val="00970DC2"/>
    <w:rsid w:val="00971B83"/>
    <w:rsid w:val="0097313A"/>
    <w:rsid w:val="0097471D"/>
    <w:rsid w:val="00974835"/>
    <w:rsid w:val="00974ED5"/>
    <w:rsid w:val="00975204"/>
    <w:rsid w:val="009752A0"/>
    <w:rsid w:val="00975E15"/>
    <w:rsid w:val="00975F40"/>
    <w:rsid w:val="0097624A"/>
    <w:rsid w:val="00976337"/>
    <w:rsid w:val="0098100C"/>
    <w:rsid w:val="0098338F"/>
    <w:rsid w:val="00986868"/>
    <w:rsid w:val="00991955"/>
    <w:rsid w:val="00994B00"/>
    <w:rsid w:val="00995BE9"/>
    <w:rsid w:val="0099669C"/>
    <w:rsid w:val="00996B50"/>
    <w:rsid w:val="00997400"/>
    <w:rsid w:val="00997C39"/>
    <w:rsid w:val="009A023A"/>
    <w:rsid w:val="009A165B"/>
    <w:rsid w:val="009A21DD"/>
    <w:rsid w:val="009A38CA"/>
    <w:rsid w:val="009A4C28"/>
    <w:rsid w:val="009A4DB4"/>
    <w:rsid w:val="009A6125"/>
    <w:rsid w:val="009A6214"/>
    <w:rsid w:val="009B061C"/>
    <w:rsid w:val="009B0A4D"/>
    <w:rsid w:val="009B12B3"/>
    <w:rsid w:val="009B174F"/>
    <w:rsid w:val="009B18C8"/>
    <w:rsid w:val="009B1A22"/>
    <w:rsid w:val="009B1A6A"/>
    <w:rsid w:val="009B2BC8"/>
    <w:rsid w:val="009B42AD"/>
    <w:rsid w:val="009B4345"/>
    <w:rsid w:val="009B4FED"/>
    <w:rsid w:val="009B5075"/>
    <w:rsid w:val="009B50A2"/>
    <w:rsid w:val="009B761B"/>
    <w:rsid w:val="009C0E94"/>
    <w:rsid w:val="009C189D"/>
    <w:rsid w:val="009C3257"/>
    <w:rsid w:val="009C5863"/>
    <w:rsid w:val="009C621C"/>
    <w:rsid w:val="009C7BA3"/>
    <w:rsid w:val="009D26C6"/>
    <w:rsid w:val="009D2C1F"/>
    <w:rsid w:val="009D2DDF"/>
    <w:rsid w:val="009D3827"/>
    <w:rsid w:val="009D442A"/>
    <w:rsid w:val="009D4734"/>
    <w:rsid w:val="009D68E3"/>
    <w:rsid w:val="009D757B"/>
    <w:rsid w:val="009E3172"/>
    <w:rsid w:val="009E3210"/>
    <w:rsid w:val="009E4D70"/>
    <w:rsid w:val="009E4EFE"/>
    <w:rsid w:val="009E636B"/>
    <w:rsid w:val="009F3ADA"/>
    <w:rsid w:val="009F426F"/>
    <w:rsid w:val="009F45F3"/>
    <w:rsid w:val="009F5956"/>
    <w:rsid w:val="009F5C60"/>
    <w:rsid w:val="00A00062"/>
    <w:rsid w:val="00A011B4"/>
    <w:rsid w:val="00A01495"/>
    <w:rsid w:val="00A02089"/>
    <w:rsid w:val="00A0542E"/>
    <w:rsid w:val="00A059D5"/>
    <w:rsid w:val="00A05A46"/>
    <w:rsid w:val="00A06355"/>
    <w:rsid w:val="00A07467"/>
    <w:rsid w:val="00A076CE"/>
    <w:rsid w:val="00A11ED5"/>
    <w:rsid w:val="00A12A8B"/>
    <w:rsid w:val="00A12FC7"/>
    <w:rsid w:val="00A169B6"/>
    <w:rsid w:val="00A173A3"/>
    <w:rsid w:val="00A22232"/>
    <w:rsid w:val="00A2309E"/>
    <w:rsid w:val="00A235AF"/>
    <w:rsid w:val="00A24109"/>
    <w:rsid w:val="00A24839"/>
    <w:rsid w:val="00A25568"/>
    <w:rsid w:val="00A268EB"/>
    <w:rsid w:val="00A303C5"/>
    <w:rsid w:val="00A31905"/>
    <w:rsid w:val="00A32D40"/>
    <w:rsid w:val="00A34EE2"/>
    <w:rsid w:val="00A36150"/>
    <w:rsid w:val="00A36311"/>
    <w:rsid w:val="00A37946"/>
    <w:rsid w:val="00A40A20"/>
    <w:rsid w:val="00A40BB0"/>
    <w:rsid w:val="00A4169F"/>
    <w:rsid w:val="00A44254"/>
    <w:rsid w:val="00A45D74"/>
    <w:rsid w:val="00A51B01"/>
    <w:rsid w:val="00A53C46"/>
    <w:rsid w:val="00A53CA8"/>
    <w:rsid w:val="00A54091"/>
    <w:rsid w:val="00A55494"/>
    <w:rsid w:val="00A60A85"/>
    <w:rsid w:val="00A61EF9"/>
    <w:rsid w:val="00A62F3E"/>
    <w:rsid w:val="00A63EA0"/>
    <w:rsid w:val="00A64F79"/>
    <w:rsid w:val="00A6596A"/>
    <w:rsid w:val="00A70295"/>
    <w:rsid w:val="00A716EC"/>
    <w:rsid w:val="00A71C75"/>
    <w:rsid w:val="00A73F48"/>
    <w:rsid w:val="00A75A2C"/>
    <w:rsid w:val="00A77B53"/>
    <w:rsid w:val="00A77E5F"/>
    <w:rsid w:val="00A831F1"/>
    <w:rsid w:val="00A8367E"/>
    <w:rsid w:val="00A83D00"/>
    <w:rsid w:val="00A85DBA"/>
    <w:rsid w:val="00A87739"/>
    <w:rsid w:val="00A90F0B"/>
    <w:rsid w:val="00A91C34"/>
    <w:rsid w:val="00A9200A"/>
    <w:rsid w:val="00A9424E"/>
    <w:rsid w:val="00A94576"/>
    <w:rsid w:val="00A95434"/>
    <w:rsid w:val="00A96E39"/>
    <w:rsid w:val="00AA16BF"/>
    <w:rsid w:val="00AA2502"/>
    <w:rsid w:val="00AA4455"/>
    <w:rsid w:val="00AA529C"/>
    <w:rsid w:val="00AA627D"/>
    <w:rsid w:val="00AA6BF9"/>
    <w:rsid w:val="00AB19D8"/>
    <w:rsid w:val="00AB1DDF"/>
    <w:rsid w:val="00AB6F49"/>
    <w:rsid w:val="00AB73AE"/>
    <w:rsid w:val="00AC0A09"/>
    <w:rsid w:val="00AC0AAC"/>
    <w:rsid w:val="00AC2AF4"/>
    <w:rsid w:val="00AC2DD1"/>
    <w:rsid w:val="00AC3290"/>
    <w:rsid w:val="00AC33DE"/>
    <w:rsid w:val="00AC5FCF"/>
    <w:rsid w:val="00AD023C"/>
    <w:rsid w:val="00AD081A"/>
    <w:rsid w:val="00AD088B"/>
    <w:rsid w:val="00AD144E"/>
    <w:rsid w:val="00AD4A12"/>
    <w:rsid w:val="00AD527D"/>
    <w:rsid w:val="00AD5B2D"/>
    <w:rsid w:val="00AE1382"/>
    <w:rsid w:val="00AE255D"/>
    <w:rsid w:val="00AE259D"/>
    <w:rsid w:val="00AE5383"/>
    <w:rsid w:val="00AE6172"/>
    <w:rsid w:val="00AF066A"/>
    <w:rsid w:val="00AF1F09"/>
    <w:rsid w:val="00AF2237"/>
    <w:rsid w:val="00AF296F"/>
    <w:rsid w:val="00AF2B27"/>
    <w:rsid w:val="00B02625"/>
    <w:rsid w:val="00B03E35"/>
    <w:rsid w:val="00B0586A"/>
    <w:rsid w:val="00B05C06"/>
    <w:rsid w:val="00B05C45"/>
    <w:rsid w:val="00B10970"/>
    <w:rsid w:val="00B1243B"/>
    <w:rsid w:val="00B15DC2"/>
    <w:rsid w:val="00B16FA3"/>
    <w:rsid w:val="00B20F09"/>
    <w:rsid w:val="00B23412"/>
    <w:rsid w:val="00B23D2F"/>
    <w:rsid w:val="00B25536"/>
    <w:rsid w:val="00B25B98"/>
    <w:rsid w:val="00B2730F"/>
    <w:rsid w:val="00B302CE"/>
    <w:rsid w:val="00B32280"/>
    <w:rsid w:val="00B379AF"/>
    <w:rsid w:val="00B42F43"/>
    <w:rsid w:val="00B432CF"/>
    <w:rsid w:val="00B43920"/>
    <w:rsid w:val="00B4407B"/>
    <w:rsid w:val="00B44951"/>
    <w:rsid w:val="00B44CF4"/>
    <w:rsid w:val="00B45203"/>
    <w:rsid w:val="00B457EE"/>
    <w:rsid w:val="00B45CE8"/>
    <w:rsid w:val="00B47077"/>
    <w:rsid w:val="00B47E45"/>
    <w:rsid w:val="00B47ED3"/>
    <w:rsid w:val="00B50662"/>
    <w:rsid w:val="00B5071E"/>
    <w:rsid w:val="00B53739"/>
    <w:rsid w:val="00B57C9A"/>
    <w:rsid w:val="00B6003E"/>
    <w:rsid w:val="00B63BEA"/>
    <w:rsid w:val="00B65BB6"/>
    <w:rsid w:val="00B6604D"/>
    <w:rsid w:val="00B66706"/>
    <w:rsid w:val="00B66864"/>
    <w:rsid w:val="00B67312"/>
    <w:rsid w:val="00B67867"/>
    <w:rsid w:val="00B705DC"/>
    <w:rsid w:val="00B7065E"/>
    <w:rsid w:val="00B70DB5"/>
    <w:rsid w:val="00B70FE5"/>
    <w:rsid w:val="00B72526"/>
    <w:rsid w:val="00B75A4A"/>
    <w:rsid w:val="00B75BAA"/>
    <w:rsid w:val="00B7667E"/>
    <w:rsid w:val="00B76779"/>
    <w:rsid w:val="00B769DA"/>
    <w:rsid w:val="00B76FB0"/>
    <w:rsid w:val="00B77616"/>
    <w:rsid w:val="00B77FF4"/>
    <w:rsid w:val="00B81662"/>
    <w:rsid w:val="00B81698"/>
    <w:rsid w:val="00B81B2B"/>
    <w:rsid w:val="00B85959"/>
    <w:rsid w:val="00B870D0"/>
    <w:rsid w:val="00B8780F"/>
    <w:rsid w:val="00B911F6"/>
    <w:rsid w:val="00B9363F"/>
    <w:rsid w:val="00B93BA2"/>
    <w:rsid w:val="00B9610D"/>
    <w:rsid w:val="00B96D4A"/>
    <w:rsid w:val="00BA0CE1"/>
    <w:rsid w:val="00BA1FA3"/>
    <w:rsid w:val="00BA40BC"/>
    <w:rsid w:val="00BA435A"/>
    <w:rsid w:val="00BA5033"/>
    <w:rsid w:val="00BA7536"/>
    <w:rsid w:val="00BA791F"/>
    <w:rsid w:val="00BB4182"/>
    <w:rsid w:val="00BB5382"/>
    <w:rsid w:val="00BB590E"/>
    <w:rsid w:val="00BB7EF2"/>
    <w:rsid w:val="00BC24E3"/>
    <w:rsid w:val="00BC2A48"/>
    <w:rsid w:val="00BC56A7"/>
    <w:rsid w:val="00BC6426"/>
    <w:rsid w:val="00BC669E"/>
    <w:rsid w:val="00BC6D90"/>
    <w:rsid w:val="00BC7E91"/>
    <w:rsid w:val="00BD102C"/>
    <w:rsid w:val="00BD3B25"/>
    <w:rsid w:val="00BD5033"/>
    <w:rsid w:val="00BD6812"/>
    <w:rsid w:val="00BD7A1E"/>
    <w:rsid w:val="00BE037A"/>
    <w:rsid w:val="00BE072B"/>
    <w:rsid w:val="00BE0AC0"/>
    <w:rsid w:val="00BE1860"/>
    <w:rsid w:val="00BE420C"/>
    <w:rsid w:val="00BE4783"/>
    <w:rsid w:val="00BE51F7"/>
    <w:rsid w:val="00BE6927"/>
    <w:rsid w:val="00BE7AD3"/>
    <w:rsid w:val="00BF24BE"/>
    <w:rsid w:val="00BF24DC"/>
    <w:rsid w:val="00BF2BA7"/>
    <w:rsid w:val="00BF3A90"/>
    <w:rsid w:val="00BF6305"/>
    <w:rsid w:val="00BF7A1D"/>
    <w:rsid w:val="00C0122F"/>
    <w:rsid w:val="00C0483F"/>
    <w:rsid w:val="00C06B2A"/>
    <w:rsid w:val="00C0796C"/>
    <w:rsid w:val="00C07E6D"/>
    <w:rsid w:val="00C102CC"/>
    <w:rsid w:val="00C104DF"/>
    <w:rsid w:val="00C10944"/>
    <w:rsid w:val="00C10D84"/>
    <w:rsid w:val="00C1105E"/>
    <w:rsid w:val="00C1415A"/>
    <w:rsid w:val="00C14478"/>
    <w:rsid w:val="00C144AB"/>
    <w:rsid w:val="00C14A5B"/>
    <w:rsid w:val="00C156B6"/>
    <w:rsid w:val="00C17993"/>
    <w:rsid w:val="00C17BFC"/>
    <w:rsid w:val="00C2007F"/>
    <w:rsid w:val="00C2089D"/>
    <w:rsid w:val="00C21871"/>
    <w:rsid w:val="00C22299"/>
    <w:rsid w:val="00C22B0F"/>
    <w:rsid w:val="00C23897"/>
    <w:rsid w:val="00C23DDA"/>
    <w:rsid w:val="00C253CB"/>
    <w:rsid w:val="00C253E8"/>
    <w:rsid w:val="00C26304"/>
    <w:rsid w:val="00C26DA6"/>
    <w:rsid w:val="00C27498"/>
    <w:rsid w:val="00C31942"/>
    <w:rsid w:val="00C34506"/>
    <w:rsid w:val="00C34CD3"/>
    <w:rsid w:val="00C40BDD"/>
    <w:rsid w:val="00C40FF9"/>
    <w:rsid w:val="00C41843"/>
    <w:rsid w:val="00C422DC"/>
    <w:rsid w:val="00C42B89"/>
    <w:rsid w:val="00C46301"/>
    <w:rsid w:val="00C46EF9"/>
    <w:rsid w:val="00C50BC1"/>
    <w:rsid w:val="00C531B5"/>
    <w:rsid w:val="00C53B24"/>
    <w:rsid w:val="00C56D39"/>
    <w:rsid w:val="00C611EA"/>
    <w:rsid w:val="00C613AB"/>
    <w:rsid w:val="00C62C3C"/>
    <w:rsid w:val="00C62F94"/>
    <w:rsid w:val="00C6312B"/>
    <w:rsid w:val="00C64408"/>
    <w:rsid w:val="00C649CF"/>
    <w:rsid w:val="00C71788"/>
    <w:rsid w:val="00C7282F"/>
    <w:rsid w:val="00C77E8C"/>
    <w:rsid w:val="00C80202"/>
    <w:rsid w:val="00C80280"/>
    <w:rsid w:val="00C81589"/>
    <w:rsid w:val="00C81FD5"/>
    <w:rsid w:val="00C83342"/>
    <w:rsid w:val="00C83B38"/>
    <w:rsid w:val="00C86579"/>
    <w:rsid w:val="00C86688"/>
    <w:rsid w:val="00C86759"/>
    <w:rsid w:val="00C86859"/>
    <w:rsid w:val="00C86F0B"/>
    <w:rsid w:val="00C915D7"/>
    <w:rsid w:val="00C923F2"/>
    <w:rsid w:val="00C94324"/>
    <w:rsid w:val="00C94446"/>
    <w:rsid w:val="00C95250"/>
    <w:rsid w:val="00C9606D"/>
    <w:rsid w:val="00C96B87"/>
    <w:rsid w:val="00C97352"/>
    <w:rsid w:val="00CA0455"/>
    <w:rsid w:val="00CA0617"/>
    <w:rsid w:val="00CA1D25"/>
    <w:rsid w:val="00CA24E1"/>
    <w:rsid w:val="00CA25EF"/>
    <w:rsid w:val="00CA3857"/>
    <w:rsid w:val="00CA3AD4"/>
    <w:rsid w:val="00CA4606"/>
    <w:rsid w:val="00CA4D0C"/>
    <w:rsid w:val="00CA5E4D"/>
    <w:rsid w:val="00CB011B"/>
    <w:rsid w:val="00CB1F5C"/>
    <w:rsid w:val="00CB3B13"/>
    <w:rsid w:val="00CB4481"/>
    <w:rsid w:val="00CC0ED8"/>
    <w:rsid w:val="00CC1B17"/>
    <w:rsid w:val="00CC27D3"/>
    <w:rsid w:val="00CC2C68"/>
    <w:rsid w:val="00CC3910"/>
    <w:rsid w:val="00CC42D6"/>
    <w:rsid w:val="00CC5586"/>
    <w:rsid w:val="00CD0AF3"/>
    <w:rsid w:val="00CD3F27"/>
    <w:rsid w:val="00CD7989"/>
    <w:rsid w:val="00CE0BB9"/>
    <w:rsid w:val="00CE14E4"/>
    <w:rsid w:val="00CE16BD"/>
    <w:rsid w:val="00CE37E6"/>
    <w:rsid w:val="00CE445D"/>
    <w:rsid w:val="00CE5DE2"/>
    <w:rsid w:val="00CE670A"/>
    <w:rsid w:val="00CE7073"/>
    <w:rsid w:val="00CF11A1"/>
    <w:rsid w:val="00CF1260"/>
    <w:rsid w:val="00CF1507"/>
    <w:rsid w:val="00CF212E"/>
    <w:rsid w:val="00CF2D50"/>
    <w:rsid w:val="00CF63DD"/>
    <w:rsid w:val="00CF6E44"/>
    <w:rsid w:val="00CF7799"/>
    <w:rsid w:val="00D0040D"/>
    <w:rsid w:val="00D0128E"/>
    <w:rsid w:val="00D022B5"/>
    <w:rsid w:val="00D02754"/>
    <w:rsid w:val="00D04942"/>
    <w:rsid w:val="00D06F3D"/>
    <w:rsid w:val="00D0774F"/>
    <w:rsid w:val="00D0782A"/>
    <w:rsid w:val="00D0786B"/>
    <w:rsid w:val="00D10F2F"/>
    <w:rsid w:val="00D11B6A"/>
    <w:rsid w:val="00D11F48"/>
    <w:rsid w:val="00D1213E"/>
    <w:rsid w:val="00D1283B"/>
    <w:rsid w:val="00D13E02"/>
    <w:rsid w:val="00D14C3F"/>
    <w:rsid w:val="00D152F7"/>
    <w:rsid w:val="00D176FC"/>
    <w:rsid w:val="00D17A42"/>
    <w:rsid w:val="00D20472"/>
    <w:rsid w:val="00D23723"/>
    <w:rsid w:val="00D252DE"/>
    <w:rsid w:val="00D27AEF"/>
    <w:rsid w:val="00D30B8F"/>
    <w:rsid w:val="00D3146A"/>
    <w:rsid w:val="00D3210B"/>
    <w:rsid w:val="00D32ABA"/>
    <w:rsid w:val="00D32C00"/>
    <w:rsid w:val="00D33B30"/>
    <w:rsid w:val="00D34F0E"/>
    <w:rsid w:val="00D351C2"/>
    <w:rsid w:val="00D35BBC"/>
    <w:rsid w:val="00D37050"/>
    <w:rsid w:val="00D377F8"/>
    <w:rsid w:val="00D413E8"/>
    <w:rsid w:val="00D43958"/>
    <w:rsid w:val="00D44327"/>
    <w:rsid w:val="00D4484F"/>
    <w:rsid w:val="00D46745"/>
    <w:rsid w:val="00D46FBF"/>
    <w:rsid w:val="00D52E21"/>
    <w:rsid w:val="00D52E27"/>
    <w:rsid w:val="00D549DF"/>
    <w:rsid w:val="00D57509"/>
    <w:rsid w:val="00D61F5D"/>
    <w:rsid w:val="00D62D02"/>
    <w:rsid w:val="00D645A5"/>
    <w:rsid w:val="00D65B88"/>
    <w:rsid w:val="00D67423"/>
    <w:rsid w:val="00D677C4"/>
    <w:rsid w:val="00D7028E"/>
    <w:rsid w:val="00D703FF"/>
    <w:rsid w:val="00D7177F"/>
    <w:rsid w:val="00D71C17"/>
    <w:rsid w:val="00D725FA"/>
    <w:rsid w:val="00D7573B"/>
    <w:rsid w:val="00D75CD8"/>
    <w:rsid w:val="00D77949"/>
    <w:rsid w:val="00D8146F"/>
    <w:rsid w:val="00D825E4"/>
    <w:rsid w:val="00D831FD"/>
    <w:rsid w:val="00D83213"/>
    <w:rsid w:val="00D852D0"/>
    <w:rsid w:val="00D858E4"/>
    <w:rsid w:val="00D85E00"/>
    <w:rsid w:val="00D86BBC"/>
    <w:rsid w:val="00D87160"/>
    <w:rsid w:val="00D87E89"/>
    <w:rsid w:val="00D90551"/>
    <w:rsid w:val="00D93BEA"/>
    <w:rsid w:val="00D94FEC"/>
    <w:rsid w:val="00D97101"/>
    <w:rsid w:val="00DA0173"/>
    <w:rsid w:val="00DA198F"/>
    <w:rsid w:val="00DA19F3"/>
    <w:rsid w:val="00DA2B20"/>
    <w:rsid w:val="00DA3BF3"/>
    <w:rsid w:val="00DA43F9"/>
    <w:rsid w:val="00DA76E3"/>
    <w:rsid w:val="00DB2B43"/>
    <w:rsid w:val="00DB2F56"/>
    <w:rsid w:val="00DB337A"/>
    <w:rsid w:val="00DB3455"/>
    <w:rsid w:val="00DB4371"/>
    <w:rsid w:val="00DB4ADB"/>
    <w:rsid w:val="00DC0A0B"/>
    <w:rsid w:val="00DC3D63"/>
    <w:rsid w:val="00DC4F29"/>
    <w:rsid w:val="00DC5F37"/>
    <w:rsid w:val="00DC66B9"/>
    <w:rsid w:val="00DC6C01"/>
    <w:rsid w:val="00DC71E2"/>
    <w:rsid w:val="00DC7367"/>
    <w:rsid w:val="00DD0206"/>
    <w:rsid w:val="00DD053B"/>
    <w:rsid w:val="00DD1D63"/>
    <w:rsid w:val="00DD2031"/>
    <w:rsid w:val="00DD277A"/>
    <w:rsid w:val="00DD2D2B"/>
    <w:rsid w:val="00DD506B"/>
    <w:rsid w:val="00DD78E2"/>
    <w:rsid w:val="00DE0477"/>
    <w:rsid w:val="00DE0A80"/>
    <w:rsid w:val="00DE178B"/>
    <w:rsid w:val="00DE19FD"/>
    <w:rsid w:val="00DE1D6C"/>
    <w:rsid w:val="00DE3642"/>
    <w:rsid w:val="00DE3A20"/>
    <w:rsid w:val="00DE498C"/>
    <w:rsid w:val="00DE53E5"/>
    <w:rsid w:val="00DE7705"/>
    <w:rsid w:val="00DF351D"/>
    <w:rsid w:val="00DF3B12"/>
    <w:rsid w:val="00DF52C1"/>
    <w:rsid w:val="00DF54B1"/>
    <w:rsid w:val="00DF62B9"/>
    <w:rsid w:val="00DF7326"/>
    <w:rsid w:val="00DF73EE"/>
    <w:rsid w:val="00E00500"/>
    <w:rsid w:val="00E016A5"/>
    <w:rsid w:val="00E018E7"/>
    <w:rsid w:val="00E01E83"/>
    <w:rsid w:val="00E04112"/>
    <w:rsid w:val="00E048A9"/>
    <w:rsid w:val="00E04DBA"/>
    <w:rsid w:val="00E07E99"/>
    <w:rsid w:val="00E1046F"/>
    <w:rsid w:val="00E11165"/>
    <w:rsid w:val="00E1147B"/>
    <w:rsid w:val="00E11599"/>
    <w:rsid w:val="00E11700"/>
    <w:rsid w:val="00E120A7"/>
    <w:rsid w:val="00E13F53"/>
    <w:rsid w:val="00E1445B"/>
    <w:rsid w:val="00E1610E"/>
    <w:rsid w:val="00E171FC"/>
    <w:rsid w:val="00E20360"/>
    <w:rsid w:val="00E21ABD"/>
    <w:rsid w:val="00E21F7F"/>
    <w:rsid w:val="00E2307F"/>
    <w:rsid w:val="00E2496D"/>
    <w:rsid w:val="00E24A94"/>
    <w:rsid w:val="00E25EE6"/>
    <w:rsid w:val="00E2714B"/>
    <w:rsid w:val="00E27B8B"/>
    <w:rsid w:val="00E31224"/>
    <w:rsid w:val="00E31D6E"/>
    <w:rsid w:val="00E36336"/>
    <w:rsid w:val="00E37727"/>
    <w:rsid w:val="00E37CB3"/>
    <w:rsid w:val="00E42CF9"/>
    <w:rsid w:val="00E44162"/>
    <w:rsid w:val="00E449FD"/>
    <w:rsid w:val="00E45A32"/>
    <w:rsid w:val="00E4618B"/>
    <w:rsid w:val="00E467F0"/>
    <w:rsid w:val="00E472AC"/>
    <w:rsid w:val="00E501F1"/>
    <w:rsid w:val="00E50979"/>
    <w:rsid w:val="00E511C1"/>
    <w:rsid w:val="00E51442"/>
    <w:rsid w:val="00E5207C"/>
    <w:rsid w:val="00E52102"/>
    <w:rsid w:val="00E53A9B"/>
    <w:rsid w:val="00E57FCC"/>
    <w:rsid w:val="00E61668"/>
    <w:rsid w:val="00E62034"/>
    <w:rsid w:val="00E6228C"/>
    <w:rsid w:val="00E62E98"/>
    <w:rsid w:val="00E637EA"/>
    <w:rsid w:val="00E6394C"/>
    <w:rsid w:val="00E639C5"/>
    <w:rsid w:val="00E63D3E"/>
    <w:rsid w:val="00E63FA8"/>
    <w:rsid w:val="00E64356"/>
    <w:rsid w:val="00E65E1A"/>
    <w:rsid w:val="00E66D84"/>
    <w:rsid w:val="00E72649"/>
    <w:rsid w:val="00E7287C"/>
    <w:rsid w:val="00E76076"/>
    <w:rsid w:val="00E77CEE"/>
    <w:rsid w:val="00E810BB"/>
    <w:rsid w:val="00E828CC"/>
    <w:rsid w:val="00E833BB"/>
    <w:rsid w:val="00E83778"/>
    <w:rsid w:val="00E83A69"/>
    <w:rsid w:val="00E83D75"/>
    <w:rsid w:val="00E84306"/>
    <w:rsid w:val="00E84877"/>
    <w:rsid w:val="00E848A4"/>
    <w:rsid w:val="00E84AFC"/>
    <w:rsid w:val="00E91ABB"/>
    <w:rsid w:val="00E91DDC"/>
    <w:rsid w:val="00E92C9E"/>
    <w:rsid w:val="00E9364C"/>
    <w:rsid w:val="00E95F12"/>
    <w:rsid w:val="00E970DE"/>
    <w:rsid w:val="00E9716A"/>
    <w:rsid w:val="00EA1F86"/>
    <w:rsid w:val="00EA22CA"/>
    <w:rsid w:val="00EA24BD"/>
    <w:rsid w:val="00EA2914"/>
    <w:rsid w:val="00EA434A"/>
    <w:rsid w:val="00EA4A4A"/>
    <w:rsid w:val="00EA67B6"/>
    <w:rsid w:val="00EA6D0C"/>
    <w:rsid w:val="00EB004E"/>
    <w:rsid w:val="00EB2D48"/>
    <w:rsid w:val="00EB3E0C"/>
    <w:rsid w:val="00EC008B"/>
    <w:rsid w:val="00EC2253"/>
    <w:rsid w:val="00EC417F"/>
    <w:rsid w:val="00EC4E85"/>
    <w:rsid w:val="00EC721B"/>
    <w:rsid w:val="00ED19D6"/>
    <w:rsid w:val="00ED2B13"/>
    <w:rsid w:val="00ED3B4C"/>
    <w:rsid w:val="00ED3B7E"/>
    <w:rsid w:val="00ED3ECC"/>
    <w:rsid w:val="00ED464C"/>
    <w:rsid w:val="00ED4DE5"/>
    <w:rsid w:val="00EE4A2A"/>
    <w:rsid w:val="00EE6717"/>
    <w:rsid w:val="00EE683F"/>
    <w:rsid w:val="00EE6B87"/>
    <w:rsid w:val="00EE6C38"/>
    <w:rsid w:val="00EE6CBD"/>
    <w:rsid w:val="00EE7476"/>
    <w:rsid w:val="00EF0A15"/>
    <w:rsid w:val="00EF4950"/>
    <w:rsid w:val="00EF611C"/>
    <w:rsid w:val="00EF6881"/>
    <w:rsid w:val="00EF720D"/>
    <w:rsid w:val="00F00019"/>
    <w:rsid w:val="00F00599"/>
    <w:rsid w:val="00F00D3D"/>
    <w:rsid w:val="00F0150C"/>
    <w:rsid w:val="00F02278"/>
    <w:rsid w:val="00F023AC"/>
    <w:rsid w:val="00F03639"/>
    <w:rsid w:val="00F04C5E"/>
    <w:rsid w:val="00F0509D"/>
    <w:rsid w:val="00F0579F"/>
    <w:rsid w:val="00F065E6"/>
    <w:rsid w:val="00F07931"/>
    <w:rsid w:val="00F10441"/>
    <w:rsid w:val="00F105DC"/>
    <w:rsid w:val="00F1092F"/>
    <w:rsid w:val="00F10CE1"/>
    <w:rsid w:val="00F11407"/>
    <w:rsid w:val="00F11781"/>
    <w:rsid w:val="00F119FC"/>
    <w:rsid w:val="00F123C3"/>
    <w:rsid w:val="00F13DA9"/>
    <w:rsid w:val="00F14677"/>
    <w:rsid w:val="00F16FAB"/>
    <w:rsid w:val="00F17052"/>
    <w:rsid w:val="00F17654"/>
    <w:rsid w:val="00F216E0"/>
    <w:rsid w:val="00F21A5F"/>
    <w:rsid w:val="00F25BFF"/>
    <w:rsid w:val="00F27D7A"/>
    <w:rsid w:val="00F31167"/>
    <w:rsid w:val="00F3137C"/>
    <w:rsid w:val="00F315E4"/>
    <w:rsid w:val="00F31E42"/>
    <w:rsid w:val="00F328D2"/>
    <w:rsid w:val="00F33B6E"/>
    <w:rsid w:val="00F33D0B"/>
    <w:rsid w:val="00F3428C"/>
    <w:rsid w:val="00F377E9"/>
    <w:rsid w:val="00F37AD0"/>
    <w:rsid w:val="00F4032A"/>
    <w:rsid w:val="00F40403"/>
    <w:rsid w:val="00F43FAD"/>
    <w:rsid w:val="00F44515"/>
    <w:rsid w:val="00F459DA"/>
    <w:rsid w:val="00F45C79"/>
    <w:rsid w:val="00F45F3D"/>
    <w:rsid w:val="00F47D71"/>
    <w:rsid w:val="00F516D4"/>
    <w:rsid w:val="00F52736"/>
    <w:rsid w:val="00F54D11"/>
    <w:rsid w:val="00F54E9D"/>
    <w:rsid w:val="00F558B0"/>
    <w:rsid w:val="00F55DB3"/>
    <w:rsid w:val="00F5656D"/>
    <w:rsid w:val="00F5702B"/>
    <w:rsid w:val="00F5723A"/>
    <w:rsid w:val="00F605B3"/>
    <w:rsid w:val="00F612E4"/>
    <w:rsid w:val="00F628EA"/>
    <w:rsid w:val="00F62D62"/>
    <w:rsid w:val="00F65323"/>
    <w:rsid w:val="00F65DB5"/>
    <w:rsid w:val="00F66679"/>
    <w:rsid w:val="00F67913"/>
    <w:rsid w:val="00F74619"/>
    <w:rsid w:val="00F750E5"/>
    <w:rsid w:val="00F75446"/>
    <w:rsid w:val="00F76034"/>
    <w:rsid w:val="00F76D19"/>
    <w:rsid w:val="00F7724A"/>
    <w:rsid w:val="00F77AE6"/>
    <w:rsid w:val="00F80735"/>
    <w:rsid w:val="00F81367"/>
    <w:rsid w:val="00F82773"/>
    <w:rsid w:val="00F83C4C"/>
    <w:rsid w:val="00F84982"/>
    <w:rsid w:val="00F854C1"/>
    <w:rsid w:val="00F8556B"/>
    <w:rsid w:val="00F85C4F"/>
    <w:rsid w:val="00F916A8"/>
    <w:rsid w:val="00F916B7"/>
    <w:rsid w:val="00F91733"/>
    <w:rsid w:val="00F91B29"/>
    <w:rsid w:val="00F91E2D"/>
    <w:rsid w:val="00F92696"/>
    <w:rsid w:val="00F928C3"/>
    <w:rsid w:val="00F929F0"/>
    <w:rsid w:val="00F93530"/>
    <w:rsid w:val="00F9366C"/>
    <w:rsid w:val="00F957A5"/>
    <w:rsid w:val="00F97447"/>
    <w:rsid w:val="00F97A29"/>
    <w:rsid w:val="00F97E7D"/>
    <w:rsid w:val="00FA2603"/>
    <w:rsid w:val="00FA3475"/>
    <w:rsid w:val="00FA6364"/>
    <w:rsid w:val="00FA6726"/>
    <w:rsid w:val="00FA7F76"/>
    <w:rsid w:val="00FB165A"/>
    <w:rsid w:val="00FB1BF4"/>
    <w:rsid w:val="00FB26D3"/>
    <w:rsid w:val="00FB2AD1"/>
    <w:rsid w:val="00FB321D"/>
    <w:rsid w:val="00FB3873"/>
    <w:rsid w:val="00FB3A26"/>
    <w:rsid w:val="00FB401A"/>
    <w:rsid w:val="00FB438D"/>
    <w:rsid w:val="00FB4A39"/>
    <w:rsid w:val="00FB76E5"/>
    <w:rsid w:val="00FC05BD"/>
    <w:rsid w:val="00FC2B56"/>
    <w:rsid w:val="00FC453A"/>
    <w:rsid w:val="00FC5AE2"/>
    <w:rsid w:val="00FC6948"/>
    <w:rsid w:val="00FC7E7E"/>
    <w:rsid w:val="00FD0049"/>
    <w:rsid w:val="00FD0371"/>
    <w:rsid w:val="00FD0826"/>
    <w:rsid w:val="00FD25E0"/>
    <w:rsid w:val="00FD5A50"/>
    <w:rsid w:val="00FD5EA4"/>
    <w:rsid w:val="00FD5FF3"/>
    <w:rsid w:val="00FD6BD0"/>
    <w:rsid w:val="00FE0701"/>
    <w:rsid w:val="00FE0D90"/>
    <w:rsid w:val="00FE134C"/>
    <w:rsid w:val="00FE2C04"/>
    <w:rsid w:val="00FE3A12"/>
    <w:rsid w:val="00FE4079"/>
    <w:rsid w:val="00FE5686"/>
    <w:rsid w:val="00FE7CB2"/>
    <w:rsid w:val="00FF0695"/>
    <w:rsid w:val="00FF1816"/>
    <w:rsid w:val="00FF2007"/>
    <w:rsid w:val="00FF20CC"/>
    <w:rsid w:val="00FF23EB"/>
    <w:rsid w:val="00FF2966"/>
    <w:rsid w:val="00FF2DDA"/>
    <w:rsid w:val="00FF32FD"/>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paragraph" w:customStyle="1" w:styleId="Normal1">
    <w:name w:val="Normal1"/>
    <w:basedOn w:val="Normal"/>
    <w:rsid w:val="00172652"/>
    <w:pPr>
      <w:spacing w:before="100" w:beforeAutospacing="1" w:after="100" w:afterAutospacing="1"/>
    </w:pPr>
    <w:rPr>
      <w:lang w:eastAsia="lv-LV"/>
    </w:rPr>
  </w:style>
  <w:style w:type="character" w:customStyle="1" w:styleId="super">
    <w:name w:val="super"/>
    <w:basedOn w:val="DefaultParagraphFont"/>
    <w:rsid w:val="00172652"/>
  </w:style>
  <w:style w:type="character" w:customStyle="1" w:styleId="italic">
    <w:name w:val="italic"/>
    <w:basedOn w:val="DefaultParagraphFont"/>
    <w:rsid w:val="0017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0911">
      <w:bodyDiv w:val="1"/>
      <w:marLeft w:val="0"/>
      <w:marRight w:val="0"/>
      <w:marTop w:val="0"/>
      <w:marBottom w:val="0"/>
      <w:divBdr>
        <w:top w:val="none" w:sz="0" w:space="0" w:color="auto"/>
        <w:left w:val="none" w:sz="0" w:space="0" w:color="auto"/>
        <w:bottom w:val="none" w:sz="0" w:space="0" w:color="auto"/>
        <w:right w:val="none" w:sz="0" w:space="0" w:color="auto"/>
      </w:divBdr>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23289858">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26276068">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782499941">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20529654">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38507397">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2061513">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16415992">
      <w:bodyDiv w:val="1"/>
      <w:marLeft w:val="0"/>
      <w:marRight w:val="0"/>
      <w:marTop w:val="0"/>
      <w:marBottom w:val="0"/>
      <w:divBdr>
        <w:top w:val="none" w:sz="0" w:space="0" w:color="auto"/>
        <w:left w:val="none" w:sz="0" w:space="0" w:color="auto"/>
        <w:bottom w:val="none" w:sz="0" w:space="0" w:color="auto"/>
        <w:right w:val="none" w:sz="0" w:space="0" w:color="auto"/>
      </w:divBdr>
    </w:div>
    <w:div w:id="2019696349">
      <w:bodyDiv w:val="1"/>
      <w:marLeft w:val="0"/>
      <w:marRight w:val="0"/>
      <w:marTop w:val="0"/>
      <w:marBottom w:val="0"/>
      <w:divBdr>
        <w:top w:val="none" w:sz="0" w:space="0" w:color="auto"/>
        <w:left w:val="none" w:sz="0" w:space="0" w:color="auto"/>
        <w:bottom w:val="none" w:sz="0" w:space="0" w:color="auto"/>
        <w:right w:val="none" w:sz="0" w:space="0" w:color="auto"/>
      </w:divBdr>
    </w:div>
    <w:div w:id="2022849311">
      <w:bodyDiv w:val="1"/>
      <w:marLeft w:val="0"/>
      <w:marRight w:val="0"/>
      <w:marTop w:val="0"/>
      <w:marBottom w:val="0"/>
      <w:divBdr>
        <w:top w:val="none" w:sz="0" w:space="0" w:color="auto"/>
        <w:left w:val="none" w:sz="0" w:space="0" w:color="auto"/>
        <w:bottom w:val="none" w:sz="0" w:space="0" w:color="auto"/>
        <w:right w:val="none" w:sz="0" w:space="0" w:color="auto"/>
      </w:divBdr>
      <w:divsChild>
        <w:div w:id="231820097">
          <w:marLeft w:val="0"/>
          <w:marRight w:val="0"/>
          <w:marTop w:val="0"/>
          <w:marBottom w:val="0"/>
          <w:divBdr>
            <w:top w:val="none" w:sz="0" w:space="0" w:color="auto"/>
            <w:left w:val="none" w:sz="0" w:space="0" w:color="auto"/>
            <w:bottom w:val="none" w:sz="0" w:space="0" w:color="auto"/>
            <w:right w:val="none" w:sz="0" w:space="0" w:color="auto"/>
          </w:divBdr>
        </w:div>
        <w:div w:id="685836155">
          <w:marLeft w:val="0"/>
          <w:marRight w:val="0"/>
          <w:marTop w:val="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1027.A420189717.1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2406</Words>
  <Characters>13720</Characters>
  <Application>Microsoft Office Word</Application>
  <DocSecurity>0</DocSecurity>
  <Lines>114</Lines>
  <Paragraphs>32</Paragraphs>
  <ScaleCrop>false</ScaleCrop>
  <Company/>
  <LinksUpToDate>false</LinksUpToDate>
  <CharactersWithSpaces>16094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2022-02-10T15:42:00Z</dcterms:created>
  <dcterms:modified xsi:type="dcterms:W3CDTF">2022-02-10T15:43:00Z</dcterms:modified>
</cp:coreProperties>
</file>