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08F4" w14:textId="27CC8B08" w:rsidR="002223C6" w:rsidRPr="002223C6" w:rsidRDefault="002223C6" w:rsidP="00CC3E6B">
      <w:pPr>
        <w:spacing w:after="0" w:line="276" w:lineRule="auto"/>
        <w:jc w:val="both"/>
        <w:rPr>
          <w:rFonts w:cs="Times New Roman"/>
          <w:b/>
          <w:bCs/>
          <w:szCs w:val="24"/>
        </w:rPr>
      </w:pPr>
      <w:bookmarkStart w:id="0" w:name="OLE_LINK1"/>
      <w:bookmarkStart w:id="1" w:name="OLE_LINK2"/>
      <w:r w:rsidRPr="002223C6">
        <w:rPr>
          <w:rFonts w:cs="Times New Roman"/>
          <w:b/>
          <w:bCs/>
          <w:szCs w:val="24"/>
        </w:rPr>
        <w:t xml:space="preserve">Administratīvā pārkāpuma lietvedībā nodarītā kaitējuma atlīdzināšanas tiesiskais pamats un administratīvās tiesas kompetence </w:t>
      </w:r>
    </w:p>
    <w:p w14:paraId="2569A7CD" w14:textId="77777777" w:rsidR="002223C6" w:rsidRPr="002223C6" w:rsidRDefault="002223C6" w:rsidP="00CC3E6B">
      <w:pPr>
        <w:pStyle w:val="ListParagraph"/>
        <w:numPr>
          <w:ilvl w:val="0"/>
          <w:numId w:val="12"/>
        </w:numPr>
        <w:spacing w:after="0" w:line="276" w:lineRule="auto"/>
        <w:jc w:val="both"/>
        <w:rPr>
          <w:rFonts w:cs="Times New Roman"/>
          <w:szCs w:val="24"/>
        </w:rPr>
      </w:pPr>
      <w:r w:rsidRPr="002223C6">
        <w:rPr>
          <w:rFonts w:cs="Times New Roman"/>
          <w:szCs w:val="24"/>
        </w:rPr>
        <w:t>Tiesiskais pamats administratīvā pārkāpuma lietvedībā nodarītā kaitējuma atlīdzināšanai arī Kriminālprocesā un administratīvo pārkāpumu lietvedībā nodarītā kaitējuma atlīdzināšanas likumā tieši neminētos gadījumos ir kompetentās iestādes vai tiesas nolēmums, ar kuru konkrētā rīcība ir atzīta par prettiesisku. Pamatojoties uz šādu kompetentās iestādes vai tiesas nolēmumu, lēmējiestāde jau tālāk pieņem lēmumu par kaitējuma atlīdzinājumu. Tas nozīmē – ja privātpersonas iesniegumā lūgts atlīdzināt kaitējumu, kas radies iestādes prettiesiskas rīcības dēļ, būtu jābūt arī norādei uz tādu nolēmumu, ar kuru šī prettiesiskā rīcība ir konstatēta. Prettiesiskā rīcība būtu jākonstatē tajā procesā, kurā ir radies kaitējums, līdz ar to personas iebildumi par administratīvā pārkāpuma lietvedībā veikto iestādes procesuālo darbību tiesiskumu būtu izvirzāmi un izvērtējami pamatprocesā. Atkāpes no minētā pieļaujamas tad, ja tiesiskais regulējums neparedz objektīvu iespēju personai panākt kaitējumu izraisošās rīcības prettiesiskuma izvērtējumu pamatprocesā.</w:t>
      </w:r>
    </w:p>
    <w:p w14:paraId="4E57F94F" w14:textId="61571E84" w:rsidR="002223C6" w:rsidRPr="002223C6" w:rsidRDefault="002223C6" w:rsidP="00CC3E6B">
      <w:pPr>
        <w:pStyle w:val="ListParagraph"/>
        <w:numPr>
          <w:ilvl w:val="0"/>
          <w:numId w:val="12"/>
        </w:numPr>
        <w:spacing w:after="0" w:line="276" w:lineRule="auto"/>
        <w:jc w:val="both"/>
        <w:rPr>
          <w:rFonts w:cs="Times New Roman"/>
          <w:szCs w:val="24"/>
        </w:rPr>
      </w:pPr>
      <w:r w:rsidRPr="002223C6">
        <w:rPr>
          <w:rFonts w:cs="Times New Roman"/>
          <w:szCs w:val="24"/>
        </w:rPr>
        <w:t>Valsts nav izveidojusi efektīvu tiesību aizsardzības mehānismu situācijai, kad rodas nepieciešamība pārbaudīt procesuālo darbību tiesiskumu administratīvā pārkāpuma lietvedībā. Ja lietā par kaitējuma atlīdzināšanu administratīvā tiesa atturētos pārbaudīt pēc būtības privātpersonas argumentus par procesuālajām darbībām administratīvā pārkāpuma lietvedībā tikai tādēļ, ka attiecīgu konstatējumu nav izdarījusi vispārējās jurisdikcijas tiesa, privātpersonai varētu būt liegta pieeja tiesai jautājumā par kaitējuma atlīdzināšanu. Proti, nevienā tiesā nebūtu iespējams pārbaudīt, vai ar procesuālajām darbībām administratīvā pārkāpuma lietvedībā privātpersonai nav nodarīts tāds kaitējums, kas ir jāatlīdzina, lai gan Kriminālprocesā un administratīvo pārkāpumu lietvedībā nodarītā kaitējuma atlīdzināšanas likums vispārīgi šādas tiesības paredz</w:t>
      </w:r>
      <w:r w:rsidRPr="002223C6">
        <w:rPr>
          <w:rFonts w:cs="Times New Roman"/>
          <w:i/>
          <w:iCs/>
          <w:szCs w:val="24"/>
        </w:rPr>
        <w:t>.</w:t>
      </w:r>
      <w:r w:rsidRPr="002223C6">
        <w:rPr>
          <w:rFonts w:cs="Times New Roman"/>
          <w:szCs w:val="24"/>
        </w:rPr>
        <w:t xml:space="preserve"> Tāpēc, lai privātpersonai šādā situācijā būtu iespēja aizstāvēt savas tiesības, administratīvajai tiesai ir jāuzņemas šī kompetence, kas pēc būtības tai netika paredzēta. Proti, šādā situācijā administratīvajai tiesai ir jāizskata pieteikums par kaitējuma atlīdzināšanu un pašai jāpārbauda pēc būtības personas izteiktie argumenti pieteikumā par procesuālajām darbībām administratīvā pārkāpuma lietvedībā.</w:t>
      </w:r>
    </w:p>
    <w:p w14:paraId="4DD948E2" w14:textId="33F05978" w:rsidR="00335130" w:rsidRPr="002223C6" w:rsidRDefault="00335130" w:rsidP="00CC3E6B">
      <w:pPr>
        <w:spacing w:after="0" w:line="276" w:lineRule="auto"/>
        <w:rPr>
          <w:rFonts w:cs="Times New Roman"/>
          <w:szCs w:val="24"/>
        </w:rPr>
      </w:pPr>
    </w:p>
    <w:p w14:paraId="7162F5A7" w14:textId="489F15B9" w:rsidR="00DF2DC9" w:rsidRPr="002223C6" w:rsidRDefault="00DF2DC9" w:rsidP="00CC3E6B">
      <w:pPr>
        <w:tabs>
          <w:tab w:val="left" w:pos="1276"/>
        </w:tabs>
        <w:spacing w:after="0" w:line="276" w:lineRule="auto"/>
        <w:jc w:val="center"/>
        <w:rPr>
          <w:rFonts w:cs="Times New Roman"/>
          <w:b/>
          <w:szCs w:val="24"/>
        </w:rPr>
      </w:pPr>
      <w:r w:rsidRPr="002223C6">
        <w:rPr>
          <w:rFonts w:cs="Times New Roman"/>
          <w:b/>
          <w:szCs w:val="24"/>
        </w:rPr>
        <w:t>Latvijas</w:t>
      </w:r>
      <w:r w:rsidR="000460BF" w:rsidRPr="002223C6">
        <w:rPr>
          <w:rFonts w:cs="Times New Roman"/>
          <w:b/>
          <w:szCs w:val="24"/>
        </w:rPr>
        <w:t xml:space="preserve"> </w:t>
      </w:r>
      <w:r w:rsidRPr="002223C6">
        <w:rPr>
          <w:rFonts w:cs="Times New Roman"/>
          <w:b/>
          <w:szCs w:val="24"/>
        </w:rPr>
        <w:t>Republikas</w:t>
      </w:r>
      <w:r w:rsidR="000460BF" w:rsidRPr="002223C6">
        <w:rPr>
          <w:rFonts w:cs="Times New Roman"/>
          <w:b/>
          <w:szCs w:val="24"/>
        </w:rPr>
        <w:t xml:space="preserve"> </w:t>
      </w:r>
      <w:r w:rsidR="002223C6" w:rsidRPr="002223C6">
        <w:rPr>
          <w:rFonts w:cs="Times New Roman"/>
          <w:b/>
          <w:szCs w:val="24"/>
        </w:rPr>
        <w:t xml:space="preserve">Senāta </w:t>
      </w:r>
    </w:p>
    <w:p w14:paraId="276E2C1D" w14:textId="6D3D02AC"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Administratīvo lietu departamenta</w:t>
      </w:r>
    </w:p>
    <w:p w14:paraId="199110C5" w14:textId="589C67A9"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2021.gada 8.novembra</w:t>
      </w:r>
    </w:p>
    <w:p w14:paraId="7C77070B" w14:textId="77777777" w:rsidR="00DF2DC9" w:rsidRPr="002223C6" w:rsidRDefault="00DF2DC9" w:rsidP="00CC3E6B">
      <w:pPr>
        <w:tabs>
          <w:tab w:val="left" w:pos="1276"/>
        </w:tabs>
        <w:spacing w:after="0" w:line="276" w:lineRule="auto"/>
        <w:jc w:val="center"/>
        <w:rPr>
          <w:rFonts w:cs="Times New Roman"/>
          <w:b/>
          <w:szCs w:val="24"/>
        </w:rPr>
      </w:pPr>
      <w:r w:rsidRPr="002223C6">
        <w:rPr>
          <w:rFonts w:cs="Times New Roman"/>
          <w:b/>
          <w:szCs w:val="24"/>
        </w:rPr>
        <w:t>LĒMUMS</w:t>
      </w:r>
    </w:p>
    <w:p w14:paraId="64E99CFE" w14:textId="77777777"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lang w:eastAsia="lv-LV"/>
        </w:rPr>
        <w:t xml:space="preserve">Lieta Nr. </w:t>
      </w:r>
      <w:r w:rsidRPr="002223C6">
        <w:rPr>
          <w:rFonts w:cs="Times New Roman"/>
          <w:b/>
          <w:szCs w:val="24"/>
        </w:rPr>
        <w:t>A420229019</w:t>
      </w:r>
      <w:r w:rsidRPr="002223C6">
        <w:rPr>
          <w:rFonts w:cs="Times New Roman"/>
          <w:b/>
          <w:szCs w:val="24"/>
          <w:lang w:eastAsia="lv-LV"/>
        </w:rPr>
        <w:t>, SKA</w:t>
      </w:r>
      <w:r w:rsidRPr="002223C6">
        <w:rPr>
          <w:rFonts w:cs="Times New Roman"/>
          <w:b/>
          <w:szCs w:val="24"/>
        </w:rPr>
        <w:t>-619/2021</w:t>
      </w:r>
    </w:p>
    <w:bookmarkEnd w:id="0"/>
    <w:bookmarkEnd w:id="1"/>
    <w:p w14:paraId="6D73D13D" w14:textId="262FDAB2" w:rsidR="00DF2DC9" w:rsidRDefault="00243579" w:rsidP="00CC3E6B">
      <w:pPr>
        <w:tabs>
          <w:tab w:val="left" w:pos="1276"/>
        </w:tabs>
        <w:spacing w:after="0" w:line="276" w:lineRule="auto"/>
        <w:jc w:val="center"/>
        <w:rPr>
          <w:rFonts w:cs="Times New Roman"/>
          <w:szCs w:val="24"/>
        </w:rPr>
      </w:pPr>
      <w:r>
        <w:rPr>
          <w:rFonts w:cs="Times New Roman"/>
          <w:szCs w:val="24"/>
        </w:rPr>
        <w:fldChar w:fldCharType="begin"/>
      </w:r>
      <w:r>
        <w:rPr>
          <w:rFonts w:cs="Times New Roman"/>
          <w:szCs w:val="24"/>
        </w:rPr>
        <w:instrText xml:space="preserve"> HYPERLINK "</w:instrText>
      </w:r>
      <w:r w:rsidRPr="00243579">
        <w:rPr>
          <w:rFonts w:cs="Times New Roman"/>
          <w:szCs w:val="24"/>
        </w:rPr>
        <w:instrText>https://manas.tiesas.lv/eTiesasMvc/eclinolemumi/ECLI:LV:AT:2021:1108.A420229019.10.L</w:instrText>
      </w:r>
      <w:r>
        <w:rPr>
          <w:rFonts w:cs="Times New Roman"/>
          <w:szCs w:val="24"/>
        </w:rPr>
        <w:instrText xml:space="preserve">" </w:instrText>
      </w:r>
      <w:r>
        <w:rPr>
          <w:rFonts w:cs="Times New Roman"/>
          <w:szCs w:val="24"/>
        </w:rPr>
        <w:fldChar w:fldCharType="separate"/>
      </w:r>
      <w:r w:rsidRPr="003E2C3E">
        <w:rPr>
          <w:rStyle w:val="Hyperlink"/>
          <w:rFonts w:cs="Times New Roman"/>
          <w:szCs w:val="24"/>
        </w:rPr>
        <w:t>ECLI:LV:AT:2021:1108.A420229019.10.L</w:t>
      </w:r>
      <w:r>
        <w:rPr>
          <w:rFonts w:cs="Times New Roman"/>
          <w:szCs w:val="24"/>
        </w:rPr>
        <w:fldChar w:fldCharType="end"/>
      </w:r>
    </w:p>
    <w:p w14:paraId="4479C71F" w14:textId="77777777" w:rsidR="00243579" w:rsidRPr="002223C6" w:rsidRDefault="00243579" w:rsidP="00CC3E6B">
      <w:pPr>
        <w:tabs>
          <w:tab w:val="left" w:pos="1276"/>
        </w:tabs>
        <w:spacing w:after="0" w:line="276" w:lineRule="auto"/>
        <w:ind w:firstLine="567"/>
        <w:jc w:val="center"/>
        <w:rPr>
          <w:rFonts w:cs="Times New Roman"/>
          <w:szCs w:val="24"/>
        </w:rPr>
      </w:pPr>
    </w:p>
    <w:p w14:paraId="76972B1F" w14:textId="6BC1FB01" w:rsidR="002D6304" w:rsidRPr="002223C6" w:rsidRDefault="0030620A" w:rsidP="00CC3E6B">
      <w:pPr>
        <w:spacing w:after="0" w:line="276" w:lineRule="auto"/>
        <w:ind w:firstLine="567"/>
        <w:jc w:val="both"/>
        <w:rPr>
          <w:rFonts w:cs="Times New Roman"/>
          <w:szCs w:val="24"/>
        </w:rPr>
      </w:pPr>
      <w:r w:rsidRPr="002223C6">
        <w:rPr>
          <w:rFonts w:cs="Times New Roman"/>
          <w:szCs w:val="24"/>
        </w:rPr>
        <w:t>Administratīvo lietu departaments</w:t>
      </w:r>
      <w:r w:rsidR="002D6304" w:rsidRPr="002223C6">
        <w:rPr>
          <w:rFonts w:cs="Times New Roman"/>
          <w:szCs w:val="24"/>
        </w:rPr>
        <w:t xml:space="preserve"> kopsēdē šādā sastāvā: senatori Andris Guļāns, Dzintra Amerika,</w:t>
      </w:r>
      <w:r w:rsidR="00C9490F" w:rsidRPr="002223C6">
        <w:rPr>
          <w:rFonts w:cs="Times New Roman"/>
          <w:szCs w:val="24"/>
        </w:rPr>
        <w:t xml:space="preserve"> Jautrīte Briede,</w:t>
      </w:r>
      <w:r w:rsidR="002D6304" w:rsidRPr="002223C6">
        <w:rPr>
          <w:rFonts w:cs="Times New Roman"/>
          <w:szCs w:val="24"/>
        </w:rPr>
        <w:t xml:space="preserve"> Vēsma Kakste, Anita Kovaļevska, Veronika Krūmiņa, </w:t>
      </w:r>
      <w:r w:rsidR="00C9490F" w:rsidRPr="002223C6">
        <w:rPr>
          <w:rFonts w:cs="Times New Roman"/>
          <w:szCs w:val="24"/>
        </w:rPr>
        <w:t xml:space="preserve">Diāna Makarova, </w:t>
      </w:r>
      <w:r w:rsidR="002D6304" w:rsidRPr="002223C6">
        <w:rPr>
          <w:rFonts w:cs="Times New Roman"/>
          <w:szCs w:val="24"/>
        </w:rPr>
        <w:t xml:space="preserve">Dace Mita, </w:t>
      </w:r>
      <w:r w:rsidR="00C9490F" w:rsidRPr="002223C6">
        <w:rPr>
          <w:rFonts w:cs="Times New Roman"/>
          <w:szCs w:val="24"/>
        </w:rPr>
        <w:t xml:space="preserve">Lauma </w:t>
      </w:r>
      <w:proofErr w:type="spellStart"/>
      <w:r w:rsidR="00C9490F" w:rsidRPr="002223C6">
        <w:rPr>
          <w:rFonts w:cs="Times New Roman"/>
          <w:szCs w:val="24"/>
        </w:rPr>
        <w:t>Paegļkalna</w:t>
      </w:r>
      <w:proofErr w:type="spellEnd"/>
      <w:r w:rsidR="00C9490F" w:rsidRPr="002223C6">
        <w:rPr>
          <w:rFonts w:cs="Times New Roman"/>
          <w:szCs w:val="24"/>
        </w:rPr>
        <w:t xml:space="preserve">, </w:t>
      </w:r>
      <w:r w:rsidR="002D6304" w:rsidRPr="002223C6">
        <w:rPr>
          <w:rFonts w:cs="Times New Roman"/>
          <w:szCs w:val="24"/>
        </w:rPr>
        <w:t>Valters Poķis, Līvija Slica, Ieva Višķere</w:t>
      </w:r>
    </w:p>
    <w:p w14:paraId="0AF51655" w14:textId="77777777" w:rsidR="00C9490F" w:rsidRPr="002223C6" w:rsidRDefault="00C9490F" w:rsidP="00CC3E6B">
      <w:pPr>
        <w:tabs>
          <w:tab w:val="left" w:pos="1276"/>
        </w:tabs>
        <w:spacing w:after="0" w:line="276" w:lineRule="auto"/>
        <w:ind w:firstLine="567"/>
        <w:jc w:val="both"/>
        <w:rPr>
          <w:rFonts w:cs="Times New Roman"/>
          <w:szCs w:val="24"/>
        </w:rPr>
      </w:pPr>
    </w:p>
    <w:p w14:paraId="139252BE" w14:textId="456B8DF8" w:rsidR="00556BCB" w:rsidRPr="002223C6" w:rsidRDefault="00DF2DC9" w:rsidP="00CC3E6B">
      <w:pPr>
        <w:tabs>
          <w:tab w:val="left" w:pos="1276"/>
        </w:tabs>
        <w:spacing w:after="0" w:line="276" w:lineRule="auto"/>
        <w:ind w:firstLine="567"/>
        <w:jc w:val="both"/>
        <w:rPr>
          <w:rFonts w:cs="Times New Roman"/>
          <w:szCs w:val="24"/>
        </w:rPr>
      </w:pPr>
      <w:r w:rsidRPr="002223C6">
        <w:rPr>
          <w:rFonts w:cs="Times New Roman"/>
          <w:szCs w:val="24"/>
        </w:rPr>
        <w:t>rakstveida</w:t>
      </w:r>
      <w:r w:rsidR="000460BF" w:rsidRPr="002223C6">
        <w:rPr>
          <w:rFonts w:cs="Times New Roman"/>
          <w:szCs w:val="24"/>
        </w:rPr>
        <w:t xml:space="preserve"> </w:t>
      </w:r>
      <w:r w:rsidRPr="002223C6">
        <w:rPr>
          <w:rFonts w:cs="Times New Roman"/>
          <w:szCs w:val="24"/>
        </w:rPr>
        <w:t>procesā</w:t>
      </w:r>
      <w:r w:rsidR="000460BF" w:rsidRPr="002223C6">
        <w:rPr>
          <w:rFonts w:cs="Times New Roman"/>
          <w:szCs w:val="24"/>
        </w:rPr>
        <w:t xml:space="preserve"> </w:t>
      </w:r>
      <w:r w:rsidRPr="002223C6">
        <w:rPr>
          <w:rFonts w:cs="Times New Roman"/>
          <w:szCs w:val="24"/>
        </w:rPr>
        <w:t>izskatīja</w:t>
      </w:r>
      <w:r w:rsidR="000460BF" w:rsidRPr="002223C6">
        <w:rPr>
          <w:rFonts w:cs="Times New Roman"/>
          <w:szCs w:val="24"/>
        </w:rPr>
        <w:t xml:space="preserve"> </w:t>
      </w:r>
      <w:r w:rsidR="002223C6">
        <w:rPr>
          <w:rFonts w:cs="Times New Roman"/>
          <w:szCs w:val="24"/>
        </w:rPr>
        <w:t xml:space="preserve">[pers. A] </w:t>
      </w:r>
      <w:r w:rsidRPr="002223C6">
        <w:rPr>
          <w:rFonts w:cs="Times New Roman"/>
          <w:szCs w:val="24"/>
        </w:rPr>
        <w:t>blakus</w:t>
      </w:r>
      <w:r w:rsidR="000460BF" w:rsidRPr="002223C6">
        <w:rPr>
          <w:rFonts w:cs="Times New Roman"/>
          <w:szCs w:val="24"/>
        </w:rPr>
        <w:t xml:space="preserve"> </w:t>
      </w:r>
      <w:r w:rsidRPr="002223C6">
        <w:rPr>
          <w:rFonts w:cs="Times New Roman"/>
          <w:szCs w:val="24"/>
        </w:rPr>
        <w:t>sūdzību</w:t>
      </w:r>
      <w:r w:rsidR="000460BF" w:rsidRPr="002223C6">
        <w:rPr>
          <w:rFonts w:cs="Times New Roman"/>
          <w:szCs w:val="24"/>
        </w:rPr>
        <w:t xml:space="preserve"> </w:t>
      </w:r>
      <w:r w:rsidRPr="002223C6">
        <w:rPr>
          <w:rFonts w:cs="Times New Roman"/>
          <w:szCs w:val="24"/>
        </w:rPr>
        <w:t>par</w:t>
      </w:r>
      <w:r w:rsidR="000460BF" w:rsidRPr="002223C6">
        <w:rPr>
          <w:rFonts w:cs="Times New Roman"/>
          <w:szCs w:val="24"/>
        </w:rPr>
        <w:t xml:space="preserve"> </w:t>
      </w:r>
      <w:r w:rsidR="00B03C31" w:rsidRPr="002223C6">
        <w:rPr>
          <w:rFonts w:cs="Times New Roman"/>
          <w:szCs w:val="24"/>
        </w:rPr>
        <w:t>Administratīvās</w:t>
      </w:r>
      <w:r w:rsidR="000460BF" w:rsidRPr="002223C6">
        <w:rPr>
          <w:rFonts w:cs="Times New Roman"/>
          <w:szCs w:val="24"/>
        </w:rPr>
        <w:t xml:space="preserve"> </w:t>
      </w:r>
      <w:r w:rsidR="00B03C31" w:rsidRPr="002223C6">
        <w:rPr>
          <w:rFonts w:cs="Times New Roman"/>
          <w:szCs w:val="24"/>
        </w:rPr>
        <w:t>rajona</w:t>
      </w:r>
      <w:r w:rsidR="000460BF" w:rsidRPr="002223C6">
        <w:rPr>
          <w:rFonts w:cs="Times New Roman"/>
          <w:szCs w:val="24"/>
        </w:rPr>
        <w:t xml:space="preserve"> </w:t>
      </w:r>
      <w:r w:rsidR="00B03C31" w:rsidRPr="002223C6">
        <w:rPr>
          <w:rFonts w:cs="Times New Roman"/>
          <w:szCs w:val="24"/>
        </w:rPr>
        <w:t>tiesas</w:t>
      </w:r>
      <w:r w:rsidR="00955CDA" w:rsidRPr="002223C6">
        <w:rPr>
          <w:rFonts w:cs="Times New Roman"/>
          <w:szCs w:val="24"/>
        </w:rPr>
        <w:t xml:space="preserve"> </w:t>
      </w:r>
      <w:r w:rsidR="0019391A" w:rsidRPr="002223C6">
        <w:rPr>
          <w:rFonts w:cs="Times New Roman"/>
          <w:szCs w:val="24"/>
        </w:rPr>
        <w:t>2020</w:t>
      </w:r>
      <w:r w:rsidR="00B03C31" w:rsidRPr="002223C6">
        <w:rPr>
          <w:rFonts w:cs="Times New Roman"/>
          <w:szCs w:val="24"/>
        </w:rPr>
        <w:t>.gada</w:t>
      </w:r>
      <w:r w:rsidR="000460BF" w:rsidRPr="002223C6">
        <w:rPr>
          <w:rFonts w:cs="Times New Roman"/>
          <w:szCs w:val="24"/>
        </w:rPr>
        <w:t xml:space="preserve"> </w:t>
      </w:r>
      <w:r w:rsidR="00633EE6" w:rsidRPr="002223C6">
        <w:rPr>
          <w:rFonts w:cs="Times New Roman"/>
          <w:szCs w:val="24"/>
        </w:rPr>
        <w:t>29</w:t>
      </w:r>
      <w:r w:rsidR="0019391A" w:rsidRPr="002223C6">
        <w:rPr>
          <w:rFonts w:cs="Times New Roman"/>
          <w:szCs w:val="24"/>
        </w:rPr>
        <w:t>.</w:t>
      </w:r>
      <w:r w:rsidR="008419E2" w:rsidRPr="002223C6">
        <w:rPr>
          <w:rFonts w:cs="Times New Roman"/>
          <w:szCs w:val="24"/>
        </w:rPr>
        <w:t>septembra</w:t>
      </w:r>
      <w:r w:rsidR="000460BF" w:rsidRPr="002223C6">
        <w:rPr>
          <w:rFonts w:cs="Times New Roman"/>
          <w:szCs w:val="24"/>
        </w:rPr>
        <w:t xml:space="preserve"> </w:t>
      </w:r>
      <w:r w:rsidR="00B03C31" w:rsidRPr="002223C6">
        <w:rPr>
          <w:rFonts w:cs="Times New Roman"/>
          <w:szCs w:val="24"/>
        </w:rPr>
        <w:t>lēmumu,</w:t>
      </w:r>
      <w:r w:rsidR="000460BF" w:rsidRPr="002223C6">
        <w:rPr>
          <w:rFonts w:cs="Times New Roman"/>
          <w:szCs w:val="24"/>
        </w:rPr>
        <w:t xml:space="preserve"> </w:t>
      </w:r>
      <w:r w:rsidR="00B03C31" w:rsidRPr="002223C6">
        <w:rPr>
          <w:rFonts w:cs="Times New Roman"/>
          <w:szCs w:val="24"/>
        </w:rPr>
        <w:t>ar</w:t>
      </w:r>
      <w:r w:rsidR="000460BF" w:rsidRPr="002223C6">
        <w:rPr>
          <w:rFonts w:cs="Times New Roman"/>
          <w:szCs w:val="24"/>
        </w:rPr>
        <w:t xml:space="preserve"> </w:t>
      </w:r>
      <w:r w:rsidR="00FC63E2" w:rsidRPr="002223C6">
        <w:rPr>
          <w:rFonts w:cs="Times New Roman"/>
          <w:szCs w:val="24"/>
        </w:rPr>
        <w:t>kuru</w:t>
      </w:r>
      <w:r w:rsidR="000460BF" w:rsidRPr="002223C6">
        <w:rPr>
          <w:rFonts w:cs="Times New Roman"/>
          <w:szCs w:val="24"/>
        </w:rPr>
        <w:t xml:space="preserve"> </w:t>
      </w:r>
      <w:r w:rsidR="00633EE6" w:rsidRPr="002223C6">
        <w:rPr>
          <w:rFonts w:cs="Times New Roman"/>
          <w:szCs w:val="24"/>
        </w:rPr>
        <w:t>izbeigta tiesvedība administratīvajā lietā</w:t>
      </w:r>
      <w:r w:rsidR="0019391A" w:rsidRPr="002223C6">
        <w:rPr>
          <w:rFonts w:cs="Times New Roman"/>
          <w:szCs w:val="24"/>
        </w:rPr>
        <w:t>.</w:t>
      </w:r>
    </w:p>
    <w:p w14:paraId="7ED96768" w14:textId="77777777" w:rsidR="00D20717" w:rsidRDefault="00D20717" w:rsidP="00CC3E6B">
      <w:pPr>
        <w:tabs>
          <w:tab w:val="left" w:pos="1276"/>
        </w:tabs>
        <w:spacing w:after="0" w:line="276" w:lineRule="auto"/>
        <w:ind w:firstLine="567"/>
        <w:jc w:val="both"/>
        <w:rPr>
          <w:rFonts w:cs="Times New Roman"/>
          <w:szCs w:val="24"/>
        </w:rPr>
      </w:pPr>
    </w:p>
    <w:p w14:paraId="6FF1A14C" w14:textId="77777777" w:rsidR="00190296" w:rsidRDefault="00190296" w:rsidP="00CC3E6B">
      <w:pPr>
        <w:tabs>
          <w:tab w:val="left" w:pos="1276"/>
        </w:tabs>
        <w:spacing w:after="0" w:line="276" w:lineRule="auto"/>
        <w:ind w:firstLine="567"/>
        <w:jc w:val="both"/>
        <w:rPr>
          <w:rFonts w:cs="Times New Roman"/>
          <w:szCs w:val="24"/>
        </w:rPr>
      </w:pPr>
    </w:p>
    <w:p w14:paraId="23C5E143" w14:textId="77777777" w:rsidR="00190296" w:rsidRPr="002223C6" w:rsidRDefault="00190296" w:rsidP="00CC3E6B">
      <w:pPr>
        <w:tabs>
          <w:tab w:val="left" w:pos="1276"/>
        </w:tabs>
        <w:spacing w:after="0" w:line="276" w:lineRule="auto"/>
        <w:ind w:firstLine="567"/>
        <w:jc w:val="both"/>
        <w:rPr>
          <w:rFonts w:cs="Times New Roman"/>
          <w:szCs w:val="24"/>
        </w:rPr>
      </w:pPr>
    </w:p>
    <w:p w14:paraId="2E14CE6F" w14:textId="5A2EBCBE" w:rsidR="00DF2DC9" w:rsidRPr="002223C6" w:rsidRDefault="00DF2DC9" w:rsidP="00CC3E6B">
      <w:pPr>
        <w:tabs>
          <w:tab w:val="left" w:pos="1276"/>
        </w:tabs>
        <w:spacing w:after="0" w:line="276" w:lineRule="auto"/>
        <w:jc w:val="center"/>
        <w:rPr>
          <w:rFonts w:cs="Times New Roman"/>
          <w:b/>
          <w:szCs w:val="24"/>
        </w:rPr>
      </w:pPr>
      <w:r w:rsidRPr="002223C6">
        <w:rPr>
          <w:rFonts w:cs="Times New Roman"/>
          <w:b/>
          <w:szCs w:val="24"/>
        </w:rPr>
        <w:t>Aprakstošā</w:t>
      </w:r>
      <w:r w:rsidR="000460BF" w:rsidRPr="002223C6">
        <w:rPr>
          <w:rFonts w:cs="Times New Roman"/>
          <w:b/>
          <w:szCs w:val="24"/>
        </w:rPr>
        <w:t xml:space="preserve"> </w:t>
      </w:r>
      <w:r w:rsidRPr="002223C6">
        <w:rPr>
          <w:rFonts w:cs="Times New Roman"/>
          <w:b/>
          <w:szCs w:val="24"/>
        </w:rPr>
        <w:t>daļa</w:t>
      </w:r>
    </w:p>
    <w:p w14:paraId="6F403F77" w14:textId="648C93CA" w:rsidR="00DF2DC9" w:rsidRPr="002223C6" w:rsidRDefault="00DF2DC9" w:rsidP="00CC3E6B">
      <w:pPr>
        <w:tabs>
          <w:tab w:val="left" w:pos="1276"/>
        </w:tabs>
        <w:spacing w:after="0" w:line="276" w:lineRule="auto"/>
        <w:ind w:firstLine="567"/>
        <w:jc w:val="both"/>
        <w:rPr>
          <w:rFonts w:cs="Times New Roman"/>
          <w:szCs w:val="24"/>
        </w:rPr>
      </w:pPr>
    </w:p>
    <w:p w14:paraId="15D0EC65" w14:textId="5FA4C3C9" w:rsidR="00633EE6" w:rsidRPr="002223C6" w:rsidRDefault="00ED1884" w:rsidP="00CC3E6B">
      <w:pPr>
        <w:tabs>
          <w:tab w:val="left" w:pos="1276"/>
        </w:tabs>
        <w:spacing w:after="0" w:line="276" w:lineRule="auto"/>
        <w:ind w:firstLine="567"/>
        <w:jc w:val="both"/>
        <w:rPr>
          <w:rFonts w:cs="Times New Roman"/>
          <w:szCs w:val="24"/>
        </w:rPr>
      </w:pPr>
      <w:r w:rsidRPr="002223C6">
        <w:rPr>
          <w:rFonts w:cs="Times New Roman"/>
          <w:szCs w:val="24"/>
        </w:rPr>
        <w:t>[1]</w:t>
      </w:r>
      <w:r w:rsidR="00D20717" w:rsidRPr="002223C6">
        <w:rPr>
          <w:rFonts w:cs="Times New Roman"/>
          <w:szCs w:val="24"/>
        </w:rPr>
        <w:t> </w:t>
      </w:r>
      <w:r w:rsidR="00A17FB5" w:rsidRPr="002223C6">
        <w:rPr>
          <w:rFonts w:cs="Times New Roman"/>
          <w:szCs w:val="24"/>
        </w:rPr>
        <w:t>Valsts policij</w:t>
      </w:r>
      <w:r w:rsidR="00661188" w:rsidRPr="002223C6">
        <w:rPr>
          <w:rFonts w:cs="Times New Roman"/>
          <w:szCs w:val="24"/>
        </w:rPr>
        <w:t>a</w:t>
      </w:r>
      <w:r w:rsidR="00E449CE" w:rsidRPr="002223C6">
        <w:rPr>
          <w:rFonts w:cs="Times New Roman"/>
          <w:szCs w:val="24"/>
        </w:rPr>
        <w:t xml:space="preserve"> (turpmāk – policija)</w:t>
      </w:r>
      <w:r w:rsidR="005E7686" w:rsidRPr="002223C6">
        <w:rPr>
          <w:rFonts w:cs="Times New Roman"/>
          <w:szCs w:val="24"/>
        </w:rPr>
        <w:t xml:space="preserve"> </w:t>
      </w:r>
      <w:r w:rsidR="00A17FB5" w:rsidRPr="002223C6">
        <w:rPr>
          <w:rFonts w:cs="Times New Roman"/>
          <w:szCs w:val="24"/>
        </w:rPr>
        <w:t>uzsāka</w:t>
      </w:r>
      <w:r w:rsidR="00633EE6" w:rsidRPr="002223C6">
        <w:rPr>
          <w:rFonts w:cs="Times New Roman"/>
          <w:szCs w:val="24"/>
        </w:rPr>
        <w:t xml:space="preserve"> administratīvā pārkāpuma </w:t>
      </w:r>
      <w:r w:rsidR="004E74E6" w:rsidRPr="002223C6">
        <w:rPr>
          <w:rFonts w:cs="Times New Roman"/>
          <w:szCs w:val="24"/>
        </w:rPr>
        <w:t>lietvedīb</w:t>
      </w:r>
      <w:r w:rsidR="00661188" w:rsidRPr="002223C6">
        <w:rPr>
          <w:rFonts w:cs="Times New Roman"/>
          <w:szCs w:val="24"/>
        </w:rPr>
        <w:t>u</w:t>
      </w:r>
      <w:r w:rsidR="004E74E6" w:rsidRPr="002223C6">
        <w:rPr>
          <w:rFonts w:cs="Times New Roman"/>
          <w:szCs w:val="24"/>
        </w:rPr>
        <w:t xml:space="preserve"> </w:t>
      </w:r>
      <w:r w:rsidR="00633EE6" w:rsidRPr="002223C6">
        <w:rPr>
          <w:rFonts w:cs="Times New Roman"/>
          <w:szCs w:val="24"/>
        </w:rPr>
        <w:t xml:space="preserve">par faktu, ka pieteicējas </w:t>
      </w:r>
      <w:r w:rsidR="002223C6">
        <w:rPr>
          <w:rFonts w:cs="Times New Roman"/>
          <w:szCs w:val="24"/>
        </w:rPr>
        <w:t xml:space="preserve">[pers. A] </w:t>
      </w:r>
      <w:r w:rsidR="00633EE6" w:rsidRPr="002223C6">
        <w:rPr>
          <w:rFonts w:cs="Times New Roman"/>
          <w:szCs w:val="24"/>
        </w:rPr>
        <w:t xml:space="preserve">dzīvesvietā, iespējams, tiek veikta </w:t>
      </w:r>
      <w:r w:rsidR="00771E1A" w:rsidRPr="002223C6">
        <w:rPr>
          <w:rFonts w:cs="Times New Roman"/>
          <w:szCs w:val="24"/>
        </w:rPr>
        <w:t xml:space="preserve">nereģistrēta </w:t>
      </w:r>
      <w:r w:rsidR="00633EE6" w:rsidRPr="002223C6">
        <w:rPr>
          <w:rFonts w:cs="Times New Roman"/>
          <w:szCs w:val="24"/>
        </w:rPr>
        <w:t>uzņēmējdarbība</w:t>
      </w:r>
      <w:r w:rsidR="00771E1A" w:rsidRPr="002223C6">
        <w:rPr>
          <w:rFonts w:cs="Times New Roman"/>
          <w:szCs w:val="24"/>
        </w:rPr>
        <w:t xml:space="preserve"> (nelikumīga tipogrāfija), par ko paredzēta atbildība Latvijas Administratīvo pārkāpumu kodeksa (turpmāk</w:t>
      </w:r>
      <w:r w:rsidR="004E74E6" w:rsidRPr="002223C6">
        <w:rPr>
          <w:rFonts w:cs="Times New Roman"/>
          <w:szCs w:val="24"/>
        </w:rPr>
        <w:t xml:space="preserve"> </w:t>
      </w:r>
      <w:bookmarkStart w:id="2" w:name="_Hlk83980967"/>
      <w:r w:rsidR="00771E1A" w:rsidRPr="002223C6">
        <w:rPr>
          <w:rFonts w:cs="Times New Roman"/>
          <w:szCs w:val="24"/>
        </w:rPr>
        <w:t xml:space="preserve">– </w:t>
      </w:r>
      <w:bookmarkEnd w:id="2"/>
      <w:r w:rsidR="00FD6627" w:rsidRPr="002223C6">
        <w:rPr>
          <w:rFonts w:cs="Times New Roman"/>
          <w:szCs w:val="24"/>
        </w:rPr>
        <w:t>K</w:t>
      </w:r>
      <w:r w:rsidR="00771E1A" w:rsidRPr="002223C6">
        <w:rPr>
          <w:rFonts w:cs="Times New Roman"/>
          <w:szCs w:val="24"/>
        </w:rPr>
        <w:t>odekss) 166.</w:t>
      </w:r>
      <w:r w:rsidR="00771E1A" w:rsidRPr="002223C6">
        <w:rPr>
          <w:rFonts w:cs="Times New Roman"/>
          <w:szCs w:val="24"/>
          <w:vertAlign w:val="superscript"/>
        </w:rPr>
        <w:t>2</w:t>
      </w:r>
      <w:r w:rsidR="00771E1A" w:rsidRPr="002223C6">
        <w:rPr>
          <w:rFonts w:cs="Times New Roman"/>
          <w:szCs w:val="24"/>
        </w:rPr>
        <w:t>pantā.</w:t>
      </w:r>
    </w:p>
    <w:p w14:paraId="67101D2A" w14:textId="60CC77CE" w:rsidR="00633EE6" w:rsidRPr="002223C6" w:rsidRDefault="00633EE6" w:rsidP="00CC3E6B">
      <w:pPr>
        <w:tabs>
          <w:tab w:val="left" w:pos="1276"/>
        </w:tabs>
        <w:spacing w:after="0" w:line="276" w:lineRule="auto"/>
        <w:ind w:firstLine="567"/>
        <w:jc w:val="both"/>
        <w:rPr>
          <w:rFonts w:cs="Times New Roman"/>
          <w:szCs w:val="24"/>
        </w:rPr>
      </w:pPr>
      <w:r w:rsidRPr="002223C6">
        <w:rPr>
          <w:rFonts w:cs="Times New Roman"/>
          <w:szCs w:val="24"/>
        </w:rPr>
        <w:t xml:space="preserve">2017.gada 16.novembrī </w:t>
      </w:r>
      <w:r w:rsidR="00930D45" w:rsidRPr="002223C6">
        <w:rPr>
          <w:rFonts w:cs="Times New Roman"/>
          <w:szCs w:val="24"/>
        </w:rPr>
        <w:t xml:space="preserve">policijas darbinieki </w:t>
      </w:r>
      <w:r w:rsidR="00947930" w:rsidRPr="002223C6">
        <w:rPr>
          <w:rFonts w:cs="Times New Roman"/>
          <w:szCs w:val="24"/>
        </w:rPr>
        <w:t>vei</w:t>
      </w:r>
      <w:r w:rsidR="00930D45" w:rsidRPr="002223C6">
        <w:rPr>
          <w:rFonts w:cs="Times New Roman"/>
          <w:szCs w:val="24"/>
        </w:rPr>
        <w:t>ca</w:t>
      </w:r>
      <w:r w:rsidR="00947930" w:rsidRPr="002223C6">
        <w:rPr>
          <w:rFonts w:cs="Times New Roman"/>
          <w:szCs w:val="24"/>
        </w:rPr>
        <w:t xml:space="preserve"> </w:t>
      </w:r>
      <w:r w:rsidR="00930D45" w:rsidRPr="002223C6">
        <w:rPr>
          <w:rFonts w:cs="Times New Roman"/>
          <w:szCs w:val="24"/>
        </w:rPr>
        <w:t>pieteicējas dzīvesvietas</w:t>
      </w:r>
      <w:r w:rsidR="00947930" w:rsidRPr="002223C6">
        <w:rPr>
          <w:rFonts w:cs="Times New Roman"/>
          <w:szCs w:val="24"/>
        </w:rPr>
        <w:t xml:space="preserve"> apskat</w:t>
      </w:r>
      <w:r w:rsidR="00930D45" w:rsidRPr="002223C6">
        <w:rPr>
          <w:rFonts w:cs="Times New Roman"/>
          <w:szCs w:val="24"/>
        </w:rPr>
        <w:t>i</w:t>
      </w:r>
      <w:r w:rsidR="00947930" w:rsidRPr="002223C6">
        <w:rPr>
          <w:rFonts w:cs="Times New Roman"/>
          <w:szCs w:val="24"/>
        </w:rPr>
        <w:t xml:space="preserve">, kuras laikā </w:t>
      </w:r>
      <w:r w:rsidR="00E449CE" w:rsidRPr="002223C6">
        <w:rPr>
          <w:rFonts w:cs="Times New Roman"/>
          <w:szCs w:val="24"/>
        </w:rPr>
        <w:t>izņ</w:t>
      </w:r>
      <w:r w:rsidR="00930D45" w:rsidRPr="002223C6">
        <w:rPr>
          <w:rFonts w:cs="Times New Roman"/>
          <w:szCs w:val="24"/>
        </w:rPr>
        <w:t>ēma</w:t>
      </w:r>
      <w:r w:rsidR="00E449CE" w:rsidRPr="002223C6">
        <w:rPr>
          <w:rFonts w:cs="Times New Roman"/>
          <w:szCs w:val="24"/>
        </w:rPr>
        <w:t xml:space="preserve"> </w:t>
      </w:r>
      <w:r w:rsidR="00C9295B" w:rsidRPr="002223C6">
        <w:rPr>
          <w:rFonts w:cs="Times New Roman"/>
          <w:szCs w:val="24"/>
        </w:rPr>
        <w:t xml:space="preserve">datoru </w:t>
      </w:r>
      <w:r w:rsidRPr="002223C6">
        <w:rPr>
          <w:rFonts w:cs="Times New Roman"/>
          <w:szCs w:val="24"/>
        </w:rPr>
        <w:t>procesor</w:t>
      </w:r>
      <w:r w:rsidR="00930D45" w:rsidRPr="002223C6">
        <w:rPr>
          <w:rFonts w:cs="Times New Roman"/>
          <w:szCs w:val="24"/>
        </w:rPr>
        <w:t>us</w:t>
      </w:r>
      <w:r w:rsidRPr="002223C6">
        <w:rPr>
          <w:rFonts w:cs="Times New Roman"/>
          <w:szCs w:val="24"/>
        </w:rPr>
        <w:t xml:space="preserve"> un ārēj</w:t>
      </w:r>
      <w:r w:rsidR="00930D45" w:rsidRPr="002223C6">
        <w:rPr>
          <w:rFonts w:cs="Times New Roman"/>
          <w:szCs w:val="24"/>
        </w:rPr>
        <w:t>o</w:t>
      </w:r>
      <w:r w:rsidRPr="002223C6">
        <w:rPr>
          <w:rFonts w:cs="Times New Roman"/>
          <w:szCs w:val="24"/>
        </w:rPr>
        <w:t xml:space="preserve"> ciet</w:t>
      </w:r>
      <w:r w:rsidR="00930D45" w:rsidRPr="002223C6">
        <w:rPr>
          <w:rFonts w:cs="Times New Roman"/>
          <w:szCs w:val="24"/>
        </w:rPr>
        <w:t>o</w:t>
      </w:r>
      <w:r w:rsidRPr="002223C6">
        <w:rPr>
          <w:rFonts w:cs="Times New Roman"/>
          <w:szCs w:val="24"/>
        </w:rPr>
        <w:t xml:space="preserve"> </w:t>
      </w:r>
      <w:r w:rsidR="00C9295B" w:rsidRPr="002223C6">
        <w:rPr>
          <w:rFonts w:cs="Times New Roman"/>
          <w:szCs w:val="24"/>
        </w:rPr>
        <w:t>disk</w:t>
      </w:r>
      <w:r w:rsidR="00930D45" w:rsidRPr="002223C6">
        <w:rPr>
          <w:rFonts w:cs="Times New Roman"/>
          <w:szCs w:val="24"/>
        </w:rPr>
        <w:t>u kā administratīvā pārkāpuma izdarīšanas rīkus.</w:t>
      </w:r>
    </w:p>
    <w:p w14:paraId="0CBA24F2" w14:textId="4470387A" w:rsidR="00633EE6" w:rsidRPr="002223C6" w:rsidRDefault="00633EE6" w:rsidP="00CC3E6B">
      <w:pPr>
        <w:tabs>
          <w:tab w:val="left" w:pos="1276"/>
        </w:tabs>
        <w:spacing w:after="0" w:line="276" w:lineRule="auto"/>
        <w:ind w:firstLine="567"/>
        <w:jc w:val="both"/>
        <w:rPr>
          <w:rFonts w:cs="Times New Roman"/>
          <w:szCs w:val="24"/>
        </w:rPr>
      </w:pPr>
      <w:r w:rsidRPr="002223C6">
        <w:rPr>
          <w:rFonts w:cs="Times New Roman"/>
          <w:szCs w:val="24"/>
        </w:rPr>
        <w:t xml:space="preserve">2018.gada 29.jūnijā pieteicējai </w:t>
      </w:r>
      <w:r w:rsidR="00930D45" w:rsidRPr="002223C6">
        <w:rPr>
          <w:rFonts w:cs="Times New Roman"/>
          <w:szCs w:val="24"/>
        </w:rPr>
        <w:t xml:space="preserve">tika </w:t>
      </w:r>
      <w:r w:rsidRPr="002223C6">
        <w:rPr>
          <w:rFonts w:cs="Times New Roman"/>
          <w:szCs w:val="24"/>
        </w:rPr>
        <w:t>sas</w:t>
      </w:r>
      <w:r w:rsidR="00F30E02" w:rsidRPr="002223C6">
        <w:rPr>
          <w:rFonts w:cs="Times New Roman"/>
          <w:szCs w:val="24"/>
        </w:rPr>
        <w:t xml:space="preserve">tādīts administratīvā pārkāpuma protokols </w:t>
      </w:r>
      <w:r w:rsidRPr="002223C6">
        <w:rPr>
          <w:rFonts w:cs="Times New Roman"/>
          <w:szCs w:val="24"/>
        </w:rPr>
        <w:t xml:space="preserve">par </w:t>
      </w:r>
      <w:r w:rsidR="003D37FE" w:rsidRPr="002223C6">
        <w:rPr>
          <w:rFonts w:cs="Times New Roman"/>
          <w:szCs w:val="24"/>
        </w:rPr>
        <w:t>a</w:t>
      </w:r>
      <w:r w:rsidRPr="002223C6">
        <w:rPr>
          <w:rFonts w:cs="Times New Roman"/>
          <w:szCs w:val="24"/>
        </w:rPr>
        <w:t>utortiesību pārkāpumu</w:t>
      </w:r>
      <w:r w:rsidR="00A17FB5" w:rsidRPr="002223C6">
        <w:rPr>
          <w:rFonts w:cs="Times New Roman"/>
          <w:szCs w:val="24"/>
        </w:rPr>
        <w:t xml:space="preserve">, par ko paredzēta atbildība </w:t>
      </w:r>
      <w:r w:rsidR="00FD6627" w:rsidRPr="002223C6">
        <w:rPr>
          <w:rFonts w:cs="Times New Roman"/>
          <w:szCs w:val="24"/>
        </w:rPr>
        <w:t>K</w:t>
      </w:r>
      <w:r w:rsidR="00A17FB5" w:rsidRPr="002223C6">
        <w:rPr>
          <w:rFonts w:cs="Times New Roman"/>
          <w:szCs w:val="24"/>
        </w:rPr>
        <w:t>odeksa 155.</w:t>
      </w:r>
      <w:r w:rsidR="00A17FB5" w:rsidRPr="002223C6">
        <w:rPr>
          <w:rFonts w:cs="Times New Roman"/>
          <w:szCs w:val="24"/>
          <w:vertAlign w:val="superscript"/>
        </w:rPr>
        <w:t>8</w:t>
      </w:r>
      <w:r w:rsidR="00F85D09" w:rsidRPr="002223C6">
        <w:rPr>
          <w:rFonts w:cs="Times New Roman"/>
          <w:szCs w:val="24"/>
        </w:rPr>
        <w:t>pantā.</w:t>
      </w:r>
    </w:p>
    <w:p w14:paraId="5C281D85" w14:textId="1567B551" w:rsidR="00633EE6" w:rsidRPr="002223C6" w:rsidRDefault="00661188" w:rsidP="00CC3E6B">
      <w:pPr>
        <w:tabs>
          <w:tab w:val="left" w:pos="1276"/>
        </w:tabs>
        <w:spacing w:after="0" w:line="276" w:lineRule="auto"/>
        <w:ind w:firstLine="567"/>
        <w:jc w:val="both"/>
        <w:rPr>
          <w:rFonts w:cs="Times New Roman"/>
          <w:szCs w:val="24"/>
        </w:rPr>
      </w:pPr>
      <w:r w:rsidRPr="002223C6">
        <w:rPr>
          <w:rFonts w:cs="Times New Roman"/>
          <w:szCs w:val="24"/>
        </w:rPr>
        <w:t>A</w:t>
      </w:r>
      <w:r w:rsidR="00633EE6" w:rsidRPr="002223C6">
        <w:rPr>
          <w:rFonts w:cs="Times New Roman"/>
          <w:szCs w:val="24"/>
        </w:rPr>
        <w:t>dministratīvā pārkāpuma lietas materiāli</w:t>
      </w:r>
      <w:r w:rsidR="00A17FB5" w:rsidRPr="002223C6">
        <w:rPr>
          <w:rFonts w:cs="Times New Roman"/>
          <w:szCs w:val="24"/>
        </w:rPr>
        <w:t xml:space="preserve"> nosūtīti</w:t>
      </w:r>
      <w:r w:rsidR="00870019" w:rsidRPr="002223C6">
        <w:rPr>
          <w:rFonts w:cs="Times New Roman"/>
          <w:szCs w:val="24"/>
        </w:rPr>
        <w:t xml:space="preserve"> Zemgales rajona tiesai, k</w:t>
      </w:r>
      <w:r w:rsidR="00A17FB5" w:rsidRPr="002223C6">
        <w:rPr>
          <w:rFonts w:cs="Times New Roman"/>
          <w:szCs w:val="24"/>
        </w:rPr>
        <w:t xml:space="preserve">ura </w:t>
      </w:r>
      <w:r w:rsidR="00633EE6" w:rsidRPr="002223C6">
        <w:rPr>
          <w:rFonts w:cs="Times New Roman"/>
          <w:szCs w:val="24"/>
        </w:rPr>
        <w:t>2018.gada 10.septembrī</w:t>
      </w:r>
      <w:r w:rsidR="000C210B" w:rsidRPr="002223C6">
        <w:rPr>
          <w:rFonts w:cs="Times New Roman"/>
          <w:szCs w:val="24"/>
        </w:rPr>
        <w:t xml:space="preserve">, pamatojoties uz pieteicējas </w:t>
      </w:r>
      <w:r w:rsidR="00321CD3" w:rsidRPr="002223C6">
        <w:rPr>
          <w:rFonts w:cs="Times New Roman"/>
          <w:szCs w:val="24"/>
        </w:rPr>
        <w:t>aizstāvja</w:t>
      </w:r>
      <w:r w:rsidR="000C210B" w:rsidRPr="002223C6">
        <w:rPr>
          <w:rFonts w:cs="Times New Roman"/>
          <w:szCs w:val="24"/>
        </w:rPr>
        <w:t xml:space="preserve"> </w:t>
      </w:r>
      <w:r w:rsidR="00321CD3" w:rsidRPr="002223C6">
        <w:rPr>
          <w:rFonts w:cs="Times New Roman"/>
          <w:szCs w:val="24"/>
        </w:rPr>
        <w:t xml:space="preserve">izteikto </w:t>
      </w:r>
      <w:r w:rsidR="000C210B" w:rsidRPr="002223C6">
        <w:rPr>
          <w:rFonts w:cs="Times New Roman"/>
          <w:szCs w:val="24"/>
        </w:rPr>
        <w:t>lūgumu,</w:t>
      </w:r>
      <w:r w:rsidR="00633EE6" w:rsidRPr="002223C6">
        <w:rPr>
          <w:rFonts w:cs="Times New Roman"/>
          <w:szCs w:val="24"/>
        </w:rPr>
        <w:t xml:space="preserve"> pieņēma lēmumu izbeigt lietvedību administratīvā pārkāpuma lietā par pieteicējas saukšanu pie administratīvās atbildības, jo </w:t>
      </w:r>
      <w:r w:rsidR="006C1531" w:rsidRPr="002223C6">
        <w:rPr>
          <w:rFonts w:cs="Times New Roman"/>
          <w:szCs w:val="24"/>
        </w:rPr>
        <w:t xml:space="preserve">konstatēja, ka ir iestājies </w:t>
      </w:r>
      <w:r w:rsidR="00FD6627" w:rsidRPr="002223C6">
        <w:rPr>
          <w:rFonts w:cs="Times New Roman"/>
          <w:szCs w:val="24"/>
        </w:rPr>
        <w:t>K</w:t>
      </w:r>
      <w:r w:rsidR="00870019" w:rsidRPr="002223C6">
        <w:rPr>
          <w:rFonts w:cs="Times New Roman"/>
          <w:szCs w:val="24"/>
        </w:rPr>
        <w:t xml:space="preserve">odeksa 37.panta ceturtajā daļā </w:t>
      </w:r>
      <w:r w:rsidR="00C9295B" w:rsidRPr="002223C6">
        <w:rPr>
          <w:rFonts w:cs="Times New Roman"/>
          <w:szCs w:val="24"/>
        </w:rPr>
        <w:t>paredzētais</w:t>
      </w:r>
      <w:r w:rsidR="00870019" w:rsidRPr="002223C6">
        <w:rPr>
          <w:rFonts w:cs="Times New Roman"/>
          <w:szCs w:val="24"/>
        </w:rPr>
        <w:t xml:space="preserve"> </w:t>
      </w:r>
      <w:r w:rsidR="006C1531" w:rsidRPr="002223C6">
        <w:rPr>
          <w:rFonts w:cs="Times New Roman"/>
          <w:szCs w:val="24"/>
        </w:rPr>
        <w:t>noilgums.</w:t>
      </w:r>
    </w:p>
    <w:p w14:paraId="3405E96B" w14:textId="2BFC21BC" w:rsidR="00242966" w:rsidRPr="002223C6" w:rsidRDefault="00242966" w:rsidP="00CC3E6B">
      <w:pPr>
        <w:tabs>
          <w:tab w:val="left" w:pos="1276"/>
        </w:tabs>
        <w:spacing w:after="0" w:line="276" w:lineRule="auto"/>
        <w:ind w:firstLine="567"/>
        <w:jc w:val="both"/>
        <w:rPr>
          <w:rFonts w:cs="Times New Roman"/>
          <w:szCs w:val="24"/>
        </w:rPr>
      </w:pPr>
      <w:r w:rsidRPr="002223C6">
        <w:rPr>
          <w:rFonts w:cs="Times New Roman"/>
          <w:szCs w:val="24"/>
        </w:rPr>
        <w:t>Izpildot tiesas lēmumu,</w:t>
      </w:r>
      <w:r w:rsidR="00E449CE" w:rsidRPr="002223C6">
        <w:rPr>
          <w:rFonts w:cs="Times New Roman"/>
          <w:szCs w:val="24"/>
        </w:rPr>
        <w:t xml:space="preserve"> policija</w:t>
      </w:r>
      <w:r w:rsidRPr="002223C6">
        <w:rPr>
          <w:rFonts w:cs="Times New Roman"/>
          <w:szCs w:val="24"/>
        </w:rPr>
        <w:t xml:space="preserve"> </w:t>
      </w:r>
      <w:r w:rsidR="00E449CE" w:rsidRPr="002223C6">
        <w:rPr>
          <w:rFonts w:cs="Times New Roman"/>
          <w:szCs w:val="24"/>
        </w:rPr>
        <w:t>izņemt</w:t>
      </w:r>
      <w:r w:rsidR="003D37FE" w:rsidRPr="002223C6">
        <w:rPr>
          <w:rFonts w:cs="Times New Roman"/>
          <w:szCs w:val="24"/>
        </w:rPr>
        <w:t>ās</w:t>
      </w:r>
      <w:r w:rsidR="00E449CE" w:rsidRPr="002223C6">
        <w:rPr>
          <w:rFonts w:cs="Times New Roman"/>
          <w:szCs w:val="24"/>
        </w:rPr>
        <w:t xml:space="preserve"> m</w:t>
      </w:r>
      <w:r w:rsidR="003D37FE" w:rsidRPr="002223C6">
        <w:rPr>
          <w:rFonts w:cs="Times New Roman"/>
          <w:szCs w:val="24"/>
        </w:rPr>
        <w:t>antas</w:t>
      </w:r>
      <w:r w:rsidR="00E449CE" w:rsidRPr="002223C6">
        <w:rPr>
          <w:rFonts w:cs="Times New Roman"/>
          <w:szCs w:val="24"/>
        </w:rPr>
        <w:t xml:space="preserve"> atdeva</w:t>
      </w:r>
      <w:r w:rsidRPr="002223C6">
        <w:rPr>
          <w:rFonts w:cs="Times New Roman"/>
          <w:szCs w:val="24"/>
        </w:rPr>
        <w:t xml:space="preserve"> atpakaļ pieteicējai.</w:t>
      </w:r>
    </w:p>
    <w:p w14:paraId="31A052C8" w14:textId="5F513CEA" w:rsidR="00F30E02" w:rsidRPr="002223C6" w:rsidRDefault="00F30E02" w:rsidP="00CC3E6B">
      <w:pPr>
        <w:tabs>
          <w:tab w:val="left" w:pos="6738"/>
        </w:tabs>
        <w:spacing w:after="0" w:line="276" w:lineRule="auto"/>
        <w:ind w:firstLine="567"/>
        <w:jc w:val="both"/>
        <w:rPr>
          <w:rFonts w:cs="Times New Roman"/>
          <w:szCs w:val="24"/>
        </w:rPr>
      </w:pPr>
    </w:p>
    <w:p w14:paraId="5CFB51FC" w14:textId="17F87C3A" w:rsidR="0054336F" w:rsidRPr="002223C6" w:rsidRDefault="00F30E02" w:rsidP="00CC3E6B">
      <w:pPr>
        <w:tabs>
          <w:tab w:val="left" w:pos="1276"/>
        </w:tabs>
        <w:spacing w:after="0" w:line="276" w:lineRule="auto"/>
        <w:ind w:firstLine="567"/>
        <w:jc w:val="both"/>
        <w:rPr>
          <w:rFonts w:cs="Times New Roman"/>
          <w:szCs w:val="24"/>
        </w:rPr>
      </w:pPr>
      <w:r w:rsidRPr="002223C6">
        <w:rPr>
          <w:rFonts w:cs="Times New Roman"/>
          <w:szCs w:val="24"/>
        </w:rPr>
        <w:t>[2]</w:t>
      </w:r>
      <w:r w:rsidR="00D20717" w:rsidRPr="002223C6">
        <w:rPr>
          <w:rFonts w:cs="Times New Roman"/>
          <w:szCs w:val="24"/>
        </w:rPr>
        <w:t> </w:t>
      </w:r>
      <w:r w:rsidRPr="002223C6">
        <w:rPr>
          <w:rFonts w:cs="Times New Roman"/>
          <w:szCs w:val="24"/>
        </w:rPr>
        <w:t xml:space="preserve">Pieteicēja </w:t>
      </w:r>
      <w:r w:rsidR="00F12395" w:rsidRPr="002223C6">
        <w:rPr>
          <w:rFonts w:cs="Times New Roman"/>
          <w:szCs w:val="24"/>
        </w:rPr>
        <w:t xml:space="preserve">vērsās policijā </w:t>
      </w:r>
      <w:r w:rsidRPr="002223C6">
        <w:rPr>
          <w:rFonts w:cs="Times New Roman"/>
          <w:szCs w:val="24"/>
        </w:rPr>
        <w:t>ar iesniegumu, lūdzot atlīdzin</w:t>
      </w:r>
      <w:r w:rsidR="00A94400" w:rsidRPr="002223C6">
        <w:rPr>
          <w:rFonts w:cs="Times New Roman"/>
          <w:szCs w:val="24"/>
        </w:rPr>
        <w:t xml:space="preserve">āt </w:t>
      </w:r>
      <w:r w:rsidR="00173A1C" w:rsidRPr="002223C6">
        <w:rPr>
          <w:rFonts w:cs="Times New Roman"/>
          <w:szCs w:val="24"/>
        </w:rPr>
        <w:t xml:space="preserve">zaudējumus </w:t>
      </w:r>
      <w:r w:rsidR="00A94400" w:rsidRPr="002223C6">
        <w:rPr>
          <w:rFonts w:cs="Times New Roman"/>
          <w:szCs w:val="24"/>
        </w:rPr>
        <w:t>9093,07 </w:t>
      </w:r>
      <w:proofErr w:type="spellStart"/>
      <w:r w:rsidRPr="002223C6">
        <w:rPr>
          <w:rFonts w:cs="Times New Roman"/>
          <w:i/>
          <w:szCs w:val="24"/>
        </w:rPr>
        <w:t>euro</w:t>
      </w:r>
      <w:proofErr w:type="spellEnd"/>
      <w:r w:rsidR="00A94400" w:rsidRPr="002223C6">
        <w:rPr>
          <w:rFonts w:cs="Times New Roman"/>
          <w:szCs w:val="24"/>
        </w:rPr>
        <w:t xml:space="preserve"> un nemantisko kaitējumu 7000 </w:t>
      </w:r>
      <w:proofErr w:type="spellStart"/>
      <w:r w:rsidRPr="002223C6">
        <w:rPr>
          <w:rFonts w:cs="Times New Roman"/>
          <w:i/>
          <w:szCs w:val="24"/>
        </w:rPr>
        <w:t>euro</w:t>
      </w:r>
      <w:proofErr w:type="spellEnd"/>
      <w:r w:rsidR="00A04206" w:rsidRPr="002223C6">
        <w:rPr>
          <w:rFonts w:cs="Times New Roman"/>
          <w:szCs w:val="24"/>
        </w:rPr>
        <w:t>, kas pieteicējai radies sakarā ar policijas veiktajām darbībām administratīvā pārkāpuma lietvedīb</w:t>
      </w:r>
      <w:r w:rsidR="00C2692B" w:rsidRPr="002223C6">
        <w:rPr>
          <w:rFonts w:cs="Times New Roman"/>
          <w:szCs w:val="24"/>
        </w:rPr>
        <w:t>ā</w:t>
      </w:r>
      <w:r w:rsidR="00A04206" w:rsidRPr="002223C6">
        <w:rPr>
          <w:rFonts w:cs="Times New Roman"/>
          <w:szCs w:val="24"/>
        </w:rPr>
        <w:t>.</w:t>
      </w:r>
    </w:p>
    <w:p w14:paraId="54FCD48D" w14:textId="6D1D0A88" w:rsidR="00F30E02" w:rsidRPr="002223C6" w:rsidRDefault="00F30E02" w:rsidP="00CC3E6B">
      <w:pPr>
        <w:tabs>
          <w:tab w:val="left" w:pos="1276"/>
        </w:tabs>
        <w:spacing w:after="0" w:line="276" w:lineRule="auto"/>
        <w:ind w:firstLine="567"/>
        <w:jc w:val="both"/>
        <w:rPr>
          <w:rFonts w:cs="Times New Roman"/>
          <w:szCs w:val="24"/>
        </w:rPr>
      </w:pPr>
      <w:r w:rsidRPr="002223C6">
        <w:rPr>
          <w:rFonts w:cs="Times New Roman"/>
          <w:szCs w:val="24"/>
        </w:rPr>
        <w:t>Izskatot pieteicējas ies</w:t>
      </w:r>
      <w:r w:rsidR="0054336F" w:rsidRPr="002223C6">
        <w:rPr>
          <w:rFonts w:cs="Times New Roman"/>
          <w:szCs w:val="24"/>
        </w:rPr>
        <w:t>niegumu, policijas priekšnieks</w:t>
      </w:r>
      <w:r w:rsidRPr="002223C6">
        <w:rPr>
          <w:rFonts w:cs="Times New Roman"/>
          <w:szCs w:val="24"/>
        </w:rPr>
        <w:t xml:space="preserve"> </w:t>
      </w:r>
      <w:r w:rsidR="00AA1346" w:rsidRPr="002223C6">
        <w:rPr>
          <w:rFonts w:cs="Times New Roman"/>
          <w:szCs w:val="24"/>
        </w:rPr>
        <w:t xml:space="preserve">ar 2019.gada 23.aprīļa lēmumu Nr. 126 </w:t>
      </w:r>
      <w:r w:rsidRPr="002223C6">
        <w:rPr>
          <w:rFonts w:cs="Times New Roman"/>
          <w:szCs w:val="24"/>
        </w:rPr>
        <w:t>pieteicējas prasījumu noraidīja.</w:t>
      </w:r>
    </w:p>
    <w:p w14:paraId="2F796E4A" w14:textId="1D81127E" w:rsidR="00F30E02" w:rsidRPr="002223C6" w:rsidRDefault="00661188" w:rsidP="00CC3E6B">
      <w:pPr>
        <w:tabs>
          <w:tab w:val="left" w:pos="1276"/>
        </w:tabs>
        <w:spacing w:after="0" w:line="276" w:lineRule="auto"/>
        <w:ind w:firstLine="567"/>
        <w:jc w:val="both"/>
        <w:rPr>
          <w:rFonts w:cs="Times New Roman"/>
          <w:szCs w:val="24"/>
        </w:rPr>
      </w:pPr>
      <w:r w:rsidRPr="002223C6">
        <w:rPr>
          <w:rFonts w:cs="Times New Roman"/>
          <w:szCs w:val="24"/>
        </w:rPr>
        <w:t>P</w:t>
      </w:r>
      <w:r w:rsidR="00F30E02" w:rsidRPr="002223C6">
        <w:rPr>
          <w:rFonts w:cs="Times New Roman"/>
          <w:szCs w:val="24"/>
        </w:rPr>
        <w:t xml:space="preserve">ieteicēja vērsās administratīvajā tiesā ar pieteikumu par </w:t>
      </w:r>
      <w:r w:rsidR="00E449CE" w:rsidRPr="002223C6">
        <w:rPr>
          <w:rFonts w:cs="Times New Roman"/>
          <w:szCs w:val="24"/>
        </w:rPr>
        <w:t xml:space="preserve">zaudējumu un </w:t>
      </w:r>
      <w:r w:rsidR="00321CD3" w:rsidRPr="002223C6">
        <w:rPr>
          <w:rFonts w:cs="Times New Roman"/>
          <w:szCs w:val="24"/>
        </w:rPr>
        <w:t xml:space="preserve">nemantiskā </w:t>
      </w:r>
      <w:r w:rsidR="00E449CE" w:rsidRPr="002223C6">
        <w:rPr>
          <w:rFonts w:cs="Times New Roman"/>
          <w:szCs w:val="24"/>
        </w:rPr>
        <w:t>kaitējuma atlīdzināšanu</w:t>
      </w:r>
      <w:r w:rsidR="00F30E02" w:rsidRPr="002223C6">
        <w:rPr>
          <w:rFonts w:cs="Times New Roman"/>
          <w:szCs w:val="24"/>
        </w:rPr>
        <w:t>.</w:t>
      </w:r>
    </w:p>
    <w:p w14:paraId="084553E6" w14:textId="77777777" w:rsidR="003F6FC9" w:rsidRPr="002223C6" w:rsidRDefault="003F6FC9" w:rsidP="00CC3E6B">
      <w:pPr>
        <w:tabs>
          <w:tab w:val="left" w:pos="1276"/>
        </w:tabs>
        <w:spacing w:after="0" w:line="276" w:lineRule="auto"/>
        <w:ind w:firstLine="567"/>
        <w:jc w:val="both"/>
        <w:rPr>
          <w:rFonts w:cs="Times New Roman"/>
          <w:szCs w:val="24"/>
        </w:rPr>
      </w:pPr>
    </w:p>
    <w:p w14:paraId="45E0D8B6" w14:textId="30936D08" w:rsidR="003F6187" w:rsidRPr="002223C6" w:rsidRDefault="003F6FC9" w:rsidP="00CC3E6B">
      <w:pPr>
        <w:tabs>
          <w:tab w:val="left" w:pos="1276"/>
        </w:tabs>
        <w:spacing w:after="0" w:line="276" w:lineRule="auto"/>
        <w:ind w:firstLine="567"/>
        <w:jc w:val="both"/>
        <w:rPr>
          <w:rFonts w:cs="Times New Roman"/>
          <w:szCs w:val="24"/>
        </w:rPr>
      </w:pPr>
      <w:r w:rsidRPr="002223C6">
        <w:rPr>
          <w:rFonts w:cs="Times New Roman"/>
          <w:szCs w:val="24"/>
        </w:rPr>
        <w:t>[</w:t>
      </w:r>
      <w:r w:rsidR="00F30E02" w:rsidRPr="002223C6">
        <w:rPr>
          <w:rFonts w:cs="Times New Roman"/>
          <w:szCs w:val="24"/>
        </w:rPr>
        <w:t>3</w:t>
      </w:r>
      <w:r w:rsidR="009A7B10" w:rsidRPr="002223C6">
        <w:rPr>
          <w:rFonts w:cs="Times New Roman"/>
          <w:szCs w:val="24"/>
        </w:rPr>
        <w:t>]</w:t>
      </w:r>
      <w:r w:rsidR="00D20717" w:rsidRPr="002223C6">
        <w:rPr>
          <w:rFonts w:cs="Times New Roman"/>
          <w:szCs w:val="24"/>
        </w:rPr>
        <w:t> </w:t>
      </w:r>
      <w:r w:rsidR="00D152E6" w:rsidRPr="002223C6">
        <w:rPr>
          <w:rFonts w:cs="Times New Roman"/>
          <w:szCs w:val="24"/>
        </w:rPr>
        <w:t>A</w:t>
      </w:r>
      <w:r w:rsidR="008463BD" w:rsidRPr="002223C6">
        <w:rPr>
          <w:rFonts w:cs="Times New Roman"/>
          <w:szCs w:val="24"/>
        </w:rPr>
        <w:t>r</w:t>
      </w:r>
      <w:r w:rsidR="000460BF" w:rsidRPr="002223C6">
        <w:rPr>
          <w:rFonts w:cs="Times New Roman"/>
          <w:szCs w:val="24"/>
        </w:rPr>
        <w:t xml:space="preserve"> </w:t>
      </w:r>
      <w:r w:rsidR="00D152E6" w:rsidRPr="002223C6">
        <w:rPr>
          <w:rFonts w:cs="Times New Roman"/>
          <w:szCs w:val="24"/>
        </w:rPr>
        <w:t xml:space="preserve">Administratīvās rajona tiesas </w:t>
      </w:r>
      <w:r w:rsidR="0019391A" w:rsidRPr="002223C6">
        <w:rPr>
          <w:rFonts w:cs="Times New Roman"/>
          <w:szCs w:val="24"/>
        </w:rPr>
        <w:t>2020</w:t>
      </w:r>
      <w:r w:rsidR="00275115" w:rsidRPr="002223C6">
        <w:rPr>
          <w:rFonts w:cs="Times New Roman"/>
          <w:szCs w:val="24"/>
        </w:rPr>
        <w:t>.gada</w:t>
      </w:r>
      <w:r w:rsidR="000460BF" w:rsidRPr="002223C6">
        <w:rPr>
          <w:rFonts w:cs="Times New Roman"/>
          <w:szCs w:val="24"/>
        </w:rPr>
        <w:t xml:space="preserve"> </w:t>
      </w:r>
      <w:r w:rsidR="00F30E02" w:rsidRPr="002223C6">
        <w:rPr>
          <w:rFonts w:cs="Times New Roman"/>
          <w:szCs w:val="24"/>
        </w:rPr>
        <w:t>29</w:t>
      </w:r>
      <w:r w:rsidR="001A61CD" w:rsidRPr="002223C6">
        <w:rPr>
          <w:rFonts w:cs="Times New Roman"/>
          <w:szCs w:val="24"/>
        </w:rPr>
        <w:t>.septembra</w:t>
      </w:r>
      <w:r w:rsidR="000460BF" w:rsidRPr="002223C6">
        <w:rPr>
          <w:rFonts w:cs="Times New Roman"/>
          <w:szCs w:val="24"/>
        </w:rPr>
        <w:t xml:space="preserve"> </w:t>
      </w:r>
      <w:r w:rsidR="00275115" w:rsidRPr="002223C6">
        <w:rPr>
          <w:rFonts w:cs="Times New Roman"/>
          <w:szCs w:val="24"/>
        </w:rPr>
        <w:t>lēmumu</w:t>
      </w:r>
      <w:r w:rsidR="000460BF" w:rsidRPr="002223C6">
        <w:rPr>
          <w:rFonts w:cs="Times New Roman"/>
          <w:szCs w:val="24"/>
        </w:rPr>
        <w:t xml:space="preserve"> </w:t>
      </w:r>
      <w:r w:rsidR="00F30E02" w:rsidRPr="002223C6">
        <w:rPr>
          <w:rFonts w:cs="Times New Roman"/>
          <w:szCs w:val="24"/>
        </w:rPr>
        <w:t>izbeigt</w:t>
      </w:r>
      <w:r w:rsidR="00661188" w:rsidRPr="002223C6">
        <w:rPr>
          <w:rFonts w:cs="Times New Roman"/>
          <w:szCs w:val="24"/>
        </w:rPr>
        <w:t>a</w:t>
      </w:r>
      <w:r w:rsidR="00F30E02" w:rsidRPr="002223C6">
        <w:rPr>
          <w:rFonts w:cs="Times New Roman"/>
          <w:szCs w:val="24"/>
        </w:rPr>
        <w:t xml:space="preserve"> tiesvedīb</w:t>
      </w:r>
      <w:r w:rsidR="00661188" w:rsidRPr="002223C6">
        <w:rPr>
          <w:rFonts w:cs="Times New Roman"/>
          <w:szCs w:val="24"/>
        </w:rPr>
        <w:t>a</w:t>
      </w:r>
      <w:r w:rsidR="00F30E02" w:rsidRPr="002223C6">
        <w:rPr>
          <w:rFonts w:cs="Times New Roman"/>
          <w:szCs w:val="24"/>
        </w:rPr>
        <w:t xml:space="preserve"> administratīvajā liet</w:t>
      </w:r>
      <w:r w:rsidR="00A94400" w:rsidRPr="002223C6">
        <w:rPr>
          <w:rFonts w:cs="Times New Roman"/>
          <w:szCs w:val="24"/>
        </w:rPr>
        <w:t>ā, pamatojoties uz Administratīvā procesa likuma 282.panta 2.punktu – pieteikumu iesniegusi persona, kurai nav tiesību iesniegt pieteikumu.</w:t>
      </w:r>
      <w:r w:rsidR="00F31650" w:rsidRPr="002223C6">
        <w:rPr>
          <w:rFonts w:cs="Times New Roman"/>
          <w:szCs w:val="24"/>
        </w:rPr>
        <w:t xml:space="preserve"> </w:t>
      </w:r>
      <w:r w:rsidR="00F12395" w:rsidRPr="002223C6">
        <w:rPr>
          <w:rFonts w:cs="Times New Roman"/>
          <w:szCs w:val="24"/>
        </w:rPr>
        <w:t xml:space="preserve">Tiesas lēmums pamatots ar turpmāk </w:t>
      </w:r>
      <w:r w:rsidR="00E449CE" w:rsidRPr="002223C6">
        <w:rPr>
          <w:rFonts w:cs="Times New Roman"/>
          <w:szCs w:val="24"/>
        </w:rPr>
        <w:t>minētajiem</w:t>
      </w:r>
      <w:r w:rsidR="00F12395" w:rsidRPr="002223C6">
        <w:rPr>
          <w:rFonts w:cs="Times New Roman"/>
          <w:szCs w:val="24"/>
        </w:rPr>
        <w:t xml:space="preserve"> apsvērumiem.</w:t>
      </w:r>
    </w:p>
    <w:p w14:paraId="49C64E04" w14:textId="16C13C30" w:rsidR="00F31650" w:rsidRPr="002223C6" w:rsidRDefault="00E449CE" w:rsidP="00CC3E6B">
      <w:pPr>
        <w:tabs>
          <w:tab w:val="left" w:pos="1276"/>
        </w:tabs>
        <w:spacing w:after="0" w:line="276" w:lineRule="auto"/>
        <w:ind w:firstLine="567"/>
        <w:jc w:val="both"/>
        <w:rPr>
          <w:rFonts w:cs="Times New Roman"/>
          <w:szCs w:val="24"/>
        </w:rPr>
      </w:pPr>
      <w:r w:rsidRPr="002223C6">
        <w:rPr>
          <w:rFonts w:cs="Times New Roman"/>
          <w:szCs w:val="24"/>
        </w:rPr>
        <w:t>[3.1]</w:t>
      </w:r>
      <w:r w:rsidR="00D20717" w:rsidRPr="002223C6">
        <w:rPr>
          <w:rFonts w:cs="Times New Roman"/>
          <w:szCs w:val="24"/>
        </w:rPr>
        <w:t> </w:t>
      </w:r>
      <w:r w:rsidR="00F12395" w:rsidRPr="002223C6">
        <w:rPr>
          <w:rFonts w:cs="Times New Roman"/>
          <w:szCs w:val="24"/>
        </w:rPr>
        <w:t>P</w:t>
      </w:r>
      <w:r w:rsidR="00F31650" w:rsidRPr="002223C6">
        <w:rPr>
          <w:rFonts w:cs="Times New Roman"/>
          <w:szCs w:val="24"/>
        </w:rPr>
        <w:t>ieteicējai administratīvā pārkāpuma lietvedīb</w:t>
      </w:r>
      <w:r w:rsidR="005F3AD4" w:rsidRPr="002223C6">
        <w:rPr>
          <w:rFonts w:cs="Times New Roman"/>
          <w:szCs w:val="24"/>
        </w:rPr>
        <w:t xml:space="preserve">ā </w:t>
      </w:r>
      <w:r w:rsidR="00F31650" w:rsidRPr="002223C6">
        <w:rPr>
          <w:rFonts w:cs="Times New Roman"/>
          <w:szCs w:val="24"/>
        </w:rPr>
        <w:t>tika ierobežota iespēja netraucēti lietot savu īpašumu.</w:t>
      </w:r>
      <w:r w:rsidR="00A94400" w:rsidRPr="002223C6">
        <w:rPr>
          <w:rFonts w:cs="Times New Roman"/>
          <w:szCs w:val="24"/>
        </w:rPr>
        <w:t xml:space="preserve"> </w:t>
      </w:r>
      <w:r w:rsidR="00F12395" w:rsidRPr="002223C6">
        <w:rPr>
          <w:rFonts w:cs="Times New Roman"/>
          <w:szCs w:val="24"/>
        </w:rPr>
        <w:t>Tomēr</w:t>
      </w:r>
      <w:r w:rsidR="00F31650" w:rsidRPr="002223C6">
        <w:rPr>
          <w:rFonts w:cs="Times New Roman"/>
          <w:szCs w:val="24"/>
        </w:rPr>
        <w:t xml:space="preserve"> </w:t>
      </w:r>
      <w:r w:rsidR="00242966" w:rsidRPr="002223C6">
        <w:rPr>
          <w:rFonts w:cs="Times New Roman"/>
          <w:szCs w:val="24"/>
        </w:rPr>
        <w:t xml:space="preserve">ar Zemgales rajona tiesas lēmumu izbeigta lietvedība administratīvā pārkāpuma lietā, nevērtējot administratīvā pārkāpuma lietvedības gaitu, </w:t>
      </w:r>
      <w:r w:rsidR="00661188" w:rsidRPr="002223C6">
        <w:rPr>
          <w:rFonts w:cs="Times New Roman"/>
          <w:szCs w:val="24"/>
        </w:rPr>
        <w:t>arī</w:t>
      </w:r>
      <w:r w:rsidR="00242966" w:rsidRPr="002223C6">
        <w:rPr>
          <w:rFonts w:cs="Times New Roman"/>
          <w:szCs w:val="24"/>
        </w:rPr>
        <w:t xml:space="preserve"> pieteicējas norādītos pārkāpumus, kas, viņasprāt, radījuši īpašuma tiesību aizskārumu. Līdz ar to</w:t>
      </w:r>
      <w:r w:rsidR="0054336F" w:rsidRPr="002223C6">
        <w:rPr>
          <w:rFonts w:cs="Times New Roman"/>
          <w:szCs w:val="24"/>
        </w:rPr>
        <w:t xml:space="preserve"> </w:t>
      </w:r>
      <w:r w:rsidR="00242966" w:rsidRPr="002223C6">
        <w:rPr>
          <w:rFonts w:cs="Times New Roman"/>
          <w:szCs w:val="24"/>
        </w:rPr>
        <w:t>nav</w:t>
      </w:r>
      <w:r w:rsidR="0054336F" w:rsidRPr="002223C6">
        <w:rPr>
          <w:rFonts w:cs="Times New Roman"/>
          <w:szCs w:val="24"/>
        </w:rPr>
        <w:t xml:space="preserve"> tāda</w:t>
      </w:r>
      <w:r w:rsidR="00242966" w:rsidRPr="002223C6">
        <w:rPr>
          <w:rFonts w:cs="Times New Roman"/>
          <w:szCs w:val="24"/>
        </w:rPr>
        <w:t xml:space="preserve"> tiesas nolēmuma, ar kuru iestādes rīcība administratīvā pārkāpuma lietvedībā būtu atzīta par prettiesisku. L</w:t>
      </w:r>
      <w:r w:rsidR="00F31650" w:rsidRPr="002223C6">
        <w:rPr>
          <w:rFonts w:cs="Times New Roman"/>
          <w:szCs w:val="24"/>
        </w:rPr>
        <w:t xml:space="preserve">ietā nav </w:t>
      </w:r>
      <w:r w:rsidR="00242966" w:rsidRPr="002223C6">
        <w:rPr>
          <w:rFonts w:cs="Times New Roman"/>
          <w:szCs w:val="24"/>
        </w:rPr>
        <w:t xml:space="preserve">arī </w:t>
      </w:r>
      <w:r w:rsidR="00F31650" w:rsidRPr="002223C6">
        <w:rPr>
          <w:rFonts w:cs="Times New Roman"/>
          <w:szCs w:val="24"/>
        </w:rPr>
        <w:t>policijas lēmuma, ar kuru būtu konstatēta prettiesiska iestādes rīcība.</w:t>
      </w:r>
      <w:r w:rsidR="00A94400" w:rsidRPr="002223C6">
        <w:rPr>
          <w:rFonts w:cs="Times New Roman"/>
          <w:szCs w:val="24"/>
        </w:rPr>
        <w:t xml:space="preserve"> </w:t>
      </w:r>
      <w:r w:rsidR="00F12395" w:rsidRPr="002223C6">
        <w:rPr>
          <w:rFonts w:cs="Times New Roman"/>
          <w:szCs w:val="24"/>
        </w:rPr>
        <w:t>Savukārt</w:t>
      </w:r>
      <w:r w:rsidR="00F31650" w:rsidRPr="002223C6">
        <w:rPr>
          <w:rFonts w:cs="Times New Roman"/>
          <w:szCs w:val="24"/>
        </w:rPr>
        <w:t xml:space="preserve"> tiesībsarga atzinums, ar kuru policijas darbinieku rīcībā </w:t>
      </w:r>
      <w:r w:rsidR="00F12395" w:rsidRPr="002223C6">
        <w:rPr>
          <w:rFonts w:cs="Times New Roman"/>
          <w:szCs w:val="24"/>
        </w:rPr>
        <w:t xml:space="preserve">saskatīti </w:t>
      </w:r>
      <w:r w:rsidR="00F31650" w:rsidRPr="002223C6">
        <w:rPr>
          <w:rFonts w:cs="Times New Roman"/>
          <w:szCs w:val="24"/>
        </w:rPr>
        <w:t>pieteicējas Latvijas Republikas Satversmes 105.pantā garantēto tiesību pārkāpum</w:t>
      </w:r>
      <w:r w:rsidR="00955CDA" w:rsidRPr="002223C6">
        <w:rPr>
          <w:rFonts w:cs="Times New Roman"/>
          <w:szCs w:val="24"/>
        </w:rPr>
        <w:t>i</w:t>
      </w:r>
      <w:r w:rsidR="00F31650" w:rsidRPr="002223C6">
        <w:rPr>
          <w:rFonts w:cs="Times New Roman"/>
          <w:szCs w:val="24"/>
        </w:rPr>
        <w:t xml:space="preserve">, </w:t>
      </w:r>
      <w:bookmarkStart w:id="3" w:name="_Hlk67485091"/>
      <w:r w:rsidR="005F3AD4" w:rsidRPr="002223C6">
        <w:rPr>
          <w:rFonts w:cs="Times New Roman"/>
          <w:szCs w:val="24"/>
        </w:rPr>
        <w:t xml:space="preserve">atbilstoši </w:t>
      </w:r>
      <w:r w:rsidR="00955CDA" w:rsidRPr="002223C6">
        <w:rPr>
          <w:rFonts w:cs="Times New Roman"/>
          <w:szCs w:val="24"/>
        </w:rPr>
        <w:t>Kriminālprocesā un administratīvo pārkāpumu lietvedībā nodarītā kaitējuma atlīdzināšanas likum</w:t>
      </w:r>
      <w:r w:rsidR="005F3AD4" w:rsidRPr="002223C6">
        <w:rPr>
          <w:rFonts w:cs="Times New Roman"/>
          <w:szCs w:val="24"/>
        </w:rPr>
        <w:t>am</w:t>
      </w:r>
      <w:r w:rsidR="00955CDA" w:rsidRPr="002223C6">
        <w:rPr>
          <w:rFonts w:cs="Times New Roman"/>
          <w:szCs w:val="24"/>
        </w:rPr>
        <w:t xml:space="preserve"> </w:t>
      </w:r>
      <w:bookmarkEnd w:id="3"/>
      <w:r w:rsidR="00955CDA" w:rsidRPr="002223C6">
        <w:rPr>
          <w:rFonts w:cs="Times New Roman"/>
          <w:szCs w:val="24"/>
        </w:rPr>
        <w:t xml:space="preserve">(turpmāk – </w:t>
      </w:r>
      <w:r w:rsidR="002F406F" w:rsidRPr="002223C6">
        <w:rPr>
          <w:rFonts w:cs="Times New Roman"/>
          <w:szCs w:val="24"/>
        </w:rPr>
        <w:t>Kaitējuma a</w:t>
      </w:r>
      <w:r w:rsidR="00955CDA" w:rsidRPr="002223C6">
        <w:rPr>
          <w:rFonts w:cs="Times New Roman"/>
          <w:szCs w:val="24"/>
        </w:rPr>
        <w:t xml:space="preserve">tlīdzināšanas likums) </w:t>
      </w:r>
      <w:r w:rsidR="00F31650" w:rsidRPr="002223C6">
        <w:rPr>
          <w:rFonts w:cs="Times New Roman"/>
          <w:szCs w:val="24"/>
        </w:rPr>
        <w:t xml:space="preserve">nav dokuments, ar kuru iestādes lēmums vai rīcība administratīvā pārkāpuma </w:t>
      </w:r>
      <w:r w:rsidR="00A04206" w:rsidRPr="002223C6">
        <w:rPr>
          <w:rFonts w:cs="Times New Roman"/>
          <w:szCs w:val="24"/>
        </w:rPr>
        <w:t>lietvedīb</w:t>
      </w:r>
      <w:r w:rsidR="00CE1BA1" w:rsidRPr="002223C6">
        <w:rPr>
          <w:rFonts w:cs="Times New Roman"/>
          <w:szCs w:val="24"/>
        </w:rPr>
        <w:t>ā</w:t>
      </w:r>
      <w:r w:rsidR="00F31650" w:rsidRPr="002223C6">
        <w:rPr>
          <w:rFonts w:cs="Times New Roman"/>
          <w:szCs w:val="24"/>
        </w:rPr>
        <w:t xml:space="preserve"> varētu tikt atzīta par prettiesisku.</w:t>
      </w:r>
    </w:p>
    <w:p w14:paraId="3FBE878B" w14:textId="549C8C60" w:rsidR="00F30E02" w:rsidRPr="002223C6" w:rsidRDefault="00E449CE" w:rsidP="00CC3E6B">
      <w:pPr>
        <w:tabs>
          <w:tab w:val="left" w:pos="1276"/>
        </w:tabs>
        <w:spacing w:after="0" w:line="276" w:lineRule="auto"/>
        <w:ind w:firstLine="567"/>
        <w:jc w:val="both"/>
        <w:rPr>
          <w:rFonts w:cs="Times New Roman"/>
          <w:szCs w:val="24"/>
        </w:rPr>
      </w:pPr>
      <w:r w:rsidRPr="002223C6">
        <w:rPr>
          <w:rFonts w:cs="Times New Roman"/>
          <w:szCs w:val="24"/>
        </w:rPr>
        <w:t>[3.2]</w:t>
      </w:r>
      <w:r w:rsidR="00D20717" w:rsidRPr="002223C6">
        <w:rPr>
          <w:rFonts w:cs="Times New Roman"/>
          <w:szCs w:val="24"/>
        </w:rPr>
        <w:t> </w:t>
      </w:r>
      <w:r w:rsidR="00F12395" w:rsidRPr="002223C6">
        <w:rPr>
          <w:rFonts w:cs="Times New Roman"/>
          <w:szCs w:val="24"/>
        </w:rPr>
        <w:t>A</w:t>
      </w:r>
      <w:r w:rsidR="00F31650" w:rsidRPr="002223C6">
        <w:rPr>
          <w:rFonts w:cs="Times New Roman"/>
          <w:szCs w:val="24"/>
        </w:rPr>
        <w:t>dministratīvā tiesa pati neveic kontroli pār darbībām</w:t>
      </w:r>
      <w:r w:rsidR="005F3AD4" w:rsidRPr="002223C6">
        <w:rPr>
          <w:rFonts w:cs="Times New Roman"/>
          <w:szCs w:val="24"/>
        </w:rPr>
        <w:t xml:space="preserve"> </w:t>
      </w:r>
      <w:r w:rsidR="00F31650" w:rsidRPr="002223C6">
        <w:rPr>
          <w:rFonts w:cs="Times New Roman"/>
          <w:szCs w:val="24"/>
        </w:rPr>
        <w:t xml:space="preserve">administratīvā pārkāpuma </w:t>
      </w:r>
      <w:r w:rsidR="00A04206" w:rsidRPr="002223C6">
        <w:rPr>
          <w:rFonts w:cs="Times New Roman"/>
          <w:szCs w:val="24"/>
        </w:rPr>
        <w:t>lietvedībā</w:t>
      </w:r>
      <w:r w:rsidR="00F31650" w:rsidRPr="002223C6">
        <w:rPr>
          <w:rFonts w:cs="Times New Roman"/>
          <w:szCs w:val="24"/>
        </w:rPr>
        <w:t xml:space="preserve">. Administratīvās tiesas kompetencē ir nodots tikai jautājums par atlīdzinājuma noteikšanu par kaitējumu, kas personai nodarīts administratīvā pārkāpuma </w:t>
      </w:r>
      <w:r w:rsidR="00A04206" w:rsidRPr="002223C6">
        <w:rPr>
          <w:rFonts w:cs="Times New Roman"/>
          <w:szCs w:val="24"/>
        </w:rPr>
        <w:t>lietvedīb</w:t>
      </w:r>
      <w:r w:rsidR="00CE1BA1" w:rsidRPr="002223C6">
        <w:rPr>
          <w:rFonts w:cs="Times New Roman"/>
          <w:szCs w:val="24"/>
        </w:rPr>
        <w:t>ā</w:t>
      </w:r>
      <w:r w:rsidR="00F31650" w:rsidRPr="002223C6">
        <w:rPr>
          <w:rFonts w:cs="Times New Roman"/>
          <w:szCs w:val="24"/>
        </w:rPr>
        <w:t>. Šāda interpretācija izriet no Administratīvā procesa likuma 1.panta trešās daļas 5.punkta, kas noteic, ka administratīvās tiesas kontrolei nav pakļaut</w:t>
      </w:r>
      <w:r w:rsidR="00A04206" w:rsidRPr="002223C6">
        <w:rPr>
          <w:rFonts w:cs="Times New Roman"/>
          <w:szCs w:val="24"/>
        </w:rPr>
        <w:t xml:space="preserve">i </w:t>
      </w:r>
      <w:r w:rsidR="00F31650" w:rsidRPr="002223C6">
        <w:rPr>
          <w:rFonts w:cs="Times New Roman"/>
          <w:szCs w:val="24"/>
        </w:rPr>
        <w:t>lēmum</w:t>
      </w:r>
      <w:r w:rsidR="00A04206" w:rsidRPr="002223C6">
        <w:rPr>
          <w:rFonts w:cs="Times New Roman"/>
          <w:szCs w:val="24"/>
        </w:rPr>
        <w:t>i</w:t>
      </w:r>
      <w:r w:rsidR="00F31650" w:rsidRPr="002223C6">
        <w:rPr>
          <w:rFonts w:cs="Times New Roman"/>
          <w:szCs w:val="24"/>
        </w:rPr>
        <w:t>, kas pieņemt</w:t>
      </w:r>
      <w:r w:rsidR="00930D45" w:rsidRPr="002223C6">
        <w:rPr>
          <w:rFonts w:cs="Times New Roman"/>
          <w:szCs w:val="24"/>
        </w:rPr>
        <w:t>i</w:t>
      </w:r>
      <w:r w:rsidR="00F31650" w:rsidRPr="002223C6">
        <w:rPr>
          <w:rFonts w:cs="Times New Roman"/>
          <w:szCs w:val="24"/>
        </w:rPr>
        <w:t xml:space="preserve"> lietvedībā administratīvā pārkāpum</w:t>
      </w:r>
      <w:r w:rsidR="00A04206" w:rsidRPr="002223C6">
        <w:rPr>
          <w:rFonts w:cs="Times New Roman"/>
          <w:szCs w:val="24"/>
        </w:rPr>
        <w:t>a</w:t>
      </w:r>
      <w:r w:rsidR="00F31650" w:rsidRPr="002223C6">
        <w:rPr>
          <w:rFonts w:cs="Times New Roman"/>
          <w:szCs w:val="24"/>
        </w:rPr>
        <w:t xml:space="preserve"> lietā.</w:t>
      </w:r>
    </w:p>
    <w:p w14:paraId="53B2ECCB" w14:textId="79FB140E" w:rsidR="00F31650" w:rsidRPr="002223C6" w:rsidRDefault="00E449CE" w:rsidP="00CC3E6B">
      <w:pPr>
        <w:tabs>
          <w:tab w:val="left" w:pos="1276"/>
        </w:tabs>
        <w:spacing w:after="0" w:line="276" w:lineRule="auto"/>
        <w:ind w:firstLine="567"/>
        <w:jc w:val="both"/>
        <w:rPr>
          <w:rFonts w:cs="Times New Roman"/>
          <w:szCs w:val="24"/>
        </w:rPr>
      </w:pPr>
      <w:r w:rsidRPr="002223C6">
        <w:rPr>
          <w:rFonts w:cs="Times New Roman"/>
          <w:szCs w:val="24"/>
        </w:rPr>
        <w:lastRenderedPageBreak/>
        <w:t>[3.3]</w:t>
      </w:r>
      <w:r w:rsidR="00D20717" w:rsidRPr="002223C6">
        <w:rPr>
          <w:rFonts w:cs="Times New Roman"/>
          <w:szCs w:val="24"/>
        </w:rPr>
        <w:t> </w:t>
      </w:r>
      <w:r w:rsidR="00F31650" w:rsidRPr="002223C6">
        <w:rPr>
          <w:rFonts w:cs="Times New Roman"/>
          <w:szCs w:val="24"/>
        </w:rPr>
        <w:t>Tā kā izskatāmajā gadījumā nav pieņemts</w:t>
      </w:r>
      <w:r w:rsidR="0054336F" w:rsidRPr="002223C6">
        <w:rPr>
          <w:rFonts w:cs="Times New Roman"/>
          <w:szCs w:val="24"/>
        </w:rPr>
        <w:t xml:space="preserve"> tāds</w:t>
      </w:r>
      <w:r w:rsidR="00F31650" w:rsidRPr="002223C6">
        <w:rPr>
          <w:rFonts w:cs="Times New Roman"/>
          <w:szCs w:val="24"/>
        </w:rPr>
        <w:t xml:space="preserve"> lēmums, ar kuru konkrētā </w:t>
      </w:r>
      <w:r w:rsidR="00955CDA" w:rsidRPr="002223C6">
        <w:rPr>
          <w:rFonts w:cs="Times New Roman"/>
          <w:szCs w:val="24"/>
        </w:rPr>
        <w:t>p</w:t>
      </w:r>
      <w:r w:rsidR="00F31650" w:rsidRPr="002223C6">
        <w:rPr>
          <w:rFonts w:cs="Times New Roman"/>
          <w:szCs w:val="24"/>
        </w:rPr>
        <w:t>olicijas rīcība administratīvā pārkāpuma liet</w:t>
      </w:r>
      <w:r w:rsidR="002729A6" w:rsidRPr="002223C6">
        <w:rPr>
          <w:rFonts w:cs="Times New Roman"/>
          <w:szCs w:val="24"/>
        </w:rPr>
        <w:t>ā</w:t>
      </w:r>
      <w:r w:rsidR="00F31650" w:rsidRPr="002223C6">
        <w:rPr>
          <w:rFonts w:cs="Times New Roman"/>
          <w:szCs w:val="24"/>
        </w:rPr>
        <w:t xml:space="preserve"> būtu atzīta par prettiesisku</w:t>
      </w:r>
      <w:r w:rsidR="003D37FE" w:rsidRPr="002223C6">
        <w:rPr>
          <w:rFonts w:cs="Times New Roman"/>
          <w:szCs w:val="24"/>
        </w:rPr>
        <w:t xml:space="preserve"> </w:t>
      </w:r>
      <w:r w:rsidR="00A04206" w:rsidRPr="002223C6">
        <w:rPr>
          <w:rFonts w:cs="Times New Roman"/>
          <w:szCs w:val="24"/>
        </w:rPr>
        <w:t xml:space="preserve">atbilstoši </w:t>
      </w:r>
      <w:r w:rsidR="003D37FE" w:rsidRPr="002223C6">
        <w:rPr>
          <w:rFonts w:cs="Times New Roman"/>
          <w:szCs w:val="24"/>
        </w:rPr>
        <w:t>Kaitējuma atlīdzināšanas likuma 6.panta pirmās daļas otraj</w:t>
      </w:r>
      <w:r w:rsidR="00A04206" w:rsidRPr="002223C6">
        <w:rPr>
          <w:rFonts w:cs="Times New Roman"/>
          <w:szCs w:val="24"/>
        </w:rPr>
        <w:t>am</w:t>
      </w:r>
      <w:r w:rsidR="003D37FE" w:rsidRPr="002223C6">
        <w:rPr>
          <w:rFonts w:cs="Times New Roman"/>
          <w:szCs w:val="24"/>
        </w:rPr>
        <w:t xml:space="preserve"> teikum</w:t>
      </w:r>
      <w:r w:rsidR="00A04206" w:rsidRPr="002223C6">
        <w:rPr>
          <w:rFonts w:cs="Times New Roman"/>
          <w:szCs w:val="24"/>
        </w:rPr>
        <w:t>am</w:t>
      </w:r>
      <w:r w:rsidR="00F31650" w:rsidRPr="002223C6">
        <w:rPr>
          <w:rFonts w:cs="Times New Roman"/>
          <w:szCs w:val="24"/>
        </w:rPr>
        <w:t>, pieteicējai nav subjektīvo tiesību vērsties tiesā ar pieteikumu par administratīvā pārkāpum</w:t>
      </w:r>
      <w:r w:rsidR="00A04206" w:rsidRPr="002223C6">
        <w:rPr>
          <w:rFonts w:cs="Times New Roman"/>
          <w:szCs w:val="24"/>
        </w:rPr>
        <w:t>a</w:t>
      </w:r>
      <w:r w:rsidR="00F31650" w:rsidRPr="002223C6">
        <w:rPr>
          <w:rFonts w:cs="Times New Roman"/>
          <w:szCs w:val="24"/>
        </w:rPr>
        <w:t xml:space="preserve"> lietā nodarītā kaitējuma atlīdzinājumu</w:t>
      </w:r>
      <w:r w:rsidR="00A94400" w:rsidRPr="002223C6">
        <w:rPr>
          <w:rFonts w:cs="Times New Roman"/>
          <w:szCs w:val="24"/>
        </w:rPr>
        <w:t>.</w:t>
      </w:r>
    </w:p>
    <w:p w14:paraId="3136286E" w14:textId="21A8EE61" w:rsidR="004B6B9A" w:rsidRPr="002223C6" w:rsidRDefault="004B6B9A" w:rsidP="00CC3E6B">
      <w:pPr>
        <w:tabs>
          <w:tab w:val="left" w:pos="1276"/>
        </w:tabs>
        <w:spacing w:after="0" w:line="276" w:lineRule="auto"/>
        <w:ind w:firstLine="567"/>
        <w:jc w:val="both"/>
        <w:rPr>
          <w:rFonts w:cs="Times New Roman"/>
          <w:szCs w:val="24"/>
        </w:rPr>
      </w:pPr>
    </w:p>
    <w:p w14:paraId="722D327E" w14:textId="336CDFF6" w:rsidR="008C7947" w:rsidRPr="002223C6" w:rsidRDefault="00AD5D91" w:rsidP="00CC3E6B">
      <w:pPr>
        <w:tabs>
          <w:tab w:val="left" w:pos="1276"/>
        </w:tabs>
        <w:spacing w:after="0" w:line="276" w:lineRule="auto"/>
        <w:ind w:firstLine="567"/>
        <w:jc w:val="both"/>
        <w:rPr>
          <w:rFonts w:cs="Times New Roman"/>
          <w:szCs w:val="24"/>
        </w:rPr>
      </w:pPr>
      <w:r w:rsidRPr="002223C6">
        <w:rPr>
          <w:rFonts w:cs="Times New Roman"/>
          <w:szCs w:val="24"/>
        </w:rPr>
        <w:t>[</w:t>
      </w:r>
      <w:r w:rsidR="00955CDA" w:rsidRPr="002223C6">
        <w:rPr>
          <w:rFonts w:cs="Times New Roman"/>
          <w:szCs w:val="24"/>
        </w:rPr>
        <w:t>4</w:t>
      </w:r>
      <w:r w:rsidR="00BB3C28" w:rsidRPr="002223C6">
        <w:rPr>
          <w:rFonts w:cs="Times New Roman"/>
          <w:szCs w:val="24"/>
        </w:rPr>
        <w:t>]</w:t>
      </w:r>
      <w:r w:rsidR="00D20717" w:rsidRPr="002223C6">
        <w:rPr>
          <w:rFonts w:cs="Times New Roman"/>
          <w:szCs w:val="24"/>
        </w:rPr>
        <w:t> </w:t>
      </w:r>
      <w:r w:rsidR="00ED1884" w:rsidRPr="002223C6">
        <w:rPr>
          <w:rFonts w:cs="Times New Roman"/>
          <w:szCs w:val="24"/>
        </w:rPr>
        <w:t>Par</w:t>
      </w:r>
      <w:r w:rsidR="000460BF" w:rsidRPr="002223C6">
        <w:rPr>
          <w:rFonts w:cs="Times New Roman"/>
          <w:szCs w:val="24"/>
        </w:rPr>
        <w:t xml:space="preserve"> </w:t>
      </w:r>
      <w:r w:rsidR="00EB106C" w:rsidRPr="002223C6">
        <w:rPr>
          <w:rFonts w:cs="Times New Roman"/>
          <w:szCs w:val="24"/>
        </w:rPr>
        <w:t>Administratīvās</w:t>
      </w:r>
      <w:r w:rsidR="000460BF" w:rsidRPr="002223C6">
        <w:rPr>
          <w:rFonts w:cs="Times New Roman"/>
          <w:szCs w:val="24"/>
        </w:rPr>
        <w:t xml:space="preserve"> </w:t>
      </w:r>
      <w:r w:rsidR="00EB106C" w:rsidRPr="002223C6">
        <w:rPr>
          <w:rFonts w:cs="Times New Roman"/>
          <w:szCs w:val="24"/>
        </w:rPr>
        <w:t>rajona</w:t>
      </w:r>
      <w:r w:rsidR="000460BF" w:rsidRPr="002223C6">
        <w:rPr>
          <w:rFonts w:cs="Times New Roman"/>
          <w:szCs w:val="24"/>
        </w:rPr>
        <w:t xml:space="preserve"> </w:t>
      </w:r>
      <w:r w:rsidR="00EB106C" w:rsidRPr="002223C6">
        <w:rPr>
          <w:rFonts w:cs="Times New Roman"/>
          <w:szCs w:val="24"/>
        </w:rPr>
        <w:t>tiesas</w:t>
      </w:r>
      <w:r w:rsidR="000460BF" w:rsidRPr="002223C6">
        <w:rPr>
          <w:rFonts w:cs="Times New Roman"/>
          <w:szCs w:val="24"/>
        </w:rPr>
        <w:t xml:space="preserve"> </w:t>
      </w:r>
      <w:r w:rsidR="00982D01" w:rsidRPr="002223C6">
        <w:rPr>
          <w:rFonts w:cs="Times New Roman"/>
          <w:szCs w:val="24"/>
        </w:rPr>
        <w:t>lēmumu</w:t>
      </w:r>
      <w:r w:rsidR="00B6529D" w:rsidRPr="002223C6">
        <w:rPr>
          <w:rFonts w:cs="Times New Roman"/>
          <w:szCs w:val="24"/>
        </w:rPr>
        <w:t xml:space="preserve"> </w:t>
      </w:r>
      <w:r w:rsidR="00B5144F" w:rsidRPr="002223C6">
        <w:rPr>
          <w:rFonts w:cs="Times New Roman"/>
          <w:szCs w:val="24"/>
        </w:rPr>
        <w:t xml:space="preserve">pieteicēja </w:t>
      </w:r>
      <w:r w:rsidR="001C136F" w:rsidRPr="002223C6">
        <w:rPr>
          <w:rFonts w:cs="Times New Roman"/>
          <w:szCs w:val="24"/>
        </w:rPr>
        <w:t>iesniedza</w:t>
      </w:r>
      <w:r w:rsidR="000460BF" w:rsidRPr="002223C6">
        <w:rPr>
          <w:rFonts w:cs="Times New Roman"/>
          <w:szCs w:val="24"/>
        </w:rPr>
        <w:t xml:space="preserve"> </w:t>
      </w:r>
      <w:r w:rsidR="001C136F" w:rsidRPr="002223C6">
        <w:rPr>
          <w:rFonts w:cs="Times New Roman"/>
          <w:szCs w:val="24"/>
        </w:rPr>
        <w:t>blakus</w:t>
      </w:r>
      <w:r w:rsidR="000460BF" w:rsidRPr="002223C6">
        <w:rPr>
          <w:rFonts w:cs="Times New Roman"/>
          <w:szCs w:val="24"/>
        </w:rPr>
        <w:t xml:space="preserve"> </w:t>
      </w:r>
      <w:r w:rsidR="00B5144F" w:rsidRPr="002223C6">
        <w:rPr>
          <w:rFonts w:cs="Times New Roman"/>
          <w:szCs w:val="24"/>
        </w:rPr>
        <w:t>sūdzību</w:t>
      </w:r>
      <w:r w:rsidR="00685A72" w:rsidRPr="002223C6">
        <w:rPr>
          <w:rFonts w:cs="Times New Roman"/>
          <w:szCs w:val="24"/>
        </w:rPr>
        <w:t>, nor</w:t>
      </w:r>
      <w:r w:rsidR="008E6B16" w:rsidRPr="002223C6">
        <w:rPr>
          <w:rFonts w:cs="Times New Roman"/>
          <w:szCs w:val="24"/>
        </w:rPr>
        <w:t>ādot,</w:t>
      </w:r>
      <w:r w:rsidR="00E922C2" w:rsidRPr="002223C6">
        <w:rPr>
          <w:rFonts w:cs="Times New Roman"/>
          <w:szCs w:val="24"/>
        </w:rPr>
        <w:t xml:space="preserve"> </w:t>
      </w:r>
      <w:r w:rsidR="008E6B16" w:rsidRPr="002223C6">
        <w:rPr>
          <w:rFonts w:cs="Times New Roman"/>
          <w:szCs w:val="24"/>
        </w:rPr>
        <w:t xml:space="preserve">ka </w:t>
      </w:r>
      <w:r w:rsidR="00E922C2" w:rsidRPr="002223C6">
        <w:rPr>
          <w:rFonts w:cs="Times New Roman"/>
          <w:szCs w:val="24"/>
        </w:rPr>
        <w:t>policijas procesuālās darbības administratīvā pārkāpuma lietvedīb</w:t>
      </w:r>
      <w:r w:rsidR="00C2692B" w:rsidRPr="002223C6">
        <w:rPr>
          <w:rFonts w:cs="Times New Roman"/>
          <w:szCs w:val="24"/>
        </w:rPr>
        <w:t>ā</w:t>
      </w:r>
      <w:r w:rsidR="00E922C2" w:rsidRPr="002223C6">
        <w:rPr>
          <w:rFonts w:cs="Times New Roman"/>
          <w:szCs w:val="24"/>
        </w:rPr>
        <w:t xml:space="preserve"> ir vērtējam</w:t>
      </w:r>
      <w:r w:rsidR="00FD2E1E" w:rsidRPr="002223C6">
        <w:rPr>
          <w:rFonts w:cs="Times New Roman"/>
          <w:szCs w:val="24"/>
        </w:rPr>
        <w:t>a</w:t>
      </w:r>
      <w:r w:rsidR="00E922C2" w:rsidRPr="002223C6">
        <w:rPr>
          <w:rFonts w:cs="Times New Roman"/>
          <w:szCs w:val="24"/>
        </w:rPr>
        <w:t>s administratīvajā procesā</w:t>
      </w:r>
      <w:r w:rsidR="00CE1BA1" w:rsidRPr="002223C6">
        <w:rPr>
          <w:rFonts w:cs="Times New Roman"/>
          <w:szCs w:val="24"/>
        </w:rPr>
        <w:t>, izskatot</w:t>
      </w:r>
      <w:r w:rsidR="00E922C2" w:rsidRPr="002223C6">
        <w:rPr>
          <w:rFonts w:cs="Times New Roman"/>
          <w:szCs w:val="24"/>
        </w:rPr>
        <w:t xml:space="preserve"> prasījum</w:t>
      </w:r>
      <w:r w:rsidR="00CE1BA1" w:rsidRPr="002223C6">
        <w:rPr>
          <w:rFonts w:cs="Times New Roman"/>
          <w:szCs w:val="24"/>
        </w:rPr>
        <w:t>u</w:t>
      </w:r>
      <w:r w:rsidR="00E922C2" w:rsidRPr="002223C6">
        <w:rPr>
          <w:rFonts w:cs="Times New Roman"/>
          <w:szCs w:val="24"/>
        </w:rPr>
        <w:t xml:space="preserve"> par atlīdzinājumu. T</w:t>
      </w:r>
      <w:r w:rsidR="008E6B16" w:rsidRPr="002223C6">
        <w:rPr>
          <w:rFonts w:cs="Times New Roman"/>
          <w:szCs w:val="24"/>
        </w:rPr>
        <w:t xml:space="preserve">iesa bez ievērības </w:t>
      </w:r>
      <w:r w:rsidR="000240AC" w:rsidRPr="002223C6">
        <w:rPr>
          <w:rFonts w:cs="Times New Roman"/>
          <w:szCs w:val="24"/>
        </w:rPr>
        <w:t>ir atstājusi</w:t>
      </w:r>
      <w:r w:rsidR="008E6B16" w:rsidRPr="002223C6">
        <w:rPr>
          <w:rFonts w:cs="Times New Roman"/>
          <w:szCs w:val="24"/>
        </w:rPr>
        <w:t xml:space="preserve"> vairākus dokumentus, kuri apstiprina </w:t>
      </w:r>
      <w:r w:rsidR="003D37FE" w:rsidRPr="002223C6">
        <w:rPr>
          <w:rFonts w:cs="Times New Roman"/>
          <w:szCs w:val="24"/>
        </w:rPr>
        <w:t xml:space="preserve">pieteicējai </w:t>
      </w:r>
      <w:r w:rsidR="00FD2E1E" w:rsidRPr="002223C6">
        <w:rPr>
          <w:rFonts w:cs="Times New Roman"/>
          <w:szCs w:val="24"/>
        </w:rPr>
        <w:t xml:space="preserve">nodarīto </w:t>
      </w:r>
      <w:r w:rsidR="008E6B16" w:rsidRPr="002223C6">
        <w:rPr>
          <w:rFonts w:cs="Times New Roman"/>
          <w:szCs w:val="24"/>
        </w:rPr>
        <w:t>kait</w:t>
      </w:r>
      <w:r w:rsidR="00FD2E1E" w:rsidRPr="002223C6">
        <w:rPr>
          <w:rFonts w:cs="Times New Roman"/>
          <w:szCs w:val="24"/>
        </w:rPr>
        <w:t>ējumu</w:t>
      </w:r>
      <w:r w:rsidR="003D37FE" w:rsidRPr="002223C6">
        <w:rPr>
          <w:rFonts w:cs="Times New Roman"/>
          <w:szCs w:val="24"/>
        </w:rPr>
        <w:t>.</w:t>
      </w:r>
    </w:p>
    <w:p w14:paraId="5DA9576B" w14:textId="67F60F35" w:rsidR="00DA20A2" w:rsidRPr="002223C6" w:rsidRDefault="00DA20A2" w:rsidP="00CC3E6B">
      <w:pPr>
        <w:tabs>
          <w:tab w:val="left" w:pos="1276"/>
        </w:tabs>
        <w:spacing w:after="0" w:line="276" w:lineRule="auto"/>
        <w:ind w:firstLine="567"/>
        <w:jc w:val="both"/>
        <w:rPr>
          <w:rFonts w:cs="Times New Roman"/>
          <w:szCs w:val="24"/>
        </w:rPr>
      </w:pPr>
    </w:p>
    <w:p w14:paraId="5E71A31D" w14:textId="32C38452" w:rsidR="00B25AC5" w:rsidRPr="002223C6" w:rsidRDefault="00DA20A2" w:rsidP="00CC3E6B">
      <w:pPr>
        <w:tabs>
          <w:tab w:val="left" w:pos="1276"/>
        </w:tabs>
        <w:spacing w:after="0" w:line="276" w:lineRule="auto"/>
        <w:ind w:firstLine="567"/>
        <w:jc w:val="both"/>
        <w:rPr>
          <w:rFonts w:cs="Times New Roman"/>
          <w:szCs w:val="24"/>
        </w:rPr>
      </w:pPr>
      <w:r w:rsidRPr="002223C6">
        <w:rPr>
          <w:rFonts w:cs="Times New Roman"/>
          <w:szCs w:val="24"/>
        </w:rPr>
        <w:t>[5]</w:t>
      </w:r>
      <w:r w:rsidR="00AE684A" w:rsidRPr="002223C6">
        <w:rPr>
          <w:rFonts w:cs="Times New Roman"/>
          <w:szCs w:val="24"/>
        </w:rPr>
        <w:t> </w:t>
      </w:r>
      <w:r w:rsidRPr="002223C6">
        <w:rPr>
          <w:rFonts w:cs="Times New Roman"/>
          <w:szCs w:val="24"/>
        </w:rPr>
        <w:t>Pēc Senāta</w:t>
      </w:r>
      <w:r w:rsidR="006762DE" w:rsidRPr="002223C6">
        <w:rPr>
          <w:rFonts w:cs="Times New Roman"/>
          <w:szCs w:val="24"/>
        </w:rPr>
        <w:t xml:space="preserve"> </w:t>
      </w:r>
      <w:r w:rsidR="00DD65B1" w:rsidRPr="002223C6">
        <w:rPr>
          <w:rFonts w:cs="Times New Roman"/>
          <w:szCs w:val="24"/>
        </w:rPr>
        <w:t xml:space="preserve">lūguma </w:t>
      </w:r>
      <w:r w:rsidR="009423EB" w:rsidRPr="002223C6">
        <w:rPr>
          <w:rFonts w:cs="Times New Roman"/>
          <w:szCs w:val="24"/>
        </w:rPr>
        <w:t xml:space="preserve">vairāki lietpratēji un iestādes sniedza </w:t>
      </w:r>
      <w:r w:rsidR="00DD65B1" w:rsidRPr="002223C6">
        <w:rPr>
          <w:rFonts w:cs="Times New Roman"/>
          <w:szCs w:val="24"/>
        </w:rPr>
        <w:t>viedokli par</w:t>
      </w:r>
      <w:r w:rsidR="00112860" w:rsidRPr="002223C6">
        <w:rPr>
          <w:rFonts w:cs="Times New Roman"/>
          <w:szCs w:val="24"/>
        </w:rPr>
        <w:t xml:space="preserve"> aizsardzības līdzekļiem privātpersonai, kurai administratīvā pārkāpuma procesā nodarīts kaitējums</w:t>
      </w:r>
      <w:r w:rsidR="00B25AC5" w:rsidRPr="002223C6">
        <w:rPr>
          <w:rFonts w:cs="Times New Roman"/>
          <w:szCs w:val="24"/>
        </w:rPr>
        <w:t>.</w:t>
      </w:r>
    </w:p>
    <w:p w14:paraId="795F9C88" w14:textId="6404FB66" w:rsidR="00190296" w:rsidRPr="002223C6" w:rsidRDefault="003D40A1" w:rsidP="00CC3E6B">
      <w:pPr>
        <w:tabs>
          <w:tab w:val="left" w:pos="1276"/>
        </w:tabs>
        <w:spacing w:after="0" w:line="276" w:lineRule="auto"/>
        <w:jc w:val="both"/>
        <w:rPr>
          <w:rFonts w:cs="Times New Roman"/>
          <w:szCs w:val="24"/>
        </w:rPr>
      </w:pPr>
      <w:r w:rsidRPr="002223C6">
        <w:rPr>
          <w:rFonts w:cs="Times New Roman"/>
          <w:szCs w:val="24"/>
        </w:rPr>
        <w:t>[5.1] </w:t>
      </w:r>
      <w:r w:rsidR="00B25AC5" w:rsidRPr="002223C6">
        <w:rPr>
          <w:rFonts w:cs="Times New Roman"/>
          <w:szCs w:val="24"/>
        </w:rPr>
        <w:t>D</w:t>
      </w:r>
      <w:r w:rsidR="00DA20A2" w:rsidRPr="002223C6">
        <w:rPr>
          <w:rFonts w:cs="Times New Roman"/>
          <w:szCs w:val="24"/>
        </w:rPr>
        <w:t>r. </w:t>
      </w:r>
      <w:proofErr w:type="spellStart"/>
      <w:r w:rsidR="00DA20A2" w:rsidRPr="002223C6">
        <w:rPr>
          <w:rFonts w:cs="Times New Roman"/>
          <w:szCs w:val="24"/>
        </w:rPr>
        <w:t>iur</w:t>
      </w:r>
      <w:proofErr w:type="spellEnd"/>
      <w:r w:rsidR="00B25AC5" w:rsidRPr="002223C6">
        <w:rPr>
          <w:rFonts w:cs="Times New Roman"/>
          <w:szCs w:val="24"/>
        </w:rPr>
        <w:t>.</w:t>
      </w:r>
      <w:r w:rsidR="00D810BA" w:rsidRPr="002223C6">
        <w:rPr>
          <w:rFonts w:cs="Times New Roman"/>
          <w:szCs w:val="24"/>
        </w:rPr>
        <w:t> </w:t>
      </w:r>
      <w:r w:rsidR="00190296">
        <w:rPr>
          <w:rFonts w:cs="Times New Roman"/>
          <w:szCs w:val="24"/>
        </w:rPr>
        <w:t>[pers. B]</w:t>
      </w:r>
      <w:r w:rsidR="00DA20A2" w:rsidRPr="002223C6">
        <w:rPr>
          <w:rFonts w:cs="Times New Roman"/>
          <w:szCs w:val="24"/>
        </w:rPr>
        <w:t xml:space="preserve"> </w:t>
      </w:r>
      <w:r w:rsidR="00B25AC5" w:rsidRPr="002223C6">
        <w:rPr>
          <w:rFonts w:cs="Times New Roman"/>
          <w:szCs w:val="24"/>
        </w:rPr>
        <w:t>sniedza viedokli</w:t>
      </w:r>
      <w:r w:rsidR="00DA20A2" w:rsidRPr="002223C6">
        <w:rPr>
          <w:rFonts w:cs="Times New Roman"/>
          <w:szCs w:val="24"/>
        </w:rPr>
        <w:t xml:space="preserve">, ka </w:t>
      </w:r>
      <w:r w:rsidR="004D0AE2" w:rsidRPr="002223C6">
        <w:rPr>
          <w:rFonts w:cs="Times New Roman"/>
          <w:szCs w:val="24"/>
        </w:rPr>
        <w:t>K</w:t>
      </w:r>
      <w:r w:rsidR="005F7E60" w:rsidRPr="002223C6">
        <w:rPr>
          <w:rFonts w:cs="Times New Roman"/>
          <w:szCs w:val="24"/>
        </w:rPr>
        <w:t>odekss kopš 2007.gada, kad no tā tika izslēgts 259.pants, vairs neparedz tiesības iesniegt sūdzību par mantu un dokumentu izņemšanu. Kodekss paredz tiesības pārsūdzēt lēmumu par soda piemērošanu, bet ne lēmumu par administratīvās lietvedības izbeigšanu. Lēmums par lietvedības izbeigšanu ir personai labvēlīgs, tādēļ tai nevar būt tiesiska</w:t>
      </w:r>
      <w:r w:rsidR="00A50F98" w:rsidRPr="002223C6">
        <w:rPr>
          <w:rFonts w:cs="Times New Roman"/>
          <w:szCs w:val="24"/>
        </w:rPr>
        <w:t>s</w:t>
      </w:r>
      <w:r w:rsidR="005F7E60" w:rsidRPr="002223C6">
        <w:rPr>
          <w:rFonts w:cs="Times New Roman"/>
          <w:szCs w:val="24"/>
        </w:rPr>
        <w:t xml:space="preserve"> interese</w:t>
      </w:r>
      <w:r w:rsidR="00A50F98" w:rsidRPr="002223C6">
        <w:rPr>
          <w:rFonts w:cs="Times New Roman"/>
          <w:szCs w:val="24"/>
        </w:rPr>
        <w:t>s</w:t>
      </w:r>
      <w:r w:rsidR="005F7E60" w:rsidRPr="002223C6">
        <w:rPr>
          <w:rFonts w:cs="Times New Roman"/>
          <w:szCs w:val="24"/>
        </w:rPr>
        <w:t xml:space="preserve"> šādu lēmumu pārsūdzēt. Nav pamatots apgalvojums, ka personai ir tiesības pārsūdzēt lēmumu par lietas izbeigšanu nolūkā prasīt prettiesiskas rīcības konstatēšanu. Taču, ja personai bija iespēja pārsūdzēt procesuālo lēmumu, bet tā to neizmantoja, tad tas būtu patstāvīgs pamats, lai atlīdzinājuma prasījumu noraidītu. Tas nozīmē, ka </w:t>
      </w:r>
      <w:r w:rsidR="00D907F6" w:rsidRPr="002223C6">
        <w:rPr>
          <w:rFonts w:cs="Times New Roman"/>
          <w:szCs w:val="24"/>
        </w:rPr>
        <w:t>prasīb</w:t>
      </w:r>
      <w:r w:rsidR="00484E20" w:rsidRPr="002223C6">
        <w:rPr>
          <w:rFonts w:cs="Times New Roman"/>
          <w:szCs w:val="24"/>
        </w:rPr>
        <w:t>a</w:t>
      </w:r>
      <w:r w:rsidR="00D907F6" w:rsidRPr="002223C6">
        <w:rPr>
          <w:rFonts w:cs="Times New Roman"/>
          <w:szCs w:val="24"/>
        </w:rPr>
        <w:t xml:space="preserve"> konstatēt iestādes rīcības prettiesiskumu </w:t>
      </w:r>
      <w:r w:rsidR="005F3AD4" w:rsidRPr="002223C6">
        <w:rPr>
          <w:rFonts w:cs="Times New Roman"/>
          <w:szCs w:val="24"/>
        </w:rPr>
        <w:t xml:space="preserve">administratīvā pārkāpuma lietvedībā, t.i., </w:t>
      </w:r>
      <w:r w:rsidR="00D907F6" w:rsidRPr="002223C6">
        <w:rPr>
          <w:rFonts w:cs="Times New Roman"/>
          <w:szCs w:val="24"/>
        </w:rPr>
        <w:t>pamatproces</w:t>
      </w:r>
      <w:r w:rsidR="002729A6" w:rsidRPr="002223C6">
        <w:rPr>
          <w:rFonts w:cs="Times New Roman"/>
          <w:szCs w:val="24"/>
        </w:rPr>
        <w:t>ā</w:t>
      </w:r>
      <w:r w:rsidR="005F3AD4" w:rsidRPr="002223C6">
        <w:rPr>
          <w:rFonts w:cs="Times New Roman"/>
          <w:szCs w:val="24"/>
        </w:rPr>
        <w:t>,</w:t>
      </w:r>
      <w:r w:rsidR="00D907F6" w:rsidRPr="002223C6">
        <w:rPr>
          <w:rFonts w:cs="Times New Roman"/>
          <w:szCs w:val="24"/>
        </w:rPr>
        <w:t xml:space="preserve"> ir jāievēro vien tad, ja pamatprocesa regulējošās normas tādu iespēju paredz. Tā kā </w:t>
      </w:r>
      <w:r w:rsidR="004D0AE2" w:rsidRPr="002223C6">
        <w:rPr>
          <w:rFonts w:cs="Times New Roman"/>
          <w:szCs w:val="24"/>
        </w:rPr>
        <w:t>K</w:t>
      </w:r>
      <w:r w:rsidR="00D907F6" w:rsidRPr="002223C6">
        <w:rPr>
          <w:rFonts w:cs="Times New Roman"/>
          <w:szCs w:val="24"/>
        </w:rPr>
        <w:t>odeks</w:t>
      </w:r>
      <w:r w:rsidRPr="002223C6">
        <w:rPr>
          <w:rFonts w:cs="Times New Roman"/>
          <w:szCs w:val="24"/>
        </w:rPr>
        <w:t>s</w:t>
      </w:r>
      <w:r w:rsidR="00D907F6" w:rsidRPr="002223C6">
        <w:rPr>
          <w:rFonts w:cs="Times New Roman"/>
          <w:szCs w:val="24"/>
        </w:rPr>
        <w:t xml:space="preserve"> paredz iespēju sūdzēties vien par atsevišķiem lēmumiem, tad pamatprocesā var arī nebūt konstatēt</w:t>
      </w:r>
      <w:r w:rsidR="006762DE" w:rsidRPr="002223C6">
        <w:rPr>
          <w:rFonts w:cs="Times New Roman"/>
          <w:szCs w:val="24"/>
        </w:rPr>
        <w:t>s</w:t>
      </w:r>
      <w:r w:rsidR="00D907F6" w:rsidRPr="002223C6">
        <w:rPr>
          <w:rFonts w:cs="Times New Roman"/>
          <w:szCs w:val="24"/>
        </w:rPr>
        <w:t xml:space="preserve"> iestādes </w:t>
      </w:r>
      <w:r w:rsidR="00D12995" w:rsidRPr="002223C6">
        <w:rPr>
          <w:rFonts w:cs="Times New Roman"/>
          <w:szCs w:val="24"/>
        </w:rPr>
        <w:t xml:space="preserve">rīcības </w:t>
      </w:r>
      <w:r w:rsidR="00D907F6" w:rsidRPr="002223C6">
        <w:rPr>
          <w:rFonts w:cs="Times New Roman"/>
          <w:szCs w:val="24"/>
        </w:rPr>
        <w:t>prettiesisk</w:t>
      </w:r>
      <w:r w:rsidR="00D12995" w:rsidRPr="002223C6">
        <w:rPr>
          <w:rFonts w:cs="Times New Roman"/>
          <w:szCs w:val="24"/>
        </w:rPr>
        <w:t>ums</w:t>
      </w:r>
      <w:r w:rsidR="00D907F6" w:rsidRPr="002223C6">
        <w:rPr>
          <w:rFonts w:cs="Times New Roman"/>
          <w:szCs w:val="24"/>
        </w:rPr>
        <w:t>. Šādos gadījumos nav cit</w:t>
      </w:r>
      <w:r w:rsidR="00D810BA" w:rsidRPr="002223C6">
        <w:rPr>
          <w:rFonts w:cs="Times New Roman"/>
          <w:szCs w:val="24"/>
        </w:rPr>
        <w:t>as</w:t>
      </w:r>
      <w:r w:rsidR="00D907F6" w:rsidRPr="002223C6">
        <w:rPr>
          <w:rFonts w:cs="Times New Roman"/>
          <w:szCs w:val="24"/>
        </w:rPr>
        <w:t xml:space="preserve"> iespējas</w:t>
      </w:r>
      <w:r w:rsidR="00D12995" w:rsidRPr="002223C6">
        <w:rPr>
          <w:rFonts w:cs="Times New Roman"/>
          <w:szCs w:val="24"/>
        </w:rPr>
        <w:t xml:space="preserve">, kā šo konstatējumu prasīt veikt </w:t>
      </w:r>
      <w:r w:rsidR="00DD64DA" w:rsidRPr="002223C6">
        <w:rPr>
          <w:rFonts w:cs="Times New Roman"/>
          <w:szCs w:val="24"/>
        </w:rPr>
        <w:t xml:space="preserve">iestādei, kas lemj par kaitējuma atlīdzināšanu (turpmāk – </w:t>
      </w:r>
      <w:r w:rsidR="00D12995" w:rsidRPr="002223C6">
        <w:rPr>
          <w:rFonts w:cs="Times New Roman"/>
          <w:szCs w:val="24"/>
        </w:rPr>
        <w:t>lēmējiestāde</w:t>
      </w:r>
      <w:r w:rsidR="00DD64DA" w:rsidRPr="002223C6">
        <w:rPr>
          <w:rFonts w:cs="Times New Roman"/>
          <w:szCs w:val="24"/>
        </w:rPr>
        <w:t>)</w:t>
      </w:r>
      <w:r w:rsidR="00D12995" w:rsidRPr="002223C6">
        <w:rPr>
          <w:rFonts w:cs="Times New Roman"/>
          <w:szCs w:val="24"/>
        </w:rPr>
        <w:t xml:space="preserve"> saskaņā ar Kaitējuma atlīdzināšanas likuma 17.pantu. Administratīvā tiesa pārkāptu </w:t>
      </w:r>
      <w:proofErr w:type="spellStart"/>
      <w:r w:rsidR="00D12995" w:rsidRPr="002223C6">
        <w:rPr>
          <w:rFonts w:cs="Times New Roman"/>
          <w:i/>
          <w:iCs/>
          <w:szCs w:val="24"/>
        </w:rPr>
        <w:t>res</w:t>
      </w:r>
      <w:proofErr w:type="spellEnd"/>
      <w:r w:rsidR="001D06E8" w:rsidRPr="002223C6">
        <w:rPr>
          <w:rFonts w:cs="Times New Roman"/>
          <w:i/>
          <w:iCs/>
          <w:szCs w:val="24"/>
        </w:rPr>
        <w:t> </w:t>
      </w:r>
      <w:proofErr w:type="spellStart"/>
      <w:r w:rsidR="00D12995" w:rsidRPr="002223C6">
        <w:rPr>
          <w:rFonts w:cs="Times New Roman"/>
          <w:i/>
          <w:iCs/>
          <w:szCs w:val="24"/>
        </w:rPr>
        <w:t>judicata</w:t>
      </w:r>
      <w:proofErr w:type="spellEnd"/>
      <w:r w:rsidR="00D12995" w:rsidRPr="002223C6">
        <w:rPr>
          <w:rFonts w:cs="Times New Roman"/>
          <w:szCs w:val="24"/>
        </w:rPr>
        <w:t xml:space="preserve"> principu vien tad, ja tā vēlreiz lemtu par tādas rīcības tiesiskumu, kuru tiesa jau ir izvērtējusi, izskatot administratīvā pārkāpuma lietu.</w:t>
      </w:r>
    </w:p>
    <w:p w14:paraId="589507F6" w14:textId="0EAC25C5" w:rsidR="00D810BA" w:rsidRPr="002223C6" w:rsidRDefault="003D40A1" w:rsidP="00CC3E6B">
      <w:pPr>
        <w:tabs>
          <w:tab w:val="left" w:pos="1276"/>
        </w:tabs>
        <w:spacing w:after="0" w:line="276" w:lineRule="auto"/>
        <w:ind w:firstLine="567"/>
        <w:jc w:val="both"/>
        <w:rPr>
          <w:rFonts w:cs="Times New Roman"/>
          <w:szCs w:val="24"/>
        </w:rPr>
      </w:pPr>
      <w:r w:rsidRPr="002223C6">
        <w:rPr>
          <w:rFonts w:cs="Times New Roman"/>
          <w:szCs w:val="24"/>
        </w:rPr>
        <w:t>[5.2] </w:t>
      </w:r>
      <w:r w:rsidR="00D810BA" w:rsidRPr="002223C6">
        <w:rPr>
          <w:rFonts w:cs="Times New Roman"/>
          <w:szCs w:val="24"/>
        </w:rPr>
        <w:t>Mg. </w:t>
      </w:r>
      <w:proofErr w:type="spellStart"/>
      <w:r w:rsidR="00D810BA" w:rsidRPr="002223C6">
        <w:rPr>
          <w:rFonts w:cs="Times New Roman"/>
          <w:szCs w:val="24"/>
        </w:rPr>
        <w:t>iur</w:t>
      </w:r>
      <w:proofErr w:type="spellEnd"/>
      <w:r w:rsidR="00D810BA" w:rsidRPr="002223C6">
        <w:rPr>
          <w:rFonts w:cs="Times New Roman"/>
          <w:szCs w:val="24"/>
        </w:rPr>
        <w:t>. </w:t>
      </w:r>
      <w:r w:rsidR="00190296">
        <w:rPr>
          <w:rFonts w:cs="Times New Roman"/>
          <w:szCs w:val="24"/>
        </w:rPr>
        <w:t>[pers. C]</w:t>
      </w:r>
      <w:r w:rsidR="00D810BA" w:rsidRPr="002223C6">
        <w:rPr>
          <w:rFonts w:cs="Times New Roman"/>
          <w:szCs w:val="24"/>
        </w:rPr>
        <w:t xml:space="preserve"> sniedza viedokli, ka </w:t>
      </w:r>
      <w:r w:rsidR="006E2EB5" w:rsidRPr="002223C6">
        <w:rPr>
          <w:rFonts w:cs="Times New Roman"/>
          <w:szCs w:val="24"/>
        </w:rPr>
        <w:t xml:space="preserve">lēmējiestādei nav tiesību pašai pārbaudīt un atzīt iestādes rīcības prettiesiskumu, jo Kaitējuma atlīdzināšanas likuma 6.panta pirmās daļas otrais teikums izsmeļoši noteic, kas ir tiesīgs to konstatēt. Ja likumdevējs </w:t>
      </w:r>
      <w:r w:rsidR="00C27BAC" w:rsidRPr="002223C6">
        <w:rPr>
          <w:rFonts w:cs="Times New Roman"/>
          <w:szCs w:val="24"/>
        </w:rPr>
        <w:t xml:space="preserve">to </w:t>
      </w:r>
      <w:r w:rsidR="006E2EB5" w:rsidRPr="002223C6">
        <w:rPr>
          <w:rFonts w:cs="Times New Roman"/>
          <w:szCs w:val="24"/>
        </w:rPr>
        <w:t>nebūtu notei</w:t>
      </w:r>
      <w:r w:rsidR="00C27BAC" w:rsidRPr="002223C6">
        <w:rPr>
          <w:rFonts w:cs="Times New Roman"/>
          <w:szCs w:val="24"/>
        </w:rPr>
        <w:t>cis, tad</w:t>
      </w:r>
      <w:r w:rsidR="006E2EB5" w:rsidRPr="002223C6">
        <w:rPr>
          <w:rFonts w:cs="Times New Roman"/>
          <w:szCs w:val="24"/>
        </w:rPr>
        <w:t xml:space="preserve"> prettiesisku rīcību varētu atzīt gan pamatproces</w:t>
      </w:r>
      <w:r w:rsidR="00840BCF" w:rsidRPr="002223C6">
        <w:rPr>
          <w:rFonts w:cs="Times New Roman"/>
          <w:szCs w:val="24"/>
        </w:rPr>
        <w:t>ā</w:t>
      </w:r>
      <w:r w:rsidR="006E2EB5" w:rsidRPr="002223C6">
        <w:rPr>
          <w:rFonts w:cs="Times New Roman"/>
          <w:szCs w:val="24"/>
        </w:rPr>
        <w:t>, gan</w:t>
      </w:r>
      <w:r w:rsidR="00DD64DA" w:rsidRPr="002223C6">
        <w:rPr>
          <w:rFonts w:cs="Times New Roman"/>
          <w:szCs w:val="24"/>
        </w:rPr>
        <w:t xml:space="preserve"> lemjot par atlīdzinājumu</w:t>
      </w:r>
      <w:r w:rsidR="006E2EB5" w:rsidRPr="002223C6">
        <w:rPr>
          <w:rFonts w:cs="Times New Roman"/>
          <w:szCs w:val="24"/>
        </w:rPr>
        <w:t xml:space="preserve">. Kaitējuma atlīdzināšanas likuma mērķis nav piedāvāt kādu rezerves procesuālo kārtību, lai izvērtētu pamatprocesa tiesiskumu. Tas varētu novest pie </w:t>
      </w:r>
      <w:proofErr w:type="spellStart"/>
      <w:r w:rsidR="006E2EB5" w:rsidRPr="002223C6">
        <w:rPr>
          <w:rFonts w:cs="Times New Roman"/>
          <w:i/>
          <w:iCs/>
          <w:szCs w:val="24"/>
        </w:rPr>
        <w:t>res</w:t>
      </w:r>
      <w:proofErr w:type="spellEnd"/>
      <w:r w:rsidR="00AE684A" w:rsidRPr="002223C6">
        <w:rPr>
          <w:rFonts w:cs="Times New Roman"/>
          <w:i/>
          <w:iCs/>
          <w:szCs w:val="24"/>
        </w:rPr>
        <w:t> </w:t>
      </w:r>
      <w:proofErr w:type="spellStart"/>
      <w:r w:rsidR="006E2EB5" w:rsidRPr="002223C6">
        <w:rPr>
          <w:rFonts w:cs="Times New Roman"/>
          <w:i/>
          <w:iCs/>
          <w:szCs w:val="24"/>
        </w:rPr>
        <w:t>judicata</w:t>
      </w:r>
      <w:proofErr w:type="spellEnd"/>
      <w:r w:rsidR="006E2EB5" w:rsidRPr="002223C6">
        <w:rPr>
          <w:rFonts w:cs="Times New Roman"/>
          <w:szCs w:val="24"/>
        </w:rPr>
        <w:t xml:space="preserve"> principa pārkāpuma. </w:t>
      </w:r>
      <w:r w:rsidR="00885435" w:rsidRPr="002223C6">
        <w:rPr>
          <w:rFonts w:cs="Times New Roman"/>
          <w:szCs w:val="24"/>
        </w:rPr>
        <w:t xml:space="preserve">Atbilstoši </w:t>
      </w:r>
      <w:r w:rsidR="00FD6627" w:rsidRPr="002223C6">
        <w:rPr>
          <w:rFonts w:cs="Times New Roman"/>
          <w:szCs w:val="24"/>
        </w:rPr>
        <w:t>K</w:t>
      </w:r>
      <w:r w:rsidR="00885435" w:rsidRPr="002223C6">
        <w:rPr>
          <w:rFonts w:cs="Times New Roman"/>
          <w:szCs w:val="24"/>
        </w:rPr>
        <w:t>odeksa 279. un 288.pantam administratīvā pārkāpuma lietvedībā ir pārsūdzams ikviens lēmums.</w:t>
      </w:r>
    </w:p>
    <w:p w14:paraId="7B1DDCD7" w14:textId="71E076F9" w:rsidR="00DA20A2" w:rsidRPr="002223C6" w:rsidRDefault="003D40A1" w:rsidP="00CC3E6B">
      <w:pPr>
        <w:tabs>
          <w:tab w:val="left" w:pos="1276"/>
        </w:tabs>
        <w:spacing w:after="0" w:line="276" w:lineRule="auto"/>
        <w:ind w:firstLine="567"/>
        <w:jc w:val="both"/>
        <w:rPr>
          <w:rFonts w:cs="Times New Roman"/>
          <w:szCs w:val="24"/>
        </w:rPr>
      </w:pPr>
      <w:r w:rsidRPr="002223C6">
        <w:rPr>
          <w:rFonts w:cs="Times New Roman"/>
          <w:szCs w:val="24"/>
        </w:rPr>
        <w:t>[5.3] </w:t>
      </w:r>
      <w:r w:rsidR="00B25AC5" w:rsidRPr="002223C6">
        <w:rPr>
          <w:rFonts w:cs="Times New Roman"/>
          <w:szCs w:val="24"/>
        </w:rPr>
        <w:t>Mg.</w:t>
      </w:r>
      <w:r w:rsidR="00D810BA" w:rsidRPr="002223C6">
        <w:rPr>
          <w:rFonts w:cs="Times New Roman"/>
          <w:szCs w:val="24"/>
        </w:rPr>
        <w:t> </w:t>
      </w:r>
      <w:proofErr w:type="spellStart"/>
      <w:r w:rsidR="00B25AC5" w:rsidRPr="002223C6">
        <w:rPr>
          <w:rFonts w:cs="Times New Roman"/>
          <w:szCs w:val="24"/>
        </w:rPr>
        <w:t>iur</w:t>
      </w:r>
      <w:proofErr w:type="spellEnd"/>
      <w:r w:rsidR="00B25AC5" w:rsidRPr="002223C6">
        <w:rPr>
          <w:rFonts w:cs="Times New Roman"/>
          <w:szCs w:val="24"/>
        </w:rPr>
        <w:t>.</w:t>
      </w:r>
      <w:r w:rsidR="00D810BA" w:rsidRPr="002223C6">
        <w:rPr>
          <w:rFonts w:cs="Times New Roman"/>
          <w:szCs w:val="24"/>
        </w:rPr>
        <w:t> </w:t>
      </w:r>
      <w:r w:rsidR="00190296">
        <w:rPr>
          <w:rFonts w:cs="Times New Roman"/>
          <w:szCs w:val="24"/>
        </w:rPr>
        <w:t>[pers. D]</w:t>
      </w:r>
      <w:r w:rsidR="00B25AC5" w:rsidRPr="002223C6">
        <w:rPr>
          <w:rFonts w:cs="Times New Roman"/>
          <w:szCs w:val="24"/>
        </w:rPr>
        <w:t xml:space="preserve"> sniedza viedokli, ka </w:t>
      </w:r>
      <w:r w:rsidR="00885435" w:rsidRPr="002223C6">
        <w:rPr>
          <w:rFonts w:cs="Times New Roman"/>
          <w:szCs w:val="24"/>
        </w:rPr>
        <w:t>jebkurā gadījumā, ja nebūs</w:t>
      </w:r>
      <w:r w:rsidRPr="002223C6">
        <w:rPr>
          <w:rFonts w:cs="Times New Roman"/>
          <w:szCs w:val="24"/>
        </w:rPr>
        <w:t xml:space="preserve"> Kaitējuma atlīdzināšanas likuma</w:t>
      </w:r>
      <w:r w:rsidR="00885435" w:rsidRPr="002223C6">
        <w:rPr>
          <w:rFonts w:cs="Times New Roman"/>
          <w:szCs w:val="24"/>
        </w:rPr>
        <w:t xml:space="preserve"> 6.panta pirmās daļas otrajā teikumā norādītās kompetentās iestādes vai tā atteiksies </w:t>
      </w:r>
      <w:r w:rsidR="002729A6" w:rsidRPr="002223C6">
        <w:rPr>
          <w:rFonts w:cs="Times New Roman"/>
          <w:szCs w:val="24"/>
        </w:rPr>
        <w:t xml:space="preserve">izvērtēt </w:t>
      </w:r>
      <w:r w:rsidR="00885435" w:rsidRPr="002223C6">
        <w:rPr>
          <w:rFonts w:cs="Times New Roman"/>
          <w:szCs w:val="24"/>
        </w:rPr>
        <w:t>rīcības tiesiskum</w:t>
      </w:r>
      <w:r w:rsidR="002729A6" w:rsidRPr="002223C6">
        <w:rPr>
          <w:rFonts w:cs="Times New Roman"/>
          <w:szCs w:val="24"/>
        </w:rPr>
        <w:t>u</w:t>
      </w:r>
      <w:r w:rsidR="00885435" w:rsidRPr="002223C6">
        <w:rPr>
          <w:rFonts w:cs="Times New Roman"/>
          <w:szCs w:val="24"/>
        </w:rPr>
        <w:t>, tad tas būs jādara administratīvajai tiesai. Lai nodrošinātu efektīvu tiesību uz atlīdzinājumu īstenošanu, lēmējiestādei un vēlāk tiesai ir nevis tiesības (</w:t>
      </w:r>
      <w:r w:rsidR="00AA7FF8" w:rsidRPr="002223C6">
        <w:rPr>
          <w:rFonts w:cs="Times New Roman"/>
          <w:szCs w:val="24"/>
        </w:rPr>
        <w:t>kompetence</w:t>
      </w:r>
      <w:r w:rsidR="00885435" w:rsidRPr="002223C6">
        <w:rPr>
          <w:rFonts w:cs="Times New Roman"/>
          <w:szCs w:val="24"/>
        </w:rPr>
        <w:t>), bet gan pienākums pārvērtēt iestādes rīcības tiesiskumu administratīvā pārkāpuma lietvedīb</w:t>
      </w:r>
      <w:r w:rsidR="00840BCF" w:rsidRPr="002223C6">
        <w:rPr>
          <w:rFonts w:cs="Times New Roman"/>
          <w:szCs w:val="24"/>
        </w:rPr>
        <w:t>ā</w:t>
      </w:r>
      <w:r w:rsidR="00885435" w:rsidRPr="002223C6">
        <w:rPr>
          <w:rFonts w:cs="Times New Roman"/>
          <w:szCs w:val="24"/>
        </w:rPr>
        <w:t xml:space="preserve">. </w:t>
      </w:r>
      <w:r w:rsidR="00AA7FF8" w:rsidRPr="002223C6">
        <w:rPr>
          <w:rFonts w:cs="Times New Roman"/>
          <w:szCs w:val="24"/>
        </w:rPr>
        <w:t xml:space="preserve">Atbilstoši </w:t>
      </w:r>
      <w:r w:rsidR="00FD6627" w:rsidRPr="002223C6">
        <w:rPr>
          <w:rFonts w:cs="Times New Roman"/>
          <w:szCs w:val="24"/>
        </w:rPr>
        <w:t>K</w:t>
      </w:r>
      <w:r w:rsidR="00AA7FF8" w:rsidRPr="002223C6">
        <w:rPr>
          <w:rFonts w:cs="Times New Roman"/>
          <w:szCs w:val="24"/>
        </w:rPr>
        <w:t>odeksa 279. un 288.pantam (redakcijā</w:t>
      </w:r>
      <w:r w:rsidR="000F7143" w:rsidRPr="002223C6">
        <w:rPr>
          <w:rFonts w:cs="Times New Roman"/>
          <w:szCs w:val="24"/>
        </w:rPr>
        <w:t>, kas bija spēkā</w:t>
      </w:r>
      <w:r w:rsidR="00AA7FF8" w:rsidRPr="002223C6">
        <w:rPr>
          <w:rFonts w:cs="Times New Roman"/>
          <w:szCs w:val="24"/>
        </w:rPr>
        <w:t xml:space="preserve"> 2017.gada 16.novembr</w:t>
      </w:r>
      <w:r w:rsidR="000F7143" w:rsidRPr="002223C6">
        <w:rPr>
          <w:rFonts w:cs="Times New Roman"/>
          <w:szCs w:val="24"/>
        </w:rPr>
        <w:t>ī</w:t>
      </w:r>
      <w:r w:rsidR="00AA7FF8" w:rsidRPr="002223C6">
        <w:rPr>
          <w:rFonts w:cs="Times New Roman"/>
          <w:szCs w:val="24"/>
        </w:rPr>
        <w:t>) sūdzību par administratīvā pārkāpuma lietvedībā pieņemto lēmumu un vēlāk augstākas institūcijas lēmumu var</w:t>
      </w:r>
      <w:r w:rsidR="00FA1A3A" w:rsidRPr="002223C6">
        <w:rPr>
          <w:rFonts w:cs="Times New Roman"/>
          <w:szCs w:val="24"/>
        </w:rPr>
        <w:t>ē</w:t>
      </w:r>
      <w:r w:rsidRPr="002223C6">
        <w:rPr>
          <w:rFonts w:cs="Times New Roman"/>
          <w:szCs w:val="24"/>
        </w:rPr>
        <w:t>ja</w:t>
      </w:r>
      <w:r w:rsidR="00AA7FF8" w:rsidRPr="002223C6">
        <w:rPr>
          <w:rFonts w:cs="Times New Roman"/>
          <w:szCs w:val="24"/>
        </w:rPr>
        <w:t xml:space="preserve"> iesniegt tikai persona, kurai jau ir piemērota administratīvā atbildība. Šī norma neregulē atsevišķu procesuālo lēmumu apstrīdēšanu. Kodekss neparedz sūdzības iesniegšanu ne augstākai iestādei, ne </w:t>
      </w:r>
      <w:r w:rsidR="001D06E8" w:rsidRPr="002223C6">
        <w:rPr>
          <w:rFonts w:cs="Times New Roman"/>
          <w:szCs w:val="24"/>
        </w:rPr>
        <w:t xml:space="preserve">arī </w:t>
      </w:r>
      <w:r w:rsidR="00AA7FF8" w:rsidRPr="002223C6">
        <w:rPr>
          <w:rFonts w:cs="Times New Roman"/>
          <w:szCs w:val="24"/>
        </w:rPr>
        <w:t>tiesai</w:t>
      </w:r>
      <w:r w:rsidR="001D06E8" w:rsidRPr="002223C6">
        <w:rPr>
          <w:rFonts w:cs="Times New Roman"/>
          <w:szCs w:val="24"/>
        </w:rPr>
        <w:t xml:space="preserve"> </w:t>
      </w:r>
      <w:r w:rsidR="00AA7FF8" w:rsidRPr="002223C6">
        <w:rPr>
          <w:rFonts w:cs="Times New Roman"/>
          <w:szCs w:val="24"/>
        </w:rPr>
        <w:t>gadījumā, ja lietvedība izbeigta, nepiemērojot administratīvo atbildību.</w:t>
      </w:r>
    </w:p>
    <w:p w14:paraId="790DCF02" w14:textId="31717D3B" w:rsidR="002F6847" w:rsidRPr="002223C6" w:rsidRDefault="003D40A1" w:rsidP="00CC3E6B">
      <w:pPr>
        <w:tabs>
          <w:tab w:val="left" w:pos="1276"/>
        </w:tabs>
        <w:spacing w:after="0" w:line="276" w:lineRule="auto"/>
        <w:ind w:firstLine="567"/>
        <w:jc w:val="both"/>
        <w:rPr>
          <w:rFonts w:cs="Times New Roman"/>
          <w:szCs w:val="24"/>
        </w:rPr>
      </w:pPr>
      <w:r w:rsidRPr="002223C6">
        <w:rPr>
          <w:rFonts w:cs="Times New Roman"/>
          <w:szCs w:val="24"/>
        </w:rPr>
        <w:lastRenderedPageBreak/>
        <w:t>[5.4] </w:t>
      </w:r>
      <w:r w:rsidR="002F6847" w:rsidRPr="002223C6">
        <w:rPr>
          <w:rFonts w:cs="Times New Roman"/>
          <w:szCs w:val="24"/>
        </w:rPr>
        <w:t xml:space="preserve">Latvijas pārstāve starptautiskajās cilvēktiesību institūcijās K. Līce sniedza viedokli, ka svarīgi ir </w:t>
      </w:r>
      <w:r w:rsidR="00DD64DA" w:rsidRPr="002223C6">
        <w:rPr>
          <w:rFonts w:cs="Times New Roman"/>
          <w:szCs w:val="24"/>
        </w:rPr>
        <w:t>ņemt vērā</w:t>
      </w:r>
      <w:r w:rsidR="002F6847" w:rsidRPr="002223C6">
        <w:rPr>
          <w:rFonts w:cs="Times New Roman"/>
          <w:szCs w:val="24"/>
        </w:rPr>
        <w:t xml:space="preserve"> Eiropas Cilvēktiesību tiesas secinājumus </w:t>
      </w:r>
      <w:r w:rsidR="006762DE" w:rsidRPr="002223C6">
        <w:rPr>
          <w:rFonts w:cs="Times New Roman"/>
          <w:szCs w:val="24"/>
        </w:rPr>
        <w:t>par</w:t>
      </w:r>
      <w:r w:rsidR="002F6847" w:rsidRPr="002223C6">
        <w:rPr>
          <w:rFonts w:cs="Times New Roman"/>
          <w:szCs w:val="24"/>
        </w:rPr>
        <w:t xml:space="preserve"> tiesību uz īpašumu un tiesību uz efektīviem tiesību aizsardzības līdzekļiem tvērumu. Valstij ir pozitīvs pienākums radīt tādu tiesisko sistēmu, kurā indivīds savas tiesības uz īpašumu varētu efektīvi aizsargāt.</w:t>
      </w:r>
    </w:p>
    <w:p w14:paraId="33FA1D3C" w14:textId="35F5D158" w:rsidR="00B25AC5" w:rsidRPr="002223C6" w:rsidRDefault="003D40A1" w:rsidP="00CC3E6B">
      <w:pPr>
        <w:tabs>
          <w:tab w:val="left" w:pos="1276"/>
        </w:tabs>
        <w:spacing w:after="0" w:line="276" w:lineRule="auto"/>
        <w:ind w:firstLine="567"/>
        <w:jc w:val="both"/>
        <w:rPr>
          <w:rFonts w:cs="Times New Roman"/>
          <w:szCs w:val="24"/>
        </w:rPr>
      </w:pPr>
      <w:r w:rsidRPr="002223C6">
        <w:rPr>
          <w:rFonts w:cs="Times New Roman"/>
          <w:szCs w:val="24"/>
        </w:rPr>
        <w:t>[5.5] </w:t>
      </w:r>
      <w:r w:rsidR="00B25AC5" w:rsidRPr="002223C6">
        <w:rPr>
          <w:rFonts w:cs="Times New Roman"/>
          <w:szCs w:val="24"/>
        </w:rPr>
        <w:t>Tieslietu ministrija</w:t>
      </w:r>
      <w:r w:rsidR="00AA7FF8" w:rsidRPr="002223C6">
        <w:rPr>
          <w:rFonts w:cs="Times New Roman"/>
          <w:szCs w:val="24"/>
        </w:rPr>
        <w:t xml:space="preserve"> sniedza viedokli, ka gadījumā, ja nav iestādes</w:t>
      </w:r>
      <w:r w:rsidR="005D0E37" w:rsidRPr="002223C6">
        <w:rPr>
          <w:rFonts w:cs="Times New Roman"/>
          <w:szCs w:val="24"/>
        </w:rPr>
        <w:t>, kas ir kompetenta lemt par tiesiskumu</w:t>
      </w:r>
      <w:r w:rsidR="00AA7FF8" w:rsidRPr="002223C6">
        <w:rPr>
          <w:rFonts w:cs="Times New Roman"/>
          <w:szCs w:val="24"/>
        </w:rPr>
        <w:t xml:space="preserve">, lēmējiestādei nav tiesību pašai izvērtēt un konstatēt iestādes rīcības prettiesiskumu, arī administratīvajai tiesai nav kompetences iejaukties citā procesā un konstatēt </w:t>
      </w:r>
      <w:r w:rsidR="002F6847" w:rsidRPr="002223C6">
        <w:rPr>
          <w:rFonts w:cs="Times New Roman"/>
          <w:szCs w:val="24"/>
        </w:rPr>
        <w:t>prettiesiskumu. Gadījumā ja persona pamatproces</w:t>
      </w:r>
      <w:r w:rsidR="002729A6" w:rsidRPr="002223C6">
        <w:rPr>
          <w:rFonts w:cs="Times New Roman"/>
          <w:szCs w:val="24"/>
        </w:rPr>
        <w:t>ā</w:t>
      </w:r>
      <w:r w:rsidR="006762DE" w:rsidRPr="002223C6">
        <w:rPr>
          <w:rFonts w:cs="Times New Roman"/>
          <w:szCs w:val="24"/>
        </w:rPr>
        <w:t xml:space="preserve"> nav izmantojusi </w:t>
      </w:r>
      <w:r w:rsidR="005017C7" w:rsidRPr="002223C6">
        <w:rPr>
          <w:rFonts w:cs="Times New Roman"/>
          <w:szCs w:val="24"/>
        </w:rPr>
        <w:t>savas tiesības</w:t>
      </w:r>
      <w:r w:rsidR="002F6847" w:rsidRPr="002223C6">
        <w:rPr>
          <w:rFonts w:cs="Times New Roman"/>
          <w:szCs w:val="24"/>
        </w:rPr>
        <w:t xml:space="preserve">, tā vēlāk nevar </w:t>
      </w:r>
      <w:r w:rsidR="00B20AE7" w:rsidRPr="002223C6">
        <w:rPr>
          <w:rFonts w:cs="Times New Roman"/>
          <w:szCs w:val="24"/>
        </w:rPr>
        <w:t>cit</w:t>
      </w:r>
      <w:r w:rsidR="002729A6" w:rsidRPr="002223C6">
        <w:rPr>
          <w:rFonts w:cs="Times New Roman"/>
          <w:szCs w:val="24"/>
        </w:rPr>
        <w:t>ā</w:t>
      </w:r>
      <w:r w:rsidR="00B20AE7" w:rsidRPr="002223C6">
        <w:rPr>
          <w:rFonts w:cs="Times New Roman"/>
          <w:szCs w:val="24"/>
        </w:rPr>
        <w:t xml:space="preserve"> proces</w:t>
      </w:r>
      <w:r w:rsidR="002729A6" w:rsidRPr="002223C6">
        <w:rPr>
          <w:rFonts w:cs="Times New Roman"/>
          <w:szCs w:val="24"/>
        </w:rPr>
        <w:t>ā</w:t>
      </w:r>
      <w:r w:rsidR="00B20AE7" w:rsidRPr="002223C6">
        <w:rPr>
          <w:rFonts w:cs="Times New Roman"/>
          <w:szCs w:val="24"/>
        </w:rPr>
        <w:t xml:space="preserve"> </w:t>
      </w:r>
      <w:r w:rsidR="005017C7" w:rsidRPr="002223C6">
        <w:rPr>
          <w:rFonts w:cs="Times New Roman"/>
          <w:szCs w:val="24"/>
        </w:rPr>
        <w:t xml:space="preserve">prasīt atzīt </w:t>
      </w:r>
      <w:r w:rsidR="00DD64DA" w:rsidRPr="002223C6">
        <w:rPr>
          <w:rFonts w:cs="Times New Roman"/>
          <w:szCs w:val="24"/>
        </w:rPr>
        <w:t xml:space="preserve">savu </w:t>
      </w:r>
      <w:r w:rsidR="005017C7" w:rsidRPr="002223C6">
        <w:rPr>
          <w:rFonts w:cs="Times New Roman"/>
          <w:szCs w:val="24"/>
        </w:rPr>
        <w:t>tiesību aizskārumu.</w:t>
      </w:r>
      <w:r w:rsidR="002F6847" w:rsidRPr="002223C6">
        <w:rPr>
          <w:rFonts w:cs="Times New Roman"/>
          <w:szCs w:val="24"/>
        </w:rPr>
        <w:t xml:space="preserve"> Atbilstoši </w:t>
      </w:r>
      <w:r w:rsidR="00FD6627" w:rsidRPr="002223C6">
        <w:rPr>
          <w:rFonts w:cs="Times New Roman"/>
          <w:szCs w:val="24"/>
        </w:rPr>
        <w:t>K</w:t>
      </w:r>
      <w:r w:rsidR="002F6847" w:rsidRPr="002223C6">
        <w:rPr>
          <w:rFonts w:cs="Times New Roman"/>
          <w:szCs w:val="24"/>
        </w:rPr>
        <w:t xml:space="preserve">odeksam personai ir šādi tiesību aizsardzības līdzekļi: nolēmuma pārsūdzēšana (279.panta pirmā daļa un 288.panta pirmā daļa), prokurora protests (242.pants), augstākas iestādes tiesības atcelt </w:t>
      </w:r>
      <w:r w:rsidR="004C035A" w:rsidRPr="002223C6">
        <w:rPr>
          <w:rFonts w:cs="Times New Roman"/>
          <w:szCs w:val="24"/>
        </w:rPr>
        <w:t>prettiesisku</w:t>
      </w:r>
      <w:r w:rsidR="002F6847" w:rsidRPr="002223C6">
        <w:rPr>
          <w:rFonts w:cs="Times New Roman"/>
          <w:szCs w:val="24"/>
        </w:rPr>
        <w:t xml:space="preserve"> lēmumu, ja tas vēl nav izpildīts (278.</w:t>
      </w:r>
      <w:r w:rsidR="002F6847" w:rsidRPr="002223C6">
        <w:rPr>
          <w:rFonts w:cs="Times New Roman"/>
          <w:szCs w:val="24"/>
          <w:vertAlign w:val="superscript"/>
        </w:rPr>
        <w:t>1</w:t>
      </w:r>
      <w:r w:rsidR="002F6847" w:rsidRPr="002223C6">
        <w:rPr>
          <w:rFonts w:cs="Times New Roman"/>
          <w:szCs w:val="24"/>
        </w:rPr>
        <w:t xml:space="preserve">pants). Lai arī </w:t>
      </w:r>
      <w:r w:rsidR="00FD6627" w:rsidRPr="002223C6">
        <w:rPr>
          <w:rFonts w:cs="Times New Roman"/>
          <w:szCs w:val="24"/>
        </w:rPr>
        <w:t>K</w:t>
      </w:r>
      <w:r w:rsidR="002F6847" w:rsidRPr="002223C6">
        <w:rPr>
          <w:rFonts w:cs="Times New Roman"/>
          <w:szCs w:val="24"/>
        </w:rPr>
        <w:t>odekss tiešā tekstā nenoteica regulējumu, taču praksē personai bija iespēja izmantot visas pārsūdz</w:t>
      </w:r>
      <w:r w:rsidR="00DD64DA" w:rsidRPr="002223C6">
        <w:rPr>
          <w:rFonts w:cs="Times New Roman"/>
          <w:szCs w:val="24"/>
        </w:rPr>
        <w:t>ēšanas</w:t>
      </w:r>
      <w:r w:rsidR="002F6847" w:rsidRPr="002223C6">
        <w:rPr>
          <w:rFonts w:cs="Times New Roman"/>
          <w:szCs w:val="24"/>
        </w:rPr>
        <w:t xml:space="preserve"> iespējas, </w:t>
      </w:r>
      <w:r w:rsidR="00DD64DA" w:rsidRPr="002223C6">
        <w:rPr>
          <w:rFonts w:cs="Times New Roman"/>
          <w:szCs w:val="24"/>
        </w:rPr>
        <w:t xml:space="preserve">arī </w:t>
      </w:r>
      <w:r w:rsidR="002F6847" w:rsidRPr="002223C6">
        <w:rPr>
          <w:rFonts w:cs="Times New Roman"/>
          <w:szCs w:val="24"/>
        </w:rPr>
        <w:t>attiecībā uz lēmumiem par administratīvā pārkāpuma lietvedības izbeigšanu sakarā ar noilgumu.</w:t>
      </w:r>
    </w:p>
    <w:p w14:paraId="1F3BE261" w14:textId="3DE54A6A" w:rsidR="00B25AC5" w:rsidRPr="002223C6" w:rsidRDefault="003D40A1" w:rsidP="00CC3E6B">
      <w:pPr>
        <w:tabs>
          <w:tab w:val="left" w:pos="1276"/>
        </w:tabs>
        <w:spacing w:after="0" w:line="276" w:lineRule="auto"/>
        <w:ind w:firstLine="567"/>
        <w:jc w:val="both"/>
        <w:rPr>
          <w:rFonts w:cs="Times New Roman"/>
          <w:szCs w:val="24"/>
        </w:rPr>
      </w:pPr>
      <w:r w:rsidRPr="002223C6">
        <w:rPr>
          <w:rFonts w:cs="Times New Roman"/>
          <w:szCs w:val="24"/>
        </w:rPr>
        <w:t>[5.6] </w:t>
      </w:r>
      <w:r w:rsidR="00B25AC5" w:rsidRPr="002223C6">
        <w:rPr>
          <w:rFonts w:cs="Times New Roman"/>
          <w:szCs w:val="24"/>
        </w:rPr>
        <w:t>Ģenerālprokuratūr</w:t>
      </w:r>
      <w:r w:rsidR="002F6847" w:rsidRPr="002223C6">
        <w:rPr>
          <w:rFonts w:cs="Times New Roman"/>
          <w:szCs w:val="24"/>
        </w:rPr>
        <w:t xml:space="preserve">a sniedza viedokli, ka Kaitējuma atlīdzināšanas likuma 17.panta pirmās daļas 1.punktā noteiktā lēmējiestāde nav tiesīga izvērtēt kriminālprocesā veiktās darbības un pieņemt kriminālprocesuālus lēmumus. Taču praksē personas iesniegumu izvērtē arī konkrētā kriminālprocesa uzraugošais virsprokurors. </w:t>
      </w:r>
      <w:r w:rsidR="00D85B28" w:rsidRPr="002223C6">
        <w:rPr>
          <w:rFonts w:cs="Times New Roman"/>
          <w:szCs w:val="24"/>
        </w:rPr>
        <w:t>J</w:t>
      </w:r>
      <w:r w:rsidR="002F6847" w:rsidRPr="002223C6">
        <w:rPr>
          <w:rFonts w:cs="Times New Roman"/>
          <w:szCs w:val="24"/>
        </w:rPr>
        <w:t>a tiek konstatēti objektīvi iemesli, kuru dēļ per</w:t>
      </w:r>
      <w:r w:rsidR="000F7143" w:rsidRPr="002223C6">
        <w:rPr>
          <w:rFonts w:cs="Times New Roman"/>
          <w:szCs w:val="24"/>
        </w:rPr>
        <w:t>s</w:t>
      </w:r>
      <w:r w:rsidR="002F6847" w:rsidRPr="002223C6">
        <w:rPr>
          <w:rFonts w:cs="Times New Roman"/>
          <w:szCs w:val="24"/>
        </w:rPr>
        <w:t>ona nav izmantojusi Kriminālprocesa likuma 24.nodaļā noteiktās tiesības pārsūdzēt procesa virzītāja rīcību</w:t>
      </w:r>
      <w:r w:rsidR="004C035A" w:rsidRPr="002223C6">
        <w:rPr>
          <w:rFonts w:cs="Times New Roman"/>
          <w:szCs w:val="24"/>
        </w:rPr>
        <w:t xml:space="preserve"> vai pieņemtos lēmumus, personas tiesību aizskārums ir būtisks un procesa virzītāja rīcība ir bijusi prettiesiska, virsprokurors pieņem nolēmumu, kas tiek izmantots, lai lēmējiestāde konstatētu kaitējuma atlīdzināšanas tiesisko pamatu.</w:t>
      </w:r>
      <w:r w:rsidR="00AB0201" w:rsidRPr="002223C6">
        <w:rPr>
          <w:rFonts w:cs="Times New Roman"/>
          <w:szCs w:val="24"/>
        </w:rPr>
        <w:t xml:space="preserve"> Tomēr, ja persona savu tiesību aizsardzībai nav izmantojusi visus tai pieejamos tiesību aizsardzības līdzekļus pamatprocesā, tad personas tiesību aizsardzība nevar notikt administratīvā procesa kārtībā.</w:t>
      </w:r>
    </w:p>
    <w:p w14:paraId="65F68B45" w14:textId="2ACBB8DE" w:rsidR="00B25AC5" w:rsidRPr="002223C6" w:rsidRDefault="00B25AC5" w:rsidP="00CC3E6B">
      <w:pPr>
        <w:tabs>
          <w:tab w:val="left" w:pos="1276"/>
        </w:tabs>
        <w:spacing w:after="0" w:line="276" w:lineRule="auto"/>
        <w:ind w:firstLine="567"/>
        <w:jc w:val="both"/>
        <w:rPr>
          <w:rFonts w:cs="Times New Roman"/>
          <w:szCs w:val="24"/>
        </w:rPr>
      </w:pPr>
    </w:p>
    <w:p w14:paraId="647FDB36" w14:textId="12AE017F" w:rsidR="00B25AC5" w:rsidRPr="002223C6" w:rsidRDefault="00B25AC5" w:rsidP="00CC3E6B">
      <w:pPr>
        <w:tabs>
          <w:tab w:val="left" w:pos="1276"/>
        </w:tabs>
        <w:spacing w:after="0" w:line="276" w:lineRule="auto"/>
        <w:ind w:firstLine="567"/>
        <w:jc w:val="both"/>
        <w:rPr>
          <w:rFonts w:cs="Times New Roman"/>
          <w:szCs w:val="24"/>
        </w:rPr>
      </w:pPr>
      <w:r w:rsidRPr="002223C6">
        <w:rPr>
          <w:rFonts w:cs="Times New Roman"/>
          <w:szCs w:val="24"/>
        </w:rPr>
        <w:t>[6]</w:t>
      </w:r>
      <w:r w:rsidR="00AE684A" w:rsidRPr="002223C6">
        <w:rPr>
          <w:rFonts w:cs="Times New Roman"/>
          <w:szCs w:val="24"/>
        </w:rPr>
        <w:t> </w:t>
      </w:r>
      <w:r w:rsidRPr="002223C6">
        <w:rPr>
          <w:rFonts w:cs="Times New Roman"/>
          <w:szCs w:val="24"/>
        </w:rPr>
        <w:t>Valsts policija</w:t>
      </w:r>
      <w:r w:rsidR="00E60E51" w:rsidRPr="002223C6">
        <w:rPr>
          <w:rFonts w:cs="Times New Roman"/>
          <w:szCs w:val="24"/>
        </w:rPr>
        <w:t xml:space="preserve"> par lietā iegūtajiem viedokļiem</w:t>
      </w:r>
      <w:r w:rsidRPr="002223C6">
        <w:rPr>
          <w:rFonts w:cs="Times New Roman"/>
          <w:szCs w:val="24"/>
        </w:rPr>
        <w:t xml:space="preserve"> norādīj</w:t>
      </w:r>
      <w:r w:rsidR="00E60E51" w:rsidRPr="002223C6">
        <w:rPr>
          <w:rFonts w:cs="Times New Roman"/>
          <w:szCs w:val="24"/>
        </w:rPr>
        <w:t>usi</w:t>
      </w:r>
      <w:r w:rsidRPr="002223C6">
        <w:rPr>
          <w:rFonts w:cs="Times New Roman"/>
          <w:szCs w:val="24"/>
        </w:rPr>
        <w:t>, k</w:t>
      </w:r>
      <w:r w:rsidR="00E60E51" w:rsidRPr="002223C6">
        <w:rPr>
          <w:rFonts w:cs="Times New Roman"/>
          <w:szCs w:val="24"/>
        </w:rPr>
        <w:t>a tiesiskās paļāvības princips, tiesiskās noteiktības princips un tiesiskās stabilitātes princips nepieļauj, ka iestāde vai administratīvā tiesa ārpus likumā noteiktā pilnvarojuma izvērtētu vai pārbaudītu tādus apstākļus, kas piekritīgi citam procesa veidam. Privātpersonai ar pienācīgu rū</w:t>
      </w:r>
      <w:r w:rsidR="00F37115" w:rsidRPr="002223C6">
        <w:rPr>
          <w:rFonts w:cs="Times New Roman"/>
          <w:szCs w:val="24"/>
        </w:rPr>
        <w:t>p</w:t>
      </w:r>
      <w:r w:rsidR="00E60E51" w:rsidRPr="002223C6">
        <w:rPr>
          <w:rFonts w:cs="Times New Roman"/>
          <w:szCs w:val="24"/>
        </w:rPr>
        <w:t xml:space="preserve">ību ir jāizturas pret tiesību </w:t>
      </w:r>
      <w:r w:rsidR="005456A5" w:rsidRPr="002223C6">
        <w:rPr>
          <w:rFonts w:cs="Times New Roman"/>
          <w:szCs w:val="24"/>
        </w:rPr>
        <w:t xml:space="preserve">izmantošanas </w:t>
      </w:r>
      <w:r w:rsidR="00E60E51" w:rsidRPr="002223C6">
        <w:rPr>
          <w:rFonts w:cs="Times New Roman"/>
          <w:szCs w:val="24"/>
        </w:rPr>
        <w:t>termiņiem</w:t>
      </w:r>
      <w:r w:rsidR="005456A5" w:rsidRPr="002223C6">
        <w:rPr>
          <w:rFonts w:cs="Times New Roman"/>
          <w:szCs w:val="24"/>
        </w:rPr>
        <w:t xml:space="preserve"> un </w:t>
      </w:r>
      <w:r w:rsidR="00E60E51" w:rsidRPr="002223C6">
        <w:rPr>
          <w:rFonts w:cs="Times New Roman"/>
          <w:szCs w:val="24"/>
        </w:rPr>
        <w:t xml:space="preserve">kārtību, tādējādi nav pieļaujama attiecīgajā procesā </w:t>
      </w:r>
      <w:r w:rsidR="005456A5" w:rsidRPr="002223C6">
        <w:rPr>
          <w:rFonts w:cs="Times New Roman"/>
          <w:szCs w:val="24"/>
        </w:rPr>
        <w:t xml:space="preserve">neīstenoto </w:t>
      </w:r>
      <w:r w:rsidR="00E60E51" w:rsidRPr="002223C6">
        <w:rPr>
          <w:rFonts w:cs="Times New Roman"/>
          <w:szCs w:val="24"/>
        </w:rPr>
        <w:t xml:space="preserve">tiesību, tostarp par pārkāpumu konstatēšanu </w:t>
      </w:r>
      <w:r w:rsidR="005315A2" w:rsidRPr="002223C6">
        <w:rPr>
          <w:rFonts w:cs="Times New Roman"/>
          <w:szCs w:val="24"/>
        </w:rPr>
        <w:t>pamat</w:t>
      </w:r>
      <w:r w:rsidR="00E60E51" w:rsidRPr="002223C6">
        <w:rPr>
          <w:rFonts w:cs="Times New Roman"/>
          <w:szCs w:val="24"/>
        </w:rPr>
        <w:t xml:space="preserve">procesā, </w:t>
      </w:r>
      <w:r w:rsidR="005456A5" w:rsidRPr="002223C6">
        <w:rPr>
          <w:rFonts w:cs="Times New Roman"/>
          <w:szCs w:val="24"/>
        </w:rPr>
        <w:t xml:space="preserve">izmantošana </w:t>
      </w:r>
      <w:r w:rsidR="00A943D1" w:rsidRPr="002223C6">
        <w:rPr>
          <w:rFonts w:cs="Times New Roman"/>
          <w:szCs w:val="24"/>
        </w:rPr>
        <w:t xml:space="preserve">vēlāk </w:t>
      </w:r>
      <w:r w:rsidR="002729A6" w:rsidRPr="002223C6">
        <w:rPr>
          <w:rFonts w:cs="Times New Roman"/>
          <w:szCs w:val="24"/>
        </w:rPr>
        <w:t xml:space="preserve">citā </w:t>
      </w:r>
      <w:r w:rsidR="00E60E51" w:rsidRPr="002223C6">
        <w:rPr>
          <w:rFonts w:cs="Times New Roman"/>
          <w:szCs w:val="24"/>
        </w:rPr>
        <w:t>proces</w:t>
      </w:r>
      <w:r w:rsidR="002729A6" w:rsidRPr="002223C6">
        <w:rPr>
          <w:rFonts w:cs="Times New Roman"/>
          <w:szCs w:val="24"/>
        </w:rPr>
        <w:t>ā</w:t>
      </w:r>
      <w:r w:rsidR="00E60E51" w:rsidRPr="002223C6">
        <w:rPr>
          <w:rFonts w:cs="Times New Roman"/>
          <w:szCs w:val="24"/>
        </w:rPr>
        <w:t>.</w:t>
      </w:r>
      <w:r w:rsidR="00F37115" w:rsidRPr="002223C6">
        <w:rPr>
          <w:rFonts w:cs="Times New Roman"/>
          <w:szCs w:val="24"/>
        </w:rPr>
        <w:t xml:space="preserve"> </w:t>
      </w:r>
      <w:r w:rsidR="005315A2" w:rsidRPr="002223C6">
        <w:rPr>
          <w:rFonts w:cs="Times New Roman"/>
          <w:szCs w:val="24"/>
        </w:rPr>
        <w:t>N</w:t>
      </w:r>
      <w:r w:rsidR="00E60E51" w:rsidRPr="002223C6">
        <w:rPr>
          <w:rFonts w:cs="Times New Roman"/>
          <w:szCs w:val="24"/>
        </w:rPr>
        <w:t xml:space="preserve">av pamatots viedoklis, ka personai, attiecībā </w:t>
      </w:r>
      <w:r w:rsidR="002729A6" w:rsidRPr="002223C6">
        <w:rPr>
          <w:rFonts w:cs="Times New Roman"/>
          <w:szCs w:val="24"/>
        </w:rPr>
        <w:t xml:space="preserve">uz </w:t>
      </w:r>
      <w:r w:rsidR="00E60E51" w:rsidRPr="002223C6">
        <w:rPr>
          <w:rFonts w:cs="Times New Roman"/>
          <w:szCs w:val="24"/>
        </w:rPr>
        <w:t xml:space="preserve">kuru pieņemts lēmums par lietas izbeigšanu, nevar būt tiesiskas intereses šo </w:t>
      </w:r>
      <w:r w:rsidR="00F37115" w:rsidRPr="002223C6">
        <w:rPr>
          <w:rFonts w:cs="Times New Roman"/>
          <w:szCs w:val="24"/>
        </w:rPr>
        <w:t xml:space="preserve">lēmumu pārsūdzēt. To pierāda prakses piemēri, kad pie atbildības </w:t>
      </w:r>
      <w:r w:rsidR="005315A2" w:rsidRPr="002223C6">
        <w:rPr>
          <w:rFonts w:cs="Times New Roman"/>
          <w:szCs w:val="24"/>
        </w:rPr>
        <w:t>saucamās</w:t>
      </w:r>
      <w:r w:rsidR="00F37115" w:rsidRPr="002223C6">
        <w:rPr>
          <w:rFonts w:cs="Times New Roman"/>
          <w:szCs w:val="24"/>
        </w:rPr>
        <w:t xml:space="preserve"> personas </w:t>
      </w:r>
      <w:r w:rsidR="002729A6" w:rsidRPr="002223C6">
        <w:rPr>
          <w:rFonts w:cs="Times New Roman"/>
          <w:szCs w:val="24"/>
        </w:rPr>
        <w:t xml:space="preserve">ir </w:t>
      </w:r>
      <w:r w:rsidR="00F37115" w:rsidRPr="002223C6">
        <w:rPr>
          <w:rFonts w:cs="Times New Roman"/>
          <w:szCs w:val="24"/>
        </w:rPr>
        <w:t>izmantoj</w:t>
      </w:r>
      <w:r w:rsidR="002729A6" w:rsidRPr="002223C6">
        <w:rPr>
          <w:rFonts w:cs="Times New Roman"/>
          <w:szCs w:val="24"/>
        </w:rPr>
        <w:t>ušas</w:t>
      </w:r>
      <w:r w:rsidR="00F37115" w:rsidRPr="002223C6">
        <w:rPr>
          <w:rFonts w:cs="Times New Roman"/>
          <w:szCs w:val="24"/>
        </w:rPr>
        <w:t xml:space="preserve"> visas lēmuma pārsūdz</w:t>
      </w:r>
      <w:r w:rsidR="00C80348" w:rsidRPr="002223C6">
        <w:rPr>
          <w:rFonts w:cs="Times New Roman"/>
          <w:szCs w:val="24"/>
        </w:rPr>
        <w:t>ēšanas</w:t>
      </w:r>
      <w:r w:rsidR="00F37115" w:rsidRPr="002223C6">
        <w:rPr>
          <w:rFonts w:cs="Times New Roman"/>
          <w:szCs w:val="24"/>
        </w:rPr>
        <w:t xml:space="preserve"> iespējas, </w:t>
      </w:r>
      <w:r w:rsidR="00C80348" w:rsidRPr="002223C6">
        <w:rPr>
          <w:rFonts w:cs="Times New Roman"/>
          <w:szCs w:val="24"/>
        </w:rPr>
        <w:t>a</w:t>
      </w:r>
      <w:r w:rsidR="005456A5" w:rsidRPr="002223C6">
        <w:rPr>
          <w:rFonts w:cs="Times New Roman"/>
          <w:szCs w:val="24"/>
        </w:rPr>
        <w:t>r</w:t>
      </w:r>
      <w:r w:rsidR="00C80348" w:rsidRPr="002223C6">
        <w:rPr>
          <w:rFonts w:cs="Times New Roman"/>
          <w:szCs w:val="24"/>
        </w:rPr>
        <w:t xml:space="preserve">ī </w:t>
      </w:r>
      <w:r w:rsidR="00F37115" w:rsidRPr="002223C6">
        <w:rPr>
          <w:rFonts w:cs="Times New Roman"/>
          <w:szCs w:val="24"/>
        </w:rPr>
        <w:t>par lietvedības izbeigšanu sakarā ar noilgumu, piemēram, liet</w:t>
      </w:r>
      <w:r w:rsidR="001D06E8" w:rsidRPr="002223C6">
        <w:rPr>
          <w:rFonts w:cs="Times New Roman"/>
          <w:szCs w:val="24"/>
        </w:rPr>
        <w:t>ā</w:t>
      </w:r>
      <w:r w:rsidR="0074394E" w:rsidRPr="002223C6">
        <w:rPr>
          <w:rFonts w:cs="Times New Roman"/>
          <w:szCs w:val="24"/>
        </w:rPr>
        <w:t>s</w:t>
      </w:r>
      <w:r w:rsidR="00F37115" w:rsidRPr="002223C6">
        <w:rPr>
          <w:rFonts w:cs="Times New Roman"/>
          <w:szCs w:val="24"/>
        </w:rPr>
        <w:t xml:space="preserve"> Nr. 130048214,</w:t>
      </w:r>
      <w:r w:rsidR="005631B7" w:rsidRPr="002223C6">
        <w:rPr>
          <w:rFonts w:cs="Times New Roman"/>
          <w:szCs w:val="24"/>
        </w:rPr>
        <w:t xml:space="preserve"> </w:t>
      </w:r>
      <w:r w:rsidR="00F37115" w:rsidRPr="002223C6">
        <w:rPr>
          <w:rFonts w:cs="Times New Roman"/>
          <w:szCs w:val="24"/>
        </w:rPr>
        <w:t>Nr.</w:t>
      </w:r>
      <w:r w:rsidR="002729A6" w:rsidRPr="002223C6">
        <w:rPr>
          <w:rFonts w:cs="Times New Roman"/>
          <w:szCs w:val="24"/>
        </w:rPr>
        <w:t> </w:t>
      </w:r>
      <w:r w:rsidR="00F37115" w:rsidRPr="002223C6">
        <w:rPr>
          <w:rFonts w:cs="Times New Roman"/>
          <w:szCs w:val="24"/>
        </w:rPr>
        <w:t>129164212. Administratīvā pārkāpuma lietā ir pārsūdzams ikviens lēmums</w:t>
      </w:r>
      <w:r w:rsidR="00DA40CD" w:rsidRPr="002223C6">
        <w:rPr>
          <w:rFonts w:cs="Times New Roman"/>
          <w:szCs w:val="24"/>
        </w:rPr>
        <w:t>:</w:t>
      </w:r>
      <w:r w:rsidR="00F37115" w:rsidRPr="002223C6">
        <w:rPr>
          <w:rFonts w:cs="Times New Roman"/>
          <w:szCs w:val="24"/>
        </w:rPr>
        <w:t xml:space="preserve"> amatpersonas lēmumu var pārsūdzēt augstākā iestādē (</w:t>
      </w:r>
      <w:r w:rsidR="00FD6627" w:rsidRPr="002223C6">
        <w:rPr>
          <w:rFonts w:cs="Times New Roman"/>
          <w:szCs w:val="24"/>
        </w:rPr>
        <w:t>K</w:t>
      </w:r>
      <w:r w:rsidR="00F37115" w:rsidRPr="002223C6">
        <w:rPr>
          <w:rFonts w:cs="Times New Roman"/>
          <w:szCs w:val="24"/>
        </w:rPr>
        <w:t xml:space="preserve">odeksa 279.pants), augstākās iestādes lēmumu – rajona tiesā (288.pants), </w:t>
      </w:r>
      <w:r w:rsidR="001D06E8" w:rsidRPr="002223C6">
        <w:rPr>
          <w:rFonts w:cs="Times New Roman"/>
          <w:szCs w:val="24"/>
        </w:rPr>
        <w:t>bet</w:t>
      </w:r>
      <w:r w:rsidR="00F37115" w:rsidRPr="002223C6">
        <w:rPr>
          <w:rFonts w:cs="Times New Roman"/>
          <w:szCs w:val="24"/>
        </w:rPr>
        <w:t xml:space="preserve"> tās lēmumu – apelācijas instances tiesā (289.</w:t>
      </w:r>
      <w:r w:rsidR="00F37115" w:rsidRPr="002223C6">
        <w:rPr>
          <w:rFonts w:cs="Times New Roman"/>
          <w:szCs w:val="24"/>
          <w:vertAlign w:val="superscript"/>
        </w:rPr>
        <w:t>17</w:t>
      </w:r>
      <w:r w:rsidR="00F37115" w:rsidRPr="002223C6">
        <w:rPr>
          <w:rFonts w:cs="Times New Roman"/>
          <w:szCs w:val="24"/>
        </w:rPr>
        <w:t>pants).</w:t>
      </w:r>
    </w:p>
    <w:p w14:paraId="63B16D13" w14:textId="77777777" w:rsidR="00D20717" w:rsidRPr="002223C6" w:rsidRDefault="00D20717" w:rsidP="00CC3E6B">
      <w:pPr>
        <w:tabs>
          <w:tab w:val="left" w:pos="1276"/>
        </w:tabs>
        <w:spacing w:after="0" w:line="276" w:lineRule="auto"/>
        <w:ind w:firstLine="567"/>
        <w:jc w:val="both"/>
        <w:rPr>
          <w:rFonts w:cs="Times New Roman"/>
          <w:szCs w:val="24"/>
        </w:rPr>
      </w:pPr>
    </w:p>
    <w:p w14:paraId="06DEE214" w14:textId="1C70ABB4" w:rsidR="00890C63" w:rsidRPr="002223C6" w:rsidRDefault="00890C63" w:rsidP="00CC3E6B">
      <w:pPr>
        <w:pStyle w:val="NormalWeb"/>
        <w:spacing w:before="0" w:beforeAutospacing="0" w:after="0" w:afterAutospacing="0" w:line="276" w:lineRule="auto"/>
        <w:jc w:val="center"/>
        <w:rPr>
          <w:b/>
          <w:color w:val="000000" w:themeColor="text1"/>
        </w:rPr>
      </w:pPr>
      <w:r w:rsidRPr="002223C6">
        <w:rPr>
          <w:b/>
          <w:color w:val="000000" w:themeColor="text1"/>
        </w:rPr>
        <w:t>Motīvu</w:t>
      </w:r>
      <w:r w:rsidR="000460BF" w:rsidRPr="002223C6">
        <w:rPr>
          <w:b/>
          <w:color w:val="000000" w:themeColor="text1"/>
        </w:rPr>
        <w:t xml:space="preserve"> </w:t>
      </w:r>
      <w:r w:rsidRPr="002223C6">
        <w:rPr>
          <w:b/>
          <w:color w:val="000000" w:themeColor="text1"/>
        </w:rPr>
        <w:t>daļa</w:t>
      </w:r>
    </w:p>
    <w:p w14:paraId="13BFA05B" w14:textId="77777777" w:rsidR="00916746" w:rsidRPr="002223C6" w:rsidRDefault="00916746" w:rsidP="00CC3E6B">
      <w:pPr>
        <w:pStyle w:val="NormalWeb"/>
        <w:spacing w:before="0" w:beforeAutospacing="0" w:after="0" w:afterAutospacing="0" w:line="276" w:lineRule="auto"/>
        <w:ind w:firstLine="567"/>
        <w:rPr>
          <w:bCs/>
          <w:color w:val="000000" w:themeColor="text1"/>
        </w:rPr>
      </w:pPr>
    </w:p>
    <w:p w14:paraId="690291CA" w14:textId="03BF80B0" w:rsidR="009F268C" w:rsidRPr="002223C6" w:rsidRDefault="00933E13" w:rsidP="00CC3E6B">
      <w:pPr>
        <w:spacing w:after="0" w:line="276" w:lineRule="auto"/>
        <w:ind w:firstLine="567"/>
        <w:jc w:val="both"/>
        <w:rPr>
          <w:rFonts w:cs="Times New Roman"/>
          <w:color w:val="000000" w:themeColor="text1"/>
          <w:szCs w:val="24"/>
        </w:rPr>
      </w:pPr>
      <w:r w:rsidRPr="002223C6">
        <w:rPr>
          <w:rFonts w:cs="Times New Roman"/>
          <w:color w:val="000000" w:themeColor="text1"/>
          <w:szCs w:val="24"/>
        </w:rPr>
        <w:t>[</w:t>
      </w:r>
      <w:r w:rsidR="009D50A1" w:rsidRPr="002223C6">
        <w:rPr>
          <w:rFonts w:cs="Times New Roman"/>
          <w:color w:val="000000" w:themeColor="text1"/>
          <w:szCs w:val="24"/>
        </w:rPr>
        <w:t>7</w:t>
      </w:r>
      <w:r w:rsidR="00DE3848" w:rsidRPr="002223C6">
        <w:rPr>
          <w:rFonts w:cs="Times New Roman"/>
          <w:color w:val="000000" w:themeColor="text1"/>
          <w:szCs w:val="24"/>
        </w:rPr>
        <w:t>]</w:t>
      </w:r>
      <w:r w:rsidR="00D20717" w:rsidRPr="002223C6">
        <w:rPr>
          <w:rFonts w:cs="Times New Roman"/>
          <w:color w:val="000000" w:themeColor="text1"/>
          <w:szCs w:val="24"/>
        </w:rPr>
        <w:t> </w:t>
      </w:r>
      <w:r w:rsidR="002507B5" w:rsidRPr="002223C6">
        <w:rPr>
          <w:rFonts w:cs="Times New Roman"/>
          <w:color w:val="000000" w:themeColor="text1"/>
          <w:szCs w:val="24"/>
        </w:rPr>
        <w:t xml:space="preserve">No pieteikuma </w:t>
      </w:r>
      <w:r w:rsidR="00FD2E1E" w:rsidRPr="002223C6">
        <w:rPr>
          <w:rFonts w:cs="Times New Roman"/>
          <w:color w:val="000000" w:themeColor="text1"/>
          <w:szCs w:val="24"/>
        </w:rPr>
        <w:t>izriet</w:t>
      </w:r>
      <w:r w:rsidR="002507B5" w:rsidRPr="002223C6">
        <w:rPr>
          <w:rFonts w:cs="Times New Roman"/>
          <w:color w:val="000000" w:themeColor="text1"/>
          <w:szCs w:val="24"/>
        </w:rPr>
        <w:t>, ka p</w:t>
      </w:r>
      <w:r w:rsidR="00334CD7" w:rsidRPr="002223C6">
        <w:rPr>
          <w:rFonts w:cs="Times New Roman"/>
          <w:color w:val="000000" w:themeColor="text1"/>
          <w:szCs w:val="24"/>
        </w:rPr>
        <w:t>ieteic</w:t>
      </w:r>
      <w:r w:rsidR="00861551" w:rsidRPr="002223C6">
        <w:rPr>
          <w:rFonts w:cs="Times New Roman"/>
          <w:color w:val="000000" w:themeColor="text1"/>
          <w:szCs w:val="24"/>
        </w:rPr>
        <w:t>ēja ir neapmierināta</w:t>
      </w:r>
      <w:r w:rsidR="00BB396D" w:rsidRPr="002223C6">
        <w:rPr>
          <w:rFonts w:cs="Times New Roman"/>
          <w:color w:val="000000" w:themeColor="text1"/>
          <w:szCs w:val="24"/>
        </w:rPr>
        <w:t xml:space="preserve">, ka </w:t>
      </w:r>
      <w:r w:rsidR="003977D5" w:rsidRPr="002223C6">
        <w:rPr>
          <w:rFonts w:cs="Times New Roman"/>
          <w:color w:val="000000" w:themeColor="text1"/>
          <w:szCs w:val="24"/>
        </w:rPr>
        <w:t>policijas darbinieki</w:t>
      </w:r>
      <w:r w:rsidR="00247295" w:rsidRPr="002223C6">
        <w:rPr>
          <w:rFonts w:cs="Times New Roman"/>
          <w:color w:val="000000" w:themeColor="text1"/>
          <w:szCs w:val="24"/>
        </w:rPr>
        <w:t xml:space="preserve"> </w:t>
      </w:r>
      <w:r w:rsidR="00334CD7" w:rsidRPr="002223C6">
        <w:rPr>
          <w:rFonts w:cs="Times New Roman"/>
          <w:color w:val="000000" w:themeColor="text1"/>
          <w:szCs w:val="24"/>
        </w:rPr>
        <w:t xml:space="preserve">bez </w:t>
      </w:r>
      <w:r w:rsidR="003977D5" w:rsidRPr="002223C6">
        <w:rPr>
          <w:rFonts w:cs="Times New Roman"/>
          <w:color w:val="000000" w:themeColor="text1"/>
          <w:szCs w:val="24"/>
        </w:rPr>
        <w:t>viņas</w:t>
      </w:r>
      <w:r w:rsidR="00334CD7" w:rsidRPr="002223C6">
        <w:rPr>
          <w:rFonts w:cs="Times New Roman"/>
          <w:color w:val="000000" w:themeColor="text1"/>
          <w:szCs w:val="24"/>
        </w:rPr>
        <w:t xml:space="preserve"> klātbūtnes </w:t>
      </w:r>
      <w:r w:rsidR="003977D5" w:rsidRPr="002223C6">
        <w:rPr>
          <w:rFonts w:cs="Times New Roman"/>
          <w:color w:val="000000" w:themeColor="text1"/>
          <w:szCs w:val="24"/>
        </w:rPr>
        <w:t>veica dzīvesvietas apskati</w:t>
      </w:r>
      <w:r w:rsidR="00334CD7" w:rsidRPr="002223C6">
        <w:rPr>
          <w:rFonts w:cs="Times New Roman"/>
          <w:color w:val="000000" w:themeColor="text1"/>
          <w:szCs w:val="24"/>
        </w:rPr>
        <w:t xml:space="preserve">, kuras </w:t>
      </w:r>
      <w:r w:rsidR="00247295" w:rsidRPr="002223C6">
        <w:rPr>
          <w:rFonts w:cs="Times New Roman"/>
          <w:color w:val="000000" w:themeColor="text1"/>
          <w:szCs w:val="24"/>
        </w:rPr>
        <w:t>laikā</w:t>
      </w:r>
      <w:r w:rsidR="00334CD7" w:rsidRPr="002223C6">
        <w:rPr>
          <w:rFonts w:cs="Times New Roman"/>
          <w:color w:val="000000" w:themeColor="text1"/>
          <w:szCs w:val="24"/>
        </w:rPr>
        <w:t xml:space="preserve"> </w:t>
      </w:r>
      <w:r w:rsidR="003977D5" w:rsidRPr="002223C6">
        <w:rPr>
          <w:rFonts w:cs="Times New Roman"/>
          <w:color w:val="000000" w:themeColor="text1"/>
          <w:szCs w:val="24"/>
        </w:rPr>
        <w:t>izņēma</w:t>
      </w:r>
      <w:r w:rsidR="00225B89" w:rsidRPr="002223C6">
        <w:rPr>
          <w:rFonts w:cs="Times New Roman"/>
          <w:color w:val="000000" w:themeColor="text1"/>
          <w:szCs w:val="24"/>
        </w:rPr>
        <w:t xml:space="preserve"> </w:t>
      </w:r>
      <w:r w:rsidR="00247295" w:rsidRPr="002223C6">
        <w:rPr>
          <w:rFonts w:cs="Times New Roman"/>
          <w:color w:val="000000" w:themeColor="text1"/>
          <w:szCs w:val="24"/>
        </w:rPr>
        <w:t>viņa</w:t>
      </w:r>
      <w:r w:rsidR="009F268C" w:rsidRPr="002223C6">
        <w:rPr>
          <w:rFonts w:cs="Times New Roman"/>
          <w:color w:val="000000" w:themeColor="text1"/>
          <w:szCs w:val="24"/>
        </w:rPr>
        <w:t>s mantu</w:t>
      </w:r>
      <w:r w:rsidR="00334CD7" w:rsidRPr="002223C6">
        <w:rPr>
          <w:rFonts w:cs="Times New Roman"/>
          <w:color w:val="000000" w:themeColor="text1"/>
          <w:szCs w:val="24"/>
        </w:rPr>
        <w:t xml:space="preserve">. </w:t>
      </w:r>
      <w:r w:rsidR="00DA40CD" w:rsidRPr="002223C6">
        <w:rPr>
          <w:rFonts w:cs="Times New Roman"/>
          <w:color w:val="000000" w:themeColor="text1"/>
          <w:szCs w:val="24"/>
        </w:rPr>
        <w:t>P</w:t>
      </w:r>
      <w:r w:rsidR="003977D5" w:rsidRPr="002223C6">
        <w:rPr>
          <w:rFonts w:cs="Times New Roman"/>
          <w:color w:val="000000" w:themeColor="text1"/>
          <w:szCs w:val="24"/>
        </w:rPr>
        <w:t xml:space="preserve">ar notikušo pieteicēja </w:t>
      </w:r>
      <w:r w:rsidR="00225B89" w:rsidRPr="002223C6">
        <w:rPr>
          <w:rFonts w:cs="Times New Roman"/>
          <w:color w:val="000000" w:themeColor="text1"/>
          <w:szCs w:val="24"/>
        </w:rPr>
        <w:t xml:space="preserve">vairākkārt </w:t>
      </w:r>
      <w:r w:rsidR="003977D5" w:rsidRPr="002223C6">
        <w:rPr>
          <w:rFonts w:cs="Times New Roman"/>
          <w:color w:val="000000" w:themeColor="text1"/>
          <w:szCs w:val="24"/>
        </w:rPr>
        <w:t>vērsās policij</w:t>
      </w:r>
      <w:r w:rsidR="00247295" w:rsidRPr="002223C6">
        <w:rPr>
          <w:rFonts w:cs="Times New Roman"/>
          <w:color w:val="000000" w:themeColor="text1"/>
          <w:szCs w:val="24"/>
        </w:rPr>
        <w:t>ā</w:t>
      </w:r>
      <w:r w:rsidR="00DA40CD" w:rsidRPr="002223C6">
        <w:rPr>
          <w:rFonts w:cs="Times New Roman"/>
          <w:color w:val="000000" w:themeColor="text1"/>
          <w:szCs w:val="24"/>
        </w:rPr>
        <w:t xml:space="preserve"> un</w:t>
      </w:r>
      <w:r w:rsidR="00247295" w:rsidRPr="002223C6">
        <w:rPr>
          <w:rFonts w:cs="Times New Roman"/>
          <w:color w:val="000000" w:themeColor="text1"/>
          <w:szCs w:val="24"/>
        </w:rPr>
        <w:t xml:space="preserve"> lūdz</w:t>
      </w:r>
      <w:r w:rsidR="00DA40CD" w:rsidRPr="002223C6">
        <w:rPr>
          <w:rFonts w:cs="Times New Roman"/>
          <w:color w:val="000000" w:themeColor="text1"/>
          <w:szCs w:val="24"/>
        </w:rPr>
        <w:t>a</w:t>
      </w:r>
      <w:r w:rsidR="00247295" w:rsidRPr="002223C6">
        <w:rPr>
          <w:rFonts w:cs="Times New Roman"/>
          <w:color w:val="000000" w:themeColor="text1"/>
          <w:szCs w:val="24"/>
        </w:rPr>
        <w:t xml:space="preserve"> </w:t>
      </w:r>
      <w:r w:rsidR="00D06698" w:rsidRPr="002223C6">
        <w:rPr>
          <w:rFonts w:cs="Times New Roman"/>
          <w:color w:val="000000" w:themeColor="text1"/>
          <w:szCs w:val="24"/>
        </w:rPr>
        <w:t xml:space="preserve">viņai </w:t>
      </w:r>
      <w:r w:rsidR="002729A6" w:rsidRPr="002223C6">
        <w:rPr>
          <w:rFonts w:cs="Times New Roman"/>
          <w:color w:val="000000" w:themeColor="text1"/>
          <w:szCs w:val="24"/>
        </w:rPr>
        <w:t xml:space="preserve">atdot </w:t>
      </w:r>
      <w:r w:rsidR="003977D5" w:rsidRPr="002223C6">
        <w:rPr>
          <w:rFonts w:cs="Times New Roman"/>
          <w:color w:val="000000" w:themeColor="text1"/>
          <w:szCs w:val="24"/>
        </w:rPr>
        <w:t>izņemt</w:t>
      </w:r>
      <w:r w:rsidR="0074394E" w:rsidRPr="002223C6">
        <w:rPr>
          <w:rFonts w:cs="Times New Roman"/>
          <w:color w:val="000000" w:themeColor="text1"/>
          <w:szCs w:val="24"/>
        </w:rPr>
        <w:t>o</w:t>
      </w:r>
      <w:r w:rsidR="00FD2E1E" w:rsidRPr="002223C6">
        <w:rPr>
          <w:rFonts w:cs="Times New Roman"/>
          <w:color w:val="000000" w:themeColor="text1"/>
          <w:szCs w:val="24"/>
        </w:rPr>
        <w:t xml:space="preserve"> mant</w:t>
      </w:r>
      <w:r w:rsidR="0074394E" w:rsidRPr="002223C6">
        <w:rPr>
          <w:rFonts w:cs="Times New Roman"/>
          <w:color w:val="000000" w:themeColor="text1"/>
          <w:szCs w:val="24"/>
        </w:rPr>
        <w:t>u</w:t>
      </w:r>
      <w:r w:rsidR="00247295" w:rsidRPr="002223C6">
        <w:rPr>
          <w:rFonts w:cs="Times New Roman"/>
          <w:color w:val="000000" w:themeColor="text1"/>
          <w:szCs w:val="24"/>
        </w:rPr>
        <w:t xml:space="preserve">, </w:t>
      </w:r>
      <w:r w:rsidR="00173A1C" w:rsidRPr="002223C6">
        <w:rPr>
          <w:rFonts w:cs="Times New Roman"/>
          <w:color w:val="000000" w:themeColor="text1"/>
          <w:szCs w:val="24"/>
        </w:rPr>
        <w:t>t</w:t>
      </w:r>
      <w:r w:rsidR="009F268C" w:rsidRPr="002223C6">
        <w:rPr>
          <w:rFonts w:cs="Times New Roman"/>
          <w:color w:val="000000" w:themeColor="text1"/>
          <w:szCs w:val="24"/>
        </w:rPr>
        <w:t>aču</w:t>
      </w:r>
      <w:r w:rsidR="00247295" w:rsidRPr="002223C6">
        <w:rPr>
          <w:rFonts w:cs="Times New Roman"/>
          <w:color w:val="000000" w:themeColor="text1"/>
          <w:szCs w:val="24"/>
        </w:rPr>
        <w:t xml:space="preserve"> </w:t>
      </w:r>
      <w:r w:rsidR="002729A6" w:rsidRPr="002223C6">
        <w:rPr>
          <w:rFonts w:cs="Times New Roman"/>
          <w:color w:val="000000" w:themeColor="text1"/>
          <w:szCs w:val="24"/>
        </w:rPr>
        <w:t xml:space="preserve">pieteicēja </w:t>
      </w:r>
      <w:r w:rsidR="00247295" w:rsidRPr="002223C6">
        <w:rPr>
          <w:rFonts w:cs="Times New Roman"/>
          <w:color w:val="000000" w:themeColor="text1"/>
          <w:szCs w:val="24"/>
        </w:rPr>
        <w:t>saņ</w:t>
      </w:r>
      <w:r w:rsidR="00011666" w:rsidRPr="002223C6">
        <w:rPr>
          <w:rFonts w:cs="Times New Roman"/>
          <w:color w:val="000000" w:themeColor="text1"/>
          <w:szCs w:val="24"/>
        </w:rPr>
        <w:t>ēma atteikumu</w:t>
      </w:r>
      <w:r w:rsidR="00A943D1" w:rsidRPr="002223C6">
        <w:rPr>
          <w:rFonts w:cs="Times New Roman"/>
          <w:color w:val="000000" w:themeColor="text1"/>
          <w:szCs w:val="24"/>
        </w:rPr>
        <w:t>s</w:t>
      </w:r>
      <w:r w:rsidR="003977D5" w:rsidRPr="002223C6">
        <w:rPr>
          <w:rFonts w:cs="Times New Roman"/>
          <w:color w:val="000000" w:themeColor="text1"/>
          <w:szCs w:val="24"/>
        </w:rPr>
        <w:t>.</w:t>
      </w:r>
      <w:r w:rsidR="009F268C" w:rsidRPr="002223C6">
        <w:rPr>
          <w:rFonts w:cs="Times New Roman"/>
          <w:color w:val="000000" w:themeColor="text1"/>
          <w:szCs w:val="24"/>
        </w:rPr>
        <w:t xml:space="preserve"> </w:t>
      </w:r>
      <w:r w:rsidR="00C80348" w:rsidRPr="002223C6">
        <w:rPr>
          <w:rFonts w:cs="Times New Roman"/>
          <w:color w:val="000000" w:themeColor="text1"/>
          <w:szCs w:val="24"/>
        </w:rPr>
        <w:t>P</w:t>
      </w:r>
      <w:r w:rsidR="003977D5" w:rsidRPr="002223C6">
        <w:rPr>
          <w:rFonts w:cs="Times New Roman"/>
          <w:color w:val="000000" w:themeColor="text1"/>
          <w:szCs w:val="24"/>
        </w:rPr>
        <w:t xml:space="preserve">ieteicēja </w:t>
      </w:r>
      <w:r w:rsidR="009F268C" w:rsidRPr="002223C6">
        <w:rPr>
          <w:rFonts w:cs="Times New Roman"/>
          <w:color w:val="000000" w:themeColor="text1"/>
          <w:szCs w:val="24"/>
        </w:rPr>
        <w:t xml:space="preserve">arī </w:t>
      </w:r>
      <w:r w:rsidR="006B1815" w:rsidRPr="002223C6">
        <w:rPr>
          <w:rFonts w:cs="Times New Roman"/>
          <w:color w:val="000000" w:themeColor="text1"/>
          <w:szCs w:val="24"/>
        </w:rPr>
        <w:t>norād</w:t>
      </w:r>
      <w:r w:rsidR="00FA287D" w:rsidRPr="002223C6">
        <w:rPr>
          <w:rFonts w:cs="Times New Roman"/>
          <w:color w:val="000000" w:themeColor="text1"/>
          <w:szCs w:val="24"/>
        </w:rPr>
        <w:t>ījusi</w:t>
      </w:r>
      <w:r w:rsidR="003977D5" w:rsidRPr="002223C6">
        <w:rPr>
          <w:rFonts w:cs="Times New Roman"/>
          <w:color w:val="000000" w:themeColor="text1"/>
          <w:szCs w:val="24"/>
        </w:rPr>
        <w:t xml:space="preserve">, ka </w:t>
      </w:r>
      <w:r w:rsidR="009F268C" w:rsidRPr="002223C6">
        <w:rPr>
          <w:rFonts w:cs="Times New Roman"/>
          <w:color w:val="000000" w:themeColor="text1"/>
          <w:szCs w:val="24"/>
        </w:rPr>
        <w:t xml:space="preserve">uzsāktajā </w:t>
      </w:r>
      <w:r w:rsidR="001C2548" w:rsidRPr="002223C6">
        <w:rPr>
          <w:rFonts w:cs="Times New Roman"/>
          <w:color w:val="000000" w:themeColor="text1"/>
          <w:szCs w:val="24"/>
        </w:rPr>
        <w:t xml:space="preserve">administratīvā pārkāpuma </w:t>
      </w:r>
      <w:r w:rsidR="009F268C" w:rsidRPr="002223C6">
        <w:rPr>
          <w:rFonts w:cs="Times New Roman"/>
          <w:color w:val="000000" w:themeColor="text1"/>
          <w:szCs w:val="24"/>
        </w:rPr>
        <w:t xml:space="preserve">lietvedībā viņai </w:t>
      </w:r>
      <w:r w:rsidR="003977D5" w:rsidRPr="002223C6">
        <w:rPr>
          <w:rFonts w:cs="Times New Roman"/>
          <w:color w:val="000000" w:themeColor="text1"/>
          <w:szCs w:val="24"/>
        </w:rPr>
        <w:t xml:space="preserve">vairāk kā sešus mēnešus netika noteikts </w:t>
      </w:r>
      <w:r w:rsidR="00297834" w:rsidRPr="002223C6">
        <w:rPr>
          <w:rFonts w:cs="Times New Roman"/>
          <w:color w:val="000000" w:themeColor="text1"/>
          <w:szCs w:val="24"/>
        </w:rPr>
        <w:t xml:space="preserve">nekāds </w:t>
      </w:r>
      <w:r w:rsidR="003977D5" w:rsidRPr="002223C6">
        <w:rPr>
          <w:rFonts w:cs="Times New Roman"/>
          <w:color w:val="000000" w:themeColor="text1"/>
          <w:szCs w:val="24"/>
        </w:rPr>
        <w:t>procesuālais statuss</w:t>
      </w:r>
      <w:r w:rsidR="00011666" w:rsidRPr="002223C6">
        <w:rPr>
          <w:rFonts w:cs="Times New Roman"/>
          <w:color w:val="000000" w:themeColor="text1"/>
          <w:szCs w:val="24"/>
        </w:rPr>
        <w:t xml:space="preserve">, </w:t>
      </w:r>
      <w:r w:rsidR="007F1A47" w:rsidRPr="002223C6">
        <w:rPr>
          <w:rFonts w:cs="Times New Roman"/>
          <w:color w:val="000000" w:themeColor="text1"/>
          <w:szCs w:val="24"/>
        </w:rPr>
        <w:t xml:space="preserve">tādā veidā </w:t>
      </w:r>
      <w:r w:rsidR="003977D5" w:rsidRPr="002223C6">
        <w:rPr>
          <w:rFonts w:cs="Times New Roman"/>
          <w:color w:val="000000" w:themeColor="text1"/>
          <w:szCs w:val="24"/>
        </w:rPr>
        <w:t>ilgstoši ierobežo</w:t>
      </w:r>
      <w:r w:rsidR="009F268C" w:rsidRPr="002223C6">
        <w:rPr>
          <w:rFonts w:cs="Times New Roman"/>
          <w:color w:val="000000" w:themeColor="text1"/>
          <w:szCs w:val="24"/>
        </w:rPr>
        <w:t>jot viņas tiesības</w:t>
      </w:r>
      <w:r w:rsidR="003977D5" w:rsidRPr="002223C6">
        <w:rPr>
          <w:rFonts w:cs="Times New Roman"/>
          <w:color w:val="000000" w:themeColor="text1"/>
          <w:szCs w:val="24"/>
        </w:rPr>
        <w:t xml:space="preserve"> </w:t>
      </w:r>
      <w:r w:rsidR="009F268C" w:rsidRPr="002223C6">
        <w:rPr>
          <w:rFonts w:cs="Times New Roman"/>
          <w:color w:val="000000" w:themeColor="text1"/>
          <w:szCs w:val="24"/>
        </w:rPr>
        <w:lastRenderedPageBreak/>
        <w:t xml:space="preserve">iepazīties ar lietas materiāliem, </w:t>
      </w:r>
      <w:r w:rsidR="003977D5" w:rsidRPr="002223C6">
        <w:rPr>
          <w:rFonts w:cs="Times New Roman"/>
          <w:color w:val="000000" w:themeColor="text1"/>
          <w:szCs w:val="24"/>
        </w:rPr>
        <w:t xml:space="preserve">atgūt </w:t>
      </w:r>
      <w:r w:rsidR="00FD2E1E" w:rsidRPr="002223C6">
        <w:rPr>
          <w:rFonts w:cs="Times New Roman"/>
          <w:color w:val="000000" w:themeColor="text1"/>
          <w:szCs w:val="24"/>
        </w:rPr>
        <w:t>datorus un tajos</w:t>
      </w:r>
      <w:r w:rsidR="00173A1C" w:rsidRPr="002223C6">
        <w:rPr>
          <w:rFonts w:cs="Times New Roman"/>
          <w:color w:val="000000" w:themeColor="text1"/>
          <w:szCs w:val="24"/>
        </w:rPr>
        <w:t xml:space="preserve"> </w:t>
      </w:r>
      <w:r w:rsidR="003977D5" w:rsidRPr="002223C6">
        <w:rPr>
          <w:rFonts w:cs="Times New Roman"/>
          <w:color w:val="000000" w:themeColor="text1"/>
          <w:szCs w:val="24"/>
        </w:rPr>
        <w:t>esošo informāciju.</w:t>
      </w:r>
      <w:r w:rsidR="001C2548" w:rsidRPr="002223C6">
        <w:rPr>
          <w:rFonts w:cs="Times New Roman"/>
          <w:color w:val="000000" w:themeColor="text1"/>
          <w:szCs w:val="24"/>
        </w:rPr>
        <w:t xml:space="preserve"> </w:t>
      </w:r>
      <w:r w:rsidR="00961B73" w:rsidRPr="002223C6">
        <w:rPr>
          <w:rFonts w:cs="Times New Roman"/>
          <w:color w:val="000000" w:themeColor="text1"/>
          <w:szCs w:val="24"/>
        </w:rPr>
        <w:t>Administratīvā pārkāpuma</w:t>
      </w:r>
      <w:r w:rsidR="00A02878" w:rsidRPr="002223C6">
        <w:rPr>
          <w:rFonts w:cs="Times New Roman"/>
          <w:color w:val="000000" w:themeColor="text1"/>
          <w:szCs w:val="24"/>
        </w:rPr>
        <w:t xml:space="preserve"> </w:t>
      </w:r>
      <w:r w:rsidR="009F268C" w:rsidRPr="002223C6">
        <w:rPr>
          <w:rFonts w:cs="Times New Roman"/>
          <w:color w:val="000000" w:themeColor="text1"/>
          <w:szCs w:val="24"/>
        </w:rPr>
        <w:t>lieta</w:t>
      </w:r>
      <w:r w:rsidR="00A02878" w:rsidRPr="002223C6">
        <w:rPr>
          <w:rFonts w:cs="Times New Roman"/>
          <w:color w:val="000000" w:themeColor="text1"/>
          <w:szCs w:val="24"/>
        </w:rPr>
        <w:t xml:space="preserve"> </w:t>
      </w:r>
      <w:r w:rsidR="00D06698" w:rsidRPr="002223C6">
        <w:rPr>
          <w:rFonts w:cs="Times New Roman"/>
          <w:color w:val="000000" w:themeColor="text1"/>
          <w:szCs w:val="24"/>
        </w:rPr>
        <w:t>noslēdzās</w:t>
      </w:r>
      <w:r w:rsidR="00A02878" w:rsidRPr="002223C6">
        <w:rPr>
          <w:rFonts w:cs="Times New Roman"/>
          <w:color w:val="000000" w:themeColor="text1"/>
          <w:szCs w:val="24"/>
        </w:rPr>
        <w:t xml:space="preserve"> ar </w:t>
      </w:r>
      <w:r w:rsidR="009F268C" w:rsidRPr="002223C6">
        <w:rPr>
          <w:rFonts w:cs="Times New Roman"/>
          <w:color w:val="000000" w:themeColor="text1"/>
          <w:szCs w:val="24"/>
        </w:rPr>
        <w:t xml:space="preserve">rajona </w:t>
      </w:r>
      <w:r w:rsidR="00A02878" w:rsidRPr="002223C6">
        <w:rPr>
          <w:rFonts w:cs="Times New Roman"/>
          <w:color w:val="000000" w:themeColor="text1"/>
          <w:szCs w:val="24"/>
        </w:rPr>
        <w:t xml:space="preserve">tiesas lēmumu par administratīvā pārkāpuma lietvedības izbeigšanu, </w:t>
      </w:r>
      <w:r w:rsidR="00961B73" w:rsidRPr="002223C6">
        <w:rPr>
          <w:rFonts w:cs="Times New Roman"/>
          <w:color w:val="000000" w:themeColor="text1"/>
          <w:szCs w:val="24"/>
        </w:rPr>
        <w:t>kuru pieteicēja apelācijas kārtībā nepārsūdzēja</w:t>
      </w:r>
      <w:r w:rsidR="00A02878" w:rsidRPr="002223C6">
        <w:rPr>
          <w:rFonts w:cs="Times New Roman"/>
          <w:color w:val="000000" w:themeColor="text1"/>
          <w:szCs w:val="24"/>
        </w:rPr>
        <w:t>.</w:t>
      </w:r>
    </w:p>
    <w:p w14:paraId="5F3063DE" w14:textId="4251A8CF" w:rsidR="009657D8" w:rsidRPr="002223C6" w:rsidRDefault="003D1267" w:rsidP="00CC3E6B">
      <w:pPr>
        <w:spacing w:after="0" w:line="276" w:lineRule="auto"/>
        <w:ind w:firstLine="567"/>
        <w:jc w:val="both"/>
        <w:rPr>
          <w:rFonts w:cs="Times New Roman"/>
          <w:color w:val="000000" w:themeColor="text1"/>
          <w:szCs w:val="24"/>
        </w:rPr>
      </w:pPr>
      <w:r w:rsidRPr="002223C6">
        <w:rPr>
          <w:rFonts w:cs="Times New Roman"/>
          <w:color w:val="000000" w:themeColor="text1"/>
          <w:szCs w:val="24"/>
        </w:rPr>
        <w:t>Pieteicēja u</w:t>
      </w:r>
      <w:r w:rsidR="00173A1C" w:rsidRPr="002223C6">
        <w:rPr>
          <w:rFonts w:cs="Times New Roman"/>
          <w:color w:val="000000" w:themeColor="text1"/>
          <w:szCs w:val="24"/>
        </w:rPr>
        <w:t>zskat</w:t>
      </w:r>
      <w:r w:rsidRPr="002223C6">
        <w:rPr>
          <w:rFonts w:cs="Times New Roman"/>
          <w:color w:val="000000" w:themeColor="text1"/>
          <w:szCs w:val="24"/>
        </w:rPr>
        <w:t>a</w:t>
      </w:r>
      <w:r w:rsidR="00173A1C" w:rsidRPr="002223C6">
        <w:rPr>
          <w:rFonts w:cs="Times New Roman"/>
          <w:color w:val="000000" w:themeColor="text1"/>
          <w:szCs w:val="24"/>
        </w:rPr>
        <w:t xml:space="preserve">, ka ar iestādes </w:t>
      </w:r>
      <w:r w:rsidR="00FD2E1E" w:rsidRPr="002223C6">
        <w:rPr>
          <w:rFonts w:cs="Times New Roman"/>
          <w:color w:val="000000" w:themeColor="text1"/>
          <w:szCs w:val="24"/>
        </w:rPr>
        <w:t xml:space="preserve">prettiesiskām </w:t>
      </w:r>
      <w:r w:rsidR="00173A1C" w:rsidRPr="002223C6">
        <w:rPr>
          <w:rFonts w:cs="Times New Roman"/>
          <w:color w:val="000000" w:themeColor="text1"/>
          <w:szCs w:val="24"/>
        </w:rPr>
        <w:t>darbībām</w:t>
      </w:r>
      <w:r w:rsidRPr="002223C6">
        <w:rPr>
          <w:rFonts w:cs="Times New Roman"/>
          <w:color w:val="000000" w:themeColor="text1"/>
          <w:szCs w:val="24"/>
        </w:rPr>
        <w:t xml:space="preserve"> </w:t>
      </w:r>
      <w:r w:rsidR="00802B56" w:rsidRPr="002223C6">
        <w:rPr>
          <w:rFonts w:cs="Times New Roman"/>
          <w:color w:val="000000" w:themeColor="text1"/>
          <w:szCs w:val="24"/>
        </w:rPr>
        <w:t>viņai</w:t>
      </w:r>
      <w:r w:rsidR="00D57FC4" w:rsidRPr="002223C6">
        <w:rPr>
          <w:rFonts w:cs="Times New Roman"/>
          <w:color w:val="000000" w:themeColor="text1"/>
          <w:szCs w:val="24"/>
        </w:rPr>
        <w:t xml:space="preserve"> </w:t>
      </w:r>
      <w:r w:rsidR="00173A1C" w:rsidRPr="002223C6">
        <w:rPr>
          <w:rFonts w:cs="Times New Roman"/>
          <w:color w:val="000000" w:themeColor="text1"/>
          <w:szCs w:val="24"/>
        </w:rPr>
        <w:t>ir nodarīts kaitējums</w:t>
      </w:r>
      <w:r w:rsidRPr="002223C6">
        <w:rPr>
          <w:rFonts w:cs="Times New Roman"/>
          <w:color w:val="000000" w:themeColor="text1"/>
          <w:szCs w:val="24"/>
        </w:rPr>
        <w:t>. Tālab</w:t>
      </w:r>
      <w:r w:rsidR="00173A1C" w:rsidRPr="002223C6">
        <w:rPr>
          <w:rFonts w:cs="Times New Roman"/>
          <w:color w:val="000000" w:themeColor="text1"/>
          <w:szCs w:val="24"/>
        </w:rPr>
        <w:t xml:space="preserve"> </w:t>
      </w:r>
      <w:r w:rsidR="005315A2" w:rsidRPr="002223C6">
        <w:rPr>
          <w:rFonts w:cs="Times New Roman"/>
          <w:color w:val="000000" w:themeColor="text1"/>
          <w:szCs w:val="24"/>
        </w:rPr>
        <w:t xml:space="preserve">pieteicēja </w:t>
      </w:r>
      <w:r w:rsidR="005A15E7" w:rsidRPr="002223C6">
        <w:rPr>
          <w:rFonts w:cs="Times New Roman"/>
          <w:color w:val="000000" w:themeColor="text1"/>
          <w:szCs w:val="24"/>
        </w:rPr>
        <w:t>ar atlīdzinājuma prasījumu v</w:t>
      </w:r>
      <w:r w:rsidR="00173A1C" w:rsidRPr="002223C6">
        <w:rPr>
          <w:rFonts w:cs="Times New Roman"/>
          <w:color w:val="000000" w:themeColor="text1"/>
          <w:szCs w:val="24"/>
        </w:rPr>
        <w:t>ērsā</w:t>
      </w:r>
      <w:r w:rsidR="005A15E7" w:rsidRPr="002223C6">
        <w:rPr>
          <w:rFonts w:cs="Times New Roman"/>
          <w:color w:val="000000" w:themeColor="text1"/>
          <w:szCs w:val="24"/>
        </w:rPr>
        <w:t>s</w:t>
      </w:r>
      <w:r w:rsidR="00D57FC4" w:rsidRPr="002223C6">
        <w:rPr>
          <w:rFonts w:cs="Times New Roman"/>
          <w:color w:val="000000" w:themeColor="text1"/>
          <w:szCs w:val="24"/>
        </w:rPr>
        <w:t xml:space="preserve"> iestādē</w:t>
      </w:r>
      <w:r w:rsidR="00173A1C" w:rsidRPr="002223C6">
        <w:rPr>
          <w:rFonts w:cs="Times New Roman"/>
          <w:color w:val="000000" w:themeColor="text1"/>
          <w:szCs w:val="24"/>
        </w:rPr>
        <w:t>, bet, saņemot atteikumu, –</w:t>
      </w:r>
      <w:r w:rsidR="00D57FC4" w:rsidRPr="002223C6">
        <w:rPr>
          <w:rFonts w:cs="Times New Roman"/>
          <w:color w:val="000000" w:themeColor="text1"/>
          <w:szCs w:val="24"/>
        </w:rPr>
        <w:t xml:space="preserve"> </w:t>
      </w:r>
      <w:r w:rsidR="005A15E7" w:rsidRPr="002223C6">
        <w:rPr>
          <w:rFonts w:cs="Times New Roman"/>
          <w:color w:val="000000" w:themeColor="text1"/>
          <w:szCs w:val="24"/>
        </w:rPr>
        <w:t>administratīvajā ties</w:t>
      </w:r>
      <w:r w:rsidR="00F85D09" w:rsidRPr="002223C6">
        <w:rPr>
          <w:rFonts w:cs="Times New Roman"/>
          <w:color w:val="000000" w:themeColor="text1"/>
          <w:szCs w:val="24"/>
        </w:rPr>
        <w:t>ā.</w:t>
      </w:r>
    </w:p>
    <w:p w14:paraId="11D615A6" w14:textId="1297573D" w:rsidR="00A02878" w:rsidRPr="002223C6" w:rsidRDefault="00961B73" w:rsidP="00CC3E6B">
      <w:pPr>
        <w:spacing w:after="0" w:line="276" w:lineRule="auto"/>
        <w:ind w:firstLine="567"/>
        <w:jc w:val="both"/>
        <w:rPr>
          <w:rFonts w:cs="Times New Roman"/>
          <w:color w:val="000000" w:themeColor="text1"/>
          <w:szCs w:val="24"/>
        </w:rPr>
      </w:pPr>
      <w:r w:rsidRPr="002223C6">
        <w:rPr>
          <w:rFonts w:cs="Times New Roman"/>
          <w:szCs w:val="24"/>
        </w:rPr>
        <w:t>Senātam jāizšķir</w:t>
      </w:r>
      <w:r w:rsidR="00084999" w:rsidRPr="002223C6">
        <w:rPr>
          <w:rFonts w:cs="Times New Roman"/>
          <w:szCs w:val="24"/>
        </w:rPr>
        <w:t xml:space="preserve"> jautājums, vai izskatīšanai administratīvā procesa kārtībā ir pieļaujams pieteikums par kaitējuma atlīdzināšanu, kas privātpersonai nodarīts administratīvā pārkāpuma lietvedībā ar</w:t>
      </w:r>
      <w:r w:rsidRPr="002223C6">
        <w:rPr>
          <w:rFonts w:cs="Times New Roman"/>
          <w:szCs w:val="24"/>
        </w:rPr>
        <w:t xml:space="preserve"> </w:t>
      </w:r>
      <w:r w:rsidR="00084999" w:rsidRPr="002223C6">
        <w:rPr>
          <w:rFonts w:cs="Times New Roman"/>
          <w:szCs w:val="24"/>
        </w:rPr>
        <w:t xml:space="preserve">iestādes rīcību, kuras prettiesiskums </w:t>
      </w:r>
      <w:r w:rsidR="0074394E" w:rsidRPr="002223C6">
        <w:rPr>
          <w:rFonts w:cs="Times New Roman"/>
          <w:szCs w:val="24"/>
        </w:rPr>
        <w:t xml:space="preserve">iepriekš </w:t>
      </w:r>
      <w:r w:rsidR="00AE684A" w:rsidRPr="002223C6">
        <w:rPr>
          <w:rFonts w:cs="Times New Roman"/>
          <w:szCs w:val="24"/>
        </w:rPr>
        <w:t>nav</w:t>
      </w:r>
      <w:r w:rsidR="005315A2" w:rsidRPr="002223C6">
        <w:rPr>
          <w:rFonts w:cs="Times New Roman"/>
          <w:szCs w:val="24"/>
        </w:rPr>
        <w:t xml:space="preserve"> </w:t>
      </w:r>
      <w:r w:rsidR="00084999" w:rsidRPr="002223C6">
        <w:rPr>
          <w:rFonts w:cs="Times New Roman"/>
          <w:szCs w:val="24"/>
        </w:rPr>
        <w:t>konstatēts</w:t>
      </w:r>
      <w:r w:rsidR="005315A2" w:rsidRPr="002223C6">
        <w:rPr>
          <w:rFonts w:cs="Times New Roman"/>
          <w:szCs w:val="24"/>
        </w:rPr>
        <w:t xml:space="preserve"> pamatproces</w:t>
      </w:r>
      <w:r w:rsidR="003D1267" w:rsidRPr="002223C6">
        <w:rPr>
          <w:rFonts w:cs="Times New Roman"/>
          <w:szCs w:val="24"/>
        </w:rPr>
        <w:t>ā</w:t>
      </w:r>
      <w:r w:rsidR="00084999" w:rsidRPr="002223C6">
        <w:rPr>
          <w:rFonts w:cs="Times New Roman"/>
          <w:szCs w:val="24"/>
        </w:rPr>
        <w:t>.</w:t>
      </w:r>
    </w:p>
    <w:p w14:paraId="2B84931A" w14:textId="77777777" w:rsidR="00125090" w:rsidRPr="002223C6" w:rsidRDefault="00125090" w:rsidP="00CC3E6B">
      <w:pPr>
        <w:spacing w:after="0" w:line="276" w:lineRule="auto"/>
        <w:ind w:firstLine="539"/>
        <w:jc w:val="both"/>
        <w:rPr>
          <w:rFonts w:cs="Times New Roman"/>
          <w:color w:val="000000" w:themeColor="text1"/>
          <w:szCs w:val="24"/>
        </w:rPr>
      </w:pPr>
    </w:p>
    <w:p w14:paraId="3AC98D3B" w14:textId="4890165F" w:rsidR="003C47BD" w:rsidRPr="002223C6" w:rsidRDefault="00957C25" w:rsidP="00CC3E6B">
      <w:pPr>
        <w:spacing w:after="0" w:line="276" w:lineRule="auto"/>
        <w:ind w:firstLine="539"/>
        <w:jc w:val="both"/>
        <w:rPr>
          <w:rFonts w:cs="Times New Roman"/>
          <w:szCs w:val="24"/>
        </w:rPr>
      </w:pPr>
      <w:r w:rsidRPr="002223C6">
        <w:rPr>
          <w:rFonts w:cs="Times New Roman"/>
          <w:color w:val="000000" w:themeColor="text1"/>
          <w:szCs w:val="24"/>
        </w:rPr>
        <w:t>[</w:t>
      </w:r>
      <w:r w:rsidR="00A07426" w:rsidRPr="002223C6">
        <w:rPr>
          <w:rFonts w:cs="Times New Roman"/>
          <w:color w:val="000000" w:themeColor="text1"/>
          <w:szCs w:val="24"/>
        </w:rPr>
        <w:t>8</w:t>
      </w:r>
      <w:r w:rsidRPr="002223C6">
        <w:rPr>
          <w:rFonts w:cs="Times New Roman"/>
          <w:color w:val="000000" w:themeColor="text1"/>
          <w:szCs w:val="24"/>
        </w:rPr>
        <w:t>]</w:t>
      </w:r>
      <w:r w:rsidR="00D20717" w:rsidRPr="002223C6">
        <w:rPr>
          <w:rFonts w:cs="Times New Roman"/>
          <w:color w:val="000000" w:themeColor="text1"/>
          <w:szCs w:val="24"/>
        </w:rPr>
        <w:t> </w:t>
      </w:r>
      <w:r w:rsidR="00CF3DAE" w:rsidRPr="002223C6">
        <w:rPr>
          <w:rFonts w:cs="Times New Roman"/>
          <w:color w:val="000000" w:themeColor="text1"/>
          <w:szCs w:val="24"/>
        </w:rPr>
        <w:t>K</w:t>
      </w:r>
      <w:r w:rsidRPr="002223C6">
        <w:rPr>
          <w:rFonts w:cs="Times New Roman"/>
          <w:color w:val="000000" w:themeColor="text1"/>
          <w:szCs w:val="24"/>
        </w:rPr>
        <w:t>aitējuma</w:t>
      </w:r>
      <w:r w:rsidR="00CF3DAE" w:rsidRPr="002223C6">
        <w:rPr>
          <w:rFonts w:cs="Times New Roman"/>
          <w:color w:val="000000" w:themeColor="text1"/>
          <w:szCs w:val="24"/>
        </w:rPr>
        <w:t xml:space="preserve">, kas nodarīts administratīvā pārkāpuma lietvedībā, </w:t>
      </w:r>
      <w:r w:rsidRPr="002223C6">
        <w:rPr>
          <w:rFonts w:cs="Times New Roman"/>
          <w:color w:val="000000" w:themeColor="text1"/>
          <w:szCs w:val="24"/>
        </w:rPr>
        <w:t xml:space="preserve">atlīdzināšanu regulē </w:t>
      </w:r>
      <w:r w:rsidR="00E27D0F" w:rsidRPr="002223C6">
        <w:rPr>
          <w:rFonts w:cs="Times New Roman"/>
          <w:color w:val="000000" w:themeColor="text1"/>
          <w:szCs w:val="24"/>
        </w:rPr>
        <w:t xml:space="preserve">Kaitējuma </w:t>
      </w:r>
      <w:r w:rsidR="00B72E04" w:rsidRPr="002223C6">
        <w:rPr>
          <w:rFonts w:cs="Times New Roman"/>
          <w:color w:val="000000" w:themeColor="text1"/>
          <w:szCs w:val="24"/>
        </w:rPr>
        <w:t>atlīdzināšanas</w:t>
      </w:r>
      <w:r w:rsidR="00E27D0F" w:rsidRPr="002223C6">
        <w:rPr>
          <w:rFonts w:cs="Times New Roman"/>
          <w:color w:val="000000" w:themeColor="text1"/>
          <w:szCs w:val="24"/>
        </w:rPr>
        <w:t xml:space="preserve"> likums</w:t>
      </w:r>
      <w:r w:rsidR="003D37FE" w:rsidRPr="002223C6">
        <w:rPr>
          <w:rFonts w:cs="Times New Roman"/>
          <w:color w:val="000000" w:themeColor="text1"/>
          <w:szCs w:val="24"/>
        </w:rPr>
        <w:t xml:space="preserve"> (</w:t>
      </w:r>
      <w:r w:rsidR="003D37FE" w:rsidRPr="002223C6">
        <w:rPr>
          <w:rFonts w:cs="Times New Roman"/>
          <w:iCs/>
          <w:color w:val="000000" w:themeColor="text1"/>
          <w:szCs w:val="24"/>
        </w:rPr>
        <w:t>spēkā no 2018.gada 1.marta</w:t>
      </w:r>
      <w:r w:rsidR="003D37FE" w:rsidRPr="002223C6">
        <w:rPr>
          <w:rFonts w:cs="Times New Roman"/>
          <w:color w:val="000000" w:themeColor="text1"/>
          <w:szCs w:val="24"/>
        </w:rPr>
        <w:t>)</w:t>
      </w:r>
      <w:r w:rsidR="00CF3DAE" w:rsidRPr="002223C6">
        <w:rPr>
          <w:rFonts w:cs="Times New Roman"/>
          <w:color w:val="000000" w:themeColor="text1"/>
          <w:szCs w:val="24"/>
        </w:rPr>
        <w:t xml:space="preserve">, kura </w:t>
      </w:r>
      <w:r w:rsidR="00E27D0F" w:rsidRPr="002223C6">
        <w:rPr>
          <w:rFonts w:cs="Times New Roman"/>
          <w:color w:val="000000" w:themeColor="text1"/>
          <w:szCs w:val="24"/>
        </w:rPr>
        <w:t>5</w:t>
      </w:r>
      <w:r w:rsidR="002E5DF7" w:rsidRPr="002223C6">
        <w:rPr>
          <w:rFonts w:cs="Times New Roman"/>
          <w:color w:val="000000" w:themeColor="text1"/>
          <w:szCs w:val="24"/>
        </w:rPr>
        <w:t>.pantā</w:t>
      </w:r>
      <w:r w:rsidR="00E27D0F" w:rsidRPr="002223C6">
        <w:rPr>
          <w:rFonts w:cs="Times New Roman"/>
          <w:color w:val="000000" w:themeColor="text1"/>
          <w:szCs w:val="24"/>
        </w:rPr>
        <w:t xml:space="preserve"> </w:t>
      </w:r>
      <w:r w:rsidR="002E5DF7" w:rsidRPr="002223C6">
        <w:rPr>
          <w:rFonts w:cs="Times New Roman"/>
          <w:color w:val="000000" w:themeColor="text1"/>
          <w:szCs w:val="24"/>
        </w:rPr>
        <w:t>noteikts</w:t>
      </w:r>
      <w:r w:rsidR="00CF3DAE" w:rsidRPr="002223C6">
        <w:rPr>
          <w:rFonts w:cs="Times New Roman"/>
          <w:color w:val="000000" w:themeColor="text1"/>
          <w:szCs w:val="24"/>
        </w:rPr>
        <w:t xml:space="preserve"> </w:t>
      </w:r>
      <w:r w:rsidR="00E27D0F" w:rsidRPr="002223C6">
        <w:rPr>
          <w:rFonts w:cs="Times New Roman"/>
          <w:color w:val="000000" w:themeColor="text1"/>
          <w:szCs w:val="24"/>
        </w:rPr>
        <w:t>kaitējuma</w:t>
      </w:r>
      <w:r w:rsidR="002E5DF7" w:rsidRPr="002223C6">
        <w:rPr>
          <w:rFonts w:cs="Times New Roman"/>
          <w:color w:val="000000" w:themeColor="text1"/>
          <w:szCs w:val="24"/>
        </w:rPr>
        <w:t xml:space="preserve"> atlīdzinājuma tiesiskais pamats</w:t>
      </w:r>
      <w:r w:rsidR="00CF3DAE" w:rsidRPr="002223C6">
        <w:rPr>
          <w:rFonts w:cs="Times New Roman"/>
          <w:color w:val="000000" w:themeColor="text1"/>
          <w:szCs w:val="24"/>
        </w:rPr>
        <w:t xml:space="preserve">. </w:t>
      </w:r>
      <w:r w:rsidR="0074394E" w:rsidRPr="002223C6">
        <w:rPr>
          <w:rFonts w:cs="Times New Roman"/>
          <w:color w:val="000000" w:themeColor="text1"/>
          <w:szCs w:val="24"/>
        </w:rPr>
        <w:t>Senāts jau</w:t>
      </w:r>
      <w:r w:rsidR="005456A5" w:rsidRPr="002223C6">
        <w:rPr>
          <w:rFonts w:cs="Times New Roman"/>
          <w:color w:val="000000" w:themeColor="text1"/>
          <w:szCs w:val="24"/>
        </w:rPr>
        <w:t xml:space="preserve"> iepriekš</w:t>
      </w:r>
      <w:r w:rsidR="0074394E" w:rsidRPr="002223C6">
        <w:rPr>
          <w:rFonts w:cs="Times New Roman"/>
          <w:color w:val="000000" w:themeColor="text1"/>
          <w:szCs w:val="24"/>
        </w:rPr>
        <w:t xml:space="preserve"> ir atzinis, ka </w:t>
      </w:r>
      <w:r w:rsidR="00C11093" w:rsidRPr="002223C6">
        <w:rPr>
          <w:rFonts w:cs="Times New Roman"/>
          <w:color w:val="000000" w:themeColor="text1"/>
          <w:szCs w:val="24"/>
        </w:rPr>
        <w:t>minētā</w:t>
      </w:r>
      <w:r w:rsidR="00CF3DAE" w:rsidRPr="002223C6">
        <w:rPr>
          <w:rFonts w:cs="Times New Roman"/>
          <w:color w:val="000000" w:themeColor="text1"/>
          <w:szCs w:val="24"/>
        </w:rPr>
        <w:t xml:space="preserve"> norma</w:t>
      </w:r>
      <w:r w:rsidR="00E27D0F" w:rsidRPr="002223C6">
        <w:rPr>
          <w:rFonts w:cs="Times New Roman"/>
          <w:color w:val="000000" w:themeColor="text1"/>
          <w:szCs w:val="24"/>
        </w:rPr>
        <w:t xml:space="preserve"> aptver tikai tipiskākos un būtiskākos, taču ne visus iespējamos administratīvo pārkāpumu lietvedībā nodarītā kaitējuma atlīdzinājuma tiesiskos pamatus (gadījumus), un atlīdzinājums var tikt piešķirts arī minētajā normā tieši nenorādītās </w:t>
      </w:r>
      <w:r w:rsidR="00B1037A" w:rsidRPr="002223C6">
        <w:rPr>
          <w:rFonts w:cs="Times New Roman"/>
          <w:color w:val="000000" w:themeColor="text1"/>
          <w:szCs w:val="24"/>
        </w:rPr>
        <w:t>situācijās</w:t>
      </w:r>
      <w:r w:rsidR="00E27D0F" w:rsidRPr="002223C6">
        <w:rPr>
          <w:rFonts w:cs="Times New Roman"/>
          <w:color w:val="000000" w:themeColor="text1"/>
          <w:szCs w:val="24"/>
        </w:rPr>
        <w:t xml:space="preserve"> (</w:t>
      </w:r>
      <w:r w:rsidR="00961B73" w:rsidRPr="002223C6">
        <w:rPr>
          <w:rFonts w:cs="Times New Roman"/>
          <w:color w:val="000000" w:themeColor="text1"/>
          <w:szCs w:val="24"/>
        </w:rPr>
        <w:t>sal. </w:t>
      </w:r>
      <w:r w:rsidR="00E27D0F" w:rsidRPr="002223C6">
        <w:rPr>
          <w:rFonts w:cs="Times New Roman"/>
          <w:i/>
          <w:color w:val="000000" w:themeColor="text1"/>
          <w:szCs w:val="24"/>
        </w:rPr>
        <w:t>Senāta 2018.gada 14.novembra lēmuma lietā Nr. </w:t>
      </w:r>
      <w:r w:rsidR="002E5DF7" w:rsidRPr="002223C6">
        <w:rPr>
          <w:rFonts w:cs="Times New Roman"/>
          <w:i/>
          <w:color w:val="000000" w:themeColor="text1"/>
          <w:szCs w:val="24"/>
        </w:rPr>
        <w:t>SKA</w:t>
      </w:r>
      <w:r w:rsidR="002E5DF7" w:rsidRPr="002223C6">
        <w:rPr>
          <w:rFonts w:cs="Times New Roman"/>
          <w:i/>
          <w:color w:val="000000" w:themeColor="text1"/>
          <w:szCs w:val="24"/>
        </w:rPr>
        <w:noBreakHyphen/>
      </w:r>
      <w:r w:rsidR="00E27D0F" w:rsidRPr="002223C6">
        <w:rPr>
          <w:rFonts w:cs="Times New Roman"/>
          <w:i/>
          <w:color w:val="000000" w:themeColor="text1"/>
          <w:szCs w:val="24"/>
        </w:rPr>
        <w:t>1081/2018 (ECLI:LV:AT:2018:1114.SKA108118.4.L) 12.</w:t>
      </w:r>
      <w:r w:rsidR="00F828B9" w:rsidRPr="002223C6">
        <w:rPr>
          <w:rFonts w:cs="Times New Roman"/>
          <w:i/>
          <w:color w:val="000000" w:themeColor="text1"/>
          <w:szCs w:val="24"/>
        </w:rPr>
        <w:t xml:space="preserve">, </w:t>
      </w:r>
      <w:r w:rsidR="00E27D0F" w:rsidRPr="002223C6">
        <w:rPr>
          <w:rFonts w:cs="Times New Roman"/>
          <w:i/>
          <w:color w:val="000000" w:themeColor="text1"/>
          <w:szCs w:val="24"/>
        </w:rPr>
        <w:t>13.punkts</w:t>
      </w:r>
      <w:r w:rsidR="00E27D0F" w:rsidRPr="002223C6">
        <w:rPr>
          <w:rFonts w:cs="Times New Roman"/>
          <w:color w:val="000000" w:themeColor="text1"/>
          <w:szCs w:val="24"/>
        </w:rPr>
        <w:t xml:space="preserve">). </w:t>
      </w:r>
      <w:r w:rsidR="00C11093" w:rsidRPr="002223C6">
        <w:rPr>
          <w:rFonts w:cs="Times New Roman"/>
          <w:color w:val="000000" w:themeColor="text1"/>
          <w:szCs w:val="24"/>
        </w:rPr>
        <w:t xml:space="preserve">Kaitējuma </w:t>
      </w:r>
      <w:r w:rsidR="00B72E04" w:rsidRPr="002223C6">
        <w:rPr>
          <w:rFonts w:cs="Times New Roman"/>
          <w:color w:val="000000" w:themeColor="text1"/>
          <w:szCs w:val="24"/>
        </w:rPr>
        <w:t xml:space="preserve">atlīdzināšanas </w:t>
      </w:r>
      <w:r w:rsidR="00E27D0F" w:rsidRPr="002223C6">
        <w:rPr>
          <w:rFonts w:cs="Times New Roman"/>
          <w:color w:val="000000" w:themeColor="text1"/>
          <w:szCs w:val="24"/>
        </w:rPr>
        <w:t xml:space="preserve">likuma 2.panta otrā daļa paredz, ka šā likuma noteikumi piemērojami </w:t>
      </w:r>
      <w:r w:rsidR="00E27D0F" w:rsidRPr="002223C6">
        <w:rPr>
          <w:rFonts w:cs="Times New Roman"/>
          <w:iCs/>
          <w:color w:val="000000" w:themeColor="text1"/>
          <w:szCs w:val="24"/>
        </w:rPr>
        <w:t>arī šajā likumā tieši neminētos gadījumos</w:t>
      </w:r>
      <w:r w:rsidR="00E27D0F" w:rsidRPr="002223C6">
        <w:rPr>
          <w:rFonts w:cs="Times New Roman"/>
          <w:color w:val="000000" w:themeColor="text1"/>
          <w:szCs w:val="24"/>
        </w:rPr>
        <w:t>, ja kriminālprocesā vai administratīvā pārkāpuma lietvedībā privātpersonai nodarīts kaitējums iestādes, prokuratūras vai ti</w:t>
      </w:r>
      <w:r w:rsidR="002E5DF7" w:rsidRPr="002223C6">
        <w:rPr>
          <w:rFonts w:cs="Times New Roman"/>
          <w:color w:val="000000" w:themeColor="text1"/>
          <w:szCs w:val="24"/>
        </w:rPr>
        <w:t xml:space="preserve">esas </w:t>
      </w:r>
      <w:r w:rsidR="002E5DF7" w:rsidRPr="002223C6">
        <w:rPr>
          <w:rFonts w:cs="Times New Roman"/>
          <w:iCs/>
          <w:color w:val="000000" w:themeColor="text1"/>
          <w:szCs w:val="24"/>
        </w:rPr>
        <w:t>prettiesiskas</w:t>
      </w:r>
      <w:r w:rsidR="002E5DF7" w:rsidRPr="002223C6">
        <w:rPr>
          <w:rFonts w:cs="Times New Roman"/>
          <w:color w:val="000000" w:themeColor="text1"/>
          <w:szCs w:val="24"/>
        </w:rPr>
        <w:t xml:space="preserve"> rīcības dēļ. </w:t>
      </w:r>
      <w:r w:rsidR="005315A2" w:rsidRPr="002223C6">
        <w:rPr>
          <w:rFonts w:cs="Times New Roman"/>
          <w:color w:val="000000" w:themeColor="text1"/>
          <w:szCs w:val="24"/>
        </w:rPr>
        <w:t>Tas nozīmē, ka šā</w:t>
      </w:r>
      <w:r w:rsidR="00213049" w:rsidRPr="002223C6">
        <w:rPr>
          <w:rFonts w:cs="Times New Roman"/>
          <w:color w:val="000000" w:themeColor="text1"/>
          <w:szCs w:val="24"/>
        </w:rPr>
        <w:t xml:space="preserve"> likuma</w:t>
      </w:r>
      <w:r w:rsidR="002E5DF7" w:rsidRPr="002223C6">
        <w:rPr>
          <w:rFonts w:cs="Times New Roman"/>
          <w:color w:val="000000" w:themeColor="text1"/>
          <w:szCs w:val="24"/>
        </w:rPr>
        <w:t xml:space="preserve"> 5.pant</w:t>
      </w:r>
      <w:r w:rsidR="00213049" w:rsidRPr="002223C6">
        <w:rPr>
          <w:rFonts w:cs="Times New Roman"/>
          <w:color w:val="000000" w:themeColor="text1"/>
          <w:szCs w:val="24"/>
        </w:rPr>
        <w:t xml:space="preserve">ā noteiktie </w:t>
      </w:r>
      <w:r w:rsidR="00B1037A" w:rsidRPr="002223C6">
        <w:rPr>
          <w:rFonts w:cs="Times New Roman"/>
          <w:color w:val="000000" w:themeColor="text1"/>
          <w:szCs w:val="24"/>
        </w:rPr>
        <w:t xml:space="preserve">administratīvā pārkāpuma lietvedībā nodarītā kaitējuma atlīdzinājuma </w:t>
      </w:r>
      <w:r w:rsidR="00213049" w:rsidRPr="002223C6">
        <w:rPr>
          <w:rFonts w:cs="Times New Roman"/>
          <w:color w:val="000000" w:themeColor="text1"/>
          <w:szCs w:val="24"/>
        </w:rPr>
        <w:t>tiesiskie pamati</w:t>
      </w:r>
      <w:r w:rsidR="004F282D" w:rsidRPr="002223C6">
        <w:rPr>
          <w:rFonts w:cs="Times New Roman"/>
          <w:color w:val="000000" w:themeColor="text1"/>
          <w:szCs w:val="24"/>
        </w:rPr>
        <w:t xml:space="preserve"> nav</w:t>
      </w:r>
      <w:r w:rsidR="00213049" w:rsidRPr="002223C6">
        <w:rPr>
          <w:rFonts w:cs="Times New Roman"/>
          <w:color w:val="000000" w:themeColor="text1"/>
          <w:szCs w:val="24"/>
        </w:rPr>
        <w:t xml:space="preserve"> vienīgie gadījumi</w:t>
      </w:r>
      <w:r w:rsidR="004F282D" w:rsidRPr="002223C6">
        <w:rPr>
          <w:rFonts w:cs="Times New Roman"/>
          <w:color w:val="000000" w:themeColor="text1"/>
          <w:szCs w:val="24"/>
        </w:rPr>
        <w:t>,</w:t>
      </w:r>
      <w:r w:rsidR="00213049" w:rsidRPr="002223C6">
        <w:rPr>
          <w:rFonts w:cs="Times New Roman"/>
          <w:color w:val="000000" w:themeColor="text1"/>
          <w:szCs w:val="24"/>
        </w:rPr>
        <w:t xml:space="preserve"> kad personai </w:t>
      </w:r>
      <w:r w:rsidR="00C11093" w:rsidRPr="002223C6">
        <w:rPr>
          <w:rFonts w:cs="Times New Roman"/>
          <w:color w:val="000000" w:themeColor="text1"/>
          <w:szCs w:val="24"/>
        </w:rPr>
        <w:t>ir</w:t>
      </w:r>
      <w:r w:rsidR="00213049" w:rsidRPr="002223C6">
        <w:rPr>
          <w:rFonts w:cs="Times New Roman"/>
          <w:color w:val="000000" w:themeColor="text1"/>
          <w:szCs w:val="24"/>
        </w:rPr>
        <w:t xml:space="preserve"> tiesības uz kaitējuma atlīdzinājumu</w:t>
      </w:r>
      <w:r w:rsidR="003A16C4" w:rsidRPr="002223C6">
        <w:rPr>
          <w:rFonts w:cs="Times New Roman"/>
          <w:color w:val="000000" w:themeColor="text1"/>
          <w:szCs w:val="24"/>
        </w:rPr>
        <w:t>, –</w:t>
      </w:r>
      <w:r w:rsidR="00DF123B" w:rsidRPr="002223C6">
        <w:rPr>
          <w:rFonts w:cs="Times New Roman"/>
          <w:color w:val="000000" w:themeColor="text1"/>
          <w:szCs w:val="24"/>
        </w:rPr>
        <w:t xml:space="preserve"> jo</w:t>
      </w:r>
      <w:r w:rsidR="00B1037A" w:rsidRPr="002223C6">
        <w:rPr>
          <w:rFonts w:cs="Times New Roman"/>
          <w:color w:val="000000" w:themeColor="text1"/>
          <w:szCs w:val="24"/>
        </w:rPr>
        <w:t xml:space="preserve"> </w:t>
      </w:r>
      <w:r w:rsidR="003A16C4" w:rsidRPr="002223C6">
        <w:rPr>
          <w:rFonts w:cs="Times New Roman"/>
          <w:color w:val="000000" w:themeColor="text1"/>
          <w:szCs w:val="24"/>
        </w:rPr>
        <w:t xml:space="preserve">jāņem </w:t>
      </w:r>
      <w:r w:rsidR="00213049" w:rsidRPr="002223C6">
        <w:rPr>
          <w:rFonts w:cs="Times New Roman"/>
          <w:color w:val="000000" w:themeColor="text1"/>
          <w:szCs w:val="24"/>
        </w:rPr>
        <w:t>vērā, ka</w:t>
      </w:r>
      <w:r w:rsidR="004F282D" w:rsidRPr="002223C6">
        <w:rPr>
          <w:rFonts w:cs="Times New Roman"/>
          <w:color w:val="000000" w:themeColor="text1"/>
          <w:szCs w:val="24"/>
        </w:rPr>
        <w:t xml:space="preserve"> </w:t>
      </w:r>
      <w:r w:rsidR="005456A5" w:rsidRPr="002223C6">
        <w:rPr>
          <w:rFonts w:cs="Times New Roman"/>
          <w:color w:val="000000" w:themeColor="text1"/>
          <w:szCs w:val="24"/>
        </w:rPr>
        <w:t xml:space="preserve">Latvijas Republikas </w:t>
      </w:r>
      <w:r w:rsidR="004F282D" w:rsidRPr="002223C6">
        <w:rPr>
          <w:rFonts w:cs="Times New Roman"/>
          <w:color w:val="000000" w:themeColor="text1"/>
          <w:szCs w:val="24"/>
        </w:rPr>
        <w:t xml:space="preserve">Satversmes 92.panta trešais teikums paredz vispārēju garantiju: </w:t>
      </w:r>
      <w:r w:rsidR="00D06698" w:rsidRPr="002223C6">
        <w:rPr>
          <w:rFonts w:cs="Times New Roman"/>
          <w:color w:val="000000" w:themeColor="text1"/>
          <w:szCs w:val="24"/>
        </w:rPr>
        <w:t xml:space="preserve">nepamatota tiesību aizskāruma gadījumā ikvienam ir tiesības uz atbilstīgu atlīdzinājumu. </w:t>
      </w:r>
      <w:r w:rsidR="000665F9" w:rsidRPr="002223C6">
        <w:rPr>
          <w:rFonts w:cs="Times New Roman"/>
          <w:color w:val="000000" w:themeColor="text1"/>
          <w:szCs w:val="24"/>
        </w:rPr>
        <w:t>Tādējādi</w:t>
      </w:r>
      <w:r w:rsidR="00DF123B" w:rsidRPr="002223C6">
        <w:rPr>
          <w:rFonts w:cs="Times New Roman"/>
          <w:color w:val="000000" w:themeColor="text1"/>
          <w:szCs w:val="24"/>
        </w:rPr>
        <w:t xml:space="preserve"> likumdevējs </w:t>
      </w:r>
      <w:r w:rsidR="00CD3BF4" w:rsidRPr="002223C6">
        <w:rPr>
          <w:rFonts w:cs="Times New Roman"/>
          <w:color w:val="000000" w:themeColor="text1"/>
          <w:szCs w:val="24"/>
        </w:rPr>
        <w:t xml:space="preserve">Kaitējuma atlīdzināšanas likumā </w:t>
      </w:r>
      <w:r w:rsidR="000665F9" w:rsidRPr="002223C6">
        <w:rPr>
          <w:rFonts w:cs="Times New Roman"/>
          <w:color w:val="000000" w:themeColor="text1"/>
          <w:szCs w:val="24"/>
        </w:rPr>
        <w:t xml:space="preserve">ir paredzējis </w:t>
      </w:r>
      <w:r w:rsidR="00CD3BF4" w:rsidRPr="002223C6">
        <w:rPr>
          <w:rFonts w:cs="Times New Roman"/>
          <w:color w:val="000000" w:themeColor="text1"/>
          <w:szCs w:val="24"/>
        </w:rPr>
        <w:t>tiesisko</w:t>
      </w:r>
      <w:r w:rsidR="00DF123B" w:rsidRPr="002223C6">
        <w:rPr>
          <w:rFonts w:cs="Times New Roman"/>
          <w:color w:val="000000" w:themeColor="text1"/>
          <w:szCs w:val="24"/>
        </w:rPr>
        <w:t xml:space="preserve"> regulējumu, kas </w:t>
      </w:r>
      <w:r w:rsidR="005C7C4E" w:rsidRPr="002223C6">
        <w:rPr>
          <w:rFonts w:cs="Times New Roman"/>
          <w:color w:val="000000" w:themeColor="text1"/>
          <w:szCs w:val="24"/>
        </w:rPr>
        <w:t>noteiktā kārtībā</w:t>
      </w:r>
      <w:r w:rsidR="00C32074" w:rsidRPr="002223C6">
        <w:rPr>
          <w:rFonts w:cs="Times New Roman"/>
          <w:color w:val="000000" w:themeColor="text1"/>
          <w:szCs w:val="24"/>
        </w:rPr>
        <w:t xml:space="preserve"> </w:t>
      </w:r>
      <w:r w:rsidR="00DF123B" w:rsidRPr="002223C6">
        <w:rPr>
          <w:rFonts w:cs="Times New Roman"/>
          <w:color w:val="000000" w:themeColor="text1"/>
          <w:szCs w:val="24"/>
        </w:rPr>
        <w:t xml:space="preserve">ļauj </w:t>
      </w:r>
      <w:r w:rsidR="00EF3C9F" w:rsidRPr="002223C6">
        <w:rPr>
          <w:rFonts w:cs="Times New Roman"/>
          <w:color w:val="000000" w:themeColor="text1"/>
          <w:szCs w:val="24"/>
        </w:rPr>
        <w:t>privāt</w:t>
      </w:r>
      <w:r w:rsidR="00CD3BF4" w:rsidRPr="002223C6">
        <w:rPr>
          <w:rFonts w:cs="Times New Roman"/>
          <w:color w:val="000000" w:themeColor="text1"/>
          <w:szCs w:val="24"/>
        </w:rPr>
        <w:t xml:space="preserve">personai </w:t>
      </w:r>
      <w:r w:rsidR="00DF123B" w:rsidRPr="002223C6">
        <w:rPr>
          <w:rFonts w:cs="Times New Roman"/>
          <w:color w:val="000000" w:themeColor="text1"/>
          <w:szCs w:val="24"/>
        </w:rPr>
        <w:t>īstenot tiesisko aizsardzību</w:t>
      </w:r>
      <w:r w:rsidR="00CD3BF4" w:rsidRPr="002223C6">
        <w:rPr>
          <w:rFonts w:cs="Times New Roman"/>
          <w:color w:val="000000" w:themeColor="text1"/>
          <w:szCs w:val="24"/>
        </w:rPr>
        <w:t xml:space="preserve"> arī </w:t>
      </w:r>
      <w:r w:rsidR="00773286" w:rsidRPr="002223C6">
        <w:rPr>
          <w:rFonts w:cs="Times New Roman"/>
          <w:color w:val="000000" w:themeColor="text1"/>
          <w:szCs w:val="24"/>
        </w:rPr>
        <w:t>citos</w:t>
      </w:r>
      <w:r w:rsidR="00A6687D" w:rsidRPr="002223C6">
        <w:rPr>
          <w:rFonts w:cs="Times New Roman"/>
          <w:color w:val="000000" w:themeColor="text1"/>
          <w:szCs w:val="24"/>
        </w:rPr>
        <w:t> </w:t>
      </w:r>
      <w:r w:rsidR="00BB107A" w:rsidRPr="002223C6">
        <w:rPr>
          <w:rFonts w:cs="Times New Roman"/>
          <w:color w:val="000000" w:themeColor="text1"/>
          <w:szCs w:val="24"/>
        </w:rPr>
        <w:t xml:space="preserve">– likumā tieši neminētos – </w:t>
      </w:r>
      <w:r w:rsidR="00773286" w:rsidRPr="002223C6">
        <w:rPr>
          <w:rFonts w:cs="Times New Roman"/>
          <w:color w:val="000000" w:themeColor="text1"/>
          <w:szCs w:val="24"/>
        </w:rPr>
        <w:t>gadījumos</w:t>
      </w:r>
      <w:r w:rsidR="000665F9" w:rsidRPr="002223C6">
        <w:rPr>
          <w:rFonts w:cs="Times New Roman"/>
          <w:szCs w:val="24"/>
        </w:rPr>
        <w:t>.</w:t>
      </w:r>
      <w:r w:rsidR="005C7C4E" w:rsidRPr="002223C6">
        <w:rPr>
          <w:rFonts w:cs="Times New Roman"/>
          <w:szCs w:val="24"/>
        </w:rPr>
        <w:t xml:space="preserve"> </w:t>
      </w:r>
      <w:r w:rsidR="009657D8" w:rsidRPr="002223C6">
        <w:rPr>
          <w:rFonts w:cs="Times New Roman"/>
          <w:szCs w:val="24"/>
        </w:rPr>
        <w:t>Kaitējuma atlīdzināšanas likuma attiecināšana uz visiem prasījumiem, kas izriet no iestādes vai tiesas prettiesiskas rīcības administratīvā pārkāpuma procesā, ir</w:t>
      </w:r>
      <w:r w:rsidR="005C7C4E" w:rsidRPr="002223C6">
        <w:rPr>
          <w:rFonts w:cs="Times New Roman"/>
          <w:szCs w:val="24"/>
        </w:rPr>
        <w:t xml:space="preserve"> </w:t>
      </w:r>
      <w:r w:rsidR="009657D8" w:rsidRPr="002223C6">
        <w:rPr>
          <w:rFonts w:cs="Times New Roman"/>
          <w:szCs w:val="24"/>
        </w:rPr>
        <w:t>pamatota</w:t>
      </w:r>
      <w:r w:rsidR="005C7C4E" w:rsidRPr="002223C6">
        <w:rPr>
          <w:rFonts w:cs="Times New Roman"/>
          <w:szCs w:val="24"/>
        </w:rPr>
        <w:t xml:space="preserve"> ar to</w:t>
      </w:r>
      <w:r w:rsidR="009657D8" w:rsidRPr="002223C6">
        <w:rPr>
          <w:rFonts w:cs="Times New Roman"/>
          <w:szCs w:val="24"/>
        </w:rPr>
        <w:t xml:space="preserve">, </w:t>
      </w:r>
      <w:r w:rsidR="005C7C4E" w:rsidRPr="002223C6">
        <w:rPr>
          <w:rFonts w:cs="Times New Roman"/>
          <w:szCs w:val="24"/>
        </w:rPr>
        <w:t>ka</w:t>
      </w:r>
      <w:r w:rsidR="009657D8" w:rsidRPr="002223C6">
        <w:rPr>
          <w:rFonts w:cs="Times New Roman"/>
          <w:szCs w:val="24"/>
        </w:rPr>
        <w:t xml:space="preserve"> </w:t>
      </w:r>
      <w:r w:rsidR="005C7C4E" w:rsidRPr="002223C6">
        <w:rPr>
          <w:rFonts w:cs="Times New Roman"/>
          <w:szCs w:val="24"/>
        </w:rPr>
        <w:t xml:space="preserve">visiem </w:t>
      </w:r>
      <w:r w:rsidR="009657D8" w:rsidRPr="002223C6">
        <w:rPr>
          <w:rFonts w:cs="Times New Roman"/>
          <w:szCs w:val="24"/>
        </w:rPr>
        <w:t>prasījumiem, kas izriet no viena veida tiesiskajām attiecībām (jomas)</w:t>
      </w:r>
      <w:r w:rsidR="00555556" w:rsidRPr="002223C6">
        <w:rPr>
          <w:rFonts w:cs="Times New Roman"/>
          <w:szCs w:val="24"/>
        </w:rPr>
        <w:t>,</w:t>
      </w:r>
      <w:r w:rsidR="009657D8" w:rsidRPr="002223C6">
        <w:rPr>
          <w:rFonts w:cs="Times New Roman"/>
          <w:szCs w:val="24"/>
        </w:rPr>
        <w:t xml:space="preserve"> vajadzētu tikt skatītiem pēc vieniem un tiem pašiem noteikumiem vien</w:t>
      </w:r>
      <w:r w:rsidR="00EA76B5" w:rsidRPr="002223C6">
        <w:rPr>
          <w:rFonts w:cs="Times New Roman"/>
          <w:szCs w:val="24"/>
        </w:rPr>
        <w:t>ādā</w:t>
      </w:r>
      <w:r w:rsidR="009657D8" w:rsidRPr="002223C6">
        <w:rPr>
          <w:rFonts w:cs="Times New Roman"/>
          <w:szCs w:val="24"/>
        </w:rPr>
        <w:t xml:space="preserve"> procesuālā kārtībā.</w:t>
      </w:r>
      <w:r w:rsidR="005C7C4E" w:rsidRPr="002223C6">
        <w:rPr>
          <w:rFonts w:cs="Times New Roman"/>
          <w:szCs w:val="24"/>
        </w:rPr>
        <w:t xml:space="preserve"> </w:t>
      </w:r>
      <w:r w:rsidR="00961B73" w:rsidRPr="002223C6">
        <w:rPr>
          <w:rFonts w:cs="Times New Roman"/>
          <w:szCs w:val="24"/>
        </w:rPr>
        <w:t xml:space="preserve">Tas izriet </w:t>
      </w:r>
      <w:r w:rsidR="003C47BD" w:rsidRPr="002223C6">
        <w:rPr>
          <w:rFonts w:cs="Times New Roman"/>
          <w:szCs w:val="24"/>
        </w:rPr>
        <w:t xml:space="preserve">arī </w:t>
      </w:r>
      <w:r w:rsidR="00961B73" w:rsidRPr="002223C6">
        <w:rPr>
          <w:rFonts w:cs="Times New Roman"/>
          <w:szCs w:val="24"/>
        </w:rPr>
        <w:t>no</w:t>
      </w:r>
      <w:r w:rsidR="005C7C4E" w:rsidRPr="002223C6">
        <w:rPr>
          <w:rFonts w:cs="Times New Roman"/>
          <w:szCs w:val="24"/>
        </w:rPr>
        <w:t xml:space="preserve"> Kaitējuma atlīdzināšanas likuma 1.pantā noteikt</w:t>
      </w:r>
      <w:r w:rsidR="00961B73" w:rsidRPr="002223C6">
        <w:rPr>
          <w:rFonts w:cs="Times New Roman"/>
          <w:szCs w:val="24"/>
        </w:rPr>
        <w:t xml:space="preserve">ā </w:t>
      </w:r>
      <w:r w:rsidR="005C7C4E" w:rsidRPr="002223C6">
        <w:rPr>
          <w:rFonts w:cs="Times New Roman"/>
          <w:szCs w:val="24"/>
        </w:rPr>
        <w:t>likuma mērķ</w:t>
      </w:r>
      <w:r w:rsidR="00961B73" w:rsidRPr="002223C6">
        <w:rPr>
          <w:rFonts w:cs="Times New Roman"/>
          <w:szCs w:val="24"/>
        </w:rPr>
        <w:t>a</w:t>
      </w:r>
      <w:r w:rsidR="005C7C4E" w:rsidRPr="002223C6">
        <w:rPr>
          <w:rFonts w:cs="Times New Roman"/>
          <w:szCs w:val="24"/>
        </w:rPr>
        <w:t>.</w:t>
      </w:r>
    </w:p>
    <w:p w14:paraId="335F0337" w14:textId="77777777" w:rsidR="009657D8" w:rsidRPr="002223C6" w:rsidRDefault="009657D8" w:rsidP="00CC3E6B">
      <w:pPr>
        <w:spacing w:after="0" w:line="276" w:lineRule="auto"/>
        <w:ind w:firstLine="539"/>
        <w:jc w:val="both"/>
        <w:rPr>
          <w:rFonts w:cs="Times New Roman"/>
          <w:color w:val="000000" w:themeColor="text1"/>
          <w:szCs w:val="24"/>
        </w:rPr>
      </w:pPr>
    </w:p>
    <w:p w14:paraId="37D71799" w14:textId="6BBB96B0" w:rsidR="002E5DF7" w:rsidRPr="002223C6" w:rsidRDefault="00EF3C9F"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w:t>
      </w:r>
      <w:r w:rsidR="00A07426" w:rsidRPr="002223C6">
        <w:rPr>
          <w:rFonts w:cs="Times New Roman"/>
          <w:color w:val="000000" w:themeColor="text1"/>
          <w:szCs w:val="24"/>
        </w:rPr>
        <w:t>9</w:t>
      </w:r>
      <w:r w:rsidRPr="002223C6">
        <w:rPr>
          <w:rFonts w:cs="Times New Roman"/>
          <w:color w:val="000000" w:themeColor="text1"/>
          <w:szCs w:val="24"/>
        </w:rPr>
        <w:t>]</w:t>
      </w:r>
      <w:r w:rsidR="00D20717" w:rsidRPr="002223C6">
        <w:rPr>
          <w:rFonts w:cs="Times New Roman"/>
          <w:color w:val="000000" w:themeColor="text1"/>
          <w:szCs w:val="24"/>
        </w:rPr>
        <w:t> </w:t>
      </w:r>
      <w:r w:rsidR="002E5DF7" w:rsidRPr="002223C6">
        <w:rPr>
          <w:rFonts w:cs="Times New Roman"/>
          <w:color w:val="000000" w:themeColor="text1"/>
          <w:szCs w:val="24"/>
        </w:rPr>
        <w:t>Kaitēju</w:t>
      </w:r>
      <w:r w:rsidR="003A16C4" w:rsidRPr="002223C6">
        <w:rPr>
          <w:rFonts w:cs="Times New Roman"/>
          <w:color w:val="000000" w:themeColor="text1"/>
          <w:szCs w:val="24"/>
        </w:rPr>
        <w:t>m</w:t>
      </w:r>
      <w:r w:rsidR="00AA1346" w:rsidRPr="002223C6">
        <w:rPr>
          <w:rFonts w:cs="Times New Roman"/>
          <w:color w:val="000000" w:themeColor="text1"/>
          <w:szCs w:val="24"/>
        </w:rPr>
        <w:t>a atlīdzināšanas likuma 6.pant</w:t>
      </w:r>
      <w:r w:rsidR="0068512D" w:rsidRPr="002223C6">
        <w:rPr>
          <w:rFonts w:cs="Times New Roman"/>
          <w:color w:val="000000" w:themeColor="text1"/>
          <w:szCs w:val="24"/>
        </w:rPr>
        <w:t>a pirmā daļa</w:t>
      </w:r>
      <w:r w:rsidR="00AA1346" w:rsidRPr="002223C6">
        <w:rPr>
          <w:rFonts w:cs="Times New Roman"/>
          <w:color w:val="000000" w:themeColor="text1"/>
          <w:szCs w:val="24"/>
        </w:rPr>
        <w:t xml:space="preserve"> noteic, ka</w:t>
      </w:r>
      <w:r w:rsidR="002E5DF7" w:rsidRPr="002223C6">
        <w:rPr>
          <w:rFonts w:cs="Times New Roman"/>
          <w:color w:val="000000" w:themeColor="text1"/>
          <w:szCs w:val="24"/>
        </w:rPr>
        <w:t xml:space="preserve"> iestādes, prokuratūras vai tiesas rīcība šā likuma izpratnē ir prettiesiska, ja ar šo rīcību pārkāptas tiesību normas un vēlāk iestājies viens no šajā likumā norādītajiem kaitējuma atlīdzinājuma tiesiskajiem pamatiem. </w:t>
      </w:r>
      <w:r w:rsidR="0096207E" w:rsidRPr="002223C6">
        <w:rPr>
          <w:rFonts w:cs="Times New Roman"/>
          <w:color w:val="000000" w:themeColor="text1"/>
          <w:szCs w:val="24"/>
        </w:rPr>
        <w:t>Turpat</w:t>
      </w:r>
      <w:r w:rsidR="00BB107A" w:rsidRPr="002223C6">
        <w:rPr>
          <w:rFonts w:cs="Times New Roman"/>
          <w:color w:val="000000" w:themeColor="text1"/>
          <w:szCs w:val="24"/>
        </w:rPr>
        <w:t xml:space="preserve"> otrajā teikumā</w:t>
      </w:r>
      <w:r w:rsidR="0096207E" w:rsidRPr="002223C6">
        <w:rPr>
          <w:rFonts w:cs="Times New Roman"/>
          <w:color w:val="000000" w:themeColor="text1"/>
          <w:szCs w:val="24"/>
        </w:rPr>
        <w:t xml:space="preserve"> noteikts, ka </w:t>
      </w:r>
      <w:r w:rsidR="0096207E" w:rsidRPr="002223C6">
        <w:rPr>
          <w:rFonts w:cs="Times New Roman"/>
          <w:i/>
          <w:iCs/>
          <w:color w:val="000000" w:themeColor="text1"/>
          <w:szCs w:val="24"/>
        </w:rPr>
        <w:t>p</w:t>
      </w:r>
      <w:r w:rsidR="002E5DF7" w:rsidRPr="002223C6">
        <w:rPr>
          <w:rFonts w:cs="Times New Roman"/>
          <w:i/>
          <w:iCs/>
          <w:color w:val="000000" w:themeColor="text1"/>
          <w:szCs w:val="24"/>
        </w:rPr>
        <w:t>rettiesisku rīcību konstatē ar iestādes, kriminālprocesā pilnvarotas amatpersonas vai tiesas nolēmumu</w:t>
      </w:r>
      <w:r w:rsidR="002E5DF7" w:rsidRPr="002223C6">
        <w:rPr>
          <w:rFonts w:cs="Times New Roman"/>
          <w:iCs/>
          <w:color w:val="000000" w:themeColor="text1"/>
          <w:szCs w:val="24"/>
        </w:rPr>
        <w:t>.</w:t>
      </w:r>
    </w:p>
    <w:p w14:paraId="1110C909" w14:textId="3FCD4625" w:rsidR="00DF123B" w:rsidRPr="002223C6" w:rsidRDefault="00DF123B"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 xml:space="preserve">Savukārt Kaitējuma atlīdzināšanas likuma 18.panta otrā un trešā daļa noteic, ka privātpersona iesniegumu par administratīvo pārkāpumu lietvedībā nodarītā kaitējuma atlīdzināšanu iesniedz iestādei, kas to pārsūta </w:t>
      </w:r>
      <w:r w:rsidRPr="002223C6">
        <w:rPr>
          <w:rFonts w:cs="Times New Roman"/>
          <w:iCs/>
          <w:color w:val="000000" w:themeColor="text1"/>
          <w:szCs w:val="24"/>
        </w:rPr>
        <w:t>lēmējiestādei</w:t>
      </w:r>
      <w:r w:rsidRPr="002223C6">
        <w:rPr>
          <w:rFonts w:cs="Times New Roman"/>
          <w:color w:val="000000" w:themeColor="text1"/>
          <w:szCs w:val="24"/>
        </w:rPr>
        <w:t xml:space="preserve"> (</w:t>
      </w:r>
      <w:r w:rsidRPr="002223C6">
        <w:rPr>
          <w:rFonts w:cs="Times New Roman"/>
          <w:i/>
          <w:iCs/>
          <w:color w:val="000000" w:themeColor="text1"/>
          <w:szCs w:val="24"/>
        </w:rPr>
        <w:t>17.panta otrā un trešā daļa</w:t>
      </w:r>
      <w:r w:rsidRPr="002223C6">
        <w:rPr>
          <w:rFonts w:cs="Times New Roman"/>
          <w:color w:val="000000" w:themeColor="text1"/>
          <w:szCs w:val="24"/>
        </w:rPr>
        <w:t xml:space="preserve">), kura atbilstoši 21.panta pirmajai daļai </w:t>
      </w:r>
      <w:r w:rsidRPr="002223C6">
        <w:rPr>
          <w:rFonts w:cs="Times New Roman"/>
          <w:iCs/>
          <w:color w:val="000000" w:themeColor="text1"/>
          <w:szCs w:val="24"/>
        </w:rPr>
        <w:t>izvērtē kaitējuma atlīdzinājuma tiesisko pamatu</w:t>
      </w:r>
      <w:r w:rsidRPr="002223C6">
        <w:rPr>
          <w:rFonts w:cs="Times New Roman"/>
          <w:color w:val="000000" w:themeColor="text1"/>
          <w:szCs w:val="24"/>
        </w:rPr>
        <w:t xml:space="preserve"> un pieņem lēmumu par kaitējuma atlīdzināšanu.</w:t>
      </w:r>
    </w:p>
    <w:p w14:paraId="10B08883" w14:textId="40F09D5F" w:rsidR="000E039A" w:rsidRPr="002223C6" w:rsidRDefault="00802B56"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N</w:t>
      </w:r>
      <w:r w:rsidR="00C11093" w:rsidRPr="002223C6">
        <w:rPr>
          <w:rFonts w:cs="Times New Roman"/>
          <w:color w:val="000000" w:themeColor="text1"/>
          <w:szCs w:val="24"/>
        </w:rPr>
        <w:t>o minētā</w:t>
      </w:r>
      <w:r w:rsidR="008F5222" w:rsidRPr="002223C6">
        <w:rPr>
          <w:rFonts w:cs="Times New Roman"/>
          <w:color w:val="000000" w:themeColor="text1"/>
          <w:szCs w:val="24"/>
        </w:rPr>
        <w:t xml:space="preserve"> </w:t>
      </w:r>
      <w:r w:rsidR="00D06698" w:rsidRPr="002223C6">
        <w:rPr>
          <w:rFonts w:cs="Times New Roman"/>
          <w:color w:val="000000" w:themeColor="text1"/>
          <w:szCs w:val="24"/>
        </w:rPr>
        <w:t>izriet</w:t>
      </w:r>
      <w:r w:rsidR="008F5222" w:rsidRPr="002223C6">
        <w:rPr>
          <w:rFonts w:cs="Times New Roman"/>
          <w:color w:val="000000" w:themeColor="text1"/>
          <w:szCs w:val="24"/>
        </w:rPr>
        <w:t>, ka tiesisk</w:t>
      </w:r>
      <w:r w:rsidR="003864A3" w:rsidRPr="002223C6">
        <w:rPr>
          <w:rFonts w:cs="Times New Roman"/>
          <w:color w:val="000000" w:themeColor="text1"/>
          <w:szCs w:val="24"/>
        </w:rPr>
        <w:t>ai</w:t>
      </w:r>
      <w:r w:rsidR="008F5222" w:rsidRPr="002223C6">
        <w:rPr>
          <w:rFonts w:cs="Times New Roman"/>
          <w:color w:val="000000" w:themeColor="text1"/>
          <w:szCs w:val="24"/>
        </w:rPr>
        <w:t>s pamats administratīvā pārkāpuma lietvedībā nodarītā kaitējuma atlīdzināšanai</w:t>
      </w:r>
      <w:r w:rsidR="00D040F4" w:rsidRPr="002223C6">
        <w:rPr>
          <w:rFonts w:cs="Times New Roman"/>
          <w:color w:val="000000" w:themeColor="text1"/>
          <w:szCs w:val="24"/>
        </w:rPr>
        <w:t xml:space="preserve"> arī</w:t>
      </w:r>
      <w:r w:rsidR="008F5222" w:rsidRPr="002223C6">
        <w:rPr>
          <w:rFonts w:cs="Times New Roman"/>
          <w:color w:val="000000" w:themeColor="text1"/>
          <w:szCs w:val="24"/>
        </w:rPr>
        <w:t xml:space="preserve"> </w:t>
      </w:r>
      <w:r w:rsidR="005B0A35" w:rsidRPr="002223C6">
        <w:rPr>
          <w:rFonts w:cs="Times New Roman"/>
          <w:color w:val="000000" w:themeColor="text1"/>
          <w:szCs w:val="24"/>
        </w:rPr>
        <w:t xml:space="preserve">likumā tieši neminētos gadījumos </w:t>
      </w:r>
      <w:r w:rsidR="008F5222" w:rsidRPr="002223C6">
        <w:rPr>
          <w:rFonts w:cs="Times New Roman"/>
          <w:color w:val="000000" w:themeColor="text1"/>
          <w:szCs w:val="24"/>
        </w:rPr>
        <w:t>ir</w:t>
      </w:r>
      <w:r w:rsidR="00EF3C9F" w:rsidRPr="002223C6">
        <w:rPr>
          <w:rFonts w:cs="Times New Roman"/>
          <w:color w:val="000000" w:themeColor="text1"/>
          <w:szCs w:val="24"/>
        </w:rPr>
        <w:t xml:space="preserve"> </w:t>
      </w:r>
      <w:r w:rsidR="00EF3C9F" w:rsidRPr="002223C6">
        <w:rPr>
          <w:rFonts w:cs="Times New Roman"/>
          <w:szCs w:val="24"/>
        </w:rPr>
        <w:t>kompetentās</w:t>
      </w:r>
      <w:r w:rsidR="00B1037A" w:rsidRPr="002223C6">
        <w:rPr>
          <w:rFonts w:cs="Times New Roman"/>
          <w:szCs w:val="24"/>
        </w:rPr>
        <w:t xml:space="preserve"> </w:t>
      </w:r>
      <w:r w:rsidR="008F5222" w:rsidRPr="002223C6">
        <w:rPr>
          <w:rFonts w:cs="Times New Roman"/>
          <w:color w:val="000000" w:themeColor="text1"/>
          <w:szCs w:val="24"/>
        </w:rPr>
        <w:t>iestāde</w:t>
      </w:r>
      <w:r w:rsidR="00B1037A" w:rsidRPr="002223C6">
        <w:rPr>
          <w:rFonts w:cs="Times New Roman"/>
          <w:color w:val="000000" w:themeColor="text1"/>
          <w:szCs w:val="24"/>
        </w:rPr>
        <w:t>s</w:t>
      </w:r>
      <w:r w:rsidR="005C7C4E" w:rsidRPr="002223C6">
        <w:rPr>
          <w:rFonts w:cs="Times New Roman"/>
          <w:color w:val="000000" w:themeColor="text1"/>
          <w:szCs w:val="24"/>
        </w:rPr>
        <w:t xml:space="preserve"> </w:t>
      </w:r>
      <w:r w:rsidR="008F5222" w:rsidRPr="002223C6">
        <w:rPr>
          <w:rFonts w:cs="Times New Roman"/>
          <w:color w:val="000000" w:themeColor="text1"/>
          <w:szCs w:val="24"/>
        </w:rPr>
        <w:t>vai tiesa</w:t>
      </w:r>
      <w:r w:rsidR="00B1037A" w:rsidRPr="002223C6">
        <w:rPr>
          <w:rFonts w:cs="Times New Roman"/>
          <w:color w:val="000000" w:themeColor="text1"/>
          <w:szCs w:val="24"/>
        </w:rPr>
        <w:t>s</w:t>
      </w:r>
      <w:r w:rsidR="008F5222" w:rsidRPr="002223C6">
        <w:rPr>
          <w:rFonts w:cs="Times New Roman"/>
          <w:color w:val="000000" w:themeColor="text1"/>
          <w:szCs w:val="24"/>
        </w:rPr>
        <w:t xml:space="preserve"> </w:t>
      </w:r>
      <w:r w:rsidR="00B1037A" w:rsidRPr="002223C6">
        <w:rPr>
          <w:rFonts w:cs="Times New Roman"/>
          <w:color w:val="000000" w:themeColor="text1"/>
          <w:szCs w:val="24"/>
        </w:rPr>
        <w:t xml:space="preserve">nolēmums, ar kuru </w:t>
      </w:r>
      <w:r w:rsidR="008F5222" w:rsidRPr="002223C6">
        <w:rPr>
          <w:rFonts w:cs="Times New Roman"/>
          <w:color w:val="000000" w:themeColor="text1"/>
          <w:szCs w:val="24"/>
        </w:rPr>
        <w:t>ko</w:t>
      </w:r>
      <w:r w:rsidR="00B1037A" w:rsidRPr="002223C6">
        <w:rPr>
          <w:rFonts w:cs="Times New Roman"/>
          <w:color w:val="000000" w:themeColor="text1"/>
          <w:szCs w:val="24"/>
        </w:rPr>
        <w:t>nkrēt</w:t>
      </w:r>
      <w:r w:rsidR="000B74C8" w:rsidRPr="002223C6">
        <w:rPr>
          <w:rFonts w:cs="Times New Roman"/>
          <w:color w:val="000000" w:themeColor="text1"/>
          <w:szCs w:val="24"/>
        </w:rPr>
        <w:t>ā</w:t>
      </w:r>
      <w:r w:rsidR="00F85D09" w:rsidRPr="002223C6">
        <w:rPr>
          <w:rFonts w:cs="Times New Roman"/>
          <w:color w:val="000000" w:themeColor="text1"/>
          <w:szCs w:val="24"/>
        </w:rPr>
        <w:t xml:space="preserve"> </w:t>
      </w:r>
      <w:r w:rsidR="000B74C8" w:rsidRPr="002223C6">
        <w:rPr>
          <w:rFonts w:cs="Times New Roman"/>
          <w:color w:val="000000" w:themeColor="text1"/>
          <w:szCs w:val="24"/>
        </w:rPr>
        <w:t>rīcība</w:t>
      </w:r>
      <w:r w:rsidR="00B1037A" w:rsidRPr="002223C6">
        <w:rPr>
          <w:rFonts w:cs="Times New Roman"/>
          <w:color w:val="000000" w:themeColor="text1"/>
          <w:szCs w:val="24"/>
        </w:rPr>
        <w:t xml:space="preserve"> ir atzīta</w:t>
      </w:r>
      <w:r w:rsidR="00F85D09" w:rsidRPr="002223C6">
        <w:rPr>
          <w:rFonts w:cs="Times New Roman"/>
          <w:color w:val="000000" w:themeColor="text1"/>
          <w:szCs w:val="24"/>
        </w:rPr>
        <w:t xml:space="preserve"> par prettiesisku</w:t>
      </w:r>
      <w:r w:rsidR="0068512D" w:rsidRPr="002223C6">
        <w:rPr>
          <w:rFonts w:cs="Times New Roman"/>
          <w:color w:val="000000" w:themeColor="text1"/>
          <w:szCs w:val="24"/>
        </w:rPr>
        <w:t xml:space="preserve"> (sal.</w:t>
      </w:r>
      <w:r w:rsidR="00D20717" w:rsidRPr="002223C6">
        <w:rPr>
          <w:rFonts w:cs="Times New Roman"/>
          <w:color w:val="000000" w:themeColor="text1"/>
          <w:szCs w:val="24"/>
        </w:rPr>
        <w:t> </w:t>
      </w:r>
      <w:r w:rsidR="0068512D" w:rsidRPr="002223C6">
        <w:rPr>
          <w:rFonts w:cs="Times New Roman"/>
          <w:i/>
          <w:color w:val="000000" w:themeColor="text1"/>
          <w:szCs w:val="24"/>
        </w:rPr>
        <w:t xml:space="preserve">Senāta 2020.gada 16.jūnija </w:t>
      </w:r>
      <w:r w:rsidR="0068512D" w:rsidRPr="002223C6">
        <w:rPr>
          <w:rFonts w:cs="Times New Roman"/>
          <w:i/>
          <w:color w:val="000000" w:themeColor="text1"/>
          <w:szCs w:val="24"/>
        </w:rPr>
        <w:lastRenderedPageBreak/>
        <w:t>lēmum</w:t>
      </w:r>
      <w:r w:rsidR="00D97958" w:rsidRPr="002223C6">
        <w:rPr>
          <w:rFonts w:cs="Times New Roman"/>
          <w:i/>
          <w:color w:val="000000" w:themeColor="text1"/>
          <w:szCs w:val="24"/>
        </w:rPr>
        <w:t>a</w:t>
      </w:r>
      <w:r w:rsidR="0068512D" w:rsidRPr="002223C6">
        <w:rPr>
          <w:rFonts w:cs="Times New Roman"/>
          <w:i/>
          <w:color w:val="000000" w:themeColor="text1"/>
          <w:szCs w:val="24"/>
        </w:rPr>
        <w:t xml:space="preserve"> lietā Nr. SKA</w:t>
      </w:r>
      <w:r w:rsidR="0068512D" w:rsidRPr="002223C6">
        <w:rPr>
          <w:rFonts w:cs="Times New Roman"/>
          <w:i/>
          <w:color w:val="000000" w:themeColor="text1"/>
          <w:szCs w:val="24"/>
        </w:rPr>
        <w:noBreakHyphen/>
        <w:t>1123/2020 (ECLI:LV:</w:t>
      </w:r>
      <w:r w:rsidR="0068512D" w:rsidRPr="002223C6">
        <w:rPr>
          <w:rFonts w:cs="Times New Roman"/>
          <w:i/>
          <w:szCs w:val="24"/>
        </w:rPr>
        <w:t>AT:2020:0616.A420215019.13.L) 7.punkts</w:t>
      </w:r>
      <w:r w:rsidR="00D97958" w:rsidRPr="002223C6">
        <w:rPr>
          <w:rFonts w:cs="Times New Roman"/>
          <w:i/>
          <w:szCs w:val="24"/>
        </w:rPr>
        <w:t xml:space="preserve">, </w:t>
      </w:r>
      <w:r w:rsidR="0068512D" w:rsidRPr="002223C6">
        <w:rPr>
          <w:rFonts w:cs="Times New Roman"/>
          <w:i/>
          <w:szCs w:val="24"/>
        </w:rPr>
        <w:t>2020.gada 17.februāra lēmuma lietā Nr. SKA</w:t>
      </w:r>
      <w:r w:rsidR="0068512D" w:rsidRPr="002223C6">
        <w:rPr>
          <w:rFonts w:cs="Times New Roman"/>
          <w:i/>
          <w:szCs w:val="24"/>
        </w:rPr>
        <w:noBreakHyphen/>
        <w:t>863/2020 (ECLI:LV:AT:2020:0217.SKA086320.4.L) 4.punkts</w:t>
      </w:r>
      <w:r w:rsidR="0068512D" w:rsidRPr="002223C6">
        <w:rPr>
          <w:rFonts w:cs="Times New Roman"/>
          <w:szCs w:val="24"/>
        </w:rPr>
        <w:t>)</w:t>
      </w:r>
      <w:r w:rsidR="00F85D09" w:rsidRPr="002223C6">
        <w:rPr>
          <w:rFonts w:cs="Times New Roman"/>
          <w:szCs w:val="24"/>
        </w:rPr>
        <w:t>.</w:t>
      </w:r>
      <w:r w:rsidR="00EF3C9F" w:rsidRPr="002223C6">
        <w:rPr>
          <w:rFonts w:cs="Times New Roman"/>
          <w:szCs w:val="24"/>
        </w:rPr>
        <w:t xml:space="preserve"> </w:t>
      </w:r>
      <w:r w:rsidR="00D040F4" w:rsidRPr="002223C6">
        <w:rPr>
          <w:rFonts w:cs="Times New Roman"/>
          <w:szCs w:val="24"/>
        </w:rPr>
        <w:t>Savukārt lēmējiestāde, pamatojoties</w:t>
      </w:r>
      <w:r w:rsidR="0096207E" w:rsidRPr="002223C6">
        <w:rPr>
          <w:rFonts w:cs="Times New Roman"/>
          <w:szCs w:val="24"/>
        </w:rPr>
        <w:t xml:space="preserve"> </w:t>
      </w:r>
      <w:r w:rsidR="00D040F4" w:rsidRPr="002223C6">
        <w:rPr>
          <w:rFonts w:cs="Times New Roman"/>
          <w:szCs w:val="24"/>
        </w:rPr>
        <w:t xml:space="preserve">uz </w:t>
      </w:r>
      <w:r w:rsidR="0096207E" w:rsidRPr="002223C6">
        <w:rPr>
          <w:rFonts w:cs="Times New Roman"/>
          <w:szCs w:val="24"/>
        </w:rPr>
        <w:t>kompetentās iestādes vai tiesas</w:t>
      </w:r>
      <w:r w:rsidR="00D040F4" w:rsidRPr="002223C6">
        <w:rPr>
          <w:rFonts w:cs="Times New Roman"/>
          <w:szCs w:val="24"/>
        </w:rPr>
        <w:t xml:space="preserve"> nolēmumu, </w:t>
      </w:r>
      <w:r w:rsidR="00EF3C9F" w:rsidRPr="002223C6">
        <w:rPr>
          <w:rFonts w:cs="Times New Roman"/>
          <w:szCs w:val="24"/>
        </w:rPr>
        <w:t>pieņem lēmumu</w:t>
      </w:r>
      <w:r w:rsidR="000B74C8" w:rsidRPr="002223C6">
        <w:rPr>
          <w:rFonts w:cs="Times New Roman"/>
          <w:szCs w:val="24"/>
        </w:rPr>
        <w:t xml:space="preserve"> par kaitējuma atlīdzinājumu</w:t>
      </w:r>
      <w:r w:rsidR="00D040F4" w:rsidRPr="002223C6">
        <w:rPr>
          <w:rFonts w:cs="Times New Roman"/>
          <w:szCs w:val="24"/>
        </w:rPr>
        <w:t>.</w:t>
      </w:r>
      <w:r w:rsidR="000B74C8" w:rsidRPr="002223C6">
        <w:rPr>
          <w:rFonts w:cs="Times New Roman"/>
          <w:szCs w:val="24"/>
        </w:rPr>
        <w:t xml:space="preserve"> Tas nozīmē – ja privātpersonas iesniegumā lūgts atlīdzināt kaitējumu, kas radies iestādes prettiesisk</w:t>
      </w:r>
      <w:r w:rsidR="00316A1D" w:rsidRPr="002223C6">
        <w:rPr>
          <w:rFonts w:cs="Times New Roman"/>
          <w:szCs w:val="24"/>
        </w:rPr>
        <w:t>as</w:t>
      </w:r>
      <w:r w:rsidR="000B74C8" w:rsidRPr="002223C6">
        <w:rPr>
          <w:rFonts w:cs="Times New Roman"/>
          <w:szCs w:val="24"/>
        </w:rPr>
        <w:t xml:space="preserve"> rīcīb</w:t>
      </w:r>
      <w:r w:rsidR="00316A1D" w:rsidRPr="002223C6">
        <w:rPr>
          <w:rFonts w:cs="Times New Roman"/>
          <w:szCs w:val="24"/>
        </w:rPr>
        <w:t>as dēļ</w:t>
      </w:r>
      <w:r w:rsidR="000B74C8" w:rsidRPr="002223C6">
        <w:rPr>
          <w:rFonts w:cs="Times New Roman"/>
          <w:szCs w:val="24"/>
        </w:rPr>
        <w:t xml:space="preserve">, </w:t>
      </w:r>
      <w:r w:rsidR="00D74842" w:rsidRPr="002223C6">
        <w:rPr>
          <w:rFonts w:cs="Times New Roman"/>
          <w:szCs w:val="24"/>
        </w:rPr>
        <w:t>būtu</w:t>
      </w:r>
      <w:r w:rsidR="000B74C8" w:rsidRPr="002223C6">
        <w:rPr>
          <w:rFonts w:cs="Times New Roman"/>
          <w:szCs w:val="24"/>
        </w:rPr>
        <w:t xml:space="preserve"> jābūt </w:t>
      </w:r>
      <w:r w:rsidR="00D040F4" w:rsidRPr="002223C6">
        <w:rPr>
          <w:rFonts w:cs="Times New Roman"/>
          <w:szCs w:val="24"/>
        </w:rPr>
        <w:t xml:space="preserve">arī </w:t>
      </w:r>
      <w:r w:rsidR="000B74C8" w:rsidRPr="002223C6">
        <w:rPr>
          <w:rFonts w:cs="Times New Roman"/>
          <w:szCs w:val="24"/>
        </w:rPr>
        <w:t xml:space="preserve">norādei uz tādu nolēmumu, ar kuru </w:t>
      </w:r>
      <w:r w:rsidR="00D040F4" w:rsidRPr="002223C6">
        <w:rPr>
          <w:rFonts w:cs="Times New Roman"/>
          <w:szCs w:val="24"/>
        </w:rPr>
        <w:t xml:space="preserve">šī prettiesiskā rīcība ir </w:t>
      </w:r>
      <w:r w:rsidR="000B74C8" w:rsidRPr="002223C6">
        <w:rPr>
          <w:rFonts w:cs="Times New Roman"/>
          <w:szCs w:val="24"/>
        </w:rPr>
        <w:t>konstatē</w:t>
      </w:r>
      <w:r w:rsidR="00D040F4" w:rsidRPr="002223C6">
        <w:rPr>
          <w:rFonts w:cs="Times New Roman"/>
          <w:szCs w:val="24"/>
        </w:rPr>
        <w:t>ta</w:t>
      </w:r>
      <w:r w:rsidR="000B74C8" w:rsidRPr="002223C6">
        <w:rPr>
          <w:rFonts w:cs="Times New Roman"/>
          <w:szCs w:val="24"/>
        </w:rPr>
        <w:t xml:space="preserve"> (</w:t>
      </w:r>
      <w:r w:rsidR="000B74C8" w:rsidRPr="002223C6">
        <w:rPr>
          <w:rFonts w:cs="Times New Roman"/>
          <w:i/>
          <w:iCs/>
          <w:szCs w:val="24"/>
        </w:rPr>
        <w:t>Kaitējuma atlīdzināšanas likuma 6.panta pirmā</w:t>
      </w:r>
      <w:r w:rsidR="005C7C4E" w:rsidRPr="002223C6">
        <w:rPr>
          <w:rFonts w:cs="Times New Roman"/>
          <w:i/>
          <w:iCs/>
          <w:szCs w:val="24"/>
        </w:rPr>
        <w:t>s</w:t>
      </w:r>
      <w:r w:rsidR="000B74C8" w:rsidRPr="002223C6">
        <w:rPr>
          <w:rFonts w:cs="Times New Roman"/>
          <w:i/>
          <w:iCs/>
          <w:szCs w:val="24"/>
        </w:rPr>
        <w:t xml:space="preserve"> daļa</w:t>
      </w:r>
      <w:r w:rsidR="005C7C4E" w:rsidRPr="002223C6">
        <w:rPr>
          <w:rFonts w:cs="Times New Roman"/>
          <w:i/>
          <w:iCs/>
          <w:szCs w:val="24"/>
        </w:rPr>
        <w:t>s otrais teikums</w:t>
      </w:r>
      <w:r w:rsidR="000B74C8" w:rsidRPr="002223C6">
        <w:rPr>
          <w:rFonts w:cs="Times New Roman"/>
          <w:szCs w:val="24"/>
        </w:rPr>
        <w:t xml:space="preserve">). </w:t>
      </w:r>
      <w:r w:rsidR="00D040F4" w:rsidRPr="002223C6">
        <w:rPr>
          <w:rFonts w:cs="Times New Roman"/>
          <w:szCs w:val="24"/>
        </w:rPr>
        <w:t>Citiem vārdiem</w:t>
      </w:r>
      <w:r w:rsidR="0096207E" w:rsidRPr="002223C6">
        <w:rPr>
          <w:rFonts w:cs="Times New Roman"/>
          <w:szCs w:val="24"/>
        </w:rPr>
        <w:t xml:space="preserve"> sakot</w:t>
      </w:r>
      <w:r w:rsidR="000B74C8" w:rsidRPr="002223C6">
        <w:rPr>
          <w:rFonts w:cs="Times New Roman"/>
          <w:szCs w:val="24"/>
        </w:rPr>
        <w:t>, prettiesisk</w:t>
      </w:r>
      <w:r w:rsidR="00D040F4" w:rsidRPr="002223C6">
        <w:rPr>
          <w:rFonts w:cs="Times New Roman"/>
          <w:szCs w:val="24"/>
        </w:rPr>
        <w:t>ā</w:t>
      </w:r>
      <w:r w:rsidR="000B74C8" w:rsidRPr="002223C6">
        <w:rPr>
          <w:rFonts w:cs="Times New Roman"/>
          <w:szCs w:val="24"/>
        </w:rPr>
        <w:t xml:space="preserve"> rīcība </w:t>
      </w:r>
      <w:r w:rsidR="00D74842" w:rsidRPr="002223C6">
        <w:rPr>
          <w:rFonts w:cs="Times New Roman"/>
          <w:szCs w:val="24"/>
        </w:rPr>
        <w:t>būtu</w:t>
      </w:r>
      <w:r w:rsidR="000B74C8" w:rsidRPr="002223C6">
        <w:rPr>
          <w:rFonts w:cs="Times New Roman"/>
          <w:szCs w:val="24"/>
        </w:rPr>
        <w:t xml:space="preserve"> jākonstatē tajā procesā, kurā </w:t>
      </w:r>
      <w:r w:rsidR="00D040F4" w:rsidRPr="002223C6">
        <w:rPr>
          <w:rFonts w:cs="Times New Roman"/>
          <w:szCs w:val="24"/>
        </w:rPr>
        <w:t xml:space="preserve">ir </w:t>
      </w:r>
      <w:r w:rsidR="000B74C8" w:rsidRPr="002223C6">
        <w:rPr>
          <w:rFonts w:cs="Times New Roman"/>
          <w:szCs w:val="24"/>
        </w:rPr>
        <w:t>radies kaitējums</w:t>
      </w:r>
      <w:r w:rsidR="00FA287D" w:rsidRPr="002223C6">
        <w:rPr>
          <w:rFonts w:cs="Times New Roman"/>
          <w:szCs w:val="24"/>
        </w:rPr>
        <w:t>, lī</w:t>
      </w:r>
      <w:r w:rsidR="00250A5F" w:rsidRPr="002223C6">
        <w:rPr>
          <w:rFonts w:cs="Times New Roman"/>
          <w:color w:val="000000" w:themeColor="text1"/>
          <w:szCs w:val="24"/>
        </w:rPr>
        <w:t>dz ar to personas iebildumi par administratīvā pārkāpuma lietvedībā veikto iestādes procesuālo darbību tiesiskumu</w:t>
      </w:r>
      <w:r w:rsidR="00C2301A" w:rsidRPr="002223C6">
        <w:rPr>
          <w:rFonts w:cs="Times New Roman"/>
          <w:color w:val="000000" w:themeColor="text1"/>
          <w:szCs w:val="24"/>
        </w:rPr>
        <w:t xml:space="preserve"> </w:t>
      </w:r>
      <w:r w:rsidR="00D74842" w:rsidRPr="002223C6">
        <w:rPr>
          <w:rFonts w:cs="Times New Roman"/>
          <w:color w:val="000000" w:themeColor="text1"/>
          <w:szCs w:val="24"/>
        </w:rPr>
        <w:t>būtu</w:t>
      </w:r>
      <w:r w:rsidR="00250A5F" w:rsidRPr="002223C6">
        <w:rPr>
          <w:rFonts w:cs="Times New Roman"/>
          <w:color w:val="000000" w:themeColor="text1"/>
          <w:szCs w:val="24"/>
        </w:rPr>
        <w:t xml:space="preserve"> izvirzāmi un izvērtējami</w:t>
      </w:r>
      <w:r w:rsidR="00C2301A" w:rsidRPr="002223C6">
        <w:rPr>
          <w:rFonts w:cs="Times New Roman"/>
          <w:color w:val="000000" w:themeColor="text1"/>
          <w:szCs w:val="24"/>
        </w:rPr>
        <w:t xml:space="preserve"> </w:t>
      </w:r>
      <w:r w:rsidR="00250A5F" w:rsidRPr="002223C6">
        <w:rPr>
          <w:rFonts w:cs="Times New Roman"/>
          <w:color w:val="000000" w:themeColor="text1"/>
          <w:szCs w:val="24"/>
        </w:rPr>
        <w:t>pamatproces</w:t>
      </w:r>
      <w:r w:rsidR="00A6687D" w:rsidRPr="002223C6">
        <w:rPr>
          <w:rFonts w:cs="Times New Roman"/>
          <w:color w:val="000000" w:themeColor="text1"/>
          <w:szCs w:val="24"/>
        </w:rPr>
        <w:t>ā</w:t>
      </w:r>
      <w:r w:rsidR="00250A5F" w:rsidRPr="002223C6">
        <w:rPr>
          <w:rFonts w:cs="Times New Roman"/>
          <w:color w:val="000000" w:themeColor="text1"/>
          <w:szCs w:val="24"/>
        </w:rPr>
        <w:t>.</w:t>
      </w:r>
    </w:p>
    <w:p w14:paraId="4DA0DB46" w14:textId="52DA02F6" w:rsidR="00250A5F" w:rsidRPr="002223C6" w:rsidRDefault="00D74842"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Vienlaikus Senāts turpmāk norādīto apsvērumu dēļ atzīst, ka atkāpes no minētā pieļaujamas tad, ja tiesiskais regulējums neparedz objektīvu iespēju personai panākt kaitējumu izraisošās rīcības prettiesiskuma izvērtējumu pamatprocesā.</w:t>
      </w:r>
    </w:p>
    <w:p w14:paraId="7EDD3105" w14:textId="2F08DD21" w:rsidR="003864A3" w:rsidRPr="002223C6" w:rsidRDefault="003864A3" w:rsidP="00CC3E6B">
      <w:pPr>
        <w:spacing w:after="0" w:line="276" w:lineRule="auto"/>
        <w:ind w:firstLine="539"/>
        <w:jc w:val="both"/>
        <w:rPr>
          <w:rFonts w:cs="Times New Roman"/>
          <w:color w:val="000000" w:themeColor="text1"/>
          <w:szCs w:val="24"/>
        </w:rPr>
      </w:pPr>
    </w:p>
    <w:p w14:paraId="3CF6781A" w14:textId="06B51CBA" w:rsidR="00250A5F" w:rsidRPr="002223C6" w:rsidRDefault="007C63BF" w:rsidP="00CC3E6B">
      <w:pPr>
        <w:spacing w:after="0" w:line="276" w:lineRule="auto"/>
        <w:ind w:firstLine="539"/>
        <w:jc w:val="both"/>
        <w:rPr>
          <w:rFonts w:cs="Times New Roman"/>
          <w:szCs w:val="24"/>
        </w:rPr>
      </w:pPr>
      <w:r w:rsidRPr="002223C6">
        <w:rPr>
          <w:rFonts w:cs="Times New Roman"/>
          <w:color w:val="000000" w:themeColor="text1"/>
          <w:szCs w:val="24"/>
        </w:rPr>
        <w:t>[</w:t>
      </w:r>
      <w:r w:rsidR="009D50A1" w:rsidRPr="002223C6">
        <w:rPr>
          <w:rFonts w:cs="Times New Roman"/>
          <w:color w:val="000000" w:themeColor="text1"/>
          <w:szCs w:val="24"/>
        </w:rPr>
        <w:t>1</w:t>
      </w:r>
      <w:r w:rsidR="00A07426" w:rsidRPr="002223C6">
        <w:rPr>
          <w:rFonts w:cs="Times New Roman"/>
          <w:color w:val="000000" w:themeColor="text1"/>
          <w:szCs w:val="24"/>
        </w:rPr>
        <w:t>0</w:t>
      </w:r>
      <w:r w:rsidRPr="002223C6">
        <w:rPr>
          <w:rFonts w:cs="Times New Roman"/>
          <w:color w:val="000000" w:themeColor="text1"/>
          <w:szCs w:val="24"/>
        </w:rPr>
        <w:t>]</w:t>
      </w:r>
      <w:r w:rsidR="00D20717" w:rsidRPr="002223C6">
        <w:rPr>
          <w:rFonts w:cs="Times New Roman"/>
          <w:color w:val="000000" w:themeColor="text1"/>
          <w:szCs w:val="24"/>
        </w:rPr>
        <w:t> </w:t>
      </w:r>
      <w:r w:rsidR="0096207E" w:rsidRPr="002223C6">
        <w:rPr>
          <w:rFonts w:cs="Times New Roman"/>
          <w:color w:val="000000" w:themeColor="text1"/>
          <w:szCs w:val="24"/>
        </w:rPr>
        <w:t>Kaitējuma atlīdzināšanas l</w:t>
      </w:r>
      <w:r w:rsidR="00957C25" w:rsidRPr="002223C6">
        <w:rPr>
          <w:rFonts w:cs="Times New Roman"/>
          <w:color w:val="000000" w:themeColor="text1"/>
          <w:szCs w:val="24"/>
        </w:rPr>
        <w:t>ikuma 23.pant</w:t>
      </w:r>
      <w:r w:rsidR="008F5222" w:rsidRPr="002223C6">
        <w:rPr>
          <w:rFonts w:cs="Times New Roman"/>
          <w:color w:val="000000" w:themeColor="text1"/>
          <w:szCs w:val="24"/>
        </w:rPr>
        <w:t xml:space="preserve">s </w:t>
      </w:r>
      <w:r w:rsidR="001610A9" w:rsidRPr="002223C6">
        <w:rPr>
          <w:rFonts w:cs="Times New Roman"/>
          <w:color w:val="000000" w:themeColor="text1"/>
          <w:szCs w:val="24"/>
        </w:rPr>
        <w:t>paredz</w:t>
      </w:r>
      <w:r w:rsidR="008F5222" w:rsidRPr="002223C6">
        <w:rPr>
          <w:rFonts w:cs="Times New Roman"/>
          <w:color w:val="000000" w:themeColor="text1"/>
          <w:szCs w:val="24"/>
        </w:rPr>
        <w:t>, ka</w:t>
      </w:r>
      <w:r w:rsidR="00957C25" w:rsidRPr="002223C6">
        <w:rPr>
          <w:rFonts w:cs="Times New Roman"/>
          <w:color w:val="000000" w:themeColor="text1"/>
          <w:szCs w:val="24"/>
        </w:rPr>
        <w:t xml:space="preserve"> lēmējiestādes lēmumu par kaitējuma atlīdzināšanu var pārsūdzēt tiesā saskaņā ar</w:t>
      </w:r>
      <w:r w:rsidR="00F85D09" w:rsidRPr="002223C6">
        <w:rPr>
          <w:rFonts w:cs="Times New Roman"/>
          <w:color w:val="000000" w:themeColor="text1"/>
          <w:szCs w:val="24"/>
        </w:rPr>
        <w:t xml:space="preserve"> Administratīvā procesa likumu.</w:t>
      </w:r>
      <w:r w:rsidR="00FA287D" w:rsidRPr="002223C6">
        <w:rPr>
          <w:rFonts w:cs="Times New Roman"/>
          <w:color w:val="000000" w:themeColor="text1"/>
          <w:szCs w:val="24"/>
        </w:rPr>
        <w:t xml:space="preserve"> </w:t>
      </w:r>
      <w:r w:rsidR="00957C25" w:rsidRPr="002223C6">
        <w:rPr>
          <w:rFonts w:cs="Times New Roman"/>
          <w:color w:val="000000" w:themeColor="text1"/>
          <w:szCs w:val="24"/>
        </w:rPr>
        <w:t>Tādējādi, lai arī administratīvajai tiesai nav pakļauti pieteikumi par administratīvā pārkāpuma lietvedībā pieņemt</w:t>
      </w:r>
      <w:r w:rsidR="0096207E" w:rsidRPr="002223C6">
        <w:rPr>
          <w:rFonts w:cs="Times New Roman"/>
          <w:color w:val="000000" w:themeColor="text1"/>
          <w:szCs w:val="24"/>
        </w:rPr>
        <w:t>ā</w:t>
      </w:r>
      <w:r w:rsidR="00957C25" w:rsidRPr="002223C6">
        <w:rPr>
          <w:rFonts w:cs="Times New Roman"/>
          <w:color w:val="000000" w:themeColor="text1"/>
          <w:szCs w:val="24"/>
        </w:rPr>
        <w:t xml:space="preserve"> lēmuma vai darbības tiesiskuma izvērtēšanu</w:t>
      </w:r>
      <w:r w:rsidR="0035244D" w:rsidRPr="002223C6">
        <w:rPr>
          <w:rFonts w:cs="Times New Roman"/>
          <w:color w:val="000000" w:themeColor="text1"/>
          <w:szCs w:val="24"/>
        </w:rPr>
        <w:t xml:space="preserve"> (</w:t>
      </w:r>
      <w:r w:rsidR="0035244D" w:rsidRPr="002223C6">
        <w:rPr>
          <w:rFonts w:cs="Times New Roman"/>
          <w:i/>
          <w:iCs/>
          <w:color w:val="000000" w:themeColor="text1"/>
          <w:szCs w:val="24"/>
        </w:rPr>
        <w:t>Administratīvā procesa likuma 1.panta trešās daļas 5.punkts</w:t>
      </w:r>
      <w:r w:rsidR="0035244D" w:rsidRPr="002223C6">
        <w:rPr>
          <w:rFonts w:cs="Times New Roman"/>
          <w:color w:val="000000" w:themeColor="text1"/>
          <w:szCs w:val="24"/>
        </w:rPr>
        <w:t>)</w:t>
      </w:r>
      <w:r w:rsidR="00957C25" w:rsidRPr="002223C6">
        <w:rPr>
          <w:rFonts w:cs="Times New Roman"/>
          <w:color w:val="000000" w:themeColor="text1"/>
          <w:szCs w:val="24"/>
        </w:rPr>
        <w:t>, administratīvās tiesas kompetencē ir lemt par atlīdzinājuma noteikšanu par</w:t>
      </w:r>
      <w:r w:rsidR="00C2301A" w:rsidRPr="002223C6">
        <w:rPr>
          <w:rFonts w:cs="Times New Roman"/>
          <w:color w:val="000000" w:themeColor="text1"/>
          <w:szCs w:val="24"/>
        </w:rPr>
        <w:t xml:space="preserve"> to</w:t>
      </w:r>
      <w:r w:rsidR="00957C25" w:rsidRPr="002223C6">
        <w:rPr>
          <w:rFonts w:cs="Times New Roman"/>
          <w:color w:val="000000" w:themeColor="text1"/>
          <w:szCs w:val="24"/>
        </w:rPr>
        <w:t xml:space="preserve"> kaitējumu, kas personai</w:t>
      </w:r>
      <w:r w:rsidR="00B47D9A" w:rsidRPr="002223C6">
        <w:rPr>
          <w:rFonts w:cs="Times New Roman"/>
          <w:color w:val="000000" w:themeColor="text1"/>
          <w:szCs w:val="24"/>
        </w:rPr>
        <w:t xml:space="preserve"> </w:t>
      </w:r>
      <w:r w:rsidR="00957C25" w:rsidRPr="002223C6">
        <w:rPr>
          <w:rFonts w:cs="Times New Roman"/>
          <w:color w:val="000000" w:themeColor="text1"/>
          <w:szCs w:val="24"/>
        </w:rPr>
        <w:t xml:space="preserve">nodarīts </w:t>
      </w:r>
      <w:r w:rsidR="00B47D9A" w:rsidRPr="002223C6">
        <w:rPr>
          <w:rFonts w:cs="Times New Roman"/>
          <w:color w:val="000000" w:themeColor="text1"/>
          <w:szCs w:val="24"/>
        </w:rPr>
        <w:t>administratīvā pārkāpuma lietvedībā</w:t>
      </w:r>
      <w:r w:rsidR="003864A3" w:rsidRPr="002223C6">
        <w:rPr>
          <w:rFonts w:cs="Times New Roman"/>
          <w:color w:val="000000" w:themeColor="text1"/>
          <w:szCs w:val="24"/>
        </w:rPr>
        <w:t xml:space="preserve"> (</w:t>
      </w:r>
      <w:r w:rsidR="00C2301A" w:rsidRPr="002223C6">
        <w:rPr>
          <w:rFonts w:cs="Times New Roman"/>
          <w:color w:val="000000" w:themeColor="text1"/>
          <w:szCs w:val="24"/>
        </w:rPr>
        <w:t>sal. </w:t>
      </w:r>
      <w:r w:rsidR="00B86141" w:rsidRPr="002223C6">
        <w:rPr>
          <w:rFonts w:cs="Times New Roman"/>
          <w:i/>
          <w:color w:val="000000" w:themeColor="text1"/>
          <w:szCs w:val="24"/>
        </w:rPr>
        <w:t xml:space="preserve">Senāta </w:t>
      </w:r>
      <w:r w:rsidR="003864A3" w:rsidRPr="002223C6">
        <w:rPr>
          <w:rFonts w:cs="Times New Roman"/>
          <w:i/>
          <w:color w:val="000000" w:themeColor="text1"/>
          <w:szCs w:val="24"/>
        </w:rPr>
        <w:t>2020.</w:t>
      </w:r>
      <w:r w:rsidR="00B86141" w:rsidRPr="002223C6">
        <w:rPr>
          <w:rFonts w:cs="Times New Roman"/>
          <w:i/>
          <w:color w:val="000000" w:themeColor="text1"/>
          <w:szCs w:val="24"/>
        </w:rPr>
        <w:t>gada 16.jūnija lēmuma lietā Nr. </w:t>
      </w:r>
      <w:r w:rsidR="003864A3" w:rsidRPr="002223C6">
        <w:rPr>
          <w:rFonts w:cs="Times New Roman"/>
          <w:i/>
          <w:color w:val="000000" w:themeColor="text1"/>
          <w:szCs w:val="24"/>
        </w:rPr>
        <w:t>SKA</w:t>
      </w:r>
      <w:r w:rsidR="0096207E" w:rsidRPr="002223C6">
        <w:rPr>
          <w:rFonts w:cs="Times New Roman"/>
          <w:i/>
          <w:color w:val="000000" w:themeColor="text1"/>
          <w:szCs w:val="24"/>
        </w:rPr>
        <w:noBreakHyphen/>
      </w:r>
      <w:r w:rsidR="003864A3" w:rsidRPr="002223C6">
        <w:rPr>
          <w:rFonts w:cs="Times New Roman"/>
          <w:i/>
          <w:color w:val="000000" w:themeColor="text1"/>
          <w:szCs w:val="24"/>
        </w:rPr>
        <w:t xml:space="preserve">1123/2020 </w:t>
      </w:r>
      <w:r w:rsidR="0028128D" w:rsidRPr="002223C6">
        <w:rPr>
          <w:rFonts w:cs="Times New Roman"/>
          <w:i/>
          <w:color w:val="000000" w:themeColor="text1"/>
          <w:szCs w:val="24"/>
        </w:rPr>
        <w:t>(ECLI:LV:AT:2020:0616.A420215019.13.L</w:t>
      </w:r>
      <w:r w:rsidR="003864A3" w:rsidRPr="002223C6">
        <w:rPr>
          <w:rFonts w:cs="Times New Roman"/>
          <w:i/>
          <w:color w:val="000000" w:themeColor="text1"/>
          <w:szCs w:val="24"/>
        </w:rPr>
        <w:t xml:space="preserve">) </w:t>
      </w:r>
      <w:r w:rsidR="00991978" w:rsidRPr="002223C6">
        <w:rPr>
          <w:rFonts w:cs="Times New Roman"/>
          <w:i/>
          <w:color w:val="000000" w:themeColor="text1"/>
          <w:szCs w:val="24"/>
        </w:rPr>
        <w:t>7</w:t>
      </w:r>
      <w:r w:rsidR="003864A3" w:rsidRPr="002223C6">
        <w:rPr>
          <w:rFonts w:cs="Times New Roman"/>
          <w:i/>
          <w:color w:val="000000" w:themeColor="text1"/>
          <w:szCs w:val="24"/>
        </w:rPr>
        <w:t>.punkts</w:t>
      </w:r>
      <w:r w:rsidR="00F85D09" w:rsidRPr="002223C6">
        <w:rPr>
          <w:rFonts w:cs="Times New Roman"/>
          <w:color w:val="000000" w:themeColor="text1"/>
          <w:szCs w:val="24"/>
        </w:rPr>
        <w:t>).</w:t>
      </w:r>
      <w:r w:rsidR="001610A9" w:rsidRPr="002223C6">
        <w:rPr>
          <w:rFonts w:cs="Times New Roman"/>
          <w:color w:val="000000" w:themeColor="text1"/>
          <w:szCs w:val="24"/>
        </w:rPr>
        <w:t xml:space="preserve"> </w:t>
      </w:r>
      <w:bookmarkStart w:id="4" w:name="_Hlk86916780"/>
      <w:r w:rsidR="00C072A7" w:rsidRPr="002223C6">
        <w:rPr>
          <w:rFonts w:cs="Times New Roman"/>
          <w:color w:val="000000" w:themeColor="text1"/>
          <w:szCs w:val="24"/>
        </w:rPr>
        <w:t xml:space="preserve">Līdz ar to </w:t>
      </w:r>
      <w:r w:rsidR="003864A3" w:rsidRPr="002223C6">
        <w:rPr>
          <w:rFonts w:cs="Times New Roman"/>
          <w:color w:val="000000" w:themeColor="text1"/>
          <w:szCs w:val="24"/>
        </w:rPr>
        <w:t>administratīv</w:t>
      </w:r>
      <w:r w:rsidR="00C2692B" w:rsidRPr="002223C6">
        <w:rPr>
          <w:rFonts w:cs="Times New Roman"/>
          <w:color w:val="000000" w:themeColor="text1"/>
          <w:szCs w:val="24"/>
        </w:rPr>
        <w:t>ajai</w:t>
      </w:r>
      <w:r w:rsidR="003864A3" w:rsidRPr="002223C6">
        <w:rPr>
          <w:rFonts w:cs="Times New Roman"/>
          <w:color w:val="000000" w:themeColor="text1"/>
          <w:szCs w:val="24"/>
        </w:rPr>
        <w:t xml:space="preserve"> tiesa</w:t>
      </w:r>
      <w:r w:rsidR="0096207E" w:rsidRPr="002223C6">
        <w:rPr>
          <w:rFonts w:cs="Times New Roman"/>
          <w:color w:val="000000" w:themeColor="text1"/>
          <w:szCs w:val="24"/>
        </w:rPr>
        <w:t>i n</w:t>
      </w:r>
      <w:r w:rsidR="00C072A7" w:rsidRPr="002223C6">
        <w:rPr>
          <w:rFonts w:cs="Times New Roman"/>
          <w:color w:val="000000" w:themeColor="text1"/>
          <w:szCs w:val="24"/>
        </w:rPr>
        <w:t>ebūtu</w:t>
      </w:r>
      <w:r w:rsidR="0096207E" w:rsidRPr="002223C6">
        <w:rPr>
          <w:rFonts w:cs="Times New Roman"/>
          <w:color w:val="000000" w:themeColor="text1"/>
          <w:szCs w:val="24"/>
        </w:rPr>
        <w:t xml:space="preserve"> jāveic</w:t>
      </w:r>
      <w:r w:rsidR="003864A3" w:rsidRPr="002223C6">
        <w:rPr>
          <w:rFonts w:cs="Times New Roman"/>
          <w:color w:val="000000" w:themeColor="text1"/>
          <w:szCs w:val="24"/>
        </w:rPr>
        <w:t xml:space="preserve"> kontrol</w:t>
      </w:r>
      <w:r w:rsidR="0096207E" w:rsidRPr="002223C6">
        <w:rPr>
          <w:rFonts w:cs="Times New Roman"/>
          <w:color w:val="000000" w:themeColor="text1"/>
          <w:szCs w:val="24"/>
        </w:rPr>
        <w:t>e</w:t>
      </w:r>
      <w:r w:rsidR="00AA1346" w:rsidRPr="002223C6">
        <w:rPr>
          <w:rFonts w:cs="Times New Roman"/>
          <w:color w:val="000000" w:themeColor="text1"/>
          <w:szCs w:val="24"/>
        </w:rPr>
        <w:t xml:space="preserve"> </w:t>
      </w:r>
      <w:r w:rsidR="003864A3" w:rsidRPr="002223C6">
        <w:rPr>
          <w:rFonts w:cs="Times New Roman"/>
          <w:color w:val="000000" w:themeColor="text1"/>
          <w:szCs w:val="24"/>
        </w:rPr>
        <w:t xml:space="preserve">pār procesuālajām </w:t>
      </w:r>
      <w:r w:rsidR="00790A5A" w:rsidRPr="002223C6">
        <w:rPr>
          <w:rFonts w:cs="Times New Roman"/>
          <w:color w:val="000000" w:themeColor="text1"/>
          <w:szCs w:val="24"/>
        </w:rPr>
        <w:t>darbībām</w:t>
      </w:r>
      <w:r w:rsidR="0096207E" w:rsidRPr="002223C6">
        <w:rPr>
          <w:rFonts w:cs="Times New Roman"/>
          <w:color w:val="000000" w:themeColor="text1"/>
          <w:szCs w:val="24"/>
        </w:rPr>
        <w:t xml:space="preserve"> </w:t>
      </w:r>
      <w:r w:rsidR="003864A3" w:rsidRPr="002223C6">
        <w:rPr>
          <w:rFonts w:cs="Times New Roman"/>
          <w:color w:val="000000" w:themeColor="text1"/>
          <w:szCs w:val="24"/>
        </w:rPr>
        <w:t>administratīvā pārkāpuma lietvedīb</w:t>
      </w:r>
      <w:r w:rsidR="00C2692B" w:rsidRPr="002223C6">
        <w:rPr>
          <w:rFonts w:cs="Times New Roman"/>
          <w:color w:val="000000" w:themeColor="text1"/>
          <w:szCs w:val="24"/>
        </w:rPr>
        <w:t>ā</w:t>
      </w:r>
      <w:r w:rsidR="0001469E" w:rsidRPr="002223C6">
        <w:rPr>
          <w:rFonts w:cs="Times New Roman"/>
          <w:color w:val="000000" w:themeColor="text1"/>
          <w:szCs w:val="24"/>
        </w:rPr>
        <w:t xml:space="preserve">. </w:t>
      </w:r>
      <w:r w:rsidR="00214434" w:rsidRPr="002223C6">
        <w:rPr>
          <w:rFonts w:cs="Times New Roman"/>
          <w:color w:val="000000" w:themeColor="text1"/>
          <w:szCs w:val="24"/>
        </w:rPr>
        <w:t>A</w:t>
      </w:r>
      <w:r w:rsidR="003864A3" w:rsidRPr="002223C6">
        <w:rPr>
          <w:rFonts w:cs="Times New Roman"/>
          <w:color w:val="000000" w:themeColor="text1"/>
          <w:szCs w:val="24"/>
        </w:rPr>
        <w:t>dministratīv</w:t>
      </w:r>
      <w:r w:rsidR="00C072A7" w:rsidRPr="002223C6">
        <w:rPr>
          <w:rFonts w:cs="Times New Roman"/>
          <w:color w:val="000000" w:themeColor="text1"/>
          <w:szCs w:val="24"/>
        </w:rPr>
        <w:t>ajai</w:t>
      </w:r>
      <w:r w:rsidR="003864A3" w:rsidRPr="002223C6">
        <w:rPr>
          <w:rFonts w:cs="Times New Roman"/>
          <w:color w:val="000000" w:themeColor="text1"/>
          <w:szCs w:val="24"/>
        </w:rPr>
        <w:t xml:space="preserve"> tiesa</w:t>
      </w:r>
      <w:r w:rsidR="00C072A7" w:rsidRPr="002223C6">
        <w:rPr>
          <w:rFonts w:cs="Times New Roman"/>
          <w:color w:val="000000" w:themeColor="text1"/>
          <w:szCs w:val="24"/>
        </w:rPr>
        <w:t xml:space="preserve">i pašai nebūtu jāvērtē </w:t>
      </w:r>
      <w:r w:rsidR="00790A5A" w:rsidRPr="002223C6">
        <w:rPr>
          <w:rFonts w:cs="Times New Roman"/>
          <w:color w:val="000000" w:themeColor="text1"/>
          <w:szCs w:val="24"/>
        </w:rPr>
        <w:t xml:space="preserve">šādu darbību </w:t>
      </w:r>
      <w:r w:rsidR="007F1A47" w:rsidRPr="002223C6">
        <w:rPr>
          <w:rFonts w:cs="Times New Roman"/>
          <w:color w:val="000000" w:themeColor="text1"/>
          <w:szCs w:val="24"/>
        </w:rPr>
        <w:t>tiesiskums</w:t>
      </w:r>
      <w:r w:rsidR="00790A5A" w:rsidRPr="002223C6">
        <w:rPr>
          <w:rFonts w:cs="Times New Roman"/>
          <w:color w:val="000000" w:themeColor="text1"/>
          <w:szCs w:val="24"/>
        </w:rPr>
        <w:t xml:space="preserve">, jo </w:t>
      </w:r>
      <w:r w:rsidR="003864A3" w:rsidRPr="002223C6">
        <w:rPr>
          <w:rFonts w:cs="Times New Roman"/>
          <w:color w:val="000000" w:themeColor="text1"/>
          <w:szCs w:val="24"/>
        </w:rPr>
        <w:t xml:space="preserve">atlīdzinājuma jautājums ir pakārtots prasījums, kas nav izlemjams pirms tiesiski saistoša </w:t>
      </w:r>
      <w:r w:rsidR="003864A3" w:rsidRPr="002223C6">
        <w:rPr>
          <w:rFonts w:cs="Times New Roman"/>
          <w:iCs/>
          <w:color w:val="000000" w:themeColor="text1"/>
          <w:szCs w:val="24"/>
        </w:rPr>
        <w:t>kompetentās</w:t>
      </w:r>
      <w:r w:rsidR="003864A3" w:rsidRPr="002223C6">
        <w:rPr>
          <w:rFonts w:cs="Times New Roman"/>
          <w:color w:val="000000" w:themeColor="text1"/>
          <w:szCs w:val="24"/>
        </w:rPr>
        <w:t xml:space="preserve"> </w:t>
      </w:r>
      <w:r w:rsidR="00213049" w:rsidRPr="002223C6">
        <w:rPr>
          <w:rFonts w:cs="Times New Roman"/>
          <w:color w:val="000000" w:themeColor="text1"/>
          <w:szCs w:val="24"/>
        </w:rPr>
        <w:t>iestādes</w:t>
      </w:r>
      <w:r w:rsidR="008B0D73" w:rsidRPr="002223C6">
        <w:rPr>
          <w:rFonts w:cs="Times New Roman"/>
          <w:color w:val="000000" w:themeColor="text1"/>
          <w:szCs w:val="24"/>
        </w:rPr>
        <w:t>, amatpersonas vai tiesas</w:t>
      </w:r>
      <w:r w:rsidR="003864A3" w:rsidRPr="002223C6">
        <w:rPr>
          <w:rFonts w:cs="Times New Roman"/>
          <w:color w:val="000000" w:themeColor="text1"/>
          <w:szCs w:val="24"/>
        </w:rPr>
        <w:t xml:space="preserve"> </w:t>
      </w:r>
      <w:r w:rsidR="003864A3" w:rsidRPr="002223C6">
        <w:rPr>
          <w:rFonts w:cs="Times New Roman"/>
          <w:szCs w:val="24"/>
        </w:rPr>
        <w:t xml:space="preserve">izvērtējuma par </w:t>
      </w:r>
      <w:r w:rsidR="00790A5A" w:rsidRPr="002223C6">
        <w:rPr>
          <w:rFonts w:cs="Times New Roman"/>
          <w:szCs w:val="24"/>
        </w:rPr>
        <w:t xml:space="preserve">iestādes </w:t>
      </w:r>
      <w:r w:rsidR="003864A3" w:rsidRPr="002223C6">
        <w:rPr>
          <w:rFonts w:cs="Times New Roman"/>
          <w:szCs w:val="24"/>
        </w:rPr>
        <w:t xml:space="preserve">darbības tiesiskumu un šo darbību ietekmi uz </w:t>
      </w:r>
      <w:r w:rsidR="00790A5A" w:rsidRPr="002223C6">
        <w:rPr>
          <w:rFonts w:cs="Times New Roman"/>
          <w:szCs w:val="24"/>
        </w:rPr>
        <w:t>personas</w:t>
      </w:r>
      <w:r w:rsidR="003864A3" w:rsidRPr="002223C6">
        <w:rPr>
          <w:rFonts w:cs="Times New Roman"/>
          <w:szCs w:val="24"/>
        </w:rPr>
        <w:t xml:space="preserve"> saukšanu pie administratīv</w:t>
      </w:r>
      <w:r w:rsidR="003A16C4" w:rsidRPr="002223C6">
        <w:rPr>
          <w:rFonts w:cs="Times New Roman"/>
          <w:szCs w:val="24"/>
        </w:rPr>
        <w:t>ās atbildības (sal.</w:t>
      </w:r>
      <w:r w:rsidR="00AE684A" w:rsidRPr="002223C6">
        <w:rPr>
          <w:rFonts w:cs="Times New Roman"/>
          <w:szCs w:val="24"/>
        </w:rPr>
        <w:t> </w:t>
      </w:r>
      <w:r w:rsidR="003A16C4" w:rsidRPr="002223C6">
        <w:rPr>
          <w:rFonts w:cs="Times New Roman"/>
          <w:i/>
          <w:szCs w:val="24"/>
        </w:rPr>
        <w:t>Senāta</w:t>
      </w:r>
      <w:r w:rsidR="008B0D73" w:rsidRPr="002223C6">
        <w:rPr>
          <w:rFonts w:cs="Times New Roman"/>
          <w:i/>
          <w:szCs w:val="24"/>
        </w:rPr>
        <w:t xml:space="preserve"> 2020.gada 19.maija rīcības sēdes lēmuma lietā Nr. SKA</w:t>
      </w:r>
      <w:r w:rsidR="008B0D73" w:rsidRPr="002223C6">
        <w:rPr>
          <w:rFonts w:cs="Times New Roman"/>
          <w:i/>
          <w:szCs w:val="24"/>
        </w:rPr>
        <w:noBreakHyphen/>
        <w:t>1198/2020 (ECLI:LV:AT:2020:0519.SKA119820.3.L) 5.punkts</w:t>
      </w:r>
      <w:r w:rsidR="008B0D73" w:rsidRPr="002223C6">
        <w:rPr>
          <w:rFonts w:cs="Times New Roman"/>
          <w:szCs w:val="24"/>
        </w:rPr>
        <w:t>)</w:t>
      </w:r>
      <w:r w:rsidR="003A16C4" w:rsidRPr="002223C6">
        <w:rPr>
          <w:rFonts w:cs="Times New Roman"/>
          <w:szCs w:val="24"/>
        </w:rPr>
        <w:t>.</w:t>
      </w:r>
      <w:r w:rsidR="008B0D73" w:rsidRPr="002223C6">
        <w:rPr>
          <w:rFonts w:cs="Times New Roman"/>
          <w:szCs w:val="24"/>
        </w:rPr>
        <w:t xml:space="preserve"> </w:t>
      </w:r>
      <w:r w:rsidR="00BB107A" w:rsidRPr="002223C6">
        <w:rPr>
          <w:rFonts w:cs="Times New Roman"/>
          <w:szCs w:val="24"/>
        </w:rPr>
        <w:t>Līdz ar to</w:t>
      </w:r>
      <w:r w:rsidR="00250A5F" w:rsidRPr="002223C6">
        <w:rPr>
          <w:rFonts w:cs="Times New Roman"/>
          <w:szCs w:val="24"/>
        </w:rPr>
        <w:t xml:space="preserve"> administratīv</w:t>
      </w:r>
      <w:r w:rsidR="00C072A7" w:rsidRPr="002223C6">
        <w:rPr>
          <w:rFonts w:cs="Times New Roman"/>
          <w:szCs w:val="24"/>
        </w:rPr>
        <w:t>ajai</w:t>
      </w:r>
      <w:r w:rsidR="00250A5F" w:rsidRPr="002223C6">
        <w:rPr>
          <w:rFonts w:cs="Times New Roman"/>
          <w:szCs w:val="24"/>
        </w:rPr>
        <w:t xml:space="preserve"> tiesa</w:t>
      </w:r>
      <w:r w:rsidR="00C072A7" w:rsidRPr="002223C6">
        <w:rPr>
          <w:rFonts w:cs="Times New Roman"/>
          <w:szCs w:val="24"/>
        </w:rPr>
        <w:t>i būtu jāpārbauda</w:t>
      </w:r>
      <w:r w:rsidR="00C227C8" w:rsidRPr="002223C6">
        <w:rPr>
          <w:rFonts w:cs="Times New Roman"/>
          <w:szCs w:val="24"/>
        </w:rPr>
        <w:t>, piemēram,</w:t>
      </w:r>
      <w:r w:rsidR="00C2301A" w:rsidRPr="002223C6">
        <w:rPr>
          <w:rFonts w:cs="Times New Roman"/>
          <w:szCs w:val="24"/>
        </w:rPr>
        <w:t xml:space="preserve"> </w:t>
      </w:r>
      <w:r w:rsidR="007F1A47" w:rsidRPr="002223C6">
        <w:rPr>
          <w:rFonts w:cs="Times New Roman"/>
          <w:szCs w:val="24"/>
        </w:rPr>
        <w:t>šādi tiesiskie  aspekti</w:t>
      </w:r>
      <w:r w:rsidR="00250A5F" w:rsidRPr="002223C6">
        <w:rPr>
          <w:rFonts w:cs="Times New Roman"/>
          <w:szCs w:val="24"/>
        </w:rPr>
        <w:t xml:space="preserve">: 1) vai lēmējiestādes lēmumā ir izvērtēts un pamatoti noteikts kaitējuma atlīdzinājuma tiesiskais pamats, 2) vai, ņemot vērā konstatētos apstākļus, ir pamatoti noraidīts atlīdzinājuma </w:t>
      </w:r>
      <w:r w:rsidR="00C2301A" w:rsidRPr="002223C6">
        <w:rPr>
          <w:rFonts w:cs="Times New Roman"/>
          <w:szCs w:val="24"/>
        </w:rPr>
        <w:t>prasījums</w:t>
      </w:r>
      <w:r w:rsidR="00250A5F" w:rsidRPr="002223C6">
        <w:rPr>
          <w:rFonts w:cs="Times New Roman"/>
          <w:szCs w:val="24"/>
        </w:rPr>
        <w:t xml:space="preserve"> un 3) vai atlīdzinājuma piešķiršanas gadījumā ir pamatots tā apmērs.</w:t>
      </w:r>
      <w:bookmarkEnd w:id="4"/>
    </w:p>
    <w:p w14:paraId="288502D7" w14:textId="51CCEC7C" w:rsidR="00C2301A" w:rsidRPr="002223C6" w:rsidRDefault="00C2301A" w:rsidP="00CC3E6B">
      <w:pPr>
        <w:spacing w:after="0" w:line="276" w:lineRule="auto"/>
        <w:ind w:firstLine="539"/>
        <w:jc w:val="both"/>
        <w:rPr>
          <w:rFonts w:cs="Times New Roman"/>
          <w:szCs w:val="24"/>
        </w:rPr>
      </w:pPr>
    </w:p>
    <w:p w14:paraId="4A7B07E9" w14:textId="707DFCA8" w:rsidR="00C2301A" w:rsidRPr="002223C6" w:rsidRDefault="00C2301A"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 xml:space="preserve">[11] Izskatāmajā gadījumā Administratīvā rajona tiesa, ievērojot Kaitējuma atlīdzināšanas likuma 6.panta </w:t>
      </w:r>
      <w:r w:rsidRPr="002223C6">
        <w:rPr>
          <w:rFonts w:cs="Times New Roman"/>
          <w:szCs w:val="24"/>
        </w:rPr>
        <w:t>pirmās daļas otrajā teikumā noteikto,</w:t>
      </w:r>
      <w:r w:rsidRPr="002223C6">
        <w:rPr>
          <w:rFonts w:cs="Times New Roman"/>
          <w:color w:val="000000" w:themeColor="text1"/>
          <w:szCs w:val="24"/>
        </w:rPr>
        <w:t xml:space="preserve"> pārbaudīja, vai administratīvā pārkāpuma liet</w:t>
      </w:r>
      <w:r w:rsidR="00037B30" w:rsidRPr="002223C6">
        <w:rPr>
          <w:rFonts w:cs="Times New Roman"/>
          <w:color w:val="000000" w:themeColor="text1"/>
          <w:szCs w:val="24"/>
        </w:rPr>
        <w:t>ā</w:t>
      </w:r>
      <w:r w:rsidRPr="002223C6">
        <w:rPr>
          <w:rFonts w:cs="Times New Roman"/>
          <w:color w:val="000000" w:themeColor="text1"/>
          <w:szCs w:val="24"/>
        </w:rPr>
        <w:t xml:space="preserve"> iestādes rīcība, </w:t>
      </w:r>
      <w:r w:rsidR="00BB107A" w:rsidRPr="002223C6">
        <w:rPr>
          <w:rFonts w:cs="Times New Roman"/>
          <w:color w:val="000000" w:themeColor="text1"/>
          <w:szCs w:val="24"/>
        </w:rPr>
        <w:t>ar</w:t>
      </w:r>
      <w:r w:rsidRPr="002223C6">
        <w:rPr>
          <w:rFonts w:cs="Times New Roman"/>
          <w:color w:val="000000" w:themeColor="text1"/>
          <w:szCs w:val="24"/>
        </w:rPr>
        <w:t xml:space="preserve"> kuru pieteicēja </w:t>
      </w:r>
      <w:r w:rsidR="00BB107A" w:rsidRPr="002223C6">
        <w:rPr>
          <w:rFonts w:cs="Times New Roman"/>
          <w:color w:val="000000" w:themeColor="text1"/>
          <w:szCs w:val="24"/>
        </w:rPr>
        <w:t>saista savu</w:t>
      </w:r>
      <w:r w:rsidRPr="002223C6">
        <w:rPr>
          <w:rFonts w:cs="Times New Roman"/>
          <w:color w:val="000000" w:themeColor="text1"/>
          <w:szCs w:val="24"/>
        </w:rPr>
        <w:t xml:space="preserve"> atlīdzinājum</w:t>
      </w:r>
      <w:r w:rsidR="00BB107A" w:rsidRPr="002223C6">
        <w:rPr>
          <w:rFonts w:cs="Times New Roman"/>
          <w:color w:val="000000" w:themeColor="text1"/>
          <w:szCs w:val="24"/>
        </w:rPr>
        <w:t>a prasījumu</w:t>
      </w:r>
      <w:r w:rsidRPr="002223C6">
        <w:rPr>
          <w:rFonts w:cs="Times New Roman"/>
          <w:color w:val="000000" w:themeColor="text1"/>
          <w:szCs w:val="24"/>
        </w:rPr>
        <w:t xml:space="preserve">, ir atzīta par prettiesisku ar </w:t>
      </w:r>
      <w:r w:rsidRPr="002223C6">
        <w:rPr>
          <w:rFonts w:cs="Times New Roman"/>
          <w:iCs/>
          <w:color w:val="000000" w:themeColor="text1"/>
          <w:szCs w:val="24"/>
        </w:rPr>
        <w:t>kompetentās</w:t>
      </w:r>
      <w:r w:rsidRPr="002223C6">
        <w:rPr>
          <w:rFonts w:cs="Times New Roman"/>
          <w:i/>
          <w:color w:val="000000" w:themeColor="text1"/>
          <w:szCs w:val="24"/>
        </w:rPr>
        <w:t xml:space="preserve"> </w:t>
      </w:r>
      <w:r w:rsidRPr="002223C6">
        <w:rPr>
          <w:rFonts w:cs="Times New Roman"/>
          <w:color w:val="000000" w:themeColor="text1"/>
          <w:szCs w:val="24"/>
        </w:rPr>
        <w:t>iestādes</w:t>
      </w:r>
      <w:r w:rsidR="00FA287D" w:rsidRPr="002223C6">
        <w:rPr>
          <w:rFonts w:cs="Times New Roman"/>
          <w:color w:val="000000" w:themeColor="text1"/>
          <w:szCs w:val="24"/>
        </w:rPr>
        <w:t xml:space="preserve"> </w:t>
      </w:r>
      <w:r w:rsidRPr="002223C6">
        <w:rPr>
          <w:rFonts w:cs="Times New Roman"/>
          <w:color w:val="000000" w:themeColor="text1"/>
          <w:szCs w:val="24"/>
        </w:rPr>
        <w:t>vai tiesas nolēmumu.</w:t>
      </w:r>
    </w:p>
    <w:p w14:paraId="6CEB3F99" w14:textId="16B621CC" w:rsidR="00C2301A" w:rsidRPr="002223C6" w:rsidRDefault="008255BF"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Administratīvā rajona t</w:t>
      </w:r>
      <w:r w:rsidR="00C2301A" w:rsidRPr="002223C6">
        <w:rPr>
          <w:rFonts w:cs="Times New Roman"/>
          <w:color w:val="000000" w:themeColor="text1"/>
          <w:szCs w:val="24"/>
        </w:rPr>
        <w:t xml:space="preserve">iesa secināja, ka Zemgales rajona tiesas nolēmumā, ar kuru izbeigta lietvedība administratīvā pārkāpuma lietā, nav vērtēta administratīvā pārkāpuma lietvedības gaita, tostarp pieteicējas norādītie pārkāpumi. Tādējādi Administratīvā rajona tiesa </w:t>
      </w:r>
      <w:r w:rsidR="0035244D" w:rsidRPr="002223C6">
        <w:rPr>
          <w:rFonts w:cs="Times New Roman"/>
          <w:color w:val="000000" w:themeColor="text1"/>
          <w:szCs w:val="24"/>
        </w:rPr>
        <w:t xml:space="preserve">pareizi </w:t>
      </w:r>
      <w:r w:rsidRPr="002223C6">
        <w:rPr>
          <w:rFonts w:cs="Times New Roman"/>
          <w:color w:val="000000" w:themeColor="text1"/>
          <w:szCs w:val="24"/>
        </w:rPr>
        <w:t>konstatēja</w:t>
      </w:r>
      <w:r w:rsidR="00C2301A" w:rsidRPr="002223C6">
        <w:rPr>
          <w:rFonts w:cs="Times New Roman"/>
          <w:color w:val="000000" w:themeColor="text1"/>
          <w:szCs w:val="24"/>
        </w:rPr>
        <w:t>, ka iestādes rīcība administratīvā pārkāpuma lietvedībā nav atzīta par prettiesisku ar tiesas nolēmumu.</w:t>
      </w:r>
    </w:p>
    <w:p w14:paraId="17F3B523" w14:textId="2F439395" w:rsidR="00C2301A" w:rsidRPr="002223C6" w:rsidRDefault="00C2301A"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t>Pārbaudot lietas materiālus,</w:t>
      </w:r>
      <w:r w:rsidR="00342EFE" w:rsidRPr="002223C6">
        <w:rPr>
          <w:rFonts w:cs="Times New Roman"/>
          <w:color w:val="000000" w:themeColor="text1"/>
          <w:szCs w:val="24"/>
        </w:rPr>
        <w:t xml:space="preserve"> administratīvā</w:t>
      </w:r>
      <w:r w:rsidRPr="002223C6">
        <w:rPr>
          <w:rFonts w:cs="Times New Roman"/>
          <w:color w:val="000000" w:themeColor="text1"/>
          <w:szCs w:val="24"/>
        </w:rPr>
        <w:t xml:space="preserve"> tiesa </w:t>
      </w:r>
      <w:r w:rsidR="008255BF" w:rsidRPr="002223C6">
        <w:rPr>
          <w:rFonts w:cs="Times New Roman"/>
          <w:color w:val="000000" w:themeColor="text1"/>
          <w:szCs w:val="24"/>
        </w:rPr>
        <w:t xml:space="preserve">arī </w:t>
      </w:r>
      <w:r w:rsidRPr="002223C6">
        <w:rPr>
          <w:rFonts w:cs="Times New Roman"/>
          <w:color w:val="000000" w:themeColor="text1"/>
          <w:szCs w:val="24"/>
        </w:rPr>
        <w:t xml:space="preserve">konstatēja, ka pieteicēja administratīvā pārkāpuma lietvedības gaitā vairākkārt </w:t>
      </w:r>
      <w:r w:rsidR="007F1A47" w:rsidRPr="002223C6">
        <w:rPr>
          <w:rFonts w:cs="Times New Roman"/>
          <w:color w:val="000000" w:themeColor="text1"/>
          <w:szCs w:val="24"/>
        </w:rPr>
        <w:t xml:space="preserve">bija </w:t>
      </w:r>
      <w:r w:rsidRPr="002223C6">
        <w:rPr>
          <w:rFonts w:cs="Times New Roman"/>
          <w:color w:val="000000" w:themeColor="text1"/>
          <w:szCs w:val="24"/>
        </w:rPr>
        <w:t>vērsusies ar iesniegumiem gan policijā, gan prokuratūrā. Taču arī no šo iestāžu sniegtajām atbildēm tiesa</w:t>
      </w:r>
      <w:r w:rsidR="0035244D" w:rsidRPr="002223C6">
        <w:rPr>
          <w:rFonts w:cs="Times New Roman"/>
          <w:color w:val="000000" w:themeColor="text1"/>
          <w:szCs w:val="24"/>
        </w:rPr>
        <w:t xml:space="preserve"> </w:t>
      </w:r>
      <w:r w:rsidRPr="002223C6">
        <w:rPr>
          <w:rFonts w:cs="Times New Roman"/>
          <w:color w:val="000000" w:themeColor="text1"/>
          <w:szCs w:val="24"/>
        </w:rPr>
        <w:t xml:space="preserve">secināja, ka lietā nav tāda lēmuma, ar kuru būtu konstatēta iestādes </w:t>
      </w:r>
      <w:r w:rsidR="00D0236F" w:rsidRPr="002223C6">
        <w:rPr>
          <w:rFonts w:cs="Times New Roman"/>
          <w:szCs w:val="24"/>
        </w:rPr>
        <w:t>prettiesiska</w:t>
      </w:r>
      <w:r w:rsidR="00D0236F" w:rsidRPr="002223C6">
        <w:rPr>
          <w:rFonts w:cs="Times New Roman"/>
          <w:color w:val="000000" w:themeColor="text1"/>
          <w:szCs w:val="24"/>
        </w:rPr>
        <w:t xml:space="preserve"> </w:t>
      </w:r>
      <w:r w:rsidRPr="002223C6">
        <w:rPr>
          <w:rFonts w:cs="Times New Roman"/>
          <w:color w:val="000000" w:themeColor="text1"/>
          <w:szCs w:val="24"/>
        </w:rPr>
        <w:t>rīcība attiecīg</w:t>
      </w:r>
      <w:r w:rsidR="00037B30" w:rsidRPr="002223C6">
        <w:rPr>
          <w:rFonts w:cs="Times New Roman"/>
          <w:color w:val="000000" w:themeColor="text1"/>
          <w:szCs w:val="24"/>
        </w:rPr>
        <w:t>aj</w:t>
      </w:r>
      <w:r w:rsidRPr="002223C6">
        <w:rPr>
          <w:rFonts w:cs="Times New Roman"/>
          <w:color w:val="000000" w:themeColor="text1"/>
          <w:szCs w:val="24"/>
        </w:rPr>
        <w:t>ā administratīvā pārkāpuma liet</w:t>
      </w:r>
      <w:r w:rsidR="00037B30" w:rsidRPr="002223C6">
        <w:rPr>
          <w:rFonts w:cs="Times New Roman"/>
          <w:color w:val="000000" w:themeColor="text1"/>
          <w:szCs w:val="24"/>
        </w:rPr>
        <w:t>ā</w:t>
      </w:r>
      <w:r w:rsidRPr="002223C6">
        <w:rPr>
          <w:rFonts w:cs="Times New Roman"/>
          <w:color w:val="000000" w:themeColor="text1"/>
          <w:szCs w:val="24"/>
        </w:rPr>
        <w:t>.</w:t>
      </w:r>
    </w:p>
    <w:p w14:paraId="7B78D08F" w14:textId="61B971DA" w:rsidR="00C2301A" w:rsidRPr="002223C6" w:rsidRDefault="00C2301A" w:rsidP="00CC3E6B">
      <w:pPr>
        <w:spacing w:after="0" w:line="276" w:lineRule="auto"/>
        <w:ind w:firstLine="539"/>
        <w:jc w:val="both"/>
        <w:rPr>
          <w:rFonts w:cs="Times New Roman"/>
          <w:color w:val="000000" w:themeColor="text1"/>
          <w:szCs w:val="24"/>
        </w:rPr>
      </w:pPr>
      <w:r w:rsidRPr="002223C6">
        <w:rPr>
          <w:rFonts w:cs="Times New Roman"/>
          <w:color w:val="000000" w:themeColor="text1"/>
          <w:szCs w:val="24"/>
        </w:rPr>
        <w:lastRenderedPageBreak/>
        <w:t>Savukārt lietā esošais tiesībsarga atzinums</w:t>
      </w:r>
      <w:r w:rsidR="0035244D" w:rsidRPr="002223C6">
        <w:rPr>
          <w:rFonts w:cs="Times New Roman"/>
          <w:color w:val="000000" w:themeColor="text1"/>
          <w:szCs w:val="24"/>
        </w:rPr>
        <w:t>, kā to pareizi norādīja pirmās instances tiesa,</w:t>
      </w:r>
      <w:r w:rsidRPr="002223C6">
        <w:rPr>
          <w:rFonts w:cs="Times New Roman"/>
          <w:color w:val="000000" w:themeColor="text1"/>
          <w:szCs w:val="24"/>
        </w:rPr>
        <w:t xml:space="preserve"> nav dokuments, ar kuru iestādes lēmums vai rīcība administratīvā pārkāpuma liet</w:t>
      </w:r>
      <w:r w:rsidR="00820CB6" w:rsidRPr="002223C6">
        <w:rPr>
          <w:rFonts w:cs="Times New Roman"/>
          <w:color w:val="000000" w:themeColor="text1"/>
          <w:szCs w:val="24"/>
        </w:rPr>
        <w:t>ā</w:t>
      </w:r>
      <w:r w:rsidRPr="002223C6">
        <w:rPr>
          <w:rFonts w:cs="Times New Roman"/>
          <w:color w:val="000000" w:themeColor="text1"/>
          <w:szCs w:val="24"/>
        </w:rPr>
        <w:t xml:space="preserve"> varētu tikt atzīta par prettiesisku.</w:t>
      </w:r>
    </w:p>
    <w:p w14:paraId="63DC49B7" w14:textId="41907546" w:rsidR="006E590E" w:rsidRPr="002223C6" w:rsidRDefault="00C2301A" w:rsidP="00CC3E6B">
      <w:pPr>
        <w:spacing w:after="0" w:line="276" w:lineRule="auto"/>
        <w:ind w:firstLine="539"/>
        <w:jc w:val="both"/>
        <w:rPr>
          <w:rFonts w:cs="Times New Roman"/>
          <w:szCs w:val="24"/>
        </w:rPr>
      </w:pPr>
      <w:r w:rsidRPr="002223C6">
        <w:rPr>
          <w:rFonts w:cs="Times New Roman"/>
          <w:color w:val="000000" w:themeColor="text1"/>
          <w:szCs w:val="24"/>
        </w:rPr>
        <w:t xml:space="preserve">Rezultātā Administratīvā rajona tiesa pamatoti secināja, ka izskatāmajā gadījumā nav pieņemts tāds </w:t>
      </w:r>
      <w:r w:rsidRPr="002223C6">
        <w:rPr>
          <w:rFonts w:cs="Times New Roman"/>
          <w:szCs w:val="24"/>
        </w:rPr>
        <w:t>nolēmums</w:t>
      </w:r>
      <w:r w:rsidRPr="002223C6">
        <w:rPr>
          <w:rFonts w:cs="Times New Roman"/>
          <w:color w:val="000000" w:themeColor="text1"/>
          <w:szCs w:val="24"/>
        </w:rPr>
        <w:t xml:space="preserve">, ar kuru atbilstoši Kaitējuma atlīdzināšanas likuma 6.panta pirmās daļas </w:t>
      </w:r>
      <w:r w:rsidRPr="002223C6">
        <w:rPr>
          <w:rFonts w:cs="Times New Roman"/>
          <w:szCs w:val="24"/>
        </w:rPr>
        <w:t>otrajam teikumam iestādes rīcība administratīvā pārkāpuma liet</w:t>
      </w:r>
      <w:r w:rsidR="006E590E" w:rsidRPr="002223C6">
        <w:rPr>
          <w:rFonts w:cs="Times New Roman"/>
          <w:szCs w:val="24"/>
        </w:rPr>
        <w:t xml:space="preserve">ā </w:t>
      </w:r>
      <w:r w:rsidRPr="002223C6">
        <w:rPr>
          <w:rFonts w:cs="Times New Roman"/>
          <w:szCs w:val="24"/>
        </w:rPr>
        <w:t>būtu atzīta par prettiesisku.</w:t>
      </w:r>
    </w:p>
    <w:p w14:paraId="60131869" w14:textId="7BC52794" w:rsidR="00D0236F" w:rsidRPr="002223C6" w:rsidRDefault="006E590E" w:rsidP="00CC3E6B">
      <w:pPr>
        <w:spacing w:after="0" w:line="276" w:lineRule="auto"/>
        <w:ind w:firstLine="539"/>
        <w:jc w:val="both"/>
        <w:rPr>
          <w:rFonts w:cs="Times New Roman"/>
          <w:szCs w:val="24"/>
        </w:rPr>
      </w:pPr>
      <w:r w:rsidRPr="002223C6">
        <w:rPr>
          <w:rFonts w:cs="Times New Roman"/>
          <w:szCs w:val="24"/>
        </w:rPr>
        <w:t>Tādējādi</w:t>
      </w:r>
      <w:r w:rsidR="00467A39" w:rsidRPr="002223C6">
        <w:rPr>
          <w:rFonts w:cs="Times New Roman"/>
          <w:szCs w:val="24"/>
        </w:rPr>
        <w:t xml:space="preserve"> </w:t>
      </w:r>
      <w:proofErr w:type="spellStart"/>
      <w:r w:rsidR="00555556" w:rsidRPr="002223C6">
        <w:rPr>
          <w:rFonts w:cs="Times New Roman"/>
          <w:szCs w:val="24"/>
        </w:rPr>
        <w:t>pirmšķietami</w:t>
      </w:r>
      <w:proofErr w:type="spellEnd"/>
      <w:r w:rsidR="00555556" w:rsidRPr="002223C6">
        <w:rPr>
          <w:rFonts w:cs="Times New Roman"/>
          <w:szCs w:val="24"/>
        </w:rPr>
        <w:t xml:space="preserve"> </w:t>
      </w:r>
      <w:r w:rsidR="00AD48C5" w:rsidRPr="002223C6">
        <w:rPr>
          <w:rFonts w:cs="Times New Roman"/>
          <w:szCs w:val="24"/>
        </w:rPr>
        <w:t>būtu</w:t>
      </w:r>
      <w:r w:rsidR="00C227C8" w:rsidRPr="002223C6">
        <w:rPr>
          <w:rFonts w:cs="Times New Roman"/>
          <w:szCs w:val="24"/>
        </w:rPr>
        <w:t xml:space="preserve"> pamatoti atzīt</w:t>
      </w:r>
      <w:r w:rsidR="00DB09AF" w:rsidRPr="002223C6">
        <w:rPr>
          <w:rFonts w:cs="Times New Roman"/>
          <w:szCs w:val="24"/>
        </w:rPr>
        <w:t>, ka</w:t>
      </w:r>
      <w:r w:rsidR="00467A39" w:rsidRPr="002223C6">
        <w:rPr>
          <w:rFonts w:cs="Times New Roman"/>
          <w:szCs w:val="24"/>
        </w:rPr>
        <w:t xml:space="preserve"> pieteicējai nav subjektīvo tiesību vērsties tiesā ar pieteikumu par administratīvā pārkāpumu lietā nodarītā kaitējuma atlīdzinājumu</w:t>
      </w:r>
      <w:r w:rsidRPr="002223C6">
        <w:rPr>
          <w:rFonts w:cs="Times New Roman"/>
          <w:szCs w:val="24"/>
        </w:rPr>
        <w:t xml:space="preserve"> </w:t>
      </w:r>
      <w:r w:rsidR="00C827B6" w:rsidRPr="002223C6">
        <w:rPr>
          <w:rFonts w:cs="Times New Roman"/>
          <w:szCs w:val="24"/>
        </w:rPr>
        <w:t>(sal.</w:t>
      </w:r>
      <w:r w:rsidR="006D54C5" w:rsidRPr="002223C6">
        <w:rPr>
          <w:rFonts w:cs="Times New Roman"/>
          <w:szCs w:val="24"/>
        </w:rPr>
        <w:t> </w:t>
      </w:r>
      <w:r w:rsidR="00467A39" w:rsidRPr="002223C6">
        <w:rPr>
          <w:rFonts w:cs="Times New Roman"/>
          <w:i/>
          <w:iCs/>
          <w:szCs w:val="24"/>
        </w:rPr>
        <w:t>Senāta 2020.gada 16.jūnija lēmuma lietā Nr. SKA-1123/2020 (</w:t>
      </w:r>
      <w:hyperlink r:id="rId7" w:history="1">
        <w:r w:rsidR="00467A39" w:rsidRPr="002223C6">
          <w:rPr>
            <w:rFonts w:cs="Times New Roman"/>
            <w:i/>
            <w:iCs/>
            <w:szCs w:val="24"/>
          </w:rPr>
          <w:t>ECLI:LV:AT:2020:0616.A420215019.13.L</w:t>
        </w:r>
      </w:hyperlink>
      <w:r w:rsidR="00467A39" w:rsidRPr="002223C6">
        <w:rPr>
          <w:rFonts w:cs="Times New Roman"/>
          <w:i/>
          <w:iCs/>
          <w:szCs w:val="24"/>
        </w:rPr>
        <w:t>)</w:t>
      </w:r>
      <w:r w:rsidR="00467A39" w:rsidRPr="002223C6">
        <w:rPr>
          <w:rFonts w:cs="Times New Roman"/>
          <w:szCs w:val="24"/>
        </w:rPr>
        <w:t xml:space="preserve"> </w:t>
      </w:r>
      <w:r w:rsidR="00467A39" w:rsidRPr="002223C6">
        <w:rPr>
          <w:rFonts w:cs="Times New Roman"/>
          <w:i/>
          <w:iCs/>
          <w:szCs w:val="24"/>
        </w:rPr>
        <w:t>7.punkts</w:t>
      </w:r>
      <w:r w:rsidR="007F1A47" w:rsidRPr="002223C6">
        <w:rPr>
          <w:rFonts w:cs="Times New Roman"/>
          <w:szCs w:val="24"/>
        </w:rPr>
        <w:t>,</w:t>
      </w:r>
      <w:r w:rsidR="00467A39" w:rsidRPr="002223C6">
        <w:rPr>
          <w:rFonts w:cs="Times New Roman"/>
          <w:szCs w:val="24"/>
        </w:rPr>
        <w:t xml:space="preserve"> </w:t>
      </w:r>
      <w:r w:rsidR="00991978" w:rsidRPr="002223C6">
        <w:rPr>
          <w:rFonts w:cs="Times New Roman"/>
          <w:i/>
          <w:color w:val="000000" w:themeColor="text1"/>
          <w:szCs w:val="24"/>
        </w:rPr>
        <w:t>2020.gada 19.maija rīcības sēdes lēmuma lietā Nr. SKA</w:t>
      </w:r>
      <w:r w:rsidR="00991978" w:rsidRPr="002223C6">
        <w:rPr>
          <w:rFonts w:cs="Times New Roman"/>
          <w:i/>
          <w:color w:val="000000" w:themeColor="text1"/>
          <w:szCs w:val="24"/>
        </w:rPr>
        <w:noBreakHyphen/>
        <w:t>1198/2020 (ECLI:LV:AT:2020:0519.SKA119820.3.L) 5.punkts</w:t>
      </w:r>
      <w:r w:rsidR="007F1A47" w:rsidRPr="002223C6">
        <w:rPr>
          <w:rFonts w:cs="Times New Roman"/>
          <w:i/>
          <w:color w:val="000000" w:themeColor="text1"/>
          <w:szCs w:val="24"/>
        </w:rPr>
        <w:t>,</w:t>
      </w:r>
      <w:r w:rsidR="00991978" w:rsidRPr="002223C6">
        <w:rPr>
          <w:rFonts w:cs="Times New Roman"/>
          <w:i/>
          <w:color w:val="000000" w:themeColor="text1"/>
          <w:szCs w:val="24"/>
        </w:rPr>
        <w:t xml:space="preserve"> </w:t>
      </w:r>
      <w:r w:rsidR="00991978" w:rsidRPr="002223C6">
        <w:rPr>
          <w:rFonts w:cs="Times New Roman"/>
          <w:i/>
          <w:iCs/>
          <w:szCs w:val="24"/>
        </w:rPr>
        <w:t>2020.gada 17.februāra lēmuma lietā Nr. SKA-863/2020 (</w:t>
      </w:r>
      <w:hyperlink r:id="rId8" w:history="1">
        <w:r w:rsidR="00991978" w:rsidRPr="002223C6">
          <w:rPr>
            <w:rFonts w:cs="Times New Roman"/>
            <w:i/>
            <w:iCs/>
            <w:szCs w:val="24"/>
          </w:rPr>
          <w:t>ECLI:LV:AT:2020:0217.SKA086320.4.L</w:t>
        </w:r>
      </w:hyperlink>
      <w:r w:rsidR="00991978" w:rsidRPr="002223C6">
        <w:rPr>
          <w:rFonts w:cs="Times New Roman"/>
          <w:i/>
          <w:iCs/>
          <w:szCs w:val="24"/>
        </w:rPr>
        <w:t>)</w:t>
      </w:r>
      <w:r w:rsidR="00991978" w:rsidRPr="002223C6">
        <w:rPr>
          <w:rFonts w:cs="Times New Roman"/>
          <w:szCs w:val="24"/>
        </w:rPr>
        <w:t xml:space="preserve"> </w:t>
      </w:r>
      <w:r w:rsidR="00991978" w:rsidRPr="002223C6">
        <w:rPr>
          <w:rFonts w:cs="Times New Roman"/>
          <w:i/>
          <w:iCs/>
          <w:szCs w:val="24"/>
        </w:rPr>
        <w:t>2.4. un 7.punkts</w:t>
      </w:r>
      <w:r w:rsidR="00467A39" w:rsidRPr="002223C6">
        <w:rPr>
          <w:rFonts w:cs="Times New Roman"/>
          <w:szCs w:val="24"/>
        </w:rPr>
        <w:t>).</w:t>
      </w:r>
    </w:p>
    <w:p w14:paraId="64E5FDC6" w14:textId="6BBD8137" w:rsidR="00C2301A" w:rsidRPr="002223C6" w:rsidRDefault="0035244D" w:rsidP="00CC3E6B">
      <w:pPr>
        <w:spacing w:after="0" w:line="276" w:lineRule="auto"/>
        <w:ind w:firstLine="539"/>
        <w:jc w:val="both"/>
        <w:rPr>
          <w:rFonts w:cs="Times New Roman"/>
          <w:szCs w:val="24"/>
        </w:rPr>
      </w:pPr>
      <w:r w:rsidRPr="002223C6">
        <w:rPr>
          <w:rFonts w:cs="Times New Roman"/>
          <w:szCs w:val="24"/>
        </w:rPr>
        <w:t xml:space="preserve">Tomēr </w:t>
      </w:r>
      <w:r w:rsidR="00C227C8" w:rsidRPr="002223C6">
        <w:rPr>
          <w:rFonts w:cs="Times New Roman"/>
          <w:szCs w:val="24"/>
        </w:rPr>
        <w:t xml:space="preserve">konkrētās </w:t>
      </w:r>
      <w:r w:rsidR="00F63A54" w:rsidRPr="002223C6">
        <w:rPr>
          <w:rFonts w:cs="Times New Roman"/>
          <w:szCs w:val="24"/>
        </w:rPr>
        <w:t xml:space="preserve">lietas </w:t>
      </w:r>
      <w:r w:rsidRPr="002223C6">
        <w:rPr>
          <w:rFonts w:cs="Times New Roman"/>
          <w:szCs w:val="24"/>
        </w:rPr>
        <w:t xml:space="preserve">apstākļi liek uz </w:t>
      </w:r>
      <w:r w:rsidR="00C227C8" w:rsidRPr="002223C6">
        <w:rPr>
          <w:rFonts w:cs="Times New Roman"/>
          <w:szCs w:val="24"/>
        </w:rPr>
        <w:t>šo</w:t>
      </w:r>
      <w:r w:rsidRPr="002223C6">
        <w:rPr>
          <w:rFonts w:cs="Times New Roman"/>
          <w:szCs w:val="24"/>
        </w:rPr>
        <w:t xml:space="preserve"> gadījumu raudzīties plašāk.</w:t>
      </w:r>
    </w:p>
    <w:p w14:paraId="228B9467" w14:textId="77777777" w:rsidR="006E590E" w:rsidRPr="002223C6" w:rsidRDefault="006E590E" w:rsidP="00CC3E6B">
      <w:pPr>
        <w:tabs>
          <w:tab w:val="left" w:pos="1276"/>
        </w:tabs>
        <w:spacing w:after="0" w:line="276" w:lineRule="auto"/>
        <w:ind w:firstLine="567"/>
        <w:jc w:val="both"/>
        <w:rPr>
          <w:rFonts w:cs="Times New Roman"/>
          <w:szCs w:val="24"/>
        </w:rPr>
      </w:pPr>
    </w:p>
    <w:p w14:paraId="32D84739" w14:textId="39A6829B" w:rsidR="006B507C" w:rsidRPr="002223C6" w:rsidRDefault="00D12995" w:rsidP="00CC3E6B">
      <w:pPr>
        <w:spacing w:after="0" w:line="276" w:lineRule="auto"/>
        <w:ind w:firstLine="539"/>
        <w:jc w:val="both"/>
        <w:rPr>
          <w:rFonts w:cs="Times New Roman"/>
          <w:szCs w:val="24"/>
        </w:rPr>
      </w:pPr>
      <w:bookmarkStart w:id="5" w:name="_Hlk67484994"/>
      <w:r w:rsidRPr="002223C6">
        <w:rPr>
          <w:rFonts w:cs="Times New Roman"/>
          <w:szCs w:val="24"/>
        </w:rPr>
        <w:t>[</w:t>
      </w:r>
      <w:r w:rsidR="009D50A1" w:rsidRPr="002223C6">
        <w:rPr>
          <w:rFonts w:cs="Times New Roman"/>
          <w:szCs w:val="24"/>
        </w:rPr>
        <w:t>1</w:t>
      </w:r>
      <w:r w:rsidR="006D54C5" w:rsidRPr="002223C6">
        <w:rPr>
          <w:rFonts w:cs="Times New Roman"/>
          <w:szCs w:val="24"/>
        </w:rPr>
        <w:t>2</w:t>
      </w:r>
      <w:r w:rsidRPr="002223C6">
        <w:rPr>
          <w:rFonts w:cs="Times New Roman"/>
          <w:szCs w:val="24"/>
        </w:rPr>
        <w:t>]</w:t>
      </w:r>
      <w:r w:rsidR="00AE684A" w:rsidRPr="002223C6">
        <w:rPr>
          <w:rFonts w:cs="Times New Roman"/>
          <w:szCs w:val="24"/>
        </w:rPr>
        <w:t> </w:t>
      </w:r>
      <w:r w:rsidR="00782846" w:rsidRPr="002223C6">
        <w:rPr>
          <w:rFonts w:cs="Times New Roman"/>
          <w:szCs w:val="24"/>
        </w:rPr>
        <w:t>A</w:t>
      </w:r>
      <w:r w:rsidR="006B507C" w:rsidRPr="002223C6">
        <w:rPr>
          <w:rFonts w:cs="Times New Roman"/>
          <w:szCs w:val="24"/>
        </w:rPr>
        <w:t xml:space="preserve">plūkojot </w:t>
      </w:r>
      <w:r w:rsidR="008E409D" w:rsidRPr="002223C6">
        <w:rPr>
          <w:rFonts w:cs="Times New Roman"/>
          <w:szCs w:val="24"/>
        </w:rPr>
        <w:t xml:space="preserve">detalizētāk </w:t>
      </w:r>
      <w:r w:rsidR="00FD6627" w:rsidRPr="002223C6">
        <w:rPr>
          <w:rFonts w:cs="Times New Roman"/>
          <w:szCs w:val="24"/>
        </w:rPr>
        <w:t>Kodeksā</w:t>
      </w:r>
      <w:r w:rsidR="006B507C" w:rsidRPr="002223C6">
        <w:rPr>
          <w:rFonts w:cs="Times New Roman"/>
          <w:szCs w:val="24"/>
        </w:rPr>
        <w:t xml:space="preserve"> ietverto</w:t>
      </w:r>
      <w:r w:rsidR="008E409D" w:rsidRPr="002223C6">
        <w:rPr>
          <w:rFonts w:cs="Times New Roman"/>
          <w:szCs w:val="24"/>
        </w:rPr>
        <w:t xml:space="preserve"> </w:t>
      </w:r>
      <w:r w:rsidR="006B507C" w:rsidRPr="002223C6">
        <w:rPr>
          <w:rFonts w:cs="Times New Roman"/>
          <w:szCs w:val="24"/>
        </w:rPr>
        <w:t xml:space="preserve">regulējumu attiecībā uz </w:t>
      </w:r>
      <w:r w:rsidR="00342EFE" w:rsidRPr="002223C6">
        <w:rPr>
          <w:rFonts w:cs="Times New Roman"/>
          <w:szCs w:val="24"/>
        </w:rPr>
        <w:t>personas</w:t>
      </w:r>
      <w:r w:rsidR="006B507C" w:rsidRPr="002223C6">
        <w:rPr>
          <w:rFonts w:cs="Times New Roman"/>
          <w:szCs w:val="24"/>
        </w:rPr>
        <w:t xml:space="preserve"> tiesībām pārsūdzēt </w:t>
      </w:r>
      <w:r w:rsidR="00FD6627" w:rsidRPr="002223C6">
        <w:rPr>
          <w:rFonts w:cs="Times New Roman"/>
          <w:szCs w:val="24"/>
        </w:rPr>
        <w:t>administratīvā pārkāpuma lie</w:t>
      </w:r>
      <w:r w:rsidR="008E409D" w:rsidRPr="002223C6">
        <w:rPr>
          <w:rFonts w:cs="Times New Roman"/>
          <w:szCs w:val="24"/>
        </w:rPr>
        <w:t>tvedībā</w:t>
      </w:r>
      <w:r w:rsidR="00FD6627" w:rsidRPr="002223C6">
        <w:rPr>
          <w:rFonts w:cs="Times New Roman"/>
          <w:szCs w:val="24"/>
        </w:rPr>
        <w:t xml:space="preserve"> pieņemto</w:t>
      </w:r>
      <w:r w:rsidR="008E409D" w:rsidRPr="002223C6">
        <w:rPr>
          <w:rFonts w:cs="Times New Roman"/>
          <w:szCs w:val="24"/>
        </w:rPr>
        <w:t>s</w:t>
      </w:r>
      <w:r w:rsidR="00FD6627" w:rsidRPr="002223C6">
        <w:rPr>
          <w:rFonts w:cs="Times New Roman"/>
          <w:szCs w:val="24"/>
        </w:rPr>
        <w:t xml:space="preserve"> lēmumu</w:t>
      </w:r>
      <w:r w:rsidR="008E409D" w:rsidRPr="002223C6">
        <w:rPr>
          <w:rFonts w:cs="Times New Roman"/>
          <w:szCs w:val="24"/>
        </w:rPr>
        <w:t>s</w:t>
      </w:r>
      <w:r w:rsidR="00FD6627" w:rsidRPr="002223C6">
        <w:rPr>
          <w:rFonts w:cs="Times New Roman"/>
          <w:szCs w:val="24"/>
        </w:rPr>
        <w:t xml:space="preserve">, </w:t>
      </w:r>
      <w:r w:rsidR="002109AD" w:rsidRPr="002223C6">
        <w:rPr>
          <w:rFonts w:cs="Times New Roman"/>
          <w:szCs w:val="24"/>
        </w:rPr>
        <w:t>Senāts konstatē</w:t>
      </w:r>
      <w:r w:rsidR="00FD6627" w:rsidRPr="002223C6">
        <w:rPr>
          <w:rFonts w:cs="Times New Roman"/>
          <w:szCs w:val="24"/>
        </w:rPr>
        <w:t xml:space="preserve"> turpmāk minēt</w:t>
      </w:r>
      <w:r w:rsidR="002109AD" w:rsidRPr="002223C6">
        <w:rPr>
          <w:rFonts w:cs="Times New Roman"/>
          <w:szCs w:val="24"/>
        </w:rPr>
        <w:t>o</w:t>
      </w:r>
      <w:r w:rsidR="00FD6627" w:rsidRPr="002223C6">
        <w:rPr>
          <w:rFonts w:cs="Times New Roman"/>
          <w:szCs w:val="24"/>
        </w:rPr>
        <w:t>.</w:t>
      </w:r>
    </w:p>
    <w:p w14:paraId="07EFD72E" w14:textId="10EDD592" w:rsidR="00430129" w:rsidRPr="002223C6" w:rsidRDefault="00FD6627" w:rsidP="00CC3E6B">
      <w:pPr>
        <w:spacing w:after="0" w:line="276" w:lineRule="auto"/>
        <w:ind w:firstLine="539"/>
        <w:jc w:val="both"/>
        <w:rPr>
          <w:rFonts w:cs="Times New Roman"/>
          <w:szCs w:val="24"/>
        </w:rPr>
      </w:pPr>
      <w:r w:rsidRPr="002223C6">
        <w:rPr>
          <w:rFonts w:cs="Times New Roman"/>
          <w:szCs w:val="24"/>
        </w:rPr>
        <w:t>K</w:t>
      </w:r>
      <w:r w:rsidR="00F94CA1" w:rsidRPr="002223C6">
        <w:rPr>
          <w:rFonts w:cs="Times New Roman"/>
          <w:szCs w:val="24"/>
        </w:rPr>
        <w:t>odeksa 259.pants</w:t>
      </w:r>
      <w:r w:rsidR="00342EFE" w:rsidRPr="002223C6">
        <w:rPr>
          <w:rFonts w:cs="Times New Roman"/>
          <w:szCs w:val="24"/>
        </w:rPr>
        <w:t xml:space="preserve"> (</w:t>
      </w:r>
      <w:r w:rsidR="007715CF" w:rsidRPr="002223C6">
        <w:rPr>
          <w:rFonts w:cs="Times New Roman"/>
          <w:szCs w:val="24"/>
        </w:rPr>
        <w:t xml:space="preserve">redakcijā, </w:t>
      </w:r>
      <w:r w:rsidR="009F03A2" w:rsidRPr="002223C6">
        <w:rPr>
          <w:rFonts w:cs="Times New Roman"/>
          <w:szCs w:val="24"/>
        </w:rPr>
        <w:t xml:space="preserve">kas bija </w:t>
      </w:r>
      <w:r w:rsidR="00E475CA" w:rsidRPr="002223C6">
        <w:rPr>
          <w:rFonts w:cs="Times New Roman"/>
          <w:szCs w:val="24"/>
        </w:rPr>
        <w:t>spēkā</w:t>
      </w:r>
      <w:r w:rsidR="00F94CA1" w:rsidRPr="002223C6">
        <w:rPr>
          <w:rFonts w:cs="Times New Roman"/>
          <w:szCs w:val="24"/>
        </w:rPr>
        <w:t xml:space="preserve"> līdz 2007.gada 20.jūnijam</w:t>
      </w:r>
      <w:r w:rsidR="00342EFE" w:rsidRPr="002223C6">
        <w:rPr>
          <w:rFonts w:cs="Times New Roman"/>
          <w:szCs w:val="24"/>
        </w:rPr>
        <w:t>)</w:t>
      </w:r>
      <w:r w:rsidR="00F94CA1" w:rsidRPr="002223C6">
        <w:rPr>
          <w:rFonts w:cs="Times New Roman"/>
          <w:szCs w:val="24"/>
        </w:rPr>
        <w:t xml:space="preserve"> noteica, ka mantu un dokumentu izņemšanu ieinteresētā persona var pārsūdzēt augstākai institūcijai (amatpersonai) vai prokuroram. </w:t>
      </w:r>
      <w:r w:rsidR="00C227C8" w:rsidRPr="002223C6">
        <w:rPr>
          <w:rFonts w:cs="Times New Roman"/>
          <w:szCs w:val="24"/>
        </w:rPr>
        <w:t>Tomēr</w:t>
      </w:r>
      <w:r w:rsidR="00362A01" w:rsidRPr="002223C6">
        <w:rPr>
          <w:rFonts w:cs="Times New Roman"/>
          <w:szCs w:val="24"/>
        </w:rPr>
        <w:t xml:space="preserve"> ar 2007.gada 17.maija grozījumiem, kas stājās spēkā 2007.gada 21.jūnijā, </w:t>
      </w:r>
      <w:r w:rsidR="009F03A2" w:rsidRPr="002223C6">
        <w:rPr>
          <w:rFonts w:cs="Times New Roman"/>
          <w:szCs w:val="24"/>
        </w:rPr>
        <w:t xml:space="preserve">minētais pants </w:t>
      </w:r>
      <w:r w:rsidR="009606F2" w:rsidRPr="002223C6">
        <w:rPr>
          <w:rFonts w:cs="Times New Roman"/>
          <w:szCs w:val="24"/>
        </w:rPr>
        <w:t xml:space="preserve">no </w:t>
      </w:r>
      <w:r w:rsidRPr="002223C6">
        <w:rPr>
          <w:rFonts w:cs="Times New Roman"/>
          <w:szCs w:val="24"/>
        </w:rPr>
        <w:t>K</w:t>
      </w:r>
      <w:r w:rsidR="009606F2" w:rsidRPr="002223C6">
        <w:rPr>
          <w:rFonts w:cs="Times New Roman"/>
          <w:szCs w:val="24"/>
        </w:rPr>
        <w:t xml:space="preserve">odeksa </w:t>
      </w:r>
      <w:r w:rsidR="00E475CA" w:rsidRPr="002223C6">
        <w:rPr>
          <w:rFonts w:cs="Times New Roman"/>
          <w:szCs w:val="24"/>
        </w:rPr>
        <w:t>tika svītrots</w:t>
      </w:r>
      <w:r w:rsidR="002D64FE" w:rsidRPr="002223C6">
        <w:rPr>
          <w:rFonts w:cs="Times New Roman"/>
          <w:szCs w:val="24"/>
        </w:rPr>
        <w:t xml:space="preserve">, jo </w:t>
      </w:r>
      <w:r w:rsidR="00362A01" w:rsidRPr="002223C6">
        <w:rPr>
          <w:rFonts w:cs="Times New Roman"/>
          <w:szCs w:val="24"/>
        </w:rPr>
        <w:t xml:space="preserve">tika </w:t>
      </w:r>
      <w:r w:rsidR="000C09F7" w:rsidRPr="002223C6">
        <w:rPr>
          <w:rFonts w:cs="Times New Roman"/>
          <w:szCs w:val="24"/>
        </w:rPr>
        <w:t>atzīts, ka</w:t>
      </w:r>
      <w:r w:rsidR="002D64FE" w:rsidRPr="002223C6">
        <w:rPr>
          <w:rFonts w:cs="Times New Roman"/>
          <w:szCs w:val="24"/>
        </w:rPr>
        <w:t xml:space="preserve"> i</w:t>
      </w:r>
      <w:r w:rsidR="002D64FE" w:rsidRPr="002223C6">
        <w:rPr>
          <w:rFonts w:cs="Times New Roman"/>
          <w:color w:val="000000"/>
          <w:szCs w:val="24"/>
          <w:shd w:val="clear" w:color="auto" w:fill="FFFFFF"/>
        </w:rPr>
        <w:t>einteresētās personas tiesības apstrīdēt mantu un dokumentu izņemšanu kā administratīvo aktu regulē Administratīvā procesa likum</w:t>
      </w:r>
      <w:r w:rsidR="000C2CC6" w:rsidRPr="002223C6">
        <w:rPr>
          <w:rFonts w:cs="Times New Roman"/>
          <w:color w:val="000000"/>
          <w:szCs w:val="24"/>
          <w:shd w:val="clear" w:color="auto" w:fill="FFFFFF"/>
        </w:rPr>
        <w:t>s</w:t>
      </w:r>
      <w:r w:rsidR="000C09F7" w:rsidRPr="002223C6">
        <w:rPr>
          <w:rFonts w:cs="Times New Roman"/>
          <w:color w:val="000000"/>
          <w:szCs w:val="24"/>
          <w:shd w:val="clear" w:color="auto" w:fill="FFFFFF"/>
        </w:rPr>
        <w:t>, kas stājās spēkā 2004.gada 1.februārī</w:t>
      </w:r>
      <w:r w:rsidR="002D64FE" w:rsidRPr="002223C6">
        <w:rPr>
          <w:rFonts w:cs="Times New Roman"/>
          <w:color w:val="000000"/>
          <w:szCs w:val="24"/>
          <w:shd w:val="clear" w:color="auto" w:fill="FFFFFF"/>
        </w:rPr>
        <w:t xml:space="preserve"> </w:t>
      </w:r>
      <w:bookmarkStart w:id="6" w:name="mainRow"/>
      <w:r w:rsidR="000C09F7" w:rsidRPr="002223C6">
        <w:rPr>
          <w:rFonts w:cs="Times New Roman"/>
          <w:color w:val="000000"/>
          <w:szCs w:val="24"/>
          <w:shd w:val="clear" w:color="auto" w:fill="FFFFFF"/>
        </w:rPr>
        <w:t>(</w:t>
      </w:r>
      <w:bookmarkEnd w:id="6"/>
      <w:r w:rsidR="000C09F7" w:rsidRPr="002223C6">
        <w:rPr>
          <w:rFonts w:cs="Times New Roman"/>
          <w:i/>
          <w:iCs/>
          <w:szCs w:val="24"/>
        </w:rPr>
        <w:t>9.Saeimas likumprojekta Nr. 226/Lp9 „</w:t>
      </w:r>
      <w:r w:rsidR="00362A01" w:rsidRPr="002223C6">
        <w:rPr>
          <w:rFonts w:cs="Times New Roman"/>
          <w:i/>
          <w:iCs/>
          <w:szCs w:val="24"/>
        </w:rPr>
        <w:t>Grozījumi Latvijas Administratīvo pārkāpumu kodeksā</w:t>
      </w:r>
      <w:r w:rsidR="000C09F7" w:rsidRPr="002223C6">
        <w:rPr>
          <w:rFonts w:cs="Times New Roman"/>
          <w:i/>
          <w:iCs/>
          <w:szCs w:val="24"/>
        </w:rPr>
        <w:t xml:space="preserve">” anotācija. Pieejama: </w:t>
      </w:r>
      <w:r w:rsidR="00EA2D60" w:rsidRPr="002223C6">
        <w:rPr>
          <w:rFonts w:cs="Times New Roman"/>
          <w:i/>
          <w:iCs/>
          <w:szCs w:val="24"/>
        </w:rPr>
        <w:t>http://saeima.lv</w:t>
      </w:r>
      <w:r w:rsidR="000C09F7" w:rsidRPr="002223C6">
        <w:rPr>
          <w:rFonts w:cs="Times New Roman"/>
          <w:szCs w:val="24"/>
        </w:rPr>
        <w:t>)</w:t>
      </w:r>
      <w:r w:rsidR="009F03A2" w:rsidRPr="002223C6">
        <w:rPr>
          <w:rFonts w:cs="Times New Roman"/>
          <w:szCs w:val="24"/>
        </w:rPr>
        <w:t>.</w:t>
      </w:r>
    </w:p>
    <w:p w14:paraId="09532946" w14:textId="46421EEB" w:rsidR="002109AD" w:rsidRPr="002223C6" w:rsidRDefault="00C227C8" w:rsidP="00CC3E6B">
      <w:pPr>
        <w:spacing w:after="0" w:line="276" w:lineRule="auto"/>
        <w:ind w:firstLine="539"/>
        <w:jc w:val="both"/>
        <w:rPr>
          <w:rFonts w:cs="Times New Roman"/>
          <w:szCs w:val="24"/>
          <w:shd w:val="clear" w:color="auto" w:fill="FFFFFF"/>
        </w:rPr>
      </w:pPr>
      <w:r w:rsidRPr="002223C6">
        <w:rPr>
          <w:rFonts w:cs="Times New Roman"/>
          <w:color w:val="000000"/>
          <w:szCs w:val="24"/>
          <w:shd w:val="clear" w:color="auto" w:fill="FFFFFF"/>
        </w:rPr>
        <w:t>V</w:t>
      </w:r>
      <w:r w:rsidR="00EA2D60" w:rsidRPr="002223C6">
        <w:rPr>
          <w:rFonts w:cs="Times New Roman"/>
          <w:color w:val="000000"/>
          <w:szCs w:val="24"/>
          <w:shd w:val="clear" w:color="auto" w:fill="FFFFFF"/>
        </w:rPr>
        <w:t>ēlāk</w:t>
      </w:r>
      <w:r w:rsidR="0029511D" w:rsidRPr="002223C6">
        <w:rPr>
          <w:rFonts w:cs="Times New Roman"/>
          <w:color w:val="000000"/>
          <w:szCs w:val="24"/>
          <w:shd w:val="clear" w:color="auto" w:fill="FFFFFF"/>
        </w:rPr>
        <w:t xml:space="preserve">, </w:t>
      </w:r>
      <w:r w:rsidR="000C2CC6" w:rsidRPr="002223C6">
        <w:rPr>
          <w:rFonts w:cs="Times New Roman"/>
          <w:color w:val="000000"/>
          <w:szCs w:val="24"/>
          <w:shd w:val="clear" w:color="auto" w:fill="FFFFFF"/>
        </w:rPr>
        <w:t>apzinoties</w:t>
      </w:r>
      <w:r w:rsidR="0029511D" w:rsidRPr="002223C6">
        <w:rPr>
          <w:rFonts w:cs="Times New Roman"/>
          <w:color w:val="000000"/>
          <w:szCs w:val="24"/>
          <w:shd w:val="clear" w:color="auto" w:fill="FFFFFF"/>
        </w:rPr>
        <w:t>, ka administratīvo sodu piemērošanas process pēc būtības ir pielīdzināms kriminālprocesam,</w:t>
      </w:r>
      <w:r w:rsidR="00EA2D60" w:rsidRPr="002223C6">
        <w:rPr>
          <w:rFonts w:cs="Times New Roman"/>
          <w:color w:val="000000"/>
          <w:szCs w:val="24"/>
          <w:shd w:val="clear" w:color="auto" w:fill="FFFFFF"/>
        </w:rPr>
        <w:t xml:space="preserve"> </w:t>
      </w:r>
      <w:r w:rsidR="009F71BB" w:rsidRPr="002223C6">
        <w:rPr>
          <w:rFonts w:cs="Times New Roman"/>
          <w:color w:val="000000"/>
          <w:szCs w:val="24"/>
          <w:shd w:val="clear" w:color="auto" w:fill="FFFFFF"/>
        </w:rPr>
        <w:t xml:space="preserve">likumdevējs </w:t>
      </w:r>
      <w:r w:rsidR="00EA2D60" w:rsidRPr="002223C6">
        <w:rPr>
          <w:rFonts w:cs="Times New Roman"/>
          <w:color w:val="000000"/>
          <w:szCs w:val="24"/>
          <w:shd w:val="clear" w:color="auto" w:fill="FFFFFF"/>
        </w:rPr>
        <w:t>atz</w:t>
      </w:r>
      <w:r w:rsidR="005636D2" w:rsidRPr="002223C6">
        <w:rPr>
          <w:rFonts w:cs="Times New Roman"/>
          <w:color w:val="000000"/>
          <w:szCs w:val="24"/>
          <w:shd w:val="clear" w:color="auto" w:fill="FFFFFF"/>
        </w:rPr>
        <w:t>ina</w:t>
      </w:r>
      <w:r w:rsidR="00EA2D60" w:rsidRPr="002223C6">
        <w:rPr>
          <w:rFonts w:cs="Times New Roman"/>
          <w:color w:val="000000"/>
          <w:szCs w:val="24"/>
          <w:shd w:val="clear" w:color="auto" w:fill="FFFFFF"/>
        </w:rPr>
        <w:t>, ka</w:t>
      </w:r>
      <w:r w:rsidR="0029511D" w:rsidRPr="002223C6">
        <w:rPr>
          <w:rFonts w:cs="Times New Roman"/>
          <w:color w:val="000000"/>
          <w:szCs w:val="24"/>
          <w:shd w:val="clear" w:color="auto" w:fill="FFFFFF"/>
        </w:rPr>
        <w:t xml:space="preserve"> </w:t>
      </w:r>
      <w:r w:rsidR="00EA2D60" w:rsidRPr="002223C6">
        <w:rPr>
          <w:rFonts w:cs="Times New Roman"/>
          <w:color w:val="000000"/>
          <w:szCs w:val="24"/>
          <w:shd w:val="clear" w:color="auto" w:fill="FFFFFF"/>
        </w:rPr>
        <w:t>tiesiskais regulējums</w:t>
      </w:r>
      <w:r w:rsidR="009F71BB" w:rsidRPr="002223C6">
        <w:rPr>
          <w:rFonts w:cs="Times New Roman"/>
          <w:color w:val="000000"/>
          <w:szCs w:val="24"/>
          <w:shd w:val="clear" w:color="auto" w:fill="FFFFFF"/>
        </w:rPr>
        <w:t xml:space="preserve"> –</w:t>
      </w:r>
      <w:r w:rsidR="00EA2D60" w:rsidRPr="002223C6">
        <w:rPr>
          <w:rFonts w:cs="Times New Roman"/>
          <w:color w:val="000000"/>
          <w:szCs w:val="24"/>
          <w:shd w:val="clear" w:color="auto" w:fill="FFFFFF"/>
        </w:rPr>
        <w:t xml:space="preserve"> ka administratīvo pārkāpumu lietas ir skatāmas administratīvajās tiesās</w:t>
      </w:r>
      <w:r w:rsidR="009F71BB" w:rsidRPr="002223C6">
        <w:rPr>
          <w:rFonts w:cs="Times New Roman"/>
          <w:color w:val="000000"/>
          <w:szCs w:val="24"/>
          <w:shd w:val="clear" w:color="auto" w:fill="FFFFFF"/>
        </w:rPr>
        <w:t xml:space="preserve"> –</w:t>
      </w:r>
      <w:r w:rsidR="00EA2D60" w:rsidRPr="002223C6">
        <w:rPr>
          <w:rFonts w:cs="Times New Roman"/>
          <w:color w:val="000000"/>
          <w:szCs w:val="24"/>
          <w:shd w:val="clear" w:color="auto" w:fill="FFFFFF"/>
        </w:rPr>
        <w:t xml:space="preserve"> ir uzskatāms par kļūdainu un līdz galam neizsvērtu lēmumu, kas radīj</w:t>
      </w:r>
      <w:r w:rsidR="00724B96" w:rsidRPr="002223C6">
        <w:rPr>
          <w:rFonts w:cs="Times New Roman"/>
          <w:color w:val="000000"/>
          <w:szCs w:val="24"/>
          <w:shd w:val="clear" w:color="auto" w:fill="FFFFFF"/>
        </w:rPr>
        <w:t>a</w:t>
      </w:r>
      <w:r w:rsidR="00EA2D60" w:rsidRPr="002223C6">
        <w:rPr>
          <w:rFonts w:cs="Times New Roman"/>
          <w:color w:val="000000"/>
          <w:szCs w:val="24"/>
          <w:shd w:val="clear" w:color="auto" w:fill="FFFFFF"/>
        </w:rPr>
        <w:t xml:space="preserve"> maldīgu priekšstatu par administratīvo pārkāpumu lietu piederību administratīvajam procesa</w:t>
      </w:r>
      <w:r w:rsidR="005636D2" w:rsidRPr="002223C6">
        <w:rPr>
          <w:rFonts w:cs="Times New Roman"/>
          <w:color w:val="000000"/>
          <w:szCs w:val="24"/>
          <w:shd w:val="clear" w:color="auto" w:fill="FFFFFF"/>
        </w:rPr>
        <w:t>m</w:t>
      </w:r>
      <w:r w:rsidR="00D90873" w:rsidRPr="002223C6">
        <w:rPr>
          <w:rFonts w:cs="Times New Roman"/>
          <w:color w:val="000000"/>
          <w:szCs w:val="24"/>
          <w:shd w:val="clear" w:color="auto" w:fill="FFFFFF"/>
        </w:rPr>
        <w:t>. Līdz ar to</w:t>
      </w:r>
      <w:r w:rsidR="0071415B" w:rsidRPr="002223C6">
        <w:rPr>
          <w:rFonts w:cs="Times New Roman"/>
          <w:color w:val="000000"/>
          <w:szCs w:val="24"/>
          <w:shd w:val="clear" w:color="auto" w:fill="FFFFFF"/>
        </w:rPr>
        <w:t xml:space="preserve"> likumdevējs</w:t>
      </w:r>
      <w:r w:rsidR="00D90873" w:rsidRPr="002223C6">
        <w:rPr>
          <w:rFonts w:cs="Times New Roman"/>
          <w:color w:val="000000"/>
          <w:szCs w:val="24"/>
          <w:shd w:val="clear" w:color="auto" w:fill="FFFFFF"/>
        </w:rPr>
        <w:t xml:space="preserve">, </w:t>
      </w:r>
      <w:r w:rsidR="00724B96" w:rsidRPr="002223C6">
        <w:rPr>
          <w:rFonts w:cs="Times New Roman"/>
          <w:color w:val="000000"/>
          <w:szCs w:val="24"/>
          <w:shd w:val="clear" w:color="auto" w:fill="FFFFFF"/>
        </w:rPr>
        <w:t xml:space="preserve">pieņemot </w:t>
      </w:r>
      <w:r w:rsidR="009606F2" w:rsidRPr="002223C6">
        <w:rPr>
          <w:rFonts w:cs="Times New Roman"/>
          <w:color w:val="000000"/>
          <w:szCs w:val="24"/>
          <w:shd w:val="clear" w:color="auto" w:fill="FFFFFF"/>
        </w:rPr>
        <w:t>2012.gada 14.jūnijā</w:t>
      </w:r>
      <w:r w:rsidR="00D90873" w:rsidRPr="002223C6">
        <w:rPr>
          <w:rFonts w:cs="Times New Roman"/>
          <w:color w:val="000000"/>
          <w:szCs w:val="24"/>
          <w:shd w:val="clear" w:color="auto" w:fill="FFFFFF"/>
        </w:rPr>
        <w:t xml:space="preserve"> grozījumus par administratīvo pārkāpumu lietu piekritības maiņu no administratīvo tiesu jurisdikcijas uz tiesām, kurām ir kriminālā jurisdikcija, atzina, ka administratīvo pārkāpumu lietas ir skatāmas, piemērojot krimināltiesību principus</w:t>
      </w:r>
      <w:r w:rsidR="005636D2" w:rsidRPr="002223C6">
        <w:rPr>
          <w:rFonts w:cs="Times New Roman"/>
          <w:color w:val="000000"/>
          <w:szCs w:val="24"/>
          <w:shd w:val="clear" w:color="auto" w:fill="FFFFFF"/>
        </w:rPr>
        <w:t xml:space="preserve"> (</w:t>
      </w:r>
      <w:r w:rsidR="005636D2" w:rsidRPr="002223C6">
        <w:rPr>
          <w:rFonts w:cs="Times New Roman"/>
          <w:i/>
          <w:iCs/>
          <w:szCs w:val="24"/>
        </w:rPr>
        <w:t>11.Saeimas likumprojekta Nr. 13/Lp11</w:t>
      </w:r>
      <w:r w:rsidR="005636D2" w:rsidRPr="002223C6">
        <w:rPr>
          <w:rFonts w:cs="Times New Roman"/>
          <w:szCs w:val="24"/>
        </w:rPr>
        <w:t xml:space="preserve"> </w:t>
      </w:r>
      <w:r w:rsidR="005636D2" w:rsidRPr="002223C6">
        <w:rPr>
          <w:rFonts w:cs="Times New Roman"/>
          <w:i/>
          <w:iCs/>
          <w:szCs w:val="24"/>
        </w:rPr>
        <w:t>„Grozījumi Latvijas Administratīvo pārkāpumu kodeksā” anotācija. Pieejama: http://saeima.lv</w:t>
      </w:r>
      <w:r w:rsidR="005636D2" w:rsidRPr="002223C6">
        <w:rPr>
          <w:rFonts w:cs="Times New Roman"/>
          <w:szCs w:val="24"/>
        </w:rPr>
        <w:t>).</w:t>
      </w:r>
      <w:r w:rsidR="00430129" w:rsidRPr="002223C6">
        <w:rPr>
          <w:rFonts w:cs="Times New Roman"/>
          <w:szCs w:val="24"/>
        </w:rPr>
        <w:t xml:space="preserve"> </w:t>
      </w:r>
      <w:r w:rsidR="00823D7C" w:rsidRPr="002223C6">
        <w:rPr>
          <w:rFonts w:cs="Times New Roman"/>
          <w:szCs w:val="24"/>
        </w:rPr>
        <w:t>Šo g</w:t>
      </w:r>
      <w:r w:rsidR="000C2CC6" w:rsidRPr="002223C6">
        <w:rPr>
          <w:rFonts w:cs="Times New Roman"/>
          <w:szCs w:val="24"/>
        </w:rPr>
        <w:t>rozījumu</w:t>
      </w:r>
      <w:r w:rsidR="00F339D6" w:rsidRPr="002223C6">
        <w:rPr>
          <w:rFonts w:cs="Times New Roman"/>
          <w:szCs w:val="24"/>
        </w:rPr>
        <w:t xml:space="preserve"> a</w:t>
      </w:r>
      <w:r w:rsidR="009606F2" w:rsidRPr="002223C6">
        <w:rPr>
          <w:rFonts w:cs="Times New Roman"/>
          <w:color w:val="000000"/>
          <w:szCs w:val="24"/>
          <w:shd w:val="clear" w:color="auto" w:fill="FFFFFF"/>
        </w:rPr>
        <w:t>notācijā</w:t>
      </w:r>
      <w:r w:rsidR="00E475CA" w:rsidRPr="002223C6">
        <w:rPr>
          <w:rFonts w:cs="Times New Roman"/>
          <w:color w:val="000000"/>
          <w:szCs w:val="24"/>
          <w:shd w:val="clear" w:color="auto" w:fill="FFFFFF"/>
        </w:rPr>
        <w:t xml:space="preserve"> </w:t>
      </w:r>
      <w:r w:rsidR="00724B96" w:rsidRPr="002223C6">
        <w:rPr>
          <w:rFonts w:cs="Times New Roman"/>
          <w:color w:val="000000"/>
          <w:szCs w:val="24"/>
          <w:shd w:val="clear" w:color="auto" w:fill="FFFFFF"/>
        </w:rPr>
        <w:t>minēts</w:t>
      </w:r>
      <w:r w:rsidR="00430129" w:rsidRPr="002223C6">
        <w:rPr>
          <w:rFonts w:cs="Times New Roman"/>
          <w:color w:val="000000"/>
          <w:szCs w:val="24"/>
          <w:shd w:val="clear" w:color="auto" w:fill="FFFFFF"/>
        </w:rPr>
        <w:t xml:space="preserve">, ka </w:t>
      </w:r>
      <w:bookmarkStart w:id="7" w:name="_Hlk87004088"/>
      <w:r w:rsidR="00FD6627" w:rsidRPr="002223C6">
        <w:rPr>
          <w:rFonts w:cs="Times New Roman"/>
          <w:color w:val="000000"/>
          <w:szCs w:val="24"/>
          <w:shd w:val="clear" w:color="auto" w:fill="FFFFFF"/>
        </w:rPr>
        <w:t>K</w:t>
      </w:r>
      <w:r w:rsidR="00063482" w:rsidRPr="002223C6">
        <w:rPr>
          <w:rFonts w:cs="Times New Roman"/>
          <w:color w:val="000000"/>
          <w:szCs w:val="24"/>
          <w:shd w:val="clear" w:color="auto" w:fill="FFFFFF"/>
        </w:rPr>
        <w:t>odeksā</w:t>
      </w:r>
      <w:r w:rsidR="00430129" w:rsidRPr="002223C6">
        <w:rPr>
          <w:rFonts w:cs="Times New Roman"/>
          <w:color w:val="000000"/>
          <w:szCs w:val="24"/>
          <w:shd w:val="clear" w:color="auto" w:fill="FFFFFF"/>
        </w:rPr>
        <w:t xml:space="preserve"> līdz šim </w:t>
      </w:r>
      <w:r w:rsidR="00724B96" w:rsidRPr="002223C6">
        <w:rPr>
          <w:rFonts w:cs="Times New Roman"/>
          <w:color w:val="000000"/>
          <w:szCs w:val="24"/>
          <w:shd w:val="clear" w:color="auto" w:fill="FFFFFF"/>
        </w:rPr>
        <w:t>nav bijis</w:t>
      </w:r>
      <w:r w:rsidR="00430129" w:rsidRPr="002223C6">
        <w:rPr>
          <w:rFonts w:cs="Times New Roman"/>
          <w:color w:val="000000"/>
          <w:szCs w:val="24"/>
          <w:shd w:val="clear" w:color="auto" w:fill="FFFFFF"/>
        </w:rPr>
        <w:t xml:space="preserve"> paredzēts skaidrs un nepārprotams regulējums attiecībā uz lēmuma pārsūdzēšanu administratīvā pārkāpuma lietvedības iestādē stadijā.</w:t>
      </w:r>
      <w:bookmarkEnd w:id="7"/>
      <w:r w:rsidR="00430129" w:rsidRPr="002223C6">
        <w:rPr>
          <w:rFonts w:cs="Times New Roman"/>
          <w:color w:val="000000"/>
          <w:szCs w:val="24"/>
          <w:shd w:val="clear" w:color="auto" w:fill="FFFFFF"/>
        </w:rPr>
        <w:t xml:space="preserve"> </w:t>
      </w:r>
      <w:r w:rsidR="00E3160F" w:rsidRPr="002223C6">
        <w:rPr>
          <w:rFonts w:cs="Times New Roman"/>
          <w:color w:val="000000"/>
          <w:szCs w:val="24"/>
          <w:shd w:val="clear" w:color="auto" w:fill="FFFFFF"/>
        </w:rPr>
        <w:t>Tāpēc, l</w:t>
      </w:r>
      <w:r w:rsidR="00430129" w:rsidRPr="002223C6">
        <w:rPr>
          <w:rFonts w:cs="Times New Roman"/>
          <w:color w:val="000000"/>
          <w:szCs w:val="24"/>
          <w:shd w:val="clear" w:color="auto" w:fill="FFFFFF"/>
        </w:rPr>
        <w:t xml:space="preserve">ai nodrošinātu iespēju pārskatīt lēmuma par administratīvā soda uzlikšanu tiesiskumu, </w:t>
      </w:r>
      <w:r w:rsidR="00E3160F" w:rsidRPr="002223C6">
        <w:rPr>
          <w:rFonts w:cs="Times New Roman"/>
          <w:color w:val="000000"/>
          <w:szCs w:val="24"/>
          <w:shd w:val="clear" w:color="auto" w:fill="FFFFFF"/>
        </w:rPr>
        <w:t>atzīt</w:t>
      </w:r>
      <w:r w:rsidR="00F339D6" w:rsidRPr="002223C6">
        <w:rPr>
          <w:rFonts w:cs="Times New Roman"/>
          <w:color w:val="000000"/>
          <w:szCs w:val="24"/>
          <w:shd w:val="clear" w:color="auto" w:fill="FFFFFF"/>
        </w:rPr>
        <w:t>s</w:t>
      </w:r>
      <w:r w:rsidR="00E3160F" w:rsidRPr="002223C6">
        <w:rPr>
          <w:rFonts w:cs="Times New Roman"/>
          <w:color w:val="000000"/>
          <w:szCs w:val="24"/>
          <w:shd w:val="clear" w:color="auto" w:fill="FFFFFF"/>
        </w:rPr>
        <w:t xml:space="preserve">, ka </w:t>
      </w:r>
      <w:r w:rsidR="00430129" w:rsidRPr="002223C6">
        <w:rPr>
          <w:rFonts w:cs="Times New Roman"/>
          <w:color w:val="000000"/>
          <w:szCs w:val="24"/>
          <w:shd w:val="clear" w:color="auto" w:fill="FFFFFF"/>
        </w:rPr>
        <w:t>nepieciešams saglabāt Administratīvā procesa likumā noteikto principu padotības kārtībā augstākas iestādes tiesības izskatīt administratīvā pārkāpuma lietu pēc lietas dalībnieka sūdzības</w:t>
      </w:r>
      <w:r w:rsidR="00F339D6" w:rsidRPr="002223C6">
        <w:rPr>
          <w:rFonts w:cs="Times New Roman"/>
          <w:color w:val="000000"/>
          <w:szCs w:val="24"/>
          <w:shd w:val="clear" w:color="auto" w:fill="FFFFFF"/>
        </w:rPr>
        <w:t xml:space="preserve">. Anotācijā </w:t>
      </w:r>
      <w:r w:rsidR="00724B96" w:rsidRPr="002223C6">
        <w:rPr>
          <w:rFonts w:cs="Times New Roman"/>
          <w:color w:val="000000"/>
          <w:szCs w:val="24"/>
          <w:shd w:val="clear" w:color="auto" w:fill="FFFFFF"/>
        </w:rPr>
        <w:t xml:space="preserve">arī </w:t>
      </w:r>
      <w:r w:rsidR="00823D7C" w:rsidRPr="002223C6">
        <w:rPr>
          <w:rFonts w:cs="Times New Roman"/>
          <w:color w:val="000000"/>
          <w:szCs w:val="24"/>
          <w:shd w:val="clear" w:color="auto" w:fill="FFFFFF"/>
        </w:rPr>
        <w:t>skaidrots</w:t>
      </w:r>
      <w:r w:rsidR="00F339D6" w:rsidRPr="002223C6">
        <w:rPr>
          <w:rFonts w:cs="Times New Roman"/>
          <w:color w:val="000000"/>
          <w:szCs w:val="24"/>
          <w:shd w:val="clear" w:color="auto" w:fill="FFFFFF"/>
        </w:rPr>
        <w:t>, ka š</w:t>
      </w:r>
      <w:r w:rsidR="00430129" w:rsidRPr="002223C6">
        <w:rPr>
          <w:rFonts w:cs="Times New Roman"/>
          <w:szCs w:val="24"/>
          <w:shd w:val="clear" w:color="auto" w:fill="FFFFFF"/>
        </w:rPr>
        <w:t>āda lietvedības vešanas konstrukcija iestādē nodrošinās iespējamu pieļauto kļūdu novēršanu un atslogos rajona (pilsētas) tiesas no acīmredzami prettiesisku lēmumu izskatīšanas (</w:t>
      </w:r>
      <w:r w:rsidR="00430129" w:rsidRPr="002223C6">
        <w:rPr>
          <w:rFonts w:cs="Times New Roman"/>
          <w:i/>
          <w:iCs/>
          <w:szCs w:val="24"/>
          <w:shd w:val="clear" w:color="auto" w:fill="FFFFFF"/>
        </w:rPr>
        <w:t>turpat</w:t>
      </w:r>
      <w:r w:rsidR="00430129" w:rsidRPr="002223C6">
        <w:rPr>
          <w:rFonts w:cs="Times New Roman"/>
          <w:szCs w:val="24"/>
          <w:shd w:val="clear" w:color="auto" w:fill="FFFFFF"/>
        </w:rPr>
        <w:t>).</w:t>
      </w:r>
    </w:p>
    <w:p w14:paraId="6EFC5564" w14:textId="4B459619" w:rsidR="00A96BC9" w:rsidRPr="002223C6" w:rsidRDefault="009606F2" w:rsidP="00CC3E6B">
      <w:pPr>
        <w:spacing w:after="0" w:line="276" w:lineRule="auto"/>
        <w:ind w:firstLine="539"/>
        <w:jc w:val="both"/>
        <w:rPr>
          <w:rFonts w:cs="Times New Roman"/>
          <w:szCs w:val="24"/>
          <w:shd w:val="clear" w:color="auto" w:fill="FFFFFF"/>
        </w:rPr>
      </w:pPr>
      <w:r w:rsidRPr="002223C6">
        <w:rPr>
          <w:rFonts w:cs="Times New Roman"/>
          <w:szCs w:val="24"/>
          <w:shd w:val="clear" w:color="auto" w:fill="FFFFFF"/>
        </w:rPr>
        <w:t xml:space="preserve">Rezultātā </w:t>
      </w:r>
      <w:r w:rsidR="00F339D6" w:rsidRPr="002223C6">
        <w:rPr>
          <w:rFonts w:cs="Times New Roman"/>
          <w:szCs w:val="24"/>
          <w:shd w:val="clear" w:color="auto" w:fill="FFFFFF"/>
        </w:rPr>
        <w:t xml:space="preserve">likumdevējs </w:t>
      </w:r>
      <w:r w:rsidR="00FD6627" w:rsidRPr="002223C6">
        <w:rPr>
          <w:rFonts w:cs="Times New Roman"/>
          <w:szCs w:val="24"/>
          <w:shd w:val="clear" w:color="auto" w:fill="FFFFFF"/>
        </w:rPr>
        <w:t>K</w:t>
      </w:r>
      <w:r w:rsidR="00D12995" w:rsidRPr="002223C6">
        <w:rPr>
          <w:rFonts w:cs="Times New Roman"/>
          <w:szCs w:val="24"/>
          <w:shd w:val="clear" w:color="auto" w:fill="FFFFFF"/>
        </w:rPr>
        <w:t>odeksa 279.pant</w:t>
      </w:r>
      <w:r w:rsidR="00F339D6" w:rsidRPr="002223C6">
        <w:rPr>
          <w:rFonts w:cs="Times New Roman"/>
          <w:szCs w:val="24"/>
          <w:shd w:val="clear" w:color="auto" w:fill="FFFFFF"/>
        </w:rPr>
        <w:t>a pirmajā daļā</w:t>
      </w:r>
      <w:r w:rsidRPr="002223C6">
        <w:rPr>
          <w:rFonts w:cs="Times New Roman"/>
          <w:szCs w:val="24"/>
          <w:shd w:val="clear" w:color="auto" w:fill="FFFFFF"/>
        </w:rPr>
        <w:t xml:space="preserve"> </w:t>
      </w:r>
      <w:r w:rsidR="00F339D6" w:rsidRPr="002223C6">
        <w:rPr>
          <w:rFonts w:cs="Times New Roman"/>
          <w:szCs w:val="24"/>
          <w:shd w:val="clear" w:color="auto" w:fill="FFFFFF"/>
        </w:rPr>
        <w:t>(</w:t>
      </w:r>
      <w:r w:rsidR="00A43795" w:rsidRPr="002223C6">
        <w:rPr>
          <w:rFonts w:cs="Times New Roman"/>
          <w:szCs w:val="24"/>
          <w:shd w:val="clear" w:color="auto" w:fill="FFFFFF"/>
        </w:rPr>
        <w:t>redakcij</w:t>
      </w:r>
      <w:r w:rsidR="00587EA7" w:rsidRPr="002223C6">
        <w:rPr>
          <w:rFonts w:cs="Times New Roman"/>
          <w:szCs w:val="24"/>
          <w:shd w:val="clear" w:color="auto" w:fill="FFFFFF"/>
        </w:rPr>
        <w:t>a</w:t>
      </w:r>
      <w:r w:rsidR="007715CF" w:rsidRPr="002223C6">
        <w:rPr>
          <w:rFonts w:cs="Times New Roman"/>
          <w:szCs w:val="24"/>
          <w:shd w:val="clear" w:color="auto" w:fill="FFFFFF"/>
        </w:rPr>
        <w:t>, kas bija</w:t>
      </w:r>
      <w:r w:rsidR="00A43795" w:rsidRPr="002223C6">
        <w:rPr>
          <w:rFonts w:cs="Times New Roman"/>
          <w:szCs w:val="24"/>
          <w:shd w:val="clear" w:color="auto" w:fill="FFFFFF"/>
        </w:rPr>
        <w:t xml:space="preserve"> spēkā</w:t>
      </w:r>
      <w:r w:rsidR="00F339D6" w:rsidRPr="002223C6">
        <w:rPr>
          <w:rFonts w:cs="Times New Roman"/>
          <w:szCs w:val="24"/>
          <w:shd w:val="clear" w:color="auto" w:fill="FFFFFF"/>
        </w:rPr>
        <w:t xml:space="preserve"> no 2012.gada 1.jūlija) </w:t>
      </w:r>
      <w:r w:rsidRPr="002223C6">
        <w:rPr>
          <w:rFonts w:cs="Times New Roman"/>
          <w:szCs w:val="24"/>
          <w:shd w:val="clear" w:color="auto" w:fill="FFFFFF"/>
        </w:rPr>
        <w:t>notei</w:t>
      </w:r>
      <w:r w:rsidR="00F339D6" w:rsidRPr="002223C6">
        <w:rPr>
          <w:rFonts w:cs="Times New Roman"/>
          <w:szCs w:val="24"/>
          <w:shd w:val="clear" w:color="auto" w:fill="FFFFFF"/>
        </w:rPr>
        <w:t>ca</w:t>
      </w:r>
      <w:r w:rsidR="00D12995" w:rsidRPr="002223C6">
        <w:rPr>
          <w:rFonts w:cs="Times New Roman"/>
          <w:szCs w:val="24"/>
          <w:shd w:val="clear" w:color="auto" w:fill="FFFFFF"/>
        </w:rPr>
        <w:t>, ka persona, kura saukta pie administratīvās atbildība</w:t>
      </w:r>
      <w:r w:rsidR="00E3160F" w:rsidRPr="002223C6">
        <w:rPr>
          <w:rFonts w:cs="Times New Roman"/>
          <w:szCs w:val="24"/>
          <w:shd w:val="clear" w:color="auto" w:fill="FFFFFF"/>
        </w:rPr>
        <w:t>s</w:t>
      </w:r>
      <w:r w:rsidR="00823D7C" w:rsidRPr="002223C6">
        <w:rPr>
          <w:rFonts w:cs="Times New Roman"/>
          <w:szCs w:val="24"/>
          <w:shd w:val="clear" w:color="auto" w:fill="FFFFFF"/>
        </w:rPr>
        <w:t>,</w:t>
      </w:r>
      <w:r w:rsidR="003A03FE" w:rsidRPr="002223C6">
        <w:rPr>
          <w:rFonts w:cs="Times New Roman"/>
          <w:szCs w:val="24"/>
          <w:shd w:val="clear" w:color="auto" w:fill="FFFFFF"/>
        </w:rPr>
        <w:t xml:space="preserve"> kā arī cietušais</w:t>
      </w:r>
      <w:r w:rsidR="00D12995" w:rsidRPr="002223C6">
        <w:rPr>
          <w:rFonts w:cs="Times New Roman"/>
          <w:szCs w:val="24"/>
          <w:shd w:val="clear" w:color="auto" w:fill="FFFFFF"/>
        </w:rPr>
        <w:t xml:space="preserve"> </w:t>
      </w:r>
      <w:r w:rsidR="003A03FE" w:rsidRPr="002223C6">
        <w:rPr>
          <w:rFonts w:cs="Times New Roman"/>
          <w:szCs w:val="24"/>
          <w:shd w:val="clear" w:color="auto" w:fill="FFFFFF"/>
        </w:rPr>
        <w:t xml:space="preserve">var pārsūdzēt </w:t>
      </w:r>
      <w:r w:rsidR="00D12995" w:rsidRPr="002223C6">
        <w:rPr>
          <w:rFonts w:cs="Times New Roman"/>
          <w:szCs w:val="24"/>
          <w:shd w:val="clear" w:color="auto" w:fill="FFFFFF"/>
        </w:rPr>
        <w:t>administratīvā pārkāpuma lietā pieņemto institūcijas (amatpersonas) lēmumu augstākā iestādē</w:t>
      </w:r>
      <w:r w:rsidR="00E3160F" w:rsidRPr="002223C6">
        <w:rPr>
          <w:rFonts w:cs="Times New Roman"/>
          <w:szCs w:val="24"/>
          <w:shd w:val="clear" w:color="auto" w:fill="FFFFFF"/>
        </w:rPr>
        <w:t>, bet, j</w:t>
      </w:r>
      <w:r w:rsidR="00D12995" w:rsidRPr="002223C6">
        <w:rPr>
          <w:rFonts w:cs="Times New Roman"/>
          <w:szCs w:val="24"/>
          <w:shd w:val="clear" w:color="auto" w:fill="FFFFFF"/>
        </w:rPr>
        <w:t>a augstākas iestādes nav,</w:t>
      </w:r>
      <w:r w:rsidR="00E3160F" w:rsidRPr="002223C6">
        <w:rPr>
          <w:rFonts w:cs="Times New Roman"/>
          <w:szCs w:val="24"/>
          <w:shd w:val="clear" w:color="auto" w:fill="FFFFFF"/>
        </w:rPr>
        <w:t xml:space="preserve"> </w:t>
      </w:r>
      <w:r w:rsidR="00D12995" w:rsidRPr="002223C6">
        <w:rPr>
          <w:rFonts w:cs="Times New Roman"/>
          <w:szCs w:val="24"/>
          <w:shd w:val="clear" w:color="auto" w:fill="FFFFFF"/>
        </w:rPr>
        <w:t>lēmumu var pārsūdzēt rajona (pilsētas) tiesā.</w:t>
      </w:r>
      <w:r w:rsidR="00A747A8" w:rsidRPr="002223C6">
        <w:rPr>
          <w:rFonts w:cs="Times New Roman"/>
          <w:szCs w:val="24"/>
          <w:shd w:val="clear" w:color="auto" w:fill="FFFFFF"/>
        </w:rPr>
        <w:t xml:space="preserve"> </w:t>
      </w:r>
      <w:r w:rsidR="000C2CC6" w:rsidRPr="002223C6">
        <w:rPr>
          <w:rFonts w:cs="Times New Roman"/>
          <w:szCs w:val="24"/>
          <w:shd w:val="clear" w:color="auto" w:fill="FFFFFF"/>
        </w:rPr>
        <w:lastRenderedPageBreak/>
        <w:t>Vienlaikus</w:t>
      </w:r>
      <w:r w:rsidR="00724B96" w:rsidRPr="002223C6">
        <w:rPr>
          <w:rFonts w:cs="Times New Roman"/>
          <w:szCs w:val="24"/>
          <w:shd w:val="clear" w:color="auto" w:fill="FFFFFF"/>
        </w:rPr>
        <w:t xml:space="preserve"> likumdevējs</w:t>
      </w:r>
      <w:r w:rsidR="00A747A8" w:rsidRPr="002223C6">
        <w:rPr>
          <w:rFonts w:cs="Times New Roman"/>
          <w:szCs w:val="24"/>
          <w:shd w:val="clear" w:color="auto" w:fill="FFFFFF"/>
        </w:rPr>
        <w:t xml:space="preserve"> papildinā</w:t>
      </w:r>
      <w:r w:rsidR="00724B96" w:rsidRPr="002223C6">
        <w:rPr>
          <w:rFonts w:cs="Times New Roman"/>
          <w:szCs w:val="24"/>
          <w:shd w:val="clear" w:color="auto" w:fill="FFFFFF"/>
        </w:rPr>
        <w:t>ja</w:t>
      </w:r>
      <w:r w:rsidR="00A747A8" w:rsidRPr="002223C6">
        <w:rPr>
          <w:rFonts w:cs="Times New Roman"/>
          <w:szCs w:val="24"/>
          <w:shd w:val="clear" w:color="auto" w:fill="FFFFFF"/>
        </w:rPr>
        <w:t xml:space="preserve"> </w:t>
      </w:r>
      <w:r w:rsidR="00724B96" w:rsidRPr="002223C6">
        <w:rPr>
          <w:rFonts w:cs="Times New Roman"/>
          <w:szCs w:val="24"/>
          <w:shd w:val="clear" w:color="auto" w:fill="FFFFFF"/>
        </w:rPr>
        <w:t xml:space="preserve">Kodeksu </w:t>
      </w:r>
      <w:r w:rsidR="00A747A8" w:rsidRPr="002223C6">
        <w:rPr>
          <w:rFonts w:cs="Times New Roman"/>
          <w:szCs w:val="24"/>
          <w:shd w:val="clear" w:color="auto" w:fill="FFFFFF"/>
        </w:rPr>
        <w:t xml:space="preserve">ar 288.pantu, </w:t>
      </w:r>
      <w:r w:rsidR="000C2CC6" w:rsidRPr="002223C6">
        <w:rPr>
          <w:rFonts w:cs="Times New Roman"/>
          <w:szCs w:val="24"/>
          <w:shd w:val="clear" w:color="auto" w:fill="FFFFFF"/>
        </w:rPr>
        <w:t>kur</w:t>
      </w:r>
      <w:r w:rsidR="007242DD" w:rsidRPr="002223C6">
        <w:rPr>
          <w:rFonts w:cs="Times New Roman"/>
          <w:szCs w:val="24"/>
          <w:shd w:val="clear" w:color="auto" w:fill="FFFFFF"/>
        </w:rPr>
        <w:t>a</w:t>
      </w:r>
      <w:r w:rsidR="00A747A8" w:rsidRPr="002223C6">
        <w:rPr>
          <w:rFonts w:cs="Times New Roman"/>
          <w:szCs w:val="24"/>
          <w:shd w:val="clear" w:color="auto" w:fill="FFFFFF"/>
        </w:rPr>
        <w:t xml:space="preserve"> pirmajā daļā </w:t>
      </w:r>
      <w:r w:rsidR="00724B96" w:rsidRPr="002223C6">
        <w:rPr>
          <w:rFonts w:cs="Times New Roman"/>
          <w:szCs w:val="24"/>
          <w:shd w:val="clear" w:color="auto" w:fill="FFFFFF"/>
        </w:rPr>
        <w:t>paredzēja</w:t>
      </w:r>
      <w:r w:rsidR="00A747A8" w:rsidRPr="002223C6">
        <w:rPr>
          <w:rFonts w:cs="Times New Roman"/>
          <w:szCs w:val="24"/>
          <w:shd w:val="clear" w:color="auto" w:fill="FFFFFF"/>
        </w:rPr>
        <w:t>, ka augstākas iestādes pieņemtu lēmumu persona, kura saukta pie administratīvās atbildības, kā arī cietušais var pārsūdzēt rajona (pilsētas) tiesā.</w:t>
      </w:r>
    </w:p>
    <w:p w14:paraId="4AC8CC0A" w14:textId="28A38C78" w:rsidR="002D7BB4" w:rsidRPr="002223C6" w:rsidRDefault="002D7BB4" w:rsidP="00CC3E6B">
      <w:pPr>
        <w:spacing w:after="0" w:line="276" w:lineRule="auto"/>
        <w:ind w:firstLine="539"/>
        <w:jc w:val="both"/>
        <w:rPr>
          <w:rFonts w:cs="Times New Roman"/>
          <w:szCs w:val="24"/>
          <w:shd w:val="clear" w:color="auto" w:fill="FFFFFF"/>
        </w:rPr>
      </w:pPr>
      <w:r w:rsidRPr="002223C6">
        <w:rPr>
          <w:rFonts w:cs="Times New Roman"/>
          <w:szCs w:val="24"/>
          <w:shd w:val="clear" w:color="auto" w:fill="FFFFFF"/>
        </w:rPr>
        <w:t xml:space="preserve">Tātad no </w:t>
      </w:r>
      <w:r w:rsidR="00724B96" w:rsidRPr="002223C6">
        <w:rPr>
          <w:rFonts w:cs="Times New Roman"/>
          <w:szCs w:val="24"/>
          <w:shd w:val="clear" w:color="auto" w:fill="FFFFFF"/>
        </w:rPr>
        <w:t xml:space="preserve">iepriekš </w:t>
      </w:r>
      <w:r w:rsidRPr="002223C6">
        <w:rPr>
          <w:rFonts w:cs="Times New Roman"/>
          <w:szCs w:val="24"/>
          <w:shd w:val="clear" w:color="auto" w:fill="FFFFFF"/>
        </w:rPr>
        <w:t xml:space="preserve">minētā </w:t>
      </w:r>
      <w:r w:rsidR="003A03FE" w:rsidRPr="002223C6">
        <w:rPr>
          <w:rFonts w:cs="Times New Roman"/>
          <w:szCs w:val="24"/>
          <w:shd w:val="clear" w:color="auto" w:fill="FFFFFF"/>
        </w:rPr>
        <w:t>izriet</w:t>
      </w:r>
      <w:r w:rsidRPr="002223C6">
        <w:rPr>
          <w:rFonts w:cs="Times New Roman"/>
          <w:szCs w:val="24"/>
          <w:shd w:val="clear" w:color="auto" w:fill="FFFFFF"/>
        </w:rPr>
        <w:t xml:space="preserve">, ka </w:t>
      </w:r>
      <w:r w:rsidR="00E368D7" w:rsidRPr="002223C6">
        <w:rPr>
          <w:rFonts w:cs="Times New Roman"/>
          <w:szCs w:val="24"/>
          <w:shd w:val="clear" w:color="auto" w:fill="FFFFFF"/>
        </w:rPr>
        <w:t xml:space="preserve">likumdevējs, pieņemot Kodeksa 279.panta pirmās daļas regulējumu (redakcija, kas bija spēkā no 2012.gada 1.jūlija), bija vadījies pēc </w:t>
      </w:r>
      <w:r w:rsidR="00103F4D" w:rsidRPr="002223C6">
        <w:rPr>
          <w:rFonts w:cs="Times New Roman"/>
          <w:szCs w:val="24"/>
          <w:shd w:val="clear" w:color="auto" w:fill="FFFFFF"/>
        </w:rPr>
        <w:t>analoģijas</w:t>
      </w:r>
      <w:r w:rsidR="00E368D7" w:rsidRPr="002223C6">
        <w:rPr>
          <w:rFonts w:cs="Times New Roman"/>
          <w:szCs w:val="24"/>
          <w:shd w:val="clear" w:color="auto" w:fill="FFFFFF"/>
        </w:rPr>
        <w:t xml:space="preserve"> ar Administratīvā procesa likumā ietvert</w:t>
      </w:r>
      <w:r w:rsidR="00724B96" w:rsidRPr="002223C6">
        <w:rPr>
          <w:rFonts w:cs="Times New Roman"/>
          <w:szCs w:val="24"/>
          <w:shd w:val="clear" w:color="auto" w:fill="FFFFFF"/>
        </w:rPr>
        <w:t xml:space="preserve">o </w:t>
      </w:r>
      <w:r w:rsidR="00E368D7" w:rsidRPr="002223C6">
        <w:rPr>
          <w:rFonts w:cs="Times New Roman"/>
          <w:szCs w:val="24"/>
          <w:shd w:val="clear" w:color="auto" w:fill="FFFFFF"/>
        </w:rPr>
        <w:t>lēmum</w:t>
      </w:r>
      <w:r w:rsidR="00103F4D" w:rsidRPr="002223C6">
        <w:rPr>
          <w:rFonts w:cs="Times New Roman"/>
          <w:szCs w:val="24"/>
          <w:shd w:val="clear" w:color="auto" w:fill="FFFFFF"/>
        </w:rPr>
        <w:t>u</w:t>
      </w:r>
      <w:r w:rsidR="00E368D7" w:rsidRPr="002223C6">
        <w:rPr>
          <w:rFonts w:cs="Times New Roman"/>
          <w:szCs w:val="24"/>
          <w:shd w:val="clear" w:color="auto" w:fill="FFFFFF"/>
        </w:rPr>
        <w:t xml:space="preserve"> kontroles </w:t>
      </w:r>
      <w:r w:rsidR="00724B96" w:rsidRPr="002223C6">
        <w:rPr>
          <w:rFonts w:cs="Times New Roman"/>
          <w:szCs w:val="24"/>
          <w:shd w:val="clear" w:color="auto" w:fill="FFFFFF"/>
        </w:rPr>
        <w:t>mehānismu</w:t>
      </w:r>
      <w:r w:rsidR="00E368D7" w:rsidRPr="002223C6">
        <w:rPr>
          <w:rFonts w:cs="Times New Roman"/>
          <w:szCs w:val="24"/>
          <w:shd w:val="clear" w:color="auto" w:fill="FFFFFF"/>
        </w:rPr>
        <w:t xml:space="preserve">, </w:t>
      </w:r>
      <w:r w:rsidR="00724B96" w:rsidRPr="002223C6">
        <w:rPr>
          <w:rFonts w:cs="Times New Roman"/>
          <w:szCs w:val="24"/>
          <w:shd w:val="clear" w:color="auto" w:fill="FFFFFF"/>
        </w:rPr>
        <w:t>attiecīgi paredzot</w:t>
      </w:r>
      <w:r w:rsidR="00E368D7" w:rsidRPr="002223C6">
        <w:rPr>
          <w:rFonts w:cs="Times New Roman"/>
          <w:szCs w:val="24"/>
          <w:shd w:val="clear" w:color="auto" w:fill="FFFFFF"/>
        </w:rPr>
        <w:t xml:space="preserve">, ka administratīvā pārkāpuma </w:t>
      </w:r>
      <w:r w:rsidR="003A03FE" w:rsidRPr="002223C6">
        <w:rPr>
          <w:rFonts w:cs="Times New Roman"/>
          <w:szCs w:val="24"/>
          <w:shd w:val="clear" w:color="auto" w:fill="FFFFFF"/>
        </w:rPr>
        <w:t>lietā</w:t>
      </w:r>
      <w:r w:rsidR="00E368D7" w:rsidRPr="002223C6">
        <w:rPr>
          <w:rFonts w:cs="Times New Roman"/>
          <w:szCs w:val="24"/>
          <w:shd w:val="clear" w:color="auto" w:fill="FFFFFF"/>
        </w:rPr>
        <w:t xml:space="preserve"> pieņemto lēmumu par administratīv</w:t>
      </w:r>
      <w:r w:rsidR="002B0AEC" w:rsidRPr="002223C6">
        <w:rPr>
          <w:rFonts w:cs="Times New Roman"/>
          <w:szCs w:val="24"/>
          <w:shd w:val="clear" w:color="auto" w:fill="FFFFFF"/>
        </w:rPr>
        <w:t>ā</w:t>
      </w:r>
      <w:r w:rsidR="00E368D7" w:rsidRPr="002223C6">
        <w:rPr>
          <w:rFonts w:cs="Times New Roman"/>
          <w:szCs w:val="24"/>
          <w:shd w:val="clear" w:color="auto" w:fill="FFFFFF"/>
        </w:rPr>
        <w:t xml:space="preserve"> sod</w:t>
      </w:r>
      <w:r w:rsidR="002B0AEC" w:rsidRPr="002223C6">
        <w:rPr>
          <w:rFonts w:cs="Times New Roman"/>
          <w:szCs w:val="24"/>
          <w:shd w:val="clear" w:color="auto" w:fill="FFFFFF"/>
        </w:rPr>
        <w:t>a uzlikšanu</w:t>
      </w:r>
      <w:r w:rsidR="00E368D7" w:rsidRPr="002223C6">
        <w:rPr>
          <w:rFonts w:cs="Times New Roman"/>
          <w:szCs w:val="24"/>
          <w:shd w:val="clear" w:color="auto" w:fill="FFFFFF"/>
        </w:rPr>
        <w:t xml:space="preserve"> </w:t>
      </w:r>
      <w:r w:rsidR="00724B96" w:rsidRPr="002223C6">
        <w:rPr>
          <w:rFonts w:cs="Times New Roman"/>
          <w:szCs w:val="24"/>
          <w:shd w:val="clear" w:color="auto" w:fill="FFFFFF"/>
        </w:rPr>
        <w:t xml:space="preserve">persona </w:t>
      </w:r>
      <w:r w:rsidR="00103F4D" w:rsidRPr="002223C6">
        <w:rPr>
          <w:rFonts w:cs="Times New Roman"/>
          <w:szCs w:val="24"/>
          <w:shd w:val="clear" w:color="auto" w:fill="FFFFFF"/>
        </w:rPr>
        <w:t xml:space="preserve">vispirms </w:t>
      </w:r>
      <w:r w:rsidR="00E368D7" w:rsidRPr="002223C6">
        <w:rPr>
          <w:rFonts w:cs="Times New Roman"/>
          <w:szCs w:val="24"/>
          <w:shd w:val="clear" w:color="auto" w:fill="FFFFFF"/>
        </w:rPr>
        <w:t>var pārsūdzēt augstākā iestādē</w:t>
      </w:r>
      <w:r w:rsidR="003A03FE" w:rsidRPr="002223C6">
        <w:rPr>
          <w:rFonts w:cs="Times New Roman"/>
          <w:szCs w:val="24"/>
          <w:shd w:val="clear" w:color="auto" w:fill="FFFFFF"/>
        </w:rPr>
        <w:t xml:space="preserve"> (</w:t>
      </w:r>
      <w:r w:rsidR="00103F4D" w:rsidRPr="002223C6">
        <w:rPr>
          <w:rFonts w:cs="Times New Roman"/>
          <w:szCs w:val="24"/>
          <w:shd w:val="clear" w:color="auto" w:fill="FFFFFF"/>
        </w:rPr>
        <w:t>j</w:t>
      </w:r>
      <w:r w:rsidR="00E368D7" w:rsidRPr="002223C6">
        <w:rPr>
          <w:rFonts w:cs="Times New Roman"/>
          <w:szCs w:val="24"/>
          <w:shd w:val="clear" w:color="auto" w:fill="FFFFFF"/>
        </w:rPr>
        <w:t>a tāda ir</w:t>
      </w:r>
      <w:r w:rsidR="003A03FE" w:rsidRPr="002223C6">
        <w:rPr>
          <w:rFonts w:cs="Times New Roman"/>
          <w:szCs w:val="24"/>
          <w:shd w:val="clear" w:color="auto" w:fill="FFFFFF"/>
        </w:rPr>
        <w:t>) un tikai pēc tam</w:t>
      </w:r>
      <w:r w:rsidR="006D0E90" w:rsidRPr="002223C6">
        <w:rPr>
          <w:rFonts w:cs="Times New Roman"/>
          <w:szCs w:val="24"/>
          <w:shd w:val="clear" w:color="auto" w:fill="FFFFFF"/>
        </w:rPr>
        <w:t xml:space="preserve"> –</w:t>
      </w:r>
      <w:r w:rsidR="003A03FE" w:rsidRPr="002223C6">
        <w:rPr>
          <w:rFonts w:cs="Times New Roman"/>
          <w:szCs w:val="24"/>
          <w:shd w:val="clear" w:color="auto" w:fill="FFFFFF"/>
        </w:rPr>
        <w:t xml:space="preserve"> vērsties tiesā.</w:t>
      </w:r>
    </w:p>
    <w:p w14:paraId="4B9CE900" w14:textId="77777777" w:rsidR="00103F4D" w:rsidRPr="002223C6" w:rsidRDefault="00103F4D" w:rsidP="00CC3E6B">
      <w:pPr>
        <w:spacing w:after="0" w:line="276" w:lineRule="auto"/>
        <w:ind w:firstLine="539"/>
        <w:jc w:val="both"/>
        <w:rPr>
          <w:rFonts w:cs="Times New Roman"/>
          <w:szCs w:val="24"/>
          <w:shd w:val="clear" w:color="auto" w:fill="FFFFFF"/>
        </w:rPr>
      </w:pPr>
    </w:p>
    <w:p w14:paraId="5110B711" w14:textId="1522658F" w:rsidR="00B06E6F" w:rsidRPr="002223C6" w:rsidRDefault="00B06E6F" w:rsidP="00CC3E6B">
      <w:pPr>
        <w:spacing w:after="0" w:line="276" w:lineRule="auto"/>
        <w:ind w:firstLine="539"/>
        <w:jc w:val="both"/>
        <w:rPr>
          <w:rFonts w:cs="Times New Roman"/>
          <w:szCs w:val="24"/>
        </w:rPr>
      </w:pPr>
      <w:r w:rsidRPr="002223C6">
        <w:rPr>
          <w:rFonts w:cs="Times New Roman"/>
          <w:szCs w:val="24"/>
        </w:rPr>
        <w:t>[1</w:t>
      </w:r>
      <w:r w:rsidR="006D54C5" w:rsidRPr="002223C6">
        <w:rPr>
          <w:rFonts w:cs="Times New Roman"/>
          <w:szCs w:val="24"/>
        </w:rPr>
        <w:t>3</w:t>
      </w:r>
      <w:r w:rsidRPr="002223C6">
        <w:rPr>
          <w:rFonts w:cs="Times New Roman"/>
          <w:szCs w:val="24"/>
        </w:rPr>
        <w:t>] </w:t>
      </w:r>
      <w:r w:rsidR="00CE7C4E" w:rsidRPr="002223C6">
        <w:rPr>
          <w:rFonts w:cs="Times New Roman"/>
          <w:szCs w:val="24"/>
        </w:rPr>
        <w:t>Vienlaikus</w:t>
      </w:r>
      <w:r w:rsidR="00DA136F" w:rsidRPr="002223C6">
        <w:rPr>
          <w:rFonts w:cs="Times New Roman"/>
          <w:szCs w:val="24"/>
        </w:rPr>
        <w:t xml:space="preserve"> </w:t>
      </w:r>
      <w:r w:rsidR="000104DD" w:rsidRPr="002223C6">
        <w:rPr>
          <w:rFonts w:cs="Times New Roman"/>
          <w:szCs w:val="24"/>
          <w:shd w:val="clear" w:color="auto" w:fill="FFFFFF"/>
        </w:rPr>
        <w:t xml:space="preserve">jāņem vērā </w:t>
      </w:r>
      <w:r w:rsidR="00585E5B" w:rsidRPr="002223C6">
        <w:rPr>
          <w:rFonts w:cs="Times New Roman"/>
          <w:szCs w:val="24"/>
        </w:rPr>
        <w:t>Kodeksa 213.pants</w:t>
      </w:r>
      <w:r w:rsidR="005861E7" w:rsidRPr="002223C6">
        <w:rPr>
          <w:rFonts w:cs="Times New Roman"/>
          <w:szCs w:val="24"/>
        </w:rPr>
        <w:t>,</w:t>
      </w:r>
      <w:r w:rsidR="00DA136F" w:rsidRPr="002223C6">
        <w:rPr>
          <w:rFonts w:cs="Times New Roman"/>
          <w:szCs w:val="24"/>
        </w:rPr>
        <w:t xml:space="preserve"> kas noteic</w:t>
      </w:r>
      <w:r w:rsidR="00971CAA" w:rsidRPr="002223C6">
        <w:rPr>
          <w:rFonts w:cs="Times New Roman"/>
          <w:szCs w:val="24"/>
        </w:rPr>
        <w:t>a</w:t>
      </w:r>
      <w:r w:rsidR="00585E5B" w:rsidRPr="002223C6">
        <w:rPr>
          <w:rFonts w:cs="Times New Roman"/>
          <w:szCs w:val="24"/>
        </w:rPr>
        <w:t xml:space="preserve"> administratīvo pārkāpumu lietu kategorijas, kuru izskatīšana </w:t>
      </w:r>
      <w:r w:rsidR="00CE7C4E" w:rsidRPr="002223C6">
        <w:rPr>
          <w:rFonts w:cs="Times New Roman"/>
          <w:szCs w:val="24"/>
        </w:rPr>
        <w:t>nodota</w:t>
      </w:r>
      <w:r w:rsidR="009905AF" w:rsidRPr="002223C6">
        <w:rPr>
          <w:rFonts w:cs="Times New Roman"/>
          <w:szCs w:val="24"/>
        </w:rPr>
        <w:t xml:space="preserve"> </w:t>
      </w:r>
      <w:r w:rsidR="002A5A90" w:rsidRPr="002223C6">
        <w:rPr>
          <w:rFonts w:cs="Times New Roman"/>
          <w:szCs w:val="24"/>
          <w:shd w:val="clear" w:color="auto" w:fill="FFFFFF"/>
        </w:rPr>
        <w:t xml:space="preserve">vienīgi </w:t>
      </w:r>
      <w:r w:rsidR="00585E5B" w:rsidRPr="002223C6">
        <w:rPr>
          <w:rFonts w:cs="Times New Roman"/>
          <w:szCs w:val="24"/>
        </w:rPr>
        <w:t>rajona (pilsētas) tiesas tiesneša kompetencē</w:t>
      </w:r>
      <w:r w:rsidR="005861E7" w:rsidRPr="002223C6">
        <w:rPr>
          <w:rFonts w:cs="Times New Roman"/>
          <w:szCs w:val="24"/>
        </w:rPr>
        <w:t>. T</w:t>
      </w:r>
      <w:r w:rsidR="00585E5B" w:rsidRPr="002223C6">
        <w:rPr>
          <w:rFonts w:cs="Times New Roman"/>
          <w:szCs w:val="24"/>
        </w:rPr>
        <w:t>as nozīmē, ka</w:t>
      </w:r>
      <w:r w:rsidR="00585E5B" w:rsidRPr="002223C6">
        <w:rPr>
          <w:rFonts w:cs="Times New Roman"/>
          <w:szCs w:val="24"/>
          <w:shd w:val="clear" w:color="auto" w:fill="FFFFFF"/>
        </w:rPr>
        <w:t xml:space="preserve"> </w:t>
      </w:r>
      <w:r w:rsidR="002A5A90" w:rsidRPr="002223C6">
        <w:rPr>
          <w:rFonts w:cs="Times New Roman"/>
          <w:szCs w:val="24"/>
          <w:shd w:val="clear" w:color="auto" w:fill="FFFFFF"/>
        </w:rPr>
        <w:t xml:space="preserve">šajā pantā </w:t>
      </w:r>
      <w:r w:rsidR="00D77CC7" w:rsidRPr="002223C6">
        <w:rPr>
          <w:rFonts w:cs="Times New Roman"/>
          <w:szCs w:val="24"/>
          <w:shd w:val="clear" w:color="auto" w:fill="FFFFFF"/>
        </w:rPr>
        <w:t>noteiktajos</w:t>
      </w:r>
      <w:r w:rsidR="00CE7C4E" w:rsidRPr="002223C6">
        <w:rPr>
          <w:rFonts w:cs="Times New Roman"/>
          <w:szCs w:val="24"/>
          <w:shd w:val="clear" w:color="auto" w:fill="FFFFFF"/>
        </w:rPr>
        <w:t xml:space="preserve"> gadījumos </w:t>
      </w:r>
      <w:r w:rsidR="002A5A90" w:rsidRPr="002223C6">
        <w:rPr>
          <w:rFonts w:cs="Times New Roman"/>
          <w:szCs w:val="24"/>
          <w:shd w:val="clear" w:color="auto" w:fill="FFFFFF"/>
        </w:rPr>
        <w:t xml:space="preserve">izskatīt </w:t>
      </w:r>
      <w:r w:rsidR="00192F84" w:rsidRPr="002223C6">
        <w:rPr>
          <w:rFonts w:cs="Times New Roman"/>
          <w:szCs w:val="24"/>
          <w:shd w:val="clear" w:color="auto" w:fill="FFFFFF"/>
        </w:rPr>
        <w:t xml:space="preserve">administratīvā pārkāpuma lietu un </w:t>
      </w:r>
      <w:r w:rsidR="002A5A90" w:rsidRPr="002223C6">
        <w:rPr>
          <w:rFonts w:cs="Times New Roman"/>
          <w:szCs w:val="24"/>
          <w:shd w:val="clear" w:color="auto" w:fill="FFFFFF"/>
        </w:rPr>
        <w:t xml:space="preserve">pieņemt </w:t>
      </w:r>
      <w:r w:rsidR="00585E5B" w:rsidRPr="002223C6">
        <w:rPr>
          <w:rFonts w:cs="Times New Roman"/>
          <w:szCs w:val="24"/>
          <w:shd w:val="clear" w:color="auto" w:fill="FFFFFF"/>
        </w:rPr>
        <w:t xml:space="preserve">lēmumu par </w:t>
      </w:r>
      <w:r w:rsidR="00CE7C4E" w:rsidRPr="002223C6">
        <w:rPr>
          <w:rFonts w:cs="Times New Roman"/>
          <w:szCs w:val="24"/>
          <w:shd w:val="clear" w:color="auto" w:fill="FFFFFF"/>
        </w:rPr>
        <w:t>personas</w:t>
      </w:r>
      <w:r w:rsidR="00585E5B" w:rsidRPr="002223C6">
        <w:rPr>
          <w:rFonts w:cs="Times New Roman"/>
          <w:szCs w:val="24"/>
          <w:shd w:val="clear" w:color="auto" w:fill="FFFFFF"/>
        </w:rPr>
        <w:t xml:space="preserve"> </w:t>
      </w:r>
      <w:r w:rsidR="00397217" w:rsidRPr="002223C6">
        <w:rPr>
          <w:rFonts w:cs="Times New Roman"/>
          <w:szCs w:val="24"/>
          <w:shd w:val="clear" w:color="auto" w:fill="FFFFFF"/>
        </w:rPr>
        <w:t>administratīvo sodīšanu</w:t>
      </w:r>
      <w:r w:rsidR="00585E5B" w:rsidRPr="002223C6">
        <w:rPr>
          <w:rFonts w:cs="Times New Roman"/>
          <w:szCs w:val="24"/>
          <w:shd w:val="clear" w:color="auto" w:fill="FFFFFF"/>
        </w:rPr>
        <w:t xml:space="preserve"> </w:t>
      </w:r>
      <w:r w:rsidR="00D77CC7" w:rsidRPr="002223C6">
        <w:rPr>
          <w:rFonts w:cs="Times New Roman"/>
          <w:szCs w:val="24"/>
          <w:shd w:val="clear" w:color="auto" w:fill="FFFFFF"/>
        </w:rPr>
        <w:t>bija</w:t>
      </w:r>
      <w:r w:rsidR="00CE7C4E" w:rsidRPr="002223C6">
        <w:rPr>
          <w:rFonts w:cs="Times New Roman"/>
          <w:szCs w:val="24"/>
          <w:shd w:val="clear" w:color="auto" w:fill="FFFFFF"/>
        </w:rPr>
        <w:t xml:space="preserve"> </w:t>
      </w:r>
      <w:r w:rsidR="002A5A90" w:rsidRPr="002223C6">
        <w:rPr>
          <w:rFonts w:cs="Times New Roman"/>
          <w:szCs w:val="24"/>
          <w:shd w:val="clear" w:color="auto" w:fill="FFFFFF"/>
        </w:rPr>
        <w:t xml:space="preserve">tiesīga </w:t>
      </w:r>
      <w:r w:rsidR="00585E5B" w:rsidRPr="002223C6">
        <w:rPr>
          <w:rFonts w:cs="Times New Roman"/>
          <w:szCs w:val="24"/>
          <w:shd w:val="clear" w:color="auto" w:fill="FFFFFF"/>
        </w:rPr>
        <w:t xml:space="preserve">tiesa, </w:t>
      </w:r>
      <w:r w:rsidR="002A5A90" w:rsidRPr="002223C6">
        <w:rPr>
          <w:rFonts w:cs="Times New Roman"/>
          <w:szCs w:val="24"/>
          <w:shd w:val="clear" w:color="auto" w:fill="FFFFFF"/>
        </w:rPr>
        <w:t xml:space="preserve">bet </w:t>
      </w:r>
      <w:r w:rsidR="00585E5B" w:rsidRPr="002223C6">
        <w:rPr>
          <w:rFonts w:cs="Times New Roman"/>
          <w:szCs w:val="24"/>
          <w:shd w:val="clear" w:color="auto" w:fill="FFFFFF"/>
        </w:rPr>
        <w:t>nevis iestāde</w:t>
      </w:r>
      <w:r w:rsidR="00192F84" w:rsidRPr="002223C6">
        <w:rPr>
          <w:rFonts w:cs="Times New Roman"/>
          <w:szCs w:val="24"/>
          <w:shd w:val="clear" w:color="auto" w:fill="FFFFFF"/>
        </w:rPr>
        <w:t xml:space="preserve"> </w:t>
      </w:r>
      <w:r w:rsidR="009905AF" w:rsidRPr="002223C6">
        <w:rPr>
          <w:rFonts w:cs="Times New Roman"/>
          <w:szCs w:val="24"/>
          <w:shd w:val="clear" w:color="auto" w:fill="FFFFFF"/>
        </w:rPr>
        <w:t>(</w:t>
      </w:r>
      <w:r w:rsidR="00192F84" w:rsidRPr="002223C6">
        <w:rPr>
          <w:rFonts w:cs="Times New Roman"/>
          <w:szCs w:val="24"/>
          <w:shd w:val="clear" w:color="auto" w:fill="FFFFFF"/>
        </w:rPr>
        <w:t>amatpersona</w:t>
      </w:r>
      <w:r w:rsidR="009905AF" w:rsidRPr="002223C6">
        <w:rPr>
          <w:rFonts w:cs="Times New Roman"/>
          <w:szCs w:val="24"/>
          <w:shd w:val="clear" w:color="auto" w:fill="FFFFFF"/>
        </w:rPr>
        <w:t>)</w:t>
      </w:r>
      <w:r w:rsidR="00D77CC7" w:rsidRPr="002223C6">
        <w:rPr>
          <w:rFonts w:cs="Times New Roman"/>
          <w:szCs w:val="24"/>
          <w:shd w:val="clear" w:color="auto" w:fill="FFFFFF"/>
        </w:rPr>
        <w:t>. T</w:t>
      </w:r>
      <w:r w:rsidR="00DA136F" w:rsidRPr="002223C6">
        <w:rPr>
          <w:rFonts w:cs="Times New Roman"/>
          <w:szCs w:val="24"/>
        </w:rPr>
        <w:t>āds</w:t>
      </w:r>
      <w:r w:rsidR="00CE7C4E" w:rsidRPr="002223C6">
        <w:rPr>
          <w:rFonts w:cs="Times New Roman"/>
          <w:szCs w:val="24"/>
        </w:rPr>
        <w:t xml:space="preserve"> ir arī</w:t>
      </w:r>
      <w:r w:rsidR="00DA136F" w:rsidRPr="002223C6">
        <w:rPr>
          <w:rFonts w:cs="Times New Roman"/>
          <w:szCs w:val="24"/>
        </w:rPr>
        <w:t xml:space="preserve"> </w:t>
      </w:r>
      <w:r w:rsidR="00CE7C4E" w:rsidRPr="002223C6">
        <w:rPr>
          <w:rFonts w:cs="Times New Roman"/>
          <w:szCs w:val="24"/>
        </w:rPr>
        <w:t>pieteicējas gadījum</w:t>
      </w:r>
      <w:r w:rsidR="00DA136F" w:rsidRPr="002223C6">
        <w:rPr>
          <w:rFonts w:cs="Times New Roman"/>
          <w:szCs w:val="24"/>
        </w:rPr>
        <w:t>s</w:t>
      </w:r>
      <w:r w:rsidR="00CE7C4E" w:rsidRPr="002223C6">
        <w:rPr>
          <w:rFonts w:cs="Times New Roman"/>
          <w:szCs w:val="24"/>
        </w:rPr>
        <w:t>.</w:t>
      </w:r>
    </w:p>
    <w:p w14:paraId="094BE4D7" w14:textId="35D292A5" w:rsidR="00B06E6F" w:rsidRPr="002223C6" w:rsidRDefault="00B06E6F" w:rsidP="00CC3E6B">
      <w:pPr>
        <w:spacing w:after="0" w:line="276" w:lineRule="auto"/>
        <w:ind w:firstLine="539"/>
        <w:jc w:val="both"/>
        <w:rPr>
          <w:rFonts w:cs="Times New Roman"/>
          <w:szCs w:val="24"/>
        </w:rPr>
      </w:pPr>
      <w:r w:rsidRPr="002223C6">
        <w:rPr>
          <w:rFonts w:cs="Times New Roman"/>
          <w:szCs w:val="24"/>
        </w:rPr>
        <w:t>Proti, šīs lietas atšķirībā no citām Kodeksā norādītajām lietām pēc būtības neizskat</w:t>
      </w:r>
      <w:r w:rsidR="00971CAA" w:rsidRPr="002223C6">
        <w:rPr>
          <w:rFonts w:cs="Times New Roman"/>
          <w:szCs w:val="24"/>
        </w:rPr>
        <w:t>īja</w:t>
      </w:r>
      <w:r w:rsidRPr="002223C6">
        <w:rPr>
          <w:rFonts w:cs="Times New Roman"/>
          <w:szCs w:val="24"/>
        </w:rPr>
        <w:t xml:space="preserve"> vispirms kāda valsts institūcija (iestāde) vai amatpersona, bet gan uzreiz tiesa, pildot kontrolējošās iestādes funkcijas. </w:t>
      </w:r>
      <w:r w:rsidR="00CE7C4E" w:rsidRPr="002223C6">
        <w:rPr>
          <w:rFonts w:cs="Times New Roman"/>
          <w:szCs w:val="24"/>
        </w:rPr>
        <w:t>Tādējādi</w:t>
      </w:r>
      <w:r w:rsidRPr="002223C6">
        <w:rPr>
          <w:rFonts w:cs="Times New Roman"/>
          <w:szCs w:val="24"/>
        </w:rPr>
        <w:t xml:space="preserve"> administratīvo pārkāpumu lietās </w:t>
      </w:r>
      <w:r w:rsidR="00607681" w:rsidRPr="002223C6">
        <w:rPr>
          <w:rFonts w:cs="Times New Roman"/>
          <w:szCs w:val="24"/>
        </w:rPr>
        <w:t>bija</w:t>
      </w:r>
      <w:r w:rsidRPr="002223C6">
        <w:rPr>
          <w:rFonts w:cs="Times New Roman"/>
          <w:szCs w:val="24"/>
        </w:rPr>
        <w:t xml:space="preserve"> iespējams gan tas, ka lēmumu par administratīvo sodīšanu pieņem kontrolējošā iestāde un šis lēmums tiesā nonā</w:t>
      </w:r>
      <w:r w:rsidR="00971CAA" w:rsidRPr="002223C6">
        <w:rPr>
          <w:rFonts w:cs="Times New Roman"/>
          <w:szCs w:val="24"/>
        </w:rPr>
        <w:t>ca</w:t>
      </w:r>
      <w:r w:rsidRPr="002223C6">
        <w:rPr>
          <w:rFonts w:cs="Times New Roman"/>
          <w:szCs w:val="24"/>
        </w:rPr>
        <w:t xml:space="preserve"> pārsūdz</w:t>
      </w:r>
      <w:r w:rsidR="00971CAA" w:rsidRPr="002223C6">
        <w:rPr>
          <w:rFonts w:cs="Times New Roman"/>
          <w:szCs w:val="24"/>
        </w:rPr>
        <w:t>ēšanas</w:t>
      </w:r>
      <w:r w:rsidRPr="002223C6">
        <w:rPr>
          <w:rFonts w:cs="Times New Roman"/>
          <w:szCs w:val="24"/>
        </w:rPr>
        <w:t xml:space="preserve"> rezultātā, gan arī tas, ka lēmumu par administratīvo sodīšanu pieņ</w:t>
      </w:r>
      <w:r w:rsidR="00971CAA" w:rsidRPr="002223C6">
        <w:rPr>
          <w:rFonts w:cs="Times New Roman"/>
          <w:szCs w:val="24"/>
        </w:rPr>
        <w:t>ēma</w:t>
      </w:r>
      <w:r w:rsidRPr="002223C6">
        <w:rPr>
          <w:rFonts w:cs="Times New Roman"/>
          <w:szCs w:val="24"/>
        </w:rPr>
        <w:t xml:space="preserve"> rajona (pilsētas) tiesa, pildot kontrolējošās iestādes funkcijas. Šāda atšķirīga administratīvo pārkāpumu lietu izskatīšanas kārtība pamatā attiec</w:t>
      </w:r>
      <w:r w:rsidR="00971CAA" w:rsidRPr="002223C6">
        <w:rPr>
          <w:rFonts w:cs="Times New Roman"/>
          <w:szCs w:val="24"/>
        </w:rPr>
        <w:t>ās</w:t>
      </w:r>
      <w:r w:rsidRPr="002223C6">
        <w:rPr>
          <w:rFonts w:cs="Times New Roman"/>
          <w:szCs w:val="24"/>
        </w:rPr>
        <w:t xml:space="preserve"> uz tiem Kodeksā norādītajiem administratīvo pārkāpumu sastāviem, kur</w:t>
      </w:r>
      <w:r w:rsidR="00971CAA" w:rsidRPr="002223C6">
        <w:rPr>
          <w:rFonts w:cs="Times New Roman"/>
          <w:szCs w:val="24"/>
        </w:rPr>
        <w:t>os</w:t>
      </w:r>
      <w:r w:rsidRPr="002223C6">
        <w:rPr>
          <w:rFonts w:cs="Times New Roman"/>
          <w:szCs w:val="24"/>
        </w:rPr>
        <w:t xml:space="preserve"> kā sankcija </w:t>
      </w:r>
      <w:r w:rsidR="00971CAA" w:rsidRPr="002223C6">
        <w:rPr>
          <w:rFonts w:cs="Times New Roman"/>
          <w:szCs w:val="24"/>
        </w:rPr>
        <w:t xml:space="preserve">bija </w:t>
      </w:r>
      <w:r w:rsidRPr="002223C6">
        <w:rPr>
          <w:rFonts w:cs="Times New Roman"/>
          <w:szCs w:val="24"/>
        </w:rPr>
        <w:t xml:space="preserve">piemērojams administratīvais arests, kas ir </w:t>
      </w:r>
      <w:r w:rsidR="00226136" w:rsidRPr="002223C6">
        <w:rPr>
          <w:rFonts w:cs="Times New Roman"/>
          <w:szCs w:val="24"/>
        </w:rPr>
        <w:t xml:space="preserve">ar </w:t>
      </w:r>
      <w:r w:rsidRPr="002223C6">
        <w:rPr>
          <w:rFonts w:cs="Times New Roman"/>
          <w:szCs w:val="24"/>
        </w:rPr>
        <w:t>brīvības atņemšanu saistīts sods un ko nevar</w:t>
      </w:r>
      <w:r w:rsidR="00971CAA" w:rsidRPr="002223C6">
        <w:rPr>
          <w:rFonts w:cs="Times New Roman"/>
          <w:szCs w:val="24"/>
        </w:rPr>
        <w:t>ēja</w:t>
      </w:r>
      <w:r w:rsidRPr="002223C6">
        <w:rPr>
          <w:rFonts w:cs="Times New Roman"/>
          <w:szCs w:val="24"/>
        </w:rPr>
        <w:t xml:space="preserve"> uzlikt valsts pārvaldes iestāde, bet tikai tiesa (</w:t>
      </w:r>
      <w:r w:rsidRPr="002223C6">
        <w:rPr>
          <w:rFonts w:cs="Times New Roman"/>
          <w:i/>
          <w:iCs/>
          <w:szCs w:val="24"/>
        </w:rPr>
        <w:t>Satversmes tiesas 2018.gada 15.marta sprieduma lietā Nr. </w:t>
      </w:r>
      <w:bookmarkStart w:id="8" w:name="_Hlk83374147"/>
      <w:r w:rsidRPr="002223C6">
        <w:rPr>
          <w:rFonts w:cs="Times New Roman"/>
          <w:i/>
          <w:iCs/>
          <w:szCs w:val="24"/>
        </w:rPr>
        <w:t xml:space="preserve">2017-16-01 </w:t>
      </w:r>
      <w:bookmarkEnd w:id="8"/>
      <w:r w:rsidRPr="002223C6">
        <w:rPr>
          <w:rFonts w:cs="Times New Roman"/>
          <w:i/>
          <w:iCs/>
          <w:szCs w:val="24"/>
        </w:rPr>
        <w:t>11.1.punkts</w:t>
      </w:r>
      <w:r w:rsidRPr="002223C6">
        <w:rPr>
          <w:rFonts w:cs="Times New Roman"/>
          <w:szCs w:val="24"/>
        </w:rPr>
        <w:t>).</w:t>
      </w:r>
    </w:p>
    <w:p w14:paraId="60AB8569" w14:textId="1AE0AE3D" w:rsidR="00A7682F" w:rsidRPr="002223C6" w:rsidRDefault="00D77CC7" w:rsidP="00CC3E6B">
      <w:pPr>
        <w:pStyle w:val="tv213"/>
        <w:shd w:val="clear" w:color="auto" w:fill="FFFFFF"/>
        <w:spacing w:before="0" w:beforeAutospacing="0" w:after="0" w:afterAutospacing="0" w:line="276" w:lineRule="auto"/>
        <w:ind w:firstLine="567"/>
        <w:jc w:val="both"/>
        <w:rPr>
          <w:lang w:val="lv-LV"/>
        </w:rPr>
      </w:pPr>
      <w:r w:rsidRPr="002223C6">
        <w:rPr>
          <w:lang w:val="lv-LV"/>
        </w:rPr>
        <w:t xml:space="preserve">Tas </w:t>
      </w:r>
      <w:r w:rsidR="00212BEE" w:rsidRPr="002223C6">
        <w:rPr>
          <w:lang w:val="lv-LV"/>
        </w:rPr>
        <w:t xml:space="preserve">savukārt </w:t>
      </w:r>
      <w:r w:rsidR="00A7682F" w:rsidRPr="002223C6">
        <w:rPr>
          <w:lang w:val="lv-LV"/>
        </w:rPr>
        <w:t xml:space="preserve">nozīmē, ka </w:t>
      </w:r>
      <w:r w:rsidRPr="002223C6">
        <w:rPr>
          <w:lang w:val="lv-LV"/>
        </w:rPr>
        <w:t xml:space="preserve">tie </w:t>
      </w:r>
      <w:r w:rsidR="00A7682F" w:rsidRPr="002223C6">
        <w:rPr>
          <w:lang w:val="lv-LV"/>
        </w:rPr>
        <w:t>tiesību aizsardzības līdzek</w:t>
      </w:r>
      <w:r w:rsidR="00192F84" w:rsidRPr="002223C6">
        <w:rPr>
          <w:lang w:val="lv-LV"/>
        </w:rPr>
        <w:t>ļi</w:t>
      </w:r>
      <w:r w:rsidR="00DA136F" w:rsidRPr="002223C6">
        <w:rPr>
          <w:lang w:val="lv-LV"/>
        </w:rPr>
        <w:t xml:space="preserve">, kas </w:t>
      </w:r>
      <w:r w:rsidR="00FA1A3A" w:rsidRPr="002223C6">
        <w:rPr>
          <w:lang w:val="lv-LV"/>
        </w:rPr>
        <w:t xml:space="preserve">Kodeksa 279. un 288.pantā </w:t>
      </w:r>
      <w:r w:rsidR="00DA136F" w:rsidRPr="002223C6">
        <w:rPr>
          <w:lang w:val="lv-LV"/>
        </w:rPr>
        <w:t xml:space="preserve">paredzēti </w:t>
      </w:r>
      <w:r w:rsidR="009905AF" w:rsidRPr="002223C6">
        <w:rPr>
          <w:lang w:val="lv-LV"/>
        </w:rPr>
        <w:t xml:space="preserve">personai, </w:t>
      </w:r>
      <w:r w:rsidR="009905AF" w:rsidRPr="002223C6">
        <w:rPr>
          <w:i/>
          <w:iCs/>
          <w:lang w:val="lv-LV"/>
        </w:rPr>
        <w:t>kura saukta pie administratīvās atbildības</w:t>
      </w:r>
      <w:r w:rsidR="009905AF" w:rsidRPr="002223C6">
        <w:rPr>
          <w:lang w:val="lv-LV"/>
        </w:rPr>
        <w:t xml:space="preserve">, </w:t>
      </w:r>
      <w:r w:rsidR="00A7682F" w:rsidRPr="002223C6">
        <w:rPr>
          <w:lang w:val="lv-LV"/>
        </w:rPr>
        <w:t xml:space="preserve">uz pieteicējas gadījumu </w:t>
      </w:r>
      <w:r w:rsidRPr="002223C6">
        <w:rPr>
          <w:lang w:val="lv-LV"/>
        </w:rPr>
        <w:t>vispār</w:t>
      </w:r>
      <w:r w:rsidR="00A7682F" w:rsidRPr="002223C6">
        <w:rPr>
          <w:lang w:val="lv-LV"/>
        </w:rPr>
        <w:t xml:space="preserve"> nav attiecinām</w:t>
      </w:r>
      <w:r w:rsidR="00192F84" w:rsidRPr="002223C6">
        <w:rPr>
          <w:lang w:val="lv-LV"/>
        </w:rPr>
        <w:t>i</w:t>
      </w:r>
      <w:r w:rsidR="00A7682F" w:rsidRPr="002223C6">
        <w:rPr>
          <w:lang w:val="lv-LV"/>
        </w:rPr>
        <w:t>.</w:t>
      </w:r>
    </w:p>
    <w:p w14:paraId="34122459" w14:textId="77777777" w:rsidR="00CE7C4E" w:rsidRPr="002223C6" w:rsidRDefault="00CE7C4E" w:rsidP="00CC3E6B">
      <w:pPr>
        <w:spacing w:after="0" w:line="276" w:lineRule="auto"/>
        <w:ind w:firstLine="539"/>
        <w:jc w:val="both"/>
        <w:rPr>
          <w:rFonts w:cs="Times New Roman"/>
          <w:szCs w:val="24"/>
          <w:shd w:val="clear" w:color="auto" w:fill="FFFFFF"/>
        </w:rPr>
      </w:pPr>
    </w:p>
    <w:p w14:paraId="399462BF" w14:textId="089CBB62" w:rsidR="00A630DF" w:rsidRPr="002223C6" w:rsidRDefault="00A630DF" w:rsidP="00CC3E6B">
      <w:pPr>
        <w:spacing w:after="0" w:line="276" w:lineRule="auto"/>
        <w:ind w:firstLine="539"/>
        <w:jc w:val="both"/>
        <w:rPr>
          <w:rFonts w:cs="Times New Roman"/>
          <w:szCs w:val="24"/>
        </w:rPr>
      </w:pPr>
      <w:r w:rsidRPr="002223C6">
        <w:rPr>
          <w:rFonts w:cs="Times New Roman"/>
          <w:szCs w:val="24"/>
          <w:shd w:val="clear" w:color="auto" w:fill="FFFFFF"/>
        </w:rPr>
        <w:t>[1</w:t>
      </w:r>
      <w:r w:rsidR="006D54C5" w:rsidRPr="002223C6">
        <w:rPr>
          <w:rFonts w:cs="Times New Roman"/>
          <w:szCs w:val="24"/>
          <w:shd w:val="clear" w:color="auto" w:fill="FFFFFF"/>
        </w:rPr>
        <w:t>4</w:t>
      </w:r>
      <w:r w:rsidRPr="002223C6">
        <w:rPr>
          <w:rFonts w:cs="Times New Roman"/>
          <w:szCs w:val="24"/>
          <w:shd w:val="clear" w:color="auto" w:fill="FFFFFF"/>
        </w:rPr>
        <w:t>] Vēlāk</w:t>
      </w:r>
      <w:r w:rsidR="00D77CC7" w:rsidRPr="002223C6">
        <w:rPr>
          <w:rFonts w:cs="Times New Roman"/>
          <w:szCs w:val="24"/>
          <w:shd w:val="clear" w:color="auto" w:fill="FFFFFF"/>
        </w:rPr>
        <w:t xml:space="preserve"> </w:t>
      </w:r>
      <w:r w:rsidR="009905AF" w:rsidRPr="002223C6">
        <w:rPr>
          <w:rFonts w:cs="Times New Roman"/>
          <w:szCs w:val="24"/>
          <w:shd w:val="clear" w:color="auto" w:fill="FFFFFF"/>
        </w:rPr>
        <w:t>– 2015.gadā –</w:t>
      </w:r>
      <w:r w:rsidRPr="002223C6">
        <w:rPr>
          <w:rFonts w:cs="Times New Roman"/>
          <w:szCs w:val="24"/>
          <w:shd w:val="clear" w:color="auto" w:fill="FFFFFF"/>
        </w:rPr>
        <w:t xml:space="preserve"> likumdevējs atzina, ka atsevišķu administratīvo pārkāpumu lietās faktiski var</w:t>
      </w:r>
      <w:r w:rsidRPr="002223C6">
        <w:rPr>
          <w:rFonts w:cs="Times New Roman"/>
          <w:szCs w:val="24"/>
        </w:rPr>
        <w:t xml:space="preserve"> tikt aizskartas arī tādas personas tiesības, kura nav administratīvā pārkāpuma izdarītājs. Tika atzīts, ka aizskartajam mantas īpašniekam ir nodrošināmas tiesības pārsūdzēt pieņemto lēmumu augstākā iestādē un tiesā (</w:t>
      </w:r>
      <w:r w:rsidRPr="002223C6">
        <w:rPr>
          <w:rFonts w:cs="Times New Roman"/>
          <w:i/>
          <w:iCs/>
          <w:szCs w:val="24"/>
        </w:rPr>
        <w:t>11.Saeimas likumprojekta Nr. 1275/Lp11 „Grozījumi „Latvijas Administratīvo pārkāpumu kodeksā”” anotācija. Pieejama: http://saeima.lv</w:t>
      </w:r>
      <w:r w:rsidRPr="002223C6">
        <w:rPr>
          <w:rFonts w:cs="Times New Roman"/>
          <w:szCs w:val="24"/>
        </w:rPr>
        <w:t>).</w:t>
      </w:r>
    </w:p>
    <w:p w14:paraId="0C9D090A" w14:textId="3076FA36" w:rsidR="00A630DF" w:rsidRPr="002223C6" w:rsidRDefault="00A630DF" w:rsidP="00CC3E6B">
      <w:pPr>
        <w:spacing w:after="0" w:line="276" w:lineRule="auto"/>
        <w:ind w:firstLine="539"/>
        <w:jc w:val="both"/>
        <w:rPr>
          <w:rFonts w:cs="Times New Roman"/>
          <w:szCs w:val="24"/>
          <w:shd w:val="clear" w:color="auto" w:fill="FFFFFF"/>
        </w:rPr>
      </w:pPr>
      <w:r w:rsidRPr="002223C6">
        <w:rPr>
          <w:rFonts w:cs="Times New Roman"/>
          <w:szCs w:val="24"/>
        </w:rPr>
        <w:t>Rezultātā likumdevējs papildināja Kodeksu ar jaunu 262.</w:t>
      </w:r>
      <w:r w:rsidRPr="002223C6">
        <w:rPr>
          <w:rFonts w:cs="Times New Roman"/>
          <w:szCs w:val="24"/>
          <w:vertAlign w:val="superscript"/>
        </w:rPr>
        <w:t>2</w:t>
      </w:r>
      <w:r w:rsidRPr="002223C6">
        <w:rPr>
          <w:rFonts w:cs="Times New Roman"/>
          <w:szCs w:val="24"/>
        </w:rPr>
        <w:t>pantu, kurā noteica arī aizskartā mantas īpašnieka</w:t>
      </w:r>
      <w:r w:rsidR="00655142" w:rsidRPr="002223C6">
        <w:rPr>
          <w:rFonts w:cs="Times New Roman"/>
          <w:szCs w:val="24"/>
        </w:rPr>
        <w:t xml:space="preserve"> (vai likumīgā valdītāja)</w:t>
      </w:r>
      <w:r w:rsidRPr="002223C6">
        <w:rPr>
          <w:rFonts w:cs="Times New Roman"/>
          <w:szCs w:val="24"/>
        </w:rPr>
        <w:t xml:space="preserve">, kas nav administratīvā pārkāpuma izdarītājs, tiesības iesniegt pieteikumus vai sūdzības par amatpersonu rīcību vai lēmumiem attiecībā uz mantu. Attiecīgi likumdevējs arī </w:t>
      </w:r>
      <w:r w:rsidRPr="002223C6">
        <w:rPr>
          <w:rFonts w:cs="Times New Roman"/>
          <w:szCs w:val="24"/>
          <w:shd w:val="clear" w:color="auto" w:fill="FFFFFF"/>
        </w:rPr>
        <w:t>precizēja</w:t>
      </w:r>
      <w:r w:rsidRPr="002223C6">
        <w:rPr>
          <w:rFonts w:cs="Times New Roman"/>
          <w:szCs w:val="24"/>
        </w:rPr>
        <w:t xml:space="preserve"> Kodeksa 279.panta pirmās daļas pirmo teikumu</w:t>
      </w:r>
      <w:r w:rsidRPr="002223C6">
        <w:rPr>
          <w:rFonts w:cs="Times New Roman"/>
          <w:szCs w:val="24"/>
          <w:shd w:val="clear" w:color="auto" w:fill="FFFFFF"/>
        </w:rPr>
        <w:t xml:space="preserve"> (spēkā </w:t>
      </w:r>
      <w:r w:rsidRPr="002223C6">
        <w:rPr>
          <w:rFonts w:cs="Times New Roman"/>
          <w:szCs w:val="24"/>
        </w:rPr>
        <w:t>no 2015.gada 10.marta)</w:t>
      </w:r>
      <w:r w:rsidRPr="002223C6">
        <w:rPr>
          <w:rFonts w:cs="Times New Roman"/>
          <w:szCs w:val="24"/>
          <w:shd w:val="clear" w:color="auto" w:fill="FFFFFF"/>
        </w:rPr>
        <w:t xml:space="preserve">, nosakot, ka administratīvā pārkāpuma lietā pieņemto institūcijas (amatpersonas) lēmumu var pārsūdzēt augstākā iestādē ne tikai persona, kura saukta pie administratīvās atbildības, un cietušais, bet arī aizskartais mantas īpašnieks – daļā par savu mantu. Tāpat </w:t>
      </w:r>
      <w:r w:rsidR="00655142" w:rsidRPr="002223C6">
        <w:rPr>
          <w:rFonts w:cs="Times New Roman"/>
          <w:szCs w:val="24"/>
          <w:shd w:val="clear" w:color="auto" w:fill="FFFFFF"/>
        </w:rPr>
        <w:t xml:space="preserve">attiecīgi </w:t>
      </w:r>
      <w:r w:rsidRPr="002223C6">
        <w:rPr>
          <w:rFonts w:cs="Times New Roman"/>
          <w:szCs w:val="24"/>
          <w:shd w:val="clear" w:color="auto" w:fill="FFFFFF"/>
        </w:rPr>
        <w:t>grozījumi tika izdarīti Kodeksa 288.panta pirmās daļas pirmajā teikumā</w:t>
      </w:r>
      <w:r w:rsidR="00BB7313" w:rsidRPr="002223C6">
        <w:rPr>
          <w:rFonts w:cs="Times New Roman"/>
          <w:szCs w:val="24"/>
          <w:shd w:val="clear" w:color="auto" w:fill="FFFFFF"/>
        </w:rPr>
        <w:t xml:space="preserve"> (spēkā </w:t>
      </w:r>
      <w:r w:rsidR="00BB7313" w:rsidRPr="002223C6">
        <w:rPr>
          <w:rFonts w:cs="Times New Roman"/>
          <w:szCs w:val="24"/>
        </w:rPr>
        <w:t>no 2015.gada 10.marta)</w:t>
      </w:r>
      <w:r w:rsidRPr="002223C6">
        <w:rPr>
          <w:rFonts w:cs="Times New Roman"/>
          <w:szCs w:val="24"/>
          <w:shd w:val="clear" w:color="auto" w:fill="FFFFFF"/>
        </w:rPr>
        <w:t>, paredzot arī aizskartā mantas īpašnieka tiesības pārsūdzēt augstākas iestādes pieņemto lēmumu rajona (pilsētas) tiesā.</w:t>
      </w:r>
    </w:p>
    <w:p w14:paraId="4FAAF79B" w14:textId="2FBC33AD" w:rsidR="00246876" w:rsidRPr="002223C6" w:rsidRDefault="00212BEE" w:rsidP="00CC3E6B">
      <w:pPr>
        <w:spacing w:after="0" w:line="276" w:lineRule="auto"/>
        <w:ind w:firstLine="539"/>
        <w:jc w:val="both"/>
        <w:rPr>
          <w:rFonts w:cs="Times New Roman"/>
          <w:szCs w:val="24"/>
        </w:rPr>
      </w:pPr>
      <w:r w:rsidRPr="002223C6">
        <w:rPr>
          <w:rFonts w:cs="Times New Roman"/>
          <w:szCs w:val="24"/>
        </w:rPr>
        <w:t>Taču jāņem vērā, ka m</w:t>
      </w:r>
      <w:r w:rsidR="00BE5308" w:rsidRPr="002223C6">
        <w:rPr>
          <w:rFonts w:cs="Times New Roman"/>
          <w:szCs w:val="24"/>
        </w:rPr>
        <w:t>inētais regulējums izstrādāts, domājot par t</w:t>
      </w:r>
      <w:r w:rsidR="00A87209" w:rsidRPr="002223C6">
        <w:rPr>
          <w:rFonts w:cs="Times New Roman"/>
          <w:szCs w:val="24"/>
        </w:rPr>
        <w:t>ādas</w:t>
      </w:r>
      <w:r w:rsidR="00BE5308" w:rsidRPr="002223C6">
        <w:rPr>
          <w:rFonts w:cs="Times New Roman"/>
          <w:szCs w:val="24"/>
        </w:rPr>
        <w:t xml:space="preserve"> person</w:t>
      </w:r>
      <w:r w:rsidR="007C2832" w:rsidRPr="002223C6">
        <w:rPr>
          <w:rFonts w:cs="Times New Roman"/>
          <w:szCs w:val="24"/>
        </w:rPr>
        <w:t>as</w:t>
      </w:r>
      <w:r w:rsidR="00BE5308" w:rsidRPr="002223C6">
        <w:rPr>
          <w:rFonts w:cs="Times New Roman"/>
          <w:szCs w:val="24"/>
        </w:rPr>
        <w:t xml:space="preserve"> tiesībām, k</w:t>
      </w:r>
      <w:r w:rsidR="00A87209" w:rsidRPr="002223C6">
        <w:rPr>
          <w:rFonts w:cs="Times New Roman"/>
          <w:szCs w:val="24"/>
        </w:rPr>
        <w:t>as</w:t>
      </w:r>
      <w:r w:rsidR="00BE5308" w:rsidRPr="002223C6">
        <w:rPr>
          <w:rFonts w:cs="Times New Roman"/>
          <w:szCs w:val="24"/>
        </w:rPr>
        <w:t xml:space="preserve"> ir mantas īpašnieks </w:t>
      </w:r>
      <w:r w:rsidR="00ED7A13" w:rsidRPr="002223C6">
        <w:rPr>
          <w:rFonts w:cs="Times New Roman"/>
          <w:szCs w:val="24"/>
        </w:rPr>
        <w:t xml:space="preserve">vai </w:t>
      </w:r>
      <w:r w:rsidR="00BE5308" w:rsidRPr="002223C6">
        <w:rPr>
          <w:rFonts w:cs="Times New Roman"/>
          <w:szCs w:val="24"/>
        </w:rPr>
        <w:t>likumīgais valdītājs, bet kas pati nav pārkāp</w:t>
      </w:r>
      <w:r w:rsidR="007C2832" w:rsidRPr="002223C6">
        <w:rPr>
          <w:rFonts w:cs="Times New Roman"/>
          <w:szCs w:val="24"/>
        </w:rPr>
        <w:t>uma izdarītāj</w:t>
      </w:r>
      <w:r w:rsidR="00A87209" w:rsidRPr="002223C6">
        <w:rPr>
          <w:rFonts w:cs="Times New Roman"/>
          <w:szCs w:val="24"/>
        </w:rPr>
        <w:t>s</w:t>
      </w:r>
      <w:r w:rsidR="00C423A7" w:rsidRPr="002223C6">
        <w:rPr>
          <w:rFonts w:cs="Times New Roman"/>
          <w:szCs w:val="24"/>
        </w:rPr>
        <w:t>.</w:t>
      </w:r>
      <w:r w:rsidR="00A87209" w:rsidRPr="002223C6">
        <w:rPr>
          <w:rFonts w:cs="Times New Roman"/>
          <w:szCs w:val="24"/>
        </w:rPr>
        <w:t xml:space="preserve"> Proti, š</w:t>
      </w:r>
      <w:r w:rsidRPr="002223C6">
        <w:rPr>
          <w:rFonts w:cs="Times New Roman"/>
          <w:szCs w:val="24"/>
        </w:rPr>
        <w:t>ādu</w:t>
      </w:r>
      <w:r w:rsidR="00A87209" w:rsidRPr="002223C6">
        <w:rPr>
          <w:rFonts w:cs="Times New Roman"/>
          <w:szCs w:val="24"/>
        </w:rPr>
        <w:t xml:space="preserve"> </w:t>
      </w:r>
      <w:r w:rsidR="00BB7313" w:rsidRPr="002223C6">
        <w:rPr>
          <w:rFonts w:cs="Times New Roman"/>
          <w:szCs w:val="24"/>
          <w:shd w:val="clear" w:color="auto" w:fill="FFFFFF"/>
        </w:rPr>
        <w:lastRenderedPageBreak/>
        <w:t>statusu var</w:t>
      </w:r>
      <w:r w:rsidR="00E93441" w:rsidRPr="002223C6">
        <w:rPr>
          <w:rFonts w:cs="Times New Roman"/>
          <w:szCs w:val="24"/>
          <w:shd w:val="clear" w:color="auto" w:fill="FFFFFF"/>
        </w:rPr>
        <w:t>ētu</w:t>
      </w:r>
      <w:r w:rsidR="00BB7313" w:rsidRPr="002223C6">
        <w:rPr>
          <w:rFonts w:cs="Times New Roman"/>
          <w:szCs w:val="24"/>
          <w:shd w:val="clear" w:color="auto" w:fill="FFFFFF"/>
        </w:rPr>
        <w:t xml:space="preserve"> pie</w:t>
      </w:r>
      <w:r w:rsidR="00BC5396" w:rsidRPr="002223C6">
        <w:rPr>
          <w:rFonts w:cs="Times New Roman"/>
          <w:szCs w:val="24"/>
          <w:shd w:val="clear" w:color="auto" w:fill="FFFFFF"/>
        </w:rPr>
        <w:t>šķirt personai,</w:t>
      </w:r>
      <w:r w:rsidR="00ED7A13" w:rsidRPr="002223C6">
        <w:rPr>
          <w:rFonts w:cs="Times New Roman"/>
          <w:szCs w:val="24"/>
          <w:shd w:val="clear" w:color="auto" w:fill="FFFFFF"/>
        </w:rPr>
        <w:t xml:space="preserve"> kas</w:t>
      </w:r>
      <w:r w:rsidR="00BC5396" w:rsidRPr="002223C6">
        <w:rPr>
          <w:rFonts w:cs="Times New Roman"/>
          <w:szCs w:val="24"/>
          <w:shd w:val="clear" w:color="auto" w:fill="FFFFFF"/>
        </w:rPr>
        <w:t xml:space="preserve"> ir mantas īpašnieks vai likumīgais valdītājs, </w:t>
      </w:r>
      <w:r w:rsidR="007C2832" w:rsidRPr="002223C6">
        <w:rPr>
          <w:rFonts w:cs="Times New Roman"/>
          <w:szCs w:val="24"/>
          <w:shd w:val="clear" w:color="auto" w:fill="FFFFFF"/>
        </w:rPr>
        <w:t xml:space="preserve">bet kas nav </w:t>
      </w:r>
      <w:r w:rsidR="00C423A7" w:rsidRPr="002223C6">
        <w:rPr>
          <w:rFonts w:cs="Times New Roman"/>
          <w:szCs w:val="24"/>
          <w:shd w:val="clear" w:color="auto" w:fill="FFFFFF"/>
        </w:rPr>
        <w:t>pie atbildības saucamā persona</w:t>
      </w:r>
      <w:r w:rsidR="007C2832" w:rsidRPr="002223C6">
        <w:rPr>
          <w:rFonts w:cs="Times New Roman"/>
          <w:szCs w:val="24"/>
          <w:shd w:val="clear" w:color="auto" w:fill="FFFFFF"/>
        </w:rPr>
        <w:t xml:space="preserve"> un kas</w:t>
      </w:r>
      <w:r w:rsidR="00BC5396" w:rsidRPr="002223C6">
        <w:rPr>
          <w:rFonts w:cs="Times New Roman"/>
          <w:szCs w:val="24"/>
          <w:shd w:val="clear" w:color="auto" w:fill="FFFFFF"/>
        </w:rPr>
        <w:t xml:space="preserve"> administratīvā pārkāpuma procesa dēļ pilnībā vai daļēji zaudēj</w:t>
      </w:r>
      <w:r w:rsidR="007C2832" w:rsidRPr="002223C6">
        <w:rPr>
          <w:rFonts w:cs="Times New Roman"/>
          <w:szCs w:val="24"/>
          <w:shd w:val="clear" w:color="auto" w:fill="FFFFFF"/>
        </w:rPr>
        <w:t>usi</w:t>
      </w:r>
      <w:r w:rsidR="00BC5396" w:rsidRPr="002223C6">
        <w:rPr>
          <w:rFonts w:cs="Times New Roman"/>
          <w:szCs w:val="24"/>
          <w:shd w:val="clear" w:color="auto" w:fill="FFFFFF"/>
        </w:rPr>
        <w:t xml:space="preserve"> tiesības rīkoties ar savu mantu pēc saviem ieskatiem</w:t>
      </w:r>
      <w:r w:rsidR="00ED7A13" w:rsidRPr="002223C6">
        <w:rPr>
          <w:rFonts w:cs="Times New Roman"/>
          <w:szCs w:val="24"/>
          <w:shd w:val="clear" w:color="auto" w:fill="FFFFFF"/>
        </w:rPr>
        <w:t>.</w:t>
      </w:r>
      <w:r w:rsidR="00A87209" w:rsidRPr="002223C6">
        <w:rPr>
          <w:rFonts w:cs="Times New Roman"/>
          <w:szCs w:val="24"/>
          <w:shd w:val="clear" w:color="auto" w:fill="FFFFFF"/>
        </w:rPr>
        <w:t xml:space="preserve"> </w:t>
      </w:r>
      <w:r w:rsidRPr="002223C6">
        <w:rPr>
          <w:rFonts w:cs="Times New Roman"/>
          <w:szCs w:val="24"/>
          <w:shd w:val="clear" w:color="auto" w:fill="FFFFFF"/>
        </w:rPr>
        <w:t>Tādējādi</w:t>
      </w:r>
      <w:r w:rsidR="00C423A7" w:rsidRPr="002223C6">
        <w:rPr>
          <w:rFonts w:cs="Times New Roman"/>
          <w:szCs w:val="24"/>
        </w:rPr>
        <w:t xml:space="preserve"> </w:t>
      </w:r>
      <w:r w:rsidR="00E93441" w:rsidRPr="002223C6">
        <w:rPr>
          <w:rFonts w:cs="Times New Roman"/>
          <w:szCs w:val="24"/>
        </w:rPr>
        <w:t>šis</w:t>
      </w:r>
      <w:r w:rsidR="00246876" w:rsidRPr="002223C6">
        <w:rPr>
          <w:rFonts w:cs="Times New Roman"/>
          <w:szCs w:val="24"/>
        </w:rPr>
        <w:t xml:space="preserve"> regulējums </w:t>
      </w:r>
      <w:r w:rsidR="00FD1312" w:rsidRPr="002223C6">
        <w:rPr>
          <w:rFonts w:cs="Times New Roman"/>
          <w:szCs w:val="24"/>
        </w:rPr>
        <w:t xml:space="preserve">pēc būtības </w:t>
      </w:r>
      <w:r w:rsidR="00246876" w:rsidRPr="002223C6">
        <w:rPr>
          <w:rFonts w:cs="Times New Roman"/>
          <w:szCs w:val="24"/>
        </w:rPr>
        <w:t>nav adresēts tādai personai kā pieteicēja.</w:t>
      </w:r>
    </w:p>
    <w:p w14:paraId="0877CEB6" w14:textId="77777777" w:rsidR="00F85E05" w:rsidRPr="002223C6" w:rsidRDefault="00F85E05" w:rsidP="00CC3E6B">
      <w:pPr>
        <w:spacing w:after="0" w:line="276" w:lineRule="auto"/>
        <w:ind w:firstLine="539"/>
        <w:jc w:val="both"/>
        <w:rPr>
          <w:rFonts w:cs="Times New Roman"/>
          <w:szCs w:val="24"/>
        </w:rPr>
      </w:pPr>
    </w:p>
    <w:p w14:paraId="563835D0" w14:textId="2891AE47" w:rsidR="00093A54" w:rsidRPr="002223C6" w:rsidRDefault="00F85E05" w:rsidP="00CC3E6B">
      <w:pPr>
        <w:pStyle w:val="tv213"/>
        <w:shd w:val="clear" w:color="auto" w:fill="FFFFFF"/>
        <w:spacing w:before="0" w:beforeAutospacing="0" w:after="0" w:afterAutospacing="0" w:line="276" w:lineRule="auto"/>
        <w:ind w:firstLine="539"/>
        <w:jc w:val="both"/>
        <w:rPr>
          <w:lang w:val="lv-LV"/>
        </w:rPr>
      </w:pPr>
      <w:r w:rsidRPr="002223C6">
        <w:rPr>
          <w:lang w:val="lv-LV"/>
        </w:rPr>
        <w:t>[1</w:t>
      </w:r>
      <w:r w:rsidR="006D54C5" w:rsidRPr="002223C6">
        <w:rPr>
          <w:lang w:val="lv-LV"/>
        </w:rPr>
        <w:t>5</w:t>
      </w:r>
      <w:r w:rsidRPr="002223C6">
        <w:rPr>
          <w:lang w:val="lv-LV"/>
        </w:rPr>
        <w:t>]</w:t>
      </w:r>
      <w:r w:rsidR="001C6993" w:rsidRPr="002223C6">
        <w:rPr>
          <w:lang w:val="lv-LV"/>
        </w:rPr>
        <w:t> </w:t>
      </w:r>
      <w:r w:rsidR="00093A54" w:rsidRPr="002223C6">
        <w:rPr>
          <w:lang w:val="lv-LV"/>
        </w:rPr>
        <w:t xml:space="preserve">Kodeksa 272.pants (redakcijā, kas bija spēkā laikā, kad norisinājās pieteicējas administratīvā pārkāpuma </w:t>
      </w:r>
      <w:r w:rsidR="008B2355" w:rsidRPr="002223C6">
        <w:rPr>
          <w:lang w:val="lv-LV"/>
        </w:rPr>
        <w:t>lietvedība</w:t>
      </w:r>
      <w:r w:rsidR="00093A54" w:rsidRPr="002223C6">
        <w:rPr>
          <w:lang w:val="lv-LV"/>
        </w:rPr>
        <w:t>) noteica, ka institūcijai (amatpersonai), izskatot administratīvā pārkāpuma lietu, jānoskaidro, vai ir izdarīts administratīvais pārkāpums, vai attiecīgā persona ir vainīga tā izdarīšanā, vai šo personu var saukt pie administratīvās atbildības, vai ir atbildību mīkstinoši un pastiprinoši apstākļi, vai ir nodarīts mantisks zaudējums, kā arī jānoskaidro citi apstākļi, kam ir nozīme lietas pareizā izlemšanā. Vienlaikus atbilstoši Kodeksa 275.panta pirmajai daļai institūcija (amatpersona), izskatījusi lietu par administratīvo pārkāpumu, pieņem vienu no šādiem lēmumiem: 1)</w:t>
      </w:r>
      <w:r w:rsidR="005A0725" w:rsidRPr="002223C6">
        <w:rPr>
          <w:lang w:val="lv-LV"/>
        </w:rPr>
        <w:t> </w:t>
      </w:r>
      <w:r w:rsidR="00093A54" w:rsidRPr="002223C6">
        <w:rPr>
          <w:lang w:val="lv-LV"/>
        </w:rPr>
        <w:t>par administratīvā soda uzlikšanu; 2)</w:t>
      </w:r>
      <w:r w:rsidR="005A0725" w:rsidRPr="002223C6">
        <w:rPr>
          <w:lang w:val="lv-LV"/>
        </w:rPr>
        <w:t> </w:t>
      </w:r>
      <w:r w:rsidR="00093A54" w:rsidRPr="002223C6">
        <w:rPr>
          <w:lang w:val="lv-LV"/>
        </w:rPr>
        <w:t>par lietvedības izbeigšanu; 3)</w:t>
      </w:r>
      <w:r w:rsidR="005A0725" w:rsidRPr="002223C6">
        <w:rPr>
          <w:lang w:val="lv-LV"/>
        </w:rPr>
        <w:t> </w:t>
      </w:r>
      <w:r w:rsidR="00093A54" w:rsidRPr="002223C6">
        <w:rPr>
          <w:lang w:val="lv-LV"/>
        </w:rPr>
        <w:t xml:space="preserve">par administratīvā pārkāpuma lietas nosūtīšanu pašvaldības administratīvajai komisijai jautājuma izlemšanai par audzinoša rakstura piespiedu līdzekļu piemērošanu nepilngadīgajam. Savukārt saskaņā ar Kodeksa 274.panta (Lēmums administratīvā pārkāpuma lietā) otrās daļas 13.punktu, izlemjot administratīvā pārkāpuma lietu, lēmumā norāda arī </w:t>
      </w:r>
      <w:r w:rsidR="00093A54" w:rsidRPr="002223C6">
        <w:rPr>
          <w:shd w:val="clear" w:color="auto" w:fill="FFFFFF"/>
          <w:lang w:val="lv-LV"/>
        </w:rPr>
        <w:t>turpmāko rīcību ar izņemtajām mantām, dokumentiem, kā arī ar iemaksāto garantijas naudu.</w:t>
      </w:r>
    </w:p>
    <w:p w14:paraId="75AFE7E3" w14:textId="7CDC530C" w:rsidR="00C8585B" w:rsidRPr="002223C6" w:rsidRDefault="00093A54" w:rsidP="00CC3E6B">
      <w:pPr>
        <w:spacing w:after="0" w:line="276" w:lineRule="auto"/>
        <w:ind w:firstLine="539"/>
        <w:jc w:val="both"/>
        <w:rPr>
          <w:rFonts w:cs="Times New Roman"/>
          <w:szCs w:val="24"/>
        </w:rPr>
      </w:pPr>
      <w:r w:rsidRPr="002223C6">
        <w:rPr>
          <w:rFonts w:cs="Times New Roman"/>
          <w:szCs w:val="24"/>
        </w:rPr>
        <w:t>Ievērojot minēto kopsakarā ar šā sprieduma iepriekšējos punktos konstatēto</w:t>
      </w:r>
      <w:r w:rsidR="0043669E" w:rsidRPr="002223C6">
        <w:rPr>
          <w:rFonts w:cs="Times New Roman"/>
          <w:szCs w:val="24"/>
        </w:rPr>
        <w:t xml:space="preserve">, </w:t>
      </w:r>
      <w:r w:rsidR="00732BF8" w:rsidRPr="002223C6">
        <w:rPr>
          <w:rFonts w:cs="Times New Roman"/>
          <w:szCs w:val="24"/>
        </w:rPr>
        <w:t xml:space="preserve">Senāts </w:t>
      </w:r>
      <w:r w:rsidR="00C423A7" w:rsidRPr="002223C6">
        <w:rPr>
          <w:rFonts w:cs="Times New Roman"/>
          <w:szCs w:val="24"/>
        </w:rPr>
        <w:t>atzīst</w:t>
      </w:r>
      <w:r w:rsidR="0043669E" w:rsidRPr="002223C6">
        <w:rPr>
          <w:rFonts w:cs="Times New Roman"/>
          <w:szCs w:val="24"/>
        </w:rPr>
        <w:t xml:space="preserve">, ka </w:t>
      </w:r>
      <w:r w:rsidR="00732BF8" w:rsidRPr="002223C6">
        <w:rPr>
          <w:rFonts w:cs="Times New Roman"/>
          <w:szCs w:val="24"/>
        </w:rPr>
        <w:t xml:space="preserve">likumdevējs </w:t>
      </w:r>
      <w:r w:rsidR="0043669E" w:rsidRPr="002223C6">
        <w:rPr>
          <w:rFonts w:cs="Times New Roman"/>
          <w:szCs w:val="24"/>
        </w:rPr>
        <w:t>Kodeks</w:t>
      </w:r>
      <w:r w:rsidR="00732BF8" w:rsidRPr="002223C6">
        <w:rPr>
          <w:rFonts w:cs="Times New Roman"/>
          <w:szCs w:val="24"/>
        </w:rPr>
        <w:t>ā</w:t>
      </w:r>
      <w:r w:rsidR="00C423A7" w:rsidRPr="002223C6">
        <w:rPr>
          <w:rFonts w:cs="Times New Roman"/>
          <w:szCs w:val="24"/>
        </w:rPr>
        <w:t xml:space="preserve"> vispār</w:t>
      </w:r>
      <w:r w:rsidR="0043669E" w:rsidRPr="002223C6">
        <w:rPr>
          <w:rFonts w:cs="Times New Roman"/>
          <w:szCs w:val="24"/>
        </w:rPr>
        <w:t xml:space="preserve"> </w:t>
      </w:r>
      <w:r w:rsidR="000F7408" w:rsidRPr="002223C6">
        <w:rPr>
          <w:rFonts w:cs="Times New Roman"/>
          <w:szCs w:val="24"/>
        </w:rPr>
        <w:t>nebija</w:t>
      </w:r>
      <w:r w:rsidR="00732BF8" w:rsidRPr="002223C6">
        <w:rPr>
          <w:rFonts w:cs="Times New Roman"/>
          <w:szCs w:val="24"/>
        </w:rPr>
        <w:t xml:space="preserve"> </w:t>
      </w:r>
      <w:r w:rsidR="00C423A7" w:rsidRPr="002223C6">
        <w:rPr>
          <w:rFonts w:cs="Times New Roman"/>
          <w:szCs w:val="24"/>
        </w:rPr>
        <w:t>paredzējis</w:t>
      </w:r>
      <w:r w:rsidR="007E4C62" w:rsidRPr="002223C6">
        <w:rPr>
          <w:rFonts w:cs="Times New Roman"/>
          <w:szCs w:val="24"/>
        </w:rPr>
        <w:t xml:space="preserve"> regulējumu</w:t>
      </w:r>
      <w:r w:rsidR="00E93441" w:rsidRPr="002223C6">
        <w:rPr>
          <w:rFonts w:cs="Times New Roman"/>
          <w:szCs w:val="24"/>
        </w:rPr>
        <w:t xml:space="preserve"> tam</w:t>
      </w:r>
      <w:r w:rsidR="00185A03" w:rsidRPr="002223C6">
        <w:rPr>
          <w:rFonts w:cs="Times New Roman"/>
          <w:szCs w:val="24"/>
        </w:rPr>
        <w:t>,</w:t>
      </w:r>
      <w:r w:rsidR="007E4C62" w:rsidRPr="002223C6">
        <w:rPr>
          <w:rFonts w:cs="Times New Roman"/>
          <w:szCs w:val="24"/>
        </w:rPr>
        <w:t xml:space="preserve"> </w:t>
      </w:r>
      <w:r w:rsidR="00185A03" w:rsidRPr="002223C6">
        <w:rPr>
          <w:rFonts w:cs="Times New Roman"/>
          <w:szCs w:val="24"/>
        </w:rPr>
        <w:t>k</w:t>
      </w:r>
      <w:r w:rsidR="00547AFD" w:rsidRPr="002223C6">
        <w:rPr>
          <w:rFonts w:cs="Times New Roman"/>
          <w:szCs w:val="24"/>
        </w:rPr>
        <w:t>ā</w:t>
      </w:r>
      <w:r w:rsidR="00185A03" w:rsidRPr="002223C6">
        <w:rPr>
          <w:rFonts w:cs="Times New Roman"/>
          <w:szCs w:val="24"/>
        </w:rPr>
        <w:t xml:space="preserve"> administratīvā pārkāpuma </w:t>
      </w:r>
      <w:r w:rsidR="00C8585B" w:rsidRPr="002223C6">
        <w:rPr>
          <w:rFonts w:cs="Times New Roman"/>
          <w:szCs w:val="24"/>
        </w:rPr>
        <w:t>lietā</w:t>
      </w:r>
      <w:r w:rsidR="00334C76" w:rsidRPr="002223C6">
        <w:rPr>
          <w:rFonts w:cs="Times New Roman"/>
          <w:szCs w:val="24"/>
        </w:rPr>
        <w:t xml:space="preserve"> pārbauda un</w:t>
      </w:r>
      <w:r w:rsidR="00732BF8" w:rsidRPr="002223C6">
        <w:rPr>
          <w:rFonts w:cs="Times New Roman"/>
          <w:szCs w:val="24"/>
        </w:rPr>
        <w:t xml:space="preserve"> </w:t>
      </w:r>
      <w:r w:rsidR="007E511A" w:rsidRPr="002223C6">
        <w:rPr>
          <w:rFonts w:cs="Times New Roman"/>
          <w:szCs w:val="24"/>
        </w:rPr>
        <w:t xml:space="preserve">konstatē </w:t>
      </w:r>
      <w:r w:rsidR="003A1AA9" w:rsidRPr="002223C6">
        <w:rPr>
          <w:rFonts w:cs="Times New Roman"/>
          <w:szCs w:val="24"/>
        </w:rPr>
        <w:t>iestādes vai tiesas</w:t>
      </w:r>
      <w:r w:rsidR="00334C76" w:rsidRPr="002223C6">
        <w:rPr>
          <w:rFonts w:cs="Times New Roman"/>
          <w:szCs w:val="24"/>
        </w:rPr>
        <w:t xml:space="preserve"> </w:t>
      </w:r>
      <w:r w:rsidR="007E511A" w:rsidRPr="002223C6">
        <w:rPr>
          <w:rFonts w:cs="Times New Roman"/>
          <w:szCs w:val="24"/>
        </w:rPr>
        <w:t>prettiesisku rīcīb</w:t>
      </w:r>
      <w:r w:rsidR="007E4C62" w:rsidRPr="002223C6">
        <w:rPr>
          <w:rFonts w:cs="Times New Roman"/>
          <w:szCs w:val="24"/>
        </w:rPr>
        <w:t>u</w:t>
      </w:r>
      <w:r w:rsidRPr="002223C6">
        <w:rPr>
          <w:rFonts w:cs="Times New Roman"/>
          <w:szCs w:val="24"/>
        </w:rPr>
        <w:t>, kas pieļauta administratīvā pārkāpuma procesa gaitā</w:t>
      </w:r>
      <w:r w:rsidR="007E511A" w:rsidRPr="002223C6">
        <w:rPr>
          <w:rFonts w:cs="Times New Roman"/>
          <w:szCs w:val="24"/>
        </w:rPr>
        <w:t>.</w:t>
      </w:r>
      <w:r w:rsidR="00185A03" w:rsidRPr="002223C6">
        <w:rPr>
          <w:rFonts w:cs="Times New Roman"/>
          <w:szCs w:val="24"/>
        </w:rPr>
        <w:t xml:space="preserve"> Kodeks</w:t>
      </w:r>
      <w:r w:rsidR="00547AFD" w:rsidRPr="002223C6">
        <w:rPr>
          <w:rFonts w:cs="Times New Roman"/>
          <w:szCs w:val="24"/>
        </w:rPr>
        <w:t>ā ietvertais</w:t>
      </w:r>
      <w:r w:rsidR="009B74D1" w:rsidRPr="002223C6">
        <w:rPr>
          <w:rFonts w:cs="Times New Roman"/>
          <w:szCs w:val="24"/>
        </w:rPr>
        <w:t xml:space="preserve"> </w:t>
      </w:r>
      <w:r w:rsidR="00732BF8" w:rsidRPr="002223C6">
        <w:rPr>
          <w:rFonts w:cs="Times New Roman"/>
          <w:szCs w:val="24"/>
        </w:rPr>
        <w:t xml:space="preserve">regulējums </w:t>
      </w:r>
      <w:r w:rsidR="00AE0F15" w:rsidRPr="002223C6">
        <w:rPr>
          <w:rFonts w:cs="Times New Roman"/>
          <w:szCs w:val="24"/>
        </w:rPr>
        <w:t xml:space="preserve">pamatā </w:t>
      </w:r>
      <w:r w:rsidR="007E511A" w:rsidRPr="002223C6">
        <w:rPr>
          <w:rFonts w:cs="Times New Roman"/>
          <w:szCs w:val="24"/>
        </w:rPr>
        <w:t>ir vērsts</w:t>
      </w:r>
      <w:r w:rsidR="009B74D1" w:rsidRPr="002223C6">
        <w:rPr>
          <w:rFonts w:cs="Times New Roman"/>
          <w:szCs w:val="24"/>
        </w:rPr>
        <w:t xml:space="preserve"> uz to</w:t>
      </w:r>
      <w:r w:rsidR="0001238C" w:rsidRPr="002223C6">
        <w:rPr>
          <w:rFonts w:cs="Times New Roman"/>
          <w:szCs w:val="24"/>
        </w:rPr>
        <w:t>,</w:t>
      </w:r>
      <w:r w:rsidR="00732BF8" w:rsidRPr="002223C6">
        <w:rPr>
          <w:rFonts w:cs="Times New Roman"/>
          <w:szCs w:val="24"/>
        </w:rPr>
        <w:t xml:space="preserve"> lai noskaidrotu, </w:t>
      </w:r>
      <w:r w:rsidR="0001238C" w:rsidRPr="002223C6">
        <w:rPr>
          <w:rFonts w:cs="Times New Roman"/>
          <w:szCs w:val="24"/>
        </w:rPr>
        <w:t xml:space="preserve">vai persona ir </w:t>
      </w:r>
      <w:r w:rsidR="00732BF8" w:rsidRPr="002223C6">
        <w:rPr>
          <w:rFonts w:cs="Times New Roman"/>
          <w:szCs w:val="24"/>
        </w:rPr>
        <w:t xml:space="preserve">administratīvi </w:t>
      </w:r>
      <w:r w:rsidR="0001238C" w:rsidRPr="002223C6">
        <w:rPr>
          <w:rFonts w:cs="Times New Roman"/>
          <w:szCs w:val="24"/>
        </w:rPr>
        <w:t>sodāma,</w:t>
      </w:r>
      <w:r w:rsidR="00BC5F40" w:rsidRPr="002223C6">
        <w:rPr>
          <w:rFonts w:cs="Times New Roman"/>
          <w:szCs w:val="24"/>
        </w:rPr>
        <w:t xml:space="preserve"> </w:t>
      </w:r>
      <w:r w:rsidRPr="002223C6">
        <w:rPr>
          <w:rFonts w:cs="Times New Roman"/>
          <w:szCs w:val="24"/>
        </w:rPr>
        <w:t>tādējādi paredzot personai aizsardzību pret nepamatotu saukšanu pie administratīvās atbildības, bet neparedzot mehānismu aizsardzībai pret cita veida aizskārumu, kas pie administratīvās atbildības saucamajai personai var tikt nodarīts administratīvā pārkāpuma lietā</w:t>
      </w:r>
      <w:r w:rsidR="0001238C" w:rsidRPr="002223C6">
        <w:rPr>
          <w:rFonts w:cs="Times New Roman"/>
          <w:szCs w:val="24"/>
        </w:rPr>
        <w:t>.</w:t>
      </w:r>
      <w:r w:rsidR="00732BF8" w:rsidRPr="002223C6">
        <w:rPr>
          <w:rFonts w:cs="Times New Roman"/>
          <w:szCs w:val="24"/>
        </w:rPr>
        <w:t xml:space="preserve"> </w:t>
      </w:r>
      <w:r w:rsidR="00C423A7" w:rsidRPr="002223C6">
        <w:rPr>
          <w:rFonts w:cs="Times New Roman"/>
          <w:szCs w:val="24"/>
        </w:rPr>
        <w:t xml:space="preserve">Citiem vārdiem, </w:t>
      </w:r>
      <w:r w:rsidR="00732BF8" w:rsidRPr="002223C6">
        <w:rPr>
          <w:rFonts w:cs="Times New Roman"/>
          <w:szCs w:val="24"/>
        </w:rPr>
        <w:t>Kodekss noteic</w:t>
      </w:r>
      <w:r w:rsidR="009A158E" w:rsidRPr="002223C6">
        <w:rPr>
          <w:rFonts w:cs="Times New Roman"/>
          <w:szCs w:val="24"/>
        </w:rPr>
        <w:t xml:space="preserve"> </w:t>
      </w:r>
      <w:r w:rsidR="00732BF8" w:rsidRPr="002223C6">
        <w:rPr>
          <w:rFonts w:cs="Times New Roman"/>
          <w:szCs w:val="24"/>
        </w:rPr>
        <w:t xml:space="preserve">šauru iestādei </w:t>
      </w:r>
      <w:r w:rsidR="009B74D1" w:rsidRPr="002223C6">
        <w:rPr>
          <w:rFonts w:cs="Times New Roman"/>
          <w:szCs w:val="24"/>
        </w:rPr>
        <w:t>(amatpersonai) un</w:t>
      </w:r>
      <w:r w:rsidR="007E4C62" w:rsidRPr="002223C6">
        <w:rPr>
          <w:rFonts w:cs="Times New Roman"/>
          <w:szCs w:val="24"/>
        </w:rPr>
        <w:t xml:space="preserve"> </w:t>
      </w:r>
      <w:r w:rsidR="00732BF8" w:rsidRPr="002223C6">
        <w:rPr>
          <w:rFonts w:cs="Times New Roman"/>
          <w:szCs w:val="24"/>
        </w:rPr>
        <w:t>tiesai</w:t>
      </w:r>
      <w:r w:rsidR="007E511A" w:rsidRPr="002223C6">
        <w:rPr>
          <w:rFonts w:cs="Times New Roman"/>
          <w:szCs w:val="24"/>
        </w:rPr>
        <w:t xml:space="preserve"> </w:t>
      </w:r>
      <w:r w:rsidR="00732BF8" w:rsidRPr="002223C6">
        <w:rPr>
          <w:rFonts w:cs="Times New Roman"/>
          <w:szCs w:val="24"/>
        </w:rPr>
        <w:t>pieņemamo lēmumu veidu uzskaitījumu, starp kuriem nav nevien</w:t>
      </w:r>
      <w:r w:rsidR="009B74D1" w:rsidRPr="002223C6">
        <w:rPr>
          <w:rFonts w:cs="Times New Roman"/>
          <w:szCs w:val="24"/>
        </w:rPr>
        <w:t>a</w:t>
      </w:r>
      <w:r w:rsidR="00334C76" w:rsidRPr="002223C6">
        <w:rPr>
          <w:rFonts w:cs="Times New Roman"/>
          <w:szCs w:val="24"/>
        </w:rPr>
        <w:t xml:space="preserve"> tāda</w:t>
      </w:r>
      <w:r w:rsidR="00732BF8" w:rsidRPr="002223C6">
        <w:rPr>
          <w:rFonts w:cs="Times New Roman"/>
          <w:szCs w:val="24"/>
        </w:rPr>
        <w:t>, kas aptvertu</w:t>
      </w:r>
      <w:r w:rsidR="003F69F2" w:rsidRPr="002223C6">
        <w:rPr>
          <w:rFonts w:cs="Times New Roman"/>
          <w:szCs w:val="24"/>
        </w:rPr>
        <w:t xml:space="preserve"> </w:t>
      </w:r>
      <w:r w:rsidR="00732BF8" w:rsidRPr="002223C6">
        <w:rPr>
          <w:rFonts w:cs="Times New Roman"/>
          <w:szCs w:val="24"/>
        </w:rPr>
        <w:t>procesuālo pārkāpumu konstatēšanu.</w:t>
      </w:r>
      <w:r w:rsidR="00AE0F15" w:rsidRPr="002223C6">
        <w:rPr>
          <w:rFonts w:cs="Times New Roman"/>
          <w:szCs w:val="24"/>
        </w:rPr>
        <w:t xml:space="preserve"> </w:t>
      </w:r>
      <w:r w:rsidR="007E4C62" w:rsidRPr="002223C6">
        <w:rPr>
          <w:rFonts w:cs="Times New Roman"/>
          <w:szCs w:val="24"/>
        </w:rPr>
        <w:t>T</w:t>
      </w:r>
      <w:r w:rsidR="00AE0F15" w:rsidRPr="002223C6">
        <w:rPr>
          <w:rFonts w:cs="Times New Roman"/>
          <w:szCs w:val="24"/>
        </w:rPr>
        <w:t>as</w:t>
      </w:r>
      <w:r w:rsidR="00E93441" w:rsidRPr="002223C6">
        <w:rPr>
          <w:rFonts w:cs="Times New Roman"/>
          <w:szCs w:val="24"/>
        </w:rPr>
        <w:t xml:space="preserve"> </w:t>
      </w:r>
      <w:r w:rsidR="00BC5F40" w:rsidRPr="002223C6">
        <w:rPr>
          <w:rFonts w:cs="Times New Roman"/>
          <w:szCs w:val="24"/>
        </w:rPr>
        <w:t xml:space="preserve">liek </w:t>
      </w:r>
      <w:r w:rsidR="007E4C62" w:rsidRPr="002223C6">
        <w:rPr>
          <w:rFonts w:cs="Times New Roman"/>
          <w:szCs w:val="24"/>
        </w:rPr>
        <w:t>secināt</w:t>
      </w:r>
      <w:r w:rsidR="00BC5F40" w:rsidRPr="002223C6">
        <w:rPr>
          <w:rFonts w:cs="Times New Roman"/>
          <w:szCs w:val="24"/>
        </w:rPr>
        <w:t xml:space="preserve">, ka </w:t>
      </w:r>
      <w:r w:rsidR="00C8585B" w:rsidRPr="002223C6">
        <w:rPr>
          <w:rFonts w:cs="Times New Roman"/>
          <w:szCs w:val="24"/>
        </w:rPr>
        <w:t>šāds</w:t>
      </w:r>
      <w:r w:rsidR="00BC5F40" w:rsidRPr="002223C6">
        <w:rPr>
          <w:rFonts w:cs="Times New Roman"/>
          <w:szCs w:val="24"/>
        </w:rPr>
        <w:t xml:space="preserve"> lēmuma veids </w:t>
      </w:r>
      <w:r w:rsidR="007E4C62" w:rsidRPr="002223C6">
        <w:rPr>
          <w:rFonts w:cs="Times New Roman"/>
          <w:szCs w:val="24"/>
        </w:rPr>
        <w:t>Kodeksā</w:t>
      </w:r>
      <w:r w:rsidR="00BC5F40" w:rsidRPr="002223C6">
        <w:rPr>
          <w:rFonts w:cs="Times New Roman"/>
          <w:szCs w:val="24"/>
        </w:rPr>
        <w:t xml:space="preserve"> </w:t>
      </w:r>
      <w:r w:rsidR="00E93441" w:rsidRPr="002223C6">
        <w:rPr>
          <w:rFonts w:cs="Times New Roman"/>
          <w:szCs w:val="24"/>
        </w:rPr>
        <w:t xml:space="preserve">nemaz nav </w:t>
      </w:r>
      <w:r w:rsidR="009A158E" w:rsidRPr="002223C6">
        <w:rPr>
          <w:rFonts w:cs="Times New Roman"/>
          <w:szCs w:val="24"/>
        </w:rPr>
        <w:t>iestrādāts</w:t>
      </w:r>
      <w:r w:rsidR="00BC5F40" w:rsidRPr="002223C6">
        <w:rPr>
          <w:rFonts w:cs="Times New Roman"/>
          <w:szCs w:val="24"/>
        </w:rPr>
        <w:t>.</w:t>
      </w:r>
      <w:r w:rsidR="009B74D1" w:rsidRPr="002223C6">
        <w:rPr>
          <w:rFonts w:cs="Times New Roman"/>
          <w:szCs w:val="24"/>
        </w:rPr>
        <w:t xml:space="preserve"> </w:t>
      </w:r>
      <w:r w:rsidR="009A158E" w:rsidRPr="002223C6">
        <w:rPr>
          <w:rFonts w:cs="Times New Roman"/>
          <w:szCs w:val="24"/>
        </w:rPr>
        <w:t>Arī</w:t>
      </w:r>
      <w:r w:rsidR="00C8585B" w:rsidRPr="002223C6">
        <w:rPr>
          <w:rFonts w:cs="Times New Roman"/>
          <w:szCs w:val="24"/>
        </w:rPr>
        <w:t xml:space="preserve"> tiesiskā realitāte liek apšaubīt, ka būtu nostiprinājusies vispārējās jurisdikcijas tiesas prakse </w:t>
      </w:r>
      <w:r w:rsidR="00013B29" w:rsidRPr="002223C6">
        <w:rPr>
          <w:rFonts w:cs="Times New Roman"/>
          <w:color w:val="000000" w:themeColor="text1"/>
          <w:szCs w:val="24"/>
        </w:rPr>
        <w:t>procesuālo darbību administratīvā pārkāpuma lietvedībā</w:t>
      </w:r>
      <w:r w:rsidR="00013B29" w:rsidRPr="002223C6">
        <w:rPr>
          <w:rFonts w:cs="Times New Roman"/>
          <w:szCs w:val="24"/>
        </w:rPr>
        <w:t xml:space="preserve"> tiesiskumu </w:t>
      </w:r>
      <w:r w:rsidR="00C8585B" w:rsidRPr="002223C6">
        <w:rPr>
          <w:rFonts w:cs="Times New Roman"/>
          <w:szCs w:val="24"/>
        </w:rPr>
        <w:t xml:space="preserve">pārbaudīt nolūkā konstatēt kaitējuma atlīdzināšanas </w:t>
      </w:r>
      <w:r w:rsidR="003A1AA9" w:rsidRPr="002223C6">
        <w:rPr>
          <w:rFonts w:cs="Times New Roman"/>
          <w:szCs w:val="24"/>
        </w:rPr>
        <w:t xml:space="preserve">tiesisko </w:t>
      </w:r>
      <w:r w:rsidR="00C8585B" w:rsidRPr="002223C6">
        <w:rPr>
          <w:rFonts w:cs="Times New Roman"/>
          <w:szCs w:val="24"/>
        </w:rPr>
        <w:t>pamatu (</w:t>
      </w:r>
      <w:r w:rsidR="001C6993" w:rsidRPr="002223C6">
        <w:rPr>
          <w:rFonts w:cs="Times New Roman"/>
          <w:szCs w:val="24"/>
        </w:rPr>
        <w:t>sal. </w:t>
      </w:r>
      <w:r w:rsidR="00C8585B" w:rsidRPr="002223C6">
        <w:rPr>
          <w:rFonts w:cs="Times New Roman"/>
          <w:i/>
          <w:iCs/>
          <w:szCs w:val="24"/>
        </w:rPr>
        <w:t>Senāta 2018.gada 23.marta lēmuma lietā Nr. SKA</w:t>
      </w:r>
      <w:r w:rsidR="00C8585B" w:rsidRPr="002223C6">
        <w:rPr>
          <w:rFonts w:cs="Times New Roman"/>
          <w:i/>
          <w:iCs/>
          <w:szCs w:val="24"/>
        </w:rPr>
        <w:noBreakHyphen/>
        <w:t>1017/2018 (ECLI:LV:AT:2018:0323.A420262017.5.L) 7.punkts</w:t>
      </w:r>
      <w:r w:rsidR="00C8585B" w:rsidRPr="002223C6">
        <w:rPr>
          <w:rFonts w:cs="Times New Roman"/>
          <w:szCs w:val="24"/>
        </w:rPr>
        <w:t>).</w:t>
      </w:r>
    </w:p>
    <w:p w14:paraId="4BA1CAB1" w14:textId="44477A13" w:rsidR="00C8585B" w:rsidRPr="002223C6" w:rsidRDefault="00C8585B" w:rsidP="00CC3E6B">
      <w:pPr>
        <w:spacing w:after="0" w:line="276" w:lineRule="auto"/>
        <w:ind w:firstLine="539"/>
        <w:jc w:val="both"/>
        <w:rPr>
          <w:rFonts w:cs="Times New Roman"/>
          <w:szCs w:val="24"/>
        </w:rPr>
      </w:pPr>
      <w:r w:rsidRPr="002223C6">
        <w:rPr>
          <w:rFonts w:cs="Times New Roman"/>
          <w:szCs w:val="24"/>
        </w:rPr>
        <w:t xml:space="preserve">Tā kā administratīvo pārkāpumu lietās likumdevējs </w:t>
      </w:r>
      <w:r w:rsidR="005A0725" w:rsidRPr="002223C6">
        <w:rPr>
          <w:rFonts w:cs="Times New Roman"/>
          <w:szCs w:val="24"/>
        </w:rPr>
        <w:t>nebija</w:t>
      </w:r>
      <w:r w:rsidRPr="002223C6">
        <w:rPr>
          <w:rFonts w:cs="Times New Roman"/>
          <w:szCs w:val="24"/>
        </w:rPr>
        <w:t xml:space="preserve"> apsvēris nepieciešamību </w:t>
      </w:r>
      <w:r w:rsidR="00013B29" w:rsidRPr="002223C6">
        <w:rPr>
          <w:rFonts w:cs="Times New Roman"/>
          <w:szCs w:val="24"/>
        </w:rPr>
        <w:t xml:space="preserve">pārbaudīt </w:t>
      </w:r>
      <w:r w:rsidR="00013B29" w:rsidRPr="002223C6">
        <w:rPr>
          <w:rFonts w:cs="Times New Roman"/>
          <w:color w:val="000000" w:themeColor="text1"/>
          <w:szCs w:val="24"/>
        </w:rPr>
        <w:t>procesuālo darbību administratīvā pārkāpuma lietvedībā</w:t>
      </w:r>
      <w:r w:rsidR="00013B29" w:rsidRPr="002223C6" w:rsidDel="00013B29">
        <w:rPr>
          <w:rFonts w:cs="Times New Roman"/>
          <w:szCs w:val="24"/>
        </w:rPr>
        <w:t xml:space="preserve"> </w:t>
      </w:r>
      <w:r w:rsidR="00013B29" w:rsidRPr="002223C6">
        <w:rPr>
          <w:rFonts w:cs="Times New Roman"/>
          <w:color w:val="000000" w:themeColor="text1"/>
          <w:szCs w:val="24"/>
        </w:rPr>
        <w:t>tiesiskumu</w:t>
      </w:r>
      <w:r w:rsidR="00013B29" w:rsidRPr="002223C6" w:rsidDel="00013B29">
        <w:rPr>
          <w:rFonts w:cs="Times New Roman"/>
          <w:szCs w:val="24"/>
        </w:rPr>
        <w:t xml:space="preserve"> </w:t>
      </w:r>
      <w:r w:rsidR="0010456E" w:rsidRPr="002223C6">
        <w:rPr>
          <w:rFonts w:cs="Times New Roman"/>
          <w:szCs w:val="24"/>
        </w:rPr>
        <w:t xml:space="preserve">– ne tikai </w:t>
      </w:r>
      <w:r w:rsidR="009A158E" w:rsidRPr="002223C6">
        <w:rPr>
          <w:rFonts w:cs="Times New Roman"/>
          <w:szCs w:val="24"/>
        </w:rPr>
        <w:t>īpašuma tiesību</w:t>
      </w:r>
      <w:r w:rsidR="0010456E" w:rsidRPr="002223C6">
        <w:rPr>
          <w:rFonts w:cs="Times New Roman"/>
          <w:szCs w:val="24"/>
        </w:rPr>
        <w:t xml:space="preserve"> aizskāruma gadījumā, </w:t>
      </w:r>
      <w:r w:rsidR="009A158E" w:rsidRPr="002223C6">
        <w:rPr>
          <w:rFonts w:cs="Times New Roman"/>
          <w:szCs w:val="24"/>
        </w:rPr>
        <w:t xml:space="preserve">kas ir šīs lietas fokusā, </w:t>
      </w:r>
      <w:r w:rsidR="0010456E" w:rsidRPr="002223C6">
        <w:rPr>
          <w:rFonts w:cs="Times New Roman"/>
          <w:szCs w:val="24"/>
        </w:rPr>
        <w:t xml:space="preserve">bet </w:t>
      </w:r>
      <w:r w:rsidR="009B00DB" w:rsidRPr="002223C6">
        <w:rPr>
          <w:rFonts w:cs="Times New Roman"/>
          <w:szCs w:val="24"/>
        </w:rPr>
        <w:t xml:space="preserve">gan </w:t>
      </w:r>
      <w:r w:rsidR="0010456E" w:rsidRPr="002223C6">
        <w:rPr>
          <w:rFonts w:cs="Times New Roman"/>
          <w:szCs w:val="24"/>
        </w:rPr>
        <w:t xml:space="preserve">vispār attiecībā uz jebkāda veida </w:t>
      </w:r>
      <w:r w:rsidR="00013B29" w:rsidRPr="002223C6">
        <w:rPr>
          <w:rFonts w:cs="Times New Roman"/>
          <w:color w:val="000000" w:themeColor="text1"/>
          <w:szCs w:val="24"/>
        </w:rPr>
        <w:t>procesuālajām darbībām</w:t>
      </w:r>
      <w:r w:rsidRPr="002223C6">
        <w:rPr>
          <w:rFonts w:cs="Times New Roman"/>
          <w:szCs w:val="24"/>
        </w:rPr>
        <w:t xml:space="preserve">, nevar </w:t>
      </w:r>
      <w:r w:rsidR="009A158E" w:rsidRPr="002223C6">
        <w:rPr>
          <w:rFonts w:cs="Times New Roman"/>
          <w:szCs w:val="24"/>
        </w:rPr>
        <w:t>uzskatīt</w:t>
      </w:r>
      <w:r w:rsidRPr="002223C6">
        <w:rPr>
          <w:rFonts w:cs="Times New Roman"/>
          <w:szCs w:val="24"/>
        </w:rPr>
        <w:t>, ka Kodeksā būtu</w:t>
      </w:r>
      <w:r w:rsidR="005A0725" w:rsidRPr="002223C6">
        <w:rPr>
          <w:rFonts w:cs="Times New Roman"/>
          <w:szCs w:val="24"/>
        </w:rPr>
        <w:t xml:space="preserve"> bijis</w:t>
      </w:r>
      <w:r w:rsidRPr="002223C6">
        <w:rPr>
          <w:rFonts w:cs="Times New Roman"/>
          <w:szCs w:val="24"/>
        </w:rPr>
        <w:t xml:space="preserve"> iestrādāts </w:t>
      </w:r>
      <w:r w:rsidR="00414127" w:rsidRPr="002223C6">
        <w:rPr>
          <w:rFonts w:cs="Times New Roman"/>
          <w:szCs w:val="24"/>
        </w:rPr>
        <w:t>jel</w:t>
      </w:r>
      <w:r w:rsidRPr="002223C6">
        <w:rPr>
          <w:rFonts w:cs="Times New Roman"/>
          <w:szCs w:val="24"/>
        </w:rPr>
        <w:t xml:space="preserve"> kāds efektīvs mehānisms, pat ja </w:t>
      </w:r>
      <w:r w:rsidR="00DA3711" w:rsidRPr="002223C6">
        <w:rPr>
          <w:rFonts w:cs="Times New Roman"/>
          <w:szCs w:val="24"/>
        </w:rPr>
        <w:t xml:space="preserve">praksē </w:t>
      </w:r>
      <w:r w:rsidR="00093A54" w:rsidRPr="002223C6">
        <w:rPr>
          <w:rFonts w:cs="Times New Roman"/>
          <w:szCs w:val="24"/>
        </w:rPr>
        <w:t xml:space="preserve">atsevišķos gadījumos </w:t>
      </w:r>
      <w:r w:rsidRPr="002223C6">
        <w:rPr>
          <w:rFonts w:cs="Times New Roman"/>
          <w:szCs w:val="24"/>
        </w:rPr>
        <w:t>iestādes un tiesas pamatprocesā ir apzinājušas nepieciešamību konstatēt rīcības prettiesiskumu un to ir arī vērtējušas savos nolēmumos</w:t>
      </w:r>
      <w:r w:rsidR="009A158E" w:rsidRPr="002223C6">
        <w:rPr>
          <w:rFonts w:cs="Times New Roman"/>
          <w:szCs w:val="24"/>
        </w:rPr>
        <w:t xml:space="preserve"> – t</w:t>
      </w:r>
      <w:r w:rsidRPr="002223C6">
        <w:rPr>
          <w:rFonts w:cs="Times New Roman"/>
          <w:szCs w:val="24"/>
        </w:rPr>
        <w:t>am</w:t>
      </w:r>
      <w:r w:rsidR="00334C76" w:rsidRPr="002223C6">
        <w:rPr>
          <w:rFonts w:cs="Times New Roman"/>
          <w:szCs w:val="24"/>
        </w:rPr>
        <w:t xml:space="preserve"> tomēr</w:t>
      </w:r>
      <w:r w:rsidRPr="002223C6">
        <w:rPr>
          <w:rFonts w:cs="Times New Roman"/>
          <w:szCs w:val="24"/>
        </w:rPr>
        <w:t xml:space="preserve"> ir vairāk gadījuma raksturs. </w:t>
      </w:r>
      <w:r w:rsidR="00334C76" w:rsidRPr="002223C6">
        <w:rPr>
          <w:rFonts w:cs="Times New Roman"/>
          <w:szCs w:val="24"/>
        </w:rPr>
        <w:t>Secināms, ka b</w:t>
      </w:r>
      <w:r w:rsidR="0010456E" w:rsidRPr="002223C6">
        <w:rPr>
          <w:rFonts w:cs="Times New Roman"/>
          <w:szCs w:val="24"/>
        </w:rPr>
        <w:t xml:space="preserve">ūtībā </w:t>
      </w:r>
      <w:r w:rsidRPr="002223C6">
        <w:rPr>
          <w:rFonts w:cs="Times New Roman"/>
          <w:szCs w:val="24"/>
        </w:rPr>
        <w:t xml:space="preserve">valsts nav izveidojusi efektīvu tiesību aizsardzības mehānismu </w:t>
      </w:r>
      <w:r w:rsidR="009B00DB" w:rsidRPr="002223C6">
        <w:rPr>
          <w:rFonts w:cs="Times New Roman"/>
          <w:szCs w:val="24"/>
        </w:rPr>
        <w:t xml:space="preserve">tai </w:t>
      </w:r>
      <w:r w:rsidRPr="002223C6">
        <w:rPr>
          <w:rFonts w:cs="Times New Roman"/>
          <w:szCs w:val="24"/>
        </w:rPr>
        <w:t>situācijai, kādā atrodas pieteicēja</w:t>
      </w:r>
      <w:r w:rsidR="00B63FAD" w:rsidRPr="002223C6">
        <w:rPr>
          <w:rFonts w:cs="Times New Roman"/>
          <w:szCs w:val="24"/>
        </w:rPr>
        <w:t>.</w:t>
      </w:r>
    </w:p>
    <w:p w14:paraId="3CA6C313" w14:textId="1990A739" w:rsidR="00BD4285" w:rsidRPr="002223C6" w:rsidRDefault="00C8585B" w:rsidP="00CC3E6B">
      <w:pPr>
        <w:tabs>
          <w:tab w:val="center" w:pos="4819"/>
        </w:tabs>
        <w:spacing w:after="0" w:line="276" w:lineRule="auto"/>
        <w:ind w:firstLine="567"/>
        <w:jc w:val="both"/>
        <w:rPr>
          <w:rFonts w:cs="Times New Roman"/>
          <w:szCs w:val="24"/>
        </w:rPr>
      </w:pPr>
      <w:r w:rsidRPr="002223C6">
        <w:rPr>
          <w:rFonts w:cs="Times New Roman"/>
          <w:szCs w:val="24"/>
        </w:rPr>
        <w:t xml:space="preserve">Ja šādā situācijā lietā par kaitējuma atlīdzināšanu administratīvā tiesa atturētos pārbaudīt pēc būtības pieteicējas argumentus par </w:t>
      </w:r>
      <w:r w:rsidR="00013B29" w:rsidRPr="002223C6">
        <w:rPr>
          <w:rFonts w:cs="Times New Roman"/>
          <w:color w:val="000000" w:themeColor="text1"/>
          <w:szCs w:val="24"/>
        </w:rPr>
        <w:t>procesuālajām darbībām administratīvā pārkāpuma lietvedībā</w:t>
      </w:r>
      <w:r w:rsidR="00013B29" w:rsidRPr="002223C6" w:rsidDel="00013B29">
        <w:rPr>
          <w:rFonts w:cs="Times New Roman"/>
          <w:szCs w:val="24"/>
        </w:rPr>
        <w:t xml:space="preserve"> </w:t>
      </w:r>
      <w:r w:rsidRPr="002223C6">
        <w:rPr>
          <w:rFonts w:cs="Times New Roman"/>
          <w:szCs w:val="24"/>
        </w:rPr>
        <w:t>tikai tādēļ, ka attiecīgu konstatējumu nav izdarījusi vispārējā</w:t>
      </w:r>
      <w:r w:rsidR="00334C76" w:rsidRPr="002223C6">
        <w:rPr>
          <w:rFonts w:cs="Times New Roman"/>
          <w:szCs w:val="24"/>
        </w:rPr>
        <w:t>s jurisdikcijas</w:t>
      </w:r>
      <w:r w:rsidRPr="002223C6">
        <w:rPr>
          <w:rFonts w:cs="Times New Roman"/>
          <w:szCs w:val="24"/>
        </w:rPr>
        <w:t xml:space="preserve"> tiesa</w:t>
      </w:r>
      <w:r w:rsidR="00334C76" w:rsidRPr="002223C6">
        <w:rPr>
          <w:rFonts w:cs="Times New Roman"/>
          <w:szCs w:val="24"/>
        </w:rPr>
        <w:t xml:space="preserve">, </w:t>
      </w:r>
      <w:r w:rsidRPr="002223C6">
        <w:rPr>
          <w:rFonts w:cs="Times New Roman"/>
          <w:szCs w:val="24"/>
        </w:rPr>
        <w:t xml:space="preserve">pieteicējai varētu būt liegta pieeja tiesai jautājumā par kaitējuma atlīdzināšanu. Proti, nevienā tiesā nebūtu iespējams pārbaudīt, vai ar </w:t>
      </w:r>
      <w:r w:rsidR="00013B29" w:rsidRPr="002223C6">
        <w:rPr>
          <w:rFonts w:cs="Times New Roman"/>
          <w:color w:val="000000" w:themeColor="text1"/>
          <w:szCs w:val="24"/>
        </w:rPr>
        <w:t>procesuālajām darbībām</w:t>
      </w:r>
      <w:r w:rsidR="00013B29" w:rsidRPr="002223C6" w:rsidDel="00013B29">
        <w:rPr>
          <w:rFonts w:cs="Times New Roman"/>
          <w:szCs w:val="24"/>
        </w:rPr>
        <w:t xml:space="preserve"> </w:t>
      </w:r>
      <w:r w:rsidRPr="002223C6">
        <w:rPr>
          <w:rFonts w:cs="Times New Roman"/>
          <w:szCs w:val="24"/>
        </w:rPr>
        <w:t>administratīvā pārkāpuma lietvedīb</w:t>
      </w:r>
      <w:r w:rsidR="009B00DB" w:rsidRPr="002223C6">
        <w:rPr>
          <w:rFonts w:cs="Times New Roman"/>
          <w:szCs w:val="24"/>
        </w:rPr>
        <w:t>ā</w:t>
      </w:r>
      <w:r w:rsidRPr="002223C6">
        <w:rPr>
          <w:rFonts w:cs="Times New Roman"/>
          <w:szCs w:val="24"/>
        </w:rPr>
        <w:t xml:space="preserve"> pieteicējai nav nodarīts tāds kaitējums, kas ir jāatlīdzina, lai gan Kaitējuma </w:t>
      </w:r>
      <w:r w:rsidRPr="002223C6">
        <w:rPr>
          <w:rFonts w:cs="Times New Roman"/>
          <w:szCs w:val="24"/>
        </w:rPr>
        <w:lastRenderedPageBreak/>
        <w:t>atlīdzināšanas likums vispārīgi šādas tiesības paredz (</w:t>
      </w:r>
      <w:r w:rsidR="0010456E" w:rsidRPr="002223C6">
        <w:rPr>
          <w:rFonts w:cs="Times New Roman"/>
          <w:szCs w:val="24"/>
        </w:rPr>
        <w:t>sal. </w:t>
      </w:r>
      <w:r w:rsidRPr="002223C6">
        <w:rPr>
          <w:rFonts w:cs="Times New Roman"/>
          <w:i/>
          <w:iCs/>
          <w:szCs w:val="24"/>
        </w:rPr>
        <w:t>Senāta 2018.gada 23.marta lēmuma lietā Nr. SKA</w:t>
      </w:r>
      <w:r w:rsidRPr="002223C6">
        <w:rPr>
          <w:rFonts w:cs="Times New Roman"/>
          <w:i/>
          <w:iCs/>
          <w:szCs w:val="24"/>
        </w:rPr>
        <w:noBreakHyphen/>
        <w:t>1017/2018 (</w:t>
      </w:r>
      <w:r w:rsidR="0010456E" w:rsidRPr="002223C6">
        <w:rPr>
          <w:rFonts w:cs="Times New Roman"/>
          <w:i/>
          <w:iCs/>
          <w:szCs w:val="24"/>
        </w:rPr>
        <w:t>ECLI:LV:AT:2018:0323.A420262017.5.L</w:t>
      </w:r>
      <w:r w:rsidRPr="002223C6">
        <w:rPr>
          <w:rFonts w:cs="Times New Roman"/>
          <w:i/>
          <w:iCs/>
          <w:szCs w:val="24"/>
        </w:rPr>
        <w:t>) 7.punkts</w:t>
      </w:r>
      <w:r w:rsidRPr="002223C6">
        <w:rPr>
          <w:rFonts w:cs="Times New Roman"/>
          <w:szCs w:val="24"/>
        </w:rPr>
        <w:t xml:space="preserve">). </w:t>
      </w:r>
      <w:r w:rsidR="0010456E" w:rsidRPr="002223C6">
        <w:rPr>
          <w:rFonts w:cs="Times New Roman"/>
          <w:szCs w:val="24"/>
        </w:rPr>
        <w:t>Tāpēc</w:t>
      </w:r>
      <w:r w:rsidR="00334C76" w:rsidRPr="002223C6">
        <w:rPr>
          <w:rFonts w:cs="Times New Roman"/>
          <w:szCs w:val="24"/>
        </w:rPr>
        <w:t xml:space="preserve"> Senāt</w:t>
      </w:r>
      <w:r w:rsidR="009B00DB" w:rsidRPr="002223C6">
        <w:rPr>
          <w:rFonts w:cs="Times New Roman"/>
          <w:szCs w:val="24"/>
        </w:rPr>
        <w:t>s atzīst, ka</w:t>
      </w:r>
      <w:r w:rsidR="00BD4285" w:rsidRPr="002223C6">
        <w:rPr>
          <w:rFonts w:cs="Times New Roman"/>
          <w:szCs w:val="24"/>
        </w:rPr>
        <w:t>, lai</w:t>
      </w:r>
      <w:r w:rsidR="0010456E" w:rsidRPr="002223C6">
        <w:rPr>
          <w:rFonts w:cs="Times New Roman"/>
          <w:szCs w:val="24"/>
        </w:rPr>
        <w:t xml:space="preserve"> pieteicējai </w:t>
      </w:r>
      <w:r w:rsidR="00BD4285" w:rsidRPr="002223C6">
        <w:rPr>
          <w:rFonts w:cs="Times New Roman"/>
          <w:szCs w:val="24"/>
        </w:rPr>
        <w:t>būtu</w:t>
      </w:r>
      <w:r w:rsidR="0010456E" w:rsidRPr="002223C6">
        <w:rPr>
          <w:rFonts w:cs="Times New Roman"/>
          <w:szCs w:val="24"/>
        </w:rPr>
        <w:t xml:space="preserve"> iespēj</w:t>
      </w:r>
      <w:r w:rsidR="00BD4285" w:rsidRPr="002223C6">
        <w:rPr>
          <w:rFonts w:cs="Times New Roman"/>
          <w:szCs w:val="24"/>
        </w:rPr>
        <w:t>a</w:t>
      </w:r>
      <w:r w:rsidR="0010456E" w:rsidRPr="002223C6">
        <w:rPr>
          <w:rFonts w:cs="Times New Roman"/>
          <w:szCs w:val="24"/>
        </w:rPr>
        <w:t xml:space="preserve"> aizstāvēt savas tiesības, </w:t>
      </w:r>
      <w:r w:rsidR="00D76C8B" w:rsidRPr="002223C6">
        <w:rPr>
          <w:rFonts w:cs="Times New Roman"/>
          <w:szCs w:val="24"/>
        </w:rPr>
        <w:t>administratīvajai tiesai</w:t>
      </w:r>
      <w:r w:rsidR="00B63FAD" w:rsidRPr="002223C6">
        <w:rPr>
          <w:rFonts w:cs="Times New Roman"/>
          <w:szCs w:val="24"/>
        </w:rPr>
        <w:t xml:space="preserve"> </w:t>
      </w:r>
      <w:r w:rsidR="00BD4285" w:rsidRPr="002223C6">
        <w:rPr>
          <w:rFonts w:cs="Times New Roman"/>
          <w:szCs w:val="24"/>
        </w:rPr>
        <w:t>ir jā</w:t>
      </w:r>
      <w:r w:rsidR="00D76C8B" w:rsidRPr="002223C6">
        <w:rPr>
          <w:rFonts w:cs="Times New Roman"/>
          <w:szCs w:val="24"/>
        </w:rPr>
        <w:t>uzņem</w:t>
      </w:r>
      <w:r w:rsidR="00BD4285" w:rsidRPr="002223C6">
        <w:rPr>
          <w:rFonts w:cs="Times New Roman"/>
          <w:szCs w:val="24"/>
        </w:rPr>
        <w:t>as</w:t>
      </w:r>
      <w:r w:rsidR="00D76C8B" w:rsidRPr="002223C6">
        <w:rPr>
          <w:rFonts w:cs="Times New Roman"/>
          <w:szCs w:val="24"/>
        </w:rPr>
        <w:t xml:space="preserve"> š</w:t>
      </w:r>
      <w:r w:rsidR="001E6BDC" w:rsidRPr="002223C6">
        <w:rPr>
          <w:rFonts w:cs="Times New Roman"/>
          <w:szCs w:val="24"/>
        </w:rPr>
        <w:t>ī</w:t>
      </w:r>
      <w:r w:rsidR="00D76C8B" w:rsidRPr="002223C6">
        <w:rPr>
          <w:rFonts w:cs="Times New Roman"/>
          <w:szCs w:val="24"/>
        </w:rPr>
        <w:t xml:space="preserve"> kompetenc</w:t>
      </w:r>
      <w:r w:rsidR="001E6BDC" w:rsidRPr="002223C6">
        <w:rPr>
          <w:rFonts w:cs="Times New Roman"/>
          <w:szCs w:val="24"/>
        </w:rPr>
        <w:t>e</w:t>
      </w:r>
      <w:r w:rsidR="00D76C8B" w:rsidRPr="002223C6">
        <w:rPr>
          <w:rFonts w:cs="Times New Roman"/>
          <w:szCs w:val="24"/>
        </w:rPr>
        <w:t xml:space="preserve">, </w:t>
      </w:r>
      <w:r w:rsidR="00B63FAD" w:rsidRPr="002223C6">
        <w:rPr>
          <w:rFonts w:cs="Times New Roman"/>
          <w:szCs w:val="24"/>
        </w:rPr>
        <w:t>kas</w:t>
      </w:r>
      <w:r w:rsidR="0010456E" w:rsidRPr="002223C6">
        <w:rPr>
          <w:rFonts w:cs="Times New Roman"/>
          <w:szCs w:val="24"/>
        </w:rPr>
        <w:t xml:space="preserve"> </w:t>
      </w:r>
      <w:r w:rsidR="00B63FAD" w:rsidRPr="002223C6">
        <w:rPr>
          <w:rFonts w:cs="Times New Roman"/>
          <w:szCs w:val="24"/>
        </w:rPr>
        <w:t xml:space="preserve">pēc </w:t>
      </w:r>
      <w:r w:rsidR="0010456E" w:rsidRPr="002223C6">
        <w:rPr>
          <w:rFonts w:cs="Times New Roman"/>
          <w:szCs w:val="24"/>
        </w:rPr>
        <w:t>būtības</w:t>
      </w:r>
      <w:r w:rsidR="00D76C8B" w:rsidRPr="002223C6">
        <w:rPr>
          <w:rFonts w:cs="Times New Roman"/>
          <w:szCs w:val="24"/>
        </w:rPr>
        <w:t xml:space="preserve"> </w:t>
      </w:r>
      <w:r w:rsidR="00B63FAD" w:rsidRPr="002223C6">
        <w:rPr>
          <w:rFonts w:cs="Times New Roman"/>
          <w:szCs w:val="24"/>
        </w:rPr>
        <w:t>tai</w:t>
      </w:r>
      <w:r w:rsidR="00D76C8B" w:rsidRPr="002223C6">
        <w:rPr>
          <w:rFonts w:cs="Times New Roman"/>
          <w:szCs w:val="24"/>
        </w:rPr>
        <w:t xml:space="preserve"> </w:t>
      </w:r>
      <w:r w:rsidR="00BD4285" w:rsidRPr="002223C6">
        <w:rPr>
          <w:rFonts w:cs="Times New Roman"/>
          <w:szCs w:val="24"/>
        </w:rPr>
        <w:t>netika</w:t>
      </w:r>
      <w:r w:rsidR="00D76C8B" w:rsidRPr="002223C6">
        <w:rPr>
          <w:rFonts w:cs="Times New Roman"/>
          <w:szCs w:val="24"/>
        </w:rPr>
        <w:t xml:space="preserve"> paredzēta.</w:t>
      </w:r>
    </w:p>
    <w:p w14:paraId="6387934F" w14:textId="79896B28" w:rsidR="00E37264" w:rsidRPr="002223C6" w:rsidRDefault="00B63FAD" w:rsidP="00CC3E6B">
      <w:pPr>
        <w:tabs>
          <w:tab w:val="center" w:pos="4819"/>
        </w:tabs>
        <w:spacing w:after="0" w:line="276" w:lineRule="auto"/>
        <w:ind w:firstLine="567"/>
        <w:jc w:val="both"/>
        <w:rPr>
          <w:rFonts w:cs="Times New Roman"/>
          <w:szCs w:val="24"/>
        </w:rPr>
      </w:pPr>
      <w:r w:rsidRPr="002223C6">
        <w:rPr>
          <w:rFonts w:cs="Times New Roman"/>
          <w:szCs w:val="24"/>
        </w:rPr>
        <w:t>Tas nozīmē</w:t>
      </w:r>
      <w:r w:rsidR="0010456E" w:rsidRPr="002223C6">
        <w:rPr>
          <w:rFonts w:cs="Times New Roman"/>
          <w:szCs w:val="24"/>
        </w:rPr>
        <w:t>,</w:t>
      </w:r>
      <w:r w:rsidRPr="002223C6">
        <w:rPr>
          <w:rFonts w:cs="Times New Roman"/>
          <w:szCs w:val="24"/>
        </w:rPr>
        <w:t xml:space="preserve"> ka</w:t>
      </w:r>
      <w:r w:rsidR="009B00DB" w:rsidRPr="002223C6">
        <w:rPr>
          <w:rFonts w:cs="Times New Roman"/>
          <w:szCs w:val="24"/>
        </w:rPr>
        <w:t xml:space="preserve"> šādā situācijā</w:t>
      </w:r>
      <w:r w:rsidR="0010456E" w:rsidRPr="002223C6">
        <w:rPr>
          <w:rFonts w:cs="Times New Roman"/>
          <w:szCs w:val="24"/>
        </w:rPr>
        <w:t xml:space="preserve"> </w:t>
      </w:r>
      <w:r w:rsidR="00BD4285" w:rsidRPr="002223C6">
        <w:rPr>
          <w:rFonts w:cs="Times New Roman"/>
          <w:szCs w:val="24"/>
        </w:rPr>
        <w:t>administratīvajai tiesai ir jā</w:t>
      </w:r>
      <w:r w:rsidR="009B00DB" w:rsidRPr="002223C6">
        <w:rPr>
          <w:rFonts w:cs="Times New Roman"/>
          <w:szCs w:val="24"/>
        </w:rPr>
        <w:t>izskat</w:t>
      </w:r>
      <w:r w:rsidR="00BD4285" w:rsidRPr="002223C6">
        <w:rPr>
          <w:rFonts w:cs="Times New Roman"/>
          <w:szCs w:val="24"/>
        </w:rPr>
        <w:t>a</w:t>
      </w:r>
      <w:r w:rsidR="009B00DB" w:rsidRPr="002223C6">
        <w:rPr>
          <w:rFonts w:cs="Times New Roman"/>
          <w:szCs w:val="24"/>
        </w:rPr>
        <w:t xml:space="preserve"> pieteikum</w:t>
      </w:r>
      <w:r w:rsidR="00BD4285" w:rsidRPr="002223C6">
        <w:rPr>
          <w:rFonts w:cs="Times New Roman"/>
          <w:szCs w:val="24"/>
        </w:rPr>
        <w:t>s</w:t>
      </w:r>
      <w:r w:rsidR="009B00DB" w:rsidRPr="002223C6">
        <w:rPr>
          <w:rFonts w:cs="Times New Roman"/>
          <w:szCs w:val="24"/>
        </w:rPr>
        <w:t xml:space="preserve"> par kaitējuma atlīdzināšanu</w:t>
      </w:r>
      <w:r w:rsidR="00BD4285" w:rsidRPr="002223C6">
        <w:rPr>
          <w:rFonts w:cs="Times New Roman"/>
          <w:szCs w:val="24"/>
        </w:rPr>
        <w:t xml:space="preserve"> un</w:t>
      </w:r>
      <w:r w:rsidR="009B00DB" w:rsidRPr="002223C6">
        <w:rPr>
          <w:rFonts w:cs="Times New Roman"/>
          <w:szCs w:val="24"/>
        </w:rPr>
        <w:t xml:space="preserve"> </w:t>
      </w:r>
      <w:r w:rsidR="00BD4285" w:rsidRPr="002223C6">
        <w:rPr>
          <w:rFonts w:cs="Times New Roman"/>
          <w:szCs w:val="24"/>
        </w:rPr>
        <w:t>pašai</w:t>
      </w:r>
      <w:r w:rsidR="0010456E" w:rsidRPr="002223C6">
        <w:rPr>
          <w:rFonts w:cs="Times New Roman"/>
          <w:szCs w:val="24"/>
        </w:rPr>
        <w:t xml:space="preserve"> </w:t>
      </w:r>
      <w:r w:rsidR="00BD4285" w:rsidRPr="002223C6">
        <w:rPr>
          <w:rFonts w:cs="Times New Roman"/>
          <w:szCs w:val="24"/>
        </w:rPr>
        <w:t>jā</w:t>
      </w:r>
      <w:r w:rsidR="0010456E" w:rsidRPr="002223C6">
        <w:rPr>
          <w:rFonts w:cs="Times New Roman"/>
          <w:szCs w:val="24"/>
        </w:rPr>
        <w:t>pārbaud</w:t>
      </w:r>
      <w:r w:rsidR="00BD4285" w:rsidRPr="002223C6">
        <w:rPr>
          <w:rFonts w:cs="Times New Roman"/>
          <w:szCs w:val="24"/>
        </w:rPr>
        <w:t>a</w:t>
      </w:r>
      <w:r w:rsidR="0010456E" w:rsidRPr="002223C6">
        <w:rPr>
          <w:rFonts w:cs="Times New Roman"/>
          <w:szCs w:val="24"/>
        </w:rPr>
        <w:t xml:space="preserve"> pēc būtības pieteicēja</w:t>
      </w:r>
      <w:r w:rsidRPr="002223C6">
        <w:rPr>
          <w:rFonts w:cs="Times New Roman"/>
          <w:szCs w:val="24"/>
        </w:rPr>
        <w:t>s</w:t>
      </w:r>
      <w:r w:rsidR="0010456E" w:rsidRPr="002223C6">
        <w:rPr>
          <w:rFonts w:cs="Times New Roman"/>
          <w:szCs w:val="24"/>
        </w:rPr>
        <w:t xml:space="preserve"> argument</w:t>
      </w:r>
      <w:r w:rsidR="00BD4285" w:rsidRPr="002223C6">
        <w:rPr>
          <w:rFonts w:cs="Times New Roman"/>
          <w:szCs w:val="24"/>
        </w:rPr>
        <w:t>i</w:t>
      </w:r>
      <w:r w:rsidR="0010456E" w:rsidRPr="002223C6">
        <w:rPr>
          <w:rFonts w:cs="Times New Roman"/>
          <w:szCs w:val="24"/>
        </w:rPr>
        <w:t xml:space="preserve"> par </w:t>
      </w:r>
      <w:r w:rsidR="00013B29" w:rsidRPr="002223C6">
        <w:rPr>
          <w:rFonts w:cs="Times New Roman"/>
          <w:color w:val="000000" w:themeColor="text1"/>
          <w:szCs w:val="24"/>
        </w:rPr>
        <w:t>procesuālajām darbībām</w:t>
      </w:r>
      <w:r w:rsidR="00013B29" w:rsidRPr="002223C6" w:rsidDel="00013B29">
        <w:rPr>
          <w:rFonts w:cs="Times New Roman"/>
          <w:szCs w:val="24"/>
        </w:rPr>
        <w:t xml:space="preserve"> </w:t>
      </w:r>
      <w:r w:rsidR="0010456E" w:rsidRPr="002223C6">
        <w:rPr>
          <w:rFonts w:cs="Times New Roman"/>
          <w:szCs w:val="24"/>
        </w:rPr>
        <w:t>administratīvā pārkāpuma lietvedīb</w:t>
      </w:r>
      <w:r w:rsidRPr="002223C6">
        <w:rPr>
          <w:rFonts w:cs="Times New Roman"/>
          <w:szCs w:val="24"/>
        </w:rPr>
        <w:t>ā</w:t>
      </w:r>
      <w:r w:rsidR="003A1AA9" w:rsidRPr="002223C6">
        <w:rPr>
          <w:rFonts w:cs="Times New Roman"/>
          <w:szCs w:val="24"/>
        </w:rPr>
        <w:t>.</w:t>
      </w:r>
    </w:p>
    <w:p w14:paraId="5F071482" w14:textId="3B508B68" w:rsidR="00BC7F6D" w:rsidRPr="002223C6" w:rsidRDefault="00BC7F6D" w:rsidP="00CC3E6B">
      <w:pPr>
        <w:spacing w:after="0" w:line="276" w:lineRule="auto"/>
        <w:ind w:firstLine="539"/>
        <w:jc w:val="both"/>
        <w:rPr>
          <w:rFonts w:cs="Times New Roman"/>
          <w:szCs w:val="24"/>
        </w:rPr>
      </w:pPr>
    </w:p>
    <w:p w14:paraId="1C00F584" w14:textId="69A30099" w:rsidR="00BC7F6D" w:rsidRPr="002223C6" w:rsidRDefault="00BC7F6D" w:rsidP="00CC3E6B">
      <w:pPr>
        <w:spacing w:after="0" w:line="276" w:lineRule="auto"/>
        <w:ind w:firstLine="539"/>
        <w:jc w:val="both"/>
        <w:rPr>
          <w:rFonts w:cs="Times New Roman"/>
          <w:szCs w:val="24"/>
        </w:rPr>
      </w:pPr>
      <w:r w:rsidRPr="002223C6">
        <w:rPr>
          <w:rFonts w:cs="Times New Roman"/>
          <w:szCs w:val="24"/>
        </w:rPr>
        <w:t>[</w:t>
      </w:r>
      <w:r w:rsidR="00C30857" w:rsidRPr="002223C6">
        <w:rPr>
          <w:rFonts w:cs="Times New Roman"/>
          <w:szCs w:val="24"/>
        </w:rPr>
        <w:t>1</w:t>
      </w:r>
      <w:r w:rsidR="006D54C5" w:rsidRPr="002223C6">
        <w:rPr>
          <w:rFonts w:cs="Times New Roman"/>
          <w:szCs w:val="24"/>
        </w:rPr>
        <w:t>6</w:t>
      </w:r>
      <w:r w:rsidRPr="002223C6">
        <w:rPr>
          <w:rFonts w:cs="Times New Roman"/>
          <w:szCs w:val="24"/>
        </w:rPr>
        <w:t>]</w:t>
      </w:r>
      <w:r w:rsidR="00D16D45" w:rsidRPr="002223C6">
        <w:rPr>
          <w:rFonts w:cs="Times New Roman"/>
          <w:szCs w:val="24"/>
        </w:rPr>
        <w:t> </w:t>
      </w:r>
      <w:r w:rsidR="009548D9" w:rsidRPr="002223C6">
        <w:rPr>
          <w:rFonts w:cs="Times New Roman"/>
          <w:szCs w:val="24"/>
        </w:rPr>
        <w:t xml:space="preserve">Ņemot vērā to, ka </w:t>
      </w:r>
      <w:r w:rsidR="00897566" w:rsidRPr="002223C6">
        <w:rPr>
          <w:rFonts w:cs="Times New Roman"/>
          <w:szCs w:val="24"/>
        </w:rPr>
        <w:t>rajona tiesa nav vispusīgi novērtējusi lietas apstākļus, kā rezultātā pieņēmusi nepareizu lēmumu</w:t>
      </w:r>
      <w:r w:rsidR="00C30857" w:rsidRPr="002223C6">
        <w:rPr>
          <w:rFonts w:cs="Times New Roman"/>
          <w:szCs w:val="24"/>
        </w:rPr>
        <w:t xml:space="preserve"> </w:t>
      </w:r>
      <w:r w:rsidR="00D8798C" w:rsidRPr="002223C6">
        <w:rPr>
          <w:rFonts w:cs="Times New Roman"/>
          <w:szCs w:val="24"/>
        </w:rPr>
        <w:t>par tiesvedības izbeigšanu administratīvajā lietā</w:t>
      </w:r>
      <w:r w:rsidR="00C30857" w:rsidRPr="002223C6">
        <w:rPr>
          <w:rFonts w:cs="Times New Roman"/>
          <w:szCs w:val="24"/>
        </w:rPr>
        <w:t xml:space="preserve">, </w:t>
      </w:r>
      <w:r w:rsidR="00D8798C" w:rsidRPr="002223C6">
        <w:rPr>
          <w:rFonts w:cs="Times New Roman"/>
          <w:szCs w:val="24"/>
        </w:rPr>
        <w:t>t</w:t>
      </w:r>
      <w:r w:rsidR="00897566" w:rsidRPr="002223C6">
        <w:rPr>
          <w:rFonts w:cs="Times New Roman"/>
          <w:szCs w:val="24"/>
        </w:rPr>
        <w:t>ās lēmums</w:t>
      </w:r>
      <w:r w:rsidR="00D8798C" w:rsidRPr="002223C6">
        <w:rPr>
          <w:rFonts w:cs="Times New Roman"/>
          <w:szCs w:val="24"/>
        </w:rPr>
        <w:t xml:space="preserve"> ir atceļams.</w:t>
      </w:r>
    </w:p>
    <w:p w14:paraId="6B4CAC86" w14:textId="77777777" w:rsidR="00FD5272" w:rsidRPr="002223C6" w:rsidRDefault="00FD5272" w:rsidP="00CC3E6B">
      <w:pPr>
        <w:pStyle w:val="tv213"/>
        <w:shd w:val="clear" w:color="auto" w:fill="FFFFFF"/>
        <w:spacing w:before="0" w:beforeAutospacing="0" w:after="0" w:afterAutospacing="0" w:line="276" w:lineRule="auto"/>
        <w:ind w:firstLine="567"/>
        <w:jc w:val="both"/>
        <w:rPr>
          <w:lang w:val="lv-LV"/>
        </w:rPr>
      </w:pPr>
    </w:p>
    <w:bookmarkEnd w:id="5"/>
    <w:p w14:paraId="17D6BE80" w14:textId="77777777" w:rsidR="008F0DF5" w:rsidRPr="002223C6" w:rsidRDefault="008F0DF5" w:rsidP="00CC3E6B">
      <w:pPr>
        <w:spacing w:after="0" w:line="276" w:lineRule="auto"/>
        <w:jc w:val="center"/>
        <w:rPr>
          <w:rFonts w:cs="Times New Roman"/>
          <w:b/>
          <w:szCs w:val="24"/>
        </w:rPr>
      </w:pPr>
      <w:r w:rsidRPr="002223C6">
        <w:rPr>
          <w:rFonts w:cs="Times New Roman"/>
          <w:b/>
          <w:szCs w:val="24"/>
        </w:rPr>
        <w:t>Rezolutīvā daļa</w:t>
      </w:r>
    </w:p>
    <w:p w14:paraId="2456EA73" w14:textId="77777777" w:rsidR="008F0DF5" w:rsidRPr="002223C6" w:rsidRDefault="008F0DF5" w:rsidP="00CC3E6B">
      <w:pPr>
        <w:spacing w:after="0" w:line="276" w:lineRule="auto"/>
        <w:ind w:firstLine="567"/>
        <w:jc w:val="both"/>
        <w:rPr>
          <w:rFonts w:cs="Times New Roman"/>
          <w:szCs w:val="24"/>
        </w:rPr>
      </w:pPr>
    </w:p>
    <w:p w14:paraId="356D0F3A" w14:textId="77777777" w:rsidR="008F0DF5" w:rsidRPr="002223C6" w:rsidRDefault="008F0DF5" w:rsidP="00CC3E6B">
      <w:pPr>
        <w:spacing w:after="0" w:line="276" w:lineRule="auto"/>
        <w:ind w:firstLine="567"/>
        <w:jc w:val="both"/>
        <w:rPr>
          <w:rFonts w:cs="Times New Roman"/>
          <w:szCs w:val="24"/>
        </w:rPr>
      </w:pPr>
      <w:r w:rsidRPr="002223C6">
        <w:rPr>
          <w:rFonts w:cs="Times New Roman"/>
          <w:szCs w:val="24"/>
        </w:rPr>
        <w:t>Pamatojoties uz Administratīvā procesa likuma 323.panta pirmās daļas 2.punktu, 324.panta pirmo daļu un 129.</w:t>
      </w:r>
      <w:r w:rsidRPr="002223C6">
        <w:rPr>
          <w:rFonts w:cs="Times New Roman"/>
          <w:szCs w:val="24"/>
          <w:vertAlign w:val="superscript"/>
        </w:rPr>
        <w:t>1</w:t>
      </w:r>
      <w:r w:rsidRPr="002223C6">
        <w:rPr>
          <w:rFonts w:cs="Times New Roman"/>
          <w:szCs w:val="24"/>
        </w:rPr>
        <w:t>panta pirmās daļas 1.punktu, Senāts</w:t>
      </w:r>
    </w:p>
    <w:p w14:paraId="33EDE88E" w14:textId="77777777" w:rsidR="008F0DF5" w:rsidRPr="002223C6" w:rsidRDefault="008F0DF5" w:rsidP="00CC3E6B">
      <w:pPr>
        <w:tabs>
          <w:tab w:val="left" w:pos="1276"/>
        </w:tabs>
        <w:spacing w:after="0" w:line="276" w:lineRule="auto"/>
        <w:ind w:firstLine="567"/>
        <w:rPr>
          <w:rFonts w:cs="Times New Roman"/>
          <w:szCs w:val="24"/>
        </w:rPr>
      </w:pPr>
    </w:p>
    <w:p w14:paraId="48FF6A2D" w14:textId="5BE30718" w:rsidR="008F0DF5" w:rsidRPr="002223C6" w:rsidRDefault="008F0DF5" w:rsidP="00CC3E6B">
      <w:pPr>
        <w:spacing w:after="0" w:line="276" w:lineRule="auto"/>
        <w:jc w:val="center"/>
        <w:rPr>
          <w:rFonts w:cs="Times New Roman"/>
          <w:szCs w:val="24"/>
        </w:rPr>
      </w:pPr>
      <w:r w:rsidRPr="002223C6">
        <w:rPr>
          <w:rFonts w:cs="Times New Roman"/>
          <w:b/>
          <w:szCs w:val="24"/>
        </w:rPr>
        <w:t>nolēma</w:t>
      </w:r>
    </w:p>
    <w:p w14:paraId="09990AFB" w14:textId="77777777" w:rsidR="008F0DF5" w:rsidRPr="002223C6" w:rsidRDefault="008F0DF5" w:rsidP="00CC3E6B">
      <w:pPr>
        <w:tabs>
          <w:tab w:val="left" w:pos="1276"/>
          <w:tab w:val="left" w:pos="2700"/>
          <w:tab w:val="left" w:pos="6660"/>
        </w:tabs>
        <w:spacing w:after="0" w:line="276" w:lineRule="auto"/>
        <w:ind w:firstLine="567"/>
        <w:rPr>
          <w:rFonts w:cs="Times New Roman"/>
          <w:bCs/>
          <w:spacing w:val="70"/>
          <w:szCs w:val="24"/>
        </w:rPr>
      </w:pPr>
    </w:p>
    <w:p w14:paraId="4F46EF5D" w14:textId="1F365DAC" w:rsidR="008F0DF5" w:rsidRPr="002223C6" w:rsidRDefault="008F0DF5" w:rsidP="00CC3E6B">
      <w:pPr>
        <w:tabs>
          <w:tab w:val="left" w:pos="1276"/>
        </w:tabs>
        <w:spacing w:after="0" w:line="276" w:lineRule="auto"/>
        <w:ind w:firstLine="567"/>
        <w:jc w:val="both"/>
        <w:rPr>
          <w:rFonts w:cs="Times New Roman"/>
          <w:szCs w:val="24"/>
        </w:rPr>
      </w:pPr>
      <w:r w:rsidRPr="002223C6">
        <w:rPr>
          <w:rFonts w:cs="Times New Roman"/>
          <w:szCs w:val="24"/>
        </w:rPr>
        <w:t>atcelt Administratīvās rajona tiesas 2020.gada 29.septembra lēmumu</w:t>
      </w:r>
      <w:r w:rsidR="00897566" w:rsidRPr="002223C6">
        <w:rPr>
          <w:rFonts w:cs="Times New Roman"/>
          <w:szCs w:val="24"/>
        </w:rPr>
        <w:t xml:space="preserve">, ar kuru izbeigta tiesvedība administratīvajā lietā, </w:t>
      </w:r>
      <w:r w:rsidRPr="002223C6">
        <w:rPr>
          <w:rFonts w:cs="Times New Roman"/>
          <w:szCs w:val="24"/>
        </w:rPr>
        <w:t xml:space="preserve">un nodot </w:t>
      </w:r>
      <w:r w:rsidR="006D54C5" w:rsidRPr="002223C6">
        <w:rPr>
          <w:rFonts w:cs="Times New Roman"/>
          <w:szCs w:val="24"/>
        </w:rPr>
        <w:t>lietu</w:t>
      </w:r>
      <w:r w:rsidRPr="002223C6">
        <w:rPr>
          <w:rFonts w:cs="Times New Roman"/>
          <w:szCs w:val="24"/>
        </w:rPr>
        <w:t xml:space="preserve"> jaunai izskatīšanai Administratīvajai rajona tiesai;</w:t>
      </w:r>
    </w:p>
    <w:p w14:paraId="6F5994C1" w14:textId="2D83BF43" w:rsidR="008F0DF5" w:rsidRPr="002223C6" w:rsidRDefault="008F0DF5" w:rsidP="00CC3E6B">
      <w:pPr>
        <w:tabs>
          <w:tab w:val="left" w:pos="1276"/>
        </w:tabs>
        <w:spacing w:after="0" w:line="276" w:lineRule="auto"/>
        <w:ind w:firstLine="567"/>
        <w:jc w:val="both"/>
        <w:rPr>
          <w:rFonts w:cs="Times New Roman"/>
          <w:szCs w:val="24"/>
        </w:rPr>
      </w:pPr>
      <w:r w:rsidRPr="002223C6">
        <w:rPr>
          <w:rFonts w:cs="Times New Roman"/>
          <w:szCs w:val="24"/>
        </w:rPr>
        <w:t xml:space="preserve">atmaksāt </w:t>
      </w:r>
      <w:r w:rsidR="00190296">
        <w:rPr>
          <w:rFonts w:cs="Times New Roman"/>
          <w:szCs w:val="24"/>
        </w:rPr>
        <w:t xml:space="preserve">[pers. A] </w:t>
      </w:r>
      <w:r w:rsidRPr="002223C6">
        <w:rPr>
          <w:rFonts w:cs="Times New Roman"/>
          <w:szCs w:val="24"/>
        </w:rPr>
        <w:t>iemaksāto drošības naudu 15 </w:t>
      </w:r>
      <w:proofErr w:type="spellStart"/>
      <w:r w:rsidRPr="002223C6">
        <w:rPr>
          <w:rFonts w:cs="Times New Roman"/>
          <w:i/>
          <w:szCs w:val="24"/>
        </w:rPr>
        <w:t>euro</w:t>
      </w:r>
      <w:proofErr w:type="spellEnd"/>
      <w:r w:rsidRPr="002223C6">
        <w:rPr>
          <w:rFonts w:cs="Times New Roman"/>
          <w:szCs w:val="24"/>
        </w:rPr>
        <w:t>.</w:t>
      </w:r>
    </w:p>
    <w:p w14:paraId="5AACA560" w14:textId="00A99E9E" w:rsidR="008F0DF5" w:rsidRPr="002223C6" w:rsidRDefault="008F0DF5" w:rsidP="00CC3E6B">
      <w:pPr>
        <w:tabs>
          <w:tab w:val="left" w:pos="1276"/>
        </w:tabs>
        <w:spacing w:after="0" w:line="276" w:lineRule="auto"/>
        <w:ind w:firstLine="567"/>
        <w:jc w:val="both"/>
        <w:rPr>
          <w:rFonts w:cs="Times New Roman"/>
          <w:szCs w:val="24"/>
        </w:rPr>
      </w:pPr>
      <w:r w:rsidRPr="002223C6">
        <w:rPr>
          <w:rFonts w:cs="Times New Roman"/>
          <w:szCs w:val="24"/>
        </w:rPr>
        <w:t>Lēmums nav pārsūdzams.</w:t>
      </w:r>
    </w:p>
    <w:p w14:paraId="1FD46B1D" w14:textId="41CCF5D3" w:rsidR="00CC3E6B" w:rsidRDefault="00CC3E6B" w:rsidP="00CC3E6B">
      <w:pPr>
        <w:spacing w:after="0"/>
        <w:rPr>
          <w:rFonts w:eastAsia="Times New Roman" w:cs="Times New Roman"/>
          <w:szCs w:val="24"/>
        </w:rPr>
      </w:pPr>
      <w:r>
        <w:rPr>
          <w:szCs w:val="24"/>
        </w:rPr>
        <w:br w:type="page"/>
      </w:r>
    </w:p>
    <w:p w14:paraId="6EFF69AB" w14:textId="77777777" w:rsidR="00190296" w:rsidRPr="002223C6" w:rsidRDefault="00190296" w:rsidP="00CC3E6B">
      <w:pPr>
        <w:pStyle w:val="BodyText2"/>
        <w:spacing w:line="276" w:lineRule="auto"/>
        <w:jc w:val="left"/>
        <w:rPr>
          <w:rFonts w:ascii="Times New Roman" w:hAnsi="Times New Roman"/>
          <w:sz w:val="24"/>
          <w:szCs w:val="24"/>
        </w:rPr>
      </w:pPr>
    </w:p>
    <w:p w14:paraId="77BBFD6E" w14:textId="5128CF69"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Latvijas Republikas Senāta</w:t>
      </w:r>
    </w:p>
    <w:p w14:paraId="3444DEEC" w14:textId="32F857F9"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Administratīvo lietu departamenta</w:t>
      </w:r>
    </w:p>
    <w:p w14:paraId="6DE63125" w14:textId="7C53B329"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2021.gada 8.novembra</w:t>
      </w:r>
    </w:p>
    <w:p w14:paraId="01F6659E" w14:textId="77777777" w:rsidR="002223C6" w:rsidRPr="002223C6" w:rsidRDefault="002223C6" w:rsidP="00CC3E6B">
      <w:pPr>
        <w:tabs>
          <w:tab w:val="left" w:pos="1276"/>
        </w:tabs>
        <w:spacing w:after="0" w:line="276" w:lineRule="auto"/>
        <w:jc w:val="center"/>
        <w:rPr>
          <w:rFonts w:cs="Times New Roman"/>
          <w:b/>
          <w:szCs w:val="24"/>
        </w:rPr>
      </w:pPr>
      <w:r w:rsidRPr="002223C6">
        <w:rPr>
          <w:rFonts w:cs="Times New Roman"/>
          <w:b/>
          <w:szCs w:val="24"/>
        </w:rPr>
        <w:t>BLAKUS LĒMUMS</w:t>
      </w:r>
    </w:p>
    <w:p w14:paraId="4573A504" w14:textId="5E9678E7" w:rsidR="002223C6" w:rsidRPr="00CC3E6B" w:rsidRDefault="002223C6" w:rsidP="00CC3E6B">
      <w:pPr>
        <w:tabs>
          <w:tab w:val="left" w:pos="1276"/>
        </w:tabs>
        <w:spacing w:after="0" w:line="276" w:lineRule="auto"/>
        <w:jc w:val="center"/>
        <w:rPr>
          <w:rFonts w:cs="Times New Roman"/>
          <w:b/>
          <w:szCs w:val="24"/>
        </w:rPr>
      </w:pPr>
      <w:r w:rsidRPr="00CC3E6B">
        <w:rPr>
          <w:rFonts w:cs="Times New Roman"/>
          <w:b/>
          <w:szCs w:val="24"/>
        </w:rPr>
        <w:t>Lieta Nr.</w:t>
      </w:r>
      <w:r w:rsidR="00CC3E6B" w:rsidRPr="00CC3E6B">
        <w:rPr>
          <w:rFonts w:cs="Times New Roman"/>
          <w:szCs w:val="24"/>
        </w:rPr>
        <w:t> </w:t>
      </w:r>
      <w:r w:rsidRPr="00CC3E6B">
        <w:rPr>
          <w:rFonts w:cs="Times New Roman"/>
          <w:b/>
          <w:szCs w:val="24"/>
        </w:rPr>
        <w:t>A420229019, SKA-619/2021</w:t>
      </w:r>
    </w:p>
    <w:p w14:paraId="331DF7D3" w14:textId="27BBCEAB" w:rsidR="00190296" w:rsidRPr="00CC3E6B" w:rsidRDefault="00CC3E6B" w:rsidP="00CC3E6B">
      <w:pPr>
        <w:tabs>
          <w:tab w:val="left" w:pos="1276"/>
        </w:tabs>
        <w:spacing w:after="0" w:line="276" w:lineRule="auto"/>
        <w:jc w:val="center"/>
        <w:rPr>
          <w:rFonts w:cs="Times New Roman"/>
          <w:szCs w:val="24"/>
        </w:rPr>
      </w:pPr>
      <w:hyperlink r:id="rId9" w:history="1">
        <w:r w:rsidRPr="00CC3E6B">
          <w:rPr>
            <w:rStyle w:val="Hyperlink"/>
            <w:rFonts w:cs="Times New Roman"/>
            <w:szCs w:val="24"/>
            <w:shd w:val="clear" w:color="auto" w:fill="FFFFFF"/>
          </w:rPr>
          <w:t>ECLI:LV:AT:2021:1108.A420229019.11.BL]</w:t>
        </w:r>
      </w:hyperlink>
    </w:p>
    <w:p w14:paraId="3AB46788" w14:textId="77777777" w:rsidR="002223C6" w:rsidRPr="002223C6" w:rsidRDefault="002223C6" w:rsidP="00CC3E6B">
      <w:pPr>
        <w:spacing w:after="0" w:line="276" w:lineRule="auto"/>
        <w:ind w:firstLine="567"/>
        <w:jc w:val="both"/>
        <w:rPr>
          <w:rFonts w:cs="Times New Roman"/>
          <w:szCs w:val="24"/>
        </w:rPr>
      </w:pPr>
      <w:r w:rsidRPr="002223C6">
        <w:rPr>
          <w:rFonts w:cs="Times New Roman"/>
          <w:szCs w:val="24"/>
        </w:rPr>
        <w:t xml:space="preserve">Administratīvo lietu departaments kopsēdē šādā sastāvā: senatori Andris Guļāns, Dzintra Amerika, Jautrīte Briede, Vēsma Kakste, Anita Kovaļevska, Veronika Krūmiņa, Diāna Makarova, Dace Mita, Lauma </w:t>
      </w:r>
      <w:proofErr w:type="spellStart"/>
      <w:r w:rsidRPr="002223C6">
        <w:rPr>
          <w:rFonts w:cs="Times New Roman"/>
          <w:szCs w:val="24"/>
        </w:rPr>
        <w:t>Paegļkalna</w:t>
      </w:r>
      <w:proofErr w:type="spellEnd"/>
      <w:r w:rsidRPr="002223C6">
        <w:rPr>
          <w:rFonts w:cs="Times New Roman"/>
          <w:szCs w:val="24"/>
        </w:rPr>
        <w:t>, Valters Poķis, Līvija Slica, Ieva Višķere</w:t>
      </w:r>
    </w:p>
    <w:p w14:paraId="35F4A0B4" w14:textId="77777777" w:rsidR="002223C6" w:rsidRPr="002223C6" w:rsidRDefault="002223C6" w:rsidP="00CC3E6B">
      <w:pPr>
        <w:tabs>
          <w:tab w:val="left" w:pos="1276"/>
        </w:tabs>
        <w:spacing w:after="0" w:line="276" w:lineRule="auto"/>
        <w:ind w:firstLine="567"/>
        <w:jc w:val="both"/>
        <w:rPr>
          <w:rFonts w:cs="Times New Roman"/>
          <w:szCs w:val="24"/>
        </w:rPr>
      </w:pPr>
    </w:p>
    <w:p w14:paraId="04C5DA22" w14:textId="144FCF34"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 xml:space="preserve">rakstveida procesā izskatīja </w:t>
      </w:r>
      <w:r>
        <w:rPr>
          <w:rFonts w:cs="Times New Roman"/>
          <w:szCs w:val="24"/>
        </w:rPr>
        <w:t xml:space="preserve">[pers. A] </w:t>
      </w:r>
      <w:r w:rsidRPr="002223C6">
        <w:rPr>
          <w:rFonts w:cs="Times New Roman"/>
          <w:szCs w:val="24"/>
        </w:rPr>
        <w:t>blakus sūdzību par Administratīvās rajona tiesas 2020.gada 29.septembra lēmumu, ar kuru izbeigta tiesvedība administratīvajā lietā.</w:t>
      </w:r>
    </w:p>
    <w:p w14:paraId="1BB0FD49" w14:textId="77777777" w:rsidR="00190296" w:rsidRDefault="00190296" w:rsidP="00CC3E6B">
      <w:pPr>
        <w:spacing w:after="0" w:line="276" w:lineRule="auto"/>
        <w:jc w:val="center"/>
        <w:rPr>
          <w:rFonts w:cs="Times New Roman"/>
          <w:szCs w:val="24"/>
        </w:rPr>
      </w:pPr>
    </w:p>
    <w:p w14:paraId="0BB383D4" w14:textId="77777777" w:rsidR="002223C6" w:rsidRPr="002223C6" w:rsidRDefault="002223C6" w:rsidP="00CC3E6B">
      <w:pPr>
        <w:spacing w:after="0" w:line="276" w:lineRule="auto"/>
        <w:jc w:val="center"/>
        <w:rPr>
          <w:rFonts w:cs="Times New Roman"/>
          <w:b/>
          <w:szCs w:val="24"/>
        </w:rPr>
      </w:pPr>
      <w:r w:rsidRPr="002223C6">
        <w:rPr>
          <w:rFonts w:cs="Times New Roman"/>
          <w:b/>
          <w:szCs w:val="24"/>
        </w:rPr>
        <w:t>Aprakstošā daļa</w:t>
      </w:r>
    </w:p>
    <w:p w14:paraId="00D51FD4" w14:textId="77777777" w:rsidR="002223C6" w:rsidRPr="002223C6" w:rsidRDefault="002223C6" w:rsidP="00CC3E6B">
      <w:pPr>
        <w:spacing w:after="0" w:line="276" w:lineRule="auto"/>
        <w:ind w:firstLine="567"/>
        <w:jc w:val="both"/>
        <w:rPr>
          <w:rFonts w:cs="Times New Roman"/>
          <w:szCs w:val="24"/>
        </w:rPr>
      </w:pPr>
    </w:p>
    <w:p w14:paraId="0B32CA41" w14:textId="5AC290DE"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 xml:space="preserve">[1] Valsts policija (turpmāk – policija) uzsāka administratīvā pārkāpuma lietvedību par faktu, ka pieteicējas </w:t>
      </w:r>
      <w:r w:rsidR="00190296">
        <w:rPr>
          <w:rFonts w:cs="Times New Roman"/>
          <w:szCs w:val="24"/>
        </w:rPr>
        <w:t xml:space="preserve">[pers. A] </w:t>
      </w:r>
      <w:r w:rsidRPr="002223C6">
        <w:rPr>
          <w:rFonts w:cs="Times New Roman"/>
          <w:szCs w:val="24"/>
        </w:rPr>
        <w:t xml:space="preserve">dzīvesvietā, iespējams, tiek veikta nereģistrēta uzņēmējdarbība (nelikumīga tipogrāfija). Policijas darbinieki pieteicējas dzīvesvietas apskates laikā izņēma pieteicējas mantu kā administratīvā pārkāpuma izdarīšanas rīkus. </w:t>
      </w:r>
    </w:p>
    <w:p w14:paraId="3685E8F8" w14:textId="77777777"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Pēc vairāk nekā pusgada sastādīts administratīvā pārkāpuma protokols par autortiesību pārkāpumu, par ko paredzēta atbildība Latvijas Administratīvo pārkāpumu kodeksa (turpmāk – Kodekss) 155.</w:t>
      </w:r>
      <w:r w:rsidRPr="002223C6">
        <w:rPr>
          <w:rFonts w:cs="Times New Roman"/>
          <w:szCs w:val="24"/>
          <w:vertAlign w:val="superscript"/>
        </w:rPr>
        <w:t>8</w:t>
      </w:r>
      <w:r w:rsidRPr="002223C6">
        <w:rPr>
          <w:rFonts w:cs="Times New Roman"/>
          <w:szCs w:val="24"/>
        </w:rPr>
        <w:t xml:space="preserve">pantā. Administratīvā pārkāpuma lietas materiāli nosūtīti rajona tiesai, kura pieņēma lēmumu izbeigt lietvedību administratīvā pārkāpuma lietā par pieteicējas saukšanu pie administratīvās atbildības, nevērtējot administratīvā pārkāpuma lietvedības gaitu, jo konstatēja, ka ir iestājies Kodeksa 37.panta ceturtajā daļā paredzētais noilgums. </w:t>
      </w:r>
    </w:p>
    <w:p w14:paraId="4A4750C4" w14:textId="77777777"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Izpildot tiesas lēmumu, policija izņemtās mantas atdeva atpakaļ pieteicējai.</w:t>
      </w:r>
    </w:p>
    <w:p w14:paraId="2CF2491E" w14:textId="77777777" w:rsidR="002223C6" w:rsidRPr="002223C6" w:rsidRDefault="002223C6" w:rsidP="00CC3E6B">
      <w:pPr>
        <w:tabs>
          <w:tab w:val="left" w:pos="6738"/>
        </w:tabs>
        <w:spacing w:after="0" w:line="276" w:lineRule="auto"/>
        <w:ind w:firstLine="567"/>
        <w:jc w:val="both"/>
        <w:rPr>
          <w:rFonts w:cs="Times New Roman"/>
          <w:szCs w:val="24"/>
        </w:rPr>
      </w:pPr>
    </w:p>
    <w:p w14:paraId="65EBDC89" w14:textId="77777777"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[2] Pieteicēja vērsās policijā ar iesniegumu, lūdzot atlīdzināt zaudējumus un nemantisko kaitējumu, kas viņai radies sakarā ar policijas veiktajām darbībām administratīvā pārkāpuma lietvedībā. Policija pieteicējas prasījumu noraidīja.</w:t>
      </w:r>
    </w:p>
    <w:p w14:paraId="24786F67" w14:textId="77777777" w:rsidR="002223C6" w:rsidRPr="002223C6" w:rsidRDefault="002223C6" w:rsidP="00CC3E6B">
      <w:pPr>
        <w:tabs>
          <w:tab w:val="left" w:pos="1276"/>
        </w:tabs>
        <w:spacing w:after="0" w:line="276" w:lineRule="auto"/>
        <w:ind w:firstLine="567"/>
        <w:jc w:val="both"/>
        <w:rPr>
          <w:rFonts w:cs="Times New Roman"/>
          <w:szCs w:val="24"/>
        </w:rPr>
      </w:pPr>
      <w:r w:rsidRPr="002223C6">
        <w:rPr>
          <w:rFonts w:cs="Times New Roman"/>
          <w:szCs w:val="24"/>
        </w:rPr>
        <w:t>Pieteicēja vērsās administratīvajā tiesā ar pieteikumu par zaudējumu un nemantiskā kaitējuma atlīdzināšanu.</w:t>
      </w:r>
    </w:p>
    <w:p w14:paraId="3B569105" w14:textId="77777777" w:rsidR="002223C6" w:rsidRPr="002223C6" w:rsidRDefault="002223C6" w:rsidP="00CC3E6B">
      <w:pPr>
        <w:tabs>
          <w:tab w:val="left" w:pos="1276"/>
        </w:tabs>
        <w:spacing w:after="0" w:line="276" w:lineRule="auto"/>
        <w:ind w:firstLine="567"/>
        <w:jc w:val="both"/>
        <w:rPr>
          <w:rFonts w:cs="Times New Roman"/>
          <w:szCs w:val="24"/>
        </w:rPr>
      </w:pPr>
    </w:p>
    <w:p w14:paraId="0306350D" w14:textId="77777777" w:rsidR="002223C6" w:rsidRPr="002223C6" w:rsidRDefault="002223C6" w:rsidP="00CC3E6B">
      <w:pPr>
        <w:spacing w:after="0" w:line="276" w:lineRule="auto"/>
        <w:ind w:firstLine="567"/>
        <w:jc w:val="both"/>
        <w:rPr>
          <w:rFonts w:cs="Times New Roman"/>
          <w:szCs w:val="24"/>
        </w:rPr>
      </w:pPr>
      <w:r w:rsidRPr="002223C6">
        <w:rPr>
          <w:rFonts w:cs="Times New Roman"/>
          <w:szCs w:val="24"/>
        </w:rPr>
        <w:t>[3] Ar Administratīvās rajona tiesas 2020.gada 29.septembra lēmumu administratīvajā lietā izbeigta tiesvedība. Tiesa secināja, ka lietā nav tāda nolēmuma, ar kuru konkrētā policijas rīcība administratīvā pārkāpuma lietā būtu atzīta par prettiesisku, kā to paredz Kriminālprocesā un administratīvo pārkāpumu lietvedībā nodarītā kaitējuma atlīdzināšanas likuma (turpmāk – Kaitējuma atlīdzināšanas likums) 6.panta pirmās daļas otrais teikums.</w:t>
      </w:r>
    </w:p>
    <w:p w14:paraId="202DEB19" w14:textId="77777777" w:rsidR="002223C6" w:rsidRPr="002223C6" w:rsidRDefault="002223C6" w:rsidP="00CC3E6B">
      <w:pPr>
        <w:spacing w:after="0" w:line="276" w:lineRule="auto"/>
        <w:ind w:firstLine="567"/>
        <w:jc w:val="both"/>
        <w:rPr>
          <w:rFonts w:cs="Times New Roman"/>
          <w:szCs w:val="24"/>
        </w:rPr>
      </w:pPr>
    </w:p>
    <w:p w14:paraId="1CA0DA7B" w14:textId="77777777" w:rsidR="002223C6" w:rsidRDefault="002223C6" w:rsidP="00CC3E6B">
      <w:pPr>
        <w:spacing w:after="0" w:line="276" w:lineRule="auto"/>
        <w:ind w:firstLine="567"/>
        <w:jc w:val="both"/>
        <w:rPr>
          <w:rFonts w:cs="Times New Roman"/>
          <w:szCs w:val="24"/>
        </w:rPr>
      </w:pPr>
      <w:r w:rsidRPr="002223C6">
        <w:rPr>
          <w:rFonts w:cs="Times New Roman"/>
          <w:szCs w:val="24"/>
        </w:rPr>
        <w:t>[4] Par Administratīvās rajona tiesas lēmumu pieteicēja iesniedza blakus sūdzību.</w:t>
      </w:r>
    </w:p>
    <w:p w14:paraId="1FB92DA6" w14:textId="77777777" w:rsidR="00190296" w:rsidRPr="002223C6" w:rsidRDefault="00190296" w:rsidP="00CC3E6B">
      <w:pPr>
        <w:spacing w:after="0" w:line="276" w:lineRule="auto"/>
        <w:ind w:firstLine="567"/>
        <w:jc w:val="both"/>
        <w:rPr>
          <w:rFonts w:cs="Times New Roman"/>
          <w:szCs w:val="24"/>
        </w:rPr>
      </w:pPr>
    </w:p>
    <w:p w14:paraId="75AE5A6F" w14:textId="22F55947" w:rsidR="002223C6" w:rsidRDefault="002223C6" w:rsidP="00CC3E6B">
      <w:pPr>
        <w:spacing w:after="0" w:line="276" w:lineRule="auto"/>
        <w:jc w:val="center"/>
        <w:rPr>
          <w:rFonts w:cs="Times New Roman"/>
          <w:b/>
          <w:szCs w:val="24"/>
        </w:rPr>
      </w:pPr>
      <w:r w:rsidRPr="002223C6">
        <w:rPr>
          <w:rFonts w:cs="Times New Roman"/>
          <w:b/>
          <w:szCs w:val="24"/>
        </w:rPr>
        <w:t>Motīvu daļa</w:t>
      </w:r>
    </w:p>
    <w:p w14:paraId="1E190489" w14:textId="77777777" w:rsidR="00190296" w:rsidRPr="002223C6" w:rsidRDefault="00190296" w:rsidP="00CC3E6B">
      <w:pPr>
        <w:spacing w:after="0" w:line="276" w:lineRule="auto"/>
        <w:jc w:val="center"/>
        <w:rPr>
          <w:rFonts w:cs="Times New Roman"/>
          <w:b/>
          <w:szCs w:val="24"/>
        </w:rPr>
      </w:pPr>
    </w:p>
    <w:p w14:paraId="3CD04FF5" w14:textId="77777777" w:rsidR="002223C6" w:rsidRPr="002223C6" w:rsidRDefault="002223C6" w:rsidP="00CC3E6B">
      <w:pPr>
        <w:spacing w:after="0" w:line="276" w:lineRule="auto"/>
        <w:ind w:firstLine="567"/>
        <w:jc w:val="both"/>
        <w:rPr>
          <w:rFonts w:cs="Times New Roman"/>
          <w:bCs/>
          <w:szCs w:val="24"/>
        </w:rPr>
      </w:pPr>
      <w:r w:rsidRPr="002223C6">
        <w:rPr>
          <w:rFonts w:cs="Times New Roman"/>
          <w:bCs/>
          <w:szCs w:val="24"/>
        </w:rPr>
        <w:lastRenderedPageBreak/>
        <w:t>[5] Administratīvā procesa likuma 288.panta pirmā daļa paredz – ja, izskatot lietu, konstatēti apstākļi, kas liecina par iespējamu tiesību normu pārkāpumu, kā arī citos gadījumos tiesa var pieņemt blakus lēmumu.</w:t>
      </w:r>
    </w:p>
    <w:p w14:paraId="50C61A48" w14:textId="396EAB99" w:rsidR="002223C6" w:rsidRPr="002223C6" w:rsidRDefault="002223C6" w:rsidP="00CC3E6B">
      <w:pPr>
        <w:spacing w:after="0" w:line="276" w:lineRule="auto"/>
        <w:ind w:firstLine="567"/>
        <w:jc w:val="both"/>
        <w:rPr>
          <w:rFonts w:cs="Times New Roman"/>
          <w:bCs/>
          <w:szCs w:val="24"/>
        </w:rPr>
      </w:pPr>
      <w:r w:rsidRPr="002223C6">
        <w:rPr>
          <w:rFonts w:cs="Times New Roman"/>
          <w:bCs/>
          <w:szCs w:val="24"/>
        </w:rPr>
        <w:t>Senāts atzīst, ka turpmāk minētie tiesiskie apstākļi dod pamatu lietā pieņemt blakus lēmumu.</w:t>
      </w:r>
    </w:p>
    <w:p w14:paraId="63DC6FC7" w14:textId="77777777" w:rsidR="002223C6" w:rsidRPr="002223C6" w:rsidRDefault="002223C6" w:rsidP="00CC3E6B">
      <w:pPr>
        <w:spacing w:after="0" w:line="276" w:lineRule="auto"/>
        <w:ind w:firstLine="567"/>
        <w:jc w:val="both"/>
        <w:rPr>
          <w:rFonts w:cs="Times New Roman"/>
          <w:bCs/>
          <w:szCs w:val="24"/>
        </w:rPr>
      </w:pPr>
    </w:p>
    <w:p w14:paraId="5AEB11A6" w14:textId="77777777" w:rsidR="002223C6" w:rsidRPr="002223C6" w:rsidRDefault="002223C6" w:rsidP="00CC3E6B">
      <w:pPr>
        <w:spacing w:after="0" w:line="276" w:lineRule="auto"/>
        <w:ind w:firstLine="567"/>
        <w:jc w:val="both"/>
        <w:rPr>
          <w:rFonts w:cs="Times New Roman"/>
          <w:szCs w:val="24"/>
        </w:rPr>
      </w:pPr>
      <w:r w:rsidRPr="002223C6">
        <w:rPr>
          <w:rFonts w:cs="Times New Roman"/>
          <w:szCs w:val="24"/>
        </w:rPr>
        <w:t>[6] Kaitējuma, kas nodarīts kriminālprocesā vai administratīvā pārkāpuma lietvedībā iestādes, prokuratūras vai tiesas prettiesiskas vai nepamatotas rīcības dēļ, atlīdzināšanu paredz Kaitējuma atlīdzināšanas likums, kura 4.pantā ir noteikti kaitējuma atlīdzinājuma tiesiskie pamati kriminālprocesā, bet 5.pantā – administratīvā pārkāpuma lietvedībā. Vienlaikus 2.panta otrā daļa noteic, ka šā likuma noteikumi piemērojami arī likumā tieši neminētos gadījumos, ja kriminālprocesā vai administratīvā pārkāpuma lietvedībā privātpersonai nodarīts kaitējums iestādes, prokuratūras vai tiesas prettiesiskas rīcības dēļ. Tādējādi arī tajos gadījumos, kas nav minēti likuma 4. un 5.pantā, bet kad kriminālprocesā vai administratīvā pārkāpuma lietvedībā iestādes, prokuratūras vai tiesas rīcība ir bijusi prettiesiska, privātpersonai likumā noteiktajā kārtībā ir tiesības saņemt atlīdzinājumu par zaudējumu un nemantisko kaitējumu, kas tai radies šīs rīcības dēļ.</w:t>
      </w:r>
    </w:p>
    <w:p w14:paraId="0710F0D0" w14:textId="77777777" w:rsidR="002223C6" w:rsidRPr="002223C6" w:rsidRDefault="002223C6" w:rsidP="00CC3E6B">
      <w:pPr>
        <w:spacing w:after="0" w:line="276" w:lineRule="auto"/>
        <w:ind w:firstLine="567"/>
        <w:jc w:val="both"/>
        <w:rPr>
          <w:rFonts w:cs="Times New Roman"/>
          <w:szCs w:val="24"/>
        </w:rPr>
      </w:pPr>
      <w:r w:rsidRPr="002223C6">
        <w:rPr>
          <w:rFonts w:cs="Times New Roman"/>
          <w:szCs w:val="24"/>
        </w:rPr>
        <w:t>Kaitējuma atlīdzināšanas likuma 6.panta pirmā daļa noteic, ka iestādes, prokuratūras vai tiesas rīcība šā likuma izpratnē ir prettiesiska, ja ar šo rīcību pārkāptas tiesību normas un vēlāk iestājies viens no šajā likumā norādītajiem kaitējuma atlīdzinājuma tiesiskajiem pamatiem. Prettiesisku rīcību konstatē ar iestādes, kriminālprocesā pilnvarotas amatpersonas vai tiesas nolēmumu.</w:t>
      </w:r>
    </w:p>
    <w:p w14:paraId="1BD6B5D3" w14:textId="2D56B116" w:rsidR="002223C6" w:rsidRDefault="002223C6" w:rsidP="00CC3E6B">
      <w:pPr>
        <w:spacing w:after="0" w:line="276" w:lineRule="auto"/>
        <w:ind w:firstLine="539"/>
        <w:jc w:val="both"/>
        <w:rPr>
          <w:rFonts w:cs="Times New Roman"/>
          <w:szCs w:val="24"/>
        </w:rPr>
      </w:pPr>
      <w:r w:rsidRPr="002223C6">
        <w:rPr>
          <w:rFonts w:cs="Times New Roman"/>
          <w:szCs w:val="24"/>
        </w:rPr>
        <w:t>Tas nozīmē – ja privātpersona lūdz atlīdzināt kaitējumu, kas tai radies iestādes, prokuratūras vai tiesas prettiesiskas rīcības dēļ, tad būtu jābūt arī norādei uz tādu nolēmumu, ar kuru šī prettiesiskā rīcība ir konstatēta. Prettiesisko rīcību konstatē tajā procesā, ar kuru privātpersonai ir nodarīts kaitējums, t.i., kriminālprocesā vai administratīvā pārkāpuma lietvedībā (pamatprocesā). Līdz ar to privātpersonas iebildumi pret iestādes, prokuratūras vai tiesas darbības tiesiskumu būtu izvirzāmi un izvērtējami pamatprocesā. No minētā izriet, ka tiesiskais pamats kriminālprocesā un administratīvā pārkāpuma lietvedībā nodarītā kaitējuma atlīdzināšanai arī likumā tieši neminētajos gadījumos ir kompetentās iestādes vai tiesas nolēmums, ar kuru konkrētā rīcība ir atzīta par prettiesisku (sal. </w:t>
      </w:r>
      <w:r w:rsidRPr="002223C6">
        <w:rPr>
          <w:rFonts w:cs="Times New Roman"/>
          <w:i/>
          <w:szCs w:val="24"/>
        </w:rPr>
        <w:t xml:space="preserve">Senāta </w:t>
      </w:r>
      <w:proofErr w:type="gramStart"/>
      <w:r w:rsidRPr="002223C6">
        <w:rPr>
          <w:rFonts w:cs="Times New Roman"/>
          <w:i/>
          <w:szCs w:val="24"/>
        </w:rPr>
        <w:t>2020.gada</w:t>
      </w:r>
      <w:proofErr w:type="gramEnd"/>
      <w:r w:rsidRPr="002223C6">
        <w:rPr>
          <w:rFonts w:cs="Times New Roman"/>
          <w:i/>
          <w:szCs w:val="24"/>
        </w:rPr>
        <w:t xml:space="preserve"> 16.jūnija lēmuma lietā Nr. SKA</w:t>
      </w:r>
      <w:r w:rsidRPr="002223C6">
        <w:rPr>
          <w:rFonts w:cs="Times New Roman"/>
          <w:i/>
          <w:szCs w:val="24"/>
        </w:rPr>
        <w:noBreakHyphen/>
        <w:t>1123/2020 (ECLI:LV:AT:2020:0616.A420215019.13.L) 7.punkts, 2020.gada 17.februāra lēmuma lietā Nr. SKA</w:t>
      </w:r>
      <w:r w:rsidRPr="002223C6">
        <w:rPr>
          <w:rFonts w:cs="Times New Roman"/>
          <w:i/>
          <w:szCs w:val="24"/>
        </w:rPr>
        <w:noBreakHyphen/>
        <w:t>863/2020 (ECLI:LV:AT:2020:0217.SKA086320.4.L) 4.punkts</w:t>
      </w:r>
      <w:r w:rsidRPr="002223C6">
        <w:rPr>
          <w:rFonts w:cs="Times New Roman"/>
          <w:szCs w:val="24"/>
        </w:rPr>
        <w:t>).</w:t>
      </w:r>
    </w:p>
    <w:p w14:paraId="71D470E1" w14:textId="77777777" w:rsidR="00CC3E6B" w:rsidRPr="002223C6" w:rsidRDefault="00CC3E6B" w:rsidP="00CC3E6B">
      <w:pPr>
        <w:spacing w:after="0" w:line="276" w:lineRule="auto"/>
        <w:ind w:firstLine="539"/>
        <w:jc w:val="both"/>
        <w:rPr>
          <w:rFonts w:cs="Times New Roman"/>
          <w:szCs w:val="24"/>
        </w:rPr>
      </w:pPr>
    </w:p>
    <w:p w14:paraId="784D6D81" w14:textId="24A34339" w:rsidR="002223C6" w:rsidRPr="002223C6" w:rsidRDefault="002223C6" w:rsidP="00CC3E6B">
      <w:pPr>
        <w:spacing w:after="0" w:line="276" w:lineRule="auto"/>
        <w:ind w:firstLine="539"/>
        <w:jc w:val="both"/>
        <w:rPr>
          <w:rFonts w:cs="Times New Roman"/>
          <w:szCs w:val="24"/>
        </w:rPr>
      </w:pPr>
      <w:r w:rsidRPr="002223C6">
        <w:rPr>
          <w:rFonts w:cs="Times New Roman"/>
          <w:szCs w:val="24"/>
        </w:rPr>
        <w:t>[7] Senāts, izvērtējot Kodeksā ietverto regulējumu, konstatēja, ka likumdevējs Kodeksā nebija paredzējis tiesību aizsardzības līdzekli, ar kuru persona administratīvā pārkāpuma lietvedībā varētu panākt iestādes (amatpersonas) administratīvā pārkāpuma lietvedībā pieļautas prettiesiskas rīcības konstatēšanu, kā to prasa Kaitējuma atlīdzināšanas likuma 6.panta pirmās daļas otrais teikums. Tāpēc nevar uzskatīt, ka likumdevējs Kodeksā bija paredzējis efektīvu tiesību aizsardzības mehānismu, pat ja praksē iestādes un tiesas atsevišķos gadījumos ir apzinājušas nepieciešamību administratīvā pārkāpuma lietvedībā konstatēt iestādes (amatpersonas) prettiesisku rīcību un to ir vērtējušas savos nolēmumos, jo tam tomēr ir vairāk gadījuma raksturs. Kodeksā ietvertais regulējums pamatā bija vērsts uz to, lai noskaidrotu, vai persona ir administratīvi sodāma, neparedzot administratīvā pārkāpuma lietas izskatīšanā personas aizskarto tiesību aizsardzību.</w:t>
      </w:r>
    </w:p>
    <w:p w14:paraId="26569D47" w14:textId="77777777" w:rsidR="002223C6" w:rsidRPr="002223C6" w:rsidRDefault="002223C6" w:rsidP="00CC3E6B">
      <w:pPr>
        <w:spacing w:after="0" w:line="276" w:lineRule="auto"/>
        <w:ind w:firstLine="539"/>
        <w:jc w:val="both"/>
        <w:rPr>
          <w:rFonts w:cs="Times New Roman"/>
          <w:szCs w:val="24"/>
        </w:rPr>
      </w:pPr>
    </w:p>
    <w:p w14:paraId="4D6ED530" w14:textId="77777777" w:rsidR="002223C6" w:rsidRPr="002223C6" w:rsidRDefault="002223C6" w:rsidP="00CC3E6B">
      <w:pPr>
        <w:spacing w:after="0" w:line="276" w:lineRule="auto"/>
        <w:ind w:firstLine="539"/>
        <w:jc w:val="both"/>
        <w:rPr>
          <w:rFonts w:cs="Times New Roman"/>
          <w:szCs w:val="24"/>
        </w:rPr>
      </w:pPr>
      <w:r w:rsidRPr="002223C6">
        <w:rPr>
          <w:rFonts w:cs="Times New Roman"/>
          <w:szCs w:val="24"/>
        </w:rPr>
        <w:t>[8] Aplūkojot arī jauno – Administratīvās atbildības likuma (spēkā no 2020.gada 1.jūlija) – regulējumu, nav pamata uzskatīt, ka likumdevējs tajā būtu paredzējis efektīvu tiesību aizsardzības mehānismu administratīvā pārkāpuma lietvedībā pieļautu pārkāpumu konstatēšanai tai situācijai, kas līdzīga izskatāmajai lietai, proti, kad administratīvā pārkāpuma process tiek izbeigts, jo pastāv kāds no Administratīvās atbildības likuma 119.pantā minētajiem administratīvā pārkāpuma procesu nepieļaujošiem apstākļiem.</w:t>
      </w:r>
    </w:p>
    <w:p w14:paraId="2FF57EDC" w14:textId="77777777" w:rsidR="002223C6" w:rsidRPr="002223C6" w:rsidRDefault="002223C6" w:rsidP="00CC3E6B">
      <w:pPr>
        <w:spacing w:after="0" w:line="276" w:lineRule="auto"/>
        <w:ind w:firstLine="539"/>
        <w:jc w:val="both"/>
        <w:rPr>
          <w:rFonts w:cs="Times New Roman"/>
          <w:szCs w:val="24"/>
          <w:shd w:val="clear" w:color="auto" w:fill="FFFFFF"/>
        </w:rPr>
      </w:pPr>
      <w:r w:rsidRPr="002223C6">
        <w:rPr>
          <w:rFonts w:cs="Times New Roman"/>
          <w:szCs w:val="24"/>
        </w:rPr>
        <w:t>Administratīvās atbildības likuma 36.pants noteic, ka administratīvā pārkāpuma procesa ietvaros pieņemto nolēmumu var pārsūdzēt, ja tas ir noteikts šajā likumā. Tātad, ja šā likuma attiecīgajā regulējumā par nolēmuma veidu nav minētas pārsūdzēšanas tiesības, tad šādu nolēmumu pārsūdzēt nevar. Minētās pieejas pamatā ir likumdevēja vēlme līdz minimumam samazināt iespēju katru nolēmumu pārsūdzēt atsevišķi. Priekšroka būtu dodama visu lēmumu pārsūdzēšanai vienlaikus ar nolēmuma par sodu pārsūdzēšanu. Ja Administratīvās atbildības likums neparedz tiesības pārsūdzēt kādu procesuālu lēmumu atsevišķi, tad par to var izteikt iebildumus, pārsūdzot lēmumu, kas pieņemts administratīvā pārkāpuma lietas izskatīšanas rezultātā (</w:t>
      </w:r>
      <w:r w:rsidRPr="002223C6">
        <w:rPr>
          <w:rFonts w:cs="Times New Roman"/>
          <w:i/>
          <w:iCs/>
          <w:szCs w:val="24"/>
          <w:shd w:val="clear" w:color="auto" w:fill="FFFFFF"/>
        </w:rPr>
        <w:t>Administratīvo pārkāpumu tiesības. Administratīvās atbildības likuma skaidrojumi. Autoru kolektīvs E. </w:t>
      </w:r>
      <w:proofErr w:type="spellStart"/>
      <w:r w:rsidRPr="002223C6">
        <w:rPr>
          <w:rFonts w:cs="Times New Roman"/>
          <w:i/>
          <w:iCs/>
          <w:szCs w:val="24"/>
          <w:shd w:val="clear" w:color="auto" w:fill="FFFFFF"/>
        </w:rPr>
        <w:t>Danovska</w:t>
      </w:r>
      <w:proofErr w:type="spellEnd"/>
      <w:r w:rsidRPr="002223C6">
        <w:rPr>
          <w:rFonts w:cs="Times New Roman"/>
          <w:i/>
          <w:iCs/>
          <w:szCs w:val="24"/>
          <w:shd w:val="clear" w:color="auto" w:fill="FFFFFF"/>
        </w:rPr>
        <w:t xml:space="preserve"> un G. Kūtra zinātniskajā reakcijā. Rīga: Tiesu namu aģentūra, 2020, 176., 442.lpp.</w:t>
      </w:r>
      <w:r w:rsidRPr="002223C6">
        <w:rPr>
          <w:rFonts w:cs="Times New Roman"/>
          <w:szCs w:val="24"/>
          <w:shd w:val="clear" w:color="auto" w:fill="FFFFFF"/>
        </w:rPr>
        <w:t>).</w:t>
      </w:r>
    </w:p>
    <w:p w14:paraId="78109164" w14:textId="77777777" w:rsidR="002223C6" w:rsidRPr="002223C6" w:rsidRDefault="002223C6" w:rsidP="00CC3E6B">
      <w:pPr>
        <w:spacing w:after="0" w:line="276" w:lineRule="auto"/>
        <w:ind w:firstLine="539"/>
        <w:jc w:val="both"/>
        <w:rPr>
          <w:rFonts w:cs="Times New Roman"/>
          <w:szCs w:val="24"/>
        </w:rPr>
      </w:pPr>
      <w:r w:rsidRPr="002223C6">
        <w:rPr>
          <w:rFonts w:cs="Times New Roman"/>
          <w:szCs w:val="24"/>
        </w:rPr>
        <w:t>Tātad arī Administratīvās atbildības likumā ietvertais regulējums pamatā ir vērsts uz to, lai noskaidrotu, vai persona ir administratīvi sodāma, neparedzot vienotu mehānismu tam, kā pamatprocesā tiek konstatēta iestādes (amatpersonas) prettiesiska rīcība. Tādējādi arī jaunajā regulējumā ir saskatāms efektīva tiesību aizsardzības mehānisma trūkums situācijā, kad administratīvā pārkāpuma lietvedība tiek izbeigta sakarā ar tā nepieļaujamību un nepieņemot lēmumu par personas administratīvo sodīšanu.</w:t>
      </w:r>
    </w:p>
    <w:p w14:paraId="2EA69081" w14:textId="77777777" w:rsidR="002223C6" w:rsidRPr="002223C6" w:rsidRDefault="002223C6" w:rsidP="00CC3E6B">
      <w:pPr>
        <w:spacing w:after="0" w:line="276" w:lineRule="auto"/>
        <w:ind w:firstLine="539"/>
        <w:jc w:val="both"/>
        <w:rPr>
          <w:rFonts w:cs="Times New Roman"/>
          <w:szCs w:val="24"/>
        </w:rPr>
      </w:pPr>
    </w:p>
    <w:p w14:paraId="47028359" w14:textId="77777777" w:rsidR="002223C6" w:rsidRPr="002223C6" w:rsidRDefault="002223C6" w:rsidP="00CC3E6B">
      <w:pPr>
        <w:spacing w:after="0" w:line="276" w:lineRule="auto"/>
        <w:ind w:firstLine="539"/>
        <w:jc w:val="both"/>
        <w:rPr>
          <w:rFonts w:cs="Times New Roman"/>
          <w:szCs w:val="24"/>
        </w:rPr>
      </w:pPr>
      <w:r w:rsidRPr="002223C6">
        <w:rPr>
          <w:rFonts w:cs="Times New Roman"/>
          <w:szCs w:val="24"/>
        </w:rPr>
        <w:t xml:space="preserve">[9] Lai arī, izskatot konkrēto lietu, Senāts atzina, ka šobrīd, lai nodrošinātu efektīvu Latvijas Republikas Satversmē garantēto tiesību aizsardzību un tiesību uz atlīdzinājumu īstenošanu, juridiskās obstrukcijas aizlieguma princips prasa administratīvajai tiesai pašai vērtēt arī to, vai administratīvā pārkāpuma lietvedībā tika pieļauts pieteicējas tiesību pārkāpums, tomēr ir nepieciešams pilnveidot tiesisko regulējumu. Ir nepieciešams izveidot skaidru un privātpersonām saprotamu regulējumu šādām situācijām un novērst situāciju, kad lēmējiestādēm un administratīvajai tiesai nākas veikt tai neraksturīgas funkcijas, pārbaudot tādas iestāžu un tiesu darbības, kuru pārbaude parasti nav šo institūciju kompetencē. </w:t>
      </w:r>
    </w:p>
    <w:p w14:paraId="4675C90B" w14:textId="77777777" w:rsidR="002223C6" w:rsidRPr="002223C6" w:rsidRDefault="002223C6" w:rsidP="00CC3E6B">
      <w:pPr>
        <w:spacing w:after="0" w:line="276" w:lineRule="auto"/>
        <w:ind w:firstLine="539"/>
        <w:jc w:val="both"/>
        <w:rPr>
          <w:rFonts w:cs="Times New Roman"/>
          <w:szCs w:val="24"/>
        </w:rPr>
      </w:pPr>
    </w:p>
    <w:p w14:paraId="2FAE916D" w14:textId="77777777" w:rsidR="002223C6" w:rsidRPr="002223C6" w:rsidRDefault="002223C6" w:rsidP="00CC3E6B">
      <w:pPr>
        <w:pStyle w:val="NoSpacing"/>
        <w:spacing w:line="276" w:lineRule="auto"/>
        <w:ind w:firstLine="567"/>
        <w:jc w:val="both"/>
        <w:rPr>
          <w:rFonts w:cs="Times New Roman"/>
          <w:szCs w:val="24"/>
          <w:lang w:val="lv-LV"/>
        </w:rPr>
      </w:pPr>
      <w:r w:rsidRPr="002223C6">
        <w:rPr>
          <w:rFonts w:cs="Times New Roman"/>
          <w:szCs w:val="24"/>
          <w:lang w:val="lv-LV" w:eastAsia="lv-LV"/>
        </w:rPr>
        <w:t>[10] </w:t>
      </w:r>
      <w:r w:rsidRPr="002223C6">
        <w:rPr>
          <w:rFonts w:cs="Times New Roman"/>
          <w:szCs w:val="24"/>
          <w:lang w:val="lv-LV"/>
        </w:rPr>
        <w:t>Ievērojot iepriekš minēto, kā arī to, ka Tieslietu ministrijas kompetencē ir izstrādāt, organizēt un koordinēt politiku, kas attiecas arī uz valststiesībām un administratīvo sodu sistēmu, Senāts uzskata par nepieciešamu pieņemt blakus lēmumu un vērst Tieslietu ministrijas uzmanību uz nepieciešamību pilnveidot tiesisko regulējumu jautājumā par efektīva tiesību aizsardzības mehānisma izveidi prettiesiskas rīcības konstatēšanai administratīvā pārkāpuma lietvedībā.</w:t>
      </w:r>
    </w:p>
    <w:p w14:paraId="570DC1B0" w14:textId="77777777" w:rsidR="002223C6" w:rsidRPr="002223C6" w:rsidRDefault="002223C6" w:rsidP="00CC3E6B">
      <w:pPr>
        <w:spacing w:after="0" w:line="276" w:lineRule="auto"/>
        <w:ind w:firstLine="567"/>
        <w:jc w:val="both"/>
        <w:rPr>
          <w:rFonts w:cs="Times New Roman"/>
          <w:szCs w:val="24"/>
        </w:rPr>
      </w:pPr>
    </w:p>
    <w:p w14:paraId="45CC5487" w14:textId="77777777" w:rsidR="002223C6" w:rsidRPr="002223C6" w:rsidRDefault="002223C6" w:rsidP="00CC3E6B">
      <w:pPr>
        <w:tabs>
          <w:tab w:val="left" w:pos="2580"/>
        </w:tabs>
        <w:spacing w:after="0" w:line="276" w:lineRule="auto"/>
        <w:jc w:val="center"/>
        <w:rPr>
          <w:rFonts w:cs="Times New Roman"/>
          <w:b/>
          <w:szCs w:val="24"/>
        </w:rPr>
      </w:pPr>
      <w:r w:rsidRPr="002223C6">
        <w:rPr>
          <w:rFonts w:cs="Times New Roman"/>
          <w:b/>
          <w:szCs w:val="24"/>
        </w:rPr>
        <w:t>Rezolutīvā daļa</w:t>
      </w:r>
    </w:p>
    <w:p w14:paraId="4AD3A5D8" w14:textId="77777777" w:rsidR="002223C6" w:rsidRPr="002223C6" w:rsidRDefault="002223C6" w:rsidP="00CC3E6B">
      <w:pPr>
        <w:tabs>
          <w:tab w:val="left" w:pos="2580"/>
        </w:tabs>
        <w:spacing w:after="0" w:line="276" w:lineRule="auto"/>
        <w:ind w:firstLine="567"/>
        <w:jc w:val="both"/>
        <w:rPr>
          <w:rFonts w:cs="Times New Roman"/>
          <w:szCs w:val="24"/>
        </w:rPr>
      </w:pPr>
    </w:p>
    <w:p w14:paraId="348E3167" w14:textId="77777777" w:rsidR="002223C6" w:rsidRPr="002223C6" w:rsidRDefault="002223C6" w:rsidP="00CC3E6B">
      <w:pPr>
        <w:spacing w:after="0" w:line="276" w:lineRule="auto"/>
        <w:ind w:firstLine="567"/>
        <w:jc w:val="both"/>
        <w:rPr>
          <w:rFonts w:cs="Times New Roman"/>
          <w:szCs w:val="24"/>
        </w:rPr>
      </w:pPr>
      <w:r w:rsidRPr="002223C6">
        <w:rPr>
          <w:rFonts w:cs="Times New Roman"/>
          <w:szCs w:val="24"/>
        </w:rPr>
        <w:t>Pamatojoties uz Administratīvā procesa likuma 288.panta pirmo daļu, Senāts</w:t>
      </w:r>
    </w:p>
    <w:p w14:paraId="4E09FF67" w14:textId="77777777" w:rsidR="002223C6" w:rsidRPr="002223C6" w:rsidRDefault="002223C6" w:rsidP="00CC3E6B">
      <w:pPr>
        <w:spacing w:after="0" w:line="276" w:lineRule="auto"/>
        <w:ind w:firstLine="567"/>
        <w:jc w:val="both"/>
        <w:rPr>
          <w:rFonts w:cs="Times New Roman"/>
          <w:szCs w:val="24"/>
        </w:rPr>
      </w:pPr>
    </w:p>
    <w:p w14:paraId="7097FB17" w14:textId="77777777" w:rsidR="002223C6" w:rsidRPr="002223C6" w:rsidRDefault="002223C6" w:rsidP="00CC3E6B">
      <w:pPr>
        <w:spacing w:after="0" w:line="276" w:lineRule="auto"/>
        <w:jc w:val="center"/>
        <w:rPr>
          <w:rFonts w:cs="Times New Roman"/>
          <w:b/>
          <w:bCs/>
          <w:szCs w:val="24"/>
        </w:rPr>
      </w:pPr>
      <w:r w:rsidRPr="002223C6">
        <w:rPr>
          <w:rFonts w:cs="Times New Roman"/>
          <w:b/>
          <w:bCs/>
          <w:szCs w:val="24"/>
        </w:rPr>
        <w:t>nolēma</w:t>
      </w:r>
    </w:p>
    <w:p w14:paraId="1188980C" w14:textId="77777777" w:rsidR="002223C6" w:rsidRPr="002223C6" w:rsidRDefault="002223C6" w:rsidP="00CC3E6B">
      <w:pPr>
        <w:spacing w:after="0" w:line="276" w:lineRule="auto"/>
        <w:jc w:val="center"/>
        <w:rPr>
          <w:rFonts w:cs="Times New Roman"/>
          <w:b/>
          <w:bCs/>
          <w:szCs w:val="24"/>
        </w:rPr>
      </w:pPr>
    </w:p>
    <w:p w14:paraId="403DAD0C" w14:textId="77777777" w:rsidR="002223C6" w:rsidRPr="002223C6" w:rsidRDefault="002223C6" w:rsidP="00CC3E6B">
      <w:pPr>
        <w:pStyle w:val="NoSpacing"/>
        <w:spacing w:line="276" w:lineRule="auto"/>
        <w:ind w:firstLine="567"/>
        <w:jc w:val="both"/>
        <w:rPr>
          <w:rFonts w:cs="Times New Roman"/>
          <w:szCs w:val="24"/>
          <w:lang w:val="lv-LV"/>
        </w:rPr>
      </w:pPr>
      <w:r w:rsidRPr="002223C6">
        <w:rPr>
          <w:rFonts w:cs="Times New Roman"/>
          <w:szCs w:val="24"/>
          <w:lang w:val="lv-LV"/>
        </w:rPr>
        <w:lastRenderedPageBreak/>
        <w:t>vērst Tieslietu ministrijas uzmanību uz nepieciešamību pilnveidot tiesisko regulējumu jautājumā par efektīva tiesību aizsardzības mehānisma izveidi prettiesiskas rīcības konstatēšanai administratīvā pārkāpuma lietvedībā.</w:t>
      </w:r>
    </w:p>
    <w:p w14:paraId="4536AAC6" w14:textId="27197FFF" w:rsidR="002223C6" w:rsidRPr="002223C6" w:rsidRDefault="002223C6" w:rsidP="00CC3E6B">
      <w:pPr>
        <w:tabs>
          <w:tab w:val="left" w:pos="709"/>
          <w:tab w:val="left" w:pos="6660"/>
        </w:tabs>
        <w:spacing w:after="0" w:line="276" w:lineRule="auto"/>
        <w:ind w:firstLine="567"/>
        <w:jc w:val="both"/>
        <w:rPr>
          <w:rFonts w:cs="Times New Roman"/>
          <w:szCs w:val="24"/>
        </w:rPr>
      </w:pPr>
      <w:r w:rsidRPr="002223C6">
        <w:rPr>
          <w:rFonts w:cs="Times New Roman"/>
          <w:szCs w:val="24"/>
        </w:rPr>
        <w:t>Lēmums nav pārsūdzams.</w:t>
      </w:r>
    </w:p>
    <w:sectPr w:rsidR="002223C6" w:rsidRPr="002223C6" w:rsidSect="005B0A35">
      <w:headerReference w:type="even" r:id="rId10"/>
      <w:headerReference w:type="default" r:id="rId11"/>
      <w:footerReference w:type="even" r:id="rId12"/>
      <w:footerReference w:type="default" r:id="rId13"/>
      <w:headerReference w:type="first" r:id="rId14"/>
      <w:footerReference w:type="first" r:id="rId15"/>
      <w:pgSz w:w="11906" w:h="16838"/>
      <w:pgMar w:top="993" w:right="991"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10E8" w14:textId="77777777" w:rsidR="003B63D4" w:rsidRDefault="003B63D4" w:rsidP="00890C63">
      <w:pPr>
        <w:spacing w:after="0" w:line="240" w:lineRule="auto"/>
      </w:pPr>
      <w:r>
        <w:separator/>
      </w:r>
    </w:p>
  </w:endnote>
  <w:endnote w:type="continuationSeparator" w:id="0">
    <w:p w14:paraId="1224B56A" w14:textId="77777777" w:rsidR="003B63D4" w:rsidRDefault="003B63D4" w:rsidP="00890C63">
      <w:pPr>
        <w:spacing w:after="0" w:line="240" w:lineRule="auto"/>
      </w:pPr>
      <w:r>
        <w:continuationSeparator/>
      </w:r>
    </w:p>
  </w:endnote>
  <w:endnote w:type="continuationNotice" w:id="1">
    <w:p w14:paraId="19A98ABE" w14:textId="77777777" w:rsidR="003B63D4" w:rsidRDefault="003B6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433B" w14:textId="77777777" w:rsidR="00093A54" w:rsidRDefault="00093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97AE" w14:textId="0E6EB225" w:rsidR="00093A54" w:rsidRPr="00BE2639" w:rsidRDefault="00093A54"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243579">
      <w:rPr>
        <w:rStyle w:val="PageNumber"/>
        <w:noProof/>
        <w:szCs w:val="24"/>
      </w:rPr>
      <w:t>2</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CC3E6B" w:rsidRPr="00CC3E6B">
      <w:rPr>
        <w:rStyle w:val="PageNumber"/>
        <w:noProof/>
      </w:rPr>
      <w:t>14</w:t>
    </w:r>
    <w:r w:rsidRPr="00BE2639">
      <w:rPr>
        <w:rStyle w:val="PageNumbe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6057" w14:textId="77777777" w:rsidR="00093A54" w:rsidRDefault="0009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D02D" w14:textId="77777777" w:rsidR="003B63D4" w:rsidRDefault="003B63D4" w:rsidP="00890C63">
      <w:pPr>
        <w:spacing w:after="0" w:line="240" w:lineRule="auto"/>
      </w:pPr>
      <w:r>
        <w:separator/>
      </w:r>
    </w:p>
  </w:footnote>
  <w:footnote w:type="continuationSeparator" w:id="0">
    <w:p w14:paraId="6D8AF935" w14:textId="77777777" w:rsidR="003B63D4" w:rsidRDefault="003B63D4" w:rsidP="00890C63">
      <w:pPr>
        <w:spacing w:after="0" w:line="240" w:lineRule="auto"/>
      </w:pPr>
      <w:r>
        <w:continuationSeparator/>
      </w:r>
    </w:p>
  </w:footnote>
  <w:footnote w:type="continuationNotice" w:id="1">
    <w:p w14:paraId="6F2D96F0" w14:textId="77777777" w:rsidR="003B63D4" w:rsidRDefault="003B6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E8C7" w14:textId="77777777" w:rsidR="00093A54" w:rsidRDefault="0009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54F4" w14:textId="72FE404B" w:rsidR="00093A54" w:rsidRPr="003D40A1" w:rsidRDefault="00093A54" w:rsidP="003D4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45A4" w14:textId="77777777" w:rsidR="00093A54" w:rsidRDefault="00093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EC2368"/>
    <w:multiLevelType w:val="hybridMultilevel"/>
    <w:tmpl w:val="013EE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3333576A"/>
    <w:multiLevelType w:val="hybridMultilevel"/>
    <w:tmpl w:val="79A076AC"/>
    <w:lvl w:ilvl="0" w:tplc="5152103E">
      <w:start w:val="1"/>
      <w:numFmt w:val="decimal"/>
      <w:lvlText w:val="%1."/>
      <w:lvlJc w:val="left"/>
      <w:pPr>
        <w:ind w:left="360" w:hanging="360"/>
      </w:pPr>
      <w:rPr>
        <w:rFonts w:ascii="TimesNewRomanPSMT" w:hAnsi="TimesNewRomanPSMT" w:cs="Calibri"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3243F3"/>
    <w:multiLevelType w:val="hybridMultilevel"/>
    <w:tmpl w:val="359AD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226A6D"/>
    <w:multiLevelType w:val="hybridMultilevel"/>
    <w:tmpl w:val="461058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181E46"/>
    <w:multiLevelType w:val="hybridMultilevel"/>
    <w:tmpl w:val="37E0D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0"/>
  </w:num>
  <w:num w:numId="5">
    <w:abstractNumId w:val="6"/>
  </w:num>
  <w:num w:numId="6">
    <w:abstractNumId w:val="2"/>
  </w:num>
  <w:num w:numId="7">
    <w:abstractNumId w:val="3"/>
  </w:num>
  <w:num w:numId="8">
    <w:abstractNumId w:val="9"/>
  </w:num>
  <w:num w:numId="9">
    <w:abstractNumId w:val="11"/>
  </w:num>
  <w:num w:numId="10">
    <w:abstractNumId w:val="1"/>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75D"/>
    <w:rsid w:val="00000EAD"/>
    <w:rsid w:val="00002319"/>
    <w:rsid w:val="00002A45"/>
    <w:rsid w:val="00002C60"/>
    <w:rsid w:val="0000363F"/>
    <w:rsid w:val="00003AED"/>
    <w:rsid w:val="0000535D"/>
    <w:rsid w:val="000056B4"/>
    <w:rsid w:val="000063BC"/>
    <w:rsid w:val="0000691F"/>
    <w:rsid w:val="00007926"/>
    <w:rsid w:val="000104DD"/>
    <w:rsid w:val="00011233"/>
    <w:rsid w:val="0001155C"/>
    <w:rsid w:val="00011666"/>
    <w:rsid w:val="0001179D"/>
    <w:rsid w:val="0001218A"/>
    <w:rsid w:val="0001238C"/>
    <w:rsid w:val="00013404"/>
    <w:rsid w:val="00013B29"/>
    <w:rsid w:val="00013D47"/>
    <w:rsid w:val="0001469E"/>
    <w:rsid w:val="000165A3"/>
    <w:rsid w:val="000165FE"/>
    <w:rsid w:val="00016915"/>
    <w:rsid w:val="00016E0A"/>
    <w:rsid w:val="0001768C"/>
    <w:rsid w:val="0002231B"/>
    <w:rsid w:val="000230E9"/>
    <w:rsid w:val="000240AC"/>
    <w:rsid w:val="000241FE"/>
    <w:rsid w:val="0002595C"/>
    <w:rsid w:val="00026392"/>
    <w:rsid w:val="000268A3"/>
    <w:rsid w:val="00026E8C"/>
    <w:rsid w:val="00027405"/>
    <w:rsid w:val="0003042F"/>
    <w:rsid w:val="0003076F"/>
    <w:rsid w:val="000309A4"/>
    <w:rsid w:val="00030B45"/>
    <w:rsid w:val="00030DEC"/>
    <w:rsid w:val="00033376"/>
    <w:rsid w:val="0003423C"/>
    <w:rsid w:val="00034B89"/>
    <w:rsid w:val="000355E3"/>
    <w:rsid w:val="00035C38"/>
    <w:rsid w:val="0003687B"/>
    <w:rsid w:val="00037B30"/>
    <w:rsid w:val="00037BB3"/>
    <w:rsid w:val="00037D08"/>
    <w:rsid w:val="000405ED"/>
    <w:rsid w:val="00041809"/>
    <w:rsid w:val="00042A1A"/>
    <w:rsid w:val="00042A99"/>
    <w:rsid w:val="00042FF8"/>
    <w:rsid w:val="00043077"/>
    <w:rsid w:val="000441FE"/>
    <w:rsid w:val="00044DB6"/>
    <w:rsid w:val="00044F3E"/>
    <w:rsid w:val="0004508D"/>
    <w:rsid w:val="000460BF"/>
    <w:rsid w:val="00050B79"/>
    <w:rsid w:val="00052AC6"/>
    <w:rsid w:val="000530D0"/>
    <w:rsid w:val="00053B26"/>
    <w:rsid w:val="00053C26"/>
    <w:rsid w:val="00054B26"/>
    <w:rsid w:val="00055633"/>
    <w:rsid w:val="0005582D"/>
    <w:rsid w:val="000603E2"/>
    <w:rsid w:val="00061F16"/>
    <w:rsid w:val="00062F80"/>
    <w:rsid w:val="00063041"/>
    <w:rsid w:val="00063482"/>
    <w:rsid w:val="0006385B"/>
    <w:rsid w:val="0006411C"/>
    <w:rsid w:val="000641EA"/>
    <w:rsid w:val="00064CD9"/>
    <w:rsid w:val="000665F9"/>
    <w:rsid w:val="00066A46"/>
    <w:rsid w:val="000671B6"/>
    <w:rsid w:val="0006785F"/>
    <w:rsid w:val="00067F0F"/>
    <w:rsid w:val="0007090A"/>
    <w:rsid w:val="00070E75"/>
    <w:rsid w:val="000723B0"/>
    <w:rsid w:val="00073283"/>
    <w:rsid w:val="0007436A"/>
    <w:rsid w:val="00074379"/>
    <w:rsid w:val="0007454C"/>
    <w:rsid w:val="0007698F"/>
    <w:rsid w:val="000814A3"/>
    <w:rsid w:val="00081542"/>
    <w:rsid w:val="00083468"/>
    <w:rsid w:val="000843BB"/>
    <w:rsid w:val="00084999"/>
    <w:rsid w:val="00085B14"/>
    <w:rsid w:val="00085B77"/>
    <w:rsid w:val="00085DB4"/>
    <w:rsid w:val="00086083"/>
    <w:rsid w:val="00086446"/>
    <w:rsid w:val="00086564"/>
    <w:rsid w:val="000873DE"/>
    <w:rsid w:val="00087A6F"/>
    <w:rsid w:val="00090215"/>
    <w:rsid w:val="00090A95"/>
    <w:rsid w:val="00091BFA"/>
    <w:rsid w:val="00093678"/>
    <w:rsid w:val="00093A54"/>
    <w:rsid w:val="00094997"/>
    <w:rsid w:val="0009525F"/>
    <w:rsid w:val="00096BA5"/>
    <w:rsid w:val="000A0BB7"/>
    <w:rsid w:val="000A182E"/>
    <w:rsid w:val="000A1FDC"/>
    <w:rsid w:val="000A3CA7"/>
    <w:rsid w:val="000A3E52"/>
    <w:rsid w:val="000A5981"/>
    <w:rsid w:val="000A6DDC"/>
    <w:rsid w:val="000A74D5"/>
    <w:rsid w:val="000B034D"/>
    <w:rsid w:val="000B1D6D"/>
    <w:rsid w:val="000B2D9B"/>
    <w:rsid w:val="000B2EA2"/>
    <w:rsid w:val="000B4807"/>
    <w:rsid w:val="000B4B71"/>
    <w:rsid w:val="000B69C6"/>
    <w:rsid w:val="000B72F3"/>
    <w:rsid w:val="000B74C8"/>
    <w:rsid w:val="000C09F7"/>
    <w:rsid w:val="000C11FC"/>
    <w:rsid w:val="000C210B"/>
    <w:rsid w:val="000C2CC6"/>
    <w:rsid w:val="000C31C7"/>
    <w:rsid w:val="000C3D50"/>
    <w:rsid w:val="000C5146"/>
    <w:rsid w:val="000C60A1"/>
    <w:rsid w:val="000C612F"/>
    <w:rsid w:val="000C6946"/>
    <w:rsid w:val="000C6B4F"/>
    <w:rsid w:val="000C71B7"/>
    <w:rsid w:val="000C71FD"/>
    <w:rsid w:val="000C7471"/>
    <w:rsid w:val="000C787F"/>
    <w:rsid w:val="000D0B09"/>
    <w:rsid w:val="000D122C"/>
    <w:rsid w:val="000D276D"/>
    <w:rsid w:val="000D3CBD"/>
    <w:rsid w:val="000D3DA8"/>
    <w:rsid w:val="000D4824"/>
    <w:rsid w:val="000D492E"/>
    <w:rsid w:val="000D56CB"/>
    <w:rsid w:val="000D5F30"/>
    <w:rsid w:val="000D66CE"/>
    <w:rsid w:val="000D7085"/>
    <w:rsid w:val="000D765A"/>
    <w:rsid w:val="000E039A"/>
    <w:rsid w:val="000E049D"/>
    <w:rsid w:val="000E155C"/>
    <w:rsid w:val="000E4E6C"/>
    <w:rsid w:val="000E5EF4"/>
    <w:rsid w:val="000E746A"/>
    <w:rsid w:val="000E7CB2"/>
    <w:rsid w:val="000F1A72"/>
    <w:rsid w:val="000F1CA1"/>
    <w:rsid w:val="000F27B5"/>
    <w:rsid w:val="000F418E"/>
    <w:rsid w:val="000F472B"/>
    <w:rsid w:val="000F4911"/>
    <w:rsid w:val="000F4AB1"/>
    <w:rsid w:val="000F4DEF"/>
    <w:rsid w:val="000F5B55"/>
    <w:rsid w:val="000F5F78"/>
    <w:rsid w:val="000F650D"/>
    <w:rsid w:val="000F7143"/>
    <w:rsid w:val="000F7408"/>
    <w:rsid w:val="00100BF8"/>
    <w:rsid w:val="0010154D"/>
    <w:rsid w:val="001015F0"/>
    <w:rsid w:val="00101999"/>
    <w:rsid w:val="00102210"/>
    <w:rsid w:val="0010313F"/>
    <w:rsid w:val="001033CA"/>
    <w:rsid w:val="00103F4D"/>
    <w:rsid w:val="0010456E"/>
    <w:rsid w:val="00104B96"/>
    <w:rsid w:val="0010563C"/>
    <w:rsid w:val="00106416"/>
    <w:rsid w:val="00107602"/>
    <w:rsid w:val="0011049A"/>
    <w:rsid w:val="001112C7"/>
    <w:rsid w:val="00112339"/>
    <w:rsid w:val="00112860"/>
    <w:rsid w:val="001136EC"/>
    <w:rsid w:val="00114B0F"/>
    <w:rsid w:val="00115128"/>
    <w:rsid w:val="00115536"/>
    <w:rsid w:val="00115B8F"/>
    <w:rsid w:val="001205D8"/>
    <w:rsid w:val="0012179E"/>
    <w:rsid w:val="0012305F"/>
    <w:rsid w:val="001236B5"/>
    <w:rsid w:val="0012489A"/>
    <w:rsid w:val="00124FD5"/>
    <w:rsid w:val="00125090"/>
    <w:rsid w:val="00126476"/>
    <w:rsid w:val="00130371"/>
    <w:rsid w:val="0013176A"/>
    <w:rsid w:val="00134579"/>
    <w:rsid w:val="001362D1"/>
    <w:rsid w:val="001369EE"/>
    <w:rsid w:val="00136F57"/>
    <w:rsid w:val="00136FBF"/>
    <w:rsid w:val="00137B17"/>
    <w:rsid w:val="00140658"/>
    <w:rsid w:val="00142303"/>
    <w:rsid w:val="001444E0"/>
    <w:rsid w:val="00145A19"/>
    <w:rsid w:val="00145C43"/>
    <w:rsid w:val="00146916"/>
    <w:rsid w:val="00147400"/>
    <w:rsid w:val="0015165F"/>
    <w:rsid w:val="0015177B"/>
    <w:rsid w:val="00151EF0"/>
    <w:rsid w:val="001533F0"/>
    <w:rsid w:val="00153698"/>
    <w:rsid w:val="001547A0"/>
    <w:rsid w:val="001569C9"/>
    <w:rsid w:val="00157540"/>
    <w:rsid w:val="00160BE2"/>
    <w:rsid w:val="001610A9"/>
    <w:rsid w:val="00162672"/>
    <w:rsid w:val="0016295C"/>
    <w:rsid w:val="00162A39"/>
    <w:rsid w:val="00162CBE"/>
    <w:rsid w:val="00164874"/>
    <w:rsid w:val="0016562F"/>
    <w:rsid w:val="0016609D"/>
    <w:rsid w:val="00167868"/>
    <w:rsid w:val="00167CA2"/>
    <w:rsid w:val="00172C92"/>
    <w:rsid w:val="00173A1C"/>
    <w:rsid w:val="00174838"/>
    <w:rsid w:val="001761A8"/>
    <w:rsid w:val="0017632B"/>
    <w:rsid w:val="00176F24"/>
    <w:rsid w:val="00177C95"/>
    <w:rsid w:val="00180440"/>
    <w:rsid w:val="00180FBC"/>
    <w:rsid w:val="001826E7"/>
    <w:rsid w:val="00183BAD"/>
    <w:rsid w:val="00183D9D"/>
    <w:rsid w:val="0018448E"/>
    <w:rsid w:val="0018510F"/>
    <w:rsid w:val="00185A03"/>
    <w:rsid w:val="001867E4"/>
    <w:rsid w:val="0018797E"/>
    <w:rsid w:val="00190296"/>
    <w:rsid w:val="00190630"/>
    <w:rsid w:val="00192457"/>
    <w:rsid w:val="00192A49"/>
    <w:rsid w:val="00192F84"/>
    <w:rsid w:val="0019391A"/>
    <w:rsid w:val="00193BA7"/>
    <w:rsid w:val="00193C55"/>
    <w:rsid w:val="00193D7B"/>
    <w:rsid w:val="00193FA1"/>
    <w:rsid w:val="001961DA"/>
    <w:rsid w:val="001962F6"/>
    <w:rsid w:val="00197621"/>
    <w:rsid w:val="001A025A"/>
    <w:rsid w:val="001A02B9"/>
    <w:rsid w:val="001A0679"/>
    <w:rsid w:val="001A15B9"/>
    <w:rsid w:val="001A22B9"/>
    <w:rsid w:val="001A2D6F"/>
    <w:rsid w:val="001A4C8C"/>
    <w:rsid w:val="001A542F"/>
    <w:rsid w:val="001A5A7D"/>
    <w:rsid w:val="001A5BAD"/>
    <w:rsid w:val="001A61CD"/>
    <w:rsid w:val="001A7B9A"/>
    <w:rsid w:val="001B17CF"/>
    <w:rsid w:val="001B27C5"/>
    <w:rsid w:val="001B27F1"/>
    <w:rsid w:val="001B4FAD"/>
    <w:rsid w:val="001B5094"/>
    <w:rsid w:val="001B5C16"/>
    <w:rsid w:val="001B6AAC"/>
    <w:rsid w:val="001B70D8"/>
    <w:rsid w:val="001C0C1F"/>
    <w:rsid w:val="001C0E25"/>
    <w:rsid w:val="001C136F"/>
    <w:rsid w:val="001C1821"/>
    <w:rsid w:val="001C1906"/>
    <w:rsid w:val="001C1C16"/>
    <w:rsid w:val="001C2548"/>
    <w:rsid w:val="001C3A92"/>
    <w:rsid w:val="001C3E79"/>
    <w:rsid w:val="001C51E0"/>
    <w:rsid w:val="001C6993"/>
    <w:rsid w:val="001D06E8"/>
    <w:rsid w:val="001D166C"/>
    <w:rsid w:val="001D31F9"/>
    <w:rsid w:val="001D3FFE"/>
    <w:rsid w:val="001D5482"/>
    <w:rsid w:val="001D5AC6"/>
    <w:rsid w:val="001D66DF"/>
    <w:rsid w:val="001D67F2"/>
    <w:rsid w:val="001D68EA"/>
    <w:rsid w:val="001D72C6"/>
    <w:rsid w:val="001E0EFC"/>
    <w:rsid w:val="001E2DF7"/>
    <w:rsid w:val="001E2EEE"/>
    <w:rsid w:val="001E35D1"/>
    <w:rsid w:val="001E3F5C"/>
    <w:rsid w:val="001E4FAD"/>
    <w:rsid w:val="001E582F"/>
    <w:rsid w:val="001E6088"/>
    <w:rsid w:val="001E6669"/>
    <w:rsid w:val="001E6785"/>
    <w:rsid w:val="001E6BDC"/>
    <w:rsid w:val="001E6C05"/>
    <w:rsid w:val="001E72BB"/>
    <w:rsid w:val="001E758D"/>
    <w:rsid w:val="001F0218"/>
    <w:rsid w:val="001F05D3"/>
    <w:rsid w:val="001F3880"/>
    <w:rsid w:val="001F3DC6"/>
    <w:rsid w:val="001F430A"/>
    <w:rsid w:val="001F5EB1"/>
    <w:rsid w:val="001F6339"/>
    <w:rsid w:val="001F6D37"/>
    <w:rsid w:val="002007F2"/>
    <w:rsid w:val="00200BCE"/>
    <w:rsid w:val="00202334"/>
    <w:rsid w:val="0020309C"/>
    <w:rsid w:val="00204479"/>
    <w:rsid w:val="00204F14"/>
    <w:rsid w:val="0020647F"/>
    <w:rsid w:val="002074F4"/>
    <w:rsid w:val="002109AD"/>
    <w:rsid w:val="0021172B"/>
    <w:rsid w:val="00212705"/>
    <w:rsid w:val="00212BEE"/>
    <w:rsid w:val="00213049"/>
    <w:rsid w:val="0021324C"/>
    <w:rsid w:val="00213B85"/>
    <w:rsid w:val="002141B4"/>
    <w:rsid w:val="00214434"/>
    <w:rsid w:val="00214F12"/>
    <w:rsid w:val="0021519F"/>
    <w:rsid w:val="00216131"/>
    <w:rsid w:val="0021634F"/>
    <w:rsid w:val="00216901"/>
    <w:rsid w:val="0021695E"/>
    <w:rsid w:val="00217650"/>
    <w:rsid w:val="0022220F"/>
    <w:rsid w:val="002223C6"/>
    <w:rsid w:val="00223BDA"/>
    <w:rsid w:val="00225B89"/>
    <w:rsid w:val="00226136"/>
    <w:rsid w:val="0022761B"/>
    <w:rsid w:val="0023086A"/>
    <w:rsid w:val="00230CF0"/>
    <w:rsid w:val="00233A76"/>
    <w:rsid w:val="00234100"/>
    <w:rsid w:val="00234BBF"/>
    <w:rsid w:val="00235AEC"/>
    <w:rsid w:val="00235EC8"/>
    <w:rsid w:val="00235F4C"/>
    <w:rsid w:val="00236159"/>
    <w:rsid w:val="002371BA"/>
    <w:rsid w:val="00237285"/>
    <w:rsid w:val="002402E9"/>
    <w:rsid w:val="002413C4"/>
    <w:rsid w:val="00241E00"/>
    <w:rsid w:val="002424DE"/>
    <w:rsid w:val="00242966"/>
    <w:rsid w:val="0024326C"/>
    <w:rsid w:val="00243579"/>
    <w:rsid w:val="0024406C"/>
    <w:rsid w:val="002449C8"/>
    <w:rsid w:val="00244D82"/>
    <w:rsid w:val="002457C2"/>
    <w:rsid w:val="00246876"/>
    <w:rsid w:val="0024699E"/>
    <w:rsid w:val="0024712C"/>
    <w:rsid w:val="00247295"/>
    <w:rsid w:val="00247472"/>
    <w:rsid w:val="002507B5"/>
    <w:rsid w:val="00250A5F"/>
    <w:rsid w:val="00250C53"/>
    <w:rsid w:val="00252A9E"/>
    <w:rsid w:val="00252E23"/>
    <w:rsid w:val="0025332A"/>
    <w:rsid w:val="0025510B"/>
    <w:rsid w:val="002557F4"/>
    <w:rsid w:val="00255F7A"/>
    <w:rsid w:val="00256A47"/>
    <w:rsid w:val="00260AA4"/>
    <w:rsid w:val="002616E4"/>
    <w:rsid w:val="00261CF4"/>
    <w:rsid w:val="00263560"/>
    <w:rsid w:val="00263D1C"/>
    <w:rsid w:val="0026572A"/>
    <w:rsid w:val="00270594"/>
    <w:rsid w:val="002722D0"/>
    <w:rsid w:val="00272455"/>
    <w:rsid w:val="002729A6"/>
    <w:rsid w:val="00273220"/>
    <w:rsid w:val="002736F6"/>
    <w:rsid w:val="00273A80"/>
    <w:rsid w:val="00275115"/>
    <w:rsid w:val="0027516B"/>
    <w:rsid w:val="002755C9"/>
    <w:rsid w:val="00275971"/>
    <w:rsid w:val="00276083"/>
    <w:rsid w:val="00276285"/>
    <w:rsid w:val="00277893"/>
    <w:rsid w:val="00280E40"/>
    <w:rsid w:val="00280F14"/>
    <w:rsid w:val="0028126D"/>
    <w:rsid w:val="0028128D"/>
    <w:rsid w:val="002815BC"/>
    <w:rsid w:val="002823C9"/>
    <w:rsid w:val="00283D0A"/>
    <w:rsid w:val="00284FEB"/>
    <w:rsid w:val="00285C78"/>
    <w:rsid w:val="00286632"/>
    <w:rsid w:val="00290A34"/>
    <w:rsid w:val="00291680"/>
    <w:rsid w:val="002920EE"/>
    <w:rsid w:val="00293E2C"/>
    <w:rsid w:val="0029463C"/>
    <w:rsid w:val="00294AEC"/>
    <w:rsid w:val="0029511D"/>
    <w:rsid w:val="0029567F"/>
    <w:rsid w:val="00295DEC"/>
    <w:rsid w:val="00297834"/>
    <w:rsid w:val="002A050B"/>
    <w:rsid w:val="002A077A"/>
    <w:rsid w:val="002A20FA"/>
    <w:rsid w:val="002A24A1"/>
    <w:rsid w:val="002A54A5"/>
    <w:rsid w:val="002A5A90"/>
    <w:rsid w:val="002A68DF"/>
    <w:rsid w:val="002B0AEC"/>
    <w:rsid w:val="002B484C"/>
    <w:rsid w:val="002B6C5A"/>
    <w:rsid w:val="002C04A6"/>
    <w:rsid w:val="002C0946"/>
    <w:rsid w:val="002C144F"/>
    <w:rsid w:val="002C1DA7"/>
    <w:rsid w:val="002C24DF"/>
    <w:rsid w:val="002C2663"/>
    <w:rsid w:val="002C2B19"/>
    <w:rsid w:val="002C55A3"/>
    <w:rsid w:val="002C5AF2"/>
    <w:rsid w:val="002C71EC"/>
    <w:rsid w:val="002D0219"/>
    <w:rsid w:val="002D159A"/>
    <w:rsid w:val="002D1D99"/>
    <w:rsid w:val="002D2469"/>
    <w:rsid w:val="002D27A7"/>
    <w:rsid w:val="002D40F3"/>
    <w:rsid w:val="002D4615"/>
    <w:rsid w:val="002D6304"/>
    <w:rsid w:val="002D64FE"/>
    <w:rsid w:val="002D65B4"/>
    <w:rsid w:val="002D7BB4"/>
    <w:rsid w:val="002E12F0"/>
    <w:rsid w:val="002E1E43"/>
    <w:rsid w:val="002E2646"/>
    <w:rsid w:val="002E5092"/>
    <w:rsid w:val="002E549C"/>
    <w:rsid w:val="002E5DF7"/>
    <w:rsid w:val="002F100B"/>
    <w:rsid w:val="002F1AA0"/>
    <w:rsid w:val="002F1F02"/>
    <w:rsid w:val="002F2AD7"/>
    <w:rsid w:val="002F3A14"/>
    <w:rsid w:val="002F406F"/>
    <w:rsid w:val="002F4176"/>
    <w:rsid w:val="002F5FF4"/>
    <w:rsid w:val="002F62BF"/>
    <w:rsid w:val="002F6847"/>
    <w:rsid w:val="002F7581"/>
    <w:rsid w:val="002F7C50"/>
    <w:rsid w:val="00300250"/>
    <w:rsid w:val="003002AB"/>
    <w:rsid w:val="0030145F"/>
    <w:rsid w:val="0030243D"/>
    <w:rsid w:val="0030250E"/>
    <w:rsid w:val="00302D71"/>
    <w:rsid w:val="00303675"/>
    <w:rsid w:val="00305137"/>
    <w:rsid w:val="00305335"/>
    <w:rsid w:val="003060CC"/>
    <w:rsid w:val="0030620A"/>
    <w:rsid w:val="003101BE"/>
    <w:rsid w:val="00311892"/>
    <w:rsid w:val="00312157"/>
    <w:rsid w:val="003165DE"/>
    <w:rsid w:val="003168BF"/>
    <w:rsid w:val="00316A1D"/>
    <w:rsid w:val="00316A60"/>
    <w:rsid w:val="00316EC0"/>
    <w:rsid w:val="00317BBD"/>
    <w:rsid w:val="0032058B"/>
    <w:rsid w:val="00320B94"/>
    <w:rsid w:val="003214BA"/>
    <w:rsid w:val="00321B03"/>
    <w:rsid w:val="00321CD3"/>
    <w:rsid w:val="00322A36"/>
    <w:rsid w:val="00322B90"/>
    <w:rsid w:val="00322E08"/>
    <w:rsid w:val="00322ED2"/>
    <w:rsid w:val="003233FA"/>
    <w:rsid w:val="00323A22"/>
    <w:rsid w:val="00324398"/>
    <w:rsid w:val="00325347"/>
    <w:rsid w:val="0032551C"/>
    <w:rsid w:val="0032680A"/>
    <w:rsid w:val="00326BEB"/>
    <w:rsid w:val="00327066"/>
    <w:rsid w:val="00327488"/>
    <w:rsid w:val="003277AC"/>
    <w:rsid w:val="003326C2"/>
    <w:rsid w:val="00332A01"/>
    <w:rsid w:val="00332FA7"/>
    <w:rsid w:val="003337DE"/>
    <w:rsid w:val="00333A2F"/>
    <w:rsid w:val="00333AD2"/>
    <w:rsid w:val="0033411B"/>
    <w:rsid w:val="00334C76"/>
    <w:rsid w:val="00334CD7"/>
    <w:rsid w:val="003350C2"/>
    <w:rsid w:val="00335130"/>
    <w:rsid w:val="00335595"/>
    <w:rsid w:val="003373C1"/>
    <w:rsid w:val="00337B4E"/>
    <w:rsid w:val="00342D6B"/>
    <w:rsid w:val="00342EFE"/>
    <w:rsid w:val="00343E49"/>
    <w:rsid w:val="003466C2"/>
    <w:rsid w:val="00347871"/>
    <w:rsid w:val="00347DD5"/>
    <w:rsid w:val="0035111C"/>
    <w:rsid w:val="003518F0"/>
    <w:rsid w:val="003519A8"/>
    <w:rsid w:val="00351F07"/>
    <w:rsid w:val="0035244D"/>
    <w:rsid w:val="00352C53"/>
    <w:rsid w:val="003533DA"/>
    <w:rsid w:val="00353C3C"/>
    <w:rsid w:val="00354161"/>
    <w:rsid w:val="0035466A"/>
    <w:rsid w:val="00354A1C"/>
    <w:rsid w:val="00354CC1"/>
    <w:rsid w:val="00355640"/>
    <w:rsid w:val="00355E49"/>
    <w:rsid w:val="003562F8"/>
    <w:rsid w:val="003569E4"/>
    <w:rsid w:val="00360A00"/>
    <w:rsid w:val="00360BF5"/>
    <w:rsid w:val="0036159A"/>
    <w:rsid w:val="003618D2"/>
    <w:rsid w:val="00362A01"/>
    <w:rsid w:val="00363E70"/>
    <w:rsid w:val="00364DED"/>
    <w:rsid w:val="00365056"/>
    <w:rsid w:val="00367374"/>
    <w:rsid w:val="00371731"/>
    <w:rsid w:val="003730EF"/>
    <w:rsid w:val="00373284"/>
    <w:rsid w:val="0037515F"/>
    <w:rsid w:val="003756F4"/>
    <w:rsid w:val="00376015"/>
    <w:rsid w:val="0037609D"/>
    <w:rsid w:val="00381BCC"/>
    <w:rsid w:val="00384C85"/>
    <w:rsid w:val="00384ECA"/>
    <w:rsid w:val="003864A3"/>
    <w:rsid w:val="00387806"/>
    <w:rsid w:val="00387904"/>
    <w:rsid w:val="00387C1F"/>
    <w:rsid w:val="00387F2D"/>
    <w:rsid w:val="0039186C"/>
    <w:rsid w:val="00393B12"/>
    <w:rsid w:val="003951DD"/>
    <w:rsid w:val="00395930"/>
    <w:rsid w:val="003966C3"/>
    <w:rsid w:val="00397217"/>
    <w:rsid w:val="003977D5"/>
    <w:rsid w:val="003A03FE"/>
    <w:rsid w:val="003A09D5"/>
    <w:rsid w:val="003A0E75"/>
    <w:rsid w:val="003A16C4"/>
    <w:rsid w:val="003A1AA9"/>
    <w:rsid w:val="003A2932"/>
    <w:rsid w:val="003A30BC"/>
    <w:rsid w:val="003A3477"/>
    <w:rsid w:val="003A3BE3"/>
    <w:rsid w:val="003A4850"/>
    <w:rsid w:val="003A5428"/>
    <w:rsid w:val="003A56CD"/>
    <w:rsid w:val="003A760E"/>
    <w:rsid w:val="003A7845"/>
    <w:rsid w:val="003A7C33"/>
    <w:rsid w:val="003B0320"/>
    <w:rsid w:val="003B0AA1"/>
    <w:rsid w:val="003B1482"/>
    <w:rsid w:val="003B3F7C"/>
    <w:rsid w:val="003B53E7"/>
    <w:rsid w:val="003B5DC9"/>
    <w:rsid w:val="003B63D4"/>
    <w:rsid w:val="003B6C40"/>
    <w:rsid w:val="003C093B"/>
    <w:rsid w:val="003C1962"/>
    <w:rsid w:val="003C1E5B"/>
    <w:rsid w:val="003C2D4B"/>
    <w:rsid w:val="003C2E91"/>
    <w:rsid w:val="003C47BD"/>
    <w:rsid w:val="003C64F9"/>
    <w:rsid w:val="003C6DE5"/>
    <w:rsid w:val="003D1267"/>
    <w:rsid w:val="003D17D4"/>
    <w:rsid w:val="003D31AB"/>
    <w:rsid w:val="003D3372"/>
    <w:rsid w:val="003D37FE"/>
    <w:rsid w:val="003D3D81"/>
    <w:rsid w:val="003D3E90"/>
    <w:rsid w:val="003D40A1"/>
    <w:rsid w:val="003D434E"/>
    <w:rsid w:val="003D53B3"/>
    <w:rsid w:val="003D7AE3"/>
    <w:rsid w:val="003E09BF"/>
    <w:rsid w:val="003E1365"/>
    <w:rsid w:val="003E13F9"/>
    <w:rsid w:val="003E2C08"/>
    <w:rsid w:val="003E3797"/>
    <w:rsid w:val="003E5259"/>
    <w:rsid w:val="003E58D2"/>
    <w:rsid w:val="003E6AF0"/>
    <w:rsid w:val="003E7D3C"/>
    <w:rsid w:val="003F04A5"/>
    <w:rsid w:val="003F0752"/>
    <w:rsid w:val="003F07D7"/>
    <w:rsid w:val="003F1216"/>
    <w:rsid w:val="003F1A88"/>
    <w:rsid w:val="003F1DC2"/>
    <w:rsid w:val="003F23C8"/>
    <w:rsid w:val="003F2A18"/>
    <w:rsid w:val="003F3C0D"/>
    <w:rsid w:val="003F3E1F"/>
    <w:rsid w:val="003F3F54"/>
    <w:rsid w:val="003F416F"/>
    <w:rsid w:val="003F4975"/>
    <w:rsid w:val="003F4984"/>
    <w:rsid w:val="003F6187"/>
    <w:rsid w:val="003F69F2"/>
    <w:rsid w:val="003F6FC9"/>
    <w:rsid w:val="003F79AF"/>
    <w:rsid w:val="00400241"/>
    <w:rsid w:val="00400C7F"/>
    <w:rsid w:val="004014D1"/>
    <w:rsid w:val="00402531"/>
    <w:rsid w:val="0040295F"/>
    <w:rsid w:val="00402CDF"/>
    <w:rsid w:val="004033AB"/>
    <w:rsid w:val="0040356B"/>
    <w:rsid w:val="00403F6B"/>
    <w:rsid w:val="0040481C"/>
    <w:rsid w:val="00405620"/>
    <w:rsid w:val="00406F92"/>
    <w:rsid w:val="00407EF1"/>
    <w:rsid w:val="00407F92"/>
    <w:rsid w:val="004100CE"/>
    <w:rsid w:val="00410780"/>
    <w:rsid w:val="00412C50"/>
    <w:rsid w:val="00414127"/>
    <w:rsid w:val="0041417C"/>
    <w:rsid w:val="004161D3"/>
    <w:rsid w:val="00416D65"/>
    <w:rsid w:val="004216BC"/>
    <w:rsid w:val="00423305"/>
    <w:rsid w:val="004274D4"/>
    <w:rsid w:val="00427531"/>
    <w:rsid w:val="00427869"/>
    <w:rsid w:val="00430129"/>
    <w:rsid w:val="00432163"/>
    <w:rsid w:val="00432FDD"/>
    <w:rsid w:val="004332B7"/>
    <w:rsid w:val="004344C1"/>
    <w:rsid w:val="00434ED9"/>
    <w:rsid w:val="00435926"/>
    <w:rsid w:val="00436085"/>
    <w:rsid w:val="0043669E"/>
    <w:rsid w:val="00436D86"/>
    <w:rsid w:val="00436DA2"/>
    <w:rsid w:val="00436F7C"/>
    <w:rsid w:val="004376ED"/>
    <w:rsid w:val="004402B9"/>
    <w:rsid w:val="00442E94"/>
    <w:rsid w:val="0044449B"/>
    <w:rsid w:val="00447548"/>
    <w:rsid w:val="00452797"/>
    <w:rsid w:val="00453EAF"/>
    <w:rsid w:val="0045413C"/>
    <w:rsid w:val="004542A0"/>
    <w:rsid w:val="004549EF"/>
    <w:rsid w:val="0045532D"/>
    <w:rsid w:val="0045546C"/>
    <w:rsid w:val="00455B06"/>
    <w:rsid w:val="004560A4"/>
    <w:rsid w:val="00456443"/>
    <w:rsid w:val="004607E9"/>
    <w:rsid w:val="00460862"/>
    <w:rsid w:val="00460A9A"/>
    <w:rsid w:val="00461A22"/>
    <w:rsid w:val="004621DF"/>
    <w:rsid w:val="004635D0"/>
    <w:rsid w:val="00463C3F"/>
    <w:rsid w:val="00466099"/>
    <w:rsid w:val="00467A39"/>
    <w:rsid w:val="004705CC"/>
    <w:rsid w:val="0047071B"/>
    <w:rsid w:val="00470991"/>
    <w:rsid w:val="00471D74"/>
    <w:rsid w:val="00473393"/>
    <w:rsid w:val="00473E07"/>
    <w:rsid w:val="00474253"/>
    <w:rsid w:val="00474FD1"/>
    <w:rsid w:val="004763CD"/>
    <w:rsid w:val="00477A4E"/>
    <w:rsid w:val="00480E6A"/>
    <w:rsid w:val="0048265D"/>
    <w:rsid w:val="0048273C"/>
    <w:rsid w:val="00482B42"/>
    <w:rsid w:val="00482B60"/>
    <w:rsid w:val="0048334D"/>
    <w:rsid w:val="00484E20"/>
    <w:rsid w:val="00486195"/>
    <w:rsid w:val="004862FC"/>
    <w:rsid w:val="004866A9"/>
    <w:rsid w:val="00486E50"/>
    <w:rsid w:val="00487135"/>
    <w:rsid w:val="004872F7"/>
    <w:rsid w:val="0048795E"/>
    <w:rsid w:val="00490533"/>
    <w:rsid w:val="00490956"/>
    <w:rsid w:val="00490ABE"/>
    <w:rsid w:val="004941F8"/>
    <w:rsid w:val="00494422"/>
    <w:rsid w:val="00495787"/>
    <w:rsid w:val="00497AAC"/>
    <w:rsid w:val="004A04C2"/>
    <w:rsid w:val="004A0C45"/>
    <w:rsid w:val="004A2234"/>
    <w:rsid w:val="004A2B01"/>
    <w:rsid w:val="004A4390"/>
    <w:rsid w:val="004A4759"/>
    <w:rsid w:val="004A6E6C"/>
    <w:rsid w:val="004A7057"/>
    <w:rsid w:val="004A7067"/>
    <w:rsid w:val="004A7EA7"/>
    <w:rsid w:val="004B087F"/>
    <w:rsid w:val="004B0DA9"/>
    <w:rsid w:val="004B3407"/>
    <w:rsid w:val="004B4BD4"/>
    <w:rsid w:val="004B5DCC"/>
    <w:rsid w:val="004B663C"/>
    <w:rsid w:val="004B66E5"/>
    <w:rsid w:val="004B6B9A"/>
    <w:rsid w:val="004C035A"/>
    <w:rsid w:val="004C187F"/>
    <w:rsid w:val="004C2ED5"/>
    <w:rsid w:val="004C34E1"/>
    <w:rsid w:val="004C46CD"/>
    <w:rsid w:val="004C4EB5"/>
    <w:rsid w:val="004C6237"/>
    <w:rsid w:val="004C7BDA"/>
    <w:rsid w:val="004C7E49"/>
    <w:rsid w:val="004D057C"/>
    <w:rsid w:val="004D0AE2"/>
    <w:rsid w:val="004D12C7"/>
    <w:rsid w:val="004D12CC"/>
    <w:rsid w:val="004D1964"/>
    <w:rsid w:val="004D239A"/>
    <w:rsid w:val="004D243D"/>
    <w:rsid w:val="004D71F2"/>
    <w:rsid w:val="004D7BD3"/>
    <w:rsid w:val="004E0A7C"/>
    <w:rsid w:val="004E0BF8"/>
    <w:rsid w:val="004E383F"/>
    <w:rsid w:val="004E411B"/>
    <w:rsid w:val="004E4CC2"/>
    <w:rsid w:val="004E4E64"/>
    <w:rsid w:val="004E6864"/>
    <w:rsid w:val="004E6D87"/>
    <w:rsid w:val="004E70B3"/>
    <w:rsid w:val="004E74E6"/>
    <w:rsid w:val="004F0525"/>
    <w:rsid w:val="004F1742"/>
    <w:rsid w:val="004F1A2A"/>
    <w:rsid w:val="004F27B8"/>
    <w:rsid w:val="004F282D"/>
    <w:rsid w:val="004F3CEF"/>
    <w:rsid w:val="004F3FBC"/>
    <w:rsid w:val="004F425A"/>
    <w:rsid w:val="004F4AA6"/>
    <w:rsid w:val="004F4C53"/>
    <w:rsid w:val="004F6519"/>
    <w:rsid w:val="0050088B"/>
    <w:rsid w:val="005017C7"/>
    <w:rsid w:val="005033E5"/>
    <w:rsid w:val="00504063"/>
    <w:rsid w:val="00504150"/>
    <w:rsid w:val="0050654E"/>
    <w:rsid w:val="005072E8"/>
    <w:rsid w:val="005074A2"/>
    <w:rsid w:val="0050767D"/>
    <w:rsid w:val="00510A5D"/>
    <w:rsid w:val="0051109A"/>
    <w:rsid w:val="005113AE"/>
    <w:rsid w:val="005120F2"/>
    <w:rsid w:val="00512FC7"/>
    <w:rsid w:val="005138D4"/>
    <w:rsid w:val="00513C21"/>
    <w:rsid w:val="00514C5E"/>
    <w:rsid w:val="00514F49"/>
    <w:rsid w:val="00515DD5"/>
    <w:rsid w:val="0051659C"/>
    <w:rsid w:val="00517144"/>
    <w:rsid w:val="00517928"/>
    <w:rsid w:val="00520696"/>
    <w:rsid w:val="00520D4A"/>
    <w:rsid w:val="0052350A"/>
    <w:rsid w:val="0052352D"/>
    <w:rsid w:val="00524508"/>
    <w:rsid w:val="00525447"/>
    <w:rsid w:val="005257B1"/>
    <w:rsid w:val="00525818"/>
    <w:rsid w:val="00525B19"/>
    <w:rsid w:val="00525C1F"/>
    <w:rsid w:val="00525C48"/>
    <w:rsid w:val="005273CA"/>
    <w:rsid w:val="005279E2"/>
    <w:rsid w:val="005311E1"/>
    <w:rsid w:val="005315A2"/>
    <w:rsid w:val="00533253"/>
    <w:rsid w:val="00535412"/>
    <w:rsid w:val="00535872"/>
    <w:rsid w:val="0053693A"/>
    <w:rsid w:val="005415B6"/>
    <w:rsid w:val="005418C0"/>
    <w:rsid w:val="0054336F"/>
    <w:rsid w:val="0054349E"/>
    <w:rsid w:val="005447C3"/>
    <w:rsid w:val="00545198"/>
    <w:rsid w:val="005456A5"/>
    <w:rsid w:val="005463CD"/>
    <w:rsid w:val="00547AFD"/>
    <w:rsid w:val="005505BE"/>
    <w:rsid w:val="0055107D"/>
    <w:rsid w:val="00551206"/>
    <w:rsid w:val="00551AE2"/>
    <w:rsid w:val="005530C3"/>
    <w:rsid w:val="0055331B"/>
    <w:rsid w:val="00554530"/>
    <w:rsid w:val="00554D41"/>
    <w:rsid w:val="00555556"/>
    <w:rsid w:val="00555F33"/>
    <w:rsid w:val="00556BCB"/>
    <w:rsid w:val="00560150"/>
    <w:rsid w:val="00560C1C"/>
    <w:rsid w:val="00560DB5"/>
    <w:rsid w:val="005620A0"/>
    <w:rsid w:val="0056229D"/>
    <w:rsid w:val="005628F2"/>
    <w:rsid w:val="00562D59"/>
    <w:rsid w:val="00563021"/>
    <w:rsid w:val="005631B7"/>
    <w:rsid w:val="00563270"/>
    <w:rsid w:val="005636D2"/>
    <w:rsid w:val="00570600"/>
    <w:rsid w:val="00571CEC"/>
    <w:rsid w:val="00572945"/>
    <w:rsid w:val="00573A57"/>
    <w:rsid w:val="00575999"/>
    <w:rsid w:val="005763C9"/>
    <w:rsid w:val="00576EF7"/>
    <w:rsid w:val="00580269"/>
    <w:rsid w:val="00580967"/>
    <w:rsid w:val="00581379"/>
    <w:rsid w:val="00581D7B"/>
    <w:rsid w:val="00582A22"/>
    <w:rsid w:val="00583DF3"/>
    <w:rsid w:val="00584998"/>
    <w:rsid w:val="00585E5B"/>
    <w:rsid w:val="005861E7"/>
    <w:rsid w:val="00587C18"/>
    <w:rsid w:val="00587EA7"/>
    <w:rsid w:val="00591192"/>
    <w:rsid w:val="00591BA4"/>
    <w:rsid w:val="00591F7A"/>
    <w:rsid w:val="00593691"/>
    <w:rsid w:val="00594FC9"/>
    <w:rsid w:val="0059509D"/>
    <w:rsid w:val="0059592F"/>
    <w:rsid w:val="00596C23"/>
    <w:rsid w:val="00596EA2"/>
    <w:rsid w:val="00597374"/>
    <w:rsid w:val="005A0725"/>
    <w:rsid w:val="005A15E7"/>
    <w:rsid w:val="005A19F2"/>
    <w:rsid w:val="005A1AC6"/>
    <w:rsid w:val="005A1B26"/>
    <w:rsid w:val="005A1D8E"/>
    <w:rsid w:val="005A2962"/>
    <w:rsid w:val="005A3786"/>
    <w:rsid w:val="005A4231"/>
    <w:rsid w:val="005A4DB0"/>
    <w:rsid w:val="005A4E63"/>
    <w:rsid w:val="005A5240"/>
    <w:rsid w:val="005A56A3"/>
    <w:rsid w:val="005A5FA1"/>
    <w:rsid w:val="005A63C2"/>
    <w:rsid w:val="005A6F54"/>
    <w:rsid w:val="005A700B"/>
    <w:rsid w:val="005A7A0E"/>
    <w:rsid w:val="005B0479"/>
    <w:rsid w:val="005B0A35"/>
    <w:rsid w:val="005B1086"/>
    <w:rsid w:val="005B22DC"/>
    <w:rsid w:val="005B2B3D"/>
    <w:rsid w:val="005B3526"/>
    <w:rsid w:val="005B3985"/>
    <w:rsid w:val="005B51DB"/>
    <w:rsid w:val="005B5735"/>
    <w:rsid w:val="005B6B74"/>
    <w:rsid w:val="005B7DF9"/>
    <w:rsid w:val="005C0C6A"/>
    <w:rsid w:val="005C0F36"/>
    <w:rsid w:val="005C1F88"/>
    <w:rsid w:val="005C2DFE"/>
    <w:rsid w:val="005C3218"/>
    <w:rsid w:val="005C3A6B"/>
    <w:rsid w:val="005C4312"/>
    <w:rsid w:val="005C4813"/>
    <w:rsid w:val="005C4B5C"/>
    <w:rsid w:val="005C5007"/>
    <w:rsid w:val="005C5A91"/>
    <w:rsid w:val="005C5C35"/>
    <w:rsid w:val="005C6951"/>
    <w:rsid w:val="005C6AB5"/>
    <w:rsid w:val="005C6C59"/>
    <w:rsid w:val="005C6C75"/>
    <w:rsid w:val="005C7C4E"/>
    <w:rsid w:val="005D031D"/>
    <w:rsid w:val="005D0E37"/>
    <w:rsid w:val="005D1EBE"/>
    <w:rsid w:val="005D2047"/>
    <w:rsid w:val="005D4057"/>
    <w:rsid w:val="005D7780"/>
    <w:rsid w:val="005E039A"/>
    <w:rsid w:val="005E1081"/>
    <w:rsid w:val="005E2265"/>
    <w:rsid w:val="005E2A6B"/>
    <w:rsid w:val="005E34D4"/>
    <w:rsid w:val="005E36A5"/>
    <w:rsid w:val="005E52EC"/>
    <w:rsid w:val="005E616B"/>
    <w:rsid w:val="005E67E8"/>
    <w:rsid w:val="005E67F7"/>
    <w:rsid w:val="005E6DC3"/>
    <w:rsid w:val="005E761A"/>
    <w:rsid w:val="005E7686"/>
    <w:rsid w:val="005F008C"/>
    <w:rsid w:val="005F0A04"/>
    <w:rsid w:val="005F0C01"/>
    <w:rsid w:val="005F119B"/>
    <w:rsid w:val="005F12D2"/>
    <w:rsid w:val="005F38D7"/>
    <w:rsid w:val="005F3AD4"/>
    <w:rsid w:val="005F45E7"/>
    <w:rsid w:val="005F4853"/>
    <w:rsid w:val="005F56DB"/>
    <w:rsid w:val="005F5E29"/>
    <w:rsid w:val="005F62B8"/>
    <w:rsid w:val="005F7CC4"/>
    <w:rsid w:val="005F7E60"/>
    <w:rsid w:val="00602473"/>
    <w:rsid w:val="00603709"/>
    <w:rsid w:val="00604B99"/>
    <w:rsid w:val="00605DA7"/>
    <w:rsid w:val="00607681"/>
    <w:rsid w:val="00607880"/>
    <w:rsid w:val="00607D72"/>
    <w:rsid w:val="0061381A"/>
    <w:rsid w:val="00614128"/>
    <w:rsid w:val="006143F7"/>
    <w:rsid w:val="006147BB"/>
    <w:rsid w:val="00615971"/>
    <w:rsid w:val="006161D8"/>
    <w:rsid w:val="006165D6"/>
    <w:rsid w:val="006209C4"/>
    <w:rsid w:val="00620CE9"/>
    <w:rsid w:val="00623BDF"/>
    <w:rsid w:val="00623FA3"/>
    <w:rsid w:val="0062459E"/>
    <w:rsid w:val="006245F9"/>
    <w:rsid w:val="0062460F"/>
    <w:rsid w:val="006249C2"/>
    <w:rsid w:val="00625958"/>
    <w:rsid w:val="0062677E"/>
    <w:rsid w:val="00627A63"/>
    <w:rsid w:val="0063013E"/>
    <w:rsid w:val="006303CF"/>
    <w:rsid w:val="006305B4"/>
    <w:rsid w:val="00630E59"/>
    <w:rsid w:val="00631799"/>
    <w:rsid w:val="00631F92"/>
    <w:rsid w:val="00633DBA"/>
    <w:rsid w:val="00633E80"/>
    <w:rsid w:val="00633EE6"/>
    <w:rsid w:val="00633F07"/>
    <w:rsid w:val="00634368"/>
    <w:rsid w:val="00634E45"/>
    <w:rsid w:val="006350CA"/>
    <w:rsid w:val="00635CF7"/>
    <w:rsid w:val="0063705B"/>
    <w:rsid w:val="0064029C"/>
    <w:rsid w:val="006405F9"/>
    <w:rsid w:val="00641069"/>
    <w:rsid w:val="00641E22"/>
    <w:rsid w:val="00642E69"/>
    <w:rsid w:val="00643B20"/>
    <w:rsid w:val="006446EB"/>
    <w:rsid w:val="00647468"/>
    <w:rsid w:val="00647494"/>
    <w:rsid w:val="00652A52"/>
    <w:rsid w:val="0065399D"/>
    <w:rsid w:val="00653C17"/>
    <w:rsid w:val="006540EE"/>
    <w:rsid w:val="0065469E"/>
    <w:rsid w:val="00654C16"/>
    <w:rsid w:val="00655142"/>
    <w:rsid w:val="006551CA"/>
    <w:rsid w:val="00657D1D"/>
    <w:rsid w:val="00660156"/>
    <w:rsid w:val="00660F42"/>
    <w:rsid w:val="00661188"/>
    <w:rsid w:val="00661FA4"/>
    <w:rsid w:val="00662D92"/>
    <w:rsid w:val="006634A5"/>
    <w:rsid w:val="00663CED"/>
    <w:rsid w:val="00664730"/>
    <w:rsid w:val="00665059"/>
    <w:rsid w:val="00665625"/>
    <w:rsid w:val="00665D67"/>
    <w:rsid w:val="00666673"/>
    <w:rsid w:val="006678CA"/>
    <w:rsid w:val="00667D7C"/>
    <w:rsid w:val="00673164"/>
    <w:rsid w:val="00674B9A"/>
    <w:rsid w:val="00675D6E"/>
    <w:rsid w:val="00675E7B"/>
    <w:rsid w:val="006762DE"/>
    <w:rsid w:val="00676E0D"/>
    <w:rsid w:val="00677574"/>
    <w:rsid w:val="00677644"/>
    <w:rsid w:val="006808F4"/>
    <w:rsid w:val="00682004"/>
    <w:rsid w:val="0068295E"/>
    <w:rsid w:val="0068330A"/>
    <w:rsid w:val="00683F55"/>
    <w:rsid w:val="00684795"/>
    <w:rsid w:val="0068512D"/>
    <w:rsid w:val="006852B3"/>
    <w:rsid w:val="00685A72"/>
    <w:rsid w:val="00686A32"/>
    <w:rsid w:val="00686F3B"/>
    <w:rsid w:val="00692CDD"/>
    <w:rsid w:val="00695284"/>
    <w:rsid w:val="0069595E"/>
    <w:rsid w:val="00695CBC"/>
    <w:rsid w:val="00695DE7"/>
    <w:rsid w:val="00696B02"/>
    <w:rsid w:val="00697494"/>
    <w:rsid w:val="006977E9"/>
    <w:rsid w:val="006A1050"/>
    <w:rsid w:val="006A257E"/>
    <w:rsid w:val="006A3250"/>
    <w:rsid w:val="006A51D0"/>
    <w:rsid w:val="006A67D1"/>
    <w:rsid w:val="006A711D"/>
    <w:rsid w:val="006B1815"/>
    <w:rsid w:val="006B3E07"/>
    <w:rsid w:val="006B3EE7"/>
    <w:rsid w:val="006B43FB"/>
    <w:rsid w:val="006B5020"/>
    <w:rsid w:val="006B507C"/>
    <w:rsid w:val="006B50ED"/>
    <w:rsid w:val="006B52EF"/>
    <w:rsid w:val="006B65AD"/>
    <w:rsid w:val="006B711F"/>
    <w:rsid w:val="006B72CD"/>
    <w:rsid w:val="006B7661"/>
    <w:rsid w:val="006B7886"/>
    <w:rsid w:val="006B7A38"/>
    <w:rsid w:val="006C00A9"/>
    <w:rsid w:val="006C135A"/>
    <w:rsid w:val="006C1531"/>
    <w:rsid w:val="006C1C2C"/>
    <w:rsid w:val="006C367A"/>
    <w:rsid w:val="006C6DBC"/>
    <w:rsid w:val="006D0182"/>
    <w:rsid w:val="006D0D0E"/>
    <w:rsid w:val="006D0E90"/>
    <w:rsid w:val="006D2CF8"/>
    <w:rsid w:val="006D4E51"/>
    <w:rsid w:val="006D54C1"/>
    <w:rsid w:val="006D54C5"/>
    <w:rsid w:val="006D583A"/>
    <w:rsid w:val="006D7601"/>
    <w:rsid w:val="006E00A2"/>
    <w:rsid w:val="006E0DFC"/>
    <w:rsid w:val="006E109D"/>
    <w:rsid w:val="006E1AD2"/>
    <w:rsid w:val="006E23DF"/>
    <w:rsid w:val="006E2B9B"/>
    <w:rsid w:val="006E2EB5"/>
    <w:rsid w:val="006E43AA"/>
    <w:rsid w:val="006E474A"/>
    <w:rsid w:val="006E4FDD"/>
    <w:rsid w:val="006E52A8"/>
    <w:rsid w:val="006E55F5"/>
    <w:rsid w:val="006E590E"/>
    <w:rsid w:val="006E5B88"/>
    <w:rsid w:val="006E70DD"/>
    <w:rsid w:val="006E7645"/>
    <w:rsid w:val="006E7BC8"/>
    <w:rsid w:val="006F0597"/>
    <w:rsid w:val="006F0DAA"/>
    <w:rsid w:val="006F15A2"/>
    <w:rsid w:val="006F1FD3"/>
    <w:rsid w:val="006F2087"/>
    <w:rsid w:val="006F29D7"/>
    <w:rsid w:val="006F2A6A"/>
    <w:rsid w:val="006F3A65"/>
    <w:rsid w:val="006F50DA"/>
    <w:rsid w:val="006F6BCF"/>
    <w:rsid w:val="006F7E00"/>
    <w:rsid w:val="007005FB"/>
    <w:rsid w:val="0070154E"/>
    <w:rsid w:val="00701915"/>
    <w:rsid w:val="00701A4A"/>
    <w:rsid w:val="00702684"/>
    <w:rsid w:val="00702B0E"/>
    <w:rsid w:val="00703105"/>
    <w:rsid w:val="00704437"/>
    <w:rsid w:val="00704541"/>
    <w:rsid w:val="00707160"/>
    <w:rsid w:val="007073C6"/>
    <w:rsid w:val="00707584"/>
    <w:rsid w:val="00707AE1"/>
    <w:rsid w:val="0071042D"/>
    <w:rsid w:val="00711B7B"/>
    <w:rsid w:val="00713E1F"/>
    <w:rsid w:val="0071415B"/>
    <w:rsid w:val="0071470D"/>
    <w:rsid w:val="00714A69"/>
    <w:rsid w:val="00715E74"/>
    <w:rsid w:val="0071688F"/>
    <w:rsid w:val="007169F7"/>
    <w:rsid w:val="00716C91"/>
    <w:rsid w:val="007178BB"/>
    <w:rsid w:val="00720840"/>
    <w:rsid w:val="007211EB"/>
    <w:rsid w:val="0072143E"/>
    <w:rsid w:val="00721C26"/>
    <w:rsid w:val="00722155"/>
    <w:rsid w:val="007242DD"/>
    <w:rsid w:val="00724B96"/>
    <w:rsid w:val="00726295"/>
    <w:rsid w:val="0072666C"/>
    <w:rsid w:val="007268D0"/>
    <w:rsid w:val="00726E5E"/>
    <w:rsid w:val="00727066"/>
    <w:rsid w:val="00727755"/>
    <w:rsid w:val="00727ED7"/>
    <w:rsid w:val="00730399"/>
    <w:rsid w:val="007318ED"/>
    <w:rsid w:val="00732B46"/>
    <w:rsid w:val="00732BF8"/>
    <w:rsid w:val="00735416"/>
    <w:rsid w:val="0073631B"/>
    <w:rsid w:val="0073700E"/>
    <w:rsid w:val="007403AB"/>
    <w:rsid w:val="00741C6F"/>
    <w:rsid w:val="0074394E"/>
    <w:rsid w:val="00744728"/>
    <w:rsid w:val="00744BB6"/>
    <w:rsid w:val="00744BD5"/>
    <w:rsid w:val="00745836"/>
    <w:rsid w:val="00745AFC"/>
    <w:rsid w:val="0074609F"/>
    <w:rsid w:val="00747B1B"/>
    <w:rsid w:val="00754FA3"/>
    <w:rsid w:val="007558F5"/>
    <w:rsid w:val="00755A4F"/>
    <w:rsid w:val="00757436"/>
    <w:rsid w:val="0075764F"/>
    <w:rsid w:val="00757D97"/>
    <w:rsid w:val="00762E92"/>
    <w:rsid w:val="0076336A"/>
    <w:rsid w:val="00764150"/>
    <w:rsid w:val="007646A0"/>
    <w:rsid w:val="007649F0"/>
    <w:rsid w:val="00765673"/>
    <w:rsid w:val="00766D0A"/>
    <w:rsid w:val="00766E30"/>
    <w:rsid w:val="00767381"/>
    <w:rsid w:val="00767404"/>
    <w:rsid w:val="00767971"/>
    <w:rsid w:val="00770043"/>
    <w:rsid w:val="00771241"/>
    <w:rsid w:val="007715CF"/>
    <w:rsid w:val="00771759"/>
    <w:rsid w:val="00771DA9"/>
    <w:rsid w:val="00771DCC"/>
    <w:rsid w:val="00771E1A"/>
    <w:rsid w:val="00773286"/>
    <w:rsid w:val="0077349A"/>
    <w:rsid w:val="007749FD"/>
    <w:rsid w:val="00775611"/>
    <w:rsid w:val="007761D0"/>
    <w:rsid w:val="00776792"/>
    <w:rsid w:val="00777668"/>
    <w:rsid w:val="00777AF4"/>
    <w:rsid w:val="007800A7"/>
    <w:rsid w:val="007802CD"/>
    <w:rsid w:val="007803D1"/>
    <w:rsid w:val="00780621"/>
    <w:rsid w:val="0078239B"/>
    <w:rsid w:val="00782846"/>
    <w:rsid w:val="00784C4A"/>
    <w:rsid w:val="0078538E"/>
    <w:rsid w:val="00786DF5"/>
    <w:rsid w:val="007877F5"/>
    <w:rsid w:val="00790A5A"/>
    <w:rsid w:val="00790D6F"/>
    <w:rsid w:val="00790F4B"/>
    <w:rsid w:val="0079104F"/>
    <w:rsid w:val="0079114A"/>
    <w:rsid w:val="00792250"/>
    <w:rsid w:val="00792CD6"/>
    <w:rsid w:val="00795CDC"/>
    <w:rsid w:val="00797690"/>
    <w:rsid w:val="007979E7"/>
    <w:rsid w:val="007A031F"/>
    <w:rsid w:val="007A2314"/>
    <w:rsid w:val="007A2E8B"/>
    <w:rsid w:val="007A451F"/>
    <w:rsid w:val="007A4C54"/>
    <w:rsid w:val="007A57BB"/>
    <w:rsid w:val="007A7814"/>
    <w:rsid w:val="007B34F9"/>
    <w:rsid w:val="007B6EC7"/>
    <w:rsid w:val="007B7A9A"/>
    <w:rsid w:val="007C1436"/>
    <w:rsid w:val="007C2832"/>
    <w:rsid w:val="007C352C"/>
    <w:rsid w:val="007C3EBF"/>
    <w:rsid w:val="007C4DDA"/>
    <w:rsid w:val="007C5183"/>
    <w:rsid w:val="007C6019"/>
    <w:rsid w:val="007C63BF"/>
    <w:rsid w:val="007C67BA"/>
    <w:rsid w:val="007C745F"/>
    <w:rsid w:val="007C785A"/>
    <w:rsid w:val="007C7F6F"/>
    <w:rsid w:val="007D01C5"/>
    <w:rsid w:val="007D01D0"/>
    <w:rsid w:val="007D24A9"/>
    <w:rsid w:val="007D4623"/>
    <w:rsid w:val="007D5A32"/>
    <w:rsid w:val="007D7C6D"/>
    <w:rsid w:val="007E1055"/>
    <w:rsid w:val="007E1218"/>
    <w:rsid w:val="007E190D"/>
    <w:rsid w:val="007E1B20"/>
    <w:rsid w:val="007E1B67"/>
    <w:rsid w:val="007E2D17"/>
    <w:rsid w:val="007E4AD3"/>
    <w:rsid w:val="007E4C62"/>
    <w:rsid w:val="007E511A"/>
    <w:rsid w:val="007E6001"/>
    <w:rsid w:val="007E647C"/>
    <w:rsid w:val="007E6C75"/>
    <w:rsid w:val="007E6EE9"/>
    <w:rsid w:val="007F062E"/>
    <w:rsid w:val="007F1A47"/>
    <w:rsid w:val="007F2515"/>
    <w:rsid w:val="007F269F"/>
    <w:rsid w:val="007F2A58"/>
    <w:rsid w:val="007F405A"/>
    <w:rsid w:val="007F4E03"/>
    <w:rsid w:val="007F5390"/>
    <w:rsid w:val="007F54B7"/>
    <w:rsid w:val="007F7552"/>
    <w:rsid w:val="007F7F85"/>
    <w:rsid w:val="008013AB"/>
    <w:rsid w:val="00802B56"/>
    <w:rsid w:val="0080361F"/>
    <w:rsid w:val="00803D08"/>
    <w:rsid w:val="00803ED4"/>
    <w:rsid w:val="008060EC"/>
    <w:rsid w:val="00810DEE"/>
    <w:rsid w:val="00811F80"/>
    <w:rsid w:val="00812586"/>
    <w:rsid w:val="008129EE"/>
    <w:rsid w:val="00813D09"/>
    <w:rsid w:val="008148F2"/>
    <w:rsid w:val="00815425"/>
    <w:rsid w:val="00815A3B"/>
    <w:rsid w:val="00816162"/>
    <w:rsid w:val="00817874"/>
    <w:rsid w:val="00817E02"/>
    <w:rsid w:val="00820CB6"/>
    <w:rsid w:val="00821523"/>
    <w:rsid w:val="00823708"/>
    <w:rsid w:val="00823D7C"/>
    <w:rsid w:val="008242D0"/>
    <w:rsid w:val="00824358"/>
    <w:rsid w:val="00825590"/>
    <w:rsid w:val="008255BF"/>
    <w:rsid w:val="00826CF4"/>
    <w:rsid w:val="00827985"/>
    <w:rsid w:val="008301B2"/>
    <w:rsid w:val="008305CF"/>
    <w:rsid w:val="00830D48"/>
    <w:rsid w:val="00831013"/>
    <w:rsid w:val="00832981"/>
    <w:rsid w:val="00832AEC"/>
    <w:rsid w:val="00833902"/>
    <w:rsid w:val="00833DB7"/>
    <w:rsid w:val="00837386"/>
    <w:rsid w:val="0083776B"/>
    <w:rsid w:val="008379EC"/>
    <w:rsid w:val="00837E0E"/>
    <w:rsid w:val="00840A41"/>
    <w:rsid w:val="00840BCF"/>
    <w:rsid w:val="008419E2"/>
    <w:rsid w:val="00842914"/>
    <w:rsid w:val="00843EEA"/>
    <w:rsid w:val="0084404C"/>
    <w:rsid w:val="00845A50"/>
    <w:rsid w:val="008463BD"/>
    <w:rsid w:val="0084758C"/>
    <w:rsid w:val="008500AB"/>
    <w:rsid w:val="00851388"/>
    <w:rsid w:val="0085163E"/>
    <w:rsid w:val="008521C1"/>
    <w:rsid w:val="008535B8"/>
    <w:rsid w:val="0085550F"/>
    <w:rsid w:val="00855D10"/>
    <w:rsid w:val="00856D21"/>
    <w:rsid w:val="00860B11"/>
    <w:rsid w:val="00861551"/>
    <w:rsid w:val="008618A3"/>
    <w:rsid w:val="00864336"/>
    <w:rsid w:val="0086469E"/>
    <w:rsid w:val="008666C0"/>
    <w:rsid w:val="008671A5"/>
    <w:rsid w:val="00870019"/>
    <w:rsid w:val="0087067E"/>
    <w:rsid w:val="008716B0"/>
    <w:rsid w:val="00872368"/>
    <w:rsid w:val="00872738"/>
    <w:rsid w:val="0087310D"/>
    <w:rsid w:val="00873317"/>
    <w:rsid w:val="008761AE"/>
    <w:rsid w:val="00877F55"/>
    <w:rsid w:val="008807B9"/>
    <w:rsid w:val="0088185A"/>
    <w:rsid w:val="00882124"/>
    <w:rsid w:val="008840F6"/>
    <w:rsid w:val="00885435"/>
    <w:rsid w:val="00886096"/>
    <w:rsid w:val="0088616F"/>
    <w:rsid w:val="00886988"/>
    <w:rsid w:val="0088774B"/>
    <w:rsid w:val="0089095A"/>
    <w:rsid w:val="00890C63"/>
    <w:rsid w:val="0089137A"/>
    <w:rsid w:val="008915D2"/>
    <w:rsid w:val="00891F62"/>
    <w:rsid w:val="00893B85"/>
    <w:rsid w:val="008943A1"/>
    <w:rsid w:val="00894E8E"/>
    <w:rsid w:val="0089734C"/>
    <w:rsid w:val="00897566"/>
    <w:rsid w:val="00897CC8"/>
    <w:rsid w:val="008A1508"/>
    <w:rsid w:val="008A31A9"/>
    <w:rsid w:val="008A327D"/>
    <w:rsid w:val="008A3E50"/>
    <w:rsid w:val="008A5851"/>
    <w:rsid w:val="008A6261"/>
    <w:rsid w:val="008A6396"/>
    <w:rsid w:val="008A7B8C"/>
    <w:rsid w:val="008B0D73"/>
    <w:rsid w:val="008B2355"/>
    <w:rsid w:val="008B24CE"/>
    <w:rsid w:val="008B44C6"/>
    <w:rsid w:val="008B4829"/>
    <w:rsid w:val="008B4975"/>
    <w:rsid w:val="008B4B11"/>
    <w:rsid w:val="008B574B"/>
    <w:rsid w:val="008B5CBF"/>
    <w:rsid w:val="008B7486"/>
    <w:rsid w:val="008B79E8"/>
    <w:rsid w:val="008B7BBA"/>
    <w:rsid w:val="008C05D8"/>
    <w:rsid w:val="008C136B"/>
    <w:rsid w:val="008C1D46"/>
    <w:rsid w:val="008C2757"/>
    <w:rsid w:val="008C42F7"/>
    <w:rsid w:val="008C43AA"/>
    <w:rsid w:val="008C484D"/>
    <w:rsid w:val="008C4AB7"/>
    <w:rsid w:val="008C4DC4"/>
    <w:rsid w:val="008C5396"/>
    <w:rsid w:val="008C5D61"/>
    <w:rsid w:val="008C746A"/>
    <w:rsid w:val="008C7947"/>
    <w:rsid w:val="008D0398"/>
    <w:rsid w:val="008D05DB"/>
    <w:rsid w:val="008D0A0F"/>
    <w:rsid w:val="008D1A87"/>
    <w:rsid w:val="008D2080"/>
    <w:rsid w:val="008D3D4C"/>
    <w:rsid w:val="008D63C2"/>
    <w:rsid w:val="008E194F"/>
    <w:rsid w:val="008E3EA9"/>
    <w:rsid w:val="008E409D"/>
    <w:rsid w:val="008E5D26"/>
    <w:rsid w:val="008E65AD"/>
    <w:rsid w:val="008E6A85"/>
    <w:rsid w:val="008E6B16"/>
    <w:rsid w:val="008F0DF5"/>
    <w:rsid w:val="008F16B8"/>
    <w:rsid w:val="008F16E3"/>
    <w:rsid w:val="008F1811"/>
    <w:rsid w:val="008F42BA"/>
    <w:rsid w:val="008F4A38"/>
    <w:rsid w:val="008F4F32"/>
    <w:rsid w:val="008F5222"/>
    <w:rsid w:val="008F6522"/>
    <w:rsid w:val="008F67F7"/>
    <w:rsid w:val="008F7745"/>
    <w:rsid w:val="0090048B"/>
    <w:rsid w:val="00901B41"/>
    <w:rsid w:val="00901D78"/>
    <w:rsid w:val="00902006"/>
    <w:rsid w:val="00903AC4"/>
    <w:rsid w:val="00903EFF"/>
    <w:rsid w:val="00907E7F"/>
    <w:rsid w:val="0091288D"/>
    <w:rsid w:val="00912A88"/>
    <w:rsid w:val="009141CB"/>
    <w:rsid w:val="00914B59"/>
    <w:rsid w:val="00915CF9"/>
    <w:rsid w:val="00916746"/>
    <w:rsid w:val="00916BC1"/>
    <w:rsid w:val="00920BDE"/>
    <w:rsid w:val="00920E1B"/>
    <w:rsid w:val="009218F9"/>
    <w:rsid w:val="0092255E"/>
    <w:rsid w:val="00923883"/>
    <w:rsid w:val="00925EBE"/>
    <w:rsid w:val="00926EB7"/>
    <w:rsid w:val="00927999"/>
    <w:rsid w:val="00930D45"/>
    <w:rsid w:val="00931896"/>
    <w:rsid w:val="00932421"/>
    <w:rsid w:val="009324AE"/>
    <w:rsid w:val="00933269"/>
    <w:rsid w:val="00933E13"/>
    <w:rsid w:val="00933EB9"/>
    <w:rsid w:val="0093403D"/>
    <w:rsid w:val="00934279"/>
    <w:rsid w:val="00934505"/>
    <w:rsid w:val="00935721"/>
    <w:rsid w:val="009365F2"/>
    <w:rsid w:val="0093682D"/>
    <w:rsid w:val="0094079C"/>
    <w:rsid w:val="00940E16"/>
    <w:rsid w:val="009423EB"/>
    <w:rsid w:val="009425AF"/>
    <w:rsid w:val="00942F68"/>
    <w:rsid w:val="009447CD"/>
    <w:rsid w:val="0094482D"/>
    <w:rsid w:val="00946069"/>
    <w:rsid w:val="00946168"/>
    <w:rsid w:val="0094695D"/>
    <w:rsid w:val="00947536"/>
    <w:rsid w:val="00947616"/>
    <w:rsid w:val="00947930"/>
    <w:rsid w:val="00950ACA"/>
    <w:rsid w:val="009523E1"/>
    <w:rsid w:val="00952C5D"/>
    <w:rsid w:val="0095390D"/>
    <w:rsid w:val="00953F3C"/>
    <w:rsid w:val="009545E1"/>
    <w:rsid w:val="009548D9"/>
    <w:rsid w:val="00954A86"/>
    <w:rsid w:val="009555B8"/>
    <w:rsid w:val="00955CDA"/>
    <w:rsid w:val="00956D78"/>
    <w:rsid w:val="009578A5"/>
    <w:rsid w:val="00957C25"/>
    <w:rsid w:val="00957F86"/>
    <w:rsid w:val="009606F2"/>
    <w:rsid w:val="00961B73"/>
    <w:rsid w:val="0096207E"/>
    <w:rsid w:val="00962228"/>
    <w:rsid w:val="00962BF0"/>
    <w:rsid w:val="00962D24"/>
    <w:rsid w:val="00963E80"/>
    <w:rsid w:val="00964D3F"/>
    <w:rsid w:val="009653D6"/>
    <w:rsid w:val="009657D8"/>
    <w:rsid w:val="00966245"/>
    <w:rsid w:val="009663D8"/>
    <w:rsid w:val="009700F1"/>
    <w:rsid w:val="009707E7"/>
    <w:rsid w:val="00971CAA"/>
    <w:rsid w:val="00971DBD"/>
    <w:rsid w:val="00971E09"/>
    <w:rsid w:val="00972D16"/>
    <w:rsid w:val="009743A4"/>
    <w:rsid w:val="00974FF0"/>
    <w:rsid w:val="00975797"/>
    <w:rsid w:val="00976108"/>
    <w:rsid w:val="009802A3"/>
    <w:rsid w:val="00980C70"/>
    <w:rsid w:val="00981507"/>
    <w:rsid w:val="00981EFE"/>
    <w:rsid w:val="00982D01"/>
    <w:rsid w:val="009841C3"/>
    <w:rsid w:val="009905AF"/>
    <w:rsid w:val="0099064E"/>
    <w:rsid w:val="0099082E"/>
    <w:rsid w:val="009908BC"/>
    <w:rsid w:val="009909BA"/>
    <w:rsid w:val="009909EB"/>
    <w:rsid w:val="00990B59"/>
    <w:rsid w:val="009911B4"/>
    <w:rsid w:val="009914E0"/>
    <w:rsid w:val="00991978"/>
    <w:rsid w:val="00992897"/>
    <w:rsid w:val="00992B1D"/>
    <w:rsid w:val="009938C8"/>
    <w:rsid w:val="00994594"/>
    <w:rsid w:val="0099653B"/>
    <w:rsid w:val="009973B6"/>
    <w:rsid w:val="0099784E"/>
    <w:rsid w:val="009978E8"/>
    <w:rsid w:val="009A0947"/>
    <w:rsid w:val="009A158E"/>
    <w:rsid w:val="009A1615"/>
    <w:rsid w:val="009A26C6"/>
    <w:rsid w:val="009A3C91"/>
    <w:rsid w:val="009A498D"/>
    <w:rsid w:val="009A7B10"/>
    <w:rsid w:val="009A7DD3"/>
    <w:rsid w:val="009B00DB"/>
    <w:rsid w:val="009B08D7"/>
    <w:rsid w:val="009B1975"/>
    <w:rsid w:val="009B27BF"/>
    <w:rsid w:val="009B2AEF"/>
    <w:rsid w:val="009B2C5D"/>
    <w:rsid w:val="009B3307"/>
    <w:rsid w:val="009B3A69"/>
    <w:rsid w:val="009B4202"/>
    <w:rsid w:val="009B55F0"/>
    <w:rsid w:val="009B680C"/>
    <w:rsid w:val="009B6FC5"/>
    <w:rsid w:val="009B74D1"/>
    <w:rsid w:val="009B797F"/>
    <w:rsid w:val="009B7CF3"/>
    <w:rsid w:val="009C1878"/>
    <w:rsid w:val="009C2162"/>
    <w:rsid w:val="009C2F3E"/>
    <w:rsid w:val="009C3698"/>
    <w:rsid w:val="009C3A62"/>
    <w:rsid w:val="009C5B7F"/>
    <w:rsid w:val="009C78CF"/>
    <w:rsid w:val="009D1521"/>
    <w:rsid w:val="009D34D5"/>
    <w:rsid w:val="009D3B6A"/>
    <w:rsid w:val="009D4A24"/>
    <w:rsid w:val="009D50A1"/>
    <w:rsid w:val="009D5B43"/>
    <w:rsid w:val="009D5B82"/>
    <w:rsid w:val="009D6091"/>
    <w:rsid w:val="009D62B4"/>
    <w:rsid w:val="009D7233"/>
    <w:rsid w:val="009E1D61"/>
    <w:rsid w:val="009E48C0"/>
    <w:rsid w:val="009E6309"/>
    <w:rsid w:val="009E74A3"/>
    <w:rsid w:val="009E7718"/>
    <w:rsid w:val="009F03A2"/>
    <w:rsid w:val="009F076A"/>
    <w:rsid w:val="009F131F"/>
    <w:rsid w:val="009F1A02"/>
    <w:rsid w:val="009F1D81"/>
    <w:rsid w:val="009F268C"/>
    <w:rsid w:val="009F31AF"/>
    <w:rsid w:val="009F413F"/>
    <w:rsid w:val="009F59BF"/>
    <w:rsid w:val="009F71BB"/>
    <w:rsid w:val="00A00BD7"/>
    <w:rsid w:val="00A0170D"/>
    <w:rsid w:val="00A020F1"/>
    <w:rsid w:val="00A02878"/>
    <w:rsid w:val="00A04206"/>
    <w:rsid w:val="00A0721A"/>
    <w:rsid w:val="00A07426"/>
    <w:rsid w:val="00A13208"/>
    <w:rsid w:val="00A13342"/>
    <w:rsid w:val="00A1356E"/>
    <w:rsid w:val="00A14F38"/>
    <w:rsid w:val="00A15B6D"/>
    <w:rsid w:val="00A1645D"/>
    <w:rsid w:val="00A16E69"/>
    <w:rsid w:val="00A17518"/>
    <w:rsid w:val="00A175DF"/>
    <w:rsid w:val="00A17FB5"/>
    <w:rsid w:val="00A202F0"/>
    <w:rsid w:val="00A209FA"/>
    <w:rsid w:val="00A21335"/>
    <w:rsid w:val="00A21D10"/>
    <w:rsid w:val="00A22807"/>
    <w:rsid w:val="00A22D83"/>
    <w:rsid w:val="00A2437E"/>
    <w:rsid w:val="00A259D0"/>
    <w:rsid w:val="00A27919"/>
    <w:rsid w:val="00A27ED7"/>
    <w:rsid w:val="00A304D0"/>
    <w:rsid w:val="00A315C6"/>
    <w:rsid w:val="00A3181F"/>
    <w:rsid w:val="00A33F50"/>
    <w:rsid w:val="00A35158"/>
    <w:rsid w:val="00A36895"/>
    <w:rsid w:val="00A41B39"/>
    <w:rsid w:val="00A42EB6"/>
    <w:rsid w:val="00A43795"/>
    <w:rsid w:val="00A44415"/>
    <w:rsid w:val="00A44A10"/>
    <w:rsid w:val="00A451E3"/>
    <w:rsid w:val="00A45C43"/>
    <w:rsid w:val="00A47DAF"/>
    <w:rsid w:val="00A50139"/>
    <w:rsid w:val="00A50B0F"/>
    <w:rsid w:val="00A50F98"/>
    <w:rsid w:val="00A51861"/>
    <w:rsid w:val="00A51C78"/>
    <w:rsid w:val="00A520A5"/>
    <w:rsid w:val="00A5231B"/>
    <w:rsid w:val="00A52EDD"/>
    <w:rsid w:val="00A53D06"/>
    <w:rsid w:val="00A53FB9"/>
    <w:rsid w:val="00A54BFD"/>
    <w:rsid w:val="00A567CE"/>
    <w:rsid w:val="00A567F1"/>
    <w:rsid w:val="00A573C7"/>
    <w:rsid w:val="00A610C2"/>
    <w:rsid w:val="00A629E9"/>
    <w:rsid w:val="00A630DF"/>
    <w:rsid w:val="00A6488B"/>
    <w:rsid w:val="00A66612"/>
    <w:rsid w:val="00A6687D"/>
    <w:rsid w:val="00A66A6E"/>
    <w:rsid w:val="00A70935"/>
    <w:rsid w:val="00A7159F"/>
    <w:rsid w:val="00A72CD1"/>
    <w:rsid w:val="00A74521"/>
    <w:rsid w:val="00A7473F"/>
    <w:rsid w:val="00A747A8"/>
    <w:rsid w:val="00A75884"/>
    <w:rsid w:val="00A75EFD"/>
    <w:rsid w:val="00A763BA"/>
    <w:rsid w:val="00A7682F"/>
    <w:rsid w:val="00A76986"/>
    <w:rsid w:val="00A76AC2"/>
    <w:rsid w:val="00A800CF"/>
    <w:rsid w:val="00A802C9"/>
    <w:rsid w:val="00A80337"/>
    <w:rsid w:val="00A80C07"/>
    <w:rsid w:val="00A8161E"/>
    <w:rsid w:val="00A81902"/>
    <w:rsid w:val="00A83279"/>
    <w:rsid w:val="00A83B77"/>
    <w:rsid w:val="00A846CF"/>
    <w:rsid w:val="00A859A8"/>
    <w:rsid w:val="00A85C7C"/>
    <w:rsid w:val="00A85DF5"/>
    <w:rsid w:val="00A86061"/>
    <w:rsid w:val="00A860B5"/>
    <w:rsid w:val="00A86BB0"/>
    <w:rsid w:val="00A87209"/>
    <w:rsid w:val="00A9373C"/>
    <w:rsid w:val="00A93F15"/>
    <w:rsid w:val="00A943D1"/>
    <w:rsid w:val="00A94400"/>
    <w:rsid w:val="00A96BC9"/>
    <w:rsid w:val="00A9785A"/>
    <w:rsid w:val="00AA00BB"/>
    <w:rsid w:val="00AA0F59"/>
    <w:rsid w:val="00AA1346"/>
    <w:rsid w:val="00AA168C"/>
    <w:rsid w:val="00AA1A10"/>
    <w:rsid w:val="00AA26EB"/>
    <w:rsid w:val="00AA2EBF"/>
    <w:rsid w:val="00AA34B1"/>
    <w:rsid w:val="00AA3D4A"/>
    <w:rsid w:val="00AA5210"/>
    <w:rsid w:val="00AA57F6"/>
    <w:rsid w:val="00AA5BEC"/>
    <w:rsid w:val="00AA6CEB"/>
    <w:rsid w:val="00AA7FF8"/>
    <w:rsid w:val="00AB01B6"/>
    <w:rsid w:val="00AB0201"/>
    <w:rsid w:val="00AB17F6"/>
    <w:rsid w:val="00AB2DBA"/>
    <w:rsid w:val="00AB3B5C"/>
    <w:rsid w:val="00AB4054"/>
    <w:rsid w:val="00AB4CBF"/>
    <w:rsid w:val="00AB4F8B"/>
    <w:rsid w:val="00AB5578"/>
    <w:rsid w:val="00AB7B56"/>
    <w:rsid w:val="00AC29AA"/>
    <w:rsid w:val="00AC2E97"/>
    <w:rsid w:val="00AC2EEC"/>
    <w:rsid w:val="00AC45B5"/>
    <w:rsid w:val="00AC5AAF"/>
    <w:rsid w:val="00AC60E6"/>
    <w:rsid w:val="00AC7224"/>
    <w:rsid w:val="00AC76CE"/>
    <w:rsid w:val="00AD03DD"/>
    <w:rsid w:val="00AD0AF9"/>
    <w:rsid w:val="00AD11F8"/>
    <w:rsid w:val="00AD1666"/>
    <w:rsid w:val="00AD3BB6"/>
    <w:rsid w:val="00AD3EA0"/>
    <w:rsid w:val="00AD48C5"/>
    <w:rsid w:val="00AD49A6"/>
    <w:rsid w:val="00AD4F71"/>
    <w:rsid w:val="00AD58D8"/>
    <w:rsid w:val="00AD5D91"/>
    <w:rsid w:val="00AD6D49"/>
    <w:rsid w:val="00AE0491"/>
    <w:rsid w:val="00AE0F15"/>
    <w:rsid w:val="00AE1B15"/>
    <w:rsid w:val="00AE2072"/>
    <w:rsid w:val="00AE267F"/>
    <w:rsid w:val="00AE2B3D"/>
    <w:rsid w:val="00AE2F18"/>
    <w:rsid w:val="00AE45A2"/>
    <w:rsid w:val="00AE59BD"/>
    <w:rsid w:val="00AE684A"/>
    <w:rsid w:val="00AE7338"/>
    <w:rsid w:val="00AF0CB7"/>
    <w:rsid w:val="00AF5AAE"/>
    <w:rsid w:val="00AF6525"/>
    <w:rsid w:val="00AF6587"/>
    <w:rsid w:val="00AF6B65"/>
    <w:rsid w:val="00AF7C1E"/>
    <w:rsid w:val="00B004C2"/>
    <w:rsid w:val="00B0084A"/>
    <w:rsid w:val="00B00C45"/>
    <w:rsid w:val="00B019F7"/>
    <w:rsid w:val="00B01C8B"/>
    <w:rsid w:val="00B03ABF"/>
    <w:rsid w:val="00B03C31"/>
    <w:rsid w:val="00B03EEC"/>
    <w:rsid w:val="00B045EC"/>
    <w:rsid w:val="00B04C43"/>
    <w:rsid w:val="00B05BB2"/>
    <w:rsid w:val="00B06086"/>
    <w:rsid w:val="00B06E6F"/>
    <w:rsid w:val="00B077F1"/>
    <w:rsid w:val="00B07A8E"/>
    <w:rsid w:val="00B07F1E"/>
    <w:rsid w:val="00B1037A"/>
    <w:rsid w:val="00B10EAC"/>
    <w:rsid w:val="00B12110"/>
    <w:rsid w:val="00B1232E"/>
    <w:rsid w:val="00B1376D"/>
    <w:rsid w:val="00B15B83"/>
    <w:rsid w:val="00B15DF6"/>
    <w:rsid w:val="00B165FF"/>
    <w:rsid w:val="00B1669E"/>
    <w:rsid w:val="00B17C1C"/>
    <w:rsid w:val="00B17DC1"/>
    <w:rsid w:val="00B202A1"/>
    <w:rsid w:val="00B20643"/>
    <w:rsid w:val="00B20AE7"/>
    <w:rsid w:val="00B20F73"/>
    <w:rsid w:val="00B21E6D"/>
    <w:rsid w:val="00B22B51"/>
    <w:rsid w:val="00B232A3"/>
    <w:rsid w:val="00B2376A"/>
    <w:rsid w:val="00B238F2"/>
    <w:rsid w:val="00B23BAA"/>
    <w:rsid w:val="00B24777"/>
    <w:rsid w:val="00B2543E"/>
    <w:rsid w:val="00B25955"/>
    <w:rsid w:val="00B25AC5"/>
    <w:rsid w:val="00B26FB0"/>
    <w:rsid w:val="00B275DD"/>
    <w:rsid w:val="00B30EDA"/>
    <w:rsid w:val="00B33B9A"/>
    <w:rsid w:val="00B34362"/>
    <w:rsid w:val="00B34881"/>
    <w:rsid w:val="00B34955"/>
    <w:rsid w:val="00B34F51"/>
    <w:rsid w:val="00B42C5A"/>
    <w:rsid w:val="00B439ED"/>
    <w:rsid w:val="00B43E4E"/>
    <w:rsid w:val="00B46282"/>
    <w:rsid w:val="00B4699F"/>
    <w:rsid w:val="00B46F6D"/>
    <w:rsid w:val="00B47D9A"/>
    <w:rsid w:val="00B47DED"/>
    <w:rsid w:val="00B5065D"/>
    <w:rsid w:val="00B5067E"/>
    <w:rsid w:val="00B50879"/>
    <w:rsid w:val="00B50A9D"/>
    <w:rsid w:val="00B5144F"/>
    <w:rsid w:val="00B52BE9"/>
    <w:rsid w:val="00B53CB8"/>
    <w:rsid w:val="00B55B3C"/>
    <w:rsid w:val="00B5683A"/>
    <w:rsid w:val="00B606D4"/>
    <w:rsid w:val="00B61A73"/>
    <w:rsid w:val="00B636B5"/>
    <w:rsid w:val="00B63FAD"/>
    <w:rsid w:val="00B6404F"/>
    <w:rsid w:val="00B6529D"/>
    <w:rsid w:val="00B67E6B"/>
    <w:rsid w:val="00B7109C"/>
    <w:rsid w:val="00B721CB"/>
    <w:rsid w:val="00B72A86"/>
    <w:rsid w:val="00B72E04"/>
    <w:rsid w:val="00B73B30"/>
    <w:rsid w:val="00B74047"/>
    <w:rsid w:val="00B74540"/>
    <w:rsid w:val="00B753BD"/>
    <w:rsid w:val="00B75982"/>
    <w:rsid w:val="00B762F6"/>
    <w:rsid w:val="00B76A4C"/>
    <w:rsid w:val="00B76C30"/>
    <w:rsid w:val="00B771F6"/>
    <w:rsid w:val="00B77D92"/>
    <w:rsid w:val="00B82124"/>
    <w:rsid w:val="00B835BB"/>
    <w:rsid w:val="00B837B5"/>
    <w:rsid w:val="00B84805"/>
    <w:rsid w:val="00B85568"/>
    <w:rsid w:val="00B857DA"/>
    <w:rsid w:val="00B86141"/>
    <w:rsid w:val="00B863C1"/>
    <w:rsid w:val="00B878C3"/>
    <w:rsid w:val="00B908DF"/>
    <w:rsid w:val="00B91542"/>
    <w:rsid w:val="00B91C97"/>
    <w:rsid w:val="00B9271F"/>
    <w:rsid w:val="00B92C7E"/>
    <w:rsid w:val="00B92EC2"/>
    <w:rsid w:val="00B93464"/>
    <w:rsid w:val="00B93B78"/>
    <w:rsid w:val="00B958AA"/>
    <w:rsid w:val="00B963EB"/>
    <w:rsid w:val="00B9671A"/>
    <w:rsid w:val="00B96730"/>
    <w:rsid w:val="00B97BE1"/>
    <w:rsid w:val="00BA0B5F"/>
    <w:rsid w:val="00BA1A30"/>
    <w:rsid w:val="00BA3093"/>
    <w:rsid w:val="00BA310E"/>
    <w:rsid w:val="00BA318D"/>
    <w:rsid w:val="00BA3D59"/>
    <w:rsid w:val="00BA420E"/>
    <w:rsid w:val="00BA49B9"/>
    <w:rsid w:val="00BA4EBD"/>
    <w:rsid w:val="00BA5DBE"/>
    <w:rsid w:val="00BA5DD9"/>
    <w:rsid w:val="00BA5F4A"/>
    <w:rsid w:val="00BB1020"/>
    <w:rsid w:val="00BB107A"/>
    <w:rsid w:val="00BB1204"/>
    <w:rsid w:val="00BB197E"/>
    <w:rsid w:val="00BB2260"/>
    <w:rsid w:val="00BB24C2"/>
    <w:rsid w:val="00BB2A37"/>
    <w:rsid w:val="00BB2E30"/>
    <w:rsid w:val="00BB3202"/>
    <w:rsid w:val="00BB396D"/>
    <w:rsid w:val="00BB3C28"/>
    <w:rsid w:val="00BB4B82"/>
    <w:rsid w:val="00BB5BE8"/>
    <w:rsid w:val="00BB7132"/>
    <w:rsid w:val="00BB7313"/>
    <w:rsid w:val="00BC0AB9"/>
    <w:rsid w:val="00BC1EAE"/>
    <w:rsid w:val="00BC2976"/>
    <w:rsid w:val="00BC4641"/>
    <w:rsid w:val="00BC4F43"/>
    <w:rsid w:val="00BC5396"/>
    <w:rsid w:val="00BC5F40"/>
    <w:rsid w:val="00BC60D7"/>
    <w:rsid w:val="00BC6729"/>
    <w:rsid w:val="00BC7F6D"/>
    <w:rsid w:val="00BD1610"/>
    <w:rsid w:val="00BD19A3"/>
    <w:rsid w:val="00BD2E33"/>
    <w:rsid w:val="00BD3F77"/>
    <w:rsid w:val="00BD4285"/>
    <w:rsid w:val="00BD44A4"/>
    <w:rsid w:val="00BD4694"/>
    <w:rsid w:val="00BD799E"/>
    <w:rsid w:val="00BE19E8"/>
    <w:rsid w:val="00BE2639"/>
    <w:rsid w:val="00BE4DDB"/>
    <w:rsid w:val="00BE5308"/>
    <w:rsid w:val="00BE62B4"/>
    <w:rsid w:val="00BE6388"/>
    <w:rsid w:val="00BE65ED"/>
    <w:rsid w:val="00BE7E15"/>
    <w:rsid w:val="00BF0052"/>
    <w:rsid w:val="00BF06BA"/>
    <w:rsid w:val="00BF0CCD"/>
    <w:rsid w:val="00BF42AB"/>
    <w:rsid w:val="00BF444F"/>
    <w:rsid w:val="00BF4C91"/>
    <w:rsid w:val="00BF53FD"/>
    <w:rsid w:val="00BF5D9F"/>
    <w:rsid w:val="00BF62B4"/>
    <w:rsid w:val="00BF6E44"/>
    <w:rsid w:val="00C002E9"/>
    <w:rsid w:val="00C00945"/>
    <w:rsid w:val="00C03B9C"/>
    <w:rsid w:val="00C03EF1"/>
    <w:rsid w:val="00C06677"/>
    <w:rsid w:val="00C072A7"/>
    <w:rsid w:val="00C0757E"/>
    <w:rsid w:val="00C07CC1"/>
    <w:rsid w:val="00C10443"/>
    <w:rsid w:val="00C11093"/>
    <w:rsid w:val="00C12EB4"/>
    <w:rsid w:val="00C13423"/>
    <w:rsid w:val="00C145B0"/>
    <w:rsid w:val="00C14BC4"/>
    <w:rsid w:val="00C165F5"/>
    <w:rsid w:val="00C17471"/>
    <w:rsid w:val="00C20456"/>
    <w:rsid w:val="00C222E5"/>
    <w:rsid w:val="00C22603"/>
    <w:rsid w:val="00C227C8"/>
    <w:rsid w:val="00C2301A"/>
    <w:rsid w:val="00C24C66"/>
    <w:rsid w:val="00C2692B"/>
    <w:rsid w:val="00C26B8F"/>
    <w:rsid w:val="00C26D50"/>
    <w:rsid w:val="00C26EF1"/>
    <w:rsid w:val="00C27BAC"/>
    <w:rsid w:val="00C30857"/>
    <w:rsid w:val="00C30951"/>
    <w:rsid w:val="00C30AFF"/>
    <w:rsid w:val="00C32074"/>
    <w:rsid w:val="00C33557"/>
    <w:rsid w:val="00C33F23"/>
    <w:rsid w:val="00C34ADE"/>
    <w:rsid w:val="00C35A3E"/>
    <w:rsid w:val="00C35F94"/>
    <w:rsid w:val="00C37045"/>
    <w:rsid w:val="00C37548"/>
    <w:rsid w:val="00C37779"/>
    <w:rsid w:val="00C406FE"/>
    <w:rsid w:val="00C40CC6"/>
    <w:rsid w:val="00C41743"/>
    <w:rsid w:val="00C423A7"/>
    <w:rsid w:val="00C427F8"/>
    <w:rsid w:val="00C442BD"/>
    <w:rsid w:val="00C4468C"/>
    <w:rsid w:val="00C47655"/>
    <w:rsid w:val="00C47A33"/>
    <w:rsid w:val="00C500DC"/>
    <w:rsid w:val="00C50154"/>
    <w:rsid w:val="00C505FA"/>
    <w:rsid w:val="00C53292"/>
    <w:rsid w:val="00C5368E"/>
    <w:rsid w:val="00C54E55"/>
    <w:rsid w:val="00C54F84"/>
    <w:rsid w:val="00C5778F"/>
    <w:rsid w:val="00C60155"/>
    <w:rsid w:val="00C6099E"/>
    <w:rsid w:val="00C6117D"/>
    <w:rsid w:val="00C61492"/>
    <w:rsid w:val="00C61CC8"/>
    <w:rsid w:val="00C622DD"/>
    <w:rsid w:val="00C6295F"/>
    <w:rsid w:val="00C63132"/>
    <w:rsid w:val="00C647D0"/>
    <w:rsid w:val="00C6622C"/>
    <w:rsid w:val="00C6655C"/>
    <w:rsid w:val="00C70626"/>
    <w:rsid w:val="00C712EE"/>
    <w:rsid w:val="00C71D2B"/>
    <w:rsid w:val="00C72817"/>
    <w:rsid w:val="00C731D4"/>
    <w:rsid w:val="00C75AD6"/>
    <w:rsid w:val="00C80348"/>
    <w:rsid w:val="00C8231D"/>
    <w:rsid w:val="00C8247F"/>
    <w:rsid w:val="00C827B6"/>
    <w:rsid w:val="00C84230"/>
    <w:rsid w:val="00C851FF"/>
    <w:rsid w:val="00C8585B"/>
    <w:rsid w:val="00C85F4A"/>
    <w:rsid w:val="00C8713B"/>
    <w:rsid w:val="00C91C7B"/>
    <w:rsid w:val="00C9295B"/>
    <w:rsid w:val="00C92ABA"/>
    <w:rsid w:val="00C933D5"/>
    <w:rsid w:val="00C94730"/>
    <w:rsid w:val="00C9490F"/>
    <w:rsid w:val="00C94A2D"/>
    <w:rsid w:val="00C972F6"/>
    <w:rsid w:val="00CA1AB4"/>
    <w:rsid w:val="00CA231A"/>
    <w:rsid w:val="00CA23BF"/>
    <w:rsid w:val="00CA3B80"/>
    <w:rsid w:val="00CA50BB"/>
    <w:rsid w:val="00CA548B"/>
    <w:rsid w:val="00CA5561"/>
    <w:rsid w:val="00CA5A52"/>
    <w:rsid w:val="00CA658A"/>
    <w:rsid w:val="00CA71B4"/>
    <w:rsid w:val="00CA7656"/>
    <w:rsid w:val="00CB01DB"/>
    <w:rsid w:val="00CB0EF9"/>
    <w:rsid w:val="00CB0FAE"/>
    <w:rsid w:val="00CB24F4"/>
    <w:rsid w:val="00CB2DED"/>
    <w:rsid w:val="00CB33A5"/>
    <w:rsid w:val="00CB6B20"/>
    <w:rsid w:val="00CB7483"/>
    <w:rsid w:val="00CB7FA0"/>
    <w:rsid w:val="00CC0392"/>
    <w:rsid w:val="00CC0C79"/>
    <w:rsid w:val="00CC1A01"/>
    <w:rsid w:val="00CC1CCD"/>
    <w:rsid w:val="00CC3C7F"/>
    <w:rsid w:val="00CC3E6B"/>
    <w:rsid w:val="00CC5620"/>
    <w:rsid w:val="00CC6D5D"/>
    <w:rsid w:val="00CC6F57"/>
    <w:rsid w:val="00CC731F"/>
    <w:rsid w:val="00CC78EB"/>
    <w:rsid w:val="00CC7A9A"/>
    <w:rsid w:val="00CD1607"/>
    <w:rsid w:val="00CD3372"/>
    <w:rsid w:val="00CD3AF9"/>
    <w:rsid w:val="00CD3BF4"/>
    <w:rsid w:val="00CD4CBB"/>
    <w:rsid w:val="00CD6258"/>
    <w:rsid w:val="00CD73F0"/>
    <w:rsid w:val="00CD7CF0"/>
    <w:rsid w:val="00CE0ED4"/>
    <w:rsid w:val="00CE1428"/>
    <w:rsid w:val="00CE1BA1"/>
    <w:rsid w:val="00CE1BC4"/>
    <w:rsid w:val="00CE24E6"/>
    <w:rsid w:val="00CE2624"/>
    <w:rsid w:val="00CE2DF6"/>
    <w:rsid w:val="00CE6F69"/>
    <w:rsid w:val="00CE7024"/>
    <w:rsid w:val="00CE70C3"/>
    <w:rsid w:val="00CE78E2"/>
    <w:rsid w:val="00CE7C4E"/>
    <w:rsid w:val="00CF0242"/>
    <w:rsid w:val="00CF0A4B"/>
    <w:rsid w:val="00CF1730"/>
    <w:rsid w:val="00CF2587"/>
    <w:rsid w:val="00CF37E4"/>
    <w:rsid w:val="00CF3DAE"/>
    <w:rsid w:val="00CF4C88"/>
    <w:rsid w:val="00CF4ECC"/>
    <w:rsid w:val="00CF65A9"/>
    <w:rsid w:val="00CF777A"/>
    <w:rsid w:val="00D003EC"/>
    <w:rsid w:val="00D0236F"/>
    <w:rsid w:val="00D027C0"/>
    <w:rsid w:val="00D03120"/>
    <w:rsid w:val="00D03B22"/>
    <w:rsid w:val="00D040F4"/>
    <w:rsid w:val="00D05829"/>
    <w:rsid w:val="00D06698"/>
    <w:rsid w:val="00D076D8"/>
    <w:rsid w:val="00D07D0B"/>
    <w:rsid w:val="00D116C6"/>
    <w:rsid w:val="00D11B40"/>
    <w:rsid w:val="00D12995"/>
    <w:rsid w:val="00D12F92"/>
    <w:rsid w:val="00D13BCC"/>
    <w:rsid w:val="00D1457E"/>
    <w:rsid w:val="00D14C77"/>
    <w:rsid w:val="00D14FD5"/>
    <w:rsid w:val="00D152E6"/>
    <w:rsid w:val="00D158C3"/>
    <w:rsid w:val="00D15A7B"/>
    <w:rsid w:val="00D167C2"/>
    <w:rsid w:val="00D16B40"/>
    <w:rsid w:val="00D16D45"/>
    <w:rsid w:val="00D16FDB"/>
    <w:rsid w:val="00D20717"/>
    <w:rsid w:val="00D20746"/>
    <w:rsid w:val="00D21553"/>
    <w:rsid w:val="00D216DD"/>
    <w:rsid w:val="00D219EC"/>
    <w:rsid w:val="00D21AF9"/>
    <w:rsid w:val="00D226F6"/>
    <w:rsid w:val="00D23275"/>
    <w:rsid w:val="00D2413D"/>
    <w:rsid w:val="00D24F42"/>
    <w:rsid w:val="00D27C4D"/>
    <w:rsid w:val="00D27D10"/>
    <w:rsid w:val="00D30644"/>
    <w:rsid w:val="00D31119"/>
    <w:rsid w:val="00D32201"/>
    <w:rsid w:val="00D328EE"/>
    <w:rsid w:val="00D32C75"/>
    <w:rsid w:val="00D32FD1"/>
    <w:rsid w:val="00D33A13"/>
    <w:rsid w:val="00D34DD6"/>
    <w:rsid w:val="00D351B9"/>
    <w:rsid w:val="00D35AD0"/>
    <w:rsid w:val="00D366E9"/>
    <w:rsid w:val="00D41F24"/>
    <w:rsid w:val="00D42671"/>
    <w:rsid w:val="00D43A07"/>
    <w:rsid w:val="00D440F9"/>
    <w:rsid w:val="00D44555"/>
    <w:rsid w:val="00D44B12"/>
    <w:rsid w:val="00D450A7"/>
    <w:rsid w:val="00D458E3"/>
    <w:rsid w:val="00D45E1F"/>
    <w:rsid w:val="00D461E2"/>
    <w:rsid w:val="00D50694"/>
    <w:rsid w:val="00D50B15"/>
    <w:rsid w:val="00D50F71"/>
    <w:rsid w:val="00D5292F"/>
    <w:rsid w:val="00D538F4"/>
    <w:rsid w:val="00D54732"/>
    <w:rsid w:val="00D56646"/>
    <w:rsid w:val="00D57FC4"/>
    <w:rsid w:val="00D61461"/>
    <w:rsid w:val="00D61D2E"/>
    <w:rsid w:val="00D63120"/>
    <w:rsid w:val="00D63628"/>
    <w:rsid w:val="00D63A3D"/>
    <w:rsid w:val="00D63AF6"/>
    <w:rsid w:val="00D64063"/>
    <w:rsid w:val="00D653A7"/>
    <w:rsid w:val="00D67261"/>
    <w:rsid w:val="00D70A4E"/>
    <w:rsid w:val="00D71390"/>
    <w:rsid w:val="00D733B9"/>
    <w:rsid w:val="00D737C3"/>
    <w:rsid w:val="00D74842"/>
    <w:rsid w:val="00D75862"/>
    <w:rsid w:val="00D76C8B"/>
    <w:rsid w:val="00D76FC0"/>
    <w:rsid w:val="00D77CC7"/>
    <w:rsid w:val="00D805D4"/>
    <w:rsid w:val="00D810BA"/>
    <w:rsid w:val="00D81C3A"/>
    <w:rsid w:val="00D83939"/>
    <w:rsid w:val="00D839E1"/>
    <w:rsid w:val="00D848BC"/>
    <w:rsid w:val="00D8506E"/>
    <w:rsid w:val="00D85B28"/>
    <w:rsid w:val="00D864C9"/>
    <w:rsid w:val="00D865D2"/>
    <w:rsid w:val="00D872A6"/>
    <w:rsid w:val="00D87433"/>
    <w:rsid w:val="00D87915"/>
    <w:rsid w:val="00D8798C"/>
    <w:rsid w:val="00D87FC5"/>
    <w:rsid w:val="00D907F6"/>
    <w:rsid w:val="00D90873"/>
    <w:rsid w:val="00D929AD"/>
    <w:rsid w:val="00D92C5C"/>
    <w:rsid w:val="00D94AEE"/>
    <w:rsid w:val="00D95402"/>
    <w:rsid w:val="00D97958"/>
    <w:rsid w:val="00DA0BAA"/>
    <w:rsid w:val="00DA136F"/>
    <w:rsid w:val="00DA20A2"/>
    <w:rsid w:val="00DA2691"/>
    <w:rsid w:val="00DA2EFC"/>
    <w:rsid w:val="00DA3711"/>
    <w:rsid w:val="00DA3A3B"/>
    <w:rsid w:val="00DA40CD"/>
    <w:rsid w:val="00DA4604"/>
    <w:rsid w:val="00DB0711"/>
    <w:rsid w:val="00DB09AF"/>
    <w:rsid w:val="00DB21B0"/>
    <w:rsid w:val="00DB3C93"/>
    <w:rsid w:val="00DB4C56"/>
    <w:rsid w:val="00DB6FC1"/>
    <w:rsid w:val="00DC00BA"/>
    <w:rsid w:val="00DC22E2"/>
    <w:rsid w:val="00DC23A9"/>
    <w:rsid w:val="00DC32B6"/>
    <w:rsid w:val="00DC3AFD"/>
    <w:rsid w:val="00DC3C07"/>
    <w:rsid w:val="00DC5307"/>
    <w:rsid w:val="00DC6014"/>
    <w:rsid w:val="00DC674E"/>
    <w:rsid w:val="00DC6B73"/>
    <w:rsid w:val="00DC6BBF"/>
    <w:rsid w:val="00DC7BA1"/>
    <w:rsid w:val="00DC7F34"/>
    <w:rsid w:val="00DD0F72"/>
    <w:rsid w:val="00DD1876"/>
    <w:rsid w:val="00DD2615"/>
    <w:rsid w:val="00DD28A7"/>
    <w:rsid w:val="00DD64DA"/>
    <w:rsid w:val="00DD65B1"/>
    <w:rsid w:val="00DD65BE"/>
    <w:rsid w:val="00DD7B54"/>
    <w:rsid w:val="00DE007C"/>
    <w:rsid w:val="00DE06A6"/>
    <w:rsid w:val="00DE14FA"/>
    <w:rsid w:val="00DE1BD1"/>
    <w:rsid w:val="00DE2C67"/>
    <w:rsid w:val="00DE3848"/>
    <w:rsid w:val="00DE4798"/>
    <w:rsid w:val="00DE4A48"/>
    <w:rsid w:val="00DE592F"/>
    <w:rsid w:val="00DE6140"/>
    <w:rsid w:val="00DE62CC"/>
    <w:rsid w:val="00DE652B"/>
    <w:rsid w:val="00DF09D9"/>
    <w:rsid w:val="00DF0C12"/>
    <w:rsid w:val="00DF123B"/>
    <w:rsid w:val="00DF1254"/>
    <w:rsid w:val="00DF1CF0"/>
    <w:rsid w:val="00DF2991"/>
    <w:rsid w:val="00DF2DC9"/>
    <w:rsid w:val="00DF4494"/>
    <w:rsid w:val="00DF7FCB"/>
    <w:rsid w:val="00E023AC"/>
    <w:rsid w:val="00E025F4"/>
    <w:rsid w:val="00E03115"/>
    <w:rsid w:val="00E03271"/>
    <w:rsid w:val="00E0390F"/>
    <w:rsid w:val="00E07543"/>
    <w:rsid w:val="00E07F14"/>
    <w:rsid w:val="00E10540"/>
    <w:rsid w:val="00E1111F"/>
    <w:rsid w:val="00E116B7"/>
    <w:rsid w:val="00E11A11"/>
    <w:rsid w:val="00E11F4C"/>
    <w:rsid w:val="00E15785"/>
    <w:rsid w:val="00E15ADE"/>
    <w:rsid w:val="00E166AD"/>
    <w:rsid w:val="00E20360"/>
    <w:rsid w:val="00E21562"/>
    <w:rsid w:val="00E21CB9"/>
    <w:rsid w:val="00E21F2E"/>
    <w:rsid w:val="00E242DD"/>
    <w:rsid w:val="00E24859"/>
    <w:rsid w:val="00E27312"/>
    <w:rsid w:val="00E27D0F"/>
    <w:rsid w:val="00E30D01"/>
    <w:rsid w:val="00E3160F"/>
    <w:rsid w:val="00E31A77"/>
    <w:rsid w:val="00E32312"/>
    <w:rsid w:val="00E32E4B"/>
    <w:rsid w:val="00E333E6"/>
    <w:rsid w:val="00E3386E"/>
    <w:rsid w:val="00E3599C"/>
    <w:rsid w:val="00E35DB2"/>
    <w:rsid w:val="00E35FC1"/>
    <w:rsid w:val="00E35FEA"/>
    <w:rsid w:val="00E368D7"/>
    <w:rsid w:val="00E36B05"/>
    <w:rsid w:val="00E37264"/>
    <w:rsid w:val="00E40549"/>
    <w:rsid w:val="00E40EC2"/>
    <w:rsid w:val="00E41CCF"/>
    <w:rsid w:val="00E42A41"/>
    <w:rsid w:val="00E43092"/>
    <w:rsid w:val="00E448AC"/>
    <w:rsid w:val="00E449CE"/>
    <w:rsid w:val="00E44C00"/>
    <w:rsid w:val="00E452F5"/>
    <w:rsid w:val="00E475CA"/>
    <w:rsid w:val="00E47AB9"/>
    <w:rsid w:val="00E50AEF"/>
    <w:rsid w:val="00E52993"/>
    <w:rsid w:val="00E53147"/>
    <w:rsid w:val="00E53274"/>
    <w:rsid w:val="00E5664A"/>
    <w:rsid w:val="00E60578"/>
    <w:rsid w:val="00E60E51"/>
    <w:rsid w:val="00E6290C"/>
    <w:rsid w:val="00E6427E"/>
    <w:rsid w:val="00E64421"/>
    <w:rsid w:val="00E64CC3"/>
    <w:rsid w:val="00E6533B"/>
    <w:rsid w:val="00E65811"/>
    <w:rsid w:val="00E6599D"/>
    <w:rsid w:val="00E65A3B"/>
    <w:rsid w:val="00E710E6"/>
    <w:rsid w:val="00E71363"/>
    <w:rsid w:val="00E7392F"/>
    <w:rsid w:val="00E74996"/>
    <w:rsid w:val="00E7576E"/>
    <w:rsid w:val="00E75A7A"/>
    <w:rsid w:val="00E764F3"/>
    <w:rsid w:val="00E7738B"/>
    <w:rsid w:val="00E8087D"/>
    <w:rsid w:val="00E80AED"/>
    <w:rsid w:val="00E81335"/>
    <w:rsid w:val="00E813BF"/>
    <w:rsid w:val="00E815CD"/>
    <w:rsid w:val="00E81910"/>
    <w:rsid w:val="00E82005"/>
    <w:rsid w:val="00E82F58"/>
    <w:rsid w:val="00E83031"/>
    <w:rsid w:val="00E83C62"/>
    <w:rsid w:val="00E8413B"/>
    <w:rsid w:val="00E86698"/>
    <w:rsid w:val="00E86C46"/>
    <w:rsid w:val="00E90C48"/>
    <w:rsid w:val="00E922C2"/>
    <w:rsid w:val="00E93092"/>
    <w:rsid w:val="00E93441"/>
    <w:rsid w:val="00E93B19"/>
    <w:rsid w:val="00E956C4"/>
    <w:rsid w:val="00E95721"/>
    <w:rsid w:val="00E96176"/>
    <w:rsid w:val="00E96579"/>
    <w:rsid w:val="00E978CF"/>
    <w:rsid w:val="00EA0114"/>
    <w:rsid w:val="00EA18E5"/>
    <w:rsid w:val="00EA2D60"/>
    <w:rsid w:val="00EA33EE"/>
    <w:rsid w:val="00EA3B43"/>
    <w:rsid w:val="00EA3C52"/>
    <w:rsid w:val="00EA470C"/>
    <w:rsid w:val="00EA73A1"/>
    <w:rsid w:val="00EA76B5"/>
    <w:rsid w:val="00EB106C"/>
    <w:rsid w:val="00EB2BFF"/>
    <w:rsid w:val="00EB2D08"/>
    <w:rsid w:val="00EB3921"/>
    <w:rsid w:val="00EB3953"/>
    <w:rsid w:val="00EB519D"/>
    <w:rsid w:val="00EB6905"/>
    <w:rsid w:val="00EB6FA2"/>
    <w:rsid w:val="00EC1FB8"/>
    <w:rsid w:val="00EC28EC"/>
    <w:rsid w:val="00EC3B13"/>
    <w:rsid w:val="00EC4296"/>
    <w:rsid w:val="00EC43AD"/>
    <w:rsid w:val="00EC4AC8"/>
    <w:rsid w:val="00EC5D95"/>
    <w:rsid w:val="00EC6AC7"/>
    <w:rsid w:val="00ED0394"/>
    <w:rsid w:val="00ED1884"/>
    <w:rsid w:val="00ED2293"/>
    <w:rsid w:val="00ED2529"/>
    <w:rsid w:val="00ED3C49"/>
    <w:rsid w:val="00ED5E02"/>
    <w:rsid w:val="00ED6190"/>
    <w:rsid w:val="00ED632C"/>
    <w:rsid w:val="00ED65B8"/>
    <w:rsid w:val="00ED683B"/>
    <w:rsid w:val="00ED6AA0"/>
    <w:rsid w:val="00ED7A13"/>
    <w:rsid w:val="00ED7BF9"/>
    <w:rsid w:val="00EE1BC3"/>
    <w:rsid w:val="00EE283E"/>
    <w:rsid w:val="00EE3574"/>
    <w:rsid w:val="00EE4022"/>
    <w:rsid w:val="00EE4CEE"/>
    <w:rsid w:val="00EE5EFB"/>
    <w:rsid w:val="00EE6CB0"/>
    <w:rsid w:val="00EF1A11"/>
    <w:rsid w:val="00EF3C9F"/>
    <w:rsid w:val="00EF407B"/>
    <w:rsid w:val="00EF57D3"/>
    <w:rsid w:val="00EF6A5E"/>
    <w:rsid w:val="00F003F7"/>
    <w:rsid w:val="00F00A6F"/>
    <w:rsid w:val="00F039FC"/>
    <w:rsid w:val="00F03CB4"/>
    <w:rsid w:val="00F048F1"/>
    <w:rsid w:val="00F05CF5"/>
    <w:rsid w:val="00F062BB"/>
    <w:rsid w:val="00F06DA2"/>
    <w:rsid w:val="00F079D7"/>
    <w:rsid w:val="00F11545"/>
    <w:rsid w:val="00F117D4"/>
    <w:rsid w:val="00F118F4"/>
    <w:rsid w:val="00F1198F"/>
    <w:rsid w:val="00F11D74"/>
    <w:rsid w:val="00F12395"/>
    <w:rsid w:val="00F13B12"/>
    <w:rsid w:val="00F13B3F"/>
    <w:rsid w:val="00F14E4D"/>
    <w:rsid w:val="00F14E94"/>
    <w:rsid w:val="00F16365"/>
    <w:rsid w:val="00F16F8A"/>
    <w:rsid w:val="00F171A0"/>
    <w:rsid w:val="00F174A0"/>
    <w:rsid w:val="00F17F4F"/>
    <w:rsid w:val="00F22863"/>
    <w:rsid w:val="00F2414B"/>
    <w:rsid w:val="00F241E3"/>
    <w:rsid w:val="00F248AF"/>
    <w:rsid w:val="00F25063"/>
    <w:rsid w:val="00F26945"/>
    <w:rsid w:val="00F27DB6"/>
    <w:rsid w:val="00F3063C"/>
    <w:rsid w:val="00F30A61"/>
    <w:rsid w:val="00F30E02"/>
    <w:rsid w:val="00F31650"/>
    <w:rsid w:val="00F317D8"/>
    <w:rsid w:val="00F339D6"/>
    <w:rsid w:val="00F33BC8"/>
    <w:rsid w:val="00F34591"/>
    <w:rsid w:val="00F354B4"/>
    <w:rsid w:val="00F3620F"/>
    <w:rsid w:val="00F36C3F"/>
    <w:rsid w:val="00F37115"/>
    <w:rsid w:val="00F372AA"/>
    <w:rsid w:val="00F37928"/>
    <w:rsid w:val="00F401C4"/>
    <w:rsid w:val="00F40560"/>
    <w:rsid w:val="00F41218"/>
    <w:rsid w:val="00F415B7"/>
    <w:rsid w:val="00F4380D"/>
    <w:rsid w:val="00F446F6"/>
    <w:rsid w:val="00F4565E"/>
    <w:rsid w:val="00F45690"/>
    <w:rsid w:val="00F45A48"/>
    <w:rsid w:val="00F45FFA"/>
    <w:rsid w:val="00F46578"/>
    <w:rsid w:val="00F5236E"/>
    <w:rsid w:val="00F535B4"/>
    <w:rsid w:val="00F54BE8"/>
    <w:rsid w:val="00F5587D"/>
    <w:rsid w:val="00F56D00"/>
    <w:rsid w:val="00F57849"/>
    <w:rsid w:val="00F57FFB"/>
    <w:rsid w:val="00F600B0"/>
    <w:rsid w:val="00F61708"/>
    <w:rsid w:val="00F6266C"/>
    <w:rsid w:val="00F62AB2"/>
    <w:rsid w:val="00F62D26"/>
    <w:rsid w:val="00F63A54"/>
    <w:rsid w:val="00F643C6"/>
    <w:rsid w:val="00F665F4"/>
    <w:rsid w:val="00F671DD"/>
    <w:rsid w:val="00F673A5"/>
    <w:rsid w:val="00F674D2"/>
    <w:rsid w:val="00F7003D"/>
    <w:rsid w:val="00F70841"/>
    <w:rsid w:val="00F70AD1"/>
    <w:rsid w:val="00F7346B"/>
    <w:rsid w:val="00F73877"/>
    <w:rsid w:val="00F74D0E"/>
    <w:rsid w:val="00F75B87"/>
    <w:rsid w:val="00F75D90"/>
    <w:rsid w:val="00F77531"/>
    <w:rsid w:val="00F77EC9"/>
    <w:rsid w:val="00F77FC1"/>
    <w:rsid w:val="00F8102D"/>
    <w:rsid w:val="00F812C6"/>
    <w:rsid w:val="00F81527"/>
    <w:rsid w:val="00F81BE3"/>
    <w:rsid w:val="00F81C98"/>
    <w:rsid w:val="00F828B9"/>
    <w:rsid w:val="00F840D1"/>
    <w:rsid w:val="00F8537A"/>
    <w:rsid w:val="00F85D09"/>
    <w:rsid w:val="00F85E05"/>
    <w:rsid w:val="00F876C0"/>
    <w:rsid w:val="00F9080A"/>
    <w:rsid w:val="00F93311"/>
    <w:rsid w:val="00F93732"/>
    <w:rsid w:val="00F94CA1"/>
    <w:rsid w:val="00F96AF5"/>
    <w:rsid w:val="00FA07A2"/>
    <w:rsid w:val="00FA0DAD"/>
    <w:rsid w:val="00FA10DC"/>
    <w:rsid w:val="00FA12DC"/>
    <w:rsid w:val="00FA139B"/>
    <w:rsid w:val="00FA1A3A"/>
    <w:rsid w:val="00FA1EE1"/>
    <w:rsid w:val="00FA23D1"/>
    <w:rsid w:val="00FA287D"/>
    <w:rsid w:val="00FA307F"/>
    <w:rsid w:val="00FA3550"/>
    <w:rsid w:val="00FA4993"/>
    <w:rsid w:val="00FA4A47"/>
    <w:rsid w:val="00FA4C9C"/>
    <w:rsid w:val="00FB0449"/>
    <w:rsid w:val="00FB0B30"/>
    <w:rsid w:val="00FB1546"/>
    <w:rsid w:val="00FB1ACF"/>
    <w:rsid w:val="00FB2A5C"/>
    <w:rsid w:val="00FB36A8"/>
    <w:rsid w:val="00FB4485"/>
    <w:rsid w:val="00FB46AA"/>
    <w:rsid w:val="00FB6DEC"/>
    <w:rsid w:val="00FB70E3"/>
    <w:rsid w:val="00FC0652"/>
    <w:rsid w:val="00FC1B3E"/>
    <w:rsid w:val="00FC203B"/>
    <w:rsid w:val="00FC2F20"/>
    <w:rsid w:val="00FC3031"/>
    <w:rsid w:val="00FC4946"/>
    <w:rsid w:val="00FC4F38"/>
    <w:rsid w:val="00FC51AD"/>
    <w:rsid w:val="00FC5309"/>
    <w:rsid w:val="00FC62E6"/>
    <w:rsid w:val="00FC63E2"/>
    <w:rsid w:val="00FC72A0"/>
    <w:rsid w:val="00FD0287"/>
    <w:rsid w:val="00FD1312"/>
    <w:rsid w:val="00FD2E1E"/>
    <w:rsid w:val="00FD4FF5"/>
    <w:rsid w:val="00FD5272"/>
    <w:rsid w:val="00FD6627"/>
    <w:rsid w:val="00FD79E4"/>
    <w:rsid w:val="00FE05EC"/>
    <w:rsid w:val="00FE0E4F"/>
    <w:rsid w:val="00FE1ED8"/>
    <w:rsid w:val="00FE5347"/>
    <w:rsid w:val="00FE7628"/>
    <w:rsid w:val="00FF01C6"/>
    <w:rsid w:val="00FF069B"/>
    <w:rsid w:val="00FF0923"/>
    <w:rsid w:val="00FF0B7B"/>
    <w:rsid w:val="00FF133C"/>
    <w:rsid w:val="00FF16F5"/>
    <w:rsid w:val="00FF18A8"/>
    <w:rsid w:val="00FF1DD6"/>
    <w:rsid w:val="00FF2669"/>
    <w:rsid w:val="00FF4349"/>
    <w:rsid w:val="00FF4894"/>
    <w:rsid w:val="00FF4C22"/>
    <w:rsid w:val="00FF5329"/>
    <w:rsid w:val="00FF5A4E"/>
    <w:rsid w:val="00FF6784"/>
    <w:rsid w:val="00FF6F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 w:type="paragraph" w:customStyle="1" w:styleId="CharCharCharChar0">
    <w:name w:val="Char Char Char Char"/>
    <w:basedOn w:val="Normal"/>
    <w:rsid w:val="00C37548"/>
    <w:pPr>
      <w:spacing w:line="240" w:lineRule="exact"/>
    </w:pPr>
    <w:rPr>
      <w:rFonts w:ascii="Tahoma" w:eastAsia="Times New Roman" w:hAnsi="Tahoma" w:cs="Times New Roman"/>
      <w:sz w:val="20"/>
      <w:szCs w:val="20"/>
      <w:lang w:val="en-US"/>
    </w:rPr>
  </w:style>
  <w:style w:type="paragraph" w:customStyle="1" w:styleId="mt-translation">
    <w:name w:val="mt-translation"/>
    <w:basedOn w:val="Normal"/>
    <w:rsid w:val="00A13208"/>
    <w:pPr>
      <w:spacing w:before="100" w:beforeAutospacing="1" w:after="100" w:afterAutospacing="1" w:line="240" w:lineRule="auto"/>
    </w:pPr>
    <w:rPr>
      <w:rFonts w:eastAsia="Times New Roman" w:cs="Times New Roman"/>
      <w:szCs w:val="24"/>
      <w:lang w:eastAsia="lv-LV"/>
    </w:rPr>
  </w:style>
  <w:style w:type="character" w:customStyle="1" w:styleId="phrase">
    <w:name w:val="phrase"/>
    <w:basedOn w:val="DefaultParagraphFont"/>
    <w:rsid w:val="00A13208"/>
  </w:style>
  <w:style w:type="character" w:customStyle="1" w:styleId="word">
    <w:name w:val="word"/>
    <w:basedOn w:val="DefaultParagraphFont"/>
    <w:rsid w:val="00A13208"/>
  </w:style>
  <w:style w:type="paragraph" w:styleId="Revision">
    <w:name w:val="Revision"/>
    <w:hidden/>
    <w:uiPriority w:val="99"/>
    <w:semiHidden/>
    <w:rsid w:val="002722D0"/>
    <w:pPr>
      <w:spacing w:after="0" w:line="240" w:lineRule="auto"/>
    </w:pPr>
  </w:style>
  <w:style w:type="paragraph" w:customStyle="1" w:styleId="Default">
    <w:name w:val="Default"/>
    <w:rsid w:val="00A573C7"/>
    <w:pPr>
      <w:autoSpaceDE w:val="0"/>
      <w:autoSpaceDN w:val="0"/>
      <w:adjustRightInd w:val="0"/>
      <w:spacing w:after="0" w:line="240" w:lineRule="auto"/>
    </w:pPr>
    <w:rPr>
      <w:rFonts w:cs="Times New Roman"/>
      <w:color w:val="000000"/>
      <w:szCs w:val="24"/>
    </w:rPr>
  </w:style>
  <w:style w:type="character" w:customStyle="1" w:styleId="s7d2086b4">
    <w:name w:val="s7d2086b4"/>
    <w:basedOn w:val="DefaultParagraphFont"/>
    <w:rsid w:val="004E70B3"/>
  </w:style>
  <w:style w:type="character" w:customStyle="1" w:styleId="s6b621b36">
    <w:name w:val="s6b621b36"/>
    <w:basedOn w:val="DefaultParagraphFont"/>
    <w:rsid w:val="008D0A0F"/>
  </w:style>
  <w:style w:type="character" w:customStyle="1" w:styleId="UnresolvedMention1">
    <w:name w:val="Unresolved Mention1"/>
    <w:basedOn w:val="DefaultParagraphFont"/>
    <w:uiPriority w:val="99"/>
    <w:semiHidden/>
    <w:unhideWhenUsed/>
    <w:rsid w:val="002D64FE"/>
    <w:rPr>
      <w:color w:val="605E5C"/>
      <w:shd w:val="clear" w:color="auto" w:fill="E1DFDD"/>
    </w:rPr>
  </w:style>
  <w:style w:type="paragraph" w:styleId="NoSpacing">
    <w:name w:val="No Spacing"/>
    <w:uiPriority w:val="1"/>
    <w:qFormat/>
    <w:rsid w:val="002223C6"/>
    <w:pPr>
      <w:spacing w:after="0" w:line="240" w:lineRule="auto"/>
    </w:pPr>
    <w:rPr>
      <w:rFonts w:eastAsia="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428115">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198902771">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342318261">
      <w:bodyDiv w:val="1"/>
      <w:marLeft w:val="0"/>
      <w:marRight w:val="0"/>
      <w:marTop w:val="0"/>
      <w:marBottom w:val="0"/>
      <w:divBdr>
        <w:top w:val="none" w:sz="0" w:space="0" w:color="auto"/>
        <w:left w:val="none" w:sz="0" w:space="0" w:color="auto"/>
        <w:bottom w:val="none" w:sz="0" w:space="0" w:color="auto"/>
        <w:right w:val="none" w:sz="0" w:space="0" w:color="auto"/>
      </w:divBdr>
    </w:div>
    <w:div w:id="352651663">
      <w:bodyDiv w:val="1"/>
      <w:marLeft w:val="0"/>
      <w:marRight w:val="0"/>
      <w:marTop w:val="0"/>
      <w:marBottom w:val="0"/>
      <w:divBdr>
        <w:top w:val="none" w:sz="0" w:space="0" w:color="auto"/>
        <w:left w:val="none" w:sz="0" w:space="0" w:color="auto"/>
        <w:bottom w:val="none" w:sz="0" w:space="0" w:color="auto"/>
        <w:right w:val="none" w:sz="0" w:space="0" w:color="auto"/>
      </w:divBdr>
    </w:div>
    <w:div w:id="446436318">
      <w:bodyDiv w:val="1"/>
      <w:marLeft w:val="0"/>
      <w:marRight w:val="0"/>
      <w:marTop w:val="0"/>
      <w:marBottom w:val="0"/>
      <w:divBdr>
        <w:top w:val="none" w:sz="0" w:space="0" w:color="auto"/>
        <w:left w:val="none" w:sz="0" w:space="0" w:color="auto"/>
        <w:bottom w:val="none" w:sz="0" w:space="0" w:color="auto"/>
        <w:right w:val="none" w:sz="0" w:space="0" w:color="auto"/>
      </w:divBdr>
    </w:div>
    <w:div w:id="454258876">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515192032">
      <w:bodyDiv w:val="1"/>
      <w:marLeft w:val="0"/>
      <w:marRight w:val="0"/>
      <w:marTop w:val="0"/>
      <w:marBottom w:val="0"/>
      <w:divBdr>
        <w:top w:val="none" w:sz="0" w:space="0" w:color="auto"/>
        <w:left w:val="none" w:sz="0" w:space="0" w:color="auto"/>
        <w:bottom w:val="none" w:sz="0" w:space="0" w:color="auto"/>
        <w:right w:val="none" w:sz="0" w:space="0" w:color="auto"/>
      </w:divBdr>
    </w:div>
    <w:div w:id="603608482">
      <w:bodyDiv w:val="1"/>
      <w:marLeft w:val="0"/>
      <w:marRight w:val="0"/>
      <w:marTop w:val="0"/>
      <w:marBottom w:val="0"/>
      <w:divBdr>
        <w:top w:val="none" w:sz="0" w:space="0" w:color="auto"/>
        <w:left w:val="none" w:sz="0" w:space="0" w:color="auto"/>
        <w:bottom w:val="none" w:sz="0" w:space="0" w:color="auto"/>
        <w:right w:val="none" w:sz="0" w:space="0" w:color="auto"/>
      </w:divBdr>
    </w:div>
    <w:div w:id="64226886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19281677">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02387793">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867257132">
      <w:bodyDiv w:val="1"/>
      <w:marLeft w:val="0"/>
      <w:marRight w:val="0"/>
      <w:marTop w:val="0"/>
      <w:marBottom w:val="0"/>
      <w:divBdr>
        <w:top w:val="none" w:sz="0" w:space="0" w:color="auto"/>
        <w:left w:val="none" w:sz="0" w:space="0" w:color="auto"/>
        <w:bottom w:val="none" w:sz="0" w:space="0" w:color="auto"/>
        <w:right w:val="none" w:sz="0" w:space="0" w:color="auto"/>
      </w:divBdr>
    </w:div>
    <w:div w:id="925962025">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4696644">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089421773">
      <w:bodyDiv w:val="1"/>
      <w:marLeft w:val="0"/>
      <w:marRight w:val="0"/>
      <w:marTop w:val="0"/>
      <w:marBottom w:val="0"/>
      <w:divBdr>
        <w:top w:val="none" w:sz="0" w:space="0" w:color="auto"/>
        <w:left w:val="none" w:sz="0" w:space="0" w:color="auto"/>
        <w:bottom w:val="none" w:sz="0" w:space="0" w:color="auto"/>
        <w:right w:val="none" w:sz="0" w:space="0" w:color="auto"/>
      </w:divBdr>
    </w:div>
    <w:div w:id="1131367554">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682505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229460146">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495145580">
      <w:bodyDiv w:val="1"/>
      <w:marLeft w:val="0"/>
      <w:marRight w:val="0"/>
      <w:marTop w:val="0"/>
      <w:marBottom w:val="0"/>
      <w:divBdr>
        <w:top w:val="none" w:sz="0" w:space="0" w:color="auto"/>
        <w:left w:val="none" w:sz="0" w:space="0" w:color="auto"/>
        <w:bottom w:val="none" w:sz="0" w:space="0" w:color="auto"/>
        <w:right w:val="none" w:sz="0" w:space="0" w:color="auto"/>
      </w:divBdr>
    </w:div>
    <w:div w:id="1545824560">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603343910">
      <w:bodyDiv w:val="1"/>
      <w:marLeft w:val="0"/>
      <w:marRight w:val="0"/>
      <w:marTop w:val="0"/>
      <w:marBottom w:val="0"/>
      <w:divBdr>
        <w:top w:val="none" w:sz="0" w:space="0" w:color="auto"/>
        <w:left w:val="none" w:sz="0" w:space="0" w:color="auto"/>
        <w:bottom w:val="none" w:sz="0" w:space="0" w:color="auto"/>
        <w:right w:val="none" w:sz="0" w:space="0" w:color="auto"/>
      </w:divBdr>
      <w:divsChild>
        <w:div w:id="520239064">
          <w:marLeft w:val="0"/>
          <w:marRight w:val="0"/>
          <w:marTop w:val="0"/>
          <w:marBottom w:val="0"/>
          <w:divBdr>
            <w:top w:val="none" w:sz="0" w:space="0" w:color="auto"/>
            <w:left w:val="single" w:sz="12" w:space="0" w:color="E0E0C4"/>
            <w:bottom w:val="single" w:sz="12" w:space="6" w:color="E0E0C4"/>
            <w:right w:val="single" w:sz="12" w:space="0" w:color="E0E0C4"/>
          </w:divBdr>
          <w:divsChild>
            <w:div w:id="1180510664">
              <w:marLeft w:val="0"/>
              <w:marRight w:val="0"/>
              <w:marTop w:val="0"/>
              <w:marBottom w:val="0"/>
              <w:divBdr>
                <w:top w:val="single" w:sz="2" w:space="0" w:color="E0E0C4"/>
                <w:left w:val="single" w:sz="2" w:space="31" w:color="E0E0C4"/>
                <w:bottom w:val="single" w:sz="2" w:space="0" w:color="E0E0C4"/>
                <w:right w:val="single" w:sz="2" w:space="0" w:color="E0E0C4"/>
              </w:divBdr>
            </w:div>
          </w:divsChild>
        </w:div>
      </w:divsChild>
    </w:div>
    <w:div w:id="1724526400">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37052575">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1811240312">
      <w:bodyDiv w:val="1"/>
      <w:marLeft w:val="0"/>
      <w:marRight w:val="0"/>
      <w:marTop w:val="0"/>
      <w:marBottom w:val="0"/>
      <w:divBdr>
        <w:top w:val="none" w:sz="0" w:space="0" w:color="auto"/>
        <w:left w:val="none" w:sz="0" w:space="0" w:color="auto"/>
        <w:bottom w:val="none" w:sz="0" w:space="0" w:color="auto"/>
        <w:right w:val="none" w:sz="0" w:space="0" w:color="auto"/>
      </w:divBdr>
    </w:div>
    <w:div w:id="1944724491">
      <w:bodyDiv w:val="1"/>
      <w:marLeft w:val="0"/>
      <w:marRight w:val="0"/>
      <w:marTop w:val="0"/>
      <w:marBottom w:val="0"/>
      <w:divBdr>
        <w:top w:val="none" w:sz="0" w:space="0" w:color="auto"/>
        <w:left w:val="none" w:sz="0" w:space="0" w:color="auto"/>
        <w:bottom w:val="none" w:sz="0" w:space="0" w:color="auto"/>
        <w:right w:val="none" w:sz="0" w:space="0" w:color="auto"/>
      </w:divBdr>
    </w:div>
    <w:div w:id="1990548711">
      <w:bodyDiv w:val="1"/>
      <w:marLeft w:val="0"/>
      <w:marRight w:val="0"/>
      <w:marTop w:val="0"/>
      <w:marBottom w:val="0"/>
      <w:divBdr>
        <w:top w:val="none" w:sz="0" w:space="0" w:color="auto"/>
        <w:left w:val="none" w:sz="0" w:space="0" w:color="auto"/>
        <w:bottom w:val="none" w:sz="0" w:space="0" w:color="auto"/>
        <w:right w:val="none" w:sz="0" w:space="0" w:color="auto"/>
      </w:divBdr>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49600039">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658514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863%26sort%3D1%26liststep%3D10%26%3DPar%25C4%2581d%25C4%25ABt%26plparam1%3Dlist%26pljmimetype%3D1%26%3DIzdruk%25C4%2581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s.ta.gov.lv/tisreal?Form=STAT_PROC_ENTER&amp;task=edit&amp;procid=77581532&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123%26sort%3D1%26liststep%3D10%26%3DPar%25C4%2581d%25C4%25ABt%26plparam1%3Dlist%26pljmimetype%3D1%26%3DIzdruk%25C4%2581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nas.tiesas.lv/eTiesasMvc/lv/nolemum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28903</Words>
  <Characters>16475</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2022-02-18T14:19:00Z</dcterms:created>
  <dcterms:modified xsi:type="dcterms:W3CDTF">2022-02-21T21:18:00Z</dcterms:modified>
</cp:coreProperties>
</file>