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43C97" w14:textId="0C2E926F" w:rsidR="00EA0E1E" w:rsidRPr="00093322" w:rsidRDefault="00093322" w:rsidP="00093322">
      <w:pPr>
        <w:spacing w:line="276" w:lineRule="auto"/>
        <w:rPr>
          <w:b/>
          <w:bCs/>
          <w:iCs/>
          <w:lang w:val="lv-LV"/>
        </w:rPr>
      </w:pPr>
      <w:r w:rsidRPr="00093322">
        <w:rPr>
          <w:b/>
          <w:bCs/>
          <w:iCs/>
          <w:lang w:val="lv-LV"/>
        </w:rPr>
        <w:t>Kopīpašnieku prasība par viena kopīpašnieka daļas noteikšanu, saglabājot kopīpašuma attiecības savā starpā</w:t>
      </w:r>
    </w:p>
    <w:p w14:paraId="71B45947" w14:textId="77777777" w:rsidR="00093322" w:rsidRPr="0099380E" w:rsidRDefault="00093322" w:rsidP="00093322">
      <w:pPr>
        <w:spacing w:line="276" w:lineRule="auto"/>
      </w:pPr>
    </w:p>
    <w:p w14:paraId="092CCF10" w14:textId="77777777" w:rsidR="000D4F3E" w:rsidRPr="00713C36" w:rsidRDefault="009A669B" w:rsidP="00093322">
      <w:pPr>
        <w:spacing w:line="276" w:lineRule="auto"/>
        <w:jc w:val="center"/>
        <w:rPr>
          <w:b/>
          <w:bCs/>
          <w:lang w:val="lv-LV"/>
        </w:rPr>
      </w:pPr>
      <w:r w:rsidRPr="00713C36">
        <w:rPr>
          <w:b/>
          <w:bCs/>
          <w:lang w:val="lv-LV"/>
        </w:rPr>
        <w:t xml:space="preserve">Latvijas Republikas </w:t>
      </w:r>
    </w:p>
    <w:p w14:paraId="1700DC9E" w14:textId="76828B74" w:rsidR="009A669B" w:rsidRPr="00713C36" w:rsidRDefault="009A669B" w:rsidP="00093322">
      <w:pPr>
        <w:spacing w:line="276" w:lineRule="auto"/>
        <w:jc w:val="center"/>
        <w:rPr>
          <w:b/>
          <w:bCs/>
          <w:lang w:val="lv-LV"/>
        </w:rPr>
      </w:pPr>
      <w:r w:rsidRPr="00713C36">
        <w:rPr>
          <w:b/>
          <w:bCs/>
          <w:lang w:val="lv-LV"/>
        </w:rPr>
        <w:t>Augstākās tiesas Senāt</w:t>
      </w:r>
      <w:r w:rsidR="0099380E" w:rsidRPr="00713C36">
        <w:rPr>
          <w:b/>
          <w:bCs/>
          <w:lang w:val="lv-LV"/>
        </w:rPr>
        <w:t>a</w:t>
      </w:r>
    </w:p>
    <w:p w14:paraId="6C95E0D5" w14:textId="77777777" w:rsidR="00093322" w:rsidRDefault="0099380E" w:rsidP="00093322">
      <w:pPr>
        <w:spacing w:line="276" w:lineRule="auto"/>
        <w:jc w:val="center"/>
        <w:rPr>
          <w:b/>
          <w:bCs/>
          <w:lang w:val="lv-LV"/>
        </w:rPr>
      </w:pPr>
      <w:proofErr w:type="gramStart"/>
      <w:r w:rsidRPr="00713C36">
        <w:rPr>
          <w:b/>
          <w:bCs/>
          <w:lang w:val="lv-LV"/>
        </w:rPr>
        <w:t>2009.gada</w:t>
      </w:r>
      <w:proofErr w:type="gramEnd"/>
      <w:r w:rsidRPr="00713C36">
        <w:rPr>
          <w:b/>
          <w:bCs/>
          <w:lang w:val="lv-LV"/>
        </w:rPr>
        <w:t xml:space="preserve"> 16.decembra</w:t>
      </w:r>
    </w:p>
    <w:p w14:paraId="594897D3" w14:textId="4833216B" w:rsidR="0099380E" w:rsidRPr="00093322" w:rsidRDefault="0099380E" w:rsidP="00093322">
      <w:pPr>
        <w:spacing w:line="276" w:lineRule="auto"/>
        <w:jc w:val="center"/>
        <w:rPr>
          <w:b/>
          <w:lang w:val="lv-LV"/>
        </w:rPr>
      </w:pPr>
      <w:r w:rsidRPr="00093322">
        <w:rPr>
          <w:b/>
        </w:rPr>
        <w:t>SPRIEDUMS</w:t>
      </w:r>
    </w:p>
    <w:p w14:paraId="2D7F1C19" w14:textId="7A2B334C" w:rsidR="0099380E" w:rsidRPr="00713C36" w:rsidRDefault="0099380E" w:rsidP="00093322">
      <w:pPr>
        <w:pStyle w:val="BodyText2"/>
        <w:tabs>
          <w:tab w:val="left" w:pos="720"/>
        </w:tabs>
        <w:spacing w:after="0" w:line="276" w:lineRule="auto"/>
        <w:ind w:firstLine="539"/>
        <w:jc w:val="center"/>
        <w:rPr>
          <w:b/>
          <w:bCs/>
          <w:color w:val="000000"/>
          <w:sz w:val="20"/>
          <w:szCs w:val="20"/>
          <w:lang w:val="lv-LV" w:eastAsia="lv-LV"/>
        </w:rPr>
      </w:pPr>
      <w:r w:rsidRPr="00713C36">
        <w:rPr>
          <w:b/>
          <w:bCs/>
          <w:lang w:val="lv-LV"/>
        </w:rPr>
        <w:t>Lieta Nr. </w:t>
      </w:r>
      <w:r w:rsidR="00B70AEA" w:rsidRPr="00713C36">
        <w:rPr>
          <w:b/>
          <w:bCs/>
          <w:lang w:val="lv-LV"/>
        </w:rPr>
        <w:t>C</w:t>
      </w:r>
      <w:r w:rsidR="00B70AEA" w:rsidRPr="0099380E">
        <w:rPr>
          <w:b/>
          <w:bCs/>
          <w:color w:val="000000"/>
          <w:lang w:val="lv-LV" w:eastAsia="lv-LV"/>
        </w:rPr>
        <w:t>33118804</w:t>
      </w:r>
      <w:r w:rsidR="00B70AEA" w:rsidRPr="00713C36">
        <w:rPr>
          <w:b/>
          <w:bCs/>
          <w:color w:val="000000"/>
          <w:lang w:val="lv-LV" w:eastAsia="lv-LV"/>
        </w:rPr>
        <w:t>,</w:t>
      </w:r>
      <w:r w:rsidR="00B70AEA" w:rsidRPr="00713C36">
        <w:rPr>
          <w:b/>
          <w:bCs/>
          <w:color w:val="000000"/>
          <w:sz w:val="20"/>
          <w:szCs w:val="20"/>
          <w:lang w:val="lv-LV" w:eastAsia="lv-LV"/>
        </w:rPr>
        <w:t xml:space="preserve"> </w:t>
      </w:r>
      <w:r w:rsidRPr="00713C36">
        <w:rPr>
          <w:b/>
          <w:bCs/>
          <w:lang w:val="lv-LV"/>
        </w:rPr>
        <w:t>SKC-346/2009</w:t>
      </w:r>
    </w:p>
    <w:p w14:paraId="3827AC39" w14:textId="77777777" w:rsidR="009A669B" w:rsidRPr="00713C36" w:rsidRDefault="009A669B" w:rsidP="00093322">
      <w:pPr>
        <w:spacing w:line="276" w:lineRule="auto"/>
        <w:ind w:firstLine="720"/>
        <w:jc w:val="both"/>
        <w:rPr>
          <w:lang w:val="lv-LV"/>
        </w:rPr>
      </w:pPr>
    </w:p>
    <w:p w14:paraId="718A41E0" w14:textId="64C791F4" w:rsidR="009A669B" w:rsidRPr="00713C36" w:rsidRDefault="009A669B" w:rsidP="00093322">
      <w:pPr>
        <w:spacing w:line="276" w:lineRule="auto"/>
        <w:jc w:val="both"/>
        <w:rPr>
          <w:lang w:val="lv-LV"/>
        </w:rPr>
      </w:pPr>
      <w:r w:rsidRPr="00713C36">
        <w:rPr>
          <w:lang w:val="lv-LV"/>
        </w:rPr>
        <w:t>šādā sastāvā</w:t>
      </w:r>
      <w:r w:rsidR="00270761" w:rsidRPr="00713C36">
        <w:rPr>
          <w:lang w:val="lv-LV"/>
        </w:rPr>
        <w:t>:</w:t>
      </w:r>
      <w:r w:rsidRPr="00713C36">
        <w:rPr>
          <w:lang w:val="lv-LV"/>
        </w:rPr>
        <w:t xml:space="preserve"> tiesas sēdes priekšsēdētāja senatore</w:t>
      </w:r>
      <w:r w:rsidRPr="00713C36">
        <w:rPr>
          <w:lang w:val="lv-LV"/>
        </w:rPr>
        <w:tab/>
        <w:t>E.Vernuša</w:t>
      </w:r>
    </w:p>
    <w:p w14:paraId="5368EA11" w14:textId="5040569C" w:rsidR="009A669B" w:rsidRPr="00713C36" w:rsidRDefault="009A669B" w:rsidP="00093322">
      <w:pPr>
        <w:spacing w:line="276" w:lineRule="auto"/>
        <w:ind w:left="2160" w:firstLine="720"/>
        <w:jc w:val="both"/>
        <w:rPr>
          <w:lang w:val="lv-LV"/>
        </w:rPr>
      </w:pPr>
      <w:r w:rsidRPr="00713C36">
        <w:rPr>
          <w:lang w:val="lv-LV"/>
        </w:rPr>
        <w:t>senators referents</w:t>
      </w:r>
      <w:r w:rsidRPr="00713C36">
        <w:rPr>
          <w:lang w:val="lv-LV"/>
        </w:rPr>
        <w:tab/>
        <w:t>K.Torgāns</w:t>
      </w:r>
    </w:p>
    <w:p w14:paraId="780C6F6E" w14:textId="57373B12" w:rsidR="009A669B" w:rsidRPr="00713C36" w:rsidRDefault="009A669B" w:rsidP="00093322">
      <w:pPr>
        <w:spacing w:line="276" w:lineRule="auto"/>
        <w:ind w:left="2880"/>
        <w:jc w:val="both"/>
        <w:rPr>
          <w:lang w:val="lv-LV"/>
        </w:rPr>
      </w:pPr>
      <w:r w:rsidRPr="00713C36">
        <w:rPr>
          <w:lang w:val="lv-LV"/>
        </w:rPr>
        <w:t>senatore</w:t>
      </w:r>
      <w:r w:rsidR="0099380E" w:rsidRPr="00713C36">
        <w:rPr>
          <w:lang w:val="lv-LV"/>
        </w:rPr>
        <w:tab/>
      </w:r>
      <w:r w:rsidR="00270761" w:rsidRPr="00713C36">
        <w:rPr>
          <w:lang w:val="lv-LV"/>
        </w:rPr>
        <w:tab/>
      </w:r>
      <w:r w:rsidRPr="00713C36">
        <w:rPr>
          <w:lang w:val="lv-LV"/>
        </w:rPr>
        <w:t>A.Vītola,</w:t>
      </w:r>
    </w:p>
    <w:p w14:paraId="60C0BD6E" w14:textId="77777777" w:rsidR="009A669B" w:rsidRPr="00713C36" w:rsidRDefault="009A669B" w:rsidP="00093322">
      <w:pPr>
        <w:spacing w:line="276" w:lineRule="auto"/>
        <w:jc w:val="both"/>
        <w:rPr>
          <w:lang w:val="lv-LV"/>
        </w:rPr>
      </w:pPr>
    </w:p>
    <w:p w14:paraId="7EAF12A6" w14:textId="285E5D12" w:rsidR="009A669B" w:rsidRDefault="009A669B" w:rsidP="00093322">
      <w:pPr>
        <w:spacing w:line="276" w:lineRule="auto"/>
        <w:jc w:val="both"/>
        <w:rPr>
          <w:lang w:val="lv-LV"/>
        </w:rPr>
      </w:pPr>
      <w:r w:rsidRPr="00713C36">
        <w:rPr>
          <w:lang w:val="lv-LV"/>
        </w:rPr>
        <w:t xml:space="preserve">piedaloties </w:t>
      </w:r>
      <w:r w:rsidR="00B70AEA" w:rsidRPr="00713C36">
        <w:rPr>
          <w:lang w:val="lv-LV"/>
        </w:rPr>
        <w:t>[pers. A]</w:t>
      </w:r>
      <w:r w:rsidRPr="00713C36">
        <w:rPr>
          <w:lang w:val="lv-LV"/>
        </w:rPr>
        <w:t xml:space="preserve">, </w:t>
      </w:r>
      <w:r w:rsidR="00B70AEA" w:rsidRPr="00713C36">
        <w:rPr>
          <w:lang w:val="lv-LV"/>
        </w:rPr>
        <w:t>[pers. B]</w:t>
      </w:r>
      <w:r w:rsidRPr="00713C36">
        <w:rPr>
          <w:lang w:val="lv-LV"/>
        </w:rPr>
        <w:t xml:space="preserve"> un </w:t>
      </w:r>
      <w:r w:rsidR="00B70AEA" w:rsidRPr="00713C36">
        <w:rPr>
          <w:lang w:val="lv-LV"/>
        </w:rPr>
        <w:t>[pers. C]</w:t>
      </w:r>
      <w:r w:rsidRPr="00713C36">
        <w:rPr>
          <w:lang w:val="lv-LV"/>
        </w:rPr>
        <w:t xml:space="preserve"> pārstāvei zvērinātai advokātei Jolantai </w:t>
      </w:r>
      <w:proofErr w:type="spellStart"/>
      <w:r w:rsidRPr="00713C36">
        <w:rPr>
          <w:lang w:val="lv-LV"/>
        </w:rPr>
        <w:t>Kramerovskai</w:t>
      </w:r>
      <w:proofErr w:type="spellEnd"/>
      <w:r w:rsidRPr="00713C36">
        <w:rPr>
          <w:lang w:val="lv-LV"/>
        </w:rPr>
        <w:t>,</w:t>
      </w:r>
    </w:p>
    <w:p w14:paraId="472534B6" w14:textId="77777777" w:rsidR="00093322" w:rsidRPr="00713C36" w:rsidRDefault="00093322" w:rsidP="00093322">
      <w:pPr>
        <w:spacing w:line="276" w:lineRule="auto"/>
        <w:jc w:val="both"/>
        <w:rPr>
          <w:lang w:val="lv-LV"/>
        </w:rPr>
      </w:pPr>
    </w:p>
    <w:p w14:paraId="1D6B6A23" w14:textId="5B7FC2DB" w:rsidR="009A669B" w:rsidRPr="00713C36" w:rsidRDefault="009A669B" w:rsidP="00093322">
      <w:pPr>
        <w:spacing w:line="276" w:lineRule="auto"/>
        <w:jc w:val="both"/>
        <w:rPr>
          <w:lang w:val="lv-LV"/>
        </w:rPr>
      </w:pPr>
      <w:r w:rsidRPr="00713C36">
        <w:rPr>
          <w:lang w:val="lv-LV"/>
        </w:rPr>
        <w:t xml:space="preserve">atklātā tiesas sēdē izskatīja lietu sakarā ar </w:t>
      </w:r>
      <w:r w:rsidR="00B70AEA" w:rsidRPr="00713C36">
        <w:rPr>
          <w:lang w:val="lv-LV"/>
        </w:rPr>
        <w:t>[pers. A]</w:t>
      </w:r>
      <w:r w:rsidRPr="00713C36">
        <w:rPr>
          <w:lang w:val="lv-LV"/>
        </w:rPr>
        <w:t xml:space="preserve">, </w:t>
      </w:r>
      <w:r w:rsidR="00B70AEA" w:rsidRPr="00713C36">
        <w:rPr>
          <w:lang w:val="lv-LV"/>
        </w:rPr>
        <w:t>[pers. B]</w:t>
      </w:r>
      <w:r w:rsidRPr="00713C36">
        <w:rPr>
          <w:lang w:val="lv-LV"/>
        </w:rPr>
        <w:t xml:space="preserve"> un </w:t>
      </w:r>
      <w:r w:rsidR="00B70AEA" w:rsidRPr="00713C36">
        <w:rPr>
          <w:lang w:val="lv-LV"/>
        </w:rPr>
        <w:t>[pers. C]</w:t>
      </w:r>
      <w:r w:rsidRPr="00713C36">
        <w:rPr>
          <w:lang w:val="lv-LV"/>
        </w:rPr>
        <w:t xml:space="preserve"> pārstāves zvērinātas advokātes Jolantas </w:t>
      </w:r>
      <w:proofErr w:type="spellStart"/>
      <w:r w:rsidRPr="00713C36">
        <w:rPr>
          <w:lang w:val="lv-LV"/>
        </w:rPr>
        <w:t>Kramerovskas</w:t>
      </w:r>
      <w:proofErr w:type="spellEnd"/>
      <w:r w:rsidRPr="00713C36">
        <w:rPr>
          <w:lang w:val="lv-LV"/>
        </w:rPr>
        <w:t xml:space="preserve"> kasācijas sūdzību par Rīgas apgabaltiesas Civillietu tiesas kolēģijas </w:t>
      </w:r>
      <w:proofErr w:type="gramStart"/>
      <w:r w:rsidRPr="00713C36">
        <w:rPr>
          <w:lang w:val="lv-LV"/>
        </w:rPr>
        <w:t>2008.gada</w:t>
      </w:r>
      <w:proofErr w:type="gramEnd"/>
      <w:r w:rsidRPr="00713C36">
        <w:rPr>
          <w:lang w:val="lv-LV"/>
        </w:rPr>
        <w:t xml:space="preserve"> 16.oktobra spriedumu </w:t>
      </w:r>
      <w:r w:rsidR="00B70AEA" w:rsidRPr="00713C36">
        <w:rPr>
          <w:lang w:val="lv-LV"/>
        </w:rPr>
        <w:t>[pers. A]</w:t>
      </w:r>
      <w:r w:rsidRPr="00713C36">
        <w:rPr>
          <w:lang w:val="lv-LV"/>
        </w:rPr>
        <w:t xml:space="preserve">, </w:t>
      </w:r>
      <w:r w:rsidR="00B70AEA" w:rsidRPr="00713C36">
        <w:rPr>
          <w:lang w:val="lv-LV"/>
        </w:rPr>
        <w:t>[pers. B]</w:t>
      </w:r>
      <w:r w:rsidRPr="00713C36">
        <w:rPr>
          <w:lang w:val="lv-LV"/>
        </w:rPr>
        <w:t xml:space="preserve"> un </w:t>
      </w:r>
      <w:r w:rsidR="00B70AEA" w:rsidRPr="00713C36">
        <w:rPr>
          <w:lang w:val="lv-LV"/>
        </w:rPr>
        <w:t>[pers. C]</w:t>
      </w:r>
      <w:r w:rsidRPr="00713C36">
        <w:rPr>
          <w:lang w:val="lv-LV"/>
        </w:rPr>
        <w:t xml:space="preserve"> prasības lietā pret </w:t>
      </w:r>
      <w:r w:rsidR="00270761" w:rsidRPr="00713C36">
        <w:rPr>
          <w:lang w:val="lv-LV"/>
        </w:rPr>
        <w:t>[pers. D]</w:t>
      </w:r>
      <w:r w:rsidRPr="00713C36">
        <w:rPr>
          <w:lang w:val="lv-LV"/>
        </w:rPr>
        <w:t xml:space="preserve"> par kopīpašuma reālo sadali.</w:t>
      </w:r>
    </w:p>
    <w:p w14:paraId="3CD36FB2" w14:textId="77777777" w:rsidR="009A669B" w:rsidRPr="00713C36" w:rsidRDefault="009A669B" w:rsidP="00093322">
      <w:pPr>
        <w:spacing w:line="276" w:lineRule="auto"/>
        <w:jc w:val="both"/>
        <w:rPr>
          <w:lang w:val="lv-LV"/>
        </w:rPr>
      </w:pPr>
    </w:p>
    <w:p w14:paraId="1670D53C" w14:textId="7CE1FDEC" w:rsidR="009A669B" w:rsidRPr="00713C36" w:rsidRDefault="009A669B" w:rsidP="00093322">
      <w:pPr>
        <w:spacing w:line="276" w:lineRule="auto"/>
        <w:jc w:val="center"/>
        <w:rPr>
          <w:b/>
          <w:lang w:val="lv-LV"/>
        </w:rPr>
      </w:pPr>
      <w:r w:rsidRPr="00713C36">
        <w:rPr>
          <w:b/>
          <w:lang w:val="lv-LV"/>
        </w:rPr>
        <w:t>Aprakstošā daļa</w:t>
      </w:r>
    </w:p>
    <w:p w14:paraId="04D74584" w14:textId="77777777" w:rsidR="00270761" w:rsidRPr="00713C36" w:rsidRDefault="00270761" w:rsidP="00093322">
      <w:pPr>
        <w:spacing w:line="276" w:lineRule="auto"/>
        <w:jc w:val="center"/>
        <w:rPr>
          <w:b/>
          <w:lang w:val="lv-LV"/>
        </w:rPr>
      </w:pPr>
    </w:p>
    <w:p w14:paraId="01B122E9" w14:textId="76FEB29C" w:rsidR="009A669B" w:rsidRPr="00713C36" w:rsidRDefault="009A669B" w:rsidP="00093322">
      <w:pPr>
        <w:spacing w:line="276" w:lineRule="auto"/>
        <w:ind w:firstLine="720"/>
        <w:jc w:val="both"/>
        <w:rPr>
          <w:bCs/>
          <w:lang w:val="lv-LV"/>
        </w:rPr>
      </w:pPr>
      <w:r w:rsidRPr="00713C36">
        <w:rPr>
          <w:lang w:val="lv-LV"/>
        </w:rPr>
        <w:t xml:space="preserve">[1] </w:t>
      </w:r>
      <w:r w:rsidR="00B70AEA" w:rsidRPr="00713C36">
        <w:rPr>
          <w:lang w:val="lv-LV"/>
        </w:rPr>
        <w:t>[</w:t>
      </w:r>
      <w:r w:rsidR="00270761" w:rsidRPr="00713C36">
        <w:rPr>
          <w:lang w:val="lv-LV"/>
        </w:rPr>
        <w:t>P</w:t>
      </w:r>
      <w:r w:rsidR="00B70AEA" w:rsidRPr="00713C36">
        <w:rPr>
          <w:lang w:val="lv-LV"/>
        </w:rPr>
        <w:t>ers. A]</w:t>
      </w:r>
      <w:r w:rsidRPr="00713C36">
        <w:rPr>
          <w:lang w:val="lv-LV"/>
        </w:rPr>
        <w:t xml:space="preserve">, </w:t>
      </w:r>
      <w:r w:rsidR="00B70AEA" w:rsidRPr="00713C36">
        <w:rPr>
          <w:lang w:val="lv-LV"/>
        </w:rPr>
        <w:t>[pers. B]</w:t>
      </w:r>
      <w:r w:rsidRPr="00713C36">
        <w:rPr>
          <w:lang w:val="lv-LV"/>
        </w:rPr>
        <w:t xml:space="preserve"> un </w:t>
      </w:r>
      <w:r w:rsidR="00270761" w:rsidRPr="00713C36">
        <w:rPr>
          <w:lang w:val="lv-LV"/>
        </w:rPr>
        <w:t>[pers. C]</w:t>
      </w:r>
      <w:r w:rsidRPr="00713C36">
        <w:rPr>
          <w:lang w:val="lv-LV"/>
        </w:rPr>
        <w:t xml:space="preserve"> cēluši prasību pret </w:t>
      </w:r>
      <w:r w:rsidR="00270761" w:rsidRPr="00713C36">
        <w:rPr>
          <w:lang w:val="lv-LV"/>
        </w:rPr>
        <w:t>[pers. D]</w:t>
      </w:r>
      <w:r w:rsidRPr="00713C36">
        <w:rPr>
          <w:lang w:val="lv-LV"/>
        </w:rPr>
        <w:t xml:space="preserve"> par zemes kopīpašuma </w:t>
      </w:r>
      <w:r w:rsidRPr="00713C36">
        <w:rPr>
          <w:spacing w:val="-3"/>
          <w:lang w:val="lv-LV"/>
        </w:rPr>
        <w:t xml:space="preserve">reālu sadali, norādīdami, ka </w:t>
      </w:r>
      <w:r w:rsidRPr="00713C36">
        <w:rPr>
          <w:bCs/>
          <w:lang w:val="lv-LV"/>
        </w:rPr>
        <w:t xml:space="preserve">prasītāju un atbildētājas kopīpašumā ir nekustamais īpašums </w:t>
      </w:r>
      <w:r w:rsidR="00270761" w:rsidRPr="00713C36">
        <w:rPr>
          <w:bCs/>
          <w:lang w:val="lv-LV"/>
        </w:rPr>
        <w:t>[nosaukums]</w:t>
      </w:r>
      <w:r w:rsidRPr="00713C36">
        <w:rPr>
          <w:bCs/>
          <w:lang w:val="lv-LV"/>
        </w:rPr>
        <w:t xml:space="preserve">, </w:t>
      </w:r>
      <w:r w:rsidR="00270761" w:rsidRPr="00713C36">
        <w:rPr>
          <w:bCs/>
          <w:lang w:val="lv-LV"/>
        </w:rPr>
        <w:t>[adrese]</w:t>
      </w:r>
      <w:r w:rsidRPr="00713C36">
        <w:rPr>
          <w:bCs/>
          <w:lang w:val="lv-LV"/>
        </w:rPr>
        <w:t>, kas sastāv no zemesgabala 1,241</w:t>
      </w:r>
      <w:r w:rsidR="0006389C" w:rsidRPr="00713C36">
        <w:rPr>
          <w:bCs/>
          <w:lang w:val="lv-LV"/>
        </w:rPr>
        <w:t> </w:t>
      </w:r>
      <w:r w:rsidRPr="00713C36">
        <w:rPr>
          <w:bCs/>
          <w:lang w:val="lv-LV"/>
        </w:rPr>
        <w:t>ha platībā, uz kura atrodas dzīvojamā ēka un divas palīgceltnes.</w:t>
      </w:r>
      <w:r w:rsidRPr="00713C36">
        <w:rPr>
          <w:lang w:val="lv-LV"/>
        </w:rPr>
        <w:t xml:space="preserve"> Atbildētājai </w:t>
      </w:r>
      <w:r w:rsidR="00270761" w:rsidRPr="00713C36">
        <w:rPr>
          <w:lang w:val="lv-LV"/>
        </w:rPr>
        <w:t>[pers. D]</w:t>
      </w:r>
      <w:r w:rsidRPr="00713C36">
        <w:rPr>
          <w:lang w:val="lv-LV"/>
        </w:rPr>
        <w:t xml:space="preserve"> pieder 3/8 domājamās daļas, prasītājam </w:t>
      </w:r>
      <w:r w:rsidR="00B70AEA" w:rsidRPr="00713C36">
        <w:rPr>
          <w:lang w:val="lv-LV"/>
        </w:rPr>
        <w:t>[pers. A]</w:t>
      </w:r>
      <w:r w:rsidRPr="00713C36">
        <w:rPr>
          <w:lang w:val="lv-LV"/>
        </w:rPr>
        <w:t xml:space="preserve"> 3/8 domājamās daļas, prasītājam </w:t>
      </w:r>
      <w:r w:rsidR="00B70AEA" w:rsidRPr="00713C36">
        <w:rPr>
          <w:lang w:val="lv-LV"/>
        </w:rPr>
        <w:t>[pers. B]</w:t>
      </w:r>
      <w:r w:rsidRPr="00713C36">
        <w:rPr>
          <w:lang w:val="lv-LV"/>
        </w:rPr>
        <w:t xml:space="preserve"> 1/8 domājamā daļa un prasītājam </w:t>
      </w:r>
      <w:r w:rsidR="00270761" w:rsidRPr="00713C36">
        <w:rPr>
          <w:lang w:val="lv-LV"/>
        </w:rPr>
        <w:t>[pers. C]</w:t>
      </w:r>
      <w:r w:rsidRPr="00713C36">
        <w:rPr>
          <w:lang w:val="lv-LV"/>
        </w:rPr>
        <w:t xml:space="preserve"> 1/8 domājamā daļa no minētā nekustamā īpašuma.</w:t>
      </w:r>
    </w:p>
    <w:p w14:paraId="0394FC65" w14:textId="11C9CCEA" w:rsidR="009A669B" w:rsidRPr="00713C36" w:rsidRDefault="009A669B" w:rsidP="00093322">
      <w:pPr>
        <w:spacing w:line="276" w:lineRule="auto"/>
        <w:ind w:firstLine="720"/>
        <w:jc w:val="both"/>
        <w:rPr>
          <w:lang w:val="lv-LV"/>
        </w:rPr>
      </w:pPr>
      <w:r w:rsidRPr="00713C36">
        <w:rPr>
          <w:lang w:val="lv-LV"/>
        </w:rPr>
        <w:t xml:space="preserve">Prasībā lūgts izdalīt kā atsevišķu zemesgabalu un nodot atbildētājas </w:t>
      </w:r>
      <w:r w:rsidR="00270761" w:rsidRPr="00713C36">
        <w:rPr>
          <w:lang w:val="lv-LV"/>
        </w:rPr>
        <w:t>[pers. D]</w:t>
      </w:r>
      <w:r w:rsidRPr="00713C36">
        <w:rPr>
          <w:lang w:val="lv-LV"/>
        </w:rPr>
        <w:t xml:space="preserve"> īpašumā zemesgabalu ar apzīmējumu </w:t>
      </w:r>
      <w:r w:rsidR="00270761" w:rsidRPr="00713C36">
        <w:rPr>
          <w:lang w:val="lv-LV"/>
        </w:rPr>
        <w:t>[nosaukums]</w:t>
      </w:r>
      <w:r w:rsidRPr="00713C36">
        <w:rPr>
          <w:lang w:val="lv-LV"/>
        </w:rPr>
        <w:t xml:space="preserve"> plānā „A” daļu, uz kura atrodas dzīvojamā ēka un palīgceltnes, kā arī augļu dārzs 1470</w:t>
      </w:r>
      <w:r w:rsidR="000D4F3E" w:rsidRPr="00713C36">
        <w:rPr>
          <w:lang w:val="lv-LV"/>
        </w:rPr>
        <w:t> </w:t>
      </w:r>
      <w:r w:rsidRPr="00713C36">
        <w:rPr>
          <w:lang w:val="lv-LV"/>
        </w:rPr>
        <w:t>m</w:t>
      </w:r>
      <w:r w:rsidRPr="00713C36">
        <w:rPr>
          <w:vertAlign w:val="superscript"/>
          <w:lang w:val="lv-LV"/>
        </w:rPr>
        <w:t>2</w:t>
      </w:r>
      <w:r w:rsidRPr="00713C36">
        <w:rPr>
          <w:lang w:val="lv-LV"/>
        </w:rPr>
        <w:t xml:space="preserve"> platībā. Izdalīt atsevišķus zemesgabalus un </w:t>
      </w:r>
      <w:r w:rsidR="00B70AEA" w:rsidRPr="00713C36">
        <w:rPr>
          <w:lang w:val="lv-LV"/>
        </w:rPr>
        <w:t>[pers. A]</w:t>
      </w:r>
      <w:r w:rsidRPr="00713C36">
        <w:rPr>
          <w:lang w:val="lv-LV"/>
        </w:rPr>
        <w:t xml:space="preserve"> īpašumā nodot zemesgabalus K-1, K-2 un K-3 ar kopējo platību 4358</w:t>
      </w:r>
      <w:r w:rsidR="000D4F3E" w:rsidRPr="00713C36">
        <w:rPr>
          <w:lang w:val="lv-LV"/>
        </w:rPr>
        <w:t> </w:t>
      </w:r>
      <w:r w:rsidRPr="00713C36">
        <w:rPr>
          <w:lang w:val="lv-LV"/>
        </w:rPr>
        <w:t>m</w:t>
      </w:r>
      <w:r w:rsidRPr="00713C36">
        <w:rPr>
          <w:vertAlign w:val="superscript"/>
          <w:lang w:val="lv-LV"/>
        </w:rPr>
        <w:t>2</w:t>
      </w:r>
      <w:r w:rsidRPr="00713C36">
        <w:rPr>
          <w:lang w:val="lv-LV"/>
        </w:rPr>
        <w:t xml:space="preserve">, izdalīt atsevišķus zemesgabalus un </w:t>
      </w:r>
      <w:r w:rsidR="00BC09E2" w:rsidRPr="00713C36">
        <w:rPr>
          <w:lang w:val="lv-LV"/>
        </w:rPr>
        <w:t>[pers. B]</w:t>
      </w:r>
      <w:r w:rsidRPr="00713C36">
        <w:rPr>
          <w:lang w:val="lv-LV"/>
        </w:rPr>
        <w:t xml:space="preserve"> un </w:t>
      </w:r>
      <w:r w:rsidR="00BC09E2" w:rsidRPr="00713C36">
        <w:rPr>
          <w:lang w:val="lv-LV"/>
        </w:rPr>
        <w:t>[pers. C]</w:t>
      </w:r>
      <w:r w:rsidRPr="00713C36">
        <w:rPr>
          <w:lang w:val="lv-LV"/>
        </w:rPr>
        <w:t xml:space="preserve"> un </w:t>
      </w:r>
      <w:r w:rsidR="00B70AEA" w:rsidRPr="00713C36">
        <w:rPr>
          <w:lang w:val="lv-LV"/>
        </w:rPr>
        <w:t>[pers. A]</w:t>
      </w:r>
      <w:r w:rsidRPr="00713C36">
        <w:rPr>
          <w:lang w:val="lv-LV"/>
        </w:rPr>
        <w:t xml:space="preserve"> kopīpašumā nodot zemesgabalus ar apzīmējumu „B” plānā 3579</w:t>
      </w:r>
      <w:r w:rsidR="000D4F3E" w:rsidRPr="00713C36">
        <w:rPr>
          <w:lang w:val="lv-LV"/>
        </w:rPr>
        <w:t> </w:t>
      </w:r>
      <w:r w:rsidRPr="00713C36">
        <w:rPr>
          <w:lang w:val="lv-LV"/>
        </w:rPr>
        <w:t>m</w:t>
      </w:r>
      <w:r w:rsidRPr="00713C36">
        <w:rPr>
          <w:vertAlign w:val="superscript"/>
          <w:lang w:val="lv-LV"/>
        </w:rPr>
        <w:t>2</w:t>
      </w:r>
      <w:r w:rsidRPr="00713C36">
        <w:rPr>
          <w:lang w:val="lv-LV"/>
        </w:rPr>
        <w:t xml:space="preserve"> platībā, bet </w:t>
      </w:r>
      <w:r w:rsidR="00BC09E2" w:rsidRPr="00713C36">
        <w:rPr>
          <w:lang w:val="lv-LV"/>
        </w:rPr>
        <w:t>[pers. B]</w:t>
      </w:r>
      <w:r w:rsidRPr="00713C36">
        <w:rPr>
          <w:lang w:val="lv-LV"/>
        </w:rPr>
        <w:t xml:space="preserve"> un </w:t>
      </w:r>
      <w:r w:rsidR="00BC09E2" w:rsidRPr="00713C36">
        <w:rPr>
          <w:lang w:val="lv-LV"/>
        </w:rPr>
        <w:t>[pers. C]</w:t>
      </w:r>
      <w:r w:rsidRPr="00713C36">
        <w:rPr>
          <w:lang w:val="lv-LV"/>
        </w:rPr>
        <w:t xml:space="preserve"> kopīpašumā nodot zemesgabalu K-4 3003</w:t>
      </w:r>
      <w:r w:rsidR="000D4F3E" w:rsidRPr="00713C36">
        <w:rPr>
          <w:lang w:val="lv-LV"/>
        </w:rPr>
        <w:t> </w:t>
      </w:r>
      <w:r w:rsidRPr="00713C36">
        <w:rPr>
          <w:lang w:val="lv-LV"/>
        </w:rPr>
        <w:t>m</w:t>
      </w:r>
      <w:r w:rsidRPr="00713C36">
        <w:rPr>
          <w:vertAlign w:val="superscript"/>
          <w:lang w:val="lv-LV"/>
        </w:rPr>
        <w:t xml:space="preserve">2 </w:t>
      </w:r>
      <w:r w:rsidRPr="00713C36">
        <w:rPr>
          <w:lang w:val="lv-LV"/>
        </w:rPr>
        <w:t>platībā, izdalot to kā atsevišķu zemesgabalu.</w:t>
      </w:r>
    </w:p>
    <w:p w14:paraId="05A36791" w14:textId="77777777" w:rsidR="009A669B" w:rsidRPr="00713C36" w:rsidRDefault="009A669B" w:rsidP="00093322">
      <w:pPr>
        <w:spacing w:line="276" w:lineRule="auto"/>
        <w:ind w:firstLine="720"/>
        <w:jc w:val="both"/>
        <w:rPr>
          <w:bCs/>
          <w:lang w:val="lv-LV"/>
        </w:rPr>
      </w:pPr>
      <w:r w:rsidRPr="00713C36">
        <w:rPr>
          <w:bCs/>
          <w:lang w:val="lv-LV"/>
        </w:rPr>
        <w:t xml:space="preserve">Prasība pamatota ar Civillikuma 1074. un </w:t>
      </w:r>
      <w:proofErr w:type="gramStart"/>
      <w:r w:rsidRPr="00713C36">
        <w:rPr>
          <w:bCs/>
          <w:lang w:val="lv-LV"/>
        </w:rPr>
        <w:t>1075.pantu</w:t>
      </w:r>
      <w:proofErr w:type="gramEnd"/>
      <w:r w:rsidRPr="00713C36">
        <w:rPr>
          <w:bCs/>
          <w:lang w:val="lv-LV"/>
        </w:rPr>
        <w:t>.</w:t>
      </w:r>
    </w:p>
    <w:p w14:paraId="68C8EAF9" w14:textId="77777777" w:rsidR="009A669B" w:rsidRPr="00713C36" w:rsidRDefault="009A669B" w:rsidP="00093322">
      <w:pPr>
        <w:spacing w:line="276" w:lineRule="auto"/>
        <w:ind w:firstLine="720"/>
        <w:jc w:val="both"/>
        <w:rPr>
          <w:lang w:val="lv-LV"/>
        </w:rPr>
      </w:pPr>
    </w:p>
    <w:p w14:paraId="7EEB4413" w14:textId="5A2934D6" w:rsidR="009A669B" w:rsidRPr="00713C36" w:rsidRDefault="009A669B" w:rsidP="00093322">
      <w:pPr>
        <w:spacing w:line="276" w:lineRule="auto"/>
        <w:ind w:firstLine="720"/>
        <w:jc w:val="both"/>
        <w:rPr>
          <w:lang w:val="lv-LV"/>
        </w:rPr>
      </w:pPr>
      <w:r w:rsidRPr="00713C36">
        <w:rPr>
          <w:lang w:val="lv-LV"/>
        </w:rPr>
        <w:t xml:space="preserve">[2] Rīgas rajona tiesa ar 2004. gada 13. novembra spriedumu un Rīgas apgabaltiesas Civillietu tiesas kolēģija, izskatīdama lietu apelācijas kārtībā sakarā ar </w:t>
      </w:r>
      <w:r w:rsidR="00270761" w:rsidRPr="00713C36">
        <w:rPr>
          <w:lang w:val="lv-LV"/>
        </w:rPr>
        <w:t>[pers. D]</w:t>
      </w:r>
      <w:r w:rsidRPr="00713C36">
        <w:rPr>
          <w:lang w:val="lv-LV"/>
        </w:rPr>
        <w:t xml:space="preserve"> apelācijas sūdzību, ar </w:t>
      </w:r>
      <w:proofErr w:type="gramStart"/>
      <w:r w:rsidRPr="00713C36">
        <w:rPr>
          <w:lang w:val="lv-LV"/>
        </w:rPr>
        <w:t>2006.gada</w:t>
      </w:r>
      <w:proofErr w:type="gramEnd"/>
      <w:r w:rsidRPr="00713C36">
        <w:rPr>
          <w:lang w:val="lv-LV"/>
        </w:rPr>
        <w:t xml:space="preserve"> 6.februāra spriedumu prasību apmierinājusi.</w:t>
      </w:r>
    </w:p>
    <w:p w14:paraId="229F7C3F" w14:textId="77777777" w:rsidR="009A669B" w:rsidRPr="00713C36" w:rsidRDefault="009A669B" w:rsidP="00093322">
      <w:pPr>
        <w:spacing w:line="276" w:lineRule="auto"/>
        <w:ind w:firstLine="720"/>
        <w:jc w:val="both"/>
        <w:rPr>
          <w:lang w:val="lv-LV"/>
        </w:rPr>
      </w:pPr>
    </w:p>
    <w:p w14:paraId="5B6E53BA" w14:textId="296D1DC6" w:rsidR="009A669B" w:rsidRPr="00713C36" w:rsidRDefault="009A669B" w:rsidP="00093322">
      <w:pPr>
        <w:spacing w:line="276" w:lineRule="auto"/>
        <w:ind w:firstLine="720"/>
        <w:jc w:val="both"/>
        <w:rPr>
          <w:lang w:val="lv-LV"/>
        </w:rPr>
      </w:pPr>
      <w:r w:rsidRPr="00713C36">
        <w:rPr>
          <w:lang w:val="lv-LV"/>
        </w:rPr>
        <w:t xml:space="preserve">[3] Augstākās tiesas Senāts, izskatīdams lietu kasācijas kārtībā sakarā ar </w:t>
      </w:r>
      <w:r w:rsidR="00270761" w:rsidRPr="00713C36">
        <w:rPr>
          <w:lang w:val="lv-LV"/>
        </w:rPr>
        <w:t>[pers. D]</w:t>
      </w:r>
      <w:r w:rsidRPr="00713C36">
        <w:rPr>
          <w:lang w:val="lv-LV"/>
        </w:rPr>
        <w:t xml:space="preserve"> kasācijas sūdzību, ar </w:t>
      </w:r>
      <w:proofErr w:type="gramStart"/>
      <w:r w:rsidRPr="00713C36">
        <w:rPr>
          <w:lang w:val="lv-LV"/>
        </w:rPr>
        <w:t>2006.gada</w:t>
      </w:r>
      <w:proofErr w:type="gramEnd"/>
      <w:r w:rsidRPr="00713C36">
        <w:rPr>
          <w:lang w:val="lv-LV"/>
        </w:rPr>
        <w:t xml:space="preserve"> 17.maija spriedumu atcēlis Rīgas apgabaltiesas Civillietu tiesas kolēģijas 2006.gada 6.februāra spriedumu un lietu nodevis jaunai izskatīšanai apelācijas instances tiesai.</w:t>
      </w:r>
    </w:p>
    <w:p w14:paraId="328EF46B" w14:textId="7EC90BC1" w:rsidR="009A669B" w:rsidRPr="00713C36" w:rsidRDefault="009A669B" w:rsidP="00093322">
      <w:pPr>
        <w:spacing w:line="276" w:lineRule="auto"/>
        <w:ind w:firstLine="720"/>
        <w:jc w:val="both"/>
        <w:rPr>
          <w:lang w:val="lv-LV"/>
        </w:rPr>
      </w:pPr>
      <w:r w:rsidRPr="00713C36">
        <w:rPr>
          <w:lang w:val="lv-LV"/>
        </w:rPr>
        <w:lastRenderedPageBreak/>
        <w:t xml:space="preserve">Senāts norādījis, ka apelācijas instances tiesa nav izskatījusi lietu pēc būtības, jo tiesa </w:t>
      </w:r>
      <w:proofErr w:type="gramStart"/>
      <w:r w:rsidRPr="00713C36">
        <w:rPr>
          <w:lang w:val="lv-LV"/>
        </w:rPr>
        <w:t>nemotivēti</w:t>
      </w:r>
      <w:proofErr w:type="gramEnd"/>
      <w:r w:rsidRPr="00713C36">
        <w:rPr>
          <w:lang w:val="lv-LV"/>
        </w:rPr>
        <w:t xml:space="preserve"> atteikusies pieņemt </w:t>
      </w:r>
      <w:r w:rsidR="00270761" w:rsidRPr="00713C36">
        <w:rPr>
          <w:lang w:val="lv-LV"/>
        </w:rPr>
        <w:t>[pers. D]</w:t>
      </w:r>
      <w:r w:rsidRPr="00713C36">
        <w:rPr>
          <w:lang w:val="lv-LV"/>
        </w:rPr>
        <w:t xml:space="preserve"> iesniegtos pierādījumus par nekustamā īpašuma vērtējumu, kā arī nav izlēmusi jautājumu par ēku piederību. No sprieduma nav redzams, ka reālās sadales rezultātā noteiktās daļas atbilst kopīpašnieku domājamo daļu lielumam, ievērojot Civillikuma 5. un </w:t>
      </w:r>
      <w:proofErr w:type="gramStart"/>
      <w:r w:rsidRPr="00713C36">
        <w:rPr>
          <w:lang w:val="lv-LV"/>
        </w:rPr>
        <w:t>1075.pantu</w:t>
      </w:r>
      <w:proofErr w:type="gramEnd"/>
      <w:r w:rsidRPr="00713C36">
        <w:rPr>
          <w:lang w:val="lv-LV"/>
        </w:rPr>
        <w:t>.</w:t>
      </w:r>
    </w:p>
    <w:p w14:paraId="31436B4A" w14:textId="77777777" w:rsidR="009A669B" w:rsidRPr="00713C36" w:rsidRDefault="009A669B" w:rsidP="00093322">
      <w:pPr>
        <w:spacing w:line="276" w:lineRule="auto"/>
        <w:ind w:firstLine="720"/>
        <w:jc w:val="both"/>
        <w:rPr>
          <w:lang w:val="lv-LV"/>
        </w:rPr>
      </w:pPr>
    </w:p>
    <w:p w14:paraId="0277B520" w14:textId="77777777" w:rsidR="009A669B" w:rsidRPr="00713C36" w:rsidRDefault="009A669B" w:rsidP="00093322">
      <w:pPr>
        <w:spacing w:line="276" w:lineRule="auto"/>
        <w:ind w:firstLine="720"/>
        <w:jc w:val="both"/>
        <w:rPr>
          <w:lang w:val="lv-LV"/>
        </w:rPr>
      </w:pPr>
      <w:r w:rsidRPr="00713C36">
        <w:rPr>
          <w:lang w:val="lv-LV"/>
        </w:rPr>
        <w:t xml:space="preserve">[4] Rīgas apgabaltiesas Civillietu tiesas kolēģija, izskatīdama lietu atkārtoti, ar </w:t>
      </w:r>
      <w:proofErr w:type="gramStart"/>
      <w:r w:rsidRPr="00713C36">
        <w:rPr>
          <w:lang w:val="lv-LV"/>
        </w:rPr>
        <w:t>2006.gada</w:t>
      </w:r>
      <w:proofErr w:type="gramEnd"/>
      <w:r w:rsidRPr="00713C36">
        <w:rPr>
          <w:lang w:val="lv-LV"/>
        </w:rPr>
        <w:t xml:space="preserve"> 21.novembra spriedumu prasību apmierinājusi daļēji.</w:t>
      </w:r>
    </w:p>
    <w:p w14:paraId="456C4BCA" w14:textId="77777777" w:rsidR="009A669B" w:rsidRPr="00713C36" w:rsidRDefault="009A669B" w:rsidP="00093322">
      <w:pPr>
        <w:spacing w:line="276" w:lineRule="auto"/>
        <w:ind w:firstLine="720"/>
        <w:jc w:val="both"/>
        <w:rPr>
          <w:lang w:val="lv-LV"/>
        </w:rPr>
      </w:pPr>
    </w:p>
    <w:p w14:paraId="66A462F1" w14:textId="62487DAB" w:rsidR="009A669B" w:rsidRPr="00713C36" w:rsidRDefault="009A669B" w:rsidP="00093322">
      <w:pPr>
        <w:spacing w:line="276" w:lineRule="auto"/>
        <w:ind w:firstLine="720"/>
        <w:jc w:val="both"/>
        <w:rPr>
          <w:lang w:val="lv-LV"/>
        </w:rPr>
      </w:pPr>
      <w:r w:rsidRPr="00713C36">
        <w:rPr>
          <w:lang w:val="lv-LV"/>
        </w:rPr>
        <w:t xml:space="preserve">[5] Augstākās tiesas Senāts, izskatīdams lietu kasācijas kārtībā sakarā ar prasītāju </w:t>
      </w:r>
      <w:r w:rsidR="00B70AEA" w:rsidRPr="00713C36">
        <w:rPr>
          <w:lang w:val="lv-LV"/>
        </w:rPr>
        <w:t>[pers. A]</w:t>
      </w:r>
      <w:r w:rsidRPr="00713C36">
        <w:rPr>
          <w:lang w:val="lv-LV"/>
        </w:rPr>
        <w:t xml:space="preserve">, </w:t>
      </w:r>
      <w:r w:rsidR="00B70AEA" w:rsidRPr="00713C36">
        <w:rPr>
          <w:lang w:val="lv-LV"/>
        </w:rPr>
        <w:t>[pers. C]</w:t>
      </w:r>
      <w:r w:rsidRPr="00713C36">
        <w:rPr>
          <w:lang w:val="lv-LV"/>
        </w:rPr>
        <w:t xml:space="preserve"> un </w:t>
      </w:r>
      <w:r w:rsidR="00B70AEA" w:rsidRPr="00713C36">
        <w:rPr>
          <w:lang w:val="lv-LV"/>
        </w:rPr>
        <w:t>[pers. B]</w:t>
      </w:r>
      <w:r w:rsidRPr="00713C36">
        <w:rPr>
          <w:lang w:val="lv-LV"/>
        </w:rPr>
        <w:t xml:space="preserve">, kā arī atbildētājas </w:t>
      </w:r>
      <w:r w:rsidR="00270761" w:rsidRPr="00713C36">
        <w:rPr>
          <w:lang w:val="lv-LV"/>
        </w:rPr>
        <w:t>[pers. D]</w:t>
      </w:r>
      <w:r w:rsidRPr="00713C36">
        <w:rPr>
          <w:lang w:val="lv-LV"/>
        </w:rPr>
        <w:t xml:space="preserve"> kasācijas sūdzībām, ar </w:t>
      </w:r>
      <w:proofErr w:type="gramStart"/>
      <w:r w:rsidRPr="00713C36">
        <w:rPr>
          <w:lang w:val="lv-LV"/>
        </w:rPr>
        <w:t>2007.gada</w:t>
      </w:r>
      <w:proofErr w:type="gramEnd"/>
      <w:r w:rsidRPr="00713C36">
        <w:rPr>
          <w:lang w:val="lv-LV"/>
        </w:rPr>
        <w:t xml:space="preserve"> 25.aprīļa spriedumu atcēlis Rīgas apgabaltiesas Civillietu tiesas kolēģijas 2006.gada 21.novembra spriedumu un lietu nodevis jaunai izskatīšanai apelācijas instances tiesai.</w:t>
      </w:r>
    </w:p>
    <w:p w14:paraId="4B74B13C" w14:textId="77777777" w:rsidR="009A669B" w:rsidRPr="00713C36" w:rsidRDefault="009A669B" w:rsidP="00093322">
      <w:pPr>
        <w:spacing w:line="276" w:lineRule="auto"/>
        <w:ind w:firstLine="720"/>
        <w:jc w:val="both"/>
        <w:rPr>
          <w:lang w:val="lv-LV"/>
        </w:rPr>
      </w:pPr>
      <w:r w:rsidRPr="00713C36">
        <w:rPr>
          <w:lang w:val="lv-LV"/>
        </w:rPr>
        <w:t xml:space="preserve">Senāts norādījis, ka tiesa nepareizi iztulkojusi Civillikuma 1074. un </w:t>
      </w:r>
      <w:proofErr w:type="gramStart"/>
      <w:r w:rsidRPr="00713C36">
        <w:rPr>
          <w:lang w:val="lv-LV"/>
        </w:rPr>
        <w:t>1075.pantu</w:t>
      </w:r>
      <w:proofErr w:type="gramEnd"/>
      <w:r w:rsidRPr="00713C36">
        <w:rPr>
          <w:lang w:val="lv-LV"/>
        </w:rPr>
        <w:t xml:space="preserve"> un pretēji Senāta iepriekšējā spriedumā norādītajam, tiesa arī šoreiz nav izlēmusi jautājumu par ēku piederību uz nodalītā zemesgabala.</w:t>
      </w:r>
    </w:p>
    <w:p w14:paraId="56C02409" w14:textId="5B420A06" w:rsidR="009A669B" w:rsidRPr="00713C36" w:rsidRDefault="009A669B" w:rsidP="00093322">
      <w:pPr>
        <w:spacing w:line="276" w:lineRule="auto"/>
        <w:ind w:firstLine="720"/>
        <w:jc w:val="both"/>
        <w:rPr>
          <w:lang w:val="lv-LV"/>
        </w:rPr>
      </w:pPr>
      <w:r w:rsidRPr="00713C36">
        <w:rPr>
          <w:lang w:val="lv-LV"/>
        </w:rPr>
        <w:t xml:space="preserve">Rīgas apgabaltiesa </w:t>
      </w:r>
      <w:proofErr w:type="gramStart"/>
      <w:r w:rsidRPr="00713C36">
        <w:rPr>
          <w:lang w:val="lv-LV"/>
        </w:rPr>
        <w:t>2007.gada</w:t>
      </w:r>
      <w:proofErr w:type="gramEnd"/>
      <w:r w:rsidRPr="00713C36">
        <w:rPr>
          <w:lang w:val="lv-LV"/>
        </w:rPr>
        <w:t xml:space="preserve"> 17.oktobrī vēlreiz noraidīja prasību, bet Augstākās tiesas Senāts 2008.</w:t>
      </w:r>
      <w:r w:rsidR="00BC09E2" w:rsidRPr="00713C36">
        <w:rPr>
          <w:lang w:val="lv-LV"/>
        </w:rPr>
        <w:t>g</w:t>
      </w:r>
      <w:r w:rsidRPr="00713C36">
        <w:rPr>
          <w:lang w:val="lv-LV"/>
        </w:rPr>
        <w:t>ada 23.</w:t>
      </w:r>
      <w:r w:rsidR="00BC09E2" w:rsidRPr="00713C36">
        <w:rPr>
          <w:lang w:val="lv-LV"/>
        </w:rPr>
        <w:t>a</w:t>
      </w:r>
      <w:r w:rsidRPr="00713C36">
        <w:rPr>
          <w:lang w:val="lv-LV"/>
        </w:rPr>
        <w:t>prīlī vēlreiz atcēla apelācijas instances tiesas spriedumu, norādot, ka tiesa nav izskatījusi lietu pēc būtības tādā apjomā kā lūgts apelācijas sūdzībās.</w:t>
      </w:r>
    </w:p>
    <w:p w14:paraId="169D2237" w14:textId="77777777" w:rsidR="00093322" w:rsidRDefault="00093322" w:rsidP="00093322">
      <w:pPr>
        <w:pStyle w:val="BodyTextIndent"/>
        <w:spacing w:after="0" w:line="276" w:lineRule="auto"/>
        <w:ind w:left="0" w:firstLine="720"/>
        <w:jc w:val="both"/>
        <w:rPr>
          <w:lang w:val="lv-LV"/>
        </w:rPr>
      </w:pPr>
    </w:p>
    <w:p w14:paraId="243353EC" w14:textId="4487538D" w:rsidR="009A669B" w:rsidRPr="00713C36" w:rsidRDefault="009A669B" w:rsidP="00093322">
      <w:pPr>
        <w:pStyle w:val="BodyTextIndent"/>
        <w:spacing w:after="0" w:line="276" w:lineRule="auto"/>
        <w:ind w:left="0" w:firstLine="720"/>
        <w:jc w:val="both"/>
        <w:rPr>
          <w:lang w:val="lv-LV"/>
        </w:rPr>
      </w:pPr>
      <w:r w:rsidRPr="00713C36">
        <w:rPr>
          <w:lang w:val="lv-LV"/>
        </w:rPr>
        <w:t xml:space="preserve">[6] Rīgas apgabaltiesas Civillietu tiesas kolēģija, izskatīdama lietu atkārtoti, ar </w:t>
      </w:r>
      <w:proofErr w:type="gramStart"/>
      <w:r w:rsidRPr="00713C36">
        <w:rPr>
          <w:lang w:val="lv-LV"/>
        </w:rPr>
        <w:t>2008.gada</w:t>
      </w:r>
      <w:proofErr w:type="gramEnd"/>
      <w:r w:rsidRPr="00713C36">
        <w:rPr>
          <w:lang w:val="lv-LV"/>
        </w:rPr>
        <w:t xml:space="preserve"> 16.oktobra spriedumu noraidījusi </w:t>
      </w:r>
      <w:r w:rsidR="00B70AEA" w:rsidRPr="00713C36">
        <w:rPr>
          <w:lang w:val="lv-LV"/>
        </w:rPr>
        <w:t>[pers. A]</w:t>
      </w:r>
      <w:r w:rsidRPr="00713C36">
        <w:rPr>
          <w:lang w:val="lv-LV"/>
        </w:rPr>
        <w:t xml:space="preserve">, </w:t>
      </w:r>
      <w:r w:rsidR="00B70AEA" w:rsidRPr="00713C36">
        <w:rPr>
          <w:lang w:val="lv-LV"/>
        </w:rPr>
        <w:t>[pers. B]</w:t>
      </w:r>
      <w:r w:rsidRPr="00713C36">
        <w:rPr>
          <w:lang w:val="lv-LV"/>
        </w:rPr>
        <w:t xml:space="preserve"> un </w:t>
      </w:r>
      <w:r w:rsidR="00B70AEA" w:rsidRPr="00713C36">
        <w:rPr>
          <w:lang w:val="lv-LV"/>
        </w:rPr>
        <w:t>[pers. C]</w:t>
      </w:r>
      <w:r w:rsidRPr="00713C36">
        <w:rPr>
          <w:lang w:val="lv-LV"/>
        </w:rPr>
        <w:t xml:space="preserve"> prasību pret </w:t>
      </w:r>
      <w:r w:rsidR="00270761" w:rsidRPr="00713C36">
        <w:rPr>
          <w:lang w:val="lv-LV"/>
        </w:rPr>
        <w:t>[pers. D]</w:t>
      </w:r>
      <w:r w:rsidRPr="00713C36">
        <w:rPr>
          <w:lang w:val="lv-LV"/>
        </w:rPr>
        <w:t xml:space="preserve"> par zemes kopīpašuma reālu sadali.</w:t>
      </w:r>
    </w:p>
    <w:p w14:paraId="602758BA" w14:textId="3BBE0E47" w:rsidR="009A669B" w:rsidRPr="00713C36" w:rsidRDefault="009A669B" w:rsidP="00093322">
      <w:pPr>
        <w:spacing w:line="276" w:lineRule="auto"/>
        <w:ind w:firstLine="709"/>
        <w:jc w:val="both"/>
        <w:rPr>
          <w:lang w:val="lv-LV"/>
        </w:rPr>
      </w:pPr>
      <w:r w:rsidRPr="00713C36">
        <w:rPr>
          <w:lang w:val="lv-LV"/>
        </w:rPr>
        <w:t xml:space="preserve">Civillietu tiesas kolēģija konstatējusi, ka prasītāji lūguši izdalīt </w:t>
      </w:r>
      <w:r w:rsidR="00270761" w:rsidRPr="00713C36">
        <w:rPr>
          <w:lang w:val="lv-LV"/>
        </w:rPr>
        <w:t>[pers. D]</w:t>
      </w:r>
      <w:r w:rsidRPr="00713C36">
        <w:rPr>
          <w:lang w:val="lv-LV"/>
        </w:rPr>
        <w:t xml:space="preserve"> atsevišķu zemesgabalu 1470</w:t>
      </w:r>
      <w:r w:rsidR="00BC09E2" w:rsidRPr="00713C36">
        <w:rPr>
          <w:lang w:val="lv-LV"/>
        </w:rPr>
        <w:t> </w:t>
      </w:r>
      <w:r w:rsidRPr="00713C36">
        <w:rPr>
          <w:lang w:val="lv-LV"/>
        </w:rPr>
        <w:t>m</w:t>
      </w:r>
      <w:r w:rsidRPr="00713C36">
        <w:rPr>
          <w:vertAlign w:val="superscript"/>
          <w:lang w:val="lv-LV"/>
        </w:rPr>
        <w:t>2</w:t>
      </w:r>
      <w:r w:rsidRPr="00713C36">
        <w:rPr>
          <w:lang w:val="lv-LV"/>
        </w:rPr>
        <w:t xml:space="preserve"> platībā, uz kura atrodas dzīvojamā ēka un augļu dārzs (zemes gabals „A”), </w:t>
      </w:r>
      <w:r w:rsidR="00B70AEA" w:rsidRPr="00713C36">
        <w:rPr>
          <w:lang w:val="lv-LV"/>
        </w:rPr>
        <w:t>[pers. A]</w:t>
      </w:r>
      <w:r w:rsidRPr="00713C36">
        <w:rPr>
          <w:lang w:val="lv-LV"/>
        </w:rPr>
        <w:t xml:space="preserve"> nodot zemes gabalu 4358</w:t>
      </w:r>
      <w:r w:rsidR="000D4F3E" w:rsidRPr="00713C36">
        <w:rPr>
          <w:lang w:val="lv-LV"/>
        </w:rPr>
        <w:t> </w:t>
      </w:r>
      <w:r w:rsidRPr="00713C36">
        <w:rPr>
          <w:lang w:val="lv-LV"/>
        </w:rPr>
        <w:t>m</w:t>
      </w:r>
      <w:r w:rsidRPr="00713C36">
        <w:rPr>
          <w:vertAlign w:val="superscript"/>
          <w:lang w:val="lv-LV"/>
        </w:rPr>
        <w:t>2</w:t>
      </w:r>
      <w:r w:rsidRPr="00713C36">
        <w:rPr>
          <w:lang w:val="lv-LV"/>
        </w:rPr>
        <w:t xml:space="preserve"> </w:t>
      </w:r>
      <w:proofErr w:type="gramStart"/>
      <w:r w:rsidRPr="00713C36">
        <w:rPr>
          <w:lang w:val="lv-LV"/>
        </w:rPr>
        <w:t>(</w:t>
      </w:r>
      <w:proofErr w:type="gramEnd"/>
      <w:r w:rsidRPr="00713C36">
        <w:rPr>
          <w:lang w:val="lv-LV"/>
        </w:rPr>
        <w:t xml:space="preserve">pēc plāna K-1, K-2, K-3), </w:t>
      </w:r>
      <w:r w:rsidR="00B70AEA" w:rsidRPr="00713C36">
        <w:rPr>
          <w:lang w:val="lv-LV"/>
        </w:rPr>
        <w:t>[pers. B]</w:t>
      </w:r>
      <w:r w:rsidRPr="00713C36">
        <w:rPr>
          <w:lang w:val="lv-LV"/>
        </w:rPr>
        <w:t xml:space="preserve">, </w:t>
      </w:r>
      <w:r w:rsidR="00B70AEA" w:rsidRPr="00713C36">
        <w:rPr>
          <w:lang w:val="lv-LV"/>
        </w:rPr>
        <w:t>[pers. C]</w:t>
      </w:r>
      <w:r w:rsidRPr="00713C36">
        <w:rPr>
          <w:lang w:val="lv-LV"/>
        </w:rPr>
        <w:t xml:space="preserve"> kopīpašumā zemesgabalu 3003</w:t>
      </w:r>
      <w:r w:rsidR="00BC09E2" w:rsidRPr="00713C36">
        <w:rPr>
          <w:lang w:val="lv-LV"/>
        </w:rPr>
        <w:t> </w:t>
      </w:r>
      <w:r w:rsidRPr="00713C36">
        <w:rPr>
          <w:lang w:val="lv-LV"/>
        </w:rPr>
        <w:t>m</w:t>
      </w:r>
      <w:r w:rsidRPr="00713C36">
        <w:rPr>
          <w:vertAlign w:val="superscript"/>
          <w:lang w:val="lv-LV"/>
        </w:rPr>
        <w:t>2</w:t>
      </w:r>
      <w:r w:rsidRPr="00713C36">
        <w:rPr>
          <w:lang w:val="lv-LV"/>
        </w:rPr>
        <w:t xml:space="preserve"> platībā (pēc plāna K-4), </w:t>
      </w:r>
      <w:r w:rsidR="00B70AEA" w:rsidRPr="00713C36">
        <w:rPr>
          <w:lang w:val="lv-LV"/>
        </w:rPr>
        <w:t>[pers. C]</w:t>
      </w:r>
      <w:r w:rsidRPr="00713C36">
        <w:rPr>
          <w:lang w:val="lv-LV"/>
        </w:rPr>
        <w:t xml:space="preserve">, </w:t>
      </w:r>
      <w:r w:rsidR="00B70AEA" w:rsidRPr="00713C36">
        <w:rPr>
          <w:lang w:val="lv-LV"/>
        </w:rPr>
        <w:t>[pers. B]</w:t>
      </w:r>
      <w:r w:rsidRPr="00713C36">
        <w:rPr>
          <w:lang w:val="lv-LV"/>
        </w:rPr>
        <w:t xml:space="preserve"> un </w:t>
      </w:r>
      <w:r w:rsidR="00B70AEA" w:rsidRPr="00713C36">
        <w:rPr>
          <w:lang w:val="lv-LV"/>
        </w:rPr>
        <w:t>[pers. A]</w:t>
      </w:r>
      <w:r w:rsidRPr="00713C36">
        <w:rPr>
          <w:lang w:val="lv-LV"/>
        </w:rPr>
        <w:t xml:space="preserve"> kopīpašumā zemesgabalu 3579</w:t>
      </w:r>
      <w:r w:rsidR="00BC09E2" w:rsidRPr="00713C36">
        <w:rPr>
          <w:lang w:val="lv-LV"/>
        </w:rPr>
        <w:t> </w:t>
      </w:r>
      <w:r w:rsidRPr="00713C36">
        <w:rPr>
          <w:lang w:val="lv-LV"/>
        </w:rPr>
        <w:t>m</w:t>
      </w:r>
      <w:r w:rsidRPr="00713C36">
        <w:rPr>
          <w:vertAlign w:val="superscript"/>
          <w:lang w:val="lv-LV"/>
        </w:rPr>
        <w:t>2</w:t>
      </w:r>
      <w:r w:rsidRPr="00713C36">
        <w:rPr>
          <w:lang w:val="lv-LV"/>
        </w:rPr>
        <w:t xml:space="preserve"> platībā (pēc plāna „B”).</w:t>
      </w:r>
    </w:p>
    <w:p w14:paraId="6083C929" w14:textId="77777777" w:rsidR="009A669B" w:rsidRPr="00713C36" w:rsidRDefault="009A669B" w:rsidP="00093322">
      <w:pPr>
        <w:spacing w:line="276" w:lineRule="auto"/>
        <w:ind w:firstLine="709"/>
        <w:jc w:val="both"/>
        <w:rPr>
          <w:lang w:val="lv-LV"/>
        </w:rPr>
      </w:pPr>
      <w:r w:rsidRPr="00713C36">
        <w:rPr>
          <w:lang w:val="lv-LV"/>
        </w:rPr>
        <w:t xml:space="preserve">Lai arī prasības pieteikumā prasītāji norāda, ka vēlas izbeigt kopīpašumu, atsaucoties uz Civillikuma 1074., </w:t>
      </w:r>
      <w:proofErr w:type="gramStart"/>
      <w:r w:rsidRPr="00713C36">
        <w:rPr>
          <w:lang w:val="lv-LV"/>
        </w:rPr>
        <w:t>1075.pantu</w:t>
      </w:r>
      <w:proofErr w:type="gramEnd"/>
      <w:r w:rsidRPr="00713C36">
        <w:rPr>
          <w:lang w:val="lv-LV"/>
        </w:rPr>
        <w:t>, tomēr prasība pēc sava satura neparedz kopīpašuma izbeigšanu. Kā redzams tad zemesgabals (atskaitot atbildētājai izdalāmo) paliek prasītāju koplietošanā.</w:t>
      </w:r>
    </w:p>
    <w:p w14:paraId="3AC911D2" w14:textId="77777777" w:rsidR="009A669B" w:rsidRPr="00713C36" w:rsidRDefault="009A669B" w:rsidP="00093322">
      <w:pPr>
        <w:spacing w:line="276" w:lineRule="auto"/>
        <w:ind w:firstLine="709"/>
        <w:jc w:val="both"/>
        <w:rPr>
          <w:lang w:val="lv-LV"/>
        </w:rPr>
      </w:pPr>
      <w:r w:rsidRPr="00713C36">
        <w:rPr>
          <w:lang w:val="lv-LV"/>
        </w:rPr>
        <w:t xml:space="preserve">Civillikuma </w:t>
      </w:r>
      <w:proofErr w:type="gramStart"/>
      <w:r w:rsidRPr="00713C36">
        <w:rPr>
          <w:lang w:val="lv-LV"/>
        </w:rPr>
        <w:t>1075.pants</w:t>
      </w:r>
      <w:proofErr w:type="gramEnd"/>
      <w:r w:rsidRPr="00713C36">
        <w:rPr>
          <w:lang w:val="lv-LV"/>
        </w:rPr>
        <w:t xml:space="preserve"> regulē reālu sadali, kā rezultātā kopīpašums izbeidzas un tā vietā rodas viens vai vairāki atsevišķi īpašumi.</w:t>
      </w:r>
    </w:p>
    <w:p w14:paraId="4EBD7CA8" w14:textId="77777777" w:rsidR="009A669B" w:rsidRPr="00713C36" w:rsidRDefault="009A669B" w:rsidP="00093322">
      <w:pPr>
        <w:spacing w:line="276" w:lineRule="auto"/>
        <w:ind w:firstLine="709"/>
        <w:jc w:val="both"/>
        <w:rPr>
          <w:lang w:val="lv-LV"/>
        </w:rPr>
      </w:pPr>
      <w:r w:rsidRPr="00713C36">
        <w:rPr>
          <w:lang w:val="lv-LV"/>
        </w:rPr>
        <w:t>Kā redzams, tad prasītāju prasījums nav virzīts uz to, lai likvidētu kopīpašumu, bet gan uz to, lai pēc būtības izstumtu atbildētāju no kopīpašuma.</w:t>
      </w:r>
    </w:p>
    <w:p w14:paraId="56640AED" w14:textId="77777777" w:rsidR="009A669B" w:rsidRPr="00713C36" w:rsidRDefault="009A669B" w:rsidP="00093322">
      <w:pPr>
        <w:spacing w:line="276" w:lineRule="auto"/>
        <w:ind w:firstLine="709"/>
        <w:jc w:val="both"/>
        <w:rPr>
          <w:lang w:val="lv-LV"/>
        </w:rPr>
      </w:pPr>
      <w:r w:rsidRPr="00713C36">
        <w:rPr>
          <w:lang w:val="lv-LV"/>
        </w:rPr>
        <w:t>Šāds Civillietu tiesas kolēģijas secinājums izriet no zemesgabala sadalījuma starp pusēm un to mantiskā novērtējuma.</w:t>
      </w:r>
    </w:p>
    <w:p w14:paraId="57041464" w14:textId="481ECAF7" w:rsidR="009A669B" w:rsidRPr="00713C36" w:rsidRDefault="009A669B" w:rsidP="00093322">
      <w:pPr>
        <w:spacing w:line="276" w:lineRule="auto"/>
        <w:ind w:firstLine="709"/>
        <w:jc w:val="both"/>
        <w:rPr>
          <w:lang w:val="lv-LV"/>
        </w:rPr>
      </w:pPr>
      <w:r w:rsidRPr="00713C36">
        <w:rPr>
          <w:lang w:val="lv-LV"/>
        </w:rPr>
        <w:t>Prasītāji lūdza</w:t>
      </w:r>
      <w:proofErr w:type="gramStart"/>
      <w:r w:rsidRPr="00713C36">
        <w:rPr>
          <w:lang w:val="lv-LV"/>
        </w:rPr>
        <w:t xml:space="preserve"> un</w:t>
      </w:r>
      <w:proofErr w:type="gramEnd"/>
      <w:r w:rsidRPr="00713C36">
        <w:rPr>
          <w:lang w:val="lv-LV"/>
        </w:rPr>
        <w:t xml:space="preserve"> pirmās instances tiesa pilnībā apmierināja prasību, kur </w:t>
      </w:r>
      <w:r w:rsidR="00B70AEA" w:rsidRPr="00713C36">
        <w:rPr>
          <w:lang w:val="lv-LV"/>
        </w:rPr>
        <w:t>[pers. A]</w:t>
      </w:r>
      <w:r w:rsidRPr="00713C36">
        <w:rPr>
          <w:lang w:val="lv-LV"/>
        </w:rPr>
        <w:t xml:space="preserve"> īpašumā tika nodots zemesgabals 4356</w:t>
      </w:r>
      <w:r w:rsidR="00BC09E2" w:rsidRPr="00713C36">
        <w:rPr>
          <w:lang w:val="lv-LV"/>
        </w:rPr>
        <w:t> </w:t>
      </w:r>
      <w:r w:rsidRPr="00713C36">
        <w:rPr>
          <w:lang w:val="lv-LV"/>
        </w:rPr>
        <w:t>m</w:t>
      </w:r>
      <w:r w:rsidRPr="00713C36">
        <w:rPr>
          <w:vertAlign w:val="superscript"/>
          <w:lang w:val="lv-LV"/>
        </w:rPr>
        <w:t>2</w:t>
      </w:r>
      <w:r w:rsidRPr="00713C36">
        <w:rPr>
          <w:lang w:val="lv-LV"/>
        </w:rPr>
        <w:t xml:space="preserve"> platībā, </w:t>
      </w:r>
      <w:r w:rsidR="00B70AEA" w:rsidRPr="00713C36">
        <w:rPr>
          <w:lang w:val="lv-LV"/>
        </w:rPr>
        <w:t>[pers. B]</w:t>
      </w:r>
      <w:r w:rsidRPr="00713C36">
        <w:rPr>
          <w:lang w:val="lv-LV"/>
        </w:rPr>
        <w:t xml:space="preserve"> un </w:t>
      </w:r>
      <w:r w:rsidR="00B70AEA" w:rsidRPr="00713C36">
        <w:rPr>
          <w:lang w:val="lv-LV"/>
        </w:rPr>
        <w:t>[pers. C]</w:t>
      </w:r>
      <w:r w:rsidRPr="00713C36">
        <w:rPr>
          <w:lang w:val="lv-LV"/>
        </w:rPr>
        <w:t xml:space="preserve">, </w:t>
      </w:r>
      <w:r w:rsidR="00B70AEA" w:rsidRPr="00713C36">
        <w:rPr>
          <w:lang w:val="lv-LV"/>
        </w:rPr>
        <w:t>[pers. A]</w:t>
      </w:r>
      <w:r w:rsidRPr="00713C36">
        <w:rPr>
          <w:lang w:val="lv-LV"/>
        </w:rPr>
        <w:t xml:space="preserve"> kopīpašumā zemesgabals 3579</w:t>
      </w:r>
      <w:r w:rsidR="00BC09E2" w:rsidRPr="00713C36">
        <w:rPr>
          <w:lang w:val="lv-LV"/>
        </w:rPr>
        <w:t> </w:t>
      </w:r>
      <w:r w:rsidRPr="00713C36">
        <w:rPr>
          <w:lang w:val="lv-LV"/>
        </w:rPr>
        <w:t>m</w:t>
      </w:r>
      <w:r w:rsidRPr="00713C36">
        <w:rPr>
          <w:vertAlign w:val="superscript"/>
          <w:lang w:val="lv-LV"/>
        </w:rPr>
        <w:t>2</w:t>
      </w:r>
      <w:r w:rsidRPr="00713C36">
        <w:rPr>
          <w:lang w:val="lv-LV"/>
        </w:rPr>
        <w:t xml:space="preserve"> platībā, </w:t>
      </w:r>
      <w:r w:rsidR="00B70AEA" w:rsidRPr="00713C36">
        <w:rPr>
          <w:lang w:val="lv-LV"/>
        </w:rPr>
        <w:t>[pers. C]</w:t>
      </w:r>
      <w:r w:rsidRPr="00713C36">
        <w:rPr>
          <w:lang w:val="lv-LV"/>
        </w:rPr>
        <w:t xml:space="preserve"> un </w:t>
      </w:r>
      <w:r w:rsidR="00B70AEA" w:rsidRPr="00713C36">
        <w:rPr>
          <w:lang w:val="lv-LV"/>
        </w:rPr>
        <w:t>[pers. B]</w:t>
      </w:r>
      <w:r w:rsidRPr="00713C36">
        <w:rPr>
          <w:lang w:val="lv-LV"/>
        </w:rPr>
        <w:t xml:space="preserve"> kopīpašumā zemesgabals 3003</w:t>
      </w:r>
      <w:r w:rsidR="00BC09E2" w:rsidRPr="00713C36">
        <w:rPr>
          <w:lang w:val="lv-LV"/>
        </w:rPr>
        <w:t> </w:t>
      </w:r>
      <w:r w:rsidRPr="00713C36">
        <w:rPr>
          <w:lang w:val="lv-LV"/>
        </w:rPr>
        <w:t>m</w:t>
      </w:r>
      <w:r w:rsidRPr="00713C36">
        <w:rPr>
          <w:vertAlign w:val="superscript"/>
          <w:lang w:val="lv-LV"/>
        </w:rPr>
        <w:t>2</w:t>
      </w:r>
      <w:r w:rsidRPr="00713C36">
        <w:rPr>
          <w:lang w:val="lv-LV"/>
        </w:rPr>
        <w:t xml:space="preserve"> platībā, bet atbildētājai zemesgabals ar ēkām uz tā 1470</w:t>
      </w:r>
      <w:r w:rsidR="00BC09E2" w:rsidRPr="00713C36">
        <w:rPr>
          <w:lang w:val="lv-LV"/>
        </w:rPr>
        <w:t> </w:t>
      </w:r>
      <w:r w:rsidRPr="00713C36">
        <w:rPr>
          <w:lang w:val="lv-LV"/>
        </w:rPr>
        <w:t>m</w:t>
      </w:r>
      <w:r w:rsidRPr="00713C36">
        <w:rPr>
          <w:vertAlign w:val="superscript"/>
          <w:lang w:val="lv-LV"/>
        </w:rPr>
        <w:t>2</w:t>
      </w:r>
      <w:r w:rsidRPr="00713C36">
        <w:rPr>
          <w:lang w:val="lv-LV"/>
        </w:rPr>
        <w:t xml:space="preserve"> platībā.</w:t>
      </w:r>
    </w:p>
    <w:p w14:paraId="528F288D" w14:textId="77777777" w:rsidR="009A669B" w:rsidRPr="00713C36" w:rsidRDefault="009A669B" w:rsidP="00093322">
      <w:pPr>
        <w:spacing w:line="276" w:lineRule="auto"/>
        <w:ind w:firstLine="709"/>
        <w:jc w:val="both"/>
        <w:rPr>
          <w:lang w:val="lv-LV"/>
        </w:rPr>
      </w:pPr>
      <w:r w:rsidRPr="00713C36">
        <w:rPr>
          <w:lang w:val="lv-LV"/>
        </w:rPr>
        <w:t xml:space="preserve">Pirmās instances tiesa, nosakot nododamo zemesgabalu lielumu, vadījusies pēc zemes un ēkas kadastrālās vērtības, kāda tā noteikta uz </w:t>
      </w:r>
      <w:proofErr w:type="gramStart"/>
      <w:r w:rsidRPr="00713C36">
        <w:rPr>
          <w:lang w:val="lv-LV"/>
        </w:rPr>
        <w:t>2002.gadu</w:t>
      </w:r>
      <w:proofErr w:type="gramEnd"/>
      <w:r w:rsidRPr="00713C36">
        <w:rPr>
          <w:lang w:val="lv-LV"/>
        </w:rPr>
        <w:t>.</w:t>
      </w:r>
    </w:p>
    <w:p w14:paraId="59139C76" w14:textId="668F8E33" w:rsidR="009A669B" w:rsidRPr="00713C36" w:rsidRDefault="009A669B" w:rsidP="00093322">
      <w:pPr>
        <w:spacing w:line="276" w:lineRule="auto"/>
        <w:ind w:firstLine="709"/>
        <w:jc w:val="both"/>
        <w:rPr>
          <w:lang w:val="lv-LV"/>
        </w:rPr>
      </w:pPr>
      <w:r w:rsidRPr="00713C36">
        <w:rPr>
          <w:lang w:val="lv-LV"/>
        </w:rPr>
        <w:t xml:space="preserve">Atbildētāja apelācijas instances tiesā iesniegusi nekustamā īpašuma „Kālīši” tirgus novērtējumu, kur visa nekustamā īpašuma vērtība uz </w:t>
      </w:r>
      <w:proofErr w:type="gramStart"/>
      <w:r w:rsidRPr="00713C36">
        <w:rPr>
          <w:lang w:val="lv-LV"/>
        </w:rPr>
        <w:t>2004.gada</w:t>
      </w:r>
      <w:proofErr w:type="gramEnd"/>
      <w:r w:rsidRPr="00713C36">
        <w:rPr>
          <w:lang w:val="lv-LV"/>
        </w:rPr>
        <w:t xml:space="preserve"> 17.decembri noteikta kopumā </w:t>
      </w:r>
      <w:smartTag w:uri="schemas-tilde-lv/tildestengine" w:element="currency2">
        <w:smartTagPr>
          <w:attr w:name="currency_text" w:val="Ls"/>
          <w:attr w:name="currency_value" w:val="181"/>
          <w:attr w:name="currency_key" w:val="LVL"/>
          <w:attr w:name="currency_id" w:val="48"/>
        </w:smartTagPr>
        <w:r w:rsidRPr="00713C36">
          <w:rPr>
            <w:lang w:val="lv-LV"/>
          </w:rPr>
          <w:lastRenderedPageBreak/>
          <w:t>Ls 181</w:t>
        </w:r>
      </w:smartTag>
      <w:r w:rsidRPr="00713C36">
        <w:rPr>
          <w:lang w:val="lv-LV"/>
        </w:rPr>
        <w:t xml:space="preserve"> 900, no tās zemesgabala 1470</w:t>
      </w:r>
      <w:r w:rsidR="00BC09E2" w:rsidRPr="00713C36">
        <w:rPr>
          <w:lang w:val="lv-LV"/>
        </w:rPr>
        <w:t> </w:t>
      </w:r>
      <w:r w:rsidRPr="00713C36">
        <w:rPr>
          <w:lang w:val="lv-LV"/>
        </w:rPr>
        <w:t>m</w:t>
      </w:r>
      <w:r w:rsidRPr="00713C36">
        <w:rPr>
          <w:vertAlign w:val="superscript"/>
          <w:lang w:val="lv-LV"/>
        </w:rPr>
        <w:t>2</w:t>
      </w:r>
      <w:r w:rsidRPr="00713C36">
        <w:rPr>
          <w:lang w:val="lv-LV"/>
        </w:rPr>
        <w:t xml:space="preserve"> un ēkas uz tā tirgus vērtība </w:t>
      </w:r>
      <w:r w:rsidR="00BC09E2" w:rsidRPr="00713C36">
        <w:rPr>
          <w:lang w:val="lv-LV"/>
        </w:rPr>
        <w:t>–</w:t>
      </w:r>
      <w:r w:rsidRPr="00713C36">
        <w:rPr>
          <w:lang w:val="lv-LV"/>
        </w:rPr>
        <w:t xml:space="preserve"> Ls</w:t>
      </w:r>
      <w:r w:rsidR="00BC09E2" w:rsidRPr="00713C36">
        <w:rPr>
          <w:lang w:val="lv-LV"/>
        </w:rPr>
        <w:t> </w:t>
      </w:r>
      <w:r w:rsidRPr="00713C36">
        <w:rPr>
          <w:lang w:val="lv-LV"/>
        </w:rPr>
        <w:t>35</w:t>
      </w:r>
      <w:r w:rsidR="00BC09E2" w:rsidRPr="00713C36">
        <w:rPr>
          <w:lang w:val="lv-LV"/>
        </w:rPr>
        <w:t> </w:t>
      </w:r>
      <w:r w:rsidRPr="00713C36">
        <w:rPr>
          <w:lang w:val="lv-LV"/>
        </w:rPr>
        <w:t>400, pārējā zemesgabala 10 940 m</w:t>
      </w:r>
      <w:r w:rsidRPr="00713C36">
        <w:rPr>
          <w:vertAlign w:val="superscript"/>
          <w:lang w:val="lv-LV"/>
        </w:rPr>
        <w:t>2</w:t>
      </w:r>
      <w:r w:rsidRPr="00713C36">
        <w:rPr>
          <w:lang w:val="lv-LV"/>
        </w:rPr>
        <w:t xml:space="preserve"> vērtība </w:t>
      </w:r>
      <w:r w:rsidR="00BC09E2" w:rsidRPr="00713C36">
        <w:rPr>
          <w:lang w:val="lv-LV"/>
        </w:rPr>
        <w:t>–</w:t>
      </w:r>
      <w:r w:rsidRPr="00713C36">
        <w:rPr>
          <w:lang w:val="lv-LV"/>
        </w:rPr>
        <w:t xml:space="preserve"> Ls</w:t>
      </w:r>
      <w:r w:rsidR="00BC09E2" w:rsidRPr="00713C36">
        <w:rPr>
          <w:lang w:val="lv-LV"/>
        </w:rPr>
        <w:t> </w:t>
      </w:r>
      <w:r w:rsidRPr="00713C36">
        <w:rPr>
          <w:lang w:val="lv-LV"/>
        </w:rPr>
        <w:t>146 500.</w:t>
      </w:r>
    </w:p>
    <w:p w14:paraId="606642A4" w14:textId="77777777" w:rsidR="009A669B" w:rsidRPr="00713C36" w:rsidRDefault="009A669B" w:rsidP="00093322">
      <w:pPr>
        <w:spacing w:line="276" w:lineRule="auto"/>
        <w:ind w:firstLine="709"/>
        <w:jc w:val="both"/>
        <w:rPr>
          <w:lang w:val="lv-LV"/>
        </w:rPr>
      </w:pPr>
      <w:r w:rsidRPr="00713C36">
        <w:rPr>
          <w:lang w:val="lv-LV"/>
        </w:rPr>
        <w:t>Prasītāji pēc būtības minēto vērtējumu nav apstrīdējuši, nav iesnieguši citu novērtējumu.</w:t>
      </w:r>
    </w:p>
    <w:p w14:paraId="4E177D5F" w14:textId="77777777" w:rsidR="009A669B" w:rsidRPr="00713C36" w:rsidRDefault="009A669B" w:rsidP="00093322">
      <w:pPr>
        <w:spacing w:line="276" w:lineRule="auto"/>
        <w:ind w:firstLine="709"/>
        <w:jc w:val="both"/>
        <w:rPr>
          <w:lang w:val="lv-LV"/>
        </w:rPr>
      </w:pPr>
      <w:r w:rsidRPr="00713C36">
        <w:rPr>
          <w:lang w:val="lv-LV"/>
        </w:rPr>
        <w:t>Civillietu tiesas kolēģija atzinusi, ka nekustamā īpašuma tirgus vērtība ir tā patiesā vērtība konkrētā laika periodā un ekonomiskajā situācijā, savukārt īpašuma kadastrālā vērtība nepieciešama iespējami taisnīgai nodokļu aprēķināšanai.</w:t>
      </w:r>
    </w:p>
    <w:p w14:paraId="76317FA6" w14:textId="77777777" w:rsidR="009A669B" w:rsidRPr="00713C36" w:rsidRDefault="009A669B" w:rsidP="00093322">
      <w:pPr>
        <w:spacing w:line="276" w:lineRule="auto"/>
        <w:ind w:firstLine="709"/>
        <w:jc w:val="both"/>
        <w:rPr>
          <w:lang w:val="lv-LV"/>
        </w:rPr>
      </w:pPr>
      <w:r w:rsidRPr="00713C36">
        <w:rPr>
          <w:lang w:val="lv-LV"/>
        </w:rPr>
        <w:t>Minētos apstākļus pirmās instances tiesa nav ņēmusi vērā.</w:t>
      </w:r>
    </w:p>
    <w:p w14:paraId="63FAF0D9" w14:textId="39482B2B" w:rsidR="009A669B" w:rsidRPr="00713C36" w:rsidRDefault="009A669B" w:rsidP="00093322">
      <w:pPr>
        <w:spacing w:line="276" w:lineRule="auto"/>
        <w:ind w:firstLine="709"/>
        <w:jc w:val="both"/>
        <w:rPr>
          <w:lang w:val="lv-LV"/>
        </w:rPr>
      </w:pPr>
      <w:r w:rsidRPr="00713C36">
        <w:rPr>
          <w:lang w:val="lv-LV"/>
        </w:rPr>
        <w:t xml:space="preserve">Saskaņā ar VCG Ekspertu grupas novērtējumu visa nekustamā īpašuma </w:t>
      </w:r>
      <w:r w:rsidR="00BC09E2" w:rsidRPr="00713C36">
        <w:rPr>
          <w:lang w:val="lv-LV"/>
        </w:rPr>
        <w:t>[nosaukums]</w:t>
      </w:r>
      <w:r w:rsidRPr="00713C36">
        <w:rPr>
          <w:lang w:val="lv-LV"/>
        </w:rPr>
        <w:t xml:space="preserve"> vērtība ir Ls</w:t>
      </w:r>
      <w:r w:rsidR="00BC09E2" w:rsidRPr="00713C36">
        <w:rPr>
          <w:lang w:val="lv-LV"/>
        </w:rPr>
        <w:t> </w:t>
      </w:r>
      <w:r w:rsidRPr="00713C36">
        <w:rPr>
          <w:lang w:val="lv-LV"/>
        </w:rPr>
        <w:t xml:space="preserve">181 900, kur </w:t>
      </w:r>
      <w:r w:rsidR="00B70AEA" w:rsidRPr="00713C36">
        <w:rPr>
          <w:lang w:val="lv-LV"/>
        </w:rPr>
        <w:t>[pers. A]</w:t>
      </w:r>
      <w:r w:rsidRPr="00713C36">
        <w:rPr>
          <w:lang w:val="lv-LV"/>
        </w:rPr>
        <w:t xml:space="preserve"> 3/8 daļām un </w:t>
      </w:r>
      <w:r w:rsidR="00270761" w:rsidRPr="00713C36">
        <w:rPr>
          <w:lang w:val="lv-LV"/>
        </w:rPr>
        <w:t>[pers. D]</w:t>
      </w:r>
      <w:r w:rsidRPr="00713C36">
        <w:rPr>
          <w:lang w:val="lv-LV"/>
        </w:rPr>
        <w:t xml:space="preserve"> 3/8 daļām atbilstu </w:t>
      </w:r>
      <w:smartTag w:uri="schemas-tilde-lv/tildestengine" w:element="currency2">
        <w:smartTagPr>
          <w:attr w:name="currency_text" w:val="Ls"/>
          <w:attr w:name="currency_value" w:val="68"/>
          <w:attr w:name="currency_key" w:val="LVL"/>
          <w:attr w:name="currency_id" w:val="48"/>
        </w:smartTagPr>
        <w:r w:rsidRPr="00713C36">
          <w:rPr>
            <w:lang w:val="lv-LV"/>
          </w:rPr>
          <w:t>Ls 68</w:t>
        </w:r>
      </w:smartTag>
      <w:r w:rsidRPr="00713C36">
        <w:rPr>
          <w:lang w:val="lv-LV"/>
        </w:rPr>
        <w:t xml:space="preserve"> 212,50 katram, bet </w:t>
      </w:r>
      <w:r w:rsidR="00B70AEA" w:rsidRPr="00713C36">
        <w:rPr>
          <w:lang w:val="lv-LV"/>
        </w:rPr>
        <w:t>[pers. B]</w:t>
      </w:r>
      <w:r w:rsidRPr="00713C36">
        <w:rPr>
          <w:lang w:val="lv-LV"/>
        </w:rPr>
        <w:t xml:space="preserve"> 1/8 daļai un </w:t>
      </w:r>
      <w:r w:rsidR="00B70AEA" w:rsidRPr="00713C36">
        <w:rPr>
          <w:lang w:val="lv-LV"/>
        </w:rPr>
        <w:t>[pers. C]</w:t>
      </w:r>
      <w:r w:rsidRPr="00713C36">
        <w:rPr>
          <w:lang w:val="lv-LV"/>
        </w:rPr>
        <w:t xml:space="preserve"> 1/8 daļai atbilstu Ls</w:t>
      </w:r>
      <w:r w:rsidR="00BC09E2" w:rsidRPr="00713C36">
        <w:rPr>
          <w:lang w:val="lv-LV"/>
        </w:rPr>
        <w:t> </w:t>
      </w:r>
      <w:r w:rsidRPr="00713C36">
        <w:rPr>
          <w:lang w:val="lv-LV"/>
        </w:rPr>
        <w:t>22 737,50 katram.</w:t>
      </w:r>
    </w:p>
    <w:p w14:paraId="2CF6A440" w14:textId="09C5EAC1" w:rsidR="009A669B" w:rsidRPr="00713C36" w:rsidRDefault="009A669B" w:rsidP="00093322">
      <w:pPr>
        <w:spacing w:line="276" w:lineRule="auto"/>
        <w:ind w:firstLine="709"/>
        <w:jc w:val="both"/>
        <w:rPr>
          <w:lang w:val="lv-LV"/>
        </w:rPr>
      </w:pPr>
      <w:r w:rsidRPr="00713C36">
        <w:rPr>
          <w:lang w:val="lv-LV"/>
        </w:rPr>
        <w:t xml:space="preserve">Kā redzams, tad pirmās instances tiesa nodevusi </w:t>
      </w:r>
      <w:r w:rsidR="00270761" w:rsidRPr="00713C36">
        <w:rPr>
          <w:lang w:val="lv-LV"/>
        </w:rPr>
        <w:t>[pers. D]</w:t>
      </w:r>
      <w:r w:rsidRPr="00713C36">
        <w:rPr>
          <w:lang w:val="lv-LV"/>
        </w:rPr>
        <w:t xml:space="preserve"> dzīvojamo ēku ar palīgēkām un zemi 1470 m</w:t>
      </w:r>
      <w:r w:rsidRPr="00713C36">
        <w:rPr>
          <w:vertAlign w:val="superscript"/>
          <w:lang w:val="lv-LV"/>
        </w:rPr>
        <w:t>2</w:t>
      </w:r>
      <w:r w:rsidRPr="00713C36">
        <w:rPr>
          <w:lang w:val="lv-LV"/>
        </w:rPr>
        <w:t xml:space="preserve">, kas novērtēti par </w:t>
      </w:r>
      <w:smartTag w:uri="schemas-tilde-lv/tildestengine" w:element="currency2">
        <w:smartTagPr>
          <w:attr w:name="currency_text" w:val="Ls"/>
          <w:attr w:name="currency_value" w:val="35"/>
          <w:attr w:name="currency_key" w:val="LVL"/>
          <w:attr w:name="currency_id" w:val="48"/>
        </w:smartTagPr>
        <w:r w:rsidRPr="00713C36">
          <w:rPr>
            <w:lang w:val="lv-LV"/>
          </w:rPr>
          <w:t>Ls 35</w:t>
        </w:r>
      </w:smartTag>
      <w:r w:rsidRPr="00713C36">
        <w:rPr>
          <w:lang w:val="lv-LV"/>
        </w:rPr>
        <w:t xml:space="preserve"> 400, </w:t>
      </w:r>
      <w:r w:rsidR="00B70AEA" w:rsidRPr="00713C36">
        <w:rPr>
          <w:lang w:val="lv-LV"/>
        </w:rPr>
        <w:t>[pers. A]</w:t>
      </w:r>
      <w:r w:rsidRPr="00713C36">
        <w:rPr>
          <w:lang w:val="lv-LV"/>
        </w:rPr>
        <w:t xml:space="preserve"> kopumā zemesgabalu 5551</w:t>
      </w:r>
      <w:r w:rsidR="00BC09E2" w:rsidRPr="00713C36">
        <w:rPr>
          <w:lang w:val="lv-LV"/>
        </w:rPr>
        <w:t> </w:t>
      </w:r>
      <w:r w:rsidRPr="00713C36">
        <w:rPr>
          <w:lang w:val="lv-LV"/>
        </w:rPr>
        <w:t>m</w:t>
      </w:r>
      <w:r w:rsidRPr="00713C36">
        <w:rPr>
          <w:vertAlign w:val="superscript"/>
          <w:lang w:val="lv-LV"/>
        </w:rPr>
        <w:t>2</w:t>
      </w:r>
      <w:r w:rsidRPr="00713C36">
        <w:rPr>
          <w:lang w:val="lv-LV"/>
        </w:rPr>
        <w:t xml:space="preserve"> Ls</w:t>
      </w:r>
      <w:r w:rsidR="00BC09E2" w:rsidRPr="00713C36">
        <w:rPr>
          <w:lang w:val="lv-LV"/>
        </w:rPr>
        <w:t> </w:t>
      </w:r>
      <w:r w:rsidRPr="00713C36">
        <w:rPr>
          <w:lang w:val="lv-LV"/>
        </w:rPr>
        <w:t>74</w:t>
      </w:r>
      <w:r w:rsidR="00BC09E2" w:rsidRPr="00713C36">
        <w:rPr>
          <w:lang w:val="lv-LV"/>
        </w:rPr>
        <w:t> </w:t>
      </w:r>
      <w:r w:rsidRPr="00713C36">
        <w:rPr>
          <w:lang w:val="lv-LV"/>
        </w:rPr>
        <w:t xml:space="preserve">383,40 vērtībā, bet </w:t>
      </w:r>
      <w:r w:rsidR="00B70AEA" w:rsidRPr="00713C36">
        <w:rPr>
          <w:lang w:val="lv-LV"/>
        </w:rPr>
        <w:t>[pers. B]</w:t>
      </w:r>
      <w:r w:rsidRPr="00713C36">
        <w:rPr>
          <w:lang w:val="lv-LV"/>
        </w:rPr>
        <w:t xml:space="preserve"> un </w:t>
      </w:r>
      <w:r w:rsidR="00270761" w:rsidRPr="00713C36">
        <w:rPr>
          <w:lang w:val="lv-LV"/>
        </w:rPr>
        <w:t>[pers. C]</w:t>
      </w:r>
      <w:r w:rsidRPr="00713C36">
        <w:rPr>
          <w:lang w:val="lv-LV"/>
        </w:rPr>
        <w:t xml:space="preserve"> katram zemesgabalu 2694,50</w:t>
      </w:r>
      <w:r w:rsidR="00BC09E2" w:rsidRPr="00713C36">
        <w:rPr>
          <w:lang w:val="lv-LV"/>
        </w:rPr>
        <w:t> </w:t>
      </w:r>
      <w:r w:rsidRPr="00713C36">
        <w:rPr>
          <w:lang w:val="lv-LV"/>
        </w:rPr>
        <w:t>m</w:t>
      </w:r>
      <w:r w:rsidRPr="00713C36">
        <w:rPr>
          <w:vertAlign w:val="superscript"/>
          <w:lang w:val="lv-LV"/>
        </w:rPr>
        <w:t>2</w:t>
      </w:r>
      <w:r w:rsidRPr="00713C36">
        <w:rPr>
          <w:lang w:val="lv-LV"/>
        </w:rPr>
        <w:t xml:space="preserve"> platībā Ls</w:t>
      </w:r>
      <w:r w:rsidR="00BC09E2" w:rsidRPr="00713C36">
        <w:rPr>
          <w:lang w:val="lv-LV"/>
        </w:rPr>
        <w:t> </w:t>
      </w:r>
      <w:r w:rsidRPr="00713C36">
        <w:rPr>
          <w:lang w:val="lv-LV"/>
        </w:rPr>
        <w:t>36 106,30 vērtībā.</w:t>
      </w:r>
    </w:p>
    <w:p w14:paraId="0D0808EA" w14:textId="6E3D5285" w:rsidR="009A669B" w:rsidRPr="00713C36" w:rsidRDefault="009A669B" w:rsidP="00093322">
      <w:pPr>
        <w:spacing w:line="276" w:lineRule="auto"/>
        <w:ind w:firstLine="709"/>
        <w:jc w:val="both"/>
        <w:rPr>
          <w:lang w:val="lv-LV"/>
        </w:rPr>
      </w:pPr>
      <w:r w:rsidRPr="00713C36">
        <w:rPr>
          <w:lang w:val="lv-LV"/>
        </w:rPr>
        <w:t xml:space="preserve">Pie šādiem apstākļiem secināms, ka prasītāju ierosinātā kopīpašuma sadale neatbilst kopīpašnieku daļām kopīpašumā, </w:t>
      </w:r>
      <w:proofErr w:type="gramStart"/>
      <w:r w:rsidRPr="00713C36">
        <w:rPr>
          <w:lang w:val="lv-LV"/>
        </w:rPr>
        <w:t>pie tam</w:t>
      </w:r>
      <w:proofErr w:type="gramEnd"/>
      <w:r w:rsidRPr="00713C36">
        <w:rPr>
          <w:lang w:val="lv-LV"/>
        </w:rPr>
        <w:t xml:space="preserve"> ievērojami samazinot atbildētājai </w:t>
      </w:r>
      <w:r w:rsidR="00270761" w:rsidRPr="00713C36">
        <w:rPr>
          <w:lang w:val="lv-LV"/>
        </w:rPr>
        <w:t>[pers. D]</w:t>
      </w:r>
      <w:r w:rsidRPr="00713C36">
        <w:rPr>
          <w:lang w:val="lv-LV"/>
        </w:rPr>
        <w:t xml:space="preserve"> pienākošos daļu.</w:t>
      </w:r>
    </w:p>
    <w:p w14:paraId="084AAE6F" w14:textId="77777777" w:rsidR="009A669B" w:rsidRPr="00713C36" w:rsidRDefault="009A669B" w:rsidP="00093322">
      <w:pPr>
        <w:spacing w:line="276" w:lineRule="auto"/>
        <w:ind w:firstLine="709"/>
        <w:jc w:val="both"/>
        <w:rPr>
          <w:lang w:val="lv-LV"/>
        </w:rPr>
      </w:pPr>
      <w:r w:rsidRPr="00713C36">
        <w:rPr>
          <w:lang w:val="lv-LV"/>
        </w:rPr>
        <w:t xml:space="preserve">Kā redzams pirmās instances tiesa, piespriedusi katram kopīpašniekam gan atsevišķi, gan kopīpašumā noteiktus zemesgabalus, nenosakot konkrētas daļas, bet šāds sadalījums neatbilst Civillikuma </w:t>
      </w:r>
      <w:proofErr w:type="gramStart"/>
      <w:r w:rsidRPr="00713C36">
        <w:rPr>
          <w:lang w:val="lv-LV"/>
        </w:rPr>
        <w:t>1075.panta</w:t>
      </w:r>
      <w:proofErr w:type="gramEnd"/>
      <w:r w:rsidRPr="00713C36">
        <w:rPr>
          <w:lang w:val="lv-LV"/>
        </w:rPr>
        <w:t xml:space="preserve"> būtībai un principiem, ka kopīpašuma reāla sadale ir vērsta uz kopīpašuma izbeigšanu.</w:t>
      </w:r>
    </w:p>
    <w:p w14:paraId="34129F5B" w14:textId="77777777" w:rsidR="009A669B" w:rsidRPr="00713C36" w:rsidRDefault="009A669B" w:rsidP="00093322">
      <w:pPr>
        <w:spacing w:line="276" w:lineRule="auto"/>
        <w:ind w:firstLine="709"/>
        <w:jc w:val="both"/>
        <w:rPr>
          <w:lang w:val="lv-LV"/>
        </w:rPr>
      </w:pPr>
      <w:r w:rsidRPr="00713C36">
        <w:rPr>
          <w:lang w:val="lv-LV"/>
        </w:rPr>
        <w:t xml:space="preserve">Izvērtējot visus apstākļus to kopsakarā, Civillietu tiesas kolēģija atzinusi, ka prasītāji, izmantojot netaisnīgu kopīpašuma sadali, cenšas izstumt atbildētāju no kopīpašuma un arī pēc būtības nenotiek kopīpašuma izbeigšana Civillikuma </w:t>
      </w:r>
      <w:proofErr w:type="gramStart"/>
      <w:r w:rsidRPr="00713C36">
        <w:rPr>
          <w:lang w:val="lv-LV"/>
        </w:rPr>
        <w:t>1075.panta</w:t>
      </w:r>
      <w:proofErr w:type="gramEnd"/>
      <w:r w:rsidRPr="00713C36">
        <w:rPr>
          <w:lang w:val="lv-LV"/>
        </w:rPr>
        <w:t xml:space="preserve"> izpratnē, un tādēļ prasītāju atsauce uz Civillikuma 1074. un 1075.pantu ir kļūdaina.</w:t>
      </w:r>
    </w:p>
    <w:p w14:paraId="49784764" w14:textId="77777777" w:rsidR="009A669B" w:rsidRPr="00713C36" w:rsidRDefault="009A669B" w:rsidP="00093322">
      <w:pPr>
        <w:spacing w:line="276" w:lineRule="auto"/>
        <w:ind w:firstLine="720"/>
        <w:jc w:val="both"/>
        <w:rPr>
          <w:lang w:val="lv-LV"/>
        </w:rPr>
      </w:pPr>
    </w:p>
    <w:p w14:paraId="26579F4C" w14:textId="1B286BA1" w:rsidR="009A669B" w:rsidRPr="00713C36" w:rsidRDefault="009A669B" w:rsidP="00093322">
      <w:pPr>
        <w:spacing w:line="276" w:lineRule="auto"/>
        <w:ind w:firstLine="720"/>
        <w:jc w:val="both"/>
        <w:rPr>
          <w:lang w:val="lv-LV"/>
        </w:rPr>
      </w:pPr>
      <w:r w:rsidRPr="00713C36">
        <w:rPr>
          <w:lang w:val="lv-LV"/>
        </w:rPr>
        <w:t xml:space="preserve">[7] Kasācijas sūdzībā </w:t>
      </w:r>
      <w:r w:rsidR="00B70AEA" w:rsidRPr="00713C36">
        <w:rPr>
          <w:lang w:val="lv-LV"/>
        </w:rPr>
        <w:t>[pers. A]</w:t>
      </w:r>
      <w:r w:rsidRPr="00713C36">
        <w:rPr>
          <w:lang w:val="lv-LV"/>
        </w:rPr>
        <w:t xml:space="preserve">, </w:t>
      </w:r>
      <w:r w:rsidR="00B70AEA" w:rsidRPr="00713C36">
        <w:rPr>
          <w:lang w:val="lv-LV"/>
        </w:rPr>
        <w:t>[pers. B]</w:t>
      </w:r>
      <w:r w:rsidRPr="00713C36">
        <w:rPr>
          <w:lang w:val="lv-LV"/>
        </w:rPr>
        <w:t xml:space="preserve"> un </w:t>
      </w:r>
      <w:r w:rsidR="00B70AEA" w:rsidRPr="00713C36">
        <w:rPr>
          <w:lang w:val="lv-LV"/>
        </w:rPr>
        <w:t>[pers. C]</w:t>
      </w:r>
      <w:r w:rsidRPr="00713C36">
        <w:rPr>
          <w:lang w:val="lv-LV"/>
        </w:rPr>
        <w:t xml:space="preserve"> pārstāve zvērināta advokāte Jolanta </w:t>
      </w:r>
      <w:proofErr w:type="spellStart"/>
      <w:r w:rsidRPr="00713C36">
        <w:rPr>
          <w:lang w:val="lv-LV"/>
        </w:rPr>
        <w:t>Kramerovska</w:t>
      </w:r>
      <w:proofErr w:type="spellEnd"/>
      <w:r w:rsidRPr="00713C36">
        <w:rPr>
          <w:lang w:val="lv-LV"/>
        </w:rPr>
        <w:t xml:space="preserve"> lūgusi Rīgas apgabaltiesas Civillietu tiesas kolēģijas </w:t>
      </w:r>
      <w:proofErr w:type="gramStart"/>
      <w:r w:rsidRPr="00713C36">
        <w:rPr>
          <w:lang w:val="lv-LV"/>
        </w:rPr>
        <w:t>2008.gada</w:t>
      </w:r>
      <w:proofErr w:type="gramEnd"/>
      <w:r w:rsidRPr="00713C36">
        <w:rPr>
          <w:lang w:val="lv-LV"/>
        </w:rPr>
        <w:t xml:space="preserve"> 16.oktobra spriedumu atcelt un lietu nodot jaunai izskatīšanai apelācijas instances tiesā tālāk minēto argumentu dēļ.</w:t>
      </w:r>
    </w:p>
    <w:p w14:paraId="0A86E388" w14:textId="77777777" w:rsidR="009A669B" w:rsidRPr="00713C36" w:rsidRDefault="009A669B" w:rsidP="00093322">
      <w:pPr>
        <w:spacing w:line="276" w:lineRule="auto"/>
        <w:ind w:firstLine="720"/>
        <w:jc w:val="both"/>
        <w:rPr>
          <w:lang w:val="lv-LV"/>
        </w:rPr>
      </w:pPr>
      <w:r w:rsidRPr="00713C36">
        <w:rPr>
          <w:lang w:val="lv-LV"/>
        </w:rPr>
        <w:t xml:space="preserve">Tiesa nepareizi iztulkojusi Civillikuma </w:t>
      </w:r>
      <w:proofErr w:type="gramStart"/>
      <w:r w:rsidRPr="00713C36">
        <w:rPr>
          <w:lang w:val="lv-LV"/>
        </w:rPr>
        <w:t>1075.pantu</w:t>
      </w:r>
      <w:proofErr w:type="gramEnd"/>
      <w:r w:rsidRPr="00713C36">
        <w:rPr>
          <w:lang w:val="lv-LV"/>
        </w:rPr>
        <w:t xml:space="preserve">, jo noraidījusi prasību par kopīpašuma reālu sadali, kaut arī šī ir prasība, kuras mērķis ir dalīšanas jautājuma pozitīvs risinājums, ja vien netiek konstatēti reālas sadales ierobežojumi, kuri konkrētajā gadījumā nav konstatēti. Tiesa ignorējusi arī Civillikuma </w:t>
      </w:r>
      <w:proofErr w:type="gramStart"/>
      <w:r w:rsidRPr="00713C36">
        <w:rPr>
          <w:lang w:val="lv-LV"/>
        </w:rPr>
        <w:t>1074.pantā</w:t>
      </w:r>
      <w:proofErr w:type="gramEnd"/>
      <w:r w:rsidRPr="00713C36">
        <w:rPr>
          <w:lang w:val="lv-LV"/>
        </w:rPr>
        <w:t xml:space="preserve"> noteikto kopīpašnieka tiesību prasīt īpašuma sadali. Tiesa, nekonstatējot tiesiskus šķēršļus kopīpašuma dalīšanai, pretēji Civillikuma </w:t>
      </w:r>
      <w:proofErr w:type="gramStart"/>
      <w:r w:rsidRPr="00713C36">
        <w:rPr>
          <w:lang w:val="lv-LV"/>
        </w:rPr>
        <w:t>1075.pantam</w:t>
      </w:r>
      <w:proofErr w:type="gramEnd"/>
      <w:r w:rsidRPr="00713C36">
        <w:rPr>
          <w:lang w:val="lv-LV"/>
        </w:rPr>
        <w:t xml:space="preserve">, nav piespriedusi kopīpašniekiem reālas īpašuma daļas. Tiesas kompetencē saskaņā ar Civillikuma </w:t>
      </w:r>
      <w:proofErr w:type="gramStart"/>
      <w:r w:rsidRPr="00713C36">
        <w:rPr>
          <w:lang w:val="lv-LV"/>
        </w:rPr>
        <w:t>1075.pantu</w:t>
      </w:r>
      <w:proofErr w:type="gramEnd"/>
      <w:r w:rsidRPr="00713C36">
        <w:rPr>
          <w:lang w:val="lv-LV"/>
        </w:rPr>
        <w:t xml:space="preserve"> ir noteikt tādu sadales veidu, kas atbilst Civillikuma 1074. un 1075.panta, kā arī Civillikuma 5.panta noteikumiem, tomēr tiesas spriedumā nav noteikusi kopīpašuma sadali. Tiesa, pretēji Civilprocesa likuma </w:t>
      </w:r>
      <w:proofErr w:type="gramStart"/>
      <w:r w:rsidRPr="00713C36">
        <w:rPr>
          <w:lang w:val="lv-LV"/>
        </w:rPr>
        <w:t>426.panta</w:t>
      </w:r>
      <w:proofErr w:type="gramEnd"/>
      <w:r w:rsidRPr="00713C36">
        <w:rPr>
          <w:lang w:val="lv-LV"/>
        </w:rPr>
        <w:t xml:space="preserve"> pirmās daļas noteikumiem, neizbeidzot kopīpašuma attiecības starp prasītājiem un atbildētāju, nav izskatījusi lietu pēc būtības.</w:t>
      </w:r>
    </w:p>
    <w:p w14:paraId="2FD6EF38" w14:textId="77777777" w:rsidR="00093322" w:rsidRDefault="00093322" w:rsidP="00093322">
      <w:pPr>
        <w:spacing w:line="276" w:lineRule="auto"/>
        <w:ind w:firstLine="692"/>
        <w:jc w:val="both"/>
        <w:rPr>
          <w:lang w:val="lv-LV"/>
        </w:rPr>
      </w:pPr>
    </w:p>
    <w:p w14:paraId="73D37F5E" w14:textId="2536513A" w:rsidR="009A669B" w:rsidRPr="00713C36" w:rsidRDefault="009A669B" w:rsidP="00093322">
      <w:pPr>
        <w:spacing w:line="276" w:lineRule="auto"/>
        <w:ind w:firstLine="692"/>
        <w:jc w:val="both"/>
        <w:rPr>
          <w:lang w:val="lv-LV"/>
        </w:rPr>
      </w:pPr>
      <w:r w:rsidRPr="00713C36">
        <w:rPr>
          <w:lang w:val="lv-LV"/>
        </w:rPr>
        <w:t xml:space="preserve">[8] Senāta sēdē prasītāju </w:t>
      </w:r>
      <w:r w:rsidR="00B70AEA" w:rsidRPr="00713C36">
        <w:rPr>
          <w:lang w:val="lv-LV"/>
        </w:rPr>
        <w:t>[pers. A]</w:t>
      </w:r>
      <w:r w:rsidRPr="00713C36">
        <w:rPr>
          <w:lang w:val="lv-LV"/>
        </w:rPr>
        <w:t xml:space="preserve">, </w:t>
      </w:r>
      <w:r w:rsidR="00B70AEA" w:rsidRPr="00713C36">
        <w:rPr>
          <w:lang w:val="lv-LV"/>
        </w:rPr>
        <w:t>[pers. B]</w:t>
      </w:r>
      <w:r w:rsidRPr="00713C36">
        <w:rPr>
          <w:lang w:val="lv-LV"/>
        </w:rPr>
        <w:t xml:space="preserve"> un </w:t>
      </w:r>
      <w:r w:rsidR="00B70AEA" w:rsidRPr="00713C36">
        <w:rPr>
          <w:lang w:val="lv-LV"/>
        </w:rPr>
        <w:t>[pers. C]</w:t>
      </w:r>
      <w:r w:rsidRPr="00713C36">
        <w:rPr>
          <w:lang w:val="lv-LV"/>
        </w:rPr>
        <w:t xml:space="preserve"> pārstāve uzturēja kasācijas sūdzību pēc tajā norādītajiem argumentiem un paskaidroja, ka ārpus tiesas prasītāji ir piedāvājuši atbildētājai materiālu kompensāciju, bet </w:t>
      </w:r>
      <w:r w:rsidR="00270761" w:rsidRPr="00713C36">
        <w:rPr>
          <w:lang w:val="lv-LV"/>
        </w:rPr>
        <w:t>[pers. D]</w:t>
      </w:r>
      <w:r w:rsidRPr="00713C36">
        <w:rPr>
          <w:lang w:val="lv-LV"/>
        </w:rPr>
        <w:t xml:space="preserve"> piekrišana nav saņemta.</w:t>
      </w:r>
    </w:p>
    <w:p w14:paraId="13CA2460" w14:textId="5868B71A" w:rsidR="009A669B" w:rsidRPr="00713C36" w:rsidRDefault="009A669B" w:rsidP="00093322">
      <w:pPr>
        <w:spacing w:line="276" w:lineRule="auto"/>
        <w:ind w:firstLine="720"/>
        <w:jc w:val="both"/>
        <w:rPr>
          <w:lang w:val="lv-LV"/>
        </w:rPr>
      </w:pPr>
      <w:r w:rsidRPr="00713C36">
        <w:rPr>
          <w:lang w:val="lv-LV"/>
        </w:rPr>
        <w:lastRenderedPageBreak/>
        <w:t xml:space="preserve">Ņemot vērā, ka </w:t>
      </w:r>
      <w:r w:rsidR="00270761" w:rsidRPr="00713C36">
        <w:rPr>
          <w:lang w:val="lv-LV"/>
        </w:rPr>
        <w:t>[pers. D]</w:t>
      </w:r>
      <w:r w:rsidRPr="00713C36">
        <w:rPr>
          <w:lang w:val="lv-LV"/>
        </w:rPr>
        <w:t xml:space="preserve"> paziņots par tiesas sēdes laiku un vietu, Senāts atbilstoši Civilprocesa likuma </w:t>
      </w:r>
      <w:proofErr w:type="gramStart"/>
      <w:r w:rsidRPr="00713C36">
        <w:rPr>
          <w:lang w:val="lv-LV"/>
        </w:rPr>
        <w:t>468.pantam</w:t>
      </w:r>
      <w:proofErr w:type="gramEnd"/>
      <w:r w:rsidRPr="00713C36">
        <w:rPr>
          <w:lang w:val="lv-LV"/>
        </w:rPr>
        <w:t xml:space="preserve"> nolēma lietu izskatīt bez viņas piedalīšanās.</w:t>
      </w:r>
    </w:p>
    <w:p w14:paraId="4CE227A7" w14:textId="77777777" w:rsidR="009A669B" w:rsidRPr="00713C36" w:rsidRDefault="009A669B" w:rsidP="00093322">
      <w:pPr>
        <w:spacing w:line="276" w:lineRule="auto"/>
        <w:ind w:firstLine="720"/>
        <w:jc w:val="both"/>
        <w:rPr>
          <w:lang w:val="lv-LV"/>
        </w:rPr>
      </w:pPr>
    </w:p>
    <w:p w14:paraId="1B181507" w14:textId="77777777" w:rsidR="009A669B" w:rsidRPr="00713C36" w:rsidRDefault="009A669B" w:rsidP="00093322">
      <w:pPr>
        <w:spacing w:line="276" w:lineRule="auto"/>
        <w:ind w:firstLine="720"/>
        <w:jc w:val="center"/>
        <w:rPr>
          <w:b/>
          <w:lang w:val="lv-LV"/>
        </w:rPr>
      </w:pPr>
      <w:r w:rsidRPr="00713C36">
        <w:rPr>
          <w:b/>
          <w:lang w:val="lv-LV"/>
        </w:rPr>
        <w:t>Motīvu daļa</w:t>
      </w:r>
    </w:p>
    <w:p w14:paraId="05EB5B7A" w14:textId="77777777" w:rsidR="009A669B" w:rsidRPr="00713C36" w:rsidRDefault="009A669B" w:rsidP="00093322">
      <w:pPr>
        <w:tabs>
          <w:tab w:val="left" w:pos="720"/>
        </w:tabs>
        <w:spacing w:line="276" w:lineRule="auto"/>
        <w:jc w:val="center"/>
        <w:rPr>
          <w:b/>
          <w:lang w:val="lv-LV"/>
        </w:rPr>
      </w:pPr>
    </w:p>
    <w:p w14:paraId="3121180F" w14:textId="77777777" w:rsidR="009A669B" w:rsidRPr="00713C36" w:rsidRDefault="009A669B" w:rsidP="00093322">
      <w:pPr>
        <w:tabs>
          <w:tab w:val="left" w:pos="720"/>
        </w:tabs>
        <w:spacing w:line="276" w:lineRule="auto"/>
        <w:ind w:firstLine="720"/>
        <w:jc w:val="both"/>
        <w:rPr>
          <w:lang w:val="lv-LV"/>
        </w:rPr>
      </w:pPr>
      <w:r w:rsidRPr="00713C36">
        <w:rPr>
          <w:lang w:val="lv-LV"/>
        </w:rPr>
        <w:t xml:space="preserve">[9] Pārbaudījis sprieduma likumību attiecībā uz personām, kas to pārsūdzējušas, un attiecībā uz argumentiem, kas minēti kasācijas sūdzībā, kā to nosaka Civilprocesa likuma </w:t>
      </w:r>
      <w:proofErr w:type="gramStart"/>
      <w:r w:rsidRPr="00713C36">
        <w:rPr>
          <w:lang w:val="lv-LV"/>
        </w:rPr>
        <w:t>473.panta</w:t>
      </w:r>
      <w:proofErr w:type="gramEnd"/>
      <w:r w:rsidRPr="00713C36">
        <w:rPr>
          <w:lang w:val="lv-LV"/>
        </w:rPr>
        <w:t xml:space="preserve"> pirmā daļa, Senāts uzskata, ka apelācijas instances tiesas spriedums ir atceļams tālāk norādīto motīvu dēļ.</w:t>
      </w:r>
    </w:p>
    <w:p w14:paraId="26933C80" w14:textId="77777777" w:rsidR="00093322" w:rsidRDefault="00093322" w:rsidP="00093322">
      <w:pPr>
        <w:spacing w:line="276" w:lineRule="auto"/>
        <w:ind w:firstLine="709"/>
        <w:jc w:val="both"/>
        <w:rPr>
          <w:lang w:val="lv-LV"/>
        </w:rPr>
      </w:pPr>
    </w:p>
    <w:p w14:paraId="16A1D9B2" w14:textId="63A40651" w:rsidR="009A669B" w:rsidRPr="00713C36" w:rsidRDefault="009A669B" w:rsidP="00093322">
      <w:pPr>
        <w:spacing w:line="276" w:lineRule="auto"/>
        <w:ind w:firstLine="709"/>
        <w:jc w:val="both"/>
        <w:rPr>
          <w:lang w:val="lv-LV"/>
        </w:rPr>
      </w:pPr>
      <w:r w:rsidRPr="00713C36">
        <w:rPr>
          <w:lang w:val="lv-LV"/>
        </w:rPr>
        <w:t xml:space="preserve">[10] Civillietu tiesas kolēģija nav veikusi kopīpašuma reālo sadali starp tiem kopīpašuma dalībniekiem, starp kuriem lūgts izbeigt kopīpašumu. Ja komplicētās daudzpusējās kopīpašuma attiecībās, kādas ir izskatāmajā lietā, trīs kopīpašuma dalībnieki prasa viena kopīpašnieka daļas noteikšanu, saglabājot kopīpašuma attiecības savā starpā, tad tas nav pretrunā ar Civillikuma </w:t>
      </w:r>
      <w:proofErr w:type="gramStart"/>
      <w:r w:rsidRPr="00713C36">
        <w:rPr>
          <w:lang w:val="lv-LV"/>
        </w:rPr>
        <w:t>1075.pantu</w:t>
      </w:r>
      <w:proofErr w:type="gramEnd"/>
      <w:r w:rsidRPr="00713C36">
        <w:rPr>
          <w:lang w:val="lv-LV"/>
        </w:rPr>
        <w:t xml:space="preserve">. Saskaņā ar Civillikuma 1074. pantu </w:t>
      </w:r>
      <w:r w:rsidR="00B70AEA" w:rsidRPr="00713C36">
        <w:rPr>
          <w:lang w:val="lv-LV"/>
        </w:rPr>
        <w:t>[pers. A]</w:t>
      </w:r>
      <w:r w:rsidRPr="00713C36">
        <w:rPr>
          <w:lang w:val="lv-LV"/>
        </w:rPr>
        <w:t xml:space="preserve">, </w:t>
      </w:r>
      <w:r w:rsidR="00B70AEA" w:rsidRPr="00713C36">
        <w:rPr>
          <w:lang w:val="lv-LV"/>
        </w:rPr>
        <w:t>[pers. B]</w:t>
      </w:r>
      <w:r w:rsidRPr="00713C36">
        <w:rPr>
          <w:lang w:val="lv-LV"/>
        </w:rPr>
        <w:t xml:space="preserve"> un </w:t>
      </w:r>
      <w:r w:rsidR="00270761" w:rsidRPr="00713C36">
        <w:rPr>
          <w:lang w:val="lv-LV"/>
        </w:rPr>
        <w:t>[pers. C]</w:t>
      </w:r>
      <w:r w:rsidRPr="00713C36">
        <w:rPr>
          <w:lang w:val="lv-LV"/>
        </w:rPr>
        <w:t xml:space="preserve"> nevar piespiest palikt kopīpašumā ar </w:t>
      </w:r>
      <w:r w:rsidR="00270761" w:rsidRPr="00713C36">
        <w:rPr>
          <w:lang w:val="lv-LV"/>
        </w:rPr>
        <w:t>[pers. D]</w:t>
      </w:r>
      <w:r w:rsidRPr="00713C36">
        <w:rPr>
          <w:lang w:val="lv-LV"/>
        </w:rPr>
        <w:t xml:space="preserve">, taču tas nenozīmē, ka šie trīs prasītāji tad nevarētu savā starpā saglabāt vai pārveidot kopīpašuma attiecības. Civillikumā viena kopīpašnieka nodalīšana no vairākiem citiem nav nosaukta par izspiešanu no kopīpašuma, kaut gan tādu apzīmējumu var lietot. Taču, neatkarīgi no tā, vai to sauc par nodalīšanu vai izspiešanu, dalīšanai jābūt taisnīgai. Konkrētajā lietā konstatēts netaisnīgs dalījuma priekšlikums. Taisnīga sadalīšanas varianta īstenošanai, iespējams, vajadzīga </w:t>
      </w:r>
      <w:r w:rsidR="00270761" w:rsidRPr="00713C36">
        <w:rPr>
          <w:lang w:val="lv-LV"/>
        </w:rPr>
        <w:t>[pers. D]</w:t>
      </w:r>
      <w:r w:rsidRPr="00713C36">
        <w:rPr>
          <w:lang w:val="lv-LV"/>
        </w:rPr>
        <w:t xml:space="preserve"> nodalāmā zemesgabala (ar ēkām) platības palielināšana, kas savukārt var prasīt atsevišķu vai visu zemesgabalu K-1, K-2, K-3, K-4 un B apmēra un konfigurācijas izmaiņas, vai arī cita dalīšanas veida izvēli.</w:t>
      </w:r>
    </w:p>
    <w:p w14:paraId="7551DC1D" w14:textId="77777777" w:rsidR="00093322" w:rsidRDefault="00093322" w:rsidP="00093322">
      <w:pPr>
        <w:spacing w:line="276" w:lineRule="auto"/>
        <w:ind w:firstLine="709"/>
        <w:jc w:val="both"/>
        <w:rPr>
          <w:lang w:val="lv-LV"/>
        </w:rPr>
      </w:pPr>
    </w:p>
    <w:p w14:paraId="5A294579" w14:textId="7984C3A0" w:rsidR="009A669B" w:rsidRPr="00713C36" w:rsidRDefault="009A669B" w:rsidP="00093322">
      <w:pPr>
        <w:spacing w:line="276" w:lineRule="auto"/>
        <w:ind w:firstLine="709"/>
        <w:jc w:val="both"/>
        <w:rPr>
          <w:lang w:val="lv-LV"/>
        </w:rPr>
      </w:pPr>
      <w:r w:rsidRPr="00713C36">
        <w:rPr>
          <w:lang w:val="lv-LV"/>
        </w:rPr>
        <w:t xml:space="preserve">[11] Norādot spriedumā, kāpēc ir noraidāma prasītāju prasība, tiesa atsaukusies uz Civillikuma </w:t>
      </w:r>
      <w:proofErr w:type="gramStart"/>
      <w:r w:rsidRPr="00713C36">
        <w:rPr>
          <w:lang w:val="lv-LV"/>
        </w:rPr>
        <w:t>1075.pantu</w:t>
      </w:r>
      <w:proofErr w:type="gramEnd"/>
      <w:r w:rsidRPr="00713C36">
        <w:rPr>
          <w:lang w:val="lv-LV"/>
        </w:rPr>
        <w:t xml:space="preserve"> un izskaidrojusi, ka gadījumā, ja kopīpašuma dalībnieki nevar vienoties par īpašuma dalīšanas veidu, tad tiesa:</w:t>
      </w:r>
    </w:p>
    <w:p w14:paraId="7C5B1B8E" w14:textId="77777777" w:rsidR="009A669B" w:rsidRPr="00713C36" w:rsidRDefault="009A669B" w:rsidP="00093322">
      <w:pPr>
        <w:spacing w:line="276" w:lineRule="auto"/>
        <w:ind w:firstLine="709"/>
        <w:jc w:val="both"/>
        <w:rPr>
          <w:lang w:val="lv-LV"/>
        </w:rPr>
      </w:pPr>
      <w:r w:rsidRPr="00713C36">
        <w:rPr>
          <w:lang w:val="lv-LV"/>
        </w:rPr>
        <w:t>1) piespriež katram no kopīpašuma reālas daļas,</w:t>
      </w:r>
    </w:p>
    <w:p w14:paraId="4E3D064E" w14:textId="19E4177F" w:rsidR="009A669B" w:rsidRPr="00713C36" w:rsidRDefault="009A669B" w:rsidP="00093322">
      <w:pPr>
        <w:spacing w:line="276" w:lineRule="auto"/>
        <w:ind w:firstLine="709"/>
        <w:jc w:val="both"/>
        <w:rPr>
          <w:lang w:val="lv-LV"/>
        </w:rPr>
      </w:pPr>
      <w:r w:rsidRPr="00713C36">
        <w:rPr>
          <w:lang w:val="lv-LV"/>
        </w:rPr>
        <w:t>2) atdod visu lietu vienam kopīpašniekam ar pienākumu samaksāt pārējiem viņu daļas naudā,</w:t>
      </w:r>
    </w:p>
    <w:p w14:paraId="1627B196" w14:textId="77777777" w:rsidR="009A669B" w:rsidRPr="00713C36" w:rsidRDefault="009A669B" w:rsidP="00093322">
      <w:pPr>
        <w:spacing w:line="276" w:lineRule="auto"/>
        <w:ind w:firstLine="709"/>
        <w:jc w:val="both"/>
        <w:rPr>
          <w:lang w:val="lv-LV"/>
        </w:rPr>
      </w:pPr>
      <w:r w:rsidRPr="00713C36">
        <w:rPr>
          <w:lang w:val="lv-LV"/>
        </w:rPr>
        <w:t>3) nosaka lietu pārdot, izdalot ieņemto naudu kopīpašnieku starpā,</w:t>
      </w:r>
    </w:p>
    <w:p w14:paraId="0BD47367" w14:textId="77777777" w:rsidR="009A669B" w:rsidRPr="00713C36" w:rsidRDefault="009A669B" w:rsidP="00093322">
      <w:pPr>
        <w:spacing w:line="276" w:lineRule="auto"/>
        <w:ind w:firstLine="709"/>
        <w:jc w:val="both"/>
        <w:rPr>
          <w:lang w:val="lv-LV"/>
        </w:rPr>
      </w:pPr>
      <w:r w:rsidRPr="00713C36">
        <w:rPr>
          <w:lang w:val="lv-LV"/>
        </w:rPr>
        <w:t>4) izšķir jautājumu ar lozi, kurš no kopīpašniekiem patur lietu, un kuri apmierināmi ar naudu.</w:t>
      </w:r>
    </w:p>
    <w:p w14:paraId="705BFAD3" w14:textId="7B6DCB4F" w:rsidR="009A669B" w:rsidRPr="00713C36" w:rsidRDefault="009A669B" w:rsidP="00093322">
      <w:pPr>
        <w:spacing w:line="276" w:lineRule="auto"/>
        <w:ind w:firstLine="709"/>
        <w:jc w:val="both"/>
        <w:rPr>
          <w:lang w:val="lv-LV"/>
        </w:rPr>
      </w:pPr>
      <w:r w:rsidRPr="00713C36">
        <w:rPr>
          <w:lang w:val="lv-LV"/>
        </w:rPr>
        <w:t xml:space="preserve">Taču tiesa nav pieprasījusi pusēm izteikt viedokli par norādīto dalīšanas veidu pielietošanu, kaut gan tai bija pienākums izpildīt prasības pieteikumā lūgto kopīpašuma izbeigšanu starp </w:t>
      </w:r>
      <w:r w:rsidR="00270761" w:rsidRPr="00713C36">
        <w:rPr>
          <w:lang w:val="lv-LV"/>
        </w:rPr>
        <w:t>[pers. D]</w:t>
      </w:r>
      <w:r w:rsidRPr="00713C36">
        <w:rPr>
          <w:lang w:val="lv-LV"/>
        </w:rPr>
        <w:t xml:space="preserve"> un prasītājiem. Ja piedāvātais īpašuma reālas sadales projekts nav īstenojams tā netaisnīguma dēļ, ir jāizskata citi varianti. Iespējama jauna reālas sadales projekta izstrādāšana vai lietas atdošana vienam kopīpašniekam ar kompensāciju naudā citiem, lietas pārdošana vai izloze. Šo uzdevumu Civillietu tiesas kolēģija nav veikusi, un tāpēc tās spriedums ir atceļams, nododot lietu jaunai izskatīšanai.</w:t>
      </w:r>
    </w:p>
    <w:p w14:paraId="13B26AA3" w14:textId="77777777" w:rsidR="009A669B" w:rsidRPr="00713C36" w:rsidRDefault="009A669B" w:rsidP="00093322">
      <w:pPr>
        <w:tabs>
          <w:tab w:val="left" w:pos="720"/>
        </w:tabs>
        <w:spacing w:line="276" w:lineRule="auto"/>
        <w:jc w:val="center"/>
        <w:rPr>
          <w:lang w:val="lv-LV"/>
        </w:rPr>
      </w:pPr>
    </w:p>
    <w:p w14:paraId="3EB1BDF7" w14:textId="77777777" w:rsidR="009A669B" w:rsidRPr="00713C36" w:rsidRDefault="009A669B" w:rsidP="00093322">
      <w:pPr>
        <w:tabs>
          <w:tab w:val="left" w:pos="720"/>
        </w:tabs>
        <w:spacing w:line="276" w:lineRule="auto"/>
        <w:jc w:val="center"/>
        <w:rPr>
          <w:b/>
          <w:lang w:val="lv-LV"/>
        </w:rPr>
      </w:pPr>
      <w:r w:rsidRPr="00713C36">
        <w:rPr>
          <w:b/>
          <w:lang w:val="lv-LV"/>
        </w:rPr>
        <w:t>Rezolutīvā daļa</w:t>
      </w:r>
    </w:p>
    <w:p w14:paraId="43D182E6" w14:textId="77777777" w:rsidR="009A669B" w:rsidRPr="00713C36" w:rsidRDefault="009A669B" w:rsidP="00093322">
      <w:pPr>
        <w:tabs>
          <w:tab w:val="left" w:pos="720"/>
        </w:tabs>
        <w:spacing w:line="276" w:lineRule="auto"/>
        <w:jc w:val="center"/>
        <w:rPr>
          <w:b/>
          <w:lang w:val="lv-LV"/>
        </w:rPr>
      </w:pPr>
    </w:p>
    <w:p w14:paraId="5797870C" w14:textId="3B501144" w:rsidR="009A669B" w:rsidRPr="00713C36" w:rsidRDefault="009A669B" w:rsidP="00093322">
      <w:pPr>
        <w:spacing w:line="276" w:lineRule="auto"/>
        <w:ind w:firstLine="720"/>
        <w:jc w:val="both"/>
        <w:rPr>
          <w:lang w:val="lv-LV"/>
        </w:rPr>
      </w:pPr>
      <w:r w:rsidRPr="00713C36">
        <w:rPr>
          <w:lang w:val="lv-LV"/>
        </w:rPr>
        <w:t xml:space="preserve">Pamatojoties uz Civilprocesa likuma </w:t>
      </w:r>
      <w:proofErr w:type="gramStart"/>
      <w:r w:rsidRPr="00713C36">
        <w:rPr>
          <w:lang w:val="lv-LV"/>
        </w:rPr>
        <w:t>474.panta</w:t>
      </w:r>
      <w:proofErr w:type="gramEnd"/>
      <w:r w:rsidRPr="00713C36">
        <w:rPr>
          <w:lang w:val="lv-LV"/>
        </w:rPr>
        <w:t xml:space="preserve"> 2.punktu, Latvijas Republikas Augstākās tiesas Senāts</w:t>
      </w:r>
    </w:p>
    <w:p w14:paraId="09B33D64" w14:textId="77777777" w:rsidR="00BC09E2" w:rsidRPr="00713C36" w:rsidRDefault="00BC09E2" w:rsidP="00093322">
      <w:pPr>
        <w:spacing w:line="276" w:lineRule="auto"/>
        <w:ind w:firstLine="720"/>
        <w:jc w:val="both"/>
        <w:rPr>
          <w:lang w:val="lv-LV"/>
        </w:rPr>
      </w:pPr>
    </w:p>
    <w:p w14:paraId="6B24BADD" w14:textId="16BB2147" w:rsidR="009A669B" w:rsidRPr="00713C36" w:rsidRDefault="009A669B" w:rsidP="00093322">
      <w:pPr>
        <w:spacing w:line="276" w:lineRule="auto"/>
        <w:jc w:val="center"/>
        <w:rPr>
          <w:b/>
          <w:lang w:val="lv-LV"/>
        </w:rPr>
      </w:pPr>
      <w:r w:rsidRPr="00713C36">
        <w:rPr>
          <w:b/>
          <w:lang w:val="lv-LV"/>
        </w:rPr>
        <w:lastRenderedPageBreak/>
        <w:t>nosprieda</w:t>
      </w:r>
    </w:p>
    <w:p w14:paraId="04B60B7C" w14:textId="77777777" w:rsidR="00BC09E2" w:rsidRPr="00713C36" w:rsidRDefault="00BC09E2" w:rsidP="00093322">
      <w:pPr>
        <w:spacing w:line="276" w:lineRule="auto"/>
        <w:ind w:firstLine="720"/>
        <w:jc w:val="both"/>
        <w:rPr>
          <w:lang w:val="lv-LV"/>
        </w:rPr>
      </w:pPr>
    </w:p>
    <w:p w14:paraId="7B219283" w14:textId="3C46D715" w:rsidR="009A669B" w:rsidRPr="00713C36" w:rsidRDefault="009A669B" w:rsidP="00093322">
      <w:pPr>
        <w:spacing w:line="276" w:lineRule="auto"/>
        <w:ind w:firstLine="720"/>
        <w:jc w:val="both"/>
        <w:rPr>
          <w:lang w:val="lv-LV"/>
        </w:rPr>
      </w:pPr>
      <w:r w:rsidRPr="00713C36">
        <w:rPr>
          <w:lang w:val="lv-LV"/>
        </w:rPr>
        <w:t xml:space="preserve">Rīgas apgabaltiesas Civillietu tiesas kolēģijas </w:t>
      </w:r>
      <w:proofErr w:type="gramStart"/>
      <w:r w:rsidRPr="00713C36">
        <w:rPr>
          <w:lang w:val="lv-LV"/>
        </w:rPr>
        <w:t>2008.gada</w:t>
      </w:r>
      <w:proofErr w:type="gramEnd"/>
      <w:r w:rsidRPr="00713C36">
        <w:rPr>
          <w:lang w:val="lv-LV"/>
        </w:rPr>
        <w:t xml:space="preserve"> 16.oktobra spriedumu atcelt un lietu nodot jaunai izskatīšanai tai pašai tiesai.</w:t>
      </w:r>
    </w:p>
    <w:p w14:paraId="51FEB0E3" w14:textId="0C748253" w:rsidR="009A669B" w:rsidRPr="00713C36" w:rsidRDefault="009A669B" w:rsidP="00093322">
      <w:pPr>
        <w:spacing w:line="276" w:lineRule="auto"/>
        <w:ind w:firstLine="720"/>
        <w:jc w:val="both"/>
        <w:rPr>
          <w:lang w:val="lv-LV"/>
        </w:rPr>
      </w:pPr>
      <w:r w:rsidRPr="00713C36">
        <w:rPr>
          <w:lang w:val="lv-LV"/>
        </w:rPr>
        <w:t xml:space="preserve">Atmaksāt Jolantai </w:t>
      </w:r>
      <w:proofErr w:type="spellStart"/>
      <w:r w:rsidRPr="00713C36">
        <w:rPr>
          <w:lang w:val="lv-LV"/>
        </w:rPr>
        <w:t>Kramerovskai</w:t>
      </w:r>
      <w:proofErr w:type="spellEnd"/>
      <w:r w:rsidRPr="00713C36">
        <w:rPr>
          <w:lang w:val="lv-LV"/>
        </w:rPr>
        <w:t xml:space="preserve"> drošības naudu Ls</w:t>
      </w:r>
      <w:r w:rsidR="000D4F3E" w:rsidRPr="00713C36">
        <w:rPr>
          <w:lang w:val="lv-LV"/>
        </w:rPr>
        <w:t> </w:t>
      </w:r>
      <w:r w:rsidRPr="00713C36">
        <w:rPr>
          <w:lang w:val="lv-LV"/>
        </w:rPr>
        <w:t>50 (piecdesmit latu).</w:t>
      </w:r>
    </w:p>
    <w:p w14:paraId="38D273BB" w14:textId="33F3608C" w:rsidR="000B2892" w:rsidRDefault="009A669B" w:rsidP="00093322">
      <w:pPr>
        <w:spacing w:line="276" w:lineRule="auto"/>
        <w:ind w:firstLine="720"/>
        <w:jc w:val="both"/>
        <w:rPr>
          <w:bCs/>
          <w:lang w:val="lv-LV"/>
        </w:rPr>
      </w:pPr>
      <w:r w:rsidRPr="00713C36">
        <w:rPr>
          <w:bCs/>
          <w:lang w:val="lv-LV"/>
        </w:rPr>
        <w:t>Spriedums nav pārsūdzams.</w:t>
      </w:r>
    </w:p>
    <w:sectPr w:rsidR="000B2892" w:rsidSect="0099380E">
      <w:footerReference w:type="default" r:id="rId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8979F" w14:textId="77777777" w:rsidR="0042471B" w:rsidRDefault="0042471B" w:rsidP="0042471B">
      <w:r>
        <w:separator/>
      </w:r>
    </w:p>
  </w:endnote>
  <w:endnote w:type="continuationSeparator" w:id="0">
    <w:p w14:paraId="472B5239" w14:textId="77777777" w:rsidR="0042471B" w:rsidRDefault="0042471B" w:rsidP="00424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60FC7" w14:textId="0824A837" w:rsidR="00713C36" w:rsidRPr="00713C36" w:rsidRDefault="007211DB" w:rsidP="00713C36">
    <w:pPr>
      <w:pStyle w:val="Footer"/>
      <w:jc w:val="center"/>
    </w:pPr>
    <w:sdt>
      <w:sdtPr>
        <w:id w:val="-1705238520"/>
        <w:docPartObj>
          <w:docPartGallery w:val="Page Numbers (Top of Page)"/>
          <w:docPartUnique/>
        </w:docPartObj>
      </w:sdtPr>
      <w:sdtEndPr/>
      <w:sdtContent>
        <w:r w:rsidR="00713C36" w:rsidRPr="003A12C0">
          <w:rPr>
            <w:bCs/>
          </w:rPr>
          <w:fldChar w:fldCharType="begin"/>
        </w:r>
        <w:r w:rsidR="00713C36" w:rsidRPr="003A12C0">
          <w:rPr>
            <w:bCs/>
          </w:rPr>
          <w:instrText xml:space="preserve"> PAGE </w:instrText>
        </w:r>
        <w:r w:rsidR="00713C36" w:rsidRPr="003A12C0">
          <w:rPr>
            <w:bCs/>
          </w:rPr>
          <w:fldChar w:fldCharType="separate"/>
        </w:r>
        <w:r w:rsidR="00713C36">
          <w:rPr>
            <w:bCs/>
          </w:rPr>
          <w:t>1</w:t>
        </w:r>
        <w:r w:rsidR="00713C36" w:rsidRPr="003A12C0">
          <w:rPr>
            <w:bCs/>
          </w:rPr>
          <w:fldChar w:fldCharType="end"/>
        </w:r>
        <w:r w:rsidR="00713C36" w:rsidRPr="003A12C0">
          <w:t xml:space="preserve"> no </w:t>
        </w:r>
        <w:r w:rsidR="00713C36" w:rsidRPr="003A12C0">
          <w:rPr>
            <w:bCs/>
          </w:rPr>
          <w:fldChar w:fldCharType="begin"/>
        </w:r>
        <w:r w:rsidR="00713C36" w:rsidRPr="003A12C0">
          <w:rPr>
            <w:bCs/>
          </w:rPr>
          <w:instrText xml:space="preserve"> NUMPAGES  </w:instrText>
        </w:r>
        <w:r w:rsidR="00713C36" w:rsidRPr="003A12C0">
          <w:rPr>
            <w:bCs/>
          </w:rPr>
          <w:fldChar w:fldCharType="separate"/>
        </w:r>
        <w:r w:rsidR="00713C36">
          <w:rPr>
            <w:bCs/>
          </w:rPr>
          <w:t>7</w:t>
        </w:r>
        <w:r w:rsidR="00713C36" w:rsidRPr="003A12C0">
          <w:rPr>
            <w:b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3C7DB" w14:textId="77777777" w:rsidR="0042471B" w:rsidRDefault="0042471B" w:rsidP="0042471B">
      <w:r>
        <w:separator/>
      </w:r>
    </w:p>
  </w:footnote>
  <w:footnote w:type="continuationSeparator" w:id="0">
    <w:p w14:paraId="441B3BA1" w14:textId="77777777" w:rsidR="0042471B" w:rsidRDefault="0042471B" w:rsidP="004247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69B"/>
    <w:rsid w:val="0006389C"/>
    <w:rsid w:val="00093322"/>
    <w:rsid w:val="000B2892"/>
    <w:rsid w:val="000D4F3E"/>
    <w:rsid w:val="00270761"/>
    <w:rsid w:val="0042471B"/>
    <w:rsid w:val="00713C36"/>
    <w:rsid w:val="007211DB"/>
    <w:rsid w:val="0086716C"/>
    <w:rsid w:val="008F02EC"/>
    <w:rsid w:val="00902243"/>
    <w:rsid w:val="0099380E"/>
    <w:rsid w:val="009A669B"/>
    <w:rsid w:val="00B70AEA"/>
    <w:rsid w:val="00BC09E2"/>
    <w:rsid w:val="00EA0E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4097"/>
    <o:shapelayout v:ext="edit">
      <o:idmap v:ext="edit" data="1"/>
    </o:shapelayout>
  </w:shapeDefaults>
  <w:decimalSymbol w:val=","/>
  <w:listSeparator w:val=";"/>
  <w14:docId w14:val="40FA47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69B"/>
    <w:pPr>
      <w:spacing w:after="0" w:line="240" w:lineRule="auto"/>
    </w:pPr>
    <w:rPr>
      <w:rFonts w:eastAsia="Times New Roman" w:cs="Times New Roman"/>
      <w:szCs w:val="24"/>
      <w:lang w:val="en-GB"/>
    </w:rPr>
  </w:style>
  <w:style w:type="paragraph" w:styleId="Heading1">
    <w:name w:val="heading 1"/>
    <w:basedOn w:val="Normal"/>
    <w:next w:val="Normal"/>
    <w:link w:val="Heading1Char"/>
    <w:qFormat/>
    <w:rsid w:val="009A669B"/>
    <w:pPr>
      <w:keepNext/>
      <w:jc w:val="center"/>
      <w:outlineLvl w:val="0"/>
    </w:pPr>
    <w:rPr>
      <w:b/>
      <w:caps/>
      <w:sz w:val="32"/>
      <w:szCs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669B"/>
    <w:rPr>
      <w:rFonts w:eastAsia="Times New Roman" w:cs="Times New Roman"/>
      <w:b/>
      <w:caps/>
      <w:sz w:val="32"/>
      <w:szCs w:val="28"/>
    </w:rPr>
  </w:style>
  <w:style w:type="paragraph" w:styleId="BodyText2">
    <w:name w:val="Body Text 2"/>
    <w:basedOn w:val="Normal"/>
    <w:link w:val="BodyText2Char"/>
    <w:rsid w:val="009A669B"/>
    <w:pPr>
      <w:spacing w:after="120" w:line="480" w:lineRule="auto"/>
    </w:pPr>
  </w:style>
  <w:style w:type="character" w:customStyle="1" w:styleId="BodyText2Char">
    <w:name w:val="Body Text 2 Char"/>
    <w:basedOn w:val="DefaultParagraphFont"/>
    <w:link w:val="BodyText2"/>
    <w:rsid w:val="009A669B"/>
    <w:rPr>
      <w:rFonts w:eastAsia="Times New Roman" w:cs="Times New Roman"/>
      <w:szCs w:val="24"/>
      <w:lang w:val="en-GB"/>
    </w:rPr>
  </w:style>
  <w:style w:type="paragraph" w:styleId="BodyTextIndent">
    <w:name w:val="Body Text Indent"/>
    <w:basedOn w:val="Normal"/>
    <w:link w:val="BodyTextIndentChar"/>
    <w:rsid w:val="009A669B"/>
    <w:pPr>
      <w:spacing w:after="120"/>
      <w:ind w:left="283"/>
    </w:pPr>
  </w:style>
  <w:style w:type="character" w:customStyle="1" w:styleId="BodyTextIndentChar">
    <w:name w:val="Body Text Indent Char"/>
    <w:basedOn w:val="DefaultParagraphFont"/>
    <w:link w:val="BodyTextIndent"/>
    <w:rsid w:val="009A669B"/>
    <w:rPr>
      <w:rFonts w:eastAsia="Times New Roman" w:cs="Times New Roman"/>
      <w:szCs w:val="24"/>
      <w:lang w:val="en-GB"/>
    </w:rPr>
  </w:style>
  <w:style w:type="paragraph" w:styleId="Header">
    <w:name w:val="header"/>
    <w:basedOn w:val="Normal"/>
    <w:link w:val="HeaderChar"/>
    <w:uiPriority w:val="99"/>
    <w:unhideWhenUsed/>
    <w:rsid w:val="0042471B"/>
    <w:pPr>
      <w:tabs>
        <w:tab w:val="center" w:pos="4153"/>
        <w:tab w:val="right" w:pos="8306"/>
      </w:tabs>
    </w:pPr>
  </w:style>
  <w:style w:type="character" w:customStyle="1" w:styleId="HeaderChar">
    <w:name w:val="Header Char"/>
    <w:basedOn w:val="DefaultParagraphFont"/>
    <w:link w:val="Header"/>
    <w:uiPriority w:val="99"/>
    <w:rsid w:val="0042471B"/>
    <w:rPr>
      <w:rFonts w:eastAsia="Times New Roman" w:cs="Times New Roman"/>
      <w:szCs w:val="24"/>
      <w:lang w:val="en-GB"/>
    </w:rPr>
  </w:style>
  <w:style w:type="paragraph" w:styleId="Footer">
    <w:name w:val="footer"/>
    <w:basedOn w:val="Normal"/>
    <w:link w:val="FooterChar"/>
    <w:uiPriority w:val="99"/>
    <w:unhideWhenUsed/>
    <w:rsid w:val="0042471B"/>
    <w:pPr>
      <w:tabs>
        <w:tab w:val="center" w:pos="4153"/>
        <w:tab w:val="right" w:pos="8306"/>
      </w:tabs>
    </w:pPr>
  </w:style>
  <w:style w:type="character" w:customStyle="1" w:styleId="FooterChar">
    <w:name w:val="Footer Char"/>
    <w:basedOn w:val="DefaultParagraphFont"/>
    <w:link w:val="Footer"/>
    <w:uiPriority w:val="99"/>
    <w:rsid w:val="0042471B"/>
    <w:rPr>
      <w:rFonts w:eastAsia="Times New Roman" w:cs="Times New Roman"/>
      <w:szCs w:val="24"/>
      <w:lang w:val="en-GB"/>
    </w:rPr>
  </w:style>
  <w:style w:type="character" w:styleId="CommentReference">
    <w:name w:val="annotation reference"/>
    <w:basedOn w:val="DefaultParagraphFont"/>
    <w:uiPriority w:val="99"/>
    <w:semiHidden/>
    <w:unhideWhenUsed/>
    <w:rsid w:val="0009332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646731">
      <w:bodyDiv w:val="1"/>
      <w:marLeft w:val="0"/>
      <w:marRight w:val="0"/>
      <w:marTop w:val="0"/>
      <w:marBottom w:val="0"/>
      <w:divBdr>
        <w:top w:val="none" w:sz="0" w:space="0" w:color="auto"/>
        <w:left w:val="none" w:sz="0" w:space="0" w:color="auto"/>
        <w:bottom w:val="none" w:sz="0" w:space="0" w:color="auto"/>
        <w:right w:val="none" w:sz="0" w:space="0" w:color="auto"/>
      </w:divBdr>
      <w:divsChild>
        <w:div w:id="641083123">
          <w:marLeft w:val="0"/>
          <w:marRight w:val="0"/>
          <w:marTop w:val="240"/>
          <w:marBottom w:val="0"/>
          <w:divBdr>
            <w:top w:val="none" w:sz="0" w:space="0" w:color="auto"/>
            <w:left w:val="none" w:sz="0" w:space="0" w:color="auto"/>
            <w:bottom w:val="none" w:sz="0" w:space="0" w:color="auto"/>
            <w:right w:val="none" w:sz="0" w:space="0" w:color="auto"/>
          </w:divBdr>
          <w:divsChild>
            <w:div w:id="73921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7814</Words>
  <Characters>4455</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2022-02-16T07:13:00Z</dcterms:created>
  <dcterms:modified xsi:type="dcterms:W3CDTF">2022-02-23T09:51:00Z</dcterms:modified>
</cp:coreProperties>
</file>