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CA7D" w14:textId="77777777" w:rsidR="00E178A9" w:rsidRDefault="00E178A9" w:rsidP="00F9488F">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Papuves apstrādāšanas noteikumi kultūraugu audzēšanai</w:t>
      </w:r>
    </w:p>
    <w:p w14:paraId="6D70D4EE" w14:textId="77777777" w:rsidR="00E178A9" w:rsidRDefault="00E178A9" w:rsidP="00F9488F">
      <w:pPr>
        <w:autoSpaceDE w:val="0"/>
        <w:autoSpaceDN w:val="0"/>
        <w:spacing w:line="276" w:lineRule="auto"/>
        <w:jc w:val="both"/>
        <w:rPr>
          <w:rFonts w:ascii="TimesNewRomanPSMT" w:hAnsi="TimesNewRomanPSMT"/>
        </w:rPr>
      </w:pPr>
      <w:r>
        <w:rPr>
          <w:rFonts w:ascii="TimesNewRomanPSMT" w:hAnsi="TimesNewRomanPSMT"/>
        </w:rPr>
        <w:t>Ministru kabineta 2015.gada 10.marta noteikumu Nr. 126 „Tiešo maksājum piešķiršanas kārtības noteikumi” 65.3.apakšpunkts ir jātulko, ņemot vērā to, ka papuve ir aramzeme, kuras definīcija ir iekļauta Eiropas Parlamenta un Padomes 2013.gada 17.decembra regulas (ES) Nr. 1307/2013, ar ko izveido noteikumus par lauksaimniekiem paredzētajiem tiešajiem maksājumiem, kurus veic saskaņā ar kopējās lauksaimniecības atbalsta shēmām, un ar ko atceļ Padomes Regulu (EK) Nr. 637/2008 un Padomes Regulu (EK) Nr. 73/2009, 4.panta 1.punkta „f” apakšpunktā. Aramzemei ir jābūt sagatavotai kultūraugu audzēšanai katrā kārtējā lauksaimniecības gadā.</w:t>
      </w:r>
    </w:p>
    <w:p w14:paraId="2CF457E8" w14:textId="6645E8DA" w:rsidR="003047F5" w:rsidRDefault="00E178A9" w:rsidP="00F9488F">
      <w:pPr>
        <w:autoSpaceDE w:val="0"/>
        <w:autoSpaceDN w:val="0"/>
        <w:spacing w:line="276" w:lineRule="auto"/>
        <w:jc w:val="both"/>
        <w:rPr>
          <w:rFonts w:ascii="TimesNewRomanPSMT" w:hAnsi="TimesNewRomanPSMT"/>
        </w:rPr>
      </w:pPr>
      <w:r>
        <w:rPr>
          <w:rFonts w:ascii="TimesNewRomanPSMT" w:hAnsi="TimesNewRomanPSMT"/>
        </w:rPr>
        <w:t>Šīs normas kontekstā nav izšķirošas nozīmes tam, cik gadus zemes vienība iepriekš nav bijusi aparta un nav iekļauta lauksaimniecības augsekas sistēmā. Ja zemes vienība kaut vai vienu gadu ir izmantota kā zālājs un nav mehāniski apstrādāta (aparta), tā nav atzīstama par papuvi, kamēr nav veikta zālāja transformācija. Šīs normas izpratnē nav izšķirošas nozīmes iepriekšējā gadā audzētajam zālāja veidam. Izšķiroša nozīme ir tam, lai iepriekšējos gados audzēts zālājs tiktu pārveidots par papuvi līdz 30.maijam.</w:t>
      </w:r>
    </w:p>
    <w:p w14:paraId="2302EE4E" w14:textId="77777777" w:rsidR="008B4278" w:rsidRPr="008B4278" w:rsidRDefault="008B4278" w:rsidP="00F9488F">
      <w:pPr>
        <w:autoSpaceDE w:val="0"/>
        <w:autoSpaceDN w:val="0"/>
        <w:spacing w:line="276" w:lineRule="auto"/>
        <w:jc w:val="both"/>
        <w:rPr>
          <w:rFonts w:ascii="TimesNewRomanPSMT" w:hAnsi="TimesNewRomanPSMT"/>
        </w:rPr>
      </w:pPr>
    </w:p>
    <w:p w14:paraId="5B96512A" w14:textId="5DA64E64" w:rsidR="006B7BBC" w:rsidRPr="008B4278" w:rsidRDefault="008B4278" w:rsidP="00F9488F">
      <w:pPr>
        <w:spacing w:line="276" w:lineRule="auto"/>
        <w:jc w:val="center"/>
        <w:rPr>
          <w:b/>
        </w:rPr>
      </w:pPr>
      <w:r w:rsidRPr="008B4278">
        <w:rPr>
          <w:b/>
        </w:rPr>
        <w:t>Latvijas Republikas Senāta</w:t>
      </w:r>
    </w:p>
    <w:p w14:paraId="73D21616" w14:textId="02AC6C64" w:rsidR="008B4278" w:rsidRPr="008B4278" w:rsidRDefault="008B4278" w:rsidP="00F9488F">
      <w:pPr>
        <w:spacing w:line="276" w:lineRule="auto"/>
        <w:jc w:val="center"/>
        <w:rPr>
          <w:b/>
        </w:rPr>
      </w:pPr>
      <w:r w:rsidRPr="008B4278">
        <w:rPr>
          <w:b/>
        </w:rPr>
        <w:t>Administratīvo lietu departamenta</w:t>
      </w:r>
    </w:p>
    <w:p w14:paraId="3A91B3D3" w14:textId="2BC6D76D" w:rsidR="008B4278" w:rsidRPr="008B4278" w:rsidRDefault="008B4278" w:rsidP="00F9488F">
      <w:pPr>
        <w:spacing w:line="276" w:lineRule="auto"/>
        <w:jc w:val="center"/>
        <w:rPr>
          <w:b/>
        </w:rPr>
      </w:pPr>
      <w:r w:rsidRPr="008B4278">
        <w:rPr>
          <w:b/>
        </w:rPr>
        <w:t xml:space="preserve">2021.gada 30.novembra </w:t>
      </w:r>
    </w:p>
    <w:p w14:paraId="30B4B012" w14:textId="4AA36FFE" w:rsidR="006B7BBC" w:rsidRPr="008B4278" w:rsidRDefault="0089619C" w:rsidP="00F9488F">
      <w:pPr>
        <w:spacing w:line="276" w:lineRule="auto"/>
        <w:jc w:val="center"/>
        <w:rPr>
          <w:b/>
        </w:rPr>
      </w:pPr>
      <w:r w:rsidRPr="008B4278">
        <w:rPr>
          <w:b/>
        </w:rPr>
        <w:t>SPRIEDUMS</w:t>
      </w:r>
    </w:p>
    <w:p w14:paraId="4AE6DBF2" w14:textId="4B00987F" w:rsidR="008B4278" w:rsidRPr="008B4278" w:rsidRDefault="008B4278" w:rsidP="00F9488F">
      <w:pPr>
        <w:spacing w:line="276" w:lineRule="auto"/>
        <w:jc w:val="center"/>
        <w:rPr>
          <w:b/>
        </w:rPr>
      </w:pPr>
      <w:r w:rsidRPr="008B4278">
        <w:rPr>
          <w:b/>
        </w:rPr>
        <w:t>Lietā Nr. A420274318</w:t>
      </w:r>
      <w:r w:rsidRPr="008B4278">
        <w:rPr>
          <w:b/>
          <w:lang w:eastAsia="lv-LV"/>
        </w:rPr>
        <w:t xml:space="preserve">, </w:t>
      </w:r>
      <w:r w:rsidRPr="008B4278">
        <w:rPr>
          <w:b/>
        </w:rPr>
        <w:t>SKA-382/2021</w:t>
      </w:r>
    </w:p>
    <w:p w14:paraId="1E7007C5" w14:textId="5FCD691A" w:rsidR="008B4278" w:rsidRPr="008B4278" w:rsidRDefault="004454C6" w:rsidP="00F9488F">
      <w:pPr>
        <w:spacing w:line="276" w:lineRule="auto"/>
        <w:jc w:val="center"/>
      </w:pPr>
      <w:hyperlink r:id="rId7" w:history="1">
        <w:r w:rsidR="008B4278" w:rsidRPr="008B4278">
          <w:rPr>
            <w:rStyle w:val="Hyperlink"/>
          </w:rPr>
          <w:t xml:space="preserve"> ECLI:LV:AT:2021:1130.A420274318.11.S</w:t>
        </w:r>
      </w:hyperlink>
      <w:r w:rsidR="008B4278" w:rsidRPr="008B4278">
        <w:t xml:space="preserve"> </w:t>
      </w:r>
    </w:p>
    <w:p w14:paraId="2F242BC5" w14:textId="77777777" w:rsidR="006B7BBC" w:rsidRPr="00485C7C" w:rsidRDefault="006B7BBC" w:rsidP="00F9488F">
      <w:pPr>
        <w:spacing w:line="276" w:lineRule="auto"/>
        <w:ind w:firstLine="567"/>
        <w:jc w:val="both"/>
      </w:pPr>
    </w:p>
    <w:p w14:paraId="19AFEF33" w14:textId="29D13423" w:rsidR="006B7BBC" w:rsidRPr="00485C7C" w:rsidRDefault="006B7BBC" w:rsidP="00F9488F">
      <w:pPr>
        <w:spacing w:line="276" w:lineRule="auto"/>
        <w:ind w:firstLine="567"/>
        <w:jc w:val="both"/>
      </w:pPr>
      <w:r w:rsidRPr="00485C7C">
        <w:t>Tiesa šādā sastāvā: senator</w:t>
      </w:r>
      <w:r w:rsidR="0068212E">
        <w:t>i Valters Poķis, Jautrīte Briede, Veronika Krūmiņa</w:t>
      </w:r>
    </w:p>
    <w:p w14:paraId="3049557F" w14:textId="77777777" w:rsidR="003047F5" w:rsidRPr="00485C7C" w:rsidRDefault="003047F5" w:rsidP="00F9488F">
      <w:pPr>
        <w:spacing w:line="276" w:lineRule="auto"/>
        <w:ind w:firstLine="567"/>
        <w:jc w:val="both"/>
      </w:pPr>
    </w:p>
    <w:p w14:paraId="4045D4F9" w14:textId="247E3ADD" w:rsidR="00485C7C" w:rsidRPr="00485C7C" w:rsidRDefault="00485C7C" w:rsidP="00F9488F">
      <w:pPr>
        <w:spacing w:line="276" w:lineRule="auto"/>
        <w:ind w:firstLine="567"/>
        <w:jc w:val="both"/>
      </w:pPr>
      <w:r w:rsidRPr="00485C7C">
        <w:t xml:space="preserve">rakstveida procesā izskatīja administratīvo lietu, kas ierosināta, pamatojoties uz </w:t>
      </w:r>
      <w:r w:rsidR="00AF0ABB">
        <w:t xml:space="preserve">Puzes </w:t>
      </w:r>
      <w:r w:rsidR="008B4278">
        <w:t>pagasta zemnieku saimniecības [Nosaukums A]</w:t>
      </w:r>
      <w:r w:rsidR="006E3838">
        <w:t xml:space="preserve"> </w:t>
      </w:r>
      <w:r w:rsidR="00331D5F">
        <w:t xml:space="preserve">pieteikumu par </w:t>
      </w:r>
      <w:r w:rsidR="005858E5">
        <w:t xml:space="preserve">pienākuma uzlikšanu </w:t>
      </w:r>
      <w:r w:rsidR="006E3838">
        <w:t>Lauku atbalsta dienesta</w:t>
      </w:r>
      <w:r w:rsidR="005858E5">
        <w:t>m izdot</w:t>
      </w:r>
      <w:r w:rsidR="006E3838">
        <w:t xml:space="preserve"> labvēlīg</w:t>
      </w:r>
      <w:r w:rsidR="005858E5">
        <w:t>u</w:t>
      </w:r>
      <w:r w:rsidR="006E3838">
        <w:t xml:space="preserve"> administratīv</w:t>
      </w:r>
      <w:r w:rsidR="005858E5">
        <w:t>o</w:t>
      </w:r>
      <w:r w:rsidR="006E3838">
        <w:t xml:space="preserve"> akt</w:t>
      </w:r>
      <w:r w:rsidR="005858E5">
        <w:t>u</w:t>
      </w:r>
      <w:r w:rsidR="00331D5F">
        <w:t xml:space="preserve">, </w:t>
      </w:r>
      <w:r w:rsidR="003A5AE8">
        <w:t xml:space="preserve">sakarā ar </w:t>
      </w:r>
      <w:r w:rsidR="00AF0ABB">
        <w:t>Lauku atbalsta dienesta</w:t>
      </w:r>
      <w:r w:rsidR="006E3838">
        <w:t xml:space="preserve"> </w:t>
      </w:r>
      <w:r w:rsidR="003A5AE8">
        <w:t>kasācijas sūdzību par Ad</w:t>
      </w:r>
      <w:r w:rsidR="006E3838">
        <w:t>ministratīvās apgabaltiesas 2019</w:t>
      </w:r>
      <w:r w:rsidR="003A5AE8">
        <w:t xml:space="preserve">.gada </w:t>
      </w:r>
      <w:r w:rsidR="00AF0ABB">
        <w:t>30.decembra</w:t>
      </w:r>
      <w:r w:rsidR="00851BA6">
        <w:t xml:space="preserve"> </w:t>
      </w:r>
      <w:r w:rsidR="003A5AE8">
        <w:t>spriedumu</w:t>
      </w:r>
      <w:r w:rsidR="0084179B" w:rsidRPr="00FF20CC">
        <w:t>.</w:t>
      </w:r>
    </w:p>
    <w:p w14:paraId="5DE22EF3" w14:textId="2B770B93" w:rsidR="00A6596A" w:rsidRPr="00485C7C" w:rsidRDefault="00474C41" w:rsidP="00F9488F">
      <w:pPr>
        <w:spacing w:line="276" w:lineRule="auto"/>
        <w:ind w:firstLine="567"/>
        <w:jc w:val="both"/>
      </w:pPr>
      <w:r>
        <w:t xml:space="preserve"> </w:t>
      </w:r>
    </w:p>
    <w:p w14:paraId="49301551" w14:textId="77777777" w:rsidR="003047F5" w:rsidRPr="00485C7C" w:rsidRDefault="003047F5" w:rsidP="00F9488F">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F9488F">
      <w:pPr>
        <w:spacing w:line="276" w:lineRule="auto"/>
        <w:ind w:firstLine="567"/>
        <w:jc w:val="both"/>
      </w:pPr>
    </w:p>
    <w:p w14:paraId="09B9E289" w14:textId="71EEB3DD" w:rsidR="00F113F9" w:rsidRDefault="00485C7C" w:rsidP="00F9488F">
      <w:pPr>
        <w:spacing w:line="276" w:lineRule="auto"/>
        <w:ind w:firstLine="567"/>
        <w:jc w:val="both"/>
      </w:pPr>
      <w:r w:rsidRPr="00485C7C">
        <w:t>[1]</w:t>
      </w:r>
      <w:r w:rsidR="004A429F">
        <w:t> </w:t>
      </w:r>
      <w:r w:rsidR="00F113F9">
        <w:t xml:space="preserve">Pieteicēja </w:t>
      </w:r>
      <w:r w:rsidR="00AF0ABB">
        <w:t xml:space="preserve">Puzes pagasta zemnieku saimniecības </w:t>
      </w:r>
      <w:r w:rsidR="008B4278">
        <w:t xml:space="preserve">[Nosaukums A] </w:t>
      </w:r>
      <w:r w:rsidR="00F113F9">
        <w:t xml:space="preserve">Lauku atbalsta </w:t>
      </w:r>
      <w:r w:rsidR="004C756D">
        <w:t>dienestā</w:t>
      </w:r>
      <w:r w:rsidR="00AF0ABB">
        <w:t xml:space="preserve"> (turpmāk – dienests)</w:t>
      </w:r>
      <w:r w:rsidR="004C756D">
        <w:t xml:space="preserve"> </w:t>
      </w:r>
      <w:r w:rsidR="00F113F9">
        <w:t>iesniedza projekta iesniegumu „</w:t>
      </w:r>
      <w:r w:rsidR="00AF0ABB">
        <w:t>Vienotais iesniegums 2017.gadā</w:t>
      </w:r>
      <w:r w:rsidR="00F113F9">
        <w:t>”</w:t>
      </w:r>
      <w:r w:rsidR="00AF0ABB">
        <w:t xml:space="preserve">, piesakot lauksaimniecības zemes vienotajam platības maksājumam, maksājumam par klimatam un videi labvēlīgu lauksaimniecības praksi un pasākuma „Maksājumi apgabaliem, kuros ir dabas vai citi specifisko ierobežojumi” atbalstam. </w:t>
      </w:r>
    </w:p>
    <w:p w14:paraId="3F681506" w14:textId="09780B29" w:rsidR="00A90E33" w:rsidRDefault="00AF0ABB" w:rsidP="00F9488F">
      <w:pPr>
        <w:spacing w:line="276" w:lineRule="auto"/>
        <w:ind w:firstLine="567"/>
        <w:jc w:val="both"/>
      </w:pPr>
      <w:r>
        <w:t xml:space="preserve"> Ar dienesta lēmumu no vienotā iesnieguma tika izslēgtas </w:t>
      </w:r>
      <w:r w:rsidR="00033991">
        <w:t xml:space="preserve">vairākas </w:t>
      </w:r>
      <w:r>
        <w:t>zemes vienības</w:t>
      </w:r>
      <w:r w:rsidR="004F0D1C">
        <w:t xml:space="preserve">, jo </w:t>
      </w:r>
      <w:r w:rsidR="00033991">
        <w:t>tā</w:t>
      </w:r>
      <w:r w:rsidR="004F0D1C">
        <w:t>s ir pieteikusi vēl viena persona – SIA „Rectuss”.</w:t>
      </w:r>
      <w:r w:rsidR="002267A9">
        <w:t xml:space="preserve"> Tāpat dienests norādīja, ka </w:t>
      </w:r>
      <w:r w:rsidR="00033991">
        <w:t xml:space="preserve">vairākos </w:t>
      </w:r>
      <w:r w:rsidR="002267A9">
        <w:t>laukos</w:t>
      </w:r>
      <w:r>
        <w:t xml:space="preserve"> </w:t>
      </w:r>
      <w:r w:rsidR="002267A9">
        <w:t>ir deklarēta papuve</w:t>
      </w:r>
      <w:r w:rsidR="00447087">
        <w:t xml:space="preserve"> un</w:t>
      </w:r>
      <w:r w:rsidR="00A90E33">
        <w:t xml:space="preserve"> zemes vienības nav apsaimniekotas</w:t>
      </w:r>
      <w:r w:rsidR="00A90E33" w:rsidRPr="00A90E33">
        <w:t xml:space="preserve"> </w:t>
      </w:r>
      <w:r w:rsidR="00A90E33">
        <w:t>atbilstoši deklarētajam veidam.</w:t>
      </w:r>
    </w:p>
    <w:p w14:paraId="7799C48B" w14:textId="13C1C7A3" w:rsidR="009F1C8F" w:rsidRDefault="007B0984" w:rsidP="00F9488F">
      <w:pPr>
        <w:spacing w:line="276" w:lineRule="auto"/>
        <w:ind w:firstLine="567"/>
        <w:jc w:val="both"/>
      </w:pPr>
      <w:r>
        <w:t>Pieteicēja</w:t>
      </w:r>
      <w:r w:rsidR="005858E5">
        <w:t xml:space="preserve"> nepiekr</w:t>
      </w:r>
      <w:r w:rsidR="006E1959">
        <w:t>i</w:t>
      </w:r>
      <w:r w:rsidR="005858E5">
        <w:t>t</w:t>
      </w:r>
      <w:r w:rsidR="006E1959">
        <w:t>a</w:t>
      </w:r>
      <w:r w:rsidR="002267A9">
        <w:t xml:space="preserve"> dienesta lēmumam</w:t>
      </w:r>
      <w:r w:rsidR="006E1959">
        <w:t xml:space="preserve"> un vērsās </w:t>
      </w:r>
      <w:r w:rsidR="002267A9">
        <w:t>Administratīvajā rajona tiesā</w:t>
      </w:r>
      <w:r w:rsidR="006E1959">
        <w:t xml:space="preserve"> ar pieteikumu par pienākuma uzlikšanu dienestam izdot </w:t>
      </w:r>
      <w:r w:rsidR="002267A9">
        <w:t xml:space="preserve">pieteicējai labvēlīgu </w:t>
      </w:r>
      <w:r w:rsidR="006E1959">
        <w:t>administratīvo aktu par maksājumu piešķiršanu</w:t>
      </w:r>
      <w:r w:rsidR="002267A9">
        <w:t>.</w:t>
      </w:r>
    </w:p>
    <w:p w14:paraId="057350BC" w14:textId="77777777" w:rsidR="00D72EBA" w:rsidRDefault="00D72EBA" w:rsidP="00F9488F">
      <w:pPr>
        <w:spacing w:line="276" w:lineRule="auto"/>
        <w:ind w:firstLine="567"/>
        <w:jc w:val="both"/>
      </w:pPr>
    </w:p>
    <w:p w14:paraId="76DBA73F" w14:textId="707CBEC0" w:rsidR="0015727F" w:rsidRDefault="00D72EBA" w:rsidP="00F9488F">
      <w:pPr>
        <w:spacing w:line="276" w:lineRule="auto"/>
        <w:ind w:firstLine="567"/>
        <w:jc w:val="both"/>
      </w:pPr>
      <w:r>
        <w:lastRenderedPageBreak/>
        <w:t>[</w:t>
      </w:r>
      <w:r w:rsidR="000A0A4B">
        <w:t>2</w:t>
      </w:r>
      <w:r>
        <w:t xml:space="preserve">] </w:t>
      </w:r>
      <w:r w:rsidR="00AC1ED1">
        <w:t xml:space="preserve">Administratīvā apgabaltiesa ar </w:t>
      </w:r>
      <w:r w:rsidR="00582B42">
        <w:t>spriedumu</w:t>
      </w:r>
      <w:r w:rsidR="00AC1ED1">
        <w:t xml:space="preserve"> pieteikumu </w:t>
      </w:r>
      <w:r w:rsidR="009F528B">
        <w:t>apmierināja</w:t>
      </w:r>
      <w:r w:rsidR="0015727F">
        <w:t xml:space="preserve"> daļēji</w:t>
      </w:r>
      <w:r w:rsidR="006E1959">
        <w:t>. Apgabaltiesa</w:t>
      </w:r>
      <w:r w:rsidR="009F528B">
        <w:t xml:space="preserve"> </w:t>
      </w:r>
      <w:r w:rsidR="006E1959">
        <w:t xml:space="preserve">uzdeva </w:t>
      </w:r>
      <w:r w:rsidR="009F528B">
        <w:t xml:space="preserve">dienestam </w:t>
      </w:r>
      <w:r w:rsidR="0015727F">
        <w:t>aprēķināt un izmaksāt pieteicējai platību maksājumus par strīdus platību, ņemot vērā spriedumā norādītos juridiskos apsvērumus.</w:t>
      </w:r>
      <w:r w:rsidR="00AC1ED1">
        <w:t xml:space="preserve"> </w:t>
      </w:r>
    </w:p>
    <w:p w14:paraId="227B1ED4" w14:textId="418C5945" w:rsidR="00D72EBA" w:rsidRDefault="00582B42" w:rsidP="00F9488F">
      <w:pPr>
        <w:spacing w:line="276" w:lineRule="auto"/>
        <w:ind w:firstLine="567"/>
        <w:jc w:val="both"/>
      </w:pPr>
      <w:r>
        <w:t>Spriedu</w:t>
      </w:r>
      <w:r w:rsidR="0015727F">
        <w:t xml:space="preserve">mā </w:t>
      </w:r>
      <w:r w:rsidR="00B64FD2">
        <w:t>ir i</w:t>
      </w:r>
      <w:r w:rsidR="00326264">
        <w:t>ekļauti turpmāk minētie argumenti.</w:t>
      </w:r>
    </w:p>
    <w:p w14:paraId="7F37AEC5" w14:textId="1ED06632" w:rsidR="00A0280F" w:rsidRDefault="00582B42" w:rsidP="00F9488F">
      <w:pPr>
        <w:spacing w:line="276" w:lineRule="auto"/>
        <w:ind w:firstLine="567"/>
        <w:jc w:val="both"/>
      </w:pPr>
      <w:r>
        <w:t>[</w:t>
      </w:r>
      <w:r w:rsidR="000A0A4B">
        <w:t>2</w:t>
      </w:r>
      <w:r>
        <w:t>.1]</w:t>
      </w:r>
      <w:r w:rsidR="005A6201">
        <w:t xml:space="preserve"> </w:t>
      </w:r>
      <w:r w:rsidR="004F3F40">
        <w:t>L</w:t>
      </w:r>
      <w:r w:rsidR="00A74C51">
        <w:t>auki Nr.</w:t>
      </w:r>
      <w:r w:rsidR="006E1959">
        <w:t> </w:t>
      </w:r>
      <w:r w:rsidR="00A74C51">
        <w:t>53, Nr.</w:t>
      </w:r>
      <w:r w:rsidR="006E1959">
        <w:t> </w:t>
      </w:r>
      <w:r w:rsidR="00A74C51">
        <w:t>73, Nr.</w:t>
      </w:r>
      <w:r w:rsidR="006E1959">
        <w:t> </w:t>
      </w:r>
      <w:r w:rsidR="00A74C51">
        <w:t>76 ietilpst nekustam</w:t>
      </w:r>
      <w:r w:rsidR="006E1959">
        <w:t>aj</w:t>
      </w:r>
      <w:r w:rsidR="00A74C51">
        <w:t>ā īpašum</w:t>
      </w:r>
      <w:r w:rsidR="00A90E33">
        <w:t>ā</w:t>
      </w:r>
      <w:r w:rsidR="00A74C51">
        <w:t xml:space="preserve"> </w:t>
      </w:r>
      <w:r w:rsidR="008B4278">
        <w:t xml:space="preserve">[Nosaukums B] </w:t>
      </w:r>
      <w:r w:rsidR="00A74C51">
        <w:t>(īpašnieks</w:t>
      </w:r>
      <w:r w:rsidR="007E046F">
        <w:t xml:space="preserve"> </w:t>
      </w:r>
      <w:r w:rsidR="00AA50AC">
        <w:t>ir arī pieteicējas īpašnieks</w:t>
      </w:r>
      <w:r w:rsidR="00A74C51">
        <w:t>), bet lauki Nr.</w:t>
      </w:r>
      <w:r w:rsidR="006E1959">
        <w:t> </w:t>
      </w:r>
      <w:r w:rsidR="00A74C51">
        <w:t>74, Nr.</w:t>
      </w:r>
      <w:r w:rsidR="006E1959">
        <w:t> </w:t>
      </w:r>
      <w:r w:rsidR="00A74C51">
        <w:t>75 ietilpst īpašum</w:t>
      </w:r>
      <w:r w:rsidR="00A90E33">
        <w:t>ā</w:t>
      </w:r>
      <w:r w:rsidR="00A74C51">
        <w:t xml:space="preserve"> </w:t>
      </w:r>
      <w:r w:rsidR="008B4278">
        <w:t xml:space="preserve">[Nosaukums C] </w:t>
      </w:r>
      <w:r w:rsidR="00A74C51">
        <w:t>(īpašniece ZS</w:t>
      </w:r>
      <w:r w:rsidR="00CA2BAC">
        <w:t> </w:t>
      </w:r>
      <w:r w:rsidR="008B4278">
        <w:t>[Nosaukums B]</w:t>
      </w:r>
      <w:r w:rsidR="00A74C51">
        <w:t xml:space="preserve">, kuras īpašnieki bija </w:t>
      </w:r>
      <w:r w:rsidR="00AA50AC">
        <w:t>pieteicējas īpašnieks</w:t>
      </w:r>
      <w:r w:rsidR="00A74C51">
        <w:t xml:space="preserve"> un </w:t>
      </w:r>
      <w:r w:rsidR="00033991">
        <w:t>vēl viena privātpersona</w:t>
      </w:r>
      <w:r w:rsidR="00A74C51">
        <w:t>).</w:t>
      </w:r>
    </w:p>
    <w:p w14:paraId="35C60CBA" w14:textId="317F057A" w:rsidR="008E3D7E" w:rsidRDefault="000A0A4B" w:rsidP="00F9488F">
      <w:pPr>
        <w:spacing w:line="276" w:lineRule="auto"/>
        <w:ind w:firstLine="567"/>
        <w:jc w:val="both"/>
      </w:pPr>
      <w:r>
        <w:t>D</w:t>
      </w:r>
      <w:r w:rsidR="00A74C51">
        <w:t xml:space="preserve">ienests </w:t>
      </w:r>
      <w:r>
        <w:t xml:space="preserve">ir </w:t>
      </w:r>
      <w:r w:rsidR="00A74C51">
        <w:t>apšaubīj</w:t>
      </w:r>
      <w:r>
        <w:t>is</w:t>
      </w:r>
      <w:r w:rsidR="00A74C51">
        <w:t xml:space="preserve"> </w:t>
      </w:r>
      <w:r w:rsidR="00033991">
        <w:t>pieteicējas īpašnieka</w:t>
      </w:r>
      <w:r w:rsidR="00A74C51">
        <w:t xml:space="preserve"> vienpersoniskas tiesības slēgt</w:t>
      </w:r>
      <w:r w:rsidRPr="000A0A4B">
        <w:t xml:space="preserve"> </w:t>
      </w:r>
      <w:r>
        <w:t>zemes nomas līgumus par šiem īpašumiem</w:t>
      </w:r>
      <w:r w:rsidR="00A74C51">
        <w:t xml:space="preserve">, </w:t>
      </w:r>
      <w:r w:rsidR="00033991">
        <w:t>jo</w:t>
      </w:r>
      <w:r w:rsidR="00A74C51">
        <w:t xml:space="preserve"> pastāv strīds starp </w:t>
      </w:r>
      <w:r w:rsidR="00033991">
        <w:t xml:space="preserve">viņu </w:t>
      </w:r>
      <w:r w:rsidR="00A74C51">
        <w:t xml:space="preserve">un </w:t>
      </w:r>
      <w:r w:rsidR="00033991">
        <w:t>otru privātpersonu</w:t>
      </w:r>
      <w:r w:rsidR="00A74C51">
        <w:t>.</w:t>
      </w:r>
      <w:r>
        <w:t xml:space="preserve"> Taču</w:t>
      </w:r>
      <w:r w:rsidR="008E3D7E">
        <w:t xml:space="preserve"> </w:t>
      </w:r>
      <w:r>
        <w:t>c</w:t>
      </w:r>
      <w:r w:rsidR="008E3D7E">
        <w:t>iviltiesiskais strīds par laulāto mantiskajām attiecībām nav pamats apšaubīt noslēgtos nomas līgumus.</w:t>
      </w:r>
    </w:p>
    <w:p w14:paraId="2088AA05" w14:textId="49D83F2E" w:rsidR="00A05FDE" w:rsidRDefault="008E3D7E" w:rsidP="00F9488F">
      <w:pPr>
        <w:spacing w:line="276" w:lineRule="auto"/>
        <w:ind w:firstLine="567"/>
        <w:jc w:val="both"/>
      </w:pPr>
      <w:r>
        <w:t>[</w:t>
      </w:r>
      <w:r w:rsidR="000A0A4B">
        <w:t>2</w:t>
      </w:r>
      <w:r>
        <w:t xml:space="preserve">.2] </w:t>
      </w:r>
      <w:r w:rsidR="00AE64F1">
        <w:t>Par pieteicējas deklarēto lauku Nr.</w:t>
      </w:r>
      <w:r w:rsidR="006E1959">
        <w:t> </w:t>
      </w:r>
      <w:r w:rsidR="00AE64F1">
        <w:t xml:space="preserve">53 dienests nav izvirzījis argumentus par neatbilstošu apsaimniekošanu. </w:t>
      </w:r>
    </w:p>
    <w:p w14:paraId="027A181F" w14:textId="53E36D87" w:rsidR="008622E7" w:rsidRDefault="004F3F40" w:rsidP="00F9488F">
      <w:pPr>
        <w:spacing w:line="276" w:lineRule="auto"/>
        <w:ind w:firstLine="567"/>
        <w:jc w:val="both"/>
      </w:pPr>
      <w:r>
        <w:t>P</w:t>
      </w:r>
      <w:r w:rsidR="00A05FDE">
        <w:t>ārējā</w:t>
      </w:r>
      <w:r w:rsidR="00033991">
        <w:t>s</w:t>
      </w:r>
      <w:r w:rsidR="00A05FDE">
        <w:t xml:space="preserve"> zemes vienībās 2017.gada vasarā auga zālājs, ko apliecina </w:t>
      </w:r>
      <w:r w:rsidR="000A0A4B">
        <w:t>pierādījumi</w:t>
      </w:r>
      <w:r w:rsidR="00A05FDE">
        <w:t>. Tādējādi vienotā iesnieguma labojuma iesniegšanas brīdī 2017.gada 15.jūnijā deklarētie lauki neatbilda papuves definīcijai. Tomēr tas nenozīmē, ka pieteicējai nebija tiesību deklarēt šos laukus kā papuves, ja tā konkrētajā gadā ir nolēmusi mainīt zemes lietojuma veidu un sagatavot laukus kultūrauga (ziemas rapša) audzēšanai nākamajā gadā.</w:t>
      </w:r>
      <w:r w:rsidR="003F70E9">
        <w:t xml:space="preserve"> </w:t>
      </w:r>
    </w:p>
    <w:p w14:paraId="33042A63" w14:textId="1BBC3E1C" w:rsidR="003F70E9" w:rsidRDefault="00A05FDE" w:rsidP="00F9488F">
      <w:pPr>
        <w:spacing w:line="276" w:lineRule="auto"/>
        <w:ind w:firstLine="567"/>
        <w:jc w:val="both"/>
      </w:pPr>
      <w:r>
        <w:t>[</w:t>
      </w:r>
      <w:r w:rsidR="000A0A4B">
        <w:t>2</w:t>
      </w:r>
      <w:r>
        <w:t xml:space="preserve">.3] </w:t>
      </w:r>
      <w:r w:rsidR="003F70E9">
        <w:t>Saskaņā ar Eiropas Parlamenta un Padomes 2013.gada 17.decembra regulas (ES) Nr.</w:t>
      </w:r>
      <w:r w:rsidR="006E1959">
        <w:t> </w:t>
      </w:r>
      <w:r w:rsidR="003F70E9">
        <w:t>1307/2013, ar ko izveido noteikumus par lauksaimniekiem paredzētajiem tiešajiem maksājumiem, kurus veic saskaņā ar kopējās lauksaimniecības atbalsta shēmām, un ar ko atceļ Padomes Regulu (EK) Nr.</w:t>
      </w:r>
      <w:r w:rsidR="006E1959">
        <w:t> </w:t>
      </w:r>
      <w:r w:rsidR="003F70E9">
        <w:t>637/2008 un Padomes Regulu (EK) Nr.</w:t>
      </w:r>
      <w:r w:rsidR="006E1959">
        <w:t> </w:t>
      </w:r>
      <w:r w:rsidR="003F70E9">
        <w:t>73/2009, (turpmāk – Tiešo maksājumu regula) 4.panta 1.punkta „f”</w:t>
      </w:r>
      <w:r w:rsidR="006E1959">
        <w:t> </w:t>
      </w:r>
      <w:r w:rsidR="003F70E9">
        <w:t xml:space="preserve">apakšpunktu aramzeme ir zeme, ko apstrādā kultūraugu audzēšanai, vai zeme, kas pieejama kultūraugu audzēšanai, bet ir atstāta papuvē. </w:t>
      </w:r>
    </w:p>
    <w:p w14:paraId="41DAF2A1" w14:textId="0A050A95" w:rsidR="003F70E9" w:rsidRDefault="003F70E9" w:rsidP="00F9488F">
      <w:pPr>
        <w:spacing w:line="276" w:lineRule="auto"/>
        <w:ind w:firstLine="567"/>
        <w:jc w:val="both"/>
      </w:pPr>
      <w:r>
        <w:t>Ministru kabineta 2015.gada 10.marta noteikumu Nr.</w:t>
      </w:r>
      <w:r w:rsidR="006E1959">
        <w:t> </w:t>
      </w:r>
      <w:r>
        <w:t>126 „Tiešo maksājum piešķiršanas kārtības noteikumi” (turpmāk – Tiešo maksājumu noteikumi) 65.3.apakšpunktā noteikts, ka aramzeme ir uzturēta kultūraugu audzēšanai piemērotā stāvoklī tad, ja</w:t>
      </w:r>
      <w:r w:rsidR="000A0A4B">
        <w:t>,</w:t>
      </w:r>
      <w:r>
        <w:t xml:space="preserve"> izmantojot to kā papuvi, nezāles tiek apkarotas un augi, arī tie, kas audzēti zaļmēslojumam, iestrādāti augsnē līdz kārtējā gada 15.septembrim. </w:t>
      </w:r>
    </w:p>
    <w:p w14:paraId="11C8496E" w14:textId="407C590D" w:rsidR="003F70E9" w:rsidRDefault="00810C7A" w:rsidP="00F9488F">
      <w:pPr>
        <w:spacing w:line="276" w:lineRule="auto"/>
        <w:ind w:firstLine="567"/>
        <w:jc w:val="both"/>
      </w:pPr>
      <w:r>
        <w:t>S</w:t>
      </w:r>
      <w:r w:rsidR="003F70E9">
        <w:t>trīdus zemes vienības ir augustā apartas un apsētas ar ziemas rapsi. Tādējādi secinājum</w:t>
      </w:r>
      <w:r>
        <w:t>s</w:t>
      </w:r>
      <w:r w:rsidR="003F70E9">
        <w:t>, ka strīdus lauksaimniecības zemes platības atbilst 2017.gadā deklarētajam lauksaimniecības zemes izmantošanas veidam – papuvei.</w:t>
      </w:r>
    </w:p>
    <w:p w14:paraId="121BA9CC" w14:textId="3013EB41" w:rsidR="003F70E9" w:rsidRDefault="003F70E9" w:rsidP="00F9488F">
      <w:pPr>
        <w:spacing w:line="276" w:lineRule="auto"/>
        <w:ind w:firstLine="567"/>
        <w:jc w:val="both"/>
      </w:pPr>
      <w:r>
        <w:t>[</w:t>
      </w:r>
      <w:r w:rsidR="000A0A4B">
        <w:t>2</w:t>
      </w:r>
      <w:r>
        <w:t>.</w:t>
      </w:r>
      <w:r w:rsidR="000A0A4B">
        <w:t>4</w:t>
      </w:r>
      <w:r>
        <w:t xml:space="preserve">] </w:t>
      </w:r>
      <w:r w:rsidR="00810C7A">
        <w:t>Nav pamatots</w:t>
      </w:r>
      <w:r w:rsidR="008622E7">
        <w:t xml:space="preserve"> dienesta uzskat</w:t>
      </w:r>
      <w:r w:rsidR="00810C7A">
        <w:t>s</w:t>
      </w:r>
      <w:r w:rsidR="008622E7">
        <w:t xml:space="preserve">, ka lietā ir nepieciešams piemērot </w:t>
      </w:r>
      <w:r w:rsidR="00001B02">
        <w:t xml:space="preserve">Tiešo maksājumu noteikumu </w:t>
      </w:r>
      <w:r w:rsidR="008622E7">
        <w:t>65.3.apakšpunkta</w:t>
      </w:r>
      <w:r>
        <w:t xml:space="preserve"> trešajā teikumā ietverto</w:t>
      </w:r>
      <w:r w:rsidR="008622E7">
        <w:t xml:space="preserve"> norād</w:t>
      </w:r>
      <w:r>
        <w:t>i</w:t>
      </w:r>
      <w:r w:rsidR="008622E7">
        <w:t xml:space="preserve">, ka papuves aizņemto platību, kura iepriekšējā gadā deklarēta kā </w:t>
      </w:r>
      <w:r w:rsidR="008622E7" w:rsidRPr="004F3F40">
        <w:t>ilggadīgais zālājs</w:t>
      </w:r>
      <w:r w:rsidR="008622E7">
        <w:t>, ir mehāniski jāapstrādā līdz kārtējā gada 30.maijam.</w:t>
      </w:r>
      <w:r>
        <w:t xml:space="preserve"> </w:t>
      </w:r>
      <w:r w:rsidR="006C56E0">
        <w:t>Konkrētajā gadījumā</w:t>
      </w:r>
      <w:r>
        <w:t xml:space="preserve"> neizpildās šajā normā paredzētais, ka zemes vienība iepriekšējā gadā ir bijusi deklarēta kā ilggadīgais zālājs.</w:t>
      </w:r>
    </w:p>
    <w:p w14:paraId="056DF124" w14:textId="7BBA0F10" w:rsidR="008622E7" w:rsidRDefault="003F70E9" w:rsidP="00F9488F">
      <w:pPr>
        <w:spacing w:line="276" w:lineRule="auto"/>
        <w:ind w:firstLine="567"/>
        <w:jc w:val="both"/>
      </w:pPr>
      <w:r>
        <w:t>S</w:t>
      </w:r>
      <w:r w:rsidR="00DA2280">
        <w:t xml:space="preserve">askaņā ar </w:t>
      </w:r>
      <w:r w:rsidR="00001B02">
        <w:t xml:space="preserve">Tiešo maksājumu noteikumu </w:t>
      </w:r>
      <w:r w:rsidR="00DA2280">
        <w:t xml:space="preserve">2.pielikuma 3.piezīmi ilggadīgie zālāji ir zālāju platības, kas līdz 2014.gadam deklarētas kā pastāvīgās pļavas un ganības. Pie ilggadīgajiem zālājiem deklarē platību, kura </w:t>
      </w:r>
      <w:r w:rsidR="00DA2280" w:rsidRPr="004F3F40">
        <w:t>piecus gadus pēc kārtas ir deklarēta kā aramzemē sētu stiebrzāļu</w:t>
      </w:r>
      <w:r w:rsidR="00DA2280">
        <w:t xml:space="preserve"> un (vai) lopbarības zālaugu maisījums vai stiebrzāles tīrsējā, vai kā lopbarības zālaugi tīrsējā.</w:t>
      </w:r>
      <w:r>
        <w:t xml:space="preserve"> </w:t>
      </w:r>
      <w:r w:rsidR="00846742">
        <w:t>ZS</w:t>
      </w:r>
      <w:r w:rsidR="006E1959">
        <w:t> </w:t>
      </w:r>
      <w:r w:rsidR="008B4278">
        <w:t xml:space="preserve">[Nosaukums B] </w:t>
      </w:r>
      <w:r w:rsidR="00846742">
        <w:t xml:space="preserve">laika posmā no 2011.gada līdz 2016.gadam deklarēja strīdus laukus ar kultūras kodu </w:t>
      </w:r>
      <w:r w:rsidR="00DA2280">
        <w:t xml:space="preserve">„Aramzemē sēts stiebrzāļu un/vai lopbarības zālaugu maisījums”. Tādējādi </w:t>
      </w:r>
      <w:r w:rsidR="00846742">
        <w:t>jau 2016.gadā strīdus platīb</w:t>
      </w:r>
      <w:r w:rsidR="009A0FFC">
        <w:t>ām</w:t>
      </w:r>
      <w:r w:rsidR="00846742">
        <w:t xml:space="preserve"> bija jābūt deklarētām kā ilggadīgie</w:t>
      </w:r>
      <w:r w:rsidR="009A0FFC">
        <w:t>m</w:t>
      </w:r>
      <w:r w:rsidR="00846742">
        <w:t xml:space="preserve"> zālāji</w:t>
      </w:r>
      <w:r w:rsidR="009A0FFC">
        <w:t>em</w:t>
      </w:r>
      <w:r w:rsidR="00846742">
        <w:t>. Taču dienests šo neatbilstību ZS</w:t>
      </w:r>
      <w:r w:rsidR="006E1959">
        <w:t> </w:t>
      </w:r>
      <w:r w:rsidR="008B4278">
        <w:t xml:space="preserve">[Nosaukums B] </w:t>
      </w:r>
      <w:r w:rsidR="00846742">
        <w:t>2016.gada vienotajā iesniegumā nepamatoti nav konstatējis.</w:t>
      </w:r>
      <w:r>
        <w:t xml:space="preserve"> </w:t>
      </w:r>
      <w:r>
        <w:lastRenderedPageBreak/>
        <w:t>Savukārt pieteicēja</w:t>
      </w:r>
      <w:r w:rsidR="005143DA">
        <w:t>i</w:t>
      </w:r>
      <w:r>
        <w:t xml:space="preserve">, kura 2017.gadā uzņēmās platību apsaimniekot, nebija pamata apšaubīt iepriekšējā gadā deklarēto zemes izmantojuma veidu. </w:t>
      </w:r>
    </w:p>
    <w:p w14:paraId="33185C8C" w14:textId="65BBF39F" w:rsidR="009D6D6D" w:rsidRDefault="009D6D6D" w:rsidP="00F9488F">
      <w:pPr>
        <w:spacing w:line="276" w:lineRule="auto"/>
        <w:ind w:firstLine="567"/>
        <w:jc w:val="both"/>
      </w:pPr>
      <w:r>
        <w:t>Pieteicēja zemes lietošanas tiesības ieguva tikai 2017.gada 6.jūnijā, līdz ar to tā objektīvi nevarēja izpildīt prasību par zemes mehānisku apstrādi līdz 2017.gada 30.maijam. Savukārt prasību papuvēs apkarot nezāles un augus iestrādāt augsnē līdz 2017.gada 15.septembrim pieteicēja ir izpildījusi.</w:t>
      </w:r>
    </w:p>
    <w:p w14:paraId="767E0203" w14:textId="760CDC3D" w:rsidR="009D6D6D" w:rsidRDefault="009D6D6D" w:rsidP="00F9488F">
      <w:pPr>
        <w:spacing w:line="276" w:lineRule="auto"/>
        <w:ind w:firstLine="567"/>
        <w:jc w:val="both"/>
      </w:pPr>
      <w:r>
        <w:t>[</w:t>
      </w:r>
      <w:r w:rsidR="000A0A4B">
        <w:t>2</w:t>
      </w:r>
      <w:r>
        <w:t>.</w:t>
      </w:r>
      <w:r w:rsidR="000A0A4B">
        <w:t>5</w:t>
      </w:r>
      <w:r>
        <w:t>] Dienests nepamatoti uzskata, ka strīdus laukus nevarēja deklarēt kā papuvi, jo tajos tika veikta ražas novākšana (zāles pļaušana) un lopu ganīšana. Dienests nav ņēmis vērā, ka minētas darbības neveica pieteicēja vai kād</w:t>
      </w:r>
      <w:r w:rsidR="005143DA">
        <w:t>s</w:t>
      </w:r>
      <w:r>
        <w:t xml:space="preserve"> cit</w:t>
      </w:r>
      <w:r w:rsidR="005143DA">
        <w:t>s</w:t>
      </w:r>
      <w:r>
        <w:t xml:space="preserve"> pieteicējas uzdevumā, bet ar </w:t>
      </w:r>
      <w:r w:rsidR="005143DA">
        <w:t>citu privātpersonu</w:t>
      </w:r>
      <w:r>
        <w:t xml:space="preserve"> saistītā SIA „Rectuss”, kurai nebija tiesības to darīt.</w:t>
      </w:r>
    </w:p>
    <w:p w14:paraId="547005C4" w14:textId="6A785444" w:rsidR="008E3D7E" w:rsidRDefault="008E3D7E" w:rsidP="00F9488F">
      <w:pPr>
        <w:spacing w:line="276" w:lineRule="auto"/>
        <w:ind w:firstLine="567"/>
        <w:jc w:val="both"/>
      </w:pPr>
    </w:p>
    <w:p w14:paraId="7926FB8A" w14:textId="2BD1EE38" w:rsidR="00BF0209" w:rsidRDefault="00142F04" w:rsidP="00F9488F">
      <w:pPr>
        <w:spacing w:line="276" w:lineRule="auto"/>
        <w:ind w:firstLine="567"/>
        <w:jc w:val="both"/>
      </w:pPr>
      <w:r>
        <w:t xml:space="preserve">[4] Dienests </w:t>
      </w:r>
      <w:r w:rsidR="0057567B">
        <w:t>pārsūdz apgabaltiesas spriedumu</w:t>
      </w:r>
      <w:r w:rsidR="00001B02">
        <w:t xml:space="preserve"> daļā, kas attiecas uz laukiem Nr.</w:t>
      </w:r>
      <w:r w:rsidR="006E1959">
        <w:t> </w:t>
      </w:r>
      <w:r w:rsidR="00001B02">
        <w:t>73, Nr.</w:t>
      </w:r>
      <w:r w:rsidR="006E1959">
        <w:t> </w:t>
      </w:r>
      <w:r w:rsidR="00001B02">
        <w:t>74, Nr.</w:t>
      </w:r>
      <w:r w:rsidR="006E1959">
        <w:t> </w:t>
      </w:r>
      <w:r w:rsidR="00001B02">
        <w:t>75 un Nr.</w:t>
      </w:r>
      <w:r w:rsidR="006E1959">
        <w:t> </w:t>
      </w:r>
      <w:r w:rsidR="00001B02">
        <w:t>76</w:t>
      </w:r>
      <w:r w:rsidR="0044442B">
        <w:t xml:space="preserve">. </w:t>
      </w:r>
    </w:p>
    <w:p w14:paraId="42C6AAD0" w14:textId="4953FD37" w:rsidR="0034157B" w:rsidRDefault="00BF0209" w:rsidP="00F9488F">
      <w:pPr>
        <w:spacing w:line="276" w:lineRule="auto"/>
        <w:ind w:firstLine="567"/>
        <w:jc w:val="both"/>
      </w:pPr>
      <w:r>
        <w:t xml:space="preserve">[4.1] </w:t>
      </w:r>
      <w:r w:rsidR="00864545">
        <w:t>Kasācijas sūdzībā norādīts, ka</w:t>
      </w:r>
      <w:r w:rsidR="00001B02">
        <w:t xml:space="preserve"> apgabaltiesa nepareizi ir interpretējusi Tiešo maksājumu noteikumu 14.</w:t>
      </w:r>
      <w:r w:rsidR="00D72A37">
        <w:t>punktu</w:t>
      </w:r>
      <w:r w:rsidR="00001B02">
        <w:t xml:space="preserve"> un 65.3.apakšpunktu.</w:t>
      </w:r>
    </w:p>
    <w:p w14:paraId="3F7172BE" w14:textId="132FACE8" w:rsidR="0034157B" w:rsidRDefault="00001B02" w:rsidP="00F9488F">
      <w:pPr>
        <w:spacing w:line="276" w:lineRule="auto"/>
        <w:ind w:firstLine="567"/>
        <w:jc w:val="both"/>
      </w:pPr>
      <w:r>
        <w:t>Saskaņā ar</w:t>
      </w:r>
      <w:r w:rsidR="0034157B">
        <w:t xml:space="preserve"> Tiešo maksājumu noteikumu 14.punktu vienotajā iesniegumā ir jānorāda faktiskais zemes izmantošanas veids, kā arī tas kultūraugs, kas iesēts līdz kārtējā gada 25.jūnijam, nevis </w:t>
      </w:r>
      <w:r w:rsidR="006C56E0">
        <w:t>plānotais zemes izmantošanas veids</w:t>
      </w:r>
      <w:r w:rsidR="0034157B">
        <w:t xml:space="preserve">. </w:t>
      </w:r>
    </w:p>
    <w:p w14:paraId="20D45F58" w14:textId="64088B1E" w:rsidR="00BF0209" w:rsidRDefault="0034157B" w:rsidP="00F9488F">
      <w:pPr>
        <w:spacing w:line="276" w:lineRule="auto"/>
        <w:ind w:firstLine="567"/>
        <w:jc w:val="both"/>
      </w:pPr>
      <w:r>
        <w:t>Tiešo maksājumu noteikumu 65.3.apakšpunktā paredzēts, ka gadījumā, ja papuves aizņemtā platība</w:t>
      </w:r>
      <w:r w:rsidR="00001B02">
        <w:t xml:space="preserve"> </w:t>
      </w:r>
      <w:r>
        <w:t>iepriekšējā gadā deklarēta kā ilggadīgais zālājs, to mehāniski apstrādā līdz kārtējā gada 30.maijam. Tātad ir noteikts izņēmums no vispārējā papuves aparšanas gala termiņa platībām</w:t>
      </w:r>
      <w:r w:rsidR="006C56E0">
        <w:t xml:space="preserve"> (15.septembris)</w:t>
      </w:r>
      <w:r>
        <w:t xml:space="preserve">. </w:t>
      </w:r>
      <w:r w:rsidR="00BF0209">
        <w:t>Pieteicēja, slēdzot nomas līgumu 2017.gada 6.jūnijā, zināja, kāds ir lauku faktiskais stāvoklis, un</w:t>
      </w:r>
      <w:r w:rsidR="0018531B">
        <w:t>,</w:t>
      </w:r>
      <w:r w:rsidR="00BF0209">
        <w:t xml:space="preserve"> vadoties pēc tā, tai arī vajadzēja attiecīgos laukus pieteikt atbalsta maksājumiem.</w:t>
      </w:r>
    </w:p>
    <w:p w14:paraId="04233591" w14:textId="1570C14D" w:rsidR="00BF0209" w:rsidRDefault="00BF0209" w:rsidP="00F9488F">
      <w:pPr>
        <w:spacing w:line="276" w:lineRule="auto"/>
        <w:ind w:firstLine="567"/>
        <w:jc w:val="both"/>
      </w:pPr>
      <w:r>
        <w:t xml:space="preserve">[4.2] </w:t>
      </w:r>
      <w:r w:rsidR="00B353B8">
        <w:t>Apgabaltiesa ir nepareizi interpretējusi Tiešo maksājumu regulas 4.panta „h”</w:t>
      </w:r>
      <w:r w:rsidR="006E1959">
        <w:t> </w:t>
      </w:r>
      <w:r w:rsidR="00B353B8">
        <w:t>apakšpunktā ietverto ilggadīgo zālāju definīciju.</w:t>
      </w:r>
    </w:p>
    <w:p w14:paraId="35C12B3F" w14:textId="55B07ADC" w:rsidR="00B353B8" w:rsidRDefault="00B353B8" w:rsidP="00F9488F">
      <w:pPr>
        <w:spacing w:line="276" w:lineRule="auto"/>
        <w:ind w:firstLine="567"/>
        <w:jc w:val="both"/>
      </w:pPr>
      <w:r>
        <w:t xml:space="preserve">Lietā </w:t>
      </w:r>
      <w:bookmarkStart w:id="1" w:name="_Hlk87598174"/>
      <w:r>
        <w:t>nav izšķiroša</w:t>
      </w:r>
      <w:r w:rsidR="006F693D">
        <w:t>s</w:t>
      </w:r>
      <w:r>
        <w:t xml:space="preserve"> nozīme</w:t>
      </w:r>
      <w:r w:rsidR="006F693D">
        <w:t>s</w:t>
      </w:r>
      <w:r>
        <w:t xml:space="preserve"> </w:t>
      </w:r>
      <w:bookmarkEnd w:id="1"/>
      <w:r>
        <w:t>tam, ka strīdus platības 2016.gadā ir deklarētas ar kultūras kodu „Aramzemē sēts stiebrzāļu un/vai lopbarības zālaugu maisījums”. Aramzemē sētie zālāj</w:t>
      </w:r>
      <w:r w:rsidR="00A8345B">
        <w:t>i</w:t>
      </w:r>
      <w:r>
        <w:t xml:space="preserve"> un</w:t>
      </w:r>
      <w:r w:rsidR="00A8345B">
        <w:t xml:space="preserve"> pastāvīgās</w:t>
      </w:r>
      <w:r>
        <w:t xml:space="preserve"> pļavas (ganības) abi ir ilg</w:t>
      </w:r>
      <w:r w:rsidR="00642DC1">
        <w:t>g</w:t>
      </w:r>
      <w:r>
        <w:t>adīgie zālāji. Pļava</w:t>
      </w:r>
      <w:r w:rsidR="00642DC1">
        <w:t>, lai arī uzarta un apsēta vēlreiz ar zālāju, tāpat tiek uzskatīta par pļavām un ganībām. Eiropas Savienības Tiesa 2014.gada 2.oktobra spriedumā lietā C-47/13, norādīja, ka pastāvīgo pļavu (ganību) definīcija paredz divus kumulatīvus kritērijus: uz šīs zemes vismaz piecus gadus ir jāaug stiebrzālēm vai cita veida zāles lopbarībai un tajā pašā laikā tā nedrīkst būt bijusi iekļauta saimniecības augsekas sistēmā. Augseka konstatējama tur, kur lauksaimniecības zeme, uz kuras aug stiebrzāles un cita veida zāles lopbarība, ir uzarta, likvidējot šo lauksaimniecības kultūru. Tomēr, ja iepriekšējā kultūra nav likvidēta ar zemes uzaršanu, bet daļēji modificēta ar pārsēšanu, tad augseka nav konstatējama.</w:t>
      </w:r>
    </w:p>
    <w:p w14:paraId="0CD84894" w14:textId="4251626C" w:rsidR="002910D4" w:rsidRDefault="002910D4" w:rsidP="00F9488F">
      <w:pPr>
        <w:spacing w:line="276" w:lineRule="auto"/>
        <w:ind w:firstLine="567"/>
        <w:jc w:val="both"/>
      </w:pPr>
      <w:r>
        <w:t xml:space="preserve">Strīdus lauki nav mehāniski apstrādāti no 2013. līdz 2016.gadam, līdz ar to lauki faktiski </w:t>
      </w:r>
      <w:r w:rsidR="00A8345B">
        <w:t>2017.gadā bija</w:t>
      </w:r>
      <w:r>
        <w:t xml:space="preserve"> ilggadīgie zālāji.</w:t>
      </w:r>
    </w:p>
    <w:p w14:paraId="50DA853A" w14:textId="7F100BF3" w:rsidR="00D72A37" w:rsidRDefault="002910D4" w:rsidP="00F9488F">
      <w:pPr>
        <w:spacing w:line="276" w:lineRule="auto"/>
        <w:ind w:firstLine="567"/>
        <w:jc w:val="both"/>
      </w:pPr>
      <w:r>
        <w:t>[4.3]</w:t>
      </w:r>
      <w:r w:rsidR="00D72A37">
        <w:t xml:space="preserve"> Nav pamatots apgabaltiesas secinājums, ka pieteicējai varēja paļauties uz iepriekš iesniegto cita uzņēmuma deklarāciju. Dienests nav atzinis vai apliecinājis, ka ZS </w:t>
      </w:r>
      <w:r w:rsidR="008B4278">
        <w:t xml:space="preserve">[Nosaukums B] </w:t>
      </w:r>
      <w:r w:rsidR="00D72A37">
        <w:t>2016.gada vienotajā iesniegumā platības ir deklarētas atbilstoši normatīvajiem aktiem. Apstāklis, ka ZS </w:t>
      </w:r>
      <w:r w:rsidR="008B4278">
        <w:t xml:space="preserve">[Nosaukums B] </w:t>
      </w:r>
      <w:r w:rsidR="00D72A37">
        <w:t xml:space="preserve">dienestu ir maldinājusi, norādot attiecīgo platību izmantošanas veidu, nerada pieteicējai tiesisko paļāvību uzskatīt, ka uz to </w:t>
      </w:r>
      <w:r w:rsidR="00281118">
        <w:t>ne</w:t>
      </w:r>
      <w:r w:rsidR="00D72A37">
        <w:t xml:space="preserve">attiecas </w:t>
      </w:r>
      <w:r w:rsidR="00281118">
        <w:t>Tiešo maksājumu noteikumu 65.3.apakšpunktā noteiktais platības uzaršanas termiņš līdz kārtējā gada 30.maijam.</w:t>
      </w:r>
      <w:r w:rsidR="003241A4">
        <w:t xml:space="preserve"> </w:t>
      </w:r>
    </w:p>
    <w:p w14:paraId="77DC2637" w14:textId="2099025A" w:rsidR="00D72A37" w:rsidRDefault="003241A4" w:rsidP="00F9488F">
      <w:pPr>
        <w:spacing w:line="276" w:lineRule="auto"/>
        <w:ind w:firstLine="567"/>
        <w:jc w:val="both"/>
      </w:pPr>
      <w:r>
        <w:lastRenderedPageBreak/>
        <w:t xml:space="preserve">[4.4] </w:t>
      </w:r>
      <w:r w:rsidR="00A72481">
        <w:t>Apgabaltiesa nepareizi ir interpretējusi Tiešo maksājumu regulas 4.panta 1.punkta „a”</w:t>
      </w:r>
      <w:r w:rsidR="006E1959">
        <w:t> </w:t>
      </w:r>
      <w:r w:rsidR="00A72481">
        <w:t>apakšpunktu,</w:t>
      </w:r>
      <w:r w:rsidR="007708D2">
        <w:t xml:space="preserve"> Atbalsta piešķiršanas, administrēšanas un uzraudzības noteikumu 3.punkt</w:t>
      </w:r>
      <w:r w:rsidR="006F693D">
        <w:t>u</w:t>
      </w:r>
      <w:r w:rsidR="007708D2">
        <w:t>,</w:t>
      </w:r>
      <w:r w:rsidR="00A72481">
        <w:t xml:space="preserve"> Tiešo maksājumu</w:t>
      </w:r>
      <w:r w:rsidR="007708D2">
        <w:t xml:space="preserve"> noteikumu 57.1</w:t>
      </w:r>
      <w:r w:rsidR="00AE3864">
        <w:t>.</w:t>
      </w:r>
      <w:r w:rsidR="007708D2">
        <w:t>apakšpunkt</w:t>
      </w:r>
      <w:r w:rsidR="006F693D">
        <w:t>u</w:t>
      </w:r>
      <w:r w:rsidR="007708D2">
        <w:t>.</w:t>
      </w:r>
    </w:p>
    <w:p w14:paraId="130EA717" w14:textId="4F55895B" w:rsidR="002910D4" w:rsidRDefault="007708D2" w:rsidP="00F9488F">
      <w:pPr>
        <w:spacing w:line="276" w:lineRule="auto"/>
        <w:ind w:firstLine="567"/>
        <w:jc w:val="both"/>
      </w:pPr>
      <w:r>
        <w:t>Maksājumus dienests ir tiesīgs piešķirt tikai personai, kura izpilda visus normatīvajos aktos ietvertos maksājumu saņemšanas noteikumus</w:t>
      </w:r>
      <w:r w:rsidR="00304E70">
        <w:t xml:space="preserve">, </w:t>
      </w:r>
      <w:r w:rsidR="001F0231">
        <w:t>tostarp</w:t>
      </w:r>
      <w:r w:rsidR="00304E70">
        <w:t xml:space="preserve"> ir gūta pārliecība, ka persona</w:t>
      </w:r>
      <w:r w:rsidR="001F0231">
        <w:t>i</w:t>
      </w:r>
      <w:r w:rsidR="00304E70">
        <w:t xml:space="preserve"> ir gan tiesības rīkoties ar attiecīgo lauksaimniecīb</w:t>
      </w:r>
      <w:r w:rsidR="001F0231">
        <w:t>ā</w:t>
      </w:r>
      <w:r w:rsidR="00304E70">
        <w:t xml:space="preserve"> izmantojamo zemi, gan persona reāli veic vai nodrošina maksājumiem pieteiktās lauksaimniecībā izmantotās zemes apsaimniekošanu. </w:t>
      </w:r>
    </w:p>
    <w:p w14:paraId="3B6E32D2" w14:textId="77777777" w:rsidR="00210088" w:rsidRDefault="00210088" w:rsidP="00F9488F">
      <w:pPr>
        <w:spacing w:line="276" w:lineRule="auto"/>
        <w:jc w:val="both"/>
      </w:pPr>
    </w:p>
    <w:p w14:paraId="45F9BD38" w14:textId="160DFE33" w:rsidR="00C96B87" w:rsidRDefault="0088726F" w:rsidP="00F9488F">
      <w:pPr>
        <w:spacing w:line="276" w:lineRule="auto"/>
        <w:ind w:firstLine="567"/>
        <w:jc w:val="both"/>
      </w:pPr>
      <w:r>
        <w:t>[</w:t>
      </w:r>
      <w:r w:rsidR="00143F61">
        <w:t>5</w:t>
      </w:r>
      <w:r w:rsidR="00C96B87">
        <w:t>]</w:t>
      </w:r>
      <w:r w:rsidR="000B5A33">
        <w:t xml:space="preserve"> </w:t>
      </w:r>
      <w:r w:rsidR="00F31C60">
        <w:t xml:space="preserve">Pieteicēja </w:t>
      </w:r>
      <w:r w:rsidR="006371BB">
        <w:t xml:space="preserve">paskaidrojumos par </w:t>
      </w:r>
      <w:r w:rsidR="00C96B87">
        <w:t>kasācijas sūdzību</w:t>
      </w:r>
      <w:r w:rsidR="006371BB">
        <w:t xml:space="preserve"> to</w:t>
      </w:r>
      <w:r w:rsidR="00C96B87">
        <w:t xml:space="preserve"> uzskata par </w:t>
      </w:r>
      <w:r w:rsidR="00E24A94">
        <w:t>nepamatotu</w:t>
      </w:r>
      <w:r w:rsidR="006E3838">
        <w:t>.</w:t>
      </w:r>
      <w:r w:rsidR="007E6C33">
        <w:t xml:space="preserve"> </w:t>
      </w:r>
    </w:p>
    <w:p w14:paraId="3FE24B67" w14:textId="6D622AD7" w:rsidR="00105866" w:rsidRDefault="00A8345B" w:rsidP="00F9488F">
      <w:pPr>
        <w:spacing w:line="276" w:lineRule="auto"/>
        <w:ind w:firstLine="567"/>
        <w:jc w:val="both"/>
      </w:pPr>
      <w:r>
        <w:t>Pieteicēja paskaidrojumos norāda, ka, lai arī k</w:t>
      </w:r>
      <w:r w:rsidR="00143F61">
        <w:t>asācijas sūdzīb</w:t>
      </w:r>
      <w:r>
        <w:t xml:space="preserve">ā ir norāde </w:t>
      </w:r>
      <w:r w:rsidR="00105866">
        <w:t>uz Tiešo maksājumu noteikumu nepareizu piemērošanu, tomēr faktiski dienests vēlas faktisko apstākļu pārvērtēšanu un secinājumu izdarīšanu par to, no kāda datuma pieteicēja strīdus platības ieguva lietošanā un kādos termiņos tās apstrādāja.</w:t>
      </w:r>
      <w:r>
        <w:t xml:space="preserve"> </w:t>
      </w:r>
      <w:r w:rsidR="00105866">
        <w:t xml:space="preserve">Neviens no šiem apstākļiem nerada pamatu, lai secinātu, ka apgabaltiesa būtu nepareizi interpretējusi Tiešo maksājumu </w:t>
      </w:r>
      <w:r w:rsidR="003652E5">
        <w:t xml:space="preserve">noteikumus. </w:t>
      </w:r>
    </w:p>
    <w:p w14:paraId="6D456198" w14:textId="4DC146E6" w:rsidR="00794664" w:rsidRPr="00277E4E" w:rsidRDefault="003652E5" w:rsidP="00F9488F">
      <w:pPr>
        <w:spacing w:line="276" w:lineRule="auto"/>
        <w:jc w:val="both"/>
      </w:pPr>
      <w:r>
        <w:tab/>
      </w:r>
    </w:p>
    <w:p w14:paraId="1900DA50" w14:textId="77777777" w:rsidR="003047F5" w:rsidRPr="00277E4E" w:rsidRDefault="003047F5" w:rsidP="00F9488F">
      <w:pPr>
        <w:spacing w:line="276" w:lineRule="auto"/>
        <w:jc w:val="center"/>
        <w:rPr>
          <w:b/>
        </w:rPr>
      </w:pPr>
      <w:r w:rsidRPr="00277E4E">
        <w:rPr>
          <w:b/>
        </w:rPr>
        <w:t>Motīvu daļa</w:t>
      </w:r>
    </w:p>
    <w:p w14:paraId="45FBD86E" w14:textId="1B858D9E" w:rsidR="0002115C" w:rsidRDefault="0002115C" w:rsidP="00F9488F">
      <w:pPr>
        <w:spacing w:line="276" w:lineRule="auto"/>
        <w:jc w:val="center"/>
      </w:pPr>
    </w:p>
    <w:p w14:paraId="37FA14C3" w14:textId="42D47B48" w:rsidR="00536898" w:rsidRDefault="001B3F36" w:rsidP="00F9488F">
      <w:pPr>
        <w:spacing w:line="276" w:lineRule="auto"/>
        <w:ind w:firstLine="567"/>
        <w:jc w:val="both"/>
      </w:pPr>
      <w:r>
        <w:t>[</w:t>
      </w:r>
      <w:r w:rsidR="003652E5">
        <w:t>6</w:t>
      </w:r>
      <w:r>
        <w:t>]</w:t>
      </w:r>
      <w:r w:rsidR="00E84306" w:rsidRPr="004A58BD" w:rsidDel="00E84306">
        <w:t xml:space="preserve"> </w:t>
      </w:r>
      <w:r w:rsidR="006D41D4">
        <w:t>Lietā ir strīds par</w:t>
      </w:r>
      <w:r w:rsidR="00C95EA1">
        <w:t xml:space="preserve"> </w:t>
      </w:r>
      <w:r w:rsidR="00536898">
        <w:t xml:space="preserve">Tiešo maksājumu noteikumu 65.3.apakšpunkta </w:t>
      </w:r>
      <w:r w:rsidR="00CA2BAC">
        <w:t>interpretāciju</w:t>
      </w:r>
      <w:r w:rsidR="00536898">
        <w:t xml:space="preserve"> gadījumā, ja papuves aizņemtā platība iepriekšējā gadā deklarēta kā</w:t>
      </w:r>
      <w:r w:rsidR="00536898" w:rsidRPr="00536898">
        <w:t xml:space="preserve"> </w:t>
      </w:r>
      <w:r w:rsidR="00536898">
        <w:t>aramzemē sēts stiebrzāļu un/vai lopbarības zālaugu maisījums.</w:t>
      </w:r>
    </w:p>
    <w:p w14:paraId="4DC41F04" w14:textId="5EAEC50D" w:rsidR="00C95EA1" w:rsidRDefault="00C95EA1" w:rsidP="00F9488F">
      <w:pPr>
        <w:spacing w:line="276" w:lineRule="auto"/>
        <w:ind w:firstLine="567"/>
        <w:jc w:val="both"/>
      </w:pPr>
    </w:p>
    <w:p w14:paraId="68E49C7C" w14:textId="4A16C0A5" w:rsidR="00AA50AC" w:rsidRDefault="00C95EA1" w:rsidP="00F9488F">
      <w:pPr>
        <w:spacing w:line="276" w:lineRule="auto"/>
        <w:ind w:firstLine="567"/>
        <w:jc w:val="both"/>
      </w:pPr>
      <w:r>
        <w:t>[7] Senāts jau iepriekš ir atzinis, ka</w:t>
      </w:r>
      <w:r w:rsidRPr="00C95EA1">
        <w:t xml:space="preserve"> </w:t>
      </w:r>
      <w:r>
        <w:t>Tiešo maksājumu noteikumu 65.3.apakšpunkts ir jātulko, ņemot vērā to, ka papuve ir aramzeme, kuras definīcija ir iekļauta Tiešo maksājumu regulas 4.panta 1.punkta „f” apakšpunktā</w:t>
      </w:r>
      <w:r w:rsidR="00AA50AC">
        <w:t>. Aramzeme</w:t>
      </w:r>
      <w:r w:rsidR="009A0FFC">
        <w:t>i</w:t>
      </w:r>
      <w:r w:rsidR="00AA50AC">
        <w:t xml:space="preserve"> ir jābūt sagatavotai kultūraugu audzēšanai kārtējā lauksaimniecības gadā, nevis tikai katrā otrajā lauksaimniecības gadā </w:t>
      </w:r>
      <w:r w:rsidR="007D1814">
        <w:t>(</w:t>
      </w:r>
      <w:r w:rsidR="009F6AC4" w:rsidRPr="00654682">
        <w:rPr>
          <w:i/>
        </w:rPr>
        <w:t>Senāta 20</w:t>
      </w:r>
      <w:r w:rsidR="009F6AC4">
        <w:rPr>
          <w:i/>
        </w:rPr>
        <w:t>21</w:t>
      </w:r>
      <w:r w:rsidR="009F6AC4" w:rsidRPr="00654682">
        <w:rPr>
          <w:i/>
        </w:rPr>
        <w:t xml:space="preserve">.gada </w:t>
      </w:r>
      <w:r w:rsidR="009F6AC4">
        <w:rPr>
          <w:i/>
        </w:rPr>
        <w:t>21.septembra</w:t>
      </w:r>
      <w:r w:rsidR="009F6AC4" w:rsidRPr="00654682">
        <w:rPr>
          <w:i/>
        </w:rPr>
        <w:t xml:space="preserve"> </w:t>
      </w:r>
      <w:r w:rsidR="009F6AC4">
        <w:rPr>
          <w:i/>
        </w:rPr>
        <w:t>sprieduma</w:t>
      </w:r>
      <w:r w:rsidR="009F6AC4" w:rsidRPr="00654682">
        <w:rPr>
          <w:i/>
        </w:rPr>
        <w:t xml:space="preserve"> lietā Nr.</w:t>
      </w:r>
      <w:r w:rsidR="006E1959">
        <w:rPr>
          <w:i/>
        </w:rPr>
        <w:t> </w:t>
      </w:r>
      <w:r w:rsidR="009F6AC4" w:rsidRPr="00654682">
        <w:rPr>
          <w:i/>
        </w:rPr>
        <w:t>SKA-</w:t>
      </w:r>
      <w:r w:rsidR="009F6AC4">
        <w:rPr>
          <w:i/>
        </w:rPr>
        <w:t>124</w:t>
      </w:r>
      <w:r w:rsidR="009F6AC4" w:rsidRPr="00654682">
        <w:rPr>
          <w:i/>
        </w:rPr>
        <w:t>/20</w:t>
      </w:r>
      <w:r w:rsidR="009F6AC4">
        <w:rPr>
          <w:i/>
        </w:rPr>
        <w:t>21</w:t>
      </w:r>
      <w:r w:rsidR="009F6AC4" w:rsidRPr="00654682">
        <w:rPr>
          <w:i/>
        </w:rPr>
        <w:t xml:space="preserve"> (</w:t>
      </w:r>
      <w:r w:rsidR="009F6AC4" w:rsidRPr="009F6AC4">
        <w:rPr>
          <w:rFonts w:asciiTheme="majorBidi" w:hAnsiTheme="majorBidi" w:cstheme="majorBidi"/>
          <w:i/>
          <w:iCs/>
          <w:color w:val="000000"/>
          <w:shd w:val="clear" w:color="auto" w:fill="FFFFFF"/>
        </w:rPr>
        <w:t>ECLI:LV:AT:2021:0921.A420228117.18.S</w:t>
      </w:r>
      <w:r w:rsidR="009F6AC4" w:rsidRPr="00654682">
        <w:rPr>
          <w:i/>
        </w:rPr>
        <w:t xml:space="preserve">) </w:t>
      </w:r>
      <w:r w:rsidR="009F6AC4">
        <w:rPr>
          <w:i/>
        </w:rPr>
        <w:t>9</w:t>
      </w:r>
      <w:r w:rsidR="009F6AC4" w:rsidRPr="00654682">
        <w:rPr>
          <w:i/>
        </w:rPr>
        <w:t>.punkts</w:t>
      </w:r>
      <w:r w:rsidR="007D1814">
        <w:t>).</w:t>
      </w:r>
    </w:p>
    <w:p w14:paraId="061DAAA0" w14:textId="68FFFC2E" w:rsidR="007D1814" w:rsidRDefault="00474206" w:rsidP="00F9488F">
      <w:pPr>
        <w:spacing w:line="276" w:lineRule="auto"/>
        <w:ind w:firstLine="567"/>
        <w:jc w:val="both"/>
      </w:pPr>
      <w:r>
        <w:t xml:space="preserve">Tiešo maksājumu noteikumu 65.3.apakšpunktā prasība par to, ka aramzemei ir jābūt mehāniski apstrādātai līdz kārtējā gada 30.maijam, ir iekļauta </w:t>
      </w:r>
      <w:r w:rsidR="009F4330">
        <w:t>ar</w:t>
      </w:r>
      <w:r w:rsidR="009F4330" w:rsidRPr="009F4330">
        <w:t xml:space="preserve"> </w:t>
      </w:r>
      <w:r w:rsidR="009F4330">
        <w:t>Ministru 2016.gada 15.marta noteikumiem Nr.</w:t>
      </w:r>
      <w:r w:rsidR="006E1959">
        <w:t> </w:t>
      </w:r>
      <w:r w:rsidR="009F4330">
        <w:t xml:space="preserve">159 „Grozījumi Ministru kabineta 2015.gada 10.marta noteikumos Nr. 126 „Tiešo maksājumu piešķiršanas kārtība lauksaimniekiem””. Tiešo maksājumu noteikumu grozījumu anotācijā ir norādīts, ka nepieciešams </w:t>
      </w:r>
      <w:r w:rsidR="009F4330" w:rsidRPr="006C56E0">
        <w:rPr>
          <w:i/>
          <w:iCs/>
        </w:rPr>
        <w:t>precizēt</w:t>
      </w:r>
      <w:r w:rsidR="009F4330">
        <w:t xml:space="preserve"> papuvju apsaimniekošanas prasības gadījumos, kad iepriekšējā gadā attiecīgā platība ir deklarēta kā </w:t>
      </w:r>
      <w:r w:rsidR="009F4330" w:rsidRPr="009F4330">
        <w:rPr>
          <w:i/>
          <w:iCs/>
        </w:rPr>
        <w:t>zālājs</w:t>
      </w:r>
      <w:r w:rsidR="009F4330">
        <w:t xml:space="preserve">, tas ir, tā ir mehāniski jāapstrādā līdz 30.maijam. Tiešo maksājumu regulas 4.pants nosaka, ka papuve var būt tikai aramzemes platībās, savukārt ilggadīgais zālājs nav aramzeme. Lai izveidotu papuvi platībās, kuru iepriekšējā gadā ir aizņēmuši ilggadīgie zālāji, vispirms ilggadīgo zālāju platība jāpārveido par aramzemi un to var izdarīt, tikai uzsākot augsnes mehānisku apstrādi. </w:t>
      </w:r>
    </w:p>
    <w:p w14:paraId="1724975E" w14:textId="2C7AE36F" w:rsidR="00C91D34" w:rsidRDefault="0086128B" w:rsidP="00F9488F">
      <w:pPr>
        <w:spacing w:line="276" w:lineRule="auto"/>
        <w:ind w:firstLine="567"/>
        <w:jc w:val="both"/>
      </w:pPr>
      <w:r>
        <w:t xml:space="preserve">Kā redzams no anotācijas, </w:t>
      </w:r>
      <w:r w:rsidR="006C56E0">
        <w:t xml:space="preserve">Tiešo maksājumu noteikumu 65.3.apakšpunkta </w:t>
      </w:r>
      <w:r w:rsidR="000F16DC">
        <w:t xml:space="preserve">precizēšanas </w:t>
      </w:r>
      <w:r>
        <w:t xml:space="preserve">mērķis ir </w:t>
      </w:r>
      <w:r w:rsidR="00C84F58">
        <w:t>noregulēt</w:t>
      </w:r>
      <w:r>
        <w:t xml:space="preserve"> to, ka aramzemi</w:t>
      </w:r>
      <w:r w:rsidR="00C91D34">
        <w:t xml:space="preserve"> (papuvi)</w:t>
      </w:r>
      <w:r>
        <w:t xml:space="preserve"> līdz 30.maijam</w:t>
      </w:r>
      <w:r w:rsidR="000B5023">
        <w:t xml:space="preserve"> ir</w:t>
      </w:r>
      <w:r w:rsidR="00C91D34">
        <w:t xml:space="preserve"> mehāniski jāapstrādā</w:t>
      </w:r>
      <w:r w:rsidR="00BA7ECF">
        <w:t xml:space="preserve">, lai tā sasniegtu papuvei nepieciešamās kvalitatīvās īpašības, proti, gatavību kultūraugu audzēšanai. </w:t>
      </w:r>
    </w:p>
    <w:p w14:paraId="4055EC74" w14:textId="487E456E" w:rsidR="007F4C81" w:rsidRDefault="007F4C81" w:rsidP="00F9488F">
      <w:pPr>
        <w:spacing w:line="276" w:lineRule="auto"/>
        <w:ind w:firstLine="567"/>
        <w:jc w:val="both"/>
      </w:pPr>
    </w:p>
    <w:p w14:paraId="1072901B" w14:textId="77777777" w:rsidR="007723FA" w:rsidRDefault="007F4C81" w:rsidP="00F9488F">
      <w:pPr>
        <w:spacing w:line="276" w:lineRule="auto"/>
        <w:ind w:firstLine="567"/>
        <w:jc w:val="both"/>
      </w:pPr>
      <w:r>
        <w:t xml:space="preserve">[8] Pamatots ir kasācijas sūdzības arguments, ka </w:t>
      </w:r>
      <w:r w:rsidR="008412B4">
        <w:t xml:space="preserve">Tiešo maksājumu noteikumu 65.3.apakšpunkta </w:t>
      </w:r>
      <w:r>
        <w:t>kontekstā nav izšķirošas nozīmes tam, vai iepriekšējā gadā</w:t>
      </w:r>
      <w:r w:rsidR="00241DF4">
        <w:t xml:space="preserve"> zemes vienība</w:t>
      </w:r>
      <w:r w:rsidR="00F52FF2">
        <w:t>s</w:t>
      </w:r>
      <w:r w:rsidR="00241DF4">
        <w:t xml:space="preserve"> ir </w:t>
      </w:r>
      <w:r w:rsidR="008412B4">
        <w:t>deklarētas</w:t>
      </w:r>
      <w:r w:rsidR="00241DF4">
        <w:t xml:space="preserve"> par </w:t>
      </w:r>
      <w:r w:rsidR="00241DF4" w:rsidRPr="00241DF4">
        <w:t>ilggadīgo</w:t>
      </w:r>
      <w:r w:rsidR="00241DF4">
        <w:t xml:space="preserve"> </w:t>
      </w:r>
      <w:r w:rsidR="00241DF4" w:rsidRPr="00241DF4">
        <w:rPr>
          <w:i/>
          <w:iCs/>
        </w:rPr>
        <w:t>zālāju</w:t>
      </w:r>
      <w:r w:rsidR="00241DF4">
        <w:t xml:space="preserve">, vai par aramzemē sētu </w:t>
      </w:r>
      <w:r w:rsidR="00241DF4" w:rsidRPr="00241DF4">
        <w:rPr>
          <w:i/>
          <w:iCs/>
        </w:rPr>
        <w:t>zālāju</w:t>
      </w:r>
      <w:r w:rsidR="00AA49F8">
        <w:rPr>
          <w:i/>
          <w:iCs/>
        </w:rPr>
        <w:t xml:space="preserve"> </w:t>
      </w:r>
      <w:r w:rsidR="00AA49F8">
        <w:t>(</w:t>
      </w:r>
      <w:r w:rsidR="008412B4">
        <w:t>„</w:t>
      </w:r>
      <w:r w:rsidR="00AE3864">
        <w:t xml:space="preserve">aramzemē sēts </w:t>
      </w:r>
      <w:r w:rsidR="00AA49F8">
        <w:t>stiebrzāļu un/vai lopbarības zālaugu maisījums</w:t>
      </w:r>
      <w:r w:rsidR="008412B4">
        <w:t>”</w:t>
      </w:r>
      <w:r w:rsidR="00AA49F8">
        <w:t>)</w:t>
      </w:r>
      <w:r w:rsidR="00241DF4">
        <w:t xml:space="preserve">. </w:t>
      </w:r>
    </w:p>
    <w:p w14:paraId="2546C207" w14:textId="61D5DAD9" w:rsidR="00241DF4" w:rsidRDefault="007723FA" w:rsidP="00F9488F">
      <w:pPr>
        <w:spacing w:line="276" w:lineRule="auto"/>
        <w:ind w:firstLine="567"/>
        <w:jc w:val="both"/>
        <w:rPr>
          <w:color w:val="000000"/>
          <w:shd w:val="clear" w:color="auto" w:fill="FFFFFF"/>
        </w:rPr>
      </w:pPr>
      <w:r>
        <w:lastRenderedPageBreak/>
        <w:t>A</w:t>
      </w:r>
      <w:r w:rsidR="00241DF4">
        <w:t xml:space="preserve">tšķirība starp </w:t>
      </w:r>
      <w:r w:rsidR="00241DF4" w:rsidRPr="00241DF4">
        <w:rPr>
          <w:i/>
          <w:iCs/>
        </w:rPr>
        <w:t>zālājiem</w:t>
      </w:r>
      <w:r w:rsidR="00241DF4">
        <w:t xml:space="preserve"> </w:t>
      </w:r>
      <w:r w:rsidR="00AE3864">
        <w:t xml:space="preserve">ir </w:t>
      </w:r>
      <w:r w:rsidR="00F52FF2">
        <w:t>ta</w:t>
      </w:r>
      <w:r w:rsidR="0018531B">
        <w:t>jā</w:t>
      </w:r>
      <w:r w:rsidR="00241DF4">
        <w:t xml:space="preserve">, </w:t>
      </w:r>
      <w:r w:rsidR="00A95FDF">
        <w:t>ka</w:t>
      </w:r>
      <w:r w:rsidR="00241DF4">
        <w:t xml:space="preserve"> </w:t>
      </w:r>
      <w:r w:rsidR="00A95FDF">
        <w:t xml:space="preserve">ilggadīgais </w:t>
      </w:r>
      <w:r w:rsidR="00241DF4">
        <w:t xml:space="preserve">zālājs nav iekļauts </w:t>
      </w:r>
      <w:r w:rsidR="00A95FDF">
        <w:t>lauksaimniecības augsekas sistēmā piecus gadus vai ilgāk. Savukārt aramzemē sēts zālājs var būt iekļauts saimniecības augsekas sistēmā</w:t>
      </w:r>
      <w:r w:rsidR="00F63A77">
        <w:t xml:space="preserve"> pēdējo piecu gadu laikā</w:t>
      </w:r>
      <w:r w:rsidR="00A95FDF">
        <w:t xml:space="preserve">. Šī </w:t>
      </w:r>
      <w:r w:rsidR="008412B4">
        <w:t xml:space="preserve">pazīme, kas ļauj nošķirt </w:t>
      </w:r>
      <w:r w:rsidR="008412B4" w:rsidRPr="008412B4">
        <w:rPr>
          <w:i/>
          <w:iCs/>
        </w:rPr>
        <w:t>zālāju</w:t>
      </w:r>
      <w:r w:rsidR="008412B4">
        <w:t xml:space="preserve"> veidus,</w:t>
      </w:r>
      <w:r w:rsidR="00A95FDF">
        <w:t xml:space="preserve"> ir </w:t>
      </w:r>
      <w:r w:rsidR="00F52FF2">
        <w:t>iekļauta</w:t>
      </w:r>
      <w:r w:rsidR="00A95FDF">
        <w:t xml:space="preserve"> Tiešo maksājumu regulas 4.panta 1.punkta „h” apakšpunkt</w:t>
      </w:r>
      <w:r w:rsidR="00C747BD">
        <w:t>ā, kurā tiek</w:t>
      </w:r>
      <w:r w:rsidR="00A95FDF">
        <w:t xml:space="preserve"> definē</w:t>
      </w:r>
      <w:r w:rsidR="00C747BD">
        <w:t>ts</w:t>
      </w:r>
      <w:r w:rsidR="00A95FDF">
        <w:t xml:space="preserve"> ilggadīgo zālāju</w:t>
      </w:r>
      <w:r w:rsidR="00C747BD">
        <w:t xml:space="preserve"> jēdziens</w:t>
      </w:r>
      <w:r w:rsidR="00A95FDF">
        <w:t xml:space="preserve">. Šajā tiesību normā arī paredzēts, ka gadījumā, ja </w:t>
      </w:r>
      <w:r w:rsidR="00241DF4">
        <w:rPr>
          <w:color w:val="000000"/>
          <w:shd w:val="clear" w:color="auto" w:fill="FFFFFF"/>
        </w:rPr>
        <w:t>dalībvalstis tā nolemj,</w:t>
      </w:r>
      <w:r w:rsidR="00A95FDF">
        <w:rPr>
          <w:color w:val="000000"/>
          <w:shd w:val="clear" w:color="auto" w:fill="FFFFFF"/>
        </w:rPr>
        <w:t xml:space="preserve"> par ilggadīgo zālāju var uzskatīt zemi,</w:t>
      </w:r>
      <w:r w:rsidR="00241DF4">
        <w:rPr>
          <w:color w:val="000000"/>
          <w:shd w:val="clear" w:color="auto" w:fill="FFFFFF"/>
        </w:rPr>
        <w:t xml:space="preserve"> kas piecus gadus vai ilgāk nav aparta</w:t>
      </w:r>
      <w:r w:rsidR="008412B4">
        <w:rPr>
          <w:color w:val="000000"/>
          <w:shd w:val="clear" w:color="auto" w:fill="FFFFFF"/>
        </w:rPr>
        <w:t xml:space="preserve">. </w:t>
      </w:r>
      <w:r w:rsidR="00C747BD">
        <w:rPr>
          <w:color w:val="000000"/>
          <w:shd w:val="clear" w:color="auto" w:fill="FFFFFF"/>
        </w:rPr>
        <w:t xml:space="preserve"> Savukārt</w:t>
      </w:r>
      <w:r w:rsidR="008412B4">
        <w:rPr>
          <w:color w:val="000000"/>
          <w:shd w:val="clear" w:color="auto" w:fill="FFFFFF"/>
        </w:rPr>
        <w:t xml:space="preserve"> </w:t>
      </w:r>
      <w:r w:rsidR="00F63A77">
        <w:rPr>
          <w:color w:val="000000"/>
          <w:shd w:val="clear" w:color="auto" w:fill="FFFFFF"/>
        </w:rPr>
        <w:t>Tiešo maksājum</w:t>
      </w:r>
      <w:r w:rsidR="00F52FF2">
        <w:rPr>
          <w:color w:val="000000"/>
          <w:shd w:val="clear" w:color="auto" w:fill="FFFFFF"/>
        </w:rPr>
        <w:t>u</w:t>
      </w:r>
      <w:r w:rsidR="00F63A77">
        <w:rPr>
          <w:color w:val="000000"/>
          <w:shd w:val="clear" w:color="auto" w:fill="FFFFFF"/>
        </w:rPr>
        <w:t xml:space="preserve"> noteikumu 2.pielikuma 3.piezīme paredz, ka par ilggadīgajiem zālājiem deklarē arī platību, kura piecus gadus pēc kārtas ir deklarēta kā aramzemē sētu stiebrzāļu un (vai) lopbarības zālaugu maisījums vai kā stiebrzāles tīrsējā</w:t>
      </w:r>
      <w:r w:rsidR="00BA7ECF">
        <w:rPr>
          <w:color w:val="000000"/>
          <w:shd w:val="clear" w:color="auto" w:fill="FFFFFF"/>
        </w:rPr>
        <w:t xml:space="preserve">, vai kā lopbarības zālaugi tīrsējā. </w:t>
      </w:r>
      <w:r w:rsidR="008412B4">
        <w:rPr>
          <w:color w:val="000000"/>
          <w:shd w:val="clear" w:color="auto" w:fill="FFFFFF"/>
        </w:rPr>
        <w:t xml:space="preserve"> </w:t>
      </w:r>
    </w:p>
    <w:p w14:paraId="1B8AD637" w14:textId="4FB537F1" w:rsidR="007723FA" w:rsidRDefault="00A95FDF" w:rsidP="00F9488F">
      <w:pPr>
        <w:spacing w:line="276" w:lineRule="auto"/>
        <w:ind w:firstLine="567"/>
        <w:jc w:val="both"/>
      </w:pPr>
      <w:r>
        <w:t>Tiešo maksājumu noteikumu 65.3.apakšpunkta kontekstā nav</w:t>
      </w:r>
      <w:r w:rsidR="00F63A77">
        <w:t xml:space="preserve"> izšķiroša</w:t>
      </w:r>
      <w:r w:rsidR="006F693D">
        <w:t>s</w:t>
      </w:r>
      <w:r>
        <w:t xml:space="preserve"> nozīme</w:t>
      </w:r>
      <w:r w:rsidR="006F693D">
        <w:t>s</w:t>
      </w:r>
      <w:r>
        <w:t xml:space="preserve"> tam, </w:t>
      </w:r>
      <w:r w:rsidR="00F63A77">
        <w:t xml:space="preserve">cik </w:t>
      </w:r>
      <w:r w:rsidR="00BA7ECF">
        <w:t>gadus</w:t>
      </w:r>
      <w:r w:rsidR="00F63A77">
        <w:t xml:space="preserve"> zemes vienība</w:t>
      </w:r>
      <w:r w:rsidR="00DC1DA4">
        <w:t xml:space="preserve"> iepriekš</w:t>
      </w:r>
      <w:r w:rsidR="00F63A77">
        <w:t xml:space="preserve"> nav bijusi aparta</w:t>
      </w:r>
      <w:r w:rsidR="00AA49F8">
        <w:t xml:space="preserve"> un nav iekļauta lauksaimniecības augsekas sistēmā</w:t>
      </w:r>
      <w:r w:rsidR="00F63A77">
        <w:t xml:space="preserve">. </w:t>
      </w:r>
      <w:r w:rsidR="007723FA">
        <w:t xml:space="preserve">Ja zemes vienība </w:t>
      </w:r>
      <w:r w:rsidR="00263A0E">
        <w:t>kaut vai vienu</w:t>
      </w:r>
      <w:r w:rsidR="007723FA">
        <w:t xml:space="preserve"> gadu</w:t>
      </w:r>
      <w:r w:rsidR="00263A0E">
        <w:t xml:space="preserve"> ir izmantota kā </w:t>
      </w:r>
      <w:r w:rsidR="00263A0E" w:rsidRPr="00263A0E">
        <w:t>zālājs</w:t>
      </w:r>
      <w:r w:rsidR="00263A0E">
        <w:t xml:space="preserve"> un nav</w:t>
      </w:r>
      <w:r w:rsidR="007723FA">
        <w:t xml:space="preserve"> mehāniski apstrādāta</w:t>
      </w:r>
      <w:r w:rsidR="000F16DC">
        <w:t xml:space="preserve"> (aparta)</w:t>
      </w:r>
      <w:r w:rsidR="007241A3">
        <w:t>,</w:t>
      </w:r>
      <w:r w:rsidR="007723FA">
        <w:t xml:space="preserve"> tā nav atzīstama par papuvi, kamēr nav veikta zālāja transformācija. Šīs normas izpratnē nav</w:t>
      </w:r>
      <w:r w:rsidR="000F16DC">
        <w:t xml:space="preserve"> izšķiroša</w:t>
      </w:r>
      <w:r w:rsidR="006F693D">
        <w:t>s</w:t>
      </w:r>
      <w:r w:rsidR="007723FA">
        <w:t xml:space="preserve"> nozīme</w:t>
      </w:r>
      <w:r w:rsidR="006F693D">
        <w:t>s</w:t>
      </w:r>
      <w:r w:rsidR="000F16DC">
        <w:t xml:space="preserve"> iepriekšējā gadā audzētajam</w:t>
      </w:r>
      <w:r w:rsidR="007241A3">
        <w:t xml:space="preserve"> </w:t>
      </w:r>
      <w:r w:rsidR="007723FA">
        <w:t>zālāj</w:t>
      </w:r>
      <w:r w:rsidR="000F16DC">
        <w:t>a veidam</w:t>
      </w:r>
      <w:r w:rsidR="007723FA">
        <w:t xml:space="preserve">. </w:t>
      </w:r>
      <w:r w:rsidR="00C747BD">
        <w:t>Izšķiroša nozīme ir tam</w:t>
      </w:r>
      <w:r w:rsidR="007723FA">
        <w:t xml:space="preserve">, </w:t>
      </w:r>
      <w:r w:rsidR="00C747BD">
        <w:t>l</w:t>
      </w:r>
      <w:r w:rsidR="007723FA">
        <w:t>a</w:t>
      </w:r>
      <w:r w:rsidR="00C747BD">
        <w:t>i</w:t>
      </w:r>
      <w:r w:rsidR="000F16DC">
        <w:t xml:space="preserve"> </w:t>
      </w:r>
      <w:r w:rsidR="00C747BD">
        <w:t>iepriekšējos gados audzēts</w:t>
      </w:r>
      <w:r w:rsidR="007723FA">
        <w:t xml:space="preserve"> zālājs </w:t>
      </w:r>
      <w:r w:rsidR="00C747BD">
        <w:t>tiktu</w:t>
      </w:r>
      <w:r w:rsidR="007723FA">
        <w:t xml:space="preserve"> pārveidots par papuvi līdz 30.maijam.</w:t>
      </w:r>
    </w:p>
    <w:p w14:paraId="3B536FA7" w14:textId="34624FEA" w:rsidR="00D45028" w:rsidRDefault="00BA7ECF" w:rsidP="00F9488F">
      <w:pPr>
        <w:spacing w:line="276" w:lineRule="auto"/>
        <w:ind w:firstLine="567"/>
        <w:jc w:val="both"/>
      </w:pPr>
      <w:r>
        <w:t>Lietā nav strīd</w:t>
      </w:r>
      <w:r w:rsidR="007241A3">
        <w:t>a</w:t>
      </w:r>
      <w:r>
        <w:t>, ka strīdus zemes vienīb</w:t>
      </w:r>
      <w:r w:rsidR="007241A3">
        <w:t>ās</w:t>
      </w:r>
      <w:r>
        <w:t xml:space="preserve"> bija </w:t>
      </w:r>
      <w:r w:rsidRPr="00BA7ECF">
        <w:rPr>
          <w:i/>
          <w:iCs/>
        </w:rPr>
        <w:t>zālājs</w:t>
      </w:r>
      <w:r>
        <w:t>, kas nebija aparts</w:t>
      </w:r>
      <w:r w:rsidR="00DC1DA4">
        <w:t xml:space="preserve"> iepriekšējos gados</w:t>
      </w:r>
      <w:r w:rsidR="007241A3">
        <w:t xml:space="preserve"> un arī</w:t>
      </w:r>
      <w:r w:rsidR="007723FA">
        <w:t xml:space="preserve"> </w:t>
      </w:r>
      <w:r w:rsidR="00FB3CB1">
        <w:t>atbalsta pieprasīšanas gadā</w:t>
      </w:r>
      <w:r w:rsidR="00DC1DA4">
        <w:t xml:space="preserve"> </w:t>
      </w:r>
      <w:r>
        <w:t>līdz 30.maijam. Tādējādi arī secināms, ka strīdus zemes vienības</w:t>
      </w:r>
      <w:r w:rsidR="00724557">
        <w:t xml:space="preserve"> 2017.gadā </w:t>
      </w:r>
      <w:r w:rsidR="00FB3CB1">
        <w:t>nebija pamata dekl</w:t>
      </w:r>
      <w:r w:rsidR="00A141B4">
        <w:t>a</w:t>
      </w:r>
      <w:r w:rsidR="00FB3CB1">
        <w:t>rēt</w:t>
      </w:r>
      <w:r w:rsidR="00724557">
        <w:t xml:space="preserve"> kā papuvi</w:t>
      </w:r>
      <w:r w:rsidR="00C747BD">
        <w:t>,</w:t>
      </w:r>
      <w:r w:rsidR="00263A0E">
        <w:t xml:space="preserve"> proti,</w:t>
      </w:r>
      <w:r w:rsidR="00C747BD">
        <w:t xml:space="preserve"> tā joprojām bija zālājs.</w:t>
      </w:r>
    </w:p>
    <w:p w14:paraId="0E160F1D" w14:textId="40671E19" w:rsidR="00BA7ECF" w:rsidRDefault="006F693D" w:rsidP="00F9488F">
      <w:pPr>
        <w:spacing w:line="276" w:lineRule="auto"/>
        <w:ind w:firstLine="567"/>
        <w:jc w:val="both"/>
      </w:pPr>
      <w:r>
        <w:t>Turklāt</w:t>
      </w:r>
      <w:r w:rsidR="00BA7ECF">
        <w:t xml:space="preserve"> pieteicēj</w:t>
      </w:r>
      <w:r w:rsidR="00724557">
        <w:t xml:space="preserve">a </w:t>
      </w:r>
      <w:r w:rsidR="00AA49F8">
        <w:t>2017.gada</w:t>
      </w:r>
      <w:r w:rsidR="00BA7ECF">
        <w:t xml:space="preserve"> </w:t>
      </w:r>
      <w:r w:rsidR="00AA49F8">
        <w:t>15.jūnijā</w:t>
      </w:r>
      <w:r w:rsidR="00BA7ECF">
        <w:t xml:space="preserve"> deklarē</w:t>
      </w:r>
      <w:r w:rsidR="00724557">
        <w:t>ja zemi</w:t>
      </w:r>
      <w:r w:rsidR="00BA7ECF">
        <w:t xml:space="preserve"> kā papuvi</w:t>
      </w:r>
      <w:r w:rsidR="00724557">
        <w:t>. Līdz ar to ir secināms, ka pieteicējai bija zināmi tiesiskie un faktiskie apstākļi, kam bija nozīme</w:t>
      </w:r>
      <w:r w:rsidR="00AA49F8">
        <w:t xml:space="preserve">, lai </w:t>
      </w:r>
      <w:r w:rsidR="00724557">
        <w:t>zemes vienīb</w:t>
      </w:r>
      <w:r w:rsidR="00AA49F8">
        <w:t>as pareizi</w:t>
      </w:r>
      <w:r w:rsidR="00724557">
        <w:t xml:space="preserve"> deklarē</w:t>
      </w:r>
      <w:r w:rsidR="00AA49F8">
        <w:t>tu</w:t>
      </w:r>
      <w:r w:rsidR="00724557">
        <w:t>.</w:t>
      </w:r>
      <w:r w:rsidR="00BA7ECF">
        <w:t xml:space="preserve"> </w:t>
      </w:r>
    </w:p>
    <w:p w14:paraId="0F81164B" w14:textId="1048C494" w:rsidR="00241DF4" w:rsidRPr="00DC1DA4" w:rsidRDefault="005224F4" w:rsidP="00F9488F">
      <w:pPr>
        <w:spacing w:line="276" w:lineRule="auto"/>
        <w:ind w:firstLine="567"/>
        <w:jc w:val="both"/>
      </w:pPr>
      <w:r>
        <w:t>Ņemot vērā i</w:t>
      </w:r>
      <w:r w:rsidR="00A141B4">
        <w:t>epriekš minēt</w:t>
      </w:r>
      <w:r>
        <w:t>os</w:t>
      </w:r>
      <w:r w:rsidR="00A141B4">
        <w:t xml:space="preserve"> apsvērum</w:t>
      </w:r>
      <w:r>
        <w:t>us,</w:t>
      </w:r>
      <w:r w:rsidR="00A141B4">
        <w:t xml:space="preserve"> lietā</w:t>
      </w:r>
      <w:r w:rsidR="00AE3864">
        <w:t xml:space="preserve"> nav izšķiroša</w:t>
      </w:r>
      <w:r>
        <w:t>s</w:t>
      </w:r>
      <w:r w:rsidR="00AE3864">
        <w:t xml:space="preserve"> nozīme</w:t>
      </w:r>
      <w:r>
        <w:t>s</w:t>
      </w:r>
      <w:r w:rsidR="00AE3864">
        <w:t xml:space="preserve"> </w:t>
      </w:r>
      <w:r w:rsidR="00A141B4">
        <w:t>tam</w:t>
      </w:r>
      <w:r w:rsidR="00BA7ECF">
        <w:t>, kurā brīdī pieteicēja ieguva lietošanas tiesības, un</w:t>
      </w:r>
      <w:r w:rsidR="00DC1DA4">
        <w:t xml:space="preserve">, vai pieteicēja varēja paļauties uz to, ka iepriekšējā gadā </w:t>
      </w:r>
      <w:r w:rsidR="00DC1DA4" w:rsidRPr="007723FA">
        <w:t>zālājs</w:t>
      </w:r>
      <w:r w:rsidR="00DC1DA4">
        <w:rPr>
          <w:i/>
          <w:iCs/>
        </w:rPr>
        <w:t xml:space="preserve"> </w:t>
      </w:r>
      <w:r w:rsidR="00DC1DA4">
        <w:t>ir deklarēts kā aramzemē sēts stiebrzāļu un/vai lopbarības zālaugu maisījums</w:t>
      </w:r>
      <w:r w:rsidR="00724557">
        <w:t>, vai t</w:t>
      </w:r>
      <w:r w:rsidR="00AE3864">
        <w:t xml:space="preserve">omēr </w:t>
      </w:r>
      <w:r w:rsidR="00A141B4">
        <w:t>bija jāņem vērā</w:t>
      </w:r>
      <w:r w:rsidR="00AE3864">
        <w:t>, ka</w:t>
      </w:r>
      <w:r w:rsidR="00724557">
        <w:t xml:space="preserve"> faktiski </w:t>
      </w:r>
      <w:r w:rsidR="00A141B4">
        <w:t>strīdus zemes vienības</w:t>
      </w:r>
      <w:r w:rsidR="00AE3864">
        <w:t xml:space="preserve"> ir</w:t>
      </w:r>
      <w:r w:rsidR="00724557">
        <w:t xml:space="preserve"> atzīstam</w:t>
      </w:r>
      <w:r w:rsidR="00A141B4">
        <w:t>as</w:t>
      </w:r>
      <w:r w:rsidR="00724557">
        <w:t xml:space="preserve"> par ilggadīgo zālāju</w:t>
      </w:r>
      <w:r w:rsidR="00AE3864">
        <w:t>. Pieteicējai bija</w:t>
      </w:r>
      <w:r w:rsidR="00A141B4">
        <w:t xml:space="preserve"> zināms un</w:t>
      </w:r>
      <w:r w:rsidR="00AE3864">
        <w:t xml:space="preserve"> jāņem vērā fakts, ka </w:t>
      </w:r>
      <w:r w:rsidR="00DC1DA4">
        <w:t>zemes</w:t>
      </w:r>
      <w:r w:rsidR="00724557">
        <w:t xml:space="preserve"> vienīb</w:t>
      </w:r>
      <w:r w:rsidR="00AE3864">
        <w:t xml:space="preserve">as </w:t>
      </w:r>
      <w:r w:rsidR="00A141B4">
        <w:t>nebija</w:t>
      </w:r>
      <w:r w:rsidR="00DC1DA4">
        <w:t xml:space="preserve"> apar</w:t>
      </w:r>
      <w:r w:rsidR="00AE3864">
        <w:t>tas līdz 30.maijam.</w:t>
      </w:r>
      <w:r w:rsidR="00DC1DA4">
        <w:t xml:space="preserve"> </w:t>
      </w:r>
      <w:r w:rsidR="00AE3864">
        <w:t xml:space="preserve"> </w:t>
      </w:r>
    </w:p>
    <w:p w14:paraId="501DA390" w14:textId="37A5A93A" w:rsidR="00241DF4" w:rsidRDefault="00241DF4" w:rsidP="00F9488F">
      <w:pPr>
        <w:spacing w:line="276" w:lineRule="auto"/>
        <w:ind w:firstLine="567"/>
        <w:jc w:val="both"/>
      </w:pPr>
    </w:p>
    <w:p w14:paraId="1F7D5E43" w14:textId="70FEADF6" w:rsidR="000B5023" w:rsidRDefault="00724557" w:rsidP="00F9488F">
      <w:pPr>
        <w:spacing w:line="276" w:lineRule="auto"/>
        <w:ind w:firstLine="567"/>
        <w:jc w:val="both"/>
      </w:pPr>
      <w:r>
        <w:t xml:space="preserve">[9] </w:t>
      </w:r>
      <w:r w:rsidR="00AA49F8">
        <w:t>Nav pamatot</w:t>
      </w:r>
      <w:r w:rsidR="00DC6ACA">
        <w:t>a</w:t>
      </w:r>
      <w:r w:rsidR="00AA49F8">
        <w:t xml:space="preserve"> arī apgabaltiesas argumentācija, ka 2017.gada augustā veiktā strīdus zemes vienību aparšana un apsēšana ar ziemas rapsi un kviešiem</w:t>
      </w:r>
      <w:r w:rsidR="00D45028">
        <w:t xml:space="preserve"> apliecina, ka zemes vienība ir izmantota kā papuve 2017.gadā. Šādas darbības ir saistāmas ar zemes vienību apstrādi</w:t>
      </w:r>
      <w:r w:rsidR="00AE3864">
        <w:t xml:space="preserve"> un sagatavošanu</w:t>
      </w:r>
      <w:r w:rsidR="00D45028">
        <w:t xml:space="preserve"> nākamajai</w:t>
      </w:r>
      <w:r w:rsidR="00AE3864">
        <w:t xml:space="preserve"> lauksaimniecības</w:t>
      </w:r>
      <w:r w:rsidR="00D45028">
        <w:t xml:space="preserve"> sezonai</w:t>
      </w:r>
      <w:r w:rsidR="00AE3864">
        <w:t xml:space="preserve">. </w:t>
      </w:r>
      <w:r w:rsidR="007723FA">
        <w:t>Veiktās</w:t>
      </w:r>
      <w:r w:rsidR="00AE3864">
        <w:t xml:space="preserve"> darbības</w:t>
      </w:r>
      <w:r w:rsidR="00C747BD">
        <w:t xml:space="preserve"> (zemes sagatavošana un ziemāju sēja)</w:t>
      </w:r>
      <w:r w:rsidR="00D45028">
        <w:t xml:space="preserve"> dod tiesības deklarēt šīs </w:t>
      </w:r>
      <w:r w:rsidR="00AE3864">
        <w:t>zemes vienības</w:t>
      </w:r>
      <w:r w:rsidR="00D45028">
        <w:t xml:space="preserve"> nākamajā gādā, atbilstoši zemē iesētajiem kultūraugiem.</w:t>
      </w:r>
      <w:r w:rsidR="007723FA">
        <w:t xml:space="preserve"> </w:t>
      </w:r>
    </w:p>
    <w:p w14:paraId="6D2E660D" w14:textId="77777777" w:rsidR="00C95EA1" w:rsidRDefault="00C95EA1" w:rsidP="00F9488F">
      <w:pPr>
        <w:spacing w:line="276" w:lineRule="auto"/>
        <w:ind w:firstLine="567"/>
        <w:jc w:val="both"/>
      </w:pPr>
    </w:p>
    <w:p w14:paraId="7C39614D" w14:textId="606B6E17" w:rsidR="00121C21" w:rsidRDefault="00461AEF" w:rsidP="00F9488F">
      <w:pPr>
        <w:spacing w:line="276" w:lineRule="auto"/>
        <w:ind w:firstLine="567"/>
        <w:jc w:val="both"/>
      </w:pPr>
      <w:r>
        <w:t>[</w:t>
      </w:r>
      <w:r w:rsidR="00887BBC">
        <w:t>1</w:t>
      </w:r>
      <w:r w:rsidR="00724557">
        <w:t>0</w:t>
      </w:r>
      <w:r>
        <w:t>]</w:t>
      </w:r>
      <w:r w:rsidR="00AE3864">
        <w:t xml:space="preserve"> </w:t>
      </w:r>
      <w:r w:rsidR="001D6384">
        <w:t>Nav pamatoti kasācijas sūdzības argumenti</w:t>
      </w:r>
      <w:r w:rsidR="00AE3864">
        <w:t>, ka</w:t>
      </w:r>
      <w:r>
        <w:t xml:space="preserve"> </w:t>
      </w:r>
      <w:r w:rsidR="00AE3864">
        <w:t xml:space="preserve">apgabaltiesa nepareizi piemērojusi </w:t>
      </w:r>
      <w:r w:rsidR="00121C21">
        <w:t>Tiešo maksājumu regulas 4.panta 1.punkta „a”</w:t>
      </w:r>
      <w:r w:rsidR="006E1959">
        <w:t> </w:t>
      </w:r>
      <w:r w:rsidR="00121C21">
        <w:t>apakšpunktu, Atbalsta piešķiršanas, administrēšanas un uzraudzības noteikumu 3.punkt</w:t>
      </w:r>
      <w:r w:rsidR="001D6384">
        <w:t>u un</w:t>
      </w:r>
      <w:r w:rsidR="00121C21">
        <w:t xml:space="preserve"> Tiešo maksājumu noteikumu 57.1.apakšpunkt</w:t>
      </w:r>
      <w:r w:rsidR="00DC6ACA">
        <w:t>u</w:t>
      </w:r>
      <w:r w:rsidR="00121C21">
        <w:t>.</w:t>
      </w:r>
    </w:p>
    <w:p w14:paraId="243EE763" w14:textId="6DBBA3B3" w:rsidR="00AE3864" w:rsidRDefault="00121C21" w:rsidP="00F9488F">
      <w:pPr>
        <w:autoSpaceDE w:val="0"/>
        <w:autoSpaceDN w:val="0"/>
        <w:adjustRightInd w:val="0"/>
        <w:spacing w:line="276" w:lineRule="auto"/>
        <w:ind w:firstLine="567"/>
        <w:jc w:val="both"/>
      </w:pPr>
      <w:r>
        <w:t>Šīs tiesību normas paredz, ka atbalstu var saņemt lauksaimnieks par lauksaimniecības zemi, kas ir lauksaimnieka īpašumā, tiesiskajā valdījumā (lietošanā) un kurš veic lauksaimniecisko darbību pieteiktajās platībās.</w:t>
      </w:r>
    </w:p>
    <w:p w14:paraId="3064A9E9" w14:textId="6923D4AF" w:rsidR="00AE3864" w:rsidRDefault="001D6384" w:rsidP="00F9488F">
      <w:pPr>
        <w:autoSpaceDE w:val="0"/>
        <w:autoSpaceDN w:val="0"/>
        <w:adjustRightInd w:val="0"/>
        <w:spacing w:line="276" w:lineRule="auto"/>
        <w:ind w:firstLine="567"/>
        <w:jc w:val="both"/>
      </w:pPr>
      <w:r>
        <w:t>Apgabaltiesa konstatējusi, ka pieteicējai bija tiesisks pamats lietot zemes vienības, tāpat pieteicēja ir veikusi darbības, kas saistāmas ar zemes apsaimniekošanu.</w:t>
      </w:r>
      <w:r w:rsidRPr="001D6384">
        <w:t xml:space="preserve"> </w:t>
      </w:r>
      <w:r>
        <w:t xml:space="preserve">Kasācijas sūdzībā arī nav ietverti argumenti, kas liecinātu, ka apgabaltiesas secinājumi par pieteicējas lietošanas tiesībām būtu nepareizi. </w:t>
      </w:r>
    </w:p>
    <w:p w14:paraId="522625F6" w14:textId="2C817E1C" w:rsidR="00121C21" w:rsidRDefault="00121C21" w:rsidP="00F9488F">
      <w:pPr>
        <w:autoSpaceDE w:val="0"/>
        <w:autoSpaceDN w:val="0"/>
        <w:adjustRightInd w:val="0"/>
        <w:spacing w:line="276" w:lineRule="auto"/>
        <w:ind w:firstLine="567"/>
        <w:jc w:val="both"/>
      </w:pPr>
    </w:p>
    <w:p w14:paraId="49389A43" w14:textId="16CDC8E1" w:rsidR="00FB3CB1" w:rsidRDefault="00396273" w:rsidP="00F9488F">
      <w:pPr>
        <w:spacing w:line="276" w:lineRule="auto"/>
        <w:ind w:firstLine="567"/>
        <w:jc w:val="both"/>
      </w:pPr>
      <w:r>
        <w:t xml:space="preserve">[11] </w:t>
      </w:r>
      <w:r w:rsidR="00FB3CB1">
        <w:t>Apkopojot minēto, secināms, ka apgabaltiesa kļūdaini interp</w:t>
      </w:r>
      <w:r w:rsidR="00F52FF2">
        <w:t>r</w:t>
      </w:r>
      <w:r w:rsidR="00FB3CB1">
        <w:t>etējusi Tiešo maksājumu noteikumu 65.3.apakšpunktu, un tas ir ietekmējis sprieduma noslēdzošos secināj</w:t>
      </w:r>
      <w:r w:rsidR="00F52FF2">
        <w:t>u</w:t>
      </w:r>
      <w:r w:rsidR="00FB3CB1">
        <w:t>mu pamatotību. Līdz ar to apgabaltiesas spriedums ir atceļams daļā, kas attiecas uz laukiem Nr.</w:t>
      </w:r>
      <w:r w:rsidR="006E1959">
        <w:t> </w:t>
      </w:r>
      <w:r w:rsidR="00FB3CB1">
        <w:t>73, Nr.</w:t>
      </w:r>
      <w:r w:rsidR="006E1959">
        <w:t> </w:t>
      </w:r>
      <w:r w:rsidR="00FB3CB1">
        <w:t>74, Nr.</w:t>
      </w:r>
      <w:r w:rsidR="006E1959">
        <w:t> </w:t>
      </w:r>
      <w:r w:rsidR="00FB3CB1">
        <w:t>75, Nr.</w:t>
      </w:r>
      <w:r w:rsidR="006E1959">
        <w:t> </w:t>
      </w:r>
      <w:r w:rsidR="00FB3CB1">
        <w:t>76.</w:t>
      </w:r>
    </w:p>
    <w:p w14:paraId="1934E0E9" w14:textId="70D90E28" w:rsidR="006D41D4" w:rsidRDefault="006D41D4" w:rsidP="00F9488F">
      <w:pPr>
        <w:spacing w:line="276" w:lineRule="auto"/>
        <w:jc w:val="both"/>
      </w:pPr>
    </w:p>
    <w:p w14:paraId="5496836E" w14:textId="77777777" w:rsidR="00E810BB" w:rsidRPr="00E810BB" w:rsidRDefault="00E810BB" w:rsidP="00F9488F">
      <w:pPr>
        <w:spacing w:line="276" w:lineRule="auto"/>
        <w:jc w:val="center"/>
        <w:outlineLvl w:val="0"/>
        <w:rPr>
          <w:b/>
        </w:rPr>
      </w:pPr>
      <w:r w:rsidRPr="00E810BB">
        <w:rPr>
          <w:b/>
        </w:rPr>
        <w:t>Rezolutīvā daļa</w:t>
      </w:r>
    </w:p>
    <w:p w14:paraId="2D3CF15F" w14:textId="77777777" w:rsidR="00E810BB" w:rsidRPr="00E810BB" w:rsidRDefault="00E810BB" w:rsidP="00F9488F">
      <w:pPr>
        <w:spacing w:line="276" w:lineRule="auto"/>
        <w:ind w:firstLine="567"/>
        <w:jc w:val="both"/>
        <w:rPr>
          <w:bCs/>
          <w:spacing w:val="70"/>
        </w:rPr>
      </w:pPr>
    </w:p>
    <w:p w14:paraId="4A380E29" w14:textId="3BB28D48" w:rsidR="00E810BB" w:rsidRDefault="00E31D6E" w:rsidP="00F9488F">
      <w:pPr>
        <w:spacing w:line="276" w:lineRule="auto"/>
        <w:ind w:firstLine="567"/>
        <w:jc w:val="both"/>
      </w:pPr>
      <w:r w:rsidRPr="008E0E9F">
        <w:t>Pamatojoties uz Administratīvā procesa likuma</w:t>
      </w:r>
      <w:r w:rsidRPr="009B18C8">
        <w:t xml:space="preserve"> </w:t>
      </w:r>
      <w:r w:rsidR="00FB3CB1" w:rsidRPr="00435118">
        <w:rPr>
          <w:rFonts w:eastAsiaTheme="minorHAnsi"/>
          <w:lang w:eastAsia="en-US"/>
        </w:rPr>
        <w:t xml:space="preserve">348.panta pirmās daļas </w:t>
      </w:r>
      <w:r w:rsidR="00FB3CB1">
        <w:rPr>
          <w:rFonts w:eastAsiaTheme="minorHAnsi"/>
          <w:lang w:eastAsia="en-US"/>
        </w:rPr>
        <w:t>2</w:t>
      </w:r>
      <w:r w:rsidR="00FB3CB1" w:rsidRPr="00435118">
        <w:rPr>
          <w:rFonts w:eastAsiaTheme="minorHAnsi"/>
          <w:lang w:eastAsia="en-US"/>
        </w:rPr>
        <w:t>.punktu</w:t>
      </w:r>
      <w:r w:rsidR="00FB3CB1">
        <w:rPr>
          <w:rFonts w:eastAsiaTheme="minorHAnsi"/>
          <w:lang w:eastAsia="en-US"/>
        </w:rPr>
        <w:t xml:space="preserve">, </w:t>
      </w:r>
      <w:r w:rsidR="00FB3CB1" w:rsidRPr="00435118">
        <w:rPr>
          <w:rFonts w:eastAsiaTheme="minorHAnsi"/>
          <w:lang w:eastAsia="en-US"/>
        </w:rPr>
        <w:t>351.pantu</w:t>
      </w:r>
      <w:r w:rsidR="00FB3CB1">
        <w:t xml:space="preserve"> un 129.</w:t>
      </w:r>
      <w:r w:rsidR="00FB3CB1">
        <w:rPr>
          <w:vertAlign w:val="superscript"/>
        </w:rPr>
        <w:t>1</w:t>
      </w:r>
      <w:r w:rsidR="00FB3CB1">
        <w:t>panta pirmās daļas 1.punktu</w:t>
      </w:r>
      <w:r w:rsidRPr="009B18C8">
        <w:t>,</w:t>
      </w:r>
      <w:r w:rsidRPr="008E0E9F">
        <w:t xml:space="preserve"> </w:t>
      </w:r>
      <w:r w:rsidRPr="00E810BB">
        <w:t>Senāts</w:t>
      </w:r>
    </w:p>
    <w:p w14:paraId="37FEDFCA" w14:textId="77777777" w:rsidR="00FB3CB1" w:rsidRPr="00E810BB" w:rsidRDefault="00FB3CB1" w:rsidP="00F9488F">
      <w:pPr>
        <w:spacing w:line="276" w:lineRule="auto"/>
        <w:ind w:firstLine="567"/>
        <w:jc w:val="both"/>
      </w:pPr>
    </w:p>
    <w:p w14:paraId="63841FF9" w14:textId="77777777" w:rsidR="00E810BB" w:rsidRPr="00E810BB" w:rsidRDefault="00E810BB" w:rsidP="00F9488F">
      <w:pPr>
        <w:spacing w:line="276" w:lineRule="auto"/>
        <w:jc w:val="center"/>
        <w:rPr>
          <w:b/>
        </w:rPr>
      </w:pPr>
      <w:r w:rsidRPr="00E810BB">
        <w:rPr>
          <w:b/>
        </w:rPr>
        <w:t>nosprieda</w:t>
      </w:r>
    </w:p>
    <w:p w14:paraId="5ECB6E91" w14:textId="77777777" w:rsidR="00E810BB" w:rsidRPr="00E810BB" w:rsidRDefault="00E810BB" w:rsidP="00F9488F">
      <w:pPr>
        <w:spacing w:line="276" w:lineRule="auto"/>
        <w:jc w:val="center"/>
        <w:rPr>
          <w:b/>
        </w:rPr>
      </w:pPr>
    </w:p>
    <w:p w14:paraId="01675F1D" w14:textId="7561DFB7" w:rsidR="00FB3CB1" w:rsidRDefault="00FB3CB1" w:rsidP="00F9488F">
      <w:pPr>
        <w:spacing w:line="276" w:lineRule="auto"/>
        <w:ind w:firstLine="567"/>
        <w:jc w:val="both"/>
      </w:pPr>
      <w:r>
        <w:t>Atcelt</w:t>
      </w:r>
      <w:r w:rsidRPr="00435118">
        <w:t xml:space="preserve"> Administratīvās </w:t>
      </w:r>
      <w:r>
        <w:t>apgabal</w:t>
      </w:r>
      <w:r w:rsidRPr="00435118">
        <w:t xml:space="preserve">tiesas </w:t>
      </w:r>
      <w:r>
        <w:t>20</w:t>
      </w:r>
      <w:r w:rsidR="00A141B4">
        <w:t>19</w:t>
      </w:r>
      <w:r w:rsidRPr="00435118">
        <w:t xml:space="preserve">.gada </w:t>
      </w:r>
      <w:r>
        <w:t>30.</w:t>
      </w:r>
      <w:r w:rsidR="00A141B4">
        <w:t>decembra</w:t>
      </w:r>
      <w:r w:rsidRPr="00435118">
        <w:t xml:space="preserve"> spriedumu</w:t>
      </w:r>
      <w:r w:rsidR="006D6046">
        <w:t xml:space="preserve"> daļā,</w:t>
      </w:r>
      <w:r w:rsidR="006D6046" w:rsidRPr="006D6046">
        <w:t xml:space="preserve"> </w:t>
      </w:r>
      <w:r w:rsidR="006D6046">
        <w:t>kas attiecas uz laukiem Nr. 73, Nr. 74, Nr. 75, Nr. 76</w:t>
      </w:r>
      <w:r>
        <w:t xml:space="preserve"> un nodot lietu atkārtotai izskatīšanai Administratīvajai apgabaltiesai.</w:t>
      </w:r>
      <w:r w:rsidRPr="00435118">
        <w:t xml:space="preserve"> </w:t>
      </w:r>
      <w:r>
        <w:t xml:space="preserve"> </w:t>
      </w:r>
    </w:p>
    <w:p w14:paraId="75B899A6" w14:textId="65CF0144" w:rsidR="00FB3CB1" w:rsidRPr="00435118" w:rsidRDefault="00FB3CB1" w:rsidP="00F9488F">
      <w:pPr>
        <w:spacing w:line="276" w:lineRule="auto"/>
        <w:ind w:firstLine="567"/>
        <w:jc w:val="both"/>
      </w:pPr>
      <w:r>
        <w:t xml:space="preserve">Atmaksāt </w:t>
      </w:r>
      <w:r w:rsidR="00A141B4">
        <w:t>Lauku atbalsta dienestam</w:t>
      </w:r>
      <w:r>
        <w:t xml:space="preserve"> drošības naudu 70 </w:t>
      </w:r>
      <w:r w:rsidRPr="00EF6938">
        <w:rPr>
          <w:i/>
          <w:iCs/>
        </w:rPr>
        <w:t>euro</w:t>
      </w:r>
      <w:r>
        <w:t>.</w:t>
      </w:r>
    </w:p>
    <w:p w14:paraId="19B12D77" w14:textId="64227F8A" w:rsidR="00E810BB" w:rsidRPr="00F9488F" w:rsidRDefault="00E31D6E" w:rsidP="00F9488F">
      <w:pPr>
        <w:tabs>
          <w:tab w:val="left" w:pos="540"/>
          <w:tab w:val="left" w:pos="6660"/>
        </w:tabs>
        <w:spacing w:line="276" w:lineRule="auto"/>
        <w:ind w:firstLine="567"/>
        <w:jc w:val="both"/>
        <w:rPr>
          <w:color w:val="000000"/>
        </w:rPr>
      </w:pPr>
      <w:r w:rsidRPr="00E31D6E">
        <w:rPr>
          <w:color w:val="000000"/>
        </w:rPr>
        <w:t>Spriedums nav pārsūdzams.</w:t>
      </w:r>
    </w:p>
    <w:sectPr w:rsidR="00E810BB" w:rsidRPr="00F9488F" w:rsidSect="00A4346D">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42F4E" w14:textId="77777777" w:rsidR="0003590F" w:rsidRDefault="0003590F" w:rsidP="003047F5">
      <w:r>
        <w:separator/>
      </w:r>
    </w:p>
  </w:endnote>
  <w:endnote w:type="continuationSeparator" w:id="0">
    <w:p w14:paraId="05BDEC18" w14:textId="77777777" w:rsidR="0003590F" w:rsidRDefault="0003590F" w:rsidP="003047F5">
      <w:r>
        <w:continuationSeparator/>
      </w:r>
    </w:p>
  </w:endnote>
  <w:endnote w:type="continuationNotice" w:id="1">
    <w:p w14:paraId="2768E5EF" w14:textId="77777777" w:rsidR="0003590F" w:rsidRDefault="00035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2E41306" w:rsidR="00C17993" w:rsidRDefault="00C1799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454C6">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454C6">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2CFFC" w14:textId="77777777" w:rsidR="0003590F" w:rsidRDefault="0003590F" w:rsidP="003047F5">
      <w:r>
        <w:separator/>
      </w:r>
    </w:p>
  </w:footnote>
  <w:footnote w:type="continuationSeparator" w:id="0">
    <w:p w14:paraId="021757E7" w14:textId="77777777" w:rsidR="0003590F" w:rsidRDefault="0003590F" w:rsidP="003047F5">
      <w:r>
        <w:continuationSeparator/>
      </w:r>
    </w:p>
  </w:footnote>
  <w:footnote w:type="continuationNotice" w:id="1">
    <w:p w14:paraId="4868214F" w14:textId="77777777" w:rsidR="0003590F" w:rsidRDefault="000359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54C"/>
    <w:rsid w:val="00000666"/>
    <w:rsid w:val="000011DC"/>
    <w:rsid w:val="00001B02"/>
    <w:rsid w:val="000042E8"/>
    <w:rsid w:val="00005475"/>
    <w:rsid w:val="00005B18"/>
    <w:rsid w:val="00006CD3"/>
    <w:rsid w:val="0001066B"/>
    <w:rsid w:val="00010F0E"/>
    <w:rsid w:val="0001237A"/>
    <w:rsid w:val="0001392E"/>
    <w:rsid w:val="0001536D"/>
    <w:rsid w:val="0002115C"/>
    <w:rsid w:val="00024C62"/>
    <w:rsid w:val="00025832"/>
    <w:rsid w:val="00030A8A"/>
    <w:rsid w:val="0003163C"/>
    <w:rsid w:val="00032901"/>
    <w:rsid w:val="00033991"/>
    <w:rsid w:val="0003590F"/>
    <w:rsid w:val="00035FB8"/>
    <w:rsid w:val="00036275"/>
    <w:rsid w:val="00042E93"/>
    <w:rsid w:val="00042FD2"/>
    <w:rsid w:val="000443F3"/>
    <w:rsid w:val="00051933"/>
    <w:rsid w:val="00052CCA"/>
    <w:rsid w:val="000550F3"/>
    <w:rsid w:val="00055F76"/>
    <w:rsid w:val="00057384"/>
    <w:rsid w:val="00057A20"/>
    <w:rsid w:val="000615AE"/>
    <w:rsid w:val="00061A0B"/>
    <w:rsid w:val="00062E88"/>
    <w:rsid w:val="00064096"/>
    <w:rsid w:val="0006490C"/>
    <w:rsid w:val="00066975"/>
    <w:rsid w:val="00067845"/>
    <w:rsid w:val="000708AF"/>
    <w:rsid w:val="0007116C"/>
    <w:rsid w:val="000716AB"/>
    <w:rsid w:val="00072833"/>
    <w:rsid w:val="000743D0"/>
    <w:rsid w:val="00076217"/>
    <w:rsid w:val="000768A8"/>
    <w:rsid w:val="00076B47"/>
    <w:rsid w:val="00076BB3"/>
    <w:rsid w:val="00077AF5"/>
    <w:rsid w:val="000867C6"/>
    <w:rsid w:val="00086ECC"/>
    <w:rsid w:val="00087EEE"/>
    <w:rsid w:val="00092F3C"/>
    <w:rsid w:val="00093B45"/>
    <w:rsid w:val="00097227"/>
    <w:rsid w:val="000A0A4B"/>
    <w:rsid w:val="000A39FD"/>
    <w:rsid w:val="000A5776"/>
    <w:rsid w:val="000A5D18"/>
    <w:rsid w:val="000A763E"/>
    <w:rsid w:val="000A7DE0"/>
    <w:rsid w:val="000B0A3A"/>
    <w:rsid w:val="000B0D83"/>
    <w:rsid w:val="000B0D96"/>
    <w:rsid w:val="000B2301"/>
    <w:rsid w:val="000B2A31"/>
    <w:rsid w:val="000B4480"/>
    <w:rsid w:val="000B5023"/>
    <w:rsid w:val="000B5A33"/>
    <w:rsid w:val="000B60A9"/>
    <w:rsid w:val="000C0228"/>
    <w:rsid w:val="000C0FCE"/>
    <w:rsid w:val="000C3A70"/>
    <w:rsid w:val="000C3D40"/>
    <w:rsid w:val="000C4697"/>
    <w:rsid w:val="000C4F8C"/>
    <w:rsid w:val="000C5881"/>
    <w:rsid w:val="000C59E3"/>
    <w:rsid w:val="000C64A7"/>
    <w:rsid w:val="000C6891"/>
    <w:rsid w:val="000D2F99"/>
    <w:rsid w:val="000D3BB1"/>
    <w:rsid w:val="000D6175"/>
    <w:rsid w:val="000E0402"/>
    <w:rsid w:val="000E1121"/>
    <w:rsid w:val="000E1C81"/>
    <w:rsid w:val="000E1F27"/>
    <w:rsid w:val="000E20A3"/>
    <w:rsid w:val="000E2B19"/>
    <w:rsid w:val="000E2E12"/>
    <w:rsid w:val="000E6B16"/>
    <w:rsid w:val="000E70BE"/>
    <w:rsid w:val="000E7C3F"/>
    <w:rsid w:val="000E7CE9"/>
    <w:rsid w:val="000F1052"/>
    <w:rsid w:val="000F16DC"/>
    <w:rsid w:val="000F180C"/>
    <w:rsid w:val="000F3FE3"/>
    <w:rsid w:val="000F5AFA"/>
    <w:rsid w:val="000F696B"/>
    <w:rsid w:val="000F6B0B"/>
    <w:rsid w:val="000F77B3"/>
    <w:rsid w:val="000F7FDC"/>
    <w:rsid w:val="00102A78"/>
    <w:rsid w:val="001035C0"/>
    <w:rsid w:val="00104473"/>
    <w:rsid w:val="00104B52"/>
    <w:rsid w:val="001053FD"/>
    <w:rsid w:val="00105866"/>
    <w:rsid w:val="00105D5D"/>
    <w:rsid w:val="001108D8"/>
    <w:rsid w:val="00110C97"/>
    <w:rsid w:val="00111F73"/>
    <w:rsid w:val="00112596"/>
    <w:rsid w:val="00112A4F"/>
    <w:rsid w:val="00112DB1"/>
    <w:rsid w:val="001215B6"/>
    <w:rsid w:val="0012174A"/>
    <w:rsid w:val="00121C21"/>
    <w:rsid w:val="001229AC"/>
    <w:rsid w:val="001250F5"/>
    <w:rsid w:val="00125DF7"/>
    <w:rsid w:val="00127500"/>
    <w:rsid w:val="001303E0"/>
    <w:rsid w:val="0013126E"/>
    <w:rsid w:val="00131AA5"/>
    <w:rsid w:val="00131B3E"/>
    <w:rsid w:val="00131E1A"/>
    <w:rsid w:val="0013210C"/>
    <w:rsid w:val="00133693"/>
    <w:rsid w:val="00134E98"/>
    <w:rsid w:val="00141B66"/>
    <w:rsid w:val="00141D84"/>
    <w:rsid w:val="001421F2"/>
    <w:rsid w:val="00142F04"/>
    <w:rsid w:val="00143ED8"/>
    <w:rsid w:val="00143F61"/>
    <w:rsid w:val="00144452"/>
    <w:rsid w:val="00144CB6"/>
    <w:rsid w:val="00146F6C"/>
    <w:rsid w:val="001500E6"/>
    <w:rsid w:val="00150397"/>
    <w:rsid w:val="0015174D"/>
    <w:rsid w:val="001521AC"/>
    <w:rsid w:val="001525CA"/>
    <w:rsid w:val="00152687"/>
    <w:rsid w:val="00153499"/>
    <w:rsid w:val="001546D2"/>
    <w:rsid w:val="00156098"/>
    <w:rsid w:val="00156B2A"/>
    <w:rsid w:val="0015727F"/>
    <w:rsid w:val="00157679"/>
    <w:rsid w:val="001623AC"/>
    <w:rsid w:val="00162687"/>
    <w:rsid w:val="0016381F"/>
    <w:rsid w:val="001646E9"/>
    <w:rsid w:val="001656DE"/>
    <w:rsid w:val="00165B0E"/>
    <w:rsid w:val="00166A7E"/>
    <w:rsid w:val="001670F6"/>
    <w:rsid w:val="00167B0D"/>
    <w:rsid w:val="0017397C"/>
    <w:rsid w:val="00174E5B"/>
    <w:rsid w:val="0017630D"/>
    <w:rsid w:val="00177400"/>
    <w:rsid w:val="001776EC"/>
    <w:rsid w:val="00177A86"/>
    <w:rsid w:val="001808E9"/>
    <w:rsid w:val="00182B65"/>
    <w:rsid w:val="00183305"/>
    <w:rsid w:val="00184221"/>
    <w:rsid w:val="001846EB"/>
    <w:rsid w:val="0018531B"/>
    <w:rsid w:val="00185678"/>
    <w:rsid w:val="00185F09"/>
    <w:rsid w:val="001879DD"/>
    <w:rsid w:val="001906F5"/>
    <w:rsid w:val="00190F55"/>
    <w:rsid w:val="00191E73"/>
    <w:rsid w:val="0019238A"/>
    <w:rsid w:val="0019247B"/>
    <w:rsid w:val="001952BD"/>
    <w:rsid w:val="001A0495"/>
    <w:rsid w:val="001A17DE"/>
    <w:rsid w:val="001A2402"/>
    <w:rsid w:val="001A3E77"/>
    <w:rsid w:val="001A4CBD"/>
    <w:rsid w:val="001A4FB0"/>
    <w:rsid w:val="001A51B6"/>
    <w:rsid w:val="001B19AC"/>
    <w:rsid w:val="001B2223"/>
    <w:rsid w:val="001B252A"/>
    <w:rsid w:val="001B33E2"/>
    <w:rsid w:val="001B3F36"/>
    <w:rsid w:val="001B4603"/>
    <w:rsid w:val="001B525D"/>
    <w:rsid w:val="001B6FAD"/>
    <w:rsid w:val="001C3457"/>
    <w:rsid w:val="001C4708"/>
    <w:rsid w:val="001C564E"/>
    <w:rsid w:val="001C5F57"/>
    <w:rsid w:val="001C6C90"/>
    <w:rsid w:val="001C741B"/>
    <w:rsid w:val="001C7F50"/>
    <w:rsid w:val="001D0DF4"/>
    <w:rsid w:val="001D21D9"/>
    <w:rsid w:val="001D3BF4"/>
    <w:rsid w:val="001D4EC6"/>
    <w:rsid w:val="001D5835"/>
    <w:rsid w:val="001D6384"/>
    <w:rsid w:val="001D7C30"/>
    <w:rsid w:val="001E0177"/>
    <w:rsid w:val="001E0B8F"/>
    <w:rsid w:val="001E3840"/>
    <w:rsid w:val="001E39EB"/>
    <w:rsid w:val="001E3A09"/>
    <w:rsid w:val="001E43FC"/>
    <w:rsid w:val="001E561A"/>
    <w:rsid w:val="001E574F"/>
    <w:rsid w:val="001E63F7"/>
    <w:rsid w:val="001E6517"/>
    <w:rsid w:val="001E665A"/>
    <w:rsid w:val="001F0231"/>
    <w:rsid w:val="001F0D7E"/>
    <w:rsid w:val="001F1103"/>
    <w:rsid w:val="001F5CDA"/>
    <w:rsid w:val="001F6359"/>
    <w:rsid w:val="001F7731"/>
    <w:rsid w:val="0020035E"/>
    <w:rsid w:val="002009A4"/>
    <w:rsid w:val="00202AFF"/>
    <w:rsid w:val="002045C9"/>
    <w:rsid w:val="002064AB"/>
    <w:rsid w:val="00207E2B"/>
    <w:rsid w:val="00210088"/>
    <w:rsid w:val="002111AD"/>
    <w:rsid w:val="002132CB"/>
    <w:rsid w:val="00214750"/>
    <w:rsid w:val="00215B83"/>
    <w:rsid w:val="00215F49"/>
    <w:rsid w:val="0021608E"/>
    <w:rsid w:val="00216FF4"/>
    <w:rsid w:val="0021717B"/>
    <w:rsid w:val="00221600"/>
    <w:rsid w:val="00222818"/>
    <w:rsid w:val="00225038"/>
    <w:rsid w:val="00225A96"/>
    <w:rsid w:val="002267A9"/>
    <w:rsid w:val="00227846"/>
    <w:rsid w:val="00230483"/>
    <w:rsid w:val="002313C0"/>
    <w:rsid w:val="00232FFC"/>
    <w:rsid w:val="002345A6"/>
    <w:rsid w:val="002358D1"/>
    <w:rsid w:val="00235CE9"/>
    <w:rsid w:val="00236E52"/>
    <w:rsid w:val="002376BF"/>
    <w:rsid w:val="00237F92"/>
    <w:rsid w:val="002404E9"/>
    <w:rsid w:val="002404EA"/>
    <w:rsid w:val="00241DF4"/>
    <w:rsid w:val="00242AA6"/>
    <w:rsid w:val="00246CF4"/>
    <w:rsid w:val="002512DE"/>
    <w:rsid w:val="00251578"/>
    <w:rsid w:val="00257EF9"/>
    <w:rsid w:val="00262ED8"/>
    <w:rsid w:val="0026326A"/>
    <w:rsid w:val="002635F1"/>
    <w:rsid w:val="00263A0E"/>
    <w:rsid w:val="00263DAF"/>
    <w:rsid w:val="002644D4"/>
    <w:rsid w:val="00264A67"/>
    <w:rsid w:val="00265F66"/>
    <w:rsid w:val="00267386"/>
    <w:rsid w:val="0026742D"/>
    <w:rsid w:val="00267D7E"/>
    <w:rsid w:val="00267E9A"/>
    <w:rsid w:val="00272897"/>
    <w:rsid w:val="0027469B"/>
    <w:rsid w:val="00276C4F"/>
    <w:rsid w:val="00277E4E"/>
    <w:rsid w:val="00281118"/>
    <w:rsid w:val="002817BA"/>
    <w:rsid w:val="00282241"/>
    <w:rsid w:val="0028385A"/>
    <w:rsid w:val="00283CC0"/>
    <w:rsid w:val="00283E42"/>
    <w:rsid w:val="00286DCA"/>
    <w:rsid w:val="002874E6"/>
    <w:rsid w:val="00287795"/>
    <w:rsid w:val="0029008E"/>
    <w:rsid w:val="002910D4"/>
    <w:rsid w:val="00291A8F"/>
    <w:rsid w:val="002927D2"/>
    <w:rsid w:val="00293462"/>
    <w:rsid w:val="002936BD"/>
    <w:rsid w:val="00294D76"/>
    <w:rsid w:val="002950E6"/>
    <w:rsid w:val="0029694B"/>
    <w:rsid w:val="00296C60"/>
    <w:rsid w:val="002974C0"/>
    <w:rsid w:val="00297A05"/>
    <w:rsid w:val="002A08F8"/>
    <w:rsid w:val="002A09B7"/>
    <w:rsid w:val="002A0BBA"/>
    <w:rsid w:val="002A1D91"/>
    <w:rsid w:val="002A2CCD"/>
    <w:rsid w:val="002A50B5"/>
    <w:rsid w:val="002A6446"/>
    <w:rsid w:val="002A7893"/>
    <w:rsid w:val="002A7BFF"/>
    <w:rsid w:val="002B3320"/>
    <w:rsid w:val="002B3745"/>
    <w:rsid w:val="002B4B2F"/>
    <w:rsid w:val="002B4F80"/>
    <w:rsid w:val="002B639A"/>
    <w:rsid w:val="002B7DDB"/>
    <w:rsid w:val="002C1A91"/>
    <w:rsid w:val="002C43FD"/>
    <w:rsid w:val="002C5DBD"/>
    <w:rsid w:val="002C7B42"/>
    <w:rsid w:val="002D0100"/>
    <w:rsid w:val="002D07F3"/>
    <w:rsid w:val="002D2374"/>
    <w:rsid w:val="002D65A3"/>
    <w:rsid w:val="002D698A"/>
    <w:rsid w:val="002D74E0"/>
    <w:rsid w:val="002E00AB"/>
    <w:rsid w:val="002E0197"/>
    <w:rsid w:val="002E06D5"/>
    <w:rsid w:val="002E1AAC"/>
    <w:rsid w:val="002E306E"/>
    <w:rsid w:val="002E390D"/>
    <w:rsid w:val="002E5236"/>
    <w:rsid w:val="002E57D0"/>
    <w:rsid w:val="002E700A"/>
    <w:rsid w:val="002E708E"/>
    <w:rsid w:val="002E772F"/>
    <w:rsid w:val="002F1039"/>
    <w:rsid w:val="002F5037"/>
    <w:rsid w:val="002F5CE5"/>
    <w:rsid w:val="002F6757"/>
    <w:rsid w:val="003000C0"/>
    <w:rsid w:val="0030128F"/>
    <w:rsid w:val="00301A51"/>
    <w:rsid w:val="00301DA4"/>
    <w:rsid w:val="003040CC"/>
    <w:rsid w:val="003045AB"/>
    <w:rsid w:val="0030468D"/>
    <w:rsid w:val="003047F5"/>
    <w:rsid w:val="0030485A"/>
    <w:rsid w:val="00304A45"/>
    <w:rsid w:val="00304E70"/>
    <w:rsid w:val="00305BC5"/>
    <w:rsid w:val="003064C3"/>
    <w:rsid w:val="00307427"/>
    <w:rsid w:val="003075DE"/>
    <w:rsid w:val="00311CEF"/>
    <w:rsid w:val="003129AD"/>
    <w:rsid w:val="00313209"/>
    <w:rsid w:val="00314B9F"/>
    <w:rsid w:val="00314BE9"/>
    <w:rsid w:val="003162DD"/>
    <w:rsid w:val="00317461"/>
    <w:rsid w:val="00317636"/>
    <w:rsid w:val="00322057"/>
    <w:rsid w:val="003241A4"/>
    <w:rsid w:val="00324C4C"/>
    <w:rsid w:val="00325E0F"/>
    <w:rsid w:val="00326264"/>
    <w:rsid w:val="003266A6"/>
    <w:rsid w:val="00330C9A"/>
    <w:rsid w:val="00331C8F"/>
    <w:rsid w:val="00331D5F"/>
    <w:rsid w:val="00333164"/>
    <w:rsid w:val="00333C16"/>
    <w:rsid w:val="00335466"/>
    <w:rsid w:val="003374F7"/>
    <w:rsid w:val="00340095"/>
    <w:rsid w:val="00340530"/>
    <w:rsid w:val="0034157B"/>
    <w:rsid w:val="00343FD9"/>
    <w:rsid w:val="00344741"/>
    <w:rsid w:val="00344FBE"/>
    <w:rsid w:val="00345051"/>
    <w:rsid w:val="00347688"/>
    <w:rsid w:val="00347B82"/>
    <w:rsid w:val="00350AC4"/>
    <w:rsid w:val="0035210F"/>
    <w:rsid w:val="00352BCA"/>
    <w:rsid w:val="0035346E"/>
    <w:rsid w:val="0035398F"/>
    <w:rsid w:val="003603CC"/>
    <w:rsid w:val="00360974"/>
    <w:rsid w:val="00363FAD"/>
    <w:rsid w:val="00364312"/>
    <w:rsid w:val="00364C1A"/>
    <w:rsid w:val="003652E5"/>
    <w:rsid w:val="00365B30"/>
    <w:rsid w:val="00366244"/>
    <w:rsid w:val="003663DB"/>
    <w:rsid w:val="00367489"/>
    <w:rsid w:val="003678D2"/>
    <w:rsid w:val="003700BE"/>
    <w:rsid w:val="00370C54"/>
    <w:rsid w:val="00370E66"/>
    <w:rsid w:val="00372560"/>
    <w:rsid w:val="00372636"/>
    <w:rsid w:val="00372D1B"/>
    <w:rsid w:val="00373697"/>
    <w:rsid w:val="00373EF0"/>
    <w:rsid w:val="00375709"/>
    <w:rsid w:val="00376FAE"/>
    <w:rsid w:val="0038113B"/>
    <w:rsid w:val="00382C94"/>
    <w:rsid w:val="00385DDD"/>
    <w:rsid w:val="003873CB"/>
    <w:rsid w:val="003874A2"/>
    <w:rsid w:val="0039104D"/>
    <w:rsid w:val="003934B5"/>
    <w:rsid w:val="00393A22"/>
    <w:rsid w:val="00395F96"/>
    <w:rsid w:val="00396273"/>
    <w:rsid w:val="0039763C"/>
    <w:rsid w:val="003A0BF0"/>
    <w:rsid w:val="003A57F0"/>
    <w:rsid w:val="003A5AE8"/>
    <w:rsid w:val="003B3365"/>
    <w:rsid w:val="003B5CC3"/>
    <w:rsid w:val="003B5D59"/>
    <w:rsid w:val="003B7E25"/>
    <w:rsid w:val="003C049F"/>
    <w:rsid w:val="003C082A"/>
    <w:rsid w:val="003C0A92"/>
    <w:rsid w:val="003C47AC"/>
    <w:rsid w:val="003C541D"/>
    <w:rsid w:val="003C5933"/>
    <w:rsid w:val="003C67F5"/>
    <w:rsid w:val="003C7A1D"/>
    <w:rsid w:val="003D0140"/>
    <w:rsid w:val="003D0FE7"/>
    <w:rsid w:val="003D2174"/>
    <w:rsid w:val="003D5CF9"/>
    <w:rsid w:val="003D5F42"/>
    <w:rsid w:val="003E0130"/>
    <w:rsid w:val="003E1073"/>
    <w:rsid w:val="003E1CAA"/>
    <w:rsid w:val="003E21C9"/>
    <w:rsid w:val="003E2A0B"/>
    <w:rsid w:val="003E2A2B"/>
    <w:rsid w:val="003E3A39"/>
    <w:rsid w:val="003E3B79"/>
    <w:rsid w:val="003E5F7D"/>
    <w:rsid w:val="003E73F4"/>
    <w:rsid w:val="003E76C2"/>
    <w:rsid w:val="003E7A0E"/>
    <w:rsid w:val="003E7D82"/>
    <w:rsid w:val="003F0144"/>
    <w:rsid w:val="003F0B63"/>
    <w:rsid w:val="003F16DD"/>
    <w:rsid w:val="003F1EB2"/>
    <w:rsid w:val="003F70E9"/>
    <w:rsid w:val="00402A5B"/>
    <w:rsid w:val="00402C00"/>
    <w:rsid w:val="00402D81"/>
    <w:rsid w:val="004052F5"/>
    <w:rsid w:val="00406B00"/>
    <w:rsid w:val="00410C0C"/>
    <w:rsid w:val="00415F09"/>
    <w:rsid w:val="00422CC8"/>
    <w:rsid w:val="00422DDA"/>
    <w:rsid w:val="00422FA6"/>
    <w:rsid w:val="00422FA7"/>
    <w:rsid w:val="00424B84"/>
    <w:rsid w:val="00427640"/>
    <w:rsid w:val="00431442"/>
    <w:rsid w:val="0043182C"/>
    <w:rsid w:val="0043239A"/>
    <w:rsid w:val="0043387D"/>
    <w:rsid w:val="00433DB6"/>
    <w:rsid w:val="00434B02"/>
    <w:rsid w:val="00435CF4"/>
    <w:rsid w:val="00436E5A"/>
    <w:rsid w:val="00437600"/>
    <w:rsid w:val="004405BB"/>
    <w:rsid w:val="00441124"/>
    <w:rsid w:val="00441F34"/>
    <w:rsid w:val="00442895"/>
    <w:rsid w:val="00443A6A"/>
    <w:rsid w:val="00443B74"/>
    <w:rsid w:val="0044442B"/>
    <w:rsid w:val="00445196"/>
    <w:rsid w:val="004454C6"/>
    <w:rsid w:val="00447087"/>
    <w:rsid w:val="0045117A"/>
    <w:rsid w:val="004528F2"/>
    <w:rsid w:val="004545FC"/>
    <w:rsid w:val="00455544"/>
    <w:rsid w:val="00455A57"/>
    <w:rsid w:val="0045685B"/>
    <w:rsid w:val="00456B28"/>
    <w:rsid w:val="0045758A"/>
    <w:rsid w:val="0045763B"/>
    <w:rsid w:val="00460115"/>
    <w:rsid w:val="004602F0"/>
    <w:rsid w:val="0046083F"/>
    <w:rsid w:val="00461439"/>
    <w:rsid w:val="00461AEF"/>
    <w:rsid w:val="00463D8B"/>
    <w:rsid w:val="00465197"/>
    <w:rsid w:val="004727C1"/>
    <w:rsid w:val="00473057"/>
    <w:rsid w:val="00474206"/>
    <w:rsid w:val="00474C41"/>
    <w:rsid w:val="00475B47"/>
    <w:rsid w:val="0048077E"/>
    <w:rsid w:val="00480CD5"/>
    <w:rsid w:val="00481352"/>
    <w:rsid w:val="004815DD"/>
    <w:rsid w:val="0048299C"/>
    <w:rsid w:val="00483878"/>
    <w:rsid w:val="00484894"/>
    <w:rsid w:val="00485C7C"/>
    <w:rsid w:val="0049098E"/>
    <w:rsid w:val="00490EDC"/>
    <w:rsid w:val="004910EC"/>
    <w:rsid w:val="00491DEC"/>
    <w:rsid w:val="00492B81"/>
    <w:rsid w:val="00493545"/>
    <w:rsid w:val="004943A9"/>
    <w:rsid w:val="00495067"/>
    <w:rsid w:val="00497B6C"/>
    <w:rsid w:val="00497E72"/>
    <w:rsid w:val="004A0394"/>
    <w:rsid w:val="004A122F"/>
    <w:rsid w:val="004A3E3D"/>
    <w:rsid w:val="004A429F"/>
    <w:rsid w:val="004A4903"/>
    <w:rsid w:val="004A4BC6"/>
    <w:rsid w:val="004A4D2C"/>
    <w:rsid w:val="004A58BD"/>
    <w:rsid w:val="004A60DE"/>
    <w:rsid w:val="004B0C7B"/>
    <w:rsid w:val="004B41BE"/>
    <w:rsid w:val="004B61D2"/>
    <w:rsid w:val="004C2C37"/>
    <w:rsid w:val="004C4610"/>
    <w:rsid w:val="004C5214"/>
    <w:rsid w:val="004C5AFC"/>
    <w:rsid w:val="004C756D"/>
    <w:rsid w:val="004C78D4"/>
    <w:rsid w:val="004C7BC6"/>
    <w:rsid w:val="004D0C8C"/>
    <w:rsid w:val="004D1C7F"/>
    <w:rsid w:val="004D2487"/>
    <w:rsid w:val="004D56C2"/>
    <w:rsid w:val="004D68B7"/>
    <w:rsid w:val="004D7A83"/>
    <w:rsid w:val="004E0017"/>
    <w:rsid w:val="004E1388"/>
    <w:rsid w:val="004E291B"/>
    <w:rsid w:val="004E324F"/>
    <w:rsid w:val="004E5A8D"/>
    <w:rsid w:val="004E6804"/>
    <w:rsid w:val="004E7990"/>
    <w:rsid w:val="004F0957"/>
    <w:rsid w:val="004F0B90"/>
    <w:rsid w:val="004F0D1C"/>
    <w:rsid w:val="004F3F40"/>
    <w:rsid w:val="004F43AB"/>
    <w:rsid w:val="004F5081"/>
    <w:rsid w:val="004F73F9"/>
    <w:rsid w:val="004F7D6F"/>
    <w:rsid w:val="00500F2F"/>
    <w:rsid w:val="00502B14"/>
    <w:rsid w:val="00505A62"/>
    <w:rsid w:val="00505F14"/>
    <w:rsid w:val="00511C41"/>
    <w:rsid w:val="005143DA"/>
    <w:rsid w:val="005143F6"/>
    <w:rsid w:val="005153B6"/>
    <w:rsid w:val="0051723B"/>
    <w:rsid w:val="005175FF"/>
    <w:rsid w:val="00520014"/>
    <w:rsid w:val="00520323"/>
    <w:rsid w:val="005207AA"/>
    <w:rsid w:val="00520A01"/>
    <w:rsid w:val="0052142B"/>
    <w:rsid w:val="00521A02"/>
    <w:rsid w:val="00521A51"/>
    <w:rsid w:val="00521E9F"/>
    <w:rsid w:val="005224F4"/>
    <w:rsid w:val="00522CA9"/>
    <w:rsid w:val="00522F43"/>
    <w:rsid w:val="0052323E"/>
    <w:rsid w:val="005232C7"/>
    <w:rsid w:val="00523363"/>
    <w:rsid w:val="005239BA"/>
    <w:rsid w:val="00524FE6"/>
    <w:rsid w:val="005259C8"/>
    <w:rsid w:val="00526853"/>
    <w:rsid w:val="00527D41"/>
    <w:rsid w:val="00532786"/>
    <w:rsid w:val="00532963"/>
    <w:rsid w:val="00532A1D"/>
    <w:rsid w:val="00533B10"/>
    <w:rsid w:val="005341F4"/>
    <w:rsid w:val="00535EFA"/>
    <w:rsid w:val="00536898"/>
    <w:rsid w:val="00536E3F"/>
    <w:rsid w:val="00537889"/>
    <w:rsid w:val="00540031"/>
    <w:rsid w:val="00540092"/>
    <w:rsid w:val="005425E3"/>
    <w:rsid w:val="00542F2B"/>
    <w:rsid w:val="00543872"/>
    <w:rsid w:val="00543E46"/>
    <w:rsid w:val="00545916"/>
    <w:rsid w:val="00545B7C"/>
    <w:rsid w:val="00545CA2"/>
    <w:rsid w:val="00546E82"/>
    <w:rsid w:val="00550C22"/>
    <w:rsid w:val="005512C1"/>
    <w:rsid w:val="00551498"/>
    <w:rsid w:val="00552795"/>
    <w:rsid w:val="00555D11"/>
    <w:rsid w:val="0056091F"/>
    <w:rsid w:val="005624CC"/>
    <w:rsid w:val="005629F5"/>
    <w:rsid w:val="00563615"/>
    <w:rsid w:val="005637C8"/>
    <w:rsid w:val="00564E64"/>
    <w:rsid w:val="005667E7"/>
    <w:rsid w:val="00571277"/>
    <w:rsid w:val="00571957"/>
    <w:rsid w:val="005729FF"/>
    <w:rsid w:val="00572C2A"/>
    <w:rsid w:val="00572F64"/>
    <w:rsid w:val="005738C5"/>
    <w:rsid w:val="0057567B"/>
    <w:rsid w:val="00576C83"/>
    <w:rsid w:val="00576FE4"/>
    <w:rsid w:val="0057715C"/>
    <w:rsid w:val="005807FC"/>
    <w:rsid w:val="00581CFB"/>
    <w:rsid w:val="00581E0E"/>
    <w:rsid w:val="00582244"/>
    <w:rsid w:val="00582B42"/>
    <w:rsid w:val="005858E5"/>
    <w:rsid w:val="005862E8"/>
    <w:rsid w:val="0058730B"/>
    <w:rsid w:val="00587EBA"/>
    <w:rsid w:val="005916D8"/>
    <w:rsid w:val="00592EED"/>
    <w:rsid w:val="005937A9"/>
    <w:rsid w:val="00593856"/>
    <w:rsid w:val="00594679"/>
    <w:rsid w:val="00594779"/>
    <w:rsid w:val="00594885"/>
    <w:rsid w:val="00594F29"/>
    <w:rsid w:val="005950C8"/>
    <w:rsid w:val="00595474"/>
    <w:rsid w:val="0059646D"/>
    <w:rsid w:val="00596977"/>
    <w:rsid w:val="005A00E1"/>
    <w:rsid w:val="005A2899"/>
    <w:rsid w:val="005A2CA3"/>
    <w:rsid w:val="005A3927"/>
    <w:rsid w:val="005A3AD2"/>
    <w:rsid w:val="005A44C5"/>
    <w:rsid w:val="005A6201"/>
    <w:rsid w:val="005A63D8"/>
    <w:rsid w:val="005A6F98"/>
    <w:rsid w:val="005A757A"/>
    <w:rsid w:val="005B0E75"/>
    <w:rsid w:val="005B1733"/>
    <w:rsid w:val="005B2668"/>
    <w:rsid w:val="005B285C"/>
    <w:rsid w:val="005B2B7B"/>
    <w:rsid w:val="005B2D25"/>
    <w:rsid w:val="005B508A"/>
    <w:rsid w:val="005B5C29"/>
    <w:rsid w:val="005C06C9"/>
    <w:rsid w:val="005C0D54"/>
    <w:rsid w:val="005C0E7A"/>
    <w:rsid w:val="005C1BBA"/>
    <w:rsid w:val="005C28E6"/>
    <w:rsid w:val="005C34EC"/>
    <w:rsid w:val="005C43FE"/>
    <w:rsid w:val="005C465C"/>
    <w:rsid w:val="005C68B9"/>
    <w:rsid w:val="005C7EFB"/>
    <w:rsid w:val="005D5A48"/>
    <w:rsid w:val="005D7561"/>
    <w:rsid w:val="005E07C5"/>
    <w:rsid w:val="005E15F6"/>
    <w:rsid w:val="005E175C"/>
    <w:rsid w:val="005E2AA9"/>
    <w:rsid w:val="005E3667"/>
    <w:rsid w:val="005E59E3"/>
    <w:rsid w:val="005E741C"/>
    <w:rsid w:val="005F12FB"/>
    <w:rsid w:val="005F17D3"/>
    <w:rsid w:val="005F1ED4"/>
    <w:rsid w:val="005F25ED"/>
    <w:rsid w:val="005F3997"/>
    <w:rsid w:val="005F6B0F"/>
    <w:rsid w:val="005F6B8F"/>
    <w:rsid w:val="005F736A"/>
    <w:rsid w:val="00600173"/>
    <w:rsid w:val="00601256"/>
    <w:rsid w:val="00603710"/>
    <w:rsid w:val="00604FAE"/>
    <w:rsid w:val="00605295"/>
    <w:rsid w:val="00606EBE"/>
    <w:rsid w:val="006078DC"/>
    <w:rsid w:val="00607D88"/>
    <w:rsid w:val="00607E26"/>
    <w:rsid w:val="006100BF"/>
    <w:rsid w:val="006111A6"/>
    <w:rsid w:val="0061276B"/>
    <w:rsid w:val="00612BDC"/>
    <w:rsid w:val="00613359"/>
    <w:rsid w:val="00613404"/>
    <w:rsid w:val="0061428A"/>
    <w:rsid w:val="006152FA"/>
    <w:rsid w:val="0061617F"/>
    <w:rsid w:val="00616CAA"/>
    <w:rsid w:val="006174AB"/>
    <w:rsid w:val="00620BAB"/>
    <w:rsid w:val="00620C9D"/>
    <w:rsid w:val="00620F0B"/>
    <w:rsid w:val="00622E51"/>
    <w:rsid w:val="006242B3"/>
    <w:rsid w:val="00624F80"/>
    <w:rsid w:val="006265B9"/>
    <w:rsid w:val="00626FB7"/>
    <w:rsid w:val="00630709"/>
    <w:rsid w:val="006313F2"/>
    <w:rsid w:val="006352C0"/>
    <w:rsid w:val="006361E8"/>
    <w:rsid w:val="00636385"/>
    <w:rsid w:val="006371BB"/>
    <w:rsid w:val="0063796F"/>
    <w:rsid w:val="00641FF5"/>
    <w:rsid w:val="00642397"/>
    <w:rsid w:val="006426B8"/>
    <w:rsid w:val="00642DC1"/>
    <w:rsid w:val="006435D1"/>
    <w:rsid w:val="0064386A"/>
    <w:rsid w:val="00643C03"/>
    <w:rsid w:val="0064563B"/>
    <w:rsid w:val="00647CF2"/>
    <w:rsid w:val="00647E97"/>
    <w:rsid w:val="00652AAD"/>
    <w:rsid w:val="00652AE8"/>
    <w:rsid w:val="00653E2F"/>
    <w:rsid w:val="0065524E"/>
    <w:rsid w:val="006552DB"/>
    <w:rsid w:val="00661575"/>
    <w:rsid w:val="006624A0"/>
    <w:rsid w:val="006628E7"/>
    <w:rsid w:val="00663D81"/>
    <w:rsid w:val="0066524D"/>
    <w:rsid w:val="006657D2"/>
    <w:rsid w:val="0066739F"/>
    <w:rsid w:val="00670993"/>
    <w:rsid w:val="00672801"/>
    <w:rsid w:val="00672FE2"/>
    <w:rsid w:val="00674335"/>
    <w:rsid w:val="0067483A"/>
    <w:rsid w:val="006748D1"/>
    <w:rsid w:val="00675045"/>
    <w:rsid w:val="00680373"/>
    <w:rsid w:val="006804F8"/>
    <w:rsid w:val="006816E6"/>
    <w:rsid w:val="0068212E"/>
    <w:rsid w:val="0068316E"/>
    <w:rsid w:val="00683DCA"/>
    <w:rsid w:val="00684FF0"/>
    <w:rsid w:val="0068563C"/>
    <w:rsid w:val="00685916"/>
    <w:rsid w:val="006907FD"/>
    <w:rsid w:val="00691C9D"/>
    <w:rsid w:val="00692F2A"/>
    <w:rsid w:val="00692F86"/>
    <w:rsid w:val="00697473"/>
    <w:rsid w:val="006A2377"/>
    <w:rsid w:val="006A2ABA"/>
    <w:rsid w:val="006A328A"/>
    <w:rsid w:val="006A3B83"/>
    <w:rsid w:val="006A47CF"/>
    <w:rsid w:val="006A4BF1"/>
    <w:rsid w:val="006A7CBC"/>
    <w:rsid w:val="006B07AC"/>
    <w:rsid w:val="006B119F"/>
    <w:rsid w:val="006B217F"/>
    <w:rsid w:val="006B7BBC"/>
    <w:rsid w:val="006C49EB"/>
    <w:rsid w:val="006C56E0"/>
    <w:rsid w:val="006C6B84"/>
    <w:rsid w:val="006C7551"/>
    <w:rsid w:val="006D05AF"/>
    <w:rsid w:val="006D3088"/>
    <w:rsid w:val="006D34CC"/>
    <w:rsid w:val="006D3590"/>
    <w:rsid w:val="006D38A0"/>
    <w:rsid w:val="006D3D37"/>
    <w:rsid w:val="006D4019"/>
    <w:rsid w:val="006D41D4"/>
    <w:rsid w:val="006D5828"/>
    <w:rsid w:val="006D6046"/>
    <w:rsid w:val="006D6CBD"/>
    <w:rsid w:val="006E1959"/>
    <w:rsid w:val="006E2AF9"/>
    <w:rsid w:val="006E37BD"/>
    <w:rsid w:val="006E3838"/>
    <w:rsid w:val="006E4B81"/>
    <w:rsid w:val="006E4C57"/>
    <w:rsid w:val="006F0185"/>
    <w:rsid w:val="006F05A8"/>
    <w:rsid w:val="006F11BA"/>
    <w:rsid w:val="006F16A2"/>
    <w:rsid w:val="006F2296"/>
    <w:rsid w:val="006F2299"/>
    <w:rsid w:val="006F2447"/>
    <w:rsid w:val="006F2F6F"/>
    <w:rsid w:val="006F557D"/>
    <w:rsid w:val="006F5D3B"/>
    <w:rsid w:val="006F693D"/>
    <w:rsid w:val="006F78E6"/>
    <w:rsid w:val="00700388"/>
    <w:rsid w:val="007014E1"/>
    <w:rsid w:val="00702293"/>
    <w:rsid w:val="00702956"/>
    <w:rsid w:val="00704F60"/>
    <w:rsid w:val="00705054"/>
    <w:rsid w:val="007078EA"/>
    <w:rsid w:val="0071025E"/>
    <w:rsid w:val="00712937"/>
    <w:rsid w:val="007147E2"/>
    <w:rsid w:val="00715C61"/>
    <w:rsid w:val="00716FA1"/>
    <w:rsid w:val="0072288B"/>
    <w:rsid w:val="00722E9D"/>
    <w:rsid w:val="007241A3"/>
    <w:rsid w:val="00724557"/>
    <w:rsid w:val="00724874"/>
    <w:rsid w:val="00730965"/>
    <w:rsid w:val="007316CE"/>
    <w:rsid w:val="00732022"/>
    <w:rsid w:val="00732743"/>
    <w:rsid w:val="00732A94"/>
    <w:rsid w:val="0073405C"/>
    <w:rsid w:val="007355E9"/>
    <w:rsid w:val="0073725C"/>
    <w:rsid w:val="00742FA0"/>
    <w:rsid w:val="00744796"/>
    <w:rsid w:val="00744967"/>
    <w:rsid w:val="00744D55"/>
    <w:rsid w:val="00746335"/>
    <w:rsid w:val="0074707F"/>
    <w:rsid w:val="007518B8"/>
    <w:rsid w:val="00751B8F"/>
    <w:rsid w:val="00752476"/>
    <w:rsid w:val="0075351B"/>
    <w:rsid w:val="00753E66"/>
    <w:rsid w:val="00754662"/>
    <w:rsid w:val="00754C77"/>
    <w:rsid w:val="00754CDC"/>
    <w:rsid w:val="007555B0"/>
    <w:rsid w:val="0076092F"/>
    <w:rsid w:val="00761341"/>
    <w:rsid w:val="007619DE"/>
    <w:rsid w:val="00761D34"/>
    <w:rsid w:val="00764E81"/>
    <w:rsid w:val="00766C1E"/>
    <w:rsid w:val="0076796D"/>
    <w:rsid w:val="007708D2"/>
    <w:rsid w:val="007709C7"/>
    <w:rsid w:val="007723FA"/>
    <w:rsid w:val="0077509E"/>
    <w:rsid w:val="00775237"/>
    <w:rsid w:val="00776EC1"/>
    <w:rsid w:val="00777C28"/>
    <w:rsid w:val="00780593"/>
    <w:rsid w:val="00780C75"/>
    <w:rsid w:val="00780E09"/>
    <w:rsid w:val="00781EC2"/>
    <w:rsid w:val="007838C8"/>
    <w:rsid w:val="00783DFB"/>
    <w:rsid w:val="00785FA2"/>
    <w:rsid w:val="00786DAD"/>
    <w:rsid w:val="007906A3"/>
    <w:rsid w:val="00791FF7"/>
    <w:rsid w:val="00792096"/>
    <w:rsid w:val="00792609"/>
    <w:rsid w:val="00793832"/>
    <w:rsid w:val="0079384F"/>
    <w:rsid w:val="00794176"/>
    <w:rsid w:val="00794664"/>
    <w:rsid w:val="007946CF"/>
    <w:rsid w:val="00796C7A"/>
    <w:rsid w:val="007A227C"/>
    <w:rsid w:val="007A25B5"/>
    <w:rsid w:val="007A27BD"/>
    <w:rsid w:val="007A44A2"/>
    <w:rsid w:val="007A4F15"/>
    <w:rsid w:val="007A4F3C"/>
    <w:rsid w:val="007A64DB"/>
    <w:rsid w:val="007A7B29"/>
    <w:rsid w:val="007A7BEE"/>
    <w:rsid w:val="007B0984"/>
    <w:rsid w:val="007B3181"/>
    <w:rsid w:val="007B3C6C"/>
    <w:rsid w:val="007B5C7B"/>
    <w:rsid w:val="007B5F88"/>
    <w:rsid w:val="007C057D"/>
    <w:rsid w:val="007C072D"/>
    <w:rsid w:val="007C1DC6"/>
    <w:rsid w:val="007C2258"/>
    <w:rsid w:val="007C2263"/>
    <w:rsid w:val="007C266C"/>
    <w:rsid w:val="007C2E76"/>
    <w:rsid w:val="007C2FF3"/>
    <w:rsid w:val="007D008F"/>
    <w:rsid w:val="007D0342"/>
    <w:rsid w:val="007D1814"/>
    <w:rsid w:val="007D431F"/>
    <w:rsid w:val="007D5322"/>
    <w:rsid w:val="007E046F"/>
    <w:rsid w:val="007E0EBC"/>
    <w:rsid w:val="007E34E7"/>
    <w:rsid w:val="007E3EC2"/>
    <w:rsid w:val="007E409E"/>
    <w:rsid w:val="007E52A2"/>
    <w:rsid w:val="007E644D"/>
    <w:rsid w:val="007E6C33"/>
    <w:rsid w:val="007E7531"/>
    <w:rsid w:val="007F00B8"/>
    <w:rsid w:val="007F1449"/>
    <w:rsid w:val="007F1B6D"/>
    <w:rsid w:val="007F35F8"/>
    <w:rsid w:val="007F4C81"/>
    <w:rsid w:val="007F5216"/>
    <w:rsid w:val="007F6A36"/>
    <w:rsid w:val="007F7D21"/>
    <w:rsid w:val="00800320"/>
    <w:rsid w:val="00801CD9"/>
    <w:rsid w:val="00802835"/>
    <w:rsid w:val="00802C2A"/>
    <w:rsid w:val="00803A8B"/>
    <w:rsid w:val="00803BA4"/>
    <w:rsid w:val="008043C0"/>
    <w:rsid w:val="008065A5"/>
    <w:rsid w:val="00806ADD"/>
    <w:rsid w:val="00810A83"/>
    <w:rsid w:val="00810C7A"/>
    <w:rsid w:val="0081172F"/>
    <w:rsid w:val="00812175"/>
    <w:rsid w:val="0081458C"/>
    <w:rsid w:val="00815769"/>
    <w:rsid w:val="00815A24"/>
    <w:rsid w:val="00815D10"/>
    <w:rsid w:val="0081763A"/>
    <w:rsid w:val="00817AD3"/>
    <w:rsid w:val="00817DEE"/>
    <w:rsid w:val="008203C0"/>
    <w:rsid w:val="0082088E"/>
    <w:rsid w:val="00820D06"/>
    <w:rsid w:val="00820F5B"/>
    <w:rsid w:val="0082381C"/>
    <w:rsid w:val="00824AA3"/>
    <w:rsid w:val="00825290"/>
    <w:rsid w:val="00825982"/>
    <w:rsid w:val="00826761"/>
    <w:rsid w:val="00826936"/>
    <w:rsid w:val="00826DC5"/>
    <w:rsid w:val="0082727D"/>
    <w:rsid w:val="008310FA"/>
    <w:rsid w:val="008318CA"/>
    <w:rsid w:val="00833668"/>
    <w:rsid w:val="00836BE7"/>
    <w:rsid w:val="008412B4"/>
    <w:rsid w:val="0084179B"/>
    <w:rsid w:val="00841D55"/>
    <w:rsid w:val="00843B21"/>
    <w:rsid w:val="00846597"/>
    <w:rsid w:val="00846742"/>
    <w:rsid w:val="0085117E"/>
    <w:rsid w:val="00851BA6"/>
    <w:rsid w:val="00854571"/>
    <w:rsid w:val="00854B0B"/>
    <w:rsid w:val="00854B74"/>
    <w:rsid w:val="008570F8"/>
    <w:rsid w:val="00860235"/>
    <w:rsid w:val="0086128B"/>
    <w:rsid w:val="00861B89"/>
    <w:rsid w:val="008622E7"/>
    <w:rsid w:val="008631F5"/>
    <w:rsid w:val="00863D0E"/>
    <w:rsid w:val="00864545"/>
    <w:rsid w:val="008645CA"/>
    <w:rsid w:val="00865943"/>
    <w:rsid w:val="008713E7"/>
    <w:rsid w:val="008734A4"/>
    <w:rsid w:val="00873A2D"/>
    <w:rsid w:val="00873E7B"/>
    <w:rsid w:val="008834CD"/>
    <w:rsid w:val="00884F7B"/>
    <w:rsid w:val="0088507B"/>
    <w:rsid w:val="0088548B"/>
    <w:rsid w:val="008856CE"/>
    <w:rsid w:val="0088726F"/>
    <w:rsid w:val="0088799E"/>
    <w:rsid w:val="00887BBC"/>
    <w:rsid w:val="008905B5"/>
    <w:rsid w:val="00890CE7"/>
    <w:rsid w:val="00890F35"/>
    <w:rsid w:val="0089316B"/>
    <w:rsid w:val="008937C9"/>
    <w:rsid w:val="00893B3A"/>
    <w:rsid w:val="0089619C"/>
    <w:rsid w:val="008A2E7A"/>
    <w:rsid w:val="008A3DA2"/>
    <w:rsid w:val="008A5514"/>
    <w:rsid w:val="008A6536"/>
    <w:rsid w:val="008A7351"/>
    <w:rsid w:val="008B019E"/>
    <w:rsid w:val="008B0909"/>
    <w:rsid w:val="008B1973"/>
    <w:rsid w:val="008B220A"/>
    <w:rsid w:val="008B3509"/>
    <w:rsid w:val="008B4278"/>
    <w:rsid w:val="008B4B15"/>
    <w:rsid w:val="008B5518"/>
    <w:rsid w:val="008C2818"/>
    <w:rsid w:val="008C3683"/>
    <w:rsid w:val="008C3987"/>
    <w:rsid w:val="008C505B"/>
    <w:rsid w:val="008C5AA6"/>
    <w:rsid w:val="008C5AB7"/>
    <w:rsid w:val="008C5BAC"/>
    <w:rsid w:val="008C6619"/>
    <w:rsid w:val="008C6A23"/>
    <w:rsid w:val="008C7508"/>
    <w:rsid w:val="008D00F2"/>
    <w:rsid w:val="008D1200"/>
    <w:rsid w:val="008D2F74"/>
    <w:rsid w:val="008D3D18"/>
    <w:rsid w:val="008D5A72"/>
    <w:rsid w:val="008D5EA3"/>
    <w:rsid w:val="008D6A49"/>
    <w:rsid w:val="008D746E"/>
    <w:rsid w:val="008D78A7"/>
    <w:rsid w:val="008E3047"/>
    <w:rsid w:val="008E3199"/>
    <w:rsid w:val="008E39C8"/>
    <w:rsid w:val="008E3D7E"/>
    <w:rsid w:val="008E5AFF"/>
    <w:rsid w:val="008E7E43"/>
    <w:rsid w:val="008F0019"/>
    <w:rsid w:val="008F13F0"/>
    <w:rsid w:val="008F20B6"/>
    <w:rsid w:val="008F3058"/>
    <w:rsid w:val="008F6E38"/>
    <w:rsid w:val="008F6EF6"/>
    <w:rsid w:val="008F70B0"/>
    <w:rsid w:val="008F77D2"/>
    <w:rsid w:val="008F7E16"/>
    <w:rsid w:val="00900068"/>
    <w:rsid w:val="00901651"/>
    <w:rsid w:val="00902496"/>
    <w:rsid w:val="0090484E"/>
    <w:rsid w:val="00904C20"/>
    <w:rsid w:val="00906634"/>
    <w:rsid w:val="0090685B"/>
    <w:rsid w:val="00907045"/>
    <w:rsid w:val="00910CDB"/>
    <w:rsid w:val="00910E9D"/>
    <w:rsid w:val="009116AC"/>
    <w:rsid w:val="00912776"/>
    <w:rsid w:val="00913773"/>
    <w:rsid w:val="009144B7"/>
    <w:rsid w:val="00914835"/>
    <w:rsid w:val="00914B2A"/>
    <w:rsid w:val="0091526C"/>
    <w:rsid w:val="00915D4E"/>
    <w:rsid w:val="009167F4"/>
    <w:rsid w:val="0091799B"/>
    <w:rsid w:val="009208C8"/>
    <w:rsid w:val="00920C7C"/>
    <w:rsid w:val="00920FE7"/>
    <w:rsid w:val="00921670"/>
    <w:rsid w:val="00921CE8"/>
    <w:rsid w:val="009229FE"/>
    <w:rsid w:val="00923549"/>
    <w:rsid w:val="009263F3"/>
    <w:rsid w:val="0092656F"/>
    <w:rsid w:val="00926824"/>
    <w:rsid w:val="00927D8D"/>
    <w:rsid w:val="009314AC"/>
    <w:rsid w:val="00931F04"/>
    <w:rsid w:val="009321BD"/>
    <w:rsid w:val="009334CA"/>
    <w:rsid w:val="009337B4"/>
    <w:rsid w:val="00934181"/>
    <w:rsid w:val="00934AFB"/>
    <w:rsid w:val="00936B8F"/>
    <w:rsid w:val="00936C9F"/>
    <w:rsid w:val="00937EE7"/>
    <w:rsid w:val="00941244"/>
    <w:rsid w:val="009413DB"/>
    <w:rsid w:val="009414CD"/>
    <w:rsid w:val="00941626"/>
    <w:rsid w:val="00944889"/>
    <w:rsid w:val="009469D2"/>
    <w:rsid w:val="00946E48"/>
    <w:rsid w:val="0095037D"/>
    <w:rsid w:val="00950C7C"/>
    <w:rsid w:val="00950E70"/>
    <w:rsid w:val="00951A1D"/>
    <w:rsid w:val="00952734"/>
    <w:rsid w:val="00952994"/>
    <w:rsid w:val="00952DA4"/>
    <w:rsid w:val="00953781"/>
    <w:rsid w:val="00954B16"/>
    <w:rsid w:val="00954EB1"/>
    <w:rsid w:val="0095599C"/>
    <w:rsid w:val="0095608C"/>
    <w:rsid w:val="009562DC"/>
    <w:rsid w:val="00956E38"/>
    <w:rsid w:val="00957F91"/>
    <w:rsid w:val="00960442"/>
    <w:rsid w:val="00962D09"/>
    <w:rsid w:val="009639F7"/>
    <w:rsid w:val="00963B62"/>
    <w:rsid w:val="00966B3A"/>
    <w:rsid w:val="00967396"/>
    <w:rsid w:val="00967439"/>
    <w:rsid w:val="00970DC2"/>
    <w:rsid w:val="00971B83"/>
    <w:rsid w:val="0097313A"/>
    <w:rsid w:val="0097471D"/>
    <w:rsid w:val="00974835"/>
    <w:rsid w:val="00974ED5"/>
    <w:rsid w:val="00975204"/>
    <w:rsid w:val="009752A0"/>
    <w:rsid w:val="00975E15"/>
    <w:rsid w:val="00975F40"/>
    <w:rsid w:val="0097624A"/>
    <w:rsid w:val="00976337"/>
    <w:rsid w:val="00976838"/>
    <w:rsid w:val="00977830"/>
    <w:rsid w:val="0098100C"/>
    <w:rsid w:val="0098338F"/>
    <w:rsid w:val="00986868"/>
    <w:rsid w:val="00991955"/>
    <w:rsid w:val="00992497"/>
    <w:rsid w:val="00994B00"/>
    <w:rsid w:val="0099669C"/>
    <w:rsid w:val="00996B50"/>
    <w:rsid w:val="00997400"/>
    <w:rsid w:val="00997C39"/>
    <w:rsid w:val="009A023A"/>
    <w:rsid w:val="009A0FFC"/>
    <w:rsid w:val="009A165B"/>
    <w:rsid w:val="009A21DD"/>
    <w:rsid w:val="009A38CA"/>
    <w:rsid w:val="009A4C28"/>
    <w:rsid w:val="009A4DB4"/>
    <w:rsid w:val="009A6125"/>
    <w:rsid w:val="009A6214"/>
    <w:rsid w:val="009B061C"/>
    <w:rsid w:val="009B0A4D"/>
    <w:rsid w:val="009B12B3"/>
    <w:rsid w:val="009B174F"/>
    <w:rsid w:val="009B18C8"/>
    <w:rsid w:val="009B1A6A"/>
    <w:rsid w:val="009B2BC8"/>
    <w:rsid w:val="009B31C3"/>
    <w:rsid w:val="009B42AD"/>
    <w:rsid w:val="009B4345"/>
    <w:rsid w:val="009B4FED"/>
    <w:rsid w:val="009B5075"/>
    <w:rsid w:val="009B761B"/>
    <w:rsid w:val="009C0E94"/>
    <w:rsid w:val="009C125B"/>
    <w:rsid w:val="009C3257"/>
    <w:rsid w:val="009C5863"/>
    <w:rsid w:val="009C621C"/>
    <w:rsid w:val="009C7BA3"/>
    <w:rsid w:val="009D26C6"/>
    <w:rsid w:val="009D2C1F"/>
    <w:rsid w:val="009D2DDF"/>
    <w:rsid w:val="009D3827"/>
    <w:rsid w:val="009D442A"/>
    <w:rsid w:val="009D4734"/>
    <w:rsid w:val="009D68E3"/>
    <w:rsid w:val="009D6D6D"/>
    <w:rsid w:val="009E0A38"/>
    <w:rsid w:val="009E3172"/>
    <w:rsid w:val="009E3210"/>
    <w:rsid w:val="009E4D70"/>
    <w:rsid w:val="009E4EFE"/>
    <w:rsid w:val="009E636B"/>
    <w:rsid w:val="009F1C8F"/>
    <w:rsid w:val="009F3ADA"/>
    <w:rsid w:val="009F426F"/>
    <w:rsid w:val="009F4330"/>
    <w:rsid w:val="009F45F3"/>
    <w:rsid w:val="009F528B"/>
    <w:rsid w:val="009F5956"/>
    <w:rsid w:val="009F5C60"/>
    <w:rsid w:val="009F6AC4"/>
    <w:rsid w:val="00A00062"/>
    <w:rsid w:val="00A011B4"/>
    <w:rsid w:val="00A01495"/>
    <w:rsid w:val="00A02089"/>
    <w:rsid w:val="00A0280F"/>
    <w:rsid w:val="00A0542E"/>
    <w:rsid w:val="00A059D5"/>
    <w:rsid w:val="00A05A46"/>
    <w:rsid w:val="00A05FDE"/>
    <w:rsid w:val="00A06355"/>
    <w:rsid w:val="00A07467"/>
    <w:rsid w:val="00A076CE"/>
    <w:rsid w:val="00A107F1"/>
    <w:rsid w:val="00A11ED5"/>
    <w:rsid w:val="00A141B4"/>
    <w:rsid w:val="00A169B6"/>
    <w:rsid w:val="00A173A3"/>
    <w:rsid w:val="00A22232"/>
    <w:rsid w:val="00A235AF"/>
    <w:rsid w:val="00A24839"/>
    <w:rsid w:val="00A25568"/>
    <w:rsid w:val="00A268EB"/>
    <w:rsid w:val="00A303C5"/>
    <w:rsid w:val="00A31905"/>
    <w:rsid w:val="00A32770"/>
    <w:rsid w:val="00A32D40"/>
    <w:rsid w:val="00A34EE2"/>
    <w:rsid w:val="00A36150"/>
    <w:rsid w:val="00A36311"/>
    <w:rsid w:val="00A37946"/>
    <w:rsid w:val="00A40A20"/>
    <w:rsid w:val="00A40BB0"/>
    <w:rsid w:val="00A4169F"/>
    <w:rsid w:val="00A4346D"/>
    <w:rsid w:val="00A44254"/>
    <w:rsid w:val="00A45D74"/>
    <w:rsid w:val="00A47BD5"/>
    <w:rsid w:val="00A51B01"/>
    <w:rsid w:val="00A53CA8"/>
    <w:rsid w:val="00A54091"/>
    <w:rsid w:val="00A55494"/>
    <w:rsid w:val="00A60A85"/>
    <w:rsid w:val="00A613B3"/>
    <w:rsid w:val="00A61EF9"/>
    <w:rsid w:val="00A62F3E"/>
    <w:rsid w:val="00A63EA0"/>
    <w:rsid w:val="00A64F79"/>
    <w:rsid w:val="00A6596A"/>
    <w:rsid w:val="00A70295"/>
    <w:rsid w:val="00A716EC"/>
    <w:rsid w:val="00A71C75"/>
    <w:rsid w:val="00A72481"/>
    <w:rsid w:val="00A732C5"/>
    <w:rsid w:val="00A73F48"/>
    <w:rsid w:val="00A74C51"/>
    <w:rsid w:val="00A75A2C"/>
    <w:rsid w:val="00A77B53"/>
    <w:rsid w:val="00A77E5F"/>
    <w:rsid w:val="00A82FBF"/>
    <w:rsid w:val="00A831F1"/>
    <w:rsid w:val="00A8345B"/>
    <w:rsid w:val="00A83D00"/>
    <w:rsid w:val="00A87739"/>
    <w:rsid w:val="00A90E33"/>
    <w:rsid w:val="00A90F0B"/>
    <w:rsid w:val="00A91C34"/>
    <w:rsid w:val="00A9200A"/>
    <w:rsid w:val="00A9424E"/>
    <w:rsid w:val="00A94576"/>
    <w:rsid w:val="00A95434"/>
    <w:rsid w:val="00A95FDF"/>
    <w:rsid w:val="00A96E39"/>
    <w:rsid w:val="00AA16BF"/>
    <w:rsid w:val="00AA2502"/>
    <w:rsid w:val="00AA4455"/>
    <w:rsid w:val="00AA49F8"/>
    <w:rsid w:val="00AA50AC"/>
    <w:rsid w:val="00AA627D"/>
    <w:rsid w:val="00AA6BF9"/>
    <w:rsid w:val="00AB19D8"/>
    <w:rsid w:val="00AB1DDF"/>
    <w:rsid w:val="00AB3715"/>
    <w:rsid w:val="00AB6F49"/>
    <w:rsid w:val="00AC0938"/>
    <w:rsid w:val="00AC0A09"/>
    <w:rsid w:val="00AC0AAC"/>
    <w:rsid w:val="00AC1856"/>
    <w:rsid w:val="00AC1ED1"/>
    <w:rsid w:val="00AC2AF4"/>
    <w:rsid w:val="00AC2DD1"/>
    <w:rsid w:val="00AC3290"/>
    <w:rsid w:val="00AC33DE"/>
    <w:rsid w:val="00AC4396"/>
    <w:rsid w:val="00AC5A3C"/>
    <w:rsid w:val="00AC5FCF"/>
    <w:rsid w:val="00AD023C"/>
    <w:rsid w:val="00AD081A"/>
    <w:rsid w:val="00AD088B"/>
    <w:rsid w:val="00AD144E"/>
    <w:rsid w:val="00AD527D"/>
    <w:rsid w:val="00AD5B2D"/>
    <w:rsid w:val="00AD7ED9"/>
    <w:rsid w:val="00AE255D"/>
    <w:rsid w:val="00AE259D"/>
    <w:rsid w:val="00AE3864"/>
    <w:rsid w:val="00AE5383"/>
    <w:rsid w:val="00AE6172"/>
    <w:rsid w:val="00AE64F1"/>
    <w:rsid w:val="00AF066A"/>
    <w:rsid w:val="00AF0ABB"/>
    <w:rsid w:val="00AF1F09"/>
    <w:rsid w:val="00AF2237"/>
    <w:rsid w:val="00AF296F"/>
    <w:rsid w:val="00AF2B27"/>
    <w:rsid w:val="00AF529A"/>
    <w:rsid w:val="00AF7A77"/>
    <w:rsid w:val="00B02625"/>
    <w:rsid w:val="00B03E35"/>
    <w:rsid w:val="00B0586A"/>
    <w:rsid w:val="00B05C06"/>
    <w:rsid w:val="00B05C45"/>
    <w:rsid w:val="00B10970"/>
    <w:rsid w:val="00B114FF"/>
    <w:rsid w:val="00B15A8C"/>
    <w:rsid w:val="00B15DC2"/>
    <w:rsid w:val="00B16FA3"/>
    <w:rsid w:val="00B20F09"/>
    <w:rsid w:val="00B23412"/>
    <w:rsid w:val="00B2386B"/>
    <w:rsid w:val="00B23D2F"/>
    <w:rsid w:val="00B25B98"/>
    <w:rsid w:val="00B2730F"/>
    <w:rsid w:val="00B32280"/>
    <w:rsid w:val="00B353B8"/>
    <w:rsid w:val="00B379AF"/>
    <w:rsid w:val="00B42F43"/>
    <w:rsid w:val="00B432CF"/>
    <w:rsid w:val="00B4407B"/>
    <w:rsid w:val="00B44951"/>
    <w:rsid w:val="00B44CF4"/>
    <w:rsid w:val="00B45203"/>
    <w:rsid w:val="00B457EE"/>
    <w:rsid w:val="00B45CE8"/>
    <w:rsid w:val="00B47077"/>
    <w:rsid w:val="00B47E45"/>
    <w:rsid w:val="00B47ED3"/>
    <w:rsid w:val="00B503CE"/>
    <w:rsid w:val="00B50662"/>
    <w:rsid w:val="00B5071E"/>
    <w:rsid w:val="00B53739"/>
    <w:rsid w:val="00B6003E"/>
    <w:rsid w:val="00B60BA6"/>
    <w:rsid w:val="00B63BEA"/>
    <w:rsid w:val="00B63D32"/>
    <w:rsid w:val="00B64488"/>
    <w:rsid w:val="00B64FD2"/>
    <w:rsid w:val="00B65BB6"/>
    <w:rsid w:val="00B6604D"/>
    <w:rsid w:val="00B66706"/>
    <w:rsid w:val="00B66864"/>
    <w:rsid w:val="00B67312"/>
    <w:rsid w:val="00B67867"/>
    <w:rsid w:val="00B705DC"/>
    <w:rsid w:val="00B7065E"/>
    <w:rsid w:val="00B70DB5"/>
    <w:rsid w:val="00B70FE5"/>
    <w:rsid w:val="00B74449"/>
    <w:rsid w:val="00B75A4A"/>
    <w:rsid w:val="00B75BAA"/>
    <w:rsid w:val="00B76779"/>
    <w:rsid w:val="00B769DA"/>
    <w:rsid w:val="00B76FB0"/>
    <w:rsid w:val="00B77616"/>
    <w:rsid w:val="00B81662"/>
    <w:rsid w:val="00B81B2B"/>
    <w:rsid w:val="00B82A00"/>
    <w:rsid w:val="00B836FA"/>
    <w:rsid w:val="00B870D0"/>
    <w:rsid w:val="00B8780F"/>
    <w:rsid w:val="00B911F6"/>
    <w:rsid w:val="00B9363F"/>
    <w:rsid w:val="00B936F0"/>
    <w:rsid w:val="00B93BA2"/>
    <w:rsid w:val="00B9610D"/>
    <w:rsid w:val="00B9681F"/>
    <w:rsid w:val="00BA1FA3"/>
    <w:rsid w:val="00BA40BC"/>
    <w:rsid w:val="00BA435A"/>
    <w:rsid w:val="00BA7536"/>
    <w:rsid w:val="00BA791F"/>
    <w:rsid w:val="00BA7ECF"/>
    <w:rsid w:val="00BB4182"/>
    <w:rsid w:val="00BB5382"/>
    <w:rsid w:val="00BB590E"/>
    <w:rsid w:val="00BB7EF2"/>
    <w:rsid w:val="00BC24E3"/>
    <w:rsid w:val="00BC2A48"/>
    <w:rsid w:val="00BC56A7"/>
    <w:rsid w:val="00BC6426"/>
    <w:rsid w:val="00BC669E"/>
    <w:rsid w:val="00BC6D90"/>
    <w:rsid w:val="00BC7E91"/>
    <w:rsid w:val="00BD094B"/>
    <w:rsid w:val="00BD102C"/>
    <w:rsid w:val="00BD1ADC"/>
    <w:rsid w:val="00BD3B25"/>
    <w:rsid w:val="00BD5033"/>
    <w:rsid w:val="00BD6812"/>
    <w:rsid w:val="00BE037A"/>
    <w:rsid w:val="00BE072B"/>
    <w:rsid w:val="00BE0AC0"/>
    <w:rsid w:val="00BE1860"/>
    <w:rsid w:val="00BE420C"/>
    <w:rsid w:val="00BE43AC"/>
    <w:rsid w:val="00BE4783"/>
    <w:rsid w:val="00BE51F7"/>
    <w:rsid w:val="00BE6927"/>
    <w:rsid w:val="00BE7AD3"/>
    <w:rsid w:val="00BF0209"/>
    <w:rsid w:val="00BF24BE"/>
    <w:rsid w:val="00BF24DC"/>
    <w:rsid w:val="00BF2BA7"/>
    <w:rsid w:val="00BF7A1D"/>
    <w:rsid w:val="00C0122F"/>
    <w:rsid w:val="00C0483F"/>
    <w:rsid w:val="00C06B2A"/>
    <w:rsid w:val="00C0796C"/>
    <w:rsid w:val="00C07E6D"/>
    <w:rsid w:val="00C102CC"/>
    <w:rsid w:val="00C104DF"/>
    <w:rsid w:val="00C10944"/>
    <w:rsid w:val="00C10D84"/>
    <w:rsid w:val="00C1105E"/>
    <w:rsid w:val="00C1415A"/>
    <w:rsid w:val="00C14478"/>
    <w:rsid w:val="00C144AB"/>
    <w:rsid w:val="00C156B6"/>
    <w:rsid w:val="00C17912"/>
    <w:rsid w:val="00C17993"/>
    <w:rsid w:val="00C2007F"/>
    <w:rsid w:val="00C2089D"/>
    <w:rsid w:val="00C20F74"/>
    <w:rsid w:val="00C21871"/>
    <w:rsid w:val="00C22299"/>
    <w:rsid w:val="00C22B0F"/>
    <w:rsid w:val="00C23897"/>
    <w:rsid w:val="00C23DDA"/>
    <w:rsid w:val="00C253CB"/>
    <w:rsid w:val="00C253E8"/>
    <w:rsid w:val="00C26304"/>
    <w:rsid w:val="00C27498"/>
    <w:rsid w:val="00C31942"/>
    <w:rsid w:val="00C34506"/>
    <w:rsid w:val="00C40BDD"/>
    <w:rsid w:val="00C40FF9"/>
    <w:rsid w:val="00C41843"/>
    <w:rsid w:val="00C422DC"/>
    <w:rsid w:val="00C42B89"/>
    <w:rsid w:val="00C4590E"/>
    <w:rsid w:val="00C46E61"/>
    <w:rsid w:val="00C46EF9"/>
    <w:rsid w:val="00C50BC1"/>
    <w:rsid w:val="00C531B5"/>
    <w:rsid w:val="00C53B24"/>
    <w:rsid w:val="00C54A38"/>
    <w:rsid w:val="00C611EA"/>
    <w:rsid w:val="00C613AB"/>
    <w:rsid w:val="00C62C3C"/>
    <w:rsid w:val="00C62F94"/>
    <w:rsid w:val="00C6312B"/>
    <w:rsid w:val="00C64408"/>
    <w:rsid w:val="00C649CF"/>
    <w:rsid w:val="00C65EAA"/>
    <w:rsid w:val="00C7100B"/>
    <w:rsid w:val="00C71788"/>
    <w:rsid w:val="00C7282F"/>
    <w:rsid w:val="00C747BD"/>
    <w:rsid w:val="00C77E8C"/>
    <w:rsid w:val="00C80280"/>
    <w:rsid w:val="00C811BB"/>
    <w:rsid w:val="00C81589"/>
    <w:rsid w:val="00C817D0"/>
    <w:rsid w:val="00C81FD5"/>
    <w:rsid w:val="00C83342"/>
    <w:rsid w:val="00C83B38"/>
    <w:rsid w:val="00C84F58"/>
    <w:rsid w:val="00C86579"/>
    <w:rsid w:val="00C86688"/>
    <w:rsid w:val="00C86759"/>
    <w:rsid w:val="00C86859"/>
    <w:rsid w:val="00C86F0B"/>
    <w:rsid w:val="00C915D7"/>
    <w:rsid w:val="00C91D34"/>
    <w:rsid w:val="00C923F2"/>
    <w:rsid w:val="00C94324"/>
    <w:rsid w:val="00C94446"/>
    <w:rsid w:val="00C95250"/>
    <w:rsid w:val="00C95EA1"/>
    <w:rsid w:val="00C9606D"/>
    <w:rsid w:val="00C96B87"/>
    <w:rsid w:val="00CA0617"/>
    <w:rsid w:val="00CA1D25"/>
    <w:rsid w:val="00CA24E1"/>
    <w:rsid w:val="00CA25EF"/>
    <w:rsid w:val="00CA2BAC"/>
    <w:rsid w:val="00CA3857"/>
    <w:rsid w:val="00CA3AD4"/>
    <w:rsid w:val="00CA4606"/>
    <w:rsid w:val="00CA5E4D"/>
    <w:rsid w:val="00CA7F79"/>
    <w:rsid w:val="00CB1F5C"/>
    <w:rsid w:val="00CB3B13"/>
    <w:rsid w:val="00CB4481"/>
    <w:rsid w:val="00CC0ED8"/>
    <w:rsid w:val="00CC1043"/>
    <w:rsid w:val="00CC1B17"/>
    <w:rsid w:val="00CC27D3"/>
    <w:rsid w:val="00CC2C68"/>
    <w:rsid w:val="00CC3910"/>
    <w:rsid w:val="00CC42D6"/>
    <w:rsid w:val="00CC5586"/>
    <w:rsid w:val="00CD0AF3"/>
    <w:rsid w:val="00CD3521"/>
    <w:rsid w:val="00CD3F27"/>
    <w:rsid w:val="00CD7989"/>
    <w:rsid w:val="00CE0BB9"/>
    <w:rsid w:val="00CE14E4"/>
    <w:rsid w:val="00CE37E6"/>
    <w:rsid w:val="00CE445D"/>
    <w:rsid w:val="00CE5DE2"/>
    <w:rsid w:val="00CE670A"/>
    <w:rsid w:val="00CE7073"/>
    <w:rsid w:val="00CE7B52"/>
    <w:rsid w:val="00CF11A1"/>
    <w:rsid w:val="00CF1260"/>
    <w:rsid w:val="00CF1507"/>
    <w:rsid w:val="00CF212E"/>
    <w:rsid w:val="00CF26A3"/>
    <w:rsid w:val="00CF2D50"/>
    <w:rsid w:val="00CF63DD"/>
    <w:rsid w:val="00CF6E44"/>
    <w:rsid w:val="00D0040D"/>
    <w:rsid w:val="00D0128E"/>
    <w:rsid w:val="00D022B5"/>
    <w:rsid w:val="00D02754"/>
    <w:rsid w:val="00D04942"/>
    <w:rsid w:val="00D06F3D"/>
    <w:rsid w:val="00D0774F"/>
    <w:rsid w:val="00D0782A"/>
    <w:rsid w:val="00D0786B"/>
    <w:rsid w:val="00D10F2F"/>
    <w:rsid w:val="00D11B6A"/>
    <w:rsid w:val="00D11F48"/>
    <w:rsid w:val="00D1213E"/>
    <w:rsid w:val="00D1283B"/>
    <w:rsid w:val="00D14C3F"/>
    <w:rsid w:val="00D152F7"/>
    <w:rsid w:val="00D176FC"/>
    <w:rsid w:val="00D17A42"/>
    <w:rsid w:val="00D20472"/>
    <w:rsid w:val="00D252DE"/>
    <w:rsid w:val="00D268B2"/>
    <w:rsid w:val="00D27AEF"/>
    <w:rsid w:val="00D30159"/>
    <w:rsid w:val="00D30B8F"/>
    <w:rsid w:val="00D3146A"/>
    <w:rsid w:val="00D3210B"/>
    <w:rsid w:val="00D32ABA"/>
    <w:rsid w:val="00D32C00"/>
    <w:rsid w:val="00D3337C"/>
    <w:rsid w:val="00D33B30"/>
    <w:rsid w:val="00D351C2"/>
    <w:rsid w:val="00D355DB"/>
    <w:rsid w:val="00D35BBC"/>
    <w:rsid w:val="00D37050"/>
    <w:rsid w:val="00D3722C"/>
    <w:rsid w:val="00D377F8"/>
    <w:rsid w:val="00D413E8"/>
    <w:rsid w:val="00D43958"/>
    <w:rsid w:val="00D44327"/>
    <w:rsid w:val="00D4484F"/>
    <w:rsid w:val="00D45028"/>
    <w:rsid w:val="00D46745"/>
    <w:rsid w:val="00D46FBF"/>
    <w:rsid w:val="00D52E21"/>
    <w:rsid w:val="00D52E27"/>
    <w:rsid w:val="00D5365D"/>
    <w:rsid w:val="00D549DF"/>
    <w:rsid w:val="00D61F5D"/>
    <w:rsid w:val="00D62D02"/>
    <w:rsid w:val="00D645A5"/>
    <w:rsid w:val="00D65B88"/>
    <w:rsid w:val="00D67423"/>
    <w:rsid w:val="00D677C4"/>
    <w:rsid w:val="00D7028E"/>
    <w:rsid w:val="00D703FF"/>
    <w:rsid w:val="00D7177F"/>
    <w:rsid w:val="00D71C17"/>
    <w:rsid w:val="00D725FA"/>
    <w:rsid w:val="00D72A37"/>
    <w:rsid w:val="00D72EBA"/>
    <w:rsid w:val="00D72F98"/>
    <w:rsid w:val="00D7573B"/>
    <w:rsid w:val="00D75CD8"/>
    <w:rsid w:val="00D76749"/>
    <w:rsid w:val="00D77949"/>
    <w:rsid w:val="00D8146F"/>
    <w:rsid w:val="00D825E4"/>
    <w:rsid w:val="00D831FD"/>
    <w:rsid w:val="00D83213"/>
    <w:rsid w:val="00D858E4"/>
    <w:rsid w:val="00D85E00"/>
    <w:rsid w:val="00D86BBC"/>
    <w:rsid w:val="00D87160"/>
    <w:rsid w:val="00D87E89"/>
    <w:rsid w:val="00D90551"/>
    <w:rsid w:val="00D94FEC"/>
    <w:rsid w:val="00D97101"/>
    <w:rsid w:val="00DA0173"/>
    <w:rsid w:val="00DA0F35"/>
    <w:rsid w:val="00DA198F"/>
    <w:rsid w:val="00DA19F3"/>
    <w:rsid w:val="00DA2280"/>
    <w:rsid w:val="00DA2B20"/>
    <w:rsid w:val="00DA2F51"/>
    <w:rsid w:val="00DA38D4"/>
    <w:rsid w:val="00DA3BF3"/>
    <w:rsid w:val="00DA43F9"/>
    <w:rsid w:val="00DA5EE8"/>
    <w:rsid w:val="00DA76E3"/>
    <w:rsid w:val="00DB2B43"/>
    <w:rsid w:val="00DB2D1A"/>
    <w:rsid w:val="00DB2F56"/>
    <w:rsid w:val="00DB337A"/>
    <w:rsid w:val="00DB3455"/>
    <w:rsid w:val="00DB3650"/>
    <w:rsid w:val="00DB4ADB"/>
    <w:rsid w:val="00DB6FD7"/>
    <w:rsid w:val="00DC0A0B"/>
    <w:rsid w:val="00DC1DA4"/>
    <w:rsid w:val="00DC2F6C"/>
    <w:rsid w:val="00DC3D63"/>
    <w:rsid w:val="00DC4F29"/>
    <w:rsid w:val="00DC5F37"/>
    <w:rsid w:val="00DC66B9"/>
    <w:rsid w:val="00DC6ACA"/>
    <w:rsid w:val="00DC6C01"/>
    <w:rsid w:val="00DC71E2"/>
    <w:rsid w:val="00DC7367"/>
    <w:rsid w:val="00DD0206"/>
    <w:rsid w:val="00DD053B"/>
    <w:rsid w:val="00DD1D63"/>
    <w:rsid w:val="00DD2031"/>
    <w:rsid w:val="00DD277A"/>
    <w:rsid w:val="00DD2D2B"/>
    <w:rsid w:val="00DE0477"/>
    <w:rsid w:val="00DE0A80"/>
    <w:rsid w:val="00DE178B"/>
    <w:rsid w:val="00DE1D6C"/>
    <w:rsid w:val="00DE3A20"/>
    <w:rsid w:val="00DE3DAB"/>
    <w:rsid w:val="00DE498C"/>
    <w:rsid w:val="00DE53E5"/>
    <w:rsid w:val="00DE7705"/>
    <w:rsid w:val="00DF3B12"/>
    <w:rsid w:val="00DF52C1"/>
    <w:rsid w:val="00DF54B1"/>
    <w:rsid w:val="00DF62B9"/>
    <w:rsid w:val="00DF7326"/>
    <w:rsid w:val="00DF73EE"/>
    <w:rsid w:val="00E00500"/>
    <w:rsid w:val="00E016A5"/>
    <w:rsid w:val="00E018E7"/>
    <w:rsid w:val="00E01E83"/>
    <w:rsid w:val="00E0201D"/>
    <w:rsid w:val="00E048A9"/>
    <w:rsid w:val="00E04DBA"/>
    <w:rsid w:val="00E07E99"/>
    <w:rsid w:val="00E1046F"/>
    <w:rsid w:val="00E11165"/>
    <w:rsid w:val="00E1147B"/>
    <w:rsid w:val="00E11599"/>
    <w:rsid w:val="00E120A7"/>
    <w:rsid w:val="00E13F53"/>
    <w:rsid w:val="00E1445B"/>
    <w:rsid w:val="00E1610E"/>
    <w:rsid w:val="00E171FC"/>
    <w:rsid w:val="00E178A9"/>
    <w:rsid w:val="00E20360"/>
    <w:rsid w:val="00E21ABD"/>
    <w:rsid w:val="00E21F7F"/>
    <w:rsid w:val="00E2496D"/>
    <w:rsid w:val="00E24A94"/>
    <w:rsid w:val="00E25EE6"/>
    <w:rsid w:val="00E27B8B"/>
    <w:rsid w:val="00E31D6E"/>
    <w:rsid w:val="00E36336"/>
    <w:rsid w:val="00E37727"/>
    <w:rsid w:val="00E42CF9"/>
    <w:rsid w:val="00E44162"/>
    <w:rsid w:val="00E449FD"/>
    <w:rsid w:val="00E45A32"/>
    <w:rsid w:val="00E4618B"/>
    <w:rsid w:val="00E467F0"/>
    <w:rsid w:val="00E472AC"/>
    <w:rsid w:val="00E47888"/>
    <w:rsid w:val="00E501F1"/>
    <w:rsid w:val="00E50979"/>
    <w:rsid w:val="00E511C1"/>
    <w:rsid w:val="00E51442"/>
    <w:rsid w:val="00E5207C"/>
    <w:rsid w:val="00E52102"/>
    <w:rsid w:val="00E53A9B"/>
    <w:rsid w:val="00E57FCC"/>
    <w:rsid w:val="00E61668"/>
    <w:rsid w:val="00E62034"/>
    <w:rsid w:val="00E6228C"/>
    <w:rsid w:val="00E62E98"/>
    <w:rsid w:val="00E637EA"/>
    <w:rsid w:val="00E6394C"/>
    <w:rsid w:val="00E639C5"/>
    <w:rsid w:val="00E63D3E"/>
    <w:rsid w:val="00E63FA8"/>
    <w:rsid w:val="00E64356"/>
    <w:rsid w:val="00E65E1A"/>
    <w:rsid w:val="00E66D84"/>
    <w:rsid w:val="00E72649"/>
    <w:rsid w:val="00E7287C"/>
    <w:rsid w:val="00E76076"/>
    <w:rsid w:val="00E77CEE"/>
    <w:rsid w:val="00E807AA"/>
    <w:rsid w:val="00E810BB"/>
    <w:rsid w:val="00E828CC"/>
    <w:rsid w:val="00E8316F"/>
    <w:rsid w:val="00E833BB"/>
    <w:rsid w:val="00E83A69"/>
    <w:rsid w:val="00E83D75"/>
    <w:rsid w:val="00E84306"/>
    <w:rsid w:val="00E84877"/>
    <w:rsid w:val="00E848A4"/>
    <w:rsid w:val="00E91ABB"/>
    <w:rsid w:val="00E91DDC"/>
    <w:rsid w:val="00E92C9E"/>
    <w:rsid w:val="00E9364C"/>
    <w:rsid w:val="00E94F14"/>
    <w:rsid w:val="00E95F12"/>
    <w:rsid w:val="00E970DE"/>
    <w:rsid w:val="00E9716A"/>
    <w:rsid w:val="00EA06A4"/>
    <w:rsid w:val="00EA1F86"/>
    <w:rsid w:val="00EA22CA"/>
    <w:rsid w:val="00EA24BD"/>
    <w:rsid w:val="00EA2914"/>
    <w:rsid w:val="00EA434A"/>
    <w:rsid w:val="00EA4A4A"/>
    <w:rsid w:val="00EA67B6"/>
    <w:rsid w:val="00EA6D0C"/>
    <w:rsid w:val="00EB004E"/>
    <w:rsid w:val="00EB2D48"/>
    <w:rsid w:val="00EB3E0C"/>
    <w:rsid w:val="00EB60A7"/>
    <w:rsid w:val="00EB756F"/>
    <w:rsid w:val="00EC008B"/>
    <w:rsid w:val="00EC1D45"/>
    <w:rsid w:val="00EC1E82"/>
    <w:rsid w:val="00EC2253"/>
    <w:rsid w:val="00EC417F"/>
    <w:rsid w:val="00EC4E85"/>
    <w:rsid w:val="00EC721B"/>
    <w:rsid w:val="00EC7CA8"/>
    <w:rsid w:val="00ED19D6"/>
    <w:rsid w:val="00ED2B13"/>
    <w:rsid w:val="00ED3B4C"/>
    <w:rsid w:val="00ED3B7E"/>
    <w:rsid w:val="00ED3ECC"/>
    <w:rsid w:val="00ED464C"/>
    <w:rsid w:val="00ED4DE5"/>
    <w:rsid w:val="00EE4A2A"/>
    <w:rsid w:val="00EE683F"/>
    <w:rsid w:val="00EE6B87"/>
    <w:rsid w:val="00EE6C38"/>
    <w:rsid w:val="00EE6CBD"/>
    <w:rsid w:val="00EE7476"/>
    <w:rsid w:val="00EF0A15"/>
    <w:rsid w:val="00EF4950"/>
    <w:rsid w:val="00EF611C"/>
    <w:rsid w:val="00EF6881"/>
    <w:rsid w:val="00EF720D"/>
    <w:rsid w:val="00F00019"/>
    <w:rsid w:val="00F00599"/>
    <w:rsid w:val="00F00D3D"/>
    <w:rsid w:val="00F02278"/>
    <w:rsid w:val="00F023AC"/>
    <w:rsid w:val="00F03639"/>
    <w:rsid w:val="00F04C5E"/>
    <w:rsid w:val="00F0579F"/>
    <w:rsid w:val="00F065E6"/>
    <w:rsid w:val="00F07931"/>
    <w:rsid w:val="00F10441"/>
    <w:rsid w:val="00F105DC"/>
    <w:rsid w:val="00F1092F"/>
    <w:rsid w:val="00F10CE1"/>
    <w:rsid w:val="00F113F9"/>
    <w:rsid w:val="00F11407"/>
    <w:rsid w:val="00F123C3"/>
    <w:rsid w:val="00F13DA9"/>
    <w:rsid w:val="00F14677"/>
    <w:rsid w:val="00F16FAB"/>
    <w:rsid w:val="00F17052"/>
    <w:rsid w:val="00F216E0"/>
    <w:rsid w:val="00F21A5F"/>
    <w:rsid w:val="00F24177"/>
    <w:rsid w:val="00F25BFF"/>
    <w:rsid w:val="00F267A9"/>
    <w:rsid w:val="00F27D7A"/>
    <w:rsid w:val="00F31167"/>
    <w:rsid w:val="00F3137C"/>
    <w:rsid w:val="00F315E4"/>
    <w:rsid w:val="00F31C60"/>
    <w:rsid w:val="00F31E42"/>
    <w:rsid w:val="00F33B6E"/>
    <w:rsid w:val="00F33D0B"/>
    <w:rsid w:val="00F3428C"/>
    <w:rsid w:val="00F34616"/>
    <w:rsid w:val="00F4032A"/>
    <w:rsid w:val="00F40403"/>
    <w:rsid w:val="00F43FAD"/>
    <w:rsid w:val="00F459DA"/>
    <w:rsid w:val="00F516D4"/>
    <w:rsid w:val="00F52736"/>
    <w:rsid w:val="00F52FF2"/>
    <w:rsid w:val="00F54E9D"/>
    <w:rsid w:val="00F558B0"/>
    <w:rsid w:val="00F55DB3"/>
    <w:rsid w:val="00F5656D"/>
    <w:rsid w:val="00F5702B"/>
    <w:rsid w:val="00F605B3"/>
    <w:rsid w:val="00F612E4"/>
    <w:rsid w:val="00F628EA"/>
    <w:rsid w:val="00F62D62"/>
    <w:rsid w:val="00F63A77"/>
    <w:rsid w:val="00F63EAF"/>
    <w:rsid w:val="00F65323"/>
    <w:rsid w:val="00F65DB5"/>
    <w:rsid w:val="00F66679"/>
    <w:rsid w:val="00F67913"/>
    <w:rsid w:val="00F74619"/>
    <w:rsid w:val="00F750E5"/>
    <w:rsid w:val="00F751A0"/>
    <w:rsid w:val="00F75446"/>
    <w:rsid w:val="00F76034"/>
    <w:rsid w:val="00F76D19"/>
    <w:rsid w:val="00F7724A"/>
    <w:rsid w:val="00F77AE6"/>
    <w:rsid w:val="00F80735"/>
    <w:rsid w:val="00F81367"/>
    <w:rsid w:val="00F82773"/>
    <w:rsid w:val="00F83C4C"/>
    <w:rsid w:val="00F854C1"/>
    <w:rsid w:val="00F8556B"/>
    <w:rsid w:val="00F85C4F"/>
    <w:rsid w:val="00F916A8"/>
    <w:rsid w:val="00F91733"/>
    <w:rsid w:val="00F91B29"/>
    <w:rsid w:val="00F91E2D"/>
    <w:rsid w:val="00F92696"/>
    <w:rsid w:val="00F928C3"/>
    <w:rsid w:val="00F929F0"/>
    <w:rsid w:val="00F9312F"/>
    <w:rsid w:val="00F93530"/>
    <w:rsid w:val="00F9366C"/>
    <w:rsid w:val="00F9488F"/>
    <w:rsid w:val="00F957A5"/>
    <w:rsid w:val="00F97447"/>
    <w:rsid w:val="00F97A29"/>
    <w:rsid w:val="00F97BE3"/>
    <w:rsid w:val="00F97E7D"/>
    <w:rsid w:val="00FA091F"/>
    <w:rsid w:val="00FA2603"/>
    <w:rsid w:val="00FA3475"/>
    <w:rsid w:val="00FA3E15"/>
    <w:rsid w:val="00FA6364"/>
    <w:rsid w:val="00FA6726"/>
    <w:rsid w:val="00FA7F76"/>
    <w:rsid w:val="00FB0882"/>
    <w:rsid w:val="00FB165A"/>
    <w:rsid w:val="00FB1BF4"/>
    <w:rsid w:val="00FB26D3"/>
    <w:rsid w:val="00FB2AD1"/>
    <w:rsid w:val="00FB321D"/>
    <w:rsid w:val="00FB3873"/>
    <w:rsid w:val="00FB3A26"/>
    <w:rsid w:val="00FB3CB1"/>
    <w:rsid w:val="00FB401A"/>
    <w:rsid w:val="00FB4A39"/>
    <w:rsid w:val="00FB76E5"/>
    <w:rsid w:val="00FC05BD"/>
    <w:rsid w:val="00FC2B56"/>
    <w:rsid w:val="00FC453A"/>
    <w:rsid w:val="00FC5AE2"/>
    <w:rsid w:val="00FC6948"/>
    <w:rsid w:val="00FC7E7E"/>
    <w:rsid w:val="00FD0049"/>
    <w:rsid w:val="00FD0371"/>
    <w:rsid w:val="00FD0826"/>
    <w:rsid w:val="00FD25E0"/>
    <w:rsid w:val="00FD5A50"/>
    <w:rsid w:val="00FD5EA4"/>
    <w:rsid w:val="00FE0701"/>
    <w:rsid w:val="00FE0D90"/>
    <w:rsid w:val="00FE134C"/>
    <w:rsid w:val="00FE13AB"/>
    <w:rsid w:val="00FE2C04"/>
    <w:rsid w:val="00FE3A12"/>
    <w:rsid w:val="00FE4079"/>
    <w:rsid w:val="00FE5686"/>
    <w:rsid w:val="00FE7CB2"/>
    <w:rsid w:val="00FF0695"/>
    <w:rsid w:val="00FF1816"/>
    <w:rsid w:val="00FF2007"/>
    <w:rsid w:val="00FF20CC"/>
    <w:rsid w:val="00FF23EB"/>
    <w:rsid w:val="00FF2966"/>
    <w:rsid w:val="00FF2DDA"/>
    <w:rsid w:val="00FF32FD"/>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paragraph" w:customStyle="1" w:styleId="tvhtml">
    <w:name w:val="tv_html"/>
    <w:basedOn w:val="Normal"/>
    <w:rsid w:val="008C5AB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10918896">
      <w:bodyDiv w:val="1"/>
      <w:marLeft w:val="0"/>
      <w:marRight w:val="0"/>
      <w:marTop w:val="0"/>
      <w:marBottom w:val="0"/>
      <w:divBdr>
        <w:top w:val="none" w:sz="0" w:space="0" w:color="auto"/>
        <w:left w:val="none" w:sz="0" w:space="0" w:color="auto"/>
        <w:bottom w:val="none" w:sz="0" w:space="0" w:color="auto"/>
        <w:right w:val="none" w:sz="0" w:space="0" w:color="auto"/>
      </w:divBdr>
    </w:div>
    <w:div w:id="264391031">
      <w:bodyDiv w:val="1"/>
      <w:marLeft w:val="0"/>
      <w:marRight w:val="0"/>
      <w:marTop w:val="0"/>
      <w:marBottom w:val="0"/>
      <w:divBdr>
        <w:top w:val="none" w:sz="0" w:space="0" w:color="auto"/>
        <w:left w:val="none" w:sz="0" w:space="0" w:color="auto"/>
        <w:bottom w:val="none" w:sz="0" w:space="0" w:color="auto"/>
        <w:right w:val="none" w:sz="0" w:space="0" w:color="auto"/>
      </w:divBdr>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89954830">
      <w:bodyDiv w:val="1"/>
      <w:marLeft w:val="0"/>
      <w:marRight w:val="0"/>
      <w:marTop w:val="0"/>
      <w:marBottom w:val="0"/>
      <w:divBdr>
        <w:top w:val="none" w:sz="0" w:space="0" w:color="auto"/>
        <w:left w:val="none" w:sz="0" w:space="0" w:color="auto"/>
        <w:bottom w:val="none" w:sz="0" w:space="0" w:color="auto"/>
        <w:right w:val="none" w:sz="0" w:space="0" w:color="auto"/>
      </w:divBdr>
      <w:divsChild>
        <w:div w:id="1705903866">
          <w:marLeft w:val="0"/>
          <w:marRight w:val="0"/>
          <w:marTop w:val="240"/>
          <w:marBottom w:val="0"/>
          <w:divBdr>
            <w:top w:val="none" w:sz="0" w:space="0" w:color="auto"/>
            <w:left w:val="none" w:sz="0" w:space="0" w:color="auto"/>
            <w:bottom w:val="none" w:sz="0" w:space="0" w:color="auto"/>
            <w:right w:val="none" w:sz="0" w:space="0" w:color="auto"/>
          </w:divBdr>
          <w:divsChild>
            <w:div w:id="1481925475">
              <w:marLeft w:val="0"/>
              <w:marRight w:val="0"/>
              <w:marTop w:val="195"/>
              <w:marBottom w:val="0"/>
              <w:divBdr>
                <w:top w:val="none" w:sz="0" w:space="0" w:color="414142"/>
                <w:left w:val="none" w:sz="0" w:space="8" w:color="414142"/>
                <w:bottom w:val="none" w:sz="0" w:space="0" w:color="414142"/>
                <w:right w:val="none" w:sz="0" w:space="8" w:color="414142"/>
              </w:divBdr>
            </w:div>
          </w:divsChild>
        </w:div>
      </w:divsChild>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20529654">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52061513">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49312652">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19696349">
      <w:bodyDiv w:val="1"/>
      <w:marLeft w:val="0"/>
      <w:marRight w:val="0"/>
      <w:marTop w:val="0"/>
      <w:marBottom w:val="0"/>
      <w:divBdr>
        <w:top w:val="none" w:sz="0" w:space="0" w:color="auto"/>
        <w:left w:val="none" w:sz="0" w:space="0" w:color="auto"/>
        <w:bottom w:val="none" w:sz="0" w:space="0" w:color="auto"/>
        <w:right w:val="none" w:sz="0" w:space="0" w:color="auto"/>
      </w:divBdr>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1130.A420274318.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2022-03-18T12:23:00Z</dcterms:created>
  <dcterms:modified xsi:type="dcterms:W3CDTF">2022-03-18T12:23:00Z</dcterms:modified>
</cp:coreProperties>
</file>