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B8FD6C" w14:textId="6220C404" w:rsidR="00526026" w:rsidRDefault="00526026" w:rsidP="008B2908">
      <w:pPr>
        <w:tabs>
          <w:tab w:val="left" w:pos="3318"/>
        </w:tabs>
        <w:spacing w:line="276" w:lineRule="auto"/>
        <w:jc w:val="both"/>
        <w:rPr>
          <w:b/>
          <w:bCs/>
          <w:iCs/>
        </w:rPr>
      </w:pPr>
      <w:bookmarkStart w:id="0" w:name="OLE_LINK1"/>
      <w:bookmarkStart w:id="1" w:name="OLE_LINK2"/>
      <w:r w:rsidRPr="00C72A96">
        <w:rPr>
          <w:b/>
          <w:bCs/>
          <w:iCs/>
        </w:rPr>
        <w:t>Tiesas kompetence, izskatot nostiprinājuma lūgumu jaunas tiesības nostiprināšanai uz zemesgabalu, ja pirkuma līgumā norādīts uz zemesgrāmatā neierakstītām jaunbūvēm</w:t>
      </w:r>
    </w:p>
    <w:p w14:paraId="1E0CC963" w14:textId="740E1073" w:rsidR="00526026" w:rsidRDefault="00526026" w:rsidP="008B2908">
      <w:pPr>
        <w:tabs>
          <w:tab w:val="left" w:pos="3318"/>
        </w:tabs>
        <w:spacing w:line="276" w:lineRule="auto"/>
        <w:jc w:val="both"/>
        <w:rPr>
          <w:b/>
          <w:bCs/>
          <w:iCs/>
        </w:rPr>
      </w:pPr>
    </w:p>
    <w:p w14:paraId="1268C031" w14:textId="77777777" w:rsidR="008B2908" w:rsidRPr="00C72A96" w:rsidRDefault="008B2908" w:rsidP="008B2908">
      <w:pPr>
        <w:tabs>
          <w:tab w:val="left" w:pos="3318"/>
        </w:tabs>
        <w:spacing w:line="276" w:lineRule="auto"/>
        <w:jc w:val="both"/>
        <w:rPr>
          <w:iCs/>
        </w:rPr>
      </w:pPr>
      <w:r w:rsidRPr="00C72A96">
        <w:rPr>
          <w:iCs/>
        </w:rPr>
        <w:t>Izskatot nostiprinājuma lūgumu jaunas tiesības nostiprināšanai uz zemesgabalu, tiesas kompetencē ir pārbaudīt, vai tam ir pievienots dokuments, kas apliecina nostiprināmās īpašuma tiesības uz šo zemesgabalu (</w:t>
      </w:r>
      <w:r w:rsidRPr="00C72A96">
        <w:rPr>
          <w:i/>
        </w:rPr>
        <w:t>Zemesgrāmatu likuma 61. panta pirmās daļas 1. punkts</w:t>
      </w:r>
      <w:r w:rsidRPr="00C72A96">
        <w:rPr>
          <w:iCs/>
        </w:rPr>
        <w:t>). Pusēm, slēdzot pirkuma līgumu, nav liegts līgumā norādīt papildu informāciju, tostarp par uz zemes uzceltām, bet zemesgrāmatā neierakstītām jaunbūvēm, taču jautājums par to piederību un ierakstīšanu zemesgrāmatā nav iepriekšminētā nostiprinājuma lūguma izskatīšanas priekšmets.</w:t>
      </w:r>
    </w:p>
    <w:p w14:paraId="38EDECBC" w14:textId="77777777" w:rsidR="00622FB1" w:rsidRPr="000F6065" w:rsidRDefault="00622FB1" w:rsidP="00496D67">
      <w:pPr>
        <w:pStyle w:val="BodyText2"/>
        <w:jc w:val="center"/>
        <w:rPr>
          <w:rFonts w:ascii="Times New Roman" w:hAnsi="Times New Roman"/>
          <w:sz w:val="24"/>
          <w:szCs w:val="24"/>
        </w:rPr>
      </w:pPr>
    </w:p>
    <w:p w14:paraId="7B54D499" w14:textId="1A84B9E0" w:rsidR="00BA065F" w:rsidRDefault="00BA065F" w:rsidP="00BD0C68">
      <w:pPr>
        <w:spacing w:line="276" w:lineRule="auto"/>
        <w:jc w:val="center"/>
        <w:rPr>
          <w:b/>
        </w:rPr>
      </w:pPr>
      <w:r w:rsidRPr="00BA065F">
        <w:rPr>
          <w:b/>
        </w:rPr>
        <w:t xml:space="preserve">Latvijas Republikas </w:t>
      </w:r>
      <w:r w:rsidR="0002161B">
        <w:rPr>
          <w:b/>
        </w:rPr>
        <w:t>Senāt</w:t>
      </w:r>
      <w:r w:rsidR="00622FB1">
        <w:rPr>
          <w:b/>
        </w:rPr>
        <w:t>a</w:t>
      </w:r>
    </w:p>
    <w:p w14:paraId="70DB816A" w14:textId="6356C318" w:rsidR="00622FB1" w:rsidRDefault="00622FB1" w:rsidP="00BD0C68">
      <w:pPr>
        <w:spacing w:line="276" w:lineRule="auto"/>
        <w:jc w:val="center"/>
        <w:rPr>
          <w:b/>
        </w:rPr>
      </w:pPr>
      <w:r>
        <w:rPr>
          <w:b/>
        </w:rPr>
        <w:t>Civillietu departamenta</w:t>
      </w:r>
    </w:p>
    <w:p w14:paraId="12875A7F" w14:textId="1E35E513" w:rsidR="00622FB1" w:rsidRPr="00BA065F" w:rsidRDefault="00622FB1" w:rsidP="00BD0C68">
      <w:pPr>
        <w:spacing w:line="276" w:lineRule="auto"/>
        <w:jc w:val="center"/>
        <w:rPr>
          <w:b/>
        </w:rPr>
      </w:pPr>
      <w:r>
        <w:rPr>
          <w:b/>
        </w:rPr>
        <w:t>2022.gada 13.aprīļa</w:t>
      </w:r>
    </w:p>
    <w:p w14:paraId="006CFCF4" w14:textId="77777777" w:rsidR="001A777A" w:rsidRPr="00BA065F" w:rsidRDefault="001A777A" w:rsidP="00BD0C68">
      <w:pPr>
        <w:spacing w:line="276" w:lineRule="auto"/>
        <w:jc w:val="center"/>
        <w:rPr>
          <w:b/>
        </w:rPr>
      </w:pPr>
      <w:r w:rsidRPr="00BA065F">
        <w:rPr>
          <w:b/>
        </w:rPr>
        <w:t>LĒMUMS</w:t>
      </w:r>
    </w:p>
    <w:bookmarkEnd w:id="0"/>
    <w:bookmarkEnd w:id="1"/>
    <w:p w14:paraId="49CDBBF0" w14:textId="77777777" w:rsidR="00622FB1" w:rsidRPr="00622FB1" w:rsidRDefault="00622FB1" w:rsidP="00622FB1">
      <w:pPr>
        <w:spacing w:line="276" w:lineRule="auto"/>
        <w:jc w:val="center"/>
        <w:rPr>
          <w:b/>
          <w:bCs/>
        </w:rPr>
      </w:pPr>
      <w:r w:rsidRPr="00622FB1">
        <w:rPr>
          <w:b/>
          <w:bCs/>
        </w:rPr>
        <w:t>Lieta Nr. SKC-530/2022</w:t>
      </w:r>
    </w:p>
    <w:p w14:paraId="3473E691" w14:textId="7B697800" w:rsidR="00622FB1" w:rsidRDefault="00622FB1" w:rsidP="00622FB1">
      <w:pPr>
        <w:spacing w:line="276" w:lineRule="auto"/>
        <w:ind w:firstLine="709"/>
        <w:jc w:val="center"/>
      </w:pPr>
      <w:hyperlink r:id="rId8" w:history="1">
        <w:r w:rsidRPr="00CE5C20">
          <w:rPr>
            <w:rStyle w:val="Hyperlink"/>
            <w:shd w:val="clear" w:color="auto" w:fill="FFFFFF"/>
          </w:rPr>
          <w:t>ECLI:LV:AT:2022:0413.SKC053022.7.L</w:t>
        </w:r>
      </w:hyperlink>
    </w:p>
    <w:p w14:paraId="2C749C65" w14:textId="77777777" w:rsidR="00622FB1" w:rsidRDefault="00622FB1" w:rsidP="00B6680C">
      <w:pPr>
        <w:spacing w:line="276" w:lineRule="auto"/>
        <w:ind w:firstLine="709"/>
        <w:jc w:val="both"/>
      </w:pPr>
    </w:p>
    <w:p w14:paraId="1AD26A67" w14:textId="184F1210" w:rsidR="00F07B0E" w:rsidRPr="00F87CB3" w:rsidRDefault="0002161B" w:rsidP="00B6680C">
      <w:pPr>
        <w:spacing w:line="276" w:lineRule="auto"/>
        <w:ind w:firstLine="709"/>
        <w:jc w:val="both"/>
      </w:pPr>
      <w:r>
        <w:t>Senāt</w:t>
      </w:r>
      <w:r w:rsidR="0064318F">
        <w:t xml:space="preserve">s </w:t>
      </w:r>
      <w:r w:rsidR="00F07B0E" w:rsidRPr="00F87CB3">
        <w:t xml:space="preserve">šādā sastāvā: </w:t>
      </w:r>
    </w:p>
    <w:p w14:paraId="1548B648" w14:textId="77777777" w:rsidR="00F07B0E" w:rsidRPr="00F87CB3" w:rsidRDefault="0019282E" w:rsidP="00B6680C">
      <w:pPr>
        <w:tabs>
          <w:tab w:val="left" w:pos="0"/>
        </w:tabs>
        <w:spacing w:line="276" w:lineRule="auto"/>
        <w:ind w:firstLine="1418"/>
        <w:jc w:val="both"/>
      </w:pPr>
      <w:r>
        <w:t>s</w:t>
      </w:r>
      <w:r w:rsidR="0079393D" w:rsidRPr="00F87CB3">
        <w:t>e</w:t>
      </w:r>
      <w:r w:rsidR="0002161B">
        <w:t>natore</w:t>
      </w:r>
      <w:r w:rsidR="0064318F">
        <w:t xml:space="preserve"> referente</w:t>
      </w:r>
      <w:r w:rsidR="0079393D" w:rsidRPr="00F87CB3">
        <w:t xml:space="preserve"> Z</w:t>
      </w:r>
      <w:r w:rsidR="00A90024">
        <w:t xml:space="preserve">ane </w:t>
      </w:r>
      <w:r w:rsidR="0079393D" w:rsidRPr="00F87CB3">
        <w:t>Pētersone</w:t>
      </w:r>
      <w:r w:rsidR="002A52B1">
        <w:t>,</w:t>
      </w:r>
    </w:p>
    <w:p w14:paraId="218598DD" w14:textId="3F152F1F" w:rsidR="00D24B75" w:rsidRPr="00F87CB3" w:rsidRDefault="00D24B75" w:rsidP="00D24B75">
      <w:pPr>
        <w:tabs>
          <w:tab w:val="left" w:pos="3119"/>
        </w:tabs>
        <w:spacing w:line="276" w:lineRule="auto"/>
        <w:ind w:firstLine="1418"/>
        <w:jc w:val="both"/>
      </w:pPr>
      <w:r w:rsidRPr="00F87CB3">
        <w:t>s</w:t>
      </w:r>
      <w:r>
        <w:t>e</w:t>
      </w:r>
      <w:r w:rsidR="0002161B">
        <w:t>nator</w:t>
      </w:r>
      <w:r w:rsidR="00F80DAC">
        <w:t>s</w:t>
      </w:r>
      <w:r w:rsidRPr="00F87CB3">
        <w:t xml:space="preserve"> </w:t>
      </w:r>
      <w:r w:rsidR="00F80DAC">
        <w:t>Aivars Keišs</w:t>
      </w:r>
      <w:r>
        <w:t>,</w:t>
      </w:r>
      <w:r w:rsidRPr="00F87CB3">
        <w:t xml:space="preserve"> </w:t>
      </w:r>
    </w:p>
    <w:p w14:paraId="1D460C50" w14:textId="416B2CCE" w:rsidR="00A2098C" w:rsidRDefault="0002161B" w:rsidP="00B6680C">
      <w:pPr>
        <w:tabs>
          <w:tab w:val="left" w:pos="0"/>
        </w:tabs>
        <w:spacing w:line="276" w:lineRule="auto"/>
        <w:ind w:firstLine="1418"/>
        <w:jc w:val="both"/>
      </w:pPr>
      <w:r>
        <w:t>senator</w:t>
      </w:r>
      <w:r w:rsidR="00F80DAC">
        <w:t>e</w:t>
      </w:r>
      <w:r w:rsidR="00234471">
        <w:t xml:space="preserve"> </w:t>
      </w:r>
      <w:r w:rsidR="00F80DAC">
        <w:t>Marika Senkāne</w:t>
      </w:r>
    </w:p>
    <w:p w14:paraId="47A2A70A" w14:textId="77777777" w:rsidR="00622FB1" w:rsidRPr="00F87CB3" w:rsidRDefault="00622FB1" w:rsidP="00B6680C">
      <w:pPr>
        <w:tabs>
          <w:tab w:val="left" w:pos="0"/>
        </w:tabs>
        <w:spacing w:line="276" w:lineRule="auto"/>
        <w:ind w:firstLine="1418"/>
        <w:jc w:val="both"/>
      </w:pPr>
    </w:p>
    <w:p w14:paraId="23530B1E" w14:textId="74705D52" w:rsidR="008A1D63" w:rsidRDefault="00F07B0E" w:rsidP="008A1D63">
      <w:pPr>
        <w:spacing w:line="276" w:lineRule="auto"/>
        <w:ind w:firstLine="709"/>
        <w:jc w:val="both"/>
      </w:pPr>
      <w:r w:rsidRPr="00F87CB3">
        <w:t xml:space="preserve">izskatīja </w:t>
      </w:r>
      <w:r w:rsidR="0064318F">
        <w:t>rakstveida procesā</w:t>
      </w:r>
      <w:r w:rsidR="001A4DA5" w:rsidRPr="00F87CB3">
        <w:t xml:space="preserve"> </w:t>
      </w:r>
      <w:r w:rsidR="00622FB1">
        <w:t xml:space="preserve">[pers. A] </w:t>
      </w:r>
      <w:r w:rsidR="004A13E7">
        <w:t xml:space="preserve">un </w:t>
      </w:r>
      <w:r w:rsidR="00204897">
        <w:t>[pers. B]</w:t>
      </w:r>
      <w:r w:rsidR="0054751F">
        <w:t xml:space="preserve"> blakus sūdzību par </w:t>
      </w:r>
      <w:r w:rsidR="00F80DAC">
        <w:t xml:space="preserve">Vidzemes apgabaltiesas </w:t>
      </w:r>
      <w:r w:rsidR="004A13E7">
        <w:t>2022</w:t>
      </w:r>
      <w:r w:rsidR="00F80DAC">
        <w:t xml:space="preserve">.gada </w:t>
      </w:r>
      <w:r w:rsidR="004A13E7">
        <w:t>27.janvāra</w:t>
      </w:r>
      <w:r w:rsidR="00F80DAC">
        <w:t xml:space="preserve"> lēmumu, ar kuru </w:t>
      </w:r>
      <w:r w:rsidR="004A13E7">
        <w:t xml:space="preserve">atstāts </w:t>
      </w:r>
      <w:r w:rsidR="00EC76CB">
        <w:t xml:space="preserve">negrozīts Vidzemes rajona tiesas </w:t>
      </w:r>
      <w:r w:rsidR="00ED4B21">
        <w:t xml:space="preserve">tiesneses </w:t>
      </w:r>
      <w:r w:rsidR="00EC76CB">
        <w:t xml:space="preserve">2021.gada 24.novembra lēmums par </w:t>
      </w:r>
      <w:r w:rsidR="00622FB1">
        <w:t>[pers. A]</w:t>
      </w:r>
      <w:r w:rsidR="00204897">
        <w:t xml:space="preserve"> </w:t>
      </w:r>
      <w:r w:rsidR="00EC76CB">
        <w:t xml:space="preserve">un </w:t>
      </w:r>
      <w:r w:rsidR="00204897">
        <w:t>[pers. B]</w:t>
      </w:r>
      <w:r w:rsidR="00EC76CB">
        <w:t xml:space="preserve"> nostiprinājuma lūguma atstāšanu bez ievērības</w:t>
      </w:r>
      <w:r w:rsidR="008A1D63">
        <w:t>.</w:t>
      </w:r>
    </w:p>
    <w:p w14:paraId="43DE3E43" w14:textId="77777777" w:rsidR="008A1D63" w:rsidRDefault="008A1D63" w:rsidP="008A1D63">
      <w:pPr>
        <w:spacing w:line="276" w:lineRule="auto"/>
        <w:ind w:firstLine="709"/>
        <w:jc w:val="both"/>
      </w:pPr>
    </w:p>
    <w:p w14:paraId="40076B4E" w14:textId="77777777" w:rsidR="0064318F" w:rsidRDefault="0064318F" w:rsidP="0064318F">
      <w:pPr>
        <w:spacing w:after="360" w:line="276" w:lineRule="auto"/>
        <w:jc w:val="center"/>
        <w:rPr>
          <w:b/>
        </w:rPr>
      </w:pPr>
      <w:r>
        <w:rPr>
          <w:b/>
        </w:rPr>
        <w:t>Aprakstošā daļa</w:t>
      </w:r>
    </w:p>
    <w:p w14:paraId="5E59945F" w14:textId="19AC6BDD" w:rsidR="00EF48B2" w:rsidRDefault="00B32463" w:rsidP="00ED4B21">
      <w:pPr>
        <w:spacing w:line="276" w:lineRule="auto"/>
        <w:ind w:firstLine="709"/>
        <w:jc w:val="both"/>
      </w:pPr>
      <w:r>
        <w:t>[</w:t>
      </w:r>
      <w:r w:rsidR="002143DF">
        <w:t>1</w:t>
      </w:r>
      <w:r w:rsidR="00CC29DD">
        <w:t xml:space="preserve">] </w:t>
      </w:r>
      <w:r w:rsidR="006C0BF1">
        <w:t xml:space="preserve">Ar </w:t>
      </w:r>
      <w:r w:rsidR="004A13E7">
        <w:t xml:space="preserve">Vidzemes rajona tiesas </w:t>
      </w:r>
      <w:r w:rsidR="00ED4B21">
        <w:t xml:space="preserve">tiesneses </w:t>
      </w:r>
      <w:r w:rsidR="004A13E7">
        <w:t>2021.gada 24.novembra lēmumu</w:t>
      </w:r>
      <w:r w:rsidR="00EC76CB">
        <w:t xml:space="preserve"> atstāts </w:t>
      </w:r>
      <w:r w:rsidR="004A13E7">
        <w:t xml:space="preserve">bez ievērības </w:t>
      </w:r>
      <w:r w:rsidR="00204897">
        <w:t>[pers. B]</w:t>
      </w:r>
      <w:r w:rsidR="004A13E7">
        <w:t xml:space="preserve"> un </w:t>
      </w:r>
      <w:r w:rsidR="00622FB1">
        <w:t>[pers. A</w:t>
      </w:r>
      <w:r w:rsidR="00204897">
        <w:t xml:space="preserve"> </w:t>
      </w:r>
      <w:r w:rsidR="00622FB1">
        <w:t>]</w:t>
      </w:r>
      <w:r w:rsidR="004A13E7">
        <w:t xml:space="preserve">2021.gada 10.novembra nostiprinājuma lūgums jaunas tiesības nostiprināšanai </w:t>
      </w:r>
      <w:r w:rsidR="00622FB1">
        <w:t>[pers. A</w:t>
      </w:r>
      <w:r w:rsidR="00204897">
        <w:t xml:space="preserve"> </w:t>
      </w:r>
      <w:r w:rsidR="00622FB1">
        <w:t>]</w:t>
      </w:r>
      <w:r w:rsidR="00EC76CB">
        <w:t xml:space="preserve">uz nekustamo īpašumu </w:t>
      </w:r>
      <w:r w:rsidR="00204897">
        <w:t xml:space="preserve">[adrese] </w:t>
      </w:r>
      <w:r w:rsidR="0064607F">
        <w:t>(</w:t>
      </w:r>
      <w:r w:rsidR="00EC76CB">
        <w:t>kadastra Nr.</w:t>
      </w:r>
      <w:r w:rsidR="00ED4B21">
        <w:t> </w:t>
      </w:r>
      <w:r w:rsidR="00204897">
        <w:t>[..]</w:t>
      </w:r>
      <w:r w:rsidR="0064607F">
        <w:t>)</w:t>
      </w:r>
      <w:r w:rsidR="00EF48B2">
        <w:t>.</w:t>
      </w:r>
    </w:p>
    <w:p w14:paraId="0CB9E375" w14:textId="148B57FE" w:rsidR="00EF48B2" w:rsidRDefault="00EF48B2" w:rsidP="00EF48B2">
      <w:pPr>
        <w:spacing w:line="276" w:lineRule="auto"/>
        <w:ind w:firstLine="709"/>
        <w:jc w:val="both"/>
      </w:pPr>
      <w:r>
        <w:t>Lēmums pamatots ar šādiem motīviem.</w:t>
      </w:r>
    </w:p>
    <w:p w14:paraId="6D9AD652" w14:textId="3741ED25" w:rsidR="00EF48B2" w:rsidRPr="001548FF" w:rsidRDefault="00EF48B2" w:rsidP="00EF48B2">
      <w:pPr>
        <w:spacing w:line="276" w:lineRule="auto"/>
        <w:ind w:firstLine="720"/>
        <w:jc w:val="both"/>
      </w:pPr>
      <w:r>
        <w:t xml:space="preserve">[1.1] </w:t>
      </w:r>
      <w:r w:rsidRPr="001548FF">
        <w:t>Zemesgrā</w:t>
      </w:r>
      <w:r>
        <w:t xml:space="preserve">matu likuma 61.panta pirmās daļas 1.punkts noteic, ka </w:t>
      </w:r>
      <w:r w:rsidRPr="001548FF">
        <w:t xml:space="preserve">nostiprinājuma lūgumam </w:t>
      </w:r>
      <w:r>
        <w:t>jā</w:t>
      </w:r>
      <w:r w:rsidRPr="001548FF">
        <w:t>pievieno dokuments, kas apliecina nostiprināmās tiesības</w:t>
      </w:r>
      <w:r>
        <w:t>.</w:t>
      </w:r>
      <w:r w:rsidRPr="001548FF">
        <w:t xml:space="preserve"> </w:t>
      </w:r>
    </w:p>
    <w:p w14:paraId="681CE885" w14:textId="63FD198A" w:rsidR="00EF48B2" w:rsidRDefault="00EF48B2" w:rsidP="00EF48B2">
      <w:pPr>
        <w:spacing w:line="276" w:lineRule="auto"/>
        <w:ind w:firstLine="720"/>
        <w:jc w:val="both"/>
      </w:pPr>
      <w:r w:rsidRPr="001548FF">
        <w:t>[</w:t>
      </w:r>
      <w:r>
        <w:t>1</w:t>
      </w:r>
      <w:r w:rsidRPr="001548FF">
        <w:t xml:space="preserve">.2] </w:t>
      </w:r>
      <w:r>
        <w:t xml:space="preserve">Nostiprinājuma lūgumam pievienots 2021.gada 10.novembra pirkuma līgums, kura 1.1.punktā noteikts, ka </w:t>
      </w:r>
      <w:r w:rsidR="00204897">
        <w:t>[pers. B]</w:t>
      </w:r>
      <w:r>
        <w:t xml:space="preserve"> pārdod, bet </w:t>
      </w:r>
      <w:r w:rsidR="00622FB1">
        <w:t>[pers. A]</w:t>
      </w:r>
      <w:r>
        <w:t xml:space="preserve"> pērk nekustamo īpašumu </w:t>
      </w:r>
      <w:r w:rsidR="00204897">
        <w:t xml:space="preserve">[adrese] </w:t>
      </w:r>
      <w:r>
        <w:t>(kadastra Nr.</w:t>
      </w:r>
      <w:r w:rsidR="00204897">
        <w:t> [..]</w:t>
      </w:r>
      <w:r>
        <w:t>). Nekustamais īpašums sastāv no zemesgabala 641 </w:t>
      </w:r>
      <w:r w:rsidRPr="001548FF">
        <w:t>m</w:t>
      </w:r>
      <w:r w:rsidRPr="001548FF">
        <w:rPr>
          <w:vertAlign w:val="superscript"/>
        </w:rPr>
        <w:t>2</w:t>
      </w:r>
      <w:r>
        <w:rPr>
          <w:vertAlign w:val="superscript"/>
        </w:rPr>
        <w:t xml:space="preserve"> </w:t>
      </w:r>
      <w:r>
        <w:t xml:space="preserve">platībā ar kadastra apzīmējumu </w:t>
      </w:r>
      <w:r w:rsidR="00204897">
        <w:t>[..]</w:t>
      </w:r>
      <w:r>
        <w:t xml:space="preserve">, dzīvojamās mājas jaunbūves ar kadastra apzīmējumu </w:t>
      </w:r>
      <w:r w:rsidR="00204897">
        <w:t>[..]</w:t>
      </w:r>
      <w:r>
        <w:t xml:space="preserve"> un palīgēkas jaunbūves ar kadastra apzīmējumu </w:t>
      </w:r>
      <w:r w:rsidR="00204897">
        <w:t>[..]</w:t>
      </w:r>
      <w:r>
        <w:t xml:space="preserve">. </w:t>
      </w:r>
    </w:p>
    <w:p w14:paraId="38112356" w14:textId="631165B1" w:rsidR="00EF48B2" w:rsidRDefault="008A5FED" w:rsidP="00EF48B2">
      <w:pPr>
        <w:spacing w:line="276" w:lineRule="auto"/>
        <w:ind w:firstLine="720"/>
        <w:jc w:val="both"/>
      </w:pPr>
      <w:r>
        <w:t>[..]</w:t>
      </w:r>
      <w:r w:rsidR="00EF48B2">
        <w:t xml:space="preserve"> pagasta zemesgrāmatas nodalījumā Nr. </w:t>
      </w:r>
      <w:r w:rsidR="00204897">
        <w:t>[..]</w:t>
      </w:r>
      <w:r w:rsidR="00EF48B2">
        <w:t xml:space="preserve"> redzams, ka nekustamais īpašums sastāv no zemesgabala 641 </w:t>
      </w:r>
      <w:r w:rsidR="00EF48B2" w:rsidRPr="001548FF">
        <w:t>m</w:t>
      </w:r>
      <w:r w:rsidR="00EF48B2" w:rsidRPr="001548FF">
        <w:rPr>
          <w:vertAlign w:val="superscript"/>
        </w:rPr>
        <w:t>2</w:t>
      </w:r>
      <w:r w:rsidR="00EF48B2">
        <w:rPr>
          <w:vertAlign w:val="superscript"/>
        </w:rPr>
        <w:t xml:space="preserve"> </w:t>
      </w:r>
      <w:r w:rsidR="00EF48B2">
        <w:t xml:space="preserve">platībā un īpašuma tiesības uz šo nekustamo īpašumu nostiprinātas </w:t>
      </w:r>
      <w:r w:rsidR="00204897">
        <w:t>[pers. B]</w:t>
      </w:r>
      <w:r w:rsidR="00EF48B2">
        <w:t xml:space="preserve">. Līdz ar to pirkuma līgumā norādītais īpašuma sastāvs neatbilst zemesgrāmatā ierakstītajam nekustamā īpašuma sastāvam un </w:t>
      </w:r>
      <w:r w:rsidR="00204897">
        <w:t>[pers. B]</w:t>
      </w:r>
      <w:r w:rsidR="00EF48B2">
        <w:t xml:space="preserve"> nostiprināto tiesību apjomam. </w:t>
      </w:r>
    </w:p>
    <w:p w14:paraId="387385EB" w14:textId="78D27C01" w:rsidR="00DC2EF7" w:rsidRDefault="00DC2EF7" w:rsidP="00EF48B2">
      <w:pPr>
        <w:spacing w:line="276" w:lineRule="auto"/>
        <w:ind w:firstLine="720"/>
        <w:jc w:val="both"/>
      </w:pPr>
      <w:r>
        <w:t xml:space="preserve">[1.3] Civillikuma </w:t>
      </w:r>
      <w:r w:rsidR="00F30391">
        <w:t>2</w:t>
      </w:r>
      <w:r>
        <w:t>007.pants noteic, ka pirkuma priekšmetam vajag patiesi pastāvēt (2009.p.) un būt tik sīki noteiktam, lai par to nevarētu rasties nekādas pamatotas šaubas, pretējā gadījumā pirkums uzskatāms par nenoslēgtu.</w:t>
      </w:r>
    </w:p>
    <w:p w14:paraId="79B50CA8" w14:textId="34310862" w:rsidR="0057605C" w:rsidRDefault="00DC2EF7" w:rsidP="00EF48B2">
      <w:pPr>
        <w:spacing w:line="276" w:lineRule="auto"/>
        <w:ind w:firstLine="720"/>
        <w:jc w:val="both"/>
      </w:pPr>
      <w:r>
        <w:t>Tā kā pirkuma līgumā norādītais līguma priekšmets rada šaubas</w:t>
      </w:r>
      <w:r w:rsidR="00E1312D">
        <w:t xml:space="preserve">, jo tas neatbilst zemesgrāmatas nodalījumā ierakstītajam īpašuma </w:t>
      </w:r>
      <w:r w:rsidR="0009733D">
        <w:t xml:space="preserve">sastāvam, šāds pirkuma līgums nevar būt par </w:t>
      </w:r>
      <w:r w:rsidR="0009733D">
        <w:lastRenderedPageBreak/>
        <w:t>pamatu pircēja īpašuma tiesību nostiprināšanai. Turklāt līdzēji līgumā norādījuši, ka līguma priekšmetā un nekustamā īpašuma sastāvā ietilpst divstāvu dzīvojamā māja un palīgēkas</w:t>
      </w:r>
      <w:r w:rsidR="0057605C">
        <w:t xml:space="preserve">, kuras nav ierakstītas zemesgrāmatā, bet līguma parakstīšanas brīdī pieder pārdevējam, kurš tās ir tiesīgs pārdot pircējam, no kā secināms, ka pārdotas būves, kuras nav </w:t>
      </w:r>
      <w:r w:rsidR="00342731">
        <w:t>nostiprinātas</w:t>
      </w:r>
      <w:r w:rsidR="0057605C">
        <w:t xml:space="preserve"> zemesgrāmatā.</w:t>
      </w:r>
    </w:p>
    <w:p w14:paraId="77AC5671" w14:textId="0272F0D9" w:rsidR="006C0BF1" w:rsidRDefault="0057605C" w:rsidP="0057605C">
      <w:pPr>
        <w:spacing w:line="276" w:lineRule="auto"/>
        <w:ind w:firstLine="720"/>
        <w:jc w:val="both"/>
      </w:pPr>
      <w:r>
        <w:t xml:space="preserve">[1.4] Ievērojot minēto, nostiprinājuma lūdzēji nav izpildījuši </w:t>
      </w:r>
      <w:r w:rsidR="00EC76CB">
        <w:t>Zemesgrāmatu likuma 61.panta pirmās daļas 1.p</w:t>
      </w:r>
      <w:r w:rsidR="0064607F">
        <w:t>unkta prasīb</w:t>
      </w:r>
      <w:r>
        <w:t xml:space="preserve">as – </w:t>
      </w:r>
      <w:r w:rsidR="00EC76CB">
        <w:t>nostiprinājuma lūgumam nav pievienots dokuments, kas apliecina nostiprināmās tiesības pilnā apmērā</w:t>
      </w:r>
      <w:r>
        <w:t>, kas atbilstoši</w:t>
      </w:r>
      <w:r w:rsidRPr="0057605C">
        <w:t xml:space="preserve"> </w:t>
      </w:r>
      <w:r>
        <w:t>Zemesgrāmatu likuma 77.panta 1.punktam ir pamats nostiprinājuma lūguma atstāšanai bez ievērības</w:t>
      </w:r>
      <w:r w:rsidR="00EC76CB">
        <w:t>.</w:t>
      </w:r>
    </w:p>
    <w:p w14:paraId="0E8E7580" w14:textId="77777777" w:rsidR="0057605C" w:rsidRDefault="0057605C" w:rsidP="0057605C">
      <w:pPr>
        <w:spacing w:line="276" w:lineRule="auto"/>
        <w:ind w:firstLine="720"/>
        <w:jc w:val="both"/>
      </w:pPr>
    </w:p>
    <w:p w14:paraId="297D155A" w14:textId="1EC82E60" w:rsidR="004C1381" w:rsidRDefault="0054751F" w:rsidP="009C5050">
      <w:pPr>
        <w:spacing w:after="240" w:line="276" w:lineRule="auto"/>
        <w:ind w:firstLine="709"/>
        <w:jc w:val="both"/>
      </w:pPr>
      <w:r>
        <w:t>[</w:t>
      </w:r>
      <w:r w:rsidR="006C0BF1">
        <w:t>2</w:t>
      </w:r>
      <w:r>
        <w:t xml:space="preserve">] </w:t>
      </w:r>
      <w:r w:rsidR="00622FB1">
        <w:t>[</w:t>
      </w:r>
      <w:r w:rsidR="008A5FED">
        <w:t>P</w:t>
      </w:r>
      <w:r w:rsidR="00622FB1">
        <w:t>ers. A]</w:t>
      </w:r>
      <w:r w:rsidR="00EC76CB">
        <w:t xml:space="preserve"> un </w:t>
      </w:r>
      <w:r w:rsidR="00204897">
        <w:t>[pers. B]</w:t>
      </w:r>
      <w:r w:rsidR="00EC76CB">
        <w:t xml:space="preserve"> iesnie</w:t>
      </w:r>
      <w:r w:rsidR="00DB50AC">
        <w:t>dza</w:t>
      </w:r>
      <w:r w:rsidR="00EC76CB">
        <w:t xml:space="preserve"> blakus sūdzību par minēto lēmumu, </w:t>
      </w:r>
      <w:r w:rsidR="0064607F">
        <w:t>lūdzot to atcelt</w:t>
      </w:r>
      <w:r w:rsidR="00640512" w:rsidRPr="00640512">
        <w:t>.</w:t>
      </w:r>
    </w:p>
    <w:p w14:paraId="3EA8F18A" w14:textId="66CB1946" w:rsidR="004C1381" w:rsidRDefault="004C1381" w:rsidP="006C0BF1">
      <w:pPr>
        <w:spacing w:line="276" w:lineRule="auto"/>
        <w:ind w:firstLine="709"/>
        <w:jc w:val="both"/>
      </w:pPr>
      <w:r>
        <w:t>[</w:t>
      </w:r>
      <w:r w:rsidR="009C5050">
        <w:t>3</w:t>
      </w:r>
      <w:r>
        <w:t>] Ar</w:t>
      </w:r>
      <w:r w:rsidR="00640512" w:rsidRPr="00640512">
        <w:t xml:space="preserve"> Vidzemes apgabaltiesas 202</w:t>
      </w:r>
      <w:r w:rsidR="00EC76CB">
        <w:t>2</w:t>
      </w:r>
      <w:r w:rsidR="00640512" w:rsidRPr="00640512">
        <w:t xml:space="preserve">.gada </w:t>
      </w:r>
      <w:r w:rsidR="00EC76CB">
        <w:t>27.janvāra</w:t>
      </w:r>
      <w:r w:rsidR="00640512" w:rsidRPr="00640512">
        <w:t xml:space="preserve"> lēmumu </w:t>
      </w:r>
      <w:r w:rsidR="00EC76CB">
        <w:t xml:space="preserve">Vidzemes rajona tiesas </w:t>
      </w:r>
      <w:r w:rsidR="00ED4B21">
        <w:t xml:space="preserve">tiesneses </w:t>
      </w:r>
      <w:r w:rsidR="00EC76CB">
        <w:t>2021.gada 24.novembra lēmums</w:t>
      </w:r>
      <w:r w:rsidR="00DB50AC" w:rsidRPr="00DB50AC">
        <w:t xml:space="preserve"> </w:t>
      </w:r>
      <w:r w:rsidR="00DB50AC">
        <w:t>atstāts negrozīts un</w:t>
      </w:r>
      <w:r w:rsidR="00EC76CB">
        <w:t xml:space="preserve"> blakus sūdzība noraidīta</w:t>
      </w:r>
      <w:r w:rsidR="00640512">
        <w:t>.</w:t>
      </w:r>
    </w:p>
    <w:p w14:paraId="72471EC9" w14:textId="20EDEB8A" w:rsidR="002F2001" w:rsidRPr="001548FF" w:rsidRDefault="00EC76CB" w:rsidP="004070FA">
      <w:pPr>
        <w:spacing w:line="276" w:lineRule="auto"/>
        <w:ind w:firstLine="709"/>
        <w:jc w:val="both"/>
      </w:pPr>
      <w:r>
        <w:t>Apgabaltiesa</w:t>
      </w:r>
      <w:r w:rsidR="0006229C">
        <w:t xml:space="preserve"> pievienojusies pirmās instances </w:t>
      </w:r>
      <w:r w:rsidR="00A07CFC">
        <w:t xml:space="preserve">tiesas tiesneses </w:t>
      </w:r>
      <w:r w:rsidR="00DB50AC">
        <w:t>lēmum</w:t>
      </w:r>
      <w:r w:rsidR="00A07CFC">
        <w:t>a motīviem un papildus norādījusi šādus argumentus</w:t>
      </w:r>
      <w:r w:rsidR="002F2001" w:rsidRPr="001548FF">
        <w:t>.</w:t>
      </w:r>
    </w:p>
    <w:p w14:paraId="17A7D27F" w14:textId="38AEC4A3" w:rsidR="001548FF" w:rsidRPr="001548FF" w:rsidRDefault="003E7E02" w:rsidP="004A13E7">
      <w:pPr>
        <w:spacing w:line="276" w:lineRule="auto"/>
        <w:ind w:firstLine="720"/>
        <w:jc w:val="both"/>
      </w:pPr>
      <w:r w:rsidRPr="001548FF">
        <w:t>[</w:t>
      </w:r>
      <w:r w:rsidR="00640512" w:rsidRPr="001548FF">
        <w:t>3</w:t>
      </w:r>
      <w:r w:rsidRPr="001548FF">
        <w:t xml:space="preserve">.1] </w:t>
      </w:r>
      <w:r w:rsidR="001548FF" w:rsidRPr="001548FF">
        <w:t>Z</w:t>
      </w:r>
      <w:r w:rsidR="004A13E7" w:rsidRPr="001548FF">
        <w:t>emesgrāmatu likuma 76.panta pirmajā daļā noteikts, ka, skatot cauri nostiprinājuma lūgumu, tiesnesis pamatojas vienīgi uz tiem datiem, kas ir lūgumā un tam pievienotajos dokumentos, nepieprasot nekādas ziņas no iestādēm vai privātpersonām. Savukārt 77.panta 1.punkts noteic, ka, skatot cauri nostiprinājuma lūgumu, zemesgrāmatu nodaļas tiesnesis pārliecinās vienīgi par to, vai lūgums at</w:t>
      </w:r>
      <w:r w:rsidR="001548FF" w:rsidRPr="001548FF">
        <w:t>bilst šī likuma 57., 58. un 60.-</w:t>
      </w:r>
      <w:r w:rsidR="004A13E7" w:rsidRPr="001548FF">
        <w:t xml:space="preserve">68.panta noteikumiem. </w:t>
      </w:r>
    </w:p>
    <w:p w14:paraId="648949A9" w14:textId="77777777" w:rsidR="00213CE0" w:rsidRDefault="001548FF" w:rsidP="004A13E7">
      <w:pPr>
        <w:spacing w:line="276" w:lineRule="auto"/>
        <w:ind w:firstLine="720"/>
        <w:jc w:val="both"/>
      </w:pPr>
      <w:r w:rsidRPr="001548FF">
        <w:t>M</w:t>
      </w:r>
      <w:r w:rsidR="004A13E7" w:rsidRPr="001548FF">
        <w:t xml:space="preserve">inētās likuma normas </w:t>
      </w:r>
      <w:r w:rsidR="0064607F">
        <w:t>iz</w:t>
      </w:r>
      <w:r w:rsidR="004A13E7" w:rsidRPr="001548FF">
        <w:t>tulkojamas tādējādi, ka zemesgrāmatu lietās ir bezstrīdus process, kurā tiesnesis Zemesgrāmatu likumā noteiktajā kārtībā izvērtē, vai nepastāv šķēršļi lūgtajam tiesību nostiprinājumam un vai šādu nostiprinājumu pieļauj attiecīgā</w:t>
      </w:r>
      <w:r w:rsidRPr="001548FF">
        <w:t>s tiesību normas.</w:t>
      </w:r>
    </w:p>
    <w:p w14:paraId="70D1480B" w14:textId="34D33099" w:rsidR="0030320F" w:rsidRPr="001548FF" w:rsidRDefault="001548FF" w:rsidP="0030320F">
      <w:pPr>
        <w:spacing w:line="276" w:lineRule="auto"/>
        <w:ind w:firstLine="720"/>
        <w:jc w:val="both"/>
      </w:pPr>
      <w:r w:rsidRPr="001548FF">
        <w:t xml:space="preserve">[3.2] </w:t>
      </w:r>
      <w:r w:rsidR="0030320F" w:rsidRPr="001548FF">
        <w:t>Nepamatots ir blakus sūdzības argument</w:t>
      </w:r>
      <w:r w:rsidR="0030320F">
        <w:t>s</w:t>
      </w:r>
      <w:r w:rsidR="0030320F" w:rsidRPr="001548FF">
        <w:t>, ka pirmās instances tiesa</w:t>
      </w:r>
      <w:r w:rsidR="0030320F">
        <w:t>s tiesnese</w:t>
      </w:r>
      <w:r w:rsidR="0030320F" w:rsidRPr="001548FF">
        <w:t xml:space="preserve"> nepareizi piemērojusi Civillikuma 2007.pantu</w:t>
      </w:r>
      <w:r w:rsidR="0030320F">
        <w:t xml:space="preserve">. </w:t>
      </w:r>
      <w:r w:rsidR="0030320F" w:rsidRPr="001548FF">
        <w:t>Pirmās instances tiesa</w:t>
      </w:r>
      <w:r w:rsidR="00342731">
        <w:t>s tiesnese</w:t>
      </w:r>
      <w:r w:rsidR="0030320F" w:rsidRPr="001548FF">
        <w:t xml:space="preserve"> nav apšaubījusi pirkuma līguma spēkā esību, bet vērtējusi, vai atbilstoši līguma noteikumiem īpašumu var ierakstīt zemesgrāmatā. </w:t>
      </w:r>
    </w:p>
    <w:p w14:paraId="1D83E5B8" w14:textId="5158D53F" w:rsidR="00E973D7" w:rsidRPr="001548FF" w:rsidRDefault="0030320F" w:rsidP="0030320F">
      <w:pPr>
        <w:spacing w:line="276" w:lineRule="auto"/>
        <w:ind w:firstLine="720"/>
        <w:jc w:val="both"/>
      </w:pPr>
      <w:r>
        <w:t xml:space="preserve">Pirkuma līguma 1.1.punktā </w:t>
      </w:r>
      <w:r w:rsidR="00E973D7">
        <w:t xml:space="preserve">kā </w:t>
      </w:r>
      <w:r>
        <w:t xml:space="preserve">pirkuma </w:t>
      </w:r>
      <w:r w:rsidR="00E973D7">
        <w:t>līguma priekšmets norādīts zemesgabals 641 </w:t>
      </w:r>
      <w:r w:rsidRPr="001548FF">
        <w:t>m</w:t>
      </w:r>
      <w:r w:rsidRPr="001548FF">
        <w:rPr>
          <w:vertAlign w:val="superscript"/>
        </w:rPr>
        <w:t>2</w:t>
      </w:r>
      <w:r w:rsidR="00E973D7" w:rsidRPr="001548FF">
        <w:t>, kā arī dzīvojamās mājas un palīgēkas jaun</w:t>
      </w:r>
      <w:r w:rsidR="00E973D7">
        <w:t>būves, kas kopā līgumā sauktas „</w:t>
      </w:r>
      <w:r w:rsidR="00E973D7" w:rsidRPr="001548FF">
        <w:t>nekustamais īpašums” un kam līgumā noteikta viena kopīga cena 30 000 </w:t>
      </w:r>
      <w:proofErr w:type="spellStart"/>
      <w:r w:rsidR="00E973D7" w:rsidRPr="001548FF">
        <w:rPr>
          <w:i/>
        </w:rPr>
        <w:t>euro</w:t>
      </w:r>
      <w:proofErr w:type="spellEnd"/>
      <w:r w:rsidR="00E973D7" w:rsidRPr="001548FF">
        <w:t xml:space="preserve">, nenodalot atsevišķi zemesgabala cenu un jaunbūvju cenu. Pirkuma līguma 3.4.punktā ir norādīts, ka uz zemesgabala esošās jaunbūves nav </w:t>
      </w:r>
      <w:r w:rsidR="00E36D2B">
        <w:t>ierakstīt</w:t>
      </w:r>
      <w:r w:rsidR="00E973D7" w:rsidRPr="001548FF">
        <w:t>as zemesgrāmatā, līguma 3.5.punktā ir norādīti jaunbūvju uzcelšanas apstākļi, līguma 3.6.punktā pārdevējs ir apliecinājis, ka viņam nav zināmu šķēršļu, kas pircējam, pabeidzot jaunbūvju būvniecību, liegtu tās ierakstīt zemesgrāmatā. Pirkuma līguma 3.6.punktā ir īpaši uzsvērts, ka pircējs ir ieinteresēts tikai un vienīgi visa nekustamā īpašuma, tas ir, zemesgabala 641 m</w:t>
      </w:r>
      <w:r w:rsidR="00E973D7" w:rsidRPr="001548FF">
        <w:rPr>
          <w:vertAlign w:val="superscript"/>
        </w:rPr>
        <w:t>2</w:t>
      </w:r>
      <w:r w:rsidR="00E973D7" w:rsidRPr="001548FF">
        <w:t>, dzīvojamās mājas un palīgēkas iegādē, kas apstiprina, ka līguma 1.1.punktā noteiktais līguma priekšmets ir vienots īpašums.</w:t>
      </w:r>
    </w:p>
    <w:p w14:paraId="681075AB" w14:textId="0CE8845C" w:rsidR="00E973D7" w:rsidRPr="001548FF" w:rsidRDefault="00E973D7" w:rsidP="00E973D7">
      <w:pPr>
        <w:spacing w:line="276" w:lineRule="auto"/>
        <w:ind w:firstLine="720"/>
        <w:jc w:val="both"/>
      </w:pPr>
      <w:r>
        <w:t xml:space="preserve">Ņemot vērā, ka </w:t>
      </w:r>
      <w:r w:rsidRPr="001548FF">
        <w:t>līguma priekšmet</w:t>
      </w:r>
      <w:r>
        <w:t>s noteikts</w:t>
      </w:r>
      <w:r w:rsidRPr="001548FF">
        <w:t xml:space="preserve"> kā vienot</w:t>
      </w:r>
      <w:r>
        <w:t>s</w:t>
      </w:r>
      <w:r w:rsidRPr="001548FF">
        <w:t xml:space="preserve"> īpašum</w:t>
      </w:r>
      <w:r>
        <w:t>s</w:t>
      </w:r>
      <w:r w:rsidRPr="001548FF">
        <w:t xml:space="preserve"> ar vienu kopēju cenu, tulkojot to kopsakarā ar līguma 3.6.punktu, pirmās instances tiesai varēja rasties šaubas, ka puses neviennozīmīgi noteikušas un aprakstījušas pirkuma priekšmetu. </w:t>
      </w:r>
      <w:r>
        <w:t>L</w:t>
      </w:r>
      <w:r w:rsidRPr="001548FF">
        <w:t>īgumā</w:t>
      </w:r>
      <w:r>
        <w:t xml:space="preserve"> </w:t>
      </w:r>
      <w:r w:rsidR="007F702A">
        <w:t>nav</w:t>
      </w:r>
      <w:r w:rsidRPr="001548FF">
        <w:t xml:space="preserve"> noteiktas pircēja tiesības reģistrēt atsevišķi īpašuma tiesības tikai uz zemi. T</w:t>
      </w:r>
      <w:r w:rsidR="007F702A">
        <w:t xml:space="preserve">urklāt </w:t>
      </w:r>
      <w:r w:rsidRPr="001548FF">
        <w:t>līgumā nav noteikta atsevišķa cena zeme</w:t>
      </w:r>
      <w:r>
        <w:t>sgabalam</w:t>
      </w:r>
      <w:r w:rsidRPr="001548FF">
        <w:t xml:space="preserve"> un jaunbūvēm, </w:t>
      </w:r>
      <w:r w:rsidR="007F702A">
        <w:t xml:space="preserve">tādēļ </w:t>
      </w:r>
      <w:r w:rsidRPr="001548FF">
        <w:t xml:space="preserve">nav iespējams noteikt valsts nodevas apmēru par nekustamā īpašuma ierakstīšanu zemesgrāmatā. </w:t>
      </w:r>
    </w:p>
    <w:p w14:paraId="546CBF6B" w14:textId="11F7024B" w:rsidR="00640512" w:rsidRPr="00640512" w:rsidRDefault="001548FF" w:rsidP="000F6FB4">
      <w:pPr>
        <w:spacing w:line="276" w:lineRule="auto"/>
        <w:ind w:firstLine="720"/>
        <w:jc w:val="both"/>
      </w:pPr>
      <w:r w:rsidRPr="001548FF">
        <w:lastRenderedPageBreak/>
        <w:t xml:space="preserve">[3.3] </w:t>
      </w:r>
      <w:r w:rsidR="004A13E7" w:rsidRPr="001548FF">
        <w:t>Tā kā ēkas ir jaunbūves, kuras nav ierakstītas zemesgrāmatā uz pārdevēja vārda, pirmās instances tiesa</w:t>
      </w:r>
      <w:r w:rsidR="003979A8">
        <w:t>s tiesnese</w:t>
      </w:r>
      <w:r w:rsidR="004A13E7" w:rsidRPr="001548FF">
        <w:t xml:space="preserve"> lēmumā pamatoti atsaukusies uz Zemesgrā</w:t>
      </w:r>
      <w:r w:rsidR="000F6FB4">
        <w:t>matu likuma 61.panta pirmo daļu –</w:t>
      </w:r>
      <w:r w:rsidR="004A13E7" w:rsidRPr="001548FF">
        <w:t xml:space="preserve"> nostiprinājuma lūgumam nav pievienots dokuments, kas apliecina nostiprināmās tiesības pilnā apmērā, </w:t>
      </w:r>
      <w:r w:rsidR="000F6FB4">
        <w:t xml:space="preserve">kas atbilstoši </w:t>
      </w:r>
      <w:r w:rsidR="004A13E7" w:rsidRPr="001548FF">
        <w:t>Zemesgrāmatu likuma 77.panta 1.punktam bija pam</w:t>
      </w:r>
      <w:r w:rsidR="000F6FB4">
        <w:t>ats nostiprinājuma lūgum</w:t>
      </w:r>
      <w:r w:rsidR="00213CE0">
        <w:t>a</w:t>
      </w:r>
      <w:r w:rsidR="000F6FB4">
        <w:t xml:space="preserve"> atstāšanai</w:t>
      </w:r>
      <w:r w:rsidR="004A13E7" w:rsidRPr="001548FF">
        <w:t xml:space="preserve"> bez ievērības.</w:t>
      </w:r>
    </w:p>
    <w:p w14:paraId="5406ECB9" w14:textId="2C31A407" w:rsidR="00640512" w:rsidRDefault="00640512" w:rsidP="00640512">
      <w:pPr>
        <w:spacing w:line="276" w:lineRule="auto"/>
        <w:ind w:left="720"/>
        <w:jc w:val="both"/>
      </w:pPr>
    </w:p>
    <w:p w14:paraId="496E05E6" w14:textId="1DA04E19" w:rsidR="00A77F61" w:rsidRPr="001548FF" w:rsidRDefault="0062641A" w:rsidP="004A13E7">
      <w:pPr>
        <w:spacing w:line="276" w:lineRule="auto"/>
        <w:ind w:firstLine="709"/>
        <w:jc w:val="both"/>
      </w:pPr>
      <w:r>
        <w:t>[</w:t>
      </w:r>
      <w:r w:rsidR="00640512">
        <w:t>4</w:t>
      </w:r>
      <w:r w:rsidR="00866CD3" w:rsidRPr="00772806">
        <w:t xml:space="preserve">] </w:t>
      </w:r>
      <w:r w:rsidR="00622FB1">
        <w:t>[</w:t>
      </w:r>
      <w:r w:rsidR="008A5FED">
        <w:t>P</w:t>
      </w:r>
      <w:r w:rsidR="00622FB1">
        <w:t>ers. A]</w:t>
      </w:r>
      <w:r w:rsidR="004A13E7">
        <w:t xml:space="preserve"> un </w:t>
      </w:r>
      <w:r w:rsidR="00204897">
        <w:t>[pers. B]</w:t>
      </w:r>
      <w:r w:rsidR="004A13E7">
        <w:t xml:space="preserve"> </w:t>
      </w:r>
      <w:r w:rsidR="00B56F96" w:rsidRPr="004070FA">
        <w:t>iesniedza</w:t>
      </w:r>
      <w:r w:rsidR="00C74961" w:rsidRPr="00772806">
        <w:t xml:space="preserve"> blakus sūdzību </w:t>
      </w:r>
      <w:r w:rsidR="002860C4" w:rsidRPr="00772806">
        <w:t xml:space="preserve">par </w:t>
      </w:r>
      <w:r w:rsidR="00C0363E" w:rsidRPr="001548FF">
        <w:t xml:space="preserve">minēto </w:t>
      </w:r>
      <w:r w:rsidR="002860C4" w:rsidRPr="001548FF">
        <w:t>lēmumu</w:t>
      </w:r>
      <w:r w:rsidR="00F8308E" w:rsidRPr="001548FF">
        <w:t xml:space="preserve">, </w:t>
      </w:r>
      <w:r w:rsidR="006C0BF1" w:rsidRPr="001548FF">
        <w:t xml:space="preserve">lūdzot to atcelt un </w:t>
      </w:r>
      <w:r w:rsidR="004A13E7" w:rsidRPr="001548FF">
        <w:t>norādot šādus argumentus.</w:t>
      </w:r>
    </w:p>
    <w:p w14:paraId="186CFCAE" w14:textId="2EC176F0" w:rsidR="004A13E7" w:rsidRPr="001548FF" w:rsidRDefault="00772806" w:rsidP="000F6FB4">
      <w:pPr>
        <w:spacing w:line="276" w:lineRule="auto"/>
        <w:ind w:firstLine="720"/>
        <w:jc w:val="both"/>
      </w:pPr>
      <w:r w:rsidRPr="001548FF">
        <w:t>[</w:t>
      </w:r>
      <w:r w:rsidR="00640512" w:rsidRPr="001548FF">
        <w:t>4</w:t>
      </w:r>
      <w:r w:rsidRPr="001548FF">
        <w:t xml:space="preserve">.1] </w:t>
      </w:r>
      <w:r w:rsidR="004A13E7" w:rsidRPr="001548FF">
        <w:t xml:space="preserve">Apgabaltiesa nav ņēmusi vērā, ka nostiprinājuma lūdzēji ir lūguši nostiprināt zemesgrāmatā vienīgi </w:t>
      </w:r>
      <w:r w:rsidR="00622FB1">
        <w:t>[pers. A]</w:t>
      </w:r>
      <w:r w:rsidR="008A5FED">
        <w:t xml:space="preserve"> </w:t>
      </w:r>
      <w:r w:rsidR="004A13E7" w:rsidRPr="001548FF">
        <w:t xml:space="preserve">īpašuma tiesības uz </w:t>
      </w:r>
      <w:r w:rsidR="000F6FB4">
        <w:t xml:space="preserve">nekustamo īpašumu </w:t>
      </w:r>
      <w:r w:rsidR="008A5FED">
        <w:t xml:space="preserve">[adrese] </w:t>
      </w:r>
      <w:r w:rsidR="000F6FB4">
        <w:t>(</w:t>
      </w:r>
      <w:r w:rsidR="004A13E7" w:rsidRPr="001548FF">
        <w:t xml:space="preserve">kadastra numurs </w:t>
      </w:r>
      <w:r w:rsidR="008A5FED">
        <w:t>[..]</w:t>
      </w:r>
      <w:r w:rsidR="000F6FB4">
        <w:t>)</w:t>
      </w:r>
      <w:r w:rsidR="001548FF">
        <w:t>, kas sastāv no zemes</w:t>
      </w:r>
      <w:r w:rsidR="004A13E7" w:rsidRPr="001548FF">
        <w:t xml:space="preserve">gabala 641 </w:t>
      </w:r>
      <w:r w:rsidR="001548FF" w:rsidRPr="001548FF">
        <w:t>m</w:t>
      </w:r>
      <w:r w:rsidR="001548FF" w:rsidRPr="001548FF">
        <w:rPr>
          <w:vertAlign w:val="superscript"/>
        </w:rPr>
        <w:t>2</w:t>
      </w:r>
      <w:r w:rsidR="004A13E7" w:rsidRPr="001548FF">
        <w:t xml:space="preserve"> platībā</w:t>
      </w:r>
      <w:r w:rsidR="001548FF" w:rsidRPr="001548FF">
        <w:t xml:space="preserve"> (</w:t>
      </w:r>
      <w:r w:rsidR="004A13E7" w:rsidRPr="001548FF">
        <w:t>kadastra apzīmējum</w:t>
      </w:r>
      <w:r w:rsidR="001548FF" w:rsidRPr="001548FF">
        <w:t xml:space="preserve">s </w:t>
      </w:r>
      <w:r w:rsidR="008A5FED">
        <w:t>[..]</w:t>
      </w:r>
      <w:r w:rsidR="001548FF" w:rsidRPr="001548FF">
        <w:t>)</w:t>
      </w:r>
      <w:r w:rsidR="004A13E7" w:rsidRPr="001548FF">
        <w:t>, nevis jaunbūvēm, kas atr</w:t>
      </w:r>
      <w:r w:rsidR="001548FF" w:rsidRPr="001548FF">
        <w:t>odas uz z</w:t>
      </w:r>
      <w:r w:rsidR="000F6FB4">
        <w:t>emes gabala</w:t>
      </w:r>
      <w:r w:rsidR="00A1192D">
        <w:t>.</w:t>
      </w:r>
      <w:r w:rsidR="000F6FB4">
        <w:t xml:space="preserve"> </w:t>
      </w:r>
      <w:r w:rsidR="00A1192D">
        <w:t>Tādējādi</w:t>
      </w:r>
      <w:r w:rsidR="000F6FB4">
        <w:t xml:space="preserve"> tiesa ir</w:t>
      </w:r>
      <w:r w:rsidR="001548FF" w:rsidRPr="001548FF">
        <w:t xml:space="preserve"> </w:t>
      </w:r>
      <w:r w:rsidR="00A1192D">
        <w:t xml:space="preserve">nevis vērtējusi nostiprinājuma lūgumā izteikto lūgumu, bet gan </w:t>
      </w:r>
      <w:r w:rsidR="001548FF" w:rsidRPr="001548FF">
        <w:t>interpretējusi p</w:t>
      </w:r>
      <w:r w:rsidR="004A13E7" w:rsidRPr="001548FF">
        <w:t xml:space="preserve">irkuma līguma saturu (ka uz </w:t>
      </w:r>
      <w:r w:rsidR="001548FF" w:rsidRPr="001548FF">
        <w:t>zemes</w:t>
      </w:r>
      <w:r w:rsidR="004A13E7" w:rsidRPr="001548FF">
        <w:t>gabala esošās jaunbūves nav nostiprinātas zemesgrāmatā, ka arī jaunbūves tiek atsavinātas pircējam bez nostiprināšanas zemesgrāmatā) un iejaukusies pušu civiltiesiskajās attiecībās.</w:t>
      </w:r>
    </w:p>
    <w:p w14:paraId="74FECF62" w14:textId="198BC4CC" w:rsidR="004A13E7" w:rsidRPr="001548FF" w:rsidRDefault="001548FF" w:rsidP="00A1192D">
      <w:pPr>
        <w:spacing w:line="276" w:lineRule="auto"/>
        <w:ind w:firstLine="720"/>
        <w:jc w:val="both"/>
      </w:pPr>
      <w:r w:rsidRPr="001548FF">
        <w:t xml:space="preserve">Tiesas kompetencē ir pārbaudīt, vai </w:t>
      </w:r>
      <w:r w:rsidR="004A13E7" w:rsidRPr="001548FF">
        <w:t xml:space="preserve">nostiprinājuma lūgumam ir pievienots Zemesgrāmatu likuma 61.panta pirmās daļas 1.punktā norādītais dokuments </w:t>
      </w:r>
      <w:r w:rsidRPr="001548FF">
        <w:t>–</w:t>
      </w:r>
      <w:r w:rsidR="004A13E7" w:rsidRPr="001548FF">
        <w:t xml:space="preserve"> </w:t>
      </w:r>
      <w:r w:rsidRPr="001548FF">
        <w:t>p</w:t>
      </w:r>
      <w:r w:rsidR="004A13E7" w:rsidRPr="001548FF">
        <w:t>irkuma līgums, kas apl</w:t>
      </w:r>
      <w:r w:rsidRPr="001548FF">
        <w:t>iecina n</w:t>
      </w:r>
      <w:r w:rsidR="000F6FB4">
        <w:t>ostiprināmās tiesības</w:t>
      </w:r>
      <w:r w:rsidR="00A1192D">
        <w:t xml:space="preserve"> – </w:t>
      </w:r>
      <w:r w:rsidR="00622FB1">
        <w:t>[pers. A]</w:t>
      </w:r>
      <w:r w:rsidR="008A5FED">
        <w:t xml:space="preserve"> </w:t>
      </w:r>
      <w:r w:rsidR="00A1192D" w:rsidRPr="001548FF">
        <w:t xml:space="preserve">īpašuma tiesības uz </w:t>
      </w:r>
      <w:r w:rsidR="00A1192D">
        <w:t>zemesgabalu</w:t>
      </w:r>
      <w:r w:rsidR="004A13E7" w:rsidRPr="001548FF">
        <w:t>.</w:t>
      </w:r>
      <w:r w:rsidRPr="001548FF">
        <w:t xml:space="preserve"> </w:t>
      </w:r>
      <w:r w:rsidR="004A13E7" w:rsidRPr="001548FF">
        <w:t xml:space="preserve">Jautājums par uz </w:t>
      </w:r>
      <w:r w:rsidRPr="001548FF">
        <w:t>zemes</w:t>
      </w:r>
      <w:r w:rsidR="004A13E7" w:rsidRPr="001548FF">
        <w:t>gabala esošo jaunbūvju piederību un vēlāku ierakstīšanu zemesgrāmatā nav tiesas kompetencē, lemjot par</w:t>
      </w:r>
      <w:r w:rsidR="000F6FB4">
        <w:t xml:space="preserve"> konkrēto</w:t>
      </w:r>
      <w:r w:rsidR="004A13E7" w:rsidRPr="001548FF">
        <w:t xml:space="preserve"> nostiprinājumu.</w:t>
      </w:r>
    </w:p>
    <w:p w14:paraId="3DBE9BEC" w14:textId="711A4AEA" w:rsidR="004A13E7" w:rsidRPr="00B23546" w:rsidRDefault="001548FF" w:rsidP="00EC76CB">
      <w:pPr>
        <w:spacing w:line="276" w:lineRule="auto"/>
        <w:ind w:firstLine="720"/>
        <w:jc w:val="both"/>
      </w:pPr>
      <w:r w:rsidRPr="001548FF">
        <w:t xml:space="preserve">[4.2] </w:t>
      </w:r>
      <w:r w:rsidR="00B23546" w:rsidRPr="001548FF">
        <w:t xml:space="preserve">Neviena </w:t>
      </w:r>
      <w:r w:rsidR="00B23546" w:rsidRPr="00B23546">
        <w:t>tiesību norma neaizliedz</w:t>
      </w:r>
      <w:r w:rsidR="00B23546">
        <w:t xml:space="preserve"> pusēm</w:t>
      </w:r>
      <w:r w:rsidR="004A13E7" w:rsidRPr="00B23546">
        <w:t xml:space="preserve">, nosakot pirkuma maksu par </w:t>
      </w:r>
      <w:r w:rsidRPr="00B23546">
        <w:t>z</w:t>
      </w:r>
      <w:r w:rsidR="004A13E7" w:rsidRPr="00B23546">
        <w:t xml:space="preserve">emes gabalu, ņemt vērā, ka uz </w:t>
      </w:r>
      <w:r w:rsidR="00E36D2B">
        <w:t>tā</w:t>
      </w:r>
      <w:r w:rsidR="004A13E7" w:rsidRPr="00B23546">
        <w:t xml:space="preserve"> atrodas jaunbūves, </w:t>
      </w:r>
      <w:r w:rsidR="00B23546">
        <w:t xml:space="preserve">un </w:t>
      </w:r>
      <w:r w:rsidR="004A13E7" w:rsidRPr="00B23546">
        <w:t>šo pirkuma maks</w:t>
      </w:r>
      <w:r w:rsidR="00B23546">
        <w:t>u norādīt nostiprinājuma lūgumā, k</w:t>
      </w:r>
      <w:r w:rsidR="000F6FB4">
        <w:t xml:space="preserve">ā </w:t>
      </w:r>
      <w:r w:rsidR="00B23546">
        <w:t xml:space="preserve">arī </w:t>
      </w:r>
      <w:r w:rsidR="004A13E7" w:rsidRPr="00B23546">
        <w:t xml:space="preserve">atbilstoši </w:t>
      </w:r>
      <w:r w:rsidRPr="00B23546">
        <w:t>p</w:t>
      </w:r>
      <w:r w:rsidR="004A13E7" w:rsidRPr="00B23546">
        <w:t xml:space="preserve">irkuma līgumā norādītajai pirkuma </w:t>
      </w:r>
      <w:r w:rsidR="000F6FB4">
        <w:t xml:space="preserve">maksai samaksāt valsts nodevu par </w:t>
      </w:r>
      <w:r w:rsidR="004A13E7" w:rsidRPr="00B23546">
        <w:t>nostiprinājuma lūgum</w:t>
      </w:r>
      <w:r w:rsidR="000F6FB4">
        <w:t>a iesniegšanu</w:t>
      </w:r>
      <w:r w:rsidRPr="00B23546">
        <w:t>.</w:t>
      </w:r>
      <w:r w:rsidR="000F6FB4">
        <w:t xml:space="preserve"> </w:t>
      </w:r>
      <w:r w:rsidR="00353BB7">
        <w:t xml:space="preserve">Tādēļ lēmumā nepareizi norādīts, ka nav iespējams noteikt valsts nodevu par zemesgabalu. </w:t>
      </w:r>
      <w:r w:rsidR="00B23546" w:rsidRPr="00B23546">
        <w:t xml:space="preserve">Turklāt, </w:t>
      </w:r>
      <w:r w:rsidR="004A13E7" w:rsidRPr="00B23546">
        <w:t>ja tiesai pamatoti nebūtu saprotams</w:t>
      </w:r>
      <w:r w:rsidR="00B23546" w:rsidRPr="00B23546">
        <w:t>,</w:t>
      </w:r>
      <w:r w:rsidR="004A13E7" w:rsidRPr="00B23546">
        <w:t xml:space="preserve"> </w:t>
      </w:r>
      <w:r w:rsidR="00B23546" w:rsidRPr="00B23546">
        <w:t>kāda</w:t>
      </w:r>
      <w:r w:rsidR="004A13E7" w:rsidRPr="00B23546">
        <w:t xml:space="preserve"> pirkum</w:t>
      </w:r>
      <w:r w:rsidR="00B23546" w:rsidRPr="00B23546">
        <w:t>a maksas daļa attiec</w:t>
      </w:r>
      <w:r w:rsidR="00353BB7">
        <w:t>a</w:t>
      </w:r>
      <w:r w:rsidR="00B23546" w:rsidRPr="00B23546">
        <w:t>s uz zemes</w:t>
      </w:r>
      <w:r w:rsidR="004A13E7" w:rsidRPr="00B23546">
        <w:t xml:space="preserve">gabalu, tad </w:t>
      </w:r>
      <w:r w:rsidR="000F6FB4">
        <w:t>tai</w:t>
      </w:r>
      <w:r w:rsidR="004A13E7" w:rsidRPr="00B23546">
        <w:t>, pamatojoties uz Zemesgrāmatu likuma 76. un 82.pantu, nostiprinājuma lūgums bija jāatstāj bez i</w:t>
      </w:r>
      <w:r w:rsidR="00B23546" w:rsidRPr="00B23546">
        <w:t xml:space="preserve">zskatīšanas, </w:t>
      </w:r>
      <w:r w:rsidR="00EC76CB" w:rsidRPr="00B23546">
        <w:t>nevis bez ievērības.</w:t>
      </w:r>
    </w:p>
    <w:p w14:paraId="5C6AAFA4" w14:textId="7A1E62D4" w:rsidR="004A13E7" w:rsidRPr="00B23546" w:rsidRDefault="004A13E7" w:rsidP="004A13E7">
      <w:pPr>
        <w:spacing w:line="276" w:lineRule="auto"/>
        <w:ind w:firstLine="720"/>
        <w:jc w:val="both"/>
      </w:pPr>
      <w:r w:rsidRPr="00B23546">
        <w:t>[</w:t>
      </w:r>
      <w:r w:rsidR="00B23546" w:rsidRPr="00B23546">
        <w:t>4.3</w:t>
      </w:r>
      <w:r w:rsidRPr="00B23546">
        <w:t xml:space="preserve">] </w:t>
      </w:r>
      <w:r w:rsidR="00B21EAF">
        <w:t xml:space="preserve">Ar lēmumu pārkāpts Civillikuma 968.pantā nostiprinātais zemes un ēkas vienotības princips. </w:t>
      </w:r>
      <w:r w:rsidR="00B23546" w:rsidRPr="00B23546">
        <w:t xml:space="preserve">Civillikuma 968.pantā nostiprinātā </w:t>
      </w:r>
      <w:r w:rsidRPr="00B23546">
        <w:t>z</w:t>
      </w:r>
      <w:r w:rsidR="00B23546" w:rsidRPr="00B23546">
        <w:t>emes un ēkas vienotības principa</w:t>
      </w:r>
      <w:r w:rsidRPr="00B23546">
        <w:t xml:space="preserve"> </w:t>
      </w:r>
      <w:r w:rsidR="00B23546" w:rsidRPr="00B23546">
        <w:t>ievērošana p</w:t>
      </w:r>
      <w:r w:rsidRPr="00B23546">
        <w:t xml:space="preserve">irkuma līgumā nevar būt šķērslis nostiprināt pircēja īpašuma tiesības uz </w:t>
      </w:r>
      <w:r w:rsidR="00B23546" w:rsidRPr="00B23546">
        <w:t>zemes</w:t>
      </w:r>
      <w:r w:rsidRPr="00B23546">
        <w:t xml:space="preserve">gabalu. </w:t>
      </w:r>
    </w:p>
    <w:p w14:paraId="18EC6970" w14:textId="030F25C8" w:rsidR="004A13E7" w:rsidRPr="00B23546" w:rsidRDefault="00B21EAF" w:rsidP="004A13E7">
      <w:pPr>
        <w:spacing w:line="276" w:lineRule="auto"/>
        <w:ind w:firstLine="720"/>
        <w:jc w:val="both"/>
      </w:pPr>
      <w:r>
        <w:t xml:space="preserve">[4.4] </w:t>
      </w:r>
      <w:r w:rsidR="004A13E7" w:rsidRPr="00B23546">
        <w:t xml:space="preserve">Ar </w:t>
      </w:r>
      <w:r w:rsidR="00B23546" w:rsidRPr="00B23546">
        <w:t>n</w:t>
      </w:r>
      <w:r w:rsidR="004A13E7" w:rsidRPr="00B23546">
        <w:t xml:space="preserve">ostiprinājuma lūgumu nav lūgts nostiprināt pircēja </w:t>
      </w:r>
      <w:r w:rsidR="00622FB1">
        <w:t>[pers. A]</w:t>
      </w:r>
      <w:r w:rsidR="008A5FED">
        <w:t xml:space="preserve"> </w:t>
      </w:r>
      <w:r w:rsidR="004A13E7" w:rsidRPr="00B23546">
        <w:t>īpašuma tiesības uz minētajām jaunbūvēm, bet tikai u</w:t>
      </w:r>
      <w:r w:rsidR="00B23546" w:rsidRPr="00B23546">
        <w:t>z zemesgrāmatā ierakstīto zemesgabalu ar kopējo platību 641 m</w:t>
      </w:r>
      <w:r w:rsidR="00B23546" w:rsidRPr="00B23546">
        <w:rPr>
          <w:vertAlign w:val="superscript"/>
        </w:rPr>
        <w:t>2</w:t>
      </w:r>
      <w:r w:rsidR="004A13E7" w:rsidRPr="00B23546">
        <w:t>.</w:t>
      </w:r>
      <w:r w:rsidR="00B23546" w:rsidRPr="00B23546">
        <w:t xml:space="preserve"> </w:t>
      </w:r>
      <w:r w:rsidR="004A13E7" w:rsidRPr="00B23546">
        <w:t xml:space="preserve">Pirkuma līgums pilnībā apliecina </w:t>
      </w:r>
      <w:r w:rsidR="00B23546" w:rsidRPr="00B23546">
        <w:t>nostiprināmās tiesības</w:t>
      </w:r>
      <w:r w:rsidR="004A13E7" w:rsidRPr="00B23546">
        <w:t xml:space="preserve">, </w:t>
      </w:r>
      <w:r w:rsidR="00B23546" w:rsidRPr="00B23546">
        <w:t xml:space="preserve">un tiesai </w:t>
      </w:r>
      <w:r w:rsidR="004A13E7" w:rsidRPr="00B23546">
        <w:t xml:space="preserve">nebija jālemj par citiem pirkuma līgumā norādītiem jautājumiem, </w:t>
      </w:r>
      <w:r w:rsidR="000F6FB4">
        <w:t>tādējādi pārkāpjot</w:t>
      </w:r>
      <w:r w:rsidR="004A13E7" w:rsidRPr="00B23546">
        <w:t xml:space="preserve"> pušu </w:t>
      </w:r>
      <w:proofErr w:type="spellStart"/>
      <w:r w:rsidR="004A13E7" w:rsidRPr="00B23546">
        <w:t>privātautonomijas</w:t>
      </w:r>
      <w:proofErr w:type="spellEnd"/>
      <w:r w:rsidR="004A13E7" w:rsidRPr="00B23546">
        <w:t xml:space="preserve"> principu.</w:t>
      </w:r>
    </w:p>
    <w:p w14:paraId="77B0D545" w14:textId="28B6CFEC" w:rsidR="004A13E7" w:rsidRPr="00B23546" w:rsidRDefault="00B23546" w:rsidP="004A13E7">
      <w:pPr>
        <w:spacing w:line="276" w:lineRule="auto"/>
        <w:ind w:firstLine="720"/>
        <w:jc w:val="both"/>
      </w:pPr>
      <w:r w:rsidRPr="00B23546">
        <w:t>Līgumā iekļautie nosacījumi attiecībā uz jaunbūvēm</w:t>
      </w:r>
      <w:r w:rsidR="004A13E7" w:rsidRPr="00B23546">
        <w:t xml:space="preserve"> ir nepieciešami pušu tiesību aizsardzībai, tiesiskās noteiktības nodrošināšanai, kā arī pašvaldības lēmuma pieņemšanai par pirmpirkuma tiesību izmantošanu.</w:t>
      </w:r>
      <w:r w:rsidR="000F6FB4">
        <w:t xml:space="preserve"> </w:t>
      </w:r>
      <w:r w:rsidR="004A13E7" w:rsidRPr="00B23546">
        <w:t xml:space="preserve">Atbilstoši </w:t>
      </w:r>
      <w:r w:rsidR="000F6FB4">
        <w:t xml:space="preserve">šādai </w:t>
      </w:r>
      <w:r w:rsidRPr="00B23546">
        <w:t>tiesas argumentācijai</w:t>
      </w:r>
      <w:r w:rsidR="004A13E7" w:rsidRPr="00B23546">
        <w:t xml:space="preserve"> prettiesisk</w:t>
      </w:r>
      <w:r w:rsidR="000F6FB4">
        <w:t>a</w:t>
      </w:r>
      <w:r w:rsidR="004A13E7" w:rsidRPr="00B23546">
        <w:t xml:space="preserve"> būtu virkne līgumu jaunbūvējamu nekustamo īpašumu projektos, piemēram, kad tiek p</w:t>
      </w:r>
      <w:r w:rsidRPr="00B23546">
        <w:t>irktas domājamās daļas no zemes</w:t>
      </w:r>
      <w:r w:rsidR="004A13E7" w:rsidRPr="00B23546">
        <w:t>gabala un jaunbūves, bet pirkuma līgumā tiek noteikts nekustamā īpašuma attīstītāja pienākums pabeigt jaunbūves būvniecību, sadalīt jaunbūvi dzīvokļu īpašumos un nodot pircēja īpašumā konkrētu dzīvokļa īpašumu pēc būvniecības pabeigšanas.</w:t>
      </w:r>
    </w:p>
    <w:p w14:paraId="22373603" w14:textId="41FF03CC" w:rsidR="002A037C" w:rsidRDefault="004A13E7" w:rsidP="007151C2">
      <w:pPr>
        <w:spacing w:line="276" w:lineRule="auto"/>
        <w:ind w:firstLine="720"/>
        <w:jc w:val="both"/>
      </w:pPr>
      <w:r w:rsidRPr="00B23546">
        <w:t>[</w:t>
      </w:r>
      <w:r w:rsidR="0092556C">
        <w:t>4.</w:t>
      </w:r>
      <w:r w:rsidR="00B21EAF">
        <w:t>5</w:t>
      </w:r>
      <w:r w:rsidR="0092556C">
        <w:t xml:space="preserve">] </w:t>
      </w:r>
      <w:r w:rsidR="00B23546" w:rsidRPr="00B23546">
        <w:t>Tiesa nepareizi piemērojusi Civillikuma 2007.pant</w:t>
      </w:r>
      <w:r w:rsidR="000F6FB4">
        <w:t>u</w:t>
      </w:r>
      <w:r w:rsidR="00B23546" w:rsidRPr="00B23546">
        <w:t>, jo p</w:t>
      </w:r>
      <w:r w:rsidRPr="00B23546">
        <w:t>irkuma līgumā priekšmets ir sīki noteikts</w:t>
      </w:r>
      <w:r w:rsidR="00B23546" w:rsidRPr="00B23546">
        <w:t xml:space="preserve"> (precīzi aprakstīts). </w:t>
      </w:r>
      <w:r w:rsidR="007151C2">
        <w:t xml:space="preserve">Skatot nostiprinājuma lūgumu, rajona tiesas </w:t>
      </w:r>
      <w:r w:rsidR="007151C2">
        <w:lastRenderedPageBreak/>
        <w:t xml:space="preserve">kompetencē nav izdarīt secinājumus par darījumu juridisko spēku, jo tiesiskos darījumus par spēkā neesošiem var atzīt tikai tiesa vispārējā – prasības tiesvedības – kārtībā. </w:t>
      </w:r>
      <w:r w:rsidRPr="00B23546">
        <w:t>Tiesa Civillikuma 2007.pantu ir tiesīga piemērot gadījumā, ja nav saprotams vai ir šaubas par t</w:t>
      </w:r>
      <w:r w:rsidR="00B23546" w:rsidRPr="00B23546">
        <w:t>o, ka puses būtu vienojušās par zemes</w:t>
      </w:r>
      <w:r w:rsidRPr="00B23546">
        <w:t xml:space="preserve">gabala atsavināšanu, tas ir, tiesa caurskatīšanas speciālajā kārtībā nevar secināt, ka </w:t>
      </w:r>
      <w:r w:rsidR="00B23546" w:rsidRPr="00B23546">
        <w:t>zemes</w:t>
      </w:r>
      <w:r w:rsidRPr="00B23546">
        <w:t>gabals ir atsavināts.</w:t>
      </w:r>
      <w:r w:rsidR="002A037C">
        <w:t xml:space="preserve"> </w:t>
      </w:r>
      <w:r w:rsidRPr="00B23546">
        <w:t>Civillikuma 2007.pants nevar būt par pamatu nostiprinājuma atstāšanai bez ievērības, ja</w:t>
      </w:r>
      <w:r w:rsidR="00B23546" w:rsidRPr="00B23546">
        <w:t xml:space="preserve"> puses bez pirkuma priekšmeta (zemesgabala) un maksas p</w:t>
      </w:r>
      <w:r w:rsidRPr="00B23546">
        <w:t>irkuma līgumā ir paredzējušas citus nosacījumus.</w:t>
      </w:r>
      <w:r w:rsidR="00B23546" w:rsidRPr="00B23546">
        <w:t xml:space="preserve"> </w:t>
      </w:r>
    </w:p>
    <w:p w14:paraId="412906E5" w14:textId="7C8ED392" w:rsidR="007151C2" w:rsidRPr="0092556C" w:rsidRDefault="00B23546" w:rsidP="007151C2">
      <w:pPr>
        <w:spacing w:line="276" w:lineRule="auto"/>
        <w:ind w:firstLine="720"/>
        <w:jc w:val="both"/>
      </w:pPr>
      <w:r w:rsidRPr="00B23546">
        <w:t>Tādējādi tiesa nav nodalījusi n</w:t>
      </w:r>
      <w:r w:rsidR="004A13E7" w:rsidRPr="00B23546">
        <w:t xml:space="preserve">ostiprinājuma lūguma priekšmetu no </w:t>
      </w:r>
      <w:r w:rsidR="0092556C">
        <w:t>p</w:t>
      </w:r>
      <w:r w:rsidR="004A13E7" w:rsidRPr="00B23546">
        <w:t xml:space="preserve">irkuma </w:t>
      </w:r>
      <w:r w:rsidR="004A13E7" w:rsidRPr="0092556C">
        <w:t xml:space="preserve">līguma priekšmeta, </w:t>
      </w:r>
      <w:r w:rsidR="002A037C">
        <w:t>nepamatoti secinot</w:t>
      </w:r>
      <w:r w:rsidR="004A13E7" w:rsidRPr="0092556C">
        <w:t>, ka tiem ir jābūt identiskiem.</w:t>
      </w:r>
    </w:p>
    <w:p w14:paraId="1A2E6BA2" w14:textId="406C0264" w:rsidR="00F74619" w:rsidRDefault="002A037C" w:rsidP="0092556C">
      <w:pPr>
        <w:spacing w:line="276" w:lineRule="auto"/>
        <w:ind w:firstLine="720"/>
        <w:jc w:val="both"/>
      </w:pPr>
      <w:r>
        <w:t>[4.</w:t>
      </w:r>
      <w:r w:rsidR="00B21EAF">
        <w:t>6</w:t>
      </w:r>
      <w:r>
        <w:t xml:space="preserve">] </w:t>
      </w:r>
      <w:r w:rsidR="0092556C">
        <w:t>Ievērojot iepriekšminēto,</w:t>
      </w:r>
      <w:r w:rsidR="00B23546" w:rsidRPr="0092556C">
        <w:t xml:space="preserve"> tiesa nepareizi piemērojusi</w:t>
      </w:r>
      <w:r w:rsidR="004A13E7" w:rsidRPr="0092556C">
        <w:t xml:space="preserve"> Zemesgrāmatu likuma 61.panta pirmās daļas 1.punkt</w:t>
      </w:r>
      <w:r w:rsidR="00B23546" w:rsidRPr="0092556C">
        <w:t>u, jo no</w:t>
      </w:r>
      <w:r w:rsidR="004A13E7" w:rsidRPr="0092556C">
        <w:t xml:space="preserve">stiprinājuma lūgumam bija pievienots dokuments, kas apliecina nostiprināmās tiesības </w:t>
      </w:r>
      <w:r w:rsidR="00B23546" w:rsidRPr="0092556C">
        <w:t>–</w:t>
      </w:r>
      <w:r w:rsidR="004A13E7" w:rsidRPr="0092556C">
        <w:t xml:space="preserve"> </w:t>
      </w:r>
      <w:r w:rsidR="00622FB1">
        <w:t>[pers. A</w:t>
      </w:r>
      <w:r w:rsidR="008A5FED">
        <w:t xml:space="preserve"> </w:t>
      </w:r>
      <w:r w:rsidR="00622FB1">
        <w:t>]</w:t>
      </w:r>
      <w:r w:rsidR="004A13E7" w:rsidRPr="0092556C">
        <w:t>īpašuma tiesīb</w:t>
      </w:r>
      <w:r w:rsidR="00B23546" w:rsidRPr="0092556C">
        <w:t>as uz zemesgabalu</w:t>
      </w:r>
      <w:r w:rsidR="004A13E7" w:rsidRPr="0092556C">
        <w:t xml:space="preserve">. </w:t>
      </w:r>
    </w:p>
    <w:p w14:paraId="44AE9AC2" w14:textId="77777777" w:rsidR="002A037C" w:rsidRPr="00772806" w:rsidRDefault="002A037C" w:rsidP="002A037C">
      <w:pPr>
        <w:spacing w:line="276" w:lineRule="auto"/>
        <w:jc w:val="both"/>
      </w:pPr>
    </w:p>
    <w:p w14:paraId="1B3F0060" w14:textId="77777777" w:rsidR="00D51386" w:rsidRPr="00D51386" w:rsidRDefault="00D51386" w:rsidP="009F16BD">
      <w:pPr>
        <w:spacing w:after="360" w:line="276" w:lineRule="auto"/>
        <w:jc w:val="center"/>
        <w:rPr>
          <w:b/>
          <w:lang w:eastAsia="lv-LV"/>
        </w:rPr>
      </w:pPr>
      <w:r w:rsidRPr="00D51386">
        <w:rPr>
          <w:b/>
          <w:lang w:eastAsia="lv-LV"/>
        </w:rPr>
        <w:t>Motīvu daļa</w:t>
      </w:r>
    </w:p>
    <w:p w14:paraId="5AFE2B41" w14:textId="29DC8CB2" w:rsidR="00F0304E" w:rsidRDefault="00D02FEF" w:rsidP="00F0304E">
      <w:pPr>
        <w:spacing w:line="276" w:lineRule="auto"/>
        <w:ind w:firstLine="720"/>
        <w:jc w:val="both"/>
      </w:pPr>
      <w:r w:rsidRPr="00043A50">
        <w:t>[</w:t>
      </w:r>
      <w:r w:rsidR="00F74619">
        <w:t>5</w:t>
      </w:r>
      <w:r w:rsidRPr="00043A50">
        <w:t xml:space="preserve">] </w:t>
      </w:r>
      <w:r w:rsidR="00E631B3" w:rsidRPr="00043A50">
        <w:t>Senāts, izvērtējis blakus sūdzību un pārējos lietas materiālus, atzīst,</w:t>
      </w:r>
      <w:r w:rsidR="003B3FAC" w:rsidRPr="00043A50">
        <w:t xml:space="preserve"> ka</w:t>
      </w:r>
      <w:r w:rsidR="00E631B3" w:rsidRPr="00043A50">
        <w:t xml:space="preserve"> </w:t>
      </w:r>
      <w:r w:rsidR="0015355C">
        <w:t xml:space="preserve">abu instanču tiesu lēmumi </w:t>
      </w:r>
      <w:r w:rsidR="00B56F96" w:rsidRPr="00043A50">
        <w:rPr>
          <w:lang w:eastAsia="lv-LV"/>
        </w:rPr>
        <w:t>ir atceļam</w:t>
      </w:r>
      <w:r w:rsidR="0015355C">
        <w:rPr>
          <w:lang w:eastAsia="lv-LV"/>
        </w:rPr>
        <w:t>i</w:t>
      </w:r>
      <w:r w:rsidR="00B56F96" w:rsidRPr="00043A50">
        <w:rPr>
          <w:lang w:eastAsia="lv-LV"/>
        </w:rPr>
        <w:t xml:space="preserve"> un</w:t>
      </w:r>
      <w:r w:rsidR="003B3FAC" w:rsidRPr="00043A50">
        <w:t xml:space="preserve"> </w:t>
      </w:r>
      <w:r w:rsidR="0015355C">
        <w:t>nostiprinājuma lūgums</w:t>
      </w:r>
      <w:r w:rsidR="006C0BF1" w:rsidRPr="00043A50">
        <w:t xml:space="preserve"> </w:t>
      </w:r>
      <w:r w:rsidR="006C0BF1" w:rsidRPr="00F6340C">
        <w:t>nododam</w:t>
      </w:r>
      <w:r w:rsidR="0015355C">
        <w:t>s</w:t>
      </w:r>
      <w:r w:rsidR="002A037C">
        <w:t xml:space="preserve"> jaunai</w:t>
      </w:r>
      <w:r w:rsidR="006C0BF1" w:rsidRPr="00F6340C">
        <w:t xml:space="preserve"> izskatīšanai</w:t>
      </w:r>
      <w:r w:rsidR="00972FB1" w:rsidRPr="00F6340C">
        <w:t xml:space="preserve"> </w:t>
      </w:r>
      <w:r w:rsidR="0015355C">
        <w:t>pirmās</w:t>
      </w:r>
      <w:r w:rsidR="00053512" w:rsidRPr="00F6340C">
        <w:t xml:space="preserve"> instances tiesā</w:t>
      </w:r>
      <w:r w:rsidR="00B56F96" w:rsidRPr="00F6340C">
        <w:t>.</w:t>
      </w:r>
    </w:p>
    <w:p w14:paraId="2E812991" w14:textId="0CB49000" w:rsidR="00E1312D" w:rsidRDefault="00E1312D" w:rsidP="00F0304E">
      <w:pPr>
        <w:spacing w:line="276" w:lineRule="auto"/>
        <w:ind w:firstLine="720"/>
        <w:jc w:val="both"/>
      </w:pPr>
    </w:p>
    <w:p w14:paraId="2077ACEF" w14:textId="7B56EC46" w:rsidR="0070665A" w:rsidRDefault="00B645DE" w:rsidP="0070665A">
      <w:pPr>
        <w:spacing w:line="276" w:lineRule="auto"/>
        <w:ind w:firstLine="720"/>
        <w:jc w:val="both"/>
      </w:pPr>
      <w:r>
        <w:t xml:space="preserve">[6] </w:t>
      </w:r>
      <w:r w:rsidR="0070665A">
        <w:t>Senāts piekrīt blakus sūdzības iesniedzējiem, ka tiesa nostiprinājum</w:t>
      </w:r>
      <w:r w:rsidR="00611DA6">
        <w:t>a</w:t>
      </w:r>
      <w:r w:rsidR="0070665A">
        <w:t xml:space="preserve"> lūgumu atstājusi bez ievērības, </w:t>
      </w:r>
      <w:r w:rsidR="00E36D2B">
        <w:t xml:space="preserve">nepamatoti </w:t>
      </w:r>
      <w:r w:rsidR="0070665A">
        <w:t xml:space="preserve">atsaucoties uz </w:t>
      </w:r>
      <w:r w:rsidR="0070665A" w:rsidRPr="0092556C">
        <w:t>Zemesgrāmatu likuma 61.panta pirmās daļas 1.punktu</w:t>
      </w:r>
      <w:r w:rsidR="0070665A">
        <w:t xml:space="preserve"> – ka </w:t>
      </w:r>
      <w:r w:rsidR="0070665A" w:rsidRPr="0092556C">
        <w:t xml:space="preserve">nostiprinājuma lūgumam </w:t>
      </w:r>
      <w:r w:rsidR="0070665A">
        <w:t>n</w:t>
      </w:r>
      <w:r w:rsidR="00611DA6">
        <w:t>eesot</w:t>
      </w:r>
      <w:r w:rsidR="0070665A" w:rsidRPr="0092556C">
        <w:t xml:space="preserve"> pievienots dokuments, kas apliecina nostiprināmās tiesības</w:t>
      </w:r>
      <w:r w:rsidR="0070665A">
        <w:t>.</w:t>
      </w:r>
    </w:p>
    <w:p w14:paraId="374A1813" w14:textId="3B20FA3B" w:rsidR="00611DA6" w:rsidRDefault="0070665A" w:rsidP="00611DA6">
      <w:pPr>
        <w:spacing w:line="276" w:lineRule="auto"/>
        <w:ind w:firstLine="709"/>
        <w:jc w:val="both"/>
      </w:pPr>
      <w:r>
        <w:t>[6.1]</w:t>
      </w:r>
      <w:r w:rsidRPr="0070665A">
        <w:t xml:space="preserve"> </w:t>
      </w:r>
      <w:r w:rsidR="00204897">
        <w:t>[</w:t>
      </w:r>
      <w:r w:rsidR="008A5FED">
        <w:t>P</w:t>
      </w:r>
      <w:r w:rsidR="00204897">
        <w:t>ers. B]</w:t>
      </w:r>
      <w:r w:rsidR="00611DA6">
        <w:t xml:space="preserve"> un </w:t>
      </w:r>
      <w:r w:rsidR="00622FB1">
        <w:t>[pers. A]</w:t>
      </w:r>
      <w:r w:rsidR="008A5FED">
        <w:t xml:space="preserve"> </w:t>
      </w:r>
      <w:r w:rsidR="00611DA6">
        <w:t xml:space="preserve">2021.gada 10.novembra nostiprinājuma lūgums iesniegts jaunas tiesības nostiprināšanai </w:t>
      </w:r>
      <w:r w:rsidR="00622FB1">
        <w:t>[pers. A]</w:t>
      </w:r>
      <w:r w:rsidR="008A5FED">
        <w:t xml:space="preserve"> </w:t>
      </w:r>
      <w:r w:rsidR="00611DA6">
        <w:t xml:space="preserve">uz nekustamo īpašumu </w:t>
      </w:r>
      <w:r w:rsidR="002D53D7">
        <w:t xml:space="preserve">[adrese] </w:t>
      </w:r>
      <w:r w:rsidR="00611DA6">
        <w:t>(kadastra Nr. </w:t>
      </w:r>
      <w:r w:rsidR="002D53D7">
        <w:t>[..]</w:t>
      </w:r>
      <w:r w:rsidR="00611DA6">
        <w:t xml:space="preserve">), pamatojoties uz </w:t>
      </w:r>
      <w:r w:rsidR="00204897">
        <w:t>[pers. B]</w:t>
      </w:r>
      <w:r w:rsidR="00611DA6">
        <w:t xml:space="preserve"> un </w:t>
      </w:r>
      <w:r w:rsidR="00622FB1">
        <w:t>[pers. A]</w:t>
      </w:r>
      <w:r w:rsidR="00611DA6">
        <w:t>2021.gada 10.novembra pirkuma līgumu.</w:t>
      </w:r>
    </w:p>
    <w:p w14:paraId="56D55030" w14:textId="4902272D" w:rsidR="00611DA6" w:rsidRDefault="0070665A" w:rsidP="0070665A">
      <w:pPr>
        <w:spacing w:line="276" w:lineRule="auto"/>
        <w:ind w:firstLine="720"/>
        <w:jc w:val="both"/>
      </w:pPr>
      <w:r>
        <w:t xml:space="preserve">No </w:t>
      </w:r>
      <w:r w:rsidR="00CF0EEC">
        <w:t>[..]</w:t>
      </w:r>
      <w:r>
        <w:t xml:space="preserve"> pagasta zemesgrāmatas nodalījuma Nr. </w:t>
      </w:r>
      <w:r w:rsidR="002D53D7">
        <w:t>[..]</w:t>
      </w:r>
      <w:r>
        <w:t xml:space="preserve"> redzams, ka nekustamais īpašums </w:t>
      </w:r>
      <w:r w:rsidR="008A5FED">
        <w:t xml:space="preserve">[adrese] </w:t>
      </w:r>
      <w:r>
        <w:t>(kadastra Nr. </w:t>
      </w:r>
      <w:r w:rsidR="008A5FED">
        <w:t>[..]</w:t>
      </w:r>
      <w:r>
        <w:t xml:space="preserve">) sastāv no zemesgabala 641 </w:t>
      </w:r>
      <w:r w:rsidRPr="001548FF">
        <w:t>m</w:t>
      </w:r>
      <w:r w:rsidRPr="001548FF">
        <w:rPr>
          <w:vertAlign w:val="superscript"/>
        </w:rPr>
        <w:t>2</w:t>
      </w:r>
      <w:r>
        <w:rPr>
          <w:vertAlign w:val="superscript"/>
        </w:rPr>
        <w:t xml:space="preserve"> </w:t>
      </w:r>
      <w:r>
        <w:t xml:space="preserve">platībā un īpašuma tiesības uz šo nekustamo īpašumu nostiprinātas </w:t>
      </w:r>
      <w:r w:rsidR="00204897">
        <w:t>[pers. B]</w:t>
      </w:r>
      <w:r>
        <w:t xml:space="preserve">. </w:t>
      </w:r>
    </w:p>
    <w:p w14:paraId="574E34AD" w14:textId="29B21EB0" w:rsidR="00611DA6" w:rsidRDefault="00611DA6" w:rsidP="001906EF">
      <w:pPr>
        <w:spacing w:line="276" w:lineRule="auto"/>
        <w:ind w:firstLine="720"/>
        <w:jc w:val="both"/>
      </w:pPr>
      <w:r>
        <w:t>Nostiprinājuma lūgumam pievienots 2021.gada 10.novembra pirkuma līgums, saskaņā ar kura 1.1.punkt</w:t>
      </w:r>
      <w:r w:rsidR="007A3877">
        <w:t>u</w:t>
      </w:r>
      <w:r>
        <w:t xml:space="preserve"> </w:t>
      </w:r>
      <w:r w:rsidR="00204897">
        <w:t>[pers. B]</w:t>
      </w:r>
      <w:r>
        <w:t xml:space="preserve"> pārdod, bet </w:t>
      </w:r>
      <w:r w:rsidR="00622FB1">
        <w:t>[pers. A]</w:t>
      </w:r>
      <w:r>
        <w:t xml:space="preserve"> pērk nekustamo īpašumu </w:t>
      </w:r>
      <w:r w:rsidR="00CF0EEC">
        <w:t xml:space="preserve">[adrese] </w:t>
      </w:r>
      <w:r>
        <w:t>(kadastra Nr.</w:t>
      </w:r>
      <w:r w:rsidR="001906EF">
        <w:t> </w:t>
      </w:r>
      <w:r w:rsidR="00CF0EEC">
        <w:t>[..]</w:t>
      </w:r>
      <w:r>
        <w:t xml:space="preserve">). </w:t>
      </w:r>
    </w:p>
    <w:p w14:paraId="16D1D0ED" w14:textId="4604DF1A" w:rsidR="006D15DD" w:rsidRDefault="007A3877" w:rsidP="006D15DD">
      <w:pPr>
        <w:spacing w:line="276" w:lineRule="auto"/>
        <w:ind w:firstLine="720"/>
        <w:jc w:val="both"/>
      </w:pPr>
      <w:r>
        <w:t>Līdz ar to n</w:t>
      </w:r>
      <w:r w:rsidR="00611DA6">
        <w:t>ostiprinājuma lūgums iesniegts par</w:t>
      </w:r>
      <w:r>
        <w:t xml:space="preserve"> nekustamo īpašumu </w:t>
      </w:r>
      <w:r w:rsidR="00CF0EEC">
        <w:t>[nosaukums]</w:t>
      </w:r>
      <w:r>
        <w:t xml:space="preserve"> – tādu, kāds tas ir ierakstīts zemesgrāmatā. Šī nekustamā īpašuma pārdevumu </w:t>
      </w:r>
      <w:r w:rsidR="00622FB1">
        <w:t>[pers. A]</w:t>
      </w:r>
      <w:r w:rsidR="00CF0EEC">
        <w:t xml:space="preserve"> </w:t>
      </w:r>
      <w:r>
        <w:t>apliecina 2021.gada 10.novembra pirkuma līgums, kas ir pievienots nostiprinājuma lūgumam.</w:t>
      </w:r>
      <w:r w:rsidR="006D15DD" w:rsidRPr="006D15DD">
        <w:t xml:space="preserve"> </w:t>
      </w:r>
    </w:p>
    <w:p w14:paraId="61339C9A" w14:textId="2E72FFF5" w:rsidR="006D15DD" w:rsidRDefault="00635D27" w:rsidP="006D15DD">
      <w:pPr>
        <w:spacing w:line="276" w:lineRule="auto"/>
        <w:ind w:firstLine="720"/>
        <w:jc w:val="both"/>
      </w:pPr>
      <w:r>
        <w:t xml:space="preserve">[6.2] </w:t>
      </w:r>
      <w:r w:rsidR="006D15DD">
        <w:t xml:space="preserve">Tāpat pirkuma līgumā ir norādīta </w:t>
      </w:r>
      <w:r w:rsidR="00717E70">
        <w:t>nekustamā</w:t>
      </w:r>
      <w:r w:rsidR="006D15DD">
        <w:t xml:space="preserve"> īpašuma pirkuma maksa – 30 000 </w:t>
      </w:r>
      <w:proofErr w:type="spellStart"/>
      <w:r w:rsidR="006D15DD" w:rsidRPr="006D15DD">
        <w:rPr>
          <w:i/>
          <w:iCs/>
        </w:rPr>
        <w:t>euro</w:t>
      </w:r>
      <w:proofErr w:type="spellEnd"/>
      <w:r w:rsidR="00717E70">
        <w:t>, kas, neesot citi</w:t>
      </w:r>
      <w:r>
        <w:t>em noteikumiem līgumā</w:t>
      </w:r>
      <w:r w:rsidR="00717E70">
        <w:t xml:space="preserve">, ir uzskatāma par </w:t>
      </w:r>
      <w:r>
        <w:t xml:space="preserve">nostiprinājuma lūgumā norādītā </w:t>
      </w:r>
      <w:r w:rsidR="00717E70">
        <w:t xml:space="preserve">nekustamā īpašuma </w:t>
      </w:r>
      <w:r>
        <w:t>pirkuma maksu</w:t>
      </w:r>
      <w:r w:rsidR="00EF35F8">
        <w:t>, kas saskaņā ar Ministru kabineta 2009.gada 27.oktobra noteikumiem Nr. 1250 „Noteikumi par valsts nodevu par īpašuma tiesību un ķīlas tiesību nostiprināšanu zemesgrāmatā” izmantojama, aprēķinot valsts nodevu.</w:t>
      </w:r>
    </w:p>
    <w:p w14:paraId="5C0B9D98" w14:textId="57EA67E0" w:rsidR="006D15DD" w:rsidRDefault="007A3877" w:rsidP="00C1078B">
      <w:pPr>
        <w:spacing w:line="276" w:lineRule="auto"/>
        <w:ind w:firstLine="720"/>
        <w:jc w:val="both"/>
      </w:pPr>
      <w:r>
        <w:lastRenderedPageBreak/>
        <w:t>[6.</w:t>
      </w:r>
      <w:r w:rsidR="00635D27">
        <w:t>3</w:t>
      </w:r>
      <w:r>
        <w:t xml:space="preserve">] </w:t>
      </w:r>
      <w:r w:rsidR="00635D27">
        <w:t>A</w:t>
      </w:r>
      <w:r>
        <w:t xml:space="preserve">pstāklis, ka pirkuma līgumā puses atsavinājušas arī citu mantu (līguma 1.4.punts) un norādījušas </w:t>
      </w:r>
      <w:r w:rsidR="006D15DD">
        <w:t xml:space="preserve">to, ka uz nekustamā īpašuma sastāvā </w:t>
      </w:r>
      <w:r w:rsidR="00F30391">
        <w:t>esošā</w:t>
      </w:r>
      <w:r w:rsidR="006D15DD">
        <w:t xml:space="preserve"> </w:t>
      </w:r>
      <w:r>
        <w:t>zemesgabala atrod</w:t>
      </w:r>
      <w:r w:rsidR="006D15DD">
        <w:t>a</w:t>
      </w:r>
      <w:r>
        <w:t>s jaunbūves (līguma 1.1.</w:t>
      </w:r>
      <w:r w:rsidR="00C1078B">
        <w:t>, 3.4.</w:t>
      </w:r>
      <w:r>
        <w:t xml:space="preserve">punkts), negroza faktu, ka ar līgumu atsavināts </w:t>
      </w:r>
      <w:r w:rsidR="00CF0EEC">
        <w:t>[..]</w:t>
      </w:r>
      <w:r>
        <w:t xml:space="preserve"> pagasta zemesgrāmatas nodalījumā Nr. </w:t>
      </w:r>
      <w:r w:rsidR="00CF0EEC">
        <w:t>[..]</w:t>
      </w:r>
      <w:r>
        <w:t xml:space="preserve"> ierakstītais nekustamais īpašums </w:t>
      </w:r>
      <w:r w:rsidR="00CF0EEC">
        <w:t xml:space="preserve">[adrese] </w:t>
      </w:r>
      <w:r>
        <w:t>(</w:t>
      </w:r>
      <w:r w:rsidRPr="001548FF">
        <w:t xml:space="preserve">kadastra numurs </w:t>
      </w:r>
      <w:r w:rsidR="00CF0EEC">
        <w:t>[..]</w:t>
      </w:r>
      <w:r>
        <w:t>), kas sastāv no zemes</w:t>
      </w:r>
      <w:r w:rsidRPr="001548FF">
        <w:t>gabala 641 m</w:t>
      </w:r>
      <w:r w:rsidRPr="001548FF">
        <w:rPr>
          <w:vertAlign w:val="superscript"/>
        </w:rPr>
        <w:t>2</w:t>
      </w:r>
      <w:r w:rsidRPr="001548FF">
        <w:t xml:space="preserve"> platībā</w:t>
      </w:r>
      <w:r w:rsidR="006D15DD">
        <w:t>.</w:t>
      </w:r>
    </w:p>
    <w:p w14:paraId="5E8DF00B" w14:textId="2D84B9C6" w:rsidR="00C1078B" w:rsidRPr="00043A50" w:rsidRDefault="00C1078B" w:rsidP="007A3877">
      <w:pPr>
        <w:spacing w:line="276" w:lineRule="auto"/>
        <w:ind w:firstLine="720"/>
        <w:jc w:val="both"/>
      </w:pPr>
      <w:r>
        <w:t>Nav šaubu, ka, i</w:t>
      </w:r>
      <w:r w:rsidR="00740C99">
        <w:t>zskatot</w:t>
      </w:r>
      <w:r>
        <w:t xml:space="preserve"> konkrēto nostiprinājuma lūgumu, jaunbūves nav ierakstāmas zemesgrāmatā, </w:t>
      </w:r>
      <w:r w:rsidR="006D15DD">
        <w:t>un</w:t>
      </w:r>
      <w:r>
        <w:t>, kā norādīts blakus sūdzībā, nostiprinājuma lūdzēji to arī nav lūguši. Turklāt līguma 3.4.punktā īpaši precizēts, ka jaunbūves nav ierakstītas zemesgrāmatā. Līdz ar to nav pamata uzskatīt, ka nostiprinājuma lūdzēji būtu nostiprinājuma lūgumu attiecinājuši uz jebko citu, kā tikai nekustamo īpašumu</w:t>
      </w:r>
      <w:r w:rsidR="00CF0EEC">
        <w:t xml:space="preserve"> [nosaukums]</w:t>
      </w:r>
      <w:r>
        <w:t>– tādu, kāds tas ir ierakstīts zemesgrāmatā</w:t>
      </w:r>
      <w:r w:rsidR="00740C99">
        <w:t>, proti, sastāvošu no zemesgabala</w:t>
      </w:r>
      <w:r>
        <w:t>.</w:t>
      </w:r>
      <w:r w:rsidR="00F30391">
        <w:t xml:space="preserve"> </w:t>
      </w:r>
    </w:p>
    <w:p w14:paraId="58C967AD" w14:textId="71F05E70" w:rsidR="00F30391" w:rsidRDefault="00F30391" w:rsidP="00740C99">
      <w:pPr>
        <w:spacing w:line="276" w:lineRule="auto"/>
        <w:ind w:firstLine="720"/>
        <w:jc w:val="both"/>
      </w:pPr>
      <w:r>
        <w:t>[6.</w:t>
      </w:r>
      <w:r w:rsidR="00635D27">
        <w:t>4</w:t>
      </w:r>
      <w:r>
        <w:t xml:space="preserve">] </w:t>
      </w:r>
      <w:r w:rsidR="00740C99">
        <w:t>Senāts piekrīt blakus sūdzības iesniedzējiem, ka tiesa ir</w:t>
      </w:r>
      <w:r w:rsidR="00740C99" w:rsidRPr="001548FF">
        <w:t xml:space="preserve"> </w:t>
      </w:r>
      <w:r w:rsidR="00740C99">
        <w:t xml:space="preserve">nevis vērtējusi nostiprinājuma lūgumā izteikto lūgumu (par zemesgabala īpašuma tiesību pārejas nostiprināšanu), bet gan vērtējusi citu </w:t>
      </w:r>
      <w:r w:rsidR="00740C99" w:rsidRPr="001548FF">
        <w:t>pirkuma līguma saturu</w:t>
      </w:r>
      <w:r w:rsidR="00740C99">
        <w:t>, kas uz nostiprinājuma lūguma izskatīšanu neattiecas</w:t>
      </w:r>
      <w:r>
        <w:t xml:space="preserve">, tādējādi pārkāpjot savu kompetenci un pušu </w:t>
      </w:r>
      <w:proofErr w:type="spellStart"/>
      <w:r>
        <w:t>privātautonomijas</w:t>
      </w:r>
      <w:proofErr w:type="spellEnd"/>
      <w:r>
        <w:t xml:space="preserve"> principu</w:t>
      </w:r>
      <w:r w:rsidR="00740C99">
        <w:t>.</w:t>
      </w:r>
    </w:p>
    <w:p w14:paraId="21F1F6A0" w14:textId="77777777" w:rsidR="002F7766" w:rsidRDefault="00B01856" w:rsidP="00F30391">
      <w:pPr>
        <w:spacing w:line="276" w:lineRule="auto"/>
        <w:ind w:firstLine="720"/>
        <w:jc w:val="both"/>
        <w:rPr>
          <w:shd w:val="clear" w:color="auto" w:fill="FFFFFF"/>
        </w:rPr>
      </w:pPr>
      <w:r>
        <w:t>Civillikuma 968.pants noteic</w:t>
      </w:r>
      <w:r w:rsidRPr="002F7766">
        <w:t xml:space="preserve">, ka </w:t>
      </w:r>
      <w:r w:rsidR="002F7766" w:rsidRPr="002F7766">
        <w:t>u</w:t>
      </w:r>
      <w:r w:rsidR="002F7766" w:rsidRPr="002F7766">
        <w:rPr>
          <w:shd w:val="clear" w:color="auto" w:fill="FFFFFF"/>
        </w:rPr>
        <w:t xml:space="preserve">z zemes uzcelta un cieši ar to savienota ēka atzīstama par tās daļu. Līdzīgi Civillikuma 973.panta pirmā daļa paredz, ka koki un citi augi, kas pārstādīti svešā zemē, pieder tās īpašniekam no tā laika, kad tie laiduši šajā zemē saknes. </w:t>
      </w:r>
    </w:p>
    <w:p w14:paraId="4F3DB9D6" w14:textId="31CE4FD7" w:rsidR="00B01856" w:rsidRPr="001548FF" w:rsidRDefault="00B01856" w:rsidP="002F7766">
      <w:pPr>
        <w:spacing w:line="276" w:lineRule="auto"/>
        <w:ind w:firstLine="720"/>
        <w:jc w:val="both"/>
      </w:pPr>
      <w:r>
        <w:t xml:space="preserve">Personai ir tiesības pārdot savu zemesgrāmatā ierakstīto zemes īpašumu un jaunajam ieguvējam ir tiesības uz īpašuma tiesību nostiprināšanu zemesgrāmatā neatkarīgi no tā, vai uz zemesgabala atrodas būves vai jaunbūves, vai tās ir ierakstītas zemesgrāmatā, vai uz zemesgabala atrodas koki un citi augi utt., kā arī neatkarīgi no tā, vai </w:t>
      </w:r>
      <w:r w:rsidR="002F7766">
        <w:t>attiecībā uz tiem līdzēji līgumā iekļāvuši papildu noteikumus.</w:t>
      </w:r>
      <w:r w:rsidR="002F7766" w:rsidRPr="002F7766">
        <w:t xml:space="preserve"> </w:t>
      </w:r>
      <w:r w:rsidR="002F7766">
        <w:t>Pusēm, slēdzot pirkuma līgumu, nav liegts līgumā norādīt papildu informāciju, tostarp par uz zemes uzceltām, bet zemesgrāmatā neierakstītām jaunbūvēm.</w:t>
      </w:r>
    </w:p>
    <w:p w14:paraId="65A6AA7D" w14:textId="0695BE13" w:rsidR="00611DA6" w:rsidRDefault="00AB35E2" w:rsidP="00740C99">
      <w:pPr>
        <w:spacing w:line="276" w:lineRule="auto"/>
        <w:ind w:firstLine="720"/>
        <w:jc w:val="both"/>
      </w:pPr>
      <w:r>
        <w:t>Līdz ar to t</w:t>
      </w:r>
      <w:r w:rsidR="00740C99" w:rsidRPr="001548FF">
        <w:t>iesas kompetencē</w:t>
      </w:r>
      <w:r>
        <w:t xml:space="preserve">, izskatot konkrēto nostiprinājuma lūgumu, </w:t>
      </w:r>
      <w:r w:rsidR="00740C99" w:rsidRPr="001548FF">
        <w:t>ir pārbaudīt, vai nostiprinājuma lūgumam ir pievienots Zemesgrāmatu likuma 61.panta pirmās daļas 1.punktā norādītais dokuments – pirkuma līgums, kas apliecina n</w:t>
      </w:r>
      <w:r w:rsidR="00740C99">
        <w:t xml:space="preserve">ostiprināmās tiesības – </w:t>
      </w:r>
      <w:r w:rsidR="00622FB1">
        <w:t>[pers. A</w:t>
      </w:r>
      <w:r w:rsidR="00FC102C">
        <w:t xml:space="preserve"> </w:t>
      </w:r>
      <w:r w:rsidR="00622FB1">
        <w:t>]</w:t>
      </w:r>
      <w:r w:rsidR="00740C99" w:rsidRPr="001548FF">
        <w:t xml:space="preserve">īpašuma tiesības uz </w:t>
      </w:r>
      <w:r w:rsidR="00740C99">
        <w:t>zemesgabalu</w:t>
      </w:r>
      <w:r w:rsidR="00740C99" w:rsidRPr="001548FF">
        <w:t>. Jautājums par uz zemesgabala esošo jaunbūvju piederību un ierakstīšanu zemesgrāmatā nav ties</w:t>
      </w:r>
      <w:r w:rsidR="00915D8B">
        <w:t>neša</w:t>
      </w:r>
      <w:r w:rsidR="00740C99" w:rsidRPr="001548FF">
        <w:t xml:space="preserve"> kompetencē, lemjot </w:t>
      </w:r>
      <w:r w:rsidR="00740C99">
        <w:t>konkrēto</w:t>
      </w:r>
      <w:r w:rsidR="00740C99" w:rsidRPr="001548FF">
        <w:t xml:space="preserve"> nostiprinājum</w:t>
      </w:r>
      <w:r>
        <w:t>a lūgum</w:t>
      </w:r>
      <w:r w:rsidR="00740C99" w:rsidRPr="001548FF">
        <w:t>u.</w:t>
      </w:r>
      <w:r w:rsidR="00611DA6">
        <w:t xml:space="preserve"> </w:t>
      </w:r>
    </w:p>
    <w:p w14:paraId="277C3EC3" w14:textId="145DA2F2" w:rsidR="00915D8B" w:rsidRDefault="00635D27" w:rsidP="00915D8B">
      <w:pPr>
        <w:spacing w:line="276" w:lineRule="auto"/>
        <w:ind w:firstLine="720"/>
        <w:jc w:val="both"/>
      </w:pPr>
      <w:r>
        <w:t xml:space="preserve">[6.5] </w:t>
      </w:r>
      <w:r w:rsidR="00AB35E2">
        <w:t xml:space="preserve">Tāpat tiesai nebija pamata piemērot Civillikuma 2007.pantu, kurš noteic, ka </w:t>
      </w:r>
      <w:r w:rsidR="00AB35E2" w:rsidRPr="00AB35E2">
        <w:t>p</w:t>
      </w:r>
      <w:r w:rsidR="00AB35E2" w:rsidRPr="00AB35E2">
        <w:rPr>
          <w:shd w:val="clear" w:color="auto" w:fill="FFFFFF"/>
        </w:rPr>
        <w:t>irkuma līguma priekšmetam vajag patiesi pastāvēt (2009.p.) un būt tik sīki noteiktam, lai par to nevarētu rasties nekādas pamatotas šaubas; pretējā gadījumā pirkums uzskatāms par nenoslēgtu.</w:t>
      </w:r>
      <w:r w:rsidR="00AB35E2">
        <w:rPr>
          <w:shd w:val="clear" w:color="auto" w:fill="FFFFFF"/>
        </w:rPr>
        <w:t xml:space="preserve"> Saskaņā ar šo normu pirkuma līguma</w:t>
      </w:r>
      <w:r w:rsidR="00915D8B">
        <w:rPr>
          <w:shd w:val="clear" w:color="auto" w:fill="FFFFFF"/>
        </w:rPr>
        <w:t xml:space="preserve"> priekšmeta</w:t>
      </w:r>
      <w:r w:rsidR="00AB35E2">
        <w:rPr>
          <w:shd w:val="clear" w:color="auto" w:fill="FFFFFF"/>
        </w:rPr>
        <w:t xml:space="preserve"> būtiskas nenoteiktības sekas </w:t>
      </w:r>
      <w:r w:rsidR="00915D8B">
        <w:rPr>
          <w:shd w:val="clear" w:color="auto" w:fill="FFFFFF"/>
        </w:rPr>
        <w:t>ir tādas, ka tas uzskatāms par nenoslēgtu, bet līguma atzīšana par spēkā neesošu nav tiesneša kompetencē,</w:t>
      </w:r>
      <w:r w:rsidR="00915D8B" w:rsidRPr="00915D8B">
        <w:t xml:space="preserve"> </w:t>
      </w:r>
      <w:r w:rsidR="00915D8B">
        <w:t>iz</w:t>
      </w:r>
      <w:r w:rsidR="00915D8B" w:rsidRPr="001548FF">
        <w:t>lemjot nostiprinājum</w:t>
      </w:r>
      <w:r w:rsidR="00915D8B">
        <w:t>a lūgum</w:t>
      </w:r>
      <w:r w:rsidR="00915D8B" w:rsidRPr="001548FF">
        <w:t>u.</w:t>
      </w:r>
      <w:r w:rsidR="00915D8B">
        <w:t xml:space="preserve"> </w:t>
      </w:r>
    </w:p>
    <w:p w14:paraId="079428CE" w14:textId="074709FB" w:rsidR="00E13B82" w:rsidRPr="003E7A38" w:rsidRDefault="00E13B82" w:rsidP="00F6340C">
      <w:pPr>
        <w:spacing w:line="276" w:lineRule="auto"/>
        <w:ind w:firstLine="720"/>
        <w:jc w:val="both"/>
        <w:rPr>
          <w:highlight w:val="yellow"/>
        </w:rPr>
      </w:pPr>
    </w:p>
    <w:p w14:paraId="7481672B" w14:textId="39D04039" w:rsidR="000A52DD" w:rsidRDefault="000A52DD" w:rsidP="000A52DD">
      <w:pPr>
        <w:spacing w:line="276" w:lineRule="auto"/>
        <w:ind w:firstLine="709"/>
        <w:jc w:val="both"/>
        <w:rPr>
          <w:color w:val="000000"/>
        </w:rPr>
      </w:pPr>
      <w:r>
        <w:t>[</w:t>
      </w:r>
      <w:r w:rsidR="00915D8B">
        <w:t>7</w:t>
      </w:r>
      <w:r>
        <w:t xml:space="preserve">] </w:t>
      </w:r>
      <w:r w:rsidR="008825BF">
        <w:rPr>
          <w:color w:val="000000"/>
        </w:rPr>
        <w:t>Ievērojot</w:t>
      </w:r>
      <w:r>
        <w:rPr>
          <w:color w:val="000000"/>
        </w:rPr>
        <w:t xml:space="preserve">, ka abu instanču tiesas pieļāvušas tās pašas kļūdas, nepamatoti uzskatot, ka </w:t>
      </w:r>
      <w:r w:rsidR="00F966A7" w:rsidRPr="0092556C">
        <w:t xml:space="preserve">nostiprinājuma lūgumam </w:t>
      </w:r>
      <w:r w:rsidR="00F966A7">
        <w:t xml:space="preserve">nav </w:t>
      </w:r>
      <w:r w:rsidR="00F966A7" w:rsidRPr="0092556C">
        <w:t>pievienots dokuments, kas apliecina nostiprināmās tiesības</w:t>
      </w:r>
      <w:r>
        <w:rPr>
          <w:color w:val="000000"/>
        </w:rPr>
        <w:t xml:space="preserve">, Senāts, tostarp ņemot vērā procesuālās ekonomijas principu, atzīst, ka atceļami abu instanču tiesu lēmumi un </w:t>
      </w:r>
      <w:r w:rsidR="00F966A7">
        <w:rPr>
          <w:color w:val="000000"/>
        </w:rPr>
        <w:t>nostiprinājuma lūgums</w:t>
      </w:r>
      <w:r>
        <w:rPr>
          <w:color w:val="000000"/>
        </w:rPr>
        <w:t xml:space="preserve"> nododam</w:t>
      </w:r>
      <w:r w:rsidR="00F966A7">
        <w:rPr>
          <w:color w:val="000000"/>
        </w:rPr>
        <w:t>s</w:t>
      </w:r>
      <w:r>
        <w:rPr>
          <w:color w:val="000000"/>
        </w:rPr>
        <w:t xml:space="preserve"> jaunai izskatīšanai pirmās instances ties</w:t>
      </w:r>
      <w:r w:rsidR="00B106E2">
        <w:rPr>
          <w:color w:val="000000"/>
        </w:rPr>
        <w:t>ai</w:t>
      </w:r>
      <w:r>
        <w:rPr>
          <w:color w:val="000000"/>
        </w:rPr>
        <w:t xml:space="preserve">. </w:t>
      </w:r>
    </w:p>
    <w:p w14:paraId="235FE0B9" w14:textId="2C221A09" w:rsidR="000A52DD" w:rsidRDefault="000A52DD" w:rsidP="000A52DD">
      <w:pPr>
        <w:spacing w:line="276" w:lineRule="auto"/>
        <w:ind w:firstLine="709"/>
        <w:jc w:val="both"/>
        <w:rPr>
          <w:color w:val="000000"/>
        </w:rPr>
      </w:pPr>
      <w:r w:rsidRPr="00421057">
        <w:rPr>
          <w:color w:val="000000"/>
        </w:rPr>
        <w:t xml:space="preserve">Atceļot </w:t>
      </w:r>
      <w:r>
        <w:rPr>
          <w:color w:val="000000"/>
        </w:rPr>
        <w:t xml:space="preserve">lēmumus, </w:t>
      </w:r>
      <w:r w:rsidRPr="00421057">
        <w:rPr>
          <w:color w:val="000000"/>
        </w:rPr>
        <w:t>s</w:t>
      </w:r>
      <w:r>
        <w:rPr>
          <w:color w:val="000000"/>
        </w:rPr>
        <w:t>askaņā ar Civilprocesa likuma 444</w:t>
      </w:r>
      <w:r w:rsidRPr="00421057">
        <w:rPr>
          <w:color w:val="000000"/>
        </w:rPr>
        <w:t>.</w:t>
      </w:r>
      <w:r w:rsidRPr="00720929">
        <w:rPr>
          <w:color w:val="000000"/>
          <w:vertAlign w:val="superscript"/>
        </w:rPr>
        <w:t>1</w:t>
      </w:r>
      <w:r w:rsidRPr="00421057">
        <w:rPr>
          <w:color w:val="000000"/>
        </w:rPr>
        <w:t xml:space="preserve">panta otro daļu </w:t>
      </w:r>
      <w:r w:rsidR="00622FB1">
        <w:rPr>
          <w:color w:val="000000"/>
        </w:rPr>
        <w:t>[pers. A]</w:t>
      </w:r>
      <w:r w:rsidR="00FC102C">
        <w:rPr>
          <w:color w:val="000000"/>
        </w:rPr>
        <w:t xml:space="preserve"> </w:t>
      </w:r>
      <w:r>
        <w:rPr>
          <w:color w:val="000000"/>
        </w:rPr>
        <w:t xml:space="preserve">ir atmaksājama </w:t>
      </w:r>
      <w:r w:rsidRPr="00421057">
        <w:rPr>
          <w:color w:val="000000"/>
        </w:rPr>
        <w:t xml:space="preserve">drošības </w:t>
      </w:r>
      <w:r w:rsidRPr="009F365D">
        <w:rPr>
          <w:color w:val="000000"/>
        </w:rPr>
        <w:t>nauda, kuru viņ</w:t>
      </w:r>
      <w:r w:rsidR="007A7869">
        <w:rPr>
          <w:color w:val="000000"/>
        </w:rPr>
        <w:t>š</w:t>
      </w:r>
      <w:r w:rsidRPr="009F365D">
        <w:rPr>
          <w:color w:val="000000"/>
        </w:rPr>
        <w:t xml:space="preserve"> samaksāji</w:t>
      </w:r>
      <w:r w:rsidR="007A7869">
        <w:rPr>
          <w:color w:val="000000"/>
        </w:rPr>
        <w:t>s</w:t>
      </w:r>
      <w:r w:rsidRPr="009F365D">
        <w:rPr>
          <w:color w:val="000000"/>
        </w:rPr>
        <w:t xml:space="preserve"> par blakus sūdzīb</w:t>
      </w:r>
      <w:r w:rsidR="003F7952">
        <w:rPr>
          <w:color w:val="000000"/>
        </w:rPr>
        <w:t>u</w:t>
      </w:r>
      <w:r w:rsidRPr="009F365D">
        <w:rPr>
          <w:color w:val="000000"/>
        </w:rPr>
        <w:t xml:space="preserve"> </w:t>
      </w:r>
      <w:r w:rsidR="003F7952">
        <w:rPr>
          <w:color w:val="000000"/>
        </w:rPr>
        <w:t>iesniegšan</w:t>
      </w:r>
      <w:r w:rsidRPr="009F365D">
        <w:rPr>
          <w:color w:val="000000"/>
        </w:rPr>
        <w:t xml:space="preserve">u – </w:t>
      </w:r>
      <w:r w:rsidR="00E925A3">
        <w:rPr>
          <w:color w:val="000000"/>
        </w:rPr>
        <w:t>7</w:t>
      </w:r>
      <w:r w:rsidRPr="009F365D">
        <w:rPr>
          <w:color w:val="000000"/>
        </w:rPr>
        <w:t xml:space="preserve">0 </w:t>
      </w:r>
      <w:proofErr w:type="spellStart"/>
      <w:r w:rsidRPr="009F365D">
        <w:rPr>
          <w:i/>
          <w:color w:val="000000"/>
        </w:rPr>
        <w:t>euro</w:t>
      </w:r>
      <w:proofErr w:type="spellEnd"/>
      <w:r w:rsidR="00E925A3">
        <w:rPr>
          <w:i/>
          <w:color w:val="000000"/>
        </w:rPr>
        <w:t xml:space="preserve"> </w:t>
      </w:r>
      <w:r w:rsidR="00E925A3">
        <w:rPr>
          <w:color w:val="000000"/>
        </w:rPr>
        <w:t>par katru.</w:t>
      </w:r>
    </w:p>
    <w:p w14:paraId="563D468B" w14:textId="77777777" w:rsidR="00053512" w:rsidRPr="00053512" w:rsidRDefault="00053512" w:rsidP="00053512">
      <w:pPr>
        <w:spacing w:line="276" w:lineRule="auto"/>
        <w:jc w:val="both"/>
        <w:rPr>
          <w:rFonts w:ascii="TimesNewRomanPSMT" w:hAnsi="TimesNewRomanPSMT" w:cs="TimesNewRomanPSMT"/>
          <w:lang w:eastAsia="lv-LV"/>
        </w:rPr>
      </w:pPr>
    </w:p>
    <w:p w14:paraId="07C81D2A" w14:textId="77777777" w:rsidR="008F125A" w:rsidRPr="00D51386" w:rsidRDefault="008F125A" w:rsidP="008F125A">
      <w:pPr>
        <w:spacing w:after="360" w:line="276" w:lineRule="auto"/>
        <w:jc w:val="center"/>
        <w:rPr>
          <w:b/>
          <w:lang w:eastAsia="lv-LV"/>
        </w:rPr>
      </w:pPr>
      <w:r>
        <w:rPr>
          <w:b/>
          <w:lang w:eastAsia="lv-LV"/>
        </w:rPr>
        <w:t>Rezolutīvā</w:t>
      </w:r>
      <w:r w:rsidRPr="00D51386">
        <w:rPr>
          <w:b/>
          <w:lang w:eastAsia="lv-LV"/>
        </w:rPr>
        <w:t xml:space="preserve"> daļa</w:t>
      </w:r>
    </w:p>
    <w:p w14:paraId="23137F7E" w14:textId="7B5F004F" w:rsidR="001338CB" w:rsidRDefault="00781BB2" w:rsidP="007A7869">
      <w:pPr>
        <w:spacing w:after="240" w:line="276" w:lineRule="auto"/>
        <w:ind w:firstLine="709"/>
        <w:jc w:val="both"/>
      </w:pPr>
      <w:r w:rsidRPr="00D65A56">
        <w:t xml:space="preserve">Ņemot vērā </w:t>
      </w:r>
      <w:r w:rsidRPr="00A65E35">
        <w:t>minēto un p</w:t>
      </w:r>
      <w:r w:rsidR="0064318F" w:rsidRPr="00A65E35">
        <w:t xml:space="preserve">amatojoties uz Civilprocesa likuma </w:t>
      </w:r>
      <w:r w:rsidR="007A7869" w:rsidRPr="00D47961">
        <w:rPr>
          <w:color w:val="000000"/>
        </w:rPr>
        <w:t>444.</w:t>
      </w:r>
      <w:r w:rsidR="007A7869" w:rsidRPr="00D47961">
        <w:rPr>
          <w:color w:val="000000"/>
          <w:vertAlign w:val="superscript"/>
        </w:rPr>
        <w:t>1</w:t>
      </w:r>
      <w:r w:rsidR="007A7869" w:rsidRPr="00D47961">
        <w:rPr>
          <w:color w:val="000000"/>
        </w:rPr>
        <w:t>panta otro daļu,</w:t>
      </w:r>
      <w:r w:rsidR="007A7869" w:rsidRPr="00D47961">
        <w:t xml:space="preserve"> 447.panta pirmo daļu, 447.</w:t>
      </w:r>
      <w:r w:rsidR="007A7869" w:rsidRPr="00D47961">
        <w:rPr>
          <w:vertAlign w:val="superscript"/>
        </w:rPr>
        <w:t>1</w:t>
      </w:r>
      <w:r w:rsidR="007A7869" w:rsidRPr="00D47961">
        <w:t xml:space="preserve">panta pirmo daļu, </w:t>
      </w:r>
      <w:r w:rsidR="007A7869" w:rsidRPr="00B67167">
        <w:t xml:space="preserve">448.panta pirmās daļas 2.punktu, </w:t>
      </w:r>
      <w:r w:rsidR="007A7869" w:rsidRPr="00B67167">
        <w:rPr>
          <w:kern w:val="28"/>
        </w:rPr>
        <w:t>4</w:t>
      </w:r>
      <w:r w:rsidR="007A7869" w:rsidRPr="00D47961">
        <w:rPr>
          <w:kern w:val="28"/>
        </w:rPr>
        <w:t>49.panta pirmo daļu</w:t>
      </w:r>
      <w:r w:rsidR="000551BF" w:rsidRPr="00A65E35">
        <w:t>,</w:t>
      </w:r>
      <w:r w:rsidR="0002161B" w:rsidRPr="00A65E35">
        <w:t xml:space="preserve"> </w:t>
      </w:r>
      <w:r w:rsidR="005014E9" w:rsidRPr="00A65E35">
        <w:t>Senāts</w:t>
      </w:r>
    </w:p>
    <w:p w14:paraId="3E0ED732" w14:textId="77777777" w:rsidR="001A777A" w:rsidRDefault="00120B21" w:rsidP="007A38E7">
      <w:pPr>
        <w:pStyle w:val="BodyText"/>
        <w:spacing w:after="360" w:line="276" w:lineRule="auto"/>
        <w:jc w:val="center"/>
        <w:rPr>
          <w:b/>
        </w:rPr>
      </w:pPr>
      <w:r>
        <w:rPr>
          <w:b/>
        </w:rPr>
        <w:t>n</w:t>
      </w:r>
      <w:r w:rsidR="001A777A" w:rsidRPr="00F87CB3">
        <w:rPr>
          <w:b/>
        </w:rPr>
        <w:t>olē</w:t>
      </w:r>
      <w:r w:rsidR="001338CB">
        <w:rPr>
          <w:b/>
        </w:rPr>
        <w:t>m</w:t>
      </w:r>
      <w:r w:rsidR="001A777A" w:rsidRPr="00F87CB3">
        <w:rPr>
          <w:b/>
        </w:rPr>
        <w:t>a</w:t>
      </w:r>
      <w:r w:rsidR="00C33B34">
        <w:rPr>
          <w:b/>
        </w:rPr>
        <w:t>:</w:t>
      </w:r>
    </w:p>
    <w:p w14:paraId="5A626B82" w14:textId="5F46568A" w:rsidR="00A65E35" w:rsidRPr="0064607F" w:rsidRDefault="001A4A8F" w:rsidP="00A65E35">
      <w:pPr>
        <w:spacing w:line="276" w:lineRule="auto"/>
        <w:ind w:firstLine="709"/>
        <w:jc w:val="both"/>
      </w:pPr>
      <w:r>
        <w:t>atcelt</w:t>
      </w:r>
      <w:r w:rsidR="00965569" w:rsidRPr="00965569">
        <w:t xml:space="preserve"> </w:t>
      </w:r>
      <w:r w:rsidR="00B106E2">
        <w:t xml:space="preserve">Vidzemes rajona tiesas tiesneses 2021.gada 24.novembra </w:t>
      </w:r>
      <w:r w:rsidR="00B106E2" w:rsidRPr="00D85FF0">
        <w:t>lēmum</w:t>
      </w:r>
      <w:r w:rsidR="00B106E2">
        <w:t>u</w:t>
      </w:r>
      <w:r w:rsidR="00B106E2" w:rsidRPr="00F74619">
        <w:t xml:space="preserve"> </w:t>
      </w:r>
      <w:r w:rsidR="00B106E2">
        <w:t xml:space="preserve">un </w:t>
      </w:r>
      <w:r w:rsidR="003E7A38" w:rsidRPr="00F74619">
        <w:t xml:space="preserve">Vidzemes apgabaltiesas </w:t>
      </w:r>
      <w:r w:rsidR="00F6340C">
        <w:t>2022</w:t>
      </w:r>
      <w:r w:rsidR="003E7A38" w:rsidRPr="00F74619">
        <w:t>.</w:t>
      </w:r>
      <w:r w:rsidR="003E7A38" w:rsidRPr="00F6340C">
        <w:t xml:space="preserve">gada </w:t>
      </w:r>
      <w:r w:rsidR="00F6340C" w:rsidRPr="00F6340C">
        <w:t>27.janvāra</w:t>
      </w:r>
      <w:r w:rsidR="003E7A38" w:rsidRPr="00F6340C">
        <w:t xml:space="preserve"> lēmumu </w:t>
      </w:r>
      <w:r w:rsidR="00E433FE" w:rsidRPr="00F6340C">
        <w:t xml:space="preserve">un nodot </w:t>
      </w:r>
      <w:r w:rsidR="00B106E2">
        <w:t>nostiprinājuma lūgumu jaunai</w:t>
      </w:r>
      <w:r w:rsidR="00E433FE" w:rsidRPr="00F6340C">
        <w:t xml:space="preserve"> izskatīšanai </w:t>
      </w:r>
      <w:r w:rsidR="003E7A38" w:rsidRPr="0064607F">
        <w:t>Vidzemes</w:t>
      </w:r>
      <w:r w:rsidR="000401F1" w:rsidRPr="0064607F">
        <w:t xml:space="preserve"> </w:t>
      </w:r>
      <w:r w:rsidR="00B106E2">
        <w:t>rajona tiesai</w:t>
      </w:r>
      <w:r w:rsidR="00053512" w:rsidRPr="0064607F">
        <w:t>.</w:t>
      </w:r>
    </w:p>
    <w:p w14:paraId="0E1ABF6E" w14:textId="5F44FE7E" w:rsidR="000A52DD" w:rsidRPr="009F16BD" w:rsidRDefault="000A52DD" w:rsidP="000A52DD">
      <w:pPr>
        <w:spacing w:line="276" w:lineRule="auto"/>
        <w:ind w:firstLine="709"/>
        <w:jc w:val="both"/>
      </w:pPr>
      <w:r w:rsidRPr="00D85FF0">
        <w:t xml:space="preserve">Atmaksāt </w:t>
      </w:r>
      <w:r w:rsidR="00622FB1">
        <w:rPr>
          <w:color w:val="000000"/>
        </w:rPr>
        <w:t>[pers. A]</w:t>
      </w:r>
      <w:r w:rsidR="00FC102C">
        <w:rPr>
          <w:color w:val="000000"/>
        </w:rPr>
        <w:t xml:space="preserve"> </w:t>
      </w:r>
      <w:r w:rsidRPr="00D85FF0">
        <w:t xml:space="preserve">drošības naudu 70 EUR (septiņdesmit </w:t>
      </w:r>
      <w:proofErr w:type="spellStart"/>
      <w:r w:rsidRPr="00D85FF0">
        <w:rPr>
          <w:i/>
        </w:rPr>
        <w:t>euro</w:t>
      </w:r>
      <w:proofErr w:type="spellEnd"/>
      <w:r w:rsidRPr="00D85FF0">
        <w:t>), kas samaksāta</w:t>
      </w:r>
      <w:r>
        <w:t>, iesniedzot blakus sūdzību</w:t>
      </w:r>
      <w:r w:rsidRPr="00D85FF0">
        <w:t xml:space="preserve"> par </w:t>
      </w:r>
      <w:r w:rsidR="007A7869">
        <w:t xml:space="preserve">Vidzemes rajona tiesas tiesneses 2021.gada 24.novembra </w:t>
      </w:r>
      <w:r w:rsidRPr="00D85FF0">
        <w:t>lēmum</w:t>
      </w:r>
      <w:r>
        <w:t>u, u</w:t>
      </w:r>
      <w:r w:rsidRPr="00D85FF0">
        <w:t xml:space="preserve">n drošības naudu 70 EUR (septiņdesmit </w:t>
      </w:r>
      <w:proofErr w:type="spellStart"/>
      <w:r w:rsidRPr="00D85FF0">
        <w:rPr>
          <w:i/>
        </w:rPr>
        <w:t>euro</w:t>
      </w:r>
      <w:proofErr w:type="spellEnd"/>
      <w:r w:rsidRPr="00D85FF0">
        <w:t>), kas samaksāta</w:t>
      </w:r>
      <w:r>
        <w:t>,</w:t>
      </w:r>
      <w:r w:rsidRPr="00D85FF0">
        <w:t xml:space="preserve"> </w:t>
      </w:r>
      <w:r>
        <w:t>iesniedzot blakus sūdzību</w:t>
      </w:r>
      <w:r w:rsidRPr="00D85FF0">
        <w:t xml:space="preserve"> par </w:t>
      </w:r>
      <w:r w:rsidR="007A7869">
        <w:rPr>
          <w:lang w:eastAsia="lv-LV"/>
        </w:rPr>
        <w:t>Vidzemes</w:t>
      </w:r>
      <w:r w:rsidRPr="00D85FF0">
        <w:rPr>
          <w:lang w:eastAsia="lv-LV"/>
        </w:rPr>
        <w:t xml:space="preserve"> apgabaltiesas 202</w:t>
      </w:r>
      <w:r w:rsidR="007A7869">
        <w:rPr>
          <w:lang w:eastAsia="lv-LV"/>
        </w:rPr>
        <w:t>2</w:t>
      </w:r>
      <w:r w:rsidRPr="00D85FF0">
        <w:rPr>
          <w:lang w:eastAsia="lv-LV"/>
        </w:rPr>
        <w:t>.gada 2</w:t>
      </w:r>
      <w:r w:rsidR="007A7869">
        <w:rPr>
          <w:lang w:eastAsia="lv-LV"/>
        </w:rPr>
        <w:t>7</w:t>
      </w:r>
      <w:r w:rsidRPr="00D85FF0">
        <w:rPr>
          <w:lang w:eastAsia="lv-LV"/>
        </w:rPr>
        <w:t>.</w:t>
      </w:r>
      <w:r w:rsidR="007A7869">
        <w:rPr>
          <w:lang w:eastAsia="lv-LV"/>
        </w:rPr>
        <w:t>janvār</w:t>
      </w:r>
      <w:r w:rsidRPr="00D85FF0">
        <w:rPr>
          <w:lang w:eastAsia="lv-LV"/>
        </w:rPr>
        <w:t>a</w:t>
      </w:r>
      <w:r w:rsidRPr="00D85FF0">
        <w:t xml:space="preserve"> lēmumu.</w:t>
      </w:r>
    </w:p>
    <w:p w14:paraId="0CC34BF9" w14:textId="77777777" w:rsidR="000551BF" w:rsidRDefault="001A777A" w:rsidP="00E52160">
      <w:pPr>
        <w:spacing w:after="360" w:line="276" w:lineRule="auto"/>
        <w:ind w:firstLine="709"/>
        <w:jc w:val="both"/>
      </w:pPr>
      <w:r w:rsidRPr="00F87CB3">
        <w:t>Lēmums nav pārsūdzams.</w:t>
      </w:r>
    </w:p>
    <w:sectPr w:rsidR="000551BF" w:rsidSect="00622FB1">
      <w:footerReference w:type="default" r:id="rId9"/>
      <w:pgSz w:w="11906" w:h="16838"/>
      <w:pgMar w:top="1134" w:right="1134" w:bottom="1134" w:left="1701"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12FAB1" w14:textId="77777777" w:rsidR="00BF307F" w:rsidRDefault="00BF307F">
      <w:r>
        <w:separator/>
      </w:r>
    </w:p>
  </w:endnote>
  <w:endnote w:type="continuationSeparator" w:id="0">
    <w:p w14:paraId="0101B8CF" w14:textId="77777777" w:rsidR="00BF307F" w:rsidRDefault="00BF3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5B3FC" w14:textId="7B6D8EE1" w:rsidR="00200890" w:rsidRPr="001F676F" w:rsidRDefault="00200890" w:rsidP="00AA3820">
    <w:pPr>
      <w:pStyle w:val="Footer"/>
      <w:jc w:val="center"/>
      <w:rPr>
        <w:rStyle w:val="PageNumber"/>
      </w:rPr>
    </w:pPr>
    <w:r w:rsidRPr="001F676F">
      <w:rPr>
        <w:rStyle w:val="PageNumber"/>
      </w:rPr>
      <w:fldChar w:fldCharType="begin"/>
    </w:r>
    <w:r w:rsidRPr="001F676F">
      <w:rPr>
        <w:rStyle w:val="PageNumber"/>
      </w:rPr>
      <w:instrText xml:space="preserve">PAGE  </w:instrText>
    </w:r>
    <w:r w:rsidRPr="001F676F">
      <w:rPr>
        <w:rStyle w:val="PageNumber"/>
      </w:rPr>
      <w:fldChar w:fldCharType="separate"/>
    </w:r>
    <w:r w:rsidR="002A037C">
      <w:rPr>
        <w:rStyle w:val="PageNumber"/>
        <w:noProof/>
      </w:rPr>
      <w:t>4</w:t>
    </w:r>
    <w:r w:rsidRPr="001F676F">
      <w:rPr>
        <w:rStyle w:val="PageNumber"/>
      </w:rPr>
      <w:fldChar w:fldCharType="end"/>
    </w:r>
    <w:r w:rsidRPr="001F676F">
      <w:rPr>
        <w:rStyle w:val="PageNumber"/>
      </w:rPr>
      <w:t xml:space="preserve"> no </w:t>
    </w:r>
    <w:r w:rsidRPr="001F676F">
      <w:rPr>
        <w:rStyle w:val="PageNumber"/>
      </w:rPr>
      <w:fldChar w:fldCharType="begin"/>
    </w:r>
    <w:r w:rsidRPr="001F676F">
      <w:rPr>
        <w:rStyle w:val="PageNumber"/>
      </w:rPr>
      <w:instrText xml:space="preserve"> SECTIONPAGES   \* MERGEFORMAT </w:instrText>
    </w:r>
    <w:r w:rsidRPr="001F676F">
      <w:rPr>
        <w:rStyle w:val="PageNumber"/>
      </w:rPr>
      <w:fldChar w:fldCharType="separate"/>
    </w:r>
    <w:r w:rsidR="008B2908">
      <w:rPr>
        <w:rStyle w:val="PageNumber"/>
        <w:noProof/>
      </w:rPr>
      <w:t>6</w:t>
    </w:r>
    <w:r w:rsidRPr="001F676F">
      <w:rPr>
        <w:rStyle w:val="PageNumber"/>
      </w:rPr>
      <w:fldChar w:fldCharType="end"/>
    </w:r>
  </w:p>
  <w:p w14:paraId="5396CA86" w14:textId="77777777" w:rsidR="00200890" w:rsidRDefault="00200890" w:rsidP="009A44F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E3464D" w14:textId="77777777" w:rsidR="00BF307F" w:rsidRDefault="00BF307F">
      <w:r>
        <w:separator/>
      </w:r>
    </w:p>
  </w:footnote>
  <w:footnote w:type="continuationSeparator" w:id="0">
    <w:p w14:paraId="4186E501" w14:textId="77777777" w:rsidR="00BF307F" w:rsidRDefault="00BF30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B70EC"/>
    <w:multiLevelType w:val="hybridMultilevel"/>
    <w:tmpl w:val="8A92695C"/>
    <w:lvl w:ilvl="0" w:tplc="EFF4EAAC">
      <w:start w:val="1"/>
      <w:numFmt w:val="decimal"/>
      <w:lvlText w:val="%1)"/>
      <w:lvlJc w:val="left"/>
      <w:pPr>
        <w:tabs>
          <w:tab w:val="num" w:pos="927"/>
        </w:tabs>
        <w:ind w:left="927" w:hanging="360"/>
      </w:pPr>
      <w:rPr>
        <w:rFonts w:hint="default"/>
      </w:rPr>
    </w:lvl>
    <w:lvl w:ilvl="1" w:tplc="04260019" w:tentative="1">
      <w:start w:val="1"/>
      <w:numFmt w:val="lowerLetter"/>
      <w:lvlText w:val="%2."/>
      <w:lvlJc w:val="left"/>
      <w:pPr>
        <w:tabs>
          <w:tab w:val="num" w:pos="1647"/>
        </w:tabs>
        <w:ind w:left="1647" w:hanging="360"/>
      </w:pPr>
    </w:lvl>
    <w:lvl w:ilvl="2" w:tplc="0426001B" w:tentative="1">
      <w:start w:val="1"/>
      <w:numFmt w:val="lowerRoman"/>
      <w:lvlText w:val="%3."/>
      <w:lvlJc w:val="right"/>
      <w:pPr>
        <w:tabs>
          <w:tab w:val="num" w:pos="2367"/>
        </w:tabs>
        <w:ind w:left="2367" w:hanging="180"/>
      </w:pPr>
    </w:lvl>
    <w:lvl w:ilvl="3" w:tplc="0426000F" w:tentative="1">
      <w:start w:val="1"/>
      <w:numFmt w:val="decimal"/>
      <w:lvlText w:val="%4."/>
      <w:lvlJc w:val="left"/>
      <w:pPr>
        <w:tabs>
          <w:tab w:val="num" w:pos="3087"/>
        </w:tabs>
        <w:ind w:left="3087" w:hanging="360"/>
      </w:pPr>
    </w:lvl>
    <w:lvl w:ilvl="4" w:tplc="04260019" w:tentative="1">
      <w:start w:val="1"/>
      <w:numFmt w:val="lowerLetter"/>
      <w:lvlText w:val="%5."/>
      <w:lvlJc w:val="left"/>
      <w:pPr>
        <w:tabs>
          <w:tab w:val="num" w:pos="3807"/>
        </w:tabs>
        <w:ind w:left="3807" w:hanging="360"/>
      </w:pPr>
    </w:lvl>
    <w:lvl w:ilvl="5" w:tplc="0426001B" w:tentative="1">
      <w:start w:val="1"/>
      <w:numFmt w:val="lowerRoman"/>
      <w:lvlText w:val="%6."/>
      <w:lvlJc w:val="right"/>
      <w:pPr>
        <w:tabs>
          <w:tab w:val="num" w:pos="4527"/>
        </w:tabs>
        <w:ind w:left="4527" w:hanging="180"/>
      </w:pPr>
    </w:lvl>
    <w:lvl w:ilvl="6" w:tplc="0426000F" w:tentative="1">
      <w:start w:val="1"/>
      <w:numFmt w:val="decimal"/>
      <w:lvlText w:val="%7."/>
      <w:lvlJc w:val="left"/>
      <w:pPr>
        <w:tabs>
          <w:tab w:val="num" w:pos="5247"/>
        </w:tabs>
        <w:ind w:left="5247" w:hanging="360"/>
      </w:pPr>
    </w:lvl>
    <w:lvl w:ilvl="7" w:tplc="04260019" w:tentative="1">
      <w:start w:val="1"/>
      <w:numFmt w:val="lowerLetter"/>
      <w:lvlText w:val="%8."/>
      <w:lvlJc w:val="left"/>
      <w:pPr>
        <w:tabs>
          <w:tab w:val="num" w:pos="5967"/>
        </w:tabs>
        <w:ind w:left="5967" w:hanging="360"/>
      </w:pPr>
    </w:lvl>
    <w:lvl w:ilvl="8" w:tplc="0426001B" w:tentative="1">
      <w:start w:val="1"/>
      <w:numFmt w:val="lowerRoman"/>
      <w:lvlText w:val="%9."/>
      <w:lvlJc w:val="right"/>
      <w:pPr>
        <w:tabs>
          <w:tab w:val="num" w:pos="6687"/>
        </w:tabs>
        <w:ind w:left="6687" w:hanging="180"/>
      </w:pPr>
    </w:lvl>
  </w:abstractNum>
  <w:abstractNum w:abstractNumId="1" w15:restartNumberingAfterBreak="0">
    <w:nsid w:val="138C1666"/>
    <w:multiLevelType w:val="hybridMultilevel"/>
    <w:tmpl w:val="EEE8DF3A"/>
    <w:lvl w:ilvl="0" w:tplc="2716CD0C">
      <w:start w:val="2002"/>
      <w:numFmt w:val="bullet"/>
      <w:lvlText w:val="-"/>
      <w:lvlJc w:val="left"/>
      <w:pPr>
        <w:ind w:left="720" w:hanging="36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8BE345E"/>
    <w:multiLevelType w:val="multilevel"/>
    <w:tmpl w:val="759A1468"/>
    <w:lvl w:ilvl="0">
      <w:start w:val="4"/>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5FB1283"/>
    <w:multiLevelType w:val="hybridMultilevel"/>
    <w:tmpl w:val="9F5C31F6"/>
    <w:lvl w:ilvl="0" w:tplc="DE66ABB4">
      <w:start w:val="1"/>
      <w:numFmt w:val="decimal"/>
      <w:lvlText w:val="%1)"/>
      <w:lvlJc w:val="left"/>
      <w:pPr>
        <w:ind w:left="2142" w:hanging="1215"/>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4" w15:restartNumberingAfterBreak="0">
    <w:nsid w:val="497562CB"/>
    <w:multiLevelType w:val="hybridMultilevel"/>
    <w:tmpl w:val="64C08EA8"/>
    <w:lvl w:ilvl="0" w:tplc="67EE6FB8">
      <w:start w:val="1"/>
      <w:numFmt w:val="decimal"/>
      <w:lvlText w:val="%1)"/>
      <w:lvlJc w:val="left"/>
      <w:pPr>
        <w:tabs>
          <w:tab w:val="num" w:pos="1080"/>
        </w:tabs>
        <w:ind w:left="1080" w:hanging="360"/>
      </w:pPr>
      <w:rPr>
        <w:rFonts w:hint="default"/>
      </w:rPr>
    </w:lvl>
    <w:lvl w:ilvl="1" w:tplc="04260019" w:tentative="1">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5" w15:restartNumberingAfterBreak="0">
    <w:nsid w:val="4F3443E0"/>
    <w:multiLevelType w:val="hybridMultilevel"/>
    <w:tmpl w:val="FA32F6A2"/>
    <w:lvl w:ilvl="0" w:tplc="50540B36">
      <w:start w:val="1"/>
      <w:numFmt w:val="decimal"/>
      <w:lvlText w:val="[%1]"/>
      <w:lvlJc w:val="left"/>
      <w:pPr>
        <w:ind w:left="720" w:hanging="360"/>
      </w:pPr>
      <w:rPr>
        <w:rFonts w:hint="default"/>
        <w:b w:val="0"/>
        <w:bCs w:val="0"/>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4456824"/>
    <w:multiLevelType w:val="hybridMultilevel"/>
    <w:tmpl w:val="6B82E770"/>
    <w:lvl w:ilvl="0" w:tplc="09B2425E">
      <w:start w:val="1"/>
      <w:numFmt w:val="decimal"/>
      <w:lvlText w:val="%1)"/>
      <w:lvlJc w:val="left"/>
      <w:pPr>
        <w:ind w:left="1002" w:hanging="435"/>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7" w15:restartNumberingAfterBreak="0">
    <w:nsid w:val="65165613"/>
    <w:multiLevelType w:val="hybridMultilevel"/>
    <w:tmpl w:val="E26CE5D6"/>
    <w:lvl w:ilvl="0" w:tplc="DE66ABB4">
      <w:start w:val="1"/>
      <w:numFmt w:val="decimal"/>
      <w:lvlText w:val="%1)"/>
      <w:lvlJc w:val="left"/>
      <w:pPr>
        <w:ind w:left="2709" w:hanging="1215"/>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8" w15:restartNumberingAfterBreak="0">
    <w:nsid w:val="69274E97"/>
    <w:multiLevelType w:val="hybridMultilevel"/>
    <w:tmpl w:val="9C02A274"/>
    <w:lvl w:ilvl="0" w:tplc="0A7A4A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E922BB0"/>
    <w:multiLevelType w:val="hybridMultilevel"/>
    <w:tmpl w:val="DFC0820E"/>
    <w:lvl w:ilvl="0" w:tplc="616AB56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6EB559AA"/>
    <w:multiLevelType w:val="hybridMultilevel"/>
    <w:tmpl w:val="3C6C8C64"/>
    <w:lvl w:ilvl="0" w:tplc="784C8876">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78A1150A"/>
    <w:multiLevelType w:val="multilevel"/>
    <w:tmpl w:val="E3525F94"/>
    <w:lvl w:ilvl="0">
      <w:start w:val="1"/>
      <w:numFmt w:val="decimal"/>
      <w:pStyle w:val="h1"/>
      <w:lvlText w:val="%1."/>
      <w:lvlJc w:val="left"/>
      <w:pPr>
        <w:ind w:left="567" w:hanging="567"/>
      </w:pPr>
      <w:rPr>
        <w:rFonts w:hint="default"/>
      </w:rPr>
    </w:lvl>
    <w:lvl w:ilvl="1">
      <w:start w:val="1"/>
      <w:numFmt w:val="decimal"/>
      <w:pStyle w:val="h2"/>
      <w:lvlText w:val="%1.%2."/>
      <w:lvlJc w:val="left"/>
      <w:pPr>
        <w:ind w:left="567" w:hanging="567"/>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99B12CB"/>
    <w:multiLevelType w:val="hybridMultilevel"/>
    <w:tmpl w:val="B79678C2"/>
    <w:lvl w:ilvl="0" w:tplc="EA4AD27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3" w15:restartNumberingAfterBreak="0">
    <w:nsid w:val="7C7B4AD8"/>
    <w:multiLevelType w:val="multilevel"/>
    <w:tmpl w:val="22F8F7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eastAsia="lv-LV" w:bidi="lv-LV"/>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eastAsia="lv-LV" w:bidi="lv-LV"/>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CB9174C"/>
    <w:multiLevelType w:val="hybridMultilevel"/>
    <w:tmpl w:val="549416C6"/>
    <w:lvl w:ilvl="0" w:tplc="FD02E928">
      <w:start w:val="1"/>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15" w15:restartNumberingAfterBreak="0">
    <w:nsid w:val="7CF81795"/>
    <w:multiLevelType w:val="hybridMultilevel"/>
    <w:tmpl w:val="7FEAA4B6"/>
    <w:lvl w:ilvl="0" w:tplc="EB384138">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16cid:durableId="1598244441">
    <w:abstractNumId w:val="0"/>
  </w:num>
  <w:num w:numId="2" w16cid:durableId="306056300">
    <w:abstractNumId w:val="4"/>
  </w:num>
  <w:num w:numId="3" w16cid:durableId="316811411">
    <w:abstractNumId w:val="14"/>
  </w:num>
  <w:num w:numId="4" w16cid:durableId="1254632150">
    <w:abstractNumId w:val="9"/>
  </w:num>
  <w:num w:numId="5" w16cid:durableId="1144196407">
    <w:abstractNumId w:val="3"/>
  </w:num>
  <w:num w:numId="6" w16cid:durableId="1289508739">
    <w:abstractNumId w:val="7"/>
  </w:num>
  <w:num w:numId="7" w16cid:durableId="599030529">
    <w:abstractNumId w:val="6"/>
  </w:num>
  <w:num w:numId="8" w16cid:durableId="1395813423">
    <w:abstractNumId w:val="11"/>
  </w:num>
  <w:num w:numId="9" w16cid:durableId="1023677067">
    <w:abstractNumId w:val="5"/>
  </w:num>
  <w:num w:numId="10" w16cid:durableId="1899130236">
    <w:abstractNumId w:val="13"/>
  </w:num>
  <w:num w:numId="11" w16cid:durableId="2113360014">
    <w:abstractNumId w:val="2"/>
  </w:num>
  <w:num w:numId="12" w16cid:durableId="2120371505">
    <w:abstractNumId w:val="10"/>
  </w:num>
  <w:num w:numId="13" w16cid:durableId="1509633387">
    <w:abstractNumId w:val="12"/>
  </w:num>
  <w:num w:numId="14" w16cid:durableId="362245167">
    <w:abstractNumId w:val="8"/>
  </w:num>
  <w:num w:numId="15" w16cid:durableId="217672360">
    <w:abstractNumId w:val="1"/>
  </w:num>
  <w:num w:numId="16" w16cid:durableId="138760260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77A"/>
    <w:rsid w:val="00000BB8"/>
    <w:rsid w:val="00000F7A"/>
    <w:rsid w:val="000032F2"/>
    <w:rsid w:val="0000359A"/>
    <w:rsid w:val="00003857"/>
    <w:rsid w:val="000042F8"/>
    <w:rsid w:val="00004EDF"/>
    <w:rsid w:val="00011EBB"/>
    <w:rsid w:val="000134B7"/>
    <w:rsid w:val="00017BF5"/>
    <w:rsid w:val="00017EF8"/>
    <w:rsid w:val="000203A3"/>
    <w:rsid w:val="00020DB3"/>
    <w:rsid w:val="0002161B"/>
    <w:rsid w:val="00024533"/>
    <w:rsid w:val="00024A6F"/>
    <w:rsid w:val="00030254"/>
    <w:rsid w:val="000303B7"/>
    <w:rsid w:val="0003069C"/>
    <w:rsid w:val="00030888"/>
    <w:rsid w:val="000347FC"/>
    <w:rsid w:val="0004014B"/>
    <w:rsid w:val="000401F1"/>
    <w:rsid w:val="000408B8"/>
    <w:rsid w:val="00042005"/>
    <w:rsid w:val="00043A50"/>
    <w:rsid w:val="000449D7"/>
    <w:rsid w:val="000513EF"/>
    <w:rsid w:val="00053512"/>
    <w:rsid w:val="00054A2D"/>
    <w:rsid w:val="000551BF"/>
    <w:rsid w:val="000606B8"/>
    <w:rsid w:val="0006175C"/>
    <w:rsid w:val="00061C8D"/>
    <w:rsid w:val="0006229C"/>
    <w:rsid w:val="0006281E"/>
    <w:rsid w:val="00063009"/>
    <w:rsid w:val="00065308"/>
    <w:rsid w:val="000663D2"/>
    <w:rsid w:val="00066567"/>
    <w:rsid w:val="00066995"/>
    <w:rsid w:val="00067A32"/>
    <w:rsid w:val="00071BD1"/>
    <w:rsid w:val="00072122"/>
    <w:rsid w:val="00073A5E"/>
    <w:rsid w:val="000740B7"/>
    <w:rsid w:val="000762EE"/>
    <w:rsid w:val="00083A0F"/>
    <w:rsid w:val="0008405D"/>
    <w:rsid w:val="0008406A"/>
    <w:rsid w:val="000859F9"/>
    <w:rsid w:val="00087151"/>
    <w:rsid w:val="00090C20"/>
    <w:rsid w:val="0009454B"/>
    <w:rsid w:val="00094FC8"/>
    <w:rsid w:val="0009733D"/>
    <w:rsid w:val="00097887"/>
    <w:rsid w:val="000A1241"/>
    <w:rsid w:val="000A3024"/>
    <w:rsid w:val="000A5250"/>
    <w:rsid w:val="000A52DD"/>
    <w:rsid w:val="000A6899"/>
    <w:rsid w:val="000B0E08"/>
    <w:rsid w:val="000B29F8"/>
    <w:rsid w:val="000B2BB5"/>
    <w:rsid w:val="000C3948"/>
    <w:rsid w:val="000C5658"/>
    <w:rsid w:val="000D4126"/>
    <w:rsid w:val="000E2E8A"/>
    <w:rsid w:val="000E422C"/>
    <w:rsid w:val="000E6142"/>
    <w:rsid w:val="000E6218"/>
    <w:rsid w:val="000E6EEC"/>
    <w:rsid w:val="000E7A5A"/>
    <w:rsid w:val="000F0720"/>
    <w:rsid w:val="000F0D0E"/>
    <w:rsid w:val="000F345B"/>
    <w:rsid w:val="000F357C"/>
    <w:rsid w:val="000F6FB4"/>
    <w:rsid w:val="000F7591"/>
    <w:rsid w:val="001009D5"/>
    <w:rsid w:val="00103087"/>
    <w:rsid w:val="001050D5"/>
    <w:rsid w:val="0010726E"/>
    <w:rsid w:val="001106F2"/>
    <w:rsid w:val="0011126C"/>
    <w:rsid w:val="00114B9A"/>
    <w:rsid w:val="00116BE1"/>
    <w:rsid w:val="00120B21"/>
    <w:rsid w:val="00120D26"/>
    <w:rsid w:val="001241A7"/>
    <w:rsid w:val="001338CB"/>
    <w:rsid w:val="00135098"/>
    <w:rsid w:val="0013540B"/>
    <w:rsid w:val="00135488"/>
    <w:rsid w:val="00137B87"/>
    <w:rsid w:val="0014671A"/>
    <w:rsid w:val="00151874"/>
    <w:rsid w:val="0015355C"/>
    <w:rsid w:val="001548FF"/>
    <w:rsid w:val="00160E2B"/>
    <w:rsid w:val="001611CB"/>
    <w:rsid w:val="00162FB7"/>
    <w:rsid w:val="001631F5"/>
    <w:rsid w:val="00163DD2"/>
    <w:rsid w:val="00164C12"/>
    <w:rsid w:val="00165684"/>
    <w:rsid w:val="001671AD"/>
    <w:rsid w:val="001715B2"/>
    <w:rsid w:val="00173535"/>
    <w:rsid w:val="001745CB"/>
    <w:rsid w:val="001847FD"/>
    <w:rsid w:val="00184993"/>
    <w:rsid w:val="001906EF"/>
    <w:rsid w:val="0019282E"/>
    <w:rsid w:val="00194739"/>
    <w:rsid w:val="00197567"/>
    <w:rsid w:val="00197C92"/>
    <w:rsid w:val="001A0F8F"/>
    <w:rsid w:val="001A2B22"/>
    <w:rsid w:val="001A4A8F"/>
    <w:rsid w:val="001A4DA5"/>
    <w:rsid w:val="001A777A"/>
    <w:rsid w:val="001A7957"/>
    <w:rsid w:val="001C22B0"/>
    <w:rsid w:val="001C53AE"/>
    <w:rsid w:val="001C60A4"/>
    <w:rsid w:val="001D2709"/>
    <w:rsid w:val="001D2AE6"/>
    <w:rsid w:val="001E08DB"/>
    <w:rsid w:val="001E0FBC"/>
    <w:rsid w:val="001E32B3"/>
    <w:rsid w:val="001E67C8"/>
    <w:rsid w:val="001F1894"/>
    <w:rsid w:val="001F1EDA"/>
    <w:rsid w:val="001F1F3F"/>
    <w:rsid w:val="001F34D6"/>
    <w:rsid w:val="001F6076"/>
    <w:rsid w:val="001F676F"/>
    <w:rsid w:val="00200890"/>
    <w:rsid w:val="002046CF"/>
    <w:rsid w:val="00204897"/>
    <w:rsid w:val="00210671"/>
    <w:rsid w:val="0021270F"/>
    <w:rsid w:val="002134B1"/>
    <w:rsid w:val="00213CE0"/>
    <w:rsid w:val="002143DF"/>
    <w:rsid w:val="00216676"/>
    <w:rsid w:val="0021682C"/>
    <w:rsid w:val="00216EF1"/>
    <w:rsid w:val="002206F3"/>
    <w:rsid w:val="00222485"/>
    <w:rsid w:val="0022274A"/>
    <w:rsid w:val="00223FA2"/>
    <w:rsid w:val="00225092"/>
    <w:rsid w:val="00227182"/>
    <w:rsid w:val="00231896"/>
    <w:rsid w:val="002320BD"/>
    <w:rsid w:val="00234471"/>
    <w:rsid w:val="00237873"/>
    <w:rsid w:val="002420E2"/>
    <w:rsid w:val="002440CA"/>
    <w:rsid w:val="00246BC1"/>
    <w:rsid w:val="002507F9"/>
    <w:rsid w:val="00255181"/>
    <w:rsid w:val="002551A9"/>
    <w:rsid w:val="002551B2"/>
    <w:rsid w:val="00256959"/>
    <w:rsid w:val="002617D8"/>
    <w:rsid w:val="002623C3"/>
    <w:rsid w:val="00263178"/>
    <w:rsid w:val="00264E65"/>
    <w:rsid w:val="00264F34"/>
    <w:rsid w:val="00274046"/>
    <w:rsid w:val="00276D78"/>
    <w:rsid w:val="00277356"/>
    <w:rsid w:val="00280617"/>
    <w:rsid w:val="00281AB3"/>
    <w:rsid w:val="00285EB6"/>
    <w:rsid w:val="002860C4"/>
    <w:rsid w:val="002901D6"/>
    <w:rsid w:val="00292F02"/>
    <w:rsid w:val="00294511"/>
    <w:rsid w:val="00294F41"/>
    <w:rsid w:val="002A037C"/>
    <w:rsid w:val="002A1AA8"/>
    <w:rsid w:val="002A1E37"/>
    <w:rsid w:val="002A52B1"/>
    <w:rsid w:val="002B6A46"/>
    <w:rsid w:val="002C1747"/>
    <w:rsid w:val="002C23D7"/>
    <w:rsid w:val="002D31A4"/>
    <w:rsid w:val="002D53D7"/>
    <w:rsid w:val="002D7708"/>
    <w:rsid w:val="002E0293"/>
    <w:rsid w:val="002E46E8"/>
    <w:rsid w:val="002E4BE2"/>
    <w:rsid w:val="002E7668"/>
    <w:rsid w:val="002F2001"/>
    <w:rsid w:val="002F7766"/>
    <w:rsid w:val="00301C56"/>
    <w:rsid w:val="003022C1"/>
    <w:rsid w:val="0030320F"/>
    <w:rsid w:val="00303808"/>
    <w:rsid w:val="00304538"/>
    <w:rsid w:val="00304614"/>
    <w:rsid w:val="003118BA"/>
    <w:rsid w:val="00312453"/>
    <w:rsid w:val="00316C2F"/>
    <w:rsid w:val="003209E5"/>
    <w:rsid w:val="00321E5C"/>
    <w:rsid w:val="0032589A"/>
    <w:rsid w:val="003302D7"/>
    <w:rsid w:val="003305FA"/>
    <w:rsid w:val="00330601"/>
    <w:rsid w:val="003315C2"/>
    <w:rsid w:val="00331E9C"/>
    <w:rsid w:val="00332BBB"/>
    <w:rsid w:val="00342731"/>
    <w:rsid w:val="00343724"/>
    <w:rsid w:val="00344893"/>
    <w:rsid w:val="00345666"/>
    <w:rsid w:val="003506CE"/>
    <w:rsid w:val="00351B51"/>
    <w:rsid w:val="003537B8"/>
    <w:rsid w:val="00353BB7"/>
    <w:rsid w:val="00355E45"/>
    <w:rsid w:val="0035679B"/>
    <w:rsid w:val="0036340F"/>
    <w:rsid w:val="00364FDF"/>
    <w:rsid w:val="00374BBC"/>
    <w:rsid w:val="00377C82"/>
    <w:rsid w:val="0038300A"/>
    <w:rsid w:val="00383487"/>
    <w:rsid w:val="00385EB5"/>
    <w:rsid w:val="003948DE"/>
    <w:rsid w:val="003955EC"/>
    <w:rsid w:val="00396BDD"/>
    <w:rsid w:val="00397132"/>
    <w:rsid w:val="003979A8"/>
    <w:rsid w:val="003A0770"/>
    <w:rsid w:val="003A107C"/>
    <w:rsid w:val="003A171D"/>
    <w:rsid w:val="003A1D62"/>
    <w:rsid w:val="003A523D"/>
    <w:rsid w:val="003A5A39"/>
    <w:rsid w:val="003A7AB0"/>
    <w:rsid w:val="003A7CCB"/>
    <w:rsid w:val="003B3FAC"/>
    <w:rsid w:val="003B774B"/>
    <w:rsid w:val="003C1983"/>
    <w:rsid w:val="003C2746"/>
    <w:rsid w:val="003C3CFC"/>
    <w:rsid w:val="003D68FF"/>
    <w:rsid w:val="003D6C10"/>
    <w:rsid w:val="003E204D"/>
    <w:rsid w:val="003E338E"/>
    <w:rsid w:val="003E5B39"/>
    <w:rsid w:val="003E7A38"/>
    <w:rsid w:val="003E7E02"/>
    <w:rsid w:val="003F0A88"/>
    <w:rsid w:val="003F3ED6"/>
    <w:rsid w:val="003F4827"/>
    <w:rsid w:val="003F55EB"/>
    <w:rsid w:val="003F58F4"/>
    <w:rsid w:val="003F7952"/>
    <w:rsid w:val="003F7C18"/>
    <w:rsid w:val="00403478"/>
    <w:rsid w:val="00405C79"/>
    <w:rsid w:val="00406ABC"/>
    <w:rsid w:val="004070FA"/>
    <w:rsid w:val="00407527"/>
    <w:rsid w:val="004104F2"/>
    <w:rsid w:val="00412B77"/>
    <w:rsid w:val="00414B26"/>
    <w:rsid w:val="00416CCD"/>
    <w:rsid w:val="00426076"/>
    <w:rsid w:val="004277A8"/>
    <w:rsid w:val="00427A02"/>
    <w:rsid w:val="00427F25"/>
    <w:rsid w:val="00436537"/>
    <w:rsid w:val="004373C4"/>
    <w:rsid w:val="00446556"/>
    <w:rsid w:val="00450626"/>
    <w:rsid w:val="00450975"/>
    <w:rsid w:val="004541B4"/>
    <w:rsid w:val="00454731"/>
    <w:rsid w:val="00455938"/>
    <w:rsid w:val="00455A87"/>
    <w:rsid w:val="004579F3"/>
    <w:rsid w:val="00466CFB"/>
    <w:rsid w:val="004706FA"/>
    <w:rsid w:val="004707B0"/>
    <w:rsid w:val="0047288F"/>
    <w:rsid w:val="00473011"/>
    <w:rsid w:val="00481832"/>
    <w:rsid w:val="00481FBC"/>
    <w:rsid w:val="004835CD"/>
    <w:rsid w:val="004909D7"/>
    <w:rsid w:val="00496D67"/>
    <w:rsid w:val="004A13E7"/>
    <w:rsid w:val="004A4C50"/>
    <w:rsid w:val="004B6033"/>
    <w:rsid w:val="004C1381"/>
    <w:rsid w:val="004C47EE"/>
    <w:rsid w:val="004C6AE1"/>
    <w:rsid w:val="004C7093"/>
    <w:rsid w:val="004C78EC"/>
    <w:rsid w:val="004D02B2"/>
    <w:rsid w:val="004D0C7B"/>
    <w:rsid w:val="004D0CF4"/>
    <w:rsid w:val="004D3747"/>
    <w:rsid w:val="004D37D0"/>
    <w:rsid w:val="004D5A11"/>
    <w:rsid w:val="004E40BC"/>
    <w:rsid w:val="004E4E24"/>
    <w:rsid w:val="004E63D6"/>
    <w:rsid w:val="004F3401"/>
    <w:rsid w:val="005013D5"/>
    <w:rsid w:val="005014E9"/>
    <w:rsid w:val="0050163D"/>
    <w:rsid w:val="00501D1F"/>
    <w:rsid w:val="005044F5"/>
    <w:rsid w:val="00511C8B"/>
    <w:rsid w:val="005152D3"/>
    <w:rsid w:val="00516406"/>
    <w:rsid w:val="00521767"/>
    <w:rsid w:val="005217FB"/>
    <w:rsid w:val="0052271C"/>
    <w:rsid w:val="00523D0A"/>
    <w:rsid w:val="00525DD0"/>
    <w:rsid w:val="00526026"/>
    <w:rsid w:val="0052694C"/>
    <w:rsid w:val="00531C60"/>
    <w:rsid w:val="0053218F"/>
    <w:rsid w:val="00536C10"/>
    <w:rsid w:val="0054048C"/>
    <w:rsid w:val="00540A2E"/>
    <w:rsid w:val="00545F42"/>
    <w:rsid w:val="005462FB"/>
    <w:rsid w:val="0054751F"/>
    <w:rsid w:val="00550597"/>
    <w:rsid w:val="00553F6A"/>
    <w:rsid w:val="00557456"/>
    <w:rsid w:val="00560337"/>
    <w:rsid w:val="005605A3"/>
    <w:rsid w:val="00562724"/>
    <w:rsid w:val="00562868"/>
    <w:rsid w:val="00563BAB"/>
    <w:rsid w:val="00563EFD"/>
    <w:rsid w:val="00571014"/>
    <w:rsid w:val="0057161C"/>
    <w:rsid w:val="00572202"/>
    <w:rsid w:val="00575294"/>
    <w:rsid w:val="0057605C"/>
    <w:rsid w:val="005800E9"/>
    <w:rsid w:val="00581D44"/>
    <w:rsid w:val="00582643"/>
    <w:rsid w:val="00585FBB"/>
    <w:rsid w:val="00587569"/>
    <w:rsid w:val="00590BF3"/>
    <w:rsid w:val="00590FF2"/>
    <w:rsid w:val="00591529"/>
    <w:rsid w:val="00592631"/>
    <w:rsid w:val="00593957"/>
    <w:rsid w:val="00597296"/>
    <w:rsid w:val="005A1429"/>
    <w:rsid w:val="005A3845"/>
    <w:rsid w:val="005A459B"/>
    <w:rsid w:val="005A4609"/>
    <w:rsid w:val="005B2416"/>
    <w:rsid w:val="005B78C0"/>
    <w:rsid w:val="005C07EE"/>
    <w:rsid w:val="005C2AF9"/>
    <w:rsid w:val="005C5B9F"/>
    <w:rsid w:val="005C64D2"/>
    <w:rsid w:val="005D646C"/>
    <w:rsid w:val="005D7558"/>
    <w:rsid w:val="005E1292"/>
    <w:rsid w:val="005E1FF3"/>
    <w:rsid w:val="005E5B1A"/>
    <w:rsid w:val="005F06E3"/>
    <w:rsid w:val="005F0C17"/>
    <w:rsid w:val="005F3041"/>
    <w:rsid w:val="005F3CCD"/>
    <w:rsid w:val="005F41E3"/>
    <w:rsid w:val="005F531C"/>
    <w:rsid w:val="006002B0"/>
    <w:rsid w:val="00600BC9"/>
    <w:rsid w:val="00600D35"/>
    <w:rsid w:val="00604554"/>
    <w:rsid w:val="0060711E"/>
    <w:rsid w:val="00611DA6"/>
    <w:rsid w:val="0061357B"/>
    <w:rsid w:val="00614172"/>
    <w:rsid w:val="0061432A"/>
    <w:rsid w:val="00615AF6"/>
    <w:rsid w:val="00615BF7"/>
    <w:rsid w:val="00617737"/>
    <w:rsid w:val="00621F03"/>
    <w:rsid w:val="00622FB1"/>
    <w:rsid w:val="006234CB"/>
    <w:rsid w:val="00623D3E"/>
    <w:rsid w:val="0062641A"/>
    <w:rsid w:val="00630EA0"/>
    <w:rsid w:val="00634BA4"/>
    <w:rsid w:val="00635D27"/>
    <w:rsid w:val="00635DBD"/>
    <w:rsid w:val="00640512"/>
    <w:rsid w:val="00640FA7"/>
    <w:rsid w:val="0064318F"/>
    <w:rsid w:val="0064389F"/>
    <w:rsid w:val="00645182"/>
    <w:rsid w:val="0064607F"/>
    <w:rsid w:val="006509D0"/>
    <w:rsid w:val="00660251"/>
    <w:rsid w:val="00660BA7"/>
    <w:rsid w:val="00661923"/>
    <w:rsid w:val="00662288"/>
    <w:rsid w:val="0066646D"/>
    <w:rsid w:val="00670D3B"/>
    <w:rsid w:val="0067201C"/>
    <w:rsid w:val="0067283B"/>
    <w:rsid w:val="00673110"/>
    <w:rsid w:val="00674B49"/>
    <w:rsid w:val="00676AF8"/>
    <w:rsid w:val="00682234"/>
    <w:rsid w:val="00684C55"/>
    <w:rsid w:val="00686510"/>
    <w:rsid w:val="00690A4E"/>
    <w:rsid w:val="006921FE"/>
    <w:rsid w:val="006935D4"/>
    <w:rsid w:val="006A3E27"/>
    <w:rsid w:val="006A5E57"/>
    <w:rsid w:val="006A712C"/>
    <w:rsid w:val="006B0B08"/>
    <w:rsid w:val="006B22EF"/>
    <w:rsid w:val="006B25E9"/>
    <w:rsid w:val="006B79E0"/>
    <w:rsid w:val="006C0BF1"/>
    <w:rsid w:val="006C13BD"/>
    <w:rsid w:val="006D15DD"/>
    <w:rsid w:val="006D1F06"/>
    <w:rsid w:val="006D44B8"/>
    <w:rsid w:val="006E08F6"/>
    <w:rsid w:val="006E30EC"/>
    <w:rsid w:val="006E385E"/>
    <w:rsid w:val="006E7188"/>
    <w:rsid w:val="006F14BF"/>
    <w:rsid w:val="006F23CE"/>
    <w:rsid w:val="00700AD7"/>
    <w:rsid w:val="0070169A"/>
    <w:rsid w:val="0070665A"/>
    <w:rsid w:val="00711013"/>
    <w:rsid w:val="00712AE2"/>
    <w:rsid w:val="00714A06"/>
    <w:rsid w:val="00714D26"/>
    <w:rsid w:val="007151C2"/>
    <w:rsid w:val="00717A17"/>
    <w:rsid w:val="00717E70"/>
    <w:rsid w:val="007213C6"/>
    <w:rsid w:val="0072411C"/>
    <w:rsid w:val="00725CD5"/>
    <w:rsid w:val="00727AFC"/>
    <w:rsid w:val="00730880"/>
    <w:rsid w:val="00730EA0"/>
    <w:rsid w:val="00731AE6"/>
    <w:rsid w:val="0073281F"/>
    <w:rsid w:val="0073423C"/>
    <w:rsid w:val="00734E9D"/>
    <w:rsid w:val="00735693"/>
    <w:rsid w:val="00740C99"/>
    <w:rsid w:val="00740E8C"/>
    <w:rsid w:val="00755303"/>
    <w:rsid w:val="007572EB"/>
    <w:rsid w:val="007645A9"/>
    <w:rsid w:val="007645BB"/>
    <w:rsid w:val="00764DC3"/>
    <w:rsid w:val="0076515B"/>
    <w:rsid w:val="00765254"/>
    <w:rsid w:val="00766829"/>
    <w:rsid w:val="007724A9"/>
    <w:rsid w:val="00772806"/>
    <w:rsid w:val="00776916"/>
    <w:rsid w:val="00781BB2"/>
    <w:rsid w:val="007852D3"/>
    <w:rsid w:val="0078661A"/>
    <w:rsid w:val="00790B87"/>
    <w:rsid w:val="00790C0B"/>
    <w:rsid w:val="00791628"/>
    <w:rsid w:val="007919A0"/>
    <w:rsid w:val="00791FAE"/>
    <w:rsid w:val="0079236C"/>
    <w:rsid w:val="0079393D"/>
    <w:rsid w:val="00793A40"/>
    <w:rsid w:val="00795984"/>
    <w:rsid w:val="00795DD3"/>
    <w:rsid w:val="0079794D"/>
    <w:rsid w:val="007A045D"/>
    <w:rsid w:val="007A272C"/>
    <w:rsid w:val="007A3877"/>
    <w:rsid w:val="007A38E7"/>
    <w:rsid w:val="007A5BC3"/>
    <w:rsid w:val="007A7869"/>
    <w:rsid w:val="007B3C3E"/>
    <w:rsid w:val="007B5DDD"/>
    <w:rsid w:val="007B6830"/>
    <w:rsid w:val="007B7015"/>
    <w:rsid w:val="007B7439"/>
    <w:rsid w:val="007C23C9"/>
    <w:rsid w:val="007C3A3F"/>
    <w:rsid w:val="007D1E39"/>
    <w:rsid w:val="007D7521"/>
    <w:rsid w:val="007E1D3B"/>
    <w:rsid w:val="007E5B5A"/>
    <w:rsid w:val="007E68CC"/>
    <w:rsid w:val="007E7AFB"/>
    <w:rsid w:val="007E7CAB"/>
    <w:rsid w:val="007F1891"/>
    <w:rsid w:val="007F3628"/>
    <w:rsid w:val="007F6765"/>
    <w:rsid w:val="007F702A"/>
    <w:rsid w:val="00801352"/>
    <w:rsid w:val="00802DB5"/>
    <w:rsid w:val="00803F7E"/>
    <w:rsid w:val="008075CF"/>
    <w:rsid w:val="00807644"/>
    <w:rsid w:val="00810B55"/>
    <w:rsid w:val="00811EA4"/>
    <w:rsid w:val="00816512"/>
    <w:rsid w:val="00816F1A"/>
    <w:rsid w:val="00820702"/>
    <w:rsid w:val="00823B8B"/>
    <w:rsid w:val="00824A30"/>
    <w:rsid w:val="00825CAD"/>
    <w:rsid w:val="00831CE6"/>
    <w:rsid w:val="008329D7"/>
    <w:rsid w:val="00832FAB"/>
    <w:rsid w:val="00834C8D"/>
    <w:rsid w:val="008370EE"/>
    <w:rsid w:val="00841857"/>
    <w:rsid w:val="00841C1D"/>
    <w:rsid w:val="00841FAE"/>
    <w:rsid w:val="00843B9D"/>
    <w:rsid w:val="00843DF7"/>
    <w:rsid w:val="008521D0"/>
    <w:rsid w:val="00854E87"/>
    <w:rsid w:val="00855789"/>
    <w:rsid w:val="0085778F"/>
    <w:rsid w:val="00860976"/>
    <w:rsid w:val="008619AC"/>
    <w:rsid w:val="00861A5E"/>
    <w:rsid w:val="008639FA"/>
    <w:rsid w:val="00866CD3"/>
    <w:rsid w:val="00867F7B"/>
    <w:rsid w:val="008708AE"/>
    <w:rsid w:val="00872A15"/>
    <w:rsid w:val="00874642"/>
    <w:rsid w:val="00876173"/>
    <w:rsid w:val="00880D32"/>
    <w:rsid w:val="008811BE"/>
    <w:rsid w:val="00881AAD"/>
    <w:rsid w:val="008825BF"/>
    <w:rsid w:val="00884E90"/>
    <w:rsid w:val="0088595D"/>
    <w:rsid w:val="00885E36"/>
    <w:rsid w:val="008868A8"/>
    <w:rsid w:val="008905D9"/>
    <w:rsid w:val="00890BF3"/>
    <w:rsid w:val="0089533E"/>
    <w:rsid w:val="008A19C3"/>
    <w:rsid w:val="008A1D63"/>
    <w:rsid w:val="008A58E4"/>
    <w:rsid w:val="008A5FED"/>
    <w:rsid w:val="008A6A11"/>
    <w:rsid w:val="008A6CBF"/>
    <w:rsid w:val="008A747B"/>
    <w:rsid w:val="008B2908"/>
    <w:rsid w:val="008B6DBA"/>
    <w:rsid w:val="008C300B"/>
    <w:rsid w:val="008C3DA5"/>
    <w:rsid w:val="008C62E8"/>
    <w:rsid w:val="008C69F1"/>
    <w:rsid w:val="008D2977"/>
    <w:rsid w:val="008D5C17"/>
    <w:rsid w:val="008D60D5"/>
    <w:rsid w:val="008D7D67"/>
    <w:rsid w:val="008E5805"/>
    <w:rsid w:val="008E61A7"/>
    <w:rsid w:val="008E64A5"/>
    <w:rsid w:val="008E7C1E"/>
    <w:rsid w:val="008F125A"/>
    <w:rsid w:val="008F4B1D"/>
    <w:rsid w:val="008F600F"/>
    <w:rsid w:val="008F7548"/>
    <w:rsid w:val="00901AD2"/>
    <w:rsid w:val="00904F4D"/>
    <w:rsid w:val="009127F5"/>
    <w:rsid w:val="009139F7"/>
    <w:rsid w:val="00915D8B"/>
    <w:rsid w:val="009206CA"/>
    <w:rsid w:val="00920A2F"/>
    <w:rsid w:val="009227B3"/>
    <w:rsid w:val="0092556C"/>
    <w:rsid w:val="00933635"/>
    <w:rsid w:val="00935ABA"/>
    <w:rsid w:val="00937294"/>
    <w:rsid w:val="009400C4"/>
    <w:rsid w:val="00941F4B"/>
    <w:rsid w:val="00944D87"/>
    <w:rsid w:val="00945B92"/>
    <w:rsid w:val="00946504"/>
    <w:rsid w:val="00951742"/>
    <w:rsid w:val="00960008"/>
    <w:rsid w:val="00962384"/>
    <w:rsid w:val="00965569"/>
    <w:rsid w:val="00965CB9"/>
    <w:rsid w:val="00967442"/>
    <w:rsid w:val="00972FB1"/>
    <w:rsid w:val="00975600"/>
    <w:rsid w:val="009757AE"/>
    <w:rsid w:val="0098571A"/>
    <w:rsid w:val="009911CA"/>
    <w:rsid w:val="00991652"/>
    <w:rsid w:val="00993336"/>
    <w:rsid w:val="00994AFA"/>
    <w:rsid w:val="00996621"/>
    <w:rsid w:val="009A263E"/>
    <w:rsid w:val="009A3AD6"/>
    <w:rsid w:val="009A4311"/>
    <w:rsid w:val="009A44FE"/>
    <w:rsid w:val="009A5136"/>
    <w:rsid w:val="009A6144"/>
    <w:rsid w:val="009B1092"/>
    <w:rsid w:val="009B1BA6"/>
    <w:rsid w:val="009B5327"/>
    <w:rsid w:val="009B78D8"/>
    <w:rsid w:val="009C5050"/>
    <w:rsid w:val="009C551B"/>
    <w:rsid w:val="009C6F43"/>
    <w:rsid w:val="009D0789"/>
    <w:rsid w:val="009D1130"/>
    <w:rsid w:val="009D3D81"/>
    <w:rsid w:val="009D694E"/>
    <w:rsid w:val="009D6C42"/>
    <w:rsid w:val="009E106C"/>
    <w:rsid w:val="009E1743"/>
    <w:rsid w:val="009E23A6"/>
    <w:rsid w:val="009F16BD"/>
    <w:rsid w:val="009F18BF"/>
    <w:rsid w:val="009F3CAD"/>
    <w:rsid w:val="009F4E67"/>
    <w:rsid w:val="009F678A"/>
    <w:rsid w:val="00A02829"/>
    <w:rsid w:val="00A07CFC"/>
    <w:rsid w:val="00A1192D"/>
    <w:rsid w:val="00A1204F"/>
    <w:rsid w:val="00A14F25"/>
    <w:rsid w:val="00A15E2B"/>
    <w:rsid w:val="00A15FD1"/>
    <w:rsid w:val="00A16C37"/>
    <w:rsid w:val="00A20171"/>
    <w:rsid w:val="00A20419"/>
    <w:rsid w:val="00A2098C"/>
    <w:rsid w:val="00A23B52"/>
    <w:rsid w:val="00A24115"/>
    <w:rsid w:val="00A24690"/>
    <w:rsid w:val="00A30FD1"/>
    <w:rsid w:val="00A32A74"/>
    <w:rsid w:val="00A378E2"/>
    <w:rsid w:val="00A4056C"/>
    <w:rsid w:val="00A41886"/>
    <w:rsid w:val="00A44A59"/>
    <w:rsid w:val="00A4666C"/>
    <w:rsid w:val="00A476AE"/>
    <w:rsid w:val="00A50A27"/>
    <w:rsid w:val="00A51CB5"/>
    <w:rsid w:val="00A557D3"/>
    <w:rsid w:val="00A56524"/>
    <w:rsid w:val="00A610A4"/>
    <w:rsid w:val="00A6538A"/>
    <w:rsid w:val="00A65E35"/>
    <w:rsid w:val="00A77F61"/>
    <w:rsid w:val="00A824FA"/>
    <w:rsid w:val="00A8366E"/>
    <w:rsid w:val="00A84D26"/>
    <w:rsid w:val="00A85DC0"/>
    <w:rsid w:val="00A87DD7"/>
    <w:rsid w:val="00A90024"/>
    <w:rsid w:val="00A959E4"/>
    <w:rsid w:val="00A96AA7"/>
    <w:rsid w:val="00A970A3"/>
    <w:rsid w:val="00AA3820"/>
    <w:rsid w:val="00AA4126"/>
    <w:rsid w:val="00AA4272"/>
    <w:rsid w:val="00AA617F"/>
    <w:rsid w:val="00AB009F"/>
    <w:rsid w:val="00AB0502"/>
    <w:rsid w:val="00AB0D18"/>
    <w:rsid w:val="00AB35E2"/>
    <w:rsid w:val="00AC0FC3"/>
    <w:rsid w:val="00AC11F9"/>
    <w:rsid w:val="00AC4812"/>
    <w:rsid w:val="00AD50A7"/>
    <w:rsid w:val="00AF0C8B"/>
    <w:rsid w:val="00AF3A23"/>
    <w:rsid w:val="00AF5265"/>
    <w:rsid w:val="00B01541"/>
    <w:rsid w:val="00B01856"/>
    <w:rsid w:val="00B04C5A"/>
    <w:rsid w:val="00B106E2"/>
    <w:rsid w:val="00B12342"/>
    <w:rsid w:val="00B20F23"/>
    <w:rsid w:val="00B21EAF"/>
    <w:rsid w:val="00B23546"/>
    <w:rsid w:val="00B26F1D"/>
    <w:rsid w:val="00B2769A"/>
    <w:rsid w:val="00B27C1D"/>
    <w:rsid w:val="00B32463"/>
    <w:rsid w:val="00B32E46"/>
    <w:rsid w:val="00B349AF"/>
    <w:rsid w:val="00B40F77"/>
    <w:rsid w:val="00B410F2"/>
    <w:rsid w:val="00B413A5"/>
    <w:rsid w:val="00B416EE"/>
    <w:rsid w:val="00B42FA3"/>
    <w:rsid w:val="00B43861"/>
    <w:rsid w:val="00B4719D"/>
    <w:rsid w:val="00B560DF"/>
    <w:rsid w:val="00B56F96"/>
    <w:rsid w:val="00B60E2A"/>
    <w:rsid w:val="00B645DE"/>
    <w:rsid w:val="00B64AD7"/>
    <w:rsid w:val="00B6680C"/>
    <w:rsid w:val="00B67167"/>
    <w:rsid w:val="00B73C66"/>
    <w:rsid w:val="00B74E2B"/>
    <w:rsid w:val="00B75171"/>
    <w:rsid w:val="00B77831"/>
    <w:rsid w:val="00B80158"/>
    <w:rsid w:val="00B803AE"/>
    <w:rsid w:val="00B81904"/>
    <w:rsid w:val="00B82896"/>
    <w:rsid w:val="00B86860"/>
    <w:rsid w:val="00B86A05"/>
    <w:rsid w:val="00B94C21"/>
    <w:rsid w:val="00BA065F"/>
    <w:rsid w:val="00BA1F26"/>
    <w:rsid w:val="00BA3CFF"/>
    <w:rsid w:val="00BA47A7"/>
    <w:rsid w:val="00BB2922"/>
    <w:rsid w:val="00BB4261"/>
    <w:rsid w:val="00BC21C5"/>
    <w:rsid w:val="00BC3BC9"/>
    <w:rsid w:val="00BC76FC"/>
    <w:rsid w:val="00BD0C68"/>
    <w:rsid w:val="00BD516E"/>
    <w:rsid w:val="00BD5AD1"/>
    <w:rsid w:val="00BE6BAA"/>
    <w:rsid w:val="00BF307F"/>
    <w:rsid w:val="00BF49E7"/>
    <w:rsid w:val="00C02293"/>
    <w:rsid w:val="00C023F1"/>
    <w:rsid w:val="00C0363E"/>
    <w:rsid w:val="00C04F83"/>
    <w:rsid w:val="00C06494"/>
    <w:rsid w:val="00C068E0"/>
    <w:rsid w:val="00C1078B"/>
    <w:rsid w:val="00C13466"/>
    <w:rsid w:val="00C219FC"/>
    <w:rsid w:val="00C26DE0"/>
    <w:rsid w:val="00C3288B"/>
    <w:rsid w:val="00C32A28"/>
    <w:rsid w:val="00C32F6F"/>
    <w:rsid w:val="00C33B34"/>
    <w:rsid w:val="00C34DE5"/>
    <w:rsid w:val="00C356C2"/>
    <w:rsid w:val="00C41ABC"/>
    <w:rsid w:val="00C42544"/>
    <w:rsid w:val="00C434B0"/>
    <w:rsid w:val="00C50FE4"/>
    <w:rsid w:val="00C533C9"/>
    <w:rsid w:val="00C55528"/>
    <w:rsid w:val="00C62F69"/>
    <w:rsid w:val="00C66B1F"/>
    <w:rsid w:val="00C70DA7"/>
    <w:rsid w:val="00C71350"/>
    <w:rsid w:val="00C73E78"/>
    <w:rsid w:val="00C74961"/>
    <w:rsid w:val="00C74F44"/>
    <w:rsid w:val="00C8625F"/>
    <w:rsid w:val="00C9185E"/>
    <w:rsid w:val="00C942E6"/>
    <w:rsid w:val="00CA33FB"/>
    <w:rsid w:val="00CA59D8"/>
    <w:rsid w:val="00CB2B9A"/>
    <w:rsid w:val="00CC0934"/>
    <w:rsid w:val="00CC29DD"/>
    <w:rsid w:val="00CC4E29"/>
    <w:rsid w:val="00CC5CFE"/>
    <w:rsid w:val="00CC6A23"/>
    <w:rsid w:val="00CD04CF"/>
    <w:rsid w:val="00CD0C06"/>
    <w:rsid w:val="00CD17BD"/>
    <w:rsid w:val="00CD2162"/>
    <w:rsid w:val="00CD2401"/>
    <w:rsid w:val="00CD28F0"/>
    <w:rsid w:val="00CD318E"/>
    <w:rsid w:val="00CD3A5C"/>
    <w:rsid w:val="00CE5199"/>
    <w:rsid w:val="00CE5B1D"/>
    <w:rsid w:val="00CF0EEC"/>
    <w:rsid w:val="00CF3E52"/>
    <w:rsid w:val="00D02F7A"/>
    <w:rsid w:val="00D02FEF"/>
    <w:rsid w:val="00D04BAE"/>
    <w:rsid w:val="00D07788"/>
    <w:rsid w:val="00D07C19"/>
    <w:rsid w:val="00D10DE5"/>
    <w:rsid w:val="00D159A0"/>
    <w:rsid w:val="00D20D2C"/>
    <w:rsid w:val="00D21244"/>
    <w:rsid w:val="00D214E0"/>
    <w:rsid w:val="00D21767"/>
    <w:rsid w:val="00D21945"/>
    <w:rsid w:val="00D21A54"/>
    <w:rsid w:val="00D21C5F"/>
    <w:rsid w:val="00D22F8E"/>
    <w:rsid w:val="00D24144"/>
    <w:rsid w:val="00D24B75"/>
    <w:rsid w:val="00D25122"/>
    <w:rsid w:val="00D25916"/>
    <w:rsid w:val="00D272DE"/>
    <w:rsid w:val="00D305B3"/>
    <w:rsid w:val="00D36274"/>
    <w:rsid w:val="00D41213"/>
    <w:rsid w:val="00D421DB"/>
    <w:rsid w:val="00D43336"/>
    <w:rsid w:val="00D4477B"/>
    <w:rsid w:val="00D47961"/>
    <w:rsid w:val="00D503B7"/>
    <w:rsid w:val="00D51386"/>
    <w:rsid w:val="00D543FA"/>
    <w:rsid w:val="00D56DCC"/>
    <w:rsid w:val="00D65A56"/>
    <w:rsid w:val="00D66AFC"/>
    <w:rsid w:val="00D6788F"/>
    <w:rsid w:val="00D725FF"/>
    <w:rsid w:val="00D73678"/>
    <w:rsid w:val="00D739AF"/>
    <w:rsid w:val="00D813A7"/>
    <w:rsid w:val="00D81C31"/>
    <w:rsid w:val="00D82462"/>
    <w:rsid w:val="00D84061"/>
    <w:rsid w:val="00D8487C"/>
    <w:rsid w:val="00D95672"/>
    <w:rsid w:val="00D95FAB"/>
    <w:rsid w:val="00DA105D"/>
    <w:rsid w:val="00DA2808"/>
    <w:rsid w:val="00DA325D"/>
    <w:rsid w:val="00DA54FC"/>
    <w:rsid w:val="00DB0361"/>
    <w:rsid w:val="00DB1AC1"/>
    <w:rsid w:val="00DB2C0F"/>
    <w:rsid w:val="00DB4163"/>
    <w:rsid w:val="00DB50AC"/>
    <w:rsid w:val="00DB67F3"/>
    <w:rsid w:val="00DB6F29"/>
    <w:rsid w:val="00DB71F0"/>
    <w:rsid w:val="00DB7438"/>
    <w:rsid w:val="00DC11ED"/>
    <w:rsid w:val="00DC2450"/>
    <w:rsid w:val="00DC2EF7"/>
    <w:rsid w:val="00DC33A3"/>
    <w:rsid w:val="00DC38B7"/>
    <w:rsid w:val="00DC3AB0"/>
    <w:rsid w:val="00DC777D"/>
    <w:rsid w:val="00DD135B"/>
    <w:rsid w:val="00DE1A6C"/>
    <w:rsid w:val="00DE4421"/>
    <w:rsid w:val="00DE4B84"/>
    <w:rsid w:val="00DE6E84"/>
    <w:rsid w:val="00DF0D6C"/>
    <w:rsid w:val="00DF128C"/>
    <w:rsid w:val="00DF139B"/>
    <w:rsid w:val="00DF19C8"/>
    <w:rsid w:val="00DF1DCE"/>
    <w:rsid w:val="00DF3D88"/>
    <w:rsid w:val="00DF5ED9"/>
    <w:rsid w:val="00E00403"/>
    <w:rsid w:val="00E03E11"/>
    <w:rsid w:val="00E12D10"/>
    <w:rsid w:val="00E1312D"/>
    <w:rsid w:val="00E13570"/>
    <w:rsid w:val="00E13B82"/>
    <w:rsid w:val="00E15429"/>
    <w:rsid w:val="00E15F37"/>
    <w:rsid w:val="00E2043F"/>
    <w:rsid w:val="00E21CBE"/>
    <w:rsid w:val="00E22564"/>
    <w:rsid w:val="00E22579"/>
    <w:rsid w:val="00E234E3"/>
    <w:rsid w:val="00E237AF"/>
    <w:rsid w:val="00E276E4"/>
    <w:rsid w:val="00E35135"/>
    <w:rsid w:val="00E36513"/>
    <w:rsid w:val="00E36D2B"/>
    <w:rsid w:val="00E426E8"/>
    <w:rsid w:val="00E433FE"/>
    <w:rsid w:val="00E44B2C"/>
    <w:rsid w:val="00E4513B"/>
    <w:rsid w:val="00E47844"/>
    <w:rsid w:val="00E5003A"/>
    <w:rsid w:val="00E52160"/>
    <w:rsid w:val="00E52807"/>
    <w:rsid w:val="00E52CEF"/>
    <w:rsid w:val="00E5409C"/>
    <w:rsid w:val="00E54D67"/>
    <w:rsid w:val="00E55466"/>
    <w:rsid w:val="00E568F7"/>
    <w:rsid w:val="00E57CAA"/>
    <w:rsid w:val="00E57D4D"/>
    <w:rsid w:val="00E631B3"/>
    <w:rsid w:val="00E63A82"/>
    <w:rsid w:val="00E724C2"/>
    <w:rsid w:val="00E729E4"/>
    <w:rsid w:val="00E72ED5"/>
    <w:rsid w:val="00E73307"/>
    <w:rsid w:val="00E748ED"/>
    <w:rsid w:val="00E752BF"/>
    <w:rsid w:val="00E80D54"/>
    <w:rsid w:val="00E905A3"/>
    <w:rsid w:val="00E9066E"/>
    <w:rsid w:val="00E9072E"/>
    <w:rsid w:val="00E91202"/>
    <w:rsid w:val="00E91E9F"/>
    <w:rsid w:val="00E92161"/>
    <w:rsid w:val="00E925A3"/>
    <w:rsid w:val="00E932D9"/>
    <w:rsid w:val="00E9440C"/>
    <w:rsid w:val="00E945AD"/>
    <w:rsid w:val="00E94A83"/>
    <w:rsid w:val="00E973D7"/>
    <w:rsid w:val="00EA1335"/>
    <w:rsid w:val="00EA4A53"/>
    <w:rsid w:val="00EB06A9"/>
    <w:rsid w:val="00EB13B1"/>
    <w:rsid w:val="00EB2B34"/>
    <w:rsid w:val="00EB5056"/>
    <w:rsid w:val="00EB5924"/>
    <w:rsid w:val="00EC0D6F"/>
    <w:rsid w:val="00EC0E22"/>
    <w:rsid w:val="00EC1EAD"/>
    <w:rsid w:val="00EC634D"/>
    <w:rsid w:val="00EC76CB"/>
    <w:rsid w:val="00EC7F81"/>
    <w:rsid w:val="00ED4B21"/>
    <w:rsid w:val="00ED4D27"/>
    <w:rsid w:val="00ED592E"/>
    <w:rsid w:val="00EE27A8"/>
    <w:rsid w:val="00EE2DC5"/>
    <w:rsid w:val="00EE3B9D"/>
    <w:rsid w:val="00EF1C81"/>
    <w:rsid w:val="00EF2EC9"/>
    <w:rsid w:val="00EF2F81"/>
    <w:rsid w:val="00EF35F8"/>
    <w:rsid w:val="00EF48B2"/>
    <w:rsid w:val="00EF5D7A"/>
    <w:rsid w:val="00EF6609"/>
    <w:rsid w:val="00EF7001"/>
    <w:rsid w:val="00F002FB"/>
    <w:rsid w:val="00F00ABC"/>
    <w:rsid w:val="00F00EC8"/>
    <w:rsid w:val="00F01C96"/>
    <w:rsid w:val="00F023CC"/>
    <w:rsid w:val="00F0304E"/>
    <w:rsid w:val="00F03068"/>
    <w:rsid w:val="00F0379A"/>
    <w:rsid w:val="00F03DBC"/>
    <w:rsid w:val="00F05E6C"/>
    <w:rsid w:val="00F07B0E"/>
    <w:rsid w:val="00F128CD"/>
    <w:rsid w:val="00F16393"/>
    <w:rsid w:val="00F16E36"/>
    <w:rsid w:val="00F20BEF"/>
    <w:rsid w:val="00F20E1F"/>
    <w:rsid w:val="00F20F8A"/>
    <w:rsid w:val="00F21EEE"/>
    <w:rsid w:val="00F238D1"/>
    <w:rsid w:val="00F23D68"/>
    <w:rsid w:val="00F30391"/>
    <w:rsid w:val="00F33D71"/>
    <w:rsid w:val="00F40B63"/>
    <w:rsid w:val="00F40E3A"/>
    <w:rsid w:val="00F4493C"/>
    <w:rsid w:val="00F46DDC"/>
    <w:rsid w:val="00F50418"/>
    <w:rsid w:val="00F55599"/>
    <w:rsid w:val="00F56BE1"/>
    <w:rsid w:val="00F62A94"/>
    <w:rsid w:val="00F6340C"/>
    <w:rsid w:val="00F6620A"/>
    <w:rsid w:val="00F663E8"/>
    <w:rsid w:val="00F66CE8"/>
    <w:rsid w:val="00F70A84"/>
    <w:rsid w:val="00F7314A"/>
    <w:rsid w:val="00F74619"/>
    <w:rsid w:val="00F75EE5"/>
    <w:rsid w:val="00F80DAC"/>
    <w:rsid w:val="00F8179F"/>
    <w:rsid w:val="00F82AD7"/>
    <w:rsid w:val="00F8308E"/>
    <w:rsid w:val="00F83C7D"/>
    <w:rsid w:val="00F879E5"/>
    <w:rsid w:val="00F87CB3"/>
    <w:rsid w:val="00F966A7"/>
    <w:rsid w:val="00FA120A"/>
    <w:rsid w:val="00FA18D4"/>
    <w:rsid w:val="00FA756C"/>
    <w:rsid w:val="00FB0F4D"/>
    <w:rsid w:val="00FB2057"/>
    <w:rsid w:val="00FC102C"/>
    <w:rsid w:val="00FC103A"/>
    <w:rsid w:val="00FC151F"/>
    <w:rsid w:val="00FC4F78"/>
    <w:rsid w:val="00FC607A"/>
    <w:rsid w:val="00FD0A8A"/>
    <w:rsid w:val="00FD215F"/>
    <w:rsid w:val="00FD27CA"/>
    <w:rsid w:val="00FD4154"/>
    <w:rsid w:val="00FD6633"/>
    <w:rsid w:val="00FE2711"/>
    <w:rsid w:val="00FE5573"/>
    <w:rsid w:val="00FE5B8A"/>
    <w:rsid w:val="00FE6F78"/>
    <w:rsid w:val="00FF15FD"/>
    <w:rsid w:val="00FF2467"/>
    <w:rsid w:val="00FF7292"/>
    <w:rsid w:val="00FF7678"/>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9B95C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777A"/>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1A777A"/>
    <w:pPr>
      <w:jc w:val="right"/>
    </w:pPr>
    <w:rPr>
      <w:rFonts w:ascii="Garamond" w:hAnsi="Garamond"/>
      <w:sz w:val="28"/>
      <w:szCs w:val="28"/>
    </w:rPr>
  </w:style>
  <w:style w:type="paragraph" w:styleId="Footer">
    <w:name w:val="footer"/>
    <w:basedOn w:val="Normal"/>
    <w:link w:val="FooterChar"/>
    <w:rsid w:val="001A777A"/>
    <w:pPr>
      <w:tabs>
        <w:tab w:val="center" w:pos="4153"/>
        <w:tab w:val="right" w:pos="8306"/>
      </w:tabs>
    </w:pPr>
  </w:style>
  <w:style w:type="character" w:styleId="PageNumber">
    <w:name w:val="page number"/>
    <w:basedOn w:val="DefaultParagraphFont"/>
    <w:rsid w:val="001A777A"/>
  </w:style>
  <w:style w:type="paragraph" w:styleId="BodyText">
    <w:name w:val="Body Text"/>
    <w:basedOn w:val="Normal"/>
    <w:link w:val="BodyTextChar"/>
    <w:rsid w:val="001A777A"/>
    <w:pPr>
      <w:spacing w:after="120"/>
    </w:pPr>
  </w:style>
  <w:style w:type="paragraph" w:styleId="Header">
    <w:name w:val="header"/>
    <w:basedOn w:val="Normal"/>
    <w:rsid w:val="00D07788"/>
    <w:pPr>
      <w:tabs>
        <w:tab w:val="center" w:pos="4153"/>
        <w:tab w:val="right" w:pos="8306"/>
      </w:tabs>
    </w:pPr>
  </w:style>
  <w:style w:type="paragraph" w:customStyle="1" w:styleId="Char">
    <w:name w:val="Char"/>
    <w:basedOn w:val="Normal"/>
    <w:rsid w:val="001050D5"/>
    <w:pPr>
      <w:spacing w:after="160" w:line="240" w:lineRule="exact"/>
    </w:pPr>
    <w:rPr>
      <w:sz w:val="20"/>
      <w:szCs w:val="20"/>
      <w:lang w:eastAsia="lv-LV"/>
    </w:rPr>
  </w:style>
  <w:style w:type="character" w:customStyle="1" w:styleId="FooterChar">
    <w:name w:val="Footer Char"/>
    <w:link w:val="Footer"/>
    <w:rsid w:val="00481FBC"/>
    <w:rPr>
      <w:sz w:val="24"/>
      <w:szCs w:val="24"/>
      <w:lang w:eastAsia="en-US"/>
    </w:rPr>
  </w:style>
  <w:style w:type="paragraph" w:styleId="BalloonText">
    <w:name w:val="Balloon Text"/>
    <w:basedOn w:val="Normal"/>
    <w:link w:val="BalloonTextChar"/>
    <w:rsid w:val="00AA4272"/>
    <w:rPr>
      <w:rFonts w:ascii="Segoe UI" w:hAnsi="Segoe UI" w:cs="Segoe UI"/>
      <w:sz w:val="18"/>
      <w:szCs w:val="18"/>
    </w:rPr>
  </w:style>
  <w:style w:type="character" w:customStyle="1" w:styleId="BalloonTextChar">
    <w:name w:val="Balloon Text Char"/>
    <w:link w:val="BalloonText"/>
    <w:rsid w:val="00AA4272"/>
    <w:rPr>
      <w:rFonts w:ascii="Segoe UI" w:hAnsi="Segoe UI" w:cs="Segoe UI"/>
      <w:sz w:val="18"/>
      <w:szCs w:val="18"/>
      <w:lang w:eastAsia="en-US"/>
    </w:rPr>
  </w:style>
  <w:style w:type="character" w:styleId="Hyperlink">
    <w:name w:val="Hyperlink"/>
    <w:basedOn w:val="DefaultParagraphFont"/>
    <w:unhideWhenUsed/>
    <w:rsid w:val="00D272DE"/>
    <w:rPr>
      <w:color w:val="0000FF"/>
      <w:u w:val="single"/>
    </w:rPr>
  </w:style>
  <w:style w:type="paragraph" w:customStyle="1" w:styleId="tv213">
    <w:name w:val="tv213"/>
    <w:basedOn w:val="Normal"/>
    <w:rsid w:val="00D272DE"/>
    <w:pPr>
      <w:spacing w:before="100" w:beforeAutospacing="1" w:after="100" w:afterAutospacing="1"/>
    </w:pPr>
    <w:rPr>
      <w:lang w:eastAsia="lv-LV"/>
    </w:rPr>
  </w:style>
  <w:style w:type="character" w:customStyle="1" w:styleId="BodyTextChar">
    <w:name w:val="Body Text Char"/>
    <w:basedOn w:val="DefaultParagraphFont"/>
    <w:link w:val="BodyText"/>
    <w:rsid w:val="007E7AFB"/>
    <w:rPr>
      <w:sz w:val="24"/>
      <w:szCs w:val="24"/>
      <w:lang w:eastAsia="en-US"/>
    </w:rPr>
  </w:style>
  <w:style w:type="paragraph" w:customStyle="1" w:styleId="h1">
    <w:name w:val="h1"/>
    <w:basedOn w:val="ListParagraph"/>
    <w:qFormat/>
    <w:rsid w:val="003A107C"/>
    <w:pPr>
      <w:numPr>
        <w:numId w:val="8"/>
      </w:numPr>
      <w:tabs>
        <w:tab w:val="num" w:pos="927"/>
      </w:tabs>
      <w:spacing w:before="120" w:after="120"/>
      <w:ind w:left="927" w:hanging="360"/>
      <w:contextualSpacing w:val="0"/>
      <w:jc w:val="both"/>
    </w:pPr>
    <w:rPr>
      <w:rFonts w:eastAsiaTheme="minorHAnsi"/>
      <w:b/>
      <w:bCs/>
      <w:sz w:val="22"/>
      <w:szCs w:val="22"/>
    </w:rPr>
  </w:style>
  <w:style w:type="paragraph" w:customStyle="1" w:styleId="h2">
    <w:name w:val="h2"/>
    <w:basedOn w:val="ListParagraph"/>
    <w:link w:val="h2Char"/>
    <w:qFormat/>
    <w:rsid w:val="003A107C"/>
    <w:pPr>
      <w:numPr>
        <w:ilvl w:val="1"/>
        <w:numId w:val="8"/>
      </w:numPr>
      <w:jc w:val="both"/>
    </w:pPr>
    <w:rPr>
      <w:rFonts w:eastAsiaTheme="minorHAnsi"/>
      <w:sz w:val="22"/>
      <w:szCs w:val="22"/>
    </w:rPr>
  </w:style>
  <w:style w:type="character" w:customStyle="1" w:styleId="h2Char">
    <w:name w:val="h2 Char"/>
    <w:basedOn w:val="DefaultParagraphFont"/>
    <w:link w:val="h2"/>
    <w:rsid w:val="003A107C"/>
    <w:rPr>
      <w:rFonts w:eastAsiaTheme="minorHAnsi"/>
      <w:sz w:val="22"/>
      <w:szCs w:val="22"/>
      <w:lang w:eastAsia="en-US"/>
    </w:rPr>
  </w:style>
  <w:style w:type="paragraph" w:styleId="FootnoteText">
    <w:name w:val="footnote text"/>
    <w:basedOn w:val="Normal"/>
    <w:link w:val="FootnoteTextChar"/>
    <w:uiPriority w:val="99"/>
    <w:unhideWhenUsed/>
    <w:rsid w:val="003A107C"/>
    <w:pPr>
      <w:jc w:val="both"/>
    </w:pPr>
    <w:rPr>
      <w:rFonts w:eastAsiaTheme="minorHAnsi" w:cstheme="minorBidi"/>
      <w:sz w:val="20"/>
      <w:szCs w:val="20"/>
    </w:rPr>
  </w:style>
  <w:style w:type="character" w:customStyle="1" w:styleId="FootnoteTextChar">
    <w:name w:val="Footnote Text Char"/>
    <w:basedOn w:val="DefaultParagraphFont"/>
    <w:link w:val="FootnoteText"/>
    <w:uiPriority w:val="99"/>
    <w:rsid w:val="003A107C"/>
    <w:rPr>
      <w:rFonts w:eastAsiaTheme="minorHAnsi" w:cstheme="minorBidi"/>
      <w:lang w:eastAsia="en-US"/>
    </w:rPr>
  </w:style>
  <w:style w:type="character" w:styleId="FootnoteReference">
    <w:name w:val="footnote reference"/>
    <w:basedOn w:val="DefaultParagraphFont"/>
    <w:uiPriority w:val="99"/>
    <w:unhideWhenUsed/>
    <w:rsid w:val="003A107C"/>
    <w:rPr>
      <w:vertAlign w:val="superscript"/>
    </w:rPr>
  </w:style>
  <w:style w:type="paragraph" w:styleId="ListParagraph">
    <w:name w:val="List Paragraph"/>
    <w:basedOn w:val="Normal"/>
    <w:uiPriority w:val="34"/>
    <w:qFormat/>
    <w:rsid w:val="003A107C"/>
    <w:pPr>
      <w:ind w:left="720"/>
      <w:contextualSpacing/>
    </w:pPr>
  </w:style>
  <w:style w:type="character" w:customStyle="1" w:styleId="Heading1">
    <w:name w:val="Heading #1_"/>
    <w:basedOn w:val="DefaultParagraphFont"/>
    <w:link w:val="Heading10"/>
    <w:rsid w:val="00303808"/>
    <w:rPr>
      <w:b/>
      <w:bCs/>
      <w:sz w:val="22"/>
      <w:szCs w:val="22"/>
      <w:shd w:val="clear" w:color="auto" w:fill="FFFFFF"/>
    </w:rPr>
  </w:style>
  <w:style w:type="character" w:customStyle="1" w:styleId="Bodytext3">
    <w:name w:val="Body text (3)_"/>
    <w:basedOn w:val="DefaultParagraphFont"/>
    <w:rsid w:val="00303808"/>
    <w:rPr>
      <w:rFonts w:ascii="Times New Roman" w:eastAsia="Times New Roman" w:hAnsi="Times New Roman" w:cs="Times New Roman"/>
      <w:b/>
      <w:bCs/>
      <w:i w:val="0"/>
      <w:iCs w:val="0"/>
      <w:smallCaps w:val="0"/>
      <w:strike w:val="0"/>
      <w:sz w:val="22"/>
      <w:szCs w:val="22"/>
      <w:u w:val="none"/>
    </w:rPr>
  </w:style>
  <w:style w:type="character" w:customStyle="1" w:styleId="Bodytext3NotBold">
    <w:name w:val="Body text (3) + Not Bold"/>
    <w:basedOn w:val="Bodytext3"/>
    <w:rsid w:val="00303808"/>
    <w:rPr>
      <w:rFonts w:ascii="Times New Roman" w:eastAsia="Times New Roman" w:hAnsi="Times New Roman" w:cs="Times New Roman"/>
      <w:b/>
      <w:bCs/>
      <w:i w:val="0"/>
      <w:iCs w:val="0"/>
      <w:smallCaps w:val="0"/>
      <w:strike w:val="0"/>
      <w:color w:val="000000"/>
      <w:spacing w:val="0"/>
      <w:w w:val="100"/>
      <w:position w:val="0"/>
      <w:sz w:val="22"/>
      <w:szCs w:val="22"/>
      <w:u w:val="none"/>
      <w:lang w:val="lv-LV" w:eastAsia="lv-LV" w:bidi="lv-LV"/>
    </w:rPr>
  </w:style>
  <w:style w:type="character" w:customStyle="1" w:styleId="Bodytext20">
    <w:name w:val="Body text (2)_"/>
    <w:basedOn w:val="DefaultParagraphFont"/>
    <w:link w:val="Bodytext21"/>
    <w:rsid w:val="00303808"/>
    <w:rPr>
      <w:sz w:val="22"/>
      <w:szCs w:val="22"/>
      <w:shd w:val="clear" w:color="auto" w:fill="FFFFFF"/>
    </w:rPr>
  </w:style>
  <w:style w:type="character" w:customStyle="1" w:styleId="Bodytext2Bold">
    <w:name w:val="Body text (2) + Bold"/>
    <w:basedOn w:val="Bodytext20"/>
    <w:rsid w:val="00303808"/>
    <w:rPr>
      <w:b/>
      <w:bCs/>
      <w:color w:val="000000"/>
      <w:spacing w:val="0"/>
      <w:w w:val="100"/>
      <w:position w:val="0"/>
      <w:sz w:val="22"/>
      <w:szCs w:val="22"/>
      <w:shd w:val="clear" w:color="auto" w:fill="FFFFFF"/>
      <w:lang w:val="lv-LV" w:eastAsia="lv-LV" w:bidi="lv-LV"/>
    </w:rPr>
  </w:style>
  <w:style w:type="character" w:customStyle="1" w:styleId="Bodytext4">
    <w:name w:val="Body text (4)_"/>
    <w:basedOn w:val="DefaultParagraphFont"/>
    <w:link w:val="Bodytext40"/>
    <w:rsid w:val="00303808"/>
    <w:rPr>
      <w:i/>
      <w:iCs/>
      <w:spacing w:val="-10"/>
      <w:sz w:val="22"/>
      <w:szCs w:val="22"/>
      <w:shd w:val="clear" w:color="auto" w:fill="FFFFFF"/>
    </w:rPr>
  </w:style>
  <w:style w:type="character" w:customStyle="1" w:styleId="Bodytext4NotItalicSpacing0pt">
    <w:name w:val="Body text (4) + Not Italic;Spacing 0 pt"/>
    <w:basedOn w:val="Bodytext4"/>
    <w:rsid w:val="00303808"/>
    <w:rPr>
      <w:i/>
      <w:iCs/>
      <w:color w:val="000000"/>
      <w:spacing w:val="0"/>
      <w:w w:val="100"/>
      <w:position w:val="0"/>
      <w:sz w:val="22"/>
      <w:szCs w:val="22"/>
      <w:shd w:val="clear" w:color="auto" w:fill="FFFFFF"/>
      <w:lang w:val="lv-LV" w:eastAsia="lv-LV" w:bidi="lv-LV"/>
    </w:rPr>
  </w:style>
  <w:style w:type="character" w:customStyle="1" w:styleId="Bodytext4BoldNotItalicSpacing0pt">
    <w:name w:val="Body text (4) + Bold;Not Italic;Spacing 0 pt"/>
    <w:basedOn w:val="Bodytext4"/>
    <w:rsid w:val="00303808"/>
    <w:rPr>
      <w:b/>
      <w:bCs/>
      <w:i/>
      <w:iCs/>
      <w:color w:val="000000"/>
      <w:spacing w:val="0"/>
      <w:w w:val="100"/>
      <w:position w:val="0"/>
      <w:sz w:val="22"/>
      <w:szCs w:val="22"/>
      <w:shd w:val="clear" w:color="auto" w:fill="FFFFFF"/>
      <w:lang w:val="lv-LV" w:eastAsia="lv-LV" w:bidi="lv-LV"/>
    </w:rPr>
  </w:style>
  <w:style w:type="character" w:customStyle="1" w:styleId="Bodytext2ItalicSpacing0pt">
    <w:name w:val="Body text (2) + Italic;Spacing 0 pt"/>
    <w:basedOn w:val="Bodytext20"/>
    <w:rsid w:val="00303808"/>
    <w:rPr>
      <w:i/>
      <w:iCs/>
      <w:color w:val="000000"/>
      <w:spacing w:val="-10"/>
      <w:w w:val="100"/>
      <w:position w:val="0"/>
      <w:sz w:val="22"/>
      <w:szCs w:val="22"/>
      <w:shd w:val="clear" w:color="auto" w:fill="FFFFFF"/>
      <w:lang w:val="lv-LV" w:eastAsia="lv-LV" w:bidi="lv-LV"/>
    </w:rPr>
  </w:style>
  <w:style w:type="character" w:customStyle="1" w:styleId="Bodytext30">
    <w:name w:val="Body text (3)"/>
    <w:basedOn w:val="Bodytext3"/>
    <w:rsid w:val="00303808"/>
    <w:rPr>
      <w:rFonts w:ascii="Times New Roman" w:eastAsia="Times New Roman" w:hAnsi="Times New Roman" w:cs="Times New Roman"/>
      <w:b/>
      <w:bCs/>
      <w:i w:val="0"/>
      <w:iCs w:val="0"/>
      <w:smallCaps w:val="0"/>
      <w:strike w:val="0"/>
      <w:color w:val="000000"/>
      <w:spacing w:val="0"/>
      <w:w w:val="100"/>
      <w:position w:val="0"/>
      <w:sz w:val="22"/>
      <w:szCs w:val="22"/>
      <w:u w:val="single"/>
      <w:lang w:val="lv-LV" w:eastAsia="lv-LV" w:bidi="lv-LV"/>
    </w:rPr>
  </w:style>
  <w:style w:type="character" w:customStyle="1" w:styleId="Heading1NotBold">
    <w:name w:val="Heading #1 + Not Bold"/>
    <w:basedOn w:val="Heading1"/>
    <w:rsid w:val="00303808"/>
    <w:rPr>
      <w:b/>
      <w:bCs/>
      <w:color w:val="000000"/>
      <w:spacing w:val="0"/>
      <w:w w:val="100"/>
      <w:position w:val="0"/>
      <w:sz w:val="22"/>
      <w:szCs w:val="22"/>
      <w:shd w:val="clear" w:color="auto" w:fill="FFFFFF"/>
      <w:lang w:val="lv-LV" w:eastAsia="lv-LV" w:bidi="lv-LV"/>
    </w:rPr>
  </w:style>
  <w:style w:type="character" w:customStyle="1" w:styleId="Bodytext3NotBoldItalicSpacing0pt">
    <w:name w:val="Body text (3) + Not Bold;Italic;Spacing 0 pt"/>
    <w:basedOn w:val="Bodytext3"/>
    <w:rsid w:val="00303808"/>
    <w:rPr>
      <w:rFonts w:ascii="Times New Roman" w:eastAsia="Times New Roman" w:hAnsi="Times New Roman" w:cs="Times New Roman"/>
      <w:b/>
      <w:bCs/>
      <w:i/>
      <w:iCs/>
      <w:smallCaps w:val="0"/>
      <w:strike w:val="0"/>
      <w:color w:val="000000"/>
      <w:spacing w:val="-10"/>
      <w:w w:val="100"/>
      <w:position w:val="0"/>
      <w:sz w:val="22"/>
      <w:szCs w:val="22"/>
      <w:u w:val="none"/>
      <w:lang w:val="lv-LV" w:eastAsia="lv-LV" w:bidi="lv-LV"/>
    </w:rPr>
  </w:style>
  <w:style w:type="paragraph" w:customStyle="1" w:styleId="Heading10">
    <w:name w:val="Heading #1"/>
    <w:basedOn w:val="Normal"/>
    <w:link w:val="Heading1"/>
    <w:rsid w:val="00303808"/>
    <w:pPr>
      <w:widowControl w:val="0"/>
      <w:shd w:val="clear" w:color="auto" w:fill="FFFFFF"/>
      <w:spacing w:line="0" w:lineRule="atLeast"/>
      <w:jc w:val="right"/>
      <w:outlineLvl w:val="0"/>
    </w:pPr>
    <w:rPr>
      <w:b/>
      <w:bCs/>
      <w:sz w:val="22"/>
      <w:szCs w:val="22"/>
      <w:lang w:eastAsia="lv-LV"/>
    </w:rPr>
  </w:style>
  <w:style w:type="paragraph" w:customStyle="1" w:styleId="Bodytext21">
    <w:name w:val="Body text (2)"/>
    <w:basedOn w:val="Normal"/>
    <w:link w:val="Bodytext20"/>
    <w:rsid w:val="00303808"/>
    <w:pPr>
      <w:widowControl w:val="0"/>
      <w:shd w:val="clear" w:color="auto" w:fill="FFFFFF"/>
      <w:spacing w:after="180" w:line="259" w:lineRule="exact"/>
      <w:ind w:hanging="320"/>
      <w:jc w:val="right"/>
    </w:pPr>
    <w:rPr>
      <w:sz w:val="22"/>
      <w:szCs w:val="22"/>
      <w:lang w:eastAsia="lv-LV"/>
    </w:rPr>
  </w:style>
  <w:style w:type="paragraph" w:customStyle="1" w:styleId="Bodytext40">
    <w:name w:val="Body text (4)"/>
    <w:basedOn w:val="Normal"/>
    <w:link w:val="Bodytext4"/>
    <w:rsid w:val="00303808"/>
    <w:pPr>
      <w:widowControl w:val="0"/>
      <w:shd w:val="clear" w:color="auto" w:fill="FFFFFF"/>
      <w:spacing w:before="60" w:after="180" w:line="0" w:lineRule="atLeast"/>
      <w:jc w:val="center"/>
    </w:pPr>
    <w:rPr>
      <w:i/>
      <w:iCs/>
      <w:spacing w:val="-10"/>
      <w:sz w:val="22"/>
      <w:szCs w:val="22"/>
      <w:lang w:eastAsia="lv-LV"/>
    </w:rPr>
  </w:style>
  <w:style w:type="character" w:customStyle="1" w:styleId="CharStyle27">
    <w:name w:val="Char Style 27"/>
    <w:rsid w:val="002143DF"/>
  </w:style>
  <w:style w:type="character" w:styleId="Strong">
    <w:name w:val="Strong"/>
    <w:basedOn w:val="DefaultParagraphFont"/>
    <w:uiPriority w:val="22"/>
    <w:qFormat/>
    <w:rsid w:val="00C33B34"/>
    <w:rPr>
      <w:b/>
      <w:bCs/>
    </w:rPr>
  </w:style>
  <w:style w:type="paragraph" w:styleId="NoSpacing">
    <w:name w:val="No Spacing"/>
    <w:uiPriority w:val="1"/>
    <w:qFormat/>
    <w:rsid w:val="00A65E35"/>
    <w:rPr>
      <w:rFonts w:ascii="Arial Narrow" w:hAnsi="Arial Narrow"/>
      <w:sz w:val="24"/>
    </w:rPr>
  </w:style>
  <w:style w:type="character" w:styleId="CommentReference">
    <w:name w:val="annotation reference"/>
    <w:basedOn w:val="DefaultParagraphFont"/>
    <w:uiPriority w:val="99"/>
    <w:unhideWhenUsed/>
    <w:rsid w:val="0052602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516780">
      <w:bodyDiv w:val="1"/>
      <w:marLeft w:val="0"/>
      <w:marRight w:val="0"/>
      <w:marTop w:val="0"/>
      <w:marBottom w:val="0"/>
      <w:divBdr>
        <w:top w:val="none" w:sz="0" w:space="0" w:color="auto"/>
        <w:left w:val="none" w:sz="0" w:space="0" w:color="auto"/>
        <w:bottom w:val="none" w:sz="0" w:space="0" w:color="auto"/>
        <w:right w:val="none" w:sz="0" w:space="0" w:color="auto"/>
      </w:divBdr>
    </w:div>
    <w:div w:id="524682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lv/nolemum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A9B53A-7F21-4E4C-9759-080D5FA82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2166</Words>
  <Characters>14854</Characters>
  <Application>Microsoft Office Word</Application>
  <DocSecurity>0</DocSecurity>
  <Lines>123</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2022-04-27T14:09:00Z</dcterms:created>
  <dcterms:modified xsi:type="dcterms:W3CDTF">2022-04-27T14:20:00Z</dcterms:modified>
</cp:coreProperties>
</file>