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1B4D7" w14:textId="1749DF85" w:rsidR="007332BC" w:rsidRPr="003C049A" w:rsidRDefault="00B937AF" w:rsidP="00B937AF">
      <w:pPr>
        <w:tabs>
          <w:tab w:val="left" w:pos="3318"/>
        </w:tabs>
        <w:spacing w:after="0" w:line="276" w:lineRule="auto"/>
        <w:jc w:val="both"/>
        <w:rPr>
          <w:rFonts w:cs="Times New Roman"/>
          <w:b/>
          <w:bCs/>
          <w:szCs w:val="24"/>
        </w:rPr>
      </w:pPr>
      <w:r w:rsidRPr="003C049A">
        <w:rPr>
          <w:rFonts w:cs="Times New Roman"/>
          <w:b/>
          <w:bCs/>
          <w:szCs w:val="24"/>
        </w:rPr>
        <w:t>Civillikuma noteikumu par norēķina došanu piemērošana prasībā par zaudējumu atlīdzības piedziņu no darbinieka, kuram uzticēta darba devēja manta</w:t>
      </w:r>
    </w:p>
    <w:p w14:paraId="6C91B3A1" w14:textId="77777777" w:rsidR="00B937AF" w:rsidRPr="003C049A" w:rsidRDefault="00B937AF" w:rsidP="00351CC3">
      <w:pPr>
        <w:spacing w:after="0" w:line="276" w:lineRule="auto"/>
        <w:jc w:val="center"/>
        <w:rPr>
          <w:rFonts w:cs="Times New Roman"/>
          <w:b/>
          <w:szCs w:val="24"/>
        </w:rPr>
      </w:pPr>
    </w:p>
    <w:p w14:paraId="051881CB" w14:textId="3716463F" w:rsidR="007332BC" w:rsidRPr="003C049A" w:rsidRDefault="007332BC" w:rsidP="00351CC3">
      <w:pPr>
        <w:spacing w:after="0" w:line="276" w:lineRule="auto"/>
        <w:jc w:val="center"/>
        <w:rPr>
          <w:rFonts w:cs="Times New Roman"/>
          <w:b/>
          <w:szCs w:val="24"/>
        </w:rPr>
      </w:pPr>
      <w:r w:rsidRPr="003C049A">
        <w:rPr>
          <w:rFonts w:cs="Times New Roman"/>
          <w:b/>
          <w:szCs w:val="24"/>
        </w:rPr>
        <w:t>Latvijas Republikas Senāt</w:t>
      </w:r>
      <w:r w:rsidR="000F4105" w:rsidRPr="003C049A">
        <w:rPr>
          <w:rFonts w:cs="Times New Roman"/>
          <w:b/>
          <w:szCs w:val="24"/>
        </w:rPr>
        <w:t>a</w:t>
      </w:r>
    </w:p>
    <w:p w14:paraId="7E86DB91" w14:textId="5BC88B27" w:rsidR="000F4105" w:rsidRPr="003C049A" w:rsidRDefault="000F4105" w:rsidP="00351CC3">
      <w:pPr>
        <w:spacing w:after="0" w:line="276" w:lineRule="auto"/>
        <w:jc w:val="center"/>
        <w:rPr>
          <w:rFonts w:cs="Times New Roman"/>
          <w:b/>
          <w:szCs w:val="24"/>
        </w:rPr>
      </w:pPr>
      <w:r w:rsidRPr="003C049A">
        <w:rPr>
          <w:rFonts w:cs="Times New Roman"/>
          <w:b/>
          <w:szCs w:val="24"/>
        </w:rPr>
        <w:t>Civillietu departamenta</w:t>
      </w:r>
    </w:p>
    <w:p w14:paraId="378F33EE" w14:textId="36DDFC37" w:rsidR="000F4105" w:rsidRPr="003C049A" w:rsidRDefault="000F4105" w:rsidP="00351CC3">
      <w:pPr>
        <w:spacing w:after="0" w:line="276" w:lineRule="auto"/>
        <w:jc w:val="center"/>
        <w:rPr>
          <w:rFonts w:cs="Times New Roman"/>
          <w:b/>
          <w:szCs w:val="24"/>
        </w:rPr>
      </w:pPr>
      <w:proofErr w:type="gramStart"/>
      <w:r w:rsidRPr="003C049A">
        <w:rPr>
          <w:rFonts w:cs="Times New Roman"/>
          <w:b/>
          <w:szCs w:val="24"/>
        </w:rPr>
        <w:t>2022.gada</w:t>
      </w:r>
      <w:proofErr w:type="gramEnd"/>
      <w:r w:rsidRPr="003C049A">
        <w:rPr>
          <w:rFonts w:cs="Times New Roman"/>
          <w:b/>
          <w:szCs w:val="24"/>
        </w:rPr>
        <w:t xml:space="preserve"> 27.aprīļa</w:t>
      </w:r>
    </w:p>
    <w:p w14:paraId="1837EA51" w14:textId="77777777" w:rsidR="007332BC" w:rsidRPr="003C049A" w:rsidRDefault="007332BC" w:rsidP="00351CC3">
      <w:pPr>
        <w:spacing w:after="0" w:line="276" w:lineRule="auto"/>
        <w:jc w:val="center"/>
        <w:rPr>
          <w:rFonts w:cs="Times New Roman"/>
          <w:b/>
          <w:szCs w:val="24"/>
        </w:rPr>
      </w:pPr>
      <w:r w:rsidRPr="003C049A">
        <w:rPr>
          <w:rFonts w:cs="Times New Roman"/>
          <w:b/>
          <w:szCs w:val="24"/>
        </w:rPr>
        <w:t>SPRIEDUMS</w:t>
      </w:r>
    </w:p>
    <w:p w14:paraId="19535B05" w14:textId="77777777" w:rsidR="000F4105" w:rsidRPr="003C049A" w:rsidRDefault="000F4105" w:rsidP="00351CC3">
      <w:pPr>
        <w:spacing w:after="0" w:line="276" w:lineRule="auto"/>
        <w:ind w:firstLine="567"/>
        <w:jc w:val="center"/>
        <w:outlineLvl w:val="0"/>
        <w:rPr>
          <w:rFonts w:eastAsia="Times New Roman" w:cs="Times New Roman"/>
          <w:b/>
          <w:bCs/>
          <w:szCs w:val="24"/>
          <w:lang w:eastAsia="lv-LV"/>
        </w:rPr>
      </w:pPr>
      <w:r w:rsidRPr="003C049A">
        <w:rPr>
          <w:rFonts w:eastAsia="Times New Roman" w:cs="Times New Roman"/>
          <w:b/>
          <w:bCs/>
          <w:szCs w:val="24"/>
          <w:lang w:eastAsia="lv-LV"/>
        </w:rPr>
        <w:t>Lieta Nr. C</w:t>
      </w:r>
      <w:r w:rsidRPr="003C049A">
        <w:rPr>
          <w:rFonts w:cs="Times New Roman"/>
          <w:b/>
          <w:bCs/>
          <w:szCs w:val="24"/>
          <w:shd w:val="clear" w:color="auto" w:fill="FFFFFF"/>
        </w:rPr>
        <w:t>17144512</w:t>
      </w:r>
      <w:r w:rsidRPr="003C049A">
        <w:rPr>
          <w:rFonts w:eastAsia="Times New Roman" w:cs="Times New Roman"/>
          <w:b/>
          <w:bCs/>
          <w:szCs w:val="24"/>
          <w:lang w:eastAsia="lv-LV"/>
        </w:rPr>
        <w:t>, SKC-1/2022</w:t>
      </w:r>
    </w:p>
    <w:p w14:paraId="3424E74A" w14:textId="19772A35" w:rsidR="007332BC" w:rsidRPr="003C049A" w:rsidRDefault="003C049A" w:rsidP="00351CC3">
      <w:pPr>
        <w:spacing w:after="0" w:line="276" w:lineRule="auto"/>
        <w:jc w:val="center"/>
        <w:rPr>
          <w:rFonts w:cs="Times New Roman"/>
          <w:szCs w:val="24"/>
        </w:rPr>
      </w:pPr>
      <w:hyperlink r:id="rId8" w:history="1">
        <w:r w:rsidR="000F4105" w:rsidRPr="003C049A">
          <w:rPr>
            <w:rStyle w:val="Hyperlink"/>
            <w:rFonts w:cs="Times New Roman"/>
            <w:szCs w:val="24"/>
            <w:shd w:val="clear" w:color="auto" w:fill="FFFFFF"/>
          </w:rPr>
          <w:t>ECLI:LV:AT:2022:0427.C17144512.7.S</w:t>
        </w:r>
      </w:hyperlink>
    </w:p>
    <w:p w14:paraId="06C9CEC3" w14:textId="77777777" w:rsidR="007332BC" w:rsidRPr="003C049A" w:rsidRDefault="007332BC" w:rsidP="00351CC3">
      <w:pPr>
        <w:spacing w:after="0" w:line="276" w:lineRule="auto"/>
        <w:ind w:firstLine="567"/>
        <w:jc w:val="center"/>
        <w:rPr>
          <w:rFonts w:cs="Times New Roman"/>
          <w:szCs w:val="24"/>
        </w:rPr>
      </w:pPr>
    </w:p>
    <w:p w14:paraId="070DD042" w14:textId="77777777" w:rsidR="007332BC" w:rsidRPr="003C049A" w:rsidRDefault="007332BC" w:rsidP="00351CC3">
      <w:pPr>
        <w:spacing w:after="0" w:line="276" w:lineRule="auto"/>
        <w:ind w:firstLine="567"/>
        <w:jc w:val="both"/>
        <w:rPr>
          <w:rFonts w:cs="Times New Roman"/>
          <w:szCs w:val="24"/>
        </w:rPr>
      </w:pPr>
      <w:r w:rsidRPr="003C049A">
        <w:rPr>
          <w:rFonts w:cs="Times New Roman"/>
          <w:szCs w:val="24"/>
        </w:rPr>
        <w:t xml:space="preserve">Senāts šādā </w:t>
      </w:r>
      <w:r w:rsidR="001F4A18" w:rsidRPr="003C049A">
        <w:rPr>
          <w:rFonts w:cs="Times New Roman"/>
          <w:szCs w:val="24"/>
        </w:rPr>
        <w:t xml:space="preserve">paplašinātā </w:t>
      </w:r>
      <w:r w:rsidRPr="003C049A">
        <w:rPr>
          <w:rFonts w:cs="Times New Roman"/>
          <w:szCs w:val="24"/>
        </w:rPr>
        <w:t xml:space="preserve">sastāvā: </w:t>
      </w:r>
    </w:p>
    <w:p w14:paraId="37FB170B" w14:textId="18228A54" w:rsidR="007332BC" w:rsidRPr="003C049A" w:rsidRDefault="007332BC" w:rsidP="00351CC3">
      <w:pPr>
        <w:spacing w:after="0" w:line="276" w:lineRule="auto"/>
        <w:ind w:firstLine="720"/>
        <w:jc w:val="both"/>
        <w:rPr>
          <w:rFonts w:cs="Times New Roman"/>
          <w:szCs w:val="24"/>
        </w:rPr>
      </w:pPr>
      <w:r w:rsidRPr="003C049A">
        <w:rPr>
          <w:rFonts w:cs="Times New Roman"/>
          <w:szCs w:val="24"/>
        </w:rPr>
        <w:t>senator</w:t>
      </w:r>
      <w:r w:rsidR="00830C1F" w:rsidRPr="003C049A">
        <w:rPr>
          <w:rFonts w:cs="Times New Roman"/>
          <w:szCs w:val="24"/>
        </w:rPr>
        <w:t>s</w:t>
      </w:r>
      <w:r w:rsidRPr="003C049A">
        <w:rPr>
          <w:rFonts w:cs="Times New Roman"/>
          <w:szCs w:val="24"/>
        </w:rPr>
        <w:t xml:space="preserve"> referent</w:t>
      </w:r>
      <w:r w:rsidR="00830C1F" w:rsidRPr="003C049A">
        <w:rPr>
          <w:rFonts w:cs="Times New Roman"/>
          <w:szCs w:val="24"/>
        </w:rPr>
        <w:t>s</w:t>
      </w:r>
      <w:r w:rsidRPr="003C049A">
        <w:rPr>
          <w:rFonts w:cs="Times New Roman"/>
          <w:szCs w:val="24"/>
        </w:rPr>
        <w:t xml:space="preserve"> </w:t>
      </w:r>
      <w:r w:rsidR="00830C1F" w:rsidRPr="003C049A">
        <w:rPr>
          <w:rFonts w:cs="Times New Roman"/>
          <w:szCs w:val="24"/>
        </w:rPr>
        <w:t>Kaspars Balodis</w:t>
      </w:r>
      <w:r w:rsidRPr="003C049A">
        <w:rPr>
          <w:rFonts w:cs="Times New Roman"/>
          <w:szCs w:val="24"/>
        </w:rPr>
        <w:t>,</w:t>
      </w:r>
    </w:p>
    <w:p w14:paraId="36AFDB23" w14:textId="0EECFB83" w:rsidR="001F4A18" w:rsidRPr="003C049A" w:rsidRDefault="001F4A18" w:rsidP="00351CC3">
      <w:pPr>
        <w:spacing w:after="0" w:line="276" w:lineRule="auto"/>
        <w:ind w:firstLine="720"/>
        <w:jc w:val="both"/>
        <w:rPr>
          <w:rFonts w:cs="Times New Roman"/>
          <w:szCs w:val="24"/>
        </w:rPr>
      </w:pPr>
      <w:r w:rsidRPr="003C049A">
        <w:rPr>
          <w:rFonts w:cs="Times New Roman"/>
          <w:szCs w:val="24"/>
        </w:rPr>
        <w:t>senatore Dzintra</w:t>
      </w:r>
      <w:r w:rsidR="00E208B7" w:rsidRPr="003C049A">
        <w:rPr>
          <w:rFonts w:cs="Times New Roman"/>
          <w:szCs w:val="24"/>
        </w:rPr>
        <w:t xml:space="preserve"> </w:t>
      </w:r>
      <w:r w:rsidRPr="003C049A">
        <w:rPr>
          <w:rFonts w:cs="Times New Roman"/>
          <w:szCs w:val="24"/>
        </w:rPr>
        <w:t>Balta,</w:t>
      </w:r>
    </w:p>
    <w:p w14:paraId="137694E6" w14:textId="606E68AD" w:rsidR="001F4A18" w:rsidRPr="003C049A" w:rsidRDefault="001F4A18" w:rsidP="00351CC3">
      <w:pPr>
        <w:spacing w:after="0" w:line="276" w:lineRule="auto"/>
        <w:ind w:firstLine="720"/>
        <w:jc w:val="both"/>
        <w:rPr>
          <w:rFonts w:cs="Times New Roman"/>
          <w:szCs w:val="24"/>
        </w:rPr>
      </w:pPr>
      <w:r w:rsidRPr="003C049A">
        <w:rPr>
          <w:rFonts w:cs="Times New Roman"/>
          <w:szCs w:val="24"/>
        </w:rPr>
        <w:t>senators Intars</w:t>
      </w:r>
      <w:r w:rsidR="00E208B7" w:rsidRPr="003C049A">
        <w:rPr>
          <w:rFonts w:cs="Times New Roman"/>
          <w:szCs w:val="24"/>
        </w:rPr>
        <w:t xml:space="preserve"> </w:t>
      </w:r>
      <w:r w:rsidRPr="003C049A">
        <w:rPr>
          <w:rFonts w:cs="Times New Roman"/>
          <w:szCs w:val="24"/>
        </w:rPr>
        <w:t>Bisters,</w:t>
      </w:r>
    </w:p>
    <w:p w14:paraId="473B0476" w14:textId="77777777" w:rsidR="001F4A18" w:rsidRPr="003C049A" w:rsidRDefault="001F4A18" w:rsidP="00351CC3">
      <w:pPr>
        <w:spacing w:after="0" w:line="276" w:lineRule="auto"/>
        <w:ind w:firstLine="720"/>
        <w:jc w:val="both"/>
        <w:rPr>
          <w:rFonts w:cs="Times New Roman"/>
          <w:szCs w:val="24"/>
        </w:rPr>
      </w:pPr>
      <w:r w:rsidRPr="003C049A">
        <w:rPr>
          <w:rFonts w:cs="Times New Roman"/>
          <w:szCs w:val="24"/>
        </w:rPr>
        <w:t>senatore Anda Briede,</w:t>
      </w:r>
    </w:p>
    <w:p w14:paraId="3E26F297" w14:textId="77777777" w:rsidR="001F4A18" w:rsidRPr="003C049A" w:rsidRDefault="007332BC" w:rsidP="00351CC3">
      <w:pPr>
        <w:spacing w:after="0" w:line="276" w:lineRule="auto"/>
        <w:ind w:firstLine="720"/>
        <w:jc w:val="both"/>
        <w:rPr>
          <w:rFonts w:cs="Times New Roman"/>
          <w:szCs w:val="24"/>
        </w:rPr>
      </w:pPr>
      <w:r w:rsidRPr="003C049A">
        <w:rPr>
          <w:rFonts w:cs="Times New Roman"/>
          <w:szCs w:val="24"/>
        </w:rPr>
        <w:t xml:space="preserve">senatore </w:t>
      </w:r>
      <w:r w:rsidR="001F4A18" w:rsidRPr="003C049A">
        <w:rPr>
          <w:rFonts w:cs="Times New Roman"/>
          <w:szCs w:val="24"/>
        </w:rPr>
        <w:t>Anita Čerņavska,</w:t>
      </w:r>
    </w:p>
    <w:p w14:paraId="77356EE2" w14:textId="77777777" w:rsidR="007332BC" w:rsidRPr="003C049A" w:rsidRDefault="001F4A18" w:rsidP="00351CC3">
      <w:pPr>
        <w:spacing w:after="0" w:line="276" w:lineRule="auto"/>
        <w:ind w:firstLine="720"/>
        <w:jc w:val="both"/>
        <w:rPr>
          <w:rFonts w:cs="Times New Roman"/>
          <w:szCs w:val="24"/>
        </w:rPr>
      </w:pPr>
      <w:r w:rsidRPr="003C049A">
        <w:rPr>
          <w:rFonts w:cs="Times New Roman"/>
          <w:szCs w:val="24"/>
        </w:rPr>
        <w:t>senators Valerijs Maksimovs,</w:t>
      </w:r>
    </w:p>
    <w:p w14:paraId="57EBC0BF" w14:textId="77777777" w:rsidR="001F4A18" w:rsidRPr="003C049A" w:rsidRDefault="001F4A18" w:rsidP="00351CC3">
      <w:pPr>
        <w:spacing w:after="0" w:line="276" w:lineRule="auto"/>
        <w:ind w:firstLine="720"/>
        <w:jc w:val="both"/>
        <w:rPr>
          <w:rFonts w:cs="Times New Roman"/>
          <w:szCs w:val="24"/>
        </w:rPr>
      </w:pPr>
      <w:r w:rsidRPr="003C049A">
        <w:rPr>
          <w:rFonts w:cs="Times New Roman"/>
          <w:szCs w:val="24"/>
        </w:rPr>
        <w:t>senatore Inta Lauka,</w:t>
      </w:r>
    </w:p>
    <w:p w14:paraId="0A4E47EA" w14:textId="77777777" w:rsidR="007332BC" w:rsidRPr="003C049A" w:rsidRDefault="007332BC" w:rsidP="00351CC3">
      <w:pPr>
        <w:spacing w:after="0" w:line="276" w:lineRule="auto"/>
        <w:ind w:firstLine="720"/>
        <w:jc w:val="both"/>
        <w:rPr>
          <w:rFonts w:cs="Times New Roman"/>
          <w:szCs w:val="24"/>
        </w:rPr>
      </w:pPr>
      <w:r w:rsidRPr="003C049A">
        <w:rPr>
          <w:rFonts w:cs="Times New Roman"/>
          <w:szCs w:val="24"/>
        </w:rPr>
        <w:t>senator</w:t>
      </w:r>
      <w:r w:rsidR="00B66CF3" w:rsidRPr="003C049A">
        <w:rPr>
          <w:rFonts w:cs="Times New Roman"/>
          <w:szCs w:val="24"/>
        </w:rPr>
        <w:t>e</w:t>
      </w:r>
      <w:r w:rsidRPr="003C049A">
        <w:rPr>
          <w:rFonts w:cs="Times New Roman"/>
          <w:szCs w:val="24"/>
        </w:rPr>
        <w:t xml:space="preserve"> </w:t>
      </w:r>
      <w:r w:rsidR="00B66CF3" w:rsidRPr="003C049A">
        <w:rPr>
          <w:rFonts w:cs="Times New Roman"/>
          <w:szCs w:val="24"/>
        </w:rPr>
        <w:t>Zane Pētersone</w:t>
      </w:r>
      <w:r w:rsidR="001F4A18" w:rsidRPr="003C049A">
        <w:rPr>
          <w:rFonts w:cs="Times New Roman"/>
          <w:szCs w:val="24"/>
        </w:rPr>
        <w:t>,</w:t>
      </w:r>
    </w:p>
    <w:p w14:paraId="78299E64" w14:textId="4318E8BC" w:rsidR="001F4A18" w:rsidRPr="003C049A" w:rsidRDefault="001F4A18" w:rsidP="00351CC3">
      <w:pPr>
        <w:spacing w:after="0" w:line="276" w:lineRule="auto"/>
        <w:ind w:firstLine="720"/>
        <w:jc w:val="both"/>
        <w:rPr>
          <w:rFonts w:cs="Times New Roman"/>
          <w:szCs w:val="24"/>
        </w:rPr>
      </w:pPr>
      <w:r w:rsidRPr="003C049A">
        <w:rPr>
          <w:rFonts w:cs="Times New Roman"/>
          <w:szCs w:val="24"/>
        </w:rPr>
        <w:t>senator</w:t>
      </w:r>
      <w:r w:rsidR="00EC4746" w:rsidRPr="003C049A">
        <w:rPr>
          <w:rFonts w:cs="Times New Roman"/>
          <w:szCs w:val="24"/>
        </w:rPr>
        <w:t>s</w:t>
      </w:r>
      <w:r w:rsidRPr="003C049A">
        <w:rPr>
          <w:rFonts w:cs="Times New Roman"/>
          <w:szCs w:val="24"/>
        </w:rPr>
        <w:t xml:space="preserve"> Normunds Salenieks,</w:t>
      </w:r>
    </w:p>
    <w:p w14:paraId="6FAE5FFB" w14:textId="77777777" w:rsidR="001F4A18" w:rsidRPr="003C049A" w:rsidRDefault="001F4A18" w:rsidP="00351CC3">
      <w:pPr>
        <w:spacing w:after="0" w:line="276" w:lineRule="auto"/>
        <w:ind w:firstLine="720"/>
        <w:jc w:val="both"/>
        <w:rPr>
          <w:rFonts w:cs="Times New Roman"/>
          <w:szCs w:val="24"/>
        </w:rPr>
      </w:pPr>
      <w:r w:rsidRPr="003C049A">
        <w:rPr>
          <w:rFonts w:cs="Times New Roman"/>
          <w:szCs w:val="24"/>
        </w:rPr>
        <w:t>senatore Marika Senkāne,</w:t>
      </w:r>
    </w:p>
    <w:p w14:paraId="0FA5118E" w14:textId="3AA4DB86" w:rsidR="001F4A18" w:rsidRPr="003C049A" w:rsidRDefault="001F4A18" w:rsidP="00351CC3">
      <w:pPr>
        <w:spacing w:after="0" w:line="276" w:lineRule="auto"/>
        <w:ind w:firstLine="720"/>
        <w:jc w:val="both"/>
        <w:rPr>
          <w:rFonts w:cs="Times New Roman"/>
          <w:szCs w:val="24"/>
        </w:rPr>
      </w:pPr>
      <w:r w:rsidRPr="003C049A">
        <w:rPr>
          <w:rFonts w:cs="Times New Roman"/>
          <w:szCs w:val="24"/>
        </w:rPr>
        <w:t>senator</w:t>
      </w:r>
      <w:r w:rsidR="00EC4746" w:rsidRPr="003C049A">
        <w:rPr>
          <w:rFonts w:cs="Times New Roman"/>
          <w:szCs w:val="24"/>
        </w:rPr>
        <w:t>s</w:t>
      </w:r>
      <w:r w:rsidRPr="003C049A">
        <w:rPr>
          <w:rFonts w:cs="Times New Roman"/>
          <w:szCs w:val="24"/>
        </w:rPr>
        <w:t xml:space="preserve"> Aigars Strupišs</w:t>
      </w:r>
    </w:p>
    <w:p w14:paraId="4A9F2151" w14:textId="77777777" w:rsidR="007332BC" w:rsidRPr="003C049A" w:rsidRDefault="007332BC" w:rsidP="00351CC3">
      <w:pPr>
        <w:spacing w:after="0" w:line="276" w:lineRule="auto"/>
        <w:ind w:firstLine="567"/>
        <w:jc w:val="both"/>
        <w:rPr>
          <w:rFonts w:cs="Times New Roman"/>
          <w:szCs w:val="24"/>
        </w:rPr>
      </w:pPr>
    </w:p>
    <w:p w14:paraId="55CE0B1F" w14:textId="1345E1DD" w:rsidR="007332BC" w:rsidRPr="003C049A" w:rsidRDefault="007332BC" w:rsidP="00351CC3">
      <w:pPr>
        <w:spacing w:after="0" w:line="276" w:lineRule="auto"/>
        <w:ind w:firstLine="567"/>
        <w:jc w:val="both"/>
        <w:rPr>
          <w:rFonts w:eastAsia="Times New Roman" w:cs="Times New Roman"/>
          <w:szCs w:val="24"/>
          <w:lang w:eastAsia="lv-LV"/>
        </w:rPr>
      </w:pPr>
      <w:r w:rsidRPr="003C049A">
        <w:rPr>
          <w:rFonts w:cs="Times New Roman"/>
          <w:szCs w:val="24"/>
          <w:shd w:val="clear" w:color="auto" w:fill="FFFFFF"/>
        </w:rPr>
        <w:t xml:space="preserve">izskatīja rakstveida procesā civillietu sakarā ar </w:t>
      </w:r>
      <w:r w:rsidR="00B66CF3" w:rsidRPr="003C049A">
        <w:rPr>
          <w:rFonts w:eastAsia="Times New Roman" w:cs="Times New Roman"/>
          <w:szCs w:val="24"/>
          <w:lang w:eastAsia="lv-LV"/>
        </w:rPr>
        <w:t>SIA</w:t>
      </w:r>
      <w:r w:rsidR="00E208B7" w:rsidRPr="003C049A">
        <w:rPr>
          <w:rFonts w:eastAsia="Times New Roman" w:cs="Times New Roman"/>
          <w:szCs w:val="24"/>
          <w:lang w:eastAsia="lv-LV"/>
        </w:rPr>
        <w:t> </w:t>
      </w:r>
      <w:r w:rsidR="000F4105" w:rsidRPr="003C049A">
        <w:rPr>
          <w:rFonts w:eastAsia="Times New Roman" w:cs="Times New Roman"/>
          <w:szCs w:val="24"/>
          <w:lang w:eastAsia="lv-LV"/>
        </w:rPr>
        <w:t>[fi</w:t>
      </w:r>
      <w:r w:rsidR="003D3306" w:rsidRPr="003C049A">
        <w:rPr>
          <w:rFonts w:eastAsia="Times New Roman" w:cs="Times New Roman"/>
          <w:szCs w:val="24"/>
          <w:lang w:eastAsia="lv-LV"/>
        </w:rPr>
        <w:t>r</w:t>
      </w:r>
      <w:r w:rsidR="000F4105" w:rsidRPr="003C049A">
        <w:rPr>
          <w:rFonts w:eastAsia="Times New Roman" w:cs="Times New Roman"/>
          <w:szCs w:val="24"/>
          <w:lang w:eastAsia="lv-LV"/>
        </w:rPr>
        <w:t>ma]</w:t>
      </w:r>
      <w:r w:rsidR="00B66CF3" w:rsidRPr="003C049A">
        <w:rPr>
          <w:rFonts w:eastAsia="Times New Roman" w:cs="Times New Roman"/>
          <w:szCs w:val="24"/>
          <w:lang w:eastAsia="lv-LV"/>
        </w:rPr>
        <w:t xml:space="preserve"> </w:t>
      </w:r>
      <w:r w:rsidRPr="003C049A">
        <w:rPr>
          <w:rFonts w:eastAsia="Times New Roman" w:cs="Times New Roman"/>
          <w:szCs w:val="24"/>
          <w:lang w:eastAsia="lv-LV"/>
        </w:rPr>
        <w:t xml:space="preserve">kasācijas sūdzību par </w:t>
      </w:r>
      <w:r w:rsidR="00B66CF3" w:rsidRPr="003C049A">
        <w:rPr>
          <w:rFonts w:eastAsia="Times New Roman" w:cs="Times New Roman"/>
          <w:szCs w:val="24"/>
          <w:lang w:eastAsia="lv-LV"/>
        </w:rPr>
        <w:t>Zemgales</w:t>
      </w:r>
      <w:r w:rsidRPr="003C049A">
        <w:rPr>
          <w:rFonts w:eastAsia="Times New Roman" w:cs="Times New Roman"/>
          <w:szCs w:val="24"/>
          <w:lang w:eastAsia="lv-LV"/>
        </w:rPr>
        <w:t xml:space="preserve"> apgabaltiesas Civillietu tiesas kolēģijas 201</w:t>
      </w:r>
      <w:r w:rsidR="00B66CF3" w:rsidRPr="003C049A">
        <w:rPr>
          <w:rFonts w:eastAsia="Times New Roman" w:cs="Times New Roman"/>
          <w:szCs w:val="24"/>
          <w:lang w:eastAsia="lv-LV"/>
        </w:rPr>
        <w:t>9</w:t>
      </w:r>
      <w:r w:rsidRPr="003C049A">
        <w:rPr>
          <w:rFonts w:eastAsia="Times New Roman" w:cs="Times New Roman"/>
          <w:szCs w:val="24"/>
          <w:lang w:eastAsia="lv-LV"/>
        </w:rPr>
        <w:t>.</w:t>
      </w:r>
      <w:r w:rsidR="00E208B7" w:rsidRPr="003C049A">
        <w:rPr>
          <w:rFonts w:eastAsia="Times New Roman" w:cs="Times New Roman"/>
          <w:szCs w:val="24"/>
          <w:lang w:eastAsia="lv-LV"/>
        </w:rPr>
        <w:t> </w:t>
      </w:r>
      <w:r w:rsidRPr="003C049A">
        <w:rPr>
          <w:rFonts w:eastAsia="Times New Roman" w:cs="Times New Roman"/>
          <w:szCs w:val="24"/>
          <w:lang w:eastAsia="lv-LV"/>
        </w:rPr>
        <w:t xml:space="preserve">gada </w:t>
      </w:r>
      <w:r w:rsidR="00B66CF3" w:rsidRPr="003C049A">
        <w:rPr>
          <w:rFonts w:eastAsia="Times New Roman" w:cs="Times New Roman"/>
          <w:szCs w:val="24"/>
          <w:lang w:eastAsia="lv-LV"/>
        </w:rPr>
        <w:t>4.</w:t>
      </w:r>
      <w:r w:rsidR="00E208B7" w:rsidRPr="003C049A">
        <w:rPr>
          <w:rFonts w:eastAsia="Times New Roman" w:cs="Times New Roman"/>
          <w:szCs w:val="24"/>
          <w:lang w:eastAsia="lv-LV"/>
        </w:rPr>
        <w:t> </w:t>
      </w:r>
      <w:r w:rsidR="00B66CF3" w:rsidRPr="003C049A">
        <w:rPr>
          <w:rFonts w:eastAsia="Times New Roman" w:cs="Times New Roman"/>
          <w:szCs w:val="24"/>
          <w:lang w:eastAsia="lv-LV"/>
        </w:rPr>
        <w:t>aprīļa</w:t>
      </w:r>
      <w:r w:rsidRPr="003C049A">
        <w:rPr>
          <w:rFonts w:eastAsia="Times New Roman" w:cs="Times New Roman"/>
          <w:szCs w:val="24"/>
          <w:lang w:eastAsia="lv-LV"/>
        </w:rPr>
        <w:t xml:space="preserve"> spriedumu </w:t>
      </w:r>
      <w:r w:rsidR="00B66CF3" w:rsidRPr="003C049A">
        <w:rPr>
          <w:rFonts w:eastAsia="Times New Roman" w:cs="Times New Roman"/>
          <w:szCs w:val="24"/>
          <w:lang w:eastAsia="lv-LV"/>
        </w:rPr>
        <w:t>SIA </w:t>
      </w:r>
      <w:r w:rsidR="003D3306" w:rsidRPr="003C049A">
        <w:rPr>
          <w:rFonts w:eastAsia="Times New Roman" w:cs="Times New Roman"/>
          <w:szCs w:val="24"/>
          <w:lang w:eastAsia="lv-LV"/>
        </w:rPr>
        <w:t>[firma]</w:t>
      </w:r>
      <w:r w:rsidR="00B66CF3" w:rsidRPr="003C049A">
        <w:rPr>
          <w:rFonts w:eastAsia="Times New Roman" w:cs="Times New Roman"/>
          <w:szCs w:val="24"/>
          <w:lang w:eastAsia="lv-LV"/>
        </w:rPr>
        <w:t xml:space="preserve"> prasībā pret </w:t>
      </w:r>
      <w:r w:rsidR="003D3306" w:rsidRPr="003C049A">
        <w:rPr>
          <w:rFonts w:eastAsia="Times New Roman" w:cs="Times New Roman"/>
          <w:szCs w:val="24"/>
          <w:lang w:eastAsia="lv-LV"/>
        </w:rPr>
        <w:t>[pers. A]</w:t>
      </w:r>
      <w:r w:rsidR="00B66CF3" w:rsidRPr="003C049A">
        <w:rPr>
          <w:rFonts w:eastAsia="Times New Roman" w:cs="Times New Roman"/>
          <w:szCs w:val="24"/>
          <w:lang w:eastAsia="lv-LV"/>
        </w:rPr>
        <w:t xml:space="preserve"> par zaudējumu</w:t>
      </w:r>
      <w:r w:rsidR="00DB4473" w:rsidRPr="003C049A">
        <w:rPr>
          <w:rFonts w:eastAsia="Times New Roman" w:cs="Times New Roman"/>
          <w:szCs w:val="24"/>
          <w:lang w:eastAsia="lv-LV"/>
        </w:rPr>
        <w:t xml:space="preserve"> atlīdzības</w:t>
      </w:r>
      <w:r w:rsidR="00B66CF3" w:rsidRPr="003C049A">
        <w:rPr>
          <w:rFonts w:eastAsia="Times New Roman" w:cs="Times New Roman"/>
          <w:szCs w:val="24"/>
          <w:lang w:eastAsia="lv-LV"/>
        </w:rPr>
        <w:t xml:space="preserve"> piedziņu.</w:t>
      </w:r>
    </w:p>
    <w:p w14:paraId="5C8D9746" w14:textId="77777777" w:rsidR="00B66CF3" w:rsidRPr="003C049A" w:rsidRDefault="00B66CF3" w:rsidP="00351CC3">
      <w:pPr>
        <w:spacing w:after="0" w:line="276" w:lineRule="auto"/>
        <w:ind w:firstLine="567"/>
        <w:jc w:val="both"/>
        <w:rPr>
          <w:rFonts w:cs="Times New Roman"/>
          <w:szCs w:val="24"/>
          <w:shd w:val="clear" w:color="auto" w:fill="FFFFFF"/>
        </w:rPr>
      </w:pPr>
    </w:p>
    <w:p w14:paraId="3EF151AA" w14:textId="77777777" w:rsidR="007332BC" w:rsidRPr="003C049A" w:rsidRDefault="007332BC" w:rsidP="00351CC3">
      <w:pPr>
        <w:spacing w:after="0" w:line="276" w:lineRule="auto"/>
        <w:jc w:val="center"/>
        <w:rPr>
          <w:rFonts w:cs="Times New Roman"/>
          <w:szCs w:val="24"/>
          <w:shd w:val="clear" w:color="auto" w:fill="FFFFFF"/>
        </w:rPr>
      </w:pPr>
      <w:r w:rsidRPr="003C049A">
        <w:rPr>
          <w:rFonts w:cs="Times New Roman"/>
          <w:b/>
          <w:szCs w:val="24"/>
          <w:shd w:val="clear" w:color="auto" w:fill="FFFFFF"/>
        </w:rPr>
        <w:t>Aprakstošā daļa</w:t>
      </w:r>
    </w:p>
    <w:p w14:paraId="4AD6BC8D" w14:textId="77777777" w:rsidR="007332BC" w:rsidRPr="003C049A" w:rsidRDefault="007332BC" w:rsidP="00351CC3">
      <w:pPr>
        <w:spacing w:after="0" w:line="276" w:lineRule="auto"/>
        <w:ind w:firstLine="567"/>
        <w:jc w:val="center"/>
        <w:rPr>
          <w:rFonts w:cs="Times New Roman"/>
          <w:szCs w:val="24"/>
          <w:shd w:val="clear" w:color="auto" w:fill="FFFFFF"/>
        </w:rPr>
      </w:pPr>
    </w:p>
    <w:p w14:paraId="2B0C463D" w14:textId="09700817" w:rsidR="00B66CF3" w:rsidRPr="003C049A" w:rsidRDefault="00B66CF3" w:rsidP="00351CC3">
      <w:pPr>
        <w:pStyle w:val="NormalWeb"/>
        <w:shd w:val="clear" w:color="auto" w:fill="FFFFFF"/>
        <w:spacing w:before="0" w:beforeAutospacing="0" w:after="0" w:afterAutospacing="0" w:line="276" w:lineRule="auto"/>
        <w:ind w:firstLine="567"/>
        <w:jc w:val="both"/>
        <w:rPr>
          <w:shd w:val="clear" w:color="auto" w:fill="FFFFFF"/>
        </w:rPr>
      </w:pPr>
      <w:r w:rsidRPr="003C049A">
        <w:rPr>
          <w:shd w:val="clear" w:color="auto" w:fill="FFFFFF"/>
        </w:rPr>
        <w:t>[1]</w:t>
      </w:r>
      <w:r w:rsidR="00B937AF" w:rsidRPr="003C049A">
        <w:rPr>
          <w:shd w:val="clear" w:color="auto" w:fill="FFFFFF"/>
        </w:rPr>
        <w:t xml:space="preserve"> </w:t>
      </w:r>
      <w:r w:rsidRPr="003C049A">
        <w:rPr>
          <w:shd w:val="clear" w:color="auto" w:fill="FFFFFF"/>
        </w:rPr>
        <w:t>Starp SIA</w:t>
      </w:r>
      <w:r w:rsidR="00E208B7" w:rsidRPr="003C049A">
        <w:rPr>
          <w:shd w:val="clear" w:color="auto" w:fill="FFFFFF"/>
        </w:rPr>
        <w:t> </w:t>
      </w:r>
      <w:r w:rsidR="003D3306" w:rsidRPr="003C049A">
        <w:rPr>
          <w:shd w:val="clear" w:color="auto" w:fill="FFFFFF"/>
        </w:rPr>
        <w:t>[firma]</w:t>
      </w:r>
      <w:r w:rsidRPr="003C049A">
        <w:rPr>
          <w:shd w:val="clear" w:color="auto" w:fill="FFFFFF"/>
        </w:rPr>
        <w:t xml:space="preserve"> un </w:t>
      </w:r>
      <w:r w:rsidR="003D3306" w:rsidRPr="003C049A">
        <w:rPr>
          <w:shd w:val="clear" w:color="auto" w:fill="FFFFFF"/>
        </w:rPr>
        <w:t>[pers. A]</w:t>
      </w:r>
      <w:r w:rsidRPr="003C049A">
        <w:rPr>
          <w:shd w:val="clear" w:color="auto" w:fill="FFFFFF"/>
        </w:rPr>
        <w:t xml:space="preserve"> 2008.</w:t>
      </w:r>
      <w:r w:rsidR="00E208B7" w:rsidRPr="003C049A">
        <w:rPr>
          <w:shd w:val="clear" w:color="auto" w:fill="FFFFFF"/>
        </w:rPr>
        <w:t> </w:t>
      </w:r>
      <w:r w:rsidRPr="003C049A">
        <w:rPr>
          <w:shd w:val="clear" w:color="auto" w:fill="FFFFFF"/>
        </w:rPr>
        <w:t xml:space="preserve">gada </w:t>
      </w:r>
      <w:r w:rsidR="00F47E68" w:rsidRPr="003C049A">
        <w:rPr>
          <w:shd w:val="clear" w:color="auto" w:fill="FFFFFF"/>
        </w:rPr>
        <w:t>[..]</w:t>
      </w:r>
      <w:proofErr w:type="gramStart"/>
      <w:r w:rsidR="00F47E68" w:rsidRPr="003C049A">
        <w:rPr>
          <w:shd w:val="clear" w:color="auto" w:fill="FFFFFF"/>
        </w:rPr>
        <w:t xml:space="preserve"> </w:t>
      </w:r>
      <w:r w:rsidRPr="003C049A">
        <w:rPr>
          <w:shd w:val="clear" w:color="auto" w:fill="FFFFFF"/>
        </w:rPr>
        <w:t xml:space="preserve"> </w:t>
      </w:r>
      <w:proofErr w:type="gramEnd"/>
      <w:r w:rsidRPr="003C049A">
        <w:rPr>
          <w:shd w:val="clear" w:color="auto" w:fill="FFFFFF"/>
        </w:rPr>
        <w:t xml:space="preserve">noslēgts darba līgums, ar kuru </w:t>
      </w:r>
      <w:r w:rsidR="003D3306" w:rsidRPr="003C049A">
        <w:rPr>
          <w:shd w:val="clear" w:color="auto" w:fill="FFFFFF"/>
        </w:rPr>
        <w:t xml:space="preserve">[pers. A] </w:t>
      </w:r>
      <w:r w:rsidRPr="003C049A">
        <w:rPr>
          <w:shd w:val="clear" w:color="auto" w:fill="FFFFFF"/>
        </w:rPr>
        <w:t>pieņemts darbā par komercdirektoru ar darba algu 400</w:t>
      </w:r>
      <w:r w:rsidR="007627D5" w:rsidRPr="003C049A">
        <w:rPr>
          <w:shd w:val="clear" w:color="auto" w:fill="FFFFFF"/>
        </w:rPr>
        <w:t xml:space="preserve"> </w:t>
      </w:r>
      <w:r w:rsidRPr="003C049A">
        <w:rPr>
          <w:shd w:val="clear" w:color="auto" w:fill="FFFFFF"/>
        </w:rPr>
        <w:t xml:space="preserve">Ls mēnesī. </w:t>
      </w:r>
    </w:p>
    <w:p w14:paraId="10EF63E9" w14:textId="6C874292" w:rsidR="00B66CF3" w:rsidRPr="003C049A" w:rsidRDefault="00B66CF3" w:rsidP="00351CC3">
      <w:pPr>
        <w:pStyle w:val="NormalWeb"/>
        <w:shd w:val="clear" w:color="auto" w:fill="FFFFFF"/>
        <w:spacing w:before="0" w:beforeAutospacing="0" w:after="0" w:afterAutospacing="0" w:line="276" w:lineRule="auto"/>
        <w:ind w:firstLine="567"/>
        <w:jc w:val="both"/>
        <w:rPr>
          <w:shd w:val="clear" w:color="auto" w:fill="FFFFFF"/>
        </w:rPr>
      </w:pPr>
      <w:r w:rsidRPr="003C049A">
        <w:rPr>
          <w:shd w:val="clear" w:color="auto" w:fill="FFFFFF"/>
        </w:rPr>
        <w:t>Darba tiesiskās attiecības starp pusēm izbeigtas 2012.</w:t>
      </w:r>
      <w:r w:rsidR="00E208B7" w:rsidRPr="003C049A">
        <w:rPr>
          <w:shd w:val="clear" w:color="auto" w:fill="FFFFFF"/>
        </w:rPr>
        <w:t> </w:t>
      </w:r>
      <w:r w:rsidRPr="003C049A">
        <w:rPr>
          <w:shd w:val="clear" w:color="auto" w:fill="FFFFFF"/>
        </w:rPr>
        <w:t>gada 21.</w:t>
      </w:r>
      <w:r w:rsidR="00E208B7" w:rsidRPr="003C049A">
        <w:rPr>
          <w:shd w:val="clear" w:color="auto" w:fill="FFFFFF"/>
        </w:rPr>
        <w:t> </w:t>
      </w:r>
      <w:r w:rsidRPr="003C049A">
        <w:rPr>
          <w:shd w:val="clear" w:color="auto" w:fill="FFFFFF"/>
        </w:rPr>
        <w:t>jūnijā, pamatojoties uz Darba likuma 101.</w:t>
      </w:r>
      <w:r w:rsidR="00E208B7" w:rsidRPr="003C049A">
        <w:rPr>
          <w:shd w:val="clear" w:color="auto" w:fill="FFFFFF"/>
        </w:rPr>
        <w:t> </w:t>
      </w:r>
      <w:r w:rsidRPr="003C049A">
        <w:rPr>
          <w:shd w:val="clear" w:color="auto" w:fill="FFFFFF"/>
        </w:rPr>
        <w:t>panta pirmās daļas 9.</w:t>
      </w:r>
      <w:r w:rsidR="00E208B7" w:rsidRPr="003C049A">
        <w:rPr>
          <w:shd w:val="clear" w:color="auto" w:fill="FFFFFF"/>
        </w:rPr>
        <w:t> </w:t>
      </w:r>
      <w:r w:rsidRPr="003C049A">
        <w:rPr>
          <w:shd w:val="clear" w:color="auto" w:fill="FFFFFF"/>
        </w:rPr>
        <w:t xml:space="preserve">punktu. </w:t>
      </w:r>
    </w:p>
    <w:p w14:paraId="4AD89BA4" w14:textId="77777777" w:rsidR="00B66CF3" w:rsidRPr="003C049A" w:rsidRDefault="00B66CF3" w:rsidP="00351CC3">
      <w:pPr>
        <w:pStyle w:val="NormalWeb"/>
        <w:shd w:val="clear" w:color="auto" w:fill="FFFFFF"/>
        <w:spacing w:before="0" w:beforeAutospacing="0" w:after="0" w:afterAutospacing="0" w:line="276" w:lineRule="auto"/>
        <w:ind w:firstLine="567"/>
        <w:jc w:val="both"/>
        <w:rPr>
          <w:shd w:val="clear" w:color="auto" w:fill="FFFFFF"/>
        </w:rPr>
      </w:pPr>
    </w:p>
    <w:p w14:paraId="72D7ACAE" w14:textId="42798CC9" w:rsidR="00B66CF3" w:rsidRPr="003C049A" w:rsidRDefault="00B66CF3" w:rsidP="00351CC3">
      <w:pPr>
        <w:pStyle w:val="NormalWeb"/>
        <w:shd w:val="clear" w:color="auto" w:fill="FFFFFF"/>
        <w:spacing w:before="0" w:beforeAutospacing="0" w:after="0" w:afterAutospacing="0" w:line="276" w:lineRule="auto"/>
        <w:ind w:firstLine="567"/>
        <w:jc w:val="both"/>
        <w:rPr>
          <w:shd w:val="clear" w:color="auto" w:fill="FFFFFF"/>
        </w:rPr>
      </w:pPr>
      <w:r w:rsidRPr="003C049A">
        <w:rPr>
          <w:shd w:val="clear" w:color="auto" w:fill="FFFFFF"/>
        </w:rPr>
        <w:t>[2]</w:t>
      </w:r>
      <w:r w:rsidR="00E208B7" w:rsidRPr="003C049A">
        <w:rPr>
          <w:shd w:val="clear" w:color="auto" w:fill="FFFFFF"/>
        </w:rPr>
        <w:t> </w:t>
      </w:r>
      <w:r w:rsidRPr="003C049A">
        <w:rPr>
          <w:shd w:val="clear" w:color="auto" w:fill="FFFFFF"/>
        </w:rPr>
        <w:t>SIA</w:t>
      </w:r>
      <w:r w:rsidR="00E208B7" w:rsidRPr="003C049A">
        <w:rPr>
          <w:shd w:val="clear" w:color="auto" w:fill="FFFFFF"/>
        </w:rPr>
        <w:t> </w:t>
      </w:r>
      <w:r w:rsidR="003D3306" w:rsidRPr="003C049A">
        <w:rPr>
          <w:shd w:val="clear" w:color="auto" w:fill="FFFFFF"/>
        </w:rPr>
        <w:t>[firma]</w:t>
      </w:r>
      <w:r w:rsidRPr="003C049A">
        <w:rPr>
          <w:shd w:val="clear" w:color="auto" w:fill="FFFFFF"/>
        </w:rPr>
        <w:t xml:space="preserve"> 2012.</w:t>
      </w:r>
      <w:r w:rsidR="00E208B7" w:rsidRPr="003C049A">
        <w:rPr>
          <w:shd w:val="clear" w:color="auto" w:fill="FFFFFF"/>
        </w:rPr>
        <w:t> </w:t>
      </w:r>
      <w:r w:rsidRPr="003C049A">
        <w:rPr>
          <w:shd w:val="clear" w:color="auto" w:fill="FFFFFF"/>
        </w:rPr>
        <w:t>gada 15.</w:t>
      </w:r>
      <w:r w:rsidR="00E208B7" w:rsidRPr="003C049A">
        <w:rPr>
          <w:shd w:val="clear" w:color="auto" w:fill="FFFFFF"/>
        </w:rPr>
        <w:t> </w:t>
      </w:r>
      <w:r w:rsidRPr="003C049A">
        <w:rPr>
          <w:shd w:val="clear" w:color="auto" w:fill="FFFFFF"/>
        </w:rPr>
        <w:t xml:space="preserve">augustā cēlusi </w:t>
      </w:r>
      <w:r w:rsidR="007F1053" w:rsidRPr="003C049A">
        <w:rPr>
          <w:shd w:val="clear" w:color="auto" w:fill="FFFFFF"/>
        </w:rPr>
        <w:t xml:space="preserve">tiesā </w:t>
      </w:r>
      <w:r w:rsidRPr="003C049A">
        <w:rPr>
          <w:shd w:val="clear" w:color="auto" w:fill="FFFFFF"/>
        </w:rPr>
        <w:t xml:space="preserve">prasību pret </w:t>
      </w:r>
      <w:r w:rsidR="003D3306" w:rsidRPr="003C049A">
        <w:rPr>
          <w:shd w:val="clear" w:color="auto" w:fill="FFFFFF"/>
        </w:rPr>
        <w:t>[pers. A]</w:t>
      </w:r>
      <w:r w:rsidRPr="003C049A">
        <w:rPr>
          <w:shd w:val="clear" w:color="auto" w:fill="FFFFFF"/>
        </w:rPr>
        <w:t xml:space="preserve"> par zaudējumu</w:t>
      </w:r>
      <w:r w:rsidR="00636175" w:rsidRPr="003C049A">
        <w:rPr>
          <w:shd w:val="clear" w:color="auto" w:fill="FFFFFF"/>
        </w:rPr>
        <w:t xml:space="preserve"> atlīdzības</w:t>
      </w:r>
      <w:r w:rsidRPr="003C049A">
        <w:rPr>
          <w:shd w:val="clear" w:color="auto" w:fill="FFFFFF"/>
        </w:rPr>
        <w:t xml:space="preserve"> 30 432,15</w:t>
      </w:r>
      <w:r w:rsidR="00E208B7" w:rsidRPr="003C049A">
        <w:rPr>
          <w:shd w:val="clear" w:color="auto" w:fill="FFFFFF"/>
        </w:rPr>
        <w:t> </w:t>
      </w:r>
      <w:r w:rsidRPr="003C049A">
        <w:rPr>
          <w:shd w:val="clear" w:color="auto" w:fill="FFFFFF"/>
        </w:rPr>
        <w:t>Ls piedziņu.</w:t>
      </w:r>
    </w:p>
    <w:p w14:paraId="5FB17616" w14:textId="5B089E3C" w:rsidR="0058425F" w:rsidRPr="003C049A" w:rsidRDefault="0058425F" w:rsidP="00351CC3">
      <w:pPr>
        <w:pStyle w:val="NormalWeb"/>
        <w:shd w:val="clear" w:color="auto" w:fill="FFFFFF"/>
        <w:spacing w:before="0" w:beforeAutospacing="0" w:after="0" w:afterAutospacing="0" w:line="276" w:lineRule="auto"/>
        <w:ind w:firstLine="567"/>
        <w:jc w:val="both"/>
        <w:rPr>
          <w:shd w:val="clear" w:color="auto" w:fill="FFFFFF"/>
        </w:rPr>
      </w:pPr>
      <w:r w:rsidRPr="003C049A">
        <w:rPr>
          <w:shd w:val="clear" w:color="auto" w:fill="FFFFFF"/>
        </w:rPr>
        <w:t>Prasības pieteikums pamatots ar šādiem argumentiem.</w:t>
      </w:r>
    </w:p>
    <w:p w14:paraId="7C649ED8" w14:textId="3B79891F" w:rsidR="00B66CF3" w:rsidRPr="003C049A" w:rsidRDefault="0058425F" w:rsidP="00351CC3">
      <w:pPr>
        <w:pStyle w:val="NormalWeb"/>
        <w:shd w:val="clear" w:color="auto" w:fill="FFFFFF"/>
        <w:spacing w:before="0" w:beforeAutospacing="0" w:after="0" w:afterAutospacing="0" w:line="276" w:lineRule="auto"/>
        <w:ind w:firstLine="567"/>
        <w:jc w:val="both"/>
        <w:rPr>
          <w:shd w:val="clear" w:color="auto" w:fill="FFFFFF"/>
        </w:rPr>
      </w:pPr>
      <w:r w:rsidRPr="003C049A">
        <w:rPr>
          <w:shd w:val="clear" w:color="auto" w:fill="FFFFFF"/>
        </w:rPr>
        <w:t>[2.1] A</w:t>
      </w:r>
      <w:r w:rsidR="007F1053" w:rsidRPr="003C049A">
        <w:rPr>
          <w:shd w:val="clear" w:color="auto" w:fill="FFFFFF"/>
        </w:rPr>
        <w:t>tbildētājs, izmantojot attālinātu pieeju prasītājas norēķinu kontam bankā,</w:t>
      </w:r>
      <w:r w:rsidR="000C147D" w:rsidRPr="003C049A">
        <w:rPr>
          <w:shd w:val="clear" w:color="auto" w:fill="FFFFFF"/>
        </w:rPr>
        <w:t xml:space="preserve"> laikā no 2008. gada marta līdz 2009. gada maijam</w:t>
      </w:r>
      <w:r w:rsidR="00546D1B" w:rsidRPr="003C049A">
        <w:rPr>
          <w:shd w:val="clear" w:color="auto" w:fill="FFFFFF"/>
        </w:rPr>
        <w:t xml:space="preserve"> bez tiesiska pamata</w:t>
      </w:r>
      <w:r w:rsidR="000C147D" w:rsidRPr="003C049A">
        <w:rPr>
          <w:shd w:val="clear" w:color="auto" w:fill="FFFFFF"/>
        </w:rPr>
        <w:t xml:space="preserve"> izmaksāj</w:t>
      </w:r>
      <w:r w:rsidR="00C34FCD" w:rsidRPr="003C049A">
        <w:rPr>
          <w:shd w:val="clear" w:color="auto" w:fill="FFFFFF"/>
        </w:rPr>
        <w:t>a</w:t>
      </w:r>
      <w:r w:rsidR="000C147D" w:rsidRPr="003C049A">
        <w:rPr>
          <w:shd w:val="clear" w:color="auto" w:fill="FFFFFF"/>
        </w:rPr>
        <w:t xml:space="preserve"> sev darba algu</w:t>
      </w:r>
      <w:r w:rsidR="00546D1B" w:rsidRPr="003C049A">
        <w:rPr>
          <w:shd w:val="clear" w:color="auto" w:fill="FFFFFF"/>
        </w:rPr>
        <w:t xml:space="preserve"> 1</w:t>
      </w:r>
      <w:r w:rsidRPr="003C049A">
        <w:rPr>
          <w:shd w:val="clear" w:color="auto" w:fill="FFFFFF"/>
        </w:rPr>
        <w:t> </w:t>
      </w:r>
      <w:proofErr w:type="gramStart"/>
      <w:r w:rsidR="00546D1B" w:rsidRPr="003C049A">
        <w:rPr>
          <w:shd w:val="clear" w:color="auto" w:fill="FFFFFF"/>
        </w:rPr>
        <w:t>000</w:t>
      </w:r>
      <w:r w:rsidRPr="003C049A">
        <w:rPr>
          <w:shd w:val="clear" w:color="auto" w:fill="FFFFFF"/>
        </w:rPr>
        <w:t> </w:t>
      </w:r>
      <w:r w:rsidR="00546D1B" w:rsidRPr="003C049A">
        <w:rPr>
          <w:shd w:val="clear" w:color="auto" w:fill="FFFFFF"/>
        </w:rPr>
        <w:t>Ls</w:t>
      </w:r>
      <w:proofErr w:type="gramEnd"/>
      <w:r w:rsidR="00546D1B" w:rsidRPr="003C049A">
        <w:rPr>
          <w:shd w:val="clear" w:color="auto" w:fill="FFFFFF"/>
        </w:rPr>
        <w:t xml:space="preserve"> mēnesī. </w:t>
      </w:r>
    </w:p>
    <w:p w14:paraId="0A3383B8" w14:textId="5A6B40D0" w:rsidR="00677581" w:rsidRPr="003C049A" w:rsidRDefault="00C34FCD" w:rsidP="00351CC3">
      <w:pPr>
        <w:pStyle w:val="NormalWeb"/>
        <w:shd w:val="clear" w:color="auto" w:fill="FFFFFF"/>
        <w:spacing w:before="0" w:beforeAutospacing="0" w:after="0" w:afterAutospacing="0" w:line="276" w:lineRule="auto"/>
        <w:ind w:firstLine="567"/>
        <w:jc w:val="both"/>
        <w:rPr>
          <w:shd w:val="clear" w:color="auto" w:fill="FFFFFF"/>
        </w:rPr>
      </w:pPr>
      <w:r w:rsidRPr="003C049A">
        <w:rPr>
          <w:shd w:val="clear" w:color="auto" w:fill="FFFFFF"/>
        </w:rPr>
        <w:t>Tāpat</w:t>
      </w:r>
      <w:r w:rsidR="007F1053" w:rsidRPr="003C049A">
        <w:rPr>
          <w:shd w:val="clear" w:color="auto" w:fill="FFFFFF"/>
        </w:rPr>
        <w:t xml:space="preserve"> </w:t>
      </w:r>
      <w:r w:rsidR="00546D1B" w:rsidRPr="003C049A">
        <w:rPr>
          <w:shd w:val="clear" w:color="auto" w:fill="FFFFFF"/>
        </w:rPr>
        <w:t>laikā</w:t>
      </w:r>
      <w:r w:rsidR="007F1053" w:rsidRPr="003C049A">
        <w:rPr>
          <w:shd w:val="clear" w:color="auto" w:fill="FFFFFF"/>
        </w:rPr>
        <w:t xml:space="preserve"> </w:t>
      </w:r>
      <w:r w:rsidR="00B66CF3" w:rsidRPr="003C049A">
        <w:rPr>
          <w:shd w:val="clear" w:color="auto" w:fill="FFFFFF"/>
        </w:rPr>
        <w:t>no 2009.</w:t>
      </w:r>
      <w:r w:rsidR="00E208B7" w:rsidRPr="003C049A">
        <w:rPr>
          <w:shd w:val="clear" w:color="auto" w:fill="FFFFFF"/>
        </w:rPr>
        <w:t> </w:t>
      </w:r>
      <w:r w:rsidR="00B66CF3" w:rsidRPr="003C049A">
        <w:rPr>
          <w:shd w:val="clear" w:color="auto" w:fill="FFFFFF"/>
        </w:rPr>
        <w:t>gada 14.</w:t>
      </w:r>
      <w:r w:rsidR="00E208B7" w:rsidRPr="003C049A">
        <w:rPr>
          <w:shd w:val="clear" w:color="auto" w:fill="FFFFFF"/>
        </w:rPr>
        <w:t> </w:t>
      </w:r>
      <w:r w:rsidR="00B66CF3" w:rsidRPr="003C049A">
        <w:rPr>
          <w:shd w:val="clear" w:color="auto" w:fill="FFFFFF"/>
        </w:rPr>
        <w:t>augusta līdz 2012.</w:t>
      </w:r>
      <w:r w:rsidR="00E208B7" w:rsidRPr="003C049A">
        <w:rPr>
          <w:shd w:val="clear" w:color="auto" w:fill="FFFFFF"/>
        </w:rPr>
        <w:t> </w:t>
      </w:r>
      <w:r w:rsidR="00B66CF3" w:rsidRPr="003C049A">
        <w:rPr>
          <w:shd w:val="clear" w:color="auto" w:fill="FFFFFF"/>
        </w:rPr>
        <w:t>gada 1.</w:t>
      </w:r>
      <w:r w:rsidR="00E208B7" w:rsidRPr="003C049A">
        <w:rPr>
          <w:shd w:val="clear" w:color="auto" w:fill="FFFFFF"/>
        </w:rPr>
        <w:t> </w:t>
      </w:r>
      <w:r w:rsidR="00B66CF3" w:rsidRPr="003C049A">
        <w:rPr>
          <w:shd w:val="clear" w:color="auto" w:fill="FFFFFF"/>
        </w:rPr>
        <w:t>februārim</w:t>
      </w:r>
      <w:r w:rsidRPr="003C049A">
        <w:rPr>
          <w:shd w:val="clear" w:color="auto" w:fill="FFFFFF"/>
        </w:rPr>
        <w:t xml:space="preserve"> </w:t>
      </w:r>
      <w:r w:rsidR="003D3306" w:rsidRPr="003C049A">
        <w:rPr>
          <w:shd w:val="clear" w:color="auto" w:fill="FFFFFF"/>
        </w:rPr>
        <w:t xml:space="preserve">[pers. A] </w:t>
      </w:r>
      <w:r w:rsidR="0058425F" w:rsidRPr="003C049A">
        <w:rPr>
          <w:shd w:val="clear" w:color="auto" w:fill="FFFFFF"/>
        </w:rPr>
        <w:t>prettiesiski</w:t>
      </w:r>
      <w:r w:rsidR="00B66CF3" w:rsidRPr="003C049A">
        <w:rPr>
          <w:shd w:val="clear" w:color="auto" w:fill="FFFFFF"/>
        </w:rPr>
        <w:t xml:space="preserve"> izmaksāj</w:t>
      </w:r>
      <w:r w:rsidRPr="003C049A">
        <w:rPr>
          <w:shd w:val="clear" w:color="auto" w:fill="FFFFFF"/>
        </w:rPr>
        <w:t>a</w:t>
      </w:r>
      <w:r w:rsidR="00B66CF3" w:rsidRPr="003C049A">
        <w:rPr>
          <w:shd w:val="clear" w:color="auto" w:fill="FFFFFF"/>
        </w:rPr>
        <w:t xml:space="preserve"> sev 14</w:t>
      </w:r>
      <w:r w:rsidR="00E208B7" w:rsidRPr="003C049A">
        <w:rPr>
          <w:shd w:val="clear" w:color="auto" w:fill="FFFFFF"/>
        </w:rPr>
        <w:t> </w:t>
      </w:r>
      <w:r w:rsidR="00B66CF3" w:rsidRPr="003C049A">
        <w:rPr>
          <w:shd w:val="clear" w:color="auto" w:fill="FFFFFF"/>
        </w:rPr>
        <w:t>380</w:t>
      </w:r>
      <w:r w:rsidR="00E208B7" w:rsidRPr="003C049A">
        <w:rPr>
          <w:shd w:val="clear" w:color="auto" w:fill="FFFFFF"/>
        </w:rPr>
        <w:t> </w:t>
      </w:r>
      <w:r w:rsidR="00B66CF3" w:rsidRPr="003C049A">
        <w:rPr>
          <w:shd w:val="clear" w:color="auto" w:fill="FFFFFF"/>
        </w:rPr>
        <w:t>Ls kā maksājumus par transportlīdzekļa nomu</w:t>
      </w:r>
      <w:r w:rsidR="000C147D" w:rsidRPr="003C049A">
        <w:rPr>
          <w:shd w:val="clear" w:color="auto" w:fill="FFFFFF"/>
        </w:rPr>
        <w:t>, bet</w:t>
      </w:r>
      <w:r w:rsidR="00B66CF3" w:rsidRPr="003C049A">
        <w:rPr>
          <w:shd w:val="clear" w:color="auto" w:fill="FFFFFF"/>
        </w:rPr>
        <w:t xml:space="preserve"> no 2008.</w:t>
      </w:r>
      <w:r w:rsidR="00E208B7" w:rsidRPr="003C049A">
        <w:rPr>
          <w:shd w:val="clear" w:color="auto" w:fill="FFFFFF"/>
        </w:rPr>
        <w:t> </w:t>
      </w:r>
      <w:r w:rsidR="00B66CF3" w:rsidRPr="003C049A">
        <w:rPr>
          <w:shd w:val="clear" w:color="auto" w:fill="FFFFFF"/>
        </w:rPr>
        <w:t>gada 8.</w:t>
      </w:r>
      <w:r w:rsidR="00E208B7" w:rsidRPr="003C049A">
        <w:rPr>
          <w:shd w:val="clear" w:color="auto" w:fill="FFFFFF"/>
        </w:rPr>
        <w:t> </w:t>
      </w:r>
      <w:r w:rsidR="00B66CF3" w:rsidRPr="003C049A">
        <w:rPr>
          <w:shd w:val="clear" w:color="auto" w:fill="FFFFFF"/>
        </w:rPr>
        <w:t xml:space="preserve">aprīļa līdz darba tiesisko attiecību </w:t>
      </w:r>
      <w:r w:rsidR="006644A4" w:rsidRPr="003C049A">
        <w:rPr>
          <w:shd w:val="clear" w:color="auto" w:fill="FFFFFF"/>
        </w:rPr>
        <w:t xml:space="preserve">izbeigšanai </w:t>
      </w:r>
      <w:r w:rsidR="009E328E" w:rsidRPr="003C049A">
        <w:rPr>
          <w:shd w:val="clear" w:color="auto" w:fill="FFFFFF"/>
        </w:rPr>
        <w:t xml:space="preserve">no prasītājas norēķinu konta bankā </w:t>
      </w:r>
      <w:r w:rsidR="00677581" w:rsidRPr="003C049A">
        <w:rPr>
          <w:shd w:val="clear" w:color="auto" w:fill="FFFFFF"/>
        </w:rPr>
        <w:t>pārskaitīj</w:t>
      </w:r>
      <w:r w:rsidRPr="003C049A">
        <w:rPr>
          <w:shd w:val="clear" w:color="auto" w:fill="FFFFFF"/>
        </w:rPr>
        <w:t>a</w:t>
      </w:r>
      <w:r w:rsidR="009E328E" w:rsidRPr="003C049A">
        <w:rPr>
          <w:shd w:val="clear" w:color="auto" w:fill="FFFFFF"/>
        </w:rPr>
        <w:t xml:space="preserve"> </w:t>
      </w:r>
      <w:r w:rsidR="00677581" w:rsidRPr="003C049A">
        <w:rPr>
          <w:shd w:val="clear" w:color="auto" w:fill="FFFFFF"/>
        </w:rPr>
        <w:t>SIA</w:t>
      </w:r>
      <w:r w:rsidR="00E208B7" w:rsidRPr="003C049A">
        <w:rPr>
          <w:shd w:val="clear" w:color="auto" w:fill="FFFFFF"/>
        </w:rPr>
        <w:t> </w:t>
      </w:r>
      <w:r w:rsidR="00677581" w:rsidRPr="003C049A">
        <w:rPr>
          <w:shd w:val="clear" w:color="auto" w:fill="FFFFFF"/>
        </w:rPr>
        <w:t>„Neste”</w:t>
      </w:r>
      <w:r w:rsidR="009E328E" w:rsidRPr="003C049A">
        <w:rPr>
          <w:shd w:val="clear" w:color="auto" w:fill="FFFFFF"/>
        </w:rPr>
        <w:t xml:space="preserve"> par degvielu 10 482,28 Ls</w:t>
      </w:r>
      <w:r w:rsidR="00160BB7" w:rsidRPr="003C049A">
        <w:rPr>
          <w:shd w:val="clear" w:color="auto" w:fill="FFFFFF"/>
        </w:rPr>
        <w:t xml:space="preserve">, </w:t>
      </w:r>
      <w:r w:rsidR="0083668F" w:rsidRPr="003C049A">
        <w:rPr>
          <w:shd w:val="clear" w:color="auto" w:fill="FFFFFF"/>
        </w:rPr>
        <w:t>neiesniedzot</w:t>
      </w:r>
      <w:r w:rsidR="00156285" w:rsidRPr="003C049A">
        <w:rPr>
          <w:shd w:val="clear" w:color="auto" w:fill="FFFFFF"/>
        </w:rPr>
        <w:t xml:space="preserve"> darba devējam</w:t>
      </w:r>
      <w:r w:rsidR="0083668F" w:rsidRPr="003C049A">
        <w:rPr>
          <w:shd w:val="clear" w:color="auto" w:fill="FFFFFF"/>
        </w:rPr>
        <w:t xml:space="preserve"> </w:t>
      </w:r>
      <w:r w:rsidR="00160BB7" w:rsidRPr="003C049A">
        <w:rPr>
          <w:shd w:val="clear" w:color="auto" w:fill="FFFFFF"/>
        </w:rPr>
        <w:t xml:space="preserve">attaisnojuma dokumentus.  </w:t>
      </w:r>
    </w:p>
    <w:p w14:paraId="7550D573" w14:textId="15DB6BB3" w:rsidR="00B66CF3" w:rsidRPr="003C049A" w:rsidRDefault="00677581" w:rsidP="00351CC3">
      <w:pPr>
        <w:pStyle w:val="NormalWeb"/>
        <w:shd w:val="clear" w:color="auto" w:fill="FFFFFF"/>
        <w:spacing w:before="0" w:beforeAutospacing="0" w:after="0" w:afterAutospacing="0" w:line="276" w:lineRule="auto"/>
        <w:ind w:firstLine="567"/>
        <w:jc w:val="both"/>
        <w:rPr>
          <w:shd w:val="clear" w:color="auto" w:fill="FFFFFF"/>
        </w:rPr>
      </w:pPr>
      <w:r w:rsidRPr="003C049A">
        <w:rPr>
          <w:shd w:val="clear" w:color="auto" w:fill="FFFFFF"/>
        </w:rPr>
        <w:t>Izbeidzot darba tiesiskās attiecības, prasītāja aprēķinā</w:t>
      </w:r>
      <w:r w:rsidR="00C34FCD" w:rsidRPr="003C049A">
        <w:rPr>
          <w:shd w:val="clear" w:color="auto" w:fill="FFFFFF"/>
        </w:rPr>
        <w:t>ja</w:t>
      </w:r>
      <w:r w:rsidRPr="003C049A">
        <w:rPr>
          <w:shd w:val="clear" w:color="auto" w:fill="FFFFFF"/>
        </w:rPr>
        <w:t xml:space="preserve"> atbildētājam </w:t>
      </w:r>
      <w:r w:rsidR="00B66CF3" w:rsidRPr="003C049A">
        <w:rPr>
          <w:shd w:val="clear" w:color="auto" w:fill="FFFFFF"/>
        </w:rPr>
        <w:t>pienākošos</w:t>
      </w:r>
      <w:r w:rsidR="00546D1B" w:rsidRPr="003C049A">
        <w:rPr>
          <w:shd w:val="clear" w:color="auto" w:fill="FFFFFF"/>
        </w:rPr>
        <w:t xml:space="preserve"> darba</w:t>
      </w:r>
      <w:r w:rsidR="00B66CF3" w:rsidRPr="003C049A">
        <w:rPr>
          <w:shd w:val="clear" w:color="auto" w:fill="FFFFFF"/>
        </w:rPr>
        <w:t xml:space="preserve"> algu par faktiski nostrādāto laiku, kompensāciju par neizmantoto atvaļinājumu un atlaišanas </w:t>
      </w:r>
      <w:r w:rsidR="00B66CF3" w:rsidRPr="003C049A">
        <w:rPr>
          <w:shd w:val="clear" w:color="auto" w:fill="FFFFFF"/>
        </w:rPr>
        <w:lastRenderedPageBreak/>
        <w:t xml:space="preserve">pabalstu, </w:t>
      </w:r>
      <w:r w:rsidRPr="003C049A">
        <w:rPr>
          <w:shd w:val="clear" w:color="auto" w:fill="FFFFFF"/>
        </w:rPr>
        <w:t xml:space="preserve">kopā </w:t>
      </w:r>
      <w:r w:rsidR="007F1053" w:rsidRPr="003C049A">
        <w:rPr>
          <w:shd w:val="clear" w:color="auto" w:fill="FFFFFF"/>
        </w:rPr>
        <w:t>3</w:t>
      </w:r>
      <w:r w:rsidR="00986924" w:rsidRPr="003C049A">
        <w:rPr>
          <w:shd w:val="clear" w:color="auto" w:fill="FFFFFF"/>
        </w:rPr>
        <w:t xml:space="preserve"> </w:t>
      </w:r>
      <w:r w:rsidRPr="003C049A">
        <w:rPr>
          <w:shd w:val="clear" w:color="auto" w:fill="FFFFFF"/>
        </w:rPr>
        <w:t>430,13</w:t>
      </w:r>
      <w:r w:rsidR="00E208B7" w:rsidRPr="003C049A">
        <w:rPr>
          <w:shd w:val="clear" w:color="auto" w:fill="FFFFFF"/>
        </w:rPr>
        <w:t> </w:t>
      </w:r>
      <w:r w:rsidRPr="003C049A">
        <w:rPr>
          <w:shd w:val="clear" w:color="auto" w:fill="FFFFFF"/>
        </w:rPr>
        <w:t xml:space="preserve">Ls. </w:t>
      </w:r>
      <w:r w:rsidR="003674DF" w:rsidRPr="003C049A">
        <w:rPr>
          <w:shd w:val="clear" w:color="auto" w:fill="FFFFFF"/>
        </w:rPr>
        <w:t>Ieturot minēto naudas summu,</w:t>
      </w:r>
      <w:r w:rsidR="00B66CF3" w:rsidRPr="003C049A">
        <w:rPr>
          <w:shd w:val="clear" w:color="auto" w:fill="FFFFFF"/>
        </w:rPr>
        <w:t xml:space="preserve"> kopējā no atbildētāja </w:t>
      </w:r>
      <w:r w:rsidRPr="003C049A">
        <w:rPr>
          <w:shd w:val="clear" w:color="auto" w:fill="FFFFFF"/>
        </w:rPr>
        <w:t xml:space="preserve">prasītājas labā </w:t>
      </w:r>
      <w:r w:rsidR="00B66CF3" w:rsidRPr="003C049A">
        <w:rPr>
          <w:shd w:val="clear" w:color="auto" w:fill="FFFFFF"/>
        </w:rPr>
        <w:t>piedzenamā summa ir 30 432,15</w:t>
      </w:r>
      <w:r w:rsidR="00E208B7" w:rsidRPr="003C049A">
        <w:rPr>
          <w:shd w:val="clear" w:color="auto" w:fill="FFFFFF"/>
        </w:rPr>
        <w:t> </w:t>
      </w:r>
      <w:r w:rsidR="00B66CF3" w:rsidRPr="003C049A">
        <w:rPr>
          <w:shd w:val="clear" w:color="auto" w:fill="FFFFFF"/>
        </w:rPr>
        <w:t xml:space="preserve">Ls. </w:t>
      </w:r>
    </w:p>
    <w:p w14:paraId="599DE028" w14:textId="6BD540E4" w:rsidR="007F4F57" w:rsidRPr="003C049A" w:rsidRDefault="0058425F" w:rsidP="00351CC3">
      <w:pPr>
        <w:pStyle w:val="NormalWeb"/>
        <w:shd w:val="clear" w:color="auto" w:fill="FFFFFF"/>
        <w:spacing w:before="0" w:beforeAutospacing="0" w:after="0" w:afterAutospacing="0" w:line="276" w:lineRule="auto"/>
        <w:ind w:firstLine="567"/>
        <w:jc w:val="both"/>
        <w:rPr>
          <w:shd w:val="clear" w:color="auto" w:fill="FFFFFF"/>
        </w:rPr>
      </w:pPr>
      <w:r w:rsidRPr="003C049A">
        <w:rPr>
          <w:shd w:val="clear" w:color="auto" w:fill="FFFFFF"/>
        </w:rPr>
        <w:t xml:space="preserve">[2.2] </w:t>
      </w:r>
      <w:r w:rsidR="007F4F57" w:rsidRPr="003C049A">
        <w:rPr>
          <w:shd w:val="clear" w:color="auto" w:fill="FFFFFF"/>
        </w:rPr>
        <w:t>Izsniedzot atbildētājam uzteikumu 2012. gada 12. maijā, prasītāja uzlik</w:t>
      </w:r>
      <w:r w:rsidR="00C34FCD" w:rsidRPr="003C049A">
        <w:rPr>
          <w:shd w:val="clear" w:color="auto" w:fill="FFFFFF"/>
        </w:rPr>
        <w:t>a</w:t>
      </w:r>
      <w:r w:rsidR="007F4F57" w:rsidRPr="003C049A">
        <w:rPr>
          <w:shd w:val="clear" w:color="auto" w:fill="FFFFFF"/>
        </w:rPr>
        <w:t xml:space="preserve"> </w:t>
      </w:r>
      <w:r w:rsidR="00546D1B" w:rsidRPr="003C049A">
        <w:rPr>
          <w:shd w:val="clear" w:color="auto" w:fill="FFFFFF"/>
        </w:rPr>
        <w:t>viņam</w:t>
      </w:r>
      <w:r w:rsidR="007F4F57" w:rsidRPr="003C049A">
        <w:rPr>
          <w:shd w:val="clear" w:color="auto" w:fill="FFFFFF"/>
        </w:rPr>
        <w:t xml:space="preserve"> par pienākumu nodot</w:t>
      </w:r>
      <w:r w:rsidR="00656EF5" w:rsidRPr="003C049A">
        <w:rPr>
          <w:shd w:val="clear" w:color="auto" w:fill="FFFFFF"/>
        </w:rPr>
        <w:t xml:space="preserve"> prasītājai</w:t>
      </w:r>
      <w:r w:rsidR="007F4F57" w:rsidRPr="003C049A">
        <w:rPr>
          <w:shd w:val="clear" w:color="auto" w:fill="FFFFFF"/>
        </w:rPr>
        <w:t xml:space="preserve"> visu </w:t>
      </w:r>
      <w:r w:rsidR="00656EF5" w:rsidRPr="003C049A">
        <w:rPr>
          <w:shd w:val="clear" w:color="auto" w:fill="FFFFFF"/>
        </w:rPr>
        <w:t>tās</w:t>
      </w:r>
      <w:r w:rsidR="007F4F57" w:rsidRPr="003C049A">
        <w:rPr>
          <w:shd w:val="clear" w:color="auto" w:fill="FFFFFF"/>
        </w:rPr>
        <w:t xml:space="preserve"> dokumentāciju, kas atrodas atbildētāja rīcībā. </w:t>
      </w:r>
      <w:r w:rsidRPr="003C049A">
        <w:rPr>
          <w:shd w:val="clear" w:color="auto" w:fill="FFFFFF"/>
        </w:rPr>
        <w:t xml:space="preserve">Atbildētājs minēto pienākumu nav izpildījis. </w:t>
      </w:r>
    </w:p>
    <w:p w14:paraId="3919920A" w14:textId="6C073BB9" w:rsidR="00B66CF3" w:rsidRPr="003C049A" w:rsidRDefault="00B66CF3" w:rsidP="00351CC3">
      <w:pPr>
        <w:pStyle w:val="NormalWeb"/>
        <w:shd w:val="clear" w:color="auto" w:fill="FFFFFF"/>
        <w:spacing w:before="0" w:beforeAutospacing="0" w:after="0" w:afterAutospacing="0" w:line="276" w:lineRule="auto"/>
        <w:ind w:firstLine="567"/>
        <w:jc w:val="both"/>
        <w:rPr>
          <w:shd w:val="clear" w:color="auto" w:fill="FFFFFF"/>
        </w:rPr>
      </w:pPr>
      <w:r w:rsidRPr="003C049A">
        <w:rPr>
          <w:shd w:val="clear" w:color="auto" w:fill="FFFFFF"/>
        </w:rPr>
        <w:t>Prasība pamatota ar Civillikuma 1773., 1778., 1779., 1784., 1792., 2190.</w:t>
      </w:r>
      <w:r w:rsidR="00E208B7" w:rsidRPr="003C049A">
        <w:rPr>
          <w:shd w:val="clear" w:color="auto" w:fill="FFFFFF"/>
        </w:rPr>
        <w:t> </w:t>
      </w:r>
      <w:r w:rsidRPr="003C049A">
        <w:rPr>
          <w:shd w:val="clear" w:color="auto" w:fill="FFFFFF"/>
        </w:rPr>
        <w:t>pantu, Darba likuma 78.</w:t>
      </w:r>
      <w:r w:rsidR="00E208B7" w:rsidRPr="003C049A">
        <w:rPr>
          <w:shd w:val="clear" w:color="auto" w:fill="FFFFFF"/>
        </w:rPr>
        <w:t> </w:t>
      </w:r>
      <w:r w:rsidRPr="003C049A">
        <w:rPr>
          <w:shd w:val="clear" w:color="auto" w:fill="FFFFFF"/>
        </w:rPr>
        <w:t>panta pirmās daļas 1.</w:t>
      </w:r>
      <w:r w:rsidR="00E208B7" w:rsidRPr="003C049A">
        <w:rPr>
          <w:shd w:val="clear" w:color="auto" w:fill="FFFFFF"/>
        </w:rPr>
        <w:t> </w:t>
      </w:r>
      <w:r w:rsidRPr="003C049A">
        <w:rPr>
          <w:shd w:val="clear" w:color="auto" w:fill="FFFFFF"/>
        </w:rPr>
        <w:t>punktu, 86.</w:t>
      </w:r>
      <w:r w:rsidR="00E208B7" w:rsidRPr="003C049A">
        <w:rPr>
          <w:shd w:val="clear" w:color="auto" w:fill="FFFFFF"/>
        </w:rPr>
        <w:t> </w:t>
      </w:r>
      <w:r w:rsidRPr="003C049A">
        <w:rPr>
          <w:shd w:val="clear" w:color="auto" w:fill="FFFFFF"/>
        </w:rPr>
        <w:t xml:space="preserve">panta pirmo un trešo daļu. </w:t>
      </w:r>
    </w:p>
    <w:p w14:paraId="25046DD0" w14:textId="77777777" w:rsidR="00B66CF3" w:rsidRPr="003C049A" w:rsidRDefault="00B66CF3" w:rsidP="00351CC3">
      <w:pPr>
        <w:pStyle w:val="NormalWeb"/>
        <w:shd w:val="clear" w:color="auto" w:fill="FFFFFF"/>
        <w:spacing w:before="0" w:beforeAutospacing="0" w:after="0" w:afterAutospacing="0" w:line="276" w:lineRule="auto"/>
        <w:ind w:firstLine="567"/>
        <w:jc w:val="both"/>
        <w:rPr>
          <w:shd w:val="clear" w:color="auto" w:fill="FFFFFF"/>
        </w:rPr>
      </w:pPr>
    </w:p>
    <w:p w14:paraId="35F598C8" w14:textId="66C3FC61" w:rsidR="00B66CF3" w:rsidRPr="003C049A" w:rsidRDefault="00B66CF3" w:rsidP="00351CC3">
      <w:pPr>
        <w:pStyle w:val="NormalWeb"/>
        <w:shd w:val="clear" w:color="auto" w:fill="FFFFFF"/>
        <w:spacing w:before="0" w:beforeAutospacing="0" w:after="0" w:afterAutospacing="0" w:line="276" w:lineRule="auto"/>
        <w:ind w:firstLine="567"/>
        <w:jc w:val="both"/>
        <w:rPr>
          <w:shd w:val="clear" w:color="auto" w:fill="FFFFFF"/>
        </w:rPr>
      </w:pPr>
      <w:r w:rsidRPr="003C049A">
        <w:rPr>
          <w:shd w:val="clear" w:color="auto" w:fill="FFFFFF"/>
        </w:rPr>
        <w:t>[3]</w:t>
      </w:r>
      <w:r w:rsidR="00E208B7" w:rsidRPr="003C049A">
        <w:rPr>
          <w:shd w:val="clear" w:color="auto" w:fill="FFFFFF"/>
        </w:rPr>
        <w:t> </w:t>
      </w:r>
      <w:r w:rsidRPr="003C049A">
        <w:rPr>
          <w:shd w:val="clear" w:color="auto" w:fill="FFFFFF"/>
        </w:rPr>
        <w:t>Ar Jūrmalas pilsētas tiesas 2014.</w:t>
      </w:r>
      <w:r w:rsidR="00E208B7" w:rsidRPr="003C049A">
        <w:rPr>
          <w:shd w:val="clear" w:color="auto" w:fill="FFFFFF"/>
        </w:rPr>
        <w:t> </w:t>
      </w:r>
      <w:r w:rsidRPr="003C049A">
        <w:rPr>
          <w:shd w:val="clear" w:color="auto" w:fill="FFFFFF"/>
        </w:rPr>
        <w:t>gada 14.</w:t>
      </w:r>
      <w:r w:rsidR="00E208B7" w:rsidRPr="003C049A">
        <w:rPr>
          <w:shd w:val="clear" w:color="auto" w:fill="FFFFFF"/>
        </w:rPr>
        <w:t> </w:t>
      </w:r>
      <w:r w:rsidRPr="003C049A">
        <w:rPr>
          <w:shd w:val="clear" w:color="auto" w:fill="FFFFFF"/>
        </w:rPr>
        <w:t xml:space="preserve">novembra spriedumu prasība noraidīta. </w:t>
      </w:r>
    </w:p>
    <w:p w14:paraId="29F310CA" w14:textId="77777777" w:rsidR="00B66CF3" w:rsidRPr="003C049A" w:rsidRDefault="00B66CF3" w:rsidP="00351CC3">
      <w:pPr>
        <w:pStyle w:val="NormalWeb"/>
        <w:shd w:val="clear" w:color="auto" w:fill="FFFFFF"/>
        <w:spacing w:before="0" w:beforeAutospacing="0" w:after="0" w:afterAutospacing="0" w:line="276" w:lineRule="auto"/>
        <w:ind w:firstLine="567"/>
        <w:jc w:val="both"/>
        <w:rPr>
          <w:shd w:val="clear" w:color="auto" w:fill="FFFFFF"/>
        </w:rPr>
      </w:pPr>
    </w:p>
    <w:p w14:paraId="37D6F930" w14:textId="138EBAD2" w:rsidR="00B66CF3" w:rsidRPr="003C049A" w:rsidRDefault="00B66CF3" w:rsidP="00351CC3">
      <w:pPr>
        <w:pStyle w:val="NormalWeb"/>
        <w:shd w:val="clear" w:color="auto" w:fill="FFFFFF"/>
        <w:spacing w:before="0" w:beforeAutospacing="0" w:after="0" w:afterAutospacing="0" w:line="276" w:lineRule="auto"/>
        <w:ind w:firstLine="567"/>
        <w:jc w:val="both"/>
        <w:rPr>
          <w:shd w:val="clear" w:color="auto" w:fill="FFFFFF"/>
        </w:rPr>
      </w:pPr>
      <w:r w:rsidRPr="003C049A">
        <w:rPr>
          <w:shd w:val="clear" w:color="auto" w:fill="FFFFFF"/>
        </w:rPr>
        <w:t>[4]</w:t>
      </w:r>
      <w:r w:rsidR="00E208B7" w:rsidRPr="003C049A">
        <w:rPr>
          <w:shd w:val="clear" w:color="auto" w:fill="FFFFFF"/>
        </w:rPr>
        <w:t> </w:t>
      </w:r>
      <w:r w:rsidR="0058425F" w:rsidRPr="003C049A">
        <w:rPr>
          <w:shd w:val="clear" w:color="auto" w:fill="FFFFFF"/>
        </w:rPr>
        <w:t>S</w:t>
      </w:r>
      <w:r w:rsidR="003F1BE0" w:rsidRPr="003C049A">
        <w:rPr>
          <w:shd w:val="clear" w:color="auto" w:fill="FFFFFF"/>
        </w:rPr>
        <w:t>IA </w:t>
      </w:r>
      <w:r w:rsidR="003D3306" w:rsidRPr="003C049A">
        <w:rPr>
          <w:shd w:val="clear" w:color="auto" w:fill="FFFFFF"/>
        </w:rPr>
        <w:t>[firma]</w:t>
      </w:r>
      <w:r w:rsidRPr="003C049A">
        <w:rPr>
          <w:shd w:val="clear" w:color="auto" w:fill="FFFFFF"/>
        </w:rPr>
        <w:t xml:space="preserve"> iesniegusi apelācijas sūdzību par Jūrmalas pilsētas tiesas 2014.</w:t>
      </w:r>
      <w:r w:rsidR="00E208B7" w:rsidRPr="003C049A">
        <w:rPr>
          <w:shd w:val="clear" w:color="auto" w:fill="FFFFFF"/>
        </w:rPr>
        <w:t> </w:t>
      </w:r>
      <w:r w:rsidRPr="003C049A">
        <w:rPr>
          <w:shd w:val="clear" w:color="auto" w:fill="FFFFFF"/>
        </w:rPr>
        <w:t>gada 14.</w:t>
      </w:r>
      <w:r w:rsidR="00E208B7" w:rsidRPr="003C049A">
        <w:rPr>
          <w:shd w:val="clear" w:color="auto" w:fill="FFFFFF"/>
        </w:rPr>
        <w:t> </w:t>
      </w:r>
      <w:r w:rsidRPr="003C049A">
        <w:rPr>
          <w:shd w:val="clear" w:color="auto" w:fill="FFFFFF"/>
        </w:rPr>
        <w:t>novembra spriedumu, kurā precizējusi uzturētā prasījuma apmēru, norādot, ka laikā no 2010.</w:t>
      </w:r>
      <w:r w:rsidR="00E208B7" w:rsidRPr="003C049A">
        <w:rPr>
          <w:shd w:val="clear" w:color="auto" w:fill="FFFFFF"/>
        </w:rPr>
        <w:t> </w:t>
      </w:r>
      <w:r w:rsidRPr="003C049A">
        <w:rPr>
          <w:shd w:val="clear" w:color="auto" w:fill="FFFFFF"/>
        </w:rPr>
        <w:t>gada 15.</w:t>
      </w:r>
      <w:r w:rsidR="00E208B7" w:rsidRPr="003C049A">
        <w:rPr>
          <w:shd w:val="clear" w:color="auto" w:fill="FFFFFF"/>
        </w:rPr>
        <w:t> </w:t>
      </w:r>
      <w:r w:rsidRPr="003C049A">
        <w:rPr>
          <w:shd w:val="clear" w:color="auto" w:fill="FFFFFF"/>
        </w:rPr>
        <w:t>augusta atbildētājs veicis četrus nepamatotus alga</w:t>
      </w:r>
      <w:r w:rsidR="003F1BE0" w:rsidRPr="003C049A">
        <w:rPr>
          <w:shd w:val="clear" w:color="auto" w:fill="FFFFFF"/>
        </w:rPr>
        <w:t>s maksājumus par kopējo summu 1</w:t>
      </w:r>
      <w:r w:rsidR="003D3306" w:rsidRPr="003C049A">
        <w:rPr>
          <w:shd w:val="clear" w:color="auto" w:fill="FFFFFF"/>
        </w:rPr>
        <w:t> </w:t>
      </w:r>
      <w:r w:rsidR="003F1BE0" w:rsidRPr="003C049A">
        <w:rPr>
          <w:shd w:val="clear" w:color="auto" w:fill="FFFFFF"/>
        </w:rPr>
        <w:t>610,69 </w:t>
      </w:r>
      <w:r w:rsidRPr="003C049A">
        <w:rPr>
          <w:shd w:val="clear" w:color="auto" w:fill="FFFFFF"/>
        </w:rPr>
        <w:t>EUR, trīspadsmit nepamatotus transportlīdzekļa noma</w:t>
      </w:r>
      <w:r w:rsidR="003F1BE0" w:rsidRPr="003C049A">
        <w:rPr>
          <w:shd w:val="clear" w:color="auto" w:fill="FFFFFF"/>
        </w:rPr>
        <w:t>s maksājumus par kopējo summu 8</w:t>
      </w:r>
      <w:r w:rsidR="00986924" w:rsidRPr="003C049A">
        <w:rPr>
          <w:shd w:val="clear" w:color="auto" w:fill="FFFFFF"/>
        </w:rPr>
        <w:t xml:space="preserve"> </w:t>
      </w:r>
      <w:r w:rsidRPr="003C049A">
        <w:rPr>
          <w:shd w:val="clear" w:color="auto" w:fill="FFFFFF"/>
        </w:rPr>
        <w:t xml:space="preserve">956,96 EUR, kā arī </w:t>
      </w:r>
      <w:r w:rsidR="003674DF" w:rsidRPr="003C049A">
        <w:rPr>
          <w:shd w:val="clear" w:color="auto" w:fill="FFFFFF"/>
        </w:rPr>
        <w:t>nopircis</w:t>
      </w:r>
      <w:r w:rsidR="003F1BE0" w:rsidRPr="003C049A">
        <w:rPr>
          <w:shd w:val="clear" w:color="auto" w:fill="FFFFFF"/>
        </w:rPr>
        <w:t xml:space="preserve"> degvielu par kopējo summu 4</w:t>
      </w:r>
      <w:r w:rsidR="00986924" w:rsidRPr="003C049A">
        <w:rPr>
          <w:shd w:val="clear" w:color="auto" w:fill="FFFFFF"/>
        </w:rPr>
        <w:t xml:space="preserve"> </w:t>
      </w:r>
      <w:r w:rsidR="003F1BE0" w:rsidRPr="003C049A">
        <w:rPr>
          <w:shd w:val="clear" w:color="auto" w:fill="FFFFFF"/>
        </w:rPr>
        <w:t>111,71 </w:t>
      </w:r>
      <w:r w:rsidRPr="003C049A">
        <w:rPr>
          <w:shd w:val="clear" w:color="auto" w:fill="FFFFFF"/>
        </w:rPr>
        <w:t xml:space="preserve">EUR. </w:t>
      </w:r>
      <w:r w:rsidR="003674DF" w:rsidRPr="003C049A">
        <w:rPr>
          <w:shd w:val="clear" w:color="auto" w:fill="FFFFFF"/>
        </w:rPr>
        <w:t>Līdz ar to</w:t>
      </w:r>
      <w:r w:rsidRPr="003C049A">
        <w:rPr>
          <w:shd w:val="clear" w:color="auto" w:fill="FFFFFF"/>
        </w:rPr>
        <w:t xml:space="preserve"> kopējā prasības summa ir 14 679,36 EUR. </w:t>
      </w:r>
    </w:p>
    <w:p w14:paraId="4D22843F" w14:textId="2E2BA5FB" w:rsidR="00B66CF3" w:rsidRPr="003C049A" w:rsidRDefault="00B66CF3" w:rsidP="00351CC3">
      <w:pPr>
        <w:pStyle w:val="NormalWeb"/>
        <w:shd w:val="clear" w:color="auto" w:fill="FFFFFF"/>
        <w:spacing w:before="0" w:beforeAutospacing="0" w:after="0" w:afterAutospacing="0" w:line="276" w:lineRule="auto"/>
        <w:ind w:firstLine="567"/>
        <w:jc w:val="both"/>
        <w:rPr>
          <w:shd w:val="clear" w:color="auto" w:fill="FFFFFF"/>
        </w:rPr>
      </w:pPr>
    </w:p>
    <w:p w14:paraId="40384E9C" w14:textId="043C5BC1" w:rsidR="00B66CF3" w:rsidRPr="003C049A" w:rsidRDefault="00B66CF3" w:rsidP="00351CC3">
      <w:pPr>
        <w:pStyle w:val="NormalWeb"/>
        <w:shd w:val="clear" w:color="auto" w:fill="FFFFFF"/>
        <w:spacing w:before="0" w:beforeAutospacing="0" w:after="0" w:afterAutospacing="0" w:line="276" w:lineRule="auto"/>
        <w:ind w:firstLine="567"/>
        <w:jc w:val="both"/>
        <w:rPr>
          <w:shd w:val="clear" w:color="auto" w:fill="FFFFFF"/>
        </w:rPr>
      </w:pPr>
      <w:r w:rsidRPr="003C049A">
        <w:rPr>
          <w:shd w:val="clear" w:color="auto" w:fill="FFFFFF"/>
        </w:rPr>
        <w:t>[</w:t>
      </w:r>
      <w:r w:rsidR="0058425F" w:rsidRPr="003C049A">
        <w:rPr>
          <w:shd w:val="clear" w:color="auto" w:fill="FFFFFF"/>
        </w:rPr>
        <w:t>5</w:t>
      </w:r>
      <w:r w:rsidRPr="003C049A">
        <w:rPr>
          <w:shd w:val="clear" w:color="auto" w:fill="FFFFFF"/>
        </w:rPr>
        <w:t>]</w:t>
      </w:r>
      <w:r w:rsidR="0048668D" w:rsidRPr="003C049A">
        <w:rPr>
          <w:shd w:val="clear" w:color="auto" w:fill="FFFFFF"/>
        </w:rPr>
        <w:t> </w:t>
      </w:r>
      <w:r w:rsidRPr="003C049A">
        <w:rPr>
          <w:shd w:val="clear" w:color="auto" w:fill="FFFFFF"/>
        </w:rPr>
        <w:t xml:space="preserve">Izskatījusi lietu sakarā ar </w:t>
      </w:r>
      <w:r w:rsidR="003F1BE0" w:rsidRPr="003C049A">
        <w:rPr>
          <w:shd w:val="clear" w:color="auto" w:fill="FFFFFF"/>
        </w:rPr>
        <w:t>SIA </w:t>
      </w:r>
      <w:r w:rsidR="001629C5" w:rsidRPr="003C049A">
        <w:rPr>
          <w:shd w:val="clear" w:color="auto" w:fill="FFFFFF"/>
        </w:rPr>
        <w:t>[firma]</w:t>
      </w:r>
      <w:r w:rsidRPr="003C049A">
        <w:rPr>
          <w:shd w:val="clear" w:color="auto" w:fill="FFFFFF"/>
        </w:rPr>
        <w:t xml:space="preserve"> </w:t>
      </w:r>
      <w:r w:rsidR="003F1BE0" w:rsidRPr="003C049A">
        <w:rPr>
          <w:shd w:val="clear" w:color="auto" w:fill="FFFFFF"/>
        </w:rPr>
        <w:t xml:space="preserve">iesniegto </w:t>
      </w:r>
      <w:r w:rsidRPr="003C049A">
        <w:rPr>
          <w:shd w:val="clear" w:color="auto" w:fill="FFFFFF"/>
        </w:rPr>
        <w:t>apelācijas sūdzību, Zemgales apgabaltiesas Civillietu tiesu kolēģija ar 2015.</w:t>
      </w:r>
      <w:r w:rsidR="0048668D" w:rsidRPr="003C049A">
        <w:rPr>
          <w:shd w:val="clear" w:color="auto" w:fill="FFFFFF"/>
        </w:rPr>
        <w:t> </w:t>
      </w:r>
      <w:r w:rsidRPr="003C049A">
        <w:rPr>
          <w:shd w:val="clear" w:color="auto" w:fill="FFFFFF"/>
        </w:rPr>
        <w:t>gada 31.</w:t>
      </w:r>
      <w:r w:rsidR="0048668D" w:rsidRPr="003C049A">
        <w:rPr>
          <w:shd w:val="clear" w:color="auto" w:fill="FFFFFF"/>
        </w:rPr>
        <w:t> </w:t>
      </w:r>
      <w:r w:rsidRPr="003C049A">
        <w:rPr>
          <w:shd w:val="clear" w:color="auto" w:fill="FFFFFF"/>
        </w:rPr>
        <w:t>august</w:t>
      </w:r>
      <w:r w:rsidR="003F1BE0" w:rsidRPr="003C049A">
        <w:rPr>
          <w:shd w:val="clear" w:color="auto" w:fill="FFFFFF"/>
        </w:rPr>
        <w:t>ā</w:t>
      </w:r>
      <w:r w:rsidRPr="003C049A">
        <w:rPr>
          <w:shd w:val="clear" w:color="auto" w:fill="FFFFFF"/>
        </w:rPr>
        <w:t xml:space="preserve"> nosprieda: noraidīt prasību par nepamatoti</w:t>
      </w:r>
      <w:r w:rsidR="003F1BE0" w:rsidRPr="003C049A">
        <w:rPr>
          <w:shd w:val="clear" w:color="auto" w:fill="FFFFFF"/>
        </w:rPr>
        <w:t xml:space="preserve"> samaksātās darba algas 1</w:t>
      </w:r>
      <w:r w:rsidR="00986924" w:rsidRPr="003C049A">
        <w:rPr>
          <w:shd w:val="clear" w:color="auto" w:fill="FFFFFF"/>
        </w:rPr>
        <w:t xml:space="preserve"> </w:t>
      </w:r>
      <w:r w:rsidR="003F1BE0" w:rsidRPr="003C049A">
        <w:rPr>
          <w:shd w:val="clear" w:color="auto" w:fill="FFFFFF"/>
        </w:rPr>
        <w:t>610,69 </w:t>
      </w:r>
      <w:r w:rsidRPr="003C049A">
        <w:rPr>
          <w:shd w:val="clear" w:color="auto" w:fill="FFFFFF"/>
        </w:rPr>
        <w:t xml:space="preserve">EUR, nepamatoti </w:t>
      </w:r>
      <w:r w:rsidR="003F1BE0" w:rsidRPr="003C049A">
        <w:rPr>
          <w:shd w:val="clear" w:color="auto" w:fill="FFFFFF"/>
        </w:rPr>
        <w:t>samaksātās nomas maksas 8</w:t>
      </w:r>
      <w:r w:rsidR="00986924" w:rsidRPr="003C049A">
        <w:rPr>
          <w:shd w:val="clear" w:color="auto" w:fill="FFFFFF"/>
        </w:rPr>
        <w:t xml:space="preserve"> </w:t>
      </w:r>
      <w:r w:rsidR="003F1BE0" w:rsidRPr="003C049A">
        <w:rPr>
          <w:shd w:val="clear" w:color="auto" w:fill="FFFFFF"/>
        </w:rPr>
        <w:t>956,96 </w:t>
      </w:r>
      <w:r w:rsidRPr="003C049A">
        <w:rPr>
          <w:shd w:val="clear" w:color="auto" w:fill="FFFFFF"/>
        </w:rPr>
        <w:t>EUR un nepamatoti izlietotās un apmak</w:t>
      </w:r>
      <w:r w:rsidR="003F1BE0" w:rsidRPr="003C049A">
        <w:rPr>
          <w:shd w:val="clear" w:color="auto" w:fill="FFFFFF"/>
        </w:rPr>
        <w:t>sātās degvielas vērtīb</w:t>
      </w:r>
      <w:r w:rsidR="00C34FCD" w:rsidRPr="003C049A">
        <w:rPr>
          <w:shd w:val="clear" w:color="auto" w:fill="FFFFFF"/>
        </w:rPr>
        <w:t>as</w:t>
      </w:r>
      <w:r w:rsidR="003F1BE0" w:rsidRPr="003C049A">
        <w:rPr>
          <w:shd w:val="clear" w:color="auto" w:fill="FFFFFF"/>
        </w:rPr>
        <w:t xml:space="preserve"> 4</w:t>
      </w:r>
      <w:r w:rsidR="00986924" w:rsidRPr="003C049A">
        <w:rPr>
          <w:shd w:val="clear" w:color="auto" w:fill="FFFFFF"/>
        </w:rPr>
        <w:t xml:space="preserve"> </w:t>
      </w:r>
      <w:r w:rsidR="003F1BE0" w:rsidRPr="003C049A">
        <w:rPr>
          <w:shd w:val="clear" w:color="auto" w:fill="FFFFFF"/>
        </w:rPr>
        <w:t>111,71 </w:t>
      </w:r>
      <w:r w:rsidRPr="003C049A">
        <w:rPr>
          <w:shd w:val="clear" w:color="auto" w:fill="FFFFFF"/>
        </w:rPr>
        <w:t>EUR piedziņu, iepriekš samazin</w:t>
      </w:r>
      <w:r w:rsidR="003F1BE0" w:rsidRPr="003C049A">
        <w:rPr>
          <w:shd w:val="clear" w:color="auto" w:fill="FFFFFF"/>
        </w:rPr>
        <w:t>ot piedzenamo summu par 4</w:t>
      </w:r>
      <w:r w:rsidR="00986924" w:rsidRPr="003C049A">
        <w:rPr>
          <w:shd w:val="clear" w:color="auto" w:fill="FFFFFF"/>
        </w:rPr>
        <w:t xml:space="preserve"> </w:t>
      </w:r>
      <w:r w:rsidR="003F1BE0" w:rsidRPr="003C049A">
        <w:rPr>
          <w:shd w:val="clear" w:color="auto" w:fill="FFFFFF"/>
        </w:rPr>
        <w:t>880,64 </w:t>
      </w:r>
      <w:r w:rsidRPr="003C049A">
        <w:rPr>
          <w:shd w:val="clear" w:color="auto" w:fill="FFFFFF"/>
        </w:rPr>
        <w:t>EUR, t.i., piedzenot no atbildētāja prasītājas labā</w:t>
      </w:r>
      <w:r w:rsidR="003F1BE0" w:rsidRPr="003C049A">
        <w:rPr>
          <w:shd w:val="clear" w:color="auto" w:fill="FFFFFF"/>
        </w:rPr>
        <w:t xml:space="preserve"> 14</w:t>
      </w:r>
      <w:r w:rsidR="000F38DA" w:rsidRPr="003C049A">
        <w:rPr>
          <w:shd w:val="clear" w:color="auto" w:fill="FFFFFF"/>
        </w:rPr>
        <w:t> </w:t>
      </w:r>
      <w:r w:rsidR="003F1BE0" w:rsidRPr="003C049A">
        <w:rPr>
          <w:shd w:val="clear" w:color="auto" w:fill="FFFFFF"/>
        </w:rPr>
        <w:t>679,36 EUR un</w:t>
      </w:r>
      <w:r w:rsidRPr="003C049A">
        <w:rPr>
          <w:shd w:val="clear" w:color="auto" w:fill="FFFFFF"/>
        </w:rPr>
        <w:t xml:space="preserve"> nosakot tiesības saņemt likumiskos procentus līdz sprieduma pilnīgai izpildei</w:t>
      </w:r>
      <w:r w:rsidRPr="003C049A">
        <w:rPr>
          <w:i/>
          <w:shd w:val="clear" w:color="auto" w:fill="FFFFFF"/>
        </w:rPr>
        <w:t>.</w:t>
      </w:r>
    </w:p>
    <w:p w14:paraId="4B2C9BD3" w14:textId="77777777" w:rsidR="003F1BE0" w:rsidRPr="003C049A" w:rsidRDefault="003F1BE0" w:rsidP="00351CC3">
      <w:pPr>
        <w:pStyle w:val="NormalWeb"/>
        <w:shd w:val="clear" w:color="auto" w:fill="FFFFFF"/>
        <w:spacing w:before="0" w:beforeAutospacing="0" w:after="0" w:afterAutospacing="0" w:line="276" w:lineRule="auto"/>
        <w:ind w:firstLine="567"/>
        <w:jc w:val="both"/>
        <w:rPr>
          <w:shd w:val="clear" w:color="auto" w:fill="FFFFFF"/>
        </w:rPr>
      </w:pPr>
    </w:p>
    <w:p w14:paraId="0962CFBD" w14:textId="13C371F3" w:rsidR="003F1BE0" w:rsidRPr="003C049A" w:rsidRDefault="003F1BE0" w:rsidP="00351CC3">
      <w:pPr>
        <w:pStyle w:val="NormalWeb"/>
        <w:shd w:val="clear" w:color="auto" w:fill="FFFFFF"/>
        <w:spacing w:before="0" w:beforeAutospacing="0" w:after="0" w:afterAutospacing="0" w:line="276" w:lineRule="auto"/>
        <w:ind w:firstLine="567"/>
        <w:jc w:val="both"/>
        <w:rPr>
          <w:shd w:val="clear" w:color="auto" w:fill="FFFFFF"/>
        </w:rPr>
      </w:pPr>
      <w:r w:rsidRPr="003C049A">
        <w:rPr>
          <w:shd w:val="clear" w:color="auto" w:fill="FFFFFF"/>
        </w:rPr>
        <w:t>[</w:t>
      </w:r>
      <w:r w:rsidR="00BB6A51" w:rsidRPr="003C049A">
        <w:rPr>
          <w:shd w:val="clear" w:color="auto" w:fill="FFFFFF"/>
        </w:rPr>
        <w:t>6</w:t>
      </w:r>
      <w:r w:rsidRPr="003C049A">
        <w:rPr>
          <w:shd w:val="clear" w:color="auto" w:fill="FFFFFF"/>
        </w:rPr>
        <w:t>]</w:t>
      </w:r>
      <w:r w:rsidR="0048668D" w:rsidRPr="003C049A">
        <w:rPr>
          <w:shd w:val="clear" w:color="auto" w:fill="FFFFFF"/>
        </w:rPr>
        <w:t> </w:t>
      </w:r>
      <w:r w:rsidRPr="003C049A">
        <w:rPr>
          <w:shd w:val="clear" w:color="auto" w:fill="FFFFFF"/>
        </w:rPr>
        <w:t xml:space="preserve">Ar Augstākās tiesas </w:t>
      </w:r>
      <w:bookmarkStart w:id="0" w:name="_Hlk98152890"/>
      <w:r w:rsidRPr="003C049A">
        <w:rPr>
          <w:shd w:val="clear" w:color="auto" w:fill="FFFFFF"/>
        </w:rPr>
        <w:t>2018.</w:t>
      </w:r>
      <w:r w:rsidR="0048668D" w:rsidRPr="003C049A">
        <w:rPr>
          <w:shd w:val="clear" w:color="auto" w:fill="FFFFFF"/>
        </w:rPr>
        <w:t> </w:t>
      </w:r>
      <w:r w:rsidRPr="003C049A">
        <w:rPr>
          <w:shd w:val="clear" w:color="auto" w:fill="FFFFFF"/>
        </w:rPr>
        <w:t>gada 8.</w:t>
      </w:r>
      <w:r w:rsidR="0048668D" w:rsidRPr="003C049A">
        <w:rPr>
          <w:shd w:val="clear" w:color="auto" w:fill="FFFFFF"/>
        </w:rPr>
        <w:t> </w:t>
      </w:r>
      <w:r w:rsidRPr="003C049A">
        <w:rPr>
          <w:shd w:val="clear" w:color="auto" w:fill="FFFFFF"/>
        </w:rPr>
        <w:t xml:space="preserve">februāra </w:t>
      </w:r>
      <w:bookmarkEnd w:id="0"/>
      <w:r w:rsidRPr="003C049A">
        <w:rPr>
          <w:shd w:val="clear" w:color="auto" w:fill="FFFFFF"/>
        </w:rPr>
        <w:t xml:space="preserve">spriedumu minētais Zemgales apgabaltiesas spriedums atcelts, nododot lietu jaunai izskatīšanai. </w:t>
      </w:r>
    </w:p>
    <w:p w14:paraId="2EC83039" w14:textId="77777777" w:rsidR="003F1BE0" w:rsidRPr="003C049A" w:rsidRDefault="003F1BE0" w:rsidP="00351CC3">
      <w:pPr>
        <w:pStyle w:val="NormalWeb"/>
        <w:shd w:val="clear" w:color="auto" w:fill="FFFFFF"/>
        <w:spacing w:before="0" w:beforeAutospacing="0" w:after="0" w:afterAutospacing="0" w:line="276" w:lineRule="auto"/>
        <w:jc w:val="both"/>
        <w:rPr>
          <w:shd w:val="clear" w:color="auto" w:fill="FFFFFF"/>
        </w:rPr>
      </w:pPr>
    </w:p>
    <w:p w14:paraId="50EEB4C7" w14:textId="32A3DE66" w:rsidR="003F1BE0" w:rsidRPr="003C049A" w:rsidRDefault="003F1BE0" w:rsidP="00351CC3">
      <w:pPr>
        <w:pStyle w:val="NormalWeb"/>
        <w:shd w:val="clear" w:color="auto" w:fill="FFFFFF"/>
        <w:spacing w:before="0" w:beforeAutospacing="0" w:after="0" w:afterAutospacing="0" w:line="276" w:lineRule="auto"/>
        <w:ind w:firstLine="567"/>
        <w:jc w:val="both"/>
        <w:rPr>
          <w:shd w:val="clear" w:color="auto" w:fill="FFFFFF"/>
        </w:rPr>
      </w:pPr>
      <w:r w:rsidRPr="003C049A">
        <w:rPr>
          <w:shd w:val="clear" w:color="auto" w:fill="FFFFFF"/>
        </w:rPr>
        <w:t>[</w:t>
      </w:r>
      <w:r w:rsidR="00BB6A51" w:rsidRPr="003C049A">
        <w:rPr>
          <w:shd w:val="clear" w:color="auto" w:fill="FFFFFF"/>
        </w:rPr>
        <w:t>7</w:t>
      </w:r>
      <w:r w:rsidRPr="003C049A">
        <w:rPr>
          <w:shd w:val="clear" w:color="auto" w:fill="FFFFFF"/>
        </w:rPr>
        <w:t>]</w:t>
      </w:r>
      <w:r w:rsidR="0048668D" w:rsidRPr="003C049A">
        <w:rPr>
          <w:shd w:val="clear" w:color="auto" w:fill="FFFFFF"/>
        </w:rPr>
        <w:t> </w:t>
      </w:r>
      <w:r w:rsidRPr="003C049A">
        <w:rPr>
          <w:shd w:val="clear" w:color="auto" w:fill="FFFFFF"/>
        </w:rPr>
        <w:t>Izskatījusi lietu no jauna, Zemgales apgabaltiesas Civillietu tiesas kolēģija 2019.</w:t>
      </w:r>
      <w:r w:rsidR="0048668D" w:rsidRPr="003C049A">
        <w:rPr>
          <w:shd w:val="clear" w:color="auto" w:fill="FFFFFF"/>
        </w:rPr>
        <w:t> </w:t>
      </w:r>
      <w:r w:rsidRPr="003C049A">
        <w:rPr>
          <w:shd w:val="clear" w:color="auto" w:fill="FFFFFF"/>
        </w:rPr>
        <w:t>gada 4.</w:t>
      </w:r>
      <w:r w:rsidR="0048668D" w:rsidRPr="003C049A">
        <w:rPr>
          <w:shd w:val="clear" w:color="auto" w:fill="FFFFFF"/>
        </w:rPr>
        <w:t> </w:t>
      </w:r>
      <w:r w:rsidRPr="003C049A">
        <w:rPr>
          <w:shd w:val="clear" w:color="auto" w:fill="FFFFFF"/>
        </w:rPr>
        <w:t xml:space="preserve">aprīlī nosprieda </w:t>
      </w:r>
      <w:r w:rsidR="000F38DA" w:rsidRPr="003C049A">
        <w:rPr>
          <w:shd w:val="clear" w:color="auto" w:fill="FFFFFF"/>
        </w:rPr>
        <w:t>prasību par zaudējumu</w:t>
      </w:r>
      <w:r w:rsidR="00306F9A" w:rsidRPr="003C049A">
        <w:rPr>
          <w:shd w:val="clear" w:color="auto" w:fill="FFFFFF"/>
        </w:rPr>
        <w:t xml:space="preserve"> atlīdzības</w:t>
      </w:r>
      <w:r w:rsidR="000F38DA" w:rsidRPr="003C049A">
        <w:rPr>
          <w:shd w:val="clear" w:color="auto" w:fill="FFFFFF"/>
        </w:rPr>
        <w:t xml:space="preserve"> piedziņu tās uzturētajā daļā, t.i., par </w:t>
      </w:r>
      <w:r w:rsidR="002766A1" w:rsidRPr="003C049A">
        <w:rPr>
          <w:shd w:val="clear" w:color="auto" w:fill="FFFFFF"/>
        </w:rPr>
        <w:t>1</w:t>
      </w:r>
      <w:r w:rsidR="000F38DA" w:rsidRPr="003C049A">
        <w:rPr>
          <w:shd w:val="clear" w:color="auto" w:fill="FFFFFF"/>
        </w:rPr>
        <w:t>4 679,36 EUR noraidīt, bet prasības daļā par 28 630,87 EUR piedziņu tiesvedību izbeigt</w:t>
      </w:r>
      <w:r w:rsidR="00BB6A51" w:rsidRPr="003C049A">
        <w:rPr>
          <w:shd w:val="clear" w:color="auto" w:fill="FFFFFF"/>
        </w:rPr>
        <w:t>.</w:t>
      </w:r>
    </w:p>
    <w:p w14:paraId="1F66FB27" w14:textId="77777777" w:rsidR="007627D5" w:rsidRPr="003C049A" w:rsidRDefault="007627D5" w:rsidP="00351CC3">
      <w:pPr>
        <w:pStyle w:val="NormalWeb"/>
        <w:shd w:val="clear" w:color="auto" w:fill="FFFFFF"/>
        <w:spacing w:before="0" w:beforeAutospacing="0" w:after="0" w:afterAutospacing="0" w:line="276" w:lineRule="auto"/>
        <w:ind w:firstLine="567"/>
        <w:jc w:val="both"/>
        <w:rPr>
          <w:shd w:val="clear" w:color="auto" w:fill="FFFFFF"/>
        </w:rPr>
      </w:pPr>
    </w:p>
    <w:p w14:paraId="49E3EC70" w14:textId="0030F44F" w:rsidR="008F5B17" w:rsidRPr="003C049A" w:rsidRDefault="008F5B17" w:rsidP="00351CC3">
      <w:pPr>
        <w:pStyle w:val="NormalWeb"/>
        <w:shd w:val="clear" w:color="auto" w:fill="FFFFFF"/>
        <w:spacing w:before="0" w:beforeAutospacing="0" w:after="0" w:afterAutospacing="0" w:line="276" w:lineRule="auto"/>
        <w:ind w:firstLine="567"/>
        <w:jc w:val="both"/>
        <w:rPr>
          <w:shd w:val="clear" w:color="auto" w:fill="FFFFFF"/>
        </w:rPr>
      </w:pPr>
      <w:r w:rsidRPr="003C049A">
        <w:rPr>
          <w:shd w:val="clear" w:color="auto" w:fill="FFFFFF"/>
        </w:rPr>
        <w:t>[</w:t>
      </w:r>
      <w:r w:rsidR="00BB6A51" w:rsidRPr="003C049A">
        <w:rPr>
          <w:shd w:val="clear" w:color="auto" w:fill="FFFFFF"/>
        </w:rPr>
        <w:t>8</w:t>
      </w:r>
      <w:r w:rsidRPr="003C049A">
        <w:rPr>
          <w:shd w:val="clear" w:color="auto" w:fill="FFFFFF"/>
        </w:rPr>
        <w:t>]</w:t>
      </w:r>
      <w:r w:rsidR="0048668D" w:rsidRPr="003C049A">
        <w:rPr>
          <w:shd w:val="clear" w:color="auto" w:fill="FFFFFF"/>
        </w:rPr>
        <w:t> </w:t>
      </w:r>
      <w:r w:rsidRPr="003C049A">
        <w:rPr>
          <w:shd w:val="clear" w:color="auto" w:fill="FFFFFF"/>
        </w:rPr>
        <w:t>Ar Senāta senatoru kolēģijas rīcības sēdes 2019.</w:t>
      </w:r>
      <w:r w:rsidR="0048668D" w:rsidRPr="003C049A">
        <w:rPr>
          <w:shd w:val="clear" w:color="auto" w:fill="FFFFFF"/>
        </w:rPr>
        <w:t> </w:t>
      </w:r>
      <w:r w:rsidRPr="003C049A">
        <w:rPr>
          <w:shd w:val="clear" w:color="auto" w:fill="FFFFFF"/>
        </w:rPr>
        <w:t>gada 30.</w:t>
      </w:r>
      <w:r w:rsidR="0048668D" w:rsidRPr="003C049A">
        <w:rPr>
          <w:shd w:val="clear" w:color="auto" w:fill="FFFFFF"/>
        </w:rPr>
        <w:t> </w:t>
      </w:r>
      <w:r w:rsidRPr="003C049A">
        <w:rPr>
          <w:shd w:val="clear" w:color="auto" w:fill="FFFFFF"/>
        </w:rPr>
        <w:t>oktobra lēmumu ierosināta kasācijas tiesvedība sakarā ar prasītājas kasācijas sūdzību par Zemgales apgabaltiesas Civillietu tiesas kolēģija</w:t>
      </w:r>
      <w:r w:rsidR="00C840D4" w:rsidRPr="003C049A">
        <w:rPr>
          <w:shd w:val="clear" w:color="auto" w:fill="FFFFFF"/>
        </w:rPr>
        <w:t>s</w:t>
      </w:r>
      <w:r w:rsidRPr="003C049A">
        <w:rPr>
          <w:shd w:val="clear" w:color="auto" w:fill="FFFFFF"/>
        </w:rPr>
        <w:t xml:space="preserve"> 2019.</w:t>
      </w:r>
      <w:r w:rsidR="000E407C" w:rsidRPr="003C049A">
        <w:rPr>
          <w:shd w:val="clear" w:color="auto" w:fill="FFFFFF"/>
        </w:rPr>
        <w:t> </w:t>
      </w:r>
      <w:r w:rsidRPr="003C049A">
        <w:rPr>
          <w:shd w:val="clear" w:color="auto" w:fill="FFFFFF"/>
        </w:rPr>
        <w:t>gada 4.</w:t>
      </w:r>
      <w:r w:rsidR="000E407C" w:rsidRPr="003C049A">
        <w:rPr>
          <w:shd w:val="clear" w:color="auto" w:fill="FFFFFF"/>
        </w:rPr>
        <w:t> </w:t>
      </w:r>
      <w:r w:rsidRPr="003C049A">
        <w:rPr>
          <w:shd w:val="clear" w:color="auto" w:fill="FFFFFF"/>
        </w:rPr>
        <w:t xml:space="preserve">aprīļa spriedumu daļā, ar kuru noraidīta prasība par zaudējumu </w:t>
      </w:r>
      <w:r w:rsidR="000B46E6" w:rsidRPr="003C049A">
        <w:rPr>
          <w:shd w:val="clear" w:color="auto" w:fill="FFFFFF"/>
        </w:rPr>
        <w:t xml:space="preserve">atlīdzības </w:t>
      </w:r>
      <w:r w:rsidRPr="003C049A">
        <w:rPr>
          <w:shd w:val="clear" w:color="auto" w:fill="FFFFFF"/>
        </w:rPr>
        <w:t>piedziņu, ko veido izdevumi par degvielu. Savukārt atteikts ierosināt kasācijas tiesvedību sakarā ar prasītājas</w:t>
      </w:r>
      <w:r w:rsidR="00830587" w:rsidRPr="003C049A">
        <w:rPr>
          <w:shd w:val="clear" w:color="auto" w:fill="FFFFFF"/>
        </w:rPr>
        <w:t xml:space="preserve"> </w:t>
      </w:r>
      <w:r w:rsidRPr="003C049A">
        <w:rPr>
          <w:shd w:val="clear" w:color="auto" w:fill="FFFFFF"/>
        </w:rPr>
        <w:t>kasācijas sūdzību par minēto apelācijas instances tiesas spriedumu daļā, ar kuru izbeigta tiesvedība un daļā par zaudējumu, ko veido pārmaksāt</w:t>
      </w:r>
      <w:r w:rsidR="001275B0" w:rsidRPr="003C049A">
        <w:rPr>
          <w:shd w:val="clear" w:color="auto" w:fill="FFFFFF"/>
        </w:rPr>
        <w:t>ā</w:t>
      </w:r>
      <w:r w:rsidRPr="003C049A">
        <w:rPr>
          <w:shd w:val="clear" w:color="auto" w:fill="FFFFFF"/>
        </w:rPr>
        <w:t xml:space="preserve"> darba samaksa un automašīnas nomas maksa</w:t>
      </w:r>
      <w:r w:rsidR="00FD4682" w:rsidRPr="003C049A">
        <w:rPr>
          <w:shd w:val="clear" w:color="auto" w:fill="FFFFFF"/>
        </w:rPr>
        <w:t>,</w:t>
      </w:r>
      <w:r w:rsidR="00FD4682" w:rsidRPr="003C049A">
        <w:rPr>
          <w:rFonts w:eastAsiaTheme="minorHAnsi"/>
          <w:shd w:val="clear" w:color="auto" w:fill="FFFFFF"/>
          <w:lang w:eastAsia="en-US"/>
        </w:rPr>
        <w:t xml:space="preserve"> </w:t>
      </w:r>
      <w:r w:rsidR="00FD4682" w:rsidRPr="003C049A">
        <w:rPr>
          <w:shd w:val="clear" w:color="auto" w:fill="FFFFFF"/>
        </w:rPr>
        <w:t>piedziņu</w:t>
      </w:r>
      <w:r w:rsidRPr="003C049A">
        <w:rPr>
          <w:shd w:val="clear" w:color="auto" w:fill="FFFFFF"/>
        </w:rPr>
        <w:t xml:space="preserve">. Līdz ar to spriedums šajā daļā stājies likumīgā spēkā. </w:t>
      </w:r>
    </w:p>
    <w:p w14:paraId="7AEBC26F" w14:textId="77777777" w:rsidR="00C65022" w:rsidRPr="003C049A" w:rsidRDefault="00C65022" w:rsidP="00351CC3">
      <w:pPr>
        <w:pStyle w:val="NormalWeb"/>
        <w:shd w:val="clear" w:color="auto" w:fill="FFFFFF"/>
        <w:spacing w:before="0" w:beforeAutospacing="0" w:after="0" w:afterAutospacing="0" w:line="276" w:lineRule="auto"/>
        <w:ind w:firstLine="567"/>
        <w:jc w:val="both"/>
        <w:rPr>
          <w:shd w:val="clear" w:color="auto" w:fill="FFFFFF"/>
        </w:rPr>
      </w:pPr>
    </w:p>
    <w:p w14:paraId="47F25469" w14:textId="66CA5355" w:rsidR="008F5B17" w:rsidRPr="003C049A" w:rsidRDefault="008F5B17" w:rsidP="00351CC3">
      <w:pPr>
        <w:pStyle w:val="NormalWeb"/>
        <w:shd w:val="clear" w:color="auto" w:fill="FFFFFF"/>
        <w:spacing w:before="0" w:beforeAutospacing="0" w:after="0" w:afterAutospacing="0" w:line="276" w:lineRule="auto"/>
        <w:ind w:firstLine="567"/>
        <w:jc w:val="both"/>
        <w:rPr>
          <w:shd w:val="clear" w:color="auto" w:fill="FFFFFF"/>
        </w:rPr>
      </w:pPr>
      <w:r w:rsidRPr="003C049A">
        <w:rPr>
          <w:shd w:val="clear" w:color="auto" w:fill="FFFFFF"/>
        </w:rPr>
        <w:t>[</w:t>
      </w:r>
      <w:r w:rsidR="00BB6A51" w:rsidRPr="003C049A">
        <w:rPr>
          <w:shd w:val="clear" w:color="auto" w:fill="FFFFFF"/>
        </w:rPr>
        <w:t>9</w:t>
      </w:r>
      <w:r w:rsidRPr="003C049A">
        <w:rPr>
          <w:shd w:val="clear" w:color="auto" w:fill="FFFFFF"/>
        </w:rPr>
        <w:t>]</w:t>
      </w:r>
      <w:r w:rsidR="000E407C" w:rsidRPr="003C049A">
        <w:rPr>
          <w:shd w:val="clear" w:color="auto" w:fill="FFFFFF"/>
        </w:rPr>
        <w:t> </w:t>
      </w:r>
      <w:r w:rsidRPr="003C049A">
        <w:rPr>
          <w:shd w:val="clear" w:color="auto" w:fill="FFFFFF"/>
        </w:rPr>
        <w:t>Zemgales apgabaltiesas Civillietu tiesas kolēģija</w:t>
      </w:r>
      <w:r w:rsidR="00F35AA3" w:rsidRPr="003C049A">
        <w:rPr>
          <w:shd w:val="clear" w:color="auto" w:fill="FFFFFF"/>
        </w:rPr>
        <w:t>s</w:t>
      </w:r>
      <w:r w:rsidRPr="003C049A">
        <w:rPr>
          <w:shd w:val="clear" w:color="auto" w:fill="FFFFFF"/>
        </w:rPr>
        <w:t xml:space="preserve"> 2019.</w:t>
      </w:r>
      <w:r w:rsidR="0048668D" w:rsidRPr="003C049A">
        <w:rPr>
          <w:shd w:val="clear" w:color="auto" w:fill="FFFFFF"/>
        </w:rPr>
        <w:t> </w:t>
      </w:r>
      <w:r w:rsidRPr="003C049A">
        <w:rPr>
          <w:shd w:val="clear" w:color="auto" w:fill="FFFFFF"/>
        </w:rPr>
        <w:t>gada 4.</w:t>
      </w:r>
      <w:r w:rsidR="0048668D" w:rsidRPr="003C049A">
        <w:rPr>
          <w:shd w:val="clear" w:color="auto" w:fill="FFFFFF"/>
        </w:rPr>
        <w:t> </w:t>
      </w:r>
      <w:r w:rsidRPr="003C049A">
        <w:rPr>
          <w:shd w:val="clear" w:color="auto" w:fill="FFFFFF"/>
        </w:rPr>
        <w:t>aprīļa spriedums daļā, kurā ierosināta kasācijas tiesvedība</w:t>
      </w:r>
      <w:r w:rsidR="00BC1B91" w:rsidRPr="003C049A">
        <w:rPr>
          <w:shd w:val="clear" w:color="auto" w:fill="FFFFFF"/>
        </w:rPr>
        <w:t>,</w:t>
      </w:r>
      <w:r w:rsidRPr="003C049A">
        <w:rPr>
          <w:shd w:val="clear" w:color="auto" w:fill="FFFFFF"/>
        </w:rPr>
        <w:t xml:space="preserve"> pamatots ar šādiem argumentiem. </w:t>
      </w:r>
    </w:p>
    <w:p w14:paraId="369D242D" w14:textId="13575018" w:rsidR="002C2457" w:rsidRPr="003C049A" w:rsidRDefault="002C2457" w:rsidP="00351CC3">
      <w:pPr>
        <w:pStyle w:val="NormalWeb"/>
        <w:spacing w:before="0" w:beforeAutospacing="0" w:after="0" w:afterAutospacing="0" w:line="276" w:lineRule="auto"/>
        <w:ind w:firstLine="567"/>
        <w:jc w:val="both"/>
        <w:rPr>
          <w:rFonts w:eastAsiaTheme="minorEastAsia"/>
        </w:rPr>
      </w:pPr>
      <w:r w:rsidRPr="003C049A">
        <w:rPr>
          <w:shd w:val="clear" w:color="auto" w:fill="FFFFFF"/>
        </w:rPr>
        <w:t>[</w:t>
      </w:r>
      <w:r w:rsidR="00BB6A51" w:rsidRPr="003C049A">
        <w:rPr>
          <w:shd w:val="clear" w:color="auto" w:fill="FFFFFF"/>
        </w:rPr>
        <w:t>9</w:t>
      </w:r>
      <w:r w:rsidRPr="003C049A">
        <w:rPr>
          <w:shd w:val="clear" w:color="auto" w:fill="FFFFFF"/>
        </w:rPr>
        <w:t>.1]</w:t>
      </w:r>
      <w:r w:rsidR="000E407C" w:rsidRPr="003C049A">
        <w:rPr>
          <w:shd w:val="clear" w:color="auto" w:fill="FFFFFF"/>
        </w:rPr>
        <w:t> </w:t>
      </w:r>
      <w:proofErr w:type="gramStart"/>
      <w:r w:rsidR="000C0FBA" w:rsidRPr="003C049A">
        <w:rPr>
          <w:shd w:val="clear" w:color="auto" w:fill="FFFFFF"/>
        </w:rPr>
        <w:t xml:space="preserve">Izspriežot </w:t>
      </w:r>
      <w:r w:rsidRPr="003C049A">
        <w:rPr>
          <w:shd w:val="clear" w:color="auto" w:fill="FFFFFF"/>
        </w:rPr>
        <w:t>prasību daļā par zaudējumiem</w:t>
      </w:r>
      <w:proofErr w:type="gramEnd"/>
      <w:r w:rsidRPr="003C049A">
        <w:rPr>
          <w:shd w:val="clear" w:color="auto" w:fill="FFFFFF"/>
        </w:rPr>
        <w:t xml:space="preserve"> 4</w:t>
      </w:r>
      <w:r w:rsidR="00F35AA3" w:rsidRPr="003C049A">
        <w:rPr>
          <w:shd w:val="clear" w:color="auto" w:fill="FFFFFF"/>
        </w:rPr>
        <w:t xml:space="preserve"> </w:t>
      </w:r>
      <w:r w:rsidRPr="003C049A">
        <w:rPr>
          <w:shd w:val="clear" w:color="auto" w:fill="FFFFFF"/>
        </w:rPr>
        <w:t>111,71 EUR, kas saistīti ar degvielas iegādi, piemērojams Darba likuma 86.</w:t>
      </w:r>
      <w:r w:rsidR="000E407C" w:rsidRPr="003C049A">
        <w:rPr>
          <w:shd w:val="clear" w:color="auto" w:fill="FFFFFF"/>
        </w:rPr>
        <w:t> </w:t>
      </w:r>
      <w:r w:rsidRPr="003C049A">
        <w:rPr>
          <w:shd w:val="clear" w:color="auto" w:fill="FFFFFF"/>
        </w:rPr>
        <w:t>pants, kas regulē darbini</w:t>
      </w:r>
      <w:r w:rsidRPr="003C049A">
        <w:rPr>
          <w:rFonts w:eastAsiaTheme="minorEastAsia"/>
        </w:rPr>
        <w:t>eka civiltiesiskās atbildības pamatu un apmēru.</w:t>
      </w:r>
    </w:p>
    <w:p w14:paraId="458198A1" w14:textId="1912C426" w:rsidR="002C2457" w:rsidRPr="003C049A" w:rsidRDefault="002C2457" w:rsidP="00351CC3">
      <w:pPr>
        <w:pStyle w:val="NormalWeb"/>
        <w:spacing w:before="0" w:beforeAutospacing="0" w:after="0" w:afterAutospacing="0" w:line="276" w:lineRule="auto"/>
        <w:ind w:firstLine="567"/>
        <w:jc w:val="both"/>
        <w:rPr>
          <w:shd w:val="clear" w:color="auto" w:fill="FFFFFF"/>
        </w:rPr>
      </w:pPr>
      <w:r w:rsidRPr="003C049A">
        <w:rPr>
          <w:shd w:val="clear" w:color="auto" w:fill="FFFFFF"/>
        </w:rPr>
        <w:lastRenderedPageBreak/>
        <w:t>Prasība pret atbildētāju celta kā pret darbinieku, nevis kā pret pilnvarnieku, kurš pārsniedzis pilnvarojuma apjomu vai nav veicis uzdotā uzdevuma izpildi. Prasības pieteikumā prasītāja saistījusi atbildētāja pienākumu atbildēt par zaudējumiem vienīgi ar pušu darba tiesiskajām attiecībām, nevis ar pilnvarojuma līguma attiecībām. Ņemot vērā, ka</w:t>
      </w:r>
      <w:r w:rsidR="00816345" w:rsidRPr="003C049A">
        <w:rPr>
          <w:shd w:val="clear" w:color="auto" w:fill="FFFFFF"/>
        </w:rPr>
        <w:t xml:space="preserve"> uz šī pamata prasība nav celta</w:t>
      </w:r>
      <w:r w:rsidRPr="003C049A">
        <w:rPr>
          <w:shd w:val="clear" w:color="auto" w:fill="FFFFFF"/>
        </w:rPr>
        <w:t xml:space="preserve"> </w:t>
      </w:r>
      <w:r w:rsidR="00816345" w:rsidRPr="003C049A">
        <w:rPr>
          <w:shd w:val="clear" w:color="auto" w:fill="FFFFFF"/>
        </w:rPr>
        <w:t>(</w:t>
      </w:r>
      <w:r w:rsidR="005725A3" w:rsidRPr="003C049A">
        <w:rPr>
          <w:shd w:val="clear" w:color="auto" w:fill="FFFFFF"/>
        </w:rPr>
        <w:t xml:space="preserve">turklāt </w:t>
      </w:r>
      <w:r w:rsidR="00816345" w:rsidRPr="003C049A">
        <w:rPr>
          <w:shd w:val="clear" w:color="auto" w:fill="FFFFFF"/>
        </w:rPr>
        <w:t xml:space="preserve">prasītāja ir </w:t>
      </w:r>
      <w:r w:rsidRPr="003C049A">
        <w:rPr>
          <w:shd w:val="clear" w:color="auto" w:fill="FFFFFF"/>
        </w:rPr>
        <w:t>noklusē</w:t>
      </w:r>
      <w:r w:rsidR="00816345" w:rsidRPr="003C049A">
        <w:rPr>
          <w:shd w:val="clear" w:color="auto" w:fill="FFFFFF"/>
        </w:rPr>
        <w:t>jusi</w:t>
      </w:r>
      <w:r w:rsidRPr="003C049A">
        <w:rPr>
          <w:shd w:val="clear" w:color="auto" w:fill="FFFFFF"/>
        </w:rPr>
        <w:t xml:space="preserve"> </w:t>
      </w:r>
      <w:r w:rsidR="00816345" w:rsidRPr="003C049A">
        <w:rPr>
          <w:shd w:val="clear" w:color="auto" w:fill="FFFFFF"/>
        </w:rPr>
        <w:t>faktu, ka</w:t>
      </w:r>
      <w:r w:rsidR="00816345" w:rsidRPr="003C049A">
        <w:rPr>
          <w:rFonts w:eastAsiaTheme="minorHAnsi"/>
          <w:shd w:val="clear" w:color="auto" w:fill="FFFFFF"/>
          <w:lang w:eastAsia="en-US"/>
        </w:rPr>
        <w:t xml:space="preserve"> </w:t>
      </w:r>
      <w:r w:rsidR="000372BE" w:rsidRPr="003C049A">
        <w:rPr>
          <w:shd w:val="clear" w:color="auto" w:fill="FFFFFF"/>
        </w:rPr>
        <w:t>[pers. A]</w:t>
      </w:r>
      <w:r w:rsidR="00816345" w:rsidRPr="003C049A">
        <w:rPr>
          <w:shd w:val="clear" w:color="auto" w:fill="FFFFFF"/>
        </w:rPr>
        <w:t xml:space="preserve"> tika izsniegta komercpilnvara)</w:t>
      </w:r>
      <w:r w:rsidRPr="003C049A">
        <w:rPr>
          <w:shd w:val="clear" w:color="auto" w:fill="FFFFFF"/>
        </w:rPr>
        <w:t>, un</w:t>
      </w:r>
      <w:r w:rsidR="00F35AA3" w:rsidRPr="003C049A">
        <w:rPr>
          <w:shd w:val="clear" w:color="auto" w:fill="FFFFFF"/>
        </w:rPr>
        <w:t>,</w:t>
      </w:r>
      <w:r w:rsidRPr="003C049A">
        <w:rPr>
          <w:shd w:val="clear" w:color="auto" w:fill="FFFFFF"/>
        </w:rPr>
        <w:t xml:space="preserve"> ievērojot Civilprocesa likuma 192.</w:t>
      </w:r>
      <w:r w:rsidR="000E407C" w:rsidRPr="003C049A">
        <w:rPr>
          <w:shd w:val="clear" w:color="auto" w:fill="FFFFFF"/>
        </w:rPr>
        <w:t> </w:t>
      </w:r>
      <w:r w:rsidRPr="003C049A">
        <w:rPr>
          <w:shd w:val="clear" w:color="auto" w:fill="FFFFFF"/>
        </w:rPr>
        <w:t xml:space="preserve">panta </w:t>
      </w:r>
      <w:r w:rsidR="000C0FBA" w:rsidRPr="003C049A">
        <w:rPr>
          <w:shd w:val="clear" w:color="auto" w:fill="FFFFFF"/>
        </w:rPr>
        <w:t>noteikumus</w:t>
      </w:r>
      <w:r w:rsidRPr="003C049A">
        <w:rPr>
          <w:shd w:val="clear" w:color="auto" w:fill="FFFFFF"/>
        </w:rPr>
        <w:t xml:space="preserve">, tiesai nav pamata vērtēt </w:t>
      </w:r>
      <w:r w:rsidR="000C0FBA" w:rsidRPr="003C049A">
        <w:rPr>
          <w:shd w:val="clear" w:color="auto" w:fill="FFFFFF"/>
        </w:rPr>
        <w:t>pušu</w:t>
      </w:r>
      <w:r w:rsidRPr="003C049A">
        <w:rPr>
          <w:shd w:val="clear" w:color="auto" w:fill="FFFFFF"/>
        </w:rPr>
        <w:t xml:space="preserve"> attiecības kā pilnvaras devēja un pilnvarnieka Civillikuma izpratnē.</w:t>
      </w:r>
    </w:p>
    <w:p w14:paraId="17C940DE" w14:textId="194EA1F9" w:rsidR="00FC3ED1" w:rsidRPr="003C049A" w:rsidRDefault="008F5B17" w:rsidP="00351CC3">
      <w:pPr>
        <w:pStyle w:val="NormalWeb"/>
        <w:shd w:val="clear" w:color="auto" w:fill="FFFFFF"/>
        <w:spacing w:before="0" w:beforeAutospacing="0" w:after="0" w:afterAutospacing="0" w:line="276" w:lineRule="auto"/>
        <w:ind w:firstLine="567"/>
        <w:jc w:val="both"/>
        <w:rPr>
          <w:shd w:val="clear" w:color="auto" w:fill="FFFFFF"/>
        </w:rPr>
      </w:pPr>
      <w:r w:rsidRPr="003C049A">
        <w:rPr>
          <w:shd w:val="clear" w:color="auto" w:fill="FFFFFF"/>
        </w:rPr>
        <w:t>[</w:t>
      </w:r>
      <w:r w:rsidR="005B535E" w:rsidRPr="003C049A">
        <w:rPr>
          <w:shd w:val="clear" w:color="auto" w:fill="FFFFFF"/>
        </w:rPr>
        <w:t>9</w:t>
      </w:r>
      <w:r w:rsidRPr="003C049A">
        <w:rPr>
          <w:shd w:val="clear" w:color="auto" w:fill="FFFFFF"/>
        </w:rPr>
        <w:t>.</w:t>
      </w:r>
      <w:r w:rsidR="002C2457" w:rsidRPr="003C049A">
        <w:rPr>
          <w:shd w:val="clear" w:color="auto" w:fill="FFFFFF"/>
        </w:rPr>
        <w:t>2</w:t>
      </w:r>
      <w:r w:rsidRPr="003C049A">
        <w:rPr>
          <w:shd w:val="clear" w:color="auto" w:fill="FFFFFF"/>
        </w:rPr>
        <w:t>]</w:t>
      </w:r>
      <w:r w:rsidR="000E407C" w:rsidRPr="003C049A">
        <w:rPr>
          <w:shd w:val="clear" w:color="auto" w:fill="FFFFFF"/>
        </w:rPr>
        <w:t> </w:t>
      </w:r>
      <w:r w:rsidR="0005161A" w:rsidRPr="003C049A">
        <w:rPr>
          <w:shd w:val="clear" w:color="auto" w:fill="FFFFFF"/>
        </w:rPr>
        <w:t>Nav strīd</w:t>
      </w:r>
      <w:r w:rsidR="00566D3F" w:rsidRPr="003C049A">
        <w:rPr>
          <w:shd w:val="clear" w:color="auto" w:fill="FFFFFF"/>
        </w:rPr>
        <w:t>a</w:t>
      </w:r>
      <w:r w:rsidR="0005161A" w:rsidRPr="003C049A">
        <w:rPr>
          <w:shd w:val="clear" w:color="auto" w:fill="FFFFFF"/>
        </w:rPr>
        <w:t>, ka SIA </w:t>
      </w:r>
      <w:r w:rsidR="000A1E2B" w:rsidRPr="003C049A">
        <w:rPr>
          <w:shd w:val="clear" w:color="auto" w:fill="FFFFFF"/>
        </w:rPr>
        <w:t>[firma]</w:t>
      </w:r>
      <w:r w:rsidR="0005161A" w:rsidRPr="003C049A">
        <w:rPr>
          <w:shd w:val="clear" w:color="auto" w:fill="FFFFFF"/>
        </w:rPr>
        <w:t xml:space="preserve"> valdes loceklis </w:t>
      </w:r>
      <w:r w:rsidR="000A1E2B" w:rsidRPr="003C049A">
        <w:rPr>
          <w:shd w:val="clear" w:color="auto" w:fill="FFFFFF"/>
        </w:rPr>
        <w:t>pers. B</w:t>
      </w:r>
      <w:r w:rsidR="0005161A" w:rsidRPr="003C049A">
        <w:rPr>
          <w:shd w:val="clear" w:color="auto" w:fill="FFFFFF"/>
        </w:rPr>
        <w:t xml:space="preserve"> (</w:t>
      </w:r>
      <w:r w:rsidR="000A1E2B" w:rsidRPr="003C049A">
        <w:rPr>
          <w:i/>
          <w:shd w:val="clear" w:color="auto" w:fill="FFFFFF"/>
        </w:rPr>
        <w:t>[..]</w:t>
      </w:r>
      <w:r w:rsidR="0005161A" w:rsidRPr="003C049A">
        <w:rPr>
          <w:shd w:val="clear" w:color="auto" w:fill="FFFFFF"/>
        </w:rPr>
        <w:t>) pušu darba tiesisko attiecību pastāvēšanas laikā pastāvīgi dzīvoja Lietuvā. Līdz ar to par pamatotiem atzīstami atbildētāja paskaidrojumi, ka komunikācija ar valdes locekli, tostarp darbību saskaņošana un atskaišu sūtīšana, notika ar e-pasta starpniecību. Fakts, ka valdes loc</w:t>
      </w:r>
      <w:r w:rsidR="00DA05D9" w:rsidRPr="003C049A">
        <w:rPr>
          <w:shd w:val="clear" w:color="auto" w:fill="FFFFFF"/>
        </w:rPr>
        <w:t xml:space="preserve">eklis ar atbildētāju un ar sabiedrības grāmatvedi regulāri sazinājās ar e-pasta starpniecību, ir pierādīts ar liecinieka </w:t>
      </w:r>
      <w:r w:rsidR="000A1E2B" w:rsidRPr="003C049A">
        <w:rPr>
          <w:shd w:val="clear" w:color="auto" w:fill="FFFFFF"/>
        </w:rPr>
        <w:t>[pers. C]</w:t>
      </w:r>
      <w:r w:rsidR="00DA05D9" w:rsidRPr="003C049A">
        <w:rPr>
          <w:shd w:val="clear" w:color="auto" w:fill="FFFFFF"/>
        </w:rPr>
        <w:t>, kurš kārtoja SIA </w:t>
      </w:r>
      <w:r w:rsidR="000A1E2B" w:rsidRPr="003C049A">
        <w:rPr>
          <w:shd w:val="clear" w:color="auto" w:fill="FFFFFF"/>
        </w:rPr>
        <w:t>[firma]</w:t>
      </w:r>
      <w:r w:rsidR="00DA05D9" w:rsidRPr="003C049A">
        <w:rPr>
          <w:shd w:val="clear" w:color="auto" w:fill="FFFFFF"/>
        </w:rPr>
        <w:t xml:space="preserve"> grāmatvedību, sniegtajām liecībām pirmās instances tiesas sēdē. Kritiski vērtējami prasītājas pārstāvja iebildumi, ka viņš neatzīst konkrēto (atbildētāja iesniegto) e-pasta saraksti. </w:t>
      </w:r>
      <w:r w:rsidR="001E341D" w:rsidRPr="003C049A">
        <w:rPr>
          <w:shd w:val="clear" w:color="auto" w:fill="FFFFFF"/>
        </w:rPr>
        <w:t>V</w:t>
      </w:r>
      <w:r w:rsidR="00DA05D9" w:rsidRPr="003C049A">
        <w:rPr>
          <w:shd w:val="clear" w:color="auto" w:fill="FFFFFF"/>
        </w:rPr>
        <w:t xml:space="preserve">ērtējot pierādījumus atbilstoši Civilprocesa likuma 97. panta prasībām, kā arī ņemot vērā liecinieka </w:t>
      </w:r>
      <w:r w:rsidR="000A1E2B" w:rsidRPr="003C049A">
        <w:rPr>
          <w:shd w:val="clear" w:color="auto" w:fill="FFFFFF"/>
        </w:rPr>
        <w:t>[pers. C]</w:t>
      </w:r>
      <w:r w:rsidR="00DA05D9" w:rsidRPr="003C049A">
        <w:rPr>
          <w:shd w:val="clear" w:color="auto" w:fill="FFFFFF"/>
        </w:rPr>
        <w:t xml:space="preserve"> sniegtās liecības, ticamība piešķirama atbildētāja iesniegtajai e-pasta sarakstei.</w:t>
      </w:r>
    </w:p>
    <w:p w14:paraId="1ECA391A" w14:textId="1DB8A770" w:rsidR="00FC3ED1" w:rsidRPr="003C049A" w:rsidRDefault="00A66A19" w:rsidP="00351CC3">
      <w:pPr>
        <w:pStyle w:val="NormalWeb"/>
        <w:shd w:val="clear" w:color="auto" w:fill="FFFFFF"/>
        <w:spacing w:before="0" w:beforeAutospacing="0" w:after="0" w:afterAutospacing="0" w:line="276" w:lineRule="auto"/>
        <w:ind w:firstLine="567"/>
        <w:jc w:val="both"/>
        <w:rPr>
          <w:shd w:val="clear" w:color="auto" w:fill="FFFFFF"/>
        </w:rPr>
      </w:pPr>
      <w:r w:rsidRPr="003C049A">
        <w:rPr>
          <w:shd w:val="clear" w:color="auto" w:fill="FFFFFF"/>
        </w:rPr>
        <w:t>[</w:t>
      </w:r>
      <w:r w:rsidR="005B535E" w:rsidRPr="003C049A">
        <w:rPr>
          <w:shd w:val="clear" w:color="auto" w:fill="FFFFFF"/>
        </w:rPr>
        <w:t>9</w:t>
      </w:r>
      <w:r w:rsidRPr="003C049A">
        <w:rPr>
          <w:shd w:val="clear" w:color="auto" w:fill="FFFFFF"/>
        </w:rPr>
        <w:t>.</w:t>
      </w:r>
      <w:r w:rsidR="002C2457" w:rsidRPr="003C049A">
        <w:rPr>
          <w:shd w:val="clear" w:color="auto" w:fill="FFFFFF"/>
        </w:rPr>
        <w:t>3</w:t>
      </w:r>
      <w:r w:rsidRPr="003C049A">
        <w:rPr>
          <w:shd w:val="clear" w:color="auto" w:fill="FFFFFF"/>
        </w:rPr>
        <w:t>]</w:t>
      </w:r>
      <w:r w:rsidR="00DF27A2" w:rsidRPr="003C049A">
        <w:rPr>
          <w:shd w:val="clear" w:color="auto" w:fill="FFFFFF"/>
        </w:rPr>
        <w:t xml:space="preserve"> </w:t>
      </w:r>
      <w:r w:rsidR="00C94242" w:rsidRPr="003C049A">
        <w:rPr>
          <w:shd w:val="clear" w:color="auto" w:fill="FFFFFF"/>
        </w:rPr>
        <w:t>Nav strīd</w:t>
      </w:r>
      <w:r w:rsidR="00566D3F" w:rsidRPr="003C049A">
        <w:rPr>
          <w:shd w:val="clear" w:color="auto" w:fill="FFFFFF"/>
        </w:rPr>
        <w:t>a</w:t>
      </w:r>
      <w:r w:rsidR="00C94242" w:rsidRPr="003C049A">
        <w:rPr>
          <w:shd w:val="clear" w:color="auto" w:fill="FFFFFF"/>
        </w:rPr>
        <w:t xml:space="preserve">, ka </w:t>
      </w:r>
      <w:r w:rsidR="00B27F2A" w:rsidRPr="003C049A">
        <w:rPr>
          <w:shd w:val="clear" w:color="auto" w:fill="FFFFFF"/>
        </w:rPr>
        <w:t xml:space="preserve">darba pienākumu izpildei atbildētājam bija nepieciešama automašīna, </w:t>
      </w:r>
      <w:r w:rsidR="00727B6D" w:rsidRPr="003C049A">
        <w:rPr>
          <w:shd w:val="clear" w:color="auto" w:fill="FFFFFF"/>
        </w:rPr>
        <w:t xml:space="preserve">viņam </w:t>
      </w:r>
      <w:r w:rsidR="00FC3ED1" w:rsidRPr="003C049A">
        <w:rPr>
          <w:shd w:val="clear" w:color="auto" w:fill="FFFFFF"/>
        </w:rPr>
        <w:t xml:space="preserve">SIA </w:t>
      </w:r>
      <w:r w:rsidR="000A1E2B" w:rsidRPr="003C049A">
        <w:rPr>
          <w:shd w:val="clear" w:color="auto" w:fill="FFFFFF"/>
        </w:rPr>
        <w:t>[firma]</w:t>
      </w:r>
      <w:r w:rsidR="00FC3ED1" w:rsidRPr="003C049A">
        <w:rPr>
          <w:shd w:val="clear" w:color="auto" w:fill="FFFFFF"/>
        </w:rPr>
        <w:t xml:space="preserve"> vārdā bija izsniegtas </w:t>
      </w:r>
      <w:r w:rsidR="00C94242" w:rsidRPr="003C049A">
        <w:rPr>
          <w:shd w:val="clear" w:color="auto" w:fill="FFFFFF"/>
        </w:rPr>
        <w:t xml:space="preserve">SIA „Neste </w:t>
      </w:r>
      <w:proofErr w:type="spellStart"/>
      <w:r w:rsidR="00C94242" w:rsidRPr="003C049A">
        <w:rPr>
          <w:shd w:val="clear" w:color="auto" w:fill="FFFFFF"/>
        </w:rPr>
        <w:t>Oil</w:t>
      </w:r>
      <w:proofErr w:type="spellEnd"/>
      <w:r w:rsidR="00C94242" w:rsidRPr="003C049A">
        <w:rPr>
          <w:shd w:val="clear" w:color="auto" w:fill="FFFFFF"/>
        </w:rPr>
        <w:t>” trīs</w:t>
      </w:r>
      <w:r w:rsidR="00FC3ED1" w:rsidRPr="003C049A">
        <w:rPr>
          <w:shd w:val="clear" w:color="auto" w:fill="FFFFFF"/>
        </w:rPr>
        <w:t xml:space="preserve"> debetkartes</w:t>
      </w:r>
      <w:r w:rsidR="00B27F2A" w:rsidRPr="003C049A">
        <w:rPr>
          <w:shd w:val="clear" w:color="auto" w:fill="FFFFFF"/>
        </w:rPr>
        <w:t>,</w:t>
      </w:r>
      <w:r w:rsidR="00C94242" w:rsidRPr="003C049A">
        <w:rPr>
          <w:shd w:val="clear" w:color="auto" w:fill="FFFFFF"/>
        </w:rPr>
        <w:t xml:space="preserve"> u</w:t>
      </w:r>
      <w:r w:rsidR="00B27F2A" w:rsidRPr="003C049A">
        <w:rPr>
          <w:shd w:val="clear" w:color="auto" w:fill="FFFFFF"/>
        </w:rPr>
        <w:t>n</w:t>
      </w:r>
      <w:r w:rsidR="00C94242" w:rsidRPr="003C049A">
        <w:rPr>
          <w:shd w:val="clear" w:color="auto" w:fill="FFFFFF"/>
        </w:rPr>
        <w:t xml:space="preserve"> ka darba devējas naudas līdzekļi iz</w:t>
      </w:r>
      <w:r w:rsidR="00B27F2A" w:rsidRPr="003C049A">
        <w:rPr>
          <w:shd w:val="clear" w:color="auto" w:fill="FFFFFF"/>
        </w:rPr>
        <w:t>lietoti</w:t>
      </w:r>
      <w:r w:rsidR="00C94242" w:rsidRPr="003C049A">
        <w:rPr>
          <w:shd w:val="clear" w:color="auto" w:fill="FFFFFF"/>
        </w:rPr>
        <w:t xml:space="preserve"> norēķiniem par degvielu. </w:t>
      </w:r>
      <w:r w:rsidR="00FC3ED1" w:rsidRPr="003C049A">
        <w:rPr>
          <w:shd w:val="clear" w:color="auto" w:fill="FFFFFF"/>
        </w:rPr>
        <w:t xml:space="preserve"> </w:t>
      </w:r>
    </w:p>
    <w:p w14:paraId="4EFD539D" w14:textId="44F60772" w:rsidR="00FC3ED1" w:rsidRPr="003C049A" w:rsidRDefault="00FC3ED1" w:rsidP="00351CC3">
      <w:pPr>
        <w:pStyle w:val="NormalWeb"/>
        <w:spacing w:before="0" w:beforeAutospacing="0" w:after="0" w:afterAutospacing="0" w:line="276" w:lineRule="auto"/>
        <w:ind w:firstLine="567"/>
        <w:jc w:val="both"/>
        <w:rPr>
          <w:shd w:val="clear" w:color="auto" w:fill="FFFFFF"/>
        </w:rPr>
      </w:pPr>
      <w:r w:rsidRPr="003C049A">
        <w:rPr>
          <w:shd w:val="clear" w:color="auto" w:fill="FFFFFF"/>
        </w:rPr>
        <w:t>[</w:t>
      </w:r>
      <w:r w:rsidR="005B535E" w:rsidRPr="003C049A">
        <w:rPr>
          <w:shd w:val="clear" w:color="auto" w:fill="FFFFFF"/>
        </w:rPr>
        <w:t>9</w:t>
      </w:r>
      <w:r w:rsidRPr="003C049A">
        <w:rPr>
          <w:shd w:val="clear" w:color="auto" w:fill="FFFFFF"/>
        </w:rPr>
        <w:t>.</w:t>
      </w:r>
      <w:r w:rsidR="002C2457" w:rsidRPr="003C049A">
        <w:rPr>
          <w:shd w:val="clear" w:color="auto" w:fill="FFFFFF"/>
        </w:rPr>
        <w:t>3</w:t>
      </w:r>
      <w:r w:rsidR="00B27F2A" w:rsidRPr="003C049A">
        <w:rPr>
          <w:shd w:val="clear" w:color="auto" w:fill="FFFFFF"/>
        </w:rPr>
        <w:t>.1</w:t>
      </w:r>
      <w:r w:rsidRPr="003C049A">
        <w:rPr>
          <w:shd w:val="clear" w:color="auto" w:fill="FFFFFF"/>
        </w:rPr>
        <w:t>]</w:t>
      </w:r>
      <w:r w:rsidR="000E407C" w:rsidRPr="003C049A">
        <w:rPr>
          <w:shd w:val="clear" w:color="auto" w:fill="FFFFFF"/>
        </w:rPr>
        <w:t> </w:t>
      </w:r>
      <w:r w:rsidR="005354B1" w:rsidRPr="003C049A">
        <w:rPr>
          <w:shd w:val="clear" w:color="auto" w:fill="FFFFFF"/>
        </w:rPr>
        <w:t>P</w:t>
      </w:r>
      <w:r w:rsidRPr="003C049A">
        <w:rPr>
          <w:shd w:val="clear" w:color="auto" w:fill="FFFFFF"/>
        </w:rPr>
        <w:t>rasība šajā daļā celta</w:t>
      </w:r>
      <w:r w:rsidR="005354B1" w:rsidRPr="003C049A">
        <w:rPr>
          <w:shd w:val="clear" w:color="auto" w:fill="FFFFFF"/>
        </w:rPr>
        <w:t xml:space="preserve">, jo </w:t>
      </w:r>
      <w:r w:rsidRPr="003C049A">
        <w:rPr>
          <w:shd w:val="clear" w:color="auto" w:fill="FFFFFF"/>
        </w:rPr>
        <w:t>prasītāja</w:t>
      </w:r>
      <w:r w:rsidR="005354B1" w:rsidRPr="003C049A">
        <w:rPr>
          <w:shd w:val="clear" w:color="auto" w:fill="FFFFFF"/>
        </w:rPr>
        <w:t>s</w:t>
      </w:r>
      <w:r w:rsidRPr="003C049A">
        <w:rPr>
          <w:shd w:val="clear" w:color="auto" w:fill="FFFFFF"/>
        </w:rPr>
        <w:t xml:space="preserve"> rīcībā </w:t>
      </w:r>
      <w:r w:rsidR="005354B1" w:rsidRPr="003C049A">
        <w:rPr>
          <w:shd w:val="clear" w:color="auto" w:fill="FFFFFF"/>
        </w:rPr>
        <w:t>nav</w:t>
      </w:r>
      <w:r w:rsidRPr="003C049A">
        <w:rPr>
          <w:shd w:val="clear" w:color="auto" w:fill="FFFFFF"/>
        </w:rPr>
        <w:t xml:space="preserve"> </w:t>
      </w:r>
      <w:r w:rsidR="005354B1" w:rsidRPr="003C049A">
        <w:rPr>
          <w:shd w:val="clear" w:color="auto" w:fill="FFFFFF"/>
        </w:rPr>
        <w:t xml:space="preserve">attaisnojuma </w:t>
      </w:r>
      <w:r w:rsidRPr="003C049A">
        <w:rPr>
          <w:shd w:val="clear" w:color="auto" w:fill="FFFFFF"/>
        </w:rPr>
        <w:t xml:space="preserve">dokumentu, kas </w:t>
      </w:r>
      <w:r w:rsidR="005354B1" w:rsidRPr="003C049A">
        <w:rPr>
          <w:shd w:val="clear" w:color="auto" w:fill="FFFFFF"/>
        </w:rPr>
        <w:t>apstiprinātu</w:t>
      </w:r>
      <w:r w:rsidRPr="003C049A">
        <w:rPr>
          <w:shd w:val="clear" w:color="auto" w:fill="FFFFFF"/>
        </w:rPr>
        <w:t xml:space="preserve">, ka </w:t>
      </w:r>
      <w:r w:rsidR="005354B1" w:rsidRPr="003C049A">
        <w:rPr>
          <w:shd w:val="clear" w:color="auto" w:fill="FFFFFF"/>
        </w:rPr>
        <w:t xml:space="preserve">naudas </w:t>
      </w:r>
      <w:r w:rsidRPr="003C049A">
        <w:rPr>
          <w:shd w:val="clear" w:color="auto" w:fill="FFFFFF"/>
        </w:rPr>
        <w:t>līdzekļi degvielas samaksai izlietoti prasītāja</w:t>
      </w:r>
      <w:r w:rsidR="005354B1" w:rsidRPr="003C049A">
        <w:rPr>
          <w:shd w:val="clear" w:color="auto" w:fill="FFFFFF"/>
        </w:rPr>
        <w:t>s</w:t>
      </w:r>
      <w:r w:rsidRPr="003C049A">
        <w:rPr>
          <w:shd w:val="clear" w:color="auto" w:fill="FFFFFF"/>
        </w:rPr>
        <w:t xml:space="preserve"> saimniecisk</w:t>
      </w:r>
      <w:r w:rsidR="005354B1" w:rsidRPr="003C049A">
        <w:rPr>
          <w:shd w:val="clear" w:color="auto" w:fill="FFFFFF"/>
        </w:rPr>
        <w:t>aj</w:t>
      </w:r>
      <w:r w:rsidRPr="003C049A">
        <w:rPr>
          <w:shd w:val="clear" w:color="auto" w:fill="FFFFFF"/>
        </w:rPr>
        <w:t>ām vajadzībām.</w:t>
      </w:r>
    </w:p>
    <w:p w14:paraId="677D9E93" w14:textId="156945B4" w:rsidR="00FC3ED1" w:rsidRPr="003C049A" w:rsidRDefault="0013485E" w:rsidP="00351CC3">
      <w:pPr>
        <w:pStyle w:val="NormalWeb"/>
        <w:spacing w:before="0" w:beforeAutospacing="0" w:after="0" w:afterAutospacing="0" w:line="276" w:lineRule="auto"/>
        <w:ind w:firstLine="567"/>
        <w:jc w:val="both"/>
        <w:rPr>
          <w:shd w:val="clear" w:color="auto" w:fill="FFFFFF"/>
        </w:rPr>
      </w:pPr>
      <w:r w:rsidRPr="003C049A">
        <w:rPr>
          <w:shd w:val="clear" w:color="auto" w:fill="FFFFFF"/>
        </w:rPr>
        <w:t>Pirmās instances tiesas sēdē</w:t>
      </w:r>
      <w:r w:rsidR="00645C25" w:rsidRPr="003C049A">
        <w:rPr>
          <w:shd w:val="clear" w:color="auto" w:fill="FFFFFF"/>
        </w:rPr>
        <w:t xml:space="preserve"> </w:t>
      </w:r>
      <w:r w:rsidRPr="003C049A">
        <w:rPr>
          <w:shd w:val="clear" w:color="auto" w:fill="FFFFFF"/>
        </w:rPr>
        <w:t>j</w:t>
      </w:r>
      <w:r w:rsidR="00645C25" w:rsidRPr="003C049A">
        <w:rPr>
          <w:shd w:val="clear" w:color="auto" w:fill="FFFFFF"/>
        </w:rPr>
        <w:t xml:space="preserve">autājumā par grāmatvedības attaisnojošiem dokumentiem saistībā par degvielas izlietošanu </w:t>
      </w:r>
      <w:r w:rsidR="000A1E2B" w:rsidRPr="003C049A">
        <w:rPr>
          <w:shd w:val="clear" w:color="auto" w:fill="FFFFFF"/>
        </w:rPr>
        <w:t>[pers. C]</w:t>
      </w:r>
      <w:r w:rsidR="00645C25" w:rsidRPr="003C049A">
        <w:rPr>
          <w:shd w:val="clear" w:color="auto" w:fill="FFFFFF"/>
        </w:rPr>
        <w:t xml:space="preserve"> </w:t>
      </w:r>
      <w:r w:rsidRPr="003C049A">
        <w:rPr>
          <w:shd w:val="clear" w:color="auto" w:fill="FFFFFF"/>
        </w:rPr>
        <w:t>paskaidrojis:</w:t>
      </w:r>
      <w:r w:rsidR="00645C25" w:rsidRPr="003C049A">
        <w:rPr>
          <w:shd w:val="clear" w:color="auto" w:fill="FFFFFF"/>
        </w:rPr>
        <w:t xml:space="preserve"> </w:t>
      </w:r>
      <w:r w:rsidRPr="003C049A">
        <w:rPr>
          <w:shd w:val="clear" w:color="auto" w:fill="FFFFFF"/>
        </w:rPr>
        <w:t>„</w:t>
      </w:r>
      <w:r w:rsidR="00D22071" w:rsidRPr="003C049A">
        <w:rPr>
          <w:shd w:val="clear" w:color="auto" w:fill="FFFFFF"/>
        </w:rPr>
        <w:t xml:space="preserve">[..] </w:t>
      </w:r>
      <w:r w:rsidR="00FC3ED1" w:rsidRPr="003C049A">
        <w:rPr>
          <w:shd w:val="clear" w:color="auto" w:fill="FFFFFF"/>
        </w:rPr>
        <w:t>ceļa zīmes bija iesniegtas par pusgadu, varbūt gadu</w:t>
      </w:r>
      <w:r w:rsidRPr="003C049A">
        <w:rPr>
          <w:shd w:val="clear" w:color="auto" w:fill="FFFFFF"/>
        </w:rPr>
        <w:t>. C</w:t>
      </w:r>
      <w:r w:rsidR="00FC3ED1" w:rsidRPr="003C049A">
        <w:rPr>
          <w:shd w:val="clear" w:color="auto" w:fill="FFFFFF"/>
        </w:rPr>
        <w:t>eļa zīmes visdrīzāk parādījās 2009.</w:t>
      </w:r>
      <w:r w:rsidR="000E407C" w:rsidRPr="003C049A">
        <w:rPr>
          <w:shd w:val="clear" w:color="auto" w:fill="FFFFFF"/>
        </w:rPr>
        <w:t> </w:t>
      </w:r>
      <w:r w:rsidR="00FC3ED1" w:rsidRPr="003C049A">
        <w:rPr>
          <w:shd w:val="clear" w:color="auto" w:fill="FFFFFF"/>
        </w:rPr>
        <w:t>gadā. Varbūt 2010.</w:t>
      </w:r>
      <w:r w:rsidR="000E407C" w:rsidRPr="003C049A">
        <w:rPr>
          <w:shd w:val="clear" w:color="auto" w:fill="FFFFFF"/>
        </w:rPr>
        <w:t> </w:t>
      </w:r>
      <w:r w:rsidR="00FC3ED1" w:rsidRPr="003C049A">
        <w:rPr>
          <w:shd w:val="clear" w:color="auto" w:fill="FFFFFF"/>
        </w:rPr>
        <w:t>gadā dažas ceļas zīmes bija, 2011., 2012.</w:t>
      </w:r>
      <w:r w:rsidR="000E407C" w:rsidRPr="003C049A">
        <w:rPr>
          <w:shd w:val="clear" w:color="auto" w:fill="FFFFFF"/>
        </w:rPr>
        <w:t> </w:t>
      </w:r>
      <w:r w:rsidR="00FC3ED1" w:rsidRPr="003C049A">
        <w:rPr>
          <w:shd w:val="clear" w:color="auto" w:fill="FFFFFF"/>
        </w:rPr>
        <w:t xml:space="preserve">gadā nebija. Valdes loceklis </w:t>
      </w:r>
      <w:r w:rsidR="00F2389A" w:rsidRPr="003C049A">
        <w:rPr>
          <w:shd w:val="clear" w:color="auto" w:fill="FFFFFF"/>
        </w:rPr>
        <w:t>uzdeva atrisināt</w:t>
      </w:r>
      <w:r w:rsidR="00FC3ED1" w:rsidRPr="003C049A">
        <w:rPr>
          <w:shd w:val="clear" w:color="auto" w:fill="FFFFFF"/>
        </w:rPr>
        <w:t xml:space="preserve"> ceļa zīmju jautājumu. </w:t>
      </w:r>
      <w:r w:rsidR="00F2389A" w:rsidRPr="003C049A">
        <w:rPr>
          <w:shd w:val="clear" w:color="auto" w:fill="FFFFFF"/>
        </w:rPr>
        <w:t>Noformētās c</w:t>
      </w:r>
      <w:r w:rsidR="00FC3ED1" w:rsidRPr="003C049A">
        <w:rPr>
          <w:shd w:val="clear" w:color="auto" w:fill="FFFFFF"/>
        </w:rPr>
        <w:t>eļa zīmes</w:t>
      </w:r>
      <w:r w:rsidR="00F2389A" w:rsidRPr="003C049A">
        <w:rPr>
          <w:shd w:val="clear" w:color="auto" w:fill="FFFFFF"/>
        </w:rPr>
        <w:t xml:space="preserve"> </w:t>
      </w:r>
      <w:r w:rsidR="00FC3ED1" w:rsidRPr="003C049A">
        <w:rPr>
          <w:shd w:val="clear" w:color="auto" w:fill="FFFFFF"/>
        </w:rPr>
        <w:t>šobrīd visdrīzāk atrodas ofisa telpās</w:t>
      </w:r>
      <w:r w:rsidR="000E407C" w:rsidRPr="003C049A">
        <w:rPr>
          <w:shd w:val="clear" w:color="auto" w:fill="FFFFFF"/>
        </w:rPr>
        <w:t>.</w:t>
      </w:r>
      <w:r w:rsidRPr="003C049A">
        <w:rPr>
          <w:shd w:val="clear" w:color="auto" w:fill="FFFFFF"/>
        </w:rPr>
        <w:t>”</w:t>
      </w:r>
    </w:p>
    <w:p w14:paraId="593966DC" w14:textId="2B82AE16" w:rsidR="00FC3ED1" w:rsidRPr="003C049A" w:rsidRDefault="00AD5EC8" w:rsidP="00351CC3">
      <w:pPr>
        <w:pStyle w:val="NormalWeb"/>
        <w:spacing w:before="0" w:beforeAutospacing="0" w:after="0" w:afterAutospacing="0" w:line="276" w:lineRule="auto"/>
        <w:ind w:firstLine="567"/>
        <w:jc w:val="both"/>
        <w:rPr>
          <w:shd w:val="clear" w:color="auto" w:fill="FFFFFF"/>
        </w:rPr>
      </w:pPr>
      <w:r w:rsidRPr="003C049A">
        <w:rPr>
          <w:shd w:val="clear" w:color="auto" w:fill="FFFFFF"/>
        </w:rPr>
        <w:t>N</w:t>
      </w:r>
      <w:r w:rsidR="00FC3ED1" w:rsidRPr="003C049A">
        <w:rPr>
          <w:shd w:val="clear" w:color="auto" w:fill="FFFFFF"/>
        </w:rPr>
        <w:t xml:space="preserve">o </w:t>
      </w:r>
      <w:r w:rsidR="00F2389A" w:rsidRPr="003C049A">
        <w:rPr>
          <w:shd w:val="clear" w:color="auto" w:fill="FFFFFF"/>
        </w:rPr>
        <w:t>minētajām</w:t>
      </w:r>
      <w:r w:rsidR="00FC3ED1" w:rsidRPr="003C049A">
        <w:rPr>
          <w:shd w:val="clear" w:color="auto" w:fill="FFFFFF"/>
        </w:rPr>
        <w:t xml:space="preserve"> liecībām izriet, ka </w:t>
      </w:r>
      <w:r w:rsidR="00F2389A" w:rsidRPr="003C049A">
        <w:rPr>
          <w:shd w:val="clear" w:color="auto" w:fill="FFFFFF"/>
        </w:rPr>
        <w:t>SIA</w:t>
      </w:r>
      <w:r w:rsidR="000E407C" w:rsidRPr="003C049A">
        <w:rPr>
          <w:shd w:val="clear" w:color="auto" w:fill="FFFFFF"/>
        </w:rPr>
        <w:t> </w:t>
      </w:r>
      <w:r w:rsidR="000A1E2B" w:rsidRPr="003C049A">
        <w:rPr>
          <w:shd w:val="clear" w:color="auto" w:fill="FFFFFF"/>
        </w:rPr>
        <w:t>[firma]</w:t>
      </w:r>
      <w:r w:rsidR="00FC3ED1" w:rsidRPr="003C049A">
        <w:rPr>
          <w:shd w:val="clear" w:color="auto" w:fill="FFFFFF"/>
        </w:rPr>
        <w:t xml:space="preserve"> valdes loceklis </w:t>
      </w:r>
      <w:r w:rsidR="00FB55F9" w:rsidRPr="003C049A">
        <w:rPr>
          <w:shd w:val="clear" w:color="auto" w:fill="FFFFFF"/>
        </w:rPr>
        <w:t>atbilstoši likuma „Par grāmatvedību” 3.</w:t>
      </w:r>
      <w:r w:rsidR="000E407C" w:rsidRPr="003C049A">
        <w:rPr>
          <w:shd w:val="clear" w:color="auto" w:fill="FFFFFF"/>
        </w:rPr>
        <w:t> </w:t>
      </w:r>
      <w:r w:rsidR="00FB55F9" w:rsidRPr="003C049A">
        <w:rPr>
          <w:shd w:val="clear" w:color="auto" w:fill="FFFFFF"/>
        </w:rPr>
        <w:t xml:space="preserve">panta prasībām </w:t>
      </w:r>
      <w:r w:rsidR="00FC3ED1" w:rsidRPr="003C049A">
        <w:rPr>
          <w:shd w:val="clear" w:color="auto" w:fill="FFFFFF"/>
        </w:rPr>
        <w:t>vadīja</w:t>
      </w:r>
      <w:proofErr w:type="gramStart"/>
      <w:r w:rsidR="00FC3ED1" w:rsidRPr="003C049A">
        <w:rPr>
          <w:shd w:val="clear" w:color="auto" w:fill="FFFFFF"/>
        </w:rPr>
        <w:t xml:space="preserve"> un</w:t>
      </w:r>
      <w:proofErr w:type="gramEnd"/>
      <w:r w:rsidR="00FC3ED1" w:rsidRPr="003C049A">
        <w:rPr>
          <w:shd w:val="clear" w:color="auto" w:fill="FFFFFF"/>
        </w:rPr>
        <w:t xml:space="preserve"> kontrolēja grāmatvedības kārtošanu </w:t>
      </w:r>
      <w:r w:rsidR="00FB55F9" w:rsidRPr="003C049A">
        <w:rPr>
          <w:shd w:val="clear" w:color="auto" w:fill="FFFFFF"/>
        </w:rPr>
        <w:t xml:space="preserve">uzņēmumā. </w:t>
      </w:r>
      <w:r w:rsidR="00FC3ED1" w:rsidRPr="003C049A">
        <w:rPr>
          <w:shd w:val="clear" w:color="auto" w:fill="FFFFFF"/>
        </w:rPr>
        <w:t xml:space="preserve">Cita starpā valdes loceklis risināja </w:t>
      </w:r>
      <w:r w:rsidR="00FB55F9" w:rsidRPr="003C049A">
        <w:rPr>
          <w:shd w:val="clear" w:color="auto" w:fill="FFFFFF"/>
        </w:rPr>
        <w:t xml:space="preserve">arī ar </w:t>
      </w:r>
      <w:r w:rsidR="00FC3ED1" w:rsidRPr="003C049A">
        <w:rPr>
          <w:shd w:val="clear" w:color="auto" w:fill="FFFFFF"/>
        </w:rPr>
        <w:t>grāmatvedības dokumentiem par degvielas iz</w:t>
      </w:r>
      <w:r w:rsidR="00FB55F9" w:rsidRPr="003C049A">
        <w:rPr>
          <w:shd w:val="clear" w:color="auto" w:fill="FFFFFF"/>
        </w:rPr>
        <w:t>lietošanu saistīto jautājumu</w:t>
      </w:r>
      <w:r w:rsidR="00FC3ED1" w:rsidRPr="003C049A">
        <w:rPr>
          <w:shd w:val="clear" w:color="auto" w:fill="FFFFFF"/>
        </w:rPr>
        <w:t>.</w:t>
      </w:r>
    </w:p>
    <w:p w14:paraId="0A2BF0A0" w14:textId="009309A4" w:rsidR="00FC3ED1" w:rsidRPr="003C049A" w:rsidRDefault="00FC3ED1" w:rsidP="00351CC3">
      <w:pPr>
        <w:pStyle w:val="NormalWeb"/>
        <w:spacing w:before="0" w:beforeAutospacing="0" w:after="0" w:afterAutospacing="0" w:line="276" w:lineRule="auto"/>
        <w:ind w:firstLine="567"/>
        <w:jc w:val="both"/>
        <w:rPr>
          <w:shd w:val="clear" w:color="auto" w:fill="FFFFFF"/>
        </w:rPr>
      </w:pPr>
      <w:r w:rsidRPr="003C049A">
        <w:rPr>
          <w:shd w:val="clear" w:color="auto" w:fill="FFFFFF"/>
        </w:rPr>
        <w:t xml:space="preserve">Turklāt </w:t>
      </w:r>
      <w:r w:rsidR="00FB55F9" w:rsidRPr="003C049A">
        <w:rPr>
          <w:shd w:val="clear" w:color="auto" w:fill="FFFFFF"/>
        </w:rPr>
        <w:t>atbilstoši šā likuma 2.</w:t>
      </w:r>
      <w:r w:rsidR="000E407C" w:rsidRPr="003C049A">
        <w:rPr>
          <w:shd w:val="clear" w:color="auto" w:fill="FFFFFF"/>
        </w:rPr>
        <w:t> </w:t>
      </w:r>
      <w:r w:rsidR="00FB55F9" w:rsidRPr="003C049A">
        <w:rPr>
          <w:shd w:val="clear" w:color="auto" w:fill="FFFFFF"/>
        </w:rPr>
        <w:t>panta trešās daļas 2.</w:t>
      </w:r>
      <w:r w:rsidR="000E407C" w:rsidRPr="003C049A">
        <w:rPr>
          <w:shd w:val="clear" w:color="auto" w:fill="FFFFFF"/>
        </w:rPr>
        <w:t> </w:t>
      </w:r>
      <w:r w:rsidR="00FB55F9" w:rsidRPr="003C049A">
        <w:rPr>
          <w:shd w:val="clear" w:color="auto" w:fill="FFFFFF"/>
        </w:rPr>
        <w:t xml:space="preserve">punktam </w:t>
      </w:r>
      <w:r w:rsidRPr="003C049A">
        <w:rPr>
          <w:shd w:val="clear" w:color="auto" w:fill="FFFFFF"/>
        </w:rPr>
        <w:t>komercsabiedrības valde kā uzņēmuma vadītājs ir atbildīga par grāmatvedības kārtošanu un visu saimniecisko darījumu apliecinošo dokumentu oriģinālu, kopiju vai datu attēlu saglabāšanu.</w:t>
      </w:r>
    </w:p>
    <w:p w14:paraId="52BAD06A" w14:textId="16CB7721" w:rsidR="00FB55F9" w:rsidRPr="003C049A" w:rsidRDefault="00FB55F9" w:rsidP="00351CC3">
      <w:pPr>
        <w:pStyle w:val="NormalWeb"/>
        <w:spacing w:before="0" w:beforeAutospacing="0" w:after="0" w:afterAutospacing="0" w:line="276" w:lineRule="auto"/>
        <w:ind w:firstLine="567"/>
        <w:jc w:val="both"/>
        <w:rPr>
          <w:shd w:val="clear" w:color="auto" w:fill="FFFFFF"/>
        </w:rPr>
      </w:pPr>
      <w:r w:rsidRPr="003C049A">
        <w:rPr>
          <w:shd w:val="clear" w:color="auto" w:fill="FFFFFF"/>
        </w:rPr>
        <w:t>Lietas materiālos nav atrodami pierādījumi tam, ka atbildētājam bija pienākums organizēt un kontrolēt SIA</w:t>
      </w:r>
      <w:r w:rsidR="000E407C" w:rsidRPr="003C049A">
        <w:rPr>
          <w:shd w:val="clear" w:color="auto" w:fill="FFFFFF"/>
        </w:rPr>
        <w:t> </w:t>
      </w:r>
      <w:r w:rsidR="000A1E2B" w:rsidRPr="003C049A">
        <w:rPr>
          <w:shd w:val="clear" w:color="auto" w:fill="FFFFFF"/>
        </w:rPr>
        <w:t>[firma]</w:t>
      </w:r>
      <w:r w:rsidRPr="003C049A">
        <w:rPr>
          <w:shd w:val="clear" w:color="auto" w:fill="FFFFFF"/>
        </w:rPr>
        <w:t xml:space="preserve"> grāmatvedības kārtošanu. Šos pienākumus veica pats sabiedrības valdes loceklis, kuram savi pienākumi </w:t>
      </w:r>
      <w:r w:rsidR="00AD5EC8" w:rsidRPr="003C049A">
        <w:rPr>
          <w:shd w:val="clear" w:color="auto" w:fill="FFFFFF"/>
        </w:rPr>
        <w:t xml:space="preserve">bija </w:t>
      </w:r>
      <w:r w:rsidRPr="003C049A">
        <w:rPr>
          <w:shd w:val="clear" w:color="auto" w:fill="FFFFFF"/>
        </w:rPr>
        <w:t>jāpilda kā krietnam un rūpīgam saimniekam.</w:t>
      </w:r>
    </w:p>
    <w:p w14:paraId="63DA4560" w14:textId="2D88802D" w:rsidR="007576CE" w:rsidRPr="003C049A" w:rsidRDefault="00AD5EC8" w:rsidP="00351CC3">
      <w:pPr>
        <w:pStyle w:val="NormalWeb"/>
        <w:spacing w:before="0" w:beforeAutospacing="0" w:after="0" w:afterAutospacing="0" w:line="276" w:lineRule="auto"/>
        <w:ind w:firstLine="567"/>
        <w:jc w:val="both"/>
        <w:rPr>
          <w:shd w:val="clear" w:color="auto" w:fill="FFFFFF"/>
        </w:rPr>
      </w:pPr>
      <w:r w:rsidRPr="003C049A">
        <w:rPr>
          <w:shd w:val="clear" w:color="auto" w:fill="FFFFFF"/>
        </w:rPr>
        <w:t>[</w:t>
      </w:r>
      <w:r w:rsidR="005B535E" w:rsidRPr="003C049A">
        <w:rPr>
          <w:shd w:val="clear" w:color="auto" w:fill="FFFFFF"/>
        </w:rPr>
        <w:t>9</w:t>
      </w:r>
      <w:r w:rsidRPr="003C049A">
        <w:rPr>
          <w:shd w:val="clear" w:color="auto" w:fill="FFFFFF"/>
        </w:rPr>
        <w:t>.</w:t>
      </w:r>
      <w:r w:rsidR="002C2457" w:rsidRPr="003C049A">
        <w:rPr>
          <w:shd w:val="clear" w:color="auto" w:fill="FFFFFF"/>
        </w:rPr>
        <w:t>3</w:t>
      </w:r>
      <w:r w:rsidRPr="003C049A">
        <w:rPr>
          <w:shd w:val="clear" w:color="auto" w:fill="FFFFFF"/>
        </w:rPr>
        <w:t>.2]</w:t>
      </w:r>
      <w:r w:rsidR="000E407C" w:rsidRPr="003C049A">
        <w:rPr>
          <w:shd w:val="clear" w:color="auto" w:fill="FFFFFF"/>
        </w:rPr>
        <w:t> </w:t>
      </w:r>
      <w:r w:rsidRPr="003C049A">
        <w:rPr>
          <w:shd w:val="clear" w:color="auto" w:fill="FFFFFF"/>
        </w:rPr>
        <w:t>D</w:t>
      </w:r>
      <w:r w:rsidR="00FC3ED1" w:rsidRPr="003C049A">
        <w:rPr>
          <w:shd w:val="clear" w:color="auto" w:fill="FFFFFF"/>
        </w:rPr>
        <w:t xml:space="preserve">okumentu nenodošana valdes loceklim pati par sevi nerada zaudējumus. </w:t>
      </w:r>
      <w:r w:rsidR="007576CE" w:rsidRPr="003C049A">
        <w:rPr>
          <w:shd w:val="clear" w:color="auto" w:fill="FFFFFF"/>
        </w:rPr>
        <w:t xml:space="preserve">Jākonstatē cēloniskais sakars starp darbinieka rīcību un darba devējas zaudējumiem. </w:t>
      </w:r>
    </w:p>
    <w:p w14:paraId="47A47008" w14:textId="368B0BBE" w:rsidR="007576CE" w:rsidRPr="003C049A" w:rsidRDefault="00FE16A8" w:rsidP="00351CC3">
      <w:pPr>
        <w:pStyle w:val="NormalWeb"/>
        <w:spacing w:before="0" w:beforeAutospacing="0" w:after="0" w:afterAutospacing="0" w:line="276" w:lineRule="auto"/>
        <w:ind w:firstLine="567"/>
        <w:jc w:val="both"/>
        <w:rPr>
          <w:shd w:val="clear" w:color="auto" w:fill="FFFFFF"/>
        </w:rPr>
      </w:pPr>
      <w:r w:rsidRPr="003C049A">
        <w:rPr>
          <w:shd w:val="clear" w:color="auto" w:fill="FFFFFF"/>
        </w:rPr>
        <w:t>Z</w:t>
      </w:r>
      <w:r w:rsidR="007576CE" w:rsidRPr="003C049A">
        <w:rPr>
          <w:shd w:val="clear" w:color="auto" w:fill="FFFFFF"/>
        </w:rPr>
        <w:t>audējumus, kas nodarīti sakarā ar degvielas iegādi</w:t>
      </w:r>
      <w:r w:rsidR="007B57D8" w:rsidRPr="003C049A">
        <w:rPr>
          <w:shd w:val="clear" w:color="auto" w:fill="FFFFFF"/>
        </w:rPr>
        <w:t>,</w:t>
      </w:r>
      <w:r w:rsidR="007576CE" w:rsidRPr="003C049A">
        <w:rPr>
          <w:shd w:val="clear" w:color="auto" w:fill="FFFFFF"/>
        </w:rPr>
        <w:t xml:space="preserve"> atbildētāja aprēķinājusi par laiku līdz 2012.</w:t>
      </w:r>
      <w:r w:rsidR="000E407C" w:rsidRPr="003C049A">
        <w:rPr>
          <w:shd w:val="clear" w:color="auto" w:fill="FFFFFF"/>
        </w:rPr>
        <w:t> </w:t>
      </w:r>
      <w:r w:rsidR="007576CE" w:rsidRPr="003C049A">
        <w:rPr>
          <w:shd w:val="clear" w:color="auto" w:fill="FFFFFF"/>
        </w:rPr>
        <w:t>gada 26.</w:t>
      </w:r>
      <w:r w:rsidR="000E407C" w:rsidRPr="003C049A">
        <w:rPr>
          <w:shd w:val="clear" w:color="auto" w:fill="FFFFFF"/>
        </w:rPr>
        <w:t> </w:t>
      </w:r>
      <w:r w:rsidR="007576CE" w:rsidRPr="003C049A">
        <w:rPr>
          <w:shd w:val="clear" w:color="auto" w:fill="FFFFFF"/>
        </w:rPr>
        <w:t>janv</w:t>
      </w:r>
      <w:r w:rsidRPr="003C049A">
        <w:rPr>
          <w:shd w:val="clear" w:color="auto" w:fill="FFFFFF"/>
        </w:rPr>
        <w:t xml:space="preserve">ārim, kad pēdējo reizi veikta samaksa par degvielu, izmantojot SIA „Neste </w:t>
      </w:r>
      <w:proofErr w:type="spellStart"/>
      <w:r w:rsidRPr="003C049A">
        <w:rPr>
          <w:shd w:val="clear" w:color="auto" w:fill="FFFFFF"/>
        </w:rPr>
        <w:t>Oil</w:t>
      </w:r>
      <w:proofErr w:type="spellEnd"/>
      <w:r w:rsidRPr="003C049A">
        <w:rPr>
          <w:shd w:val="clear" w:color="auto" w:fill="FFFFFF"/>
        </w:rPr>
        <w:t xml:space="preserve">” debetkarti. Tā kā lietas materiālos nav pierādījumu tam, ka līdz minētajam </w:t>
      </w:r>
      <w:r w:rsidR="00526D85" w:rsidRPr="003C049A">
        <w:rPr>
          <w:shd w:val="clear" w:color="auto" w:fill="FFFFFF"/>
        </w:rPr>
        <w:t xml:space="preserve">datumam </w:t>
      </w:r>
      <w:r w:rsidRPr="003C049A">
        <w:rPr>
          <w:shd w:val="clear" w:color="auto" w:fill="FFFFFF"/>
        </w:rPr>
        <w:t>prasītājs neveica darba pien</w:t>
      </w:r>
      <w:r w:rsidR="00526D85" w:rsidRPr="003C049A">
        <w:rPr>
          <w:shd w:val="clear" w:color="auto" w:fill="FFFFFF"/>
        </w:rPr>
        <w:t>ākumus</w:t>
      </w:r>
      <w:r w:rsidRPr="003C049A">
        <w:rPr>
          <w:shd w:val="clear" w:color="auto" w:fill="FFFFFF"/>
        </w:rPr>
        <w:t>, kā ar</w:t>
      </w:r>
      <w:r w:rsidR="00526D85" w:rsidRPr="003C049A">
        <w:rPr>
          <w:shd w:val="clear" w:color="auto" w:fill="FFFFFF"/>
        </w:rPr>
        <w:t>ī pras</w:t>
      </w:r>
      <w:r w:rsidRPr="003C049A">
        <w:rPr>
          <w:shd w:val="clear" w:color="auto" w:fill="FFFFFF"/>
        </w:rPr>
        <w:t>ī</w:t>
      </w:r>
      <w:r w:rsidR="00526D85" w:rsidRPr="003C049A">
        <w:rPr>
          <w:shd w:val="clear" w:color="auto" w:fill="FFFFFF"/>
        </w:rPr>
        <w:t>tā</w:t>
      </w:r>
      <w:r w:rsidRPr="003C049A">
        <w:rPr>
          <w:shd w:val="clear" w:color="auto" w:fill="FFFFFF"/>
        </w:rPr>
        <w:t>ja nav apgalvojusi pretējo</w:t>
      </w:r>
      <w:r w:rsidR="000F263C" w:rsidRPr="003C049A">
        <w:rPr>
          <w:shd w:val="clear" w:color="auto" w:fill="FFFFFF"/>
        </w:rPr>
        <w:t xml:space="preserve"> (prasības pieteikumā norādīts, ka laikā no 2012.</w:t>
      </w:r>
      <w:r w:rsidR="000E407C" w:rsidRPr="003C049A">
        <w:rPr>
          <w:shd w:val="clear" w:color="auto" w:fill="FFFFFF"/>
        </w:rPr>
        <w:t> </w:t>
      </w:r>
      <w:r w:rsidR="000F263C" w:rsidRPr="003C049A">
        <w:rPr>
          <w:shd w:val="clear" w:color="auto" w:fill="FFFFFF"/>
        </w:rPr>
        <w:t>gada februāra līdz 2012.</w:t>
      </w:r>
      <w:r w:rsidR="000E407C" w:rsidRPr="003C049A">
        <w:rPr>
          <w:shd w:val="clear" w:color="auto" w:fill="FFFFFF"/>
        </w:rPr>
        <w:t> </w:t>
      </w:r>
      <w:r w:rsidR="000F263C" w:rsidRPr="003C049A">
        <w:rPr>
          <w:shd w:val="clear" w:color="auto" w:fill="FFFFFF"/>
        </w:rPr>
        <w:t xml:space="preserve">gada jūnijam atbildētājs faktiski </w:t>
      </w:r>
      <w:r w:rsidR="000F263C" w:rsidRPr="003C049A">
        <w:rPr>
          <w:shd w:val="clear" w:color="auto" w:fill="FFFFFF"/>
        </w:rPr>
        <w:lastRenderedPageBreak/>
        <w:t>neveica nekādus darba pienākumus)</w:t>
      </w:r>
      <w:r w:rsidR="00526D85" w:rsidRPr="003C049A">
        <w:rPr>
          <w:shd w:val="clear" w:color="auto" w:fill="FFFFFF"/>
        </w:rPr>
        <w:t xml:space="preserve">, ir pamats secinājumam, ka degviela tika izlietota atbildētāja darba pienākumu izpildei. </w:t>
      </w:r>
    </w:p>
    <w:p w14:paraId="0A6ABBED" w14:textId="77777777" w:rsidR="005563C6" w:rsidRPr="003C049A" w:rsidRDefault="005563C6" w:rsidP="00351CC3">
      <w:pPr>
        <w:pStyle w:val="NormalWeb"/>
        <w:shd w:val="clear" w:color="auto" w:fill="FFFFFF"/>
        <w:spacing w:before="0" w:beforeAutospacing="0" w:after="0" w:afterAutospacing="0" w:line="276" w:lineRule="auto"/>
        <w:jc w:val="both"/>
      </w:pPr>
    </w:p>
    <w:p w14:paraId="3BB81E7B" w14:textId="68A9F711" w:rsidR="000204A2" w:rsidRPr="003C049A" w:rsidRDefault="007A7EC6" w:rsidP="00351CC3">
      <w:pPr>
        <w:pStyle w:val="NormalWeb"/>
        <w:shd w:val="clear" w:color="auto" w:fill="FFFFFF"/>
        <w:spacing w:before="0" w:beforeAutospacing="0" w:after="0" w:afterAutospacing="0" w:line="276" w:lineRule="auto"/>
        <w:ind w:firstLine="567"/>
        <w:jc w:val="both"/>
      </w:pPr>
      <w:r w:rsidRPr="003C049A">
        <w:t>[</w:t>
      </w:r>
      <w:r w:rsidR="00526D85" w:rsidRPr="003C049A">
        <w:t>1</w:t>
      </w:r>
      <w:r w:rsidR="005B535E" w:rsidRPr="003C049A">
        <w:t>0</w:t>
      </w:r>
      <w:r w:rsidRPr="003C049A">
        <w:t>] </w:t>
      </w:r>
      <w:r w:rsidR="000204A2" w:rsidRPr="003C049A">
        <w:t xml:space="preserve">Kasācijas sūdzībā </w:t>
      </w:r>
      <w:r w:rsidR="000353F7" w:rsidRPr="003C049A">
        <w:t xml:space="preserve">par spriedumu daļā, kurā ierosināta kasācijas tiesvedība, </w:t>
      </w:r>
      <w:r w:rsidR="000204A2" w:rsidRPr="003C049A">
        <w:t>norādīti šādi argumenti.</w:t>
      </w:r>
    </w:p>
    <w:p w14:paraId="2176350B" w14:textId="5B783445" w:rsidR="004526FD" w:rsidRPr="003C049A" w:rsidRDefault="000353F7" w:rsidP="00351CC3">
      <w:pPr>
        <w:shd w:val="clear" w:color="auto" w:fill="FFFFFF"/>
        <w:spacing w:after="0" w:line="276" w:lineRule="auto"/>
        <w:ind w:firstLine="567"/>
        <w:jc w:val="both"/>
        <w:rPr>
          <w:rFonts w:cs="Times New Roman"/>
          <w:szCs w:val="24"/>
        </w:rPr>
      </w:pPr>
      <w:r w:rsidRPr="003C049A">
        <w:rPr>
          <w:rFonts w:cs="Times New Roman"/>
          <w:szCs w:val="24"/>
        </w:rPr>
        <w:t>[1</w:t>
      </w:r>
      <w:r w:rsidR="005B535E" w:rsidRPr="003C049A">
        <w:rPr>
          <w:rFonts w:cs="Times New Roman"/>
          <w:szCs w:val="24"/>
        </w:rPr>
        <w:t>0</w:t>
      </w:r>
      <w:r w:rsidRPr="003C049A">
        <w:rPr>
          <w:rFonts w:cs="Times New Roman"/>
          <w:szCs w:val="24"/>
        </w:rPr>
        <w:t>.1]</w:t>
      </w:r>
      <w:r w:rsidR="000E407C" w:rsidRPr="003C049A">
        <w:rPr>
          <w:rFonts w:cs="Times New Roman"/>
          <w:szCs w:val="24"/>
        </w:rPr>
        <w:t> </w:t>
      </w:r>
      <w:r w:rsidR="004526FD" w:rsidRPr="003C049A">
        <w:rPr>
          <w:rFonts w:cs="Times New Roman"/>
          <w:szCs w:val="24"/>
        </w:rPr>
        <w:t xml:space="preserve">Nepareizs ir tiesas atzinums, ka konkrētais strīds ir izšķirams, piemērojot vienīgi Darba likuma normas. </w:t>
      </w:r>
    </w:p>
    <w:p w14:paraId="4EDDB119" w14:textId="3A4C56B4" w:rsidR="00573F73" w:rsidRPr="003C049A" w:rsidRDefault="00830587" w:rsidP="00351CC3">
      <w:pPr>
        <w:shd w:val="clear" w:color="auto" w:fill="FFFFFF"/>
        <w:spacing w:after="0" w:line="276" w:lineRule="auto"/>
        <w:ind w:firstLine="567"/>
        <w:jc w:val="both"/>
        <w:rPr>
          <w:rFonts w:cs="Times New Roman"/>
          <w:szCs w:val="24"/>
        </w:rPr>
      </w:pPr>
      <w:r w:rsidRPr="003C049A">
        <w:rPr>
          <w:rFonts w:cs="Times New Roman"/>
          <w:szCs w:val="24"/>
        </w:rPr>
        <w:t xml:space="preserve">Tiesa </w:t>
      </w:r>
      <w:r w:rsidR="000B0FFE" w:rsidRPr="003C049A">
        <w:rPr>
          <w:rFonts w:cs="Times New Roman"/>
          <w:szCs w:val="24"/>
        </w:rPr>
        <w:t>kļūdaini nepiemērojot</w:t>
      </w:r>
      <w:r w:rsidRPr="003C049A">
        <w:rPr>
          <w:rFonts w:cs="Times New Roman"/>
          <w:szCs w:val="24"/>
        </w:rPr>
        <w:t xml:space="preserve"> Civillikuma </w:t>
      </w:r>
      <w:r w:rsidR="000B0FFE" w:rsidRPr="003C049A">
        <w:rPr>
          <w:rFonts w:cs="Times New Roman"/>
          <w:szCs w:val="24"/>
        </w:rPr>
        <w:t xml:space="preserve">2303., 2305., </w:t>
      </w:r>
      <w:r w:rsidRPr="003C049A">
        <w:rPr>
          <w:rFonts w:cs="Times New Roman"/>
          <w:szCs w:val="24"/>
        </w:rPr>
        <w:t>2343. un 2344.</w:t>
      </w:r>
      <w:r w:rsidR="000E407C" w:rsidRPr="003C049A">
        <w:rPr>
          <w:rFonts w:cs="Times New Roman"/>
          <w:szCs w:val="24"/>
        </w:rPr>
        <w:t> </w:t>
      </w:r>
      <w:r w:rsidRPr="003C049A">
        <w:rPr>
          <w:rFonts w:cs="Times New Roman"/>
          <w:szCs w:val="24"/>
        </w:rPr>
        <w:t>pantu</w:t>
      </w:r>
      <w:r w:rsidR="000B0FFE" w:rsidRPr="003C049A">
        <w:rPr>
          <w:rFonts w:cs="Times New Roman"/>
          <w:szCs w:val="24"/>
        </w:rPr>
        <w:t>,</w:t>
      </w:r>
      <w:r w:rsidRPr="003C049A">
        <w:rPr>
          <w:rFonts w:cs="Times New Roman"/>
          <w:szCs w:val="24"/>
        </w:rPr>
        <w:t xml:space="preserve"> atbrīvojusi atbildētāju no pienākuma sniegt prasītājai norēķinu par iztērētajiem naudas līdzekļiem. </w:t>
      </w:r>
    </w:p>
    <w:p w14:paraId="29DFFE93" w14:textId="67D039F5" w:rsidR="000B0FFE" w:rsidRPr="003C049A" w:rsidRDefault="000B0FFE" w:rsidP="00351CC3">
      <w:pPr>
        <w:shd w:val="clear" w:color="auto" w:fill="FFFFFF"/>
        <w:spacing w:after="0" w:line="276" w:lineRule="auto"/>
        <w:ind w:firstLine="567"/>
        <w:jc w:val="both"/>
        <w:rPr>
          <w:rFonts w:cs="Times New Roman"/>
          <w:szCs w:val="24"/>
        </w:rPr>
      </w:pPr>
      <w:r w:rsidRPr="003C049A">
        <w:rPr>
          <w:rFonts w:cs="Times New Roman"/>
          <w:szCs w:val="24"/>
        </w:rPr>
        <w:t>Minēto Civillikuma pantu noteikumu neizpilde</w:t>
      </w:r>
      <w:r w:rsidR="00D539A4" w:rsidRPr="003C049A">
        <w:rPr>
          <w:rFonts w:cs="Times New Roman"/>
          <w:szCs w:val="24"/>
        </w:rPr>
        <w:t xml:space="preserve"> </w:t>
      </w:r>
      <w:r w:rsidR="00B401DA" w:rsidRPr="003C049A">
        <w:rPr>
          <w:rFonts w:cs="Times New Roman"/>
          <w:szCs w:val="24"/>
        </w:rPr>
        <w:t>ir pamats</w:t>
      </w:r>
      <w:r w:rsidR="00D539A4" w:rsidRPr="003C049A">
        <w:rPr>
          <w:rFonts w:cs="Times New Roman"/>
          <w:szCs w:val="24"/>
        </w:rPr>
        <w:t xml:space="preserve"> prasītājam uzskatīt attiecīgo atbildētāja rīcību (bezdarbību) par prettiesisku, kas savukārt ir primārā pazīme cēloņsakarībai ar zaudējumiem. Līdz ar to prasība pamatota ne vien ar Darba likuma normām, bet arī </w:t>
      </w:r>
      <w:r w:rsidR="004526FD" w:rsidRPr="003C049A">
        <w:rPr>
          <w:rFonts w:cs="Times New Roman"/>
          <w:szCs w:val="24"/>
        </w:rPr>
        <w:t xml:space="preserve">ar </w:t>
      </w:r>
      <w:r w:rsidR="00D539A4" w:rsidRPr="003C049A">
        <w:rPr>
          <w:rFonts w:cs="Times New Roman"/>
          <w:szCs w:val="24"/>
        </w:rPr>
        <w:t>Civillikuma 1779., 1784., 1792</w:t>
      </w:r>
      <w:r w:rsidR="004526FD" w:rsidRPr="003C049A">
        <w:rPr>
          <w:rFonts w:cs="Times New Roman"/>
          <w:szCs w:val="24"/>
        </w:rPr>
        <w:t>.</w:t>
      </w:r>
      <w:r w:rsidR="000E407C" w:rsidRPr="003C049A">
        <w:rPr>
          <w:rFonts w:cs="Times New Roman"/>
          <w:szCs w:val="24"/>
        </w:rPr>
        <w:t> </w:t>
      </w:r>
      <w:r w:rsidR="00D539A4" w:rsidRPr="003C049A">
        <w:rPr>
          <w:rFonts w:cs="Times New Roman"/>
          <w:szCs w:val="24"/>
        </w:rPr>
        <w:t xml:space="preserve">pantu, kurus tiesa nav piemērojusi. </w:t>
      </w:r>
    </w:p>
    <w:p w14:paraId="124A3660" w14:textId="457F978A" w:rsidR="006E1CF7" w:rsidRPr="003C049A" w:rsidRDefault="00D539A4" w:rsidP="00351CC3">
      <w:pPr>
        <w:shd w:val="clear" w:color="auto" w:fill="FFFFFF"/>
        <w:spacing w:after="0" w:line="276" w:lineRule="auto"/>
        <w:ind w:firstLine="567"/>
        <w:jc w:val="both"/>
        <w:rPr>
          <w:rFonts w:cs="Times New Roman"/>
          <w:szCs w:val="24"/>
        </w:rPr>
      </w:pPr>
      <w:r w:rsidRPr="003C049A">
        <w:rPr>
          <w:rFonts w:cs="Times New Roman"/>
          <w:szCs w:val="24"/>
        </w:rPr>
        <w:t>[1</w:t>
      </w:r>
      <w:r w:rsidR="005B535E" w:rsidRPr="003C049A">
        <w:rPr>
          <w:rFonts w:cs="Times New Roman"/>
          <w:szCs w:val="24"/>
        </w:rPr>
        <w:t>0</w:t>
      </w:r>
      <w:r w:rsidRPr="003C049A">
        <w:rPr>
          <w:rFonts w:cs="Times New Roman"/>
          <w:szCs w:val="24"/>
        </w:rPr>
        <w:t>.2]</w:t>
      </w:r>
      <w:r w:rsidR="000E407C" w:rsidRPr="003C049A">
        <w:rPr>
          <w:rFonts w:cs="Times New Roman"/>
          <w:szCs w:val="24"/>
        </w:rPr>
        <w:t> </w:t>
      </w:r>
      <w:r w:rsidRPr="003C049A">
        <w:rPr>
          <w:rFonts w:cs="Times New Roman"/>
          <w:szCs w:val="24"/>
        </w:rPr>
        <w:t>Tiesa pārkāpusi Civilprocesa likuma 476.</w:t>
      </w:r>
      <w:r w:rsidR="0048668D" w:rsidRPr="003C049A">
        <w:rPr>
          <w:rFonts w:cs="Times New Roman"/>
          <w:szCs w:val="24"/>
        </w:rPr>
        <w:t> </w:t>
      </w:r>
      <w:r w:rsidRPr="003C049A">
        <w:rPr>
          <w:rFonts w:cs="Times New Roman"/>
          <w:szCs w:val="24"/>
        </w:rPr>
        <w:t>panta pirm</w:t>
      </w:r>
      <w:r w:rsidR="000921A8" w:rsidRPr="003C049A">
        <w:rPr>
          <w:rFonts w:cs="Times New Roman"/>
          <w:szCs w:val="24"/>
        </w:rPr>
        <w:t>ās</w:t>
      </w:r>
      <w:r w:rsidRPr="003C049A">
        <w:rPr>
          <w:rFonts w:cs="Times New Roman"/>
          <w:szCs w:val="24"/>
        </w:rPr>
        <w:t xml:space="preserve"> daļ</w:t>
      </w:r>
      <w:r w:rsidR="000921A8" w:rsidRPr="003C049A">
        <w:rPr>
          <w:rFonts w:cs="Times New Roman"/>
          <w:szCs w:val="24"/>
        </w:rPr>
        <w:t>as noteikumus</w:t>
      </w:r>
      <w:r w:rsidRPr="003C049A">
        <w:rPr>
          <w:rFonts w:cs="Times New Roman"/>
          <w:szCs w:val="24"/>
        </w:rPr>
        <w:t>, jo nav ņēmusi vērā Augstākās tiesas 2018.</w:t>
      </w:r>
      <w:r w:rsidR="0048668D" w:rsidRPr="003C049A">
        <w:rPr>
          <w:rFonts w:cs="Times New Roman"/>
          <w:szCs w:val="24"/>
        </w:rPr>
        <w:t> </w:t>
      </w:r>
      <w:r w:rsidRPr="003C049A">
        <w:rPr>
          <w:rFonts w:cs="Times New Roman"/>
          <w:szCs w:val="24"/>
        </w:rPr>
        <w:t>gada 8.</w:t>
      </w:r>
      <w:r w:rsidR="0048668D" w:rsidRPr="003C049A">
        <w:rPr>
          <w:rFonts w:cs="Times New Roman"/>
          <w:szCs w:val="24"/>
        </w:rPr>
        <w:t> </w:t>
      </w:r>
      <w:r w:rsidRPr="003C049A">
        <w:rPr>
          <w:rFonts w:cs="Times New Roman"/>
          <w:szCs w:val="24"/>
        </w:rPr>
        <w:t>februāra spriedumā lietā Nr. SKC</w:t>
      </w:r>
      <w:r w:rsidR="000E407C" w:rsidRPr="003C049A">
        <w:rPr>
          <w:rFonts w:cs="Times New Roman"/>
          <w:szCs w:val="24"/>
        </w:rPr>
        <w:noBreakHyphen/>
      </w:r>
      <w:r w:rsidRPr="003C049A">
        <w:rPr>
          <w:rFonts w:cs="Times New Roman"/>
          <w:szCs w:val="24"/>
        </w:rPr>
        <w:t xml:space="preserve">24/2018 (C17144512) norādīto, ka konstatētajām tiesiskajām attiecībām bija piemērojamas </w:t>
      </w:r>
      <w:bookmarkStart w:id="1" w:name="_Hlk98152916"/>
      <w:r w:rsidRPr="003C049A">
        <w:rPr>
          <w:rFonts w:cs="Times New Roman"/>
          <w:szCs w:val="24"/>
        </w:rPr>
        <w:t>Civillikuma 2343., 2344.</w:t>
      </w:r>
      <w:r w:rsidR="0048668D" w:rsidRPr="003C049A">
        <w:rPr>
          <w:rFonts w:cs="Times New Roman"/>
          <w:szCs w:val="24"/>
        </w:rPr>
        <w:t> </w:t>
      </w:r>
      <w:r w:rsidRPr="003C049A">
        <w:rPr>
          <w:rFonts w:cs="Times New Roman"/>
          <w:szCs w:val="24"/>
        </w:rPr>
        <w:t>panta normas</w:t>
      </w:r>
      <w:bookmarkEnd w:id="1"/>
      <w:r w:rsidRPr="003C049A">
        <w:rPr>
          <w:rFonts w:cs="Times New Roman"/>
          <w:szCs w:val="24"/>
        </w:rPr>
        <w:t xml:space="preserve">. </w:t>
      </w:r>
      <w:r w:rsidR="00D662DA" w:rsidRPr="003C049A">
        <w:rPr>
          <w:rFonts w:cs="Times New Roman"/>
          <w:szCs w:val="24"/>
        </w:rPr>
        <w:t>Tiesa atteikusies vērtēt lietas dalībnieku attiecības saskaņā ar Civillikuma regulējumu, nepareizi atsaucoties uz Civilprocesa</w:t>
      </w:r>
      <w:r w:rsidR="00B4249B" w:rsidRPr="003C049A">
        <w:rPr>
          <w:rFonts w:cs="Times New Roman"/>
          <w:szCs w:val="24"/>
        </w:rPr>
        <w:t> </w:t>
      </w:r>
      <w:r w:rsidR="00D662DA" w:rsidRPr="003C049A">
        <w:rPr>
          <w:rFonts w:cs="Times New Roman"/>
          <w:szCs w:val="24"/>
        </w:rPr>
        <w:t>likuma</w:t>
      </w:r>
      <w:r w:rsidR="00B4249B" w:rsidRPr="003C049A">
        <w:rPr>
          <w:rFonts w:cs="Times New Roman"/>
          <w:szCs w:val="24"/>
        </w:rPr>
        <w:t> </w:t>
      </w:r>
      <w:r w:rsidR="00D662DA" w:rsidRPr="003C049A">
        <w:rPr>
          <w:rFonts w:cs="Times New Roman"/>
          <w:szCs w:val="24"/>
        </w:rPr>
        <w:t>192.</w:t>
      </w:r>
      <w:r w:rsidR="00B4249B" w:rsidRPr="003C049A">
        <w:rPr>
          <w:rFonts w:cs="Times New Roman"/>
          <w:szCs w:val="24"/>
        </w:rPr>
        <w:t> </w:t>
      </w:r>
      <w:r w:rsidR="00D662DA" w:rsidRPr="003C049A">
        <w:rPr>
          <w:rFonts w:cs="Times New Roman"/>
          <w:szCs w:val="24"/>
        </w:rPr>
        <w:t xml:space="preserve">pantu par prasījuma robežu ievērošanu. </w:t>
      </w:r>
    </w:p>
    <w:p w14:paraId="73DC8785" w14:textId="6C628E5C" w:rsidR="00C34FCD" w:rsidRPr="003C049A" w:rsidRDefault="000E0B0D" w:rsidP="00351CC3">
      <w:pPr>
        <w:shd w:val="clear" w:color="auto" w:fill="FFFFFF"/>
        <w:spacing w:after="0" w:line="276" w:lineRule="auto"/>
        <w:ind w:firstLine="567"/>
        <w:jc w:val="both"/>
        <w:rPr>
          <w:rFonts w:cs="Times New Roman"/>
          <w:szCs w:val="24"/>
        </w:rPr>
      </w:pPr>
      <w:r w:rsidRPr="003C049A">
        <w:rPr>
          <w:rFonts w:cs="Times New Roman"/>
          <w:szCs w:val="24"/>
        </w:rPr>
        <w:t>[1</w:t>
      </w:r>
      <w:r w:rsidR="005B535E" w:rsidRPr="003C049A">
        <w:rPr>
          <w:rFonts w:cs="Times New Roman"/>
          <w:szCs w:val="24"/>
        </w:rPr>
        <w:t>0</w:t>
      </w:r>
      <w:r w:rsidRPr="003C049A">
        <w:rPr>
          <w:rFonts w:cs="Times New Roman"/>
          <w:szCs w:val="24"/>
        </w:rPr>
        <w:t>.3]</w:t>
      </w:r>
      <w:r w:rsidR="000E407C" w:rsidRPr="003C049A">
        <w:rPr>
          <w:rFonts w:cs="Times New Roman"/>
          <w:szCs w:val="24"/>
        </w:rPr>
        <w:t> </w:t>
      </w:r>
      <w:r w:rsidRPr="003C049A">
        <w:rPr>
          <w:rFonts w:cs="Times New Roman"/>
          <w:szCs w:val="24"/>
        </w:rPr>
        <w:t xml:space="preserve">Tiesa </w:t>
      </w:r>
      <w:proofErr w:type="gramStart"/>
      <w:r w:rsidRPr="003C049A">
        <w:rPr>
          <w:rFonts w:cs="Times New Roman"/>
          <w:szCs w:val="24"/>
        </w:rPr>
        <w:t>nepamatoti</w:t>
      </w:r>
      <w:proofErr w:type="gramEnd"/>
      <w:r w:rsidRPr="003C049A">
        <w:rPr>
          <w:rFonts w:cs="Times New Roman"/>
          <w:szCs w:val="24"/>
        </w:rPr>
        <w:t xml:space="preserve"> par personu, kura ir atbildīga par degvielas izlietošanu uzņēmuma saimnieciskajām vajadzībām un attiecīgo ceļazīmju noformēšanu</w:t>
      </w:r>
      <w:r w:rsidR="000E407C" w:rsidRPr="003C049A">
        <w:rPr>
          <w:rFonts w:cs="Times New Roman"/>
          <w:szCs w:val="24"/>
        </w:rPr>
        <w:t>,</w:t>
      </w:r>
      <w:r w:rsidRPr="003C049A">
        <w:rPr>
          <w:rFonts w:cs="Times New Roman"/>
          <w:szCs w:val="24"/>
        </w:rPr>
        <w:t xml:space="preserve"> noteikusi sabiedrības valdes locekli. Atbildētājs kā vienīgā persona, kurai ir zināms transportlīdzekļa maršruts, tika atbrīvots no </w:t>
      </w:r>
      <w:r w:rsidR="00F36606" w:rsidRPr="003C049A">
        <w:rPr>
          <w:rFonts w:cs="Times New Roman"/>
          <w:szCs w:val="24"/>
        </w:rPr>
        <w:t>attaisnojuma dokumentu</w:t>
      </w:r>
      <w:r w:rsidRPr="003C049A">
        <w:rPr>
          <w:rFonts w:cs="Times New Roman"/>
          <w:szCs w:val="24"/>
        </w:rPr>
        <w:t xml:space="preserve"> došanas pienākuma. Neno</w:t>
      </w:r>
      <w:r w:rsidR="00E51DC3" w:rsidRPr="003C049A">
        <w:rPr>
          <w:rFonts w:cs="Times New Roman"/>
          <w:szCs w:val="24"/>
        </w:rPr>
        <w:t>skaidrojot</w:t>
      </w:r>
      <w:r w:rsidRPr="003C049A">
        <w:rPr>
          <w:rFonts w:cs="Times New Roman"/>
          <w:szCs w:val="24"/>
        </w:rPr>
        <w:t xml:space="preserve"> iztērētās summas apmēru un atbilstību uzņēmuma saimnieciskajām vajadzībām, nevar izdarīt secinājumu par atbildētāja rīcības atbilstību prasītājas vajadzībām. Lai noskaidrotu, vai atbildētāja izdevumi par degvielu katrā konkrētajā mēnesī atbilst prasītājas saimnieciskajām vajadzībām, ir nepieciešama ceļazīme, no kuras redzams attiecīgā transportlīdzekļa maršruts un iztērētās degvielas atbilstība šim maršrutam. Atbildētājs šādus dokumentus nav iesniedzis</w:t>
      </w:r>
      <w:r w:rsidR="003B73D3" w:rsidRPr="003C049A">
        <w:rPr>
          <w:rFonts w:cs="Times New Roman"/>
          <w:szCs w:val="24"/>
        </w:rPr>
        <w:t xml:space="preserve"> </w:t>
      </w:r>
      <w:r w:rsidRPr="003C049A">
        <w:rPr>
          <w:rFonts w:cs="Times New Roman"/>
          <w:szCs w:val="24"/>
        </w:rPr>
        <w:t>nedz SIA</w:t>
      </w:r>
      <w:r w:rsidR="000E407C" w:rsidRPr="003C049A">
        <w:rPr>
          <w:rFonts w:cs="Times New Roman"/>
          <w:szCs w:val="24"/>
        </w:rPr>
        <w:t> </w:t>
      </w:r>
      <w:r w:rsidR="000A1E2B" w:rsidRPr="003C049A">
        <w:rPr>
          <w:rFonts w:cs="Times New Roman"/>
          <w:szCs w:val="24"/>
        </w:rPr>
        <w:t>[firma]</w:t>
      </w:r>
      <w:r w:rsidRPr="003C049A">
        <w:rPr>
          <w:rFonts w:cs="Times New Roman"/>
          <w:szCs w:val="24"/>
        </w:rPr>
        <w:t xml:space="preserve"> valdes loceklim, nedz grāmatvedībai.</w:t>
      </w:r>
    </w:p>
    <w:p w14:paraId="5EC72F1B" w14:textId="77777777" w:rsidR="00F36606" w:rsidRPr="003C049A" w:rsidRDefault="00F36606" w:rsidP="00351CC3">
      <w:pPr>
        <w:shd w:val="clear" w:color="auto" w:fill="FFFFFF"/>
        <w:spacing w:after="0" w:line="276" w:lineRule="auto"/>
        <w:jc w:val="center"/>
        <w:rPr>
          <w:rFonts w:cs="Times New Roman"/>
          <w:b/>
          <w:szCs w:val="24"/>
        </w:rPr>
      </w:pPr>
    </w:p>
    <w:p w14:paraId="1A671978" w14:textId="77777777" w:rsidR="00573F73" w:rsidRPr="003C049A" w:rsidRDefault="00573F73" w:rsidP="00351CC3">
      <w:pPr>
        <w:shd w:val="clear" w:color="auto" w:fill="FFFFFF"/>
        <w:spacing w:after="0" w:line="276" w:lineRule="auto"/>
        <w:jc w:val="center"/>
        <w:rPr>
          <w:rFonts w:cs="Times New Roman"/>
          <w:szCs w:val="24"/>
        </w:rPr>
      </w:pPr>
      <w:r w:rsidRPr="003C049A">
        <w:rPr>
          <w:rFonts w:cs="Times New Roman"/>
          <w:b/>
          <w:szCs w:val="24"/>
        </w:rPr>
        <w:t>Motīvu daļa</w:t>
      </w:r>
    </w:p>
    <w:p w14:paraId="0048D156" w14:textId="77777777" w:rsidR="00573F73" w:rsidRPr="003C049A" w:rsidRDefault="00573F73" w:rsidP="00351CC3">
      <w:pPr>
        <w:shd w:val="clear" w:color="auto" w:fill="FFFFFF"/>
        <w:spacing w:after="0" w:line="276" w:lineRule="auto"/>
        <w:jc w:val="center"/>
        <w:rPr>
          <w:rFonts w:cs="Times New Roman"/>
          <w:szCs w:val="24"/>
        </w:rPr>
      </w:pPr>
    </w:p>
    <w:p w14:paraId="753BE4E4" w14:textId="1BFC3FB5" w:rsidR="00A967EF" w:rsidRPr="003C049A" w:rsidRDefault="00573F73" w:rsidP="00351CC3">
      <w:pPr>
        <w:shd w:val="clear" w:color="auto" w:fill="FFFFFF"/>
        <w:spacing w:after="0" w:line="276" w:lineRule="auto"/>
        <w:ind w:firstLine="567"/>
        <w:jc w:val="both"/>
        <w:rPr>
          <w:rFonts w:cs="Times New Roman"/>
          <w:szCs w:val="24"/>
        </w:rPr>
      </w:pPr>
      <w:r w:rsidRPr="003C049A">
        <w:rPr>
          <w:rFonts w:cs="Times New Roman"/>
          <w:szCs w:val="24"/>
        </w:rPr>
        <w:t>[</w:t>
      </w:r>
      <w:r w:rsidR="00821D95" w:rsidRPr="003C049A">
        <w:rPr>
          <w:rFonts w:cs="Times New Roman"/>
          <w:szCs w:val="24"/>
        </w:rPr>
        <w:t>1</w:t>
      </w:r>
      <w:r w:rsidR="005B535E" w:rsidRPr="003C049A">
        <w:rPr>
          <w:rFonts w:cs="Times New Roman"/>
          <w:szCs w:val="24"/>
        </w:rPr>
        <w:t>1</w:t>
      </w:r>
      <w:r w:rsidRPr="003C049A">
        <w:rPr>
          <w:rFonts w:cs="Times New Roman"/>
          <w:szCs w:val="24"/>
        </w:rPr>
        <w:t>] </w:t>
      </w:r>
      <w:r w:rsidR="00C1393C" w:rsidRPr="003C049A">
        <w:rPr>
          <w:rFonts w:cs="Times New Roman"/>
          <w:szCs w:val="24"/>
        </w:rPr>
        <w:t xml:space="preserve">Pārbaudījis sprieduma likumību daļā, par kuru ierosināta kasācijas tiesvedība, </w:t>
      </w:r>
      <w:r w:rsidR="002E7961" w:rsidRPr="003C049A">
        <w:rPr>
          <w:rFonts w:cs="Times New Roman"/>
          <w:szCs w:val="24"/>
        </w:rPr>
        <w:t xml:space="preserve">un </w:t>
      </w:r>
      <w:r w:rsidR="00C1393C" w:rsidRPr="003C049A">
        <w:rPr>
          <w:rFonts w:cs="Times New Roman"/>
          <w:szCs w:val="24"/>
        </w:rPr>
        <w:t>attiecībā uz argumentiem, kas</w:t>
      </w:r>
      <w:r w:rsidR="002E7961" w:rsidRPr="003C049A">
        <w:rPr>
          <w:rFonts w:cs="Times New Roman"/>
          <w:szCs w:val="24"/>
        </w:rPr>
        <w:t xml:space="preserve"> </w:t>
      </w:r>
      <w:r w:rsidR="00C1393C" w:rsidRPr="003C049A">
        <w:rPr>
          <w:rFonts w:cs="Times New Roman"/>
          <w:szCs w:val="24"/>
        </w:rPr>
        <w:t xml:space="preserve">minēti kasācijas sūdzībā, kā to nosaka Civilprocesa likuma 473. panta pirmā daļa, </w:t>
      </w:r>
      <w:r w:rsidR="00E171F5" w:rsidRPr="003C049A">
        <w:rPr>
          <w:rFonts w:cs="Times New Roman"/>
          <w:szCs w:val="24"/>
        </w:rPr>
        <w:t>Senāts</w:t>
      </w:r>
      <w:r w:rsidR="003D208C" w:rsidRPr="003C049A">
        <w:rPr>
          <w:rFonts w:cs="Times New Roman"/>
          <w:szCs w:val="24"/>
        </w:rPr>
        <w:t xml:space="preserve"> atzīst</w:t>
      </w:r>
      <w:r w:rsidR="00BB489F" w:rsidRPr="003C049A">
        <w:rPr>
          <w:rFonts w:cs="Times New Roman"/>
          <w:szCs w:val="24"/>
        </w:rPr>
        <w:t xml:space="preserve">, ka </w:t>
      </w:r>
      <w:r w:rsidR="00930731" w:rsidRPr="003C049A">
        <w:rPr>
          <w:rFonts w:cs="Times New Roman"/>
          <w:szCs w:val="24"/>
        </w:rPr>
        <w:t>Zemgales apgabaltiesas Civillietu tiesas kolēģijas 2019.</w:t>
      </w:r>
      <w:r w:rsidR="006C0E8D" w:rsidRPr="003C049A">
        <w:rPr>
          <w:rFonts w:cs="Times New Roman"/>
          <w:szCs w:val="24"/>
        </w:rPr>
        <w:t> </w:t>
      </w:r>
      <w:r w:rsidR="00930731" w:rsidRPr="003C049A">
        <w:rPr>
          <w:rFonts w:cs="Times New Roman"/>
          <w:szCs w:val="24"/>
        </w:rPr>
        <w:t xml:space="preserve">gada 4.aprīļa spriedums </w:t>
      </w:r>
      <w:r w:rsidR="00765F26" w:rsidRPr="003C049A">
        <w:rPr>
          <w:rFonts w:cs="Times New Roman"/>
          <w:szCs w:val="24"/>
        </w:rPr>
        <w:t>daļā, ar kuru noraidīta prasība par zaudējumu</w:t>
      </w:r>
      <w:r w:rsidR="00436B09" w:rsidRPr="003C049A">
        <w:rPr>
          <w:rFonts w:cs="Times New Roman"/>
          <w:szCs w:val="24"/>
        </w:rPr>
        <w:t xml:space="preserve"> atlīdzības</w:t>
      </w:r>
      <w:r w:rsidR="00765F26" w:rsidRPr="003C049A">
        <w:rPr>
          <w:rFonts w:cs="Times New Roman"/>
          <w:szCs w:val="24"/>
        </w:rPr>
        <w:t xml:space="preserve"> piedziņu, ko veido izdevumi par degvielu, piedzīti tiesāšanās izdevumi un atcelts prasības nodrošinājums</w:t>
      </w:r>
      <w:r w:rsidR="00E31CC4" w:rsidRPr="003C049A">
        <w:rPr>
          <w:rFonts w:cs="Times New Roman"/>
          <w:szCs w:val="24"/>
        </w:rPr>
        <w:t>, atceļams un lieta šajā daļā nododama jaunai izskatīšanai apelācijas instances tiesā.</w:t>
      </w:r>
    </w:p>
    <w:p w14:paraId="2A2B1B56" w14:textId="1A3F0E01" w:rsidR="00930731" w:rsidRPr="003C049A" w:rsidRDefault="007E2359" w:rsidP="00351CC3">
      <w:pPr>
        <w:shd w:val="clear" w:color="auto" w:fill="FFFFFF"/>
        <w:spacing w:after="0" w:line="276" w:lineRule="auto"/>
        <w:ind w:firstLine="567"/>
        <w:jc w:val="both"/>
        <w:rPr>
          <w:rFonts w:cs="Times New Roman"/>
          <w:szCs w:val="24"/>
        </w:rPr>
      </w:pPr>
      <w:r w:rsidRPr="003C049A">
        <w:rPr>
          <w:rFonts w:cs="Times New Roman"/>
          <w:szCs w:val="24"/>
        </w:rPr>
        <w:t xml:space="preserve">Lietā risināmais tiesību jautājums ir saistīts </w:t>
      </w:r>
      <w:r w:rsidR="00D22158" w:rsidRPr="003C049A">
        <w:rPr>
          <w:rFonts w:cs="Times New Roman"/>
          <w:szCs w:val="24"/>
        </w:rPr>
        <w:t xml:space="preserve">ar </w:t>
      </w:r>
      <w:r w:rsidRPr="003C049A">
        <w:rPr>
          <w:rFonts w:cs="Times New Roman"/>
          <w:szCs w:val="24"/>
        </w:rPr>
        <w:t>Civillikuma noteikumu piemērošanu darba tiesiskajām attiecībām</w:t>
      </w:r>
      <w:r w:rsidR="00D22158" w:rsidRPr="003C049A">
        <w:rPr>
          <w:rFonts w:cs="Times New Roman"/>
          <w:szCs w:val="24"/>
        </w:rPr>
        <w:t>, proti, vai darbiniekam, kuram uzticēt</w:t>
      </w:r>
      <w:r w:rsidR="005A4DE2" w:rsidRPr="003C049A">
        <w:rPr>
          <w:rFonts w:cs="Times New Roman"/>
          <w:szCs w:val="24"/>
        </w:rPr>
        <w:t>s pārvaldīt</w:t>
      </w:r>
      <w:r w:rsidR="00D22158" w:rsidRPr="003C049A">
        <w:rPr>
          <w:rFonts w:cs="Times New Roman"/>
          <w:szCs w:val="24"/>
        </w:rPr>
        <w:t xml:space="preserve"> darba devēja mantu, piemērojami Civillikuma noteikumi par norēķina došanu</w:t>
      </w:r>
      <w:proofErr w:type="gramStart"/>
      <w:r w:rsidR="00D22158" w:rsidRPr="003C049A">
        <w:rPr>
          <w:rFonts w:cs="Times New Roman"/>
          <w:szCs w:val="24"/>
        </w:rPr>
        <w:t xml:space="preserve">, </w:t>
      </w:r>
      <w:r w:rsidRPr="003C049A">
        <w:rPr>
          <w:rFonts w:cs="Times New Roman"/>
          <w:szCs w:val="24"/>
        </w:rPr>
        <w:t xml:space="preserve">un izskatāmās prasības </w:t>
      </w:r>
      <w:r w:rsidR="00522188" w:rsidRPr="003C049A">
        <w:rPr>
          <w:rFonts w:cs="Times New Roman"/>
          <w:szCs w:val="24"/>
        </w:rPr>
        <w:t>pamata</w:t>
      </w:r>
      <w:r w:rsidRPr="003C049A">
        <w:rPr>
          <w:rFonts w:cs="Times New Roman"/>
          <w:szCs w:val="24"/>
        </w:rPr>
        <w:t xml:space="preserve"> noteikšanu</w:t>
      </w:r>
      <w:proofErr w:type="gramEnd"/>
      <w:r w:rsidRPr="003C049A">
        <w:rPr>
          <w:rFonts w:cs="Times New Roman"/>
          <w:szCs w:val="24"/>
        </w:rPr>
        <w:t>.</w:t>
      </w:r>
    </w:p>
    <w:p w14:paraId="59BA3C1E" w14:textId="77777777" w:rsidR="007E2359" w:rsidRPr="003C049A" w:rsidRDefault="007E2359" w:rsidP="00351CC3">
      <w:pPr>
        <w:shd w:val="clear" w:color="auto" w:fill="FFFFFF"/>
        <w:spacing w:after="0" w:line="276" w:lineRule="auto"/>
        <w:ind w:firstLine="720"/>
        <w:jc w:val="both"/>
        <w:rPr>
          <w:rFonts w:cs="Times New Roman"/>
          <w:szCs w:val="24"/>
        </w:rPr>
      </w:pPr>
    </w:p>
    <w:p w14:paraId="26FC72F6" w14:textId="4B559DF0" w:rsidR="003D208C" w:rsidRPr="003C049A" w:rsidRDefault="00930731" w:rsidP="00351CC3">
      <w:pPr>
        <w:shd w:val="clear" w:color="auto" w:fill="FFFFFF"/>
        <w:spacing w:after="0" w:line="276" w:lineRule="auto"/>
        <w:ind w:firstLine="567"/>
        <w:jc w:val="both"/>
        <w:rPr>
          <w:rFonts w:cs="Times New Roman"/>
          <w:szCs w:val="24"/>
        </w:rPr>
      </w:pPr>
      <w:bookmarkStart w:id="2" w:name="_Hlk100224429"/>
      <w:r w:rsidRPr="003C049A">
        <w:rPr>
          <w:rFonts w:cs="Times New Roman"/>
          <w:szCs w:val="24"/>
        </w:rPr>
        <w:t>[1</w:t>
      </w:r>
      <w:r w:rsidR="005B535E" w:rsidRPr="003C049A">
        <w:rPr>
          <w:rFonts w:cs="Times New Roman"/>
          <w:szCs w:val="24"/>
        </w:rPr>
        <w:t>2</w:t>
      </w:r>
      <w:r w:rsidRPr="003C049A">
        <w:rPr>
          <w:rFonts w:cs="Times New Roman"/>
          <w:szCs w:val="24"/>
        </w:rPr>
        <w:t xml:space="preserve">] </w:t>
      </w:r>
      <w:r w:rsidR="00550648" w:rsidRPr="003C049A">
        <w:rPr>
          <w:rFonts w:cs="Times New Roman"/>
          <w:szCs w:val="24"/>
        </w:rPr>
        <w:t>Pamatots</w:t>
      </w:r>
      <w:r w:rsidR="00B16E35" w:rsidRPr="003C049A">
        <w:rPr>
          <w:rFonts w:cs="Times New Roman"/>
          <w:szCs w:val="24"/>
        </w:rPr>
        <w:t xml:space="preserve"> ir </w:t>
      </w:r>
      <w:r w:rsidR="00AF5BBE" w:rsidRPr="003C049A">
        <w:rPr>
          <w:rFonts w:cs="Times New Roman"/>
          <w:szCs w:val="24"/>
        </w:rPr>
        <w:t>kasācijas sūdzības</w:t>
      </w:r>
      <w:r w:rsidR="00B16E35" w:rsidRPr="003C049A">
        <w:rPr>
          <w:rFonts w:cs="Times New Roman"/>
          <w:szCs w:val="24"/>
        </w:rPr>
        <w:t xml:space="preserve"> iesniedzējas</w:t>
      </w:r>
      <w:r w:rsidR="00AF5BBE" w:rsidRPr="003C049A">
        <w:rPr>
          <w:rFonts w:cs="Times New Roman"/>
          <w:szCs w:val="24"/>
        </w:rPr>
        <w:t xml:space="preserve"> argument</w:t>
      </w:r>
      <w:r w:rsidR="00B16E35" w:rsidRPr="003C049A">
        <w:rPr>
          <w:rFonts w:cs="Times New Roman"/>
          <w:szCs w:val="24"/>
        </w:rPr>
        <w:t>s</w:t>
      </w:r>
      <w:r w:rsidR="003D208C" w:rsidRPr="003C049A">
        <w:rPr>
          <w:rFonts w:cs="Times New Roman"/>
          <w:szCs w:val="24"/>
        </w:rPr>
        <w:t>, ka apelācijas instances tiesa, izskatot lietu no jauna apelācijas kārtībā, nav ievērojusi Civilprocesa likuma</w:t>
      </w:r>
      <w:r w:rsidR="00AF5BBE" w:rsidRPr="003C049A">
        <w:rPr>
          <w:rFonts w:cs="Times New Roman"/>
          <w:szCs w:val="24"/>
        </w:rPr>
        <w:t> </w:t>
      </w:r>
      <w:r w:rsidR="003D208C" w:rsidRPr="003C049A">
        <w:rPr>
          <w:rFonts w:cs="Times New Roman"/>
          <w:szCs w:val="24"/>
        </w:rPr>
        <w:t xml:space="preserve">476. panta </w:t>
      </w:r>
      <w:r w:rsidR="003D208C" w:rsidRPr="003C049A">
        <w:rPr>
          <w:rFonts w:cs="Times New Roman"/>
          <w:szCs w:val="24"/>
        </w:rPr>
        <w:lastRenderedPageBreak/>
        <w:t xml:space="preserve">prasības. </w:t>
      </w:r>
      <w:r w:rsidR="005750FB" w:rsidRPr="003C049A">
        <w:rPr>
          <w:rFonts w:cs="Times New Roman"/>
          <w:szCs w:val="24"/>
        </w:rPr>
        <w:t>Proti, tiesa nav ņēmusi vērā Senāta 2018. gada 8. februāra spriedumā lietā Nr.</w:t>
      </w:r>
      <w:r w:rsidR="00DA4D34" w:rsidRPr="003C049A">
        <w:rPr>
          <w:rFonts w:cs="Times New Roman"/>
          <w:szCs w:val="24"/>
        </w:rPr>
        <w:t> </w:t>
      </w:r>
      <w:r w:rsidR="005750FB" w:rsidRPr="003C049A">
        <w:rPr>
          <w:rFonts w:cs="Times New Roman"/>
          <w:szCs w:val="24"/>
        </w:rPr>
        <w:t>SKC</w:t>
      </w:r>
      <w:r w:rsidR="00DA4D34" w:rsidRPr="003C049A">
        <w:rPr>
          <w:rFonts w:cs="Times New Roman"/>
          <w:szCs w:val="24"/>
        </w:rPr>
        <w:t> - </w:t>
      </w:r>
      <w:r w:rsidR="005750FB" w:rsidRPr="003C049A">
        <w:rPr>
          <w:rFonts w:cs="Times New Roman"/>
          <w:szCs w:val="24"/>
        </w:rPr>
        <w:t>24/2018 sniegto Civillikuma 2343. un 2344. panta iztulkojumu</w:t>
      </w:r>
      <w:r w:rsidR="00063B68" w:rsidRPr="003C049A">
        <w:rPr>
          <w:rFonts w:cs="Times New Roman"/>
          <w:szCs w:val="24"/>
        </w:rPr>
        <w:t>.</w:t>
      </w:r>
      <w:r w:rsidR="005750FB" w:rsidRPr="003C049A">
        <w:rPr>
          <w:rFonts w:cs="Times New Roman"/>
          <w:szCs w:val="24"/>
        </w:rPr>
        <w:t xml:space="preserve"> </w:t>
      </w:r>
    </w:p>
    <w:bookmarkEnd w:id="2"/>
    <w:p w14:paraId="207D179C" w14:textId="0966CD08" w:rsidR="003D208C" w:rsidRPr="003C049A" w:rsidRDefault="003D208C" w:rsidP="00351CC3">
      <w:pPr>
        <w:shd w:val="clear" w:color="auto" w:fill="FFFFFF"/>
        <w:spacing w:after="0" w:line="276" w:lineRule="auto"/>
        <w:ind w:firstLine="567"/>
        <w:jc w:val="both"/>
        <w:rPr>
          <w:rFonts w:cs="Times New Roman"/>
          <w:szCs w:val="24"/>
        </w:rPr>
      </w:pPr>
      <w:r w:rsidRPr="003C049A">
        <w:rPr>
          <w:rFonts w:cs="Times New Roman"/>
          <w:szCs w:val="24"/>
        </w:rPr>
        <w:t>[1</w:t>
      </w:r>
      <w:r w:rsidR="005B535E" w:rsidRPr="003C049A">
        <w:rPr>
          <w:rFonts w:cs="Times New Roman"/>
          <w:szCs w:val="24"/>
        </w:rPr>
        <w:t>2</w:t>
      </w:r>
      <w:r w:rsidRPr="003C049A">
        <w:rPr>
          <w:rFonts w:cs="Times New Roman"/>
          <w:szCs w:val="24"/>
        </w:rPr>
        <w:t xml:space="preserve">.1] Saskaņā </w:t>
      </w:r>
      <w:proofErr w:type="gramStart"/>
      <w:r w:rsidRPr="003C049A">
        <w:rPr>
          <w:rFonts w:cs="Times New Roman"/>
          <w:szCs w:val="24"/>
        </w:rPr>
        <w:t>ar Civilprocesa likuma 476. panta pirmo daļu likuma tulkojums</w:t>
      </w:r>
      <w:proofErr w:type="gramEnd"/>
      <w:r w:rsidRPr="003C049A">
        <w:rPr>
          <w:rFonts w:cs="Times New Roman"/>
          <w:szCs w:val="24"/>
        </w:rPr>
        <w:t>, kas izteikts kasācijas instances tiesas spriedumā, ir obligāts tiesai, kas šo lietu izskata no jauna.</w:t>
      </w:r>
    </w:p>
    <w:p w14:paraId="34076D3F" w14:textId="61CEFA4B" w:rsidR="002A30FE" w:rsidRPr="003C049A" w:rsidRDefault="00B16E35" w:rsidP="00351CC3">
      <w:pPr>
        <w:shd w:val="clear" w:color="auto" w:fill="FFFFFF"/>
        <w:spacing w:after="0" w:line="276" w:lineRule="auto"/>
        <w:ind w:firstLine="567"/>
        <w:jc w:val="both"/>
        <w:rPr>
          <w:rFonts w:cs="Times New Roman"/>
          <w:szCs w:val="24"/>
        </w:rPr>
      </w:pPr>
      <w:r w:rsidRPr="003C049A">
        <w:rPr>
          <w:rFonts w:cs="Times New Roman"/>
          <w:szCs w:val="24"/>
        </w:rPr>
        <w:t>T</w:t>
      </w:r>
      <w:r w:rsidR="002A30FE" w:rsidRPr="003C049A">
        <w:rPr>
          <w:rFonts w:cs="Times New Roman"/>
          <w:szCs w:val="24"/>
        </w:rPr>
        <w:t>ādā gadījumā, kad apelācijas instances tiesas spriedums kasācijas kārtībā atcelts, apgabaltiesai, izskatot konkrēto lietu no jauna, atbilstoši Civilprocesa likuma 476.</w:t>
      </w:r>
      <w:r w:rsidR="00B941D3" w:rsidRPr="003C049A">
        <w:rPr>
          <w:rFonts w:cs="Times New Roman"/>
          <w:szCs w:val="24"/>
        </w:rPr>
        <w:t> </w:t>
      </w:r>
      <w:r w:rsidR="002A30FE" w:rsidRPr="003C049A">
        <w:rPr>
          <w:rFonts w:cs="Times New Roman"/>
          <w:szCs w:val="24"/>
        </w:rPr>
        <w:t xml:space="preserve">panta pirmās daļas noteikumiem ir saistošs likuma iztulkojums, kas izteikts Senāta nolēmumā. Respektīvi, apgabaltiesa nedrīkst atkāpties no kasācijas instances tiesas norādījumiem likuma iztulkošanas jautājumos pat tad, ja uzskata, ka Senāta atziņas nav pareizas. Tādējādi apgabaltiesai, kas izskata lietu no jauna, likums nepiešķir rīcības brīvību attiecībā uz Senāta spriedumā ietvertā likuma iztulkojuma ievērošanu </w:t>
      </w:r>
      <w:r w:rsidR="00B941D3" w:rsidRPr="003C049A">
        <w:rPr>
          <w:rFonts w:cs="Times New Roman"/>
          <w:szCs w:val="24"/>
        </w:rPr>
        <w:t>(</w:t>
      </w:r>
      <w:r w:rsidR="00B941D3" w:rsidRPr="003C049A">
        <w:rPr>
          <w:rFonts w:cs="Times New Roman"/>
          <w:i/>
          <w:iCs/>
          <w:szCs w:val="24"/>
        </w:rPr>
        <w:t>sk. Senāta 2020. gada 25. novembra sprieduma lietā Nr. SKC</w:t>
      </w:r>
      <w:r w:rsidR="00DA4D34" w:rsidRPr="003C049A">
        <w:rPr>
          <w:rFonts w:cs="Times New Roman"/>
          <w:i/>
          <w:iCs/>
          <w:szCs w:val="24"/>
        </w:rPr>
        <w:t> - </w:t>
      </w:r>
      <w:r w:rsidR="00B941D3" w:rsidRPr="003C049A">
        <w:rPr>
          <w:rFonts w:cs="Times New Roman"/>
          <w:i/>
          <w:iCs/>
          <w:szCs w:val="24"/>
        </w:rPr>
        <w:t xml:space="preserve">41/2020 </w:t>
      </w:r>
      <w:proofErr w:type="gramStart"/>
      <w:r w:rsidR="00B941D3" w:rsidRPr="003C049A">
        <w:rPr>
          <w:rFonts w:cs="Times New Roman"/>
          <w:i/>
          <w:iCs/>
          <w:szCs w:val="24"/>
        </w:rPr>
        <w:t>(</w:t>
      </w:r>
      <w:proofErr w:type="gramEnd"/>
      <w:r w:rsidR="00B941D3" w:rsidRPr="003C049A">
        <w:rPr>
          <w:rFonts w:cs="Times New Roman"/>
          <w:i/>
          <w:iCs/>
          <w:szCs w:val="24"/>
        </w:rPr>
        <w:t>ECLI:LV:AT:2020:1125.C28330013.6.S) 10.1.</w:t>
      </w:r>
      <w:r w:rsidR="00E12715" w:rsidRPr="003C049A">
        <w:rPr>
          <w:rFonts w:cs="Times New Roman"/>
          <w:i/>
          <w:iCs/>
          <w:szCs w:val="24"/>
        </w:rPr>
        <w:t xml:space="preserve"> </w:t>
      </w:r>
      <w:r w:rsidR="00B941D3" w:rsidRPr="003C049A">
        <w:rPr>
          <w:rFonts w:cs="Times New Roman"/>
          <w:i/>
          <w:iCs/>
          <w:szCs w:val="24"/>
        </w:rPr>
        <w:t>punktu</w:t>
      </w:r>
      <w:r w:rsidR="00B941D3" w:rsidRPr="003C049A">
        <w:rPr>
          <w:rFonts w:cs="Times New Roman"/>
          <w:szCs w:val="24"/>
        </w:rPr>
        <w:t>).</w:t>
      </w:r>
    </w:p>
    <w:p w14:paraId="1400E30C" w14:textId="3724C5F7" w:rsidR="001037EC" w:rsidRPr="003C049A" w:rsidRDefault="00B24F88" w:rsidP="00351CC3">
      <w:pPr>
        <w:shd w:val="clear" w:color="auto" w:fill="FFFFFF"/>
        <w:spacing w:after="0" w:line="276" w:lineRule="auto"/>
        <w:ind w:firstLine="567"/>
        <w:jc w:val="both"/>
        <w:rPr>
          <w:rFonts w:cs="Times New Roman"/>
          <w:szCs w:val="24"/>
        </w:rPr>
      </w:pPr>
      <w:r w:rsidRPr="003C049A">
        <w:rPr>
          <w:rFonts w:cs="Times New Roman"/>
          <w:szCs w:val="24"/>
        </w:rPr>
        <w:t>[1</w:t>
      </w:r>
      <w:r w:rsidR="005B535E" w:rsidRPr="003C049A">
        <w:rPr>
          <w:rFonts w:cs="Times New Roman"/>
          <w:szCs w:val="24"/>
        </w:rPr>
        <w:t>2</w:t>
      </w:r>
      <w:r w:rsidRPr="003C049A">
        <w:rPr>
          <w:rFonts w:cs="Times New Roman"/>
          <w:szCs w:val="24"/>
        </w:rPr>
        <w:t xml:space="preserve">.2] </w:t>
      </w:r>
      <w:r w:rsidR="001248CF" w:rsidRPr="003C049A">
        <w:rPr>
          <w:rFonts w:cs="Times New Roman"/>
          <w:szCs w:val="24"/>
        </w:rPr>
        <w:t>Atklājot Civillikuma 2343.</w:t>
      </w:r>
      <w:r w:rsidR="003C02D5" w:rsidRPr="003C049A">
        <w:rPr>
          <w:rFonts w:cs="Times New Roman"/>
          <w:szCs w:val="24"/>
        </w:rPr>
        <w:t xml:space="preserve"> un</w:t>
      </w:r>
      <w:r w:rsidR="001248CF" w:rsidRPr="003C049A">
        <w:rPr>
          <w:rFonts w:cs="Times New Roman"/>
          <w:szCs w:val="24"/>
        </w:rPr>
        <w:t xml:space="preserve"> 2344. panta saturu, </w:t>
      </w:r>
      <w:r w:rsidR="00CC0700" w:rsidRPr="003C049A">
        <w:rPr>
          <w:rFonts w:cs="Times New Roman"/>
          <w:szCs w:val="24"/>
        </w:rPr>
        <w:t>Senāts</w:t>
      </w:r>
      <w:r w:rsidR="001248CF" w:rsidRPr="003C049A">
        <w:rPr>
          <w:rFonts w:cs="Times New Roman"/>
          <w:szCs w:val="24"/>
        </w:rPr>
        <w:t xml:space="preserve"> </w:t>
      </w:r>
      <w:r w:rsidR="00F24E46" w:rsidRPr="003C049A">
        <w:rPr>
          <w:rFonts w:cs="Times New Roman"/>
          <w:szCs w:val="24"/>
        </w:rPr>
        <w:t xml:space="preserve">2018. gada </w:t>
      </w:r>
      <w:proofErr w:type="gramStart"/>
      <w:r w:rsidR="00F24E46" w:rsidRPr="003C049A">
        <w:rPr>
          <w:rFonts w:cs="Times New Roman"/>
          <w:szCs w:val="24"/>
        </w:rPr>
        <w:t>8.februāra</w:t>
      </w:r>
      <w:proofErr w:type="gramEnd"/>
      <w:r w:rsidR="00F24E46" w:rsidRPr="003C049A">
        <w:rPr>
          <w:rFonts w:cs="Times New Roman"/>
          <w:szCs w:val="24"/>
        </w:rPr>
        <w:t xml:space="preserve"> spriedumā </w:t>
      </w:r>
      <w:r w:rsidR="001248CF" w:rsidRPr="003C049A">
        <w:rPr>
          <w:rFonts w:cs="Times New Roman"/>
          <w:szCs w:val="24"/>
        </w:rPr>
        <w:t>ir norādīj</w:t>
      </w:r>
      <w:r w:rsidR="00CC0700" w:rsidRPr="003C049A">
        <w:rPr>
          <w:rFonts w:cs="Times New Roman"/>
          <w:szCs w:val="24"/>
        </w:rPr>
        <w:t>i</w:t>
      </w:r>
      <w:r w:rsidR="00871698" w:rsidRPr="003C049A">
        <w:rPr>
          <w:rFonts w:cs="Times New Roman"/>
          <w:szCs w:val="24"/>
        </w:rPr>
        <w:t>s, ka atbilstoši lietā nodibinātajiem apstākļiem</w:t>
      </w:r>
      <w:r w:rsidR="001248CF" w:rsidRPr="003C049A">
        <w:rPr>
          <w:rFonts w:cs="Times New Roman"/>
          <w:szCs w:val="24"/>
        </w:rPr>
        <w:t xml:space="preserve"> atbildētājs</w:t>
      </w:r>
      <w:r w:rsidR="00871698" w:rsidRPr="003C049A">
        <w:rPr>
          <w:rFonts w:cs="Times New Roman"/>
          <w:szCs w:val="24"/>
        </w:rPr>
        <w:t>, veicot komercdirektora darba pienākumus,</w:t>
      </w:r>
      <w:r w:rsidR="001248CF" w:rsidRPr="003C049A">
        <w:rPr>
          <w:rFonts w:cs="Times New Roman"/>
          <w:szCs w:val="24"/>
        </w:rPr>
        <w:t xml:space="preserve"> rīkojies kā faktiskais prasītājas mantas pārvaldnieks, kam atbilstoši Civillikuma 2343. un 2344.</w:t>
      </w:r>
      <w:r w:rsidR="006A4CC6" w:rsidRPr="003C049A">
        <w:rPr>
          <w:rFonts w:cs="Times New Roman"/>
          <w:szCs w:val="24"/>
        </w:rPr>
        <w:t> </w:t>
      </w:r>
      <w:r w:rsidR="001248CF" w:rsidRPr="003C049A">
        <w:rPr>
          <w:rFonts w:cs="Times New Roman"/>
          <w:szCs w:val="24"/>
        </w:rPr>
        <w:t>pantam ir pienākums sniegt norēķinu prasītājam</w:t>
      </w:r>
      <w:r w:rsidR="00F45E84" w:rsidRPr="003C049A">
        <w:rPr>
          <w:rFonts w:cs="Times New Roman"/>
          <w:szCs w:val="24"/>
        </w:rPr>
        <w:t xml:space="preserve">. </w:t>
      </w:r>
    </w:p>
    <w:p w14:paraId="5598035F" w14:textId="5C81B421" w:rsidR="001248CF" w:rsidRPr="003C049A" w:rsidRDefault="00710083" w:rsidP="00351CC3">
      <w:pPr>
        <w:shd w:val="clear" w:color="auto" w:fill="FFFFFF"/>
        <w:spacing w:after="0" w:line="276" w:lineRule="auto"/>
        <w:ind w:firstLine="567"/>
        <w:jc w:val="both"/>
        <w:rPr>
          <w:rFonts w:cs="Times New Roman"/>
          <w:szCs w:val="24"/>
        </w:rPr>
      </w:pPr>
      <w:r w:rsidRPr="003C049A">
        <w:rPr>
          <w:rFonts w:cs="Times New Roman"/>
          <w:szCs w:val="24"/>
        </w:rPr>
        <w:t xml:space="preserve">Minētais ļauj secināt, ka Senāts attiecībā uz piemērojamām tiesību normām ir izteicies nepārprotami. </w:t>
      </w:r>
      <w:r w:rsidR="00B24F88" w:rsidRPr="003C049A">
        <w:rPr>
          <w:rFonts w:cs="Times New Roman"/>
          <w:szCs w:val="24"/>
        </w:rPr>
        <w:t xml:space="preserve">Civillikuma </w:t>
      </w:r>
      <w:r w:rsidRPr="003C049A">
        <w:rPr>
          <w:rFonts w:cs="Times New Roman"/>
          <w:szCs w:val="24"/>
        </w:rPr>
        <w:t>2343. un 2344. pantu</w:t>
      </w:r>
      <w:r w:rsidR="00B24F88" w:rsidRPr="003C049A">
        <w:rPr>
          <w:rFonts w:cs="Times New Roman"/>
          <w:szCs w:val="24"/>
        </w:rPr>
        <w:t xml:space="preserve"> normas, kuru iztulkojumam ir nozīme lietas izspriešanā, tiesa nav piemērojusi vispār,</w:t>
      </w:r>
      <w:r w:rsidR="00854E96" w:rsidRPr="003C049A">
        <w:rPr>
          <w:rFonts w:cs="Times New Roman"/>
          <w:szCs w:val="24"/>
        </w:rPr>
        <w:t xml:space="preserve"> kā arī</w:t>
      </w:r>
      <w:r w:rsidR="00B24F88" w:rsidRPr="003C049A">
        <w:rPr>
          <w:rFonts w:cs="Times New Roman"/>
          <w:szCs w:val="24"/>
        </w:rPr>
        <w:t xml:space="preserve"> spriedumā n</w:t>
      </w:r>
      <w:r w:rsidR="00854E96" w:rsidRPr="003C049A">
        <w:rPr>
          <w:rFonts w:cs="Times New Roman"/>
          <w:szCs w:val="24"/>
        </w:rPr>
        <w:t>av sniegusi</w:t>
      </w:r>
      <w:r w:rsidR="00B24F88" w:rsidRPr="003C049A">
        <w:rPr>
          <w:rFonts w:cs="Times New Roman"/>
          <w:szCs w:val="24"/>
        </w:rPr>
        <w:t xml:space="preserve"> mot</w:t>
      </w:r>
      <w:r w:rsidR="00323DA5" w:rsidRPr="003C049A">
        <w:rPr>
          <w:rFonts w:cs="Times New Roman"/>
          <w:szCs w:val="24"/>
        </w:rPr>
        <w:t>īvus</w:t>
      </w:r>
      <w:r w:rsidR="00B24F88" w:rsidRPr="003C049A">
        <w:rPr>
          <w:rFonts w:cs="Times New Roman"/>
          <w:szCs w:val="24"/>
        </w:rPr>
        <w:t xml:space="preserve"> šādai rīcībai.</w:t>
      </w:r>
    </w:p>
    <w:p w14:paraId="4EF0C7DF" w14:textId="77777777" w:rsidR="00B24F88" w:rsidRPr="003C049A" w:rsidRDefault="00B24F88" w:rsidP="00351CC3">
      <w:pPr>
        <w:shd w:val="clear" w:color="auto" w:fill="FFFFFF"/>
        <w:spacing w:after="0" w:line="276" w:lineRule="auto"/>
        <w:ind w:firstLine="720"/>
        <w:jc w:val="both"/>
        <w:rPr>
          <w:rFonts w:cs="Times New Roman"/>
          <w:szCs w:val="24"/>
        </w:rPr>
      </w:pPr>
    </w:p>
    <w:p w14:paraId="34607722" w14:textId="76E82D34" w:rsidR="001248CF" w:rsidRPr="003C049A" w:rsidRDefault="005C3A6E" w:rsidP="00351CC3">
      <w:pPr>
        <w:shd w:val="clear" w:color="auto" w:fill="FFFFFF"/>
        <w:spacing w:after="0" w:line="276" w:lineRule="auto"/>
        <w:ind w:firstLine="567"/>
        <w:jc w:val="both"/>
        <w:rPr>
          <w:rFonts w:cs="Times New Roman"/>
          <w:szCs w:val="24"/>
        </w:rPr>
      </w:pPr>
      <w:r w:rsidRPr="003C049A">
        <w:rPr>
          <w:rFonts w:cs="Times New Roman"/>
          <w:szCs w:val="24"/>
        </w:rPr>
        <w:t>[1</w:t>
      </w:r>
      <w:r w:rsidR="005B535E" w:rsidRPr="003C049A">
        <w:rPr>
          <w:rFonts w:cs="Times New Roman"/>
          <w:szCs w:val="24"/>
        </w:rPr>
        <w:t>3</w:t>
      </w:r>
      <w:r w:rsidRPr="003C049A">
        <w:rPr>
          <w:rFonts w:cs="Times New Roman"/>
          <w:szCs w:val="24"/>
        </w:rPr>
        <w:t xml:space="preserve">] </w:t>
      </w:r>
      <w:r w:rsidR="0049471C" w:rsidRPr="003C049A">
        <w:rPr>
          <w:rFonts w:cs="Times New Roman"/>
          <w:szCs w:val="24"/>
        </w:rPr>
        <w:t>Apelācijas instances tiesa atzinusi, ka</w:t>
      </w:r>
      <w:r w:rsidR="006C0E8D" w:rsidRPr="003C049A">
        <w:rPr>
          <w:rFonts w:cs="Times New Roman"/>
          <w:szCs w:val="24"/>
        </w:rPr>
        <w:t xml:space="preserve">, ievērojot Civilprocesa likuma 192. panta prasības par prasījuma robežu ievērošanu, </w:t>
      </w:r>
      <w:r w:rsidR="0049471C" w:rsidRPr="003C049A">
        <w:rPr>
          <w:rFonts w:cs="Times New Roman"/>
          <w:szCs w:val="24"/>
        </w:rPr>
        <w:t>tai nav pamata vērtēt prasītāja un atbildētāja attiecības kā pilnvaras devēja un pilnvarnieka</w:t>
      </w:r>
      <w:r w:rsidR="00446322" w:rsidRPr="003C049A">
        <w:rPr>
          <w:rFonts w:cs="Times New Roman"/>
          <w:szCs w:val="24"/>
        </w:rPr>
        <w:t xml:space="preserve"> attiecības</w:t>
      </w:r>
      <w:r w:rsidR="006C0E8D" w:rsidRPr="003C049A">
        <w:rPr>
          <w:rFonts w:cs="Times New Roman"/>
          <w:szCs w:val="24"/>
        </w:rPr>
        <w:t xml:space="preserve">. </w:t>
      </w:r>
      <w:r w:rsidR="00F21ECF" w:rsidRPr="003C049A">
        <w:rPr>
          <w:rFonts w:cs="Times New Roman"/>
          <w:szCs w:val="24"/>
        </w:rPr>
        <w:t>Minētais</w:t>
      </w:r>
      <w:r w:rsidR="00446322" w:rsidRPr="003C049A">
        <w:rPr>
          <w:rFonts w:cs="Times New Roman"/>
          <w:szCs w:val="24"/>
        </w:rPr>
        <w:t xml:space="preserve"> tiesa</w:t>
      </w:r>
      <w:r w:rsidR="00F21ECF" w:rsidRPr="003C049A">
        <w:rPr>
          <w:rFonts w:cs="Times New Roman"/>
          <w:szCs w:val="24"/>
        </w:rPr>
        <w:t>s secinājums norāda uz to, ka tiesa</w:t>
      </w:r>
      <w:r w:rsidR="00446322" w:rsidRPr="003C049A">
        <w:rPr>
          <w:rFonts w:cs="Times New Roman"/>
          <w:szCs w:val="24"/>
        </w:rPr>
        <w:t xml:space="preserve"> ir kļūdaini noteikusi prasības pamatu</w:t>
      </w:r>
      <w:r w:rsidR="00F21ECF" w:rsidRPr="003C049A">
        <w:rPr>
          <w:rFonts w:cs="Times New Roman"/>
          <w:szCs w:val="24"/>
        </w:rPr>
        <w:t xml:space="preserve">. </w:t>
      </w:r>
    </w:p>
    <w:p w14:paraId="54FA6467" w14:textId="441B0E37" w:rsidR="003C78EA" w:rsidRPr="003C049A" w:rsidRDefault="001C334B" w:rsidP="00351CC3">
      <w:pPr>
        <w:shd w:val="clear" w:color="auto" w:fill="FFFFFF"/>
        <w:spacing w:after="0" w:line="276" w:lineRule="auto"/>
        <w:ind w:firstLine="567"/>
        <w:jc w:val="both"/>
        <w:rPr>
          <w:rFonts w:cs="Times New Roman"/>
          <w:szCs w:val="24"/>
        </w:rPr>
      </w:pPr>
      <w:r w:rsidRPr="003C049A">
        <w:rPr>
          <w:rFonts w:cs="Times New Roman"/>
          <w:szCs w:val="24"/>
        </w:rPr>
        <w:t>[1</w:t>
      </w:r>
      <w:r w:rsidR="005B535E" w:rsidRPr="003C049A">
        <w:rPr>
          <w:rFonts w:cs="Times New Roman"/>
          <w:szCs w:val="24"/>
        </w:rPr>
        <w:t>3</w:t>
      </w:r>
      <w:r w:rsidRPr="003C049A">
        <w:rPr>
          <w:rFonts w:cs="Times New Roman"/>
          <w:szCs w:val="24"/>
        </w:rPr>
        <w:t xml:space="preserve">.1] </w:t>
      </w:r>
      <w:r w:rsidR="003C78EA" w:rsidRPr="003C049A">
        <w:rPr>
          <w:rFonts w:cs="Times New Roman"/>
          <w:szCs w:val="24"/>
        </w:rPr>
        <w:t>Ievērojot Civilprocesa likuma normas, strīds par tiesībām piesakāms un izskatāms uz prasības pieteikuma pamata (1., 127., 128. pants) un tiesas spriedums taisāms par prasībā noteikto priekšmetu un uz prasībā norādītā pamata, nepārsniedzot prasījuma robežas (Civilprocesa likuma 192. pants).</w:t>
      </w:r>
    </w:p>
    <w:p w14:paraId="27C904B6" w14:textId="192FB5DB" w:rsidR="001248CF" w:rsidRPr="003C049A" w:rsidRDefault="003C78EA" w:rsidP="00351CC3">
      <w:pPr>
        <w:shd w:val="clear" w:color="auto" w:fill="FFFFFF"/>
        <w:spacing w:after="0" w:line="276" w:lineRule="auto"/>
        <w:ind w:firstLine="567"/>
        <w:jc w:val="both"/>
        <w:rPr>
          <w:rFonts w:cs="Times New Roman"/>
          <w:szCs w:val="24"/>
        </w:rPr>
      </w:pPr>
      <w:r w:rsidRPr="003C049A">
        <w:rPr>
          <w:rFonts w:cs="Times New Roman"/>
          <w:szCs w:val="24"/>
        </w:rPr>
        <w:t>Prasītāja cēlusi prasību, kas pamatota ar darba līguma tiesiskajām attiecībām starp prasītāju un atbildētāju, citastarp prasot piedzīt atbildētāja izlietotās un</w:t>
      </w:r>
      <w:r w:rsidR="00F92A89" w:rsidRPr="003C049A">
        <w:rPr>
          <w:rFonts w:cs="Times New Roman"/>
          <w:szCs w:val="24"/>
        </w:rPr>
        <w:t xml:space="preserve"> no prasītājas līdzekļiem</w:t>
      </w:r>
      <w:r w:rsidR="00625F3B" w:rsidRPr="003C049A">
        <w:rPr>
          <w:rFonts w:cs="Times New Roman"/>
          <w:szCs w:val="24"/>
        </w:rPr>
        <w:t xml:space="preserve"> apmaksātās degvielas vērtību</w:t>
      </w:r>
      <w:r w:rsidRPr="003C049A">
        <w:rPr>
          <w:rFonts w:cs="Times New Roman"/>
          <w:szCs w:val="24"/>
        </w:rPr>
        <w:t>.</w:t>
      </w:r>
    </w:p>
    <w:p w14:paraId="0ECD2A9E" w14:textId="0C12B849" w:rsidR="00976343" w:rsidRPr="003C049A" w:rsidRDefault="00C458B3" w:rsidP="00351CC3">
      <w:pPr>
        <w:shd w:val="clear" w:color="auto" w:fill="FFFFFF"/>
        <w:spacing w:after="0" w:line="276" w:lineRule="auto"/>
        <w:ind w:firstLine="567"/>
        <w:jc w:val="both"/>
        <w:rPr>
          <w:rFonts w:cs="Times New Roman"/>
          <w:szCs w:val="24"/>
        </w:rPr>
      </w:pPr>
      <w:r w:rsidRPr="003C049A">
        <w:rPr>
          <w:rFonts w:cs="Times New Roman"/>
          <w:szCs w:val="24"/>
        </w:rPr>
        <w:t>[1</w:t>
      </w:r>
      <w:r w:rsidR="005B535E" w:rsidRPr="003C049A">
        <w:rPr>
          <w:rFonts w:cs="Times New Roman"/>
          <w:szCs w:val="24"/>
        </w:rPr>
        <w:t>3</w:t>
      </w:r>
      <w:r w:rsidRPr="003C049A">
        <w:rPr>
          <w:rFonts w:cs="Times New Roman"/>
          <w:szCs w:val="24"/>
        </w:rPr>
        <w:t>.2]</w:t>
      </w:r>
      <w:r w:rsidR="006A4FD7" w:rsidRPr="003C049A">
        <w:rPr>
          <w:rFonts w:cs="Times New Roman"/>
          <w:szCs w:val="24"/>
        </w:rPr>
        <w:t xml:space="preserve"> </w:t>
      </w:r>
      <w:r w:rsidR="007B77F8" w:rsidRPr="003C049A">
        <w:rPr>
          <w:rFonts w:cs="Times New Roman"/>
          <w:szCs w:val="24"/>
        </w:rPr>
        <w:t>D</w:t>
      </w:r>
      <w:r w:rsidR="00F51A27" w:rsidRPr="003C049A">
        <w:rPr>
          <w:rFonts w:cs="Times New Roman"/>
          <w:szCs w:val="24"/>
        </w:rPr>
        <w:t xml:space="preserve">arba tiesiskajām attiecībām </w:t>
      </w:r>
      <w:r w:rsidR="00351D86" w:rsidRPr="003C049A">
        <w:rPr>
          <w:rFonts w:cs="Times New Roman"/>
          <w:szCs w:val="24"/>
        </w:rPr>
        <w:t>ir piemērojamas ne vien Darba likumā ietvertās speciālās tiesību normas, bet arī Civillikuma vispārējais regulējums</w:t>
      </w:r>
      <w:r w:rsidR="00F51A27" w:rsidRPr="003C049A">
        <w:rPr>
          <w:rFonts w:cs="Times New Roman"/>
          <w:szCs w:val="24"/>
        </w:rPr>
        <w:t xml:space="preserve">. </w:t>
      </w:r>
      <w:r w:rsidR="00DC0F91" w:rsidRPr="003C049A">
        <w:rPr>
          <w:rFonts w:cs="Times New Roman"/>
          <w:szCs w:val="24"/>
        </w:rPr>
        <w:t xml:space="preserve">Proti, saskaņā ar </w:t>
      </w:r>
      <w:r w:rsidR="00F51A27" w:rsidRPr="003C049A">
        <w:rPr>
          <w:rFonts w:cs="Times New Roman"/>
          <w:szCs w:val="24"/>
        </w:rPr>
        <w:t>Darba likuma</w:t>
      </w:r>
      <w:r w:rsidR="00DC0F91" w:rsidRPr="003C049A">
        <w:rPr>
          <w:rFonts w:cs="Times New Roman"/>
          <w:szCs w:val="24"/>
        </w:rPr>
        <w:t xml:space="preserve"> 28.</w:t>
      </w:r>
      <w:r w:rsidR="000B5CFB" w:rsidRPr="003C049A">
        <w:rPr>
          <w:rFonts w:cs="Times New Roman"/>
          <w:szCs w:val="24"/>
        </w:rPr>
        <w:t> </w:t>
      </w:r>
      <w:r w:rsidR="00DC0F91" w:rsidRPr="003C049A">
        <w:rPr>
          <w:rFonts w:cs="Times New Roman"/>
          <w:szCs w:val="24"/>
        </w:rPr>
        <w:t xml:space="preserve">panta trešo daļu darba līgumam piemērojami Civillikuma noteikumi, ciktāl Darba likumā un </w:t>
      </w:r>
      <w:proofErr w:type="gramStart"/>
      <w:r w:rsidR="00DC0F91" w:rsidRPr="003C049A">
        <w:rPr>
          <w:rFonts w:cs="Times New Roman"/>
          <w:szCs w:val="24"/>
        </w:rPr>
        <w:t>citos normatīvajos aktos</w:t>
      </w:r>
      <w:proofErr w:type="gramEnd"/>
      <w:r w:rsidR="00DC0F91" w:rsidRPr="003C049A">
        <w:rPr>
          <w:rFonts w:cs="Times New Roman"/>
          <w:szCs w:val="24"/>
        </w:rPr>
        <w:t>, kas regulē darba tiesiskās attiecības, nav noteikts citādi.</w:t>
      </w:r>
      <w:r w:rsidR="007D1F60" w:rsidRPr="003C049A">
        <w:rPr>
          <w:rFonts w:cs="Times New Roman"/>
          <w:szCs w:val="24"/>
        </w:rPr>
        <w:t xml:space="preserve"> </w:t>
      </w:r>
    </w:p>
    <w:p w14:paraId="6120C1A3" w14:textId="4207B1BF" w:rsidR="00345066" w:rsidRPr="003C049A" w:rsidRDefault="00507560" w:rsidP="00351CC3">
      <w:pPr>
        <w:shd w:val="clear" w:color="auto" w:fill="FFFFFF"/>
        <w:spacing w:after="0" w:line="276" w:lineRule="auto"/>
        <w:ind w:firstLine="567"/>
        <w:jc w:val="both"/>
        <w:rPr>
          <w:rFonts w:cs="Times New Roman"/>
          <w:szCs w:val="24"/>
        </w:rPr>
      </w:pPr>
      <w:r w:rsidRPr="003C049A">
        <w:rPr>
          <w:rFonts w:cs="Times New Roman"/>
          <w:szCs w:val="24"/>
        </w:rPr>
        <w:t>Paužot apsvērumus par to, ka prasība pret atbildētāju ir celta kā pret darbinieku un tādēļ</w:t>
      </w:r>
      <w:r w:rsidR="00D51DD6" w:rsidRPr="003C049A">
        <w:rPr>
          <w:rFonts w:cs="Times New Roman"/>
          <w:szCs w:val="24"/>
        </w:rPr>
        <w:t xml:space="preserve"> </w:t>
      </w:r>
      <w:r w:rsidRPr="003C049A">
        <w:rPr>
          <w:rFonts w:cs="Times New Roman"/>
          <w:szCs w:val="24"/>
        </w:rPr>
        <w:t>nav pamata vērtēt iespējamās pilnvarojuma attiecības, tiesa faktiski ir atteikusies strīda izšķiršanā piemērot Civillikuma normas</w:t>
      </w:r>
      <w:r w:rsidR="00D51DD6" w:rsidRPr="003C049A">
        <w:rPr>
          <w:rFonts w:cs="Times New Roman"/>
          <w:szCs w:val="24"/>
        </w:rPr>
        <w:t xml:space="preserve">, šādu pieeju </w:t>
      </w:r>
      <w:r w:rsidR="001A5C2E" w:rsidRPr="003C049A">
        <w:rPr>
          <w:rFonts w:cs="Times New Roman"/>
          <w:szCs w:val="24"/>
        </w:rPr>
        <w:t xml:space="preserve">kļūdaini </w:t>
      </w:r>
      <w:r w:rsidR="00D51DD6" w:rsidRPr="003C049A">
        <w:rPr>
          <w:rFonts w:cs="Times New Roman"/>
          <w:szCs w:val="24"/>
        </w:rPr>
        <w:t xml:space="preserve">pamatojot ar Civilprocesa likuma 192. pantu. </w:t>
      </w:r>
      <w:r w:rsidR="003C4326" w:rsidRPr="003C049A">
        <w:rPr>
          <w:rFonts w:cs="Times New Roman"/>
          <w:szCs w:val="24"/>
        </w:rPr>
        <w:t>Darb</w:t>
      </w:r>
      <w:r w:rsidR="00A317A9" w:rsidRPr="003C049A">
        <w:rPr>
          <w:rFonts w:cs="Times New Roman"/>
          <w:szCs w:val="24"/>
        </w:rPr>
        <w:t xml:space="preserve">inieks atkarībā no apstākļiem </w:t>
      </w:r>
      <w:r w:rsidR="00AC67FE" w:rsidRPr="003C049A">
        <w:rPr>
          <w:rFonts w:cs="Times New Roman"/>
          <w:szCs w:val="24"/>
        </w:rPr>
        <w:t xml:space="preserve">vienlaikus </w:t>
      </w:r>
      <w:r w:rsidR="00A317A9" w:rsidRPr="003C049A">
        <w:rPr>
          <w:rFonts w:cs="Times New Roman"/>
          <w:szCs w:val="24"/>
        </w:rPr>
        <w:t>var būt arī darba devēja pilnvarnieks</w:t>
      </w:r>
      <w:r w:rsidR="001163B6" w:rsidRPr="003C049A">
        <w:rPr>
          <w:rFonts w:cs="Times New Roman"/>
          <w:szCs w:val="24"/>
        </w:rPr>
        <w:t xml:space="preserve">, </w:t>
      </w:r>
      <w:proofErr w:type="gramStart"/>
      <w:r w:rsidR="00B53A0C" w:rsidRPr="003C049A">
        <w:rPr>
          <w:rFonts w:cs="Times New Roman"/>
          <w:szCs w:val="24"/>
        </w:rPr>
        <w:t>turklāt p</w:t>
      </w:r>
      <w:r w:rsidR="001163B6" w:rsidRPr="003C049A">
        <w:rPr>
          <w:rFonts w:cs="Times New Roman"/>
          <w:szCs w:val="24"/>
        </w:rPr>
        <w:t>ilnvarai nav noteikti</w:t>
      </w:r>
      <w:proofErr w:type="gramEnd"/>
      <w:r w:rsidR="001163B6" w:rsidRPr="003C049A">
        <w:rPr>
          <w:rFonts w:cs="Times New Roman"/>
          <w:szCs w:val="24"/>
        </w:rPr>
        <w:t xml:space="preserve"> jābūt izdotai rakstiskā formā. Z</w:t>
      </w:r>
      <w:r w:rsidR="00A317A9" w:rsidRPr="003C049A">
        <w:rPr>
          <w:rFonts w:cs="Times New Roman"/>
          <w:szCs w:val="24"/>
        </w:rPr>
        <w:t>audējumus darba devējam</w:t>
      </w:r>
      <w:r w:rsidR="001163B6" w:rsidRPr="003C049A">
        <w:rPr>
          <w:rFonts w:cs="Times New Roman"/>
          <w:szCs w:val="24"/>
        </w:rPr>
        <w:t xml:space="preserve"> darbinieks</w:t>
      </w:r>
      <w:r w:rsidR="00A317A9" w:rsidRPr="003C049A">
        <w:rPr>
          <w:rFonts w:cs="Times New Roman"/>
          <w:szCs w:val="24"/>
        </w:rPr>
        <w:t xml:space="preserve"> var nodarīt, </w:t>
      </w:r>
      <w:r w:rsidR="00591710" w:rsidRPr="003C049A">
        <w:rPr>
          <w:rFonts w:cs="Times New Roman"/>
          <w:szCs w:val="24"/>
        </w:rPr>
        <w:t xml:space="preserve">arī darbojoties kā pilnvarnieks </w:t>
      </w:r>
      <w:r w:rsidR="00A317A9" w:rsidRPr="003C049A">
        <w:rPr>
          <w:rFonts w:cs="Times New Roman"/>
          <w:szCs w:val="24"/>
        </w:rPr>
        <w:t xml:space="preserve">darba devēja vārdā. </w:t>
      </w:r>
    </w:p>
    <w:p w14:paraId="4A107485" w14:textId="281A051B" w:rsidR="0030631D" w:rsidRPr="003C049A" w:rsidRDefault="00FC7F1B" w:rsidP="00351CC3">
      <w:pPr>
        <w:shd w:val="clear" w:color="auto" w:fill="FFFFFF"/>
        <w:spacing w:after="0" w:line="276" w:lineRule="auto"/>
        <w:ind w:firstLine="567"/>
        <w:jc w:val="both"/>
        <w:rPr>
          <w:rFonts w:cs="Times New Roman"/>
          <w:szCs w:val="24"/>
        </w:rPr>
      </w:pPr>
      <w:r w:rsidRPr="003C049A">
        <w:rPr>
          <w:rFonts w:cs="Times New Roman"/>
          <w:szCs w:val="24"/>
        </w:rPr>
        <w:t>Civillikum</w:t>
      </w:r>
      <w:r w:rsidR="0012501C" w:rsidRPr="003C049A">
        <w:rPr>
          <w:rFonts w:cs="Times New Roman"/>
          <w:szCs w:val="24"/>
        </w:rPr>
        <w:t>a 2343.</w:t>
      </w:r>
      <w:r w:rsidR="00386805" w:rsidRPr="003C049A">
        <w:rPr>
          <w:rFonts w:cs="Times New Roman"/>
          <w:szCs w:val="24"/>
        </w:rPr>
        <w:t>-</w:t>
      </w:r>
      <w:r w:rsidR="0012501C" w:rsidRPr="003C049A">
        <w:rPr>
          <w:rFonts w:cs="Times New Roman"/>
          <w:szCs w:val="24"/>
        </w:rPr>
        <w:t>2346. pantā regulētais</w:t>
      </w:r>
      <w:r w:rsidRPr="003C049A">
        <w:rPr>
          <w:rFonts w:cs="Times New Roman"/>
          <w:szCs w:val="24"/>
        </w:rPr>
        <w:t xml:space="preserve"> norēķināšanās pienākums ir</w:t>
      </w:r>
      <w:r w:rsidR="00537517" w:rsidRPr="003C049A">
        <w:rPr>
          <w:rFonts w:cs="Times New Roman"/>
          <w:szCs w:val="24"/>
        </w:rPr>
        <w:t xml:space="preserve"> saistošs ne vien pilnvarniekam (Civillikuma 2305. pants), bet arī </w:t>
      </w:r>
      <w:r w:rsidRPr="003C049A">
        <w:rPr>
          <w:rFonts w:cs="Times New Roman"/>
          <w:szCs w:val="24"/>
        </w:rPr>
        <w:t>ikvienai</w:t>
      </w:r>
      <w:r w:rsidR="00537517" w:rsidRPr="003C049A">
        <w:rPr>
          <w:rFonts w:cs="Times New Roman"/>
          <w:szCs w:val="24"/>
        </w:rPr>
        <w:t xml:space="preserve"> citai</w:t>
      </w:r>
      <w:r w:rsidRPr="003C049A">
        <w:rPr>
          <w:rFonts w:cs="Times New Roman"/>
          <w:szCs w:val="24"/>
        </w:rPr>
        <w:t xml:space="preserve"> personai, kas pārzina svešas lietas. </w:t>
      </w:r>
      <w:r w:rsidR="0012501C" w:rsidRPr="003C049A">
        <w:rPr>
          <w:rFonts w:cs="Times New Roman"/>
          <w:szCs w:val="24"/>
        </w:rPr>
        <w:t xml:space="preserve">Juridiskajā </w:t>
      </w:r>
      <w:r w:rsidR="00550648" w:rsidRPr="003C049A">
        <w:rPr>
          <w:rFonts w:cs="Times New Roman"/>
          <w:szCs w:val="24"/>
        </w:rPr>
        <w:t>literatūrā</w:t>
      </w:r>
      <w:r w:rsidR="0012501C" w:rsidRPr="003C049A">
        <w:rPr>
          <w:rFonts w:cs="Times New Roman"/>
          <w:szCs w:val="24"/>
        </w:rPr>
        <w:t xml:space="preserve"> ir norādīts, ka </w:t>
      </w:r>
      <w:r w:rsidR="00E96AE4" w:rsidRPr="003C049A">
        <w:rPr>
          <w:rFonts w:cs="Times New Roman"/>
          <w:szCs w:val="24"/>
        </w:rPr>
        <w:t xml:space="preserve">norēķins ir jādod pēc pieprasījuma </w:t>
      </w:r>
      <w:proofErr w:type="gramStart"/>
      <w:r w:rsidR="00AC67FE" w:rsidRPr="003C049A">
        <w:rPr>
          <w:rFonts w:cs="Times New Roman"/>
          <w:szCs w:val="24"/>
        </w:rPr>
        <w:t>(</w:t>
      </w:r>
      <w:proofErr w:type="gramEnd"/>
      <w:r w:rsidR="00AC67FE" w:rsidRPr="003C049A">
        <w:rPr>
          <w:rFonts w:cs="Times New Roman"/>
          <w:i/>
          <w:iCs/>
          <w:szCs w:val="24"/>
        </w:rPr>
        <w:t>sk. Latvijas Republikas Civillikuma komentāri</w:t>
      </w:r>
      <w:r w:rsidR="006443A8" w:rsidRPr="003C049A">
        <w:rPr>
          <w:rFonts w:cs="Times New Roman"/>
          <w:i/>
          <w:iCs/>
          <w:szCs w:val="24"/>
        </w:rPr>
        <w:t xml:space="preserve">. Saistību tiesības </w:t>
      </w:r>
      <w:proofErr w:type="gramStart"/>
      <w:r w:rsidR="006443A8" w:rsidRPr="003C049A">
        <w:rPr>
          <w:rFonts w:cs="Times New Roman"/>
          <w:i/>
          <w:iCs/>
          <w:szCs w:val="24"/>
        </w:rPr>
        <w:t>(</w:t>
      </w:r>
      <w:proofErr w:type="gramEnd"/>
      <w:r w:rsidR="006443A8" w:rsidRPr="003C049A">
        <w:rPr>
          <w:rFonts w:cs="Times New Roman"/>
          <w:i/>
          <w:iCs/>
          <w:szCs w:val="24"/>
        </w:rPr>
        <w:t>1401.</w:t>
      </w:r>
      <w:r w:rsidR="00213157" w:rsidRPr="003C049A">
        <w:rPr>
          <w:rFonts w:cs="Times New Roman"/>
          <w:i/>
          <w:iCs/>
          <w:szCs w:val="24"/>
        </w:rPr>
        <w:t>-</w:t>
      </w:r>
      <w:r w:rsidR="006443A8" w:rsidRPr="003C049A">
        <w:rPr>
          <w:rFonts w:cs="Times New Roman"/>
          <w:i/>
          <w:iCs/>
          <w:szCs w:val="24"/>
        </w:rPr>
        <w:t>2400. p. Prof. K. Torgāna vispārīgā zinātniskā redakcijā. Otrais izdevums. Rīga: Mans īpašums, 589. lpp.</w:t>
      </w:r>
      <w:r w:rsidR="00AC67FE" w:rsidRPr="003C049A">
        <w:rPr>
          <w:rFonts w:cs="Times New Roman"/>
          <w:szCs w:val="24"/>
        </w:rPr>
        <w:t>).</w:t>
      </w:r>
      <w:r w:rsidR="0012501C" w:rsidRPr="003C049A">
        <w:rPr>
          <w:rFonts w:cs="Times New Roman"/>
          <w:szCs w:val="24"/>
        </w:rPr>
        <w:t xml:space="preserve"> Lietā nav strīda par to, </w:t>
      </w:r>
      <w:r w:rsidR="0012501C" w:rsidRPr="003C049A">
        <w:rPr>
          <w:rFonts w:cs="Times New Roman"/>
          <w:szCs w:val="24"/>
        </w:rPr>
        <w:lastRenderedPageBreak/>
        <w:t>ka prasītāja, beidzoties darba tiesiskajām attiecībām, pieprasīja atbildētājam</w:t>
      </w:r>
      <w:r w:rsidR="00C506C0" w:rsidRPr="003C049A">
        <w:rPr>
          <w:rFonts w:cs="Times New Roman"/>
          <w:szCs w:val="24"/>
        </w:rPr>
        <w:t xml:space="preserve"> nodot</w:t>
      </w:r>
      <w:r w:rsidR="0012501C" w:rsidRPr="003C049A">
        <w:rPr>
          <w:rFonts w:cs="Times New Roman"/>
          <w:szCs w:val="24"/>
        </w:rPr>
        <w:t xml:space="preserve"> prasītāja</w:t>
      </w:r>
      <w:r w:rsidR="00C506C0" w:rsidRPr="003C049A">
        <w:rPr>
          <w:rFonts w:cs="Times New Roman"/>
          <w:szCs w:val="24"/>
        </w:rPr>
        <w:t>i</w:t>
      </w:r>
      <w:r w:rsidR="0012501C" w:rsidRPr="003C049A">
        <w:rPr>
          <w:rFonts w:cs="Times New Roman"/>
          <w:szCs w:val="24"/>
        </w:rPr>
        <w:t xml:space="preserve"> visus viņa rīcībā esošos </w:t>
      </w:r>
      <w:r w:rsidR="00AC67FE" w:rsidRPr="003C049A">
        <w:rPr>
          <w:rFonts w:cs="Times New Roman"/>
          <w:szCs w:val="24"/>
        </w:rPr>
        <w:t xml:space="preserve">sabiedrības </w:t>
      </w:r>
      <w:r w:rsidR="0012501C" w:rsidRPr="003C049A">
        <w:rPr>
          <w:rFonts w:cs="Times New Roman"/>
          <w:szCs w:val="24"/>
        </w:rPr>
        <w:t xml:space="preserve">dokumentus. </w:t>
      </w:r>
      <w:r w:rsidRPr="003C049A">
        <w:rPr>
          <w:rFonts w:cs="Times New Roman"/>
          <w:szCs w:val="24"/>
        </w:rPr>
        <w:t>Senāt</w:t>
      </w:r>
      <w:r w:rsidR="002B44CF" w:rsidRPr="003C049A">
        <w:rPr>
          <w:rFonts w:cs="Times New Roman"/>
          <w:szCs w:val="24"/>
        </w:rPr>
        <w:t>s</w:t>
      </w:r>
      <w:r w:rsidRPr="003C049A">
        <w:rPr>
          <w:rFonts w:cs="Times New Roman"/>
          <w:szCs w:val="24"/>
        </w:rPr>
        <w:t xml:space="preserve"> 2018. gada 8. februāra spriedumā</w:t>
      </w:r>
      <w:r w:rsidR="00407DE6" w:rsidRPr="003C049A">
        <w:rPr>
          <w:rFonts w:cs="Times New Roman"/>
          <w:szCs w:val="24"/>
        </w:rPr>
        <w:t xml:space="preserve"> jau</w:t>
      </w:r>
      <w:r w:rsidR="002B44CF" w:rsidRPr="003C049A">
        <w:rPr>
          <w:rFonts w:cs="Times New Roman"/>
          <w:szCs w:val="24"/>
        </w:rPr>
        <w:t xml:space="preserve"> </w:t>
      </w:r>
      <w:r w:rsidRPr="003C049A">
        <w:rPr>
          <w:rFonts w:cs="Times New Roman"/>
          <w:szCs w:val="24"/>
        </w:rPr>
        <w:t>konstatēja, ka atbilstoši tiesas nodibinātiem apstākļiem atbildētājs, veicot komercdirektora pienākumus, rīkojies kā faktiskais prasītājas mantas pārvaldnieks, kuram saskaņā ar Civillikuma 2343. un 2344. pantā noteikto ir pienākums sniegt norēķinu, tajā skaitā par izdevumiem</w:t>
      </w:r>
      <w:r w:rsidR="00865B86" w:rsidRPr="003C049A">
        <w:rPr>
          <w:rFonts w:cs="Times New Roman"/>
          <w:szCs w:val="24"/>
        </w:rPr>
        <w:t xml:space="preserve"> degvielai</w:t>
      </w:r>
      <w:r w:rsidRPr="003C049A">
        <w:rPr>
          <w:rFonts w:cs="Times New Roman"/>
          <w:szCs w:val="24"/>
        </w:rPr>
        <w:t>.</w:t>
      </w:r>
      <w:r w:rsidR="002B44CF" w:rsidRPr="003C049A">
        <w:rPr>
          <w:rFonts w:cs="Times New Roman"/>
          <w:szCs w:val="24"/>
        </w:rPr>
        <w:t xml:space="preserve"> </w:t>
      </w:r>
    </w:p>
    <w:p w14:paraId="57F30695" w14:textId="69EA9EC0" w:rsidR="00871DD3" w:rsidRPr="003C049A" w:rsidRDefault="00171C42" w:rsidP="00351CC3">
      <w:pPr>
        <w:shd w:val="clear" w:color="auto" w:fill="FFFFFF"/>
        <w:spacing w:after="0" w:line="276" w:lineRule="auto"/>
        <w:ind w:firstLine="567"/>
        <w:jc w:val="both"/>
        <w:rPr>
          <w:rFonts w:cs="Times New Roman"/>
          <w:szCs w:val="24"/>
        </w:rPr>
      </w:pPr>
      <w:r w:rsidRPr="003C049A">
        <w:rPr>
          <w:rFonts w:cs="Times New Roman"/>
          <w:szCs w:val="24"/>
        </w:rPr>
        <w:t>[1</w:t>
      </w:r>
      <w:r w:rsidR="005B535E" w:rsidRPr="003C049A">
        <w:rPr>
          <w:rFonts w:cs="Times New Roman"/>
          <w:szCs w:val="24"/>
        </w:rPr>
        <w:t>3</w:t>
      </w:r>
      <w:r w:rsidRPr="003C049A">
        <w:rPr>
          <w:rFonts w:cs="Times New Roman"/>
          <w:szCs w:val="24"/>
        </w:rPr>
        <w:t xml:space="preserve">.3] </w:t>
      </w:r>
      <w:r w:rsidR="00C35265" w:rsidRPr="003C049A">
        <w:rPr>
          <w:rFonts w:cs="Times New Roman"/>
          <w:szCs w:val="24"/>
        </w:rPr>
        <w:t>Pārsūdzētajā spriedumā pa</w:t>
      </w:r>
      <w:r w:rsidR="00871DD3" w:rsidRPr="003C049A">
        <w:rPr>
          <w:rFonts w:cs="Times New Roman"/>
          <w:szCs w:val="24"/>
        </w:rPr>
        <w:t>reizi</w:t>
      </w:r>
      <w:r w:rsidR="00C35265" w:rsidRPr="003C049A">
        <w:rPr>
          <w:rFonts w:cs="Times New Roman"/>
          <w:szCs w:val="24"/>
        </w:rPr>
        <w:t xml:space="preserve"> norādīts, ka </w:t>
      </w:r>
      <w:r w:rsidR="00871DD3" w:rsidRPr="003C049A">
        <w:rPr>
          <w:rFonts w:cs="Times New Roman"/>
          <w:szCs w:val="24"/>
        </w:rPr>
        <w:t>par prasītājas grāmatvedības kārtošanu atbilstoši likuma „Par grāmatvedību” 2. panta trešās daļas noteikumiem ir atbildīgs prasītājas valdes loceklis.</w:t>
      </w:r>
      <w:r w:rsidR="00C35265" w:rsidRPr="003C049A">
        <w:rPr>
          <w:rFonts w:cs="Times New Roman"/>
          <w:szCs w:val="24"/>
        </w:rPr>
        <w:t xml:space="preserve"> </w:t>
      </w:r>
      <w:r w:rsidR="0091226D" w:rsidRPr="003C049A">
        <w:rPr>
          <w:rFonts w:cs="Times New Roman"/>
          <w:szCs w:val="24"/>
        </w:rPr>
        <w:t>Tomēr Senāta ieskatā prasītājai nebija iespē</w:t>
      </w:r>
      <w:r w:rsidR="0012501C" w:rsidRPr="003C049A">
        <w:rPr>
          <w:rFonts w:cs="Times New Roman"/>
          <w:szCs w:val="24"/>
        </w:rPr>
        <w:t>ju</w:t>
      </w:r>
      <w:r w:rsidR="0091226D" w:rsidRPr="003C049A">
        <w:rPr>
          <w:rFonts w:cs="Times New Roman"/>
          <w:szCs w:val="24"/>
        </w:rPr>
        <w:t xml:space="preserve"> </w:t>
      </w:r>
      <w:r w:rsidR="0012501C" w:rsidRPr="003C049A">
        <w:rPr>
          <w:rFonts w:cs="Times New Roman"/>
          <w:szCs w:val="24"/>
        </w:rPr>
        <w:t>minētajā likumā noteiktajā kārtībā</w:t>
      </w:r>
      <w:r w:rsidR="0091226D" w:rsidRPr="003C049A">
        <w:rPr>
          <w:rFonts w:cs="Times New Roman"/>
          <w:szCs w:val="24"/>
        </w:rPr>
        <w:t xml:space="preserve"> iegrāmatot izdevumus par </w:t>
      </w:r>
      <w:r w:rsidR="0012501C" w:rsidRPr="003C049A">
        <w:rPr>
          <w:rFonts w:cs="Times New Roman"/>
          <w:szCs w:val="24"/>
        </w:rPr>
        <w:t>izlietoto degvielu situācijā, kad atbildētājs tai n</w:t>
      </w:r>
      <w:r w:rsidR="00695B08" w:rsidRPr="003C049A">
        <w:rPr>
          <w:rFonts w:cs="Times New Roman"/>
          <w:szCs w:val="24"/>
        </w:rPr>
        <w:t>av iesniedzis</w:t>
      </w:r>
      <w:r w:rsidR="0012501C" w:rsidRPr="003C049A">
        <w:rPr>
          <w:rFonts w:cs="Times New Roman"/>
          <w:szCs w:val="24"/>
        </w:rPr>
        <w:t xml:space="preserve"> attiecīg</w:t>
      </w:r>
      <w:r w:rsidR="00124D5C" w:rsidRPr="003C049A">
        <w:rPr>
          <w:rFonts w:cs="Times New Roman"/>
          <w:szCs w:val="24"/>
        </w:rPr>
        <w:t>us</w:t>
      </w:r>
      <w:r w:rsidR="0012501C" w:rsidRPr="003C049A">
        <w:rPr>
          <w:rFonts w:cs="Times New Roman"/>
          <w:szCs w:val="24"/>
        </w:rPr>
        <w:t xml:space="preserve"> attaisnojuma dokumentus. </w:t>
      </w:r>
    </w:p>
    <w:p w14:paraId="036AA7C6" w14:textId="31819E3E" w:rsidR="008B77E4" w:rsidRPr="003C049A" w:rsidRDefault="00703017" w:rsidP="00351CC3">
      <w:pPr>
        <w:shd w:val="clear" w:color="auto" w:fill="FFFFFF"/>
        <w:spacing w:after="0" w:line="276" w:lineRule="auto"/>
        <w:ind w:firstLine="567"/>
        <w:jc w:val="both"/>
        <w:rPr>
          <w:rFonts w:cs="Times New Roman"/>
          <w:szCs w:val="24"/>
        </w:rPr>
      </w:pPr>
      <w:r w:rsidRPr="003C049A">
        <w:rPr>
          <w:rFonts w:cs="Times New Roman"/>
          <w:szCs w:val="24"/>
        </w:rPr>
        <w:t>A</w:t>
      </w:r>
      <w:r w:rsidR="00960AD4" w:rsidRPr="003C049A">
        <w:rPr>
          <w:rFonts w:cs="Times New Roman"/>
          <w:szCs w:val="24"/>
        </w:rPr>
        <w:t xml:space="preserve">tbilstoši lietā nodibinātiem apstākļiem nav šaubu par to, ka atbildētājam darba pienākumu pildīšanai </w:t>
      </w:r>
      <w:r w:rsidR="00E6352D" w:rsidRPr="003C049A">
        <w:rPr>
          <w:rFonts w:cs="Times New Roman"/>
          <w:szCs w:val="24"/>
        </w:rPr>
        <w:t xml:space="preserve">degviela </w:t>
      </w:r>
      <w:r w:rsidR="00960AD4" w:rsidRPr="003C049A">
        <w:rPr>
          <w:rFonts w:cs="Times New Roman"/>
          <w:szCs w:val="24"/>
        </w:rPr>
        <w:t>bija nepieciešam</w:t>
      </w:r>
      <w:r w:rsidR="00004BCA" w:rsidRPr="003C049A">
        <w:rPr>
          <w:rFonts w:cs="Times New Roman"/>
          <w:szCs w:val="24"/>
        </w:rPr>
        <w:t>a</w:t>
      </w:r>
      <w:r w:rsidRPr="003C049A">
        <w:rPr>
          <w:rFonts w:cs="Times New Roman"/>
          <w:szCs w:val="24"/>
        </w:rPr>
        <w:t>. Tomēr</w:t>
      </w:r>
      <w:r w:rsidR="00960AD4" w:rsidRPr="003C049A">
        <w:rPr>
          <w:rFonts w:cs="Times New Roman"/>
          <w:szCs w:val="24"/>
        </w:rPr>
        <w:t xml:space="preserve"> t</w:t>
      </w:r>
      <w:r w:rsidR="00871DD3" w:rsidRPr="003C049A">
        <w:rPr>
          <w:rFonts w:cs="Times New Roman"/>
          <w:szCs w:val="24"/>
        </w:rPr>
        <w:t>i</w:t>
      </w:r>
      <w:r w:rsidR="00537517" w:rsidRPr="003C049A">
        <w:rPr>
          <w:rFonts w:cs="Times New Roman"/>
          <w:szCs w:val="24"/>
        </w:rPr>
        <w:t xml:space="preserve">esa </w:t>
      </w:r>
      <w:r w:rsidR="00871DD3" w:rsidRPr="003C049A">
        <w:rPr>
          <w:rFonts w:cs="Times New Roman"/>
          <w:szCs w:val="24"/>
        </w:rPr>
        <w:t xml:space="preserve">ir </w:t>
      </w:r>
      <w:r w:rsidR="00537517" w:rsidRPr="003C049A">
        <w:rPr>
          <w:rFonts w:cs="Times New Roman"/>
          <w:szCs w:val="24"/>
        </w:rPr>
        <w:t>nepa</w:t>
      </w:r>
      <w:r w:rsidR="00227CDC" w:rsidRPr="003C049A">
        <w:rPr>
          <w:rFonts w:cs="Times New Roman"/>
          <w:szCs w:val="24"/>
        </w:rPr>
        <w:t>matoti</w:t>
      </w:r>
      <w:r w:rsidR="00537517" w:rsidRPr="003C049A">
        <w:rPr>
          <w:rFonts w:cs="Times New Roman"/>
          <w:szCs w:val="24"/>
        </w:rPr>
        <w:t xml:space="preserve"> secinājusi, ka</w:t>
      </w:r>
      <w:r w:rsidR="00B92BFB" w:rsidRPr="003C049A">
        <w:rPr>
          <w:rFonts w:cs="Times New Roman"/>
          <w:szCs w:val="24"/>
        </w:rPr>
        <w:t>, nepastāvot pierādījumiem par pretējo,</w:t>
      </w:r>
      <w:r w:rsidR="00871DD3" w:rsidRPr="003C049A">
        <w:rPr>
          <w:rFonts w:cs="Times New Roman"/>
          <w:szCs w:val="24"/>
        </w:rPr>
        <w:t xml:space="preserve"> visa</w:t>
      </w:r>
      <w:r w:rsidR="00B92BFB" w:rsidRPr="003C049A">
        <w:rPr>
          <w:rFonts w:cs="Times New Roman"/>
          <w:szCs w:val="24"/>
        </w:rPr>
        <w:t xml:space="preserve"> </w:t>
      </w:r>
      <w:r w:rsidR="00227CDC" w:rsidRPr="003C049A">
        <w:rPr>
          <w:rFonts w:cs="Times New Roman"/>
          <w:szCs w:val="24"/>
        </w:rPr>
        <w:t>degviela izlietota atbildētāja darba pienākumu izpildei.</w:t>
      </w:r>
      <w:r w:rsidRPr="003C049A">
        <w:rPr>
          <w:rFonts w:cs="Times New Roman"/>
          <w:szCs w:val="24"/>
        </w:rPr>
        <w:t xml:space="preserve"> </w:t>
      </w:r>
      <w:r w:rsidR="00004BCA" w:rsidRPr="003C049A">
        <w:rPr>
          <w:rFonts w:cs="Times New Roman"/>
          <w:szCs w:val="24"/>
        </w:rPr>
        <w:t xml:space="preserve">Kā norādīts Senāta 2018. gada 8. februāra spriedumā, </w:t>
      </w:r>
      <w:r w:rsidR="00723FF6" w:rsidRPr="003C049A">
        <w:rPr>
          <w:rFonts w:cs="Times New Roman"/>
          <w:szCs w:val="24"/>
        </w:rPr>
        <w:t xml:space="preserve">tad pierādīšanas nastu attiecībā uz atbildētāja pienākumu </w:t>
      </w:r>
      <w:r w:rsidR="00767379" w:rsidRPr="003C049A">
        <w:rPr>
          <w:rFonts w:cs="Times New Roman"/>
          <w:szCs w:val="24"/>
        </w:rPr>
        <w:t xml:space="preserve">sniegt norēķinu </w:t>
      </w:r>
      <w:r w:rsidR="00723FF6" w:rsidRPr="003C049A">
        <w:rPr>
          <w:rFonts w:cs="Times New Roman"/>
          <w:szCs w:val="24"/>
        </w:rPr>
        <w:t>par izlietoto degvielu nevar pārlikt no atbildētāja uz prasītāju.</w:t>
      </w:r>
      <w:r w:rsidR="00004BCA" w:rsidRPr="003C049A">
        <w:rPr>
          <w:rFonts w:cs="Times New Roman"/>
          <w:szCs w:val="24"/>
        </w:rPr>
        <w:t xml:space="preserve"> </w:t>
      </w:r>
      <w:r w:rsidR="00BF6976" w:rsidRPr="003C049A">
        <w:rPr>
          <w:rFonts w:cs="Times New Roman"/>
          <w:szCs w:val="24"/>
        </w:rPr>
        <w:t>Sakarā ar to, ka</w:t>
      </w:r>
      <w:r w:rsidR="00407DE6" w:rsidRPr="003C049A">
        <w:rPr>
          <w:rFonts w:cs="Times New Roman"/>
          <w:szCs w:val="24"/>
        </w:rPr>
        <w:t xml:space="preserve"> </w:t>
      </w:r>
      <w:r w:rsidR="00A91F7B" w:rsidRPr="003C049A">
        <w:rPr>
          <w:rFonts w:cs="Times New Roman"/>
          <w:szCs w:val="24"/>
        </w:rPr>
        <w:t>uzņēmumā</w:t>
      </w:r>
      <w:r w:rsidR="008B77E4" w:rsidRPr="003C049A">
        <w:rPr>
          <w:rFonts w:cs="Times New Roman"/>
          <w:szCs w:val="24"/>
        </w:rPr>
        <w:t xml:space="preserve"> ne</w:t>
      </w:r>
      <w:r w:rsidR="0097472A" w:rsidRPr="003C049A">
        <w:rPr>
          <w:rFonts w:cs="Times New Roman"/>
          <w:szCs w:val="24"/>
        </w:rPr>
        <w:t>bija noteikta</w:t>
      </w:r>
      <w:r w:rsidR="008B77E4" w:rsidRPr="003C049A">
        <w:rPr>
          <w:rFonts w:cs="Times New Roman"/>
          <w:szCs w:val="24"/>
        </w:rPr>
        <w:t xml:space="preserve"> atšķirīga</w:t>
      </w:r>
      <w:r w:rsidR="0097472A" w:rsidRPr="003C049A">
        <w:rPr>
          <w:rFonts w:cs="Times New Roman"/>
          <w:szCs w:val="24"/>
        </w:rPr>
        <w:t xml:space="preserve"> </w:t>
      </w:r>
      <w:r w:rsidR="008B77E4" w:rsidRPr="003C049A">
        <w:rPr>
          <w:rFonts w:cs="Times New Roman"/>
          <w:szCs w:val="24"/>
        </w:rPr>
        <w:t>kārtība</w:t>
      </w:r>
      <w:r w:rsidR="0097472A" w:rsidRPr="003C049A">
        <w:rPr>
          <w:rFonts w:cs="Times New Roman"/>
          <w:szCs w:val="24"/>
        </w:rPr>
        <w:t>,</w:t>
      </w:r>
      <w:r w:rsidR="009313B6" w:rsidRPr="003C049A">
        <w:rPr>
          <w:rFonts w:cs="Times New Roman"/>
          <w:szCs w:val="24"/>
        </w:rPr>
        <w:t xml:space="preserve"> </w:t>
      </w:r>
      <w:r w:rsidR="006A4FD7" w:rsidRPr="003C049A">
        <w:rPr>
          <w:rFonts w:cs="Times New Roman"/>
          <w:szCs w:val="24"/>
        </w:rPr>
        <w:t xml:space="preserve">kādā </w:t>
      </w:r>
      <w:r w:rsidR="009313B6" w:rsidRPr="003C049A">
        <w:rPr>
          <w:rFonts w:cs="Times New Roman"/>
          <w:szCs w:val="24"/>
        </w:rPr>
        <w:t>komercdirektors</w:t>
      </w:r>
      <w:r w:rsidR="00E81FEE" w:rsidRPr="003C049A">
        <w:rPr>
          <w:rFonts w:cs="Times New Roman"/>
          <w:szCs w:val="24"/>
        </w:rPr>
        <w:t xml:space="preserve"> ir</w:t>
      </w:r>
      <w:r w:rsidR="0097472A" w:rsidRPr="003C049A">
        <w:rPr>
          <w:rFonts w:cs="Times New Roman"/>
          <w:szCs w:val="24"/>
        </w:rPr>
        <w:t xml:space="preserve"> tiesīgs</w:t>
      </w:r>
      <w:r w:rsidR="009313B6" w:rsidRPr="003C049A">
        <w:rPr>
          <w:rFonts w:cs="Times New Roman"/>
          <w:szCs w:val="24"/>
        </w:rPr>
        <w:t xml:space="preserve"> uz darba devēja rēķina lietot degvielu,</w:t>
      </w:r>
      <w:r w:rsidR="00096543" w:rsidRPr="003C049A">
        <w:rPr>
          <w:rFonts w:cs="Times New Roman"/>
          <w:szCs w:val="24"/>
        </w:rPr>
        <w:t xml:space="preserve"> </w:t>
      </w:r>
      <w:r w:rsidR="00BF6976" w:rsidRPr="003C049A">
        <w:rPr>
          <w:rFonts w:cs="Times New Roman"/>
          <w:szCs w:val="24"/>
        </w:rPr>
        <w:t xml:space="preserve">atbildētājam </w:t>
      </w:r>
      <w:r w:rsidR="00096543" w:rsidRPr="003C049A">
        <w:rPr>
          <w:rFonts w:cs="Times New Roman"/>
          <w:szCs w:val="24"/>
        </w:rPr>
        <w:t>vajadzēja</w:t>
      </w:r>
      <w:r w:rsidR="008B77E4" w:rsidRPr="003C049A">
        <w:rPr>
          <w:rFonts w:cs="Times New Roman"/>
          <w:szCs w:val="24"/>
        </w:rPr>
        <w:t xml:space="preserve"> </w:t>
      </w:r>
      <w:r w:rsidR="00096543" w:rsidRPr="003C049A">
        <w:rPr>
          <w:rFonts w:cs="Times New Roman"/>
          <w:szCs w:val="24"/>
        </w:rPr>
        <w:t>izpildīt</w:t>
      </w:r>
      <w:r w:rsidR="008B77E4" w:rsidRPr="003C049A">
        <w:rPr>
          <w:rFonts w:cs="Times New Roman"/>
          <w:szCs w:val="24"/>
        </w:rPr>
        <w:t xml:space="preserve"> Civillikuma normās noteikt</w:t>
      </w:r>
      <w:r w:rsidR="00096543" w:rsidRPr="003C049A">
        <w:rPr>
          <w:rFonts w:cs="Times New Roman"/>
          <w:szCs w:val="24"/>
        </w:rPr>
        <w:t>o</w:t>
      </w:r>
      <w:r w:rsidR="008B77E4" w:rsidRPr="003C049A">
        <w:rPr>
          <w:rFonts w:cs="Times New Roman"/>
          <w:szCs w:val="24"/>
        </w:rPr>
        <w:t xml:space="preserve"> norēķināšanās pienākum</w:t>
      </w:r>
      <w:r w:rsidR="00096543" w:rsidRPr="003C049A">
        <w:rPr>
          <w:rFonts w:cs="Times New Roman"/>
          <w:szCs w:val="24"/>
        </w:rPr>
        <w:t>u</w:t>
      </w:r>
      <w:r w:rsidR="008B77E4" w:rsidRPr="003C049A">
        <w:rPr>
          <w:rFonts w:cs="Times New Roman"/>
          <w:szCs w:val="24"/>
        </w:rPr>
        <w:t>.</w:t>
      </w:r>
    </w:p>
    <w:p w14:paraId="7F7259B1" w14:textId="25A5FEB7" w:rsidR="0055437B" w:rsidRPr="003C049A" w:rsidRDefault="00171C42" w:rsidP="00351CC3">
      <w:pPr>
        <w:shd w:val="clear" w:color="auto" w:fill="FFFFFF"/>
        <w:spacing w:after="0" w:line="276" w:lineRule="auto"/>
        <w:ind w:firstLine="567"/>
        <w:jc w:val="both"/>
        <w:rPr>
          <w:rFonts w:cs="Times New Roman"/>
          <w:szCs w:val="24"/>
        </w:rPr>
      </w:pPr>
      <w:r w:rsidRPr="003C049A">
        <w:rPr>
          <w:rFonts w:cs="Times New Roman"/>
          <w:szCs w:val="24"/>
        </w:rPr>
        <w:t>[1</w:t>
      </w:r>
      <w:r w:rsidR="005B535E" w:rsidRPr="003C049A">
        <w:rPr>
          <w:rFonts w:cs="Times New Roman"/>
          <w:szCs w:val="24"/>
        </w:rPr>
        <w:t>3</w:t>
      </w:r>
      <w:r w:rsidRPr="003C049A">
        <w:rPr>
          <w:rFonts w:cs="Times New Roman"/>
          <w:szCs w:val="24"/>
        </w:rPr>
        <w:t xml:space="preserve">.4] </w:t>
      </w:r>
      <w:r w:rsidR="00537517" w:rsidRPr="003C049A">
        <w:rPr>
          <w:rFonts w:cs="Times New Roman"/>
          <w:szCs w:val="24"/>
        </w:rPr>
        <w:t>Ievērojo</w:t>
      </w:r>
      <w:r w:rsidR="00BF6976" w:rsidRPr="003C049A">
        <w:rPr>
          <w:rFonts w:cs="Times New Roman"/>
          <w:szCs w:val="24"/>
        </w:rPr>
        <w:t>t</w:t>
      </w:r>
      <w:r w:rsidR="00871DD3" w:rsidRPr="003C049A">
        <w:rPr>
          <w:rFonts w:cs="Times New Roman"/>
          <w:szCs w:val="24"/>
        </w:rPr>
        <w:t xml:space="preserve"> </w:t>
      </w:r>
      <w:r w:rsidR="00537517" w:rsidRPr="003C049A">
        <w:rPr>
          <w:rFonts w:cs="Times New Roman"/>
          <w:szCs w:val="24"/>
        </w:rPr>
        <w:t xml:space="preserve">minēto, </w:t>
      </w:r>
      <w:r w:rsidR="0055437B" w:rsidRPr="003C049A">
        <w:rPr>
          <w:rFonts w:cs="Times New Roman"/>
          <w:szCs w:val="24"/>
        </w:rPr>
        <w:t xml:space="preserve">tiesai bija jāvērtē </w:t>
      </w:r>
      <w:r w:rsidR="001530CF" w:rsidRPr="003C049A">
        <w:rPr>
          <w:rFonts w:cs="Times New Roman"/>
          <w:szCs w:val="24"/>
        </w:rPr>
        <w:t xml:space="preserve">atbildētāja </w:t>
      </w:r>
      <w:r w:rsidR="006A4CC6" w:rsidRPr="003C049A">
        <w:rPr>
          <w:rFonts w:cs="Times New Roman"/>
          <w:szCs w:val="24"/>
        </w:rPr>
        <w:t>pienākuma</w:t>
      </w:r>
      <w:r w:rsidR="001530CF" w:rsidRPr="003C049A">
        <w:rPr>
          <w:rFonts w:cs="Times New Roman"/>
          <w:szCs w:val="24"/>
        </w:rPr>
        <w:t xml:space="preserve"> </w:t>
      </w:r>
      <w:r w:rsidR="00087F99" w:rsidRPr="003C049A">
        <w:rPr>
          <w:rFonts w:cs="Times New Roman"/>
          <w:szCs w:val="24"/>
        </w:rPr>
        <w:t>sniegt norēķinu</w:t>
      </w:r>
      <w:r w:rsidR="001530CF" w:rsidRPr="003C049A">
        <w:rPr>
          <w:rFonts w:cs="Times New Roman"/>
          <w:szCs w:val="24"/>
        </w:rPr>
        <w:t xml:space="preserve"> par izlietoto degvielu</w:t>
      </w:r>
      <w:r w:rsidR="006A4CC6" w:rsidRPr="003C049A">
        <w:rPr>
          <w:rFonts w:cs="Times New Roman"/>
          <w:szCs w:val="24"/>
        </w:rPr>
        <w:t xml:space="preserve"> neizpilde </w:t>
      </w:r>
      <w:r w:rsidR="008B77E4" w:rsidRPr="003C049A">
        <w:rPr>
          <w:rFonts w:cs="Times New Roman"/>
          <w:szCs w:val="24"/>
        </w:rPr>
        <w:t>prasītājai</w:t>
      </w:r>
      <w:r w:rsidR="001530CF" w:rsidRPr="003C049A">
        <w:rPr>
          <w:rFonts w:cs="Times New Roman"/>
          <w:szCs w:val="24"/>
        </w:rPr>
        <w:t xml:space="preserve"> kā darba devējai</w:t>
      </w:r>
      <w:r w:rsidR="00A9113E" w:rsidRPr="003C049A">
        <w:rPr>
          <w:rFonts w:cs="Times New Roman"/>
          <w:szCs w:val="24"/>
        </w:rPr>
        <w:t xml:space="preserve"> radušos </w:t>
      </w:r>
      <w:r w:rsidR="006A4CC6" w:rsidRPr="003C049A">
        <w:rPr>
          <w:rFonts w:cs="Times New Roman"/>
          <w:szCs w:val="24"/>
        </w:rPr>
        <w:t>zaudējumu atlīdzināšanas kontekstā</w:t>
      </w:r>
      <w:r w:rsidR="00D97A91" w:rsidRPr="003C049A">
        <w:rPr>
          <w:rFonts w:cs="Times New Roman"/>
          <w:szCs w:val="24"/>
        </w:rPr>
        <w:t xml:space="preserve">, ko tiesa nav darījusi. </w:t>
      </w:r>
    </w:p>
    <w:p w14:paraId="494A6DBB" w14:textId="77777777" w:rsidR="00976343" w:rsidRPr="003C049A" w:rsidRDefault="00976343" w:rsidP="00351CC3">
      <w:pPr>
        <w:shd w:val="clear" w:color="auto" w:fill="FFFFFF"/>
        <w:spacing w:after="0" w:line="276" w:lineRule="auto"/>
        <w:ind w:firstLine="720"/>
        <w:jc w:val="both"/>
        <w:rPr>
          <w:rFonts w:cs="Times New Roman"/>
          <w:szCs w:val="24"/>
        </w:rPr>
      </w:pPr>
    </w:p>
    <w:p w14:paraId="221EB325" w14:textId="6C298C2B" w:rsidR="005722C4" w:rsidRPr="003C049A" w:rsidRDefault="00547DAF" w:rsidP="00351CC3">
      <w:pPr>
        <w:shd w:val="clear" w:color="auto" w:fill="FFFFFF"/>
        <w:spacing w:after="0" w:line="276" w:lineRule="auto"/>
        <w:ind w:firstLine="567"/>
        <w:jc w:val="both"/>
        <w:rPr>
          <w:rFonts w:cs="Times New Roman"/>
          <w:szCs w:val="24"/>
        </w:rPr>
      </w:pPr>
      <w:r w:rsidRPr="003C049A">
        <w:rPr>
          <w:rFonts w:cs="Times New Roman"/>
          <w:szCs w:val="24"/>
        </w:rPr>
        <w:t>[1</w:t>
      </w:r>
      <w:r w:rsidR="005B535E" w:rsidRPr="003C049A">
        <w:rPr>
          <w:rFonts w:cs="Times New Roman"/>
          <w:szCs w:val="24"/>
        </w:rPr>
        <w:t>4</w:t>
      </w:r>
      <w:r w:rsidRPr="003C049A">
        <w:rPr>
          <w:rFonts w:cs="Times New Roman"/>
          <w:szCs w:val="24"/>
        </w:rPr>
        <w:t xml:space="preserve">] </w:t>
      </w:r>
      <w:r w:rsidR="005722C4" w:rsidRPr="003C049A">
        <w:rPr>
          <w:rFonts w:cs="Times New Roman"/>
          <w:szCs w:val="24"/>
        </w:rPr>
        <w:t xml:space="preserve">Iepriekš izklāstīto argumentu kopums ļauj secināt, ka konstatētie trūkumi materiālo tiesību normu piemērošanā, kā ar procesuālo tiesību normu pārkāpumi vērtējami kā tādi, kas </w:t>
      </w:r>
      <w:r w:rsidR="0054160C" w:rsidRPr="003C049A">
        <w:rPr>
          <w:rFonts w:cs="Times New Roman"/>
          <w:szCs w:val="24"/>
        </w:rPr>
        <w:t xml:space="preserve">noveduši </w:t>
      </w:r>
      <w:r w:rsidR="005722C4" w:rsidRPr="003C049A">
        <w:rPr>
          <w:rFonts w:cs="Times New Roman"/>
          <w:szCs w:val="24"/>
        </w:rPr>
        <w:t xml:space="preserve">pie lietas nepareizas izspriešanas. </w:t>
      </w:r>
    </w:p>
    <w:p w14:paraId="66DE7EA8" w14:textId="09E18AFC" w:rsidR="00547DAF" w:rsidRPr="003C049A" w:rsidRDefault="00547DAF" w:rsidP="00351CC3">
      <w:pPr>
        <w:shd w:val="clear" w:color="auto" w:fill="FFFFFF"/>
        <w:spacing w:after="0" w:line="276" w:lineRule="auto"/>
        <w:ind w:firstLine="567"/>
        <w:jc w:val="both"/>
        <w:rPr>
          <w:rFonts w:cs="Times New Roman"/>
          <w:szCs w:val="24"/>
        </w:rPr>
      </w:pPr>
      <w:r w:rsidRPr="003C049A">
        <w:rPr>
          <w:rFonts w:cs="Times New Roman"/>
          <w:szCs w:val="24"/>
        </w:rPr>
        <w:t>Tā kā spriedums tiek atcelts,</w:t>
      </w:r>
      <w:r w:rsidR="00DF71E1" w:rsidRPr="003C049A">
        <w:rPr>
          <w:rFonts w:cs="Times New Roman"/>
          <w:szCs w:val="24"/>
        </w:rPr>
        <w:t xml:space="preserve"> prasītājai</w:t>
      </w:r>
      <w:r w:rsidRPr="003C049A">
        <w:rPr>
          <w:rFonts w:cs="Times New Roman"/>
          <w:szCs w:val="24"/>
        </w:rPr>
        <w:t xml:space="preserve"> saskaņā ar Civilprocesa likuma 458. panta otro daļu ir atmaksājama samaksātā drošības nauda 300 EUR.</w:t>
      </w:r>
    </w:p>
    <w:p w14:paraId="55415861" w14:textId="46E870A9" w:rsidR="00847F44" w:rsidRPr="003C049A" w:rsidRDefault="00847F44" w:rsidP="00351CC3">
      <w:pPr>
        <w:shd w:val="clear" w:color="auto" w:fill="FFFFFF"/>
        <w:spacing w:after="0" w:line="276" w:lineRule="auto"/>
        <w:ind w:firstLine="720"/>
        <w:jc w:val="both"/>
        <w:rPr>
          <w:rFonts w:cs="Times New Roman"/>
          <w:szCs w:val="24"/>
        </w:rPr>
      </w:pPr>
    </w:p>
    <w:p w14:paraId="0B38844D" w14:textId="77777777" w:rsidR="00847F44" w:rsidRPr="003C049A" w:rsidRDefault="00847F44" w:rsidP="00351CC3">
      <w:pPr>
        <w:shd w:val="clear" w:color="auto" w:fill="FFFFFF"/>
        <w:spacing w:after="0" w:line="276" w:lineRule="auto"/>
        <w:jc w:val="center"/>
        <w:rPr>
          <w:rFonts w:cs="Times New Roman"/>
          <w:b/>
          <w:szCs w:val="24"/>
        </w:rPr>
      </w:pPr>
      <w:r w:rsidRPr="003C049A">
        <w:rPr>
          <w:rFonts w:cs="Times New Roman"/>
          <w:b/>
          <w:szCs w:val="24"/>
        </w:rPr>
        <w:t xml:space="preserve">Rezolutīvā daļa </w:t>
      </w:r>
    </w:p>
    <w:p w14:paraId="0E8C1472" w14:textId="77777777" w:rsidR="00847F44" w:rsidRPr="003C049A" w:rsidRDefault="00847F44" w:rsidP="00351CC3">
      <w:pPr>
        <w:shd w:val="clear" w:color="auto" w:fill="FFFFFF"/>
        <w:spacing w:after="0" w:line="276" w:lineRule="auto"/>
        <w:ind w:firstLine="720"/>
        <w:jc w:val="both"/>
        <w:rPr>
          <w:rFonts w:cs="Times New Roman"/>
          <w:szCs w:val="24"/>
        </w:rPr>
      </w:pPr>
    </w:p>
    <w:p w14:paraId="7691A846" w14:textId="3C3AC866" w:rsidR="00847F44" w:rsidRPr="003C049A" w:rsidRDefault="00847F44" w:rsidP="00351CC3">
      <w:pPr>
        <w:shd w:val="clear" w:color="auto" w:fill="FFFFFF"/>
        <w:spacing w:after="0" w:line="276" w:lineRule="auto"/>
        <w:ind w:firstLine="567"/>
        <w:jc w:val="both"/>
        <w:rPr>
          <w:rFonts w:cs="Times New Roman"/>
          <w:szCs w:val="24"/>
        </w:rPr>
      </w:pPr>
      <w:r w:rsidRPr="003C049A">
        <w:rPr>
          <w:rFonts w:cs="Times New Roman"/>
          <w:szCs w:val="24"/>
        </w:rPr>
        <w:t xml:space="preserve">Pamatojoties uz Civilprocesa likuma 474. panta 2. punktu, Senāts </w:t>
      </w:r>
    </w:p>
    <w:p w14:paraId="64FFF34B" w14:textId="77777777" w:rsidR="00847F44" w:rsidRPr="003C049A" w:rsidRDefault="00847F44" w:rsidP="00351CC3">
      <w:pPr>
        <w:shd w:val="clear" w:color="auto" w:fill="FFFFFF"/>
        <w:spacing w:after="0" w:line="276" w:lineRule="auto"/>
        <w:ind w:firstLine="720"/>
        <w:jc w:val="both"/>
        <w:rPr>
          <w:rFonts w:cs="Times New Roman"/>
          <w:szCs w:val="24"/>
        </w:rPr>
      </w:pPr>
    </w:p>
    <w:p w14:paraId="1A883646" w14:textId="77777777" w:rsidR="00847F44" w:rsidRPr="003C049A" w:rsidRDefault="00847F44" w:rsidP="00351CC3">
      <w:pPr>
        <w:shd w:val="clear" w:color="auto" w:fill="FFFFFF"/>
        <w:spacing w:after="0" w:line="276" w:lineRule="auto"/>
        <w:jc w:val="center"/>
        <w:rPr>
          <w:rFonts w:cs="Times New Roman"/>
          <w:b/>
          <w:bCs/>
          <w:szCs w:val="24"/>
        </w:rPr>
      </w:pPr>
      <w:r w:rsidRPr="003C049A">
        <w:rPr>
          <w:rFonts w:cs="Times New Roman"/>
          <w:b/>
          <w:bCs/>
          <w:szCs w:val="24"/>
        </w:rPr>
        <w:t xml:space="preserve">nosprieda </w:t>
      </w:r>
    </w:p>
    <w:p w14:paraId="142D3934" w14:textId="77777777" w:rsidR="00847F44" w:rsidRPr="003C049A" w:rsidRDefault="00847F44" w:rsidP="00351CC3">
      <w:pPr>
        <w:shd w:val="clear" w:color="auto" w:fill="FFFFFF"/>
        <w:spacing w:after="0" w:line="276" w:lineRule="auto"/>
        <w:ind w:firstLine="720"/>
        <w:jc w:val="center"/>
        <w:rPr>
          <w:rFonts w:cs="Times New Roman"/>
          <w:szCs w:val="24"/>
        </w:rPr>
      </w:pPr>
    </w:p>
    <w:p w14:paraId="2BA78ACB" w14:textId="1456192F" w:rsidR="00847F44" w:rsidRPr="003C049A" w:rsidRDefault="00847F44" w:rsidP="00351CC3">
      <w:pPr>
        <w:shd w:val="clear" w:color="auto" w:fill="FFFFFF"/>
        <w:spacing w:after="0" w:line="276" w:lineRule="auto"/>
        <w:ind w:firstLine="567"/>
        <w:jc w:val="both"/>
        <w:rPr>
          <w:rFonts w:cs="Times New Roman"/>
          <w:szCs w:val="24"/>
        </w:rPr>
      </w:pPr>
      <w:r w:rsidRPr="003C049A">
        <w:rPr>
          <w:rFonts w:cs="Times New Roman"/>
          <w:szCs w:val="24"/>
        </w:rPr>
        <w:t>atcelt Zemgales apgabaltiesas Civillietu tiesas kolēģijas 2019. gada 4. aprīļa spriedumu daļā, ar kuru noraidīta prasība par zaudējumu</w:t>
      </w:r>
      <w:r w:rsidR="00F2062E" w:rsidRPr="003C049A">
        <w:rPr>
          <w:rFonts w:cs="Times New Roman"/>
          <w:szCs w:val="24"/>
        </w:rPr>
        <w:t xml:space="preserve"> atlīdzības</w:t>
      </w:r>
      <w:r w:rsidRPr="003C049A">
        <w:rPr>
          <w:rFonts w:cs="Times New Roman"/>
          <w:szCs w:val="24"/>
        </w:rPr>
        <w:t xml:space="preserve"> piedziņu, ko veido izdevumi par degvielu, piedzīti tiesāšanās izdevumi un atcelts prasības nodrošinājums, un lietu </w:t>
      </w:r>
      <w:r w:rsidR="00E31CC4" w:rsidRPr="003C049A">
        <w:rPr>
          <w:rFonts w:cs="Times New Roman"/>
          <w:szCs w:val="24"/>
        </w:rPr>
        <w:t xml:space="preserve">šajā daļā </w:t>
      </w:r>
      <w:r w:rsidRPr="003C049A">
        <w:rPr>
          <w:rFonts w:cs="Times New Roman"/>
          <w:szCs w:val="24"/>
        </w:rPr>
        <w:t>nodot jaunai izskatīšanai apelācijas instances tiesā.</w:t>
      </w:r>
    </w:p>
    <w:p w14:paraId="75D4176B" w14:textId="593552D3" w:rsidR="00847F44" w:rsidRPr="003C049A" w:rsidRDefault="00847F44" w:rsidP="00351CC3">
      <w:pPr>
        <w:shd w:val="clear" w:color="auto" w:fill="FFFFFF"/>
        <w:spacing w:after="0" w:line="276" w:lineRule="auto"/>
        <w:ind w:firstLine="567"/>
        <w:jc w:val="both"/>
        <w:rPr>
          <w:rFonts w:cs="Times New Roman"/>
          <w:szCs w:val="24"/>
        </w:rPr>
      </w:pPr>
      <w:r w:rsidRPr="003C049A">
        <w:rPr>
          <w:rFonts w:cs="Times New Roman"/>
          <w:szCs w:val="24"/>
        </w:rPr>
        <w:t xml:space="preserve">Atmaksāt SIA </w:t>
      </w:r>
      <w:r w:rsidR="00F47E68" w:rsidRPr="003C049A">
        <w:rPr>
          <w:rFonts w:cs="Times New Roman"/>
          <w:szCs w:val="24"/>
        </w:rPr>
        <w:t>[firma]</w:t>
      </w:r>
      <w:r w:rsidRPr="003C049A">
        <w:rPr>
          <w:rFonts w:cs="Times New Roman"/>
          <w:szCs w:val="24"/>
        </w:rPr>
        <w:t xml:space="preserve"> drošības naudu 300 EUR (trīs simti </w:t>
      </w:r>
      <w:r w:rsidRPr="003C049A">
        <w:rPr>
          <w:rFonts w:cs="Times New Roman"/>
          <w:i/>
          <w:iCs/>
          <w:szCs w:val="24"/>
        </w:rPr>
        <w:t>euro</w:t>
      </w:r>
      <w:r w:rsidRPr="003C049A">
        <w:rPr>
          <w:rFonts w:cs="Times New Roman"/>
          <w:szCs w:val="24"/>
        </w:rPr>
        <w:t xml:space="preserve">). </w:t>
      </w:r>
    </w:p>
    <w:p w14:paraId="15A77F2A" w14:textId="3101C8B0" w:rsidR="00F47E68" w:rsidRPr="003C049A" w:rsidRDefault="00847F44" w:rsidP="00351CC3">
      <w:pPr>
        <w:shd w:val="clear" w:color="auto" w:fill="FFFFFF"/>
        <w:spacing w:after="0" w:line="276" w:lineRule="auto"/>
        <w:ind w:firstLine="567"/>
        <w:jc w:val="both"/>
        <w:rPr>
          <w:rFonts w:cs="Times New Roman"/>
          <w:szCs w:val="24"/>
        </w:rPr>
      </w:pPr>
      <w:r w:rsidRPr="003C049A">
        <w:rPr>
          <w:rFonts w:cs="Times New Roman"/>
          <w:szCs w:val="24"/>
        </w:rPr>
        <w:t>Spriedums nav pārsūdzams.</w:t>
      </w:r>
    </w:p>
    <w:p w14:paraId="2C7CC9E0" w14:textId="4A596A38" w:rsidR="00347F0E" w:rsidRPr="003C049A" w:rsidRDefault="00347F0E" w:rsidP="00351CC3">
      <w:pPr>
        <w:spacing w:after="0" w:line="276" w:lineRule="auto"/>
        <w:rPr>
          <w:rFonts w:cs="Times New Roman"/>
          <w:szCs w:val="24"/>
        </w:rPr>
      </w:pPr>
      <w:r w:rsidRPr="003C049A">
        <w:rPr>
          <w:rFonts w:cs="Times New Roman"/>
          <w:szCs w:val="24"/>
        </w:rPr>
        <w:br w:type="page"/>
      </w:r>
    </w:p>
    <w:p w14:paraId="13EE2BCF" w14:textId="58AF9814" w:rsidR="00347F0E" w:rsidRPr="003C049A" w:rsidRDefault="00347F0E" w:rsidP="00351CC3">
      <w:pPr>
        <w:spacing w:after="0" w:line="276" w:lineRule="auto"/>
        <w:jc w:val="right"/>
        <w:rPr>
          <w:rFonts w:cs="Times New Roman"/>
          <w:bCs/>
          <w:szCs w:val="24"/>
        </w:rPr>
      </w:pPr>
      <w:r w:rsidRPr="003C049A">
        <w:rPr>
          <w:rFonts w:cs="Times New Roman"/>
          <w:bCs/>
          <w:szCs w:val="24"/>
        </w:rPr>
        <w:lastRenderedPageBreak/>
        <w:t>Lieta arhīva Nr. SKC-1/2022</w:t>
      </w:r>
    </w:p>
    <w:p w14:paraId="7E8A8098" w14:textId="77777777" w:rsidR="00351CC3" w:rsidRPr="003C049A" w:rsidRDefault="003C049A" w:rsidP="00351CC3">
      <w:pPr>
        <w:spacing w:after="0" w:line="276" w:lineRule="auto"/>
        <w:jc w:val="right"/>
        <w:rPr>
          <w:color w:val="0060B6"/>
          <w:sz w:val="20"/>
          <w:szCs w:val="20"/>
        </w:rPr>
      </w:pPr>
      <w:hyperlink r:id="rId9" w:history="1">
        <w:r w:rsidR="00351CC3" w:rsidRPr="003C049A">
          <w:rPr>
            <w:rStyle w:val="Hyperlink"/>
            <w:sz w:val="20"/>
            <w:szCs w:val="20"/>
          </w:rPr>
          <w:t>ECLI:LV:AT:2022:0511.C17144512.8.L</w:t>
        </w:r>
      </w:hyperlink>
    </w:p>
    <w:p w14:paraId="59374DA9" w14:textId="77777777" w:rsidR="00351CC3" w:rsidRPr="003C049A" w:rsidRDefault="00351CC3" w:rsidP="00351CC3">
      <w:pPr>
        <w:spacing w:after="0" w:line="276" w:lineRule="auto"/>
        <w:jc w:val="center"/>
        <w:rPr>
          <w:rFonts w:asciiTheme="majorBidi" w:hAnsiTheme="majorBidi" w:cstheme="majorBidi"/>
          <w:szCs w:val="24"/>
        </w:rPr>
      </w:pPr>
    </w:p>
    <w:p w14:paraId="7CFE5367" w14:textId="791296FD" w:rsidR="00347F0E" w:rsidRPr="003C049A" w:rsidRDefault="00347F0E" w:rsidP="00351CC3">
      <w:pPr>
        <w:spacing w:after="0" w:line="276" w:lineRule="auto"/>
        <w:jc w:val="center"/>
        <w:rPr>
          <w:rFonts w:asciiTheme="majorBidi" w:hAnsiTheme="majorBidi" w:cstheme="majorBidi"/>
          <w:szCs w:val="24"/>
        </w:rPr>
      </w:pPr>
      <w:r w:rsidRPr="003C049A">
        <w:rPr>
          <w:rFonts w:asciiTheme="majorBidi" w:hAnsiTheme="majorBidi" w:cstheme="majorBidi"/>
          <w:szCs w:val="24"/>
        </w:rPr>
        <w:t xml:space="preserve">Senatora Kaspara Baloža </w:t>
      </w:r>
    </w:p>
    <w:p w14:paraId="43D2A143" w14:textId="77777777" w:rsidR="00347F0E" w:rsidRPr="003C049A" w:rsidRDefault="00347F0E" w:rsidP="00351CC3">
      <w:pPr>
        <w:spacing w:after="0" w:line="276" w:lineRule="auto"/>
        <w:jc w:val="center"/>
        <w:rPr>
          <w:rFonts w:asciiTheme="majorBidi" w:hAnsiTheme="majorBidi" w:cstheme="majorBidi"/>
          <w:b/>
          <w:bCs/>
          <w:szCs w:val="24"/>
        </w:rPr>
      </w:pPr>
      <w:r w:rsidRPr="003C049A">
        <w:rPr>
          <w:rFonts w:asciiTheme="majorBidi" w:hAnsiTheme="majorBidi" w:cstheme="majorBidi"/>
          <w:b/>
          <w:bCs/>
          <w:szCs w:val="24"/>
        </w:rPr>
        <w:t xml:space="preserve">ATSEVIŠĶĀS DOMAS </w:t>
      </w:r>
    </w:p>
    <w:p w14:paraId="02815126" w14:textId="77777777" w:rsidR="00347F0E" w:rsidRPr="003C049A" w:rsidRDefault="00347F0E" w:rsidP="00351CC3">
      <w:pPr>
        <w:spacing w:after="0" w:line="276" w:lineRule="auto"/>
        <w:jc w:val="center"/>
        <w:rPr>
          <w:rFonts w:asciiTheme="majorBidi" w:hAnsiTheme="majorBidi" w:cstheme="majorBidi"/>
          <w:szCs w:val="24"/>
        </w:rPr>
      </w:pPr>
      <w:r w:rsidRPr="003C049A">
        <w:rPr>
          <w:rFonts w:asciiTheme="majorBidi" w:hAnsiTheme="majorBidi" w:cstheme="majorBidi"/>
          <w:szCs w:val="24"/>
        </w:rPr>
        <w:t xml:space="preserve">civillietā Nr. SKC-1/2022 </w:t>
      </w:r>
    </w:p>
    <w:p w14:paraId="3612CF0F" w14:textId="77777777" w:rsidR="00347F0E" w:rsidRPr="003C049A" w:rsidRDefault="00347F0E" w:rsidP="00351CC3">
      <w:pPr>
        <w:spacing w:after="0" w:line="276" w:lineRule="auto"/>
        <w:jc w:val="center"/>
        <w:rPr>
          <w:rFonts w:asciiTheme="majorBidi" w:hAnsiTheme="majorBidi" w:cstheme="majorBidi"/>
          <w:szCs w:val="24"/>
        </w:rPr>
      </w:pPr>
      <w:r w:rsidRPr="003C049A">
        <w:rPr>
          <w:rFonts w:asciiTheme="majorBidi" w:hAnsiTheme="majorBidi" w:cstheme="majorBidi"/>
          <w:szCs w:val="24"/>
        </w:rPr>
        <w:t>Rīgā 2022. gada 11. maijā</w:t>
      </w:r>
    </w:p>
    <w:p w14:paraId="0A9E4B65" w14:textId="77777777" w:rsidR="00347F0E" w:rsidRPr="003C049A" w:rsidRDefault="00347F0E" w:rsidP="00351CC3">
      <w:pPr>
        <w:spacing w:after="0" w:line="276" w:lineRule="auto"/>
        <w:jc w:val="center"/>
        <w:rPr>
          <w:rFonts w:asciiTheme="majorBidi" w:hAnsiTheme="majorBidi" w:cstheme="majorBidi"/>
          <w:szCs w:val="24"/>
        </w:rPr>
      </w:pPr>
    </w:p>
    <w:p w14:paraId="75BF1D1B" w14:textId="7F14F07C" w:rsidR="00347F0E" w:rsidRPr="003C049A" w:rsidRDefault="00351CC3" w:rsidP="00351CC3">
      <w:pPr>
        <w:spacing w:after="0" w:line="276" w:lineRule="auto"/>
        <w:jc w:val="both"/>
        <w:rPr>
          <w:rFonts w:asciiTheme="majorBidi" w:hAnsiTheme="majorBidi" w:cstheme="majorBidi"/>
          <w:szCs w:val="24"/>
        </w:rPr>
      </w:pPr>
      <w:r w:rsidRPr="003C049A">
        <w:rPr>
          <w:rFonts w:asciiTheme="majorBidi" w:hAnsiTheme="majorBidi" w:cstheme="majorBidi"/>
          <w:szCs w:val="24"/>
        </w:rPr>
        <w:tab/>
      </w:r>
      <w:r w:rsidR="00347F0E" w:rsidRPr="003C049A">
        <w:rPr>
          <w:rFonts w:asciiTheme="majorBidi" w:hAnsiTheme="majorBidi" w:cstheme="majorBidi"/>
          <w:szCs w:val="24"/>
        </w:rPr>
        <w:t xml:space="preserve">Senāta Civillietu departaments 2022. gada 27. aprīlī paplašinātā sastāvā taisīja spriedumu (turpmāk - Spriedums) sakarā ar SIA [firma] kasācijas sūdzību par Zemgales apgabaltiesas Civillietu tiesas kolēģijas 2019. gada 4. aprīļa spriedumu SIA [firma] prasībā pret [pers. A] par zaudējumu atlīdzības piedziņu. </w:t>
      </w:r>
    </w:p>
    <w:p w14:paraId="3FCC9696" w14:textId="77777777" w:rsidR="00347F0E" w:rsidRPr="003C049A" w:rsidRDefault="00347F0E" w:rsidP="00351CC3">
      <w:pPr>
        <w:spacing w:after="0" w:line="276" w:lineRule="auto"/>
        <w:jc w:val="both"/>
        <w:rPr>
          <w:rFonts w:asciiTheme="majorBidi" w:hAnsiTheme="majorBidi" w:cstheme="majorBidi"/>
          <w:szCs w:val="24"/>
        </w:rPr>
      </w:pPr>
      <w:r w:rsidRPr="003C049A">
        <w:rPr>
          <w:rFonts w:asciiTheme="majorBidi" w:hAnsiTheme="majorBidi" w:cstheme="majorBidi"/>
          <w:szCs w:val="24"/>
        </w:rPr>
        <w:tab/>
      </w:r>
    </w:p>
    <w:p w14:paraId="26B9C30C" w14:textId="39AB4002" w:rsidR="00347F0E" w:rsidRPr="003C049A" w:rsidRDefault="00347F0E" w:rsidP="00351CC3">
      <w:pPr>
        <w:spacing w:after="0" w:line="276" w:lineRule="auto"/>
        <w:jc w:val="both"/>
        <w:rPr>
          <w:rFonts w:asciiTheme="majorBidi" w:hAnsiTheme="majorBidi" w:cstheme="majorBidi"/>
          <w:szCs w:val="24"/>
        </w:rPr>
      </w:pPr>
      <w:r w:rsidRPr="003C049A">
        <w:rPr>
          <w:rFonts w:asciiTheme="majorBidi" w:hAnsiTheme="majorBidi" w:cstheme="majorBidi"/>
          <w:szCs w:val="24"/>
        </w:rPr>
        <w:tab/>
        <w:t xml:space="preserve">[1] Nepiekrītu Spriedumā ietvertajiem argumentiem un secinājumiem, ar kuriem pamatota apelācijas instances tiesas sprieduma atcelšana. Senāts atbilstoši kasācijas sūdzības argumentiem ir pareizi norādījis, ka lietā risināmais tiesību jautājums ir saistīts ar Civillikuma noteikumu piemērošanu darba tiesiskajām attiecībām, taču uz šo jautājumu sniedzis atbildi, kas nesaskan ar darba tiesību kā darbinieka speciālo privāttiesību būtību. </w:t>
      </w:r>
    </w:p>
    <w:p w14:paraId="3F7C72EF" w14:textId="77777777" w:rsidR="00347F0E" w:rsidRPr="003C049A" w:rsidRDefault="00347F0E" w:rsidP="00351CC3">
      <w:pPr>
        <w:spacing w:after="0" w:line="276" w:lineRule="auto"/>
        <w:ind w:firstLine="720"/>
        <w:jc w:val="both"/>
        <w:rPr>
          <w:rFonts w:asciiTheme="majorBidi" w:hAnsiTheme="majorBidi" w:cstheme="majorBidi"/>
          <w:szCs w:val="24"/>
        </w:rPr>
      </w:pPr>
      <w:r w:rsidRPr="003C049A">
        <w:rPr>
          <w:rFonts w:asciiTheme="majorBidi" w:hAnsiTheme="majorBidi" w:cstheme="majorBidi"/>
          <w:szCs w:val="24"/>
        </w:rPr>
        <w:t xml:space="preserve">Spriedumā pausts senatoru vairākuma viedoklis, ka izskatāmajā lietā jāpiemēro Civillikuma normas par norēķināšanās pienākumu, kuru atbildētājs nav izpildījis. Turpmāk norādīto apsvērumu dēļ nepievienojos minētajam viedoklim, jo uzskatu, ka piemērojamas ir tieši Darba likuma un citas speciālās tiesību normas. Turpretī Civillikuma noteikumi par norēķināšanās pienākumu nav jāpiemēro, izvērtējot to, vai atbildētājs prasītājai nodarījis zaudējumus un vai viņam tie ir jāatlīdzina. </w:t>
      </w:r>
    </w:p>
    <w:p w14:paraId="245210EB" w14:textId="77777777" w:rsidR="00347F0E" w:rsidRPr="003C049A" w:rsidRDefault="00347F0E" w:rsidP="00351CC3">
      <w:pPr>
        <w:spacing w:after="0" w:line="276" w:lineRule="auto"/>
        <w:jc w:val="both"/>
        <w:rPr>
          <w:rFonts w:asciiTheme="majorBidi" w:hAnsiTheme="majorBidi" w:cstheme="majorBidi"/>
          <w:szCs w:val="24"/>
        </w:rPr>
      </w:pPr>
    </w:p>
    <w:p w14:paraId="7B5FD5E5" w14:textId="28E596AE" w:rsidR="00347F0E" w:rsidRPr="003C049A" w:rsidRDefault="00347F0E" w:rsidP="00351CC3">
      <w:pPr>
        <w:spacing w:after="0" w:line="276" w:lineRule="auto"/>
        <w:jc w:val="both"/>
        <w:rPr>
          <w:rFonts w:asciiTheme="majorBidi" w:hAnsiTheme="majorBidi" w:cstheme="majorBidi"/>
          <w:szCs w:val="24"/>
        </w:rPr>
      </w:pPr>
      <w:r w:rsidRPr="003C049A">
        <w:rPr>
          <w:rFonts w:asciiTheme="majorBidi" w:hAnsiTheme="majorBidi" w:cstheme="majorBidi"/>
          <w:szCs w:val="24"/>
        </w:rPr>
        <w:tab/>
        <w:t>[2] Darbinieka civiltiesiskās atbildības pamatā ir Darba likuma normas. Ja darbinieks bez attaisnojoša iemesla neveic darbu vai arī veic to nepienācīgi vai citādas prettiesiskas, vainojamas rīcības dēļ ir nodarījis zaudējumus darba devējam, darbiniekam ir pienākums atlīdzināt darba devējam radušos zaudējumus (Darba likuma 86. panta pirmā daļa). Savukārt atbilstoši Darba likuma 87. panta noteikumiem darbinieks ir pilnībā vai daļēji atbrīvojams no civiltiesiskās atbildības, ja arī darba devējs ir bijis vainīgs zaudējumu nodarīšanā.</w:t>
      </w:r>
    </w:p>
    <w:p w14:paraId="269D99D2" w14:textId="0AD24B49" w:rsidR="00347F0E" w:rsidRPr="003C049A" w:rsidRDefault="00347F0E" w:rsidP="00351CC3">
      <w:pPr>
        <w:spacing w:after="0" w:line="276" w:lineRule="auto"/>
        <w:jc w:val="both"/>
        <w:rPr>
          <w:rFonts w:asciiTheme="majorBidi" w:hAnsiTheme="majorBidi" w:cstheme="majorBidi"/>
          <w:szCs w:val="24"/>
        </w:rPr>
      </w:pPr>
      <w:r w:rsidRPr="003C049A">
        <w:rPr>
          <w:rFonts w:asciiTheme="majorBidi" w:hAnsiTheme="majorBidi" w:cstheme="majorBidi"/>
          <w:szCs w:val="24"/>
        </w:rPr>
        <w:tab/>
        <w:t xml:space="preserve">Likuma ,,Par grāmatvedību”, kas bija spēkā prasītājas un atbildētāja darba tiesisko attiecību laikā, 2. panta pirmajā daļā citastarp norādīts, ka uzņēmuma pienākums ir kārtot grāmatvedību un grāmatvedībā uzskatāmi atspoguļojami visi uzņēmuma saimnieciskie darījumi, kā arī katrs fakts vai notikums, kas rada pārmaiņas uzņēmuma mantas stāvoklī. Saskaņā ar minētā likuma 2. panta trešo daļu par grāmatvedības kārtošanu un visu saimnieciskos darījumus apliecinošo dokumentu oriģinālu, kopiju vai datu attēlu saglabāšanu ir atbildīgs uzņēmuma vadītājs. Kapitālsabiedrībā uzņēmuma vadītājs ir valde (likuma ,,Par grāmatvedību” 2. panta ceturtās daļas 2. punkts). </w:t>
      </w:r>
    </w:p>
    <w:p w14:paraId="0722C8DC" w14:textId="409EDA3B" w:rsidR="00347F0E" w:rsidRPr="003C049A" w:rsidRDefault="00347F0E" w:rsidP="00351CC3">
      <w:pPr>
        <w:spacing w:after="0" w:line="276" w:lineRule="auto"/>
        <w:jc w:val="both"/>
        <w:rPr>
          <w:rFonts w:asciiTheme="majorBidi" w:hAnsiTheme="majorBidi" w:cstheme="majorBidi"/>
          <w:szCs w:val="24"/>
        </w:rPr>
      </w:pPr>
      <w:r w:rsidRPr="003C049A">
        <w:rPr>
          <w:rFonts w:asciiTheme="majorBidi" w:hAnsiTheme="majorBidi" w:cstheme="majorBidi"/>
          <w:szCs w:val="24"/>
        </w:rPr>
        <w:tab/>
        <w:t xml:space="preserve">Uz valdes atbildību par grāmatvedības kārtošanu ir norādījis Senāts, uzsverot, ka likuma ,,Par grāmatvedību” 2. panta noteikumu neievērošana kvalificējama kā kapitālsabiedrības valdes pārkāpums, kas savukārt nav savienojams ar krietna un rūpīga saimnieka rīcību </w:t>
      </w:r>
      <w:proofErr w:type="gramStart"/>
      <w:r w:rsidRPr="003C049A">
        <w:rPr>
          <w:rFonts w:asciiTheme="majorBidi" w:hAnsiTheme="majorBidi" w:cstheme="majorBidi"/>
          <w:i/>
          <w:iCs/>
          <w:szCs w:val="24"/>
        </w:rPr>
        <w:t>(</w:t>
      </w:r>
      <w:proofErr w:type="gramEnd"/>
      <w:r w:rsidRPr="003C049A">
        <w:rPr>
          <w:rFonts w:asciiTheme="majorBidi" w:hAnsiTheme="majorBidi" w:cstheme="majorBidi"/>
          <w:i/>
          <w:iCs/>
          <w:szCs w:val="24"/>
        </w:rPr>
        <w:t>sk. Senāta 2016. gada 7. jūnija sprieduma lietā Nr. SKC-7/2016 7.2. punktu</w:t>
      </w:r>
      <w:r w:rsidRPr="003C049A">
        <w:rPr>
          <w:rFonts w:asciiTheme="majorBidi" w:hAnsiTheme="majorBidi" w:cstheme="majorBidi"/>
          <w:szCs w:val="24"/>
        </w:rPr>
        <w:t xml:space="preserve">). Kaut arī Senāta judikatūra šajā jautājumā ir saistīta ar valdes locekļu atbildības izvērtējumu sakarā ar  Komerclikuma 169. panta pārkāpumiem, valdes nolaidībai grāmatvedības kārtošanā var būt sekas arī tiesiskajās attiecībās ar sabiedrības darbiniekiem. Zinātniskajā literatūrā ir </w:t>
      </w:r>
      <w:r w:rsidRPr="003C049A">
        <w:rPr>
          <w:rFonts w:asciiTheme="majorBidi" w:hAnsiTheme="majorBidi" w:cstheme="majorBidi"/>
          <w:szCs w:val="24"/>
        </w:rPr>
        <w:lastRenderedPageBreak/>
        <w:t>norādīts, ka, aizsargājot sabiedrības mantu, tiek aizsargātas arī citu objektīvi ieinteresēto personu, tostarp darbinieku, pamatotās intereses (</w:t>
      </w:r>
      <w:r w:rsidRPr="003C049A">
        <w:rPr>
          <w:rFonts w:asciiTheme="majorBidi" w:hAnsiTheme="majorBidi" w:cstheme="majorBidi"/>
          <w:i/>
          <w:iCs/>
          <w:szCs w:val="24"/>
        </w:rPr>
        <w:t>sk.</w:t>
      </w:r>
      <w:r w:rsidRPr="003C049A">
        <w:rPr>
          <w:rFonts w:asciiTheme="majorBidi" w:hAnsiTheme="majorBidi" w:cstheme="majorBidi"/>
          <w:szCs w:val="24"/>
        </w:rPr>
        <w:t> </w:t>
      </w:r>
      <w:proofErr w:type="spellStart"/>
      <w:r w:rsidRPr="003C049A">
        <w:rPr>
          <w:rFonts w:asciiTheme="majorBidi" w:hAnsiTheme="majorBidi" w:cstheme="majorBidi"/>
          <w:i/>
          <w:iCs/>
          <w:szCs w:val="24"/>
        </w:rPr>
        <w:t>Novicāne</w:t>
      </w:r>
      <w:proofErr w:type="spellEnd"/>
      <w:r w:rsidRPr="003C049A">
        <w:rPr>
          <w:rFonts w:asciiTheme="majorBidi" w:hAnsiTheme="majorBidi" w:cstheme="majorBidi"/>
          <w:i/>
          <w:iCs/>
          <w:szCs w:val="24"/>
        </w:rPr>
        <w:t xml:space="preserve"> E. Valdes locekļa atbildība par kapitālsabiedrībai nodarītajiem zaudējumiem. Rīga: Tiesu namu aģentūra, 2021, 28. lpp.</w:t>
      </w:r>
      <w:r w:rsidRPr="003C049A">
        <w:rPr>
          <w:rFonts w:asciiTheme="majorBidi" w:hAnsiTheme="majorBidi" w:cstheme="majorBidi"/>
          <w:szCs w:val="24"/>
        </w:rPr>
        <w:t>). Tāpat tiesību doktrīnā ir uzsvērts, ka sabiedrības vadīšanas funkcijas realizācijas akti ir saistoši uz iekšieni attiecībās ar adresātiem pašā sabiedrībā, tostarp darbiniekiem (</w:t>
      </w:r>
      <w:r w:rsidRPr="003C049A">
        <w:rPr>
          <w:rFonts w:asciiTheme="majorBidi" w:hAnsiTheme="majorBidi" w:cstheme="majorBidi"/>
          <w:i/>
          <w:iCs/>
          <w:szCs w:val="24"/>
        </w:rPr>
        <w:t>sk.</w:t>
      </w:r>
      <w:r w:rsidRPr="003C049A">
        <w:rPr>
          <w:rFonts w:asciiTheme="majorBidi" w:hAnsiTheme="majorBidi" w:cstheme="majorBidi"/>
          <w:szCs w:val="24"/>
        </w:rPr>
        <w:t xml:space="preserve"> </w:t>
      </w:r>
      <w:r w:rsidRPr="003C049A">
        <w:rPr>
          <w:rFonts w:asciiTheme="majorBidi" w:hAnsiTheme="majorBidi" w:cstheme="majorBidi"/>
          <w:i/>
          <w:iCs/>
          <w:szCs w:val="24"/>
        </w:rPr>
        <w:t>Strupišs A. Valde kā kapitālsabiedrības pārstāvis. Likums un Tiesības. 4. sējums, Nr. 11 (39), Novembris, 2002, 344. lpp.</w:t>
      </w:r>
      <w:r w:rsidRPr="003C049A">
        <w:rPr>
          <w:rFonts w:asciiTheme="majorBidi" w:hAnsiTheme="majorBidi" w:cstheme="majorBidi"/>
          <w:szCs w:val="24"/>
        </w:rPr>
        <w:t xml:space="preserve">). </w:t>
      </w:r>
    </w:p>
    <w:p w14:paraId="5C8062E8" w14:textId="77777777" w:rsidR="00347F0E" w:rsidRPr="003C049A" w:rsidRDefault="00347F0E" w:rsidP="00351CC3">
      <w:pPr>
        <w:spacing w:after="0" w:line="276" w:lineRule="auto"/>
        <w:ind w:firstLine="720"/>
        <w:jc w:val="both"/>
        <w:rPr>
          <w:rFonts w:asciiTheme="majorBidi" w:hAnsiTheme="majorBidi" w:cstheme="majorBidi"/>
          <w:szCs w:val="24"/>
          <w:lang w:val="de-DE"/>
        </w:rPr>
      </w:pPr>
      <w:r w:rsidRPr="003C049A">
        <w:rPr>
          <w:rFonts w:asciiTheme="majorBidi" w:hAnsiTheme="majorBidi" w:cstheme="majorBidi"/>
          <w:szCs w:val="24"/>
        </w:rPr>
        <w:t>Grāmatvedības kārtošana ietilpst Komerclikuma 221. panta pirmajā daļā minētajā valdes pienākumā vadīt sabiedrību</w:t>
      </w:r>
      <w:proofErr w:type="gramStart"/>
      <w:r w:rsidRPr="003C049A">
        <w:rPr>
          <w:rFonts w:asciiTheme="majorBidi" w:hAnsiTheme="majorBidi" w:cstheme="majorBidi"/>
          <w:szCs w:val="24"/>
        </w:rPr>
        <w:t xml:space="preserve"> un</w:t>
      </w:r>
      <w:proofErr w:type="gramEnd"/>
      <w:r w:rsidRPr="003C049A">
        <w:rPr>
          <w:rFonts w:asciiTheme="majorBidi" w:hAnsiTheme="majorBidi" w:cstheme="majorBidi"/>
          <w:szCs w:val="24"/>
        </w:rPr>
        <w:t xml:space="preserve"> valdes pieļautie pārkāpumi vai bezdarbība šajā jomā ir pierēķināmi pašai sabiedrībai. Zaudējumus, kas radušies, uzņēmuma vadītājam (kapitālsabiedrības valdei), nepildot grāmatvedības kārtošanas pienākumu, nevar uzskatīt par tādiem, kuru atlīdzināšana ir darbinieka pienākums.  </w:t>
      </w:r>
    </w:p>
    <w:p w14:paraId="445F46F5" w14:textId="77777777" w:rsidR="00347F0E" w:rsidRPr="003C049A" w:rsidRDefault="00347F0E" w:rsidP="00351CC3">
      <w:pPr>
        <w:spacing w:after="0" w:line="276" w:lineRule="auto"/>
        <w:ind w:firstLine="720"/>
        <w:jc w:val="both"/>
        <w:rPr>
          <w:rFonts w:asciiTheme="majorBidi" w:hAnsiTheme="majorBidi" w:cstheme="majorBidi"/>
          <w:szCs w:val="24"/>
        </w:rPr>
      </w:pPr>
      <w:r w:rsidRPr="003C049A">
        <w:rPr>
          <w:rFonts w:asciiTheme="majorBidi" w:hAnsiTheme="majorBidi" w:cstheme="majorBidi"/>
          <w:szCs w:val="24"/>
        </w:rPr>
        <w:t xml:space="preserve">To, ka prasītājas valdes loceklis ir atbildīgs par grāmatvedības kārtošanu, un viņam bija jārisina arī jautājums par grāmatvedības dokumentiem sakarā ar degvielas izmantošanu, savā spriedumā pamatoti uzsvērusi apelācijas instances tiesa. Tātad sabiedrībai kā darba devējam jāuzņemas atbildība par to, ka valdes loceklis ilgstoši nav pieprasījis degvielas izlietojuma attaisnojuma dokumentus no darbinieka un nav nodrošinājis ar minētajiem dokumentiem apliecināto izdevumu iegrāmatošanu. </w:t>
      </w:r>
    </w:p>
    <w:p w14:paraId="1631F554" w14:textId="2926D171" w:rsidR="00347F0E" w:rsidRPr="003C049A" w:rsidRDefault="00347F0E" w:rsidP="00351CC3">
      <w:pPr>
        <w:spacing w:after="0" w:line="276" w:lineRule="auto"/>
        <w:jc w:val="both"/>
        <w:rPr>
          <w:rFonts w:asciiTheme="majorBidi" w:hAnsiTheme="majorBidi" w:cstheme="majorBidi"/>
          <w:szCs w:val="24"/>
        </w:rPr>
      </w:pPr>
      <w:r w:rsidRPr="003C049A">
        <w:rPr>
          <w:rFonts w:asciiTheme="majorBidi" w:hAnsiTheme="majorBidi" w:cstheme="majorBidi"/>
          <w:szCs w:val="24"/>
        </w:rPr>
        <w:tab/>
      </w:r>
    </w:p>
    <w:p w14:paraId="159D6691" w14:textId="513DA4E1" w:rsidR="00347F0E" w:rsidRPr="003C049A" w:rsidRDefault="00347F0E" w:rsidP="00351CC3">
      <w:pPr>
        <w:spacing w:after="0" w:line="276" w:lineRule="auto"/>
        <w:jc w:val="both"/>
        <w:rPr>
          <w:rFonts w:asciiTheme="majorBidi" w:hAnsiTheme="majorBidi" w:cstheme="majorBidi"/>
          <w:szCs w:val="24"/>
        </w:rPr>
      </w:pPr>
      <w:r w:rsidRPr="003C049A">
        <w:rPr>
          <w:rFonts w:asciiTheme="majorBidi" w:hAnsiTheme="majorBidi" w:cstheme="majorBidi"/>
          <w:szCs w:val="24"/>
        </w:rPr>
        <w:tab/>
        <w:t xml:space="preserve">[3] Nav noliedzams, ka noteiktos gadījumos arī darbiniekam, ja tas ir darba devēja mantas pārvaldnieks vai pilnvarnieks, pēc darba devēja pieprasījuma būtu jāizpilda Civillikuma 2343.- 2346. pantā regulētais norēķināšanās pienākums, jo saskaņā ar Darba likuma 28. panta trešo daļu darba līgumam piemērojami Civillikuma noteikumi, ja Darba likumā un citos normatīvajos aktos, kas regulē darba tiesiskās attiecības, nav noteikts citādi. Vienlaikus nevar piekrist Spriedumā konstatētajam, ka prasītājai nebija iespēju likuma „Par grāmatvedību” noteiktajā kārtībā iegrāmatot izdevumus par izlietoto degvielu tādēļ, ka atbildētājs tai neiesniedza attaisnojuma dokumentus. Šāds arguments nevar attaisnot darba devēja paša nolaidību.  </w:t>
      </w:r>
    </w:p>
    <w:p w14:paraId="5274945A" w14:textId="77777777" w:rsidR="00347F0E" w:rsidRPr="003C049A" w:rsidRDefault="00347F0E" w:rsidP="00351CC3">
      <w:pPr>
        <w:spacing w:after="0" w:line="276" w:lineRule="auto"/>
        <w:ind w:firstLine="720"/>
        <w:jc w:val="both"/>
        <w:rPr>
          <w:rFonts w:asciiTheme="majorBidi" w:hAnsiTheme="majorBidi" w:cstheme="majorBidi"/>
          <w:szCs w:val="24"/>
        </w:rPr>
      </w:pPr>
      <w:r w:rsidRPr="003C049A">
        <w:rPr>
          <w:rFonts w:asciiTheme="majorBidi" w:hAnsiTheme="majorBidi" w:cstheme="majorBidi"/>
          <w:szCs w:val="24"/>
        </w:rPr>
        <w:t xml:space="preserve">Civillikuma 2344. pantā ir noteikts, ka tam, kam uzlikts pienākums dot norēķinu, jāizgatavo sīks saraksts par visiem ieņēmumiem un izdevumiem, pieliekot pierādījumus, un jāatbild par atlikumu. Pienākuma uzlikšana darbiniekam sniegt darba devējam šādu „sīku sarakstu” ir mūsdienu apstākļiem nepiemērots darba tiesisko attiecību nokārtošanas līdzeklis, kas nevar aizstāt iepriekš aprakstīto darba devēja pienākumu vest grāmatvedību atbilstoši likuma prasībām, šā pienākuma ietvaros radīt un uzturēt funkcionējošu sistēmu, kurā darbiniekam ir pienākums darba tiesisko attiecību turpināšanās laikā darba devējam iesniegt izdevumus attaisnojošos dokumentus, lai darba devējs tos varētu atbilstoši iegrāmatot un izvairīties no zaudējumiem. </w:t>
      </w:r>
    </w:p>
    <w:p w14:paraId="5D6C2C11" w14:textId="77777777" w:rsidR="00347F0E" w:rsidRPr="003C049A" w:rsidRDefault="00347F0E" w:rsidP="00351CC3">
      <w:pPr>
        <w:spacing w:after="0" w:line="276" w:lineRule="auto"/>
        <w:jc w:val="both"/>
        <w:rPr>
          <w:rFonts w:asciiTheme="majorBidi" w:hAnsiTheme="majorBidi" w:cstheme="majorBidi"/>
          <w:szCs w:val="24"/>
        </w:rPr>
      </w:pPr>
      <w:r w:rsidRPr="003C049A">
        <w:rPr>
          <w:rFonts w:asciiTheme="majorBidi" w:hAnsiTheme="majorBidi" w:cstheme="majorBidi"/>
          <w:szCs w:val="24"/>
        </w:rPr>
        <w:tab/>
      </w:r>
      <w:r w:rsidRPr="003C049A">
        <w:rPr>
          <w:rFonts w:asciiTheme="majorBidi" w:hAnsiTheme="majorBidi" w:cstheme="majorBidi"/>
          <w:szCs w:val="24"/>
        </w:rPr>
        <w:tab/>
        <w:t xml:space="preserve"> </w:t>
      </w:r>
    </w:p>
    <w:p w14:paraId="19E36D2F" w14:textId="44EB3ADB" w:rsidR="00347F0E" w:rsidRPr="003C049A" w:rsidRDefault="00347F0E" w:rsidP="00351CC3">
      <w:pPr>
        <w:spacing w:after="0" w:line="276" w:lineRule="auto"/>
        <w:jc w:val="both"/>
        <w:rPr>
          <w:rFonts w:asciiTheme="majorBidi" w:hAnsiTheme="majorBidi" w:cstheme="majorBidi"/>
          <w:szCs w:val="24"/>
        </w:rPr>
      </w:pPr>
      <w:r w:rsidRPr="003C049A">
        <w:rPr>
          <w:rFonts w:asciiTheme="majorBidi" w:hAnsiTheme="majorBidi" w:cstheme="majorBidi"/>
          <w:szCs w:val="24"/>
        </w:rPr>
        <w:tab/>
        <w:t>[4] Ievērojot iepriekš minēto, uzskatu, ka Zemgales apgabaltiesas Civillietu tiesas kolēģijas 2019. gada 4. aprīļa sprieduma SIA [firma] prasībā pret [pers. </w:t>
      </w:r>
      <w:r w:rsidRPr="003C049A">
        <w:t xml:space="preserve">A] </w:t>
      </w:r>
      <w:r w:rsidRPr="003C049A">
        <w:rPr>
          <w:rFonts w:asciiTheme="majorBidi" w:hAnsiTheme="majorBidi" w:cstheme="majorBidi"/>
          <w:szCs w:val="24"/>
        </w:rPr>
        <w:t xml:space="preserve">par zaudējumu atlīdzības piedziņu rezultāts ir pareizs un spriedums bija atstājams negrozīts. </w:t>
      </w:r>
    </w:p>
    <w:p w14:paraId="44E051DB" w14:textId="77777777" w:rsidR="00347F0E" w:rsidRPr="003C049A" w:rsidRDefault="00347F0E" w:rsidP="00351CC3">
      <w:pPr>
        <w:spacing w:after="0" w:line="276" w:lineRule="auto"/>
        <w:ind w:firstLine="720"/>
        <w:jc w:val="both"/>
        <w:rPr>
          <w:rFonts w:asciiTheme="majorBidi" w:hAnsiTheme="majorBidi" w:cstheme="majorBidi"/>
          <w:szCs w:val="24"/>
        </w:rPr>
      </w:pPr>
    </w:p>
    <w:p w14:paraId="634CC9FF" w14:textId="5263D959" w:rsidR="00347F0E" w:rsidRPr="00347F0E" w:rsidRDefault="00347F0E" w:rsidP="00351CC3">
      <w:pPr>
        <w:spacing w:after="0" w:line="276" w:lineRule="auto"/>
        <w:jc w:val="both"/>
        <w:rPr>
          <w:rFonts w:asciiTheme="majorBidi" w:hAnsiTheme="majorBidi" w:cstheme="majorBidi"/>
          <w:szCs w:val="24"/>
        </w:rPr>
      </w:pPr>
      <w:r w:rsidRPr="003C049A">
        <w:rPr>
          <w:rFonts w:asciiTheme="majorBidi" w:hAnsiTheme="majorBidi" w:cstheme="majorBidi"/>
          <w:szCs w:val="24"/>
        </w:rPr>
        <w:t>Senators</w:t>
      </w:r>
      <w:r w:rsidRPr="003C049A">
        <w:rPr>
          <w:rFonts w:asciiTheme="majorBidi" w:hAnsiTheme="majorBidi" w:cstheme="majorBidi"/>
          <w:szCs w:val="24"/>
        </w:rPr>
        <w:tab/>
      </w:r>
      <w:r w:rsidRPr="003C049A">
        <w:rPr>
          <w:rFonts w:asciiTheme="majorBidi" w:hAnsiTheme="majorBidi" w:cstheme="majorBidi"/>
          <w:szCs w:val="24"/>
        </w:rPr>
        <w:tab/>
      </w:r>
      <w:r w:rsidRPr="003C049A">
        <w:rPr>
          <w:rFonts w:asciiTheme="majorBidi" w:hAnsiTheme="majorBidi" w:cstheme="majorBidi"/>
          <w:szCs w:val="24"/>
        </w:rPr>
        <w:tab/>
      </w:r>
      <w:r w:rsidRPr="003C049A">
        <w:rPr>
          <w:rFonts w:asciiTheme="majorBidi" w:hAnsiTheme="majorBidi" w:cstheme="majorBidi"/>
          <w:szCs w:val="24"/>
        </w:rPr>
        <w:tab/>
      </w:r>
      <w:r w:rsidRPr="003C049A">
        <w:rPr>
          <w:rFonts w:asciiTheme="majorBidi" w:hAnsiTheme="majorBidi" w:cstheme="majorBidi"/>
          <w:szCs w:val="24"/>
        </w:rPr>
        <w:tab/>
        <w:t>K. Balodis</w:t>
      </w:r>
    </w:p>
    <w:sectPr w:rsidR="00347F0E" w:rsidRPr="00347F0E" w:rsidSect="00BD0920">
      <w:headerReference w:type="default" r:id="rId10"/>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A011D" w14:textId="77777777" w:rsidR="001073C7" w:rsidRDefault="001073C7" w:rsidP="007A7EC6">
      <w:pPr>
        <w:spacing w:after="0" w:line="240" w:lineRule="auto"/>
      </w:pPr>
      <w:r>
        <w:separator/>
      </w:r>
    </w:p>
  </w:endnote>
  <w:endnote w:type="continuationSeparator" w:id="0">
    <w:p w14:paraId="1F41A94F" w14:textId="77777777" w:rsidR="001073C7" w:rsidRDefault="001073C7" w:rsidP="007A7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6910970"/>
      <w:docPartObj>
        <w:docPartGallery w:val="Page Numbers (Bottom of Page)"/>
        <w:docPartUnique/>
      </w:docPartObj>
    </w:sdtPr>
    <w:sdtEndPr/>
    <w:sdtContent>
      <w:sdt>
        <w:sdtPr>
          <w:id w:val="1728636285"/>
          <w:docPartObj>
            <w:docPartGallery w:val="Page Numbers (Top of Page)"/>
            <w:docPartUnique/>
          </w:docPartObj>
        </w:sdtPr>
        <w:sdtEndPr/>
        <w:sdtContent>
          <w:p w14:paraId="60C06588" w14:textId="77777777" w:rsidR="002A4B97" w:rsidRPr="007A7EC6" w:rsidRDefault="002A4B97">
            <w:pPr>
              <w:pStyle w:val="Footer"/>
              <w:jc w:val="center"/>
            </w:pPr>
            <w:r w:rsidRPr="007A7EC6">
              <w:rPr>
                <w:bCs/>
                <w:szCs w:val="24"/>
              </w:rPr>
              <w:fldChar w:fldCharType="begin"/>
            </w:r>
            <w:r w:rsidRPr="007A7EC6">
              <w:rPr>
                <w:bCs/>
              </w:rPr>
              <w:instrText xml:space="preserve"> PAGE </w:instrText>
            </w:r>
            <w:r w:rsidRPr="007A7EC6">
              <w:rPr>
                <w:bCs/>
                <w:szCs w:val="24"/>
              </w:rPr>
              <w:fldChar w:fldCharType="separate"/>
            </w:r>
            <w:r w:rsidR="00E51DC3">
              <w:rPr>
                <w:bCs/>
                <w:noProof/>
              </w:rPr>
              <w:t>5</w:t>
            </w:r>
            <w:r w:rsidRPr="007A7EC6">
              <w:rPr>
                <w:bCs/>
                <w:szCs w:val="24"/>
              </w:rPr>
              <w:fldChar w:fldCharType="end"/>
            </w:r>
            <w:r w:rsidRPr="007A7EC6">
              <w:t xml:space="preserve"> no </w:t>
            </w:r>
            <w:r w:rsidRPr="007A7EC6">
              <w:rPr>
                <w:bCs/>
                <w:szCs w:val="24"/>
              </w:rPr>
              <w:fldChar w:fldCharType="begin"/>
            </w:r>
            <w:r w:rsidRPr="007A7EC6">
              <w:rPr>
                <w:bCs/>
              </w:rPr>
              <w:instrText xml:space="preserve"> NUMPAGES  </w:instrText>
            </w:r>
            <w:r w:rsidRPr="007A7EC6">
              <w:rPr>
                <w:bCs/>
                <w:szCs w:val="24"/>
              </w:rPr>
              <w:fldChar w:fldCharType="separate"/>
            </w:r>
            <w:r w:rsidR="00E51DC3">
              <w:rPr>
                <w:bCs/>
                <w:noProof/>
              </w:rPr>
              <w:t>5</w:t>
            </w:r>
            <w:r w:rsidRPr="007A7EC6">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377F4" w14:textId="77777777" w:rsidR="001073C7" w:rsidRDefault="001073C7" w:rsidP="007A7EC6">
      <w:pPr>
        <w:spacing w:after="0" w:line="240" w:lineRule="auto"/>
      </w:pPr>
      <w:r>
        <w:separator/>
      </w:r>
    </w:p>
  </w:footnote>
  <w:footnote w:type="continuationSeparator" w:id="0">
    <w:p w14:paraId="4C87AEF5" w14:textId="77777777" w:rsidR="001073C7" w:rsidRDefault="001073C7" w:rsidP="007A7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2575" w14:textId="77777777" w:rsidR="002A4B97" w:rsidRDefault="002A4B97" w:rsidP="0087152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E1D96"/>
    <w:multiLevelType w:val="multilevel"/>
    <w:tmpl w:val="838271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7C56DD"/>
    <w:multiLevelType w:val="multilevel"/>
    <w:tmpl w:val="28BE61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325480"/>
    <w:multiLevelType w:val="multilevel"/>
    <w:tmpl w:val="E0BC2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0441579">
    <w:abstractNumId w:val="0"/>
  </w:num>
  <w:num w:numId="2" w16cid:durableId="741760691">
    <w:abstractNumId w:val="2"/>
  </w:num>
  <w:num w:numId="3" w16cid:durableId="1874462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9EE"/>
    <w:rsid w:val="00004BCA"/>
    <w:rsid w:val="0000613F"/>
    <w:rsid w:val="00011014"/>
    <w:rsid w:val="00011547"/>
    <w:rsid w:val="00017111"/>
    <w:rsid w:val="000204A2"/>
    <w:rsid w:val="000250A5"/>
    <w:rsid w:val="000353F7"/>
    <w:rsid w:val="000372BE"/>
    <w:rsid w:val="00041022"/>
    <w:rsid w:val="0005161A"/>
    <w:rsid w:val="0006042B"/>
    <w:rsid w:val="00063B68"/>
    <w:rsid w:val="00067F1C"/>
    <w:rsid w:val="0007284C"/>
    <w:rsid w:val="00072C8A"/>
    <w:rsid w:val="00074724"/>
    <w:rsid w:val="000761D4"/>
    <w:rsid w:val="00086676"/>
    <w:rsid w:val="00087F99"/>
    <w:rsid w:val="000921A8"/>
    <w:rsid w:val="00096543"/>
    <w:rsid w:val="000A1CAA"/>
    <w:rsid w:val="000A1E2B"/>
    <w:rsid w:val="000A309F"/>
    <w:rsid w:val="000B0FFE"/>
    <w:rsid w:val="000B46E6"/>
    <w:rsid w:val="000B4C92"/>
    <w:rsid w:val="000B5CFB"/>
    <w:rsid w:val="000C0FBA"/>
    <w:rsid w:val="000C147D"/>
    <w:rsid w:val="000C1DE9"/>
    <w:rsid w:val="000D6C80"/>
    <w:rsid w:val="000E0B0D"/>
    <w:rsid w:val="000E407C"/>
    <w:rsid w:val="000F263C"/>
    <w:rsid w:val="000F38DA"/>
    <w:rsid w:val="000F4105"/>
    <w:rsid w:val="000F46B9"/>
    <w:rsid w:val="001016F8"/>
    <w:rsid w:val="001037EC"/>
    <w:rsid w:val="001073C7"/>
    <w:rsid w:val="0011178F"/>
    <w:rsid w:val="00112AF1"/>
    <w:rsid w:val="00115680"/>
    <w:rsid w:val="001163B6"/>
    <w:rsid w:val="001248CF"/>
    <w:rsid w:val="00124D5C"/>
    <w:rsid w:val="0012501C"/>
    <w:rsid w:val="001275B0"/>
    <w:rsid w:val="00127B44"/>
    <w:rsid w:val="0013485E"/>
    <w:rsid w:val="00134E1E"/>
    <w:rsid w:val="0014418B"/>
    <w:rsid w:val="0014685C"/>
    <w:rsid w:val="00152892"/>
    <w:rsid w:val="001530CF"/>
    <w:rsid w:val="00156285"/>
    <w:rsid w:val="00160BB7"/>
    <w:rsid w:val="001629C5"/>
    <w:rsid w:val="00170AAF"/>
    <w:rsid w:val="00171C42"/>
    <w:rsid w:val="001846A4"/>
    <w:rsid w:val="00196305"/>
    <w:rsid w:val="001A5C2E"/>
    <w:rsid w:val="001A6ABA"/>
    <w:rsid w:val="001B01C9"/>
    <w:rsid w:val="001B76F5"/>
    <w:rsid w:val="001C334B"/>
    <w:rsid w:val="001C56ED"/>
    <w:rsid w:val="001E341D"/>
    <w:rsid w:val="001F4A18"/>
    <w:rsid w:val="00202507"/>
    <w:rsid w:val="002042EC"/>
    <w:rsid w:val="002074D1"/>
    <w:rsid w:val="00213157"/>
    <w:rsid w:val="00220B60"/>
    <w:rsid w:val="00227CDC"/>
    <w:rsid w:val="00246797"/>
    <w:rsid w:val="00253715"/>
    <w:rsid w:val="0026027D"/>
    <w:rsid w:val="00267912"/>
    <w:rsid w:val="002766A1"/>
    <w:rsid w:val="002957B5"/>
    <w:rsid w:val="002A2E14"/>
    <w:rsid w:val="002A30FE"/>
    <w:rsid w:val="002A4B97"/>
    <w:rsid w:val="002B41FB"/>
    <w:rsid w:val="002B4318"/>
    <w:rsid w:val="002B44CF"/>
    <w:rsid w:val="002C2457"/>
    <w:rsid w:val="002D1194"/>
    <w:rsid w:val="002E01E7"/>
    <w:rsid w:val="002E149F"/>
    <w:rsid w:val="002E1631"/>
    <w:rsid w:val="002E611A"/>
    <w:rsid w:val="002E7961"/>
    <w:rsid w:val="002F291C"/>
    <w:rsid w:val="002F4B45"/>
    <w:rsid w:val="002F4FCE"/>
    <w:rsid w:val="00301239"/>
    <w:rsid w:val="0030631D"/>
    <w:rsid w:val="00306A19"/>
    <w:rsid w:val="00306F9A"/>
    <w:rsid w:val="00311280"/>
    <w:rsid w:val="00314FDF"/>
    <w:rsid w:val="003227E0"/>
    <w:rsid w:val="00323DA5"/>
    <w:rsid w:val="00332E68"/>
    <w:rsid w:val="003334AF"/>
    <w:rsid w:val="0033406F"/>
    <w:rsid w:val="00336661"/>
    <w:rsid w:val="00345066"/>
    <w:rsid w:val="00346ABF"/>
    <w:rsid w:val="00347F0E"/>
    <w:rsid w:val="00351CC3"/>
    <w:rsid w:val="00351D86"/>
    <w:rsid w:val="0035541C"/>
    <w:rsid w:val="0036023F"/>
    <w:rsid w:val="003622AE"/>
    <w:rsid w:val="003635B4"/>
    <w:rsid w:val="003673B2"/>
    <w:rsid w:val="003674DF"/>
    <w:rsid w:val="0036795D"/>
    <w:rsid w:val="003706FF"/>
    <w:rsid w:val="00376F26"/>
    <w:rsid w:val="00380227"/>
    <w:rsid w:val="00384801"/>
    <w:rsid w:val="00386805"/>
    <w:rsid w:val="00392CF0"/>
    <w:rsid w:val="00392F15"/>
    <w:rsid w:val="003A3DD8"/>
    <w:rsid w:val="003A7B20"/>
    <w:rsid w:val="003B23D3"/>
    <w:rsid w:val="003B73D3"/>
    <w:rsid w:val="003C02D5"/>
    <w:rsid w:val="003C049A"/>
    <w:rsid w:val="003C0BFF"/>
    <w:rsid w:val="003C4326"/>
    <w:rsid w:val="003C78EA"/>
    <w:rsid w:val="003D208C"/>
    <w:rsid w:val="003D3306"/>
    <w:rsid w:val="003D5082"/>
    <w:rsid w:val="003D73CC"/>
    <w:rsid w:val="003E6B76"/>
    <w:rsid w:val="003F1032"/>
    <w:rsid w:val="003F1BE0"/>
    <w:rsid w:val="003F2FEC"/>
    <w:rsid w:val="00403B69"/>
    <w:rsid w:val="00407DE6"/>
    <w:rsid w:val="004207C0"/>
    <w:rsid w:val="00420B70"/>
    <w:rsid w:val="004254EF"/>
    <w:rsid w:val="00436B09"/>
    <w:rsid w:val="004402D3"/>
    <w:rsid w:val="00445E60"/>
    <w:rsid w:val="00446322"/>
    <w:rsid w:val="0045075A"/>
    <w:rsid w:val="0045217A"/>
    <w:rsid w:val="00452187"/>
    <w:rsid w:val="004526FD"/>
    <w:rsid w:val="004565CC"/>
    <w:rsid w:val="004630AE"/>
    <w:rsid w:val="004670A8"/>
    <w:rsid w:val="00481CB7"/>
    <w:rsid w:val="0048466C"/>
    <w:rsid w:val="00486349"/>
    <w:rsid w:val="00486672"/>
    <w:rsid w:val="0048668D"/>
    <w:rsid w:val="004866E8"/>
    <w:rsid w:val="00492185"/>
    <w:rsid w:val="0049471C"/>
    <w:rsid w:val="004A5143"/>
    <w:rsid w:val="004A7CCC"/>
    <w:rsid w:val="004B0762"/>
    <w:rsid w:val="004B691E"/>
    <w:rsid w:val="004B7D44"/>
    <w:rsid w:val="004C3C27"/>
    <w:rsid w:val="004C47BB"/>
    <w:rsid w:val="004C5E31"/>
    <w:rsid w:val="004E4341"/>
    <w:rsid w:val="004E5A56"/>
    <w:rsid w:val="004F4D9D"/>
    <w:rsid w:val="00507560"/>
    <w:rsid w:val="0051159E"/>
    <w:rsid w:val="00512F98"/>
    <w:rsid w:val="00514D83"/>
    <w:rsid w:val="00516C1F"/>
    <w:rsid w:val="00520095"/>
    <w:rsid w:val="00522188"/>
    <w:rsid w:val="0052480C"/>
    <w:rsid w:val="00526D85"/>
    <w:rsid w:val="00534B04"/>
    <w:rsid w:val="00534F69"/>
    <w:rsid w:val="005354B1"/>
    <w:rsid w:val="00537517"/>
    <w:rsid w:val="0054160C"/>
    <w:rsid w:val="00542E49"/>
    <w:rsid w:val="005447C7"/>
    <w:rsid w:val="00546D1B"/>
    <w:rsid w:val="00547DAF"/>
    <w:rsid w:val="0055058E"/>
    <w:rsid w:val="00550648"/>
    <w:rsid w:val="0055437B"/>
    <w:rsid w:val="005563C6"/>
    <w:rsid w:val="005658D6"/>
    <w:rsid w:val="00566D3F"/>
    <w:rsid w:val="005722C4"/>
    <w:rsid w:val="005725A3"/>
    <w:rsid w:val="00573F73"/>
    <w:rsid w:val="005750FB"/>
    <w:rsid w:val="00576DF2"/>
    <w:rsid w:val="00577D06"/>
    <w:rsid w:val="00580DE2"/>
    <w:rsid w:val="0058425F"/>
    <w:rsid w:val="00584961"/>
    <w:rsid w:val="0058614A"/>
    <w:rsid w:val="00591710"/>
    <w:rsid w:val="005A0FD6"/>
    <w:rsid w:val="005A268A"/>
    <w:rsid w:val="005A4DE2"/>
    <w:rsid w:val="005B2372"/>
    <w:rsid w:val="005B535E"/>
    <w:rsid w:val="005C3A6E"/>
    <w:rsid w:val="005D653C"/>
    <w:rsid w:val="005E1ACF"/>
    <w:rsid w:val="005F39B3"/>
    <w:rsid w:val="00613F80"/>
    <w:rsid w:val="006154B5"/>
    <w:rsid w:val="006208F9"/>
    <w:rsid w:val="00625EFB"/>
    <w:rsid w:val="00625F3B"/>
    <w:rsid w:val="00633F6A"/>
    <w:rsid w:val="006352C3"/>
    <w:rsid w:val="00636175"/>
    <w:rsid w:val="00636889"/>
    <w:rsid w:val="00637914"/>
    <w:rsid w:val="00642479"/>
    <w:rsid w:val="006443A8"/>
    <w:rsid w:val="00645C25"/>
    <w:rsid w:val="0064662C"/>
    <w:rsid w:val="0064745F"/>
    <w:rsid w:val="0065086D"/>
    <w:rsid w:val="00656EF5"/>
    <w:rsid w:val="00660480"/>
    <w:rsid w:val="006644A4"/>
    <w:rsid w:val="006765D9"/>
    <w:rsid w:val="00677581"/>
    <w:rsid w:val="006860D2"/>
    <w:rsid w:val="00692A78"/>
    <w:rsid w:val="00695B08"/>
    <w:rsid w:val="006A4CC6"/>
    <w:rsid w:val="006A4FD7"/>
    <w:rsid w:val="006C0E8D"/>
    <w:rsid w:val="006D199F"/>
    <w:rsid w:val="006D1F9D"/>
    <w:rsid w:val="006E1CF7"/>
    <w:rsid w:val="006E29EE"/>
    <w:rsid w:val="006E5F6F"/>
    <w:rsid w:val="00703017"/>
    <w:rsid w:val="00710083"/>
    <w:rsid w:val="00723FF6"/>
    <w:rsid w:val="00727B6D"/>
    <w:rsid w:val="007332BC"/>
    <w:rsid w:val="00742A0F"/>
    <w:rsid w:val="007573DE"/>
    <w:rsid w:val="007576CE"/>
    <w:rsid w:val="00757DA4"/>
    <w:rsid w:val="007627D5"/>
    <w:rsid w:val="00764432"/>
    <w:rsid w:val="00765F26"/>
    <w:rsid w:val="00767379"/>
    <w:rsid w:val="00767C36"/>
    <w:rsid w:val="00770AAB"/>
    <w:rsid w:val="007714B1"/>
    <w:rsid w:val="00771AD1"/>
    <w:rsid w:val="00776408"/>
    <w:rsid w:val="00781020"/>
    <w:rsid w:val="00781FC0"/>
    <w:rsid w:val="00782BC1"/>
    <w:rsid w:val="007900CC"/>
    <w:rsid w:val="007908B1"/>
    <w:rsid w:val="00794090"/>
    <w:rsid w:val="007A5A47"/>
    <w:rsid w:val="007A7EC6"/>
    <w:rsid w:val="007B0444"/>
    <w:rsid w:val="007B57D8"/>
    <w:rsid w:val="007B77F8"/>
    <w:rsid w:val="007C4651"/>
    <w:rsid w:val="007D1F60"/>
    <w:rsid w:val="007E1009"/>
    <w:rsid w:val="007E2359"/>
    <w:rsid w:val="007E5A4F"/>
    <w:rsid w:val="007F03DC"/>
    <w:rsid w:val="007F06C6"/>
    <w:rsid w:val="007F1053"/>
    <w:rsid w:val="007F4F57"/>
    <w:rsid w:val="00801EC7"/>
    <w:rsid w:val="008047D5"/>
    <w:rsid w:val="00816345"/>
    <w:rsid w:val="00817842"/>
    <w:rsid w:val="00821D95"/>
    <w:rsid w:val="008233C7"/>
    <w:rsid w:val="00825057"/>
    <w:rsid w:val="008259B5"/>
    <w:rsid w:val="00830587"/>
    <w:rsid w:val="00830C1F"/>
    <w:rsid w:val="008358FA"/>
    <w:rsid w:val="0083668F"/>
    <w:rsid w:val="00836D3A"/>
    <w:rsid w:val="00847F44"/>
    <w:rsid w:val="00851CAE"/>
    <w:rsid w:val="00854E96"/>
    <w:rsid w:val="00861A33"/>
    <w:rsid w:val="00865B86"/>
    <w:rsid w:val="0086697E"/>
    <w:rsid w:val="0087152C"/>
    <w:rsid w:val="00871698"/>
    <w:rsid w:val="00871DD3"/>
    <w:rsid w:val="00872FC3"/>
    <w:rsid w:val="00877034"/>
    <w:rsid w:val="008929D9"/>
    <w:rsid w:val="00895C65"/>
    <w:rsid w:val="008A376F"/>
    <w:rsid w:val="008B2E11"/>
    <w:rsid w:val="008B354D"/>
    <w:rsid w:val="008B77E4"/>
    <w:rsid w:val="008C102B"/>
    <w:rsid w:val="008C1362"/>
    <w:rsid w:val="008C4BDA"/>
    <w:rsid w:val="008D1CA7"/>
    <w:rsid w:val="008D2224"/>
    <w:rsid w:val="008D6009"/>
    <w:rsid w:val="008D63ED"/>
    <w:rsid w:val="008E6170"/>
    <w:rsid w:val="008F5B17"/>
    <w:rsid w:val="008F6F83"/>
    <w:rsid w:val="0090276C"/>
    <w:rsid w:val="0091226D"/>
    <w:rsid w:val="0091571A"/>
    <w:rsid w:val="009223DE"/>
    <w:rsid w:val="00930731"/>
    <w:rsid w:val="009313B6"/>
    <w:rsid w:val="009322CC"/>
    <w:rsid w:val="00936865"/>
    <w:rsid w:val="00946C94"/>
    <w:rsid w:val="00951417"/>
    <w:rsid w:val="00953C0A"/>
    <w:rsid w:val="00955213"/>
    <w:rsid w:val="00960AD4"/>
    <w:rsid w:val="00960B95"/>
    <w:rsid w:val="00967448"/>
    <w:rsid w:val="0097472A"/>
    <w:rsid w:val="00974A1E"/>
    <w:rsid w:val="00976343"/>
    <w:rsid w:val="00986924"/>
    <w:rsid w:val="00991463"/>
    <w:rsid w:val="009A2621"/>
    <w:rsid w:val="009A7C17"/>
    <w:rsid w:val="009B13AA"/>
    <w:rsid w:val="009B15B2"/>
    <w:rsid w:val="009C0DF7"/>
    <w:rsid w:val="009E15AA"/>
    <w:rsid w:val="009E328E"/>
    <w:rsid w:val="009F6AA3"/>
    <w:rsid w:val="00A00179"/>
    <w:rsid w:val="00A00C10"/>
    <w:rsid w:val="00A02B5C"/>
    <w:rsid w:val="00A0697D"/>
    <w:rsid w:val="00A06E72"/>
    <w:rsid w:val="00A07BCD"/>
    <w:rsid w:val="00A13D49"/>
    <w:rsid w:val="00A225B8"/>
    <w:rsid w:val="00A27682"/>
    <w:rsid w:val="00A317A9"/>
    <w:rsid w:val="00A32F55"/>
    <w:rsid w:val="00A350C7"/>
    <w:rsid w:val="00A3694F"/>
    <w:rsid w:val="00A41297"/>
    <w:rsid w:val="00A47EF4"/>
    <w:rsid w:val="00A601D0"/>
    <w:rsid w:val="00A61691"/>
    <w:rsid w:val="00A628CE"/>
    <w:rsid w:val="00A6438F"/>
    <w:rsid w:val="00A66A19"/>
    <w:rsid w:val="00A7073D"/>
    <w:rsid w:val="00A73E41"/>
    <w:rsid w:val="00A81991"/>
    <w:rsid w:val="00A83F91"/>
    <w:rsid w:val="00A87947"/>
    <w:rsid w:val="00A90A2D"/>
    <w:rsid w:val="00A9113E"/>
    <w:rsid w:val="00A91E8D"/>
    <w:rsid w:val="00A91F7B"/>
    <w:rsid w:val="00A967EF"/>
    <w:rsid w:val="00AA1CC4"/>
    <w:rsid w:val="00AB44C2"/>
    <w:rsid w:val="00AC67FE"/>
    <w:rsid w:val="00AD5EC8"/>
    <w:rsid w:val="00AE21A2"/>
    <w:rsid w:val="00AE4DD8"/>
    <w:rsid w:val="00AF5BBE"/>
    <w:rsid w:val="00B04F9D"/>
    <w:rsid w:val="00B1282A"/>
    <w:rsid w:val="00B13F4A"/>
    <w:rsid w:val="00B16E35"/>
    <w:rsid w:val="00B23FCC"/>
    <w:rsid w:val="00B24F88"/>
    <w:rsid w:val="00B27F2A"/>
    <w:rsid w:val="00B339F5"/>
    <w:rsid w:val="00B3579C"/>
    <w:rsid w:val="00B37D32"/>
    <w:rsid w:val="00B401DA"/>
    <w:rsid w:val="00B4249B"/>
    <w:rsid w:val="00B43FEE"/>
    <w:rsid w:val="00B53A0C"/>
    <w:rsid w:val="00B53CBD"/>
    <w:rsid w:val="00B54BA4"/>
    <w:rsid w:val="00B57AB1"/>
    <w:rsid w:val="00B66CF3"/>
    <w:rsid w:val="00B675FA"/>
    <w:rsid w:val="00B87200"/>
    <w:rsid w:val="00B91DE9"/>
    <w:rsid w:val="00B92BFB"/>
    <w:rsid w:val="00B937AF"/>
    <w:rsid w:val="00B941D3"/>
    <w:rsid w:val="00B95C69"/>
    <w:rsid w:val="00BB224A"/>
    <w:rsid w:val="00BB489F"/>
    <w:rsid w:val="00BB6A51"/>
    <w:rsid w:val="00BC1B91"/>
    <w:rsid w:val="00BD0920"/>
    <w:rsid w:val="00BE0547"/>
    <w:rsid w:val="00BF5E62"/>
    <w:rsid w:val="00BF6976"/>
    <w:rsid w:val="00BF7A23"/>
    <w:rsid w:val="00C0486E"/>
    <w:rsid w:val="00C1393C"/>
    <w:rsid w:val="00C21601"/>
    <w:rsid w:val="00C23773"/>
    <w:rsid w:val="00C25DC8"/>
    <w:rsid w:val="00C26B6E"/>
    <w:rsid w:val="00C33023"/>
    <w:rsid w:val="00C34FCD"/>
    <w:rsid w:val="00C35265"/>
    <w:rsid w:val="00C3603B"/>
    <w:rsid w:val="00C44DBE"/>
    <w:rsid w:val="00C458B3"/>
    <w:rsid w:val="00C501E6"/>
    <w:rsid w:val="00C506C0"/>
    <w:rsid w:val="00C530E6"/>
    <w:rsid w:val="00C61C5C"/>
    <w:rsid w:val="00C64547"/>
    <w:rsid w:val="00C65022"/>
    <w:rsid w:val="00C80F47"/>
    <w:rsid w:val="00C840D4"/>
    <w:rsid w:val="00C90BF4"/>
    <w:rsid w:val="00C91CDC"/>
    <w:rsid w:val="00C932D7"/>
    <w:rsid w:val="00C94242"/>
    <w:rsid w:val="00C97EC0"/>
    <w:rsid w:val="00CA3773"/>
    <w:rsid w:val="00CA77D7"/>
    <w:rsid w:val="00CA7ED2"/>
    <w:rsid w:val="00CB0844"/>
    <w:rsid w:val="00CC0700"/>
    <w:rsid w:val="00CC1D28"/>
    <w:rsid w:val="00CE3766"/>
    <w:rsid w:val="00D0443E"/>
    <w:rsid w:val="00D052F0"/>
    <w:rsid w:val="00D1163E"/>
    <w:rsid w:val="00D16170"/>
    <w:rsid w:val="00D2004F"/>
    <w:rsid w:val="00D22071"/>
    <w:rsid w:val="00D22158"/>
    <w:rsid w:val="00D228FD"/>
    <w:rsid w:val="00D23EF2"/>
    <w:rsid w:val="00D34682"/>
    <w:rsid w:val="00D361CE"/>
    <w:rsid w:val="00D46A85"/>
    <w:rsid w:val="00D51DD6"/>
    <w:rsid w:val="00D539A4"/>
    <w:rsid w:val="00D662DA"/>
    <w:rsid w:val="00D826A6"/>
    <w:rsid w:val="00D84996"/>
    <w:rsid w:val="00D84BCE"/>
    <w:rsid w:val="00D9542B"/>
    <w:rsid w:val="00D96063"/>
    <w:rsid w:val="00D97A91"/>
    <w:rsid w:val="00DA05D9"/>
    <w:rsid w:val="00DA4D34"/>
    <w:rsid w:val="00DB2C80"/>
    <w:rsid w:val="00DB4473"/>
    <w:rsid w:val="00DB77E3"/>
    <w:rsid w:val="00DC0F91"/>
    <w:rsid w:val="00DC5706"/>
    <w:rsid w:val="00DC6EE3"/>
    <w:rsid w:val="00DD4403"/>
    <w:rsid w:val="00DD77B0"/>
    <w:rsid w:val="00DE0020"/>
    <w:rsid w:val="00DE7841"/>
    <w:rsid w:val="00DF1680"/>
    <w:rsid w:val="00DF27A2"/>
    <w:rsid w:val="00DF4856"/>
    <w:rsid w:val="00DF71E1"/>
    <w:rsid w:val="00E11E5C"/>
    <w:rsid w:val="00E12715"/>
    <w:rsid w:val="00E171F5"/>
    <w:rsid w:val="00E208B7"/>
    <w:rsid w:val="00E246AD"/>
    <w:rsid w:val="00E31CC4"/>
    <w:rsid w:val="00E35168"/>
    <w:rsid w:val="00E402B7"/>
    <w:rsid w:val="00E428FB"/>
    <w:rsid w:val="00E458D1"/>
    <w:rsid w:val="00E47935"/>
    <w:rsid w:val="00E51DC3"/>
    <w:rsid w:val="00E62D4D"/>
    <w:rsid w:val="00E6352D"/>
    <w:rsid w:val="00E71ACF"/>
    <w:rsid w:val="00E7317A"/>
    <w:rsid w:val="00E80065"/>
    <w:rsid w:val="00E81FEE"/>
    <w:rsid w:val="00E94A4D"/>
    <w:rsid w:val="00E94C86"/>
    <w:rsid w:val="00E96AE4"/>
    <w:rsid w:val="00EB2572"/>
    <w:rsid w:val="00EC12CC"/>
    <w:rsid w:val="00EC4746"/>
    <w:rsid w:val="00EF3431"/>
    <w:rsid w:val="00EF46A4"/>
    <w:rsid w:val="00EF5DF0"/>
    <w:rsid w:val="00F0219F"/>
    <w:rsid w:val="00F03EDE"/>
    <w:rsid w:val="00F047D2"/>
    <w:rsid w:val="00F13106"/>
    <w:rsid w:val="00F14C73"/>
    <w:rsid w:val="00F2062E"/>
    <w:rsid w:val="00F21850"/>
    <w:rsid w:val="00F21ECF"/>
    <w:rsid w:val="00F2389A"/>
    <w:rsid w:val="00F24E46"/>
    <w:rsid w:val="00F25166"/>
    <w:rsid w:val="00F35AA3"/>
    <w:rsid w:val="00F36606"/>
    <w:rsid w:val="00F45345"/>
    <w:rsid w:val="00F45E84"/>
    <w:rsid w:val="00F47E68"/>
    <w:rsid w:val="00F51A27"/>
    <w:rsid w:val="00F530EE"/>
    <w:rsid w:val="00F61C76"/>
    <w:rsid w:val="00F75804"/>
    <w:rsid w:val="00F92A89"/>
    <w:rsid w:val="00FA0BC8"/>
    <w:rsid w:val="00FA1999"/>
    <w:rsid w:val="00FA6699"/>
    <w:rsid w:val="00FB3ECF"/>
    <w:rsid w:val="00FB55F9"/>
    <w:rsid w:val="00FC3C4D"/>
    <w:rsid w:val="00FC3ED1"/>
    <w:rsid w:val="00FC7F1B"/>
    <w:rsid w:val="00FD4682"/>
    <w:rsid w:val="00FE16A8"/>
    <w:rsid w:val="00FE5BD9"/>
    <w:rsid w:val="00FF1042"/>
    <w:rsid w:val="00FF3DCF"/>
    <w:rsid w:val="00FF4E2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22CD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2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63C6"/>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5563C6"/>
    <w:rPr>
      <w:b/>
      <w:bCs/>
    </w:rPr>
  </w:style>
  <w:style w:type="character" w:styleId="Emphasis">
    <w:name w:val="Emphasis"/>
    <w:basedOn w:val="DefaultParagraphFont"/>
    <w:uiPriority w:val="20"/>
    <w:qFormat/>
    <w:rsid w:val="005563C6"/>
    <w:rPr>
      <w:i/>
      <w:iCs/>
    </w:rPr>
  </w:style>
  <w:style w:type="paragraph" w:styleId="Header">
    <w:name w:val="header"/>
    <w:basedOn w:val="Normal"/>
    <w:link w:val="HeaderChar"/>
    <w:uiPriority w:val="99"/>
    <w:unhideWhenUsed/>
    <w:rsid w:val="007A7EC6"/>
    <w:pPr>
      <w:tabs>
        <w:tab w:val="center" w:pos="4153"/>
        <w:tab w:val="right" w:pos="8306"/>
      </w:tabs>
      <w:spacing w:after="0" w:line="240" w:lineRule="auto"/>
    </w:pPr>
  </w:style>
  <w:style w:type="character" w:customStyle="1" w:styleId="HeaderChar">
    <w:name w:val="Header Char"/>
    <w:basedOn w:val="DefaultParagraphFont"/>
    <w:link w:val="Header"/>
    <w:uiPriority w:val="99"/>
    <w:rsid w:val="007A7EC6"/>
  </w:style>
  <w:style w:type="paragraph" w:styleId="Footer">
    <w:name w:val="footer"/>
    <w:basedOn w:val="Normal"/>
    <w:link w:val="FooterChar"/>
    <w:uiPriority w:val="99"/>
    <w:unhideWhenUsed/>
    <w:rsid w:val="007A7EC6"/>
    <w:pPr>
      <w:tabs>
        <w:tab w:val="center" w:pos="4153"/>
        <w:tab w:val="right" w:pos="8306"/>
      </w:tabs>
      <w:spacing w:after="0" w:line="240" w:lineRule="auto"/>
    </w:pPr>
  </w:style>
  <w:style w:type="character" w:customStyle="1" w:styleId="FooterChar">
    <w:name w:val="Footer Char"/>
    <w:basedOn w:val="DefaultParagraphFont"/>
    <w:link w:val="Footer"/>
    <w:uiPriority w:val="99"/>
    <w:rsid w:val="007A7EC6"/>
  </w:style>
  <w:style w:type="character" w:styleId="Hyperlink">
    <w:name w:val="Hyperlink"/>
    <w:basedOn w:val="DefaultParagraphFont"/>
    <w:uiPriority w:val="99"/>
    <w:unhideWhenUsed/>
    <w:rsid w:val="00E94A4D"/>
    <w:rPr>
      <w:color w:val="0563C1" w:themeColor="hyperlink"/>
      <w:u w:val="single"/>
    </w:rPr>
  </w:style>
  <w:style w:type="paragraph" w:styleId="FootnoteText">
    <w:name w:val="footnote text"/>
    <w:basedOn w:val="Normal"/>
    <w:link w:val="FootnoteTextChar"/>
    <w:uiPriority w:val="99"/>
    <w:semiHidden/>
    <w:unhideWhenUsed/>
    <w:rsid w:val="00577D06"/>
    <w:pPr>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577D06"/>
    <w:rPr>
      <w:sz w:val="20"/>
      <w:szCs w:val="20"/>
    </w:rPr>
  </w:style>
  <w:style w:type="character" w:styleId="FootnoteReference">
    <w:name w:val="footnote reference"/>
    <w:basedOn w:val="DefaultParagraphFont"/>
    <w:uiPriority w:val="99"/>
    <w:semiHidden/>
    <w:unhideWhenUsed/>
    <w:rsid w:val="00577D06"/>
    <w:rPr>
      <w:vertAlign w:val="superscript"/>
    </w:rPr>
  </w:style>
  <w:style w:type="paragraph" w:customStyle="1" w:styleId="tv213">
    <w:name w:val="tv213"/>
    <w:basedOn w:val="Normal"/>
    <w:rsid w:val="0007284C"/>
    <w:pPr>
      <w:spacing w:before="100" w:beforeAutospacing="1" w:after="100" w:afterAutospacing="1" w:line="240" w:lineRule="auto"/>
    </w:pPr>
    <w:rPr>
      <w:rFonts w:eastAsia="Times New Roman" w:cs="Times New Roman"/>
      <w:szCs w:val="24"/>
      <w:lang w:eastAsia="lv-LV"/>
    </w:rPr>
  </w:style>
  <w:style w:type="paragraph" w:styleId="BalloonText">
    <w:name w:val="Balloon Text"/>
    <w:basedOn w:val="Normal"/>
    <w:link w:val="BalloonTextChar"/>
    <w:uiPriority w:val="99"/>
    <w:semiHidden/>
    <w:unhideWhenUsed/>
    <w:rsid w:val="00A967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7EF"/>
    <w:rPr>
      <w:rFonts w:ascii="Segoe UI" w:hAnsi="Segoe UI" w:cs="Segoe UI"/>
      <w:sz w:val="18"/>
      <w:szCs w:val="18"/>
    </w:rPr>
  </w:style>
  <w:style w:type="character" w:styleId="CommentReference">
    <w:name w:val="annotation reference"/>
    <w:basedOn w:val="DefaultParagraphFont"/>
    <w:uiPriority w:val="99"/>
    <w:semiHidden/>
    <w:unhideWhenUsed/>
    <w:rsid w:val="00AC67FE"/>
    <w:rPr>
      <w:sz w:val="16"/>
      <w:szCs w:val="16"/>
    </w:rPr>
  </w:style>
  <w:style w:type="paragraph" w:styleId="CommentText">
    <w:name w:val="annotation text"/>
    <w:basedOn w:val="Normal"/>
    <w:link w:val="CommentTextChar"/>
    <w:uiPriority w:val="99"/>
    <w:semiHidden/>
    <w:unhideWhenUsed/>
    <w:rsid w:val="00AC67FE"/>
    <w:pPr>
      <w:spacing w:line="240" w:lineRule="auto"/>
    </w:pPr>
    <w:rPr>
      <w:sz w:val="20"/>
      <w:szCs w:val="20"/>
    </w:rPr>
  </w:style>
  <w:style w:type="character" w:customStyle="1" w:styleId="CommentTextChar">
    <w:name w:val="Comment Text Char"/>
    <w:basedOn w:val="DefaultParagraphFont"/>
    <w:link w:val="CommentText"/>
    <w:uiPriority w:val="99"/>
    <w:semiHidden/>
    <w:rsid w:val="00AC67FE"/>
    <w:rPr>
      <w:sz w:val="20"/>
      <w:szCs w:val="20"/>
    </w:rPr>
  </w:style>
  <w:style w:type="paragraph" w:styleId="CommentSubject">
    <w:name w:val="annotation subject"/>
    <w:basedOn w:val="CommentText"/>
    <w:next w:val="CommentText"/>
    <w:link w:val="CommentSubjectChar"/>
    <w:uiPriority w:val="99"/>
    <w:semiHidden/>
    <w:unhideWhenUsed/>
    <w:rsid w:val="00AC67FE"/>
    <w:rPr>
      <w:b/>
      <w:bCs/>
    </w:rPr>
  </w:style>
  <w:style w:type="character" w:customStyle="1" w:styleId="CommentSubjectChar">
    <w:name w:val="Comment Subject Char"/>
    <w:basedOn w:val="CommentTextChar"/>
    <w:link w:val="CommentSubject"/>
    <w:uiPriority w:val="99"/>
    <w:semiHidden/>
    <w:rsid w:val="00AC67FE"/>
    <w:rPr>
      <w:b/>
      <w:bCs/>
      <w:sz w:val="20"/>
      <w:szCs w:val="20"/>
    </w:rPr>
  </w:style>
  <w:style w:type="character" w:styleId="UnresolvedMention">
    <w:name w:val="Unresolved Mention"/>
    <w:basedOn w:val="DefaultParagraphFont"/>
    <w:uiPriority w:val="99"/>
    <w:semiHidden/>
    <w:unhideWhenUsed/>
    <w:rsid w:val="00A81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14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ECLI:LV:AT:2022:0511.C17144512.8.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A4B63-ADB9-4F24-8EBA-6FB764E68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16060</Words>
  <Characters>9155</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2022-05-23T14:34:00Z</dcterms:created>
  <dcterms:modified xsi:type="dcterms:W3CDTF">2022-05-24T14:19:00Z</dcterms:modified>
</cp:coreProperties>
</file>